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7BCB1" w14:textId="77777777" w:rsidR="001334A1" w:rsidRPr="008261EB" w:rsidRDefault="001334A1" w:rsidP="0089796C">
      <w:pPr>
        <w:autoSpaceDE w:val="0"/>
        <w:autoSpaceDN w:val="0"/>
        <w:adjustRightInd w:val="0"/>
        <w:spacing w:after="0" w:line="240" w:lineRule="auto"/>
        <w:ind w:left="567"/>
        <w:jc w:val="both"/>
        <w:rPr>
          <w:rFonts w:cs="Arial"/>
          <w:b/>
          <w:sz w:val="20"/>
        </w:rPr>
      </w:pPr>
    </w:p>
    <w:p w14:paraId="21AEC7CA" w14:textId="77777777" w:rsidR="001334A1" w:rsidRPr="008261EB" w:rsidRDefault="001334A1" w:rsidP="00662DAB">
      <w:pPr>
        <w:rPr>
          <w:rFonts w:cs="Arial"/>
          <w:b/>
          <w:sz w:val="20"/>
        </w:rPr>
      </w:pPr>
    </w:p>
    <w:p w14:paraId="49336307" w14:textId="77777777" w:rsidR="001334A1" w:rsidRPr="008261EB" w:rsidRDefault="001334A1" w:rsidP="00602BAD">
      <w:pPr>
        <w:autoSpaceDE w:val="0"/>
        <w:autoSpaceDN w:val="0"/>
        <w:adjustRightInd w:val="0"/>
        <w:spacing w:after="0" w:line="240" w:lineRule="auto"/>
        <w:jc w:val="center"/>
        <w:rPr>
          <w:rFonts w:cs="Arial"/>
          <w:b/>
          <w:sz w:val="20"/>
        </w:rPr>
      </w:pPr>
    </w:p>
    <w:p w14:paraId="536AEACB" w14:textId="77777777" w:rsidR="00662DAB" w:rsidRPr="00977632" w:rsidRDefault="00662DAB" w:rsidP="00662DAB">
      <w:pPr>
        <w:jc w:val="center"/>
        <w:rPr>
          <w:rFonts w:cs="Arial"/>
          <w:b/>
          <w:sz w:val="52"/>
          <w:szCs w:val="52"/>
        </w:rPr>
      </w:pPr>
      <w:bookmarkStart w:id="0" w:name="_Toc487026561"/>
      <w:bookmarkStart w:id="1" w:name="_Toc487026930"/>
      <w:bookmarkStart w:id="2" w:name="_Toc487027087"/>
      <w:r>
        <w:rPr>
          <w:rFonts w:cs="Arial"/>
          <w:b/>
          <w:sz w:val="52"/>
          <w:szCs w:val="52"/>
        </w:rPr>
        <w:t>PRO</w:t>
      </w:r>
      <w:r w:rsidRPr="00977632">
        <w:rPr>
          <w:rFonts w:cs="Arial"/>
          <w:b/>
          <w:sz w:val="52"/>
          <w:szCs w:val="52"/>
        </w:rPr>
        <w:t>GRAMA DE MANEJO DEL</w:t>
      </w:r>
      <w:bookmarkEnd w:id="0"/>
      <w:bookmarkEnd w:id="1"/>
      <w:bookmarkEnd w:id="2"/>
    </w:p>
    <w:p w14:paraId="47BE5320" w14:textId="77777777" w:rsidR="00662DAB" w:rsidRPr="00977632" w:rsidRDefault="00662DAB" w:rsidP="00662DAB">
      <w:pPr>
        <w:jc w:val="center"/>
        <w:rPr>
          <w:rFonts w:cs="Arial"/>
          <w:b/>
          <w:sz w:val="52"/>
          <w:szCs w:val="52"/>
        </w:rPr>
      </w:pPr>
      <w:bookmarkStart w:id="3" w:name="_Toc487026562"/>
      <w:bookmarkStart w:id="4" w:name="_Toc487026931"/>
      <w:bookmarkStart w:id="5" w:name="_Toc487027088"/>
      <w:bookmarkStart w:id="6" w:name="_Toc466554229"/>
      <w:r>
        <w:rPr>
          <w:rFonts w:cs="Arial"/>
          <w:b/>
          <w:sz w:val="52"/>
          <w:szCs w:val="52"/>
        </w:rPr>
        <w:t>PARQUE NACIONAL</w:t>
      </w:r>
      <w:bookmarkEnd w:id="3"/>
      <w:bookmarkEnd w:id="4"/>
      <w:bookmarkEnd w:id="5"/>
    </w:p>
    <w:p w14:paraId="6B87C33F" w14:textId="77777777" w:rsidR="00662DAB" w:rsidRPr="00977632" w:rsidRDefault="00662DAB" w:rsidP="00662DAB">
      <w:pPr>
        <w:jc w:val="center"/>
        <w:rPr>
          <w:rFonts w:cs="Arial"/>
          <w:b/>
          <w:sz w:val="52"/>
          <w:szCs w:val="52"/>
        </w:rPr>
      </w:pPr>
      <w:bookmarkStart w:id="7" w:name="_Toc487026563"/>
      <w:bookmarkStart w:id="8" w:name="_Toc487026932"/>
      <w:bookmarkStart w:id="9" w:name="_Toc487027089"/>
      <w:r w:rsidRPr="00977632">
        <w:rPr>
          <w:rFonts w:cs="Arial"/>
          <w:b/>
          <w:sz w:val="52"/>
          <w:szCs w:val="52"/>
        </w:rPr>
        <w:t>BAHÍA DE LORETO</w:t>
      </w:r>
      <w:bookmarkEnd w:id="6"/>
      <w:bookmarkEnd w:id="7"/>
      <w:bookmarkEnd w:id="8"/>
      <w:bookmarkEnd w:id="9"/>
    </w:p>
    <w:p w14:paraId="525A32CF" w14:textId="77777777" w:rsidR="001334A1" w:rsidRPr="008261EB" w:rsidRDefault="001334A1" w:rsidP="00602BAD">
      <w:pPr>
        <w:autoSpaceDE w:val="0"/>
        <w:autoSpaceDN w:val="0"/>
        <w:adjustRightInd w:val="0"/>
        <w:spacing w:after="0" w:line="240" w:lineRule="auto"/>
        <w:jc w:val="center"/>
        <w:rPr>
          <w:rFonts w:cs="Arial"/>
          <w:b/>
          <w:sz w:val="40"/>
          <w:szCs w:val="40"/>
        </w:rPr>
      </w:pPr>
    </w:p>
    <w:p w14:paraId="695C10D4" w14:textId="77777777" w:rsidR="001334A1" w:rsidRPr="008261EB" w:rsidRDefault="001334A1" w:rsidP="00602BAD">
      <w:pPr>
        <w:autoSpaceDE w:val="0"/>
        <w:autoSpaceDN w:val="0"/>
        <w:adjustRightInd w:val="0"/>
        <w:spacing w:after="0" w:line="240" w:lineRule="auto"/>
        <w:jc w:val="center"/>
        <w:rPr>
          <w:rFonts w:cs="Arial"/>
          <w:b/>
          <w:sz w:val="40"/>
          <w:szCs w:val="40"/>
        </w:rPr>
      </w:pPr>
    </w:p>
    <w:p w14:paraId="0BFE88DC" w14:textId="77777777" w:rsidR="001334A1" w:rsidRPr="008261EB" w:rsidRDefault="001334A1" w:rsidP="00602BAD">
      <w:pPr>
        <w:autoSpaceDE w:val="0"/>
        <w:autoSpaceDN w:val="0"/>
        <w:adjustRightInd w:val="0"/>
        <w:spacing w:after="0" w:line="240" w:lineRule="auto"/>
        <w:rPr>
          <w:rFonts w:cs="Arial"/>
          <w:b/>
          <w:sz w:val="40"/>
          <w:szCs w:val="40"/>
        </w:rPr>
      </w:pPr>
    </w:p>
    <w:p w14:paraId="3ED50C5B" w14:textId="77777777" w:rsidR="001334A1" w:rsidRPr="008261EB" w:rsidRDefault="001334A1" w:rsidP="00602BAD">
      <w:pPr>
        <w:autoSpaceDE w:val="0"/>
        <w:autoSpaceDN w:val="0"/>
        <w:adjustRightInd w:val="0"/>
        <w:spacing w:after="0" w:line="240" w:lineRule="auto"/>
        <w:jc w:val="center"/>
        <w:rPr>
          <w:rFonts w:cs="Arial"/>
          <w:b/>
          <w:sz w:val="40"/>
          <w:szCs w:val="40"/>
        </w:rPr>
      </w:pPr>
    </w:p>
    <w:p w14:paraId="0E47CDE3" w14:textId="77777777" w:rsidR="00C800E3" w:rsidRPr="008261EB" w:rsidRDefault="00C800E3" w:rsidP="00602BAD">
      <w:pPr>
        <w:autoSpaceDE w:val="0"/>
        <w:autoSpaceDN w:val="0"/>
        <w:adjustRightInd w:val="0"/>
        <w:spacing w:after="0" w:line="240" w:lineRule="auto"/>
        <w:jc w:val="center"/>
        <w:rPr>
          <w:rFonts w:cs="Arial"/>
          <w:b/>
          <w:sz w:val="40"/>
          <w:szCs w:val="40"/>
        </w:rPr>
      </w:pPr>
    </w:p>
    <w:p w14:paraId="73B2343C" w14:textId="77777777" w:rsidR="00C800E3" w:rsidRPr="008261EB" w:rsidRDefault="00C800E3" w:rsidP="00602BAD">
      <w:pPr>
        <w:autoSpaceDE w:val="0"/>
        <w:autoSpaceDN w:val="0"/>
        <w:adjustRightInd w:val="0"/>
        <w:spacing w:after="0" w:line="240" w:lineRule="auto"/>
        <w:jc w:val="center"/>
        <w:rPr>
          <w:rFonts w:cs="Arial"/>
          <w:b/>
          <w:sz w:val="40"/>
          <w:szCs w:val="40"/>
        </w:rPr>
      </w:pPr>
    </w:p>
    <w:p w14:paraId="168AD989" w14:textId="77777777" w:rsidR="00C800E3" w:rsidRPr="008261EB" w:rsidRDefault="00C800E3" w:rsidP="00602BAD">
      <w:pPr>
        <w:autoSpaceDE w:val="0"/>
        <w:autoSpaceDN w:val="0"/>
        <w:adjustRightInd w:val="0"/>
        <w:spacing w:after="0" w:line="240" w:lineRule="auto"/>
        <w:jc w:val="center"/>
        <w:rPr>
          <w:rFonts w:cs="Arial"/>
          <w:b/>
          <w:sz w:val="20"/>
        </w:rPr>
      </w:pPr>
    </w:p>
    <w:p w14:paraId="67C81A6F" w14:textId="77777777" w:rsidR="00C800E3" w:rsidRPr="008261EB" w:rsidRDefault="00C800E3" w:rsidP="00602BAD">
      <w:pPr>
        <w:autoSpaceDE w:val="0"/>
        <w:autoSpaceDN w:val="0"/>
        <w:adjustRightInd w:val="0"/>
        <w:spacing w:after="0" w:line="240" w:lineRule="auto"/>
        <w:jc w:val="center"/>
        <w:rPr>
          <w:rFonts w:cs="Arial"/>
          <w:b/>
          <w:sz w:val="20"/>
        </w:rPr>
      </w:pPr>
    </w:p>
    <w:p w14:paraId="02AB00F9" w14:textId="77777777" w:rsidR="00C800E3" w:rsidRPr="00B42ECB" w:rsidRDefault="00C800E3" w:rsidP="00602BAD">
      <w:pPr>
        <w:autoSpaceDE w:val="0"/>
        <w:autoSpaceDN w:val="0"/>
        <w:adjustRightInd w:val="0"/>
        <w:spacing w:after="0" w:line="240" w:lineRule="auto"/>
        <w:jc w:val="center"/>
        <w:rPr>
          <w:rFonts w:cs="Arial"/>
          <w:b/>
          <w:sz w:val="24"/>
          <w:szCs w:val="24"/>
        </w:rPr>
      </w:pPr>
    </w:p>
    <w:p w14:paraId="75511277" w14:textId="77777777" w:rsidR="00C800E3" w:rsidRPr="008261EB" w:rsidRDefault="00C800E3" w:rsidP="00602BAD">
      <w:pPr>
        <w:autoSpaceDE w:val="0"/>
        <w:autoSpaceDN w:val="0"/>
        <w:adjustRightInd w:val="0"/>
        <w:spacing w:after="0" w:line="240" w:lineRule="auto"/>
        <w:jc w:val="center"/>
        <w:rPr>
          <w:rFonts w:cs="Arial"/>
          <w:b/>
          <w:sz w:val="20"/>
        </w:rPr>
      </w:pPr>
    </w:p>
    <w:p w14:paraId="423E6069" w14:textId="77777777" w:rsidR="00C800E3" w:rsidRPr="008261EB" w:rsidRDefault="00C800E3" w:rsidP="00602BAD">
      <w:pPr>
        <w:autoSpaceDE w:val="0"/>
        <w:autoSpaceDN w:val="0"/>
        <w:adjustRightInd w:val="0"/>
        <w:spacing w:after="0" w:line="240" w:lineRule="auto"/>
        <w:jc w:val="center"/>
        <w:rPr>
          <w:rFonts w:cs="Arial"/>
          <w:b/>
          <w:sz w:val="20"/>
        </w:rPr>
      </w:pPr>
    </w:p>
    <w:p w14:paraId="6E056C64" w14:textId="77777777" w:rsidR="00C800E3" w:rsidRPr="008261EB" w:rsidRDefault="00C800E3" w:rsidP="00602BAD">
      <w:pPr>
        <w:autoSpaceDE w:val="0"/>
        <w:autoSpaceDN w:val="0"/>
        <w:adjustRightInd w:val="0"/>
        <w:spacing w:after="0" w:line="240" w:lineRule="auto"/>
        <w:jc w:val="center"/>
        <w:rPr>
          <w:rFonts w:cs="Arial"/>
          <w:b/>
          <w:sz w:val="20"/>
        </w:rPr>
      </w:pPr>
    </w:p>
    <w:p w14:paraId="611C26C5" w14:textId="77777777" w:rsidR="00685C07" w:rsidRDefault="00685C07">
      <w:pPr>
        <w:spacing w:after="0" w:line="240" w:lineRule="auto"/>
        <w:rPr>
          <w:rFonts w:cs="Arial"/>
          <w:b/>
          <w:sz w:val="20"/>
        </w:rPr>
      </w:pPr>
      <w:r>
        <w:rPr>
          <w:rFonts w:cs="Arial"/>
          <w:b/>
          <w:sz w:val="20"/>
        </w:rPr>
        <w:br w:type="page"/>
      </w:r>
    </w:p>
    <w:bookmarkStart w:id="10" w:name="_Toc487039442" w:displacedByCustomXml="next"/>
    <w:bookmarkStart w:id="11" w:name="_Toc487191977" w:displacedByCustomXml="next"/>
    <w:bookmarkStart w:id="12" w:name="_Toc487192202" w:displacedByCustomXml="next"/>
    <w:bookmarkStart w:id="13" w:name="_Toc487192300" w:displacedByCustomXml="next"/>
    <w:bookmarkStart w:id="14" w:name="_Toc512269064" w:displacedByCustomXml="next"/>
    <w:sdt>
      <w:sdtPr>
        <w:rPr>
          <w:rFonts w:ascii="Arial" w:eastAsia="Times New Roman" w:hAnsi="Arial" w:cs="Calibri"/>
          <w:b w:val="0"/>
          <w:bCs w:val="0"/>
          <w:color w:val="auto"/>
          <w:sz w:val="22"/>
          <w:szCs w:val="22"/>
          <w:lang w:val="es-ES" w:eastAsia="en-US"/>
        </w:rPr>
        <w:id w:val="226114654"/>
        <w:docPartObj>
          <w:docPartGallery w:val="Table of Contents"/>
          <w:docPartUnique/>
        </w:docPartObj>
      </w:sdtPr>
      <w:sdtEndPr/>
      <w:sdtContent>
        <w:p w14:paraId="75FE6F8A" w14:textId="77777777" w:rsidR="0090231D" w:rsidRDefault="00685C07" w:rsidP="007E3B15">
          <w:pPr>
            <w:pStyle w:val="TtulodeTDC"/>
            <w:outlineLvl w:val="2"/>
            <w:rPr>
              <w:noProof/>
            </w:rPr>
          </w:pPr>
          <w:r w:rsidRPr="00B42ECB">
            <w:rPr>
              <w:rFonts w:ascii="Arial" w:hAnsi="Arial" w:cs="Arial"/>
              <w:b w:val="0"/>
              <w:color w:val="auto"/>
              <w:szCs w:val="24"/>
              <w:lang w:val="es-ES"/>
            </w:rPr>
            <w:t>Tabla de contenido</w:t>
          </w:r>
          <w:bookmarkEnd w:id="14"/>
          <w:bookmarkEnd w:id="13"/>
          <w:bookmarkEnd w:id="12"/>
          <w:bookmarkEnd w:id="11"/>
          <w:bookmarkEnd w:id="10"/>
          <w:r w:rsidRPr="00B42ECB">
            <w:rPr>
              <w:rFonts w:ascii="Arial" w:hAnsi="Arial" w:cs="Arial"/>
              <w:b w:val="0"/>
              <w:szCs w:val="24"/>
            </w:rPr>
            <w:fldChar w:fldCharType="begin"/>
          </w:r>
          <w:r w:rsidRPr="00B42ECB">
            <w:rPr>
              <w:rFonts w:ascii="Arial" w:hAnsi="Arial" w:cs="Arial"/>
              <w:b w:val="0"/>
              <w:szCs w:val="24"/>
            </w:rPr>
            <w:instrText xml:space="preserve"> TOC \o "1-3" \h \z \u </w:instrText>
          </w:r>
          <w:r w:rsidRPr="00B42ECB">
            <w:rPr>
              <w:rFonts w:ascii="Arial" w:hAnsi="Arial" w:cs="Arial"/>
              <w:b w:val="0"/>
              <w:szCs w:val="24"/>
            </w:rPr>
            <w:fldChar w:fldCharType="separate"/>
          </w:r>
        </w:p>
        <w:p w14:paraId="3D09EA7C" w14:textId="77777777" w:rsidR="0090231D" w:rsidRDefault="00722B24">
          <w:pPr>
            <w:pStyle w:val="TDC3"/>
            <w:tabs>
              <w:tab w:val="right" w:leader="dot" w:pos="9227"/>
            </w:tabs>
            <w:rPr>
              <w:noProof/>
            </w:rPr>
          </w:pPr>
          <w:hyperlink w:anchor="_Toc512269064" w:history="1">
            <w:r w:rsidR="0090231D" w:rsidRPr="006262C0">
              <w:rPr>
                <w:rStyle w:val="Hipervnculo"/>
                <w:rFonts w:ascii="Arial" w:hAnsi="Arial" w:cs="Arial"/>
                <w:noProof/>
                <w:lang w:val="es-ES"/>
              </w:rPr>
              <w:t>Tabla de contenido</w:t>
            </w:r>
            <w:r w:rsidR="0090231D">
              <w:rPr>
                <w:noProof/>
                <w:webHidden/>
              </w:rPr>
              <w:tab/>
            </w:r>
            <w:r w:rsidR="0090231D">
              <w:rPr>
                <w:noProof/>
                <w:webHidden/>
              </w:rPr>
              <w:fldChar w:fldCharType="begin"/>
            </w:r>
            <w:r w:rsidR="0090231D">
              <w:rPr>
                <w:noProof/>
                <w:webHidden/>
              </w:rPr>
              <w:instrText xml:space="preserve"> PAGEREF _Toc512269064 \h </w:instrText>
            </w:r>
            <w:r w:rsidR="0090231D">
              <w:rPr>
                <w:noProof/>
                <w:webHidden/>
              </w:rPr>
            </w:r>
            <w:r w:rsidR="0090231D">
              <w:rPr>
                <w:noProof/>
                <w:webHidden/>
              </w:rPr>
              <w:fldChar w:fldCharType="separate"/>
            </w:r>
            <w:r w:rsidR="0090231D">
              <w:rPr>
                <w:noProof/>
                <w:webHidden/>
              </w:rPr>
              <w:t>2</w:t>
            </w:r>
            <w:r w:rsidR="0090231D">
              <w:rPr>
                <w:noProof/>
                <w:webHidden/>
              </w:rPr>
              <w:fldChar w:fldCharType="end"/>
            </w:r>
          </w:hyperlink>
        </w:p>
        <w:p w14:paraId="40755982" w14:textId="77777777" w:rsidR="0090231D" w:rsidRDefault="00722B24">
          <w:pPr>
            <w:pStyle w:val="TDC1"/>
            <w:tabs>
              <w:tab w:val="left" w:pos="440"/>
              <w:tab w:val="right" w:leader="dot" w:pos="9227"/>
            </w:tabs>
            <w:rPr>
              <w:rFonts w:asciiTheme="minorHAnsi" w:eastAsiaTheme="minorEastAsia" w:hAnsiTheme="minorHAnsi" w:cstheme="minorBidi"/>
              <w:noProof/>
              <w:lang w:eastAsia="es-MX"/>
            </w:rPr>
          </w:pPr>
          <w:hyperlink w:anchor="_Toc512269065" w:history="1">
            <w:r w:rsidR="0090231D" w:rsidRPr="006262C0">
              <w:rPr>
                <w:rStyle w:val="Hipervnculo"/>
                <w:noProof/>
              </w:rPr>
              <w:t>1.</w:t>
            </w:r>
            <w:r w:rsidR="0090231D">
              <w:rPr>
                <w:rFonts w:asciiTheme="minorHAnsi" w:eastAsiaTheme="minorEastAsia" w:hAnsiTheme="minorHAnsi" w:cstheme="minorBidi"/>
                <w:noProof/>
                <w:lang w:eastAsia="es-MX"/>
              </w:rPr>
              <w:tab/>
            </w:r>
            <w:r w:rsidR="0090231D" w:rsidRPr="006262C0">
              <w:rPr>
                <w:rStyle w:val="Hipervnculo"/>
                <w:noProof/>
              </w:rPr>
              <w:t>INTRODUCCIÓN</w:t>
            </w:r>
            <w:r w:rsidR="0090231D">
              <w:rPr>
                <w:noProof/>
                <w:webHidden/>
              </w:rPr>
              <w:tab/>
            </w:r>
            <w:r w:rsidR="0090231D">
              <w:rPr>
                <w:noProof/>
                <w:webHidden/>
              </w:rPr>
              <w:fldChar w:fldCharType="begin"/>
            </w:r>
            <w:r w:rsidR="0090231D">
              <w:rPr>
                <w:noProof/>
                <w:webHidden/>
              </w:rPr>
              <w:instrText xml:space="preserve"> PAGEREF _Toc512269065 \h </w:instrText>
            </w:r>
            <w:r w:rsidR="0090231D">
              <w:rPr>
                <w:noProof/>
                <w:webHidden/>
              </w:rPr>
            </w:r>
            <w:r w:rsidR="0090231D">
              <w:rPr>
                <w:noProof/>
                <w:webHidden/>
              </w:rPr>
              <w:fldChar w:fldCharType="separate"/>
            </w:r>
            <w:r w:rsidR="0090231D">
              <w:rPr>
                <w:noProof/>
                <w:webHidden/>
              </w:rPr>
              <w:t>5</w:t>
            </w:r>
            <w:r w:rsidR="0090231D">
              <w:rPr>
                <w:noProof/>
                <w:webHidden/>
              </w:rPr>
              <w:fldChar w:fldCharType="end"/>
            </w:r>
          </w:hyperlink>
        </w:p>
        <w:p w14:paraId="70F7AE7C" w14:textId="77777777" w:rsidR="0090231D" w:rsidRDefault="00722B24">
          <w:pPr>
            <w:pStyle w:val="TDC1"/>
            <w:tabs>
              <w:tab w:val="left" w:pos="440"/>
              <w:tab w:val="right" w:leader="dot" w:pos="9227"/>
            </w:tabs>
            <w:rPr>
              <w:rFonts w:asciiTheme="minorHAnsi" w:eastAsiaTheme="minorEastAsia" w:hAnsiTheme="minorHAnsi" w:cstheme="minorBidi"/>
              <w:noProof/>
              <w:lang w:eastAsia="es-MX"/>
            </w:rPr>
          </w:pPr>
          <w:hyperlink w:anchor="_Toc512269066" w:history="1">
            <w:r w:rsidR="0090231D" w:rsidRPr="006262C0">
              <w:rPr>
                <w:rStyle w:val="Hipervnculo"/>
                <w:noProof/>
              </w:rPr>
              <w:t>2.</w:t>
            </w:r>
            <w:r w:rsidR="0090231D">
              <w:rPr>
                <w:rFonts w:asciiTheme="minorHAnsi" w:eastAsiaTheme="minorEastAsia" w:hAnsiTheme="minorHAnsi" w:cstheme="minorBidi"/>
                <w:noProof/>
                <w:lang w:eastAsia="es-MX"/>
              </w:rPr>
              <w:tab/>
            </w:r>
            <w:r w:rsidR="0090231D" w:rsidRPr="006262C0">
              <w:rPr>
                <w:rStyle w:val="Hipervnculo"/>
                <w:noProof/>
              </w:rPr>
              <w:t>ANTECEDENTES</w:t>
            </w:r>
            <w:r w:rsidR="0090231D">
              <w:rPr>
                <w:noProof/>
                <w:webHidden/>
              </w:rPr>
              <w:tab/>
            </w:r>
            <w:r w:rsidR="0090231D">
              <w:rPr>
                <w:noProof/>
                <w:webHidden/>
              </w:rPr>
              <w:fldChar w:fldCharType="begin"/>
            </w:r>
            <w:r w:rsidR="0090231D">
              <w:rPr>
                <w:noProof/>
                <w:webHidden/>
              </w:rPr>
              <w:instrText xml:space="preserve"> PAGEREF _Toc512269066 \h </w:instrText>
            </w:r>
            <w:r w:rsidR="0090231D">
              <w:rPr>
                <w:noProof/>
                <w:webHidden/>
              </w:rPr>
            </w:r>
            <w:r w:rsidR="0090231D">
              <w:rPr>
                <w:noProof/>
                <w:webHidden/>
              </w:rPr>
              <w:fldChar w:fldCharType="separate"/>
            </w:r>
            <w:r w:rsidR="0090231D">
              <w:rPr>
                <w:noProof/>
                <w:webHidden/>
              </w:rPr>
              <w:t>7</w:t>
            </w:r>
            <w:r w:rsidR="0090231D">
              <w:rPr>
                <w:noProof/>
                <w:webHidden/>
              </w:rPr>
              <w:fldChar w:fldCharType="end"/>
            </w:r>
          </w:hyperlink>
        </w:p>
        <w:p w14:paraId="68EDB837" w14:textId="77777777" w:rsidR="0090231D" w:rsidRDefault="00722B24">
          <w:pPr>
            <w:pStyle w:val="TDC1"/>
            <w:tabs>
              <w:tab w:val="left" w:pos="440"/>
              <w:tab w:val="right" w:leader="dot" w:pos="9227"/>
            </w:tabs>
            <w:rPr>
              <w:rFonts w:asciiTheme="minorHAnsi" w:eastAsiaTheme="minorEastAsia" w:hAnsiTheme="minorHAnsi" w:cstheme="minorBidi"/>
              <w:noProof/>
              <w:lang w:eastAsia="es-MX"/>
            </w:rPr>
          </w:pPr>
          <w:hyperlink w:anchor="_Toc512269067" w:history="1">
            <w:r w:rsidR="0090231D" w:rsidRPr="006262C0">
              <w:rPr>
                <w:rStyle w:val="Hipervnculo"/>
                <w:noProof/>
              </w:rPr>
              <w:t>3.</w:t>
            </w:r>
            <w:r w:rsidR="0090231D">
              <w:rPr>
                <w:rFonts w:asciiTheme="minorHAnsi" w:eastAsiaTheme="minorEastAsia" w:hAnsiTheme="minorHAnsi" w:cstheme="minorBidi"/>
                <w:noProof/>
                <w:lang w:eastAsia="es-MX"/>
              </w:rPr>
              <w:tab/>
            </w:r>
            <w:r w:rsidR="0090231D" w:rsidRPr="006262C0">
              <w:rPr>
                <w:rStyle w:val="Hipervnculo"/>
                <w:noProof/>
              </w:rPr>
              <w:t>OBJETIVOS DEL ÁREA NATURAL PROTEGIDA</w:t>
            </w:r>
            <w:r w:rsidR="0090231D">
              <w:rPr>
                <w:noProof/>
                <w:webHidden/>
              </w:rPr>
              <w:tab/>
            </w:r>
            <w:r w:rsidR="0090231D">
              <w:rPr>
                <w:noProof/>
                <w:webHidden/>
              </w:rPr>
              <w:fldChar w:fldCharType="begin"/>
            </w:r>
            <w:r w:rsidR="0090231D">
              <w:rPr>
                <w:noProof/>
                <w:webHidden/>
              </w:rPr>
              <w:instrText xml:space="preserve"> PAGEREF _Toc512269067 \h </w:instrText>
            </w:r>
            <w:r w:rsidR="0090231D">
              <w:rPr>
                <w:noProof/>
                <w:webHidden/>
              </w:rPr>
            </w:r>
            <w:r w:rsidR="0090231D">
              <w:rPr>
                <w:noProof/>
                <w:webHidden/>
              </w:rPr>
              <w:fldChar w:fldCharType="separate"/>
            </w:r>
            <w:r w:rsidR="0090231D">
              <w:rPr>
                <w:noProof/>
                <w:webHidden/>
              </w:rPr>
              <w:t>8</w:t>
            </w:r>
            <w:r w:rsidR="0090231D">
              <w:rPr>
                <w:noProof/>
                <w:webHidden/>
              </w:rPr>
              <w:fldChar w:fldCharType="end"/>
            </w:r>
          </w:hyperlink>
        </w:p>
        <w:p w14:paraId="02C108D9"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68" w:history="1">
            <w:r w:rsidR="0090231D" w:rsidRPr="006262C0">
              <w:rPr>
                <w:rStyle w:val="Hipervnculo"/>
                <w:noProof/>
              </w:rPr>
              <w:t>Objetivo General</w:t>
            </w:r>
            <w:r w:rsidR="0090231D">
              <w:rPr>
                <w:noProof/>
                <w:webHidden/>
              </w:rPr>
              <w:tab/>
            </w:r>
            <w:r w:rsidR="0090231D">
              <w:rPr>
                <w:noProof/>
                <w:webHidden/>
              </w:rPr>
              <w:fldChar w:fldCharType="begin"/>
            </w:r>
            <w:r w:rsidR="0090231D">
              <w:rPr>
                <w:noProof/>
                <w:webHidden/>
              </w:rPr>
              <w:instrText xml:space="preserve"> PAGEREF _Toc512269068 \h </w:instrText>
            </w:r>
            <w:r w:rsidR="0090231D">
              <w:rPr>
                <w:noProof/>
                <w:webHidden/>
              </w:rPr>
            </w:r>
            <w:r w:rsidR="0090231D">
              <w:rPr>
                <w:noProof/>
                <w:webHidden/>
              </w:rPr>
              <w:fldChar w:fldCharType="separate"/>
            </w:r>
            <w:r w:rsidR="0090231D">
              <w:rPr>
                <w:noProof/>
                <w:webHidden/>
              </w:rPr>
              <w:t>8</w:t>
            </w:r>
            <w:r w:rsidR="0090231D">
              <w:rPr>
                <w:noProof/>
                <w:webHidden/>
              </w:rPr>
              <w:fldChar w:fldCharType="end"/>
            </w:r>
          </w:hyperlink>
        </w:p>
        <w:p w14:paraId="427D31C4"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69" w:history="1">
            <w:r w:rsidR="0090231D" w:rsidRPr="006262C0">
              <w:rPr>
                <w:rStyle w:val="Hipervnculo"/>
                <w:noProof/>
              </w:rPr>
              <w:t>Objetivos Específicos</w:t>
            </w:r>
            <w:r w:rsidR="0090231D">
              <w:rPr>
                <w:noProof/>
                <w:webHidden/>
              </w:rPr>
              <w:tab/>
            </w:r>
            <w:r w:rsidR="0090231D">
              <w:rPr>
                <w:noProof/>
                <w:webHidden/>
              </w:rPr>
              <w:fldChar w:fldCharType="begin"/>
            </w:r>
            <w:r w:rsidR="0090231D">
              <w:rPr>
                <w:noProof/>
                <w:webHidden/>
              </w:rPr>
              <w:instrText xml:space="preserve"> PAGEREF _Toc512269069 \h </w:instrText>
            </w:r>
            <w:r w:rsidR="0090231D">
              <w:rPr>
                <w:noProof/>
                <w:webHidden/>
              </w:rPr>
            </w:r>
            <w:r w:rsidR="0090231D">
              <w:rPr>
                <w:noProof/>
                <w:webHidden/>
              </w:rPr>
              <w:fldChar w:fldCharType="separate"/>
            </w:r>
            <w:r w:rsidR="0090231D">
              <w:rPr>
                <w:noProof/>
                <w:webHidden/>
              </w:rPr>
              <w:t>8</w:t>
            </w:r>
            <w:r w:rsidR="0090231D">
              <w:rPr>
                <w:noProof/>
                <w:webHidden/>
              </w:rPr>
              <w:fldChar w:fldCharType="end"/>
            </w:r>
          </w:hyperlink>
        </w:p>
        <w:p w14:paraId="57EB0A3D" w14:textId="77777777" w:rsidR="0090231D" w:rsidRDefault="00722B24">
          <w:pPr>
            <w:pStyle w:val="TDC2"/>
            <w:tabs>
              <w:tab w:val="left" w:pos="660"/>
              <w:tab w:val="right" w:leader="dot" w:pos="9227"/>
            </w:tabs>
            <w:rPr>
              <w:rFonts w:asciiTheme="minorHAnsi" w:eastAsiaTheme="minorEastAsia" w:hAnsiTheme="minorHAnsi" w:cstheme="minorBidi"/>
              <w:noProof/>
              <w:lang w:eastAsia="es-MX"/>
            </w:rPr>
          </w:pPr>
          <w:hyperlink w:anchor="_Toc512269070" w:history="1">
            <w:r w:rsidR="0090231D" w:rsidRPr="006262C0">
              <w:rPr>
                <w:rStyle w:val="Hipervnculo"/>
                <w:noProof/>
              </w:rPr>
              <w:t>4.</w:t>
            </w:r>
            <w:r w:rsidR="0090231D">
              <w:rPr>
                <w:rFonts w:asciiTheme="minorHAnsi" w:eastAsiaTheme="minorEastAsia" w:hAnsiTheme="minorHAnsi" w:cstheme="minorBidi"/>
                <w:noProof/>
                <w:lang w:eastAsia="es-MX"/>
              </w:rPr>
              <w:tab/>
            </w:r>
            <w:r w:rsidR="0090231D" w:rsidRPr="006262C0">
              <w:rPr>
                <w:rStyle w:val="Hipervnculo"/>
                <w:noProof/>
              </w:rPr>
              <w:t>OBJETIVOS DEL PROGRAMA DE MANEJO</w:t>
            </w:r>
            <w:r w:rsidR="0090231D">
              <w:rPr>
                <w:noProof/>
                <w:webHidden/>
              </w:rPr>
              <w:tab/>
            </w:r>
            <w:r w:rsidR="0090231D">
              <w:rPr>
                <w:noProof/>
                <w:webHidden/>
              </w:rPr>
              <w:fldChar w:fldCharType="begin"/>
            </w:r>
            <w:r w:rsidR="0090231D">
              <w:rPr>
                <w:noProof/>
                <w:webHidden/>
              </w:rPr>
              <w:instrText xml:space="preserve"> PAGEREF _Toc512269070 \h </w:instrText>
            </w:r>
            <w:r w:rsidR="0090231D">
              <w:rPr>
                <w:noProof/>
                <w:webHidden/>
              </w:rPr>
            </w:r>
            <w:r w:rsidR="0090231D">
              <w:rPr>
                <w:noProof/>
                <w:webHidden/>
              </w:rPr>
              <w:fldChar w:fldCharType="separate"/>
            </w:r>
            <w:r w:rsidR="0090231D">
              <w:rPr>
                <w:noProof/>
                <w:webHidden/>
              </w:rPr>
              <w:t>8</w:t>
            </w:r>
            <w:r w:rsidR="0090231D">
              <w:rPr>
                <w:noProof/>
                <w:webHidden/>
              </w:rPr>
              <w:fldChar w:fldCharType="end"/>
            </w:r>
          </w:hyperlink>
        </w:p>
        <w:p w14:paraId="6EF4B56D"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71" w:history="1">
            <w:r w:rsidR="0090231D" w:rsidRPr="006262C0">
              <w:rPr>
                <w:rStyle w:val="Hipervnculo"/>
                <w:noProof/>
              </w:rPr>
              <w:t>Objetivo General</w:t>
            </w:r>
            <w:r w:rsidR="0090231D">
              <w:rPr>
                <w:noProof/>
                <w:webHidden/>
              </w:rPr>
              <w:tab/>
            </w:r>
            <w:r w:rsidR="0090231D">
              <w:rPr>
                <w:noProof/>
                <w:webHidden/>
              </w:rPr>
              <w:fldChar w:fldCharType="begin"/>
            </w:r>
            <w:r w:rsidR="0090231D">
              <w:rPr>
                <w:noProof/>
                <w:webHidden/>
              </w:rPr>
              <w:instrText xml:space="preserve"> PAGEREF _Toc512269071 \h </w:instrText>
            </w:r>
            <w:r w:rsidR="0090231D">
              <w:rPr>
                <w:noProof/>
                <w:webHidden/>
              </w:rPr>
            </w:r>
            <w:r w:rsidR="0090231D">
              <w:rPr>
                <w:noProof/>
                <w:webHidden/>
              </w:rPr>
              <w:fldChar w:fldCharType="separate"/>
            </w:r>
            <w:r w:rsidR="0090231D">
              <w:rPr>
                <w:noProof/>
                <w:webHidden/>
              </w:rPr>
              <w:t>8</w:t>
            </w:r>
            <w:r w:rsidR="0090231D">
              <w:rPr>
                <w:noProof/>
                <w:webHidden/>
              </w:rPr>
              <w:fldChar w:fldCharType="end"/>
            </w:r>
          </w:hyperlink>
        </w:p>
        <w:p w14:paraId="3CE10CAF"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72" w:history="1">
            <w:r w:rsidR="0090231D" w:rsidRPr="006262C0">
              <w:rPr>
                <w:rStyle w:val="Hipervnculo"/>
                <w:noProof/>
              </w:rPr>
              <w:t>Objetivos Específicos</w:t>
            </w:r>
            <w:r w:rsidR="0090231D">
              <w:rPr>
                <w:noProof/>
                <w:webHidden/>
              </w:rPr>
              <w:tab/>
            </w:r>
            <w:r w:rsidR="0090231D">
              <w:rPr>
                <w:noProof/>
                <w:webHidden/>
              </w:rPr>
              <w:fldChar w:fldCharType="begin"/>
            </w:r>
            <w:r w:rsidR="0090231D">
              <w:rPr>
                <w:noProof/>
                <w:webHidden/>
              </w:rPr>
              <w:instrText xml:space="preserve"> PAGEREF _Toc512269072 \h </w:instrText>
            </w:r>
            <w:r w:rsidR="0090231D">
              <w:rPr>
                <w:noProof/>
                <w:webHidden/>
              </w:rPr>
            </w:r>
            <w:r w:rsidR="0090231D">
              <w:rPr>
                <w:noProof/>
                <w:webHidden/>
              </w:rPr>
              <w:fldChar w:fldCharType="separate"/>
            </w:r>
            <w:r w:rsidR="0090231D">
              <w:rPr>
                <w:noProof/>
                <w:webHidden/>
              </w:rPr>
              <w:t>8</w:t>
            </w:r>
            <w:r w:rsidR="0090231D">
              <w:rPr>
                <w:noProof/>
                <w:webHidden/>
              </w:rPr>
              <w:fldChar w:fldCharType="end"/>
            </w:r>
          </w:hyperlink>
        </w:p>
        <w:p w14:paraId="20B0799B" w14:textId="77777777" w:rsidR="0090231D" w:rsidRDefault="00722B24">
          <w:pPr>
            <w:pStyle w:val="TDC1"/>
            <w:tabs>
              <w:tab w:val="left" w:pos="440"/>
              <w:tab w:val="right" w:leader="dot" w:pos="9227"/>
            </w:tabs>
            <w:rPr>
              <w:rFonts w:asciiTheme="minorHAnsi" w:eastAsiaTheme="minorEastAsia" w:hAnsiTheme="minorHAnsi" w:cstheme="minorBidi"/>
              <w:noProof/>
              <w:lang w:eastAsia="es-MX"/>
            </w:rPr>
          </w:pPr>
          <w:hyperlink w:anchor="_Toc512269073" w:history="1">
            <w:r w:rsidR="0090231D" w:rsidRPr="006262C0">
              <w:rPr>
                <w:rStyle w:val="Hipervnculo"/>
                <w:noProof/>
              </w:rPr>
              <w:t>5.</w:t>
            </w:r>
            <w:r w:rsidR="0090231D">
              <w:rPr>
                <w:rFonts w:asciiTheme="minorHAnsi" w:eastAsiaTheme="minorEastAsia" w:hAnsiTheme="minorHAnsi" w:cstheme="minorBidi"/>
                <w:noProof/>
                <w:lang w:eastAsia="es-MX"/>
              </w:rPr>
              <w:tab/>
            </w:r>
            <w:r w:rsidR="0090231D" w:rsidRPr="006262C0">
              <w:rPr>
                <w:rStyle w:val="Hipervnculo"/>
                <w:noProof/>
              </w:rPr>
              <w:t>DESCRIPCIÓN DEL ÁREA NATURAL PROTEGIDA</w:t>
            </w:r>
            <w:r w:rsidR="0090231D">
              <w:rPr>
                <w:noProof/>
                <w:webHidden/>
              </w:rPr>
              <w:tab/>
            </w:r>
            <w:r w:rsidR="0090231D">
              <w:rPr>
                <w:noProof/>
                <w:webHidden/>
              </w:rPr>
              <w:fldChar w:fldCharType="begin"/>
            </w:r>
            <w:r w:rsidR="0090231D">
              <w:rPr>
                <w:noProof/>
                <w:webHidden/>
              </w:rPr>
              <w:instrText xml:space="preserve"> PAGEREF _Toc512269073 \h </w:instrText>
            </w:r>
            <w:r w:rsidR="0090231D">
              <w:rPr>
                <w:noProof/>
                <w:webHidden/>
              </w:rPr>
            </w:r>
            <w:r w:rsidR="0090231D">
              <w:rPr>
                <w:noProof/>
                <w:webHidden/>
              </w:rPr>
              <w:fldChar w:fldCharType="separate"/>
            </w:r>
            <w:r w:rsidR="0090231D">
              <w:rPr>
                <w:noProof/>
                <w:webHidden/>
              </w:rPr>
              <w:t>9</w:t>
            </w:r>
            <w:r w:rsidR="0090231D">
              <w:rPr>
                <w:noProof/>
                <w:webHidden/>
              </w:rPr>
              <w:fldChar w:fldCharType="end"/>
            </w:r>
          </w:hyperlink>
        </w:p>
        <w:p w14:paraId="2D35F598"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74" w:history="1">
            <w:r w:rsidR="0090231D" w:rsidRPr="006262C0">
              <w:rPr>
                <w:rStyle w:val="Hipervnculo"/>
                <w:noProof/>
              </w:rPr>
              <w:t>Localización y Límites</w:t>
            </w:r>
            <w:r w:rsidR="0090231D">
              <w:rPr>
                <w:noProof/>
                <w:webHidden/>
              </w:rPr>
              <w:tab/>
            </w:r>
            <w:r w:rsidR="0090231D">
              <w:rPr>
                <w:noProof/>
                <w:webHidden/>
              </w:rPr>
              <w:fldChar w:fldCharType="begin"/>
            </w:r>
            <w:r w:rsidR="0090231D">
              <w:rPr>
                <w:noProof/>
                <w:webHidden/>
              </w:rPr>
              <w:instrText xml:space="preserve"> PAGEREF _Toc512269074 \h </w:instrText>
            </w:r>
            <w:r w:rsidR="0090231D">
              <w:rPr>
                <w:noProof/>
                <w:webHidden/>
              </w:rPr>
            </w:r>
            <w:r w:rsidR="0090231D">
              <w:rPr>
                <w:noProof/>
                <w:webHidden/>
              </w:rPr>
              <w:fldChar w:fldCharType="separate"/>
            </w:r>
            <w:r w:rsidR="0090231D">
              <w:rPr>
                <w:noProof/>
                <w:webHidden/>
              </w:rPr>
              <w:t>9</w:t>
            </w:r>
            <w:r w:rsidR="0090231D">
              <w:rPr>
                <w:noProof/>
                <w:webHidden/>
              </w:rPr>
              <w:fldChar w:fldCharType="end"/>
            </w:r>
          </w:hyperlink>
        </w:p>
        <w:p w14:paraId="0A1B8A3C"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75" w:history="1">
            <w:r w:rsidR="0090231D" w:rsidRPr="006262C0">
              <w:rPr>
                <w:rStyle w:val="Hipervnculo"/>
                <w:noProof/>
              </w:rPr>
              <w:t>Características Físico Geográficas</w:t>
            </w:r>
            <w:r w:rsidR="0090231D">
              <w:rPr>
                <w:noProof/>
                <w:webHidden/>
              </w:rPr>
              <w:tab/>
            </w:r>
            <w:r w:rsidR="0090231D">
              <w:rPr>
                <w:noProof/>
                <w:webHidden/>
              </w:rPr>
              <w:fldChar w:fldCharType="begin"/>
            </w:r>
            <w:r w:rsidR="0090231D">
              <w:rPr>
                <w:noProof/>
                <w:webHidden/>
              </w:rPr>
              <w:instrText xml:space="preserve"> PAGEREF _Toc512269075 \h </w:instrText>
            </w:r>
            <w:r w:rsidR="0090231D">
              <w:rPr>
                <w:noProof/>
                <w:webHidden/>
              </w:rPr>
            </w:r>
            <w:r w:rsidR="0090231D">
              <w:rPr>
                <w:noProof/>
                <w:webHidden/>
              </w:rPr>
              <w:fldChar w:fldCharType="separate"/>
            </w:r>
            <w:r w:rsidR="0090231D">
              <w:rPr>
                <w:noProof/>
                <w:webHidden/>
              </w:rPr>
              <w:t>9</w:t>
            </w:r>
            <w:r w:rsidR="0090231D">
              <w:rPr>
                <w:noProof/>
                <w:webHidden/>
              </w:rPr>
              <w:fldChar w:fldCharType="end"/>
            </w:r>
          </w:hyperlink>
        </w:p>
        <w:p w14:paraId="5D92D43F"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76" w:history="1">
            <w:r w:rsidR="0090231D" w:rsidRPr="006262C0">
              <w:rPr>
                <w:rStyle w:val="Hipervnculo"/>
                <w:noProof/>
              </w:rPr>
              <w:t>Características Biológicas</w:t>
            </w:r>
            <w:r w:rsidR="0090231D">
              <w:rPr>
                <w:noProof/>
                <w:webHidden/>
              </w:rPr>
              <w:tab/>
            </w:r>
            <w:r w:rsidR="0090231D">
              <w:rPr>
                <w:noProof/>
                <w:webHidden/>
              </w:rPr>
              <w:fldChar w:fldCharType="begin"/>
            </w:r>
            <w:r w:rsidR="0090231D">
              <w:rPr>
                <w:noProof/>
                <w:webHidden/>
              </w:rPr>
              <w:instrText xml:space="preserve"> PAGEREF _Toc512269076 \h </w:instrText>
            </w:r>
            <w:r w:rsidR="0090231D">
              <w:rPr>
                <w:noProof/>
                <w:webHidden/>
              </w:rPr>
            </w:r>
            <w:r w:rsidR="0090231D">
              <w:rPr>
                <w:noProof/>
                <w:webHidden/>
              </w:rPr>
              <w:fldChar w:fldCharType="separate"/>
            </w:r>
            <w:r w:rsidR="0090231D">
              <w:rPr>
                <w:noProof/>
                <w:webHidden/>
              </w:rPr>
              <w:t>15</w:t>
            </w:r>
            <w:r w:rsidR="0090231D">
              <w:rPr>
                <w:noProof/>
                <w:webHidden/>
              </w:rPr>
              <w:fldChar w:fldCharType="end"/>
            </w:r>
          </w:hyperlink>
        </w:p>
        <w:p w14:paraId="64E5546B"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77" w:history="1">
            <w:r w:rsidR="0090231D" w:rsidRPr="006262C0">
              <w:rPr>
                <w:rStyle w:val="Hipervnculo"/>
                <w:noProof/>
              </w:rPr>
              <w:t>Servicios Ambientales</w:t>
            </w:r>
            <w:r w:rsidR="0090231D">
              <w:rPr>
                <w:noProof/>
                <w:webHidden/>
              </w:rPr>
              <w:tab/>
            </w:r>
            <w:r w:rsidR="0090231D">
              <w:rPr>
                <w:noProof/>
                <w:webHidden/>
              </w:rPr>
              <w:fldChar w:fldCharType="begin"/>
            </w:r>
            <w:r w:rsidR="0090231D">
              <w:rPr>
                <w:noProof/>
                <w:webHidden/>
              </w:rPr>
              <w:instrText xml:space="preserve"> PAGEREF _Toc512269077 \h </w:instrText>
            </w:r>
            <w:r w:rsidR="0090231D">
              <w:rPr>
                <w:noProof/>
                <w:webHidden/>
              </w:rPr>
            </w:r>
            <w:r w:rsidR="0090231D">
              <w:rPr>
                <w:noProof/>
                <w:webHidden/>
              </w:rPr>
              <w:fldChar w:fldCharType="separate"/>
            </w:r>
            <w:r w:rsidR="0090231D">
              <w:rPr>
                <w:noProof/>
                <w:webHidden/>
              </w:rPr>
              <w:t>31</w:t>
            </w:r>
            <w:r w:rsidR="0090231D">
              <w:rPr>
                <w:noProof/>
                <w:webHidden/>
              </w:rPr>
              <w:fldChar w:fldCharType="end"/>
            </w:r>
          </w:hyperlink>
        </w:p>
        <w:p w14:paraId="4CE47D6A"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78" w:history="1">
            <w:r w:rsidR="0090231D" w:rsidRPr="006262C0">
              <w:rPr>
                <w:rStyle w:val="Hipervnculo"/>
                <w:noProof/>
              </w:rPr>
              <w:t>Conectividad entre Áreas Naturales Protegidas del Golfo De California</w:t>
            </w:r>
            <w:r w:rsidR="0090231D">
              <w:rPr>
                <w:noProof/>
                <w:webHidden/>
              </w:rPr>
              <w:tab/>
            </w:r>
            <w:r w:rsidR="0090231D">
              <w:rPr>
                <w:noProof/>
                <w:webHidden/>
              </w:rPr>
              <w:fldChar w:fldCharType="begin"/>
            </w:r>
            <w:r w:rsidR="0090231D">
              <w:rPr>
                <w:noProof/>
                <w:webHidden/>
              </w:rPr>
              <w:instrText xml:space="preserve"> PAGEREF _Toc512269078 \h </w:instrText>
            </w:r>
            <w:r w:rsidR="0090231D">
              <w:rPr>
                <w:noProof/>
                <w:webHidden/>
              </w:rPr>
            </w:r>
            <w:r w:rsidR="0090231D">
              <w:rPr>
                <w:noProof/>
                <w:webHidden/>
              </w:rPr>
              <w:fldChar w:fldCharType="separate"/>
            </w:r>
            <w:r w:rsidR="0090231D">
              <w:rPr>
                <w:noProof/>
                <w:webHidden/>
              </w:rPr>
              <w:t>32</w:t>
            </w:r>
            <w:r w:rsidR="0090231D">
              <w:rPr>
                <w:noProof/>
                <w:webHidden/>
              </w:rPr>
              <w:fldChar w:fldCharType="end"/>
            </w:r>
          </w:hyperlink>
        </w:p>
        <w:p w14:paraId="74AC1E9A"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79" w:history="1">
            <w:r w:rsidR="0090231D" w:rsidRPr="006262C0">
              <w:rPr>
                <w:rStyle w:val="Hipervnculo"/>
                <w:noProof/>
              </w:rPr>
              <w:t>Contexto Histórico, Cultural y Arqueológico</w:t>
            </w:r>
            <w:r w:rsidR="0090231D">
              <w:rPr>
                <w:noProof/>
                <w:webHidden/>
              </w:rPr>
              <w:tab/>
            </w:r>
            <w:r w:rsidR="0090231D">
              <w:rPr>
                <w:noProof/>
                <w:webHidden/>
              </w:rPr>
              <w:fldChar w:fldCharType="begin"/>
            </w:r>
            <w:r w:rsidR="0090231D">
              <w:rPr>
                <w:noProof/>
                <w:webHidden/>
              </w:rPr>
              <w:instrText xml:space="preserve"> PAGEREF _Toc512269079 \h </w:instrText>
            </w:r>
            <w:r w:rsidR="0090231D">
              <w:rPr>
                <w:noProof/>
                <w:webHidden/>
              </w:rPr>
            </w:r>
            <w:r w:rsidR="0090231D">
              <w:rPr>
                <w:noProof/>
                <w:webHidden/>
              </w:rPr>
              <w:fldChar w:fldCharType="separate"/>
            </w:r>
            <w:r w:rsidR="0090231D">
              <w:rPr>
                <w:noProof/>
                <w:webHidden/>
              </w:rPr>
              <w:t>33</w:t>
            </w:r>
            <w:r w:rsidR="0090231D">
              <w:rPr>
                <w:noProof/>
                <w:webHidden/>
              </w:rPr>
              <w:fldChar w:fldCharType="end"/>
            </w:r>
          </w:hyperlink>
        </w:p>
        <w:p w14:paraId="0A1EE4A6"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0" w:history="1">
            <w:r w:rsidR="0090231D" w:rsidRPr="006262C0">
              <w:rPr>
                <w:rStyle w:val="Hipervnculo"/>
                <w:noProof/>
              </w:rPr>
              <w:t>Contexto Demográfico, Económico y Social</w:t>
            </w:r>
            <w:r w:rsidR="0090231D">
              <w:rPr>
                <w:noProof/>
                <w:webHidden/>
              </w:rPr>
              <w:tab/>
            </w:r>
            <w:r w:rsidR="0090231D">
              <w:rPr>
                <w:noProof/>
                <w:webHidden/>
              </w:rPr>
              <w:fldChar w:fldCharType="begin"/>
            </w:r>
            <w:r w:rsidR="0090231D">
              <w:rPr>
                <w:noProof/>
                <w:webHidden/>
              </w:rPr>
              <w:instrText xml:space="preserve"> PAGEREF _Toc512269080 \h </w:instrText>
            </w:r>
            <w:r w:rsidR="0090231D">
              <w:rPr>
                <w:noProof/>
                <w:webHidden/>
              </w:rPr>
            </w:r>
            <w:r w:rsidR="0090231D">
              <w:rPr>
                <w:noProof/>
                <w:webHidden/>
              </w:rPr>
              <w:fldChar w:fldCharType="separate"/>
            </w:r>
            <w:r w:rsidR="0090231D">
              <w:rPr>
                <w:noProof/>
                <w:webHidden/>
              </w:rPr>
              <w:t>35</w:t>
            </w:r>
            <w:r w:rsidR="0090231D">
              <w:rPr>
                <w:noProof/>
                <w:webHidden/>
              </w:rPr>
              <w:fldChar w:fldCharType="end"/>
            </w:r>
          </w:hyperlink>
        </w:p>
        <w:p w14:paraId="5E365A97"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1" w:history="1">
            <w:r w:rsidR="0090231D" w:rsidRPr="006262C0">
              <w:rPr>
                <w:rStyle w:val="Hipervnculo"/>
                <w:noProof/>
              </w:rPr>
              <w:t>Económico</w:t>
            </w:r>
            <w:r w:rsidR="0090231D">
              <w:rPr>
                <w:noProof/>
                <w:webHidden/>
              </w:rPr>
              <w:tab/>
            </w:r>
            <w:r w:rsidR="0090231D">
              <w:rPr>
                <w:noProof/>
                <w:webHidden/>
              </w:rPr>
              <w:fldChar w:fldCharType="begin"/>
            </w:r>
            <w:r w:rsidR="0090231D">
              <w:rPr>
                <w:noProof/>
                <w:webHidden/>
              </w:rPr>
              <w:instrText xml:space="preserve"> PAGEREF _Toc512269081 \h </w:instrText>
            </w:r>
            <w:r w:rsidR="0090231D">
              <w:rPr>
                <w:noProof/>
                <w:webHidden/>
              </w:rPr>
            </w:r>
            <w:r w:rsidR="0090231D">
              <w:rPr>
                <w:noProof/>
                <w:webHidden/>
              </w:rPr>
              <w:fldChar w:fldCharType="separate"/>
            </w:r>
            <w:r w:rsidR="0090231D">
              <w:rPr>
                <w:noProof/>
                <w:webHidden/>
              </w:rPr>
              <w:t>35</w:t>
            </w:r>
            <w:r w:rsidR="0090231D">
              <w:rPr>
                <w:noProof/>
                <w:webHidden/>
              </w:rPr>
              <w:fldChar w:fldCharType="end"/>
            </w:r>
          </w:hyperlink>
        </w:p>
        <w:p w14:paraId="663E4C16"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2" w:history="1">
            <w:r w:rsidR="0090231D" w:rsidRPr="006262C0">
              <w:rPr>
                <w:rStyle w:val="Hipervnculo"/>
                <w:noProof/>
              </w:rPr>
              <w:t>Tenencia de la tierra</w:t>
            </w:r>
            <w:r w:rsidR="0090231D">
              <w:rPr>
                <w:noProof/>
                <w:webHidden/>
              </w:rPr>
              <w:tab/>
            </w:r>
            <w:r w:rsidR="0090231D">
              <w:rPr>
                <w:noProof/>
                <w:webHidden/>
              </w:rPr>
              <w:fldChar w:fldCharType="begin"/>
            </w:r>
            <w:r w:rsidR="0090231D">
              <w:rPr>
                <w:noProof/>
                <w:webHidden/>
              </w:rPr>
              <w:instrText xml:space="preserve"> PAGEREF _Toc512269082 \h </w:instrText>
            </w:r>
            <w:r w:rsidR="0090231D">
              <w:rPr>
                <w:noProof/>
                <w:webHidden/>
              </w:rPr>
            </w:r>
            <w:r w:rsidR="0090231D">
              <w:rPr>
                <w:noProof/>
                <w:webHidden/>
              </w:rPr>
              <w:fldChar w:fldCharType="separate"/>
            </w:r>
            <w:r w:rsidR="0090231D">
              <w:rPr>
                <w:noProof/>
                <w:webHidden/>
              </w:rPr>
              <w:t>37</w:t>
            </w:r>
            <w:r w:rsidR="0090231D">
              <w:rPr>
                <w:noProof/>
                <w:webHidden/>
              </w:rPr>
              <w:fldChar w:fldCharType="end"/>
            </w:r>
          </w:hyperlink>
        </w:p>
        <w:p w14:paraId="7EF9E425"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3" w:history="1">
            <w:r w:rsidR="0090231D" w:rsidRPr="006262C0">
              <w:rPr>
                <w:rStyle w:val="Hipervnculo"/>
                <w:noProof/>
              </w:rPr>
              <w:t>Normas Oficiales Mexicanas</w:t>
            </w:r>
            <w:r w:rsidR="0090231D">
              <w:rPr>
                <w:noProof/>
                <w:webHidden/>
              </w:rPr>
              <w:tab/>
            </w:r>
            <w:r w:rsidR="0090231D">
              <w:rPr>
                <w:noProof/>
                <w:webHidden/>
              </w:rPr>
              <w:fldChar w:fldCharType="begin"/>
            </w:r>
            <w:r w:rsidR="0090231D">
              <w:rPr>
                <w:noProof/>
                <w:webHidden/>
              </w:rPr>
              <w:instrText xml:space="preserve"> PAGEREF _Toc512269083 \h </w:instrText>
            </w:r>
            <w:r w:rsidR="0090231D">
              <w:rPr>
                <w:noProof/>
                <w:webHidden/>
              </w:rPr>
            </w:r>
            <w:r w:rsidR="0090231D">
              <w:rPr>
                <w:noProof/>
                <w:webHidden/>
              </w:rPr>
              <w:fldChar w:fldCharType="separate"/>
            </w:r>
            <w:r w:rsidR="0090231D">
              <w:rPr>
                <w:noProof/>
                <w:webHidden/>
              </w:rPr>
              <w:t>37</w:t>
            </w:r>
            <w:r w:rsidR="0090231D">
              <w:rPr>
                <w:noProof/>
                <w:webHidden/>
              </w:rPr>
              <w:fldChar w:fldCharType="end"/>
            </w:r>
          </w:hyperlink>
        </w:p>
        <w:p w14:paraId="53B25ED2" w14:textId="77777777" w:rsidR="0090231D" w:rsidRDefault="00722B24">
          <w:pPr>
            <w:pStyle w:val="TDC1"/>
            <w:tabs>
              <w:tab w:val="left" w:pos="440"/>
              <w:tab w:val="right" w:leader="dot" w:pos="9227"/>
            </w:tabs>
            <w:rPr>
              <w:rFonts w:asciiTheme="minorHAnsi" w:eastAsiaTheme="minorEastAsia" w:hAnsiTheme="minorHAnsi" w:cstheme="minorBidi"/>
              <w:noProof/>
              <w:lang w:eastAsia="es-MX"/>
            </w:rPr>
          </w:pPr>
          <w:hyperlink w:anchor="_Toc512269084" w:history="1">
            <w:r w:rsidR="0090231D" w:rsidRPr="006262C0">
              <w:rPr>
                <w:rStyle w:val="Hipervnculo"/>
                <w:noProof/>
              </w:rPr>
              <w:t>6.</w:t>
            </w:r>
            <w:r w:rsidR="0090231D">
              <w:rPr>
                <w:rFonts w:asciiTheme="minorHAnsi" w:eastAsiaTheme="minorEastAsia" w:hAnsiTheme="minorHAnsi" w:cstheme="minorBidi"/>
                <w:noProof/>
                <w:lang w:eastAsia="es-MX"/>
              </w:rPr>
              <w:tab/>
            </w:r>
            <w:r w:rsidR="0090231D" w:rsidRPr="006262C0">
              <w:rPr>
                <w:rStyle w:val="Hipervnculo"/>
                <w:noProof/>
              </w:rPr>
              <w:t>DIAGNÓSTICO Y PROBLEMÁTICA</w:t>
            </w:r>
            <w:r w:rsidR="0090231D">
              <w:rPr>
                <w:noProof/>
                <w:webHidden/>
              </w:rPr>
              <w:tab/>
            </w:r>
            <w:r w:rsidR="0090231D">
              <w:rPr>
                <w:noProof/>
                <w:webHidden/>
              </w:rPr>
              <w:fldChar w:fldCharType="begin"/>
            </w:r>
            <w:r w:rsidR="0090231D">
              <w:rPr>
                <w:noProof/>
                <w:webHidden/>
              </w:rPr>
              <w:instrText xml:space="preserve"> PAGEREF _Toc512269084 \h </w:instrText>
            </w:r>
            <w:r w:rsidR="0090231D">
              <w:rPr>
                <w:noProof/>
                <w:webHidden/>
              </w:rPr>
            </w:r>
            <w:r w:rsidR="0090231D">
              <w:rPr>
                <w:noProof/>
                <w:webHidden/>
              </w:rPr>
              <w:fldChar w:fldCharType="separate"/>
            </w:r>
            <w:r w:rsidR="0090231D">
              <w:rPr>
                <w:noProof/>
                <w:webHidden/>
              </w:rPr>
              <w:t>39</w:t>
            </w:r>
            <w:r w:rsidR="0090231D">
              <w:rPr>
                <w:noProof/>
                <w:webHidden/>
              </w:rPr>
              <w:fldChar w:fldCharType="end"/>
            </w:r>
          </w:hyperlink>
        </w:p>
        <w:p w14:paraId="7CEC7008"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5" w:history="1">
            <w:r w:rsidR="0090231D" w:rsidRPr="006262C0">
              <w:rPr>
                <w:rStyle w:val="Hipervnculo"/>
                <w:noProof/>
              </w:rPr>
              <w:t>Ecosistémico</w:t>
            </w:r>
            <w:r w:rsidR="0090231D">
              <w:rPr>
                <w:noProof/>
                <w:webHidden/>
              </w:rPr>
              <w:tab/>
            </w:r>
            <w:r w:rsidR="0090231D">
              <w:rPr>
                <w:noProof/>
                <w:webHidden/>
              </w:rPr>
              <w:fldChar w:fldCharType="begin"/>
            </w:r>
            <w:r w:rsidR="0090231D">
              <w:rPr>
                <w:noProof/>
                <w:webHidden/>
              </w:rPr>
              <w:instrText xml:space="preserve"> PAGEREF _Toc512269085 \h </w:instrText>
            </w:r>
            <w:r w:rsidR="0090231D">
              <w:rPr>
                <w:noProof/>
                <w:webHidden/>
              </w:rPr>
            </w:r>
            <w:r w:rsidR="0090231D">
              <w:rPr>
                <w:noProof/>
                <w:webHidden/>
              </w:rPr>
              <w:fldChar w:fldCharType="separate"/>
            </w:r>
            <w:r w:rsidR="0090231D">
              <w:rPr>
                <w:noProof/>
                <w:webHidden/>
              </w:rPr>
              <w:t>39</w:t>
            </w:r>
            <w:r w:rsidR="0090231D">
              <w:rPr>
                <w:noProof/>
                <w:webHidden/>
              </w:rPr>
              <w:fldChar w:fldCharType="end"/>
            </w:r>
          </w:hyperlink>
        </w:p>
        <w:p w14:paraId="1592E9A1"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6" w:history="1">
            <w:r w:rsidR="0090231D" w:rsidRPr="006262C0">
              <w:rPr>
                <w:rStyle w:val="Hipervnculo"/>
                <w:noProof/>
              </w:rPr>
              <w:t>Deterioro de ecosistemas marinos</w:t>
            </w:r>
            <w:r w:rsidR="0090231D">
              <w:rPr>
                <w:noProof/>
                <w:webHidden/>
              </w:rPr>
              <w:tab/>
            </w:r>
            <w:r w:rsidR="0090231D">
              <w:rPr>
                <w:noProof/>
                <w:webHidden/>
              </w:rPr>
              <w:fldChar w:fldCharType="begin"/>
            </w:r>
            <w:r w:rsidR="0090231D">
              <w:rPr>
                <w:noProof/>
                <w:webHidden/>
              </w:rPr>
              <w:instrText xml:space="preserve"> PAGEREF _Toc512269086 \h </w:instrText>
            </w:r>
            <w:r w:rsidR="0090231D">
              <w:rPr>
                <w:noProof/>
                <w:webHidden/>
              </w:rPr>
            </w:r>
            <w:r w:rsidR="0090231D">
              <w:rPr>
                <w:noProof/>
                <w:webHidden/>
              </w:rPr>
              <w:fldChar w:fldCharType="separate"/>
            </w:r>
            <w:r w:rsidR="0090231D">
              <w:rPr>
                <w:noProof/>
                <w:webHidden/>
              </w:rPr>
              <w:t>39</w:t>
            </w:r>
            <w:r w:rsidR="0090231D">
              <w:rPr>
                <w:noProof/>
                <w:webHidden/>
              </w:rPr>
              <w:fldChar w:fldCharType="end"/>
            </w:r>
          </w:hyperlink>
        </w:p>
        <w:p w14:paraId="40198FBE"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7" w:history="1">
            <w:r w:rsidR="0090231D" w:rsidRPr="006262C0">
              <w:rPr>
                <w:rStyle w:val="Hipervnculo"/>
                <w:noProof/>
              </w:rPr>
              <w:t>Introducción de especies exóticas</w:t>
            </w:r>
            <w:r w:rsidR="0090231D">
              <w:rPr>
                <w:noProof/>
                <w:webHidden/>
              </w:rPr>
              <w:tab/>
            </w:r>
            <w:r w:rsidR="0090231D">
              <w:rPr>
                <w:noProof/>
                <w:webHidden/>
              </w:rPr>
              <w:fldChar w:fldCharType="begin"/>
            </w:r>
            <w:r w:rsidR="0090231D">
              <w:rPr>
                <w:noProof/>
                <w:webHidden/>
              </w:rPr>
              <w:instrText xml:space="preserve"> PAGEREF _Toc512269087 \h </w:instrText>
            </w:r>
            <w:r w:rsidR="0090231D">
              <w:rPr>
                <w:noProof/>
                <w:webHidden/>
              </w:rPr>
            </w:r>
            <w:r w:rsidR="0090231D">
              <w:rPr>
                <w:noProof/>
                <w:webHidden/>
              </w:rPr>
              <w:fldChar w:fldCharType="separate"/>
            </w:r>
            <w:r w:rsidR="0090231D">
              <w:rPr>
                <w:noProof/>
                <w:webHidden/>
              </w:rPr>
              <w:t>39</w:t>
            </w:r>
            <w:r w:rsidR="0090231D">
              <w:rPr>
                <w:noProof/>
                <w:webHidden/>
              </w:rPr>
              <w:fldChar w:fldCharType="end"/>
            </w:r>
          </w:hyperlink>
        </w:p>
        <w:p w14:paraId="2FAC4617"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8" w:history="1">
            <w:r w:rsidR="0090231D" w:rsidRPr="006262C0">
              <w:rPr>
                <w:rStyle w:val="Hipervnculo"/>
                <w:noProof/>
              </w:rPr>
              <w:t>Contaminación</w:t>
            </w:r>
            <w:r w:rsidR="0090231D">
              <w:rPr>
                <w:noProof/>
                <w:webHidden/>
              </w:rPr>
              <w:tab/>
            </w:r>
            <w:r w:rsidR="0090231D">
              <w:rPr>
                <w:noProof/>
                <w:webHidden/>
              </w:rPr>
              <w:fldChar w:fldCharType="begin"/>
            </w:r>
            <w:r w:rsidR="0090231D">
              <w:rPr>
                <w:noProof/>
                <w:webHidden/>
              </w:rPr>
              <w:instrText xml:space="preserve"> PAGEREF _Toc512269088 \h </w:instrText>
            </w:r>
            <w:r w:rsidR="0090231D">
              <w:rPr>
                <w:noProof/>
                <w:webHidden/>
              </w:rPr>
            </w:r>
            <w:r w:rsidR="0090231D">
              <w:rPr>
                <w:noProof/>
                <w:webHidden/>
              </w:rPr>
              <w:fldChar w:fldCharType="separate"/>
            </w:r>
            <w:r w:rsidR="0090231D">
              <w:rPr>
                <w:noProof/>
                <w:webHidden/>
              </w:rPr>
              <w:t>40</w:t>
            </w:r>
            <w:r w:rsidR="0090231D">
              <w:rPr>
                <w:noProof/>
                <w:webHidden/>
              </w:rPr>
              <w:fldChar w:fldCharType="end"/>
            </w:r>
          </w:hyperlink>
        </w:p>
        <w:p w14:paraId="7F09A091"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89" w:history="1">
            <w:r w:rsidR="0090231D" w:rsidRPr="006262C0">
              <w:rPr>
                <w:rStyle w:val="Hipervnculo"/>
                <w:noProof/>
              </w:rPr>
              <w:t>Pesca comercial</w:t>
            </w:r>
            <w:r w:rsidR="0090231D">
              <w:rPr>
                <w:noProof/>
                <w:webHidden/>
              </w:rPr>
              <w:tab/>
            </w:r>
            <w:r w:rsidR="0090231D">
              <w:rPr>
                <w:noProof/>
                <w:webHidden/>
              </w:rPr>
              <w:fldChar w:fldCharType="begin"/>
            </w:r>
            <w:r w:rsidR="0090231D">
              <w:rPr>
                <w:noProof/>
                <w:webHidden/>
              </w:rPr>
              <w:instrText xml:space="preserve"> PAGEREF _Toc512269089 \h </w:instrText>
            </w:r>
            <w:r w:rsidR="0090231D">
              <w:rPr>
                <w:noProof/>
                <w:webHidden/>
              </w:rPr>
            </w:r>
            <w:r w:rsidR="0090231D">
              <w:rPr>
                <w:noProof/>
                <w:webHidden/>
              </w:rPr>
              <w:fldChar w:fldCharType="separate"/>
            </w:r>
            <w:r w:rsidR="0090231D">
              <w:rPr>
                <w:noProof/>
                <w:webHidden/>
              </w:rPr>
              <w:t>40</w:t>
            </w:r>
            <w:r w:rsidR="0090231D">
              <w:rPr>
                <w:noProof/>
                <w:webHidden/>
              </w:rPr>
              <w:fldChar w:fldCharType="end"/>
            </w:r>
          </w:hyperlink>
        </w:p>
        <w:p w14:paraId="2F61CE11"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90" w:history="1">
            <w:r w:rsidR="0090231D" w:rsidRPr="006262C0">
              <w:rPr>
                <w:rStyle w:val="Hipervnculo"/>
                <w:noProof/>
              </w:rPr>
              <w:t>Pesca deportivo-recreativa</w:t>
            </w:r>
            <w:r w:rsidR="0090231D">
              <w:rPr>
                <w:noProof/>
                <w:webHidden/>
              </w:rPr>
              <w:tab/>
            </w:r>
            <w:r w:rsidR="0090231D">
              <w:rPr>
                <w:noProof/>
                <w:webHidden/>
              </w:rPr>
              <w:fldChar w:fldCharType="begin"/>
            </w:r>
            <w:r w:rsidR="0090231D">
              <w:rPr>
                <w:noProof/>
                <w:webHidden/>
              </w:rPr>
              <w:instrText xml:space="preserve"> PAGEREF _Toc512269090 \h </w:instrText>
            </w:r>
            <w:r w:rsidR="0090231D">
              <w:rPr>
                <w:noProof/>
                <w:webHidden/>
              </w:rPr>
            </w:r>
            <w:r w:rsidR="0090231D">
              <w:rPr>
                <w:noProof/>
                <w:webHidden/>
              </w:rPr>
              <w:fldChar w:fldCharType="separate"/>
            </w:r>
            <w:r w:rsidR="0090231D">
              <w:rPr>
                <w:noProof/>
                <w:webHidden/>
              </w:rPr>
              <w:t>41</w:t>
            </w:r>
            <w:r w:rsidR="0090231D">
              <w:rPr>
                <w:noProof/>
                <w:webHidden/>
              </w:rPr>
              <w:fldChar w:fldCharType="end"/>
            </w:r>
          </w:hyperlink>
        </w:p>
        <w:p w14:paraId="562B3186"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91" w:history="1">
            <w:r w:rsidR="0090231D" w:rsidRPr="006262C0">
              <w:rPr>
                <w:rStyle w:val="Hipervnculo"/>
                <w:noProof/>
              </w:rPr>
              <w:t>Prestadores de servicio</w:t>
            </w:r>
            <w:r w:rsidR="0090231D">
              <w:rPr>
                <w:noProof/>
                <w:webHidden/>
              </w:rPr>
              <w:tab/>
            </w:r>
            <w:r w:rsidR="0090231D">
              <w:rPr>
                <w:noProof/>
                <w:webHidden/>
              </w:rPr>
              <w:fldChar w:fldCharType="begin"/>
            </w:r>
            <w:r w:rsidR="0090231D">
              <w:rPr>
                <w:noProof/>
                <w:webHidden/>
              </w:rPr>
              <w:instrText xml:space="preserve"> PAGEREF _Toc512269091 \h </w:instrText>
            </w:r>
            <w:r w:rsidR="0090231D">
              <w:rPr>
                <w:noProof/>
                <w:webHidden/>
              </w:rPr>
            </w:r>
            <w:r w:rsidR="0090231D">
              <w:rPr>
                <w:noProof/>
                <w:webHidden/>
              </w:rPr>
              <w:fldChar w:fldCharType="separate"/>
            </w:r>
            <w:r w:rsidR="0090231D">
              <w:rPr>
                <w:noProof/>
                <w:webHidden/>
              </w:rPr>
              <w:t>41</w:t>
            </w:r>
            <w:r w:rsidR="0090231D">
              <w:rPr>
                <w:noProof/>
                <w:webHidden/>
              </w:rPr>
              <w:fldChar w:fldCharType="end"/>
            </w:r>
          </w:hyperlink>
        </w:p>
        <w:p w14:paraId="5217C93B"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92" w:history="1">
            <w:r w:rsidR="0090231D" w:rsidRPr="006262C0">
              <w:rPr>
                <w:rStyle w:val="Hipervnculo"/>
                <w:noProof/>
              </w:rPr>
              <w:t>Uso de playas</w:t>
            </w:r>
            <w:r w:rsidR="0090231D">
              <w:rPr>
                <w:noProof/>
                <w:webHidden/>
              </w:rPr>
              <w:tab/>
            </w:r>
            <w:r w:rsidR="0090231D">
              <w:rPr>
                <w:noProof/>
                <w:webHidden/>
              </w:rPr>
              <w:fldChar w:fldCharType="begin"/>
            </w:r>
            <w:r w:rsidR="0090231D">
              <w:rPr>
                <w:noProof/>
                <w:webHidden/>
              </w:rPr>
              <w:instrText xml:space="preserve"> PAGEREF _Toc512269092 \h </w:instrText>
            </w:r>
            <w:r w:rsidR="0090231D">
              <w:rPr>
                <w:noProof/>
                <w:webHidden/>
              </w:rPr>
            </w:r>
            <w:r w:rsidR="0090231D">
              <w:rPr>
                <w:noProof/>
                <w:webHidden/>
              </w:rPr>
              <w:fldChar w:fldCharType="separate"/>
            </w:r>
            <w:r w:rsidR="0090231D">
              <w:rPr>
                <w:noProof/>
                <w:webHidden/>
              </w:rPr>
              <w:t>42</w:t>
            </w:r>
            <w:r w:rsidR="0090231D">
              <w:rPr>
                <w:noProof/>
                <w:webHidden/>
              </w:rPr>
              <w:fldChar w:fldCharType="end"/>
            </w:r>
          </w:hyperlink>
        </w:p>
        <w:p w14:paraId="758FB752"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93" w:history="1">
            <w:r w:rsidR="0090231D" w:rsidRPr="006262C0">
              <w:rPr>
                <w:rStyle w:val="Hipervnculo"/>
                <w:noProof/>
              </w:rPr>
              <w:t>Observación de ballenas y cetáceos</w:t>
            </w:r>
            <w:r w:rsidR="0090231D">
              <w:rPr>
                <w:noProof/>
                <w:webHidden/>
              </w:rPr>
              <w:tab/>
            </w:r>
            <w:r w:rsidR="0090231D">
              <w:rPr>
                <w:noProof/>
                <w:webHidden/>
              </w:rPr>
              <w:fldChar w:fldCharType="begin"/>
            </w:r>
            <w:r w:rsidR="0090231D">
              <w:rPr>
                <w:noProof/>
                <w:webHidden/>
              </w:rPr>
              <w:instrText xml:space="preserve"> PAGEREF _Toc512269093 \h </w:instrText>
            </w:r>
            <w:r w:rsidR="0090231D">
              <w:rPr>
                <w:noProof/>
                <w:webHidden/>
              </w:rPr>
            </w:r>
            <w:r w:rsidR="0090231D">
              <w:rPr>
                <w:noProof/>
                <w:webHidden/>
              </w:rPr>
              <w:fldChar w:fldCharType="separate"/>
            </w:r>
            <w:r w:rsidR="0090231D">
              <w:rPr>
                <w:noProof/>
                <w:webHidden/>
              </w:rPr>
              <w:t>42</w:t>
            </w:r>
            <w:r w:rsidR="0090231D">
              <w:rPr>
                <w:noProof/>
                <w:webHidden/>
              </w:rPr>
              <w:fldChar w:fldCharType="end"/>
            </w:r>
          </w:hyperlink>
        </w:p>
        <w:p w14:paraId="2578AB4B"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94" w:history="1">
            <w:r w:rsidR="0090231D" w:rsidRPr="006262C0">
              <w:rPr>
                <w:rStyle w:val="Hipervnculo"/>
                <w:noProof/>
              </w:rPr>
              <w:t>Demográfico y socioeconómico</w:t>
            </w:r>
            <w:r w:rsidR="0090231D">
              <w:rPr>
                <w:noProof/>
                <w:webHidden/>
              </w:rPr>
              <w:tab/>
            </w:r>
            <w:r w:rsidR="0090231D">
              <w:rPr>
                <w:noProof/>
                <w:webHidden/>
              </w:rPr>
              <w:fldChar w:fldCharType="begin"/>
            </w:r>
            <w:r w:rsidR="0090231D">
              <w:rPr>
                <w:noProof/>
                <w:webHidden/>
              </w:rPr>
              <w:instrText xml:space="preserve"> PAGEREF _Toc512269094 \h </w:instrText>
            </w:r>
            <w:r w:rsidR="0090231D">
              <w:rPr>
                <w:noProof/>
                <w:webHidden/>
              </w:rPr>
            </w:r>
            <w:r w:rsidR="0090231D">
              <w:rPr>
                <w:noProof/>
                <w:webHidden/>
              </w:rPr>
              <w:fldChar w:fldCharType="separate"/>
            </w:r>
            <w:r w:rsidR="0090231D">
              <w:rPr>
                <w:noProof/>
                <w:webHidden/>
              </w:rPr>
              <w:t>43</w:t>
            </w:r>
            <w:r w:rsidR="0090231D">
              <w:rPr>
                <w:noProof/>
                <w:webHidden/>
              </w:rPr>
              <w:fldChar w:fldCharType="end"/>
            </w:r>
          </w:hyperlink>
        </w:p>
        <w:p w14:paraId="2150224E"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95" w:history="1">
            <w:r w:rsidR="0090231D" w:rsidRPr="006262C0">
              <w:rPr>
                <w:rStyle w:val="Hipervnculo"/>
                <w:noProof/>
              </w:rPr>
              <w:t>Presencia y coordinación institucional</w:t>
            </w:r>
            <w:r w:rsidR="0090231D">
              <w:rPr>
                <w:noProof/>
                <w:webHidden/>
              </w:rPr>
              <w:tab/>
            </w:r>
            <w:r w:rsidR="0090231D">
              <w:rPr>
                <w:noProof/>
                <w:webHidden/>
              </w:rPr>
              <w:fldChar w:fldCharType="begin"/>
            </w:r>
            <w:r w:rsidR="0090231D">
              <w:rPr>
                <w:noProof/>
                <w:webHidden/>
              </w:rPr>
              <w:instrText xml:space="preserve"> PAGEREF _Toc512269095 \h </w:instrText>
            </w:r>
            <w:r w:rsidR="0090231D">
              <w:rPr>
                <w:noProof/>
                <w:webHidden/>
              </w:rPr>
            </w:r>
            <w:r w:rsidR="0090231D">
              <w:rPr>
                <w:noProof/>
                <w:webHidden/>
              </w:rPr>
              <w:fldChar w:fldCharType="separate"/>
            </w:r>
            <w:r w:rsidR="0090231D">
              <w:rPr>
                <w:noProof/>
                <w:webHidden/>
              </w:rPr>
              <w:t>43</w:t>
            </w:r>
            <w:r w:rsidR="0090231D">
              <w:rPr>
                <w:noProof/>
                <w:webHidden/>
              </w:rPr>
              <w:fldChar w:fldCharType="end"/>
            </w:r>
          </w:hyperlink>
        </w:p>
        <w:p w14:paraId="1A40DDCF" w14:textId="77777777" w:rsidR="0090231D" w:rsidRDefault="00722B24">
          <w:pPr>
            <w:pStyle w:val="TDC1"/>
            <w:tabs>
              <w:tab w:val="left" w:pos="440"/>
              <w:tab w:val="right" w:leader="dot" w:pos="9227"/>
            </w:tabs>
            <w:rPr>
              <w:rFonts w:asciiTheme="minorHAnsi" w:eastAsiaTheme="minorEastAsia" w:hAnsiTheme="minorHAnsi" w:cstheme="minorBidi"/>
              <w:noProof/>
              <w:lang w:eastAsia="es-MX"/>
            </w:rPr>
          </w:pPr>
          <w:hyperlink w:anchor="_Toc512269096" w:history="1">
            <w:r w:rsidR="0090231D" w:rsidRPr="006262C0">
              <w:rPr>
                <w:rStyle w:val="Hipervnculo"/>
                <w:rFonts w:eastAsia="SimSun" w:cstheme="majorBidi"/>
                <w:bCs/>
                <w:noProof/>
                <w:lang w:val="es-ES" w:eastAsia="es-ES"/>
              </w:rPr>
              <w:t>7.</w:t>
            </w:r>
            <w:r w:rsidR="0090231D">
              <w:rPr>
                <w:rFonts w:asciiTheme="minorHAnsi" w:eastAsiaTheme="minorEastAsia" w:hAnsiTheme="minorHAnsi" w:cstheme="minorBidi"/>
                <w:noProof/>
                <w:lang w:eastAsia="es-MX"/>
              </w:rPr>
              <w:tab/>
            </w:r>
            <w:r w:rsidR="0090231D" w:rsidRPr="006262C0">
              <w:rPr>
                <w:rStyle w:val="Hipervnculo"/>
                <w:rFonts w:eastAsia="SimSun" w:cstheme="majorBidi"/>
                <w:bCs/>
                <w:noProof/>
                <w:lang w:val="es-ES" w:eastAsia="es-ES"/>
              </w:rPr>
              <w:t>SUBPROGRAMAS DE CONSERVACIÓN</w:t>
            </w:r>
            <w:r w:rsidR="0090231D">
              <w:rPr>
                <w:noProof/>
                <w:webHidden/>
              </w:rPr>
              <w:tab/>
            </w:r>
            <w:r w:rsidR="0090231D">
              <w:rPr>
                <w:noProof/>
                <w:webHidden/>
              </w:rPr>
              <w:fldChar w:fldCharType="begin"/>
            </w:r>
            <w:r w:rsidR="0090231D">
              <w:rPr>
                <w:noProof/>
                <w:webHidden/>
              </w:rPr>
              <w:instrText xml:space="preserve"> PAGEREF _Toc512269096 \h </w:instrText>
            </w:r>
            <w:r w:rsidR="0090231D">
              <w:rPr>
                <w:noProof/>
                <w:webHidden/>
              </w:rPr>
            </w:r>
            <w:r w:rsidR="0090231D">
              <w:rPr>
                <w:noProof/>
                <w:webHidden/>
              </w:rPr>
              <w:fldChar w:fldCharType="separate"/>
            </w:r>
            <w:r w:rsidR="0090231D">
              <w:rPr>
                <w:noProof/>
                <w:webHidden/>
              </w:rPr>
              <w:t>43</w:t>
            </w:r>
            <w:r w:rsidR="0090231D">
              <w:rPr>
                <w:noProof/>
                <w:webHidden/>
              </w:rPr>
              <w:fldChar w:fldCharType="end"/>
            </w:r>
          </w:hyperlink>
        </w:p>
        <w:p w14:paraId="458A0F03"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97" w:history="1">
            <w:r w:rsidR="0090231D" w:rsidRPr="006262C0">
              <w:rPr>
                <w:rStyle w:val="Hipervnculo"/>
                <w:noProof/>
              </w:rPr>
              <w:t>Subprograma de Protección</w:t>
            </w:r>
            <w:r w:rsidR="0090231D">
              <w:rPr>
                <w:noProof/>
                <w:webHidden/>
              </w:rPr>
              <w:tab/>
            </w:r>
            <w:r w:rsidR="0090231D">
              <w:rPr>
                <w:noProof/>
                <w:webHidden/>
              </w:rPr>
              <w:fldChar w:fldCharType="begin"/>
            </w:r>
            <w:r w:rsidR="0090231D">
              <w:rPr>
                <w:noProof/>
                <w:webHidden/>
              </w:rPr>
              <w:instrText xml:space="preserve"> PAGEREF _Toc512269097 \h </w:instrText>
            </w:r>
            <w:r w:rsidR="0090231D">
              <w:rPr>
                <w:noProof/>
                <w:webHidden/>
              </w:rPr>
            </w:r>
            <w:r w:rsidR="0090231D">
              <w:rPr>
                <w:noProof/>
                <w:webHidden/>
              </w:rPr>
              <w:fldChar w:fldCharType="separate"/>
            </w:r>
            <w:r w:rsidR="0090231D">
              <w:rPr>
                <w:noProof/>
                <w:webHidden/>
              </w:rPr>
              <w:t>44</w:t>
            </w:r>
            <w:r w:rsidR="0090231D">
              <w:rPr>
                <w:noProof/>
                <w:webHidden/>
              </w:rPr>
              <w:fldChar w:fldCharType="end"/>
            </w:r>
          </w:hyperlink>
        </w:p>
        <w:p w14:paraId="5C6EC480" w14:textId="77777777" w:rsidR="0090231D" w:rsidRDefault="00722B24">
          <w:pPr>
            <w:pStyle w:val="TDC3"/>
            <w:tabs>
              <w:tab w:val="right" w:leader="dot" w:pos="9227"/>
            </w:tabs>
            <w:rPr>
              <w:noProof/>
            </w:rPr>
          </w:pPr>
          <w:hyperlink w:anchor="_Toc512269098" w:history="1">
            <w:r w:rsidR="0090231D" w:rsidRPr="006262C0">
              <w:rPr>
                <w:rStyle w:val="Hipervnculo"/>
                <w:noProof/>
              </w:rPr>
              <w:t>Estrategias</w:t>
            </w:r>
            <w:r w:rsidR="0090231D">
              <w:rPr>
                <w:noProof/>
                <w:webHidden/>
              </w:rPr>
              <w:tab/>
            </w:r>
            <w:r w:rsidR="0090231D">
              <w:rPr>
                <w:noProof/>
                <w:webHidden/>
              </w:rPr>
              <w:fldChar w:fldCharType="begin"/>
            </w:r>
            <w:r w:rsidR="0090231D">
              <w:rPr>
                <w:noProof/>
                <w:webHidden/>
              </w:rPr>
              <w:instrText xml:space="preserve"> PAGEREF _Toc512269098 \h </w:instrText>
            </w:r>
            <w:r w:rsidR="0090231D">
              <w:rPr>
                <w:noProof/>
                <w:webHidden/>
              </w:rPr>
            </w:r>
            <w:r w:rsidR="0090231D">
              <w:rPr>
                <w:noProof/>
                <w:webHidden/>
              </w:rPr>
              <w:fldChar w:fldCharType="separate"/>
            </w:r>
            <w:r w:rsidR="0090231D">
              <w:rPr>
                <w:noProof/>
                <w:webHidden/>
              </w:rPr>
              <w:t>44</w:t>
            </w:r>
            <w:r w:rsidR="0090231D">
              <w:rPr>
                <w:noProof/>
                <w:webHidden/>
              </w:rPr>
              <w:fldChar w:fldCharType="end"/>
            </w:r>
          </w:hyperlink>
        </w:p>
        <w:p w14:paraId="2075373F"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099" w:history="1">
            <w:r w:rsidR="0090231D" w:rsidRPr="006262C0">
              <w:rPr>
                <w:rStyle w:val="Hipervnculo"/>
                <w:noProof/>
              </w:rPr>
              <w:t>Componente de inspección y vigilancia</w:t>
            </w:r>
            <w:r w:rsidR="0090231D">
              <w:rPr>
                <w:noProof/>
                <w:webHidden/>
              </w:rPr>
              <w:tab/>
            </w:r>
            <w:r w:rsidR="0090231D">
              <w:rPr>
                <w:noProof/>
                <w:webHidden/>
              </w:rPr>
              <w:fldChar w:fldCharType="begin"/>
            </w:r>
            <w:r w:rsidR="0090231D">
              <w:rPr>
                <w:noProof/>
                <w:webHidden/>
              </w:rPr>
              <w:instrText xml:space="preserve"> PAGEREF _Toc512269099 \h </w:instrText>
            </w:r>
            <w:r w:rsidR="0090231D">
              <w:rPr>
                <w:noProof/>
                <w:webHidden/>
              </w:rPr>
            </w:r>
            <w:r w:rsidR="0090231D">
              <w:rPr>
                <w:noProof/>
                <w:webHidden/>
              </w:rPr>
              <w:fldChar w:fldCharType="separate"/>
            </w:r>
            <w:r w:rsidR="0090231D">
              <w:rPr>
                <w:noProof/>
                <w:webHidden/>
              </w:rPr>
              <w:t>45</w:t>
            </w:r>
            <w:r w:rsidR="0090231D">
              <w:rPr>
                <w:noProof/>
                <w:webHidden/>
              </w:rPr>
              <w:fldChar w:fldCharType="end"/>
            </w:r>
          </w:hyperlink>
        </w:p>
        <w:p w14:paraId="4BD53012"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0" w:history="1">
            <w:r w:rsidR="0090231D" w:rsidRPr="006262C0">
              <w:rPr>
                <w:rStyle w:val="Hipervnculo"/>
                <w:noProof/>
              </w:rPr>
              <w:t>Componente de contingencias ambientales</w:t>
            </w:r>
            <w:r w:rsidR="0090231D">
              <w:rPr>
                <w:noProof/>
                <w:webHidden/>
              </w:rPr>
              <w:tab/>
            </w:r>
            <w:r w:rsidR="0090231D">
              <w:rPr>
                <w:noProof/>
                <w:webHidden/>
              </w:rPr>
              <w:fldChar w:fldCharType="begin"/>
            </w:r>
            <w:r w:rsidR="0090231D">
              <w:rPr>
                <w:noProof/>
                <w:webHidden/>
              </w:rPr>
              <w:instrText xml:space="preserve"> PAGEREF _Toc512269100 \h </w:instrText>
            </w:r>
            <w:r w:rsidR="0090231D">
              <w:rPr>
                <w:noProof/>
                <w:webHidden/>
              </w:rPr>
            </w:r>
            <w:r w:rsidR="0090231D">
              <w:rPr>
                <w:noProof/>
                <w:webHidden/>
              </w:rPr>
              <w:fldChar w:fldCharType="separate"/>
            </w:r>
            <w:r w:rsidR="0090231D">
              <w:rPr>
                <w:noProof/>
                <w:webHidden/>
              </w:rPr>
              <w:t>46</w:t>
            </w:r>
            <w:r w:rsidR="0090231D">
              <w:rPr>
                <w:noProof/>
                <w:webHidden/>
              </w:rPr>
              <w:fldChar w:fldCharType="end"/>
            </w:r>
          </w:hyperlink>
        </w:p>
        <w:p w14:paraId="4CA2079E"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1" w:history="1">
            <w:r w:rsidR="0090231D" w:rsidRPr="006262C0">
              <w:rPr>
                <w:rStyle w:val="Hipervnculo"/>
                <w:noProof/>
              </w:rPr>
              <w:t>Componente de protección contra especies exóticas invasoras y control de especies y poblaciones que se tornen perjudiciales</w:t>
            </w:r>
            <w:r w:rsidR="0090231D">
              <w:rPr>
                <w:noProof/>
                <w:webHidden/>
              </w:rPr>
              <w:tab/>
            </w:r>
            <w:r w:rsidR="0090231D">
              <w:rPr>
                <w:noProof/>
                <w:webHidden/>
              </w:rPr>
              <w:fldChar w:fldCharType="begin"/>
            </w:r>
            <w:r w:rsidR="0090231D">
              <w:rPr>
                <w:noProof/>
                <w:webHidden/>
              </w:rPr>
              <w:instrText xml:space="preserve"> PAGEREF _Toc512269101 \h </w:instrText>
            </w:r>
            <w:r w:rsidR="0090231D">
              <w:rPr>
                <w:noProof/>
                <w:webHidden/>
              </w:rPr>
            </w:r>
            <w:r w:rsidR="0090231D">
              <w:rPr>
                <w:noProof/>
                <w:webHidden/>
              </w:rPr>
              <w:fldChar w:fldCharType="separate"/>
            </w:r>
            <w:r w:rsidR="0090231D">
              <w:rPr>
                <w:noProof/>
                <w:webHidden/>
              </w:rPr>
              <w:t>47</w:t>
            </w:r>
            <w:r w:rsidR="0090231D">
              <w:rPr>
                <w:noProof/>
                <w:webHidden/>
              </w:rPr>
              <w:fldChar w:fldCharType="end"/>
            </w:r>
          </w:hyperlink>
        </w:p>
        <w:p w14:paraId="7F0B1382"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2" w:history="1">
            <w:r w:rsidR="0090231D" w:rsidRPr="006262C0">
              <w:rPr>
                <w:rStyle w:val="Hipervnculo"/>
                <w:noProof/>
              </w:rPr>
              <w:t>Componente de mitigación y adaptación al cambio climático</w:t>
            </w:r>
            <w:r w:rsidR="0090231D">
              <w:rPr>
                <w:noProof/>
                <w:webHidden/>
              </w:rPr>
              <w:tab/>
            </w:r>
            <w:r w:rsidR="0090231D">
              <w:rPr>
                <w:noProof/>
                <w:webHidden/>
              </w:rPr>
              <w:fldChar w:fldCharType="begin"/>
            </w:r>
            <w:r w:rsidR="0090231D">
              <w:rPr>
                <w:noProof/>
                <w:webHidden/>
              </w:rPr>
              <w:instrText xml:space="preserve"> PAGEREF _Toc512269102 \h </w:instrText>
            </w:r>
            <w:r w:rsidR="0090231D">
              <w:rPr>
                <w:noProof/>
                <w:webHidden/>
              </w:rPr>
            </w:r>
            <w:r w:rsidR="0090231D">
              <w:rPr>
                <w:noProof/>
                <w:webHidden/>
              </w:rPr>
              <w:fldChar w:fldCharType="separate"/>
            </w:r>
            <w:r w:rsidR="0090231D">
              <w:rPr>
                <w:noProof/>
                <w:webHidden/>
              </w:rPr>
              <w:t>48</w:t>
            </w:r>
            <w:r w:rsidR="0090231D">
              <w:rPr>
                <w:noProof/>
                <w:webHidden/>
              </w:rPr>
              <w:fldChar w:fldCharType="end"/>
            </w:r>
          </w:hyperlink>
        </w:p>
        <w:p w14:paraId="66F85DA2"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3" w:history="1">
            <w:r w:rsidR="0090231D" w:rsidRPr="006262C0">
              <w:rPr>
                <w:rStyle w:val="Hipervnculo"/>
                <w:noProof/>
              </w:rPr>
              <w:t>Subprograma de Manejo</w:t>
            </w:r>
            <w:r w:rsidR="0090231D">
              <w:rPr>
                <w:noProof/>
                <w:webHidden/>
              </w:rPr>
              <w:tab/>
            </w:r>
            <w:r w:rsidR="0090231D">
              <w:rPr>
                <w:noProof/>
                <w:webHidden/>
              </w:rPr>
              <w:fldChar w:fldCharType="begin"/>
            </w:r>
            <w:r w:rsidR="0090231D">
              <w:rPr>
                <w:noProof/>
                <w:webHidden/>
              </w:rPr>
              <w:instrText xml:space="preserve"> PAGEREF _Toc512269103 \h </w:instrText>
            </w:r>
            <w:r w:rsidR="0090231D">
              <w:rPr>
                <w:noProof/>
                <w:webHidden/>
              </w:rPr>
            </w:r>
            <w:r w:rsidR="0090231D">
              <w:rPr>
                <w:noProof/>
                <w:webHidden/>
              </w:rPr>
              <w:fldChar w:fldCharType="separate"/>
            </w:r>
            <w:r w:rsidR="0090231D">
              <w:rPr>
                <w:noProof/>
                <w:webHidden/>
              </w:rPr>
              <w:t>49</w:t>
            </w:r>
            <w:r w:rsidR="0090231D">
              <w:rPr>
                <w:noProof/>
                <w:webHidden/>
              </w:rPr>
              <w:fldChar w:fldCharType="end"/>
            </w:r>
          </w:hyperlink>
        </w:p>
        <w:p w14:paraId="612CEFFC"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4" w:history="1">
            <w:r w:rsidR="0090231D" w:rsidRPr="006262C0">
              <w:rPr>
                <w:rStyle w:val="Hipervnculo"/>
                <w:noProof/>
              </w:rPr>
              <w:t>Componente de actividades productivas alternativas y tradicionales</w:t>
            </w:r>
            <w:r w:rsidR="0090231D">
              <w:rPr>
                <w:noProof/>
                <w:webHidden/>
              </w:rPr>
              <w:tab/>
            </w:r>
            <w:r w:rsidR="0090231D">
              <w:rPr>
                <w:noProof/>
                <w:webHidden/>
              </w:rPr>
              <w:fldChar w:fldCharType="begin"/>
            </w:r>
            <w:r w:rsidR="0090231D">
              <w:rPr>
                <w:noProof/>
                <w:webHidden/>
              </w:rPr>
              <w:instrText xml:space="preserve"> PAGEREF _Toc512269104 \h </w:instrText>
            </w:r>
            <w:r w:rsidR="0090231D">
              <w:rPr>
                <w:noProof/>
                <w:webHidden/>
              </w:rPr>
            </w:r>
            <w:r w:rsidR="0090231D">
              <w:rPr>
                <w:noProof/>
                <w:webHidden/>
              </w:rPr>
              <w:fldChar w:fldCharType="separate"/>
            </w:r>
            <w:r w:rsidR="0090231D">
              <w:rPr>
                <w:noProof/>
                <w:webHidden/>
              </w:rPr>
              <w:t>50</w:t>
            </w:r>
            <w:r w:rsidR="0090231D">
              <w:rPr>
                <w:noProof/>
                <w:webHidden/>
              </w:rPr>
              <w:fldChar w:fldCharType="end"/>
            </w:r>
          </w:hyperlink>
        </w:p>
        <w:p w14:paraId="13FF721D"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5" w:history="1">
            <w:r w:rsidR="0090231D" w:rsidRPr="006262C0">
              <w:rPr>
                <w:rStyle w:val="Hipervnculo"/>
                <w:noProof/>
              </w:rPr>
              <w:t>Componente de manejo y uso sustentable de ecosistemas insulares</w:t>
            </w:r>
            <w:r w:rsidR="0090231D">
              <w:rPr>
                <w:noProof/>
                <w:webHidden/>
              </w:rPr>
              <w:tab/>
            </w:r>
            <w:r w:rsidR="0090231D">
              <w:rPr>
                <w:noProof/>
                <w:webHidden/>
              </w:rPr>
              <w:fldChar w:fldCharType="begin"/>
            </w:r>
            <w:r w:rsidR="0090231D">
              <w:rPr>
                <w:noProof/>
                <w:webHidden/>
              </w:rPr>
              <w:instrText xml:space="preserve"> PAGEREF _Toc512269105 \h </w:instrText>
            </w:r>
            <w:r w:rsidR="0090231D">
              <w:rPr>
                <w:noProof/>
                <w:webHidden/>
              </w:rPr>
            </w:r>
            <w:r w:rsidR="0090231D">
              <w:rPr>
                <w:noProof/>
                <w:webHidden/>
              </w:rPr>
              <w:fldChar w:fldCharType="separate"/>
            </w:r>
            <w:r w:rsidR="0090231D">
              <w:rPr>
                <w:noProof/>
                <w:webHidden/>
              </w:rPr>
              <w:t>51</w:t>
            </w:r>
            <w:r w:rsidR="0090231D">
              <w:rPr>
                <w:noProof/>
                <w:webHidden/>
              </w:rPr>
              <w:fldChar w:fldCharType="end"/>
            </w:r>
          </w:hyperlink>
        </w:p>
        <w:p w14:paraId="49C974A9"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6" w:history="1">
            <w:r w:rsidR="0090231D" w:rsidRPr="006262C0">
              <w:rPr>
                <w:rStyle w:val="Hipervnculo"/>
                <w:noProof/>
              </w:rPr>
              <w:t>Componente de manejo y uso sustentable de pesquerías y arrecifes</w:t>
            </w:r>
            <w:r w:rsidR="0090231D">
              <w:rPr>
                <w:noProof/>
                <w:webHidden/>
              </w:rPr>
              <w:tab/>
            </w:r>
            <w:r w:rsidR="0090231D">
              <w:rPr>
                <w:noProof/>
                <w:webHidden/>
              </w:rPr>
              <w:fldChar w:fldCharType="begin"/>
            </w:r>
            <w:r w:rsidR="0090231D">
              <w:rPr>
                <w:noProof/>
                <w:webHidden/>
              </w:rPr>
              <w:instrText xml:space="preserve"> PAGEREF _Toc512269106 \h </w:instrText>
            </w:r>
            <w:r w:rsidR="0090231D">
              <w:rPr>
                <w:noProof/>
                <w:webHidden/>
              </w:rPr>
            </w:r>
            <w:r w:rsidR="0090231D">
              <w:rPr>
                <w:noProof/>
                <w:webHidden/>
              </w:rPr>
              <w:fldChar w:fldCharType="separate"/>
            </w:r>
            <w:r w:rsidR="0090231D">
              <w:rPr>
                <w:noProof/>
                <w:webHidden/>
              </w:rPr>
              <w:t>52</w:t>
            </w:r>
            <w:r w:rsidR="0090231D">
              <w:rPr>
                <w:noProof/>
                <w:webHidden/>
              </w:rPr>
              <w:fldChar w:fldCharType="end"/>
            </w:r>
          </w:hyperlink>
        </w:p>
        <w:p w14:paraId="508D6517"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7" w:history="1">
            <w:r w:rsidR="0090231D" w:rsidRPr="006262C0">
              <w:rPr>
                <w:rStyle w:val="Hipervnculo"/>
                <w:noProof/>
              </w:rPr>
              <w:t>Componente de mantenimiento de servicios ambientales</w:t>
            </w:r>
            <w:r w:rsidR="0090231D">
              <w:rPr>
                <w:noProof/>
                <w:webHidden/>
              </w:rPr>
              <w:tab/>
            </w:r>
            <w:r w:rsidR="0090231D">
              <w:rPr>
                <w:noProof/>
                <w:webHidden/>
              </w:rPr>
              <w:fldChar w:fldCharType="begin"/>
            </w:r>
            <w:r w:rsidR="0090231D">
              <w:rPr>
                <w:noProof/>
                <w:webHidden/>
              </w:rPr>
              <w:instrText xml:space="preserve"> PAGEREF _Toc512269107 \h </w:instrText>
            </w:r>
            <w:r w:rsidR="0090231D">
              <w:rPr>
                <w:noProof/>
                <w:webHidden/>
              </w:rPr>
            </w:r>
            <w:r w:rsidR="0090231D">
              <w:rPr>
                <w:noProof/>
                <w:webHidden/>
              </w:rPr>
              <w:fldChar w:fldCharType="separate"/>
            </w:r>
            <w:r w:rsidR="0090231D">
              <w:rPr>
                <w:noProof/>
                <w:webHidden/>
              </w:rPr>
              <w:t>54</w:t>
            </w:r>
            <w:r w:rsidR="0090231D">
              <w:rPr>
                <w:noProof/>
                <w:webHidden/>
              </w:rPr>
              <w:fldChar w:fldCharType="end"/>
            </w:r>
          </w:hyperlink>
        </w:p>
        <w:p w14:paraId="5B6BFA32"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8" w:history="1">
            <w:r w:rsidR="0090231D" w:rsidRPr="006262C0">
              <w:rPr>
                <w:rStyle w:val="Hipervnculo"/>
                <w:noProof/>
              </w:rPr>
              <w:t>Componente de patrimonio arqueológico, histórico y cultural</w:t>
            </w:r>
            <w:r w:rsidR="0090231D">
              <w:rPr>
                <w:noProof/>
                <w:webHidden/>
              </w:rPr>
              <w:tab/>
            </w:r>
            <w:r w:rsidR="0090231D">
              <w:rPr>
                <w:noProof/>
                <w:webHidden/>
              </w:rPr>
              <w:fldChar w:fldCharType="begin"/>
            </w:r>
            <w:r w:rsidR="0090231D">
              <w:rPr>
                <w:noProof/>
                <w:webHidden/>
              </w:rPr>
              <w:instrText xml:space="preserve"> PAGEREF _Toc512269108 \h </w:instrText>
            </w:r>
            <w:r w:rsidR="0090231D">
              <w:rPr>
                <w:noProof/>
                <w:webHidden/>
              </w:rPr>
            </w:r>
            <w:r w:rsidR="0090231D">
              <w:rPr>
                <w:noProof/>
                <w:webHidden/>
              </w:rPr>
              <w:fldChar w:fldCharType="separate"/>
            </w:r>
            <w:r w:rsidR="0090231D">
              <w:rPr>
                <w:noProof/>
                <w:webHidden/>
              </w:rPr>
              <w:t>55</w:t>
            </w:r>
            <w:r w:rsidR="0090231D">
              <w:rPr>
                <w:noProof/>
                <w:webHidden/>
              </w:rPr>
              <w:fldChar w:fldCharType="end"/>
            </w:r>
          </w:hyperlink>
        </w:p>
        <w:p w14:paraId="586A3E02"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09" w:history="1">
            <w:r w:rsidR="0090231D" w:rsidRPr="006262C0">
              <w:rPr>
                <w:rStyle w:val="Hipervnculo"/>
                <w:noProof/>
              </w:rPr>
              <w:t>Componente de uso público, turismo y recreación al aire libre</w:t>
            </w:r>
            <w:r w:rsidR="0090231D">
              <w:rPr>
                <w:noProof/>
                <w:webHidden/>
              </w:rPr>
              <w:tab/>
            </w:r>
            <w:r w:rsidR="0090231D">
              <w:rPr>
                <w:noProof/>
                <w:webHidden/>
              </w:rPr>
              <w:fldChar w:fldCharType="begin"/>
            </w:r>
            <w:r w:rsidR="0090231D">
              <w:rPr>
                <w:noProof/>
                <w:webHidden/>
              </w:rPr>
              <w:instrText xml:space="preserve"> PAGEREF _Toc512269109 \h </w:instrText>
            </w:r>
            <w:r w:rsidR="0090231D">
              <w:rPr>
                <w:noProof/>
                <w:webHidden/>
              </w:rPr>
            </w:r>
            <w:r w:rsidR="0090231D">
              <w:rPr>
                <w:noProof/>
                <w:webHidden/>
              </w:rPr>
              <w:fldChar w:fldCharType="separate"/>
            </w:r>
            <w:r w:rsidR="0090231D">
              <w:rPr>
                <w:noProof/>
                <w:webHidden/>
              </w:rPr>
              <w:t>56</w:t>
            </w:r>
            <w:r w:rsidR="0090231D">
              <w:rPr>
                <w:noProof/>
                <w:webHidden/>
              </w:rPr>
              <w:fldChar w:fldCharType="end"/>
            </w:r>
          </w:hyperlink>
        </w:p>
        <w:p w14:paraId="7ED9B780" w14:textId="77777777" w:rsidR="0090231D" w:rsidRDefault="00722B24">
          <w:pPr>
            <w:pStyle w:val="TDC1"/>
            <w:tabs>
              <w:tab w:val="right" w:leader="dot" w:pos="9227"/>
            </w:tabs>
            <w:rPr>
              <w:rFonts w:asciiTheme="minorHAnsi" w:eastAsiaTheme="minorEastAsia" w:hAnsiTheme="minorHAnsi" w:cstheme="minorBidi"/>
              <w:noProof/>
              <w:lang w:eastAsia="es-MX"/>
            </w:rPr>
          </w:pPr>
          <w:hyperlink w:anchor="_Toc512269110" w:history="1">
            <w:r w:rsidR="0090231D" w:rsidRPr="006262C0">
              <w:rPr>
                <w:rStyle w:val="Hipervnculo"/>
                <w:rFonts w:eastAsia="SimSun"/>
                <w:noProof/>
              </w:rPr>
              <w:t>Subprograma de Restauración</w:t>
            </w:r>
            <w:r w:rsidR="0090231D">
              <w:rPr>
                <w:noProof/>
                <w:webHidden/>
              </w:rPr>
              <w:tab/>
            </w:r>
            <w:r w:rsidR="0090231D">
              <w:rPr>
                <w:noProof/>
                <w:webHidden/>
              </w:rPr>
              <w:fldChar w:fldCharType="begin"/>
            </w:r>
            <w:r w:rsidR="0090231D">
              <w:rPr>
                <w:noProof/>
                <w:webHidden/>
              </w:rPr>
              <w:instrText xml:space="preserve"> PAGEREF _Toc512269110 \h </w:instrText>
            </w:r>
            <w:r w:rsidR="0090231D">
              <w:rPr>
                <w:noProof/>
                <w:webHidden/>
              </w:rPr>
            </w:r>
            <w:r w:rsidR="0090231D">
              <w:rPr>
                <w:noProof/>
                <w:webHidden/>
              </w:rPr>
              <w:fldChar w:fldCharType="separate"/>
            </w:r>
            <w:r w:rsidR="0090231D">
              <w:rPr>
                <w:noProof/>
                <w:webHidden/>
              </w:rPr>
              <w:t>57</w:t>
            </w:r>
            <w:r w:rsidR="0090231D">
              <w:rPr>
                <w:noProof/>
                <w:webHidden/>
              </w:rPr>
              <w:fldChar w:fldCharType="end"/>
            </w:r>
          </w:hyperlink>
        </w:p>
        <w:p w14:paraId="0161B578"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11" w:history="1">
            <w:r w:rsidR="0090231D" w:rsidRPr="006262C0">
              <w:rPr>
                <w:rStyle w:val="Hipervnculo"/>
                <w:noProof/>
              </w:rPr>
              <w:t>Componente de conectividad y ecología del paisaje</w:t>
            </w:r>
            <w:r w:rsidR="0090231D">
              <w:rPr>
                <w:noProof/>
                <w:webHidden/>
              </w:rPr>
              <w:tab/>
            </w:r>
            <w:r w:rsidR="0090231D">
              <w:rPr>
                <w:noProof/>
                <w:webHidden/>
              </w:rPr>
              <w:fldChar w:fldCharType="begin"/>
            </w:r>
            <w:r w:rsidR="0090231D">
              <w:rPr>
                <w:noProof/>
                <w:webHidden/>
              </w:rPr>
              <w:instrText xml:space="preserve"> PAGEREF _Toc512269111 \h </w:instrText>
            </w:r>
            <w:r w:rsidR="0090231D">
              <w:rPr>
                <w:noProof/>
                <w:webHidden/>
              </w:rPr>
            </w:r>
            <w:r w:rsidR="0090231D">
              <w:rPr>
                <w:noProof/>
                <w:webHidden/>
              </w:rPr>
              <w:fldChar w:fldCharType="separate"/>
            </w:r>
            <w:r w:rsidR="0090231D">
              <w:rPr>
                <w:noProof/>
                <w:webHidden/>
              </w:rPr>
              <w:t>58</w:t>
            </w:r>
            <w:r w:rsidR="0090231D">
              <w:rPr>
                <w:noProof/>
                <w:webHidden/>
              </w:rPr>
              <w:fldChar w:fldCharType="end"/>
            </w:r>
          </w:hyperlink>
        </w:p>
        <w:p w14:paraId="1C7B7BC3"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12" w:history="1">
            <w:r w:rsidR="0090231D" w:rsidRPr="006262C0">
              <w:rPr>
                <w:rStyle w:val="Hipervnculo"/>
                <w:noProof/>
              </w:rPr>
              <w:t>Componente de recuperación de especies en riesgo.</w:t>
            </w:r>
            <w:r w:rsidR="0090231D">
              <w:rPr>
                <w:noProof/>
                <w:webHidden/>
              </w:rPr>
              <w:tab/>
            </w:r>
            <w:r w:rsidR="0090231D">
              <w:rPr>
                <w:noProof/>
                <w:webHidden/>
              </w:rPr>
              <w:fldChar w:fldCharType="begin"/>
            </w:r>
            <w:r w:rsidR="0090231D">
              <w:rPr>
                <w:noProof/>
                <w:webHidden/>
              </w:rPr>
              <w:instrText xml:space="preserve"> PAGEREF _Toc512269112 \h </w:instrText>
            </w:r>
            <w:r w:rsidR="0090231D">
              <w:rPr>
                <w:noProof/>
                <w:webHidden/>
              </w:rPr>
            </w:r>
            <w:r w:rsidR="0090231D">
              <w:rPr>
                <w:noProof/>
                <w:webHidden/>
              </w:rPr>
              <w:fldChar w:fldCharType="separate"/>
            </w:r>
            <w:r w:rsidR="0090231D">
              <w:rPr>
                <w:noProof/>
                <w:webHidden/>
              </w:rPr>
              <w:t>59</w:t>
            </w:r>
            <w:r w:rsidR="0090231D">
              <w:rPr>
                <w:noProof/>
                <w:webHidden/>
              </w:rPr>
              <w:fldChar w:fldCharType="end"/>
            </w:r>
          </w:hyperlink>
        </w:p>
        <w:p w14:paraId="4847A009"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13" w:history="1">
            <w:r w:rsidR="0090231D" w:rsidRPr="006262C0">
              <w:rPr>
                <w:rStyle w:val="Hipervnculo"/>
                <w:noProof/>
              </w:rPr>
              <w:t>Componente de restauración de ecosistemas.</w:t>
            </w:r>
            <w:r w:rsidR="0090231D">
              <w:rPr>
                <w:noProof/>
                <w:webHidden/>
              </w:rPr>
              <w:tab/>
            </w:r>
            <w:r w:rsidR="0090231D">
              <w:rPr>
                <w:noProof/>
                <w:webHidden/>
              </w:rPr>
              <w:fldChar w:fldCharType="begin"/>
            </w:r>
            <w:r w:rsidR="0090231D">
              <w:rPr>
                <w:noProof/>
                <w:webHidden/>
              </w:rPr>
              <w:instrText xml:space="preserve"> PAGEREF _Toc512269113 \h </w:instrText>
            </w:r>
            <w:r w:rsidR="0090231D">
              <w:rPr>
                <w:noProof/>
                <w:webHidden/>
              </w:rPr>
            </w:r>
            <w:r w:rsidR="0090231D">
              <w:rPr>
                <w:noProof/>
                <w:webHidden/>
              </w:rPr>
              <w:fldChar w:fldCharType="separate"/>
            </w:r>
            <w:r w:rsidR="0090231D">
              <w:rPr>
                <w:noProof/>
                <w:webHidden/>
              </w:rPr>
              <w:t>60</w:t>
            </w:r>
            <w:r w:rsidR="0090231D">
              <w:rPr>
                <w:noProof/>
                <w:webHidden/>
              </w:rPr>
              <w:fldChar w:fldCharType="end"/>
            </w:r>
          </w:hyperlink>
        </w:p>
        <w:p w14:paraId="7ED36773" w14:textId="77777777" w:rsidR="0090231D" w:rsidRDefault="00722B24">
          <w:pPr>
            <w:pStyle w:val="TDC1"/>
            <w:tabs>
              <w:tab w:val="right" w:leader="dot" w:pos="9227"/>
            </w:tabs>
            <w:rPr>
              <w:rFonts w:asciiTheme="minorHAnsi" w:eastAsiaTheme="minorEastAsia" w:hAnsiTheme="minorHAnsi" w:cstheme="minorBidi"/>
              <w:noProof/>
              <w:lang w:eastAsia="es-MX"/>
            </w:rPr>
          </w:pPr>
          <w:hyperlink w:anchor="_Toc512269114" w:history="1">
            <w:r w:rsidR="0090231D" w:rsidRPr="006262C0">
              <w:rPr>
                <w:rStyle w:val="Hipervnculo"/>
                <w:rFonts w:eastAsia="SimSun"/>
                <w:noProof/>
              </w:rPr>
              <w:t>Subprograma de Conocimiento</w:t>
            </w:r>
            <w:r w:rsidR="0090231D">
              <w:rPr>
                <w:noProof/>
                <w:webHidden/>
              </w:rPr>
              <w:tab/>
            </w:r>
            <w:r w:rsidR="0090231D">
              <w:rPr>
                <w:noProof/>
                <w:webHidden/>
              </w:rPr>
              <w:fldChar w:fldCharType="begin"/>
            </w:r>
            <w:r w:rsidR="0090231D">
              <w:rPr>
                <w:noProof/>
                <w:webHidden/>
              </w:rPr>
              <w:instrText xml:space="preserve"> PAGEREF _Toc512269114 \h </w:instrText>
            </w:r>
            <w:r w:rsidR="0090231D">
              <w:rPr>
                <w:noProof/>
                <w:webHidden/>
              </w:rPr>
            </w:r>
            <w:r w:rsidR="0090231D">
              <w:rPr>
                <w:noProof/>
                <w:webHidden/>
              </w:rPr>
              <w:fldChar w:fldCharType="separate"/>
            </w:r>
            <w:r w:rsidR="0090231D">
              <w:rPr>
                <w:noProof/>
                <w:webHidden/>
              </w:rPr>
              <w:t>61</w:t>
            </w:r>
            <w:r w:rsidR="0090231D">
              <w:rPr>
                <w:noProof/>
                <w:webHidden/>
              </w:rPr>
              <w:fldChar w:fldCharType="end"/>
            </w:r>
          </w:hyperlink>
        </w:p>
        <w:p w14:paraId="0F3497C6"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15" w:history="1">
            <w:r w:rsidR="0090231D" w:rsidRPr="006262C0">
              <w:rPr>
                <w:rStyle w:val="Hipervnculo"/>
                <w:noProof/>
              </w:rPr>
              <w:t>Componente de fomento a la investigación</w:t>
            </w:r>
            <w:r w:rsidR="0090231D">
              <w:rPr>
                <w:noProof/>
                <w:webHidden/>
              </w:rPr>
              <w:tab/>
            </w:r>
            <w:r w:rsidR="0090231D">
              <w:rPr>
                <w:noProof/>
                <w:webHidden/>
              </w:rPr>
              <w:fldChar w:fldCharType="begin"/>
            </w:r>
            <w:r w:rsidR="0090231D">
              <w:rPr>
                <w:noProof/>
                <w:webHidden/>
              </w:rPr>
              <w:instrText xml:space="preserve"> PAGEREF _Toc512269115 \h </w:instrText>
            </w:r>
            <w:r w:rsidR="0090231D">
              <w:rPr>
                <w:noProof/>
                <w:webHidden/>
              </w:rPr>
            </w:r>
            <w:r w:rsidR="0090231D">
              <w:rPr>
                <w:noProof/>
                <w:webHidden/>
              </w:rPr>
              <w:fldChar w:fldCharType="separate"/>
            </w:r>
            <w:r w:rsidR="0090231D">
              <w:rPr>
                <w:noProof/>
                <w:webHidden/>
              </w:rPr>
              <w:t>62</w:t>
            </w:r>
            <w:r w:rsidR="0090231D">
              <w:rPr>
                <w:noProof/>
                <w:webHidden/>
              </w:rPr>
              <w:fldChar w:fldCharType="end"/>
            </w:r>
          </w:hyperlink>
        </w:p>
        <w:p w14:paraId="6FAF371B"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16" w:history="1">
            <w:r w:rsidR="0090231D" w:rsidRPr="006262C0">
              <w:rPr>
                <w:rStyle w:val="Hipervnculo"/>
                <w:noProof/>
              </w:rPr>
              <w:t>Componente de inventarios, y monitoreo ambiental y socioeconómico.</w:t>
            </w:r>
            <w:r w:rsidR="0090231D">
              <w:rPr>
                <w:noProof/>
                <w:webHidden/>
              </w:rPr>
              <w:tab/>
            </w:r>
            <w:r w:rsidR="0090231D">
              <w:rPr>
                <w:noProof/>
                <w:webHidden/>
              </w:rPr>
              <w:fldChar w:fldCharType="begin"/>
            </w:r>
            <w:r w:rsidR="0090231D">
              <w:rPr>
                <w:noProof/>
                <w:webHidden/>
              </w:rPr>
              <w:instrText xml:space="preserve"> PAGEREF _Toc512269116 \h </w:instrText>
            </w:r>
            <w:r w:rsidR="0090231D">
              <w:rPr>
                <w:noProof/>
                <w:webHidden/>
              </w:rPr>
            </w:r>
            <w:r w:rsidR="0090231D">
              <w:rPr>
                <w:noProof/>
                <w:webHidden/>
              </w:rPr>
              <w:fldChar w:fldCharType="separate"/>
            </w:r>
            <w:r w:rsidR="0090231D">
              <w:rPr>
                <w:noProof/>
                <w:webHidden/>
              </w:rPr>
              <w:t>63</w:t>
            </w:r>
            <w:r w:rsidR="0090231D">
              <w:rPr>
                <w:noProof/>
                <w:webHidden/>
              </w:rPr>
              <w:fldChar w:fldCharType="end"/>
            </w:r>
          </w:hyperlink>
        </w:p>
        <w:p w14:paraId="2FE1FF25"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17" w:history="1">
            <w:r w:rsidR="0090231D" w:rsidRPr="006262C0">
              <w:rPr>
                <w:rStyle w:val="Hipervnculo"/>
                <w:noProof/>
              </w:rPr>
              <w:t>Componente de sistemas de información.</w:t>
            </w:r>
            <w:r w:rsidR="0090231D">
              <w:rPr>
                <w:noProof/>
                <w:webHidden/>
              </w:rPr>
              <w:tab/>
            </w:r>
            <w:r w:rsidR="0090231D">
              <w:rPr>
                <w:noProof/>
                <w:webHidden/>
              </w:rPr>
              <w:fldChar w:fldCharType="begin"/>
            </w:r>
            <w:r w:rsidR="0090231D">
              <w:rPr>
                <w:noProof/>
                <w:webHidden/>
              </w:rPr>
              <w:instrText xml:space="preserve"> PAGEREF _Toc512269117 \h </w:instrText>
            </w:r>
            <w:r w:rsidR="0090231D">
              <w:rPr>
                <w:noProof/>
                <w:webHidden/>
              </w:rPr>
            </w:r>
            <w:r w:rsidR="0090231D">
              <w:rPr>
                <w:noProof/>
                <w:webHidden/>
              </w:rPr>
              <w:fldChar w:fldCharType="separate"/>
            </w:r>
            <w:r w:rsidR="0090231D">
              <w:rPr>
                <w:noProof/>
                <w:webHidden/>
              </w:rPr>
              <w:t>64</w:t>
            </w:r>
            <w:r w:rsidR="0090231D">
              <w:rPr>
                <w:noProof/>
                <w:webHidden/>
              </w:rPr>
              <w:fldChar w:fldCharType="end"/>
            </w:r>
          </w:hyperlink>
        </w:p>
        <w:p w14:paraId="0C05FD7F" w14:textId="77777777" w:rsidR="0090231D" w:rsidRDefault="00722B24">
          <w:pPr>
            <w:pStyle w:val="TDC1"/>
            <w:tabs>
              <w:tab w:val="right" w:leader="dot" w:pos="9227"/>
            </w:tabs>
            <w:rPr>
              <w:rFonts w:asciiTheme="minorHAnsi" w:eastAsiaTheme="minorEastAsia" w:hAnsiTheme="minorHAnsi" w:cstheme="minorBidi"/>
              <w:noProof/>
              <w:lang w:eastAsia="es-MX"/>
            </w:rPr>
          </w:pPr>
          <w:hyperlink w:anchor="_Toc512269118" w:history="1">
            <w:r w:rsidR="0090231D" w:rsidRPr="006262C0">
              <w:rPr>
                <w:rStyle w:val="Hipervnculo"/>
                <w:rFonts w:eastAsia="SimSun"/>
                <w:noProof/>
              </w:rPr>
              <w:t>Subprograma de Cultura</w:t>
            </w:r>
            <w:r w:rsidR="0090231D">
              <w:rPr>
                <w:noProof/>
                <w:webHidden/>
              </w:rPr>
              <w:tab/>
            </w:r>
            <w:r w:rsidR="0090231D">
              <w:rPr>
                <w:noProof/>
                <w:webHidden/>
              </w:rPr>
              <w:fldChar w:fldCharType="begin"/>
            </w:r>
            <w:r w:rsidR="0090231D">
              <w:rPr>
                <w:noProof/>
                <w:webHidden/>
              </w:rPr>
              <w:instrText xml:space="preserve"> PAGEREF _Toc512269118 \h </w:instrText>
            </w:r>
            <w:r w:rsidR="0090231D">
              <w:rPr>
                <w:noProof/>
                <w:webHidden/>
              </w:rPr>
            </w:r>
            <w:r w:rsidR="0090231D">
              <w:rPr>
                <w:noProof/>
                <w:webHidden/>
              </w:rPr>
              <w:fldChar w:fldCharType="separate"/>
            </w:r>
            <w:r w:rsidR="0090231D">
              <w:rPr>
                <w:noProof/>
                <w:webHidden/>
              </w:rPr>
              <w:t>65</w:t>
            </w:r>
            <w:r w:rsidR="0090231D">
              <w:rPr>
                <w:noProof/>
                <w:webHidden/>
              </w:rPr>
              <w:fldChar w:fldCharType="end"/>
            </w:r>
          </w:hyperlink>
        </w:p>
        <w:p w14:paraId="5CDA9673"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19" w:history="1">
            <w:r w:rsidR="0090231D" w:rsidRPr="006262C0">
              <w:rPr>
                <w:rStyle w:val="Hipervnculo"/>
                <w:noProof/>
              </w:rPr>
              <w:t>Componente de fomento a la educación y cultura para la conservación.</w:t>
            </w:r>
            <w:r w:rsidR="0090231D">
              <w:rPr>
                <w:noProof/>
                <w:webHidden/>
              </w:rPr>
              <w:tab/>
            </w:r>
            <w:r w:rsidR="0090231D">
              <w:rPr>
                <w:noProof/>
                <w:webHidden/>
              </w:rPr>
              <w:fldChar w:fldCharType="begin"/>
            </w:r>
            <w:r w:rsidR="0090231D">
              <w:rPr>
                <w:noProof/>
                <w:webHidden/>
              </w:rPr>
              <w:instrText xml:space="preserve"> PAGEREF _Toc512269119 \h </w:instrText>
            </w:r>
            <w:r w:rsidR="0090231D">
              <w:rPr>
                <w:noProof/>
                <w:webHidden/>
              </w:rPr>
            </w:r>
            <w:r w:rsidR="0090231D">
              <w:rPr>
                <w:noProof/>
                <w:webHidden/>
              </w:rPr>
              <w:fldChar w:fldCharType="separate"/>
            </w:r>
            <w:r w:rsidR="0090231D">
              <w:rPr>
                <w:noProof/>
                <w:webHidden/>
              </w:rPr>
              <w:t>65</w:t>
            </w:r>
            <w:r w:rsidR="0090231D">
              <w:rPr>
                <w:noProof/>
                <w:webHidden/>
              </w:rPr>
              <w:fldChar w:fldCharType="end"/>
            </w:r>
          </w:hyperlink>
        </w:p>
        <w:p w14:paraId="48CAA526"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20" w:history="1">
            <w:r w:rsidR="0090231D" w:rsidRPr="006262C0">
              <w:rPr>
                <w:rStyle w:val="Hipervnculo"/>
                <w:noProof/>
              </w:rPr>
              <w:t>Componente de comunicación, difusión e interpretación ambiental</w:t>
            </w:r>
            <w:r w:rsidR="0090231D">
              <w:rPr>
                <w:noProof/>
                <w:webHidden/>
              </w:rPr>
              <w:tab/>
            </w:r>
            <w:r w:rsidR="0090231D">
              <w:rPr>
                <w:noProof/>
                <w:webHidden/>
              </w:rPr>
              <w:fldChar w:fldCharType="begin"/>
            </w:r>
            <w:r w:rsidR="0090231D">
              <w:rPr>
                <w:noProof/>
                <w:webHidden/>
              </w:rPr>
              <w:instrText xml:space="preserve"> PAGEREF _Toc512269120 \h </w:instrText>
            </w:r>
            <w:r w:rsidR="0090231D">
              <w:rPr>
                <w:noProof/>
                <w:webHidden/>
              </w:rPr>
            </w:r>
            <w:r w:rsidR="0090231D">
              <w:rPr>
                <w:noProof/>
                <w:webHidden/>
              </w:rPr>
              <w:fldChar w:fldCharType="separate"/>
            </w:r>
            <w:r w:rsidR="0090231D">
              <w:rPr>
                <w:noProof/>
                <w:webHidden/>
              </w:rPr>
              <w:t>66</w:t>
            </w:r>
            <w:r w:rsidR="0090231D">
              <w:rPr>
                <w:noProof/>
                <w:webHidden/>
              </w:rPr>
              <w:fldChar w:fldCharType="end"/>
            </w:r>
          </w:hyperlink>
        </w:p>
        <w:p w14:paraId="212E87CF" w14:textId="77777777" w:rsidR="0090231D" w:rsidRDefault="00722B24">
          <w:pPr>
            <w:pStyle w:val="TDC1"/>
            <w:tabs>
              <w:tab w:val="right" w:leader="dot" w:pos="9227"/>
            </w:tabs>
            <w:rPr>
              <w:rFonts w:asciiTheme="minorHAnsi" w:eastAsiaTheme="minorEastAsia" w:hAnsiTheme="minorHAnsi" w:cstheme="minorBidi"/>
              <w:noProof/>
              <w:lang w:eastAsia="es-MX"/>
            </w:rPr>
          </w:pPr>
          <w:hyperlink w:anchor="_Toc512269121" w:history="1">
            <w:r w:rsidR="0090231D" w:rsidRPr="006262C0">
              <w:rPr>
                <w:rStyle w:val="Hipervnculo"/>
                <w:noProof/>
              </w:rPr>
              <w:t>Subprograma de Gestión</w:t>
            </w:r>
            <w:r w:rsidR="0090231D">
              <w:rPr>
                <w:noProof/>
                <w:webHidden/>
              </w:rPr>
              <w:tab/>
            </w:r>
            <w:r w:rsidR="0090231D">
              <w:rPr>
                <w:noProof/>
                <w:webHidden/>
              </w:rPr>
              <w:fldChar w:fldCharType="begin"/>
            </w:r>
            <w:r w:rsidR="0090231D">
              <w:rPr>
                <w:noProof/>
                <w:webHidden/>
              </w:rPr>
              <w:instrText xml:space="preserve"> PAGEREF _Toc512269121 \h </w:instrText>
            </w:r>
            <w:r w:rsidR="0090231D">
              <w:rPr>
                <w:noProof/>
                <w:webHidden/>
              </w:rPr>
            </w:r>
            <w:r w:rsidR="0090231D">
              <w:rPr>
                <w:noProof/>
                <w:webHidden/>
              </w:rPr>
              <w:fldChar w:fldCharType="separate"/>
            </w:r>
            <w:r w:rsidR="0090231D">
              <w:rPr>
                <w:noProof/>
                <w:webHidden/>
              </w:rPr>
              <w:t>67</w:t>
            </w:r>
            <w:r w:rsidR="0090231D">
              <w:rPr>
                <w:noProof/>
                <w:webHidden/>
              </w:rPr>
              <w:fldChar w:fldCharType="end"/>
            </w:r>
          </w:hyperlink>
        </w:p>
        <w:p w14:paraId="111CE459"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22" w:history="1">
            <w:r w:rsidR="0090231D" w:rsidRPr="006262C0">
              <w:rPr>
                <w:rStyle w:val="Hipervnculo"/>
                <w:noProof/>
              </w:rPr>
              <w:t>Componente de administración y operación.</w:t>
            </w:r>
            <w:r w:rsidR="0090231D">
              <w:rPr>
                <w:noProof/>
                <w:webHidden/>
              </w:rPr>
              <w:tab/>
            </w:r>
            <w:r w:rsidR="0090231D">
              <w:rPr>
                <w:noProof/>
                <w:webHidden/>
              </w:rPr>
              <w:fldChar w:fldCharType="begin"/>
            </w:r>
            <w:r w:rsidR="0090231D">
              <w:rPr>
                <w:noProof/>
                <w:webHidden/>
              </w:rPr>
              <w:instrText xml:space="preserve"> PAGEREF _Toc512269122 \h </w:instrText>
            </w:r>
            <w:r w:rsidR="0090231D">
              <w:rPr>
                <w:noProof/>
                <w:webHidden/>
              </w:rPr>
            </w:r>
            <w:r w:rsidR="0090231D">
              <w:rPr>
                <w:noProof/>
                <w:webHidden/>
              </w:rPr>
              <w:fldChar w:fldCharType="separate"/>
            </w:r>
            <w:r w:rsidR="0090231D">
              <w:rPr>
                <w:noProof/>
                <w:webHidden/>
              </w:rPr>
              <w:t>68</w:t>
            </w:r>
            <w:r w:rsidR="0090231D">
              <w:rPr>
                <w:noProof/>
                <w:webHidden/>
              </w:rPr>
              <w:fldChar w:fldCharType="end"/>
            </w:r>
          </w:hyperlink>
        </w:p>
        <w:p w14:paraId="1C70DD23"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23" w:history="1">
            <w:r w:rsidR="0090231D" w:rsidRPr="006262C0">
              <w:rPr>
                <w:rStyle w:val="Hipervnculo"/>
                <w:noProof/>
              </w:rPr>
              <w:t>Componente de cooperación y designaciones internacionales.</w:t>
            </w:r>
            <w:r w:rsidR="0090231D">
              <w:rPr>
                <w:noProof/>
                <w:webHidden/>
              </w:rPr>
              <w:tab/>
            </w:r>
            <w:r w:rsidR="0090231D">
              <w:rPr>
                <w:noProof/>
                <w:webHidden/>
              </w:rPr>
              <w:fldChar w:fldCharType="begin"/>
            </w:r>
            <w:r w:rsidR="0090231D">
              <w:rPr>
                <w:noProof/>
                <w:webHidden/>
              </w:rPr>
              <w:instrText xml:space="preserve"> PAGEREF _Toc512269123 \h </w:instrText>
            </w:r>
            <w:r w:rsidR="0090231D">
              <w:rPr>
                <w:noProof/>
                <w:webHidden/>
              </w:rPr>
            </w:r>
            <w:r w:rsidR="0090231D">
              <w:rPr>
                <w:noProof/>
                <w:webHidden/>
              </w:rPr>
              <w:fldChar w:fldCharType="separate"/>
            </w:r>
            <w:r w:rsidR="0090231D">
              <w:rPr>
                <w:noProof/>
                <w:webHidden/>
              </w:rPr>
              <w:t>69</w:t>
            </w:r>
            <w:r w:rsidR="0090231D">
              <w:rPr>
                <w:noProof/>
                <w:webHidden/>
              </w:rPr>
              <w:fldChar w:fldCharType="end"/>
            </w:r>
          </w:hyperlink>
        </w:p>
        <w:p w14:paraId="30E04109"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24" w:history="1">
            <w:r w:rsidR="0090231D" w:rsidRPr="006262C0">
              <w:rPr>
                <w:rStyle w:val="Hipervnculo"/>
                <w:noProof/>
              </w:rPr>
              <w:t>Componente de infraestructura, señalización y obra pública</w:t>
            </w:r>
            <w:r w:rsidR="0090231D">
              <w:rPr>
                <w:noProof/>
                <w:webHidden/>
              </w:rPr>
              <w:tab/>
            </w:r>
            <w:r w:rsidR="0090231D">
              <w:rPr>
                <w:noProof/>
                <w:webHidden/>
              </w:rPr>
              <w:fldChar w:fldCharType="begin"/>
            </w:r>
            <w:r w:rsidR="0090231D">
              <w:rPr>
                <w:noProof/>
                <w:webHidden/>
              </w:rPr>
              <w:instrText xml:space="preserve"> PAGEREF _Toc512269124 \h </w:instrText>
            </w:r>
            <w:r w:rsidR="0090231D">
              <w:rPr>
                <w:noProof/>
                <w:webHidden/>
              </w:rPr>
            </w:r>
            <w:r w:rsidR="0090231D">
              <w:rPr>
                <w:noProof/>
                <w:webHidden/>
              </w:rPr>
              <w:fldChar w:fldCharType="separate"/>
            </w:r>
            <w:r w:rsidR="0090231D">
              <w:rPr>
                <w:noProof/>
                <w:webHidden/>
              </w:rPr>
              <w:t>70</w:t>
            </w:r>
            <w:r w:rsidR="0090231D">
              <w:rPr>
                <w:noProof/>
                <w:webHidden/>
              </w:rPr>
              <w:fldChar w:fldCharType="end"/>
            </w:r>
          </w:hyperlink>
        </w:p>
        <w:p w14:paraId="262BCE63"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25" w:history="1">
            <w:r w:rsidR="0090231D" w:rsidRPr="006262C0">
              <w:rPr>
                <w:rStyle w:val="Hipervnculo"/>
                <w:noProof/>
              </w:rPr>
              <w:t>Componente de procuración de recursos e incentivos</w:t>
            </w:r>
            <w:r w:rsidR="0090231D">
              <w:rPr>
                <w:noProof/>
                <w:webHidden/>
              </w:rPr>
              <w:tab/>
            </w:r>
            <w:r w:rsidR="0090231D">
              <w:rPr>
                <w:noProof/>
                <w:webHidden/>
              </w:rPr>
              <w:fldChar w:fldCharType="begin"/>
            </w:r>
            <w:r w:rsidR="0090231D">
              <w:rPr>
                <w:noProof/>
                <w:webHidden/>
              </w:rPr>
              <w:instrText xml:space="preserve"> PAGEREF _Toc512269125 \h </w:instrText>
            </w:r>
            <w:r w:rsidR="0090231D">
              <w:rPr>
                <w:noProof/>
                <w:webHidden/>
              </w:rPr>
            </w:r>
            <w:r w:rsidR="0090231D">
              <w:rPr>
                <w:noProof/>
                <w:webHidden/>
              </w:rPr>
              <w:fldChar w:fldCharType="separate"/>
            </w:r>
            <w:r w:rsidR="0090231D">
              <w:rPr>
                <w:noProof/>
                <w:webHidden/>
              </w:rPr>
              <w:t>71</w:t>
            </w:r>
            <w:r w:rsidR="0090231D">
              <w:rPr>
                <w:noProof/>
                <w:webHidden/>
              </w:rPr>
              <w:fldChar w:fldCharType="end"/>
            </w:r>
          </w:hyperlink>
        </w:p>
        <w:p w14:paraId="799976D1"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26" w:history="1">
            <w:r w:rsidR="0090231D" w:rsidRPr="006262C0">
              <w:rPr>
                <w:rStyle w:val="Hipervnculo"/>
                <w:noProof/>
              </w:rPr>
              <w:t>Componente de recursos humanos y profesionalización</w:t>
            </w:r>
            <w:r w:rsidR="0090231D">
              <w:rPr>
                <w:noProof/>
                <w:webHidden/>
              </w:rPr>
              <w:tab/>
            </w:r>
            <w:r w:rsidR="0090231D">
              <w:rPr>
                <w:noProof/>
                <w:webHidden/>
              </w:rPr>
              <w:fldChar w:fldCharType="begin"/>
            </w:r>
            <w:r w:rsidR="0090231D">
              <w:rPr>
                <w:noProof/>
                <w:webHidden/>
              </w:rPr>
              <w:instrText xml:space="preserve"> PAGEREF _Toc512269126 \h </w:instrText>
            </w:r>
            <w:r w:rsidR="0090231D">
              <w:rPr>
                <w:noProof/>
                <w:webHidden/>
              </w:rPr>
            </w:r>
            <w:r w:rsidR="0090231D">
              <w:rPr>
                <w:noProof/>
                <w:webHidden/>
              </w:rPr>
              <w:fldChar w:fldCharType="separate"/>
            </w:r>
            <w:r w:rsidR="0090231D">
              <w:rPr>
                <w:noProof/>
                <w:webHidden/>
              </w:rPr>
              <w:t>72</w:t>
            </w:r>
            <w:r w:rsidR="0090231D">
              <w:rPr>
                <w:noProof/>
                <w:webHidden/>
              </w:rPr>
              <w:fldChar w:fldCharType="end"/>
            </w:r>
          </w:hyperlink>
        </w:p>
        <w:p w14:paraId="0F701B60" w14:textId="77777777" w:rsidR="0090231D" w:rsidRDefault="00722B24">
          <w:pPr>
            <w:pStyle w:val="TDC1"/>
            <w:tabs>
              <w:tab w:val="left" w:pos="440"/>
              <w:tab w:val="right" w:leader="dot" w:pos="9227"/>
            </w:tabs>
            <w:rPr>
              <w:rFonts w:asciiTheme="minorHAnsi" w:eastAsiaTheme="minorEastAsia" w:hAnsiTheme="minorHAnsi" w:cstheme="minorBidi"/>
              <w:noProof/>
              <w:lang w:eastAsia="es-MX"/>
            </w:rPr>
          </w:pPr>
          <w:hyperlink w:anchor="_Toc512269127" w:history="1">
            <w:r w:rsidR="0090231D" w:rsidRPr="006262C0">
              <w:rPr>
                <w:rStyle w:val="Hipervnculo"/>
                <w:noProof/>
              </w:rPr>
              <w:t>8.</w:t>
            </w:r>
            <w:r w:rsidR="0090231D">
              <w:rPr>
                <w:rFonts w:asciiTheme="minorHAnsi" w:eastAsiaTheme="minorEastAsia" w:hAnsiTheme="minorHAnsi" w:cstheme="minorBidi"/>
                <w:noProof/>
                <w:lang w:eastAsia="es-MX"/>
              </w:rPr>
              <w:tab/>
            </w:r>
            <w:r w:rsidR="0090231D" w:rsidRPr="006262C0">
              <w:rPr>
                <w:rStyle w:val="Hipervnculo"/>
                <w:noProof/>
              </w:rPr>
              <w:t>SUBZONIFICACIÓN</w:t>
            </w:r>
            <w:r w:rsidR="0090231D">
              <w:rPr>
                <w:noProof/>
                <w:webHidden/>
              </w:rPr>
              <w:tab/>
            </w:r>
            <w:r w:rsidR="0090231D">
              <w:rPr>
                <w:noProof/>
                <w:webHidden/>
              </w:rPr>
              <w:fldChar w:fldCharType="begin"/>
            </w:r>
            <w:r w:rsidR="0090231D">
              <w:rPr>
                <w:noProof/>
                <w:webHidden/>
              </w:rPr>
              <w:instrText xml:space="preserve"> PAGEREF _Toc512269127 \h </w:instrText>
            </w:r>
            <w:r w:rsidR="0090231D">
              <w:rPr>
                <w:noProof/>
                <w:webHidden/>
              </w:rPr>
            </w:r>
            <w:r w:rsidR="0090231D">
              <w:rPr>
                <w:noProof/>
                <w:webHidden/>
              </w:rPr>
              <w:fldChar w:fldCharType="separate"/>
            </w:r>
            <w:r w:rsidR="0090231D">
              <w:rPr>
                <w:noProof/>
                <w:webHidden/>
              </w:rPr>
              <w:t>73</w:t>
            </w:r>
            <w:r w:rsidR="0090231D">
              <w:rPr>
                <w:noProof/>
                <w:webHidden/>
              </w:rPr>
              <w:fldChar w:fldCharType="end"/>
            </w:r>
          </w:hyperlink>
        </w:p>
        <w:p w14:paraId="5AD6F7A2"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28" w:history="1">
            <w:r w:rsidR="0090231D" w:rsidRPr="006262C0">
              <w:rPr>
                <w:rStyle w:val="Hipervnculo"/>
                <w:noProof/>
              </w:rPr>
              <w:t>Zonificación y Subzonificación</w:t>
            </w:r>
            <w:r w:rsidR="0090231D">
              <w:rPr>
                <w:noProof/>
                <w:webHidden/>
              </w:rPr>
              <w:tab/>
            </w:r>
            <w:r w:rsidR="0090231D">
              <w:rPr>
                <w:noProof/>
                <w:webHidden/>
              </w:rPr>
              <w:fldChar w:fldCharType="begin"/>
            </w:r>
            <w:r w:rsidR="0090231D">
              <w:rPr>
                <w:noProof/>
                <w:webHidden/>
              </w:rPr>
              <w:instrText xml:space="preserve"> PAGEREF _Toc512269128 \h </w:instrText>
            </w:r>
            <w:r w:rsidR="0090231D">
              <w:rPr>
                <w:noProof/>
                <w:webHidden/>
              </w:rPr>
            </w:r>
            <w:r w:rsidR="0090231D">
              <w:rPr>
                <w:noProof/>
                <w:webHidden/>
              </w:rPr>
              <w:fldChar w:fldCharType="separate"/>
            </w:r>
            <w:r w:rsidR="0090231D">
              <w:rPr>
                <w:noProof/>
                <w:webHidden/>
              </w:rPr>
              <w:t>73</w:t>
            </w:r>
            <w:r w:rsidR="0090231D">
              <w:rPr>
                <w:noProof/>
                <w:webHidden/>
              </w:rPr>
              <w:fldChar w:fldCharType="end"/>
            </w:r>
          </w:hyperlink>
        </w:p>
        <w:p w14:paraId="03E6DFD1"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29" w:history="1">
            <w:r w:rsidR="0090231D" w:rsidRPr="006262C0">
              <w:rPr>
                <w:rStyle w:val="Hipervnculo"/>
                <w:noProof/>
              </w:rPr>
              <w:t>Criterios de subzonificación</w:t>
            </w:r>
            <w:r w:rsidR="0090231D">
              <w:rPr>
                <w:noProof/>
                <w:webHidden/>
              </w:rPr>
              <w:tab/>
            </w:r>
            <w:r w:rsidR="0090231D">
              <w:rPr>
                <w:noProof/>
                <w:webHidden/>
              </w:rPr>
              <w:fldChar w:fldCharType="begin"/>
            </w:r>
            <w:r w:rsidR="0090231D">
              <w:rPr>
                <w:noProof/>
                <w:webHidden/>
              </w:rPr>
              <w:instrText xml:space="preserve"> PAGEREF _Toc512269129 \h </w:instrText>
            </w:r>
            <w:r w:rsidR="0090231D">
              <w:rPr>
                <w:noProof/>
                <w:webHidden/>
              </w:rPr>
            </w:r>
            <w:r w:rsidR="0090231D">
              <w:rPr>
                <w:noProof/>
                <w:webHidden/>
              </w:rPr>
              <w:fldChar w:fldCharType="separate"/>
            </w:r>
            <w:r w:rsidR="0090231D">
              <w:rPr>
                <w:noProof/>
                <w:webHidden/>
              </w:rPr>
              <w:t>73</w:t>
            </w:r>
            <w:r w:rsidR="0090231D">
              <w:rPr>
                <w:noProof/>
                <w:webHidden/>
              </w:rPr>
              <w:fldChar w:fldCharType="end"/>
            </w:r>
          </w:hyperlink>
        </w:p>
        <w:p w14:paraId="4B24FFDC"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0" w:history="1">
            <w:r w:rsidR="0090231D" w:rsidRPr="006262C0">
              <w:rPr>
                <w:rStyle w:val="Hipervnculo"/>
                <w:noProof/>
              </w:rPr>
              <w:t>Subzonas y políticas de manejo</w:t>
            </w:r>
            <w:r w:rsidR="0090231D">
              <w:rPr>
                <w:noProof/>
                <w:webHidden/>
              </w:rPr>
              <w:tab/>
            </w:r>
            <w:r w:rsidR="0090231D">
              <w:rPr>
                <w:noProof/>
                <w:webHidden/>
              </w:rPr>
              <w:fldChar w:fldCharType="begin"/>
            </w:r>
            <w:r w:rsidR="0090231D">
              <w:rPr>
                <w:noProof/>
                <w:webHidden/>
              </w:rPr>
              <w:instrText xml:space="preserve"> PAGEREF _Toc512269130 \h </w:instrText>
            </w:r>
            <w:r w:rsidR="0090231D">
              <w:rPr>
                <w:noProof/>
                <w:webHidden/>
              </w:rPr>
            </w:r>
            <w:r w:rsidR="0090231D">
              <w:rPr>
                <w:noProof/>
                <w:webHidden/>
              </w:rPr>
              <w:fldChar w:fldCharType="separate"/>
            </w:r>
            <w:r w:rsidR="0090231D">
              <w:rPr>
                <w:noProof/>
                <w:webHidden/>
              </w:rPr>
              <w:t>74</w:t>
            </w:r>
            <w:r w:rsidR="0090231D">
              <w:rPr>
                <w:noProof/>
                <w:webHidden/>
              </w:rPr>
              <w:fldChar w:fldCharType="end"/>
            </w:r>
          </w:hyperlink>
        </w:p>
        <w:p w14:paraId="657877D5"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1" w:history="1">
            <w:r w:rsidR="0090231D" w:rsidRPr="006262C0">
              <w:rPr>
                <w:rStyle w:val="Hipervnculo"/>
                <w:noProof/>
              </w:rPr>
              <w:t>Subzonas de Preservación</w:t>
            </w:r>
            <w:r w:rsidR="0090231D">
              <w:rPr>
                <w:noProof/>
                <w:webHidden/>
              </w:rPr>
              <w:tab/>
            </w:r>
            <w:r w:rsidR="0090231D">
              <w:rPr>
                <w:noProof/>
                <w:webHidden/>
              </w:rPr>
              <w:fldChar w:fldCharType="begin"/>
            </w:r>
            <w:r w:rsidR="0090231D">
              <w:rPr>
                <w:noProof/>
                <w:webHidden/>
              </w:rPr>
              <w:instrText xml:space="preserve"> PAGEREF _Toc512269131 \h </w:instrText>
            </w:r>
            <w:r w:rsidR="0090231D">
              <w:rPr>
                <w:noProof/>
                <w:webHidden/>
              </w:rPr>
            </w:r>
            <w:r w:rsidR="0090231D">
              <w:rPr>
                <w:noProof/>
                <w:webHidden/>
              </w:rPr>
              <w:fldChar w:fldCharType="separate"/>
            </w:r>
            <w:r w:rsidR="0090231D">
              <w:rPr>
                <w:noProof/>
                <w:webHidden/>
              </w:rPr>
              <w:t>74</w:t>
            </w:r>
            <w:r w:rsidR="0090231D">
              <w:rPr>
                <w:noProof/>
                <w:webHidden/>
              </w:rPr>
              <w:fldChar w:fldCharType="end"/>
            </w:r>
          </w:hyperlink>
        </w:p>
        <w:p w14:paraId="599A0935"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2" w:history="1">
            <w:r w:rsidR="0090231D" w:rsidRPr="006262C0">
              <w:rPr>
                <w:rStyle w:val="Hipervnculo"/>
                <w:noProof/>
              </w:rPr>
              <w:t>Subzonas de Uso Tradicional</w:t>
            </w:r>
            <w:r w:rsidR="0090231D">
              <w:rPr>
                <w:noProof/>
                <w:webHidden/>
              </w:rPr>
              <w:tab/>
            </w:r>
            <w:r w:rsidR="0090231D">
              <w:rPr>
                <w:noProof/>
                <w:webHidden/>
              </w:rPr>
              <w:fldChar w:fldCharType="begin"/>
            </w:r>
            <w:r w:rsidR="0090231D">
              <w:rPr>
                <w:noProof/>
                <w:webHidden/>
              </w:rPr>
              <w:instrText xml:space="preserve"> PAGEREF _Toc512269132 \h </w:instrText>
            </w:r>
            <w:r w:rsidR="0090231D">
              <w:rPr>
                <w:noProof/>
                <w:webHidden/>
              </w:rPr>
            </w:r>
            <w:r w:rsidR="0090231D">
              <w:rPr>
                <w:noProof/>
                <w:webHidden/>
              </w:rPr>
              <w:fldChar w:fldCharType="separate"/>
            </w:r>
            <w:r w:rsidR="0090231D">
              <w:rPr>
                <w:noProof/>
                <w:webHidden/>
              </w:rPr>
              <w:t>85</w:t>
            </w:r>
            <w:r w:rsidR="0090231D">
              <w:rPr>
                <w:noProof/>
                <w:webHidden/>
              </w:rPr>
              <w:fldChar w:fldCharType="end"/>
            </w:r>
          </w:hyperlink>
        </w:p>
        <w:p w14:paraId="05602680"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3" w:history="1">
            <w:r w:rsidR="0090231D" w:rsidRPr="006262C0">
              <w:rPr>
                <w:rStyle w:val="Hipervnculo"/>
                <w:noProof/>
                <w:lang w:eastAsia="es-MX"/>
              </w:rPr>
              <w:t>Zona de Influencia</w:t>
            </w:r>
            <w:r w:rsidR="0090231D">
              <w:rPr>
                <w:noProof/>
                <w:webHidden/>
              </w:rPr>
              <w:tab/>
            </w:r>
            <w:r w:rsidR="0090231D">
              <w:rPr>
                <w:noProof/>
                <w:webHidden/>
              </w:rPr>
              <w:fldChar w:fldCharType="begin"/>
            </w:r>
            <w:r w:rsidR="0090231D">
              <w:rPr>
                <w:noProof/>
                <w:webHidden/>
              </w:rPr>
              <w:instrText xml:space="preserve"> PAGEREF _Toc512269133 \h </w:instrText>
            </w:r>
            <w:r w:rsidR="0090231D">
              <w:rPr>
                <w:noProof/>
                <w:webHidden/>
              </w:rPr>
            </w:r>
            <w:r w:rsidR="0090231D">
              <w:rPr>
                <w:noProof/>
                <w:webHidden/>
              </w:rPr>
              <w:fldChar w:fldCharType="separate"/>
            </w:r>
            <w:r w:rsidR="0090231D">
              <w:rPr>
                <w:noProof/>
                <w:webHidden/>
              </w:rPr>
              <w:t>100</w:t>
            </w:r>
            <w:r w:rsidR="0090231D">
              <w:rPr>
                <w:noProof/>
                <w:webHidden/>
              </w:rPr>
              <w:fldChar w:fldCharType="end"/>
            </w:r>
          </w:hyperlink>
        </w:p>
        <w:p w14:paraId="54B1B3B9" w14:textId="77777777" w:rsidR="0090231D" w:rsidRDefault="00722B24">
          <w:pPr>
            <w:pStyle w:val="TDC1"/>
            <w:tabs>
              <w:tab w:val="left" w:pos="440"/>
              <w:tab w:val="right" w:leader="dot" w:pos="9227"/>
            </w:tabs>
            <w:rPr>
              <w:rFonts w:asciiTheme="minorHAnsi" w:eastAsiaTheme="minorEastAsia" w:hAnsiTheme="minorHAnsi" w:cstheme="minorBidi"/>
              <w:noProof/>
              <w:lang w:eastAsia="es-MX"/>
            </w:rPr>
          </w:pPr>
          <w:hyperlink w:anchor="_Toc512269134" w:history="1">
            <w:r w:rsidR="0090231D" w:rsidRPr="006262C0">
              <w:rPr>
                <w:rStyle w:val="Hipervnculo"/>
                <w:noProof/>
              </w:rPr>
              <w:t>9.</w:t>
            </w:r>
            <w:r w:rsidR="0090231D">
              <w:rPr>
                <w:rFonts w:asciiTheme="minorHAnsi" w:eastAsiaTheme="minorEastAsia" w:hAnsiTheme="minorHAnsi" w:cstheme="minorBidi"/>
                <w:noProof/>
                <w:lang w:eastAsia="es-MX"/>
              </w:rPr>
              <w:tab/>
            </w:r>
            <w:r w:rsidR="0090231D" w:rsidRPr="006262C0">
              <w:rPr>
                <w:rStyle w:val="Hipervnculo"/>
                <w:noProof/>
              </w:rPr>
              <w:t>REGLAS ADMINISTRATIVAS</w:t>
            </w:r>
            <w:r w:rsidR="0090231D">
              <w:rPr>
                <w:noProof/>
                <w:webHidden/>
              </w:rPr>
              <w:tab/>
            </w:r>
            <w:r w:rsidR="0090231D">
              <w:rPr>
                <w:noProof/>
                <w:webHidden/>
              </w:rPr>
              <w:fldChar w:fldCharType="begin"/>
            </w:r>
            <w:r w:rsidR="0090231D">
              <w:rPr>
                <w:noProof/>
                <w:webHidden/>
              </w:rPr>
              <w:instrText xml:space="preserve"> PAGEREF _Toc512269134 \h </w:instrText>
            </w:r>
            <w:r w:rsidR="0090231D">
              <w:rPr>
                <w:noProof/>
                <w:webHidden/>
              </w:rPr>
            </w:r>
            <w:r w:rsidR="0090231D">
              <w:rPr>
                <w:noProof/>
                <w:webHidden/>
              </w:rPr>
              <w:fldChar w:fldCharType="separate"/>
            </w:r>
            <w:r w:rsidR="0090231D">
              <w:rPr>
                <w:noProof/>
                <w:webHidden/>
              </w:rPr>
              <w:t>146</w:t>
            </w:r>
            <w:r w:rsidR="0090231D">
              <w:rPr>
                <w:noProof/>
                <w:webHidden/>
              </w:rPr>
              <w:fldChar w:fldCharType="end"/>
            </w:r>
          </w:hyperlink>
        </w:p>
        <w:p w14:paraId="40489507"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5" w:history="1">
            <w:r w:rsidR="0090231D" w:rsidRPr="006262C0">
              <w:rPr>
                <w:rStyle w:val="Hipervnculo"/>
                <w:noProof/>
              </w:rPr>
              <w:t>Introducción</w:t>
            </w:r>
            <w:r w:rsidR="0090231D">
              <w:rPr>
                <w:noProof/>
                <w:webHidden/>
              </w:rPr>
              <w:tab/>
            </w:r>
            <w:r w:rsidR="0090231D">
              <w:rPr>
                <w:noProof/>
                <w:webHidden/>
              </w:rPr>
              <w:fldChar w:fldCharType="begin"/>
            </w:r>
            <w:r w:rsidR="0090231D">
              <w:rPr>
                <w:noProof/>
                <w:webHidden/>
              </w:rPr>
              <w:instrText xml:space="preserve"> PAGEREF _Toc512269135 \h </w:instrText>
            </w:r>
            <w:r w:rsidR="0090231D">
              <w:rPr>
                <w:noProof/>
                <w:webHidden/>
              </w:rPr>
            </w:r>
            <w:r w:rsidR="0090231D">
              <w:rPr>
                <w:noProof/>
                <w:webHidden/>
              </w:rPr>
              <w:fldChar w:fldCharType="separate"/>
            </w:r>
            <w:r w:rsidR="0090231D">
              <w:rPr>
                <w:noProof/>
                <w:webHidden/>
              </w:rPr>
              <w:t>146</w:t>
            </w:r>
            <w:r w:rsidR="0090231D">
              <w:rPr>
                <w:noProof/>
                <w:webHidden/>
              </w:rPr>
              <w:fldChar w:fldCharType="end"/>
            </w:r>
          </w:hyperlink>
        </w:p>
        <w:p w14:paraId="3B89F8B2"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6" w:history="1">
            <w:r w:rsidR="0090231D" w:rsidRPr="006262C0">
              <w:rPr>
                <w:rStyle w:val="Hipervnculo"/>
                <w:noProof/>
              </w:rPr>
              <w:t>Capítulo I. Disposiciones generales</w:t>
            </w:r>
            <w:r w:rsidR="0090231D">
              <w:rPr>
                <w:noProof/>
                <w:webHidden/>
              </w:rPr>
              <w:tab/>
            </w:r>
            <w:r w:rsidR="0090231D">
              <w:rPr>
                <w:noProof/>
                <w:webHidden/>
              </w:rPr>
              <w:fldChar w:fldCharType="begin"/>
            </w:r>
            <w:r w:rsidR="0090231D">
              <w:rPr>
                <w:noProof/>
                <w:webHidden/>
              </w:rPr>
              <w:instrText xml:space="preserve"> PAGEREF _Toc512269136 \h </w:instrText>
            </w:r>
            <w:r w:rsidR="0090231D">
              <w:rPr>
                <w:noProof/>
                <w:webHidden/>
              </w:rPr>
            </w:r>
            <w:r w:rsidR="0090231D">
              <w:rPr>
                <w:noProof/>
                <w:webHidden/>
              </w:rPr>
              <w:fldChar w:fldCharType="separate"/>
            </w:r>
            <w:r w:rsidR="0090231D">
              <w:rPr>
                <w:noProof/>
                <w:webHidden/>
              </w:rPr>
              <w:t>153</w:t>
            </w:r>
            <w:r w:rsidR="0090231D">
              <w:rPr>
                <w:noProof/>
                <w:webHidden/>
              </w:rPr>
              <w:fldChar w:fldCharType="end"/>
            </w:r>
          </w:hyperlink>
        </w:p>
        <w:p w14:paraId="3716A59F"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7" w:history="1">
            <w:r w:rsidR="0090231D" w:rsidRPr="006262C0">
              <w:rPr>
                <w:rStyle w:val="Hipervnculo"/>
                <w:noProof/>
              </w:rPr>
              <w:t>Capítulo II. De los permisos, autorizaciones, concesiones y avisos</w:t>
            </w:r>
            <w:r w:rsidR="0090231D">
              <w:rPr>
                <w:noProof/>
                <w:webHidden/>
              </w:rPr>
              <w:tab/>
            </w:r>
            <w:r w:rsidR="0090231D">
              <w:rPr>
                <w:noProof/>
                <w:webHidden/>
              </w:rPr>
              <w:fldChar w:fldCharType="begin"/>
            </w:r>
            <w:r w:rsidR="0090231D">
              <w:rPr>
                <w:noProof/>
                <w:webHidden/>
              </w:rPr>
              <w:instrText xml:space="preserve"> PAGEREF _Toc512269137 \h </w:instrText>
            </w:r>
            <w:r w:rsidR="0090231D">
              <w:rPr>
                <w:noProof/>
                <w:webHidden/>
              </w:rPr>
            </w:r>
            <w:r w:rsidR="0090231D">
              <w:rPr>
                <w:noProof/>
                <w:webHidden/>
              </w:rPr>
              <w:fldChar w:fldCharType="separate"/>
            </w:r>
            <w:r w:rsidR="0090231D">
              <w:rPr>
                <w:noProof/>
                <w:webHidden/>
              </w:rPr>
              <w:t>155</w:t>
            </w:r>
            <w:r w:rsidR="0090231D">
              <w:rPr>
                <w:noProof/>
                <w:webHidden/>
              </w:rPr>
              <w:fldChar w:fldCharType="end"/>
            </w:r>
          </w:hyperlink>
        </w:p>
        <w:p w14:paraId="7ADCA03F"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8" w:history="1">
            <w:r w:rsidR="0090231D" w:rsidRPr="006262C0">
              <w:rPr>
                <w:rStyle w:val="Hipervnculo"/>
                <w:noProof/>
              </w:rPr>
              <w:t>Capítulo III. De la investigación y colecta científica</w:t>
            </w:r>
            <w:r w:rsidR="0090231D">
              <w:rPr>
                <w:noProof/>
                <w:webHidden/>
              </w:rPr>
              <w:tab/>
            </w:r>
            <w:r w:rsidR="0090231D">
              <w:rPr>
                <w:noProof/>
                <w:webHidden/>
              </w:rPr>
              <w:fldChar w:fldCharType="begin"/>
            </w:r>
            <w:r w:rsidR="0090231D">
              <w:rPr>
                <w:noProof/>
                <w:webHidden/>
              </w:rPr>
              <w:instrText xml:space="preserve"> PAGEREF _Toc512269138 \h </w:instrText>
            </w:r>
            <w:r w:rsidR="0090231D">
              <w:rPr>
                <w:noProof/>
                <w:webHidden/>
              </w:rPr>
            </w:r>
            <w:r w:rsidR="0090231D">
              <w:rPr>
                <w:noProof/>
                <w:webHidden/>
              </w:rPr>
              <w:fldChar w:fldCharType="separate"/>
            </w:r>
            <w:r w:rsidR="0090231D">
              <w:rPr>
                <w:noProof/>
                <w:webHidden/>
              </w:rPr>
              <w:t>156</w:t>
            </w:r>
            <w:r w:rsidR="0090231D">
              <w:rPr>
                <w:noProof/>
                <w:webHidden/>
              </w:rPr>
              <w:fldChar w:fldCharType="end"/>
            </w:r>
          </w:hyperlink>
        </w:p>
        <w:p w14:paraId="7CFC88C5"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39" w:history="1">
            <w:r w:rsidR="0090231D" w:rsidRPr="006262C0">
              <w:rPr>
                <w:rStyle w:val="Hipervnculo"/>
                <w:noProof/>
              </w:rPr>
              <w:t>Capítulo IV. De las actividades turísticas</w:t>
            </w:r>
            <w:r w:rsidR="0090231D">
              <w:rPr>
                <w:noProof/>
                <w:webHidden/>
              </w:rPr>
              <w:tab/>
            </w:r>
            <w:r w:rsidR="0090231D">
              <w:rPr>
                <w:noProof/>
                <w:webHidden/>
              </w:rPr>
              <w:fldChar w:fldCharType="begin"/>
            </w:r>
            <w:r w:rsidR="0090231D">
              <w:rPr>
                <w:noProof/>
                <w:webHidden/>
              </w:rPr>
              <w:instrText xml:space="preserve"> PAGEREF _Toc512269139 \h </w:instrText>
            </w:r>
            <w:r w:rsidR="0090231D">
              <w:rPr>
                <w:noProof/>
                <w:webHidden/>
              </w:rPr>
            </w:r>
            <w:r w:rsidR="0090231D">
              <w:rPr>
                <w:noProof/>
                <w:webHidden/>
              </w:rPr>
              <w:fldChar w:fldCharType="separate"/>
            </w:r>
            <w:r w:rsidR="0090231D">
              <w:rPr>
                <w:noProof/>
                <w:webHidden/>
              </w:rPr>
              <w:t>157</w:t>
            </w:r>
            <w:r w:rsidR="0090231D">
              <w:rPr>
                <w:noProof/>
                <w:webHidden/>
              </w:rPr>
              <w:fldChar w:fldCharType="end"/>
            </w:r>
          </w:hyperlink>
        </w:p>
        <w:p w14:paraId="7F17DF61"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40" w:history="1">
            <w:r w:rsidR="0090231D" w:rsidRPr="006262C0">
              <w:rPr>
                <w:rStyle w:val="Hipervnculo"/>
                <w:noProof/>
              </w:rPr>
              <w:t>Capítulo V. De los visitantes</w:t>
            </w:r>
            <w:r w:rsidR="0090231D">
              <w:rPr>
                <w:noProof/>
                <w:webHidden/>
              </w:rPr>
              <w:tab/>
            </w:r>
            <w:r w:rsidR="0090231D">
              <w:rPr>
                <w:noProof/>
                <w:webHidden/>
              </w:rPr>
              <w:fldChar w:fldCharType="begin"/>
            </w:r>
            <w:r w:rsidR="0090231D">
              <w:rPr>
                <w:noProof/>
                <w:webHidden/>
              </w:rPr>
              <w:instrText xml:space="preserve"> PAGEREF _Toc512269140 \h </w:instrText>
            </w:r>
            <w:r w:rsidR="0090231D">
              <w:rPr>
                <w:noProof/>
                <w:webHidden/>
              </w:rPr>
            </w:r>
            <w:r w:rsidR="0090231D">
              <w:rPr>
                <w:noProof/>
                <w:webHidden/>
              </w:rPr>
              <w:fldChar w:fldCharType="separate"/>
            </w:r>
            <w:r w:rsidR="0090231D">
              <w:rPr>
                <w:noProof/>
                <w:webHidden/>
              </w:rPr>
              <w:t>159</w:t>
            </w:r>
            <w:r w:rsidR="0090231D">
              <w:rPr>
                <w:noProof/>
                <w:webHidden/>
              </w:rPr>
              <w:fldChar w:fldCharType="end"/>
            </w:r>
          </w:hyperlink>
        </w:p>
        <w:p w14:paraId="51E18925"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41" w:history="1">
            <w:r w:rsidR="0090231D" w:rsidRPr="006262C0">
              <w:rPr>
                <w:rStyle w:val="Hipervnculo"/>
                <w:noProof/>
              </w:rPr>
              <w:t>Capítulo VI. De las embarcaciones</w:t>
            </w:r>
            <w:r w:rsidR="0090231D">
              <w:rPr>
                <w:noProof/>
                <w:webHidden/>
              </w:rPr>
              <w:tab/>
            </w:r>
            <w:r w:rsidR="0090231D">
              <w:rPr>
                <w:noProof/>
                <w:webHidden/>
              </w:rPr>
              <w:fldChar w:fldCharType="begin"/>
            </w:r>
            <w:r w:rsidR="0090231D">
              <w:rPr>
                <w:noProof/>
                <w:webHidden/>
              </w:rPr>
              <w:instrText xml:space="preserve"> PAGEREF _Toc512269141 \h </w:instrText>
            </w:r>
            <w:r w:rsidR="0090231D">
              <w:rPr>
                <w:noProof/>
                <w:webHidden/>
              </w:rPr>
            </w:r>
            <w:r w:rsidR="0090231D">
              <w:rPr>
                <w:noProof/>
                <w:webHidden/>
              </w:rPr>
              <w:fldChar w:fldCharType="separate"/>
            </w:r>
            <w:r w:rsidR="0090231D">
              <w:rPr>
                <w:noProof/>
                <w:webHidden/>
              </w:rPr>
              <w:t>161</w:t>
            </w:r>
            <w:r w:rsidR="0090231D">
              <w:rPr>
                <w:noProof/>
                <w:webHidden/>
              </w:rPr>
              <w:fldChar w:fldCharType="end"/>
            </w:r>
          </w:hyperlink>
        </w:p>
        <w:p w14:paraId="5457227D"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42" w:history="1">
            <w:r w:rsidR="0090231D" w:rsidRPr="006262C0">
              <w:rPr>
                <w:rStyle w:val="Hipervnculo"/>
                <w:noProof/>
              </w:rPr>
              <w:t>Capítulo VII. De los aprovechamientos</w:t>
            </w:r>
            <w:r w:rsidR="0090231D">
              <w:rPr>
                <w:noProof/>
                <w:webHidden/>
              </w:rPr>
              <w:tab/>
            </w:r>
            <w:r w:rsidR="0090231D">
              <w:rPr>
                <w:noProof/>
                <w:webHidden/>
              </w:rPr>
              <w:fldChar w:fldCharType="begin"/>
            </w:r>
            <w:r w:rsidR="0090231D">
              <w:rPr>
                <w:noProof/>
                <w:webHidden/>
              </w:rPr>
              <w:instrText xml:space="preserve"> PAGEREF _Toc512269142 \h </w:instrText>
            </w:r>
            <w:r w:rsidR="0090231D">
              <w:rPr>
                <w:noProof/>
                <w:webHidden/>
              </w:rPr>
            </w:r>
            <w:r w:rsidR="0090231D">
              <w:rPr>
                <w:noProof/>
                <w:webHidden/>
              </w:rPr>
              <w:fldChar w:fldCharType="separate"/>
            </w:r>
            <w:r w:rsidR="0090231D">
              <w:rPr>
                <w:noProof/>
                <w:webHidden/>
              </w:rPr>
              <w:t>161</w:t>
            </w:r>
            <w:r w:rsidR="0090231D">
              <w:rPr>
                <w:noProof/>
                <w:webHidden/>
              </w:rPr>
              <w:fldChar w:fldCharType="end"/>
            </w:r>
          </w:hyperlink>
        </w:p>
        <w:p w14:paraId="2DD2EB48"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43" w:history="1">
            <w:r w:rsidR="0090231D" w:rsidRPr="006262C0">
              <w:rPr>
                <w:rStyle w:val="Hipervnculo"/>
                <w:noProof/>
              </w:rPr>
              <w:t>Capítulo VIII. De las actividades de campamentos pesqueros temporales</w:t>
            </w:r>
            <w:r w:rsidR="0090231D">
              <w:rPr>
                <w:noProof/>
                <w:webHidden/>
              </w:rPr>
              <w:tab/>
            </w:r>
            <w:r w:rsidR="0090231D">
              <w:rPr>
                <w:noProof/>
                <w:webHidden/>
              </w:rPr>
              <w:fldChar w:fldCharType="begin"/>
            </w:r>
            <w:r w:rsidR="0090231D">
              <w:rPr>
                <w:noProof/>
                <w:webHidden/>
              </w:rPr>
              <w:instrText xml:space="preserve"> PAGEREF _Toc512269143 \h </w:instrText>
            </w:r>
            <w:r w:rsidR="0090231D">
              <w:rPr>
                <w:noProof/>
                <w:webHidden/>
              </w:rPr>
            </w:r>
            <w:r w:rsidR="0090231D">
              <w:rPr>
                <w:noProof/>
                <w:webHidden/>
              </w:rPr>
              <w:fldChar w:fldCharType="separate"/>
            </w:r>
            <w:r w:rsidR="0090231D">
              <w:rPr>
                <w:noProof/>
                <w:webHidden/>
              </w:rPr>
              <w:t>162</w:t>
            </w:r>
            <w:r w:rsidR="0090231D">
              <w:rPr>
                <w:noProof/>
                <w:webHidden/>
              </w:rPr>
              <w:fldChar w:fldCharType="end"/>
            </w:r>
          </w:hyperlink>
        </w:p>
        <w:p w14:paraId="0F98E2C8"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44" w:history="1">
            <w:r w:rsidR="0090231D" w:rsidRPr="006262C0">
              <w:rPr>
                <w:rStyle w:val="Hipervnculo"/>
                <w:noProof/>
              </w:rPr>
              <w:t>Capítulo IX. De la Subzonificación</w:t>
            </w:r>
            <w:r w:rsidR="0090231D">
              <w:rPr>
                <w:noProof/>
                <w:webHidden/>
              </w:rPr>
              <w:tab/>
            </w:r>
            <w:r w:rsidR="0090231D">
              <w:rPr>
                <w:noProof/>
                <w:webHidden/>
              </w:rPr>
              <w:fldChar w:fldCharType="begin"/>
            </w:r>
            <w:r w:rsidR="0090231D">
              <w:rPr>
                <w:noProof/>
                <w:webHidden/>
              </w:rPr>
              <w:instrText xml:space="preserve"> PAGEREF _Toc512269144 \h </w:instrText>
            </w:r>
            <w:r w:rsidR="0090231D">
              <w:rPr>
                <w:noProof/>
                <w:webHidden/>
              </w:rPr>
            </w:r>
            <w:r w:rsidR="0090231D">
              <w:rPr>
                <w:noProof/>
                <w:webHidden/>
              </w:rPr>
              <w:fldChar w:fldCharType="separate"/>
            </w:r>
            <w:r w:rsidR="0090231D">
              <w:rPr>
                <w:noProof/>
                <w:webHidden/>
              </w:rPr>
              <w:t>163</w:t>
            </w:r>
            <w:r w:rsidR="0090231D">
              <w:rPr>
                <w:noProof/>
                <w:webHidden/>
              </w:rPr>
              <w:fldChar w:fldCharType="end"/>
            </w:r>
          </w:hyperlink>
        </w:p>
        <w:p w14:paraId="7740B9EA"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45" w:history="1">
            <w:r w:rsidR="0090231D" w:rsidRPr="006262C0">
              <w:rPr>
                <w:rStyle w:val="Hipervnculo"/>
                <w:noProof/>
              </w:rPr>
              <w:t>Capítulo X. De las prohibiciones</w:t>
            </w:r>
            <w:r w:rsidR="0090231D">
              <w:rPr>
                <w:noProof/>
                <w:webHidden/>
              </w:rPr>
              <w:tab/>
            </w:r>
            <w:r w:rsidR="0090231D">
              <w:rPr>
                <w:noProof/>
                <w:webHidden/>
              </w:rPr>
              <w:fldChar w:fldCharType="begin"/>
            </w:r>
            <w:r w:rsidR="0090231D">
              <w:rPr>
                <w:noProof/>
                <w:webHidden/>
              </w:rPr>
              <w:instrText xml:space="preserve"> PAGEREF _Toc512269145 \h </w:instrText>
            </w:r>
            <w:r w:rsidR="0090231D">
              <w:rPr>
                <w:noProof/>
                <w:webHidden/>
              </w:rPr>
            </w:r>
            <w:r w:rsidR="0090231D">
              <w:rPr>
                <w:noProof/>
                <w:webHidden/>
              </w:rPr>
              <w:fldChar w:fldCharType="separate"/>
            </w:r>
            <w:r w:rsidR="0090231D">
              <w:rPr>
                <w:noProof/>
                <w:webHidden/>
              </w:rPr>
              <w:t>163</w:t>
            </w:r>
            <w:r w:rsidR="0090231D">
              <w:rPr>
                <w:noProof/>
                <w:webHidden/>
              </w:rPr>
              <w:fldChar w:fldCharType="end"/>
            </w:r>
          </w:hyperlink>
        </w:p>
        <w:p w14:paraId="09294D1B"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46" w:history="1">
            <w:r w:rsidR="0090231D" w:rsidRPr="006262C0">
              <w:rPr>
                <w:rStyle w:val="Hipervnculo"/>
                <w:noProof/>
              </w:rPr>
              <w:t>Capítulo XI. De la Inspección y Vigilancia</w:t>
            </w:r>
            <w:r w:rsidR="0090231D">
              <w:rPr>
                <w:noProof/>
                <w:webHidden/>
              </w:rPr>
              <w:tab/>
            </w:r>
            <w:r w:rsidR="0090231D">
              <w:rPr>
                <w:noProof/>
                <w:webHidden/>
              </w:rPr>
              <w:fldChar w:fldCharType="begin"/>
            </w:r>
            <w:r w:rsidR="0090231D">
              <w:rPr>
                <w:noProof/>
                <w:webHidden/>
              </w:rPr>
              <w:instrText xml:space="preserve"> PAGEREF _Toc512269146 \h </w:instrText>
            </w:r>
            <w:r w:rsidR="0090231D">
              <w:rPr>
                <w:noProof/>
                <w:webHidden/>
              </w:rPr>
            </w:r>
            <w:r w:rsidR="0090231D">
              <w:rPr>
                <w:noProof/>
                <w:webHidden/>
              </w:rPr>
              <w:fldChar w:fldCharType="separate"/>
            </w:r>
            <w:r w:rsidR="0090231D">
              <w:rPr>
                <w:noProof/>
                <w:webHidden/>
              </w:rPr>
              <w:t>164</w:t>
            </w:r>
            <w:r w:rsidR="0090231D">
              <w:rPr>
                <w:noProof/>
                <w:webHidden/>
              </w:rPr>
              <w:fldChar w:fldCharType="end"/>
            </w:r>
          </w:hyperlink>
        </w:p>
        <w:p w14:paraId="107FCB78" w14:textId="77777777" w:rsidR="0090231D" w:rsidRDefault="00722B24">
          <w:pPr>
            <w:pStyle w:val="TDC2"/>
            <w:tabs>
              <w:tab w:val="right" w:leader="dot" w:pos="9227"/>
            </w:tabs>
            <w:rPr>
              <w:rFonts w:asciiTheme="minorHAnsi" w:eastAsiaTheme="minorEastAsia" w:hAnsiTheme="minorHAnsi" w:cstheme="minorBidi"/>
              <w:noProof/>
              <w:lang w:eastAsia="es-MX"/>
            </w:rPr>
          </w:pPr>
          <w:hyperlink w:anchor="_Toc512269147" w:history="1">
            <w:r w:rsidR="0090231D" w:rsidRPr="006262C0">
              <w:rPr>
                <w:rStyle w:val="Hipervnculo"/>
                <w:noProof/>
              </w:rPr>
              <w:t>Capítulo XII. De las sanciones</w:t>
            </w:r>
            <w:r w:rsidR="0090231D">
              <w:rPr>
                <w:noProof/>
                <w:webHidden/>
              </w:rPr>
              <w:tab/>
            </w:r>
            <w:r w:rsidR="0090231D">
              <w:rPr>
                <w:noProof/>
                <w:webHidden/>
              </w:rPr>
              <w:fldChar w:fldCharType="begin"/>
            </w:r>
            <w:r w:rsidR="0090231D">
              <w:rPr>
                <w:noProof/>
                <w:webHidden/>
              </w:rPr>
              <w:instrText xml:space="preserve"> PAGEREF _Toc512269147 \h </w:instrText>
            </w:r>
            <w:r w:rsidR="0090231D">
              <w:rPr>
                <w:noProof/>
                <w:webHidden/>
              </w:rPr>
            </w:r>
            <w:r w:rsidR="0090231D">
              <w:rPr>
                <w:noProof/>
                <w:webHidden/>
              </w:rPr>
              <w:fldChar w:fldCharType="separate"/>
            </w:r>
            <w:r w:rsidR="0090231D">
              <w:rPr>
                <w:noProof/>
                <w:webHidden/>
              </w:rPr>
              <w:t>164</w:t>
            </w:r>
            <w:r w:rsidR="0090231D">
              <w:rPr>
                <w:noProof/>
                <w:webHidden/>
              </w:rPr>
              <w:fldChar w:fldCharType="end"/>
            </w:r>
          </w:hyperlink>
        </w:p>
        <w:p w14:paraId="11AD7916" w14:textId="77777777" w:rsidR="0090231D" w:rsidRDefault="00722B24">
          <w:pPr>
            <w:pStyle w:val="TDC1"/>
            <w:tabs>
              <w:tab w:val="left" w:pos="660"/>
              <w:tab w:val="right" w:leader="dot" w:pos="9227"/>
            </w:tabs>
            <w:rPr>
              <w:rFonts w:asciiTheme="minorHAnsi" w:eastAsiaTheme="minorEastAsia" w:hAnsiTheme="minorHAnsi" w:cstheme="minorBidi"/>
              <w:noProof/>
              <w:lang w:eastAsia="es-MX"/>
            </w:rPr>
          </w:pPr>
          <w:hyperlink w:anchor="_Toc512269148" w:history="1">
            <w:r w:rsidR="0090231D" w:rsidRPr="006262C0">
              <w:rPr>
                <w:rStyle w:val="Hipervnculo"/>
                <w:noProof/>
              </w:rPr>
              <w:t>10.</w:t>
            </w:r>
            <w:r w:rsidR="0090231D">
              <w:rPr>
                <w:rFonts w:asciiTheme="minorHAnsi" w:eastAsiaTheme="minorEastAsia" w:hAnsiTheme="minorHAnsi" w:cstheme="minorBidi"/>
                <w:noProof/>
                <w:lang w:eastAsia="es-MX"/>
              </w:rPr>
              <w:tab/>
            </w:r>
            <w:r w:rsidR="0090231D" w:rsidRPr="006262C0">
              <w:rPr>
                <w:rStyle w:val="Hipervnculo"/>
                <w:noProof/>
              </w:rPr>
              <w:t>BIBLIOGRAFÍA</w:t>
            </w:r>
            <w:r w:rsidR="0090231D">
              <w:rPr>
                <w:noProof/>
                <w:webHidden/>
              </w:rPr>
              <w:tab/>
            </w:r>
            <w:r w:rsidR="0090231D">
              <w:rPr>
                <w:noProof/>
                <w:webHidden/>
              </w:rPr>
              <w:fldChar w:fldCharType="begin"/>
            </w:r>
            <w:r w:rsidR="0090231D">
              <w:rPr>
                <w:noProof/>
                <w:webHidden/>
              </w:rPr>
              <w:instrText xml:space="preserve"> PAGEREF _Toc512269148 \h </w:instrText>
            </w:r>
            <w:r w:rsidR="0090231D">
              <w:rPr>
                <w:noProof/>
                <w:webHidden/>
              </w:rPr>
            </w:r>
            <w:r w:rsidR="0090231D">
              <w:rPr>
                <w:noProof/>
                <w:webHidden/>
              </w:rPr>
              <w:fldChar w:fldCharType="separate"/>
            </w:r>
            <w:r w:rsidR="0090231D">
              <w:rPr>
                <w:noProof/>
                <w:webHidden/>
              </w:rPr>
              <w:t>164</w:t>
            </w:r>
            <w:r w:rsidR="0090231D">
              <w:rPr>
                <w:noProof/>
                <w:webHidden/>
              </w:rPr>
              <w:fldChar w:fldCharType="end"/>
            </w:r>
          </w:hyperlink>
        </w:p>
        <w:p w14:paraId="470B0733" w14:textId="77777777" w:rsidR="0090231D" w:rsidRDefault="00722B24">
          <w:pPr>
            <w:pStyle w:val="TDC1"/>
            <w:tabs>
              <w:tab w:val="left" w:pos="660"/>
              <w:tab w:val="right" w:leader="dot" w:pos="9227"/>
            </w:tabs>
            <w:rPr>
              <w:rFonts w:asciiTheme="minorHAnsi" w:eastAsiaTheme="minorEastAsia" w:hAnsiTheme="minorHAnsi" w:cstheme="minorBidi"/>
              <w:noProof/>
              <w:lang w:eastAsia="es-MX"/>
            </w:rPr>
          </w:pPr>
          <w:hyperlink w:anchor="_Toc512269149" w:history="1">
            <w:r w:rsidR="0090231D" w:rsidRPr="006262C0">
              <w:rPr>
                <w:rStyle w:val="Hipervnculo"/>
                <w:noProof/>
              </w:rPr>
              <w:t>11.</w:t>
            </w:r>
            <w:r w:rsidR="0090231D">
              <w:rPr>
                <w:rFonts w:asciiTheme="minorHAnsi" w:eastAsiaTheme="minorEastAsia" w:hAnsiTheme="minorHAnsi" w:cstheme="minorBidi"/>
                <w:noProof/>
                <w:lang w:eastAsia="es-MX"/>
              </w:rPr>
              <w:tab/>
            </w:r>
            <w:r w:rsidR="0090231D" w:rsidRPr="006262C0">
              <w:rPr>
                <w:rStyle w:val="Hipervnculo"/>
                <w:noProof/>
              </w:rPr>
              <w:t>ANEXOS</w:t>
            </w:r>
            <w:r w:rsidR="0090231D">
              <w:rPr>
                <w:noProof/>
                <w:webHidden/>
              </w:rPr>
              <w:tab/>
            </w:r>
            <w:r w:rsidR="0090231D">
              <w:rPr>
                <w:noProof/>
                <w:webHidden/>
              </w:rPr>
              <w:fldChar w:fldCharType="begin"/>
            </w:r>
            <w:r w:rsidR="0090231D">
              <w:rPr>
                <w:noProof/>
                <w:webHidden/>
              </w:rPr>
              <w:instrText xml:space="preserve"> PAGEREF _Toc512269149 \h </w:instrText>
            </w:r>
            <w:r w:rsidR="0090231D">
              <w:rPr>
                <w:noProof/>
                <w:webHidden/>
              </w:rPr>
            </w:r>
            <w:r w:rsidR="0090231D">
              <w:rPr>
                <w:noProof/>
                <w:webHidden/>
              </w:rPr>
              <w:fldChar w:fldCharType="separate"/>
            </w:r>
            <w:r w:rsidR="0090231D">
              <w:rPr>
                <w:noProof/>
                <w:webHidden/>
              </w:rPr>
              <w:t>168</w:t>
            </w:r>
            <w:r w:rsidR="0090231D">
              <w:rPr>
                <w:noProof/>
                <w:webHidden/>
              </w:rPr>
              <w:fldChar w:fldCharType="end"/>
            </w:r>
          </w:hyperlink>
        </w:p>
        <w:p w14:paraId="77CC50B3" w14:textId="77777777" w:rsidR="00685C07" w:rsidRDefault="00685C07" w:rsidP="007E3B15">
          <w:pPr>
            <w:outlineLvl w:val="2"/>
          </w:pPr>
          <w:r w:rsidRPr="00B42ECB">
            <w:rPr>
              <w:rFonts w:cs="Arial"/>
              <w:bCs/>
              <w:sz w:val="24"/>
              <w:szCs w:val="24"/>
              <w:lang w:val="es-ES"/>
            </w:rPr>
            <w:fldChar w:fldCharType="end"/>
          </w:r>
        </w:p>
      </w:sdtContent>
    </w:sdt>
    <w:p w14:paraId="7440CD7F" w14:textId="77777777" w:rsidR="007740BC" w:rsidRPr="008261EB" w:rsidRDefault="001334A1" w:rsidP="003C22A6">
      <w:pPr>
        <w:pStyle w:val="Ttulo1"/>
        <w:numPr>
          <w:ilvl w:val="0"/>
          <w:numId w:val="63"/>
        </w:numPr>
      </w:pPr>
      <w:r w:rsidRPr="00A0350D">
        <w:br w:type="page"/>
      </w:r>
      <w:bookmarkStart w:id="15" w:name="_Toc512269065"/>
      <w:r w:rsidR="007740BC" w:rsidRPr="008261EB">
        <w:lastRenderedPageBreak/>
        <w:t>INTRODUCCIÓN</w:t>
      </w:r>
      <w:bookmarkStart w:id="16" w:name="_Toc466554228"/>
      <w:bookmarkEnd w:id="15"/>
    </w:p>
    <w:p w14:paraId="751885AF" w14:textId="77777777" w:rsidR="003C1115" w:rsidRPr="008261EB" w:rsidRDefault="003C1115" w:rsidP="00602BAD">
      <w:pPr>
        <w:autoSpaceDE w:val="0"/>
        <w:autoSpaceDN w:val="0"/>
        <w:adjustRightInd w:val="0"/>
        <w:spacing w:after="0" w:line="240" w:lineRule="auto"/>
        <w:jc w:val="both"/>
        <w:rPr>
          <w:rFonts w:cs="Arial"/>
          <w:b/>
        </w:rPr>
      </w:pPr>
    </w:p>
    <w:p w14:paraId="48CD70DA" w14:textId="77777777" w:rsidR="004D2575" w:rsidRDefault="00C61360" w:rsidP="00602BAD">
      <w:pPr>
        <w:autoSpaceDE w:val="0"/>
        <w:autoSpaceDN w:val="0"/>
        <w:spacing w:after="0" w:line="240" w:lineRule="auto"/>
        <w:jc w:val="both"/>
        <w:rPr>
          <w:rFonts w:cs="Arial"/>
        </w:rPr>
      </w:pPr>
      <w:r w:rsidRPr="00236273">
        <w:rPr>
          <w:rFonts w:cs="Arial"/>
        </w:rPr>
        <w:t xml:space="preserve">El </w:t>
      </w:r>
      <w:r w:rsidR="00F6376F" w:rsidRPr="00236273">
        <w:rPr>
          <w:rFonts w:cs="Arial"/>
        </w:rPr>
        <w:t>Parque</w:t>
      </w:r>
      <w:r w:rsidRPr="00236273">
        <w:rPr>
          <w:rFonts w:cs="Arial"/>
        </w:rPr>
        <w:t xml:space="preserve"> Nacional Bahía de Loreto presenta una gran variedad de ambientes costeros-marinos con fondos rocosos, </w:t>
      </w:r>
      <w:r w:rsidR="002618BC" w:rsidRPr="00236273">
        <w:rPr>
          <w:rFonts w:cs="Arial"/>
        </w:rPr>
        <w:t>arenosos</w:t>
      </w:r>
      <w:r w:rsidRPr="00236273">
        <w:rPr>
          <w:rFonts w:cs="Arial"/>
        </w:rPr>
        <w:t>, playas, cañadas, cañones submarinos y terrazas marinas. Su localización geográfica ha favorecido el establecimiento de una variedad de hábitats con una elevada diversidad biológica. Incluye un polígono general que delimita un área marina y cinco islas. El ambiente insular también se caracteriza por sus endemismos en especies de plantas, r</w:t>
      </w:r>
      <w:r w:rsidR="00B15DF4">
        <w:rPr>
          <w:rFonts w:cs="Arial"/>
        </w:rPr>
        <w:t>eptiles, insectos y mamíferos.</w:t>
      </w:r>
    </w:p>
    <w:p w14:paraId="0C6F32CA" w14:textId="77777777" w:rsidR="0043787E" w:rsidRDefault="0043787E" w:rsidP="00602BAD">
      <w:pPr>
        <w:autoSpaceDE w:val="0"/>
        <w:autoSpaceDN w:val="0"/>
        <w:spacing w:after="0" w:line="240" w:lineRule="auto"/>
        <w:jc w:val="both"/>
        <w:rPr>
          <w:rFonts w:cs="Arial"/>
        </w:rPr>
      </w:pPr>
    </w:p>
    <w:p w14:paraId="20FC2FD3" w14:textId="77777777" w:rsidR="009D568A" w:rsidRDefault="009D568A" w:rsidP="00602BAD">
      <w:pPr>
        <w:autoSpaceDE w:val="0"/>
        <w:autoSpaceDN w:val="0"/>
        <w:spacing w:after="0" w:line="240" w:lineRule="auto"/>
        <w:jc w:val="both"/>
        <w:rPr>
          <w:rFonts w:cs="Arial"/>
        </w:rPr>
      </w:pPr>
      <w:r w:rsidRPr="0016146A">
        <w:rPr>
          <w:rFonts w:cs="Arial"/>
        </w:rPr>
        <w:t xml:space="preserve">Mediante </w:t>
      </w:r>
      <w:r>
        <w:rPr>
          <w:rFonts w:cs="Arial"/>
        </w:rPr>
        <w:t>“</w:t>
      </w:r>
      <w:r w:rsidRPr="0016146A">
        <w:rPr>
          <w:rFonts w:cs="Arial"/>
        </w:rPr>
        <w:t>Decreto por el que se declara área natural protegida, con el carácter de Parque Marino Nacional, la zona conocida como Bahía de Loreto, ubicada frente a las costas del Municipio de Loreto, Estado de Baja California Sur, con una superficie total de 206,580-75-00 hectáreas</w:t>
      </w:r>
      <w:r>
        <w:rPr>
          <w:rFonts w:cs="Arial"/>
        </w:rPr>
        <w:t>”</w:t>
      </w:r>
      <w:r w:rsidRPr="0016146A">
        <w:rPr>
          <w:rFonts w:cs="Arial"/>
        </w:rPr>
        <w:t xml:space="preserve">, publicado en el Diario Oficial de la Federación el día 19 de julio de 1996, se estableció el </w:t>
      </w:r>
      <w:r>
        <w:rPr>
          <w:rFonts w:cs="Arial"/>
        </w:rPr>
        <w:t xml:space="preserve">entonces </w:t>
      </w:r>
      <w:r w:rsidRPr="0016146A">
        <w:rPr>
          <w:rFonts w:cs="Arial"/>
        </w:rPr>
        <w:t>Parque</w:t>
      </w:r>
      <w:r>
        <w:rPr>
          <w:rFonts w:cs="Arial"/>
        </w:rPr>
        <w:t xml:space="preserve"> Marino</w:t>
      </w:r>
      <w:r w:rsidRPr="0016146A">
        <w:rPr>
          <w:rFonts w:cs="Arial"/>
        </w:rPr>
        <w:t xml:space="preserve"> Nacional Bahía de Loreto, por representar un tipo particular de hábitat, donde concurren procesos ecológicos, comunidades biológicas y características fisiográficas particulares; lo cual le confiere una relevancia nacional; así como por la importancia de las islas que se encuentran en la Bahía de Loreto, las que cuentan con numerosas especies endémicas, las cuales son de gran valor para la conservación del equilibrio de los ecosistemas, así como una fauna rica en mamíferos, reptiles, anfibios e insectos que presentan marcados endemismos y abarca cinco islas: Isla Coronados, Isla Carmen, Isla Danzante, Isla Montserrat, Isla Catalana o Santa Catalina, así como numerosos islotes.</w:t>
      </w:r>
    </w:p>
    <w:p w14:paraId="05C36D39" w14:textId="77777777" w:rsidR="009D568A" w:rsidRPr="008261EB" w:rsidRDefault="009D568A" w:rsidP="00602BAD">
      <w:pPr>
        <w:autoSpaceDE w:val="0"/>
        <w:autoSpaceDN w:val="0"/>
        <w:spacing w:after="0" w:line="240" w:lineRule="auto"/>
        <w:jc w:val="both"/>
        <w:rPr>
          <w:rFonts w:cs="Arial"/>
        </w:rPr>
      </w:pPr>
    </w:p>
    <w:p w14:paraId="3541E6B2" w14:textId="77777777" w:rsidR="000D4A61" w:rsidRPr="0016146A" w:rsidRDefault="000D4A61" w:rsidP="000D4A61">
      <w:pPr>
        <w:spacing w:after="0" w:line="240" w:lineRule="auto"/>
        <w:jc w:val="both"/>
        <w:rPr>
          <w:rFonts w:cs="Arial"/>
        </w:rPr>
      </w:pPr>
      <w:r w:rsidRPr="0016146A">
        <w:rPr>
          <w:rFonts w:cs="Arial"/>
        </w:rPr>
        <w:t xml:space="preserve">Que </w:t>
      </w:r>
      <w:r>
        <w:rPr>
          <w:rFonts w:cs="Arial"/>
        </w:rPr>
        <w:t>con el “</w:t>
      </w:r>
      <w:r w:rsidRPr="0016146A">
        <w:rPr>
          <w:rFonts w:cs="Arial"/>
        </w:rPr>
        <w:t>Acuerdo que tiene por objeto dotar con una categoría acorde con la legislación vigente a las superficies que fueron objeto de diversas declaratorias de áreas naturales protegidas emitidas por el Ejecutivo Federal</w:t>
      </w:r>
      <w:r>
        <w:rPr>
          <w:rFonts w:cs="Arial"/>
        </w:rPr>
        <w:t>”</w:t>
      </w:r>
      <w:r w:rsidRPr="0016146A">
        <w:rPr>
          <w:rFonts w:cs="Arial"/>
        </w:rPr>
        <w:t xml:space="preserve">, publicado en el Diario Oficial de </w:t>
      </w:r>
      <w:smartTag w:uri="urn:schemas-microsoft-com:office:smarttags" w:element="PersonName">
        <w:smartTagPr>
          <w:attr w:name="ProductID" w:val="la Federaci￳n"/>
        </w:smartTagPr>
        <w:r w:rsidRPr="0016146A">
          <w:rPr>
            <w:rFonts w:cs="Arial"/>
          </w:rPr>
          <w:t>la Federación</w:t>
        </w:r>
      </w:smartTag>
      <w:r w:rsidRPr="0016146A">
        <w:rPr>
          <w:rFonts w:cs="Arial"/>
        </w:rPr>
        <w:t xml:space="preserve"> el día 7 de Junio de 2000, </w:t>
      </w:r>
      <w:r>
        <w:rPr>
          <w:rFonts w:cs="Arial"/>
        </w:rPr>
        <w:t xml:space="preserve">dicha área natural protegida se recategorizó con el </w:t>
      </w:r>
      <w:r w:rsidRPr="0016146A">
        <w:rPr>
          <w:rFonts w:cs="Arial"/>
        </w:rPr>
        <w:t>carácter de Parque Nacional “Bahía de Loreto”.</w:t>
      </w:r>
    </w:p>
    <w:p w14:paraId="3C3BFCFA" w14:textId="77777777" w:rsidR="000D4A61" w:rsidRDefault="000D4A61" w:rsidP="00602BAD">
      <w:pPr>
        <w:autoSpaceDE w:val="0"/>
        <w:autoSpaceDN w:val="0"/>
        <w:adjustRightInd w:val="0"/>
        <w:spacing w:after="0" w:line="240" w:lineRule="auto"/>
        <w:jc w:val="both"/>
        <w:rPr>
          <w:rFonts w:cs="Arial"/>
        </w:rPr>
      </w:pPr>
    </w:p>
    <w:p w14:paraId="6464D324" w14:textId="77777777" w:rsidR="00C61360" w:rsidRPr="008261EB" w:rsidRDefault="00C61360" w:rsidP="00602BAD">
      <w:pPr>
        <w:autoSpaceDE w:val="0"/>
        <w:autoSpaceDN w:val="0"/>
        <w:adjustRightInd w:val="0"/>
        <w:spacing w:after="0" w:line="240" w:lineRule="auto"/>
        <w:jc w:val="both"/>
        <w:rPr>
          <w:rFonts w:cs="Arial"/>
        </w:rPr>
      </w:pPr>
      <w:r w:rsidRPr="008261EB">
        <w:rPr>
          <w:rFonts w:cs="Arial"/>
        </w:rPr>
        <w:t>El 11 de noviembre de 2002, se publicó en el Diario Oficial de la Federación el Aviso mediante el cual se inform</w:t>
      </w:r>
      <w:r w:rsidR="001F69E5">
        <w:rPr>
          <w:rFonts w:cs="Arial"/>
        </w:rPr>
        <w:t>ó</w:t>
      </w:r>
      <w:r w:rsidRPr="008261EB">
        <w:rPr>
          <w:rFonts w:cs="Arial"/>
        </w:rPr>
        <w:t xml:space="preserve"> al público en general la conclusión del Programa de Manejo del Área Natural Protegida con el carácter de </w:t>
      </w:r>
      <w:r w:rsidR="00F6376F" w:rsidRPr="008261EB">
        <w:rPr>
          <w:rFonts w:cs="Arial"/>
        </w:rPr>
        <w:t>Parque</w:t>
      </w:r>
      <w:r w:rsidRPr="008261EB">
        <w:rPr>
          <w:rFonts w:cs="Arial"/>
        </w:rPr>
        <w:t xml:space="preserve"> Nacional Bahía de Loreto, ubicado frente a las costas del Municipio de Loreto, Baja California Sur.</w:t>
      </w:r>
    </w:p>
    <w:p w14:paraId="0B05017F" w14:textId="77777777" w:rsidR="00C61360" w:rsidRPr="00302D40" w:rsidRDefault="00C61360" w:rsidP="00602BAD">
      <w:pPr>
        <w:autoSpaceDE w:val="0"/>
        <w:autoSpaceDN w:val="0"/>
        <w:adjustRightInd w:val="0"/>
        <w:spacing w:after="0" w:line="240" w:lineRule="auto"/>
        <w:jc w:val="both"/>
        <w:rPr>
          <w:rFonts w:cs="Arial"/>
        </w:rPr>
      </w:pPr>
    </w:p>
    <w:p w14:paraId="5A170A73" w14:textId="77777777" w:rsidR="00014233" w:rsidRDefault="00C61360" w:rsidP="00602BAD">
      <w:pPr>
        <w:autoSpaceDE w:val="0"/>
        <w:autoSpaceDN w:val="0"/>
        <w:spacing w:after="0" w:line="240" w:lineRule="auto"/>
        <w:jc w:val="both"/>
        <w:rPr>
          <w:rFonts w:cs="Arial"/>
        </w:rPr>
      </w:pPr>
      <w:r w:rsidRPr="00302D40">
        <w:rPr>
          <w:rFonts w:cs="Arial"/>
        </w:rPr>
        <w:t xml:space="preserve">Posteriormente, el 6 de enero de 2003, se publicó en el Diario Oficial de la Federación el Aviso </w:t>
      </w:r>
      <w:r w:rsidR="00302D40" w:rsidRPr="00302D40">
        <w:rPr>
          <w:rFonts w:cs="Arial"/>
        </w:rPr>
        <w:t xml:space="preserve">mediante el cual se da a conocer al público en general </w:t>
      </w:r>
      <w:r w:rsidRPr="00302D40">
        <w:rPr>
          <w:rFonts w:cs="Arial"/>
        </w:rPr>
        <w:t xml:space="preserve">el texto modificado del anexo publicado el 11 de noviembre de 2002, </w:t>
      </w:r>
      <w:r w:rsidR="00302D40" w:rsidRPr="00014233">
        <w:rPr>
          <w:rFonts w:cs="Arial"/>
          <w:bCs/>
        </w:rPr>
        <w:t xml:space="preserve">correspondiente al resumen del Programa de Manejo del </w:t>
      </w:r>
      <w:r w:rsidR="00B21862" w:rsidRPr="00014233">
        <w:rPr>
          <w:rFonts w:cs="Arial"/>
          <w:bCs/>
        </w:rPr>
        <w:t>Área</w:t>
      </w:r>
      <w:r w:rsidR="00302D40" w:rsidRPr="00014233">
        <w:rPr>
          <w:rFonts w:cs="Arial"/>
          <w:bCs/>
        </w:rPr>
        <w:t xml:space="preserve"> Natural Protegida con el car</w:t>
      </w:r>
      <w:r w:rsidR="00302D40" w:rsidRPr="00014233">
        <w:rPr>
          <w:rFonts w:cs="Arial" w:hint="eastAsia"/>
          <w:bCs/>
        </w:rPr>
        <w:t>á</w:t>
      </w:r>
      <w:r w:rsidR="00302D40" w:rsidRPr="00014233">
        <w:rPr>
          <w:rFonts w:cs="Arial"/>
          <w:bCs/>
        </w:rPr>
        <w:t>cter de Parque Nacional Bah</w:t>
      </w:r>
      <w:r w:rsidR="00302D40" w:rsidRPr="00014233">
        <w:rPr>
          <w:rFonts w:cs="Arial" w:hint="eastAsia"/>
          <w:bCs/>
        </w:rPr>
        <w:t>í</w:t>
      </w:r>
      <w:r w:rsidR="00302D40" w:rsidRPr="00014233">
        <w:rPr>
          <w:rFonts w:cs="Arial"/>
          <w:bCs/>
        </w:rPr>
        <w:t>a de Loreto.</w:t>
      </w:r>
      <w:r w:rsidR="00D44F56" w:rsidRPr="0016146A">
        <w:rPr>
          <w:rFonts w:cs="Arial"/>
        </w:rPr>
        <w:t>, con el fin de integrar precisiones y adecuaciones al texto del anexo publicado en el Diario Oficial de la Federación el 11 de noviembre de 2002, sustituyendo dicho anexo quedando sin efectos.</w:t>
      </w:r>
    </w:p>
    <w:p w14:paraId="40F8C926" w14:textId="77777777" w:rsidR="00014233" w:rsidRDefault="00014233" w:rsidP="00602BAD">
      <w:pPr>
        <w:autoSpaceDE w:val="0"/>
        <w:autoSpaceDN w:val="0"/>
        <w:spacing w:after="0" w:line="240" w:lineRule="auto"/>
        <w:jc w:val="both"/>
        <w:rPr>
          <w:rFonts w:cs="Arial"/>
        </w:rPr>
      </w:pPr>
    </w:p>
    <w:p w14:paraId="23499BCF" w14:textId="77777777" w:rsidR="000D4A61" w:rsidRDefault="00E43C61" w:rsidP="000D4A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Arial"/>
        </w:rPr>
      </w:pPr>
      <w:r>
        <w:rPr>
          <w:rFonts w:cs="Arial"/>
        </w:rPr>
        <w:t>Que</w:t>
      </w:r>
      <w:r w:rsidR="000D4A61">
        <w:rPr>
          <w:rFonts w:cs="Arial"/>
        </w:rPr>
        <w:t xml:space="preserve"> a</w:t>
      </w:r>
      <w:r w:rsidR="00406BC0" w:rsidRPr="00236273">
        <w:rPr>
          <w:rFonts w:cs="Arial"/>
        </w:rPr>
        <w:t xml:space="preserve"> partir </w:t>
      </w:r>
      <w:r w:rsidR="00C61360" w:rsidRPr="00236273">
        <w:rPr>
          <w:rFonts w:cs="Arial"/>
        </w:rPr>
        <w:t xml:space="preserve">la implementación del Programa de Manejo del </w:t>
      </w:r>
      <w:r w:rsidR="00F6376F" w:rsidRPr="00236273">
        <w:rPr>
          <w:rFonts w:cs="Arial"/>
        </w:rPr>
        <w:t>Parque</w:t>
      </w:r>
      <w:r w:rsidR="00C61360" w:rsidRPr="00236273">
        <w:rPr>
          <w:rFonts w:cs="Arial"/>
        </w:rPr>
        <w:t xml:space="preserve"> Nacional Bahía de Loreto, </w:t>
      </w:r>
      <w:r w:rsidR="000D4A61">
        <w:rPr>
          <w:rFonts w:cs="Arial"/>
        </w:rPr>
        <w:t xml:space="preserve">la Comisión Nacional de Áreas Naturales Protegidas ha llevado a cabo diversas </w:t>
      </w:r>
      <w:r w:rsidR="000D4A61" w:rsidRPr="0016146A">
        <w:rPr>
          <w:rFonts w:cs="Arial"/>
        </w:rPr>
        <w:t xml:space="preserve">acciones para proteger, conservar y preservar los recursos naturales en el área natural protegida, a través de la inspección y vigilancia. Se trabajó en coordinación con autoridades de la Procuraduría Federal de Protección al Ambiente y </w:t>
      </w:r>
      <w:r w:rsidR="000D4A61">
        <w:rPr>
          <w:rFonts w:cs="Arial"/>
        </w:rPr>
        <w:t xml:space="preserve">la </w:t>
      </w:r>
      <w:r w:rsidR="000D4A61" w:rsidRPr="0016146A">
        <w:rPr>
          <w:rFonts w:cs="Arial"/>
        </w:rPr>
        <w:t>Comisión Nacional de Pesca y Acuacultura, con las cuales se llevaron a cabo recorridos vía terrestre y marino en todo el polígono del Par</w:t>
      </w:r>
      <w:r w:rsidR="000D4A61">
        <w:rPr>
          <w:rFonts w:cs="Arial"/>
        </w:rPr>
        <w:t>que Nacional Bahía de Loreto</w:t>
      </w:r>
      <w:r w:rsidR="000D4A61" w:rsidRPr="0016146A">
        <w:rPr>
          <w:rFonts w:cs="Arial"/>
        </w:rPr>
        <w:t xml:space="preserve">, en materia de pesca comercial, deportivo-recreativa y de acuacultura de fomento, así como la vigilancia de todas las actividades turísticas. Con la </w:t>
      </w:r>
      <w:r w:rsidR="000D4A61">
        <w:rPr>
          <w:rFonts w:cs="Arial"/>
        </w:rPr>
        <w:t xml:space="preserve">realización de las medidas </w:t>
      </w:r>
      <w:r w:rsidR="000D4A61" w:rsidRPr="0016146A">
        <w:rPr>
          <w:rFonts w:cs="Arial"/>
        </w:rPr>
        <w:t xml:space="preserve">previstas en el Programa de Manejo se logró disminuir las </w:t>
      </w:r>
      <w:r w:rsidR="000D4A61" w:rsidRPr="0016146A">
        <w:rPr>
          <w:rFonts w:cs="Arial"/>
        </w:rPr>
        <w:lastRenderedPageBreak/>
        <w:t>actividades de la pesca ilícita, sin embargo, se hace necesario reforzar el Programa de Manejo integrando nuevas estrategias para prevenir la extracción de las diferentes especies presentes en el área natural protegida, en especial las especies incluidas en Norma Oficial mexicana NOM-059-SEMARNAT-2010, Protección ambiental-Especies nativas de México de flora y fauna silvestres-Categorías de riesgo y especificaciones para su inclusión, exclusión o cambio-Lista de especies en riesgo, como por ejemplo la extracción de pepino de mar, especie considerada en la categoría de protección especial.</w:t>
      </w:r>
    </w:p>
    <w:p w14:paraId="59EB2858" w14:textId="77777777" w:rsidR="000D4A61" w:rsidRDefault="000D4A61" w:rsidP="00602BAD">
      <w:pPr>
        <w:autoSpaceDE w:val="0"/>
        <w:autoSpaceDN w:val="0"/>
        <w:spacing w:after="0" w:line="240" w:lineRule="auto"/>
        <w:jc w:val="both"/>
        <w:rPr>
          <w:rFonts w:cs="Arial"/>
        </w:rPr>
      </w:pPr>
    </w:p>
    <w:p w14:paraId="2D779123" w14:textId="77777777" w:rsidR="00B03EBA" w:rsidRDefault="009C6F90" w:rsidP="0043787E">
      <w:pPr>
        <w:autoSpaceDE w:val="0"/>
        <w:autoSpaceDN w:val="0"/>
        <w:spacing w:after="0" w:line="240" w:lineRule="auto"/>
        <w:jc w:val="both"/>
        <w:rPr>
          <w:rFonts w:cs="Arial"/>
        </w:rPr>
      </w:pPr>
      <w:r>
        <w:rPr>
          <w:rFonts w:cs="Arial"/>
        </w:rPr>
        <w:t xml:space="preserve">Del mismo modo, la Comisión Nacional de Áreas Naturales Protegidas </w:t>
      </w:r>
      <w:r w:rsidR="00342EC9">
        <w:rPr>
          <w:rFonts w:cs="Arial"/>
        </w:rPr>
        <w:t xml:space="preserve">ha realizado una permanente evaluación </w:t>
      </w:r>
      <w:r w:rsidR="00C61360" w:rsidRPr="00236273">
        <w:rPr>
          <w:rFonts w:cs="Arial"/>
        </w:rPr>
        <w:t xml:space="preserve">de las políticas de conservación </w:t>
      </w:r>
      <w:r w:rsidR="00342EC9">
        <w:rPr>
          <w:rFonts w:cs="Arial"/>
        </w:rPr>
        <w:t>del parque nacional de acuerdo a los objetivos y fundamentos técnicos que le dieron origen,</w:t>
      </w:r>
      <w:r w:rsidR="00B03EBA">
        <w:rPr>
          <w:rFonts w:cs="Arial"/>
        </w:rPr>
        <w:t xml:space="preserve"> y como consecuencia de ello, la revisión integral del Programa de Manejo y, previa la aplicación del procedimiento correspondiente se</w:t>
      </w:r>
      <w:r w:rsidR="00342EC9">
        <w:rPr>
          <w:rFonts w:cs="Arial"/>
        </w:rPr>
        <w:t xml:space="preserve"> </w:t>
      </w:r>
      <w:r w:rsidR="00B03EBA">
        <w:rPr>
          <w:rFonts w:cs="Arial"/>
        </w:rPr>
        <w:t xml:space="preserve">detectó </w:t>
      </w:r>
      <w:r w:rsidR="0074373F" w:rsidRPr="00236273">
        <w:rPr>
          <w:rFonts w:cs="Arial"/>
        </w:rPr>
        <w:t xml:space="preserve">que </w:t>
      </w:r>
      <w:r w:rsidR="00B03EBA">
        <w:rPr>
          <w:rFonts w:cs="Arial"/>
        </w:rPr>
        <w:t xml:space="preserve">varias </w:t>
      </w:r>
      <w:r w:rsidR="0074373F" w:rsidRPr="00236273">
        <w:rPr>
          <w:rFonts w:cs="Arial"/>
        </w:rPr>
        <w:t xml:space="preserve">de </w:t>
      </w:r>
      <w:r w:rsidR="00406BC0" w:rsidRPr="00236273">
        <w:rPr>
          <w:rFonts w:cs="Arial"/>
        </w:rPr>
        <w:t>las acciones comprometidas se cumplieron</w:t>
      </w:r>
      <w:r w:rsidR="00B03EBA">
        <w:rPr>
          <w:rFonts w:cs="Arial"/>
        </w:rPr>
        <w:t>, tal es el caso de las actividades relacionadas con la pesca</w:t>
      </w:r>
      <w:r w:rsidR="00406BC0" w:rsidRPr="00236273">
        <w:rPr>
          <w:rFonts w:cs="Arial"/>
        </w:rPr>
        <w:t xml:space="preserve">. </w:t>
      </w:r>
      <w:r w:rsidR="000374D1" w:rsidRPr="00236273">
        <w:rPr>
          <w:rFonts w:cs="Arial"/>
        </w:rPr>
        <w:t>Sin embargo, se detectaron nuevas necesidades del Parque Nacional</w:t>
      </w:r>
      <w:r w:rsidR="00B40E6E" w:rsidRPr="00236273">
        <w:rPr>
          <w:rFonts w:cs="Arial"/>
        </w:rPr>
        <w:t xml:space="preserve"> como fortalecer la subzonificación, ordenar las actividades product</w:t>
      </w:r>
      <w:r w:rsidR="00E9237D">
        <w:rPr>
          <w:rFonts w:cs="Arial"/>
        </w:rPr>
        <w:t>ivas que se realizan en el área</w:t>
      </w:r>
      <w:r w:rsidR="00B40E6E" w:rsidRPr="00236273">
        <w:rPr>
          <w:rFonts w:cs="Arial"/>
        </w:rPr>
        <w:t xml:space="preserve"> p</w:t>
      </w:r>
      <w:r w:rsidR="00406BC0" w:rsidRPr="00236273">
        <w:rPr>
          <w:rFonts w:cs="Arial"/>
        </w:rPr>
        <w:t>ara mantener ordenada</w:t>
      </w:r>
      <w:r w:rsidR="000374D1" w:rsidRPr="00236273">
        <w:rPr>
          <w:rFonts w:cs="Arial"/>
        </w:rPr>
        <w:t>s</w:t>
      </w:r>
      <w:r w:rsidR="00406BC0" w:rsidRPr="00236273">
        <w:rPr>
          <w:rFonts w:cs="Arial"/>
        </w:rPr>
        <w:t xml:space="preserve"> </w:t>
      </w:r>
      <w:r w:rsidR="00047454" w:rsidRPr="00236273">
        <w:rPr>
          <w:rFonts w:cs="Arial"/>
        </w:rPr>
        <w:t xml:space="preserve">las </w:t>
      </w:r>
      <w:r w:rsidR="000374D1" w:rsidRPr="00236273">
        <w:rPr>
          <w:rFonts w:cs="Arial"/>
        </w:rPr>
        <w:t>actividad</w:t>
      </w:r>
      <w:r w:rsidR="00047454" w:rsidRPr="00236273">
        <w:rPr>
          <w:rFonts w:cs="Arial"/>
        </w:rPr>
        <w:t>es</w:t>
      </w:r>
      <w:r w:rsidR="00406BC0" w:rsidRPr="00236273">
        <w:rPr>
          <w:rFonts w:cs="Arial"/>
        </w:rPr>
        <w:t xml:space="preserve"> </w:t>
      </w:r>
      <w:r w:rsidR="000374D1" w:rsidRPr="00236273">
        <w:rPr>
          <w:rFonts w:cs="Arial"/>
        </w:rPr>
        <w:t xml:space="preserve">que ahí se desarrollan </w:t>
      </w:r>
      <w:r w:rsidR="00406BC0" w:rsidRPr="00236273">
        <w:rPr>
          <w:rFonts w:cs="Arial"/>
        </w:rPr>
        <w:t>y evitar que ésta</w:t>
      </w:r>
      <w:r w:rsidR="000374D1" w:rsidRPr="00236273">
        <w:rPr>
          <w:rFonts w:cs="Arial"/>
        </w:rPr>
        <w:t>s</w:t>
      </w:r>
      <w:r w:rsidR="00406BC0" w:rsidRPr="00236273">
        <w:rPr>
          <w:rFonts w:cs="Arial"/>
        </w:rPr>
        <w:t xml:space="preserve"> genere</w:t>
      </w:r>
      <w:r w:rsidR="000374D1" w:rsidRPr="00236273">
        <w:rPr>
          <w:rFonts w:cs="Arial"/>
        </w:rPr>
        <w:t>n</w:t>
      </w:r>
      <w:r w:rsidR="00406BC0" w:rsidRPr="00236273">
        <w:rPr>
          <w:rFonts w:cs="Arial"/>
        </w:rPr>
        <w:t xml:space="preserve"> impactos negativos en los ecosistemas. </w:t>
      </w:r>
    </w:p>
    <w:p w14:paraId="5F07A509" w14:textId="77777777" w:rsidR="00B03EBA" w:rsidRDefault="00B03EBA" w:rsidP="00602B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Arial"/>
        </w:rPr>
      </w:pPr>
    </w:p>
    <w:p w14:paraId="43532263" w14:textId="77777777" w:rsidR="00406BC0" w:rsidRPr="00236273" w:rsidRDefault="00406BC0" w:rsidP="00602B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Arial"/>
        </w:rPr>
      </w:pPr>
      <w:r w:rsidRPr="00236273">
        <w:rPr>
          <w:rFonts w:cs="Arial"/>
        </w:rPr>
        <w:t xml:space="preserve">Asimismo, al llevarse a cabo un análisis de los demás componentes </w:t>
      </w:r>
      <w:r w:rsidR="00B03EBA">
        <w:rPr>
          <w:rFonts w:cs="Arial"/>
        </w:rPr>
        <w:t xml:space="preserve">que integran el mencionado Programa </w:t>
      </w:r>
      <w:r w:rsidR="00047454" w:rsidRPr="00236273">
        <w:rPr>
          <w:rFonts w:cs="Arial"/>
        </w:rPr>
        <w:t xml:space="preserve">se llegó </w:t>
      </w:r>
      <w:r w:rsidRPr="00236273">
        <w:rPr>
          <w:rFonts w:cs="Arial"/>
        </w:rPr>
        <w:t xml:space="preserve">a la conclusión </w:t>
      </w:r>
      <w:r w:rsidR="00B03EBA">
        <w:rPr>
          <w:rFonts w:cs="Arial"/>
        </w:rPr>
        <w:t xml:space="preserve">de </w:t>
      </w:r>
      <w:r w:rsidRPr="00236273">
        <w:rPr>
          <w:rFonts w:cs="Arial"/>
        </w:rPr>
        <w:t>que e</w:t>
      </w:r>
      <w:r w:rsidR="00B03EBA">
        <w:rPr>
          <w:rFonts w:cs="Arial"/>
        </w:rPr>
        <w:t>s</w:t>
      </w:r>
      <w:r w:rsidRPr="00236273">
        <w:rPr>
          <w:rFonts w:cs="Arial"/>
        </w:rPr>
        <w:t xml:space="preserve"> necesario </w:t>
      </w:r>
      <w:r w:rsidR="00B03EBA">
        <w:rPr>
          <w:rFonts w:cs="Arial"/>
        </w:rPr>
        <w:t xml:space="preserve">actualizar </w:t>
      </w:r>
      <w:r w:rsidRPr="00236273">
        <w:rPr>
          <w:rFonts w:cs="Arial"/>
        </w:rPr>
        <w:t xml:space="preserve">el documento para que responda a las </w:t>
      </w:r>
      <w:r w:rsidR="00B03EBA">
        <w:rPr>
          <w:rFonts w:cs="Arial"/>
        </w:rPr>
        <w:t xml:space="preserve">actuales </w:t>
      </w:r>
      <w:r w:rsidRPr="00236273">
        <w:rPr>
          <w:rFonts w:cs="Arial"/>
        </w:rPr>
        <w:t>necesidades de protección, conservación y restauración del área natural protegida</w:t>
      </w:r>
      <w:r w:rsidR="00B03EBA" w:rsidRPr="00B03EBA">
        <w:rPr>
          <w:rFonts w:cs="Arial"/>
        </w:rPr>
        <w:t xml:space="preserve"> </w:t>
      </w:r>
      <w:r w:rsidR="00B03EBA">
        <w:rPr>
          <w:rFonts w:cs="Arial"/>
        </w:rPr>
        <w:t>en el marco de los cambios que ha tenido la legislación aplicable a dichos recursos desde la última actualización del Programa de Manejo y hasta la conclusión del procedimiento de revisión</w:t>
      </w:r>
      <w:r w:rsidR="00B03EBA" w:rsidRPr="0016146A">
        <w:rPr>
          <w:rFonts w:cs="Arial"/>
        </w:rPr>
        <w:t xml:space="preserve">, </w:t>
      </w:r>
      <w:r w:rsidR="00B03EBA">
        <w:rPr>
          <w:rFonts w:cs="Arial"/>
        </w:rPr>
        <w:t>lo anterior con el fin de</w:t>
      </w:r>
      <w:r w:rsidRPr="00236273">
        <w:rPr>
          <w:rFonts w:cs="Arial"/>
        </w:rPr>
        <w:t xml:space="preserve"> contar con un instrumento de planeación y regulación actualizado que dé los elementos a las autoridades para poder actuar con acciones concretas</w:t>
      </w:r>
      <w:r w:rsidR="00B03EBA">
        <w:rPr>
          <w:rFonts w:cs="Arial"/>
        </w:rPr>
        <w:t>, toda vez que algunos de los componentes, subcomponentes y acciones no eran ya suficientes para alcanzar los objetivos de protección del Parque Nacional</w:t>
      </w:r>
      <w:r w:rsidR="00047454" w:rsidRPr="00236273">
        <w:rPr>
          <w:rFonts w:cs="Arial"/>
        </w:rPr>
        <w:t>.</w:t>
      </w:r>
    </w:p>
    <w:p w14:paraId="675AFAD1" w14:textId="77777777" w:rsidR="00047B7B" w:rsidRPr="00236273" w:rsidRDefault="00047B7B" w:rsidP="00602B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Arial"/>
        </w:rPr>
      </w:pPr>
    </w:p>
    <w:p w14:paraId="28550F60" w14:textId="77777777" w:rsidR="00406BC0" w:rsidRPr="008261EB" w:rsidRDefault="00DA41EC" w:rsidP="00602B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Arial"/>
        </w:rPr>
      </w:pPr>
      <w:r w:rsidRPr="00236273">
        <w:rPr>
          <w:rFonts w:cs="Arial"/>
        </w:rPr>
        <w:t xml:space="preserve"> </w:t>
      </w:r>
      <w:r w:rsidR="00235068">
        <w:rPr>
          <w:rFonts w:cs="Arial"/>
        </w:rPr>
        <w:t xml:space="preserve">Si bien es cierto que </w:t>
      </w:r>
      <w:r w:rsidRPr="00236273">
        <w:rPr>
          <w:rFonts w:cs="Arial"/>
        </w:rPr>
        <w:t>e</w:t>
      </w:r>
      <w:r w:rsidR="00406BC0" w:rsidRPr="00236273">
        <w:rPr>
          <w:rFonts w:cs="Arial"/>
        </w:rPr>
        <w:t xml:space="preserve">l Programa de Manejo del 2003 </w:t>
      </w:r>
      <w:r w:rsidR="00E43C61">
        <w:rPr>
          <w:rFonts w:cs="Arial"/>
        </w:rPr>
        <w:t>cuenta</w:t>
      </w:r>
      <w:r w:rsidR="00280087" w:rsidRPr="00236273">
        <w:rPr>
          <w:rFonts w:cs="Arial"/>
        </w:rPr>
        <w:t xml:space="preserve"> </w:t>
      </w:r>
      <w:r w:rsidR="00406BC0" w:rsidRPr="00236273">
        <w:rPr>
          <w:rFonts w:cs="Arial"/>
        </w:rPr>
        <w:t xml:space="preserve">con </w:t>
      </w:r>
      <w:r w:rsidR="00235068">
        <w:rPr>
          <w:rFonts w:cs="Arial"/>
        </w:rPr>
        <w:t>“zonas de manejo”</w:t>
      </w:r>
      <w:r w:rsidR="00406BC0" w:rsidRPr="00236273">
        <w:rPr>
          <w:rFonts w:cs="Arial"/>
        </w:rPr>
        <w:t xml:space="preserve"> que en su momento fue</w:t>
      </w:r>
      <w:r w:rsidR="00235068">
        <w:rPr>
          <w:rFonts w:cs="Arial"/>
        </w:rPr>
        <w:t>ron</w:t>
      </w:r>
      <w:r w:rsidR="00406BC0" w:rsidRPr="00236273">
        <w:rPr>
          <w:rFonts w:cs="Arial"/>
        </w:rPr>
        <w:t xml:space="preserve"> útil</w:t>
      </w:r>
      <w:r w:rsidR="00235068">
        <w:rPr>
          <w:rFonts w:cs="Arial"/>
        </w:rPr>
        <w:t>es</w:t>
      </w:r>
      <w:r w:rsidR="00406BC0" w:rsidRPr="00236273">
        <w:rPr>
          <w:rFonts w:cs="Arial"/>
        </w:rPr>
        <w:t xml:space="preserve"> para coadyuvar con la conservación y la gestión del </w:t>
      </w:r>
      <w:r w:rsidR="00F6376F" w:rsidRPr="00236273">
        <w:rPr>
          <w:rFonts w:cs="Arial"/>
        </w:rPr>
        <w:t>Parque</w:t>
      </w:r>
      <w:r w:rsidR="00406BC0" w:rsidRPr="00236273">
        <w:rPr>
          <w:rFonts w:cs="Arial"/>
        </w:rPr>
        <w:t xml:space="preserve"> Nacional Bahía de Loreto</w:t>
      </w:r>
      <w:r w:rsidR="003B6E91" w:rsidRPr="00236273">
        <w:rPr>
          <w:rFonts w:cs="Arial"/>
        </w:rPr>
        <w:t xml:space="preserve">, </w:t>
      </w:r>
      <w:r w:rsidR="009D568A">
        <w:rPr>
          <w:rFonts w:cs="Arial"/>
        </w:rPr>
        <w:t>la misma debía ajustarse considerando las reformas a la Ley General del Equilibrio Ecológico y la Protección al Ambiente, en materia de zonificación y subzonificación de las áreas naturales protegidas publicadas en el Diario Oficial de la Federación los días 23 de febrero de 2005 y 24 de mayo de 2013; así como clarificar el contenido de dicho apar</w:t>
      </w:r>
      <w:r w:rsidR="002618BC">
        <w:rPr>
          <w:rFonts w:cs="Arial"/>
        </w:rPr>
        <w:t>tado para hacerlo operativamente</w:t>
      </w:r>
      <w:r w:rsidR="009D568A">
        <w:rPr>
          <w:rFonts w:cs="Arial"/>
        </w:rPr>
        <w:t xml:space="preserve"> más eficiente y brindar certeza jurídica a los usuarios.</w:t>
      </w:r>
      <w:r w:rsidR="00406BC0" w:rsidRPr="008261EB">
        <w:rPr>
          <w:rFonts w:cs="Arial"/>
        </w:rPr>
        <w:t xml:space="preserve"> </w:t>
      </w:r>
    </w:p>
    <w:p w14:paraId="623B9B7B" w14:textId="77777777" w:rsidR="00406BC0" w:rsidRPr="008261EB" w:rsidRDefault="00406BC0" w:rsidP="00602B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Arial"/>
        </w:rPr>
      </w:pPr>
    </w:p>
    <w:p w14:paraId="23C8B413" w14:textId="77777777" w:rsidR="008B2F26" w:rsidRDefault="00406BC0" w:rsidP="00345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Arial"/>
        </w:rPr>
      </w:pPr>
      <w:r w:rsidRPr="003457E3">
        <w:rPr>
          <w:rFonts w:cs="Arial"/>
        </w:rPr>
        <w:t>En virtud de lo anterior, contando con la opinión de su Consejo Asesor, de conformidad con lo dispuesto por los artículos 65 de la Ley General del Equilibrio Ecológico y la Protección al Ambiente y 77, 78 y 79 de su Reglamento en Materia de Áreas Naturales Protegidas</w:t>
      </w:r>
      <w:r w:rsidR="00E54A5B">
        <w:rPr>
          <w:rFonts w:cs="Arial"/>
        </w:rPr>
        <w:t xml:space="preserve"> y</w:t>
      </w:r>
      <w:r w:rsidRPr="003457E3">
        <w:rPr>
          <w:rFonts w:cs="Arial"/>
        </w:rPr>
        <w:t xml:space="preserve"> </w:t>
      </w:r>
      <w:r w:rsidR="00E54A5B">
        <w:rPr>
          <w:rFonts w:cs="Arial"/>
        </w:rPr>
        <w:t>d</w:t>
      </w:r>
      <w:r w:rsidRPr="003457E3">
        <w:rPr>
          <w:rFonts w:cs="Arial"/>
        </w:rPr>
        <w:t>erivado de la citada revisión, se determinó que a partir de la información generada en los últimos años era necesario replantear las acciones de conservación del área natural</w:t>
      </w:r>
      <w:r w:rsidRPr="00DF5CB4">
        <w:rPr>
          <w:rFonts w:cs="Arial"/>
        </w:rPr>
        <w:t xml:space="preserve"> protegida, a fin de dar respuesta a las necesidades de conservación del área natural protegida, a través de la modificación de la subzonificación del </w:t>
      </w:r>
      <w:r w:rsidR="00F6376F" w:rsidRPr="00DF5CB4">
        <w:rPr>
          <w:rFonts w:cs="Arial"/>
        </w:rPr>
        <w:t>Parque</w:t>
      </w:r>
      <w:r w:rsidRPr="00852F74">
        <w:rPr>
          <w:rFonts w:cs="Arial"/>
        </w:rPr>
        <w:t xml:space="preserve"> Nacional, y de tal forma que resultara más comprensible para los usuarios. </w:t>
      </w:r>
    </w:p>
    <w:p w14:paraId="65B0F014" w14:textId="77777777" w:rsidR="00E20EA2" w:rsidRPr="008261EB" w:rsidRDefault="00E20EA2" w:rsidP="00345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Arial"/>
          <w:lang w:val="es-ES"/>
        </w:rPr>
      </w:pPr>
    </w:p>
    <w:p w14:paraId="4FF70B6D" w14:textId="77777777" w:rsidR="008B2F26" w:rsidRPr="008261EB" w:rsidRDefault="008B2F26" w:rsidP="00602BAD">
      <w:pPr>
        <w:autoSpaceDE w:val="0"/>
        <w:autoSpaceDN w:val="0"/>
        <w:adjustRightInd w:val="0"/>
        <w:spacing w:after="0" w:line="240" w:lineRule="auto"/>
        <w:jc w:val="both"/>
        <w:rPr>
          <w:rFonts w:cs="Arial"/>
        </w:rPr>
      </w:pPr>
      <w:r w:rsidRPr="008261EB">
        <w:rPr>
          <w:rFonts w:cs="Arial"/>
        </w:rPr>
        <w:t xml:space="preserve">Asimismo, toda vez que el Programa de Manejo constituye el instrumento rector de planeación y regulación, basado en el conocimiento de la problemática del área, sus recursos naturales y el uso de los mismos, éste debe retroalimentarse y adaptase a las condiciones actuales del </w:t>
      </w:r>
      <w:r w:rsidR="002D5AC2" w:rsidRPr="008261EB">
        <w:rPr>
          <w:rFonts w:cs="Arial"/>
        </w:rPr>
        <w:t>Parque Nacional</w:t>
      </w:r>
      <w:r w:rsidRPr="008261EB">
        <w:rPr>
          <w:rFonts w:cs="Arial"/>
        </w:rPr>
        <w:t>, en un proceso d</w:t>
      </w:r>
      <w:r w:rsidR="0008420D" w:rsidRPr="008261EB">
        <w:rPr>
          <w:rFonts w:cs="Arial"/>
        </w:rPr>
        <w:t xml:space="preserve">e corto, mediano y largo plazo. La adaptación tiene que ser con base en la aplicación de las mejores políticas de manejo y conservación que garanticen </w:t>
      </w:r>
      <w:r w:rsidR="0008420D" w:rsidRPr="008261EB">
        <w:rPr>
          <w:rFonts w:cs="Arial"/>
        </w:rPr>
        <w:lastRenderedPageBreak/>
        <w:t xml:space="preserve">su efectividad, para cumplir cabalmente con los objetivos del establecimiento del </w:t>
      </w:r>
      <w:r w:rsidR="002D5AC2" w:rsidRPr="008261EB">
        <w:rPr>
          <w:rFonts w:cs="Arial"/>
        </w:rPr>
        <w:t>área natural protegida</w:t>
      </w:r>
      <w:r w:rsidR="0008420D" w:rsidRPr="008261EB">
        <w:rPr>
          <w:rFonts w:cs="Arial"/>
        </w:rPr>
        <w:t>.</w:t>
      </w:r>
    </w:p>
    <w:p w14:paraId="537E3E78" w14:textId="77777777" w:rsidR="0008420D" w:rsidRPr="008261EB" w:rsidRDefault="0008420D" w:rsidP="00602BAD">
      <w:pPr>
        <w:autoSpaceDE w:val="0"/>
        <w:autoSpaceDN w:val="0"/>
        <w:adjustRightInd w:val="0"/>
        <w:spacing w:after="0" w:line="240" w:lineRule="auto"/>
        <w:jc w:val="both"/>
        <w:rPr>
          <w:rFonts w:cs="Arial"/>
          <w:sz w:val="20"/>
        </w:rPr>
      </w:pPr>
    </w:p>
    <w:p w14:paraId="2D2F74AF" w14:textId="6385C126" w:rsidR="008B2F26" w:rsidRPr="008261EB" w:rsidRDefault="008B2F26" w:rsidP="007F37DC">
      <w:pPr>
        <w:pStyle w:val="Texto0"/>
        <w:spacing w:after="0" w:line="240" w:lineRule="auto"/>
        <w:ind w:firstLine="0"/>
        <w:rPr>
          <w:rFonts w:cs="Arial"/>
          <w:sz w:val="22"/>
          <w:lang w:val="es-ES"/>
        </w:rPr>
      </w:pPr>
      <w:r w:rsidRPr="008261EB">
        <w:rPr>
          <w:rFonts w:cs="Arial"/>
          <w:sz w:val="22"/>
          <w:lang w:val="es-ES"/>
        </w:rPr>
        <w:t>Que</w:t>
      </w:r>
      <w:r w:rsidR="00E54A5B">
        <w:rPr>
          <w:rFonts w:cs="Arial"/>
          <w:sz w:val="22"/>
          <w:lang w:val="es-ES"/>
        </w:rPr>
        <w:t xml:space="preserve"> </w:t>
      </w:r>
      <w:r w:rsidR="00E54A5B">
        <w:rPr>
          <w:rFonts w:cs="Arial"/>
          <w:sz w:val="22"/>
          <w:szCs w:val="22"/>
          <w:lang w:val="es-ES"/>
        </w:rPr>
        <w:t xml:space="preserve">del mismo modo, </w:t>
      </w:r>
      <w:r w:rsidR="00E54A5B" w:rsidRPr="00AA02DA">
        <w:rPr>
          <w:rFonts w:cs="Arial"/>
          <w:sz w:val="22"/>
          <w:szCs w:val="22"/>
          <w:lang w:val="es-ES"/>
        </w:rPr>
        <w:t xml:space="preserve">las modificaciones materia del presente </w:t>
      </w:r>
      <w:r w:rsidR="00CB7EEE">
        <w:rPr>
          <w:rFonts w:cs="Arial"/>
          <w:sz w:val="22"/>
          <w:szCs w:val="22"/>
          <w:lang w:val="es-ES"/>
        </w:rPr>
        <w:t>Programa de Manejo</w:t>
      </w:r>
      <w:r w:rsidR="00E54A5B" w:rsidRPr="00AA02DA">
        <w:rPr>
          <w:rFonts w:cs="Arial"/>
          <w:sz w:val="22"/>
          <w:szCs w:val="22"/>
          <w:lang w:val="es-ES"/>
        </w:rPr>
        <w:t xml:space="preserve">, consisten en </w:t>
      </w:r>
      <w:r w:rsidR="00CB7EEE">
        <w:rPr>
          <w:rFonts w:cs="Arial"/>
          <w:sz w:val="22"/>
          <w:szCs w:val="22"/>
          <w:lang w:val="es-ES"/>
        </w:rPr>
        <w:t xml:space="preserve">la </w:t>
      </w:r>
      <w:r w:rsidR="00E54A5B" w:rsidRPr="00AA02DA">
        <w:rPr>
          <w:rFonts w:cs="Arial"/>
          <w:sz w:val="22"/>
          <w:szCs w:val="22"/>
          <w:lang w:val="es-ES"/>
        </w:rPr>
        <w:t>incorpora</w:t>
      </w:r>
      <w:r w:rsidR="00CB7EEE">
        <w:rPr>
          <w:rFonts w:cs="Arial"/>
          <w:sz w:val="22"/>
          <w:szCs w:val="22"/>
          <w:lang w:val="es-ES"/>
        </w:rPr>
        <w:t xml:space="preserve">ción de los objetivos específicos, en la </w:t>
      </w:r>
      <w:r w:rsidR="00E54A5B" w:rsidRPr="00AA02DA">
        <w:rPr>
          <w:rFonts w:cs="Arial"/>
          <w:sz w:val="22"/>
          <w:szCs w:val="22"/>
          <w:lang w:val="es-ES"/>
        </w:rPr>
        <w:t>actualiza</w:t>
      </w:r>
      <w:r w:rsidR="00CB7EEE">
        <w:rPr>
          <w:rFonts w:cs="Arial"/>
          <w:sz w:val="22"/>
          <w:szCs w:val="22"/>
          <w:lang w:val="es-ES"/>
        </w:rPr>
        <w:t>ción d</w:t>
      </w:r>
      <w:r w:rsidR="00E54A5B" w:rsidRPr="00AA02DA">
        <w:rPr>
          <w:rFonts w:cs="Arial"/>
          <w:sz w:val="22"/>
          <w:szCs w:val="22"/>
          <w:lang w:val="es-ES"/>
        </w:rPr>
        <w:t xml:space="preserve">el diagnóstico y problemática, </w:t>
      </w:r>
      <w:r w:rsidR="00CB7EEE">
        <w:rPr>
          <w:rFonts w:cs="Arial"/>
          <w:sz w:val="22"/>
          <w:szCs w:val="22"/>
          <w:lang w:val="es-ES"/>
        </w:rPr>
        <w:t xml:space="preserve">así como en </w:t>
      </w:r>
      <w:r w:rsidR="00E54A5B" w:rsidRPr="00AA02DA">
        <w:rPr>
          <w:rFonts w:cs="Arial"/>
          <w:sz w:val="22"/>
          <w:szCs w:val="22"/>
          <w:lang w:val="es-ES"/>
        </w:rPr>
        <w:t xml:space="preserve">condensar y clarificar las líneas estratégicas de planeación a corto, mediano y largo plazo en algunos de los subprogramas y componentes que requerían ser actualizados; que integran dicho apartado, </w:t>
      </w:r>
      <w:r w:rsidR="00CB7EEE">
        <w:rPr>
          <w:rFonts w:cs="Arial"/>
          <w:sz w:val="22"/>
          <w:szCs w:val="22"/>
          <w:lang w:val="es-ES"/>
        </w:rPr>
        <w:t xml:space="preserve">e incluir </w:t>
      </w:r>
      <w:r w:rsidR="00E54A5B" w:rsidRPr="00AA02DA">
        <w:rPr>
          <w:rFonts w:cs="Arial"/>
          <w:sz w:val="22"/>
          <w:szCs w:val="22"/>
          <w:lang w:val="es-ES"/>
        </w:rPr>
        <w:t>un componente específico de adaptación y mitigación al cambio climático dentro del Subprograma de Protección</w:t>
      </w:r>
      <w:r w:rsidR="00E54A5B">
        <w:rPr>
          <w:rFonts w:cs="Arial"/>
          <w:sz w:val="22"/>
          <w:szCs w:val="22"/>
          <w:lang w:val="es-ES"/>
        </w:rPr>
        <w:t>.</w:t>
      </w:r>
    </w:p>
    <w:p w14:paraId="109C376B" w14:textId="77777777" w:rsidR="008B2F26" w:rsidRPr="008261EB" w:rsidRDefault="008B2F26" w:rsidP="00602BAD">
      <w:pPr>
        <w:pStyle w:val="Texto0"/>
        <w:spacing w:after="0" w:line="240" w:lineRule="auto"/>
        <w:ind w:firstLine="0"/>
        <w:rPr>
          <w:rFonts w:cs="Arial"/>
          <w:sz w:val="22"/>
          <w:lang w:val="es-ES"/>
        </w:rPr>
      </w:pPr>
    </w:p>
    <w:p w14:paraId="5406AF2E" w14:textId="77777777" w:rsidR="008B2F26" w:rsidRPr="008261EB" w:rsidRDefault="008B2F26" w:rsidP="00602BAD">
      <w:pPr>
        <w:pStyle w:val="Texto0"/>
        <w:spacing w:after="0" w:line="240" w:lineRule="auto"/>
        <w:ind w:firstLine="0"/>
        <w:rPr>
          <w:rFonts w:cs="Arial"/>
          <w:sz w:val="22"/>
          <w:lang w:val="es-ES"/>
        </w:rPr>
      </w:pPr>
      <w:r w:rsidRPr="008261EB">
        <w:rPr>
          <w:rFonts w:cs="Arial"/>
          <w:sz w:val="22"/>
          <w:lang w:val="es-ES"/>
        </w:rPr>
        <w:t xml:space="preserve">Finalmente, también se incorpora al Programa de Manejo, el listado de las normas oficiales mexicanas aplicables al área natural protegida y se corrigen y complementan los listados de las especies de flora y fauna que se encuentran dentro del </w:t>
      </w:r>
      <w:r w:rsidR="002D5AC2" w:rsidRPr="008261EB">
        <w:rPr>
          <w:rFonts w:cs="Arial"/>
          <w:sz w:val="22"/>
          <w:szCs w:val="22"/>
          <w:lang w:val="es-ES"/>
        </w:rPr>
        <w:t>Parque Nacional</w:t>
      </w:r>
      <w:r w:rsidRPr="008261EB">
        <w:rPr>
          <w:rFonts w:cs="Arial"/>
          <w:sz w:val="22"/>
          <w:lang w:val="es-ES"/>
        </w:rPr>
        <w:t>.</w:t>
      </w:r>
    </w:p>
    <w:p w14:paraId="1F7B511A" w14:textId="77777777" w:rsidR="00C76592" w:rsidRPr="008261EB" w:rsidRDefault="00E4104B" w:rsidP="003C22A6">
      <w:pPr>
        <w:pStyle w:val="Ttulo1"/>
        <w:numPr>
          <w:ilvl w:val="0"/>
          <w:numId w:val="63"/>
        </w:numPr>
      </w:pPr>
      <w:bookmarkStart w:id="17" w:name="_Toc512269066"/>
      <w:r w:rsidRPr="0043113A">
        <w:t>ANTECEDENTES</w:t>
      </w:r>
      <w:bookmarkEnd w:id="17"/>
    </w:p>
    <w:p w14:paraId="58E320AB" w14:textId="77777777" w:rsidR="00C43814" w:rsidRPr="008261EB" w:rsidRDefault="00C43814" w:rsidP="00602BAD">
      <w:pPr>
        <w:pStyle w:val="Texto0"/>
        <w:spacing w:after="0" w:line="240" w:lineRule="auto"/>
        <w:rPr>
          <w:rFonts w:cs="Arial"/>
          <w:b/>
          <w:sz w:val="22"/>
          <w:szCs w:val="22"/>
        </w:rPr>
      </w:pPr>
    </w:p>
    <w:p w14:paraId="1C69323D" w14:textId="77777777" w:rsidR="00C43814" w:rsidRPr="008261EB" w:rsidRDefault="00C43814" w:rsidP="00602BAD">
      <w:pPr>
        <w:pStyle w:val="Texto0"/>
        <w:spacing w:after="0" w:line="240" w:lineRule="auto"/>
        <w:ind w:firstLine="0"/>
        <w:rPr>
          <w:rFonts w:cs="Arial"/>
          <w:sz w:val="22"/>
          <w:szCs w:val="22"/>
        </w:rPr>
      </w:pPr>
      <w:r w:rsidRPr="008261EB">
        <w:rPr>
          <w:rFonts w:cs="Arial"/>
          <w:sz w:val="22"/>
          <w:szCs w:val="22"/>
        </w:rPr>
        <w:t>En 1996, considerando que la Bahía de Loreto, ubicada frente a las costas del Municipio de Loreto en el Estado de Baja California Sur, representa un tipo particular de hábitat, donde concurren procesos ecológicos, comunidades biológicas y características fisiográficas particulares; lo cual le confiere una relevancia nacional, la Secretaría de Marina y la entonces Secretaría de Medio Ambiente, Recursos Naturales y Pesca, en coordinación con el Gobierno del Estado de Baja California Sur y el H. Ayuntamiento de Loreto, así como con la población de dicho estado, realizaron los estudios técnicos, de los que se desprendía la necesidad de establecer como área natural protegida con el carácter de Parque Marino Nacional la región conocida como "Bahía de Loreto", con la finalidad de proteger y restaurar las condiciones ambientales para armonizar y dinamizar su desarrollo sustentable, así como planear y administrar integralmente el aprovechamiento de los recursos naturales de la región.</w:t>
      </w:r>
    </w:p>
    <w:p w14:paraId="0AB91A24" w14:textId="77777777" w:rsidR="00C43814" w:rsidRPr="008261EB" w:rsidRDefault="00C43814" w:rsidP="00602BAD">
      <w:pPr>
        <w:pStyle w:val="Texto0"/>
        <w:spacing w:after="0" w:line="240" w:lineRule="auto"/>
        <w:ind w:firstLine="0"/>
        <w:rPr>
          <w:rFonts w:cs="Arial"/>
          <w:sz w:val="22"/>
          <w:szCs w:val="22"/>
        </w:rPr>
      </w:pPr>
    </w:p>
    <w:p w14:paraId="7A2C9198" w14:textId="77777777" w:rsidR="00C43814" w:rsidRPr="008261EB" w:rsidRDefault="00C43814" w:rsidP="00602BAD">
      <w:pPr>
        <w:pStyle w:val="Texto0"/>
        <w:spacing w:after="0" w:line="240" w:lineRule="auto"/>
        <w:ind w:firstLine="0"/>
        <w:rPr>
          <w:rFonts w:cs="Arial"/>
          <w:sz w:val="22"/>
          <w:szCs w:val="22"/>
        </w:rPr>
      </w:pPr>
      <w:r w:rsidRPr="008261EB">
        <w:rPr>
          <w:rFonts w:cs="Arial"/>
          <w:sz w:val="22"/>
          <w:szCs w:val="22"/>
        </w:rPr>
        <w:t>Con base en los estudios a que hace referencia el párrafo anterior, se determinó un polígono general para el establecimiento del área natural protegida con el carácter de Parque Marino Nacional, bajo la denominación de "Bahía de Loreto</w:t>
      </w:r>
      <w:r w:rsidR="00B15DF4">
        <w:rPr>
          <w:rFonts w:cs="Arial"/>
          <w:sz w:val="22"/>
          <w:szCs w:val="22"/>
        </w:rPr>
        <w:t>", cuya delimitación se incluyó</w:t>
      </w:r>
      <w:r w:rsidRPr="008261EB">
        <w:rPr>
          <w:rFonts w:cs="Arial"/>
          <w:sz w:val="22"/>
          <w:szCs w:val="22"/>
        </w:rPr>
        <w:t xml:space="preserve"> en el plano oficial, con la descripción limítrofe </w:t>
      </w:r>
      <w:proofErr w:type="gramStart"/>
      <w:r w:rsidRPr="008261EB">
        <w:rPr>
          <w:rFonts w:cs="Arial"/>
          <w:sz w:val="22"/>
          <w:szCs w:val="22"/>
        </w:rPr>
        <w:t>analítico</w:t>
      </w:r>
      <w:proofErr w:type="gramEnd"/>
      <w:r w:rsidRPr="008261EB">
        <w:rPr>
          <w:rFonts w:cs="Arial"/>
          <w:sz w:val="22"/>
          <w:szCs w:val="22"/>
        </w:rPr>
        <w:t xml:space="preserve"> topo-hidrográfica incluida en el Decreto de creación. </w:t>
      </w:r>
    </w:p>
    <w:p w14:paraId="1ADA6F1B" w14:textId="77777777" w:rsidR="00C43814" w:rsidRPr="008261EB" w:rsidRDefault="00C43814" w:rsidP="00602BAD">
      <w:pPr>
        <w:pStyle w:val="Texto0"/>
        <w:spacing w:after="0" w:line="240" w:lineRule="auto"/>
        <w:ind w:firstLine="0"/>
        <w:rPr>
          <w:rFonts w:cs="Arial"/>
          <w:sz w:val="22"/>
          <w:szCs w:val="22"/>
        </w:rPr>
      </w:pPr>
    </w:p>
    <w:p w14:paraId="48E50E17" w14:textId="77777777" w:rsidR="00C43814" w:rsidRPr="008261EB" w:rsidRDefault="00C43814" w:rsidP="00602BAD">
      <w:pPr>
        <w:pStyle w:val="Texto0"/>
        <w:spacing w:after="0" w:line="240" w:lineRule="auto"/>
        <w:ind w:firstLine="0"/>
        <w:rPr>
          <w:rFonts w:cs="Arial"/>
          <w:sz w:val="22"/>
          <w:szCs w:val="22"/>
        </w:rPr>
      </w:pPr>
      <w:r w:rsidRPr="008261EB">
        <w:rPr>
          <w:rFonts w:cs="Arial"/>
          <w:sz w:val="22"/>
          <w:szCs w:val="22"/>
        </w:rPr>
        <w:t>Asimismo, se consideró necesario proteger el entorno ecológico del Parque Nacional para lo cual se estableció indispensable llevar a cabo estudios y acciones de investigación, que generen los elementos necesarios para su recuperación y originar bases para el manejo sustentable del ecosistema</w:t>
      </w:r>
      <w:r w:rsidR="00A168B7">
        <w:rPr>
          <w:rFonts w:cs="Arial"/>
          <w:sz w:val="22"/>
          <w:szCs w:val="22"/>
        </w:rPr>
        <w:t>.</w:t>
      </w:r>
    </w:p>
    <w:p w14:paraId="165A5370" w14:textId="77777777" w:rsidR="00C43814" w:rsidRPr="008261EB" w:rsidRDefault="00C43814" w:rsidP="00602BAD">
      <w:pPr>
        <w:pStyle w:val="Texto0"/>
        <w:spacing w:after="0" w:line="240" w:lineRule="auto"/>
        <w:ind w:firstLine="0"/>
        <w:rPr>
          <w:rFonts w:cs="Arial"/>
          <w:sz w:val="22"/>
          <w:szCs w:val="22"/>
        </w:rPr>
      </w:pPr>
    </w:p>
    <w:p w14:paraId="223FA351" w14:textId="77777777" w:rsidR="00C43814" w:rsidRPr="008261EB" w:rsidRDefault="00C43814" w:rsidP="00602BAD">
      <w:pPr>
        <w:pStyle w:val="Texto0"/>
        <w:spacing w:after="0" w:line="240" w:lineRule="auto"/>
        <w:ind w:firstLine="0"/>
        <w:rPr>
          <w:rFonts w:cs="Arial"/>
          <w:sz w:val="22"/>
          <w:szCs w:val="22"/>
        </w:rPr>
      </w:pPr>
      <w:r w:rsidRPr="008261EB">
        <w:rPr>
          <w:rFonts w:cs="Arial"/>
          <w:sz w:val="22"/>
          <w:szCs w:val="22"/>
        </w:rPr>
        <w:t>También se estableció la importancia de realizar en el área objeto del área natural protegida, estudios poblacionales para especies de mamíferos marinos como las ballenas, los delfines y lobos marinos, así como de otras especies marinas como la mantarraya.</w:t>
      </w:r>
    </w:p>
    <w:p w14:paraId="7E6913AB" w14:textId="77777777" w:rsidR="00C43814" w:rsidRPr="008261EB" w:rsidRDefault="00C43814" w:rsidP="00602BAD">
      <w:pPr>
        <w:pStyle w:val="Texto0"/>
        <w:spacing w:after="0" w:line="240" w:lineRule="auto"/>
        <w:ind w:firstLine="0"/>
        <w:rPr>
          <w:rFonts w:cs="Arial"/>
          <w:sz w:val="22"/>
          <w:szCs w:val="22"/>
        </w:rPr>
      </w:pPr>
    </w:p>
    <w:p w14:paraId="20247EA2" w14:textId="77777777" w:rsidR="00C43814" w:rsidRPr="008261EB" w:rsidRDefault="00C43814" w:rsidP="00602BAD">
      <w:pPr>
        <w:pStyle w:val="Texto0"/>
        <w:spacing w:after="0" w:line="240" w:lineRule="auto"/>
        <w:ind w:firstLine="0"/>
        <w:rPr>
          <w:rFonts w:cs="Arial"/>
          <w:sz w:val="22"/>
          <w:szCs w:val="22"/>
        </w:rPr>
      </w:pPr>
      <w:r w:rsidRPr="008261EB">
        <w:rPr>
          <w:rFonts w:cs="Arial"/>
          <w:sz w:val="22"/>
          <w:szCs w:val="22"/>
        </w:rPr>
        <w:t>Por otra parte, también se consideró las numerosas especies endémicas presentes en las islas que se encuentran en la Bahía de Loreto las cuales son de gran valor para la conservación del equilibrio de los ecosistemas, así como una fauna rica en mamíferos, reptiles, anfibios e insectos que presentan marcados endemismos.</w:t>
      </w:r>
    </w:p>
    <w:p w14:paraId="331ADBE7" w14:textId="77777777" w:rsidR="007740BC" w:rsidRPr="008261EB" w:rsidRDefault="007740BC" w:rsidP="003C22A6">
      <w:pPr>
        <w:pStyle w:val="Ttulo1"/>
        <w:numPr>
          <w:ilvl w:val="0"/>
          <w:numId w:val="63"/>
        </w:numPr>
      </w:pPr>
      <w:bookmarkStart w:id="18" w:name="_Toc512269067"/>
      <w:r w:rsidRPr="008261EB">
        <w:lastRenderedPageBreak/>
        <w:t xml:space="preserve">OBJETIVOS DEL ÁREA </w:t>
      </w:r>
      <w:r w:rsidR="00693946">
        <w:t xml:space="preserve">NATURAL </w:t>
      </w:r>
      <w:r w:rsidRPr="008261EB">
        <w:t>PROTEGIDA</w:t>
      </w:r>
      <w:bookmarkEnd w:id="18"/>
    </w:p>
    <w:p w14:paraId="2872F899" w14:textId="77777777" w:rsidR="00BF1C07" w:rsidRDefault="00A731F4" w:rsidP="00DA2089">
      <w:pPr>
        <w:pStyle w:val="Ttulo2"/>
      </w:pPr>
      <w:bookmarkStart w:id="19" w:name="_Toc466554331"/>
      <w:bookmarkStart w:id="20" w:name="_Toc512269068"/>
      <w:r w:rsidRPr="00BA3BCD">
        <w:t>Objetivo General</w:t>
      </w:r>
      <w:bookmarkEnd w:id="19"/>
      <w:bookmarkEnd w:id="20"/>
    </w:p>
    <w:p w14:paraId="5DB7CA97" w14:textId="77777777" w:rsidR="00BA3BCD" w:rsidRPr="00BA3BCD" w:rsidRDefault="00BA3BCD" w:rsidP="00BA3BCD">
      <w:pPr>
        <w:pStyle w:val="Prrafodelista1"/>
        <w:autoSpaceDE w:val="0"/>
        <w:autoSpaceDN w:val="0"/>
        <w:adjustRightInd w:val="0"/>
        <w:spacing w:after="0" w:line="240" w:lineRule="auto"/>
        <w:ind w:left="284"/>
        <w:jc w:val="both"/>
        <w:rPr>
          <w:lang w:val="es-ES" w:eastAsia="es-ES"/>
        </w:rPr>
      </w:pPr>
    </w:p>
    <w:p w14:paraId="6EE3E7DB" w14:textId="77777777" w:rsidR="007740BC" w:rsidRPr="008261EB" w:rsidRDefault="007740BC" w:rsidP="00602BAD">
      <w:pPr>
        <w:pStyle w:val="Prrafodelista1"/>
        <w:autoSpaceDE w:val="0"/>
        <w:autoSpaceDN w:val="0"/>
        <w:adjustRightInd w:val="0"/>
        <w:spacing w:after="0" w:line="240" w:lineRule="auto"/>
        <w:ind w:left="0"/>
        <w:jc w:val="both"/>
        <w:rPr>
          <w:rFonts w:cs="Arial"/>
        </w:rPr>
      </w:pPr>
      <w:r w:rsidRPr="008261EB">
        <w:rPr>
          <w:rFonts w:cs="Arial"/>
        </w:rPr>
        <w:t xml:space="preserve">Proteger y restaurar </w:t>
      </w:r>
      <w:r w:rsidR="00BF4AC4" w:rsidRPr="008261EB">
        <w:rPr>
          <w:rFonts w:cs="Arial"/>
        </w:rPr>
        <w:t>las condiciones ambientales del</w:t>
      </w:r>
      <w:r w:rsidRPr="008261EB">
        <w:rPr>
          <w:rFonts w:cs="Arial"/>
        </w:rPr>
        <w:t xml:space="preserve"> </w:t>
      </w:r>
      <w:r w:rsidR="002D5AC2" w:rsidRPr="008261EB">
        <w:rPr>
          <w:rFonts w:cs="Arial"/>
        </w:rPr>
        <w:t>Parque Nacional Bahía de Loreto</w:t>
      </w:r>
      <w:r w:rsidRPr="008261EB">
        <w:rPr>
          <w:rFonts w:cs="Arial"/>
        </w:rPr>
        <w:t xml:space="preserve"> para promover su desarrollo sustentable, así como </w:t>
      </w:r>
      <w:r w:rsidR="009E27C8">
        <w:rPr>
          <w:rFonts w:cs="Arial"/>
        </w:rPr>
        <w:t xml:space="preserve">regular </w:t>
      </w:r>
      <w:r w:rsidRPr="008261EB">
        <w:rPr>
          <w:rFonts w:cs="Arial"/>
        </w:rPr>
        <w:t>integralmente el aprovechamiento de los recursos naturales.</w:t>
      </w:r>
    </w:p>
    <w:p w14:paraId="3842B711" w14:textId="77777777" w:rsidR="00B40E6E" w:rsidRPr="00BA3BCD" w:rsidRDefault="00B40E6E" w:rsidP="00602BAD">
      <w:pPr>
        <w:pStyle w:val="Prrafodelista1"/>
        <w:autoSpaceDE w:val="0"/>
        <w:autoSpaceDN w:val="0"/>
        <w:adjustRightInd w:val="0"/>
        <w:spacing w:after="0" w:line="240" w:lineRule="auto"/>
        <w:ind w:left="284"/>
        <w:jc w:val="both"/>
        <w:rPr>
          <w:lang w:val="es-ES" w:eastAsia="es-ES"/>
        </w:rPr>
      </w:pPr>
    </w:p>
    <w:p w14:paraId="7275E06A" w14:textId="77777777" w:rsidR="007740BC" w:rsidRPr="00DB06A9" w:rsidRDefault="00A731F4" w:rsidP="00DA2089">
      <w:pPr>
        <w:pStyle w:val="Ttulo2"/>
        <w:rPr>
          <w:rFonts w:cs="Times New Roman"/>
        </w:rPr>
      </w:pPr>
      <w:bookmarkStart w:id="21" w:name="_Toc512269069"/>
      <w:r w:rsidRPr="00DB06A9">
        <w:t>Objetivos Específicos</w:t>
      </w:r>
      <w:bookmarkEnd w:id="21"/>
    </w:p>
    <w:p w14:paraId="2F2F2929" w14:textId="77777777" w:rsidR="008D0C59" w:rsidRPr="0043113A" w:rsidRDefault="008D0C59" w:rsidP="00602BAD">
      <w:pPr>
        <w:pStyle w:val="Prrafodelista1"/>
        <w:autoSpaceDE w:val="0"/>
        <w:autoSpaceDN w:val="0"/>
        <w:adjustRightInd w:val="0"/>
        <w:spacing w:after="0" w:line="240" w:lineRule="auto"/>
        <w:ind w:left="0"/>
        <w:jc w:val="both"/>
        <w:rPr>
          <w:rFonts w:cs="Arial"/>
          <w:b/>
        </w:rPr>
      </w:pPr>
    </w:p>
    <w:p w14:paraId="3F4ADE0A" w14:textId="77777777" w:rsidR="000A3A54" w:rsidRPr="0043113A" w:rsidRDefault="000A3A54" w:rsidP="003C22A6">
      <w:pPr>
        <w:pStyle w:val="NormalWeb"/>
        <w:numPr>
          <w:ilvl w:val="0"/>
          <w:numId w:val="58"/>
        </w:numPr>
        <w:spacing w:after="0" w:line="240" w:lineRule="auto"/>
        <w:ind w:left="714" w:hanging="357"/>
        <w:jc w:val="both"/>
        <w:rPr>
          <w:rFonts w:cs="Arial"/>
          <w:sz w:val="22"/>
          <w:szCs w:val="22"/>
        </w:rPr>
      </w:pPr>
      <w:r w:rsidRPr="0043113A">
        <w:rPr>
          <w:rFonts w:cs="Arial"/>
          <w:sz w:val="22"/>
          <w:szCs w:val="22"/>
        </w:rPr>
        <w:t>Proteger y restaurar las condiciones ambientales del Parque Nacional Bahía de Loreto para armonizar y dinamizar su desarrollo sustentable, así como planear y administrar integralmente el aprovechamiento de sus recursos naturales.</w:t>
      </w:r>
    </w:p>
    <w:p w14:paraId="3634FECC" w14:textId="77777777" w:rsidR="00B40E6E" w:rsidRPr="0043113A" w:rsidRDefault="00B40E6E" w:rsidP="00B40E6E">
      <w:pPr>
        <w:pStyle w:val="NormalWeb"/>
        <w:spacing w:after="0" w:line="240" w:lineRule="auto"/>
        <w:ind w:left="714"/>
        <w:jc w:val="both"/>
        <w:rPr>
          <w:rFonts w:cs="Arial"/>
          <w:sz w:val="22"/>
          <w:szCs w:val="22"/>
        </w:rPr>
      </w:pPr>
    </w:p>
    <w:p w14:paraId="2A1FB7CB" w14:textId="77777777" w:rsidR="000A3A54" w:rsidRPr="0043113A" w:rsidRDefault="000A3A54" w:rsidP="003C22A6">
      <w:pPr>
        <w:pStyle w:val="NormalWeb"/>
        <w:numPr>
          <w:ilvl w:val="0"/>
          <w:numId w:val="58"/>
        </w:numPr>
        <w:spacing w:after="0" w:line="240" w:lineRule="auto"/>
        <w:ind w:left="714" w:hanging="357"/>
        <w:jc w:val="both"/>
        <w:rPr>
          <w:rFonts w:cs="Arial"/>
          <w:sz w:val="22"/>
          <w:szCs w:val="22"/>
        </w:rPr>
      </w:pPr>
      <w:r w:rsidRPr="0043113A">
        <w:rPr>
          <w:rFonts w:cs="Arial"/>
          <w:sz w:val="22"/>
          <w:szCs w:val="22"/>
        </w:rPr>
        <w:t>Conservar el entorno ecológico del Parque Nacional, para llevar a cabo estudios y acciones de investigación, que generen los elementos necesarios para su recuperación y den bases para el manejo sustentable del ecosistema.</w:t>
      </w:r>
    </w:p>
    <w:p w14:paraId="1DDABEDD" w14:textId="77777777" w:rsidR="00B40E6E" w:rsidRPr="0043113A" w:rsidRDefault="00B40E6E" w:rsidP="00B40E6E">
      <w:pPr>
        <w:pStyle w:val="NormalWeb"/>
        <w:spacing w:after="0" w:line="240" w:lineRule="auto"/>
        <w:ind w:left="714"/>
        <w:jc w:val="both"/>
        <w:rPr>
          <w:rFonts w:cs="Arial"/>
          <w:sz w:val="22"/>
          <w:szCs w:val="22"/>
        </w:rPr>
      </w:pPr>
    </w:p>
    <w:p w14:paraId="6BD8EF23" w14:textId="77777777" w:rsidR="000A3A54" w:rsidRPr="0043113A" w:rsidRDefault="000A3A54" w:rsidP="003C22A6">
      <w:pPr>
        <w:pStyle w:val="NormalWeb"/>
        <w:numPr>
          <w:ilvl w:val="0"/>
          <w:numId w:val="58"/>
        </w:numPr>
        <w:spacing w:after="0" w:line="240" w:lineRule="auto"/>
        <w:ind w:left="714" w:hanging="357"/>
        <w:jc w:val="both"/>
        <w:rPr>
          <w:rFonts w:cs="Arial"/>
          <w:sz w:val="22"/>
          <w:szCs w:val="22"/>
        </w:rPr>
      </w:pPr>
      <w:r w:rsidRPr="0043113A">
        <w:rPr>
          <w:rFonts w:cs="Arial"/>
          <w:sz w:val="22"/>
          <w:szCs w:val="22"/>
        </w:rPr>
        <w:t>Promover la realización estudios poblacionales para especies de mamíferos marinos como las ballenas, los delfines y lobos marinos, así como de otras especies marinas</w:t>
      </w:r>
      <w:r w:rsidR="00BA4F00" w:rsidRPr="0043113A">
        <w:rPr>
          <w:rFonts w:cs="Arial"/>
          <w:sz w:val="22"/>
          <w:szCs w:val="22"/>
        </w:rPr>
        <w:t xml:space="preserve"> de importancia comercial</w:t>
      </w:r>
      <w:r w:rsidRPr="0043113A">
        <w:rPr>
          <w:rFonts w:cs="Arial"/>
          <w:sz w:val="22"/>
          <w:szCs w:val="22"/>
        </w:rPr>
        <w:t>.</w:t>
      </w:r>
    </w:p>
    <w:p w14:paraId="7C5AFD29" w14:textId="77777777" w:rsidR="00B40E6E" w:rsidRPr="0043113A" w:rsidRDefault="00B40E6E" w:rsidP="00B40E6E">
      <w:pPr>
        <w:pStyle w:val="NormalWeb"/>
        <w:spacing w:after="0" w:line="240" w:lineRule="auto"/>
        <w:ind w:left="714"/>
        <w:jc w:val="both"/>
        <w:rPr>
          <w:rFonts w:cs="Arial"/>
          <w:b/>
        </w:rPr>
      </w:pPr>
    </w:p>
    <w:p w14:paraId="49AEFA04" w14:textId="77777777" w:rsidR="008D0C59" w:rsidRPr="0043113A" w:rsidRDefault="00F81D71" w:rsidP="003C22A6">
      <w:pPr>
        <w:pStyle w:val="NormalWeb"/>
        <w:numPr>
          <w:ilvl w:val="0"/>
          <w:numId w:val="58"/>
        </w:numPr>
        <w:spacing w:after="0" w:line="240" w:lineRule="auto"/>
        <w:ind w:left="714" w:hanging="357"/>
        <w:jc w:val="both"/>
        <w:rPr>
          <w:rFonts w:cs="Arial"/>
          <w:b/>
        </w:rPr>
      </w:pPr>
      <w:r w:rsidRPr="0043113A">
        <w:rPr>
          <w:rFonts w:cs="Arial"/>
          <w:sz w:val="22"/>
          <w:szCs w:val="22"/>
        </w:rPr>
        <w:t xml:space="preserve">Preservar las </w:t>
      </w:r>
      <w:r w:rsidR="000A3A54" w:rsidRPr="0043113A">
        <w:rPr>
          <w:rFonts w:cs="Arial"/>
          <w:sz w:val="22"/>
          <w:szCs w:val="22"/>
        </w:rPr>
        <w:t xml:space="preserve">islas que se encuentran en </w:t>
      </w:r>
      <w:r w:rsidRPr="0043113A">
        <w:rPr>
          <w:rFonts w:cs="Arial"/>
          <w:sz w:val="22"/>
          <w:szCs w:val="22"/>
        </w:rPr>
        <w:t xml:space="preserve">el Parque Nacional </w:t>
      </w:r>
      <w:r w:rsidR="000A3A54" w:rsidRPr="0043113A">
        <w:rPr>
          <w:rFonts w:cs="Arial"/>
          <w:sz w:val="22"/>
          <w:szCs w:val="22"/>
        </w:rPr>
        <w:t xml:space="preserve">Bahía de Loreto </w:t>
      </w:r>
      <w:r w:rsidRPr="0043113A">
        <w:rPr>
          <w:rFonts w:cs="Arial"/>
          <w:sz w:val="22"/>
          <w:szCs w:val="22"/>
        </w:rPr>
        <w:t xml:space="preserve">a efecto de conservar las </w:t>
      </w:r>
      <w:r w:rsidR="000A3A54" w:rsidRPr="0043113A">
        <w:rPr>
          <w:rFonts w:cs="Arial"/>
          <w:sz w:val="22"/>
          <w:szCs w:val="22"/>
        </w:rPr>
        <w:t>numerosas especies endémicas, las cuales son de gran valor para la conservación del equilibrio de los ecosistemas, así como una fauna rica en mamíferos, reptiles, anfibios e insectos que presentan marcados endemismos</w:t>
      </w:r>
      <w:r w:rsidRPr="0043113A">
        <w:rPr>
          <w:rFonts w:cs="Arial"/>
          <w:sz w:val="22"/>
          <w:szCs w:val="22"/>
        </w:rPr>
        <w:t>.</w:t>
      </w:r>
    </w:p>
    <w:p w14:paraId="58BA497D" w14:textId="77777777" w:rsidR="007740BC" w:rsidRPr="008261EB" w:rsidRDefault="007740BC" w:rsidP="00DA2089">
      <w:pPr>
        <w:pStyle w:val="Ttulo2"/>
        <w:numPr>
          <w:ilvl w:val="0"/>
          <w:numId w:val="63"/>
        </w:numPr>
      </w:pPr>
      <w:bookmarkStart w:id="22" w:name="_Toc512269070"/>
      <w:r w:rsidRPr="0043113A">
        <w:t>OBJETIVOS DEL PROGRAMA DE MANEJO</w:t>
      </w:r>
      <w:bookmarkEnd w:id="22"/>
    </w:p>
    <w:p w14:paraId="7DA218AC" w14:textId="77777777" w:rsidR="007740BC" w:rsidRDefault="00A731F4" w:rsidP="00DA2089">
      <w:pPr>
        <w:pStyle w:val="Ttulo2"/>
      </w:pPr>
      <w:bookmarkStart w:id="23" w:name="_Toc512269071"/>
      <w:r w:rsidRPr="000034FB">
        <w:t>Objetivo General</w:t>
      </w:r>
      <w:bookmarkEnd w:id="23"/>
      <w:r w:rsidRPr="000034FB">
        <w:t xml:space="preserve"> </w:t>
      </w:r>
    </w:p>
    <w:p w14:paraId="4E997DA3" w14:textId="77777777" w:rsidR="00BA3BCD" w:rsidRPr="00BA3BCD" w:rsidRDefault="00BA3BCD" w:rsidP="00BA3BCD">
      <w:pPr>
        <w:pStyle w:val="Prrafodelista1"/>
        <w:autoSpaceDE w:val="0"/>
        <w:autoSpaceDN w:val="0"/>
        <w:adjustRightInd w:val="0"/>
        <w:spacing w:after="0" w:line="240" w:lineRule="auto"/>
        <w:ind w:left="284"/>
        <w:jc w:val="both"/>
        <w:rPr>
          <w:rFonts w:cs="Arial"/>
        </w:rPr>
      </w:pPr>
    </w:p>
    <w:p w14:paraId="7175B97E" w14:textId="77777777" w:rsidR="007740BC" w:rsidRPr="008261EB" w:rsidRDefault="007740BC" w:rsidP="003C22A6">
      <w:pPr>
        <w:pStyle w:val="Prrafodelista1"/>
        <w:numPr>
          <w:ilvl w:val="0"/>
          <w:numId w:val="18"/>
        </w:numPr>
        <w:spacing w:after="0" w:line="240" w:lineRule="auto"/>
        <w:ind w:left="284" w:right="150" w:hanging="284"/>
        <w:jc w:val="both"/>
        <w:rPr>
          <w:rFonts w:cs="Arial"/>
        </w:rPr>
      </w:pPr>
      <w:r w:rsidRPr="008261EB">
        <w:rPr>
          <w:rFonts w:cs="Arial"/>
          <w:lang w:val="es-ES"/>
        </w:rPr>
        <w:t xml:space="preserve">Constituir el instrumento rector de planeación y regulación que establece las actividades, las acciones y los lineamientos básicos para el manejo y la administración del </w:t>
      </w:r>
      <w:r w:rsidR="002D5AC2" w:rsidRPr="008261EB">
        <w:rPr>
          <w:rFonts w:cs="Arial"/>
        </w:rPr>
        <w:t>Parque Nacional Bahía de Loreto</w:t>
      </w:r>
      <w:r w:rsidRPr="008261EB">
        <w:rPr>
          <w:rFonts w:cs="Arial"/>
          <w:lang w:val="es-ES"/>
        </w:rPr>
        <w:t>.</w:t>
      </w:r>
    </w:p>
    <w:p w14:paraId="4C5A0A76" w14:textId="77777777" w:rsidR="007740BC" w:rsidRPr="008261EB" w:rsidRDefault="00A731F4" w:rsidP="00DA2089">
      <w:pPr>
        <w:pStyle w:val="Ttulo2"/>
      </w:pPr>
      <w:bookmarkStart w:id="24" w:name="_Toc512269072"/>
      <w:r w:rsidRPr="008261EB">
        <w:t>Objetivos Específicos</w:t>
      </w:r>
      <w:bookmarkEnd w:id="24"/>
    </w:p>
    <w:p w14:paraId="35503C17" w14:textId="77777777" w:rsidR="007740BC" w:rsidRPr="008261EB" w:rsidRDefault="007740BC" w:rsidP="00602BAD">
      <w:pPr>
        <w:pStyle w:val="Prrafodelista1"/>
        <w:autoSpaceDE w:val="0"/>
        <w:autoSpaceDN w:val="0"/>
        <w:adjustRightInd w:val="0"/>
        <w:spacing w:after="0" w:line="240" w:lineRule="auto"/>
        <w:ind w:left="284"/>
        <w:jc w:val="both"/>
        <w:rPr>
          <w:rFonts w:cs="Arial"/>
        </w:rPr>
      </w:pPr>
    </w:p>
    <w:p w14:paraId="621E156C" w14:textId="77777777" w:rsidR="009A7332" w:rsidRPr="008261EB" w:rsidRDefault="009A7332" w:rsidP="00602BAD">
      <w:pPr>
        <w:pStyle w:val="Texto0"/>
        <w:spacing w:line="240" w:lineRule="auto"/>
        <w:ind w:firstLine="0"/>
        <w:rPr>
          <w:rFonts w:cs="Arial"/>
          <w:sz w:val="22"/>
        </w:rPr>
      </w:pPr>
      <w:r w:rsidRPr="008261EB">
        <w:rPr>
          <w:rFonts w:cs="Arial"/>
          <w:b/>
          <w:sz w:val="22"/>
        </w:rPr>
        <w:t>Protección</w:t>
      </w:r>
      <w:r w:rsidRPr="008261EB">
        <w:rPr>
          <w:rFonts w:cs="Arial"/>
          <w:sz w:val="22"/>
        </w:rPr>
        <w:t xml:space="preserve">: </w:t>
      </w:r>
      <w:r w:rsidRPr="008261EB">
        <w:rPr>
          <w:rFonts w:cs="Arial"/>
          <w:sz w:val="22"/>
          <w:szCs w:val="22"/>
        </w:rPr>
        <w:t>Favorecer la permanencia y conservación de la diversidad biológica del Parque Nacional, a través del establecimiento y promoción de un conjunto de políticas y medidas para mejorar</w:t>
      </w:r>
      <w:r w:rsidRPr="008261EB">
        <w:rPr>
          <w:rFonts w:cs="Arial"/>
          <w:sz w:val="22"/>
        </w:rPr>
        <w:t xml:space="preserve"> el ambiente y controlar el deterioro de los </w:t>
      </w:r>
      <w:r w:rsidRPr="008261EB">
        <w:rPr>
          <w:rFonts w:cs="Arial"/>
          <w:sz w:val="22"/>
          <w:szCs w:val="22"/>
        </w:rPr>
        <w:t>ecosistemas</w:t>
      </w:r>
      <w:r w:rsidRPr="008261EB">
        <w:rPr>
          <w:rFonts w:cs="Arial"/>
          <w:sz w:val="22"/>
        </w:rPr>
        <w:t>.</w:t>
      </w:r>
    </w:p>
    <w:p w14:paraId="3728AC9F" w14:textId="77777777" w:rsidR="009A7332" w:rsidRPr="008261EB" w:rsidRDefault="009A7332" w:rsidP="00602BAD">
      <w:pPr>
        <w:pStyle w:val="Texto0"/>
        <w:spacing w:line="240" w:lineRule="auto"/>
        <w:ind w:firstLine="0"/>
        <w:rPr>
          <w:rFonts w:cs="Arial"/>
          <w:sz w:val="22"/>
        </w:rPr>
      </w:pPr>
      <w:r w:rsidRPr="008261EB">
        <w:rPr>
          <w:rFonts w:cs="Arial"/>
          <w:b/>
          <w:sz w:val="22"/>
        </w:rPr>
        <w:t>Manejo</w:t>
      </w:r>
      <w:r w:rsidRPr="008261EB">
        <w:rPr>
          <w:rFonts w:cs="Arial"/>
          <w:sz w:val="22"/>
        </w:rPr>
        <w:t xml:space="preserve">: </w:t>
      </w:r>
      <w:r w:rsidRPr="008261EB">
        <w:rPr>
          <w:rFonts w:cs="Arial"/>
          <w:sz w:val="22"/>
          <w:szCs w:val="22"/>
        </w:rPr>
        <w:t xml:space="preserve">Establecer políticas, </w:t>
      </w:r>
      <w:r w:rsidRPr="008261EB">
        <w:rPr>
          <w:rFonts w:cs="Arial"/>
          <w:sz w:val="22"/>
        </w:rPr>
        <w:t>estrategias y programas</w:t>
      </w:r>
      <w:r w:rsidRPr="008261EB">
        <w:rPr>
          <w:rFonts w:cs="Arial"/>
          <w:sz w:val="22"/>
          <w:szCs w:val="22"/>
        </w:rPr>
        <w:t>, con el fin de determinar</w:t>
      </w:r>
      <w:r w:rsidRPr="008261EB">
        <w:rPr>
          <w:rFonts w:cs="Arial"/>
          <w:sz w:val="22"/>
        </w:rPr>
        <w:t xml:space="preserve"> actividades y acciones </w:t>
      </w:r>
      <w:r w:rsidRPr="008261EB">
        <w:rPr>
          <w:rFonts w:cs="Arial"/>
          <w:sz w:val="22"/>
          <w:szCs w:val="22"/>
        </w:rPr>
        <w:t xml:space="preserve">orientadas al cumplimiento de los objetivos </w:t>
      </w:r>
      <w:r w:rsidRPr="008261EB">
        <w:rPr>
          <w:rFonts w:cs="Arial"/>
          <w:sz w:val="22"/>
        </w:rPr>
        <w:t>de conservación, protección, restauración, capacitación</w:t>
      </w:r>
      <w:r w:rsidRPr="008261EB">
        <w:rPr>
          <w:rFonts w:cs="Arial"/>
          <w:sz w:val="22"/>
          <w:szCs w:val="22"/>
        </w:rPr>
        <w:t xml:space="preserve"> y</w:t>
      </w:r>
      <w:r w:rsidRPr="008261EB">
        <w:rPr>
          <w:rFonts w:cs="Arial"/>
          <w:sz w:val="22"/>
        </w:rPr>
        <w:t xml:space="preserve"> educación </w:t>
      </w:r>
      <w:r w:rsidRPr="008261EB">
        <w:rPr>
          <w:rFonts w:cs="Arial"/>
          <w:sz w:val="22"/>
          <w:szCs w:val="22"/>
        </w:rPr>
        <w:t>del Parque Nacional, a través de proyectos sustentables</w:t>
      </w:r>
      <w:r w:rsidRPr="008261EB">
        <w:rPr>
          <w:rFonts w:cs="Arial"/>
          <w:sz w:val="22"/>
        </w:rPr>
        <w:t>.</w:t>
      </w:r>
    </w:p>
    <w:p w14:paraId="2E73282E" w14:textId="77777777" w:rsidR="009A7332" w:rsidRPr="008261EB" w:rsidRDefault="009A7332" w:rsidP="00602BAD">
      <w:pPr>
        <w:pStyle w:val="Texto0"/>
        <w:spacing w:line="240" w:lineRule="auto"/>
        <w:ind w:firstLine="0"/>
        <w:rPr>
          <w:rFonts w:cs="Arial"/>
          <w:sz w:val="22"/>
        </w:rPr>
      </w:pPr>
      <w:r w:rsidRPr="008261EB">
        <w:rPr>
          <w:rFonts w:cs="Arial"/>
          <w:b/>
          <w:sz w:val="22"/>
        </w:rPr>
        <w:t>Restauración</w:t>
      </w:r>
      <w:r w:rsidRPr="008261EB">
        <w:rPr>
          <w:rFonts w:cs="Arial"/>
          <w:sz w:val="22"/>
        </w:rPr>
        <w:t xml:space="preserve">: Recuperar y restablecer las condiciones </w:t>
      </w:r>
      <w:r w:rsidRPr="008261EB">
        <w:rPr>
          <w:rFonts w:cs="Arial"/>
          <w:sz w:val="22"/>
          <w:szCs w:val="22"/>
        </w:rPr>
        <w:t xml:space="preserve">ecológicas previas a las modificaciones causadas por las actividades humanas o fenómenos naturales, permitiendo la </w:t>
      </w:r>
      <w:r w:rsidRPr="008261EB">
        <w:rPr>
          <w:rFonts w:cs="Arial"/>
          <w:sz w:val="22"/>
        </w:rPr>
        <w:t>continuidad de los procesos naturales</w:t>
      </w:r>
      <w:r w:rsidRPr="008261EB">
        <w:rPr>
          <w:rFonts w:cs="Arial"/>
          <w:sz w:val="22"/>
          <w:szCs w:val="22"/>
        </w:rPr>
        <w:t xml:space="preserve"> en los ecosistemas del Parque Nacional</w:t>
      </w:r>
      <w:r w:rsidRPr="008261EB">
        <w:rPr>
          <w:rFonts w:cs="Arial"/>
          <w:sz w:val="22"/>
        </w:rPr>
        <w:t>.</w:t>
      </w:r>
    </w:p>
    <w:p w14:paraId="12D92D14" w14:textId="77777777" w:rsidR="009A7332" w:rsidRPr="008261EB" w:rsidRDefault="009A7332" w:rsidP="00602BAD">
      <w:pPr>
        <w:pStyle w:val="Texto0"/>
        <w:spacing w:line="240" w:lineRule="auto"/>
        <w:ind w:firstLine="0"/>
        <w:rPr>
          <w:rFonts w:cs="Arial"/>
          <w:sz w:val="22"/>
          <w:szCs w:val="22"/>
        </w:rPr>
      </w:pPr>
      <w:r w:rsidRPr="008261EB">
        <w:rPr>
          <w:rFonts w:cs="Arial"/>
          <w:b/>
          <w:sz w:val="22"/>
          <w:szCs w:val="22"/>
        </w:rPr>
        <w:lastRenderedPageBreak/>
        <w:t>Conocimiento</w:t>
      </w:r>
      <w:r w:rsidRPr="008261EB">
        <w:rPr>
          <w:rFonts w:cs="Arial"/>
          <w:sz w:val="22"/>
          <w:szCs w:val="22"/>
        </w:rPr>
        <w:t>: Generar, rescatar y divulgar conocimientos, prácticas y tecnologías, tradicionales o nuevas que permitan la preservación, la toma de decisiones y el aprovechamiento sustentable de la biodiversidad del Parque Nacional Bahía de Loreto.</w:t>
      </w:r>
    </w:p>
    <w:p w14:paraId="30A30CDE" w14:textId="77777777" w:rsidR="009A7332" w:rsidRPr="008261EB" w:rsidRDefault="009A7332" w:rsidP="00602BAD">
      <w:pPr>
        <w:pStyle w:val="Texto0"/>
        <w:spacing w:line="240" w:lineRule="auto"/>
        <w:ind w:firstLine="0"/>
        <w:rPr>
          <w:rFonts w:cs="Arial"/>
          <w:sz w:val="22"/>
        </w:rPr>
      </w:pPr>
      <w:r w:rsidRPr="008261EB">
        <w:rPr>
          <w:rFonts w:cs="Arial"/>
          <w:b/>
          <w:sz w:val="22"/>
        </w:rPr>
        <w:t>Cultura</w:t>
      </w:r>
      <w:r w:rsidRPr="008261EB">
        <w:rPr>
          <w:rFonts w:cs="Arial"/>
          <w:sz w:val="22"/>
        </w:rPr>
        <w:t xml:space="preserve">: </w:t>
      </w:r>
      <w:r w:rsidR="00337D36" w:rsidRPr="00337D36">
        <w:rPr>
          <w:rFonts w:cs="Arial"/>
          <w:sz w:val="22"/>
          <w:szCs w:val="22"/>
        </w:rPr>
        <w:t>Difundir acciones de conservación del Parque Nacional Bahía de Loreto, propiciando la participación activa de las comunidades aledañas que generen la valoración de los servicios ambientales, mediante la identidad, difusión y educación para la conservación de la biodiversidad que contiene.</w:t>
      </w:r>
    </w:p>
    <w:p w14:paraId="7A3167C1" w14:textId="77777777" w:rsidR="009A7332" w:rsidRPr="008261EB" w:rsidRDefault="009A7332" w:rsidP="00602BAD">
      <w:pPr>
        <w:pStyle w:val="Texto0"/>
        <w:spacing w:after="70" w:line="240" w:lineRule="auto"/>
        <w:ind w:firstLine="0"/>
        <w:rPr>
          <w:rFonts w:cs="Arial"/>
          <w:sz w:val="22"/>
          <w:szCs w:val="22"/>
        </w:rPr>
      </w:pPr>
      <w:r w:rsidRPr="008261EB">
        <w:rPr>
          <w:rFonts w:cs="Arial"/>
          <w:b/>
          <w:sz w:val="22"/>
          <w:szCs w:val="22"/>
        </w:rPr>
        <w:t>Gestión</w:t>
      </w:r>
      <w:r w:rsidRPr="008261EB">
        <w:rPr>
          <w:rFonts w:cs="Arial"/>
          <w:sz w:val="22"/>
          <w:szCs w:val="22"/>
        </w:rPr>
        <w:t>: Establecer las formas en que se organizará la administración del Parque Nacional y los mecanismos de participación de los tres órdenes de gobierno, de los individuos y comunidades aledañas a la misma, así como de todas aquellas personas, instituciones, grupos y organizaciones sociales interesadas en su conservación y aprovechamiento sustentable.</w:t>
      </w:r>
    </w:p>
    <w:p w14:paraId="54663F6A" w14:textId="77777777" w:rsidR="007740BC" w:rsidRPr="008261EB" w:rsidRDefault="00EB3C4C" w:rsidP="00BA3BCD">
      <w:pPr>
        <w:pStyle w:val="Ttulo1"/>
        <w:numPr>
          <w:ilvl w:val="0"/>
          <w:numId w:val="63"/>
        </w:numPr>
      </w:pPr>
      <w:bookmarkStart w:id="25" w:name="_Toc512269073"/>
      <w:r w:rsidRPr="008261EB">
        <w:t xml:space="preserve">DESCRIPCIÓN DEL ÁREA </w:t>
      </w:r>
      <w:r w:rsidR="00693946">
        <w:t xml:space="preserve">NATURAL </w:t>
      </w:r>
      <w:r w:rsidRPr="008261EB">
        <w:t>PROTEGIDA</w:t>
      </w:r>
      <w:bookmarkEnd w:id="25"/>
    </w:p>
    <w:p w14:paraId="719B995A" w14:textId="77777777" w:rsidR="00106AB8" w:rsidRDefault="00A64E46" w:rsidP="00DA2089">
      <w:pPr>
        <w:pStyle w:val="Ttulo2"/>
      </w:pPr>
      <w:bookmarkStart w:id="26" w:name="_Toc512269074"/>
      <w:r>
        <w:t>Localización y</w:t>
      </w:r>
      <w:r w:rsidR="00A731F4" w:rsidRPr="0043113A">
        <w:t xml:space="preserve"> Límites</w:t>
      </w:r>
      <w:bookmarkEnd w:id="26"/>
    </w:p>
    <w:p w14:paraId="7956F559" w14:textId="77777777" w:rsidR="00BA3BCD" w:rsidRPr="00BA3BCD" w:rsidRDefault="00BA3BCD" w:rsidP="00BA3BCD">
      <w:pPr>
        <w:pStyle w:val="Prrafodelista1"/>
        <w:autoSpaceDE w:val="0"/>
        <w:autoSpaceDN w:val="0"/>
        <w:adjustRightInd w:val="0"/>
        <w:spacing w:after="0" w:line="240" w:lineRule="auto"/>
        <w:ind w:left="284"/>
        <w:jc w:val="both"/>
        <w:rPr>
          <w:lang w:val="es-ES" w:eastAsia="es-ES"/>
        </w:rPr>
      </w:pPr>
    </w:p>
    <w:p w14:paraId="180F47A7" w14:textId="77777777" w:rsidR="00550EF1" w:rsidRPr="008261EB" w:rsidRDefault="00550EF1" w:rsidP="00602BAD">
      <w:pPr>
        <w:autoSpaceDE w:val="0"/>
        <w:autoSpaceDN w:val="0"/>
        <w:adjustRightInd w:val="0"/>
        <w:spacing w:after="0" w:line="240" w:lineRule="auto"/>
        <w:jc w:val="both"/>
        <w:rPr>
          <w:rFonts w:cs="Arial"/>
        </w:rPr>
      </w:pPr>
      <w:r w:rsidRPr="0043113A">
        <w:rPr>
          <w:rFonts w:cs="Arial"/>
        </w:rPr>
        <w:t xml:space="preserve">El </w:t>
      </w:r>
      <w:r w:rsidR="002D5AC2" w:rsidRPr="0043113A">
        <w:rPr>
          <w:rFonts w:cs="Arial"/>
        </w:rPr>
        <w:t xml:space="preserve">Parque Nacional </w:t>
      </w:r>
      <w:r w:rsidRPr="0043113A">
        <w:rPr>
          <w:rFonts w:cs="Arial"/>
        </w:rPr>
        <w:t xml:space="preserve">se ubica en el Golfo de California frente a las costas del Municipio de Loreto, en la porción centro este del estado de Baja California Sur, en la zona conocida como Bahía de Loreto. </w:t>
      </w:r>
    </w:p>
    <w:p w14:paraId="1D3C8FF0" w14:textId="77777777" w:rsidR="004E16AD" w:rsidRPr="008261EB" w:rsidRDefault="004E16AD" w:rsidP="00602BAD">
      <w:pPr>
        <w:autoSpaceDE w:val="0"/>
        <w:autoSpaceDN w:val="0"/>
        <w:adjustRightInd w:val="0"/>
        <w:spacing w:after="0" w:line="240" w:lineRule="auto"/>
        <w:jc w:val="both"/>
        <w:rPr>
          <w:rFonts w:cs="Arial"/>
        </w:rPr>
      </w:pPr>
    </w:p>
    <w:p w14:paraId="376A9B7E" w14:textId="77777777" w:rsidR="00550EF1" w:rsidRPr="008261EB" w:rsidRDefault="00550EF1" w:rsidP="00602BAD">
      <w:pPr>
        <w:autoSpaceDE w:val="0"/>
        <w:autoSpaceDN w:val="0"/>
        <w:adjustRightInd w:val="0"/>
        <w:spacing w:after="0" w:line="240" w:lineRule="auto"/>
        <w:jc w:val="both"/>
        <w:rPr>
          <w:rFonts w:cs="Arial"/>
        </w:rPr>
      </w:pPr>
      <w:r w:rsidRPr="008261EB">
        <w:rPr>
          <w:rFonts w:cs="Arial"/>
        </w:rPr>
        <w:t xml:space="preserve">El polígono del </w:t>
      </w:r>
      <w:r w:rsidR="002D5AC2" w:rsidRPr="008261EB">
        <w:rPr>
          <w:rFonts w:cs="Arial"/>
        </w:rPr>
        <w:t>área natural protegida</w:t>
      </w:r>
      <w:r w:rsidRPr="008261EB">
        <w:rPr>
          <w:rFonts w:cs="Arial"/>
        </w:rPr>
        <w:t xml:space="preserve"> comprende una superficie total de 206,580.75 hectáreas. Dentro del polígono, se ubican cinco islas, las cuales </w:t>
      </w:r>
      <w:r w:rsidR="007B04C4" w:rsidRPr="008261EB">
        <w:rPr>
          <w:rFonts w:cs="Arial"/>
        </w:rPr>
        <w:t>incluyen</w:t>
      </w:r>
      <w:r w:rsidRPr="008261EB">
        <w:rPr>
          <w:rFonts w:cs="Arial"/>
        </w:rPr>
        <w:t xml:space="preserve">: Isla Coronados, Isla Danzante, Isla Monserrat, Isla Santa Catalina o </w:t>
      </w:r>
      <w:proofErr w:type="gramStart"/>
      <w:r w:rsidRPr="008261EB">
        <w:rPr>
          <w:rFonts w:cs="Arial"/>
        </w:rPr>
        <w:t>Catalana</w:t>
      </w:r>
      <w:proofErr w:type="gramEnd"/>
      <w:r w:rsidRPr="008261EB">
        <w:rPr>
          <w:rFonts w:cs="Arial"/>
        </w:rPr>
        <w:t xml:space="preserve"> y por último Isla del Carmen, además de varios islotes. Las islas e islotes ocupan alrededor del 11.9% del total del área natural protegida, mientras que el 88.1% restante, es marina.</w:t>
      </w:r>
    </w:p>
    <w:p w14:paraId="0FDBF82F" w14:textId="77777777" w:rsidR="004E16AD" w:rsidRPr="008261EB" w:rsidRDefault="004E16AD" w:rsidP="00602BAD">
      <w:pPr>
        <w:autoSpaceDE w:val="0"/>
        <w:autoSpaceDN w:val="0"/>
        <w:adjustRightInd w:val="0"/>
        <w:spacing w:after="0" w:line="240" w:lineRule="auto"/>
        <w:jc w:val="both"/>
        <w:rPr>
          <w:rFonts w:cs="Arial"/>
        </w:rPr>
      </w:pPr>
    </w:p>
    <w:p w14:paraId="04CCDA86" w14:textId="77777777" w:rsidR="00106AB8" w:rsidRDefault="00A731F4" w:rsidP="00DA2089">
      <w:pPr>
        <w:pStyle w:val="Ttulo2"/>
      </w:pPr>
      <w:bookmarkStart w:id="27" w:name="_Toc512269075"/>
      <w:r w:rsidRPr="008261EB">
        <w:t>Características Físico Geográficas</w:t>
      </w:r>
      <w:bookmarkEnd w:id="27"/>
    </w:p>
    <w:p w14:paraId="41E80A0A" w14:textId="77777777" w:rsidR="00BA3BCD" w:rsidRPr="00BA3BCD" w:rsidRDefault="00BA3BCD" w:rsidP="00BA3BCD">
      <w:pPr>
        <w:pStyle w:val="Prrafodelista1"/>
        <w:autoSpaceDE w:val="0"/>
        <w:autoSpaceDN w:val="0"/>
        <w:adjustRightInd w:val="0"/>
        <w:spacing w:after="0" w:line="240" w:lineRule="auto"/>
        <w:ind w:left="284"/>
        <w:jc w:val="both"/>
        <w:rPr>
          <w:lang w:val="es-ES" w:eastAsia="es-ES"/>
        </w:rPr>
      </w:pPr>
    </w:p>
    <w:p w14:paraId="7DD606C8" w14:textId="77777777" w:rsidR="00106AB8" w:rsidRPr="009C2D9E" w:rsidRDefault="00106AB8" w:rsidP="009C2D9E">
      <w:pPr>
        <w:rPr>
          <w:b/>
        </w:rPr>
      </w:pPr>
      <w:r w:rsidRPr="009C2D9E">
        <w:rPr>
          <w:b/>
        </w:rPr>
        <w:t>Geología</w:t>
      </w:r>
    </w:p>
    <w:p w14:paraId="16CF2F1A" w14:textId="77777777" w:rsidR="00AE4A50" w:rsidRPr="008261EB" w:rsidRDefault="00AE4A50" w:rsidP="00602BAD">
      <w:pPr>
        <w:autoSpaceDE w:val="0"/>
        <w:autoSpaceDN w:val="0"/>
        <w:adjustRightInd w:val="0"/>
        <w:spacing w:after="0" w:line="240" w:lineRule="auto"/>
        <w:jc w:val="both"/>
        <w:rPr>
          <w:rFonts w:cs="Arial"/>
        </w:rPr>
      </w:pPr>
      <w:r w:rsidRPr="008261EB">
        <w:rPr>
          <w:rFonts w:cs="Arial"/>
        </w:rPr>
        <w:t>La región del municipio de Loreto se encuentra comprendida dentro de la estructura geológica denominada Sierra de La Giganta, que en su parte oriental es escarpada y con un gradiente muy pronunciado. Es por ello que los sedimentos erosionados desde la sierra hasta el nivel del mar recorren una distancia muy corta formando depósitos de talud, depósitos de bajada, llanuras aluviales, planicies costeras, playas y abánicos-deltas (Ganster et. al. 2007). El sustrato del área es de tipo volcánico, emplazado en rocas cristalinas graníticas, cubiertas parcialmente por acumulaciones de rocas de origen marino que están presentes en ge</w:t>
      </w:r>
      <w:r w:rsidR="00BA3BCD">
        <w:rPr>
          <w:rFonts w:cs="Arial"/>
        </w:rPr>
        <w:t>neral en</w:t>
      </w:r>
      <w:r w:rsidRPr="008261EB">
        <w:rPr>
          <w:rFonts w:cs="Arial"/>
        </w:rPr>
        <w:t xml:space="preserve"> la franja costera, muchas veces asociadas a la terraza marina del Pleistoceno. La costa es, por lo general, acantilada y disectada por pequeñas cañadas o arroyos intermitentes con fondo plano gravoso.</w:t>
      </w:r>
    </w:p>
    <w:p w14:paraId="254EC972" w14:textId="77777777" w:rsidR="00AE4A50" w:rsidRPr="008261EB" w:rsidRDefault="00AE4A50" w:rsidP="00602BAD">
      <w:pPr>
        <w:autoSpaceDE w:val="0"/>
        <w:autoSpaceDN w:val="0"/>
        <w:adjustRightInd w:val="0"/>
        <w:spacing w:after="0" w:line="240" w:lineRule="auto"/>
        <w:jc w:val="both"/>
        <w:rPr>
          <w:rFonts w:cs="Arial"/>
        </w:rPr>
      </w:pPr>
    </w:p>
    <w:p w14:paraId="5A92DB73" w14:textId="77777777" w:rsidR="00AE4A50" w:rsidRPr="008261EB" w:rsidRDefault="00AE4A50" w:rsidP="00602BAD">
      <w:pPr>
        <w:autoSpaceDE w:val="0"/>
        <w:autoSpaceDN w:val="0"/>
        <w:adjustRightInd w:val="0"/>
        <w:spacing w:after="0" w:line="240" w:lineRule="auto"/>
        <w:jc w:val="both"/>
        <w:rPr>
          <w:rFonts w:cs="Arial"/>
        </w:rPr>
      </w:pPr>
      <w:r w:rsidRPr="0043113A">
        <w:rPr>
          <w:rFonts w:cs="Arial"/>
        </w:rPr>
        <w:t xml:space="preserve">Diversos investigadores han llevado a cabo estudios de reconocimiento geológico en las Islas del Golfo de California con el propósito de determinar las causas y los procesos que las originaron. De acuerdo con Anderson </w:t>
      </w:r>
      <w:r w:rsidRPr="0043113A">
        <w:rPr>
          <w:rFonts w:cs="Arial"/>
          <w:i/>
        </w:rPr>
        <w:t>et al</w:t>
      </w:r>
      <w:r w:rsidRPr="0043113A">
        <w:rPr>
          <w:rFonts w:cs="Arial"/>
        </w:rPr>
        <w:t>.</w:t>
      </w:r>
      <w:r w:rsidR="008C2B68" w:rsidRPr="0043113A">
        <w:rPr>
          <w:rFonts w:cs="Arial"/>
        </w:rPr>
        <w:t>,</w:t>
      </w:r>
      <w:r w:rsidRPr="0043113A">
        <w:rPr>
          <w:rFonts w:cs="Arial"/>
        </w:rPr>
        <w:t xml:space="preserve"> 1950, Gastil </w:t>
      </w:r>
      <w:r w:rsidRPr="0043113A">
        <w:rPr>
          <w:rFonts w:cs="Arial"/>
          <w:i/>
        </w:rPr>
        <w:t xml:space="preserve">et. </w:t>
      </w:r>
      <w:proofErr w:type="gramStart"/>
      <w:r w:rsidRPr="0043113A">
        <w:rPr>
          <w:rFonts w:cs="Arial"/>
          <w:i/>
        </w:rPr>
        <w:t>al</w:t>
      </w:r>
      <w:proofErr w:type="gramEnd"/>
      <w:r w:rsidRPr="0043113A">
        <w:rPr>
          <w:rFonts w:cs="Arial"/>
        </w:rPr>
        <w:t xml:space="preserve">. 1983, Carreño y Helenes 2002, los procesos geológicos que explican el origen de las islas Coronados, Carmen, Danzante, Monserrat y Catalina son levantamiento, erosión, erupción volcánica y fallamiento. Desde las </w:t>
      </w:r>
      <w:r w:rsidRPr="0043113A">
        <w:rPr>
          <w:rFonts w:cs="Arial"/>
        </w:rPr>
        <w:lastRenderedPageBreak/>
        <w:t xml:space="preserve">épocas geológicas del Pleistoceno y Holoceno (1.8 millones y 11,000 años antes del presente, respectivamente) (Ganster </w:t>
      </w:r>
      <w:r w:rsidRPr="0043113A">
        <w:rPr>
          <w:rFonts w:cs="Arial"/>
          <w:i/>
        </w:rPr>
        <w:t>et. al</w:t>
      </w:r>
      <w:r w:rsidRPr="0043113A">
        <w:rPr>
          <w:rFonts w:cs="Arial"/>
        </w:rPr>
        <w:t>. 2007).</w:t>
      </w:r>
    </w:p>
    <w:p w14:paraId="4EF9BE17" w14:textId="77777777" w:rsidR="00AE4A50" w:rsidRPr="008261EB" w:rsidRDefault="00AE4A50" w:rsidP="00602BAD">
      <w:pPr>
        <w:autoSpaceDE w:val="0"/>
        <w:autoSpaceDN w:val="0"/>
        <w:adjustRightInd w:val="0"/>
        <w:spacing w:after="0" w:line="240" w:lineRule="auto"/>
        <w:jc w:val="both"/>
        <w:rPr>
          <w:rFonts w:cs="Arial"/>
        </w:rPr>
      </w:pPr>
    </w:p>
    <w:p w14:paraId="5DFE6719" w14:textId="77777777" w:rsidR="00AE4A50" w:rsidRPr="008261EB" w:rsidRDefault="00AE4A50" w:rsidP="00602BAD">
      <w:pPr>
        <w:autoSpaceDE w:val="0"/>
        <w:autoSpaceDN w:val="0"/>
        <w:adjustRightInd w:val="0"/>
        <w:spacing w:after="0" w:line="240" w:lineRule="auto"/>
        <w:jc w:val="both"/>
        <w:rPr>
          <w:rFonts w:cs="Arial"/>
        </w:rPr>
      </w:pPr>
      <w:r w:rsidRPr="008261EB">
        <w:rPr>
          <w:rFonts w:cs="Arial"/>
        </w:rPr>
        <w:t xml:space="preserve">En cuanto a las islas, la de Coronados mide 3 Km de largo por 2.5 Km de ancho. Esta isla es uno más de los derrames lávicos que caracterizan a la serie volcano-sedimentaria conocida como Formación Comondú. El basamento de la isla lo constituyen estos derrames volcánicos del Cenozoico y el cono volcánico que alcanza los 283 metros de altitud, predominante del Cuaternario. Las rocas que forman principalmente esta isla son volcánicas y sedimentarias marinas. Las primeras datan del Mioceno y del Holoceno, mientras que las segundas del Plioceno y Pleistoceno (Ganster </w:t>
      </w:r>
      <w:r w:rsidRPr="00745764">
        <w:rPr>
          <w:rFonts w:cs="Arial"/>
          <w:i/>
        </w:rPr>
        <w:t>et. al</w:t>
      </w:r>
      <w:r w:rsidRPr="008261EB">
        <w:rPr>
          <w:rFonts w:cs="Arial"/>
        </w:rPr>
        <w:t>. 2007). Otros tipos de rocas presentes en la isla son andesítica, arenisca, conglomerado y sedimentos marinos del tipo rodolitos. Sus costas son abruptas y acantiladas, con excepción de playas que se extienden casi en el sureste de la isla. Fisionómicamente, Coronados se subdivide en seis diferentes tipos de hábitat: 1) áreas costeras, donde se incluyen playas y dunas con vegetación establecida; 2) planicies halófitas; 3) planicies de matorral xerófilo; 4) cañadas; 5) pendientes y laderas rocosas, y 6) pendientes con laderas pedregosas (Arnaud</w:t>
      </w:r>
      <w:r w:rsidR="008C2B68">
        <w:rPr>
          <w:rFonts w:cs="Arial"/>
        </w:rPr>
        <w:t>,</w:t>
      </w:r>
      <w:r w:rsidRPr="008261EB">
        <w:rPr>
          <w:rFonts w:cs="Arial"/>
        </w:rPr>
        <w:t xml:space="preserve"> 2001). La pequeña duna de la Isla Coronados, ubicada al suroeste de la misma, e</w:t>
      </w:r>
      <w:r w:rsidR="002618BC">
        <w:rPr>
          <w:rFonts w:cs="Arial"/>
        </w:rPr>
        <w:t>stá conformada por aproximadamente</w:t>
      </w:r>
      <w:r w:rsidRPr="008261EB">
        <w:rPr>
          <w:rFonts w:cs="Arial"/>
        </w:rPr>
        <w:t xml:space="preserve"> quinientos millones de rodolitos pulverizados. Los rodolitos son un tipo de alga roja coralina, de forma esférica, compuestos principalmente de carbonato de calcio. La duna en esta isla, es dominada por hasta un 86.5% de fragmentos de rodolitos. </w:t>
      </w:r>
      <w:r w:rsidRPr="0043113A">
        <w:rPr>
          <w:rFonts w:cs="Arial"/>
        </w:rPr>
        <w:t>Siendo esta isla la primera en su tipo en ser descrita en el Golfo de California, en presentar una concentración eleva</w:t>
      </w:r>
      <w:r w:rsidR="00745764" w:rsidRPr="0043113A">
        <w:rPr>
          <w:rFonts w:cs="Arial"/>
        </w:rPr>
        <w:t>da de rodolitos</w:t>
      </w:r>
      <w:r w:rsidRPr="0043113A">
        <w:rPr>
          <w:rFonts w:cs="Arial"/>
        </w:rPr>
        <w:t xml:space="preserve"> (Sewell </w:t>
      </w:r>
      <w:r w:rsidRPr="0043113A">
        <w:rPr>
          <w:rFonts w:cs="Arial"/>
          <w:i/>
        </w:rPr>
        <w:t>et. al</w:t>
      </w:r>
      <w:r w:rsidRPr="0043113A">
        <w:rPr>
          <w:rFonts w:cs="Arial"/>
        </w:rPr>
        <w:t>. 2007).</w:t>
      </w:r>
    </w:p>
    <w:p w14:paraId="03C615C2" w14:textId="77777777" w:rsidR="00AE4A50" w:rsidRPr="008261EB" w:rsidRDefault="00AE4A50" w:rsidP="00602BAD">
      <w:pPr>
        <w:autoSpaceDE w:val="0"/>
        <w:autoSpaceDN w:val="0"/>
        <w:adjustRightInd w:val="0"/>
        <w:spacing w:after="0" w:line="240" w:lineRule="auto"/>
        <w:jc w:val="both"/>
        <w:rPr>
          <w:rFonts w:cs="Arial"/>
        </w:rPr>
      </w:pPr>
    </w:p>
    <w:p w14:paraId="613D67A0" w14:textId="77777777" w:rsidR="00AE4A50" w:rsidRPr="008261EB" w:rsidRDefault="00AE4A50" w:rsidP="00602BAD">
      <w:pPr>
        <w:autoSpaceDE w:val="0"/>
        <w:autoSpaceDN w:val="0"/>
        <w:adjustRightInd w:val="0"/>
        <w:spacing w:after="0" w:line="240" w:lineRule="auto"/>
        <w:jc w:val="both"/>
        <w:rPr>
          <w:rFonts w:cs="Arial"/>
        </w:rPr>
      </w:pPr>
      <w:r w:rsidRPr="008261EB">
        <w:rPr>
          <w:rFonts w:cs="Arial"/>
        </w:rPr>
        <w:t>La Isla del Carmen es la más grande de las cinco que se encuentran en el Parque</w:t>
      </w:r>
      <w:r w:rsidR="00616A1F" w:rsidRPr="008261EB">
        <w:rPr>
          <w:rFonts w:cs="Arial"/>
        </w:rPr>
        <w:t xml:space="preserve"> Nacional</w:t>
      </w:r>
      <w:r w:rsidRPr="008261EB">
        <w:rPr>
          <w:rFonts w:cs="Arial"/>
        </w:rPr>
        <w:t xml:space="preserve">, de largo mide aproximadamente 27 Km y de ancho 9 Km. Está conformada por una serie de mesas y sierras de origen volcánico que alcanzan hasta los 479 metros sobre el nivel medio del mar; sus numerosas bahías y puntas le proporcionan un contorno irregular (Benavides </w:t>
      </w:r>
      <w:r w:rsidRPr="008C2B68">
        <w:rPr>
          <w:rFonts w:cs="Arial"/>
          <w:i/>
        </w:rPr>
        <w:t>et al.</w:t>
      </w:r>
      <w:r w:rsidR="008C2B68">
        <w:rPr>
          <w:rFonts w:cs="Arial"/>
        </w:rPr>
        <w:t>,</w:t>
      </w:r>
      <w:r w:rsidRPr="008261EB">
        <w:rPr>
          <w:rFonts w:cs="Arial"/>
        </w:rPr>
        <w:t xml:space="preserve"> 2001). La litología está constituida por bloques basculados de rocas volcanoclásticas en una gran proporción de la superficie y presenta algunas porciones con areniscas, conglomerado, andesitas y sedimentos marinos. Las rocas volcánicas datan del Mioceno, mientras que las rocas sedimentaria marina datan del Mioceno, Plioceno y Pleistoceno (Ganster </w:t>
      </w:r>
      <w:r w:rsidR="008C2B68" w:rsidRPr="008C2B68">
        <w:rPr>
          <w:rFonts w:cs="Arial"/>
          <w:i/>
        </w:rPr>
        <w:t>et al.</w:t>
      </w:r>
      <w:r w:rsidR="008C2B68">
        <w:rPr>
          <w:rFonts w:cs="Arial"/>
        </w:rPr>
        <w:t>,</w:t>
      </w:r>
      <w:r w:rsidR="008C2B68" w:rsidRPr="008261EB">
        <w:rPr>
          <w:rFonts w:cs="Arial"/>
        </w:rPr>
        <w:t xml:space="preserve"> </w:t>
      </w:r>
      <w:r w:rsidRPr="008261EB">
        <w:rPr>
          <w:rFonts w:cs="Arial"/>
        </w:rPr>
        <w:t>2007). El componente principal de la duna ubicada en la parte norte de Isla del Carmen, es de carbonato de calcio (Anderson</w:t>
      </w:r>
      <w:r w:rsidR="008C2B68">
        <w:rPr>
          <w:rFonts w:cs="Arial"/>
        </w:rPr>
        <w:t>,</w:t>
      </w:r>
      <w:r w:rsidRPr="008261EB">
        <w:rPr>
          <w:rFonts w:cs="Arial"/>
        </w:rPr>
        <w:t xml:space="preserve"> 1950).</w:t>
      </w:r>
    </w:p>
    <w:p w14:paraId="0BBD4F27" w14:textId="77777777" w:rsidR="00AE4A50" w:rsidRPr="008261EB" w:rsidRDefault="00AE4A50" w:rsidP="00602BAD">
      <w:pPr>
        <w:autoSpaceDE w:val="0"/>
        <w:autoSpaceDN w:val="0"/>
        <w:adjustRightInd w:val="0"/>
        <w:spacing w:after="0" w:line="240" w:lineRule="auto"/>
        <w:jc w:val="both"/>
        <w:rPr>
          <w:rFonts w:cs="Arial"/>
        </w:rPr>
      </w:pPr>
    </w:p>
    <w:p w14:paraId="78923F77" w14:textId="77777777" w:rsidR="00AE4A50" w:rsidRPr="008261EB" w:rsidRDefault="00AE4A50" w:rsidP="00602BAD">
      <w:pPr>
        <w:autoSpaceDE w:val="0"/>
        <w:autoSpaceDN w:val="0"/>
        <w:adjustRightInd w:val="0"/>
        <w:spacing w:after="0" w:line="240" w:lineRule="auto"/>
        <w:jc w:val="both"/>
        <w:rPr>
          <w:rFonts w:cs="Arial"/>
        </w:rPr>
      </w:pPr>
      <w:r w:rsidRPr="008261EB">
        <w:rPr>
          <w:rFonts w:cs="Arial"/>
        </w:rPr>
        <w:t xml:space="preserve">La Isla Danzante tiene una longitud de 5.6 Km y de ancho 1.62 Km. Está compuesta en su totalidad por materiales volcanoclásticos del Cenozoico. Ganster et. </w:t>
      </w:r>
      <w:proofErr w:type="gramStart"/>
      <w:r w:rsidRPr="008261EB">
        <w:rPr>
          <w:rFonts w:cs="Arial"/>
        </w:rPr>
        <w:t>al</w:t>
      </w:r>
      <w:proofErr w:type="gramEnd"/>
      <w:r w:rsidRPr="008261EB">
        <w:rPr>
          <w:rFonts w:cs="Arial"/>
        </w:rPr>
        <w:t>. 2007, mencionan que las rocas volcánicas datan del Mioceno y la edad de la isla es del Pleistoceno.</w:t>
      </w:r>
    </w:p>
    <w:p w14:paraId="1D99B031" w14:textId="77777777" w:rsidR="00AE4A50" w:rsidRPr="008261EB" w:rsidRDefault="00AE4A50" w:rsidP="00602BAD">
      <w:pPr>
        <w:autoSpaceDE w:val="0"/>
        <w:autoSpaceDN w:val="0"/>
        <w:adjustRightInd w:val="0"/>
        <w:spacing w:after="0" w:line="240" w:lineRule="auto"/>
        <w:jc w:val="both"/>
        <w:rPr>
          <w:rFonts w:cs="Arial"/>
        </w:rPr>
      </w:pPr>
    </w:p>
    <w:p w14:paraId="2C091A4C" w14:textId="77777777" w:rsidR="00AE4A50" w:rsidRPr="008261EB" w:rsidRDefault="00AE4A50" w:rsidP="00602BAD">
      <w:pPr>
        <w:autoSpaceDE w:val="0"/>
        <w:autoSpaceDN w:val="0"/>
        <w:adjustRightInd w:val="0"/>
        <w:spacing w:after="0" w:line="240" w:lineRule="auto"/>
        <w:jc w:val="both"/>
        <w:rPr>
          <w:rFonts w:cs="Arial"/>
        </w:rPr>
      </w:pPr>
      <w:r w:rsidRPr="008261EB">
        <w:rPr>
          <w:rFonts w:cs="Arial"/>
        </w:rPr>
        <w:t>La Isla Montserrat, mide de largo 6.4 Km y de ancho 3.2 Km, está formada principalmente, por material volcanoclástico y algunas porciones de lodolitas, areniscas y conglomerado. Las rocas volcánicas datan del Mioceno y la roca sedimentaria marina data del Plioceno y Pleistoceno. Se menciona que el probable origen de esta isla es por levantamiento de la corteza terrestre y fallamiento geológico (Ganster et. al. 2007).</w:t>
      </w:r>
    </w:p>
    <w:p w14:paraId="7442AEEC" w14:textId="77777777" w:rsidR="00AE4A50" w:rsidRPr="008261EB" w:rsidRDefault="00AE4A50" w:rsidP="00602BAD">
      <w:pPr>
        <w:autoSpaceDE w:val="0"/>
        <w:autoSpaceDN w:val="0"/>
        <w:adjustRightInd w:val="0"/>
        <w:spacing w:after="0" w:line="240" w:lineRule="auto"/>
        <w:jc w:val="both"/>
        <w:rPr>
          <w:rFonts w:cs="Arial"/>
        </w:rPr>
      </w:pPr>
    </w:p>
    <w:p w14:paraId="3D3D815B" w14:textId="77777777" w:rsidR="00AE4A50" w:rsidRPr="008261EB" w:rsidRDefault="00AE4A50" w:rsidP="00602BAD">
      <w:pPr>
        <w:autoSpaceDE w:val="0"/>
        <w:autoSpaceDN w:val="0"/>
        <w:adjustRightInd w:val="0"/>
        <w:spacing w:after="0" w:line="240" w:lineRule="auto"/>
        <w:jc w:val="both"/>
        <w:rPr>
          <w:rFonts w:cs="Arial"/>
        </w:rPr>
      </w:pPr>
      <w:r w:rsidRPr="008261EB">
        <w:rPr>
          <w:rFonts w:cs="Arial"/>
        </w:rPr>
        <w:t>La Isla Santa Catalina, mide de largo 12 Km de largo y 3.2 Km de ancho. Se observan en ella rocas intrusivas y metamórficas del Pre-Cenozoico, materiales vulcanoclásticos en la mayor parte de su superficie, con algunas porciones de andesitas, arenisca-conglomerado y sedimentos marinos. El probable origen de esta isla es por fallamiento geológico y erosión (Ganster et. al. 2007).</w:t>
      </w:r>
    </w:p>
    <w:p w14:paraId="7B985001" w14:textId="77777777" w:rsidR="00AE4A50" w:rsidRPr="008261EB" w:rsidRDefault="00AE4A50" w:rsidP="00602BAD">
      <w:pPr>
        <w:autoSpaceDE w:val="0"/>
        <w:autoSpaceDN w:val="0"/>
        <w:adjustRightInd w:val="0"/>
        <w:spacing w:after="0" w:line="240" w:lineRule="auto"/>
        <w:jc w:val="both"/>
        <w:rPr>
          <w:rFonts w:cs="Arial"/>
        </w:rPr>
      </w:pPr>
    </w:p>
    <w:p w14:paraId="1D422F4D" w14:textId="77777777" w:rsidR="00550EF1" w:rsidRPr="008261EB" w:rsidRDefault="00AE4A50" w:rsidP="00602BAD">
      <w:pPr>
        <w:autoSpaceDE w:val="0"/>
        <w:autoSpaceDN w:val="0"/>
        <w:adjustRightInd w:val="0"/>
        <w:spacing w:after="0" w:line="240" w:lineRule="auto"/>
        <w:jc w:val="both"/>
        <w:rPr>
          <w:rFonts w:cs="Arial"/>
        </w:rPr>
      </w:pPr>
      <w:r w:rsidRPr="008261EB">
        <w:rPr>
          <w:rFonts w:cs="Arial"/>
        </w:rPr>
        <w:t>En la poligonal del Parque</w:t>
      </w:r>
      <w:r w:rsidR="000513B5" w:rsidRPr="008261EB">
        <w:rPr>
          <w:rFonts w:cs="Arial"/>
        </w:rPr>
        <w:t xml:space="preserve"> Nacional</w:t>
      </w:r>
      <w:r w:rsidRPr="008261EB">
        <w:rPr>
          <w:rFonts w:cs="Arial"/>
        </w:rPr>
        <w:t xml:space="preserve">, existen aproximadamente 12 islotes, que se originaron por procesos geológicos similares a las islas adyacentes, por lo que presentan características </w:t>
      </w:r>
      <w:r w:rsidRPr="008261EB">
        <w:rPr>
          <w:rFonts w:cs="Arial"/>
        </w:rPr>
        <w:lastRenderedPageBreak/>
        <w:t>muy semejantes a éstas. Algunos de ellos, tienen un valor ecológico importante, ya que por sus características naturales son utilizados como zonas de anidación y descanso para algunas colonias de aves.</w:t>
      </w:r>
      <w:r w:rsidR="00B21862">
        <w:rPr>
          <w:rFonts w:cs="Arial"/>
        </w:rPr>
        <w:t xml:space="preserve"> </w:t>
      </w:r>
      <w:r w:rsidRPr="008261EB">
        <w:rPr>
          <w:rFonts w:cs="Arial"/>
        </w:rPr>
        <w:t xml:space="preserve">La línea de costa del Parque, en la porción insular y peninsular, está constituida de materiales que están en remoción constante por la acción meteorológica, lo que ha impedido la generación de suelos, existiendo únicamente depósitos incipientes de regozoles detrícos infértiles, ácidos y litosoles de espesor mínimo en </w:t>
      </w:r>
      <w:proofErr w:type="gramStart"/>
      <w:r w:rsidRPr="008261EB">
        <w:rPr>
          <w:rFonts w:cs="Arial"/>
        </w:rPr>
        <w:t>los abanico-deltas</w:t>
      </w:r>
      <w:proofErr w:type="gramEnd"/>
      <w:r w:rsidRPr="008261EB">
        <w:rPr>
          <w:rFonts w:cs="Arial"/>
        </w:rPr>
        <w:t>. En general, se presentan concentraciones pobres y localizadas de suelo con espesor menor a un centímetro.</w:t>
      </w:r>
    </w:p>
    <w:p w14:paraId="0F1D570C" w14:textId="77777777" w:rsidR="0043113A" w:rsidRPr="00DB06A9" w:rsidRDefault="0043113A" w:rsidP="00DB06A9">
      <w:pPr>
        <w:spacing w:line="240" w:lineRule="auto"/>
        <w:jc w:val="both"/>
        <w:rPr>
          <w:rFonts w:eastAsiaTheme="majorEastAsia" w:cstheme="majorBidi"/>
          <w:b/>
          <w:bCs/>
          <w:color w:val="000000" w:themeColor="text1"/>
        </w:rPr>
      </w:pPr>
    </w:p>
    <w:p w14:paraId="73A11211" w14:textId="77777777" w:rsidR="00C07878" w:rsidRPr="009C2D9E" w:rsidRDefault="00C07878" w:rsidP="009C2D9E">
      <w:pPr>
        <w:rPr>
          <w:b/>
        </w:rPr>
      </w:pPr>
      <w:r w:rsidRPr="009C2D9E">
        <w:rPr>
          <w:b/>
        </w:rPr>
        <w:t>Hidrología</w:t>
      </w:r>
    </w:p>
    <w:p w14:paraId="053F048D" w14:textId="77777777" w:rsidR="00C07878" w:rsidRPr="0040709E" w:rsidRDefault="00950040" w:rsidP="00950040">
      <w:pPr>
        <w:pStyle w:val="Textocomentario"/>
        <w:jc w:val="both"/>
        <w:rPr>
          <w:rFonts w:cs="Arial"/>
          <w:sz w:val="22"/>
          <w:szCs w:val="22"/>
        </w:rPr>
      </w:pPr>
      <w:r w:rsidRPr="0040709E">
        <w:rPr>
          <w:rFonts w:cs="Arial"/>
          <w:sz w:val="22"/>
          <w:szCs w:val="22"/>
        </w:rPr>
        <w:t>Si bien el Parque Nacional es marino en su mayoría, existen arroyos que desembocan en él, de acuerdo a la CONAGUA l</w:t>
      </w:r>
      <w:r w:rsidR="00EA6045" w:rsidRPr="0040709E">
        <w:rPr>
          <w:rFonts w:cs="Arial"/>
          <w:sz w:val="22"/>
          <w:szCs w:val="22"/>
        </w:rPr>
        <w:t xml:space="preserve">a red hidrográfica de la región está representa por una serie de arroyos de tipo intermitente que descienden de las partes altas de la Sierra La Giganta; estos arroyos son pocos profundos, están orientados transversalmente a la traza de la falla regional y corresponden también a fracturas y fallas </w:t>
      </w:r>
      <w:r w:rsidR="00401A88" w:rsidRPr="0040709E">
        <w:rPr>
          <w:rFonts w:cs="Arial"/>
          <w:sz w:val="22"/>
          <w:szCs w:val="22"/>
        </w:rPr>
        <w:t>(CONAGUA</w:t>
      </w:r>
      <w:r w:rsidR="002618BC" w:rsidRPr="0040709E">
        <w:rPr>
          <w:rFonts w:cs="Arial"/>
          <w:sz w:val="22"/>
          <w:szCs w:val="22"/>
        </w:rPr>
        <w:t>, 2015</w:t>
      </w:r>
      <w:r w:rsidR="00401A88" w:rsidRPr="0040709E">
        <w:rPr>
          <w:rFonts w:cs="Arial"/>
          <w:sz w:val="22"/>
          <w:szCs w:val="22"/>
        </w:rPr>
        <w:t xml:space="preserve">). </w:t>
      </w:r>
      <w:r w:rsidR="00EA6045" w:rsidRPr="0040709E">
        <w:rPr>
          <w:rFonts w:cs="Arial"/>
          <w:sz w:val="22"/>
          <w:szCs w:val="22"/>
        </w:rPr>
        <w:t>Durante la temporada de lluvias, especialmente las de tipo ciclónico, son capaces de trasportar grandes volúmenes de acarreo</w:t>
      </w:r>
      <w:r w:rsidR="00C80E8E" w:rsidRPr="0040709E">
        <w:rPr>
          <w:rFonts w:cs="Arial"/>
          <w:sz w:val="22"/>
          <w:szCs w:val="22"/>
        </w:rPr>
        <w:t xml:space="preserve"> constituido por gravas, arenas gruesas y materiales de boleo (CONANP, 2015)</w:t>
      </w:r>
      <w:r w:rsidR="00153628" w:rsidRPr="0040709E">
        <w:rPr>
          <w:rFonts w:cs="Arial"/>
          <w:sz w:val="22"/>
          <w:szCs w:val="22"/>
        </w:rPr>
        <w:t>.</w:t>
      </w:r>
    </w:p>
    <w:p w14:paraId="5D9E37C3" w14:textId="77777777" w:rsidR="00C07878" w:rsidRPr="008261EB" w:rsidRDefault="00C07878" w:rsidP="00602BAD">
      <w:pPr>
        <w:spacing w:line="240" w:lineRule="auto"/>
        <w:jc w:val="both"/>
        <w:rPr>
          <w:rFonts w:cs="Arial"/>
        </w:rPr>
      </w:pPr>
      <w:r w:rsidRPr="008261EB">
        <w:rPr>
          <w:rFonts w:cs="Arial"/>
        </w:rPr>
        <w:t>Las unidades de drenaje de las islas están constituidas por cañadas, con un promedio máximo de 1500 metros de longitud de cauce; las cuales se inician en la parte media de las islas y tienen orientación este-oeste principalmente. En el frente intermareal las cañadas presentan acumulaciones de material rocoso que comúnmente dan origen a playas, este material ha sido acarreado en forma de avalanchas generadas por tormentas. Otras cañadas constituyen pequeñas líneas de drenaje que desembocan en minúsculas playas o directamente en acantilados. La causa principal de la ausencia de drenaje, además de la escasa precipitación y las pendientes pronunciadas de las superficies, se debe a la alta permeabilidad de los materiales rocosos, generando una tasa elevada de infiltración y un mínimo de escurrimiento.</w:t>
      </w:r>
    </w:p>
    <w:p w14:paraId="19CE29EE" w14:textId="77777777" w:rsidR="00C07878" w:rsidRPr="008261EB" w:rsidRDefault="00C07878" w:rsidP="00602BAD">
      <w:pPr>
        <w:spacing w:line="240" w:lineRule="auto"/>
        <w:jc w:val="both"/>
        <w:rPr>
          <w:rFonts w:cs="Arial"/>
        </w:rPr>
      </w:pPr>
      <w:r w:rsidRPr="008261EB">
        <w:rPr>
          <w:rFonts w:cs="Arial"/>
        </w:rPr>
        <w:t xml:space="preserve">Por las condiciones incipientes de drenaje en las islas, la elevación, las montañas y el suelo, entre otras, no se presentan cuerpos de agua dulce, con excepción de dos manantiales; Agua Chica y Agua Grande, que se ubican en la parte media-este de Isla del Carmen; tampoco hay presencia de ríos superficiales. </w:t>
      </w:r>
    </w:p>
    <w:p w14:paraId="152B4D21" w14:textId="77777777" w:rsidR="00C07878" w:rsidRPr="008261EB" w:rsidRDefault="00C07878" w:rsidP="00602BAD">
      <w:pPr>
        <w:spacing w:line="240" w:lineRule="auto"/>
        <w:jc w:val="both"/>
        <w:rPr>
          <w:rFonts w:cs="Arial"/>
        </w:rPr>
      </w:pPr>
      <w:r w:rsidRPr="008261EB">
        <w:rPr>
          <w:rFonts w:cs="Arial"/>
        </w:rPr>
        <w:t>La escasa presencia de depósitos subterráneos de agua dulce en las islas del Parque, se debe a que no existen las condiciones necesarias para generar una cuenca de almacenamiento de agua por infiltración, pues carece de un cuerpo de sedimentos con porosidad y permeabilidad apropiadas que faciliten la filtración de las aguas drenadas y la acumulación en forma de un acuífero.</w:t>
      </w:r>
    </w:p>
    <w:p w14:paraId="393AB146" w14:textId="77777777" w:rsidR="00C07878" w:rsidRPr="009C2D9E" w:rsidRDefault="00C07878" w:rsidP="009C2D9E">
      <w:pPr>
        <w:rPr>
          <w:b/>
        </w:rPr>
      </w:pPr>
      <w:r w:rsidRPr="009C2D9E">
        <w:rPr>
          <w:b/>
        </w:rPr>
        <w:t>Batimetría</w:t>
      </w:r>
    </w:p>
    <w:p w14:paraId="1BAF8C72" w14:textId="77777777" w:rsidR="00C07878" w:rsidRPr="008261EB" w:rsidRDefault="00C07878" w:rsidP="00602BAD">
      <w:pPr>
        <w:spacing w:line="240" w:lineRule="auto"/>
        <w:jc w:val="both"/>
        <w:rPr>
          <w:rFonts w:cs="Arial"/>
        </w:rPr>
      </w:pPr>
      <w:r w:rsidRPr="008261EB">
        <w:rPr>
          <w:rFonts w:cs="Arial"/>
        </w:rPr>
        <w:t>La plataforma continental que rodea a toda la península se distingue por ser muy estrecha en su margen oriental, hacia el golfo, y contrasta fuertemente con la que existe en el margen occidental, hacia el Océano Pacífico (INEGI 1985).</w:t>
      </w:r>
    </w:p>
    <w:p w14:paraId="38ABA5DD" w14:textId="77777777" w:rsidR="00C07878" w:rsidRPr="008261EB" w:rsidRDefault="00C07878" w:rsidP="00602BAD">
      <w:pPr>
        <w:spacing w:line="240" w:lineRule="auto"/>
        <w:jc w:val="both"/>
        <w:rPr>
          <w:rFonts w:cs="Arial"/>
        </w:rPr>
      </w:pPr>
      <w:r w:rsidRPr="008261EB">
        <w:rPr>
          <w:rFonts w:cs="Arial"/>
        </w:rPr>
        <w:t xml:space="preserve">Entre Loreto y Puerto Escondido esa plataforma se ensancha hacia el sur, hasta la Bahía de Agua Verde, pasando de 2 a 6 Km de anchura. Alrededor de las islas también se amplía, en el área circundante a la Isla Coronados, alcanza hasta 10 Km de anchura. En la parte noroeste de la Isla del Carmen, alcanza hasta 6 Km; hacia la parte sur-suroeste y norte-noroeste de la </w:t>
      </w:r>
      <w:r w:rsidRPr="008261EB">
        <w:rPr>
          <w:rFonts w:cs="Arial"/>
        </w:rPr>
        <w:lastRenderedPageBreak/>
        <w:t xml:space="preserve">Isla Monserrat, alcanza entre 5 y 20 Km, respectivamente; y en la Isla Catalina se alarga hasta 12 Km sobre su eje norte-sur (Ganster </w:t>
      </w:r>
      <w:r w:rsidRPr="008261EB">
        <w:rPr>
          <w:rFonts w:cs="Arial"/>
          <w:i/>
        </w:rPr>
        <w:t>et. al.</w:t>
      </w:r>
      <w:r w:rsidRPr="008261EB">
        <w:rPr>
          <w:rFonts w:cs="Arial"/>
        </w:rPr>
        <w:t xml:space="preserve"> 2007).</w:t>
      </w:r>
    </w:p>
    <w:p w14:paraId="2C06EED2" w14:textId="77777777" w:rsidR="00C07878" w:rsidRPr="008261EB" w:rsidRDefault="00C07878" w:rsidP="00602BAD">
      <w:pPr>
        <w:spacing w:line="240" w:lineRule="auto"/>
        <w:jc w:val="both"/>
        <w:rPr>
          <w:rFonts w:cs="Arial"/>
        </w:rPr>
      </w:pPr>
      <w:r w:rsidRPr="008261EB">
        <w:rPr>
          <w:rFonts w:cs="Arial"/>
        </w:rPr>
        <w:t xml:space="preserve">Desde el punto de vista geológico, las costas mexicanas se ordenan en nueve unidades, de acuerdo con su estabilidad tectónica y su clasificación genética y geomorfológica (Carranza-Edwards </w:t>
      </w:r>
      <w:r w:rsidRPr="008261EB">
        <w:rPr>
          <w:rFonts w:cs="Arial"/>
          <w:i/>
        </w:rPr>
        <w:t>et. al.</w:t>
      </w:r>
      <w:r w:rsidRPr="008261EB">
        <w:rPr>
          <w:rFonts w:cs="Arial"/>
        </w:rPr>
        <w:t xml:space="preserve"> 1975). En este sistema, el margen oriental de la península de Baja California se caracteriza por tener una plataforma continental particularmente estrecha o nula, destacando los amplios depósitos de sedimentos que forman el Delta del Río Colorado. En cuanto a su estabilidad tectónica, se clasifica como un margen costero de arrastre de neo-eje; la costa occidental del golfo se localiza en uno de los lados de un continente que se está separando a partir de un centro de expansión oceánica, tal como ha ocurrido, y como actualmente ocurre en el Golfo de California. Respecto a su clasificación geomorfológica y genética, esta misma costa se ha considerada como (1) primaria; formada por procesos de origen no marino, predominando los movimientos diastróficos o de deformación de la corteza terrestre, la erosión terrestre y el volcanismo, y (2) secundaria; formada principalmente por agentes marinos, predominando entre ellos la erosión y depositación por el oleaje (Ganster </w:t>
      </w:r>
      <w:r w:rsidRPr="008261EB">
        <w:rPr>
          <w:rFonts w:cs="Arial"/>
          <w:i/>
        </w:rPr>
        <w:t>et. al.</w:t>
      </w:r>
      <w:r w:rsidRPr="008261EB">
        <w:rPr>
          <w:rFonts w:cs="Arial"/>
        </w:rPr>
        <w:t xml:space="preserve"> 2007).</w:t>
      </w:r>
    </w:p>
    <w:p w14:paraId="2104B878" w14:textId="77777777" w:rsidR="00C07878" w:rsidRPr="008261EB" w:rsidRDefault="00C07878" w:rsidP="00602BAD">
      <w:pPr>
        <w:spacing w:line="240" w:lineRule="auto"/>
        <w:jc w:val="both"/>
        <w:rPr>
          <w:rFonts w:cs="Arial"/>
        </w:rPr>
      </w:pPr>
      <w:r w:rsidRPr="008261EB">
        <w:rPr>
          <w:rFonts w:cs="Arial"/>
        </w:rPr>
        <w:t>En el primer caso, varias fallas geológicas se orientan paralelas o casi paralelas a la línea de la costa, tanto hacia la tierra como hacia el mar. El origen del relieve provocó tensión que afectó a la corteza terrestre, esto originó un fallamiento de tipo anormal cuyos efectos originaron, a su vez, áreas de terreno elevadas y/o hundidas. Algunos de estos rasgos primarios que caracterizan geomorfológica y genéticamente a la región costera son, entre otros: terrazas marinas, acantilados costeros por fallamiento, abánicos aluviales, abanicos-delta, planicies costeras y conos volcánicos que pueden observarse en las islas y a lo largo del corredor Ligüí-Loreto (Ortileb 1991; INEGI 1995; Umhoefer 1996; Mayer y Vincent 1999).</w:t>
      </w:r>
    </w:p>
    <w:p w14:paraId="4D25A6B0" w14:textId="77777777" w:rsidR="00C07878" w:rsidRPr="008261EB" w:rsidRDefault="00C07878" w:rsidP="00602BAD">
      <w:pPr>
        <w:spacing w:line="240" w:lineRule="auto"/>
        <w:jc w:val="both"/>
        <w:rPr>
          <w:rFonts w:cs="Arial"/>
        </w:rPr>
      </w:pPr>
      <w:r w:rsidRPr="008261EB">
        <w:rPr>
          <w:rFonts w:cs="Arial"/>
        </w:rPr>
        <w:t>En</w:t>
      </w:r>
      <w:r w:rsidR="005425E4" w:rsidRPr="008261EB">
        <w:rPr>
          <w:rFonts w:cs="Arial"/>
        </w:rPr>
        <w:t xml:space="preserve"> </w:t>
      </w:r>
      <w:r w:rsidRPr="008261EB">
        <w:rPr>
          <w:rFonts w:cs="Arial"/>
        </w:rPr>
        <w:t>el</w:t>
      </w:r>
      <w:r w:rsidR="005425E4" w:rsidRPr="008261EB">
        <w:rPr>
          <w:rFonts w:cs="Arial"/>
        </w:rPr>
        <w:t xml:space="preserve"> </w:t>
      </w:r>
      <w:r w:rsidRPr="008261EB">
        <w:rPr>
          <w:rFonts w:cs="Arial"/>
        </w:rPr>
        <w:t xml:space="preserve">segundo caso, algunos de los rasgos secundarios que geomorfológica y genéticamente distinguen a la región costera, están íntimamente relacionados con la naturaleza de la </w:t>
      </w:r>
      <w:r w:rsidR="002618BC" w:rsidRPr="008261EB">
        <w:rPr>
          <w:rFonts w:cs="Arial"/>
        </w:rPr>
        <w:t>interface</w:t>
      </w:r>
      <w:r w:rsidRPr="008261EB">
        <w:rPr>
          <w:rFonts w:cs="Arial"/>
        </w:rPr>
        <w:t xml:space="preserve"> tierra/mar. Es en esta frontera donde las características geológicas circundantes y la incidencia del viento y el oleaje se combinan para crear diversas formas de la línea de costa, predominantemente de tipo rocosa y arenosa. Entre algunas de las formas que se pueden encontrar, tanto en las islas como a lo largo del corredor costero municipal Ligüí-Loreto, están las playas arenosas, acantilados costeros erosivos, abanico-delta, barreras arenosas, tómbolos y puntas arenosas en forma de cúspide (Ganster </w:t>
      </w:r>
      <w:r w:rsidRPr="008261EB">
        <w:rPr>
          <w:rFonts w:cs="Arial"/>
          <w:i/>
        </w:rPr>
        <w:t>et. al.</w:t>
      </w:r>
      <w:r w:rsidRPr="008261EB">
        <w:rPr>
          <w:rFonts w:cs="Arial"/>
        </w:rPr>
        <w:t xml:space="preserve"> 2007).</w:t>
      </w:r>
    </w:p>
    <w:p w14:paraId="387898A3" w14:textId="77777777" w:rsidR="00C07878" w:rsidRPr="009C2D9E" w:rsidRDefault="00C07878" w:rsidP="009C2D9E">
      <w:pPr>
        <w:rPr>
          <w:b/>
          <w:bCs/>
        </w:rPr>
      </w:pPr>
      <w:r w:rsidRPr="009C2D9E">
        <w:rPr>
          <w:b/>
        </w:rPr>
        <w:t>Oceanografía</w:t>
      </w:r>
    </w:p>
    <w:p w14:paraId="058471DF" w14:textId="77777777" w:rsidR="00C07878" w:rsidRPr="00BB5D00" w:rsidRDefault="00C07878" w:rsidP="00602BAD">
      <w:pPr>
        <w:spacing w:line="240" w:lineRule="auto"/>
        <w:jc w:val="both"/>
        <w:rPr>
          <w:rFonts w:cs="Arial"/>
        </w:rPr>
      </w:pPr>
      <w:r w:rsidRPr="0043113A">
        <w:rPr>
          <w:rFonts w:cs="Arial"/>
        </w:rPr>
        <w:t>El Golfo de California se divide tipográficamente en varias cuencas que disminuyen su profundidad hac</w:t>
      </w:r>
      <w:r w:rsidRPr="00553C8B">
        <w:rPr>
          <w:rFonts w:cs="Arial"/>
        </w:rPr>
        <w:t>ia el norte. En la región del sur se detectan profundidades de 3,000 metros; en el centro, delimitado por líneas imaginarias que van de Bahía Kino y de Bahía de la Paz a Bahía de Guaymas, donde queda incluido el Parque y cerca de su poligonal al norte de l</w:t>
      </w:r>
      <w:r w:rsidRPr="000F004A">
        <w:rPr>
          <w:rFonts w:cs="Arial"/>
        </w:rPr>
        <w:t>a isla del Carmen se localiza la fosa del Carmen de 1,500 metros de profundidad. En la parte occidental se presentan pendientes pronunciadas, en tanto que en la porción oriental la pendiente se suaviza con la presencia de las planicies deltaicas en la zona</w:t>
      </w:r>
      <w:r w:rsidRPr="002F429B">
        <w:rPr>
          <w:rFonts w:cs="Arial"/>
        </w:rPr>
        <w:t xml:space="preserve"> coste</w:t>
      </w:r>
      <w:r w:rsidRPr="00BB5D00">
        <w:rPr>
          <w:rFonts w:cs="Arial"/>
        </w:rPr>
        <w:t>ra.</w:t>
      </w:r>
    </w:p>
    <w:p w14:paraId="45112485" w14:textId="77777777" w:rsidR="00C07878" w:rsidRPr="0043113A" w:rsidRDefault="00C07878" w:rsidP="00602BAD">
      <w:pPr>
        <w:spacing w:line="240" w:lineRule="auto"/>
        <w:jc w:val="both"/>
        <w:rPr>
          <w:rFonts w:cs="Arial"/>
        </w:rPr>
      </w:pPr>
      <w:r w:rsidRPr="00213DAC">
        <w:rPr>
          <w:rFonts w:cs="Arial"/>
        </w:rPr>
        <w:t xml:space="preserve">El Golfo de California está dividido por el umbral del Canal de Ballenas en dos regiones hidrográficas (Álvarez-Borrego y Schwartzlose 1979). Este umbral restringe la circulación entre la parte norte y la parte sur, siendo muy activa en el norte y más </w:t>
      </w:r>
      <w:r w:rsidRPr="0043113A">
        <w:rPr>
          <w:rFonts w:cs="Arial"/>
        </w:rPr>
        <w:t xml:space="preserve">lenta en el sur. En la zona norte las corrientes de marea mezclan activamente la columna de agua y en el sur se tienen condiciones similares a las del </w:t>
      </w:r>
      <w:r w:rsidR="00B21862" w:rsidRPr="0043113A">
        <w:rPr>
          <w:rFonts w:cs="Arial"/>
        </w:rPr>
        <w:t>océano</w:t>
      </w:r>
      <w:r w:rsidRPr="0043113A">
        <w:rPr>
          <w:rFonts w:cs="Arial"/>
        </w:rPr>
        <w:t xml:space="preserve">, la velocidad de la corriente superficial varía entre 10 y 15 cm/s en los meses de febrero a mayo fluyendo hacia el sureste; mientas en el </w:t>
      </w:r>
      <w:r w:rsidRPr="0043113A">
        <w:rPr>
          <w:rFonts w:cs="Arial"/>
        </w:rPr>
        <w:lastRenderedPageBreak/>
        <w:t>período de julio a septiembre se dirige hacia el noreste a velocidades máximas de 10 cm/s. Las corrientes geostróficas fluyen hacia el sur en invierno y hacia el norte en verano, las velocidades máximas registradas son de 40 a 50 cm/s.</w:t>
      </w:r>
    </w:p>
    <w:p w14:paraId="3DB2D81C" w14:textId="77777777" w:rsidR="00C07878" w:rsidRPr="0043113A" w:rsidRDefault="00C07878" w:rsidP="00602BAD">
      <w:pPr>
        <w:spacing w:line="240" w:lineRule="auto"/>
        <w:jc w:val="both"/>
        <w:rPr>
          <w:rFonts w:cs="Arial"/>
        </w:rPr>
      </w:pPr>
      <w:r w:rsidRPr="0043113A">
        <w:rPr>
          <w:rFonts w:cs="Arial"/>
        </w:rPr>
        <w:t>Al sur del golfo se han registrado tres tipos de masas de aguas superficiales: las aguas frías de la corriente de California con temperatura de 22°C y salinidad &lt;34.60 %°, las que fluyen hacia el sur a lo largo de la costa oeste de Baja California; la masa de agua del Pacífico Tropical Oriental con salinidad intermedia (34.65-34.85%°) que proviene del sudeste y limita la afluencia de la corriente de California durante el verano; y, por último, una cálida y salina (&gt;34.9%°) denominada agua del “Golfo” (Roden y Groves 1959; Stevenson 1970). Por debajo de estas masas de agua se localiza, sucesivamente con la profundidad, el agua Subsuperficial Subtropical con una salinidad máxima de 34.80%°.</w:t>
      </w:r>
    </w:p>
    <w:p w14:paraId="11198331" w14:textId="77777777" w:rsidR="00C07878" w:rsidRPr="0043113A" w:rsidRDefault="00C07878" w:rsidP="00602BAD">
      <w:pPr>
        <w:spacing w:line="240" w:lineRule="auto"/>
        <w:jc w:val="both"/>
        <w:rPr>
          <w:rFonts w:cs="Arial"/>
        </w:rPr>
      </w:pPr>
      <w:r w:rsidRPr="0043113A">
        <w:rPr>
          <w:rFonts w:cs="Arial"/>
        </w:rPr>
        <w:t>Respecto a la temperatura del agua de la Bahía de Loreto, se presenta una marcada diferencia entre el invierno y el verano, alcanzando valores de 17.6°C y 30°C respectivamente (Medina-López</w:t>
      </w:r>
      <w:r w:rsidR="00BE4189">
        <w:rPr>
          <w:rFonts w:cs="Arial"/>
        </w:rPr>
        <w:t>,</w:t>
      </w:r>
      <w:r w:rsidRPr="0043113A">
        <w:rPr>
          <w:rFonts w:cs="Arial"/>
        </w:rPr>
        <w:t xml:space="preserve"> 2006). La salinidad presenta pequeñas fluctuaciones a lo largo del año, oscilando entre 34.5 y 35.5 UPS (Medina-López 2006).</w:t>
      </w:r>
      <w:r w:rsidR="009E6EE2" w:rsidRPr="0043113A">
        <w:rPr>
          <w:rFonts w:cs="Arial"/>
        </w:rPr>
        <w:t xml:space="preserve"> </w:t>
      </w:r>
      <w:r w:rsidRPr="0043113A">
        <w:rPr>
          <w:rFonts w:cs="Arial"/>
        </w:rPr>
        <w:t>En la Bahía de Loreto la marea es mixta predominantemente diurna (CICESE</w:t>
      </w:r>
      <w:r w:rsidR="00233246" w:rsidRPr="0043113A">
        <w:rPr>
          <w:rFonts w:cs="Arial"/>
        </w:rPr>
        <w:t>, 2017</w:t>
      </w:r>
      <w:r w:rsidRPr="0043113A">
        <w:rPr>
          <w:rFonts w:cs="Arial"/>
        </w:rPr>
        <w:t xml:space="preserve">). </w:t>
      </w:r>
    </w:p>
    <w:p w14:paraId="1ACA9A30" w14:textId="77777777" w:rsidR="00C07878" w:rsidRPr="0043113A" w:rsidRDefault="00C07878" w:rsidP="00602BAD">
      <w:pPr>
        <w:spacing w:line="240" w:lineRule="auto"/>
        <w:jc w:val="both"/>
        <w:rPr>
          <w:rFonts w:cs="Arial"/>
        </w:rPr>
      </w:pPr>
      <w:r w:rsidRPr="0043113A">
        <w:rPr>
          <w:rFonts w:cs="Arial"/>
        </w:rPr>
        <w:t>Los valores del potencial de hidrogeno</w:t>
      </w:r>
      <w:r w:rsidR="00DC1DE6" w:rsidRPr="0043113A">
        <w:rPr>
          <w:rFonts w:cs="Arial"/>
        </w:rPr>
        <w:t xml:space="preserve"> (pH)</w:t>
      </w:r>
      <w:r w:rsidRPr="0043113A">
        <w:rPr>
          <w:rFonts w:cs="Arial"/>
        </w:rPr>
        <w:t xml:space="preserve"> son ligeramente alcalinos y se distribuyen entre 8.0 y 8.23 con un valor medio de 8.13. Cabe señalar que estos registros</w:t>
      </w:r>
      <w:r w:rsidR="00233246" w:rsidRPr="0043113A">
        <w:rPr>
          <w:rFonts w:cs="Arial"/>
        </w:rPr>
        <w:t xml:space="preserve"> de acuerdo con la Direcci</w:t>
      </w:r>
      <w:r w:rsidR="00DC1DE6" w:rsidRPr="0043113A">
        <w:rPr>
          <w:rFonts w:cs="Arial"/>
        </w:rPr>
        <w:t xml:space="preserve">ón del Área </w:t>
      </w:r>
      <w:r w:rsidR="00233246" w:rsidRPr="0043113A">
        <w:rPr>
          <w:rFonts w:cs="Arial"/>
        </w:rPr>
        <w:t>N</w:t>
      </w:r>
      <w:r w:rsidR="00DC1DE6" w:rsidRPr="0043113A">
        <w:rPr>
          <w:rFonts w:cs="Arial"/>
        </w:rPr>
        <w:t xml:space="preserve">atural </w:t>
      </w:r>
      <w:r w:rsidR="00233246" w:rsidRPr="0043113A">
        <w:rPr>
          <w:rFonts w:cs="Arial"/>
        </w:rPr>
        <w:t>P</w:t>
      </w:r>
      <w:r w:rsidR="00DC1DE6" w:rsidRPr="0043113A">
        <w:rPr>
          <w:rFonts w:cs="Arial"/>
        </w:rPr>
        <w:t>rotegida</w:t>
      </w:r>
      <w:r w:rsidRPr="0043113A">
        <w:rPr>
          <w:rFonts w:cs="Arial"/>
        </w:rPr>
        <w:t xml:space="preserve"> son los típicamente descriptivos de las condiciones marinas naturales. </w:t>
      </w:r>
    </w:p>
    <w:p w14:paraId="6989DD6E" w14:textId="77777777" w:rsidR="00C07878" w:rsidRPr="008261EB" w:rsidRDefault="00C07878" w:rsidP="00602BAD">
      <w:pPr>
        <w:spacing w:line="240" w:lineRule="auto"/>
        <w:jc w:val="both"/>
        <w:rPr>
          <w:rFonts w:cs="Arial"/>
        </w:rPr>
      </w:pPr>
      <w:r w:rsidRPr="0043113A">
        <w:rPr>
          <w:rFonts w:cs="Arial"/>
        </w:rPr>
        <w:t>Respecto al monitoreo de la calidad del agua para uso recreativo, dentro de las playas de Ensenada Blanca, Ligüí, Puerto Escondido, Juncalito, playa de Nopoló, La Salinita, Los Pangones, cárcamo La Misión, La Dársena, La Negrita, Mil Palmas y La Picazón, ubicadas en la zona costera peninsular del Parque, los valores registrados de amonio son 0.079 ppm, de nitritos son 0.16 ppm, de nitratos son 0.36 ppm y de enterococos son 34.63/200 ml, estando apta para su uso (Ecoalianza</w:t>
      </w:r>
      <w:r w:rsidR="002618BC">
        <w:rPr>
          <w:rFonts w:cs="Arial"/>
        </w:rPr>
        <w:t>,</w:t>
      </w:r>
      <w:r w:rsidRPr="0043113A">
        <w:rPr>
          <w:rFonts w:cs="Arial"/>
        </w:rPr>
        <w:t xml:space="preserve"> 2016). </w:t>
      </w:r>
    </w:p>
    <w:p w14:paraId="6900B56D" w14:textId="77777777" w:rsidR="00C07878" w:rsidRPr="009C2D9E" w:rsidRDefault="00C07878" w:rsidP="009C2D9E">
      <w:pPr>
        <w:rPr>
          <w:b/>
          <w:bCs/>
        </w:rPr>
      </w:pPr>
      <w:r w:rsidRPr="009C2D9E">
        <w:rPr>
          <w:b/>
        </w:rPr>
        <w:t>Clima</w:t>
      </w:r>
    </w:p>
    <w:p w14:paraId="5B3D0916" w14:textId="77777777" w:rsidR="00C07878" w:rsidRDefault="00C07878" w:rsidP="00602BAD">
      <w:pPr>
        <w:spacing w:line="240" w:lineRule="auto"/>
        <w:jc w:val="both"/>
        <w:rPr>
          <w:rFonts w:cs="Arial"/>
        </w:rPr>
      </w:pPr>
      <w:r w:rsidRPr="008261EB">
        <w:rPr>
          <w:rFonts w:cs="Arial"/>
        </w:rPr>
        <w:t xml:space="preserve">Las islas del Parque </w:t>
      </w:r>
      <w:r w:rsidR="00E176E5" w:rsidRPr="008261EB">
        <w:rPr>
          <w:rFonts w:cs="Arial"/>
        </w:rPr>
        <w:t xml:space="preserve">Nacional </w:t>
      </w:r>
      <w:r w:rsidRPr="008261EB">
        <w:rPr>
          <w:rFonts w:cs="Arial"/>
        </w:rPr>
        <w:t>se caracterizan por presentar un clima muy árido semic</w:t>
      </w:r>
      <w:r w:rsidR="00B21862">
        <w:rPr>
          <w:rFonts w:cs="Arial"/>
        </w:rPr>
        <w:t>á</w:t>
      </w:r>
      <w:r w:rsidRPr="008261EB">
        <w:rPr>
          <w:rFonts w:cs="Arial"/>
        </w:rPr>
        <w:t>lido seco semicálido BWhw (x´) y muy árido cálido BW(h´)hw(x´), este tipo de clima se caracteriza por presen</w:t>
      </w:r>
      <w:r w:rsidR="002A0DA4">
        <w:rPr>
          <w:rFonts w:cs="Arial"/>
        </w:rPr>
        <w:t>tar</w:t>
      </w:r>
      <w:r w:rsidR="003618B2">
        <w:rPr>
          <w:rFonts w:cs="Arial"/>
        </w:rPr>
        <w:t xml:space="preserve"> lluvias en verano (García, 1986</w:t>
      </w:r>
      <w:r w:rsidRPr="008261EB">
        <w:rPr>
          <w:rFonts w:cs="Arial"/>
        </w:rPr>
        <w:t xml:space="preserve">). </w:t>
      </w:r>
    </w:p>
    <w:p w14:paraId="4F927FCF" w14:textId="77777777" w:rsidR="00C07878" w:rsidRPr="008261EB" w:rsidRDefault="002A0DA4" w:rsidP="00602BAD">
      <w:pPr>
        <w:spacing w:line="240" w:lineRule="auto"/>
        <w:jc w:val="both"/>
        <w:rPr>
          <w:rFonts w:cs="Arial"/>
        </w:rPr>
      </w:pPr>
      <w:r>
        <w:rPr>
          <w:rFonts w:cs="Arial"/>
        </w:rPr>
        <w:t>En</w:t>
      </w:r>
      <w:r w:rsidR="00C07878" w:rsidRPr="008261EB">
        <w:rPr>
          <w:rFonts w:cs="Arial"/>
        </w:rPr>
        <w:t xml:space="preserve"> Loreto, el promedio de la temperatura media anual correspondiente al periodo de </w:t>
      </w:r>
      <w:r w:rsidR="004800C0">
        <w:rPr>
          <w:rFonts w:cs="Arial"/>
        </w:rPr>
        <w:t>2015</w:t>
      </w:r>
      <w:r>
        <w:rPr>
          <w:rFonts w:cs="Arial"/>
        </w:rPr>
        <w:t xml:space="preserve"> a 201</w:t>
      </w:r>
      <w:r w:rsidR="004800C0">
        <w:rPr>
          <w:rFonts w:cs="Arial"/>
        </w:rPr>
        <w:t>6 fue de 26.2</w:t>
      </w:r>
      <w:r w:rsidR="00C07878" w:rsidRPr="008261EB">
        <w:rPr>
          <w:rFonts w:cs="Arial"/>
        </w:rPr>
        <w:t>°C, durante este, el mes más frío fue enero con un prome</w:t>
      </w:r>
      <w:r w:rsidR="004800C0">
        <w:rPr>
          <w:rFonts w:cs="Arial"/>
        </w:rPr>
        <w:t>dio de 8.5</w:t>
      </w:r>
      <w:r w:rsidR="00C07878" w:rsidRPr="008261EB">
        <w:rPr>
          <w:rFonts w:cs="Arial"/>
        </w:rPr>
        <w:t xml:space="preserve">°C, mientras que el mes más caluroso fue </w:t>
      </w:r>
      <w:r w:rsidR="004800C0">
        <w:rPr>
          <w:rFonts w:cs="Arial"/>
        </w:rPr>
        <w:t>junio</w:t>
      </w:r>
      <w:r w:rsidR="00C07878" w:rsidRPr="008261EB">
        <w:rPr>
          <w:rFonts w:cs="Arial"/>
        </w:rPr>
        <w:t xml:space="preserve"> con una temperatura promed</w:t>
      </w:r>
      <w:r w:rsidR="004800C0">
        <w:rPr>
          <w:rFonts w:cs="Arial"/>
        </w:rPr>
        <w:t>io mensual de 32.1</w:t>
      </w:r>
      <w:r>
        <w:rPr>
          <w:rFonts w:cs="Arial"/>
        </w:rPr>
        <w:t>°C</w:t>
      </w:r>
      <w:r w:rsidR="00213DAC">
        <w:rPr>
          <w:rFonts w:cs="Arial"/>
        </w:rPr>
        <w:t xml:space="preserve">, lo anterior de acuerdo a la </w:t>
      </w:r>
      <w:r w:rsidR="00213DAC" w:rsidRPr="00213DAC">
        <w:rPr>
          <w:rFonts w:cs="Arial"/>
        </w:rPr>
        <w:t>Plataforma de Información Climática (PIC)</w:t>
      </w:r>
      <w:r w:rsidR="00213DAC">
        <w:rPr>
          <w:rFonts w:cs="Arial"/>
        </w:rPr>
        <w:t xml:space="preserve"> de la CONANP</w:t>
      </w:r>
      <w:r w:rsidR="00BE4189">
        <w:rPr>
          <w:rFonts w:cs="Arial"/>
        </w:rPr>
        <w:t xml:space="preserve"> </w:t>
      </w:r>
      <w:r>
        <w:rPr>
          <w:rFonts w:cs="Arial"/>
        </w:rPr>
        <w:t>(CONANP</w:t>
      </w:r>
      <w:r w:rsidR="00B21862">
        <w:rPr>
          <w:rFonts w:cs="Arial"/>
        </w:rPr>
        <w:t>, 2017</w:t>
      </w:r>
      <w:r w:rsidR="00C07878" w:rsidRPr="008261EB">
        <w:rPr>
          <w:rFonts w:cs="Arial"/>
        </w:rPr>
        <w:t>).</w:t>
      </w:r>
    </w:p>
    <w:p w14:paraId="423E1AD7" w14:textId="77777777" w:rsidR="00C07878" w:rsidRPr="008261EB" w:rsidRDefault="00C07878" w:rsidP="00602BAD">
      <w:pPr>
        <w:spacing w:line="240" w:lineRule="auto"/>
        <w:jc w:val="both"/>
        <w:rPr>
          <w:rFonts w:cs="Arial"/>
        </w:rPr>
      </w:pPr>
      <w:r w:rsidRPr="00D209FD">
        <w:rPr>
          <w:rFonts w:cs="Arial"/>
        </w:rPr>
        <w:t xml:space="preserve">Las mayores precipitaciones se presentan en los meses de agosto y </w:t>
      </w:r>
      <w:r w:rsidR="0010071D" w:rsidRPr="00D209FD">
        <w:rPr>
          <w:rFonts w:cs="Arial"/>
        </w:rPr>
        <w:t xml:space="preserve">septiembre con un promedio </w:t>
      </w:r>
      <w:r w:rsidR="00B21862" w:rsidRPr="00D209FD">
        <w:rPr>
          <w:rFonts w:cs="Arial"/>
        </w:rPr>
        <w:t>mínimo</w:t>
      </w:r>
      <w:r w:rsidR="0010071D" w:rsidRPr="00D209FD">
        <w:rPr>
          <w:rFonts w:cs="Arial"/>
        </w:rPr>
        <w:t xml:space="preserve"> de 0.92 y un máximo de</w:t>
      </w:r>
      <w:r w:rsidR="002A0DA4" w:rsidRPr="00D209FD">
        <w:rPr>
          <w:rFonts w:cs="Arial"/>
        </w:rPr>
        <w:t xml:space="preserve"> </w:t>
      </w:r>
      <w:r w:rsidR="0010071D" w:rsidRPr="00D209FD">
        <w:rPr>
          <w:rFonts w:cs="Arial"/>
        </w:rPr>
        <w:t>4.51</w:t>
      </w:r>
      <w:r w:rsidRPr="00D209FD">
        <w:rPr>
          <w:rFonts w:cs="Arial"/>
        </w:rPr>
        <w:t xml:space="preserve"> mm; mientras que en los meses más secos abril, mayo y junio las precipitaciones se presentan en orden de d</w:t>
      </w:r>
      <w:r w:rsidR="002A0DA4" w:rsidRPr="00D209FD">
        <w:rPr>
          <w:rFonts w:cs="Arial"/>
        </w:rPr>
        <w:t>écimas de milímetros (CONANP</w:t>
      </w:r>
      <w:r w:rsidR="00B21862" w:rsidRPr="00D209FD">
        <w:rPr>
          <w:rFonts w:cs="Arial"/>
        </w:rPr>
        <w:t>, 2017</w:t>
      </w:r>
      <w:r w:rsidRPr="00D209FD">
        <w:rPr>
          <w:rFonts w:cs="Arial"/>
        </w:rPr>
        <w:t>). Para la región de Loreto, la precipitación media anual en el periodo de 198</w:t>
      </w:r>
      <w:r w:rsidR="0010071D" w:rsidRPr="00D209FD">
        <w:rPr>
          <w:rFonts w:cs="Arial"/>
        </w:rPr>
        <w:t>1 a 2010</w:t>
      </w:r>
      <w:r w:rsidRPr="00D209FD">
        <w:rPr>
          <w:rFonts w:cs="Arial"/>
        </w:rPr>
        <w:t xml:space="preserve"> fue de </w:t>
      </w:r>
      <w:r w:rsidR="0010071D" w:rsidRPr="00D209FD">
        <w:rPr>
          <w:rFonts w:cs="Arial"/>
        </w:rPr>
        <w:t>167.5</w:t>
      </w:r>
      <w:r w:rsidRPr="00D209FD">
        <w:rPr>
          <w:rFonts w:cs="Arial"/>
        </w:rPr>
        <w:t xml:space="preserve"> mm</w:t>
      </w:r>
      <w:r w:rsidR="0010071D" w:rsidRPr="00D209FD">
        <w:rPr>
          <w:rFonts w:cs="Arial"/>
        </w:rPr>
        <w:t xml:space="preserve"> (S</w:t>
      </w:r>
      <w:r w:rsidR="00B6232A">
        <w:rPr>
          <w:rFonts w:cs="Arial"/>
        </w:rPr>
        <w:t xml:space="preserve">ervicio </w:t>
      </w:r>
      <w:r w:rsidR="0010071D" w:rsidRPr="00D209FD">
        <w:rPr>
          <w:rFonts w:cs="Arial"/>
        </w:rPr>
        <w:t>M</w:t>
      </w:r>
      <w:r w:rsidR="00B6232A">
        <w:rPr>
          <w:rFonts w:cs="Arial"/>
        </w:rPr>
        <w:t xml:space="preserve">eteorológico </w:t>
      </w:r>
      <w:r w:rsidR="0010071D" w:rsidRPr="00D209FD">
        <w:rPr>
          <w:rFonts w:cs="Arial"/>
        </w:rPr>
        <w:t>N</w:t>
      </w:r>
      <w:r w:rsidR="00B6232A">
        <w:rPr>
          <w:rFonts w:cs="Arial"/>
        </w:rPr>
        <w:t>acional</w:t>
      </w:r>
      <w:r w:rsidR="0010071D" w:rsidRPr="00D209FD">
        <w:rPr>
          <w:rFonts w:cs="Arial"/>
        </w:rPr>
        <w:t>, 2017</w:t>
      </w:r>
      <w:r w:rsidRPr="00D209FD">
        <w:rPr>
          <w:rFonts w:cs="Arial"/>
        </w:rPr>
        <w:t>).</w:t>
      </w:r>
      <w:r w:rsidRPr="008261EB">
        <w:rPr>
          <w:rFonts w:cs="Arial"/>
        </w:rPr>
        <w:t xml:space="preserve"> </w:t>
      </w:r>
    </w:p>
    <w:p w14:paraId="6398807F" w14:textId="77777777" w:rsidR="00C07878" w:rsidRPr="008261EB" w:rsidRDefault="00C07878" w:rsidP="00602BAD">
      <w:pPr>
        <w:spacing w:line="240" w:lineRule="auto"/>
        <w:jc w:val="both"/>
        <w:rPr>
          <w:rFonts w:cs="Arial"/>
        </w:rPr>
      </w:pPr>
      <w:r w:rsidRPr="008261EB">
        <w:rPr>
          <w:rFonts w:cs="Arial"/>
        </w:rPr>
        <w:t xml:space="preserve">La humedad relativa registrada en Loreto presenta una media mensual de 60% a las 14 horas. En el mes de septiembre se registran los máximos valores con un rango de 65 a 70%, mientras que en marzo y abril se registran los mínimos valores con un 45% de humedad relativa (Ganster </w:t>
      </w:r>
      <w:r w:rsidRPr="008261EB">
        <w:rPr>
          <w:rFonts w:cs="Arial"/>
          <w:i/>
        </w:rPr>
        <w:t>et. al.</w:t>
      </w:r>
      <w:r w:rsidRPr="008261EB">
        <w:rPr>
          <w:rFonts w:cs="Arial"/>
        </w:rPr>
        <w:t xml:space="preserve"> 2007).</w:t>
      </w:r>
    </w:p>
    <w:p w14:paraId="6C867288" w14:textId="77777777" w:rsidR="00C07878" w:rsidRPr="008261EB" w:rsidRDefault="00C07878" w:rsidP="00602BAD">
      <w:pPr>
        <w:spacing w:line="240" w:lineRule="auto"/>
        <w:jc w:val="both"/>
        <w:rPr>
          <w:rFonts w:cs="Arial"/>
        </w:rPr>
      </w:pPr>
      <w:r w:rsidRPr="008261EB">
        <w:rPr>
          <w:rFonts w:cs="Arial"/>
        </w:rPr>
        <w:lastRenderedPageBreak/>
        <w:t xml:space="preserve">Los vientos dominantes son los del cuadrante noreste, típico de esta región dominada por los vientos alisios. En verano predominan los vientos débiles a moderados del sudeste. En los meses de invierno predominan los vientos moderados a algo fuertes del noroeste y del norte. Los vientos asociados con ciclones tropicales tienen generalmente una dirección del sudoeste, durante los meses de septiembre y octubre y del sur o sureste en el mes de noviembre (Ganster </w:t>
      </w:r>
      <w:r w:rsidRPr="008261EB">
        <w:rPr>
          <w:rFonts w:cs="Arial"/>
          <w:i/>
        </w:rPr>
        <w:t>et. al.</w:t>
      </w:r>
      <w:r w:rsidRPr="008261EB">
        <w:rPr>
          <w:rFonts w:cs="Arial"/>
        </w:rPr>
        <w:t xml:space="preserve"> 2007).</w:t>
      </w:r>
    </w:p>
    <w:p w14:paraId="7CE4C8E8" w14:textId="77777777" w:rsidR="00FC07E3" w:rsidRPr="009C2D9E" w:rsidRDefault="00FC07E3" w:rsidP="009C2D9E">
      <w:pPr>
        <w:rPr>
          <w:b/>
        </w:rPr>
      </w:pPr>
      <w:r w:rsidRPr="009C2D9E">
        <w:rPr>
          <w:b/>
        </w:rPr>
        <w:t>Perturbaciones</w:t>
      </w:r>
    </w:p>
    <w:p w14:paraId="6FFC7612" w14:textId="77777777" w:rsidR="00FC07E3" w:rsidRPr="009C2D9E" w:rsidRDefault="00FC07E3" w:rsidP="009C2D9E">
      <w:pPr>
        <w:rPr>
          <w:b/>
        </w:rPr>
      </w:pPr>
      <w:r w:rsidRPr="009C2D9E">
        <w:rPr>
          <w:b/>
        </w:rPr>
        <w:t>Huracanes y tormentas tropicales</w:t>
      </w:r>
    </w:p>
    <w:p w14:paraId="434A923D" w14:textId="77777777" w:rsidR="00FC07E3" w:rsidRPr="008261EB" w:rsidRDefault="00FC07E3" w:rsidP="00CD57D6">
      <w:pPr>
        <w:autoSpaceDE w:val="0"/>
        <w:autoSpaceDN w:val="0"/>
        <w:adjustRightInd w:val="0"/>
        <w:spacing w:after="0" w:line="240" w:lineRule="auto"/>
        <w:jc w:val="both"/>
        <w:rPr>
          <w:rFonts w:cs="Arial"/>
        </w:rPr>
      </w:pPr>
      <w:r w:rsidRPr="008261EB">
        <w:rPr>
          <w:rFonts w:cs="Arial"/>
        </w:rPr>
        <w:t>Los fenómenos meteorológicos de mayor importancia por su magnitud e impacto dentro del Parque son huracanes, tormentas tropicales, El Niño Oscilación del Sur, eventos de marea roja o florecimientos algales nocivos, entre otros, mismos que se describen a continuación:</w:t>
      </w:r>
    </w:p>
    <w:p w14:paraId="1ED91830" w14:textId="77777777" w:rsidR="00FC07E3" w:rsidRPr="008261EB" w:rsidRDefault="00FC07E3" w:rsidP="00CD57D6">
      <w:pPr>
        <w:autoSpaceDE w:val="0"/>
        <w:autoSpaceDN w:val="0"/>
        <w:adjustRightInd w:val="0"/>
        <w:spacing w:after="0" w:line="240" w:lineRule="auto"/>
        <w:jc w:val="both"/>
        <w:rPr>
          <w:rFonts w:cs="Arial"/>
        </w:rPr>
      </w:pPr>
    </w:p>
    <w:p w14:paraId="09819DBE" w14:textId="77777777" w:rsidR="00FC07E3" w:rsidRPr="008261EB" w:rsidRDefault="00FC07E3" w:rsidP="00CD57D6">
      <w:pPr>
        <w:autoSpaceDE w:val="0"/>
        <w:autoSpaceDN w:val="0"/>
        <w:adjustRightInd w:val="0"/>
        <w:spacing w:after="0" w:line="240" w:lineRule="auto"/>
        <w:jc w:val="both"/>
        <w:rPr>
          <w:rFonts w:cs="Arial"/>
        </w:rPr>
      </w:pPr>
      <w:r w:rsidRPr="008261EB">
        <w:rPr>
          <w:rFonts w:cs="Arial"/>
        </w:rPr>
        <w:t xml:space="preserve">La temporada de ciclones tropicales en el Pacífico inicia el 15 de mayo y termina el 30 de noviembre. México se ve afectado por ciclones tropicales desde el inicio de la temporada. Los meses de julio, agosto y septiembre son los que concentran el mayor número de ciclones tropicales, y de ellos, el de septiembre es el que presenta un mayor número de ciclones que afectan directamente las costas </w:t>
      </w:r>
      <w:r w:rsidR="008C16DE">
        <w:rPr>
          <w:rFonts w:cs="Arial"/>
        </w:rPr>
        <w:t>del Parque.</w:t>
      </w:r>
      <w:r w:rsidRPr="008261EB">
        <w:rPr>
          <w:rFonts w:cs="Arial"/>
        </w:rPr>
        <w:t xml:space="preserve"> En julio, la tendencia de las trayectorias es hacia el noroeste, mientras que en agosto las trayectorias se definen más hacia el norte, afectando los estados de Sonora, Baja California, Baja California Sur y norte de Sinaloa, principalmente (Rosengaus </w:t>
      </w:r>
      <w:r w:rsidRPr="008261EB">
        <w:rPr>
          <w:rFonts w:cs="Arial"/>
          <w:i/>
        </w:rPr>
        <w:t>et. al.</w:t>
      </w:r>
      <w:r w:rsidRPr="008261EB">
        <w:rPr>
          <w:rFonts w:cs="Arial"/>
        </w:rPr>
        <w:t xml:space="preserve"> 2002).</w:t>
      </w:r>
    </w:p>
    <w:p w14:paraId="4C8D2D42" w14:textId="77777777" w:rsidR="00FC07E3" w:rsidRPr="008261EB" w:rsidRDefault="00FC07E3" w:rsidP="00CD57D6">
      <w:pPr>
        <w:autoSpaceDE w:val="0"/>
        <w:autoSpaceDN w:val="0"/>
        <w:adjustRightInd w:val="0"/>
        <w:spacing w:after="0" w:line="240" w:lineRule="auto"/>
        <w:jc w:val="both"/>
        <w:rPr>
          <w:rFonts w:cs="Arial"/>
        </w:rPr>
      </w:pPr>
    </w:p>
    <w:p w14:paraId="5F0E0F65" w14:textId="77777777" w:rsidR="008C16DE" w:rsidRDefault="008C16DE" w:rsidP="00CD57D6">
      <w:pPr>
        <w:autoSpaceDE w:val="0"/>
        <w:autoSpaceDN w:val="0"/>
        <w:adjustRightInd w:val="0"/>
        <w:spacing w:after="0" w:line="240" w:lineRule="auto"/>
        <w:jc w:val="both"/>
      </w:pPr>
      <w:r w:rsidRPr="0043113A">
        <w:t>Los huracanes de mayor impacto han sido Liza en 1976, con categoría IV; Kiko en 1989, con categoría III; Ignacio y Marty en 2003, con categoría II; John en 2006, con categoría II. Finalmente, el huracán Jimena (categoría I) se registró en 2009, con una de las lluvias más copiosas en Ciudad Constitución, B.C.S. (345.6 milímetros acumulados del 2 y 3 de septiembre). En 2014 el sur del estado de Baja California Sur fue azotado por el Huracán Odile entre el 13 y el 15 en septiembre; el huracán se extendió sobre el sur del estado y tocó tierra a 10 kilómetros al este de Cabo San Lucas, B.C.S., con vientos máximos sostenidos de 205 kilómetros por hora y rachas de 250 kilómetros por hora y desplazamiento hacia el nornoroeste a 28 kilómetros por hora, como un peligroso huracán de categoría III. (CONANP,</w:t>
      </w:r>
      <w:r w:rsidR="00BE4189">
        <w:t xml:space="preserve"> </w:t>
      </w:r>
      <w:r w:rsidRPr="0043113A">
        <w:t>2016).</w:t>
      </w:r>
    </w:p>
    <w:p w14:paraId="39718E67" w14:textId="77777777" w:rsidR="00FC07E3" w:rsidRPr="008261EB" w:rsidRDefault="00FC07E3" w:rsidP="00CD57D6">
      <w:pPr>
        <w:autoSpaceDE w:val="0"/>
        <w:autoSpaceDN w:val="0"/>
        <w:adjustRightInd w:val="0"/>
        <w:spacing w:after="0" w:line="240" w:lineRule="auto"/>
        <w:jc w:val="both"/>
        <w:rPr>
          <w:rFonts w:cs="Arial"/>
          <w:lang w:val="es-ES"/>
        </w:rPr>
      </w:pPr>
    </w:p>
    <w:p w14:paraId="5470D0CB" w14:textId="77777777" w:rsidR="00FC07E3" w:rsidRPr="008261EB" w:rsidRDefault="00FC07E3" w:rsidP="00CD57D6">
      <w:pPr>
        <w:autoSpaceDE w:val="0"/>
        <w:autoSpaceDN w:val="0"/>
        <w:adjustRightInd w:val="0"/>
        <w:spacing w:after="0" w:line="240" w:lineRule="auto"/>
        <w:jc w:val="both"/>
        <w:rPr>
          <w:rFonts w:cs="Arial"/>
          <w:lang w:val="es-ES"/>
        </w:rPr>
      </w:pPr>
      <w:r w:rsidRPr="008261EB">
        <w:rPr>
          <w:rFonts w:cs="Arial"/>
          <w:lang w:val="es-ES"/>
        </w:rPr>
        <w:t>La intensidad y fuerza de los vientos que caracterizan a los ciclones, la sobreelevación del nivel medio del mar superior a un metro, que origina condiciones de oleaje severas, la gran cantidad de humedad que arrastran los huracanes que al chocar con una barrera geográfica se precipita provocando constantes e intensas lluvias, impactan de forma severa a las áreas provocando la inundación de las zonas costeras con agua de mar por el fuerte oleaje, el reblandecimiento del suelo que puede producir deslaves, deslizamientos de tierra y laderas, desbordamiento de aguas e inundaciones en zonas bajas, ocasionando severos impactos sobre actividades económicas como la pesca y el turismo</w:t>
      </w:r>
      <w:r w:rsidR="008C16DE">
        <w:rPr>
          <w:rFonts w:cs="Arial"/>
          <w:lang w:val="es-ES"/>
        </w:rPr>
        <w:t>.</w:t>
      </w:r>
    </w:p>
    <w:p w14:paraId="0706F19D" w14:textId="77777777" w:rsidR="00FC07E3" w:rsidRPr="008261EB" w:rsidRDefault="00FC07E3" w:rsidP="00CD57D6">
      <w:pPr>
        <w:autoSpaceDE w:val="0"/>
        <w:autoSpaceDN w:val="0"/>
        <w:adjustRightInd w:val="0"/>
        <w:spacing w:after="0" w:line="240" w:lineRule="auto"/>
        <w:jc w:val="both"/>
        <w:rPr>
          <w:rFonts w:cs="Arial"/>
          <w:lang w:val="es-ES"/>
        </w:rPr>
      </w:pPr>
    </w:p>
    <w:p w14:paraId="306FBCCC" w14:textId="77777777" w:rsidR="00FC07E3" w:rsidRDefault="00FC07E3" w:rsidP="00CD57D6">
      <w:pPr>
        <w:autoSpaceDE w:val="0"/>
        <w:autoSpaceDN w:val="0"/>
        <w:adjustRightInd w:val="0"/>
        <w:spacing w:after="0" w:line="240" w:lineRule="auto"/>
        <w:jc w:val="both"/>
        <w:rPr>
          <w:rFonts w:cs="Arial"/>
          <w:lang w:val="es-ES"/>
        </w:rPr>
      </w:pPr>
      <w:r w:rsidRPr="008261EB">
        <w:rPr>
          <w:rFonts w:cs="Arial"/>
          <w:lang w:val="es-ES"/>
        </w:rPr>
        <w:t>Los huracanes representan un riesgo real y potencial para los ecosistemas del parque nacional, son fenómenos meteorológicos que tienen un impacto directo sobre el área y sus recursos naturales.</w:t>
      </w:r>
    </w:p>
    <w:p w14:paraId="49AAB0C1" w14:textId="77777777" w:rsidR="009C2D9E" w:rsidRPr="008261EB" w:rsidRDefault="009C2D9E" w:rsidP="00CD57D6">
      <w:pPr>
        <w:autoSpaceDE w:val="0"/>
        <w:autoSpaceDN w:val="0"/>
        <w:adjustRightInd w:val="0"/>
        <w:spacing w:after="0" w:line="240" w:lineRule="auto"/>
        <w:jc w:val="both"/>
        <w:rPr>
          <w:rFonts w:cs="Arial"/>
          <w:lang w:val="es-ES"/>
        </w:rPr>
      </w:pPr>
    </w:p>
    <w:p w14:paraId="344BC35E" w14:textId="77777777" w:rsidR="00FC07E3" w:rsidRPr="009C2D9E" w:rsidRDefault="00FC07E3" w:rsidP="009C2D9E">
      <w:pPr>
        <w:rPr>
          <w:b/>
        </w:rPr>
      </w:pPr>
      <w:r w:rsidRPr="009C2D9E">
        <w:rPr>
          <w:b/>
        </w:rPr>
        <w:t>El Niño Oscilación del Sur</w:t>
      </w:r>
    </w:p>
    <w:p w14:paraId="5992AC29" w14:textId="77777777" w:rsidR="00FC07E3" w:rsidRDefault="00FC07E3" w:rsidP="00CD57D6">
      <w:pPr>
        <w:autoSpaceDE w:val="0"/>
        <w:autoSpaceDN w:val="0"/>
        <w:adjustRightInd w:val="0"/>
        <w:spacing w:after="0" w:line="240" w:lineRule="auto"/>
        <w:jc w:val="both"/>
        <w:rPr>
          <w:rFonts w:cs="Arial"/>
        </w:rPr>
      </w:pPr>
      <w:r w:rsidRPr="008261EB">
        <w:rPr>
          <w:rFonts w:cs="Arial"/>
        </w:rPr>
        <w:lastRenderedPageBreak/>
        <w:t>La ubicación geográfica del P</w:t>
      </w:r>
      <w:r w:rsidR="003C41D0">
        <w:rPr>
          <w:rFonts w:cs="Arial"/>
        </w:rPr>
        <w:t xml:space="preserve">arque </w:t>
      </w:r>
      <w:r w:rsidRPr="008261EB">
        <w:rPr>
          <w:rFonts w:cs="Arial"/>
        </w:rPr>
        <w:t>N</w:t>
      </w:r>
      <w:r w:rsidR="003C41D0">
        <w:rPr>
          <w:rFonts w:cs="Arial"/>
        </w:rPr>
        <w:t>acional</w:t>
      </w:r>
      <w:r w:rsidRPr="008261EB">
        <w:rPr>
          <w:rFonts w:cs="Arial"/>
        </w:rPr>
        <w:t xml:space="preserve"> Bahía de Loreto lo sitúa dentro de la trayectoria de El Niño Oscilación del Sur, y aun cuando este fenómeno meteorológico ocurre de forma irregular, con ciclos entre 2 y 7 años, su presencia desencadena condiciones climáticas extremas en la región con impactos negativos severos sobre los recursos naturales, las poblaciones humanas, la infraestructura y los servicios. El Niño Oscilación del Sur, representa una amenaza para los ecosistemas marinos del corredor de áreas protegidas del Golfo de California, afectando la presencia, distribución y abundancia de las especies tanto de flora como de fauna y los procesos ecológicos en la región, además de las afectaciones a las actividades productivas por la alteración de los patrones de precipitación y temperatura que generan condiciones extremas; la reducción de algunas especies pesqueras; pérdidas económicas por alteraciones cuya intensidad está en función de la intensidad del fenómeno </w:t>
      </w:r>
      <w:r w:rsidRPr="008261EB">
        <w:rPr>
          <w:rFonts w:cs="Arial"/>
          <w:lang w:val="es-ES"/>
        </w:rPr>
        <w:t>(</w:t>
      </w:r>
      <w:r w:rsidRPr="00BB5D00">
        <w:rPr>
          <w:rFonts w:cs="Arial"/>
        </w:rPr>
        <w:t>CONANP</w:t>
      </w:r>
      <w:r w:rsidR="00213DAC">
        <w:rPr>
          <w:rFonts w:cs="Arial"/>
        </w:rPr>
        <w:t>, 2016</w:t>
      </w:r>
      <w:r w:rsidRPr="008261EB">
        <w:rPr>
          <w:rFonts w:cs="Arial"/>
          <w:lang w:val="es-ES"/>
        </w:rPr>
        <w:t>)</w:t>
      </w:r>
      <w:r w:rsidRPr="008261EB">
        <w:rPr>
          <w:rFonts w:cs="Arial"/>
        </w:rPr>
        <w:t>.</w:t>
      </w:r>
    </w:p>
    <w:p w14:paraId="6AE397E1" w14:textId="77777777" w:rsidR="009C2D9E" w:rsidRPr="008261EB" w:rsidRDefault="009C2D9E" w:rsidP="00CD57D6">
      <w:pPr>
        <w:autoSpaceDE w:val="0"/>
        <w:autoSpaceDN w:val="0"/>
        <w:adjustRightInd w:val="0"/>
        <w:spacing w:after="0" w:line="240" w:lineRule="auto"/>
        <w:jc w:val="both"/>
        <w:rPr>
          <w:rFonts w:cs="Arial"/>
        </w:rPr>
      </w:pPr>
    </w:p>
    <w:p w14:paraId="38467DA9" w14:textId="77777777" w:rsidR="00C07878" w:rsidRPr="009C2D9E" w:rsidRDefault="00C07878" w:rsidP="009C2D9E">
      <w:pPr>
        <w:rPr>
          <w:b/>
        </w:rPr>
      </w:pPr>
      <w:r w:rsidRPr="009C2D9E">
        <w:rPr>
          <w:b/>
        </w:rPr>
        <w:t>Eventos de marea roja o florecimientos algales nocivos</w:t>
      </w:r>
    </w:p>
    <w:p w14:paraId="034F9E08" w14:textId="77777777" w:rsidR="00C07878" w:rsidRPr="008261EB" w:rsidRDefault="00CD57D6" w:rsidP="00602BAD">
      <w:pPr>
        <w:autoSpaceDE w:val="0"/>
        <w:autoSpaceDN w:val="0"/>
        <w:adjustRightInd w:val="0"/>
        <w:spacing w:after="0" w:line="240" w:lineRule="auto"/>
        <w:jc w:val="both"/>
        <w:rPr>
          <w:rFonts w:cs="Arial"/>
        </w:rPr>
      </w:pPr>
      <w:r w:rsidRPr="008261EB">
        <w:rPr>
          <w:rFonts w:cs="Arial"/>
        </w:rPr>
        <w:t xml:space="preserve">En </w:t>
      </w:r>
      <w:r w:rsidR="00C07878" w:rsidRPr="008261EB">
        <w:rPr>
          <w:rFonts w:cs="Arial"/>
        </w:rPr>
        <w:t xml:space="preserve">la región Noroeste de México, particularmente en la costa occidental de la península de Baja California Sur y Golfo de California, estacionalmente se presentan eventos de marea roja o florecimientos algales nocivos, que impactan seriamente la vida marina y las actividades económicas del Estado (Sepúlveda </w:t>
      </w:r>
      <w:r w:rsidR="00C07878" w:rsidRPr="008261EB">
        <w:rPr>
          <w:rFonts w:cs="Arial"/>
          <w:i/>
        </w:rPr>
        <w:t>et. al.</w:t>
      </w:r>
      <w:r w:rsidR="00C07878" w:rsidRPr="008261EB">
        <w:rPr>
          <w:rFonts w:cs="Arial"/>
        </w:rPr>
        <w:t xml:space="preserve"> 2008). </w:t>
      </w:r>
    </w:p>
    <w:p w14:paraId="206E4005" w14:textId="77777777" w:rsidR="00C07878" w:rsidRPr="008261EB" w:rsidRDefault="00C07878" w:rsidP="00602BAD">
      <w:pPr>
        <w:autoSpaceDE w:val="0"/>
        <w:autoSpaceDN w:val="0"/>
        <w:adjustRightInd w:val="0"/>
        <w:spacing w:after="0" w:line="240" w:lineRule="auto"/>
        <w:jc w:val="both"/>
        <w:rPr>
          <w:rFonts w:cs="Arial"/>
        </w:rPr>
      </w:pPr>
    </w:p>
    <w:p w14:paraId="409AD29D" w14:textId="77777777" w:rsidR="00C07878" w:rsidRPr="008261EB" w:rsidRDefault="00C07878" w:rsidP="00602BAD">
      <w:pPr>
        <w:autoSpaceDE w:val="0"/>
        <w:autoSpaceDN w:val="0"/>
        <w:adjustRightInd w:val="0"/>
        <w:spacing w:after="0" w:line="240" w:lineRule="auto"/>
        <w:jc w:val="both"/>
        <w:rPr>
          <w:rFonts w:cs="Arial"/>
          <w:color w:val="221E1F"/>
        </w:rPr>
      </w:pPr>
      <w:r w:rsidRPr="008261EB">
        <w:rPr>
          <w:rFonts w:cs="Arial"/>
        </w:rPr>
        <w:t xml:space="preserve">En 1992, se reportaron florecimientos </w:t>
      </w:r>
      <w:r w:rsidR="00A93836">
        <w:rPr>
          <w:rFonts w:cs="Arial"/>
        </w:rPr>
        <w:t>de protozoarios</w:t>
      </w:r>
      <w:r w:rsidR="00A93836" w:rsidRPr="008261EB">
        <w:rPr>
          <w:rFonts w:cs="Arial"/>
        </w:rPr>
        <w:t xml:space="preserve"> </w:t>
      </w:r>
      <w:r w:rsidRPr="008261EB">
        <w:rPr>
          <w:rFonts w:cs="Arial"/>
        </w:rPr>
        <w:t>de</w:t>
      </w:r>
      <w:r w:rsidR="00A93836">
        <w:rPr>
          <w:rFonts w:cs="Arial"/>
        </w:rPr>
        <w:t xml:space="preserve"> </w:t>
      </w:r>
      <w:r w:rsidR="00A93836" w:rsidRPr="00A93836">
        <w:rPr>
          <w:rFonts w:cs="Arial"/>
        </w:rPr>
        <w:t>chispa de mar</w:t>
      </w:r>
      <w:r w:rsidRPr="008261EB">
        <w:rPr>
          <w:rFonts w:cs="Arial"/>
        </w:rPr>
        <w:t xml:space="preserve"> </w:t>
      </w:r>
      <w:r w:rsidR="00A93836">
        <w:rPr>
          <w:rFonts w:cs="Arial"/>
        </w:rPr>
        <w:t>(</w:t>
      </w:r>
      <w:r w:rsidRPr="008261EB">
        <w:rPr>
          <w:rFonts w:cs="Arial"/>
          <w:i/>
        </w:rPr>
        <w:t>N</w:t>
      </w:r>
      <w:r w:rsidR="00AD4861">
        <w:rPr>
          <w:rFonts w:cs="Arial"/>
          <w:i/>
        </w:rPr>
        <w:t>octiluca</w:t>
      </w:r>
      <w:r w:rsidRPr="008261EB">
        <w:rPr>
          <w:rFonts w:cs="Arial"/>
          <w:i/>
        </w:rPr>
        <w:t xml:space="preserve"> scintillans</w:t>
      </w:r>
      <w:r w:rsidR="00A93836">
        <w:rPr>
          <w:rFonts w:cs="Arial"/>
          <w:i/>
        </w:rPr>
        <w:t>)</w:t>
      </w:r>
      <w:r w:rsidRPr="008261EB">
        <w:rPr>
          <w:rFonts w:cs="Arial"/>
          <w:i/>
        </w:rPr>
        <w:t xml:space="preserve"> </w:t>
      </w:r>
      <w:r w:rsidRPr="008261EB">
        <w:rPr>
          <w:rFonts w:cs="Arial"/>
        </w:rPr>
        <w:t xml:space="preserve">en Bahía Concepción, área comprendida en la región de Loreto (Gárate </w:t>
      </w:r>
      <w:r w:rsidRPr="008261EB">
        <w:rPr>
          <w:rFonts w:cs="Arial"/>
          <w:i/>
        </w:rPr>
        <w:t>et. al.</w:t>
      </w:r>
      <w:r w:rsidRPr="008261EB">
        <w:rPr>
          <w:rFonts w:cs="Arial"/>
        </w:rPr>
        <w:t xml:space="preserve"> 2001). </w:t>
      </w:r>
      <w:r w:rsidRPr="008261EB">
        <w:rPr>
          <w:rFonts w:cs="Arial"/>
          <w:color w:val="221E1F"/>
        </w:rPr>
        <w:t xml:space="preserve">Aunque los florecimientos de esta especie no son tóxicos, sí pueden causar serios problemas en el ecosistema litoral debido a que pueden generar condiciones de anoxia, causando la muerte de los organismos que viven en el fondo. </w:t>
      </w:r>
    </w:p>
    <w:p w14:paraId="0E8EB6DE" w14:textId="77777777" w:rsidR="00C07878" w:rsidRPr="008261EB" w:rsidRDefault="00C07878" w:rsidP="00602BAD">
      <w:pPr>
        <w:autoSpaceDE w:val="0"/>
        <w:autoSpaceDN w:val="0"/>
        <w:adjustRightInd w:val="0"/>
        <w:spacing w:after="0" w:line="240" w:lineRule="auto"/>
        <w:jc w:val="both"/>
        <w:rPr>
          <w:rFonts w:cs="Arial"/>
          <w:color w:val="221E1F"/>
        </w:rPr>
      </w:pPr>
    </w:p>
    <w:p w14:paraId="140A105C" w14:textId="77777777" w:rsidR="00C07878" w:rsidRPr="008261EB" w:rsidRDefault="00C07878" w:rsidP="00602BAD">
      <w:pPr>
        <w:autoSpaceDE w:val="0"/>
        <w:autoSpaceDN w:val="0"/>
        <w:adjustRightInd w:val="0"/>
        <w:spacing w:after="0" w:line="240" w:lineRule="auto"/>
        <w:jc w:val="both"/>
        <w:rPr>
          <w:rFonts w:cs="Arial"/>
        </w:rPr>
      </w:pPr>
      <w:r w:rsidRPr="00D17FDA">
        <w:rPr>
          <w:rFonts w:cs="Arial"/>
        </w:rPr>
        <w:t xml:space="preserve">En la Bahía de Loreto, durante febrero de 1996, se reportaron florecimientos </w:t>
      </w:r>
      <w:r w:rsidR="00A93836" w:rsidRPr="00D17FDA">
        <w:rPr>
          <w:rFonts w:cs="Arial"/>
        </w:rPr>
        <w:t>de protozoarios de chispa de mar</w:t>
      </w:r>
      <w:r w:rsidRPr="00D17FDA">
        <w:rPr>
          <w:rFonts w:cs="Arial"/>
        </w:rPr>
        <w:t xml:space="preserve"> </w:t>
      </w:r>
      <w:r w:rsidR="00A93836" w:rsidRPr="00D17FDA">
        <w:rPr>
          <w:rFonts w:cs="Arial"/>
        </w:rPr>
        <w:t>(</w:t>
      </w:r>
      <w:r w:rsidRPr="00D17FDA">
        <w:rPr>
          <w:rFonts w:cs="Arial"/>
          <w:i/>
        </w:rPr>
        <w:t>Noctiluca scintillans</w:t>
      </w:r>
      <w:r w:rsidR="00A93836" w:rsidRPr="00D17FDA">
        <w:rPr>
          <w:rFonts w:cs="Arial"/>
          <w:i/>
        </w:rPr>
        <w:t>)</w:t>
      </w:r>
      <w:r w:rsidRPr="00D17FDA">
        <w:rPr>
          <w:rFonts w:cs="Arial"/>
          <w:i/>
        </w:rPr>
        <w:t>,</w:t>
      </w:r>
      <w:r w:rsidRPr="00D17FDA">
        <w:rPr>
          <w:rFonts w:cs="Arial"/>
        </w:rPr>
        <w:t xml:space="preserve"> el cual es inocuo, y por la diatomea Pseudo-nitzschia. No reportándose en ninguno de los casos, algún impacto a la vida marina ni daños a la salud de la población (Ochoa </w:t>
      </w:r>
      <w:r w:rsidRPr="00D17FDA">
        <w:rPr>
          <w:rFonts w:cs="Arial"/>
          <w:i/>
        </w:rPr>
        <w:t>et. al.</w:t>
      </w:r>
      <w:r w:rsidRPr="00D17FDA">
        <w:rPr>
          <w:rFonts w:cs="Arial"/>
        </w:rPr>
        <w:t xml:space="preserve"> 1997).</w:t>
      </w:r>
      <w:r w:rsidR="004A2A1E" w:rsidRPr="00D17FDA">
        <w:rPr>
          <w:rFonts w:cs="Arial"/>
        </w:rPr>
        <w:t xml:space="preserve"> </w:t>
      </w:r>
      <w:r w:rsidR="00A93836" w:rsidRPr="00D17FDA">
        <w:rPr>
          <w:rFonts w:cs="Arial"/>
        </w:rPr>
        <w:t>De acuerdo a reportes de la Dirección del Área Natural Protegida, a la fecha no se han vuelto a reportar florecimientos</w:t>
      </w:r>
      <w:r w:rsidR="00EA695A">
        <w:rPr>
          <w:rFonts w:cs="Arial"/>
        </w:rPr>
        <w:t xml:space="preserve"> tó</w:t>
      </w:r>
      <w:r w:rsidR="004A2A1E" w:rsidRPr="00D17FDA">
        <w:rPr>
          <w:rFonts w:cs="Arial"/>
        </w:rPr>
        <w:t>xicos que hayan generado una alerta sanitaria en la zona</w:t>
      </w:r>
      <w:r w:rsidR="00A93836" w:rsidRPr="00D17FDA">
        <w:rPr>
          <w:rFonts w:cs="Arial"/>
        </w:rPr>
        <w:t>.</w:t>
      </w:r>
    </w:p>
    <w:p w14:paraId="61224541" w14:textId="77777777" w:rsidR="00C07878" w:rsidRPr="008261EB" w:rsidRDefault="00C07878" w:rsidP="00602BAD">
      <w:pPr>
        <w:autoSpaceDE w:val="0"/>
        <w:autoSpaceDN w:val="0"/>
        <w:adjustRightInd w:val="0"/>
        <w:spacing w:after="0" w:line="240" w:lineRule="auto"/>
        <w:jc w:val="both"/>
        <w:rPr>
          <w:rFonts w:cs="Arial"/>
          <w:color w:val="221E1F"/>
        </w:rPr>
      </w:pPr>
    </w:p>
    <w:p w14:paraId="7AC7B26A" w14:textId="77777777" w:rsidR="00C07878" w:rsidRPr="008261EB" w:rsidRDefault="00C07878" w:rsidP="00602BAD">
      <w:pPr>
        <w:autoSpaceDE w:val="0"/>
        <w:autoSpaceDN w:val="0"/>
        <w:adjustRightInd w:val="0"/>
        <w:spacing w:after="0" w:line="240" w:lineRule="auto"/>
        <w:jc w:val="both"/>
        <w:rPr>
          <w:rFonts w:cs="Arial"/>
          <w:color w:val="221E1F"/>
        </w:rPr>
      </w:pPr>
      <w:r w:rsidRPr="008261EB">
        <w:rPr>
          <w:rFonts w:cs="Arial"/>
          <w:color w:val="221E1F"/>
        </w:rPr>
        <w:t>Las floraciones algales nocivas, pueden causar un impacto severo en la economía de Loreto, debido a que una de las principales actividades económicas de la región es la pesca de escama, de almeja chocolata (</w:t>
      </w:r>
      <w:r w:rsidRPr="008261EB">
        <w:rPr>
          <w:rFonts w:cs="Arial"/>
          <w:i/>
          <w:color w:val="221E1F"/>
        </w:rPr>
        <w:t>Megapitaria squalida</w:t>
      </w:r>
      <w:r w:rsidRPr="008261EB">
        <w:rPr>
          <w:rFonts w:cs="Arial"/>
          <w:color w:val="221E1F"/>
        </w:rPr>
        <w:t>) y el turismo recreativo. El desconocimiento del efecto de las t</w:t>
      </w:r>
      <w:r w:rsidR="00B21862">
        <w:rPr>
          <w:rFonts w:cs="Arial"/>
          <w:color w:val="221E1F"/>
        </w:rPr>
        <w:t>o</w:t>
      </w:r>
      <w:r w:rsidRPr="008261EB">
        <w:rPr>
          <w:rFonts w:cs="Arial"/>
          <w:color w:val="221E1F"/>
        </w:rPr>
        <w:t xml:space="preserve">xinas que presentan las microalgas nocivas, puede llevar a pérdidas económicas mayores, afectando la producción pesquera, las actividades turístico-recreativas o la salud pública. </w:t>
      </w:r>
    </w:p>
    <w:p w14:paraId="5A148A9C" w14:textId="77777777" w:rsidR="005425E4" w:rsidRDefault="00553A5E" w:rsidP="00DA2089">
      <w:pPr>
        <w:pStyle w:val="Ttulo2"/>
      </w:pPr>
      <w:bookmarkStart w:id="28" w:name="_Toc512269076"/>
      <w:r w:rsidRPr="008261EB">
        <w:t>Características Biológicas</w:t>
      </w:r>
      <w:bookmarkEnd w:id="28"/>
    </w:p>
    <w:p w14:paraId="6116777C" w14:textId="77777777" w:rsidR="009C2D9E" w:rsidRPr="009C2D9E" w:rsidRDefault="009C2D9E" w:rsidP="009C2D9E">
      <w:pPr>
        <w:rPr>
          <w:lang w:val="es-ES" w:eastAsia="es-ES"/>
        </w:rPr>
      </w:pPr>
    </w:p>
    <w:p w14:paraId="35F2B0B5" w14:textId="77777777" w:rsidR="00825F6B" w:rsidRPr="009C2D9E" w:rsidRDefault="00825F6B" w:rsidP="009C2D9E">
      <w:pPr>
        <w:rPr>
          <w:b/>
        </w:rPr>
      </w:pPr>
      <w:r w:rsidRPr="009C2D9E">
        <w:rPr>
          <w:b/>
        </w:rPr>
        <w:t>Vegetación marina</w:t>
      </w:r>
    </w:p>
    <w:p w14:paraId="3A71CF5E"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 xml:space="preserve">En la porción marina del Parque Nacional Bahía de Loreto se han registrado 100 especies de fitoplancton (diatomeas, dinoflagelados y silicoflagelados), y 161 especies de macroalgas siendo las dominantes las algas rojas (73%), seguidas por las verdes (16%) y cafés (11%), con 52 especies endémicas del Golfo de California. </w:t>
      </w:r>
    </w:p>
    <w:p w14:paraId="3B2D2B28" w14:textId="77777777" w:rsidR="00825F6B" w:rsidRPr="008261EB" w:rsidRDefault="00825F6B" w:rsidP="00602BAD">
      <w:pPr>
        <w:autoSpaceDE w:val="0"/>
        <w:autoSpaceDN w:val="0"/>
        <w:adjustRightInd w:val="0"/>
        <w:spacing w:after="0" w:line="240" w:lineRule="auto"/>
        <w:jc w:val="both"/>
        <w:rPr>
          <w:rFonts w:cs="Arial"/>
          <w:b/>
          <w:u w:val="single"/>
        </w:rPr>
      </w:pPr>
    </w:p>
    <w:p w14:paraId="4EDD677C" w14:textId="77777777" w:rsidR="00825F6B" w:rsidRPr="009C2D9E" w:rsidRDefault="00825F6B" w:rsidP="009C2D9E">
      <w:pPr>
        <w:rPr>
          <w:b/>
        </w:rPr>
      </w:pPr>
      <w:r w:rsidRPr="009C2D9E">
        <w:rPr>
          <w:b/>
        </w:rPr>
        <w:t>Algas</w:t>
      </w:r>
    </w:p>
    <w:p w14:paraId="1ED7E49A" w14:textId="77777777" w:rsidR="00825F6B" w:rsidRPr="008261EB" w:rsidRDefault="00825F6B" w:rsidP="00602BAD">
      <w:pPr>
        <w:autoSpaceDE w:val="0"/>
        <w:autoSpaceDN w:val="0"/>
        <w:adjustRightInd w:val="0"/>
        <w:spacing w:after="0" w:line="240" w:lineRule="auto"/>
        <w:jc w:val="both"/>
        <w:rPr>
          <w:rFonts w:cs="Arial"/>
          <w:iCs/>
        </w:rPr>
      </w:pPr>
      <w:r w:rsidRPr="008261EB">
        <w:rPr>
          <w:rFonts w:cs="Arial"/>
        </w:rPr>
        <w:lastRenderedPageBreak/>
        <w:t>En el Parque Nacional Bahía de Loreto abundan las algas rojas o rodófitas (</w:t>
      </w:r>
      <w:r w:rsidRPr="00B21862">
        <w:rPr>
          <w:rFonts w:cs="Arial"/>
          <w:i/>
        </w:rPr>
        <w:t>Rhodophyta</w:t>
      </w:r>
      <w:r w:rsidRPr="008261EB">
        <w:rPr>
          <w:rFonts w:cs="Arial"/>
        </w:rPr>
        <w:t xml:space="preserve">) representadas por los géneros: </w:t>
      </w:r>
      <w:r w:rsidRPr="008261EB">
        <w:rPr>
          <w:rFonts w:cs="Arial"/>
          <w:i/>
        </w:rPr>
        <w:t>Amphiroa</w:t>
      </w:r>
      <w:r w:rsidRPr="008261EB">
        <w:rPr>
          <w:rFonts w:cs="Arial"/>
        </w:rPr>
        <w:t>,</w:t>
      </w:r>
      <w:r w:rsidRPr="008261EB">
        <w:rPr>
          <w:rFonts w:cs="Arial"/>
          <w:i/>
        </w:rPr>
        <w:t xml:space="preserve"> Ceramium</w:t>
      </w:r>
      <w:r w:rsidRPr="008261EB">
        <w:rPr>
          <w:rFonts w:cs="Arial"/>
        </w:rPr>
        <w:t>,</w:t>
      </w:r>
      <w:r w:rsidRPr="008261EB">
        <w:rPr>
          <w:rFonts w:cs="Arial"/>
          <w:i/>
        </w:rPr>
        <w:t xml:space="preserve"> Gelidium</w:t>
      </w:r>
      <w:r w:rsidRPr="008261EB">
        <w:rPr>
          <w:rFonts w:cs="Arial"/>
        </w:rPr>
        <w:t>,</w:t>
      </w:r>
      <w:r w:rsidRPr="008261EB">
        <w:rPr>
          <w:rFonts w:cs="Arial"/>
          <w:i/>
        </w:rPr>
        <w:t xml:space="preserve"> Gracilaria</w:t>
      </w:r>
      <w:r w:rsidRPr="008261EB">
        <w:rPr>
          <w:rFonts w:cs="Arial"/>
        </w:rPr>
        <w:t>,</w:t>
      </w:r>
      <w:r w:rsidRPr="008261EB">
        <w:rPr>
          <w:rFonts w:cs="Arial"/>
          <w:i/>
        </w:rPr>
        <w:t xml:space="preserve"> Hypnea</w:t>
      </w:r>
      <w:r w:rsidRPr="008261EB">
        <w:rPr>
          <w:rFonts w:cs="Arial"/>
        </w:rPr>
        <w:t>,</w:t>
      </w:r>
      <w:r w:rsidRPr="008261EB">
        <w:rPr>
          <w:rFonts w:cs="Arial"/>
          <w:i/>
        </w:rPr>
        <w:t xml:space="preserve"> Laurencia</w:t>
      </w:r>
      <w:r w:rsidRPr="008261EB">
        <w:rPr>
          <w:rFonts w:cs="Arial"/>
        </w:rPr>
        <w:t xml:space="preserve">, </w:t>
      </w:r>
      <w:r w:rsidRPr="008261EB">
        <w:rPr>
          <w:rFonts w:cs="Arial"/>
          <w:i/>
        </w:rPr>
        <w:t>Lithothamnion</w:t>
      </w:r>
      <w:r w:rsidRPr="008261EB">
        <w:rPr>
          <w:rFonts w:cs="Arial"/>
        </w:rPr>
        <w:t xml:space="preserve"> y</w:t>
      </w:r>
      <w:r w:rsidRPr="008261EB">
        <w:rPr>
          <w:rFonts w:cs="Arial"/>
          <w:i/>
        </w:rPr>
        <w:t xml:space="preserve"> Polysiphonia</w:t>
      </w:r>
      <w:r w:rsidRPr="008261EB">
        <w:rPr>
          <w:rFonts w:cs="Arial"/>
        </w:rPr>
        <w:t xml:space="preserve">; además de las verdes o clorofitas (Chlorophyta) como </w:t>
      </w:r>
      <w:r w:rsidRPr="008261EB">
        <w:rPr>
          <w:rFonts w:cs="Arial"/>
          <w:i/>
        </w:rPr>
        <w:t>Caulerpa</w:t>
      </w:r>
      <w:r w:rsidRPr="008261EB">
        <w:rPr>
          <w:rFonts w:cs="Arial"/>
        </w:rPr>
        <w:t>,</w:t>
      </w:r>
      <w:r w:rsidRPr="008261EB">
        <w:rPr>
          <w:rFonts w:cs="Arial"/>
          <w:i/>
        </w:rPr>
        <w:t xml:space="preserve"> Cladophora </w:t>
      </w:r>
      <w:r w:rsidRPr="008261EB">
        <w:rPr>
          <w:rFonts w:cs="Arial"/>
        </w:rPr>
        <w:t>y</w:t>
      </w:r>
      <w:r w:rsidRPr="008261EB">
        <w:rPr>
          <w:rFonts w:cs="Arial"/>
          <w:i/>
        </w:rPr>
        <w:t xml:space="preserve"> Codium</w:t>
      </w:r>
      <w:r w:rsidRPr="008261EB">
        <w:rPr>
          <w:rFonts w:cs="Arial"/>
        </w:rPr>
        <w:t xml:space="preserve"> y, algas pardas o feofitos (</w:t>
      </w:r>
      <w:r w:rsidRPr="008261EB">
        <w:rPr>
          <w:rFonts w:cs="Arial"/>
          <w:i/>
        </w:rPr>
        <w:t>Phaeophyla</w:t>
      </w:r>
      <w:r w:rsidRPr="008261EB">
        <w:rPr>
          <w:rFonts w:cs="Arial"/>
        </w:rPr>
        <w:t xml:space="preserve">) representadas por </w:t>
      </w:r>
      <w:r w:rsidRPr="008261EB">
        <w:rPr>
          <w:rFonts w:cs="Arial"/>
          <w:i/>
        </w:rPr>
        <w:t xml:space="preserve">Dictyota </w:t>
      </w:r>
      <w:r w:rsidRPr="008261EB">
        <w:rPr>
          <w:rFonts w:cs="Arial"/>
        </w:rPr>
        <w:t xml:space="preserve">y </w:t>
      </w:r>
      <w:r w:rsidRPr="008261EB">
        <w:rPr>
          <w:rFonts w:cs="Arial"/>
          <w:i/>
        </w:rPr>
        <w:t>Sargassum</w:t>
      </w:r>
      <w:r w:rsidRPr="008261EB">
        <w:rPr>
          <w:rFonts w:cs="Arial"/>
        </w:rPr>
        <w:t>, por citar algunas</w:t>
      </w:r>
      <w:r w:rsidRPr="008261EB">
        <w:rPr>
          <w:rFonts w:cs="Arial"/>
          <w:iCs/>
        </w:rPr>
        <w:t>. Cabe destacar por su importancia y abundancia los rodolitos y los sargazos.</w:t>
      </w:r>
    </w:p>
    <w:p w14:paraId="5B69B8A4" w14:textId="77777777" w:rsidR="00825F6B" w:rsidRPr="008261EB" w:rsidRDefault="00825F6B" w:rsidP="00602BAD">
      <w:pPr>
        <w:autoSpaceDE w:val="0"/>
        <w:autoSpaceDN w:val="0"/>
        <w:adjustRightInd w:val="0"/>
        <w:spacing w:after="0" w:line="240" w:lineRule="auto"/>
        <w:jc w:val="both"/>
        <w:rPr>
          <w:rFonts w:cs="Arial"/>
          <w:iCs/>
        </w:rPr>
      </w:pPr>
    </w:p>
    <w:p w14:paraId="01DD5D79" w14:textId="77777777" w:rsidR="00825F6B" w:rsidRPr="009C2D9E" w:rsidRDefault="00825F6B" w:rsidP="009C2D9E">
      <w:pPr>
        <w:rPr>
          <w:b/>
        </w:rPr>
      </w:pPr>
      <w:r w:rsidRPr="009C2D9E">
        <w:rPr>
          <w:b/>
        </w:rPr>
        <w:t>Mantos de rodolitos</w:t>
      </w:r>
    </w:p>
    <w:p w14:paraId="2457A208"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 xml:space="preserve">Los rodolitos son algas rojas coralinas completamente calcificadas no articuladas que forman comunidades denominadas mantos de rodolitos. Los géneros </w:t>
      </w:r>
      <w:r w:rsidRPr="008261EB">
        <w:rPr>
          <w:rFonts w:cs="Arial"/>
          <w:i/>
          <w:iCs/>
        </w:rPr>
        <w:t xml:space="preserve">Lithophyllum </w:t>
      </w:r>
      <w:r w:rsidRPr="008261EB">
        <w:rPr>
          <w:rFonts w:cs="Arial"/>
        </w:rPr>
        <w:t xml:space="preserve">y </w:t>
      </w:r>
      <w:r w:rsidRPr="008261EB">
        <w:rPr>
          <w:rFonts w:cs="Arial"/>
          <w:i/>
          <w:iCs/>
        </w:rPr>
        <w:t>Lithothamnion</w:t>
      </w:r>
      <w:r w:rsidRPr="008261EB">
        <w:rPr>
          <w:rFonts w:cs="Arial"/>
        </w:rPr>
        <w:t>, son los más frecuentes en los mantos de rodolitos. No obstante, a nivel mundial se han registrado cerca de 40 taxones formadores de rodolitos. En el Parque Nacional Bahía de Loreto, se distribuyen en el fondo marino, se extienden a profundidades de entre 10 hasta los 30 m, cubriendo amplias extensiones, y las estructuras calcáreas que los caracterizan forman el sustrato entre los arrecifes rocosos y la arena de diversas islas e islotes. Conforman hábitats vulnerables por su fragilidad física</w:t>
      </w:r>
    </w:p>
    <w:p w14:paraId="50EFD3CA" w14:textId="77777777" w:rsidR="00825F6B" w:rsidRPr="008261EB" w:rsidRDefault="00825F6B" w:rsidP="00602BAD">
      <w:pPr>
        <w:autoSpaceDE w:val="0"/>
        <w:autoSpaceDN w:val="0"/>
        <w:adjustRightInd w:val="0"/>
        <w:spacing w:after="0" w:line="240" w:lineRule="auto"/>
        <w:jc w:val="both"/>
        <w:rPr>
          <w:rFonts w:cs="Arial"/>
        </w:rPr>
      </w:pPr>
    </w:p>
    <w:p w14:paraId="1B9CD6C9"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La porción este de Isla Coronados, es uno de los sitios marinos mejor conservados en el área, esto ha permitido el florecimiento de grandes mantos de rodolitos, también en La Islita (isla Coronados) al noroeste del Parque Nacional Bahía de Loreto y en el extremo este de la isla Danzante y en la parte sur del Islote Blanco, al suroeste de la Isla Danzante.</w:t>
      </w:r>
    </w:p>
    <w:p w14:paraId="6AE88DCC" w14:textId="77777777" w:rsidR="00825F6B" w:rsidRPr="008261EB" w:rsidRDefault="00825F6B" w:rsidP="00602BAD">
      <w:pPr>
        <w:autoSpaceDE w:val="0"/>
        <w:autoSpaceDN w:val="0"/>
        <w:adjustRightInd w:val="0"/>
        <w:spacing w:after="0" w:line="240" w:lineRule="auto"/>
        <w:jc w:val="both"/>
        <w:rPr>
          <w:rFonts w:cs="Arial"/>
        </w:rPr>
      </w:pPr>
    </w:p>
    <w:p w14:paraId="7694AE76"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Estas algas calcáreas forman una zona de transición entre los arrecifes rocosos y la arena y proveen hábitat a numerosas especies de fauna marina como las tortugas marinas, peces, pepino de mar, almejas, callos, además proporcionan sitios de refugio, alimentación y reproducción de peces e invertebrados, son importantes sitios de reclutamiento de juveniles de especies de importancia comercial, además, muchos peces e invertebrados asociados a los rodolitos constituyen la base de la alimentación de diversas aves.</w:t>
      </w:r>
    </w:p>
    <w:p w14:paraId="40F5DFAD" w14:textId="77777777" w:rsidR="00825F6B" w:rsidRPr="008261EB" w:rsidRDefault="00825F6B" w:rsidP="00602BAD">
      <w:pPr>
        <w:autoSpaceDE w:val="0"/>
        <w:autoSpaceDN w:val="0"/>
        <w:adjustRightInd w:val="0"/>
        <w:spacing w:after="0" w:line="240" w:lineRule="auto"/>
        <w:jc w:val="both"/>
        <w:rPr>
          <w:rFonts w:cs="Arial"/>
        </w:rPr>
      </w:pPr>
    </w:p>
    <w:p w14:paraId="3392BE99"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Los mantos de rodolitos sirven como sustrato para la fijación y metamorfosis de moluscos de importancia económica, como las almejas catarina (</w:t>
      </w:r>
      <w:r w:rsidRPr="008261EB">
        <w:rPr>
          <w:rFonts w:cs="Arial"/>
          <w:i/>
          <w:iCs/>
        </w:rPr>
        <w:t xml:space="preserve">Argopecten ventricosus), </w:t>
      </w:r>
      <w:r w:rsidRPr="008261EB">
        <w:rPr>
          <w:rFonts w:cs="Arial"/>
        </w:rPr>
        <w:t>voladora (</w:t>
      </w:r>
      <w:r w:rsidRPr="008261EB">
        <w:rPr>
          <w:rFonts w:cs="Arial"/>
          <w:i/>
          <w:iCs/>
        </w:rPr>
        <w:t>Pecten vogdesi</w:t>
      </w:r>
      <w:r w:rsidRPr="008261EB">
        <w:rPr>
          <w:rFonts w:cs="Arial"/>
        </w:rPr>
        <w:t>), garra de león (</w:t>
      </w:r>
      <w:r w:rsidRPr="008261EB">
        <w:rPr>
          <w:rFonts w:cs="Arial"/>
          <w:i/>
          <w:iCs/>
        </w:rPr>
        <w:t>Lyropecten subnodosus</w:t>
      </w:r>
      <w:r w:rsidRPr="008261EB">
        <w:rPr>
          <w:rFonts w:cs="Arial"/>
        </w:rPr>
        <w:t>), y el callo de hacha (</w:t>
      </w:r>
      <w:r w:rsidRPr="008261EB">
        <w:rPr>
          <w:rFonts w:cs="Arial"/>
          <w:i/>
          <w:iCs/>
        </w:rPr>
        <w:t>Pina rugosa</w:t>
      </w:r>
      <w:r w:rsidRPr="008261EB">
        <w:rPr>
          <w:rFonts w:cs="Arial"/>
        </w:rPr>
        <w:t>); así mismo, la arena acarreada es un sitio importante para el desove de peces como cochitos (</w:t>
      </w:r>
      <w:r w:rsidRPr="008261EB">
        <w:rPr>
          <w:rFonts w:cs="Arial"/>
          <w:i/>
          <w:iCs/>
        </w:rPr>
        <w:t>Baliste s</w:t>
      </w:r>
      <w:r w:rsidRPr="008261EB">
        <w:rPr>
          <w:rFonts w:cs="Arial"/>
        </w:rPr>
        <w:t>sp.) y la epiflora sirve como fuente de protección para los juveniles de otros peces; también son el hábitat y fuente de alimentación para gasterópodos como el caracol chino (</w:t>
      </w:r>
      <w:r w:rsidRPr="008261EB">
        <w:rPr>
          <w:rFonts w:cs="Arial"/>
          <w:i/>
          <w:iCs/>
        </w:rPr>
        <w:t xml:space="preserve">Murex </w:t>
      </w:r>
      <w:r w:rsidRPr="008261EB">
        <w:rPr>
          <w:rFonts w:cs="Arial"/>
        </w:rPr>
        <w:t>sp.), el erizo rosa (</w:t>
      </w:r>
      <w:r w:rsidRPr="008261EB">
        <w:rPr>
          <w:rFonts w:cs="Arial"/>
          <w:i/>
          <w:iCs/>
        </w:rPr>
        <w:t>Toxopneus tesroseus</w:t>
      </w:r>
      <w:r w:rsidRPr="008261EB">
        <w:rPr>
          <w:rFonts w:cs="Arial"/>
        </w:rPr>
        <w:t>) y el pepino de mar (</w:t>
      </w:r>
      <w:r w:rsidRPr="008261EB">
        <w:rPr>
          <w:rFonts w:cs="Arial"/>
          <w:i/>
          <w:iCs/>
        </w:rPr>
        <w:t>Isostychopus fuscus</w:t>
      </w:r>
      <w:r w:rsidRPr="008261EB">
        <w:rPr>
          <w:rFonts w:cs="Arial"/>
        </w:rPr>
        <w:t>), entre otras especies de importancia comercial.</w:t>
      </w:r>
    </w:p>
    <w:p w14:paraId="1FA6C9C0" w14:textId="77777777" w:rsidR="00A25FFE" w:rsidRPr="008261EB" w:rsidRDefault="00A25FFE" w:rsidP="00602BAD">
      <w:pPr>
        <w:autoSpaceDE w:val="0"/>
        <w:autoSpaceDN w:val="0"/>
        <w:adjustRightInd w:val="0"/>
        <w:spacing w:after="0" w:line="240" w:lineRule="auto"/>
        <w:jc w:val="both"/>
        <w:rPr>
          <w:rFonts w:cs="Arial"/>
          <w:b/>
        </w:rPr>
      </w:pPr>
    </w:p>
    <w:p w14:paraId="5C96A03E" w14:textId="77777777" w:rsidR="00825F6B" w:rsidRPr="009C2D9E" w:rsidRDefault="00825F6B" w:rsidP="009C2D9E">
      <w:pPr>
        <w:rPr>
          <w:b/>
        </w:rPr>
      </w:pPr>
      <w:r w:rsidRPr="009C2D9E">
        <w:rPr>
          <w:b/>
        </w:rPr>
        <w:t>Sargazo</w:t>
      </w:r>
    </w:p>
    <w:p w14:paraId="198E4E08" w14:textId="77777777" w:rsidR="00825F6B" w:rsidRPr="008261EB" w:rsidRDefault="00825F6B" w:rsidP="00602BAD">
      <w:pPr>
        <w:autoSpaceDE w:val="0"/>
        <w:autoSpaceDN w:val="0"/>
        <w:adjustRightInd w:val="0"/>
        <w:spacing w:after="0" w:line="240" w:lineRule="auto"/>
        <w:jc w:val="both"/>
        <w:rPr>
          <w:rFonts w:cs="Arial"/>
          <w:b/>
        </w:rPr>
      </w:pPr>
      <w:r w:rsidRPr="008261EB">
        <w:rPr>
          <w:rFonts w:cs="Arial"/>
        </w:rPr>
        <w:t>El sargazo (</w:t>
      </w:r>
      <w:r w:rsidRPr="008261EB">
        <w:rPr>
          <w:rFonts w:cs="Arial"/>
          <w:i/>
        </w:rPr>
        <w:t>Sargassum</w:t>
      </w:r>
      <w:r w:rsidRPr="008261EB">
        <w:rPr>
          <w:rFonts w:cs="Arial"/>
        </w:rPr>
        <w:t>) pertenece a las algas pardas y forma extensas praderas o bosques a los que está asociada una gran diversidad de algas y macroalgas (rojas, verdes y pardas), peces, reptiles e invertebrados marinos. Estos sitios constituyen zonas importantes de alimentación y refugio para tortugas marinas, peces herbívoros y numerosos invertebrados, principalmente.</w:t>
      </w:r>
    </w:p>
    <w:p w14:paraId="035444C7" w14:textId="77777777" w:rsidR="00825F6B" w:rsidRPr="008261EB" w:rsidRDefault="00825F6B" w:rsidP="00602BAD">
      <w:pPr>
        <w:autoSpaceDE w:val="0"/>
        <w:autoSpaceDN w:val="0"/>
        <w:adjustRightInd w:val="0"/>
        <w:spacing w:after="0" w:line="240" w:lineRule="auto"/>
        <w:jc w:val="both"/>
        <w:rPr>
          <w:rFonts w:cs="Arial"/>
        </w:rPr>
      </w:pPr>
    </w:p>
    <w:p w14:paraId="52DF3ECA"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 xml:space="preserve">El género </w:t>
      </w:r>
      <w:r w:rsidRPr="008261EB">
        <w:rPr>
          <w:rFonts w:cs="Arial"/>
          <w:i/>
        </w:rPr>
        <w:t>Sargassum</w:t>
      </w:r>
      <w:r w:rsidRPr="008261EB">
        <w:rPr>
          <w:rFonts w:cs="Arial"/>
        </w:rPr>
        <w:t xml:space="preserve"> tiene cerca de 550 especies que se distribuyen en los océanos del mundo con excepción del Ártico, las especies que conforman los bosques de sargazo</w:t>
      </w:r>
      <w:r w:rsidR="00075F2E">
        <w:rPr>
          <w:rFonts w:cs="Arial"/>
        </w:rPr>
        <w:t xml:space="preserve"> en el Golfo de California son </w:t>
      </w:r>
      <w:r w:rsidRPr="008261EB">
        <w:rPr>
          <w:rFonts w:cs="Arial"/>
          <w:i/>
        </w:rPr>
        <w:t xml:space="preserve">Sargassum johnstonii, </w:t>
      </w:r>
      <w:r w:rsidR="00D27C21" w:rsidRPr="008261EB">
        <w:rPr>
          <w:rFonts w:cs="Arial"/>
          <w:i/>
        </w:rPr>
        <w:t>Sargassum</w:t>
      </w:r>
      <w:r w:rsidRPr="008261EB">
        <w:rPr>
          <w:rFonts w:cs="Arial"/>
          <w:i/>
        </w:rPr>
        <w:t xml:space="preserve"> herporhizum, </w:t>
      </w:r>
      <w:r w:rsidR="00D27C21" w:rsidRPr="008261EB">
        <w:rPr>
          <w:rFonts w:cs="Arial"/>
          <w:i/>
        </w:rPr>
        <w:t>Sargassum</w:t>
      </w:r>
      <w:r w:rsidRPr="008261EB">
        <w:rPr>
          <w:rFonts w:cs="Arial"/>
          <w:i/>
        </w:rPr>
        <w:t xml:space="preserve"> lapazeanum, </w:t>
      </w:r>
      <w:r w:rsidR="00D27C21" w:rsidRPr="008261EB">
        <w:rPr>
          <w:rFonts w:cs="Arial"/>
          <w:i/>
        </w:rPr>
        <w:t>Sargassum</w:t>
      </w:r>
      <w:r w:rsidRPr="008261EB">
        <w:rPr>
          <w:rFonts w:cs="Arial"/>
          <w:i/>
        </w:rPr>
        <w:t xml:space="preserve"> sinicola</w:t>
      </w:r>
      <w:r w:rsidRPr="008261EB">
        <w:rPr>
          <w:rFonts w:cs="Arial"/>
        </w:rPr>
        <w:t xml:space="preserve"> y </w:t>
      </w:r>
      <w:r w:rsidR="00D27C21" w:rsidRPr="008261EB">
        <w:rPr>
          <w:rFonts w:cs="Arial"/>
          <w:i/>
        </w:rPr>
        <w:t>Sargassum</w:t>
      </w:r>
      <w:r w:rsidRPr="008261EB">
        <w:rPr>
          <w:rFonts w:cs="Arial"/>
          <w:i/>
        </w:rPr>
        <w:t xml:space="preserve"> horridum</w:t>
      </w:r>
      <w:r w:rsidRPr="008261EB">
        <w:rPr>
          <w:rFonts w:cs="Arial"/>
        </w:rPr>
        <w:t xml:space="preserve">; crecen sobre los fondos marinos o </w:t>
      </w:r>
      <w:r w:rsidRPr="008261EB">
        <w:rPr>
          <w:rFonts w:cs="Arial"/>
        </w:rPr>
        <w:lastRenderedPageBreak/>
        <w:t xml:space="preserve">flotando libremente. Los sargazos fijos al sustrato se distribuyen desde la línea de costa hasta 20 m de profundidad, mientras que los que flotan libremente forman manchones muy densos de 1 a 2 m de grosor (Suarez </w:t>
      </w:r>
      <w:r w:rsidRPr="008261EB">
        <w:rPr>
          <w:rFonts w:cs="Arial"/>
          <w:i/>
        </w:rPr>
        <w:t xml:space="preserve">et. al. </w:t>
      </w:r>
      <w:r w:rsidRPr="008261EB">
        <w:rPr>
          <w:rFonts w:cs="Arial"/>
        </w:rPr>
        <w:t>2013).</w:t>
      </w:r>
    </w:p>
    <w:p w14:paraId="5978A393" w14:textId="77777777" w:rsidR="00825F6B" w:rsidRPr="008261EB" w:rsidRDefault="00825F6B" w:rsidP="00602BAD">
      <w:pPr>
        <w:autoSpaceDE w:val="0"/>
        <w:autoSpaceDN w:val="0"/>
        <w:adjustRightInd w:val="0"/>
        <w:spacing w:after="0" w:line="240" w:lineRule="auto"/>
        <w:jc w:val="both"/>
        <w:rPr>
          <w:rFonts w:cs="Arial"/>
        </w:rPr>
      </w:pPr>
    </w:p>
    <w:p w14:paraId="0428273B"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 xml:space="preserve">En el Parque Nacional Bahía de Loreto las comunidades de sargazo están conformadas por </w:t>
      </w:r>
      <w:r w:rsidRPr="008261EB">
        <w:rPr>
          <w:rFonts w:cs="Arial"/>
          <w:i/>
        </w:rPr>
        <w:t xml:space="preserve">Sargassum johnstonii, </w:t>
      </w:r>
      <w:r w:rsidR="00E6191A" w:rsidRPr="008261EB">
        <w:rPr>
          <w:rFonts w:cs="Arial"/>
          <w:i/>
        </w:rPr>
        <w:t>Sargassum</w:t>
      </w:r>
      <w:r w:rsidRPr="008261EB">
        <w:rPr>
          <w:rFonts w:cs="Arial"/>
          <w:i/>
        </w:rPr>
        <w:t xml:space="preserve"> herporhizum, </w:t>
      </w:r>
      <w:r w:rsidR="00E6191A" w:rsidRPr="008261EB">
        <w:rPr>
          <w:rFonts w:cs="Arial"/>
          <w:i/>
        </w:rPr>
        <w:t>Sargassum</w:t>
      </w:r>
      <w:r w:rsidRPr="008261EB">
        <w:rPr>
          <w:rFonts w:cs="Arial"/>
          <w:i/>
        </w:rPr>
        <w:t xml:space="preserve"> lapazeanum, Sargassum macdougalii</w:t>
      </w:r>
      <w:r w:rsidRPr="008261EB">
        <w:rPr>
          <w:rFonts w:cs="Arial"/>
        </w:rPr>
        <w:t xml:space="preserve"> y </w:t>
      </w:r>
      <w:r w:rsidR="00E6191A" w:rsidRPr="008261EB">
        <w:rPr>
          <w:rFonts w:cs="Arial"/>
          <w:i/>
        </w:rPr>
        <w:t>Sargassum</w:t>
      </w:r>
      <w:r w:rsidRPr="008261EB">
        <w:rPr>
          <w:rFonts w:cs="Arial"/>
          <w:i/>
        </w:rPr>
        <w:t xml:space="preserve"> sinicola. </w:t>
      </w:r>
      <w:r w:rsidRPr="008261EB">
        <w:rPr>
          <w:rFonts w:cs="Arial"/>
        </w:rPr>
        <w:t>Los sargazos forman parte de la base de la cadena alimenticia y del reciclaje de nutrientes. En el área natural protegida, se observan grandes praderas de sargazos al sur de la isla del Carmen en Bajo El Currigan y al suroeste de la isla Danzante.</w:t>
      </w:r>
    </w:p>
    <w:p w14:paraId="1375BA55" w14:textId="77777777" w:rsidR="00825F6B" w:rsidRPr="008261EB" w:rsidRDefault="00825F6B" w:rsidP="00602BAD">
      <w:pPr>
        <w:autoSpaceDE w:val="0"/>
        <w:autoSpaceDN w:val="0"/>
        <w:adjustRightInd w:val="0"/>
        <w:spacing w:after="0" w:line="240" w:lineRule="auto"/>
        <w:jc w:val="both"/>
        <w:rPr>
          <w:rFonts w:cs="Arial"/>
        </w:rPr>
      </w:pPr>
    </w:p>
    <w:p w14:paraId="267A15B0" w14:textId="77777777" w:rsidR="00825F6B" w:rsidRPr="009C2D9E" w:rsidRDefault="00825F6B" w:rsidP="009C2D9E">
      <w:pPr>
        <w:rPr>
          <w:b/>
        </w:rPr>
      </w:pPr>
      <w:r w:rsidRPr="009C2D9E">
        <w:rPr>
          <w:b/>
        </w:rPr>
        <w:t>Vegetación insular</w:t>
      </w:r>
    </w:p>
    <w:p w14:paraId="349ECD5E" w14:textId="77777777" w:rsidR="006A31A6" w:rsidRDefault="00825F6B" w:rsidP="00602BAD">
      <w:pPr>
        <w:pStyle w:val="CM33"/>
        <w:jc w:val="both"/>
        <w:rPr>
          <w:rFonts w:ascii="Arial" w:hAnsi="Arial" w:cs="Arial"/>
          <w:sz w:val="22"/>
          <w:szCs w:val="22"/>
        </w:rPr>
      </w:pPr>
      <w:r w:rsidRPr="008261EB">
        <w:rPr>
          <w:rFonts w:ascii="Arial" w:hAnsi="Arial" w:cs="Arial"/>
          <w:sz w:val="22"/>
          <w:szCs w:val="22"/>
        </w:rPr>
        <w:t>La vegetación de las islas del Parque Nacional Bahía de Loreto y de la zona costera se enmarca, de acuerdo con Wiggins (1980), en dos tipos básicos: el primero es designado como matorral xerófilo (Miranda y Hernández</w:t>
      </w:r>
      <w:r w:rsidR="00E01C1B">
        <w:rPr>
          <w:rFonts w:ascii="Arial" w:hAnsi="Arial" w:cs="Arial"/>
          <w:sz w:val="22"/>
          <w:szCs w:val="22"/>
        </w:rPr>
        <w:t xml:space="preserve"> X</w:t>
      </w:r>
      <w:r w:rsidRPr="008261EB">
        <w:rPr>
          <w:rFonts w:ascii="Arial" w:hAnsi="Arial" w:cs="Arial"/>
          <w:sz w:val="22"/>
          <w:szCs w:val="22"/>
        </w:rPr>
        <w:t>, 1964; Rzedowski, 1986) o bien como matorral sarcocaule (SPP-INEGI, 1981). Este tipo genérico de vegetación es el más extendido dentro de la superficie de Baja California Sur, se desarrolla en lomeríos, laderas, planicies aluviales, cauces de arroyos, cañadas y cañones.</w:t>
      </w:r>
      <w:r w:rsidR="003E7394" w:rsidRPr="008261EB" w:rsidDel="003E7394">
        <w:rPr>
          <w:rFonts w:ascii="Arial" w:hAnsi="Arial" w:cs="Arial"/>
          <w:sz w:val="22"/>
          <w:szCs w:val="22"/>
        </w:rPr>
        <w:t xml:space="preserve"> </w:t>
      </w:r>
    </w:p>
    <w:p w14:paraId="4B394D1D" w14:textId="77777777" w:rsidR="00825F6B" w:rsidRPr="008261EB" w:rsidRDefault="00825F6B" w:rsidP="00602BAD">
      <w:pPr>
        <w:pStyle w:val="CM33"/>
        <w:jc w:val="both"/>
        <w:rPr>
          <w:rFonts w:ascii="Arial" w:eastAsia="Times New Roman" w:hAnsi="Arial" w:cs="Arial"/>
          <w:sz w:val="22"/>
          <w:szCs w:val="22"/>
          <w:lang w:eastAsia="en-US"/>
        </w:rPr>
      </w:pPr>
      <w:r w:rsidRPr="008261EB">
        <w:rPr>
          <w:rFonts w:ascii="Arial" w:hAnsi="Arial" w:cs="Arial"/>
          <w:sz w:val="22"/>
          <w:szCs w:val="22"/>
        </w:rPr>
        <w:t xml:space="preserve">La totalidad de las islas del Golfo de California se ubican dentro de la provincia biogeográfica del Desierto Sonorense, el tipo de vegetación se compone principalmente por arbustos y herbáceas perennes adaptados a los tipos climáticos muy calientes y muy secos. La flora terrestre está representada por 262 especies de plantas de matorral xerófilo, manglar y dunas, 120 propias de la zona costera y las restantes creciendo en las islas del Parque Nacional, incluyendo seis endémicas y cinco inscritas en el listado de especies en riesgo de la </w:t>
      </w:r>
      <w:r w:rsidRPr="008261EB">
        <w:rPr>
          <w:rFonts w:ascii="Arial" w:eastAsia="Times New Roman" w:hAnsi="Arial" w:cs="Arial"/>
          <w:sz w:val="22"/>
          <w:szCs w:val="22"/>
          <w:lang w:eastAsia="en-US"/>
        </w:rPr>
        <w:t>Norma Oficial Mexicana NOM-059-SEMARNAT-2010, Protección ambiental-Especies nativas de México de flora y fauna silvestres-Categorías de riesgo y especificaciones para su inclusión, exclusión o cambio-Lista de especies en riesgo</w:t>
      </w:r>
      <w:r w:rsidR="004C70B2">
        <w:rPr>
          <w:rFonts w:ascii="Arial" w:eastAsia="Times New Roman" w:hAnsi="Arial" w:cs="Arial"/>
          <w:sz w:val="22"/>
          <w:szCs w:val="22"/>
          <w:lang w:eastAsia="en-US"/>
        </w:rPr>
        <w:t xml:space="preserve"> </w:t>
      </w:r>
      <w:r w:rsidR="004C70B2" w:rsidRPr="008261EB">
        <w:rPr>
          <w:rFonts w:ascii="Arial" w:eastAsia="Times New Roman" w:hAnsi="Arial" w:cs="Arial"/>
          <w:sz w:val="22"/>
          <w:szCs w:val="22"/>
          <w:lang w:eastAsia="en-US"/>
        </w:rPr>
        <w:t>Norma Oficial Mexicana NOM-059-SEMARNAT-2010</w:t>
      </w:r>
      <w:r w:rsidR="004C70B2">
        <w:rPr>
          <w:rFonts w:ascii="Arial" w:eastAsia="Times New Roman" w:hAnsi="Arial" w:cs="Arial"/>
          <w:sz w:val="22"/>
          <w:szCs w:val="22"/>
          <w:lang w:eastAsia="en-US"/>
        </w:rPr>
        <w:t>)</w:t>
      </w:r>
      <w:r w:rsidR="00D209FD">
        <w:rPr>
          <w:rFonts w:ascii="Arial" w:eastAsia="Times New Roman" w:hAnsi="Arial" w:cs="Arial"/>
          <w:sz w:val="22"/>
          <w:szCs w:val="22"/>
          <w:lang w:eastAsia="en-US"/>
        </w:rPr>
        <w:t xml:space="preserve"> (Tabla 1).</w:t>
      </w:r>
    </w:p>
    <w:p w14:paraId="705033B0"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 xml:space="preserve">Dentro del polígono del Parque Nacional Bahía de Loreto, los manglares se distribuyen en algunas islas e islotes donde es posible observar parches de </w:t>
      </w:r>
      <w:r w:rsidRPr="008261EB">
        <w:rPr>
          <w:rFonts w:cs="Arial"/>
          <w:i/>
          <w:lang w:eastAsia="es-MX"/>
        </w:rPr>
        <w:t>Rhizophora mangle</w:t>
      </w:r>
      <w:r w:rsidRPr="008261EB">
        <w:rPr>
          <w:rFonts w:cs="Arial"/>
          <w:lang w:eastAsia="es-MX"/>
        </w:rPr>
        <w:t xml:space="preserve"> (mangle rojo) endémica de México, que crece como arbusto en algunos sitios, </w:t>
      </w:r>
      <w:r w:rsidRPr="008261EB">
        <w:rPr>
          <w:rFonts w:cs="Arial"/>
          <w:i/>
          <w:lang w:eastAsia="es-MX"/>
        </w:rPr>
        <w:t>Avicennia germinans</w:t>
      </w:r>
      <w:r w:rsidRPr="008261EB">
        <w:rPr>
          <w:rFonts w:cs="Arial"/>
          <w:lang w:eastAsia="es-MX"/>
        </w:rPr>
        <w:t xml:space="preserve"> (mangle negro), y </w:t>
      </w:r>
      <w:r w:rsidRPr="008261EB">
        <w:rPr>
          <w:rFonts w:cs="Arial"/>
          <w:i/>
          <w:lang w:eastAsia="es-MX"/>
        </w:rPr>
        <w:t>Laguncularia racemosa</w:t>
      </w:r>
      <w:r w:rsidRPr="008261EB">
        <w:rPr>
          <w:rFonts w:cs="Arial"/>
          <w:lang w:eastAsia="es-MX"/>
        </w:rPr>
        <w:t xml:space="preserve"> (mangle blanco)</w:t>
      </w:r>
      <w:r w:rsidRPr="008261EB">
        <w:rPr>
          <w:rFonts w:cs="Arial"/>
        </w:rPr>
        <w:t>. Las tres especies de mangle se encuentran inscritas en la categoría de Amenazada en el listado de especies en riesgo de la Norma Oficial Mexicana NOM-059-SEMARNAT-2010.</w:t>
      </w:r>
      <w:r w:rsidRPr="008261EB">
        <w:rPr>
          <w:rFonts w:cs="Arial"/>
          <w:color w:val="000000"/>
          <w:lang w:eastAsia="es-MX"/>
        </w:rPr>
        <w:t xml:space="preserve"> El mangle rojo se distribuye en parches en </w:t>
      </w:r>
      <w:proofErr w:type="gramStart"/>
      <w:r w:rsidRPr="008261EB">
        <w:rPr>
          <w:rFonts w:cs="Arial"/>
        </w:rPr>
        <w:t>las playa</w:t>
      </w:r>
      <w:proofErr w:type="gramEnd"/>
      <w:r w:rsidRPr="008261EB">
        <w:rPr>
          <w:rFonts w:cs="Arial"/>
        </w:rPr>
        <w:t xml:space="preserve"> Los Metates y Punta El Bajo en la isla Coronados. Mientras que en la playa de Puerto Balandra, en la isla del Carmen, crece una de las comunidades más grandes con mangle rojo, mangle negro y mangle blanco. En la parte norte de isla Danzante y de isla Monserrat se localiza una pequeña población de mangle rojo. Además, a lo largo de la zona costera observamos comunidades más o menos continuas de vegetación de manglar desde en la costa de Ligüi, Nopolo y Puerto Escondido, principalmente.</w:t>
      </w:r>
    </w:p>
    <w:p w14:paraId="4FDBE531" w14:textId="77777777" w:rsidR="00825F6B" w:rsidRPr="008261EB" w:rsidRDefault="00825F6B" w:rsidP="00602BAD">
      <w:pPr>
        <w:autoSpaceDE w:val="0"/>
        <w:autoSpaceDN w:val="0"/>
        <w:adjustRightInd w:val="0"/>
        <w:spacing w:after="0" w:line="240" w:lineRule="auto"/>
        <w:jc w:val="both"/>
        <w:rPr>
          <w:rFonts w:cs="Arial"/>
        </w:rPr>
      </w:pPr>
    </w:p>
    <w:p w14:paraId="41F46530" w14:textId="77777777" w:rsidR="00825F6B" w:rsidRPr="008261EB" w:rsidRDefault="00825F6B" w:rsidP="00602BAD">
      <w:pPr>
        <w:pStyle w:val="CM33"/>
        <w:jc w:val="both"/>
        <w:rPr>
          <w:rFonts w:ascii="Arial" w:hAnsi="Arial" w:cs="Arial"/>
          <w:sz w:val="22"/>
          <w:szCs w:val="22"/>
        </w:rPr>
      </w:pPr>
      <w:r w:rsidRPr="008261EB">
        <w:rPr>
          <w:rFonts w:ascii="Arial" w:hAnsi="Arial" w:cs="Arial"/>
          <w:sz w:val="22"/>
          <w:szCs w:val="22"/>
        </w:rPr>
        <w:t>En isla Coronados, en la región del cráter, paisaje conocido como malpaís, dominan las cactáceas (chollas y cardones) y especies arbustivas, como el torote (</w:t>
      </w:r>
      <w:r w:rsidRPr="008261EB">
        <w:rPr>
          <w:rFonts w:ascii="Arial" w:hAnsi="Arial" w:cs="Arial"/>
          <w:i/>
          <w:iCs/>
          <w:sz w:val="22"/>
          <w:szCs w:val="22"/>
        </w:rPr>
        <w:t>Bursera laxiflora</w:t>
      </w:r>
      <w:r w:rsidRPr="008261EB">
        <w:rPr>
          <w:rFonts w:ascii="Arial" w:hAnsi="Arial" w:cs="Arial"/>
          <w:sz w:val="22"/>
          <w:szCs w:val="22"/>
        </w:rPr>
        <w:t>), palo Adán (</w:t>
      </w:r>
      <w:r w:rsidRPr="008261EB">
        <w:rPr>
          <w:rFonts w:ascii="Arial" w:hAnsi="Arial" w:cs="Arial"/>
          <w:i/>
          <w:iCs/>
          <w:sz w:val="22"/>
          <w:szCs w:val="22"/>
        </w:rPr>
        <w:t>Fouquieria diguetii</w:t>
      </w:r>
      <w:r w:rsidRPr="008261EB">
        <w:rPr>
          <w:rFonts w:ascii="Arial" w:hAnsi="Arial" w:cs="Arial"/>
          <w:sz w:val="22"/>
          <w:szCs w:val="22"/>
        </w:rPr>
        <w:t>) y matacora (</w:t>
      </w:r>
      <w:r w:rsidRPr="008261EB">
        <w:rPr>
          <w:rFonts w:ascii="Arial" w:hAnsi="Arial" w:cs="Arial"/>
          <w:i/>
          <w:iCs/>
          <w:sz w:val="22"/>
          <w:szCs w:val="22"/>
        </w:rPr>
        <w:t>Jatropha cuneata</w:t>
      </w:r>
      <w:r w:rsidRPr="008261EB">
        <w:rPr>
          <w:rFonts w:ascii="Arial" w:hAnsi="Arial" w:cs="Arial"/>
          <w:sz w:val="22"/>
          <w:szCs w:val="22"/>
        </w:rPr>
        <w:t xml:space="preserve">). Hay dos subespecies de plantas cuyo endemismo se extiende a varias islas cercanas, una de ellas es </w:t>
      </w:r>
      <w:r w:rsidRPr="008261EB">
        <w:rPr>
          <w:rFonts w:ascii="Arial" w:hAnsi="Arial" w:cs="Arial"/>
          <w:i/>
          <w:iCs/>
          <w:sz w:val="22"/>
          <w:szCs w:val="22"/>
        </w:rPr>
        <w:t xml:space="preserve">Ferocactus diguetii </w:t>
      </w:r>
      <w:r w:rsidRPr="008261EB">
        <w:rPr>
          <w:rFonts w:ascii="Arial" w:hAnsi="Arial" w:cs="Arial"/>
          <w:sz w:val="22"/>
          <w:szCs w:val="22"/>
        </w:rPr>
        <w:t xml:space="preserve">var. </w:t>
      </w:r>
      <w:proofErr w:type="gramStart"/>
      <w:r w:rsidRPr="008261EB">
        <w:rPr>
          <w:rFonts w:ascii="Arial" w:hAnsi="Arial" w:cs="Arial"/>
          <w:i/>
          <w:iCs/>
          <w:sz w:val="22"/>
          <w:szCs w:val="22"/>
        </w:rPr>
        <w:t>carmenensis</w:t>
      </w:r>
      <w:proofErr w:type="gramEnd"/>
      <w:r w:rsidRPr="008261EB">
        <w:rPr>
          <w:rFonts w:ascii="Arial" w:hAnsi="Arial" w:cs="Arial"/>
          <w:sz w:val="22"/>
          <w:szCs w:val="22"/>
        </w:rPr>
        <w:t xml:space="preserve"> (biznaga de más de dos metros) y </w:t>
      </w:r>
      <w:r w:rsidRPr="008261EB">
        <w:rPr>
          <w:rFonts w:ascii="Arial" w:hAnsi="Arial" w:cs="Arial"/>
          <w:i/>
          <w:iCs/>
          <w:sz w:val="22"/>
          <w:szCs w:val="22"/>
        </w:rPr>
        <w:t>Cryptantha grayi</w:t>
      </w:r>
      <w:r w:rsidRPr="008261EB">
        <w:rPr>
          <w:rFonts w:ascii="Arial" w:hAnsi="Arial" w:cs="Arial"/>
          <w:sz w:val="22"/>
          <w:szCs w:val="22"/>
        </w:rPr>
        <w:t xml:space="preserve"> var. </w:t>
      </w:r>
      <w:proofErr w:type="gramStart"/>
      <w:r w:rsidRPr="008261EB">
        <w:rPr>
          <w:rFonts w:ascii="Arial" w:hAnsi="Arial" w:cs="Arial"/>
          <w:i/>
          <w:iCs/>
          <w:sz w:val="22"/>
          <w:szCs w:val="22"/>
        </w:rPr>
        <w:t>nesiotica</w:t>
      </w:r>
      <w:proofErr w:type="gramEnd"/>
      <w:r w:rsidRPr="008261EB">
        <w:rPr>
          <w:rFonts w:ascii="Arial" w:hAnsi="Arial" w:cs="Arial"/>
          <w:sz w:val="22"/>
          <w:szCs w:val="22"/>
        </w:rPr>
        <w:t xml:space="preserve">. </w:t>
      </w:r>
    </w:p>
    <w:p w14:paraId="57DABADA" w14:textId="77777777" w:rsidR="00825F6B" w:rsidRPr="008261EB" w:rsidRDefault="00825F6B" w:rsidP="00602BAD">
      <w:pPr>
        <w:pStyle w:val="CM33"/>
        <w:jc w:val="both"/>
        <w:rPr>
          <w:rFonts w:ascii="Arial" w:hAnsi="Arial" w:cs="Arial"/>
          <w:sz w:val="22"/>
          <w:szCs w:val="22"/>
        </w:rPr>
      </w:pPr>
      <w:r w:rsidRPr="008261EB">
        <w:rPr>
          <w:rFonts w:ascii="Arial" w:hAnsi="Arial" w:cs="Arial"/>
          <w:sz w:val="22"/>
          <w:szCs w:val="22"/>
        </w:rPr>
        <w:t xml:space="preserve">En Isla del Carmen, en las playas hay vegetación propia de dunas, en las cañadas vegetación </w:t>
      </w:r>
      <w:r w:rsidRPr="008261EB">
        <w:rPr>
          <w:rFonts w:ascii="Arial" w:hAnsi="Arial" w:cs="Arial"/>
          <w:sz w:val="22"/>
          <w:szCs w:val="22"/>
        </w:rPr>
        <w:lastRenderedPageBreak/>
        <w:t>arbórea con palo verde (</w:t>
      </w:r>
      <w:r w:rsidRPr="008261EB">
        <w:rPr>
          <w:rFonts w:ascii="Arial" w:hAnsi="Arial" w:cs="Arial"/>
          <w:i/>
          <w:iCs/>
          <w:sz w:val="22"/>
          <w:szCs w:val="22"/>
        </w:rPr>
        <w:t>Cercidium floridum peninsulare</w:t>
      </w:r>
      <w:r w:rsidRPr="008261EB">
        <w:rPr>
          <w:rFonts w:ascii="Arial" w:hAnsi="Arial" w:cs="Arial"/>
          <w:sz w:val="22"/>
          <w:szCs w:val="22"/>
        </w:rPr>
        <w:t>), torote (</w:t>
      </w:r>
      <w:r w:rsidRPr="008261EB">
        <w:rPr>
          <w:rFonts w:ascii="Arial" w:hAnsi="Arial" w:cs="Arial"/>
          <w:i/>
          <w:iCs/>
          <w:sz w:val="22"/>
          <w:szCs w:val="22"/>
        </w:rPr>
        <w:t>B</w:t>
      </w:r>
      <w:r w:rsidR="00705AC3">
        <w:rPr>
          <w:rFonts w:ascii="Arial" w:hAnsi="Arial" w:cs="Arial"/>
          <w:i/>
          <w:iCs/>
          <w:sz w:val="22"/>
          <w:szCs w:val="22"/>
        </w:rPr>
        <w:t>ursera</w:t>
      </w:r>
      <w:r w:rsidRPr="008261EB">
        <w:rPr>
          <w:rFonts w:ascii="Arial" w:hAnsi="Arial" w:cs="Arial"/>
          <w:i/>
          <w:iCs/>
          <w:sz w:val="22"/>
          <w:szCs w:val="22"/>
        </w:rPr>
        <w:t xml:space="preserve"> fagaroides var elongata)</w:t>
      </w:r>
      <w:r w:rsidRPr="008261EB">
        <w:rPr>
          <w:rFonts w:ascii="Arial" w:hAnsi="Arial" w:cs="Arial"/>
          <w:sz w:val="22"/>
          <w:szCs w:val="22"/>
        </w:rPr>
        <w:t>, palo fierro (</w:t>
      </w:r>
      <w:r w:rsidRPr="008261EB">
        <w:rPr>
          <w:rFonts w:ascii="Arial" w:hAnsi="Arial" w:cs="Arial"/>
          <w:i/>
          <w:iCs/>
          <w:sz w:val="22"/>
          <w:szCs w:val="22"/>
        </w:rPr>
        <w:t>Olneya tesota</w:t>
      </w:r>
      <w:r w:rsidRPr="008261EB">
        <w:rPr>
          <w:rFonts w:ascii="Arial" w:hAnsi="Arial" w:cs="Arial"/>
          <w:sz w:val="22"/>
          <w:szCs w:val="22"/>
        </w:rPr>
        <w:t>) bajo protección especial en la Norma Oficial Mexica</w:t>
      </w:r>
      <w:r w:rsidR="004C70B2">
        <w:rPr>
          <w:rFonts w:ascii="Arial" w:hAnsi="Arial" w:cs="Arial"/>
          <w:sz w:val="22"/>
          <w:szCs w:val="22"/>
        </w:rPr>
        <w:t>na NOM-059-SEMARNAT-2010</w:t>
      </w:r>
      <w:r w:rsidRPr="008261EB">
        <w:rPr>
          <w:rFonts w:ascii="Arial" w:hAnsi="Arial" w:cs="Arial"/>
          <w:sz w:val="22"/>
          <w:szCs w:val="22"/>
        </w:rPr>
        <w:t>, mezquite (</w:t>
      </w:r>
      <w:r w:rsidRPr="008261EB">
        <w:rPr>
          <w:rFonts w:ascii="Arial" w:hAnsi="Arial" w:cs="Arial"/>
          <w:i/>
          <w:iCs/>
          <w:sz w:val="22"/>
          <w:szCs w:val="22"/>
        </w:rPr>
        <w:t xml:space="preserve">Prosopis glandulosa </w:t>
      </w:r>
      <w:r w:rsidRPr="008261EB">
        <w:rPr>
          <w:rFonts w:ascii="Arial" w:hAnsi="Arial" w:cs="Arial"/>
          <w:iCs/>
          <w:sz w:val="22"/>
          <w:szCs w:val="22"/>
        </w:rPr>
        <w:t>var.</w:t>
      </w:r>
      <w:r w:rsidRPr="008261EB">
        <w:rPr>
          <w:rFonts w:ascii="Arial" w:hAnsi="Arial" w:cs="Arial"/>
          <w:i/>
          <w:iCs/>
          <w:sz w:val="22"/>
          <w:szCs w:val="22"/>
        </w:rPr>
        <w:t xml:space="preserve"> torreyana</w:t>
      </w:r>
      <w:r w:rsidRPr="008261EB">
        <w:rPr>
          <w:rFonts w:ascii="Arial" w:hAnsi="Arial" w:cs="Arial"/>
          <w:sz w:val="22"/>
          <w:szCs w:val="22"/>
        </w:rPr>
        <w:t>) y, en las partes más áridas dominan las cactáceas y euphorbiaceas, entre las que se encuentran especies endémicas a nivel de variedades (</w:t>
      </w:r>
      <w:r w:rsidR="002A7302" w:rsidRPr="002A7302">
        <w:rPr>
          <w:rFonts w:ascii="Arial" w:hAnsi="Arial" w:cs="Arial"/>
          <w:i/>
          <w:iCs/>
          <w:sz w:val="22"/>
          <w:szCs w:val="22"/>
        </w:rPr>
        <w:t>Ferocactus</w:t>
      </w:r>
      <w:r w:rsidRPr="008261EB">
        <w:rPr>
          <w:rFonts w:ascii="Arial" w:hAnsi="Arial" w:cs="Arial"/>
          <w:i/>
          <w:iCs/>
          <w:sz w:val="22"/>
          <w:szCs w:val="22"/>
        </w:rPr>
        <w:t xml:space="preserve"> diguetti</w:t>
      </w:r>
      <w:r w:rsidRPr="008261EB">
        <w:rPr>
          <w:rFonts w:ascii="Arial" w:hAnsi="Arial" w:cs="Arial"/>
          <w:sz w:val="22"/>
          <w:szCs w:val="22"/>
        </w:rPr>
        <w:t xml:space="preserve"> var. </w:t>
      </w:r>
      <w:r w:rsidRPr="008261EB">
        <w:rPr>
          <w:rFonts w:ascii="Arial" w:hAnsi="Arial" w:cs="Arial"/>
          <w:i/>
          <w:iCs/>
          <w:sz w:val="22"/>
          <w:szCs w:val="22"/>
        </w:rPr>
        <w:t>diguetti</w:t>
      </w:r>
      <w:r w:rsidRPr="008261EB">
        <w:rPr>
          <w:rFonts w:ascii="Arial" w:hAnsi="Arial" w:cs="Arial"/>
          <w:sz w:val="22"/>
          <w:szCs w:val="22"/>
        </w:rPr>
        <w:t xml:space="preserve">, </w:t>
      </w:r>
      <w:r w:rsidR="002A7302" w:rsidRPr="002A7302">
        <w:rPr>
          <w:rFonts w:ascii="Arial" w:hAnsi="Arial" w:cs="Arial"/>
          <w:i/>
          <w:iCs/>
          <w:sz w:val="22"/>
          <w:szCs w:val="22"/>
        </w:rPr>
        <w:t>Ferocactus</w:t>
      </w:r>
      <w:r w:rsidRPr="008261EB">
        <w:rPr>
          <w:rFonts w:ascii="Arial" w:hAnsi="Arial" w:cs="Arial"/>
          <w:i/>
          <w:iCs/>
          <w:sz w:val="22"/>
          <w:szCs w:val="22"/>
        </w:rPr>
        <w:t xml:space="preserve"> diguetti </w:t>
      </w:r>
      <w:r w:rsidRPr="008261EB">
        <w:rPr>
          <w:rFonts w:ascii="Arial" w:hAnsi="Arial" w:cs="Arial"/>
          <w:sz w:val="22"/>
          <w:szCs w:val="22"/>
        </w:rPr>
        <w:t xml:space="preserve">var. </w:t>
      </w:r>
      <w:r w:rsidRPr="008261EB">
        <w:rPr>
          <w:rFonts w:ascii="Arial" w:hAnsi="Arial" w:cs="Arial"/>
          <w:i/>
          <w:iCs/>
          <w:sz w:val="22"/>
          <w:szCs w:val="22"/>
        </w:rPr>
        <w:t>carmenensis</w:t>
      </w:r>
      <w:r w:rsidRPr="008261EB">
        <w:rPr>
          <w:rFonts w:ascii="Arial" w:hAnsi="Arial" w:cs="Arial"/>
          <w:sz w:val="22"/>
          <w:szCs w:val="22"/>
        </w:rPr>
        <w:t xml:space="preserve">, </w:t>
      </w:r>
      <w:r w:rsidRPr="008261EB">
        <w:rPr>
          <w:rFonts w:ascii="Arial" w:hAnsi="Arial" w:cs="Arial"/>
          <w:i/>
          <w:iCs/>
          <w:sz w:val="22"/>
          <w:szCs w:val="22"/>
        </w:rPr>
        <w:t xml:space="preserve">Euphorbia polycarpa </w:t>
      </w:r>
      <w:r w:rsidRPr="008261EB">
        <w:rPr>
          <w:rFonts w:ascii="Arial" w:hAnsi="Arial" w:cs="Arial"/>
          <w:sz w:val="22"/>
          <w:szCs w:val="22"/>
        </w:rPr>
        <w:t xml:space="preserve">var. </w:t>
      </w:r>
      <w:r w:rsidRPr="008261EB">
        <w:rPr>
          <w:rFonts w:ascii="Arial" w:hAnsi="Arial" w:cs="Arial"/>
          <w:i/>
          <w:iCs/>
          <w:sz w:val="22"/>
          <w:szCs w:val="22"/>
        </w:rPr>
        <w:t>carmenensis</w:t>
      </w:r>
      <w:r w:rsidRPr="008261EB">
        <w:rPr>
          <w:rFonts w:ascii="Arial" w:hAnsi="Arial" w:cs="Arial"/>
          <w:sz w:val="22"/>
          <w:szCs w:val="22"/>
        </w:rPr>
        <w:t xml:space="preserve"> y </w:t>
      </w:r>
      <w:r w:rsidR="002A7302" w:rsidRPr="008261EB">
        <w:rPr>
          <w:rFonts w:ascii="Arial" w:hAnsi="Arial" w:cs="Arial"/>
          <w:i/>
          <w:iCs/>
          <w:sz w:val="22"/>
          <w:szCs w:val="22"/>
        </w:rPr>
        <w:t>Euphorbia</w:t>
      </w:r>
      <w:r w:rsidRPr="008261EB">
        <w:rPr>
          <w:rFonts w:ascii="Arial" w:hAnsi="Arial" w:cs="Arial"/>
          <w:i/>
          <w:iCs/>
          <w:sz w:val="22"/>
          <w:szCs w:val="22"/>
        </w:rPr>
        <w:t xml:space="preserve"> policarpa </w:t>
      </w:r>
      <w:r w:rsidRPr="008261EB">
        <w:rPr>
          <w:rFonts w:ascii="Arial" w:hAnsi="Arial" w:cs="Arial"/>
          <w:sz w:val="22"/>
          <w:szCs w:val="22"/>
        </w:rPr>
        <w:t xml:space="preserve">var. </w:t>
      </w:r>
      <w:r w:rsidRPr="008261EB">
        <w:rPr>
          <w:rFonts w:ascii="Arial" w:hAnsi="Arial" w:cs="Arial"/>
          <w:i/>
          <w:iCs/>
          <w:sz w:val="22"/>
          <w:szCs w:val="22"/>
        </w:rPr>
        <w:t>johnstonii</w:t>
      </w:r>
      <w:r w:rsidRPr="008261EB">
        <w:rPr>
          <w:rFonts w:ascii="Arial" w:hAnsi="Arial" w:cs="Arial"/>
          <w:sz w:val="22"/>
          <w:szCs w:val="22"/>
        </w:rPr>
        <w:t>).</w:t>
      </w:r>
    </w:p>
    <w:p w14:paraId="7D3F23EB" w14:textId="77777777" w:rsidR="00825F6B" w:rsidRPr="008261EB" w:rsidRDefault="00825F6B" w:rsidP="00602BAD">
      <w:pPr>
        <w:pStyle w:val="CM33"/>
        <w:jc w:val="both"/>
        <w:rPr>
          <w:rFonts w:ascii="Arial" w:hAnsi="Arial" w:cs="Arial"/>
          <w:sz w:val="22"/>
          <w:szCs w:val="22"/>
        </w:rPr>
      </w:pPr>
      <w:r w:rsidRPr="008261EB">
        <w:rPr>
          <w:rFonts w:ascii="Arial" w:hAnsi="Arial" w:cs="Arial"/>
          <w:sz w:val="22"/>
          <w:szCs w:val="22"/>
        </w:rPr>
        <w:t>La flora de isla Danzante, es muy similar a la que se encuentra en la península y en isla del Carmen por su cercanía. Una característica de esta isla es la abundancia de matacora (</w:t>
      </w:r>
      <w:r w:rsidR="006A31A6" w:rsidRPr="006A31A6">
        <w:rPr>
          <w:rFonts w:ascii="Arial" w:hAnsi="Arial" w:cs="Arial"/>
          <w:i/>
          <w:sz w:val="22"/>
          <w:szCs w:val="22"/>
        </w:rPr>
        <w:t>Jatropha</w:t>
      </w:r>
      <w:r w:rsidRPr="008261EB">
        <w:rPr>
          <w:rFonts w:ascii="Arial" w:hAnsi="Arial" w:cs="Arial"/>
          <w:i/>
          <w:iCs/>
          <w:sz w:val="22"/>
          <w:szCs w:val="22"/>
        </w:rPr>
        <w:t xml:space="preserve"> cuneata</w:t>
      </w:r>
      <w:r w:rsidRPr="008261EB">
        <w:rPr>
          <w:rFonts w:ascii="Arial" w:hAnsi="Arial" w:cs="Arial"/>
          <w:sz w:val="22"/>
          <w:szCs w:val="22"/>
        </w:rPr>
        <w:t xml:space="preserve">). </w:t>
      </w:r>
    </w:p>
    <w:p w14:paraId="7A51EFB2" w14:textId="77777777" w:rsidR="00825F6B" w:rsidRPr="008261EB" w:rsidRDefault="00825F6B" w:rsidP="00E94E2B">
      <w:pPr>
        <w:spacing w:line="240" w:lineRule="auto"/>
        <w:ind w:firstLine="141"/>
        <w:jc w:val="both"/>
      </w:pPr>
      <w:r w:rsidRPr="008261EB">
        <w:rPr>
          <w:rFonts w:cs="Arial"/>
        </w:rPr>
        <w:t>La flora de Isla Montserrat está conformada por especies presentes en la península como palo fierro (</w:t>
      </w:r>
      <w:r w:rsidR="006265FE" w:rsidRPr="006265FE">
        <w:rPr>
          <w:rFonts w:cs="Arial"/>
          <w:i/>
          <w:iCs/>
        </w:rPr>
        <w:t>Olneya</w:t>
      </w:r>
      <w:r w:rsidRPr="008261EB">
        <w:rPr>
          <w:rFonts w:cs="Arial"/>
          <w:i/>
          <w:iCs/>
        </w:rPr>
        <w:t xml:space="preserve"> tesota</w:t>
      </w:r>
      <w:r w:rsidRPr="008261EB">
        <w:rPr>
          <w:rFonts w:cs="Arial"/>
        </w:rPr>
        <w:t>), pitahaya agria (</w:t>
      </w:r>
      <w:r w:rsidRPr="008261EB">
        <w:rPr>
          <w:rFonts w:cs="Arial"/>
          <w:i/>
          <w:iCs/>
        </w:rPr>
        <w:t>Stenocereus gummosus</w:t>
      </w:r>
      <w:r w:rsidRPr="008261EB">
        <w:rPr>
          <w:rFonts w:cs="Arial"/>
        </w:rPr>
        <w:t>), palo verde (</w:t>
      </w:r>
      <w:r w:rsidR="006265FE" w:rsidRPr="006265FE">
        <w:rPr>
          <w:rFonts w:cs="Arial"/>
          <w:i/>
          <w:iCs/>
        </w:rPr>
        <w:t>Cercidium</w:t>
      </w:r>
      <w:r w:rsidRPr="008261EB">
        <w:rPr>
          <w:rFonts w:cs="Arial"/>
          <w:i/>
          <w:iCs/>
        </w:rPr>
        <w:t xml:space="preserve"> microphyllum</w:t>
      </w:r>
      <w:r w:rsidRPr="008261EB">
        <w:rPr>
          <w:rFonts w:cs="Arial"/>
        </w:rPr>
        <w:t xml:space="preserve">), </w:t>
      </w:r>
      <w:r w:rsidR="00CE490D" w:rsidRPr="00CE490D">
        <w:rPr>
          <w:rFonts w:cs="Arial"/>
        </w:rPr>
        <w:t>sangrengado</w:t>
      </w:r>
      <w:r w:rsidR="00CE490D" w:rsidRPr="00CE490D" w:rsidDel="00CE490D">
        <w:rPr>
          <w:rFonts w:cs="Arial"/>
        </w:rPr>
        <w:t xml:space="preserve"> </w:t>
      </w:r>
      <w:r w:rsidRPr="006A31A6">
        <w:rPr>
          <w:rFonts w:cs="Arial"/>
        </w:rPr>
        <w:t>(</w:t>
      </w:r>
      <w:r w:rsidR="006A31A6" w:rsidRPr="006A31A6">
        <w:rPr>
          <w:rFonts w:cs="Arial"/>
          <w:i/>
        </w:rPr>
        <w:t>Jatropha</w:t>
      </w:r>
      <w:r w:rsidRPr="006A31A6">
        <w:rPr>
          <w:rFonts w:cs="Arial"/>
          <w:i/>
          <w:iCs/>
        </w:rPr>
        <w:t xml:space="preserve"> </w:t>
      </w:r>
      <w:r w:rsidR="00CE490D">
        <w:rPr>
          <w:rFonts w:cs="Arial"/>
          <w:i/>
          <w:iCs/>
        </w:rPr>
        <w:t>cinerea</w:t>
      </w:r>
      <w:r w:rsidRPr="006A31A6">
        <w:rPr>
          <w:rFonts w:cs="Arial"/>
        </w:rPr>
        <w:t>) y frutilla (</w:t>
      </w:r>
      <w:r w:rsidRPr="006A31A6">
        <w:rPr>
          <w:rFonts w:cs="Arial"/>
          <w:i/>
          <w:iCs/>
        </w:rPr>
        <w:t>Lycium spp</w:t>
      </w:r>
      <w:r w:rsidRPr="006A31A6">
        <w:rPr>
          <w:rFonts w:cs="Arial"/>
        </w:rPr>
        <w:t>.).</w:t>
      </w:r>
    </w:p>
    <w:p w14:paraId="34656D49" w14:textId="77777777" w:rsidR="00825F6B" w:rsidRDefault="00825F6B" w:rsidP="00602BAD">
      <w:pPr>
        <w:spacing w:line="240" w:lineRule="auto"/>
        <w:jc w:val="both"/>
        <w:rPr>
          <w:rFonts w:cs="Arial"/>
        </w:rPr>
      </w:pPr>
      <w:r w:rsidRPr="008261EB">
        <w:rPr>
          <w:rFonts w:cs="Arial"/>
        </w:rPr>
        <w:t xml:space="preserve">La vegetación de isla Santa Catalina, también diversa, está formada por matorrales y cardones gigantes. Existen especies endémicas de la isla como </w:t>
      </w:r>
      <w:r w:rsidRPr="008261EB">
        <w:rPr>
          <w:rFonts w:cs="Arial"/>
          <w:i/>
          <w:iCs/>
        </w:rPr>
        <w:t>Marina catalinae</w:t>
      </w:r>
      <w:r w:rsidRPr="008261EB">
        <w:rPr>
          <w:rFonts w:cs="Arial"/>
        </w:rPr>
        <w:t xml:space="preserve"> y destaca una población de biznagas gigantes (</w:t>
      </w:r>
      <w:r w:rsidRPr="008261EB">
        <w:rPr>
          <w:rFonts w:cs="Arial"/>
          <w:i/>
          <w:iCs/>
        </w:rPr>
        <w:t>F. diguetti</w:t>
      </w:r>
      <w:r w:rsidRPr="008261EB">
        <w:rPr>
          <w:rFonts w:cs="Arial"/>
        </w:rPr>
        <w:t xml:space="preserve"> var. </w:t>
      </w:r>
      <w:r w:rsidRPr="008261EB">
        <w:rPr>
          <w:rFonts w:cs="Arial"/>
          <w:i/>
          <w:iCs/>
        </w:rPr>
        <w:t>diguetti</w:t>
      </w:r>
      <w:r w:rsidRPr="008261EB">
        <w:rPr>
          <w:rFonts w:cs="Arial"/>
        </w:rPr>
        <w:t xml:space="preserve">), que se caracterizan por ser los ejemplares más grandes de todo el Golfo de California, con una altura de hasta 4 metros </w:t>
      </w:r>
      <w:r w:rsidR="000D18CD">
        <w:rPr>
          <w:rFonts w:cs="Arial"/>
        </w:rPr>
        <w:t>y un diámetro de hasta 1 metro.</w:t>
      </w:r>
    </w:p>
    <w:p w14:paraId="321E5978" w14:textId="77777777" w:rsidR="00D209FD" w:rsidRPr="000D71B7" w:rsidRDefault="00D209FD" w:rsidP="00D209FD">
      <w:pPr>
        <w:spacing w:line="240" w:lineRule="auto"/>
        <w:jc w:val="both"/>
        <w:rPr>
          <w:rFonts w:cs="Arial"/>
          <w:b/>
          <w:sz w:val="24"/>
          <w:szCs w:val="24"/>
        </w:rPr>
      </w:pPr>
      <w:r>
        <w:rPr>
          <w:rFonts w:cs="Arial"/>
          <w:b/>
          <w:sz w:val="24"/>
          <w:szCs w:val="24"/>
        </w:rPr>
        <w:t>Tabla 1.Especies de flora</w:t>
      </w:r>
      <w:r w:rsidRPr="000D71B7">
        <w:rPr>
          <w:rFonts w:cs="Arial"/>
          <w:b/>
          <w:sz w:val="24"/>
          <w:szCs w:val="24"/>
        </w:rPr>
        <w:t xml:space="preserve"> en alguna categoría de riesgo.</w:t>
      </w:r>
    </w:p>
    <w:tbl>
      <w:tblPr>
        <w:tblW w:w="8408" w:type="dxa"/>
        <w:jc w:val="center"/>
        <w:tblCellMar>
          <w:left w:w="70" w:type="dxa"/>
          <w:right w:w="70" w:type="dxa"/>
        </w:tblCellMar>
        <w:tblLook w:val="04A0" w:firstRow="1" w:lastRow="0" w:firstColumn="1" w:lastColumn="0" w:noHBand="0" w:noVBand="1"/>
      </w:tblPr>
      <w:tblGrid>
        <w:gridCol w:w="1767"/>
        <w:gridCol w:w="4921"/>
        <w:gridCol w:w="1720"/>
      </w:tblGrid>
      <w:tr w:rsidR="00825F6B" w:rsidRPr="008261EB" w14:paraId="24430187" w14:textId="77777777" w:rsidTr="00602BAD">
        <w:trPr>
          <w:trHeight w:val="315"/>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C6D9F1" w:themeFill="text2" w:themeFillTint="33"/>
            <w:noWrap/>
            <w:vAlign w:val="center"/>
            <w:hideMark/>
          </w:tcPr>
          <w:p w14:paraId="515B232A" w14:textId="77777777" w:rsidR="00825F6B" w:rsidRPr="008261EB" w:rsidRDefault="00825F6B" w:rsidP="00602BAD">
            <w:pPr>
              <w:spacing w:after="0" w:line="240" w:lineRule="auto"/>
              <w:jc w:val="center"/>
              <w:rPr>
                <w:rFonts w:cs="Arial"/>
                <w:b/>
                <w:bCs/>
                <w:color w:val="000000"/>
                <w:lang w:eastAsia="es-MX"/>
              </w:rPr>
            </w:pPr>
            <w:r w:rsidRPr="008261EB">
              <w:rPr>
                <w:rFonts w:cs="Arial"/>
                <w:b/>
                <w:bCs/>
                <w:iCs/>
                <w:color w:val="000000"/>
                <w:lang w:eastAsia="es-MX"/>
              </w:rPr>
              <w:t>Nombre Científico</w:t>
            </w:r>
          </w:p>
        </w:tc>
        <w:tc>
          <w:tcPr>
            <w:tcW w:w="4921"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3060E28B"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Nombre común</w:t>
            </w:r>
          </w:p>
        </w:tc>
        <w:tc>
          <w:tcPr>
            <w:tcW w:w="1720"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0FDFB1A3" w14:textId="77777777" w:rsidR="00AC1029" w:rsidRDefault="00825F6B" w:rsidP="00602BAD">
            <w:pPr>
              <w:spacing w:after="0" w:line="240" w:lineRule="auto"/>
              <w:jc w:val="center"/>
              <w:rPr>
                <w:rFonts w:cs="Arial"/>
                <w:b/>
                <w:bCs/>
                <w:color w:val="000000"/>
                <w:sz w:val="20"/>
                <w:szCs w:val="20"/>
                <w:lang w:eastAsia="es-MX"/>
              </w:rPr>
            </w:pPr>
            <w:r w:rsidRPr="00AC1029">
              <w:rPr>
                <w:rFonts w:cs="Arial"/>
                <w:b/>
                <w:bCs/>
                <w:color w:val="000000"/>
                <w:sz w:val="20"/>
                <w:szCs w:val="20"/>
                <w:lang w:eastAsia="es-MX"/>
              </w:rPr>
              <w:t xml:space="preserve">Categoría de riesgo </w:t>
            </w:r>
          </w:p>
          <w:p w14:paraId="13AE641A" w14:textId="77777777" w:rsidR="00825F6B" w:rsidRPr="00AC1029" w:rsidRDefault="00825F6B" w:rsidP="00602BAD">
            <w:pPr>
              <w:spacing w:after="0" w:line="240" w:lineRule="auto"/>
              <w:jc w:val="center"/>
              <w:rPr>
                <w:rFonts w:cs="Arial"/>
                <w:b/>
                <w:bCs/>
                <w:color w:val="000000"/>
                <w:sz w:val="20"/>
                <w:szCs w:val="20"/>
                <w:lang w:eastAsia="es-MX"/>
              </w:rPr>
            </w:pPr>
            <w:r w:rsidRPr="00AC1029">
              <w:rPr>
                <w:rFonts w:cs="Arial"/>
                <w:b/>
                <w:bCs/>
                <w:color w:val="000000"/>
                <w:sz w:val="20"/>
                <w:szCs w:val="20"/>
                <w:lang w:eastAsia="es-MX"/>
              </w:rPr>
              <w:t>NOM-059-SEMARNAT-2010</w:t>
            </w:r>
            <w:r w:rsidR="00D209FD">
              <w:rPr>
                <w:rFonts w:cs="Arial"/>
                <w:b/>
                <w:bCs/>
                <w:color w:val="000000"/>
                <w:sz w:val="20"/>
                <w:szCs w:val="20"/>
                <w:lang w:eastAsia="es-MX"/>
              </w:rPr>
              <w:t>*</w:t>
            </w:r>
          </w:p>
        </w:tc>
      </w:tr>
      <w:tr w:rsidR="00825F6B" w:rsidRPr="008261EB" w14:paraId="0D028E1B" w14:textId="77777777" w:rsidTr="00825F6B">
        <w:trPr>
          <w:trHeight w:val="315"/>
          <w:jc w:val="center"/>
        </w:trPr>
        <w:tc>
          <w:tcPr>
            <w:tcW w:w="8408"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tcPr>
          <w:p w14:paraId="399E67D8" w14:textId="77777777" w:rsidR="00825F6B" w:rsidRPr="008261EB" w:rsidRDefault="00825F6B" w:rsidP="00602BAD">
            <w:pPr>
              <w:spacing w:after="0" w:line="240" w:lineRule="auto"/>
              <w:rPr>
                <w:rFonts w:cs="Arial"/>
                <w:b/>
                <w:bCs/>
                <w:color w:val="000000"/>
                <w:lang w:eastAsia="es-MX"/>
              </w:rPr>
            </w:pPr>
            <w:r w:rsidRPr="008261EB">
              <w:rPr>
                <w:rFonts w:cs="Arial"/>
                <w:b/>
                <w:bCs/>
                <w:color w:val="000000"/>
                <w:lang w:eastAsia="es-MX"/>
              </w:rPr>
              <w:t>FLORA TERRESTRE</w:t>
            </w:r>
          </w:p>
        </w:tc>
      </w:tr>
      <w:tr w:rsidR="00825F6B" w:rsidRPr="008261EB" w14:paraId="74C255D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61263F9"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Laguncularia racemosa</w:t>
            </w:r>
          </w:p>
        </w:tc>
        <w:tc>
          <w:tcPr>
            <w:tcW w:w="4921" w:type="dxa"/>
            <w:tcBorders>
              <w:top w:val="nil"/>
              <w:left w:val="nil"/>
              <w:bottom w:val="single" w:sz="8" w:space="0" w:color="000000"/>
              <w:right w:val="single" w:sz="8" w:space="0" w:color="000000"/>
            </w:tcBorders>
            <w:shd w:val="clear" w:color="auto" w:fill="auto"/>
            <w:noWrap/>
            <w:vAlign w:val="center"/>
            <w:hideMark/>
          </w:tcPr>
          <w:p w14:paraId="7A9209D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mangle blanco</w:t>
            </w:r>
          </w:p>
        </w:tc>
        <w:tc>
          <w:tcPr>
            <w:tcW w:w="1720" w:type="dxa"/>
            <w:tcBorders>
              <w:top w:val="nil"/>
              <w:left w:val="nil"/>
              <w:bottom w:val="single" w:sz="8" w:space="0" w:color="000000"/>
              <w:right w:val="single" w:sz="8" w:space="0" w:color="000000"/>
            </w:tcBorders>
            <w:shd w:val="clear" w:color="auto" w:fill="auto"/>
            <w:noWrap/>
            <w:vAlign w:val="center"/>
            <w:hideMark/>
          </w:tcPr>
          <w:p w14:paraId="4F907AC2"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A</w:t>
            </w:r>
          </w:p>
        </w:tc>
      </w:tr>
      <w:tr w:rsidR="00825F6B" w:rsidRPr="008261EB" w14:paraId="45E3EFB1"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5E64127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Lophocereus schottii</w:t>
            </w:r>
          </w:p>
        </w:tc>
        <w:tc>
          <w:tcPr>
            <w:tcW w:w="4921" w:type="dxa"/>
            <w:tcBorders>
              <w:top w:val="nil"/>
              <w:left w:val="nil"/>
              <w:bottom w:val="single" w:sz="8" w:space="0" w:color="000000"/>
              <w:right w:val="single" w:sz="8" w:space="0" w:color="000000"/>
            </w:tcBorders>
            <w:shd w:val="clear" w:color="auto" w:fill="auto"/>
            <w:noWrap/>
            <w:vAlign w:val="center"/>
            <w:hideMark/>
          </w:tcPr>
          <w:p w14:paraId="4026292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senita</w:t>
            </w:r>
          </w:p>
        </w:tc>
        <w:tc>
          <w:tcPr>
            <w:tcW w:w="1720" w:type="dxa"/>
            <w:tcBorders>
              <w:top w:val="nil"/>
              <w:left w:val="nil"/>
              <w:bottom w:val="single" w:sz="8" w:space="0" w:color="000000"/>
              <w:right w:val="single" w:sz="8" w:space="0" w:color="000000"/>
            </w:tcBorders>
            <w:shd w:val="clear" w:color="auto" w:fill="auto"/>
            <w:noWrap/>
            <w:vAlign w:val="center"/>
            <w:hideMark/>
          </w:tcPr>
          <w:p w14:paraId="13051ADB"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1BE329E3"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546F329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Mammillaria evermanniana</w:t>
            </w:r>
          </w:p>
        </w:tc>
        <w:tc>
          <w:tcPr>
            <w:tcW w:w="4921" w:type="dxa"/>
            <w:tcBorders>
              <w:top w:val="nil"/>
              <w:left w:val="nil"/>
              <w:bottom w:val="single" w:sz="8" w:space="0" w:color="000000"/>
              <w:right w:val="single" w:sz="8" w:space="0" w:color="000000"/>
            </w:tcBorders>
            <w:shd w:val="clear" w:color="auto" w:fill="auto"/>
            <w:noWrap/>
            <w:vAlign w:val="center"/>
            <w:hideMark/>
          </w:tcPr>
          <w:p w14:paraId="48F59EA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biznaga de Evermann</w:t>
            </w:r>
          </w:p>
        </w:tc>
        <w:tc>
          <w:tcPr>
            <w:tcW w:w="1720" w:type="dxa"/>
            <w:tcBorders>
              <w:top w:val="nil"/>
              <w:left w:val="nil"/>
              <w:bottom w:val="single" w:sz="8" w:space="0" w:color="000000"/>
              <w:right w:val="single" w:sz="8" w:space="0" w:color="000000"/>
            </w:tcBorders>
            <w:shd w:val="clear" w:color="auto" w:fill="auto"/>
            <w:noWrap/>
            <w:vAlign w:val="center"/>
            <w:hideMark/>
          </w:tcPr>
          <w:p w14:paraId="11D462E8"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606CA0C4"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4CAA78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Olneya tesota </w:t>
            </w:r>
          </w:p>
        </w:tc>
        <w:tc>
          <w:tcPr>
            <w:tcW w:w="4921" w:type="dxa"/>
            <w:tcBorders>
              <w:top w:val="nil"/>
              <w:left w:val="nil"/>
              <w:bottom w:val="single" w:sz="8" w:space="0" w:color="000000"/>
              <w:right w:val="single" w:sz="8" w:space="0" w:color="000000"/>
            </w:tcBorders>
            <w:shd w:val="clear" w:color="auto" w:fill="auto"/>
            <w:noWrap/>
            <w:vAlign w:val="center"/>
            <w:hideMark/>
          </w:tcPr>
          <w:p w14:paraId="1D88E8F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palo fierro</w:t>
            </w:r>
          </w:p>
        </w:tc>
        <w:tc>
          <w:tcPr>
            <w:tcW w:w="1720" w:type="dxa"/>
            <w:tcBorders>
              <w:top w:val="nil"/>
              <w:left w:val="nil"/>
              <w:bottom w:val="single" w:sz="8" w:space="0" w:color="000000"/>
              <w:right w:val="single" w:sz="8" w:space="0" w:color="000000"/>
            </w:tcBorders>
            <w:shd w:val="clear" w:color="auto" w:fill="auto"/>
            <w:noWrap/>
            <w:vAlign w:val="center"/>
            <w:hideMark/>
          </w:tcPr>
          <w:p w14:paraId="285F05C2"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2685ED3E" w14:textId="77777777" w:rsidTr="00AA443D">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42606F5F"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Avicennia germinans</w:t>
            </w:r>
          </w:p>
        </w:tc>
        <w:tc>
          <w:tcPr>
            <w:tcW w:w="4921" w:type="dxa"/>
            <w:tcBorders>
              <w:top w:val="nil"/>
              <w:left w:val="nil"/>
              <w:bottom w:val="single" w:sz="4" w:space="0" w:color="auto"/>
              <w:right w:val="single" w:sz="8" w:space="0" w:color="000000"/>
            </w:tcBorders>
            <w:shd w:val="clear" w:color="auto" w:fill="auto"/>
            <w:noWrap/>
            <w:vAlign w:val="center"/>
            <w:hideMark/>
          </w:tcPr>
          <w:p w14:paraId="089D662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mangle negro</w:t>
            </w:r>
          </w:p>
        </w:tc>
        <w:tc>
          <w:tcPr>
            <w:tcW w:w="1720" w:type="dxa"/>
            <w:tcBorders>
              <w:top w:val="nil"/>
              <w:left w:val="nil"/>
              <w:bottom w:val="single" w:sz="4" w:space="0" w:color="auto"/>
              <w:right w:val="single" w:sz="8" w:space="0" w:color="000000"/>
            </w:tcBorders>
            <w:shd w:val="clear" w:color="auto" w:fill="auto"/>
            <w:noWrap/>
            <w:vAlign w:val="center"/>
            <w:hideMark/>
          </w:tcPr>
          <w:p w14:paraId="1963D8EE"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A</w:t>
            </w:r>
          </w:p>
        </w:tc>
      </w:tr>
      <w:tr w:rsidR="00825F6B" w:rsidRPr="008261EB" w14:paraId="30112B65" w14:textId="77777777" w:rsidTr="00AA443D">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B21A3"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Rhizophora mangle</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65A4F"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mangle rojo</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35859"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A</w:t>
            </w:r>
          </w:p>
        </w:tc>
      </w:tr>
    </w:tbl>
    <w:p w14:paraId="1DBA8C19" w14:textId="77777777" w:rsidR="00D209FD" w:rsidRPr="000C4159" w:rsidRDefault="00D209FD" w:rsidP="00D209FD">
      <w:pPr>
        <w:spacing w:afterLines="200" w:after="480" w:line="240" w:lineRule="auto"/>
        <w:jc w:val="both"/>
        <w:rPr>
          <w:rFonts w:cs="Arial"/>
          <w:b/>
          <w:sz w:val="20"/>
          <w:szCs w:val="20"/>
        </w:rPr>
      </w:pPr>
      <w:r w:rsidRPr="000C4159">
        <w:rPr>
          <w:rFonts w:cs="Arial"/>
          <w:b/>
          <w:sz w:val="20"/>
          <w:szCs w:val="20"/>
        </w:rPr>
        <w:t>*</w:t>
      </w:r>
      <w:r w:rsidRPr="000C4159">
        <w:rPr>
          <w:rFonts w:cs="Arial"/>
          <w:sz w:val="20"/>
          <w:szCs w:val="20"/>
          <w:lang w:val="es-ES" w:eastAsia="es-MX"/>
        </w:rPr>
        <w:t xml:space="preserve"> Norma Oficial Mexicana NOM-059-SEMARNAT-2010, Protección ambiental-Especies nativas de México de flora y fauna silvestres-Categorías de riesgo y especificaciones para su inclusión, exclusión o cambio-Lista de especies en riesgo: E: especie probablemente extinta en el medio natural especie en peligro de extinción; A especie amenazada; Pr especie sujeta a protección especial; End especie endémica.</w:t>
      </w:r>
    </w:p>
    <w:p w14:paraId="189D5CB9" w14:textId="77777777" w:rsidR="00825F6B" w:rsidRPr="009C2D9E" w:rsidRDefault="00825F6B" w:rsidP="009C2D9E">
      <w:pPr>
        <w:rPr>
          <w:b/>
        </w:rPr>
      </w:pPr>
      <w:r w:rsidRPr="009C2D9E">
        <w:rPr>
          <w:b/>
        </w:rPr>
        <w:t>Fauna</w:t>
      </w:r>
    </w:p>
    <w:p w14:paraId="67FADD2D" w14:textId="77777777" w:rsidR="00825F6B" w:rsidRPr="009C2D9E" w:rsidRDefault="00825F6B" w:rsidP="00717A08">
      <w:pPr>
        <w:rPr>
          <w:b/>
        </w:rPr>
      </w:pPr>
      <w:r w:rsidRPr="009C2D9E">
        <w:rPr>
          <w:b/>
        </w:rPr>
        <w:t>Mamíferos.</w:t>
      </w:r>
    </w:p>
    <w:p w14:paraId="1E03FB7D" w14:textId="77777777" w:rsidR="00D209FD" w:rsidRPr="009C2D9E" w:rsidRDefault="00825F6B" w:rsidP="009C2D9E">
      <w:pPr>
        <w:rPr>
          <w:b/>
        </w:rPr>
      </w:pPr>
      <w:r w:rsidRPr="009C2D9E">
        <w:rPr>
          <w:b/>
        </w:rPr>
        <w:lastRenderedPageBreak/>
        <w:t>Mamíferos marinos</w:t>
      </w:r>
    </w:p>
    <w:p w14:paraId="19D3B2B8" w14:textId="77777777" w:rsidR="00825F6B" w:rsidRPr="00D17FDA" w:rsidRDefault="00825F6B" w:rsidP="00602BAD">
      <w:pPr>
        <w:spacing w:line="240" w:lineRule="auto"/>
        <w:jc w:val="both"/>
        <w:rPr>
          <w:rFonts w:cs="Arial"/>
        </w:rPr>
      </w:pPr>
      <w:r w:rsidRPr="008261EB">
        <w:rPr>
          <w:rFonts w:cs="Arial"/>
        </w:rPr>
        <w:t xml:space="preserve">En el Parque Nacional Bahía de Loreto, se ha registrado 30 especies de mamíferos marinos, es decir, el 75% de las que se presentan en las costas de México. Por tal motivo, se considera que esta área natural protegida es la que presenta mayor cantidad de mamíferos marinos a nivel nacional. Es importante mencionar que las 30 especies de mamíferos marinos que se observan en el área natural protegida, se encuentran inscritas en el listado de especies en riesgo de la Norma Oficial Mexicana NOM-059-SEMARNAT-2010, en las categorías de </w:t>
      </w:r>
      <w:r w:rsidR="004C70B2" w:rsidRPr="00D17FDA">
        <w:rPr>
          <w:rFonts w:cs="Arial"/>
        </w:rPr>
        <w:t xml:space="preserve">sujetas </w:t>
      </w:r>
      <w:r w:rsidRPr="00D17FDA">
        <w:rPr>
          <w:rFonts w:cs="Arial"/>
        </w:rPr>
        <w:t xml:space="preserve">a protección especial y </w:t>
      </w:r>
      <w:r w:rsidR="004C70B2" w:rsidRPr="00D17FDA">
        <w:rPr>
          <w:rFonts w:cs="Arial"/>
        </w:rPr>
        <w:t>amenazada</w:t>
      </w:r>
      <w:r w:rsidR="00686A03">
        <w:rPr>
          <w:rFonts w:cs="Arial"/>
        </w:rPr>
        <w:t xml:space="preserve"> (Tabla 2).</w:t>
      </w:r>
    </w:p>
    <w:p w14:paraId="697BFB2F" w14:textId="77777777" w:rsidR="004C3F83" w:rsidRPr="001A0BB3" w:rsidRDefault="00800C28" w:rsidP="00800C28">
      <w:pPr>
        <w:spacing w:line="240" w:lineRule="auto"/>
        <w:jc w:val="both"/>
        <w:rPr>
          <w:rFonts w:cs="Arial"/>
        </w:rPr>
      </w:pPr>
      <w:r w:rsidRPr="00D17FDA">
        <w:rPr>
          <w:rFonts w:cs="Arial"/>
        </w:rPr>
        <w:t xml:space="preserve">Destacan las especies de mamíferos marinos como la </w:t>
      </w:r>
      <w:r w:rsidRPr="00D17FDA">
        <w:rPr>
          <w:rFonts w:cs="Arial"/>
          <w:color w:val="000000"/>
          <w:lang w:eastAsia="es-MX"/>
        </w:rPr>
        <w:t>ballena azul</w:t>
      </w:r>
      <w:r w:rsidRPr="00D17FDA">
        <w:rPr>
          <w:rFonts w:cs="Arial"/>
          <w:i/>
        </w:rPr>
        <w:t xml:space="preserve"> (Balaenoptera musculus), </w:t>
      </w:r>
      <w:r w:rsidRPr="00D17FDA">
        <w:rPr>
          <w:rFonts w:cs="Arial"/>
          <w:color w:val="000000"/>
          <w:lang w:eastAsia="es-MX"/>
        </w:rPr>
        <w:t>ballena de bryde, rorcual tropical</w:t>
      </w:r>
      <w:r w:rsidRPr="00D17FDA">
        <w:rPr>
          <w:rFonts w:cs="Arial"/>
          <w:i/>
          <w:iCs/>
          <w:color w:val="000000"/>
          <w:lang w:eastAsia="es-MX"/>
        </w:rPr>
        <w:t xml:space="preserve"> (Balaenoptera</w:t>
      </w:r>
      <w:r w:rsidRPr="00D17FDA">
        <w:rPr>
          <w:rFonts w:cs="Arial"/>
          <w:i/>
        </w:rPr>
        <w:t xml:space="preserve"> edeni), </w:t>
      </w:r>
      <w:r w:rsidRPr="00D17FDA">
        <w:rPr>
          <w:rFonts w:cs="Arial"/>
          <w:color w:val="000000"/>
          <w:lang w:eastAsia="es-MX"/>
        </w:rPr>
        <w:t>ballena de aleta, rorcual común</w:t>
      </w:r>
      <w:r w:rsidRPr="00D17FDA">
        <w:rPr>
          <w:rFonts w:cs="Arial"/>
          <w:i/>
        </w:rPr>
        <w:t xml:space="preserve"> (</w:t>
      </w:r>
      <w:r w:rsidRPr="00D17FDA">
        <w:rPr>
          <w:rFonts w:cs="Arial"/>
          <w:i/>
          <w:iCs/>
          <w:color w:val="000000"/>
          <w:lang w:eastAsia="es-MX"/>
        </w:rPr>
        <w:t>Balaenoptera</w:t>
      </w:r>
      <w:r w:rsidRPr="00D17FDA">
        <w:rPr>
          <w:rFonts w:cs="Arial"/>
          <w:i/>
        </w:rPr>
        <w:t xml:space="preserve"> physalus), </w:t>
      </w:r>
      <w:r w:rsidRPr="00D17FDA">
        <w:rPr>
          <w:rFonts w:cs="Arial"/>
          <w:color w:val="000000"/>
          <w:lang w:eastAsia="es-MX"/>
        </w:rPr>
        <w:t>ballena jorobada</w:t>
      </w:r>
      <w:r w:rsidRPr="00D17FDA">
        <w:rPr>
          <w:rFonts w:cs="Arial"/>
          <w:i/>
        </w:rPr>
        <w:t xml:space="preserve"> (Megaptera novaeangliae</w:t>
      </w:r>
      <w:r w:rsidRPr="00D17FDA">
        <w:rPr>
          <w:rFonts w:cs="Arial"/>
        </w:rPr>
        <w:t xml:space="preserve">), </w:t>
      </w:r>
      <w:r w:rsidRPr="00D17FDA">
        <w:rPr>
          <w:rFonts w:cs="Arial"/>
          <w:color w:val="000000"/>
          <w:lang w:eastAsia="es-MX"/>
        </w:rPr>
        <w:t>calderón, ballena piloto, bufeo prieto</w:t>
      </w:r>
      <w:r w:rsidRPr="00D17FDA">
        <w:rPr>
          <w:rFonts w:cs="Arial"/>
          <w:i/>
        </w:rPr>
        <w:t xml:space="preserve"> (Globicephala </w:t>
      </w:r>
      <w:r w:rsidRPr="00D17FDA">
        <w:rPr>
          <w:rFonts w:cs="Arial"/>
          <w:i/>
          <w:iCs/>
          <w:color w:val="000000"/>
          <w:lang w:eastAsia="es-MX"/>
        </w:rPr>
        <w:t>macrorhynchus</w:t>
      </w:r>
      <w:r w:rsidRPr="00D17FDA">
        <w:rPr>
          <w:rFonts w:cs="Arial"/>
          <w:iCs/>
          <w:color w:val="000000"/>
          <w:lang w:eastAsia="es-MX"/>
        </w:rPr>
        <w:t>)</w:t>
      </w:r>
      <w:r w:rsidRPr="00D17FDA">
        <w:rPr>
          <w:rFonts w:cs="Arial"/>
        </w:rPr>
        <w:t>,</w:t>
      </w:r>
      <w:r w:rsidRPr="00D17FDA">
        <w:rPr>
          <w:rFonts w:cs="Arial"/>
          <w:i/>
        </w:rPr>
        <w:t xml:space="preserve"> </w:t>
      </w:r>
      <w:r w:rsidRPr="00D17FDA">
        <w:rPr>
          <w:rFonts w:cs="Arial"/>
          <w:color w:val="000000"/>
          <w:lang w:eastAsia="es-MX"/>
        </w:rPr>
        <w:t>zifio de cuvier, ballena picuda de cuvier</w:t>
      </w:r>
      <w:r w:rsidRPr="00D17FDA">
        <w:rPr>
          <w:rFonts w:cs="Arial"/>
          <w:i/>
        </w:rPr>
        <w:t xml:space="preserve"> (Ziphius </w:t>
      </w:r>
      <w:r w:rsidRPr="00D17FDA">
        <w:rPr>
          <w:rFonts w:cs="Arial"/>
          <w:i/>
          <w:iCs/>
          <w:color w:val="000000"/>
          <w:lang w:eastAsia="es-MX"/>
        </w:rPr>
        <w:t>cavirostris)</w:t>
      </w:r>
      <w:r w:rsidRPr="00D17FDA">
        <w:rPr>
          <w:rFonts w:cs="Arial"/>
        </w:rPr>
        <w:t>,</w:t>
      </w:r>
      <w:r w:rsidRPr="00D17FDA">
        <w:rPr>
          <w:rFonts w:cs="Arial"/>
          <w:i/>
        </w:rPr>
        <w:t xml:space="preserve"> </w:t>
      </w:r>
      <w:r w:rsidRPr="00D17FDA">
        <w:rPr>
          <w:rFonts w:cs="Arial"/>
        </w:rPr>
        <w:t>cachalotes (</w:t>
      </w:r>
      <w:r w:rsidRPr="00D17FDA">
        <w:rPr>
          <w:rFonts w:cs="Arial"/>
          <w:i/>
        </w:rPr>
        <w:t>Kogia sima, Physeter macrocephalus</w:t>
      </w:r>
      <w:r w:rsidRPr="00D17FDA">
        <w:rPr>
          <w:rFonts w:cs="Arial"/>
        </w:rPr>
        <w:t xml:space="preserve">); delfines como </w:t>
      </w:r>
      <w:r w:rsidRPr="00D17FDA">
        <w:rPr>
          <w:rFonts w:cs="Arial"/>
          <w:color w:val="000000"/>
          <w:lang w:eastAsia="es-MX"/>
        </w:rPr>
        <w:t>delfín común de rostro corto</w:t>
      </w:r>
      <w:r w:rsidRPr="00D17FDA">
        <w:rPr>
          <w:rFonts w:cs="Arial"/>
        </w:rPr>
        <w:t xml:space="preserve"> (</w:t>
      </w:r>
      <w:r w:rsidRPr="00D17FDA">
        <w:rPr>
          <w:rFonts w:cs="Arial"/>
          <w:i/>
        </w:rPr>
        <w:t xml:space="preserve">Delphinus </w:t>
      </w:r>
      <w:r w:rsidRPr="00D17FDA">
        <w:rPr>
          <w:rFonts w:cs="Arial"/>
          <w:i/>
          <w:iCs/>
          <w:color w:val="000000"/>
          <w:lang w:eastAsia="es-MX"/>
        </w:rPr>
        <w:t>delphis</w:t>
      </w:r>
      <w:r w:rsidRPr="00D17FDA">
        <w:rPr>
          <w:rFonts w:cs="Arial"/>
          <w:iCs/>
          <w:color w:val="000000"/>
          <w:lang w:eastAsia="es-MX"/>
        </w:rPr>
        <w:t>),</w:t>
      </w:r>
      <w:r w:rsidRPr="00D17FDA">
        <w:rPr>
          <w:rFonts w:cs="Arial"/>
          <w:i/>
        </w:rPr>
        <w:t xml:space="preserve"> </w:t>
      </w:r>
      <w:r w:rsidRPr="00D17FDA">
        <w:rPr>
          <w:rFonts w:cs="Arial"/>
          <w:color w:val="000000"/>
          <w:lang w:eastAsia="es-MX"/>
        </w:rPr>
        <w:t>delfín gris, delfín de risso, delfín chato</w:t>
      </w:r>
      <w:r w:rsidRPr="00D17FDA">
        <w:rPr>
          <w:rFonts w:cs="Arial"/>
          <w:i/>
        </w:rPr>
        <w:t xml:space="preserve"> (Grampus </w:t>
      </w:r>
      <w:r w:rsidRPr="00D17FDA">
        <w:rPr>
          <w:rFonts w:cs="Arial"/>
          <w:i/>
          <w:iCs/>
          <w:color w:val="000000"/>
          <w:lang w:eastAsia="es-MX"/>
        </w:rPr>
        <w:t>griseus)</w:t>
      </w:r>
      <w:r w:rsidRPr="00D17FDA">
        <w:rPr>
          <w:rFonts w:cs="Arial"/>
          <w:i/>
        </w:rPr>
        <w:t xml:space="preserve">, </w:t>
      </w:r>
      <w:r w:rsidRPr="00D17FDA">
        <w:rPr>
          <w:rFonts w:cs="Arial"/>
          <w:color w:val="000000"/>
          <w:lang w:eastAsia="es-MX"/>
        </w:rPr>
        <w:t>delfín de costados blancos del pacífico</w:t>
      </w:r>
      <w:r w:rsidRPr="00D17FDA">
        <w:rPr>
          <w:rFonts w:cs="Arial"/>
          <w:i/>
        </w:rPr>
        <w:t xml:space="preserve"> (Lagenorhynchus </w:t>
      </w:r>
      <w:r w:rsidRPr="00D17FDA">
        <w:rPr>
          <w:rFonts w:cs="Arial"/>
          <w:i/>
          <w:iCs/>
          <w:color w:val="000000"/>
          <w:lang w:eastAsia="es-MX"/>
        </w:rPr>
        <w:t>obliquidens)</w:t>
      </w:r>
      <w:r w:rsidRPr="00D17FDA">
        <w:rPr>
          <w:rFonts w:cs="Arial"/>
          <w:i/>
        </w:rPr>
        <w:t xml:space="preserve">, </w:t>
      </w:r>
      <w:r w:rsidRPr="00D17FDA">
        <w:rPr>
          <w:rFonts w:cs="Arial"/>
          <w:color w:val="000000"/>
          <w:lang w:eastAsia="es-MX"/>
        </w:rPr>
        <w:t>calderón pigmeo</w:t>
      </w:r>
      <w:r w:rsidRPr="00D17FDA">
        <w:rPr>
          <w:rFonts w:cs="Arial"/>
          <w:i/>
        </w:rPr>
        <w:t xml:space="preserve"> (Peponocephala electra),</w:t>
      </w:r>
      <w:r w:rsidRPr="00D17FDA">
        <w:rPr>
          <w:rFonts w:cs="Arial"/>
        </w:rPr>
        <w:t xml:space="preserve"> orcas (</w:t>
      </w:r>
      <w:r w:rsidRPr="00D17FDA">
        <w:rPr>
          <w:rFonts w:cs="Arial"/>
          <w:i/>
        </w:rPr>
        <w:t>Orcinus orca</w:t>
      </w:r>
      <w:r w:rsidRPr="00D17FDA">
        <w:rPr>
          <w:rFonts w:cs="Arial"/>
        </w:rPr>
        <w:t>), y lobos marinos (</w:t>
      </w:r>
      <w:r w:rsidRPr="00D17FDA">
        <w:rPr>
          <w:rFonts w:cs="Arial"/>
          <w:i/>
        </w:rPr>
        <w:t>Zalophus californianus</w:t>
      </w:r>
      <w:r w:rsidRPr="00D17FDA">
        <w:rPr>
          <w:rFonts w:cs="Arial"/>
        </w:rPr>
        <w:t>), entre otros.</w:t>
      </w:r>
      <w:r w:rsidR="004C3F83" w:rsidRPr="001A0BB3">
        <w:rPr>
          <w:rFonts w:cs="Arial"/>
        </w:rPr>
        <w:t xml:space="preserve"> </w:t>
      </w:r>
    </w:p>
    <w:p w14:paraId="546018B5" w14:textId="77777777" w:rsidR="00825F6B" w:rsidRPr="008261EB" w:rsidRDefault="004C3F83" w:rsidP="004C3F83">
      <w:pPr>
        <w:spacing w:line="240" w:lineRule="auto"/>
        <w:jc w:val="both"/>
        <w:rPr>
          <w:rFonts w:cs="Arial"/>
        </w:rPr>
      </w:pPr>
      <w:r w:rsidRPr="001A0BB3">
        <w:rPr>
          <w:rFonts w:cs="Arial"/>
        </w:rPr>
        <w:t xml:space="preserve">La presencia de estas especie y otros cetáceos, como la ballena jorobada, ballena de aleta, grandes escuelas de delfines, orcas, entre otros, constituye un gran atractivo turístico para el área. De entre estos destaca la </w:t>
      </w:r>
      <w:r w:rsidR="00825F6B" w:rsidRPr="001A0BB3">
        <w:rPr>
          <w:rFonts w:cs="Arial"/>
        </w:rPr>
        <w:t>ballena azul</w:t>
      </w:r>
      <w:r w:rsidRPr="001A0BB3">
        <w:rPr>
          <w:rFonts w:cs="Arial"/>
        </w:rPr>
        <w:t xml:space="preserve"> (</w:t>
      </w:r>
      <w:r w:rsidRPr="001A0BB3">
        <w:rPr>
          <w:rFonts w:cs="Arial"/>
          <w:i/>
        </w:rPr>
        <w:t>Balaenoptera musculus</w:t>
      </w:r>
      <w:r w:rsidRPr="001A0BB3">
        <w:rPr>
          <w:rFonts w:cs="Arial"/>
        </w:rPr>
        <w:t>)</w:t>
      </w:r>
      <w:r w:rsidR="00825F6B" w:rsidRPr="001A0BB3">
        <w:rPr>
          <w:rFonts w:cs="Arial"/>
        </w:rPr>
        <w:t>, el animal más grande del mundo, el cual viene año con año durante la temporada de invierno para realizar actividades de alimentación, crianza, y posiblemente reproducción.</w:t>
      </w:r>
      <w:r w:rsidR="00825F6B" w:rsidRPr="008261EB">
        <w:rPr>
          <w:rFonts w:cs="Arial"/>
        </w:rPr>
        <w:t xml:space="preserve"> </w:t>
      </w:r>
    </w:p>
    <w:p w14:paraId="05A0C168" w14:textId="77777777" w:rsidR="00825F6B" w:rsidRDefault="00825F6B" w:rsidP="003832D4">
      <w:pPr>
        <w:pStyle w:val="Sinespaciado1"/>
        <w:jc w:val="both"/>
        <w:rPr>
          <w:rFonts w:ascii="Arial" w:hAnsi="Arial" w:cs="Arial"/>
        </w:rPr>
      </w:pPr>
      <w:r w:rsidRPr="003832D4">
        <w:rPr>
          <w:rFonts w:ascii="Arial" w:hAnsi="Arial" w:cs="Arial"/>
        </w:rPr>
        <w:t>En el Parque Nacional Bahía de Loreto se localizan cuatro importantes colonias de descanso y alimentación de lobo marino</w:t>
      </w:r>
      <w:r w:rsidR="00CC01E0">
        <w:rPr>
          <w:rFonts w:ascii="Arial" w:hAnsi="Arial" w:cs="Arial"/>
        </w:rPr>
        <w:t xml:space="preserve"> de California</w:t>
      </w:r>
      <w:r w:rsidRPr="003832D4">
        <w:rPr>
          <w:rFonts w:ascii="Arial" w:hAnsi="Arial" w:cs="Arial"/>
        </w:rPr>
        <w:t xml:space="preserve"> (</w:t>
      </w:r>
      <w:r w:rsidRPr="003832D4">
        <w:rPr>
          <w:rFonts w:ascii="Arial" w:hAnsi="Arial" w:cs="Arial"/>
          <w:i/>
        </w:rPr>
        <w:t>Zalophus californianus</w:t>
      </w:r>
      <w:r w:rsidRPr="003832D4">
        <w:rPr>
          <w:rFonts w:ascii="Arial" w:hAnsi="Arial" w:cs="Arial"/>
        </w:rPr>
        <w:t>)</w:t>
      </w:r>
      <w:r w:rsidRPr="003832D4">
        <w:rPr>
          <w:rFonts w:ascii="Arial" w:hAnsi="Arial" w:cs="Arial"/>
          <w:i/>
        </w:rPr>
        <w:t xml:space="preserve">, </w:t>
      </w:r>
      <w:r w:rsidRPr="003832D4">
        <w:rPr>
          <w:rFonts w:ascii="Arial" w:hAnsi="Arial" w:cs="Arial"/>
        </w:rPr>
        <w:t xml:space="preserve">ubicadas en isla Coronados, norte de isla del Carmen, norte de Isla Catalana y en los islotes Las Galeras. Se encuentra catalogada bajo “Protección especial” en la Norma Oficial </w:t>
      </w:r>
      <w:r w:rsidR="004C70B2">
        <w:rPr>
          <w:rFonts w:ascii="Arial" w:hAnsi="Arial" w:cs="Arial"/>
        </w:rPr>
        <w:t>Mexicana NOM-059-SEMARNAT-2010</w:t>
      </w:r>
      <w:r w:rsidRPr="003832D4">
        <w:rPr>
          <w:rFonts w:ascii="Arial" w:hAnsi="Arial" w:cs="Arial"/>
        </w:rPr>
        <w:t>, y es una especie sensible a los cambios en la disponibilidad de alimento, contaminación, perturbación y enfermedades.</w:t>
      </w:r>
    </w:p>
    <w:p w14:paraId="03286A9B" w14:textId="77777777" w:rsidR="00686A03" w:rsidRDefault="00686A03" w:rsidP="003832D4">
      <w:pPr>
        <w:pStyle w:val="Sinespaciado1"/>
        <w:jc w:val="both"/>
        <w:rPr>
          <w:rFonts w:ascii="Arial" w:hAnsi="Arial" w:cs="Arial"/>
        </w:rPr>
      </w:pPr>
    </w:p>
    <w:p w14:paraId="408E7C26" w14:textId="77777777" w:rsidR="00686A03" w:rsidRPr="000D71B7" w:rsidRDefault="00686A03" w:rsidP="00686A03">
      <w:pPr>
        <w:spacing w:line="240" w:lineRule="auto"/>
        <w:jc w:val="both"/>
        <w:rPr>
          <w:rFonts w:cs="Arial"/>
          <w:b/>
          <w:sz w:val="24"/>
          <w:szCs w:val="24"/>
        </w:rPr>
      </w:pPr>
      <w:r>
        <w:rPr>
          <w:rFonts w:cs="Arial"/>
          <w:b/>
          <w:sz w:val="24"/>
          <w:szCs w:val="24"/>
        </w:rPr>
        <w:t>Tabla 2.Especies de mamíferos marinos</w:t>
      </w:r>
      <w:r w:rsidRPr="000D71B7">
        <w:rPr>
          <w:rFonts w:cs="Arial"/>
          <w:b/>
          <w:sz w:val="24"/>
          <w:szCs w:val="24"/>
        </w:rPr>
        <w:t xml:space="preserve"> en alguna categoría de riesgo.</w:t>
      </w:r>
    </w:p>
    <w:tbl>
      <w:tblPr>
        <w:tblW w:w="8408" w:type="dxa"/>
        <w:jc w:val="center"/>
        <w:tblCellMar>
          <w:left w:w="70" w:type="dxa"/>
          <w:right w:w="70" w:type="dxa"/>
        </w:tblCellMar>
        <w:tblLook w:val="04A0" w:firstRow="1" w:lastRow="0" w:firstColumn="1" w:lastColumn="0" w:noHBand="0" w:noVBand="1"/>
      </w:tblPr>
      <w:tblGrid>
        <w:gridCol w:w="1767"/>
        <w:gridCol w:w="4921"/>
        <w:gridCol w:w="1720"/>
      </w:tblGrid>
      <w:tr w:rsidR="00825F6B" w:rsidRPr="008261EB" w14:paraId="5D533D1D" w14:textId="77777777" w:rsidTr="00602BAD">
        <w:trPr>
          <w:trHeight w:val="315"/>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C6D9F1" w:themeFill="text2" w:themeFillTint="33"/>
            <w:noWrap/>
            <w:vAlign w:val="center"/>
            <w:hideMark/>
          </w:tcPr>
          <w:p w14:paraId="353D8E5B" w14:textId="77777777" w:rsidR="00825F6B" w:rsidRPr="008261EB" w:rsidRDefault="00825F6B" w:rsidP="00602BAD">
            <w:pPr>
              <w:spacing w:after="0" w:line="240" w:lineRule="auto"/>
              <w:jc w:val="center"/>
              <w:rPr>
                <w:rFonts w:cs="Arial"/>
                <w:b/>
                <w:bCs/>
                <w:color w:val="000000"/>
                <w:lang w:eastAsia="es-MX"/>
              </w:rPr>
            </w:pPr>
            <w:r w:rsidRPr="008261EB">
              <w:rPr>
                <w:rFonts w:cs="Arial"/>
                <w:b/>
                <w:bCs/>
                <w:iCs/>
                <w:color w:val="000000"/>
                <w:lang w:eastAsia="es-MX"/>
              </w:rPr>
              <w:t>Nombre Científico</w:t>
            </w:r>
          </w:p>
        </w:tc>
        <w:tc>
          <w:tcPr>
            <w:tcW w:w="4921"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158B0DA8"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Nombre común</w:t>
            </w:r>
          </w:p>
        </w:tc>
        <w:tc>
          <w:tcPr>
            <w:tcW w:w="1720"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12979C48"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Categoría de riesgo NOM-059-SEMARNAT-2010</w:t>
            </w:r>
            <w:r w:rsidR="00D209FD">
              <w:rPr>
                <w:rFonts w:cs="Arial"/>
                <w:b/>
                <w:bCs/>
                <w:color w:val="000000"/>
                <w:lang w:eastAsia="es-MX"/>
              </w:rPr>
              <w:t>*</w:t>
            </w:r>
          </w:p>
        </w:tc>
      </w:tr>
      <w:tr w:rsidR="00825F6B" w:rsidRPr="008261EB" w14:paraId="379435E5" w14:textId="77777777" w:rsidTr="00AA443D">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5D5C5BE6"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Balaenoptera musculus</w:t>
            </w:r>
          </w:p>
        </w:tc>
        <w:tc>
          <w:tcPr>
            <w:tcW w:w="4921" w:type="dxa"/>
            <w:tcBorders>
              <w:top w:val="nil"/>
              <w:left w:val="nil"/>
              <w:bottom w:val="single" w:sz="4" w:space="0" w:color="auto"/>
              <w:right w:val="single" w:sz="8" w:space="0" w:color="000000"/>
            </w:tcBorders>
            <w:shd w:val="clear" w:color="auto" w:fill="auto"/>
            <w:noWrap/>
            <w:vAlign w:val="center"/>
            <w:hideMark/>
          </w:tcPr>
          <w:p w14:paraId="3B3E62A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ballena azul</w:t>
            </w:r>
          </w:p>
        </w:tc>
        <w:tc>
          <w:tcPr>
            <w:tcW w:w="1720" w:type="dxa"/>
            <w:tcBorders>
              <w:top w:val="nil"/>
              <w:left w:val="nil"/>
              <w:bottom w:val="single" w:sz="4" w:space="0" w:color="auto"/>
              <w:right w:val="single" w:sz="8" w:space="0" w:color="000000"/>
            </w:tcBorders>
            <w:shd w:val="clear" w:color="auto" w:fill="auto"/>
            <w:noWrap/>
            <w:vAlign w:val="center"/>
            <w:hideMark/>
          </w:tcPr>
          <w:p w14:paraId="635B107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02406BF" w14:textId="77777777" w:rsidTr="00AA443D">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46BA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Balaenoptera physalus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2E13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ballena de aleta, rorcual común</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735B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65B52172" w14:textId="77777777" w:rsidTr="00AA443D">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21238463"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Balaenoptera borealis</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6A9A89E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ballena boreal, ballena sei</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45A8544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20191CB"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0D0F877"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Balaenoptera edeni</w:t>
            </w:r>
          </w:p>
        </w:tc>
        <w:tc>
          <w:tcPr>
            <w:tcW w:w="4921" w:type="dxa"/>
            <w:tcBorders>
              <w:top w:val="nil"/>
              <w:left w:val="nil"/>
              <w:bottom w:val="single" w:sz="8" w:space="0" w:color="000000"/>
              <w:right w:val="single" w:sz="8" w:space="0" w:color="000000"/>
            </w:tcBorders>
            <w:shd w:val="clear" w:color="auto" w:fill="auto"/>
            <w:noWrap/>
            <w:vAlign w:val="center"/>
            <w:hideMark/>
          </w:tcPr>
          <w:p w14:paraId="1BD8D63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ballena de bryde, rorcual tropical</w:t>
            </w:r>
          </w:p>
        </w:tc>
        <w:tc>
          <w:tcPr>
            <w:tcW w:w="1720" w:type="dxa"/>
            <w:tcBorders>
              <w:top w:val="nil"/>
              <w:left w:val="nil"/>
              <w:bottom w:val="single" w:sz="8" w:space="0" w:color="000000"/>
              <w:right w:val="single" w:sz="8" w:space="0" w:color="000000"/>
            </w:tcBorders>
            <w:shd w:val="clear" w:color="auto" w:fill="auto"/>
            <w:noWrap/>
            <w:vAlign w:val="center"/>
            <w:hideMark/>
          </w:tcPr>
          <w:p w14:paraId="689E752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30DCFB30"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142E1C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Balaenoptera acutorostrata</w:t>
            </w:r>
          </w:p>
        </w:tc>
        <w:tc>
          <w:tcPr>
            <w:tcW w:w="4921" w:type="dxa"/>
            <w:tcBorders>
              <w:top w:val="nil"/>
              <w:left w:val="nil"/>
              <w:bottom w:val="single" w:sz="8" w:space="0" w:color="000000"/>
              <w:right w:val="single" w:sz="8" w:space="0" w:color="000000"/>
            </w:tcBorders>
            <w:shd w:val="clear" w:color="auto" w:fill="auto"/>
            <w:noWrap/>
            <w:vAlign w:val="center"/>
            <w:hideMark/>
          </w:tcPr>
          <w:p w14:paraId="6DDD532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ballena minke, ballena menor</w:t>
            </w:r>
          </w:p>
        </w:tc>
        <w:tc>
          <w:tcPr>
            <w:tcW w:w="1720" w:type="dxa"/>
            <w:tcBorders>
              <w:top w:val="nil"/>
              <w:left w:val="nil"/>
              <w:bottom w:val="single" w:sz="8" w:space="0" w:color="000000"/>
              <w:right w:val="single" w:sz="8" w:space="0" w:color="000000"/>
            </w:tcBorders>
            <w:shd w:val="clear" w:color="auto" w:fill="auto"/>
            <w:noWrap/>
            <w:vAlign w:val="center"/>
            <w:hideMark/>
          </w:tcPr>
          <w:p w14:paraId="5ECB1B2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3733E64E"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289D2260"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Megaptera </w:t>
            </w:r>
            <w:r w:rsidRPr="008261EB">
              <w:rPr>
                <w:rFonts w:cs="Arial"/>
                <w:i/>
                <w:iCs/>
                <w:color w:val="000000"/>
                <w:lang w:eastAsia="es-MX"/>
              </w:rPr>
              <w:lastRenderedPageBreak/>
              <w:t>novaeangliae</w:t>
            </w:r>
          </w:p>
        </w:tc>
        <w:tc>
          <w:tcPr>
            <w:tcW w:w="4921" w:type="dxa"/>
            <w:tcBorders>
              <w:top w:val="nil"/>
              <w:left w:val="nil"/>
              <w:bottom w:val="single" w:sz="8" w:space="0" w:color="000000"/>
              <w:right w:val="single" w:sz="8" w:space="0" w:color="000000"/>
            </w:tcBorders>
            <w:shd w:val="clear" w:color="auto" w:fill="auto"/>
            <w:noWrap/>
            <w:vAlign w:val="center"/>
            <w:hideMark/>
          </w:tcPr>
          <w:p w14:paraId="2F3C90B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lastRenderedPageBreak/>
              <w:t>ballena jorobada</w:t>
            </w:r>
          </w:p>
        </w:tc>
        <w:tc>
          <w:tcPr>
            <w:tcW w:w="1720" w:type="dxa"/>
            <w:tcBorders>
              <w:top w:val="nil"/>
              <w:left w:val="nil"/>
              <w:bottom w:val="single" w:sz="8" w:space="0" w:color="000000"/>
              <w:right w:val="single" w:sz="8" w:space="0" w:color="000000"/>
            </w:tcBorders>
            <w:shd w:val="clear" w:color="auto" w:fill="auto"/>
            <w:noWrap/>
            <w:vAlign w:val="center"/>
            <w:hideMark/>
          </w:tcPr>
          <w:p w14:paraId="4188C68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DC963C3"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5D1714F4"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lastRenderedPageBreak/>
              <w:t>Delphinus delphis</w:t>
            </w:r>
          </w:p>
        </w:tc>
        <w:tc>
          <w:tcPr>
            <w:tcW w:w="4921" w:type="dxa"/>
            <w:tcBorders>
              <w:top w:val="nil"/>
              <w:left w:val="nil"/>
              <w:bottom w:val="single" w:sz="8" w:space="0" w:color="000000"/>
              <w:right w:val="single" w:sz="8" w:space="0" w:color="000000"/>
            </w:tcBorders>
            <w:shd w:val="clear" w:color="auto" w:fill="auto"/>
            <w:noWrap/>
            <w:vAlign w:val="center"/>
            <w:hideMark/>
          </w:tcPr>
          <w:p w14:paraId="598BAD9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delfín común de rostro corto</w:t>
            </w:r>
          </w:p>
        </w:tc>
        <w:tc>
          <w:tcPr>
            <w:tcW w:w="1720" w:type="dxa"/>
            <w:tcBorders>
              <w:top w:val="nil"/>
              <w:left w:val="nil"/>
              <w:bottom w:val="single" w:sz="8" w:space="0" w:color="000000"/>
              <w:right w:val="single" w:sz="8" w:space="0" w:color="000000"/>
            </w:tcBorders>
            <w:shd w:val="clear" w:color="auto" w:fill="auto"/>
            <w:noWrap/>
            <w:vAlign w:val="center"/>
            <w:hideMark/>
          </w:tcPr>
          <w:p w14:paraId="5E8EF7E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4D29006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2204F99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Delphinus capensis</w:t>
            </w:r>
          </w:p>
        </w:tc>
        <w:tc>
          <w:tcPr>
            <w:tcW w:w="4921" w:type="dxa"/>
            <w:tcBorders>
              <w:top w:val="nil"/>
              <w:left w:val="nil"/>
              <w:bottom w:val="single" w:sz="8" w:space="0" w:color="000000"/>
              <w:right w:val="single" w:sz="8" w:space="0" w:color="000000"/>
            </w:tcBorders>
            <w:shd w:val="clear" w:color="auto" w:fill="auto"/>
            <w:noWrap/>
            <w:vAlign w:val="center"/>
            <w:hideMark/>
          </w:tcPr>
          <w:p w14:paraId="33E725B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delfín común de rostro largo</w:t>
            </w:r>
          </w:p>
        </w:tc>
        <w:tc>
          <w:tcPr>
            <w:tcW w:w="1720" w:type="dxa"/>
            <w:tcBorders>
              <w:top w:val="nil"/>
              <w:left w:val="nil"/>
              <w:bottom w:val="single" w:sz="8" w:space="0" w:color="000000"/>
              <w:right w:val="single" w:sz="8" w:space="0" w:color="000000"/>
            </w:tcBorders>
            <w:shd w:val="clear" w:color="auto" w:fill="auto"/>
            <w:noWrap/>
            <w:vAlign w:val="center"/>
            <w:hideMark/>
          </w:tcPr>
          <w:p w14:paraId="459DAE0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5D2C7036" w14:textId="77777777" w:rsidTr="000E6341">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3901576B"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Globicephala macrorhynchus</w:t>
            </w:r>
          </w:p>
        </w:tc>
        <w:tc>
          <w:tcPr>
            <w:tcW w:w="4921" w:type="dxa"/>
            <w:tcBorders>
              <w:top w:val="nil"/>
              <w:left w:val="nil"/>
              <w:bottom w:val="single" w:sz="4" w:space="0" w:color="auto"/>
              <w:right w:val="single" w:sz="8" w:space="0" w:color="000000"/>
            </w:tcBorders>
            <w:shd w:val="clear" w:color="auto" w:fill="auto"/>
            <w:noWrap/>
            <w:vAlign w:val="center"/>
            <w:hideMark/>
          </w:tcPr>
          <w:p w14:paraId="0383823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calderón, ballena piloto, bufeo prieto</w:t>
            </w:r>
          </w:p>
        </w:tc>
        <w:tc>
          <w:tcPr>
            <w:tcW w:w="1720" w:type="dxa"/>
            <w:tcBorders>
              <w:top w:val="nil"/>
              <w:left w:val="nil"/>
              <w:bottom w:val="single" w:sz="4" w:space="0" w:color="auto"/>
              <w:right w:val="single" w:sz="8" w:space="0" w:color="000000"/>
            </w:tcBorders>
            <w:shd w:val="clear" w:color="auto" w:fill="auto"/>
            <w:noWrap/>
            <w:vAlign w:val="center"/>
            <w:hideMark/>
          </w:tcPr>
          <w:p w14:paraId="6726F90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A39384A" w14:textId="77777777" w:rsidTr="000E6341">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9AC53"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Grampus griseus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4A46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delfín gris, delfín de risso, delfín chato</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4ACE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BFE78DB" w14:textId="77777777" w:rsidTr="000E6341">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0312EB9"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Lagenorhynchus obliquidens</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09DA3FC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delfín de costados blancos del pacífico</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14CCB31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62ACD743"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C6F2FB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Orcinus orca</w:t>
            </w:r>
          </w:p>
        </w:tc>
        <w:tc>
          <w:tcPr>
            <w:tcW w:w="4921" w:type="dxa"/>
            <w:tcBorders>
              <w:top w:val="nil"/>
              <w:left w:val="nil"/>
              <w:bottom w:val="single" w:sz="8" w:space="0" w:color="000000"/>
              <w:right w:val="single" w:sz="8" w:space="0" w:color="000000"/>
            </w:tcBorders>
            <w:shd w:val="clear" w:color="auto" w:fill="auto"/>
            <w:noWrap/>
            <w:vAlign w:val="center"/>
            <w:hideMark/>
          </w:tcPr>
          <w:p w14:paraId="108573BE" w14:textId="77777777" w:rsidR="00825F6B" w:rsidRPr="008261EB" w:rsidRDefault="00141A1B" w:rsidP="00602BAD">
            <w:pPr>
              <w:spacing w:after="0" w:line="240" w:lineRule="auto"/>
              <w:rPr>
                <w:rFonts w:cs="Arial"/>
                <w:color w:val="000000"/>
                <w:lang w:eastAsia="es-MX"/>
              </w:rPr>
            </w:pPr>
            <w:r w:rsidRPr="008261EB">
              <w:rPr>
                <w:rFonts w:cs="Arial"/>
                <w:color w:val="000000"/>
                <w:lang w:eastAsia="es-MX"/>
              </w:rPr>
              <w:t>orca</w:t>
            </w:r>
          </w:p>
        </w:tc>
        <w:tc>
          <w:tcPr>
            <w:tcW w:w="1720" w:type="dxa"/>
            <w:tcBorders>
              <w:top w:val="nil"/>
              <w:left w:val="nil"/>
              <w:bottom w:val="single" w:sz="8" w:space="0" w:color="000000"/>
              <w:right w:val="single" w:sz="8" w:space="0" w:color="000000"/>
            </w:tcBorders>
            <w:shd w:val="clear" w:color="auto" w:fill="auto"/>
            <w:noWrap/>
            <w:vAlign w:val="center"/>
            <w:hideMark/>
          </w:tcPr>
          <w:p w14:paraId="6AB5FCB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10C28800"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BCB1CEE"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Peponocephala electra</w:t>
            </w:r>
          </w:p>
        </w:tc>
        <w:tc>
          <w:tcPr>
            <w:tcW w:w="4921" w:type="dxa"/>
            <w:tcBorders>
              <w:top w:val="nil"/>
              <w:left w:val="nil"/>
              <w:bottom w:val="single" w:sz="8" w:space="0" w:color="000000"/>
              <w:right w:val="single" w:sz="8" w:space="0" w:color="000000"/>
            </w:tcBorders>
            <w:shd w:val="clear" w:color="auto" w:fill="auto"/>
            <w:noWrap/>
            <w:vAlign w:val="center"/>
            <w:hideMark/>
          </w:tcPr>
          <w:p w14:paraId="5A21860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calderón pigmeo</w:t>
            </w:r>
          </w:p>
        </w:tc>
        <w:tc>
          <w:tcPr>
            <w:tcW w:w="1720" w:type="dxa"/>
            <w:tcBorders>
              <w:top w:val="nil"/>
              <w:left w:val="nil"/>
              <w:bottom w:val="single" w:sz="8" w:space="0" w:color="000000"/>
              <w:right w:val="single" w:sz="8" w:space="0" w:color="000000"/>
            </w:tcBorders>
            <w:shd w:val="clear" w:color="auto" w:fill="auto"/>
            <w:noWrap/>
            <w:vAlign w:val="center"/>
            <w:hideMark/>
          </w:tcPr>
          <w:p w14:paraId="5320149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2A578A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1E822BF"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Pseudorca crassidens</w:t>
            </w:r>
          </w:p>
        </w:tc>
        <w:tc>
          <w:tcPr>
            <w:tcW w:w="4921" w:type="dxa"/>
            <w:tcBorders>
              <w:top w:val="nil"/>
              <w:left w:val="nil"/>
              <w:bottom w:val="single" w:sz="8" w:space="0" w:color="000000"/>
              <w:right w:val="single" w:sz="8" w:space="0" w:color="000000"/>
            </w:tcBorders>
            <w:shd w:val="clear" w:color="auto" w:fill="auto"/>
            <w:noWrap/>
            <w:vAlign w:val="center"/>
            <w:hideMark/>
          </w:tcPr>
          <w:p w14:paraId="1189BC73" w14:textId="77777777" w:rsidR="00825F6B" w:rsidRPr="008261EB" w:rsidRDefault="00075F2E" w:rsidP="00602BAD">
            <w:pPr>
              <w:spacing w:after="0" w:line="240" w:lineRule="auto"/>
              <w:rPr>
                <w:rFonts w:cs="Arial"/>
                <w:color w:val="000000"/>
                <w:lang w:eastAsia="es-MX"/>
              </w:rPr>
            </w:pPr>
            <w:r>
              <w:rPr>
                <w:rFonts w:cs="Arial"/>
                <w:color w:val="000000"/>
                <w:lang w:eastAsia="es-MX"/>
              </w:rPr>
              <w:t xml:space="preserve">orca </w:t>
            </w:r>
            <w:r w:rsidR="00825F6B" w:rsidRPr="008261EB">
              <w:rPr>
                <w:rFonts w:cs="Arial"/>
                <w:color w:val="000000"/>
                <w:lang w:eastAsia="es-MX"/>
              </w:rPr>
              <w:t>falsa</w:t>
            </w:r>
          </w:p>
        </w:tc>
        <w:tc>
          <w:tcPr>
            <w:tcW w:w="1720" w:type="dxa"/>
            <w:tcBorders>
              <w:top w:val="nil"/>
              <w:left w:val="nil"/>
              <w:bottom w:val="single" w:sz="8" w:space="0" w:color="000000"/>
              <w:right w:val="single" w:sz="8" w:space="0" w:color="000000"/>
            </w:tcBorders>
            <w:shd w:val="clear" w:color="auto" w:fill="auto"/>
            <w:noWrap/>
            <w:vAlign w:val="center"/>
            <w:hideMark/>
          </w:tcPr>
          <w:p w14:paraId="6C0F510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DB1EA3C"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41126E2B"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Steno bredanensis</w:t>
            </w:r>
          </w:p>
        </w:tc>
        <w:tc>
          <w:tcPr>
            <w:tcW w:w="4921" w:type="dxa"/>
            <w:tcBorders>
              <w:top w:val="nil"/>
              <w:left w:val="nil"/>
              <w:bottom w:val="single" w:sz="8" w:space="0" w:color="000000"/>
              <w:right w:val="single" w:sz="8" w:space="0" w:color="000000"/>
            </w:tcBorders>
            <w:shd w:val="clear" w:color="auto" w:fill="auto"/>
            <w:noWrap/>
            <w:vAlign w:val="center"/>
            <w:hideMark/>
          </w:tcPr>
          <w:p w14:paraId="7B1936B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delfín de dientes rugosos</w:t>
            </w:r>
          </w:p>
        </w:tc>
        <w:tc>
          <w:tcPr>
            <w:tcW w:w="1720" w:type="dxa"/>
            <w:tcBorders>
              <w:top w:val="nil"/>
              <w:left w:val="nil"/>
              <w:bottom w:val="single" w:sz="8" w:space="0" w:color="000000"/>
              <w:right w:val="single" w:sz="8" w:space="0" w:color="000000"/>
            </w:tcBorders>
            <w:shd w:val="clear" w:color="auto" w:fill="auto"/>
            <w:noWrap/>
            <w:vAlign w:val="center"/>
            <w:hideMark/>
          </w:tcPr>
          <w:p w14:paraId="1156100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6D1CE0E"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D73C5C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Stenella attenuata</w:t>
            </w:r>
          </w:p>
        </w:tc>
        <w:tc>
          <w:tcPr>
            <w:tcW w:w="4921" w:type="dxa"/>
            <w:tcBorders>
              <w:top w:val="nil"/>
              <w:left w:val="nil"/>
              <w:bottom w:val="single" w:sz="8" w:space="0" w:color="000000"/>
              <w:right w:val="single" w:sz="8" w:space="0" w:color="000000"/>
            </w:tcBorders>
            <w:shd w:val="clear" w:color="auto" w:fill="auto"/>
            <w:noWrap/>
            <w:vAlign w:val="center"/>
            <w:hideMark/>
          </w:tcPr>
          <w:p w14:paraId="7D77562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delfín manchado pantropical, delfín moteado</w:t>
            </w:r>
          </w:p>
        </w:tc>
        <w:tc>
          <w:tcPr>
            <w:tcW w:w="1720" w:type="dxa"/>
            <w:tcBorders>
              <w:top w:val="nil"/>
              <w:left w:val="nil"/>
              <w:bottom w:val="single" w:sz="8" w:space="0" w:color="000000"/>
              <w:right w:val="single" w:sz="8" w:space="0" w:color="000000"/>
            </w:tcBorders>
            <w:shd w:val="clear" w:color="auto" w:fill="auto"/>
            <w:noWrap/>
            <w:vAlign w:val="center"/>
            <w:hideMark/>
          </w:tcPr>
          <w:p w14:paraId="663127D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3DE05428"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9DAA0F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Stenella longirostris</w:t>
            </w:r>
          </w:p>
        </w:tc>
        <w:tc>
          <w:tcPr>
            <w:tcW w:w="4921" w:type="dxa"/>
            <w:tcBorders>
              <w:top w:val="nil"/>
              <w:left w:val="nil"/>
              <w:bottom w:val="single" w:sz="8" w:space="0" w:color="000000"/>
              <w:right w:val="single" w:sz="8" w:space="0" w:color="000000"/>
            </w:tcBorders>
            <w:shd w:val="clear" w:color="auto" w:fill="auto"/>
            <w:noWrap/>
            <w:vAlign w:val="center"/>
            <w:hideMark/>
          </w:tcPr>
          <w:p w14:paraId="135EE2B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delfín tornillo</w:t>
            </w:r>
          </w:p>
        </w:tc>
        <w:tc>
          <w:tcPr>
            <w:tcW w:w="1720" w:type="dxa"/>
            <w:tcBorders>
              <w:top w:val="nil"/>
              <w:left w:val="nil"/>
              <w:bottom w:val="single" w:sz="8" w:space="0" w:color="000000"/>
              <w:right w:val="single" w:sz="8" w:space="0" w:color="000000"/>
            </w:tcBorders>
            <w:shd w:val="clear" w:color="auto" w:fill="auto"/>
            <w:noWrap/>
            <w:vAlign w:val="center"/>
            <w:hideMark/>
          </w:tcPr>
          <w:p w14:paraId="3A2BD03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40C0C3D5"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2094B8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Stenella coeruleoalba </w:t>
            </w:r>
          </w:p>
        </w:tc>
        <w:tc>
          <w:tcPr>
            <w:tcW w:w="4921" w:type="dxa"/>
            <w:tcBorders>
              <w:top w:val="nil"/>
              <w:left w:val="nil"/>
              <w:bottom w:val="single" w:sz="8" w:space="0" w:color="000000"/>
              <w:right w:val="single" w:sz="8" w:space="0" w:color="000000"/>
            </w:tcBorders>
            <w:shd w:val="clear" w:color="auto" w:fill="auto"/>
            <w:noWrap/>
            <w:vAlign w:val="center"/>
            <w:hideMark/>
          </w:tcPr>
          <w:p w14:paraId="19A2B74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delfín listado</w:t>
            </w:r>
          </w:p>
        </w:tc>
        <w:tc>
          <w:tcPr>
            <w:tcW w:w="1720" w:type="dxa"/>
            <w:tcBorders>
              <w:top w:val="nil"/>
              <w:left w:val="nil"/>
              <w:bottom w:val="single" w:sz="8" w:space="0" w:color="000000"/>
              <w:right w:val="single" w:sz="8" w:space="0" w:color="000000"/>
            </w:tcBorders>
            <w:shd w:val="clear" w:color="auto" w:fill="auto"/>
            <w:noWrap/>
            <w:vAlign w:val="center"/>
            <w:hideMark/>
          </w:tcPr>
          <w:p w14:paraId="125E251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35EF1680"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E25A73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Tursiops truncatus</w:t>
            </w:r>
          </w:p>
        </w:tc>
        <w:tc>
          <w:tcPr>
            <w:tcW w:w="4921" w:type="dxa"/>
            <w:tcBorders>
              <w:top w:val="nil"/>
              <w:left w:val="nil"/>
              <w:bottom w:val="single" w:sz="8" w:space="0" w:color="000000"/>
              <w:right w:val="single" w:sz="8" w:space="0" w:color="000000"/>
            </w:tcBorders>
            <w:shd w:val="clear" w:color="auto" w:fill="auto"/>
            <w:noWrap/>
            <w:vAlign w:val="center"/>
            <w:hideMark/>
          </w:tcPr>
          <w:p w14:paraId="458D6F0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tonina, bufeo, delfín nariz de botella, tursión</w:t>
            </w:r>
          </w:p>
        </w:tc>
        <w:tc>
          <w:tcPr>
            <w:tcW w:w="1720" w:type="dxa"/>
            <w:tcBorders>
              <w:top w:val="nil"/>
              <w:left w:val="nil"/>
              <w:bottom w:val="single" w:sz="8" w:space="0" w:color="000000"/>
              <w:right w:val="single" w:sz="8" w:space="0" w:color="000000"/>
            </w:tcBorders>
            <w:shd w:val="clear" w:color="auto" w:fill="auto"/>
            <w:noWrap/>
            <w:vAlign w:val="center"/>
            <w:hideMark/>
          </w:tcPr>
          <w:p w14:paraId="5DE85AC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3C3B91B2"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03F0BA9"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Eschrichtius robustus</w:t>
            </w:r>
          </w:p>
        </w:tc>
        <w:tc>
          <w:tcPr>
            <w:tcW w:w="4921" w:type="dxa"/>
            <w:tcBorders>
              <w:top w:val="nil"/>
              <w:left w:val="nil"/>
              <w:bottom w:val="single" w:sz="8" w:space="0" w:color="000000"/>
              <w:right w:val="single" w:sz="8" w:space="0" w:color="000000"/>
            </w:tcBorders>
            <w:shd w:val="clear" w:color="auto" w:fill="auto"/>
            <w:noWrap/>
            <w:vAlign w:val="center"/>
            <w:hideMark/>
          </w:tcPr>
          <w:p w14:paraId="7DAF201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ballena gris</w:t>
            </w:r>
          </w:p>
        </w:tc>
        <w:tc>
          <w:tcPr>
            <w:tcW w:w="1720" w:type="dxa"/>
            <w:tcBorders>
              <w:top w:val="nil"/>
              <w:left w:val="nil"/>
              <w:bottom w:val="single" w:sz="8" w:space="0" w:color="000000"/>
              <w:right w:val="single" w:sz="8" w:space="0" w:color="000000"/>
            </w:tcBorders>
            <w:shd w:val="clear" w:color="auto" w:fill="auto"/>
            <w:noWrap/>
            <w:vAlign w:val="center"/>
            <w:hideMark/>
          </w:tcPr>
          <w:p w14:paraId="426F206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DE98116"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545137E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Kogia breviceps</w:t>
            </w:r>
          </w:p>
        </w:tc>
        <w:tc>
          <w:tcPr>
            <w:tcW w:w="4921" w:type="dxa"/>
            <w:tcBorders>
              <w:top w:val="nil"/>
              <w:left w:val="nil"/>
              <w:bottom w:val="single" w:sz="8" w:space="0" w:color="000000"/>
              <w:right w:val="single" w:sz="8" w:space="0" w:color="000000"/>
            </w:tcBorders>
            <w:shd w:val="clear" w:color="auto" w:fill="auto"/>
            <w:noWrap/>
            <w:vAlign w:val="center"/>
            <w:hideMark/>
          </w:tcPr>
          <w:p w14:paraId="4ADB45E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cachalote pigmeo</w:t>
            </w:r>
          </w:p>
        </w:tc>
        <w:tc>
          <w:tcPr>
            <w:tcW w:w="1720" w:type="dxa"/>
            <w:tcBorders>
              <w:top w:val="nil"/>
              <w:left w:val="nil"/>
              <w:bottom w:val="single" w:sz="8" w:space="0" w:color="000000"/>
              <w:right w:val="single" w:sz="8" w:space="0" w:color="000000"/>
            </w:tcBorders>
            <w:shd w:val="clear" w:color="auto" w:fill="auto"/>
            <w:noWrap/>
            <w:vAlign w:val="center"/>
            <w:hideMark/>
          </w:tcPr>
          <w:p w14:paraId="5915A1B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99DF054"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209E4C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Kogia sima</w:t>
            </w:r>
          </w:p>
        </w:tc>
        <w:tc>
          <w:tcPr>
            <w:tcW w:w="4921" w:type="dxa"/>
            <w:tcBorders>
              <w:top w:val="nil"/>
              <w:left w:val="nil"/>
              <w:bottom w:val="single" w:sz="8" w:space="0" w:color="000000"/>
              <w:right w:val="single" w:sz="8" w:space="0" w:color="000000"/>
            </w:tcBorders>
            <w:shd w:val="clear" w:color="auto" w:fill="auto"/>
            <w:noWrap/>
            <w:vAlign w:val="center"/>
            <w:hideMark/>
          </w:tcPr>
          <w:p w14:paraId="009ACAE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cachalote enano</w:t>
            </w:r>
          </w:p>
        </w:tc>
        <w:tc>
          <w:tcPr>
            <w:tcW w:w="1720" w:type="dxa"/>
            <w:tcBorders>
              <w:top w:val="nil"/>
              <w:left w:val="nil"/>
              <w:bottom w:val="single" w:sz="8" w:space="0" w:color="000000"/>
              <w:right w:val="single" w:sz="8" w:space="0" w:color="000000"/>
            </w:tcBorders>
            <w:shd w:val="clear" w:color="auto" w:fill="auto"/>
            <w:noWrap/>
            <w:vAlign w:val="center"/>
            <w:hideMark/>
          </w:tcPr>
          <w:p w14:paraId="4D67290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09677A6"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0B196BF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Physeter macrocephalus</w:t>
            </w:r>
          </w:p>
        </w:tc>
        <w:tc>
          <w:tcPr>
            <w:tcW w:w="4921" w:type="dxa"/>
            <w:tcBorders>
              <w:top w:val="nil"/>
              <w:left w:val="nil"/>
              <w:bottom w:val="single" w:sz="8" w:space="0" w:color="000000"/>
              <w:right w:val="single" w:sz="8" w:space="0" w:color="000000"/>
            </w:tcBorders>
            <w:shd w:val="clear" w:color="auto" w:fill="auto"/>
            <w:noWrap/>
            <w:vAlign w:val="center"/>
            <w:hideMark/>
          </w:tcPr>
          <w:p w14:paraId="69504F2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cachalote</w:t>
            </w:r>
          </w:p>
        </w:tc>
        <w:tc>
          <w:tcPr>
            <w:tcW w:w="1720" w:type="dxa"/>
            <w:tcBorders>
              <w:top w:val="nil"/>
              <w:left w:val="nil"/>
              <w:bottom w:val="single" w:sz="8" w:space="0" w:color="000000"/>
              <w:right w:val="single" w:sz="8" w:space="0" w:color="000000"/>
            </w:tcBorders>
            <w:shd w:val="clear" w:color="auto" w:fill="auto"/>
            <w:noWrap/>
            <w:vAlign w:val="center"/>
            <w:hideMark/>
          </w:tcPr>
          <w:p w14:paraId="48F881C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79F27CBB"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2778C71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Mesoplodon peruvianus</w:t>
            </w:r>
          </w:p>
        </w:tc>
        <w:tc>
          <w:tcPr>
            <w:tcW w:w="4921" w:type="dxa"/>
            <w:tcBorders>
              <w:top w:val="nil"/>
              <w:left w:val="nil"/>
              <w:bottom w:val="single" w:sz="8" w:space="0" w:color="000000"/>
              <w:right w:val="single" w:sz="8" w:space="0" w:color="000000"/>
            </w:tcBorders>
            <w:shd w:val="clear" w:color="auto" w:fill="auto"/>
            <w:noWrap/>
            <w:vAlign w:val="center"/>
            <w:hideMark/>
          </w:tcPr>
          <w:p w14:paraId="5F798DA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zifio pigmeo, ballena picuda pigmea</w:t>
            </w:r>
          </w:p>
        </w:tc>
        <w:tc>
          <w:tcPr>
            <w:tcW w:w="1720" w:type="dxa"/>
            <w:tcBorders>
              <w:top w:val="nil"/>
              <w:left w:val="nil"/>
              <w:bottom w:val="single" w:sz="8" w:space="0" w:color="000000"/>
              <w:right w:val="single" w:sz="8" w:space="0" w:color="000000"/>
            </w:tcBorders>
            <w:shd w:val="clear" w:color="auto" w:fill="auto"/>
            <w:noWrap/>
            <w:vAlign w:val="center"/>
            <w:hideMark/>
          </w:tcPr>
          <w:p w14:paraId="553C00A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6BA16513"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6A7FF40"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Mesoplodon ginkgodens</w:t>
            </w:r>
          </w:p>
        </w:tc>
        <w:tc>
          <w:tcPr>
            <w:tcW w:w="4921" w:type="dxa"/>
            <w:tcBorders>
              <w:top w:val="nil"/>
              <w:left w:val="nil"/>
              <w:bottom w:val="single" w:sz="8" w:space="0" w:color="000000"/>
              <w:right w:val="single" w:sz="8" w:space="0" w:color="000000"/>
            </w:tcBorders>
            <w:shd w:val="clear" w:color="auto" w:fill="auto"/>
            <w:noWrap/>
            <w:vAlign w:val="center"/>
            <w:hideMark/>
          </w:tcPr>
          <w:p w14:paraId="55F83B0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zifio japonés, ballena picuda japonesa</w:t>
            </w:r>
          </w:p>
        </w:tc>
        <w:tc>
          <w:tcPr>
            <w:tcW w:w="1720" w:type="dxa"/>
            <w:tcBorders>
              <w:top w:val="nil"/>
              <w:left w:val="nil"/>
              <w:bottom w:val="single" w:sz="8" w:space="0" w:color="000000"/>
              <w:right w:val="single" w:sz="8" w:space="0" w:color="000000"/>
            </w:tcBorders>
            <w:shd w:val="clear" w:color="auto" w:fill="auto"/>
            <w:noWrap/>
            <w:vAlign w:val="center"/>
            <w:hideMark/>
          </w:tcPr>
          <w:p w14:paraId="2EFE44C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6778FECF" w14:textId="77777777" w:rsidTr="00AA443D">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29AF817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Mesoplodon densirostris</w:t>
            </w:r>
          </w:p>
        </w:tc>
        <w:tc>
          <w:tcPr>
            <w:tcW w:w="4921" w:type="dxa"/>
            <w:tcBorders>
              <w:top w:val="nil"/>
              <w:left w:val="nil"/>
              <w:bottom w:val="single" w:sz="4" w:space="0" w:color="auto"/>
              <w:right w:val="single" w:sz="8" w:space="0" w:color="000000"/>
            </w:tcBorders>
            <w:shd w:val="clear" w:color="auto" w:fill="auto"/>
            <w:noWrap/>
            <w:vAlign w:val="center"/>
            <w:hideMark/>
          </w:tcPr>
          <w:p w14:paraId="4D076E5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zifio de blainville, ballena picuda de blainville</w:t>
            </w:r>
          </w:p>
        </w:tc>
        <w:tc>
          <w:tcPr>
            <w:tcW w:w="1720" w:type="dxa"/>
            <w:tcBorders>
              <w:top w:val="nil"/>
              <w:left w:val="nil"/>
              <w:bottom w:val="single" w:sz="4" w:space="0" w:color="auto"/>
              <w:right w:val="single" w:sz="8" w:space="0" w:color="000000"/>
            </w:tcBorders>
            <w:shd w:val="clear" w:color="auto" w:fill="auto"/>
            <w:noWrap/>
            <w:vAlign w:val="center"/>
            <w:hideMark/>
          </w:tcPr>
          <w:p w14:paraId="312159A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196A2877" w14:textId="77777777" w:rsidTr="00AA443D">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27D42C4F"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Ziphius cavirostris</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11B495C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zifio de cuvier, ballena picuda de cuvier</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57E2231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5B5D2C5"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89F2CA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Berardius bairdii</w:t>
            </w:r>
          </w:p>
        </w:tc>
        <w:tc>
          <w:tcPr>
            <w:tcW w:w="4921" w:type="dxa"/>
            <w:tcBorders>
              <w:top w:val="nil"/>
              <w:left w:val="nil"/>
              <w:bottom w:val="single" w:sz="8" w:space="0" w:color="000000"/>
              <w:right w:val="single" w:sz="8" w:space="0" w:color="000000"/>
            </w:tcBorders>
            <w:shd w:val="clear" w:color="auto" w:fill="auto"/>
            <w:noWrap/>
            <w:vAlign w:val="center"/>
            <w:hideMark/>
          </w:tcPr>
          <w:p w14:paraId="2D80F13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zifido de baird, ballena picuda de baird</w:t>
            </w:r>
          </w:p>
        </w:tc>
        <w:tc>
          <w:tcPr>
            <w:tcW w:w="1720" w:type="dxa"/>
            <w:tcBorders>
              <w:top w:val="nil"/>
              <w:left w:val="nil"/>
              <w:bottom w:val="single" w:sz="8" w:space="0" w:color="000000"/>
              <w:right w:val="single" w:sz="8" w:space="0" w:color="000000"/>
            </w:tcBorders>
            <w:shd w:val="clear" w:color="auto" w:fill="auto"/>
            <w:noWrap/>
            <w:vAlign w:val="center"/>
            <w:hideMark/>
          </w:tcPr>
          <w:p w14:paraId="46B1953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A7B5B93"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4B63921A"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Zalophus californianus</w:t>
            </w:r>
          </w:p>
        </w:tc>
        <w:tc>
          <w:tcPr>
            <w:tcW w:w="4921" w:type="dxa"/>
            <w:tcBorders>
              <w:top w:val="nil"/>
              <w:left w:val="nil"/>
              <w:bottom w:val="single" w:sz="8" w:space="0" w:color="000000"/>
              <w:right w:val="single" w:sz="8" w:space="0" w:color="000000"/>
            </w:tcBorders>
            <w:shd w:val="clear" w:color="auto" w:fill="auto"/>
            <w:noWrap/>
            <w:vAlign w:val="center"/>
            <w:hideMark/>
          </w:tcPr>
          <w:p w14:paraId="45E8D4A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lobo marino de california</w:t>
            </w:r>
          </w:p>
        </w:tc>
        <w:tc>
          <w:tcPr>
            <w:tcW w:w="1720" w:type="dxa"/>
            <w:tcBorders>
              <w:top w:val="nil"/>
              <w:left w:val="nil"/>
              <w:bottom w:val="single" w:sz="8" w:space="0" w:color="000000"/>
              <w:right w:val="single" w:sz="8" w:space="0" w:color="000000"/>
            </w:tcBorders>
            <w:shd w:val="clear" w:color="auto" w:fill="auto"/>
            <w:noWrap/>
            <w:vAlign w:val="center"/>
            <w:hideMark/>
          </w:tcPr>
          <w:p w14:paraId="1033B38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76591800"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5974D0D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Mirounga angustirostris</w:t>
            </w:r>
          </w:p>
        </w:tc>
        <w:tc>
          <w:tcPr>
            <w:tcW w:w="4921" w:type="dxa"/>
            <w:tcBorders>
              <w:top w:val="nil"/>
              <w:left w:val="nil"/>
              <w:bottom w:val="single" w:sz="8" w:space="0" w:color="000000"/>
              <w:right w:val="single" w:sz="8" w:space="0" w:color="000000"/>
            </w:tcBorders>
            <w:shd w:val="clear" w:color="auto" w:fill="auto"/>
            <w:noWrap/>
            <w:vAlign w:val="center"/>
            <w:hideMark/>
          </w:tcPr>
          <w:p w14:paraId="717CE261" w14:textId="77777777" w:rsidR="00825F6B" w:rsidRPr="008261EB" w:rsidRDefault="00825F6B" w:rsidP="00075F2E">
            <w:pPr>
              <w:spacing w:after="0" w:line="240" w:lineRule="auto"/>
              <w:rPr>
                <w:rFonts w:cs="Arial"/>
                <w:color w:val="000000"/>
                <w:lang w:eastAsia="es-MX"/>
              </w:rPr>
            </w:pPr>
            <w:r w:rsidRPr="008261EB">
              <w:rPr>
                <w:rFonts w:cs="Arial"/>
                <w:color w:val="000000"/>
                <w:lang w:eastAsia="es-MX"/>
              </w:rPr>
              <w:t>elefante marino</w:t>
            </w:r>
          </w:p>
        </w:tc>
        <w:tc>
          <w:tcPr>
            <w:tcW w:w="1720" w:type="dxa"/>
            <w:tcBorders>
              <w:top w:val="nil"/>
              <w:left w:val="nil"/>
              <w:bottom w:val="single" w:sz="8" w:space="0" w:color="000000"/>
              <w:right w:val="single" w:sz="8" w:space="0" w:color="000000"/>
            </w:tcBorders>
            <w:shd w:val="clear" w:color="auto" w:fill="auto"/>
            <w:noWrap/>
            <w:vAlign w:val="center"/>
            <w:hideMark/>
          </w:tcPr>
          <w:p w14:paraId="5F05A35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bl>
    <w:p w14:paraId="52FAA372" w14:textId="77777777" w:rsidR="00D209FD" w:rsidRPr="000C4159" w:rsidRDefault="00D209FD" w:rsidP="00D209FD">
      <w:pPr>
        <w:spacing w:afterLines="200" w:after="480" w:line="240" w:lineRule="auto"/>
        <w:jc w:val="both"/>
        <w:rPr>
          <w:rFonts w:cs="Arial"/>
          <w:b/>
          <w:sz w:val="20"/>
          <w:szCs w:val="20"/>
        </w:rPr>
      </w:pPr>
      <w:r w:rsidRPr="000C4159">
        <w:rPr>
          <w:rFonts w:cs="Arial"/>
          <w:b/>
          <w:sz w:val="20"/>
          <w:szCs w:val="20"/>
        </w:rPr>
        <w:t>*</w:t>
      </w:r>
      <w:r w:rsidRPr="000C4159">
        <w:rPr>
          <w:rFonts w:cs="Arial"/>
          <w:sz w:val="20"/>
          <w:szCs w:val="20"/>
          <w:lang w:val="es-ES" w:eastAsia="es-MX"/>
        </w:rPr>
        <w:t xml:space="preserve"> Norma Oficial Mexicana NOM-059-SEMARNAT-2010, Protección ambiental-Especies nativas de México de flora y fauna silvestres-Categorías de riesgo y especificaciones para su inclusión, exclusión o cambio-Lista de especies en riesgo: E: especie probablemente extinta en el medio natural especie en </w:t>
      </w:r>
      <w:r w:rsidRPr="000C4159">
        <w:rPr>
          <w:rFonts w:cs="Arial"/>
          <w:sz w:val="20"/>
          <w:szCs w:val="20"/>
          <w:lang w:val="es-ES" w:eastAsia="es-MX"/>
        </w:rPr>
        <w:lastRenderedPageBreak/>
        <w:t>peligro de extinción; A especie amenazada; Pr especie sujeta a protección especial; End especie endémica.</w:t>
      </w:r>
    </w:p>
    <w:p w14:paraId="745D3888" w14:textId="77777777" w:rsidR="00825F6B" w:rsidRPr="009C2D9E" w:rsidRDefault="00825F6B" w:rsidP="009C2D9E">
      <w:pPr>
        <w:rPr>
          <w:b/>
          <w:bCs/>
        </w:rPr>
      </w:pPr>
      <w:r w:rsidRPr="009C2D9E">
        <w:rPr>
          <w:b/>
        </w:rPr>
        <w:t>Mamíferos insulares</w:t>
      </w:r>
    </w:p>
    <w:p w14:paraId="374EBDBB" w14:textId="77777777" w:rsidR="00825F6B" w:rsidRPr="008261EB" w:rsidRDefault="00825F6B" w:rsidP="00602BAD">
      <w:pPr>
        <w:spacing w:after="0" w:line="240" w:lineRule="auto"/>
        <w:ind w:right="-376"/>
        <w:jc w:val="both"/>
        <w:rPr>
          <w:rFonts w:cs="Arial"/>
        </w:rPr>
      </w:pPr>
      <w:r w:rsidRPr="00D17FDA">
        <w:rPr>
          <w:rFonts w:cs="Arial"/>
        </w:rPr>
        <w:t>En la porción insular del Parque Nacional Bahía de Loreto habitan alrededor de 35 especies de mamíferos terrestres, siendo los más abundantes, ratas y ratones</w:t>
      </w:r>
      <w:r w:rsidR="003E7394" w:rsidRPr="00D17FDA">
        <w:rPr>
          <w:rFonts w:cs="Arial"/>
        </w:rPr>
        <w:t>, así como los murciélagos considerados mamíferos voladores</w:t>
      </w:r>
      <w:r w:rsidRPr="00D17FDA">
        <w:rPr>
          <w:rFonts w:cs="Arial"/>
        </w:rPr>
        <w:t>. Del total, 15 especies se encuentran en el listado de especies en riesgo de la Norma Oficial Mexicana NOM-059-SEMARNAT-2010. De los mamíferos voladores destaca el murciélago pescador (</w:t>
      </w:r>
      <w:r w:rsidRPr="00D17FDA">
        <w:rPr>
          <w:rFonts w:cs="Arial"/>
          <w:i/>
        </w:rPr>
        <w:t>Myotis vivesi</w:t>
      </w:r>
      <w:r w:rsidRPr="00D17FDA">
        <w:rPr>
          <w:rFonts w:cs="Arial"/>
        </w:rPr>
        <w:t>) en peligro de extinción, que habita en el suelo y captur</w:t>
      </w:r>
      <w:r w:rsidR="00686A03">
        <w:rPr>
          <w:rFonts w:cs="Arial"/>
        </w:rPr>
        <w:t>a peces directamente en el agua (Tabla 3).</w:t>
      </w:r>
    </w:p>
    <w:p w14:paraId="62D18061" w14:textId="77777777" w:rsidR="00825F6B" w:rsidRPr="008261EB" w:rsidRDefault="00825F6B" w:rsidP="00602BAD">
      <w:pPr>
        <w:spacing w:after="0" w:line="240" w:lineRule="auto"/>
        <w:ind w:right="-376"/>
        <w:jc w:val="both"/>
        <w:rPr>
          <w:rFonts w:cs="Arial"/>
        </w:rPr>
      </w:pPr>
    </w:p>
    <w:p w14:paraId="1A36F417" w14:textId="77777777" w:rsidR="00825F6B" w:rsidRPr="008261EB" w:rsidRDefault="00825F6B" w:rsidP="00602BAD">
      <w:pPr>
        <w:spacing w:after="0" w:line="240" w:lineRule="auto"/>
        <w:ind w:right="-376"/>
        <w:jc w:val="both"/>
        <w:rPr>
          <w:rFonts w:cs="Arial"/>
        </w:rPr>
      </w:pPr>
      <w:r w:rsidRPr="008261EB">
        <w:rPr>
          <w:rFonts w:cs="Arial"/>
        </w:rPr>
        <w:t>Existen especies endémicas como el ratón de Santa Catalina (</w:t>
      </w:r>
      <w:r w:rsidRPr="008261EB">
        <w:rPr>
          <w:rFonts w:cs="Arial"/>
          <w:i/>
        </w:rPr>
        <w:t>Peromyscus slevini</w:t>
      </w:r>
      <w:r w:rsidR="00075F2E">
        <w:rPr>
          <w:rFonts w:cs="Arial"/>
        </w:rPr>
        <w:t xml:space="preserve">) y el ratón de </w:t>
      </w:r>
      <w:r w:rsidRPr="008261EB">
        <w:rPr>
          <w:rFonts w:cs="Arial"/>
        </w:rPr>
        <w:t>Monserrat (</w:t>
      </w:r>
      <w:r w:rsidRPr="008261EB">
        <w:rPr>
          <w:rFonts w:cs="Arial"/>
          <w:i/>
        </w:rPr>
        <w:t>Peromyscus caniceps</w:t>
      </w:r>
      <w:r w:rsidRPr="008261EB">
        <w:rPr>
          <w:rFonts w:cs="Arial"/>
        </w:rPr>
        <w:t xml:space="preserve">), especies en riesgo en la Norma Oficial Mexicana NOM-059-SEMARNAT-2010, en la categoría de </w:t>
      </w:r>
      <w:r w:rsidR="004C70B2" w:rsidRPr="008261EB">
        <w:rPr>
          <w:rFonts w:cs="Arial"/>
        </w:rPr>
        <w:t xml:space="preserve">amenazada </w:t>
      </w:r>
      <w:r w:rsidRPr="008261EB">
        <w:rPr>
          <w:rFonts w:cs="Arial"/>
        </w:rPr>
        <w:t xml:space="preserve">y en </w:t>
      </w:r>
      <w:r w:rsidR="004C70B2" w:rsidRPr="008261EB">
        <w:rPr>
          <w:rFonts w:cs="Arial"/>
        </w:rPr>
        <w:t xml:space="preserve">protección </w:t>
      </w:r>
      <w:r w:rsidRPr="008261EB">
        <w:rPr>
          <w:rFonts w:cs="Arial"/>
        </w:rPr>
        <w:t>especial, respectivamente. Existen también, endemismos a nivel subespecie como por ejemplo, el ratón de abazones de Danzante (</w:t>
      </w:r>
      <w:r w:rsidRPr="008261EB">
        <w:rPr>
          <w:rFonts w:cs="Arial"/>
          <w:i/>
        </w:rPr>
        <w:t>Chaetodipus spinatus seorsus</w:t>
      </w:r>
      <w:r w:rsidRPr="008261EB">
        <w:rPr>
          <w:rFonts w:cs="Arial"/>
        </w:rPr>
        <w:t>) y la rata cambalachera desértica (</w:t>
      </w:r>
      <w:r w:rsidRPr="008261EB">
        <w:rPr>
          <w:rFonts w:cs="Arial"/>
          <w:i/>
        </w:rPr>
        <w:t>Neotoma lepida latirostra</w:t>
      </w:r>
      <w:r w:rsidRPr="008261EB">
        <w:rPr>
          <w:rFonts w:cs="Arial"/>
        </w:rPr>
        <w:t>), ambas bajo la categoría de Amenazada y endémicas de isla Danzante, así como el ratón de abazones</w:t>
      </w:r>
      <w:r w:rsidR="00114D5A">
        <w:rPr>
          <w:rFonts w:cs="Arial"/>
        </w:rPr>
        <w:t xml:space="preserve"> sonorense de Monserrat</w:t>
      </w:r>
      <w:r w:rsidRPr="008261EB">
        <w:rPr>
          <w:rFonts w:cs="Arial"/>
        </w:rPr>
        <w:t xml:space="preserve"> (</w:t>
      </w:r>
      <w:r w:rsidRPr="008261EB">
        <w:rPr>
          <w:rFonts w:cs="Arial"/>
          <w:i/>
        </w:rPr>
        <w:t>Chaetodipus baileyi fornicatus</w:t>
      </w:r>
      <w:r w:rsidRPr="008261EB">
        <w:rPr>
          <w:rFonts w:cs="Arial"/>
        </w:rPr>
        <w:t xml:space="preserve">) endémico de isla Monserrat y en peligro de extinción según la </w:t>
      </w:r>
      <w:r w:rsidR="00AC1029" w:rsidRPr="008261EB">
        <w:rPr>
          <w:rFonts w:cs="Arial"/>
        </w:rPr>
        <w:t xml:space="preserve">norma oficial mexicana </w:t>
      </w:r>
      <w:r w:rsidR="00AC1029">
        <w:rPr>
          <w:rFonts w:cs="Arial"/>
        </w:rPr>
        <w:t>antes referida</w:t>
      </w:r>
      <w:r w:rsidRPr="008261EB">
        <w:rPr>
          <w:rFonts w:cs="Arial"/>
        </w:rPr>
        <w:t>.</w:t>
      </w:r>
    </w:p>
    <w:p w14:paraId="493ECA95" w14:textId="77777777" w:rsidR="00825F6B" w:rsidRPr="008261EB" w:rsidRDefault="00825F6B" w:rsidP="00602BAD">
      <w:pPr>
        <w:spacing w:after="0" w:line="240" w:lineRule="auto"/>
        <w:ind w:right="-376"/>
        <w:jc w:val="both"/>
        <w:rPr>
          <w:rFonts w:cs="Arial"/>
        </w:rPr>
      </w:pPr>
    </w:p>
    <w:p w14:paraId="08EE80C3" w14:textId="77777777" w:rsidR="00825F6B" w:rsidRPr="008261EB" w:rsidRDefault="00825F6B" w:rsidP="00602BAD">
      <w:pPr>
        <w:spacing w:after="0" w:line="240" w:lineRule="auto"/>
        <w:ind w:right="-376"/>
        <w:jc w:val="both"/>
        <w:rPr>
          <w:rFonts w:cs="Arial"/>
        </w:rPr>
      </w:pPr>
      <w:r w:rsidRPr="008261EB">
        <w:rPr>
          <w:rFonts w:cs="Arial"/>
        </w:rPr>
        <w:t>En Isla Coronados se reportan especies y subespecies endémicas como la rata cambalachera de bunker (</w:t>
      </w:r>
      <w:r w:rsidRPr="008261EB">
        <w:rPr>
          <w:rFonts w:cs="Arial"/>
          <w:i/>
        </w:rPr>
        <w:t>Neotoma bunkeri</w:t>
      </w:r>
      <w:r w:rsidRPr="008261EB">
        <w:rPr>
          <w:rFonts w:cs="Arial"/>
        </w:rPr>
        <w:t>), considerada como probablemente extinta en el medio silvestre, el ratón de cedros (</w:t>
      </w:r>
      <w:r w:rsidRPr="008261EB">
        <w:rPr>
          <w:rFonts w:cs="Arial"/>
          <w:i/>
        </w:rPr>
        <w:t>Peromyscus pseudocrinitus</w:t>
      </w:r>
      <w:r w:rsidRPr="008261EB">
        <w:rPr>
          <w:rFonts w:cs="Arial"/>
        </w:rPr>
        <w:t>) y el ratón de abazones de Coronados (</w:t>
      </w:r>
      <w:r w:rsidRPr="008261EB">
        <w:rPr>
          <w:rFonts w:cs="Arial"/>
          <w:i/>
        </w:rPr>
        <w:t>Chaetodipus spinatus pullus</w:t>
      </w:r>
      <w:r w:rsidRPr="008261EB">
        <w:rPr>
          <w:rFonts w:cs="Arial"/>
        </w:rPr>
        <w:t>) éstos últimos consideradas en la categoría de Amenazada de acuerdo a la Norma Oficial Mexicana NOM-059-SEMARNAT-2010.</w:t>
      </w:r>
    </w:p>
    <w:p w14:paraId="40CE6905" w14:textId="77777777" w:rsidR="00825F6B" w:rsidRPr="008261EB" w:rsidRDefault="00825F6B" w:rsidP="00602BAD">
      <w:pPr>
        <w:spacing w:after="0" w:line="240" w:lineRule="auto"/>
        <w:ind w:right="-376"/>
        <w:jc w:val="both"/>
        <w:rPr>
          <w:rFonts w:cs="Arial"/>
          <w:i/>
        </w:rPr>
      </w:pPr>
    </w:p>
    <w:p w14:paraId="499FB6CA" w14:textId="77777777" w:rsidR="00825F6B" w:rsidRDefault="00825F6B" w:rsidP="00602BAD">
      <w:pPr>
        <w:spacing w:after="0" w:line="240" w:lineRule="auto"/>
        <w:ind w:right="-376"/>
        <w:jc w:val="both"/>
        <w:rPr>
          <w:rFonts w:cs="Arial"/>
        </w:rPr>
      </w:pPr>
      <w:r w:rsidRPr="008261EB">
        <w:rPr>
          <w:rFonts w:cs="Arial"/>
        </w:rPr>
        <w:t>En Isla del Carmen, habita la liebre cola negra (</w:t>
      </w:r>
      <w:r w:rsidRPr="008261EB">
        <w:rPr>
          <w:rFonts w:cs="Arial"/>
          <w:i/>
        </w:rPr>
        <w:t>Lepus californicus sheldoni</w:t>
      </w:r>
      <w:r w:rsidRPr="008261EB">
        <w:rPr>
          <w:rFonts w:cs="Arial"/>
        </w:rPr>
        <w:t xml:space="preserve">) que sobresale como endémica y se encuentra en </w:t>
      </w:r>
      <w:r w:rsidR="004C70B2" w:rsidRPr="008261EB">
        <w:rPr>
          <w:rFonts w:cs="Arial"/>
        </w:rPr>
        <w:t xml:space="preserve">protección </w:t>
      </w:r>
      <w:r w:rsidRPr="008261EB">
        <w:rPr>
          <w:rFonts w:cs="Arial"/>
        </w:rPr>
        <w:t>especial de acuerdo a la Norma Oficial Mexicana NOM-059-SEMARNAT-2010, también es hábitat del borrego cimarrón (</w:t>
      </w:r>
      <w:r w:rsidRPr="008261EB">
        <w:rPr>
          <w:rFonts w:cs="Arial"/>
          <w:i/>
        </w:rPr>
        <w:t>Ovis canadensis</w:t>
      </w:r>
      <w:r w:rsidRPr="008261EB">
        <w:rPr>
          <w:rFonts w:cs="Arial"/>
        </w:rPr>
        <w:t xml:space="preserve">), especie en Protección especial de acuerdo a la </w:t>
      </w:r>
      <w:r w:rsidR="00BB1143">
        <w:rPr>
          <w:rFonts w:cs="Arial"/>
        </w:rPr>
        <w:t>norma antes citada,</w:t>
      </w:r>
      <w:r w:rsidRPr="008261EB">
        <w:rPr>
          <w:rFonts w:cs="Arial"/>
        </w:rPr>
        <w:t xml:space="preserve"> la cual fue introducida a la isla en 1995, como parte de un Programa de Recuperación del Borrego Cimarrón en el estado de Baja California Sur. Además, en esta isla, endémicas a nivel de subespecie podemos encontrar al ratón de abazones de Baja California (</w:t>
      </w:r>
      <w:r w:rsidRPr="008261EB">
        <w:rPr>
          <w:rFonts w:cs="Arial"/>
          <w:i/>
        </w:rPr>
        <w:t>Chaetodipus spinatus occultus</w:t>
      </w:r>
      <w:r w:rsidRPr="008261EB">
        <w:rPr>
          <w:rFonts w:cs="Arial"/>
        </w:rPr>
        <w:t>), la rata cambalachera desértica (</w:t>
      </w:r>
      <w:r w:rsidRPr="008261EB">
        <w:rPr>
          <w:rFonts w:cs="Arial"/>
          <w:i/>
        </w:rPr>
        <w:t>Neotoma lepida nudicauda</w:t>
      </w:r>
      <w:r w:rsidRPr="008261EB">
        <w:rPr>
          <w:rFonts w:cs="Arial"/>
        </w:rPr>
        <w:t>) y el ratón de Baja California Sur (</w:t>
      </w:r>
      <w:r w:rsidRPr="008261EB">
        <w:rPr>
          <w:rFonts w:cs="Arial"/>
          <w:i/>
        </w:rPr>
        <w:t>Peromyscus eva carmeni</w:t>
      </w:r>
      <w:r w:rsidRPr="008261EB">
        <w:rPr>
          <w:rFonts w:cs="Arial"/>
        </w:rPr>
        <w:t xml:space="preserve">), consideradas bajo la categoría de </w:t>
      </w:r>
      <w:r w:rsidR="004C70B2" w:rsidRPr="008261EB">
        <w:rPr>
          <w:rFonts w:cs="Arial"/>
        </w:rPr>
        <w:t xml:space="preserve">amenazada </w:t>
      </w:r>
      <w:r w:rsidRPr="008261EB">
        <w:rPr>
          <w:rFonts w:cs="Arial"/>
        </w:rPr>
        <w:t xml:space="preserve">de acuerdo a la Norma Oficial Mexicana </w:t>
      </w:r>
      <w:r w:rsidR="004C70B2">
        <w:rPr>
          <w:rFonts w:cs="Arial"/>
        </w:rPr>
        <w:t>antes referida</w:t>
      </w:r>
      <w:r w:rsidRPr="008261EB">
        <w:rPr>
          <w:rFonts w:cs="Arial"/>
        </w:rPr>
        <w:t>.</w:t>
      </w:r>
    </w:p>
    <w:p w14:paraId="0F343249" w14:textId="77777777" w:rsidR="00686A03" w:rsidRPr="008261EB" w:rsidRDefault="00686A03" w:rsidP="00602BAD">
      <w:pPr>
        <w:spacing w:after="0" w:line="240" w:lineRule="auto"/>
        <w:ind w:right="-376"/>
        <w:jc w:val="both"/>
        <w:rPr>
          <w:rFonts w:cs="Arial"/>
        </w:rPr>
      </w:pPr>
    </w:p>
    <w:p w14:paraId="6079D842" w14:textId="77777777" w:rsidR="00686A03" w:rsidRPr="000D71B7" w:rsidRDefault="00686A03" w:rsidP="00686A03">
      <w:pPr>
        <w:spacing w:line="240" w:lineRule="auto"/>
        <w:jc w:val="both"/>
        <w:rPr>
          <w:rFonts w:cs="Arial"/>
          <w:b/>
          <w:sz w:val="24"/>
          <w:szCs w:val="24"/>
        </w:rPr>
      </w:pPr>
      <w:r>
        <w:rPr>
          <w:rFonts w:cs="Arial"/>
          <w:b/>
          <w:sz w:val="24"/>
          <w:szCs w:val="24"/>
        </w:rPr>
        <w:t>Tabla 3.Especies de mamíferos insulares</w:t>
      </w:r>
      <w:r w:rsidRPr="000D71B7">
        <w:rPr>
          <w:rFonts w:cs="Arial"/>
          <w:b/>
          <w:sz w:val="24"/>
          <w:szCs w:val="24"/>
        </w:rPr>
        <w:t xml:space="preserve"> en alguna categoría de riesgo.</w:t>
      </w:r>
    </w:p>
    <w:tbl>
      <w:tblPr>
        <w:tblW w:w="8680" w:type="dxa"/>
        <w:jc w:val="center"/>
        <w:tblCellMar>
          <w:left w:w="70" w:type="dxa"/>
          <w:right w:w="70" w:type="dxa"/>
        </w:tblCellMar>
        <w:tblLook w:val="04A0" w:firstRow="1" w:lastRow="0" w:firstColumn="1" w:lastColumn="0" w:noHBand="0" w:noVBand="1"/>
      </w:tblPr>
      <w:tblGrid>
        <w:gridCol w:w="2039"/>
        <w:gridCol w:w="4921"/>
        <w:gridCol w:w="1720"/>
      </w:tblGrid>
      <w:tr w:rsidR="00825F6B" w:rsidRPr="008261EB" w14:paraId="191A5670" w14:textId="77777777" w:rsidTr="00CD57D6">
        <w:trPr>
          <w:trHeight w:val="315"/>
          <w:jc w:val="center"/>
        </w:trPr>
        <w:tc>
          <w:tcPr>
            <w:tcW w:w="2039" w:type="dxa"/>
            <w:tcBorders>
              <w:top w:val="single" w:sz="8" w:space="0" w:color="000000"/>
              <w:left w:val="single" w:sz="8" w:space="0" w:color="000000"/>
              <w:bottom w:val="single" w:sz="8" w:space="0" w:color="000000"/>
              <w:right w:val="single" w:sz="8" w:space="0" w:color="000000"/>
            </w:tcBorders>
            <w:shd w:val="clear" w:color="auto" w:fill="C6D9F1" w:themeFill="text2" w:themeFillTint="33"/>
            <w:noWrap/>
            <w:vAlign w:val="center"/>
            <w:hideMark/>
          </w:tcPr>
          <w:p w14:paraId="3D6A4F97" w14:textId="77777777" w:rsidR="00825F6B" w:rsidRPr="008261EB" w:rsidRDefault="00825F6B" w:rsidP="00602BAD">
            <w:pPr>
              <w:spacing w:after="0" w:line="240" w:lineRule="auto"/>
              <w:jc w:val="center"/>
              <w:rPr>
                <w:rFonts w:cs="Arial"/>
                <w:b/>
                <w:bCs/>
                <w:color w:val="000000"/>
                <w:lang w:eastAsia="es-MX"/>
              </w:rPr>
            </w:pPr>
            <w:r w:rsidRPr="008261EB">
              <w:rPr>
                <w:rFonts w:cs="Arial"/>
                <w:b/>
                <w:bCs/>
                <w:iCs/>
                <w:color w:val="000000"/>
                <w:lang w:eastAsia="es-MX"/>
              </w:rPr>
              <w:t>Nombre Científico</w:t>
            </w:r>
          </w:p>
        </w:tc>
        <w:tc>
          <w:tcPr>
            <w:tcW w:w="4921"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327C381C"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Nombre común</w:t>
            </w:r>
          </w:p>
        </w:tc>
        <w:tc>
          <w:tcPr>
            <w:tcW w:w="1720"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6281655C"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Categoría de riesgo NOM-059-SEMARNAT-2010</w:t>
            </w:r>
            <w:r w:rsidR="00D209FD">
              <w:rPr>
                <w:rFonts w:cs="Arial"/>
                <w:b/>
                <w:bCs/>
                <w:color w:val="000000"/>
                <w:lang w:eastAsia="es-MX"/>
              </w:rPr>
              <w:t>*</w:t>
            </w:r>
          </w:p>
        </w:tc>
      </w:tr>
      <w:tr w:rsidR="00825F6B" w:rsidRPr="008261EB" w14:paraId="68D27419"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2272BC43" w14:textId="77777777" w:rsidR="00825F6B" w:rsidRPr="008261EB" w:rsidRDefault="00825F6B" w:rsidP="00114D5A">
            <w:pPr>
              <w:spacing w:after="0" w:line="240" w:lineRule="auto"/>
              <w:rPr>
                <w:rFonts w:cs="Arial"/>
                <w:i/>
                <w:iCs/>
                <w:color w:val="000000"/>
                <w:lang w:eastAsia="es-MX"/>
              </w:rPr>
            </w:pPr>
            <w:r w:rsidRPr="008261EB">
              <w:rPr>
                <w:rFonts w:cs="Arial"/>
                <w:i/>
                <w:iCs/>
                <w:color w:val="000000"/>
                <w:lang w:eastAsia="es-MX"/>
              </w:rPr>
              <w:t xml:space="preserve">Ovis canadensis </w:t>
            </w:r>
          </w:p>
        </w:tc>
        <w:tc>
          <w:tcPr>
            <w:tcW w:w="4921" w:type="dxa"/>
            <w:tcBorders>
              <w:top w:val="nil"/>
              <w:left w:val="nil"/>
              <w:bottom w:val="single" w:sz="8" w:space="0" w:color="000000"/>
              <w:right w:val="single" w:sz="8" w:space="0" w:color="000000"/>
            </w:tcBorders>
            <w:shd w:val="clear" w:color="auto" w:fill="auto"/>
            <w:noWrap/>
            <w:vAlign w:val="center"/>
            <w:hideMark/>
          </w:tcPr>
          <w:p w14:paraId="26AD2B4F"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borrego cimarrón</w:t>
            </w:r>
          </w:p>
        </w:tc>
        <w:tc>
          <w:tcPr>
            <w:tcW w:w="1720" w:type="dxa"/>
            <w:tcBorders>
              <w:top w:val="nil"/>
              <w:left w:val="nil"/>
              <w:bottom w:val="single" w:sz="8" w:space="0" w:color="000000"/>
              <w:right w:val="single" w:sz="8" w:space="0" w:color="000000"/>
            </w:tcBorders>
            <w:shd w:val="clear" w:color="auto" w:fill="auto"/>
            <w:noWrap/>
            <w:vAlign w:val="center"/>
            <w:hideMark/>
          </w:tcPr>
          <w:p w14:paraId="5C634EC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19891271"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6CBCBF5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Choeronycteris mexicana</w:t>
            </w:r>
          </w:p>
        </w:tc>
        <w:tc>
          <w:tcPr>
            <w:tcW w:w="4921" w:type="dxa"/>
            <w:tcBorders>
              <w:top w:val="nil"/>
              <w:left w:val="nil"/>
              <w:bottom w:val="single" w:sz="8" w:space="0" w:color="000000"/>
              <w:right w:val="single" w:sz="8" w:space="0" w:color="000000"/>
            </w:tcBorders>
            <w:shd w:val="clear" w:color="auto" w:fill="auto"/>
            <w:noWrap/>
            <w:vAlign w:val="center"/>
            <w:hideMark/>
          </w:tcPr>
          <w:p w14:paraId="2004774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murciélago trompudo</w:t>
            </w:r>
          </w:p>
        </w:tc>
        <w:tc>
          <w:tcPr>
            <w:tcW w:w="1720" w:type="dxa"/>
            <w:tcBorders>
              <w:top w:val="nil"/>
              <w:left w:val="nil"/>
              <w:bottom w:val="single" w:sz="8" w:space="0" w:color="000000"/>
              <w:right w:val="single" w:sz="8" w:space="0" w:color="000000"/>
            </w:tcBorders>
            <w:shd w:val="clear" w:color="auto" w:fill="auto"/>
            <w:noWrap/>
            <w:vAlign w:val="center"/>
            <w:hideMark/>
          </w:tcPr>
          <w:p w14:paraId="66605AD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387AA41E" w14:textId="77777777" w:rsidTr="00CD57D6">
        <w:trPr>
          <w:trHeight w:val="58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3A953EF6"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lastRenderedPageBreak/>
              <w:t>Myotis vivesi</w:t>
            </w:r>
          </w:p>
        </w:tc>
        <w:tc>
          <w:tcPr>
            <w:tcW w:w="4921" w:type="dxa"/>
            <w:tcBorders>
              <w:top w:val="nil"/>
              <w:left w:val="nil"/>
              <w:bottom w:val="single" w:sz="8" w:space="0" w:color="000000"/>
              <w:right w:val="single" w:sz="8" w:space="0" w:color="000000"/>
            </w:tcBorders>
            <w:shd w:val="clear" w:color="auto" w:fill="auto"/>
            <w:noWrap/>
            <w:vAlign w:val="center"/>
            <w:hideMark/>
          </w:tcPr>
          <w:p w14:paraId="0A9D28E7" w14:textId="77777777" w:rsidR="00825F6B" w:rsidRPr="008261EB" w:rsidRDefault="00825F6B" w:rsidP="00602BAD">
            <w:pPr>
              <w:spacing w:after="0" w:line="240" w:lineRule="auto"/>
              <w:jc w:val="both"/>
              <w:rPr>
                <w:rFonts w:cs="Arial"/>
                <w:color w:val="000000"/>
                <w:lang w:eastAsia="es-MX"/>
              </w:rPr>
            </w:pPr>
            <w:r w:rsidRPr="008261EB">
              <w:rPr>
                <w:rFonts w:cs="Arial"/>
                <w:color w:val="000000"/>
                <w:lang w:eastAsia="es-MX"/>
              </w:rPr>
              <w:t>miotis pescador</w:t>
            </w:r>
          </w:p>
        </w:tc>
        <w:tc>
          <w:tcPr>
            <w:tcW w:w="1720" w:type="dxa"/>
            <w:tcBorders>
              <w:top w:val="nil"/>
              <w:left w:val="nil"/>
              <w:bottom w:val="single" w:sz="8" w:space="0" w:color="000000"/>
              <w:right w:val="single" w:sz="8" w:space="0" w:color="000000"/>
            </w:tcBorders>
            <w:shd w:val="clear" w:color="auto" w:fill="auto"/>
            <w:noWrap/>
            <w:vAlign w:val="center"/>
            <w:hideMark/>
          </w:tcPr>
          <w:p w14:paraId="4A36EEF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r w:rsidR="00825F6B" w:rsidRPr="008261EB" w14:paraId="347AA891"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53F6EEAF"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Lepus californicus sheldoni</w:t>
            </w:r>
          </w:p>
        </w:tc>
        <w:tc>
          <w:tcPr>
            <w:tcW w:w="4921" w:type="dxa"/>
            <w:tcBorders>
              <w:top w:val="nil"/>
              <w:left w:val="nil"/>
              <w:bottom w:val="single" w:sz="8" w:space="0" w:color="000000"/>
              <w:right w:val="single" w:sz="8" w:space="0" w:color="000000"/>
            </w:tcBorders>
            <w:shd w:val="clear" w:color="auto" w:fill="auto"/>
            <w:noWrap/>
            <w:vAlign w:val="center"/>
            <w:hideMark/>
          </w:tcPr>
          <w:p w14:paraId="432F9CF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liebre cola negra</w:t>
            </w:r>
          </w:p>
        </w:tc>
        <w:tc>
          <w:tcPr>
            <w:tcW w:w="1720" w:type="dxa"/>
            <w:tcBorders>
              <w:top w:val="nil"/>
              <w:left w:val="nil"/>
              <w:bottom w:val="single" w:sz="8" w:space="0" w:color="000000"/>
              <w:right w:val="single" w:sz="8" w:space="0" w:color="000000"/>
            </w:tcBorders>
            <w:shd w:val="clear" w:color="auto" w:fill="auto"/>
            <w:noWrap/>
            <w:vAlign w:val="center"/>
            <w:hideMark/>
          </w:tcPr>
          <w:p w14:paraId="14A5B76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33577BE9"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60A17F97"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Chaetodipus spinatus occultus</w:t>
            </w:r>
          </w:p>
        </w:tc>
        <w:tc>
          <w:tcPr>
            <w:tcW w:w="4921" w:type="dxa"/>
            <w:tcBorders>
              <w:top w:val="nil"/>
              <w:left w:val="nil"/>
              <w:bottom w:val="single" w:sz="8" w:space="0" w:color="000000"/>
              <w:right w:val="single" w:sz="8" w:space="0" w:color="000000"/>
            </w:tcBorders>
            <w:shd w:val="clear" w:color="auto" w:fill="auto"/>
            <w:noWrap/>
            <w:vAlign w:val="center"/>
            <w:hideMark/>
          </w:tcPr>
          <w:p w14:paraId="2EA8B78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ratón de abazones de Baja California</w:t>
            </w:r>
          </w:p>
        </w:tc>
        <w:tc>
          <w:tcPr>
            <w:tcW w:w="1720" w:type="dxa"/>
            <w:tcBorders>
              <w:top w:val="nil"/>
              <w:left w:val="nil"/>
              <w:bottom w:val="single" w:sz="8" w:space="0" w:color="000000"/>
              <w:right w:val="single" w:sz="8" w:space="0" w:color="000000"/>
            </w:tcBorders>
            <w:shd w:val="clear" w:color="auto" w:fill="auto"/>
            <w:noWrap/>
            <w:vAlign w:val="center"/>
            <w:hideMark/>
          </w:tcPr>
          <w:p w14:paraId="19963AB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5EDC03EA" w14:textId="77777777" w:rsidTr="000E6341">
        <w:trPr>
          <w:trHeight w:val="315"/>
          <w:jc w:val="center"/>
        </w:trPr>
        <w:tc>
          <w:tcPr>
            <w:tcW w:w="2039" w:type="dxa"/>
            <w:tcBorders>
              <w:top w:val="nil"/>
              <w:left w:val="single" w:sz="8" w:space="0" w:color="000000"/>
              <w:bottom w:val="single" w:sz="4" w:space="0" w:color="auto"/>
              <w:right w:val="single" w:sz="8" w:space="0" w:color="000000"/>
            </w:tcBorders>
            <w:shd w:val="clear" w:color="auto" w:fill="auto"/>
            <w:noWrap/>
            <w:vAlign w:val="center"/>
            <w:hideMark/>
          </w:tcPr>
          <w:p w14:paraId="3E39760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Chaetodipus spinatus pullus</w:t>
            </w:r>
          </w:p>
        </w:tc>
        <w:tc>
          <w:tcPr>
            <w:tcW w:w="4921" w:type="dxa"/>
            <w:tcBorders>
              <w:top w:val="nil"/>
              <w:left w:val="nil"/>
              <w:bottom w:val="single" w:sz="4" w:space="0" w:color="auto"/>
              <w:right w:val="single" w:sz="8" w:space="0" w:color="000000"/>
            </w:tcBorders>
            <w:shd w:val="clear" w:color="auto" w:fill="auto"/>
            <w:noWrap/>
            <w:vAlign w:val="center"/>
            <w:hideMark/>
          </w:tcPr>
          <w:p w14:paraId="3D71E95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ratón de abazones de Coronados</w:t>
            </w:r>
          </w:p>
        </w:tc>
        <w:tc>
          <w:tcPr>
            <w:tcW w:w="1720" w:type="dxa"/>
            <w:tcBorders>
              <w:top w:val="nil"/>
              <w:left w:val="nil"/>
              <w:bottom w:val="single" w:sz="4" w:space="0" w:color="auto"/>
              <w:right w:val="single" w:sz="8" w:space="0" w:color="000000"/>
            </w:tcBorders>
            <w:shd w:val="clear" w:color="auto" w:fill="auto"/>
            <w:noWrap/>
            <w:vAlign w:val="center"/>
            <w:hideMark/>
          </w:tcPr>
          <w:p w14:paraId="5610D58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415EE1F7" w14:textId="77777777" w:rsidTr="000E6341">
        <w:trPr>
          <w:trHeight w:val="315"/>
          <w:jc w:val="center"/>
        </w:trPr>
        <w:tc>
          <w:tcPr>
            <w:tcW w:w="2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F157B"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Chaetodipus spinatus seorsus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7D19F"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ratón de abazones de Danzante</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1949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33C84510" w14:textId="77777777" w:rsidTr="000E6341">
        <w:trPr>
          <w:trHeight w:val="315"/>
          <w:jc w:val="center"/>
        </w:trPr>
        <w:tc>
          <w:tcPr>
            <w:tcW w:w="2039"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700F8A8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Chaetodipus baileyi fornicatus</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1F42806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ratón de abazones sonorense de Monserrat</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55442EE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r w:rsidR="00825F6B" w:rsidRPr="008261EB" w14:paraId="47D05BD7"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250E34EE"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Neotoma lepida nudicauda</w:t>
            </w:r>
          </w:p>
        </w:tc>
        <w:tc>
          <w:tcPr>
            <w:tcW w:w="4921" w:type="dxa"/>
            <w:tcBorders>
              <w:top w:val="nil"/>
              <w:left w:val="nil"/>
              <w:bottom w:val="single" w:sz="8" w:space="0" w:color="000000"/>
              <w:right w:val="single" w:sz="8" w:space="0" w:color="000000"/>
            </w:tcBorders>
            <w:shd w:val="clear" w:color="auto" w:fill="auto"/>
            <w:noWrap/>
            <w:vAlign w:val="center"/>
            <w:hideMark/>
          </w:tcPr>
          <w:p w14:paraId="2D11583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rata cambalachera desértica </w:t>
            </w:r>
          </w:p>
        </w:tc>
        <w:tc>
          <w:tcPr>
            <w:tcW w:w="1720" w:type="dxa"/>
            <w:tcBorders>
              <w:top w:val="nil"/>
              <w:left w:val="nil"/>
              <w:bottom w:val="single" w:sz="8" w:space="0" w:color="000000"/>
              <w:right w:val="single" w:sz="8" w:space="0" w:color="000000"/>
            </w:tcBorders>
            <w:shd w:val="clear" w:color="auto" w:fill="auto"/>
            <w:noWrap/>
            <w:vAlign w:val="center"/>
            <w:hideMark/>
          </w:tcPr>
          <w:p w14:paraId="0D711F7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64D8668E"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1F601183"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Neotoma lepida latirostra</w:t>
            </w:r>
          </w:p>
        </w:tc>
        <w:tc>
          <w:tcPr>
            <w:tcW w:w="4921" w:type="dxa"/>
            <w:tcBorders>
              <w:top w:val="nil"/>
              <w:left w:val="nil"/>
              <w:bottom w:val="single" w:sz="8" w:space="0" w:color="000000"/>
              <w:right w:val="single" w:sz="8" w:space="0" w:color="000000"/>
            </w:tcBorders>
            <w:shd w:val="clear" w:color="auto" w:fill="auto"/>
            <w:noWrap/>
            <w:vAlign w:val="center"/>
            <w:hideMark/>
          </w:tcPr>
          <w:p w14:paraId="438C903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rata cambalachera desértica</w:t>
            </w:r>
          </w:p>
        </w:tc>
        <w:tc>
          <w:tcPr>
            <w:tcW w:w="1720" w:type="dxa"/>
            <w:tcBorders>
              <w:top w:val="nil"/>
              <w:left w:val="nil"/>
              <w:bottom w:val="single" w:sz="8" w:space="0" w:color="000000"/>
              <w:right w:val="single" w:sz="8" w:space="0" w:color="000000"/>
            </w:tcBorders>
            <w:shd w:val="clear" w:color="auto" w:fill="auto"/>
            <w:noWrap/>
            <w:vAlign w:val="center"/>
            <w:hideMark/>
          </w:tcPr>
          <w:p w14:paraId="0285DF6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29D16589"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5CE3444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Peromyscus eva carmeni</w:t>
            </w:r>
          </w:p>
        </w:tc>
        <w:tc>
          <w:tcPr>
            <w:tcW w:w="4921" w:type="dxa"/>
            <w:tcBorders>
              <w:top w:val="nil"/>
              <w:left w:val="nil"/>
              <w:bottom w:val="single" w:sz="8" w:space="0" w:color="000000"/>
              <w:right w:val="single" w:sz="8" w:space="0" w:color="000000"/>
            </w:tcBorders>
            <w:shd w:val="clear" w:color="auto" w:fill="auto"/>
            <w:noWrap/>
            <w:vAlign w:val="center"/>
            <w:hideMark/>
          </w:tcPr>
          <w:p w14:paraId="15BE6D5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ratón de Baja California Sur</w:t>
            </w:r>
          </w:p>
        </w:tc>
        <w:tc>
          <w:tcPr>
            <w:tcW w:w="1720" w:type="dxa"/>
            <w:tcBorders>
              <w:top w:val="nil"/>
              <w:left w:val="nil"/>
              <w:bottom w:val="single" w:sz="8" w:space="0" w:color="000000"/>
              <w:right w:val="single" w:sz="8" w:space="0" w:color="000000"/>
            </w:tcBorders>
            <w:shd w:val="clear" w:color="auto" w:fill="auto"/>
            <w:noWrap/>
            <w:vAlign w:val="center"/>
            <w:hideMark/>
          </w:tcPr>
          <w:p w14:paraId="4574B85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5C9DEC63"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6130F084"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Peromyscus caniceps</w:t>
            </w:r>
          </w:p>
        </w:tc>
        <w:tc>
          <w:tcPr>
            <w:tcW w:w="4921" w:type="dxa"/>
            <w:tcBorders>
              <w:top w:val="nil"/>
              <w:left w:val="nil"/>
              <w:bottom w:val="single" w:sz="8" w:space="0" w:color="000000"/>
              <w:right w:val="single" w:sz="8" w:space="0" w:color="000000"/>
            </w:tcBorders>
            <w:shd w:val="clear" w:color="auto" w:fill="auto"/>
            <w:noWrap/>
            <w:vAlign w:val="center"/>
            <w:hideMark/>
          </w:tcPr>
          <w:p w14:paraId="2D87D73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ratón de Monserrat</w:t>
            </w:r>
          </w:p>
        </w:tc>
        <w:tc>
          <w:tcPr>
            <w:tcW w:w="1720" w:type="dxa"/>
            <w:tcBorders>
              <w:top w:val="nil"/>
              <w:left w:val="nil"/>
              <w:bottom w:val="single" w:sz="8" w:space="0" w:color="000000"/>
              <w:right w:val="single" w:sz="8" w:space="0" w:color="000000"/>
            </w:tcBorders>
            <w:shd w:val="clear" w:color="auto" w:fill="auto"/>
            <w:noWrap/>
            <w:vAlign w:val="center"/>
            <w:hideMark/>
          </w:tcPr>
          <w:p w14:paraId="4F57211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58D88057"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31827B2A"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Peromyscus pseudocrinitus</w:t>
            </w:r>
          </w:p>
        </w:tc>
        <w:tc>
          <w:tcPr>
            <w:tcW w:w="4921" w:type="dxa"/>
            <w:tcBorders>
              <w:top w:val="nil"/>
              <w:left w:val="nil"/>
              <w:bottom w:val="single" w:sz="8" w:space="0" w:color="000000"/>
              <w:right w:val="single" w:sz="8" w:space="0" w:color="000000"/>
            </w:tcBorders>
            <w:shd w:val="clear" w:color="auto" w:fill="auto"/>
            <w:noWrap/>
            <w:vAlign w:val="center"/>
            <w:hideMark/>
          </w:tcPr>
          <w:p w14:paraId="75BBD4F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ratón de cedros</w:t>
            </w:r>
          </w:p>
        </w:tc>
        <w:tc>
          <w:tcPr>
            <w:tcW w:w="1720" w:type="dxa"/>
            <w:tcBorders>
              <w:top w:val="nil"/>
              <w:left w:val="nil"/>
              <w:bottom w:val="single" w:sz="8" w:space="0" w:color="000000"/>
              <w:right w:val="single" w:sz="8" w:space="0" w:color="000000"/>
            </w:tcBorders>
            <w:shd w:val="clear" w:color="auto" w:fill="auto"/>
            <w:noWrap/>
            <w:vAlign w:val="center"/>
            <w:hideMark/>
          </w:tcPr>
          <w:p w14:paraId="41E7133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36B6BF48" w14:textId="77777777" w:rsidTr="00CD57D6">
        <w:trPr>
          <w:trHeight w:val="315"/>
          <w:jc w:val="center"/>
        </w:trPr>
        <w:tc>
          <w:tcPr>
            <w:tcW w:w="2039" w:type="dxa"/>
            <w:tcBorders>
              <w:top w:val="nil"/>
              <w:left w:val="single" w:sz="8" w:space="0" w:color="000000"/>
              <w:bottom w:val="single" w:sz="8" w:space="0" w:color="000000"/>
              <w:right w:val="single" w:sz="8" w:space="0" w:color="000000"/>
            </w:tcBorders>
            <w:shd w:val="clear" w:color="auto" w:fill="auto"/>
            <w:noWrap/>
            <w:vAlign w:val="center"/>
            <w:hideMark/>
          </w:tcPr>
          <w:p w14:paraId="04C06A44"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Peromyscus slevini</w:t>
            </w:r>
          </w:p>
        </w:tc>
        <w:tc>
          <w:tcPr>
            <w:tcW w:w="4921" w:type="dxa"/>
            <w:tcBorders>
              <w:top w:val="nil"/>
              <w:left w:val="nil"/>
              <w:bottom w:val="single" w:sz="8" w:space="0" w:color="000000"/>
              <w:right w:val="single" w:sz="8" w:space="0" w:color="000000"/>
            </w:tcBorders>
            <w:shd w:val="clear" w:color="auto" w:fill="auto"/>
            <w:noWrap/>
            <w:vAlign w:val="center"/>
            <w:hideMark/>
          </w:tcPr>
          <w:p w14:paraId="64B9725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ratón de Santa Catalina</w:t>
            </w:r>
          </w:p>
        </w:tc>
        <w:tc>
          <w:tcPr>
            <w:tcW w:w="1720" w:type="dxa"/>
            <w:tcBorders>
              <w:top w:val="nil"/>
              <w:left w:val="nil"/>
              <w:bottom w:val="single" w:sz="8" w:space="0" w:color="000000"/>
              <w:right w:val="single" w:sz="8" w:space="0" w:color="000000"/>
            </w:tcBorders>
            <w:shd w:val="clear" w:color="auto" w:fill="auto"/>
            <w:noWrap/>
            <w:vAlign w:val="center"/>
            <w:hideMark/>
          </w:tcPr>
          <w:p w14:paraId="39636F6F"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bl>
    <w:p w14:paraId="1BD4EB59" w14:textId="77777777" w:rsidR="00D209FD" w:rsidRPr="000C4159" w:rsidRDefault="00D209FD" w:rsidP="00D209FD">
      <w:pPr>
        <w:spacing w:afterLines="200" w:after="480" w:line="240" w:lineRule="auto"/>
        <w:jc w:val="both"/>
        <w:rPr>
          <w:rFonts w:cs="Arial"/>
          <w:b/>
          <w:sz w:val="20"/>
          <w:szCs w:val="20"/>
        </w:rPr>
      </w:pPr>
      <w:r w:rsidRPr="000C4159">
        <w:rPr>
          <w:rFonts w:cs="Arial"/>
          <w:b/>
          <w:sz w:val="20"/>
          <w:szCs w:val="20"/>
        </w:rPr>
        <w:t>*</w:t>
      </w:r>
      <w:r w:rsidRPr="000C4159">
        <w:rPr>
          <w:rFonts w:cs="Arial"/>
          <w:sz w:val="20"/>
          <w:szCs w:val="20"/>
          <w:lang w:val="es-ES" w:eastAsia="es-MX"/>
        </w:rPr>
        <w:t xml:space="preserve"> Norma Oficial Mexicana NOM-059-SEMARNAT-2010, Protección ambiental-Especies nativas de México de flora y fauna silvestres-Categorías de riesgo y especificaciones para su inclusión, exclusión o cambio-Lista de especies en riesgo: E: especie probablemente extinta en el medio natural especie en peligro de extinción; A especie amenazada; Pr especie sujeta a protección especial; End especie endémica.</w:t>
      </w:r>
    </w:p>
    <w:p w14:paraId="52558607" w14:textId="77777777" w:rsidR="00825F6B" w:rsidRPr="009C2D9E" w:rsidRDefault="00825F6B" w:rsidP="009C2D9E">
      <w:pPr>
        <w:rPr>
          <w:b/>
        </w:rPr>
      </w:pPr>
      <w:r w:rsidRPr="009C2D9E">
        <w:rPr>
          <w:b/>
        </w:rPr>
        <w:t>Aves</w:t>
      </w:r>
    </w:p>
    <w:p w14:paraId="3603AC6F" w14:textId="77777777" w:rsidR="00825F6B" w:rsidRPr="008261EB" w:rsidRDefault="00825F6B" w:rsidP="00602BAD">
      <w:pPr>
        <w:spacing w:after="0" w:line="240" w:lineRule="auto"/>
        <w:ind w:right="-376"/>
        <w:jc w:val="both"/>
        <w:rPr>
          <w:rFonts w:cs="Arial"/>
        </w:rPr>
      </w:pPr>
      <w:r w:rsidRPr="008261EB">
        <w:rPr>
          <w:rFonts w:cs="Arial"/>
        </w:rPr>
        <w:t xml:space="preserve">Las aves es uno de los grupos de vertebrados más diverso dentro del Golfo de California y el Parque Nacional Bahía de Loreto, el cual alberga una diversidad de aproximadamente 235 especies tanto residentes como migratorias. </w:t>
      </w:r>
    </w:p>
    <w:p w14:paraId="45FAFBC2" w14:textId="77777777" w:rsidR="00825F6B" w:rsidRPr="008261EB" w:rsidRDefault="00825F6B" w:rsidP="00602BAD">
      <w:pPr>
        <w:spacing w:after="0" w:line="240" w:lineRule="auto"/>
        <w:ind w:right="-376"/>
        <w:jc w:val="both"/>
        <w:rPr>
          <w:rFonts w:cs="Arial"/>
        </w:rPr>
      </w:pPr>
    </w:p>
    <w:p w14:paraId="48992EB9" w14:textId="77777777" w:rsidR="00825F6B" w:rsidRPr="008261EB" w:rsidRDefault="00825F6B" w:rsidP="00602BAD">
      <w:pPr>
        <w:spacing w:after="0" w:line="240" w:lineRule="auto"/>
        <w:ind w:right="-376"/>
        <w:jc w:val="both"/>
        <w:rPr>
          <w:rFonts w:cs="Arial"/>
        </w:rPr>
      </w:pPr>
      <w:r w:rsidRPr="008261EB">
        <w:rPr>
          <w:rFonts w:cs="Arial"/>
        </w:rPr>
        <w:t>A diferencia de los reptiles y mamíferos, las aves presentan gran movilidad y por lo mismo no presentan endemismo insular. Probablemente por factores tanto geográficos y ecológicos, como de tiempo de evolución, no hay desarrollo de una tendencia adaptativa hacia la pérdida del vuelo, lo que causaría un alto grado de endemismo, como en otras regiones del planeta. Así, la comunidad de aves es bastante uniforme en todas las islas del Parque Nacional Bahía de Loreto, encontrándose, sin lugar a dudas, las mismas especies tanto en las islas como en la zona peninsular contigua.</w:t>
      </w:r>
    </w:p>
    <w:p w14:paraId="37A2429A" w14:textId="77777777" w:rsidR="00825F6B" w:rsidRPr="008261EB" w:rsidRDefault="00825F6B" w:rsidP="00602BAD">
      <w:pPr>
        <w:spacing w:after="0" w:line="240" w:lineRule="auto"/>
        <w:ind w:right="-376"/>
        <w:jc w:val="both"/>
        <w:rPr>
          <w:rFonts w:cs="Arial"/>
        </w:rPr>
      </w:pPr>
    </w:p>
    <w:p w14:paraId="66E1EE27" w14:textId="77777777" w:rsidR="00825F6B" w:rsidRPr="008261EB" w:rsidRDefault="00825F6B" w:rsidP="00602BAD">
      <w:pPr>
        <w:spacing w:after="0" w:line="240" w:lineRule="auto"/>
        <w:ind w:right="-376"/>
        <w:jc w:val="both"/>
        <w:rPr>
          <w:rFonts w:cs="Arial"/>
          <w:iCs/>
        </w:rPr>
      </w:pPr>
      <w:r w:rsidRPr="008261EB">
        <w:rPr>
          <w:rFonts w:cs="Arial"/>
          <w:bCs/>
        </w:rPr>
        <w:t>La avifauna del área natural protegida incluye águilas y aguilillas (</w:t>
      </w:r>
      <w:r w:rsidRPr="008261EB">
        <w:rPr>
          <w:rFonts w:cs="Arial"/>
          <w:i/>
          <w:iCs/>
        </w:rPr>
        <w:t>Pandion</w:t>
      </w:r>
      <w:r w:rsidRPr="008261EB">
        <w:rPr>
          <w:rFonts w:cs="Arial"/>
          <w:iCs/>
        </w:rPr>
        <w:t xml:space="preserve">, </w:t>
      </w:r>
      <w:r w:rsidRPr="008261EB">
        <w:rPr>
          <w:rFonts w:cs="Arial"/>
          <w:i/>
          <w:iCs/>
        </w:rPr>
        <w:t>Buteo, Parabuteo</w:t>
      </w:r>
      <w:r w:rsidRPr="008261EB">
        <w:rPr>
          <w:rFonts w:cs="Arial"/>
          <w:bCs/>
        </w:rPr>
        <w:t xml:space="preserve">), garzas </w:t>
      </w:r>
      <w:r w:rsidRPr="008261EB">
        <w:rPr>
          <w:rFonts w:cs="Arial"/>
        </w:rPr>
        <w:t>(</w:t>
      </w:r>
      <w:r w:rsidRPr="008261EB">
        <w:rPr>
          <w:rFonts w:cs="Arial"/>
          <w:i/>
          <w:iCs/>
        </w:rPr>
        <w:t>Ardea, Bubulcus</w:t>
      </w:r>
      <w:r w:rsidRPr="008261EB">
        <w:rPr>
          <w:rFonts w:cs="Arial"/>
          <w:iCs/>
        </w:rPr>
        <w:t xml:space="preserve">, </w:t>
      </w:r>
      <w:r w:rsidRPr="008261EB">
        <w:rPr>
          <w:rFonts w:cs="Arial"/>
          <w:i/>
          <w:iCs/>
        </w:rPr>
        <w:t>Egretta</w:t>
      </w:r>
      <w:r w:rsidRPr="008261EB">
        <w:rPr>
          <w:rFonts w:cs="Arial"/>
          <w:iCs/>
        </w:rPr>
        <w:t>,</w:t>
      </w:r>
      <w:r w:rsidRPr="008261EB">
        <w:rPr>
          <w:rFonts w:cs="Arial"/>
          <w:bCs/>
          <w:i/>
          <w:iCs/>
          <w:lang w:val="es-ES"/>
        </w:rPr>
        <w:t xml:space="preserve"> Nycticorax</w:t>
      </w:r>
      <w:r w:rsidRPr="008261EB">
        <w:rPr>
          <w:rFonts w:cs="Arial"/>
          <w:i/>
          <w:iCs/>
        </w:rPr>
        <w:t>)</w:t>
      </w:r>
      <w:r w:rsidRPr="008261EB">
        <w:rPr>
          <w:rFonts w:cs="Arial"/>
          <w:iCs/>
        </w:rPr>
        <w:t>,</w:t>
      </w:r>
      <w:r w:rsidRPr="008261EB">
        <w:rPr>
          <w:rFonts w:cs="Arial"/>
          <w:i/>
          <w:iCs/>
        </w:rPr>
        <w:t xml:space="preserve"> </w:t>
      </w:r>
      <w:r w:rsidRPr="008261EB">
        <w:rPr>
          <w:rFonts w:cs="Arial"/>
          <w:iCs/>
        </w:rPr>
        <w:t>fregatas (</w:t>
      </w:r>
      <w:r w:rsidRPr="008261EB">
        <w:rPr>
          <w:rFonts w:cs="Arial"/>
          <w:i/>
          <w:iCs/>
        </w:rPr>
        <w:t>Fregata magnificens</w:t>
      </w:r>
      <w:r w:rsidRPr="008261EB">
        <w:rPr>
          <w:rFonts w:cs="Arial"/>
          <w:iCs/>
        </w:rPr>
        <w:t>), pelícanos (</w:t>
      </w:r>
      <w:r w:rsidRPr="008261EB">
        <w:rPr>
          <w:rFonts w:cs="Arial"/>
          <w:i/>
          <w:iCs/>
        </w:rPr>
        <w:t>Pelecanus occidentalis</w:t>
      </w:r>
      <w:r w:rsidRPr="008261EB">
        <w:rPr>
          <w:rFonts w:cs="Arial"/>
          <w:iCs/>
        </w:rPr>
        <w:t xml:space="preserve"> </w:t>
      </w:r>
      <w:r w:rsidRPr="008261EB">
        <w:rPr>
          <w:rFonts w:cs="Arial"/>
          <w:i/>
          <w:iCs/>
        </w:rPr>
        <w:t>californicus</w:t>
      </w:r>
      <w:r w:rsidRPr="008261EB">
        <w:rPr>
          <w:rFonts w:cs="Arial"/>
          <w:iCs/>
        </w:rPr>
        <w:t>), chorlos y chorlitos (</w:t>
      </w:r>
      <w:r w:rsidRPr="008261EB">
        <w:rPr>
          <w:rFonts w:cs="Arial"/>
          <w:i/>
          <w:iCs/>
        </w:rPr>
        <w:t xml:space="preserve">Charadrius </w:t>
      </w:r>
      <w:r w:rsidRPr="008261EB">
        <w:rPr>
          <w:rFonts w:cs="Arial"/>
          <w:iCs/>
        </w:rPr>
        <w:t>spp.), golondrinas (</w:t>
      </w:r>
      <w:r w:rsidRPr="008261EB">
        <w:rPr>
          <w:rFonts w:cs="Arial"/>
          <w:i/>
          <w:iCs/>
        </w:rPr>
        <w:t>Sterna</w:t>
      </w:r>
      <w:r w:rsidRPr="008261EB">
        <w:rPr>
          <w:rFonts w:cs="Arial"/>
          <w:iCs/>
        </w:rPr>
        <w:t>) y gaviotas (</w:t>
      </w:r>
      <w:r w:rsidRPr="008261EB">
        <w:rPr>
          <w:rFonts w:cs="Arial"/>
          <w:i/>
          <w:iCs/>
        </w:rPr>
        <w:t>Larus</w:t>
      </w:r>
      <w:r w:rsidRPr="008261EB">
        <w:rPr>
          <w:rFonts w:cs="Arial"/>
          <w:iCs/>
        </w:rPr>
        <w:t>), entre otras.</w:t>
      </w:r>
    </w:p>
    <w:p w14:paraId="047A30B4" w14:textId="77777777" w:rsidR="00825F6B" w:rsidRPr="008261EB" w:rsidRDefault="00825F6B" w:rsidP="00602BAD">
      <w:pPr>
        <w:spacing w:after="0" w:line="240" w:lineRule="auto"/>
        <w:ind w:right="-376"/>
        <w:jc w:val="both"/>
        <w:rPr>
          <w:rFonts w:cs="Arial"/>
        </w:rPr>
      </w:pPr>
    </w:p>
    <w:p w14:paraId="5EAB1765" w14:textId="77777777" w:rsidR="00825F6B" w:rsidRPr="008261EB" w:rsidRDefault="00825F6B" w:rsidP="00602BAD">
      <w:pPr>
        <w:spacing w:after="0" w:line="240" w:lineRule="auto"/>
        <w:ind w:right="-376"/>
        <w:jc w:val="both"/>
        <w:rPr>
          <w:rFonts w:cs="Arial"/>
        </w:rPr>
      </w:pPr>
      <w:r w:rsidRPr="008261EB">
        <w:rPr>
          <w:rFonts w:cs="Arial"/>
        </w:rPr>
        <w:lastRenderedPageBreak/>
        <w:t>Isla del Carmen es un caso particular, pues ofrece varios tipos de hábitats para una gran variedad de aves terrestres, principalmente aquellas de distribución tropical. Sobre el matorral desértico, típico de las islas, se pueden localizar especies como el gorrión de garganta negra (</w:t>
      </w:r>
      <w:r w:rsidRPr="008261EB">
        <w:rPr>
          <w:rFonts w:cs="Arial"/>
          <w:i/>
        </w:rPr>
        <w:t>Amphispiza bilineata</w:t>
      </w:r>
      <w:r w:rsidRPr="008261EB">
        <w:rPr>
          <w:rFonts w:cs="Arial"/>
        </w:rPr>
        <w:t>), el petirrojo o ciruelito (</w:t>
      </w:r>
      <w:r w:rsidRPr="008261EB">
        <w:rPr>
          <w:rFonts w:cs="Arial"/>
          <w:i/>
        </w:rPr>
        <w:t>Haemorhous mexicanus</w:t>
      </w:r>
      <w:r w:rsidRPr="008261EB">
        <w:rPr>
          <w:rFonts w:cs="Arial"/>
        </w:rPr>
        <w:t>), la paloma de alas blancas (</w:t>
      </w:r>
      <w:r w:rsidRPr="008261EB">
        <w:rPr>
          <w:rFonts w:cs="Arial"/>
          <w:i/>
        </w:rPr>
        <w:t>Zenaida asiatica</w:t>
      </w:r>
      <w:r w:rsidRPr="008261EB">
        <w:rPr>
          <w:rFonts w:cs="Arial"/>
        </w:rPr>
        <w:t>), el mosquero ceniciento (</w:t>
      </w:r>
      <w:r w:rsidRPr="008261EB">
        <w:rPr>
          <w:rFonts w:cs="Arial"/>
          <w:i/>
        </w:rPr>
        <w:t>Myiarchus cinerascens</w:t>
      </w:r>
      <w:r w:rsidRPr="008261EB">
        <w:rPr>
          <w:rFonts w:cs="Arial"/>
        </w:rPr>
        <w:t>) y los carpinteros de espalda rayada y de gila (</w:t>
      </w:r>
      <w:r w:rsidRPr="008261EB">
        <w:rPr>
          <w:rFonts w:cs="Arial"/>
          <w:i/>
        </w:rPr>
        <w:t>Picoides scalaris y Melanerpes uropygialis</w:t>
      </w:r>
      <w:r w:rsidRPr="008261EB">
        <w:rPr>
          <w:rFonts w:cs="Arial"/>
        </w:rPr>
        <w:t xml:space="preserve">). </w:t>
      </w:r>
    </w:p>
    <w:p w14:paraId="64AD6BC2" w14:textId="77777777" w:rsidR="00825F6B" w:rsidRPr="008261EB" w:rsidRDefault="00825F6B" w:rsidP="00602BAD">
      <w:pPr>
        <w:spacing w:after="0" w:line="240" w:lineRule="auto"/>
        <w:ind w:right="-376"/>
        <w:jc w:val="both"/>
        <w:rPr>
          <w:rFonts w:cs="Arial"/>
        </w:rPr>
      </w:pPr>
    </w:p>
    <w:p w14:paraId="6C0BEB28" w14:textId="77777777" w:rsidR="00825F6B" w:rsidRPr="008261EB" w:rsidRDefault="00825F6B" w:rsidP="00602BAD">
      <w:pPr>
        <w:spacing w:after="0" w:line="240" w:lineRule="auto"/>
        <w:ind w:right="-376"/>
        <w:jc w:val="both"/>
        <w:rPr>
          <w:rFonts w:cs="Arial"/>
        </w:rPr>
      </w:pPr>
      <w:r w:rsidRPr="008261EB">
        <w:rPr>
          <w:rFonts w:cs="Arial"/>
        </w:rPr>
        <w:t>Del total de especies registradas en el Parque Nacional Bahía de Loreto, 28 especies se enc</w:t>
      </w:r>
      <w:r w:rsidRPr="008261EB">
        <w:rPr>
          <w:rFonts w:cs="Arial"/>
          <w:iCs/>
        </w:rPr>
        <w:t xml:space="preserve">uentran en el listado de especies en riesgo de la Norma Oficial Mexicana NOM-059-SEMARNAT-2010, </w:t>
      </w:r>
      <w:r w:rsidRPr="008261EB">
        <w:rPr>
          <w:rFonts w:cs="Arial"/>
        </w:rPr>
        <w:t>en las categorías de: en peligro de extinción (2 spp.), amenazada (10 spp.) y sujeta a protección especial (16 spp.)</w:t>
      </w:r>
      <w:r w:rsidR="00F5733F">
        <w:rPr>
          <w:rFonts w:cs="Arial"/>
        </w:rPr>
        <w:t xml:space="preserve"> (Tabla 4).</w:t>
      </w:r>
    </w:p>
    <w:p w14:paraId="20495D23" w14:textId="77777777" w:rsidR="00825F6B" w:rsidRPr="008261EB" w:rsidRDefault="00825F6B" w:rsidP="00602BAD">
      <w:pPr>
        <w:spacing w:after="0" w:line="240" w:lineRule="auto"/>
        <w:ind w:right="-376"/>
        <w:jc w:val="both"/>
        <w:rPr>
          <w:rFonts w:cs="Arial"/>
        </w:rPr>
      </w:pPr>
    </w:p>
    <w:p w14:paraId="3986C814" w14:textId="77777777" w:rsidR="00825F6B" w:rsidRDefault="00825F6B" w:rsidP="00602BAD">
      <w:pPr>
        <w:spacing w:after="0" w:line="240" w:lineRule="auto"/>
        <w:ind w:right="-376"/>
        <w:jc w:val="both"/>
        <w:rPr>
          <w:rFonts w:cs="Arial"/>
        </w:rPr>
      </w:pPr>
      <w:r w:rsidRPr="008261EB">
        <w:rPr>
          <w:rFonts w:cs="Arial"/>
        </w:rPr>
        <w:t>En las islas e islotes del Parque Nacional Bahía de Loreto, las aves encuentran alimentación, refugio y sitios de anidación y crianza. Una de las especies que anida año con año durante los meses de marzo a junio, es la gaviota pata amarilla (</w:t>
      </w:r>
      <w:r w:rsidRPr="008261EB">
        <w:rPr>
          <w:rFonts w:cs="Arial"/>
          <w:i/>
        </w:rPr>
        <w:t>Larus livens</w:t>
      </w:r>
      <w:r w:rsidRPr="008261EB">
        <w:rPr>
          <w:rFonts w:cs="Arial"/>
        </w:rPr>
        <w:t>) la cual se encuentra en Protección especial de acuerdo a la NOM-059-SEMARNAT-2010. También se tiene registro de actividad reproductiva de especies como la</w:t>
      </w:r>
      <w:r w:rsidR="0021209B">
        <w:rPr>
          <w:rFonts w:cs="Arial"/>
        </w:rPr>
        <w:t xml:space="preserve"> garzón cenizo, garza azul, garza morena de Espíritu Santo</w:t>
      </w:r>
      <w:r w:rsidRPr="008261EB">
        <w:rPr>
          <w:rFonts w:cs="Arial"/>
        </w:rPr>
        <w:t xml:space="preserve"> (</w:t>
      </w:r>
      <w:r w:rsidRPr="008261EB">
        <w:rPr>
          <w:rFonts w:cs="Arial"/>
          <w:i/>
        </w:rPr>
        <w:t>Ardea herodias</w:t>
      </w:r>
      <w:r w:rsidR="0021209B">
        <w:rPr>
          <w:rFonts w:cs="Arial"/>
          <w:i/>
        </w:rPr>
        <w:t xml:space="preserve"> santilurae</w:t>
      </w:r>
      <w:r w:rsidRPr="008261EB">
        <w:rPr>
          <w:rFonts w:cs="Arial"/>
        </w:rPr>
        <w:t>) que anida en las islas Coronados y Danzante, así como en diversos islotes, el águila pescadora (</w:t>
      </w:r>
      <w:r w:rsidRPr="008261EB">
        <w:rPr>
          <w:rFonts w:cs="Arial"/>
          <w:i/>
        </w:rPr>
        <w:t>Pandion haliaetus</w:t>
      </w:r>
      <w:r w:rsidRPr="008261EB">
        <w:rPr>
          <w:rFonts w:cs="Arial"/>
        </w:rPr>
        <w:t>) que anida en peñones o acantilados de difícil acceso, pelicano café</w:t>
      </w:r>
      <w:r w:rsidR="0021209B">
        <w:rPr>
          <w:rFonts w:cs="Arial"/>
        </w:rPr>
        <w:t>, pelícano pardo, pelícano moreno, pelícano gris</w:t>
      </w:r>
      <w:r w:rsidRPr="008261EB">
        <w:rPr>
          <w:rFonts w:cs="Arial"/>
        </w:rPr>
        <w:t xml:space="preserve"> (</w:t>
      </w:r>
      <w:r w:rsidRPr="008261EB">
        <w:rPr>
          <w:rFonts w:cs="Arial"/>
          <w:i/>
        </w:rPr>
        <w:t>Pelecanus occidentalis</w:t>
      </w:r>
      <w:r w:rsidR="0021209B">
        <w:rPr>
          <w:rFonts w:cs="Arial"/>
          <w:i/>
        </w:rPr>
        <w:t xml:space="preserve"> calif</w:t>
      </w:r>
      <w:r w:rsidR="00E34AFE">
        <w:rPr>
          <w:rFonts w:cs="Arial"/>
          <w:i/>
        </w:rPr>
        <w:t>ornicus</w:t>
      </w:r>
      <w:r w:rsidRPr="008261EB">
        <w:rPr>
          <w:rFonts w:cs="Arial"/>
        </w:rPr>
        <w:t>) y el ostrero americano</w:t>
      </w:r>
      <w:r w:rsidR="00E34AFE">
        <w:rPr>
          <w:rFonts w:cs="Arial"/>
        </w:rPr>
        <w:t>, ostrero silvador, sargento</w:t>
      </w:r>
      <w:r w:rsidRPr="008261EB">
        <w:rPr>
          <w:rFonts w:cs="Arial"/>
        </w:rPr>
        <w:t xml:space="preserve"> (</w:t>
      </w:r>
      <w:r w:rsidRPr="008261EB">
        <w:rPr>
          <w:rFonts w:cs="Arial"/>
          <w:i/>
        </w:rPr>
        <w:t>Haematopus palliatus frazari</w:t>
      </w:r>
      <w:r w:rsidRPr="008261EB">
        <w:rPr>
          <w:rFonts w:cs="Arial"/>
        </w:rPr>
        <w:t xml:space="preserve">), éste último considerado en peligro de extinción según la Norma Oficial Mexicana </w:t>
      </w:r>
      <w:r w:rsidR="00745C76">
        <w:rPr>
          <w:rFonts w:cs="Arial"/>
        </w:rPr>
        <w:t>antes citada</w:t>
      </w:r>
      <w:r w:rsidRPr="008261EB">
        <w:rPr>
          <w:rFonts w:cs="Arial"/>
        </w:rPr>
        <w:t>.</w:t>
      </w:r>
    </w:p>
    <w:p w14:paraId="02B6823C" w14:textId="77777777" w:rsidR="00F5733F" w:rsidRPr="008261EB" w:rsidRDefault="00F5733F" w:rsidP="00602BAD">
      <w:pPr>
        <w:spacing w:after="0" w:line="240" w:lineRule="auto"/>
        <w:ind w:right="-376"/>
        <w:jc w:val="both"/>
        <w:rPr>
          <w:rFonts w:cs="Arial"/>
        </w:rPr>
      </w:pPr>
    </w:p>
    <w:p w14:paraId="2EAED88B" w14:textId="77777777" w:rsidR="00F5733F" w:rsidRPr="000D71B7" w:rsidRDefault="00F5733F" w:rsidP="00F5733F">
      <w:pPr>
        <w:spacing w:line="240" w:lineRule="auto"/>
        <w:jc w:val="both"/>
        <w:rPr>
          <w:rFonts w:cs="Arial"/>
          <w:b/>
          <w:sz w:val="24"/>
          <w:szCs w:val="24"/>
        </w:rPr>
      </w:pPr>
      <w:r>
        <w:rPr>
          <w:rFonts w:cs="Arial"/>
          <w:b/>
          <w:sz w:val="24"/>
          <w:szCs w:val="24"/>
        </w:rPr>
        <w:t>Tabla 4.Especies de aves</w:t>
      </w:r>
      <w:r w:rsidRPr="000D71B7">
        <w:rPr>
          <w:rFonts w:cs="Arial"/>
          <w:b/>
          <w:sz w:val="24"/>
          <w:szCs w:val="24"/>
        </w:rPr>
        <w:t xml:space="preserve"> en alguna categoría de riesgo.</w:t>
      </w:r>
    </w:p>
    <w:tbl>
      <w:tblPr>
        <w:tblW w:w="8408" w:type="dxa"/>
        <w:jc w:val="center"/>
        <w:tblCellMar>
          <w:left w:w="70" w:type="dxa"/>
          <w:right w:w="70" w:type="dxa"/>
        </w:tblCellMar>
        <w:tblLook w:val="04A0" w:firstRow="1" w:lastRow="0" w:firstColumn="1" w:lastColumn="0" w:noHBand="0" w:noVBand="1"/>
      </w:tblPr>
      <w:tblGrid>
        <w:gridCol w:w="1767"/>
        <w:gridCol w:w="4921"/>
        <w:gridCol w:w="1720"/>
      </w:tblGrid>
      <w:tr w:rsidR="00825F6B" w:rsidRPr="008261EB" w14:paraId="7EEA3707" w14:textId="77777777" w:rsidTr="00602BAD">
        <w:trPr>
          <w:trHeight w:val="315"/>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C6D9F1" w:themeFill="text2" w:themeFillTint="33"/>
            <w:noWrap/>
            <w:vAlign w:val="center"/>
            <w:hideMark/>
          </w:tcPr>
          <w:p w14:paraId="04B60E70" w14:textId="77777777" w:rsidR="00825F6B" w:rsidRPr="008261EB" w:rsidRDefault="00825F6B" w:rsidP="00602BAD">
            <w:pPr>
              <w:spacing w:after="0" w:line="240" w:lineRule="auto"/>
              <w:jc w:val="center"/>
              <w:rPr>
                <w:rFonts w:cs="Arial"/>
                <w:b/>
                <w:bCs/>
                <w:color w:val="000000"/>
                <w:lang w:eastAsia="es-MX"/>
              </w:rPr>
            </w:pPr>
            <w:r w:rsidRPr="008261EB">
              <w:rPr>
                <w:rFonts w:cs="Arial"/>
                <w:b/>
                <w:bCs/>
                <w:iCs/>
                <w:color w:val="000000"/>
                <w:lang w:eastAsia="es-MX"/>
              </w:rPr>
              <w:t>Nombre Científico</w:t>
            </w:r>
          </w:p>
        </w:tc>
        <w:tc>
          <w:tcPr>
            <w:tcW w:w="4921"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5754A32C"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Nombre común</w:t>
            </w:r>
          </w:p>
        </w:tc>
        <w:tc>
          <w:tcPr>
            <w:tcW w:w="1720"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6504A992"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Categoría de riesgo NOM-059-SEMARNAT-2010</w:t>
            </w:r>
            <w:r w:rsidR="00D209FD">
              <w:rPr>
                <w:rFonts w:cs="Arial"/>
                <w:b/>
                <w:bCs/>
                <w:color w:val="000000"/>
                <w:lang w:eastAsia="es-MX"/>
              </w:rPr>
              <w:t>*</w:t>
            </w:r>
          </w:p>
        </w:tc>
      </w:tr>
      <w:tr w:rsidR="00825F6B" w:rsidRPr="008261EB" w14:paraId="63591B2B"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A4E047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Haematopus palliatus frazari</w:t>
            </w:r>
          </w:p>
        </w:tc>
        <w:tc>
          <w:tcPr>
            <w:tcW w:w="4921" w:type="dxa"/>
            <w:tcBorders>
              <w:top w:val="nil"/>
              <w:left w:val="nil"/>
              <w:bottom w:val="single" w:sz="8" w:space="0" w:color="000000"/>
              <w:right w:val="single" w:sz="8" w:space="0" w:color="000000"/>
            </w:tcBorders>
            <w:shd w:val="clear" w:color="auto" w:fill="auto"/>
            <w:noWrap/>
            <w:vAlign w:val="center"/>
            <w:hideMark/>
          </w:tcPr>
          <w:p w14:paraId="1E0D81D4" w14:textId="77777777" w:rsidR="00825F6B" w:rsidRPr="008261EB" w:rsidRDefault="00825F6B" w:rsidP="00602BAD">
            <w:pPr>
              <w:spacing w:after="0" w:line="240" w:lineRule="auto"/>
              <w:rPr>
                <w:rFonts w:cs="Arial"/>
                <w:color w:val="000000"/>
                <w:lang w:eastAsia="es-MX"/>
              </w:rPr>
            </w:pPr>
            <w:r w:rsidRPr="008261EB">
              <w:rPr>
                <w:rFonts w:cs="Arial"/>
                <w:bCs/>
                <w:color w:val="000000"/>
                <w:lang w:eastAsia="es-MX"/>
              </w:rPr>
              <w:t>ostrero americano, ostrero silbador, sargento</w:t>
            </w:r>
          </w:p>
        </w:tc>
        <w:tc>
          <w:tcPr>
            <w:tcW w:w="1720" w:type="dxa"/>
            <w:tcBorders>
              <w:top w:val="nil"/>
              <w:left w:val="nil"/>
              <w:bottom w:val="single" w:sz="8" w:space="0" w:color="000000"/>
              <w:right w:val="single" w:sz="8" w:space="0" w:color="000000"/>
            </w:tcBorders>
            <w:shd w:val="clear" w:color="auto" w:fill="auto"/>
            <w:noWrap/>
            <w:vAlign w:val="center"/>
            <w:hideMark/>
          </w:tcPr>
          <w:p w14:paraId="073A519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r w:rsidR="00825F6B" w:rsidRPr="008261EB" w14:paraId="4A040B85"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C74307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Larus heermanni</w:t>
            </w:r>
          </w:p>
        </w:tc>
        <w:tc>
          <w:tcPr>
            <w:tcW w:w="4921" w:type="dxa"/>
            <w:tcBorders>
              <w:top w:val="nil"/>
              <w:left w:val="nil"/>
              <w:bottom w:val="single" w:sz="8" w:space="0" w:color="000000"/>
              <w:right w:val="single" w:sz="8" w:space="0" w:color="000000"/>
            </w:tcBorders>
            <w:shd w:val="clear" w:color="auto" w:fill="auto"/>
            <w:noWrap/>
            <w:vAlign w:val="center"/>
            <w:hideMark/>
          </w:tcPr>
          <w:p w14:paraId="40750C8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gaviota ploma </w:t>
            </w:r>
          </w:p>
        </w:tc>
        <w:tc>
          <w:tcPr>
            <w:tcW w:w="1720" w:type="dxa"/>
            <w:tcBorders>
              <w:top w:val="nil"/>
              <w:left w:val="nil"/>
              <w:bottom w:val="single" w:sz="8" w:space="0" w:color="000000"/>
              <w:right w:val="single" w:sz="8" w:space="0" w:color="000000"/>
            </w:tcBorders>
            <w:shd w:val="clear" w:color="auto" w:fill="auto"/>
            <w:noWrap/>
            <w:vAlign w:val="center"/>
            <w:hideMark/>
          </w:tcPr>
          <w:p w14:paraId="656E0D6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68A15A7A"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83AB985"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Larus livens</w:t>
            </w:r>
          </w:p>
        </w:tc>
        <w:tc>
          <w:tcPr>
            <w:tcW w:w="4921" w:type="dxa"/>
            <w:tcBorders>
              <w:top w:val="nil"/>
              <w:left w:val="nil"/>
              <w:bottom w:val="single" w:sz="8" w:space="0" w:color="000000"/>
              <w:right w:val="single" w:sz="8" w:space="0" w:color="000000"/>
            </w:tcBorders>
            <w:shd w:val="clear" w:color="auto" w:fill="auto"/>
            <w:noWrap/>
            <w:vAlign w:val="center"/>
            <w:hideMark/>
          </w:tcPr>
          <w:p w14:paraId="1FEBF2B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gaviota pata amarilla</w:t>
            </w:r>
          </w:p>
        </w:tc>
        <w:tc>
          <w:tcPr>
            <w:tcW w:w="1720" w:type="dxa"/>
            <w:tcBorders>
              <w:top w:val="nil"/>
              <w:left w:val="nil"/>
              <w:bottom w:val="single" w:sz="8" w:space="0" w:color="000000"/>
              <w:right w:val="single" w:sz="8" w:space="0" w:color="000000"/>
            </w:tcBorders>
            <w:shd w:val="clear" w:color="auto" w:fill="auto"/>
            <w:noWrap/>
            <w:vAlign w:val="center"/>
            <w:hideMark/>
          </w:tcPr>
          <w:p w14:paraId="39CC2B2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1912EBB0"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118E133"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Sterna antillarum</w:t>
            </w:r>
          </w:p>
        </w:tc>
        <w:tc>
          <w:tcPr>
            <w:tcW w:w="4921" w:type="dxa"/>
            <w:tcBorders>
              <w:top w:val="nil"/>
              <w:left w:val="nil"/>
              <w:bottom w:val="single" w:sz="8" w:space="0" w:color="000000"/>
              <w:right w:val="single" w:sz="8" w:space="0" w:color="000000"/>
            </w:tcBorders>
            <w:shd w:val="clear" w:color="auto" w:fill="auto"/>
            <w:noWrap/>
            <w:vAlign w:val="center"/>
            <w:hideMark/>
          </w:tcPr>
          <w:p w14:paraId="0284241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golondrina marina menor, charrán mínimo, gaviotín</w:t>
            </w:r>
          </w:p>
        </w:tc>
        <w:tc>
          <w:tcPr>
            <w:tcW w:w="1720" w:type="dxa"/>
            <w:tcBorders>
              <w:top w:val="nil"/>
              <w:left w:val="nil"/>
              <w:bottom w:val="single" w:sz="8" w:space="0" w:color="000000"/>
              <w:right w:val="single" w:sz="8" w:space="0" w:color="000000"/>
            </w:tcBorders>
            <w:shd w:val="clear" w:color="auto" w:fill="auto"/>
            <w:noWrap/>
            <w:vAlign w:val="center"/>
            <w:hideMark/>
          </w:tcPr>
          <w:p w14:paraId="22685F0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91DF2A4" w14:textId="77777777" w:rsidTr="006A4052">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05E87C6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Sterna elegans</w:t>
            </w:r>
          </w:p>
        </w:tc>
        <w:tc>
          <w:tcPr>
            <w:tcW w:w="4921" w:type="dxa"/>
            <w:tcBorders>
              <w:top w:val="nil"/>
              <w:left w:val="nil"/>
              <w:bottom w:val="single" w:sz="4" w:space="0" w:color="auto"/>
              <w:right w:val="single" w:sz="8" w:space="0" w:color="000000"/>
            </w:tcBorders>
            <w:shd w:val="clear" w:color="auto" w:fill="auto"/>
            <w:noWrap/>
            <w:vAlign w:val="center"/>
            <w:hideMark/>
          </w:tcPr>
          <w:p w14:paraId="42F86CF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charrán elegante</w:t>
            </w:r>
          </w:p>
        </w:tc>
        <w:tc>
          <w:tcPr>
            <w:tcW w:w="1720" w:type="dxa"/>
            <w:tcBorders>
              <w:top w:val="nil"/>
              <w:left w:val="nil"/>
              <w:bottom w:val="single" w:sz="4" w:space="0" w:color="auto"/>
              <w:right w:val="single" w:sz="8" w:space="0" w:color="000000"/>
            </w:tcBorders>
            <w:shd w:val="clear" w:color="auto" w:fill="auto"/>
            <w:noWrap/>
            <w:vAlign w:val="center"/>
            <w:hideMark/>
          </w:tcPr>
          <w:p w14:paraId="4F79A78F"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3F751CE0" w14:textId="77777777" w:rsidTr="006A4052">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24150"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Accipiter cooperii</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07BB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gavilán de Cooper</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6292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1F876A13" w14:textId="77777777" w:rsidTr="006A4052">
        <w:trPr>
          <w:trHeight w:val="315"/>
          <w:jc w:val="center"/>
        </w:trPr>
        <w:tc>
          <w:tcPr>
            <w:tcW w:w="1767" w:type="dxa"/>
            <w:tcBorders>
              <w:top w:val="single" w:sz="4" w:space="0" w:color="auto"/>
              <w:left w:val="single" w:sz="8" w:space="0" w:color="000000"/>
              <w:bottom w:val="single" w:sz="4" w:space="0" w:color="auto"/>
              <w:right w:val="single" w:sz="8" w:space="0" w:color="000000"/>
            </w:tcBorders>
            <w:shd w:val="clear" w:color="auto" w:fill="auto"/>
            <w:noWrap/>
            <w:vAlign w:val="center"/>
            <w:hideMark/>
          </w:tcPr>
          <w:p w14:paraId="0AE18C47"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Accipiter striatus</w:t>
            </w:r>
          </w:p>
        </w:tc>
        <w:tc>
          <w:tcPr>
            <w:tcW w:w="4921" w:type="dxa"/>
            <w:tcBorders>
              <w:top w:val="single" w:sz="4" w:space="0" w:color="auto"/>
              <w:left w:val="nil"/>
              <w:bottom w:val="single" w:sz="4" w:space="0" w:color="auto"/>
              <w:right w:val="single" w:sz="8" w:space="0" w:color="000000"/>
            </w:tcBorders>
            <w:shd w:val="clear" w:color="auto" w:fill="auto"/>
            <w:noWrap/>
            <w:vAlign w:val="center"/>
            <w:hideMark/>
          </w:tcPr>
          <w:p w14:paraId="09CF3D8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gavilán pecho rufo</w:t>
            </w:r>
          </w:p>
        </w:tc>
        <w:tc>
          <w:tcPr>
            <w:tcW w:w="1720" w:type="dxa"/>
            <w:tcBorders>
              <w:top w:val="single" w:sz="4" w:space="0" w:color="auto"/>
              <w:left w:val="nil"/>
              <w:bottom w:val="single" w:sz="4" w:space="0" w:color="auto"/>
              <w:right w:val="single" w:sz="8" w:space="0" w:color="000000"/>
            </w:tcBorders>
            <w:shd w:val="clear" w:color="auto" w:fill="auto"/>
            <w:noWrap/>
            <w:vAlign w:val="center"/>
            <w:hideMark/>
          </w:tcPr>
          <w:p w14:paraId="6E787E0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7E438F8C" w14:textId="77777777" w:rsidTr="006A4052">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D0FE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Aquila chrysaetos canadensis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6EE5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águila real </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B9D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53224237" w14:textId="77777777" w:rsidTr="006A4052">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00E6E646"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Parabuteo unicinctus</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351CBB0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aguililla rojinegra</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2A3F22A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75D1312"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45327B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Buteo lineatus</w:t>
            </w:r>
          </w:p>
        </w:tc>
        <w:tc>
          <w:tcPr>
            <w:tcW w:w="4921" w:type="dxa"/>
            <w:tcBorders>
              <w:top w:val="nil"/>
              <w:left w:val="nil"/>
              <w:bottom w:val="single" w:sz="8" w:space="0" w:color="000000"/>
              <w:right w:val="single" w:sz="8" w:space="0" w:color="000000"/>
            </w:tcBorders>
            <w:shd w:val="clear" w:color="auto" w:fill="auto"/>
            <w:noWrap/>
            <w:vAlign w:val="center"/>
            <w:hideMark/>
          </w:tcPr>
          <w:p w14:paraId="6528411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aguililla pecho rojo</w:t>
            </w:r>
          </w:p>
        </w:tc>
        <w:tc>
          <w:tcPr>
            <w:tcW w:w="1720" w:type="dxa"/>
            <w:tcBorders>
              <w:top w:val="nil"/>
              <w:left w:val="nil"/>
              <w:bottom w:val="single" w:sz="8" w:space="0" w:color="000000"/>
              <w:right w:val="single" w:sz="8" w:space="0" w:color="000000"/>
            </w:tcBorders>
            <w:shd w:val="clear" w:color="auto" w:fill="auto"/>
            <w:noWrap/>
            <w:vAlign w:val="center"/>
            <w:hideMark/>
          </w:tcPr>
          <w:p w14:paraId="545621D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81F2591"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8B1447A"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Falco </w:t>
            </w:r>
            <w:r w:rsidRPr="008261EB">
              <w:rPr>
                <w:rFonts w:cs="Arial"/>
                <w:i/>
                <w:iCs/>
                <w:color w:val="000000"/>
                <w:lang w:eastAsia="es-MX"/>
              </w:rPr>
              <w:lastRenderedPageBreak/>
              <w:t>mexicanus</w:t>
            </w:r>
          </w:p>
        </w:tc>
        <w:tc>
          <w:tcPr>
            <w:tcW w:w="4921" w:type="dxa"/>
            <w:tcBorders>
              <w:top w:val="nil"/>
              <w:left w:val="nil"/>
              <w:bottom w:val="single" w:sz="8" w:space="0" w:color="000000"/>
              <w:right w:val="single" w:sz="8" w:space="0" w:color="000000"/>
            </w:tcBorders>
            <w:shd w:val="clear" w:color="auto" w:fill="auto"/>
            <w:noWrap/>
            <w:vAlign w:val="center"/>
            <w:hideMark/>
          </w:tcPr>
          <w:p w14:paraId="639CB2D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lastRenderedPageBreak/>
              <w:t>halcón mexicano</w:t>
            </w:r>
          </w:p>
        </w:tc>
        <w:tc>
          <w:tcPr>
            <w:tcW w:w="1720" w:type="dxa"/>
            <w:tcBorders>
              <w:top w:val="nil"/>
              <w:left w:val="nil"/>
              <w:bottom w:val="single" w:sz="8" w:space="0" w:color="000000"/>
              <w:right w:val="single" w:sz="8" w:space="0" w:color="000000"/>
            </w:tcBorders>
            <w:shd w:val="clear" w:color="auto" w:fill="auto"/>
            <w:noWrap/>
            <w:vAlign w:val="center"/>
            <w:hideMark/>
          </w:tcPr>
          <w:p w14:paraId="0D86D17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5044B980"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2DF0E2E6"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lastRenderedPageBreak/>
              <w:t>Falco peregrinus</w:t>
            </w:r>
          </w:p>
        </w:tc>
        <w:tc>
          <w:tcPr>
            <w:tcW w:w="4921" w:type="dxa"/>
            <w:tcBorders>
              <w:top w:val="nil"/>
              <w:left w:val="nil"/>
              <w:bottom w:val="single" w:sz="8" w:space="0" w:color="000000"/>
              <w:right w:val="single" w:sz="8" w:space="0" w:color="000000"/>
            </w:tcBorders>
            <w:shd w:val="clear" w:color="auto" w:fill="auto"/>
            <w:noWrap/>
            <w:vAlign w:val="center"/>
            <w:hideMark/>
          </w:tcPr>
          <w:p w14:paraId="0D3D666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halcón peregrino</w:t>
            </w:r>
          </w:p>
        </w:tc>
        <w:tc>
          <w:tcPr>
            <w:tcW w:w="1720" w:type="dxa"/>
            <w:tcBorders>
              <w:top w:val="nil"/>
              <w:left w:val="nil"/>
              <w:bottom w:val="single" w:sz="8" w:space="0" w:color="000000"/>
              <w:right w:val="single" w:sz="8" w:space="0" w:color="000000"/>
            </w:tcBorders>
            <w:shd w:val="clear" w:color="auto" w:fill="auto"/>
            <w:noWrap/>
            <w:vAlign w:val="center"/>
            <w:hideMark/>
          </w:tcPr>
          <w:p w14:paraId="078D3C0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6F1F4AC2"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78D3EF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Rallus limícola</w:t>
            </w:r>
          </w:p>
        </w:tc>
        <w:tc>
          <w:tcPr>
            <w:tcW w:w="4921" w:type="dxa"/>
            <w:tcBorders>
              <w:top w:val="nil"/>
              <w:left w:val="nil"/>
              <w:bottom w:val="single" w:sz="8" w:space="0" w:color="000000"/>
              <w:right w:val="single" w:sz="8" w:space="0" w:color="000000"/>
            </w:tcBorders>
            <w:shd w:val="clear" w:color="auto" w:fill="auto"/>
            <w:noWrap/>
            <w:vAlign w:val="center"/>
            <w:hideMark/>
          </w:tcPr>
          <w:p w14:paraId="00B6417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rascón limícola</w:t>
            </w:r>
          </w:p>
        </w:tc>
        <w:tc>
          <w:tcPr>
            <w:tcW w:w="1720" w:type="dxa"/>
            <w:tcBorders>
              <w:top w:val="nil"/>
              <w:left w:val="nil"/>
              <w:bottom w:val="single" w:sz="8" w:space="0" w:color="000000"/>
              <w:right w:val="single" w:sz="8" w:space="0" w:color="000000"/>
            </w:tcBorders>
            <w:shd w:val="clear" w:color="auto" w:fill="auto"/>
            <w:noWrap/>
            <w:vAlign w:val="center"/>
            <w:hideMark/>
          </w:tcPr>
          <w:p w14:paraId="6AF90AC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367B93F8"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E83F16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Amphispiza bilineata carmenae</w:t>
            </w:r>
          </w:p>
        </w:tc>
        <w:tc>
          <w:tcPr>
            <w:tcW w:w="4921" w:type="dxa"/>
            <w:tcBorders>
              <w:top w:val="nil"/>
              <w:left w:val="nil"/>
              <w:bottom w:val="single" w:sz="8" w:space="0" w:color="000000"/>
              <w:right w:val="single" w:sz="8" w:space="0" w:color="000000"/>
            </w:tcBorders>
            <w:shd w:val="clear" w:color="auto" w:fill="auto"/>
            <w:noWrap/>
            <w:vAlign w:val="center"/>
            <w:hideMark/>
          </w:tcPr>
          <w:p w14:paraId="46D00EA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zacatonero garganta negra</w:t>
            </w:r>
          </w:p>
        </w:tc>
        <w:tc>
          <w:tcPr>
            <w:tcW w:w="1720" w:type="dxa"/>
            <w:tcBorders>
              <w:top w:val="nil"/>
              <w:left w:val="nil"/>
              <w:bottom w:val="single" w:sz="8" w:space="0" w:color="000000"/>
              <w:right w:val="single" w:sz="8" w:space="0" w:color="000000"/>
            </w:tcBorders>
            <w:shd w:val="clear" w:color="auto" w:fill="auto"/>
            <w:noWrap/>
            <w:vAlign w:val="center"/>
            <w:hideMark/>
          </w:tcPr>
          <w:p w14:paraId="36CECC2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5CA7F937" w14:textId="77777777" w:rsidTr="000E6341">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3DE85EB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Oporornis tolmiei</w:t>
            </w:r>
          </w:p>
        </w:tc>
        <w:tc>
          <w:tcPr>
            <w:tcW w:w="4921" w:type="dxa"/>
            <w:tcBorders>
              <w:top w:val="nil"/>
              <w:left w:val="nil"/>
              <w:bottom w:val="single" w:sz="4" w:space="0" w:color="auto"/>
              <w:right w:val="single" w:sz="8" w:space="0" w:color="000000"/>
            </w:tcBorders>
            <w:shd w:val="clear" w:color="auto" w:fill="auto"/>
            <w:noWrap/>
            <w:vAlign w:val="center"/>
            <w:hideMark/>
          </w:tcPr>
          <w:p w14:paraId="1686999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chipe de Potosí</w:t>
            </w:r>
          </w:p>
        </w:tc>
        <w:tc>
          <w:tcPr>
            <w:tcW w:w="1720" w:type="dxa"/>
            <w:tcBorders>
              <w:top w:val="nil"/>
              <w:left w:val="nil"/>
              <w:bottom w:val="single" w:sz="4" w:space="0" w:color="auto"/>
              <w:right w:val="single" w:sz="8" w:space="0" w:color="000000"/>
            </w:tcBorders>
            <w:shd w:val="clear" w:color="auto" w:fill="auto"/>
            <w:noWrap/>
            <w:vAlign w:val="center"/>
            <w:hideMark/>
          </w:tcPr>
          <w:p w14:paraId="44BE895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1A85998C" w14:textId="77777777" w:rsidTr="000E6341">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0A3A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Myadestes tow</w:t>
            </w:r>
            <w:r w:rsidR="007950A4">
              <w:rPr>
                <w:rFonts w:cs="Arial"/>
                <w:i/>
                <w:iCs/>
                <w:color w:val="000000"/>
                <w:lang w:eastAsia="es-MX"/>
              </w:rPr>
              <w:t>n</w:t>
            </w:r>
            <w:r w:rsidRPr="008261EB">
              <w:rPr>
                <w:rFonts w:cs="Arial"/>
                <w:i/>
                <w:iCs/>
                <w:color w:val="000000"/>
                <w:lang w:eastAsia="es-MX"/>
              </w:rPr>
              <w:t xml:space="preserve">sendi </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3DE85" w14:textId="77777777" w:rsidR="00825F6B" w:rsidRPr="008261EB" w:rsidRDefault="00825F6B" w:rsidP="00602BAD">
            <w:pPr>
              <w:spacing w:after="0" w:line="240" w:lineRule="auto"/>
              <w:rPr>
                <w:rFonts w:cs="Arial"/>
                <w:color w:val="000000"/>
                <w:lang w:eastAsia="es-MX"/>
              </w:rPr>
            </w:pPr>
            <w:r w:rsidRPr="008261EB">
              <w:rPr>
                <w:rFonts w:cs="Arial"/>
                <w:bCs/>
                <w:color w:val="000000"/>
                <w:lang w:eastAsia="es-MX"/>
              </w:rPr>
              <w:t>clarín norteño</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C506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1E6D8E2E" w14:textId="77777777" w:rsidTr="000E6341">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12605BB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Botaurus lentiginosus</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15AA41E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avetoro del Eje Neovolcánico</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3FAE57D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4C86A55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BF44CD4"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Egretta rufescens</w:t>
            </w:r>
          </w:p>
        </w:tc>
        <w:tc>
          <w:tcPr>
            <w:tcW w:w="4921" w:type="dxa"/>
            <w:tcBorders>
              <w:top w:val="nil"/>
              <w:left w:val="nil"/>
              <w:bottom w:val="single" w:sz="8" w:space="0" w:color="000000"/>
              <w:right w:val="single" w:sz="8" w:space="0" w:color="000000"/>
            </w:tcBorders>
            <w:shd w:val="clear" w:color="auto" w:fill="auto"/>
            <w:noWrap/>
            <w:vAlign w:val="center"/>
            <w:hideMark/>
          </w:tcPr>
          <w:p w14:paraId="1634643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garza colorada, garza morada, garza rojiza, garceta rojiza, garza melenuda</w:t>
            </w:r>
          </w:p>
        </w:tc>
        <w:tc>
          <w:tcPr>
            <w:tcW w:w="1720" w:type="dxa"/>
            <w:tcBorders>
              <w:top w:val="nil"/>
              <w:left w:val="nil"/>
              <w:bottom w:val="single" w:sz="8" w:space="0" w:color="000000"/>
              <w:right w:val="single" w:sz="8" w:space="0" w:color="000000"/>
            </w:tcBorders>
            <w:shd w:val="clear" w:color="auto" w:fill="auto"/>
            <w:noWrap/>
            <w:vAlign w:val="center"/>
            <w:hideMark/>
          </w:tcPr>
          <w:p w14:paraId="72F56DE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1242F035"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481D3D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Ixobrychus exilis</w:t>
            </w:r>
          </w:p>
        </w:tc>
        <w:tc>
          <w:tcPr>
            <w:tcW w:w="4921" w:type="dxa"/>
            <w:tcBorders>
              <w:top w:val="nil"/>
              <w:left w:val="nil"/>
              <w:bottom w:val="single" w:sz="8" w:space="0" w:color="000000"/>
              <w:right w:val="single" w:sz="8" w:space="0" w:color="000000"/>
            </w:tcBorders>
            <w:shd w:val="clear" w:color="auto" w:fill="auto"/>
            <w:noWrap/>
            <w:vAlign w:val="center"/>
            <w:hideMark/>
          </w:tcPr>
          <w:p w14:paraId="63A8EC1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avetoro mínimo, avetorito americano, garcita de tular, alcavarán pequeño, garzo tigre del tular</w:t>
            </w:r>
          </w:p>
        </w:tc>
        <w:tc>
          <w:tcPr>
            <w:tcW w:w="1720" w:type="dxa"/>
            <w:tcBorders>
              <w:top w:val="nil"/>
              <w:left w:val="nil"/>
              <w:bottom w:val="single" w:sz="8" w:space="0" w:color="000000"/>
              <w:right w:val="single" w:sz="8" w:space="0" w:color="000000"/>
            </w:tcBorders>
            <w:shd w:val="clear" w:color="auto" w:fill="auto"/>
            <w:noWrap/>
            <w:vAlign w:val="center"/>
            <w:hideMark/>
          </w:tcPr>
          <w:p w14:paraId="6277354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4BA8615F"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2D05E2D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Pelecanus occidentalis californicus</w:t>
            </w:r>
          </w:p>
        </w:tc>
        <w:tc>
          <w:tcPr>
            <w:tcW w:w="4921" w:type="dxa"/>
            <w:tcBorders>
              <w:top w:val="nil"/>
              <w:left w:val="nil"/>
              <w:bottom w:val="single" w:sz="8" w:space="0" w:color="000000"/>
              <w:right w:val="single" w:sz="8" w:space="0" w:color="000000"/>
            </w:tcBorders>
            <w:shd w:val="clear" w:color="auto" w:fill="auto"/>
            <w:noWrap/>
            <w:vAlign w:val="center"/>
            <w:hideMark/>
          </w:tcPr>
          <w:p w14:paraId="55DB434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pelícano café, pelícano pardo, pelícano moreno, pelícano gris</w:t>
            </w:r>
          </w:p>
        </w:tc>
        <w:tc>
          <w:tcPr>
            <w:tcW w:w="1720" w:type="dxa"/>
            <w:tcBorders>
              <w:top w:val="nil"/>
              <w:left w:val="nil"/>
              <w:bottom w:val="single" w:sz="8" w:space="0" w:color="000000"/>
              <w:right w:val="single" w:sz="8" w:space="0" w:color="000000"/>
            </w:tcBorders>
            <w:shd w:val="clear" w:color="auto" w:fill="auto"/>
            <w:noWrap/>
            <w:vAlign w:val="center"/>
            <w:hideMark/>
          </w:tcPr>
          <w:p w14:paraId="57B1662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4813534A"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5AC61B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Sula nebouxii</w:t>
            </w:r>
          </w:p>
        </w:tc>
        <w:tc>
          <w:tcPr>
            <w:tcW w:w="4921" w:type="dxa"/>
            <w:tcBorders>
              <w:top w:val="nil"/>
              <w:left w:val="nil"/>
              <w:bottom w:val="single" w:sz="8" w:space="0" w:color="000000"/>
              <w:right w:val="single" w:sz="8" w:space="0" w:color="000000"/>
            </w:tcBorders>
            <w:shd w:val="clear" w:color="auto" w:fill="auto"/>
            <w:noWrap/>
            <w:vAlign w:val="center"/>
            <w:hideMark/>
          </w:tcPr>
          <w:p w14:paraId="112E5C8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bobo pata azul</w:t>
            </w:r>
          </w:p>
        </w:tc>
        <w:tc>
          <w:tcPr>
            <w:tcW w:w="1720" w:type="dxa"/>
            <w:tcBorders>
              <w:top w:val="nil"/>
              <w:left w:val="nil"/>
              <w:bottom w:val="single" w:sz="8" w:space="0" w:color="000000"/>
              <w:right w:val="single" w:sz="8" w:space="0" w:color="000000"/>
            </w:tcBorders>
            <w:shd w:val="clear" w:color="auto" w:fill="auto"/>
            <w:noWrap/>
            <w:vAlign w:val="center"/>
            <w:hideMark/>
          </w:tcPr>
          <w:p w14:paraId="3AA0DB8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318D7B0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286F1806" w14:textId="77777777" w:rsidR="00825F6B" w:rsidRPr="008261EB" w:rsidRDefault="00825F6B" w:rsidP="007950A4">
            <w:pPr>
              <w:spacing w:after="0" w:line="240" w:lineRule="auto"/>
              <w:rPr>
                <w:rFonts w:cs="Arial"/>
                <w:i/>
                <w:iCs/>
                <w:color w:val="000000"/>
                <w:lang w:eastAsia="es-MX"/>
              </w:rPr>
            </w:pPr>
            <w:r w:rsidRPr="008261EB">
              <w:rPr>
                <w:rFonts w:cs="Arial"/>
                <w:i/>
                <w:iCs/>
                <w:color w:val="000000"/>
                <w:lang w:eastAsia="es-MX"/>
              </w:rPr>
              <w:t xml:space="preserve">Phaethon aethereus </w:t>
            </w:r>
          </w:p>
        </w:tc>
        <w:tc>
          <w:tcPr>
            <w:tcW w:w="4921" w:type="dxa"/>
            <w:tcBorders>
              <w:top w:val="nil"/>
              <w:left w:val="nil"/>
              <w:bottom w:val="single" w:sz="8" w:space="0" w:color="000000"/>
              <w:right w:val="single" w:sz="8" w:space="0" w:color="000000"/>
            </w:tcBorders>
            <w:shd w:val="clear" w:color="auto" w:fill="auto"/>
            <w:noWrap/>
            <w:vAlign w:val="center"/>
            <w:hideMark/>
          </w:tcPr>
          <w:p w14:paraId="48F9655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rabijunco pico rojo</w:t>
            </w:r>
          </w:p>
        </w:tc>
        <w:tc>
          <w:tcPr>
            <w:tcW w:w="1720" w:type="dxa"/>
            <w:tcBorders>
              <w:top w:val="nil"/>
              <w:left w:val="nil"/>
              <w:bottom w:val="single" w:sz="8" w:space="0" w:color="000000"/>
              <w:right w:val="single" w:sz="8" w:space="0" w:color="000000"/>
            </w:tcBorders>
            <w:shd w:val="clear" w:color="auto" w:fill="auto"/>
            <w:noWrap/>
            <w:vAlign w:val="center"/>
            <w:hideMark/>
          </w:tcPr>
          <w:p w14:paraId="22B269B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1D1DEA4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BB57936"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Tachybaptus dominicus</w:t>
            </w:r>
          </w:p>
        </w:tc>
        <w:tc>
          <w:tcPr>
            <w:tcW w:w="4921" w:type="dxa"/>
            <w:tcBorders>
              <w:top w:val="nil"/>
              <w:left w:val="nil"/>
              <w:bottom w:val="single" w:sz="8" w:space="0" w:color="000000"/>
              <w:right w:val="single" w:sz="8" w:space="0" w:color="000000"/>
            </w:tcBorders>
            <w:shd w:val="clear" w:color="auto" w:fill="auto"/>
            <w:noWrap/>
            <w:vAlign w:val="center"/>
            <w:hideMark/>
          </w:tcPr>
          <w:p w14:paraId="1BF7D2E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zambullidor menor, zambullidor chico, zambullidorcito, zampullín macacito</w:t>
            </w:r>
          </w:p>
        </w:tc>
        <w:tc>
          <w:tcPr>
            <w:tcW w:w="1720" w:type="dxa"/>
            <w:tcBorders>
              <w:top w:val="nil"/>
              <w:left w:val="nil"/>
              <w:bottom w:val="single" w:sz="8" w:space="0" w:color="000000"/>
              <w:right w:val="single" w:sz="8" w:space="0" w:color="000000"/>
            </w:tcBorders>
            <w:shd w:val="clear" w:color="auto" w:fill="auto"/>
            <w:noWrap/>
            <w:vAlign w:val="center"/>
            <w:hideMark/>
          </w:tcPr>
          <w:p w14:paraId="0D62A9EF"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4CE8B16F"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FB15EF7"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Puffinus creatopus</w:t>
            </w:r>
          </w:p>
        </w:tc>
        <w:tc>
          <w:tcPr>
            <w:tcW w:w="4921" w:type="dxa"/>
            <w:tcBorders>
              <w:top w:val="nil"/>
              <w:left w:val="nil"/>
              <w:bottom w:val="single" w:sz="8" w:space="0" w:color="000000"/>
              <w:right w:val="single" w:sz="8" w:space="0" w:color="000000"/>
            </w:tcBorders>
            <w:shd w:val="clear" w:color="auto" w:fill="auto"/>
            <w:noWrap/>
            <w:vAlign w:val="center"/>
            <w:hideMark/>
          </w:tcPr>
          <w:p w14:paraId="7294F3E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pardela pata rosada</w:t>
            </w:r>
          </w:p>
        </w:tc>
        <w:tc>
          <w:tcPr>
            <w:tcW w:w="1720" w:type="dxa"/>
            <w:tcBorders>
              <w:top w:val="nil"/>
              <w:left w:val="nil"/>
              <w:bottom w:val="single" w:sz="8" w:space="0" w:color="000000"/>
              <w:right w:val="single" w:sz="8" w:space="0" w:color="000000"/>
            </w:tcBorders>
            <w:shd w:val="clear" w:color="auto" w:fill="auto"/>
            <w:noWrap/>
            <w:vAlign w:val="center"/>
            <w:hideMark/>
          </w:tcPr>
          <w:p w14:paraId="575E04B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2CD0F898"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5EBC2F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Puffinus opisthomelas</w:t>
            </w:r>
          </w:p>
        </w:tc>
        <w:tc>
          <w:tcPr>
            <w:tcW w:w="4921" w:type="dxa"/>
            <w:tcBorders>
              <w:top w:val="nil"/>
              <w:left w:val="nil"/>
              <w:bottom w:val="single" w:sz="8" w:space="0" w:color="000000"/>
              <w:right w:val="single" w:sz="8" w:space="0" w:color="000000"/>
            </w:tcBorders>
            <w:shd w:val="clear" w:color="auto" w:fill="auto"/>
            <w:noWrap/>
            <w:vAlign w:val="center"/>
            <w:hideMark/>
          </w:tcPr>
          <w:p w14:paraId="10A28CA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pardela mexicana</w:t>
            </w:r>
          </w:p>
        </w:tc>
        <w:tc>
          <w:tcPr>
            <w:tcW w:w="1720" w:type="dxa"/>
            <w:tcBorders>
              <w:top w:val="nil"/>
              <w:left w:val="nil"/>
              <w:bottom w:val="single" w:sz="8" w:space="0" w:color="000000"/>
              <w:right w:val="single" w:sz="8" w:space="0" w:color="000000"/>
            </w:tcBorders>
            <w:shd w:val="clear" w:color="auto" w:fill="auto"/>
            <w:noWrap/>
            <w:vAlign w:val="center"/>
            <w:hideMark/>
          </w:tcPr>
          <w:p w14:paraId="46FB2BE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r w:rsidR="00825F6B" w:rsidRPr="008261EB" w14:paraId="6246933B"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7DD9C5C" w14:textId="77777777" w:rsidR="00825F6B" w:rsidRPr="008261EB" w:rsidRDefault="00825F6B" w:rsidP="007950A4">
            <w:pPr>
              <w:spacing w:after="0" w:line="240" w:lineRule="auto"/>
              <w:rPr>
                <w:rFonts w:cs="Arial"/>
                <w:i/>
                <w:iCs/>
                <w:color w:val="000000"/>
                <w:lang w:eastAsia="es-MX"/>
              </w:rPr>
            </w:pPr>
            <w:r w:rsidRPr="008261EB">
              <w:rPr>
                <w:rFonts w:cs="Arial"/>
                <w:i/>
                <w:iCs/>
                <w:color w:val="000000"/>
                <w:lang w:eastAsia="es-MX"/>
              </w:rPr>
              <w:t xml:space="preserve">Oceanodroma </w:t>
            </w:r>
            <w:r w:rsidR="007950A4">
              <w:rPr>
                <w:rFonts w:cs="Arial"/>
                <w:i/>
                <w:iCs/>
                <w:color w:val="000000"/>
                <w:lang w:eastAsia="es-MX"/>
              </w:rPr>
              <w:t>m</w:t>
            </w:r>
            <w:r w:rsidRPr="008261EB">
              <w:rPr>
                <w:rFonts w:cs="Arial"/>
                <w:i/>
                <w:iCs/>
                <w:color w:val="000000"/>
                <w:lang w:eastAsia="es-MX"/>
              </w:rPr>
              <w:t>elania</w:t>
            </w:r>
          </w:p>
        </w:tc>
        <w:tc>
          <w:tcPr>
            <w:tcW w:w="4921" w:type="dxa"/>
            <w:tcBorders>
              <w:top w:val="nil"/>
              <w:left w:val="nil"/>
              <w:bottom w:val="single" w:sz="8" w:space="0" w:color="000000"/>
              <w:right w:val="single" w:sz="8" w:space="0" w:color="000000"/>
            </w:tcBorders>
            <w:shd w:val="clear" w:color="auto" w:fill="auto"/>
            <w:noWrap/>
            <w:vAlign w:val="center"/>
            <w:hideMark/>
          </w:tcPr>
          <w:p w14:paraId="3BC457A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paíño negro, </w:t>
            </w:r>
          </w:p>
        </w:tc>
        <w:tc>
          <w:tcPr>
            <w:tcW w:w="1720" w:type="dxa"/>
            <w:tcBorders>
              <w:top w:val="nil"/>
              <w:left w:val="nil"/>
              <w:bottom w:val="single" w:sz="8" w:space="0" w:color="000000"/>
              <w:right w:val="single" w:sz="8" w:space="0" w:color="000000"/>
            </w:tcBorders>
            <w:shd w:val="clear" w:color="auto" w:fill="auto"/>
            <w:noWrap/>
            <w:vAlign w:val="center"/>
            <w:hideMark/>
          </w:tcPr>
          <w:p w14:paraId="7663808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7094974A" w14:textId="77777777" w:rsidTr="00825F6B">
        <w:trPr>
          <w:trHeight w:val="34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488B36B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Asio flammeus </w:t>
            </w:r>
          </w:p>
        </w:tc>
        <w:tc>
          <w:tcPr>
            <w:tcW w:w="4921" w:type="dxa"/>
            <w:tcBorders>
              <w:top w:val="nil"/>
              <w:left w:val="nil"/>
              <w:bottom w:val="single" w:sz="8" w:space="0" w:color="000000"/>
              <w:right w:val="single" w:sz="8" w:space="0" w:color="000000"/>
            </w:tcBorders>
            <w:shd w:val="clear" w:color="auto" w:fill="auto"/>
            <w:noWrap/>
            <w:vAlign w:val="center"/>
            <w:hideMark/>
          </w:tcPr>
          <w:p w14:paraId="1FBE1299" w14:textId="77777777" w:rsidR="00825F6B" w:rsidRPr="008261EB" w:rsidRDefault="00825F6B" w:rsidP="00602BAD">
            <w:pPr>
              <w:spacing w:after="0" w:line="240" w:lineRule="auto"/>
              <w:rPr>
                <w:rFonts w:cs="Arial"/>
                <w:color w:val="000000"/>
                <w:lang w:eastAsia="es-MX"/>
              </w:rPr>
            </w:pPr>
            <w:r w:rsidRPr="008261EB">
              <w:rPr>
                <w:rFonts w:cs="Arial"/>
                <w:bCs/>
                <w:color w:val="000000"/>
                <w:lang w:val="es-ES" w:eastAsia="es-MX"/>
              </w:rPr>
              <w:t>búho cuerno corto</w:t>
            </w:r>
          </w:p>
        </w:tc>
        <w:tc>
          <w:tcPr>
            <w:tcW w:w="1720" w:type="dxa"/>
            <w:tcBorders>
              <w:top w:val="nil"/>
              <w:left w:val="nil"/>
              <w:bottom w:val="single" w:sz="8" w:space="0" w:color="000000"/>
              <w:right w:val="single" w:sz="8" w:space="0" w:color="000000"/>
            </w:tcBorders>
            <w:shd w:val="clear" w:color="auto" w:fill="auto"/>
            <w:noWrap/>
            <w:vAlign w:val="center"/>
            <w:hideMark/>
          </w:tcPr>
          <w:p w14:paraId="59DC397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BF96DD2"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0F7CD9A9"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Oceanodroma microsoma</w:t>
            </w:r>
          </w:p>
        </w:tc>
        <w:tc>
          <w:tcPr>
            <w:tcW w:w="4921" w:type="dxa"/>
            <w:tcBorders>
              <w:top w:val="nil"/>
              <w:left w:val="nil"/>
              <w:bottom w:val="single" w:sz="8" w:space="0" w:color="000000"/>
              <w:right w:val="single" w:sz="8" w:space="0" w:color="000000"/>
            </w:tcBorders>
            <w:shd w:val="clear" w:color="auto" w:fill="auto"/>
            <w:noWrap/>
            <w:vAlign w:val="center"/>
            <w:hideMark/>
          </w:tcPr>
          <w:p w14:paraId="43B6F1E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paíño mínimo</w:t>
            </w:r>
          </w:p>
        </w:tc>
        <w:tc>
          <w:tcPr>
            <w:tcW w:w="1720" w:type="dxa"/>
            <w:tcBorders>
              <w:top w:val="nil"/>
              <w:left w:val="nil"/>
              <w:bottom w:val="single" w:sz="8" w:space="0" w:color="000000"/>
              <w:right w:val="single" w:sz="8" w:space="0" w:color="000000"/>
            </w:tcBorders>
            <w:shd w:val="clear" w:color="auto" w:fill="auto"/>
            <w:noWrap/>
            <w:vAlign w:val="center"/>
            <w:hideMark/>
          </w:tcPr>
          <w:p w14:paraId="5C6AE5A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bl>
    <w:p w14:paraId="7AF6DA91" w14:textId="77777777" w:rsidR="00D209FD" w:rsidRPr="000C4159" w:rsidRDefault="00D209FD" w:rsidP="00D209FD">
      <w:pPr>
        <w:spacing w:afterLines="200" w:after="480" w:line="240" w:lineRule="auto"/>
        <w:jc w:val="both"/>
        <w:rPr>
          <w:rFonts w:cs="Arial"/>
          <w:b/>
          <w:sz w:val="20"/>
          <w:szCs w:val="20"/>
        </w:rPr>
      </w:pPr>
      <w:r w:rsidRPr="000C4159">
        <w:rPr>
          <w:rFonts w:cs="Arial"/>
          <w:b/>
          <w:sz w:val="20"/>
          <w:szCs w:val="20"/>
        </w:rPr>
        <w:t>*</w:t>
      </w:r>
      <w:r w:rsidRPr="000C4159">
        <w:rPr>
          <w:rFonts w:cs="Arial"/>
          <w:sz w:val="20"/>
          <w:szCs w:val="20"/>
          <w:lang w:val="es-ES" w:eastAsia="es-MX"/>
        </w:rPr>
        <w:t xml:space="preserve"> Norma Oficial Mexicana NOM-059-SEMARNAT-2010, Protección ambiental-Especies nativas de México de flora y fauna silvestres-Categorías de riesgo y especificaciones para su inclusión, exclusión o cambio-Lista de especies en riesgo: E: especie probablemente extinta en el medio natural especie en peligro de extinción; A especie amenazada; Pr especie sujeta a protección especial; End especie endémica.</w:t>
      </w:r>
    </w:p>
    <w:p w14:paraId="6B2BDF3D" w14:textId="77777777" w:rsidR="00825F6B" w:rsidRPr="009C2D9E" w:rsidRDefault="00825F6B" w:rsidP="009C2D9E">
      <w:pPr>
        <w:rPr>
          <w:b/>
        </w:rPr>
      </w:pPr>
      <w:r w:rsidRPr="009C2D9E">
        <w:rPr>
          <w:b/>
        </w:rPr>
        <w:t>Reptiles.</w:t>
      </w:r>
    </w:p>
    <w:p w14:paraId="0D201D07" w14:textId="77777777" w:rsidR="00825F6B" w:rsidRPr="009C2D9E" w:rsidRDefault="00825F6B" w:rsidP="009C2D9E">
      <w:pPr>
        <w:rPr>
          <w:b/>
        </w:rPr>
      </w:pPr>
      <w:r w:rsidRPr="009C2D9E">
        <w:rPr>
          <w:b/>
        </w:rPr>
        <w:t>Tortugas</w:t>
      </w:r>
    </w:p>
    <w:p w14:paraId="24063E62" w14:textId="77777777" w:rsidR="00825F6B" w:rsidRDefault="00825F6B" w:rsidP="00602BAD">
      <w:pPr>
        <w:spacing w:line="240" w:lineRule="auto"/>
        <w:jc w:val="both"/>
        <w:rPr>
          <w:rFonts w:cs="Arial"/>
        </w:rPr>
      </w:pPr>
      <w:r w:rsidRPr="008261EB">
        <w:rPr>
          <w:rFonts w:cs="Arial"/>
        </w:rPr>
        <w:t xml:space="preserve">En </w:t>
      </w:r>
      <w:r w:rsidRPr="00D17FDA">
        <w:rPr>
          <w:rFonts w:cs="Arial"/>
        </w:rPr>
        <w:t xml:space="preserve">la porción marina se ha registrado la presencia de cinco especies de tortugas marinas, las cuales son tortuga </w:t>
      </w:r>
      <w:r w:rsidR="007950A4" w:rsidRPr="00D17FDA">
        <w:rPr>
          <w:rFonts w:cs="Arial"/>
        </w:rPr>
        <w:t>marina</w:t>
      </w:r>
      <w:r w:rsidR="00B21862">
        <w:rPr>
          <w:rFonts w:cs="Arial"/>
        </w:rPr>
        <w:t xml:space="preserve"> </w:t>
      </w:r>
      <w:r w:rsidRPr="00D17FDA">
        <w:rPr>
          <w:rFonts w:cs="Arial"/>
        </w:rPr>
        <w:t>caguama (</w:t>
      </w:r>
      <w:r w:rsidRPr="00D17FDA">
        <w:rPr>
          <w:rFonts w:cs="Arial"/>
          <w:i/>
        </w:rPr>
        <w:t>Caretta caretta</w:t>
      </w:r>
      <w:r w:rsidRPr="00D17FDA">
        <w:rPr>
          <w:rFonts w:cs="Arial"/>
        </w:rPr>
        <w:t>), tortuga prieta (</w:t>
      </w:r>
      <w:r w:rsidRPr="00D17FDA">
        <w:rPr>
          <w:rFonts w:cs="Arial"/>
          <w:i/>
        </w:rPr>
        <w:t>Chelonia agassizii</w:t>
      </w:r>
      <w:r w:rsidRPr="00D17FDA">
        <w:rPr>
          <w:rFonts w:cs="Arial"/>
        </w:rPr>
        <w:t>), tortuga laúd (</w:t>
      </w:r>
      <w:r w:rsidRPr="00D17FDA">
        <w:rPr>
          <w:rFonts w:cs="Arial"/>
          <w:i/>
        </w:rPr>
        <w:t>Dermochelys coriacea</w:t>
      </w:r>
      <w:r w:rsidRPr="00D17FDA">
        <w:rPr>
          <w:rFonts w:cs="Arial"/>
        </w:rPr>
        <w:t>), tortuga carey (</w:t>
      </w:r>
      <w:r w:rsidRPr="00D17FDA">
        <w:rPr>
          <w:rFonts w:cs="Arial"/>
          <w:i/>
        </w:rPr>
        <w:t>Eretmochelys</w:t>
      </w:r>
      <w:r w:rsidRPr="00D17FDA">
        <w:rPr>
          <w:rFonts w:cs="Arial"/>
        </w:rPr>
        <w:t xml:space="preserve"> </w:t>
      </w:r>
      <w:r w:rsidRPr="00D17FDA">
        <w:rPr>
          <w:rFonts w:cs="Arial"/>
          <w:i/>
        </w:rPr>
        <w:t>imbricata</w:t>
      </w:r>
      <w:r w:rsidRPr="00D17FDA">
        <w:rPr>
          <w:rFonts w:cs="Arial"/>
        </w:rPr>
        <w:t>), y tortuga golfina (</w:t>
      </w:r>
      <w:r w:rsidRPr="00D17FDA">
        <w:rPr>
          <w:rFonts w:cs="Arial"/>
          <w:i/>
        </w:rPr>
        <w:t>Lepidochelys olivacea</w:t>
      </w:r>
      <w:r w:rsidRPr="00D17FDA">
        <w:rPr>
          <w:rFonts w:cs="Arial"/>
        </w:rPr>
        <w:t xml:space="preserve">). Su importancia reside que </w:t>
      </w:r>
      <w:r w:rsidR="007A7A6F" w:rsidRPr="00D17FDA">
        <w:rPr>
          <w:rFonts w:cs="Arial"/>
        </w:rPr>
        <w:t xml:space="preserve">desde 1990 </w:t>
      </w:r>
      <w:r w:rsidRPr="00D17FDA">
        <w:rPr>
          <w:rFonts w:cs="Arial"/>
        </w:rPr>
        <w:t>están en veda permanente</w:t>
      </w:r>
      <w:r w:rsidR="00E81A07" w:rsidRPr="00D17FDA">
        <w:rPr>
          <w:rFonts w:cs="Arial"/>
        </w:rPr>
        <w:t>,</w:t>
      </w:r>
      <w:r w:rsidRPr="00D17FDA">
        <w:rPr>
          <w:rFonts w:cs="Arial"/>
        </w:rPr>
        <w:t xml:space="preserve"> </w:t>
      </w:r>
      <w:r w:rsidR="007A7A6F" w:rsidRPr="00D17FDA">
        <w:rPr>
          <w:rFonts w:cs="Arial"/>
        </w:rPr>
        <w:t xml:space="preserve">de </w:t>
      </w:r>
      <w:r w:rsidR="007A7A6F" w:rsidRPr="00D17FDA">
        <w:rPr>
          <w:rFonts w:cs="Arial"/>
        </w:rPr>
        <w:lastRenderedPageBreak/>
        <w:t xml:space="preserve">conformidad con el </w:t>
      </w:r>
      <w:r w:rsidR="007A7A6F" w:rsidRPr="00D17FDA">
        <w:rPr>
          <w:rFonts w:cs="Arial"/>
          <w:bCs/>
          <w:color w:val="2F2F2F"/>
          <w:shd w:val="clear" w:color="auto" w:fill="FFFFFF"/>
        </w:rPr>
        <w:t>A</w:t>
      </w:r>
      <w:r w:rsidR="007A7A6F" w:rsidRPr="00D17FDA">
        <w:rPr>
          <w:rFonts w:cs="Arial"/>
        </w:rPr>
        <w:t xml:space="preserve">cuerdo por el que se establece veda para las especies y subespecies de tortuga marina en aguas de jurisdicción Federal del Golfo de México y Mar Caribe, así como en las del Océano Pacífico, incluyendo el Golfo de California, publicado en el Diario Oficial de la Federación el 31 de mayo de 1990, </w:t>
      </w:r>
      <w:r w:rsidR="006D4CB6" w:rsidRPr="00D17FDA">
        <w:rPr>
          <w:rFonts w:cs="Arial"/>
        </w:rPr>
        <w:t>así mismo la Ley General de Vida Silvestre prevé en su A</w:t>
      </w:r>
      <w:r w:rsidR="006D4CB6" w:rsidRPr="00D17FDA">
        <w:t xml:space="preserve">rtículo 60 Bis 1 que </w:t>
      </w:r>
      <w:r w:rsidR="00A44582" w:rsidRPr="00D17FDA">
        <w:t xml:space="preserve">ningún </w:t>
      </w:r>
      <w:r w:rsidR="006D4CB6" w:rsidRPr="00D17FDA">
        <w:t xml:space="preserve">ejemplar de tortuga marina, cualquiera que sea la especie, podrá ser sujeto de aprovechamiento extractivo, ya sea de subsistencia o comercial, incluyendo sus partes y derivados. Dichas especies </w:t>
      </w:r>
      <w:r w:rsidRPr="00D17FDA">
        <w:rPr>
          <w:rFonts w:cs="Arial"/>
        </w:rPr>
        <w:t>se encuentran bajo la categoría en peligro de extinción de conformidad con la Norma Oficial Mexicana NOM-059-SEMARNAT-2010. De éstas cinco especies, anida en las playas de las islas y la zona costera del Parque Nacional Bahía de Loreto, la tortuga golfina (</w:t>
      </w:r>
      <w:r w:rsidRPr="00D17FDA">
        <w:rPr>
          <w:rFonts w:cs="Arial"/>
          <w:i/>
        </w:rPr>
        <w:t>Lepidochelys olivacea</w:t>
      </w:r>
      <w:r w:rsidRPr="00D17FDA">
        <w:rPr>
          <w:rFonts w:cs="Arial"/>
        </w:rPr>
        <w:t>) y, esporádicamente la tortuga prieta (</w:t>
      </w:r>
      <w:r w:rsidRPr="00D17FDA">
        <w:rPr>
          <w:rFonts w:cs="Arial"/>
          <w:i/>
        </w:rPr>
        <w:t>Chelonia agassizii</w:t>
      </w:r>
      <w:r w:rsidR="00F5733F">
        <w:rPr>
          <w:rFonts w:cs="Arial"/>
        </w:rPr>
        <w:t>) (Tabla 5).</w:t>
      </w:r>
    </w:p>
    <w:p w14:paraId="1E93E8DB" w14:textId="77777777" w:rsidR="00F5733F" w:rsidRDefault="00F5733F" w:rsidP="00602BAD">
      <w:pPr>
        <w:spacing w:line="240" w:lineRule="auto"/>
        <w:jc w:val="both"/>
        <w:rPr>
          <w:rFonts w:cs="Arial"/>
        </w:rPr>
      </w:pPr>
    </w:p>
    <w:p w14:paraId="2B58D654" w14:textId="77777777" w:rsidR="00F5733F" w:rsidRPr="000D71B7" w:rsidRDefault="00F5733F" w:rsidP="00F5733F">
      <w:pPr>
        <w:spacing w:line="240" w:lineRule="auto"/>
        <w:jc w:val="both"/>
        <w:rPr>
          <w:rFonts w:cs="Arial"/>
          <w:b/>
          <w:sz w:val="24"/>
          <w:szCs w:val="24"/>
        </w:rPr>
      </w:pPr>
      <w:r>
        <w:rPr>
          <w:rFonts w:cs="Arial"/>
          <w:b/>
          <w:sz w:val="24"/>
          <w:szCs w:val="24"/>
        </w:rPr>
        <w:t>Tabla 5.Especies de tortugas marinas</w:t>
      </w:r>
      <w:r w:rsidRPr="000D71B7">
        <w:rPr>
          <w:rFonts w:cs="Arial"/>
          <w:b/>
          <w:sz w:val="24"/>
          <w:szCs w:val="24"/>
        </w:rPr>
        <w:t xml:space="preserve"> en alguna categoría de riesgo.</w:t>
      </w:r>
    </w:p>
    <w:tbl>
      <w:tblPr>
        <w:tblW w:w="8408" w:type="dxa"/>
        <w:jc w:val="center"/>
        <w:tblCellMar>
          <w:left w:w="70" w:type="dxa"/>
          <w:right w:w="70" w:type="dxa"/>
        </w:tblCellMar>
        <w:tblLook w:val="04A0" w:firstRow="1" w:lastRow="0" w:firstColumn="1" w:lastColumn="0" w:noHBand="0" w:noVBand="1"/>
      </w:tblPr>
      <w:tblGrid>
        <w:gridCol w:w="1767"/>
        <w:gridCol w:w="4921"/>
        <w:gridCol w:w="1720"/>
      </w:tblGrid>
      <w:tr w:rsidR="00825F6B" w:rsidRPr="008261EB" w14:paraId="71DAA3CC" w14:textId="77777777" w:rsidTr="00602BAD">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C6D9F1" w:themeFill="text2" w:themeFillTint="33"/>
            <w:noWrap/>
            <w:vAlign w:val="center"/>
          </w:tcPr>
          <w:p w14:paraId="0A2313E9" w14:textId="77777777" w:rsidR="00825F6B" w:rsidRPr="008261EB" w:rsidRDefault="00825F6B" w:rsidP="00602BAD">
            <w:pPr>
              <w:spacing w:after="0" w:line="240" w:lineRule="auto"/>
              <w:rPr>
                <w:rFonts w:cs="Arial"/>
                <w:b/>
                <w:bCs/>
                <w:color w:val="000000"/>
                <w:lang w:eastAsia="es-MX"/>
              </w:rPr>
            </w:pPr>
            <w:r w:rsidRPr="008261EB">
              <w:rPr>
                <w:rFonts w:cs="Arial"/>
                <w:b/>
                <w:bCs/>
                <w:iCs/>
                <w:color w:val="000000"/>
                <w:lang w:eastAsia="es-MX"/>
              </w:rPr>
              <w:t>Nombre Científico</w:t>
            </w:r>
          </w:p>
        </w:tc>
        <w:tc>
          <w:tcPr>
            <w:tcW w:w="4921" w:type="dxa"/>
            <w:tcBorders>
              <w:top w:val="single" w:sz="4" w:space="0" w:color="auto"/>
              <w:left w:val="nil"/>
              <w:bottom w:val="single" w:sz="8" w:space="0" w:color="000000"/>
              <w:right w:val="single" w:sz="8" w:space="0" w:color="000000"/>
            </w:tcBorders>
            <w:shd w:val="clear" w:color="auto" w:fill="C6D9F1" w:themeFill="text2" w:themeFillTint="33"/>
            <w:noWrap/>
            <w:vAlign w:val="center"/>
          </w:tcPr>
          <w:p w14:paraId="7EBF7861" w14:textId="77777777" w:rsidR="00825F6B" w:rsidRPr="008261EB" w:rsidRDefault="00825F6B" w:rsidP="00602BAD">
            <w:pPr>
              <w:spacing w:after="0" w:line="240" w:lineRule="auto"/>
              <w:rPr>
                <w:rFonts w:cs="Arial"/>
                <w:b/>
                <w:bCs/>
                <w:color w:val="000000"/>
                <w:lang w:eastAsia="es-MX"/>
              </w:rPr>
            </w:pPr>
            <w:r w:rsidRPr="008261EB">
              <w:rPr>
                <w:rFonts w:cs="Arial"/>
                <w:b/>
                <w:bCs/>
                <w:color w:val="000000"/>
                <w:lang w:eastAsia="es-MX"/>
              </w:rPr>
              <w:t xml:space="preserve">Nombre común </w:t>
            </w:r>
          </w:p>
        </w:tc>
        <w:tc>
          <w:tcPr>
            <w:tcW w:w="1720" w:type="dxa"/>
            <w:tcBorders>
              <w:top w:val="single" w:sz="4" w:space="0" w:color="auto"/>
              <w:left w:val="nil"/>
              <w:bottom w:val="single" w:sz="8" w:space="0" w:color="000000"/>
              <w:right w:val="single" w:sz="8" w:space="0" w:color="000000"/>
            </w:tcBorders>
            <w:shd w:val="clear" w:color="auto" w:fill="C6D9F1" w:themeFill="text2" w:themeFillTint="33"/>
            <w:noWrap/>
            <w:vAlign w:val="center"/>
          </w:tcPr>
          <w:p w14:paraId="127A1DEC" w14:textId="77777777" w:rsidR="00825F6B" w:rsidRPr="008261EB" w:rsidRDefault="00825F6B" w:rsidP="00602BAD">
            <w:pPr>
              <w:spacing w:after="0" w:line="240" w:lineRule="auto"/>
              <w:rPr>
                <w:rFonts w:cs="Arial"/>
                <w:b/>
                <w:bCs/>
                <w:color w:val="000000"/>
                <w:lang w:eastAsia="es-MX"/>
              </w:rPr>
            </w:pPr>
            <w:r w:rsidRPr="008261EB">
              <w:rPr>
                <w:rFonts w:cs="Arial"/>
                <w:b/>
                <w:bCs/>
                <w:color w:val="000000"/>
                <w:lang w:eastAsia="es-MX"/>
              </w:rPr>
              <w:t>Categoría de riesgo NOM-059-SEMARNAT-2010</w:t>
            </w:r>
            <w:r w:rsidR="00D209FD">
              <w:rPr>
                <w:rFonts w:cs="Arial"/>
                <w:b/>
                <w:bCs/>
                <w:color w:val="000000"/>
                <w:lang w:eastAsia="es-MX"/>
              </w:rPr>
              <w:t>*</w:t>
            </w:r>
          </w:p>
        </w:tc>
      </w:tr>
      <w:tr w:rsidR="00825F6B" w:rsidRPr="008261EB" w14:paraId="269351AB"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BCACAB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Chelonia agassizi</w:t>
            </w:r>
          </w:p>
        </w:tc>
        <w:tc>
          <w:tcPr>
            <w:tcW w:w="4921" w:type="dxa"/>
            <w:tcBorders>
              <w:top w:val="nil"/>
              <w:left w:val="nil"/>
              <w:bottom w:val="single" w:sz="8" w:space="0" w:color="000000"/>
              <w:right w:val="single" w:sz="8" w:space="0" w:color="000000"/>
            </w:tcBorders>
            <w:shd w:val="clear" w:color="auto" w:fill="auto"/>
            <w:noWrap/>
            <w:vAlign w:val="center"/>
            <w:hideMark/>
          </w:tcPr>
          <w:p w14:paraId="5DD0716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tortuga marina verde del Pacífico, tortuga prieta</w:t>
            </w:r>
          </w:p>
        </w:tc>
        <w:tc>
          <w:tcPr>
            <w:tcW w:w="1720" w:type="dxa"/>
            <w:tcBorders>
              <w:top w:val="nil"/>
              <w:left w:val="nil"/>
              <w:bottom w:val="single" w:sz="8" w:space="0" w:color="000000"/>
              <w:right w:val="single" w:sz="8" w:space="0" w:color="000000"/>
            </w:tcBorders>
            <w:shd w:val="clear" w:color="auto" w:fill="auto"/>
            <w:noWrap/>
            <w:vAlign w:val="center"/>
            <w:hideMark/>
          </w:tcPr>
          <w:p w14:paraId="209C486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r w:rsidR="00825F6B" w:rsidRPr="008261EB" w14:paraId="0E6BF9BA"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CB0DF50"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Caretta caretta</w:t>
            </w:r>
          </w:p>
        </w:tc>
        <w:tc>
          <w:tcPr>
            <w:tcW w:w="4921" w:type="dxa"/>
            <w:tcBorders>
              <w:top w:val="nil"/>
              <w:left w:val="nil"/>
              <w:bottom w:val="single" w:sz="8" w:space="0" w:color="000000"/>
              <w:right w:val="single" w:sz="8" w:space="0" w:color="000000"/>
            </w:tcBorders>
            <w:shd w:val="clear" w:color="auto" w:fill="auto"/>
            <w:noWrap/>
            <w:vAlign w:val="center"/>
            <w:hideMark/>
          </w:tcPr>
          <w:p w14:paraId="28740A3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tortuga marina caguama</w:t>
            </w:r>
          </w:p>
        </w:tc>
        <w:tc>
          <w:tcPr>
            <w:tcW w:w="1720" w:type="dxa"/>
            <w:tcBorders>
              <w:top w:val="nil"/>
              <w:left w:val="nil"/>
              <w:bottom w:val="single" w:sz="8" w:space="0" w:color="000000"/>
              <w:right w:val="single" w:sz="8" w:space="0" w:color="000000"/>
            </w:tcBorders>
            <w:shd w:val="clear" w:color="auto" w:fill="auto"/>
            <w:noWrap/>
            <w:vAlign w:val="center"/>
            <w:hideMark/>
          </w:tcPr>
          <w:p w14:paraId="06B9512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r w:rsidR="00825F6B" w:rsidRPr="008261EB" w14:paraId="247A236E"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tcPr>
          <w:p w14:paraId="5F5807E5"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Eretmochelys imbricata</w:t>
            </w:r>
          </w:p>
        </w:tc>
        <w:tc>
          <w:tcPr>
            <w:tcW w:w="4921" w:type="dxa"/>
            <w:tcBorders>
              <w:top w:val="nil"/>
              <w:left w:val="nil"/>
              <w:bottom w:val="single" w:sz="8" w:space="0" w:color="000000"/>
              <w:right w:val="single" w:sz="8" w:space="0" w:color="000000"/>
            </w:tcBorders>
            <w:shd w:val="clear" w:color="auto" w:fill="auto"/>
            <w:noWrap/>
            <w:vAlign w:val="center"/>
          </w:tcPr>
          <w:p w14:paraId="4F33C64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tortuga marina de carey</w:t>
            </w:r>
          </w:p>
        </w:tc>
        <w:tc>
          <w:tcPr>
            <w:tcW w:w="1720" w:type="dxa"/>
            <w:tcBorders>
              <w:top w:val="nil"/>
              <w:left w:val="nil"/>
              <w:bottom w:val="single" w:sz="8" w:space="0" w:color="000000"/>
              <w:right w:val="single" w:sz="8" w:space="0" w:color="000000"/>
            </w:tcBorders>
            <w:shd w:val="clear" w:color="auto" w:fill="auto"/>
            <w:noWrap/>
            <w:vAlign w:val="center"/>
          </w:tcPr>
          <w:p w14:paraId="104AE68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r w:rsidR="00825F6B" w:rsidRPr="008261EB" w14:paraId="3285308C"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CAE05C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Lepidochelys olivácea</w:t>
            </w:r>
          </w:p>
        </w:tc>
        <w:tc>
          <w:tcPr>
            <w:tcW w:w="4921" w:type="dxa"/>
            <w:tcBorders>
              <w:top w:val="nil"/>
              <w:left w:val="nil"/>
              <w:bottom w:val="single" w:sz="8" w:space="0" w:color="000000"/>
              <w:right w:val="single" w:sz="8" w:space="0" w:color="000000"/>
            </w:tcBorders>
            <w:shd w:val="clear" w:color="auto" w:fill="auto"/>
            <w:noWrap/>
            <w:vAlign w:val="center"/>
            <w:hideMark/>
          </w:tcPr>
          <w:p w14:paraId="3B1FB24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tortuga golfina, tortuga marina escamosa del Pacífico </w:t>
            </w:r>
          </w:p>
        </w:tc>
        <w:tc>
          <w:tcPr>
            <w:tcW w:w="1720" w:type="dxa"/>
            <w:tcBorders>
              <w:top w:val="nil"/>
              <w:left w:val="nil"/>
              <w:bottom w:val="single" w:sz="8" w:space="0" w:color="000000"/>
              <w:right w:val="single" w:sz="8" w:space="0" w:color="000000"/>
            </w:tcBorders>
            <w:shd w:val="clear" w:color="auto" w:fill="auto"/>
            <w:noWrap/>
            <w:vAlign w:val="center"/>
            <w:hideMark/>
          </w:tcPr>
          <w:p w14:paraId="4A08111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r w:rsidR="00825F6B" w:rsidRPr="008261EB" w14:paraId="75E8FE73"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AA42860" w14:textId="77777777" w:rsidR="00825F6B" w:rsidRPr="008261EB" w:rsidRDefault="00825F6B" w:rsidP="005625C5">
            <w:pPr>
              <w:spacing w:after="0" w:line="240" w:lineRule="auto"/>
              <w:rPr>
                <w:rFonts w:cs="Arial"/>
                <w:i/>
                <w:iCs/>
                <w:color w:val="000000"/>
                <w:lang w:eastAsia="es-MX"/>
              </w:rPr>
            </w:pPr>
            <w:r w:rsidRPr="008261EB">
              <w:rPr>
                <w:rFonts w:cs="Arial"/>
                <w:i/>
                <w:iCs/>
                <w:color w:val="000000"/>
                <w:lang w:eastAsia="es-MX"/>
              </w:rPr>
              <w:t>Dermochelys cori</w:t>
            </w:r>
            <w:r w:rsidR="005625C5">
              <w:rPr>
                <w:rFonts w:cs="Arial"/>
                <w:i/>
                <w:iCs/>
                <w:color w:val="000000"/>
                <w:lang w:eastAsia="es-MX"/>
              </w:rPr>
              <w:t>a</w:t>
            </w:r>
            <w:r w:rsidRPr="008261EB">
              <w:rPr>
                <w:rFonts w:cs="Arial"/>
                <w:i/>
                <w:iCs/>
                <w:color w:val="000000"/>
                <w:lang w:eastAsia="es-MX"/>
              </w:rPr>
              <w:t>cea</w:t>
            </w:r>
          </w:p>
        </w:tc>
        <w:tc>
          <w:tcPr>
            <w:tcW w:w="4921" w:type="dxa"/>
            <w:tcBorders>
              <w:top w:val="nil"/>
              <w:left w:val="nil"/>
              <w:bottom w:val="single" w:sz="8" w:space="0" w:color="000000"/>
              <w:right w:val="single" w:sz="8" w:space="0" w:color="000000"/>
            </w:tcBorders>
            <w:shd w:val="clear" w:color="auto" w:fill="auto"/>
            <w:noWrap/>
            <w:vAlign w:val="center"/>
            <w:hideMark/>
          </w:tcPr>
          <w:p w14:paraId="46ADC99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tortuga marina laúd </w:t>
            </w:r>
          </w:p>
        </w:tc>
        <w:tc>
          <w:tcPr>
            <w:tcW w:w="1720" w:type="dxa"/>
            <w:tcBorders>
              <w:top w:val="nil"/>
              <w:left w:val="nil"/>
              <w:bottom w:val="single" w:sz="8" w:space="0" w:color="000000"/>
              <w:right w:val="single" w:sz="8" w:space="0" w:color="000000"/>
            </w:tcBorders>
            <w:shd w:val="clear" w:color="auto" w:fill="auto"/>
            <w:noWrap/>
            <w:vAlign w:val="center"/>
            <w:hideMark/>
          </w:tcPr>
          <w:p w14:paraId="141B49C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w:t>
            </w:r>
          </w:p>
        </w:tc>
      </w:tr>
    </w:tbl>
    <w:p w14:paraId="0676685C" w14:textId="77777777" w:rsidR="00D209FD" w:rsidRPr="000C4159" w:rsidRDefault="00D209FD" w:rsidP="00D209FD">
      <w:pPr>
        <w:spacing w:afterLines="200" w:after="480" w:line="240" w:lineRule="auto"/>
        <w:jc w:val="both"/>
        <w:rPr>
          <w:rFonts w:cs="Arial"/>
          <w:b/>
          <w:sz w:val="20"/>
          <w:szCs w:val="20"/>
        </w:rPr>
      </w:pPr>
      <w:r w:rsidRPr="000C4159">
        <w:rPr>
          <w:rFonts w:cs="Arial"/>
          <w:b/>
          <w:sz w:val="20"/>
          <w:szCs w:val="20"/>
        </w:rPr>
        <w:t>*</w:t>
      </w:r>
      <w:r w:rsidRPr="000C4159">
        <w:rPr>
          <w:rFonts w:cs="Arial"/>
          <w:sz w:val="20"/>
          <w:szCs w:val="20"/>
          <w:lang w:val="es-ES" w:eastAsia="es-MX"/>
        </w:rPr>
        <w:t xml:space="preserve"> Norma Oficial Mexicana NOM-059-SEMARNAT-2010, Protección ambiental-Especies nativas de México de flora y fauna silvestres-Categorías de riesgo y especificaciones para su inclusión, exclusión o cambio-Lista de especies en riesgo: E: especie probablemente extinta en el medio natural especie en peligro de extinción; A especie amenazada; Pr especie sujeta a protección especial; End especie endémica.</w:t>
      </w:r>
    </w:p>
    <w:p w14:paraId="078E382A" w14:textId="77777777" w:rsidR="00825F6B" w:rsidRPr="009C2D9E" w:rsidRDefault="00825F6B" w:rsidP="009C2D9E">
      <w:pPr>
        <w:rPr>
          <w:b/>
        </w:rPr>
      </w:pPr>
      <w:r w:rsidRPr="009C2D9E">
        <w:rPr>
          <w:b/>
        </w:rPr>
        <w:t>Reptiles insulares</w:t>
      </w:r>
    </w:p>
    <w:p w14:paraId="760D5335" w14:textId="77777777" w:rsidR="00825F6B" w:rsidRPr="008261EB" w:rsidRDefault="00825F6B" w:rsidP="00602BAD">
      <w:pPr>
        <w:spacing w:line="240" w:lineRule="auto"/>
        <w:jc w:val="both"/>
        <w:rPr>
          <w:rFonts w:cs="Arial"/>
        </w:rPr>
      </w:pPr>
      <w:r w:rsidRPr="008261EB">
        <w:rPr>
          <w:rFonts w:cs="Arial"/>
        </w:rPr>
        <w:t xml:space="preserve">Su baja demanda metabólica permite a los reptiles adaptarse para sobrevivir en ambientes relativamente impredecibles. En las islas del Parque Nacional Bahía de Loreto, se han registrado alrededor de 45 especies de reptiles terrestres, 25 de ellas se encuentran en algún estatus de protección de acuerdo a la Norma Oficial Mexicana NOM-059-SEMARNAT-2010. </w:t>
      </w:r>
      <w:r w:rsidR="00F5733F">
        <w:rPr>
          <w:rFonts w:cs="Arial"/>
        </w:rPr>
        <w:t>(Tabla 6).</w:t>
      </w:r>
    </w:p>
    <w:p w14:paraId="783E220B" w14:textId="77777777" w:rsidR="00825F6B" w:rsidRPr="008261EB" w:rsidRDefault="00825F6B" w:rsidP="00602BAD">
      <w:pPr>
        <w:spacing w:line="240" w:lineRule="auto"/>
        <w:jc w:val="both"/>
        <w:rPr>
          <w:rFonts w:cs="Arial"/>
        </w:rPr>
      </w:pPr>
      <w:r w:rsidRPr="008261EB">
        <w:rPr>
          <w:rFonts w:cs="Arial"/>
        </w:rPr>
        <w:t>Presentan un alto grado de endemismo ya sea a nivel de especie o subespecie, destacando aquellas que son endémicas sólo de las islas del Parque Nacional Bahía de Loreto. En isla Catalana o Catalina se encuentran a la iguana de desierto (</w:t>
      </w:r>
      <w:r w:rsidRPr="008261EB">
        <w:rPr>
          <w:rFonts w:cs="Arial"/>
          <w:i/>
        </w:rPr>
        <w:t>Dipsosaurus catalinensis</w:t>
      </w:r>
      <w:r w:rsidRPr="008261EB">
        <w:rPr>
          <w:rFonts w:cs="Arial"/>
        </w:rPr>
        <w:t>), Chacahuala de la isla Santa Catalina (</w:t>
      </w:r>
      <w:r w:rsidRPr="008261EB">
        <w:rPr>
          <w:rFonts w:cs="Arial"/>
          <w:i/>
        </w:rPr>
        <w:t>Sauromalus klauberi</w:t>
      </w:r>
      <w:r w:rsidRPr="008261EB">
        <w:rPr>
          <w:rFonts w:cs="Arial"/>
        </w:rPr>
        <w:t>), huico de Santa Catalina (</w:t>
      </w:r>
      <w:r w:rsidRPr="008261EB">
        <w:rPr>
          <w:rFonts w:cs="Arial"/>
          <w:i/>
        </w:rPr>
        <w:t>Aspidoscelis catalinensis</w:t>
      </w:r>
      <w:r w:rsidRPr="008261EB">
        <w:rPr>
          <w:rFonts w:cs="Arial"/>
        </w:rPr>
        <w:t>), la lagartija escamosa de Santa Catalina (</w:t>
      </w:r>
      <w:r w:rsidRPr="008261EB">
        <w:rPr>
          <w:rFonts w:cs="Arial"/>
          <w:i/>
        </w:rPr>
        <w:t>Sceloporus lineatulus</w:t>
      </w:r>
      <w:r w:rsidRPr="008261EB">
        <w:rPr>
          <w:rFonts w:cs="Arial"/>
        </w:rPr>
        <w:t>), serpiente real (</w:t>
      </w:r>
      <w:r w:rsidRPr="008261EB">
        <w:rPr>
          <w:rFonts w:cs="Arial"/>
          <w:i/>
        </w:rPr>
        <w:t>Lampropeltis catalinensis</w:t>
      </w:r>
      <w:r w:rsidRPr="008261EB">
        <w:rPr>
          <w:rFonts w:cs="Arial"/>
        </w:rPr>
        <w:t>), salamanquesa de Isla Catalina (</w:t>
      </w:r>
      <w:r w:rsidRPr="008261EB">
        <w:rPr>
          <w:rFonts w:cs="Arial"/>
          <w:i/>
        </w:rPr>
        <w:t xml:space="preserve">Phyllodactylus </w:t>
      </w:r>
      <w:r w:rsidRPr="008261EB">
        <w:rPr>
          <w:rFonts w:cs="Arial"/>
          <w:i/>
        </w:rPr>
        <w:lastRenderedPageBreak/>
        <w:t>bugastrolepis</w:t>
      </w:r>
      <w:r w:rsidRPr="008261EB">
        <w:rPr>
          <w:rFonts w:cs="Arial"/>
        </w:rPr>
        <w:t>), lagartija manchada de Santa Catalana (</w:t>
      </w:r>
      <w:r w:rsidRPr="008261EB">
        <w:rPr>
          <w:rFonts w:cs="Arial"/>
          <w:i/>
        </w:rPr>
        <w:t>Uta squamata</w:t>
      </w:r>
      <w:r w:rsidRPr="008261EB">
        <w:rPr>
          <w:rFonts w:cs="Arial"/>
        </w:rPr>
        <w:t>) y la víbora de cascabel sin cascabel de Santa Catalana (</w:t>
      </w:r>
      <w:r w:rsidRPr="008261EB">
        <w:rPr>
          <w:rFonts w:cs="Arial"/>
          <w:i/>
        </w:rPr>
        <w:t>Crotalus catalinensis</w:t>
      </w:r>
      <w:r w:rsidRPr="008261EB">
        <w:rPr>
          <w:rFonts w:cs="Arial"/>
        </w:rPr>
        <w:t xml:space="preserve">). </w:t>
      </w:r>
    </w:p>
    <w:p w14:paraId="02AD01B3" w14:textId="77777777" w:rsidR="00825F6B" w:rsidRDefault="00825F6B" w:rsidP="00602BAD">
      <w:pPr>
        <w:spacing w:line="240" w:lineRule="auto"/>
        <w:jc w:val="both"/>
        <w:rPr>
          <w:rFonts w:cs="Arial"/>
        </w:rPr>
      </w:pPr>
      <w:r w:rsidRPr="008261EB">
        <w:rPr>
          <w:rFonts w:cs="Arial"/>
        </w:rPr>
        <w:t>Otras especies exclusivas de las islas son el huico de isla del Carmen (</w:t>
      </w:r>
      <w:r w:rsidRPr="008261EB">
        <w:rPr>
          <w:rFonts w:cs="Arial"/>
          <w:i/>
        </w:rPr>
        <w:t>Aspidoscelis carmenensis</w:t>
      </w:r>
      <w:r w:rsidRPr="008261EB">
        <w:rPr>
          <w:rFonts w:cs="Arial"/>
        </w:rPr>
        <w:t>) y el huico de isla Monserrat (</w:t>
      </w:r>
      <w:r w:rsidRPr="008261EB">
        <w:rPr>
          <w:rFonts w:cs="Arial"/>
          <w:i/>
        </w:rPr>
        <w:t>Aspidoscelis pictus</w:t>
      </w:r>
      <w:r w:rsidRPr="008261EB">
        <w:rPr>
          <w:rFonts w:cs="Arial"/>
        </w:rPr>
        <w:t>). La iguana de desierto (</w:t>
      </w:r>
      <w:r w:rsidRPr="008261EB">
        <w:rPr>
          <w:rFonts w:cs="Arial"/>
          <w:i/>
        </w:rPr>
        <w:t>Dipsosaurus dorsalis carmenensis</w:t>
      </w:r>
      <w:r w:rsidRPr="008261EB">
        <w:rPr>
          <w:rFonts w:cs="Arial"/>
        </w:rPr>
        <w:t xml:space="preserve">) es endémica de las islas Coronados y Del Carmen, la </w:t>
      </w:r>
      <w:r w:rsidR="001F2FED">
        <w:rPr>
          <w:rFonts w:cs="Arial"/>
        </w:rPr>
        <w:t xml:space="preserve">chuckwalla </w:t>
      </w:r>
      <w:r w:rsidR="00075F2E">
        <w:rPr>
          <w:rFonts w:cs="Arial"/>
        </w:rPr>
        <w:t>de</w:t>
      </w:r>
      <w:r w:rsidRPr="008261EB">
        <w:rPr>
          <w:rFonts w:cs="Arial"/>
        </w:rPr>
        <w:t xml:space="preserve"> Monserrat (</w:t>
      </w:r>
      <w:r w:rsidRPr="008261EB">
        <w:rPr>
          <w:rFonts w:cs="Arial"/>
          <w:i/>
        </w:rPr>
        <w:t>Sauromalus slevini</w:t>
      </w:r>
      <w:r w:rsidRPr="008261EB">
        <w:rPr>
          <w:rFonts w:cs="Arial"/>
        </w:rPr>
        <w:t>) es endémica de las islas Coronados, Del Carmen y Monserrat y la lagartija cachora (</w:t>
      </w:r>
      <w:r w:rsidRPr="008261EB">
        <w:rPr>
          <w:rFonts w:cs="Arial"/>
          <w:i/>
        </w:rPr>
        <w:t>Callisaurus draconoides</w:t>
      </w:r>
      <w:r w:rsidRPr="008261EB">
        <w:rPr>
          <w:rFonts w:cs="Arial"/>
        </w:rPr>
        <w:t>), la cual es endémica de isla Coronados y del Carmen.</w:t>
      </w:r>
    </w:p>
    <w:p w14:paraId="4226F3B0" w14:textId="77777777" w:rsidR="00F5733F" w:rsidRPr="000D71B7" w:rsidRDefault="00F5733F" w:rsidP="00F5733F">
      <w:pPr>
        <w:spacing w:line="240" w:lineRule="auto"/>
        <w:jc w:val="both"/>
        <w:rPr>
          <w:rFonts w:cs="Arial"/>
          <w:b/>
          <w:sz w:val="24"/>
          <w:szCs w:val="24"/>
        </w:rPr>
      </w:pPr>
      <w:r>
        <w:rPr>
          <w:rFonts w:cs="Arial"/>
          <w:b/>
          <w:sz w:val="24"/>
          <w:szCs w:val="24"/>
        </w:rPr>
        <w:t xml:space="preserve">Tabla 6.Especies de reptiles insulares </w:t>
      </w:r>
      <w:r w:rsidRPr="000D71B7">
        <w:rPr>
          <w:rFonts w:cs="Arial"/>
          <w:b/>
          <w:sz w:val="24"/>
          <w:szCs w:val="24"/>
        </w:rPr>
        <w:t>en alguna categoría de riesgo.</w:t>
      </w:r>
    </w:p>
    <w:tbl>
      <w:tblPr>
        <w:tblW w:w="8408" w:type="dxa"/>
        <w:jc w:val="center"/>
        <w:tblCellMar>
          <w:left w:w="70" w:type="dxa"/>
          <w:right w:w="70" w:type="dxa"/>
        </w:tblCellMar>
        <w:tblLook w:val="04A0" w:firstRow="1" w:lastRow="0" w:firstColumn="1" w:lastColumn="0" w:noHBand="0" w:noVBand="1"/>
      </w:tblPr>
      <w:tblGrid>
        <w:gridCol w:w="1767"/>
        <w:gridCol w:w="4921"/>
        <w:gridCol w:w="1720"/>
      </w:tblGrid>
      <w:tr w:rsidR="00825F6B" w:rsidRPr="008261EB" w14:paraId="6663A626" w14:textId="77777777" w:rsidTr="00602BAD">
        <w:trPr>
          <w:trHeight w:val="315"/>
          <w:jc w:val="center"/>
        </w:trPr>
        <w:tc>
          <w:tcPr>
            <w:tcW w:w="1767" w:type="dxa"/>
            <w:tcBorders>
              <w:top w:val="single" w:sz="8" w:space="0" w:color="000000"/>
              <w:left w:val="single" w:sz="8" w:space="0" w:color="000000"/>
              <w:bottom w:val="single" w:sz="8" w:space="0" w:color="000000"/>
              <w:right w:val="single" w:sz="8" w:space="0" w:color="000000"/>
            </w:tcBorders>
            <w:shd w:val="clear" w:color="auto" w:fill="C6D9F1" w:themeFill="text2" w:themeFillTint="33"/>
            <w:noWrap/>
            <w:vAlign w:val="center"/>
            <w:hideMark/>
          </w:tcPr>
          <w:p w14:paraId="6B5F819A" w14:textId="77777777" w:rsidR="00825F6B" w:rsidRPr="008261EB" w:rsidRDefault="00825F6B" w:rsidP="00602BAD">
            <w:pPr>
              <w:spacing w:after="0" w:line="240" w:lineRule="auto"/>
              <w:jc w:val="center"/>
              <w:rPr>
                <w:rFonts w:cs="Arial"/>
                <w:b/>
                <w:bCs/>
                <w:color w:val="000000"/>
                <w:lang w:eastAsia="es-MX"/>
              </w:rPr>
            </w:pPr>
            <w:r w:rsidRPr="008261EB">
              <w:rPr>
                <w:rFonts w:cs="Arial"/>
                <w:b/>
                <w:bCs/>
                <w:iCs/>
                <w:color w:val="000000"/>
                <w:lang w:eastAsia="es-MX"/>
              </w:rPr>
              <w:t>Nombre Científico</w:t>
            </w:r>
          </w:p>
        </w:tc>
        <w:tc>
          <w:tcPr>
            <w:tcW w:w="4921"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49FBD98C"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Nombre común</w:t>
            </w:r>
          </w:p>
        </w:tc>
        <w:tc>
          <w:tcPr>
            <w:tcW w:w="1720" w:type="dxa"/>
            <w:tcBorders>
              <w:top w:val="single" w:sz="8" w:space="0" w:color="000000"/>
              <w:left w:val="nil"/>
              <w:bottom w:val="single" w:sz="8" w:space="0" w:color="000000"/>
              <w:right w:val="single" w:sz="8" w:space="0" w:color="000000"/>
            </w:tcBorders>
            <w:shd w:val="clear" w:color="auto" w:fill="C6D9F1" w:themeFill="text2" w:themeFillTint="33"/>
            <w:noWrap/>
            <w:vAlign w:val="center"/>
            <w:hideMark/>
          </w:tcPr>
          <w:p w14:paraId="5DD59936" w14:textId="77777777" w:rsidR="00825F6B" w:rsidRPr="008261EB" w:rsidRDefault="00825F6B" w:rsidP="00602BAD">
            <w:pPr>
              <w:spacing w:after="0" w:line="240" w:lineRule="auto"/>
              <w:jc w:val="center"/>
              <w:rPr>
                <w:rFonts w:cs="Arial"/>
                <w:b/>
                <w:bCs/>
                <w:color w:val="000000"/>
                <w:lang w:eastAsia="es-MX"/>
              </w:rPr>
            </w:pPr>
            <w:r w:rsidRPr="008261EB">
              <w:rPr>
                <w:rFonts w:cs="Arial"/>
                <w:b/>
                <w:bCs/>
                <w:color w:val="000000"/>
                <w:lang w:eastAsia="es-MX"/>
              </w:rPr>
              <w:t>Categoría de riesgo NOM-059-SEMARNAT-2010</w:t>
            </w:r>
            <w:r w:rsidR="00D209FD">
              <w:rPr>
                <w:rFonts w:cs="Arial"/>
                <w:b/>
                <w:bCs/>
                <w:color w:val="000000"/>
                <w:lang w:eastAsia="es-MX"/>
              </w:rPr>
              <w:t>*</w:t>
            </w:r>
          </w:p>
        </w:tc>
      </w:tr>
      <w:tr w:rsidR="00825F6B" w:rsidRPr="008261EB" w14:paraId="3792044E"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7E9F179"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Chilomeniscus stramineus</w:t>
            </w:r>
          </w:p>
        </w:tc>
        <w:tc>
          <w:tcPr>
            <w:tcW w:w="4921" w:type="dxa"/>
            <w:tcBorders>
              <w:top w:val="nil"/>
              <w:left w:val="nil"/>
              <w:bottom w:val="single" w:sz="8" w:space="0" w:color="000000"/>
              <w:right w:val="single" w:sz="8" w:space="0" w:color="000000"/>
            </w:tcBorders>
            <w:shd w:val="clear" w:color="auto" w:fill="auto"/>
            <w:noWrap/>
            <w:vAlign w:val="center"/>
            <w:hideMark/>
          </w:tcPr>
          <w:p w14:paraId="04E1777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culebra arenera manchada, culebra arenera bandada, culebra arenera punteada</w:t>
            </w:r>
          </w:p>
        </w:tc>
        <w:tc>
          <w:tcPr>
            <w:tcW w:w="1720" w:type="dxa"/>
            <w:tcBorders>
              <w:top w:val="nil"/>
              <w:left w:val="nil"/>
              <w:bottom w:val="single" w:sz="8" w:space="0" w:color="000000"/>
              <w:right w:val="single" w:sz="8" w:space="0" w:color="000000"/>
            </w:tcBorders>
            <w:shd w:val="clear" w:color="auto" w:fill="auto"/>
            <w:noWrap/>
            <w:vAlign w:val="center"/>
            <w:hideMark/>
          </w:tcPr>
          <w:p w14:paraId="58B1C9A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7741C08F"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7BBE8BE"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Coluber flagellum</w:t>
            </w:r>
          </w:p>
        </w:tc>
        <w:tc>
          <w:tcPr>
            <w:tcW w:w="4921" w:type="dxa"/>
            <w:tcBorders>
              <w:top w:val="nil"/>
              <w:left w:val="nil"/>
              <w:bottom w:val="single" w:sz="8" w:space="0" w:color="000000"/>
              <w:right w:val="single" w:sz="8" w:space="0" w:color="000000"/>
            </w:tcBorders>
            <w:shd w:val="clear" w:color="auto" w:fill="auto"/>
            <w:noWrap/>
            <w:vAlign w:val="center"/>
            <w:hideMark/>
          </w:tcPr>
          <w:p w14:paraId="7EDCBB0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culebra chirriadora común </w:t>
            </w:r>
          </w:p>
        </w:tc>
        <w:tc>
          <w:tcPr>
            <w:tcW w:w="1720" w:type="dxa"/>
            <w:tcBorders>
              <w:top w:val="nil"/>
              <w:left w:val="nil"/>
              <w:bottom w:val="single" w:sz="8" w:space="0" w:color="000000"/>
              <w:right w:val="single" w:sz="8" w:space="0" w:color="000000"/>
            </w:tcBorders>
            <w:shd w:val="clear" w:color="auto" w:fill="auto"/>
            <w:noWrap/>
            <w:vAlign w:val="center"/>
            <w:hideMark/>
          </w:tcPr>
          <w:p w14:paraId="74FF0A7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17FC4B8E"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08530DA" w14:textId="77777777" w:rsidR="00825F6B" w:rsidRPr="008261EB" w:rsidRDefault="00825F6B" w:rsidP="001F2FED">
            <w:pPr>
              <w:spacing w:after="0" w:line="240" w:lineRule="auto"/>
              <w:rPr>
                <w:rFonts w:cs="Arial"/>
                <w:i/>
                <w:iCs/>
                <w:color w:val="000000"/>
                <w:lang w:eastAsia="es-MX"/>
              </w:rPr>
            </w:pPr>
            <w:r w:rsidRPr="008261EB">
              <w:rPr>
                <w:rFonts w:cs="Arial"/>
                <w:i/>
                <w:iCs/>
                <w:color w:val="000000"/>
                <w:lang w:eastAsia="es-MX"/>
              </w:rPr>
              <w:t xml:space="preserve">Eridiphas slevini </w:t>
            </w:r>
          </w:p>
        </w:tc>
        <w:tc>
          <w:tcPr>
            <w:tcW w:w="4921" w:type="dxa"/>
            <w:tcBorders>
              <w:top w:val="nil"/>
              <w:left w:val="nil"/>
              <w:bottom w:val="single" w:sz="8" w:space="0" w:color="000000"/>
              <w:right w:val="single" w:sz="8" w:space="0" w:color="000000"/>
            </w:tcBorders>
            <w:shd w:val="clear" w:color="auto" w:fill="auto"/>
            <w:noWrap/>
            <w:vAlign w:val="center"/>
            <w:hideMark/>
          </w:tcPr>
          <w:p w14:paraId="00AFDB4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culebra nocturna de Baja California</w:t>
            </w:r>
          </w:p>
        </w:tc>
        <w:tc>
          <w:tcPr>
            <w:tcW w:w="1720" w:type="dxa"/>
            <w:tcBorders>
              <w:top w:val="nil"/>
              <w:left w:val="nil"/>
              <w:bottom w:val="single" w:sz="8" w:space="0" w:color="000000"/>
              <w:right w:val="single" w:sz="8" w:space="0" w:color="000000"/>
            </w:tcBorders>
            <w:shd w:val="clear" w:color="auto" w:fill="auto"/>
            <w:noWrap/>
            <w:vAlign w:val="center"/>
            <w:hideMark/>
          </w:tcPr>
          <w:p w14:paraId="757B586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4918A06B"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44EB52A3" w14:textId="77777777" w:rsidR="00825F6B" w:rsidRPr="008261EB" w:rsidRDefault="00825F6B" w:rsidP="001F2FED">
            <w:pPr>
              <w:spacing w:after="0" w:line="240" w:lineRule="auto"/>
              <w:rPr>
                <w:rFonts w:cs="Arial"/>
                <w:i/>
                <w:iCs/>
                <w:color w:val="000000"/>
                <w:lang w:eastAsia="es-MX"/>
              </w:rPr>
            </w:pPr>
            <w:r w:rsidRPr="008261EB">
              <w:rPr>
                <w:rFonts w:cs="Arial"/>
                <w:i/>
                <w:iCs/>
                <w:color w:val="000000"/>
                <w:lang w:eastAsia="es-MX"/>
              </w:rPr>
              <w:t xml:space="preserve">Hypsiglena torquata </w:t>
            </w:r>
          </w:p>
        </w:tc>
        <w:tc>
          <w:tcPr>
            <w:tcW w:w="4921" w:type="dxa"/>
            <w:tcBorders>
              <w:top w:val="nil"/>
              <w:left w:val="nil"/>
              <w:bottom w:val="single" w:sz="8" w:space="0" w:color="000000"/>
              <w:right w:val="single" w:sz="8" w:space="0" w:color="000000"/>
            </w:tcBorders>
            <w:shd w:val="clear" w:color="auto" w:fill="auto"/>
            <w:noWrap/>
            <w:vAlign w:val="center"/>
            <w:hideMark/>
          </w:tcPr>
          <w:p w14:paraId="12CE1F1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culebra nocturna ojo de gato </w:t>
            </w:r>
          </w:p>
        </w:tc>
        <w:tc>
          <w:tcPr>
            <w:tcW w:w="1720" w:type="dxa"/>
            <w:tcBorders>
              <w:top w:val="nil"/>
              <w:left w:val="nil"/>
              <w:bottom w:val="single" w:sz="8" w:space="0" w:color="000000"/>
              <w:right w:val="single" w:sz="8" w:space="0" w:color="000000"/>
            </w:tcBorders>
            <w:shd w:val="clear" w:color="auto" w:fill="auto"/>
            <w:noWrap/>
            <w:vAlign w:val="center"/>
            <w:hideMark/>
          </w:tcPr>
          <w:p w14:paraId="088A9F9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5C3C6F7F"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50CF16CA"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Hypsiglena torquata venusta</w:t>
            </w:r>
          </w:p>
        </w:tc>
        <w:tc>
          <w:tcPr>
            <w:tcW w:w="4921" w:type="dxa"/>
            <w:tcBorders>
              <w:top w:val="nil"/>
              <w:left w:val="nil"/>
              <w:bottom w:val="single" w:sz="8" w:space="0" w:color="000000"/>
              <w:right w:val="single" w:sz="8" w:space="0" w:color="000000"/>
            </w:tcBorders>
            <w:shd w:val="clear" w:color="auto" w:fill="auto"/>
            <w:noWrap/>
            <w:vAlign w:val="center"/>
            <w:hideMark/>
          </w:tcPr>
          <w:p w14:paraId="33AA2F2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culebra nocturna ojo de gato</w:t>
            </w:r>
          </w:p>
        </w:tc>
        <w:tc>
          <w:tcPr>
            <w:tcW w:w="1720" w:type="dxa"/>
            <w:tcBorders>
              <w:top w:val="nil"/>
              <w:left w:val="nil"/>
              <w:bottom w:val="single" w:sz="8" w:space="0" w:color="000000"/>
              <w:right w:val="single" w:sz="8" w:space="0" w:color="000000"/>
            </w:tcBorders>
            <w:shd w:val="clear" w:color="auto" w:fill="auto"/>
            <w:noWrap/>
            <w:vAlign w:val="center"/>
            <w:hideMark/>
          </w:tcPr>
          <w:p w14:paraId="22DEE67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722A97B9"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58E362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Lampropeltis getula californiae</w:t>
            </w:r>
          </w:p>
        </w:tc>
        <w:tc>
          <w:tcPr>
            <w:tcW w:w="4921" w:type="dxa"/>
            <w:tcBorders>
              <w:top w:val="nil"/>
              <w:left w:val="nil"/>
              <w:bottom w:val="single" w:sz="8" w:space="0" w:color="000000"/>
              <w:right w:val="single" w:sz="8" w:space="0" w:color="000000"/>
            </w:tcBorders>
            <w:shd w:val="clear" w:color="auto" w:fill="auto"/>
            <w:noWrap/>
            <w:vAlign w:val="center"/>
            <w:hideMark/>
          </w:tcPr>
          <w:p w14:paraId="0BC12A6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culebra real común</w:t>
            </w:r>
          </w:p>
        </w:tc>
        <w:tc>
          <w:tcPr>
            <w:tcW w:w="1720" w:type="dxa"/>
            <w:tcBorders>
              <w:top w:val="nil"/>
              <w:left w:val="nil"/>
              <w:bottom w:val="single" w:sz="8" w:space="0" w:color="000000"/>
              <w:right w:val="single" w:sz="8" w:space="0" w:color="000000"/>
            </w:tcBorders>
            <w:shd w:val="clear" w:color="auto" w:fill="auto"/>
            <w:noWrap/>
            <w:vAlign w:val="center"/>
            <w:hideMark/>
          </w:tcPr>
          <w:p w14:paraId="0C85556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2734E493"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70B9AB4"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Coleonyx variegatus </w:t>
            </w:r>
          </w:p>
        </w:tc>
        <w:tc>
          <w:tcPr>
            <w:tcW w:w="4921" w:type="dxa"/>
            <w:tcBorders>
              <w:top w:val="nil"/>
              <w:left w:val="nil"/>
              <w:bottom w:val="single" w:sz="8" w:space="0" w:color="000000"/>
              <w:right w:val="single" w:sz="8" w:space="0" w:color="000000"/>
            </w:tcBorders>
            <w:shd w:val="clear" w:color="auto" w:fill="auto"/>
            <w:noWrap/>
            <w:vAlign w:val="center"/>
            <w:hideMark/>
          </w:tcPr>
          <w:p w14:paraId="433AC70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cuija occidental</w:t>
            </w:r>
          </w:p>
        </w:tc>
        <w:tc>
          <w:tcPr>
            <w:tcW w:w="1720" w:type="dxa"/>
            <w:tcBorders>
              <w:top w:val="nil"/>
              <w:left w:val="nil"/>
              <w:bottom w:val="single" w:sz="8" w:space="0" w:color="000000"/>
              <w:right w:val="single" w:sz="8" w:space="0" w:color="000000"/>
            </w:tcBorders>
            <w:shd w:val="clear" w:color="auto" w:fill="auto"/>
            <w:noWrap/>
            <w:vAlign w:val="center"/>
            <w:hideMark/>
          </w:tcPr>
          <w:p w14:paraId="40F2370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02693EB8"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331B29F"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Phyllodactylus bugastrolepis</w:t>
            </w:r>
          </w:p>
        </w:tc>
        <w:tc>
          <w:tcPr>
            <w:tcW w:w="4921" w:type="dxa"/>
            <w:tcBorders>
              <w:top w:val="nil"/>
              <w:left w:val="nil"/>
              <w:bottom w:val="single" w:sz="8" w:space="0" w:color="000000"/>
              <w:right w:val="single" w:sz="8" w:space="0" w:color="000000"/>
            </w:tcBorders>
            <w:shd w:val="clear" w:color="auto" w:fill="auto"/>
            <w:noWrap/>
            <w:vAlign w:val="center"/>
            <w:hideMark/>
          </w:tcPr>
          <w:p w14:paraId="149E41B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salamanquesa de Isla Catalina</w:t>
            </w:r>
          </w:p>
        </w:tc>
        <w:tc>
          <w:tcPr>
            <w:tcW w:w="1720" w:type="dxa"/>
            <w:tcBorders>
              <w:top w:val="nil"/>
              <w:left w:val="nil"/>
              <w:bottom w:val="single" w:sz="8" w:space="0" w:color="000000"/>
              <w:right w:val="single" w:sz="8" w:space="0" w:color="000000"/>
            </w:tcBorders>
            <w:shd w:val="clear" w:color="auto" w:fill="auto"/>
            <w:noWrap/>
            <w:vAlign w:val="center"/>
            <w:hideMark/>
          </w:tcPr>
          <w:p w14:paraId="164C266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3140017B"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A97C667"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Phyllodactylus xanti </w:t>
            </w:r>
          </w:p>
        </w:tc>
        <w:tc>
          <w:tcPr>
            <w:tcW w:w="4921" w:type="dxa"/>
            <w:tcBorders>
              <w:top w:val="nil"/>
              <w:left w:val="nil"/>
              <w:bottom w:val="single" w:sz="8" w:space="0" w:color="000000"/>
              <w:right w:val="single" w:sz="8" w:space="0" w:color="000000"/>
            </w:tcBorders>
            <w:shd w:val="clear" w:color="auto" w:fill="auto"/>
            <w:noWrap/>
            <w:vAlign w:val="center"/>
            <w:hideMark/>
          </w:tcPr>
          <w:p w14:paraId="4BA321A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salamanquesa del Cabo, salmanquesa de Isla Angel, salamanquesa de Las Animas, salamanquesa insular, salamanquesa de Santa Cruz, salamanquesa de Isla Rasa</w:t>
            </w:r>
          </w:p>
        </w:tc>
        <w:tc>
          <w:tcPr>
            <w:tcW w:w="1720" w:type="dxa"/>
            <w:tcBorders>
              <w:top w:val="nil"/>
              <w:left w:val="nil"/>
              <w:bottom w:val="single" w:sz="8" w:space="0" w:color="000000"/>
              <w:right w:val="single" w:sz="8" w:space="0" w:color="000000"/>
            </w:tcBorders>
            <w:shd w:val="clear" w:color="auto" w:fill="auto"/>
            <w:noWrap/>
            <w:vAlign w:val="center"/>
            <w:hideMark/>
          </w:tcPr>
          <w:p w14:paraId="4C4FECE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5442DD3A"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7F85A1E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Sauromalus ater </w:t>
            </w:r>
          </w:p>
        </w:tc>
        <w:tc>
          <w:tcPr>
            <w:tcW w:w="4921" w:type="dxa"/>
            <w:tcBorders>
              <w:top w:val="nil"/>
              <w:left w:val="nil"/>
              <w:bottom w:val="single" w:sz="8" w:space="0" w:color="000000"/>
              <w:right w:val="single" w:sz="8" w:space="0" w:color="000000"/>
            </w:tcBorders>
            <w:shd w:val="clear" w:color="auto" w:fill="auto"/>
            <w:noWrap/>
            <w:vAlign w:val="center"/>
            <w:hideMark/>
          </w:tcPr>
          <w:p w14:paraId="44A1DD8F"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chuckwalla norteña, iguana, cachorón de roca, iguana de pared del desierto septentrional </w:t>
            </w:r>
          </w:p>
        </w:tc>
        <w:tc>
          <w:tcPr>
            <w:tcW w:w="1720" w:type="dxa"/>
            <w:tcBorders>
              <w:top w:val="nil"/>
              <w:left w:val="nil"/>
              <w:bottom w:val="single" w:sz="8" w:space="0" w:color="000000"/>
              <w:right w:val="single" w:sz="8" w:space="0" w:color="000000"/>
            </w:tcBorders>
            <w:shd w:val="clear" w:color="auto" w:fill="auto"/>
            <w:noWrap/>
            <w:vAlign w:val="center"/>
            <w:hideMark/>
          </w:tcPr>
          <w:p w14:paraId="10BD967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44D734E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242DCD2B"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Sauromalus klauberi</w:t>
            </w:r>
          </w:p>
        </w:tc>
        <w:tc>
          <w:tcPr>
            <w:tcW w:w="4921" w:type="dxa"/>
            <w:tcBorders>
              <w:top w:val="nil"/>
              <w:left w:val="nil"/>
              <w:bottom w:val="single" w:sz="8" w:space="0" w:color="000000"/>
              <w:right w:val="single" w:sz="8" w:space="0" w:color="000000"/>
            </w:tcBorders>
            <w:shd w:val="clear" w:color="auto" w:fill="auto"/>
            <w:noWrap/>
            <w:vAlign w:val="center"/>
            <w:hideMark/>
          </w:tcPr>
          <w:p w14:paraId="0C24AEF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chuckwalla, iguana</w:t>
            </w:r>
          </w:p>
        </w:tc>
        <w:tc>
          <w:tcPr>
            <w:tcW w:w="1720" w:type="dxa"/>
            <w:tcBorders>
              <w:top w:val="nil"/>
              <w:left w:val="nil"/>
              <w:bottom w:val="single" w:sz="8" w:space="0" w:color="000000"/>
              <w:right w:val="single" w:sz="8" w:space="0" w:color="000000"/>
            </w:tcBorders>
            <w:shd w:val="clear" w:color="auto" w:fill="auto"/>
            <w:noWrap/>
            <w:vAlign w:val="center"/>
            <w:hideMark/>
          </w:tcPr>
          <w:p w14:paraId="7658B9A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5EAD4BD8"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0F1557DD"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Sauromalus slevini </w:t>
            </w:r>
          </w:p>
        </w:tc>
        <w:tc>
          <w:tcPr>
            <w:tcW w:w="4921" w:type="dxa"/>
            <w:tcBorders>
              <w:top w:val="nil"/>
              <w:left w:val="nil"/>
              <w:bottom w:val="single" w:sz="8" w:space="0" w:color="000000"/>
              <w:right w:val="single" w:sz="8" w:space="0" w:color="000000"/>
            </w:tcBorders>
            <w:shd w:val="clear" w:color="auto" w:fill="auto"/>
            <w:noWrap/>
            <w:vAlign w:val="center"/>
            <w:hideMark/>
          </w:tcPr>
          <w:p w14:paraId="40D879E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chuckwalla de Monserrat</w:t>
            </w:r>
          </w:p>
        </w:tc>
        <w:tc>
          <w:tcPr>
            <w:tcW w:w="1720" w:type="dxa"/>
            <w:tcBorders>
              <w:top w:val="nil"/>
              <w:left w:val="nil"/>
              <w:bottom w:val="single" w:sz="8" w:space="0" w:color="000000"/>
              <w:right w:val="single" w:sz="8" w:space="0" w:color="000000"/>
            </w:tcBorders>
            <w:shd w:val="clear" w:color="auto" w:fill="auto"/>
            <w:noWrap/>
            <w:vAlign w:val="center"/>
            <w:hideMark/>
          </w:tcPr>
          <w:p w14:paraId="4BC84FE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61D27264" w14:textId="77777777" w:rsidTr="00AB5F1C">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394386E5"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Callisaurus draconoides </w:t>
            </w:r>
          </w:p>
        </w:tc>
        <w:tc>
          <w:tcPr>
            <w:tcW w:w="4921" w:type="dxa"/>
            <w:tcBorders>
              <w:top w:val="nil"/>
              <w:left w:val="nil"/>
              <w:bottom w:val="single" w:sz="4" w:space="0" w:color="auto"/>
              <w:right w:val="single" w:sz="8" w:space="0" w:color="000000"/>
            </w:tcBorders>
            <w:shd w:val="clear" w:color="auto" w:fill="auto"/>
            <w:noWrap/>
            <w:vAlign w:val="center"/>
            <w:hideMark/>
          </w:tcPr>
          <w:p w14:paraId="6E9AC87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lagartija cachora</w:t>
            </w:r>
          </w:p>
        </w:tc>
        <w:tc>
          <w:tcPr>
            <w:tcW w:w="1720" w:type="dxa"/>
            <w:tcBorders>
              <w:top w:val="nil"/>
              <w:left w:val="nil"/>
              <w:bottom w:val="single" w:sz="4" w:space="0" w:color="auto"/>
              <w:right w:val="single" w:sz="8" w:space="0" w:color="000000"/>
            </w:tcBorders>
            <w:shd w:val="clear" w:color="auto" w:fill="auto"/>
            <w:noWrap/>
            <w:vAlign w:val="center"/>
            <w:hideMark/>
          </w:tcPr>
          <w:p w14:paraId="4309962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3027AF43" w14:textId="77777777" w:rsidTr="00AB5F1C">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B5BD0"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Sceloporus lineatulus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E3392"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lagartija escamosa de Santa Catalina</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D4F4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0BF4D66F" w14:textId="77777777" w:rsidTr="00AB5F1C">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7D7B6DF6" w14:textId="77777777" w:rsidR="00825F6B" w:rsidRPr="008261EB" w:rsidRDefault="00825F6B" w:rsidP="00AE5DF5">
            <w:pPr>
              <w:spacing w:after="0" w:line="240" w:lineRule="auto"/>
              <w:rPr>
                <w:rFonts w:cs="Arial"/>
                <w:i/>
                <w:iCs/>
                <w:color w:val="000000"/>
                <w:lang w:eastAsia="es-MX"/>
              </w:rPr>
            </w:pPr>
            <w:r w:rsidRPr="008261EB">
              <w:rPr>
                <w:rFonts w:cs="Arial"/>
                <w:i/>
                <w:iCs/>
                <w:color w:val="000000"/>
                <w:lang w:eastAsia="es-MX"/>
              </w:rPr>
              <w:t xml:space="preserve">Callisaurus draconoides </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0336614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lagartija ca</w:t>
            </w:r>
            <w:r w:rsidR="00AB5F1C">
              <w:rPr>
                <w:rFonts w:cs="Arial"/>
                <w:color w:val="000000"/>
                <w:lang w:eastAsia="es-MX"/>
              </w:rPr>
              <w:t>c</w:t>
            </w:r>
            <w:r w:rsidRPr="008261EB">
              <w:rPr>
                <w:rFonts w:cs="Arial"/>
                <w:color w:val="000000"/>
                <w:lang w:eastAsia="es-MX"/>
              </w:rPr>
              <w:t>hora</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583F358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603A81CB" w14:textId="77777777" w:rsidTr="00AB5F1C">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4AD323C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lastRenderedPageBreak/>
              <w:t xml:space="preserve">Sceloporus zosteromus </w:t>
            </w:r>
          </w:p>
        </w:tc>
        <w:tc>
          <w:tcPr>
            <w:tcW w:w="4921" w:type="dxa"/>
            <w:tcBorders>
              <w:top w:val="nil"/>
              <w:left w:val="nil"/>
              <w:bottom w:val="single" w:sz="4" w:space="0" w:color="auto"/>
              <w:right w:val="single" w:sz="8" w:space="0" w:color="000000"/>
            </w:tcBorders>
            <w:shd w:val="clear" w:color="auto" w:fill="auto"/>
            <w:noWrap/>
            <w:vAlign w:val="center"/>
            <w:hideMark/>
          </w:tcPr>
          <w:p w14:paraId="210FB59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lagartija escamosa de San Lucas</w:t>
            </w:r>
          </w:p>
        </w:tc>
        <w:tc>
          <w:tcPr>
            <w:tcW w:w="1720" w:type="dxa"/>
            <w:tcBorders>
              <w:top w:val="nil"/>
              <w:left w:val="nil"/>
              <w:bottom w:val="single" w:sz="4" w:space="0" w:color="auto"/>
              <w:right w:val="single" w:sz="8" w:space="0" w:color="000000"/>
            </w:tcBorders>
            <w:shd w:val="clear" w:color="auto" w:fill="auto"/>
            <w:noWrap/>
            <w:vAlign w:val="center"/>
            <w:hideMark/>
          </w:tcPr>
          <w:p w14:paraId="72B68C8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5334410C" w14:textId="77777777" w:rsidTr="00AB5F1C">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225B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Urosaurus nigricaudus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E60B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lagartija arbolera cola negra</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D20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A </w:t>
            </w:r>
          </w:p>
        </w:tc>
      </w:tr>
      <w:tr w:rsidR="00825F6B" w:rsidRPr="008261EB" w14:paraId="51C44CE3" w14:textId="77777777" w:rsidTr="00AB5F1C">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16B03ACF"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Uta palmeri</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01CCDBB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lagartija costado manchado o de San Pedro</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2B14A32A"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7D4DD452" w14:textId="77777777" w:rsidTr="000E6341">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72C68E0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Uta squamata</w:t>
            </w:r>
          </w:p>
        </w:tc>
        <w:tc>
          <w:tcPr>
            <w:tcW w:w="4921" w:type="dxa"/>
            <w:tcBorders>
              <w:top w:val="nil"/>
              <w:left w:val="nil"/>
              <w:bottom w:val="single" w:sz="4" w:space="0" w:color="auto"/>
              <w:right w:val="single" w:sz="8" w:space="0" w:color="000000"/>
            </w:tcBorders>
            <w:shd w:val="clear" w:color="auto" w:fill="auto"/>
            <w:noWrap/>
            <w:vAlign w:val="center"/>
            <w:hideMark/>
          </w:tcPr>
          <w:p w14:paraId="4642D1FF"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lagartija costado manchado de Santa Catalina</w:t>
            </w:r>
          </w:p>
        </w:tc>
        <w:tc>
          <w:tcPr>
            <w:tcW w:w="1720" w:type="dxa"/>
            <w:tcBorders>
              <w:top w:val="nil"/>
              <w:left w:val="nil"/>
              <w:bottom w:val="single" w:sz="4" w:space="0" w:color="auto"/>
              <w:right w:val="single" w:sz="8" w:space="0" w:color="000000"/>
            </w:tcBorders>
            <w:shd w:val="clear" w:color="auto" w:fill="auto"/>
            <w:noWrap/>
            <w:vAlign w:val="center"/>
            <w:hideMark/>
          </w:tcPr>
          <w:p w14:paraId="0C7EF37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7CBD9B60" w14:textId="77777777" w:rsidTr="000E6341">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7365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Uta stansburiana elegans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83E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lagartija costado manchado común, lagartija costado manchado de San Lorenzo, lagartija costado manchado antigua, lagartija costado manchado adornada</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F79B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0E6641B3" w14:textId="77777777" w:rsidTr="000E6341">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10FEA4AB"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Aspidoscelis catalinensis</w:t>
            </w:r>
          </w:p>
        </w:tc>
        <w:tc>
          <w:tcPr>
            <w:tcW w:w="4921" w:type="dxa"/>
            <w:tcBorders>
              <w:top w:val="single" w:sz="4" w:space="0" w:color="auto"/>
              <w:left w:val="nil"/>
              <w:bottom w:val="single" w:sz="8" w:space="0" w:color="000000"/>
              <w:right w:val="single" w:sz="8" w:space="0" w:color="000000"/>
            </w:tcBorders>
            <w:shd w:val="clear" w:color="auto" w:fill="auto"/>
            <w:noWrap/>
            <w:vAlign w:val="center"/>
            <w:hideMark/>
          </w:tcPr>
          <w:p w14:paraId="13FFF21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huico de Santa Catalina</w:t>
            </w:r>
          </w:p>
        </w:tc>
        <w:tc>
          <w:tcPr>
            <w:tcW w:w="1720" w:type="dxa"/>
            <w:tcBorders>
              <w:top w:val="single" w:sz="4" w:space="0" w:color="auto"/>
              <w:left w:val="nil"/>
              <w:bottom w:val="single" w:sz="8" w:space="0" w:color="000000"/>
              <w:right w:val="single" w:sz="8" w:space="0" w:color="000000"/>
            </w:tcBorders>
            <w:shd w:val="clear" w:color="auto" w:fill="auto"/>
            <w:noWrap/>
            <w:vAlign w:val="center"/>
            <w:hideMark/>
          </w:tcPr>
          <w:p w14:paraId="5CF71826"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19D30BD0"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03F325FB"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Aspidoscelis celeripes</w:t>
            </w:r>
          </w:p>
        </w:tc>
        <w:tc>
          <w:tcPr>
            <w:tcW w:w="4921" w:type="dxa"/>
            <w:tcBorders>
              <w:top w:val="nil"/>
              <w:left w:val="nil"/>
              <w:bottom w:val="single" w:sz="8" w:space="0" w:color="000000"/>
              <w:right w:val="single" w:sz="8" w:space="0" w:color="000000"/>
            </w:tcBorders>
            <w:shd w:val="clear" w:color="auto" w:fill="auto"/>
            <w:noWrap/>
            <w:vAlign w:val="center"/>
            <w:hideMark/>
          </w:tcPr>
          <w:p w14:paraId="2204B94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huico de San José</w:t>
            </w:r>
          </w:p>
        </w:tc>
        <w:tc>
          <w:tcPr>
            <w:tcW w:w="1720" w:type="dxa"/>
            <w:tcBorders>
              <w:top w:val="nil"/>
              <w:left w:val="nil"/>
              <w:bottom w:val="single" w:sz="8" w:space="0" w:color="000000"/>
              <w:right w:val="single" w:sz="8" w:space="0" w:color="000000"/>
            </w:tcBorders>
            <w:shd w:val="clear" w:color="auto" w:fill="auto"/>
            <w:noWrap/>
            <w:vAlign w:val="center"/>
            <w:hideMark/>
          </w:tcPr>
          <w:p w14:paraId="2A44508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4B5C3073"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5078F531"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Aspidoscelis hyperythra pictus</w:t>
            </w:r>
          </w:p>
        </w:tc>
        <w:tc>
          <w:tcPr>
            <w:tcW w:w="4921" w:type="dxa"/>
            <w:tcBorders>
              <w:top w:val="nil"/>
              <w:left w:val="nil"/>
              <w:bottom w:val="single" w:sz="8" w:space="0" w:color="000000"/>
              <w:right w:val="single" w:sz="8" w:space="0" w:color="000000"/>
            </w:tcBorders>
            <w:shd w:val="clear" w:color="auto" w:fill="auto"/>
            <w:noWrap/>
            <w:vAlign w:val="center"/>
            <w:hideMark/>
          </w:tcPr>
          <w:p w14:paraId="4B632F58"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huico garganta anaranjada </w:t>
            </w:r>
          </w:p>
        </w:tc>
        <w:tc>
          <w:tcPr>
            <w:tcW w:w="1720" w:type="dxa"/>
            <w:tcBorders>
              <w:top w:val="nil"/>
              <w:left w:val="nil"/>
              <w:bottom w:val="single" w:sz="8" w:space="0" w:color="000000"/>
              <w:right w:val="single" w:sz="8" w:space="0" w:color="000000"/>
            </w:tcBorders>
            <w:shd w:val="clear" w:color="auto" w:fill="auto"/>
            <w:noWrap/>
            <w:vAlign w:val="center"/>
            <w:hideMark/>
          </w:tcPr>
          <w:p w14:paraId="371C14F1"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794B339D"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2ABB8FE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Crotalus catalinensis</w:t>
            </w:r>
          </w:p>
        </w:tc>
        <w:tc>
          <w:tcPr>
            <w:tcW w:w="4921" w:type="dxa"/>
            <w:tcBorders>
              <w:top w:val="nil"/>
              <w:left w:val="nil"/>
              <w:bottom w:val="single" w:sz="8" w:space="0" w:color="000000"/>
              <w:right w:val="single" w:sz="8" w:space="0" w:color="000000"/>
            </w:tcBorders>
            <w:shd w:val="clear" w:color="auto" w:fill="auto"/>
            <w:noWrap/>
            <w:vAlign w:val="center"/>
            <w:hideMark/>
          </w:tcPr>
          <w:p w14:paraId="788B9E59"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víbora de cascabel, cascabel de la Isla Santa Catalina</w:t>
            </w:r>
          </w:p>
        </w:tc>
        <w:tc>
          <w:tcPr>
            <w:tcW w:w="1720" w:type="dxa"/>
            <w:tcBorders>
              <w:top w:val="nil"/>
              <w:left w:val="nil"/>
              <w:bottom w:val="single" w:sz="8" w:space="0" w:color="000000"/>
              <w:right w:val="single" w:sz="8" w:space="0" w:color="000000"/>
            </w:tcBorders>
            <w:shd w:val="clear" w:color="auto" w:fill="auto"/>
            <w:noWrap/>
            <w:vAlign w:val="center"/>
            <w:hideMark/>
          </w:tcPr>
          <w:p w14:paraId="1F46C6F4"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6BBFF259"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5507F7F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Crotalus enyo enyo</w:t>
            </w:r>
          </w:p>
        </w:tc>
        <w:tc>
          <w:tcPr>
            <w:tcW w:w="4921" w:type="dxa"/>
            <w:tcBorders>
              <w:top w:val="nil"/>
              <w:left w:val="nil"/>
              <w:bottom w:val="single" w:sz="8" w:space="0" w:color="000000"/>
              <w:right w:val="single" w:sz="8" w:space="0" w:color="000000"/>
            </w:tcBorders>
            <w:shd w:val="clear" w:color="auto" w:fill="auto"/>
            <w:noWrap/>
            <w:vAlign w:val="center"/>
            <w:hideMark/>
          </w:tcPr>
          <w:p w14:paraId="2DC1526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víbora de cascabel</w:t>
            </w:r>
          </w:p>
        </w:tc>
        <w:tc>
          <w:tcPr>
            <w:tcW w:w="1720" w:type="dxa"/>
            <w:tcBorders>
              <w:top w:val="nil"/>
              <w:left w:val="nil"/>
              <w:bottom w:val="single" w:sz="8" w:space="0" w:color="000000"/>
              <w:right w:val="single" w:sz="8" w:space="0" w:color="000000"/>
            </w:tcBorders>
            <w:shd w:val="clear" w:color="auto" w:fill="auto"/>
            <w:noWrap/>
            <w:vAlign w:val="center"/>
            <w:hideMark/>
          </w:tcPr>
          <w:p w14:paraId="6C82A9FB"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A</w:t>
            </w:r>
          </w:p>
        </w:tc>
      </w:tr>
      <w:tr w:rsidR="00825F6B" w:rsidRPr="008261EB" w14:paraId="060AC7A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DC13D63"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Crotalus mitchelli</w:t>
            </w:r>
          </w:p>
        </w:tc>
        <w:tc>
          <w:tcPr>
            <w:tcW w:w="4921" w:type="dxa"/>
            <w:tcBorders>
              <w:top w:val="nil"/>
              <w:left w:val="nil"/>
              <w:bottom w:val="single" w:sz="8" w:space="0" w:color="000000"/>
              <w:right w:val="single" w:sz="8" w:space="0" w:color="000000"/>
            </w:tcBorders>
            <w:shd w:val="clear" w:color="auto" w:fill="auto"/>
            <w:noWrap/>
            <w:vAlign w:val="center"/>
            <w:hideMark/>
          </w:tcPr>
          <w:p w14:paraId="395CDEF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víbora de cascabel blanca </w:t>
            </w:r>
          </w:p>
        </w:tc>
        <w:tc>
          <w:tcPr>
            <w:tcW w:w="1720" w:type="dxa"/>
            <w:tcBorders>
              <w:top w:val="nil"/>
              <w:left w:val="nil"/>
              <w:bottom w:val="single" w:sz="8" w:space="0" w:color="000000"/>
              <w:right w:val="single" w:sz="8" w:space="0" w:color="000000"/>
            </w:tcBorders>
            <w:shd w:val="clear" w:color="auto" w:fill="auto"/>
            <w:noWrap/>
            <w:vAlign w:val="center"/>
            <w:hideMark/>
          </w:tcPr>
          <w:p w14:paraId="3AE1DDE7"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Pr</w:t>
            </w:r>
          </w:p>
        </w:tc>
      </w:tr>
      <w:tr w:rsidR="00825F6B" w:rsidRPr="008261EB" w14:paraId="6DB7210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669A1840" w14:textId="77777777" w:rsidR="00825F6B" w:rsidRPr="008261EB" w:rsidRDefault="00075F2E" w:rsidP="00602BAD">
            <w:pPr>
              <w:spacing w:after="0" w:line="240" w:lineRule="auto"/>
              <w:rPr>
                <w:rFonts w:cs="Arial"/>
                <w:i/>
                <w:iCs/>
                <w:color w:val="000000"/>
                <w:lang w:eastAsia="es-MX"/>
              </w:rPr>
            </w:pPr>
            <w:r>
              <w:rPr>
                <w:rFonts w:cs="Arial"/>
                <w:i/>
                <w:iCs/>
                <w:color w:val="000000"/>
                <w:lang w:eastAsia="es-MX"/>
              </w:rPr>
              <w:t xml:space="preserve">Crotalus </w:t>
            </w:r>
            <w:r w:rsidR="00825F6B" w:rsidRPr="008261EB">
              <w:rPr>
                <w:rFonts w:cs="Arial"/>
                <w:i/>
                <w:iCs/>
                <w:color w:val="000000"/>
                <w:lang w:eastAsia="es-MX"/>
              </w:rPr>
              <w:t xml:space="preserve">ruber </w:t>
            </w:r>
          </w:p>
        </w:tc>
        <w:tc>
          <w:tcPr>
            <w:tcW w:w="4921" w:type="dxa"/>
            <w:tcBorders>
              <w:top w:val="nil"/>
              <w:left w:val="nil"/>
              <w:bottom w:val="single" w:sz="8" w:space="0" w:color="000000"/>
              <w:right w:val="single" w:sz="8" w:space="0" w:color="000000"/>
            </w:tcBorders>
            <w:shd w:val="clear" w:color="auto" w:fill="auto"/>
            <w:noWrap/>
            <w:vAlign w:val="center"/>
            <w:hideMark/>
          </w:tcPr>
          <w:p w14:paraId="40A12D23"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víbora de cascabel </w:t>
            </w:r>
          </w:p>
        </w:tc>
        <w:tc>
          <w:tcPr>
            <w:tcW w:w="1720" w:type="dxa"/>
            <w:tcBorders>
              <w:top w:val="nil"/>
              <w:left w:val="nil"/>
              <w:bottom w:val="single" w:sz="8" w:space="0" w:color="000000"/>
              <w:right w:val="single" w:sz="8" w:space="0" w:color="000000"/>
            </w:tcBorders>
            <w:shd w:val="clear" w:color="auto" w:fill="auto"/>
            <w:noWrap/>
            <w:vAlign w:val="center"/>
            <w:hideMark/>
          </w:tcPr>
          <w:p w14:paraId="024D620C"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Pr </w:t>
            </w:r>
          </w:p>
        </w:tc>
      </w:tr>
    </w:tbl>
    <w:p w14:paraId="257AEC01" w14:textId="77777777" w:rsidR="00D209FD" w:rsidRPr="000C4159" w:rsidRDefault="00D209FD" w:rsidP="00D209FD">
      <w:pPr>
        <w:spacing w:afterLines="200" w:after="480" w:line="240" w:lineRule="auto"/>
        <w:jc w:val="both"/>
        <w:rPr>
          <w:rFonts w:cs="Arial"/>
          <w:b/>
          <w:sz w:val="20"/>
          <w:szCs w:val="20"/>
        </w:rPr>
      </w:pPr>
      <w:r w:rsidRPr="000C4159">
        <w:rPr>
          <w:rFonts w:cs="Arial"/>
          <w:b/>
          <w:sz w:val="20"/>
          <w:szCs w:val="20"/>
        </w:rPr>
        <w:t>*</w:t>
      </w:r>
      <w:r w:rsidRPr="000C4159">
        <w:rPr>
          <w:rFonts w:cs="Arial"/>
          <w:sz w:val="20"/>
          <w:szCs w:val="20"/>
          <w:lang w:val="es-ES" w:eastAsia="es-MX"/>
        </w:rPr>
        <w:t xml:space="preserve"> Norma Oficial Mexicana NOM-059-SEMARNAT-2010, Protección ambiental-Especies nativas de México de flora y fauna silvestres-Categorías de riesgo y especificaciones para su inclusión, exclusión o cambio-Lista de especies en riesgo: E: especie probablemente extinta en el medio natural especie en peligro de extinción; A especie amenazada; Pr especie sujeta a protección especial; End especie endémica.</w:t>
      </w:r>
    </w:p>
    <w:p w14:paraId="77BCA07A" w14:textId="77777777" w:rsidR="00825F6B" w:rsidRPr="009C2D9E" w:rsidRDefault="00825F6B" w:rsidP="009C2D9E">
      <w:pPr>
        <w:rPr>
          <w:b/>
        </w:rPr>
      </w:pPr>
      <w:r w:rsidRPr="009C2D9E">
        <w:rPr>
          <w:b/>
        </w:rPr>
        <w:t>Anfibios</w:t>
      </w:r>
    </w:p>
    <w:p w14:paraId="1A65586A" w14:textId="77777777" w:rsidR="00825F6B" w:rsidRPr="008261EB" w:rsidRDefault="00825F6B" w:rsidP="00602BAD">
      <w:pPr>
        <w:spacing w:line="240" w:lineRule="auto"/>
        <w:ind w:firstLine="1"/>
        <w:jc w:val="both"/>
        <w:rPr>
          <w:rFonts w:cs="Arial"/>
        </w:rPr>
      </w:pPr>
      <w:r w:rsidRPr="008261EB">
        <w:rPr>
          <w:rFonts w:cs="Arial"/>
        </w:rPr>
        <w:t>El registro sobre los anfibios en el Parque Nacional Bahía de Loreto es escaso, hasta la fecha solo se ha registrado la presencia de una especie de anfibio anuro de gran resistencia al clima seco y ambiente inhóspito, el sapo de puntos rojos (</w:t>
      </w:r>
      <w:r w:rsidRPr="008261EB">
        <w:rPr>
          <w:rFonts w:cs="Arial"/>
          <w:i/>
        </w:rPr>
        <w:t>Bufo punctatus</w:t>
      </w:r>
      <w:r w:rsidRPr="008261EB">
        <w:rPr>
          <w:rFonts w:cs="Arial"/>
        </w:rPr>
        <w:t>), el cual es comúnmente observado en Isla del Carmen en las áreas de Agua Grande, Agua Chica y Arroyo Tintorera.</w:t>
      </w:r>
    </w:p>
    <w:p w14:paraId="3CFDAA28" w14:textId="77777777" w:rsidR="00825F6B" w:rsidRPr="009C2D9E" w:rsidRDefault="00825F6B" w:rsidP="009C2D9E">
      <w:pPr>
        <w:rPr>
          <w:b/>
        </w:rPr>
      </w:pPr>
      <w:r w:rsidRPr="009C2D9E">
        <w:rPr>
          <w:b/>
        </w:rPr>
        <w:t>Peces</w:t>
      </w:r>
    </w:p>
    <w:p w14:paraId="6A759D97"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 xml:space="preserve">En el Parque Nacional Bahía de Loreto habitan alrededor de 260 especies de peces, siendo los más abundantes los arrecifales y rocosos como la damisela, mulegino, ángel de Cortés, pez erizo o tamborillo, cabrillas, pericos, pargos, chopas, cochitos, rayas, mariposas, señoritas, viejas y botetes. </w:t>
      </w:r>
    </w:p>
    <w:p w14:paraId="3D2B9A9F" w14:textId="77777777" w:rsidR="00825F6B" w:rsidRPr="008261EB" w:rsidRDefault="00825F6B" w:rsidP="00602BAD">
      <w:pPr>
        <w:autoSpaceDE w:val="0"/>
        <w:autoSpaceDN w:val="0"/>
        <w:adjustRightInd w:val="0"/>
        <w:spacing w:after="0" w:line="240" w:lineRule="auto"/>
        <w:jc w:val="both"/>
        <w:rPr>
          <w:rFonts w:cs="Arial"/>
        </w:rPr>
      </w:pPr>
    </w:p>
    <w:p w14:paraId="4CD7ADC3" w14:textId="77777777" w:rsidR="00825F6B" w:rsidRPr="008261EB" w:rsidRDefault="00825F6B" w:rsidP="00602BAD">
      <w:pPr>
        <w:autoSpaceDE w:val="0"/>
        <w:autoSpaceDN w:val="0"/>
        <w:adjustRightInd w:val="0"/>
        <w:spacing w:after="0" w:line="240" w:lineRule="auto"/>
        <w:jc w:val="both"/>
        <w:rPr>
          <w:rFonts w:cs="Arial"/>
        </w:rPr>
      </w:pPr>
      <w:r w:rsidRPr="001A0BB3">
        <w:rPr>
          <w:rFonts w:cs="Arial"/>
        </w:rPr>
        <w:t>Entre los peces demersales que se consideran de tipo comercial, se encuentran la cabrilla piedrera (</w:t>
      </w:r>
      <w:r w:rsidRPr="001A0BB3">
        <w:rPr>
          <w:rFonts w:cs="Arial"/>
          <w:i/>
          <w:iCs/>
        </w:rPr>
        <w:t>Epinephelus labriformis</w:t>
      </w:r>
      <w:r w:rsidRPr="001A0BB3">
        <w:rPr>
          <w:rFonts w:cs="Arial"/>
        </w:rPr>
        <w:t>), la cabrilla enjambre (</w:t>
      </w:r>
      <w:r w:rsidRPr="001A0BB3">
        <w:rPr>
          <w:rFonts w:cs="Arial"/>
          <w:i/>
          <w:iCs/>
        </w:rPr>
        <w:t>E</w:t>
      </w:r>
      <w:r w:rsidR="00B11397" w:rsidRPr="001A0BB3">
        <w:rPr>
          <w:rFonts w:cs="Arial"/>
          <w:i/>
          <w:iCs/>
        </w:rPr>
        <w:t>pinephelus</w:t>
      </w:r>
      <w:r w:rsidRPr="001A0BB3">
        <w:rPr>
          <w:rFonts w:cs="Arial"/>
          <w:i/>
          <w:iCs/>
        </w:rPr>
        <w:t xml:space="preserve"> panamensis</w:t>
      </w:r>
      <w:r w:rsidRPr="001A0BB3">
        <w:rPr>
          <w:rFonts w:cs="Arial"/>
        </w:rPr>
        <w:t>) y la cabrilla sardinera (</w:t>
      </w:r>
      <w:r w:rsidRPr="001A0BB3">
        <w:rPr>
          <w:rFonts w:cs="Arial"/>
          <w:i/>
          <w:iCs/>
        </w:rPr>
        <w:t>Mycteroperca rosacea</w:t>
      </w:r>
      <w:r w:rsidRPr="001A0BB3">
        <w:rPr>
          <w:rFonts w:cs="Arial"/>
        </w:rPr>
        <w:t>); el pargo (</w:t>
      </w:r>
      <w:r w:rsidRPr="001A0BB3">
        <w:rPr>
          <w:rFonts w:cs="Arial"/>
          <w:i/>
          <w:iCs/>
        </w:rPr>
        <w:t>Lutjanus argentiventris</w:t>
      </w:r>
      <w:r w:rsidRPr="001A0BB3">
        <w:rPr>
          <w:rFonts w:cs="Arial"/>
        </w:rPr>
        <w:t>) y el coconaco (</w:t>
      </w:r>
      <w:r w:rsidRPr="001A0BB3">
        <w:rPr>
          <w:rFonts w:cs="Arial"/>
          <w:i/>
          <w:iCs/>
        </w:rPr>
        <w:t>Hoplopagrus guentherii</w:t>
      </w:r>
      <w:r w:rsidRPr="001A0BB3">
        <w:rPr>
          <w:rFonts w:cs="Arial"/>
        </w:rPr>
        <w:t>); los Haemulidos como el burro almejero (</w:t>
      </w:r>
      <w:r w:rsidRPr="001A0BB3">
        <w:rPr>
          <w:rFonts w:cs="Arial"/>
          <w:i/>
          <w:iCs/>
        </w:rPr>
        <w:t>Haemulon sexfasciatum</w:t>
      </w:r>
      <w:r w:rsidRPr="001A0BB3">
        <w:rPr>
          <w:rFonts w:cs="Arial"/>
        </w:rPr>
        <w:t>), el rayadillo (</w:t>
      </w:r>
      <w:r w:rsidRPr="001A0BB3">
        <w:rPr>
          <w:rFonts w:cs="Arial"/>
          <w:i/>
          <w:iCs/>
        </w:rPr>
        <w:t>Microlepidotus inornatus</w:t>
      </w:r>
      <w:r w:rsidRPr="001A0BB3">
        <w:rPr>
          <w:rFonts w:cs="Arial"/>
          <w:i/>
        </w:rPr>
        <w:t xml:space="preserve"> </w:t>
      </w:r>
      <w:r w:rsidRPr="001A0BB3">
        <w:rPr>
          <w:rFonts w:cs="Arial"/>
        </w:rPr>
        <w:t>y</w:t>
      </w:r>
      <w:r w:rsidRPr="001A0BB3">
        <w:rPr>
          <w:rFonts w:cs="Arial"/>
          <w:i/>
        </w:rPr>
        <w:t xml:space="preserve"> </w:t>
      </w:r>
      <w:r w:rsidRPr="001A0BB3">
        <w:rPr>
          <w:rFonts w:cs="Arial"/>
          <w:i/>
          <w:iCs/>
        </w:rPr>
        <w:t>Anisotremus interruptus</w:t>
      </w:r>
      <w:r w:rsidRPr="001A0BB3">
        <w:rPr>
          <w:rFonts w:cs="Arial"/>
        </w:rPr>
        <w:t>); la chopa de Cortés (</w:t>
      </w:r>
      <w:r w:rsidRPr="001A0BB3">
        <w:rPr>
          <w:rFonts w:cs="Arial"/>
          <w:i/>
          <w:iCs/>
        </w:rPr>
        <w:t xml:space="preserve">Kyphosus </w:t>
      </w:r>
      <w:r w:rsidRPr="001A0BB3">
        <w:rPr>
          <w:rFonts w:cs="Arial"/>
          <w:i/>
          <w:iCs/>
        </w:rPr>
        <w:lastRenderedPageBreak/>
        <w:t>elegans</w:t>
      </w:r>
      <w:r w:rsidRPr="001A0BB3">
        <w:rPr>
          <w:rFonts w:cs="Arial"/>
        </w:rPr>
        <w:t>); el perico azulado (</w:t>
      </w:r>
      <w:r w:rsidRPr="001A0BB3">
        <w:rPr>
          <w:rFonts w:cs="Arial"/>
          <w:i/>
          <w:iCs/>
        </w:rPr>
        <w:t>Scarus ghobban</w:t>
      </w:r>
      <w:r w:rsidRPr="001A0BB3">
        <w:rPr>
          <w:rFonts w:cs="Arial"/>
        </w:rPr>
        <w:t>); la mojarra muelona (</w:t>
      </w:r>
      <w:r w:rsidRPr="001A0BB3">
        <w:rPr>
          <w:rFonts w:cs="Arial"/>
          <w:i/>
          <w:iCs/>
        </w:rPr>
        <w:t>Calamus brachysomus</w:t>
      </w:r>
      <w:r w:rsidRPr="001A0BB3">
        <w:rPr>
          <w:rFonts w:cs="Arial"/>
        </w:rPr>
        <w:t>); el mero chino (</w:t>
      </w:r>
      <w:r w:rsidRPr="001A0BB3">
        <w:rPr>
          <w:rFonts w:cs="Arial"/>
          <w:i/>
          <w:iCs/>
        </w:rPr>
        <w:t>Cirrhitus rivulatus</w:t>
      </w:r>
      <w:r w:rsidRPr="001A0BB3">
        <w:rPr>
          <w:rFonts w:cs="Arial"/>
        </w:rPr>
        <w:t>) y el cochito (</w:t>
      </w:r>
      <w:r w:rsidRPr="001A0BB3">
        <w:rPr>
          <w:rFonts w:cs="Arial"/>
          <w:i/>
          <w:iCs/>
        </w:rPr>
        <w:t>Balistes polylepis</w:t>
      </w:r>
      <w:r w:rsidRPr="001A0BB3">
        <w:rPr>
          <w:rFonts w:cs="Arial"/>
        </w:rPr>
        <w:t>)</w:t>
      </w:r>
      <w:r w:rsidRPr="001A0BB3">
        <w:rPr>
          <w:rFonts w:cs="Arial"/>
          <w:iCs/>
        </w:rPr>
        <w:t>.</w:t>
      </w:r>
      <w:r w:rsidRPr="001A0BB3">
        <w:rPr>
          <w:rFonts w:cs="Arial"/>
        </w:rPr>
        <w:t xml:space="preserve"> También se extraen algunas rayas y mantarrayas como </w:t>
      </w:r>
      <w:r w:rsidRPr="001A0BB3">
        <w:rPr>
          <w:rFonts w:cs="Arial"/>
          <w:i/>
          <w:iCs/>
        </w:rPr>
        <w:t>Zapteryx exasperata</w:t>
      </w:r>
      <w:r w:rsidRPr="001A0BB3">
        <w:rPr>
          <w:rFonts w:cs="Arial"/>
          <w:i/>
        </w:rPr>
        <w:t xml:space="preserve">, </w:t>
      </w:r>
      <w:r w:rsidRPr="001A0BB3">
        <w:rPr>
          <w:rFonts w:cs="Arial"/>
          <w:i/>
          <w:iCs/>
        </w:rPr>
        <w:t>Dasyatis brevis, Urobatis concentricus</w:t>
      </w:r>
      <w:r w:rsidRPr="001A0BB3">
        <w:rPr>
          <w:rFonts w:cs="Arial"/>
          <w:i/>
        </w:rPr>
        <w:t xml:space="preserve"> </w:t>
      </w:r>
      <w:r w:rsidRPr="001A0BB3">
        <w:rPr>
          <w:rFonts w:cs="Arial"/>
        </w:rPr>
        <w:t>y</w:t>
      </w:r>
      <w:r w:rsidRPr="001A0BB3">
        <w:rPr>
          <w:rFonts w:cs="Arial"/>
          <w:i/>
        </w:rPr>
        <w:t xml:space="preserve"> </w:t>
      </w:r>
      <w:r w:rsidRPr="001A0BB3">
        <w:rPr>
          <w:rFonts w:cs="Arial"/>
          <w:i/>
          <w:iCs/>
        </w:rPr>
        <w:t>Myliobatis californica</w:t>
      </w:r>
      <w:r w:rsidRPr="001A0BB3">
        <w:rPr>
          <w:rFonts w:cs="Arial"/>
        </w:rPr>
        <w:t>.</w:t>
      </w:r>
    </w:p>
    <w:p w14:paraId="0931F02E" w14:textId="77777777" w:rsidR="00825F6B" w:rsidRPr="008261EB" w:rsidRDefault="00825F6B" w:rsidP="00602BAD">
      <w:pPr>
        <w:autoSpaceDE w:val="0"/>
        <w:autoSpaceDN w:val="0"/>
        <w:adjustRightInd w:val="0"/>
        <w:spacing w:after="0" w:line="240" w:lineRule="auto"/>
        <w:jc w:val="both"/>
        <w:rPr>
          <w:rFonts w:cs="Arial"/>
        </w:rPr>
      </w:pPr>
    </w:p>
    <w:p w14:paraId="5BD7BC1F" w14:textId="77777777" w:rsidR="00825F6B" w:rsidRPr="008261EB" w:rsidRDefault="00825F6B" w:rsidP="00602BAD">
      <w:pPr>
        <w:autoSpaceDE w:val="0"/>
        <w:autoSpaceDN w:val="0"/>
        <w:adjustRightInd w:val="0"/>
        <w:spacing w:after="0" w:line="240" w:lineRule="auto"/>
        <w:jc w:val="both"/>
        <w:rPr>
          <w:rFonts w:cs="Arial"/>
        </w:rPr>
      </w:pPr>
      <w:r w:rsidRPr="00D17FDA">
        <w:rPr>
          <w:rFonts w:cs="Arial"/>
        </w:rPr>
        <w:t>En el Parque Nacional Bahía de Loreto existen varias especies de ornato, tales como: el ángel de Cortés (</w:t>
      </w:r>
      <w:r w:rsidRPr="00D17FDA">
        <w:rPr>
          <w:rFonts w:cs="Arial"/>
          <w:i/>
          <w:iCs/>
        </w:rPr>
        <w:t>Pomacanthus zonipectus</w:t>
      </w:r>
      <w:r w:rsidRPr="00D17FDA">
        <w:rPr>
          <w:rFonts w:cs="Arial"/>
        </w:rPr>
        <w:t>), el ángel rey (</w:t>
      </w:r>
      <w:r w:rsidRPr="00D17FDA">
        <w:rPr>
          <w:rFonts w:cs="Arial"/>
          <w:i/>
          <w:iCs/>
        </w:rPr>
        <w:t>Holacanthus passer</w:t>
      </w:r>
      <w:r w:rsidRPr="00D17FDA">
        <w:rPr>
          <w:rFonts w:cs="Arial"/>
        </w:rPr>
        <w:t>), la mariposa barbero (</w:t>
      </w:r>
      <w:r w:rsidRPr="00D17FDA">
        <w:rPr>
          <w:rFonts w:cs="Arial"/>
          <w:i/>
          <w:iCs/>
        </w:rPr>
        <w:t>Johnrandallia nigrirostris</w:t>
      </w:r>
      <w:r w:rsidRPr="00D17FDA">
        <w:rPr>
          <w:rFonts w:cs="Arial"/>
        </w:rPr>
        <w:t>); los pomacéntridos como la damisela azul</w:t>
      </w:r>
      <w:r w:rsidR="00AE5DF5" w:rsidRPr="00D17FDA">
        <w:rPr>
          <w:rFonts w:cs="Arial"/>
        </w:rPr>
        <w:t xml:space="preserve"> y </w:t>
      </w:r>
      <w:r w:rsidRPr="00D17FDA">
        <w:rPr>
          <w:rFonts w:cs="Arial"/>
        </w:rPr>
        <w:t>amarill</w:t>
      </w:r>
      <w:r w:rsidR="00AE5DF5" w:rsidRPr="00D17FDA">
        <w:rPr>
          <w:rFonts w:cs="Arial"/>
        </w:rPr>
        <w:t>o, castañeta mexican</w:t>
      </w:r>
      <w:r w:rsidRPr="00D17FDA">
        <w:rPr>
          <w:rFonts w:cs="Arial"/>
        </w:rPr>
        <w:t xml:space="preserve"> (</w:t>
      </w:r>
      <w:r w:rsidRPr="00D17FDA">
        <w:rPr>
          <w:rFonts w:cs="Arial"/>
          <w:i/>
          <w:iCs/>
        </w:rPr>
        <w:t>Chromis limbaughi</w:t>
      </w:r>
      <w:r w:rsidRPr="00D17FDA">
        <w:rPr>
          <w:rFonts w:cs="Arial"/>
        </w:rPr>
        <w:t>), la damisela cabezona (</w:t>
      </w:r>
      <w:r w:rsidRPr="00D17FDA">
        <w:rPr>
          <w:rFonts w:cs="Arial"/>
          <w:i/>
          <w:iCs/>
        </w:rPr>
        <w:t>Microspathodon bairdii</w:t>
      </w:r>
      <w:r w:rsidRPr="00D17FDA">
        <w:rPr>
          <w:rFonts w:cs="Arial"/>
        </w:rPr>
        <w:t>)</w:t>
      </w:r>
      <w:r w:rsidRPr="00D17FDA">
        <w:rPr>
          <w:rFonts w:cs="Arial"/>
          <w:iCs/>
        </w:rPr>
        <w:t xml:space="preserve">, la </w:t>
      </w:r>
      <w:r w:rsidRPr="00D17FDA">
        <w:rPr>
          <w:rFonts w:cs="Arial"/>
        </w:rPr>
        <w:t>damisela gigante (</w:t>
      </w:r>
      <w:r w:rsidR="009617A2" w:rsidRPr="00D17FDA">
        <w:rPr>
          <w:rFonts w:cs="Arial"/>
          <w:i/>
          <w:iCs/>
        </w:rPr>
        <w:t>Microspathodon</w:t>
      </w:r>
      <w:r w:rsidRPr="00D17FDA">
        <w:rPr>
          <w:rFonts w:cs="Arial"/>
          <w:i/>
          <w:iCs/>
        </w:rPr>
        <w:t xml:space="preserve"> dorsalis</w:t>
      </w:r>
      <w:r w:rsidRPr="00D17FDA">
        <w:rPr>
          <w:rFonts w:cs="Arial"/>
        </w:rPr>
        <w:t>), la damisela dos colores (</w:t>
      </w:r>
      <w:r w:rsidRPr="00D17FDA">
        <w:rPr>
          <w:rFonts w:cs="Arial"/>
          <w:i/>
          <w:iCs/>
        </w:rPr>
        <w:t>Stegastes flavilatus</w:t>
      </w:r>
      <w:r w:rsidRPr="00D17FDA">
        <w:rPr>
          <w:rFonts w:cs="Arial"/>
        </w:rPr>
        <w:t>), la damisela de Cortés (</w:t>
      </w:r>
      <w:r w:rsidR="009617A2" w:rsidRPr="00D17FDA">
        <w:rPr>
          <w:rFonts w:cs="Arial"/>
          <w:i/>
          <w:iCs/>
        </w:rPr>
        <w:t>Stegastes</w:t>
      </w:r>
      <w:r w:rsidRPr="00D17FDA">
        <w:rPr>
          <w:rFonts w:cs="Arial"/>
          <w:i/>
          <w:iCs/>
        </w:rPr>
        <w:t xml:space="preserve"> rectifraenum</w:t>
      </w:r>
      <w:r w:rsidRPr="00D17FDA">
        <w:rPr>
          <w:rFonts w:cs="Arial"/>
        </w:rPr>
        <w:t>); lábridos como la vieja (</w:t>
      </w:r>
      <w:r w:rsidRPr="00D17FDA">
        <w:rPr>
          <w:rFonts w:cs="Arial"/>
          <w:i/>
          <w:iCs/>
        </w:rPr>
        <w:t>Bodianus diplotaenia</w:t>
      </w:r>
      <w:r w:rsidRPr="00D17FDA">
        <w:rPr>
          <w:rFonts w:cs="Arial"/>
        </w:rPr>
        <w:t>), la señorita camaleón (</w:t>
      </w:r>
      <w:r w:rsidRPr="00D17FDA">
        <w:rPr>
          <w:rFonts w:cs="Arial"/>
          <w:i/>
          <w:iCs/>
        </w:rPr>
        <w:t>Halichoeres dispilus</w:t>
      </w:r>
      <w:r w:rsidRPr="00D17FDA">
        <w:rPr>
          <w:rFonts w:cs="Arial"/>
        </w:rPr>
        <w:t>), la soltera (</w:t>
      </w:r>
      <w:r w:rsidR="009617A2" w:rsidRPr="00D17FDA">
        <w:rPr>
          <w:rFonts w:cs="Arial"/>
          <w:i/>
          <w:iCs/>
        </w:rPr>
        <w:t xml:space="preserve">Halichoeres </w:t>
      </w:r>
      <w:r w:rsidRPr="00D17FDA">
        <w:rPr>
          <w:rFonts w:cs="Arial"/>
          <w:i/>
          <w:iCs/>
        </w:rPr>
        <w:t>nicholsi</w:t>
      </w:r>
      <w:r w:rsidRPr="00D17FDA">
        <w:rPr>
          <w:rFonts w:cs="Arial"/>
        </w:rPr>
        <w:t>), la señorita arco iris (</w:t>
      </w:r>
      <w:r w:rsidRPr="00D17FDA">
        <w:rPr>
          <w:rFonts w:cs="Arial"/>
          <w:i/>
          <w:iCs/>
        </w:rPr>
        <w:t>Thalassoma lucasanum</w:t>
      </w:r>
      <w:r w:rsidRPr="00D17FDA">
        <w:rPr>
          <w:rFonts w:cs="Arial"/>
        </w:rPr>
        <w:t>); tetraodóntidos como el botete negro (</w:t>
      </w:r>
      <w:r w:rsidRPr="00D17FDA">
        <w:rPr>
          <w:rFonts w:cs="Arial"/>
          <w:i/>
          <w:iCs/>
        </w:rPr>
        <w:t>Arothron meleagris</w:t>
      </w:r>
      <w:r w:rsidRPr="00D17FDA">
        <w:rPr>
          <w:rFonts w:cs="Arial"/>
        </w:rPr>
        <w:t>) y el botete bonito (</w:t>
      </w:r>
      <w:r w:rsidRPr="00D17FDA">
        <w:rPr>
          <w:rFonts w:cs="Arial"/>
          <w:i/>
          <w:iCs/>
        </w:rPr>
        <w:t>Canthigaster punctatissima</w:t>
      </w:r>
      <w:r w:rsidRPr="00D17FDA">
        <w:rPr>
          <w:rFonts w:cs="Arial"/>
        </w:rPr>
        <w:t>), pez erizo (</w:t>
      </w:r>
      <w:r w:rsidRPr="00D17FDA">
        <w:rPr>
          <w:rFonts w:cs="Arial"/>
          <w:i/>
          <w:iCs/>
        </w:rPr>
        <w:t>Diodon holocanthus</w:t>
      </w:r>
      <w:r w:rsidRPr="00D17FDA">
        <w:rPr>
          <w:rFonts w:cs="Arial"/>
        </w:rPr>
        <w:t>) y chivato (</w:t>
      </w:r>
      <w:r w:rsidRPr="00D17FDA">
        <w:rPr>
          <w:rFonts w:cs="Arial"/>
          <w:i/>
          <w:iCs/>
        </w:rPr>
        <w:t>Mulloidichthys dentatus</w:t>
      </w:r>
      <w:r w:rsidRPr="00D17FDA">
        <w:rPr>
          <w:rFonts w:cs="Arial"/>
        </w:rPr>
        <w:t>).</w:t>
      </w:r>
    </w:p>
    <w:p w14:paraId="7E58DFED" w14:textId="77777777" w:rsidR="00825F6B" w:rsidRPr="008261EB" w:rsidRDefault="00825F6B" w:rsidP="00602BAD">
      <w:pPr>
        <w:autoSpaceDE w:val="0"/>
        <w:autoSpaceDN w:val="0"/>
        <w:adjustRightInd w:val="0"/>
        <w:spacing w:after="0" w:line="240" w:lineRule="auto"/>
        <w:jc w:val="both"/>
        <w:rPr>
          <w:rFonts w:cs="Arial"/>
        </w:rPr>
      </w:pPr>
    </w:p>
    <w:p w14:paraId="3293922A"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Entre las especies de importancia para la pesca deportiva</w:t>
      </w:r>
      <w:r w:rsidR="00E81A07">
        <w:rPr>
          <w:rFonts w:cs="Arial"/>
        </w:rPr>
        <w:t>-recrativa</w:t>
      </w:r>
      <w:r w:rsidRPr="008261EB">
        <w:rPr>
          <w:rFonts w:cs="Arial"/>
        </w:rPr>
        <w:t>, destaca el dorado (</w:t>
      </w:r>
      <w:r w:rsidRPr="008261EB">
        <w:rPr>
          <w:rFonts w:cs="Arial"/>
          <w:i/>
          <w:iCs/>
        </w:rPr>
        <w:t>Coryphaena hippurus</w:t>
      </w:r>
      <w:r w:rsidRPr="008261EB">
        <w:rPr>
          <w:rFonts w:cs="Arial"/>
        </w:rPr>
        <w:t>), el pez gallo (</w:t>
      </w:r>
      <w:r w:rsidRPr="008261EB">
        <w:rPr>
          <w:rFonts w:cs="Arial"/>
          <w:i/>
          <w:iCs/>
        </w:rPr>
        <w:t>Nematistus pectoralis</w:t>
      </w:r>
      <w:r w:rsidRPr="008261EB">
        <w:rPr>
          <w:rFonts w:cs="Arial"/>
        </w:rPr>
        <w:t>), el marlín azul (</w:t>
      </w:r>
      <w:r w:rsidRPr="008261EB">
        <w:rPr>
          <w:rFonts w:cs="Arial"/>
          <w:i/>
          <w:iCs/>
        </w:rPr>
        <w:t>Makaira nigricans</w:t>
      </w:r>
      <w:r w:rsidRPr="008261EB">
        <w:rPr>
          <w:rFonts w:cs="Arial"/>
        </w:rPr>
        <w:t>), marlín rayado (</w:t>
      </w:r>
      <w:r w:rsidRPr="008261EB">
        <w:rPr>
          <w:rFonts w:cs="Arial"/>
          <w:i/>
          <w:iCs/>
        </w:rPr>
        <w:t>Tetrapterus audax</w:t>
      </w:r>
      <w:r w:rsidRPr="008261EB">
        <w:rPr>
          <w:rFonts w:cs="Arial"/>
        </w:rPr>
        <w:t>), marlín negro (</w:t>
      </w:r>
      <w:r w:rsidRPr="008261EB">
        <w:rPr>
          <w:rFonts w:cs="Arial"/>
          <w:i/>
        </w:rPr>
        <w:t>Makaira indica</w:t>
      </w:r>
      <w:r w:rsidRPr="008261EB">
        <w:rPr>
          <w:rFonts w:cs="Arial"/>
        </w:rPr>
        <w:t>), pez vela (</w:t>
      </w:r>
      <w:r w:rsidRPr="008261EB">
        <w:rPr>
          <w:rFonts w:cs="Arial"/>
          <w:i/>
          <w:iCs/>
        </w:rPr>
        <w:t>Istiophorus platypterus</w:t>
      </w:r>
      <w:r w:rsidRPr="008261EB">
        <w:rPr>
          <w:rFonts w:cs="Arial"/>
        </w:rPr>
        <w:t>) y el jurel (</w:t>
      </w:r>
      <w:r w:rsidRPr="008261EB">
        <w:rPr>
          <w:rFonts w:cs="Arial"/>
          <w:i/>
        </w:rPr>
        <w:t>S</w:t>
      </w:r>
      <w:r w:rsidRPr="008261EB">
        <w:rPr>
          <w:rFonts w:cs="Arial"/>
          <w:i/>
          <w:iCs/>
        </w:rPr>
        <w:t>eriola lalandi</w:t>
      </w:r>
      <w:r w:rsidRPr="008261EB">
        <w:rPr>
          <w:rFonts w:cs="Arial"/>
        </w:rPr>
        <w:t xml:space="preserve">), entre otros. </w:t>
      </w:r>
    </w:p>
    <w:p w14:paraId="625B33E4" w14:textId="77777777" w:rsidR="00825F6B" w:rsidRPr="008261EB" w:rsidRDefault="00825F6B" w:rsidP="00602BAD">
      <w:pPr>
        <w:autoSpaceDE w:val="0"/>
        <w:autoSpaceDN w:val="0"/>
        <w:adjustRightInd w:val="0"/>
        <w:spacing w:after="0" w:line="240" w:lineRule="auto"/>
        <w:jc w:val="both"/>
        <w:rPr>
          <w:rFonts w:cs="Arial"/>
        </w:rPr>
      </w:pPr>
    </w:p>
    <w:p w14:paraId="5FE29B7A" w14:textId="77777777" w:rsidR="00825F6B" w:rsidRPr="001A0BB3" w:rsidRDefault="00825F6B" w:rsidP="00602BAD">
      <w:pPr>
        <w:autoSpaceDE w:val="0"/>
        <w:autoSpaceDN w:val="0"/>
        <w:adjustRightInd w:val="0"/>
        <w:spacing w:after="0" w:line="240" w:lineRule="auto"/>
        <w:jc w:val="both"/>
        <w:rPr>
          <w:rFonts w:cs="Arial"/>
        </w:rPr>
      </w:pPr>
      <w:r w:rsidRPr="008261EB">
        <w:rPr>
          <w:rFonts w:cs="Arial"/>
        </w:rPr>
        <w:t>Se encue</w:t>
      </w:r>
      <w:r w:rsidRPr="001A0BB3">
        <w:rPr>
          <w:rFonts w:cs="Arial"/>
        </w:rPr>
        <w:t>ntran dentro del Parque Nacional Bahía de Loreto una importante variedad de tiburones como el zorro azuloso (</w:t>
      </w:r>
      <w:r w:rsidRPr="001A0BB3">
        <w:rPr>
          <w:rFonts w:cs="Arial"/>
          <w:i/>
          <w:iCs/>
        </w:rPr>
        <w:t>Alopias pelagicus</w:t>
      </w:r>
      <w:r w:rsidRPr="001A0BB3">
        <w:rPr>
          <w:rFonts w:cs="Arial"/>
        </w:rPr>
        <w:t>)</w:t>
      </w:r>
      <w:r w:rsidRPr="001A0BB3">
        <w:rPr>
          <w:rFonts w:cs="Arial"/>
          <w:iCs/>
        </w:rPr>
        <w:t>,</w:t>
      </w:r>
      <w:r w:rsidRPr="001A0BB3">
        <w:rPr>
          <w:rFonts w:cs="Arial"/>
        </w:rPr>
        <w:t xml:space="preserve"> zorro rabón (</w:t>
      </w:r>
      <w:r w:rsidR="00B11397" w:rsidRPr="001A0BB3">
        <w:rPr>
          <w:rFonts w:cs="Arial"/>
          <w:i/>
          <w:iCs/>
        </w:rPr>
        <w:t>Alopias</w:t>
      </w:r>
      <w:r w:rsidRPr="001A0BB3">
        <w:rPr>
          <w:rFonts w:cs="Arial"/>
          <w:i/>
          <w:iCs/>
        </w:rPr>
        <w:t xml:space="preserve"> superciliosus</w:t>
      </w:r>
      <w:r w:rsidRPr="001A0BB3">
        <w:rPr>
          <w:rFonts w:cs="Arial"/>
        </w:rPr>
        <w:t>), tiburón piloto (</w:t>
      </w:r>
      <w:r w:rsidRPr="001A0BB3">
        <w:rPr>
          <w:rFonts w:cs="Arial"/>
          <w:i/>
          <w:iCs/>
        </w:rPr>
        <w:t>Carcharhinus falciformis</w:t>
      </w:r>
      <w:r w:rsidRPr="001A0BB3">
        <w:rPr>
          <w:rFonts w:cs="Arial"/>
        </w:rPr>
        <w:t>), toro (</w:t>
      </w:r>
      <w:r w:rsidR="00B11397" w:rsidRPr="001A0BB3">
        <w:rPr>
          <w:rFonts w:cs="Arial"/>
          <w:i/>
          <w:iCs/>
        </w:rPr>
        <w:t>Carcharhinus</w:t>
      </w:r>
      <w:r w:rsidRPr="001A0BB3">
        <w:rPr>
          <w:rFonts w:cs="Arial"/>
          <w:i/>
          <w:iCs/>
        </w:rPr>
        <w:t xml:space="preserve"> leucas</w:t>
      </w:r>
      <w:r w:rsidRPr="001A0BB3">
        <w:rPr>
          <w:rFonts w:cs="Arial"/>
        </w:rPr>
        <w:t>), volador (</w:t>
      </w:r>
      <w:r w:rsidR="00B11397" w:rsidRPr="001A0BB3">
        <w:rPr>
          <w:rFonts w:cs="Arial"/>
          <w:i/>
          <w:iCs/>
        </w:rPr>
        <w:t xml:space="preserve">Carcharhinus </w:t>
      </w:r>
      <w:r w:rsidRPr="001A0BB3">
        <w:rPr>
          <w:rFonts w:cs="Arial"/>
          <w:i/>
          <w:iCs/>
        </w:rPr>
        <w:t>limbatus</w:t>
      </w:r>
      <w:r w:rsidRPr="001A0BB3">
        <w:rPr>
          <w:rFonts w:cs="Arial"/>
        </w:rPr>
        <w:t>), chato o gambuzo (</w:t>
      </w:r>
      <w:r w:rsidR="00B11397" w:rsidRPr="001A0BB3">
        <w:rPr>
          <w:rFonts w:cs="Arial"/>
          <w:i/>
          <w:iCs/>
        </w:rPr>
        <w:t xml:space="preserve">Carcharhinus </w:t>
      </w:r>
      <w:r w:rsidRPr="001A0BB3">
        <w:rPr>
          <w:rFonts w:cs="Arial"/>
          <w:i/>
          <w:iCs/>
        </w:rPr>
        <w:t>obscurus</w:t>
      </w:r>
      <w:r w:rsidRPr="001A0BB3">
        <w:rPr>
          <w:rFonts w:cs="Arial"/>
        </w:rPr>
        <w:t>), cazón (crías de</w:t>
      </w:r>
      <w:r w:rsidRPr="001A0BB3">
        <w:rPr>
          <w:rFonts w:cs="Arial"/>
          <w:iCs/>
        </w:rPr>
        <w:t xml:space="preserve"> </w:t>
      </w:r>
      <w:r w:rsidRPr="001A0BB3">
        <w:rPr>
          <w:rFonts w:cs="Arial"/>
          <w:i/>
          <w:iCs/>
        </w:rPr>
        <w:t>Carcharhinus spp</w:t>
      </w:r>
      <w:r w:rsidRPr="001A0BB3">
        <w:rPr>
          <w:rFonts w:cs="Arial"/>
        </w:rPr>
        <w:t>.), mako (</w:t>
      </w:r>
      <w:r w:rsidRPr="001A0BB3">
        <w:rPr>
          <w:rFonts w:cs="Arial"/>
          <w:i/>
          <w:iCs/>
        </w:rPr>
        <w:t>Isurus oxyrinchus</w:t>
      </w:r>
      <w:r w:rsidRPr="001A0BB3">
        <w:rPr>
          <w:rFonts w:cs="Arial"/>
        </w:rPr>
        <w:t>), tripa (</w:t>
      </w:r>
      <w:r w:rsidRPr="001A0BB3">
        <w:rPr>
          <w:rFonts w:cs="Arial"/>
          <w:i/>
          <w:iCs/>
        </w:rPr>
        <w:t>Mustelus spp</w:t>
      </w:r>
      <w:r w:rsidRPr="001A0BB3">
        <w:rPr>
          <w:rFonts w:cs="Arial"/>
        </w:rPr>
        <w:t>.), limón (</w:t>
      </w:r>
      <w:r w:rsidRPr="001A0BB3">
        <w:rPr>
          <w:rFonts w:cs="Arial"/>
          <w:i/>
          <w:iCs/>
        </w:rPr>
        <w:t>Negraprion brevirostris</w:t>
      </w:r>
      <w:r w:rsidRPr="001A0BB3">
        <w:rPr>
          <w:rFonts w:cs="Arial"/>
        </w:rPr>
        <w:t>), bironche (</w:t>
      </w:r>
      <w:r w:rsidRPr="001A0BB3">
        <w:rPr>
          <w:rFonts w:cs="Arial"/>
          <w:i/>
          <w:iCs/>
        </w:rPr>
        <w:t>Rhizoprionodon longurio</w:t>
      </w:r>
      <w:r w:rsidRPr="001A0BB3">
        <w:rPr>
          <w:rFonts w:cs="Arial"/>
        </w:rPr>
        <w:t>), cornuda barrosa (</w:t>
      </w:r>
      <w:r w:rsidRPr="001A0BB3">
        <w:rPr>
          <w:rFonts w:cs="Arial"/>
          <w:i/>
          <w:iCs/>
        </w:rPr>
        <w:t>Sphyrna lewini</w:t>
      </w:r>
      <w:r w:rsidRPr="001A0BB3">
        <w:rPr>
          <w:rFonts w:cs="Arial"/>
        </w:rPr>
        <w:t xml:space="preserve"> ) y cornuda prieta (</w:t>
      </w:r>
      <w:r w:rsidRPr="001A0BB3">
        <w:rPr>
          <w:rFonts w:cs="Arial"/>
          <w:i/>
          <w:iCs/>
        </w:rPr>
        <w:t>S. zygaena</w:t>
      </w:r>
      <w:r w:rsidRPr="001A0BB3">
        <w:rPr>
          <w:rFonts w:cs="Arial"/>
        </w:rPr>
        <w:t xml:space="preserve">), entre otros. </w:t>
      </w:r>
    </w:p>
    <w:p w14:paraId="13737582" w14:textId="77777777" w:rsidR="00825F6B" w:rsidRPr="001A0BB3" w:rsidRDefault="00825F6B" w:rsidP="00602BAD">
      <w:pPr>
        <w:autoSpaceDE w:val="0"/>
        <w:autoSpaceDN w:val="0"/>
        <w:adjustRightInd w:val="0"/>
        <w:spacing w:after="0" w:line="240" w:lineRule="auto"/>
        <w:jc w:val="both"/>
        <w:rPr>
          <w:rFonts w:cs="Arial"/>
        </w:rPr>
      </w:pPr>
    </w:p>
    <w:p w14:paraId="4F6FBC11" w14:textId="77777777" w:rsidR="00825F6B" w:rsidRPr="008261EB" w:rsidRDefault="00825F6B" w:rsidP="00602BAD">
      <w:pPr>
        <w:autoSpaceDE w:val="0"/>
        <w:autoSpaceDN w:val="0"/>
        <w:adjustRightInd w:val="0"/>
        <w:spacing w:after="0" w:line="240" w:lineRule="auto"/>
        <w:jc w:val="both"/>
        <w:rPr>
          <w:rFonts w:cs="Arial"/>
        </w:rPr>
      </w:pPr>
      <w:r w:rsidRPr="001A0BB3">
        <w:rPr>
          <w:rFonts w:cs="Arial"/>
        </w:rPr>
        <w:t>Algunas mantarrayas que se encuentran son la mantarraya arenera (</w:t>
      </w:r>
      <w:r w:rsidRPr="001A0BB3">
        <w:rPr>
          <w:rFonts w:cs="Arial"/>
          <w:i/>
          <w:iCs/>
        </w:rPr>
        <w:t>Dasyatis longus</w:t>
      </w:r>
      <w:r w:rsidRPr="001A0BB3">
        <w:rPr>
          <w:rFonts w:cs="Arial"/>
        </w:rPr>
        <w:t>), la mantarraya lodera (</w:t>
      </w:r>
      <w:r w:rsidR="00B11397" w:rsidRPr="001A0BB3">
        <w:rPr>
          <w:rFonts w:cs="Arial"/>
          <w:i/>
          <w:iCs/>
        </w:rPr>
        <w:t>Dasyatis</w:t>
      </w:r>
      <w:r w:rsidRPr="001A0BB3">
        <w:rPr>
          <w:rFonts w:cs="Arial"/>
          <w:i/>
          <w:iCs/>
        </w:rPr>
        <w:t xml:space="preserve"> brevis</w:t>
      </w:r>
      <w:r w:rsidRPr="001A0BB3">
        <w:rPr>
          <w:rFonts w:cs="Arial"/>
        </w:rPr>
        <w:t>), la manta blanca o mariposa (</w:t>
      </w:r>
      <w:r w:rsidRPr="001A0BB3">
        <w:rPr>
          <w:rFonts w:cs="Arial"/>
          <w:i/>
          <w:iCs/>
        </w:rPr>
        <w:t>Gymnura marmorata</w:t>
      </w:r>
      <w:r w:rsidRPr="001A0BB3">
        <w:rPr>
          <w:rFonts w:cs="Arial"/>
        </w:rPr>
        <w:t>), la cubana (</w:t>
      </w:r>
      <w:r w:rsidRPr="001A0BB3">
        <w:rPr>
          <w:rFonts w:cs="Arial"/>
          <w:i/>
          <w:iCs/>
        </w:rPr>
        <w:t>Mobula spp</w:t>
      </w:r>
      <w:r w:rsidRPr="001A0BB3">
        <w:rPr>
          <w:rFonts w:cs="Arial"/>
        </w:rPr>
        <w:t>.), la guitarra (</w:t>
      </w:r>
      <w:r w:rsidRPr="001A0BB3">
        <w:rPr>
          <w:rFonts w:cs="Arial"/>
          <w:i/>
          <w:iCs/>
        </w:rPr>
        <w:t>Rhinobatos productus</w:t>
      </w:r>
      <w:r w:rsidRPr="001A0BB3">
        <w:rPr>
          <w:rFonts w:cs="Arial"/>
        </w:rPr>
        <w:t xml:space="preserve">), algunas especies de los géneros </w:t>
      </w:r>
      <w:r w:rsidRPr="001A0BB3">
        <w:rPr>
          <w:rFonts w:cs="Arial"/>
          <w:i/>
          <w:iCs/>
        </w:rPr>
        <w:t>Urobatis</w:t>
      </w:r>
      <w:r w:rsidRPr="001A0BB3">
        <w:rPr>
          <w:rFonts w:cs="Arial"/>
          <w:iCs/>
        </w:rPr>
        <w:t xml:space="preserve"> y </w:t>
      </w:r>
      <w:r w:rsidRPr="001A0BB3">
        <w:rPr>
          <w:rFonts w:cs="Arial"/>
          <w:i/>
          <w:iCs/>
        </w:rPr>
        <w:t>Raja</w:t>
      </w:r>
      <w:r w:rsidRPr="001A0BB3">
        <w:rPr>
          <w:rFonts w:cs="Arial"/>
        </w:rPr>
        <w:t>.</w:t>
      </w:r>
      <w:r w:rsidRPr="008261EB">
        <w:rPr>
          <w:rFonts w:cs="Arial"/>
        </w:rPr>
        <w:t xml:space="preserve"> </w:t>
      </w:r>
    </w:p>
    <w:p w14:paraId="0C8EA8BA" w14:textId="77777777" w:rsidR="00825F6B" w:rsidRPr="008261EB" w:rsidRDefault="00825F6B" w:rsidP="00602BAD">
      <w:pPr>
        <w:autoSpaceDE w:val="0"/>
        <w:autoSpaceDN w:val="0"/>
        <w:adjustRightInd w:val="0"/>
        <w:spacing w:after="0" w:line="240" w:lineRule="auto"/>
        <w:jc w:val="both"/>
        <w:rPr>
          <w:rFonts w:cs="Arial"/>
        </w:rPr>
      </w:pPr>
    </w:p>
    <w:p w14:paraId="57EBA529" w14:textId="77777777" w:rsidR="00825F6B" w:rsidRPr="008261EB" w:rsidRDefault="00825F6B" w:rsidP="00602BAD">
      <w:pPr>
        <w:autoSpaceDE w:val="0"/>
        <w:autoSpaceDN w:val="0"/>
        <w:adjustRightInd w:val="0"/>
        <w:spacing w:after="0" w:line="240" w:lineRule="auto"/>
        <w:jc w:val="both"/>
        <w:rPr>
          <w:rFonts w:cs="Arial"/>
          <w:iCs/>
        </w:rPr>
      </w:pPr>
      <w:r w:rsidRPr="008261EB">
        <w:rPr>
          <w:rFonts w:cs="Arial"/>
        </w:rPr>
        <w:t xml:space="preserve">De acuerdo a la Norma Oficial Mexicana NOM-059-SEMARNAT-2010, seis especies se encuentran sujetas a Protección especial, las cuales son: </w:t>
      </w:r>
      <w:r w:rsidRPr="008261EB">
        <w:rPr>
          <w:rFonts w:cs="Arial"/>
          <w:iCs/>
        </w:rPr>
        <w:t>caballito del pacifico (</w:t>
      </w:r>
      <w:r w:rsidRPr="008261EB">
        <w:rPr>
          <w:rFonts w:cs="Arial"/>
          <w:i/>
          <w:iCs/>
        </w:rPr>
        <w:t>Hippocampus ingens</w:t>
      </w:r>
      <w:r w:rsidRPr="008261EB">
        <w:rPr>
          <w:rFonts w:cs="Arial"/>
          <w:iCs/>
        </w:rPr>
        <w:t>), gobio bocón punto azul (</w:t>
      </w:r>
      <w:r w:rsidRPr="008261EB">
        <w:rPr>
          <w:rFonts w:cs="Arial"/>
          <w:i/>
          <w:iCs/>
        </w:rPr>
        <w:t>Opistognathus rosenblatti</w:t>
      </w:r>
      <w:r w:rsidRPr="008261EB">
        <w:rPr>
          <w:rFonts w:cs="Arial"/>
          <w:iCs/>
        </w:rPr>
        <w:t>), angel del clarión (</w:t>
      </w:r>
      <w:r w:rsidRPr="008261EB">
        <w:rPr>
          <w:rFonts w:cs="Arial"/>
          <w:i/>
          <w:iCs/>
        </w:rPr>
        <w:t>Holocanthus clarionensis</w:t>
      </w:r>
      <w:r w:rsidRPr="008261EB">
        <w:rPr>
          <w:rFonts w:cs="Arial"/>
          <w:iCs/>
        </w:rPr>
        <w:t>), ángel rey (</w:t>
      </w:r>
      <w:r w:rsidRPr="008261EB">
        <w:rPr>
          <w:rFonts w:cs="Arial"/>
          <w:i/>
          <w:iCs/>
        </w:rPr>
        <w:t>Holocanthus passer</w:t>
      </w:r>
      <w:r w:rsidRPr="008261EB">
        <w:rPr>
          <w:rFonts w:cs="Arial"/>
          <w:iCs/>
        </w:rPr>
        <w:t>), damisela azul y amarillo</w:t>
      </w:r>
      <w:r w:rsidR="004E018F">
        <w:rPr>
          <w:rFonts w:cs="Arial"/>
          <w:iCs/>
        </w:rPr>
        <w:t>, castañeta mexicana</w:t>
      </w:r>
      <w:r w:rsidRPr="008261EB">
        <w:rPr>
          <w:rFonts w:cs="Arial"/>
          <w:iCs/>
        </w:rPr>
        <w:t xml:space="preserve"> (</w:t>
      </w:r>
      <w:r w:rsidRPr="008261EB">
        <w:rPr>
          <w:rFonts w:cs="Arial"/>
          <w:i/>
          <w:iCs/>
        </w:rPr>
        <w:t>Chromis limbaughi</w:t>
      </w:r>
      <w:r w:rsidRPr="008261EB">
        <w:rPr>
          <w:rFonts w:cs="Arial"/>
          <w:iCs/>
        </w:rPr>
        <w:t>), ángel de Cortés (</w:t>
      </w:r>
      <w:r w:rsidRPr="008261EB">
        <w:rPr>
          <w:rFonts w:cs="Arial"/>
          <w:i/>
          <w:iCs/>
        </w:rPr>
        <w:t>Pomacanthus zonipectus</w:t>
      </w:r>
      <w:r w:rsidRPr="008261EB">
        <w:rPr>
          <w:rFonts w:cs="Arial"/>
          <w:iCs/>
        </w:rPr>
        <w:t>); y una especie se encuentra en categoría de amenazada, el tiburón ballena (</w:t>
      </w:r>
      <w:r w:rsidRPr="008261EB">
        <w:rPr>
          <w:rFonts w:cs="Arial"/>
          <w:i/>
          <w:iCs/>
        </w:rPr>
        <w:t>Rhincodon typus</w:t>
      </w:r>
      <w:r w:rsidR="00F5733F">
        <w:rPr>
          <w:rFonts w:cs="Arial"/>
          <w:iCs/>
        </w:rPr>
        <w:t>) (Tabla 7).</w:t>
      </w:r>
    </w:p>
    <w:p w14:paraId="062BFB93" w14:textId="77777777" w:rsidR="00825F6B" w:rsidRDefault="00825F6B" w:rsidP="00602BAD">
      <w:pPr>
        <w:autoSpaceDE w:val="0"/>
        <w:autoSpaceDN w:val="0"/>
        <w:adjustRightInd w:val="0"/>
        <w:spacing w:after="0" w:line="240" w:lineRule="auto"/>
        <w:jc w:val="both"/>
        <w:rPr>
          <w:rFonts w:cs="Arial"/>
          <w:iCs/>
        </w:rPr>
      </w:pPr>
    </w:p>
    <w:p w14:paraId="605EFC89" w14:textId="77777777" w:rsidR="00F5733F" w:rsidRPr="000D71B7" w:rsidRDefault="00F5733F" w:rsidP="00F5733F">
      <w:pPr>
        <w:spacing w:line="240" w:lineRule="auto"/>
        <w:jc w:val="both"/>
        <w:rPr>
          <w:rFonts w:cs="Arial"/>
          <w:b/>
          <w:sz w:val="24"/>
          <w:szCs w:val="24"/>
        </w:rPr>
      </w:pPr>
      <w:r>
        <w:rPr>
          <w:rFonts w:cs="Arial"/>
          <w:b/>
          <w:sz w:val="24"/>
          <w:szCs w:val="24"/>
        </w:rPr>
        <w:t>Tabla 7.Especies de peces</w:t>
      </w:r>
      <w:r w:rsidRPr="000D71B7">
        <w:rPr>
          <w:rFonts w:cs="Arial"/>
          <w:b/>
          <w:sz w:val="24"/>
          <w:szCs w:val="24"/>
        </w:rPr>
        <w:t xml:space="preserve"> en alguna categoría de riesgo.</w:t>
      </w:r>
    </w:p>
    <w:tbl>
      <w:tblPr>
        <w:tblW w:w="8408" w:type="dxa"/>
        <w:jc w:val="center"/>
        <w:tblCellMar>
          <w:left w:w="70" w:type="dxa"/>
          <w:right w:w="70" w:type="dxa"/>
        </w:tblCellMar>
        <w:tblLook w:val="04A0" w:firstRow="1" w:lastRow="0" w:firstColumn="1" w:lastColumn="0" w:noHBand="0" w:noVBand="1"/>
      </w:tblPr>
      <w:tblGrid>
        <w:gridCol w:w="1767"/>
        <w:gridCol w:w="4921"/>
        <w:gridCol w:w="1720"/>
      </w:tblGrid>
      <w:tr w:rsidR="00825F6B" w:rsidRPr="008261EB" w14:paraId="34FC4145" w14:textId="77777777" w:rsidTr="00602BAD">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C6D9F1" w:themeFill="text2" w:themeFillTint="33"/>
            <w:noWrap/>
            <w:vAlign w:val="center"/>
          </w:tcPr>
          <w:p w14:paraId="370AEE35" w14:textId="77777777" w:rsidR="00825F6B" w:rsidRPr="008261EB" w:rsidRDefault="00825F6B" w:rsidP="00602BAD">
            <w:pPr>
              <w:spacing w:after="0" w:line="240" w:lineRule="auto"/>
              <w:jc w:val="center"/>
              <w:rPr>
                <w:rFonts w:cs="Arial"/>
                <w:b/>
                <w:iCs/>
                <w:color w:val="000000"/>
                <w:lang w:eastAsia="es-MX"/>
              </w:rPr>
            </w:pPr>
            <w:r w:rsidRPr="008261EB">
              <w:rPr>
                <w:rFonts w:cs="Arial"/>
                <w:b/>
                <w:iCs/>
                <w:color w:val="000000"/>
                <w:lang w:eastAsia="es-MX"/>
              </w:rPr>
              <w:t>Nombre Científico</w:t>
            </w:r>
          </w:p>
        </w:tc>
        <w:tc>
          <w:tcPr>
            <w:tcW w:w="4921" w:type="dxa"/>
            <w:tcBorders>
              <w:top w:val="single" w:sz="4" w:space="0" w:color="auto"/>
              <w:left w:val="nil"/>
              <w:bottom w:val="single" w:sz="8" w:space="0" w:color="000000"/>
              <w:right w:val="single" w:sz="8" w:space="0" w:color="000000"/>
            </w:tcBorders>
            <w:shd w:val="clear" w:color="auto" w:fill="C6D9F1" w:themeFill="text2" w:themeFillTint="33"/>
            <w:noWrap/>
            <w:vAlign w:val="center"/>
          </w:tcPr>
          <w:p w14:paraId="39614A4F" w14:textId="77777777" w:rsidR="00825F6B" w:rsidRPr="008261EB" w:rsidRDefault="00825F6B" w:rsidP="00602BAD">
            <w:pPr>
              <w:spacing w:after="0" w:line="240" w:lineRule="auto"/>
              <w:jc w:val="center"/>
              <w:rPr>
                <w:rFonts w:cs="Arial"/>
                <w:b/>
                <w:color w:val="000000"/>
                <w:lang w:eastAsia="es-MX"/>
              </w:rPr>
            </w:pPr>
            <w:r w:rsidRPr="008261EB">
              <w:rPr>
                <w:rFonts w:cs="Arial"/>
                <w:b/>
                <w:color w:val="000000"/>
                <w:lang w:eastAsia="es-MX"/>
              </w:rPr>
              <w:t>Nombre común</w:t>
            </w:r>
          </w:p>
        </w:tc>
        <w:tc>
          <w:tcPr>
            <w:tcW w:w="1720" w:type="dxa"/>
            <w:tcBorders>
              <w:top w:val="single" w:sz="4" w:space="0" w:color="auto"/>
              <w:left w:val="nil"/>
              <w:bottom w:val="single" w:sz="8" w:space="0" w:color="000000"/>
              <w:right w:val="single" w:sz="8" w:space="0" w:color="000000"/>
            </w:tcBorders>
            <w:shd w:val="clear" w:color="auto" w:fill="C6D9F1" w:themeFill="text2" w:themeFillTint="33"/>
            <w:noWrap/>
            <w:vAlign w:val="center"/>
          </w:tcPr>
          <w:p w14:paraId="646C977B" w14:textId="77777777" w:rsidR="00825F6B" w:rsidRPr="008261EB" w:rsidRDefault="00825F6B" w:rsidP="00602BAD">
            <w:pPr>
              <w:spacing w:after="0" w:line="240" w:lineRule="auto"/>
              <w:jc w:val="center"/>
              <w:rPr>
                <w:rFonts w:cs="Arial"/>
                <w:b/>
                <w:color w:val="000000"/>
                <w:lang w:eastAsia="es-MX"/>
              </w:rPr>
            </w:pPr>
            <w:r w:rsidRPr="008261EB">
              <w:rPr>
                <w:rFonts w:cs="Arial"/>
                <w:b/>
                <w:color w:val="000000"/>
                <w:lang w:eastAsia="es-MX"/>
              </w:rPr>
              <w:t>Categoría de riesgo NOM-059-SEMARNAT-2010</w:t>
            </w:r>
            <w:r w:rsidR="00D209FD">
              <w:rPr>
                <w:rFonts w:cs="Arial"/>
                <w:b/>
                <w:color w:val="000000"/>
                <w:lang w:eastAsia="es-MX"/>
              </w:rPr>
              <w:t>*</w:t>
            </w:r>
          </w:p>
        </w:tc>
      </w:tr>
      <w:tr w:rsidR="00825F6B" w:rsidRPr="008261EB" w14:paraId="5FA63696" w14:textId="77777777" w:rsidTr="003E1610">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tcPr>
          <w:p w14:paraId="4C60CA0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Hippocampus ingens </w:t>
            </w:r>
          </w:p>
        </w:tc>
        <w:tc>
          <w:tcPr>
            <w:tcW w:w="4921" w:type="dxa"/>
            <w:tcBorders>
              <w:top w:val="nil"/>
              <w:left w:val="nil"/>
              <w:bottom w:val="single" w:sz="4" w:space="0" w:color="auto"/>
              <w:right w:val="single" w:sz="8" w:space="0" w:color="000000"/>
            </w:tcBorders>
            <w:shd w:val="clear" w:color="auto" w:fill="auto"/>
            <w:noWrap/>
            <w:vAlign w:val="center"/>
          </w:tcPr>
          <w:p w14:paraId="383295A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caballito del Pacífico </w:t>
            </w:r>
          </w:p>
        </w:tc>
        <w:tc>
          <w:tcPr>
            <w:tcW w:w="1720" w:type="dxa"/>
            <w:tcBorders>
              <w:top w:val="nil"/>
              <w:left w:val="nil"/>
              <w:bottom w:val="single" w:sz="4" w:space="0" w:color="auto"/>
              <w:right w:val="single" w:sz="8" w:space="0" w:color="000000"/>
            </w:tcBorders>
            <w:shd w:val="clear" w:color="auto" w:fill="auto"/>
            <w:noWrap/>
            <w:vAlign w:val="center"/>
          </w:tcPr>
          <w:p w14:paraId="07A4FDB8"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5A3C896F" w14:textId="77777777" w:rsidTr="003E1610">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901EC"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 xml:space="preserve">Rhincodon </w:t>
            </w:r>
            <w:r w:rsidRPr="008261EB">
              <w:rPr>
                <w:rFonts w:cs="Arial"/>
                <w:i/>
                <w:iCs/>
                <w:color w:val="000000"/>
                <w:lang w:eastAsia="es-MX"/>
              </w:rPr>
              <w:lastRenderedPageBreak/>
              <w:t>typus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B5DA6" w14:textId="77777777" w:rsidR="00825F6B" w:rsidRPr="008261EB" w:rsidRDefault="00410C04" w:rsidP="00602BAD">
            <w:pPr>
              <w:spacing w:after="0" w:line="240" w:lineRule="auto"/>
              <w:rPr>
                <w:rFonts w:cs="Arial"/>
                <w:color w:val="000000"/>
                <w:lang w:eastAsia="es-MX"/>
              </w:rPr>
            </w:pPr>
            <w:r>
              <w:rPr>
                <w:rFonts w:cs="Arial"/>
                <w:color w:val="000000"/>
                <w:lang w:eastAsia="es-MX"/>
              </w:rPr>
              <w:lastRenderedPageBreak/>
              <w:t>t</w:t>
            </w:r>
            <w:r w:rsidR="00825F6B" w:rsidRPr="008261EB">
              <w:rPr>
                <w:rFonts w:cs="Arial"/>
                <w:color w:val="000000"/>
                <w:lang w:eastAsia="es-MX"/>
              </w:rPr>
              <w:t>iburón ballena</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9BDF"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A</w:t>
            </w:r>
          </w:p>
        </w:tc>
      </w:tr>
      <w:tr w:rsidR="00825F6B" w:rsidRPr="008261EB" w14:paraId="6A30C962" w14:textId="77777777" w:rsidTr="003E1610">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auto"/>
            <w:noWrap/>
            <w:vAlign w:val="center"/>
          </w:tcPr>
          <w:p w14:paraId="5F7155D8"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lastRenderedPageBreak/>
              <w:t>Opistognathus rosenblatti</w:t>
            </w:r>
          </w:p>
        </w:tc>
        <w:tc>
          <w:tcPr>
            <w:tcW w:w="4921" w:type="dxa"/>
            <w:tcBorders>
              <w:top w:val="single" w:sz="4" w:space="0" w:color="auto"/>
              <w:left w:val="nil"/>
              <w:bottom w:val="single" w:sz="8" w:space="0" w:color="000000"/>
              <w:right w:val="single" w:sz="8" w:space="0" w:color="000000"/>
            </w:tcBorders>
            <w:shd w:val="clear" w:color="auto" w:fill="auto"/>
            <w:noWrap/>
            <w:vAlign w:val="center"/>
          </w:tcPr>
          <w:p w14:paraId="19F7163D" w14:textId="77777777" w:rsidR="00825F6B" w:rsidRPr="008261EB" w:rsidRDefault="00410C04" w:rsidP="00602BAD">
            <w:pPr>
              <w:spacing w:after="0" w:line="240" w:lineRule="auto"/>
              <w:rPr>
                <w:rFonts w:cs="Arial"/>
                <w:color w:val="000000"/>
                <w:lang w:eastAsia="es-MX"/>
              </w:rPr>
            </w:pPr>
            <w:r>
              <w:rPr>
                <w:rFonts w:cs="Arial"/>
                <w:color w:val="000000"/>
                <w:lang w:eastAsia="es-MX"/>
              </w:rPr>
              <w:t>g</w:t>
            </w:r>
            <w:r w:rsidR="00825F6B" w:rsidRPr="008261EB">
              <w:rPr>
                <w:rFonts w:cs="Arial"/>
                <w:color w:val="000000"/>
                <w:lang w:eastAsia="es-MX"/>
              </w:rPr>
              <w:t>obio o bocón punto azul</w:t>
            </w:r>
          </w:p>
        </w:tc>
        <w:tc>
          <w:tcPr>
            <w:tcW w:w="1720" w:type="dxa"/>
            <w:tcBorders>
              <w:top w:val="single" w:sz="4" w:space="0" w:color="auto"/>
              <w:left w:val="nil"/>
              <w:bottom w:val="single" w:sz="8" w:space="0" w:color="000000"/>
              <w:right w:val="single" w:sz="8" w:space="0" w:color="000000"/>
            </w:tcBorders>
            <w:shd w:val="clear" w:color="auto" w:fill="auto"/>
            <w:noWrap/>
            <w:vAlign w:val="center"/>
          </w:tcPr>
          <w:p w14:paraId="371CE2AD"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5D42AA5E" w14:textId="77777777" w:rsidTr="003E1610">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6CAA99D4"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Holacanthus clarionensis</w:t>
            </w:r>
          </w:p>
        </w:tc>
        <w:tc>
          <w:tcPr>
            <w:tcW w:w="4921" w:type="dxa"/>
            <w:tcBorders>
              <w:top w:val="nil"/>
              <w:left w:val="nil"/>
              <w:bottom w:val="single" w:sz="4" w:space="0" w:color="auto"/>
              <w:right w:val="single" w:sz="8" w:space="0" w:color="000000"/>
            </w:tcBorders>
            <w:shd w:val="clear" w:color="auto" w:fill="auto"/>
            <w:noWrap/>
            <w:vAlign w:val="center"/>
            <w:hideMark/>
          </w:tcPr>
          <w:p w14:paraId="67DC431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ángel Clarión</w:t>
            </w:r>
          </w:p>
        </w:tc>
        <w:tc>
          <w:tcPr>
            <w:tcW w:w="1720" w:type="dxa"/>
            <w:tcBorders>
              <w:top w:val="nil"/>
              <w:left w:val="nil"/>
              <w:bottom w:val="single" w:sz="4" w:space="0" w:color="auto"/>
              <w:right w:val="single" w:sz="8" w:space="0" w:color="000000"/>
            </w:tcBorders>
            <w:shd w:val="clear" w:color="auto" w:fill="auto"/>
            <w:noWrap/>
            <w:vAlign w:val="center"/>
            <w:hideMark/>
          </w:tcPr>
          <w:p w14:paraId="0805B022"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597DEDCC" w14:textId="77777777" w:rsidTr="003E1610">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C3D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Holacanthus passer</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29CE"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ángel rey</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F8780"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2FA49DEF" w14:textId="77777777" w:rsidTr="000E6341">
        <w:trPr>
          <w:trHeight w:val="315"/>
          <w:jc w:val="center"/>
        </w:trPr>
        <w:tc>
          <w:tcPr>
            <w:tcW w:w="1767" w:type="dxa"/>
            <w:tcBorders>
              <w:top w:val="single" w:sz="4" w:space="0" w:color="auto"/>
              <w:left w:val="single" w:sz="8" w:space="0" w:color="000000"/>
              <w:bottom w:val="single" w:sz="4" w:space="0" w:color="auto"/>
              <w:right w:val="single" w:sz="8" w:space="0" w:color="000000"/>
            </w:tcBorders>
            <w:shd w:val="clear" w:color="auto" w:fill="auto"/>
            <w:noWrap/>
            <w:vAlign w:val="center"/>
            <w:hideMark/>
          </w:tcPr>
          <w:p w14:paraId="4F18A31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Chromis limbaughi</w:t>
            </w:r>
          </w:p>
        </w:tc>
        <w:tc>
          <w:tcPr>
            <w:tcW w:w="4921" w:type="dxa"/>
            <w:tcBorders>
              <w:top w:val="single" w:sz="4" w:space="0" w:color="auto"/>
              <w:left w:val="nil"/>
              <w:bottom w:val="single" w:sz="4" w:space="0" w:color="auto"/>
              <w:right w:val="single" w:sz="8" w:space="0" w:color="000000"/>
            </w:tcBorders>
            <w:shd w:val="clear" w:color="auto" w:fill="auto"/>
            <w:noWrap/>
            <w:vAlign w:val="center"/>
            <w:hideMark/>
          </w:tcPr>
          <w:p w14:paraId="7F34BBF5"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damisela azul y amarillo, castañeta mexicana</w:t>
            </w:r>
          </w:p>
        </w:tc>
        <w:tc>
          <w:tcPr>
            <w:tcW w:w="1720" w:type="dxa"/>
            <w:tcBorders>
              <w:top w:val="single" w:sz="4" w:space="0" w:color="auto"/>
              <w:left w:val="nil"/>
              <w:bottom w:val="single" w:sz="4" w:space="0" w:color="auto"/>
              <w:right w:val="single" w:sz="8" w:space="0" w:color="000000"/>
            </w:tcBorders>
            <w:shd w:val="clear" w:color="auto" w:fill="auto"/>
            <w:noWrap/>
            <w:vAlign w:val="center"/>
            <w:hideMark/>
          </w:tcPr>
          <w:p w14:paraId="251B9EB7"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31B874CC" w14:textId="77777777" w:rsidTr="000E6341">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BB04A"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Pomacanthus zonipectus</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F84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ángel Cortés </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8245"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bl>
    <w:p w14:paraId="0C6586E3" w14:textId="77777777" w:rsidR="00D209FD" w:rsidRPr="000C4159" w:rsidRDefault="00D209FD" w:rsidP="00D209FD">
      <w:pPr>
        <w:spacing w:afterLines="200" w:after="480" w:line="240" w:lineRule="auto"/>
        <w:jc w:val="both"/>
        <w:rPr>
          <w:rFonts w:cs="Arial"/>
          <w:b/>
          <w:sz w:val="20"/>
          <w:szCs w:val="20"/>
        </w:rPr>
      </w:pPr>
      <w:r w:rsidRPr="000C4159">
        <w:rPr>
          <w:rFonts w:cs="Arial"/>
          <w:b/>
          <w:sz w:val="20"/>
          <w:szCs w:val="20"/>
        </w:rPr>
        <w:t>*</w:t>
      </w:r>
      <w:r w:rsidRPr="000C4159">
        <w:rPr>
          <w:rFonts w:cs="Arial"/>
          <w:sz w:val="20"/>
          <w:szCs w:val="20"/>
          <w:lang w:val="es-ES" w:eastAsia="es-MX"/>
        </w:rPr>
        <w:t xml:space="preserve"> Norma Oficial Mexicana NOM-059-SEMARNAT-2010, Protección ambiental-Especies nativas de México de flora y fauna silvestres-Categorías de riesgo y especificaciones para su inclusión, exclusión o cambio-Lista de especies en riesgo: E: especie probablemente extinta en el medio natural especie en peligro de extinción; A especie amenazada; Pr especie sujeta a protección especial; End especie endémica.</w:t>
      </w:r>
    </w:p>
    <w:p w14:paraId="2DF45E99" w14:textId="77777777" w:rsidR="00825F6B" w:rsidRPr="009C2D9E" w:rsidRDefault="00825F6B" w:rsidP="009C2D9E">
      <w:pPr>
        <w:rPr>
          <w:b/>
        </w:rPr>
      </w:pPr>
      <w:r w:rsidRPr="009C2D9E">
        <w:rPr>
          <w:b/>
        </w:rPr>
        <w:t>Ictioplancton</w:t>
      </w:r>
    </w:p>
    <w:p w14:paraId="12DDECE6" w14:textId="77777777" w:rsidR="00825F6B" w:rsidRPr="00D17FDA" w:rsidRDefault="004C3F83" w:rsidP="00602BAD">
      <w:pPr>
        <w:autoSpaceDE w:val="0"/>
        <w:autoSpaceDN w:val="0"/>
        <w:adjustRightInd w:val="0"/>
        <w:spacing w:after="0" w:line="240" w:lineRule="auto"/>
        <w:jc w:val="both"/>
        <w:rPr>
          <w:rFonts w:cs="Arial"/>
        </w:rPr>
      </w:pPr>
      <w:r w:rsidRPr="00D17FDA">
        <w:rPr>
          <w:rFonts w:cs="Arial"/>
        </w:rPr>
        <w:t xml:space="preserve">Las especies </w:t>
      </w:r>
      <w:r w:rsidR="00825F6B" w:rsidRPr="00D17FDA">
        <w:rPr>
          <w:rFonts w:cs="Arial"/>
        </w:rPr>
        <w:t>comunes en el Parque Nacion</w:t>
      </w:r>
      <w:r w:rsidR="000E6F37" w:rsidRPr="00D17FDA">
        <w:rPr>
          <w:rFonts w:cs="Arial"/>
        </w:rPr>
        <w:t>al son:</w:t>
      </w:r>
      <w:r w:rsidR="00825F6B" w:rsidRPr="00D17FDA">
        <w:rPr>
          <w:rFonts w:cs="Arial"/>
        </w:rPr>
        <w:t xml:space="preserve"> macarela (</w:t>
      </w:r>
      <w:r w:rsidR="00825F6B" w:rsidRPr="00D17FDA">
        <w:rPr>
          <w:rFonts w:cs="Arial"/>
          <w:i/>
          <w:iCs/>
        </w:rPr>
        <w:t>Scomber japonicus</w:t>
      </w:r>
      <w:r w:rsidR="000E6F37" w:rsidRPr="00D17FDA">
        <w:rPr>
          <w:rFonts w:cs="Arial"/>
        </w:rPr>
        <w:t>), sardina (</w:t>
      </w:r>
      <w:r w:rsidR="00825F6B" w:rsidRPr="00D17FDA">
        <w:rPr>
          <w:rFonts w:cs="Arial"/>
          <w:i/>
          <w:iCs/>
        </w:rPr>
        <w:t>Harengula thrissina</w:t>
      </w:r>
      <w:r w:rsidR="000E6F37" w:rsidRPr="00D17FDA">
        <w:rPr>
          <w:rFonts w:cs="Arial"/>
          <w:iCs/>
        </w:rPr>
        <w:t>)</w:t>
      </w:r>
      <w:r w:rsidR="00825F6B" w:rsidRPr="00D17FDA">
        <w:rPr>
          <w:rFonts w:cs="Arial"/>
          <w:i/>
          <w:iCs/>
        </w:rPr>
        <w:t xml:space="preserve">, </w:t>
      </w:r>
      <w:r w:rsidR="00825F6B" w:rsidRPr="00D17FDA">
        <w:rPr>
          <w:rFonts w:cs="Arial"/>
        </w:rPr>
        <w:t>sardina crinuda (</w:t>
      </w:r>
      <w:r w:rsidR="00825F6B" w:rsidRPr="00D17FDA">
        <w:rPr>
          <w:rFonts w:cs="Arial"/>
          <w:i/>
          <w:iCs/>
        </w:rPr>
        <w:t>Opisthonema libertate</w:t>
      </w:r>
      <w:r w:rsidR="00825F6B" w:rsidRPr="00D17FDA">
        <w:rPr>
          <w:rFonts w:cs="Arial"/>
        </w:rPr>
        <w:t>)</w:t>
      </w:r>
      <w:r w:rsidR="000E6F37" w:rsidRPr="00D17FDA">
        <w:rPr>
          <w:rFonts w:cs="Arial"/>
          <w:i/>
          <w:iCs/>
        </w:rPr>
        <w:t xml:space="preserve">, </w:t>
      </w:r>
      <w:r w:rsidR="00825F6B" w:rsidRPr="00D17FDA">
        <w:rPr>
          <w:rFonts w:cs="Arial"/>
        </w:rPr>
        <w:t>la japonesa (</w:t>
      </w:r>
      <w:r w:rsidR="00825F6B" w:rsidRPr="00D17FDA">
        <w:rPr>
          <w:rFonts w:cs="Arial"/>
          <w:i/>
          <w:iCs/>
        </w:rPr>
        <w:t>Etrumeus teres</w:t>
      </w:r>
      <w:r w:rsidR="00825F6B" w:rsidRPr="00D17FDA">
        <w:rPr>
          <w:rFonts w:cs="Arial"/>
        </w:rPr>
        <w:t>)</w:t>
      </w:r>
      <w:r w:rsidR="000E6F37" w:rsidRPr="00D17FDA">
        <w:rPr>
          <w:rFonts w:cs="Arial"/>
        </w:rPr>
        <w:t>; los pámpanos y jureles</w:t>
      </w:r>
      <w:r w:rsidR="000E6F37" w:rsidRPr="00D17FDA">
        <w:rPr>
          <w:rFonts w:cs="Arial"/>
          <w:i/>
          <w:iCs/>
        </w:rPr>
        <w:t xml:space="preserve"> Chloroscombrus orqueta, Selene peruvianus </w:t>
      </w:r>
      <w:r w:rsidR="000E6F37" w:rsidRPr="00D17FDA">
        <w:rPr>
          <w:rFonts w:cs="Arial"/>
        </w:rPr>
        <w:t>y</w:t>
      </w:r>
      <w:r w:rsidR="000E6F37" w:rsidRPr="00D17FDA">
        <w:rPr>
          <w:rFonts w:cs="Arial"/>
          <w:i/>
          <w:iCs/>
        </w:rPr>
        <w:t xml:space="preserve"> Caranx caballus</w:t>
      </w:r>
      <w:r w:rsidR="000E6F37" w:rsidRPr="00D17FDA">
        <w:rPr>
          <w:rFonts w:cs="Arial"/>
        </w:rPr>
        <w:t>; y los lenguados</w:t>
      </w:r>
      <w:r w:rsidR="000E6F37" w:rsidRPr="00D17FDA">
        <w:rPr>
          <w:rFonts w:cs="Arial"/>
          <w:i/>
          <w:iCs/>
        </w:rPr>
        <w:t xml:space="preserve"> Bothus constellatus, Bothus leopardinus, Citharichthys platophrys, Symphurus atramentatus </w:t>
      </w:r>
      <w:r w:rsidR="000E6F37" w:rsidRPr="00D17FDA">
        <w:rPr>
          <w:rFonts w:cs="Arial"/>
        </w:rPr>
        <w:t>y</w:t>
      </w:r>
      <w:r w:rsidR="000E6F37" w:rsidRPr="00D17FDA">
        <w:rPr>
          <w:rFonts w:cs="Arial"/>
          <w:i/>
          <w:iCs/>
        </w:rPr>
        <w:t xml:space="preserve"> Symphurus williams</w:t>
      </w:r>
      <w:r w:rsidR="00825F6B" w:rsidRPr="00D17FDA">
        <w:rPr>
          <w:rFonts w:cs="Arial"/>
        </w:rPr>
        <w:t xml:space="preserve">. Las larvas más comunes de media agua, sobre todo en la parte externa del Parque Nacional Bahía de Loreto, son </w:t>
      </w:r>
      <w:r w:rsidRPr="00D17FDA">
        <w:rPr>
          <w:rFonts w:cs="Arial"/>
        </w:rPr>
        <w:t xml:space="preserve">la </w:t>
      </w:r>
      <w:r w:rsidR="00825F6B" w:rsidRPr="00D17FDA">
        <w:rPr>
          <w:rFonts w:cs="Arial"/>
          <w:i/>
          <w:iCs/>
        </w:rPr>
        <w:t xml:space="preserve">Vinciguerria lucetia, Bregmaceros bathymaster, Leuroglossus stilbius; </w:t>
      </w:r>
      <w:r w:rsidRPr="00D17FDA">
        <w:rPr>
          <w:rFonts w:cs="Arial"/>
        </w:rPr>
        <w:t>los mictófidos</w:t>
      </w:r>
      <w:r w:rsidR="00825F6B" w:rsidRPr="00D17FDA">
        <w:rPr>
          <w:rFonts w:cs="Arial"/>
          <w:i/>
          <w:iCs/>
        </w:rPr>
        <w:t xml:space="preserve"> Diogenichtys laternatus, Triphoturus mexicanus </w:t>
      </w:r>
      <w:r w:rsidR="00825F6B" w:rsidRPr="00D17FDA">
        <w:rPr>
          <w:rFonts w:cs="Arial"/>
        </w:rPr>
        <w:t>y</w:t>
      </w:r>
      <w:r w:rsidR="00CE490D" w:rsidRPr="00D17FDA">
        <w:rPr>
          <w:rFonts w:cs="Arial"/>
          <w:i/>
          <w:iCs/>
        </w:rPr>
        <w:t xml:space="preserve"> Benthosema panamenses</w:t>
      </w:r>
      <w:r w:rsidR="000E6F37" w:rsidRPr="00D17FDA">
        <w:rPr>
          <w:rFonts w:cs="Arial"/>
        </w:rPr>
        <w:t>.</w:t>
      </w:r>
    </w:p>
    <w:p w14:paraId="66D5FACF" w14:textId="77777777" w:rsidR="00EC0AF8" w:rsidRPr="00D17FDA" w:rsidRDefault="00EC0AF8" w:rsidP="00602BAD">
      <w:pPr>
        <w:autoSpaceDE w:val="0"/>
        <w:autoSpaceDN w:val="0"/>
        <w:adjustRightInd w:val="0"/>
        <w:spacing w:after="0" w:line="240" w:lineRule="auto"/>
        <w:jc w:val="both"/>
        <w:outlineLvl w:val="0"/>
        <w:rPr>
          <w:rFonts w:cs="Arial"/>
          <w:bCs/>
        </w:rPr>
      </w:pPr>
    </w:p>
    <w:p w14:paraId="3A03CD70" w14:textId="77777777" w:rsidR="00825F6B" w:rsidRPr="009C2D9E" w:rsidRDefault="00825F6B" w:rsidP="009C2D9E">
      <w:pPr>
        <w:rPr>
          <w:b/>
        </w:rPr>
      </w:pPr>
      <w:r w:rsidRPr="009C2D9E">
        <w:rPr>
          <w:b/>
        </w:rPr>
        <w:t>Invertebrados</w:t>
      </w:r>
    </w:p>
    <w:p w14:paraId="3EED0D4A"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Los invertebrados marinos esta conformados por especies de</w:t>
      </w:r>
      <w:r w:rsidRPr="008261EB">
        <w:rPr>
          <w:rFonts w:cs="Arial"/>
          <w:b/>
        </w:rPr>
        <w:t xml:space="preserve"> </w:t>
      </w:r>
      <w:r w:rsidRPr="008261EB">
        <w:rPr>
          <w:rFonts w:cs="Arial"/>
        </w:rPr>
        <w:t>importancia biológica y económica (alimenticias, farmacológicas y ornamentales), entre los que se encuentran: hidrocorales, abanicos de mar, coral negro, poliquetos, estrellas de mar, esponjas, erizos, caracoles, almejas y cangrejos, cefalópodos (pulpo y calamar) y pepino de mar, entre otros.</w:t>
      </w:r>
    </w:p>
    <w:p w14:paraId="2723B44A" w14:textId="77777777" w:rsidR="00825F6B" w:rsidRPr="008261EB" w:rsidRDefault="00825F6B" w:rsidP="00602BAD">
      <w:pPr>
        <w:autoSpaceDE w:val="0"/>
        <w:autoSpaceDN w:val="0"/>
        <w:adjustRightInd w:val="0"/>
        <w:spacing w:after="0" w:line="240" w:lineRule="auto"/>
        <w:jc w:val="both"/>
        <w:rPr>
          <w:rFonts w:cs="Arial"/>
        </w:rPr>
      </w:pPr>
    </w:p>
    <w:p w14:paraId="1FC83DA5" w14:textId="77777777" w:rsidR="00825F6B" w:rsidRPr="008261EB" w:rsidRDefault="00825F6B" w:rsidP="00602BAD">
      <w:pPr>
        <w:autoSpaceDE w:val="0"/>
        <w:autoSpaceDN w:val="0"/>
        <w:adjustRightInd w:val="0"/>
        <w:spacing w:after="0" w:line="240" w:lineRule="auto"/>
        <w:jc w:val="both"/>
        <w:rPr>
          <w:rFonts w:cs="Arial"/>
          <w:lang w:val="es-ES"/>
        </w:rPr>
      </w:pPr>
      <w:r w:rsidRPr="008261EB">
        <w:rPr>
          <w:rFonts w:cs="Arial"/>
          <w:iCs/>
        </w:rPr>
        <w:t xml:space="preserve">Del total de invertebrados registrados para el área natural protegida, cinco especies se encuentran en la categoría sujeta a protección especial en el listado de especies en riesgo de la Norma Oficial Mexicana NOM-059-SEMARNAT-2010, los cuales son: </w:t>
      </w:r>
      <w:r w:rsidRPr="008261EB">
        <w:rPr>
          <w:rFonts w:cs="Arial"/>
          <w:lang w:val="es-ES"/>
        </w:rPr>
        <w:t>caracol gorrito (</w:t>
      </w:r>
      <w:r w:rsidRPr="008261EB">
        <w:rPr>
          <w:rFonts w:cs="Arial"/>
          <w:i/>
          <w:iCs/>
          <w:lang w:val="es-ES"/>
        </w:rPr>
        <w:t>Crucibulum scutellatum</w:t>
      </w:r>
      <w:r w:rsidRPr="008261EB">
        <w:rPr>
          <w:rFonts w:cs="Arial"/>
          <w:lang w:val="es-ES"/>
        </w:rPr>
        <w:t>), caracol de tinta (</w:t>
      </w:r>
      <w:r w:rsidRPr="008261EB">
        <w:rPr>
          <w:rFonts w:cs="Arial"/>
          <w:i/>
          <w:iCs/>
          <w:lang w:val="es-ES"/>
        </w:rPr>
        <w:t>Plicoupura pansa</w:t>
      </w:r>
      <w:r w:rsidRPr="008261EB">
        <w:rPr>
          <w:rFonts w:cs="Arial"/>
          <w:lang w:val="es-ES"/>
        </w:rPr>
        <w:t>), madre perla (</w:t>
      </w:r>
      <w:r w:rsidRPr="008261EB">
        <w:rPr>
          <w:rFonts w:cs="Arial"/>
          <w:i/>
          <w:iCs/>
          <w:lang w:val="es-ES"/>
        </w:rPr>
        <w:t>Pinctada mazatlanica</w:t>
      </w:r>
      <w:r w:rsidRPr="008261EB">
        <w:rPr>
          <w:rFonts w:cs="Arial"/>
          <w:lang w:val="es-ES"/>
        </w:rPr>
        <w:t>), almeja burra (</w:t>
      </w:r>
      <w:r w:rsidRPr="008261EB">
        <w:rPr>
          <w:rFonts w:cs="Arial"/>
          <w:i/>
          <w:iCs/>
          <w:lang w:val="es-ES"/>
        </w:rPr>
        <w:t>Spondylus calcifer</w:t>
      </w:r>
      <w:r w:rsidRPr="008261EB">
        <w:rPr>
          <w:rFonts w:cs="Arial"/>
          <w:lang w:val="es-ES"/>
        </w:rPr>
        <w:t>) y pepino de mar (</w:t>
      </w:r>
      <w:r w:rsidRPr="008261EB">
        <w:rPr>
          <w:rFonts w:cs="Arial"/>
          <w:i/>
          <w:iCs/>
          <w:lang w:val="es-ES"/>
        </w:rPr>
        <w:t>Isostichopus fuscus</w:t>
      </w:r>
      <w:r w:rsidR="00F5733F">
        <w:rPr>
          <w:rFonts w:cs="Arial"/>
          <w:lang w:val="es-ES"/>
        </w:rPr>
        <w:t>) (Tabla 8).</w:t>
      </w:r>
    </w:p>
    <w:p w14:paraId="5FF1B6B6" w14:textId="77777777" w:rsidR="00825F6B" w:rsidRPr="008261EB" w:rsidRDefault="00825F6B" w:rsidP="00602BAD">
      <w:pPr>
        <w:autoSpaceDE w:val="0"/>
        <w:autoSpaceDN w:val="0"/>
        <w:adjustRightInd w:val="0"/>
        <w:spacing w:after="0" w:line="240" w:lineRule="auto"/>
        <w:jc w:val="both"/>
        <w:rPr>
          <w:rFonts w:cs="Arial"/>
        </w:rPr>
      </w:pPr>
    </w:p>
    <w:p w14:paraId="56FB40CD"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Entre los invertebrados se encuentran: poríferos como las esponjas (</w:t>
      </w:r>
      <w:r w:rsidRPr="008261EB">
        <w:rPr>
          <w:rFonts w:cs="Arial"/>
          <w:i/>
        </w:rPr>
        <w:t>Adocia</w:t>
      </w:r>
      <w:r w:rsidRPr="008261EB">
        <w:rPr>
          <w:rFonts w:cs="Arial"/>
        </w:rPr>
        <w:t xml:space="preserve">, </w:t>
      </w:r>
      <w:r w:rsidRPr="008261EB">
        <w:rPr>
          <w:rFonts w:cs="Arial"/>
          <w:i/>
        </w:rPr>
        <w:t>Aplycina</w:t>
      </w:r>
      <w:r w:rsidRPr="008261EB">
        <w:rPr>
          <w:rFonts w:cs="Arial"/>
        </w:rPr>
        <w:t xml:space="preserve">, </w:t>
      </w:r>
      <w:r w:rsidRPr="008261EB">
        <w:rPr>
          <w:rFonts w:cs="Arial"/>
          <w:i/>
        </w:rPr>
        <w:t>Leucandra</w:t>
      </w:r>
      <w:r w:rsidRPr="008261EB">
        <w:rPr>
          <w:rFonts w:cs="Arial"/>
        </w:rPr>
        <w:t xml:space="preserve">, </w:t>
      </w:r>
      <w:r w:rsidRPr="008261EB">
        <w:rPr>
          <w:rFonts w:cs="Arial"/>
          <w:i/>
        </w:rPr>
        <w:t>Myxilla</w:t>
      </w:r>
      <w:r w:rsidRPr="008261EB">
        <w:rPr>
          <w:rFonts w:cs="Arial"/>
        </w:rPr>
        <w:t>); entre los cnidarios están las anémonas (</w:t>
      </w:r>
      <w:r w:rsidRPr="008261EB">
        <w:rPr>
          <w:rFonts w:cs="Arial"/>
          <w:i/>
        </w:rPr>
        <w:t>Anthopleura, Bunodosoma, Calliactis, Tealia</w:t>
      </w:r>
      <w:r w:rsidRPr="008261EB">
        <w:rPr>
          <w:rFonts w:cs="Arial"/>
        </w:rPr>
        <w:t>), corales (</w:t>
      </w:r>
      <w:r w:rsidRPr="008261EB">
        <w:rPr>
          <w:rFonts w:cs="Arial"/>
          <w:i/>
        </w:rPr>
        <w:t>Astrangia, Eugorgia, Muricea</w:t>
      </w:r>
      <w:r w:rsidRPr="008261EB">
        <w:rPr>
          <w:rFonts w:cs="Arial"/>
        </w:rPr>
        <w:t>,</w:t>
      </w:r>
      <w:r w:rsidRPr="008261EB">
        <w:rPr>
          <w:rFonts w:cs="Arial"/>
          <w:i/>
        </w:rPr>
        <w:t xml:space="preserve"> Pacifigorgia, Pocillopora, Porites</w:t>
      </w:r>
      <w:r w:rsidRPr="008261EB">
        <w:rPr>
          <w:rFonts w:cs="Arial"/>
        </w:rPr>
        <w:t>) y plumas (</w:t>
      </w:r>
      <w:r w:rsidRPr="008261EB">
        <w:rPr>
          <w:rFonts w:cs="Arial"/>
          <w:i/>
        </w:rPr>
        <w:t>Campanularia</w:t>
      </w:r>
      <w:r w:rsidRPr="008261EB">
        <w:rPr>
          <w:rFonts w:cs="Arial"/>
        </w:rPr>
        <w:t xml:space="preserve">, </w:t>
      </w:r>
      <w:r w:rsidRPr="008261EB">
        <w:rPr>
          <w:rFonts w:cs="Arial"/>
          <w:i/>
        </w:rPr>
        <w:t>Cladocarpus</w:t>
      </w:r>
      <w:r w:rsidRPr="008261EB">
        <w:rPr>
          <w:rFonts w:cs="Arial"/>
        </w:rPr>
        <w:t xml:space="preserve">, </w:t>
      </w:r>
      <w:r w:rsidRPr="008261EB">
        <w:rPr>
          <w:rFonts w:cs="Arial"/>
          <w:i/>
        </w:rPr>
        <w:t>Lafoea</w:t>
      </w:r>
      <w:r w:rsidRPr="008261EB">
        <w:rPr>
          <w:rFonts w:cs="Arial"/>
        </w:rPr>
        <w:t xml:space="preserve">, </w:t>
      </w:r>
      <w:r w:rsidRPr="008261EB">
        <w:rPr>
          <w:rFonts w:cs="Arial"/>
          <w:i/>
        </w:rPr>
        <w:t>Plumularia</w:t>
      </w:r>
      <w:r w:rsidRPr="008261EB">
        <w:rPr>
          <w:rFonts w:cs="Arial"/>
        </w:rPr>
        <w:t>,</w:t>
      </w:r>
      <w:r w:rsidRPr="008261EB">
        <w:rPr>
          <w:rFonts w:cs="Arial"/>
          <w:i/>
        </w:rPr>
        <w:t xml:space="preserve"> Sertularella</w:t>
      </w:r>
      <w:r w:rsidRPr="008261EB">
        <w:rPr>
          <w:rFonts w:cs="Arial"/>
        </w:rPr>
        <w:t>); moluscos representados por almejas (</w:t>
      </w:r>
      <w:r w:rsidRPr="008261EB">
        <w:rPr>
          <w:rFonts w:cs="Arial"/>
          <w:i/>
        </w:rPr>
        <w:t>Anadara</w:t>
      </w:r>
      <w:r w:rsidRPr="008261EB">
        <w:rPr>
          <w:rFonts w:cs="Arial"/>
        </w:rPr>
        <w:t xml:space="preserve">, </w:t>
      </w:r>
      <w:r w:rsidRPr="008261EB">
        <w:rPr>
          <w:rFonts w:cs="Arial"/>
          <w:i/>
        </w:rPr>
        <w:t>Atrina</w:t>
      </w:r>
      <w:r w:rsidRPr="008261EB">
        <w:rPr>
          <w:rFonts w:cs="Arial"/>
        </w:rPr>
        <w:t xml:space="preserve">, </w:t>
      </w:r>
      <w:r w:rsidRPr="008261EB">
        <w:rPr>
          <w:rFonts w:cs="Arial"/>
          <w:i/>
        </w:rPr>
        <w:t>Crassostrea</w:t>
      </w:r>
      <w:r w:rsidRPr="008261EB">
        <w:rPr>
          <w:rFonts w:cs="Arial"/>
        </w:rPr>
        <w:t xml:space="preserve">, </w:t>
      </w:r>
      <w:r w:rsidRPr="008261EB">
        <w:rPr>
          <w:rFonts w:cs="Arial"/>
          <w:i/>
        </w:rPr>
        <w:t>Megapitaria</w:t>
      </w:r>
      <w:r w:rsidRPr="008261EB">
        <w:rPr>
          <w:rFonts w:cs="Arial"/>
        </w:rPr>
        <w:t xml:space="preserve">, </w:t>
      </w:r>
      <w:r w:rsidRPr="008261EB">
        <w:rPr>
          <w:rFonts w:cs="Arial"/>
          <w:i/>
        </w:rPr>
        <w:t>Spondylus</w:t>
      </w:r>
      <w:r w:rsidRPr="008261EB">
        <w:rPr>
          <w:rFonts w:cs="Arial"/>
        </w:rPr>
        <w:t>), caracoles (</w:t>
      </w:r>
      <w:r w:rsidRPr="008261EB">
        <w:rPr>
          <w:rFonts w:cs="Arial"/>
          <w:i/>
        </w:rPr>
        <w:t>Cerithium, Crucibulum, Muricanthus, Plicoupura, Turritella</w:t>
      </w:r>
      <w:r w:rsidRPr="008261EB">
        <w:rPr>
          <w:rFonts w:cs="Arial"/>
        </w:rPr>
        <w:t>), conchas de colmillo (</w:t>
      </w:r>
      <w:r w:rsidRPr="008261EB">
        <w:rPr>
          <w:rFonts w:cs="Arial"/>
          <w:i/>
        </w:rPr>
        <w:t>Dentalium</w:t>
      </w:r>
      <w:r w:rsidRPr="008261EB">
        <w:rPr>
          <w:rFonts w:cs="Arial"/>
        </w:rPr>
        <w:t xml:space="preserve">, </w:t>
      </w:r>
      <w:r w:rsidRPr="008261EB">
        <w:rPr>
          <w:rFonts w:cs="Arial"/>
          <w:i/>
        </w:rPr>
        <w:t>Graptacme</w:t>
      </w:r>
      <w:r w:rsidRPr="008261EB">
        <w:rPr>
          <w:rFonts w:cs="Arial"/>
        </w:rPr>
        <w:t>), pulpos y calamares (</w:t>
      </w:r>
      <w:r w:rsidRPr="008261EB">
        <w:rPr>
          <w:rFonts w:cs="Arial"/>
          <w:i/>
        </w:rPr>
        <w:t>Dosidiscus, Loligo, Octopus</w:t>
      </w:r>
      <w:r w:rsidRPr="008261EB">
        <w:rPr>
          <w:rFonts w:cs="Arial"/>
        </w:rPr>
        <w:t>); entre los crustáceos están los balanos (</w:t>
      </w:r>
      <w:r w:rsidRPr="008261EB">
        <w:rPr>
          <w:rFonts w:cs="Arial"/>
          <w:i/>
        </w:rPr>
        <w:t>Chthamalus</w:t>
      </w:r>
      <w:r w:rsidRPr="008261EB">
        <w:rPr>
          <w:rFonts w:cs="Arial"/>
        </w:rPr>
        <w:t xml:space="preserve">, </w:t>
      </w:r>
      <w:r w:rsidRPr="008261EB">
        <w:rPr>
          <w:rFonts w:cs="Arial"/>
          <w:i/>
        </w:rPr>
        <w:t>Tetraclita</w:t>
      </w:r>
      <w:r w:rsidRPr="008261EB">
        <w:rPr>
          <w:rFonts w:cs="Arial"/>
        </w:rPr>
        <w:t>), camarones y mantis (</w:t>
      </w:r>
      <w:r w:rsidRPr="008261EB">
        <w:rPr>
          <w:rFonts w:cs="Arial"/>
          <w:i/>
        </w:rPr>
        <w:t>Gonodactylus</w:t>
      </w:r>
      <w:r w:rsidRPr="008261EB">
        <w:rPr>
          <w:rFonts w:cs="Arial"/>
        </w:rPr>
        <w:t xml:space="preserve">, </w:t>
      </w:r>
      <w:r w:rsidRPr="008261EB">
        <w:rPr>
          <w:rFonts w:cs="Arial"/>
          <w:i/>
        </w:rPr>
        <w:t>Litopenaeus</w:t>
      </w:r>
      <w:r w:rsidRPr="008261EB">
        <w:rPr>
          <w:rFonts w:cs="Arial"/>
        </w:rPr>
        <w:t xml:space="preserve">, </w:t>
      </w:r>
      <w:r w:rsidRPr="008261EB">
        <w:rPr>
          <w:rFonts w:cs="Arial"/>
          <w:i/>
        </w:rPr>
        <w:lastRenderedPageBreak/>
        <w:t>Metapenaeopsis</w:t>
      </w:r>
      <w:r w:rsidRPr="008261EB">
        <w:rPr>
          <w:rFonts w:cs="Arial"/>
        </w:rPr>
        <w:t xml:space="preserve">, </w:t>
      </w:r>
      <w:r w:rsidRPr="008261EB">
        <w:rPr>
          <w:rFonts w:cs="Arial"/>
          <w:i/>
        </w:rPr>
        <w:t>Nannosquilla, Panulirus</w:t>
      </w:r>
      <w:r w:rsidRPr="008261EB">
        <w:rPr>
          <w:rFonts w:cs="Arial"/>
        </w:rPr>
        <w:t>); copépodos (</w:t>
      </w:r>
      <w:r w:rsidRPr="008261EB">
        <w:rPr>
          <w:rFonts w:cs="Arial"/>
          <w:i/>
        </w:rPr>
        <w:t>Aetideus</w:t>
      </w:r>
      <w:r w:rsidRPr="008261EB">
        <w:rPr>
          <w:rFonts w:cs="Arial"/>
        </w:rPr>
        <w:t xml:space="preserve">, </w:t>
      </w:r>
      <w:r w:rsidRPr="008261EB">
        <w:rPr>
          <w:rFonts w:cs="Arial"/>
          <w:i/>
        </w:rPr>
        <w:t>Candacia</w:t>
      </w:r>
      <w:r w:rsidRPr="008261EB">
        <w:rPr>
          <w:rFonts w:cs="Arial"/>
        </w:rPr>
        <w:t xml:space="preserve">, </w:t>
      </w:r>
      <w:r w:rsidRPr="008261EB">
        <w:rPr>
          <w:rFonts w:cs="Arial"/>
          <w:i/>
        </w:rPr>
        <w:t>Labidocera</w:t>
      </w:r>
      <w:r w:rsidRPr="008261EB">
        <w:rPr>
          <w:rFonts w:cs="Arial"/>
        </w:rPr>
        <w:t>); equinodermos como estrellas (</w:t>
      </w:r>
      <w:r w:rsidRPr="008261EB">
        <w:rPr>
          <w:rFonts w:cs="Arial"/>
          <w:i/>
        </w:rPr>
        <w:t>Linckia</w:t>
      </w:r>
      <w:r w:rsidRPr="008261EB">
        <w:rPr>
          <w:rFonts w:cs="Arial"/>
        </w:rPr>
        <w:t xml:space="preserve">, </w:t>
      </w:r>
      <w:r w:rsidRPr="008261EB">
        <w:rPr>
          <w:rFonts w:cs="Arial"/>
          <w:i/>
        </w:rPr>
        <w:t>Nidorellia</w:t>
      </w:r>
      <w:r w:rsidRPr="008261EB">
        <w:rPr>
          <w:rFonts w:cs="Arial"/>
        </w:rPr>
        <w:t xml:space="preserve">, </w:t>
      </w:r>
      <w:r w:rsidRPr="008261EB">
        <w:rPr>
          <w:rFonts w:cs="Arial"/>
          <w:i/>
        </w:rPr>
        <w:t>Ophioderma</w:t>
      </w:r>
      <w:r w:rsidRPr="008261EB">
        <w:rPr>
          <w:rFonts w:cs="Arial"/>
        </w:rPr>
        <w:t xml:space="preserve">, </w:t>
      </w:r>
      <w:r w:rsidRPr="008261EB">
        <w:rPr>
          <w:rFonts w:cs="Arial"/>
          <w:i/>
        </w:rPr>
        <w:t>Phataria</w:t>
      </w:r>
      <w:r w:rsidRPr="008261EB">
        <w:rPr>
          <w:rFonts w:cs="Arial"/>
        </w:rPr>
        <w:t xml:space="preserve">, </w:t>
      </w:r>
      <w:r w:rsidRPr="008261EB">
        <w:rPr>
          <w:rFonts w:cs="Arial"/>
          <w:i/>
        </w:rPr>
        <w:t>Tamaria</w:t>
      </w:r>
      <w:r w:rsidRPr="008261EB">
        <w:rPr>
          <w:rFonts w:cs="Arial"/>
        </w:rPr>
        <w:t>), erizos (</w:t>
      </w:r>
      <w:r w:rsidRPr="008261EB">
        <w:rPr>
          <w:rFonts w:cs="Arial"/>
          <w:i/>
        </w:rPr>
        <w:t>Allocentrotus</w:t>
      </w:r>
      <w:r w:rsidRPr="008261EB">
        <w:rPr>
          <w:rFonts w:cs="Arial"/>
        </w:rPr>
        <w:t xml:space="preserve">, </w:t>
      </w:r>
      <w:r w:rsidRPr="008261EB">
        <w:rPr>
          <w:rFonts w:cs="Arial"/>
          <w:i/>
        </w:rPr>
        <w:t>Diadema</w:t>
      </w:r>
      <w:r w:rsidRPr="008261EB">
        <w:rPr>
          <w:rFonts w:cs="Arial"/>
        </w:rPr>
        <w:t xml:space="preserve">, </w:t>
      </w:r>
      <w:r w:rsidRPr="008261EB">
        <w:rPr>
          <w:rFonts w:cs="Arial"/>
          <w:i/>
        </w:rPr>
        <w:t>Echinometra</w:t>
      </w:r>
      <w:r w:rsidRPr="008261EB">
        <w:rPr>
          <w:rFonts w:cs="Arial"/>
        </w:rPr>
        <w:t xml:space="preserve">, </w:t>
      </w:r>
      <w:r w:rsidRPr="008261EB">
        <w:rPr>
          <w:rFonts w:cs="Arial"/>
          <w:i/>
        </w:rPr>
        <w:t>Toxopneustes</w:t>
      </w:r>
      <w:r w:rsidRPr="008261EB">
        <w:rPr>
          <w:rFonts w:cs="Arial"/>
        </w:rPr>
        <w:t>), ofiuros (</w:t>
      </w:r>
      <w:r w:rsidRPr="008261EB">
        <w:rPr>
          <w:rFonts w:cs="Arial"/>
          <w:i/>
        </w:rPr>
        <w:t>Amphilepis</w:t>
      </w:r>
      <w:r w:rsidRPr="008261EB">
        <w:rPr>
          <w:rFonts w:cs="Arial"/>
        </w:rPr>
        <w:t xml:space="preserve">, </w:t>
      </w:r>
      <w:r w:rsidRPr="008261EB">
        <w:rPr>
          <w:rFonts w:cs="Arial"/>
          <w:i/>
        </w:rPr>
        <w:t>Ophiocoma</w:t>
      </w:r>
      <w:r w:rsidRPr="008261EB">
        <w:rPr>
          <w:rFonts w:cs="Arial"/>
        </w:rPr>
        <w:t>,</w:t>
      </w:r>
      <w:r w:rsidRPr="008261EB">
        <w:rPr>
          <w:rFonts w:cs="Arial"/>
          <w:i/>
        </w:rPr>
        <w:t xml:space="preserve"> Ophiothrix</w:t>
      </w:r>
      <w:r w:rsidRPr="008261EB">
        <w:rPr>
          <w:rFonts w:cs="Arial"/>
        </w:rPr>
        <w:t>) y pepinos de mar (</w:t>
      </w:r>
      <w:r w:rsidRPr="008261EB">
        <w:rPr>
          <w:rFonts w:cs="Arial"/>
          <w:i/>
        </w:rPr>
        <w:t>Holothuria</w:t>
      </w:r>
      <w:r w:rsidRPr="008261EB">
        <w:rPr>
          <w:rFonts w:cs="Arial"/>
        </w:rPr>
        <w:t xml:space="preserve">, </w:t>
      </w:r>
      <w:r w:rsidRPr="008261EB">
        <w:rPr>
          <w:rFonts w:cs="Arial"/>
          <w:i/>
        </w:rPr>
        <w:t>Isostichopus</w:t>
      </w:r>
      <w:r w:rsidRPr="008261EB">
        <w:rPr>
          <w:rFonts w:cs="Arial"/>
        </w:rPr>
        <w:t>).</w:t>
      </w:r>
    </w:p>
    <w:p w14:paraId="7FF1ECC2" w14:textId="77777777" w:rsidR="00825F6B" w:rsidRPr="008261EB" w:rsidRDefault="00825F6B" w:rsidP="00602BAD">
      <w:pPr>
        <w:autoSpaceDE w:val="0"/>
        <w:autoSpaceDN w:val="0"/>
        <w:adjustRightInd w:val="0"/>
        <w:spacing w:after="0" w:line="240" w:lineRule="auto"/>
        <w:jc w:val="both"/>
        <w:rPr>
          <w:rFonts w:cs="Arial"/>
        </w:rPr>
      </w:pPr>
    </w:p>
    <w:p w14:paraId="7F14CB14" w14:textId="77777777" w:rsidR="00825F6B" w:rsidRPr="001A0BB3" w:rsidRDefault="00825F6B" w:rsidP="00602BAD">
      <w:pPr>
        <w:autoSpaceDE w:val="0"/>
        <w:autoSpaceDN w:val="0"/>
        <w:adjustRightInd w:val="0"/>
        <w:spacing w:after="0" w:line="240" w:lineRule="auto"/>
        <w:jc w:val="both"/>
        <w:rPr>
          <w:rFonts w:cs="Arial"/>
        </w:rPr>
      </w:pPr>
      <w:r w:rsidRPr="001A0BB3">
        <w:rPr>
          <w:rFonts w:cs="Arial"/>
        </w:rPr>
        <w:t>Dentro de los moluscos, las principales especies comerciales son el hacha larga (</w:t>
      </w:r>
      <w:r w:rsidRPr="001A0BB3">
        <w:rPr>
          <w:rFonts w:cs="Arial"/>
          <w:i/>
          <w:iCs/>
        </w:rPr>
        <w:t>Pinna rugosa</w:t>
      </w:r>
      <w:r w:rsidRPr="001A0BB3">
        <w:rPr>
          <w:rFonts w:cs="Arial"/>
        </w:rPr>
        <w:t>); el hacha china (</w:t>
      </w:r>
      <w:r w:rsidRPr="001A0BB3">
        <w:rPr>
          <w:rFonts w:cs="Arial"/>
          <w:i/>
          <w:iCs/>
        </w:rPr>
        <w:t>Atrina tuberculosa</w:t>
      </w:r>
      <w:r w:rsidRPr="001A0BB3">
        <w:rPr>
          <w:rFonts w:cs="Arial"/>
        </w:rPr>
        <w:t xml:space="preserve"> y </w:t>
      </w:r>
      <w:r w:rsidR="000E6F37" w:rsidRPr="001A0BB3">
        <w:rPr>
          <w:rFonts w:cs="Arial"/>
          <w:i/>
          <w:iCs/>
        </w:rPr>
        <w:t>Atrina</w:t>
      </w:r>
      <w:r w:rsidR="000E6F37" w:rsidRPr="001A0BB3">
        <w:rPr>
          <w:rFonts w:cs="Arial"/>
          <w:i/>
        </w:rPr>
        <w:t xml:space="preserve"> </w:t>
      </w:r>
      <w:r w:rsidRPr="001A0BB3">
        <w:rPr>
          <w:rFonts w:cs="Arial"/>
          <w:i/>
        </w:rPr>
        <w:t>maura</w:t>
      </w:r>
      <w:r w:rsidRPr="001A0BB3">
        <w:rPr>
          <w:rFonts w:cs="Arial"/>
        </w:rPr>
        <w:t>); la almeja catarina (</w:t>
      </w:r>
      <w:r w:rsidRPr="001A0BB3">
        <w:rPr>
          <w:rFonts w:cs="Arial"/>
          <w:i/>
          <w:iCs/>
        </w:rPr>
        <w:t>Argopecten ventricosus</w:t>
      </w:r>
      <w:r w:rsidRPr="001A0BB3">
        <w:rPr>
          <w:rFonts w:cs="Arial"/>
        </w:rPr>
        <w:t>); los ostiones de piedra (</w:t>
      </w:r>
      <w:r w:rsidRPr="001A0BB3">
        <w:rPr>
          <w:rFonts w:cs="Arial"/>
          <w:i/>
          <w:iCs/>
        </w:rPr>
        <w:t>Crassostrea fisheri</w:t>
      </w:r>
      <w:r w:rsidRPr="001A0BB3">
        <w:rPr>
          <w:rFonts w:cs="Arial"/>
        </w:rPr>
        <w:t xml:space="preserve"> y </w:t>
      </w:r>
      <w:r w:rsidR="000E6F37" w:rsidRPr="001A0BB3">
        <w:rPr>
          <w:rFonts w:cs="Arial"/>
          <w:i/>
          <w:iCs/>
        </w:rPr>
        <w:t xml:space="preserve">Crassostrea </w:t>
      </w:r>
      <w:r w:rsidRPr="001A0BB3">
        <w:rPr>
          <w:rFonts w:cs="Arial"/>
          <w:i/>
          <w:iCs/>
        </w:rPr>
        <w:t>iridescens</w:t>
      </w:r>
      <w:r w:rsidRPr="001A0BB3">
        <w:rPr>
          <w:rFonts w:cs="Arial"/>
        </w:rPr>
        <w:t>), la almeja pata de mula (</w:t>
      </w:r>
      <w:r w:rsidRPr="001A0BB3">
        <w:rPr>
          <w:rFonts w:cs="Arial"/>
          <w:i/>
          <w:iCs/>
        </w:rPr>
        <w:t>Anadara tuberculosa</w:t>
      </w:r>
      <w:r w:rsidRPr="001A0BB3">
        <w:rPr>
          <w:rFonts w:cs="Arial"/>
        </w:rPr>
        <w:t xml:space="preserve"> y </w:t>
      </w:r>
      <w:r w:rsidR="000E6F37" w:rsidRPr="001A0BB3">
        <w:rPr>
          <w:rFonts w:cs="Arial"/>
          <w:i/>
          <w:iCs/>
        </w:rPr>
        <w:t xml:space="preserve">Anadara </w:t>
      </w:r>
      <w:r w:rsidRPr="001A0BB3">
        <w:rPr>
          <w:rFonts w:cs="Arial"/>
          <w:i/>
          <w:iCs/>
        </w:rPr>
        <w:t>multicostata</w:t>
      </w:r>
      <w:r w:rsidRPr="001A0BB3">
        <w:rPr>
          <w:rFonts w:cs="Arial"/>
        </w:rPr>
        <w:t>); la almeja india (</w:t>
      </w:r>
      <w:r w:rsidRPr="001A0BB3">
        <w:rPr>
          <w:rFonts w:cs="Arial"/>
          <w:i/>
          <w:iCs/>
        </w:rPr>
        <w:t>Glycymeris gigantea</w:t>
      </w:r>
      <w:r w:rsidRPr="001A0BB3">
        <w:rPr>
          <w:rFonts w:cs="Arial"/>
        </w:rPr>
        <w:t>), la almeja roñosa (</w:t>
      </w:r>
      <w:r w:rsidRPr="001A0BB3">
        <w:rPr>
          <w:rFonts w:cs="Arial"/>
          <w:i/>
          <w:iCs/>
        </w:rPr>
        <w:t>Chione</w:t>
      </w:r>
      <w:r w:rsidR="000E6F37" w:rsidRPr="001A0BB3">
        <w:rPr>
          <w:rFonts w:cs="Arial"/>
          <w:i/>
          <w:iCs/>
        </w:rPr>
        <w:t xml:space="preserve"> </w:t>
      </w:r>
      <w:r w:rsidRPr="001A0BB3">
        <w:rPr>
          <w:rFonts w:cs="Arial"/>
          <w:i/>
          <w:iCs/>
        </w:rPr>
        <w:t>spp</w:t>
      </w:r>
      <w:r w:rsidRPr="001A0BB3">
        <w:rPr>
          <w:rFonts w:cs="Arial"/>
        </w:rPr>
        <w:t>.); la almeja blanca (</w:t>
      </w:r>
      <w:r w:rsidRPr="001A0BB3">
        <w:rPr>
          <w:rFonts w:cs="Arial"/>
          <w:i/>
          <w:iCs/>
        </w:rPr>
        <w:t xml:space="preserve">Dosinia dunkeri </w:t>
      </w:r>
      <w:r w:rsidRPr="001A0BB3">
        <w:rPr>
          <w:rFonts w:cs="Arial"/>
        </w:rPr>
        <w:t>y</w:t>
      </w:r>
      <w:r w:rsidRPr="001A0BB3">
        <w:rPr>
          <w:rFonts w:cs="Arial"/>
          <w:i/>
          <w:iCs/>
        </w:rPr>
        <w:t xml:space="preserve"> </w:t>
      </w:r>
      <w:r w:rsidR="000E6F37" w:rsidRPr="001A0BB3">
        <w:rPr>
          <w:rFonts w:cs="Arial"/>
          <w:i/>
          <w:iCs/>
        </w:rPr>
        <w:t>Dosinia p</w:t>
      </w:r>
      <w:r w:rsidRPr="001A0BB3">
        <w:rPr>
          <w:rFonts w:cs="Arial"/>
          <w:i/>
          <w:iCs/>
        </w:rPr>
        <w:t>onderosa)</w:t>
      </w:r>
      <w:r w:rsidRPr="001A0BB3">
        <w:rPr>
          <w:rFonts w:cs="Arial"/>
        </w:rPr>
        <w:t>; la almeja chocolata roja (</w:t>
      </w:r>
      <w:r w:rsidRPr="001A0BB3">
        <w:rPr>
          <w:rFonts w:cs="Arial"/>
          <w:i/>
          <w:iCs/>
        </w:rPr>
        <w:t>Megapitaria aurantiaca</w:t>
      </w:r>
      <w:r w:rsidRPr="001A0BB3">
        <w:rPr>
          <w:rFonts w:cs="Arial"/>
        </w:rPr>
        <w:t>); la almeja chocolata (</w:t>
      </w:r>
      <w:r w:rsidR="000E6F37" w:rsidRPr="001A0BB3">
        <w:rPr>
          <w:rFonts w:cs="Arial"/>
          <w:i/>
          <w:iCs/>
        </w:rPr>
        <w:t>Megapitaria</w:t>
      </w:r>
      <w:r w:rsidRPr="001A0BB3">
        <w:rPr>
          <w:rFonts w:cs="Arial"/>
          <w:i/>
          <w:iCs/>
        </w:rPr>
        <w:t xml:space="preserve"> squalida</w:t>
      </w:r>
      <w:r w:rsidRPr="001A0BB3">
        <w:rPr>
          <w:rFonts w:cs="Arial"/>
        </w:rPr>
        <w:t>); el caracol chino negro (</w:t>
      </w:r>
      <w:r w:rsidRPr="001A0BB3">
        <w:rPr>
          <w:rFonts w:cs="Arial"/>
          <w:i/>
          <w:iCs/>
        </w:rPr>
        <w:t>Hexaplex nigritus</w:t>
      </w:r>
      <w:r w:rsidRPr="001A0BB3">
        <w:rPr>
          <w:rFonts w:cs="Arial"/>
        </w:rPr>
        <w:t>); el caracol chino rosa (</w:t>
      </w:r>
      <w:r w:rsidR="000E6F37" w:rsidRPr="001A0BB3">
        <w:rPr>
          <w:rFonts w:cs="Arial"/>
          <w:i/>
          <w:iCs/>
        </w:rPr>
        <w:t xml:space="preserve">Hexaplex </w:t>
      </w:r>
      <w:r w:rsidRPr="001A0BB3">
        <w:rPr>
          <w:rFonts w:cs="Arial"/>
          <w:i/>
          <w:iCs/>
        </w:rPr>
        <w:t>brassica</w:t>
      </w:r>
      <w:r w:rsidRPr="001A0BB3">
        <w:rPr>
          <w:rFonts w:cs="Arial"/>
        </w:rPr>
        <w:t>); los caracoles burros (</w:t>
      </w:r>
      <w:r w:rsidRPr="001A0BB3">
        <w:rPr>
          <w:rFonts w:cs="Arial"/>
          <w:i/>
          <w:iCs/>
        </w:rPr>
        <w:t>Strombus galeatus</w:t>
      </w:r>
      <w:r w:rsidRPr="001A0BB3">
        <w:rPr>
          <w:rFonts w:cs="Arial"/>
        </w:rPr>
        <w:t xml:space="preserve"> y </w:t>
      </w:r>
      <w:r w:rsidR="000E6F37" w:rsidRPr="001A0BB3">
        <w:rPr>
          <w:rFonts w:cs="Arial"/>
          <w:i/>
          <w:iCs/>
        </w:rPr>
        <w:t xml:space="preserve">Strombus </w:t>
      </w:r>
      <w:r w:rsidRPr="001A0BB3">
        <w:rPr>
          <w:rFonts w:cs="Arial"/>
          <w:i/>
          <w:iCs/>
        </w:rPr>
        <w:t>gracilior</w:t>
      </w:r>
      <w:r w:rsidRPr="001A0BB3">
        <w:rPr>
          <w:rFonts w:cs="Arial"/>
        </w:rPr>
        <w:t>) y el pulpo (</w:t>
      </w:r>
      <w:r w:rsidRPr="001A0BB3">
        <w:rPr>
          <w:rFonts w:cs="Arial"/>
          <w:i/>
          <w:iCs/>
        </w:rPr>
        <w:t>Octopus bimaculatus</w:t>
      </w:r>
      <w:r w:rsidRPr="001A0BB3">
        <w:rPr>
          <w:rFonts w:cs="Arial"/>
        </w:rPr>
        <w:t xml:space="preserve">). </w:t>
      </w:r>
    </w:p>
    <w:p w14:paraId="5BBFC12A" w14:textId="77777777" w:rsidR="00825F6B" w:rsidRPr="001A0BB3" w:rsidRDefault="00825F6B" w:rsidP="00602BAD">
      <w:pPr>
        <w:autoSpaceDE w:val="0"/>
        <w:autoSpaceDN w:val="0"/>
        <w:adjustRightInd w:val="0"/>
        <w:spacing w:after="0" w:line="240" w:lineRule="auto"/>
        <w:jc w:val="both"/>
        <w:rPr>
          <w:rFonts w:cs="Arial"/>
        </w:rPr>
      </w:pPr>
    </w:p>
    <w:p w14:paraId="66624EAF" w14:textId="77777777" w:rsidR="00825F6B" w:rsidRPr="001A0BB3" w:rsidRDefault="00825F6B" w:rsidP="00602BAD">
      <w:pPr>
        <w:autoSpaceDE w:val="0"/>
        <w:autoSpaceDN w:val="0"/>
        <w:adjustRightInd w:val="0"/>
        <w:spacing w:after="0" w:line="240" w:lineRule="auto"/>
        <w:jc w:val="both"/>
        <w:rPr>
          <w:rFonts w:cs="Arial"/>
        </w:rPr>
      </w:pPr>
      <w:r w:rsidRPr="001A0BB3">
        <w:rPr>
          <w:rFonts w:cs="Arial"/>
        </w:rPr>
        <w:t>En el caso de los decápodos bénticos son la langostas cabezona (</w:t>
      </w:r>
      <w:r w:rsidRPr="001A0BB3">
        <w:rPr>
          <w:rFonts w:cs="Arial"/>
          <w:i/>
          <w:iCs/>
        </w:rPr>
        <w:t>Panulirus inflatus</w:t>
      </w:r>
      <w:r w:rsidRPr="001A0BB3">
        <w:rPr>
          <w:rFonts w:cs="Arial"/>
        </w:rPr>
        <w:t>) y la langosta zapatera (</w:t>
      </w:r>
      <w:r w:rsidRPr="001A0BB3">
        <w:rPr>
          <w:rFonts w:cs="Arial"/>
          <w:i/>
          <w:iCs/>
        </w:rPr>
        <w:t>Scyllarides astori</w:t>
      </w:r>
      <w:r w:rsidRPr="001A0BB3">
        <w:rPr>
          <w:rFonts w:cs="Arial"/>
        </w:rPr>
        <w:t>); la jaiba (</w:t>
      </w:r>
      <w:r w:rsidRPr="001A0BB3">
        <w:rPr>
          <w:rFonts w:cs="Arial"/>
          <w:i/>
          <w:iCs/>
        </w:rPr>
        <w:t>Callinectes arcuatus</w:t>
      </w:r>
      <w:r w:rsidRPr="001A0BB3">
        <w:rPr>
          <w:rFonts w:cs="Arial"/>
        </w:rPr>
        <w:t>), los camarones peneidos (</w:t>
      </w:r>
      <w:r w:rsidRPr="001A0BB3">
        <w:rPr>
          <w:rFonts w:cs="Arial"/>
          <w:i/>
          <w:iCs/>
        </w:rPr>
        <w:t>Litopenaeus californiensis</w:t>
      </w:r>
      <w:r w:rsidRPr="001A0BB3">
        <w:rPr>
          <w:rFonts w:cs="Arial"/>
        </w:rPr>
        <w:t xml:space="preserve"> y </w:t>
      </w:r>
      <w:r w:rsidRPr="001A0BB3">
        <w:rPr>
          <w:rFonts w:cs="Arial"/>
          <w:i/>
          <w:iCs/>
        </w:rPr>
        <w:t>Litopenaeus stylirostris</w:t>
      </w:r>
      <w:r w:rsidRPr="001A0BB3">
        <w:rPr>
          <w:rFonts w:cs="Arial"/>
        </w:rPr>
        <w:t>); la almeja espinosa (</w:t>
      </w:r>
      <w:r w:rsidRPr="001A0BB3">
        <w:rPr>
          <w:rFonts w:cs="Arial"/>
          <w:i/>
          <w:iCs/>
        </w:rPr>
        <w:t>S</w:t>
      </w:r>
      <w:r w:rsidR="000E6F37" w:rsidRPr="001A0BB3">
        <w:rPr>
          <w:rFonts w:cs="Arial"/>
          <w:i/>
          <w:iCs/>
        </w:rPr>
        <w:t xml:space="preserve">pondylus </w:t>
      </w:r>
      <w:r w:rsidRPr="001A0BB3">
        <w:rPr>
          <w:rFonts w:cs="Arial"/>
          <w:i/>
          <w:iCs/>
        </w:rPr>
        <w:t>princeps</w:t>
      </w:r>
      <w:r w:rsidRPr="001A0BB3">
        <w:rPr>
          <w:rFonts w:cs="Arial"/>
        </w:rPr>
        <w:t>); la almeja mano de león (</w:t>
      </w:r>
      <w:r w:rsidRPr="001A0BB3">
        <w:rPr>
          <w:rFonts w:cs="Arial"/>
          <w:i/>
          <w:iCs/>
        </w:rPr>
        <w:t>Lyropecten subnodosus</w:t>
      </w:r>
      <w:r w:rsidRPr="001A0BB3">
        <w:rPr>
          <w:rFonts w:cs="Arial"/>
        </w:rPr>
        <w:t>) y la almeja voladora (</w:t>
      </w:r>
      <w:r w:rsidRPr="001A0BB3">
        <w:rPr>
          <w:rFonts w:cs="Arial"/>
          <w:i/>
          <w:iCs/>
        </w:rPr>
        <w:t>Pecten vogdesi)</w:t>
      </w:r>
      <w:r w:rsidRPr="001A0BB3">
        <w:rPr>
          <w:rFonts w:cs="Arial"/>
        </w:rPr>
        <w:t xml:space="preserve">. </w:t>
      </w:r>
    </w:p>
    <w:p w14:paraId="64717506" w14:textId="77777777" w:rsidR="00825F6B" w:rsidRPr="001A0BB3" w:rsidRDefault="00825F6B" w:rsidP="00602BAD">
      <w:pPr>
        <w:autoSpaceDE w:val="0"/>
        <w:autoSpaceDN w:val="0"/>
        <w:adjustRightInd w:val="0"/>
        <w:spacing w:after="0" w:line="240" w:lineRule="auto"/>
        <w:jc w:val="both"/>
        <w:rPr>
          <w:rFonts w:cs="Arial"/>
        </w:rPr>
      </w:pPr>
    </w:p>
    <w:p w14:paraId="6FA36522" w14:textId="77777777" w:rsidR="00825F6B" w:rsidRDefault="00825F6B" w:rsidP="00602BAD">
      <w:pPr>
        <w:autoSpaceDE w:val="0"/>
        <w:autoSpaceDN w:val="0"/>
        <w:adjustRightInd w:val="0"/>
        <w:spacing w:after="0" w:line="240" w:lineRule="auto"/>
        <w:jc w:val="both"/>
        <w:rPr>
          <w:rFonts w:cs="Arial"/>
        </w:rPr>
      </w:pPr>
      <w:r w:rsidRPr="001A0BB3">
        <w:rPr>
          <w:rFonts w:cs="Arial"/>
        </w:rPr>
        <w:t>Dentro de los principales invertebrados que tienen valor como especie de ornato se distinguen: el hidrocoral cuerno de venado (</w:t>
      </w:r>
      <w:r w:rsidRPr="001A0BB3">
        <w:rPr>
          <w:rFonts w:cs="Arial"/>
          <w:i/>
          <w:iCs/>
        </w:rPr>
        <w:t>Janaria mirabilis</w:t>
      </w:r>
      <w:r w:rsidRPr="001A0BB3">
        <w:rPr>
          <w:rFonts w:cs="Arial"/>
        </w:rPr>
        <w:t>) y su huésped el cangrejo ermitaño (</w:t>
      </w:r>
      <w:r w:rsidRPr="001A0BB3">
        <w:rPr>
          <w:rFonts w:cs="Arial"/>
          <w:i/>
          <w:iCs/>
        </w:rPr>
        <w:t>Manucomplanus varians</w:t>
      </w:r>
      <w:r w:rsidRPr="001A0BB3">
        <w:rPr>
          <w:rFonts w:cs="Arial"/>
        </w:rPr>
        <w:t>); los abanicos de mar (</w:t>
      </w:r>
      <w:r w:rsidRPr="001A0BB3">
        <w:rPr>
          <w:rFonts w:cs="Arial"/>
          <w:i/>
          <w:iCs/>
        </w:rPr>
        <w:t>Pacifigorgia media</w:t>
      </w:r>
      <w:r w:rsidRPr="001A0BB3">
        <w:rPr>
          <w:rFonts w:cs="Arial"/>
        </w:rPr>
        <w:t xml:space="preserve">, </w:t>
      </w:r>
      <w:r w:rsidRPr="001A0BB3">
        <w:rPr>
          <w:rFonts w:cs="Arial"/>
          <w:i/>
          <w:iCs/>
        </w:rPr>
        <w:t>Muricea apressa, M</w:t>
      </w:r>
      <w:r w:rsidR="000E6F37" w:rsidRPr="001A0BB3">
        <w:rPr>
          <w:rFonts w:cs="Arial"/>
          <w:i/>
          <w:iCs/>
        </w:rPr>
        <w:t>uricea</w:t>
      </w:r>
      <w:r w:rsidRPr="001A0BB3">
        <w:rPr>
          <w:rFonts w:cs="Arial"/>
          <w:i/>
          <w:iCs/>
        </w:rPr>
        <w:t xml:space="preserve"> fructicosa, Eugorgia multifida</w:t>
      </w:r>
      <w:r w:rsidRPr="001A0BB3">
        <w:rPr>
          <w:rFonts w:cs="Arial"/>
        </w:rPr>
        <w:t xml:space="preserve"> y </w:t>
      </w:r>
      <w:r w:rsidR="000E6F37" w:rsidRPr="001A0BB3">
        <w:rPr>
          <w:rFonts w:cs="Arial"/>
          <w:i/>
          <w:iCs/>
        </w:rPr>
        <w:t>Eugorgia</w:t>
      </w:r>
      <w:r w:rsidRPr="001A0BB3">
        <w:rPr>
          <w:rFonts w:cs="Arial"/>
          <w:i/>
          <w:iCs/>
        </w:rPr>
        <w:t xml:space="preserve"> aurantiaca</w:t>
      </w:r>
      <w:r w:rsidRPr="001A0BB3">
        <w:rPr>
          <w:rFonts w:cs="Arial"/>
        </w:rPr>
        <w:t>); el coral negro (</w:t>
      </w:r>
      <w:r w:rsidRPr="001A0BB3">
        <w:rPr>
          <w:rFonts w:cs="Arial"/>
          <w:i/>
          <w:iCs/>
        </w:rPr>
        <w:t>Antipathes galapaguensis</w:t>
      </w:r>
      <w:r w:rsidRPr="001A0BB3">
        <w:rPr>
          <w:rFonts w:cs="Arial"/>
        </w:rPr>
        <w:t>), el poliqueto abanico (</w:t>
      </w:r>
      <w:r w:rsidRPr="001A0BB3">
        <w:rPr>
          <w:rFonts w:cs="Arial"/>
          <w:i/>
          <w:iCs/>
        </w:rPr>
        <w:t>Bispira rugosa monterea</w:t>
      </w:r>
      <w:r w:rsidRPr="001A0BB3">
        <w:rPr>
          <w:rFonts w:cs="Arial"/>
        </w:rPr>
        <w:t>), las estrellas de mar (</w:t>
      </w:r>
      <w:r w:rsidRPr="001A0BB3">
        <w:rPr>
          <w:rFonts w:cs="Arial"/>
          <w:i/>
          <w:iCs/>
        </w:rPr>
        <w:t>Pentaceraster cumingi, Mithrodia bradleyi</w:t>
      </w:r>
      <w:r w:rsidRPr="001A0BB3">
        <w:rPr>
          <w:rFonts w:cs="Arial"/>
        </w:rPr>
        <w:t xml:space="preserve"> y </w:t>
      </w:r>
      <w:r w:rsidRPr="001A0BB3">
        <w:rPr>
          <w:rFonts w:cs="Arial"/>
          <w:i/>
          <w:iCs/>
        </w:rPr>
        <w:t>Nidorellia armata</w:t>
      </w:r>
      <w:r w:rsidRPr="001A0BB3">
        <w:rPr>
          <w:rFonts w:cs="Arial"/>
        </w:rPr>
        <w:t>); los caracoles (</w:t>
      </w:r>
      <w:r w:rsidRPr="001A0BB3">
        <w:rPr>
          <w:rFonts w:cs="Arial"/>
          <w:i/>
          <w:iCs/>
        </w:rPr>
        <w:t>Turritella mariana</w:t>
      </w:r>
      <w:r w:rsidRPr="001A0BB3">
        <w:rPr>
          <w:rFonts w:cs="Arial"/>
        </w:rPr>
        <w:t xml:space="preserve">, </w:t>
      </w:r>
      <w:r w:rsidRPr="001A0BB3">
        <w:rPr>
          <w:rFonts w:cs="Arial"/>
          <w:i/>
          <w:iCs/>
        </w:rPr>
        <w:t>Thais biserialis, Conus princeps</w:t>
      </w:r>
      <w:r w:rsidRPr="001A0BB3">
        <w:rPr>
          <w:rFonts w:cs="Arial"/>
        </w:rPr>
        <w:t xml:space="preserve"> y </w:t>
      </w:r>
      <w:r w:rsidR="000E6F37" w:rsidRPr="001A0BB3">
        <w:rPr>
          <w:rFonts w:cs="Arial"/>
          <w:i/>
          <w:iCs/>
        </w:rPr>
        <w:t>Conus</w:t>
      </w:r>
      <w:r w:rsidRPr="001A0BB3">
        <w:rPr>
          <w:rFonts w:cs="Arial"/>
          <w:i/>
          <w:iCs/>
        </w:rPr>
        <w:t xml:space="preserve"> nux</w:t>
      </w:r>
      <w:r w:rsidRPr="001A0BB3">
        <w:rPr>
          <w:rFonts w:cs="Arial"/>
        </w:rPr>
        <w:t>); los camarones limpiadores (</w:t>
      </w:r>
      <w:r w:rsidRPr="001A0BB3">
        <w:rPr>
          <w:rFonts w:cs="Arial"/>
          <w:i/>
          <w:iCs/>
        </w:rPr>
        <w:t>Lysmata californica</w:t>
      </w:r>
      <w:r w:rsidRPr="001A0BB3">
        <w:rPr>
          <w:rFonts w:cs="Arial"/>
        </w:rPr>
        <w:t xml:space="preserve"> y </w:t>
      </w:r>
      <w:r w:rsidR="000E6F37" w:rsidRPr="001A0BB3">
        <w:rPr>
          <w:rFonts w:cs="Arial"/>
          <w:i/>
          <w:iCs/>
        </w:rPr>
        <w:t xml:space="preserve">Lysmata </w:t>
      </w:r>
      <w:r w:rsidRPr="001A0BB3">
        <w:rPr>
          <w:rFonts w:cs="Arial"/>
          <w:i/>
          <w:iCs/>
        </w:rPr>
        <w:t>sp</w:t>
      </w:r>
      <w:r w:rsidRPr="001A0BB3">
        <w:rPr>
          <w:rFonts w:cs="Arial"/>
        </w:rPr>
        <w:t>.); el cangrejo ermitaño gigante (</w:t>
      </w:r>
      <w:r w:rsidRPr="001A0BB3">
        <w:rPr>
          <w:rFonts w:cs="Arial"/>
          <w:i/>
          <w:iCs/>
        </w:rPr>
        <w:t>Petrochirus californiensis</w:t>
      </w:r>
      <w:r w:rsidRPr="001A0BB3">
        <w:rPr>
          <w:rFonts w:cs="Arial"/>
        </w:rPr>
        <w:t>) y el cangrejo araña (</w:t>
      </w:r>
      <w:r w:rsidRPr="001A0BB3">
        <w:rPr>
          <w:rFonts w:cs="Arial"/>
          <w:i/>
          <w:iCs/>
        </w:rPr>
        <w:t>Stenorhynchus debilis</w:t>
      </w:r>
      <w:r w:rsidRPr="001A0BB3">
        <w:rPr>
          <w:rFonts w:cs="Arial"/>
        </w:rPr>
        <w:t>).</w:t>
      </w:r>
    </w:p>
    <w:p w14:paraId="6A6BB027" w14:textId="77777777" w:rsidR="00BB1143" w:rsidRPr="008261EB" w:rsidRDefault="00BB1143" w:rsidP="00602BAD">
      <w:pPr>
        <w:autoSpaceDE w:val="0"/>
        <w:autoSpaceDN w:val="0"/>
        <w:adjustRightInd w:val="0"/>
        <w:spacing w:after="0" w:line="240" w:lineRule="auto"/>
        <w:jc w:val="both"/>
        <w:rPr>
          <w:rFonts w:cs="Arial"/>
        </w:rPr>
      </w:pPr>
    </w:p>
    <w:p w14:paraId="4051AA19" w14:textId="77777777" w:rsidR="00F5733F" w:rsidRPr="000D71B7" w:rsidRDefault="00F5733F" w:rsidP="00F5733F">
      <w:pPr>
        <w:spacing w:line="240" w:lineRule="auto"/>
        <w:jc w:val="both"/>
        <w:rPr>
          <w:rFonts w:cs="Arial"/>
          <w:b/>
          <w:sz w:val="24"/>
          <w:szCs w:val="24"/>
        </w:rPr>
      </w:pPr>
      <w:r>
        <w:rPr>
          <w:rFonts w:cs="Arial"/>
          <w:b/>
          <w:sz w:val="24"/>
          <w:szCs w:val="24"/>
        </w:rPr>
        <w:t>Tabla 8. Especies de invertebrados</w:t>
      </w:r>
      <w:r w:rsidRPr="000D71B7">
        <w:rPr>
          <w:rFonts w:cs="Arial"/>
          <w:b/>
          <w:sz w:val="24"/>
          <w:szCs w:val="24"/>
        </w:rPr>
        <w:t xml:space="preserve"> en alguna categoría de riesgo.</w:t>
      </w:r>
    </w:p>
    <w:p w14:paraId="17F76A6F" w14:textId="77777777" w:rsidR="00825F6B" w:rsidRPr="008261EB" w:rsidRDefault="00825F6B" w:rsidP="00602BAD">
      <w:pPr>
        <w:autoSpaceDE w:val="0"/>
        <w:autoSpaceDN w:val="0"/>
        <w:adjustRightInd w:val="0"/>
        <w:spacing w:after="0" w:line="240" w:lineRule="auto"/>
        <w:jc w:val="both"/>
        <w:rPr>
          <w:rFonts w:cs="Arial"/>
        </w:rPr>
      </w:pPr>
    </w:p>
    <w:tbl>
      <w:tblPr>
        <w:tblW w:w="8408" w:type="dxa"/>
        <w:jc w:val="center"/>
        <w:tblCellMar>
          <w:left w:w="70" w:type="dxa"/>
          <w:right w:w="70" w:type="dxa"/>
        </w:tblCellMar>
        <w:tblLook w:val="04A0" w:firstRow="1" w:lastRow="0" w:firstColumn="1" w:lastColumn="0" w:noHBand="0" w:noVBand="1"/>
      </w:tblPr>
      <w:tblGrid>
        <w:gridCol w:w="1767"/>
        <w:gridCol w:w="4921"/>
        <w:gridCol w:w="1720"/>
      </w:tblGrid>
      <w:tr w:rsidR="00825F6B" w:rsidRPr="008261EB" w14:paraId="0668A2C1" w14:textId="77777777" w:rsidTr="00602BAD">
        <w:trPr>
          <w:trHeight w:val="315"/>
          <w:jc w:val="center"/>
        </w:trPr>
        <w:tc>
          <w:tcPr>
            <w:tcW w:w="1767" w:type="dxa"/>
            <w:tcBorders>
              <w:top w:val="single" w:sz="4" w:space="0" w:color="auto"/>
              <w:left w:val="single" w:sz="8" w:space="0" w:color="000000"/>
              <w:bottom w:val="single" w:sz="8" w:space="0" w:color="000000"/>
              <w:right w:val="single" w:sz="8" w:space="0" w:color="000000"/>
            </w:tcBorders>
            <w:shd w:val="clear" w:color="auto" w:fill="C6D9F1" w:themeFill="text2" w:themeFillTint="33"/>
            <w:noWrap/>
            <w:vAlign w:val="center"/>
          </w:tcPr>
          <w:p w14:paraId="09BAE6A4" w14:textId="77777777" w:rsidR="00825F6B" w:rsidRPr="008261EB" w:rsidRDefault="00825F6B" w:rsidP="00602BAD">
            <w:pPr>
              <w:spacing w:after="0" w:line="240" w:lineRule="auto"/>
              <w:jc w:val="center"/>
              <w:rPr>
                <w:rFonts w:cs="Arial"/>
                <w:b/>
                <w:iCs/>
                <w:color w:val="000000"/>
                <w:lang w:eastAsia="es-MX"/>
              </w:rPr>
            </w:pPr>
            <w:r w:rsidRPr="008261EB">
              <w:rPr>
                <w:rFonts w:cs="Arial"/>
                <w:b/>
                <w:iCs/>
                <w:color w:val="000000"/>
                <w:lang w:eastAsia="es-MX"/>
              </w:rPr>
              <w:t>Nombre Científico</w:t>
            </w:r>
          </w:p>
        </w:tc>
        <w:tc>
          <w:tcPr>
            <w:tcW w:w="4921" w:type="dxa"/>
            <w:tcBorders>
              <w:top w:val="single" w:sz="4" w:space="0" w:color="auto"/>
              <w:left w:val="nil"/>
              <w:bottom w:val="single" w:sz="8" w:space="0" w:color="000000"/>
              <w:right w:val="single" w:sz="8" w:space="0" w:color="000000"/>
            </w:tcBorders>
            <w:shd w:val="clear" w:color="auto" w:fill="C6D9F1" w:themeFill="text2" w:themeFillTint="33"/>
            <w:noWrap/>
            <w:vAlign w:val="center"/>
          </w:tcPr>
          <w:p w14:paraId="622ECB89" w14:textId="77777777" w:rsidR="00825F6B" w:rsidRPr="008261EB" w:rsidRDefault="00825F6B" w:rsidP="00602BAD">
            <w:pPr>
              <w:spacing w:after="0" w:line="240" w:lineRule="auto"/>
              <w:jc w:val="center"/>
              <w:rPr>
                <w:rFonts w:cs="Arial"/>
                <w:b/>
                <w:color w:val="000000"/>
                <w:lang w:eastAsia="es-MX"/>
              </w:rPr>
            </w:pPr>
            <w:r w:rsidRPr="008261EB">
              <w:rPr>
                <w:rFonts w:cs="Arial"/>
                <w:b/>
                <w:color w:val="000000"/>
                <w:lang w:eastAsia="es-MX"/>
              </w:rPr>
              <w:t>Nombre común</w:t>
            </w:r>
          </w:p>
        </w:tc>
        <w:tc>
          <w:tcPr>
            <w:tcW w:w="1720" w:type="dxa"/>
            <w:tcBorders>
              <w:top w:val="single" w:sz="4" w:space="0" w:color="auto"/>
              <w:left w:val="nil"/>
              <w:bottom w:val="single" w:sz="8" w:space="0" w:color="000000"/>
              <w:right w:val="single" w:sz="8" w:space="0" w:color="000000"/>
            </w:tcBorders>
            <w:shd w:val="clear" w:color="auto" w:fill="C6D9F1" w:themeFill="text2" w:themeFillTint="33"/>
            <w:noWrap/>
            <w:vAlign w:val="center"/>
          </w:tcPr>
          <w:p w14:paraId="38433C2F" w14:textId="77777777" w:rsidR="00825F6B" w:rsidRPr="008261EB" w:rsidRDefault="00825F6B" w:rsidP="00602BAD">
            <w:pPr>
              <w:spacing w:after="0" w:line="240" w:lineRule="auto"/>
              <w:jc w:val="center"/>
              <w:rPr>
                <w:rFonts w:cs="Arial"/>
                <w:b/>
                <w:color w:val="000000"/>
                <w:lang w:eastAsia="es-MX"/>
              </w:rPr>
            </w:pPr>
            <w:r w:rsidRPr="008261EB">
              <w:rPr>
                <w:rFonts w:cs="Arial"/>
                <w:b/>
                <w:color w:val="000000"/>
                <w:lang w:eastAsia="es-MX"/>
              </w:rPr>
              <w:t>Categoría de riesgo NOM-059-SEMARNAT-2010</w:t>
            </w:r>
            <w:r w:rsidR="00D209FD">
              <w:rPr>
                <w:rFonts w:cs="Arial"/>
                <w:b/>
                <w:color w:val="000000"/>
                <w:lang w:eastAsia="es-MX"/>
              </w:rPr>
              <w:t>*</w:t>
            </w:r>
          </w:p>
        </w:tc>
      </w:tr>
      <w:tr w:rsidR="00825F6B" w:rsidRPr="008261EB" w14:paraId="4F3E0944" w14:textId="77777777" w:rsidTr="00825F6B">
        <w:trPr>
          <w:trHeight w:val="315"/>
          <w:jc w:val="center"/>
        </w:trPr>
        <w:tc>
          <w:tcPr>
            <w:tcW w:w="8408"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tcPr>
          <w:p w14:paraId="77388B1F" w14:textId="77777777" w:rsidR="00825F6B" w:rsidRPr="008261EB" w:rsidRDefault="00825F6B" w:rsidP="00602BAD">
            <w:pPr>
              <w:spacing w:after="0" w:line="240" w:lineRule="auto"/>
              <w:rPr>
                <w:rFonts w:cs="Arial"/>
                <w:b/>
                <w:bCs/>
                <w:color w:val="000000"/>
                <w:lang w:eastAsia="es-MX"/>
              </w:rPr>
            </w:pPr>
            <w:r w:rsidRPr="008261EB">
              <w:rPr>
                <w:rFonts w:cs="Arial"/>
                <w:b/>
                <w:bCs/>
                <w:color w:val="000000"/>
                <w:lang w:eastAsia="es-MX"/>
              </w:rPr>
              <w:t>CARACOLES</w:t>
            </w:r>
          </w:p>
        </w:tc>
      </w:tr>
      <w:tr w:rsidR="00825F6B" w:rsidRPr="008261EB" w14:paraId="5F0A91E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19F649DA"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Plicoupura pansa</w:t>
            </w:r>
          </w:p>
        </w:tc>
        <w:tc>
          <w:tcPr>
            <w:tcW w:w="4921" w:type="dxa"/>
            <w:tcBorders>
              <w:top w:val="nil"/>
              <w:left w:val="nil"/>
              <w:bottom w:val="single" w:sz="8" w:space="0" w:color="000000"/>
              <w:right w:val="single" w:sz="8" w:space="0" w:color="000000"/>
            </w:tcBorders>
            <w:shd w:val="clear" w:color="auto" w:fill="auto"/>
            <w:noWrap/>
            <w:vAlign w:val="center"/>
            <w:hideMark/>
          </w:tcPr>
          <w:p w14:paraId="187BE30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caracol de tinta</w:t>
            </w:r>
          </w:p>
        </w:tc>
        <w:tc>
          <w:tcPr>
            <w:tcW w:w="1720" w:type="dxa"/>
            <w:tcBorders>
              <w:top w:val="nil"/>
              <w:left w:val="nil"/>
              <w:bottom w:val="single" w:sz="8" w:space="0" w:color="000000"/>
              <w:right w:val="single" w:sz="8" w:space="0" w:color="000000"/>
            </w:tcBorders>
            <w:shd w:val="clear" w:color="auto" w:fill="auto"/>
            <w:noWrap/>
            <w:vAlign w:val="center"/>
            <w:hideMark/>
          </w:tcPr>
          <w:p w14:paraId="63C03051"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3D8942A7"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338C3C23" w14:textId="77777777" w:rsidR="00825F6B" w:rsidRPr="008261EB" w:rsidRDefault="00B15DF4" w:rsidP="00602BAD">
            <w:pPr>
              <w:spacing w:after="0" w:line="240" w:lineRule="auto"/>
              <w:rPr>
                <w:rFonts w:cs="Arial"/>
                <w:i/>
                <w:iCs/>
                <w:color w:val="000000"/>
                <w:lang w:eastAsia="es-MX"/>
              </w:rPr>
            </w:pPr>
            <w:r>
              <w:rPr>
                <w:rFonts w:cs="Arial"/>
                <w:i/>
                <w:iCs/>
                <w:color w:val="000000"/>
                <w:lang w:eastAsia="es-MX"/>
              </w:rPr>
              <w:t xml:space="preserve">Crucibulum scutellatum </w:t>
            </w:r>
          </w:p>
        </w:tc>
        <w:tc>
          <w:tcPr>
            <w:tcW w:w="4921" w:type="dxa"/>
            <w:tcBorders>
              <w:top w:val="nil"/>
              <w:left w:val="nil"/>
              <w:bottom w:val="single" w:sz="8" w:space="0" w:color="000000"/>
              <w:right w:val="single" w:sz="8" w:space="0" w:color="000000"/>
            </w:tcBorders>
            <w:shd w:val="clear" w:color="auto" w:fill="auto"/>
            <w:noWrap/>
            <w:vAlign w:val="center"/>
            <w:hideMark/>
          </w:tcPr>
          <w:p w14:paraId="25EBCFC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caracol gorrito</w:t>
            </w:r>
          </w:p>
        </w:tc>
        <w:tc>
          <w:tcPr>
            <w:tcW w:w="1720" w:type="dxa"/>
            <w:tcBorders>
              <w:top w:val="nil"/>
              <w:left w:val="nil"/>
              <w:bottom w:val="single" w:sz="8" w:space="0" w:color="000000"/>
              <w:right w:val="single" w:sz="8" w:space="0" w:color="000000"/>
            </w:tcBorders>
            <w:shd w:val="clear" w:color="auto" w:fill="auto"/>
            <w:noWrap/>
            <w:vAlign w:val="center"/>
            <w:hideMark/>
          </w:tcPr>
          <w:p w14:paraId="628FB114"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7B95FF6A" w14:textId="77777777" w:rsidTr="00825F6B">
        <w:trPr>
          <w:trHeight w:val="315"/>
          <w:jc w:val="center"/>
        </w:trPr>
        <w:tc>
          <w:tcPr>
            <w:tcW w:w="8408"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5CEDA35" w14:textId="77777777" w:rsidR="00825F6B" w:rsidRPr="008261EB" w:rsidRDefault="00825F6B" w:rsidP="00602BAD">
            <w:pPr>
              <w:spacing w:after="0" w:line="240" w:lineRule="auto"/>
              <w:rPr>
                <w:rFonts w:cs="Arial"/>
                <w:b/>
                <w:bCs/>
                <w:color w:val="000000"/>
                <w:lang w:eastAsia="es-MX"/>
              </w:rPr>
            </w:pPr>
            <w:r w:rsidRPr="008261EB">
              <w:rPr>
                <w:rFonts w:cs="Arial"/>
                <w:b/>
                <w:bCs/>
                <w:iCs/>
                <w:color w:val="000000"/>
                <w:lang w:eastAsia="es-MX"/>
              </w:rPr>
              <w:t>ALMEJAS</w:t>
            </w:r>
          </w:p>
        </w:tc>
      </w:tr>
      <w:tr w:rsidR="00825F6B" w:rsidRPr="008261EB" w14:paraId="095D15A0" w14:textId="77777777" w:rsidTr="003E1610">
        <w:trPr>
          <w:trHeight w:val="315"/>
          <w:jc w:val="center"/>
        </w:trPr>
        <w:tc>
          <w:tcPr>
            <w:tcW w:w="1767" w:type="dxa"/>
            <w:tcBorders>
              <w:top w:val="nil"/>
              <w:left w:val="single" w:sz="8" w:space="0" w:color="000000"/>
              <w:bottom w:val="single" w:sz="4" w:space="0" w:color="auto"/>
              <w:right w:val="single" w:sz="8" w:space="0" w:color="000000"/>
            </w:tcBorders>
            <w:shd w:val="clear" w:color="auto" w:fill="auto"/>
            <w:noWrap/>
            <w:vAlign w:val="center"/>
            <w:hideMark/>
          </w:tcPr>
          <w:p w14:paraId="44746F6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Spondylus calcifer</w:t>
            </w:r>
          </w:p>
        </w:tc>
        <w:tc>
          <w:tcPr>
            <w:tcW w:w="4921" w:type="dxa"/>
            <w:tcBorders>
              <w:top w:val="nil"/>
              <w:left w:val="nil"/>
              <w:bottom w:val="single" w:sz="4" w:space="0" w:color="auto"/>
              <w:right w:val="single" w:sz="8" w:space="0" w:color="000000"/>
            </w:tcBorders>
            <w:shd w:val="clear" w:color="auto" w:fill="auto"/>
            <w:noWrap/>
            <w:vAlign w:val="center"/>
            <w:hideMark/>
          </w:tcPr>
          <w:p w14:paraId="41E1CF67" w14:textId="77777777" w:rsidR="00825F6B" w:rsidRPr="008261EB" w:rsidRDefault="00075F2E" w:rsidP="00602BAD">
            <w:pPr>
              <w:spacing w:after="0" w:line="240" w:lineRule="auto"/>
              <w:rPr>
                <w:rFonts w:cs="Arial"/>
                <w:color w:val="000000"/>
                <w:lang w:eastAsia="es-MX"/>
              </w:rPr>
            </w:pPr>
            <w:r>
              <w:rPr>
                <w:rFonts w:cs="Arial"/>
                <w:color w:val="000000"/>
                <w:lang w:eastAsia="es-MX"/>
              </w:rPr>
              <w:t>almeja</w:t>
            </w:r>
            <w:r w:rsidR="00825F6B" w:rsidRPr="008261EB">
              <w:rPr>
                <w:rFonts w:cs="Arial"/>
                <w:color w:val="000000"/>
                <w:lang w:eastAsia="es-MX"/>
              </w:rPr>
              <w:t xml:space="preserve"> burra</w:t>
            </w:r>
          </w:p>
        </w:tc>
        <w:tc>
          <w:tcPr>
            <w:tcW w:w="1720" w:type="dxa"/>
            <w:tcBorders>
              <w:top w:val="nil"/>
              <w:left w:val="nil"/>
              <w:bottom w:val="single" w:sz="4" w:space="0" w:color="auto"/>
              <w:right w:val="single" w:sz="8" w:space="0" w:color="000000"/>
            </w:tcBorders>
            <w:shd w:val="clear" w:color="auto" w:fill="auto"/>
            <w:noWrap/>
            <w:vAlign w:val="center"/>
            <w:hideMark/>
          </w:tcPr>
          <w:p w14:paraId="0EDE833B"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0897C469" w14:textId="77777777" w:rsidTr="003E1610">
        <w:trPr>
          <w:trHeight w:val="315"/>
          <w:jc w:val="center"/>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4E86"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t>Pinctada mazatlanica</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85BC0"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 xml:space="preserve">madre perla </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48BE7"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r w:rsidR="00825F6B" w:rsidRPr="008261EB" w14:paraId="323A8EAB" w14:textId="77777777" w:rsidTr="003E1610">
        <w:trPr>
          <w:trHeight w:val="315"/>
          <w:jc w:val="center"/>
        </w:trPr>
        <w:tc>
          <w:tcPr>
            <w:tcW w:w="8408" w:type="dxa"/>
            <w:gridSpan w:val="3"/>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4156990E" w14:textId="77777777" w:rsidR="00825F6B" w:rsidRPr="008261EB" w:rsidRDefault="00825F6B" w:rsidP="00602BAD">
            <w:pPr>
              <w:spacing w:after="0" w:line="240" w:lineRule="auto"/>
              <w:rPr>
                <w:rFonts w:cs="Arial"/>
                <w:b/>
                <w:bCs/>
                <w:color w:val="000000"/>
                <w:lang w:eastAsia="es-MX"/>
              </w:rPr>
            </w:pPr>
            <w:r w:rsidRPr="008261EB">
              <w:rPr>
                <w:rFonts w:cs="Arial"/>
                <w:b/>
                <w:bCs/>
                <w:iCs/>
                <w:color w:val="000000"/>
                <w:lang w:eastAsia="es-MX"/>
              </w:rPr>
              <w:t>PEPINOS</w:t>
            </w:r>
          </w:p>
        </w:tc>
      </w:tr>
      <w:tr w:rsidR="00825F6B" w:rsidRPr="008261EB" w14:paraId="2F795966" w14:textId="77777777" w:rsidTr="00825F6B">
        <w:trPr>
          <w:trHeight w:val="315"/>
          <w:jc w:val="center"/>
        </w:trPr>
        <w:tc>
          <w:tcPr>
            <w:tcW w:w="1767" w:type="dxa"/>
            <w:tcBorders>
              <w:top w:val="nil"/>
              <w:left w:val="single" w:sz="8" w:space="0" w:color="000000"/>
              <w:bottom w:val="single" w:sz="8" w:space="0" w:color="000000"/>
              <w:right w:val="single" w:sz="8" w:space="0" w:color="000000"/>
            </w:tcBorders>
            <w:shd w:val="clear" w:color="auto" w:fill="auto"/>
            <w:noWrap/>
            <w:vAlign w:val="center"/>
            <w:hideMark/>
          </w:tcPr>
          <w:p w14:paraId="0B801522" w14:textId="77777777" w:rsidR="00825F6B" w:rsidRPr="008261EB" w:rsidRDefault="00825F6B" w:rsidP="00602BAD">
            <w:pPr>
              <w:spacing w:after="0" w:line="240" w:lineRule="auto"/>
              <w:rPr>
                <w:rFonts w:cs="Arial"/>
                <w:i/>
                <w:iCs/>
                <w:color w:val="000000"/>
                <w:lang w:eastAsia="es-MX"/>
              </w:rPr>
            </w:pPr>
            <w:r w:rsidRPr="008261EB">
              <w:rPr>
                <w:rFonts w:cs="Arial"/>
                <w:i/>
                <w:iCs/>
                <w:color w:val="000000"/>
                <w:lang w:eastAsia="es-MX"/>
              </w:rPr>
              <w:lastRenderedPageBreak/>
              <w:t>Isostichopus fuscus</w:t>
            </w:r>
          </w:p>
        </w:tc>
        <w:tc>
          <w:tcPr>
            <w:tcW w:w="4921" w:type="dxa"/>
            <w:tcBorders>
              <w:top w:val="nil"/>
              <w:left w:val="nil"/>
              <w:bottom w:val="single" w:sz="8" w:space="0" w:color="000000"/>
              <w:right w:val="single" w:sz="8" w:space="0" w:color="000000"/>
            </w:tcBorders>
            <w:shd w:val="clear" w:color="auto" w:fill="auto"/>
            <w:noWrap/>
            <w:vAlign w:val="center"/>
            <w:hideMark/>
          </w:tcPr>
          <w:p w14:paraId="4BB7791D" w14:textId="77777777" w:rsidR="00825F6B" w:rsidRPr="008261EB" w:rsidRDefault="00825F6B" w:rsidP="00602BAD">
            <w:pPr>
              <w:spacing w:after="0" w:line="240" w:lineRule="auto"/>
              <w:rPr>
                <w:rFonts w:cs="Arial"/>
                <w:color w:val="000000"/>
                <w:lang w:eastAsia="es-MX"/>
              </w:rPr>
            </w:pPr>
            <w:r w:rsidRPr="008261EB">
              <w:rPr>
                <w:rFonts w:cs="Arial"/>
                <w:color w:val="000000"/>
                <w:lang w:eastAsia="es-MX"/>
              </w:rPr>
              <w:t>pepino de mar</w:t>
            </w:r>
          </w:p>
        </w:tc>
        <w:tc>
          <w:tcPr>
            <w:tcW w:w="1720" w:type="dxa"/>
            <w:tcBorders>
              <w:top w:val="nil"/>
              <w:left w:val="nil"/>
              <w:bottom w:val="single" w:sz="8" w:space="0" w:color="000000"/>
              <w:right w:val="single" w:sz="8" w:space="0" w:color="000000"/>
            </w:tcBorders>
            <w:shd w:val="clear" w:color="auto" w:fill="auto"/>
            <w:noWrap/>
            <w:vAlign w:val="center"/>
            <w:hideMark/>
          </w:tcPr>
          <w:p w14:paraId="58AE3D7A" w14:textId="77777777" w:rsidR="00825F6B" w:rsidRPr="008261EB" w:rsidRDefault="00825F6B" w:rsidP="00602BAD">
            <w:pPr>
              <w:spacing w:after="0" w:line="240" w:lineRule="auto"/>
              <w:jc w:val="center"/>
              <w:rPr>
                <w:rFonts w:cs="Arial"/>
                <w:color w:val="000000"/>
                <w:lang w:eastAsia="es-MX"/>
              </w:rPr>
            </w:pPr>
            <w:r w:rsidRPr="008261EB">
              <w:rPr>
                <w:rFonts w:cs="Arial"/>
                <w:color w:val="000000"/>
                <w:lang w:eastAsia="es-MX"/>
              </w:rPr>
              <w:t>Pr</w:t>
            </w:r>
          </w:p>
        </w:tc>
      </w:tr>
    </w:tbl>
    <w:p w14:paraId="5D675CFE" w14:textId="77777777" w:rsidR="00D209FD" w:rsidRPr="000C4159" w:rsidRDefault="00D209FD" w:rsidP="00D209FD">
      <w:pPr>
        <w:spacing w:afterLines="200" w:after="480" w:line="240" w:lineRule="auto"/>
        <w:jc w:val="both"/>
        <w:rPr>
          <w:rFonts w:cs="Arial"/>
          <w:b/>
          <w:sz w:val="20"/>
          <w:szCs w:val="20"/>
        </w:rPr>
      </w:pPr>
      <w:r w:rsidRPr="000C4159">
        <w:rPr>
          <w:rFonts w:cs="Arial"/>
          <w:b/>
          <w:sz w:val="20"/>
          <w:szCs w:val="20"/>
        </w:rPr>
        <w:t>*</w:t>
      </w:r>
      <w:r w:rsidRPr="000C4159">
        <w:rPr>
          <w:rFonts w:cs="Arial"/>
          <w:sz w:val="20"/>
          <w:szCs w:val="20"/>
          <w:lang w:val="es-ES" w:eastAsia="es-MX"/>
        </w:rPr>
        <w:t xml:space="preserve"> Norma Oficial Mexicana NOM-059-SEMARNAT-2010, Protección ambiental-Especies nativas de México de flora y fauna silvestres-Categorías de riesgo y especificaciones para su inclusión, exclusión o cambio-Lista de especies en riesgo: E: especie probablemente extinta en el medio natural especie en peligro de extinción; A especie amenazada; Pr especie sujeta a protección especial; End especie endémica.</w:t>
      </w:r>
    </w:p>
    <w:p w14:paraId="61676C4A" w14:textId="77777777" w:rsidR="00825F6B" w:rsidRPr="00BE0DF6" w:rsidRDefault="00825F6B" w:rsidP="00BE0DF6">
      <w:pPr>
        <w:rPr>
          <w:b/>
        </w:rPr>
      </w:pPr>
      <w:r w:rsidRPr="00BE0DF6">
        <w:rPr>
          <w:b/>
        </w:rPr>
        <w:t xml:space="preserve">Zooplancton </w:t>
      </w:r>
    </w:p>
    <w:p w14:paraId="57B241ED" w14:textId="77777777" w:rsidR="00825F6B" w:rsidRPr="008261EB" w:rsidRDefault="00825F6B" w:rsidP="00602BAD">
      <w:pPr>
        <w:autoSpaceDE w:val="0"/>
        <w:autoSpaceDN w:val="0"/>
        <w:adjustRightInd w:val="0"/>
        <w:spacing w:after="0" w:line="240" w:lineRule="auto"/>
        <w:jc w:val="both"/>
        <w:rPr>
          <w:rFonts w:cs="Arial"/>
        </w:rPr>
      </w:pPr>
      <w:r w:rsidRPr="008261EB">
        <w:rPr>
          <w:rFonts w:cs="Arial"/>
        </w:rPr>
        <w:t xml:space="preserve">El zooplancton está formado por organismos animales que son arrastrados por las corrientes y su importancia estriba en ser parte del segundo eslabón de la cadena alimenticia. De acuerdo con Brinton </w:t>
      </w:r>
      <w:r w:rsidRPr="008261EB">
        <w:rPr>
          <w:rFonts w:cs="Arial"/>
          <w:i/>
          <w:iCs/>
        </w:rPr>
        <w:t xml:space="preserve">et. </w:t>
      </w:r>
      <w:proofErr w:type="gramStart"/>
      <w:r w:rsidRPr="008261EB">
        <w:rPr>
          <w:rFonts w:cs="Arial"/>
          <w:i/>
          <w:iCs/>
        </w:rPr>
        <w:t>al</w:t>
      </w:r>
      <w:proofErr w:type="gramEnd"/>
      <w:r w:rsidRPr="008261EB">
        <w:rPr>
          <w:rFonts w:cs="Arial"/>
        </w:rPr>
        <w:t xml:space="preserve">. (1986), en el Golfo de California en la zona que abarca en el sur de las grandes islas hasta la boca del golfo, particularmente hacia el oeste, se presentan regularmente especies planctónicas tropicales. Los grupos más importantes que componen la fauna zooplanctónica en esta región son: Foraminífera, Medusae, Siphonophorae, Chaetognatha, Copépoda, Amphipoda, Euphausiacea y Decápoda (Peneidea y Caridea). Es importante señalar que en la zona marina del Parque Nacional Bahía de Loreto, existen dos especies de copépodos endémicos del Golfo de California: </w:t>
      </w:r>
      <w:r w:rsidRPr="008261EB">
        <w:rPr>
          <w:rFonts w:cs="Arial"/>
          <w:i/>
          <w:iCs/>
        </w:rPr>
        <w:t>Labidocera kolpos</w:t>
      </w:r>
      <w:r w:rsidRPr="008261EB">
        <w:rPr>
          <w:rFonts w:cs="Arial"/>
        </w:rPr>
        <w:t xml:space="preserve"> y </w:t>
      </w:r>
      <w:r w:rsidRPr="008261EB">
        <w:rPr>
          <w:rFonts w:cs="Arial"/>
          <w:i/>
          <w:iCs/>
        </w:rPr>
        <w:t>L. johsoni.</w:t>
      </w:r>
      <w:r w:rsidRPr="008261EB">
        <w:rPr>
          <w:rFonts w:cs="Arial"/>
        </w:rPr>
        <w:t xml:space="preserve"> </w:t>
      </w:r>
    </w:p>
    <w:p w14:paraId="6C980247" w14:textId="77777777" w:rsidR="00722279" w:rsidRDefault="00825F6B" w:rsidP="00602BAD">
      <w:pPr>
        <w:autoSpaceDE w:val="0"/>
        <w:autoSpaceDN w:val="0"/>
        <w:adjustRightInd w:val="0"/>
        <w:spacing w:after="0" w:line="240" w:lineRule="auto"/>
        <w:jc w:val="both"/>
        <w:rPr>
          <w:rFonts w:cs="Arial"/>
        </w:rPr>
      </w:pPr>
      <w:r w:rsidRPr="008261EB">
        <w:rPr>
          <w:rFonts w:cs="Arial"/>
        </w:rPr>
        <w:t>En la región ubicada entre las islas del Carmen y Danzante se presentan acumulaciones de eufáusidos, preferentemente durante el invierno.</w:t>
      </w:r>
    </w:p>
    <w:p w14:paraId="1E9C4E30" w14:textId="77777777" w:rsidR="00DB06A9" w:rsidRPr="008261EB" w:rsidRDefault="00DB06A9" w:rsidP="00602BAD">
      <w:pPr>
        <w:autoSpaceDE w:val="0"/>
        <w:autoSpaceDN w:val="0"/>
        <w:adjustRightInd w:val="0"/>
        <w:spacing w:after="0" w:line="240" w:lineRule="auto"/>
        <w:jc w:val="both"/>
        <w:rPr>
          <w:rFonts w:cs="Arial"/>
        </w:rPr>
      </w:pPr>
    </w:p>
    <w:p w14:paraId="6D704C98" w14:textId="77777777" w:rsidR="005323BD" w:rsidRDefault="005323BD" w:rsidP="00DA2089">
      <w:pPr>
        <w:pStyle w:val="Ttulo2"/>
      </w:pPr>
      <w:bookmarkStart w:id="29" w:name="_Toc512269077"/>
      <w:r w:rsidRPr="00DB06A9">
        <w:t xml:space="preserve">Servicios </w:t>
      </w:r>
      <w:r w:rsidR="00553A5E" w:rsidRPr="00DB06A9">
        <w:t>Ambientales</w:t>
      </w:r>
      <w:bookmarkEnd w:id="29"/>
    </w:p>
    <w:p w14:paraId="0837562A" w14:textId="77777777" w:rsidR="00707E45" w:rsidRDefault="00707E45" w:rsidP="00662DAB">
      <w:pPr>
        <w:jc w:val="both"/>
        <w:rPr>
          <w:rFonts w:cs="Arial"/>
        </w:rPr>
      </w:pPr>
      <w:bookmarkStart w:id="30" w:name="_Toc487026973"/>
    </w:p>
    <w:p w14:paraId="4DF12EF2" w14:textId="77777777" w:rsidR="005323BD" w:rsidRDefault="005323BD" w:rsidP="00662DAB">
      <w:pPr>
        <w:jc w:val="both"/>
        <w:rPr>
          <w:rFonts w:cs="Arial"/>
        </w:rPr>
      </w:pPr>
      <w:r w:rsidRPr="00D17FDA">
        <w:rPr>
          <w:rFonts w:cs="Arial"/>
        </w:rPr>
        <w:t>Los procesos ecológicos de los ecosistemas naturales suministran a la humanidad una gran e importante gama de servicios gratuitos de los que dependemos</w:t>
      </w:r>
      <w:r w:rsidR="00D31584" w:rsidRPr="00D17FDA">
        <w:rPr>
          <w:rFonts w:cs="Arial"/>
        </w:rPr>
        <w:t>, conocidos como servicios ambientales o ecosistémicos</w:t>
      </w:r>
      <w:r w:rsidRPr="00D17FDA">
        <w:rPr>
          <w:rFonts w:cs="Arial"/>
        </w:rPr>
        <w:t>. Estos incluyen: mantenimiento de la calidad gaseosa de la atmósfera (la cual ayuda a regular el clima); mejoramiento de la calidad del agua; control de los ciclos hidrológicos, incluyendo la reducción de la probabilidad de serias inundaciones y sequías; protección de las zonas costeras por la generación y conservación de los sistemas de arrecifes de coral y dunas de arena; generación y conservación de suelos fértiles; control de parásitos de cultivos y de vectores de enfermedades; polinización de muchos cultivos; disposición directa de alimentos provenientes de medios ambientes acuáticos y terrestres; así como el mantenimiento de una vasta “librería genética” de la cual el hombre ha extraído las bases de la civilización en la forma de cosechas, a</w:t>
      </w:r>
      <w:r w:rsidR="00075F2E">
        <w:rPr>
          <w:rFonts w:cs="Arial"/>
        </w:rPr>
        <w:t>nimales domesticados, medicinas</w:t>
      </w:r>
      <w:r w:rsidRPr="00D17FDA">
        <w:rPr>
          <w:rFonts w:cs="Arial"/>
        </w:rPr>
        <w:t xml:space="preserve"> y productos industriales (CONABIO, 2017).</w:t>
      </w:r>
      <w:bookmarkEnd w:id="30"/>
    </w:p>
    <w:p w14:paraId="38A2E1C4" w14:textId="77777777" w:rsidR="005323BD" w:rsidRPr="008261EB" w:rsidRDefault="005323BD" w:rsidP="005323BD">
      <w:pPr>
        <w:pStyle w:val="Prrafodelista1"/>
        <w:autoSpaceDE w:val="0"/>
        <w:autoSpaceDN w:val="0"/>
        <w:adjustRightInd w:val="0"/>
        <w:spacing w:after="0" w:line="240" w:lineRule="auto"/>
        <w:ind w:left="0"/>
        <w:jc w:val="both"/>
        <w:rPr>
          <w:rFonts w:cs="Arial"/>
        </w:rPr>
      </w:pPr>
      <w:r w:rsidRPr="008261EB">
        <w:rPr>
          <w:rFonts w:cs="Arial"/>
          <w:bCs/>
        </w:rPr>
        <w:t xml:space="preserve">El </w:t>
      </w:r>
      <w:r w:rsidRPr="008261EB">
        <w:rPr>
          <w:rFonts w:cs="Arial"/>
        </w:rPr>
        <w:t xml:space="preserve">Parque Nacional Bahía de Loreto provee una serie de servicios </w:t>
      </w:r>
      <w:r w:rsidR="005459B6">
        <w:rPr>
          <w:rFonts w:cs="Arial"/>
        </w:rPr>
        <w:t xml:space="preserve">ambientales </w:t>
      </w:r>
      <w:r w:rsidRPr="008261EB">
        <w:rPr>
          <w:rFonts w:cs="Arial"/>
        </w:rPr>
        <w:t>entre los que se encuentran:</w:t>
      </w:r>
    </w:p>
    <w:p w14:paraId="5BBBEC9A" w14:textId="77777777" w:rsidR="005323BD" w:rsidRPr="008261EB" w:rsidRDefault="005323BD" w:rsidP="005323BD">
      <w:pPr>
        <w:pStyle w:val="Prrafodelista1"/>
        <w:autoSpaceDE w:val="0"/>
        <w:autoSpaceDN w:val="0"/>
        <w:adjustRightInd w:val="0"/>
        <w:spacing w:after="0" w:line="240" w:lineRule="auto"/>
        <w:ind w:left="0"/>
        <w:jc w:val="both"/>
        <w:rPr>
          <w:rFonts w:cs="Arial"/>
        </w:rPr>
      </w:pPr>
    </w:p>
    <w:p w14:paraId="5370A5F6" w14:textId="77777777" w:rsidR="005323BD" w:rsidRDefault="005323BD" w:rsidP="003C22A6">
      <w:pPr>
        <w:pStyle w:val="Prrafodelista1"/>
        <w:numPr>
          <w:ilvl w:val="0"/>
          <w:numId w:val="27"/>
        </w:numPr>
        <w:autoSpaceDE w:val="0"/>
        <w:autoSpaceDN w:val="0"/>
        <w:adjustRightInd w:val="0"/>
        <w:spacing w:after="0" w:line="240" w:lineRule="auto"/>
        <w:ind w:left="0" w:firstLine="0"/>
        <w:jc w:val="both"/>
        <w:rPr>
          <w:rFonts w:cs="Arial"/>
        </w:rPr>
      </w:pPr>
      <w:r w:rsidRPr="00B345C0">
        <w:rPr>
          <w:rFonts w:cs="Arial"/>
        </w:rPr>
        <w:t xml:space="preserve"> Servicios de soporte: por ejemplo los mantos de sargazo y humedales (como zonas de crianza de especies de pesca comercial y ecológica), los mantos de rodolitos (como agentes biogénicos generadores de playas blancas), ayudan a estabilizar sedimentos</w:t>
      </w:r>
      <w:r w:rsidR="00B345C0">
        <w:rPr>
          <w:rFonts w:cs="Arial"/>
        </w:rPr>
        <w:t>, reducen la erosión de playas.</w:t>
      </w:r>
    </w:p>
    <w:p w14:paraId="239BBC4A" w14:textId="77777777" w:rsidR="00B345C0" w:rsidRPr="00B345C0" w:rsidRDefault="00B345C0" w:rsidP="00B345C0">
      <w:pPr>
        <w:pStyle w:val="Prrafodelista1"/>
        <w:autoSpaceDE w:val="0"/>
        <w:autoSpaceDN w:val="0"/>
        <w:adjustRightInd w:val="0"/>
        <w:spacing w:after="0" w:line="240" w:lineRule="auto"/>
        <w:ind w:left="0"/>
        <w:jc w:val="both"/>
        <w:rPr>
          <w:rFonts w:cs="Arial"/>
        </w:rPr>
      </w:pPr>
    </w:p>
    <w:p w14:paraId="28932845" w14:textId="77777777" w:rsidR="005323BD" w:rsidRDefault="005323BD" w:rsidP="003C22A6">
      <w:pPr>
        <w:pStyle w:val="Prrafodelista1"/>
        <w:numPr>
          <w:ilvl w:val="0"/>
          <w:numId w:val="27"/>
        </w:numPr>
        <w:autoSpaceDE w:val="0"/>
        <w:autoSpaceDN w:val="0"/>
        <w:adjustRightInd w:val="0"/>
        <w:spacing w:after="0" w:line="240" w:lineRule="auto"/>
        <w:ind w:left="0" w:firstLine="0"/>
        <w:jc w:val="both"/>
        <w:rPr>
          <w:rFonts w:cs="Arial"/>
        </w:rPr>
      </w:pPr>
      <w:r w:rsidRPr="008261EB">
        <w:rPr>
          <w:rFonts w:cs="Arial"/>
        </w:rPr>
        <w:t xml:space="preserve"> Servicios de provisión: </w:t>
      </w:r>
      <w:r>
        <w:rPr>
          <w:rFonts w:cs="Arial"/>
        </w:rPr>
        <w:t>contiene una gran diversidad biológica, sirve como sitio de refugio y alimentación de especies marinas de consumo humano, proporcionando en la</w:t>
      </w:r>
      <w:r w:rsidRPr="00584283">
        <w:rPr>
          <w:rFonts w:cs="Arial"/>
        </w:rPr>
        <w:t xml:space="preserve"> pesca de </w:t>
      </w:r>
      <w:r w:rsidRPr="00584283">
        <w:rPr>
          <w:rFonts w:cs="Arial"/>
        </w:rPr>
        <w:lastRenderedPageBreak/>
        <w:t>especies de importancia comercial (escama e invertebrados),</w:t>
      </w:r>
      <w:r>
        <w:rPr>
          <w:rFonts w:cs="Arial"/>
        </w:rPr>
        <w:t xml:space="preserve"> y</w:t>
      </w:r>
      <w:r w:rsidRPr="00584283">
        <w:rPr>
          <w:rFonts w:cs="Arial"/>
        </w:rPr>
        <w:t xml:space="preserve"> especies de importancia deportiva (jurel, dorado</w:t>
      </w:r>
      <w:r>
        <w:rPr>
          <w:rFonts w:cs="Arial"/>
        </w:rPr>
        <w:t>, marlín, bonito, entre otros).</w:t>
      </w:r>
    </w:p>
    <w:p w14:paraId="307C9A30" w14:textId="77777777" w:rsidR="005323BD" w:rsidRDefault="005323BD" w:rsidP="005323BD">
      <w:pPr>
        <w:pStyle w:val="Prrafodelista1"/>
        <w:autoSpaceDE w:val="0"/>
        <w:autoSpaceDN w:val="0"/>
        <w:adjustRightInd w:val="0"/>
        <w:spacing w:after="0" w:line="240" w:lineRule="auto"/>
        <w:ind w:left="0"/>
        <w:jc w:val="both"/>
        <w:rPr>
          <w:rFonts w:cs="Arial"/>
        </w:rPr>
      </w:pPr>
    </w:p>
    <w:p w14:paraId="3733E2FA" w14:textId="77777777" w:rsidR="00E6055E" w:rsidRPr="00D17FDA" w:rsidRDefault="005323BD" w:rsidP="003C22A6">
      <w:pPr>
        <w:pStyle w:val="Prrafodelista1"/>
        <w:numPr>
          <w:ilvl w:val="0"/>
          <w:numId w:val="27"/>
        </w:numPr>
        <w:autoSpaceDE w:val="0"/>
        <w:autoSpaceDN w:val="0"/>
        <w:adjustRightInd w:val="0"/>
        <w:spacing w:after="0" w:line="240" w:lineRule="auto"/>
        <w:ind w:left="0" w:firstLine="0"/>
        <w:jc w:val="both"/>
        <w:rPr>
          <w:rFonts w:cs="Arial"/>
        </w:rPr>
      </w:pPr>
      <w:r w:rsidRPr="00E6055E">
        <w:rPr>
          <w:rFonts w:cs="Arial"/>
        </w:rPr>
        <w:t xml:space="preserve"> Servicios de regulación: Aquellos que influyen de manera indirecta sobre el bienestar, y para el caso de Loreto, pueden nombrarse los que brindan los humedales, manglares y bosques de sargazo, como zonas de protección contra eventos extremos, así como regulación de clima. Asimismo</w:t>
      </w:r>
      <w:r w:rsidR="005459B6">
        <w:rPr>
          <w:rFonts w:cs="Arial"/>
        </w:rPr>
        <w:t>,</w:t>
      </w:r>
      <w:r w:rsidRPr="00E6055E">
        <w:rPr>
          <w:rFonts w:cs="Arial"/>
        </w:rPr>
        <w:t xml:space="preserve"> la protección de la línea de costa ante los eventos mete</w:t>
      </w:r>
      <w:r w:rsidR="004C0FC2">
        <w:rPr>
          <w:rFonts w:cs="Arial"/>
        </w:rPr>
        <w:t>or</w:t>
      </w:r>
      <w:r w:rsidR="003C1B73">
        <w:rPr>
          <w:rFonts w:cs="Arial"/>
        </w:rPr>
        <w:t>oló</w:t>
      </w:r>
      <w:r w:rsidRPr="00E6055E">
        <w:rPr>
          <w:rFonts w:cs="Arial"/>
        </w:rPr>
        <w:t>gicos extremos, como las tormentas tropicales, ciclones y huracanes, amortiguando su efecto y disminuyendo el daño producido tierra adentro.</w:t>
      </w:r>
      <w:r w:rsidR="00E6055E" w:rsidRPr="00E6055E">
        <w:rPr>
          <w:rFonts w:cs="Arial"/>
        </w:rPr>
        <w:t xml:space="preserve"> </w:t>
      </w:r>
      <w:r w:rsidR="00E6055E" w:rsidRPr="00D17FDA">
        <w:rPr>
          <w:rFonts w:cs="Arial"/>
        </w:rPr>
        <w:t xml:space="preserve">Conforme esos fenómenos naturales llegan a la costa, la arena de las playas y las dunas se mueve: se acumula en unos sitios y se erosiona en otros. De ese modo se amortigua el impacto de la perturbación. Los asentamientos humanos que carecen de semejante protección </w:t>
      </w:r>
      <w:r w:rsidR="00401BC8" w:rsidRPr="00D17FDA">
        <w:rPr>
          <w:rFonts w:cs="Arial"/>
        </w:rPr>
        <w:t>tienen mayores probabilidades</w:t>
      </w:r>
      <w:r w:rsidR="00E6055E" w:rsidRPr="00D17FDA">
        <w:rPr>
          <w:rFonts w:cs="Arial"/>
        </w:rPr>
        <w:t xml:space="preserve"> a sufrir grandes estragos.</w:t>
      </w:r>
    </w:p>
    <w:p w14:paraId="5C976BDB" w14:textId="77777777" w:rsidR="005323BD" w:rsidRPr="00584283" w:rsidRDefault="005323BD" w:rsidP="005323BD">
      <w:pPr>
        <w:pStyle w:val="Prrafodelista1"/>
        <w:autoSpaceDE w:val="0"/>
        <w:autoSpaceDN w:val="0"/>
        <w:adjustRightInd w:val="0"/>
        <w:spacing w:after="0" w:line="240" w:lineRule="auto"/>
        <w:ind w:left="0"/>
        <w:jc w:val="both"/>
        <w:rPr>
          <w:rFonts w:cs="Arial"/>
        </w:rPr>
      </w:pPr>
    </w:p>
    <w:p w14:paraId="3811A4FF" w14:textId="77777777" w:rsidR="005323BD" w:rsidRDefault="005323BD" w:rsidP="003C22A6">
      <w:pPr>
        <w:pStyle w:val="Prrafodelista1"/>
        <w:numPr>
          <w:ilvl w:val="0"/>
          <w:numId w:val="27"/>
        </w:numPr>
        <w:autoSpaceDE w:val="0"/>
        <w:autoSpaceDN w:val="0"/>
        <w:adjustRightInd w:val="0"/>
        <w:spacing w:after="0" w:line="240" w:lineRule="auto"/>
        <w:ind w:left="0" w:firstLine="0"/>
        <w:jc w:val="both"/>
        <w:rPr>
          <w:rFonts w:cs="Arial"/>
        </w:rPr>
      </w:pPr>
      <w:r w:rsidRPr="008261EB">
        <w:rPr>
          <w:rFonts w:cs="Arial"/>
        </w:rPr>
        <w:t xml:space="preserve"> Servicios culturales: Aquellos que resultan de la interacción entre las personas y los ecosistemas</w:t>
      </w:r>
      <w:r>
        <w:rPr>
          <w:rFonts w:cs="Arial"/>
        </w:rPr>
        <w:t>, sustentando actividades turísticas y recreativas</w:t>
      </w:r>
      <w:r w:rsidRPr="008261EB">
        <w:rPr>
          <w:rFonts w:cs="Arial"/>
        </w:rPr>
        <w:t xml:space="preserve">. </w:t>
      </w:r>
      <w:r>
        <w:rPr>
          <w:rFonts w:cs="Arial"/>
        </w:rPr>
        <w:t>Por ejemplo,</w:t>
      </w:r>
      <w:r w:rsidRPr="008261EB">
        <w:rPr>
          <w:rFonts w:cs="Arial"/>
        </w:rPr>
        <w:t xml:space="preserve"> actividades como la observación de avistamiento de ballena azul, lobos marinos, proveen este tipo de interacción, el goce, disfrute y contemplación, la expresión de herencia cultural que alberga la isla del Carmen y la antigua actividad de extracción de sal y guano, así como el sentido de pertenencia por parte de diversos actores que emplean el Parque Nacional Bahía de Loreto</w:t>
      </w:r>
      <w:r>
        <w:rPr>
          <w:rFonts w:cs="Arial"/>
        </w:rPr>
        <w:t xml:space="preserve">, estas actividades englobadas en servicios recreativos, educativos, espirituales y estéticos. </w:t>
      </w:r>
    </w:p>
    <w:p w14:paraId="17F3AED2" w14:textId="77777777" w:rsidR="005323BD" w:rsidRPr="008261EB" w:rsidRDefault="005323BD" w:rsidP="005323BD">
      <w:pPr>
        <w:pStyle w:val="Prrafodelista1"/>
        <w:autoSpaceDE w:val="0"/>
        <w:autoSpaceDN w:val="0"/>
        <w:adjustRightInd w:val="0"/>
        <w:spacing w:after="0" w:line="240" w:lineRule="auto"/>
        <w:ind w:left="0"/>
        <w:jc w:val="both"/>
        <w:rPr>
          <w:rFonts w:cs="Arial"/>
        </w:rPr>
      </w:pPr>
    </w:p>
    <w:p w14:paraId="7A865C24" w14:textId="77777777" w:rsidR="005323BD" w:rsidRPr="008261EB" w:rsidRDefault="005323BD" w:rsidP="005323BD">
      <w:pPr>
        <w:pStyle w:val="Prrafodelista1"/>
        <w:autoSpaceDE w:val="0"/>
        <w:autoSpaceDN w:val="0"/>
        <w:adjustRightInd w:val="0"/>
        <w:spacing w:after="0" w:line="240" w:lineRule="auto"/>
        <w:ind w:left="0"/>
        <w:jc w:val="both"/>
        <w:rPr>
          <w:rFonts w:cs="Arial"/>
        </w:rPr>
      </w:pPr>
      <w:r w:rsidRPr="008261EB">
        <w:rPr>
          <w:rFonts w:cs="Arial"/>
        </w:rPr>
        <w:t xml:space="preserve">Estos servicios suponen una fuerte base que promueve el desarrollo y bienestar de las comunidades asentadas </w:t>
      </w:r>
      <w:r>
        <w:rPr>
          <w:rFonts w:cs="Arial"/>
        </w:rPr>
        <w:t>en la zona de influencia del Parque Nacional</w:t>
      </w:r>
      <w:r w:rsidRPr="008261EB">
        <w:rPr>
          <w:rFonts w:cs="Arial"/>
        </w:rPr>
        <w:t>, y los be</w:t>
      </w:r>
      <w:r>
        <w:rPr>
          <w:rFonts w:cs="Arial"/>
        </w:rPr>
        <w:t>neficios que de ellos emanan</w:t>
      </w:r>
      <w:r w:rsidRPr="008261EB">
        <w:rPr>
          <w:rFonts w:cs="Arial"/>
        </w:rPr>
        <w:t xml:space="preserve"> transcienden más allá de los límites </w:t>
      </w:r>
      <w:proofErr w:type="gramStart"/>
      <w:r w:rsidRPr="008261EB">
        <w:rPr>
          <w:rFonts w:cs="Arial"/>
        </w:rPr>
        <w:t>del propio</w:t>
      </w:r>
      <w:proofErr w:type="gramEnd"/>
      <w:r w:rsidRPr="008261EB">
        <w:rPr>
          <w:rFonts w:cs="Arial"/>
        </w:rPr>
        <w:t xml:space="preserve"> </w:t>
      </w:r>
      <w:r>
        <w:rPr>
          <w:rFonts w:cs="Arial"/>
        </w:rPr>
        <w:t>área natural protegida</w:t>
      </w:r>
      <w:r w:rsidRPr="008261EB">
        <w:rPr>
          <w:rFonts w:cs="Arial"/>
        </w:rPr>
        <w:t>. De ahí la importancia de mantenerlos, de valorarlos y fomentar un uso responsable de los mismos</w:t>
      </w:r>
      <w:r w:rsidRPr="008261EB">
        <w:rPr>
          <w:rFonts w:cs="Arial"/>
          <w:bCs/>
        </w:rPr>
        <w:t xml:space="preserve"> (</w:t>
      </w:r>
      <w:r w:rsidRPr="008261EB">
        <w:rPr>
          <w:rFonts w:cs="Arial"/>
          <w:bCs/>
          <w:i/>
        </w:rPr>
        <w:t>Balvanera, P. 2015, Seminario sobre Valoración de Servicios Ecosistémicos en Áreas Naturales Protegidas de México</w:t>
      </w:r>
      <w:r w:rsidRPr="008261EB">
        <w:rPr>
          <w:rFonts w:cs="Arial"/>
          <w:bCs/>
        </w:rPr>
        <w:t>).</w:t>
      </w:r>
    </w:p>
    <w:p w14:paraId="0F89D794" w14:textId="77777777" w:rsidR="00106AB8" w:rsidRPr="008261EB" w:rsidRDefault="00106AB8" w:rsidP="00602BAD">
      <w:pPr>
        <w:pStyle w:val="Prrafodelista1"/>
        <w:autoSpaceDE w:val="0"/>
        <w:autoSpaceDN w:val="0"/>
        <w:adjustRightInd w:val="0"/>
        <w:spacing w:after="0" w:line="240" w:lineRule="auto"/>
        <w:ind w:left="0"/>
        <w:jc w:val="both"/>
        <w:rPr>
          <w:rFonts w:cs="Arial"/>
        </w:rPr>
      </w:pPr>
    </w:p>
    <w:p w14:paraId="361FFE0A" w14:textId="77777777" w:rsidR="00106AB8" w:rsidRDefault="00106AB8" w:rsidP="00DA2089">
      <w:pPr>
        <w:pStyle w:val="Ttulo2"/>
      </w:pPr>
      <w:bookmarkStart w:id="31" w:name="_Toc512269078"/>
      <w:r w:rsidRPr="003832D4">
        <w:t xml:space="preserve">Conectividad </w:t>
      </w:r>
      <w:r w:rsidR="00553A5E">
        <w:t>e</w:t>
      </w:r>
      <w:r w:rsidR="00553A5E" w:rsidRPr="003832D4">
        <w:t>n</w:t>
      </w:r>
      <w:r w:rsidR="00553A5E">
        <w:t>tre Áreas Naturales Protegidas d</w:t>
      </w:r>
      <w:r w:rsidR="00553A5E" w:rsidRPr="003832D4">
        <w:t xml:space="preserve">el </w:t>
      </w:r>
      <w:r w:rsidRPr="003832D4">
        <w:t xml:space="preserve">Golfo </w:t>
      </w:r>
      <w:r w:rsidR="00553A5E" w:rsidRPr="003832D4">
        <w:t xml:space="preserve">De </w:t>
      </w:r>
      <w:r w:rsidRPr="003832D4">
        <w:t>California</w:t>
      </w:r>
      <w:bookmarkEnd w:id="31"/>
    </w:p>
    <w:p w14:paraId="0461A518" w14:textId="77777777" w:rsidR="00D0285B" w:rsidRPr="00D0285B" w:rsidRDefault="00D0285B" w:rsidP="00D0285B">
      <w:pPr>
        <w:rPr>
          <w:lang w:val="es-ES" w:eastAsia="es-ES"/>
        </w:rPr>
      </w:pPr>
    </w:p>
    <w:p w14:paraId="31074CEE" w14:textId="77777777" w:rsidR="0098687F" w:rsidRDefault="00106AB8" w:rsidP="00602BAD">
      <w:pPr>
        <w:pStyle w:val="Prrafodelista1"/>
        <w:autoSpaceDE w:val="0"/>
        <w:autoSpaceDN w:val="0"/>
        <w:adjustRightInd w:val="0"/>
        <w:spacing w:after="0" w:line="240" w:lineRule="auto"/>
        <w:ind w:left="0"/>
        <w:jc w:val="both"/>
        <w:rPr>
          <w:rFonts w:cs="Arial"/>
        </w:rPr>
      </w:pPr>
      <w:r w:rsidRPr="00D17FDA">
        <w:rPr>
          <w:rFonts w:cs="Arial"/>
        </w:rPr>
        <w:t xml:space="preserve">Atendiendo una visión de manejo regional, la conectividad del </w:t>
      </w:r>
      <w:r w:rsidR="002D5AC2" w:rsidRPr="00D17FDA">
        <w:rPr>
          <w:rFonts w:cs="Arial"/>
        </w:rPr>
        <w:t>Parque Nacional Bahía de Loreto</w:t>
      </w:r>
      <w:r w:rsidRPr="00D17FDA">
        <w:rPr>
          <w:rFonts w:cs="Arial"/>
        </w:rPr>
        <w:t xml:space="preserve"> con el resto de las áreas naturales protegidas del Golfo de California </w:t>
      </w:r>
      <w:r w:rsidR="00A1731D" w:rsidRPr="00D17FDA">
        <w:rPr>
          <w:rFonts w:cs="Arial"/>
        </w:rPr>
        <w:t>representa</w:t>
      </w:r>
      <w:r w:rsidRPr="00D17FDA">
        <w:rPr>
          <w:rFonts w:cs="Arial"/>
        </w:rPr>
        <w:t xml:space="preserve"> y </w:t>
      </w:r>
      <w:r w:rsidR="00A1731D" w:rsidRPr="00D17FDA">
        <w:rPr>
          <w:rFonts w:cs="Arial"/>
        </w:rPr>
        <w:t xml:space="preserve">se </w:t>
      </w:r>
      <w:r w:rsidR="00E62622" w:rsidRPr="00D17FDA">
        <w:rPr>
          <w:rFonts w:cs="Arial"/>
        </w:rPr>
        <w:t>traduce</w:t>
      </w:r>
      <w:r w:rsidR="00A1731D" w:rsidRPr="00D17FDA">
        <w:rPr>
          <w:rFonts w:cs="Arial"/>
        </w:rPr>
        <w:t xml:space="preserve"> </w:t>
      </w:r>
      <w:r w:rsidRPr="00D17FDA">
        <w:rPr>
          <w:rFonts w:cs="Arial"/>
        </w:rPr>
        <w:t xml:space="preserve">en una coordinación de acciones que aseguren un buen manejo de las áreas, </w:t>
      </w:r>
      <w:r w:rsidR="00ED715D" w:rsidRPr="00D17FDA">
        <w:rPr>
          <w:rFonts w:cs="Arial"/>
        </w:rPr>
        <w:t xml:space="preserve">así como </w:t>
      </w:r>
      <w:r w:rsidRPr="00D17FDA">
        <w:rPr>
          <w:rFonts w:cs="Arial"/>
        </w:rPr>
        <w:t>su conservación a largo plazo</w:t>
      </w:r>
      <w:r w:rsidR="00376215" w:rsidRPr="00D17FDA">
        <w:rPr>
          <w:rFonts w:cs="Arial"/>
        </w:rPr>
        <w:t>. Esta</w:t>
      </w:r>
      <w:r w:rsidR="00ED715D" w:rsidRPr="00D17FDA">
        <w:rPr>
          <w:rFonts w:cs="Arial"/>
        </w:rPr>
        <w:t xml:space="preserve"> </w:t>
      </w:r>
      <w:r w:rsidRPr="00D17FDA">
        <w:rPr>
          <w:rFonts w:cs="Arial"/>
        </w:rPr>
        <w:t xml:space="preserve">coordinación institucional </w:t>
      </w:r>
      <w:r w:rsidR="00ED715D" w:rsidRPr="00D17FDA">
        <w:rPr>
          <w:rFonts w:cs="Arial"/>
        </w:rPr>
        <w:t xml:space="preserve">debe ser </w:t>
      </w:r>
      <w:r w:rsidRPr="00D17FDA">
        <w:rPr>
          <w:rFonts w:cs="Arial"/>
        </w:rPr>
        <w:t>entre las diferen</w:t>
      </w:r>
      <w:r w:rsidR="003C1B73" w:rsidRPr="00D17FDA">
        <w:rPr>
          <w:rFonts w:cs="Arial"/>
        </w:rPr>
        <w:t>tes autoridades de los cinco</w:t>
      </w:r>
      <w:r w:rsidRPr="00D17FDA">
        <w:rPr>
          <w:rFonts w:cs="Arial"/>
        </w:rPr>
        <w:t xml:space="preserve"> estados que </w:t>
      </w:r>
      <w:r w:rsidR="003C1B73" w:rsidRPr="00D17FDA">
        <w:rPr>
          <w:rFonts w:cs="Arial"/>
        </w:rPr>
        <w:t xml:space="preserve">colindan con </w:t>
      </w:r>
      <w:r w:rsidRPr="00D17FDA">
        <w:rPr>
          <w:rFonts w:cs="Arial"/>
        </w:rPr>
        <w:t>el Golfo de California,</w:t>
      </w:r>
      <w:r w:rsidR="00ED715D" w:rsidRPr="00D17FDA">
        <w:rPr>
          <w:rFonts w:cs="Arial"/>
        </w:rPr>
        <w:t xml:space="preserve"> para </w:t>
      </w:r>
      <w:r w:rsidRPr="00D17FDA">
        <w:rPr>
          <w:rFonts w:cs="Arial"/>
        </w:rPr>
        <w:t>generar redes de colaboración entre los diferentes sectores y actores presentes en las múltiples comunidades que hacen uso de las ANP´s</w:t>
      </w:r>
      <w:r w:rsidR="00ED715D" w:rsidRPr="00D17FDA">
        <w:rPr>
          <w:rFonts w:cs="Arial"/>
        </w:rPr>
        <w:t xml:space="preserve">. Asimismo, se deben </w:t>
      </w:r>
      <w:r w:rsidRPr="00D17FDA">
        <w:rPr>
          <w:rFonts w:cs="Arial"/>
        </w:rPr>
        <w:t>conjuga</w:t>
      </w:r>
      <w:r w:rsidR="00ED715D" w:rsidRPr="00D17FDA">
        <w:rPr>
          <w:rFonts w:cs="Arial"/>
        </w:rPr>
        <w:t>r</w:t>
      </w:r>
      <w:r w:rsidR="003C1B73" w:rsidRPr="00D17FDA">
        <w:rPr>
          <w:rFonts w:cs="Arial"/>
        </w:rPr>
        <w:t xml:space="preserve"> </w:t>
      </w:r>
      <w:r w:rsidR="00ED715D" w:rsidRPr="00D17FDA">
        <w:rPr>
          <w:rFonts w:cs="Arial"/>
        </w:rPr>
        <w:t>las</w:t>
      </w:r>
      <w:r w:rsidRPr="00D17FDA">
        <w:rPr>
          <w:rFonts w:cs="Arial"/>
        </w:rPr>
        <w:t xml:space="preserve"> diferentes herramientas para la conservación de los recursos, así como transversalidad de políticas públicas que fomenten y faciliten un uso responsable del capital natural que está presentes en las áreas protegidas</w:t>
      </w:r>
      <w:r w:rsidR="001A0BB3" w:rsidRPr="00D17FDA">
        <w:rPr>
          <w:rFonts w:cs="Arial"/>
        </w:rPr>
        <w:t>.</w:t>
      </w:r>
      <w:r w:rsidRPr="00D17FDA">
        <w:rPr>
          <w:rFonts w:cs="Arial"/>
        </w:rPr>
        <w:t xml:space="preserve"> </w:t>
      </w:r>
      <w:r w:rsidR="00376215" w:rsidRPr="00D17FDA">
        <w:rPr>
          <w:rFonts w:cs="Arial"/>
        </w:rPr>
        <w:t xml:space="preserve">Por otra parte, al ser un Sitio Patrimonio Mundial, el cual incluye las </w:t>
      </w:r>
      <w:r w:rsidR="003C1B73" w:rsidRPr="00D17FDA">
        <w:rPr>
          <w:rFonts w:cs="Arial"/>
        </w:rPr>
        <w:t>I</w:t>
      </w:r>
      <w:r w:rsidR="00376215" w:rsidRPr="00D17FDA">
        <w:rPr>
          <w:rFonts w:cs="Arial"/>
        </w:rPr>
        <w:t xml:space="preserve">slas y </w:t>
      </w:r>
      <w:r w:rsidR="003C1B73" w:rsidRPr="00D17FDA">
        <w:rPr>
          <w:rFonts w:cs="Arial"/>
        </w:rPr>
        <w:t>Á</w:t>
      </w:r>
      <w:r w:rsidR="00376215" w:rsidRPr="00D17FDA">
        <w:rPr>
          <w:rFonts w:cs="Arial"/>
        </w:rPr>
        <w:t xml:space="preserve">reas </w:t>
      </w:r>
      <w:r w:rsidR="003C1B73" w:rsidRPr="00D17FDA">
        <w:rPr>
          <w:rFonts w:cs="Arial"/>
        </w:rPr>
        <w:t>P</w:t>
      </w:r>
      <w:r w:rsidR="00376215" w:rsidRPr="00D17FDA">
        <w:rPr>
          <w:rFonts w:cs="Arial"/>
        </w:rPr>
        <w:t>rotegidas del Golfo de California, es necesario generar y mantener canales de comunicación y coordinación al interior de las diferentes direcciones de área, a fin de homologar en aquellos puntos comunes, las acciones, estrategias y proyectos que faciliten el manejo, uso y conservación de los recursos naturales presentes en el Golfo de California.</w:t>
      </w:r>
    </w:p>
    <w:p w14:paraId="001F1DAF" w14:textId="77777777" w:rsidR="0098687F" w:rsidRDefault="0098687F" w:rsidP="00602BAD">
      <w:pPr>
        <w:pStyle w:val="Prrafodelista1"/>
        <w:autoSpaceDE w:val="0"/>
        <w:autoSpaceDN w:val="0"/>
        <w:adjustRightInd w:val="0"/>
        <w:spacing w:after="0" w:line="240" w:lineRule="auto"/>
        <w:ind w:left="0"/>
        <w:jc w:val="both"/>
        <w:rPr>
          <w:rFonts w:cs="Arial"/>
        </w:rPr>
      </w:pPr>
    </w:p>
    <w:p w14:paraId="44C2602C" w14:textId="77777777" w:rsidR="00106AB8" w:rsidRPr="008261EB" w:rsidRDefault="00106AB8" w:rsidP="00602BAD">
      <w:pPr>
        <w:pStyle w:val="Prrafodelista1"/>
        <w:autoSpaceDE w:val="0"/>
        <w:autoSpaceDN w:val="0"/>
        <w:adjustRightInd w:val="0"/>
        <w:spacing w:after="0" w:line="240" w:lineRule="auto"/>
        <w:ind w:left="0"/>
        <w:jc w:val="both"/>
        <w:rPr>
          <w:rFonts w:cs="Arial"/>
        </w:rPr>
      </w:pPr>
      <w:r w:rsidRPr="008261EB">
        <w:rPr>
          <w:rFonts w:cs="Arial"/>
        </w:rPr>
        <w:t>Parte de los esfuerzos de conectar las áreas se han enmarcado en proyectos regionales como el CAPAMP</w:t>
      </w:r>
      <w:r w:rsidR="00B13DFF" w:rsidRPr="008261EB">
        <w:rPr>
          <w:rFonts w:cs="Arial"/>
        </w:rPr>
        <w:t xml:space="preserve"> (Programa para el fortalecimiento de Capacidades en Áreas Marinas Protegidas)</w:t>
      </w:r>
      <w:r w:rsidRPr="008261EB">
        <w:rPr>
          <w:rFonts w:cs="Arial"/>
        </w:rPr>
        <w:t xml:space="preserve"> y, más recientemente, una colaboración entre la Cooperación Alemana al Desarrollo GIZ y </w:t>
      </w:r>
      <w:r w:rsidRPr="008261EB">
        <w:rPr>
          <w:rFonts w:cs="Arial"/>
        </w:rPr>
        <w:lastRenderedPageBreak/>
        <w:t xml:space="preserve">CONANP. En este sentido, el </w:t>
      </w:r>
      <w:r w:rsidR="002D5AC2" w:rsidRPr="008261EB">
        <w:rPr>
          <w:rFonts w:cs="Arial"/>
        </w:rPr>
        <w:t>Parque Nacional Bahía de Loreto</w:t>
      </w:r>
      <w:r w:rsidRPr="008261EB">
        <w:rPr>
          <w:rFonts w:cs="Arial"/>
        </w:rPr>
        <w:t xml:space="preserve"> busca a una escala más local, conectar el corredor conocido como “El Mechudo”, localizado entre el </w:t>
      </w:r>
      <w:r w:rsidR="002D5AC2" w:rsidRPr="008261EB">
        <w:rPr>
          <w:rFonts w:cs="Arial"/>
          <w:bCs/>
        </w:rPr>
        <w:t>Parque Nacional</w:t>
      </w:r>
      <w:r w:rsidRPr="008261EB">
        <w:rPr>
          <w:rFonts w:cs="Arial"/>
        </w:rPr>
        <w:t xml:space="preserve"> y las áreas Islas del Golfo de Baja California Sur y el </w:t>
      </w:r>
      <w:r w:rsidR="00701D83" w:rsidRPr="008261EB">
        <w:rPr>
          <w:rFonts w:cs="Arial"/>
        </w:rPr>
        <w:t>Parque</w:t>
      </w:r>
      <w:r w:rsidRPr="008261EB">
        <w:rPr>
          <w:rFonts w:cs="Arial"/>
        </w:rPr>
        <w:t xml:space="preserve"> Nacional Exclusivamente Zona Marina </w:t>
      </w:r>
      <w:r w:rsidR="000F5F5D" w:rsidRPr="008261EB">
        <w:rPr>
          <w:rFonts w:cs="Arial"/>
        </w:rPr>
        <w:t>Archipiélago</w:t>
      </w:r>
      <w:r w:rsidRPr="008261EB">
        <w:rPr>
          <w:rFonts w:cs="Arial"/>
        </w:rPr>
        <w:t xml:space="preserve"> de Espiritu Santo, sistematizando acciones y estrategias, a mediano y largo plazo, </w:t>
      </w:r>
      <w:r w:rsidR="00DF5CB4">
        <w:rPr>
          <w:rFonts w:cs="Arial"/>
        </w:rPr>
        <w:t xml:space="preserve">para </w:t>
      </w:r>
      <w:r w:rsidRPr="008261EB">
        <w:rPr>
          <w:rFonts w:cs="Arial"/>
        </w:rPr>
        <w:t>consolidar un corredor en condiciones tales que permita el flujo de procesos biológicos, ecológicos, oceanográficos, económicos que sean base de desarrollo regional.</w:t>
      </w:r>
    </w:p>
    <w:p w14:paraId="6FF04828" w14:textId="77777777" w:rsidR="00106AB8" w:rsidRPr="008261EB" w:rsidRDefault="00106AB8" w:rsidP="00602BAD">
      <w:pPr>
        <w:pStyle w:val="Prrafodelista1"/>
        <w:autoSpaceDE w:val="0"/>
        <w:autoSpaceDN w:val="0"/>
        <w:adjustRightInd w:val="0"/>
        <w:spacing w:after="0" w:line="240" w:lineRule="auto"/>
        <w:ind w:left="0"/>
        <w:jc w:val="both"/>
        <w:rPr>
          <w:rFonts w:cs="Arial"/>
        </w:rPr>
      </w:pPr>
    </w:p>
    <w:p w14:paraId="700D1C64" w14:textId="77777777" w:rsidR="00106AB8" w:rsidRPr="008261EB" w:rsidRDefault="00106AB8" w:rsidP="00602BAD">
      <w:pPr>
        <w:pStyle w:val="Prrafodelista1"/>
        <w:autoSpaceDE w:val="0"/>
        <w:autoSpaceDN w:val="0"/>
        <w:adjustRightInd w:val="0"/>
        <w:spacing w:after="0" w:line="240" w:lineRule="auto"/>
        <w:ind w:left="0"/>
        <w:jc w:val="both"/>
        <w:rPr>
          <w:rFonts w:cs="Arial"/>
        </w:rPr>
      </w:pPr>
      <w:r w:rsidRPr="008261EB">
        <w:rPr>
          <w:rFonts w:cs="Arial"/>
        </w:rPr>
        <w:t xml:space="preserve">En términos ecosistémicos, la conectividad entre las ANP´s está dado por los procesos oceanográficos de escala regional que se presentan en el área, transporte litoral, corrientes marinas, procesos biológicos como la diversidad genética en especies como corales, peces, invertebrados son fundamentales para mantener metapoblaciones sanas, que ocupan hábitats similares (arrecifes rocosos, coralinos, bosques sargazo, entre otros), a lo largo de las diferentes áreas marinas protegidas y espacios no protegidos en el Golfo de California, especialmente en la costa este de la península de Baja California. Asimismo, procesos oceanográficos como las surgencias son determinantes para generar condiciones de alimentación para especies de mamíferos marinos, en especial, para la ballena azul y de aleta. </w:t>
      </w:r>
    </w:p>
    <w:p w14:paraId="42071DE4" w14:textId="77777777" w:rsidR="00106AB8" w:rsidRPr="008261EB" w:rsidRDefault="00106AB8" w:rsidP="00602BAD">
      <w:pPr>
        <w:pStyle w:val="Prrafodelista1"/>
        <w:autoSpaceDE w:val="0"/>
        <w:autoSpaceDN w:val="0"/>
        <w:adjustRightInd w:val="0"/>
        <w:spacing w:after="0" w:line="240" w:lineRule="auto"/>
        <w:ind w:left="0"/>
        <w:jc w:val="both"/>
        <w:rPr>
          <w:rFonts w:cs="Arial"/>
        </w:rPr>
      </w:pPr>
    </w:p>
    <w:p w14:paraId="26128D85" w14:textId="77777777" w:rsidR="00106AB8" w:rsidRPr="008261EB" w:rsidRDefault="00106AB8" w:rsidP="00602BAD">
      <w:pPr>
        <w:pStyle w:val="Prrafodelista1"/>
        <w:autoSpaceDE w:val="0"/>
        <w:autoSpaceDN w:val="0"/>
        <w:adjustRightInd w:val="0"/>
        <w:spacing w:after="0" w:line="240" w:lineRule="auto"/>
        <w:ind w:left="0"/>
        <w:jc w:val="both"/>
        <w:rPr>
          <w:rFonts w:cs="Arial"/>
        </w:rPr>
      </w:pPr>
      <w:r w:rsidRPr="00D17FDA">
        <w:rPr>
          <w:rFonts w:cs="Arial"/>
        </w:rPr>
        <w:t>Por otra parte, las islas e islotes</w:t>
      </w:r>
      <w:r w:rsidR="00565D50" w:rsidRPr="00D17FDA">
        <w:rPr>
          <w:rFonts w:cs="Arial"/>
        </w:rPr>
        <w:t xml:space="preserve"> son sitios de importancia </w:t>
      </w:r>
      <w:r w:rsidRPr="00D17FDA">
        <w:rPr>
          <w:rFonts w:cs="Arial"/>
        </w:rPr>
        <w:t>para el desarrollo de procesos biológicos</w:t>
      </w:r>
      <w:r w:rsidR="00EE094B" w:rsidRPr="00D17FDA">
        <w:rPr>
          <w:rFonts w:cs="Arial"/>
        </w:rPr>
        <w:t xml:space="preserve">, </w:t>
      </w:r>
      <w:r w:rsidRPr="00D17FDA">
        <w:rPr>
          <w:rFonts w:cs="Arial"/>
        </w:rPr>
        <w:t>zonas de alimentación para las aves migratorias, eventos como la reproducción, anidación y crianza de gaviotas, pelícanos, cormoranes, bobos patas azules, son alguno de los ejemplos de estas especies que emplean y “conectan” las islas. Más aún, las aves constituyen indicadores de salud de los ecosistemas y cadenas tróficas que se dan alrededor y entre islas.</w:t>
      </w:r>
    </w:p>
    <w:p w14:paraId="30CBEB0E" w14:textId="77777777" w:rsidR="00106AB8" w:rsidRPr="008261EB" w:rsidRDefault="00106AB8" w:rsidP="00602BAD">
      <w:pPr>
        <w:pStyle w:val="Prrafodelista1"/>
        <w:autoSpaceDE w:val="0"/>
        <w:autoSpaceDN w:val="0"/>
        <w:adjustRightInd w:val="0"/>
        <w:spacing w:after="0" w:line="240" w:lineRule="auto"/>
        <w:ind w:left="0"/>
        <w:jc w:val="both"/>
        <w:rPr>
          <w:rFonts w:cs="Arial"/>
        </w:rPr>
      </w:pPr>
    </w:p>
    <w:p w14:paraId="1A05335B" w14:textId="77777777" w:rsidR="00106AB8" w:rsidRPr="00DB06A9" w:rsidRDefault="00553A5E" w:rsidP="00DA2089">
      <w:pPr>
        <w:pStyle w:val="Ttulo2"/>
      </w:pPr>
      <w:bookmarkStart w:id="32" w:name="_Toc512269079"/>
      <w:r w:rsidRPr="00DB06A9">
        <w:t>C</w:t>
      </w:r>
      <w:r w:rsidRPr="00DB06A9">
        <w:rPr>
          <w:rStyle w:val="Ttulo2Car"/>
          <w:b/>
        </w:rPr>
        <w:t xml:space="preserve">ontexto Histórico, Cultural </w:t>
      </w:r>
      <w:r w:rsidR="002B10BA">
        <w:rPr>
          <w:rStyle w:val="Ttulo2Car"/>
          <w:b/>
        </w:rPr>
        <w:t>y</w:t>
      </w:r>
      <w:r w:rsidRPr="00DB06A9">
        <w:rPr>
          <w:rStyle w:val="Ttulo2Car"/>
          <w:b/>
        </w:rPr>
        <w:t xml:space="preserve"> Arqueológico</w:t>
      </w:r>
      <w:bookmarkEnd w:id="32"/>
    </w:p>
    <w:p w14:paraId="548FF789" w14:textId="77777777" w:rsidR="00CB51D0" w:rsidRPr="008261EB" w:rsidRDefault="00CB51D0" w:rsidP="00602BAD">
      <w:pPr>
        <w:autoSpaceDE w:val="0"/>
        <w:autoSpaceDN w:val="0"/>
        <w:adjustRightInd w:val="0"/>
        <w:spacing w:after="0" w:line="240" w:lineRule="auto"/>
        <w:jc w:val="both"/>
        <w:rPr>
          <w:rFonts w:cs="Arial"/>
        </w:rPr>
      </w:pPr>
    </w:p>
    <w:p w14:paraId="32181591" w14:textId="77777777" w:rsidR="00CB51D0" w:rsidRPr="008261EB" w:rsidRDefault="00CB51D0" w:rsidP="00602BAD">
      <w:pPr>
        <w:pStyle w:val="CM33"/>
        <w:jc w:val="both"/>
        <w:rPr>
          <w:rFonts w:ascii="Arial" w:hAnsi="Arial" w:cs="Arial"/>
          <w:sz w:val="22"/>
        </w:rPr>
      </w:pPr>
      <w:r w:rsidRPr="008261EB">
        <w:rPr>
          <w:rFonts w:ascii="Arial" w:hAnsi="Arial" w:cs="Arial"/>
          <w:sz w:val="22"/>
        </w:rPr>
        <w:t xml:space="preserve">La península de Baja California estuvo habitada antes de la colonización española por numerosos grupos de cazadores-recolectores que, para facilitar su evangelización durante la Colonia, fueron divididos por algunos misioneros según sus diferencias lingüísticas en tres grandes grupos étnicos conocidos como pericúes, guaycuras y cochimíes. La zona de Loreto y las islas que conforman el </w:t>
      </w:r>
      <w:r w:rsidR="002D5AC2" w:rsidRPr="008261EB">
        <w:rPr>
          <w:rFonts w:ascii="Arial" w:hAnsi="Arial" w:cs="Arial"/>
          <w:sz w:val="22"/>
          <w:szCs w:val="22"/>
        </w:rPr>
        <w:t>Parque</w:t>
      </w:r>
      <w:r w:rsidR="002D5AC2" w:rsidRPr="008261EB">
        <w:rPr>
          <w:rFonts w:ascii="Arial" w:hAnsi="Arial" w:cs="Arial"/>
          <w:sz w:val="22"/>
        </w:rPr>
        <w:t xml:space="preserve"> Nacional</w:t>
      </w:r>
      <w:r w:rsidR="002D5AC2" w:rsidRPr="008261EB">
        <w:rPr>
          <w:rFonts w:ascii="Arial" w:hAnsi="Arial" w:cs="Arial"/>
          <w:sz w:val="22"/>
          <w:szCs w:val="22"/>
        </w:rPr>
        <w:t xml:space="preserve"> Bahía de Loreto</w:t>
      </w:r>
      <w:r w:rsidRPr="008261EB">
        <w:rPr>
          <w:rFonts w:ascii="Arial" w:hAnsi="Arial" w:cs="Arial"/>
          <w:sz w:val="22"/>
        </w:rPr>
        <w:t xml:space="preserve"> fueron pobladas por el grupo Guaycura, que a su vez se subdivide en la subcultura llamada monquí, la cual estaba conformada por tuidú, yeltí, niodí, bonú, nutrí, chuenquí, nopoló y ligüí, como se conocía a los gentiles por nombres de lugares a lo largo de las tierras bajas costeras que se extendían desde unos 15 Km al norte de Loreto hasta Ligüí, un sitio 45 Km hacia el sur (Ganster </w:t>
      </w:r>
      <w:r w:rsidRPr="008261EB">
        <w:rPr>
          <w:rFonts w:ascii="Arial" w:hAnsi="Arial" w:cs="Arial"/>
          <w:i/>
          <w:sz w:val="22"/>
        </w:rPr>
        <w:t>et. al.</w:t>
      </w:r>
      <w:r w:rsidRPr="008261EB">
        <w:rPr>
          <w:rFonts w:ascii="Arial" w:hAnsi="Arial" w:cs="Arial"/>
          <w:sz w:val="22"/>
        </w:rPr>
        <w:t xml:space="preserve"> 2007). En Loreto, es posible encontrar por lo menos cuatro diferentes lenguas prehispánicas, lo que hace posible habl</w:t>
      </w:r>
      <w:r w:rsidR="00DE2111" w:rsidRPr="008261EB">
        <w:rPr>
          <w:rFonts w:ascii="Arial" w:hAnsi="Arial" w:cs="Arial"/>
          <w:sz w:val="22"/>
        </w:rPr>
        <w:t>ar de un gran intercambio cultu</w:t>
      </w:r>
      <w:r w:rsidRPr="008261EB">
        <w:rPr>
          <w:rFonts w:ascii="Arial" w:hAnsi="Arial" w:cs="Arial"/>
          <w:sz w:val="22"/>
        </w:rPr>
        <w:t xml:space="preserve">ral. </w:t>
      </w:r>
    </w:p>
    <w:p w14:paraId="61002A80" w14:textId="77777777" w:rsidR="00CB51D0" w:rsidRPr="008261EB" w:rsidRDefault="00CB51D0" w:rsidP="00602BAD">
      <w:pPr>
        <w:pStyle w:val="CM40"/>
        <w:jc w:val="both"/>
        <w:rPr>
          <w:rFonts w:ascii="Arial" w:hAnsi="Arial" w:cs="Arial"/>
          <w:sz w:val="22"/>
        </w:rPr>
      </w:pPr>
      <w:r w:rsidRPr="008261EB">
        <w:rPr>
          <w:rFonts w:ascii="Arial" w:hAnsi="Arial" w:cs="Arial"/>
          <w:sz w:val="22"/>
        </w:rPr>
        <w:t xml:space="preserve">La fundación de la Misión de Nuestra Señora de Loreto y del pueblo de Loreto, fue el 25 de octubre de 1697, por el padre jesuita Juan María Salvatierra y Vizconti. Siendo en Loreto, la primera misión que fundaron los jesuitas a su llegada a California. A partir de ahí empezaron a extenderse las misiones hacia el sur de la península. Durante el tiempo que los misioneros rigieron el destino de la región, la Misión de Loreto fue la sede del Padre Rector; por ello se le considera la primera capital de las Californias. </w:t>
      </w:r>
    </w:p>
    <w:p w14:paraId="5E6B4DA2" w14:textId="77777777" w:rsidR="00CB51D0" w:rsidRPr="008261EB" w:rsidRDefault="00CB51D0" w:rsidP="00602BAD">
      <w:pPr>
        <w:pStyle w:val="CM40"/>
        <w:jc w:val="both"/>
        <w:rPr>
          <w:rFonts w:ascii="Arial" w:hAnsi="Arial" w:cs="Arial"/>
          <w:sz w:val="22"/>
        </w:rPr>
      </w:pPr>
      <w:r w:rsidRPr="008261EB">
        <w:rPr>
          <w:rFonts w:ascii="Arial" w:hAnsi="Arial" w:cs="Arial"/>
          <w:sz w:val="22"/>
        </w:rPr>
        <w:t xml:space="preserve">La construcción de la Misión de Nuestra Señora de Loreto fue lenta y difícil, cabe señalar que el mortero usado durante su edificación, fue una mezcla de cemento y piedra caliza, la cual provenía de Isla Coronados. Su construcción quedó terminada y consagrada hasta septiembre </w:t>
      </w:r>
      <w:r w:rsidRPr="008261EB">
        <w:rPr>
          <w:rFonts w:ascii="Arial" w:hAnsi="Arial" w:cs="Arial"/>
          <w:sz w:val="22"/>
        </w:rPr>
        <w:lastRenderedPageBreak/>
        <w:t xml:space="preserve">de 1704. Alrededor de la Misión, se estableció una aldea colonial estilo español. Para recubrir los edificios de mampostería de estas pequeñas construcciones, se utilizaba estuco blanco. La materia prima para la elaboración de este material, era coral, o algún otro tipo de animal marino, con el que se producía la </w:t>
      </w:r>
      <w:r w:rsidRPr="008261EB">
        <w:rPr>
          <w:rFonts w:ascii="Arial" w:hAnsi="Arial" w:cs="Arial"/>
          <w:i/>
          <w:sz w:val="22"/>
        </w:rPr>
        <w:t>piedra múcara</w:t>
      </w:r>
      <w:r w:rsidRPr="008261EB">
        <w:rPr>
          <w:rFonts w:ascii="Arial" w:hAnsi="Arial" w:cs="Arial"/>
          <w:sz w:val="22"/>
        </w:rPr>
        <w:t xml:space="preserve">, una “roca” calcárea, muy ligera, que se recogía en trozos en las playas cercanas a Loreto. El proceso para la elaboración del estuco blanco era, calcinarlo en un horno y convertirlo en cal, para pulverizarlo y mezclarlo con arena y agua. El estuco fabricado servía para dar acabado y mejorar la apariencia y protección de las paredes hechas con adobe. Loreto cambio poco durante las tres décadas después de que se terminó la iglesia (Ganster </w:t>
      </w:r>
      <w:r w:rsidRPr="008261EB">
        <w:rPr>
          <w:rFonts w:ascii="Arial" w:hAnsi="Arial" w:cs="Arial"/>
          <w:i/>
          <w:sz w:val="22"/>
        </w:rPr>
        <w:t>et. al.</w:t>
      </w:r>
      <w:r w:rsidR="00075F2E">
        <w:rPr>
          <w:rFonts w:ascii="Arial" w:hAnsi="Arial" w:cs="Arial"/>
          <w:sz w:val="22"/>
        </w:rPr>
        <w:t xml:space="preserve"> 2007).</w:t>
      </w:r>
    </w:p>
    <w:p w14:paraId="558E3796" w14:textId="77777777" w:rsidR="00CB51D0" w:rsidRPr="008261EB" w:rsidRDefault="00CB51D0" w:rsidP="00602BAD">
      <w:pPr>
        <w:pStyle w:val="CM33"/>
        <w:jc w:val="both"/>
        <w:rPr>
          <w:rFonts w:ascii="Arial" w:hAnsi="Arial" w:cs="Arial"/>
          <w:sz w:val="22"/>
        </w:rPr>
      </w:pPr>
      <w:r w:rsidRPr="008261EB">
        <w:rPr>
          <w:rFonts w:ascii="Arial" w:hAnsi="Arial" w:cs="Arial"/>
          <w:sz w:val="22"/>
        </w:rPr>
        <w:t xml:space="preserve">En la región de Loreto, como en el resto de la península, la relación que los hombres guardaban con la naturaleza tenían características muy peculiares, propias de poblaciones que se basaban en la apropiación de los recursos necesarios para alimentarse, vestirse y refugiarse, pero sin hacer una transformación importante de ellos. Esto se evidencia en los restos y vestigios encontrados en la franja costera peninsular e insular del área natural protegida, las cuales muestran acumulaciones de moluscos empleados en la alimentación de estos grupos. Se denota además un respeto por la talla, ya que no se han encontrado ejemplares de tamaño pequeño (Ganster </w:t>
      </w:r>
      <w:r w:rsidRPr="008261EB">
        <w:rPr>
          <w:rFonts w:ascii="Arial" w:hAnsi="Arial" w:cs="Arial"/>
          <w:i/>
          <w:sz w:val="22"/>
        </w:rPr>
        <w:t>et. al.</w:t>
      </w:r>
      <w:r w:rsidRPr="008261EB">
        <w:rPr>
          <w:rFonts w:ascii="Arial" w:hAnsi="Arial" w:cs="Arial"/>
          <w:sz w:val="22"/>
        </w:rPr>
        <w:t xml:space="preserve"> 2007). Por estas razones, es que no existía la sobreexplotación, permitiéndose la renovación de los recursos, a pesar de que en la península de Baja California, a la llegada de los españoles y de los misioneros jesuitas durante los siglos XVI y XVII, habitaban aproximadamente 40 000 indígenas (Baegert 1989). </w:t>
      </w:r>
    </w:p>
    <w:p w14:paraId="4BF7595F" w14:textId="77777777" w:rsidR="00CB51D0" w:rsidRPr="008261EB" w:rsidRDefault="00CB51D0" w:rsidP="00602BAD">
      <w:pPr>
        <w:pStyle w:val="CM33"/>
        <w:jc w:val="both"/>
        <w:rPr>
          <w:rFonts w:ascii="Arial" w:hAnsi="Arial" w:cs="Arial"/>
          <w:sz w:val="22"/>
        </w:rPr>
      </w:pPr>
      <w:r w:rsidRPr="008261EB">
        <w:rPr>
          <w:rFonts w:ascii="Arial" w:hAnsi="Arial" w:cs="Arial"/>
          <w:sz w:val="22"/>
        </w:rPr>
        <w:t xml:space="preserve">Fue en este periodo, cuando inició la explotación formal de los recursos naturales de la región de Loreto (Ganster </w:t>
      </w:r>
      <w:r w:rsidRPr="008261EB">
        <w:rPr>
          <w:rFonts w:ascii="Arial" w:hAnsi="Arial" w:cs="Arial"/>
          <w:i/>
          <w:sz w:val="22"/>
        </w:rPr>
        <w:t>et. al.</w:t>
      </w:r>
      <w:r w:rsidRPr="008261EB">
        <w:rPr>
          <w:rFonts w:ascii="Arial" w:hAnsi="Arial" w:cs="Arial"/>
          <w:sz w:val="22"/>
        </w:rPr>
        <w:t xml:space="preserve"> 2007). Una vez establecida la corona española en el territorio mexicano, la península prometía muchas riquezas de sus recursos naturales. Por esta razón, fue objeto de un severo sometimiento que provocó la ruptura total de las relaciones hombre-naturaleza. En este periodo, dio inicio la extracción de sal en la parte norte de Isla del Carmen, en el área conocida como Bahía Salinas. Entonces la sal se extraía en bloques para consumo local principalmente, en algunas ocasiones se utilizaba como elemento para el trueque en los puertos de Sonora y Sinaloa. Sin embargo, existen versiones sobre el uso previo de la salina para autoconsumo por los indios cochimiés y guaycuras. A principios del siglo XX, esta actividad artesanal era el principal motor económico del Puerto de Loreto, hasta que en 1984, cerró operaciones la salinera, quedando solamente tres trabajadores como vigilantes de la maquinaria. La extracción de sal fue la principal actividad en Isla El Carmen, forjando grandes fortunas españolas, inglesas, mexicanas y norteamericanas (Benavides </w:t>
      </w:r>
      <w:r w:rsidRPr="008261EB">
        <w:rPr>
          <w:rFonts w:ascii="Arial" w:hAnsi="Arial" w:cs="Arial"/>
          <w:i/>
          <w:sz w:val="22"/>
        </w:rPr>
        <w:t>et. al.</w:t>
      </w:r>
      <w:r w:rsidRPr="008261EB">
        <w:rPr>
          <w:rFonts w:ascii="Arial" w:hAnsi="Arial" w:cs="Arial"/>
          <w:sz w:val="22"/>
        </w:rPr>
        <w:t xml:space="preserve"> 2001).</w:t>
      </w:r>
    </w:p>
    <w:p w14:paraId="6B2C7038" w14:textId="77777777" w:rsidR="00CB51D0" w:rsidRPr="008261EB" w:rsidRDefault="00CB51D0" w:rsidP="00602BAD">
      <w:pPr>
        <w:spacing w:line="240" w:lineRule="auto"/>
        <w:jc w:val="both"/>
        <w:rPr>
          <w:rFonts w:cs="Arial"/>
        </w:rPr>
      </w:pPr>
      <w:r w:rsidRPr="008261EB">
        <w:rPr>
          <w:rFonts w:cs="Arial"/>
        </w:rPr>
        <w:t>Durante el periodo colonial se sucedió una explotación menor de recursos naturales, tales como la madre perla (</w:t>
      </w:r>
      <w:r w:rsidRPr="008261EB">
        <w:rPr>
          <w:rFonts w:cs="Arial"/>
          <w:i/>
        </w:rPr>
        <w:t>Pinctada mazatlanica</w:t>
      </w:r>
      <w:r w:rsidRPr="008261EB">
        <w:rPr>
          <w:rFonts w:cs="Arial"/>
        </w:rPr>
        <w:t xml:space="preserve">) (Ganster </w:t>
      </w:r>
      <w:r w:rsidRPr="008261EB">
        <w:rPr>
          <w:rFonts w:cs="Arial"/>
          <w:i/>
        </w:rPr>
        <w:t>et. al.</w:t>
      </w:r>
      <w:r w:rsidRPr="008261EB">
        <w:rPr>
          <w:rFonts w:cs="Arial"/>
        </w:rPr>
        <w:t xml:space="preserve"> 2007) y concha nacar (</w:t>
      </w:r>
      <w:r w:rsidRPr="008261EB">
        <w:rPr>
          <w:rFonts w:cs="Arial"/>
          <w:i/>
        </w:rPr>
        <w:t>Pteria sterna</w:t>
      </w:r>
      <w:r w:rsidRPr="008261EB">
        <w:rPr>
          <w:rFonts w:cs="Arial"/>
        </w:rPr>
        <w:t xml:space="preserve">) de los alrededores de la Isla del Carmen (Benavides </w:t>
      </w:r>
      <w:r w:rsidRPr="008261EB">
        <w:rPr>
          <w:rFonts w:cs="Arial"/>
          <w:i/>
        </w:rPr>
        <w:t>et. al.</w:t>
      </w:r>
      <w:r w:rsidRPr="008261EB">
        <w:rPr>
          <w:rFonts w:cs="Arial"/>
        </w:rPr>
        <w:t xml:space="preserve"> 2001). En 1840, la explotación de los bancos perleros atrajo una modesta inmigración a la región de Loreto, la cual dio un nuevo impulso a la economía regional y modificó parcialmente la composición de la población regional (Ganster </w:t>
      </w:r>
      <w:r w:rsidRPr="008261EB">
        <w:rPr>
          <w:rFonts w:cs="Arial"/>
          <w:i/>
        </w:rPr>
        <w:t>et. al.</w:t>
      </w:r>
      <w:r w:rsidRPr="008261EB">
        <w:rPr>
          <w:rFonts w:cs="Arial"/>
        </w:rPr>
        <w:t xml:space="preserve"> 2007). La madre perla se extraía de mayo a octubre, en las áreas conocidas como El Faro, Punta Perico y Punta Baja, hasta la década de los treinta, se comercializaba en el municipio de Loreto. Los placeres de concha nácar se encontraban principalmente en Punta Perico y Punta Cholla. Ésta actividad era muy común para los Loretanos y pescadores de pueblos cercanos; sin embargo, desapareció en los años cincuenta (Benavides </w:t>
      </w:r>
      <w:r w:rsidRPr="008261EB">
        <w:rPr>
          <w:rFonts w:cs="Arial"/>
          <w:i/>
        </w:rPr>
        <w:t>et. al.</w:t>
      </w:r>
      <w:r w:rsidRPr="008261EB">
        <w:rPr>
          <w:rFonts w:cs="Arial"/>
        </w:rPr>
        <w:t xml:space="preserve"> 2001). </w:t>
      </w:r>
    </w:p>
    <w:p w14:paraId="22DA04F7" w14:textId="77777777" w:rsidR="00CB51D0" w:rsidRPr="008261EB" w:rsidRDefault="00CB51D0" w:rsidP="00602BAD">
      <w:pPr>
        <w:spacing w:line="240" w:lineRule="auto"/>
        <w:jc w:val="both"/>
        <w:rPr>
          <w:rFonts w:cs="Arial"/>
        </w:rPr>
      </w:pPr>
      <w:r w:rsidRPr="008261EB">
        <w:rPr>
          <w:rFonts w:cs="Arial"/>
        </w:rPr>
        <w:t xml:space="preserve">La extracción minera es otra actividad de la cual se tiene escaso conocimiento. A mediados del siglo XIX se explotaba una mina de oro localizada en la Ensenada de Los Picachos, en </w:t>
      </w:r>
      <w:r w:rsidRPr="008261EB">
        <w:rPr>
          <w:rFonts w:cs="Arial"/>
        </w:rPr>
        <w:lastRenderedPageBreak/>
        <w:t xml:space="preserve">Isla del Carmen. Llevaban en mulas el material extraído hasta Bahía Salinas, donde fundían y separaban el oro. Ahora solo quedan algunas ruinas y excavaciones como testigos de la bonanza en El Carmen (Benavides </w:t>
      </w:r>
      <w:r w:rsidRPr="008261EB">
        <w:rPr>
          <w:rFonts w:cs="Arial"/>
          <w:i/>
        </w:rPr>
        <w:t>et. al.</w:t>
      </w:r>
      <w:r w:rsidRPr="008261EB">
        <w:rPr>
          <w:rFonts w:cs="Arial"/>
        </w:rPr>
        <w:t xml:space="preserve"> 2001).</w:t>
      </w:r>
    </w:p>
    <w:p w14:paraId="20FD2B82" w14:textId="77777777" w:rsidR="00CB51D0" w:rsidRPr="008261EB" w:rsidRDefault="00CB51D0" w:rsidP="00602BAD">
      <w:pPr>
        <w:spacing w:line="240" w:lineRule="auto"/>
        <w:jc w:val="both"/>
        <w:rPr>
          <w:rFonts w:cs="Arial"/>
        </w:rPr>
      </w:pPr>
      <w:r w:rsidRPr="008261EB">
        <w:rPr>
          <w:rFonts w:cs="Arial"/>
        </w:rPr>
        <w:t xml:space="preserve">La Isla del Carmen estuvo poblada por más de 150 años, desde mediados del siglo XIX hasta finales del XX. La estancia permanente de población humana en esta isla, permitió que se </w:t>
      </w:r>
      <w:proofErr w:type="gramStart"/>
      <w:r w:rsidRPr="008261EB">
        <w:rPr>
          <w:rFonts w:cs="Arial"/>
        </w:rPr>
        <w:t>realizarán</w:t>
      </w:r>
      <w:proofErr w:type="gramEnd"/>
      <w:r w:rsidRPr="008261EB">
        <w:rPr>
          <w:rFonts w:cs="Arial"/>
        </w:rPr>
        <w:t xml:space="preserve"> algunas construcciones dentro de Bahía Salinas. Las más antiguas datan de 1850 y se encuentran inscritas desde 1995 en el Registro </w:t>
      </w:r>
      <w:r w:rsidR="009E2CCF">
        <w:rPr>
          <w:rFonts w:cs="Arial"/>
        </w:rPr>
        <w:t xml:space="preserve">Público </w:t>
      </w:r>
      <w:r w:rsidRPr="008261EB">
        <w:rPr>
          <w:rFonts w:cs="Arial"/>
        </w:rPr>
        <w:t xml:space="preserve">de Monumentos </w:t>
      </w:r>
      <w:r w:rsidR="00E13A64">
        <w:rPr>
          <w:rFonts w:cs="Arial"/>
        </w:rPr>
        <w:t xml:space="preserve">y Zonas Arqueológicos e </w:t>
      </w:r>
      <w:r w:rsidRPr="008261EB">
        <w:rPr>
          <w:rFonts w:cs="Arial"/>
        </w:rPr>
        <w:t xml:space="preserve">Históricos del Instituto Nacional de Antropología e Historia. Las construcciones más recientes corresponden a las décadas de los años setenta y ochenta. En esta isla se construyó el primer sistema ferroviario del estado de Baja California Sur, para la transportación de la sal del estero al muelle (Benavides </w:t>
      </w:r>
      <w:r w:rsidRPr="008261EB">
        <w:rPr>
          <w:rFonts w:cs="Arial"/>
          <w:i/>
        </w:rPr>
        <w:t>et. al.</w:t>
      </w:r>
      <w:r w:rsidRPr="008261EB">
        <w:rPr>
          <w:rFonts w:cs="Arial"/>
        </w:rPr>
        <w:t xml:space="preserve"> 2001).</w:t>
      </w:r>
    </w:p>
    <w:p w14:paraId="2B7AE169" w14:textId="77777777" w:rsidR="00CB51D0" w:rsidRDefault="00CB51D0" w:rsidP="008816F3">
      <w:pPr>
        <w:pStyle w:val="CM40"/>
        <w:jc w:val="both"/>
        <w:rPr>
          <w:rFonts w:ascii="Arial" w:hAnsi="Arial" w:cs="Arial"/>
          <w:sz w:val="22"/>
        </w:rPr>
      </w:pPr>
      <w:r w:rsidRPr="008261EB">
        <w:rPr>
          <w:rFonts w:ascii="Arial" w:hAnsi="Arial" w:cs="Arial"/>
          <w:sz w:val="22"/>
        </w:rPr>
        <w:t xml:space="preserve">Otros recursos explotados en la región fueron el guano, aceites de aves, de ballenas y la plata. Precisamente, existen antiguas freideras en Isla Montserrat, que eran utilizadas para extraer la grasa de las ballenas que para el efecto eran cazadas. </w:t>
      </w:r>
    </w:p>
    <w:p w14:paraId="2426420D" w14:textId="77777777" w:rsidR="00CB51D0" w:rsidRPr="008261EB" w:rsidRDefault="00CB51D0" w:rsidP="008816F3">
      <w:pPr>
        <w:pStyle w:val="CM40"/>
        <w:jc w:val="both"/>
        <w:rPr>
          <w:rFonts w:ascii="Arial" w:hAnsi="Arial" w:cs="Arial"/>
          <w:sz w:val="22"/>
        </w:rPr>
      </w:pPr>
      <w:r w:rsidRPr="008261EB">
        <w:rPr>
          <w:rFonts w:ascii="Arial" w:hAnsi="Arial" w:cs="Arial"/>
          <w:sz w:val="22"/>
        </w:rPr>
        <w:t xml:space="preserve">Durante el porfiriato (1876-1911) se recompuso la actividad socioeconómica de Loreto, con base en el aprovechamiento de los recursos naturales regionales (Ganster </w:t>
      </w:r>
      <w:r w:rsidRPr="008261EB">
        <w:rPr>
          <w:rFonts w:ascii="Arial" w:hAnsi="Arial" w:cs="Arial"/>
          <w:i/>
          <w:sz w:val="22"/>
        </w:rPr>
        <w:t>et. al.</w:t>
      </w:r>
      <w:r w:rsidRPr="008261EB">
        <w:rPr>
          <w:rFonts w:ascii="Arial" w:hAnsi="Arial" w:cs="Arial"/>
          <w:sz w:val="22"/>
        </w:rPr>
        <w:t xml:space="preserve"> 2007). Las actividades se incrementaron con la concesión de los derechos de explotación a empresas, </w:t>
      </w:r>
      <w:r w:rsidR="002537A9" w:rsidRPr="008261EB">
        <w:rPr>
          <w:rFonts w:ascii="Arial" w:hAnsi="Arial" w:cs="Arial"/>
          <w:sz w:val="22"/>
        </w:rPr>
        <w:t>sobre todo extranjeras, en prác</w:t>
      </w:r>
      <w:r w:rsidRPr="008261EB">
        <w:rPr>
          <w:rFonts w:ascii="Arial" w:hAnsi="Arial" w:cs="Arial"/>
          <w:sz w:val="22"/>
        </w:rPr>
        <w:t xml:space="preserve">ticamente todo el territorio peninsular, incluyendo sus litorales e islas. En este periodo, inició también la explotación severa de otros recursos, como el cobre y la orchilla. Durante este tiempo, se vieron más afectados los recursos naturales, alterándose las poblaciones de algunas especies. </w:t>
      </w:r>
    </w:p>
    <w:p w14:paraId="6AC0BC72" w14:textId="77777777" w:rsidR="00CB51D0" w:rsidRPr="008261EB" w:rsidRDefault="00CB51D0" w:rsidP="00602BAD">
      <w:pPr>
        <w:pStyle w:val="CM33"/>
        <w:jc w:val="both"/>
        <w:rPr>
          <w:rFonts w:ascii="Arial" w:hAnsi="Arial" w:cs="Arial"/>
          <w:sz w:val="22"/>
        </w:rPr>
      </w:pPr>
      <w:r w:rsidRPr="008261EB">
        <w:rPr>
          <w:rFonts w:ascii="Arial" w:hAnsi="Arial" w:cs="Arial"/>
          <w:sz w:val="22"/>
        </w:rPr>
        <w:t xml:space="preserve">La explotación de la madre perla, la sal, las ballenas y la orchilla en la Bahía de Loreto, fueron actividades que significaron remuneraciones considerables a los gobiernos regionales, estatales y nacionales, dadas las facilidades que presentaban los mismos gobiernos para exentarlas de impuestos (Cariño; 1996). </w:t>
      </w:r>
    </w:p>
    <w:p w14:paraId="7F0A4571" w14:textId="77777777" w:rsidR="00CB51D0" w:rsidRDefault="00CB51D0" w:rsidP="00602BAD">
      <w:pPr>
        <w:pStyle w:val="CM40"/>
        <w:jc w:val="both"/>
        <w:rPr>
          <w:rFonts w:ascii="Arial" w:hAnsi="Arial" w:cs="Arial"/>
          <w:sz w:val="22"/>
        </w:rPr>
      </w:pPr>
      <w:r w:rsidRPr="008261EB">
        <w:rPr>
          <w:rFonts w:ascii="Arial" w:hAnsi="Arial" w:cs="Arial"/>
          <w:sz w:val="22"/>
        </w:rPr>
        <w:t xml:space="preserve">Estos antecedentes arqueológicos, históricos y culturales del </w:t>
      </w:r>
      <w:r w:rsidR="002D5AC2" w:rsidRPr="008261EB">
        <w:rPr>
          <w:rFonts w:ascii="Arial" w:hAnsi="Arial" w:cs="Arial"/>
          <w:sz w:val="22"/>
          <w:szCs w:val="22"/>
        </w:rPr>
        <w:t>Parque Nacional Bahía de Loreto</w:t>
      </w:r>
      <w:r w:rsidRPr="008261EB">
        <w:rPr>
          <w:rFonts w:ascii="Arial" w:hAnsi="Arial" w:cs="Arial"/>
          <w:sz w:val="22"/>
        </w:rPr>
        <w:t xml:space="preserve"> y su área de influencia, denotan la riqueza </w:t>
      </w:r>
      <w:r w:rsidR="00D20048" w:rsidRPr="008261EB">
        <w:rPr>
          <w:rFonts w:ascii="Arial" w:hAnsi="Arial" w:cs="Arial"/>
          <w:sz w:val="22"/>
        </w:rPr>
        <w:t xml:space="preserve">del patrimonio existente. En las islas que conforman el </w:t>
      </w:r>
      <w:r w:rsidR="002D5AC2" w:rsidRPr="008261EB">
        <w:rPr>
          <w:rFonts w:ascii="Arial" w:hAnsi="Arial" w:cs="Arial"/>
          <w:sz w:val="22"/>
          <w:szCs w:val="22"/>
        </w:rPr>
        <w:t>área natural protegida</w:t>
      </w:r>
      <w:r w:rsidRPr="008261EB">
        <w:rPr>
          <w:rFonts w:ascii="Arial" w:hAnsi="Arial" w:cs="Arial"/>
          <w:sz w:val="22"/>
        </w:rPr>
        <w:t xml:space="preserve"> </w:t>
      </w:r>
      <w:r w:rsidR="00D20048" w:rsidRPr="008261EB">
        <w:rPr>
          <w:rFonts w:ascii="Arial" w:hAnsi="Arial" w:cs="Arial"/>
          <w:sz w:val="22"/>
        </w:rPr>
        <w:t>es posible</w:t>
      </w:r>
      <w:r w:rsidRPr="008261EB">
        <w:rPr>
          <w:rFonts w:ascii="Arial" w:hAnsi="Arial" w:cs="Arial"/>
          <w:sz w:val="22"/>
        </w:rPr>
        <w:t xml:space="preserve"> apreciar sitios con vestigios paleontológicos, arqueológicos e históricos de apreciable valor para la investigación científica como talleres líticos y concheros en las islas Coronados, del Carmen y Danzante, que son registro de los periodos de poblamiento prehispánico; restos de puntas de flechas y tallados diversos (Ganster </w:t>
      </w:r>
      <w:r w:rsidRPr="008261EB">
        <w:rPr>
          <w:rFonts w:ascii="Arial" w:hAnsi="Arial" w:cs="Arial"/>
          <w:i/>
          <w:sz w:val="22"/>
        </w:rPr>
        <w:t>et. al.</w:t>
      </w:r>
      <w:r w:rsidRPr="008261EB">
        <w:rPr>
          <w:rFonts w:ascii="Arial" w:hAnsi="Arial" w:cs="Arial"/>
          <w:sz w:val="22"/>
        </w:rPr>
        <w:t xml:space="preserve"> 2007); restos de misiones como la de Ligüí, en la que apenas hace unos años todavía se observaban algunas ruinas; las misiones de Nuestra Señora de Loreto y de San Javier, recientemente restauradas y el Museo de las Misiones ubicado en la ciudad de Loreto.</w:t>
      </w:r>
    </w:p>
    <w:p w14:paraId="4816ECB2" w14:textId="77777777" w:rsidR="00106AB8" w:rsidRPr="00553A5E" w:rsidRDefault="00DB06A9" w:rsidP="00DA2089">
      <w:pPr>
        <w:pStyle w:val="Ttulo2"/>
        <w:rPr>
          <w:rFonts w:cs="Arial"/>
        </w:rPr>
      </w:pPr>
      <w:r w:rsidRPr="00553A5E">
        <w:rPr>
          <w:rFonts w:cs="Arial"/>
        </w:rPr>
        <w:t xml:space="preserve"> </w:t>
      </w:r>
      <w:bookmarkStart w:id="33" w:name="_Toc512269080"/>
      <w:r w:rsidR="00553A5E" w:rsidRPr="00662DAB">
        <w:t>C</w:t>
      </w:r>
      <w:r w:rsidR="00662DAB" w:rsidRPr="00662DAB">
        <w:t>ontexto Demográfico, Económico y</w:t>
      </w:r>
      <w:r w:rsidR="00553A5E" w:rsidRPr="00662DAB">
        <w:t xml:space="preserve"> Social</w:t>
      </w:r>
      <w:bookmarkEnd w:id="33"/>
    </w:p>
    <w:p w14:paraId="32835131" w14:textId="77777777" w:rsidR="00D20048" w:rsidRPr="008261EB" w:rsidRDefault="00D20048" w:rsidP="00602BAD">
      <w:pPr>
        <w:autoSpaceDE w:val="0"/>
        <w:autoSpaceDN w:val="0"/>
        <w:adjustRightInd w:val="0"/>
        <w:spacing w:after="0" w:line="240" w:lineRule="auto"/>
        <w:jc w:val="both"/>
        <w:rPr>
          <w:rFonts w:cs="Arial"/>
        </w:rPr>
      </w:pPr>
    </w:p>
    <w:p w14:paraId="72CE872F" w14:textId="77777777" w:rsidR="002D24BF" w:rsidRPr="008261EB" w:rsidRDefault="002E3A28" w:rsidP="00602BAD">
      <w:pPr>
        <w:pStyle w:val="CM33"/>
        <w:jc w:val="both"/>
        <w:rPr>
          <w:rFonts w:ascii="Arial" w:hAnsi="Arial" w:cs="Arial"/>
          <w:sz w:val="22"/>
        </w:rPr>
      </w:pPr>
      <w:r w:rsidRPr="008261EB">
        <w:rPr>
          <w:rFonts w:ascii="Arial" w:hAnsi="Arial" w:cs="Arial"/>
          <w:sz w:val="22"/>
        </w:rPr>
        <w:t>Dentro del Parque Nacional Bahía de Loreto no existen asentamientos humanos</w:t>
      </w:r>
      <w:r w:rsidR="002D24BF" w:rsidRPr="008261EB">
        <w:rPr>
          <w:rFonts w:ascii="Arial" w:hAnsi="Arial" w:cs="Arial"/>
          <w:sz w:val="22"/>
        </w:rPr>
        <w:t>.</w:t>
      </w:r>
    </w:p>
    <w:p w14:paraId="782513BA" w14:textId="77777777" w:rsidR="008261EB" w:rsidRDefault="008261EB" w:rsidP="00DA2089">
      <w:pPr>
        <w:pStyle w:val="Ttulo2"/>
      </w:pPr>
      <w:bookmarkStart w:id="34" w:name="_Toc466554347"/>
      <w:bookmarkStart w:id="35" w:name="_Toc512269081"/>
      <w:r w:rsidRPr="008261EB">
        <w:t>E</w:t>
      </w:r>
      <w:r w:rsidR="000849DB" w:rsidRPr="008261EB">
        <w:t>con</w:t>
      </w:r>
      <w:r w:rsidR="000849DB">
        <w:t>ó</w:t>
      </w:r>
      <w:r w:rsidR="000849DB" w:rsidRPr="008261EB">
        <w:t>mico</w:t>
      </w:r>
      <w:bookmarkEnd w:id="34"/>
      <w:bookmarkEnd w:id="35"/>
    </w:p>
    <w:p w14:paraId="4172B7F0" w14:textId="77777777" w:rsidR="0041405F" w:rsidRDefault="0041405F" w:rsidP="0041405F">
      <w:pPr>
        <w:rPr>
          <w:b/>
          <w:lang w:eastAsia="es-MX"/>
        </w:rPr>
      </w:pPr>
    </w:p>
    <w:p w14:paraId="69074548" w14:textId="77777777" w:rsidR="00D20048" w:rsidRPr="0041405F" w:rsidRDefault="00D20048" w:rsidP="0041405F">
      <w:pPr>
        <w:rPr>
          <w:b/>
          <w:lang w:eastAsia="es-MX"/>
        </w:rPr>
      </w:pPr>
      <w:r w:rsidRPr="0041405F">
        <w:rPr>
          <w:b/>
          <w:lang w:eastAsia="es-MX"/>
        </w:rPr>
        <w:t>Pesca</w:t>
      </w:r>
    </w:p>
    <w:p w14:paraId="56F9C5DA" w14:textId="77777777" w:rsidR="00743098" w:rsidRDefault="00D20048" w:rsidP="00602BAD">
      <w:pPr>
        <w:spacing w:line="240" w:lineRule="auto"/>
        <w:jc w:val="both"/>
        <w:rPr>
          <w:rFonts w:cs="Arial"/>
        </w:rPr>
      </w:pPr>
      <w:r w:rsidRPr="008261EB">
        <w:rPr>
          <w:rFonts w:cs="Arial"/>
        </w:rPr>
        <w:lastRenderedPageBreak/>
        <w:t>Respecto a la producción pesquera, el volumen de peso desembarcado reportado en el 2015 para almeja chocolata es de 76,615 Kg, de calamar no se reporta, de carnada (sardina y macarela) es de 91 Kg, de escama (jurel, garropa, huachinango, baqueta, pargo, cochito, pierna, cabrilla, perico, mojarra, pinto, sierra) es de 941,141 Kg y de tiburón es de 129,400 Kg (SIPESCA</w:t>
      </w:r>
      <w:r w:rsidR="00D17FDA">
        <w:rPr>
          <w:rFonts w:cs="Arial"/>
        </w:rPr>
        <w:t>,</w:t>
      </w:r>
      <w:r w:rsidRPr="008261EB">
        <w:rPr>
          <w:rFonts w:cs="Arial"/>
        </w:rPr>
        <w:t xml:space="preserve"> 2015)</w:t>
      </w:r>
      <w:r w:rsidR="00D0285B">
        <w:rPr>
          <w:rFonts w:cs="Arial"/>
        </w:rPr>
        <w:t xml:space="preserve"> </w:t>
      </w:r>
      <w:r w:rsidR="00743098">
        <w:rPr>
          <w:rFonts w:cs="Arial"/>
        </w:rPr>
        <w:t>(Tabla 9)</w:t>
      </w:r>
    </w:p>
    <w:p w14:paraId="47282F36" w14:textId="77777777" w:rsidR="00743098" w:rsidRPr="000D71B7" w:rsidRDefault="00743098" w:rsidP="00743098">
      <w:pPr>
        <w:spacing w:line="240" w:lineRule="auto"/>
        <w:jc w:val="both"/>
        <w:rPr>
          <w:rFonts w:cs="Arial"/>
          <w:b/>
          <w:sz w:val="24"/>
          <w:szCs w:val="24"/>
        </w:rPr>
      </w:pPr>
      <w:r>
        <w:rPr>
          <w:rFonts w:cs="Arial"/>
          <w:b/>
          <w:sz w:val="24"/>
          <w:szCs w:val="24"/>
        </w:rPr>
        <w:t>Tabla 9.Volumenes pesqueros registrados del año 2010 a 2015</w:t>
      </w:r>
    </w:p>
    <w:tbl>
      <w:tblPr>
        <w:tblStyle w:val="Tablaconcuadrcula2"/>
        <w:tblW w:w="10304" w:type="dxa"/>
        <w:jc w:val="center"/>
        <w:tblLook w:val="04A0" w:firstRow="1" w:lastRow="0" w:firstColumn="1" w:lastColumn="0" w:noHBand="0" w:noVBand="1"/>
      </w:tblPr>
      <w:tblGrid>
        <w:gridCol w:w="1586"/>
        <w:gridCol w:w="1469"/>
        <w:gridCol w:w="1469"/>
        <w:gridCol w:w="1469"/>
        <w:gridCol w:w="1469"/>
        <w:gridCol w:w="1299"/>
        <w:gridCol w:w="1543"/>
      </w:tblGrid>
      <w:tr w:rsidR="006E7797" w:rsidRPr="008261EB" w14:paraId="74C0F5FA" w14:textId="77777777" w:rsidTr="00743098">
        <w:trPr>
          <w:trHeight w:val="300"/>
          <w:jc w:val="center"/>
        </w:trPr>
        <w:tc>
          <w:tcPr>
            <w:tcW w:w="1586" w:type="dxa"/>
            <w:vMerge w:val="restart"/>
            <w:noWrap/>
            <w:vAlign w:val="center"/>
            <w:hideMark/>
          </w:tcPr>
          <w:p w14:paraId="6BA7FD7C" w14:textId="77777777" w:rsidR="006E7797" w:rsidRPr="008261EB" w:rsidRDefault="00D20048" w:rsidP="00602BAD">
            <w:pPr>
              <w:spacing w:after="0" w:line="240" w:lineRule="auto"/>
              <w:jc w:val="right"/>
              <w:rPr>
                <w:rFonts w:cs="Arial"/>
                <w:b/>
                <w:color w:val="000000"/>
                <w:lang w:val="es-ES_tradnl"/>
              </w:rPr>
            </w:pPr>
            <w:r w:rsidRPr="008261EB">
              <w:rPr>
                <w:rFonts w:cs="Arial"/>
              </w:rPr>
              <w:t xml:space="preserve">. </w:t>
            </w:r>
            <w:r w:rsidR="006E7797" w:rsidRPr="008261EB">
              <w:rPr>
                <w:rFonts w:cs="Arial"/>
                <w:b/>
                <w:color w:val="000000"/>
                <w:lang w:val="es-ES_tradnl"/>
              </w:rPr>
              <w:t>ESPECIE</w:t>
            </w:r>
          </w:p>
        </w:tc>
        <w:tc>
          <w:tcPr>
            <w:tcW w:w="8718" w:type="dxa"/>
            <w:gridSpan w:val="6"/>
            <w:noWrap/>
            <w:hideMark/>
          </w:tcPr>
          <w:p w14:paraId="26B47A34"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VOLUMEN EN PESO VIVO (KG)</w:t>
            </w:r>
          </w:p>
        </w:tc>
      </w:tr>
      <w:tr w:rsidR="006E7797" w:rsidRPr="008261EB" w14:paraId="23F5D50E" w14:textId="77777777" w:rsidTr="00743098">
        <w:trPr>
          <w:trHeight w:val="300"/>
          <w:jc w:val="center"/>
        </w:trPr>
        <w:tc>
          <w:tcPr>
            <w:tcW w:w="1586" w:type="dxa"/>
            <w:vMerge/>
            <w:hideMark/>
          </w:tcPr>
          <w:p w14:paraId="29A976E6" w14:textId="77777777" w:rsidR="006E7797" w:rsidRPr="008261EB" w:rsidRDefault="006E7797" w:rsidP="00602BAD">
            <w:pPr>
              <w:spacing w:after="0" w:line="240" w:lineRule="auto"/>
              <w:rPr>
                <w:rFonts w:cs="Arial"/>
                <w:b/>
                <w:color w:val="000000"/>
                <w:lang w:val="es-ES_tradnl"/>
              </w:rPr>
            </w:pPr>
          </w:p>
        </w:tc>
        <w:tc>
          <w:tcPr>
            <w:tcW w:w="1469" w:type="dxa"/>
            <w:noWrap/>
            <w:hideMark/>
          </w:tcPr>
          <w:p w14:paraId="654331CA"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2010</w:t>
            </w:r>
          </w:p>
        </w:tc>
        <w:tc>
          <w:tcPr>
            <w:tcW w:w="1469" w:type="dxa"/>
            <w:noWrap/>
            <w:hideMark/>
          </w:tcPr>
          <w:p w14:paraId="5DDA0339"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2011</w:t>
            </w:r>
          </w:p>
        </w:tc>
        <w:tc>
          <w:tcPr>
            <w:tcW w:w="1469" w:type="dxa"/>
            <w:noWrap/>
            <w:hideMark/>
          </w:tcPr>
          <w:p w14:paraId="0FBA90AE"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2012</w:t>
            </w:r>
          </w:p>
        </w:tc>
        <w:tc>
          <w:tcPr>
            <w:tcW w:w="1469" w:type="dxa"/>
            <w:noWrap/>
            <w:hideMark/>
          </w:tcPr>
          <w:p w14:paraId="034D1711"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2013</w:t>
            </w:r>
          </w:p>
        </w:tc>
        <w:tc>
          <w:tcPr>
            <w:tcW w:w="1299" w:type="dxa"/>
            <w:noWrap/>
            <w:hideMark/>
          </w:tcPr>
          <w:p w14:paraId="3F7A8EF7"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2014</w:t>
            </w:r>
          </w:p>
        </w:tc>
        <w:tc>
          <w:tcPr>
            <w:tcW w:w="1543" w:type="dxa"/>
            <w:noWrap/>
            <w:hideMark/>
          </w:tcPr>
          <w:p w14:paraId="5BCB5E84"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2015</w:t>
            </w:r>
          </w:p>
        </w:tc>
      </w:tr>
      <w:tr w:rsidR="006E7797" w:rsidRPr="008261EB" w14:paraId="4EFE954F" w14:textId="77777777" w:rsidTr="00743098">
        <w:trPr>
          <w:trHeight w:val="300"/>
          <w:jc w:val="center"/>
        </w:trPr>
        <w:tc>
          <w:tcPr>
            <w:tcW w:w="1586" w:type="dxa"/>
            <w:noWrap/>
            <w:hideMark/>
          </w:tcPr>
          <w:p w14:paraId="28FB5187" w14:textId="77777777" w:rsidR="006E7797" w:rsidRPr="008261EB" w:rsidRDefault="006E7797" w:rsidP="00602BAD">
            <w:pPr>
              <w:spacing w:after="0" w:line="240" w:lineRule="auto"/>
              <w:jc w:val="right"/>
              <w:rPr>
                <w:rFonts w:cs="Arial"/>
                <w:lang w:val="es-ES_tradnl"/>
              </w:rPr>
            </w:pPr>
            <w:r w:rsidRPr="008261EB">
              <w:rPr>
                <w:rFonts w:cs="Arial"/>
                <w:lang w:val="es-ES_tradnl"/>
              </w:rPr>
              <w:t>A</w:t>
            </w:r>
            <w:r w:rsidR="007D03B1">
              <w:rPr>
                <w:rFonts w:cs="Arial"/>
                <w:lang w:val="es-ES_tradnl"/>
              </w:rPr>
              <w:t>LMEJA</w:t>
            </w:r>
            <w:r w:rsidRPr="008261EB">
              <w:rPr>
                <w:rFonts w:cs="Arial"/>
                <w:lang w:val="es-ES_tradnl"/>
              </w:rPr>
              <w:t>. CHOCOLATA</w:t>
            </w:r>
          </w:p>
        </w:tc>
        <w:tc>
          <w:tcPr>
            <w:tcW w:w="1469" w:type="dxa"/>
            <w:noWrap/>
            <w:hideMark/>
          </w:tcPr>
          <w:p w14:paraId="4C7380E8" w14:textId="77777777" w:rsidR="006E7797" w:rsidRPr="008261EB" w:rsidRDefault="006E7797" w:rsidP="00602BAD">
            <w:pPr>
              <w:spacing w:after="0" w:line="240" w:lineRule="auto"/>
              <w:jc w:val="center"/>
              <w:rPr>
                <w:rFonts w:cs="Arial"/>
                <w:lang w:val="es-ES_tradnl"/>
              </w:rPr>
            </w:pPr>
            <w:r w:rsidRPr="008261EB">
              <w:rPr>
                <w:rFonts w:cs="Arial"/>
                <w:lang w:val="es-ES_tradnl"/>
              </w:rPr>
              <w:t>53,910</w:t>
            </w:r>
          </w:p>
        </w:tc>
        <w:tc>
          <w:tcPr>
            <w:tcW w:w="1469" w:type="dxa"/>
            <w:noWrap/>
            <w:hideMark/>
          </w:tcPr>
          <w:p w14:paraId="06252E75" w14:textId="77777777" w:rsidR="006E7797" w:rsidRPr="008261EB" w:rsidRDefault="006E7797" w:rsidP="00602BAD">
            <w:pPr>
              <w:spacing w:after="0" w:line="240" w:lineRule="auto"/>
              <w:jc w:val="center"/>
              <w:rPr>
                <w:rFonts w:cs="Arial"/>
                <w:lang w:val="es-ES_tradnl"/>
              </w:rPr>
            </w:pPr>
            <w:r w:rsidRPr="008261EB">
              <w:rPr>
                <w:rFonts w:cs="Arial"/>
                <w:lang w:val="es-ES_tradnl"/>
              </w:rPr>
              <w:t>91,069</w:t>
            </w:r>
          </w:p>
        </w:tc>
        <w:tc>
          <w:tcPr>
            <w:tcW w:w="1469" w:type="dxa"/>
            <w:noWrap/>
            <w:hideMark/>
          </w:tcPr>
          <w:p w14:paraId="5B7400BD" w14:textId="77777777" w:rsidR="006E7797" w:rsidRPr="008261EB" w:rsidRDefault="006E7797" w:rsidP="00602BAD">
            <w:pPr>
              <w:spacing w:after="0" w:line="240" w:lineRule="auto"/>
              <w:jc w:val="center"/>
              <w:rPr>
                <w:rFonts w:cs="Arial"/>
                <w:lang w:val="es-ES_tradnl"/>
              </w:rPr>
            </w:pPr>
            <w:r w:rsidRPr="008261EB">
              <w:rPr>
                <w:rFonts w:cs="Arial"/>
                <w:lang w:val="es-ES_tradnl"/>
              </w:rPr>
              <w:t>6,300</w:t>
            </w:r>
          </w:p>
        </w:tc>
        <w:tc>
          <w:tcPr>
            <w:tcW w:w="1469" w:type="dxa"/>
            <w:noWrap/>
            <w:hideMark/>
          </w:tcPr>
          <w:p w14:paraId="0C4D4262" w14:textId="77777777" w:rsidR="006E7797" w:rsidRPr="008261EB" w:rsidRDefault="006E7797" w:rsidP="00602BAD">
            <w:pPr>
              <w:spacing w:after="0" w:line="240" w:lineRule="auto"/>
              <w:jc w:val="center"/>
              <w:rPr>
                <w:rFonts w:cs="Arial"/>
                <w:lang w:val="es-ES_tradnl"/>
              </w:rPr>
            </w:pPr>
            <w:r w:rsidRPr="008261EB">
              <w:rPr>
                <w:rFonts w:cs="Arial"/>
                <w:lang w:val="es-ES_tradnl"/>
              </w:rPr>
              <w:t>43,446</w:t>
            </w:r>
          </w:p>
        </w:tc>
        <w:tc>
          <w:tcPr>
            <w:tcW w:w="1299" w:type="dxa"/>
            <w:noWrap/>
            <w:hideMark/>
          </w:tcPr>
          <w:p w14:paraId="0AF8566A" w14:textId="77777777" w:rsidR="006E7797" w:rsidRPr="008261EB" w:rsidRDefault="006E7797" w:rsidP="00602BAD">
            <w:pPr>
              <w:spacing w:after="0" w:line="240" w:lineRule="auto"/>
              <w:jc w:val="center"/>
              <w:rPr>
                <w:rFonts w:cs="Arial"/>
                <w:lang w:val="es-ES_tradnl"/>
              </w:rPr>
            </w:pPr>
            <w:r w:rsidRPr="008261EB">
              <w:rPr>
                <w:rFonts w:cs="Arial"/>
                <w:lang w:val="es-ES_tradnl"/>
              </w:rPr>
              <w:t>23,156</w:t>
            </w:r>
          </w:p>
        </w:tc>
        <w:tc>
          <w:tcPr>
            <w:tcW w:w="1543" w:type="dxa"/>
            <w:noWrap/>
            <w:hideMark/>
          </w:tcPr>
          <w:p w14:paraId="7417C572" w14:textId="77777777" w:rsidR="006E7797" w:rsidRPr="008261EB" w:rsidRDefault="006E7797" w:rsidP="00602BAD">
            <w:pPr>
              <w:spacing w:after="0" w:line="240" w:lineRule="auto"/>
              <w:jc w:val="center"/>
              <w:rPr>
                <w:rFonts w:cs="Arial"/>
                <w:lang w:val="es-ES_tradnl"/>
              </w:rPr>
            </w:pPr>
            <w:r w:rsidRPr="008261EB">
              <w:rPr>
                <w:rFonts w:cs="Arial"/>
                <w:lang w:val="es-ES_tradnl"/>
              </w:rPr>
              <w:t>76,615</w:t>
            </w:r>
          </w:p>
        </w:tc>
      </w:tr>
      <w:tr w:rsidR="006E7797" w:rsidRPr="008261EB" w14:paraId="0BE1827F" w14:textId="77777777" w:rsidTr="00743098">
        <w:trPr>
          <w:trHeight w:val="300"/>
          <w:jc w:val="center"/>
        </w:trPr>
        <w:tc>
          <w:tcPr>
            <w:tcW w:w="1586" w:type="dxa"/>
            <w:noWrap/>
            <w:hideMark/>
          </w:tcPr>
          <w:p w14:paraId="17B2CAF3" w14:textId="77777777" w:rsidR="006E7797" w:rsidRPr="008261EB" w:rsidRDefault="006E7797" w:rsidP="00602BAD">
            <w:pPr>
              <w:spacing w:after="0" w:line="240" w:lineRule="auto"/>
              <w:jc w:val="right"/>
              <w:rPr>
                <w:rFonts w:cs="Arial"/>
                <w:lang w:val="es-ES_tradnl"/>
              </w:rPr>
            </w:pPr>
            <w:r w:rsidRPr="008261EB">
              <w:rPr>
                <w:rFonts w:cs="Arial"/>
                <w:lang w:val="es-ES_tradnl"/>
              </w:rPr>
              <w:t>CALAMAR</w:t>
            </w:r>
          </w:p>
        </w:tc>
        <w:tc>
          <w:tcPr>
            <w:tcW w:w="1469" w:type="dxa"/>
            <w:noWrap/>
            <w:hideMark/>
          </w:tcPr>
          <w:p w14:paraId="41207830" w14:textId="77777777" w:rsidR="006E7797" w:rsidRPr="008261EB" w:rsidRDefault="006E7797" w:rsidP="00602BAD">
            <w:pPr>
              <w:spacing w:after="0" w:line="240" w:lineRule="auto"/>
              <w:jc w:val="center"/>
              <w:rPr>
                <w:rFonts w:cs="Arial"/>
                <w:lang w:val="es-ES_tradnl"/>
              </w:rPr>
            </w:pPr>
            <w:r w:rsidRPr="008261EB">
              <w:rPr>
                <w:rFonts w:cs="Arial"/>
                <w:lang w:val="es-ES_tradnl"/>
              </w:rPr>
              <w:t>9,610</w:t>
            </w:r>
          </w:p>
        </w:tc>
        <w:tc>
          <w:tcPr>
            <w:tcW w:w="1469" w:type="dxa"/>
            <w:noWrap/>
            <w:hideMark/>
          </w:tcPr>
          <w:p w14:paraId="15AF8DDA" w14:textId="77777777" w:rsidR="006E7797" w:rsidRPr="008261EB" w:rsidRDefault="006E7797" w:rsidP="00602BAD">
            <w:pPr>
              <w:spacing w:after="0" w:line="240" w:lineRule="auto"/>
              <w:jc w:val="center"/>
              <w:rPr>
                <w:rFonts w:cs="Arial"/>
                <w:lang w:val="es-ES_tradnl"/>
              </w:rPr>
            </w:pPr>
            <w:r w:rsidRPr="008261EB">
              <w:rPr>
                <w:rFonts w:cs="Arial"/>
                <w:lang w:val="es-ES_tradnl"/>
              </w:rPr>
              <w:t>16,800</w:t>
            </w:r>
          </w:p>
        </w:tc>
        <w:tc>
          <w:tcPr>
            <w:tcW w:w="1469" w:type="dxa"/>
            <w:noWrap/>
            <w:hideMark/>
          </w:tcPr>
          <w:p w14:paraId="0AE19175" w14:textId="77777777" w:rsidR="006E7797" w:rsidRPr="008261EB" w:rsidRDefault="006E7797" w:rsidP="00602BAD">
            <w:pPr>
              <w:spacing w:after="0" w:line="240" w:lineRule="auto"/>
              <w:jc w:val="center"/>
              <w:rPr>
                <w:rFonts w:cs="Arial"/>
                <w:lang w:val="es-ES_tradnl"/>
              </w:rPr>
            </w:pPr>
            <w:r w:rsidRPr="008261EB">
              <w:rPr>
                <w:rFonts w:cs="Arial"/>
                <w:lang w:val="es-ES_tradnl"/>
              </w:rPr>
              <w:t>980</w:t>
            </w:r>
          </w:p>
        </w:tc>
        <w:tc>
          <w:tcPr>
            <w:tcW w:w="1469" w:type="dxa"/>
            <w:noWrap/>
            <w:hideMark/>
          </w:tcPr>
          <w:p w14:paraId="0A95DDE5" w14:textId="77777777" w:rsidR="006E7797" w:rsidRPr="008261EB" w:rsidRDefault="006E7797" w:rsidP="00602BAD">
            <w:pPr>
              <w:spacing w:after="0" w:line="240" w:lineRule="auto"/>
              <w:jc w:val="center"/>
              <w:rPr>
                <w:rFonts w:cs="Arial"/>
                <w:lang w:val="es-ES_tradnl"/>
              </w:rPr>
            </w:pPr>
            <w:r w:rsidRPr="008261EB">
              <w:rPr>
                <w:rFonts w:cs="Arial"/>
                <w:lang w:val="es-ES_tradnl"/>
              </w:rPr>
              <w:t>3,230</w:t>
            </w:r>
          </w:p>
        </w:tc>
        <w:tc>
          <w:tcPr>
            <w:tcW w:w="1299" w:type="dxa"/>
            <w:noWrap/>
            <w:hideMark/>
          </w:tcPr>
          <w:p w14:paraId="326E49FF" w14:textId="77777777" w:rsidR="006E7797" w:rsidRPr="008261EB" w:rsidRDefault="006E7797" w:rsidP="00602BAD">
            <w:pPr>
              <w:spacing w:after="0" w:line="240" w:lineRule="auto"/>
              <w:jc w:val="center"/>
              <w:rPr>
                <w:rFonts w:cs="Arial"/>
                <w:lang w:val="es-ES_tradnl"/>
              </w:rPr>
            </w:pPr>
            <w:r w:rsidRPr="008261EB">
              <w:rPr>
                <w:rFonts w:cs="Arial"/>
                <w:lang w:val="es-ES_tradnl"/>
              </w:rPr>
              <w:t>-</w:t>
            </w:r>
          </w:p>
        </w:tc>
        <w:tc>
          <w:tcPr>
            <w:tcW w:w="1543" w:type="dxa"/>
            <w:noWrap/>
            <w:hideMark/>
          </w:tcPr>
          <w:p w14:paraId="4C199121" w14:textId="77777777" w:rsidR="006E7797" w:rsidRPr="008261EB" w:rsidRDefault="006E7797" w:rsidP="00602BAD">
            <w:pPr>
              <w:spacing w:after="0" w:line="240" w:lineRule="auto"/>
              <w:jc w:val="center"/>
              <w:rPr>
                <w:rFonts w:cs="Arial"/>
                <w:lang w:val="es-ES_tradnl"/>
              </w:rPr>
            </w:pPr>
            <w:r w:rsidRPr="008261EB">
              <w:rPr>
                <w:rFonts w:cs="Arial"/>
                <w:lang w:val="es-ES_tradnl"/>
              </w:rPr>
              <w:t>-</w:t>
            </w:r>
          </w:p>
        </w:tc>
      </w:tr>
      <w:tr w:rsidR="006E7797" w:rsidRPr="008261EB" w14:paraId="1FEF450B" w14:textId="77777777" w:rsidTr="00743098">
        <w:trPr>
          <w:trHeight w:val="300"/>
          <w:jc w:val="center"/>
        </w:trPr>
        <w:tc>
          <w:tcPr>
            <w:tcW w:w="1586" w:type="dxa"/>
            <w:noWrap/>
            <w:hideMark/>
          </w:tcPr>
          <w:p w14:paraId="6557FE01" w14:textId="77777777" w:rsidR="006E7797" w:rsidRPr="008261EB" w:rsidRDefault="006E7797" w:rsidP="00602BAD">
            <w:pPr>
              <w:spacing w:after="0" w:line="240" w:lineRule="auto"/>
              <w:jc w:val="right"/>
              <w:rPr>
                <w:rFonts w:cs="Arial"/>
                <w:lang w:val="es-ES_tradnl"/>
              </w:rPr>
            </w:pPr>
            <w:r w:rsidRPr="008261EB">
              <w:rPr>
                <w:rFonts w:cs="Arial"/>
                <w:lang w:val="es-ES_tradnl"/>
              </w:rPr>
              <w:t>CARNADA</w:t>
            </w:r>
          </w:p>
        </w:tc>
        <w:tc>
          <w:tcPr>
            <w:tcW w:w="1469" w:type="dxa"/>
            <w:noWrap/>
            <w:hideMark/>
          </w:tcPr>
          <w:p w14:paraId="7BB84B38" w14:textId="77777777" w:rsidR="006E7797" w:rsidRPr="008261EB" w:rsidRDefault="006E7797" w:rsidP="00602BAD">
            <w:pPr>
              <w:spacing w:after="0" w:line="240" w:lineRule="auto"/>
              <w:jc w:val="center"/>
              <w:rPr>
                <w:rFonts w:cs="Arial"/>
                <w:lang w:val="es-ES_tradnl"/>
              </w:rPr>
            </w:pPr>
            <w:r w:rsidRPr="008261EB">
              <w:rPr>
                <w:rFonts w:cs="Arial"/>
                <w:lang w:val="es-ES_tradnl"/>
              </w:rPr>
              <w:t>5,985</w:t>
            </w:r>
          </w:p>
        </w:tc>
        <w:tc>
          <w:tcPr>
            <w:tcW w:w="1469" w:type="dxa"/>
            <w:noWrap/>
            <w:hideMark/>
          </w:tcPr>
          <w:p w14:paraId="682AA1E5" w14:textId="77777777" w:rsidR="006E7797" w:rsidRPr="008261EB" w:rsidRDefault="006E7797" w:rsidP="00602BAD">
            <w:pPr>
              <w:spacing w:after="0" w:line="240" w:lineRule="auto"/>
              <w:jc w:val="center"/>
              <w:rPr>
                <w:rFonts w:cs="Arial"/>
                <w:lang w:val="es-ES_tradnl"/>
              </w:rPr>
            </w:pPr>
            <w:r w:rsidRPr="008261EB">
              <w:rPr>
                <w:rFonts w:cs="Arial"/>
                <w:lang w:val="es-ES_tradnl"/>
              </w:rPr>
              <w:t>1,032</w:t>
            </w:r>
          </w:p>
        </w:tc>
        <w:tc>
          <w:tcPr>
            <w:tcW w:w="1469" w:type="dxa"/>
            <w:noWrap/>
            <w:hideMark/>
          </w:tcPr>
          <w:p w14:paraId="4691C674" w14:textId="77777777" w:rsidR="006E7797" w:rsidRPr="008261EB" w:rsidRDefault="006E7797" w:rsidP="00602BAD">
            <w:pPr>
              <w:spacing w:after="0" w:line="240" w:lineRule="auto"/>
              <w:jc w:val="center"/>
              <w:rPr>
                <w:rFonts w:cs="Arial"/>
                <w:lang w:val="es-ES_tradnl"/>
              </w:rPr>
            </w:pPr>
            <w:r w:rsidRPr="008261EB">
              <w:rPr>
                <w:rFonts w:cs="Arial"/>
                <w:lang w:val="es-ES_tradnl"/>
              </w:rPr>
              <w:t>625</w:t>
            </w:r>
          </w:p>
        </w:tc>
        <w:tc>
          <w:tcPr>
            <w:tcW w:w="1469" w:type="dxa"/>
            <w:noWrap/>
            <w:hideMark/>
          </w:tcPr>
          <w:p w14:paraId="61771812" w14:textId="77777777" w:rsidR="006E7797" w:rsidRPr="008261EB" w:rsidRDefault="006E7797" w:rsidP="00602BAD">
            <w:pPr>
              <w:spacing w:after="0" w:line="240" w:lineRule="auto"/>
              <w:jc w:val="center"/>
              <w:rPr>
                <w:rFonts w:cs="Arial"/>
                <w:lang w:val="es-ES_tradnl"/>
              </w:rPr>
            </w:pPr>
            <w:r w:rsidRPr="008261EB">
              <w:rPr>
                <w:rFonts w:cs="Arial"/>
                <w:lang w:val="es-ES_tradnl"/>
              </w:rPr>
              <w:t>643</w:t>
            </w:r>
          </w:p>
        </w:tc>
        <w:tc>
          <w:tcPr>
            <w:tcW w:w="1299" w:type="dxa"/>
            <w:noWrap/>
            <w:hideMark/>
          </w:tcPr>
          <w:p w14:paraId="30E352C4" w14:textId="77777777" w:rsidR="006E7797" w:rsidRPr="008261EB" w:rsidRDefault="006E7797" w:rsidP="00602BAD">
            <w:pPr>
              <w:spacing w:after="0" w:line="240" w:lineRule="auto"/>
              <w:jc w:val="center"/>
              <w:rPr>
                <w:rFonts w:cs="Arial"/>
                <w:lang w:val="es-ES_tradnl"/>
              </w:rPr>
            </w:pPr>
            <w:r w:rsidRPr="008261EB">
              <w:rPr>
                <w:rFonts w:cs="Arial"/>
                <w:lang w:val="es-ES_tradnl"/>
              </w:rPr>
              <w:t>447</w:t>
            </w:r>
          </w:p>
        </w:tc>
        <w:tc>
          <w:tcPr>
            <w:tcW w:w="1543" w:type="dxa"/>
            <w:noWrap/>
            <w:hideMark/>
          </w:tcPr>
          <w:p w14:paraId="1BEAF615" w14:textId="77777777" w:rsidR="006E7797" w:rsidRPr="008261EB" w:rsidRDefault="006E7797" w:rsidP="00602BAD">
            <w:pPr>
              <w:spacing w:after="0" w:line="240" w:lineRule="auto"/>
              <w:jc w:val="center"/>
              <w:rPr>
                <w:rFonts w:cs="Arial"/>
                <w:lang w:val="es-ES_tradnl"/>
              </w:rPr>
            </w:pPr>
            <w:r w:rsidRPr="008261EB">
              <w:rPr>
                <w:rFonts w:cs="Arial"/>
                <w:lang w:val="es-ES_tradnl"/>
              </w:rPr>
              <w:t>91</w:t>
            </w:r>
          </w:p>
        </w:tc>
      </w:tr>
      <w:tr w:rsidR="006E7797" w:rsidRPr="008261EB" w14:paraId="7E297B00" w14:textId="77777777" w:rsidTr="00743098">
        <w:trPr>
          <w:trHeight w:val="300"/>
          <w:jc w:val="center"/>
        </w:trPr>
        <w:tc>
          <w:tcPr>
            <w:tcW w:w="1586" w:type="dxa"/>
            <w:noWrap/>
            <w:hideMark/>
          </w:tcPr>
          <w:p w14:paraId="3938806D" w14:textId="77777777" w:rsidR="006E7797" w:rsidRPr="008261EB" w:rsidRDefault="006E7797" w:rsidP="00602BAD">
            <w:pPr>
              <w:spacing w:after="0" w:line="240" w:lineRule="auto"/>
              <w:jc w:val="right"/>
              <w:rPr>
                <w:rFonts w:cs="Arial"/>
                <w:lang w:val="es-ES_tradnl"/>
              </w:rPr>
            </w:pPr>
            <w:r w:rsidRPr="008261EB">
              <w:rPr>
                <w:rFonts w:cs="Arial"/>
                <w:lang w:val="es-ES_tradnl"/>
              </w:rPr>
              <w:t>ESCAMA</w:t>
            </w:r>
          </w:p>
        </w:tc>
        <w:tc>
          <w:tcPr>
            <w:tcW w:w="1469" w:type="dxa"/>
            <w:noWrap/>
            <w:hideMark/>
          </w:tcPr>
          <w:p w14:paraId="47A3AFBC" w14:textId="77777777" w:rsidR="006E7797" w:rsidRPr="008261EB" w:rsidRDefault="006E7797" w:rsidP="00602BAD">
            <w:pPr>
              <w:spacing w:after="0" w:line="240" w:lineRule="auto"/>
              <w:jc w:val="center"/>
              <w:rPr>
                <w:rFonts w:cs="Arial"/>
                <w:lang w:val="es-ES_tradnl"/>
              </w:rPr>
            </w:pPr>
            <w:r w:rsidRPr="008261EB">
              <w:rPr>
                <w:rFonts w:cs="Arial"/>
                <w:lang w:val="es-ES_tradnl"/>
              </w:rPr>
              <w:t>578,439</w:t>
            </w:r>
          </w:p>
        </w:tc>
        <w:tc>
          <w:tcPr>
            <w:tcW w:w="1469" w:type="dxa"/>
            <w:noWrap/>
            <w:hideMark/>
          </w:tcPr>
          <w:p w14:paraId="6D99ACD7" w14:textId="77777777" w:rsidR="006E7797" w:rsidRPr="008261EB" w:rsidRDefault="006E7797" w:rsidP="00602BAD">
            <w:pPr>
              <w:spacing w:after="0" w:line="240" w:lineRule="auto"/>
              <w:jc w:val="center"/>
              <w:rPr>
                <w:rFonts w:cs="Arial"/>
                <w:lang w:val="es-ES_tradnl"/>
              </w:rPr>
            </w:pPr>
            <w:r w:rsidRPr="008261EB">
              <w:rPr>
                <w:rFonts w:cs="Arial"/>
                <w:lang w:val="es-ES_tradnl"/>
              </w:rPr>
              <w:t>552,517</w:t>
            </w:r>
          </w:p>
        </w:tc>
        <w:tc>
          <w:tcPr>
            <w:tcW w:w="1469" w:type="dxa"/>
            <w:noWrap/>
            <w:hideMark/>
          </w:tcPr>
          <w:p w14:paraId="3B88A360" w14:textId="77777777" w:rsidR="006E7797" w:rsidRPr="008261EB" w:rsidRDefault="006E7797" w:rsidP="00602BAD">
            <w:pPr>
              <w:spacing w:after="0" w:line="240" w:lineRule="auto"/>
              <w:jc w:val="center"/>
              <w:rPr>
                <w:rFonts w:cs="Arial"/>
                <w:lang w:val="es-ES_tradnl"/>
              </w:rPr>
            </w:pPr>
            <w:r w:rsidRPr="008261EB">
              <w:rPr>
                <w:rFonts w:cs="Arial"/>
                <w:lang w:val="es-ES_tradnl"/>
              </w:rPr>
              <w:t>801,818</w:t>
            </w:r>
          </w:p>
        </w:tc>
        <w:tc>
          <w:tcPr>
            <w:tcW w:w="1469" w:type="dxa"/>
            <w:noWrap/>
            <w:hideMark/>
          </w:tcPr>
          <w:p w14:paraId="03F069AD" w14:textId="77777777" w:rsidR="006E7797" w:rsidRPr="008261EB" w:rsidRDefault="006E7797" w:rsidP="00602BAD">
            <w:pPr>
              <w:spacing w:after="0" w:line="240" w:lineRule="auto"/>
              <w:jc w:val="center"/>
              <w:rPr>
                <w:rFonts w:cs="Arial"/>
                <w:lang w:val="es-ES_tradnl"/>
              </w:rPr>
            </w:pPr>
            <w:r w:rsidRPr="008261EB">
              <w:rPr>
                <w:rFonts w:cs="Arial"/>
                <w:lang w:val="es-ES_tradnl"/>
              </w:rPr>
              <w:t>782,940</w:t>
            </w:r>
          </w:p>
        </w:tc>
        <w:tc>
          <w:tcPr>
            <w:tcW w:w="1299" w:type="dxa"/>
            <w:noWrap/>
            <w:hideMark/>
          </w:tcPr>
          <w:p w14:paraId="3912D67C" w14:textId="77777777" w:rsidR="006E7797" w:rsidRPr="008261EB" w:rsidRDefault="006E7797" w:rsidP="00602BAD">
            <w:pPr>
              <w:spacing w:after="0" w:line="240" w:lineRule="auto"/>
              <w:jc w:val="center"/>
              <w:rPr>
                <w:rFonts w:cs="Arial"/>
                <w:lang w:val="es-ES_tradnl"/>
              </w:rPr>
            </w:pPr>
            <w:r w:rsidRPr="008261EB">
              <w:rPr>
                <w:rFonts w:cs="Arial"/>
                <w:lang w:val="es-ES_tradnl"/>
              </w:rPr>
              <w:t>646,299</w:t>
            </w:r>
          </w:p>
        </w:tc>
        <w:tc>
          <w:tcPr>
            <w:tcW w:w="1543" w:type="dxa"/>
            <w:noWrap/>
            <w:hideMark/>
          </w:tcPr>
          <w:p w14:paraId="22BB1536" w14:textId="77777777" w:rsidR="006E7797" w:rsidRPr="008261EB" w:rsidRDefault="006E7797" w:rsidP="00602BAD">
            <w:pPr>
              <w:spacing w:after="0" w:line="240" w:lineRule="auto"/>
              <w:jc w:val="center"/>
              <w:rPr>
                <w:rFonts w:cs="Arial"/>
                <w:lang w:val="es-ES_tradnl"/>
              </w:rPr>
            </w:pPr>
            <w:r w:rsidRPr="008261EB">
              <w:rPr>
                <w:rFonts w:cs="Arial"/>
                <w:lang w:val="es-ES_tradnl"/>
              </w:rPr>
              <w:t>961,867</w:t>
            </w:r>
          </w:p>
        </w:tc>
      </w:tr>
      <w:tr w:rsidR="006E7797" w:rsidRPr="008261EB" w14:paraId="24417163" w14:textId="77777777" w:rsidTr="00743098">
        <w:trPr>
          <w:trHeight w:val="300"/>
          <w:jc w:val="center"/>
        </w:trPr>
        <w:tc>
          <w:tcPr>
            <w:tcW w:w="1586" w:type="dxa"/>
            <w:noWrap/>
            <w:hideMark/>
          </w:tcPr>
          <w:p w14:paraId="1860ACA8" w14:textId="77777777" w:rsidR="006E7797" w:rsidRPr="008261EB" w:rsidRDefault="006E7797" w:rsidP="00602BAD">
            <w:pPr>
              <w:spacing w:after="0" w:line="240" w:lineRule="auto"/>
              <w:jc w:val="right"/>
              <w:rPr>
                <w:rFonts w:cs="Arial"/>
                <w:lang w:val="es-ES_tradnl"/>
              </w:rPr>
            </w:pPr>
            <w:r w:rsidRPr="008261EB">
              <w:rPr>
                <w:rFonts w:cs="Arial"/>
                <w:lang w:val="es-ES_tradnl"/>
              </w:rPr>
              <w:t>TIBURON</w:t>
            </w:r>
          </w:p>
        </w:tc>
        <w:tc>
          <w:tcPr>
            <w:tcW w:w="1469" w:type="dxa"/>
            <w:noWrap/>
            <w:hideMark/>
          </w:tcPr>
          <w:p w14:paraId="4FCC7409" w14:textId="77777777" w:rsidR="006E7797" w:rsidRPr="008261EB" w:rsidRDefault="006E7797" w:rsidP="00602BAD">
            <w:pPr>
              <w:spacing w:after="0" w:line="240" w:lineRule="auto"/>
              <w:jc w:val="center"/>
              <w:rPr>
                <w:rFonts w:cs="Arial"/>
                <w:lang w:val="es-ES_tradnl"/>
              </w:rPr>
            </w:pPr>
            <w:r w:rsidRPr="008261EB">
              <w:rPr>
                <w:rFonts w:cs="Arial"/>
                <w:lang w:val="es-ES_tradnl"/>
              </w:rPr>
              <w:t>166,102</w:t>
            </w:r>
          </w:p>
        </w:tc>
        <w:tc>
          <w:tcPr>
            <w:tcW w:w="1469" w:type="dxa"/>
            <w:noWrap/>
            <w:hideMark/>
          </w:tcPr>
          <w:p w14:paraId="718C504A" w14:textId="77777777" w:rsidR="006E7797" w:rsidRPr="008261EB" w:rsidRDefault="006E7797" w:rsidP="00602BAD">
            <w:pPr>
              <w:spacing w:after="0" w:line="240" w:lineRule="auto"/>
              <w:jc w:val="center"/>
              <w:rPr>
                <w:rFonts w:cs="Arial"/>
                <w:lang w:val="es-ES_tradnl"/>
              </w:rPr>
            </w:pPr>
            <w:r w:rsidRPr="008261EB">
              <w:rPr>
                <w:rFonts w:cs="Arial"/>
                <w:lang w:val="es-ES_tradnl"/>
              </w:rPr>
              <w:t>155,363</w:t>
            </w:r>
          </w:p>
        </w:tc>
        <w:tc>
          <w:tcPr>
            <w:tcW w:w="1469" w:type="dxa"/>
            <w:noWrap/>
            <w:hideMark/>
          </w:tcPr>
          <w:p w14:paraId="2EF10A9D" w14:textId="77777777" w:rsidR="006E7797" w:rsidRPr="008261EB" w:rsidRDefault="006E7797" w:rsidP="00602BAD">
            <w:pPr>
              <w:spacing w:after="0" w:line="240" w:lineRule="auto"/>
              <w:jc w:val="center"/>
              <w:rPr>
                <w:rFonts w:cs="Arial"/>
                <w:lang w:val="es-ES_tradnl"/>
              </w:rPr>
            </w:pPr>
            <w:r w:rsidRPr="008261EB">
              <w:rPr>
                <w:rFonts w:cs="Arial"/>
                <w:lang w:val="es-ES_tradnl"/>
              </w:rPr>
              <w:t>160,309</w:t>
            </w:r>
          </w:p>
        </w:tc>
        <w:tc>
          <w:tcPr>
            <w:tcW w:w="1469" w:type="dxa"/>
            <w:noWrap/>
            <w:hideMark/>
          </w:tcPr>
          <w:p w14:paraId="7030F9E1" w14:textId="77777777" w:rsidR="006E7797" w:rsidRPr="008261EB" w:rsidRDefault="006E7797" w:rsidP="00602BAD">
            <w:pPr>
              <w:spacing w:after="0" w:line="240" w:lineRule="auto"/>
              <w:jc w:val="center"/>
              <w:rPr>
                <w:rFonts w:cs="Arial"/>
                <w:lang w:val="es-ES_tradnl"/>
              </w:rPr>
            </w:pPr>
            <w:r w:rsidRPr="008261EB">
              <w:rPr>
                <w:rFonts w:cs="Arial"/>
                <w:lang w:val="es-ES_tradnl"/>
              </w:rPr>
              <w:t>117,373</w:t>
            </w:r>
          </w:p>
        </w:tc>
        <w:tc>
          <w:tcPr>
            <w:tcW w:w="1299" w:type="dxa"/>
            <w:noWrap/>
            <w:hideMark/>
          </w:tcPr>
          <w:p w14:paraId="21EF2C91" w14:textId="77777777" w:rsidR="006E7797" w:rsidRPr="008261EB" w:rsidRDefault="006E7797" w:rsidP="00602BAD">
            <w:pPr>
              <w:spacing w:after="0" w:line="240" w:lineRule="auto"/>
              <w:jc w:val="center"/>
              <w:rPr>
                <w:rFonts w:cs="Arial"/>
                <w:lang w:val="es-ES_tradnl"/>
              </w:rPr>
            </w:pPr>
            <w:r w:rsidRPr="008261EB">
              <w:rPr>
                <w:rFonts w:cs="Arial"/>
                <w:lang w:val="es-ES_tradnl"/>
              </w:rPr>
              <w:t>51,014</w:t>
            </w:r>
          </w:p>
        </w:tc>
        <w:tc>
          <w:tcPr>
            <w:tcW w:w="1543" w:type="dxa"/>
            <w:noWrap/>
            <w:hideMark/>
          </w:tcPr>
          <w:p w14:paraId="6F8D8C04" w14:textId="77777777" w:rsidR="006E7797" w:rsidRPr="008261EB" w:rsidRDefault="006E7797" w:rsidP="00602BAD">
            <w:pPr>
              <w:spacing w:after="0" w:line="240" w:lineRule="auto"/>
              <w:jc w:val="center"/>
              <w:rPr>
                <w:rFonts w:cs="Arial"/>
                <w:lang w:val="es-ES_tradnl"/>
              </w:rPr>
            </w:pPr>
            <w:r w:rsidRPr="008261EB">
              <w:rPr>
                <w:rFonts w:cs="Arial"/>
                <w:lang w:val="es-ES_tradnl"/>
              </w:rPr>
              <w:t>129,400</w:t>
            </w:r>
          </w:p>
        </w:tc>
      </w:tr>
      <w:tr w:rsidR="006E7797" w:rsidRPr="008261EB" w14:paraId="70203843" w14:textId="77777777" w:rsidTr="00743098">
        <w:trPr>
          <w:trHeight w:val="300"/>
          <w:jc w:val="center"/>
        </w:trPr>
        <w:tc>
          <w:tcPr>
            <w:tcW w:w="1586" w:type="dxa"/>
            <w:noWrap/>
            <w:hideMark/>
          </w:tcPr>
          <w:p w14:paraId="7DA7A739" w14:textId="77777777" w:rsidR="006E7797" w:rsidRPr="008261EB" w:rsidRDefault="006E7797" w:rsidP="00602BAD">
            <w:pPr>
              <w:spacing w:after="0" w:line="240" w:lineRule="auto"/>
              <w:jc w:val="right"/>
              <w:rPr>
                <w:rFonts w:cs="Arial"/>
                <w:b/>
                <w:color w:val="000000"/>
                <w:lang w:val="es-ES_tradnl"/>
              </w:rPr>
            </w:pPr>
            <w:r w:rsidRPr="008261EB">
              <w:rPr>
                <w:rFonts w:cs="Arial"/>
                <w:b/>
                <w:color w:val="000000"/>
                <w:lang w:val="es-ES_tradnl"/>
              </w:rPr>
              <w:t>TOTAL</w:t>
            </w:r>
          </w:p>
        </w:tc>
        <w:tc>
          <w:tcPr>
            <w:tcW w:w="1469" w:type="dxa"/>
            <w:noWrap/>
            <w:hideMark/>
          </w:tcPr>
          <w:p w14:paraId="23C721C1"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814,045</w:t>
            </w:r>
          </w:p>
        </w:tc>
        <w:tc>
          <w:tcPr>
            <w:tcW w:w="1469" w:type="dxa"/>
            <w:noWrap/>
            <w:hideMark/>
          </w:tcPr>
          <w:p w14:paraId="2966C042"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816,781</w:t>
            </w:r>
          </w:p>
        </w:tc>
        <w:tc>
          <w:tcPr>
            <w:tcW w:w="1469" w:type="dxa"/>
            <w:noWrap/>
            <w:hideMark/>
          </w:tcPr>
          <w:p w14:paraId="65EA60F7"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970,032</w:t>
            </w:r>
          </w:p>
        </w:tc>
        <w:tc>
          <w:tcPr>
            <w:tcW w:w="1469" w:type="dxa"/>
            <w:noWrap/>
            <w:hideMark/>
          </w:tcPr>
          <w:p w14:paraId="6B96DE63"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947,632</w:t>
            </w:r>
          </w:p>
        </w:tc>
        <w:tc>
          <w:tcPr>
            <w:tcW w:w="1299" w:type="dxa"/>
            <w:noWrap/>
            <w:hideMark/>
          </w:tcPr>
          <w:p w14:paraId="15DE6312"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720,916</w:t>
            </w:r>
          </w:p>
        </w:tc>
        <w:tc>
          <w:tcPr>
            <w:tcW w:w="1543" w:type="dxa"/>
            <w:noWrap/>
            <w:hideMark/>
          </w:tcPr>
          <w:p w14:paraId="0F8B5A9F"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1,167,973</w:t>
            </w:r>
          </w:p>
        </w:tc>
      </w:tr>
      <w:tr w:rsidR="006E7797" w:rsidRPr="008261EB" w14:paraId="2A2C5092" w14:textId="77777777" w:rsidTr="00743098">
        <w:trPr>
          <w:trHeight w:val="300"/>
          <w:jc w:val="center"/>
        </w:trPr>
        <w:tc>
          <w:tcPr>
            <w:tcW w:w="1586" w:type="dxa"/>
            <w:noWrap/>
            <w:hideMark/>
          </w:tcPr>
          <w:p w14:paraId="1F1B4C84" w14:textId="77777777" w:rsidR="006E7797" w:rsidRPr="008261EB" w:rsidRDefault="006E7797" w:rsidP="00602BAD">
            <w:pPr>
              <w:spacing w:after="0" w:line="240" w:lineRule="auto"/>
              <w:jc w:val="right"/>
              <w:rPr>
                <w:rFonts w:cs="Arial"/>
                <w:lang w:val="es-ES_tradnl"/>
              </w:rPr>
            </w:pPr>
          </w:p>
        </w:tc>
        <w:tc>
          <w:tcPr>
            <w:tcW w:w="1469" w:type="dxa"/>
            <w:noWrap/>
            <w:hideMark/>
          </w:tcPr>
          <w:p w14:paraId="75532643" w14:textId="77777777" w:rsidR="006E7797" w:rsidRPr="008261EB" w:rsidRDefault="006E7797" w:rsidP="00602BAD">
            <w:pPr>
              <w:spacing w:after="0" w:line="240" w:lineRule="auto"/>
              <w:rPr>
                <w:rFonts w:cs="Arial"/>
                <w:lang w:val="es-ES_tradnl"/>
              </w:rPr>
            </w:pPr>
          </w:p>
        </w:tc>
        <w:tc>
          <w:tcPr>
            <w:tcW w:w="1469" w:type="dxa"/>
            <w:noWrap/>
            <w:hideMark/>
          </w:tcPr>
          <w:p w14:paraId="11EFCF08" w14:textId="77777777" w:rsidR="006E7797" w:rsidRPr="008261EB" w:rsidRDefault="006E7797" w:rsidP="00602BAD">
            <w:pPr>
              <w:spacing w:after="0" w:line="240" w:lineRule="auto"/>
              <w:rPr>
                <w:rFonts w:cs="Arial"/>
                <w:lang w:val="es-ES_tradnl"/>
              </w:rPr>
            </w:pPr>
          </w:p>
        </w:tc>
        <w:tc>
          <w:tcPr>
            <w:tcW w:w="1469" w:type="dxa"/>
            <w:noWrap/>
            <w:hideMark/>
          </w:tcPr>
          <w:p w14:paraId="37E60E98" w14:textId="77777777" w:rsidR="006E7797" w:rsidRPr="008261EB" w:rsidRDefault="006E7797" w:rsidP="00602BAD">
            <w:pPr>
              <w:spacing w:after="0" w:line="240" w:lineRule="auto"/>
              <w:rPr>
                <w:rFonts w:cs="Arial"/>
                <w:lang w:val="es-ES_tradnl"/>
              </w:rPr>
            </w:pPr>
          </w:p>
        </w:tc>
        <w:tc>
          <w:tcPr>
            <w:tcW w:w="1469" w:type="dxa"/>
            <w:noWrap/>
            <w:hideMark/>
          </w:tcPr>
          <w:p w14:paraId="0FCAA8E6" w14:textId="77777777" w:rsidR="006E7797" w:rsidRPr="008261EB" w:rsidRDefault="006E7797" w:rsidP="00602BAD">
            <w:pPr>
              <w:spacing w:after="0" w:line="240" w:lineRule="auto"/>
              <w:rPr>
                <w:rFonts w:cs="Arial"/>
                <w:lang w:val="es-ES_tradnl"/>
              </w:rPr>
            </w:pPr>
          </w:p>
        </w:tc>
        <w:tc>
          <w:tcPr>
            <w:tcW w:w="1299" w:type="dxa"/>
            <w:noWrap/>
            <w:hideMark/>
          </w:tcPr>
          <w:p w14:paraId="6CBE4490" w14:textId="77777777" w:rsidR="006E7797" w:rsidRPr="008261EB" w:rsidRDefault="006E7797" w:rsidP="00602BAD">
            <w:pPr>
              <w:spacing w:after="0" w:line="240" w:lineRule="auto"/>
              <w:rPr>
                <w:rFonts w:cs="Arial"/>
                <w:lang w:val="es-ES_tradnl"/>
              </w:rPr>
            </w:pPr>
          </w:p>
        </w:tc>
        <w:tc>
          <w:tcPr>
            <w:tcW w:w="1543" w:type="dxa"/>
            <w:noWrap/>
            <w:hideMark/>
          </w:tcPr>
          <w:p w14:paraId="5A592D51" w14:textId="77777777" w:rsidR="006E7797" w:rsidRPr="008261EB" w:rsidRDefault="006E7797" w:rsidP="00602BAD">
            <w:pPr>
              <w:spacing w:after="0" w:line="240" w:lineRule="auto"/>
              <w:rPr>
                <w:rFonts w:cs="Arial"/>
                <w:lang w:val="es-ES_tradnl"/>
              </w:rPr>
            </w:pPr>
          </w:p>
        </w:tc>
      </w:tr>
      <w:tr w:rsidR="006E7797" w:rsidRPr="008261EB" w14:paraId="1BD43B86" w14:textId="77777777" w:rsidTr="00743098">
        <w:trPr>
          <w:trHeight w:val="300"/>
          <w:jc w:val="center"/>
        </w:trPr>
        <w:tc>
          <w:tcPr>
            <w:tcW w:w="1586" w:type="dxa"/>
            <w:vMerge w:val="restart"/>
            <w:noWrap/>
            <w:vAlign w:val="center"/>
            <w:hideMark/>
          </w:tcPr>
          <w:p w14:paraId="011BCA35" w14:textId="77777777" w:rsidR="006E7797" w:rsidRPr="008261EB" w:rsidRDefault="006E7797" w:rsidP="00602BAD">
            <w:pPr>
              <w:spacing w:after="0" w:line="240" w:lineRule="auto"/>
              <w:jc w:val="right"/>
              <w:rPr>
                <w:rFonts w:cs="Arial"/>
                <w:b/>
                <w:color w:val="000000"/>
                <w:lang w:val="es-ES_tradnl"/>
              </w:rPr>
            </w:pPr>
            <w:r w:rsidRPr="008261EB">
              <w:rPr>
                <w:rFonts w:cs="Arial"/>
                <w:b/>
                <w:color w:val="000000"/>
                <w:lang w:val="es-ES_tradnl"/>
              </w:rPr>
              <w:t>ESPECIE</w:t>
            </w:r>
          </w:p>
        </w:tc>
        <w:tc>
          <w:tcPr>
            <w:tcW w:w="8718" w:type="dxa"/>
            <w:gridSpan w:val="6"/>
            <w:noWrap/>
            <w:hideMark/>
          </w:tcPr>
          <w:p w14:paraId="22290C94"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VOLUMEN EN PESO DESEMBARCADO (KG)</w:t>
            </w:r>
          </w:p>
        </w:tc>
      </w:tr>
      <w:tr w:rsidR="006E7797" w:rsidRPr="008261EB" w14:paraId="3C1A014F" w14:textId="77777777" w:rsidTr="00743098">
        <w:trPr>
          <w:trHeight w:val="300"/>
          <w:jc w:val="center"/>
        </w:trPr>
        <w:tc>
          <w:tcPr>
            <w:tcW w:w="1586" w:type="dxa"/>
            <w:vMerge/>
            <w:hideMark/>
          </w:tcPr>
          <w:p w14:paraId="37FC33AC" w14:textId="77777777" w:rsidR="006E7797" w:rsidRPr="008261EB" w:rsidRDefault="006E7797" w:rsidP="00602BAD">
            <w:pPr>
              <w:spacing w:after="0" w:line="240" w:lineRule="auto"/>
              <w:jc w:val="right"/>
              <w:rPr>
                <w:rFonts w:cs="Arial"/>
                <w:b/>
                <w:color w:val="000000"/>
                <w:lang w:val="es-ES_tradnl"/>
              </w:rPr>
            </w:pPr>
          </w:p>
        </w:tc>
        <w:tc>
          <w:tcPr>
            <w:tcW w:w="1469" w:type="dxa"/>
            <w:noWrap/>
            <w:hideMark/>
          </w:tcPr>
          <w:p w14:paraId="61572137"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2010</w:t>
            </w:r>
          </w:p>
        </w:tc>
        <w:tc>
          <w:tcPr>
            <w:tcW w:w="1469" w:type="dxa"/>
            <w:noWrap/>
            <w:hideMark/>
          </w:tcPr>
          <w:p w14:paraId="66A22753"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2011</w:t>
            </w:r>
          </w:p>
        </w:tc>
        <w:tc>
          <w:tcPr>
            <w:tcW w:w="1469" w:type="dxa"/>
            <w:noWrap/>
            <w:hideMark/>
          </w:tcPr>
          <w:p w14:paraId="75CB8E04"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2012</w:t>
            </w:r>
          </w:p>
        </w:tc>
        <w:tc>
          <w:tcPr>
            <w:tcW w:w="1469" w:type="dxa"/>
            <w:noWrap/>
            <w:hideMark/>
          </w:tcPr>
          <w:p w14:paraId="1D141AC1"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2013</w:t>
            </w:r>
          </w:p>
        </w:tc>
        <w:tc>
          <w:tcPr>
            <w:tcW w:w="1299" w:type="dxa"/>
            <w:noWrap/>
            <w:hideMark/>
          </w:tcPr>
          <w:p w14:paraId="275315C9"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2014</w:t>
            </w:r>
          </w:p>
        </w:tc>
        <w:tc>
          <w:tcPr>
            <w:tcW w:w="1543" w:type="dxa"/>
            <w:noWrap/>
            <w:hideMark/>
          </w:tcPr>
          <w:p w14:paraId="39779849"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2015</w:t>
            </w:r>
          </w:p>
        </w:tc>
      </w:tr>
      <w:tr w:rsidR="006E7797" w:rsidRPr="008261EB" w14:paraId="4D4B4F43" w14:textId="77777777" w:rsidTr="00743098">
        <w:trPr>
          <w:trHeight w:val="300"/>
          <w:jc w:val="center"/>
        </w:trPr>
        <w:tc>
          <w:tcPr>
            <w:tcW w:w="1586" w:type="dxa"/>
            <w:noWrap/>
            <w:hideMark/>
          </w:tcPr>
          <w:p w14:paraId="4CB116E7" w14:textId="77777777" w:rsidR="006E7797" w:rsidRPr="008261EB" w:rsidRDefault="006E7797" w:rsidP="00602BAD">
            <w:pPr>
              <w:spacing w:after="0" w:line="240" w:lineRule="auto"/>
              <w:jc w:val="right"/>
              <w:rPr>
                <w:rFonts w:cs="Arial"/>
                <w:lang w:val="es-ES_tradnl"/>
              </w:rPr>
            </w:pPr>
            <w:r w:rsidRPr="008261EB">
              <w:rPr>
                <w:rFonts w:cs="Arial"/>
                <w:lang w:val="es-ES_tradnl"/>
              </w:rPr>
              <w:t>A</w:t>
            </w:r>
            <w:r w:rsidR="007D03B1">
              <w:rPr>
                <w:rFonts w:cs="Arial"/>
                <w:lang w:val="es-ES_tradnl"/>
              </w:rPr>
              <w:t>LMEJA</w:t>
            </w:r>
            <w:r w:rsidRPr="008261EB">
              <w:rPr>
                <w:rFonts w:cs="Arial"/>
                <w:lang w:val="es-ES_tradnl"/>
              </w:rPr>
              <w:t>. CHOCOLATA</w:t>
            </w:r>
          </w:p>
        </w:tc>
        <w:tc>
          <w:tcPr>
            <w:tcW w:w="1469" w:type="dxa"/>
            <w:noWrap/>
            <w:hideMark/>
          </w:tcPr>
          <w:p w14:paraId="40C888A4" w14:textId="77777777" w:rsidR="006E7797" w:rsidRPr="008261EB" w:rsidRDefault="006E7797" w:rsidP="00602BAD">
            <w:pPr>
              <w:spacing w:after="0" w:line="240" w:lineRule="auto"/>
              <w:jc w:val="center"/>
              <w:rPr>
                <w:rFonts w:cs="Arial"/>
                <w:lang w:val="es-ES_tradnl"/>
              </w:rPr>
            </w:pPr>
            <w:r w:rsidRPr="008261EB">
              <w:rPr>
                <w:rFonts w:cs="Arial"/>
                <w:lang w:val="es-ES_tradnl"/>
              </w:rPr>
              <w:t>53,910</w:t>
            </w:r>
          </w:p>
        </w:tc>
        <w:tc>
          <w:tcPr>
            <w:tcW w:w="1469" w:type="dxa"/>
            <w:noWrap/>
            <w:hideMark/>
          </w:tcPr>
          <w:p w14:paraId="682EC48E" w14:textId="77777777" w:rsidR="006E7797" w:rsidRPr="008261EB" w:rsidRDefault="006E7797" w:rsidP="00602BAD">
            <w:pPr>
              <w:spacing w:after="0" w:line="240" w:lineRule="auto"/>
              <w:jc w:val="center"/>
              <w:rPr>
                <w:rFonts w:cs="Arial"/>
                <w:lang w:val="es-ES_tradnl"/>
              </w:rPr>
            </w:pPr>
            <w:r w:rsidRPr="008261EB">
              <w:rPr>
                <w:rFonts w:cs="Arial"/>
                <w:lang w:val="es-ES_tradnl"/>
              </w:rPr>
              <w:t>91,069</w:t>
            </w:r>
          </w:p>
        </w:tc>
        <w:tc>
          <w:tcPr>
            <w:tcW w:w="1469" w:type="dxa"/>
            <w:noWrap/>
            <w:hideMark/>
          </w:tcPr>
          <w:p w14:paraId="653778A4" w14:textId="77777777" w:rsidR="006E7797" w:rsidRPr="008261EB" w:rsidRDefault="006E7797" w:rsidP="00602BAD">
            <w:pPr>
              <w:spacing w:after="0" w:line="240" w:lineRule="auto"/>
              <w:jc w:val="center"/>
              <w:rPr>
                <w:rFonts w:cs="Arial"/>
                <w:lang w:val="es-ES_tradnl"/>
              </w:rPr>
            </w:pPr>
            <w:r w:rsidRPr="008261EB">
              <w:rPr>
                <w:rFonts w:cs="Arial"/>
                <w:lang w:val="es-ES_tradnl"/>
              </w:rPr>
              <w:t>6,300</w:t>
            </w:r>
          </w:p>
        </w:tc>
        <w:tc>
          <w:tcPr>
            <w:tcW w:w="1469" w:type="dxa"/>
            <w:noWrap/>
            <w:hideMark/>
          </w:tcPr>
          <w:p w14:paraId="1C1C0B7D" w14:textId="77777777" w:rsidR="006E7797" w:rsidRPr="008261EB" w:rsidRDefault="006E7797" w:rsidP="00602BAD">
            <w:pPr>
              <w:spacing w:after="0" w:line="240" w:lineRule="auto"/>
              <w:jc w:val="center"/>
              <w:rPr>
                <w:rFonts w:cs="Arial"/>
                <w:lang w:val="es-ES_tradnl"/>
              </w:rPr>
            </w:pPr>
            <w:r w:rsidRPr="008261EB">
              <w:rPr>
                <w:rFonts w:cs="Arial"/>
                <w:lang w:val="es-ES_tradnl"/>
              </w:rPr>
              <w:t>35,246</w:t>
            </w:r>
          </w:p>
        </w:tc>
        <w:tc>
          <w:tcPr>
            <w:tcW w:w="1299" w:type="dxa"/>
            <w:noWrap/>
            <w:hideMark/>
          </w:tcPr>
          <w:p w14:paraId="7AF18110" w14:textId="77777777" w:rsidR="006E7797" w:rsidRPr="008261EB" w:rsidRDefault="006E7797" w:rsidP="00602BAD">
            <w:pPr>
              <w:spacing w:after="0" w:line="240" w:lineRule="auto"/>
              <w:jc w:val="center"/>
              <w:rPr>
                <w:rFonts w:cs="Arial"/>
                <w:lang w:val="es-ES_tradnl"/>
              </w:rPr>
            </w:pPr>
            <w:r w:rsidRPr="008261EB">
              <w:rPr>
                <w:rFonts w:cs="Arial"/>
                <w:lang w:val="es-ES_tradnl"/>
              </w:rPr>
              <w:t>23,156</w:t>
            </w:r>
          </w:p>
        </w:tc>
        <w:tc>
          <w:tcPr>
            <w:tcW w:w="1543" w:type="dxa"/>
            <w:noWrap/>
            <w:hideMark/>
          </w:tcPr>
          <w:p w14:paraId="1DF14E08" w14:textId="77777777" w:rsidR="006E7797" w:rsidRPr="008261EB" w:rsidRDefault="006E7797" w:rsidP="00602BAD">
            <w:pPr>
              <w:spacing w:after="0" w:line="240" w:lineRule="auto"/>
              <w:jc w:val="center"/>
              <w:rPr>
                <w:rFonts w:cs="Arial"/>
                <w:lang w:val="es-ES_tradnl"/>
              </w:rPr>
            </w:pPr>
            <w:r w:rsidRPr="008261EB">
              <w:rPr>
                <w:rFonts w:cs="Arial"/>
                <w:lang w:val="es-ES_tradnl"/>
              </w:rPr>
              <w:t>76,615</w:t>
            </w:r>
          </w:p>
        </w:tc>
      </w:tr>
      <w:tr w:rsidR="006E7797" w:rsidRPr="008261EB" w14:paraId="395F770B" w14:textId="77777777" w:rsidTr="00743098">
        <w:trPr>
          <w:trHeight w:val="300"/>
          <w:jc w:val="center"/>
        </w:trPr>
        <w:tc>
          <w:tcPr>
            <w:tcW w:w="1586" w:type="dxa"/>
            <w:noWrap/>
            <w:hideMark/>
          </w:tcPr>
          <w:p w14:paraId="5D2CACAF" w14:textId="77777777" w:rsidR="006E7797" w:rsidRPr="008261EB" w:rsidRDefault="006E7797" w:rsidP="00602BAD">
            <w:pPr>
              <w:spacing w:after="0" w:line="240" w:lineRule="auto"/>
              <w:jc w:val="right"/>
              <w:rPr>
                <w:rFonts w:cs="Arial"/>
                <w:lang w:val="es-ES_tradnl"/>
              </w:rPr>
            </w:pPr>
            <w:r w:rsidRPr="008261EB">
              <w:rPr>
                <w:rFonts w:cs="Arial"/>
                <w:lang w:val="es-ES_tradnl"/>
              </w:rPr>
              <w:t>CALAMAR</w:t>
            </w:r>
          </w:p>
        </w:tc>
        <w:tc>
          <w:tcPr>
            <w:tcW w:w="1469" w:type="dxa"/>
            <w:noWrap/>
            <w:hideMark/>
          </w:tcPr>
          <w:p w14:paraId="15E98C45" w14:textId="77777777" w:rsidR="006E7797" w:rsidRPr="008261EB" w:rsidRDefault="006E7797" w:rsidP="00602BAD">
            <w:pPr>
              <w:spacing w:after="0" w:line="240" w:lineRule="auto"/>
              <w:jc w:val="center"/>
              <w:rPr>
                <w:rFonts w:cs="Arial"/>
                <w:lang w:val="es-ES_tradnl"/>
              </w:rPr>
            </w:pPr>
            <w:r w:rsidRPr="008261EB">
              <w:rPr>
                <w:rFonts w:cs="Arial"/>
                <w:lang w:val="es-ES_tradnl"/>
              </w:rPr>
              <w:t>9,610</w:t>
            </w:r>
          </w:p>
        </w:tc>
        <w:tc>
          <w:tcPr>
            <w:tcW w:w="1469" w:type="dxa"/>
            <w:noWrap/>
            <w:hideMark/>
          </w:tcPr>
          <w:p w14:paraId="3BB6EC9D" w14:textId="77777777" w:rsidR="006E7797" w:rsidRPr="008261EB" w:rsidRDefault="006E7797" w:rsidP="00602BAD">
            <w:pPr>
              <w:spacing w:after="0" w:line="240" w:lineRule="auto"/>
              <w:jc w:val="center"/>
              <w:rPr>
                <w:rFonts w:cs="Arial"/>
                <w:lang w:val="es-ES_tradnl"/>
              </w:rPr>
            </w:pPr>
            <w:r w:rsidRPr="008261EB">
              <w:rPr>
                <w:rFonts w:cs="Arial"/>
                <w:lang w:val="es-ES_tradnl"/>
              </w:rPr>
              <w:t>16,800</w:t>
            </w:r>
          </w:p>
        </w:tc>
        <w:tc>
          <w:tcPr>
            <w:tcW w:w="1469" w:type="dxa"/>
            <w:noWrap/>
            <w:hideMark/>
          </w:tcPr>
          <w:p w14:paraId="73A009B1" w14:textId="77777777" w:rsidR="006E7797" w:rsidRPr="008261EB" w:rsidRDefault="006E7797" w:rsidP="00602BAD">
            <w:pPr>
              <w:spacing w:after="0" w:line="240" w:lineRule="auto"/>
              <w:jc w:val="center"/>
              <w:rPr>
                <w:rFonts w:cs="Arial"/>
                <w:lang w:val="es-ES_tradnl"/>
              </w:rPr>
            </w:pPr>
            <w:r w:rsidRPr="008261EB">
              <w:rPr>
                <w:rFonts w:cs="Arial"/>
                <w:lang w:val="es-ES_tradnl"/>
              </w:rPr>
              <w:t>980</w:t>
            </w:r>
          </w:p>
        </w:tc>
        <w:tc>
          <w:tcPr>
            <w:tcW w:w="1469" w:type="dxa"/>
            <w:noWrap/>
            <w:hideMark/>
          </w:tcPr>
          <w:p w14:paraId="5DA0B027" w14:textId="77777777" w:rsidR="006E7797" w:rsidRPr="008261EB" w:rsidRDefault="006E7797" w:rsidP="00602BAD">
            <w:pPr>
              <w:spacing w:after="0" w:line="240" w:lineRule="auto"/>
              <w:jc w:val="center"/>
              <w:rPr>
                <w:rFonts w:cs="Arial"/>
                <w:lang w:val="es-ES_tradnl"/>
              </w:rPr>
            </w:pPr>
            <w:r w:rsidRPr="008261EB">
              <w:rPr>
                <w:rFonts w:cs="Arial"/>
                <w:lang w:val="es-ES_tradnl"/>
              </w:rPr>
              <w:t>3,230</w:t>
            </w:r>
          </w:p>
        </w:tc>
        <w:tc>
          <w:tcPr>
            <w:tcW w:w="1299" w:type="dxa"/>
            <w:noWrap/>
            <w:hideMark/>
          </w:tcPr>
          <w:p w14:paraId="7892B4E3" w14:textId="77777777" w:rsidR="006E7797" w:rsidRPr="008261EB" w:rsidRDefault="006E7797" w:rsidP="00602BAD">
            <w:pPr>
              <w:spacing w:after="0" w:line="240" w:lineRule="auto"/>
              <w:jc w:val="center"/>
              <w:rPr>
                <w:rFonts w:cs="Arial"/>
                <w:lang w:val="es-ES_tradnl"/>
              </w:rPr>
            </w:pPr>
            <w:r w:rsidRPr="008261EB">
              <w:rPr>
                <w:rFonts w:cs="Arial"/>
                <w:lang w:val="es-ES_tradnl"/>
              </w:rPr>
              <w:t>-</w:t>
            </w:r>
          </w:p>
        </w:tc>
        <w:tc>
          <w:tcPr>
            <w:tcW w:w="1543" w:type="dxa"/>
            <w:noWrap/>
            <w:hideMark/>
          </w:tcPr>
          <w:p w14:paraId="2F3257CF" w14:textId="77777777" w:rsidR="006E7797" w:rsidRPr="008261EB" w:rsidRDefault="006E7797" w:rsidP="00602BAD">
            <w:pPr>
              <w:spacing w:after="0" w:line="240" w:lineRule="auto"/>
              <w:jc w:val="center"/>
              <w:rPr>
                <w:rFonts w:cs="Arial"/>
                <w:lang w:val="es-ES_tradnl"/>
              </w:rPr>
            </w:pPr>
            <w:r w:rsidRPr="008261EB">
              <w:rPr>
                <w:rFonts w:cs="Arial"/>
                <w:lang w:val="es-ES_tradnl"/>
              </w:rPr>
              <w:t>-</w:t>
            </w:r>
          </w:p>
        </w:tc>
      </w:tr>
      <w:tr w:rsidR="006E7797" w:rsidRPr="008261EB" w14:paraId="67050CCC" w14:textId="77777777" w:rsidTr="00743098">
        <w:trPr>
          <w:trHeight w:val="300"/>
          <w:jc w:val="center"/>
        </w:trPr>
        <w:tc>
          <w:tcPr>
            <w:tcW w:w="1586" w:type="dxa"/>
            <w:noWrap/>
            <w:hideMark/>
          </w:tcPr>
          <w:p w14:paraId="1E66A87B" w14:textId="77777777" w:rsidR="006E7797" w:rsidRPr="008261EB" w:rsidRDefault="006E7797" w:rsidP="00602BAD">
            <w:pPr>
              <w:spacing w:after="0" w:line="240" w:lineRule="auto"/>
              <w:jc w:val="right"/>
              <w:rPr>
                <w:rFonts w:cs="Arial"/>
                <w:lang w:val="es-ES_tradnl"/>
              </w:rPr>
            </w:pPr>
            <w:r w:rsidRPr="008261EB">
              <w:rPr>
                <w:rFonts w:cs="Arial"/>
                <w:lang w:val="es-ES_tradnl"/>
              </w:rPr>
              <w:t>CARNADA</w:t>
            </w:r>
          </w:p>
        </w:tc>
        <w:tc>
          <w:tcPr>
            <w:tcW w:w="1469" w:type="dxa"/>
            <w:noWrap/>
            <w:hideMark/>
          </w:tcPr>
          <w:p w14:paraId="635A3519" w14:textId="77777777" w:rsidR="006E7797" w:rsidRPr="008261EB" w:rsidRDefault="006E7797" w:rsidP="00602BAD">
            <w:pPr>
              <w:spacing w:after="0" w:line="240" w:lineRule="auto"/>
              <w:jc w:val="center"/>
              <w:rPr>
                <w:rFonts w:cs="Arial"/>
                <w:lang w:val="es-ES_tradnl"/>
              </w:rPr>
            </w:pPr>
            <w:r w:rsidRPr="008261EB">
              <w:rPr>
                <w:rFonts w:cs="Arial"/>
                <w:lang w:val="es-ES_tradnl"/>
              </w:rPr>
              <w:t>5,985</w:t>
            </w:r>
          </w:p>
        </w:tc>
        <w:tc>
          <w:tcPr>
            <w:tcW w:w="1469" w:type="dxa"/>
            <w:noWrap/>
            <w:hideMark/>
          </w:tcPr>
          <w:p w14:paraId="16B3E5B0" w14:textId="77777777" w:rsidR="006E7797" w:rsidRPr="008261EB" w:rsidRDefault="006E7797" w:rsidP="00602BAD">
            <w:pPr>
              <w:spacing w:after="0" w:line="240" w:lineRule="auto"/>
              <w:jc w:val="center"/>
              <w:rPr>
                <w:rFonts w:cs="Arial"/>
                <w:lang w:val="es-ES_tradnl"/>
              </w:rPr>
            </w:pPr>
            <w:r w:rsidRPr="008261EB">
              <w:rPr>
                <w:rFonts w:cs="Arial"/>
                <w:lang w:val="es-ES_tradnl"/>
              </w:rPr>
              <w:t>1,032</w:t>
            </w:r>
          </w:p>
        </w:tc>
        <w:tc>
          <w:tcPr>
            <w:tcW w:w="1469" w:type="dxa"/>
            <w:noWrap/>
            <w:hideMark/>
          </w:tcPr>
          <w:p w14:paraId="0E7F501B" w14:textId="77777777" w:rsidR="006E7797" w:rsidRPr="008261EB" w:rsidRDefault="006E7797" w:rsidP="00602BAD">
            <w:pPr>
              <w:spacing w:after="0" w:line="240" w:lineRule="auto"/>
              <w:jc w:val="center"/>
              <w:rPr>
                <w:rFonts w:cs="Arial"/>
                <w:lang w:val="es-ES_tradnl"/>
              </w:rPr>
            </w:pPr>
            <w:r w:rsidRPr="008261EB">
              <w:rPr>
                <w:rFonts w:cs="Arial"/>
                <w:lang w:val="es-ES_tradnl"/>
              </w:rPr>
              <w:t>625</w:t>
            </w:r>
          </w:p>
        </w:tc>
        <w:tc>
          <w:tcPr>
            <w:tcW w:w="1469" w:type="dxa"/>
            <w:noWrap/>
            <w:hideMark/>
          </w:tcPr>
          <w:p w14:paraId="4530D401" w14:textId="77777777" w:rsidR="006E7797" w:rsidRPr="008261EB" w:rsidRDefault="006E7797" w:rsidP="00602BAD">
            <w:pPr>
              <w:spacing w:after="0" w:line="240" w:lineRule="auto"/>
              <w:jc w:val="center"/>
              <w:rPr>
                <w:rFonts w:cs="Arial"/>
                <w:lang w:val="es-ES_tradnl"/>
              </w:rPr>
            </w:pPr>
            <w:r w:rsidRPr="008261EB">
              <w:rPr>
                <w:rFonts w:cs="Arial"/>
                <w:lang w:val="es-ES_tradnl"/>
              </w:rPr>
              <w:t>643</w:t>
            </w:r>
          </w:p>
        </w:tc>
        <w:tc>
          <w:tcPr>
            <w:tcW w:w="1299" w:type="dxa"/>
            <w:noWrap/>
            <w:hideMark/>
          </w:tcPr>
          <w:p w14:paraId="7D420D0A" w14:textId="77777777" w:rsidR="006E7797" w:rsidRPr="008261EB" w:rsidRDefault="006E7797" w:rsidP="00602BAD">
            <w:pPr>
              <w:spacing w:after="0" w:line="240" w:lineRule="auto"/>
              <w:jc w:val="center"/>
              <w:rPr>
                <w:rFonts w:cs="Arial"/>
                <w:lang w:val="es-ES_tradnl"/>
              </w:rPr>
            </w:pPr>
            <w:r w:rsidRPr="008261EB">
              <w:rPr>
                <w:rFonts w:cs="Arial"/>
                <w:lang w:val="es-ES_tradnl"/>
              </w:rPr>
              <w:t>447</w:t>
            </w:r>
          </w:p>
        </w:tc>
        <w:tc>
          <w:tcPr>
            <w:tcW w:w="1543" w:type="dxa"/>
            <w:noWrap/>
            <w:hideMark/>
          </w:tcPr>
          <w:p w14:paraId="69FB414D" w14:textId="77777777" w:rsidR="006E7797" w:rsidRPr="008261EB" w:rsidRDefault="006E7797" w:rsidP="00602BAD">
            <w:pPr>
              <w:spacing w:after="0" w:line="240" w:lineRule="auto"/>
              <w:jc w:val="center"/>
              <w:rPr>
                <w:rFonts w:cs="Arial"/>
                <w:lang w:val="es-ES_tradnl"/>
              </w:rPr>
            </w:pPr>
            <w:r w:rsidRPr="008261EB">
              <w:rPr>
                <w:rFonts w:cs="Arial"/>
                <w:lang w:val="es-ES_tradnl"/>
              </w:rPr>
              <w:t>91</w:t>
            </w:r>
          </w:p>
        </w:tc>
      </w:tr>
      <w:tr w:rsidR="006E7797" w:rsidRPr="008261EB" w14:paraId="1BDB55EA" w14:textId="77777777" w:rsidTr="00743098">
        <w:trPr>
          <w:trHeight w:val="300"/>
          <w:jc w:val="center"/>
        </w:trPr>
        <w:tc>
          <w:tcPr>
            <w:tcW w:w="1586" w:type="dxa"/>
            <w:noWrap/>
            <w:hideMark/>
          </w:tcPr>
          <w:p w14:paraId="47C8E88B" w14:textId="77777777" w:rsidR="006E7797" w:rsidRPr="008261EB" w:rsidRDefault="006E7797" w:rsidP="00602BAD">
            <w:pPr>
              <w:spacing w:after="0" w:line="240" w:lineRule="auto"/>
              <w:jc w:val="right"/>
              <w:rPr>
                <w:rFonts w:cs="Arial"/>
                <w:lang w:val="es-ES_tradnl"/>
              </w:rPr>
            </w:pPr>
            <w:r w:rsidRPr="008261EB">
              <w:rPr>
                <w:rFonts w:cs="Arial"/>
                <w:lang w:val="es-ES_tradnl"/>
              </w:rPr>
              <w:t>ESCAMA</w:t>
            </w:r>
          </w:p>
        </w:tc>
        <w:tc>
          <w:tcPr>
            <w:tcW w:w="1469" w:type="dxa"/>
            <w:noWrap/>
            <w:hideMark/>
          </w:tcPr>
          <w:p w14:paraId="018DEEB2" w14:textId="77777777" w:rsidR="006E7797" w:rsidRPr="008261EB" w:rsidRDefault="006E7797" w:rsidP="00602BAD">
            <w:pPr>
              <w:spacing w:after="0" w:line="240" w:lineRule="auto"/>
              <w:jc w:val="center"/>
              <w:rPr>
                <w:rFonts w:cs="Arial"/>
                <w:lang w:val="es-ES_tradnl"/>
              </w:rPr>
            </w:pPr>
            <w:r w:rsidRPr="008261EB">
              <w:rPr>
                <w:rFonts w:cs="Arial"/>
                <w:lang w:val="es-ES_tradnl"/>
              </w:rPr>
              <w:t>558,754</w:t>
            </w:r>
          </w:p>
        </w:tc>
        <w:tc>
          <w:tcPr>
            <w:tcW w:w="1469" w:type="dxa"/>
            <w:noWrap/>
            <w:hideMark/>
          </w:tcPr>
          <w:p w14:paraId="3D0AE01B" w14:textId="77777777" w:rsidR="006E7797" w:rsidRPr="008261EB" w:rsidRDefault="006E7797" w:rsidP="00602BAD">
            <w:pPr>
              <w:spacing w:after="0" w:line="240" w:lineRule="auto"/>
              <w:jc w:val="center"/>
              <w:rPr>
                <w:rFonts w:cs="Arial"/>
                <w:lang w:val="es-ES_tradnl"/>
              </w:rPr>
            </w:pPr>
            <w:r w:rsidRPr="008261EB">
              <w:rPr>
                <w:rFonts w:cs="Arial"/>
                <w:lang w:val="es-ES_tradnl"/>
              </w:rPr>
              <w:t>537,958</w:t>
            </w:r>
          </w:p>
        </w:tc>
        <w:tc>
          <w:tcPr>
            <w:tcW w:w="1469" w:type="dxa"/>
            <w:noWrap/>
            <w:hideMark/>
          </w:tcPr>
          <w:p w14:paraId="6544438D" w14:textId="77777777" w:rsidR="006E7797" w:rsidRPr="008261EB" w:rsidRDefault="006E7797" w:rsidP="00602BAD">
            <w:pPr>
              <w:spacing w:after="0" w:line="240" w:lineRule="auto"/>
              <w:jc w:val="center"/>
              <w:rPr>
                <w:rFonts w:cs="Arial"/>
                <w:lang w:val="es-ES_tradnl"/>
              </w:rPr>
            </w:pPr>
            <w:r w:rsidRPr="008261EB">
              <w:rPr>
                <w:rFonts w:cs="Arial"/>
                <w:lang w:val="es-ES_tradnl"/>
              </w:rPr>
              <w:t>783,555</w:t>
            </w:r>
          </w:p>
        </w:tc>
        <w:tc>
          <w:tcPr>
            <w:tcW w:w="1469" w:type="dxa"/>
            <w:noWrap/>
            <w:hideMark/>
          </w:tcPr>
          <w:p w14:paraId="06E05211" w14:textId="77777777" w:rsidR="006E7797" w:rsidRPr="008261EB" w:rsidRDefault="006E7797" w:rsidP="00602BAD">
            <w:pPr>
              <w:spacing w:after="0" w:line="240" w:lineRule="auto"/>
              <w:jc w:val="center"/>
              <w:rPr>
                <w:rFonts w:cs="Arial"/>
                <w:lang w:val="es-ES_tradnl"/>
              </w:rPr>
            </w:pPr>
            <w:r w:rsidRPr="008261EB">
              <w:rPr>
                <w:rFonts w:cs="Arial"/>
                <w:lang w:val="es-ES_tradnl"/>
              </w:rPr>
              <w:t>764,206</w:t>
            </w:r>
          </w:p>
        </w:tc>
        <w:tc>
          <w:tcPr>
            <w:tcW w:w="1299" w:type="dxa"/>
            <w:noWrap/>
            <w:hideMark/>
          </w:tcPr>
          <w:p w14:paraId="66B9017B" w14:textId="77777777" w:rsidR="006E7797" w:rsidRPr="008261EB" w:rsidRDefault="006E7797" w:rsidP="00602BAD">
            <w:pPr>
              <w:spacing w:after="0" w:line="240" w:lineRule="auto"/>
              <w:jc w:val="center"/>
              <w:rPr>
                <w:rFonts w:cs="Arial"/>
                <w:lang w:val="es-ES_tradnl"/>
              </w:rPr>
            </w:pPr>
            <w:r w:rsidRPr="008261EB">
              <w:rPr>
                <w:rFonts w:cs="Arial"/>
                <w:lang w:val="es-ES_tradnl"/>
              </w:rPr>
              <w:t>630,329</w:t>
            </w:r>
          </w:p>
        </w:tc>
        <w:tc>
          <w:tcPr>
            <w:tcW w:w="1543" w:type="dxa"/>
            <w:noWrap/>
            <w:hideMark/>
          </w:tcPr>
          <w:p w14:paraId="627ACB6F" w14:textId="77777777" w:rsidR="006E7797" w:rsidRPr="008261EB" w:rsidRDefault="006E7797" w:rsidP="00602BAD">
            <w:pPr>
              <w:spacing w:after="0" w:line="240" w:lineRule="auto"/>
              <w:jc w:val="center"/>
              <w:rPr>
                <w:rFonts w:cs="Arial"/>
                <w:lang w:val="es-ES_tradnl"/>
              </w:rPr>
            </w:pPr>
            <w:r w:rsidRPr="008261EB">
              <w:rPr>
                <w:rFonts w:cs="Arial"/>
                <w:lang w:val="es-ES_tradnl"/>
              </w:rPr>
              <w:t>941,141</w:t>
            </w:r>
          </w:p>
        </w:tc>
      </w:tr>
      <w:tr w:rsidR="006E7797" w:rsidRPr="008261EB" w14:paraId="0E029F68" w14:textId="77777777" w:rsidTr="00743098">
        <w:trPr>
          <w:trHeight w:val="300"/>
          <w:jc w:val="center"/>
        </w:trPr>
        <w:tc>
          <w:tcPr>
            <w:tcW w:w="1586" w:type="dxa"/>
            <w:noWrap/>
            <w:hideMark/>
          </w:tcPr>
          <w:p w14:paraId="487BBDC3" w14:textId="77777777" w:rsidR="006E7797" w:rsidRPr="008261EB" w:rsidRDefault="006E7797" w:rsidP="00602BAD">
            <w:pPr>
              <w:spacing w:after="0" w:line="240" w:lineRule="auto"/>
              <w:jc w:val="right"/>
              <w:rPr>
                <w:rFonts w:cs="Arial"/>
                <w:lang w:val="es-ES_tradnl"/>
              </w:rPr>
            </w:pPr>
            <w:r w:rsidRPr="008261EB">
              <w:rPr>
                <w:rFonts w:cs="Arial"/>
                <w:lang w:val="es-ES_tradnl"/>
              </w:rPr>
              <w:t>TIBURON</w:t>
            </w:r>
          </w:p>
        </w:tc>
        <w:tc>
          <w:tcPr>
            <w:tcW w:w="1469" w:type="dxa"/>
            <w:noWrap/>
            <w:hideMark/>
          </w:tcPr>
          <w:p w14:paraId="4E2BADD1" w14:textId="77777777" w:rsidR="006E7797" w:rsidRPr="008261EB" w:rsidRDefault="006E7797" w:rsidP="00602BAD">
            <w:pPr>
              <w:spacing w:after="0" w:line="240" w:lineRule="auto"/>
              <w:jc w:val="center"/>
              <w:rPr>
                <w:rFonts w:cs="Arial"/>
                <w:lang w:val="es-ES_tradnl"/>
              </w:rPr>
            </w:pPr>
            <w:r w:rsidRPr="008261EB">
              <w:rPr>
                <w:rFonts w:cs="Arial"/>
                <w:lang w:val="es-ES_tradnl"/>
              </w:rPr>
              <w:t>166,092</w:t>
            </w:r>
          </w:p>
        </w:tc>
        <w:tc>
          <w:tcPr>
            <w:tcW w:w="1469" w:type="dxa"/>
            <w:noWrap/>
            <w:hideMark/>
          </w:tcPr>
          <w:p w14:paraId="7CB80BCE" w14:textId="77777777" w:rsidR="006E7797" w:rsidRPr="008261EB" w:rsidRDefault="006E7797" w:rsidP="00602BAD">
            <w:pPr>
              <w:spacing w:after="0" w:line="240" w:lineRule="auto"/>
              <w:jc w:val="center"/>
              <w:rPr>
                <w:rFonts w:cs="Arial"/>
                <w:lang w:val="es-ES_tradnl"/>
              </w:rPr>
            </w:pPr>
            <w:r w:rsidRPr="008261EB">
              <w:rPr>
                <w:rFonts w:cs="Arial"/>
                <w:lang w:val="es-ES_tradnl"/>
              </w:rPr>
              <w:t>155,363</w:t>
            </w:r>
          </w:p>
        </w:tc>
        <w:tc>
          <w:tcPr>
            <w:tcW w:w="1469" w:type="dxa"/>
            <w:noWrap/>
            <w:hideMark/>
          </w:tcPr>
          <w:p w14:paraId="3BA9D8B8" w14:textId="77777777" w:rsidR="006E7797" w:rsidRPr="008261EB" w:rsidRDefault="006E7797" w:rsidP="00602BAD">
            <w:pPr>
              <w:spacing w:after="0" w:line="240" w:lineRule="auto"/>
              <w:jc w:val="center"/>
              <w:rPr>
                <w:rFonts w:cs="Arial"/>
                <w:lang w:val="es-ES_tradnl"/>
              </w:rPr>
            </w:pPr>
            <w:r w:rsidRPr="008261EB">
              <w:rPr>
                <w:rFonts w:cs="Arial"/>
                <w:lang w:val="es-ES_tradnl"/>
              </w:rPr>
              <w:t>160,309</w:t>
            </w:r>
          </w:p>
        </w:tc>
        <w:tc>
          <w:tcPr>
            <w:tcW w:w="1469" w:type="dxa"/>
            <w:noWrap/>
            <w:hideMark/>
          </w:tcPr>
          <w:p w14:paraId="7DEBE07C" w14:textId="77777777" w:rsidR="006E7797" w:rsidRPr="008261EB" w:rsidRDefault="006E7797" w:rsidP="00602BAD">
            <w:pPr>
              <w:spacing w:after="0" w:line="240" w:lineRule="auto"/>
              <w:jc w:val="center"/>
              <w:rPr>
                <w:rFonts w:cs="Arial"/>
                <w:lang w:val="es-ES_tradnl"/>
              </w:rPr>
            </w:pPr>
            <w:r w:rsidRPr="008261EB">
              <w:rPr>
                <w:rFonts w:cs="Arial"/>
                <w:lang w:val="es-ES_tradnl"/>
              </w:rPr>
              <w:t>117,373</w:t>
            </w:r>
          </w:p>
        </w:tc>
        <w:tc>
          <w:tcPr>
            <w:tcW w:w="1299" w:type="dxa"/>
            <w:noWrap/>
            <w:hideMark/>
          </w:tcPr>
          <w:p w14:paraId="5D0FE67D" w14:textId="77777777" w:rsidR="006E7797" w:rsidRPr="008261EB" w:rsidRDefault="006E7797" w:rsidP="00602BAD">
            <w:pPr>
              <w:spacing w:after="0" w:line="240" w:lineRule="auto"/>
              <w:jc w:val="center"/>
              <w:rPr>
                <w:rFonts w:cs="Arial"/>
                <w:lang w:val="es-ES_tradnl"/>
              </w:rPr>
            </w:pPr>
            <w:r w:rsidRPr="008261EB">
              <w:rPr>
                <w:rFonts w:cs="Arial"/>
                <w:lang w:val="es-ES_tradnl"/>
              </w:rPr>
              <w:t>51,014</w:t>
            </w:r>
          </w:p>
        </w:tc>
        <w:tc>
          <w:tcPr>
            <w:tcW w:w="1543" w:type="dxa"/>
            <w:noWrap/>
            <w:hideMark/>
          </w:tcPr>
          <w:p w14:paraId="460A238D" w14:textId="77777777" w:rsidR="006E7797" w:rsidRPr="008261EB" w:rsidRDefault="006E7797" w:rsidP="00602BAD">
            <w:pPr>
              <w:spacing w:after="0" w:line="240" w:lineRule="auto"/>
              <w:jc w:val="center"/>
              <w:rPr>
                <w:rFonts w:cs="Arial"/>
                <w:lang w:val="es-ES_tradnl"/>
              </w:rPr>
            </w:pPr>
            <w:r w:rsidRPr="008261EB">
              <w:rPr>
                <w:rFonts w:cs="Arial"/>
                <w:lang w:val="es-ES_tradnl"/>
              </w:rPr>
              <w:t>129,400</w:t>
            </w:r>
          </w:p>
        </w:tc>
      </w:tr>
      <w:tr w:rsidR="006E7797" w:rsidRPr="008261EB" w14:paraId="17780697" w14:textId="77777777" w:rsidTr="00743098">
        <w:trPr>
          <w:trHeight w:val="300"/>
          <w:jc w:val="center"/>
        </w:trPr>
        <w:tc>
          <w:tcPr>
            <w:tcW w:w="1586" w:type="dxa"/>
            <w:noWrap/>
            <w:hideMark/>
          </w:tcPr>
          <w:p w14:paraId="15AA21B0" w14:textId="77777777" w:rsidR="006E7797" w:rsidRPr="008261EB" w:rsidRDefault="006E7797" w:rsidP="00602BAD">
            <w:pPr>
              <w:spacing w:after="0" w:line="240" w:lineRule="auto"/>
              <w:jc w:val="right"/>
              <w:rPr>
                <w:rFonts w:cs="Arial"/>
                <w:b/>
                <w:color w:val="000000"/>
                <w:lang w:val="es-ES_tradnl"/>
              </w:rPr>
            </w:pPr>
            <w:r w:rsidRPr="008261EB">
              <w:rPr>
                <w:rFonts w:cs="Arial"/>
                <w:b/>
                <w:color w:val="000000"/>
                <w:lang w:val="es-ES_tradnl"/>
              </w:rPr>
              <w:t>TOTAL</w:t>
            </w:r>
          </w:p>
        </w:tc>
        <w:tc>
          <w:tcPr>
            <w:tcW w:w="1469" w:type="dxa"/>
            <w:noWrap/>
            <w:hideMark/>
          </w:tcPr>
          <w:p w14:paraId="3ADB2CA9"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794,351</w:t>
            </w:r>
          </w:p>
        </w:tc>
        <w:tc>
          <w:tcPr>
            <w:tcW w:w="1469" w:type="dxa"/>
            <w:noWrap/>
            <w:hideMark/>
          </w:tcPr>
          <w:p w14:paraId="054D336D"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802,222</w:t>
            </w:r>
          </w:p>
        </w:tc>
        <w:tc>
          <w:tcPr>
            <w:tcW w:w="1469" w:type="dxa"/>
            <w:noWrap/>
            <w:hideMark/>
          </w:tcPr>
          <w:p w14:paraId="7DBAA2E1"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951,769</w:t>
            </w:r>
          </w:p>
        </w:tc>
        <w:tc>
          <w:tcPr>
            <w:tcW w:w="1469" w:type="dxa"/>
            <w:noWrap/>
            <w:hideMark/>
          </w:tcPr>
          <w:p w14:paraId="7C077A1C"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920,698</w:t>
            </w:r>
          </w:p>
        </w:tc>
        <w:tc>
          <w:tcPr>
            <w:tcW w:w="1299" w:type="dxa"/>
            <w:noWrap/>
            <w:hideMark/>
          </w:tcPr>
          <w:p w14:paraId="45E4856C"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704,946</w:t>
            </w:r>
          </w:p>
        </w:tc>
        <w:tc>
          <w:tcPr>
            <w:tcW w:w="1543" w:type="dxa"/>
            <w:noWrap/>
            <w:hideMark/>
          </w:tcPr>
          <w:p w14:paraId="6ADF66CF" w14:textId="77777777" w:rsidR="006E7797" w:rsidRPr="008261EB" w:rsidRDefault="006E7797" w:rsidP="00602BAD">
            <w:pPr>
              <w:spacing w:after="0" w:line="240" w:lineRule="auto"/>
              <w:jc w:val="center"/>
              <w:rPr>
                <w:rFonts w:cs="Arial"/>
                <w:b/>
                <w:color w:val="000000"/>
                <w:lang w:val="es-ES_tradnl"/>
              </w:rPr>
            </w:pPr>
            <w:r w:rsidRPr="008261EB">
              <w:rPr>
                <w:rFonts w:cs="Arial"/>
                <w:b/>
                <w:color w:val="000000"/>
                <w:lang w:val="es-ES_tradnl"/>
              </w:rPr>
              <w:t>1,147,247</w:t>
            </w:r>
          </w:p>
        </w:tc>
      </w:tr>
    </w:tbl>
    <w:p w14:paraId="72A19E34" w14:textId="77777777" w:rsidR="006E7797" w:rsidRPr="000C4159" w:rsidRDefault="006E7797" w:rsidP="00602BAD">
      <w:pPr>
        <w:spacing w:line="240" w:lineRule="auto"/>
        <w:jc w:val="both"/>
        <w:rPr>
          <w:rFonts w:cs="Arial"/>
          <w:sz w:val="20"/>
          <w:szCs w:val="20"/>
        </w:rPr>
      </w:pPr>
      <w:r w:rsidRPr="000C4159">
        <w:rPr>
          <w:rFonts w:cs="Arial"/>
          <w:sz w:val="20"/>
          <w:szCs w:val="20"/>
        </w:rPr>
        <w:t>FUENTE: SIPESCA, Subdelegación de Pesca del Estado de B.C.S. SAGARPA.</w:t>
      </w:r>
    </w:p>
    <w:p w14:paraId="3D3F1871" w14:textId="77777777" w:rsidR="00D20048" w:rsidRPr="0041405F" w:rsidRDefault="00D20048" w:rsidP="0041405F">
      <w:pPr>
        <w:rPr>
          <w:b/>
          <w:lang w:eastAsia="es-MX"/>
        </w:rPr>
      </w:pPr>
      <w:r w:rsidRPr="0041405F">
        <w:rPr>
          <w:b/>
          <w:lang w:eastAsia="es-MX"/>
        </w:rPr>
        <w:t>Torneos de pesca</w:t>
      </w:r>
    </w:p>
    <w:p w14:paraId="38998217" w14:textId="77777777" w:rsidR="00D20048" w:rsidRPr="008D69E4" w:rsidRDefault="00D20048" w:rsidP="00602BAD">
      <w:pPr>
        <w:shd w:val="clear" w:color="auto" w:fill="FFFFFF"/>
        <w:spacing w:before="15" w:after="15" w:line="240" w:lineRule="auto"/>
        <w:jc w:val="both"/>
        <w:rPr>
          <w:rFonts w:cs="Arial"/>
        </w:rPr>
      </w:pPr>
      <w:r w:rsidRPr="008D69E4">
        <w:rPr>
          <w:rFonts w:cs="Arial"/>
        </w:rPr>
        <w:t xml:space="preserve">En el </w:t>
      </w:r>
      <w:r w:rsidR="002D5AC2" w:rsidRPr="008D69E4">
        <w:rPr>
          <w:rFonts w:cs="Arial"/>
        </w:rPr>
        <w:t>Parque Nacional</w:t>
      </w:r>
      <w:r w:rsidRPr="008D69E4">
        <w:rPr>
          <w:rFonts w:cs="Arial"/>
        </w:rPr>
        <w:t xml:space="preserve">, anualmente se organizan torneos tradicionales de pesca deportiva cuyas principales especies objetivo son el jurel y el dorado, se mencionan el Torneo Paisanos Loretanos, Los Rancheros Fishing Tournament, El Dorado Fishing for </w:t>
      </w:r>
      <w:r w:rsidR="002E3A28" w:rsidRPr="008D69E4">
        <w:rPr>
          <w:rFonts w:cs="Arial"/>
        </w:rPr>
        <w:t xml:space="preserve">the </w:t>
      </w:r>
      <w:r w:rsidRPr="008D69E4">
        <w:rPr>
          <w:rFonts w:cs="Arial"/>
        </w:rPr>
        <w:t xml:space="preserve">Mission. Estos tres torneos tienen periodicidad en marzo. El Torneo Pesca Anual “Tripui” y el Torneo de Pesca Dorado Club de Caza, Tiro y Pesca Valle Santo Domingo, son realizados en junio y agosto, respectivamente. A su vez, a lo largo del año, dentro del </w:t>
      </w:r>
      <w:r w:rsidR="002D5AC2" w:rsidRPr="008D69E4">
        <w:rPr>
          <w:rFonts w:cs="Arial"/>
        </w:rPr>
        <w:t>área natural protegida</w:t>
      </w:r>
      <w:r w:rsidRPr="008D69E4">
        <w:rPr>
          <w:rFonts w:cs="Arial"/>
        </w:rPr>
        <w:t xml:space="preserve"> se realizan otros torneos de pesca no tradicionales, como el “Hotel La Mision Classic Yellowtail Tournament realizado en marzo, el Torneo Gastronómico y el Blue Anchor, ambos realizados en junio. La realización de estos torneos depende de las especies objetivo y de los organizadores. </w:t>
      </w:r>
    </w:p>
    <w:p w14:paraId="74207A6E" w14:textId="77777777" w:rsidR="00D20048" w:rsidRPr="008261EB" w:rsidRDefault="00D20048" w:rsidP="00602BAD">
      <w:pPr>
        <w:shd w:val="clear" w:color="auto" w:fill="FFFFFF"/>
        <w:spacing w:before="15" w:after="15" w:line="240" w:lineRule="auto"/>
        <w:jc w:val="both"/>
        <w:rPr>
          <w:rFonts w:cs="Arial"/>
          <w:color w:val="414040"/>
        </w:rPr>
      </w:pPr>
    </w:p>
    <w:p w14:paraId="1D05B224" w14:textId="77777777" w:rsidR="00D20048" w:rsidRPr="008261EB" w:rsidRDefault="00D20048" w:rsidP="00602BAD">
      <w:pPr>
        <w:shd w:val="clear" w:color="auto" w:fill="FFFFFF"/>
        <w:spacing w:before="15" w:after="15" w:line="240" w:lineRule="auto"/>
        <w:jc w:val="both"/>
        <w:rPr>
          <w:rFonts w:cs="Arial"/>
        </w:rPr>
      </w:pPr>
      <w:r w:rsidRPr="008261EB">
        <w:rPr>
          <w:rFonts w:cs="Arial"/>
        </w:rPr>
        <w:t>Las especies objetivo de la pesca deportiv</w:t>
      </w:r>
      <w:r w:rsidR="008D69E4">
        <w:rPr>
          <w:rFonts w:cs="Arial"/>
        </w:rPr>
        <w:t>o-recreativa</w:t>
      </w:r>
      <w:r w:rsidRPr="008261EB">
        <w:rPr>
          <w:rFonts w:cs="Arial"/>
        </w:rPr>
        <w:t xml:space="preserve">, son principalmente el marlín, el dorado y el pez vela; los cuales se capturan en verano. El jurel, la sierra y en ocasiones el atún, se capturan en invierno. </w:t>
      </w:r>
    </w:p>
    <w:p w14:paraId="7E8FE35E" w14:textId="77777777" w:rsidR="00B267B9" w:rsidRPr="008261EB" w:rsidRDefault="00B267B9" w:rsidP="00602BAD">
      <w:pPr>
        <w:shd w:val="clear" w:color="auto" w:fill="FFFFFF"/>
        <w:spacing w:before="15" w:after="15" w:line="240" w:lineRule="auto"/>
        <w:jc w:val="both"/>
        <w:rPr>
          <w:rFonts w:cs="Arial"/>
          <w:color w:val="414040"/>
        </w:rPr>
      </w:pPr>
    </w:p>
    <w:p w14:paraId="71129A9C" w14:textId="77777777" w:rsidR="00D20048" w:rsidRPr="0041405F" w:rsidRDefault="00D20048" w:rsidP="0041405F">
      <w:pPr>
        <w:rPr>
          <w:b/>
          <w:lang w:eastAsia="es-MX"/>
        </w:rPr>
      </w:pPr>
      <w:r w:rsidRPr="0041405F">
        <w:rPr>
          <w:b/>
          <w:lang w:eastAsia="es-MX"/>
        </w:rPr>
        <w:t>Puertos</w:t>
      </w:r>
    </w:p>
    <w:p w14:paraId="71C25079" w14:textId="77777777" w:rsidR="00D20048" w:rsidRPr="008261EB" w:rsidRDefault="00D20048" w:rsidP="00602BAD">
      <w:pPr>
        <w:spacing w:line="240" w:lineRule="auto"/>
        <w:jc w:val="both"/>
        <w:rPr>
          <w:rFonts w:cs="Arial"/>
        </w:rPr>
      </w:pPr>
      <w:r w:rsidRPr="008261EB">
        <w:rPr>
          <w:rFonts w:cs="Arial"/>
        </w:rPr>
        <w:lastRenderedPageBreak/>
        <w:t>El muelle flotante dentro de la dársena de la ciudad de Loreto cuenta con una capacidad para atracar 120 embarcaciones menores</w:t>
      </w:r>
      <w:r w:rsidR="00610601">
        <w:rPr>
          <w:rFonts w:cs="Arial"/>
        </w:rPr>
        <w:t xml:space="preserve">, es decir de hasta </w:t>
      </w:r>
      <w:r w:rsidR="00610601" w:rsidRPr="00BD3A32">
        <w:rPr>
          <w:rFonts w:cs="Arial"/>
        </w:rPr>
        <w:t>12 metros de eslora</w:t>
      </w:r>
      <w:r w:rsidRPr="008261EB">
        <w:rPr>
          <w:rFonts w:cs="Arial"/>
        </w:rPr>
        <w:t xml:space="preserve">. En el muelle, existen dos accesos principales para los turistas y una rampa de botado para las embarcaciones. La dársena es el punto de partida para los destinos en las islas, observación de flora y fauna y cualquier otra actividad turístico-recreativa dentro del </w:t>
      </w:r>
      <w:r w:rsidR="002D5AC2" w:rsidRPr="008261EB">
        <w:rPr>
          <w:rFonts w:cs="Arial"/>
        </w:rPr>
        <w:t>Parque Nacional Bahía de Loreto</w:t>
      </w:r>
      <w:r w:rsidRPr="008261EB">
        <w:rPr>
          <w:rFonts w:cs="Arial"/>
        </w:rPr>
        <w:t>. Otra opción para salir al mar es desde Puerto Escondido, sitio donde existe una marina a cargo de</w:t>
      </w:r>
      <w:r w:rsidR="00E24389">
        <w:rPr>
          <w:rFonts w:cs="Arial"/>
        </w:rPr>
        <w:t>l Fondo Nacional de Fomento al Turismo</w:t>
      </w:r>
      <w:r w:rsidRPr="008261EB">
        <w:rPr>
          <w:rFonts w:cs="Arial"/>
        </w:rPr>
        <w:t xml:space="preserve"> </w:t>
      </w:r>
      <w:r w:rsidR="00E24389">
        <w:rPr>
          <w:rFonts w:cs="Arial"/>
        </w:rPr>
        <w:t>(</w:t>
      </w:r>
      <w:r w:rsidRPr="008261EB">
        <w:rPr>
          <w:rFonts w:cs="Arial"/>
        </w:rPr>
        <w:t>FONATUR</w:t>
      </w:r>
      <w:r w:rsidR="00E24389">
        <w:rPr>
          <w:rFonts w:cs="Arial"/>
        </w:rPr>
        <w:t>)</w:t>
      </w:r>
      <w:r w:rsidRPr="008261EB">
        <w:rPr>
          <w:rFonts w:cs="Arial"/>
        </w:rPr>
        <w:t>, misma que cuenta con 117 boyas instaladas, seis espacios en muelles flotantes, instalaciones para la limpieza de embarcaciones, mantenimientos, correcta disposición de sentinas, abastecimiento de combustibles, entre otros servicios. Otra opción para salir a realizar actividades al mar es desde la playa de Ensenada Blanca, ubicada a 35 Km al sur de Loreto, en la comunidad de Ensenada Blanca.</w:t>
      </w:r>
    </w:p>
    <w:p w14:paraId="46963143" w14:textId="77777777" w:rsidR="00D20048" w:rsidRPr="0041405F" w:rsidRDefault="00D20048" w:rsidP="0041405F">
      <w:pPr>
        <w:rPr>
          <w:b/>
        </w:rPr>
      </w:pPr>
      <w:r w:rsidRPr="0041405F">
        <w:rPr>
          <w:b/>
          <w:lang w:eastAsia="es-MX"/>
        </w:rPr>
        <w:t>Turismo</w:t>
      </w:r>
      <w:r w:rsidRPr="0041405F">
        <w:rPr>
          <w:b/>
        </w:rPr>
        <w:t xml:space="preserve"> </w:t>
      </w:r>
    </w:p>
    <w:p w14:paraId="0AECA232" w14:textId="77777777" w:rsidR="00D20048" w:rsidRDefault="00D20048" w:rsidP="00602BAD">
      <w:pPr>
        <w:spacing w:line="240" w:lineRule="auto"/>
        <w:jc w:val="both"/>
        <w:rPr>
          <w:rFonts w:cs="Arial"/>
        </w:rPr>
      </w:pPr>
      <w:r w:rsidRPr="008261EB">
        <w:rPr>
          <w:rFonts w:cs="Arial"/>
        </w:rPr>
        <w:t>Respecto a la actividad</w:t>
      </w:r>
      <w:r w:rsidR="007D03B1">
        <w:rPr>
          <w:rFonts w:cs="Arial"/>
        </w:rPr>
        <w:t xml:space="preserve"> turística</w:t>
      </w:r>
      <w:r w:rsidRPr="008261EB">
        <w:rPr>
          <w:rFonts w:cs="Arial"/>
        </w:rPr>
        <w:t xml:space="preserve">, se registran 35 establecimientos de hospedaje con 29 hoteles, con una disponibilidad de 863 cuartos, 3 moteles con una disponibilidad de 42 unidades de hospedaje y 3 espacios de trailer park con una disponibilidad de 78 unidades de hospedaje. En Loreto, los principales turistas son residentes del país, reportándose un total de 91,409 turistas </w:t>
      </w:r>
      <w:r w:rsidR="00E24389">
        <w:rPr>
          <w:rFonts w:cs="Arial"/>
        </w:rPr>
        <w:t xml:space="preserve">por </w:t>
      </w:r>
      <w:r w:rsidRPr="008261EB">
        <w:rPr>
          <w:rFonts w:cs="Arial"/>
        </w:rPr>
        <w:t xml:space="preserve">noche, con una estancia promedio de 1.4 noches, mientras que de los turistas no residentes, se reporta un total de 75,272 turistas </w:t>
      </w:r>
      <w:r w:rsidR="00E11A2A">
        <w:rPr>
          <w:rFonts w:cs="Arial"/>
        </w:rPr>
        <w:t xml:space="preserve">por </w:t>
      </w:r>
      <w:r w:rsidRPr="008261EB">
        <w:rPr>
          <w:rFonts w:cs="Arial"/>
        </w:rPr>
        <w:t>noche, con una estancia promedio de 3 noches (INEGI</w:t>
      </w:r>
      <w:r w:rsidR="008816F3">
        <w:rPr>
          <w:rFonts w:cs="Arial"/>
        </w:rPr>
        <w:t>,</w:t>
      </w:r>
      <w:r w:rsidRPr="008261EB">
        <w:rPr>
          <w:rFonts w:cs="Arial"/>
        </w:rPr>
        <w:t xml:space="preserve"> 2014).</w:t>
      </w:r>
      <w:r w:rsidR="00F21191" w:rsidRPr="008261EB">
        <w:rPr>
          <w:rFonts w:cs="Arial"/>
        </w:rPr>
        <w:t xml:space="preserve"> El turismo, es uno de los pilares económicos del municipio, especialmente el que se desarrolla dentro de los límites del </w:t>
      </w:r>
      <w:r w:rsidR="00C934E2" w:rsidRPr="008261EB">
        <w:rPr>
          <w:rFonts w:cs="Arial"/>
        </w:rPr>
        <w:t>Parque Nacional</w:t>
      </w:r>
      <w:r w:rsidR="00F21191" w:rsidRPr="008261EB">
        <w:rPr>
          <w:rFonts w:cs="Arial"/>
        </w:rPr>
        <w:t xml:space="preserve">, así como la infraestructura hotelera con la que cuenta el municipio. </w:t>
      </w:r>
    </w:p>
    <w:p w14:paraId="33171D40" w14:textId="77777777" w:rsidR="00106AB8" w:rsidRPr="00904EAD" w:rsidRDefault="00553A5E" w:rsidP="00DA2089">
      <w:pPr>
        <w:pStyle w:val="Ttulo2"/>
        <w:rPr>
          <w:rStyle w:val="Ttulo2Car"/>
          <w:b/>
        </w:rPr>
      </w:pPr>
      <w:bookmarkStart w:id="36" w:name="_Toc512269082"/>
      <w:r w:rsidRPr="00904EAD">
        <w:rPr>
          <w:rStyle w:val="Ttulo2Car"/>
          <w:b/>
        </w:rPr>
        <w:t>Tenencia de la tierra</w:t>
      </w:r>
      <w:bookmarkEnd w:id="36"/>
    </w:p>
    <w:p w14:paraId="18C9E5DC" w14:textId="77777777" w:rsidR="00DB06A9" w:rsidRPr="00DB06A9" w:rsidRDefault="00DB06A9" w:rsidP="00DB06A9">
      <w:pPr>
        <w:rPr>
          <w:lang w:val="es-ES" w:eastAsia="es-ES"/>
        </w:rPr>
      </w:pPr>
    </w:p>
    <w:p w14:paraId="1483F8F3" w14:textId="77777777" w:rsidR="00106AB8" w:rsidRDefault="002749F4" w:rsidP="00FD6847">
      <w:pPr>
        <w:autoSpaceDE w:val="0"/>
        <w:autoSpaceDN w:val="0"/>
        <w:adjustRightInd w:val="0"/>
        <w:spacing w:after="0" w:line="240" w:lineRule="auto"/>
        <w:jc w:val="both"/>
        <w:rPr>
          <w:rFonts w:cs="Arial"/>
        </w:rPr>
      </w:pPr>
      <w:r>
        <w:rPr>
          <w:rFonts w:cs="Arial"/>
        </w:rPr>
        <w:t xml:space="preserve">La superficie </w:t>
      </w:r>
      <w:r w:rsidR="009C09FA" w:rsidRPr="008261EB">
        <w:rPr>
          <w:rFonts w:cs="Arial"/>
        </w:rPr>
        <w:t xml:space="preserve">que ocupa el </w:t>
      </w:r>
      <w:r w:rsidR="00C934E2" w:rsidRPr="008261EB">
        <w:rPr>
          <w:rFonts w:cs="Arial"/>
        </w:rPr>
        <w:t xml:space="preserve">Parque Nacional </w:t>
      </w:r>
      <w:r w:rsidR="000F0BAF">
        <w:rPr>
          <w:rFonts w:cs="Arial"/>
        </w:rPr>
        <w:t>es</w:t>
      </w:r>
      <w:r w:rsidR="009C09FA" w:rsidRPr="008261EB">
        <w:rPr>
          <w:rFonts w:cs="Arial"/>
        </w:rPr>
        <w:t xml:space="preserve"> propiedad</w:t>
      </w:r>
      <w:r w:rsidR="000F0BAF">
        <w:rPr>
          <w:rFonts w:cs="Arial"/>
        </w:rPr>
        <w:t xml:space="preserve"> federal.</w:t>
      </w:r>
    </w:p>
    <w:p w14:paraId="25F23575" w14:textId="77777777" w:rsidR="00DB06A9" w:rsidRPr="008261EB" w:rsidRDefault="00DB06A9" w:rsidP="00FD6847">
      <w:pPr>
        <w:autoSpaceDE w:val="0"/>
        <w:autoSpaceDN w:val="0"/>
        <w:adjustRightInd w:val="0"/>
        <w:spacing w:after="0" w:line="240" w:lineRule="auto"/>
        <w:jc w:val="both"/>
        <w:rPr>
          <w:rFonts w:cs="Arial"/>
        </w:rPr>
      </w:pPr>
    </w:p>
    <w:p w14:paraId="57F97F4D" w14:textId="77777777" w:rsidR="00BB1143" w:rsidRPr="001138B0" w:rsidRDefault="00553A5E" w:rsidP="00DA2089">
      <w:pPr>
        <w:pStyle w:val="Ttulo2"/>
      </w:pPr>
      <w:bookmarkStart w:id="37" w:name="_Toc512269083"/>
      <w:r w:rsidRPr="001138B0">
        <w:t>Normas Oficiales Mexicanas</w:t>
      </w:r>
      <w:bookmarkEnd w:id="37"/>
      <w:r w:rsidRPr="001138B0">
        <w:t xml:space="preserve"> </w:t>
      </w:r>
    </w:p>
    <w:p w14:paraId="199596D9" w14:textId="77777777" w:rsidR="00BB1143" w:rsidRPr="00BB1143" w:rsidRDefault="00904EAD" w:rsidP="00904EAD">
      <w:pPr>
        <w:tabs>
          <w:tab w:val="left" w:pos="1481"/>
        </w:tabs>
        <w:autoSpaceDE w:val="0"/>
        <w:autoSpaceDN w:val="0"/>
        <w:adjustRightInd w:val="0"/>
        <w:spacing w:after="0" w:line="240" w:lineRule="auto"/>
        <w:jc w:val="both"/>
        <w:rPr>
          <w:rFonts w:cs="Arial"/>
          <w:b/>
        </w:rPr>
      </w:pPr>
      <w:r>
        <w:rPr>
          <w:rFonts w:cs="Arial"/>
          <w:b/>
        </w:rPr>
        <w:tab/>
      </w:r>
    </w:p>
    <w:p w14:paraId="1AC8CF90" w14:textId="77777777" w:rsidR="00BB1143" w:rsidRPr="00BB1143" w:rsidRDefault="00BB1143" w:rsidP="00BB1143">
      <w:pPr>
        <w:autoSpaceDE w:val="0"/>
        <w:autoSpaceDN w:val="0"/>
        <w:adjustRightInd w:val="0"/>
        <w:spacing w:after="0" w:line="240" w:lineRule="auto"/>
        <w:jc w:val="both"/>
        <w:rPr>
          <w:rFonts w:cs="Arial"/>
          <w:color w:val="FF0000"/>
        </w:rPr>
      </w:pPr>
      <w:r w:rsidRPr="00BB1143">
        <w:rPr>
          <w:rFonts w:cs="Arial"/>
        </w:rPr>
        <w:t xml:space="preserve">Las Normas Oficiales Mexicanas aplicables a las actividades que se realizan en el </w:t>
      </w:r>
      <w:r>
        <w:rPr>
          <w:rFonts w:cs="Arial"/>
        </w:rPr>
        <w:t>Parque Nacional</w:t>
      </w:r>
      <w:r w:rsidRPr="00BB1143">
        <w:rPr>
          <w:rFonts w:cs="Arial"/>
        </w:rPr>
        <w:t>, son las siguientes con sus respectivas modificaciones o las que las sustituyan:</w:t>
      </w:r>
    </w:p>
    <w:p w14:paraId="24CF7ACA" w14:textId="77777777" w:rsidR="00106AB8" w:rsidRPr="008261EB" w:rsidRDefault="00106AB8" w:rsidP="00602BAD">
      <w:pPr>
        <w:autoSpaceDE w:val="0"/>
        <w:autoSpaceDN w:val="0"/>
        <w:adjustRightInd w:val="0"/>
        <w:spacing w:after="0" w:line="240" w:lineRule="auto"/>
        <w:ind w:left="426"/>
        <w:jc w:val="both"/>
        <w:rPr>
          <w:rFonts w:cs="Arial"/>
          <w:color w:val="FF0000"/>
        </w:rPr>
      </w:pPr>
    </w:p>
    <w:p w14:paraId="46A6690E" w14:textId="77777777" w:rsidR="00195355" w:rsidRPr="008261EB" w:rsidRDefault="00195355" w:rsidP="00602BAD">
      <w:pPr>
        <w:spacing w:after="120" w:line="240" w:lineRule="auto"/>
        <w:ind w:left="284"/>
        <w:jc w:val="both"/>
        <w:rPr>
          <w:rFonts w:cs="Arial"/>
        </w:rPr>
      </w:pPr>
      <w:r w:rsidRPr="008261EB">
        <w:rPr>
          <w:rFonts w:cs="Arial"/>
          <w:b/>
        </w:rPr>
        <w:t>NOM-003</w:t>
      </w:r>
      <w:r w:rsidR="00F452F8">
        <w:rPr>
          <w:rFonts w:cs="Arial"/>
          <w:b/>
        </w:rPr>
        <w:t>-</w:t>
      </w:r>
      <w:r w:rsidRPr="008261EB">
        <w:rPr>
          <w:rFonts w:cs="Arial"/>
          <w:b/>
        </w:rPr>
        <w:t>PESC-1993,</w:t>
      </w:r>
      <w:r w:rsidRPr="008261EB">
        <w:rPr>
          <w:rFonts w:cs="Arial"/>
        </w:rPr>
        <w:t xml:space="preserve"> Para regular el aprovechamiento de las especies de sardina monterrey, piña, crinuda, bocona, japonesa y de las especies anchoveta y macarela, con embarcaciones de cerco, en aguas de jurisdicción federal del Océano Pacifico, incluyendo el Golfo de California.</w:t>
      </w:r>
    </w:p>
    <w:p w14:paraId="79191779" w14:textId="77777777" w:rsidR="00195355" w:rsidRPr="008261EB" w:rsidRDefault="00195355" w:rsidP="00602BAD">
      <w:pPr>
        <w:spacing w:after="120" w:line="240" w:lineRule="auto"/>
        <w:ind w:left="284"/>
        <w:jc w:val="both"/>
        <w:rPr>
          <w:rFonts w:cs="Arial"/>
        </w:rPr>
      </w:pPr>
      <w:r w:rsidRPr="008261EB">
        <w:rPr>
          <w:rFonts w:cs="Arial"/>
          <w:b/>
        </w:rPr>
        <w:t>NOM-004-SAG/PESC-2015,</w:t>
      </w:r>
      <w:r w:rsidRPr="008261EB">
        <w:rPr>
          <w:rFonts w:cs="Arial"/>
        </w:rPr>
        <w:t xml:space="preserve"> </w:t>
      </w:r>
      <w:r w:rsidR="00F452F8">
        <w:rPr>
          <w:rFonts w:cs="Arial"/>
        </w:rPr>
        <w:t>Especificaciones p</w:t>
      </w:r>
      <w:r w:rsidRPr="008261EB">
        <w:rPr>
          <w:rFonts w:cs="Arial"/>
        </w:rPr>
        <w:t>ara regular el aprovechamiento de la almeja catarina</w:t>
      </w:r>
      <w:r w:rsidR="00F452F8">
        <w:rPr>
          <w:rFonts w:cs="Arial"/>
        </w:rPr>
        <w:t xml:space="preserve"> (</w:t>
      </w:r>
      <w:r w:rsidR="00F452F8" w:rsidRPr="001A0BB3">
        <w:rPr>
          <w:rFonts w:cs="Arial"/>
          <w:i/>
        </w:rPr>
        <w:t xml:space="preserve">Argopecten </w:t>
      </w:r>
      <w:r w:rsidR="00F452F8">
        <w:rPr>
          <w:rFonts w:cs="Arial"/>
          <w:i/>
        </w:rPr>
        <w:t>c</w:t>
      </w:r>
      <w:r w:rsidR="00F452F8" w:rsidRPr="001A0BB3">
        <w:rPr>
          <w:rFonts w:cs="Arial"/>
          <w:i/>
        </w:rPr>
        <w:t>ircularis</w:t>
      </w:r>
      <w:r w:rsidRPr="008261EB">
        <w:rPr>
          <w:rFonts w:cs="Arial"/>
        </w:rPr>
        <w:t xml:space="preserve">, en aguas de jurisdicción federal de los </w:t>
      </w:r>
      <w:r w:rsidR="00D14B6D">
        <w:rPr>
          <w:rFonts w:cs="Arial"/>
        </w:rPr>
        <w:t>E</w:t>
      </w:r>
      <w:r w:rsidRPr="008261EB">
        <w:rPr>
          <w:rFonts w:cs="Arial"/>
        </w:rPr>
        <w:t>stados</w:t>
      </w:r>
      <w:r w:rsidR="00D14B6D">
        <w:rPr>
          <w:rFonts w:cs="Arial"/>
        </w:rPr>
        <w:t xml:space="preserve"> Unidos Mexicanos</w:t>
      </w:r>
      <w:r w:rsidRPr="008261EB">
        <w:rPr>
          <w:rFonts w:cs="Arial"/>
        </w:rPr>
        <w:t xml:space="preserve"> </w:t>
      </w:r>
    </w:p>
    <w:p w14:paraId="565ED39C" w14:textId="2FBEC277" w:rsidR="00195355" w:rsidRPr="008261EB" w:rsidRDefault="00195355" w:rsidP="00602BAD">
      <w:pPr>
        <w:spacing w:after="120" w:line="240" w:lineRule="auto"/>
        <w:ind w:left="284"/>
        <w:jc w:val="both"/>
        <w:rPr>
          <w:rFonts w:cs="Arial"/>
        </w:rPr>
      </w:pPr>
      <w:r w:rsidRPr="008261EB">
        <w:rPr>
          <w:rFonts w:cs="Arial"/>
          <w:b/>
        </w:rPr>
        <w:t>NOM-06-TUR-2009,</w:t>
      </w:r>
      <w:r w:rsidRPr="008261EB">
        <w:rPr>
          <w:rFonts w:cs="Arial"/>
        </w:rPr>
        <w:t xml:space="preserve"> Requisitos mínimos de</w:t>
      </w:r>
      <w:r w:rsidR="00D14B6D">
        <w:rPr>
          <w:rFonts w:cs="Arial"/>
        </w:rPr>
        <w:t xml:space="preserve"> información, higiene y</w:t>
      </w:r>
      <w:r w:rsidRPr="008261EB">
        <w:rPr>
          <w:rFonts w:cs="Arial"/>
        </w:rPr>
        <w:t xml:space="preserve"> seguridad que deben cumplir los prestadores de servicios turísticos de campamentos.</w:t>
      </w:r>
    </w:p>
    <w:p w14:paraId="0EE8FA04" w14:textId="77777777" w:rsidR="00195355" w:rsidRPr="008261EB" w:rsidRDefault="00195355" w:rsidP="00602BAD">
      <w:pPr>
        <w:spacing w:after="120" w:line="240" w:lineRule="auto"/>
        <w:ind w:left="284"/>
        <w:jc w:val="both"/>
        <w:rPr>
          <w:rFonts w:cs="Arial"/>
        </w:rPr>
      </w:pPr>
      <w:r w:rsidRPr="008261EB">
        <w:rPr>
          <w:rFonts w:cs="Arial"/>
          <w:b/>
        </w:rPr>
        <w:t>NOM-006-</w:t>
      </w:r>
      <w:r w:rsidR="00D14B6D">
        <w:rPr>
          <w:rFonts w:cs="Arial"/>
          <w:b/>
        </w:rPr>
        <w:t>SAG/</w:t>
      </w:r>
      <w:r w:rsidRPr="008261EB">
        <w:rPr>
          <w:rFonts w:cs="Arial"/>
          <w:b/>
        </w:rPr>
        <w:t>PESC-</w:t>
      </w:r>
      <w:r w:rsidR="00D14B6D">
        <w:rPr>
          <w:rFonts w:cs="Arial"/>
          <w:b/>
        </w:rPr>
        <w:t>2016</w:t>
      </w:r>
      <w:r w:rsidRPr="008261EB">
        <w:rPr>
          <w:rFonts w:cs="Arial"/>
          <w:b/>
        </w:rPr>
        <w:t>,</w:t>
      </w:r>
      <w:r w:rsidRPr="008261EB">
        <w:rPr>
          <w:rFonts w:cs="Arial"/>
        </w:rPr>
        <w:t xml:space="preserve"> Para regular el aprovechamiento de todas las especies de langosta en las aguas de jurisdicción federal del Golfo de México y Mar Caribe, así como del Océano Pacífico incluyendo el Golfo de California.</w:t>
      </w:r>
    </w:p>
    <w:p w14:paraId="1ACC25FA" w14:textId="77777777" w:rsidR="00195355" w:rsidRPr="008261EB" w:rsidRDefault="00195355" w:rsidP="00602BAD">
      <w:pPr>
        <w:spacing w:after="120" w:line="240" w:lineRule="auto"/>
        <w:ind w:left="284"/>
        <w:jc w:val="both"/>
        <w:rPr>
          <w:rFonts w:cs="Arial"/>
        </w:rPr>
      </w:pPr>
      <w:r w:rsidRPr="008261EB">
        <w:rPr>
          <w:rFonts w:cs="Arial"/>
          <w:b/>
        </w:rPr>
        <w:lastRenderedPageBreak/>
        <w:t>NOM-07-TUR-2002,</w:t>
      </w:r>
      <w:r w:rsidRPr="008261EB">
        <w:rPr>
          <w:rFonts w:cs="Arial"/>
        </w:rPr>
        <w:t xml:space="preserve"> De los elementos normativos del seguro de responsabilidad civil que deben contratar los prestadores de servicios turísticos de hospedaje para la protección y seguridad de los turistas o usuarios.</w:t>
      </w:r>
    </w:p>
    <w:p w14:paraId="24D995FA" w14:textId="77777777" w:rsidR="00195355" w:rsidRPr="008261EB" w:rsidRDefault="00195355" w:rsidP="00602BAD">
      <w:pPr>
        <w:spacing w:after="120" w:line="240" w:lineRule="auto"/>
        <w:ind w:left="284"/>
        <w:jc w:val="both"/>
        <w:rPr>
          <w:rFonts w:cs="Arial"/>
        </w:rPr>
      </w:pPr>
      <w:r w:rsidRPr="008261EB">
        <w:rPr>
          <w:rFonts w:cs="Arial"/>
          <w:b/>
        </w:rPr>
        <w:t>NOM-008-TUR-2002,</w:t>
      </w:r>
      <w:r w:rsidRPr="008261EB">
        <w:rPr>
          <w:rFonts w:cs="Arial"/>
        </w:rPr>
        <w:t xml:space="preserve"> Que establece los elementos a que deben sujetarse los guías generales y especializados en temas o localidades específicas de carácter cultural. </w:t>
      </w:r>
    </w:p>
    <w:p w14:paraId="4A5B6D77" w14:textId="77777777" w:rsidR="00195355" w:rsidRPr="008261EB" w:rsidRDefault="00195355" w:rsidP="00602BAD">
      <w:pPr>
        <w:spacing w:after="120" w:line="240" w:lineRule="auto"/>
        <w:ind w:left="284"/>
        <w:jc w:val="both"/>
        <w:rPr>
          <w:rFonts w:cs="Arial"/>
        </w:rPr>
      </w:pPr>
      <w:r w:rsidRPr="008261EB">
        <w:rPr>
          <w:rFonts w:cs="Arial"/>
          <w:b/>
        </w:rPr>
        <w:t>NOM-09-TUR-2002,</w:t>
      </w:r>
      <w:r w:rsidRPr="008261EB">
        <w:rPr>
          <w:rFonts w:cs="Arial"/>
        </w:rPr>
        <w:t xml:space="preserve"> Que establece los elementos a que deben sujetarse los guías especializados en actividades específicas.</w:t>
      </w:r>
    </w:p>
    <w:p w14:paraId="3083394F" w14:textId="77777777" w:rsidR="00195355" w:rsidRPr="008261EB" w:rsidRDefault="00195355" w:rsidP="00602BAD">
      <w:pPr>
        <w:spacing w:after="120" w:line="240" w:lineRule="auto"/>
        <w:ind w:left="284"/>
        <w:jc w:val="both"/>
        <w:rPr>
          <w:rFonts w:cs="Arial"/>
        </w:rPr>
      </w:pPr>
      <w:r w:rsidRPr="008261EB">
        <w:rPr>
          <w:rFonts w:cs="Arial"/>
          <w:b/>
        </w:rPr>
        <w:t>NOM-009–</w:t>
      </w:r>
      <w:r w:rsidR="00DB35F0">
        <w:rPr>
          <w:rFonts w:cs="Arial"/>
          <w:b/>
        </w:rPr>
        <w:t>SAG/</w:t>
      </w:r>
      <w:r w:rsidRPr="008261EB">
        <w:rPr>
          <w:rFonts w:cs="Arial"/>
          <w:b/>
        </w:rPr>
        <w:t>PESC-</w:t>
      </w:r>
      <w:r w:rsidR="00DB35F0">
        <w:rPr>
          <w:rFonts w:cs="Arial"/>
          <w:b/>
        </w:rPr>
        <w:t>2015</w:t>
      </w:r>
      <w:r w:rsidRPr="008261EB">
        <w:rPr>
          <w:rFonts w:cs="Arial"/>
          <w:b/>
        </w:rPr>
        <w:t>,</w:t>
      </w:r>
      <w:r w:rsidRPr="008261EB">
        <w:rPr>
          <w:rFonts w:cs="Arial"/>
        </w:rPr>
        <w:t xml:space="preserve"> Que establece el procedimiento para determinar las épocas y zonas de veda para la captura de las diferentes especies de la flora y fauna acuáticas, en aguas de jurisdicción federal de los Estados Unidos Mexicanos.</w:t>
      </w:r>
    </w:p>
    <w:p w14:paraId="353A65B0" w14:textId="77777777" w:rsidR="00195355" w:rsidRPr="008261EB" w:rsidRDefault="00195355" w:rsidP="00602BAD">
      <w:pPr>
        <w:spacing w:after="120" w:line="240" w:lineRule="auto"/>
        <w:ind w:left="284"/>
        <w:jc w:val="both"/>
        <w:rPr>
          <w:rFonts w:cs="Arial"/>
        </w:rPr>
      </w:pPr>
      <w:r w:rsidRPr="008261EB">
        <w:rPr>
          <w:rFonts w:cs="Arial"/>
          <w:b/>
        </w:rPr>
        <w:t>NOM-010-TUR-2001,</w:t>
      </w:r>
      <w:r w:rsidRPr="008261EB">
        <w:rPr>
          <w:rFonts w:cs="Arial"/>
        </w:rPr>
        <w:t xml:space="preserve"> De los requisitos que deben contener los contratos que celebren los prestadores de servicios turísticos con los usuarios-turistas. </w:t>
      </w:r>
    </w:p>
    <w:p w14:paraId="1C5BF08C" w14:textId="3BFE0EC5" w:rsidR="00195355" w:rsidRDefault="00195355" w:rsidP="00602BAD">
      <w:pPr>
        <w:spacing w:after="120" w:line="240" w:lineRule="auto"/>
        <w:ind w:left="284"/>
        <w:jc w:val="both"/>
        <w:rPr>
          <w:rFonts w:cs="Arial"/>
        </w:rPr>
      </w:pPr>
      <w:r w:rsidRPr="008261EB">
        <w:rPr>
          <w:rFonts w:cs="Arial"/>
          <w:b/>
        </w:rPr>
        <w:t>NOM-011-TUR-2001,</w:t>
      </w:r>
      <w:r w:rsidRPr="008261EB">
        <w:rPr>
          <w:rFonts w:cs="Arial"/>
        </w:rPr>
        <w:t xml:space="preserve"> Requisitos de seguridad, información y operación que deben cumplir los prestadores de servicios turísticos de </w:t>
      </w:r>
      <w:r w:rsidR="00DB35F0">
        <w:rPr>
          <w:rFonts w:cs="Arial"/>
        </w:rPr>
        <w:t>T</w:t>
      </w:r>
      <w:r w:rsidRPr="008261EB">
        <w:rPr>
          <w:rFonts w:cs="Arial"/>
        </w:rPr>
        <w:t xml:space="preserve">urismo de </w:t>
      </w:r>
      <w:r w:rsidR="00DB35F0">
        <w:rPr>
          <w:rFonts w:cs="Arial"/>
        </w:rPr>
        <w:t>A</w:t>
      </w:r>
      <w:r w:rsidRPr="008261EB">
        <w:rPr>
          <w:rFonts w:cs="Arial"/>
        </w:rPr>
        <w:t>ventura.</w:t>
      </w:r>
    </w:p>
    <w:p w14:paraId="1C897C27" w14:textId="625A0160" w:rsidR="00F903F2" w:rsidRDefault="00F903F2" w:rsidP="00602BAD">
      <w:pPr>
        <w:spacing w:after="120" w:line="240" w:lineRule="auto"/>
        <w:ind w:left="284"/>
        <w:jc w:val="both"/>
        <w:rPr>
          <w:rFonts w:cs="Arial"/>
        </w:rPr>
      </w:pPr>
      <w:r w:rsidRPr="00FE7232">
        <w:rPr>
          <w:rFonts w:cs="Arial"/>
          <w:b/>
        </w:rPr>
        <w:t>N</w:t>
      </w:r>
      <w:r w:rsidR="00BF57A5" w:rsidRPr="00FE7232">
        <w:rPr>
          <w:rFonts w:cs="Arial"/>
          <w:b/>
        </w:rPr>
        <w:t>OM</w:t>
      </w:r>
      <w:r w:rsidRPr="00FE7232">
        <w:rPr>
          <w:rFonts w:cs="Arial"/>
          <w:b/>
        </w:rPr>
        <w:t>-012-TUR-2016</w:t>
      </w:r>
      <w:r>
        <w:rPr>
          <w:rFonts w:cs="Arial"/>
        </w:rPr>
        <w:t xml:space="preserve">, Para la prestación de servicios de buceo. </w:t>
      </w:r>
    </w:p>
    <w:p w14:paraId="0E27FC03" w14:textId="77777777" w:rsidR="00195355" w:rsidRPr="008261EB" w:rsidRDefault="00195355" w:rsidP="00602BAD">
      <w:pPr>
        <w:spacing w:after="120" w:line="240" w:lineRule="auto"/>
        <w:ind w:left="284"/>
        <w:jc w:val="both"/>
        <w:rPr>
          <w:rFonts w:cs="Arial"/>
        </w:rPr>
      </w:pPr>
      <w:r w:rsidRPr="008261EB">
        <w:rPr>
          <w:rFonts w:cs="Arial"/>
          <w:b/>
        </w:rPr>
        <w:t>NOM-014-SAG/PESC-2015,</w:t>
      </w:r>
      <w:r w:rsidRPr="008261EB">
        <w:rPr>
          <w:rFonts w:cs="Arial"/>
        </w:rPr>
        <w:t xml:space="preserve"> </w:t>
      </w:r>
      <w:r w:rsidR="0097387C">
        <w:rPr>
          <w:rFonts w:cs="Arial"/>
        </w:rPr>
        <w:t>Especificaciones p</w:t>
      </w:r>
      <w:r w:rsidRPr="008261EB">
        <w:rPr>
          <w:rFonts w:cs="Arial"/>
        </w:rPr>
        <w:t>ara regular el aprovechamiento de almeja generosa (</w:t>
      </w:r>
      <w:r w:rsidRPr="008261EB">
        <w:rPr>
          <w:rFonts w:cs="Arial"/>
          <w:i/>
        </w:rPr>
        <w:t>Panopea generosa y Panopea globosa</w:t>
      </w:r>
      <w:r w:rsidRPr="008261EB">
        <w:rPr>
          <w:rFonts w:cs="Arial"/>
        </w:rPr>
        <w:t>) en aguas de jurisdicción federal del litoral del Océano Pacífico y Golfo de California.</w:t>
      </w:r>
    </w:p>
    <w:p w14:paraId="2EFBA7B4" w14:textId="77777777" w:rsidR="00195355" w:rsidRPr="008261EB" w:rsidRDefault="00195355" w:rsidP="00602BAD">
      <w:pPr>
        <w:spacing w:after="120" w:line="240" w:lineRule="auto"/>
        <w:ind w:left="284"/>
        <w:jc w:val="both"/>
        <w:rPr>
          <w:rFonts w:cs="Arial"/>
        </w:rPr>
      </w:pPr>
      <w:r w:rsidRPr="008261EB">
        <w:rPr>
          <w:rFonts w:cs="Arial"/>
          <w:b/>
        </w:rPr>
        <w:t>NOM-016-SAG/PESC-2014,</w:t>
      </w:r>
      <w:r w:rsidRPr="008261EB">
        <w:rPr>
          <w:rFonts w:cs="Arial"/>
        </w:rPr>
        <w:t xml:space="preserve"> Para regular la pesca de lisa y liseta o lebrancha en aguas de jurisdicción federal del Golfo de México y Mar Caribe, así como del Océano Pacífico, incluyendo el Golfo de California.</w:t>
      </w:r>
    </w:p>
    <w:p w14:paraId="075D691B" w14:textId="77777777" w:rsidR="00195355" w:rsidRPr="008261EB" w:rsidRDefault="00195355" w:rsidP="00602BAD">
      <w:pPr>
        <w:spacing w:after="120" w:line="240" w:lineRule="auto"/>
        <w:ind w:left="284"/>
        <w:jc w:val="both"/>
        <w:rPr>
          <w:rFonts w:cs="Arial"/>
        </w:rPr>
      </w:pPr>
      <w:r w:rsidRPr="008261EB">
        <w:rPr>
          <w:rFonts w:cs="Arial"/>
          <w:b/>
        </w:rPr>
        <w:t>NOM-017-PESC-1994,</w:t>
      </w:r>
      <w:r w:rsidRPr="008261EB">
        <w:rPr>
          <w:rFonts w:cs="Arial"/>
        </w:rPr>
        <w:t xml:space="preserve"> Para regular las actividades de pesca deportivo </w:t>
      </w:r>
      <w:proofErr w:type="gramStart"/>
      <w:r w:rsidRPr="008261EB">
        <w:rPr>
          <w:rFonts w:cs="Arial"/>
        </w:rPr>
        <w:t>recreativa</w:t>
      </w:r>
      <w:proofErr w:type="gramEnd"/>
      <w:r w:rsidRPr="008261EB">
        <w:rPr>
          <w:rFonts w:cs="Arial"/>
        </w:rPr>
        <w:t xml:space="preserve"> en las aguas de jurisdicción federal de los Estados Unidos Mexicanos.</w:t>
      </w:r>
    </w:p>
    <w:p w14:paraId="2595D394" w14:textId="77777777" w:rsidR="00195355" w:rsidRPr="008261EB" w:rsidRDefault="00195355" w:rsidP="00602BAD">
      <w:pPr>
        <w:spacing w:after="120" w:line="240" w:lineRule="auto"/>
        <w:ind w:left="284"/>
        <w:jc w:val="both"/>
        <w:rPr>
          <w:rFonts w:cs="Arial"/>
        </w:rPr>
      </w:pPr>
      <w:r w:rsidRPr="008261EB">
        <w:rPr>
          <w:rFonts w:cs="Arial"/>
          <w:b/>
        </w:rPr>
        <w:t>NOM-022-SEMARNAT-2003,</w:t>
      </w:r>
      <w:r w:rsidRPr="008261EB">
        <w:rPr>
          <w:rFonts w:cs="Arial"/>
        </w:rPr>
        <w:t xml:space="preserve"> Que establece las especificaciones para la preservación, conservación, aprovechamiento sustentable y restauración de los humedales costeros en zonas de manglar.</w:t>
      </w:r>
    </w:p>
    <w:p w14:paraId="7FE29307" w14:textId="77777777" w:rsidR="00195355" w:rsidRPr="008261EB" w:rsidRDefault="00195355" w:rsidP="00602BAD">
      <w:pPr>
        <w:spacing w:after="120" w:line="240" w:lineRule="auto"/>
        <w:ind w:left="284"/>
        <w:jc w:val="both"/>
        <w:rPr>
          <w:rFonts w:cs="Arial"/>
        </w:rPr>
      </w:pPr>
      <w:r w:rsidRPr="008261EB">
        <w:rPr>
          <w:rFonts w:cs="Arial"/>
          <w:b/>
        </w:rPr>
        <w:t>NOM-029-PESC-2006,</w:t>
      </w:r>
      <w:r w:rsidRPr="008261EB">
        <w:rPr>
          <w:rFonts w:cs="Arial"/>
        </w:rPr>
        <w:t xml:space="preserve"> Pesca responsable de tiburones y rayas. Especificaciones para su aprovechamiento. </w:t>
      </w:r>
    </w:p>
    <w:p w14:paraId="322F7193" w14:textId="77777777" w:rsidR="00195355" w:rsidRPr="008261EB" w:rsidRDefault="00195355" w:rsidP="00602BAD">
      <w:pPr>
        <w:spacing w:after="120" w:line="240" w:lineRule="auto"/>
        <w:ind w:left="284"/>
        <w:jc w:val="both"/>
        <w:rPr>
          <w:rFonts w:cs="Arial"/>
        </w:rPr>
      </w:pPr>
      <w:r w:rsidRPr="008261EB">
        <w:rPr>
          <w:rFonts w:cs="Arial"/>
          <w:b/>
        </w:rPr>
        <w:t>NOM-059-SEMARNAT-2010,</w:t>
      </w:r>
      <w:r w:rsidRPr="008261EB">
        <w:rPr>
          <w:rFonts w:cs="Arial"/>
        </w:rPr>
        <w:t xml:space="preserve"> Protección ambiental-Especies nativas de México de flora y fauna silvestres-Categorías de riesgo y especificaciones para su inclusión, exclusión o cambio-Lista de especies en riesgo.</w:t>
      </w:r>
    </w:p>
    <w:p w14:paraId="6124DBF5" w14:textId="77777777" w:rsidR="00195355" w:rsidRPr="008261EB" w:rsidRDefault="00195355" w:rsidP="00602BAD">
      <w:pPr>
        <w:spacing w:after="120" w:line="240" w:lineRule="auto"/>
        <w:ind w:left="284"/>
        <w:jc w:val="both"/>
        <w:rPr>
          <w:rFonts w:cs="Arial"/>
        </w:rPr>
      </w:pPr>
      <w:r w:rsidRPr="008261EB">
        <w:rPr>
          <w:rFonts w:cs="Arial"/>
          <w:b/>
        </w:rPr>
        <w:t>NOM-126-SEMARNAT-2000,</w:t>
      </w:r>
      <w:r w:rsidRPr="008261EB">
        <w:rPr>
          <w:rFonts w:cs="Arial"/>
        </w:rPr>
        <w:t xml:space="preserve"> Por las que se establecen las especificaciones para la realización de actividades de colecta científica de material biológico de especies de flora y fauna silvestres y otros recursos biológicos en el territorio nacional.</w:t>
      </w:r>
    </w:p>
    <w:p w14:paraId="5E1731C0" w14:textId="77777777" w:rsidR="00195355" w:rsidRPr="008261EB" w:rsidRDefault="00195355" w:rsidP="00602BAD">
      <w:pPr>
        <w:spacing w:after="120" w:line="240" w:lineRule="auto"/>
        <w:ind w:left="284"/>
        <w:jc w:val="both"/>
        <w:rPr>
          <w:rFonts w:cs="Arial"/>
        </w:rPr>
      </w:pPr>
      <w:r w:rsidRPr="008261EB">
        <w:rPr>
          <w:rFonts w:cs="Arial"/>
          <w:b/>
        </w:rPr>
        <w:t>NOM-131-SEMARNAT-2010,</w:t>
      </w:r>
      <w:r w:rsidRPr="008261EB">
        <w:rPr>
          <w:rFonts w:cs="Arial"/>
        </w:rPr>
        <w:t xml:space="preserve"> Que establece lineamientos y especificaciones para el desarrollo de actividades de observación de ballenas, relativas a su protección y la conservación de su hábitat.</w:t>
      </w:r>
    </w:p>
    <w:p w14:paraId="3ADC743B" w14:textId="77777777" w:rsidR="00195355" w:rsidRDefault="00195355" w:rsidP="00602BAD">
      <w:pPr>
        <w:spacing w:after="120" w:line="240" w:lineRule="auto"/>
        <w:ind w:left="284"/>
        <w:jc w:val="both"/>
        <w:rPr>
          <w:rFonts w:cs="Arial"/>
        </w:rPr>
      </w:pPr>
      <w:r w:rsidRPr="008261EB">
        <w:rPr>
          <w:rFonts w:cs="Arial"/>
          <w:b/>
        </w:rPr>
        <w:t>NOM-135-SEMARNAT-2004,</w:t>
      </w:r>
      <w:r w:rsidRPr="008261EB">
        <w:rPr>
          <w:rFonts w:cs="Arial"/>
        </w:rPr>
        <w:t xml:space="preserve"> Para la regulación de la captura para investigación, transporte, exhibición, manejo y manutención de mamíferos marinos en cautiverio.</w:t>
      </w:r>
    </w:p>
    <w:p w14:paraId="20B1DE23" w14:textId="77777777" w:rsidR="00FE7232" w:rsidRDefault="00FE7232" w:rsidP="00602BAD">
      <w:pPr>
        <w:spacing w:after="120" w:line="240" w:lineRule="auto"/>
        <w:ind w:left="284"/>
        <w:jc w:val="both"/>
        <w:rPr>
          <w:rFonts w:cs="Arial"/>
        </w:rPr>
      </w:pPr>
    </w:p>
    <w:p w14:paraId="3663E156" w14:textId="77777777" w:rsidR="00106AB8" w:rsidRPr="008261EB" w:rsidRDefault="00106AB8" w:rsidP="000849DB">
      <w:pPr>
        <w:pStyle w:val="Ttulo1"/>
        <w:numPr>
          <w:ilvl w:val="0"/>
          <w:numId w:val="63"/>
        </w:numPr>
      </w:pPr>
      <w:bookmarkStart w:id="38" w:name="_Toc512269084"/>
      <w:r w:rsidRPr="008261EB">
        <w:lastRenderedPageBreak/>
        <w:t>DIAGNÓSTICO Y PROBLEMÁTICA</w:t>
      </w:r>
      <w:bookmarkEnd w:id="38"/>
      <w:r w:rsidRPr="008261EB">
        <w:t xml:space="preserve"> </w:t>
      </w:r>
    </w:p>
    <w:p w14:paraId="30C87B48" w14:textId="77777777" w:rsidR="00106AB8" w:rsidRPr="008261EB" w:rsidRDefault="00106AB8" w:rsidP="00602BAD">
      <w:pPr>
        <w:spacing w:after="0" w:line="240" w:lineRule="auto"/>
        <w:jc w:val="both"/>
        <w:rPr>
          <w:rFonts w:cs="Arial"/>
          <w:strike/>
        </w:rPr>
      </w:pPr>
    </w:p>
    <w:p w14:paraId="162E473C" w14:textId="77777777" w:rsidR="00106AB8" w:rsidRPr="008261EB" w:rsidRDefault="00553A5E" w:rsidP="00DA2089">
      <w:pPr>
        <w:pStyle w:val="Ttulo2"/>
      </w:pPr>
      <w:bookmarkStart w:id="39" w:name="_Toc512269085"/>
      <w:r w:rsidRPr="006916CF">
        <w:rPr>
          <w:rStyle w:val="Ttulo2Car"/>
          <w:b/>
        </w:rPr>
        <w:t>Ecosistémico</w:t>
      </w:r>
      <w:bookmarkEnd w:id="39"/>
    </w:p>
    <w:p w14:paraId="086F869E" w14:textId="77777777" w:rsidR="00106AB8" w:rsidRPr="006916CF" w:rsidRDefault="00106AB8" w:rsidP="00602BAD">
      <w:pPr>
        <w:spacing w:after="0" w:line="240" w:lineRule="auto"/>
        <w:jc w:val="both"/>
        <w:rPr>
          <w:rFonts w:cs="Arial"/>
          <w:b/>
        </w:rPr>
      </w:pPr>
    </w:p>
    <w:p w14:paraId="398C0941" w14:textId="77777777" w:rsidR="00106AB8" w:rsidRPr="00411A27" w:rsidRDefault="00106AB8" w:rsidP="00411A27">
      <w:pPr>
        <w:rPr>
          <w:rStyle w:val="Ttulo2Car"/>
        </w:rPr>
      </w:pPr>
      <w:bookmarkStart w:id="40" w:name="_Toc512269086"/>
      <w:r w:rsidRPr="00411A27">
        <w:rPr>
          <w:rStyle w:val="Ttulo2Car"/>
        </w:rPr>
        <w:t>Deterioro de ecosistemas marinos</w:t>
      </w:r>
      <w:bookmarkEnd w:id="40"/>
    </w:p>
    <w:p w14:paraId="4C4BE2BF" w14:textId="77777777" w:rsidR="00106AB8" w:rsidRPr="008261EB" w:rsidRDefault="00106AB8" w:rsidP="00602BAD">
      <w:pPr>
        <w:pStyle w:val="Default"/>
        <w:jc w:val="both"/>
        <w:rPr>
          <w:rFonts w:cs="Arial"/>
          <w:color w:val="auto"/>
          <w:sz w:val="22"/>
        </w:rPr>
      </w:pPr>
      <w:r w:rsidRPr="008261EB">
        <w:rPr>
          <w:rFonts w:cs="Arial"/>
          <w:color w:val="auto"/>
          <w:sz w:val="22"/>
        </w:rPr>
        <w:t xml:space="preserve">A pesar de los cambios positivos detectados, existen estudios ecológicos donde se pone en evidencia el cambio en la estructura de las comunidades bentónicas y pelágicas en varias zonas del Golfo de California. Una comparación de zonas bentónicas realizadas por Sagarin y colaboradores (2008) al recorrer en 2004 los sitios visitados por Steinbeck y Ricketts en 1940, que incluyen zonas del </w:t>
      </w:r>
      <w:r w:rsidR="00C934E2" w:rsidRPr="008261EB">
        <w:rPr>
          <w:rFonts w:cs="Arial"/>
          <w:color w:val="auto"/>
          <w:sz w:val="22"/>
          <w:szCs w:val="22"/>
        </w:rPr>
        <w:t>área natural protegida</w:t>
      </w:r>
      <w:r w:rsidRPr="008261EB">
        <w:rPr>
          <w:rFonts w:cs="Arial"/>
          <w:color w:val="auto"/>
          <w:sz w:val="22"/>
        </w:rPr>
        <w:t>, demostró una disminución en la diversidad de equinodermos, cambios en las especies de caracoles (gasterópodos) de comunidades rocosas, donde se registraron especies de mayor tamaño y muy abundantes en 1940, en el 2004 eran escasas o de tamaños inferiores o se registraron nuevas especies de menor tamaño. Algunas de las especies de gasterópodos estuvieron sometidas a una pesquería intensiva.</w:t>
      </w:r>
    </w:p>
    <w:p w14:paraId="164694F4" w14:textId="77777777" w:rsidR="00106AB8" w:rsidRPr="008261EB" w:rsidRDefault="00106AB8" w:rsidP="00602BAD">
      <w:pPr>
        <w:pStyle w:val="Default"/>
        <w:jc w:val="both"/>
        <w:rPr>
          <w:rFonts w:cs="Arial"/>
          <w:color w:val="auto"/>
          <w:sz w:val="22"/>
        </w:rPr>
      </w:pPr>
    </w:p>
    <w:p w14:paraId="2CCD06C5" w14:textId="77777777" w:rsidR="00106AB8" w:rsidRPr="008261EB" w:rsidRDefault="00106AB8" w:rsidP="00602BAD">
      <w:pPr>
        <w:autoSpaceDE w:val="0"/>
        <w:autoSpaceDN w:val="0"/>
        <w:adjustRightInd w:val="0"/>
        <w:spacing w:after="0" w:line="240" w:lineRule="auto"/>
        <w:jc w:val="both"/>
        <w:rPr>
          <w:rFonts w:cs="Arial"/>
        </w:rPr>
      </w:pPr>
      <w:r w:rsidRPr="00D17FDA">
        <w:rPr>
          <w:rFonts w:cs="Arial"/>
        </w:rPr>
        <w:t xml:space="preserve">Este estudio coincide con la percepción de los pescadores del </w:t>
      </w:r>
      <w:r w:rsidR="00C934E2" w:rsidRPr="00D17FDA">
        <w:rPr>
          <w:rFonts w:cs="Arial"/>
        </w:rPr>
        <w:t>Parque Nacional Bahía de Loreto</w:t>
      </w:r>
      <w:r w:rsidR="007B2D72" w:rsidRPr="00D17FDA">
        <w:rPr>
          <w:rFonts w:cs="Arial"/>
        </w:rPr>
        <w:t xml:space="preserve">, </w:t>
      </w:r>
      <w:r w:rsidRPr="00D17FDA">
        <w:rPr>
          <w:rFonts w:cs="Arial"/>
        </w:rPr>
        <w:t xml:space="preserve">quienes consideran que se ha dado una disminución en los recursos pesqueros, tanto en la abundancia de estos como en su tamaño </w:t>
      </w:r>
      <w:r w:rsidR="00F65708">
        <w:rPr>
          <w:rFonts w:cs="Arial"/>
        </w:rPr>
        <w:t>(</w:t>
      </w:r>
      <w:r w:rsidRPr="00D17FDA">
        <w:rPr>
          <w:rFonts w:cs="Arial"/>
        </w:rPr>
        <w:t xml:space="preserve">Sáenz-Arroyo </w:t>
      </w:r>
      <w:r w:rsidRPr="00D17FDA">
        <w:rPr>
          <w:rFonts w:cs="Arial"/>
          <w:i/>
        </w:rPr>
        <w:t>et al.</w:t>
      </w:r>
      <w:r w:rsidRPr="00D17FDA">
        <w:rPr>
          <w:rFonts w:cs="Arial"/>
        </w:rPr>
        <w:t xml:space="preserve"> 2005a, 2005b).</w:t>
      </w:r>
      <w:r w:rsidR="00107AB2" w:rsidRPr="00D17FDA">
        <w:rPr>
          <w:rFonts w:cs="Arial"/>
        </w:rPr>
        <w:t xml:space="preserve"> Sáenz-Arroyo y colaboradores en su</w:t>
      </w:r>
      <w:r w:rsidRPr="00D17FDA">
        <w:rPr>
          <w:rFonts w:cs="Arial"/>
        </w:rPr>
        <w:t xml:space="preserve"> estudio realizado sobre la perc</w:t>
      </w:r>
      <w:r w:rsidR="00075F2E">
        <w:rPr>
          <w:rFonts w:cs="Arial"/>
        </w:rPr>
        <w:t>epción de lo que los pescadores</w:t>
      </w:r>
      <w:r w:rsidRPr="00D17FDA">
        <w:rPr>
          <w:rFonts w:cs="Arial"/>
        </w:rPr>
        <w:t xml:space="preserve"> indica</w:t>
      </w:r>
      <w:r w:rsidR="00B22B13" w:rsidRPr="00D17FDA">
        <w:rPr>
          <w:rFonts w:cs="Arial"/>
        </w:rPr>
        <w:t>n</w:t>
      </w:r>
      <w:r w:rsidRPr="00D17FDA">
        <w:rPr>
          <w:rFonts w:cs="Arial"/>
        </w:rPr>
        <w:t xml:space="preserve"> que la comunidad arrecifal ha sufrido drásticas transformaciones, perdiendo principalmente a sus grandes depredadores y numerosos invertebrados</w:t>
      </w:r>
      <w:r w:rsidR="00B22B13" w:rsidRPr="00D17FDA">
        <w:rPr>
          <w:rFonts w:cs="Arial"/>
        </w:rPr>
        <w:t>,</w:t>
      </w:r>
      <w:r w:rsidRPr="00D17FDA">
        <w:rPr>
          <w:rFonts w:cs="Arial"/>
        </w:rPr>
        <w:t xml:space="preserve"> entre los que destacan las ostras perleras</w:t>
      </w:r>
      <w:r w:rsidR="009C1538" w:rsidRPr="00D17FDA">
        <w:rPr>
          <w:rFonts w:cs="Arial"/>
        </w:rPr>
        <w:t xml:space="preserve"> (</w:t>
      </w:r>
      <w:r w:rsidR="009C1538" w:rsidRPr="00D17FDA">
        <w:rPr>
          <w:rFonts w:cs="Arial"/>
          <w:i/>
        </w:rPr>
        <w:t>Pinctada mazatlanica</w:t>
      </w:r>
      <w:r w:rsidR="009C1538" w:rsidRPr="00D17FDA">
        <w:rPr>
          <w:rFonts w:cs="Arial"/>
        </w:rPr>
        <w:t>)</w:t>
      </w:r>
      <w:r w:rsidRPr="00D17FDA">
        <w:rPr>
          <w:rFonts w:cs="Arial"/>
        </w:rPr>
        <w:t xml:space="preserve"> (Sáenz-Arroyo </w:t>
      </w:r>
      <w:r w:rsidRPr="00D17FDA">
        <w:rPr>
          <w:rFonts w:cs="Arial"/>
          <w:i/>
        </w:rPr>
        <w:t>et al.</w:t>
      </w:r>
      <w:r w:rsidRPr="00D17FDA">
        <w:rPr>
          <w:rFonts w:cs="Arial"/>
        </w:rPr>
        <w:t xml:space="preserve"> 2005a, 2005b).</w:t>
      </w:r>
      <w:r w:rsidRPr="008261EB">
        <w:rPr>
          <w:rFonts w:cs="Arial"/>
        </w:rPr>
        <w:t xml:space="preserve"> </w:t>
      </w:r>
    </w:p>
    <w:p w14:paraId="50897AE6" w14:textId="77777777" w:rsidR="00044509" w:rsidRDefault="00044509" w:rsidP="00044509">
      <w:pPr>
        <w:autoSpaceDE w:val="0"/>
        <w:autoSpaceDN w:val="0"/>
        <w:adjustRightInd w:val="0"/>
        <w:spacing w:after="0" w:line="240" w:lineRule="auto"/>
        <w:jc w:val="both"/>
        <w:rPr>
          <w:rFonts w:cs="Arial"/>
        </w:rPr>
      </w:pPr>
    </w:p>
    <w:p w14:paraId="453CA066" w14:textId="77777777" w:rsidR="00044509" w:rsidRDefault="00044509" w:rsidP="00044509">
      <w:pPr>
        <w:jc w:val="both"/>
        <w:rPr>
          <w:rFonts w:cs="Arial"/>
        </w:rPr>
      </w:pPr>
      <w:r>
        <w:rPr>
          <w:rFonts w:cs="Arial"/>
          <w:lang w:val="es-ES_tradnl"/>
        </w:rPr>
        <w:t xml:space="preserve">De acuerdo con </w:t>
      </w:r>
      <w:r w:rsidRPr="00D17FDA">
        <w:rPr>
          <w:rFonts w:cs="Arial"/>
        </w:rPr>
        <w:t>Sáenz-Arroyo</w:t>
      </w:r>
      <w:r>
        <w:rPr>
          <w:rFonts w:cs="Arial"/>
        </w:rPr>
        <w:t xml:space="preserve"> y colaboradores 2005a, las estructuras poblacionales en el ecosistema del parque Nacional se han modificado y un ejemplo es el que presentan las poblaciones de calamar gigante (</w:t>
      </w:r>
      <w:r w:rsidRPr="00044509">
        <w:rPr>
          <w:rFonts w:cs="Arial"/>
          <w:i/>
        </w:rPr>
        <w:t>Dosidicus gigas</w:t>
      </w:r>
      <w:r>
        <w:rPr>
          <w:rFonts w:cs="Arial"/>
        </w:rPr>
        <w:t>),</w:t>
      </w:r>
      <w:r w:rsidRPr="00703DD9">
        <w:rPr>
          <w:rFonts w:cs="Arial"/>
        </w:rPr>
        <w:t xml:space="preserve"> este cambio</w:t>
      </w:r>
      <w:r>
        <w:rPr>
          <w:rFonts w:cs="Arial"/>
        </w:rPr>
        <w:t xml:space="preserve"> se atribuye a la ausencia de poblaciones de tiburón que se vio afectado por su explotación lo que tuvo como consecuencia un aumento en la abundancia de calamar gigante. </w:t>
      </w:r>
    </w:p>
    <w:p w14:paraId="41E23089" w14:textId="77777777" w:rsidR="00106AB8" w:rsidRPr="008261EB" w:rsidRDefault="00106AB8" w:rsidP="00602BAD">
      <w:pPr>
        <w:autoSpaceDE w:val="0"/>
        <w:autoSpaceDN w:val="0"/>
        <w:adjustRightInd w:val="0"/>
        <w:spacing w:after="0" w:line="240" w:lineRule="auto"/>
        <w:jc w:val="both"/>
        <w:rPr>
          <w:rFonts w:cs="Arial"/>
        </w:rPr>
      </w:pPr>
      <w:r w:rsidRPr="008261EB">
        <w:rPr>
          <w:rFonts w:cs="Arial"/>
        </w:rPr>
        <w:t xml:space="preserve">Estos cambios en las comunidades marinas han traído como consecuencia, entre otras cosas, </w:t>
      </w:r>
      <w:r w:rsidRPr="008261EB">
        <w:rPr>
          <w:rFonts w:cs="Arial"/>
          <w:lang w:val="es-ES_tradnl"/>
        </w:rPr>
        <w:t>un cambio de las especies objetivo en la</w:t>
      </w:r>
      <w:r w:rsidR="00044509">
        <w:rPr>
          <w:rFonts w:cs="Arial"/>
          <w:lang w:val="es-ES_tradnl"/>
        </w:rPr>
        <w:t>s</w:t>
      </w:r>
      <w:r w:rsidRPr="008261EB">
        <w:rPr>
          <w:rFonts w:cs="Arial"/>
          <w:lang w:val="es-ES_tradnl"/>
        </w:rPr>
        <w:t xml:space="preserve"> pesquería</w:t>
      </w:r>
      <w:r w:rsidR="00044509">
        <w:rPr>
          <w:rFonts w:cs="Arial"/>
          <w:lang w:val="es-ES_tradnl"/>
        </w:rPr>
        <w:t>s</w:t>
      </w:r>
      <w:r w:rsidRPr="008261EB">
        <w:rPr>
          <w:rFonts w:cs="Arial"/>
          <w:lang w:val="es-ES_tradnl"/>
        </w:rPr>
        <w:t xml:space="preserve"> comercial</w:t>
      </w:r>
      <w:r w:rsidR="00044509">
        <w:rPr>
          <w:rFonts w:cs="Arial"/>
          <w:lang w:val="es-ES_tradnl"/>
        </w:rPr>
        <w:t>es</w:t>
      </w:r>
      <w:r w:rsidRPr="008261EB">
        <w:rPr>
          <w:rFonts w:cs="Arial"/>
          <w:lang w:val="es-ES_tradnl"/>
        </w:rPr>
        <w:t xml:space="preserve">. </w:t>
      </w:r>
      <w:r w:rsidRPr="008261EB">
        <w:rPr>
          <w:rFonts w:cs="Arial"/>
        </w:rPr>
        <w:t xml:space="preserve">Este fenómeno de cambio de especies objetivo ha sido reportado en otros sitios del Golfo de California, como la Bahía de la Paz (Sala </w:t>
      </w:r>
      <w:r w:rsidRPr="008261EB">
        <w:rPr>
          <w:rFonts w:cs="Arial"/>
          <w:i/>
        </w:rPr>
        <w:t>et al</w:t>
      </w:r>
      <w:r w:rsidRPr="008261EB">
        <w:rPr>
          <w:rFonts w:cs="Arial"/>
        </w:rPr>
        <w:t>. 2004, Niparajá, 2005) y en la zona marina alrededor de la isla San Pedro Mártir (CONANP, 2007).</w:t>
      </w:r>
    </w:p>
    <w:p w14:paraId="1D6CDC8D" w14:textId="77777777" w:rsidR="00106AB8" w:rsidRPr="008261EB" w:rsidRDefault="00106AB8" w:rsidP="00602BAD">
      <w:pPr>
        <w:autoSpaceDE w:val="0"/>
        <w:autoSpaceDN w:val="0"/>
        <w:adjustRightInd w:val="0"/>
        <w:spacing w:after="0" w:line="240" w:lineRule="auto"/>
        <w:jc w:val="both"/>
        <w:rPr>
          <w:rFonts w:cs="Arial"/>
          <w:i/>
        </w:rPr>
      </w:pPr>
    </w:p>
    <w:p w14:paraId="7455CC76" w14:textId="77777777" w:rsidR="00106AB8" w:rsidRDefault="00106AB8" w:rsidP="00DA2089">
      <w:pPr>
        <w:pStyle w:val="Ttulo2"/>
        <w:rPr>
          <w:rStyle w:val="Ttulo2Car"/>
          <w:b/>
        </w:rPr>
      </w:pPr>
      <w:bookmarkStart w:id="41" w:name="_Toc512269087"/>
      <w:r w:rsidRPr="00597E90">
        <w:rPr>
          <w:rStyle w:val="Ttulo2Car"/>
          <w:b/>
        </w:rPr>
        <w:t>Introducción de especies exóticas</w:t>
      </w:r>
      <w:bookmarkEnd w:id="41"/>
    </w:p>
    <w:p w14:paraId="1A91B066" w14:textId="77777777" w:rsidR="002C7CAC" w:rsidRPr="002C7CAC" w:rsidRDefault="002C7CAC" w:rsidP="002C7CAC">
      <w:pPr>
        <w:rPr>
          <w:rFonts w:eastAsia="SimSun"/>
          <w:lang w:val="es-ES" w:eastAsia="es-ES"/>
        </w:rPr>
      </w:pPr>
    </w:p>
    <w:p w14:paraId="6228F153" w14:textId="77777777" w:rsidR="00725297" w:rsidRPr="008261EB" w:rsidRDefault="00106AB8" w:rsidP="00602BAD">
      <w:pPr>
        <w:spacing w:after="0" w:line="240" w:lineRule="auto"/>
        <w:jc w:val="both"/>
        <w:rPr>
          <w:rFonts w:cs="Arial"/>
        </w:rPr>
      </w:pPr>
      <w:r w:rsidRPr="008261EB">
        <w:rPr>
          <w:rFonts w:cs="Arial"/>
        </w:rPr>
        <w:t xml:space="preserve">La introducción de especies exóticas (plantas y animales) la cual </w:t>
      </w:r>
      <w:r w:rsidRPr="008261EB">
        <w:rPr>
          <w:rFonts w:cs="Arial"/>
          <w:lang w:val="es-ES"/>
        </w:rPr>
        <w:t xml:space="preserve">es una de las causas principales de la reducción de la biodiversidad presente en todas las islas del mundo. </w:t>
      </w:r>
      <w:r w:rsidRPr="008261EB">
        <w:rPr>
          <w:rFonts w:cs="Arial"/>
        </w:rPr>
        <w:t xml:space="preserve">Para las islas del </w:t>
      </w:r>
      <w:r w:rsidR="00C934E2" w:rsidRPr="008261EB">
        <w:rPr>
          <w:rFonts w:cs="Arial"/>
        </w:rPr>
        <w:t>Parque Nacional Bahía de Loreto</w:t>
      </w:r>
      <w:r w:rsidRPr="008261EB">
        <w:rPr>
          <w:rFonts w:cs="Arial"/>
        </w:rPr>
        <w:t xml:space="preserve"> se considera que los gatos ferales son la razón principal de extirpación de roedores (Álvarez-Castañeda y Cortés Calva, 2002; Álvarez-Castañeda y Ortega-Rubio, 2003). Estos felinos </w:t>
      </w:r>
      <w:r w:rsidR="007B2D72" w:rsidRPr="008261EB">
        <w:rPr>
          <w:rFonts w:cs="Arial"/>
        </w:rPr>
        <w:t>se detectaron</w:t>
      </w:r>
      <w:r w:rsidRPr="008261EB">
        <w:rPr>
          <w:rFonts w:cs="Arial"/>
        </w:rPr>
        <w:t xml:space="preserve"> en todas las islas del </w:t>
      </w:r>
      <w:r w:rsidR="00C934E2" w:rsidRPr="008261EB">
        <w:rPr>
          <w:rFonts w:cs="Arial"/>
        </w:rPr>
        <w:t>área natural protegida</w:t>
      </w:r>
      <w:r w:rsidR="007B2D72" w:rsidRPr="008261EB">
        <w:rPr>
          <w:rFonts w:cs="Arial"/>
        </w:rPr>
        <w:t xml:space="preserve"> (Rodríguez-Moreno 1997). </w:t>
      </w:r>
      <w:r w:rsidRPr="008261EB">
        <w:rPr>
          <w:rFonts w:cs="Arial"/>
        </w:rPr>
        <w:t>Existen evidencias científicas del efecto nocivo de estos felinos; se ha registrado que especies como la rata cambalachera de bunker (</w:t>
      </w:r>
      <w:r w:rsidRPr="008261EB">
        <w:rPr>
          <w:rFonts w:cs="Arial"/>
          <w:i/>
        </w:rPr>
        <w:t>Neotoma bunkeri</w:t>
      </w:r>
      <w:r w:rsidRPr="008261EB">
        <w:rPr>
          <w:rFonts w:cs="Arial"/>
        </w:rPr>
        <w:t>) especie en categoría de probablemente extinta en el medio a</w:t>
      </w:r>
      <w:r w:rsidR="00075F2E">
        <w:rPr>
          <w:rFonts w:cs="Arial"/>
        </w:rPr>
        <w:t xml:space="preserve">mbiente, en </w:t>
      </w:r>
      <w:r w:rsidR="00075F2E">
        <w:rPr>
          <w:rFonts w:cs="Arial"/>
        </w:rPr>
        <w:lastRenderedPageBreak/>
        <w:t>isla Coronados y el</w:t>
      </w:r>
      <w:r w:rsidRPr="008261EB">
        <w:rPr>
          <w:rFonts w:cs="Arial"/>
        </w:rPr>
        <w:t xml:space="preserve"> ratón de abazones sonorense de Monserrat (</w:t>
      </w:r>
      <w:r w:rsidRPr="008261EB">
        <w:rPr>
          <w:rFonts w:cs="Arial"/>
          <w:i/>
        </w:rPr>
        <w:t>Chaetodipus baileyi insularis</w:t>
      </w:r>
      <w:r w:rsidRPr="008261EB">
        <w:rPr>
          <w:rFonts w:cs="Arial"/>
        </w:rPr>
        <w:t>)</w:t>
      </w:r>
      <w:r w:rsidRPr="008261EB">
        <w:rPr>
          <w:rFonts w:cs="Arial"/>
          <w:i/>
        </w:rPr>
        <w:t xml:space="preserve"> </w:t>
      </w:r>
      <w:r w:rsidRPr="008261EB">
        <w:rPr>
          <w:rFonts w:cs="Arial"/>
        </w:rPr>
        <w:t xml:space="preserve">especie en peligro de extinción , en isla Montserrat (Álvarez-Castañeda y Cortés Calva, 2002) </w:t>
      </w:r>
      <w:r w:rsidRPr="00D17FDA">
        <w:rPr>
          <w:rFonts w:cs="Arial"/>
        </w:rPr>
        <w:t xml:space="preserve">han </w:t>
      </w:r>
      <w:r w:rsidR="004B61FE" w:rsidRPr="00D17FDA">
        <w:rPr>
          <w:rFonts w:cs="Arial"/>
        </w:rPr>
        <w:t>desaparecido</w:t>
      </w:r>
      <w:r w:rsidRPr="008261EB">
        <w:rPr>
          <w:rFonts w:cs="Arial"/>
        </w:rPr>
        <w:t xml:space="preserve"> y que la población de rata cambalachera desértica (</w:t>
      </w:r>
      <w:r w:rsidRPr="008261EB">
        <w:rPr>
          <w:rFonts w:cs="Arial"/>
          <w:i/>
        </w:rPr>
        <w:t>Neotoma lepida latirostra</w:t>
      </w:r>
      <w:r w:rsidRPr="008261EB">
        <w:rPr>
          <w:rFonts w:cs="Arial"/>
        </w:rPr>
        <w:t>) especie en categoría de amenazada, en Danzante es vulnerable a la extirpación (Álvarez-Castañeda y Ortega-Rubio, 2003)</w:t>
      </w:r>
      <w:r w:rsidR="007B2D72" w:rsidRPr="008261EB">
        <w:rPr>
          <w:rFonts w:cs="Arial"/>
        </w:rPr>
        <w:t>,</w:t>
      </w:r>
      <w:r w:rsidRPr="008261EB">
        <w:rPr>
          <w:rFonts w:cs="Arial"/>
        </w:rPr>
        <w:t xml:space="preserve"> estas especies se encuentran enlistadas en la </w:t>
      </w:r>
      <w:r w:rsidR="00415F37" w:rsidRPr="008261EB">
        <w:rPr>
          <w:rFonts w:cs="Arial"/>
        </w:rPr>
        <w:t>Norma Oficial Mexicana NOM-059-SEMARNAT-2010</w:t>
      </w:r>
      <w:r w:rsidRPr="008261EB">
        <w:rPr>
          <w:rFonts w:cs="Arial"/>
        </w:rPr>
        <w:t xml:space="preserve">. </w:t>
      </w:r>
    </w:p>
    <w:p w14:paraId="57BEE6CD" w14:textId="77777777" w:rsidR="007B2D72" w:rsidRPr="008261EB" w:rsidRDefault="007B2D72" w:rsidP="00602BAD">
      <w:pPr>
        <w:spacing w:after="0" w:line="240" w:lineRule="auto"/>
        <w:jc w:val="both"/>
        <w:rPr>
          <w:rFonts w:cs="Arial"/>
        </w:rPr>
      </w:pPr>
    </w:p>
    <w:p w14:paraId="51A924A8" w14:textId="77777777" w:rsidR="00106AB8" w:rsidRPr="008261EB" w:rsidRDefault="00725297" w:rsidP="00602BAD">
      <w:pPr>
        <w:spacing w:after="0" w:line="240" w:lineRule="auto"/>
        <w:jc w:val="both"/>
        <w:rPr>
          <w:rFonts w:cs="Arial"/>
        </w:rPr>
      </w:pPr>
      <w:r w:rsidRPr="008261EB">
        <w:rPr>
          <w:rFonts w:cs="Arial"/>
        </w:rPr>
        <w:t>S</w:t>
      </w:r>
      <w:r w:rsidR="00106AB8" w:rsidRPr="008261EB">
        <w:rPr>
          <w:rFonts w:cs="Arial"/>
        </w:rPr>
        <w:t xml:space="preserve">e </w:t>
      </w:r>
      <w:r w:rsidR="007B2D72" w:rsidRPr="008261EB">
        <w:rPr>
          <w:rFonts w:cs="Arial"/>
        </w:rPr>
        <w:t xml:space="preserve">llevaron a </w:t>
      </w:r>
      <w:r w:rsidR="00106AB8" w:rsidRPr="008261EB">
        <w:rPr>
          <w:rFonts w:cs="Arial"/>
        </w:rPr>
        <w:t xml:space="preserve">cabo programas de erradicación de gatos en las islas Coronados, Danzante, Montserrat y Catalana (Aguirre-Muñoz </w:t>
      </w:r>
      <w:r w:rsidR="00106AB8" w:rsidRPr="008261EB">
        <w:rPr>
          <w:rFonts w:cs="Arial"/>
          <w:i/>
        </w:rPr>
        <w:t>et al.</w:t>
      </w:r>
      <w:r w:rsidR="00106AB8" w:rsidRPr="008261EB">
        <w:rPr>
          <w:rFonts w:cs="Arial"/>
        </w:rPr>
        <w:t xml:space="preserve"> 2005; Rodríguez-Moreno </w:t>
      </w:r>
      <w:r w:rsidR="00106AB8" w:rsidRPr="008261EB">
        <w:rPr>
          <w:rFonts w:cs="Arial"/>
          <w:i/>
        </w:rPr>
        <w:t>et al.</w:t>
      </w:r>
      <w:r w:rsidR="00106AB8" w:rsidRPr="008261EB">
        <w:rPr>
          <w:rFonts w:cs="Arial"/>
        </w:rPr>
        <w:t xml:space="preserve"> 2007)</w:t>
      </w:r>
      <w:r w:rsidRPr="008261EB">
        <w:rPr>
          <w:rFonts w:cs="Arial"/>
        </w:rPr>
        <w:t>,</w:t>
      </w:r>
      <w:r w:rsidR="00106AB8" w:rsidRPr="008261EB">
        <w:rPr>
          <w:rFonts w:cs="Arial"/>
        </w:rPr>
        <w:t xml:space="preserve"> </w:t>
      </w:r>
      <w:r w:rsidR="007B2D72" w:rsidRPr="008261EB">
        <w:rPr>
          <w:rFonts w:cs="Arial"/>
        </w:rPr>
        <w:t xml:space="preserve">y actualmente no existe registro de felinos dentro de las islas del </w:t>
      </w:r>
      <w:r w:rsidR="00C934E2" w:rsidRPr="008261EB">
        <w:rPr>
          <w:rFonts w:cs="Arial"/>
        </w:rPr>
        <w:t>Parque Nacional Bahía de Loreto</w:t>
      </w:r>
      <w:r w:rsidR="007B2D72" w:rsidRPr="008261EB">
        <w:rPr>
          <w:rFonts w:cs="Arial"/>
        </w:rPr>
        <w:t>. Es necesario mantener un</w:t>
      </w:r>
      <w:r w:rsidR="00106AB8" w:rsidRPr="008261EB">
        <w:rPr>
          <w:rFonts w:cs="Arial"/>
        </w:rPr>
        <w:t xml:space="preserve"> monitoreo permanente en las islas para detectar la </w:t>
      </w:r>
      <w:r w:rsidR="007B2D72" w:rsidRPr="008261EB">
        <w:rPr>
          <w:rFonts w:cs="Arial"/>
        </w:rPr>
        <w:t>presencia de especies exóticas, así como la ejecución de acciones permanentes de bioseguridad insular.</w:t>
      </w:r>
    </w:p>
    <w:p w14:paraId="60F0273B" w14:textId="77777777" w:rsidR="00106AB8" w:rsidRPr="008261EB" w:rsidRDefault="00106AB8" w:rsidP="00602BAD">
      <w:pPr>
        <w:spacing w:after="0" w:line="240" w:lineRule="auto"/>
        <w:jc w:val="both"/>
        <w:rPr>
          <w:rFonts w:cs="Arial"/>
          <w:lang w:val="es-ES"/>
        </w:rPr>
      </w:pPr>
    </w:p>
    <w:p w14:paraId="781DF957" w14:textId="77777777" w:rsidR="00106AB8" w:rsidRPr="008261EB" w:rsidRDefault="00106AB8" w:rsidP="00602BAD">
      <w:pPr>
        <w:spacing w:after="0" w:line="240" w:lineRule="auto"/>
        <w:jc w:val="both"/>
        <w:rPr>
          <w:rFonts w:cs="Arial"/>
          <w:lang w:val="es-ES"/>
        </w:rPr>
      </w:pPr>
      <w:r w:rsidRPr="008261EB">
        <w:rPr>
          <w:rFonts w:cs="Arial"/>
          <w:lang w:val="es-ES"/>
        </w:rPr>
        <w:t xml:space="preserve">En la zona marina, las especies exóticas son más difíciles de identificar y controlar. Pueden provenir del material biológico incrustado en las embarcaciones, </w:t>
      </w:r>
      <w:r w:rsidRPr="008261EB">
        <w:rPr>
          <w:rFonts w:cs="Arial"/>
        </w:rPr>
        <w:t>con el agua de lastre de barcos</w:t>
      </w:r>
      <w:r w:rsidRPr="008261EB">
        <w:rPr>
          <w:rFonts w:cs="Arial"/>
          <w:lang w:val="es-ES"/>
        </w:rPr>
        <w:t xml:space="preserve"> o a través de fugas de individuos de cultivos de especies no nativas. </w:t>
      </w:r>
      <w:r w:rsidR="007B2D72" w:rsidRPr="008261EB">
        <w:rPr>
          <w:rFonts w:cs="Arial"/>
          <w:lang w:val="es-ES"/>
        </w:rPr>
        <w:t xml:space="preserve">En algunos puntos de ciertos arrecifes rocosos localizados en la parte sur del </w:t>
      </w:r>
      <w:r w:rsidR="00C934E2" w:rsidRPr="008261EB">
        <w:rPr>
          <w:rFonts w:cs="Arial"/>
        </w:rPr>
        <w:t>Parque Nacional Bahía de Loreto</w:t>
      </w:r>
      <w:r w:rsidR="007B2D72" w:rsidRPr="008261EB">
        <w:rPr>
          <w:rFonts w:cs="Arial"/>
          <w:lang w:val="es-ES"/>
        </w:rPr>
        <w:t xml:space="preserve">, se detectó una especie de </w:t>
      </w:r>
      <w:r w:rsidR="007118C3" w:rsidRPr="008261EB">
        <w:rPr>
          <w:rFonts w:cs="Arial"/>
          <w:lang w:val="es-ES"/>
        </w:rPr>
        <w:t>Urocordado</w:t>
      </w:r>
      <w:r w:rsidR="007B2D72" w:rsidRPr="008261EB">
        <w:rPr>
          <w:rFonts w:cs="Arial"/>
          <w:lang w:val="es-ES"/>
        </w:rPr>
        <w:t xml:space="preserve"> que ha aumentado su presencia, denominada </w:t>
      </w:r>
      <w:r w:rsidR="007B2D72" w:rsidRPr="008261EB">
        <w:rPr>
          <w:rFonts w:cs="Arial"/>
          <w:i/>
          <w:lang w:val="es-ES"/>
        </w:rPr>
        <w:t xml:space="preserve">Ascidia. </w:t>
      </w:r>
      <w:r w:rsidR="00A022DA" w:rsidRPr="008261EB">
        <w:rPr>
          <w:rFonts w:cs="Arial"/>
          <w:lang w:val="es-ES"/>
        </w:rPr>
        <w:t>Esta especie, ha estado cubriendo en parches, mantos de rodolitos, en alga costrosa y algunas especies de corales.</w:t>
      </w:r>
      <w:r w:rsidR="00677539" w:rsidRPr="008261EB">
        <w:rPr>
          <w:rFonts w:cs="Arial"/>
          <w:lang w:val="es-ES"/>
        </w:rPr>
        <w:t xml:space="preserve"> Por otra parte, lo relativo a especies en la parte continental, se tienen identificadas zonas como el Arroyo de Ligui una alta presencia de pino salado, así como en el Arroyo de San Telmo.</w:t>
      </w:r>
    </w:p>
    <w:p w14:paraId="30F388ED" w14:textId="77777777" w:rsidR="00106AB8" w:rsidRPr="008261EB" w:rsidRDefault="00106AB8" w:rsidP="00602BAD">
      <w:pPr>
        <w:spacing w:after="0" w:line="240" w:lineRule="auto"/>
        <w:jc w:val="both"/>
        <w:rPr>
          <w:rFonts w:cs="Arial"/>
          <w:i/>
          <w:lang w:val="es-ES"/>
        </w:rPr>
      </w:pPr>
    </w:p>
    <w:p w14:paraId="09D8AB91" w14:textId="77777777" w:rsidR="00106AB8" w:rsidRDefault="00106AB8" w:rsidP="00DA2089">
      <w:pPr>
        <w:pStyle w:val="Ttulo2"/>
        <w:rPr>
          <w:rStyle w:val="Ttulo2Car"/>
          <w:b/>
        </w:rPr>
      </w:pPr>
      <w:bookmarkStart w:id="42" w:name="_Toc512269088"/>
      <w:r w:rsidRPr="00597E90">
        <w:rPr>
          <w:rStyle w:val="Ttulo2Car"/>
          <w:b/>
        </w:rPr>
        <w:t>Contaminación</w:t>
      </w:r>
      <w:bookmarkEnd w:id="42"/>
      <w:r w:rsidRPr="00597E90">
        <w:rPr>
          <w:rStyle w:val="Ttulo2Car"/>
          <w:b/>
        </w:rPr>
        <w:t xml:space="preserve"> </w:t>
      </w:r>
    </w:p>
    <w:p w14:paraId="583A8762" w14:textId="77777777" w:rsidR="00411A27" w:rsidRPr="00411A27" w:rsidRDefault="00411A27" w:rsidP="00411A27">
      <w:pPr>
        <w:rPr>
          <w:rFonts w:eastAsiaTheme="majorEastAsia"/>
          <w:lang w:val="es-ES" w:eastAsia="es-ES"/>
        </w:rPr>
      </w:pPr>
    </w:p>
    <w:p w14:paraId="58688CCC" w14:textId="77777777" w:rsidR="00A022DA" w:rsidRPr="008261EB" w:rsidRDefault="00106AB8" w:rsidP="00602BAD">
      <w:pPr>
        <w:spacing w:after="0" w:line="240" w:lineRule="auto"/>
        <w:jc w:val="both"/>
        <w:rPr>
          <w:rFonts w:cs="Arial"/>
        </w:rPr>
      </w:pPr>
      <w:r w:rsidRPr="008261EB">
        <w:rPr>
          <w:rFonts w:cs="Arial"/>
        </w:rPr>
        <w:t>La contaminación por desechos sólidos (principalmente ba</w:t>
      </w:r>
      <w:r w:rsidR="00C83240">
        <w:rPr>
          <w:rFonts w:cs="Arial"/>
        </w:rPr>
        <w:t xml:space="preserve">sura doméstica) en las playas, </w:t>
      </w:r>
      <w:r w:rsidRPr="008261EB">
        <w:rPr>
          <w:rFonts w:cs="Arial"/>
        </w:rPr>
        <w:t xml:space="preserve">los manglares y las marismas es otro problema que se intensifica en </w:t>
      </w:r>
      <w:r w:rsidR="00AA3602">
        <w:rPr>
          <w:rFonts w:cs="Arial"/>
        </w:rPr>
        <w:t>el período vacacional de semana santa, cuando las playas</w:t>
      </w:r>
      <w:r w:rsidRPr="008261EB">
        <w:rPr>
          <w:rFonts w:cs="Arial"/>
        </w:rPr>
        <w:t xml:space="preserve"> se co</w:t>
      </w:r>
      <w:r w:rsidR="009D717D" w:rsidRPr="008261EB">
        <w:rPr>
          <w:rFonts w:cs="Arial"/>
        </w:rPr>
        <w:t>nvierten en los sitios de recreación</w:t>
      </w:r>
      <w:r w:rsidRPr="008261EB">
        <w:rPr>
          <w:rFonts w:cs="Arial"/>
        </w:rPr>
        <w:t xml:space="preserve"> para locales y visitantes. </w:t>
      </w:r>
    </w:p>
    <w:p w14:paraId="3DEE51EA" w14:textId="77777777" w:rsidR="00106AB8" w:rsidRPr="008261EB" w:rsidRDefault="00106AB8" w:rsidP="00602BAD">
      <w:pPr>
        <w:spacing w:after="0" w:line="240" w:lineRule="auto"/>
        <w:jc w:val="both"/>
        <w:rPr>
          <w:rFonts w:cs="Arial"/>
        </w:rPr>
      </w:pPr>
    </w:p>
    <w:p w14:paraId="7AC955BF" w14:textId="77777777" w:rsidR="00106AB8" w:rsidRPr="008261EB" w:rsidRDefault="00106AB8" w:rsidP="00602BAD">
      <w:pPr>
        <w:spacing w:after="0" w:line="240" w:lineRule="auto"/>
        <w:jc w:val="both"/>
        <w:rPr>
          <w:rFonts w:cs="Arial"/>
        </w:rPr>
      </w:pPr>
      <w:r w:rsidRPr="008261EB">
        <w:rPr>
          <w:rFonts w:cs="Arial"/>
        </w:rPr>
        <w:t xml:space="preserve">Otra fuente de contaminación </w:t>
      </w:r>
      <w:r w:rsidR="00356F46">
        <w:rPr>
          <w:rFonts w:cs="Arial"/>
        </w:rPr>
        <w:t xml:space="preserve">puntual </w:t>
      </w:r>
      <w:r w:rsidR="00C83240">
        <w:rPr>
          <w:rFonts w:cs="Arial"/>
        </w:rPr>
        <w:t>son las</w:t>
      </w:r>
      <w:r w:rsidRPr="008261EB">
        <w:rPr>
          <w:rFonts w:cs="Arial"/>
        </w:rPr>
        <w:t xml:space="preserve"> aguas </w:t>
      </w:r>
      <w:r w:rsidR="008B6A7B">
        <w:rPr>
          <w:rFonts w:cs="Arial"/>
        </w:rPr>
        <w:t>residuales</w:t>
      </w:r>
      <w:r w:rsidRPr="008261EB">
        <w:rPr>
          <w:rFonts w:cs="Arial"/>
        </w:rPr>
        <w:t xml:space="preserve"> </w:t>
      </w:r>
      <w:r w:rsidR="008B6A7B">
        <w:rPr>
          <w:rFonts w:cs="Arial"/>
        </w:rPr>
        <w:t xml:space="preserve">que </w:t>
      </w:r>
      <w:r w:rsidR="00356F46">
        <w:rPr>
          <w:rFonts w:cs="Arial"/>
        </w:rPr>
        <w:t>se derraman</w:t>
      </w:r>
      <w:r w:rsidR="00896846">
        <w:rPr>
          <w:rFonts w:cs="Arial"/>
        </w:rPr>
        <w:t xml:space="preserve"> en un punto del </w:t>
      </w:r>
      <w:r w:rsidR="008B6A7B">
        <w:rPr>
          <w:rFonts w:cs="Arial"/>
        </w:rPr>
        <w:t>área natural protegida</w:t>
      </w:r>
      <w:r w:rsidR="00AA3602">
        <w:rPr>
          <w:rFonts w:cs="Arial"/>
        </w:rPr>
        <w:t>,</w:t>
      </w:r>
      <w:r w:rsidR="002A6FE7">
        <w:rPr>
          <w:rFonts w:cs="Arial"/>
        </w:rPr>
        <w:t xml:space="preserve"> principalmente durante evento de tormenta o huracanes</w:t>
      </w:r>
      <w:r w:rsidR="008B6A7B">
        <w:rPr>
          <w:rFonts w:cs="Arial"/>
        </w:rPr>
        <w:t xml:space="preserve">, </w:t>
      </w:r>
      <w:r w:rsidRPr="008261EB">
        <w:rPr>
          <w:rFonts w:cs="Arial"/>
        </w:rPr>
        <w:t>lo que ocasiona un deterioro de la calidad de agua</w:t>
      </w:r>
      <w:r w:rsidR="00CC175B">
        <w:rPr>
          <w:rFonts w:cs="Arial"/>
        </w:rPr>
        <w:t xml:space="preserve"> frente a la C</w:t>
      </w:r>
      <w:r w:rsidR="00356F46">
        <w:rPr>
          <w:rFonts w:cs="Arial"/>
        </w:rPr>
        <w:t>iudad de Loreto, siendo estos temporales y focalizados</w:t>
      </w:r>
      <w:r w:rsidR="00AA3602">
        <w:rPr>
          <w:rFonts w:cs="Arial"/>
        </w:rPr>
        <w:t xml:space="preserve"> (Eco-Alianza</w:t>
      </w:r>
      <w:r w:rsidR="000F5F5D">
        <w:rPr>
          <w:rFonts w:cs="Arial"/>
        </w:rPr>
        <w:t>, 2016</w:t>
      </w:r>
      <w:r w:rsidR="00AA3602">
        <w:rPr>
          <w:rFonts w:cs="Arial"/>
        </w:rPr>
        <w:t>)</w:t>
      </w:r>
      <w:r w:rsidR="00356F46">
        <w:rPr>
          <w:rFonts w:cs="Arial"/>
        </w:rPr>
        <w:t>.</w:t>
      </w:r>
    </w:p>
    <w:p w14:paraId="18EB7521" w14:textId="77777777" w:rsidR="00D40373" w:rsidRPr="006916CF" w:rsidRDefault="00D40373" w:rsidP="00602BAD">
      <w:pPr>
        <w:spacing w:after="0" w:line="240" w:lineRule="auto"/>
        <w:jc w:val="both"/>
        <w:rPr>
          <w:rFonts w:cs="Arial"/>
        </w:rPr>
      </w:pPr>
    </w:p>
    <w:p w14:paraId="1BF92677" w14:textId="77777777" w:rsidR="00195355" w:rsidRDefault="00195355" w:rsidP="00DA2089">
      <w:pPr>
        <w:pStyle w:val="Ttulo2"/>
        <w:rPr>
          <w:rStyle w:val="Ttulo2Car"/>
          <w:b/>
        </w:rPr>
      </w:pPr>
      <w:bookmarkStart w:id="43" w:name="_Toc512269089"/>
      <w:r w:rsidRPr="00597E90">
        <w:rPr>
          <w:rStyle w:val="Ttulo2Car"/>
          <w:b/>
        </w:rPr>
        <w:t>Pesca comercial</w:t>
      </w:r>
      <w:bookmarkEnd w:id="43"/>
    </w:p>
    <w:p w14:paraId="404574E7" w14:textId="77777777" w:rsidR="00411A27" w:rsidRPr="00411A27" w:rsidRDefault="00411A27" w:rsidP="00411A27">
      <w:pPr>
        <w:rPr>
          <w:rFonts w:eastAsiaTheme="majorEastAsia"/>
          <w:lang w:val="es-ES" w:eastAsia="es-ES"/>
        </w:rPr>
      </w:pPr>
    </w:p>
    <w:p w14:paraId="43A29B4F" w14:textId="77777777" w:rsidR="00F04EC7" w:rsidRPr="00D17FDA" w:rsidRDefault="00195355" w:rsidP="00602BAD">
      <w:pPr>
        <w:spacing w:after="0" w:line="240" w:lineRule="auto"/>
        <w:jc w:val="both"/>
        <w:rPr>
          <w:rFonts w:cs="Arial"/>
        </w:rPr>
      </w:pPr>
      <w:r w:rsidRPr="00D17FDA">
        <w:rPr>
          <w:rFonts w:cs="Arial"/>
        </w:rPr>
        <w:t xml:space="preserve">La problemática en este sector es muy diversa, pues incluye problemas relacionados directamente con los recursos y los ecosistemas y problemas de índole social. </w:t>
      </w:r>
      <w:r w:rsidR="00F04EC7" w:rsidRPr="00D17FDA">
        <w:rPr>
          <w:rFonts w:cs="Arial"/>
        </w:rPr>
        <w:t xml:space="preserve">Uno de los principales problemas es la falta de organización de las unidades económicas (ordenamiento pesquero). En 2009 y 2010 se llevó a cabo un importante esfuerzo para la regularización de las unidades pesqueras a través de la Campaña RARE, lo cual constituyó un esfuerzo importante para atender la problemática del ordenamiento pesquero. </w:t>
      </w:r>
    </w:p>
    <w:p w14:paraId="502CF3EC" w14:textId="77777777" w:rsidR="00F04EC7" w:rsidRPr="00D17FDA" w:rsidRDefault="00F04EC7" w:rsidP="00602BAD">
      <w:pPr>
        <w:spacing w:after="0" w:line="240" w:lineRule="auto"/>
        <w:jc w:val="both"/>
        <w:rPr>
          <w:rFonts w:cs="Arial"/>
        </w:rPr>
      </w:pPr>
    </w:p>
    <w:p w14:paraId="679696D9" w14:textId="77777777" w:rsidR="00F04EC7" w:rsidRPr="00D17FDA" w:rsidRDefault="00195355" w:rsidP="00602BAD">
      <w:pPr>
        <w:spacing w:after="0" w:line="240" w:lineRule="auto"/>
        <w:jc w:val="both"/>
        <w:rPr>
          <w:rFonts w:cs="Arial"/>
        </w:rPr>
      </w:pPr>
      <w:r w:rsidRPr="00D17FDA">
        <w:rPr>
          <w:rFonts w:cs="Arial"/>
        </w:rPr>
        <w:t xml:space="preserve">Uno de los problemas es el cambio en la estructura de las comunidades marinas por las pesquerías (cambio del tipo y tamaño de las especies objetivo) que a la vez ha modificado las </w:t>
      </w:r>
      <w:r w:rsidRPr="00D17FDA">
        <w:rPr>
          <w:rFonts w:cs="Arial"/>
        </w:rPr>
        <w:lastRenderedPageBreak/>
        <w:t xml:space="preserve">técnicas de pesca. El cambio en el uso de artes de pesca de bajo impacto, como la piola y el anzuelo, por artes como el uso de redes (que ahora se utilizan redes con luz de malla menor para capturar a las mismas especies que en el pasado eran capturadas con redes de malla grande), </w:t>
      </w:r>
      <w:r w:rsidR="00EA0416" w:rsidRPr="00D17FDA">
        <w:rPr>
          <w:rFonts w:cs="Arial"/>
        </w:rPr>
        <w:t xml:space="preserve">el uso de artes que </w:t>
      </w:r>
      <w:r w:rsidR="000F5F5D" w:rsidRPr="00D17FDA">
        <w:rPr>
          <w:rFonts w:cs="Arial"/>
        </w:rPr>
        <w:t>amplían</w:t>
      </w:r>
      <w:r w:rsidR="00EA0416" w:rsidRPr="00D17FDA">
        <w:rPr>
          <w:rFonts w:cs="Arial"/>
        </w:rPr>
        <w:t xml:space="preserve"> los tiempos de buceo para la extracción de bivalvos, entre otros</w:t>
      </w:r>
      <w:r w:rsidRPr="00D17FDA">
        <w:rPr>
          <w:rFonts w:cs="Arial"/>
        </w:rPr>
        <w:t xml:space="preserve">. </w:t>
      </w:r>
    </w:p>
    <w:p w14:paraId="1725F52D" w14:textId="77777777" w:rsidR="00F04EC7" w:rsidRPr="00D17FDA" w:rsidRDefault="00F04EC7" w:rsidP="00602BAD">
      <w:pPr>
        <w:spacing w:after="0" w:line="240" w:lineRule="auto"/>
        <w:jc w:val="both"/>
        <w:rPr>
          <w:rFonts w:cs="Arial"/>
        </w:rPr>
      </w:pPr>
    </w:p>
    <w:p w14:paraId="263B79DE" w14:textId="77777777" w:rsidR="00195355" w:rsidRPr="00D17FDA" w:rsidRDefault="00195355" w:rsidP="00602BAD">
      <w:pPr>
        <w:spacing w:after="0" w:line="240" w:lineRule="auto"/>
        <w:jc w:val="both"/>
        <w:rPr>
          <w:rFonts w:cs="Arial"/>
        </w:rPr>
      </w:pPr>
      <w:r w:rsidRPr="00D17FDA">
        <w:rPr>
          <w:rFonts w:cs="Arial"/>
        </w:rPr>
        <w:t xml:space="preserve">Estas artes son reconocidas por los pescadores como dañinas tanto para el ecosistema como para su producción ya que argumentan que quienes usan esas técnicas extraen grandes volúmenes de recursos creando un efecto negativo en la producción pesquera del resto de los pescadores y una disminución importante en las poblaciones de los recursos comerciales. Otro problema detectado por los pescadores </w:t>
      </w:r>
      <w:r w:rsidR="00EA0416" w:rsidRPr="00D17FDA">
        <w:rPr>
          <w:rFonts w:cs="Arial"/>
        </w:rPr>
        <w:t>regularizados es la extracción por parte de personas o pescadores irregulares que compiten por la extracción de especies de moluscos, especialmente la almeja chocolata (</w:t>
      </w:r>
      <w:r w:rsidR="00EA0416" w:rsidRPr="00D17FDA">
        <w:rPr>
          <w:rFonts w:cs="Arial"/>
          <w:i/>
        </w:rPr>
        <w:t xml:space="preserve">Megapitaria </w:t>
      </w:r>
      <w:r w:rsidR="00EC31BF" w:rsidRPr="00D17FDA">
        <w:rPr>
          <w:rFonts w:cs="Arial"/>
          <w:i/>
        </w:rPr>
        <w:t>squalida</w:t>
      </w:r>
      <w:r w:rsidR="00EA0416" w:rsidRPr="00D17FDA">
        <w:rPr>
          <w:rFonts w:cs="Arial"/>
        </w:rPr>
        <w:t>).</w:t>
      </w:r>
      <w:r w:rsidRPr="00D17FDA">
        <w:rPr>
          <w:rFonts w:cs="Arial"/>
        </w:rPr>
        <w:t xml:space="preserve"> </w:t>
      </w:r>
    </w:p>
    <w:p w14:paraId="52BF0E2B" w14:textId="77777777" w:rsidR="00195355" w:rsidRPr="00D17FDA" w:rsidRDefault="00195355" w:rsidP="00602BAD">
      <w:pPr>
        <w:spacing w:after="0" w:line="240" w:lineRule="auto"/>
        <w:jc w:val="both"/>
        <w:rPr>
          <w:rFonts w:cs="Arial"/>
        </w:rPr>
      </w:pPr>
    </w:p>
    <w:p w14:paraId="068F5D45" w14:textId="77777777" w:rsidR="00195355" w:rsidRDefault="00266631" w:rsidP="00602BAD">
      <w:pPr>
        <w:spacing w:after="0" w:line="240" w:lineRule="auto"/>
        <w:jc w:val="both"/>
        <w:rPr>
          <w:rFonts w:cs="Arial"/>
        </w:rPr>
      </w:pPr>
      <w:r w:rsidRPr="00D17FDA">
        <w:rPr>
          <w:rFonts w:cs="Arial"/>
        </w:rPr>
        <w:t xml:space="preserve">Esta actividad requiere ser atendida </w:t>
      </w:r>
      <w:r w:rsidR="00EB634B" w:rsidRPr="00D17FDA">
        <w:rPr>
          <w:rFonts w:cs="Arial"/>
        </w:rPr>
        <w:t xml:space="preserve">de manera permanente </w:t>
      </w:r>
      <w:r w:rsidRPr="00D17FDA">
        <w:rPr>
          <w:rFonts w:cs="Arial"/>
        </w:rPr>
        <w:t>por la autoridad competente en coordinación con la CONANP, para prevenir</w:t>
      </w:r>
      <w:r w:rsidR="00195355" w:rsidRPr="00D17FDA">
        <w:rPr>
          <w:rFonts w:cs="Arial"/>
        </w:rPr>
        <w:t xml:space="preserve"> la pesca irregular, </w:t>
      </w:r>
      <w:r w:rsidRPr="00D17FDA">
        <w:rPr>
          <w:rFonts w:cs="Arial"/>
        </w:rPr>
        <w:t xml:space="preserve">fortalecer la </w:t>
      </w:r>
      <w:r w:rsidR="00195355" w:rsidRPr="00D17FDA">
        <w:rPr>
          <w:rFonts w:cs="Arial"/>
        </w:rPr>
        <w:t xml:space="preserve">organización de las unidades </w:t>
      </w:r>
      <w:r w:rsidRPr="00D17FDA">
        <w:rPr>
          <w:rFonts w:cs="Arial"/>
        </w:rPr>
        <w:t xml:space="preserve">económicas, regularizar los permisos de pesca, uso de artes de pesca a fin de que las actividades de pesca </w:t>
      </w:r>
      <w:r w:rsidR="000F5F5D" w:rsidRPr="00D17FDA">
        <w:rPr>
          <w:rFonts w:cs="Arial"/>
        </w:rPr>
        <w:t>generen</w:t>
      </w:r>
      <w:r w:rsidRPr="00D17FDA">
        <w:rPr>
          <w:rFonts w:cs="Arial"/>
        </w:rPr>
        <w:t xml:space="preserve"> un aprovechamiento sustentable</w:t>
      </w:r>
      <w:r w:rsidR="00EB634B" w:rsidRPr="00D17FDA">
        <w:rPr>
          <w:rFonts w:cs="Arial"/>
        </w:rPr>
        <w:t xml:space="preserve"> y bienestar social</w:t>
      </w:r>
      <w:r w:rsidRPr="00D17FDA">
        <w:rPr>
          <w:rFonts w:cs="Arial"/>
        </w:rPr>
        <w:t>.</w:t>
      </w:r>
    </w:p>
    <w:p w14:paraId="44F9C4C8" w14:textId="77777777" w:rsidR="005674E6" w:rsidRDefault="005674E6" w:rsidP="00602BAD">
      <w:pPr>
        <w:spacing w:after="0" w:line="240" w:lineRule="auto"/>
        <w:jc w:val="both"/>
        <w:rPr>
          <w:rFonts w:cs="Arial"/>
        </w:rPr>
      </w:pPr>
    </w:p>
    <w:p w14:paraId="3CFF06A5" w14:textId="77777777" w:rsidR="005674E6" w:rsidRDefault="005674E6" w:rsidP="00DA2089">
      <w:pPr>
        <w:pStyle w:val="Ttulo2"/>
        <w:rPr>
          <w:rStyle w:val="Ttulo2Car"/>
          <w:b/>
        </w:rPr>
      </w:pPr>
      <w:bookmarkStart w:id="44" w:name="_Toc512269090"/>
      <w:r w:rsidRPr="00597E90">
        <w:rPr>
          <w:rStyle w:val="Ttulo2Car"/>
          <w:b/>
        </w:rPr>
        <w:t>Pesca deportivo-recreativa</w:t>
      </w:r>
      <w:bookmarkEnd w:id="44"/>
    </w:p>
    <w:p w14:paraId="1EAEC78D" w14:textId="77777777" w:rsidR="00411A27" w:rsidRPr="00411A27" w:rsidRDefault="00411A27" w:rsidP="00411A27">
      <w:pPr>
        <w:rPr>
          <w:rFonts w:eastAsiaTheme="majorEastAsia"/>
          <w:lang w:val="es-ES" w:eastAsia="es-ES"/>
        </w:rPr>
      </w:pPr>
    </w:p>
    <w:p w14:paraId="322A3D5F" w14:textId="77777777" w:rsidR="005674E6" w:rsidRPr="008261EB" w:rsidRDefault="005674E6" w:rsidP="005674E6">
      <w:pPr>
        <w:pStyle w:val="Prrafodelista1"/>
        <w:autoSpaceDE w:val="0"/>
        <w:autoSpaceDN w:val="0"/>
        <w:adjustRightInd w:val="0"/>
        <w:spacing w:after="0" w:line="240" w:lineRule="auto"/>
        <w:ind w:left="0"/>
        <w:jc w:val="both"/>
        <w:rPr>
          <w:rFonts w:cs="Arial"/>
        </w:rPr>
      </w:pPr>
      <w:r w:rsidRPr="008261EB">
        <w:rPr>
          <w:rFonts w:cs="Arial"/>
        </w:rPr>
        <w:t xml:space="preserve">Otra actividad turística representativa de la zona es la pesca deportivo-recreativa. Los problemas derivados del crecimiento de esta actividad incluyen un aumento sin control de la flota dedicada a la actividad, un incremento del tráfico marino en el Parque Nacional Bahía de Loreto y la sobreexplotación de las especies objetivo. Un estudio sobre el impacto de la pesca deportivo-recreativa en las especies marinas del Parque Nacional Bahía de Loreto indicó que, con la flota existente en 2005 (211 embarcaciones), se podía saturar el área del Parque Nacional; y se estimó que había muy poco margen de incremento de la flota para realizar sustentablemente ésta actividad en el área natural protegida (Huato y Haro, 2006). Cabe mencionar que para 2007 la flota aumentó a 280 embarcaciones. Adicionalmente, Huato y Haro (2006) evidenciaron la inexistencia de información sistemática sobre las actividades de la pesca deportivo-recreativa tanto en el Parque Nacional Bahía de Loreto como en el Municipio de Loreto. No existen registros </w:t>
      </w:r>
      <w:r w:rsidR="00164476">
        <w:rPr>
          <w:rFonts w:cs="Arial"/>
        </w:rPr>
        <w:t>sistemá</w:t>
      </w:r>
      <w:r w:rsidR="00A16437">
        <w:rPr>
          <w:rFonts w:cs="Arial"/>
        </w:rPr>
        <w:t>ticos de</w:t>
      </w:r>
      <w:r w:rsidR="00164476">
        <w:rPr>
          <w:rFonts w:cs="Arial"/>
        </w:rPr>
        <w:t>l</w:t>
      </w:r>
      <w:r w:rsidR="00A16437">
        <w:rPr>
          <w:rFonts w:cs="Arial"/>
        </w:rPr>
        <w:t xml:space="preserve"> número de ejemplares o volumen en la</w:t>
      </w:r>
      <w:r w:rsidR="00164476">
        <w:rPr>
          <w:rFonts w:cs="Arial"/>
        </w:rPr>
        <w:t xml:space="preserve"> extracción de peces por </w:t>
      </w:r>
      <w:r w:rsidRPr="008261EB">
        <w:rPr>
          <w:rFonts w:cs="Arial"/>
        </w:rPr>
        <w:t xml:space="preserve">la pesca deportiva, aun cuando ésta es una actividad económica importante para un número cada vez mayor de loretanos que buscan en ella un empleo que les permita mejorar su calidad de vida. </w:t>
      </w:r>
    </w:p>
    <w:p w14:paraId="1981347D" w14:textId="77777777" w:rsidR="005674E6" w:rsidRPr="008261EB" w:rsidRDefault="005674E6" w:rsidP="00602BAD">
      <w:pPr>
        <w:spacing w:after="0" w:line="240" w:lineRule="auto"/>
        <w:jc w:val="both"/>
        <w:rPr>
          <w:rFonts w:cs="Arial"/>
        </w:rPr>
      </w:pPr>
    </w:p>
    <w:p w14:paraId="0CC7641F" w14:textId="77777777" w:rsidR="002F51E0" w:rsidRDefault="00D40373" w:rsidP="00DA2089">
      <w:pPr>
        <w:pStyle w:val="Ttulo2"/>
        <w:rPr>
          <w:rStyle w:val="Ttulo2Car"/>
          <w:b/>
        </w:rPr>
      </w:pPr>
      <w:bookmarkStart w:id="45" w:name="_Toc512269091"/>
      <w:r w:rsidRPr="00597E90">
        <w:rPr>
          <w:rStyle w:val="Ttulo2Car"/>
          <w:b/>
        </w:rPr>
        <w:t>Prestadores de servicio</w:t>
      </w:r>
      <w:bookmarkEnd w:id="45"/>
      <w:r w:rsidRPr="00597E90">
        <w:rPr>
          <w:rStyle w:val="Ttulo2Car"/>
          <w:b/>
        </w:rPr>
        <w:t xml:space="preserve"> </w:t>
      </w:r>
    </w:p>
    <w:p w14:paraId="5858C264" w14:textId="77777777" w:rsidR="00411A27" w:rsidRPr="00411A27" w:rsidRDefault="00411A27" w:rsidP="00411A27">
      <w:pPr>
        <w:rPr>
          <w:rFonts w:eastAsiaTheme="majorEastAsia"/>
          <w:lang w:val="es-ES" w:eastAsia="es-ES"/>
        </w:rPr>
      </w:pPr>
    </w:p>
    <w:p w14:paraId="60265AF5" w14:textId="77777777" w:rsidR="002978C2" w:rsidRDefault="002978C2" w:rsidP="00602BAD">
      <w:pPr>
        <w:pStyle w:val="Pa12"/>
        <w:spacing w:line="240" w:lineRule="auto"/>
        <w:jc w:val="both"/>
        <w:rPr>
          <w:rFonts w:ascii="Arial" w:hAnsi="Arial" w:cs="Arial"/>
          <w:sz w:val="22"/>
        </w:rPr>
      </w:pPr>
      <w:r>
        <w:rPr>
          <w:rFonts w:ascii="Arial" w:hAnsi="Arial" w:cs="Arial"/>
          <w:sz w:val="22"/>
        </w:rPr>
        <w:t>Act</w:t>
      </w:r>
      <w:r w:rsidR="000C4159">
        <w:rPr>
          <w:rFonts w:ascii="Arial" w:hAnsi="Arial" w:cs="Arial"/>
          <w:sz w:val="22"/>
        </w:rPr>
        <w:t>ualmente, se cuenta con un padrón</w:t>
      </w:r>
      <w:r>
        <w:rPr>
          <w:rFonts w:ascii="Arial" w:hAnsi="Arial" w:cs="Arial"/>
          <w:sz w:val="22"/>
        </w:rPr>
        <w:t xml:space="preserve"> de prestadores de servicios regularizados para la prestación de sus productos con la finalidad de dar un uso adecuado a los recursos naturales presentes en el Parque Nacional.</w:t>
      </w:r>
    </w:p>
    <w:p w14:paraId="3A7C40AC" w14:textId="77777777" w:rsidR="002978C2" w:rsidRDefault="002978C2" w:rsidP="00602BAD">
      <w:pPr>
        <w:pStyle w:val="Pa12"/>
        <w:spacing w:line="240" w:lineRule="auto"/>
        <w:jc w:val="both"/>
        <w:rPr>
          <w:rFonts w:ascii="Arial" w:hAnsi="Arial" w:cs="Arial"/>
          <w:sz w:val="22"/>
        </w:rPr>
      </w:pPr>
    </w:p>
    <w:p w14:paraId="4BC9CDE4" w14:textId="77777777" w:rsidR="00D40373" w:rsidRDefault="002978C2" w:rsidP="00602BAD">
      <w:pPr>
        <w:pStyle w:val="Pa12"/>
        <w:spacing w:line="240" w:lineRule="auto"/>
        <w:jc w:val="both"/>
        <w:rPr>
          <w:rFonts w:ascii="Arial" w:hAnsi="Arial" w:cs="Arial"/>
          <w:sz w:val="22"/>
        </w:rPr>
      </w:pPr>
      <w:r>
        <w:rPr>
          <w:rFonts w:ascii="Arial" w:hAnsi="Arial" w:cs="Arial"/>
          <w:sz w:val="22"/>
        </w:rPr>
        <w:t>Sin embargo, en</w:t>
      </w:r>
      <w:r w:rsidR="00DA22E2">
        <w:rPr>
          <w:rFonts w:ascii="Arial" w:hAnsi="Arial" w:cs="Arial"/>
          <w:sz w:val="22"/>
        </w:rPr>
        <w:t xml:space="preserve"> numerosas ocasiones estos pres</w:t>
      </w:r>
      <w:r>
        <w:rPr>
          <w:rFonts w:ascii="Arial" w:hAnsi="Arial" w:cs="Arial"/>
          <w:sz w:val="22"/>
        </w:rPr>
        <w:t xml:space="preserve">tadores de servicios, han manifestado una “competencia desleal” por parte de personas de nacionalidad extranjera que simulan la actividad turístico recreativa sin fines de lucro, empleando embarcaciones particulares, que genera conflicto entre los prestadores de servicios turísticos regularizados y ellos. Es por ello, </w:t>
      </w:r>
      <w:r>
        <w:rPr>
          <w:rFonts w:ascii="Arial" w:hAnsi="Arial" w:cs="Arial"/>
          <w:sz w:val="22"/>
        </w:rPr>
        <w:lastRenderedPageBreak/>
        <w:t>que es necesario coordinar acciones con otras instituciones, especialmente el Instituto Nacional de Migración</w:t>
      </w:r>
      <w:r w:rsidR="00DA22E2">
        <w:rPr>
          <w:rFonts w:ascii="Arial" w:hAnsi="Arial" w:cs="Arial"/>
          <w:sz w:val="22"/>
        </w:rPr>
        <w:t>,</w:t>
      </w:r>
      <w:r w:rsidR="00305C0B">
        <w:rPr>
          <w:rFonts w:ascii="Arial" w:hAnsi="Arial" w:cs="Arial"/>
          <w:sz w:val="22"/>
        </w:rPr>
        <w:t xml:space="preserve"> </w:t>
      </w:r>
      <w:r w:rsidR="00DA22E2">
        <w:rPr>
          <w:rFonts w:ascii="Arial" w:hAnsi="Arial" w:cs="Arial"/>
          <w:sz w:val="22"/>
        </w:rPr>
        <w:t>la Capitania de Puerto de Loreto</w:t>
      </w:r>
      <w:r>
        <w:rPr>
          <w:rFonts w:ascii="Arial" w:hAnsi="Arial" w:cs="Arial"/>
          <w:sz w:val="22"/>
        </w:rPr>
        <w:t xml:space="preserve"> y el Servicio de Adminsitración Tributaria para el ordenamiento permanente de </w:t>
      </w:r>
      <w:proofErr w:type="gramStart"/>
      <w:r>
        <w:rPr>
          <w:rFonts w:ascii="Arial" w:hAnsi="Arial" w:cs="Arial"/>
          <w:sz w:val="22"/>
        </w:rPr>
        <w:t>las actividades turístico recreativas</w:t>
      </w:r>
      <w:proofErr w:type="gramEnd"/>
      <w:r>
        <w:rPr>
          <w:rFonts w:ascii="Arial" w:hAnsi="Arial" w:cs="Arial"/>
          <w:sz w:val="22"/>
        </w:rPr>
        <w:t xml:space="preserve">. </w:t>
      </w:r>
    </w:p>
    <w:p w14:paraId="17EC81A4" w14:textId="77777777" w:rsidR="000849DB" w:rsidRPr="000849DB" w:rsidRDefault="000849DB" w:rsidP="000849DB"/>
    <w:p w14:paraId="673633F0" w14:textId="77777777" w:rsidR="002749F4" w:rsidRDefault="002749F4" w:rsidP="00DA2089">
      <w:pPr>
        <w:pStyle w:val="Ttulo2"/>
        <w:rPr>
          <w:rStyle w:val="Ttulo2Car"/>
          <w:b/>
        </w:rPr>
      </w:pPr>
      <w:bookmarkStart w:id="46" w:name="_Toc512269092"/>
      <w:r w:rsidRPr="00597E90">
        <w:rPr>
          <w:rStyle w:val="Ttulo2Car"/>
          <w:b/>
        </w:rPr>
        <w:t>Uso de playas</w:t>
      </w:r>
      <w:bookmarkEnd w:id="46"/>
    </w:p>
    <w:p w14:paraId="25736358" w14:textId="77777777" w:rsidR="00411A27" w:rsidRPr="00411A27" w:rsidRDefault="00411A27" w:rsidP="00411A27">
      <w:pPr>
        <w:rPr>
          <w:rFonts w:eastAsiaTheme="majorEastAsia"/>
          <w:lang w:val="es-ES" w:eastAsia="es-ES"/>
        </w:rPr>
      </w:pPr>
    </w:p>
    <w:p w14:paraId="56B6E2AF" w14:textId="77777777" w:rsidR="002749F4" w:rsidRDefault="002749F4" w:rsidP="002749F4">
      <w:pPr>
        <w:spacing w:after="0" w:line="240" w:lineRule="auto"/>
        <w:jc w:val="both"/>
        <w:rPr>
          <w:rFonts w:cs="Arial"/>
        </w:rPr>
      </w:pPr>
      <w:r w:rsidRPr="00D17FDA">
        <w:rPr>
          <w:rFonts w:cs="Arial"/>
        </w:rPr>
        <w:t>Las principales playas que usa el sector turismo se localizan en isla Coronados</w:t>
      </w:r>
      <w:r w:rsidR="00F81B97" w:rsidRPr="00D17FDA">
        <w:rPr>
          <w:rFonts w:cs="Arial"/>
        </w:rPr>
        <w:t>, Carmen</w:t>
      </w:r>
      <w:r w:rsidRPr="00D17FDA">
        <w:rPr>
          <w:rFonts w:cs="Arial"/>
        </w:rPr>
        <w:t xml:space="preserve"> y Danzante, siendo un tema de atención permanente </w:t>
      </w:r>
      <w:r w:rsidR="00F81B97" w:rsidRPr="00D17FDA">
        <w:rPr>
          <w:rFonts w:cs="Arial"/>
        </w:rPr>
        <w:t>el uso de las mismas</w:t>
      </w:r>
      <w:r w:rsidRPr="00D17FDA">
        <w:rPr>
          <w:rFonts w:cs="Arial"/>
        </w:rPr>
        <w:t>, y</w:t>
      </w:r>
      <w:r w:rsidR="00F81B97" w:rsidRPr="00D17FDA">
        <w:rPr>
          <w:rFonts w:cs="Arial"/>
        </w:rPr>
        <w:t xml:space="preserve"> alteración a la vegetación nativa de dunas y</w:t>
      </w:r>
      <w:r w:rsidRPr="00D17FDA">
        <w:rPr>
          <w:rFonts w:cs="Arial"/>
        </w:rPr>
        <w:t xml:space="preserve"> la </w:t>
      </w:r>
      <w:r w:rsidR="00F81B97" w:rsidRPr="00D17FDA">
        <w:rPr>
          <w:rFonts w:cs="Arial"/>
        </w:rPr>
        <w:t>acumulación</w:t>
      </w:r>
      <w:r w:rsidRPr="00D17FDA">
        <w:rPr>
          <w:rFonts w:cs="Arial"/>
        </w:rPr>
        <w:t xml:space="preserve"> de residuos sólidos en las principales playas.</w:t>
      </w:r>
      <w:r w:rsidR="00F81B97" w:rsidRPr="00D17FDA">
        <w:rPr>
          <w:rFonts w:cs="Arial"/>
        </w:rPr>
        <w:t xml:space="preserve"> La Dirección del parque, ha implementado un sistema de manejo de uso de playas insulares para campismo que consiste en un aviso previo por parte de los usuarios momento en el cual se les asigna el rol de sus de playas, acorde a la duración de la expedición. </w:t>
      </w:r>
      <w:r w:rsidRPr="00D17FDA">
        <w:rPr>
          <w:rFonts w:cs="Arial"/>
        </w:rPr>
        <w:t>Este sistema es manejado con fluidez por los prestadores de servicios turísticos</w:t>
      </w:r>
      <w:r w:rsidR="00F81B97" w:rsidRPr="00D17FDA">
        <w:rPr>
          <w:rFonts w:cs="Arial"/>
        </w:rPr>
        <w:t xml:space="preserve"> especialistas en viajes con kayak.</w:t>
      </w:r>
      <w:r w:rsidR="00364A59">
        <w:rPr>
          <w:rFonts w:cs="Arial"/>
        </w:rPr>
        <w:t xml:space="preserve"> </w:t>
      </w:r>
    </w:p>
    <w:p w14:paraId="41234ADC" w14:textId="77777777" w:rsidR="00364A59" w:rsidRDefault="00364A59" w:rsidP="002749F4">
      <w:pPr>
        <w:spacing w:after="0" w:line="240" w:lineRule="auto"/>
        <w:jc w:val="both"/>
        <w:rPr>
          <w:rFonts w:cs="Arial"/>
        </w:rPr>
      </w:pPr>
    </w:p>
    <w:p w14:paraId="01FBBA5C" w14:textId="77777777" w:rsidR="00364A59" w:rsidRPr="008261EB" w:rsidRDefault="00364A59" w:rsidP="002749F4">
      <w:pPr>
        <w:spacing w:after="0" w:line="240" w:lineRule="auto"/>
        <w:jc w:val="both"/>
        <w:rPr>
          <w:rFonts w:cs="Arial"/>
        </w:rPr>
      </w:pPr>
      <w:r w:rsidRPr="00407D04">
        <w:rPr>
          <w:rFonts w:cs="Arial"/>
        </w:rPr>
        <w:t xml:space="preserve">Cabe señalar que en el Parque Nacional se cuenta con los acuerdos de destino de la Zona Federal Marítimo Terrestre (ZOFEMAT) de las cinco islas para asegurar su protección y conservación con una superficie de </w:t>
      </w:r>
      <w:r w:rsidR="00407D04" w:rsidRPr="00407D04">
        <w:rPr>
          <w:rFonts w:cs="Arial"/>
        </w:rPr>
        <w:t>50.45</w:t>
      </w:r>
      <w:r w:rsidR="000419FB" w:rsidRPr="00407D04">
        <w:rPr>
          <w:rFonts w:cs="Arial"/>
        </w:rPr>
        <w:t xml:space="preserve"> ha.</w:t>
      </w:r>
    </w:p>
    <w:p w14:paraId="31290622" w14:textId="77777777" w:rsidR="00364A59" w:rsidRPr="008261EB" w:rsidRDefault="00364A59" w:rsidP="002749F4">
      <w:pPr>
        <w:spacing w:after="0" w:line="240" w:lineRule="auto"/>
        <w:jc w:val="both"/>
        <w:rPr>
          <w:rFonts w:cs="Arial"/>
          <w:i/>
        </w:rPr>
      </w:pPr>
    </w:p>
    <w:p w14:paraId="0DDD0E5D" w14:textId="77777777" w:rsidR="00D40373" w:rsidRDefault="00D40373" w:rsidP="00DA2089">
      <w:pPr>
        <w:pStyle w:val="Ttulo2"/>
        <w:rPr>
          <w:rStyle w:val="Ttulo2Car"/>
          <w:b/>
        </w:rPr>
      </w:pPr>
      <w:bookmarkStart w:id="47" w:name="_Toc512269093"/>
      <w:r w:rsidRPr="00597E90">
        <w:rPr>
          <w:rStyle w:val="Ttulo2Car"/>
          <w:b/>
        </w:rPr>
        <w:t>Observación de ballenas</w:t>
      </w:r>
      <w:r w:rsidR="00C800E3" w:rsidRPr="00597E90">
        <w:rPr>
          <w:rStyle w:val="Ttulo2Car"/>
          <w:b/>
        </w:rPr>
        <w:t xml:space="preserve"> y cetáceos</w:t>
      </w:r>
      <w:bookmarkEnd w:id="47"/>
    </w:p>
    <w:p w14:paraId="747CBF41" w14:textId="77777777" w:rsidR="00597E90" w:rsidRPr="00597E90" w:rsidRDefault="00597E90" w:rsidP="00597E90">
      <w:pPr>
        <w:rPr>
          <w:rFonts w:eastAsiaTheme="majorEastAsia"/>
          <w:lang w:val="es-ES" w:eastAsia="es-ES"/>
        </w:rPr>
      </w:pPr>
    </w:p>
    <w:p w14:paraId="70C206AA" w14:textId="77777777" w:rsidR="002732E5" w:rsidRDefault="00D30B93" w:rsidP="00602BAD">
      <w:pPr>
        <w:pStyle w:val="Texto0"/>
        <w:spacing w:after="0" w:line="240" w:lineRule="auto"/>
        <w:ind w:firstLine="0"/>
        <w:rPr>
          <w:rFonts w:cs="Arial"/>
          <w:sz w:val="22"/>
        </w:rPr>
      </w:pPr>
      <w:r>
        <w:rPr>
          <w:rFonts w:cs="Arial"/>
          <w:sz w:val="22"/>
        </w:rPr>
        <w:t>L</w:t>
      </w:r>
      <w:r w:rsidR="00D40373" w:rsidRPr="008261EB">
        <w:rPr>
          <w:rFonts w:cs="Arial"/>
          <w:sz w:val="22"/>
        </w:rPr>
        <w:t xml:space="preserve">a observación de ballenas está regulada por la </w:t>
      </w:r>
      <w:r>
        <w:rPr>
          <w:rFonts w:cs="Arial"/>
          <w:sz w:val="22"/>
        </w:rPr>
        <w:t xml:space="preserve">Norma Oficial Mexicana </w:t>
      </w:r>
      <w:r w:rsidR="00D40373" w:rsidRPr="008261EB">
        <w:rPr>
          <w:rFonts w:cs="Arial"/>
          <w:sz w:val="22"/>
        </w:rPr>
        <w:t>NOM-</w:t>
      </w:r>
      <w:r w:rsidR="004B315F" w:rsidRPr="008261EB">
        <w:rPr>
          <w:rFonts w:cs="Arial"/>
          <w:sz w:val="22"/>
        </w:rPr>
        <w:t xml:space="preserve">131-SEMARNAT-2010, </w:t>
      </w:r>
      <w:r w:rsidR="00113C5F" w:rsidRPr="008261EB">
        <w:rPr>
          <w:rFonts w:cs="Arial"/>
          <w:sz w:val="22"/>
        </w:rPr>
        <w:t>public</w:t>
      </w:r>
      <w:r w:rsidR="00113C5F">
        <w:rPr>
          <w:rFonts w:cs="Arial"/>
          <w:sz w:val="22"/>
        </w:rPr>
        <w:t>ada</w:t>
      </w:r>
      <w:r w:rsidR="00113C5F" w:rsidRPr="008261EB">
        <w:rPr>
          <w:rFonts w:cs="Arial"/>
          <w:sz w:val="22"/>
        </w:rPr>
        <w:t xml:space="preserve"> en el D</w:t>
      </w:r>
      <w:r w:rsidR="00113C5F">
        <w:rPr>
          <w:rFonts w:cs="Arial"/>
          <w:sz w:val="22"/>
        </w:rPr>
        <w:t xml:space="preserve">iario </w:t>
      </w:r>
      <w:r w:rsidR="00113C5F" w:rsidRPr="008261EB">
        <w:rPr>
          <w:rFonts w:cs="Arial"/>
          <w:sz w:val="22"/>
        </w:rPr>
        <w:t>O</w:t>
      </w:r>
      <w:r w:rsidR="00113C5F">
        <w:rPr>
          <w:rFonts w:cs="Arial"/>
          <w:sz w:val="22"/>
        </w:rPr>
        <w:t xml:space="preserve">ficial de la </w:t>
      </w:r>
      <w:r w:rsidR="00113C5F" w:rsidRPr="008261EB">
        <w:rPr>
          <w:rFonts w:cs="Arial"/>
          <w:sz w:val="22"/>
        </w:rPr>
        <w:t>F</w:t>
      </w:r>
      <w:r w:rsidR="00113C5F">
        <w:rPr>
          <w:rFonts w:cs="Arial"/>
          <w:sz w:val="22"/>
        </w:rPr>
        <w:t>ederación el</w:t>
      </w:r>
      <w:r w:rsidR="00113C5F" w:rsidRPr="008261EB">
        <w:rPr>
          <w:rFonts w:cs="Arial"/>
          <w:sz w:val="22"/>
        </w:rPr>
        <w:t xml:space="preserve"> </w:t>
      </w:r>
      <w:r w:rsidR="00D40373" w:rsidRPr="008261EB">
        <w:rPr>
          <w:rFonts w:cs="Arial"/>
          <w:sz w:val="22"/>
        </w:rPr>
        <w:t>17 de octubre de 2011</w:t>
      </w:r>
      <w:r w:rsidR="005674E6">
        <w:rPr>
          <w:rFonts w:cs="Arial"/>
          <w:sz w:val="22"/>
        </w:rPr>
        <w:t xml:space="preserve">, </w:t>
      </w:r>
      <w:r w:rsidR="00D40373" w:rsidRPr="008261EB">
        <w:rPr>
          <w:rFonts w:cs="Arial"/>
          <w:sz w:val="22"/>
        </w:rPr>
        <w:t>la</w:t>
      </w:r>
      <w:r w:rsidR="00A02B4B">
        <w:rPr>
          <w:rFonts w:cs="Arial"/>
          <w:sz w:val="22"/>
        </w:rPr>
        <w:t xml:space="preserve"> cual tiene por objeto</w:t>
      </w:r>
      <w:r w:rsidR="006748CF">
        <w:rPr>
          <w:rFonts w:cs="Arial"/>
          <w:sz w:val="22"/>
        </w:rPr>
        <w:t xml:space="preserve"> establecer los lineamientos y especificaciones a los que deben sujetarse</w:t>
      </w:r>
      <w:r w:rsidR="00D40373" w:rsidRPr="008261EB">
        <w:rPr>
          <w:rFonts w:cs="Arial"/>
          <w:sz w:val="22"/>
        </w:rPr>
        <w:t xml:space="preserve"> </w:t>
      </w:r>
      <w:r w:rsidR="002732E5">
        <w:rPr>
          <w:rFonts w:cs="Arial"/>
          <w:sz w:val="22"/>
        </w:rPr>
        <w:t xml:space="preserve">las observaciones de ballenas, entre las que se encuentra </w:t>
      </w:r>
      <w:r w:rsidR="004B315F" w:rsidRPr="008261EB">
        <w:rPr>
          <w:rFonts w:cs="Arial"/>
          <w:sz w:val="22"/>
        </w:rPr>
        <w:t>la ballena</w:t>
      </w:r>
      <w:r w:rsidR="00D40373" w:rsidRPr="008261EB">
        <w:rPr>
          <w:rFonts w:cs="Arial"/>
          <w:sz w:val="22"/>
        </w:rPr>
        <w:t xml:space="preserve"> azul (</w:t>
      </w:r>
      <w:r w:rsidR="00D40373" w:rsidRPr="008261EB">
        <w:rPr>
          <w:rFonts w:cs="Arial"/>
          <w:i/>
          <w:sz w:val="22"/>
        </w:rPr>
        <w:t>Balaenoptera musculus</w:t>
      </w:r>
      <w:r w:rsidR="00D40373" w:rsidRPr="008261EB">
        <w:rPr>
          <w:rFonts w:cs="Arial"/>
          <w:sz w:val="22"/>
        </w:rPr>
        <w:t>)</w:t>
      </w:r>
      <w:r w:rsidR="004B315F" w:rsidRPr="008261EB">
        <w:rPr>
          <w:rFonts w:cs="Arial"/>
          <w:sz w:val="22"/>
        </w:rPr>
        <w:t>,</w:t>
      </w:r>
      <w:r w:rsidR="00D40373" w:rsidRPr="008261EB">
        <w:rPr>
          <w:rFonts w:cs="Arial"/>
          <w:sz w:val="22"/>
        </w:rPr>
        <w:t xml:space="preserve"> </w:t>
      </w:r>
      <w:r w:rsidR="004B315F" w:rsidRPr="008261EB">
        <w:rPr>
          <w:rFonts w:cs="Arial"/>
          <w:sz w:val="22"/>
        </w:rPr>
        <w:t>entre otras</w:t>
      </w:r>
      <w:r w:rsidR="00D40373" w:rsidRPr="008261EB">
        <w:rPr>
          <w:rFonts w:cs="Arial"/>
          <w:sz w:val="22"/>
        </w:rPr>
        <w:t xml:space="preserve"> especies sujetas a protección especial (Norma Oficial Mexicana NOM-059-SEMARNAT-2010, en ella aparecen específicamente para el caso de Loreto, las fechas y las distancias de cómo se debe realizar la observación de ballenas por los prestadores de servicios y en su caso cuando particulares se encuentren en la zo</w:t>
      </w:r>
      <w:r w:rsidR="00FE4094" w:rsidRPr="008261EB">
        <w:rPr>
          <w:rFonts w:cs="Arial"/>
          <w:sz w:val="22"/>
        </w:rPr>
        <w:t xml:space="preserve">na. </w:t>
      </w:r>
    </w:p>
    <w:p w14:paraId="5E8690E1" w14:textId="77777777" w:rsidR="004F2EB2" w:rsidRDefault="004F2EB2" w:rsidP="00602BAD">
      <w:pPr>
        <w:pStyle w:val="Texto0"/>
        <w:spacing w:after="0" w:line="240" w:lineRule="auto"/>
        <w:ind w:firstLine="0"/>
        <w:rPr>
          <w:rFonts w:cs="Arial"/>
          <w:sz w:val="22"/>
        </w:rPr>
      </w:pPr>
    </w:p>
    <w:p w14:paraId="6B7101F2" w14:textId="77777777" w:rsidR="00D40373" w:rsidRPr="008261EB" w:rsidRDefault="00FE4094" w:rsidP="00602BAD">
      <w:pPr>
        <w:pStyle w:val="Texto0"/>
        <w:spacing w:after="0" w:line="240" w:lineRule="auto"/>
        <w:ind w:firstLine="0"/>
        <w:rPr>
          <w:rFonts w:cs="Arial"/>
          <w:sz w:val="22"/>
        </w:rPr>
      </w:pPr>
      <w:r w:rsidRPr="008261EB">
        <w:rPr>
          <w:rFonts w:cs="Arial"/>
          <w:sz w:val="22"/>
        </w:rPr>
        <w:t>L</w:t>
      </w:r>
      <w:r w:rsidR="00D40373" w:rsidRPr="008261EB">
        <w:rPr>
          <w:rFonts w:cs="Arial"/>
          <w:sz w:val="22"/>
        </w:rPr>
        <w:t>o anterior</w:t>
      </w:r>
      <w:r w:rsidRPr="008261EB">
        <w:rPr>
          <w:rFonts w:cs="Arial"/>
          <w:sz w:val="22"/>
        </w:rPr>
        <w:t>, genera especial interés</w:t>
      </w:r>
      <w:r w:rsidR="00D40373" w:rsidRPr="008261EB">
        <w:rPr>
          <w:rFonts w:cs="Arial"/>
          <w:sz w:val="22"/>
        </w:rPr>
        <w:t xml:space="preserve"> turístico, provocando con ello una afluencia de embarcaciones que representan un riesgo al hábitat, existiendo asimismo el peligro de provocar alteraciones en el comportamiento y procesos biológicos de </w:t>
      </w:r>
      <w:r w:rsidR="00434DBB">
        <w:rPr>
          <w:rFonts w:cs="Arial"/>
          <w:sz w:val="22"/>
        </w:rPr>
        <w:t>estas</w:t>
      </w:r>
      <w:r w:rsidR="00434DBB" w:rsidRPr="008261EB">
        <w:rPr>
          <w:rFonts w:cs="Arial"/>
          <w:sz w:val="22"/>
        </w:rPr>
        <w:t xml:space="preserve"> </w:t>
      </w:r>
      <w:r w:rsidR="00D40373" w:rsidRPr="008261EB">
        <w:rPr>
          <w:rFonts w:cs="Arial"/>
          <w:sz w:val="22"/>
        </w:rPr>
        <w:t>especies.</w:t>
      </w:r>
    </w:p>
    <w:p w14:paraId="69648491" w14:textId="77777777" w:rsidR="00D40373" w:rsidRPr="008261EB" w:rsidRDefault="00D40373" w:rsidP="00602BAD">
      <w:pPr>
        <w:pStyle w:val="Texto0"/>
        <w:spacing w:after="0" w:line="240" w:lineRule="auto"/>
        <w:ind w:firstLine="0"/>
        <w:rPr>
          <w:rFonts w:cs="Arial"/>
          <w:sz w:val="22"/>
        </w:rPr>
      </w:pPr>
    </w:p>
    <w:p w14:paraId="503E9EFE" w14:textId="77777777" w:rsidR="00D40373" w:rsidRPr="008261EB" w:rsidRDefault="004B315F" w:rsidP="00602BAD">
      <w:pPr>
        <w:pStyle w:val="Texto0"/>
        <w:spacing w:after="0" w:line="240" w:lineRule="auto"/>
        <w:ind w:firstLine="0"/>
        <w:rPr>
          <w:rFonts w:cs="Arial"/>
          <w:sz w:val="22"/>
        </w:rPr>
      </w:pPr>
      <w:r w:rsidRPr="008261EB">
        <w:rPr>
          <w:rFonts w:cs="Arial"/>
          <w:sz w:val="22"/>
        </w:rPr>
        <w:t xml:space="preserve">En este sentido, la observación de ballenas </w:t>
      </w:r>
      <w:r w:rsidR="00D40373" w:rsidRPr="008261EB">
        <w:rPr>
          <w:rFonts w:cs="Arial"/>
          <w:sz w:val="22"/>
        </w:rPr>
        <w:t>constituye un aprovechamiento no extractivo que de no ser adecuadamente regulado</w:t>
      </w:r>
      <w:r w:rsidRPr="008261EB">
        <w:rPr>
          <w:rFonts w:cs="Arial"/>
          <w:sz w:val="22"/>
        </w:rPr>
        <w:t>,</w:t>
      </w:r>
      <w:r w:rsidR="00D40373" w:rsidRPr="008261EB">
        <w:rPr>
          <w:rFonts w:cs="Arial"/>
          <w:sz w:val="22"/>
        </w:rPr>
        <w:t xml:space="preserve"> pudiera causar impactos negativos sobre </w:t>
      </w:r>
      <w:r w:rsidRPr="008261EB">
        <w:rPr>
          <w:rFonts w:cs="Arial"/>
          <w:sz w:val="22"/>
        </w:rPr>
        <w:t>procesos</w:t>
      </w:r>
      <w:r w:rsidR="00D40373" w:rsidRPr="008261EB">
        <w:rPr>
          <w:rFonts w:cs="Arial"/>
          <w:sz w:val="22"/>
        </w:rPr>
        <w:t xml:space="preserve"> biológicos, poblaciones o al hábitat de los cetáceos.</w:t>
      </w:r>
    </w:p>
    <w:p w14:paraId="0D665AD5" w14:textId="77777777" w:rsidR="004B315F" w:rsidRPr="008261EB" w:rsidRDefault="004B315F" w:rsidP="00602BAD">
      <w:pPr>
        <w:pStyle w:val="Texto0"/>
        <w:spacing w:after="0" w:line="240" w:lineRule="auto"/>
        <w:ind w:firstLine="0"/>
        <w:rPr>
          <w:rFonts w:cs="Arial"/>
          <w:sz w:val="22"/>
        </w:rPr>
      </w:pPr>
    </w:p>
    <w:p w14:paraId="2AB747B7" w14:textId="77777777" w:rsidR="004B315F" w:rsidRPr="008261EB" w:rsidRDefault="004B315F" w:rsidP="00602BAD">
      <w:pPr>
        <w:pStyle w:val="Texto0"/>
        <w:spacing w:after="0" w:line="240" w:lineRule="auto"/>
        <w:ind w:firstLine="0"/>
        <w:rPr>
          <w:rFonts w:cs="Arial"/>
          <w:sz w:val="22"/>
        </w:rPr>
      </w:pPr>
      <w:r w:rsidRPr="008261EB">
        <w:rPr>
          <w:rFonts w:cs="Arial"/>
          <w:sz w:val="22"/>
        </w:rPr>
        <w:t>El canal localizado entre isla Danzante e isla del Carmen es un área que constituye un hábitat o zona crítica en donde se tiene presencia importante de ballenas, y que es empleada como zona de descanso, desplazamiento, alimentación, crianza, entre otros. Por la ubicación de la marina ubicada en Puerto Escondido, la navegación de cruceros naturalistas, megacruceros, yates, y otro tipo de embarcaciones por esta zona, constituye una amenaza para el desarrollo adecuado de los procesos biológicos de las ballenas durante los meses invernales</w:t>
      </w:r>
      <w:r w:rsidR="00434DBB">
        <w:rPr>
          <w:rFonts w:cs="Arial"/>
          <w:sz w:val="22"/>
        </w:rPr>
        <w:t>, especiamente por la presencia de crías.</w:t>
      </w:r>
    </w:p>
    <w:p w14:paraId="54470302" w14:textId="77777777" w:rsidR="00D40373" w:rsidRPr="008261EB" w:rsidRDefault="00D40373" w:rsidP="00602BAD">
      <w:pPr>
        <w:pStyle w:val="Texto0"/>
        <w:spacing w:after="0" w:line="240" w:lineRule="auto"/>
        <w:ind w:firstLine="0"/>
        <w:rPr>
          <w:rFonts w:cs="Arial"/>
          <w:sz w:val="22"/>
        </w:rPr>
      </w:pPr>
    </w:p>
    <w:p w14:paraId="434B412A" w14:textId="77777777" w:rsidR="00D40373" w:rsidRPr="008261EB" w:rsidRDefault="004B315F" w:rsidP="00602BAD">
      <w:pPr>
        <w:pStyle w:val="Texto0"/>
        <w:spacing w:after="0" w:line="240" w:lineRule="auto"/>
        <w:ind w:firstLine="0"/>
        <w:rPr>
          <w:rFonts w:cs="Arial"/>
          <w:sz w:val="22"/>
        </w:rPr>
      </w:pPr>
      <w:r w:rsidRPr="008261EB">
        <w:rPr>
          <w:rFonts w:cs="Arial"/>
          <w:sz w:val="22"/>
        </w:rPr>
        <w:lastRenderedPageBreak/>
        <w:t>En</w:t>
      </w:r>
      <w:r w:rsidR="00D40373" w:rsidRPr="008261EB">
        <w:rPr>
          <w:rFonts w:cs="Arial"/>
          <w:sz w:val="22"/>
        </w:rPr>
        <w:t xml:space="preserve"> Loreto se tiene una afluencia </w:t>
      </w:r>
      <w:r w:rsidRPr="008261EB">
        <w:rPr>
          <w:rFonts w:cs="Arial"/>
          <w:sz w:val="22"/>
        </w:rPr>
        <w:t>grandes</w:t>
      </w:r>
      <w:r w:rsidR="00D40373" w:rsidRPr="008261EB">
        <w:rPr>
          <w:rFonts w:cs="Arial"/>
          <w:sz w:val="22"/>
        </w:rPr>
        <w:t xml:space="preserve"> cetáceos de manera importante</w:t>
      </w:r>
      <w:r w:rsidRPr="008261EB">
        <w:rPr>
          <w:rFonts w:cs="Arial"/>
          <w:sz w:val="22"/>
        </w:rPr>
        <w:t>,</w:t>
      </w:r>
      <w:r w:rsidR="00D40373" w:rsidRPr="008261EB">
        <w:rPr>
          <w:rFonts w:cs="Arial"/>
          <w:sz w:val="22"/>
        </w:rPr>
        <w:t xml:space="preserve"> y cada día son más los turistas que están inte</w:t>
      </w:r>
      <w:r w:rsidRPr="008261EB">
        <w:rPr>
          <w:rFonts w:cs="Arial"/>
          <w:sz w:val="22"/>
        </w:rPr>
        <w:t>resados en la observación de uno</w:t>
      </w:r>
      <w:r w:rsidR="00D40373" w:rsidRPr="008261EB">
        <w:rPr>
          <w:rFonts w:cs="Arial"/>
          <w:sz w:val="22"/>
        </w:rPr>
        <w:t xml:space="preserve"> de los mamíferos más grandes del mundo como lo es la ballena azul (</w:t>
      </w:r>
      <w:r w:rsidR="00D40373" w:rsidRPr="008261EB">
        <w:rPr>
          <w:rFonts w:cs="Arial"/>
          <w:i/>
          <w:sz w:val="22"/>
        </w:rPr>
        <w:t>Balaenoptera musculus</w:t>
      </w:r>
      <w:r w:rsidR="00D40373" w:rsidRPr="008261EB">
        <w:rPr>
          <w:rFonts w:cs="Arial"/>
          <w:sz w:val="22"/>
        </w:rPr>
        <w:t>) especie sujeta a protección especial de acuerdo a la norma correspondiente.</w:t>
      </w:r>
    </w:p>
    <w:p w14:paraId="390FAF24" w14:textId="77777777" w:rsidR="00D40373" w:rsidRPr="008261EB" w:rsidRDefault="00D40373" w:rsidP="00602BAD">
      <w:pPr>
        <w:spacing w:after="0" w:line="240" w:lineRule="auto"/>
        <w:jc w:val="both"/>
        <w:rPr>
          <w:rFonts w:cs="Arial"/>
          <w:i/>
        </w:rPr>
      </w:pPr>
    </w:p>
    <w:p w14:paraId="29BECB7A" w14:textId="77777777" w:rsidR="00AD60E1" w:rsidRPr="008261EB" w:rsidRDefault="00AD60E1" w:rsidP="00602BAD">
      <w:pPr>
        <w:pStyle w:val="Prrafodelista1"/>
        <w:spacing w:after="0" w:line="240" w:lineRule="auto"/>
        <w:ind w:left="0"/>
        <w:jc w:val="both"/>
        <w:rPr>
          <w:rFonts w:cs="Arial"/>
          <w:b/>
          <w:sz w:val="20"/>
        </w:rPr>
      </w:pPr>
    </w:p>
    <w:p w14:paraId="1790C12B" w14:textId="77777777" w:rsidR="00195355" w:rsidRDefault="00553A5E" w:rsidP="00DA2089">
      <w:pPr>
        <w:pStyle w:val="Ttulo2"/>
        <w:rPr>
          <w:rStyle w:val="Ttulo2Car"/>
        </w:rPr>
      </w:pPr>
      <w:bookmarkStart w:id="48" w:name="_Toc512269094"/>
      <w:r>
        <w:rPr>
          <w:rStyle w:val="Ttulo2Car"/>
          <w:b/>
        </w:rPr>
        <w:t>Demográfico y socioe</w:t>
      </w:r>
      <w:r w:rsidRPr="006916CF">
        <w:rPr>
          <w:rStyle w:val="Ttulo2Car"/>
          <w:b/>
        </w:rPr>
        <w:t>conómico</w:t>
      </w:r>
      <w:bookmarkEnd w:id="48"/>
    </w:p>
    <w:p w14:paraId="274F4ACA" w14:textId="77777777" w:rsidR="006916CF" w:rsidRPr="006916CF" w:rsidRDefault="006916CF" w:rsidP="006916CF">
      <w:pPr>
        <w:rPr>
          <w:lang w:val="es-ES" w:eastAsia="es-ES"/>
        </w:rPr>
      </w:pPr>
    </w:p>
    <w:p w14:paraId="27F4FBC1" w14:textId="77777777" w:rsidR="00195355" w:rsidRPr="008F5B9B" w:rsidRDefault="008F5B9B" w:rsidP="00602BAD">
      <w:pPr>
        <w:pStyle w:val="Prrafodelista1"/>
        <w:spacing w:after="0" w:line="240" w:lineRule="auto"/>
        <w:ind w:left="0"/>
        <w:jc w:val="both"/>
        <w:rPr>
          <w:rFonts w:cs="Arial"/>
        </w:rPr>
      </w:pPr>
      <w:r w:rsidRPr="008F5B9B">
        <w:rPr>
          <w:rFonts w:cs="Arial"/>
        </w:rPr>
        <w:t>En el Parque Nacional no existen localidades.</w:t>
      </w:r>
    </w:p>
    <w:p w14:paraId="7C6AE2D1" w14:textId="77777777" w:rsidR="008F5B9B" w:rsidRDefault="008F5B9B" w:rsidP="00602BAD">
      <w:pPr>
        <w:pStyle w:val="Prrafodelista1"/>
        <w:spacing w:after="0" w:line="240" w:lineRule="auto"/>
        <w:ind w:left="0"/>
        <w:jc w:val="both"/>
        <w:rPr>
          <w:rFonts w:cs="Arial"/>
        </w:rPr>
      </w:pPr>
    </w:p>
    <w:p w14:paraId="2B8C659C" w14:textId="77777777" w:rsidR="007740BC" w:rsidRPr="008261EB" w:rsidRDefault="00553A5E" w:rsidP="00DA2089">
      <w:pPr>
        <w:pStyle w:val="Ttulo2"/>
      </w:pPr>
      <w:bookmarkStart w:id="49" w:name="_Toc512269095"/>
      <w:r>
        <w:rPr>
          <w:rStyle w:val="Ttulo2Car"/>
          <w:b/>
        </w:rPr>
        <w:t>P</w:t>
      </w:r>
      <w:r w:rsidRPr="006916CF">
        <w:rPr>
          <w:rStyle w:val="Ttulo2Car"/>
          <w:b/>
        </w:rPr>
        <w:t>resencia y coordinación institucional</w:t>
      </w:r>
      <w:bookmarkEnd w:id="49"/>
    </w:p>
    <w:p w14:paraId="4422EAE9" w14:textId="77777777" w:rsidR="0016146A" w:rsidRPr="008261EB" w:rsidRDefault="0016146A" w:rsidP="00602BAD">
      <w:pPr>
        <w:pStyle w:val="Prrafodelista1"/>
        <w:spacing w:after="0" w:line="240" w:lineRule="auto"/>
        <w:ind w:left="0"/>
        <w:jc w:val="both"/>
        <w:rPr>
          <w:rFonts w:cs="Arial"/>
          <w:b/>
        </w:rPr>
      </w:pPr>
    </w:p>
    <w:p w14:paraId="0A9AD34D" w14:textId="77777777" w:rsidR="007740BC" w:rsidRPr="008261EB" w:rsidRDefault="007740BC" w:rsidP="00602BAD">
      <w:pPr>
        <w:spacing w:after="0" w:line="240" w:lineRule="auto"/>
        <w:jc w:val="both"/>
        <w:rPr>
          <w:rFonts w:cs="Arial"/>
        </w:rPr>
      </w:pPr>
      <w:r w:rsidRPr="008261EB">
        <w:rPr>
          <w:rFonts w:cs="Arial"/>
        </w:rPr>
        <w:t xml:space="preserve">La Secretaría de Medio Ambiente y Recursos Naturales (SEMARNAT), a través de la Comisión Nacional de Áreas Naturales Protegidas (CONANP) </w:t>
      </w:r>
      <w:r w:rsidR="00C72AF6" w:rsidRPr="008261EB">
        <w:rPr>
          <w:rFonts w:cs="Arial"/>
        </w:rPr>
        <w:t xml:space="preserve">es la responsable de la administración del área </w:t>
      </w:r>
      <w:r w:rsidR="00693946">
        <w:rPr>
          <w:rFonts w:cs="Arial"/>
        </w:rPr>
        <w:t xml:space="preserve">natural </w:t>
      </w:r>
      <w:r w:rsidR="00C72AF6" w:rsidRPr="008261EB">
        <w:rPr>
          <w:rFonts w:cs="Arial"/>
        </w:rPr>
        <w:t xml:space="preserve">protegida, para lo cual </w:t>
      </w:r>
      <w:r w:rsidRPr="008261EB">
        <w:rPr>
          <w:rFonts w:cs="Arial"/>
        </w:rPr>
        <w:t>ha establecido una estrecha coordinación con el gobierno del Estado de Baja California Sur</w:t>
      </w:r>
      <w:r w:rsidR="00D62FB6">
        <w:rPr>
          <w:rFonts w:cs="Arial"/>
        </w:rPr>
        <w:t xml:space="preserve"> y del</w:t>
      </w:r>
      <w:r w:rsidRPr="008261EB">
        <w:rPr>
          <w:rFonts w:cs="Arial"/>
        </w:rPr>
        <w:t xml:space="preserve"> municipio de Loreto, en la ejecución de acciones que redundan en la conservación y uso racional de los recursos del </w:t>
      </w:r>
      <w:r w:rsidR="00C934E2" w:rsidRPr="008261EB">
        <w:rPr>
          <w:rFonts w:cs="Arial"/>
        </w:rPr>
        <w:t xml:space="preserve">Parque </w:t>
      </w:r>
      <w:r w:rsidRPr="008261EB">
        <w:rPr>
          <w:rFonts w:cs="Arial"/>
        </w:rPr>
        <w:t>Nacional Bahía de Loreto.</w:t>
      </w:r>
    </w:p>
    <w:p w14:paraId="70A8DE9A" w14:textId="77777777" w:rsidR="003C1115" w:rsidRPr="008261EB" w:rsidRDefault="003C1115" w:rsidP="00602BAD">
      <w:pPr>
        <w:spacing w:after="0" w:line="240" w:lineRule="auto"/>
        <w:jc w:val="both"/>
        <w:rPr>
          <w:rFonts w:cs="Arial"/>
        </w:rPr>
      </w:pPr>
    </w:p>
    <w:p w14:paraId="1970AB8A" w14:textId="77777777" w:rsidR="007740BC" w:rsidRPr="008261EB" w:rsidRDefault="007740BC" w:rsidP="00602BAD">
      <w:pPr>
        <w:spacing w:after="0" w:line="240" w:lineRule="auto"/>
        <w:jc w:val="both"/>
        <w:rPr>
          <w:rFonts w:cs="Arial"/>
        </w:rPr>
      </w:pPr>
      <w:r w:rsidRPr="008261EB">
        <w:rPr>
          <w:rFonts w:cs="Arial"/>
        </w:rPr>
        <w:t xml:space="preserve">Se han realizado trabajos de coordinación con los tres órdenes de Gobierno, en donde el Gobierno Federal a través de las distintas Secretarías (SEMARNAT, SAGARPA, SEDESOL, SEMAR), el Gobierno Estatal (mediante la colaboración del FONMAR) y </w:t>
      </w:r>
      <w:r w:rsidR="00DB2AF0" w:rsidRPr="008261EB">
        <w:rPr>
          <w:rFonts w:cs="Arial"/>
        </w:rPr>
        <w:t xml:space="preserve">el </w:t>
      </w:r>
      <w:r w:rsidRPr="008261EB">
        <w:rPr>
          <w:rFonts w:cs="Arial"/>
        </w:rPr>
        <w:t>Municipio de Loreto, se atienden diversas acciones de conservación, manejo de recursos, atención social y fomento a las buenas prácticas para un aprovechamiento sustentable.</w:t>
      </w:r>
    </w:p>
    <w:p w14:paraId="12718EB3" w14:textId="77777777" w:rsidR="00395C98" w:rsidRPr="008261EB" w:rsidRDefault="00395C98" w:rsidP="00602BAD">
      <w:pPr>
        <w:spacing w:after="0" w:line="240" w:lineRule="auto"/>
        <w:jc w:val="both"/>
        <w:rPr>
          <w:rFonts w:cs="Arial"/>
        </w:rPr>
      </w:pPr>
    </w:p>
    <w:p w14:paraId="297C1A08" w14:textId="77777777" w:rsidR="007740BC" w:rsidRPr="008261EB" w:rsidRDefault="007740BC" w:rsidP="00602BAD">
      <w:pPr>
        <w:autoSpaceDE w:val="0"/>
        <w:autoSpaceDN w:val="0"/>
        <w:adjustRightInd w:val="0"/>
        <w:spacing w:after="0" w:line="240" w:lineRule="auto"/>
        <w:jc w:val="both"/>
        <w:rPr>
          <w:rFonts w:cs="Arial"/>
        </w:rPr>
      </w:pPr>
      <w:r w:rsidRPr="008261EB">
        <w:rPr>
          <w:rFonts w:cs="Arial"/>
        </w:rPr>
        <w:t xml:space="preserve">La operación y manejo del </w:t>
      </w:r>
      <w:r w:rsidR="00C934E2" w:rsidRPr="008261EB">
        <w:rPr>
          <w:rFonts w:cs="Arial"/>
        </w:rPr>
        <w:t>Parque Nacional Bahía de Loreto</w:t>
      </w:r>
      <w:r w:rsidRPr="008261EB">
        <w:rPr>
          <w:rFonts w:cs="Arial"/>
        </w:rPr>
        <w:t xml:space="preserve"> está encaminada a establecer un sistema de administración que permita alcanzar los objetivos de conservación y manejo de los ecosistemas existentes dentro de la misma, manteniendo una presencia institucional permanente y contribuyendo a solucionar su problemática con base en labores de protección, manejo, gestión, investigación y difusión; todo ello asegurando la congruencia con los lineamientos de sustentabilidad que establecen el Plan Nacional de Desarrollo </w:t>
      </w:r>
      <w:r w:rsidR="001E291D" w:rsidRPr="008261EB">
        <w:rPr>
          <w:rFonts w:cs="Arial"/>
        </w:rPr>
        <w:t>201</w:t>
      </w:r>
      <w:r w:rsidR="00FE67C0">
        <w:rPr>
          <w:rFonts w:cs="Arial"/>
        </w:rPr>
        <w:t>3</w:t>
      </w:r>
      <w:r w:rsidRPr="008261EB">
        <w:rPr>
          <w:rFonts w:cs="Arial"/>
        </w:rPr>
        <w:t>-</w:t>
      </w:r>
      <w:r w:rsidR="00DB2AF0" w:rsidRPr="008261EB">
        <w:rPr>
          <w:rFonts w:cs="Arial"/>
        </w:rPr>
        <w:t>2018</w:t>
      </w:r>
      <w:r w:rsidRPr="008261EB">
        <w:rPr>
          <w:rFonts w:cs="Arial"/>
        </w:rPr>
        <w:t xml:space="preserve">, el Programa </w:t>
      </w:r>
      <w:r w:rsidR="00075F2E">
        <w:rPr>
          <w:rFonts w:cs="Arial"/>
        </w:rPr>
        <w:t>Sectorial</w:t>
      </w:r>
      <w:r w:rsidRPr="008261EB">
        <w:rPr>
          <w:rFonts w:cs="Arial"/>
        </w:rPr>
        <w:t xml:space="preserve"> de Medio Ambiente y Recursos Naturales</w:t>
      </w:r>
      <w:r w:rsidR="00201FAD">
        <w:rPr>
          <w:rFonts w:cs="Arial"/>
        </w:rPr>
        <w:t xml:space="preserve"> 2013-2018</w:t>
      </w:r>
      <w:r w:rsidRPr="008261EB">
        <w:rPr>
          <w:rFonts w:cs="Arial"/>
        </w:rPr>
        <w:t xml:space="preserve"> y el Programa Nacional de Áreas Naturales Protegidas </w:t>
      </w:r>
      <w:r w:rsidR="001E291D" w:rsidRPr="008261EB">
        <w:rPr>
          <w:rFonts w:cs="Arial"/>
        </w:rPr>
        <w:t>2014</w:t>
      </w:r>
      <w:r w:rsidRPr="008261EB">
        <w:rPr>
          <w:rFonts w:cs="Arial"/>
        </w:rPr>
        <w:t>-</w:t>
      </w:r>
      <w:r w:rsidR="00DB2AF0" w:rsidRPr="008261EB">
        <w:rPr>
          <w:rFonts w:cs="Arial"/>
        </w:rPr>
        <w:t>2018</w:t>
      </w:r>
      <w:r w:rsidRPr="008261EB">
        <w:rPr>
          <w:rFonts w:cs="Arial"/>
        </w:rPr>
        <w:t>.</w:t>
      </w:r>
    </w:p>
    <w:p w14:paraId="18FF76CE" w14:textId="77777777" w:rsidR="00DB2AF0" w:rsidRPr="000849DB" w:rsidRDefault="00A115BE" w:rsidP="000849DB">
      <w:pPr>
        <w:pStyle w:val="Ttulo1"/>
        <w:numPr>
          <w:ilvl w:val="0"/>
          <w:numId w:val="63"/>
        </w:numPr>
        <w:rPr>
          <w:rStyle w:val="Ttulo2Car"/>
          <w:b/>
          <w:color w:val="auto"/>
        </w:rPr>
      </w:pPr>
      <w:bookmarkStart w:id="50" w:name="_Toc512269096"/>
      <w:r w:rsidRPr="000849DB">
        <w:rPr>
          <w:rStyle w:val="Ttulo2Car"/>
          <w:b/>
          <w:color w:val="auto"/>
        </w:rPr>
        <w:t>SUBPROGRAMA</w:t>
      </w:r>
      <w:r w:rsidR="001138B0">
        <w:rPr>
          <w:rStyle w:val="Ttulo2Car"/>
          <w:b/>
          <w:color w:val="auto"/>
        </w:rPr>
        <w:t>S</w:t>
      </w:r>
      <w:r w:rsidRPr="000849DB">
        <w:rPr>
          <w:rStyle w:val="Ttulo2Car"/>
          <w:b/>
          <w:color w:val="auto"/>
        </w:rPr>
        <w:t xml:space="preserve"> DE CONSERVACIÓN</w:t>
      </w:r>
      <w:bookmarkEnd w:id="50"/>
    </w:p>
    <w:p w14:paraId="1B7D84C5" w14:textId="77777777" w:rsidR="00DB2AF0" w:rsidRPr="008261EB" w:rsidRDefault="00DB2AF0" w:rsidP="00602BAD">
      <w:pPr>
        <w:pStyle w:val="Prrafodelista1"/>
        <w:spacing w:after="0" w:line="240" w:lineRule="auto"/>
        <w:ind w:left="0"/>
        <w:jc w:val="both"/>
        <w:rPr>
          <w:rFonts w:eastAsia="SimSun" w:cs="Arial"/>
          <w:b/>
        </w:rPr>
      </w:pPr>
    </w:p>
    <w:p w14:paraId="395B3B6E" w14:textId="77777777" w:rsidR="00D74E75" w:rsidRPr="008261EB" w:rsidRDefault="00D74E75" w:rsidP="00602BAD">
      <w:pPr>
        <w:pStyle w:val="Prrafodelista1"/>
        <w:spacing w:after="0" w:line="240" w:lineRule="auto"/>
        <w:ind w:left="0"/>
        <w:jc w:val="both"/>
        <w:rPr>
          <w:rFonts w:eastAsia="SimSun" w:cs="Arial"/>
        </w:rPr>
      </w:pPr>
      <w:r w:rsidRPr="008261EB">
        <w:rPr>
          <w:rFonts w:eastAsia="SimSun" w:cs="Arial"/>
        </w:rPr>
        <w:t xml:space="preserve">La operación y administración del área </w:t>
      </w:r>
      <w:r w:rsidR="002F53EE">
        <w:rPr>
          <w:rFonts w:eastAsia="SimSun" w:cs="Arial"/>
        </w:rPr>
        <w:t xml:space="preserve">natural </w:t>
      </w:r>
      <w:r w:rsidRPr="008261EB">
        <w:rPr>
          <w:rFonts w:eastAsia="SimSun" w:cs="Arial"/>
        </w:rPr>
        <w:t xml:space="preserve">protegida es la función prioritaria que permite establecer un sistema para alcanzar los objetivos de conservación de los ecosistemas y la biodiversidad presente en el </w:t>
      </w:r>
      <w:r w:rsidR="00C934E2" w:rsidRPr="008261EB">
        <w:rPr>
          <w:rFonts w:cs="Arial"/>
        </w:rPr>
        <w:t>Parque Nacional Bahía de Loreto</w:t>
      </w:r>
      <w:r w:rsidRPr="008261EB">
        <w:rPr>
          <w:rFonts w:eastAsia="SimSun" w:cs="Arial"/>
        </w:rPr>
        <w:t xml:space="preserve">, manteniendo presencia institucional permanente en el </w:t>
      </w:r>
      <w:r w:rsidR="000435AD" w:rsidRPr="008261EB">
        <w:rPr>
          <w:rFonts w:eastAsia="SimSun" w:cs="Arial"/>
        </w:rPr>
        <w:t xml:space="preserve">área natural protegida </w:t>
      </w:r>
      <w:r w:rsidRPr="008261EB">
        <w:rPr>
          <w:rFonts w:eastAsia="SimSun" w:cs="Arial"/>
        </w:rPr>
        <w:t>y dando solución a su problemática apoyados en la protección, manejo y uso, restauración, conocimiento, cultura y gestión; todo ello asegurando la congruencia con los lineamientos de sustentabilidad que establecen el Plan Nacional de Desarrollo 201</w:t>
      </w:r>
      <w:r w:rsidR="00201FAD">
        <w:rPr>
          <w:rFonts w:eastAsia="SimSun" w:cs="Arial"/>
        </w:rPr>
        <w:t>3</w:t>
      </w:r>
      <w:r w:rsidRPr="008261EB">
        <w:rPr>
          <w:rFonts w:eastAsia="SimSun" w:cs="Arial"/>
        </w:rPr>
        <w:t xml:space="preserve">-2018, el Programa </w:t>
      </w:r>
      <w:r w:rsidR="00201FAD">
        <w:rPr>
          <w:rFonts w:eastAsia="SimSun" w:cs="Arial"/>
        </w:rPr>
        <w:t xml:space="preserve">Sectorial </w:t>
      </w:r>
      <w:r w:rsidRPr="008261EB">
        <w:rPr>
          <w:rFonts w:eastAsia="SimSun" w:cs="Arial"/>
        </w:rPr>
        <w:t>de Medio Ambiente y Recursos Naturales</w:t>
      </w:r>
      <w:r w:rsidR="00201FAD">
        <w:rPr>
          <w:rFonts w:eastAsia="SimSun" w:cs="Arial"/>
        </w:rPr>
        <w:t xml:space="preserve"> 2013-2018</w:t>
      </w:r>
      <w:r w:rsidRPr="008261EB">
        <w:rPr>
          <w:rFonts w:eastAsia="SimSun" w:cs="Arial"/>
        </w:rPr>
        <w:t>, el Programa Nacional de Áreas Naturales Protegidas 2014-</w:t>
      </w:r>
      <w:r w:rsidR="00C95789" w:rsidRPr="008261EB">
        <w:rPr>
          <w:rFonts w:eastAsia="SimSun" w:cs="Arial"/>
        </w:rPr>
        <w:t>2018</w:t>
      </w:r>
      <w:r w:rsidRPr="008261EB">
        <w:rPr>
          <w:rFonts w:eastAsia="SimSun" w:cs="Arial"/>
        </w:rPr>
        <w:t>.</w:t>
      </w:r>
    </w:p>
    <w:p w14:paraId="7C03B7D6" w14:textId="77777777" w:rsidR="008E68F8" w:rsidRPr="008261EB" w:rsidRDefault="008E68F8" w:rsidP="00602BAD">
      <w:pPr>
        <w:pStyle w:val="Prrafodelista1"/>
        <w:spacing w:after="0" w:line="240" w:lineRule="auto"/>
        <w:ind w:left="0"/>
        <w:jc w:val="both"/>
        <w:rPr>
          <w:rFonts w:eastAsia="SimSun" w:cs="Arial"/>
        </w:rPr>
      </w:pPr>
    </w:p>
    <w:p w14:paraId="35B07485" w14:textId="77777777" w:rsidR="008E68F8" w:rsidRPr="008261EB" w:rsidRDefault="008E68F8" w:rsidP="00602BAD">
      <w:pPr>
        <w:pStyle w:val="Prrafodelista1"/>
        <w:spacing w:after="0" w:line="240" w:lineRule="auto"/>
        <w:ind w:left="0"/>
        <w:jc w:val="both"/>
        <w:rPr>
          <w:rFonts w:eastAsia="SimSun" w:cs="Arial"/>
        </w:rPr>
      </w:pPr>
      <w:r w:rsidRPr="008261EB">
        <w:rPr>
          <w:rFonts w:eastAsia="SimSun" w:cs="Arial"/>
        </w:rPr>
        <w:t xml:space="preserve">Por otra parte, se ha desarrollado la planeación estratégica de largo plazo, que busca asegurar el cumplimiento de los diferentes objetivos de conservación y manejo, a través de la </w:t>
      </w:r>
      <w:r w:rsidRPr="008261EB">
        <w:rPr>
          <w:rFonts w:eastAsia="SimSun" w:cs="Arial"/>
        </w:rPr>
        <w:lastRenderedPageBreak/>
        <w:t xml:space="preserve">disminución de amenazas, presiones, </w:t>
      </w:r>
      <w:r w:rsidR="00294704" w:rsidRPr="008261EB">
        <w:rPr>
          <w:rFonts w:eastAsia="SimSun" w:cs="Arial"/>
        </w:rPr>
        <w:t xml:space="preserve">atender </w:t>
      </w:r>
      <w:r w:rsidRPr="008261EB">
        <w:rPr>
          <w:rFonts w:eastAsia="SimSun" w:cs="Arial"/>
        </w:rPr>
        <w:t>causas y las acciones para minimizar sus impactos, con un enfoque local-regional.</w:t>
      </w:r>
    </w:p>
    <w:p w14:paraId="4D72DBD2" w14:textId="77777777" w:rsidR="00D74E75" w:rsidRPr="008261EB" w:rsidRDefault="00D74E75" w:rsidP="00602BAD">
      <w:pPr>
        <w:pStyle w:val="Prrafodelista1"/>
        <w:spacing w:after="0" w:line="240" w:lineRule="auto"/>
        <w:ind w:left="0"/>
        <w:jc w:val="both"/>
        <w:rPr>
          <w:rFonts w:eastAsia="SimSun" w:cs="Arial"/>
        </w:rPr>
      </w:pPr>
    </w:p>
    <w:p w14:paraId="4A67E865" w14:textId="77777777" w:rsidR="00D74E75" w:rsidRPr="008261EB" w:rsidRDefault="009438C9" w:rsidP="00602BAD">
      <w:pPr>
        <w:pStyle w:val="Prrafodelista1"/>
        <w:spacing w:after="0" w:line="240" w:lineRule="auto"/>
        <w:ind w:left="0"/>
        <w:jc w:val="both"/>
        <w:rPr>
          <w:rFonts w:eastAsia="SimSun" w:cs="Arial"/>
        </w:rPr>
      </w:pPr>
      <w:r w:rsidRPr="008261EB">
        <w:rPr>
          <w:rFonts w:eastAsia="SimSun" w:cs="Arial"/>
        </w:rPr>
        <w:t>Para lograr lo anterior, los</w:t>
      </w:r>
      <w:r w:rsidR="008E68F8" w:rsidRPr="008261EB">
        <w:rPr>
          <w:rFonts w:eastAsia="SimSun" w:cs="Arial"/>
        </w:rPr>
        <w:t xml:space="preserve"> subprogramas con sus respectivos componentes</w:t>
      </w:r>
      <w:r w:rsidRPr="008261EB">
        <w:rPr>
          <w:rFonts w:eastAsia="SimSun" w:cs="Arial"/>
        </w:rPr>
        <w:t xml:space="preserve"> que se aplican son los siguientes</w:t>
      </w:r>
      <w:r w:rsidR="008E68F8" w:rsidRPr="008261EB">
        <w:rPr>
          <w:rFonts w:eastAsia="SimSun" w:cs="Arial"/>
        </w:rPr>
        <w:t>: a) Protección, b) Manejo, c) Restauración, d) Conocimiento, e) Cultura y, f) Gestión.</w:t>
      </w:r>
      <w:r w:rsidR="00294704" w:rsidRPr="008261EB">
        <w:rPr>
          <w:rFonts w:eastAsia="SimSun" w:cs="Arial"/>
        </w:rPr>
        <w:t xml:space="preserve"> Las acciones de cada componente se acotan en el tiempo refiriéndose a: corto plazo (C) se refiere a un periodo de entre uno y dos años, el mediano plazo (M) es un período de tres a cuatro años, el largo plazo (L) se refiere a un período mayor a cinco años y permanente (P) cuando se operará indefinidamente.</w:t>
      </w:r>
    </w:p>
    <w:p w14:paraId="0F4B541E" w14:textId="77777777" w:rsidR="001E291D" w:rsidRPr="008261EB" w:rsidRDefault="001E291D" w:rsidP="00602BAD">
      <w:pPr>
        <w:pStyle w:val="Prrafodelista1"/>
        <w:spacing w:after="0" w:line="240" w:lineRule="auto"/>
        <w:ind w:left="0"/>
        <w:jc w:val="both"/>
        <w:rPr>
          <w:rFonts w:eastAsia="SimSun" w:cs="Arial"/>
          <w:b/>
          <w:sz w:val="20"/>
        </w:rPr>
      </w:pPr>
    </w:p>
    <w:p w14:paraId="57E6CC2D" w14:textId="77777777" w:rsidR="001E291D" w:rsidRDefault="00630610" w:rsidP="00DA2089">
      <w:pPr>
        <w:pStyle w:val="Ttulo2"/>
      </w:pPr>
      <w:bookmarkStart w:id="51" w:name="_Toc512269097"/>
      <w:r>
        <w:rPr>
          <w:rStyle w:val="Ttulo2Car"/>
          <w:b/>
        </w:rPr>
        <w:t>Subprograma d</w:t>
      </w:r>
      <w:r w:rsidRPr="000849DB">
        <w:rPr>
          <w:rStyle w:val="Ttulo2Car"/>
          <w:b/>
        </w:rPr>
        <w:t>e Protección</w:t>
      </w:r>
      <w:bookmarkEnd w:id="51"/>
      <w:r w:rsidRPr="008261EB">
        <w:t xml:space="preserve"> </w:t>
      </w:r>
    </w:p>
    <w:p w14:paraId="4C33CCEA" w14:textId="77777777" w:rsidR="000849DB" w:rsidRPr="000849DB" w:rsidRDefault="000849DB" w:rsidP="000849DB">
      <w:pPr>
        <w:rPr>
          <w:rFonts w:eastAsia="SimSun"/>
          <w:lang w:val="es-ES" w:eastAsia="es-ES"/>
        </w:rPr>
      </w:pPr>
    </w:p>
    <w:p w14:paraId="7A48FC6E" w14:textId="77777777" w:rsidR="002B2356" w:rsidRPr="00AA63C1" w:rsidRDefault="002B2356" w:rsidP="003700DE">
      <w:pPr>
        <w:autoSpaceDE w:val="0"/>
        <w:autoSpaceDN w:val="0"/>
        <w:adjustRightInd w:val="0"/>
        <w:spacing w:line="240" w:lineRule="auto"/>
        <w:jc w:val="both"/>
        <w:rPr>
          <w:rFonts w:cs="Arial"/>
        </w:rPr>
      </w:pPr>
      <w:r w:rsidRPr="00AA63C1">
        <w:rPr>
          <w:rFonts w:cs="Arial"/>
        </w:rPr>
        <w:t>El Subprograma de Protección responde a la necesidad de evitar la pérdida y degradación de los ecosistemas y la diversidad biológica</w:t>
      </w:r>
      <w:r>
        <w:rPr>
          <w:rFonts w:cs="Arial"/>
        </w:rPr>
        <w:t xml:space="preserve"> </w:t>
      </w:r>
      <w:r w:rsidRPr="00AA63C1">
        <w:rPr>
          <w:rFonts w:cs="Arial"/>
        </w:rPr>
        <w:t xml:space="preserve">presentes en el </w:t>
      </w:r>
      <w:r>
        <w:rPr>
          <w:rFonts w:cs="Arial"/>
        </w:rPr>
        <w:t>Parque Nacional Bahía de Loreto</w:t>
      </w:r>
      <w:r w:rsidRPr="00AA63C1">
        <w:rPr>
          <w:rFonts w:cs="Arial"/>
        </w:rPr>
        <w:t xml:space="preserve">. Las estrategias y acciones planteadas en este Subprograma fortalecerán la protección de los recursos, que permitirán contrarrestar el deterioro ambiental provocado por las actividades antropogénicas o cambios en los patrones y procesos ecológicos. Este subprograma se enfoca a proteger los ecosistemas y recursos naturales presentes en el Área Natural Protegida, contra factores naturales y de origen antropogénico, como </w:t>
      </w:r>
      <w:r w:rsidR="003700DE">
        <w:rPr>
          <w:rFonts w:cs="Arial"/>
        </w:rPr>
        <w:t xml:space="preserve">pesca no autorizada, </w:t>
      </w:r>
      <w:r w:rsidRPr="00AA63C1">
        <w:rPr>
          <w:rFonts w:cs="Arial"/>
        </w:rPr>
        <w:t>la colecta de especies bajo algún estatus de protección con diversos fines, introducción de flora y fauna exótica,</w:t>
      </w:r>
      <w:r w:rsidR="003700DE">
        <w:rPr>
          <w:rFonts w:cs="Arial"/>
        </w:rPr>
        <w:t xml:space="preserve"> actividades </w:t>
      </w:r>
      <w:r w:rsidR="000F5F5D">
        <w:rPr>
          <w:rFonts w:cs="Arial"/>
        </w:rPr>
        <w:t>turísticas</w:t>
      </w:r>
      <w:r w:rsidR="003700DE">
        <w:rPr>
          <w:rFonts w:cs="Arial"/>
        </w:rPr>
        <w:t xml:space="preserve"> no ordenadas,</w:t>
      </w:r>
      <w:r w:rsidRPr="00AA63C1">
        <w:rPr>
          <w:rFonts w:cs="Arial"/>
        </w:rPr>
        <w:t xml:space="preserve"> entre otras.</w:t>
      </w:r>
    </w:p>
    <w:p w14:paraId="5D08F67B" w14:textId="77777777" w:rsidR="003700DE" w:rsidRDefault="003700DE" w:rsidP="003700DE">
      <w:pPr>
        <w:pStyle w:val="Prrafodelista1"/>
        <w:spacing w:after="0" w:line="240" w:lineRule="auto"/>
        <w:ind w:left="0"/>
        <w:jc w:val="both"/>
        <w:rPr>
          <w:rFonts w:eastAsia="SimSun" w:cs="Arial"/>
        </w:rPr>
      </w:pPr>
      <w:r w:rsidRPr="008261EB">
        <w:rPr>
          <w:rFonts w:eastAsia="SimSun" w:cs="Arial"/>
        </w:rPr>
        <w:t xml:space="preserve">Tanto la porción marina como los cuerpos insulares que se localizan dentro del polígono del área </w:t>
      </w:r>
      <w:r>
        <w:rPr>
          <w:rFonts w:eastAsia="SimSun" w:cs="Arial"/>
        </w:rPr>
        <w:t xml:space="preserve">natural </w:t>
      </w:r>
      <w:r w:rsidRPr="008261EB">
        <w:rPr>
          <w:rFonts w:eastAsia="SimSun" w:cs="Arial"/>
        </w:rPr>
        <w:t>protegida, albergan una gran riqueza de especies, con presencia de endemismos locales y regionales, y una diversidad de hábitats y ecosistemas que permiten el desarrollo de procesos ecológicos, biológicos y oceanográficos representativos, y que constituyen la base para las actividades económicas productivas en la región.</w:t>
      </w:r>
    </w:p>
    <w:p w14:paraId="3BE4A387" w14:textId="77777777" w:rsidR="003700DE" w:rsidRPr="008261EB" w:rsidRDefault="003700DE" w:rsidP="003700DE">
      <w:pPr>
        <w:pStyle w:val="Prrafodelista1"/>
        <w:spacing w:after="0" w:line="240" w:lineRule="auto"/>
        <w:ind w:left="0"/>
        <w:jc w:val="both"/>
        <w:rPr>
          <w:rFonts w:eastAsia="SimSun" w:cs="Arial"/>
        </w:rPr>
      </w:pPr>
    </w:p>
    <w:p w14:paraId="4D623986" w14:textId="77777777" w:rsidR="002B2356" w:rsidRPr="00AA63C1" w:rsidRDefault="002B2356" w:rsidP="003700DE">
      <w:pPr>
        <w:spacing w:line="240" w:lineRule="auto"/>
        <w:jc w:val="both"/>
        <w:rPr>
          <w:rFonts w:cs="Arial"/>
        </w:rPr>
      </w:pPr>
      <w:r w:rsidRPr="00AA63C1">
        <w:rPr>
          <w:rFonts w:cs="Arial"/>
        </w:rPr>
        <w:t xml:space="preserve">Para ello este subprograma se refiere a la protección de los recursos del Área Natural Protegida y establece las acciones destinadas a la protección ambiental para asegurar la integridad de los elementos que conforman el ecosistema plantea acciones de vigilancia participativa, prevención de actos u omisiones que infrinjan disposiciones jurídicas aplicables, atención a contingencias ambientales, la protección contra especies exóticas, incluyendo las invasoras, con la finalidad de asegurar la continuidad de los procesos evolutivos en el </w:t>
      </w:r>
      <w:r w:rsidR="003700DE">
        <w:rPr>
          <w:rFonts w:cs="Arial"/>
        </w:rPr>
        <w:t>Parque Nacional</w:t>
      </w:r>
      <w:r w:rsidRPr="00AA63C1">
        <w:rPr>
          <w:rFonts w:cs="Arial"/>
        </w:rPr>
        <w:t>.</w:t>
      </w:r>
    </w:p>
    <w:p w14:paraId="4C45AE75" w14:textId="77777777" w:rsidR="001E291D" w:rsidRPr="00FF139F" w:rsidRDefault="001E291D" w:rsidP="00FF139F">
      <w:pPr>
        <w:rPr>
          <w:b/>
        </w:rPr>
      </w:pPr>
      <w:r w:rsidRPr="00FF139F">
        <w:rPr>
          <w:b/>
        </w:rPr>
        <w:t xml:space="preserve">Objetivo </w:t>
      </w:r>
    </w:p>
    <w:p w14:paraId="2842A41C" w14:textId="77777777" w:rsidR="009A7332" w:rsidRPr="008261EB" w:rsidRDefault="009A7332" w:rsidP="00602BAD">
      <w:pPr>
        <w:pStyle w:val="Texto0"/>
        <w:spacing w:line="240" w:lineRule="auto"/>
        <w:ind w:firstLine="0"/>
        <w:rPr>
          <w:rFonts w:cs="Arial"/>
          <w:sz w:val="22"/>
          <w:szCs w:val="22"/>
        </w:rPr>
      </w:pPr>
      <w:r w:rsidRPr="008261EB">
        <w:rPr>
          <w:rFonts w:cs="Arial"/>
          <w:sz w:val="22"/>
          <w:szCs w:val="22"/>
        </w:rPr>
        <w:t>Favorecer la permanencia y conservación de la diversidad biológica del Parque Nacional, a través del establecimiento y promoción de un conjunto de políticas y medidas para mejorar el ambiente y controlar el deterioro de los ecosistemas.</w:t>
      </w:r>
    </w:p>
    <w:p w14:paraId="1F9E8557" w14:textId="77777777" w:rsidR="00616652" w:rsidRPr="00616652" w:rsidRDefault="00616652" w:rsidP="00616652">
      <w:pPr>
        <w:rPr>
          <w:rFonts w:eastAsia="SimSun" w:cs="Arial"/>
        </w:rPr>
      </w:pPr>
      <w:bookmarkStart w:id="52" w:name="_Toc487191711"/>
      <w:bookmarkStart w:id="53" w:name="_Toc487192011"/>
      <w:bookmarkStart w:id="54" w:name="_Toc487192236"/>
      <w:bookmarkStart w:id="55" w:name="_Toc487192334"/>
      <w:bookmarkStart w:id="56" w:name="_Toc512269098"/>
      <w:r>
        <w:rPr>
          <w:rStyle w:val="Ttulo3Car"/>
        </w:rPr>
        <w:t>Estrategias</w:t>
      </w:r>
      <w:bookmarkEnd w:id="52"/>
      <w:bookmarkEnd w:id="53"/>
      <w:bookmarkEnd w:id="54"/>
      <w:bookmarkEnd w:id="55"/>
      <w:bookmarkEnd w:id="56"/>
    </w:p>
    <w:p w14:paraId="1F6E12CE" w14:textId="77777777" w:rsidR="00EC5295" w:rsidRPr="00384827" w:rsidRDefault="00524DD3" w:rsidP="003C22A6">
      <w:pPr>
        <w:pStyle w:val="Prrafodelista"/>
        <w:numPr>
          <w:ilvl w:val="0"/>
          <w:numId w:val="59"/>
        </w:numPr>
        <w:spacing w:after="0" w:line="240" w:lineRule="auto"/>
        <w:rPr>
          <w:rFonts w:cs="Arial"/>
          <w:color w:val="000000" w:themeColor="text1"/>
        </w:rPr>
      </w:pPr>
      <w:r w:rsidRPr="00384827">
        <w:rPr>
          <w:rFonts w:cs="Arial"/>
          <w:color w:val="000000" w:themeColor="text1"/>
        </w:rPr>
        <w:t>Coordinar</w:t>
      </w:r>
      <w:r w:rsidR="00C72AF6" w:rsidRPr="00384827">
        <w:rPr>
          <w:rFonts w:cs="Arial"/>
          <w:color w:val="000000" w:themeColor="text1"/>
        </w:rPr>
        <w:t xml:space="preserve"> y participar en acciones que permitan obtener información relativa al estado de conservac</w:t>
      </w:r>
      <w:r w:rsidRPr="00384827">
        <w:rPr>
          <w:rFonts w:cs="Arial"/>
          <w:color w:val="000000" w:themeColor="text1"/>
        </w:rPr>
        <w:t>ión de los recursos naturales,</w:t>
      </w:r>
      <w:r w:rsidR="00C72AF6" w:rsidRPr="00384827">
        <w:rPr>
          <w:rFonts w:cs="Arial"/>
          <w:color w:val="000000" w:themeColor="text1"/>
        </w:rPr>
        <w:t xml:space="preserve"> que permitan el correcto desarrollo de los procesos que sostienen la diversidad de especies y servicios ecosistémicos.</w:t>
      </w:r>
    </w:p>
    <w:p w14:paraId="5CD42527" w14:textId="77777777" w:rsidR="003700DE" w:rsidRPr="0024014D" w:rsidRDefault="003700DE" w:rsidP="003C22A6">
      <w:pPr>
        <w:pStyle w:val="Prrafodelista"/>
        <w:numPr>
          <w:ilvl w:val="0"/>
          <w:numId w:val="59"/>
        </w:numPr>
        <w:spacing w:after="0" w:line="240" w:lineRule="auto"/>
        <w:rPr>
          <w:rFonts w:cs="Arial"/>
          <w:color w:val="000000" w:themeColor="text1"/>
        </w:rPr>
      </w:pPr>
      <w:r w:rsidRPr="0024014D">
        <w:rPr>
          <w:rFonts w:cs="Arial"/>
          <w:color w:val="000000" w:themeColor="text1"/>
        </w:rPr>
        <w:t>Coordinar acciones en forma eficiente con las instituciones y dependencias federales competentes, así como con las y los usuarios en materia de inspección y vigilancia.</w:t>
      </w:r>
    </w:p>
    <w:p w14:paraId="51A22B79" w14:textId="77777777" w:rsidR="003700DE" w:rsidRPr="0024014D" w:rsidRDefault="003700DE" w:rsidP="003C22A6">
      <w:pPr>
        <w:pStyle w:val="Prrafodelista"/>
        <w:numPr>
          <w:ilvl w:val="0"/>
          <w:numId w:val="59"/>
        </w:numPr>
        <w:spacing w:after="0" w:line="240" w:lineRule="auto"/>
        <w:rPr>
          <w:rFonts w:cs="Arial"/>
          <w:color w:val="000000" w:themeColor="text1"/>
        </w:rPr>
      </w:pPr>
      <w:r w:rsidRPr="0024014D">
        <w:rPr>
          <w:rFonts w:cs="Arial"/>
          <w:color w:val="000000" w:themeColor="text1"/>
        </w:rPr>
        <w:lastRenderedPageBreak/>
        <w:t>Establecer las bases y los acuerdos de colaboración; diseñar, presupuestar e impulsar un programa eficiente y eficaz de inspección y vigilancia participativa que coordine las acciones entre los principales usuarios y las instancias de los tres órdenes de gobierno.</w:t>
      </w:r>
    </w:p>
    <w:p w14:paraId="556AA6C9" w14:textId="77777777" w:rsidR="003700DE" w:rsidRPr="0024014D" w:rsidRDefault="003700DE" w:rsidP="003C22A6">
      <w:pPr>
        <w:pStyle w:val="Prrafodelista"/>
        <w:numPr>
          <w:ilvl w:val="0"/>
          <w:numId w:val="59"/>
        </w:numPr>
        <w:spacing w:after="0" w:line="240" w:lineRule="auto"/>
        <w:rPr>
          <w:rFonts w:cs="Arial"/>
          <w:color w:val="000000" w:themeColor="text1"/>
        </w:rPr>
      </w:pPr>
      <w:r w:rsidRPr="0024014D">
        <w:rPr>
          <w:rFonts w:cs="Arial"/>
          <w:color w:val="000000" w:themeColor="text1"/>
        </w:rPr>
        <w:t xml:space="preserve">Promover la participación de la sociedad y en particular de las comunidades de </w:t>
      </w:r>
      <w:r>
        <w:rPr>
          <w:rFonts w:cs="Arial"/>
          <w:color w:val="000000" w:themeColor="text1"/>
        </w:rPr>
        <w:t>la zona de influencia</w:t>
      </w:r>
      <w:r w:rsidRPr="0024014D">
        <w:rPr>
          <w:rFonts w:cs="Arial"/>
          <w:color w:val="000000" w:themeColor="text1"/>
        </w:rPr>
        <w:t>, en labores de protección.</w:t>
      </w:r>
    </w:p>
    <w:p w14:paraId="778D4116" w14:textId="77777777" w:rsidR="003700DE" w:rsidRPr="0024014D" w:rsidRDefault="003700DE" w:rsidP="003C22A6">
      <w:pPr>
        <w:pStyle w:val="Prrafodelista"/>
        <w:numPr>
          <w:ilvl w:val="0"/>
          <w:numId w:val="59"/>
        </w:numPr>
        <w:spacing w:after="0" w:line="240" w:lineRule="auto"/>
        <w:rPr>
          <w:rFonts w:cs="Arial"/>
          <w:color w:val="000000" w:themeColor="text1"/>
        </w:rPr>
      </w:pPr>
      <w:r w:rsidRPr="0024014D">
        <w:rPr>
          <w:rFonts w:cs="Arial"/>
          <w:color w:val="000000" w:themeColor="text1"/>
        </w:rPr>
        <w:t>Instrumentar las acciones encaminadas a la conservación de la biodiversidad y a la protección y recuperación de sitios perturbados, así como zonas núcleo, áreas frágiles y sensibles y sitios arqueológicos.</w:t>
      </w:r>
    </w:p>
    <w:p w14:paraId="0106E18E" w14:textId="77777777" w:rsidR="00985D29" w:rsidRDefault="0020127D" w:rsidP="00DA2089">
      <w:pPr>
        <w:pStyle w:val="Ttulo2"/>
      </w:pPr>
      <w:bookmarkStart w:id="57" w:name="_Toc512269099"/>
      <w:r w:rsidRPr="008261EB">
        <w:t>Componente de inspección y vigilancia</w:t>
      </w:r>
      <w:bookmarkEnd w:id="57"/>
    </w:p>
    <w:p w14:paraId="0007C21B" w14:textId="77777777" w:rsidR="000849DB" w:rsidRPr="000849DB" w:rsidRDefault="000849DB" w:rsidP="000849DB">
      <w:pPr>
        <w:rPr>
          <w:rFonts w:eastAsia="SimSun"/>
          <w:lang w:val="es-ES" w:eastAsia="es-ES"/>
        </w:rPr>
      </w:pPr>
    </w:p>
    <w:p w14:paraId="44AE3E28" w14:textId="77777777" w:rsidR="00985D29" w:rsidRPr="008261EB" w:rsidRDefault="00985D29" w:rsidP="00602BAD">
      <w:pPr>
        <w:autoSpaceDE w:val="0"/>
        <w:autoSpaceDN w:val="0"/>
        <w:adjustRightInd w:val="0"/>
        <w:spacing w:after="0" w:line="240" w:lineRule="auto"/>
        <w:jc w:val="both"/>
        <w:rPr>
          <w:rFonts w:cs="Arial"/>
        </w:rPr>
      </w:pPr>
      <w:r w:rsidRPr="008261EB">
        <w:rPr>
          <w:rFonts w:cs="Arial"/>
        </w:rPr>
        <w:t xml:space="preserve">La inspección y la vigilancia directa son los mecanismos necesarios para la conservación de los recursos naturales y para asegurar la continuidad de las actividades de forma sostenible en el </w:t>
      </w:r>
      <w:r w:rsidR="009A7332" w:rsidRPr="008261EB">
        <w:rPr>
          <w:rFonts w:cs="Arial"/>
        </w:rPr>
        <w:t>área natural protegida</w:t>
      </w:r>
      <w:r w:rsidR="00B35E02">
        <w:rPr>
          <w:rFonts w:cs="Arial"/>
        </w:rPr>
        <w:t>.</w:t>
      </w:r>
      <w:r w:rsidR="00A326CA">
        <w:rPr>
          <w:rFonts w:cs="Arial"/>
        </w:rPr>
        <w:t xml:space="preserve"> Cabe mencionar que hoy en </w:t>
      </w:r>
      <w:r w:rsidR="000F5F5D">
        <w:rPr>
          <w:rFonts w:cs="Arial"/>
        </w:rPr>
        <w:t>día</w:t>
      </w:r>
      <w:r w:rsidR="00A326CA">
        <w:rPr>
          <w:rFonts w:cs="Arial"/>
        </w:rPr>
        <w:t xml:space="preserve"> se cuenta con un Programa de Inspección y vigilancia, sin embargo es necesario que el mismo sea actualizado en forma constante</w:t>
      </w:r>
      <w:r w:rsidR="0012461C">
        <w:rPr>
          <w:rFonts w:cs="Arial"/>
        </w:rPr>
        <w:t>,</w:t>
      </w:r>
      <w:r w:rsidR="00A326CA">
        <w:rPr>
          <w:rFonts w:cs="Arial"/>
        </w:rPr>
        <w:t xml:space="preserve"> para responder a las necesidades del área natural protegida.</w:t>
      </w:r>
    </w:p>
    <w:p w14:paraId="6B935A48" w14:textId="77777777" w:rsidR="00985D29" w:rsidRPr="008261EB" w:rsidRDefault="00985D29" w:rsidP="00602BAD">
      <w:pPr>
        <w:autoSpaceDE w:val="0"/>
        <w:autoSpaceDN w:val="0"/>
        <w:adjustRightInd w:val="0"/>
        <w:spacing w:after="0" w:line="240" w:lineRule="auto"/>
        <w:jc w:val="both"/>
        <w:rPr>
          <w:rFonts w:cs="Arial"/>
        </w:rPr>
      </w:pPr>
    </w:p>
    <w:p w14:paraId="0EFB765E" w14:textId="77777777" w:rsidR="00C633F3" w:rsidRPr="00944B30" w:rsidRDefault="00C633F3" w:rsidP="00944B30">
      <w:pPr>
        <w:autoSpaceDE w:val="0"/>
        <w:autoSpaceDN w:val="0"/>
        <w:adjustRightInd w:val="0"/>
        <w:spacing w:after="0" w:line="240" w:lineRule="auto"/>
        <w:jc w:val="both"/>
        <w:rPr>
          <w:rFonts w:cs="Arial"/>
        </w:rPr>
      </w:pPr>
      <w:r w:rsidRPr="00CA0C3E">
        <w:rPr>
          <w:rFonts w:cs="Arial"/>
        </w:rPr>
        <w:t>Para ello será necesario que la Dirección del área natural protegida se coordine con la</w:t>
      </w:r>
      <w:r w:rsidR="00910E48">
        <w:rPr>
          <w:rFonts w:cs="Arial"/>
        </w:rPr>
        <w:t xml:space="preserve">s </w:t>
      </w:r>
      <w:r w:rsidR="009D0E9D">
        <w:rPr>
          <w:rFonts w:cs="Arial"/>
        </w:rPr>
        <w:t>S</w:t>
      </w:r>
      <w:r w:rsidR="00910E48">
        <w:rPr>
          <w:rFonts w:cs="Arial"/>
        </w:rPr>
        <w:t>ecretaría</w:t>
      </w:r>
      <w:r w:rsidR="009D0E9D">
        <w:rPr>
          <w:rFonts w:cs="Arial"/>
        </w:rPr>
        <w:t>s</w:t>
      </w:r>
      <w:r w:rsidR="00910E48">
        <w:rPr>
          <w:rFonts w:cs="Arial"/>
        </w:rPr>
        <w:t xml:space="preserve"> de Marina (SEMAR), </w:t>
      </w:r>
      <w:r w:rsidR="009D0E9D">
        <w:rPr>
          <w:rFonts w:cs="Arial"/>
        </w:rPr>
        <w:t xml:space="preserve">la de </w:t>
      </w:r>
      <w:r w:rsidR="00910E48">
        <w:rPr>
          <w:rFonts w:cs="Arial"/>
        </w:rPr>
        <w:t>Agricultura, Ganadería, Desarrollo Rural, Pesca y Alimentación (SAGARPA),</w:t>
      </w:r>
      <w:r w:rsidRPr="00CA0C3E">
        <w:rPr>
          <w:rFonts w:cs="Arial"/>
        </w:rPr>
        <w:t xml:space="preserve"> </w:t>
      </w:r>
      <w:r w:rsidR="009D0E9D">
        <w:rPr>
          <w:rFonts w:cs="Arial"/>
        </w:rPr>
        <w:t xml:space="preserve">con </w:t>
      </w:r>
      <w:r w:rsidR="00910E48">
        <w:rPr>
          <w:rFonts w:cs="Arial"/>
        </w:rPr>
        <w:t xml:space="preserve">la </w:t>
      </w:r>
      <w:r w:rsidRPr="00CA0C3E">
        <w:rPr>
          <w:rFonts w:cs="Arial"/>
        </w:rPr>
        <w:t>Procuraduría Federal de Protección al Ambiente (PROFEPA)</w:t>
      </w:r>
      <w:r w:rsidR="00C63802">
        <w:rPr>
          <w:rFonts w:cs="Arial"/>
        </w:rPr>
        <w:t xml:space="preserve"> y</w:t>
      </w:r>
      <w:r w:rsidR="009D0E9D">
        <w:rPr>
          <w:rFonts w:cs="Arial"/>
        </w:rPr>
        <w:t xml:space="preserve"> con </w:t>
      </w:r>
      <w:r w:rsidR="001D59F6">
        <w:rPr>
          <w:rFonts w:cs="Arial"/>
        </w:rPr>
        <w:t xml:space="preserve">la Comisión Nacional de Acuacultura y Pesca (CONAPESCA) </w:t>
      </w:r>
      <w:r w:rsidRPr="00944B30">
        <w:rPr>
          <w:rFonts w:cs="Arial"/>
        </w:rPr>
        <w:t>en la verificación del cumplimiento de las disposiciones jurídicas aplicables en el Parque Nacional, así como coadyuvar con la misma en sus acciones de inspección y vigilancia en la materia.</w:t>
      </w:r>
      <w:r w:rsidR="00384827" w:rsidRPr="00384827">
        <w:rPr>
          <w:rFonts w:cs="Arial"/>
        </w:rPr>
        <w:t xml:space="preserve"> </w:t>
      </w:r>
      <w:r w:rsidR="00384827">
        <w:rPr>
          <w:rFonts w:cs="Arial"/>
        </w:rPr>
        <w:t>Con relación al tema de cadenas de custodia y procedimientos penales</w:t>
      </w:r>
      <w:r w:rsidR="00A326CA">
        <w:rPr>
          <w:rFonts w:cs="Arial"/>
        </w:rPr>
        <w:t>,</w:t>
      </w:r>
      <w:r w:rsidR="00384827">
        <w:rPr>
          <w:rFonts w:cs="Arial"/>
        </w:rPr>
        <w:t xml:space="preserve"> se </w:t>
      </w:r>
      <w:r w:rsidR="00A326CA">
        <w:rPr>
          <w:rFonts w:cs="Arial"/>
        </w:rPr>
        <w:t xml:space="preserve">trabajará en </w:t>
      </w:r>
      <w:r w:rsidR="00384827">
        <w:rPr>
          <w:rFonts w:cs="Arial"/>
        </w:rPr>
        <w:t>coordinación</w:t>
      </w:r>
      <w:r w:rsidR="00A326CA">
        <w:rPr>
          <w:rFonts w:cs="Arial"/>
        </w:rPr>
        <w:t xml:space="preserve"> con el</w:t>
      </w:r>
      <w:r w:rsidR="00384827">
        <w:rPr>
          <w:rFonts w:cs="Arial"/>
        </w:rPr>
        <w:t xml:space="preserve"> </w:t>
      </w:r>
      <w:r w:rsidR="00A326CA">
        <w:rPr>
          <w:rFonts w:cs="Arial"/>
        </w:rPr>
        <w:t>Ministerio Público Federal para garantizar que en caso de existir procedimientos penales, se cuente con las pruebas fehacientes para concluir debidamente dichos procedimientos.</w:t>
      </w:r>
    </w:p>
    <w:p w14:paraId="5FF8B183" w14:textId="77777777" w:rsidR="00985D29" w:rsidRPr="008261EB" w:rsidRDefault="00985D29" w:rsidP="00602BAD">
      <w:pPr>
        <w:pStyle w:val="Prrafodelista1"/>
        <w:spacing w:after="0" w:line="240" w:lineRule="auto"/>
        <w:ind w:left="0"/>
        <w:jc w:val="both"/>
        <w:rPr>
          <w:rFonts w:eastAsia="SimSun" w:cs="Arial"/>
        </w:rPr>
      </w:pPr>
    </w:p>
    <w:p w14:paraId="62BEE5B9" w14:textId="77777777" w:rsidR="00985D29" w:rsidRPr="00FF139F" w:rsidRDefault="00985D29" w:rsidP="00FF139F">
      <w:pPr>
        <w:rPr>
          <w:rFonts w:eastAsia="SimSun"/>
          <w:b/>
        </w:rPr>
      </w:pPr>
      <w:r w:rsidRPr="00FF139F">
        <w:rPr>
          <w:rFonts w:eastAsia="SimSun"/>
          <w:b/>
        </w:rPr>
        <w:t>Objetivo específico</w:t>
      </w:r>
    </w:p>
    <w:p w14:paraId="507FE311" w14:textId="77777777" w:rsidR="00985D29" w:rsidRPr="008261EB" w:rsidRDefault="00985D29" w:rsidP="003C22A6">
      <w:pPr>
        <w:pStyle w:val="Prrafodelista1"/>
        <w:numPr>
          <w:ilvl w:val="0"/>
          <w:numId w:val="28"/>
        </w:numPr>
        <w:spacing w:after="0" w:line="240" w:lineRule="auto"/>
        <w:jc w:val="both"/>
        <w:rPr>
          <w:rFonts w:eastAsia="SimSun" w:cs="Arial"/>
        </w:rPr>
      </w:pPr>
      <w:r w:rsidRPr="008261EB">
        <w:rPr>
          <w:rFonts w:eastAsia="SimSun" w:cs="Arial"/>
        </w:rPr>
        <w:t xml:space="preserve">Garantizar la implementación efectiva de vigilancia para prevenir </w:t>
      </w:r>
      <w:r w:rsidR="003700DE" w:rsidRPr="00AA63C1">
        <w:rPr>
          <w:rFonts w:cs="Arial"/>
        </w:rPr>
        <w:t>actos u omisiones que infrinjan disposiciones jurídicas aplicables</w:t>
      </w:r>
      <w:r w:rsidRPr="008261EB">
        <w:rPr>
          <w:rFonts w:eastAsia="SimSun" w:cs="Arial"/>
        </w:rPr>
        <w:t xml:space="preserve">, mediante recorridos de vigilancia y operativos en coordinación con diferentes instancias, así como personas de las comunidades aledañas al </w:t>
      </w:r>
      <w:r w:rsidR="009A7332" w:rsidRPr="008261EB">
        <w:rPr>
          <w:rFonts w:eastAsia="SimSun" w:cs="Arial"/>
          <w:lang w:eastAsia="zh-CN"/>
        </w:rPr>
        <w:t>Parque Nacional</w:t>
      </w:r>
      <w:r w:rsidRPr="008261EB">
        <w:rPr>
          <w:rFonts w:eastAsia="SimSun" w:cs="Arial"/>
        </w:rPr>
        <w:t>.</w:t>
      </w:r>
    </w:p>
    <w:p w14:paraId="5536DC7D" w14:textId="77777777" w:rsidR="00985D29" w:rsidRPr="008261EB" w:rsidRDefault="00985D29" w:rsidP="00602BAD">
      <w:pPr>
        <w:pStyle w:val="Prrafodelista1"/>
        <w:spacing w:after="0" w:line="240" w:lineRule="auto"/>
        <w:ind w:left="0"/>
        <w:jc w:val="both"/>
        <w:rPr>
          <w:rFonts w:eastAsia="SimSun" w:cs="Arial"/>
        </w:rPr>
      </w:pPr>
    </w:p>
    <w:p w14:paraId="34B59508" w14:textId="77777777" w:rsidR="00985D29" w:rsidRPr="00FF139F" w:rsidRDefault="00985D29" w:rsidP="00FF139F">
      <w:pPr>
        <w:rPr>
          <w:rFonts w:eastAsia="SimSun" w:cs="Arial"/>
          <w:b/>
        </w:rPr>
      </w:pPr>
      <w:r w:rsidRPr="00FF139F">
        <w:rPr>
          <w:rFonts w:eastAsia="SimSun"/>
          <w:b/>
        </w:rPr>
        <w:t>Metas y resultados esperados</w:t>
      </w:r>
      <w:r w:rsidRPr="00FF139F">
        <w:rPr>
          <w:rFonts w:eastAsia="SimSun" w:cs="Arial"/>
          <w:b/>
        </w:rPr>
        <w:t>.</w:t>
      </w:r>
    </w:p>
    <w:p w14:paraId="352323C8" w14:textId="77777777" w:rsidR="00BA1B33" w:rsidRDefault="00BA1B33" w:rsidP="003C22A6">
      <w:pPr>
        <w:pStyle w:val="Prrafodelista"/>
        <w:numPr>
          <w:ilvl w:val="0"/>
          <w:numId w:val="29"/>
        </w:numPr>
        <w:spacing w:after="0" w:line="240" w:lineRule="auto"/>
        <w:rPr>
          <w:rFonts w:cs="Arial"/>
        </w:rPr>
      </w:pPr>
      <w:r>
        <w:rPr>
          <w:rFonts w:cs="Arial"/>
        </w:rPr>
        <w:t xml:space="preserve">Actualizar </w:t>
      </w:r>
      <w:r w:rsidRPr="00BA1B33">
        <w:rPr>
          <w:rFonts w:cs="Arial"/>
        </w:rPr>
        <w:t xml:space="preserve">en un corto plazo, </w:t>
      </w:r>
      <w:r>
        <w:rPr>
          <w:rFonts w:cs="Arial"/>
        </w:rPr>
        <w:t>el</w:t>
      </w:r>
      <w:r w:rsidRPr="00BA1B33">
        <w:rPr>
          <w:rFonts w:cs="Arial"/>
        </w:rPr>
        <w:t xml:space="preserve"> programa de </w:t>
      </w:r>
      <w:r>
        <w:rPr>
          <w:rFonts w:cs="Arial"/>
        </w:rPr>
        <w:t xml:space="preserve">inspección y vigilancia </w:t>
      </w:r>
      <w:r w:rsidRPr="00BA1B33">
        <w:rPr>
          <w:rFonts w:cs="Arial"/>
        </w:rPr>
        <w:t xml:space="preserve">con </w:t>
      </w:r>
      <w:r>
        <w:rPr>
          <w:rFonts w:cs="Arial"/>
        </w:rPr>
        <w:t xml:space="preserve">las </w:t>
      </w:r>
      <w:r w:rsidRPr="00BA1B33">
        <w:rPr>
          <w:rFonts w:cs="Arial"/>
        </w:rPr>
        <w:t>autoridad</w:t>
      </w:r>
      <w:r>
        <w:rPr>
          <w:rFonts w:cs="Arial"/>
        </w:rPr>
        <w:t>es</w:t>
      </w:r>
      <w:r w:rsidRPr="00BA1B33">
        <w:rPr>
          <w:rFonts w:cs="Arial"/>
        </w:rPr>
        <w:t xml:space="preserve"> competente</w:t>
      </w:r>
      <w:r>
        <w:rPr>
          <w:rFonts w:cs="Arial"/>
        </w:rPr>
        <w:t>s</w:t>
      </w:r>
      <w:r w:rsidRPr="00BA1B33">
        <w:rPr>
          <w:rFonts w:cs="Arial"/>
        </w:rPr>
        <w:t xml:space="preserve"> en la materia.</w:t>
      </w:r>
    </w:p>
    <w:p w14:paraId="20207B43" w14:textId="77777777" w:rsidR="00985D29" w:rsidRPr="00BA1B33" w:rsidRDefault="00E8540A" w:rsidP="003C22A6">
      <w:pPr>
        <w:pStyle w:val="Prrafodelista"/>
        <w:numPr>
          <w:ilvl w:val="0"/>
          <w:numId w:val="29"/>
        </w:numPr>
        <w:spacing w:after="0" w:line="240" w:lineRule="auto"/>
        <w:rPr>
          <w:rFonts w:cs="Arial"/>
        </w:rPr>
      </w:pPr>
      <w:r w:rsidRPr="00BA1B33">
        <w:rPr>
          <w:rFonts w:cs="Arial"/>
        </w:rPr>
        <w:t xml:space="preserve">Dar a conocer las reglas </w:t>
      </w:r>
      <w:r w:rsidR="00944B30" w:rsidRPr="00BA1B33">
        <w:rPr>
          <w:rFonts w:cs="Arial"/>
        </w:rPr>
        <w:t>administrativas</w:t>
      </w:r>
      <w:r w:rsidRPr="00BA1B33">
        <w:rPr>
          <w:rFonts w:cs="Arial"/>
        </w:rPr>
        <w:t xml:space="preserve">, </w:t>
      </w:r>
      <w:r w:rsidR="00985D29" w:rsidRPr="00BA1B33">
        <w:rPr>
          <w:rFonts w:cs="Arial"/>
        </w:rPr>
        <w:t xml:space="preserve">a partir de la publicación del </w:t>
      </w:r>
      <w:r w:rsidR="00623711" w:rsidRPr="00BA1B33">
        <w:rPr>
          <w:rFonts w:cs="Arial"/>
        </w:rPr>
        <w:t>presente Programa de Manejo</w:t>
      </w:r>
      <w:r w:rsidR="00985D29" w:rsidRPr="00BA1B33">
        <w:rPr>
          <w:rFonts w:cs="Arial"/>
        </w:rPr>
        <w:t xml:space="preserve">, </w:t>
      </w:r>
      <w:r w:rsidR="004259C1">
        <w:rPr>
          <w:rFonts w:cs="Arial"/>
        </w:rPr>
        <w:t>a</w:t>
      </w:r>
      <w:r w:rsidR="00985D29" w:rsidRPr="00BA1B33">
        <w:rPr>
          <w:rFonts w:cs="Arial"/>
        </w:rPr>
        <w:t xml:space="preserve"> los prestadores de servicios turísticos y pescadores del </w:t>
      </w:r>
      <w:r w:rsidR="000A0875" w:rsidRPr="00BA1B33">
        <w:rPr>
          <w:rFonts w:cs="Arial"/>
        </w:rPr>
        <w:t>Parque Nacional Bahía de Loreto</w:t>
      </w:r>
      <w:r w:rsidR="00985D29" w:rsidRPr="00BA1B33">
        <w:rPr>
          <w:rFonts w:cs="Arial"/>
        </w:rPr>
        <w:t xml:space="preserve">. </w:t>
      </w:r>
    </w:p>
    <w:p w14:paraId="19257762" w14:textId="77777777" w:rsidR="00451ECD" w:rsidRDefault="00E8540A" w:rsidP="003C22A6">
      <w:pPr>
        <w:pStyle w:val="Prrafodelista"/>
        <w:numPr>
          <w:ilvl w:val="0"/>
          <w:numId w:val="29"/>
        </w:numPr>
        <w:rPr>
          <w:rFonts w:cs="Arial"/>
        </w:rPr>
      </w:pPr>
      <w:r w:rsidRPr="00977BF1">
        <w:rPr>
          <w:rFonts w:cs="Arial"/>
        </w:rPr>
        <w:t>Operar e</w:t>
      </w:r>
      <w:r w:rsidR="00451ECD" w:rsidRPr="00977BF1">
        <w:rPr>
          <w:rFonts w:cs="Arial"/>
        </w:rPr>
        <w:t xml:space="preserve">n un corto plazo, </w:t>
      </w:r>
      <w:r w:rsidR="00BA1B33">
        <w:rPr>
          <w:rFonts w:cs="Arial"/>
        </w:rPr>
        <w:t xml:space="preserve">al menos </w:t>
      </w:r>
      <w:r w:rsidR="00451ECD" w:rsidRPr="00977BF1">
        <w:rPr>
          <w:rFonts w:cs="Arial"/>
        </w:rPr>
        <w:t>un grupo de vigilancia comunitaria.</w:t>
      </w:r>
    </w:p>
    <w:p w14:paraId="4D61AD5D" w14:textId="77777777" w:rsidR="00431AEA" w:rsidRPr="008261EB" w:rsidRDefault="00431AEA" w:rsidP="00602BAD">
      <w:pPr>
        <w:pStyle w:val="Prrafodelista1"/>
        <w:spacing w:after="0" w:line="240" w:lineRule="auto"/>
        <w:ind w:left="0"/>
        <w:jc w:val="both"/>
        <w:rPr>
          <w:rFonts w:eastAsia="SimSun"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0"/>
        <w:gridCol w:w="791"/>
      </w:tblGrid>
      <w:tr w:rsidR="00985D29" w:rsidRPr="008261EB" w14:paraId="77E0DB5A" w14:textId="77777777" w:rsidTr="00CF2E9E">
        <w:tc>
          <w:tcPr>
            <w:tcW w:w="8610" w:type="dxa"/>
          </w:tcPr>
          <w:p w14:paraId="37449C8E" w14:textId="77777777" w:rsidR="00985D29" w:rsidRPr="008261EB" w:rsidRDefault="00985D29" w:rsidP="00602BAD">
            <w:pPr>
              <w:pStyle w:val="Prrafodelista1"/>
              <w:spacing w:after="0" w:line="240" w:lineRule="auto"/>
              <w:ind w:left="0"/>
              <w:jc w:val="both"/>
              <w:rPr>
                <w:rFonts w:eastAsia="SimSun" w:cs="Arial"/>
                <w:b/>
              </w:rPr>
            </w:pPr>
            <w:r w:rsidRPr="008261EB">
              <w:rPr>
                <w:rFonts w:eastAsia="SimSun" w:cs="Arial"/>
                <w:b/>
              </w:rPr>
              <w:t>Actividades</w:t>
            </w:r>
            <w:r w:rsidR="00E279F2" w:rsidRPr="008261EB">
              <w:rPr>
                <w:rFonts w:eastAsia="SimSun" w:cs="Arial"/>
                <w:b/>
              </w:rPr>
              <w:t>*</w:t>
            </w:r>
            <w:r w:rsidRPr="008261EB">
              <w:rPr>
                <w:rFonts w:eastAsia="SimSun" w:cs="Arial"/>
                <w:b/>
              </w:rPr>
              <w:t xml:space="preserve"> y acciones</w:t>
            </w:r>
          </w:p>
        </w:tc>
        <w:tc>
          <w:tcPr>
            <w:tcW w:w="791" w:type="dxa"/>
          </w:tcPr>
          <w:p w14:paraId="5E36D045" w14:textId="77777777" w:rsidR="00985D29" w:rsidRPr="008261EB" w:rsidRDefault="00985D29" w:rsidP="00602BAD">
            <w:pPr>
              <w:pStyle w:val="Prrafodelista1"/>
              <w:spacing w:after="0" w:line="240" w:lineRule="auto"/>
              <w:ind w:left="0"/>
              <w:jc w:val="both"/>
              <w:rPr>
                <w:rFonts w:eastAsia="SimSun" w:cs="Arial"/>
                <w:b/>
              </w:rPr>
            </w:pPr>
            <w:r w:rsidRPr="008261EB">
              <w:rPr>
                <w:rFonts w:eastAsia="SimSun" w:cs="Arial"/>
                <w:b/>
              </w:rPr>
              <w:t>Plazo</w:t>
            </w:r>
          </w:p>
        </w:tc>
      </w:tr>
      <w:tr w:rsidR="00E279F2" w:rsidRPr="008261EB" w14:paraId="67E74E82" w14:textId="77777777" w:rsidTr="00CF2E9E">
        <w:tc>
          <w:tcPr>
            <w:tcW w:w="9401" w:type="dxa"/>
            <w:gridSpan w:val="2"/>
          </w:tcPr>
          <w:p w14:paraId="084C084E" w14:textId="77777777" w:rsidR="00E279F2" w:rsidRPr="008261EB" w:rsidRDefault="0012783C" w:rsidP="00BA1B33">
            <w:pPr>
              <w:pStyle w:val="Prrafodelista1"/>
              <w:spacing w:after="0" w:line="240" w:lineRule="auto"/>
              <w:ind w:left="0"/>
              <w:jc w:val="both"/>
              <w:rPr>
                <w:rFonts w:eastAsia="SimSun" w:cs="Arial"/>
                <w:i/>
              </w:rPr>
            </w:pPr>
            <w:r>
              <w:rPr>
                <w:rFonts w:eastAsia="SimSun" w:cs="Arial"/>
                <w:i/>
              </w:rPr>
              <w:t xml:space="preserve">Promover </w:t>
            </w:r>
            <w:r w:rsidR="00BA1B33">
              <w:rPr>
                <w:rFonts w:eastAsia="SimSun" w:cs="Arial"/>
                <w:i/>
              </w:rPr>
              <w:t xml:space="preserve">en coordinación con las autoridades competentes </w:t>
            </w:r>
            <w:r w:rsidR="00A6402E">
              <w:rPr>
                <w:rFonts w:eastAsia="SimSun" w:cs="Arial"/>
                <w:i/>
              </w:rPr>
              <w:t xml:space="preserve">la </w:t>
            </w:r>
            <w:r w:rsidR="00BA1B33">
              <w:rPr>
                <w:rFonts w:eastAsia="SimSun" w:cs="Arial"/>
                <w:i/>
              </w:rPr>
              <w:t xml:space="preserve">actualización </w:t>
            </w:r>
            <w:r>
              <w:rPr>
                <w:rFonts w:eastAsia="SimSun" w:cs="Arial"/>
                <w:i/>
              </w:rPr>
              <w:t>un</w:t>
            </w:r>
            <w:r w:rsidR="00351BC3" w:rsidRPr="008261EB">
              <w:rPr>
                <w:rFonts w:eastAsia="SimSun" w:cs="Arial"/>
                <w:i/>
              </w:rPr>
              <w:t xml:space="preserve"> programa de</w:t>
            </w:r>
            <w:r>
              <w:rPr>
                <w:rFonts w:eastAsia="SimSun" w:cs="Arial"/>
                <w:i/>
              </w:rPr>
              <w:t xml:space="preserve"> inspección y</w:t>
            </w:r>
            <w:r w:rsidR="00351BC3" w:rsidRPr="008261EB">
              <w:rPr>
                <w:rFonts w:eastAsia="SimSun" w:cs="Arial"/>
                <w:i/>
              </w:rPr>
              <w:t xml:space="preserve"> vigilancia.</w:t>
            </w:r>
          </w:p>
        </w:tc>
      </w:tr>
      <w:tr w:rsidR="00817078" w:rsidRPr="008261EB" w14:paraId="44177DF6" w14:textId="77777777" w:rsidTr="00CF2E9E">
        <w:tc>
          <w:tcPr>
            <w:tcW w:w="8610" w:type="dxa"/>
          </w:tcPr>
          <w:p w14:paraId="2FBBB794" w14:textId="77777777" w:rsidR="00817078" w:rsidRPr="008261EB" w:rsidRDefault="00D0378E" w:rsidP="00514F8A">
            <w:pPr>
              <w:pStyle w:val="Prrafodelista1"/>
              <w:spacing w:after="0" w:line="240" w:lineRule="auto"/>
              <w:ind w:left="0"/>
              <w:jc w:val="both"/>
              <w:rPr>
                <w:rFonts w:cs="Arial"/>
              </w:rPr>
            </w:pPr>
            <w:r w:rsidRPr="00CA0C3E">
              <w:rPr>
                <w:rFonts w:cs="Arial"/>
                <w:spacing w:val="-1"/>
              </w:rPr>
              <w:lastRenderedPageBreak/>
              <w:t xml:space="preserve">Convocar a una reunión de trabajo a las autoridades correspondientes a fin de establecer las acciones tendientes para la </w:t>
            </w:r>
            <w:r w:rsidR="00514F8A">
              <w:rPr>
                <w:rFonts w:cs="Arial"/>
                <w:spacing w:val="-1"/>
              </w:rPr>
              <w:t xml:space="preserve">actualización </w:t>
            </w:r>
            <w:r w:rsidRPr="00CA0C3E">
              <w:rPr>
                <w:rFonts w:cs="Arial"/>
                <w:spacing w:val="-1"/>
              </w:rPr>
              <w:t>del programa de inspección y vigilancia</w:t>
            </w:r>
            <w:r w:rsidR="00A6402E">
              <w:rPr>
                <w:rFonts w:cs="Arial"/>
                <w:spacing w:val="-1"/>
              </w:rPr>
              <w:t>.</w:t>
            </w:r>
          </w:p>
        </w:tc>
        <w:tc>
          <w:tcPr>
            <w:tcW w:w="791" w:type="dxa"/>
          </w:tcPr>
          <w:p w14:paraId="4F7E8740" w14:textId="77777777" w:rsidR="00817078" w:rsidRPr="008261EB" w:rsidRDefault="00D0378E" w:rsidP="00602BAD">
            <w:pPr>
              <w:pStyle w:val="Prrafodelista1"/>
              <w:spacing w:after="0" w:line="240" w:lineRule="auto"/>
              <w:ind w:left="0"/>
              <w:jc w:val="both"/>
              <w:rPr>
                <w:rFonts w:eastAsia="SimSun" w:cs="Arial"/>
              </w:rPr>
            </w:pPr>
            <w:r>
              <w:rPr>
                <w:rFonts w:eastAsia="SimSun" w:cs="Arial"/>
              </w:rPr>
              <w:t>C</w:t>
            </w:r>
          </w:p>
        </w:tc>
      </w:tr>
      <w:tr w:rsidR="00CC6CC9" w:rsidRPr="008261EB" w14:paraId="30FD751F" w14:textId="77777777" w:rsidTr="00CF2E9E">
        <w:tc>
          <w:tcPr>
            <w:tcW w:w="8610" w:type="dxa"/>
          </w:tcPr>
          <w:p w14:paraId="54482CCB" w14:textId="77777777" w:rsidR="00CC6CC9" w:rsidRPr="008261EB" w:rsidRDefault="00514F8A" w:rsidP="00514F8A">
            <w:pPr>
              <w:pStyle w:val="Prrafodelista1"/>
              <w:spacing w:after="0" w:line="240" w:lineRule="auto"/>
              <w:ind w:left="0"/>
              <w:jc w:val="both"/>
              <w:rPr>
                <w:rFonts w:eastAsia="SimSun" w:cs="Arial"/>
              </w:rPr>
            </w:pPr>
            <w:r>
              <w:rPr>
                <w:rFonts w:cs="Arial"/>
              </w:rPr>
              <w:t>Promover el fortalecimiento de</w:t>
            </w:r>
            <w:r w:rsidR="00CC6CC9" w:rsidRPr="008261EB">
              <w:rPr>
                <w:rFonts w:cs="Arial"/>
              </w:rPr>
              <w:t xml:space="preserve"> la infraestructura, equipo, personal y recursos financieros</w:t>
            </w:r>
            <w:r>
              <w:rPr>
                <w:rFonts w:cs="Arial"/>
              </w:rPr>
              <w:t xml:space="preserve"> adicionales</w:t>
            </w:r>
            <w:r w:rsidR="00CC6CC9" w:rsidRPr="008261EB">
              <w:rPr>
                <w:rFonts w:cs="Arial"/>
              </w:rPr>
              <w:t xml:space="preserve"> para realizar las actividades de vigilancia e inspección.</w:t>
            </w:r>
          </w:p>
        </w:tc>
        <w:tc>
          <w:tcPr>
            <w:tcW w:w="791" w:type="dxa"/>
          </w:tcPr>
          <w:p w14:paraId="6FEB4D32" w14:textId="77777777" w:rsidR="00CC6CC9" w:rsidRDefault="00CC6CC9" w:rsidP="00602BAD">
            <w:pPr>
              <w:pStyle w:val="Prrafodelista1"/>
              <w:spacing w:after="0" w:line="240" w:lineRule="auto"/>
              <w:ind w:left="0"/>
              <w:jc w:val="both"/>
              <w:rPr>
                <w:rFonts w:eastAsia="SimSun" w:cs="Arial"/>
              </w:rPr>
            </w:pPr>
            <w:r>
              <w:rPr>
                <w:rFonts w:eastAsia="SimSun" w:cs="Arial"/>
              </w:rPr>
              <w:t>M</w:t>
            </w:r>
          </w:p>
        </w:tc>
      </w:tr>
      <w:tr w:rsidR="00CC6CC9" w:rsidRPr="008261EB" w14:paraId="2631043F" w14:textId="77777777" w:rsidTr="00CF2E9E">
        <w:tc>
          <w:tcPr>
            <w:tcW w:w="8610" w:type="dxa"/>
          </w:tcPr>
          <w:p w14:paraId="0682E6C7" w14:textId="77777777" w:rsidR="00CC6CC9" w:rsidRPr="008261EB" w:rsidRDefault="00CC6CC9" w:rsidP="00CF2E9E">
            <w:pPr>
              <w:pStyle w:val="Prrafodelista1"/>
              <w:spacing w:after="0" w:line="240" w:lineRule="auto"/>
              <w:ind w:left="0"/>
              <w:jc w:val="both"/>
              <w:rPr>
                <w:rFonts w:cs="Arial"/>
              </w:rPr>
            </w:pPr>
            <w:r>
              <w:rPr>
                <w:rFonts w:cs="Arial"/>
              </w:rPr>
              <w:t xml:space="preserve">Coadyuvar </w:t>
            </w:r>
            <w:r w:rsidRPr="008261EB">
              <w:rPr>
                <w:rFonts w:cs="Arial"/>
              </w:rPr>
              <w:t>con las autoridades competentes</w:t>
            </w:r>
            <w:r>
              <w:rPr>
                <w:rFonts w:cs="Arial"/>
              </w:rPr>
              <w:t xml:space="preserve"> en la </w:t>
            </w:r>
            <w:r w:rsidRPr="008261EB">
              <w:rPr>
                <w:rFonts w:cs="Arial"/>
              </w:rPr>
              <w:t>ejecución de operativos</w:t>
            </w:r>
            <w:r>
              <w:rPr>
                <w:rFonts w:cs="Arial"/>
              </w:rPr>
              <w:t xml:space="preserve"> en materia pesquera</w:t>
            </w:r>
            <w:r w:rsidR="00963AA1">
              <w:rPr>
                <w:rFonts w:cs="Arial"/>
              </w:rPr>
              <w:t>.</w:t>
            </w:r>
          </w:p>
        </w:tc>
        <w:tc>
          <w:tcPr>
            <w:tcW w:w="791" w:type="dxa"/>
          </w:tcPr>
          <w:p w14:paraId="66DC22D4" w14:textId="77777777" w:rsidR="00CC6CC9" w:rsidRPr="008261EB" w:rsidRDefault="00CC6CC9" w:rsidP="00602BAD">
            <w:pPr>
              <w:pStyle w:val="Prrafodelista1"/>
              <w:spacing w:after="0" w:line="240" w:lineRule="auto"/>
              <w:ind w:left="0"/>
              <w:jc w:val="both"/>
              <w:rPr>
                <w:rFonts w:eastAsia="SimSun" w:cs="Arial"/>
              </w:rPr>
            </w:pPr>
            <w:r w:rsidRPr="008261EB">
              <w:rPr>
                <w:rFonts w:eastAsia="SimSun" w:cs="Arial"/>
              </w:rPr>
              <w:t>P</w:t>
            </w:r>
          </w:p>
        </w:tc>
      </w:tr>
      <w:tr w:rsidR="00CC6CC9" w:rsidRPr="008261EB" w14:paraId="2D5DCEB3" w14:textId="77777777" w:rsidTr="00CF2E9E">
        <w:tc>
          <w:tcPr>
            <w:tcW w:w="8610" w:type="dxa"/>
          </w:tcPr>
          <w:p w14:paraId="417CA793" w14:textId="77777777" w:rsidR="00CC6CC9" w:rsidRPr="008261EB" w:rsidRDefault="00CC6CC9" w:rsidP="00421A83">
            <w:pPr>
              <w:pStyle w:val="Prrafodelista1"/>
              <w:spacing w:after="0" w:line="240" w:lineRule="auto"/>
              <w:ind w:left="0"/>
              <w:jc w:val="both"/>
              <w:rPr>
                <w:rFonts w:eastAsia="SimSun" w:cs="Arial"/>
              </w:rPr>
            </w:pPr>
            <w:r w:rsidRPr="008261EB">
              <w:rPr>
                <w:rFonts w:cs="Arial"/>
              </w:rPr>
              <w:t>Realizar</w:t>
            </w:r>
            <w:r w:rsidR="00421A83">
              <w:rPr>
                <w:rFonts w:cs="Arial"/>
              </w:rPr>
              <w:t>,</w:t>
            </w:r>
            <w:r w:rsidRPr="008261EB">
              <w:rPr>
                <w:rFonts w:cs="Arial"/>
              </w:rPr>
              <w:t xml:space="preserve"> </w:t>
            </w:r>
            <w:r w:rsidR="00421A83">
              <w:rPr>
                <w:rFonts w:cs="Arial"/>
              </w:rPr>
              <w:t xml:space="preserve">en coordinación con las </w:t>
            </w:r>
            <w:r w:rsidR="00421A83" w:rsidRPr="008261EB">
              <w:rPr>
                <w:rFonts w:cs="Arial"/>
              </w:rPr>
              <w:t>autoridades competentes</w:t>
            </w:r>
            <w:r w:rsidR="00421A83">
              <w:rPr>
                <w:rFonts w:cs="Arial"/>
              </w:rPr>
              <w:t xml:space="preserve">, </w:t>
            </w:r>
            <w:r w:rsidRPr="008261EB">
              <w:rPr>
                <w:rFonts w:cs="Arial"/>
              </w:rPr>
              <w:t xml:space="preserve">recorridos </w:t>
            </w:r>
            <w:r w:rsidR="00135170">
              <w:rPr>
                <w:rFonts w:cs="Arial"/>
              </w:rPr>
              <w:t xml:space="preserve">de </w:t>
            </w:r>
            <w:proofErr w:type="gramStart"/>
            <w:r w:rsidR="00135170">
              <w:rPr>
                <w:rFonts w:cs="Arial"/>
              </w:rPr>
              <w:t xml:space="preserve">vigilancia </w:t>
            </w:r>
            <w:r w:rsidR="00421A83">
              <w:rPr>
                <w:rFonts w:cs="Arial"/>
              </w:rPr>
              <w:t>marinos y terrestres</w:t>
            </w:r>
            <w:proofErr w:type="gramEnd"/>
            <w:r w:rsidR="00A6402E">
              <w:rPr>
                <w:rFonts w:cs="Arial"/>
              </w:rPr>
              <w:t>.</w:t>
            </w:r>
          </w:p>
        </w:tc>
        <w:tc>
          <w:tcPr>
            <w:tcW w:w="791" w:type="dxa"/>
          </w:tcPr>
          <w:p w14:paraId="66357F34" w14:textId="77777777" w:rsidR="00CC6CC9" w:rsidRPr="008261EB" w:rsidRDefault="00CC6CC9" w:rsidP="00602BAD">
            <w:pPr>
              <w:pStyle w:val="Prrafodelista1"/>
              <w:spacing w:after="0" w:line="240" w:lineRule="auto"/>
              <w:ind w:left="0"/>
              <w:jc w:val="both"/>
              <w:rPr>
                <w:rFonts w:eastAsia="SimSun" w:cs="Arial"/>
              </w:rPr>
            </w:pPr>
            <w:r w:rsidRPr="008261EB">
              <w:rPr>
                <w:rFonts w:eastAsia="SimSun" w:cs="Arial"/>
              </w:rPr>
              <w:t>P</w:t>
            </w:r>
          </w:p>
        </w:tc>
      </w:tr>
      <w:tr w:rsidR="00CC6CC9" w:rsidRPr="008261EB" w14:paraId="6C04E587" w14:textId="77777777" w:rsidTr="00CF2E9E">
        <w:tc>
          <w:tcPr>
            <w:tcW w:w="9401" w:type="dxa"/>
            <w:gridSpan w:val="2"/>
          </w:tcPr>
          <w:p w14:paraId="02CF7695" w14:textId="77777777" w:rsidR="00CC6CC9" w:rsidRPr="008261EB" w:rsidRDefault="00CC6CC9" w:rsidP="0069598A">
            <w:pPr>
              <w:pStyle w:val="Prrafodelista1"/>
              <w:spacing w:after="0" w:line="240" w:lineRule="auto"/>
              <w:ind w:left="0"/>
              <w:jc w:val="both"/>
              <w:rPr>
                <w:rFonts w:eastAsia="SimSun" w:cs="Arial"/>
                <w:i/>
              </w:rPr>
            </w:pPr>
            <w:r>
              <w:rPr>
                <w:rFonts w:eastAsia="SimSun" w:cs="Arial"/>
                <w:i/>
              </w:rPr>
              <w:t>Promover</w:t>
            </w:r>
            <w:r w:rsidRPr="008261EB">
              <w:rPr>
                <w:rFonts w:eastAsia="SimSun" w:cs="Arial"/>
                <w:i/>
              </w:rPr>
              <w:t xml:space="preserve"> </w:t>
            </w:r>
            <w:r>
              <w:rPr>
                <w:rFonts w:eastAsia="SimSun" w:cs="Arial"/>
                <w:i/>
              </w:rPr>
              <w:t xml:space="preserve">ante </w:t>
            </w:r>
            <w:r w:rsidRPr="008261EB">
              <w:rPr>
                <w:rFonts w:eastAsia="SimSun" w:cs="Arial"/>
                <w:i/>
              </w:rPr>
              <w:t>la sociedad civil en acciones de denuncia</w:t>
            </w:r>
            <w:r>
              <w:rPr>
                <w:rFonts w:eastAsia="SimSun" w:cs="Arial"/>
                <w:i/>
              </w:rPr>
              <w:t xml:space="preserve"> por alguna irregularidad ambiental</w:t>
            </w:r>
            <w:r w:rsidRPr="008261EB">
              <w:rPr>
                <w:rFonts w:eastAsia="SimSun" w:cs="Arial"/>
                <w:i/>
              </w:rPr>
              <w:t>.</w:t>
            </w:r>
          </w:p>
        </w:tc>
      </w:tr>
      <w:tr w:rsidR="00CC6CC9" w:rsidRPr="008261EB" w14:paraId="488DF7B9" w14:textId="77777777" w:rsidTr="00CF2E9E">
        <w:tc>
          <w:tcPr>
            <w:tcW w:w="8610" w:type="dxa"/>
          </w:tcPr>
          <w:p w14:paraId="12E65D1D" w14:textId="77777777" w:rsidR="00CC6CC9" w:rsidRPr="008261EB" w:rsidRDefault="00CC6CC9" w:rsidP="00602BAD">
            <w:pPr>
              <w:pStyle w:val="Prrafodelista1"/>
              <w:spacing w:after="0" w:line="240" w:lineRule="auto"/>
              <w:ind w:left="0"/>
              <w:jc w:val="both"/>
              <w:rPr>
                <w:rFonts w:cs="Arial"/>
              </w:rPr>
            </w:pPr>
            <w:r w:rsidRPr="008261EB">
              <w:rPr>
                <w:rFonts w:cs="Arial"/>
              </w:rPr>
              <w:t>Promover la conformación de grupos de vigilancia comunitaria participativa.</w:t>
            </w:r>
          </w:p>
        </w:tc>
        <w:tc>
          <w:tcPr>
            <w:tcW w:w="791" w:type="dxa"/>
          </w:tcPr>
          <w:p w14:paraId="2A8EEFB0" w14:textId="77777777" w:rsidR="00CC6CC9" w:rsidRPr="008261EB" w:rsidRDefault="00CC6CC9" w:rsidP="00602BAD">
            <w:pPr>
              <w:pStyle w:val="Prrafodelista1"/>
              <w:spacing w:after="0" w:line="240" w:lineRule="auto"/>
              <w:ind w:left="0"/>
              <w:jc w:val="both"/>
              <w:rPr>
                <w:rFonts w:eastAsia="SimSun" w:cs="Arial"/>
              </w:rPr>
            </w:pPr>
            <w:r w:rsidRPr="008261EB">
              <w:rPr>
                <w:rFonts w:eastAsia="SimSun" w:cs="Arial"/>
              </w:rPr>
              <w:t>P</w:t>
            </w:r>
          </w:p>
        </w:tc>
      </w:tr>
      <w:tr w:rsidR="00CC6CC9" w:rsidRPr="008261EB" w14:paraId="782FEA82" w14:textId="77777777" w:rsidTr="00CF2E9E">
        <w:tc>
          <w:tcPr>
            <w:tcW w:w="8610" w:type="dxa"/>
          </w:tcPr>
          <w:p w14:paraId="0965444F" w14:textId="77777777" w:rsidR="00CC6CC9" w:rsidRPr="008261EB" w:rsidRDefault="00CC6CC9" w:rsidP="00614586">
            <w:pPr>
              <w:pStyle w:val="Prrafodelista1"/>
              <w:spacing w:after="0" w:line="240" w:lineRule="auto"/>
              <w:ind w:left="0"/>
              <w:jc w:val="both"/>
              <w:rPr>
                <w:rFonts w:cs="Arial"/>
              </w:rPr>
            </w:pPr>
            <w:r>
              <w:rPr>
                <w:rFonts w:cs="Arial"/>
              </w:rPr>
              <w:t>Promover la r</w:t>
            </w:r>
            <w:r w:rsidRPr="008261EB">
              <w:rPr>
                <w:rFonts w:cs="Arial"/>
              </w:rPr>
              <w:t>eali</w:t>
            </w:r>
            <w:r>
              <w:rPr>
                <w:rFonts w:cs="Arial"/>
              </w:rPr>
              <w:t>z</w:t>
            </w:r>
            <w:r w:rsidRPr="008261EB">
              <w:rPr>
                <w:rFonts w:cs="Arial"/>
              </w:rPr>
              <w:t>a</w:t>
            </w:r>
            <w:r>
              <w:rPr>
                <w:rFonts w:cs="Arial"/>
              </w:rPr>
              <w:t>ción de</w:t>
            </w:r>
            <w:r w:rsidRPr="008261EB">
              <w:rPr>
                <w:rFonts w:cs="Arial"/>
              </w:rPr>
              <w:t xml:space="preserve"> reuniones comunitarias para fomentar la participación de actores locales para la conformación de comités de vigilancia comunitaria.</w:t>
            </w:r>
          </w:p>
        </w:tc>
        <w:tc>
          <w:tcPr>
            <w:tcW w:w="791" w:type="dxa"/>
          </w:tcPr>
          <w:p w14:paraId="0CFA44D9" w14:textId="77777777" w:rsidR="00CC6CC9" w:rsidRPr="008261EB" w:rsidRDefault="00CC6CC9" w:rsidP="00602BAD">
            <w:pPr>
              <w:pStyle w:val="Prrafodelista1"/>
              <w:spacing w:after="0" w:line="240" w:lineRule="auto"/>
              <w:ind w:left="0"/>
              <w:jc w:val="both"/>
              <w:rPr>
                <w:rFonts w:eastAsia="SimSun" w:cs="Arial"/>
              </w:rPr>
            </w:pPr>
            <w:r w:rsidRPr="008261EB">
              <w:rPr>
                <w:rFonts w:eastAsia="SimSun" w:cs="Arial"/>
              </w:rPr>
              <w:t>P</w:t>
            </w:r>
          </w:p>
        </w:tc>
      </w:tr>
      <w:tr w:rsidR="00CC6CC9" w:rsidRPr="008261EB" w14:paraId="49B5CC05" w14:textId="77777777" w:rsidTr="00CF2E9E">
        <w:tc>
          <w:tcPr>
            <w:tcW w:w="8610" w:type="dxa"/>
          </w:tcPr>
          <w:p w14:paraId="61446779" w14:textId="77777777" w:rsidR="00CC6CC9" w:rsidRPr="008261EB" w:rsidRDefault="00CC6CC9" w:rsidP="002D47C1">
            <w:pPr>
              <w:pStyle w:val="Prrafodelista1"/>
              <w:spacing w:after="0" w:line="240" w:lineRule="auto"/>
              <w:ind w:left="0"/>
              <w:jc w:val="both"/>
              <w:rPr>
                <w:rFonts w:cs="Arial"/>
              </w:rPr>
            </w:pPr>
            <w:r>
              <w:rPr>
                <w:rFonts w:cs="Arial"/>
              </w:rPr>
              <w:t>Promover ante la PROFEPA la c</w:t>
            </w:r>
            <w:r w:rsidRPr="008261EB">
              <w:rPr>
                <w:rFonts w:cs="Arial"/>
              </w:rPr>
              <w:t>apacita</w:t>
            </w:r>
            <w:r>
              <w:rPr>
                <w:rFonts w:cs="Arial"/>
              </w:rPr>
              <w:t>ción</w:t>
            </w:r>
            <w:r w:rsidRPr="008261EB">
              <w:rPr>
                <w:rFonts w:cs="Arial"/>
              </w:rPr>
              <w:t xml:space="preserve"> </w:t>
            </w:r>
            <w:r w:rsidR="00075F2E">
              <w:rPr>
                <w:rFonts w:cs="Arial"/>
              </w:rPr>
              <w:t>del</w:t>
            </w:r>
            <w:r w:rsidRPr="008261EB">
              <w:rPr>
                <w:rFonts w:cs="Arial"/>
              </w:rPr>
              <w:t xml:space="preserve"> grupo de vigilancia comunitaria </w:t>
            </w:r>
          </w:p>
        </w:tc>
        <w:tc>
          <w:tcPr>
            <w:tcW w:w="791" w:type="dxa"/>
          </w:tcPr>
          <w:p w14:paraId="18427CAE" w14:textId="77777777" w:rsidR="00CC6CC9" w:rsidRPr="008261EB" w:rsidRDefault="00CC6CC9" w:rsidP="00602BAD">
            <w:pPr>
              <w:pStyle w:val="Prrafodelista1"/>
              <w:spacing w:after="0" w:line="240" w:lineRule="auto"/>
              <w:ind w:left="0"/>
              <w:jc w:val="both"/>
              <w:rPr>
                <w:rFonts w:eastAsia="SimSun" w:cs="Arial"/>
              </w:rPr>
            </w:pPr>
            <w:r w:rsidRPr="008261EB">
              <w:rPr>
                <w:rFonts w:eastAsia="SimSun" w:cs="Arial"/>
              </w:rPr>
              <w:t>P</w:t>
            </w:r>
          </w:p>
        </w:tc>
      </w:tr>
      <w:tr w:rsidR="00CC6CC9" w:rsidRPr="008261EB" w14:paraId="14DBF6FF" w14:textId="77777777" w:rsidTr="00CF2E9E">
        <w:tc>
          <w:tcPr>
            <w:tcW w:w="8610" w:type="dxa"/>
          </w:tcPr>
          <w:p w14:paraId="5E60A71E" w14:textId="77777777" w:rsidR="00CC6CC9" w:rsidRPr="008261EB" w:rsidRDefault="00CC6CC9" w:rsidP="00855432">
            <w:pPr>
              <w:pStyle w:val="Prrafodelista1"/>
              <w:spacing w:after="0" w:line="240" w:lineRule="auto"/>
              <w:ind w:left="0"/>
              <w:jc w:val="both"/>
              <w:rPr>
                <w:rFonts w:cs="Arial"/>
              </w:rPr>
            </w:pPr>
            <w:r w:rsidRPr="008261EB">
              <w:rPr>
                <w:rFonts w:cs="Arial"/>
              </w:rPr>
              <w:t>Establecer un sistema de comunicación entre autoridades, usuarios y visitantes en general para la atención oportuna de denuncias</w:t>
            </w:r>
            <w:r>
              <w:rPr>
                <w:rFonts w:cs="Arial"/>
              </w:rPr>
              <w:t xml:space="preserve"> por alguna irregularidad</w:t>
            </w:r>
            <w:r w:rsidR="00075F2E">
              <w:rPr>
                <w:rFonts w:cs="Arial"/>
              </w:rPr>
              <w:t xml:space="preserve"> </w:t>
            </w:r>
            <w:r w:rsidRPr="008261EB">
              <w:rPr>
                <w:rFonts w:cs="Arial"/>
              </w:rPr>
              <w:t>ambiental.</w:t>
            </w:r>
          </w:p>
        </w:tc>
        <w:tc>
          <w:tcPr>
            <w:tcW w:w="791" w:type="dxa"/>
          </w:tcPr>
          <w:p w14:paraId="3CF818CB" w14:textId="77777777" w:rsidR="00CC6CC9" w:rsidRPr="008261EB" w:rsidRDefault="00CC6CC9" w:rsidP="00602BAD">
            <w:pPr>
              <w:pStyle w:val="Prrafodelista1"/>
              <w:spacing w:after="0" w:line="240" w:lineRule="auto"/>
              <w:ind w:left="0"/>
              <w:jc w:val="both"/>
              <w:rPr>
                <w:rFonts w:eastAsia="SimSun" w:cs="Arial"/>
              </w:rPr>
            </w:pPr>
            <w:r w:rsidRPr="008261EB">
              <w:rPr>
                <w:rFonts w:eastAsia="SimSun" w:cs="Arial"/>
              </w:rPr>
              <w:t>C</w:t>
            </w:r>
          </w:p>
        </w:tc>
      </w:tr>
      <w:tr w:rsidR="00CC6CC9" w:rsidRPr="008261EB" w14:paraId="597BFF45" w14:textId="77777777" w:rsidTr="00CF2E9E">
        <w:tc>
          <w:tcPr>
            <w:tcW w:w="9401" w:type="dxa"/>
            <w:gridSpan w:val="2"/>
          </w:tcPr>
          <w:p w14:paraId="559F408B" w14:textId="77777777" w:rsidR="00CC6CC9" w:rsidRPr="002F429B" w:rsidRDefault="00CC6CC9" w:rsidP="00C73D5F">
            <w:pPr>
              <w:pStyle w:val="Prrafodelista1"/>
              <w:spacing w:after="0" w:line="240" w:lineRule="auto"/>
              <w:ind w:left="0"/>
              <w:jc w:val="both"/>
              <w:rPr>
                <w:rFonts w:eastAsia="SimSun" w:cs="Arial"/>
              </w:rPr>
            </w:pPr>
            <w:r w:rsidRPr="002F429B">
              <w:rPr>
                <w:rFonts w:eastAsia="SimSun" w:cs="Arial"/>
              </w:rPr>
              <w:t xml:space="preserve">Prevenir </w:t>
            </w:r>
            <w:r w:rsidRPr="00D556FB">
              <w:rPr>
                <w:rFonts w:cs="Arial"/>
              </w:rPr>
              <w:t>actos u omisiones que infrinjan disposiciones jurídicas aplicables</w:t>
            </w:r>
          </w:p>
        </w:tc>
      </w:tr>
      <w:tr w:rsidR="00CC6CC9" w:rsidRPr="008261EB" w14:paraId="4A0CE11B" w14:textId="77777777" w:rsidTr="00CF2E9E">
        <w:tc>
          <w:tcPr>
            <w:tcW w:w="8610" w:type="dxa"/>
          </w:tcPr>
          <w:p w14:paraId="04FCCDB1" w14:textId="77777777" w:rsidR="00CC6CC9" w:rsidRPr="008261EB" w:rsidRDefault="00CC6CC9" w:rsidP="00C73D5F">
            <w:pPr>
              <w:pStyle w:val="Prrafodelista1"/>
              <w:spacing w:after="0" w:line="240" w:lineRule="auto"/>
              <w:ind w:left="0"/>
              <w:jc w:val="both"/>
              <w:rPr>
                <w:rFonts w:cs="Arial"/>
              </w:rPr>
            </w:pPr>
            <w:r>
              <w:rPr>
                <w:rFonts w:cs="Arial"/>
              </w:rPr>
              <w:t xml:space="preserve">Proporcionar </w:t>
            </w:r>
            <w:r w:rsidRPr="008261EB">
              <w:rPr>
                <w:rFonts w:cs="Arial"/>
              </w:rPr>
              <w:t xml:space="preserve">a los usuarios </w:t>
            </w:r>
            <w:r>
              <w:rPr>
                <w:rFonts w:cs="Arial"/>
              </w:rPr>
              <w:t>información sobre la subzonificación y reglas administrativas</w:t>
            </w:r>
          </w:p>
        </w:tc>
        <w:tc>
          <w:tcPr>
            <w:tcW w:w="791" w:type="dxa"/>
          </w:tcPr>
          <w:p w14:paraId="716BA7AF" w14:textId="77777777" w:rsidR="00CC6CC9" w:rsidRPr="008261EB" w:rsidRDefault="00CC6CC9" w:rsidP="00602BAD">
            <w:pPr>
              <w:pStyle w:val="Prrafodelista1"/>
              <w:spacing w:after="0" w:line="240" w:lineRule="auto"/>
              <w:ind w:left="0"/>
              <w:jc w:val="both"/>
              <w:rPr>
                <w:rFonts w:eastAsia="SimSun" w:cs="Arial"/>
              </w:rPr>
            </w:pPr>
            <w:r w:rsidRPr="008261EB">
              <w:rPr>
                <w:rFonts w:eastAsia="SimSun" w:cs="Arial"/>
              </w:rPr>
              <w:t>P</w:t>
            </w:r>
          </w:p>
        </w:tc>
      </w:tr>
      <w:tr w:rsidR="00CC6CC9" w:rsidRPr="008261EB" w14:paraId="7A1FA57B" w14:textId="77777777" w:rsidTr="00CF2E9E">
        <w:tc>
          <w:tcPr>
            <w:tcW w:w="8610" w:type="dxa"/>
          </w:tcPr>
          <w:p w14:paraId="6B249E73" w14:textId="77777777" w:rsidR="00CC6CC9" w:rsidRPr="008261EB" w:rsidRDefault="00CC6CC9" w:rsidP="007F5542">
            <w:pPr>
              <w:pStyle w:val="Prrafodelista1"/>
              <w:spacing w:after="0" w:line="240" w:lineRule="auto"/>
              <w:ind w:left="0"/>
              <w:jc w:val="both"/>
              <w:rPr>
                <w:rFonts w:eastAsia="SimSun" w:cs="Arial"/>
                <w:lang w:eastAsia="zh-CN"/>
              </w:rPr>
            </w:pPr>
            <w:r>
              <w:rPr>
                <w:rFonts w:eastAsia="SimSun" w:cs="Arial"/>
              </w:rPr>
              <w:t>Promover y d</w:t>
            </w:r>
            <w:r w:rsidRPr="008261EB">
              <w:rPr>
                <w:rFonts w:eastAsia="SimSun" w:cs="Arial"/>
              </w:rPr>
              <w:t xml:space="preserve">ifundir por medios impresos, electrónicos y mediante reuniones sectoriales y por grupos de usuarios, el marco legal y normativo aplicable al </w:t>
            </w:r>
            <w:r w:rsidRPr="008261EB">
              <w:rPr>
                <w:rFonts w:cs="Arial"/>
              </w:rPr>
              <w:t>Parque Nacional Bahía de Loreto</w:t>
            </w:r>
            <w:r w:rsidRPr="008261EB">
              <w:rPr>
                <w:rFonts w:eastAsia="SimSun" w:cs="Arial"/>
                <w:lang w:eastAsia="zh-CN"/>
              </w:rPr>
              <w:t>.</w:t>
            </w:r>
          </w:p>
        </w:tc>
        <w:tc>
          <w:tcPr>
            <w:tcW w:w="791" w:type="dxa"/>
          </w:tcPr>
          <w:p w14:paraId="76DF9337" w14:textId="77777777" w:rsidR="00CC6CC9" w:rsidRPr="008261EB" w:rsidRDefault="00CC6CC9" w:rsidP="00602BAD">
            <w:pPr>
              <w:pStyle w:val="Prrafodelista1"/>
              <w:spacing w:after="0" w:line="240" w:lineRule="auto"/>
              <w:ind w:left="0"/>
              <w:jc w:val="both"/>
              <w:rPr>
                <w:rFonts w:eastAsia="SimSun" w:cs="Arial"/>
                <w:lang w:eastAsia="zh-CN"/>
              </w:rPr>
            </w:pPr>
            <w:r w:rsidRPr="008261EB">
              <w:rPr>
                <w:rFonts w:eastAsia="SimSun" w:cs="Arial"/>
              </w:rPr>
              <w:t>P</w:t>
            </w:r>
          </w:p>
        </w:tc>
      </w:tr>
      <w:tr w:rsidR="00CC6CC9" w:rsidRPr="008261EB" w14:paraId="470FB817" w14:textId="77777777" w:rsidTr="00CF2E9E">
        <w:tc>
          <w:tcPr>
            <w:tcW w:w="8610" w:type="dxa"/>
          </w:tcPr>
          <w:p w14:paraId="2B1C4D4E" w14:textId="77777777" w:rsidR="00CC6CC9" w:rsidRPr="008261EB" w:rsidRDefault="00CC6CC9" w:rsidP="00C73D5F">
            <w:pPr>
              <w:pStyle w:val="Prrafodelista1"/>
              <w:spacing w:after="0" w:line="240" w:lineRule="auto"/>
              <w:ind w:left="0"/>
              <w:jc w:val="both"/>
              <w:rPr>
                <w:rFonts w:eastAsia="SimSun" w:cs="Arial"/>
                <w:lang w:eastAsia="zh-CN"/>
              </w:rPr>
            </w:pPr>
            <w:r w:rsidRPr="008261EB">
              <w:rPr>
                <w:rFonts w:eastAsia="SimSun" w:cs="Arial"/>
              </w:rPr>
              <w:t xml:space="preserve">Actualizar la señalización del </w:t>
            </w:r>
            <w:r w:rsidRPr="008261EB">
              <w:rPr>
                <w:rFonts w:eastAsia="SimSun" w:cs="Arial"/>
                <w:lang w:eastAsia="zh-CN"/>
              </w:rPr>
              <w:t>Parque Nacional Bahía de Loreto</w:t>
            </w:r>
            <w:r w:rsidRPr="008261EB">
              <w:rPr>
                <w:rFonts w:eastAsia="SimSun" w:cs="Arial"/>
              </w:rPr>
              <w:t xml:space="preserve"> en las islas y en l</w:t>
            </w:r>
            <w:r>
              <w:rPr>
                <w:rFonts w:eastAsia="SimSun" w:cs="Arial"/>
              </w:rPr>
              <w:t>a</w:t>
            </w:r>
            <w:r w:rsidRPr="008261EB">
              <w:rPr>
                <w:rFonts w:eastAsia="SimSun" w:cs="Arial"/>
              </w:rPr>
              <w:t xml:space="preserve"> </w:t>
            </w:r>
            <w:r>
              <w:rPr>
                <w:rFonts w:eastAsia="SimSun" w:cs="Arial"/>
              </w:rPr>
              <w:t xml:space="preserve">zona de </w:t>
            </w:r>
            <w:r w:rsidRPr="008261EB">
              <w:rPr>
                <w:rFonts w:eastAsia="SimSun" w:cs="Arial"/>
              </w:rPr>
              <w:t>influencia.</w:t>
            </w:r>
          </w:p>
        </w:tc>
        <w:tc>
          <w:tcPr>
            <w:tcW w:w="791" w:type="dxa"/>
          </w:tcPr>
          <w:p w14:paraId="77CE7948" w14:textId="77777777" w:rsidR="00CC6CC9" w:rsidRPr="008261EB" w:rsidRDefault="00CC6CC9" w:rsidP="00602BAD">
            <w:pPr>
              <w:pStyle w:val="Prrafodelista1"/>
              <w:spacing w:after="0" w:line="240" w:lineRule="auto"/>
              <w:ind w:left="0"/>
              <w:jc w:val="both"/>
              <w:rPr>
                <w:rFonts w:eastAsia="SimSun" w:cs="Arial"/>
                <w:lang w:eastAsia="zh-CN"/>
              </w:rPr>
            </w:pPr>
            <w:r>
              <w:rPr>
                <w:rFonts w:eastAsia="SimSun" w:cs="Arial"/>
                <w:lang w:eastAsia="zh-CN"/>
              </w:rPr>
              <w:t>C</w:t>
            </w:r>
          </w:p>
        </w:tc>
      </w:tr>
    </w:tbl>
    <w:p w14:paraId="41162ACA" w14:textId="77777777" w:rsidR="002C7884" w:rsidRPr="008261EB" w:rsidRDefault="00E279F2" w:rsidP="00602BAD">
      <w:pPr>
        <w:pStyle w:val="Prrafodelista1"/>
        <w:spacing w:after="0" w:line="240" w:lineRule="auto"/>
        <w:ind w:left="0"/>
        <w:jc w:val="both"/>
        <w:rPr>
          <w:rFonts w:eastAsia="SimSun" w:cs="Arial"/>
          <w:i/>
        </w:rPr>
      </w:pPr>
      <w:r w:rsidRPr="008261EB">
        <w:rPr>
          <w:rFonts w:eastAsia="SimSun" w:cs="Arial"/>
          <w:i/>
        </w:rPr>
        <w:t>* Las actividades se presentan en letra cursiva.</w:t>
      </w:r>
    </w:p>
    <w:p w14:paraId="0A745875" w14:textId="77777777" w:rsidR="00C559DF" w:rsidRDefault="004B1922" w:rsidP="00DA2089">
      <w:pPr>
        <w:pStyle w:val="Ttulo2"/>
      </w:pPr>
      <w:bookmarkStart w:id="58" w:name="_Toc512269100"/>
      <w:r w:rsidRPr="00F31FD9">
        <w:t>C</w:t>
      </w:r>
      <w:r w:rsidR="0020127D" w:rsidRPr="00F31FD9">
        <w:t>omponente de contingencias ambientales</w:t>
      </w:r>
      <w:bookmarkEnd w:id="58"/>
    </w:p>
    <w:p w14:paraId="2C724883" w14:textId="77777777" w:rsidR="000849DB" w:rsidRPr="000849DB" w:rsidRDefault="000849DB" w:rsidP="000849DB">
      <w:pPr>
        <w:rPr>
          <w:rFonts w:eastAsia="SimSun"/>
          <w:lang w:val="es-ES" w:eastAsia="es-ES"/>
        </w:rPr>
      </w:pPr>
    </w:p>
    <w:p w14:paraId="3754926C" w14:textId="77777777" w:rsidR="005473D9" w:rsidRPr="008261EB" w:rsidRDefault="005473D9" w:rsidP="00602BAD">
      <w:pPr>
        <w:pStyle w:val="Prrafodelista1"/>
        <w:spacing w:after="0" w:line="240" w:lineRule="auto"/>
        <w:ind w:left="0"/>
        <w:jc w:val="both"/>
        <w:rPr>
          <w:rFonts w:eastAsia="SimSun" w:cs="Arial"/>
        </w:rPr>
      </w:pPr>
      <w:r w:rsidRPr="008261EB">
        <w:rPr>
          <w:rFonts w:eastAsia="SimSun" w:cs="Arial"/>
          <w:lang w:eastAsia="zh-CN"/>
        </w:rPr>
        <w:t xml:space="preserve">El </w:t>
      </w:r>
      <w:r w:rsidR="000A0875" w:rsidRPr="008261EB">
        <w:rPr>
          <w:rFonts w:cs="Arial"/>
        </w:rPr>
        <w:t>Parque Nacional Bahía de Loreto</w:t>
      </w:r>
      <w:r w:rsidR="000435AD" w:rsidRPr="008261EB">
        <w:rPr>
          <w:rFonts w:eastAsia="SimSun" w:cs="Arial"/>
        </w:rPr>
        <w:t xml:space="preserve"> </w:t>
      </w:r>
      <w:r w:rsidRPr="008261EB">
        <w:rPr>
          <w:rFonts w:eastAsia="SimSun" w:cs="Arial"/>
        </w:rPr>
        <w:t>presenta situaciones de riesgo derivada de acciones humanas o fenómenos naturales que ponen en peligro la seguridad de los usuarios y de los ecosistemas. Las situaciones de riesgo pueden ser por la presencia de turismo náutico en Puerto Escondido y Loreto, además de la navegación alrededor de las islas, por lo que se requiere implementar actividades para disminuir el riesgo de encallamientos y derrames de hidrocarburos ante la presencia de fenómenos naturales que puedan afectar a los ecosistemas y usuarios. Otro tipo de factores que pueden ocasionar contingencia ambiental puntual en el agua marina, es la concentración de nutrientes, lo que ocasionaría la presen</w:t>
      </w:r>
      <w:r w:rsidR="000B62CE" w:rsidRPr="008261EB">
        <w:rPr>
          <w:rFonts w:eastAsia="SimSun" w:cs="Arial"/>
        </w:rPr>
        <w:t>cia de micro</w:t>
      </w:r>
      <w:r w:rsidRPr="008261EB">
        <w:rPr>
          <w:rFonts w:eastAsia="SimSun" w:cs="Arial"/>
        </w:rPr>
        <w:t>algas nocivas para el ser humano y la concentración de coliformes derivado de las descargas de aguas residuales. Las actividades de contingencia ambiental se tienen que enfocar en operativos para prevenir, atender, mitigar, restaurar y rehabilitar los ecosistemas.</w:t>
      </w:r>
    </w:p>
    <w:p w14:paraId="428201FD" w14:textId="77777777" w:rsidR="0001019B" w:rsidRDefault="0001019B" w:rsidP="00602BAD">
      <w:pPr>
        <w:pStyle w:val="Prrafodelista1"/>
        <w:spacing w:after="0" w:line="240" w:lineRule="auto"/>
        <w:ind w:left="0"/>
        <w:jc w:val="both"/>
        <w:rPr>
          <w:rFonts w:eastAsia="SimSun" w:cs="Arial"/>
          <w:b/>
        </w:rPr>
      </w:pPr>
    </w:p>
    <w:p w14:paraId="10932F10" w14:textId="77777777" w:rsidR="00AC2E59" w:rsidRPr="00FF139F" w:rsidRDefault="00AC2E59" w:rsidP="00FF139F">
      <w:pPr>
        <w:rPr>
          <w:rFonts w:eastAsia="SimSun"/>
          <w:b/>
        </w:rPr>
      </w:pPr>
      <w:r w:rsidRPr="00FF139F">
        <w:rPr>
          <w:rFonts w:eastAsia="SimSun"/>
          <w:b/>
        </w:rPr>
        <w:t>Objetivo específico</w:t>
      </w:r>
    </w:p>
    <w:p w14:paraId="79813EB8" w14:textId="77777777" w:rsidR="005473D9" w:rsidRPr="008261EB" w:rsidRDefault="005473D9" w:rsidP="003C22A6">
      <w:pPr>
        <w:pStyle w:val="Prrafodelista1"/>
        <w:numPr>
          <w:ilvl w:val="0"/>
          <w:numId w:val="30"/>
        </w:numPr>
        <w:spacing w:after="0" w:line="240" w:lineRule="auto"/>
        <w:jc w:val="both"/>
        <w:rPr>
          <w:rFonts w:eastAsia="SimSun" w:cs="Arial"/>
        </w:rPr>
      </w:pPr>
      <w:r w:rsidRPr="008261EB">
        <w:rPr>
          <w:rFonts w:eastAsia="SimSun" w:cs="Arial"/>
        </w:rPr>
        <w:t>Atender oportunamente contingencias ambientales aplicando medidas de prevención, atención, mitigación, restauración y rehabilitación, a través de la participación de los tres órdenes de gobierno y la sociedad civil.</w:t>
      </w:r>
    </w:p>
    <w:p w14:paraId="6E5004BD" w14:textId="77777777" w:rsidR="005473D9" w:rsidRPr="008261EB" w:rsidRDefault="005473D9" w:rsidP="00602BAD">
      <w:pPr>
        <w:pStyle w:val="Prrafodelista1"/>
        <w:spacing w:after="0" w:line="240" w:lineRule="auto"/>
        <w:ind w:left="0"/>
        <w:jc w:val="both"/>
        <w:rPr>
          <w:rFonts w:eastAsia="SimSun" w:cs="Arial"/>
          <w:b/>
        </w:rPr>
      </w:pPr>
    </w:p>
    <w:p w14:paraId="0ED2B615" w14:textId="77777777" w:rsidR="00AC2E59" w:rsidRPr="00FF139F" w:rsidRDefault="00A240A0" w:rsidP="00FF139F">
      <w:pPr>
        <w:rPr>
          <w:rFonts w:eastAsia="SimSun"/>
          <w:b/>
        </w:rPr>
      </w:pPr>
      <w:r w:rsidRPr="00FF139F">
        <w:rPr>
          <w:rFonts w:eastAsia="SimSun"/>
          <w:b/>
        </w:rPr>
        <w:t>Metas y resultados esperados</w:t>
      </w:r>
    </w:p>
    <w:p w14:paraId="449FFB00" w14:textId="77777777" w:rsidR="005473D9" w:rsidRPr="008261EB" w:rsidRDefault="00200C17" w:rsidP="003C22A6">
      <w:pPr>
        <w:pStyle w:val="Prrafodelista1"/>
        <w:numPr>
          <w:ilvl w:val="0"/>
          <w:numId w:val="31"/>
        </w:numPr>
        <w:spacing w:after="0" w:line="240" w:lineRule="auto"/>
        <w:jc w:val="both"/>
        <w:rPr>
          <w:rFonts w:eastAsia="SimSun" w:cs="Arial"/>
        </w:rPr>
      </w:pPr>
      <w:r w:rsidRPr="008261EB">
        <w:rPr>
          <w:rFonts w:eastAsia="SimSun" w:cs="Arial"/>
          <w:lang w:eastAsia="zh-CN"/>
        </w:rPr>
        <w:lastRenderedPageBreak/>
        <w:t>Conformar a</w:t>
      </w:r>
      <w:r w:rsidR="00A240A0" w:rsidRPr="008261EB">
        <w:rPr>
          <w:rFonts w:eastAsia="SimSun" w:cs="Arial"/>
          <w:lang w:eastAsia="zh-CN"/>
        </w:rPr>
        <w:t>l</w:t>
      </w:r>
      <w:r w:rsidR="00A240A0" w:rsidRPr="008261EB">
        <w:rPr>
          <w:rFonts w:eastAsia="SimSun" w:cs="Arial"/>
        </w:rPr>
        <w:t xml:space="preserve"> año de publicado el presente Programa de Manejo, al menos un grupo de brigadistas para atender las contingencias ambientales en el </w:t>
      </w:r>
      <w:r w:rsidR="000A0875" w:rsidRPr="008261EB">
        <w:rPr>
          <w:rFonts w:cs="Arial"/>
        </w:rPr>
        <w:t>Parque Nacional Bahía de Loreto</w:t>
      </w:r>
      <w:r w:rsidR="00A240A0" w:rsidRPr="008261EB">
        <w:rPr>
          <w:rFonts w:eastAsia="SimSun" w:cs="Arial"/>
        </w:rPr>
        <w:t>.</w:t>
      </w:r>
    </w:p>
    <w:p w14:paraId="486D11C1" w14:textId="77777777" w:rsidR="00A240A0" w:rsidRPr="008261EB" w:rsidRDefault="00200C17" w:rsidP="003C22A6">
      <w:pPr>
        <w:pStyle w:val="Prrafodelista1"/>
        <w:numPr>
          <w:ilvl w:val="0"/>
          <w:numId w:val="31"/>
        </w:numPr>
        <w:spacing w:after="0" w:line="240" w:lineRule="auto"/>
        <w:jc w:val="both"/>
        <w:rPr>
          <w:rFonts w:eastAsia="SimSun" w:cs="Arial"/>
        </w:rPr>
      </w:pPr>
      <w:r w:rsidRPr="008261EB">
        <w:rPr>
          <w:rFonts w:eastAsia="SimSun" w:cs="Arial"/>
          <w:lang w:eastAsia="zh-CN"/>
        </w:rPr>
        <w:t>Generar a</w:t>
      </w:r>
      <w:r w:rsidR="00A240A0" w:rsidRPr="008261EB">
        <w:rPr>
          <w:rFonts w:eastAsia="SimSun" w:cs="Arial"/>
        </w:rPr>
        <w:t xml:space="preserve"> 3 años de publicado </w:t>
      </w:r>
      <w:r w:rsidR="0004218F" w:rsidRPr="008261EB">
        <w:rPr>
          <w:rFonts w:eastAsia="SimSun" w:cs="Arial"/>
        </w:rPr>
        <w:t>el presente Programa de Manejo, un programa de traba</w:t>
      </w:r>
      <w:r w:rsidR="000B62CE" w:rsidRPr="008261EB">
        <w:rPr>
          <w:rFonts w:eastAsia="SimSun" w:cs="Arial"/>
        </w:rPr>
        <w:t xml:space="preserve">jo </w:t>
      </w:r>
      <w:r w:rsidR="00FB7C4A">
        <w:rPr>
          <w:rFonts w:eastAsia="SimSun" w:cs="Arial"/>
        </w:rPr>
        <w:t>con</w:t>
      </w:r>
      <w:r w:rsidR="000B62CE" w:rsidRPr="008261EB">
        <w:rPr>
          <w:rFonts w:eastAsia="SimSun" w:cs="Arial"/>
        </w:rPr>
        <w:t xml:space="preserve"> instituciones</w:t>
      </w:r>
      <w:r w:rsidR="0004218F" w:rsidRPr="008261EB">
        <w:rPr>
          <w:rFonts w:eastAsia="SimSun" w:cs="Arial"/>
        </w:rPr>
        <w:t xml:space="preserve"> federales</w:t>
      </w:r>
      <w:r w:rsidR="000B62CE" w:rsidRPr="008261EB">
        <w:rPr>
          <w:rFonts w:eastAsia="SimSun" w:cs="Arial"/>
        </w:rPr>
        <w:t>, estatal</w:t>
      </w:r>
      <w:r w:rsidR="0004218F" w:rsidRPr="008261EB">
        <w:rPr>
          <w:rFonts w:eastAsia="SimSun" w:cs="Arial"/>
        </w:rPr>
        <w:t xml:space="preserve"> y municipales pa</w:t>
      </w:r>
      <w:r w:rsidR="00A240A0" w:rsidRPr="008261EB">
        <w:rPr>
          <w:rFonts w:eastAsia="SimSun" w:cs="Arial"/>
        </w:rPr>
        <w:t xml:space="preserve">ra </w:t>
      </w:r>
      <w:r w:rsidR="0004218F" w:rsidRPr="008261EB">
        <w:rPr>
          <w:rFonts w:eastAsia="SimSun" w:cs="Arial"/>
        </w:rPr>
        <w:t>at</w:t>
      </w:r>
      <w:r w:rsidR="00A240A0" w:rsidRPr="008261EB">
        <w:rPr>
          <w:rFonts w:eastAsia="SimSun" w:cs="Arial"/>
        </w:rPr>
        <w:t>e</w:t>
      </w:r>
      <w:r w:rsidR="0004218F" w:rsidRPr="008261EB">
        <w:rPr>
          <w:rFonts w:eastAsia="SimSun" w:cs="Arial"/>
        </w:rPr>
        <w:t>n</w:t>
      </w:r>
      <w:r w:rsidR="00A240A0" w:rsidRPr="008261EB">
        <w:rPr>
          <w:rFonts w:eastAsia="SimSun" w:cs="Arial"/>
        </w:rPr>
        <w:t>der contin</w:t>
      </w:r>
      <w:r w:rsidR="0004218F" w:rsidRPr="008261EB">
        <w:rPr>
          <w:rFonts w:eastAsia="SimSun" w:cs="Arial"/>
        </w:rPr>
        <w:t>g</w:t>
      </w:r>
      <w:r w:rsidR="00A240A0" w:rsidRPr="008261EB">
        <w:rPr>
          <w:rFonts w:eastAsia="SimSun" w:cs="Arial"/>
        </w:rPr>
        <w:t>e</w:t>
      </w:r>
      <w:r w:rsidR="0004218F" w:rsidRPr="008261EB">
        <w:rPr>
          <w:rFonts w:eastAsia="SimSun" w:cs="Arial"/>
        </w:rPr>
        <w:t>n</w:t>
      </w:r>
      <w:r w:rsidR="00A240A0" w:rsidRPr="008261EB">
        <w:rPr>
          <w:rFonts w:eastAsia="SimSun" w:cs="Arial"/>
        </w:rPr>
        <w:t>cias amb</w:t>
      </w:r>
      <w:r w:rsidR="0004218F" w:rsidRPr="008261EB">
        <w:rPr>
          <w:rFonts w:eastAsia="SimSun" w:cs="Arial"/>
        </w:rPr>
        <w:t>ientales.</w:t>
      </w:r>
    </w:p>
    <w:p w14:paraId="1B4F0264" w14:textId="77777777" w:rsidR="00AC2E59" w:rsidRPr="008261EB" w:rsidRDefault="00AC2E59" w:rsidP="00602BAD">
      <w:pPr>
        <w:pStyle w:val="Prrafodelista1"/>
        <w:spacing w:after="0" w:line="240" w:lineRule="auto"/>
        <w:ind w:left="0"/>
        <w:jc w:val="both"/>
        <w:rPr>
          <w:rFonts w:eastAsia="SimSun"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767"/>
        <w:gridCol w:w="24"/>
      </w:tblGrid>
      <w:tr w:rsidR="004B1922" w:rsidRPr="008261EB" w14:paraId="630B2422" w14:textId="77777777" w:rsidTr="00236716">
        <w:tc>
          <w:tcPr>
            <w:tcW w:w="8613" w:type="dxa"/>
          </w:tcPr>
          <w:p w14:paraId="411B71AC" w14:textId="77777777" w:rsidR="004B1922" w:rsidRPr="008261EB" w:rsidRDefault="004B1922" w:rsidP="00602BAD">
            <w:pPr>
              <w:pStyle w:val="Prrafodelista1"/>
              <w:spacing w:after="0" w:line="240" w:lineRule="auto"/>
              <w:ind w:left="0"/>
              <w:jc w:val="both"/>
              <w:rPr>
                <w:rFonts w:eastAsia="SimSun" w:cs="Arial"/>
                <w:b/>
              </w:rPr>
            </w:pPr>
            <w:r w:rsidRPr="008261EB">
              <w:rPr>
                <w:rFonts w:eastAsia="SimSun" w:cs="Arial"/>
                <w:b/>
              </w:rPr>
              <w:t>Actividades* y acciones</w:t>
            </w:r>
          </w:p>
        </w:tc>
        <w:tc>
          <w:tcPr>
            <w:tcW w:w="791" w:type="dxa"/>
            <w:gridSpan w:val="2"/>
          </w:tcPr>
          <w:p w14:paraId="54E4A7ED" w14:textId="77777777" w:rsidR="004B1922" w:rsidRPr="008261EB" w:rsidRDefault="004B1922" w:rsidP="00602BAD">
            <w:pPr>
              <w:pStyle w:val="Prrafodelista1"/>
              <w:spacing w:after="0" w:line="240" w:lineRule="auto"/>
              <w:ind w:left="0"/>
              <w:jc w:val="both"/>
              <w:rPr>
                <w:rFonts w:eastAsia="SimSun" w:cs="Arial"/>
                <w:b/>
              </w:rPr>
            </w:pPr>
            <w:r w:rsidRPr="008261EB">
              <w:rPr>
                <w:rFonts w:eastAsia="SimSun" w:cs="Arial"/>
                <w:b/>
              </w:rPr>
              <w:t>Plazo</w:t>
            </w:r>
          </w:p>
        </w:tc>
      </w:tr>
      <w:tr w:rsidR="00AC2E59" w:rsidRPr="008261EB" w14:paraId="77FFE79E" w14:textId="77777777" w:rsidTr="00DA4778">
        <w:trPr>
          <w:gridAfter w:val="1"/>
          <w:wAfter w:w="24" w:type="dxa"/>
        </w:trPr>
        <w:tc>
          <w:tcPr>
            <w:tcW w:w="9380" w:type="dxa"/>
            <w:gridSpan w:val="2"/>
          </w:tcPr>
          <w:p w14:paraId="3D7621EA" w14:textId="77777777" w:rsidR="00AC2E59" w:rsidRPr="008261EB" w:rsidRDefault="000F12C2" w:rsidP="00602BAD">
            <w:pPr>
              <w:pStyle w:val="Prrafodelista1"/>
              <w:spacing w:after="0" w:line="240" w:lineRule="auto"/>
              <w:ind w:left="0"/>
              <w:jc w:val="both"/>
              <w:rPr>
                <w:rFonts w:eastAsia="SimSun" w:cs="Arial"/>
                <w:i/>
              </w:rPr>
            </w:pPr>
            <w:r w:rsidRPr="008261EB">
              <w:rPr>
                <w:rFonts w:eastAsia="SimSun" w:cs="Arial"/>
                <w:i/>
              </w:rPr>
              <w:t>Instrumentar un plan de contingencia ambiental</w:t>
            </w:r>
          </w:p>
        </w:tc>
      </w:tr>
      <w:tr w:rsidR="002B6956" w:rsidRPr="008261EB" w14:paraId="55473A1A" w14:textId="77777777" w:rsidTr="00DA4778">
        <w:trPr>
          <w:gridAfter w:val="1"/>
          <w:wAfter w:w="24" w:type="dxa"/>
        </w:trPr>
        <w:tc>
          <w:tcPr>
            <w:tcW w:w="8613" w:type="dxa"/>
            <w:tcBorders>
              <w:right w:val="single" w:sz="4" w:space="0" w:color="auto"/>
            </w:tcBorders>
          </w:tcPr>
          <w:p w14:paraId="2F65A1E5" w14:textId="77777777" w:rsidR="002B6956" w:rsidRPr="008261EB" w:rsidRDefault="002B6956" w:rsidP="00602BAD">
            <w:pPr>
              <w:pStyle w:val="Prrafodelista1"/>
              <w:spacing w:after="0" w:line="240" w:lineRule="auto"/>
              <w:ind w:left="0"/>
              <w:jc w:val="both"/>
              <w:rPr>
                <w:rFonts w:eastAsia="SimSun" w:cs="Arial"/>
              </w:rPr>
            </w:pPr>
            <w:r w:rsidRPr="008261EB">
              <w:rPr>
                <w:rFonts w:eastAsia="SimSun" w:cs="Arial"/>
              </w:rPr>
              <w:t>Promover entre los usuarios el conocimiento y aplicación de las recomendaciones en caso de contingencias ambientales</w:t>
            </w:r>
          </w:p>
        </w:tc>
        <w:tc>
          <w:tcPr>
            <w:tcW w:w="767" w:type="dxa"/>
            <w:tcBorders>
              <w:left w:val="single" w:sz="4" w:space="0" w:color="auto"/>
            </w:tcBorders>
          </w:tcPr>
          <w:p w14:paraId="69008DA7" w14:textId="77777777" w:rsidR="002B6956" w:rsidRPr="008261EB" w:rsidRDefault="002B6956" w:rsidP="00602BAD">
            <w:pPr>
              <w:pStyle w:val="Prrafodelista1"/>
              <w:spacing w:after="0" w:line="240" w:lineRule="auto"/>
              <w:ind w:left="0"/>
              <w:jc w:val="both"/>
              <w:rPr>
                <w:rFonts w:eastAsia="SimSun" w:cs="Arial"/>
              </w:rPr>
            </w:pPr>
            <w:r w:rsidRPr="008261EB">
              <w:rPr>
                <w:rFonts w:eastAsia="SimSun" w:cs="Arial"/>
              </w:rPr>
              <w:t>P</w:t>
            </w:r>
          </w:p>
        </w:tc>
      </w:tr>
      <w:tr w:rsidR="00AC2E59" w:rsidRPr="008261EB" w14:paraId="45509358" w14:textId="77777777" w:rsidTr="00DA4778">
        <w:trPr>
          <w:gridAfter w:val="1"/>
          <w:wAfter w:w="24" w:type="dxa"/>
        </w:trPr>
        <w:tc>
          <w:tcPr>
            <w:tcW w:w="8613" w:type="dxa"/>
            <w:tcBorders>
              <w:right w:val="single" w:sz="4" w:space="0" w:color="auto"/>
            </w:tcBorders>
          </w:tcPr>
          <w:p w14:paraId="288CC9A5" w14:textId="77777777" w:rsidR="00AC2E59" w:rsidRPr="008261EB" w:rsidRDefault="000F12C2" w:rsidP="00602BAD">
            <w:pPr>
              <w:pStyle w:val="Prrafodelista1"/>
              <w:spacing w:after="0" w:line="240" w:lineRule="auto"/>
              <w:ind w:left="0"/>
              <w:jc w:val="both"/>
              <w:rPr>
                <w:rFonts w:eastAsia="SimSun" w:cs="Arial"/>
              </w:rPr>
            </w:pPr>
            <w:r w:rsidRPr="008261EB">
              <w:rPr>
                <w:rFonts w:eastAsia="SimSun" w:cs="Arial"/>
              </w:rPr>
              <w:t>Coordinar</w:t>
            </w:r>
            <w:r w:rsidR="000677F9">
              <w:rPr>
                <w:rFonts w:eastAsia="SimSun" w:cs="Arial"/>
              </w:rPr>
              <w:t>se</w:t>
            </w:r>
            <w:r w:rsidRPr="008261EB">
              <w:rPr>
                <w:rFonts w:eastAsia="SimSun" w:cs="Arial"/>
              </w:rPr>
              <w:t xml:space="preserve"> con </w:t>
            </w:r>
            <w:r w:rsidR="000677F9">
              <w:rPr>
                <w:rFonts w:eastAsia="SimSun" w:cs="Arial"/>
              </w:rPr>
              <w:t xml:space="preserve">la </w:t>
            </w:r>
            <w:r w:rsidRPr="008261EB">
              <w:rPr>
                <w:rFonts w:eastAsia="SimSun" w:cs="Arial"/>
              </w:rPr>
              <w:t>capitanía de puerto para dar difusión al turismo náutico sobre las medidas preventivas aplicables en caso de contingencia ambiental.</w:t>
            </w:r>
          </w:p>
        </w:tc>
        <w:tc>
          <w:tcPr>
            <w:tcW w:w="767" w:type="dxa"/>
            <w:tcBorders>
              <w:left w:val="single" w:sz="4" w:space="0" w:color="auto"/>
            </w:tcBorders>
          </w:tcPr>
          <w:p w14:paraId="3C207C62" w14:textId="77777777" w:rsidR="00AC2E59" w:rsidRPr="008261EB" w:rsidRDefault="000F12C2" w:rsidP="00602BAD">
            <w:pPr>
              <w:pStyle w:val="Prrafodelista1"/>
              <w:spacing w:after="0" w:line="240" w:lineRule="auto"/>
              <w:ind w:left="0"/>
              <w:jc w:val="both"/>
              <w:rPr>
                <w:rFonts w:eastAsia="SimSun" w:cs="Arial"/>
              </w:rPr>
            </w:pPr>
            <w:r w:rsidRPr="008261EB">
              <w:rPr>
                <w:rFonts w:eastAsia="SimSun" w:cs="Arial"/>
              </w:rPr>
              <w:t>P</w:t>
            </w:r>
          </w:p>
        </w:tc>
      </w:tr>
      <w:tr w:rsidR="000F12C2" w:rsidRPr="008261EB" w14:paraId="414AA921" w14:textId="77777777" w:rsidTr="00DA4778">
        <w:trPr>
          <w:gridAfter w:val="1"/>
          <w:wAfter w:w="24" w:type="dxa"/>
        </w:trPr>
        <w:tc>
          <w:tcPr>
            <w:tcW w:w="8613" w:type="dxa"/>
          </w:tcPr>
          <w:p w14:paraId="3F316558" w14:textId="77777777" w:rsidR="000F12C2" w:rsidRPr="008261EB" w:rsidRDefault="00880771" w:rsidP="00236716">
            <w:pPr>
              <w:pStyle w:val="Prrafodelista1"/>
              <w:spacing w:after="0" w:line="240" w:lineRule="auto"/>
              <w:ind w:left="0"/>
              <w:jc w:val="both"/>
              <w:rPr>
                <w:rFonts w:eastAsia="SimSun" w:cs="Arial"/>
              </w:rPr>
            </w:pPr>
            <w:r>
              <w:rPr>
                <w:rFonts w:eastAsia="SimSun" w:cs="Arial"/>
              </w:rPr>
              <w:t>Participar</w:t>
            </w:r>
            <w:r w:rsidR="00236716">
              <w:rPr>
                <w:rFonts w:eastAsia="SimSun" w:cs="Arial"/>
              </w:rPr>
              <w:t xml:space="preserve">, en coordinación con las autoridades competentes, </w:t>
            </w:r>
            <w:r>
              <w:rPr>
                <w:rFonts w:eastAsia="SimSun" w:cs="Arial"/>
              </w:rPr>
              <w:t xml:space="preserve">en los </w:t>
            </w:r>
            <w:r w:rsidR="000F12C2" w:rsidRPr="008261EB">
              <w:rPr>
                <w:rFonts w:eastAsia="SimSun" w:cs="Arial"/>
              </w:rPr>
              <w:t xml:space="preserve">operativos para </w:t>
            </w:r>
            <w:r w:rsidR="00236716">
              <w:rPr>
                <w:rFonts w:eastAsia="SimSun" w:cs="Arial"/>
              </w:rPr>
              <w:t xml:space="preserve">atender las </w:t>
            </w:r>
            <w:r w:rsidR="000F12C2" w:rsidRPr="008261EB">
              <w:rPr>
                <w:rFonts w:eastAsia="SimSun" w:cs="Arial"/>
              </w:rPr>
              <w:t>contingencias ambientales y el levantamiento de información sobre sitios y superficies afectadas</w:t>
            </w:r>
          </w:p>
        </w:tc>
        <w:tc>
          <w:tcPr>
            <w:tcW w:w="767" w:type="dxa"/>
          </w:tcPr>
          <w:p w14:paraId="6509BAA8" w14:textId="77777777" w:rsidR="000F12C2" w:rsidRPr="008261EB" w:rsidRDefault="000F12C2" w:rsidP="00602BAD">
            <w:pPr>
              <w:pStyle w:val="Prrafodelista1"/>
              <w:spacing w:after="0" w:line="240" w:lineRule="auto"/>
              <w:ind w:left="0"/>
              <w:jc w:val="both"/>
              <w:rPr>
                <w:rFonts w:eastAsia="SimSun" w:cs="Arial"/>
              </w:rPr>
            </w:pPr>
            <w:r w:rsidRPr="008261EB">
              <w:rPr>
                <w:rFonts w:eastAsia="SimSun" w:cs="Arial"/>
              </w:rPr>
              <w:t>P</w:t>
            </w:r>
          </w:p>
        </w:tc>
      </w:tr>
      <w:tr w:rsidR="005473D9" w:rsidRPr="008261EB" w14:paraId="0F53F93E" w14:textId="77777777" w:rsidTr="00DA4778">
        <w:trPr>
          <w:gridAfter w:val="1"/>
          <w:wAfter w:w="24" w:type="dxa"/>
        </w:trPr>
        <w:tc>
          <w:tcPr>
            <w:tcW w:w="9380" w:type="dxa"/>
            <w:gridSpan w:val="2"/>
          </w:tcPr>
          <w:p w14:paraId="6847389E" w14:textId="77777777" w:rsidR="005473D9" w:rsidRPr="008261EB" w:rsidRDefault="00200C17" w:rsidP="00602BAD">
            <w:pPr>
              <w:pStyle w:val="Prrafodelista1"/>
              <w:spacing w:after="0" w:line="240" w:lineRule="auto"/>
              <w:ind w:left="0"/>
              <w:jc w:val="both"/>
              <w:rPr>
                <w:rFonts w:eastAsia="SimSun" w:cs="Arial"/>
                <w:lang w:eastAsia="zh-CN"/>
              </w:rPr>
            </w:pPr>
            <w:r w:rsidRPr="008261EB">
              <w:rPr>
                <w:rFonts w:cs="Arial"/>
                <w:i/>
              </w:rPr>
              <w:t>Coordinar</w:t>
            </w:r>
            <w:r w:rsidR="005473D9" w:rsidRPr="008261EB">
              <w:rPr>
                <w:rFonts w:cs="Arial"/>
                <w:i/>
              </w:rPr>
              <w:t xml:space="preserve"> con instancias competentes para la atención a contingencias ambientales</w:t>
            </w:r>
          </w:p>
        </w:tc>
      </w:tr>
      <w:tr w:rsidR="00AC2E59" w:rsidRPr="008261EB" w14:paraId="7CEFF626" w14:textId="77777777" w:rsidTr="00DA4778">
        <w:trPr>
          <w:gridAfter w:val="1"/>
          <w:wAfter w:w="24" w:type="dxa"/>
        </w:trPr>
        <w:tc>
          <w:tcPr>
            <w:tcW w:w="8613" w:type="dxa"/>
          </w:tcPr>
          <w:p w14:paraId="238D6BF5" w14:textId="77777777" w:rsidR="00AC2E59" w:rsidRPr="008261EB" w:rsidRDefault="005473D9" w:rsidP="00602BAD">
            <w:pPr>
              <w:pStyle w:val="Prrafodelista1"/>
              <w:spacing w:after="0" w:line="240" w:lineRule="auto"/>
              <w:ind w:left="0"/>
              <w:jc w:val="both"/>
              <w:rPr>
                <w:rFonts w:cs="Arial"/>
              </w:rPr>
            </w:pPr>
            <w:r w:rsidRPr="008261EB">
              <w:rPr>
                <w:rFonts w:cs="Arial"/>
              </w:rPr>
              <w:t>Participar en programas de trabajo de grupos interinstitucionales para la atención de contingencias ambientales</w:t>
            </w:r>
            <w:r w:rsidR="000B62CE" w:rsidRPr="008261EB">
              <w:rPr>
                <w:rFonts w:cs="Arial"/>
              </w:rPr>
              <w:t>.</w:t>
            </w:r>
          </w:p>
        </w:tc>
        <w:tc>
          <w:tcPr>
            <w:tcW w:w="767" w:type="dxa"/>
          </w:tcPr>
          <w:p w14:paraId="037364D5" w14:textId="77777777" w:rsidR="00AC2E59" w:rsidRPr="008261EB" w:rsidRDefault="005473D9" w:rsidP="00602BAD">
            <w:pPr>
              <w:pStyle w:val="Prrafodelista1"/>
              <w:spacing w:after="0" w:line="240" w:lineRule="auto"/>
              <w:ind w:left="0"/>
              <w:jc w:val="both"/>
              <w:rPr>
                <w:rFonts w:eastAsia="SimSun" w:cs="Arial"/>
              </w:rPr>
            </w:pPr>
            <w:r w:rsidRPr="008261EB">
              <w:rPr>
                <w:rFonts w:eastAsia="SimSun" w:cs="Arial"/>
              </w:rPr>
              <w:t>P</w:t>
            </w:r>
          </w:p>
        </w:tc>
      </w:tr>
      <w:tr w:rsidR="005473D9" w:rsidRPr="008261EB" w14:paraId="3C3C9A8B" w14:textId="77777777" w:rsidTr="00DA4778">
        <w:trPr>
          <w:gridAfter w:val="1"/>
          <w:wAfter w:w="24" w:type="dxa"/>
        </w:trPr>
        <w:tc>
          <w:tcPr>
            <w:tcW w:w="8613" w:type="dxa"/>
          </w:tcPr>
          <w:p w14:paraId="1CC3078B" w14:textId="77777777" w:rsidR="005473D9" w:rsidRPr="008261EB" w:rsidRDefault="000677F9" w:rsidP="00602BAD">
            <w:pPr>
              <w:pStyle w:val="Prrafodelista1"/>
              <w:spacing w:after="0" w:line="240" w:lineRule="auto"/>
              <w:ind w:left="0"/>
              <w:jc w:val="both"/>
              <w:rPr>
                <w:rFonts w:cs="Arial"/>
              </w:rPr>
            </w:pPr>
            <w:r>
              <w:rPr>
                <w:rFonts w:cs="Arial"/>
              </w:rPr>
              <w:t>C</w:t>
            </w:r>
            <w:r w:rsidR="0004218F" w:rsidRPr="008261EB">
              <w:rPr>
                <w:rFonts w:cs="Arial"/>
              </w:rPr>
              <w:t>oordina</w:t>
            </w:r>
            <w:r>
              <w:rPr>
                <w:rFonts w:cs="Arial"/>
              </w:rPr>
              <w:t>rse</w:t>
            </w:r>
            <w:r w:rsidR="0004218F" w:rsidRPr="008261EB">
              <w:rPr>
                <w:rFonts w:cs="Arial"/>
              </w:rPr>
              <w:t xml:space="preserve"> con la Secretaría de Marina </w:t>
            </w:r>
            <w:r>
              <w:rPr>
                <w:rFonts w:cs="Arial"/>
              </w:rPr>
              <w:t xml:space="preserve">en la atención de </w:t>
            </w:r>
            <w:r w:rsidR="0004218F" w:rsidRPr="008261EB">
              <w:rPr>
                <w:rFonts w:cs="Arial"/>
              </w:rPr>
              <w:t>derrames de</w:t>
            </w:r>
            <w:r w:rsidR="00CC7894" w:rsidRPr="008261EB">
              <w:rPr>
                <w:rFonts w:cs="Arial"/>
              </w:rPr>
              <w:t xml:space="preserve"> hidrocarburos</w:t>
            </w:r>
            <w:r w:rsidR="0004218F" w:rsidRPr="008261EB">
              <w:rPr>
                <w:rFonts w:cs="Arial"/>
              </w:rPr>
              <w:t xml:space="preserve">, </w:t>
            </w:r>
            <w:r>
              <w:rPr>
                <w:rFonts w:cs="Arial"/>
              </w:rPr>
              <w:t>de acuerdo a los</w:t>
            </w:r>
            <w:r w:rsidR="0004218F" w:rsidRPr="008261EB">
              <w:rPr>
                <w:rFonts w:cs="Arial"/>
              </w:rPr>
              <w:t xml:space="preserve"> programas relacionados en la materia. </w:t>
            </w:r>
          </w:p>
        </w:tc>
        <w:tc>
          <w:tcPr>
            <w:tcW w:w="767" w:type="dxa"/>
          </w:tcPr>
          <w:p w14:paraId="01051D2B" w14:textId="77777777" w:rsidR="005473D9" w:rsidRPr="008261EB" w:rsidRDefault="0004218F" w:rsidP="00602BAD">
            <w:pPr>
              <w:pStyle w:val="Prrafodelista1"/>
              <w:spacing w:after="0" w:line="240" w:lineRule="auto"/>
              <w:ind w:left="0"/>
              <w:jc w:val="both"/>
              <w:rPr>
                <w:rFonts w:eastAsia="SimSun" w:cs="Arial"/>
              </w:rPr>
            </w:pPr>
            <w:r w:rsidRPr="008261EB">
              <w:rPr>
                <w:rFonts w:eastAsia="SimSun" w:cs="Arial"/>
              </w:rPr>
              <w:t>P</w:t>
            </w:r>
          </w:p>
        </w:tc>
      </w:tr>
    </w:tbl>
    <w:p w14:paraId="7C018881" w14:textId="77777777" w:rsidR="00C559DF" w:rsidRPr="008261EB" w:rsidRDefault="00AC2E59" w:rsidP="00602BAD">
      <w:pPr>
        <w:pStyle w:val="Prrafodelista1"/>
        <w:spacing w:after="0" w:line="240" w:lineRule="auto"/>
        <w:ind w:left="0"/>
        <w:jc w:val="both"/>
        <w:rPr>
          <w:rFonts w:eastAsia="SimSun" w:cs="Arial"/>
          <w:i/>
        </w:rPr>
      </w:pPr>
      <w:r w:rsidRPr="008261EB">
        <w:rPr>
          <w:rFonts w:eastAsia="SimSun" w:cs="Arial"/>
          <w:i/>
        </w:rPr>
        <w:t>* Las actividades se presentan en letra cursiva.</w:t>
      </w:r>
    </w:p>
    <w:p w14:paraId="61DEC980" w14:textId="77777777" w:rsidR="00C72AF6" w:rsidRDefault="00EF20D9" w:rsidP="00DA2089">
      <w:pPr>
        <w:pStyle w:val="Ttulo2"/>
      </w:pPr>
      <w:bookmarkStart w:id="59" w:name="_Toc512269101"/>
      <w:r>
        <w:t>C</w:t>
      </w:r>
      <w:r w:rsidR="0020127D" w:rsidRPr="008261EB">
        <w:t>omponente de protección contra especies exóticas invasoras y control de especies y poblaciones que se tornen perjudiciales</w:t>
      </w:r>
      <w:bookmarkEnd w:id="59"/>
    </w:p>
    <w:p w14:paraId="3AE53175" w14:textId="77777777" w:rsidR="00630610" w:rsidRPr="00630610" w:rsidRDefault="00630610" w:rsidP="00630610">
      <w:pPr>
        <w:rPr>
          <w:rFonts w:eastAsia="SimSun"/>
          <w:lang w:val="es-ES" w:eastAsia="es-ES"/>
        </w:rPr>
      </w:pPr>
    </w:p>
    <w:p w14:paraId="05A715F2" w14:textId="77777777" w:rsidR="002C7884" w:rsidRPr="008261EB" w:rsidRDefault="000169BB" w:rsidP="00602BAD">
      <w:pPr>
        <w:pStyle w:val="Prrafodelista1"/>
        <w:spacing w:after="0" w:line="240" w:lineRule="auto"/>
        <w:ind w:left="0"/>
        <w:jc w:val="both"/>
        <w:rPr>
          <w:rFonts w:eastAsia="SimSun" w:cs="Arial"/>
        </w:rPr>
      </w:pPr>
      <w:r w:rsidRPr="008261EB">
        <w:rPr>
          <w:rFonts w:eastAsia="SimSun" w:cs="Arial"/>
        </w:rPr>
        <w:t xml:space="preserve">La </w:t>
      </w:r>
      <w:r w:rsidR="001C50ED" w:rsidRPr="008261EB">
        <w:rPr>
          <w:rFonts w:eastAsia="SimSun" w:cs="Arial"/>
        </w:rPr>
        <w:t xml:space="preserve">introducción de especies exóticas en las islas del </w:t>
      </w:r>
      <w:r w:rsidR="000A0875" w:rsidRPr="008261EB">
        <w:rPr>
          <w:rFonts w:cs="Arial"/>
        </w:rPr>
        <w:t>Parque Nacional Bahía de Loreto</w:t>
      </w:r>
      <w:r w:rsidR="000435AD" w:rsidRPr="008261EB">
        <w:rPr>
          <w:rFonts w:eastAsia="SimSun" w:cs="Arial"/>
        </w:rPr>
        <w:t xml:space="preserve"> </w:t>
      </w:r>
      <w:r w:rsidR="001C50ED" w:rsidRPr="008261EB">
        <w:rPr>
          <w:rFonts w:eastAsia="SimSun" w:cs="Arial"/>
        </w:rPr>
        <w:t>ha causado severos impactos a la fauna nativa de mamíferos, reptiles y aves. Durante el periodo 2000 a 2005 se llevó a cabo una campaña de erradicación de especies exóticas en las islas en colaboración con sociedad civil y otras dependencias. En el caso de isla del Carmen, existen diversas especies introducidas: la rata (</w:t>
      </w:r>
      <w:r w:rsidR="001C50ED" w:rsidRPr="008261EB">
        <w:rPr>
          <w:rFonts w:eastAsia="SimSun" w:cs="Arial"/>
          <w:i/>
        </w:rPr>
        <w:t>Rattus</w:t>
      </w:r>
      <w:r w:rsidR="001C50ED" w:rsidRPr="008261EB">
        <w:rPr>
          <w:rFonts w:eastAsia="SimSun" w:cs="Arial"/>
        </w:rPr>
        <w:t xml:space="preserve"> sp.), el gato (</w:t>
      </w:r>
      <w:r w:rsidR="001C50ED" w:rsidRPr="008261EB">
        <w:rPr>
          <w:rFonts w:eastAsia="SimSun" w:cs="Arial"/>
          <w:i/>
        </w:rPr>
        <w:t>Felis catus</w:t>
      </w:r>
      <w:r w:rsidR="001C50ED" w:rsidRPr="008261EB">
        <w:rPr>
          <w:rFonts w:eastAsia="SimSun" w:cs="Arial"/>
        </w:rPr>
        <w:t>), el perro (</w:t>
      </w:r>
      <w:r w:rsidR="001C50ED" w:rsidRPr="008261EB">
        <w:rPr>
          <w:rFonts w:eastAsia="SimSun" w:cs="Arial"/>
          <w:i/>
        </w:rPr>
        <w:t>Canis familiaris</w:t>
      </w:r>
      <w:r w:rsidR="001C50ED" w:rsidRPr="008261EB">
        <w:rPr>
          <w:rFonts w:eastAsia="SimSun" w:cs="Arial"/>
        </w:rPr>
        <w:t>), el conejo (</w:t>
      </w:r>
      <w:r w:rsidR="001C50ED" w:rsidRPr="008261EB">
        <w:rPr>
          <w:rFonts w:eastAsia="SimSun" w:cs="Arial"/>
          <w:i/>
        </w:rPr>
        <w:t>Silvilagus</w:t>
      </w:r>
      <w:r w:rsidR="001C50ED" w:rsidRPr="008261EB">
        <w:rPr>
          <w:rFonts w:eastAsia="SimSun" w:cs="Arial"/>
        </w:rPr>
        <w:t xml:space="preserve"> sp.) y el borrego cimarrón (</w:t>
      </w:r>
      <w:r w:rsidR="001C50ED" w:rsidRPr="008261EB">
        <w:rPr>
          <w:rFonts w:eastAsia="SimSun" w:cs="Arial"/>
          <w:i/>
        </w:rPr>
        <w:t>Ovis canadensis</w:t>
      </w:r>
      <w:r w:rsidR="001C50ED" w:rsidRPr="008261EB">
        <w:rPr>
          <w:rFonts w:eastAsia="SimSun" w:cs="Arial"/>
        </w:rPr>
        <w:t>) debido a que en esta isla exist</w:t>
      </w:r>
      <w:r w:rsidR="00880771">
        <w:rPr>
          <w:rFonts w:eastAsia="SimSun" w:cs="Arial"/>
        </w:rPr>
        <w:t>ió</w:t>
      </w:r>
      <w:r w:rsidR="001C50ED" w:rsidRPr="008261EB">
        <w:rPr>
          <w:rFonts w:eastAsia="SimSun" w:cs="Arial"/>
        </w:rPr>
        <w:t xml:space="preserve"> un asentamiento humano.</w:t>
      </w:r>
    </w:p>
    <w:p w14:paraId="7601A07B" w14:textId="77777777" w:rsidR="002C7884" w:rsidRDefault="002C7884" w:rsidP="00602BAD">
      <w:pPr>
        <w:pStyle w:val="Prrafodelista1"/>
        <w:spacing w:after="0" w:line="240" w:lineRule="auto"/>
        <w:ind w:left="0"/>
        <w:jc w:val="both"/>
        <w:rPr>
          <w:rFonts w:eastAsia="SimSun" w:cs="Arial"/>
        </w:rPr>
      </w:pPr>
    </w:p>
    <w:p w14:paraId="37767809" w14:textId="77777777" w:rsidR="002C7884" w:rsidRPr="00FF139F" w:rsidRDefault="002C7884" w:rsidP="00FF139F">
      <w:pPr>
        <w:rPr>
          <w:rFonts w:eastAsia="SimSun"/>
          <w:b/>
        </w:rPr>
      </w:pPr>
      <w:r w:rsidRPr="00FF139F">
        <w:rPr>
          <w:rFonts w:eastAsia="SimSun"/>
          <w:b/>
        </w:rPr>
        <w:t>Objetivo específico</w:t>
      </w:r>
    </w:p>
    <w:p w14:paraId="56E7B3BB" w14:textId="77777777" w:rsidR="002C7884" w:rsidRPr="008261EB" w:rsidRDefault="002C7884" w:rsidP="003C22A6">
      <w:pPr>
        <w:pStyle w:val="Prrafodelista1"/>
        <w:numPr>
          <w:ilvl w:val="0"/>
          <w:numId w:val="32"/>
        </w:numPr>
        <w:spacing w:after="0" w:line="240" w:lineRule="auto"/>
        <w:jc w:val="both"/>
        <w:rPr>
          <w:rFonts w:eastAsia="SimSun" w:cs="Arial"/>
        </w:rPr>
      </w:pPr>
      <w:r w:rsidRPr="008261EB">
        <w:rPr>
          <w:rFonts w:eastAsia="SimSun" w:cs="Arial"/>
        </w:rPr>
        <w:t xml:space="preserve">Reducir los riesgos de factores antropogénicos y fenómenos naturales que puedan vulnerar la integridad de los ecosistemas </w:t>
      </w:r>
      <w:r w:rsidR="005B42FF" w:rsidRPr="008261EB">
        <w:rPr>
          <w:rFonts w:eastAsia="SimSun" w:cs="Arial"/>
        </w:rPr>
        <w:t>por la introducción o desplazamiento</w:t>
      </w:r>
      <w:r w:rsidRPr="008261EB">
        <w:rPr>
          <w:rFonts w:eastAsia="SimSun" w:cs="Arial"/>
        </w:rPr>
        <w:t xml:space="preserve"> de especies invasoras y exóticas, </w:t>
      </w:r>
      <w:r w:rsidR="005B42FF" w:rsidRPr="008261EB">
        <w:rPr>
          <w:rFonts w:eastAsia="SimSun" w:cs="Arial"/>
        </w:rPr>
        <w:t xml:space="preserve">tanto en la porción marina como insular, para conservar la biodiversidad del </w:t>
      </w:r>
      <w:r w:rsidR="000A0875" w:rsidRPr="008261EB">
        <w:rPr>
          <w:rFonts w:eastAsia="SimSun" w:cs="Arial"/>
          <w:lang w:eastAsia="zh-CN"/>
        </w:rPr>
        <w:t>Parque Nacional Bahía de Loreto</w:t>
      </w:r>
      <w:r w:rsidR="005B42FF" w:rsidRPr="008261EB">
        <w:rPr>
          <w:rFonts w:eastAsia="SimSun" w:cs="Arial"/>
        </w:rPr>
        <w:t>.</w:t>
      </w:r>
    </w:p>
    <w:p w14:paraId="11E6EB32" w14:textId="77777777" w:rsidR="002C7884" w:rsidRPr="008261EB" w:rsidRDefault="002C7884" w:rsidP="00602BAD">
      <w:pPr>
        <w:pStyle w:val="Prrafodelista1"/>
        <w:spacing w:after="0" w:line="240" w:lineRule="auto"/>
        <w:ind w:left="0"/>
        <w:jc w:val="both"/>
        <w:rPr>
          <w:rFonts w:eastAsia="SimSun" w:cs="Arial"/>
        </w:rPr>
      </w:pPr>
    </w:p>
    <w:p w14:paraId="62D9A3F8" w14:textId="77777777" w:rsidR="00366674" w:rsidRPr="00FF139F" w:rsidRDefault="001138B0" w:rsidP="00FF139F">
      <w:pPr>
        <w:rPr>
          <w:rFonts w:eastAsia="SimSun"/>
          <w:b/>
        </w:rPr>
      </w:pPr>
      <w:r w:rsidRPr="00FF139F">
        <w:rPr>
          <w:rFonts w:eastAsia="SimSun"/>
          <w:b/>
        </w:rPr>
        <w:t>Metas y resultados esperados</w:t>
      </w:r>
    </w:p>
    <w:p w14:paraId="527453E2" w14:textId="77777777" w:rsidR="005C12F8" w:rsidRPr="00D52402" w:rsidRDefault="0020127D" w:rsidP="003C22A6">
      <w:pPr>
        <w:pStyle w:val="Prrafodelista1"/>
        <w:numPr>
          <w:ilvl w:val="0"/>
          <w:numId w:val="32"/>
        </w:numPr>
        <w:spacing w:after="0" w:line="240" w:lineRule="auto"/>
        <w:jc w:val="both"/>
        <w:rPr>
          <w:rFonts w:eastAsia="SimSun" w:cs="Arial"/>
        </w:rPr>
      </w:pPr>
      <w:r w:rsidRPr="008261EB">
        <w:rPr>
          <w:rFonts w:eastAsia="SimSun" w:cs="Arial"/>
        </w:rPr>
        <w:t xml:space="preserve">Contar con un </w:t>
      </w:r>
      <w:r w:rsidR="000F5F5D" w:rsidRPr="008261EB">
        <w:rPr>
          <w:rFonts w:eastAsia="SimSun" w:cs="Arial"/>
        </w:rPr>
        <w:t>diagnóstico</w:t>
      </w:r>
      <w:r w:rsidRPr="008261EB">
        <w:rPr>
          <w:rFonts w:eastAsia="SimSun" w:cs="Arial"/>
        </w:rPr>
        <w:t xml:space="preserve"> de la presencia/ausencia de especies exóticas en el área marina, a</w:t>
      </w:r>
      <w:r w:rsidR="001B61E8" w:rsidRPr="008261EB">
        <w:rPr>
          <w:rFonts w:eastAsia="SimSun" w:cs="Arial"/>
        </w:rPr>
        <w:t xml:space="preserve"> tres años de publicado </w:t>
      </w:r>
      <w:r w:rsidRPr="008261EB">
        <w:rPr>
          <w:rFonts w:eastAsia="SimSun" w:cs="Arial"/>
        </w:rPr>
        <w:t>el presente Programa de Manejo.</w:t>
      </w:r>
    </w:p>
    <w:p w14:paraId="53C2E96E" w14:textId="77777777" w:rsidR="00135170" w:rsidRDefault="00135170" w:rsidP="00135170">
      <w:pPr>
        <w:pStyle w:val="Prrafodelista1"/>
        <w:spacing w:after="0" w:line="240" w:lineRule="auto"/>
        <w:jc w:val="both"/>
        <w:rPr>
          <w:rFonts w:eastAsia="SimSun"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6"/>
        <w:gridCol w:w="767"/>
        <w:gridCol w:w="24"/>
      </w:tblGrid>
      <w:tr w:rsidR="004B1922" w:rsidRPr="002F429B" w14:paraId="1186BAC6" w14:textId="77777777" w:rsidTr="00FA36B5">
        <w:tc>
          <w:tcPr>
            <w:tcW w:w="8436" w:type="dxa"/>
          </w:tcPr>
          <w:p w14:paraId="7782031D" w14:textId="77777777" w:rsidR="004B1922" w:rsidRPr="002F429B" w:rsidRDefault="004B1922" w:rsidP="00602BAD">
            <w:pPr>
              <w:pStyle w:val="Prrafodelista1"/>
              <w:spacing w:after="0" w:line="240" w:lineRule="auto"/>
              <w:ind w:left="0"/>
              <w:jc w:val="both"/>
              <w:rPr>
                <w:rFonts w:eastAsia="SimSun" w:cs="Arial"/>
                <w:b/>
              </w:rPr>
            </w:pPr>
            <w:r w:rsidRPr="002F429B">
              <w:rPr>
                <w:rFonts w:eastAsia="SimSun" w:cs="Arial"/>
                <w:b/>
              </w:rPr>
              <w:t>Actividades* y acciones</w:t>
            </w:r>
          </w:p>
        </w:tc>
        <w:tc>
          <w:tcPr>
            <w:tcW w:w="791" w:type="dxa"/>
            <w:gridSpan w:val="2"/>
          </w:tcPr>
          <w:p w14:paraId="51BE6DCA" w14:textId="77777777" w:rsidR="004B1922" w:rsidRPr="002F429B" w:rsidRDefault="004B1922" w:rsidP="00602BAD">
            <w:pPr>
              <w:pStyle w:val="Prrafodelista1"/>
              <w:spacing w:after="0" w:line="240" w:lineRule="auto"/>
              <w:ind w:left="0"/>
              <w:jc w:val="both"/>
              <w:rPr>
                <w:rFonts w:eastAsia="SimSun" w:cs="Arial"/>
                <w:b/>
              </w:rPr>
            </w:pPr>
            <w:r w:rsidRPr="002F429B">
              <w:rPr>
                <w:rFonts w:eastAsia="SimSun" w:cs="Arial"/>
                <w:b/>
              </w:rPr>
              <w:t>Plazo</w:t>
            </w:r>
          </w:p>
        </w:tc>
      </w:tr>
      <w:tr w:rsidR="00E83CD2" w:rsidRPr="002F429B" w14:paraId="437E56E9" w14:textId="77777777" w:rsidTr="00FA36B5">
        <w:trPr>
          <w:gridAfter w:val="1"/>
          <w:wAfter w:w="24" w:type="dxa"/>
        </w:trPr>
        <w:tc>
          <w:tcPr>
            <w:tcW w:w="9203" w:type="dxa"/>
            <w:gridSpan w:val="2"/>
          </w:tcPr>
          <w:p w14:paraId="78B7EFFB" w14:textId="77777777" w:rsidR="00E83CD2" w:rsidRPr="002F429B" w:rsidRDefault="00E83CD2" w:rsidP="00602BAD">
            <w:pPr>
              <w:pStyle w:val="Prrafodelista1"/>
              <w:spacing w:after="0" w:line="240" w:lineRule="auto"/>
              <w:ind w:left="0"/>
              <w:jc w:val="both"/>
              <w:rPr>
                <w:rFonts w:eastAsia="SimSun" w:cs="Arial"/>
                <w:i/>
                <w:lang w:eastAsia="zh-CN"/>
              </w:rPr>
            </w:pPr>
            <w:r w:rsidRPr="002F429B">
              <w:rPr>
                <w:rFonts w:eastAsia="SimSun" w:cs="Arial"/>
                <w:i/>
              </w:rPr>
              <w:t>Diagnosticar</w:t>
            </w:r>
            <w:r w:rsidR="001B61E8" w:rsidRPr="002F429B">
              <w:rPr>
                <w:rFonts w:eastAsia="SimSun" w:cs="Arial"/>
                <w:i/>
              </w:rPr>
              <w:t xml:space="preserve"> especies invasoras en el </w:t>
            </w:r>
            <w:r w:rsidR="000A0875" w:rsidRPr="002F429B">
              <w:rPr>
                <w:rFonts w:eastAsia="SimSun" w:cs="Arial"/>
                <w:i/>
                <w:lang w:eastAsia="zh-CN"/>
              </w:rPr>
              <w:t>Parque Nacional Bahía de Loreto</w:t>
            </w:r>
          </w:p>
        </w:tc>
      </w:tr>
      <w:tr w:rsidR="001B61E8" w:rsidRPr="002F429B" w14:paraId="41F7AA7C" w14:textId="77777777" w:rsidTr="00FA36B5">
        <w:trPr>
          <w:gridAfter w:val="1"/>
          <w:wAfter w:w="24" w:type="dxa"/>
        </w:trPr>
        <w:tc>
          <w:tcPr>
            <w:tcW w:w="8436" w:type="dxa"/>
          </w:tcPr>
          <w:p w14:paraId="60D903AE" w14:textId="77777777" w:rsidR="001B61E8" w:rsidRPr="002F429B" w:rsidRDefault="001B61E8" w:rsidP="007F1458">
            <w:pPr>
              <w:pStyle w:val="Prrafodelista1"/>
              <w:spacing w:after="0" w:line="240" w:lineRule="auto"/>
              <w:ind w:left="0"/>
              <w:jc w:val="both"/>
              <w:rPr>
                <w:rFonts w:eastAsia="SimSun" w:cs="Arial"/>
                <w:i/>
              </w:rPr>
            </w:pPr>
            <w:r w:rsidRPr="002F429B">
              <w:rPr>
                <w:rFonts w:eastAsia="SimSun" w:cs="Arial"/>
              </w:rPr>
              <w:t>Realizar un diagnóstico que permita evaluar la presencia</w:t>
            </w:r>
            <w:r w:rsidR="007F1458" w:rsidRPr="002F429B">
              <w:rPr>
                <w:rFonts w:eastAsia="SimSun" w:cs="Arial"/>
              </w:rPr>
              <w:t xml:space="preserve"> o </w:t>
            </w:r>
            <w:r w:rsidRPr="002F429B">
              <w:rPr>
                <w:rFonts w:eastAsia="SimSun" w:cs="Arial"/>
              </w:rPr>
              <w:t xml:space="preserve">ausencia de especies </w:t>
            </w:r>
            <w:r w:rsidRPr="002F429B">
              <w:rPr>
                <w:rFonts w:eastAsia="SimSun" w:cs="Arial"/>
              </w:rPr>
              <w:lastRenderedPageBreak/>
              <w:t>exóticas en el área marina.</w:t>
            </w:r>
          </w:p>
        </w:tc>
        <w:tc>
          <w:tcPr>
            <w:tcW w:w="767" w:type="dxa"/>
          </w:tcPr>
          <w:p w14:paraId="006F1EA7" w14:textId="77777777" w:rsidR="001B61E8" w:rsidRPr="002F429B" w:rsidRDefault="001B61E8" w:rsidP="00602BAD">
            <w:pPr>
              <w:pStyle w:val="Prrafodelista1"/>
              <w:spacing w:after="0" w:line="240" w:lineRule="auto"/>
              <w:ind w:left="0"/>
              <w:jc w:val="both"/>
              <w:rPr>
                <w:rFonts w:eastAsia="SimSun" w:cs="Arial"/>
              </w:rPr>
            </w:pPr>
            <w:r w:rsidRPr="002F429B">
              <w:rPr>
                <w:rFonts w:eastAsia="SimSun" w:cs="Arial"/>
              </w:rPr>
              <w:lastRenderedPageBreak/>
              <w:t>P</w:t>
            </w:r>
          </w:p>
        </w:tc>
      </w:tr>
      <w:tr w:rsidR="00E83CD2" w:rsidRPr="002F429B" w14:paraId="187A4C85" w14:textId="77777777" w:rsidTr="00FA36B5">
        <w:trPr>
          <w:gridAfter w:val="1"/>
          <w:wAfter w:w="24" w:type="dxa"/>
        </w:trPr>
        <w:tc>
          <w:tcPr>
            <w:tcW w:w="8436" w:type="dxa"/>
          </w:tcPr>
          <w:p w14:paraId="55542B44" w14:textId="77777777" w:rsidR="00E83CD2" w:rsidRPr="002F429B" w:rsidRDefault="00B86AF7" w:rsidP="00602BAD">
            <w:pPr>
              <w:pStyle w:val="Prrafodelista1"/>
              <w:spacing w:after="0" w:line="240" w:lineRule="auto"/>
              <w:ind w:left="0"/>
              <w:jc w:val="both"/>
              <w:rPr>
                <w:rFonts w:eastAsia="SimSun" w:cs="Arial"/>
              </w:rPr>
            </w:pPr>
            <w:r w:rsidRPr="002F429B">
              <w:rPr>
                <w:rFonts w:cs="Arial"/>
              </w:rPr>
              <w:lastRenderedPageBreak/>
              <w:t>Promover ante las autoridades competentes y en colaboración con las Organizaciones de la Sociedad Civil (OSC) interesadas e instituciones educativas la elaboración de estudios para la identificación de especies</w:t>
            </w:r>
            <w:r w:rsidR="00FA36B5" w:rsidRPr="002F429B">
              <w:rPr>
                <w:rFonts w:cs="Arial"/>
              </w:rPr>
              <w:t xml:space="preserve"> exóticas</w:t>
            </w:r>
            <w:r w:rsidR="007F1458" w:rsidRPr="002F429B">
              <w:rPr>
                <w:rFonts w:cs="Arial"/>
              </w:rPr>
              <w:t>, incluidas las invasoras en el Parque Nacional</w:t>
            </w:r>
            <w:r w:rsidR="00FA36B5" w:rsidRPr="002F429B">
              <w:rPr>
                <w:rFonts w:cs="Arial"/>
              </w:rPr>
              <w:t xml:space="preserve"> </w:t>
            </w:r>
          </w:p>
        </w:tc>
        <w:tc>
          <w:tcPr>
            <w:tcW w:w="767" w:type="dxa"/>
          </w:tcPr>
          <w:p w14:paraId="190CBB4E" w14:textId="77777777" w:rsidR="00E83CD2" w:rsidRPr="002F429B" w:rsidRDefault="00E83CD2" w:rsidP="00602BAD">
            <w:pPr>
              <w:pStyle w:val="Prrafodelista1"/>
              <w:spacing w:after="0" w:line="240" w:lineRule="auto"/>
              <w:ind w:left="0"/>
              <w:jc w:val="both"/>
              <w:rPr>
                <w:rFonts w:eastAsia="SimSun" w:cs="Arial"/>
              </w:rPr>
            </w:pPr>
            <w:r w:rsidRPr="002F429B">
              <w:rPr>
                <w:rFonts w:eastAsia="SimSun" w:cs="Arial"/>
              </w:rPr>
              <w:t>M</w:t>
            </w:r>
          </w:p>
        </w:tc>
      </w:tr>
      <w:tr w:rsidR="00E83CD2" w:rsidRPr="002F429B" w14:paraId="4DA908A1" w14:textId="77777777" w:rsidTr="00FA36B5">
        <w:trPr>
          <w:gridAfter w:val="1"/>
          <w:wAfter w:w="24" w:type="dxa"/>
        </w:trPr>
        <w:tc>
          <w:tcPr>
            <w:tcW w:w="8436" w:type="dxa"/>
          </w:tcPr>
          <w:p w14:paraId="26D65219" w14:textId="77777777" w:rsidR="00E83CD2" w:rsidRPr="002F429B" w:rsidRDefault="00AB1501" w:rsidP="007F1458">
            <w:pPr>
              <w:pStyle w:val="Prrafodelista1"/>
              <w:spacing w:after="0" w:line="240" w:lineRule="auto"/>
              <w:ind w:left="0"/>
              <w:jc w:val="both"/>
              <w:rPr>
                <w:rFonts w:eastAsia="SimSun" w:cs="Arial"/>
              </w:rPr>
            </w:pPr>
            <w:r w:rsidRPr="002F429B">
              <w:rPr>
                <w:rFonts w:eastAsia="SimSun" w:cs="Arial"/>
              </w:rPr>
              <w:t>Promover la participación de las</w:t>
            </w:r>
            <w:r w:rsidR="00E83CD2" w:rsidRPr="002F429B">
              <w:rPr>
                <w:rFonts w:eastAsia="SimSun" w:cs="Arial"/>
              </w:rPr>
              <w:t xml:space="preserve"> instituciones académicas y centros de investigación para la actualización, identificación y divulgación para las acciones de </w:t>
            </w:r>
            <w:r w:rsidR="007F1458" w:rsidRPr="002F429B">
              <w:rPr>
                <w:rFonts w:eastAsia="SimSun" w:cs="Arial"/>
              </w:rPr>
              <w:t xml:space="preserve">control y </w:t>
            </w:r>
            <w:r w:rsidR="00E83CD2" w:rsidRPr="002F429B">
              <w:rPr>
                <w:rFonts w:eastAsia="SimSun" w:cs="Arial"/>
              </w:rPr>
              <w:t xml:space="preserve">erradicación de especies </w:t>
            </w:r>
            <w:r w:rsidR="007F1458" w:rsidRPr="002F429B">
              <w:rPr>
                <w:rFonts w:eastAsia="SimSun" w:cs="Arial"/>
              </w:rPr>
              <w:t xml:space="preserve">exóticas, incluyendo las invasoras </w:t>
            </w:r>
            <w:r w:rsidR="001B61E8" w:rsidRPr="002F429B">
              <w:rPr>
                <w:rFonts w:eastAsia="SimSun" w:cs="Arial"/>
              </w:rPr>
              <w:t>en las islas y área marina</w:t>
            </w:r>
            <w:r w:rsidR="00D52402" w:rsidRPr="002F429B">
              <w:rPr>
                <w:rFonts w:eastAsia="SimSun" w:cs="Arial"/>
              </w:rPr>
              <w:t>.</w:t>
            </w:r>
          </w:p>
        </w:tc>
        <w:tc>
          <w:tcPr>
            <w:tcW w:w="767" w:type="dxa"/>
          </w:tcPr>
          <w:p w14:paraId="07186360" w14:textId="77777777" w:rsidR="00E83CD2" w:rsidRPr="002F429B" w:rsidRDefault="001B61E8" w:rsidP="00602BAD">
            <w:pPr>
              <w:pStyle w:val="Prrafodelista1"/>
              <w:spacing w:after="0" w:line="240" w:lineRule="auto"/>
              <w:ind w:left="0"/>
              <w:jc w:val="both"/>
              <w:rPr>
                <w:rFonts w:eastAsia="SimSun" w:cs="Arial"/>
              </w:rPr>
            </w:pPr>
            <w:r w:rsidRPr="002F429B">
              <w:rPr>
                <w:rFonts w:eastAsia="SimSun" w:cs="Arial"/>
              </w:rPr>
              <w:t>P</w:t>
            </w:r>
          </w:p>
        </w:tc>
      </w:tr>
      <w:tr w:rsidR="00E83CD2" w:rsidRPr="002F429B" w14:paraId="333D6B6D" w14:textId="77777777" w:rsidTr="00FA36B5">
        <w:trPr>
          <w:gridAfter w:val="1"/>
          <w:wAfter w:w="24" w:type="dxa"/>
        </w:trPr>
        <w:tc>
          <w:tcPr>
            <w:tcW w:w="9203" w:type="dxa"/>
            <w:gridSpan w:val="2"/>
          </w:tcPr>
          <w:p w14:paraId="68BCEF83" w14:textId="77777777" w:rsidR="00E83CD2" w:rsidRPr="002F429B" w:rsidRDefault="00B41E1E" w:rsidP="00602BAD">
            <w:pPr>
              <w:pStyle w:val="Prrafodelista1"/>
              <w:spacing w:after="0" w:line="240" w:lineRule="auto"/>
              <w:ind w:left="0"/>
              <w:jc w:val="both"/>
              <w:rPr>
                <w:rFonts w:eastAsia="SimSun" w:cs="Arial"/>
                <w:i/>
              </w:rPr>
            </w:pPr>
            <w:r w:rsidRPr="002F429B">
              <w:rPr>
                <w:rFonts w:eastAsia="SimSun" w:cs="Arial"/>
                <w:i/>
              </w:rPr>
              <w:t>Prevenir la dispersión</w:t>
            </w:r>
            <w:r w:rsidR="00E83CD2" w:rsidRPr="002F429B">
              <w:rPr>
                <w:rFonts w:eastAsia="SimSun" w:cs="Arial"/>
                <w:i/>
              </w:rPr>
              <w:t xml:space="preserve"> y erradicar especies invasoras.</w:t>
            </w:r>
          </w:p>
        </w:tc>
      </w:tr>
      <w:tr w:rsidR="00D21470" w:rsidRPr="002F429B" w14:paraId="04ACF239" w14:textId="77777777" w:rsidTr="00FA36B5">
        <w:trPr>
          <w:gridAfter w:val="1"/>
          <w:wAfter w:w="24" w:type="dxa"/>
        </w:trPr>
        <w:tc>
          <w:tcPr>
            <w:tcW w:w="8436" w:type="dxa"/>
          </w:tcPr>
          <w:p w14:paraId="564F1195" w14:textId="77777777" w:rsidR="00D21470" w:rsidRPr="002F429B" w:rsidRDefault="00D21470" w:rsidP="00B41E1E">
            <w:pPr>
              <w:pStyle w:val="Prrafodelista1"/>
              <w:tabs>
                <w:tab w:val="left" w:pos="679"/>
              </w:tabs>
              <w:spacing w:after="0" w:line="240" w:lineRule="auto"/>
              <w:ind w:left="0"/>
              <w:jc w:val="both"/>
              <w:rPr>
                <w:rFonts w:eastAsia="SimSun" w:cs="Arial"/>
              </w:rPr>
            </w:pPr>
            <w:r w:rsidRPr="002F429B">
              <w:rPr>
                <w:rFonts w:eastAsia="SimSun" w:cs="Arial"/>
              </w:rPr>
              <w:t xml:space="preserve">Divulgar </w:t>
            </w:r>
            <w:r w:rsidR="00D52402" w:rsidRPr="002F429B">
              <w:rPr>
                <w:rFonts w:eastAsia="SimSun" w:cs="Arial"/>
              </w:rPr>
              <w:t>las acciones preventivas</w:t>
            </w:r>
            <w:r w:rsidR="00B41E1E" w:rsidRPr="002F429B">
              <w:rPr>
                <w:rFonts w:eastAsia="SimSun" w:cs="Arial"/>
              </w:rPr>
              <w:t xml:space="preserve"> sobre la introducción de especies</w:t>
            </w:r>
            <w:r w:rsidR="00D52402" w:rsidRPr="002F429B">
              <w:rPr>
                <w:rFonts w:eastAsia="SimSun" w:cs="Arial"/>
              </w:rPr>
              <w:t xml:space="preserve"> entre prestadores de servicios turísticos y público en general.</w:t>
            </w:r>
            <w:r w:rsidRPr="002F429B">
              <w:rPr>
                <w:rFonts w:eastAsia="SimSun" w:cs="Arial"/>
              </w:rPr>
              <w:tab/>
            </w:r>
          </w:p>
        </w:tc>
        <w:tc>
          <w:tcPr>
            <w:tcW w:w="767" w:type="dxa"/>
          </w:tcPr>
          <w:p w14:paraId="32626AEE" w14:textId="77777777" w:rsidR="00D21470" w:rsidRPr="002F429B" w:rsidRDefault="00D52402" w:rsidP="00602BAD">
            <w:pPr>
              <w:pStyle w:val="Prrafodelista1"/>
              <w:spacing w:after="0" w:line="240" w:lineRule="auto"/>
              <w:ind w:left="0"/>
              <w:jc w:val="both"/>
              <w:rPr>
                <w:rFonts w:eastAsia="SimSun" w:cs="Arial"/>
              </w:rPr>
            </w:pPr>
            <w:r w:rsidRPr="002F429B">
              <w:rPr>
                <w:rFonts w:eastAsia="SimSun" w:cs="Arial"/>
              </w:rPr>
              <w:t>P</w:t>
            </w:r>
          </w:p>
        </w:tc>
      </w:tr>
      <w:tr w:rsidR="00D21470" w:rsidRPr="002F429B" w14:paraId="740D8CD6" w14:textId="77777777" w:rsidTr="00FA36B5">
        <w:trPr>
          <w:gridAfter w:val="1"/>
          <w:wAfter w:w="24" w:type="dxa"/>
        </w:trPr>
        <w:tc>
          <w:tcPr>
            <w:tcW w:w="8436" w:type="dxa"/>
          </w:tcPr>
          <w:p w14:paraId="79D52C4D" w14:textId="77777777" w:rsidR="00D21470" w:rsidRPr="002F429B" w:rsidRDefault="00D21470" w:rsidP="007F1458">
            <w:pPr>
              <w:pStyle w:val="Prrafodelista1"/>
              <w:spacing w:after="0" w:line="240" w:lineRule="auto"/>
              <w:ind w:left="0"/>
              <w:jc w:val="both"/>
              <w:rPr>
                <w:rFonts w:eastAsia="SimSun" w:cs="Arial"/>
                <w:lang w:eastAsia="zh-CN"/>
              </w:rPr>
            </w:pPr>
            <w:r w:rsidRPr="002F429B">
              <w:rPr>
                <w:rFonts w:eastAsia="SimSun" w:cs="Arial"/>
              </w:rPr>
              <w:t>Hacer part</w:t>
            </w:r>
            <w:r w:rsidR="00AB0D7E" w:rsidRPr="002F429B">
              <w:rPr>
                <w:rFonts w:eastAsia="SimSun" w:cs="Arial"/>
              </w:rPr>
              <w:t>í</w:t>
            </w:r>
            <w:r w:rsidRPr="002F429B">
              <w:rPr>
                <w:rFonts w:eastAsia="SimSun" w:cs="Arial"/>
              </w:rPr>
              <w:t xml:space="preserve">cipes a organizaciones de la sociedad civil e integrantes de las comunidades aledañas al </w:t>
            </w:r>
            <w:r w:rsidR="000A0875" w:rsidRPr="002F429B">
              <w:rPr>
                <w:rFonts w:eastAsia="SimSun" w:cs="Arial"/>
                <w:lang w:eastAsia="zh-CN"/>
              </w:rPr>
              <w:t>Parque Nacional Bahía de Loreto</w:t>
            </w:r>
            <w:r w:rsidRPr="002F429B">
              <w:rPr>
                <w:rFonts w:eastAsia="SimSun" w:cs="Arial"/>
              </w:rPr>
              <w:t xml:space="preserve">, para realizar actividades de </w:t>
            </w:r>
            <w:r w:rsidR="007F1458" w:rsidRPr="002F429B">
              <w:rPr>
                <w:rFonts w:eastAsia="SimSun" w:cs="Arial"/>
              </w:rPr>
              <w:t xml:space="preserve">prevención de introducción de </w:t>
            </w:r>
            <w:r w:rsidRPr="002F429B">
              <w:rPr>
                <w:rFonts w:eastAsia="SimSun" w:cs="Arial"/>
              </w:rPr>
              <w:t>especies</w:t>
            </w:r>
            <w:r w:rsidR="007F1458" w:rsidRPr="002F429B">
              <w:rPr>
                <w:rFonts w:eastAsia="SimSun" w:cs="Arial"/>
              </w:rPr>
              <w:t xml:space="preserve"> exóticas, incluy</w:t>
            </w:r>
            <w:r w:rsidR="00D52402" w:rsidRPr="002F429B">
              <w:rPr>
                <w:rFonts w:eastAsia="SimSun" w:cs="Arial"/>
              </w:rPr>
              <w:t>e</w:t>
            </w:r>
            <w:r w:rsidR="007F1458" w:rsidRPr="002F429B">
              <w:rPr>
                <w:rFonts w:eastAsia="SimSun" w:cs="Arial"/>
              </w:rPr>
              <w:t>ndo las invasoras</w:t>
            </w:r>
            <w:r w:rsidR="00B970D8" w:rsidRPr="002F429B">
              <w:rPr>
                <w:rFonts w:eastAsia="SimSun" w:cs="Arial"/>
              </w:rPr>
              <w:t>.</w:t>
            </w:r>
          </w:p>
        </w:tc>
        <w:tc>
          <w:tcPr>
            <w:tcW w:w="767" w:type="dxa"/>
          </w:tcPr>
          <w:p w14:paraId="02117DA3" w14:textId="77777777" w:rsidR="00D21470" w:rsidRPr="002F429B" w:rsidRDefault="00D21470" w:rsidP="00602BAD">
            <w:pPr>
              <w:pStyle w:val="Prrafodelista1"/>
              <w:spacing w:after="0" w:line="240" w:lineRule="auto"/>
              <w:ind w:left="0"/>
              <w:jc w:val="both"/>
              <w:rPr>
                <w:rFonts w:eastAsia="SimSun" w:cs="Arial"/>
                <w:lang w:eastAsia="zh-CN"/>
              </w:rPr>
            </w:pPr>
            <w:r w:rsidRPr="002F429B">
              <w:rPr>
                <w:rFonts w:eastAsia="SimSun" w:cs="Arial"/>
              </w:rPr>
              <w:t>P</w:t>
            </w:r>
          </w:p>
        </w:tc>
      </w:tr>
      <w:tr w:rsidR="00D21470" w:rsidRPr="002F429B" w14:paraId="04E0B4BF" w14:textId="77777777" w:rsidTr="00FA36B5">
        <w:trPr>
          <w:gridAfter w:val="1"/>
          <w:wAfter w:w="24" w:type="dxa"/>
        </w:trPr>
        <w:tc>
          <w:tcPr>
            <w:tcW w:w="8436" w:type="dxa"/>
          </w:tcPr>
          <w:p w14:paraId="46E0D78B" w14:textId="77777777" w:rsidR="00D21470" w:rsidRPr="002F429B" w:rsidRDefault="007F1458" w:rsidP="007F1458">
            <w:pPr>
              <w:pStyle w:val="Prrafodelista1"/>
              <w:spacing w:after="0" w:line="240" w:lineRule="auto"/>
              <w:ind w:left="0"/>
              <w:jc w:val="both"/>
              <w:rPr>
                <w:rFonts w:cs="Arial"/>
              </w:rPr>
            </w:pPr>
            <w:r w:rsidRPr="002F429B">
              <w:rPr>
                <w:rFonts w:cs="Arial"/>
              </w:rPr>
              <w:t xml:space="preserve">Impulsar la obtención de </w:t>
            </w:r>
            <w:r w:rsidR="00D21470" w:rsidRPr="002F429B">
              <w:rPr>
                <w:rFonts w:cs="Arial"/>
              </w:rPr>
              <w:t xml:space="preserve">recursos financieros para la implementación de medidas para la erradicación de especies </w:t>
            </w:r>
            <w:r w:rsidR="00D21470" w:rsidRPr="002F429B">
              <w:rPr>
                <w:rFonts w:eastAsia="SimSun" w:cs="Arial"/>
              </w:rPr>
              <w:t>invasoras/exóticas presente en islas.</w:t>
            </w:r>
          </w:p>
        </w:tc>
        <w:tc>
          <w:tcPr>
            <w:tcW w:w="767" w:type="dxa"/>
          </w:tcPr>
          <w:p w14:paraId="3AB9CC55" w14:textId="77777777" w:rsidR="00D21470" w:rsidRPr="002F429B" w:rsidRDefault="00D21470" w:rsidP="00602BAD">
            <w:pPr>
              <w:pStyle w:val="Prrafodelista1"/>
              <w:spacing w:after="0" w:line="240" w:lineRule="auto"/>
              <w:ind w:left="0"/>
              <w:jc w:val="both"/>
              <w:rPr>
                <w:rFonts w:eastAsia="SimSun" w:cs="Arial"/>
              </w:rPr>
            </w:pPr>
            <w:r w:rsidRPr="002F429B">
              <w:rPr>
                <w:rFonts w:eastAsia="SimSun" w:cs="Arial"/>
              </w:rPr>
              <w:t>P</w:t>
            </w:r>
          </w:p>
        </w:tc>
      </w:tr>
    </w:tbl>
    <w:p w14:paraId="3B82AB06" w14:textId="77777777" w:rsidR="00451ECD" w:rsidRPr="002F429B" w:rsidRDefault="00451ECD" w:rsidP="00602BAD">
      <w:pPr>
        <w:pStyle w:val="Prrafodelista1"/>
        <w:spacing w:after="0" w:line="240" w:lineRule="auto"/>
        <w:ind w:left="0"/>
        <w:jc w:val="both"/>
        <w:rPr>
          <w:rFonts w:eastAsia="SimSun" w:cs="Arial"/>
          <w:i/>
        </w:rPr>
      </w:pPr>
      <w:r w:rsidRPr="002F429B">
        <w:rPr>
          <w:rFonts w:eastAsia="SimSun" w:cs="Arial"/>
          <w:i/>
        </w:rPr>
        <w:t>* Las actividades se presentan en letra cursiva.</w:t>
      </w:r>
    </w:p>
    <w:p w14:paraId="1EE7E265" w14:textId="77777777" w:rsidR="00366674" w:rsidRPr="002F429B" w:rsidRDefault="00366674" w:rsidP="00602BAD">
      <w:pPr>
        <w:pStyle w:val="Prrafodelista1"/>
        <w:spacing w:after="0" w:line="240" w:lineRule="auto"/>
        <w:ind w:left="0"/>
        <w:jc w:val="both"/>
        <w:rPr>
          <w:rFonts w:eastAsia="SimSun" w:cs="Arial"/>
        </w:rPr>
      </w:pPr>
    </w:p>
    <w:p w14:paraId="40E4EEAB" w14:textId="77777777" w:rsidR="00366674" w:rsidRDefault="00B7585C" w:rsidP="00DA2089">
      <w:pPr>
        <w:pStyle w:val="Ttulo2"/>
      </w:pPr>
      <w:bookmarkStart w:id="60" w:name="_Toc512269102"/>
      <w:r w:rsidRPr="002F429B">
        <w:t xml:space="preserve">Componente de mitigación y adaptación al cambio </w:t>
      </w:r>
      <w:r w:rsidR="000F5F5D" w:rsidRPr="002F429B">
        <w:t>climático</w:t>
      </w:r>
      <w:bookmarkEnd w:id="60"/>
    </w:p>
    <w:p w14:paraId="29A4F5E2" w14:textId="77777777" w:rsidR="00630610" w:rsidRPr="00630610" w:rsidRDefault="00630610" w:rsidP="00630610">
      <w:pPr>
        <w:rPr>
          <w:rFonts w:eastAsia="SimSun"/>
          <w:lang w:val="es-ES" w:eastAsia="es-ES"/>
        </w:rPr>
      </w:pPr>
    </w:p>
    <w:p w14:paraId="387997D3" w14:textId="77777777" w:rsidR="00BE7604" w:rsidRPr="002F429B" w:rsidRDefault="00BE7604" w:rsidP="00BE7604">
      <w:pPr>
        <w:tabs>
          <w:tab w:val="left" w:pos="-720"/>
          <w:tab w:val="left" w:pos="0"/>
          <w:tab w:val="left" w:pos="720"/>
        </w:tabs>
        <w:suppressAutoHyphens/>
        <w:jc w:val="both"/>
        <w:rPr>
          <w:rFonts w:cs="Arial"/>
          <w:color w:val="000000" w:themeColor="text1"/>
        </w:rPr>
      </w:pPr>
      <w:r w:rsidRPr="002F429B">
        <w:rPr>
          <w:rFonts w:cs="Arial"/>
          <w:color w:val="000000" w:themeColor="text1"/>
        </w:rPr>
        <w:t xml:space="preserve">El cambio climático representa nuevos retos y oportunidades en términos del manejo de un área natural protegida (ANP). La conservación y manejo de las </w:t>
      </w:r>
      <w:r w:rsidR="009F468B" w:rsidRPr="002F429B">
        <w:rPr>
          <w:rFonts w:cs="Arial"/>
          <w:color w:val="000000" w:themeColor="text1"/>
        </w:rPr>
        <w:t>áreas naturales protegidas</w:t>
      </w:r>
      <w:r w:rsidRPr="002F429B">
        <w:rPr>
          <w:rFonts w:cs="Arial"/>
          <w:color w:val="000000" w:themeColor="text1"/>
        </w:rPr>
        <w:t xml:space="preserve"> constituyen una medida de adaptación y mitigación al cambio climático, toda vez que la protección y conservación de los ecosistemas y biodiversidad reducen la vulnerabilidad e incrementa la resiliencia de éstos y asegura los servicios ambientales de los cuales depende la sociedad. Al mismo tiempo favorecen el aumento de sumideros y depósitos naturales de carbono, lo que reduce la concentración de éste en la atmósfera.</w:t>
      </w:r>
    </w:p>
    <w:p w14:paraId="2BC24063" w14:textId="77777777" w:rsidR="00BE7604" w:rsidRPr="002F429B" w:rsidRDefault="00BE7604" w:rsidP="00BE7604">
      <w:pPr>
        <w:tabs>
          <w:tab w:val="left" w:pos="-720"/>
          <w:tab w:val="left" w:pos="0"/>
          <w:tab w:val="left" w:pos="720"/>
        </w:tabs>
        <w:suppressAutoHyphens/>
        <w:jc w:val="both"/>
        <w:rPr>
          <w:rFonts w:cs="Arial"/>
          <w:color w:val="000000" w:themeColor="text1"/>
        </w:rPr>
      </w:pPr>
      <w:r w:rsidRPr="002F429B">
        <w:rPr>
          <w:rFonts w:cs="Arial"/>
          <w:color w:val="000000" w:themeColor="text1"/>
        </w:rPr>
        <w:t>Lo anterior</w:t>
      </w:r>
      <w:r w:rsidR="00D52402" w:rsidRPr="002F429B">
        <w:rPr>
          <w:rFonts w:cs="Arial"/>
          <w:color w:val="000000" w:themeColor="text1"/>
        </w:rPr>
        <w:t>,</w:t>
      </w:r>
      <w:r w:rsidRPr="002F429B">
        <w:rPr>
          <w:rFonts w:cs="Arial"/>
          <w:color w:val="000000" w:themeColor="text1"/>
        </w:rPr>
        <w:t xml:space="preserve"> es reconocido en diversos instrumentos de política nacional como la </w:t>
      </w:r>
      <w:r w:rsidRPr="002F429B">
        <w:rPr>
          <w:rFonts w:cs="Arial"/>
          <w:i/>
          <w:color w:val="000000" w:themeColor="text1"/>
        </w:rPr>
        <w:t>Ley General de Cambio Climático</w:t>
      </w:r>
      <w:r w:rsidRPr="002F429B">
        <w:rPr>
          <w:rFonts w:cs="Arial"/>
          <w:color w:val="000000" w:themeColor="text1"/>
        </w:rPr>
        <w:t xml:space="preserve"> (LGCC), cuyo objetivo es regular, fomentar y posibilitar acciones de adaptación y mitigación al cambio climático; definiendo las obligaciones de las autoridades federales y las facultades de los tres órdenes de gobierno. Así como en la Estrategia Nacional de Cambio Climático y el Programa Especial d</w:t>
      </w:r>
      <w:r w:rsidR="00075F2E">
        <w:rPr>
          <w:rFonts w:cs="Arial"/>
          <w:color w:val="000000" w:themeColor="text1"/>
        </w:rPr>
        <w:t>e Cambio Climático 2014-2018.</w:t>
      </w:r>
      <w:r w:rsidR="00B970D8" w:rsidRPr="002F429B">
        <w:rPr>
          <w:rFonts w:cs="Arial"/>
          <w:color w:val="000000" w:themeColor="text1"/>
        </w:rPr>
        <w:t xml:space="preserve"> Esto</w:t>
      </w:r>
      <w:r w:rsidRPr="002F429B">
        <w:rPr>
          <w:rFonts w:cs="Arial"/>
          <w:color w:val="000000" w:themeColor="text1"/>
        </w:rPr>
        <w:t xml:space="preserve"> para poder lograr la conservación del </w:t>
      </w:r>
      <w:r w:rsidR="009F468B" w:rsidRPr="002F429B">
        <w:rPr>
          <w:rFonts w:cs="Arial"/>
          <w:color w:val="000000" w:themeColor="text1"/>
        </w:rPr>
        <w:t xml:space="preserve">Parque Nacional </w:t>
      </w:r>
      <w:r w:rsidRPr="002F429B">
        <w:rPr>
          <w:rFonts w:cs="Arial"/>
          <w:color w:val="000000" w:themeColor="text1"/>
        </w:rPr>
        <w:t xml:space="preserve">en el contexto de cambios en los patrones del clima. </w:t>
      </w:r>
    </w:p>
    <w:p w14:paraId="562CDB6C" w14:textId="77777777" w:rsidR="00BE7604" w:rsidRPr="00FF139F" w:rsidRDefault="00BE7604" w:rsidP="00FF139F">
      <w:pPr>
        <w:rPr>
          <w:rFonts w:eastAsia="SimSun"/>
          <w:b/>
        </w:rPr>
      </w:pPr>
      <w:r w:rsidRPr="00FF139F">
        <w:rPr>
          <w:rFonts w:eastAsia="SimSun"/>
          <w:b/>
        </w:rPr>
        <w:t>Objetivo específico</w:t>
      </w:r>
    </w:p>
    <w:p w14:paraId="11EAA6B0" w14:textId="77777777" w:rsidR="00BE7604" w:rsidRDefault="00BE7604" w:rsidP="003C22A6">
      <w:pPr>
        <w:pStyle w:val="Prrafodelista"/>
        <w:numPr>
          <w:ilvl w:val="0"/>
          <w:numId w:val="60"/>
        </w:numPr>
        <w:tabs>
          <w:tab w:val="left" w:pos="-720"/>
          <w:tab w:val="left" w:pos="0"/>
          <w:tab w:val="left" w:pos="720"/>
        </w:tabs>
        <w:suppressAutoHyphens/>
        <w:spacing w:after="0" w:line="240" w:lineRule="auto"/>
        <w:rPr>
          <w:rFonts w:cs="Arial"/>
          <w:color w:val="000000" w:themeColor="text1"/>
        </w:rPr>
      </w:pPr>
      <w:r w:rsidRPr="002F429B">
        <w:rPr>
          <w:rFonts w:cs="Arial"/>
          <w:color w:val="000000" w:themeColor="text1"/>
        </w:rPr>
        <w:t xml:space="preserve">Reducir la vulnerabilidad de los ecosistemas, </w:t>
      </w:r>
      <w:r w:rsidRPr="002F429B">
        <w:rPr>
          <w:rFonts w:cs="Arial"/>
          <w:color w:val="000000" w:themeColor="text1"/>
          <w:lang w:val="es-ES_tradnl"/>
        </w:rPr>
        <w:t>aumentando su capacidad de adaptación</w:t>
      </w:r>
      <w:r w:rsidRPr="002F429B">
        <w:rPr>
          <w:rFonts w:cs="Arial"/>
          <w:color w:val="000000" w:themeColor="text1"/>
        </w:rPr>
        <w:t xml:space="preserve"> ante el cambio climático.</w:t>
      </w:r>
    </w:p>
    <w:p w14:paraId="7209695A" w14:textId="77777777" w:rsidR="00FF139F" w:rsidRPr="002F429B" w:rsidRDefault="00FF139F" w:rsidP="00FF139F">
      <w:pPr>
        <w:pStyle w:val="Prrafodelista"/>
        <w:tabs>
          <w:tab w:val="left" w:pos="-720"/>
          <w:tab w:val="left" w:pos="0"/>
          <w:tab w:val="left" w:pos="720"/>
        </w:tabs>
        <w:suppressAutoHyphens/>
        <w:spacing w:after="0" w:line="240" w:lineRule="auto"/>
        <w:ind w:left="360"/>
        <w:rPr>
          <w:rFonts w:cs="Arial"/>
          <w:color w:val="000000" w:themeColor="text1"/>
        </w:rPr>
      </w:pPr>
    </w:p>
    <w:p w14:paraId="6E1BA378" w14:textId="77777777" w:rsidR="00BE7604" w:rsidRPr="00FF139F" w:rsidRDefault="00BE7604" w:rsidP="00FF139F">
      <w:pPr>
        <w:rPr>
          <w:rFonts w:eastAsia="SimSun"/>
          <w:b/>
        </w:rPr>
      </w:pPr>
      <w:r w:rsidRPr="00FF139F">
        <w:rPr>
          <w:rFonts w:eastAsia="SimSun"/>
          <w:b/>
        </w:rPr>
        <w:t>Metas y resultados esperados</w:t>
      </w:r>
    </w:p>
    <w:p w14:paraId="355B2383" w14:textId="77777777" w:rsidR="009F468B" w:rsidRPr="002F429B" w:rsidRDefault="009F468B" w:rsidP="003C22A6">
      <w:pPr>
        <w:pStyle w:val="Prrafodelista"/>
        <w:numPr>
          <w:ilvl w:val="0"/>
          <w:numId w:val="33"/>
        </w:numPr>
        <w:tabs>
          <w:tab w:val="left" w:pos="46"/>
        </w:tabs>
        <w:spacing w:after="0" w:line="240" w:lineRule="auto"/>
        <w:rPr>
          <w:rFonts w:cs="Arial"/>
        </w:rPr>
      </w:pPr>
      <w:r w:rsidRPr="002F429B">
        <w:rPr>
          <w:rFonts w:cs="Arial"/>
        </w:rPr>
        <w:t xml:space="preserve">Promover la generación de conocimiento para entender las relaciones clima, ecosistema y sociedad. </w:t>
      </w:r>
    </w:p>
    <w:p w14:paraId="046E283E" w14:textId="77777777" w:rsidR="009F468B" w:rsidRPr="002F429B" w:rsidRDefault="009F468B" w:rsidP="003C22A6">
      <w:pPr>
        <w:pStyle w:val="Prrafodelista"/>
        <w:numPr>
          <w:ilvl w:val="0"/>
          <w:numId w:val="33"/>
        </w:numPr>
        <w:tabs>
          <w:tab w:val="left" w:pos="46"/>
        </w:tabs>
        <w:spacing w:after="0" w:line="240" w:lineRule="auto"/>
        <w:rPr>
          <w:rFonts w:cs="Arial"/>
        </w:rPr>
      </w:pPr>
      <w:r w:rsidRPr="002F429B">
        <w:rPr>
          <w:rFonts w:cs="Arial"/>
        </w:rPr>
        <w:lastRenderedPageBreak/>
        <w:t xml:space="preserve">Difundir información clara y precisa sobre la problemática y estrategias frente al cambio climático. </w:t>
      </w:r>
    </w:p>
    <w:p w14:paraId="110A8939" w14:textId="77777777" w:rsidR="009F468B" w:rsidRPr="002F429B" w:rsidRDefault="009F468B" w:rsidP="003C22A6">
      <w:pPr>
        <w:pStyle w:val="Prrafodelista"/>
        <w:numPr>
          <w:ilvl w:val="0"/>
          <w:numId w:val="33"/>
        </w:numPr>
        <w:tabs>
          <w:tab w:val="left" w:pos="46"/>
        </w:tabs>
        <w:spacing w:after="0" w:line="240" w:lineRule="auto"/>
        <w:rPr>
          <w:rFonts w:cs="Arial"/>
        </w:rPr>
      </w:pPr>
      <w:r w:rsidRPr="002F429B">
        <w:rPr>
          <w:rFonts w:cs="Arial"/>
        </w:rPr>
        <w:t>Contar con un Programa de Adaptación al Cambio Climático por parte de las autoridades del Parque Nacional Bahía de Loreto y autoridades municipales, en un período que abarque 5 años.</w:t>
      </w:r>
    </w:p>
    <w:p w14:paraId="5C3F1A1C" w14:textId="77777777" w:rsidR="009F468B" w:rsidRPr="002F429B" w:rsidRDefault="009F468B" w:rsidP="009F468B">
      <w:pPr>
        <w:pStyle w:val="Prrafodelista"/>
        <w:tabs>
          <w:tab w:val="left" w:pos="46"/>
        </w:tabs>
        <w:spacing w:after="0" w:line="240" w:lineRule="auto"/>
        <w:rPr>
          <w:rFonts w:cs="Arial"/>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1417"/>
      </w:tblGrid>
      <w:tr w:rsidR="00BE7604" w:rsidRPr="002F429B" w14:paraId="22D9E1A4" w14:textId="77777777" w:rsidTr="006B1856">
        <w:trPr>
          <w:cantSplit/>
          <w:trHeight w:val="294"/>
          <w:tblHeader/>
          <w:jc w:val="center"/>
        </w:trPr>
        <w:tc>
          <w:tcPr>
            <w:tcW w:w="7905" w:type="dxa"/>
          </w:tcPr>
          <w:p w14:paraId="7BD98C2B" w14:textId="77777777" w:rsidR="00BE7604" w:rsidRPr="002F429B" w:rsidRDefault="00BE7604" w:rsidP="009F468B">
            <w:pPr>
              <w:tabs>
                <w:tab w:val="left" w:pos="-720"/>
                <w:tab w:val="left" w:pos="0"/>
                <w:tab w:val="left" w:pos="720"/>
              </w:tabs>
              <w:suppressAutoHyphens/>
              <w:spacing w:after="0"/>
              <w:jc w:val="both"/>
              <w:rPr>
                <w:rFonts w:cs="Arial"/>
                <w:b/>
                <w:bCs/>
                <w:color w:val="000000" w:themeColor="text1"/>
                <w:lang w:val="es-ES"/>
              </w:rPr>
            </w:pPr>
            <w:r w:rsidRPr="002F429B">
              <w:rPr>
                <w:rFonts w:cs="Arial"/>
                <w:b/>
                <w:bCs/>
                <w:color w:val="000000" w:themeColor="text1"/>
                <w:lang w:val="es-ES"/>
              </w:rPr>
              <w:t>Actividades* y acciones</w:t>
            </w:r>
          </w:p>
        </w:tc>
        <w:tc>
          <w:tcPr>
            <w:tcW w:w="1417" w:type="dxa"/>
          </w:tcPr>
          <w:p w14:paraId="63E35251" w14:textId="77777777" w:rsidR="00BE7604" w:rsidRPr="002F429B" w:rsidRDefault="00BE7604" w:rsidP="009F468B">
            <w:pPr>
              <w:tabs>
                <w:tab w:val="left" w:pos="-720"/>
                <w:tab w:val="left" w:pos="0"/>
                <w:tab w:val="left" w:pos="720"/>
              </w:tabs>
              <w:suppressAutoHyphens/>
              <w:spacing w:after="0"/>
              <w:jc w:val="both"/>
              <w:rPr>
                <w:rFonts w:cs="Arial"/>
                <w:b/>
                <w:bCs/>
                <w:color w:val="000000" w:themeColor="text1"/>
                <w:lang w:val="es-ES"/>
              </w:rPr>
            </w:pPr>
            <w:r w:rsidRPr="002F429B">
              <w:rPr>
                <w:rFonts w:cs="Arial"/>
                <w:b/>
                <w:bCs/>
                <w:color w:val="000000" w:themeColor="text1"/>
                <w:lang w:val="es-ES"/>
              </w:rPr>
              <w:t>Plazo</w:t>
            </w:r>
          </w:p>
        </w:tc>
      </w:tr>
      <w:tr w:rsidR="00BE7604" w:rsidRPr="002F429B" w14:paraId="1B7CCEC8" w14:textId="77777777" w:rsidTr="006B1856">
        <w:trPr>
          <w:jc w:val="center"/>
        </w:trPr>
        <w:tc>
          <w:tcPr>
            <w:tcW w:w="9322" w:type="dxa"/>
            <w:gridSpan w:val="2"/>
          </w:tcPr>
          <w:p w14:paraId="1BB21FDB" w14:textId="77777777" w:rsidR="00BE7604" w:rsidRPr="002F429B" w:rsidRDefault="00BE7604" w:rsidP="009F468B">
            <w:pPr>
              <w:tabs>
                <w:tab w:val="left" w:pos="-720"/>
                <w:tab w:val="left" w:pos="0"/>
                <w:tab w:val="left" w:pos="720"/>
              </w:tabs>
              <w:suppressAutoHyphens/>
              <w:spacing w:after="0"/>
              <w:jc w:val="both"/>
              <w:rPr>
                <w:rFonts w:cs="Arial"/>
                <w:i/>
                <w:color w:val="000000" w:themeColor="text1"/>
                <w:lang w:val="es-ES"/>
              </w:rPr>
            </w:pPr>
            <w:r w:rsidRPr="002F429B">
              <w:rPr>
                <w:rFonts w:cs="Arial"/>
                <w:i/>
                <w:color w:val="000000" w:themeColor="text1"/>
              </w:rPr>
              <w:t xml:space="preserve">Impulsar el diseño e instrumentar de manera participativa un Programa de Adaptación al Cambio Climático para el </w:t>
            </w:r>
            <w:r w:rsidR="009F468B" w:rsidRPr="002F429B">
              <w:rPr>
                <w:rFonts w:cs="Arial"/>
                <w:i/>
                <w:color w:val="000000" w:themeColor="text1"/>
              </w:rPr>
              <w:t xml:space="preserve">Parque Nacional </w:t>
            </w:r>
          </w:p>
        </w:tc>
      </w:tr>
      <w:tr w:rsidR="00BE7604" w:rsidRPr="002F429B" w14:paraId="50235E06" w14:textId="77777777" w:rsidTr="006B1856">
        <w:trPr>
          <w:trHeight w:val="761"/>
          <w:jc w:val="center"/>
        </w:trPr>
        <w:tc>
          <w:tcPr>
            <w:tcW w:w="7905" w:type="dxa"/>
          </w:tcPr>
          <w:p w14:paraId="1E15874E" w14:textId="77777777" w:rsidR="00BE7604" w:rsidRPr="002F429B" w:rsidRDefault="00BE7604" w:rsidP="009F468B">
            <w:pPr>
              <w:tabs>
                <w:tab w:val="left" w:pos="-720"/>
                <w:tab w:val="left" w:pos="0"/>
                <w:tab w:val="left" w:pos="720"/>
              </w:tabs>
              <w:suppressAutoHyphens/>
              <w:spacing w:after="0"/>
              <w:jc w:val="both"/>
              <w:rPr>
                <w:rFonts w:cs="Arial"/>
                <w:color w:val="000000" w:themeColor="text1"/>
              </w:rPr>
            </w:pPr>
            <w:r w:rsidRPr="002F429B">
              <w:rPr>
                <w:rFonts w:cs="Arial"/>
                <w:color w:val="000000" w:themeColor="text1"/>
              </w:rPr>
              <w:t>Coadyuvar, con base en las disposiciones legales aplicables, en la realización de un Análisis de Vulnerabilidad del ANP y su zona de influencia, que incorpore el diseño de medidas de adaptación y líneas de acción para la reducción de los impactos del cambio climático, en coordinación con las autoridades competentes.</w:t>
            </w:r>
          </w:p>
        </w:tc>
        <w:tc>
          <w:tcPr>
            <w:tcW w:w="1417" w:type="dxa"/>
            <w:vAlign w:val="center"/>
          </w:tcPr>
          <w:p w14:paraId="3AF47B1A" w14:textId="77777777" w:rsidR="00BE7604" w:rsidRPr="002F429B" w:rsidRDefault="00BE7604" w:rsidP="009F468B">
            <w:pPr>
              <w:tabs>
                <w:tab w:val="left" w:pos="-720"/>
                <w:tab w:val="left" w:pos="0"/>
                <w:tab w:val="left" w:pos="720"/>
              </w:tabs>
              <w:suppressAutoHyphens/>
              <w:spacing w:after="0"/>
              <w:jc w:val="center"/>
              <w:rPr>
                <w:rFonts w:cs="Arial"/>
                <w:color w:val="000000" w:themeColor="text1"/>
                <w:lang w:val="es-ES"/>
              </w:rPr>
            </w:pPr>
            <w:r w:rsidRPr="002F429B">
              <w:rPr>
                <w:rFonts w:cs="Arial"/>
                <w:color w:val="000000" w:themeColor="text1"/>
                <w:lang w:val="es-ES"/>
              </w:rPr>
              <w:t>L</w:t>
            </w:r>
          </w:p>
        </w:tc>
      </w:tr>
      <w:tr w:rsidR="00BE7604" w:rsidRPr="002F429B" w14:paraId="1B826F07" w14:textId="77777777" w:rsidTr="006B1856">
        <w:trPr>
          <w:trHeight w:val="510"/>
          <w:jc w:val="center"/>
        </w:trPr>
        <w:tc>
          <w:tcPr>
            <w:tcW w:w="7905" w:type="dxa"/>
          </w:tcPr>
          <w:p w14:paraId="77DAF441" w14:textId="77777777" w:rsidR="00BE7604" w:rsidRPr="002F429B" w:rsidRDefault="00BE7604" w:rsidP="009F468B">
            <w:pPr>
              <w:tabs>
                <w:tab w:val="left" w:pos="-720"/>
                <w:tab w:val="left" w:pos="0"/>
                <w:tab w:val="left" w:pos="720"/>
              </w:tabs>
              <w:suppressAutoHyphens/>
              <w:spacing w:after="0"/>
              <w:jc w:val="both"/>
              <w:rPr>
                <w:rFonts w:cs="Arial"/>
                <w:color w:val="000000" w:themeColor="text1"/>
                <w:lang w:val="es-ES_tradnl"/>
              </w:rPr>
            </w:pPr>
            <w:r w:rsidRPr="002F429B">
              <w:rPr>
                <w:rFonts w:cs="Arial"/>
                <w:color w:val="000000" w:themeColor="text1"/>
                <w:lang w:val="es-ES_tradnl"/>
              </w:rPr>
              <w:t>Gestionar la elaboración de un atlas de riesgo local y protocolos ante eventos extremos en coordinación con las entidades federales, estatales y municipales correspondientes.</w:t>
            </w:r>
          </w:p>
        </w:tc>
        <w:tc>
          <w:tcPr>
            <w:tcW w:w="1417" w:type="dxa"/>
            <w:vAlign w:val="center"/>
          </w:tcPr>
          <w:p w14:paraId="25D946EB" w14:textId="77777777" w:rsidR="00BE7604" w:rsidRPr="002F429B" w:rsidRDefault="00BE7604" w:rsidP="009F468B">
            <w:pPr>
              <w:tabs>
                <w:tab w:val="left" w:pos="-720"/>
                <w:tab w:val="left" w:pos="0"/>
                <w:tab w:val="left" w:pos="720"/>
              </w:tabs>
              <w:suppressAutoHyphens/>
              <w:spacing w:after="0"/>
              <w:jc w:val="center"/>
              <w:rPr>
                <w:rFonts w:cs="Arial"/>
                <w:color w:val="000000" w:themeColor="text1"/>
                <w:lang w:val="es-ES_tradnl"/>
              </w:rPr>
            </w:pPr>
            <w:r w:rsidRPr="002F429B">
              <w:rPr>
                <w:rFonts w:cs="Arial"/>
                <w:color w:val="000000" w:themeColor="text1"/>
                <w:lang w:val="es-ES_tradnl"/>
              </w:rPr>
              <w:t>L</w:t>
            </w:r>
          </w:p>
        </w:tc>
      </w:tr>
      <w:tr w:rsidR="00BE7604" w:rsidRPr="002F429B" w14:paraId="3315F3E4" w14:textId="77777777" w:rsidTr="006B1856">
        <w:trPr>
          <w:trHeight w:val="274"/>
          <w:jc w:val="center"/>
        </w:trPr>
        <w:tc>
          <w:tcPr>
            <w:tcW w:w="9322" w:type="dxa"/>
            <w:gridSpan w:val="2"/>
          </w:tcPr>
          <w:p w14:paraId="75EA2838" w14:textId="77777777" w:rsidR="00BE7604" w:rsidRPr="002F429B" w:rsidRDefault="00BE7604" w:rsidP="009F468B">
            <w:pPr>
              <w:tabs>
                <w:tab w:val="left" w:pos="-720"/>
                <w:tab w:val="left" w:pos="0"/>
                <w:tab w:val="left" w:pos="720"/>
              </w:tabs>
              <w:suppressAutoHyphens/>
              <w:spacing w:after="0"/>
              <w:jc w:val="both"/>
              <w:rPr>
                <w:rFonts w:cs="Arial"/>
                <w:i/>
                <w:color w:val="000000" w:themeColor="text1"/>
                <w:lang w:val="es-ES"/>
              </w:rPr>
            </w:pPr>
            <w:r w:rsidRPr="002F429B">
              <w:rPr>
                <w:rFonts w:cs="Arial"/>
                <w:i/>
                <w:color w:val="000000" w:themeColor="text1"/>
              </w:rPr>
              <w:t>Promover la implementación de un programa de trabajo para reducción de emisiones y el mantenimiento de los almacenes de carbono</w:t>
            </w:r>
          </w:p>
        </w:tc>
      </w:tr>
      <w:tr w:rsidR="00BE7604" w:rsidRPr="002F429B" w14:paraId="2F495819" w14:textId="77777777" w:rsidTr="006B1856">
        <w:trPr>
          <w:trHeight w:val="451"/>
          <w:jc w:val="center"/>
        </w:trPr>
        <w:tc>
          <w:tcPr>
            <w:tcW w:w="7905" w:type="dxa"/>
          </w:tcPr>
          <w:p w14:paraId="6C3A3BEE" w14:textId="77777777" w:rsidR="00BE7604" w:rsidRPr="002F429B" w:rsidRDefault="00BE7604" w:rsidP="009F468B">
            <w:pPr>
              <w:tabs>
                <w:tab w:val="left" w:pos="-720"/>
                <w:tab w:val="left" w:pos="0"/>
                <w:tab w:val="left" w:pos="720"/>
              </w:tabs>
              <w:suppressAutoHyphens/>
              <w:spacing w:after="0"/>
              <w:jc w:val="both"/>
              <w:rPr>
                <w:rFonts w:cs="Arial"/>
                <w:color w:val="000000" w:themeColor="text1"/>
              </w:rPr>
            </w:pPr>
            <w:r w:rsidRPr="002F429B">
              <w:rPr>
                <w:rFonts w:cs="Arial"/>
                <w:bCs/>
                <w:color w:val="000000" w:themeColor="text1"/>
              </w:rPr>
              <w:t>Promover el monitoreo de variables ecosistémicas y ambientales relevantes, en términos de cambio climático en el ANP.</w:t>
            </w:r>
          </w:p>
        </w:tc>
        <w:tc>
          <w:tcPr>
            <w:tcW w:w="1417" w:type="dxa"/>
            <w:vAlign w:val="center"/>
          </w:tcPr>
          <w:p w14:paraId="111A0BF4" w14:textId="77777777" w:rsidR="00BE7604" w:rsidRPr="002F429B" w:rsidRDefault="00BE7604" w:rsidP="009F468B">
            <w:pPr>
              <w:tabs>
                <w:tab w:val="left" w:pos="-720"/>
                <w:tab w:val="left" w:pos="0"/>
                <w:tab w:val="left" w:pos="720"/>
              </w:tabs>
              <w:suppressAutoHyphens/>
              <w:spacing w:after="0"/>
              <w:jc w:val="center"/>
              <w:rPr>
                <w:rFonts w:cs="Arial"/>
                <w:color w:val="000000" w:themeColor="text1"/>
              </w:rPr>
            </w:pPr>
            <w:r w:rsidRPr="002F429B">
              <w:rPr>
                <w:rFonts w:cs="Arial"/>
                <w:color w:val="000000" w:themeColor="text1"/>
              </w:rPr>
              <w:t>P</w:t>
            </w:r>
          </w:p>
        </w:tc>
      </w:tr>
      <w:tr w:rsidR="00BE7604" w:rsidRPr="002F429B" w14:paraId="543CB3F6" w14:textId="77777777" w:rsidTr="006B1856">
        <w:trPr>
          <w:trHeight w:val="303"/>
          <w:jc w:val="center"/>
        </w:trPr>
        <w:tc>
          <w:tcPr>
            <w:tcW w:w="7905" w:type="dxa"/>
          </w:tcPr>
          <w:p w14:paraId="2BC5835C" w14:textId="77777777" w:rsidR="00BE7604" w:rsidRPr="002F429B" w:rsidRDefault="00BE7604" w:rsidP="009F468B">
            <w:pPr>
              <w:tabs>
                <w:tab w:val="left" w:pos="-720"/>
                <w:tab w:val="left" w:pos="0"/>
                <w:tab w:val="left" w:pos="720"/>
              </w:tabs>
              <w:suppressAutoHyphens/>
              <w:spacing w:after="0"/>
              <w:jc w:val="both"/>
              <w:rPr>
                <w:rFonts w:cs="Arial"/>
                <w:color w:val="000000" w:themeColor="text1"/>
              </w:rPr>
            </w:pPr>
            <w:r w:rsidRPr="002F429B">
              <w:rPr>
                <w:rFonts w:cs="Arial"/>
                <w:color w:val="000000" w:themeColor="text1"/>
              </w:rPr>
              <w:t>Promover la elaboración de proyectos de investigación y el intercambio de información sobre cambio climático.</w:t>
            </w:r>
          </w:p>
        </w:tc>
        <w:tc>
          <w:tcPr>
            <w:tcW w:w="1417" w:type="dxa"/>
            <w:vAlign w:val="center"/>
          </w:tcPr>
          <w:p w14:paraId="534D36D0" w14:textId="77777777" w:rsidR="00BE7604" w:rsidRPr="002F429B" w:rsidRDefault="00BE7604" w:rsidP="009F468B">
            <w:pPr>
              <w:tabs>
                <w:tab w:val="left" w:pos="-720"/>
                <w:tab w:val="left" w:pos="0"/>
                <w:tab w:val="left" w:pos="720"/>
              </w:tabs>
              <w:suppressAutoHyphens/>
              <w:spacing w:after="0"/>
              <w:jc w:val="center"/>
              <w:rPr>
                <w:rFonts w:cs="Arial"/>
                <w:color w:val="000000" w:themeColor="text1"/>
                <w:lang w:val="es-ES"/>
              </w:rPr>
            </w:pPr>
            <w:r w:rsidRPr="002F429B">
              <w:rPr>
                <w:rFonts w:cs="Arial"/>
                <w:color w:val="000000" w:themeColor="text1"/>
              </w:rPr>
              <w:t>M</w:t>
            </w:r>
          </w:p>
        </w:tc>
      </w:tr>
    </w:tbl>
    <w:p w14:paraId="37D0BB82" w14:textId="77777777" w:rsidR="001770F3" w:rsidRPr="002F429B" w:rsidRDefault="00BE7604" w:rsidP="002F429B">
      <w:pPr>
        <w:pStyle w:val="Prrafodelista1"/>
        <w:spacing w:after="0" w:line="240" w:lineRule="auto"/>
        <w:ind w:left="0"/>
        <w:jc w:val="both"/>
        <w:rPr>
          <w:rFonts w:eastAsia="SimSun"/>
        </w:rPr>
      </w:pPr>
      <w:r w:rsidRPr="002F429B">
        <w:rPr>
          <w:rFonts w:cs="Arial"/>
          <w:i/>
          <w:sz w:val="18"/>
          <w:szCs w:val="18"/>
        </w:rPr>
        <w:t>*Las actividades se presentan en letra cursiva.</w:t>
      </w:r>
    </w:p>
    <w:p w14:paraId="5DB64D94" w14:textId="77777777" w:rsidR="00366674" w:rsidRPr="002F429B" w:rsidRDefault="00630610" w:rsidP="00DA2089">
      <w:pPr>
        <w:pStyle w:val="Ttulo2"/>
      </w:pPr>
      <w:bookmarkStart w:id="61" w:name="_Toc512269103"/>
      <w:r>
        <w:t>Subprograma d</w:t>
      </w:r>
      <w:r w:rsidRPr="002F429B">
        <w:t>e Manejo</w:t>
      </w:r>
      <w:bookmarkEnd w:id="61"/>
    </w:p>
    <w:p w14:paraId="35CB216D" w14:textId="77777777" w:rsidR="001223A8" w:rsidRPr="002F429B" w:rsidRDefault="001223A8" w:rsidP="00602BAD">
      <w:pPr>
        <w:pStyle w:val="Prrafodelista1"/>
        <w:spacing w:after="0" w:line="240" w:lineRule="auto"/>
        <w:ind w:left="0"/>
        <w:jc w:val="both"/>
        <w:rPr>
          <w:rFonts w:eastAsia="SimSun" w:cs="Arial"/>
        </w:rPr>
      </w:pPr>
    </w:p>
    <w:p w14:paraId="4CCE1356" w14:textId="77777777" w:rsidR="00B02BF0" w:rsidRPr="002F429B" w:rsidRDefault="00B02BF0" w:rsidP="00B02BF0">
      <w:pPr>
        <w:spacing w:after="120" w:line="240" w:lineRule="auto"/>
        <w:jc w:val="both"/>
        <w:rPr>
          <w:rFonts w:eastAsia="SimSun" w:cs="Arial"/>
        </w:rPr>
      </w:pPr>
      <w:r w:rsidRPr="002F429B">
        <w:rPr>
          <w:rFonts w:eastAsia="SimSun" w:cs="Arial"/>
        </w:rPr>
        <w:t>En este subprograma se establecerán las diferentes modalidades para el aprovechamiento sustentable de recursos en el Parque Nacional, en función de la subzonificación adoptada para esta y conforme a las características de cada Subzona. Se identificarán las posibles estrategias del cambio de uso sustentable, de reconversión productiva y utilización de tecnologías alternas, identificando actividades que requieran estudios específicos de comercialización, en coordinación con los principales agentes sociales involucrados, considerando las esferas de la producción, distribución y consumo.</w:t>
      </w:r>
    </w:p>
    <w:p w14:paraId="18C8A1B0" w14:textId="77777777" w:rsidR="006F27D1" w:rsidRPr="002F429B" w:rsidRDefault="006F27D1" w:rsidP="00602BAD">
      <w:pPr>
        <w:pStyle w:val="Prrafodelista1"/>
        <w:spacing w:after="0" w:line="240" w:lineRule="auto"/>
        <w:ind w:left="0"/>
        <w:jc w:val="both"/>
        <w:rPr>
          <w:rFonts w:eastAsia="SimSun" w:cs="Arial"/>
        </w:rPr>
      </w:pPr>
      <w:r w:rsidRPr="002F429B">
        <w:rPr>
          <w:rFonts w:eastAsia="SimSun" w:cs="Arial"/>
        </w:rPr>
        <w:t>En este subprograma se plantean diferentes esquemas que faciliten el manejo y aprovechamiento sostenible de los recursos presentes en el área</w:t>
      </w:r>
      <w:r w:rsidR="00693946" w:rsidRPr="002F429B">
        <w:rPr>
          <w:rFonts w:eastAsia="SimSun" w:cs="Arial"/>
        </w:rPr>
        <w:t xml:space="preserve"> natural</w:t>
      </w:r>
      <w:r w:rsidRPr="002F429B">
        <w:rPr>
          <w:rFonts w:eastAsia="SimSun" w:cs="Arial"/>
        </w:rPr>
        <w:t xml:space="preserve"> protegida, promoviendo que las diferentes actividades productivas y de recreación se desarrollen bajo esquemas de buenas prácticas, bu</w:t>
      </w:r>
      <w:r w:rsidR="0064426F" w:rsidRPr="002F429B">
        <w:rPr>
          <w:rFonts w:eastAsia="SimSun" w:cs="Arial"/>
        </w:rPr>
        <w:t>scando que é</w:t>
      </w:r>
      <w:r w:rsidRPr="002F429B">
        <w:rPr>
          <w:rFonts w:eastAsia="SimSun" w:cs="Arial"/>
        </w:rPr>
        <w:t xml:space="preserve">stas sean congruentes con los objetivos de conservación del área </w:t>
      </w:r>
      <w:r w:rsidR="00693946" w:rsidRPr="002F429B">
        <w:rPr>
          <w:rFonts w:eastAsia="SimSun" w:cs="Arial"/>
        </w:rPr>
        <w:t xml:space="preserve">natural </w:t>
      </w:r>
      <w:r w:rsidRPr="002F429B">
        <w:rPr>
          <w:rFonts w:eastAsia="SimSun" w:cs="Arial"/>
        </w:rPr>
        <w:t>protegida.</w:t>
      </w:r>
    </w:p>
    <w:p w14:paraId="63EF8F70" w14:textId="77777777" w:rsidR="006F27D1" w:rsidRPr="002F429B" w:rsidRDefault="006F27D1" w:rsidP="00602BAD">
      <w:pPr>
        <w:pStyle w:val="Prrafodelista1"/>
        <w:spacing w:after="0" w:line="240" w:lineRule="auto"/>
        <w:ind w:left="0"/>
        <w:jc w:val="both"/>
        <w:rPr>
          <w:rFonts w:eastAsia="SimSun" w:cs="Arial"/>
        </w:rPr>
      </w:pPr>
    </w:p>
    <w:p w14:paraId="785EA5DC" w14:textId="77777777" w:rsidR="006F27D1" w:rsidRPr="002F429B" w:rsidRDefault="006F27D1" w:rsidP="00602BAD">
      <w:pPr>
        <w:pStyle w:val="Prrafodelista1"/>
        <w:spacing w:after="0" w:line="240" w:lineRule="auto"/>
        <w:ind w:left="0"/>
        <w:jc w:val="both"/>
        <w:rPr>
          <w:rFonts w:eastAsia="SimSun" w:cs="Arial"/>
        </w:rPr>
      </w:pPr>
      <w:r w:rsidRPr="002F429B">
        <w:rPr>
          <w:rFonts w:eastAsia="SimSun" w:cs="Arial"/>
        </w:rPr>
        <w:t>Este subprograma debe de contemplar niveles o intensidades de uso, capacidades de carga, modelo de uso de playas y zonas de campismo, de tal manera que pueda ser objeto de un manejo adaptativo, capaz de adecuarse a las condiciones que se presenten bajo diferentes escenarios, asegurando que los recursos presentes mantengan su funcionalidad y prestación de servicios ecosistémicos a largo plazo.</w:t>
      </w:r>
    </w:p>
    <w:p w14:paraId="620DD185" w14:textId="77777777" w:rsidR="006F27D1" w:rsidRPr="002F429B" w:rsidRDefault="006F27D1" w:rsidP="00602BAD">
      <w:pPr>
        <w:pStyle w:val="Prrafodelista1"/>
        <w:spacing w:after="0" w:line="240" w:lineRule="auto"/>
        <w:ind w:left="0"/>
        <w:jc w:val="both"/>
        <w:rPr>
          <w:rFonts w:eastAsia="SimSun" w:cs="Arial"/>
        </w:rPr>
      </w:pPr>
    </w:p>
    <w:p w14:paraId="472BCB09" w14:textId="77777777" w:rsidR="006F27D1" w:rsidRPr="00FF139F" w:rsidRDefault="006F27D1" w:rsidP="00FF139F">
      <w:pPr>
        <w:rPr>
          <w:rFonts w:eastAsia="SimSun"/>
          <w:b/>
          <w:szCs w:val="20"/>
          <w:lang w:val="es-ES" w:eastAsia="es-ES"/>
        </w:rPr>
      </w:pPr>
      <w:r w:rsidRPr="00FF139F">
        <w:rPr>
          <w:rFonts w:eastAsia="SimSun"/>
          <w:b/>
          <w:szCs w:val="20"/>
          <w:lang w:val="es-ES" w:eastAsia="es-ES"/>
        </w:rPr>
        <w:t>Ob</w:t>
      </w:r>
      <w:r w:rsidR="0064426F" w:rsidRPr="00FF139F">
        <w:rPr>
          <w:rFonts w:eastAsia="SimSun"/>
          <w:b/>
          <w:szCs w:val="20"/>
          <w:lang w:val="es-ES" w:eastAsia="es-ES"/>
        </w:rPr>
        <w:t>jetivo general</w:t>
      </w:r>
    </w:p>
    <w:p w14:paraId="7618EB70" w14:textId="77777777" w:rsidR="006F27D1" w:rsidRPr="002F429B" w:rsidRDefault="00D870FE" w:rsidP="003C22A6">
      <w:pPr>
        <w:pStyle w:val="Prrafodelista1"/>
        <w:numPr>
          <w:ilvl w:val="0"/>
          <w:numId w:val="34"/>
        </w:numPr>
        <w:spacing w:after="0" w:line="240" w:lineRule="auto"/>
        <w:jc w:val="both"/>
        <w:rPr>
          <w:rFonts w:eastAsia="SimSun" w:cs="Arial"/>
          <w:lang w:eastAsia="zh-CN"/>
        </w:rPr>
      </w:pPr>
      <w:r w:rsidRPr="002F429B">
        <w:rPr>
          <w:rFonts w:eastAsia="SimSun" w:cs="Arial"/>
          <w:lang w:eastAsia="zh-CN"/>
        </w:rPr>
        <w:lastRenderedPageBreak/>
        <w:t>Establecer políticas, estrategias y programas, con el fin de determinar actividades y acciones orientadas al cumplimiento de los objetivos de conservación, protección, restauración, capacitación y educación</w:t>
      </w:r>
      <w:r w:rsidR="006D5CF1" w:rsidRPr="002F429B">
        <w:rPr>
          <w:rFonts w:eastAsia="SimSun" w:cs="Arial"/>
          <w:lang w:eastAsia="zh-CN"/>
        </w:rPr>
        <w:t xml:space="preserve"> y recreación </w:t>
      </w:r>
      <w:r w:rsidRPr="002F429B">
        <w:rPr>
          <w:rFonts w:eastAsia="SimSun" w:cs="Arial"/>
          <w:lang w:eastAsia="zh-CN"/>
        </w:rPr>
        <w:t xml:space="preserve">del Parque Nacional, a través de proyectos </w:t>
      </w:r>
      <w:r w:rsidR="006D5CF1" w:rsidRPr="002F429B">
        <w:rPr>
          <w:rFonts w:eastAsia="SimSun" w:cs="Arial"/>
          <w:lang w:eastAsia="zh-CN"/>
        </w:rPr>
        <w:t>alternativos y la promoción de actividades de desarrollo sustentable</w:t>
      </w:r>
      <w:r w:rsidRPr="002F429B">
        <w:rPr>
          <w:rFonts w:eastAsia="SimSun" w:cs="Arial"/>
          <w:lang w:eastAsia="zh-CN"/>
        </w:rPr>
        <w:t>.</w:t>
      </w:r>
    </w:p>
    <w:p w14:paraId="350D195B" w14:textId="77777777" w:rsidR="00D870FE" w:rsidRPr="002F429B" w:rsidRDefault="00D870FE" w:rsidP="00602BAD">
      <w:pPr>
        <w:pStyle w:val="Prrafodelista1"/>
        <w:spacing w:after="0" w:line="240" w:lineRule="auto"/>
        <w:ind w:left="0"/>
        <w:jc w:val="both"/>
        <w:outlineLvl w:val="0"/>
        <w:rPr>
          <w:rFonts w:eastAsia="SimSun" w:cs="Arial"/>
          <w:b/>
        </w:rPr>
      </w:pPr>
    </w:p>
    <w:p w14:paraId="529280AA" w14:textId="77777777" w:rsidR="00865FC7" w:rsidRPr="00FF139F" w:rsidRDefault="00865FC7" w:rsidP="00FF139F">
      <w:pPr>
        <w:rPr>
          <w:rFonts w:eastAsia="SimSun"/>
          <w:b/>
          <w:szCs w:val="20"/>
          <w:lang w:val="es-ES" w:eastAsia="es-ES"/>
        </w:rPr>
      </w:pPr>
      <w:r w:rsidRPr="00FF139F">
        <w:rPr>
          <w:rFonts w:eastAsia="SimSun"/>
          <w:b/>
          <w:szCs w:val="20"/>
          <w:lang w:val="es-ES" w:eastAsia="es-ES"/>
        </w:rPr>
        <w:t>Estrategia</w:t>
      </w:r>
    </w:p>
    <w:p w14:paraId="595ED3F8" w14:textId="77777777" w:rsidR="00865FC7" w:rsidRPr="002F429B" w:rsidRDefault="00865FC7" w:rsidP="003C22A6">
      <w:pPr>
        <w:pStyle w:val="Prrafodelista1"/>
        <w:numPr>
          <w:ilvl w:val="0"/>
          <w:numId w:val="34"/>
        </w:numPr>
        <w:spacing w:after="0" w:line="240" w:lineRule="auto"/>
        <w:jc w:val="both"/>
        <w:rPr>
          <w:rFonts w:eastAsia="SimSun" w:cs="Arial"/>
        </w:rPr>
      </w:pPr>
      <w:r w:rsidRPr="002F429B">
        <w:rPr>
          <w:rFonts w:eastAsia="SimSun" w:cs="Arial"/>
        </w:rPr>
        <w:t xml:space="preserve">Determinar y </w:t>
      </w:r>
      <w:r w:rsidR="000F5F5D" w:rsidRPr="002F429B">
        <w:rPr>
          <w:rFonts w:eastAsia="SimSun" w:cs="Arial"/>
        </w:rPr>
        <w:t>ejecutar</w:t>
      </w:r>
      <w:r w:rsidRPr="002F429B">
        <w:rPr>
          <w:rFonts w:eastAsia="SimSun" w:cs="Arial"/>
        </w:rPr>
        <w:t xml:space="preserve"> esquemas de manejo adaptativo y ecosistémico que permitan un uso sostenible de los recursos (pesqueros y turísticos) y servicios ambientales que presta el </w:t>
      </w:r>
      <w:r w:rsidR="000A0875" w:rsidRPr="002F429B">
        <w:rPr>
          <w:rFonts w:cs="Arial"/>
        </w:rPr>
        <w:t>Parque Nacional Bahía de Loreto</w:t>
      </w:r>
      <w:r w:rsidRPr="002F429B">
        <w:rPr>
          <w:rFonts w:eastAsia="SimSun" w:cs="Arial"/>
        </w:rPr>
        <w:t>.</w:t>
      </w:r>
    </w:p>
    <w:p w14:paraId="25F6C59C" w14:textId="77777777" w:rsidR="00865FC7" w:rsidRPr="002F429B" w:rsidRDefault="0043108B" w:rsidP="003C22A6">
      <w:pPr>
        <w:pStyle w:val="Prrafodelista1"/>
        <w:numPr>
          <w:ilvl w:val="0"/>
          <w:numId w:val="34"/>
        </w:numPr>
        <w:spacing w:after="0" w:line="240" w:lineRule="auto"/>
        <w:jc w:val="both"/>
        <w:rPr>
          <w:rFonts w:eastAsia="SimSun" w:cs="Arial"/>
        </w:rPr>
      </w:pPr>
      <w:r w:rsidRPr="002F429B">
        <w:rPr>
          <w:rFonts w:eastAsia="SimSun" w:cs="Arial"/>
        </w:rPr>
        <w:t xml:space="preserve">Coadyuvar en la generación de información para los aprovechamientos extractivos y no extractivos como insumo en la regulación de las actividades dentro del </w:t>
      </w:r>
      <w:r w:rsidR="000A0875" w:rsidRPr="002F429B">
        <w:rPr>
          <w:rFonts w:eastAsia="SimSun" w:cs="Arial"/>
          <w:lang w:eastAsia="zh-CN"/>
        </w:rPr>
        <w:t>Parque Nacional Bahía de Loreto</w:t>
      </w:r>
      <w:r w:rsidRPr="002F429B">
        <w:rPr>
          <w:rFonts w:eastAsia="SimSun" w:cs="Arial"/>
        </w:rPr>
        <w:t>.</w:t>
      </w:r>
    </w:p>
    <w:p w14:paraId="0707B676" w14:textId="77777777" w:rsidR="0043108B" w:rsidRPr="002F429B" w:rsidRDefault="0043108B" w:rsidP="00602BAD">
      <w:pPr>
        <w:pStyle w:val="Prrafodelista1"/>
        <w:spacing w:after="0" w:line="240" w:lineRule="auto"/>
        <w:ind w:left="0"/>
        <w:jc w:val="both"/>
        <w:rPr>
          <w:rFonts w:eastAsia="SimSun" w:cs="Arial"/>
        </w:rPr>
      </w:pPr>
    </w:p>
    <w:p w14:paraId="4DEF769A" w14:textId="77777777" w:rsidR="005213A4" w:rsidRDefault="006D5CF1" w:rsidP="00DA2089">
      <w:pPr>
        <w:pStyle w:val="Ttulo2"/>
      </w:pPr>
      <w:bookmarkStart w:id="62" w:name="_Toc512269104"/>
      <w:r w:rsidRPr="002F429B">
        <w:t>Componente de actividades productivas alternativas y tradicionales</w:t>
      </w:r>
      <w:bookmarkEnd w:id="62"/>
    </w:p>
    <w:p w14:paraId="76A5D273" w14:textId="77777777" w:rsidR="000849DB" w:rsidRPr="000849DB" w:rsidRDefault="000849DB" w:rsidP="000849DB">
      <w:pPr>
        <w:rPr>
          <w:rFonts w:eastAsia="SimSun"/>
          <w:lang w:val="es-ES" w:eastAsia="es-ES"/>
        </w:rPr>
      </w:pPr>
    </w:p>
    <w:p w14:paraId="5287842E" w14:textId="77777777" w:rsidR="009B1B27" w:rsidRPr="002F429B" w:rsidRDefault="005213A4" w:rsidP="00602BAD">
      <w:pPr>
        <w:autoSpaceDE w:val="0"/>
        <w:autoSpaceDN w:val="0"/>
        <w:adjustRightInd w:val="0"/>
        <w:spacing w:after="0" w:line="240" w:lineRule="auto"/>
        <w:jc w:val="both"/>
        <w:rPr>
          <w:rFonts w:eastAsia="SimSun" w:cs="Arial"/>
        </w:rPr>
      </w:pPr>
      <w:r w:rsidRPr="002F429B">
        <w:rPr>
          <w:rFonts w:eastAsia="SimSun" w:cs="Arial"/>
        </w:rPr>
        <w:t xml:space="preserve">Es necesario actualizar e identificar alternativas productivas que sean compatibles con los usos y costumbres locales acordes a los objetivos de conservación, que permitan la diversificación de las actividades productivas y reduzcan la intensidad de uso en los bienes y servicios del </w:t>
      </w:r>
      <w:r w:rsidR="000A0875" w:rsidRPr="002F429B">
        <w:rPr>
          <w:rFonts w:eastAsia="SimSun" w:cs="Arial"/>
          <w:lang w:eastAsia="zh-CN"/>
        </w:rPr>
        <w:t>Parque Nacional Bahía de Loreto</w:t>
      </w:r>
      <w:r w:rsidRPr="002F429B">
        <w:rPr>
          <w:rFonts w:eastAsia="SimSun" w:cs="Arial"/>
        </w:rPr>
        <w:t xml:space="preserve">. </w:t>
      </w:r>
    </w:p>
    <w:p w14:paraId="33E6C309" w14:textId="77777777" w:rsidR="009B1B27" w:rsidRPr="002F429B" w:rsidRDefault="009B1B27" w:rsidP="00602BAD">
      <w:pPr>
        <w:autoSpaceDE w:val="0"/>
        <w:autoSpaceDN w:val="0"/>
        <w:adjustRightInd w:val="0"/>
        <w:spacing w:after="0" w:line="240" w:lineRule="auto"/>
        <w:jc w:val="both"/>
        <w:rPr>
          <w:rFonts w:eastAsia="SimSun" w:cs="Arial"/>
        </w:rPr>
      </w:pPr>
    </w:p>
    <w:p w14:paraId="36D50072" w14:textId="77777777" w:rsidR="005213A4" w:rsidRPr="002F429B" w:rsidRDefault="009B1B27" w:rsidP="00602BAD">
      <w:pPr>
        <w:autoSpaceDE w:val="0"/>
        <w:autoSpaceDN w:val="0"/>
        <w:adjustRightInd w:val="0"/>
        <w:spacing w:after="0" w:line="240" w:lineRule="auto"/>
        <w:jc w:val="both"/>
        <w:rPr>
          <w:rFonts w:eastAsia="SimSun" w:cs="Arial"/>
        </w:rPr>
      </w:pPr>
      <w:r w:rsidRPr="002F429B">
        <w:rPr>
          <w:rFonts w:eastAsia="SimSun" w:cs="Arial"/>
        </w:rPr>
        <w:t xml:space="preserve">Tradicionalmente, una de </w:t>
      </w:r>
      <w:proofErr w:type="gramStart"/>
      <w:r w:rsidRPr="002F429B">
        <w:rPr>
          <w:rFonts w:eastAsia="SimSun" w:cs="Arial"/>
        </w:rPr>
        <w:t>la principales actividades productivas</w:t>
      </w:r>
      <w:proofErr w:type="gramEnd"/>
      <w:r w:rsidRPr="002F429B">
        <w:rPr>
          <w:rFonts w:eastAsia="SimSun" w:cs="Arial"/>
        </w:rPr>
        <w:t xml:space="preserve"> de las comunidades </w:t>
      </w:r>
      <w:r w:rsidR="00CD70D4" w:rsidRPr="002F429B">
        <w:rPr>
          <w:rFonts w:eastAsia="SimSun" w:cs="Arial"/>
        </w:rPr>
        <w:t xml:space="preserve">colindantes al </w:t>
      </w:r>
      <w:r w:rsidR="000A0875" w:rsidRPr="002F429B">
        <w:rPr>
          <w:rFonts w:cs="Arial"/>
        </w:rPr>
        <w:t>Parque Nacional Bahía de Loreto</w:t>
      </w:r>
      <w:r w:rsidR="00CD70D4" w:rsidRPr="002F429B">
        <w:rPr>
          <w:rFonts w:eastAsia="SimSun" w:cs="Arial"/>
        </w:rPr>
        <w:t>, es la pesca. Se han desarrollado proyectos para disminuir la problemática de la sobrepesca a través de</w:t>
      </w:r>
      <w:r w:rsidR="005213A4" w:rsidRPr="002F429B">
        <w:rPr>
          <w:rFonts w:eastAsia="SimSun" w:cs="Arial"/>
        </w:rPr>
        <w:t xml:space="preserve"> apoyos para el fortalecimiento de</w:t>
      </w:r>
      <w:r w:rsidR="00CD70D4" w:rsidRPr="002F429B">
        <w:rPr>
          <w:rFonts w:eastAsia="SimSun" w:cs="Arial"/>
        </w:rPr>
        <w:t xml:space="preserve"> capacidades, procesamiento de recursos pesqueros,</w:t>
      </w:r>
      <w:r w:rsidR="005213A4" w:rsidRPr="002F429B">
        <w:rPr>
          <w:rFonts w:eastAsia="SimSun" w:cs="Arial"/>
        </w:rPr>
        <w:t xml:space="preserve"> desarrollo de actividades productivas</w:t>
      </w:r>
      <w:r w:rsidR="00CD70D4" w:rsidRPr="002F429B">
        <w:rPr>
          <w:rFonts w:eastAsia="SimSun" w:cs="Arial"/>
        </w:rPr>
        <w:t xml:space="preserve"> y </w:t>
      </w:r>
      <w:r w:rsidR="009039A8" w:rsidRPr="002F429B">
        <w:rPr>
          <w:rFonts w:eastAsia="SimSun" w:cs="Arial"/>
        </w:rPr>
        <w:t>alternativas a la</w:t>
      </w:r>
      <w:r w:rsidR="00CD70D4" w:rsidRPr="002F429B">
        <w:rPr>
          <w:rFonts w:eastAsia="SimSun" w:cs="Arial"/>
        </w:rPr>
        <w:t xml:space="preserve"> pesca. Los incentivos económicos han </w:t>
      </w:r>
      <w:r w:rsidR="005174C8" w:rsidRPr="002F429B">
        <w:rPr>
          <w:rFonts w:eastAsia="SimSun" w:cs="Arial"/>
        </w:rPr>
        <w:t>integrado</w:t>
      </w:r>
      <w:r w:rsidR="00CD70D4" w:rsidRPr="002F429B">
        <w:rPr>
          <w:rFonts w:eastAsia="SimSun" w:cs="Arial"/>
        </w:rPr>
        <w:t xml:space="preserve"> a </w:t>
      </w:r>
      <w:r w:rsidR="00483FFC" w:rsidRPr="002F429B">
        <w:rPr>
          <w:rFonts w:eastAsia="SimSun" w:cs="Arial"/>
        </w:rPr>
        <w:t>personas</w:t>
      </w:r>
      <w:r w:rsidR="00CD70D4" w:rsidRPr="002F429B">
        <w:rPr>
          <w:rFonts w:eastAsia="SimSun" w:cs="Arial"/>
        </w:rPr>
        <w:t xml:space="preserve"> de las comunidades de</w:t>
      </w:r>
      <w:r w:rsidR="005213A4" w:rsidRPr="002F429B">
        <w:rPr>
          <w:rFonts w:eastAsia="SimSun" w:cs="Arial"/>
        </w:rPr>
        <w:t>: Loreto, Jun</w:t>
      </w:r>
      <w:r w:rsidR="00CD70D4" w:rsidRPr="002F429B">
        <w:rPr>
          <w:rFonts w:eastAsia="SimSun" w:cs="Arial"/>
        </w:rPr>
        <w:t>calito, Ligüi, Ensenada Blanca,</w:t>
      </w:r>
      <w:r w:rsidR="005213A4" w:rsidRPr="002F429B">
        <w:rPr>
          <w:rFonts w:eastAsia="SimSun" w:cs="Arial"/>
        </w:rPr>
        <w:t xml:space="preserve"> San </w:t>
      </w:r>
      <w:r w:rsidR="000F5F5D" w:rsidRPr="002F429B">
        <w:rPr>
          <w:rFonts w:eastAsia="SimSun" w:cs="Arial"/>
        </w:rPr>
        <w:t>Cosme</w:t>
      </w:r>
      <w:r w:rsidR="005213A4" w:rsidRPr="002F429B">
        <w:rPr>
          <w:rFonts w:eastAsia="SimSun" w:cs="Arial"/>
        </w:rPr>
        <w:t xml:space="preserve"> y Agua Verde. </w:t>
      </w:r>
      <w:r w:rsidR="00483FFC" w:rsidRPr="002F429B">
        <w:rPr>
          <w:rFonts w:eastAsia="SimSun" w:cs="Arial"/>
        </w:rPr>
        <w:t xml:space="preserve">Estas acciones </w:t>
      </w:r>
      <w:r w:rsidR="005213A4" w:rsidRPr="002F429B">
        <w:rPr>
          <w:rFonts w:eastAsia="SimSun" w:cs="Arial"/>
        </w:rPr>
        <w:t>han permitido que un gran número de beneficiarios</w:t>
      </w:r>
      <w:r w:rsidR="00CD70D4" w:rsidRPr="002F429B">
        <w:rPr>
          <w:rFonts w:eastAsia="SimSun" w:cs="Arial"/>
        </w:rPr>
        <w:t xml:space="preserve"> que dependen de la actividad pesquera</w:t>
      </w:r>
      <w:r w:rsidR="005213A4" w:rsidRPr="002F429B">
        <w:rPr>
          <w:rFonts w:eastAsia="SimSun" w:cs="Arial"/>
        </w:rPr>
        <w:t xml:space="preserve"> se sumen a las acciones de conservación, manejo y monitoreo participativo</w:t>
      </w:r>
      <w:r w:rsidR="00CD70D4" w:rsidRPr="002F429B">
        <w:rPr>
          <w:rFonts w:eastAsia="SimSun" w:cs="Arial"/>
        </w:rPr>
        <w:t>.</w:t>
      </w:r>
    </w:p>
    <w:p w14:paraId="247ED687" w14:textId="77777777" w:rsidR="009B1B27" w:rsidRPr="002F429B" w:rsidRDefault="009B1B27" w:rsidP="00602BAD">
      <w:pPr>
        <w:autoSpaceDE w:val="0"/>
        <w:autoSpaceDN w:val="0"/>
        <w:adjustRightInd w:val="0"/>
        <w:spacing w:after="0" w:line="240" w:lineRule="auto"/>
        <w:jc w:val="both"/>
        <w:rPr>
          <w:rFonts w:eastAsia="SimSun" w:cs="Arial"/>
        </w:rPr>
      </w:pPr>
    </w:p>
    <w:p w14:paraId="30F8CCF7" w14:textId="77777777" w:rsidR="005213A4" w:rsidRPr="002F429B" w:rsidRDefault="005213A4" w:rsidP="00602BAD">
      <w:pPr>
        <w:pStyle w:val="Prrafodelista1"/>
        <w:spacing w:after="0" w:line="240" w:lineRule="auto"/>
        <w:ind w:left="0"/>
        <w:jc w:val="both"/>
        <w:rPr>
          <w:rFonts w:eastAsia="SimSun" w:cs="Arial"/>
        </w:rPr>
      </w:pPr>
      <w:r w:rsidRPr="002F429B">
        <w:rPr>
          <w:rFonts w:eastAsia="SimSun" w:cs="Arial"/>
          <w:lang w:eastAsia="zh-CN"/>
        </w:rPr>
        <w:t xml:space="preserve">El </w:t>
      </w:r>
      <w:r w:rsidR="000A0875" w:rsidRPr="002F429B">
        <w:rPr>
          <w:rFonts w:cs="Arial"/>
        </w:rPr>
        <w:t>Parque Nacional Bahía de Loreto</w:t>
      </w:r>
      <w:r w:rsidR="000435AD" w:rsidRPr="002F429B">
        <w:rPr>
          <w:rFonts w:eastAsia="SimSun" w:cs="Arial"/>
        </w:rPr>
        <w:t xml:space="preserve"> </w:t>
      </w:r>
      <w:r w:rsidRPr="002F429B">
        <w:rPr>
          <w:rFonts w:eastAsia="SimSun" w:cs="Arial"/>
        </w:rPr>
        <w:t>tiene recursos destinados al desarrollo de proyectos de conservación, productivos, capacitaciones y estudios mediante diferentes programas de subsidios, con base en una serie de lineamientos y reglas de operación que aseguren el correcto uso de los recursos públicos. Estos programas compensan a las comunidades y personas beneficiadas por su contribución a la conservación y preservación de los recursos naturales.</w:t>
      </w:r>
    </w:p>
    <w:p w14:paraId="53DBE3FD" w14:textId="77777777" w:rsidR="005213A4" w:rsidRPr="002F429B" w:rsidRDefault="005213A4" w:rsidP="00602BAD">
      <w:pPr>
        <w:pStyle w:val="Prrafodelista1"/>
        <w:spacing w:after="0" w:line="240" w:lineRule="auto"/>
        <w:ind w:left="0"/>
        <w:jc w:val="both"/>
        <w:rPr>
          <w:rFonts w:eastAsia="SimSun" w:cs="Arial"/>
        </w:rPr>
      </w:pPr>
    </w:p>
    <w:p w14:paraId="35C64CF5" w14:textId="77777777" w:rsidR="005213A4" w:rsidRPr="00FF139F" w:rsidRDefault="005213A4" w:rsidP="00FF139F">
      <w:pPr>
        <w:rPr>
          <w:rFonts w:eastAsia="SimSun"/>
          <w:b/>
        </w:rPr>
      </w:pPr>
      <w:r w:rsidRPr="00FF139F">
        <w:rPr>
          <w:rFonts w:eastAsia="SimSun"/>
          <w:b/>
        </w:rPr>
        <w:t>Objetivo específico</w:t>
      </w:r>
    </w:p>
    <w:p w14:paraId="13832A00" w14:textId="77777777" w:rsidR="005213A4" w:rsidRPr="002F429B" w:rsidRDefault="005213A4" w:rsidP="003C22A6">
      <w:pPr>
        <w:pStyle w:val="Prrafodelista1"/>
        <w:numPr>
          <w:ilvl w:val="0"/>
          <w:numId w:val="35"/>
        </w:numPr>
        <w:spacing w:after="0" w:line="240" w:lineRule="auto"/>
        <w:jc w:val="both"/>
        <w:rPr>
          <w:rFonts w:eastAsia="SimSun" w:cs="Arial"/>
        </w:rPr>
      </w:pPr>
      <w:r w:rsidRPr="002F429B">
        <w:rPr>
          <w:rFonts w:eastAsia="SimSun" w:cs="Arial"/>
        </w:rPr>
        <w:t xml:space="preserve">Identificar y establecer mecanismos y proyectos que involucren a miembros de las comunidades en las acciones de conservación y preservación de los recursos naturales del </w:t>
      </w:r>
      <w:r w:rsidR="000A0875" w:rsidRPr="002F429B">
        <w:rPr>
          <w:rFonts w:cs="Arial"/>
        </w:rPr>
        <w:t>Parque Nacional Bahía de Loreto</w:t>
      </w:r>
      <w:r w:rsidRPr="002F429B">
        <w:rPr>
          <w:rFonts w:eastAsia="SimSun" w:cs="Arial"/>
        </w:rPr>
        <w:t>.</w:t>
      </w:r>
    </w:p>
    <w:p w14:paraId="29EEF10F" w14:textId="77777777" w:rsidR="005213A4" w:rsidRPr="002F429B" w:rsidRDefault="005213A4" w:rsidP="00602BAD">
      <w:pPr>
        <w:pStyle w:val="Prrafodelista1"/>
        <w:spacing w:after="0" w:line="240" w:lineRule="auto"/>
        <w:ind w:left="0"/>
        <w:jc w:val="both"/>
        <w:rPr>
          <w:rFonts w:eastAsia="SimSun" w:cs="Arial"/>
        </w:rPr>
      </w:pPr>
    </w:p>
    <w:p w14:paraId="4EA2829F" w14:textId="77777777" w:rsidR="005213A4" w:rsidRPr="00FF139F" w:rsidRDefault="005213A4" w:rsidP="00FF139F">
      <w:pPr>
        <w:rPr>
          <w:rFonts w:eastAsia="SimSun"/>
          <w:b/>
        </w:rPr>
      </w:pPr>
      <w:r w:rsidRPr="00FF139F">
        <w:rPr>
          <w:rFonts w:eastAsia="SimSun"/>
          <w:b/>
        </w:rPr>
        <w:t>Metas y resultados esperados</w:t>
      </w:r>
    </w:p>
    <w:p w14:paraId="4B79F41D" w14:textId="77777777" w:rsidR="008A59E0" w:rsidRPr="002F429B" w:rsidRDefault="008A59E0" w:rsidP="003C22A6">
      <w:pPr>
        <w:pStyle w:val="Prrafodelista1"/>
        <w:numPr>
          <w:ilvl w:val="0"/>
          <w:numId w:val="35"/>
        </w:numPr>
        <w:spacing w:after="0" w:line="240" w:lineRule="auto"/>
        <w:jc w:val="both"/>
        <w:rPr>
          <w:rFonts w:cs="Arial"/>
        </w:rPr>
      </w:pPr>
      <w:r w:rsidRPr="002F429B">
        <w:rPr>
          <w:rFonts w:cs="Arial"/>
        </w:rPr>
        <w:t xml:space="preserve">Promover en coordinación con autoridades competentes esquemas de aprovechamiento de recursos que minimicen el impacto sobre ecosistemas, a mediano plazo. </w:t>
      </w:r>
    </w:p>
    <w:p w14:paraId="2096DB06" w14:textId="77777777" w:rsidR="008A59E0" w:rsidRPr="002F429B" w:rsidRDefault="008A59E0" w:rsidP="003C22A6">
      <w:pPr>
        <w:pStyle w:val="Prrafodelista1"/>
        <w:numPr>
          <w:ilvl w:val="0"/>
          <w:numId w:val="35"/>
        </w:numPr>
        <w:spacing w:after="0" w:line="240" w:lineRule="auto"/>
        <w:jc w:val="both"/>
        <w:rPr>
          <w:rFonts w:cs="Arial"/>
        </w:rPr>
      </w:pPr>
      <w:r w:rsidRPr="002F429B">
        <w:rPr>
          <w:rFonts w:cs="Arial"/>
        </w:rPr>
        <w:lastRenderedPageBreak/>
        <w:t xml:space="preserve">Promover la adopción de los esquemas de aprovechamiento por el mayor </w:t>
      </w:r>
      <w:r w:rsidR="000F5F5D" w:rsidRPr="002F429B">
        <w:rPr>
          <w:rFonts w:cs="Arial"/>
        </w:rPr>
        <w:t>número</w:t>
      </w:r>
      <w:r w:rsidRPr="002F429B">
        <w:rPr>
          <w:rFonts w:cs="Arial"/>
        </w:rPr>
        <w:t xml:space="preserve"> de unidades económicas.</w:t>
      </w:r>
    </w:p>
    <w:p w14:paraId="565D2A87" w14:textId="77777777" w:rsidR="005213A4" w:rsidRPr="002F429B" w:rsidRDefault="00FD77B0" w:rsidP="003C22A6">
      <w:pPr>
        <w:pStyle w:val="Prrafodelista1"/>
        <w:numPr>
          <w:ilvl w:val="0"/>
          <w:numId w:val="35"/>
        </w:numPr>
        <w:spacing w:after="0" w:line="240" w:lineRule="auto"/>
        <w:jc w:val="both"/>
        <w:rPr>
          <w:rFonts w:eastAsia="SimSun" w:cs="Arial"/>
        </w:rPr>
      </w:pPr>
      <w:r w:rsidRPr="002F429B">
        <w:rPr>
          <w:rFonts w:eastAsia="SimSun" w:cs="Arial"/>
          <w:lang w:eastAsia="zh-CN"/>
        </w:rPr>
        <w:t>C</w:t>
      </w:r>
      <w:r w:rsidR="005213A4" w:rsidRPr="002F429B">
        <w:rPr>
          <w:rFonts w:eastAsia="SimSun" w:cs="Arial"/>
          <w:lang w:eastAsia="zh-CN"/>
        </w:rPr>
        <w:t>onsolidar</w:t>
      </w:r>
      <w:r w:rsidR="005213A4" w:rsidRPr="002F429B">
        <w:rPr>
          <w:rFonts w:eastAsia="SimSun" w:cs="Arial"/>
        </w:rPr>
        <w:t xml:space="preserve"> </w:t>
      </w:r>
      <w:r w:rsidR="008A59E0" w:rsidRPr="002F429B">
        <w:rPr>
          <w:rFonts w:eastAsia="SimSun" w:cs="Arial"/>
        </w:rPr>
        <w:t xml:space="preserve">al menos </w:t>
      </w:r>
      <w:r w:rsidR="005213A4" w:rsidRPr="002F429B">
        <w:rPr>
          <w:rFonts w:eastAsia="SimSun" w:cs="Arial"/>
        </w:rPr>
        <w:t>dos unidades económicas o esquemas de cooperación comunitaria</w:t>
      </w:r>
      <w:r w:rsidRPr="002F429B">
        <w:rPr>
          <w:rFonts w:eastAsia="SimSun" w:cs="Arial"/>
          <w:lang w:eastAsia="zh-CN"/>
        </w:rPr>
        <w:t xml:space="preserve">, </w:t>
      </w:r>
      <w:r w:rsidR="00FE6FE8" w:rsidRPr="002F429B">
        <w:rPr>
          <w:rFonts w:cs="Arial"/>
        </w:rPr>
        <w:t xml:space="preserve">en coordinación con las autoridades competentes, </w:t>
      </w:r>
      <w:r w:rsidRPr="002F429B">
        <w:rPr>
          <w:rFonts w:eastAsia="SimSun" w:cs="Arial"/>
          <w:lang w:eastAsia="zh-CN"/>
        </w:rPr>
        <w:t>a cinco años de la publicación del presente Programa de Manejo</w:t>
      </w:r>
      <w:r w:rsidR="005213A4" w:rsidRPr="002F429B">
        <w:rPr>
          <w:rFonts w:eastAsia="SimSun" w:cs="Arial"/>
        </w:rPr>
        <w:t>.</w:t>
      </w:r>
    </w:p>
    <w:p w14:paraId="4F356378" w14:textId="77777777" w:rsidR="005213A4" w:rsidRPr="002F429B" w:rsidRDefault="005213A4" w:rsidP="00602BAD">
      <w:pPr>
        <w:pStyle w:val="Prrafodelista1"/>
        <w:spacing w:after="0" w:line="240" w:lineRule="auto"/>
        <w:ind w:left="0"/>
        <w:jc w:val="both"/>
        <w:rPr>
          <w:rFonts w:eastAsia="SimSun" w:cs="Arial"/>
        </w:rPr>
      </w:pPr>
    </w:p>
    <w:p w14:paraId="4E35D80C" w14:textId="77777777" w:rsidR="005213A4" w:rsidRPr="002F429B" w:rsidRDefault="005213A4" w:rsidP="00602BAD">
      <w:pPr>
        <w:pStyle w:val="Prrafodelista1"/>
        <w:spacing w:after="0" w:line="240" w:lineRule="auto"/>
        <w:ind w:left="0"/>
        <w:jc w:val="both"/>
        <w:rPr>
          <w:rFonts w:eastAsia="SimSun"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0"/>
        <w:gridCol w:w="791"/>
      </w:tblGrid>
      <w:tr w:rsidR="005213A4" w:rsidRPr="002F429B" w14:paraId="17A28134" w14:textId="77777777" w:rsidTr="00836D4A">
        <w:tc>
          <w:tcPr>
            <w:tcW w:w="8610" w:type="dxa"/>
          </w:tcPr>
          <w:p w14:paraId="02AE1BF4" w14:textId="77777777" w:rsidR="005213A4" w:rsidRPr="002F429B" w:rsidRDefault="005213A4" w:rsidP="00602BAD">
            <w:pPr>
              <w:pStyle w:val="Prrafodelista1"/>
              <w:spacing w:after="0" w:line="240" w:lineRule="auto"/>
              <w:ind w:left="0"/>
              <w:jc w:val="both"/>
              <w:rPr>
                <w:rFonts w:eastAsia="SimSun" w:cs="Arial"/>
                <w:b/>
              </w:rPr>
            </w:pPr>
            <w:r w:rsidRPr="002F429B">
              <w:rPr>
                <w:rFonts w:eastAsia="SimSun" w:cs="Arial"/>
                <w:b/>
              </w:rPr>
              <w:t>Actividades* y acciones</w:t>
            </w:r>
          </w:p>
        </w:tc>
        <w:tc>
          <w:tcPr>
            <w:tcW w:w="791" w:type="dxa"/>
          </w:tcPr>
          <w:p w14:paraId="6C732014" w14:textId="77777777" w:rsidR="005213A4" w:rsidRPr="002F429B" w:rsidRDefault="005213A4" w:rsidP="00602BAD">
            <w:pPr>
              <w:pStyle w:val="Prrafodelista1"/>
              <w:spacing w:after="0" w:line="240" w:lineRule="auto"/>
              <w:ind w:left="0"/>
              <w:jc w:val="both"/>
              <w:rPr>
                <w:rFonts w:eastAsia="SimSun" w:cs="Arial"/>
                <w:b/>
              </w:rPr>
            </w:pPr>
            <w:r w:rsidRPr="002F429B">
              <w:rPr>
                <w:rFonts w:eastAsia="SimSun" w:cs="Arial"/>
                <w:b/>
              </w:rPr>
              <w:t>Plazo</w:t>
            </w:r>
          </w:p>
        </w:tc>
      </w:tr>
      <w:tr w:rsidR="005213A4" w:rsidRPr="002F429B" w14:paraId="431AB690" w14:textId="77777777" w:rsidTr="00836D4A">
        <w:tc>
          <w:tcPr>
            <w:tcW w:w="9401" w:type="dxa"/>
            <w:gridSpan w:val="2"/>
          </w:tcPr>
          <w:p w14:paraId="50435B84" w14:textId="77777777" w:rsidR="005213A4" w:rsidRPr="002F429B" w:rsidRDefault="005213A4" w:rsidP="00602BAD">
            <w:pPr>
              <w:pStyle w:val="Prrafodelista1"/>
              <w:spacing w:after="0" w:line="240" w:lineRule="auto"/>
              <w:ind w:left="0"/>
              <w:jc w:val="both"/>
              <w:rPr>
                <w:rFonts w:eastAsia="SimSun" w:cs="Arial"/>
                <w:i/>
              </w:rPr>
            </w:pPr>
            <w:r w:rsidRPr="002F429B">
              <w:rPr>
                <w:rFonts w:eastAsia="SimSun" w:cs="Arial"/>
                <w:i/>
              </w:rPr>
              <w:t>Impulsar proyectos productivos alternativos</w:t>
            </w:r>
          </w:p>
        </w:tc>
      </w:tr>
      <w:tr w:rsidR="00907611" w:rsidRPr="002F429B" w14:paraId="39166754" w14:textId="77777777" w:rsidTr="00836D4A">
        <w:tc>
          <w:tcPr>
            <w:tcW w:w="8610" w:type="dxa"/>
          </w:tcPr>
          <w:p w14:paraId="72DA8375" w14:textId="77777777" w:rsidR="00907611" w:rsidRPr="002F429B" w:rsidRDefault="00907611" w:rsidP="00D434AC">
            <w:pPr>
              <w:pStyle w:val="Prrafodelista1"/>
              <w:spacing w:after="0" w:line="240" w:lineRule="auto"/>
              <w:ind w:left="0"/>
              <w:jc w:val="both"/>
              <w:rPr>
                <w:rFonts w:cs="Arial"/>
              </w:rPr>
            </w:pPr>
            <w:r w:rsidRPr="002F429B">
              <w:rPr>
                <w:rFonts w:eastAsia="SimSun" w:cs="Arial"/>
              </w:rPr>
              <w:t xml:space="preserve">Fomentar la elaboración de nuevas tecnologías de aprovechamiento sustentable de los recursos naturales del </w:t>
            </w:r>
            <w:r w:rsidRPr="002F429B">
              <w:rPr>
                <w:rFonts w:cs="Arial"/>
              </w:rPr>
              <w:t>Parque Nacional Bahía de Loreto</w:t>
            </w:r>
            <w:r w:rsidRPr="002F429B">
              <w:rPr>
                <w:rFonts w:eastAsia="SimSun" w:cs="Arial"/>
                <w:lang w:eastAsia="zh-CN"/>
              </w:rPr>
              <w:t>.</w:t>
            </w:r>
          </w:p>
        </w:tc>
        <w:tc>
          <w:tcPr>
            <w:tcW w:w="791" w:type="dxa"/>
          </w:tcPr>
          <w:p w14:paraId="43F214D7" w14:textId="77777777" w:rsidR="00907611" w:rsidRPr="002F429B" w:rsidRDefault="00907611" w:rsidP="00602BAD">
            <w:pPr>
              <w:pStyle w:val="Prrafodelista1"/>
              <w:spacing w:after="0" w:line="240" w:lineRule="auto"/>
              <w:ind w:left="0"/>
              <w:jc w:val="both"/>
              <w:rPr>
                <w:rFonts w:eastAsia="SimSun" w:cs="Arial"/>
              </w:rPr>
            </w:pPr>
            <w:r w:rsidRPr="002F429B">
              <w:rPr>
                <w:rFonts w:eastAsia="SimSun" w:cs="Arial"/>
              </w:rPr>
              <w:t>M</w:t>
            </w:r>
          </w:p>
        </w:tc>
      </w:tr>
      <w:tr w:rsidR="00907611" w:rsidRPr="002F429B" w14:paraId="1260A85F" w14:textId="77777777" w:rsidTr="00836D4A">
        <w:tc>
          <w:tcPr>
            <w:tcW w:w="8610" w:type="dxa"/>
          </w:tcPr>
          <w:p w14:paraId="2B86D895" w14:textId="77777777" w:rsidR="00907611" w:rsidRPr="002F429B" w:rsidRDefault="00907611" w:rsidP="00D434AC">
            <w:pPr>
              <w:pStyle w:val="Prrafodelista1"/>
              <w:spacing w:after="0" w:line="240" w:lineRule="auto"/>
              <w:ind w:left="0"/>
              <w:jc w:val="both"/>
              <w:rPr>
                <w:rFonts w:cs="Arial"/>
              </w:rPr>
            </w:pPr>
            <w:r w:rsidRPr="002F429B">
              <w:rPr>
                <w:rFonts w:cs="Arial"/>
              </w:rPr>
              <w:t>Realizar talleres de planeación comunitarios para identificar los esquemas de aprovechamiento alternativos productivos que se pueden dar en el área natural protegida</w:t>
            </w:r>
          </w:p>
        </w:tc>
        <w:tc>
          <w:tcPr>
            <w:tcW w:w="791" w:type="dxa"/>
          </w:tcPr>
          <w:p w14:paraId="6F2FA883" w14:textId="77777777" w:rsidR="00907611" w:rsidRPr="002F429B" w:rsidRDefault="00907611" w:rsidP="00602BAD">
            <w:pPr>
              <w:pStyle w:val="Prrafodelista1"/>
              <w:spacing w:after="0" w:line="240" w:lineRule="auto"/>
              <w:ind w:left="0"/>
              <w:jc w:val="both"/>
              <w:rPr>
                <w:rFonts w:eastAsia="SimSun" w:cs="Arial"/>
              </w:rPr>
            </w:pPr>
            <w:r w:rsidRPr="002F429B">
              <w:rPr>
                <w:rFonts w:eastAsia="SimSun" w:cs="Arial"/>
              </w:rPr>
              <w:t>C</w:t>
            </w:r>
          </w:p>
        </w:tc>
      </w:tr>
      <w:tr w:rsidR="00907611" w:rsidRPr="002F429B" w14:paraId="6E5E30B6" w14:textId="77777777" w:rsidTr="00836D4A">
        <w:tc>
          <w:tcPr>
            <w:tcW w:w="8610" w:type="dxa"/>
          </w:tcPr>
          <w:p w14:paraId="212804E1" w14:textId="77777777" w:rsidR="00907611" w:rsidRPr="002F429B" w:rsidRDefault="00907611" w:rsidP="00836D4A">
            <w:pPr>
              <w:pStyle w:val="Prrafodelista1"/>
              <w:spacing w:after="0" w:line="240" w:lineRule="auto"/>
              <w:ind w:left="0"/>
              <w:jc w:val="both"/>
              <w:rPr>
                <w:rFonts w:cs="Arial"/>
              </w:rPr>
            </w:pPr>
            <w:r w:rsidRPr="002F429B">
              <w:rPr>
                <w:rFonts w:cs="Arial"/>
              </w:rPr>
              <w:t>Capacitar a individuos o grupos interesados, en el desarrollo y operación de los esquemas alternativos identificados.</w:t>
            </w:r>
          </w:p>
        </w:tc>
        <w:tc>
          <w:tcPr>
            <w:tcW w:w="791" w:type="dxa"/>
          </w:tcPr>
          <w:p w14:paraId="174FE057" w14:textId="77777777" w:rsidR="00907611" w:rsidRPr="002F429B" w:rsidRDefault="00907611" w:rsidP="00602BAD">
            <w:pPr>
              <w:pStyle w:val="Prrafodelista1"/>
              <w:spacing w:after="0" w:line="240" w:lineRule="auto"/>
              <w:ind w:left="0"/>
              <w:jc w:val="both"/>
              <w:rPr>
                <w:rFonts w:eastAsia="SimSun" w:cs="Arial"/>
              </w:rPr>
            </w:pPr>
            <w:r w:rsidRPr="002F429B">
              <w:rPr>
                <w:rFonts w:eastAsia="SimSun" w:cs="Arial"/>
              </w:rPr>
              <w:t>M</w:t>
            </w:r>
          </w:p>
        </w:tc>
      </w:tr>
      <w:tr w:rsidR="00907611" w:rsidRPr="002F429B" w14:paraId="59254A22" w14:textId="77777777" w:rsidTr="00836D4A">
        <w:tc>
          <w:tcPr>
            <w:tcW w:w="8610" w:type="dxa"/>
          </w:tcPr>
          <w:p w14:paraId="2E7F9E6B" w14:textId="77777777" w:rsidR="00907611" w:rsidRPr="002F429B" w:rsidRDefault="00907611" w:rsidP="00D434AC">
            <w:pPr>
              <w:pStyle w:val="Prrafodelista1"/>
              <w:spacing w:after="0" w:line="240" w:lineRule="auto"/>
              <w:ind w:left="0"/>
              <w:jc w:val="both"/>
              <w:rPr>
                <w:rFonts w:eastAsia="SimSun" w:cs="Arial"/>
                <w:lang w:eastAsia="zh-CN"/>
              </w:rPr>
            </w:pPr>
            <w:r w:rsidRPr="002F429B">
              <w:rPr>
                <w:rFonts w:eastAsia="SimSun" w:cs="Arial"/>
              </w:rPr>
              <w:t>Impulsar la realización de estudios, proyectos productivos, de conservación y capacitación para la generación de los esquemas alternativos.</w:t>
            </w:r>
          </w:p>
        </w:tc>
        <w:tc>
          <w:tcPr>
            <w:tcW w:w="791" w:type="dxa"/>
          </w:tcPr>
          <w:p w14:paraId="70ED42B7" w14:textId="77777777" w:rsidR="00907611" w:rsidRPr="002F429B" w:rsidRDefault="00907611" w:rsidP="00602BAD">
            <w:pPr>
              <w:pStyle w:val="Prrafodelista1"/>
              <w:spacing w:after="0" w:line="240" w:lineRule="auto"/>
              <w:ind w:left="0"/>
              <w:jc w:val="both"/>
              <w:rPr>
                <w:rFonts w:eastAsia="SimSun" w:cs="Arial"/>
                <w:lang w:eastAsia="zh-CN"/>
              </w:rPr>
            </w:pPr>
            <w:r w:rsidRPr="002F429B">
              <w:rPr>
                <w:rFonts w:eastAsia="SimSun" w:cs="Arial"/>
              </w:rPr>
              <w:t>C</w:t>
            </w:r>
          </w:p>
        </w:tc>
      </w:tr>
      <w:tr w:rsidR="00907611" w:rsidRPr="002F429B" w14:paraId="16576B8C" w14:textId="77777777" w:rsidTr="00836D4A">
        <w:tc>
          <w:tcPr>
            <w:tcW w:w="8610" w:type="dxa"/>
          </w:tcPr>
          <w:p w14:paraId="0699EAAC" w14:textId="77777777" w:rsidR="00907611" w:rsidRPr="002F429B" w:rsidRDefault="00907611" w:rsidP="00D434AC">
            <w:pPr>
              <w:pStyle w:val="Prrafodelista1"/>
              <w:spacing w:after="0" w:line="240" w:lineRule="auto"/>
              <w:ind w:left="0"/>
              <w:jc w:val="both"/>
              <w:rPr>
                <w:rFonts w:cs="Arial"/>
              </w:rPr>
            </w:pPr>
            <w:r w:rsidRPr="002F429B">
              <w:rPr>
                <w:rFonts w:cs="Arial"/>
              </w:rPr>
              <w:t>Promover acciones de capacitación y/o certificación de prestadores de servicios turísticos, ante autoridades competentes.</w:t>
            </w:r>
          </w:p>
        </w:tc>
        <w:tc>
          <w:tcPr>
            <w:tcW w:w="791" w:type="dxa"/>
          </w:tcPr>
          <w:p w14:paraId="59CC86AC" w14:textId="77777777" w:rsidR="00907611" w:rsidRPr="002F429B" w:rsidRDefault="00907611" w:rsidP="00602BAD">
            <w:pPr>
              <w:pStyle w:val="Prrafodelista1"/>
              <w:spacing w:after="0" w:line="240" w:lineRule="auto"/>
              <w:ind w:left="0"/>
              <w:jc w:val="both"/>
              <w:rPr>
                <w:rFonts w:eastAsia="SimSun" w:cs="Arial"/>
              </w:rPr>
            </w:pPr>
            <w:r w:rsidRPr="002F429B">
              <w:rPr>
                <w:rFonts w:eastAsia="SimSun" w:cs="Arial"/>
              </w:rPr>
              <w:t>P</w:t>
            </w:r>
          </w:p>
        </w:tc>
      </w:tr>
      <w:tr w:rsidR="00907611" w:rsidRPr="002F429B" w14:paraId="6366A466" w14:textId="77777777" w:rsidTr="00836D4A">
        <w:tc>
          <w:tcPr>
            <w:tcW w:w="9401" w:type="dxa"/>
            <w:gridSpan w:val="2"/>
          </w:tcPr>
          <w:p w14:paraId="32C5A563" w14:textId="77777777" w:rsidR="00907611" w:rsidRPr="002F429B" w:rsidRDefault="00907611" w:rsidP="00836D4A">
            <w:pPr>
              <w:pStyle w:val="Prrafodelista1"/>
              <w:spacing w:after="0" w:line="240" w:lineRule="auto"/>
              <w:ind w:left="0"/>
              <w:jc w:val="both"/>
              <w:rPr>
                <w:rFonts w:eastAsia="SimSun" w:cs="Arial"/>
              </w:rPr>
            </w:pPr>
            <w:r w:rsidRPr="002F429B">
              <w:rPr>
                <w:rFonts w:eastAsia="SimSun" w:cs="Arial"/>
                <w:i/>
              </w:rPr>
              <w:t>Coordinación entre instituciones para dar seguimiento a esquemas de aprovechamientos alternativos</w:t>
            </w:r>
          </w:p>
        </w:tc>
      </w:tr>
      <w:tr w:rsidR="00907611" w:rsidRPr="002F429B" w14:paraId="44E8596E" w14:textId="77777777" w:rsidTr="00836D4A">
        <w:tc>
          <w:tcPr>
            <w:tcW w:w="8610" w:type="dxa"/>
          </w:tcPr>
          <w:p w14:paraId="73BDCA4C" w14:textId="77777777" w:rsidR="00907611" w:rsidRPr="002F429B" w:rsidRDefault="00907611" w:rsidP="00836D4A">
            <w:pPr>
              <w:pStyle w:val="Prrafodelista1"/>
              <w:spacing w:after="0" w:line="240" w:lineRule="auto"/>
              <w:ind w:left="0"/>
              <w:jc w:val="both"/>
              <w:rPr>
                <w:rFonts w:eastAsia="SimSun" w:cs="Arial"/>
              </w:rPr>
            </w:pPr>
            <w:r w:rsidRPr="002F429B">
              <w:rPr>
                <w:rFonts w:eastAsia="SimSun" w:cs="Arial"/>
              </w:rPr>
              <w:t>Dar seguimiento a los avances en coordinación con las autoridades competentes, a los logros alcanzados en los proyectos productivos y de conservación.</w:t>
            </w:r>
          </w:p>
        </w:tc>
        <w:tc>
          <w:tcPr>
            <w:tcW w:w="791" w:type="dxa"/>
          </w:tcPr>
          <w:p w14:paraId="5306BF5E" w14:textId="77777777" w:rsidR="00907611" w:rsidRPr="002F429B" w:rsidRDefault="00907611" w:rsidP="00602BAD">
            <w:pPr>
              <w:pStyle w:val="Prrafodelista1"/>
              <w:spacing w:after="0" w:line="240" w:lineRule="auto"/>
              <w:ind w:left="0"/>
              <w:jc w:val="both"/>
              <w:rPr>
                <w:rFonts w:eastAsia="SimSun" w:cs="Arial"/>
              </w:rPr>
            </w:pPr>
            <w:r w:rsidRPr="002F429B">
              <w:rPr>
                <w:rFonts w:eastAsia="SimSun" w:cs="Arial"/>
              </w:rPr>
              <w:t>L</w:t>
            </w:r>
          </w:p>
        </w:tc>
      </w:tr>
      <w:tr w:rsidR="00907611" w:rsidRPr="002F429B" w14:paraId="0DB673FC" w14:textId="77777777" w:rsidTr="00836D4A">
        <w:tc>
          <w:tcPr>
            <w:tcW w:w="8610" w:type="dxa"/>
          </w:tcPr>
          <w:p w14:paraId="20BBBA76" w14:textId="77777777" w:rsidR="00907611" w:rsidRPr="002F429B" w:rsidRDefault="00907611" w:rsidP="00602BAD">
            <w:pPr>
              <w:pStyle w:val="Prrafodelista1"/>
              <w:spacing w:after="0" w:line="240" w:lineRule="auto"/>
              <w:ind w:left="0"/>
              <w:jc w:val="both"/>
              <w:rPr>
                <w:rFonts w:cs="Arial"/>
              </w:rPr>
            </w:pPr>
            <w:r w:rsidRPr="002F429B">
              <w:rPr>
                <w:rFonts w:cs="Arial"/>
              </w:rPr>
              <w:t>Coadyuvar, con las autoridades competentes, en el desarrollo de esquemas de desarrollo de actividades turísticas de bajo impacto.</w:t>
            </w:r>
          </w:p>
        </w:tc>
        <w:tc>
          <w:tcPr>
            <w:tcW w:w="791" w:type="dxa"/>
          </w:tcPr>
          <w:p w14:paraId="5CED111D" w14:textId="77777777" w:rsidR="00907611" w:rsidRPr="002F429B" w:rsidRDefault="00907611" w:rsidP="00602BAD">
            <w:pPr>
              <w:pStyle w:val="Prrafodelista1"/>
              <w:spacing w:after="0" w:line="240" w:lineRule="auto"/>
              <w:ind w:left="0"/>
              <w:jc w:val="both"/>
              <w:rPr>
                <w:rFonts w:eastAsia="SimSun" w:cs="Arial"/>
              </w:rPr>
            </w:pPr>
            <w:r w:rsidRPr="002F429B">
              <w:rPr>
                <w:rFonts w:eastAsia="SimSun" w:cs="Arial"/>
              </w:rPr>
              <w:t>M</w:t>
            </w:r>
          </w:p>
        </w:tc>
      </w:tr>
      <w:tr w:rsidR="00907611" w:rsidRPr="002F429B" w14:paraId="3C5A403D" w14:textId="77777777" w:rsidTr="00836D4A">
        <w:tc>
          <w:tcPr>
            <w:tcW w:w="8610" w:type="dxa"/>
          </w:tcPr>
          <w:p w14:paraId="2B8C33FC" w14:textId="77777777" w:rsidR="00907611" w:rsidRPr="002F429B" w:rsidRDefault="00907611" w:rsidP="007B7855">
            <w:pPr>
              <w:pStyle w:val="Prrafodelista1"/>
              <w:spacing w:after="0" w:line="240" w:lineRule="auto"/>
              <w:ind w:left="0"/>
              <w:jc w:val="both"/>
              <w:rPr>
                <w:rFonts w:eastAsia="SimSun" w:cs="Arial"/>
              </w:rPr>
            </w:pPr>
            <w:r w:rsidRPr="002F429B">
              <w:rPr>
                <w:rFonts w:eastAsia="SimSun" w:cs="Arial"/>
              </w:rPr>
              <w:t>Promover la participación de organizaciones de la sociedad civil e instancias gubernamentales para el mejoramiento de la cadena de valor de los recursos naturales</w:t>
            </w:r>
          </w:p>
        </w:tc>
        <w:tc>
          <w:tcPr>
            <w:tcW w:w="791" w:type="dxa"/>
          </w:tcPr>
          <w:p w14:paraId="3CB30F2F" w14:textId="77777777" w:rsidR="00907611" w:rsidRPr="002F429B" w:rsidRDefault="00907611" w:rsidP="00602BAD">
            <w:pPr>
              <w:pStyle w:val="Prrafodelista1"/>
              <w:spacing w:after="0" w:line="240" w:lineRule="auto"/>
              <w:ind w:left="0"/>
              <w:jc w:val="both"/>
              <w:rPr>
                <w:rFonts w:eastAsia="SimSun" w:cs="Arial"/>
              </w:rPr>
            </w:pPr>
            <w:r w:rsidRPr="002F429B">
              <w:rPr>
                <w:rFonts w:eastAsia="SimSun" w:cs="Arial"/>
              </w:rPr>
              <w:t>L</w:t>
            </w:r>
          </w:p>
        </w:tc>
      </w:tr>
    </w:tbl>
    <w:p w14:paraId="6D5F268B" w14:textId="77777777" w:rsidR="005213A4" w:rsidRPr="008261EB" w:rsidRDefault="005213A4" w:rsidP="00602BAD">
      <w:pPr>
        <w:pStyle w:val="Prrafodelista11"/>
        <w:spacing w:after="0" w:line="240" w:lineRule="auto"/>
        <w:ind w:left="0"/>
        <w:jc w:val="both"/>
        <w:rPr>
          <w:rFonts w:eastAsia="SimSun" w:cs="Arial"/>
          <w:i/>
        </w:rPr>
      </w:pPr>
      <w:r w:rsidRPr="002F429B">
        <w:rPr>
          <w:rFonts w:eastAsia="SimSun" w:cs="Arial"/>
          <w:i/>
        </w:rPr>
        <w:t>* Las actividades se presentan en letra cursiva.</w:t>
      </w:r>
    </w:p>
    <w:p w14:paraId="7656A026" w14:textId="77777777" w:rsidR="00BF6A39" w:rsidRPr="008261EB" w:rsidRDefault="00BF6A39" w:rsidP="00602BAD">
      <w:pPr>
        <w:pStyle w:val="Prrafodelista1"/>
        <w:spacing w:after="0" w:line="240" w:lineRule="auto"/>
        <w:ind w:left="0"/>
        <w:jc w:val="both"/>
        <w:rPr>
          <w:rFonts w:eastAsia="SimSun" w:cs="Arial"/>
        </w:rPr>
      </w:pPr>
    </w:p>
    <w:p w14:paraId="744AC32B" w14:textId="77777777" w:rsidR="006608D7" w:rsidRDefault="00FD77B0" w:rsidP="00DA2089">
      <w:pPr>
        <w:pStyle w:val="Ttulo2"/>
      </w:pPr>
      <w:bookmarkStart w:id="63" w:name="_Toc512269105"/>
      <w:r w:rsidRPr="008261EB">
        <w:t>Componente de manejo y uso sustentable de ecosistemas insulares</w:t>
      </w:r>
      <w:bookmarkEnd w:id="63"/>
    </w:p>
    <w:p w14:paraId="732E4214" w14:textId="77777777" w:rsidR="000849DB" w:rsidRPr="000849DB" w:rsidRDefault="000849DB" w:rsidP="000849DB">
      <w:pPr>
        <w:rPr>
          <w:rFonts w:eastAsia="SimSun"/>
          <w:lang w:val="es-ES" w:eastAsia="es-ES"/>
        </w:rPr>
      </w:pPr>
    </w:p>
    <w:p w14:paraId="50A9E40A" w14:textId="77777777" w:rsidR="00637089" w:rsidRPr="008261EB" w:rsidRDefault="00637089" w:rsidP="00602BAD">
      <w:pPr>
        <w:pStyle w:val="Prrafodelista1"/>
        <w:spacing w:after="0" w:line="240" w:lineRule="auto"/>
        <w:ind w:left="0"/>
        <w:jc w:val="both"/>
        <w:rPr>
          <w:rFonts w:eastAsia="SimSun" w:cs="Arial"/>
        </w:rPr>
      </w:pPr>
      <w:r w:rsidRPr="008261EB">
        <w:rPr>
          <w:rFonts w:eastAsia="SimSun" w:cs="Arial"/>
        </w:rPr>
        <w:t xml:space="preserve">La conservación de la biodiversidad en las islas, especialmente las ubicadas en la región costera, representa retos muy particulares. Por su naturaleza, las especies que </w:t>
      </w:r>
      <w:r w:rsidR="000F5F5D" w:rsidRPr="008261EB">
        <w:rPr>
          <w:rFonts w:eastAsia="SimSun" w:cs="Arial"/>
        </w:rPr>
        <w:t>habitan</w:t>
      </w:r>
      <w:r w:rsidRPr="008261EB">
        <w:rPr>
          <w:rFonts w:eastAsia="SimSun" w:cs="Arial"/>
        </w:rPr>
        <w:t xml:space="preserve"> las islas son vulnerables a los cambios ambientales e impactos antropogénicos. Las islas que contiene el </w:t>
      </w:r>
      <w:r w:rsidR="000A0875" w:rsidRPr="008261EB">
        <w:rPr>
          <w:rFonts w:cs="Arial"/>
        </w:rPr>
        <w:t>Parque Nacional Bahía de Loreto</w:t>
      </w:r>
      <w:r w:rsidRPr="008261EB">
        <w:rPr>
          <w:rFonts w:eastAsia="SimSun" w:cs="Arial"/>
        </w:rPr>
        <w:t xml:space="preserve">, presentan características muy particulares, con la presencia de endemismos de especies de flora y fauna, en donde destacan los reptiles y cactáceas. </w:t>
      </w:r>
    </w:p>
    <w:p w14:paraId="209E2754" w14:textId="77777777" w:rsidR="00637089" w:rsidRPr="008261EB" w:rsidRDefault="00637089" w:rsidP="00602BAD">
      <w:pPr>
        <w:pStyle w:val="Prrafodelista1"/>
        <w:spacing w:after="0" w:line="240" w:lineRule="auto"/>
        <w:ind w:left="0"/>
        <w:jc w:val="both"/>
        <w:rPr>
          <w:rFonts w:eastAsia="SimSun" w:cs="Arial"/>
        </w:rPr>
      </w:pPr>
    </w:p>
    <w:p w14:paraId="6E57973B" w14:textId="77777777" w:rsidR="00637089" w:rsidRPr="008261EB" w:rsidRDefault="00637089" w:rsidP="00602BAD">
      <w:pPr>
        <w:pStyle w:val="Prrafodelista1"/>
        <w:spacing w:after="0" w:line="240" w:lineRule="auto"/>
        <w:ind w:left="0"/>
        <w:jc w:val="both"/>
        <w:rPr>
          <w:rFonts w:eastAsia="SimSun" w:cs="Arial"/>
        </w:rPr>
      </w:pPr>
      <w:r w:rsidRPr="008261EB">
        <w:rPr>
          <w:rFonts w:eastAsia="SimSun" w:cs="Arial"/>
        </w:rPr>
        <w:t>Las islas representan un hábitat crítico para ciertas especies, en particular lobos marinos y aves, que emplean estos espacios como áreas de descanso, reproducción, anidación (para el caso de aves) y crianza.</w:t>
      </w:r>
    </w:p>
    <w:p w14:paraId="3151AAD8" w14:textId="77777777" w:rsidR="00637089" w:rsidRPr="008261EB" w:rsidRDefault="00637089" w:rsidP="00602BAD">
      <w:pPr>
        <w:pStyle w:val="Prrafodelista1"/>
        <w:spacing w:after="0" w:line="240" w:lineRule="auto"/>
        <w:ind w:left="0"/>
        <w:jc w:val="both"/>
        <w:rPr>
          <w:rFonts w:eastAsia="SimSun" w:cs="Arial"/>
        </w:rPr>
      </w:pPr>
    </w:p>
    <w:p w14:paraId="2513F66A" w14:textId="77777777" w:rsidR="00637089" w:rsidRDefault="00637089" w:rsidP="00602BAD">
      <w:pPr>
        <w:pStyle w:val="Prrafodelista1"/>
        <w:spacing w:after="0" w:line="240" w:lineRule="auto"/>
        <w:ind w:left="0"/>
        <w:jc w:val="both"/>
        <w:rPr>
          <w:rFonts w:eastAsia="SimSun" w:cs="Arial"/>
        </w:rPr>
      </w:pPr>
      <w:r w:rsidRPr="008261EB">
        <w:rPr>
          <w:rFonts w:eastAsia="SimSun" w:cs="Arial"/>
        </w:rPr>
        <w:t xml:space="preserve">En este componente se consideran acciones de trabajo que </w:t>
      </w:r>
      <w:r w:rsidR="0090004D" w:rsidRPr="008261EB">
        <w:rPr>
          <w:rFonts w:eastAsia="SimSun" w:cs="Arial"/>
        </w:rPr>
        <w:t>faciliten</w:t>
      </w:r>
      <w:r w:rsidRPr="008261EB">
        <w:rPr>
          <w:rFonts w:eastAsia="SimSun" w:cs="Arial"/>
        </w:rPr>
        <w:t xml:space="preserve"> minimizar los impactos de las actividades antropogénicas en las islas e islotes, así como los impactos causados por efectos naturales.</w:t>
      </w:r>
    </w:p>
    <w:p w14:paraId="09E1011A" w14:textId="77777777" w:rsidR="00E736E0" w:rsidRPr="008261EB" w:rsidRDefault="00E736E0" w:rsidP="00602BAD">
      <w:pPr>
        <w:pStyle w:val="Prrafodelista1"/>
        <w:spacing w:after="0" w:line="240" w:lineRule="auto"/>
        <w:ind w:left="0"/>
        <w:jc w:val="both"/>
        <w:rPr>
          <w:rFonts w:eastAsia="SimSun" w:cs="Arial"/>
        </w:rPr>
      </w:pPr>
    </w:p>
    <w:p w14:paraId="17F3E597" w14:textId="77777777" w:rsidR="00637089" w:rsidRPr="00FF139F" w:rsidRDefault="00957110" w:rsidP="00FF139F">
      <w:pPr>
        <w:rPr>
          <w:rFonts w:eastAsia="SimSun"/>
          <w:b/>
          <w:szCs w:val="20"/>
          <w:lang w:val="es-ES" w:eastAsia="es-ES"/>
        </w:rPr>
      </w:pPr>
      <w:r w:rsidRPr="00FF139F">
        <w:rPr>
          <w:rFonts w:eastAsia="SimSun"/>
          <w:b/>
          <w:szCs w:val="20"/>
          <w:lang w:val="es-ES" w:eastAsia="es-ES"/>
        </w:rPr>
        <w:lastRenderedPageBreak/>
        <w:t>Objetivo</w:t>
      </w:r>
      <w:r w:rsidR="00FD77B0" w:rsidRPr="00FF139F">
        <w:rPr>
          <w:rFonts w:eastAsia="SimSun"/>
          <w:b/>
          <w:szCs w:val="20"/>
          <w:lang w:val="es-ES" w:eastAsia="es-ES"/>
        </w:rPr>
        <w:t xml:space="preserve"> específico</w:t>
      </w:r>
    </w:p>
    <w:p w14:paraId="02BB8C9A" w14:textId="77777777" w:rsidR="00957110" w:rsidRPr="008261EB" w:rsidRDefault="008C1A72" w:rsidP="003C22A6">
      <w:pPr>
        <w:pStyle w:val="Prrafodelista1"/>
        <w:numPr>
          <w:ilvl w:val="0"/>
          <w:numId w:val="35"/>
        </w:numPr>
        <w:spacing w:after="0" w:line="240" w:lineRule="auto"/>
        <w:jc w:val="both"/>
        <w:rPr>
          <w:rFonts w:eastAsia="SimSun" w:cs="Arial"/>
        </w:rPr>
      </w:pPr>
      <w:r w:rsidRPr="008261EB">
        <w:rPr>
          <w:rFonts w:eastAsia="SimSun" w:cs="Arial"/>
        </w:rPr>
        <w:t>Mantener las condiciones naturales de las islas que permitan el desarrollo de procesos biológicos y ecológicos, así como el valor único excepcional de las islas.</w:t>
      </w:r>
    </w:p>
    <w:p w14:paraId="700DB301" w14:textId="77777777" w:rsidR="00957110" w:rsidRPr="008261EB" w:rsidRDefault="00957110" w:rsidP="00602BAD">
      <w:pPr>
        <w:pStyle w:val="Prrafodelista1"/>
        <w:spacing w:after="0" w:line="240" w:lineRule="auto"/>
        <w:ind w:left="0"/>
        <w:jc w:val="both"/>
        <w:rPr>
          <w:rFonts w:eastAsia="SimSun" w:cs="Arial"/>
        </w:rPr>
      </w:pPr>
    </w:p>
    <w:p w14:paraId="58991D02" w14:textId="77777777" w:rsidR="00957110" w:rsidRPr="00FF139F" w:rsidRDefault="008C1A72" w:rsidP="00FF139F">
      <w:pPr>
        <w:rPr>
          <w:rFonts w:eastAsia="SimSun"/>
          <w:b/>
          <w:szCs w:val="20"/>
          <w:lang w:val="es-ES" w:eastAsia="es-ES"/>
        </w:rPr>
      </w:pPr>
      <w:r w:rsidRPr="00FF139F">
        <w:rPr>
          <w:rFonts w:eastAsia="SimSun"/>
          <w:b/>
          <w:szCs w:val="20"/>
          <w:lang w:val="es-ES" w:eastAsia="es-ES"/>
        </w:rPr>
        <w:t>Metas y resultados esperados</w:t>
      </w:r>
    </w:p>
    <w:p w14:paraId="04FAB903" w14:textId="77777777" w:rsidR="00AE1D90" w:rsidRPr="008261EB" w:rsidRDefault="0040700D" w:rsidP="003C22A6">
      <w:pPr>
        <w:pStyle w:val="Prrafodelista11"/>
        <w:numPr>
          <w:ilvl w:val="0"/>
          <w:numId w:val="35"/>
        </w:numPr>
        <w:spacing w:after="0" w:line="240" w:lineRule="auto"/>
        <w:jc w:val="both"/>
        <w:rPr>
          <w:rFonts w:eastAsia="SimSun" w:cs="Arial"/>
        </w:rPr>
      </w:pPr>
      <w:r w:rsidRPr="008261EB">
        <w:rPr>
          <w:rFonts w:eastAsia="SimSun" w:cs="Arial"/>
          <w:lang w:eastAsia="zh-CN"/>
        </w:rPr>
        <w:t>M</w:t>
      </w:r>
      <w:r w:rsidR="00AE1D90" w:rsidRPr="008261EB">
        <w:rPr>
          <w:rFonts w:eastAsia="SimSun" w:cs="Arial"/>
          <w:lang w:eastAsia="zh-CN"/>
        </w:rPr>
        <w:t>antener</w:t>
      </w:r>
      <w:r w:rsidR="00AE1D90" w:rsidRPr="008261EB">
        <w:rPr>
          <w:rFonts w:eastAsia="SimSun" w:cs="Arial"/>
        </w:rPr>
        <w:t xml:space="preserve"> en buen estado de conservación los islotes del </w:t>
      </w:r>
      <w:r w:rsidR="000A0875" w:rsidRPr="008261EB">
        <w:rPr>
          <w:rFonts w:cs="Arial"/>
        </w:rPr>
        <w:t>Parque Nacional Bahía de Loreto</w:t>
      </w:r>
      <w:r w:rsidR="00AE1D90" w:rsidRPr="008261EB">
        <w:rPr>
          <w:rFonts w:eastAsia="SimSun" w:cs="Arial"/>
        </w:rPr>
        <w:t>, con base a la anidación de la gaviota pata amarilla (</w:t>
      </w:r>
      <w:r w:rsidR="00FD77B0" w:rsidRPr="008261EB">
        <w:rPr>
          <w:rFonts w:eastAsia="SimSun" w:cs="Arial"/>
          <w:i/>
        </w:rPr>
        <w:t>Larus livens</w:t>
      </w:r>
      <w:r w:rsidR="00FD77B0" w:rsidRPr="008261EB">
        <w:rPr>
          <w:rFonts w:eastAsia="SimSun" w:cs="Arial"/>
          <w:i/>
          <w:lang w:eastAsia="zh-CN"/>
        </w:rPr>
        <w:t>),</w:t>
      </w:r>
      <w:r w:rsidR="00FD77B0" w:rsidRPr="008261EB">
        <w:rPr>
          <w:rFonts w:eastAsia="SimSun" w:cs="Arial"/>
          <w:lang w:eastAsia="zh-CN"/>
        </w:rPr>
        <w:t xml:space="preserve"> </w:t>
      </w:r>
      <w:r w:rsidRPr="008261EB">
        <w:rPr>
          <w:rFonts w:eastAsia="SimSun" w:cs="Arial"/>
          <w:lang w:eastAsia="zh-CN"/>
        </w:rPr>
        <w:t>a</w:t>
      </w:r>
      <w:r w:rsidR="00FD77B0" w:rsidRPr="008261EB">
        <w:rPr>
          <w:rFonts w:eastAsia="SimSun" w:cs="Arial"/>
          <w:lang w:eastAsia="zh-CN"/>
        </w:rPr>
        <w:t xml:space="preserve"> los cinco años de publicado</w:t>
      </w:r>
      <w:r w:rsidRPr="008261EB">
        <w:rPr>
          <w:rFonts w:eastAsia="SimSun" w:cs="Arial"/>
          <w:lang w:eastAsia="zh-CN"/>
        </w:rPr>
        <w:t xml:space="preserve"> el presente Programa de Manejo.</w:t>
      </w:r>
    </w:p>
    <w:p w14:paraId="21984F0E" w14:textId="77777777" w:rsidR="00AE1D90" w:rsidRPr="008261EB" w:rsidRDefault="0040700D" w:rsidP="003C22A6">
      <w:pPr>
        <w:pStyle w:val="Prrafodelista11"/>
        <w:numPr>
          <w:ilvl w:val="0"/>
          <w:numId w:val="35"/>
        </w:numPr>
        <w:spacing w:after="0" w:line="240" w:lineRule="auto"/>
        <w:jc w:val="both"/>
        <w:rPr>
          <w:rFonts w:eastAsia="SimSun" w:cs="Arial"/>
        </w:rPr>
      </w:pPr>
      <w:r w:rsidRPr="008261EB">
        <w:rPr>
          <w:rFonts w:eastAsia="SimSun" w:cs="Arial"/>
          <w:lang w:eastAsia="zh-CN"/>
        </w:rPr>
        <w:t>Establecer un programa para</w:t>
      </w:r>
      <w:r w:rsidRPr="008261EB">
        <w:rPr>
          <w:rFonts w:eastAsia="SimSun" w:cs="Arial"/>
        </w:rPr>
        <w:t xml:space="preserve"> m</w:t>
      </w:r>
      <w:r w:rsidR="00AE1D90" w:rsidRPr="008261EB">
        <w:rPr>
          <w:rFonts w:eastAsia="SimSun" w:cs="Arial"/>
        </w:rPr>
        <w:t xml:space="preserve">antener en buen estado de conservación </w:t>
      </w:r>
      <w:r w:rsidR="0056359B" w:rsidRPr="008261EB">
        <w:rPr>
          <w:rFonts w:eastAsia="SimSun" w:cs="Arial"/>
        </w:rPr>
        <w:t xml:space="preserve">la lobera de Isla </w:t>
      </w:r>
      <w:r w:rsidR="000F5F5D" w:rsidRPr="008261EB">
        <w:rPr>
          <w:rFonts w:eastAsia="SimSun" w:cs="Arial"/>
        </w:rPr>
        <w:t>Coronados,</w:t>
      </w:r>
      <w:r w:rsidR="00AE1D90" w:rsidRPr="008261EB">
        <w:rPr>
          <w:rFonts w:eastAsia="SimSun" w:cs="Arial"/>
        </w:rPr>
        <w:t xml:space="preserve"> con base </w:t>
      </w:r>
      <w:r w:rsidR="0056359B" w:rsidRPr="008261EB">
        <w:rPr>
          <w:rFonts w:eastAsia="SimSun" w:cs="Arial"/>
        </w:rPr>
        <w:t xml:space="preserve">en la abundancia de lobos marinos </w:t>
      </w:r>
      <w:r w:rsidR="00AE1D90" w:rsidRPr="008261EB">
        <w:rPr>
          <w:rFonts w:eastAsia="SimSun" w:cs="Arial"/>
        </w:rPr>
        <w:t>(</w:t>
      </w:r>
      <w:r w:rsidR="0056359B" w:rsidRPr="008261EB">
        <w:rPr>
          <w:rFonts w:eastAsia="SimSun" w:cs="Arial"/>
          <w:i/>
        </w:rPr>
        <w:t>Zalophus californianus</w:t>
      </w:r>
      <w:r w:rsidRPr="008261EB">
        <w:rPr>
          <w:rFonts w:eastAsia="SimSun" w:cs="Arial"/>
          <w:i/>
          <w:lang w:eastAsia="zh-CN"/>
        </w:rPr>
        <w:t xml:space="preserve">), </w:t>
      </w:r>
      <w:r w:rsidRPr="008261EB">
        <w:rPr>
          <w:rFonts w:eastAsia="SimSun" w:cs="Arial"/>
          <w:lang w:eastAsia="zh-CN"/>
        </w:rPr>
        <w:t>a los cinco años de publicado el presente Programa de Manejo.</w:t>
      </w:r>
    </w:p>
    <w:p w14:paraId="6B1D90F1" w14:textId="77777777" w:rsidR="00957110" w:rsidRPr="008261EB" w:rsidRDefault="0040700D" w:rsidP="003C22A6">
      <w:pPr>
        <w:pStyle w:val="Prrafodelista1"/>
        <w:numPr>
          <w:ilvl w:val="0"/>
          <w:numId w:val="35"/>
        </w:numPr>
        <w:spacing w:after="0" w:line="240" w:lineRule="auto"/>
        <w:jc w:val="both"/>
        <w:rPr>
          <w:rFonts w:eastAsia="SimSun" w:cs="Arial"/>
        </w:rPr>
      </w:pPr>
      <w:r w:rsidRPr="008261EB">
        <w:rPr>
          <w:rFonts w:eastAsia="SimSun" w:cs="Arial"/>
          <w:lang w:eastAsia="zh-CN"/>
        </w:rPr>
        <w:t>Dar a conocer a</w:t>
      </w:r>
      <w:r w:rsidR="00AF35B4" w:rsidRPr="008261EB">
        <w:rPr>
          <w:rFonts w:eastAsia="SimSun" w:cs="Arial"/>
          <w:lang w:eastAsia="zh-CN"/>
        </w:rPr>
        <w:t xml:space="preserve">l </w:t>
      </w:r>
      <w:r w:rsidR="00186266">
        <w:rPr>
          <w:rFonts w:eastAsia="SimSun" w:cs="Arial"/>
        </w:rPr>
        <w:t xml:space="preserve">80% de la población de la zona de influencia </w:t>
      </w:r>
      <w:r w:rsidRPr="008261EB">
        <w:rPr>
          <w:rFonts w:eastAsia="SimSun" w:cs="Arial"/>
          <w:lang w:eastAsia="zh-CN"/>
        </w:rPr>
        <w:t xml:space="preserve">el </w:t>
      </w:r>
      <w:r w:rsidR="00483FFC" w:rsidRPr="008261EB">
        <w:rPr>
          <w:rFonts w:eastAsia="SimSun" w:cs="Arial"/>
        </w:rPr>
        <w:t>objetivo</w:t>
      </w:r>
      <w:r w:rsidRPr="008261EB">
        <w:rPr>
          <w:rFonts w:eastAsia="SimSun" w:cs="Arial"/>
        </w:rPr>
        <w:t xml:space="preserve"> </w:t>
      </w:r>
      <w:r w:rsidRPr="008261EB">
        <w:rPr>
          <w:rFonts w:eastAsia="SimSun" w:cs="Arial"/>
          <w:lang w:eastAsia="zh-CN"/>
        </w:rPr>
        <w:t>de</w:t>
      </w:r>
      <w:r w:rsidR="00483FFC" w:rsidRPr="008261EB">
        <w:rPr>
          <w:rFonts w:eastAsia="SimSun" w:cs="Arial"/>
        </w:rPr>
        <w:t xml:space="preserve"> </w:t>
      </w:r>
      <w:r w:rsidR="00AF35B4" w:rsidRPr="008261EB">
        <w:rPr>
          <w:rFonts w:eastAsia="SimSun" w:cs="Arial"/>
        </w:rPr>
        <w:t xml:space="preserve">la importancia ecológica de las islas e islotes del </w:t>
      </w:r>
      <w:r w:rsidR="000A0875" w:rsidRPr="008261EB">
        <w:rPr>
          <w:rFonts w:cs="Arial"/>
        </w:rPr>
        <w:t>Parque Nacional Bahía de Loreto</w:t>
      </w:r>
      <w:r w:rsidRPr="008261EB">
        <w:rPr>
          <w:rFonts w:cs="Arial"/>
        </w:rPr>
        <w:t>, a</w:t>
      </w:r>
      <w:r w:rsidRPr="008261EB">
        <w:rPr>
          <w:rFonts w:eastAsia="SimSun" w:cs="Arial"/>
          <w:lang w:eastAsia="zh-CN"/>
        </w:rPr>
        <w:t xml:space="preserve"> cinco años de la publicación del Programa de Manejo</w:t>
      </w:r>
      <w:r w:rsidR="00AF35B4" w:rsidRPr="008261EB">
        <w:rPr>
          <w:rFonts w:eastAsia="SimSun" w:cs="Arial"/>
        </w:rPr>
        <w:t>.</w:t>
      </w:r>
    </w:p>
    <w:p w14:paraId="684E6AFB" w14:textId="77777777" w:rsidR="00AB321D" w:rsidRPr="008261EB" w:rsidRDefault="0040700D" w:rsidP="003C22A6">
      <w:pPr>
        <w:pStyle w:val="Prrafodelista1"/>
        <w:numPr>
          <w:ilvl w:val="0"/>
          <w:numId w:val="35"/>
        </w:numPr>
        <w:spacing w:after="0" w:line="240" w:lineRule="auto"/>
        <w:jc w:val="both"/>
        <w:rPr>
          <w:rFonts w:eastAsia="SimSun" w:cs="Arial"/>
        </w:rPr>
      </w:pPr>
      <w:r w:rsidRPr="008261EB">
        <w:rPr>
          <w:rFonts w:eastAsia="SimSun" w:cs="Arial"/>
          <w:lang w:eastAsia="zh-CN"/>
        </w:rPr>
        <w:t>Implementar un proyecto de mantenimiento de la infraestructura en las islas, a</w:t>
      </w:r>
      <w:r w:rsidR="008B4055" w:rsidRPr="008261EB">
        <w:rPr>
          <w:rFonts w:eastAsia="SimSun" w:cs="Arial"/>
        </w:rPr>
        <w:t xml:space="preserve"> cinco años de la publicación de</w:t>
      </w:r>
      <w:r w:rsidR="0055007C" w:rsidRPr="008261EB">
        <w:rPr>
          <w:rFonts w:eastAsia="SimSun" w:cs="Arial"/>
        </w:rPr>
        <w:t>l</w:t>
      </w:r>
      <w:r w:rsidRPr="008261EB">
        <w:rPr>
          <w:rFonts w:eastAsia="SimSun" w:cs="Arial"/>
        </w:rPr>
        <w:t xml:space="preserve"> presente Programa de Manejo</w:t>
      </w:r>
      <w:r w:rsidR="0055007C" w:rsidRPr="008261EB">
        <w:rPr>
          <w:rFonts w:eastAsia="SimSun" w:cs="Arial"/>
          <w:lang w:eastAsia="zh-CN"/>
        </w:rPr>
        <w:t>.</w:t>
      </w:r>
      <w:r w:rsidR="00AB321D" w:rsidRPr="008261EB">
        <w:rPr>
          <w:rFonts w:eastAsia="SimSun" w:cs="Arial"/>
        </w:rPr>
        <w:t xml:space="preserve"> </w:t>
      </w:r>
    </w:p>
    <w:p w14:paraId="236AFBB9" w14:textId="77777777" w:rsidR="00AB321D" w:rsidRPr="008261EB" w:rsidRDefault="00AB321D" w:rsidP="00602BAD">
      <w:pPr>
        <w:pStyle w:val="Prrafodelista1"/>
        <w:spacing w:after="0" w:line="240" w:lineRule="auto"/>
        <w:ind w:left="0"/>
        <w:jc w:val="both"/>
        <w:rPr>
          <w:rFonts w:eastAsia="SimSun"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0"/>
        <w:gridCol w:w="791"/>
      </w:tblGrid>
      <w:tr w:rsidR="006050EF" w:rsidRPr="008261EB" w14:paraId="187E1005" w14:textId="77777777" w:rsidTr="008261EB">
        <w:tc>
          <w:tcPr>
            <w:tcW w:w="8610" w:type="dxa"/>
          </w:tcPr>
          <w:p w14:paraId="5A47A832" w14:textId="77777777" w:rsidR="006050EF" w:rsidRPr="008261EB" w:rsidRDefault="006050EF" w:rsidP="00602BAD">
            <w:pPr>
              <w:pStyle w:val="Prrafodelista1"/>
              <w:spacing w:after="0" w:line="240" w:lineRule="auto"/>
              <w:ind w:left="0"/>
              <w:jc w:val="both"/>
              <w:rPr>
                <w:rFonts w:eastAsia="SimSun" w:cs="Arial"/>
                <w:b/>
                <w:lang w:eastAsia="zh-CN"/>
              </w:rPr>
            </w:pPr>
            <w:r w:rsidRPr="008261EB">
              <w:rPr>
                <w:rFonts w:eastAsia="SimSun" w:cs="Arial"/>
                <w:b/>
              </w:rPr>
              <w:t>Actividades</w:t>
            </w:r>
            <w:r w:rsidR="00035B8D" w:rsidRPr="008261EB">
              <w:rPr>
                <w:rFonts w:eastAsia="SimSun" w:cs="Arial"/>
                <w:b/>
              </w:rPr>
              <w:t>*</w:t>
            </w:r>
            <w:r w:rsidRPr="008261EB">
              <w:rPr>
                <w:rFonts w:eastAsia="SimSun" w:cs="Arial"/>
                <w:b/>
              </w:rPr>
              <w:t xml:space="preserve"> y acciones</w:t>
            </w:r>
          </w:p>
        </w:tc>
        <w:tc>
          <w:tcPr>
            <w:tcW w:w="791" w:type="dxa"/>
          </w:tcPr>
          <w:p w14:paraId="0A0C64A7" w14:textId="77777777" w:rsidR="006050EF" w:rsidRPr="008261EB" w:rsidRDefault="006050EF" w:rsidP="00602BAD">
            <w:pPr>
              <w:pStyle w:val="Prrafodelista1"/>
              <w:spacing w:after="0" w:line="240" w:lineRule="auto"/>
              <w:ind w:left="0"/>
              <w:jc w:val="both"/>
              <w:rPr>
                <w:rFonts w:eastAsia="SimSun" w:cs="Arial"/>
                <w:b/>
                <w:lang w:eastAsia="zh-CN"/>
              </w:rPr>
            </w:pPr>
            <w:r w:rsidRPr="008261EB">
              <w:rPr>
                <w:rFonts w:eastAsia="SimSun" w:cs="Arial"/>
                <w:b/>
              </w:rPr>
              <w:t>Plazo</w:t>
            </w:r>
          </w:p>
        </w:tc>
      </w:tr>
      <w:tr w:rsidR="0055751C" w:rsidRPr="008261EB" w14:paraId="02A33F65" w14:textId="77777777" w:rsidTr="008261EB">
        <w:tc>
          <w:tcPr>
            <w:tcW w:w="8610" w:type="dxa"/>
          </w:tcPr>
          <w:p w14:paraId="37394FE2" w14:textId="77777777" w:rsidR="0055751C" w:rsidRPr="008261EB" w:rsidRDefault="00AF35B4" w:rsidP="00602BAD">
            <w:pPr>
              <w:pStyle w:val="Prrafodelista1"/>
              <w:spacing w:after="0" w:line="240" w:lineRule="auto"/>
              <w:ind w:left="0"/>
              <w:jc w:val="both"/>
              <w:rPr>
                <w:rFonts w:eastAsia="SimSun" w:cs="Arial"/>
                <w:i/>
                <w:lang w:eastAsia="zh-CN"/>
              </w:rPr>
            </w:pPr>
            <w:r w:rsidRPr="008261EB">
              <w:rPr>
                <w:rFonts w:eastAsia="SimSun" w:cs="Arial"/>
                <w:i/>
                <w:lang w:eastAsia="zh-CN"/>
              </w:rPr>
              <w:t>Monitor</w:t>
            </w:r>
            <w:r w:rsidR="0040700D" w:rsidRPr="008261EB">
              <w:rPr>
                <w:rFonts w:eastAsia="SimSun" w:cs="Arial"/>
                <w:i/>
                <w:lang w:eastAsia="zh-CN"/>
              </w:rPr>
              <w:t>e</w:t>
            </w:r>
            <w:r w:rsidR="00CC7894" w:rsidRPr="008261EB">
              <w:rPr>
                <w:rFonts w:eastAsia="SimSun" w:cs="Arial"/>
                <w:i/>
                <w:lang w:eastAsia="zh-CN"/>
              </w:rPr>
              <w:t>o</w:t>
            </w:r>
            <w:r w:rsidRPr="008261EB">
              <w:rPr>
                <w:rFonts w:eastAsia="SimSun" w:cs="Arial"/>
                <w:i/>
              </w:rPr>
              <w:t xml:space="preserve"> biológico en islas e islotes</w:t>
            </w:r>
          </w:p>
        </w:tc>
        <w:tc>
          <w:tcPr>
            <w:tcW w:w="791" w:type="dxa"/>
          </w:tcPr>
          <w:p w14:paraId="2CBA5031" w14:textId="77777777" w:rsidR="0055751C" w:rsidRPr="008261EB" w:rsidRDefault="0055751C" w:rsidP="00602BAD">
            <w:pPr>
              <w:pStyle w:val="Prrafodelista1"/>
              <w:spacing w:after="0" w:line="240" w:lineRule="auto"/>
              <w:ind w:left="0"/>
              <w:jc w:val="both"/>
              <w:rPr>
                <w:rFonts w:eastAsia="SimSun" w:cs="Arial"/>
                <w:lang w:eastAsia="zh-CN"/>
              </w:rPr>
            </w:pPr>
          </w:p>
        </w:tc>
      </w:tr>
      <w:tr w:rsidR="0056359B" w:rsidRPr="008261EB" w14:paraId="55E054B9" w14:textId="77777777" w:rsidTr="008261EB">
        <w:tc>
          <w:tcPr>
            <w:tcW w:w="8610" w:type="dxa"/>
          </w:tcPr>
          <w:p w14:paraId="4BC3C621" w14:textId="77777777" w:rsidR="0056359B" w:rsidRPr="008261EB" w:rsidRDefault="0056359B" w:rsidP="00602BAD">
            <w:pPr>
              <w:pStyle w:val="Prrafodelista1"/>
              <w:spacing w:after="0" w:line="240" w:lineRule="auto"/>
              <w:ind w:left="0"/>
              <w:jc w:val="both"/>
              <w:rPr>
                <w:rFonts w:eastAsia="SimSun" w:cs="Arial"/>
                <w:lang w:eastAsia="zh-CN"/>
              </w:rPr>
            </w:pPr>
            <w:r w:rsidRPr="008261EB">
              <w:rPr>
                <w:rFonts w:eastAsia="SimSun" w:cs="Arial"/>
              </w:rPr>
              <w:t xml:space="preserve">Aplicar el protocolo de monitoreo de anidación de aves marinas en los islotes del </w:t>
            </w:r>
            <w:r w:rsidR="000A0875" w:rsidRPr="008261EB">
              <w:rPr>
                <w:rFonts w:cs="Arial"/>
              </w:rPr>
              <w:t>Parque Nacional Bahía de Loreto</w:t>
            </w:r>
            <w:r w:rsidRPr="008261EB">
              <w:rPr>
                <w:rFonts w:eastAsia="SimSun" w:cs="Arial"/>
              </w:rPr>
              <w:t>.</w:t>
            </w:r>
          </w:p>
        </w:tc>
        <w:tc>
          <w:tcPr>
            <w:tcW w:w="791" w:type="dxa"/>
          </w:tcPr>
          <w:p w14:paraId="3094C1EC" w14:textId="77777777" w:rsidR="0056359B" w:rsidRPr="008261EB" w:rsidRDefault="0056359B" w:rsidP="00602BAD">
            <w:pPr>
              <w:pStyle w:val="Prrafodelista1"/>
              <w:spacing w:after="0" w:line="240" w:lineRule="auto"/>
              <w:ind w:left="0"/>
              <w:jc w:val="both"/>
              <w:rPr>
                <w:rFonts w:eastAsia="SimSun" w:cs="Arial"/>
                <w:lang w:eastAsia="zh-CN"/>
              </w:rPr>
            </w:pPr>
            <w:r w:rsidRPr="008261EB">
              <w:rPr>
                <w:rFonts w:eastAsia="SimSun" w:cs="Arial"/>
              </w:rPr>
              <w:t>P</w:t>
            </w:r>
          </w:p>
        </w:tc>
      </w:tr>
      <w:tr w:rsidR="00AF35B4" w:rsidRPr="008261EB" w14:paraId="65635AE0" w14:textId="77777777" w:rsidTr="008261EB">
        <w:tc>
          <w:tcPr>
            <w:tcW w:w="8610" w:type="dxa"/>
          </w:tcPr>
          <w:p w14:paraId="1A1F1CD1" w14:textId="77777777" w:rsidR="00AF35B4" w:rsidRPr="008261EB" w:rsidRDefault="00AF35B4" w:rsidP="00602BAD">
            <w:pPr>
              <w:pStyle w:val="Prrafodelista11"/>
              <w:spacing w:after="0" w:line="240" w:lineRule="auto"/>
              <w:ind w:left="0"/>
              <w:jc w:val="both"/>
              <w:rPr>
                <w:rFonts w:eastAsia="SimSun" w:cs="Arial"/>
                <w:i/>
              </w:rPr>
            </w:pPr>
            <w:r w:rsidRPr="008261EB">
              <w:rPr>
                <w:rFonts w:eastAsia="SimSun" w:cs="Arial"/>
              </w:rPr>
              <w:t>Aplicar el protocolo de monitoreo de lobos marinos en Isla Coronados.</w:t>
            </w:r>
          </w:p>
        </w:tc>
        <w:tc>
          <w:tcPr>
            <w:tcW w:w="791" w:type="dxa"/>
          </w:tcPr>
          <w:p w14:paraId="36A14F13" w14:textId="77777777" w:rsidR="00AF35B4" w:rsidRPr="008261EB" w:rsidRDefault="00AF35B4" w:rsidP="00602BAD">
            <w:pPr>
              <w:pStyle w:val="Prrafodelista11"/>
              <w:spacing w:after="0" w:line="240" w:lineRule="auto"/>
              <w:ind w:left="0"/>
              <w:jc w:val="both"/>
              <w:rPr>
                <w:rFonts w:eastAsia="SimSun" w:cs="Arial"/>
              </w:rPr>
            </w:pPr>
            <w:r w:rsidRPr="008261EB">
              <w:rPr>
                <w:rFonts w:eastAsia="SimSun" w:cs="Arial"/>
              </w:rPr>
              <w:t>P</w:t>
            </w:r>
          </w:p>
        </w:tc>
      </w:tr>
      <w:tr w:rsidR="00AF35B4" w:rsidRPr="008261EB" w14:paraId="7BDCBAE7" w14:textId="77777777" w:rsidTr="008261EB">
        <w:tc>
          <w:tcPr>
            <w:tcW w:w="9401" w:type="dxa"/>
            <w:gridSpan w:val="2"/>
          </w:tcPr>
          <w:p w14:paraId="2FA22E73" w14:textId="77777777" w:rsidR="00AF35B4" w:rsidRPr="008261EB" w:rsidRDefault="0040700D" w:rsidP="00602BAD">
            <w:pPr>
              <w:pStyle w:val="Prrafodelista1"/>
              <w:spacing w:after="0" w:line="240" w:lineRule="auto"/>
              <w:ind w:left="0"/>
              <w:jc w:val="both"/>
              <w:rPr>
                <w:rFonts w:eastAsia="SimSun" w:cs="Arial"/>
                <w:lang w:eastAsia="zh-CN"/>
              </w:rPr>
            </w:pPr>
            <w:r w:rsidRPr="008261EB">
              <w:rPr>
                <w:rFonts w:eastAsia="SimSun" w:cs="Arial"/>
                <w:i/>
                <w:lang w:eastAsia="zh-CN"/>
              </w:rPr>
              <w:t>Concientizar</w:t>
            </w:r>
            <w:r w:rsidR="00AF35B4" w:rsidRPr="008261EB">
              <w:rPr>
                <w:rFonts w:eastAsia="SimSun" w:cs="Arial"/>
                <w:i/>
              </w:rPr>
              <w:t xml:space="preserve"> </w:t>
            </w:r>
            <w:r w:rsidR="004B1922" w:rsidRPr="008261EB">
              <w:rPr>
                <w:rFonts w:eastAsia="SimSun" w:cs="Arial"/>
                <w:i/>
              </w:rPr>
              <w:t>a</w:t>
            </w:r>
            <w:r w:rsidR="00AF35B4" w:rsidRPr="008261EB">
              <w:rPr>
                <w:rFonts w:eastAsia="SimSun" w:cs="Arial"/>
                <w:i/>
              </w:rPr>
              <w:t xml:space="preserve"> prestadores de servicio</w:t>
            </w:r>
            <w:r w:rsidR="004B1922" w:rsidRPr="008261EB">
              <w:rPr>
                <w:rFonts w:eastAsia="SimSun" w:cs="Arial"/>
                <w:i/>
              </w:rPr>
              <w:t>s turísticos</w:t>
            </w:r>
            <w:r w:rsidR="00AF35B4" w:rsidRPr="008261EB">
              <w:rPr>
                <w:rFonts w:eastAsia="SimSun" w:cs="Arial"/>
                <w:i/>
              </w:rPr>
              <w:t xml:space="preserve"> y usuarios en general</w:t>
            </w:r>
          </w:p>
        </w:tc>
      </w:tr>
      <w:tr w:rsidR="00AF35B4" w:rsidRPr="008261EB" w14:paraId="1C53A858" w14:textId="77777777" w:rsidTr="008261EB">
        <w:tc>
          <w:tcPr>
            <w:tcW w:w="8610" w:type="dxa"/>
          </w:tcPr>
          <w:p w14:paraId="5DFB3AE9" w14:textId="77777777" w:rsidR="00AF35B4" w:rsidRPr="008261EB" w:rsidRDefault="00AF35B4" w:rsidP="00602BAD">
            <w:pPr>
              <w:pStyle w:val="Prrafodelista11"/>
              <w:spacing w:after="0" w:line="240" w:lineRule="auto"/>
              <w:ind w:left="0"/>
              <w:jc w:val="both"/>
              <w:rPr>
                <w:rFonts w:eastAsia="SimSun" w:cs="Arial"/>
              </w:rPr>
            </w:pPr>
            <w:r w:rsidRPr="008261EB">
              <w:rPr>
                <w:rFonts w:eastAsia="SimSun" w:cs="Arial"/>
              </w:rPr>
              <w:t>Difundir mediante pláticas de educación ambiental</w:t>
            </w:r>
            <w:r w:rsidR="00AB321D" w:rsidRPr="008261EB">
              <w:rPr>
                <w:rFonts w:eastAsia="SimSun" w:cs="Arial"/>
              </w:rPr>
              <w:t xml:space="preserve"> dirigidas a prestadores de servicio y usuarios en general la importancia ecológica de las islas e islotes</w:t>
            </w:r>
            <w:r w:rsidR="0055007C" w:rsidRPr="008261EB">
              <w:rPr>
                <w:rFonts w:eastAsia="SimSun" w:cs="Arial"/>
              </w:rPr>
              <w:t>, su manejo y uso sustentable</w:t>
            </w:r>
            <w:r w:rsidR="00AB321D" w:rsidRPr="008261EB">
              <w:rPr>
                <w:rFonts w:eastAsia="SimSun" w:cs="Arial"/>
              </w:rPr>
              <w:t xml:space="preserve"> </w:t>
            </w:r>
            <w:r w:rsidR="00AB321D" w:rsidRPr="008261EB">
              <w:rPr>
                <w:rFonts w:cs="Arial"/>
              </w:rPr>
              <w:t>en coordinación con la sociedad civil organizada y centros de enseñanza</w:t>
            </w:r>
            <w:r w:rsidR="00AB321D" w:rsidRPr="008261EB">
              <w:rPr>
                <w:rFonts w:eastAsia="SimSun" w:cs="Arial"/>
              </w:rPr>
              <w:t>.</w:t>
            </w:r>
          </w:p>
        </w:tc>
        <w:tc>
          <w:tcPr>
            <w:tcW w:w="791" w:type="dxa"/>
          </w:tcPr>
          <w:p w14:paraId="0A0FD464" w14:textId="77777777" w:rsidR="00AF35B4" w:rsidRPr="008261EB" w:rsidRDefault="00AB321D" w:rsidP="00602BAD">
            <w:pPr>
              <w:pStyle w:val="Prrafodelista1"/>
              <w:spacing w:after="0" w:line="240" w:lineRule="auto"/>
              <w:ind w:left="0"/>
              <w:jc w:val="both"/>
              <w:rPr>
                <w:rFonts w:eastAsia="SimSun" w:cs="Arial"/>
              </w:rPr>
            </w:pPr>
            <w:r w:rsidRPr="008261EB">
              <w:rPr>
                <w:rFonts w:eastAsia="SimSun" w:cs="Arial"/>
              </w:rPr>
              <w:t>P</w:t>
            </w:r>
          </w:p>
        </w:tc>
      </w:tr>
      <w:tr w:rsidR="00AF35B4" w:rsidRPr="008261EB" w14:paraId="2A76BF9A" w14:textId="77777777" w:rsidTr="008261EB">
        <w:tc>
          <w:tcPr>
            <w:tcW w:w="8610" w:type="dxa"/>
          </w:tcPr>
          <w:p w14:paraId="506DEB4B" w14:textId="77777777" w:rsidR="00AF35B4" w:rsidRPr="008261EB" w:rsidRDefault="00AF35B4" w:rsidP="00602BAD">
            <w:pPr>
              <w:pStyle w:val="Prrafodelista11"/>
              <w:spacing w:after="0" w:line="240" w:lineRule="auto"/>
              <w:ind w:left="0"/>
              <w:jc w:val="both"/>
              <w:rPr>
                <w:rFonts w:eastAsia="SimSun" w:cs="Arial"/>
              </w:rPr>
            </w:pPr>
            <w:r w:rsidRPr="008261EB">
              <w:rPr>
                <w:rFonts w:eastAsia="SimSun" w:cs="Arial"/>
              </w:rPr>
              <w:t xml:space="preserve">Aplicar encuestas a los prestadores de servicio y usuarios en general para evaluar el nivel de conocimiento que tienen respecto a la conservación </w:t>
            </w:r>
            <w:r w:rsidR="00AB321D" w:rsidRPr="008261EB">
              <w:rPr>
                <w:rFonts w:eastAsia="SimSun" w:cs="Arial"/>
              </w:rPr>
              <w:t xml:space="preserve">de islas e islotes </w:t>
            </w:r>
            <w:r w:rsidRPr="008261EB">
              <w:rPr>
                <w:rFonts w:eastAsia="SimSun" w:cs="Arial"/>
              </w:rPr>
              <w:t>y</w:t>
            </w:r>
            <w:r w:rsidR="00AB321D" w:rsidRPr="008261EB">
              <w:rPr>
                <w:rFonts w:eastAsia="SimSun" w:cs="Arial"/>
              </w:rPr>
              <w:t xml:space="preserve"> su uso responsable.</w:t>
            </w:r>
          </w:p>
        </w:tc>
        <w:tc>
          <w:tcPr>
            <w:tcW w:w="791" w:type="dxa"/>
          </w:tcPr>
          <w:p w14:paraId="23E88659" w14:textId="77777777" w:rsidR="00AF35B4" w:rsidRPr="008261EB" w:rsidRDefault="00AB321D" w:rsidP="00602BAD">
            <w:pPr>
              <w:pStyle w:val="Prrafodelista1"/>
              <w:spacing w:after="0" w:line="240" w:lineRule="auto"/>
              <w:ind w:left="0"/>
              <w:jc w:val="both"/>
              <w:rPr>
                <w:rFonts w:eastAsia="SimSun" w:cs="Arial"/>
              </w:rPr>
            </w:pPr>
            <w:r w:rsidRPr="008261EB">
              <w:rPr>
                <w:rFonts w:eastAsia="SimSun" w:cs="Arial"/>
              </w:rPr>
              <w:t>L</w:t>
            </w:r>
          </w:p>
        </w:tc>
      </w:tr>
      <w:tr w:rsidR="00AB321D" w:rsidRPr="008261EB" w14:paraId="74B61FBA" w14:textId="77777777" w:rsidTr="008261EB">
        <w:tc>
          <w:tcPr>
            <w:tcW w:w="8610" w:type="dxa"/>
          </w:tcPr>
          <w:p w14:paraId="28A1446C" w14:textId="77777777" w:rsidR="00AB321D" w:rsidRPr="008261EB" w:rsidRDefault="00AB321D" w:rsidP="00602BAD">
            <w:pPr>
              <w:pStyle w:val="Prrafodelista11"/>
              <w:spacing w:after="0" w:line="240" w:lineRule="auto"/>
              <w:ind w:left="0"/>
              <w:jc w:val="both"/>
              <w:rPr>
                <w:rFonts w:cs="Arial"/>
              </w:rPr>
            </w:pPr>
            <w:r w:rsidRPr="008261EB">
              <w:rPr>
                <w:rFonts w:cs="Arial"/>
              </w:rPr>
              <w:t xml:space="preserve">Diseñar y colocar </w:t>
            </w:r>
            <w:r w:rsidR="00F3521D" w:rsidRPr="008261EB">
              <w:rPr>
                <w:rFonts w:cs="Arial"/>
              </w:rPr>
              <w:t>s</w:t>
            </w:r>
            <w:r w:rsidR="0055007C" w:rsidRPr="008261EB">
              <w:rPr>
                <w:rFonts w:cs="Arial"/>
              </w:rPr>
              <w:t>eñalética</w:t>
            </w:r>
            <w:r w:rsidRPr="008261EB">
              <w:rPr>
                <w:rFonts w:cs="Arial"/>
              </w:rPr>
              <w:t xml:space="preserve"> sobre la importancia y regulación de actividades en islas.</w:t>
            </w:r>
          </w:p>
        </w:tc>
        <w:tc>
          <w:tcPr>
            <w:tcW w:w="791" w:type="dxa"/>
          </w:tcPr>
          <w:p w14:paraId="4DCAB608" w14:textId="77777777" w:rsidR="00AB321D" w:rsidRPr="008261EB" w:rsidRDefault="00AB321D" w:rsidP="00602BAD">
            <w:pPr>
              <w:pStyle w:val="Prrafodelista11"/>
              <w:spacing w:after="0" w:line="240" w:lineRule="auto"/>
              <w:ind w:left="0"/>
              <w:jc w:val="both"/>
              <w:rPr>
                <w:rFonts w:eastAsia="SimSun" w:cs="Arial"/>
              </w:rPr>
            </w:pPr>
            <w:r w:rsidRPr="008261EB">
              <w:rPr>
                <w:rFonts w:eastAsia="SimSun" w:cs="Arial"/>
              </w:rPr>
              <w:t>C</w:t>
            </w:r>
          </w:p>
        </w:tc>
      </w:tr>
      <w:tr w:rsidR="003E4573" w:rsidRPr="008261EB" w14:paraId="437D51FC" w14:textId="77777777" w:rsidTr="008261EB">
        <w:tc>
          <w:tcPr>
            <w:tcW w:w="9401" w:type="dxa"/>
            <w:gridSpan w:val="2"/>
          </w:tcPr>
          <w:p w14:paraId="09EC2613" w14:textId="77777777" w:rsidR="003E4573" w:rsidRPr="008261EB" w:rsidRDefault="003E4573" w:rsidP="00602BAD">
            <w:pPr>
              <w:pStyle w:val="Prrafodelista11"/>
              <w:spacing w:after="0" w:line="240" w:lineRule="auto"/>
              <w:ind w:left="0"/>
              <w:jc w:val="both"/>
              <w:rPr>
                <w:rFonts w:eastAsia="SimSun" w:cs="Arial"/>
              </w:rPr>
            </w:pPr>
            <w:r w:rsidRPr="008261EB">
              <w:rPr>
                <w:rFonts w:cs="Arial"/>
                <w:i/>
              </w:rPr>
              <w:t>Implementar el uso ordenado de los ecosistemas insulares</w:t>
            </w:r>
          </w:p>
        </w:tc>
      </w:tr>
      <w:tr w:rsidR="00AB321D" w:rsidRPr="008261EB" w14:paraId="2ECBB0C9" w14:textId="77777777" w:rsidTr="008261EB">
        <w:tc>
          <w:tcPr>
            <w:tcW w:w="8610" w:type="dxa"/>
          </w:tcPr>
          <w:p w14:paraId="39BF1B65" w14:textId="77777777" w:rsidR="00AB321D" w:rsidRPr="008261EB" w:rsidRDefault="00AB321D" w:rsidP="00602BAD">
            <w:pPr>
              <w:pStyle w:val="Prrafodelista1"/>
              <w:spacing w:after="0" w:line="240" w:lineRule="auto"/>
              <w:ind w:left="0"/>
              <w:jc w:val="both"/>
              <w:rPr>
                <w:rFonts w:eastAsia="SimSun" w:cs="Arial"/>
              </w:rPr>
            </w:pPr>
            <w:r w:rsidRPr="008261EB">
              <w:rPr>
                <w:rFonts w:eastAsia="SimSun" w:cs="Arial"/>
              </w:rPr>
              <w:t xml:space="preserve">Fomentar y apoyar el manejo de los desechos </w:t>
            </w:r>
            <w:r w:rsidR="003E4573" w:rsidRPr="008261EB">
              <w:rPr>
                <w:rFonts w:eastAsia="SimSun" w:cs="Arial"/>
              </w:rPr>
              <w:t xml:space="preserve">sólidos </w:t>
            </w:r>
            <w:r w:rsidRPr="008261EB">
              <w:rPr>
                <w:rFonts w:eastAsia="SimSun" w:cs="Arial"/>
              </w:rPr>
              <w:t xml:space="preserve">generados por las actividades </w:t>
            </w:r>
            <w:r w:rsidR="003E4573" w:rsidRPr="008261EB">
              <w:rPr>
                <w:rFonts w:eastAsia="SimSun" w:cs="Arial"/>
              </w:rPr>
              <w:t xml:space="preserve">de turismo recreativo en islas. </w:t>
            </w:r>
          </w:p>
        </w:tc>
        <w:tc>
          <w:tcPr>
            <w:tcW w:w="791" w:type="dxa"/>
          </w:tcPr>
          <w:p w14:paraId="738ACC47" w14:textId="77777777" w:rsidR="00AB321D" w:rsidRPr="008261EB" w:rsidRDefault="003E4573" w:rsidP="00602BAD">
            <w:pPr>
              <w:pStyle w:val="Prrafodelista1"/>
              <w:spacing w:after="0" w:line="240" w:lineRule="auto"/>
              <w:ind w:left="0"/>
              <w:jc w:val="both"/>
              <w:rPr>
                <w:rFonts w:eastAsia="SimSun" w:cs="Arial"/>
              </w:rPr>
            </w:pPr>
            <w:r w:rsidRPr="008261EB">
              <w:rPr>
                <w:rFonts w:eastAsia="SimSun" w:cs="Arial"/>
              </w:rPr>
              <w:t>P</w:t>
            </w:r>
          </w:p>
        </w:tc>
      </w:tr>
      <w:tr w:rsidR="008B4055" w:rsidRPr="008261EB" w14:paraId="03D09A6C" w14:textId="77777777" w:rsidTr="008261EB">
        <w:tc>
          <w:tcPr>
            <w:tcW w:w="8610" w:type="dxa"/>
          </w:tcPr>
          <w:p w14:paraId="5749E590" w14:textId="77777777" w:rsidR="008B4055" w:rsidRPr="008261EB" w:rsidRDefault="008F3951" w:rsidP="008F3951">
            <w:pPr>
              <w:pStyle w:val="Prrafodelista1"/>
              <w:spacing w:after="0" w:line="240" w:lineRule="auto"/>
              <w:ind w:left="0"/>
              <w:jc w:val="both"/>
              <w:rPr>
                <w:rFonts w:eastAsia="SimSun" w:cs="Arial"/>
                <w:lang w:eastAsia="zh-CN"/>
              </w:rPr>
            </w:pPr>
            <w:r>
              <w:rPr>
                <w:rFonts w:eastAsia="SimSun" w:cs="Arial"/>
              </w:rPr>
              <w:t xml:space="preserve">Contar con </w:t>
            </w:r>
            <w:r w:rsidR="0055007C" w:rsidRPr="008261EB">
              <w:rPr>
                <w:rFonts w:eastAsia="SimSun" w:cs="Arial"/>
              </w:rPr>
              <w:t>infraestructura públi</w:t>
            </w:r>
            <w:r w:rsidR="008B4055" w:rsidRPr="008261EB">
              <w:rPr>
                <w:rFonts w:eastAsia="SimSun" w:cs="Arial"/>
              </w:rPr>
              <w:t>ca</w:t>
            </w:r>
            <w:r w:rsidR="0055007C" w:rsidRPr="008261EB">
              <w:rPr>
                <w:rFonts w:eastAsia="SimSun" w:cs="Arial"/>
              </w:rPr>
              <w:t xml:space="preserve"> en las islas</w:t>
            </w:r>
            <w:r w:rsidR="008B4055" w:rsidRPr="008261EB">
              <w:rPr>
                <w:rFonts w:eastAsia="SimSun" w:cs="Arial"/>
              </w:rPr>
              <w:t xml:space="preserve"> </w:t>
            </w:r>
            <w:r w:rsidR="0055007C" w:rsidRPr="008261EB">
              <w:rPr>
                <w:rFonts w:eastAsia="SimSun" w:cs="Arial"/>
              </w:rPr>
              <w:t>ex</w:t>
            </w:r>
            <w:r w:rsidR="008B4055" w:rsidRPr="008261EB">
              <w:rPr>
                <w:rFonts w:eastAsia="SimSun" w:cs="Arial"/>
              </w:rPr>
              <w:t>c</w:t>
            </w:r>
            <w:r w:rsidR="0055007C" w:rsidRPr="008261EB">
              <w:rPr>
                <w:rFonts w:eastAsia="SimSun" w:cs="Arial"/>
              </w:rPr>
              <w:t>l</w:t>
            </w:r>
            <w:r w:rsidR="008B4055" w:rsidRPr="008261EB">
              <w:rPr>
                <w:rFonts w:eastAsia="SimSun" w:cs="Arial"/>
              </w:rPr>
              <w:t>u</w:t>
            </w:r>
            <w:r w:rsidR="0055007C" w:rsidRPr="008261EB">
              <w:rPr>
                <w:rFonts w:eastAsia="SimSun" w:cs="Arial"/>
              </w:rPr>
              <w:t xml:space="preserve">siva para las acciones de manejo, </w:t>
            </w:r>
            <w:r w:rsidR="00112B74" w:rsidRPr="008261EB">
              <w:rPr>
                <w:rFonts w:eastAsia="SimSun" w:cs="Arial"/>
              </w:rPr>
              <w:t xml:space="preserve">monitoreo y </w:t>
            </w:r>
            <w:r w:rsidR="0055007C" w:rsidRPr="008261EB">
              <w:rPr>
                <w:rFonts w:eastAsia="SimSun" w:cs="Arial"/>
              </w:rPr>
              <w:t xml:space="preserve">operación </w:t>
            </w:r>
            <w:r w:rsidR="00112B74" w:rsidRPr="008261EB">
              <w:rPr>
                <w:rFonts w:eastAsia="SimSun" w:cs="Arial"/>
              </w:rPr>
              <w:t xml:space="preserve">por parte del </w:t>
            </w:r>
            <w:r w:rsidR="000A0875" w:rsidRPr="008261EB">
              <w:rPr>
                <w:rFonts w:cs="Arial"/>
              </w:rPr>
              <w:t>Parque Nacional Bahía de Loreto</w:t>
            </w:r>
          </w:p>
        </w:tc>
        <w:tc>
          <w:tcPr>
            <w:tcW w:w="791" w:type="dxa"/>
          </w:tcPr>
          <w:p w14:paraId="48F89749" w14:textId="77777777" w:rsidR="008B4055" w:rsidRPr="008261EB" w:rsidRDefault="0055007C" w:rsidP="00602BAD">
            <w:pPr>
              <w:pStyle w:val="Prrafodelista1"/>
              <w:spacing w:after="0" w:line="240" w:lineRule="auto"/>
              <w:ind w:left="0"/>
              <w:jc w:val="both"/>
              <w:rPr>
                <w:rFonts w:eastAsia="SimSun" w:cs="Arial"/>
                <w:lang w:eastAsia="zh-CN"/>
              </w:rPr>
            </w:pPr>
            <w:r w:rsidRPr="008261EB">
              <w:rPr>
                <w:rFonts w:eastAsia="SimSun" w:cs="Arial"/>
              </w:rPr>
              <w:t>P</w:t>
            </w:r>
          </w:p>
        </w:tc>
      </w:tr>
      <w:tr w:rsidR="0055007C" w:rsidRPr="008261EB" w14:paraId="23BE98DF" w14:textId="77777777" w:rsidTr="008261EB">
        <w:tc>
          <w:tcPr>
            <w:tcW w:w="8610" w:type="dxa"/>
          </w:tcPr>
          <w:p w14:paraId="74C0DEF9" w14:textId="77777777" w:rsidR="0055007C" w:rsidRPr="008261EB" w:rsidRDefault="0055007C" w:rsidP="00602BAD">
            <w:pPr>
              <w:pStyle w:val="Prrafodelista1"/>
              <w:spacing w:after="0" w:line="240" w:lineRule="auto"/>
              <w:ind w:left="0"/>
              <w:jc w:val="both"/>
              <w:rPr>
                <w:rFonts w:eastAsia="SimSun" w:cs="Arial"/>
              </w:rPr>
            </w:pPr>
            <w:r w:rsidRPr="008261EB">
              <w:rPr>
                <w:rFonts w:eastAsia="SimSun" w:cs="Arial"/>
              </w:rPr>
              <w:t xml:space="preserve">Dar mantenimiento y adecuación a los senderos interpretativos en </w:t>
            </w:r>
            <w:r w:rsidR="00F3521D" w:rsidRPr="008261EB">
              <w:rPr>
                <w:rFonts w:eastAsia="SimSun" w:cs="Arial"/>
              </w:rPr>
              <w:t>las islas</w:t>
            </w:r>
            <w:r w:rsidRPr="008261EB">
              <w:rPr>
                <w:rFonts w:eastAsia="SimSun" w:cs="Arial"/>
              </w:rPr>
              <w:t>.</w:t>
            </w:r>
          </w:p>
        </w:tc>
        <w:tc>
          <w:tcPr>
            <w:tcW w:w="791" w:type="dxa"/>
          </w:tcPr>
          <w:p w14:paraId="2636EA13" w14:textId="77777777" w:rsidR="0055007C" w:rsidRPr="008261EB" w:rsidRDefault="0055007C" w:rsidP="00602BAD">
            <w:pPr>
              <w:pStyle w:val="Prrafodelista1"/>
              <w:spacing w:after="0" w:line="240" w:lineRule="auto"/>
              <w:ind w:left="0"/>
              <w:jc w:val="both"/>
              <w:rPr>
                <w:rFonts w:eastAsia="SimSun" w:cs="Arial"/>
              </w:rPr>
            </w:pPr>
            <w:r w:rsidRPr="008261EB">
              <w:rPr>
                <w:rFonts w:eastAsia="SimSun" w:cs="Arial"/>
              </w:rPr>
              <w:t>P</w:t>
            </w:r>
          </w:p>
        </w:tc>
      </w:tr>
    </w:tbl>
    <w:p w14:paraId="61FB5ECE" w14:textId="77777777" w:rsidR="00035B8D" w:rsidRPr="008261EB" w:rsidRDefault="00035B8D" w:rsidP="00602BAD">
      <w:pPr>
        <w:pStyle w:val="Prrafodelista11"/>
        <w:spacing w:after="0" w:line="240" w:lineRule="auto"/>
        <w:ind w:left="0"/>
        <w:jc w:val="both"/>
        <w:rPr>
          <w:rFonts w:eastAsia="SimSun" w:cs="Arial"/>
          <w:i/>
        </w:rPr>
      </w:pPr>
      <w:r w:rsidRPr="008261EB">
        <w:rPr>
          <w:rFonts w:eastAsia="SimSun" w:cs="Arial"/>
          <w:i/>
        </w:rPr>
        <w:t>* Las actividades se presentan en letra cursiva.</w:t>
      </w:r>
    </w:p>
    <w:p w14:paraId="0370DCBB" w14:textId="77777777" w:rsidR="00A625F7" w:rsidRPr="008261EB" w:rsidRDefault="00A625F7" w:rsidP="00602BAD">
      <w:pPr>
        <w:pStyle w:val="Prrafodelista1"/>
        <w:spacing w:after="0" w:line="240" w:lineRule="auto"/>
        <w:ind w:left="0"/>
        <w:jc w:val="both"/>
        <w:rPr>
          <w:rFonts w:eastAsia="SimSun" w:cs="Arial"/>
        </w:rPr>
      </w:pPr>
    </w:p>
    <w:p w14:paraId="1BD0A7E2" w14:textId="77777777" w:rsidR="00F63AA7" w:rsidRDefault="003A46E8" w:rsidP="00DA2089">
      <w:pPr>
        <w:pStyle w:val="Ttulo2"/>
      </w:pPr>
      <w:bookmarkStart w:id="64" w:name="_Toc512269106"/>
      <w:r w:rsidRPr="002F429B">
        <w:t xml:space="preserve">Componente de manejo y uso sustentable de </w:t>
      </w:r>
      <w:r w:rsidR="000F5F5D" w:rsidRPr="002F429B">
        <w:t>pesquerías</w:t>
      </w:r>
      <w:r w:rsidRPr="002F429B">
        <w:t xml:space="preserve"> y arrecifes</w:t>
      </w:r>
      <w:bookmarkEnd w:id="64"/>
    </w:p>
    <w:p w14:paraId="2EC55A8D" w14:textId="77777777" w:rsidR="00630610" w:rsidRPr="00630610" w:rsidRDefault="00630610" w:rsidP="00630610">
      <w:pPr>
        <w:rPr>
          <w:rFonts w:eastAsia="SimSun"/>
          <w:lang w:val="es-ES" w:eastAsia="es-ES"/>
        </w:rPr>
      </w:pPr>
    </w:p>
    <w:p w14:paraId="642F97B5" w14:textId="77777777" w:rsidR="00A625F7" w:rsidRPr="002F429B" w:rsidRDefault="00F63AA7" w:rsidP="00602BAD">
      <w:pPr>
        <w:pStyle w:val="Prrafodelista1"/>
        <w:spacing w:after="0" w:line="240" w:lineRule="auto"/>
        <w:ind w:left="0"/>
        <w:jc w:val="both"/>
        <w:rPr>
          <w:rFonts w:eastAsia="SimSun" w:cs="Arial"/>
        </w:rPr>
      </w:pPr>
      <w:r w:rsidRPr="002F429B">
        <w:rPr>
          <w:rFonts w:eastAsia="SimSun" w:cs="Arial"/>
        </w:rPr>
        <w:t xml:space="preserve">La conservación de los recursos pesqueros depende </w:t>
      </w:r>
      <w:r w:rsidR="00CB5AC8" w:rsidRPr="002F429B">
        <w:rPr>
          <w:rFonts w:eastAsia="SimSun" w:cs="Arial"/>
        </w:rPr>
        <w:t>de los niveles de uso, esfuerzo</w:t>
      </w:r>
      <w:r w:rsidRPr="002F429B">
        <w:rPr>
          <w:rFonts w:eastAsia="SimSun" w:cs="Arial"/>
        </w:rPr>
        <w:t xml:space="preserve"> pesquero, tipo de artes empleadas, esquemas de organización del sector pesquero, así como el valor agregado que incorporen a sus productos.</w:t>
      </w:r>
    </w:p>
    <w:p w14:paraId="10DBD558" w14:textId="77777777" w:rsidR="00A625F7" w:rsidRPr="002F429B" w:rsidRDefault="00A625F7" w:rsidP="00602BAD">
      <w:pPr>
        <w:pStyle w:val="Prrafodelista1"/>
        <w:spacing w:after="0" w:line="240" w:lineRule="auto"/>
        <w:ind w:left="0"/>
        <w:jc w:val="both"/>
        <w:rPr>
          <w:rFonts w:eastAsia="SimSun" w:cs="Arial"/>
        </w:rPr>
      </w:pPr>
    </w:p>
    <w:p w14:paraId="5C945B99" w14:textId="77777777" w:rsidR="00655DF9" w:rsidRPr="002F429B" w:rsidRDefault="00CB5AC8" w:rsidP="00602BAD">
      <w:pPr>
        <w:pStyle w:val="Prrafodelista1"/>
        <w:spacing w:after="0" w:line="240" w:lineRule="auto"/>
        <w:ind w:left="0"/>
        <w:jc w:val="both"/>
        <w:rPr>
          <w:rFonts w:eastAsia="SimSun" w:cs="Arial"/>
        </w:rPr>
      </w:pPr>
      <w:r w:rsidRPr="002F429B">
        <w:rPr>
          <w:rFonts w:eastAsia="SimSun" w:cs="Arial"/>
        </w:rPr>
        <w:t xml:space="preserve">La pesca </w:t>
      </w:r>
      <w:r w:rsidR="000F4C2D" w:rsidRPr="002F429B">
        <w:rPr>
          <w:rFonts w:eastAsia="SimSun" w:cs="Arial"/>
        </w:rPr>
        <w:t xml:space="preserve">comercial y la </w:t>
      </w:r>
      <w:r w:rsidR="008264DC" w:rsidRPr="002F429B">
        <w:rPr>
          <w:rFonts w:eastAsia="SimSun" w:cs="Arial"/>
        </w:rPr>
        <w:t>deportiva</w:t>
      </w:r>
      <w:r w:rsidR="00AD7E82" w:rsidRPr="002F429B">
        <w:rPr>
          <w:rFonts w:eastAsia="SimSun" w:cs="Arial"/>
        </w:rPr>
        <w:t>-recreativa</w:t>
      </w:r>
      <w:r w:rsidRPr="002F429B">
        <w:rPr>
          <w:rFonts w:eastAsia="SimSun" w:cs="Arial"/>
        </w:rPr>
        <w:t xml:space="preserve"> son dos de las principales actividades </w:t>
      </w:r>
      <w:r w:rsidR="00655DF9" w:rsidRPr="002F429B">
        <w:rPr>
          <w:rFonts w:eastAsia="SimSun" w:cs="Arial"/>
        </w:rPr>
        <w:t xml:space="preserve">productivas dentro del </w:t>
      </w:r>
      <w:r w:rsidR="000A0875" w:rsidRPr="002F429B">
        <w:rPr>
          <w:rFonts w:cs="Arial"/>
        </w:rPr>
        <w:t>Parque Nacional Bahía de Loreto</w:t>
      </w:r>
      <w:r w:rsidR="00655DF9" w:rsidRPr="002F429B">
        <w:rPr>
          <w:rFonts w:eastAsia="SimSun" w:cs="Arial"/>
          <w:lang w:eastAsia="zh-CN"/>
        </w:rPr>
        <w:t>.</w:t>
      </w:r>
      <w:r w:rsidR="00655DF9" w:rsidRPr="002F429B">
        <w:rPr>
          <w:rFonts w:eastAsia="SimSun" w:cs="Arial"/>
        </w:rPr>
        <w:t xml:space="preserve"> En los últimos años, se ha </w:t>
      </w:r>
      <w:r w:rsidR="00655DF9" w:rsidRPr="002F429B">
        <w:rPr>
          <w:rFonts w:eastAsia="SimSun" w:cs="Arial"/>
        </w:rPr>
        <w:lastRenderedPageBreak/>
        <w:t>incrementado el esfuerzo</w:t>
      </w:r>
      <w:r w:rsidR="000F4C2D" w:rsidRPr="002F429B">
        <w:rPr>
          <w:rFonts w:eastAsia="SimSun" w:cs="Arial"/>
        </w:rPr>
        <w:t xml:space="preserve"> </w:t>
      </w:r>
      <w:r w:rsidR="00655DF9" w:rsidRPr="002F429B">
        <w:rPr>
          <w:rFonts w:eastAsia="SimSun" w:cs="Arial"/>
        </w:rPr>
        <w:t>para la pesca de especies destinadas a la pesca deportiva</w:t>
      </w:r>
      <w:r w:rsidR="00AD7E82" w:rsidRPr="002F429B">
        <w:rPr>
          <w:rFonts w:eastAsia="SimSun" w:cs="Arial"/>
        </w:rPr>
        <w:t>-recreativa</w:t>
      </w:r>
      <w:r w:rsidR="00655DF9" w:rsidRPr="002F429B">
        <w:rPr>
          <w:rFonts w:eastAsia="SimSun" w:cs="Arial"/>
        </w:rPr>
        <w:t xml:space="preserve">, lo que ha derivado en una reciente disminución de abundancia y talla de ejemplares capturados. </w:t>
      </w:r>
    </w:p>
    <w:p w14:paraId="428AD320" w14:textId="77777777" w:rsidR="00383322" w:rsidRPr="002F429B" w:rsidRDefault="00383322" w:rsidP="00602BAD">
      <w:pPr>
        <w:pStyle w:val="Prrafodelista1"/>
        <w:spacing w:after="0" w:line="240" w:lineRule="auto"/>
        <w:ind w:left="0"/>
        <w:jc w:val="both"/>
        <w:rPr>
          <w:rFonts w:eastAsia="SimSun" w:cs="Arial"/>
        </w:rPr>
      </w:pPr>
    </w:p>
    <w:p w14:paraId="62D24498" w14:textId="77777777" w:rsidR="00AC5DF0" w:rsidRPr="002F429B" w:rsidRDefault="004F5FC2" w:rsidP="00602BAD">
      <w:pPr>
        <w:pStyle w:val="Prrafodelista1"/>
        <w:spacing w:after="0" w:line="240" w:lineRule="auto"/>
        <w:ind w:left="0"/>
        <w:jc w:val="both"/>
        <w:rPr>
          <w:rFonts w:eastAsia="SimSun" w:cs="Arial"/>
        </w:rPr>
      </w:pPr>
      <w:r w:rsidRPr="002F429B">
        <w:rPr>
          <w:rFonts w:eastAsia="SimSun" w:cs="Arial"/>
        </w:rPr>
        <w:t xml:space="preserve">Se distinguen tres actividades de extracción de los </w:t>
      </w:r>
      <w:r w:rsidR="000F5F5D" w:rsidRPr="002F429B">
        <w:rPr>
          <w:rFonts w:eastAsia="SimSun" w:cs="Arial"/>
        </w:rPr>
        <w:t>recursos</w:t>
      </w:r>
      <w:r w:rsidRPr="002F429B">
        <w:rPr>
          <w:rFonts w:eastAsia="SimSun" w:cs="Arial"/>
        </w:rPr>
        <w:t xml:space="preserve"> pesqueros, en donde l</w:t>
      </w:r>
      <w:r w:rsidR="00AC5DF0" w:rsidRPr="002F429B">
        <w:rPr>
          <w:rFonts w:eastAsia="SimSun" w:cs="Arial"/>
        </w:rPr>
        <w:t>as artes de pesca empleadas por pescadores de las comunidades de Loreto, Juncalito</w:t>
      </w:r>
      <w:r w:rsidR="000F4C2D" w:rsidRPr="002F429B">
        <w:rPr>
          <w:rFonts w:eastAsia="SimSun" w:cs="Arial"/>
        </w:rPr>
        <w:t>,</w:t>
      </w:r>
      <w:r w:rsidR="00AC5DF0" w:rsidRPr="002F429B">
        <w:rPr>
          <w:rFonts w:eastAsia="SimSun" w:cs="Arial"/>
        </w:rPr>
        <w:t xml:space="preserve"> Ligüi, Ensenada Blanca, San </w:t>
      </w:r>
      <w:r w:rsidR="000F5F5D" w:rsidRPr="002F429B">
        <w:rPr>
          <w:rFonts w:eastAsia="SimSun" w:cs="Arial"/>
        </w:rPr>
        <w:t>Cosme</w:t>
      </w:r>
      <w:r w:rsidR="00AC5DF0" w:rsidRPr="002F429B">
        <w:rPr>
          <w:rFonts w:eastAsia="SimSun" w:cs="Arial"/>
        </w:rPr>
        <w:t xml:space="preserve"> y Agua Verde consisten en anzuelos</w:t>
      </w:r>
      <w:r w:rsidRPr="002F429B">
        <w:rPr>
          <w:rFonts w:eastAsia="SimSun" w:cs="Arial"/>
        </w:rPr>
        <w:t xml:space="preserve"> (línea y cimbra)</w:t>
      </w:r>
      <w:r w:rsidR="00AC5DF0" w:rsidRPr="002F429B">
        <w:rPr>
          <w:rFonts w:eastAsia="SimSun" w:cs="Arial"/>
        </w:rPr>
        <w:t>, redes</w:t>
      </w:r>
      <w:r w:rsidRPr="002F429B">
        <w:rPr>
          <w:rFonts w:eastAsia="SimSun" w:cs="Arial"/>
        </w:rPr>
        <w:t xml:space="preserve"> de diferentes luz de malla (fondo y deriva), así como el uso de equipo tipo “hooka” para la pesca de almeja chocolata (</w:t>
      </w:r>
      <w:r w:rsidRPr="002F429B">
        <w:rPr>
          <w:rFonts w:eastAsia="SimSun" w:cs="Arial"/>
          <w:i/>
        </w:rPr>
        <w:t>Megapitaria squalida</w:t>
      </w:r>
      <w:r w:rsidRPr="002F429B">
        <w:rPr>
          <w:rFonts w:eastAsia="SimSun" w:cs="Arial"/>
        </w:rPr>
        <w:t xml:space="preserve">). Por otra parte, en la actualidad los pescadores usan un total de 10 campamentos pesqueros en las islas del </w:t>
      </w:r>
      <w:r w:rsidR="000A0875" w:rsidRPr="002F429B">
        <w:rPr>
          <w:rFonts w:eastAsia="SimSun" w:cs="Arial"/>
          <w:lang w:eastAsia="zh-CN"/>
        </w:rPr>
        <w:t>Parque Nacional Bahía de Loreto</w:t>
      </w:r>
      <w:r w:rsidRPr="002F429B">
        <w:rPr>
          <w:rFonts w:eastAsia="SimSun" w:cs="Arial"/>
          <w:lang w:eastAsia="zh-CN"/>
        </w:rPr>
        <w:t>.</w:t>
      </w:r>
      <w:r w:rsidRPr="002F429B">
        <w:rPr>
          <w:rFonts w:eastAsia="SimSun" w:cs="Arial"/>
        </w:rPr>
        <w:t xml:space="preserve"> Estos campamentos han disminuido debido a la incorporación de equipo </w:t>
      </w:r>
      <w:r w:rsidR="008264DC" w:rsidRPr="002F429B">
        <w:rPr>
          <w:rFonts w:eastAsia="SimSun" w:cs="Arial"/>
        </w:rPr>
        <w:t xml:space="preserve">(motores fuera de borda con mayor caballaje), </w:t>
      </w:r>
      <w:r w:rsidRPr="002F429B">
        <w:rPr>
          <w:rFonts w:eastAsia="SimSun" w:cs="Arial"/>
        </w:rPr>
        <w:t>que permite llevar a cabo las faenas de pesca sin necesidad de pernoctar en las islas.</w:t>
      </w:r>
    </w:p>
    <w:p w14:paraId="379E707B" w14:textId="77777777" w:rsidR="00AC5DF0" w:rsidRPr="002F429B" w:rsidRDefault="00AC5DF0" w:rsidP="00602BAD">
      <w:pPr>
        <w:pStyle w:val="Prrafodelista1"/>
        <w:spacing w:after="0" w:line="240" w:lineRule="auto"/>
        <w:ind w:left="0"/>
        <w:jc w:val="both"/>
        <w:rPr>
          <w:rFonts w:eastAsia="SimSun" w:cs="Arial"/>
        </w:rPr>
      </w:pPr>
    </w:p>
    <w:p w14:paraId="544E02C9" w14:textId="77777777" w:rsidR="00655DF9" w:rsidRPr="002F429B" w:rsidRDefault="00655DF9" w:rsidP="00602BAD">
      <w:pPr>
        <w:pStyle w:val="Prrafodelista1"/>
        <w:spacing w:after="0" w:line="240" w:lineRule="auto"/>
        <w:ind w:left="0"/>
        <w:jc w:val="both"/>
        <w:rPr>
          <w:rFonts w:eastAsia="SimSun" w:cs="Arial"/>
        </w:rPr>
      </w:pPr>
      <w:r w:rsidRPr="002F429B">
        <w:rPr>
          <w:rFonts w:eastAsia="SimSun" w:cs="Arial"/>
        </w:rPr>
        <w:t xml:space="preserve">Los monitoreos de los últimos años en arrecifes rocosos muestran una disminución significativa de los recursos de escama y bentónicos, especialmente en las zona sur </w:t>
      </w:r>
      <w:r w:rsidR="00BC24A3" w:rsidRPr="002F429B">
        <w:rPr>
          <w:rFonts w:eastAsia="SimSun" w:cs="Arial"/>
        </w:rPr>
        <w:t xml:space="preserve">costera e insular </w:t>
      </w:r>
      <w:r w:rsidRPr="002F429B">
        <w:rPr>
          <w:rFonts w:eastAsia="SimSun" w:cs="Arial"/>
        </w:rPr>
        <w:t xml:space="preserve">del </w:t>
      </w:r>
      <w:r w:rsidR="000A0875" w:rsidRPr="002F429B">
        <w:rPr>
          <w:rFonts w:eastAsia="SimSun" w:cs="Arial"/>
          <w:lang w:eastAsia="zh-CN"/>
        </w:rPr>
        <w:t>Parque Nacional Bahía de Loreto</w:t>
      </w:r>
      <w:r w:rsidRPr="002F429B">
        <w:rPr>
          <w:rFonts w:eastAsia="SimSun" w:cs="Arial"/>
          <w:lang w:eastAsia="zh-CN"/>
        </w:rPr>
        <w:t>.</w:t>
      </w:r>
      <w:r w:rsidRPr="002F429B">
        <w:rPr>
          <w:rFonts w:eastAsia="SimSun" w:cs="Arial"/>
        </w:rPr>
        <w:t xml:space="preserve"> </w:t>
      </w:r>
    </w:p>
    <w:p w14:paraId="4FCDCCA2" w14:textId="77777777" w:rsidR="00CC7894" w:rsidRPr="002F429B" w:rsidRDefault="00CC7894" w:rsidP="00602BAD">
      <w:pPr>
        <w:pStyle w:val="Prrafodelista1"/>
        <w:spacing w:after="0" w:line="240" w:lineRule="auto"/>
        <w:ind w:left="0"/>
        <w:jc w:val="both"/>
        <w:outlineLvl w:val="0"/>
        <w:rPr>
          <w:rFonts w:eastAsia="SimSun" w:cs="Arial"/>
          <w:b/>
          <w:lang w:eastAsia="zh-CN"/>
        </w:rPr>
      </w:pPr>
    </w:p>
    <w:p w14:paraId="2530471C" w14:textId="77777777" w:rsidR="00655DF9" w:rsidRPr="00FF139F" w:rsidRDefault="004F5FC2" w:rsidP="00FF139F">
      <w:pPr>
        <w:rPr>
          <w:rFonts w:eastAsia="SimSun"/>
          <w:b/>
          <w:szCs w:val="20"/>
          <w:lang w:val="es-ES" w:eastAsia="es-ES"/>
        </w:rPr>
      </w:pPr>
      <w:r w:rsidRPr="00FF139F">
        <w:rPr>
          <w:rFonts w:eastAsia="SimSun"/>
          <w:b/>
          <w:szCs w:val="20"/>
          <w:lang w:val="es-ES" w:eastAsia="es-ES"/>
        </w:rPr>
        <w:t>Objetivo</w:t>
      </w:r>
      <w:r w:rsidR="003A46E8" w:rsidRPr="00FF139F">
        <w:rPr>
          <w:rFonts w:eastAsia="SimSun"/>
          <w:b/>
          <w:lang w:eastAsia="zh-CN"/>
        </w:rPr>
        <w:t xml:space="preserve"> </w:t>
      </w:r>
      <w:r w:rsidR="003A46E8" w:rsidRPr="00FF139F">
        <w:rPr>
          <w:rFonts w:eastAsia="SimSun"/>
          <w:b/>
          <w:szCs w:val="20"/>
          <w:lang w:val="es-ES" w:eastAsia="es-ES"/>
        </w:rPr>
        <w:t>especifico</w:t>
      </w:r>
    </w:p>
    <w:p w14:paraId="4824B1FF" w14:textId="77777777" w:rsidR="00655DF9" w:rsidRPr="002F429B" w:rsidRDefault="00982816" w:rsidP="003C22A6">
      <w:pPr>
        <w:pStyle w:val="Prrafodelista1"/>
        <w:numPr>
          <w:ilvl w:val="0"/>
          <w:numId w:val="36"/>
        </w:numPr>
        <w:spacing w:after="0" w:line="240" w:lineRule="auto"/>
        <w:jc w:val="both"/>
        <w:rPr>
          <w:rFonts w:eastAsia="SimSun" w:cs="Arial"/>
        </w:rPr>
      </w:pPr>
      <w:r w:rsidRPr="002F429B">
        <w:rPr>
          <w:rFonts w:eastAsia="SimSun" w:cs="Arial"/>
        </w:rPr>
        <w:t xml:space="preserve">Establecer los mecanismos que garanticen el aprovechamiento sostenible de los recursos pesqueros del </w:t>
      </w:r>
      <w:r w:rsidR="000A0875" w:rsidRPr="002F429B">
        <w:rPr>
          <w:rFonts w:eastAsia="SimSun" w:cs="Arial"/>
          <w:lang w:eastAsia="zh-CN"/>
        </w:rPr>
        <w:t>Parque Nacional Bahía de Loreto</w:t>
      </w:r>
      <w:r w:rsidRPr="002F429B">
        <w:rPr>
          <w:rFonts w:eastAsia="SimSun" w:cs="Arial"/>
        </w:rPr>
        <w:t>, propiciando una recuperación de especies sujetas a aprovechamiento, y beneficiando preferentemente a las comunidades asentadas en el área de influencia.</w:t>
      </w:r>
    </w:p>
    <w:p w14:paraId="42CD5FA6" w14:textId="77777777" w:rsidR="00557A43" w:rsidRPr="002F429B" w:rsidRDefault="00557A43" w:rsidP="00602BAD">
      <w:pPr>
        <w:pStyle w:val="Prrafodelista1"/>
        <w:spacing w:after="0" w:line="240" w:lineRule="auto"/>
        <w:ind w:left="0"/>
        <w:jc w:val="both"/>
        <w:rPr>
          <w:rFonts w:eastAsia="SimSun" w:cs="Arial"/>
        </w:rPr>
      </w:pPr>
    </w:p>
    <w:p w14:paraId="5BDB3F3E" w14:textId="77777777" w:rsidR="00344FE6" w:rsidRPr="00FF139F" w:rsidRDefault="00344FE6" w:rsidP="00FF139F">
      <w:pPr>
        <w:rPr>
          <w:rFonts w:eastAsia="SimSun"/>
          <w:b/>
          <w:szCs w:val="20"/>
          <w:lang w:val="es-ES" w:eastAsia="es-ES"/>
        </w:rPr>
      </w:pPr>
      <w:r w:rsidRPr="00FF139F">
        <w:rPr>
          <w:rFonts w:eastAsia="SimSun"/>
          <w:b/>
          <w:szCs w:val="20"/>
          <w:lang w:val="es-ES" w:eastAsia="es-ES"/>
        </w:rPr>
        <w:t>Metas y resultad</w:t>
      </w:r>
      <w:r w:rsidR="00BB491F" w:rsidRPr="00FF139F">
        <w:rPr>
          <w:rFonts w:eastAsia="SimSun"/>
          <w:b/>
          <w:szCs w:val="20"/>
          <w:lang w:val="es-ES" w:eastAsia="es-ES"/>
        </w:rPr>
        <w:t>os</w:t>
      </w:r>
      <w:r w:rsidRPr="00FF139F">
        <w:rPr>
          <w:rFonts w:eastAsia="SimSun"/>
          <w:b/>
          <w:szCs w:val="20"/>
          <w:lang w:val="es-ES" w:eastAsia="es-ES"/>
        </w:rPr>
        <w:t xml:space="preserve"> esperados</w:t>
      </w:r>
    </w:p>
    <w:p w14:paraId="0516027F" w14:textId="77777777" w:rsidR="00344FE6" w:rsidRPr="002F429B" w:rsidRDefault="00344FE6" w:rsidP="003C22A6">
      <w:pPr>
        <w:numPr>
          <w:ilvl w:val="0"/>
          <w:numId w:val="61"/>
        </w:numPr>
        <w:spacing w:after="0" w:line="240" w:lineRule="auto"/>
        <w:ind w:left="426" w:hanging="284"/>
        <w:jc w:val="both"/>
        <w:rPr>
          <w:rFonts w:cs="Arial"/>
          <w:b/>
          <w:i/>
          <w:color w:val="000000" w:themeColor="text1"/>
        </w:rPr>
      </w:pPr>
      <w:r w:rsidRPr="002F429B">
        <w:rPr>
          <w:rFonts w:cs="Arial"/>
          <w:color w:val="000000" w:themeColor="text1"/>
        </w:rPr>
        <w:t xml:space="preserve">Fomentar a través de talleres de sensibilización que el sector pesquero se apropie del concepto de pesca sustentable en el </w:t>
      </w:r>
      <w:r w:rsidR="00EC31BF" w:rsidRPr="002F429B">
        <w:rPr>
          <w:rFonts w:cs="Arial"/>
          <w:color w:val="000000" w:themeColor="text1"/>
        </w:rPr>
        <w:t xml:space="preserve">mediano </w:t>
      </w:r>
      <w:r w:rsidRPr="002F429B">
        <w:rPr>
          <w:rFonts w:cs="Arial"/>
          <w:color w:val="000000" w:themeColor="text1"/>
        </w:rPr>
        <w:t xml:space="preserve">plazo, participando en el manejo y protección del </w:t>
      </w:r>
      <w:r w:rsidR="00E7539C" w:rsidRPr="002F429B">
        <w:rPr>
          <w:rFonts w:cs="Arial"/>
          <w:color w:val="000000" w:themeColor="text1"/>
        </w:rPr>
        <w:t>Parque Nacional</w:t>
      </w:r>
      <w:r w:rsidRPr="002F429B">
        <w:rPr>
          <w:rFonts w:cs="Arial"/>
          <w:color w:val="000000" w:themeColor="text1"/>
        </w:rPr>
        <w:t>, para mantener su actividad productiva.</w:t>
      </w:r>
    </w:p>
    <w:p w14:paraId="386A74DD" w14:textId="77777777" w:rsidR="00344FE6" w:rsidRPr="002F429B" w:rsidRDefault="00E7539C" w:rsidP="003C22A6">
      <w:pPr>
        <w:numPr>
          <w:ilvl w:val="0"/>
          <w:numId w:val="61"/>
        </w:numPr>
        <w:spacing w:after="0" w:line="240" w:lineRule="auto"/>
        <w:ind w:left="426" w:hanging="284"/>
        <w:jc w:val="both"/>
        <w:rPr>
          <w:rFonts w:cs="Arial"/>
          <w:color w:val="000000" w:themeColor="text1"/>
        </w:rPr>
      </w:pPr>
      <w:r w:rsidRPr="002F429B">
        <w:rPr>
          <w:rFonts w:cs="Arial"/>
          <w:color w:val="000000" w:themeColor="text1"/>
        </w:rPr>
        <w:t xml:space="preserve">Promover </w:t>
      </w:r>
      <w:r w:rsidR="00344FE6" w:rsidRPr="002F429B">
        <w:rPr>
          <w:rFonts w:cs="Arial"/>
          <w:color w:val="000000" w:themeColor="text1"/>
        </w:rPr>
        <w:t xml:space="preserve">ante las autoridades competentes, la gestión de la pesca sustentable en el </w:t>
      </w:r>
      <w:r w:rsidRPr="002F429B">
        <w:rPr>
          <w:rFonts w:cs="Arial"/>
          <w:color w:val="000000" w:themeColor="text1"/>
        </w:rPr>
        <w:t xml:space="preserve">área natural protegida </w:t>
      </w:r>
      <w:r w:rsidR="00344FE6" w:rsidRPr="002F429B">
        <w:rPr>
          <w:rFonts w:cs="Arial"/>
          <w:color w:val="000000" w:themeColor="text1"/>
        </w:rPr>
        <w:t>en colaboración del sector pesquero.</w:t>
      </w:r>
    </w:p>
    <w:p w14:paraId="67121B00" w14:textId="77777777" w:rsidR="00344FE6" w:rsidRPr="002F429B" w:rsidRDefault="00344FE6" w:rsidP="00344FE6">
      <w:pPr>
        <w:rPr>
          <w:rFonts w:cs="Arial"/>
        </w:rPr>
      </w:pPr>
    </w:p>
    <w:tbl>
      <w:tblPr>
        <w:tblpPr w:leftFromText="180" w:rightFromText="180" w:vertAnchor="text" w:horzAnchor="margin" w:tblpXSpec="center" w:tblpY="137"/>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7"/>
        <w:gridCol w:w="1276"/>
      </w:tblGrid>
      <w:tr w:rsidR="00344FE6" w:rsidRPr="002F429B" w14:paraId="7C68152E" w14:textId="77777777" w:rsidTr="006B1856">
        <w:trPr>
          <w:trHeight w:val="340"/>
        </w:trPr>
        <w:tc>
          <w:tcPr>
            <w:tcW w:w="7797" w:type="dxa"/>
            <w:shd w:val="clear" w:color="auto" w:fill="FFFFFF"/>
          </w:tcPr>
          <w:p w14:paraId="3CA2AB3D" w14:textId="77777777" w:rsidR="00344FE6" w:rsidRPr="002F429B" w:rsidRDefault="00344FE6" w:rsidP="00344FE6">
            <w:pPr>
              <w:spacing w:after="0" w:line="240" w:lineRule="auto"/>
              <w:rPr>
                <w:rFonts w:cs="Arial"/>
                <w:b/>
              </w:rPr>
            </w:pPr>
            <w:r w:rsidRPr="002F429B">
              <w:rPr>
                <w:rFonts w:cs="Arial"/>
                <w:b/>
              </w:rPr>
              <w:t xml:space="preserve">Actividades* y acciones </w:t>
            </w:r>
          </w:p>
        </w:tc>
        <w:tc>
          <w:tcPr>
            <w:tcW w:w="1276" w:type="dxa"/>
          </w:tcPr>
          <w:p w14:paraId="47900DA4" w14:textId="77777777" w:rsidR="00344FE6" w:rsidRPr="002F429B" w:rsidRDefault="00344FE6" w:rsidP="00344FE6">
            <w:pPr>
              <w:spacing w:after="0" w:line="240" w:lineRule="auto"/>
              <w:rPr>
                <w:rFonts w:cs="Arial"/>
                <w:b/>
              </w:rPr>
            </w:pPr>
            <w:r w:rsidRPr="002F429B">
              <w:rPr>
                <w:rFonts w:cs="Arial"/>
                <w:b/>
              </w:rPr>
              <w:t>Plazo</w:t>
            </w:r>
          </w:p>
        </w:tc>
      </w:tr>
      <w:tr w:rsidR="00344FE6" w:rsidRPr="002F429B" w14:paraId="15899309" w14:textId="77777777" w:rsidTr="006B1856">
        <w:trPr>
          <w:trHeight w:val="340"/>
        </w:trPr>
        <w:tc>
          <w:tcPr>
            <w:tcW w:w="9073" w:type="dxa"/>
            <w:gridSpan w:val="2"/>
            <w:vAlign w:val="center"/>
          </w:tcPr>
          <w:p w14:paraId="4001864A" w14:textId="77777777" w:rsidR="00344FE6" w:rsidRPr="002F429B" w:rsidRDefault="00344FE6" w:rsidP="00E7539C">
            <w:pPr>
              <w:spacing w:after="0" w:line="240" w:lineRule="auto"/>
              <w:rPr>
                <w:rFonts w:cs="Arial"/>
                <w:i/>
              </w:rPr>
            </w:pPr>
            <w:r w:rsidRPr="002F429B">
              <w:rPr>
                <w:rFonts w:cs="Arial"/>
                <w:i/>
              </w:rPr>
              <w:t xml:space="preserve">Fomentar el manejo de forma sustentable las actividades de aprovechamiento de recursos naturales del </w:t>
            </w:r>
            <w:r w:rsidR="00E7539C" w:rsidRPr="002F429B">
              <w:rPr>
                <w:rFonts w:cs="Arial"/>
                <w:i/>
              </w:rPr>
              <w:t>Parque Nacional Bahía de Loreto</w:t>
            </w:r>
          </w:p>
        </w:tc>
      </w:tr>
      <w:tr w:rsidR="00344FE6" w:rsidRPr="002F429B" w14:paraId="41D7FD95" w14:textId="77777777" w:rsidTr="006B1856">
        <w:trPr>
          <w:trHeight w:val="340"/>
        </w:trPr>
        <w:tc>
          <w:tcPr>
            <w:tcW w:w="7797" w:type="dxa"/>
            <w:vAlign w:val="center"/>
          </w:tcPr>
          <w:p w14:paraId="59DA850D" w14:textId="77777777" w:rsidR="00344FE6" w:rsidRPr="002F429B" w:rsidRDefault="00344FE6" w:rsidP="008C1FB3">
            <w:pPr>
              <w:spacing w:after="0" w:line="240" w:lineRule="auto"/>
              <w:jc w:val="both"/>
              <w:rPr>
                <w:rFonts w:cs="Arial"/>
                <w:color w:val="000000" w:themeColor="text1"/>
              </w:rPr>
            </w:pPr>
            <w:r w:rsidRPr="002F429B">
              <w:rPr>
                <w:rFonts w:cs="Arial"/>
                <w:color w:val="000000" w:themeColor="text1"/>
              </w:rPr>
              <w:t xml:space="preserve">Fomentar la participación de instituciones científicas para la realización de investigaciones y estudios sobre pesquerías y especies susceptibles de aprovechamiento pesquero, con enfoque ecosistémico </w:t>
            </w:r>
          </w:p>
        </w:tc>
        <w:tc>
          <w:tcPr>
            <w:tcW w:w="1276" w:type="dxa"/>
            <w:vAlign w:val="center"/>
          </w:tcPr>
          <w:p w14:paraId="2F2F3A30" w14:textId="77777777" w:rsidR="00344FE6" w:rsidRPr="002F429B" w:rsidRDefault="00344FE6" w:rsidP="00344FE6">
            <w:pPr>
              <w:spacing w:after="0" w:line="240" w:lineRule="auto"/>
              <w:jc w:val="center"/>
              <w:rPr>
                <w:rFonts w:cs="Arial"/>
                <w:color w:val="000000" w:themeColor="text1"/>
              </w:rPr>
            </w:pPr>
            <w:r w:rsidRPr="002F429B">
              <w:rPr>
                <w:rFonts w:cs="Arial"/>
                <w:color w:val="000000" w:themeColor="text1"/>
              </w:rPr>
              <w:t>M</w:t>
            </w:r>
          </w:p>
        </w:tc>
      </w:tr>
      <w:tr w:rsidR="00344FE6" w:rsidRPr="002F429B" w14:paraId="78B1C037" w14:textId="77777777" w:rsidTr="006B1856">
        <w:trPr>
          <w:trHeight w:val="340"/>
        </w:trPr>
        <w:tc>
          <w:tcPr>
            <w:tcW w:w="7797" w:type="dxa"/>
            <w:vAlign w:val="center"/>
          </w:tcPr>
          <w:p w14:paraId="1628152C" w14:textId="77777777" w:rsidR="00344FE6" w:rsidRPr="002F429B" w:rsidRDefault="00344FE6" w:rsidP="00AD7C4D">
            <w:pPr>
              <w:spacing w:after="0" w:line="240" w:lineRule="auto"/>
              <w:jc w:val="both"/>
              <w:rPr>
                <w:rFonts w:cs="Arial"/>
                <w:color w:val="000000" w:themeColor="text1"/>
              </w:rPr>
            </w:pPr>
            <w:r w:rsidRPr="002F429B">
              <w:rPr>
                <w:rFonts w:cs="Arial"/>
                <w:color w:val="000000" w:themeColor="text1"/>
              </w:rPr>
              <w:t xml:space="preserve">Promover con las </w:t>
            </w:r>
            <w:r w:rsidR="00AD7C4D">
              <w:rPr>
                <w:rFonts w:cs="Arial"/>
                <w:color w:val="000000" w:themeColor="text1"/>
              </w:rPr>
              <w:t>autoridades competentes</w:t>
            </w:r>
            <w:r w:rsidRPr="002F429B">
              <w:rPr>
                <w:rFonts w:cs="Arial"/>
                <w:color w:val="000000" w:themeColor="text1"/>
              </w:rPr>
              <w:t>, cursos de capacitación pesquera para cooperativistas y permisionarios.</w:t>
            </w:r>
          </w:p>
        </w:tc>
        <w:tc>
          <w:tcPr>
            <w:tcW w:w="1276" w:type="dxa"/>
            <w:vAlign w:val="center"/>
          </w:tcPr>
          <w:p w14:paraId="1AC0FCDF" w14:textId="77777777" w:rsidR="00344FE6" w:rsidRPr="002F429B" w:rsidRDefault="00344FE6" w:rsidP="00344FE6">
            <w:pPr>
              <w:spacing w:after="0" w:line="240" w:lineRule="auto"/>
              <w:jc w:val="center"/>
              <w:rPr>
                <w:rFonts w:cs="Arial"/>
                <w:color w:val="000000" w:themeColor="text1"/>
              </w:rPr>
            </w:pPr>
            <w:r w:rsidRPr="002F429B">
              <w:rPr>
                <w:rFonts w:cs="Arial"/>
                <w:color w:val="000000" w:themeColor="text1"/>
              </w:rPr>
              <w:t>C</w:t>
            </w:r>
          </w:p>
        </w:tc>
      </w:tr>
      <w:tr w:rsidR="0010122A" w:rsidRPr="002F429B" w14:paraId="1C5112D9" w14:textId="77777777" w:rsidTr="006B1856">
        <w:trPr>
          <w:trHeight w:val="340"/>
        </w:trPr>
        <w:tc>
          <w:tcPr>
            <w:tcW w:w="7797" w:type="dxa"/>
            <w:vAlign w:val="center"/>
          </w:tcPr>
          <w:p w14:paraId="5627E994" w14:textId="77777777" w:rsidR="0010122A" w:rsidRPr="002F429B" w:rsidRDefault="0010122A" w:rsidP="0010122A">
            <w:pPr>
              <w:spacing w:after="0" w:line="240" w:lineRule="auto"/>
              <w:jc w:val="both"/>
              <w:rPr>
                <w:rFonts w:cs="Arial"/>
                <w:color w:val="000000" w:themeColor="text1"/>
              </w:rPr>
            </w:pPr>
            <w:r w:rsidRPr="002F429B">
              <w:rPr>
                <w:rFonts w:cs="Arial"/>
                <w:color w:val="000000" w:themeColor="text1"/>
              </w:rPr>
              <w:t>Fomentar ante las autoridades competentes el fortalecimiento de la organización y administración al interior de las sociedades cooperativas pesqueras.</w:t>
            </w:r>
          </w:p>
        </w:tc>
        <w:tc>
          <w:tcPr>
            <w:tcW w:w="1276" w:type="dxa"/>
            <w:vAlign w:val="center"/>
          </w:tcPr>
          <w:p w14:paraId="5438A64F" w14:textId="77777777" w:rsidR="0010122A" w:rsidRPr="002F429B" w:rsidRDefault="0010122A" w:rsidP="0010122A">
            <w:pPr>
              <w:spacing w:after="0" w:line="240" w:lineRule="auto"/>
              <w:jc w:val="center"/>
              <w:rPr>
                <w:rFonts w:cs="Arial"/>
                <w:color w:val="000000" w:themeColor="text1"/>
              </w:rPr>
            </w:pPr>
            <w:r w:rsidRPr="002F429B">
              <w:rPr>
                <w:rFonts w:cs="Arial"/>
                <w:color w:val="000000" w:themeColor="text1"/>
              </w:rPr>
              <w:t>M</w:t>
            </w:r>
          </w:p>
        </w:tc>
      </w:tr>
      <w:tr w:rsidR="0010122A" w:rsidRPr="002F429B" w14:paraId="6C24EB3E" w14:textId="77777777" w:rsidTr="006B1856">
        <w:trPr>
          <w:trHeight w:val="340"/>
        </w:trPr>
        <w:tc>
          <w:tcPr>
            <w:tcW w:w="7797" w:type="dxa"/>
            <w:vAlign w:val="center"/>
          </w:tcPr>
          <w:p w14:paraId="6D4CC2C1" w14:textId="77777777" w:rsidR="0010122A" w:rsidRPr="002F429B" w:rsidRDefault="0010122A" w:rsidP="0010122A">
            <w:pPr>
              <w:spacing w:after="0" w:line="240" w:lineRule="auto"/>
              <w:jc w:val="both"/>
              <w:rPr>
                <w:rFonts w:cs="Arial"/>
                <w:color w:val="000000" w:themeColor="text1"/>
              </w:rPr>
            </w:pPr>
            <w:r w:rsidRPr="002F429B">
              <w:rPr>
                <w:rFonts w:cs="Arial"/>
                <w:color w:val="000000" w:themeColor="text1"/>
              </w:rPr>
              <w:t>Promover, en conjunto con autoridades competentes, la participación del sector pesquero en las acciones de monitoreo biológico de arrecifes rocosos y fondos blandos.</w:t>
            </w:r>
          </w:p>
        </w:tc>
        <w:tc>
          <w:tcPr>
            <w:tcW w:w="1276" w:type="dxa"/>
            <w:vAlign w:val="center"/>
          </w:tcPr>
          <w:p w14:paraId="34D86199" w14:textId="77777777" w:rsidR="0010122A" w:rsidRPr="002F429B" w:rsidRDefault="0010122A" w:rsidP="0010122A">
            <w:pPr>
              <w:spacing w:after="0" w:line="240" w:lineRule="auto"/>
              <w:jc w:val="center"/>
              <w:rPr>
                <w:rFonts w:cs="Arial"/>
                <w:color w:val="000000" w:themeColor="text1"/>
              </w:rPr>
            </w:pPr>
            <w:r w:rsidRPr="002F429B">
              <w:rPr>
                <w:rFonts w:cs="Arial"/>
                <w:color w:val="000000" w:themeColor="text1"/>
              </w:rPr>
              <w:t>P</w:t>
            </w:r>
          </w:p>
        </w:tc>
      </w:tr>
      <w:tr w:rsidR="0010122A" w:rsidRPr="002F429B" w14:paraId="3F51C68F" w14:textId="77777777" w:rsidTr="006B1856">
        <w:trPr>
          <w:trHeight w:val="340"/>
        </w:trPr>
        <w:tc>
          <w:tcPr>
            <w:tcW w:w="9073" w:type="dxa"/>
            <w:gridSpan w:val="2"/>
            <w:vAlign w:val="center"/>
          </w:tcPr>
          <w:p w14:paraId="5F61A05C" w14:textId="77777777" w:rsidR="0010122A" w:rsidRPr="002F429B" w:rsidRDefault="0010122A" w:rsidP="0010122A">
            <w:pPr>
              <w:spacing w:after="0" w:line="240" w:lineRule="auto"/>
              <w:rPr>
                <w:rFonts w:cs="Arial"/>
                <w:color w:val="000000" w:themeColor="text1"/>
              </w:rPr>
            </w:pPr>
            <w:r w:rsidRPr="002F429B">
              <w:rPr>
                <w:rFonts w:cs="Arial"/>
                <w:i/>
                <w:color w:val="000000" w:themeColor="text1"/>
              </w:rPr>
              <w:t>Promover el uso sustentable de pesquerías en el</w:t>
            </w:r>
            <w:r w:rsidRPr="002F429B">
              <w:rPr>
                <w:rFonts w:cs="Arial"/>
                <w:i/>
              </w:rPr>
              <w:t xml:space="preserve"> Parque Nacional Bahía de Loreto</w:t>
            </w:r>
          </w:p>
        </w:tc>
      </w:tr>
      <w:tr w:rsidR="0010122A" w:rsidRPr="002F429B" w14:paraId="18A92CD5" w14:textId="77777777" w:rsidTr="006B1856">
        <w:trPr>
          <w:trHeight w:val="340"/>
        </w:trPr>
        <w:tc>
          <w:tcPr>
            <w:tcW w:w="7797" w:type="dxa"/>
            <w:vAlign w:val="center"/>
          </w:tcPr>
          <w:p w14:paraId="3F3B2D52" w14:textId="77777777" w:rsidR="0010122A" w:rsidRPr="002F429B" w:rsidRDefault="0010122A" w:rsidP="0010122A">
            <w:pPr>
              <w:spacing w:after="0" w:line="240" w:lineRule="auto"/>
              <w:jc w:val="both"/>
              <w:rPr>
                <w:rFonts w:cs="Arial"/>
                <w:color w:val="000000" w:themeColor="text1"/>
              </w:rPr>
            </w:pPr>
            <w:r w:rsidRPr="002F429B">
              <w:rPr>
                <w:rFonts w:cs="Arial"/>
                <w:color w:val="000000" w:themeColor="text1"/>
              </w:rPr>
              <w:lastRenderedPageBreak/>
              <w:t>Impulsar el establecimiento de mecanismos de coordinación con las autoridades pesqueras para la inclusión de las medidas de manejo y protección de los recursos en los permisos, autorizaciones y concesiones de pesca.</w:t>
            </w:r>
          </w:p>
        </w:tc>
        <w:tc>
          <w:tcPr>
            <w:tcW w:w="1276" w:type="dxa"/>
            <w:vAlign w:val="center"/>
          </w:tcPr>
          <w:p w14:paraId="5C4686AB" w14:textId="77777777" w:rsidR="0010122A" w:rsidRPr="002F429B" w:rsidRDefault="0010122A" w:rsidP="0010122A">
            <w:pPr>
              <w:spacing w:after="0" w:line="240" w:lineRule="auto"/>
              <w:jc w:val="center"/>
              <w:rPr>
                <w:rFonts w:cs="Arial"/>
                <w:color w:val="000000" w:themeColor="text1"/>
              </w:rPr>
            </w:pPr>
            <w:r w:rsidRPr="002F429B">
              <w:rPr>
                <w:rFonts w:cs="Arial"/>
                <w:color w:val="000000" w:themeColor="text1"/>
              </w:rPr>
              <w:t>M</w:t>
            </w:r>
          </w:p>
        </w:tc>
      </w:tr>
    </w:tbl>
    <w:p w14:paraId="2D29B1A2" w14:textId="77777777" w:rsidR="00344FE6" w:rsidRPr="002F429B" w:rsidRDefault="00344FE6" w:rsidP="00344FE6">
      <w:pPr>
        <w:pStyle w:val="Textoindependiente"/>
        <w:jc w:val="both"/>
        <w:rPr>
          <w:rFonts w:cs="Arial"/>
          <w:b/>
          <w:color w:val="000000" w:themeColor="text1"/>
          <w:sz w:val="18"/>
          <w:szCs w:val="18"/>
        </w:rPr>
      </w:pPr>
      <w:r w:rsidRPr="002F429B">
        <w:rPr>
          <w:rFonts w:cs="Arial"/>
          <w:color w:val="000000" w:themeColor="text1"/>
          <w:spacing w:val="-2"/>
          <w:sz w:val="18"/>
          <w:szCs w:val="18"/>
        </w:rPr>
        <w:t xml:space="preserve">* </w:t>
      </w:r>
      <w:r w:rsidRPr="002F429B">
        <w:rPr>
          <w:rFonts w:eastAsia="Arial Unicode MS" w:cs="Arial"/>
          <w:i/>
          <w:iCs/>
          <w:color w:val="000000" w:themeColor="text1"/>
          <w:sz w:val="18"/>
          <w:szCs w:val="18"/>
          <w:lang w:val="es-ES"/>
        </w:rPr>
        <w:t>Las actividades se presentan en letra cursiva.</w:t>
      </w:r>
      <w:r w:rsidRPr="002F429B">
        <w:rPr>
          <w:rFonts w:cs="Arial"/>
          <w:color w:val="000000" w:themeColor="text1"/>
          <w:sz w:val="18"/>
          <w:szCs w:val="18"/>
        </w:rPr>
        <w:t xml:space="preserve"> </w:t>
      </w:r>
    </w:p>
    <w:p w14:paraId="33906DEB" w14:textId="77777777" w:rsidR="00F0528A" w:rsidRPr="002F429B" w:rsidRDefault="00F0528A" w:rsidP="00602BAD">
      <w:pPr>
        <w:pStyle w:val="Prrafodelista1"/>
        <w:spacing w:after="0" w:line="240" w:lineRule="auto"/>
        <w:ind w:left="0"/>
        <w:jc w:val="both"/>
        <w:rPr>
          <w:rFonts w:eastAsia="SimSun" w:cs="Arial"/>
        </w:rPr>
      </w:pPr>
    </w:p>
    <w:p w14:paraId="46D59096" w14:textId="77777777" w:rsidR="006608D7" w:rsidRDefault="00D376AC" w:rsidP="00DA2089">
      <w:pPr>
        <w:pStyle w:val="Ttulo2"/>
      </w:pPr>
      <w:bookmarkStart w:id="65" w:name="_Toc512269107"/>
      <w:r w:rsidRPr="002F429B">
        <w:t xml:space="preserve">Componente de mantenimiento de servicios </w:t>
      </w:r>
      <w:r w:rsidR="008261EB" w:rsidRPr="002F429B">
        <w:t>ambientales</w:t>
      </w:r>
      <w:bookmarkEnd w:id="65"/>
    </w:p>
    <w:p w14:paraId="0A189786" w14:textId="77777777" w:rsidR="000849DB" w:rsidRPr="000849DB" w:rsidRDefault="000849DB" w:rsidP="000849DB">
      <w:pPr>
        <w:rPr>
          <w:rFonts w:eastAsia="SimSun"/>
          <w:lang w:val="es-ES" w:eastAsia="es-ES"/>
        </w:rPr>
      </w:pPr>
    </w:p>
    <w:p w14:paraId="6C7998AA" w14:textId="77777777" w:rsidR="002D37D4" w:rsidRPr="002F429B" w:rsidRDefault="00F94E7D" w:rsidP="00602BAD">
      <w:pPr>
        <w:pStyle w:val="Prrafodelista1"/>
        <w:spacing w:after="0" w:line="240" w:lineRule="auto"/>
        <w:ind w:left="0"/>
        <w:jc w:val="both"/>
        <w:rPr>
          <w:rFonts w:eastAsia="SimSun" w:cs="Arial"/>
        </w:rPr>
      </w:pPr>
      <w:r w:rsidRPr="002F429B">
        <w:rPr>
          <w:rFonts w:eastAsia="SimSun" w:cs="Arial"/>
        </w:rPr>
        <w:t>E</w:t>
      </w:r>
      <w:r w:rsidR="00875BD4" w:rsidRPr="002F429B">
        <w:rPr>
          <w:rFonts w:eastAsia="SimSun" w:cs="Arial"/>
        </w:rPr>
        <w:t xml:space="preserve">l </w:t>
      </w:r>
      <w:r w:rsidR="000A0875" w:rsidRPr="002F429B">
        <w:rPr>
          <w:rFonts w:eastAsia="SimSun" w:cs="Arial"/>
          <w:lang w:eastAsia="zh-CN"/>
        </w:rPr>
        <w:t>Parque Nacional Bahía de Loreto</w:t>
      </w:r>
      <w:r w:rsidR="00875BD4" w:rsidRPr="002F429B">
        <w:rPr>
          <w:rFonts w:eastAsia="SimSun" w:cs="Arial"/>
        </w:rPr>
        <w:t xml:space="preserve"> debe incorporar la valoración de servicios ambientales (o ecosistémicos) como una herramienta que sea la base para la toma de decisiones, en los procesos internos para la construcción de acuerdos así como hacia el exterior en </w:t>
      </w:r>
      <w:r w:rsidR="000F5F5D" w:rsidRPr="002F429B">
        <w:rPr>
          <w:rFonts w:eastAsia="SimSun" w:cs="Arial"/>
        </w:rPr>
        <w:t>diálogos</w:t>
      </w:r>
      <w:r w:rsidR="00875BD4" w:rsidRPr="002F429B">
        <w:rPr>
          <w:rFonts w:eastAsia="SimSun" w:cs="Arial"/>
        </w:rPr>
        <w:t xml:space="preserve"> con sectores que se benefician de tales servicios. Tales servicios se definen como los servicios que suministra el ambiente natural que benefician a las personas. </w:t>
      </w:r>
    </w:p>
    <w:p w14:paraId="0FE29950" w14:textId="77777777" w:rsidR="00875BD4" w:rsidRPr="002F429B" w:rsidRDefault="00875BD4" w:rsidP="00602BAD">
      <w:pPr>
        <w:pStyle w:val="Prrafodelista1"/>
        <w:spacing w:after="0" w:line="240" w:lineRule="auto"/>
        <w:ind w:left="0"/>
        <w:jc w:val="both"/>
        <w:rPr>
          <w:rFonts w:eastAsia="SimSun" w:cs="Arial"/>
        </w:rPr>
      </w:pPr>
    </w:p>
    <w:p w14:paraId="032046BE" w14:textId="77777777" w:rsidR="00875BD4" w:rsidRPr="002F429B" w:rsidRDefault="00875BD4" w:rsidP="00602BAD">
      <w:pPr>
        <w:pStyle w:val="Prrafodelista1"/>
        <w:spacing w:after="0" w:line="240" w:lineRule="auto"/>
        <w:ind w:left="0"/>
        <w:jc w:val="both"/>
        <w:rPr>
          <w:rFonts w:eastAsia="SimSun" w:cs="Arial"/>
        </w:rPr>
      </w:pPr>
      <w:r w:rsidRPr="002F429B">
        <w:rPr>
          <w:rFonts w:eastAsia="SimSun" w:cs="Arial"/>
        </w:rPr>
        <w:t xml:space="preserve">La importancia de los servicios ecosistémicos radica en que son esenciales para la supervivencia, así como para el desarrollo social y económico de la sociedad. El valor de los </w:t>
      </w:r>
      <w:r w:rsidR="000F5F5D" w:rsidRPr="002F429B">
        <w:rPr>
          <w:rFonts w:eastAsia="SimSun" w:cs="Arial"/>
        </w:rPr>
        <w:t>servicios</w:t>
      </w:r>
      <w:r w:rsidRPr="002F429B">
        <w:rPr>
          <w:rFonts w:eastAsia="SimSun" w:cs="Arial"/>
        </w:rPr>
        <w:t xml:space="preserve"> ecosistémicos para cada persona se deriva de su función de apoyo para el </w:t>
      </w:r>
      <w:r w:rsidR="000F5F5D" w:rsidRPr="002F429B">
        <w:rPr>
          <w:rFonts w:eastAsia="SimSun" w:cs="Arial"/>
        </w:rPr>
        <w:t>desarrollo</w:t>
      </w:r>
      <w:r w:rsidRPr="002F429B">
        <w:rPr>
          <w:rFonts w:eastAsia="SimSun" w:cs="Arial"/>
        </w:rPr>
        <w:t xml:space="preserve"> de nuestra vida, de tal manera que si la naturaleza no fuera capaz de suministrarlos, nuestra capacidad de reponerlos o rehabilitarlos con alternativas concebidas por nosotros es francamente limitada.</w:t>
      </w:r>
    </w:p>
    <w:p w14:paraId="08468EBD" w14:textId="77777777" w:rsidR="00CC162B" w:rsidRPr="002F429B" w:rsidRDefault="00CC162B" w:rsidP="00602BAD">
      <w:pPr>
        <w:pStyle w:val="Prrafodelista1"/>
        <w:spacing w:after="0" w:line="240" w:lineRule="auto"/>
        <w:ind w:left="0"/>
        <w:jc w:val="both"/>
        <w:rPr>
          <w:rFonts w:eastAsia="SimSun" w:cs="Arial"/>
        </w:rPr>
      </w:pPr>
    </w:p>
    <w:p w14:paraId="15DEA67B" w14:textId="77777777" w:rsidR="00CC162B" w:rsidRPr="002F429B" w:rsidRDefault="00CC162B" w:rsidP="00602BAD">
      <w:pPr>
        <w:pStyle w:val="Prrafodelista1"/>
        <w:spacing w:after="0" w:line="240" w:lineRule="auto"/>
        <w:ind w:left="0"/>
        <w:jc w:val="both"/>
        <w:rPr>
          <w:rFonts w:eastAsia="SimSun" w:cs="Arial"/>
        </w:rPr>
      </w:pPr>
      <w:r w:rsidRPr="002F429B">
        <w:rPr>
          <w:rFonts w:eastAsia="SimSun" w:cs="Arial"/>
        </w:rPr>
        <w:t xml:space="preserve">Este componente contempla por lo tanto, la definición e identificación de los servicios ecosistémicos que brinda el </w:t>
      </w:r>
      <w:r w:rsidR="000A0875" w:rsidRPr="002F429B">
        <w:rPr>
          <w:rFonts w:eastAsia="SimSun" w:cs="Arial"/>
          <w:lang w:eastAsia="zh-CN"/>
        </w:rPr>
        <w:t>Parque Nacional Bahía de Loreto</w:t>
      </w:r>
      <w:r w:rsidRPr="002F429B">
        <w:rPr>
          <w:rFonts w:eastAsia="SimSun" w:cs="Arial"/>
        </w:rPr>
        <w:t xml:space="preserve"> a las comunidades asentadas adyacentes al </w:t>
      </w:r>
      <w:r w:rsidR="005A2AAB" w:rsidRPr="002F429B">
        <w:rPr>
          <w:rFonts w:eastAsia="SimSun" w:cs="Arial"/>
          <w:lang w:eastAsia="zh-CN"/>
        </w:rPr>
        <w:t>área natural protegida</w:t>
      </w:r>
      <w:r w:rsidRPr="002F429B">
        <w:rPr>
          <w:rFonts w:eastAsia="SimSun" w:cs="Arial"/>
        </w:rPr>
        <w:t xml:space="preserve">, así como desarrollar ejercicios de valoración económica (no precio) de servicios ambientales, comparar la eficacia real de una inversión para una actividad o proyecto en función de sus costos, evaluar las ventajas relativas de diferentes posibilidades de gestión y manejo de los ecosistemas presentes en el </w:t>
      </w:r>
      <w:r w:rsidR="000A0875" w:rsidRPr="002F429B">
        <w:rPr>
          <w:rFonts w:eastAsia="SimSun" w:cs="Arial"/>
          <w:lang w:eastAsia="zh-CN"/>
        </w:rPr>
        <w:t>Parque Nacional Bahía de Loreto</w:t>
      </w:r>
      <w:r w:rsidRPr="002F429B">
        <w:rPr>
          <w:rFonts w:eastAsia="SimSun" w:cs="Arial"/>
        </w:rPr>
        <w:t xml:space="preserve"> y elegir formas de uso –p.ej. de arrecifes rocosos, que compiten entre sí.</w:t>
      </w:r>
    </w:p>
    <w:p w14:paraId="19A58189" w14:textId="77777777" w:rsidR="00DC7C1E" w:rsidRPr="002F429B" w:rsidRDefault="00DC7C1E" w:rsidP="00602BAD">
      <w:pPr>
        <w:pStyle w:val="Prrafodelista1"/>
        <w:spacing w:after="0" w:line="240" w:lineRule="auto"/>
        <w:ind w:left="0"/>
        <w:jc w:val="both"/>
        <w:rPr>
          <w:rFonts w:eastAsia="SimSun" w:cs="Arial"/>
        </w:rPr>
      </w:pPr>
    </w:p>
    <w:p w14:paraId="7D672C96" w14:textId="77777777" w:rsidR="00CC162B" w:rsidRPr="00FF139F" w:rsidRDefault="00CC162B" w:rsidP="00FF139F">
      <w:pPr>
        <w:rPr>
          <w:rFonts w:eastAsia="SimSun"/>
          <w:b/>
          <w:szCs w:val="20"/>
          <w:lang w:val="es-ES" w:eastAsia="es-ES"/>
        </w:rPr>
      </w:pPr>
      <w:r w:rsidRPr="00FF139F">
        <w:rPr>
          <w:rFonts w:eastAsia="SimSun"/>
          <w:b/>
          <w:szCs w:val="20"/>
          <w:lang w:val="es-ES" w:eastAsia="es-ES"/>
        </w:rPr>
        <w:t>Objetivo</w:t>
      </w:r>
      <w:r w:rsidR="00D376AC" w:rsidRPr="00FF139F">
        <w:rPr>
          <w:rFonts w:eastAsia="SimSun"/>
          <w:b/>
          <w:szCs w:val="20"/>
          <w:lang w:val="es-ES" w:eastAsia="es-ES"/>
        </w:rPr>
        <w:t>s</w:t>
      </w:r>
      <w:r w:rsidRPr="00FF139F">
        <w:rPr>
          <w:rFonts w:eastAsia="SimSun"/>
          <w:b/>
          <w:szCs w:val="20"/>
          <w:lang w:val="es-ES" w:eastAsia="es-ES"/>
        </w:rPr>
        <w:t xml:space="preserve"> específico</w:t>
      </w:r>
      <w:r w:rsidR="00D376AC" w:rsidRPr="00FF139F">
        <w:rPr>
          <w:rFonts w:eastAsia="SimSun"/>
          <w:b/>
          <w:szCs w:val="20"/>
          <w:lang w:val="es-ES" w:eastAsia="es-ES"/>
        </w:rPr>
        <w:t>s</w:t>
      </w:r>
    </w:p>
    <w:p w14:paraId="7A266772" w14:textId="77777777" w:rsidR="00F94E7D" w:rsidRPr="002F429B" w:rsidRDefault="00F94E7D" w:rsidP="003C22A6">
      <w:pPr>
        <w:pStyle w:val="Prrafodelista"/>
        <w:numPr>
          <w:ilvl w:val="0"/>
          <w:numId w:val="37"/>
        </w:numPr>
        <w:spacing w:after="0" w:line="240" w:lineRule="auto"/>
        <w:rPr>
          <w:rFonts w:eastAsia="SimSun" w:cs="Arial"/>
        </w:rPr>
      </w:pPr>
      <w:r w:rsidRPr="002F429B">
        <w:rPr>
          <w:rFonts w:eastAsia="SimSun"/>
        </w:rPr>
        <w:t xml:space="preserve">Preservar y conservar la funcionalidad de los diferentes servicios ambientales que brinda el </w:t>
      </w:r>
      <w:r w:rsidRPr="002F429B">
        <w:rPr>
          <w:rFonts w:eastAsia="SimSun"/>
          <w:lang w:eastAsia="zh-CN"/>
        </w:rPr>
        <w:t>Parque Nacional Bahía de Loreto</w:t>
      </w:r>
      <w:r w:rsidRPr="002F429B">
        <w:rPr>
          <w:rFonts w:eastAsia="SimSun"/>
        </w:rPr>
        <w:t>.</w:t>
      </w:r>
    </w:p>
    <w:p w14:paraId="2E5B66B1" w14:textId="77777777" w:rsidR="0030114A" w:rsidRPr="002F429B" w:rsidRDefault="0030114A" w:rsidP="003C22A6">
      <w:pPr>
        <w:pStyle w:val="Prrafodelista"/>
        <w:numPr>
          <w:ilvl w:val="0"/>
          <w:numId w:val="37"/>
        </w:numPr>
        <w:spacing w:after="0" w:line="240" w:lineRule="auto"/>
        <w:rPr>
          <w:rFonts w:eastAsia="SimSun" w:cs="Arial"/>
        </w:rPr>
      </w:pPr>
      <w:r w:rsidRPr="002F429B">
        <w:rPr>
          <w:rFonts w:eastAsia="SimSun" w:cs="Arial"/>
        </w:rPr>
        <w:t xml:space="preserve">Instrumentar diferentes metodologías para la determinación y/o valoración económica de servicios ambientales que brinda el </w:t>
      </w:r>
      <w:r w:rsidR="000A0875" w:rsidRPr="002F429B">
        <w:rPr>
          <w:rFonts w:eastAsia="SimSun" w:cs="Arial"/>
          <w:lang w:eastAsia="zh-CN"/>
        </w:rPr>
        <w:t>Parque Nacional Bahía de Loreto</w:t>
      </w:r>
      <w:r w:rsidRPr="002F429B">
        <w:rPr>
          <w:rFonts w:eastAsia="SimSun" w:cs="Arial"/>
        </w:rPr>
        <w:t>.</w:t>
      </w:r>
    </w:p>
    <w:p w14:paraId="037F6BE5" w14:textId="77777777" w:rsidR="00CC162B" w:rsidRPr="002F429B" w:rsidRDefault="0030114A" w:rsidP="003C22A6">
      <w:pPr>
        <w:pStyle w:val="Prrafodelista1"/>
        <w:numPr>
          <w:ilvl w:val="0"/>
          <w:numId w:val="37"/>
        </w:numPr>
        <w:spacing w:after="0" w:line="240" w:lineRule="auto"/>
        <w:jc w:val="both"/>
        <w:rPr>
          <w:rFonts w:eastAsia="SimSun" w:cs="Arial"/>
        </w:rPr>
      </w:pPr>
      <w:r w:rsidRPr="002F429B">
        <w:rPr>
          <w:rFonts w:eastAsia="SimSun" w:cs="Arial"/>
        </w:rPr>
        <w:t>Emplear</w:t>
      </w:r>
      <w:r w:rsidR="00CC162B" w:rsidRPr="002F429B">
        <w:rPr>
          <w:rFonts w:eastAsia="SimSun" w:cs="Arial"/>
        </w:rPr>
        <w:t xml:space="preserve"> ejercicios de valoración económica de los servicios a</w:t>
      </w:r>
      <w:r w:rsidRPr="002F429B">
        <w:rPr>
          <w:rFonts w:eastAsia="SimSun" w:cs="Arial"/>
        </w:rPr>
        <w:t xml:space="preserve">mbientales que brinda el </w:t>
      </w:r>
      <w:r w:rsidR="000A0875" w:rsidRPr="002F429B">
        <w:rPr>
          <w:rFonts w:eastAsia="SimSun" w:cs="Arial"/>
          <w:lang w:eastAsia="zh-CN"/>
        </w:rPr>
        <w:t>Parque Nacional Bahía de Loreto</w:t>
      </w:r>
      <w:r w:rsidRPr="002F429B">
        <w:rPr>
          <w:rFonts w:eastAsia="SimSun" w:cs="Arial"/>
        </w:rPr>
        <w:t xml:space="preserve"> como insumo para la toma de decisiones.</w:t>
      </w:r>
    </w:p>
    <w:p w14:paraId="4A5AF0A1" w14:textId="77777777" w:rsidR="00F94E7D" w:rsidRPr="00FF139F" w:rsidRDefault="00F94E7D" w:rsidP="00FF139F">
      <w:pPr>
        <w:rPr>
          <w:rFonts w:eastAsia="SimSun"/>
          <w:b/>
        </w:rPr>
      </w:pPr>
    </w:p>
    <w:p w14:paraId="1DCE326C" w14:textId="77777777" w:rsidR="0030114A" w:rsidRPr="00FF139F" w:rsidRDefault="0030114A" w:rsidP="00FF139F">
      <w:pPr>
        <w:rPr>
          <w:rFonts w:eastAsia="SimSun"/>
          <w:b/>
          <w:szCs w:val="20"/>
          <w:lang w:val="es-ES" w:eastAsia="es-ES"/>
        </w:rPr>
      </w:pPr>
      <w:r w:rsidRPr="00FF139F">
        <w:rPr>
          <w:rFonts w:eastAsia="SimSun"/>
          <w:b/>
          <w:szCs w:val="20"/>
          <w:lang w:val="es-ES" w:eastAsia="es-ES"/>
        </w:rPr>
        <w:t>Metas y resultados</w:t>
      </w:r>
    </w:p>
    <w:p w14:paraId="0A711C39" w14:textId="77777777" w:rsidR="0030114A" w:rsidRPr="002F429B" w:rsidRDefault="006C01CB" w:rsidP="003C22A6">
      <w:pPr>
        <w:pStyle w:val="Prrafodelista"/>
        <w:numPr>
          <w:ilvl w:val="0"/>
          <w:numId w:val="55"/>
        </w:numPr>
        <w:rPr>
          <w:rFonts w:eastAsia="SimSun"/>
        </w:rPr>
      </w:pPr>
      <w:r w:rsidRPr="002F429B">
        <w:rPr>
          <w:rFonts w:eastAsia="SimSun"/>
          <w:lang w:eastAsia="zh-CN"/>
        </w:rPr>
        <w:t>I</w:t>
      </w:r>
      <w:r w:rsidR="0030114A" w:rsidRPr="002F429B">
        <w:rPr>
          <w:rFonts w:eastAsia="SimSun"/>
          <w:lang w:eastAsia="zh-CN"/>
        </w:rPr>
        <w:t>dentificar</w:t>
      </w:r>
      <w:r w:rsidR="0030114A" w:rsidRPr="002F429B">
        <w:rPr>
          <w:rFonts w:eastAsia="SimSun"/>
        </w:rPr>
        <w:t xml:space="preserve"> los diferentes tipos de servicios ecosistémicos presentes en el </w:t>
      </w:r>
      <w:r w:rsidR="000A0875" w:rsidRPr="002F429B">
        <w:rPr>
          <w:rFonts w:eastAsia="SimSun"/>
          <w:lang w:eastAsia="zh-CN"/>
        </w:rPr>
        <w:t>Parque Nacional Bahía de Loreto</w:t>
      </w:r>
      <w:r w:rsidRPr="002F429B">
        <w:rPr>
          <w:rFonts w:eastAsia="SimSun"/>
          <w:lang w:eastAsia="zh-CN"/>
        </w:rPr>
        <w:t>, en el corto plazo</w:t>
      </w:r>
      <w:r w:rsidR="0030114A" w:rsidRPr="002F429B">
        <w:rPr>
          <w:rFonts w:eastAsia="SimSun"/>
        </w:rPr>
        <w:t>.</w:t>
      </w:r>
    </w:p>
    <w:p w14:paraId="30547905" w14:textId="77777777" w:rsidR="00F94E7D" w:rsidRPr="002F429B" w:rsidRDefault="006C01CB" w:rsidP="003C22A6">
      <w:pPr>
        <w:pStyle w:val="Prrafodelista"/>
        <w:numPr>
          <w:ilvl w:val="0"/>
          <w:numId w:val="38"/>
        </w:numPr>
        <w:spacing w:after="0" w:line="240" w:lineRule="auto"/>
        <w:rPr>
          <w:rFonts w:eastAsia="SimSun" w:cs="Arial"/>
        </w:rPr>
      </w:pPr>
      <w:r w:rsidRPr="002F429B">
        <w:rPr>
          <w:rFonts w:eastAsia="SimSun"/>
          <w:lang w:eastAsia="zh-CN"/>
        </w:rPr>
        <w:t>Contar</w:t>
      </w:r>
      <w:r w:rsidR="0030114A" w:rsidRPr="002F429B">
        <w:rPr>
          <w:rFonts w:eastAsia="SimSun"/>
        </w:rPr>
        <w:t xml:space="preserve"> con la valoración económica de al menos 3 servicios ecosistémicos</w:t>
      </w:r>
      <w:r w:rsidRPr="002F429B">
        <w:rPr>
          <w:rFonts w:eastAsia="SimSun"/>
          <w:lang w:eastAsia="zh-CN"/>
        </w:rPr>
        <w:t>, a mediano plazo</w:t>
      </w:r>
      <w:r w:rsidR="0030114A" w:rsidRPr="002F429B">
        <w:rPr>
          <w:rFonts w:eastAsia="SimSun"/>
        </w:rPr>
        <w:t>.</w:t>
      </w:r>
    </w:p>
    <w:p w14:paraId="33B38524" w14:textId="77777777" w:rsidR="00A60357" w:rsidRPr="002F429B" w:rsidRDefault="006C01CB" w:rsidP="003C22A6">
      <w:pPr>
        <w:pStyle w:val="Prrafodelista"/>
        <w:numPr>
          <w:ilvl w:val="0"/>
          <w:numId w:val="38"/>
        </w:numPr>
        <w:spacing w:after="0" w:line="240" w:lineRule="auto"/>
        <w:rPr>
          <w:rFonts w:eastAsia="SimSun" w:cs="Arial"/>
        </w:rPr>
      </w:pPr>
      <w:r w:rsidRPr="002F429B">
        <w:rPr>
          <w:rFonts w:eastAsia="SimSun" w:cs="Arial"/>
          <w:lang w:eastAsia="zh-CN"/>
        </w:rPr>
        <w:t>Difundir</w:t>
      </w:r>
      <w:r w:rsidRPr="002F429B">
        <w:rPr>
          <w:rFonts w:eastAsia="SimSun" w:cs="Arial"/>
        </w:rPr>
        <w:t xml:space="preserve"> </w:t>
      </w:r>
      <w:r w:rsidR="00A60357" w:rsidRPr="002F429B">
        <w:rPr>
          <w:rFonts w:eastAsia="SimSun" w:cs="Arial"/>
        </w:rPr>
        <w:t xml:space="preserve">al menos </w:t>
      </w:r>
      <w:r w:rsidRPr="002F429B">
        <w:rPr>
          <w:rFonts w:eastAsia="SimSun" w:cs="Arial"/>
          <w:lang w:eastAsia="zh-CN"/>
        </w:rPr>
        <w:t xml:space="preserve">en </w:t>
      </w:r>
      <w:r w:rsidR="00A60357" w:rsidRPr="002F429B">
        <w:rPr>
          <w:rFonts w:eastAsia="SimSun" w:cs="Arial"/>
        </w:rPr>
        <w:t xml:space="preserve">el 80% de los diferentes sectores productivos que usan el </w:t>
      </w:r>
      <w:r w:rsidR="000A0875" w:rsidRPr="002F429B">
        <w:rPr>
          <w:rFonts w:eastAsia="SimSun" w:cs="Arial"/>
          <w:lang w:eastAsia="zh-CN"/>
        </w:rPr>
        <w:t>Parque Nacional Bahía de Loreto</w:t>
      </w:r>
      <w:r w:rsidR="00A60357" w:rsidRPr="002F429B">
        <w:rPr>
          <w:rFonts w:eastAsia="SimSun" w:cs="Arial"/>
        </w:rPr>
        <w:t xml:space="preserve"> </w:t>
      </w:r>
      <w:r w:rsidRPr="002F429B">
        <w:rPr>
          <w:rFonts w:eastAsia="SimSun" w:cs="Arial"/>
        </w:rPr>
        <w:t xml:space="preserve">los </w:t>
      </w:r>
      <w:r w:rsidRPr="002F429B">
        <w:rPr>
          <w:rFonts w:eastAsia="SimSun" w:cs="Arial"/>
          <w:lang w:eastAsia="zh-CN"/>
        </w:rPr>
        <w:t>valores de</w:t>
      </w:r>
      <w:r w:rsidR="00A60357" w:rsidRPr="002F429B">
        <w:rPr>
          <w:rFonts w:eastAsia="SimSun" w:cs="Arial"/>
          <w:lang w:eastAsia="zh-CN"/>
        </w:rPr>
        <w:t xml:space="preserve"> los </w:t>
      </w:r>
      <w:r w:rsidR="00A60357" w:rsidRPr="002F429B">
        <w:rPr>
          <w:rFonts w:eastAsia="SimSun" w:cs="Arial"/>
        </w:rPr>
        <w:t>servicios ambientales de los que se benefician</w:t>
      </w:r>
      <w:r w:rsidRPr="002F429B">
        <w:rPr>
          <w:rFonts w:eastAsia="SimSun" w:cs="Arial"/>
          <w:lang w:eastAsia="zh-CN"/>
        </w:rPr>
        <w:t>, a largo plazo</w:t>
      </w:r>
      <w:r w:rsidR="00A60357" w:rsidRPr="002F429B">
        <w:rPr>
          <w:rFonts w:eastAsia="SimSun" w:cs="Arial"/>
        </w:rPr>
        <w:t>.</w:t>
      </w:r>
    </w:p>
    <w:p w14:paraId="09078522" w14:textId="77777777" w:rsidR="00E863F2" w:rsidRPr="002F429B" w:rsidRDefault="00E863F2" w:rsidP="00602BAD">
      <w:pPr>
        <w:pStyle w:val="Prrafodelista1"/>
        <w:spacing w:after="0" w:line="240" w:lineRule="auto"/>
        <w:ind w:left="0"/>
        <w:jc w:val="both"/>
        <w:rPr>
          <w:rFonts w:eastAsia="SimSun" w:cs="Arial"/>
        </w:rPr>
      </w:pPr>
    </w:p>
    <w:tbl>
      <w:tblPr>
        <w:tblStyle w:val="Tablaconcuadrcula"/>
        <w:tblW w:w="0" w:type="auto"/>
        <w:tblLook w:val="04A0" w:firstRow="1" w:lastRow="0" w:firstColumn="1" w:lastColumn="0" w:noHBand="0" w:noVBand="1"/>
      </w:tblPr>
      <w:tblGrid>
        <w:gridCol w:w="8613"/>
        <w:gridCol w:w="791"/>
      </w:tblGrid>
      <w:tr w:rsidR="00E863F2" w:rsidRPr="002F429B" w14:paraId="338685FE" w14:textId="77777777" w:rsidTr="00DA4778">
        <w:tc>
          <w:tcPr>
            <w:tcW w:w="8613" w:type="dxa"/>
          </w:tcPr>
          <w:p w14:paraId="008B0EAC" w14:textId="77777777" w:rsidR="00E863F2" w:rsidRPr="002F429B" w:rsidRDefault="00E863F2" w:rsidP="00602BAD">
            <w:pPr>
              <w:pStyle w:val="Prrafodelista1"/>
              <w:spacing w:after="0" w:line="240" w:lineRule="auto"/>
              <w:ind w:left="0"/>
              <w:jc w:val="both"/>
              <w:rPr>
                <w:rFonts w:eastAsia="SimSun" w:cs="Arial"/>
                <w:b/>
                <w:lang w:eastAsia="zh-CN"/>
              </w:rPr>
            </w:pPr>
            <w:r w:rsidRPr="002F429B">
              <w:rPr>
                <w:rFonts w:eastAsia="SimSun" w:cs="Arial"/>
                <w:b/>
              </w:rPr>
              <w:t>Actividades</w:t>
            </w:r>
            <w:r w:rsidR="00370359" w:rsidRPr="002F429B">
              <w:rPr>
                <w:rFonts w:eastAsia="SimSun" w:cs="Arial"/>
                <w:b/>
              </w:rPr>
              <w:t>*</w:t>
            </w:r>
            <w:r w:rsidRPr="002F429B">
              <w:rPr>
                <w:rFonts w:eastAsia="SimSun" w:cs="Arial"/>
                <w:b/>
              </w:rPr>
              <w:t xml:space="preserve"> y acciones</w:t>
            </w:r>
          </w:p>
        </w:tc>
        <w:tc>
          <w:tcPr>
            <w:tcW w:w="764" w:type="dxa"/>
          </w:tcPr>
          <w:p w14:paraId="71BE7B21" w14:textId="77777777" w:rsidR="00E863F2" w:rsidRPr="002F429B" w:rsidRDefault="00E863F2" w:rsidP="00602BAD">
            <w:pPr>
              <w:pStyle w:val="Prrafodelista1"/>
              <w:spacing w:after="0" w:line="240" w:lineRule="auto"/>
              <w:ind w:left="0"/>
              <w:jc w:val="both"/>
              <w:rPr>
                <w:rFonts w:eastAsia="SimSun" w:cs="Arial"/>
                <w:b/>
                <w:lang w:eastAsia="zh-CN"/>
              </w:rPr>
            </w:pPr>
            <w:r w:rsidRPr="002F429B">
              <w:rPr>
                <w:rFonts w:eastAsia="SimSun" w:cs="Arial"/>
                <w:b/>
              </w:rPr>
              <w:t>Plazo</w:t>
            </w:r>
          </w:p>
        </w:tc>
      </w:tr>
      <w:tr w:rsidR="00A60357" w:rsidRPr="002F429B" w14:paraId="0BFBCF20" w14:textId="77777777" w:rsidTr="00DA4778">
        <w:tc>
          <w:tcPr>
            <w:tcW w:w="9377" w:type="dxa"/>
            <w:gridSpan w:val="2"/>
          </w:tcPr>
          <w:p w14:paraId="4ACF40F5" w14:textId="77777777" w:rsidR="00A60357" w:rsidRPr="002F429B" w:rsidRDefault="006C01CB" w:rsidP="00602BAD">
            <w:pPr>
              <w:pStyle w:val="Prrafodelista1"/>
              <w:spacing w:after="0" w:line="240" w:lineRule="auto"/>
              <w:ind w:left="0"/>
              <w:jc w:val="both"/>
              <w:rPr>
                <w:rFonts w:eastAsia="SimSun" w:cs="Arial"/>
                <w:i/>
                <w:lang w:eastAsia="zh-CN"/>
              </w:rPr>
            </w:pPr>
            <w:r w:rsidRPr="002F429B">
              <w:rPr>
                <w:rFonts w:eastAsia="SimSun" w:cs="Arial"/>
                <w:i/>
                <w:lang w:eastAsia="zh-CN"/>
              </w:rPr>
              <w:t>Realizar un d</w:t>
            </w:r>
            <w:r w:rsidR="00A60357" w:rsidRPr="002F429B">
              <w:rPr>
                <w:rFonts w:eastAsia="SimSun" w:cs="Arial"/>
                <w:i/>
                <w:lang w:eastAsia="zh-CN"/>
              </w:rPr>
              <w:t>iagnóstico</w:t>
            </w:r>
            <w:r w:rsidR="00A60357" w:rsidRPr="002F429B">
              <w:rPr>
                <w:rFonts w:eastAsia="SimSun" w:cs="Arial"/>
                <w:i/>
              </w:rPr>
              <w:t xml:space="preserve"> y valoración de servicios ecosistémicos del </w:t>
            </w:r>
            <w:r w:rsidR="000A0875" w:rsidRPr="002F429B">
              <w:rPr>
                <w:rFonts w:eastAsia="SimSun" w:cs="Arial"/>
                <w:i/>
                <w:lang w:eastAsia="zh-CN"/>
              </w:rPr>
              <w:t>Parque Nacional Bahía de Loreto</w:t>
            </w:r>
          </w:p>
        </w:tc>
      </w:tr>
      <w:tr w:rsidR="00E863F2" w:rsidRPr="002F429B" w14:paraId="436DDB28" w14:textId="77777777" w:rsidTr="00DA4778">
        <w:tc>
          <w:tcPr>
            <w:tcW w:w="8613" w:type="dxa"/>
          </w:tcPr>
          <w:p w14:paraId="5645A31D" w14:textId="77777777" w:rsidR="00E863F2" w:rsidRPr="002F429B" w:rsidRDefault="00A60357" w:rsidP="002F429B">
            <w:pPr>
              <w:autoSpaceDE w:val="0"/>
              <w:autoSpaceDN w:val="0"/>
              <w:adjustRightInd w:val="0"/>
              <w:spacing w:after="0" w:line="240" w:lineRule="auto"/>
              <w:jc w:val="both"/>
              <w:rPr>
                <w:rFonts w:cs="Arial"/>
                <w:lang w:eastAsia="es-MX"/>
              </w:rPr>
            </w:pPr>
            <w:r w:rsidRPr="002F429B">
              <w:rPr>
                <w:rFonts w:cs="Arial"/>
              </w:rPr>
              <w:t>I</w:t>
            </w:r>
            <w:r w:rsidR="000E0204" w:rsidRPr="002F429B">
              <w:rPr>
                <w:rFonts w:cs="Arial"/>
              </w:rPr>
              <w:t>dentific</w:t>
            </w:r>
            <w:r w:rsidR="00BC778D" w:rsidRPr="002F429B">
              <w:rPr>
                <w:rFonts w:cs="Arial"/>
              </w:rPr>
              <w:t>ar y elaborar un diagnó</w:t>
            </w:r>
            <w:r w:rsidRPr="002F429B">
              <w:rPr>
                <w:rFonts w:cs="Arial"/>
              </w:rPr>
              <w:t>stico sobre los servicios ecosisté</w:t>
            </w:r>
            <w:r w:rsidR="00BC778D" w:rsidRPr="002F429B">
              <w:rPr>
                <w:rFonts w:cs="Arial"/>
              </w:rPr>
              <w:t xml:space="preserve">micos con que cuenta el </w:t>
            </w:r>
            <w:r w:rsidR="000A0875" w:rsidRPr="002F429B">
              <w:rPr>
                <w:rFonts w:cs="Arial"/>
                <w:lang w:eastAsia="es-MX"/>
              </w:rPr>
              <w:t>Parque Nacional Bahía de Loreto</w:t>
            </w:r>
          </w:p>
        </w:tc>
        <w:tc>
          <w:tcPr>
            <w:tcW w:w="764" w:type="dxa"/>
          </w:tcPr>
          <w:p w14:paraId="488F7AFB" w14:textId="77777777" w:rsidR="00E863F2" w:rsidRPr="002F429B" w:rsidRDefault="00A60357" w:rsidP="00602BAD">
            <w:pPr>
              <w:pStyle w:val="Prrafodelista1"/>
              <w:spacing w:after="0" w:line="240" w:lineRule="auto"/>
              <w:ind w:left="0"/>
              <w:jc w:val="both"/>
              <w:rPr>
                <w:rFonts w:eastAsia="SimSun" w:cs="Arial"/>
                <w:lang w:eastAsia="zh-CN"/>
              </w:rPr>
            </w:pPr>
            <w:r w:rsidRPr="002F429B">
              <w:rPr>
                <w:rFonts w:eastAsia="SimSun" w:cs="Arial"/>
              </w:rPr>
              <w:t>M</w:t>
            </w:r>
          </w:p>
        </w:tc>
      </w:tr>
      <w:tr w:rsidR="00E863F2" w:rsidRPr="002F429B" w14:paraId="0274A9CA" w14:textId="77777777" w:rsidTr="00DA4778">
        <w:tc>
          <w:tcPr>
            <w:tcW w:w="8613" w:type="dxa"/>
          </w:tcPr>
          <w:p w14:paraId="687D5D8D" w14:textId="77777777" w:rsidR="00E863F2" w:rsidRPr="002F429B" w:rsidRDefault="00A60357" w:rsidP="00F94E7D">
            <w:pPr>
              <w:pStyle w:val="Prrafodelista1"/>
              <w:spacing w:after="0" w:line="240" w:lineRule="auto"/>
              <w:ind w:left="0"/>
              <w:jc w:val="both"/>
              <w:rPr>
                <w:rFonts w:eastAsia="SimSun" w:cs="Arial"/>
                <w:lang w:eastAsia="zh-CN"/>
              </w:rPr>
            </w:pPr>
            <w:r w:rsidRPr="002F429B">
              <w:rPr>
                <w:rFonts w:cs="Arial"/>
              </w:rPr>
              <w:t xml:space="preserve">Apoyar y promover </w:t>
            </w:r>
            <w:r w:rsidR="00DB030B" w:rsidRPr="002F429B">
              <w:rPr>
                <w:rFonts w:cs="Arial"/>
              </w:rPr>
              <w:t xml:space="preserve">estudios </w:t>
            </w:r>
            <w:r w:rsidRPr="002F429B">
              <w:rPr>
                <w:rFonts w:cs="Arial"/>
              </w:rPr>
              <w:t xml:space="preserve">que tengan como objeto la valoración económica de los servicios y bienes ambientales del </w:t>
            </w:r>
            <w:r w:rsidR="000A0875" w:rsidRPr="002F429B">
              <w:rPr>
                <w:rFonts w:cs="Arial"/>
                <w:lang w:eastAsia="es-MX"/>
              </w:rPr>
              <w:t>Parque Nacional Bahía de Loreto</w:t>
            </w:r>
            <w:r w:rsidRPr="002F429B">
              <w:rPr>
                <w:rFonts w:cs="Arial"/>
                <w:lang w:eastAsia="es-MX"/>
              </w:rPr>
              <w:t xml:space="preserve"> </w:t>
            </w:r>
          </w:p>
        </w:tc>
        <w:tc>
          <w:tcPr>
            <w:tcW w:w="764" w:type="dxa"/>
          </w:tcPr>
          <w:p w14:paraId="2C7AEA20" w14:textId="77777777" w:rsidR="00E863F2" w:rsidRPr="002F429B" w:rsidRDefault="00A60357" w:rsidP="00602BAD">
            <w:pPr>
              <w:pStyle w:val="Prrafodelista1"/>
              <w:spacing w:after="0" w:line="240" w:lineRule="auto"/>
              <w:ind w:left="0"/>
              <w:jc w:val="both"/>
              <w:rPr>
                <w:rFonts w:eastAsia="SimSun" w:cs="Arial"/>
                <w:lang w:eastAsia="zh-CN"/>
              </w:rPr>
            </w:pPr>
            <w:r w:rsidRPr="002F429B">
              <w:rPr>
                <w:rFonts w:eastAsia="SimSun" w:cs="Arial"/>
              </w:rPr>
              <w:t>P</w:t>
            </w:r>
          </w:p>
        </w:tc>
      </w:tr>
      <w:tr w:rsidR="00E863F2" w:rsidRPr="002F429B" w14:paraId="069C4638" w14:textId="77777777" w:rsidTr="00DA4778">
        <w:tc>
          <w:tcPr>
            <w:tcW w:w="8613" w:type="dxa"/>
          </w:tcPr>
          <w:p w14:paraId="50A26DE4" w14:textId="77777777" w:rsidR="00E863F2" w:rsidRPr="002F429B" w:rsidRDefault="004156F5" w:rsidP="00602BAD">
            <w:pPr>
              <w:pStyle w:val="Prrafodelista1"/>
              <w:spacing w:after="0" w:line="240" w:lineRule="auto"/>
              <w:ind w:left="0"/>
              <w:jc w:val="both"/>
              <w:rPr>
                <w:rFonts w:eastAsia="SimSun" w:cs="Arial"/>
              </w:rPr>
            </w:pPr>
            <w:r w:rsidRPr="002F429B">
              <w:rPr>
                <w:rFonts w:eastAsia="SimSun" w:cs="Arial"/>
              </w:rPr>
              <w:t xml:space="preserve">Desarrollar </w:t>
            </w:r>
            <w:r w:rsidR="00BC778D" w:rsidRPr="002F429B">
              <w:rPr>
                <w:rFonts w:eastAsia="SimSun" w:cs="Arial"/>
              </w:rPr>
              <w:t>la</w:t>
            </w:r>
            <w:r w:rsidRPr="002F429B">
              <w:rPr>
                <w:rFonts w:eastAsia="SimSun" w:cs="Arial"/>
              </w:rPr>
              <w:t xml:space="preserve"> valoración económica de la ballena azul, </w:t>
            </w:r>
            <w:r w:rsidR="00BC778D" w:rsidRPr="002F429B">
              <w:rPr>
                <w:rFonts w:eastAsia="SimSun" w:cs="Arial"/>
              </w:rPr>
              <w:t>arrecifes rocosos</w:t>
            </w:r>
            <w:r w:rsidRPr="002F429B">
              <w:rPr>
                <w:rFonts w:eastAsia="SimSun" w:cs="Arial"/>
              </w:rPr>
              <w:t xml:space="preserve"> y p</w:t>
            </w:r>
            <w:r w:rsidR="00BC778D" w:rsidRPr="002F429B">
              <w:rPr>
                <w:rFonts w:eastAsia="SimSun" w:cs="Arial"/>
              </w:rPr>
              <w:t>layas de las islas.</w:t>
            </w:r>
          </w:p>
        </w:tc>
        <w:tc>
          <w:tcPr>
            <w:tcW w:w="764" w:type="dxa"/>
          </w:tcPr>
          <w:p w14:paraId="025EB6ED" w14:textId="77777777" w:rsidR="00E863F2" w:rsidRPr="002F429B" w:rsidRDefault="004156F5" w:rsidP="00602BAD">
            <w:pPr>
              <w:pStyle w:val="Prrafodelista1"/>
              <w:spacing w:after="0" w:line="240" w:lineRule="auto"/>
              <w:ind w:left="0"/>
              <w:jc w:val="both"/>
              <w:rPr>
                <w:rFonts w:eastAsia="SimSun" w:cs="Arial"/>
              </w:rPr>
            </w:pPr>
            <w:r w:rsidRPr="002F429B">
              <w:rPr>
                <w:rFonts w:eastAsia="SimSun" w:cs="Arial"/>
              </w:rPr>
              <w:t>M</w:t>
            </w:r>
          </w:p>
        </w:tc>
      </w:tr>
      <w:tr w:rsidR="00BC778D" w:rsidRPr="002F429B" w14:paraId="6594A23A" w14:textId="77777777" w:rsidTr="00DA4778">
        <w:tc>
          <w:tcPr>
            <w:tcW w:w="8613" w:type="dxa"/>
          </w:tcPr>
          <w:p w14:paraId="343E7497" w14:textId="77777777" w:rsidR="00BC778D" w:rsidRPr="002F429B" w:rsidRDefault="00BC778D" w:rsidP="00602BAD">
            <w:pPr>
              <w:pStyle w:val="Prrafodelista1"/>
              <w:spacing w:after="0" w:line="240" w:lineRule="auto"/>
              <w:ind w:left="0"/>
              <w:jc w:val="both"/>
              <w:rPr>
                <w:rFonts w:eastAsia="SimSun" w:cs="Arial"/>
                <w:lang w:eastAsia="zh-CN"/>
              </w:rPr>
            </w:pPr>
            <w:r w:rsidRPr="002F429B">
              <w:rPr>
                <w:rFonts w:eastAsia="SimSun" w:cs="Arial"/>
              </w:rPr>
              <w:t>Incorporar la valoración económica de servicios ecosistémicos en la toma de decisiones para la planificación de usos de</w:t>
            </w:r>
            <w:r w:rsidR="006C01CB" w:rsidRPr="002F429B">
              <w:rPr>
                <w:rFonts w:eastAsia="SimSun" w:cs="Arial"/>
              </w:rPr>
              <w:t xml:space="preserve"> ecosistemas o espacios vitales</w:t>
            </w:r>
          </w:p>
        </w:tc>
        <w:tc>
          <w:tcPr>
            <w:tcW w:w="764" w:type="dxa"/>
          </w:tcPr>
          <w:p w14:paraId="5B0B8FB3" w14:textId="77777777" w:rsidR="00BC778D" w:rsidRPr="002F429B" w:rsidRDefault="000E0204" w:rsidP="00602BAD">
            <w:pPr>
              <w:pStyle w:val="Prrafodelista1"/>
              <w:spacing w:after="0" w:line="240" w:lineRule="auto"/>
              <w:ind w:left="0"/>
              <w:jc w:val="both"/>
              <w:rPr>
                <w:rFonts w:eastAsia="SimSun" w:cs="Arial"/>
                <w:lang w:eastAsia="zh-CN"/>
              </w:rPr>
            </w:pPr>
            <w:r w:rsidRPr="002F429B">
              <w:rPr>
                <w:rFonts w:eastAsia="SimSun" w:cs="Arial"/>
              </w:rPr>
              <w:t>P</w:t>
            </w:r>
          </w:p>
        </w:tc>
      </w:tr>
      <w:tr w:rsidR="00664F5D" w:rsidRPr="002F429B" w14:paraId="7FDA6FAB" w14:textId="77777777" w:rsidTr="00DA4778">
        <w:tc>
          <w:tcPr>
            <w:tcW w:w="9377" w:type="dxa"/>
            <w:gridSpan w:val="2"/>
          </w:tcPr>
          <w:p w14:paraId="12206549" w14:textId="77777777" w:rsidR="00664F5D" w:rsidRPr="002F429B" w:rsidRDefault="006C01CB" w:rsidP="00602BAD">
            <w:pPr>
              <w:pStyle w:val="Prrafodelista1"/>
              <w:spacing w:after="0" w:line="240" w:lineRule="auto"/>
              <w:ind w:left="0"/>
              <w:jc w:val="both"/>
              <w:rPr>
                <w:rFonts w:eastAsia="SimSun" w:cs="Arial"/>
                <w:i/>
                <w:lang w:eastAsia="zh-CN"/>
              </w:rPr>
            </w:pPr>
            <w:r w:rsidRPr="002F429B">
              <w:rPr>
                <w:rFonts w:eastAsia="SimSun" w:cs="Arial"/>
                <w:i/>
                <w:lang w:eastAsia="zh-CN"/>
              </w:rPr>
              <w:t>Difundir</w:t>
            </w:r>
            <w:r w:rsidRPr="002F429B">
              <w:rPr>
                <w:rFonts w:eastAsia="SimSun" w:cs="Arial"/>
                <w:i/>
              </w:rPr>
              <w:t xml:space="preserve"> y </w:t>
            </w:r>
            <w:r w:rsidRPr="002F429B">
              <w:rPr>
                <w:rFonts w:eastAsia="SimSun" w:cs="Arial"/>
                <w:i/>
                <w:lang w:eastAsia="zh-CN"/>
              </w:rPr>
              <w:t xml:space="preserve">comunicar </w:t>
            </w:r>
            <w:r w:rsidR="005A2AAB" w:rsidRPr="002F429B">
              <w:rPr>
                <w:rFonts w:eastAsia="SimSun" w:cs="Arial"/>
                <w:i/>
                <w:lang w:eastAsia="zh-CN"/>
              </w:rPr>
              <w:t>la importancia económica</w:t>
            </w:r>
            <w:r w:rsidR="00664F5D" w:rsidRPr="002F429B">
              <w:rPr>
                <w:rFonts w:eastAsia="SimSun" w:cs="Arial"/>
                <w:i/>
              </w:rPr>
              <w:t xml:space="preserve"> de servicios ambientales</w:t>
            </w:r>
          </w:p>
        </w:tc>
      </w:tr>
      <w:tr w:rsidR="00E863F2" w:rsidRPr="002F429B" w14:paraId="002A6496" w14:textId="77777777" w:rsidTr="00DA4778">
        <w:tc>
          <w:tcPr>
            <w:tcW w:w="8613" w:type="dxa"/>
          </w:tcPr>
          <w:p w14:paraId="79FADE44" w14:textId="77777777" w:rsidR="00E863F2" w:rsidRPr="002F429B" w:rsidRDefault="00664F5D" w:rsidP="00602BAD">
            <w:pPr>
              <w:pStyle w:val="Prrafodelista1"/>
              <w:spacing w:after="0" w:line="240" w:lineRule="auto"/>
              <w:ind w:left="0"/>
              <w:jc w:val="both"/>
              <w:rPr>
                <w:rFonts w:eastAsia="SimSun" w:cs="Arial"/>
                <w:lang w:eastAsia="zh-CN"/>
              </w:rPr>
            </w:pPr>
            <w:r w:rsidRPr="002F429B">
              <w:rPr>
                <w:rFonts w:eastAsia="SimSun" w:cs="Arial"/>
              </w:rPr>
              <w:t xml:space="preserve">Promover mediante materiales impresos, platicas, conferencias, entre otros el valor de los bienes y servicios que brinda el </w:t>
            </w:r>
            <w:r w:rsidR="000A0875" w:rsidRPr="002F429B">
              <w:rPr>
                <w:rFonts w:eastAsia="SimSun" w:cs="Arial"/>
                <w:lang w:eastAsia="zh-CN"/>
              </w:rPr>
              <w:t>Parque Nacional Bahía de Loreto</w:t>
            </w:r>
          </w:p>
        </w:tc>
        <w:tc>
          <w:tcPr>
            <w:tcW w:w="764" w:type="dxa"/>
          </w:tcPr>
          <w:p w14:paraId="282DCD51" w14:textId="77777777" w:rsidR="00E863F2" w:rsidRPr="002F429B" w:rsidRDefault="00664F5D" w:rsidP="00602BAD">
            <w:pPr>
              <w:pStyle w:val="Prrafodelista1"/>
              <w:spacing w:after="0" w:line="240" w:lineRule="auto"/>
              <w:ind w:left="0"/>
              <w:jc w:val="both"/>
              <w:rPr>
                <w:rFonts w:eastAsia="SimSun" w:cs="Arial"/>
                <w:lang w:eastAsia="zh-CN"/>
              </w:rPr>
            </w:pPr>
            <w:r w:rsidRPr="002F429B">
              <w:rPr>
                <w:rFonts w:eastAsia="SimSun" w:cs="Arial"/>
              </w:rPr>
              <w:t>P</w:t>
            </w:r>
          </w:p>
        </w:tc>
      </w:tr>
      <w:tr w:rsidR="00664F5D" w:rsidRPr="002F429B" w14:paraId="2318C98A" w14:textId="77777777" w:rsidTr="00DA4778">
        <w:tc>
          <w:tcPr>
            <w:tcW w:w="8613" w:type="dxa"/>
          </w:tcPr>
          <w:p w14:paraId="75617EE5" w14:textId="77777777" w:rsidR="00664F5D" w:rsidRPr="002F429B" w:rsidRDefault="00664F5D" w:rsidP="00602BAD">
            <w:pPr>
              <w:pStyle w:val="Prrafodelista1"/>
              <w:spacing w:after="0" w:line="240" w:lineRule="auto"/>
              <w:ind w:left="0"/>
              <w:jc w:val="both"/>
              <w:rPr>
                <w:rFonts w:eastAsia="SimSun" w:cs="Arial"/>
                <w:lang w:eastAsia="zh-CN"/>
              </w:rPr>
            </w:pPr>
            <w:r w:rsidRPr="002F429B">
              <w:rPr>
                <w:rFonts w:eastAsia="SimSun" w:cs="Arial"/>
              </w:rPr>
              <w:t xml:space="preserve">Promover el desarrollo de prácticas y aprovechamientos que permitan la permanencia de la funcionalidad de los servicios que brindan los ecosistemas presentes en el </w:t>
            </w:r>
            <w:r w:rsidR="000A0875" w:rsidRPr="002F429B">
              <w:rPr>
                <w:rFonts w:eastAsia="SimSun" w:cs="Arial"/>
                <w:lang w:eastAsia="zh-CN"/>
              </w:rPr>
              <w:t>Parque Nacional Bahía de Loreto</w:t>
            </w:r>
          </w:p>
        </w:tc>
        <w:tc>
          <w:tcPr>
            <w:tcW w:w="764" w:type="dxa"/>
          </w:tcPr>
          <w:p w14:paraId="384DFE12" w14:textId="77777777" w:rsidR="00664F5D" w:rsidRPr="002F429B" w:rsidRDefault="00664F5D" w:rsidP="00602BAD">
            <w:pPr>
              <w:pStyle w:val="Prrafodelista1"/>
              <w:spacing w:after="0" w:line="240" w:lineRule="auto"/>
              <w:ind w:left="0"/>
              <w:jc w:val="both"/>
              <w:rPr>
                <w:rFonts w:eastAsia="SimSun" w:cs="Arial"/>
                <w:lang w:eastAsia="zh-CN"/>
              </w:rPr>
            </w:pPr>
            <w:r w:rsidRPr="002F429B">
              <w:rPr>
                <w:rFonts w:eastAsia="SimSun" w:cs="Arial"/>
              </w:rPr>
              <w:t>P</w:t>
            </w:r>
          </w:p>
        </w:tc>
      </w:tr>
    </w:tbl>
    <w:p w14:paraId="08F8742D" w14:textId="77777777" w:rsidR="00035B8D" w:rsidRPr="008261EB" w:rsidRDefault="00035B8D" w:rsidP="00602BAD">
      <w:pPr>
        <w:pStyle w:val="Prrafodelista11"/>
        <w:spacing w:after="0" w:line="240" w:lineRule="auto"/>
        <w:ind w:left="0"/>
        <w:jc w:val="both"/>
        <w:rPr>
          <w:rFonts w:eastAsia="SimSun" w:cs="Arial"/>
          <w:i/>
        </w:rPr>
      </w:pPr>
      <w:r w:rsidRPr="002F429B">
        <w:rPr>
          <w:rFonts w:eastAsia="SimSun" w:cs="Arial"/>
          <w:i/>
        </w:rPr>
        <w:t>* Las actividades se presentan en letra cursiva.</w:t>
      </w:r>
    </w:p>
    <w:p w14:paraId="3E8D88F0" w14:textId="77777777" w:rsidR="00E863F2" w:rsidRPr="008261EB" w:rsidRDefault="00E863F2" w:rsidP="00602BAD">
      <w:pPr>
        <w:pStyle w:val="Prrafodelista1"/>
        <w:spacing w:after="0" w:line="240" w:lineRule="auto"/>
        <w:ind w:left="0"/>
        <w:jc w:val="both"/>
        <w:rPr>
          <w:rFonts w:eastAsia="SimSun" w:cs="Arial"/>
        </w:rPr>
      </w:pPr>
    </w:p>
    <w:p w14:paraId="56CB2791" w14:textId="77777777" w:rsidR="002D37D4" w:rsidRDefault="00E9083D" w:rsidP="00DA2089">
      <w:pPr>
        <w:pStyle w:val="Ttulo2"/>
      </w:pPr>
      <w:bookmarkStart w:id="66" w:name="_Toc512269108"/>
      <w:r w:rsidRPr="008261EB">
        <w:t>Componente de patrimonio arqueológico, histórico y cultural</w:t>
      </w:r>
      <w:bookmarkEnd w:id="66"/>
    </w:p>
    <w:p w14:paraId="4AB9D159" w14:textId="77777777" w:rsidR="000849DB" w:rsidRPr="000849DB" w:rsidRDefault="000849DB" w:rsidP="000849DB">
      <w:pPr>
        <w:rPr>
          <w:rFonts w:eastAsia="SimSun"/>
          <w:lang w:val="es-ES" w:eastAsia="es-ES"/>
        </w:rPr>
      </w:pPr>
    </w:p>
    <w:p w14:paraId="55A11DD8" w14:textId="77777777" w:rsidR="00A04447" w:rsidRPr="008261EB" w:rsidRDefault="00D933E6" w:rsidP="00602BAD">
      <w:pPr>
        <w:pStyle w:val="Prrafodelista1"/>
        <w:spacing w:after="0" w:line="240" w:lineRule="auto"/>
        <w:ind w:left="0"/>
        <w:jc w:val="both"/>
        <w:rPr>
          <w:rFonts w:eastAsia="SimSun" w:cs="Arial"/>
        </w:rPr>
      </w:pPr>
      <w:r w:rsidRPr="008261EB">
        <w:rPr>
          <w:rFonts w:eastAsia="SimSun" w:cs="Arial"/>
          <w:lang w:eastAsia="zh-CN"/>
        </w:rPr>
        <w:t xml:space="preserve">El </w:t>
      </w:r>
      <w:r w:rsidR="000A0875" w:rsidRPr="008261EB">
        <w:rPr>
          <w:rFonts w:eastAsia="SimSun" w:cs="Arial"/>
          <w:lang w:eastAsia="zh-CN"/>
        </w:rPr>
        <w:t>Parque Nacional Bahía de Loreto</w:t>
      </w:r>
      <w:r w:rsidR="005D28EB" w:rsidRPr="008261EB">
        <w:rPr>
          <w:rFonts w:eastAsia="SimSun" w:cs="Arial"/>
        </w:rPr>
        <w:t>,</w:t>
      </w:r>
      <w:r w:rsidRPr="008261EB">
        <w:rPr>
          <w:rFonts w:eastAsia="SimSun" w:cs="Arial"/>
        </w:rPr>
        <w:t xml:space="preserve"> y su zona de influencia fue habitado por culturas prehispánicas que lograron armonizar el aprovechamiento de los recursos naturales marinos y terrestres</w:t>
      </w:r>
      <w:r w:rsidR="000964DE" w:rsidRPr="008261EB">
        <w:rPr>
          <w:rFonts w:eastAsia="SimSun" w:cs="Arial"/>
        </w:rPr>
        <w:t>. E</w:t>
      </w:r>
      <w:r w:rsidRPr="008261EB">
        <w:rPr>
          <w:rFonts w:eastAsia="SimSun" w:cs="Arial"/>
        </w:rPr>
        <w:t>s</w:t>
      </w:r>
      <w:r w:rsidR="000964DE" w:rsidRPr="008261EB">
        <w:rPr>
          <w:rFonts w:eastAsia="SimSun" w:cs="Arial"/>
        </w:rPr>
        <w:t xml:space="preserve">to se </w:t>
      </w:r>
      <w:r w:rsidR="000F5F5D" w:rsidRPr="008261EB">
        <w:rPr>
          <w:rFonts w:eastAsia="SimSun" w:cs="Arial"/>
        </w:rPr>
        <w:t>evidencia</w:t>
      </w:r>
      <w:r w:rsidRPr="008261EB">
        <w:rPr>
          <w:rFonts w:eastAsia="SimSun" w:cs="Arial"/>
        </w:rPr>
        <w:t xml:space="preserve"> </w:t>
      </w:r>
      <w:r w:rsidR="001D535F" w:rsidRPr="008261EB">
        <w:rPr>
          <w:rFonts w:eastAsia="SimSun" w:cs="Arial"/>
        </w:rPr>
        <w:t>por los talleres líticos y concheros en las islas, además de</w:t>
      </w:r>
      <w:r w:rsidRPr="008261EB">
        <w:rPr>
          <w:rFonts w:eastAsia="SimSun" w:cs="Arial"/>
        </w:rPr>
        <w:t xml:space="preserve"> restos y vestigios </w:t>
      </w:r>
      <w:r w:rsidR="001D535F" w:rsidRPr="008261EB">
        <w:rPr>
          <w:rFonts w:eastAsia="SimSun" w:cs="Arial"/>
        </w:rPr>
        <w:t xml:space="preserve">de puntas de flechas y tallados </w:t>
      </w:r>
      <w:r w:rsidR="000964DE" w:rsidRPr="008261EB">
        <w:rPr>
          <w:rFonts w:eastAsia="SimSun" w:cs="Arial"/>
        </w:rPr>
        <w:t xml:space="preserve">de </w:t>
      </w:r>
      <w:r w:rsidR="001D535F" w:rsidRPr="008261EB">
        <w:rPr>
          <w:rFonts w:eastAsia="SimSun" w:cs="Arial"/>
        </w:rPr>
        <w:t>diversos</w:t>
      </w:r>
      <w:r w:rsidR="000964DE" w:rsidRPr="008261EB">
        <w:rPr>
          <w:rFonts w:eastAsia="SimSun" w:cs="Arial"/>
        </w:rPr>
        <w:t xml:space="preserve"> tipos</w:t>
      </w:r>
      <w:r w:rsidR="001D535F" w:rsidRPr="008261EB">
        <w:rPr>
          <w:rFonts w:eastAsia="SimSun" w:cs="Arial"/>
        </w:rPr>
        <w:t xml:space="preserve"> </w:t>
      </w:r>
      <w:r w:rsidRPr="008261EB">
        <w:rPr>
          <w:rFonts w:eastAsia="SimSun" w:cs="Arial"/>
        </w:rPr>
        <w:t xml:space="preserve">encontrados en la zona costera peninsular </w:t>
      </w:r>
      <w:r w:rsidR="001D535F" w:rsidRPr="008261EB">
        <w:rPr>
          <w:rFonts w:eastAsia="SimSun" w:cs="Arial"/>
        </w:rPr>
        <w:t xml:space="preserve">e insular </w:t>
      </w:r>
      <w:r w:rsidRPr="008261EB">
        <w:rPr>
          <w:rFonts w:eastAsia="SimSun" w:cs="Arial"/>
        </w:rPr>
        <w:t>del área na</w:t>
      </w:r>
      <w:r w:rsidR="001D535F" w:rsidRPr="008261EB">
        <w:rPr>
          <w:rFonts w:eastAsia="SimSun" w:cs="Arial"/>
        </w:rPr>
        <w:t xml:space="preserve">tural protegida. Es importante el desarrollo de proyectos de investigación y programas de protección y restauración de sitios </w:t>
      </w:r>
      <w:r w:rsidR="000964DE" w:rsidRPr="008261EB">
        <w:rPr>
          <w:rFonts w:eastAsia="SimSun" w:cs="Arial"/>
        </w:rPr>
        <w:t xml:space="preserve">para dar a conocer ante la sociedad y preservar </w:t>
      </w:r>
      <w:r w:rsidR="001D535F" w:rsidRPr="008261EB">
        <w:rPr>
          <w:rFonts w:eastAsia="SimSun" w:cs="Arial"/>
        </w:rPr>
        <w:t xml:space="preserve">el patrimonio histórico-cultural del </w:t>
      </w:r>
      <w:r w:rsidR="000A0875" w:rsidRPr="008261EB">
        <w:rPr>
          <w:rFonts w:eastAsia="SimSun" w:cs="Arial"/>
          <w:lang w:eastAsia="zh-CN"/>
        </w:rPr>
        <w:t>Parque Nacional Bahía de Loreto</w:t>
      </w:r>
      <w:r w:rsidR="001D535F" w:rsidRPr="008261EB">
        <w:rPr>
          <w:rFonts w:eastAsia="SimSun" w:cs="Arial"/>
        </w:rPr>
        <w:t xml:space="preserve"> </w:t>
      </w:r>
      <w:r w:rsidR="000964DE" w:rsidRPr="008261EB">
        <w:rPr>
          <w:rFonts w:eastAsia="SimSun" w:cs="Arial"/>
        </w:rPr>
        <w:t>en coordinación con instituciones competentes en la materia.</w:t>
      </w:r>
    </w:p>
    <w:p w14:paraId="2102D17F" w14:textId="77777777" w:rsidR="001D535F" w:rsidRPr="008261EB" w:rsidRDefault="001D535F" w:rsidP="00602BAD">
      <w:pPr>
        <w:pStyle w:val="Prrafodelista1"/>
        <w:spacing w:after="0" w:line="240" w:lineRule="auto"/>
        <w:ind w:left="0"/>
        <w:jc w:val="both"/>
        <w:rPr>
          <w:rFonts w:eastAsia="SimSun" w:cs="Arial"/>
        </w:rPr>
      </w:pPr>
    </w:p>
    <w:p w14:paraId="042BA971" w14:textId="77777777" w:rsidR="00A04447" w:rsidRPr="00FF139F" w:rsidRDefault="00A04447" w:rsidP="00FF139F">
      <w:pPr>
        <w:rPr>
          <w:rFonts w:eastAsia="SimSun"/>
          <w:b/>
        </w:rPr>
      </w:pPr>
      <w:r w:rsidRPr="00FF139F">
        <w:rPr>
          <w:rFonts w:eastAsia="SimSun"/>
          <w:b/>
        </w:rPr>
        <w:t>Objetivo específico</w:t>
      </w:r>
    </w:p>
    <w:p w14:paraId="1A0FFF49" w14:textId="77777777" w:rsidR="00A04447" w:rsidRPr="00557A43" w:rsidRDefault="00DB030B" w:rsidP="003C22A6">
      <w:pPr>
        <w:pStyle w:val="Prrafodelista"/>
        <w:numPr>
          <w:ilvl w:val="0"/>
          <w:numId w:val="38"/>
        </w:numPr>
        <w:rPr>
          <w:rFonts w:eastAsia="SimSun"/>
        </w:rPr>
      </w:pPr>
      <w:r>
        <w:rPr>
          <w:rFonts w:eastAsia="SimSun"/>
        </w:rPr>
        <w:t>Coadyuvar en la conservación del</w:t>
      </w:r>
      <w:r w:rsidR="00A04447" w:rsidRPr="00557A43">
        <w:rPr>
          <w:rFonts w:eastAsia="SimSun"/>
        </w:rPr>
        <w:t xml:space="preserve"> patrimonio</w:t>
      </w:r>
      <w:r w:rsidR="005D28EB" w:rsidRPr="00557A43">
        <w:rPr>
          <w:rFonts w:eastAsia="SimSun"/>
        </w:rPr>
        <w:t xml:space="preserve"> histórico-cultural del </w:t>
      </w:r>
      <w:r w:rsidR="000A0875" w:rsidRPr="00557A43">
        <w:rPr>
          <w:rFonts w:eastAsia="SimSun"/>
          <w:lang w:eastAsia="zh-CN"/>
        </w:rPr>
        <w:t>Parque Nacional Bahía de Loreto</w:t>
      </w:r>
      <w:r w:rsidR="005D28EB" w:rsidRPr="00557A43">
        <w:rPr>
          <w:rFonts w:eastAsia="SimSun"/>
        </w:rPr>
        <w:t>.</w:t>
      </w:r>
    </w:p>
    <w:p w14:paraId="72C165F0" w14:textId="77777777" w:rsidR="00A04447" w:rsidRPr="00FF139F" w:rsidRDefault="00817C80" w:rsidP="00FF139F">
      <w:pPr>
        <w:rPr>
          <w:rFonts w:eastAsia="SimSun"/>
          <w:b/>
        </w:rPr>
      </w:pPr>
      <w:r w:rsidRPr="00FF139F">
        <w:rPr>
          <w:rFonts w:eastAsia="SimSun"/>
          <w:b/>
        </w:rPr>
        <w:t>Meta</w:t>
      </w:r>
      <w:r w:rsidR="00A04447" w:rsidRPr="00FF139F">
        <w:rPr>
          <w:rFonts w:eastAsia="SimSun"/>
          <w:b/>
        </w:rPr>
        <w:t xml:space="preserve"> y resultado</w:t>
      </w:r>
      <w:r w:rsidR="00E2773B" w:rsidRPr="00FF139F">
        <w:rPr>
          <w:rFonts w:eastAsia="SimSun"/>
          <w:b/>
        </w:rPr>
        <w:t xml:space="preserve"> esperado</w:t>
      </w:r>
    </w:p>
    <w:p w14:paraId="0070A0E7" w14:textId="77777777" w:rsidR="002D37D4" w:rsidRPr="008261EB" w:rsidRDefault="00817C80" w:rsidP="003C22A6">
      <w:pPr>
        <w:pStyle w:val="Prrafodelista1"/>
        <w:numPr>
          <w:ilvl w:val="0"/>
          <w:numId w:val="39"/>
        </w:numPr>
        <w:spacing w:after="0" w:line="240" w:lineRule="auto"/>
        <w:jc w:val="both"/>
        <w:rPr>
          <w:rFonts w:eastAsia="SimSun" w:cs="Arial"/>
        </w:rPr>
      </w:pPr>
      <w:r>
        <w:rPr>
          <w:rFonts w:eastAsia="SimSun" w:cs="Arial"/>
          <w:lang w:eastAsia="zh-CN"/>
        </w:rPr>
        <w:t xml:space="preserve">Contar con un </w:t>
      </w:r>
      <w:r w:rsidR="000F5F5D">
        <w:rPr>
          <w:rFonts w:eastAsia="SimSun" w:cs="Arial"/>
          <w:lang w:eastAsia="zh-CN"/>
        </w:rPr>
        <w:t>diagnóstico</w:t>
      </w:r>
      <w:r>
        <w:rPr>
          <w:rFonts w:eastAsia="SimSun" w:cs="Arial"/>
          <w:lang w:eastAsia="zh-CN"/>
        </w:rPr>
        <w:t xml:space="preserve"> sobre los </w:t>
      </w:r>
      <w:r w:rsidR="00A04447" w:rsidRPr="008261EB">
        <w:rPr>
          <w:rFonts w:eastAsia="SimSun" w:cs="Arial"/>
        </w:rPr>
        <w:t>sitios de</w:t>
      </w:r>
      <w:r w:rsidR="005D28EB" w:rsidRPr="008261EB">
        <w:rPr>
          <w:rFonts w:eastAsia="SimSun" w:cs="Arial"/>
        </w:rPr>
        <w:t>l patrimonio histórico cultural</w:t>
      </w:r>
      <w:r>
        <w:rPr>
          <w:rFonts w:eastAsia="SimSun" w:cs="Arial"/>
        </w:rPr>
        <w:t>, en coordinación</w:t>
      </w:r>
      <w:r w:rsidR="00E9083D" w:rsidRPr="008261EB">
        <w:rPr>
          <w:rFonts w:eastAsia="SimSun" w:cs="Arial"/>
        </w:rPr>
        <w:t xml:space="preserve"> con autoridades competentes</w:t>
      </w:r>
      <w:r w:rsidR="00E9083D" w:rsidRPr="008261EB">
        <w:rPr>
          <w:rFonts w:eastAsia="SimSun" w:cs="Arial"/>
          <w:lang w:eastAsia="zh-CN"/>
        </w:rPr>
        <w:t>, a los tres años de publicado el presente Programa de Manejo</w:t>
      </w:r>
      <w:r w:rsidR="00E9083D" w:rsidRPr="008261EB">
        <w:rPr>
          <w:rFonts w:eastAsia="SimSun" w:cs="Arial"/>
        </w:rPr>
        <w:t>.</w:t>
      </w:r>
    </w:p>
    <w:p w14:paraId="7BD96301" w14:textId="77777777" w:rsidR="00A04447" w:rsidRPr="008261EB" w:rsidRDefault="00A04447" w:rsidP="00602BAD">
      <w:pPr>
        <w:pStyle w:val="Prrafodelista1"/>
        <w:spacing w:after="0" w:line="240" w:lineRule="auto"/>
        <w:ind w:left="0"/>
        <w:rPr>
          <w:rFonts w:eastAsia="SimSun" w:cs="Arial"/>
        </w:rPr>
      </w:pPr>
    </w:p>
    <w:tbl>
      <w:tblPr>
        <w:tblStyle w:val="Tablaconcuadrcula"/>
        <w:tblW w:w="0" w:type="auto"/>
        <w:tblLook w:val="04A0" w:firstRow="1" w:lastRow="0" w:firstColumn="1" w:lastColumn="0" w:noHBand="0" w:noVBand="1"/>
      </w:tblPr>
      <w:tblGrid>
        <w:gridCol w:w="8472"/>
        <w:gridCol w:w="905"/>
      </w:tblGrid>
      <w:tr w:rsidR="00A04447" w:rsidRPr="008261EB" w14:paraId="5CC0DFB9" w14:textId="77777777" w:rsidTr="00DA4778">
        <w:tc>
          <w:tcPr>
            <w:tcW w:w="8472" w:type="dxa"/>
          </w:tcPr>
          <w:p w14:paraId="5DB81A32" w14:textId="77777777" w:rsidR="00A04447" w:rsidRPr="008261EB" w:rsidRDefault="00A04447" w:rsidP="00602BAD">
            <w:pPr>
              <w:pStyle w:val="Prrafodelista1"/>
              <w:spacing w:after="0" w:line="240" w:lineRule="auto"/>
              <w:ind w:left="0"/>
              <w:jc w:val="both"/>
              <w:rPr>
                <w:rFonts w:eastAsia="SimSun" w:cs="Arial"/>
                <w:b/>
              </w:rPr>
            </w:pPr>
            <w:r w:rsidRPr="008261EB">
              <w:rPr>
                <w:rFonts w:eastAsia="SimSun" w:cs="Arial"/>
                <w:b/>
              </w:rPr>
              <w:t>Actividades</w:t>
            </w:r>
            <w:r w:rsidR="00370359" w:rsidRPr="008261EB">
              <w:rPr>
                <w:rFonts w:eastAsia="SimSun" w:cs="Arial"/>
                <w:b/>
              </w:rPr>
              <w:t>*</w:t>
            </w:r>
            <w:r w:rsidRPr="008261EB">
              <w:rPr>
                <w:rFonts w:eastAsia="SimSun" w:cs="Arial"/>
                <w:b/>
              </w:rPr>
              <w:t xml:space="preserve"> y acciones</w:t>
            </w:r>
          </w:p>
        </w:tc>
        <w:tc>
          <w:tcPr>
            <w:tcW w:w="905" w:type="dxa"/>
          </w:tcPr>
          <w:p w14:paraId="7AD1C6B4" w14:textId="77777777" w:rsidR="00A04447" w:rsidRPr="008261EB" w:rsidRDefault="00A04447" w:rsidP="00602BAD">
            <w:pPr>
              <w:pStyle w:val="Prrafodelista1"/>
              <w:spacing w:after="0" w:line="240" w:lineRule="auto"/>
              <w:ind w:left="0"/>
              <w:jc w:val="both"/>
              <w:rPr>
                <w:rFonts w:eastAsia="SimSun" w:cs="Arial"/>
                <w:b/>
              </w:rPr>
            </w:pPr>
            <w:r w:rsidRPr="008261EB">
              <w:rPr>
                <w:rFonts w:eastAsia="SimSun" w:cs="Arial"/>
                <w:b/>
              </w:rPr>
              <w:t>Plazo</w:t>
            </w:r>
          </w:p>
        </w:tc>
      </w:tr>
      <w:tr w:rsidR="00A04447" w:rsidRPr="008261EB" w14:paraId="1BD1EC71" w14:textId="77777777" w:rsidTr="00DA4778">
        <w:trPr>
          <w:trHeight w:val="313"/>
        </w:trPr>
        <w:tc>
          <w:tcPr>
            <w:tcW w:w="9377" w:type="dxa"/>
            <w:gridSpan w:val="2"/>
            <w:vAlign w:val="center"/>
          </w:tcPr>
          <w:p w14:paraId="6E53B19E" w14:textId="77777777" w:rsidR="00A04447" w:rsidRPr="008261EB" w:rsidRDefault="00E9083D" w:rsidP="00602BAD">
            <w:pPr>
              <w:pStyle w:val="Prrafodelista1"/>
              <w:spacing w:after="0" w:line="240" w:lineRule="auto"/>
              <w:ind w:left="0"/>
              <w:jc w:val="both"/>
              <w:rPr>
                <w:rFonts w:eastAsia="SimSun" w:cs="Arial"/>
                <w:i/>
                <w:lang w:eastAsia="zh-CN"/>
              </w:rPr>
            </w:pPr>
            <w:r w:rsidRPr="008261EB">
              <w:rPr>
                <w:rFonts w:eastAsia="SimSun" w:cs="Arial"/>
                <w:i/>
                <w:lang w:eastAsia="zh-CN"/>
              </w:rPr>
              <w:t>Implementar</w:t>
            </w:r>
            <w:r w:rsidR="00370359" w:rsidRPr="008261EB">
              <w:rPr>
                <w:rFonts w:eastAsia="SimSun" w:cs="Arial"/>
                <w:i/>
              </w:rPr>
              <w:t xml:space="preserve"> proyectos y programas relacionados con el </w:t>
            </w:r>
            <w:r w:rsidR="00817C80">
              <w:rPr>
                <w:rFonts w:cs="Arial"/>
                <w:i/>
              </w:rPr>
              <w:t xml:space="preserve">patrimonio histórico </w:t>
            </w:r>
            <w:r w:rsidR="00370359" w:rsidRPr="008261EB">
              <w:rPr>
                <w:rFonts w:cs="Arial"/>
                <w:i/>
              </w:rPr>
              <w:t xml:space="preserve">cultural del </w:t>
            </w:r>
            <w:r w:rsidR="000A0875" w:rsidRPr="008261EB">
              <w:rPr>
                <w:rFonts w:cs="Arial"/>
                <w:i/>
              </w:rPr>
              <w:t>Parque Nacional Bahía de Loreto</w:t>
            </w:r>
          </w:p>
        </w:tc>
      </w:tr>
      <w:tr w:rsidR="00A04447" w:rsidRPr="008261EB" w14:paraId="1F330E12" w14:textId="77777777" w:rsidTr="00DA4778">
        <w:tc>
          <w:tcPr>
            <w:tcW w:w="8472" w:type="dxa"/>
            <w:vAlign w:val="center"/>
          </w:tcPr>
          <w:p w14:paraId="5F687035" w14:textId="77777777" w:rsidR="00A04447" w:rsidRPr="008261EB" w:rsidRDefault="00E2773B" w:rsidP="00E2773B">
            <w:pPr>
              <w:pStyle w:val="Default"/>
              <w:jc w:val="both"/>
              <w:rPr>
                <w:rFonts w:cs="Arial"/>
                <w:sz w:val="22"/>
              </w:rPr>
            </w:pPr>
            <w:r>
              <w:rPr>
                <w:rFonts w:cs="Arial"/>
                <w:sz w:val="22"/>
              </w:rPr>
              <w:t>F</w:t>
            </w:r>
            <w:r w:rsidR="00A04447" w:rsidRPr="008261EB">
              <w:rPr>
                <w:rFonts w:cs="Arial"/>
                <w:sz w:val="22"/>
              </w:rPr>
              <w:t xml:space="preserve">omentar </w:t>
            </w:r>
            <w:r>
              <w:rPr>
                <w:rFonts w:cs="Arial"/>
                <w:sz w:val="22"/>
              </w:rPr>
              <w:t xml:space="preserve">en coordinación con </w:t>
            </w:r>
            <w:r w:rsidR="006D1CA9">
              <w:rPr>
                <w:rFonts w:cs="Arial"/>
                <w:sz w:val="22"/>
              </w:rPr>
              <w:t xml:space="preserve">autoridades competentes </w:t>
            </w:r>
            <w:r w:rsidR="00A04447" w:rsidRPr="008261EB">
              <w:rPr>
                <w:rFonts w:cs="Arial"/>
                <w:sz w:val="22"/>
              </w:rPr>
              <w:t xml:space="preserve">proyectos de investigación encaminados a la identificación y preservación de valores culturales, arqueológicos e históricos. </w:t>
            </w:r>
          </w:p>
        </w:tc>
        <w:tc>
          <w:tcPr>
            <w:tcW w:w="905" w:type="dxa"/>
          </w:tcPr>
          <w:p w14:paraId="44A59432" w14:textId="77777777" w:rsidR="00A04447" w:rsidRPr="008261EB" w:rsidRDefault="00D933E6" w:rsidP="00602BAD">
            <w:pPr>
              <w:pStyle w:val="Prrafodelista1"/>
              <w:spacing w:after="0" w:line="240" w:lineRule="auto"/>
              <w:ind w:left="0"/>
              <w:jc w:val="both"/>
              <w:rPr>
                <w:rFonts w:eastAsia="SimSun" w:cs="Arial"/>
              </w:rPr>
            </w:pPr>
            <w:r w:rsidRPr="008261EB">
              <w:rPr>
                <w:rFonts w:eastAsia="SimSun" w:cs="Arial"/>
              </w:rPr>
              <w:t>P</w:t>
            </w:r>
          </w:p>
        </w:tc>
      </w:tr>
      <w:tr w:rsidR="00A04447" w:rsidRPr="008261EB" w14:paraId="1B6E49E8" w14:textId="77777777" w:rsidTr="00DA4778">
        <w:tc>
          <w:tcPr>
            <w:tcW w:w="8472" w:type="dxa"/>
            <w:vAlign w:val="center"/>
          </w:tcPr>
          <w:p w14:paraId="04AF7C18" w14:textId="77777777" w:rsidR="00A04447" w:rsidRPr="008261EB" w:rsidRDefault="00E9083D" w:rsidP="00602BAD">
            <w:pPr>
              <w:pStyle w:val="Default"/>
              <w:jc w:val="both"/>
              <w:rPr>
                <w:rFonts w:cs="Arial"/>
                <w:sz w:val="22"/>
                <w:szCs w:val="22"/>
              </w:rPr>
            </w:pPr>
            <w:r w:rsidRPr="008261EB">
              <w:rPr>
                <w:rFonts w:cs="Arial"/>
                <w:i/>
                <w:sz w:val="22"/>
                <w:szCs w:val="22"/>
              </w:rPr>
              <w:lastRenderedPageBreak/>
              <w:t>Difundir</w:t>
            </w:r>
            <w:r w:rsidRPr="008261EB">
              <w:rPr>
                <w:rFonts w:cs="Arial"/>
                <w:sz w:val="22"/>
                <w:szCs w:val="22"/>
              </w:rPr>
              <w:t xml:space="preserve"> </w:t>
            </w:r>
            <w:r w:rsidR="00370359" w:rsidRPr="008261EB">
              <w:rPr>
                <w:rFonts w:eastAsia="SimSun" w:cs="Arial"/>
                <w:i/>
                <w:sz w:val="22"/>
                <w:szCs w:val="22"/>
                <w:lang w:eastAsia="zh-CN"/>
              </w:rPr>
              <w:t>el</w:t>
            </w:r>
            <w:r w:rsidR="00370359" w:rsidRPr="008261EB">
              <w:rPr>
                <w:rFonts w:eastAsia="SimSun" w:cs="Arial"/>
                <w:i/>
                <w:sz w:val="22"/>
              </w:rPr>
              <w:t xml:space="preserve"> </w:t>
            </w:r>
            <w:r w:rsidR="00E2773B">
              <w:rPr>
                <w:rFonts w:cs="Arial"/>
                <w:i/>
                <w:sz w:val="22"/>
              </w:rPr>
              <w:t xml:space="preserve">patrimonio histórico </w:t>
            </w:r>
            <w:r w:rsidR="00370359" w:rsidRPr="008261EB">
              <w:rPr>
                <w:rFonts w:cs="Arial"/>
                <w:i/>
                <w:sz w:val="22"/>
              </w:rPr>
              <w:t xml:space="preserve">cultural del </w:t>
            </w:r>
            <w:r w:rsidR="000A0875" w:rsidRPr="008261EB">
              <w:rPr>
                <w:rFonts w:cs="Arial"/>
                <w:i/>
                <w:sz w:val="22"/>
                <w:szCs w:val="22"/>
              </w:rPr>
              <w:t>Parque Nacional Bahía de Loreto</w:t>
            </w:r>
          </w:p>
        </w:tc>
        <w:tc>
          <w:tcPr>
            <w:tcW w:w="905" w:type="dxa"/>
          </w:tcPr>
          <w:p w14:paraId="5B3856FF" w14:textId="77777777" w:rsidR="00A04447" w:rsidRPr="008261EB" w:rsidRDefault="00A04447" w:rsidP="00602BAD">
            <w:pPr>
              <w:pStyle w:val="Prrafodelista1"/>
              <w:spacing w:after="0" w:line="240" w:lineRule="auto"/>
              <w:ind w:left="0"/>
              <w:jc w:val="both"/>
              <w:rPr>
                <w:rFonts w:eastAsia="SimSun" w:cs="Arial"/>
                <w:lang w:eastAsia="zh-CN"/>
              </w:rPr>
            </w:pPr>
          </w:p>
        </w:tc>
      </w:tr>
      <w:tr w:rsidR="00A04447" w:rsidRPr="008261EB" w14:paraId="2A02F79E" w14:textId="77777777" w:rsidTr="00DA4778">
        <w:tc>
          <w:tcPr>
            <w:tcW w:w="8472" w:type="dxa"/>
            <w:vAlign w:val="center"/>
          </w:tcPr>
          <w:p w14:paraId="711617E1" w14:textId="77777777" w:rsidR="00A04447" w:rsidRPr="008261EB" w:rsidRDefault="00370359" w:rsidP="00FF3CAE">
            <w:pPr>
              <w:pStyle w:val="Default"/>
              <w:jc w:val="both"/>
              <w:rPr>
                <w:rFonts w:cs="Arial"/>
                <w:sz w:val="22"/>
                <w:szCs w:val="22"/>
              </w:rPr>
            </w:pPr>
            <w:r w:rsidRPr="008261EB">
              <w:rPr>
                <w:rFonts w:cs="Arial"/>
                <w:sz w:val="22"/>
              </w:rPr>
              <w:t>Difundir</w:t>
            </w:r>
            <w:r w:rsidR="00AF5EB9">
              <w:rPr>
                <w:rFonts w:cs="Arial"/>
                <w:sz w:val="22"/>
              </w:rPr>
              <w:t xml:space="preserve"> </w:t>
            </w:r>
            <w:r w:rsidR="00582BBD">
              <w:rPr>
                <w:rFonts w:cs="Arial"/>
                <w:sz w:val="22"/>
              </w:rPr>
              <w:t>en coordinación con las autoridades competentes</w:t>
            </w:r>
            <w:r w:rsidRPr="008261EB">
              <w:rPr>
                <w:rFonts w:cs="Arial"/>
                <w:sz w:val="22"/>
              </w:rPr>
              <w:t xml:space="preserve"> a través de diversos medios de comunicación, la importancia del patri</w:t>
            </w:r>
            <w:r w:rsidR="00FF3CAE">
              <w:rPr>
                <w:rFonts w:cs="Arial"/>
                <w:sz w:val="22"/>
              </w:rPr>
              <w:t>monio histórico c</w:t>
            </w:r>
            <w:r w:rsidRPr="008261EB">
              <w:rPr>
                <w:rFonts w:cs="Arial"/>
                <w:sz w:val="22"/>
              </w:rPr>
              <w:t xml:space="preserve">ultural del </w:t>
            </w:r>
            <w:r w:rsidR="000A0875" w:rsidRPr="008261EB">
              <w:rPr>
                <w:rFonts w:cs="Arial"/>
                <w:sz w:val="22"/>
                <w:szCs w:val="22"/>
              </w:rPr>
              <w:t>Parque Nacional Bahía de Loreto</w:t>
            </w:r>
            <w:r w:rsidRPr="008261EB">
              <w:rPr>
                <w:rFonts w:cs="Arial"/>
                <w:sz w:val="22"/>
                <w:szCs w:val="22"/>
              </w:rPr>
              <w:t>.</w:t>
            </w:r>
          </w:p>
        </w:tc>
        <w:tc>
          <w:tcPr>
            <w:tcW w:w="905" w:type="dxa"/>
          </w:tcPr>
          <w:p w14:paraId="779F0154" w14:textId="77777777" w:rsidR="00A04447" w:rsidRPr="008261EB" w:rsidRDefault="00D933E6" w:rsidP="00602BAD">
            <w:pPr>
              <w:pStyle w:val="Prrafodelista1"/>
              <w:spacing w:after="0" w:line="240" w:lineRule="auto"/>
              <w:ind w:left="0"/>
              <w:jc w:val="both"/>
              <w:rPr>
                <w:rFonts w:eastAsia="SimSun" w:cs="Arial"/>
                <w:lang w:eastAsia="zh-CN"/>
              </w:rPr>
            </w:pPr>
            <w:r w:rsidRPr="008261EB">
              <w:rPr>
                <w:rFonts w:eastAsia="SimSun" w:cs="Arial"/>
              </w:rPr>
              <w:t>P</w:t>
            </w:r>
          </w:p>
        </w:tc>
      </w:tr>
    </w:tbl>
    <w:p w14:paraId="4EE224DD" w14:textId="77777777" w:rsidR="00370359" w:rsidRPr="008261EB" w:rsidRDefault="00370359" w:rsidP="00602BAD">
      <w:pPr>
        <w:pStyle w:val="Prrafodelista11"/>
        <w:spacing w:after="0" w:line="240" w:lineRule="auto"/>
        <w:ind w:left="0"/>
        <w:jc w:val="both"/>
        <w:rPr>
          <w:rFonts w:eastAsia="SimSun" w:cs="Arial"/>
          <w:i/>
        </w:rPr>
      </w:pPr>
      <w:r w:rsidRPr="008261EB">
        <w:rPr>
          <w:rFonts w:eastAsia="SimSun" w:cs="Arial"/>
          <w:i/>
        </w:rPr>
        <w:t>* Las actividades se presentan en letra cursiva.</w:t>
      </w:r>
    </w:p>
    <w:p w14:paraId="54AD2287" w14:textId="77777777" w:rsidR="00A04447" w:rsidRPr="008261EB" w:rsidRDefault="00A04447" w:rsidP="00602BAD">
      <w:pPr>
        <w:pStyle w:val="Prrafodelista1"/>
        <w:spacing w:after="0" w:line="240" w:lineRule="auto"/>
        <w:ind w:left="0"/>
        <w:rPr>
          <w:rFonts w:eastAsia="SimSun" w:cs="Arial"/>
        </w:rPr>
      </w:pPr>
    </w:p>
    <w:p w14:paraId="111272A2" w14:textId="77777777" w:rsidR="002D37D4" w:rsidRPr="002F429B" w:rsidRDefault="00E25AC7" w:rsidP="00DA2089">
      <w:pPr>
        <w:pStyle w:val="Ttulo2"/>
      </w:pPr>
      <w:bookmarkStart w:id="67" w:name="_Toc512269109"/>
      <w:r w:rsidRPr="002F429B">
        <w:t>Componente de uso público, turismo y recreación al aire libre</w:t>
      </w:r>
      <w:bookmarkEnd w:id="67"/>
    </w:p>
    <w:p w14:paraId="0BC45F50" w14:textId="77777777" w:rsidR="000A394E" w:rsidRPr="002F429B" w:rsidRDefault="000A394E" w:rsidP="00602BAD">
      <w:pPr>
        <w:pStyle w:val="Prrafodelista1"/>
        <w:spacing w:after="0" w:line="240" w:lineRule="auto"/>
        <w:ind w:left="0"/>
        <w:jc w:val="both"/>
        <w:rPr>
          <w:rFonts w:cs="Arial"/>
        </w:rPr>
      </w:pPr>
    </w:p>
    <w:p w14:paraId="078924DB" w14:textId="77777777" w:rsidR="000A394E" w:rsidRPr="002F429B" w:rsidRDefault="000A394E" w:rsidP="00602BAD">
      <w:pPr>
        <w:pStyle w:val="Prrafodelista1"/>
        <w:spacing w:after="0" w:line="240" w:lineRule="auto"/>
        <w:ind w:left="0"/>
        <w:jc w:val="both"/>
        <w:rPr>
          <w:rFonts w:cs="Arial"/>
        </w:rPr>
      </w:pPr>
      <w:r w:rsidRPr="002F429B">
        <w:rPr>
          <w:rFonts w:cs="Arial"/>
        </w:rPr>
        <w:t xml:space="preserve">Las actividades turístico-recreativas y sus sectores de </w:t>
      </w:r>
      <w:r w:rsidR="003C0412" w:rsidRPr="002F429B">
        <w:rPr>
          <w:rFonts w:cs="Arial"/>
        </w:rPr>
        <w:t xml:space="preserve">apoyo representan </w:t>
      </w:r>
      <w:r w:rsidR="001D1127" w:rsidRPr="002F429B">
        <w:rPr>
          <w:rFonts w:cs="Arial"/>
        </w:rPr>
        <w:t xml:space="preserve">una de las principales en el </w:t>
      </w:r>
      <w:r w:rsidR="000A0875" w:rsidRPr="002F429B">
        <w:rPr>
          <w:rFonts w:cs="Arial"/>
        </w:rPr>
        <w:t>Parque Nacional Bahía de Loreto</w:t>
      </w:r>
      <w:r w:rsidR="001D1127" w:rsidRPr="002F429B">
        <w:rPr>
          <w:rFonts w:cs="Arial"/>
        </w:rPr>
        <w:t>.</w:t>
      </w:r>
    </w:p>
    <w:p w14:paraId="3357A027" w14:textId="77777777" w:rsidR="000A394E" w:rsidRPr="002F429B" w:rsidRDefault="000A394E" w:rsidP="00602BAD">
      <w:pPr>
        <w:pStyle w:val="Prrafodelista1"/>
        <w:spacing w:after="0" w:line="240" w:lineRule="auto"/>
        <w:ind w:left="0"/>
        <w:jc w:val="both"/>
        <w:rPr>
          <w:rFonts w:cs="Arial"/>
        </w:rPr>
      </w:pPr>
    </w:p>
    <w:p w14:paraId="43A7D3A8" w14:textId="77777777" w:rsidR="0048066B" w:rsidRPr="002F429B" w:rsidRDefault="005C5253" w:rsidP="00602BAD">
      <w:pPr>
        <w:pStyle w:val="Prrafodelista1"/>
        <w:spacing w:after="0" w:line="240" w:lineRule="auto"/>
        <w:ind w:left="0"/>
        <w:jc w:val="both"/>
        <w:rPr>
          <w:rFonts w:cs="Arial"/>
        </w:rPr>
      </w:pPr>
      <w:r w:rsidRPr="002F429B">
        <w:rPr>
          <w:rFonts w:cs="Arial"/>
        </w:rPr>
        <w:t xml:space="preserve">Las actividades recreativas en el </w:t>
      </w:r>
      <w:r w:rsidR="000A0875" w:rsidRPr="002F429B">
        <w:rPr>
          <w:rFonts w:cs="Arial"/>
        </w:rPr>
        <w:t>Parque Nacional Bahía de Loreto</w:t>
      </w:r>
      <w:r w:rsidRPr="002F429B">
        <w:rPr>
          <w:rFonts w:cs="Arial"/>
        </w:rPr>
        <w:t xml:space="preserve"> se realizan </w:t>
      </w:r>
      <w:r w:rsidR="003C0412" w:rsidRPr="002F429B">
        <w:rPr>
          <w:rFonts w:cs="Arial"/>
        </w:rPr>
        <w:t xml:space="preserve">tanto en las islas como en </w:t>
      </w:r>
      <w:r w:rsidRPr="002F429B">
        <w:rPr>
          <w:rFonts w:cs="Arial"/>
        </w:rPr>
        <w:t>la porci</w:t>
      </w:r>
      <w:r w:rsidR="0048066B" w:rsidRPr="002F429B">
        <w:rPr>
          <w:rFonts w:cs="Arial"/>
        </w:rPr>
        <w:t>ón marina</w:t>
      </w:r>
      <w:r w:rsidR="003C0412" w:rsidRPr="002F429B">
        <w:rPr>
          <w:rFonts w:cs="Arial"/>
        </w:rPr>
        <w:t xml:space="preserve"> que las rodea</w:t>
      </w:r>
      <w:r w:rsidR="0048066B" w:rsidRPr="002F429B">
        <w:rPr>
          <w:rFonts w:cs="Arial"/>
        </w:rPr>
        <w:t xml:space="preserve">. </w:t>
      </w:r>
      <w:r w:rsidRPr="002F429B">
        <w:rPr>
          <w:rFonts w:cs="Arial"/>
        </w:rPr>
        <w:t>Las principales actividades turísticas son: observación de ballenas</w:t>
      </w:r>
      <w:r w:rsidR="003C0412" w:rsidRPr="002F429B">
        <w:rPr>
          <w:rFonts w:cs="Arial"/>
        </w:rPr>
        <w:t xml:space="preserve"> y cetáceos</w:t>
      </w:r>
      <w:r w:rsidRPr="002F429B">
        <w:rPr>
          <w:rFonts w:cs="Arial"/>
        </w:rPr>
        <w:t xml:space="preserve">, paseo a las islas, buceo autónomo, </w:t>
      </w:r>
      <w:r w:rsidR="0048066B" w:rsidRPr="002F429B">
        <w:rPr>
          <w:rFonts w:cs="Arial"/>
        </w:rPr>
        <w:t xml:space="preserve">kayaquismo, </w:t>
      </w:r>
      <w:r w:rsidRPr="002F429B">
        <w:rPr>
          <w:rFonts w:cs="Arial"/>
        </w:rPr>
        <w:t>esnorquel, campismo, senderismo, observación de flora y fauna</w:t>
      </w:r>
      <w:r w:rsidR="00DB46A5" w:rsidRPr="002F429B">
        <w:rPr>
          <w:rFonts w:cs="Arial"/>
        </w:rPr>
        <w:t xml:space="preserve">, turismo </w:t>
      </w:r>
      <w:r w:rsidR="000F5F5D" w:rsidRPr="002F429B">
        <w:rPr>
          <w:rFonts w:cs="Arial"/>
        </w:rPr>
        <w:t>náutico</w:t>
      </w:r>
      <w:r w:rsidR="00DB46A5" w:rsidRPr="002F429B">
        <w:rPr>
          <w:rFonts w:cs="Arial"/>
        </w:rPr>
        <w:t xml:space="preserve"> y cruceros naturalistas</w:t>
      </w:r>
      <w:r w:rsidRPr="002F429B">
        <w:rPr>
          <w:rFonts w:cs="Arial"/>
        </w:rPr>
        <w:t xml:space="preserve">. </w:t>
      </w:r>
      <w:r w:rsidR="003C0412" w:rsidRPr="002F429B">
        <w:rPr>
          <w:rFonts w:cs="Arial"/>
        </w:rPr>
        <w:t>En los últimos años l</w:t>
      </w:r>
      <w:r w:rsidR="0048066B" w:rsidRPr="002F429B">
        <w:rPr>
          <w:rFonts w:cs="Arial"/>
        </w:rPr>
        <w:t xml:space="preserve">a visitación para realizar estas actividades </w:t>
      </w:r>
      <w:r w:rsidR="003C0412" w:rsidRPr="002F429B">
        <w:rPr>
          <w:rFonts w:cs="Arial"/>
        </w:rPr>
        <w:t>se ha incrementado</w:t>
      </w:r>
      <w:r w:rsidR="0048066B" w:rsidRPr="002F429B">
        <w:rPr>
          <w:rFonts w:cs="Arial"/>
        </w:rPr>
        <w:t xml:space="preserve"> desde la creación del </w:t>
      </w:r>
      <w:r w:rsidR="000A0875" w:rsidRPr="002F429B">
        <w:rPr>
          <w:rFonts w:cs="Arial"/>
        </w:rPr>
        <w:t>Parque Nacional Bahía de Loreto</w:t>
      </w:r>
      <w:r w:rsidR="0048066B" w:rsidRPr="002F429B">
        <w:rPr>
          <w:rFonts w:cs="Arial"/>
        </w:rPr>
        <w:t>, po</w:t>
      </w:r>
      <w:r w:rsidR="003C0412" w:rsidRPr="002F429B">
        <w:rPr>
          <w:rFonts w:cs="Arial"/>
        </w:rPr>
        <w:t xml:space="preserve">r lo cual es importante </w:t>
      </w:r>
      <w:r w:rsidR="00F94E7D" w:rsidRPr="002F429B">
        <w:rPr>
          <w:rFonts w:cs="Arial"/>
        </w:rPr>
        <w:t>ordenar</w:t>
      </w:r>
      <w:r w:rsidR="003C0412" w:rsidRPr="002F429B">
        <w:rPr>
          <w:rFonts w:cs="Arial"/>
        </w:rPr>
        <w:t xml:space="preserve"> y supervisar dichas actividades, desarrollando y aplicando herramientas que </w:t>
      </w:r>
      <w:r w:rsidR="000F5F5D" w:rsidRPr="002F429B">
        <w:rPr>
          <w:rFonts w:cs="Arial"/>
        </w:rPr>
        <w:t>permitan</w:t>
      </w:r>
      <w:r w:rsidR="003C0412" w:rsidRPr="002F429B">
        <w:rPr>
          <w:rFonts w:cs="Arial"/>
        </w:rPr>
        <w:t xml:space="preserve"> el</w:t>
      </w:r>
      <w:r w:rsidR="0048066B" w:rsidRPr="002F429B">
        <w:rPr>
          <w:rFonts w:cs="Arial"/>
        </w:rPr>
        <w:t xml:space="preserve"> establecimiento de límites de cambio aceptable, capacidades de carga, evaluación de la condición de playas y ecosistemas. Estas medidas permiten ejecutar un manejo adaptativo para disminuir las amenazas e impactos </w:t>
      </w:r>
      <w:r w:rsidR="003C0412" w:rsidRPr="002F429B">
        <w:rPr>
          <w:rFonts w:cs="Arial"/>
        </w:rPr>
        <w:t xml:space="preserve">negativos </w:t>
      </w:r>
      <w:r w:rsidR="0048066B" w:rsidRPr="002F429B">
        <w:rPr>
          <w:rFonts w:cs="Arial"/>
        </w:rPr>
        <w:t>en los objetos de conservación.</w:t>
      </w:r>
    </w:p>
    <w:p w14:paraId="186FA58E" w14:textId="77777777" w:rsidR="000A394E" w:rsidRPr="002F429B" w:rsidRDefault="000A394E" w:rsidP="00602BAD">
      <w:pPr>
        <w:pStyle w:val="Prrafodelista1"/>
        <w:spacing w:after="0" w:line="240" w:lineRule="auto"/>
        <w:ind w:left="0"/>
        <w:jc w:val="both"/>
        <w:rPr>
          <w:rFonts w:cs="Arial"/>
        </w:rPr>
      </w:pPr>
    </w:p>
    <w:p w14:paraId="0E2F040B" w14:textId="77777777" w:rsidR="0048066B" w:rsidRPr="00FF139F" w:rsidRDefault="0048066B" w:rsidP="00FF139F">
      <w:pPr>
        <w:rPr>
          <w:rFonts w:eastAsia="SimSun"/>
          <w:b/>
          <w:szCs w:val="20"/>
          <w:lang w:val="es-ES" w:eastAsia="es-ES"/>
        </w:rPr>
      </w:pPr>
      <w:r w:rsidRPr="00FF139F">
        <w:rPr>
          <w:rFonts w:eastAsia="SimSun"/>
          <w:b/>
          <w:szCs w:val="20"/>
          <w:lang w:val="es-ES" w:eastAsia="es-ES"/>
        </w:rPr>
        <w:t>Objetivo específico</w:t>
      </w:r>
    </w:p>
    <w:p w14:paraId="3CBACA1A" w14:textId="77777777" w:rsidR="0048066B" w:rsidRPr="002F429B" w:rsidRDefault="0048066B" w:rsidP="003C22A6">
      <w:pPr>
        <w:pStyle w:val="Prrafodelista1"/>
        <w:numPr>
          <w:ilvl w:val="0"/>
          <w:numId w:val="39"/>
        </w:numPr>
        <w:spacing w:after="0" w:line="240" w:lineRule="auto"/>
        <w:jc w:val="both"/>
        <w:rPr>
          <w:rFonts w:cs="Arial"/>
        </w:rPr>
      </w:pPr>
      <w:r w:rsidRPr="002F429B">
        <w:rPr>
          <w:rFonts w:cs="Arial"/>
        </w:rPr>
        <w:t xml:space="preserve">Asegurar </w:t>
      </w:r>
      <w:r w:rsidR="00DB46A5" w:rsidRPr="002F429B">
        <w:rPr>
          <w:rFonts w:cs="Arial"/>
        </w:rPr>
        <w:t>la evaluación, seguimiento y cumplimiento de las acci</w:t>
      </w:r>
      <w:r w:rsidR="004E4EEA" w:rsidRPr="002F429B">
        <w:rPr>
          <w:rFonts w:cs="Arial"/>
        </w:rPr>
        <w:t>ones que permitan mantener un mí</w:t>
      </w:r>
      <w:r w:rsidR="00DB46A5" w:rsidRPr="002F429B">
        <w:rPr>
          <w:rFonts w:cs="Arial"/>
        </w:rPr>
        <w:t xml:space="preserve">nimo impacto de las actividades </w:t>
      </w:r>
      <w:r w:rsidR="0055660D" w:rsidRPr="002F429B">
        <w:rPr>
          <w:rFonts w:cs="Arial"/>
        </w:rPr>
        <w:t>turístico-</w:t>
      </w:r>
      <w:r w:rsidR="00DB46A5" w:rsidRPr="002F429B">
        <w:rPr>
          <w:rFonts w:cs="Arial"/>
        </w:rPr>
        <w:t>recreativas</w:t>
      </w:r>
      <w:r w:rsidRPr="002F429B">
        <w:rPr>
          <w:rFonts w:cs="Arial"/>
        </w:rPr>
        <w:t xml:space="preserve"> </w:t>
      </w:r>
      <w:r w:rsidR="0055660D" w:rsidRPr="002F429B">
        <w:rPr>
          <w:rFonts w:cs="Arial"/>
        </w:rPr>
        <w:t xml:space="preserve">en el </w:t>
      </w:r>
      <w:r w:rsidR="000A0875" w:rsidRPr="002F429B">
        <w:rPr>
          <w:rFonts w:cs="Arial"/>
        </w:rPr>
        <w:t>Parque Nacional Bahía de Loreto</w:t>
      </w:r>
      <w:r w:rsidR="0055660D" w:rsidRPr="002F429B">
        <w:rPr>
          <w:rFonts w:cs="Arial"/>
        </w:rPr>
        <w:t>.</w:t>
      </w:r>
    </w:p>
    <w:p w14:paraId="64E81272" w14:textId="77777777" w:rsidR="003A3A46" w:rsidRPr="002F429B" w:rsidRDefault="003A3A46" w:rsidP="00602BAD">
      <w:pPr>
        <w:pStyle w:val="Prrafodelista1"/>
        <w:spacing w:after="0" w:line="240" w:lineRule="auto"/>
        <w:ind w:left="0"/>
        <w:jc w:val="both"/>
        <w:rPr>
          <w:rFonts w:eastAsia="SimSun" w:cs="Arial"/>
        </w:rPr>
      </w:pPr>
    </w:p>
    <w:p w14:paraId="361898CC" w14:textId="77777777" w:rsidR="00BF6A39" w:rsidRPr="00FF139F" w:rsidRDefault="0048066B" w:rsidP="00FF139F">
      <w:pPr>
        <w:rPr>
          <w:rFonts w:eastAsia="SimSun"/>
          <w:b/>
          <w:szCs w:val="20"/>
          <w:lang w:val="es-ES" w:eastAsia="es-ES"/>
        </w:rPr>
      </w:pPr>
      <w:r w:rsidRPr="00FF139F">
        <w:rPr>
          <w:rFonts w:eastAsia="SimSun"/>
          <w:b/>
          <w:szCs w:val="20"/>
          <w:lang w:val="es-ES" w:eastAsia="es-ES"/>
        </w:rPr>
        <w:t>Metas y resultados esperados</w:t>
      </w:r>
    </w:p>
    <w:p w14:paraId="68AAADD6" w14:textId="77777777" w:rsidR="0055660D" w:rsidRPr="002F429B" w:rsidRDefault="0055660D" w:rsidP="003C22A6">
      <w:pPr>
        <w:pStyle w:val="Prrafodelista"/>
        <w:numPr>
          <w:ilvl w:val="0"/>
          <w:numId w:val="39"/>
        </w:numPr>
        <w:rPr>
          <w:rFonts w:eastAsia="SimSun"/>
        </w:rPr>
      </w:pPr>
      <w:r w:rsidRPr="002F429B">
        <w:rPr>
          <w:rFonts w:eastAsia="SimSun"/>
        </w:rPr>
        <w:t xml:space="preserve">Contar con un diagnóstico actualizado de las actividades turísticas que se desarrollan en el </w:t>
      </w:r>
      <w:r w:rsidR="000A0875" w:rsidRPr="002F429B">
        <w:rPr>
          <w:rFonts w:eastAsia="SimSun"/>
          <w:lang w:eastAsia="zh-CN"/>
        </w:rPr>
        <w:t>Parque Nacional Bahía de Loreto</w:t>
      </w:r>
      <w:r w:rsidRPr="002F429B">
        <w:rPr>
          <w:rFonts w:eastAsia="SimSun"/>
        </w:rPr>
        <w:t xml:space="preserve"> a tres años </w:t>
      </w:r>
      <w:r w:rsidR="00623711" w:rsidRPr="002F429B">
        <w:rPr>
          <w:rFonts w:eastAsia="SimSun"/>
        </w:rPr>
        <w:t>de la publicación del prese</w:t>
      </w:r>
      <w:r w:rsidR="00D21000" w:rsidRPr="002F429B">
        <w:rPr>
          <w:rFonts w:eastAsia="SimSun"/>
        </w:rPr>
        <w:t>nte Programa de Manejo.</w:t>
      </w:r>
    </w:p>
    <w:p w14:paraId="76DBE1E0" w14:textId="77777777" w:rsidR="005B3158" w:rsidRPr="002F429B" w:rsidRDefault="00E9083D" w:rsidP="003C22A6">
      <w:pPr>
        <w:pStyle w:val="Prrafodelista"/>
        <w:numPr>
          <w:ilvl w:val="0"/>
          <w:numId w:val="39"/>
        </w:numPr>
        <w:rPr>
          <w:rFonts w:eastAsia="SimSun"/>
        </w:rPr>
      </w:pPr>
      <w:r w:rsidRPr="002F429B">
        <w:rPr>
          <w:rFonts w:eastAsia="SimSun"/>
          <w:lang w:eastAsia="zh-CN"/>
        </w:rPr>
        <w:t>Dar a conocer</w:t>
      </w:r>
      <w:r w:rsidR="004B1922" w:rsidRPr="002F429B">
        <w:rPr>
          <w:rFonts w:eastAsia="SimSun"/>
          <w:lang w:eastAsia="zh-CN"/>
        </w:rPr>
        <w:t xml:space="preserve"> al </w:t>
      </w:r>
      <w:r w:rsidRPr="002F429B">
        <w:rPr>
          <w:rFonts w:eastAsia="SimSun"/>
        </w:rPr>
        <w:t>90% de los prestadores de servicios turísticos la zonificación y reglas a</w:t>
      </w:r>
      <w:r w:rsidR="00910F7A" w:rsidRPr="002F429B">
        <w:rPr>
          <w:rFonts w:eastAsia="SimSun"/>
        </w:rPr>
        <w:t>dministrativas</w:t>
      </w:r>
      <w:r w:rsidRPr="002F429B">
        <w:rPr>
          <w:rFonts w:eastAsia="SimSun"/>
          <w:lang w:eastAsia="zh-CN"/>
        </w:rPr>
        <w:t>, a</w:t>
      </w:r>
      <w:r w:rsidR="004E4EEA" w:rsidRPr="002F429B">
        <w:rPr>
          <w:rFonts w:eastAsia="SimSun"/>
          <w:lang w:eastAsia="zh-CN"/>
        </w:rPr>
        <w:t xml:space="preserve">l año y medio </w:t>
      </w:r>
      <w:r w:rsidR="005B3158" w:rsidRPr="002F429B">
        <w:rPr>
          <w:rFonts w:eastAsia="SimSun"/>
          <w:lang w:eastAsia="zh-CN"/>
        </w:rPr>
        <w:t xml:space="preserve">de </w:t>
      </w:r>
      <w:r w:rsidR="004E4EEA" w:rsidRPr="002F429B">
        <w:rPr>
          <w:rFonts w:eastAsia="SimSun"/>
          <w:lang w:eastAsia="zh-CN"/>
        </w:rPr>
        <w:t xml:space="preserve">la </w:t>
      </w:r>
      <w:r w:rsidRPr="002F429B">
        <w:rPr>
          <w:rFonts w:eastAsia="SimSun"/>
          <w:lang w:eastAsia="zh-CN"/>
        </w:rPr>
        <w:t>publicación del presente</w:t>
      </w:r>
      <w:r w:rsidR="005B3158" w:rsidRPr="002F429B">
        <w:rPr>
          <w:rFonts w:eastAsia="SimSun"/>
        </w:rPr>
        <w:t>.</w:t>
      </w:r>
    </w:p>
    <w:p w14:paraId="6C75473B" w14:textId="77777777" w:rsidR="00EE24EE" w:rsidRPr="002F429B" w:rsidRDefault="00E9083D" w:rsidP="003C22A6">
      <w:pPr>
        <w:pStyle w:val="Prrafodelista"/>
        <w:numPr>
          <w:ilvl w:val="0"/>
          <w:numId w:val="39"/>
        </w:numPr>
        <w:rPr>
          <w:rFonts w:eastAsia="SimSun"/>
        </w:rPr>
      </w:pPr>
      <w:r w:rsidRPr="002F429B">
        <w:rPr>
          <w:rFonts w:eastAsia="SimSun"/>
          <w:lang w:eastAsia="zh-CN"/>
        </w:rPr>
        <w:t xml:space="preserve">Dar a conocer la subzonificación del Parque Nacional Bahía de Loreto </w:t>
      </w:r>
      <w:r w:rsidR="004B1922" w:rsidRPr="002F429B">
        <w:rPr>
          <w:rFonts w:eastAsia="SimSun"/>
          <w:lang w:eastAsia="zh-CN"/>
        </w:rPr>
        <w:t>a</w:t>
      </w:r>
      <w:r w:rsidRPr="002F429B">
        <w:rPr>
          <w:rFonts w:eastAsia="SimSun"/>
          <w:lang w:eastAsia="zh-CN"/>
        </w:rPr>
        <w:t>l sector de</w:t>
      </w:r>
      <w:r w:rsidR="00EE24EE" w:rsidRPr="002F429B">
        <w:rPr>
          <w:rFonts w:eastAsia="SimSun"/>
        </w:rPr>
        <w:t xml:space="preserve"> turismo </w:t>
      </w:r>
      <w:r w:rsidR="000F5F5D" w:rsidRPr="002F429B">
        <w:rPr>
          <w:rFonts w:eastAsia="SimSun"/>
        </w:rPr>
        <w:t>náutico</w:t>
      </w:r>
      <w:r w:rsidR="00EE24EE" w:rsidRPr="002F429B">
        <w:rPr>
          <w:rFonts w:eastAsia="SimSun"/>
        </w:rPr>
        <w:t xml:space="preserve"> que hace uso de las marinas en Puerto Escondido y Nopoló</w:t>
      </w:r>
      <w:r w:rsidRPr="002F429B">
        <w:rPr>
          <w:rFonts w:eastAsia="SimSun"/>
          <w:lang w:eastAsia="zh-CN"/>
        </w:rPr>
        <w:t xml:space="preserve"> en el mediano plazo</w:t>
      </w:r>
      <w:r w:rsidR="00EE24EE" w:rsidRPr="002F429B">
        <w:rPr>
          <w:rFonts w:eastAsia="SimSun"/>
        </w:rPr>
        <w:t>.</w:t>
      </w:r>
    </w:p>
    <w:p w14:paraId="6A3AA22F" w14:textId="77777777" w:rsidR="0055660D" w:rsidRPr="002F429B" w:rsidRDefault="00E9083D" w:rsidP="003C22A6">
      <w:pPr>
        <w:pStyle w:val="Prrafodelista"/>
        <w:numPr>
          <w:ilvl w:val="0"/>
          <w:numId w:val="39"/>
        </w:numPr>
        <w:rPr>
          <w:rFonts w:eastAsia="SimSun"/>
        </w:rPr>
      </w:pPr>
      <w:r w:rsidRPr="002F429B">
        <w:rPr>
          <w:rFonts w:eastAsia="SimSun"/>
          <w:lang w:eastAsia="zh-CN"/>
        </w:rPr>
        <w:t>Contar con</w:t>
      </w:r>
      <w:r w:rsidRPr="002F429B">
        <w:rPr>
          <w:rFonts w:eastAsia="SimSun"/>
        </w:rPr>
        <w:t xml:space="preserve"> </w:t>
      </w:r>
      <w:r w:rsidRPr="002F429B">
        <w:rPr>
          <w:rFonts w:eastAsia="SimSun"/>
          <w:lang w:eastAsia="zh-CN"/>
        </w:rPr>
        <w:t xml:space="preserve">los </w:t>
      </w:r>
      <w:r w:rsidRPr="002F429B">
        <w:rPr>
          <w:rFonts w:eastAsia="SimSun"/>
        </w:rPr>
        <w:t xml:space="preserve">resultados de los monitoreos </w:t>
      </w:r>
      <w:r w:rsidRPr="002F429B">
        <w:rPr>
          <w:rFonts w:eastAsia="SimSun"/>
          <w:lang w:eastAsia="zh-CN"/>
        </w:rPr>
        <w:t xml:space="preserve">que </w:t>
      </w:r>
      <w:r w:rsidRPr="002F429B">
        <w:rPr>
          <w:rFonts w:eastAsia="SimSun"/>
        </w:rPr>
        <w:t xml:space="preserve">muestran </w:t>
      </w:r>
      <w:r w:rsidRPr="002F429B">
        <w:rPr>
          <w:rFonts w:eastAsia="SimSun"/>
          <w:lang w:eastAsia="zh-CN"/>
        </w:rPr>
        <w:t>el</w:t>
      </w:r>
      <w:r w:rsidRPr="002F429B">
        <w:rPr>
          <w:rFonts w:eastAsia="SimSun"/>
        </w:rPr>
        <w:t xml:space="preserve"> buen estado de los objetos de conservación de los sitios sujetos a algún tipo de uso público</w:t>
      </w:r>
      <w:r w:rsidRPr="002F429B">
        <w:rPr>
          <w:rFonts w:eastAsia="SimSun"/>
          <w:lang w:eastAsia="zh-CN"/>
        </w:rPr>
        <w:t>, a</w:t>
      </w:r>
      <w:r w:rsidR="003C0412" w:rsidRPr="002F429B">
        <w:rPr>
          <w:rFonts w:eastAsia="SimSun"/>
          <w:lang w:eastAsia="zh-CN"/>
        </w:rPr>
        <w:t xml:space="preserve"> cinco</w:t>
      </w:r>
      <w:r w:rsidR="00F74342" w:rsidRPr="002F429B">
        <w:rPr>
          <w:rFonts w:eastAsia="SimSun"/>
          <w:lang w:eastAsia="zh-CN"/>
        </w:rPr>
        <w:t xml:space="preserve"> años de la publicación del </w:t>
      </w:r>
      <w:r w:rsidR="00623711" w:rsidRPr="002F429B">
        <w:rPr>
          <w:rFonts w:eastAsia="SimSun"/>
          <w:lang w:eastAsia="zh-CN"/>
        </w:rPr>
        <w:t>presente Programa de Manejo</w:t>
      </w:r>
      <w:r w:rsidR="00F74342" w:rsidRPr="002F429B">
        <w:rPr>
          <w:rFonts w:eastAsia="SimSun"/>
        </w:rPr>
        <w:t>.</w:t>
      </w:r>
    </w:p>
    <w:p w14:paraId="666CD9BC" w14:textId="77777777" w:rsidR="0055660D" w:rsidRPr="002F429B" w:rsidRDefault="0055660D" w:rsidP="00602BAD">
      <w:pPr>
        <w:pStyle w:val="Prrafodelista1"/>
        <w:spacing w:after="0" w:line="240" w:lineRule="auto"/>
        <w:ind w:left="0"/>
        <w:jc w:val="both"/>
        <w:rPr>
          <w:rFonts w:eastAsia="SimSun"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176"/>
      </w:tblGrid>
      <w:tr w:rsidR="00EC5295" w:rsidRPr="002F429B" w14:paraId="3B09EED6" w14:textId="77777777" w:rsidTr="00F0374D">
        <w:tc>
          <w:tcPr>
            <w:tcW w:w="8188" w:type="dxa"/>
          </w:tcPr>
          <w:p w14:paraId="78E9FA61" w14:textId="77777777" w:rsidR="00EC5295" w:rsidRPr="002F429B" w:rsidRDefault="00EC5295" w:rsidP="00602BAD">
            <w:pPr>
              <w:spacing w:after="0" w:line="240" w:lineRule="auto"/>
              <w:rPr>
                <w:rFonts w:cs="Arial"/>
                <w:b/>
              </w:rPr>
            </w:pPr>
            <w:r w:rsidRPr="002F429B">
              <w:rPr>
                <w:rFonts w:cs="Arial"/>
                <w:b/>
              </w:rPr>
              <w:t>Actividades</w:t>
            </w:r>
            <w:r w:rsidR="004B1922" w:rsidRPr="002F429B">
              <w:rPr>
                <w:rFonts w:cs="Arial"/>
                <w:b/>
              </w:rPr>
              <w:t>*</w:t>
            </w:r>
            <w:r w:rsidRPr="002F429B">
              <w:rPr>
                <w:rFonts w:cs="Arial"/>
                <w:b/>
              </w:rPr>
              <w:t xml:space="preserve"> y acciones</w:t>
            </w:r>
          </w:p>
        </w:tc>
        <w:tc>
          <w:tcPr>
            <w:tcW w:w="1176" w:type="dxa"/>
          </w:tcPr>
          <w:p w14:paraId="43374975" w14:textId="77777777" w:rsidR="00EC5295" w:rsidRPr="002F429B" w:rsidRDefault="00EC5295" w:rsidP="00602BAD">
            <w:pPr>
              <w:spacing w:after="0" w:line="240" w:lineRule="auto"/>
              <w:rPr>
                <w:rFonts w:cs="Arial"/>
                <w:b/>
              </w:rPr>
            </w:pPr>
            <w:r w:rsidRPr="002F429B">
              <w:rPr>
                <w:rFonts w:cs="Arial"/>
                <w:b/>
              </w:rPr>
              <w:t>Plazo</w:t>
            </w:r>
          </w:p>
        </w:tc>
      </w:tr>
      <w:tr w:rsidR="0055660D" w:rsidRPr="002F429B" w14:paraId="66908608" w14:textId="77777777" w:rsidTr="00F0374D">
        <w:trPr>
          <w:trHeight w:val="380"/>
        </w:trPr>
        <w:tc>
          <w:tcPr>
            <w:tcW w:w="9364" w:type="dxa"/>
            <w:gridSpan w:val="2"/>
          </w:tcPr>
          <w:p w14:paraId="071C5FB6" w14:textId="77777777" w:rsidR="0055660D" w:rsidRPr="002F429B" w:rsidRDefault="002D3C93" w:rsidP="00602BAD">
            <w:pPr>
              <w:spacing w:after="0" w:line="240" w:lineRule="auto"/>
              <w:rPr>
                <w:rFonts w:cs="Arial"/>
                <w:i/>
              </w:rPr>
            </w:pPr>
            <w:r w:rsidRPr="002F429B">
              <w:rPr>
                <w:rFonts w:cs="Arial"/>
                <w:i/>
              </w:rPr>
              <w:t>Establecer la s</w:t>
            </w:r>
            <w:r w:rsidR="0055660D" w:rsidRPr="002F429B">
              <w:rPr>
                <w:rFonts w:cs="Arial"/>
                <w:i/>
              </w:rPr>
              <w:t>eñalización e infraestructura para el manejo de las actividades turístico-recreativas.</w:t>
            </w:r>
          </w:p>
        </w:tc>
      </w:tr>
      <w:tr w:rsidR="0055660D" w:rsidRPr="002F429B" w14:paraId="292DE41F" w14:textId="77777777" w:rsidTr="00F0374D">
        <w:trPr>
          <w:trHeight w:val="471"/>
        </w:trPr>
        <w:tc>
          <w:tcPr>
            <w:tcW w:w="8188" w:type="dxa"/>
          </w:tcPr>
          <w:p w14:paraId="5172D498" w14:textId="77777777" w:rsidR="0055660D" w:rsidRPr="002F429B" w:rsidRDefault="0055660D" w:rsidP="00A948A5">
            <w:pPr>
              <w:spacing w:after="0" w:line="240" w:lineRule="auto"/>
              <w:jc w:val="both"/>
              <w:rPr>
                <w:rFonts w:cs="Arial"/>
              </w:rPr>
            </w:pPr>
            <w:r w:rsidRPr="002F429B">
              <w:rPr>
                <w:rFonts w:cs="Arial"/>
              </w:rPr>
              <w:t xml:space="preserve">Generar materiales impresos y digitales para la difusión de reglas </w:t>
            </w:r>
            <w:r w:rsidR="00E64796" w:rsidRPr="002F429B">
              <w:rPr>
                <w:rFonts w:cs="Arial"/>
              </w:rPr>
              <w:t>administrativas</w:t>
            </w:r>
            <w:r w:rsidRPr="002F429B">
              <w:rPr>
                <w:rFonts w:cs="Arial"/>
              </w:rPr>
              <w:t xml:space="preserve">, atractivos y atributos del </w:t>
            </w:r>
            <w:r w:rsidR="000A0875" w:rsidRPr="002F429B">
              <w:rPr>
                <w:rFonts w:cs="Arial"/>
              </w:rPr>
              <w:t>Parque Nacional Bahía de Loreto</w:t>
            </w:r>
            <w:r w:rsidRPr="002F429B">
              <w:rPr>
                <w:rFonts w:cs="Arial"/>
              </w:rPr>
              <w:t>.</w:t>
            </w:r>
          </w:p>
        </w:tc>
        <w:tc>
          <w:tcPr>
            <w:tcW w:w="1176" w:type="dxa"/>
          </w:tcPr>
          <w:p w14:paraId="3D52B671" w14:textId="77777777" w:rsidR="0055660D" w:rsidRPr="002F429B" w:rsidRDefault="0055660D" w:rsidP="00602BAD">
            <w:pPr>
              <w:spacing w:after="0" w:line="240" w:lineRule="auto"/>
              <w:rPr>
                <w:rFonts w:cs="Arial"/>
              </w:rPr>
            </w:pPr>
            <w:r w:rsidRPr="002F429B">
              <w:rPr>
                <w:rFonts w:cs="Arial"/>
              </w:rPr>
              <w:t>C</w:t>
            </w:r>
          </w:p>
        </w:tc>
      </w:tr>
      <w:tr w:rsidR="0055660D" w:rsidRPr="002F429B" w14:paraId="0459468E" w14:textId="77777777" w:rsidTr="00F0374D">
        <w:tc>
          <w:tcPr>
            <w:tcW w:w="8188" w:type="dxa"/>
          </w:tcPr>
          <w:p w14:paraId="60952F49" w14:textId="77777777" w:rsidR="0055660D" w:rsidRPr="002F429B" w:rsidRDefault="0055660D" w:rsidP="00602BAD">
            <w:pPr>
              <w:spacing w:after="0" w:line="240" w:lineRule="auto"/>
              <w:rPr>
                <w:rFonts w:cs="Arial"/>
              </w:rPr>
            </w:pPr>
            <w:r w:rsidRPr="002F429B">
              <w:rPr>
                <w:rFonts w:cs="Arial"/>
              </w:rPr>
              <w:t xml:space="preserve">Establecer un sistema de señalización de las actividades turísticas que se lleven </w:t>
            </w:r>
            <w:r w:rsidRPr="002F429B">
              <w:rPr>
                <w:rFonts w:cs="Arial"/>
              </w:rPr>
              <w:lastRenderedPageBreak/>
              <w:t>a cabo en</w:t>
            </w:r>
            <w:r w:rsidR="00E64796" w:rsidRPr="002F429B">
              <w:rPr>
                <w:rFonts w:cs="Arial"/>
              </w:rPr>
              <w:t xml:space="preserve"> las</w:t>
            </w:r>
            <w:r w:rsidRPr="002F429B">
              <w:rPr>
                <w:rFonts w:cs="Arial"/>
              </w:rPr>
              <w:t xml:space="preserve"> islas</w:t>
            </w:r>
            <w:r w:rsidR="00E64796" w:rsidRPr="002F429B">
              <w:rPr>
                <w:rFonts w:cs="Arial"/>
              </w:rPr>
              <w:t xml:space="preserve"> del Parque Nacional</w:t>
            </w:r>
            <w:r w:rsidRPr="002F429B">
              <w:rPr>
                <w:rFonts w:cs="Arial"/>
              </w:rPr>
              <w:t>.</w:t>
            </w:r>
          </w:p>
        </w:tc>
        <w:tc>
          <w:tcPr>
            <w:tcW w:w="1176" w:type="dxa"/>
          </w:tcPr>
          <w:p w14:paraId="5643DBEF" w14:textId="77777777" w:rsidR="0055660D" w:rsidRPr="002F429B" w:rsidRDefault="0055660D" w:rsidP="00602BAD">
            <w:pPr>
              <w:spacing w:after="0" w:line="240" w:lineRule="auto"/>
              <w:rPr>
                <w:rFonts w:cs="Arial"/>
              </w:rPr>
            </w:pPr>
            <w:r w:rsidRPr="002F429B">
              <w:rPr>
                <w:rFonts w:cs="Arial"/>
              </w:rPr>
              <w:lastRenderedPageBreak/>
              <w:t>P</w:t>
            </w:r>
          </w:p>
        </w:tc>
      </w:tr>
      <w:tr w:rsidR="0055660D" w:rsidRPr="002F429B" w14:paraId="0E9A7A8C" w14:textId="77777777" w:rsidTr="00F0374D">
        <w:tc>
          <w:tcPr>
            <w:tcW w:w="9364" w:type="dxa"/>
            <w:gridSpan w:val="2"/>
          </w:tcPr>
          <w:p w14:paraId="6FF46A2F" w14:textId="77777777" w:rsidR="0055660D" w:rsidRPr="002F429B" w:rsidRDefault="002D3C93" w:rsidP="00602BAD">
            <w:pPr>
              <w:spacing w:after="0" w:line="240" w:lineRule="auto"/>
              <w:rPr>
                <w:rFonts w:cs="Arial"/>
              </w:rPr>
            </w:pPr>
            <w:r w:rsidRPr="002F429B">
              <w:rPr>
                <w:rFonts w:cs="Arial"/>
                <w:i/>
              </w:rPr>
              <w:lastRenderedPageBreak/>
              <w:t>Monitorear</w:t>
            </w:r>
            <w:r w:rsidR="0055660D" w:rsidRPr="002F429B">
              <w:rPr>
                <w:rFonts w:cs="Arial"/>
                <w:i/>
              </w:rPr>
              <w:t xml:space="preserve"> actividades turístico-recreativas.</w:t>
            </w:r>
          </w:p>
        </w:tc>
      </w:tr>
      <w:tr w:rsidR="0055660D" w:rsidRPr="002F429B" w14:paraId="58D68D2F" w14:textId="77777777" w:rsidTr="00F0374D">
        <w:tc>
          <w:tcPr>
            <w:tcW w:w="8188" w:type="dxa"/>
          </w:tcPr>
          <w:p w14:paraId="575C0EDF" w14:textId="77777777" w:rsidR="0055660D" w:rsidRPr="002F429B" w:rsidRDefault="00661CC8" w:rsidP="00602BAD">
            <w:pPr>
              <w:spacing w:after="0" w:line="240" w:lineRule="auto"/>
              <w:jc w:val="both"/>
              <w:rPr>
                <w:rFonts w:cs="Arial"/>
              </w:rPr>
            </w:pPr>
            <w:r w:rsidRPr="002F429B">
              <w:rPr>
                <w:rFonts w:cs="Arial"/>
              </w:rPr>
              <w:t>Aplicar</w:t>
            </w:r>
            <w:r w:rsidR="0055660D" w:rsidRPr="002F429B">
              <w:rPr>
                <w:rFonts w:cs="Arial"/>
              </w:rPr>
              <w:t xml:space="preserve"> metodología</w:t>
            </w:r>
            <w:r w:rsidR="004E4EEA" w:rsidRPr="002F429B">
              <w:rPr>
                <w:rFonts w:cs="Arial"/>
              </w:rPr>
              <w:t xml:space="preserve">s </w:t>
            </w:r>
            <w:r w:rsidR="004E4EEA" w:rsidRPr="002F429B">
              <w:rPr>
                <w:rFonts w:cs="Arial"/>
                <w:i/>
              </w:rPr>
              <w:t>ad hoc</w:t>
            </w:r>
            <w:r w:rsidR="0055660D" w:rsidRPr="002F429B">
              <w:rPr>
                <w:rFonts w:cs="Arial"/>
              </w:rPr>
              <w:t xml:space="preserve"> para evaluar </w:t>
            </w:r>
            <w:r w:rsidR="004E4EEA" w:rsidRPr="002F429B">
              <w:rPr>
                <w:rFonts w:cs="Arial"/>
              </w:rPr>
              <w:t>los sitios de buceo autónomo.</w:t>
            </w:r>
          </w:p>
        </w:tc>
        <w:tc>
          <w:tcPr>
            <w:tcW w:w="1176" w:type="dxa"/>
          </w:tcPr>
          <w:p w14:paraId="01B35BD4" w14:textId="77777777" w:rsidR="0055660D" w:rsidRPr="002F429B" w:rsidRDefault="0055660D" w:rsidP="00602BAD">
            <w:pPr>
              <w:spacing w:after="0" w:line="240" w:lineRule="auto"/>
              <w:rPr>
                <w:rFonts w:cs="Arial"/>
              </w:rPr>
            </w:pPr>
            <w:r w:rsidRPr="002F429B">
              <w:rPr>
                <w:rFonts w:cs="Arial"/>
              </w:rPr>
              <w:t>M</w:t>
            </w:r>
          </w:p>
        </w:tc>
      </w:tr>
      <w:tr w:rsidR="0055660D" w:rsidRPr="002F429B" w14:paraId="3F2C98C5" w14:textId="77777777" w:rsidTr="00F0374D">
        <w:tc>
          <w:tcPr>
            <w:tcW w:w="8188" w:type="dxa"/>
          </w:tcPr>
          <w:p w14:paraId="39F3349F" w14:textId="77777777" w:rsidR="0055660D" w:rsidRPr="002F429B" w:rsidRDefault="0055660D" w:rsidP="00602BAD">
            <w:pPr>
              <w:spacing w:after="0" w:line="240" w:lineRule="auto"/>
              <w:jc w:val="both"/>
              <w:rPr>
                <w:rFonts w:cs="Arial"/>
              </w:rPr>
            </w:pPr>
            <w:r w:rsidRPr="002F429B">
              <w:rPr>
                <w:rFonts w:cs="Arial"/>
              </w:rPr>
              <w:t>Ejecutar la evaluación rápida para determinar la</w:t>
            </w:r>
            <w:r w:rsidR="004E4EEA" w:rsidRPr="002F429B">
              <w:rPr>
                <w:rFonts w:cs="Arial"/>
              </w:rPr>
              <w:t xml:space="preserve"> condición de clase de playas.</w:t>
            </w:r>
          </w:p>
        </w:tc>
        <w:tc>
          <w:tcPr>
            <w:tcW w:w="1176" w:type="dxa"/>
          </w:tcPr>
          <w:p w14:paraId="42367B7F" w14:textId="77777777" w:rsidR="0055660D" w:rsidRPr="002F429B" w:rsidRDefault="000E0204" w:rsidP="00602BAD">
            <w:pPr>
              <w:spacing w:after="0" w:line="240" w:lineRule="auto"/>
              <w:rPr>
                <w:rFonts w:cs="Arial"/>
              </w:rPr>
            </w:pPr>
            <w:r w:rsidRPr="002F429B">
              <w:rPr>
                <w:rFonts w:cs="Arial"/>
              </w:rPr>
              <w:t>P</w:t>
            </w:r>
          </w:p>
        </w:tc>
      </w:tr>
      <w:tr w:rsidR="0055660D" w:rsidRPr="002F429B" w14:paraId="705DF591" w14:textId="77777777" w:rsidTr="00F0374D">
        <w:tc>
          <w:tcPr>
            <w:tcW w:w="8188" w:type="dxa"/>
          </w:tcPr>
          <w:p w14:paraId="2CED8B0B" w14:textId="77777777" w:rsidR="0055660D" w:rsidRPr="002F429B" w:rsidRDefault="004B735F" w:rsidP="00B04D13">
            <w:pPr>
              <w:spacing w:after="0" w:line="240" w:lineRule="auto"/>
              <w:jc w:val="both"/>
              <w:rPr>
                <w:rFonts w:cs="Arial"/>
              </w:rPr>
            </w:pPr>
            <w:r w:rsidRPr="002F429B">
              <w:rPr>
                <w:rFonts w:cs="Arial"/>
              </w:rPr>
              <w:t>Supervisar la ejecución</w:t>
            </w:r>
            <w:r w:rsidR="0055660D" w:rsidRPr="002F429B">
              <w:rPr>
                <w:rFonts w:cs="Arial"/>
              </w:rPr>
              <w:t xml:space="preserve"> </w:t>
            </w:r>
            <w:r w:rsidRPr="002F429B">
              <w:rPr>
                <w:rFonts w:cs="Arial"/>
              </w:rPr>
              <w:t>d</w:t>
            </w:r>
            <w:r w:rsidR="0055660D" w:rsidRPr="002F429B">
              <w:rPr>
                <w:rFonts w:cs="Arial"/>
              </w:rPr>
              <w:t>e</w:t>
            </w:r>
            <w:r w:rsidR="00BF2740">
              <w:rPr>
                <w:rFonts w:cs="Arial"/>
              </w:rPr>
              <w:t xml:space="preserve"> </w:t>
            </w:r>
            <w:r w:rsidR="0055660D" w:rsidRPr="002F429B">
              <w:rPr>
                <w:rFonts w:cs="Arial"/>
              </w:rPr>
              <w:t>l</w:t>
            </w:r>
            <w:r w:rsidR="00BF2740">
              <w:rPr>
                <w:rFonts w:cs="Arial"/>
              </w:rPr>
              <w:t>a</w:t>
            </w:r>
            <w:r w:rsidR="0040709E">
              <w:rPr>
                <w:rFonts w:cs="Arial"/>
              </w:rPr>
              <w:t xml:space="preserve"> </w:t>
            </w:r>
            <w:r w:rsidR="0055660D" w:rsidRPr="002F429B">
              <w:rPr>
                <w:rFonts w:cs="Arial"/>
              </w:rPr>
              <w:t>observación de ballena azul</w:t>
            </w:r>
            <w:r w:rsidRPr="002F429B">
              <w:rPr>
                <w:rFonts w:cs="Arial"/>
              </w:rPr>
              <w:t xml:space="preserve"> por prestadores de servicios turísticos y particulares</w:t>
            </w:r>
            <w:r w:rsidR="00BF2740">
              <w:rPr>
                <w:rFonts w:cs="Arial"/>
              </w:rPr>
              <w:t xml:space="preserve"> de acuerdo a la </w:t>
            </w:r>
            <w:r w:rsidR="00BF2740" w:rsidRPr="00BF2740">
              <w:rPr>
                <w:rFonts w:cs="Arial"/>
              </w:rPr>
              <w:t>Norma Oficial Mexicana NOM-131-SEMARNAT-2010, Que establece lineamientos y</w:t>
            </w:r>
            <w:r w:rsidR="00BF2740">
              <w:rPr>
                <w:rFonts w:cs="Arial"/>
              </w:rPr>
              <w:t xml:space="preserve"> </w:t>
            </w:r>
            <w:r w:rsidR="00BF2740" w:rsidRPr="00BF2740">
              <w:rPr>
                <w:rFonts w:cs="Arial"/>
              </w:rPr>
              <w:t>especificaciones para el desarrollo de actividades de observacion de ballenas,</w:t>
            </w:r>
            <w:r w:rsidR="00BF2740">
              <w:rPr>
                <w:rFonts w:cs="Arial"/>
              </w:rPr>
              <w:t xml:space="preserve"> </w:t>
            </w:r>
            <w:r w:rsidR="00BF2740" w:rsidRPr="00BF2740">
              <w:rPr>
                <w:rFonts w:cs="Arial"/>
              </w:rPr>
              <w:t>relativas a su proteccion y la conservacion de su habitat</w:t>
            </w:r>
            <w:r w:rsidR="00BF2740" w:rsidRPr="002F429B">
              <w:rPr>
                <w:rFonts w:cs="Arial"/>
              </w:rPr>
              <w:t>.</w:t>
            </w:r>
          </w:p>
        </w:tc>
        <w:tc>
          <w:tcPr>
            <w:tcW w:w="1176" w:type="dxa"/>
          </w:tcPr>
          <w:p w14:paraId="2FFBF7CB" w14:textId="77777777" w:rsidR="0055660D" w:rsidRPr="002F429B" w:rsidRDefault="000E0204" w:rsidP="00602BAD">
            <w:pPr>
              <w:spacing w:after="0" w:line="240" w:lineRule="auto"/>
              <w:rPr>
                <w:rFonts w:cs="Arial"/>
              </w:rPr>
            </w:pPr>
            <w:r w:rsidRPr="002F429B">
              <w:rPr>
                <w:rFonts w:cs="Arial"/>
              </w:rPr>
              <w:t>P</w:t>
            </w:r>
          </w:p>
        </w:tc>
      </w:tr>
      <w:tr w:rsidR="0055660D" w:rsidRPr="002F429B" w14:paraId="174B4099" w14:textId="77777777" w:rsidTr="00F0374D">
        <w:tc>
          <w:tcPr>
            <w:tcW w:w="8188" w:type="dxa"/>
          </w:tcPr>
          <w:p w14:paraId="5FA2BF2C" w14:textId="77777777" w:rsidR="0055660D" w:rsidRPr="002F429B" w:rsidRDefault="0055660D" w:rsidP="00602BAD">
            <w:pPr>
              <w:spacing w:after="0" w:line="240" w:lineRule="auto"/>
              <w:jc w:val="both"/>
              <w:rPr>
                <w:rFonts w:cs="Arial"/>
              </w:rPr>
            </w:pPr>
            <w:r w:rsidRPr="002F429B">
              <w:rPr>
                <w:rFonts w:cs="Arial"/>
              </w:rPr>
              <w:t>Mantener actualizada la base de datos de prestadores de servicios turísticos.</w:t>
            </w:r>
          </w:p>
        </w:tc>
        <w:tc>
          <w:tcPr>
            <w:tcW w:w="1176" w:type="dxa"/>
          </w:tcPr>
          <w:p w14:paraId="018CF2CD" w14:textId="77777777" w:rsidR="0055660D" w:rsidRPr="002F429B" w:rsidRDefault="0055660D" w:rsidP="00602BAD">
            <w:pPr>
              <w:spacing w:after="0" w:line="240" w:lineRule="auto"/>
              <w:rPr>
                <w:rFonts w:cs="Arial"/>
              </w:rPr>
            </w:pPr>
            <w:r w:rsidRPr="002F429B">
              <w:rPr>
                <w:rFonts w:cs="Arial"/>
              </w:rPr>
              <w:t>P</w:t>
            </w:r>
          </w:p>
        </w:tc>
      </w:tr>
      <w:tr w:rsidR="0055660D" w:rsidRPr="002F429B" w14:paraId="36D8B3AB" w14:textId="77777777" w:rsidTr="00F0374D">
        <w:tc>
          <w:tcPr>
            <w:tcW w:w="8188" w:type="dxa"/>
          </w:tcPr>
          <w:p w14:paraId="3CF9E1CF" w14:textId="77777777" w:rsidR="0055660D" w:rsidRPr="002F429B" w:rsidRDefault="0055660D" w:rsidP="00602BAD">
            <w:pPr>
              <w:spacing w:after="0" w:line="240" w:lineRule="auto"/>
              <w:jc w:val="both"/>
              <w:rPr>
                <w:rFonts w:cs="Arial"/>
              </w:rPr>
            </w:pPr>
            <w:r w:rsidRPr="002F429B">
              <w:rPr>
                <w:rFonts w:cs="Arial"/>
              </w:rPr>
              <w:t>Fomentar estudios de valoración económica de las actividades turísticas con instituciones académicas y de investigación.</w:t>
            </w:r>
          </w:p>
        </w:tc>
        <w:tc>
          <w:tcPr>
            <w:tcW w:w="1176" w:type="dxa"/>
          </w:tcPr>
          <w:p w14:paraId="59589854" w14:textId="77777777" w:rsidR="0055660D" w:rsidRPr="002F429B" w:rsidRDefault="0055660D" w:rsidP="00602BAD">
            <w:pPr>
              <w:spacing w:after="0" w:line="240" w:lineRule="auto"/>
              <w:rPr>
                <w:rFonts w:cs="Arial"/>
              </w:rPr>
            </w:pPr>
            <w:r w:rsidRPr="002F429B">
              <w:rPr>
                <w:rFonts w:cs="Arial"/>
              </w:rPr>
              <w:t>M</w:t>
            </w:r>
          </w:p>
        </w:tc>
      </w:tr>
      <w:tr w:rsidR="0055660D" w:rsidRPr="002F429B" w14:paraId="48A960D0" w14:textId="77777777" w:rsidTr="00F0374D">
        <w:tc>
          <w:tcPr>
            <w:tcW w:w="9364" w:type="dxa"/>
            <w:gridSpan w:val="2"/>
          </w:tcPr>
          <w:p w14:paraId="32718934" w14:textId="77777777" w:rsidR="0055660D" w:rsidRPr="002F429B" w:rsidRDefault="002D3C93" w:rsidP="00602BAD">
            <w:pPr>
              <w:spacing w:after="0" w:line="240" w:lineRule="auto"/>
              <w:jc w:val="both"/>
              <w:rPr>
                <w:rFonts w:cs="Arial"/>
              </w:rPr>
            </w:pPr>
            <w:r w:rsidRPr="002F429B">
              <w:rPr>
                <w:rFonts w:cs="Arial"/>
                <w:i/>
              </w:rPr>
              <w:t>Supervisar y vigilar las</w:t>
            </w:r>
            <w:r w:rsidR="0055660D" w:rsidRPr="002F429B">
              <w:rPr>
                <w:rFonts w:cs="Arial"/>
                <w:i/>
              </w:rPr>
              <w:t xml:space="preserve"> actividades turístico-recreativas.</w:t>
            </w:r>
          </w:p>
        </w:tc>
      </w:tr>
      <w:tr w:rsidR="0055660D" w:rsidRPr="002F429B" w14:paraId="7CBE1C1F" w14:textId="77777777" w:rsidTr="00F0374D">
        <w:tc>
          <w:tcPr>
            <w:tcW w:w="8188" w:type="dxa"/>
          </w:tcPr>
          <w:p w14:paraId="24F3EBFF" w14:textId="77777777" w:rsidR="0055660D" w:rsidRPr="002F429B" w:rsidRDefault="0055660D" w:rsidP="00602BAD">
            <w:pPr>
              <w:spacing w:after="0" w:line="240" w:lineRule="auto"/>
              <w:jc w:val="both"/>
              <w:rPr>
                <w:rFonts w:cs="Arial"/>
              </w:rPr>
            </w:pPr>
            <w:r w:rsidRPr="002F429B">
              <w:rPr>
                <w:rFonts w:cs="Arial"/>
              </w:rPr>
              <w:t>Realizar recorridos de supervisión de las actividades turísticas en islas y playas en conjunto con la SEMAR y PROFEPA.</w:t>
            </w:r>
          </w:p>
        </w:tc>
        <w:tc>
          <w:tcPr>
            <w:tcW w:w="1176" w:type="dxa"/>
          </w:tcPr>
          <w:p w14:paraId="3CB166B6" w14:textId="77777777" w:rsidR="0055660D" w:rsidRPr="002F429B" w:rsidRDefault="0055660D" w:rsidP="00602BAD">
            <w:pPr>
              <w:spacing w:after="0" w:line="240" w:lineRule="auto"/>
              <w:rPr>
                <w:rFonts w:cs="Arial"/>
              </w:rPr>
            </w:pPr>
            <w:r w:rsidRPr="002F429B">
              <w:rPr>
                <w:rFonts w:cs="Arial"/>
              </w:rPr>
              <w:t>P</w:t>
            </w:r>
          </w:p>
        </w:tc>
      </w:tr>
      <w:tr w:rsidR="0055660D" w:rsidRPr="002F429B" w14:paraId="25C7F921" w14:textId="77777777" w:rsidTr="00F0374D">
        <w:tc>
          <w:tcPr>
            <w:tcW w:w="8188" w:type="dxa"/>
          </w:tcPr>
          <w:p w14:paraId="2449C075" w14:textId="77777777" w:rsidR="0055660D" w:rsidRPr="002F429B" w:rsidRDefault="0055660D" w:rsidP="00602BAD">
            <w:pPr>
              <w:spacing w:after="0" w:line="240" w:lineRule="auto"/>
              <w:jc w:val="both"/>
              <w:rPr>
                <w:rFonts w:cs="Arial"/>
              </w:rPr>
            </w:pPr>
            <w:r w:rsidRPr="002F429B">
              <w:rPr>
                <w:rFonts w:cs="Arial"/>
              </w:rPr>
              <w:t>Ejecutar el sistema de avisos de entrada y salida que contengan calendarización, horarios de uso, reservación de playas en las islas para campismo.</w:t>
            </w:r>
          </w:p>
        </w:tc>
        <w:tc>
          <w:tcPr>
            <w:tcW w:w="1176" w:type="dxa"/>
          </w:tcPr>
          <w:p w14:paraId="3C691143" w14:textId="77777777" w:rsidR="0055660D" w:rsidRPr="002F429B" w:rsidRDefault="0055660D" w:rsidP="00602BAD">
            <w:pPr>
              <w:spacing w:after="0" w:line="240" w:lineRule="auto"/>
              <w:rPr>
                <w:rFonts w:cs="Arial"/>
              </w:rPr>
            </w:pPr>
            <w:r w:rsidRPr="002F429B">
              <w:rPr>
                <w:rFonts w:cs="Arial"/>
              </w:rPr>
              <w:t>P</w:t>
            </w:r>
          </w:p>
        </w:tc>
      </w:tr>
      <w:tr w:rsidR="008A681B" w:rsidRPr="002F429B" w14:paraId="0EBAF06A" w14:textId="77777777" w:rsidTr="00F0374D">
        <w:tc>
          <w:tcPr>
            <w:tcW w:w="8188" w:type="dxa"/>
          </w:tcPr>
          <w:p w14:paraId="03AD2CE6" w14:textId="77777777" w:rsidR="008A681B" w:rsidRPr="002F429B" w:rsidRDefault="004E4EEA" w:rsidP="00D32809">
            <w:pPr>
              <w:spacing w:after="0" w:line="240" w:lineRule="auto"/>
              <w:jc w:val="both"/>
              <w:rPr>
                <w:rFonts w:cs="Arial"/>
              </w:rPr>
            </w:pPr>
            <w:r w:rsidRPr="002F429B">
              <w:rPr>
                <w:rFonts w:cs="Arial"/>
              </w:rPr>
              <w:t>Aplicar encuestas a prestadores de servicios turísticos</w:t>
            </w:r>
            <w:r w:rsidR="008A681B" w:rsidRPr="002F429B">
              <w:rPr>
                <w:rFonts w:cs="Arial"/>
              </w:rPr>
              <w:t xml:space="preserve"> y visitantes para estimar el grado de conocimiento de </w:t>
            </w:r>
            <w:r w:rsidR="00D32809" w:rsidRPr="002F429B">
              <w:rPr>
                <w:rFonts w:cs="Arial"/>
              </w:rPr>
              <w:t xml:space="preserve">la subzonificación y </w:t>
            </w:r>
            <w:r w:rsidR="008A681B" w:rsidRPr="002F429B">
              <w:rPr>
                <w:rFonts w:cs="Arial"/>
              </w:rPr>
              <w:t xml:space="preserve">reglas </w:t>
            </w:r>
            <w:r w:rsidR="00D32809" w:rsidRPr="002F429B">
              <w:rPr>
                <w:rFonts w:cs="Arial"/>
              </w:rPr>
              <w:t xml:space="preserve">administrativas </w:t>
            </w:r>
            <w:r w:rsidR="008A681B" w:rsidRPr="002F429B">
              <w:rPr>
                <w:rFonts w:cs="Arial"/>
              </w:rPr>
              <w:t xml:space="preserve">del </w:t>
            </w:r>
            <w:r w:rsidR="000A0875" w:rsidRPr="002F429B">
              <w:rPr>
                <w:rFonts w:cs="Arial"/>
              </w:rPr>
              <w:t>Parque Nacional Bahía de Loreto</w:t>
            </w:r>
            <w:r w:rsidR="008A681B" w:rsidRPr="002F429B">
              <w:rPr>
                <w:rFonts w:cs="Arial"/>
              </w:rPr>
              <w:t>.</w:t>
            </w:r>
          </w:p>
        </w:tc>
        <w:tc>
          <w:tcPr>
            <w:tcW w:w="1176" w:type="dxa"/>
          </w:tcPr>
          <w:p w14:paraId="25A03917" w14:textId="77777777" w:rsidR="008A681B" w:rsidRPr="002F429B" w:rsidRDefault="009F7F1F" w:rsidP="00602BAD">
            <w:pPr>
              <w:spacing w:after="0" w:line="240" w:lineRule="auto"/>
              <w:rPr>
                <w:rFonts w:cs="Arial"/>
              </w:rPr>
            </w:pPr>
            <w:r w:rsidRPr="002F429B">
              <w:rPr>
                <w:rFonts w:cs="Arial"/>
              </w:rPr>
              <w:t>M</w:t>
            </w:r>
          </w:p>
        </w:tc>
      </w:tr>
      <w:tr w:rsidR="0055660D" w:rsidRPr="002F429B" w14:paraId="573BBF9F" w14:textId="77777777" w:rsidTr="00F0374D">
        <w:tc>
          <w:tcPr>
            <w:tcW w:w="9364" w:type="dxa"/>
            <w:gridSpan w:val="2"/>
          </w:tcPr>
          <w:p w14:paraId="34A5C9CE" w14:textId="77777777" w:rsidR="0055660D" w:rsidRPr="002F429B" w:rsidRDefault="009A5673" w:rsidP="000F5F5D">
            <w:pPr>
              <w:spacing w:after="0" w:line="240" w:lineRule="auto"/>
              <w:jc w:val="both"/>
              <w:rPr>
                <w:rFonts w:cs="Arial"/>
              </w:rPr>
            </w:pPr>
            <w:r>
              <w:rPr>
                <w:rFonts w:cs="Arial"/>
                <w:i/>
              </w:rPr>
              <w:t xml:space="preserve">Fomentar la </w:t>
            </w:r>
            <w:r w:rsidR="000F5F5D">
              <w:rPr>
                <w:rFonts w:cs="Arial"/>
                <w:i/>
              </w:rPr>
              <w:t>capacitación a</w:t>
            </w:r>
            <w:r w:rsidR="00203B22" w:rsidRPr="002F429B">
              <w:rPr>
                <w:rFonts w:cs="Arial"/>
                <w:i/>
              </w:rPr>
              <w:t xml:space="preserve"> prestadores de servicios turísticos</w:t>
            </w:r>
          </w:p>
        </w:tc>
      </w:tr>
      <w:tr w:rsidR="0055660D" w:rsidRPr="002F429B" w14:paraId="7DDE3D3F" w14:textId="77777777" w:rsidTr="00F0374D">
        <w:tc>
          <w:tcPr>
            <w:tcW w:w="8188" w:type="dxa"/>
          </w:tcPr>
          <w:p w14:paraId="2A332429" w14:textId="77777777" w:rsidR="0055660D" w:rsidRPr="002F429B" w:rsidRDefault="0055660D" w:rsidP="00602BAD">
            <w:pPr>
              <w:spacing w:after="0" w:line="240" w:lineRule="auto"/>
              <w:jc w:val="both"/>
              <w:rPr>
                <w:rFonts w:cs="Arial"/>
              </w:rPr>
            </w:pPr>
            <w:r w:rsidRPr="002F429B">
              <w:rPr>
                <w:rFonts w:cs="Arial"/>
              </w:rPr>
              <w:t>Promover el intercambio de experiencias entre los diferentes actores del sector turístico.</w:t>
            </w:r>
          </w:p>
        </w:tc>
        <w:tc>
          <w:tcPr>
            <w:tcW w:w="1176" w:type="dxa"/>
          </w:tcPr>
          <w:p w14:paraId="06FEF3DE" w14:textId="77777777" w:rsidR="0055660D" w:rsidRPr="002F429B" w:rsidRDefault="0055660D" w:rsidP="00602BAD">
            <w:pPr>
              <w:spacing w:after="0" w:line="240" w:lineRule="auto"/>
              <w:rPr>
                <w:rFonts w:cs="Arial"/>
              </w:rPr>
            </w:pPr>
            <w:r w:rsidRPr="002F429B">
              <w:rPr>
                <w:rFonts w:cs="Arial"/>
              </w:rPr>
              <w:t>P</w:t>
            </w:r>
          </w:p>
        </w:tc>
      </w:tr>
      <w:tr w:rsidR="0055660D" w:rsidRPr="002F429B" w14:paraId="21C48207" w14:textId="77777777" w:rsidTr="00F0374D">
        <w:tc>
          <w:tcPr>
            <w:tcW w:w="8188" w:type="dxa"/>
          </w:tcPr>
          <w:p w14:paraId="51E0A387" w14:textId="77777777" w:rsidR="0055660D" w:rsidRPr="002F429B" w:rsidRDefault="0055660D" w:rsidP="00D32809">
            <w:pPr>
              <w:spacing w:after="0" w:line="240" w:lineRule="auto"/>
              <w:jc w:val="both"/>
              <w:rPr>
                <w:rFonts w:cs="Arial"/>
              </w:rPr>
            </w:pPr>
            <w:r w:rsidRPr="002F429B">
              <w:rPr>
                <w:rFonts w:cs="Arial"/>
              </w:rPr>
              <w:t>Promover</w:t>
            </w:r>
            <w:r w:rsidR="00D32809" w:rsidRPr="002F429B">
              <w:rPr>
                <w:rFonts w:cs="Arial"/>
              </w:rPr>
              <w:t xml:space="preserve"> que los prestadores de servicios obtengan, ante autoridades competentes</w:t>
            </w:r>
            <w:r w:rsidR="00661CC8" w:rsidRPr="002F429B">
              <w:rPr>
                <w:rFonts w:cs="Arial"/>
              </w:rPr>
              <w:t>,</w:t>
            </w:r>
            <w:r w:rsidRPr="002F429B">
              <w:rPr>
                <w:rFonts w:cs="Arial"/>
              </w:rPr>
              <w:t xml:space="preserve"> la certificación y capacitación constante para la adopción de normas mexicanas aplicables en la materia</w:t>
            </w:r>
          </w:p>
        </w:tc>
        <w:tc>
          <w:tcPr>
            <w:tcW w:w="1176" w:type="dxa"/>
          </w:tcPr>
          <w:p w14:paraId="31EE65CF" w14:textId="77777777" w:rsidR="0055660D" w:rsidRPr="002F429B" w:rsidRDefault="0055660D" w:rsidP="00602BAD">
            <w:pPr>
              <w:spacing w:after="0" w:line="240" w:lineRule="auto"/>
              <w:rPr>
                <w:rFonts w:cs="Arial"/>
              </w:rPr>
            </w:pPr>
            <w:r w:rsidRPr="002F429B">
              <w:rPr>
                <w:rFonts w:cs="Arial"/>
              </w:rPr>
              <w:t>C</w:t>
            </w:r>
          </w:p>
        </w:tc>
      </w:tr>
      <w:tr w:rsidR="0055660D" w:rsidRPr="002F429B" w14:paraId="570B45E1" w14:textId="77777777" w:rsidTr="00F0374D">
        <w:tc>
          <w:tcPr>
            <w:tcW w:w="8188" w:type="dxa"/>
          </w:tcPr>
          <w:p w14:paraId="0ABD197E" w14:textId="77777777" w:rsidR="0055660D" w:rsidRPr="002F429B" w:rsidRDefault="0055660D" w:rsidP="00602BAD">
            <w:pPr>
              <w:spacing w:after="0" w:line="240" w:lineRule="auto"/>
              <w:jc w:val="both"/>
              <w:rPr>
                <w:rFonts w:cs="Arial"/>
              </w:rPr>
            </w:pPr>
            <w:r w:rsidRPr="002F429B">
              <w:rPr>
                <w:rFonts w:cs="Arial"/>
              </w:rPr>
              <w:t>Realizar talleres y reuniones de información con prestadores de servicios turísticos so</w:t>
            </w:r>
            <w:r w:rsidR="009A5673">
              <w:rPr>
                <w:rFonts w:cs="Arial"/>
              </w:rPr>
              <w:t>bre el decreto y el Programa de M</w:t>
            </w:r>
            <w:r w:rsidRPr="002F429B">
              <w:rPr>
                <w:rFonts w:cs="Arial"/>
              </w:rPr>
              <w:t xml:space="preserve">anejo del </w:t>
            </w:r>
            <w:r w:rsidR="000A0875" w:rsidRPr="002F429B">
              <w:rPr>
                <w:rFonts w:cs="Arial"/>
              </w:rPr>
              <w:t>Parque Nacional Bahía de Loreto</w:t>
            </w:r>
            <w:r w:rsidRPr="002F429B">
              <w:rPr>
                <w:rFonts w:cs="Arial"/>
              </w:rPr>
              <w:t xml:space="preserve">, así como de las disposiciones actualizadas en materia de autorizaciones, permisos y </w:t>
            </w:r>
            <w:r w:rsidR="00B1307B" w:rsidRPr="002F429B">
              <w:rPr>
                <w:rFonts w:cs="Arial"/>
              </w:rPr>
              <w:t>pago</w:t>
            </w:r>
            <w:r w:rsidRPr="002F429B">
              <w:rPr>
                <w:rFonts w:cs="Arial"/>
              </w:rPr>
              <w:t xml:space="preserve"> de derecho</w:t>
            </w:r>
            <w:r w:rsidR="00B1307B" w:rsidRPr="002F429B">
              <w:rPr>
                <w:rFonts w:cs="Arial"/>
              </w:rPr>
              <w:t>s</w:t>
            </w:r>
            <w:r w:rsidRPr="002F429B">
              <w:rPr>
                <w:rFonts w:cs="Arial"/>
              </w:rPr>
              <w:t>.</w:t>
            </w:r>
          </w:p>
        </w:tc>
        <w:tc>
          <w:tcPr>
            <w:tcW w:w="1176" w:type="dxa"/>
          </w:tcPr>
          <w:p w14:paraId="1387AD2D" w14:textId="77777777" w:rsidR="0055660D" w:rsidRPr="002F429B" w:rsidRDefault="0055660D" w:rsidP="00602BAD">
            <w:pPr>
              <w:spacing w:after="0" w:line="240" w:lineRule="auto"/>
              <w:rPr>
                <w:rFonts w:cs="Arial"/>
              </w:rPr>
            </w:pPr>
            <w:r w:rsidRPr="002F429B">
              <w:rPr>
                <w:rFonts w:cs="Arial"/>
              </w:rPr>
              <w:t>C</w:t>
            </w:r>
          </w:p>
        </w:tc>
      </w:tr>
      <w:tr w:rsidR="0055660D" w:rsidRPr="002F429B" w14:paraId="1216DC57" w14:textId="77777777" w:rsidTr="00F0374D">
        <w:tc>
          <w:tcPr>
            <w:tcW w:w="8188" w:type="dxa"/>
          </w:tcPr>
          <w:p w14:paraId="66849ADC" w14:textId="77777777" w:rsidR="0055660D" w:rsidRPr="002F429B" w:rsidRDefault="0055660D" w:rsidP="00602BAD">
            <w:pPr>
              <w:spacing w:after="0" w:line="240" w:lineRule="auto"/>
              <w:jc w:val="both"/>
              <w:rPr>
                <w:rFonts w:cs="Arial"/>
              </w:rPr>
            </w:pPr>
            <w:r w:rsidRPr="002F429B">
              <w:rPr>
                <w:rFonts w:cs="Arial"/>
              </w:rPr>
              <w:t>Identificar sitios y criterios para la instalación de infraestructura básica para minimizar impactos de actividades turísticas.</w:t>
            </w:r>
          </w:p>
        </w:tc>
        <w:tc>
          <w:tcPr>
            <w:tcW w:w="1176" w:type="dxa"/>
          </w:tcPr>
          <w:p w14:paraId="0835C6C3" w14:textId="77777777" w:rsidR="0055660D" w:rsidRPr="002F429B" w:rsidRDefault="0055660D" w:rsidP="00602BAD">
            <w:pPr>
              <w:spacing w:after="0" w:line="240" w:lineRule="auto"/>
              <w:rPr>
                <w:rFonts w:cs="Arial"/>
              </w:rPr>
            </w:pPr>
            <w:r w:rsidRPr="002F429B">
              <w:rPr>
                <w:rFonts w:cs="Arial"/>
              </w:rPr>
              <w:t>C</w:t>
            </w:r>
          </w:p>
        </w:tc>
      </w:tr>
      <w:tr w:rsidR="0055660D" w:rsidRPr="002F429B" w14:paraId="20FE3CA9" w14:textId="77777777" w:rsidTr="00F0374D">
        <w:tc>
          <w:tcPr>
            <w:tcW w:w="8188" w:type="dxa"/>
          </w:tcPr>
          <w:p w14:paraId="120FC39C" w14:textId="77777777" w:rsidR="0055660D" w:rsidRPr="002F429B" w:rsidRDefault="0055660D" w:rsidP="00602BAD">
            <w:pPr>
              <w:spacing w:after="0" w:line="240" w:lineRule="auto"/>
              <w:jc w:val="both"/>
              <w:rPr>
                <w:rFonts w:cs="Arial"/>
              </w:rPr>
            </w:pPr>
            <w:r w:rsidRPr="002F429B">
              <w:rPr>
                <w:rFonts w:cs="Arial"/>
              </w:rPr>
              <w:t xml:space="preserve">Identificar las necesidades prioritarias de personal, equipo e infraestructura del </w:t>
            </w:r>
            <w:r w:rsidR="000A0875" w:rsidRPr="002F429B">
              <w:rPr>
                <w:rFonts w:cs="Arial"/>
              </w:rPr>
              <w:t>Parque Nacional Bahía de Loreto</w:t>
            </w:r>
            <w:r w:rsidRPr="002F429B">
              <w:rPr>
                <w:rFonts w:cs="Arial"/>
              </w:rPr>
              <w:t xml:space="preserve">. </w:t>
            </w:r>
          </w:p>
        </w:tc>
        <w:tc>
          <w:tcPr>
            <w:tcW w:w="1176" w:type="dxa"/>
          </w:tcPr>
          <w:p w14:paraId="01CFEE86" w14:textId="77777777" w:rsidR="0055660D" w:rsidRPr="002F429B" w:rsidRDefault="0055660D" w:rsidP="00602BAD">
            <w:pPr>
              <w:spacing w:after="0" w:line="240" w:lineRule="auto"/>
              <w:rPr>
                <w:rFonts w:cs="Arial"/>
              </w:rPr>
            </w:pPr>
            <w:r w:rsidRPr="002F429B">
              <w:rPr>
                <w:rFonts w:cs="Arial"/>
              </w:rPr>
              <w:t>C</w:t>
            </w:r>
          </w:p>
        </w:tc>
      </w:tr>
    </w:tbl>
    <w:p w14:paraId="5469D8CB" w14:textId="77777777" w:rsidR="00035B8D" w:rsidRPr="002F429B" w:rsidRDefault="00035B8D" w:rsidP="00602BAD">
      <w:pPr>
        <w:pStyle w:val="Prrafodelista11"/>
        <w:spacing w:after="0" w:line="240" w:lineRule="auto"/>
        <w:ind w:left="0"/>
        <w:jc w:val="both"/>
        <w:rPr>
          <w:rFonts w:eastAsia="SimSun" w:cs="Arial"/>
          <w:i/>
        </w:rPr>
      </w:pPr>
      <w:r w:rsidRPr="002F429B">
        <w:rPr>
          <w:rFonts w:eastAsia="SimSun" w:cs="Arial"/>
          <w:i/>
        </w:rPr>
        <w:t>* Las actividades se presentan en letra cursiva.</w:t>
      </w:r>
    </w:p>
    <w:p w14:paraId="7BAEB377" w14:textId="77777777" w:rsidR="00740AF2" w:rsidRPr="002F429B" w:rsidRDefault="00740AF2" w:rsidP="00602BAD">
      <w:pPr>
        <w:pStyle w:val="Prrafodelista1"/>
        <w:spacing w:after="0" w:line="240" w:lineRule="auto"/>
        <w:ind w:left="0"/>
        <w:jc w:val="both"/>
        <w:rPr>
          <w:rFonts w:eastAsia="SimSun" w:cs="Arial"/>
        </w:rPr>
      </w:pPr>
    </w:p>
    <w:p w14:paraId="7827E69F" w14:textId="77777777" w:rsidR="004270AC" w:rsidRPr="002F429B" w:rsidRDefault="00630610" w:rsidP="00400FD4">
      <w:pPr>
        <w:pStyle w:val="Ttulo1"/>
        <w:rPr>
          <w:rFonts w:eastAsia="SimSun"/>
        </w:rPr>
      </w:pPr>
      <w:bookmarkStart w:id="68" w:name="_Toc512269110"/>
      <w:r w:rsidRPr="002F429B">
        <w:rPr>
          <w:rFonts w:eastAsia="SimSun"/>
        </w:rPr>
        <w:t>Subprograma</w:t>
      </w:r>
      <w:r>
        <w:rPr>
          <w:rFonts w:eastAsia="SimSun"/>
        </w:rPr>
        <w:t xml:space="preserve"> d</w:t>
      </w:r>
      <w:r w:rsidRPr="002F429B">
        <w:rPr>
          <w:rFonts w:eastAsia="SimSun"/>
        </w:rPr>
        <w:t>e Restauración</w:t>
      </w:r>
      <w:bookmarkEnd w:id="68"/>
      <w:r w:rsidR="00616652">
        <w:rPr>
          <w:rFonts w:eastAsia="SimSun"/>
        </w:rPr>
        <w:t xml:space="preserve"> </w:t>
      </w:r>
    </w:p>
    <w:p w14:paraId="2DC74E7C" w14:textId="77777777" w:rsidR="004270AC" w:rsidRPr="002F429B" w:rsidRDefault="004270AC" w:rsidP="00602BAD">
      <w:pPr>
        <w:spacing w:after="0" w:line="240" w:lineRule="auto"/>
        <w:jc w:val="both"/>
        <w:rPr>
          <w:rFonts w:eastAsia="SimSun" w:cs="Arial"/>
        </w:rPr>
      </w:pPr>
    </w:p>
    <w:p w14:paraId="521AB41A" w14:textId="77777777" w:rsidR="004270AC" w:rsidRPr="002F429B" w:rsidRDefault="004270AC" w:rsidP="00602BAD">
      <w:pPr>
        <w:spacing w:after="0" w:line="240" w:lineRule="auto"/>
        <w:jc w:val="both"/>
        <w:rPr>
          <w:rFonts w:eastAsia="SimSun" w:cs="Arial"/>
        </w:rPr>
      </w:pPr>
      <w:r w:rsidRPr="002F429B">
        <w:rPr>
          <w:rFonts w:eastAsia="SimSun" w:cs="Arial"/>
        </w:rPr>
        <w:t xml:space="preserve">Las acciones para la restauración de ecosistemas en el </w:t>
      </w:r>
      <w:r w:rsidR="000A0875" w:rsidRPr="002F429B">
        <w:rPr>
          <w:rFonts w:eastAsia="SimSun" w:cs="Arial"/>
          <w:lang w:eastAsia="zh-CN"/>
        </w:rPr>
        <w:t>Parque Nacional Bahía de Loreto</w:t>
      </w:r>
      <w:r w:rsidRPr="002F429B">
        <w:rPr>
          <w:rFonts w:eastAsia="SimSun" w:cs="Arial"/>
        </w:rPr>
        <w:t xml:space="preserve"> están dirigidas a la recuperación de las funciones y de los procesos ecológicos y evolutivos de estas áreas, así como a la recuperación del hábitat y su biodiversidad que se han visto afectados por procesos de deterioro, degradación o destrucción, ya sea por fenómenos naturales o actividades antropogénicas. Las zonas de restauración del </w:t>
      </w:r>
      <w:r w:rsidR="000A0875" w:rsidRPr="002F429B">
        <w:rPr>
          <w:rFonts w:eastAsia="SimSun" w:cs="Arial"/>
          <w:lang w:eastAsia="zh-CN"/>
        </w:rPr>
        <w:t>Parque Nacional Bahía de Loreto</w:t>
      </w:r>
      <w:r w:rsidRPr="002F429B">
        <w:rPr>
          <w:rFonts w:eastAsia="SimSun" w:cs="Arial"/>
        </w:rPr>
        <w:t xml:space="preserve"> albergan ecosistemas y especies clave, además de sitios con algún tipo de impacto donde se requiere recuperar las condiciones ambientales. Es indispensable la evaluación del desempeño de las zonas de restauración como sitios de recuperación de especies y </w:t>
      </w:r>
      <w:r w:rsidR="00075F2E">
        <w:rPr>
          <w:rFonts w:eastAsia="SimSun" w:cs="Arial"/>
        </w:rPr>
        <w:t>ecosistemas,</w:t>
      </w:r>
      <w:r w:rsidRPr="002F429B">
        <w:rPr>
          <w:rFonts w:eastAsia="SimSun" w:cs="Arial"/>
        </w:rPr>
        <w:t xml:space="preserve"> y darle seguimiento a las acciones encaminadas al control de las fuentes de contaminación para la restauración de los hábitats y las condiciones ambientales.</w:t>
      </w:r>
    </w:p>
    <w:p w14:paraId="657C271B" w14:textId="77777777" w:rsidR="004270AC" w:rsidRPr="002F429B" w:rsidRDefault="004270AC" w:rsidP="00602BAD">
      <w:pPr>
        <w:spacing w:after="0" w:line="240" w:lineRule="auto"/>
        <w:jc w:val="both"/>
        <w:rPr>
          <w:rFonts w:eastAsia="SimSun" w:cs="Arial"/>
        </w:rPr>
      </w:pPr>
    </w:p>
    <w:p w14:paraId="66F51298" w14:textId="77777777" w:rsidR="004270AC" w:rsidRPr="00B75A6C" w:rsidRDefault="004270AC" w:rsidP="00B75A6C">
      <w:pPr>
        <w:rPr>
          <w:rFonts w:eastAsia="SimSun"/>
          <w:b/>
        </w:rPr>
      </w:pPr>
      <w:r w:rsidRPr="00B75A6C">
        <w:rPr>
          <w:rFonts w:eastAsia="SimSun"/>
          <w:b/>
        </w:rPr>
        <w:t>Objetivo</w:t>
      </w:r>
      <w:r w:rsidR="009E7B84" w:rsidRPr="00B75A6C">
        <w:rPr>
          <w:rFonts w:eastAsia="SimSun"/>
          <w:b/>
          <w:lang w:eastAsia="zh-CN"/>
        </w:rPr>
        <w:t xml:space="preserve"> general</w:t>
      </w:r>
    </w:p>
    <w:p w14:paraId="62D73E9D" w14:textId="77777777" w:rsidR="004270AC" w:rsidRDefault="00D870FE" w:rsidP="00602BAD">
      <w:pPr>
        <w:spacing w:after="0" w:line="240" w:lineRule="auto"/>
        <w:jc w:val="both"/>
        <w:rPr>
          <w:rFonts w:eastAsia="SimSun" w:cs="Arial"/>
        </w:rPr>
      </w:pPr>
      <w:r w:rsidRPr="002F429B">
        <w:rPr>
          <w:rFonts w:eastAsia="SimSun" w:cs="Arial"/>
        </w:rPr>
        <w:t xml:space="preserve">Recuperar y restablecer las condiciones ecológicas previas a las modificaciones causadas por las actividades humanas o fenómenos naturales, permitiendo la continuidad de los procesos naturales </w:t>
      </w:r>
      <w:r w:rsidRPr="002F429B">
        <w:rPr>
          <w:rFonts w:eastAsia="SimSun" w:cs="Arial"/>
          <w:lang w:eastAsia="zh-CN"/>
        </w:rPr>
        <w:t>en los ecosistemas del Parque Nacional</w:t>
      </w:r>
      <w:r w:rsidRPr="002F429B">
        <w:rPr>
          <w:rFonts w:eastAsia="SimSun" w:cs="Arial"/>
        </w:rPr>
        <w:t>.</w:t>
      </w:r>
    </w:p>
    <w:p w14:paraId="7689EE5D" w14:textId="77777777" w:rsidR="00B75A6C" w:rsidRPr="002F429B" w:rsidRDefault="00B75A6C" w:rsidP="00602BAD">
      <w:pPr>
        <w:spacing w:after="0" w:line="240" w:lineRule="auto"/>
        <w:jc w:val="both"/>
        <w:rPr>
          <w:rFonts w:eastAsia="SimSun" w:cs="Arial"/>
        </w:rPr>
      </w:pPr>
    </w:p>
    <w:p w14:paraId="248A641E" w14:textId="77777777" w:rsidR="004270AC" w:rsidRPr="00B75A6C" w:rsidRDefault="004270AC" w:rsidP="00B75A6C">
      <w:pPr>
        <w:rPr>
          <w:rFonts w:eastAsia="SimSun"/>
          <w:b/>
        </w:rPr>
      </w:pPr>
      <w:r w:rsidRPr="00B75A6C">
        <w:rPr>
          <w:rFonts w:eastAsia="SimSun"/>
          <w:b/>
        </w:rPr>
        <w:t>Estrategia</w:t>
      </w:r>
      <w:r w:rsidR="00401F4D" w:rsidRPr="00B75A6C">
        <w:rPr>
          <w:rFonts w:eastAsia="SimSun"/>
          <w:b/>
        </w:rPr>
        <w:t>s</w:t>
      </w:r>
    </w:p>
    <w:p w14:paraId="6C2F8FF6" w14:textId="77777777" w:rsidR="004270AC" w:rsidRPr="002F429B" w:rsidRDefault="004270AC" w:rsidP="003C22A6">
      <w:pPr>
        <w:pStyle w:val="Prrafodelista"/>
        <w:numPr>
          <w:ilvl w:val="0"/>
          <w:numId w:val="51"/>
        </w:numPr>
        <w:spacing w:after="0" w:line="240" w:lineRule="auto"/>
        <w:rPr>
          <w:rFonts w:cs="Arial"/>
        </w:rPr>
      </w:pPr>
      <w:r w:rsidRPr="002F429B">
        <w:rPr>
          <w:rFonts w:cs="Arial"/>
        </w:rPr>
        <w:t>Generar entre los diferentes niveles de gobierno e instituciones acuerdos, programas de trabajo e instrumentos de planeación que permitan asegurar una adecuada conectividad a nivel de paisaje entre diversas áreas sujetas a conservación.</w:t>
      </w:r>
    </w:p>
    <w:p w14:paraId="77B2D1FD" w14:textId="77777777" w:rsidR="004270AC" w:rsidRPr="002F429B" w:rsidRDefault="004270AC" w:rsidP="00602BAD">
      <w:pPr>
        <w:spacing w:after="0" w:line="240" w:lineRule="auto"/>
        <w:jc w:val="both"/>
        <w:rPr>
          <w:rFonts w:eastAsia="SimSun" w:cs="Arial"/>
        </w:rPr>
      </w:pPr>
    </w:p>
    <w:p w14:paraId="222EE068" w14:textId="77777777" w:rsidR="004270AC" w:rsidRPr="002F429B" w:rsidRDefault="004270AC" w:rsidP="003C22A6">
      <w:pPr>
        <w:pStyle w:val="Prrafodelista"/>
        <w:numPr>
          <w:ilvl w:val="0"/>
          <w:numId w:val="51"/>
        </w:numPr>
        <w:spacing w:after="0" w:line="240" w:lineRule="auto"/>
        <w:rPr>
          <w:rFonts w:cs="Arial"/>
        </w:rPr>
      </w:pPr>
      <w:r w:rsidRPr="002F429B">
        <w:rPr>
          <w:rFonts w:cs="Arial"/>
        </w:rPr>
        <w:t>Identificar zonas prioritarias de restauración ecológica, ejecutar proyectos específicos para prevenir y mitigar los impactos en las zonas necesarias de restauración, así como monitorear y dar seguimiento a estas acciones.</w:t>
      </w:r>
    </w:p>
    <w:p w14:paraId="7B63B53E" w14:textId="77777777" w:rsidR="004270AC" w:rsidRPr="002F429B" w:rsidRDefault="004270AC" w:rsidP="00602BAD">
      <w:pPr>
        <w:spacing w:after="0" w:line="240" w:lineRule="auto"/>
        <w:jc w:val="both"/>
        <w:rPr>
          <w:rFonts w:eastAsia="SimSun" w:cs="Arial"/>
        </w:rPr>
      </w:pPr>
    </w:p>
    <w:p w14:paraId="3B2D05F5" w14:textId="77777777" w:rsidR="004270AC" w:rsidRPr="002F429B" w:rsidRDefault="004270AC" w:rsidP="003C22A6">
      <w:pPr>
        <w:pStyle w:val="Prrafodelista"/>
        <w:numPr>
          <w:ilvl w:val="0"/>
          <w:numId w:val="51"/>
        </w:numPr>
        <w:spacing w:after="0" w:line="240" w:lineRule="auto"/>
        <w:rPr>
          <w:rFonts w:cs="Arial"/>
        </w:rPr>
      </w:pPr>
      <w:r w:rsidRPr="002F429B">
        <w:rPr>
          <w:rFonts w:cs="Arial"/>
        </w:rPr>
        <w:t xml:space="preserve">Identificar las especies en riesgo en el </w:t>
      </w:r>
      <w:r w:rsidR="000A0875" w:rsidRPr="002F429B">
        <w:rPr>
          <w:rFonts w:eastAsia="SimSun" w:cs="Arial"/>
          <w:lang w:eastAsia="zh-CN"/>
        </w:rPr>
        <w:t>Parque Nacional Bahía de Loreto</w:t>
      </w:r>
      <w:r w:rsidRPr="002F429B">
        <w:rPr>
          <w:rFonts w:cs="Arial"/>
        </w:rPr>
        <w:t xml:space="preserve">, para generar </w:t>
      </w:r>
      <w:r w:rsidR="000F5F5D" w:rsidRPr="002F429B">
        <w:rPr>
          <w:rFonts w:cs="Arial"/>
        </w:rPr>
        <w:t>protocolos</w:t>
      </w:r>
      <w:r w:rsidRPr="002F429B">
        <w:rPr>
          <w:rFonts w:cs="Arial"/>
        </w:rPr>
        <w:t xml:space="preserve"> de monitoreo y acciones de manejo para su conservación.</w:t>
      </w:r>
    </w:p>
    <w:p w14:paraId="494A5A5A" w14:textId="77777777" w:rsidR="004270AC" w:rsidRPr="00DA2089" w:rsidRDefault="004270AC" w:rsidP="00DA2089">
      <w:pPr>
        <w:pStyle w:val="Ttulo2"/>
      </w:pPr>
      <w:bookmarkStart w:id="69" w:name="_Toc512269111"/>
      <w:r w:rsidRPr="00DA2089">
        <w:t>Componente de conectividad y ecología del paisaje</w:t>
      </w:r>
      <w:bookmarkEnd w:id="69"/>
    </w:p>
    <w:p w14:paraId="4478FA13" w14:textId="77777777" w:rsidR="00630610" w:rsidRPr="00630610" w:rsidRDefault="00630610" w:rsidP="00630610">
      <w:pPr>
        <w:rPr>
          <w:lang w:val="es-ES" w:eastAsia="es-ES"/>
        </w:rPr>
      </w:pPr>
    </w:p>
    <w:p w14:paraId="701E7A66" w14:textId="77777777" w:rsidR="004270AC" w:rsidRPr="002F429B" w:rsidRDefault="004270AC" w:rsidP="00602BAD">
      <w:pPr>
        <w:spacing w:after="0" w:line="240" w:lineRule="auto"/>
        <w:jc w:val="both"/>
        <w:rPr>
          <w:rFonts w:cs="Arial"/>
        </w:rPr>
      </w:pPr>
      <w:r w:rsidRPr="002F429B">
        <w:rPr>
          <w:rFonts w:cs="Arial"/>
        </w:rPr>
        <w:t xml:space="preserve">Las áreas naturales protegidas albergan un alto grado de biodiversidad marina e insular. Sin embargo, en el área de influencia no existen esquemas de conservación que se estén aplicando para mantener la conectividad. </w:t>
      </w:r>
      <w:r w:rsidR="007904F8" w:rsidRPr="002F429B">
        <w:rPr>
          <w:rFonts w:cs="Arial"/>
        </w:rPr>
        <w:t>Se han llevado a cabo esfuerzos</w:t>
      </w:r>
      <w:r w:rsidRPr="002F429B">
        <w:rPr>
          <w:rFonts w:cs="Arial"/>
        </w:rPr>
        <w:t xml:space="preserve"> para la conservación y aprovechamiento sustentable de la biodiversi</w:t>
      </w:r>
      <w:r w:rsidR="007904F8" w:rsidRPr="002F429B">
        <w:rPr>
          <w:rFonts w:cs="Arial"/>
        </w:rPr>
        <w:t>dad marina que cubran estos vací</w:t>
      </w:r>
      <w:r w:rsidRPr="002F429B">
        <w:rPr>
          <w:rFonts w:cs="Arial"/>
        </w:rPr>
        <w:t>os de conservación.</w:t>
      </w:r>
    </w:p>
    <w:p w14:paraId="5C4A908A" w14:textId="77777777" w:rsidR="004270AC" w:rsidRPr="002F429B" w:rsidRDefault="004270AC" w:rsidP="00602BAD">
      <w:pPr>
        <w:spacing w:after="0" w:line="240" w:lineRule="auto"/>
        <w:jc w:val="both"/>
        <w:rPr>
          <w:rFonts w:cs="Arial"/>
        </w:rPr>
      </w:pPr>
    </w:p>
    <w:p w14:paraId="3397F725" w14:textId="77777777" w:rsidR="004270AC" w:rsidRPr="002F429B" w:rsidRDefault="004270AC" w:rsidP="00D75228">
      <w:pPr>
        <w:rPr>
          <w:b/>
        </w:rPr>
      </w:pPr>
      <w:r w:rsidRPr="002F429B">
        <w:rPr>
          <w:b/>
        </w:rPr>
        <w:t>Objetivo especifico</w:t>
      </w:r>
    </w:p>
    <w:p w14:paraId="67F10754" w14:textId="77777777" w:rsidR="004270AC" w:rsidRPr="002F429B" w:rsidRDefault="004270AC" w:rsidP="003C22A6">
      <w:pPr>
        <w:pStyle w:val="Prrafodelista"/>
        <w:numPr>
          <w:ilvl w:val="0"/>
          <w:numId w:val="50"/>
        </w:numPr>
        <w:spacing w:after="0" w:line="240" w:lineRule="auto"/>
        <w:rPr>
          <w:rFonts w:cs="Arial"/>
        </w:rPr>
      </w:pPr>
      <w:r w:rsidRPr="002F429B">
        <w:rPr>
          <w:rFonts w:cs="Arial"/>
        </w:rPr>
        <w:t xml:space="preserve">Crear sinergia interinstitucional a través de convenios de colaboración entre el </w:t>
      </w:r>
      <w:r w:rsidR="000A0875" w:rsidRPr="002F429B">
        <w:rPr>
          <w:rFonts w:cs="Arial"/>
        </w:rPr>
        <w:t>Parque Nacional Bahía de Loreto</w:t>
      </w:r>
      <w:r w:rsidRPr="002F429B">
        <w:rPr>
          <w:rFonts w:cs="Arial"/>
        </w:rPr>
        <w:t xml:space="preserve"> e instituciones académicas, organizaciones no gubernamentales y diferentes niveles de gobierno para mantener la </w:t>
      </w:r>
      <w:r w:rsidR="000F5F5D" w:rsidRPr="002F429B">
        <w:rPr>
          <w:rFonts w:cs="Arial"/>
        </w:rPr>
        <w:t>interacción</w:t>
      </w:r>
      <w:r w:rsidRPr="002F429B">
        <w:rPr>
          <w:rFonts w:cs="Arial"/>
        </w:rPr>
        <w:t xml:space="preserve"> y conexión de las comunidades biológicas y procesos ecológicos entre las áreas naturales protegidas del Golfo de California. </w:t>
      </w:r>
    </w:p>
    <w:p w14:paraId="24B306E5" w14:textId="77777777" w:rsidR="004270AC" w:rsidRPr="002F429B" w:rsidRDefault="004270AC" w:rsidP="00602BAD">
      <w:pPr>
        <w:spacing w:after="0" w:line="240" w:lineRule="auto"/>
        <w:jc w:val="both"/>
        <w:rPr>
          <w:rFonts w:cs="Arial"/>
          <w:b/>
        </w:rPr>
      </w:pPr>
    </w:p>
    <w:p w14:paraId="031C4FD1" w14:textId="77777777" w:rsidR="004270AC" w:rsidRPr="002F429B" w:rsidRDefault="004270AC" w:rsidP="00D75228">
      <w:pPr>
        <w:rPr>
          <w:rFonts w:eastAsia="SimSun"/>
          <w:b/>
        </w:rPr>
      </w:pPr>
      <w:r w:rsidRPr="002F429B">
        <w:rPr>
          <w:rFonts w:eastAsia="SimSun"/>
          <w:b/>
        </w:rPr>
        <w:t xml:space="preserve"> Metas y resultados esperados</w:t>
      </w:r>
    </w:p>
    <w:p w14:paraId="702EC97C" w14:textId="77777777" w:rsidR="004270AC" w:rsidRPr="002F429B" w:rsidRDefault="00A71ADF" w:rsidP="003C22A6">
      <w:pPr>
        <w:pStyle w:val="Prrafodelista"/>
        <w:numPr>
          <w:ilvl w:val="0"/>
          <w:numId w:val="40"/>
        </w:numPr>
        <w:spacing w:after="0" w:line="240" w:lineRule="auto"/>
        <w:rPr>
          <w:rFonts w:cs="Arial"/>
        </w:rPr>
      </w:pPr>
      <w:r w:rsidRPr="002F429B">
        <w:rPr>
          <w:rFonts w:eastAsia="SimSun" w:cs="Arial"/>
          <w:lang w:eastAsia="zh-CN"/>
        </w:rPr>
        <w:t>Mantener de manera permanente</w:t>
      </w:r>
      <w:r w:rsidR="004270AC" w:rsidRPr="002F429B">
        <w:rPr>
          <w:rFonts w:cs="Arial"/>
        </w:rPr>
        <w:t xml:space="preserve"> los mecanismos de coordinación con instituciones de la región para conocer mediante indicadores biológicos la conectividad entre los ecosistemas del </w:t>
      </w:r>
      <w:r w:rsidR="000A0875" w:rsidRPr="002F429B">
        <w:rPr>
          <w:rFonts w:eastAsia="SimSun" w:cs="Arial"/>
          <w:lang w:eastAsia="zh-CN"/>
        </w:rPr>
        <w:t>Parque Nacional Bahía de Loreto</w:t>
      </w:r>
      <w:r w:rsidR="004270AC" w:rsidRPr="002F429B">
        <w:rPr>
          <w:rFonts w:cs="Arial"/>
        </w:rPr>
        <w:t xml:space="preserve"> y otras áreas naturales protegidas.</w:t>
      </w:r>
    </w:p>
    <w:p w14:paraId="4DF47B9B" w14:textId="77777777" w:rsidR="004270AC" w:rsidRPr="002F429B" w:rsidRDefault="004270AC" w:rsidP="00602BAD">
      <w:pPr>
        <w:spacing w:after="0" w:line="240" w:lineRule="auto"/>
        <w:jc w:val="both"/>
        <w:rPr>
          <w:rFonts w:eastAsia="SimSun" w:cs="Arial"/>
          <w:b/>
        </w:rPr>
      </w:pPr>
    </w:p>
    <w:tbl>
      <w:tblPr>
        <w:tblStyle w:val="Tablaconcuadrcula"/>
        <w:tblW w:w="0" w:type="auto"/>
        <w:tblLook w:val="04A0" w:firstRow="1" w:lastRow="0" w:firstColumn="1" w:lastColumn="0" w:noHBand="0" w:noVBand="1"/>
      </w:tblPr>
      <w:tblGrid>
        <w:gridCol w:w="8472"/>
        <w:gridCol w:w="905"/>
      </w:tblGrid>
      <w:tr w:rsidR="004270AC" w:rsidRPr="002F429B" w14:paraId="7F01823D" w14:textId="77777777" w:rsidTr="00DA4778">
        <w:tc>
          <w:tcPr>
            <w:tcW w:w="8472" w:type="dxa"/>
            <w:tcBorders>
              <w:top w:val="single" w:sz="4" w:space="0" w:color="000000"/>
              <w:left w:val="single" w:sz="4" w:space="0" w:color="000000"/>
              <w:bottom w:val="single" w:sz="4" w:space="0" w:color="000000"/>
              <w:right w:val="single" w:sz="4" w:space="0" w:color="000000"/>
            </w:tcBorders>
            <w:hideMark/>
          </w:tcPr>
          <w:p w14:paraId="3736C6E5" w14:textId="77777777" w:rsidR="004270AC" w:rsidRPr="002F429B" w:rsidRDefault="004270AC" w:rsidP="00602BAD">
            <w:pPr>
              <w:spacing w:after="0" w:line="240" w:lineRule="auto"/>
              <w:jc w:val="both"/>
              <w:rPr>
                <w:rFonts w:eastAsia="SimSun" w:cs="Arial"/>
                <w:b/>
              </w:rPr>
            </w:pPr>
            <w:r w:rsidRPr="002F429B">
              <w:rPr>
                <w:rFonts w:eastAsia="SimSun" w:cs="Arial"/>
                <w:b/>
              </w:rPr>
              <w:t>Actividades</w:t>
            </w:r>
            <w:r w:rsidR="00401F4D" w:rsidRPr="002F429B">
              <w:rPr>
                <w:rFonts w:eastAsia="SimSun" w:cs="Arial"/>
                <w:b/>
              </w:rPr>
              <w:t>*</w:t>
            </w:r>
            <w:r w:rsidRPr="002F429B">
              <w:rPr>
                <w:rFonts w:eastAsia="SimSun" w:cs="Arial"/>
                <w:b/>
              </w:rPr>
              <w:t xml:space="preserve"> y acciones</w:t>
            </w:r>
          </w:p>
        </w:tc>
        <w:tc>
          <w:tcPr>
            <w:tcW w:w="905" w:type="dxa"/>
            <w:tcBorders>
              <w:top w:val="single" w:sz="4" w:space="0" w:color="000000"/>
              <w:left w:val="single" w:sz="4" w:space="0" w:color="000000"/>
              <w:bottom w:val="single" w:sz="4" w:space="0" w:color="000000"/>
              <w:right w:val="single" w:sz="4" w:space="0" w:color="000000"/>
            </w:tcBorders>
            <w:hideMark/>
          </w:tcPr>
          <w:p w14:paraId="4B791403" w14:textId="77777777" w:rsidR="004270AC" w:rsidRPr="002F429B" w:rsidRDefault="004270AC" w:rsidP="00602BAD">
            <w:pPr>
              <w:spacing w:after="0" w:line="240" w:lineRule="auto"/>
              <w:jc w:val="both"/>
              <w:rPr>
                <w:rFonts w:eastAsia="SimSun" w:cs="Arial"/>
                <w:b/>
              </w:rPr>
            </w:pPr>
            <w:r w:rsidRPr="002F429B">
              <w:rPr>
                <w:rFonts w:eastAsia="SimSun" w:cs="Arial"/>
                <w:b/>
              </w:rPr>
              <w:t>Plazo</w:t>
            </w:r>
          </w:p>
        </w:tc>
      </w:tr>
      <w:tr w:rsidR="004270AC" w:rsidRPr="002F429B" w14:paraId="0FB7FB53" w14:textId="77777777" w:rsidTr="00DA4778">
        <w:trPr>
          <w:trHeight w:val="313"/>
        </w:trPr>
        <w:tc>
          <w:tcPr>
            <w:tcW w:w="9377" w:type="dxa"/>
            <w:gridSpan w:val="2"/>
            <w:tcBorders>
              <w:top w:val="single" w:sz="4" w:space="0" w:color="000000"/>
              <w:left w:val="single" w:sz="4" w:space="0" w:color="000000"/>
              <w:bottom w:val="single" w:sz="4" w:space="0" w:color="000000"/>
              <w:right w:val="single" w:sz="4" w:space="0" w:color="000000"/>
            </w:tcBorders>
            <w:vAlign w:val="center"/>
            <w:hideMark/>
          </w:tcPr>
          <w:p w14:paraId="77EE657A" w14:textId="77777777" w:rsidR="004270AC" w:rsidRPr="002F429B" w:rsidRDefault="004270AC" w:rsidP="00602BAD">
            <w:pPr>
              <w:spacing w:after="0" w:line="240" w:lineRule="auto"/>
              <w:rPr>
                <w:rFonts w:eastAsia="SimSun" w:cs="Arial"/>
                <w:i/>
              </w:rPr>
            </w:pPr>
            <w:r w:rsidRPr="002F429B">
              <w:rPr>
                <w:rFonts w:eastAsia="SimSun" w:cs="Arial"/>
                <w:i/>
              </w:rPr>
              <w:t>Implementar acciones de conectividad y ecología del paisaje</w:t>
            </w:r>
          </w:p>
        </w:tc>
      </w:tr>
      <w:tr w:rsidR="004270AC" w:rsidRPr="002F429B" w14:paraId="0E95B9FA" w14:textId="77777777" w:rsidTr="00DA4778">
        <w:trPr>
          <w:trHeight w:val="313"/>
        </w:trPr>
        <w:tc>
          <w:tcPr>
            <w:tcW w:w="8472" w:type="dxa"/>
            <w:tcBorders>
              <w:top w:val="single" w:sz="4" w:space="0" w:color="000000"/>
              <w:left w:val="single" w:sz="4" w:space="0" w:color="000000"/>
              <w:bottom w:val="single" w:sz="4" w:space="0" w:color="000000"/>
              <w:right w:val="single" w:sz="4" w:space="0" w:color="000000"/>
            </w:tcBorders>
            <w:vAlign w:val="center"/>
            <w:hideMark/>
          </w:tcPr>
          <w:p w14:paraId="20315853" w14:textId="77777777" w:rsidR="004270AC" w:rsidRPr="002F429B" w:rsidRDefault="004270AC" w:rsidP="00602BAD">
            <w:pPr>
              <w:spacing w:after="0" w:line="240" w:lineRule="auto"/>
              <w:jc w:val="both"/>
              <w:rPr>
                <w:rFonts w:eastAsia="SimSun" w:cs="Arial"/>
              </w:rPr>
            </w:pPr>
            <w:r w:rsidRPr="002F429B">
              <w:rPr>
                <w:rFonts w:eastAsia="SimSun" w:cs="Arial"/>
              </w:rPr>
              <w:t>Identificar, evaluar y restaurar sitios estratégicos para la conservación y recuperación de la conectividad del paisaje.</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20163255" w14:textId="77777777" w:rsidR="004270AC" w:rsidRPr="002F429B" w:rsidRDefault="004270AC" w:rsidP="00602BAD">
            <w:pPr>
              <w:spacing w:after="0" w:line="240" w:lineRule="auto"/>
              <w:jc w:val="both"/>
              <w:rPr>
                <w:rFonts w:eastAsia="SimSun" w:cs="Arial"/>
              </w:rPr>
            </w:pPr>
            <w:r w:rsidRPr="002F429B">
              <w:rPr>
                <w:rFonts w:eastAsia="SimSun" w:cs="Arial"/>
              </w:rPr>
              <w:t>P</w:t>
            </w:r>
          </w:p>
        </w:tc>
      </w:tr>
      <w:tr w:rsidR="004270AC" w:rsidRPr="002F429B" w14:paraId="6C7D8CF1" w14:textId="77777777" w:rsidTr="00DA4778">
        <w:trPr>
          <w:trHeight w:val="313"/>
        </w:trPr>
        <w:tc>
          <w:tcPr>
            <w:tcW w:w="8472" w:type="dxa"/>
            <w:tcBorders>
              <w:top w:val="single" w:sz="4" w:space="0" w:color="000000"/>
              <w:left w:val="single" w:sz="4" w:space="0" w:color="000000"/>
              <w:bottom w:val="single" w:sz="4" w:space="0" w:color="000000"/>
              <w:right w:val="single" w:sz="4" w:space="0" w:color="000000"/>
            </w:tcBorders>
            <w:vAlign w:val="center"/>
            <w:hideMark/>
          </w:tcPr>
          <w:p w14:paraId="210C7028" w14:textId="77777777" w:rsidR="004270AC" w:rsidRPr="002F429B" w:rsidRDefault="004270AC" w:rsidP="00602BAD">
            <w:pPr>
              <w:spacing w:after="0" w:line="240" w:lineRule="auto"/>
              <w:jc w:val="both"/>
              <w:rPr>
                <w:rFonts w:eastAsia="SimSun" w:cs="Arial"/>
                <w:lang w:eastAsia="zh-CN"/>
              </w:rPr>
            </w:pPr>
            <w:r w:rsidRPr="002F429B">
              <w:rPr>
                <w:rFonts w:cs="Arial"/>
              </w:rPr>
              <w:t xml:space="preserve">Impulsar proyectos y trabajos de investigación para fomentar la conectividad entre ecosistemas y asegurar el mantenimiento de los bienes y servicios que presta el </w:t>
            </w:r>
            <w:r w:rsidR="000A0875" w:rsidRPr="002F429B">
              <w:rPr>
                <w:rFonts w:cs="Arial"/>
              </w:rPr>
              <w:t>Parque Nacional Bahía de Loreto</w:t>
            </w:r>
            <w:r w:rsidRPr="002F429B">
              <w:rPr>
                <w:rFonts w:cs="Arial"/>
              </w:rPr>
              <w:t>.</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75377B2E" w14:textId="77777777" w:rsidR="004270AC" w:rsidRPr="002F429B" w:rsidRDefault="004270AC" w:rsidP="00602BAD">
            <w:pPr>
              <w:spacing w:after="0" w:line="240" w:lineRule="auto"/>
              <w:jc w:val="both"/>
              <w:rPr>
                <w:rFonts w:eastAsia="SimSun" w:cs="Arial"/>
                <w:lang w:eastAsia="zh-CN"/>
              </w:rPr>
            </w:pPr>
            <w:r w:rsidRPr="002F429B">
              <w:rPr>
                <w:rFonts w:eastAsia="SimSun" w:cs="Arial"/>
              </w:rPr>
              <w:t>P</w:t>
            </w:r>
          </w:p>
        </w:tc>
      </w:tr>
      <w:tr w:rsidR="004270AC" w:rsidRPr="002F429B" w14:paraId="1BE47FF8" w14:textId="77777777" w:rsidTr="00DA4778">
        <w:trPr>
          <w:trHeight w:val="313"/>
        </w:trPr>
        <w:tc>
          <w:tcPr>
            <w:tcW w:w="8472" w:type="dxa"/>
            <w:tcBorders>
              <w:top w:val="single" w:sz="4" w:space="0" w:color="000000"/>
              <w:left w:val="single" w:sz="4" w:space="0" w:color="000000"/>
              <w:bottom w:val="single" w:sz="4" w:space="0" w:color="000000"/>
              <w:right w:val="single" w:sz="4" w:space="0" w:color="000000"/>
            </w:tcBorders>
            <w:vAlign w:val="center"/>
            <w:hideMark/>
          </w:tcPr>
          <w:p w14:paraId="2794F5DC" w14:textId="77777777" w:rsidR="004270AC" w:rsidRPr="002F429B" w:rsidRDefault="00A71ADF" w:rsidP="00602942">
            <w:pPr>
              <w:spacing w:after="0" w:line="240" w:lineRule="auto"/>
              <w:jc w:val="both"/>
              <w:rPr>
                <w:rFonts w:cs="Arial"/>
              </w:rPr>
            </w:pPr>
            <w:r w:rsidRPr="002F429B">
              <w:rPr>
                <w:rFonts w:eastAsia="SimSun" w:cs="Arial"/>
                <w:lang w:eastAsia="zh-CN"/>
              </w:rPr>
              <w:lastRenderedPageBreak/>
              <w:t>Estandarizar y ejecutar</w:t>
            </w:r>
            <w:r w:rsidR="004270AC" w:rsidRPr="002F429B">
              <w:rPr>
                <w:rFonts w:eastAsia="SimSun" w:cs="Arial"/>
              </w:rPr>
              <w:t xml:space="preserve"> protocolos de m</w:t>
            </w:r>
            <w:r w:rsidR="00AE6086" w:rsidRPr="002F429B">
              <w:rPr>
                <w:rFonts w:eastAsia="SimSun" w:cs="Arial"/>
              </w:rPr>
              <w:t xml:space="preserve">onitoreo </w:t>
            </w:r>
            <w:r w:rsidR="004270AC" w:rsidRPr="002F429B">
              <w:rPr>
                <w:rFonts w:eastAsia="SimSun" w:cs="Arial"/>
              </w:rPr>
              <w:t xml:space="preserve">y acciones de manejo para evaluar la conectividad entre las áreas naturales protegidas y el </w:t>
            </w:r>
            <w:r w:rsidR="000A0875" w:rsidRPr="002F429B">
              <w:rPr>
                <w:rFonts w:eastAsia="SimSun" w:cs="Arial"/>
                <w:lang w:eastAsia="zh-CN"/>
              </w:rPr>
              <w:t>Parque Nacional Bahía de Loreto</w:t>
            </w:r>
            <w:r w:rsidR="004270AC" w:rsidRPr="002F429B">
              <w:rPr>
                <w:rFonts w:eastAsia="SimSun" w:cs="Arial"/>
                <w:lang w:eastAsia="zh-CN"/>
              </w:rPr>
              <w:t>.</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18A8B996" w14:textId="77777777" w:rsidR="004270AC" w:rsidRPr="002F429B" w:rsidRDefault="004270AC" w:rsidP="00602BAD">
            <w:pPr>
              <w:spacing w:after="0" w:line="240" w:lineRule="auto"/>
              <w:jc w:val="both"/>
              <w:rPr>
                <w:rFonts w:eastAsia="SimSun" w:cs="Arial"/>
                <w:lang w:eastAsia="zh-CN"/>
              </w:rPr>
            </w:pPr>
            <w:r w:rsidRPr="002F429B">
              <w:rPr>
                <w:rFonts w:eastAsia="SimSun" w:cs="Arial"/>
              </w:rPr>
              <w:t>P</w:t>
            </w:r>
          </w:p>
        </w:tc>
      </w:tr>
      <w:tr w:rsidR="004270AC" w:rsidRPr="002F429B" w14:paraId="7DBA28E9" w14:textId="77777777" w:rsidTr="00DA4778">
        <w:trPr>
          <w:trHeight w:val="313"/>
        </w:trPr>
        <w:tc>
          <w:tcPr>
            <w:tcW w:w="8472" w:type="dxa"/>
            <w:tcBorders>
              <w:top w:val="single" w:sz="4" w:space="0" w:color="000000"/>
              <w:left w:val="single" w:sz="4" w:space="0" w:color="000000"/>
              <w:bottom w:val="single" w:sz="4" w:space="0" w:color="000000"/>
              <w:right w:val="single" w:sz="4" w:space="0" w:color="000000"/>
            </w:tcBorders>
            <w:vAlign w:val="center"/>
            <w:hideMark/>
          </w:tcPr>
          <w:p w14:paraId="280E03B8" w14:textId="77777777" w:rsidR="004270AC" w:rsidRPr="002F429B" w:rsidRDefault="004270AC" w:rsidP="00602BAD">
            <w:pPr>
              <w:spacing w:after="0" w:line="240" w:lineRule="auto"/>
              <w:jc w:val="both"/>
              <w:rPr>
                <w:rFonts w:eastAsia="SimSun" w:cs="Arial"/>
                <w:lang w:eastAsia="zh-CN"/>
              </w:rPr>
            </w:pPr>
            <w:r w:rsidRPr="002F429B">
              <w:rPr>
                <w:rFonts w:eastAsia="SimSun" w:cs="Arial"/>
              </w:rPr>
              <w:t xml:space="preserve">Promover </w:t>
            </w:r>
            <w:r w:rsidR="00AE6086" w:rsidRPr="002F429B">
              <w:rPr>
                <w:rFonts w:eastAsia="SimSun" w:cs="Arial"/>
              </w:rPr>
              <w:t>la aplicación de esquemas de manejo y/o conservación</w:t>
            </w:r>
            <w:r w:rsidRPr="002F429B">
              <w:rPr>
                <w:rFonts w:eastAsia="SimSun" w:cs="Arial"/>
              </w:rPr>
              <w:t xml:space="preserve"> fuera del </w:t>
            </w:r>
            <w:r w:rsidR="000A0875" w:rsidRPr="002F429B">
              <w:rPr>
                <w:rFonts w:eastAsia="SimSun" w:cs="Arial"/>
                <w:lang w:eastAsia="zh-CN"/>
              </w:rPr>
              <w:t>Parque Nacional Bahía de Loreto</w:t>
            </w:r>
            <w:r w:rsidRPr="002F429B">
              <w:rPr>
                <w:rFonts w:eastAsia="SimSun" w:cs="Arial"/>
              </w:rPr>
              <w:t xml:space="preserve">, </w:t>
            </w:r>
            <w:r w:rsidR="00AE6086" w:rsidRPr="002F429B">
              <w:rPr>
                <w:rFonts w:eastAsia="SimSun" w:cs="Arial"/>
              </w:rPr>
              <w:t>para garantizar la conectividad entre áreas naturales</w:t>
            </w:r>
            <w:r w:rsidR="008A51ED" w:rsidRPr="002F429B">
              <w:rPr>
                <w:rFonts w:eastAsia="SimSun" w:cs="Arial"/>
              </w:rPr>
              <w:t xml:space="preserve"> protegidas.</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3CB16D48" w14:textId="77777777" w:rsidR="004270AC" w:rsidRPr="002F429B" w:rsidRDefault="004270AC" w:rsidP="00602BAD">
            <w:pPr>
              <w:spacing w:after="0" w:line="240" w:lineRule="auto"/>
              <w:jc w:val="both"/>
              <w:rPr>
                <w:rFonts w:eastAsia="SimSun" w:cs="Arial"/>
                <w:lang w:eastAsia="zh-CN"/>
              </w:rPr>
            </w:pPr>
            <w:r w:rsidRPr="002F429B">
              <w:rPr>
                <w:rFonts w:eastAsia="SimSun" w:cs="Arial"/>
              </w:rPr>
              <w:t>L</w:t>
            </w:r>
          </w:p>
        </w:tc>
      </w:tr>
      <w:tr w:rsidR="004270AC" w:rsidRPr="002F429B" w14:paraId="17A0D98B" w14:textId="77777777" w:rsidTr="00DA4778">
        <w:trPr>
          <w:trHeight w:val="313"/>
        </w:trPr>
        <w:tc>
          <w:tcPr>
            <w:tcW w:w="9377" w:type="dxa"/>
            <w:gridSpan w:val="2"/>
            <w:tcBorders>
              <w:top w:val="single" w:sz="4" w:space="0" w:color="000000"/>
              <w:left w:val="single" w:sz="4" w:space="0" w:color="000000"/>
              <w:bottom w:val="single" w:sz="4" w:space="0" w:color="000000"/>
              <w:right w:val="single" w:sz="4" w:space="0" w:color="000000"/>
            </w:tcBorders>
            <w:vAlign w:val="center"/>
            <w:hideMark/>
          </w:tcPr>
          <w:p w14:paraId="69C076F7" w14:textId="77777777" w:rsidR="004270AC" w:rsidRPr="002F429B" w:rsidRDefault="004270AC" w:rsidP="00602BAD">
            <w:pPr>
              <w:spacing w:after="0" w:line="240" w:lineRule="auto"/>
              <w:jc w:val="both"/>
              <w:rPr>
                <w:rFonts w:eastAsia="SimSun" w:cs="Arial"/>
                <w:i/>
              </w:rPr>
            </w:pPr>
            <w:r w:rsidRPr="002F429B">
              <w:rPr>
                <w:rFonts w:eastAsia="SimSun" w:cs="Arial"/>
                <w:i/>
              </w:rPr>
              <w:t>Fomentar sinergias entre instituciones</w:t>
            </w:r>
          </w:p>
        </w:tc>
      </w:tr>
      <w:tr w:rsidR="004270AC" w:rsidRPr="002F429B" w14:paraId="776E468E" w14:textId="77777777" w:rsidTr="00DA4778">
        <w:trPr>
          <w:trHeight w:val="313"/>
        </w:trPr>
        <w:tc>
          <w:tcPr>
            <w:tcW w:w="8472" w:type="dxa"/>
            <w:tcBorders>
              <w:top w:val="single" w:sz="4" w:space="0" w:color="000000"/>
              <w:left w:val="single" w:sz="4" w:space="0" w:color="000000"/>
              <w:bottom w:val="single" w:sz="4" w:space="0" w:color="000000"/>
              <w:right w:val="single" w:sz="4" w:space="0" w:color="000000"/>
            </w:tcBorders>
            <w:vAlign w:val="center"/>
            <w:hideMark/>
          </w:tcPr>
          <w:p w14:paraId="10C66DFC" w14:textId="77777777" w:rsidR="004270AC" w:rsidRPr="002F429B" w:rsidRDefault="004270AC" w:rsidP="00602BAD">
            <w:pPr>
              <w:spacing w:after="0" w:line="240" w:lineRule="auto"/>
              <w:jc w:val="both"/>
              <w:rPr>
                <w:rFonts w:cs="Arial"/>
              </w:rPr>
            </w:pPr>
            <w:r w:rsidRPr="002F429B">
              <w:rPr>
                <w:rFonts w:cs="Arial"/>
              </w:rPr>
              <w:t xml:space="preserve">Promover estudios </w:t>
            </w:r>
            <w:r w:rsidR="00AE6086" w:rsidRPr="002F429B">
              <w:rPr>
                <w:rFonts w:cs="Arial"/>
              </w:rPr>
              <w:t xml:space="preserve">con instituciones gubernamentales y no gubernamentales </w:t>
            </w:r>
            <w:r w:rsidRPr="002F429B">
              <w:rPr>
                <w:rFonts w:cs="Arial"/>
              </w:rPr>
              <w:t>que fomenten el conocimiento para mantener y recuperar la conectividad con énfasis en los procesos ecológicos locales</w:t>
            </w:r>
            <w:r w:rsidR="00AE6086" w:rsidRPr="002F429B">
              <w:rPr>
                <w:rFonts w:cs="Arial"/>
              </w:rPr>
              <w:t>.</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277610C6" w14:textId="77777777" w:rsidR="004270AC" w:rsidRPr="002F429B" w:rsidRDefault="004270AC" w:rsidP="00602BAD">
            <w:pPr>
              <w:spacing w:after="0" w:line="240" w:lineRule="auto"/>
              <w:jc w:val="both"/>
              <w:rPr>
                <w:rFonts w:eastAsia="SimSun" w:cs="Arial"/>
              </w:rPr>
            </w:pPr>
            <w:r w:rsidRPr="002F429B">
              <w:rPr>
                <w:rFonts w:eastAsia="SimSun" w:cs="Arial"/>
              </w:rPr>
              <w:t>P</w:t>
            </w:r>
          </w:p>
        </w:tc>
      </w:tr>
      <w:tr w:rsidR="004270AC" w:rsidRPr="002F429B" w14:paraId="2E351729" w14:textId="77777777" w:rsidTr="00DA4778">
        <w:trPr>
          <w:trHeight w:val="313"/>
        </w:trPr>
        <w:tc>
          <w:tcPr>
            <w:tcW w:w="8472" w:type="dxa"/>
            <w:tcBorders>
              <w:top w:val="single" w:sz="4" w:space="0" w:color="000000"/>
              <w:left w:val="single" w:sz="4" w:space="0" w:color="000000"/>
              <w:bottom w:val="single" w:sz="4" w:space="0" w:color="000000"/>
              <w:right w:val="single" w:sz="4" w:space="0" w:color="000000"/>
            </w:tcBorders>
            <w:vAlign w:val="center"/>
            <w:hideMark/>
          </w:tcPr>
          <w:p w14:paraId="5C95B27D" w14:textId="77777777" w:rsidR="004270AC" w:rsidRPr="002F429B" w:rsidRDefault="004270AC" w:rsidP="00602BAD">
            <w:pPr>
              <w:spacing w:after="0" w:line="240" w:lineRule="auto"/>
              <w:jc w:val="both"/>
              <w:rPr>
                <w:rFonts w:cs="Arial"/>
              </w:rPr>
            </w:pPr>
            <w:r w:rsidRPr="002F429B">
              <w:rPr>
                <w:rFonts w:cs="Arial"/>
              </w:rPr>
              <w:t xml:space="preserve">Fortalecer acuerdos y estrategias de cooperación con instituciones académicas, organizaciones no gubernamentales, áreas naturales protegidas e instituciones de diferentes niveles de gobierno </w:t>
            </w:r>
            <w:r w:rsidRPr="002F429B">
              <w:rPr>
                <w:rFonts w:eastAsia="SimSun" w:cs="Arial"/>
              </w:rPr>
              <w:t>con la finalidad de tener Programas de Conservación Biológica a nivel regional.</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75ED5DD1" w14:textId="77777777" w:rsidR="004270AC" w:rsidRPr="002F429B" w:rsidRDefault="004270AC" w:rsidP="00602BAD">
            <w:pPr>
              <w:spacing w:after="0" w:line="240" w:lineRule="auto"/>
              <w:jc w:val="both"/>
              <w:rPr>
                <w:rFonts w:eastAsia="SimSun" w:cs="Arial"/>
              </w:rPr>
            </w:pPr>
            <w:r w:rsidRPr="002F429B">
              <w:rPr>
                <w:rFonts w:eastAsia="SimSun" w:cs="Arial"/>
              </w:rPr>
              <w:t>P</w:t>
            </w:r>
          </w:p>
        </w:tc>
      </w:tr>
      <w:tr w:rsidR="004270AC" w:rsidRPr="002F429B" w14:paraId="609F0A52" w14:textId="77777777" w:rsidTr="00DA4778">
        <w:trPr>
          <w:trHeight w:val="313"/>
        </w:trPr>
        <w:tc>
          <w:tcPr>
            <w:tcW w:w="9377" w:type="dxa"/>
            <w:gridSpan w:val="2"/>
            <w:tcBorders>
              <w:top w:val="single" w:sz="4" w:space="0" w:color="000000"/>
              <w:left w:val="single" w:sz="4" w:space="0" w:color="000000"/>
              <w:bottom w:val="single" w:sz="4" w:space="0" w:color="000000"/>
              <w:right w:val="single" w:sz="4" w:space="0" w:color="000000"/>
            </w:tcBorders>
            <w:vAlign w:val="center"/>
            <w:hideMark/>
          </w:tcPr>
          <w:p w14:paraId="45C639AA" w14:textId="77777777" w:rsidR="004270AC" w:rsidRPr="002F429B" w:rsidRDefault="004270AC" w:rsidP="00602BAD">
            <w:pPr>
              <w:spacing w:after="0" w:line="240" w:lineRule="auto"/>
              <w:rPr>
                <w:rFonts w:eastAsia="SimSun" w:cs="Arial"/>
                <w:i/>
              </w:rPr>
            </w:pPr>
            <w:r w:rsidRPr="002F429B">
              <w:rPr>
                <w:rFonts w:eastAsia="SimSun" w:cs="Arial"/>
                <w:i/>
              </w:rPr>
              <w:t>Impulsar la participación de la comunidad</w:t>
            </w:r>
          </w:p>
        </w:tc>
      </w:tr>
      <w:tr w:rsidR="004270AC" w:rsidRPr="002F429B" w14:paraId="05F62342" w14:textId="77777777" w:rsidTr="00DA4778">
        <w:tc>
          <w:tcPr>
            <w:tcW w:w="8472" w:type="dxa"/>
            <w:tcBorders>
              <w:top w:val="single" w:sz="4" w:space="0" w:color="000000"/>
              <w:left w:val="single" w:sz="4" w:space="0" w:color="000000"/>
              <w:bottom w:val="single" w:sz="4" w:space="0" w:color="000000"/>
              <w:right w:val="single" w:sz="4" w:space="0" w:color="000000"/>
            </w:tcBorders>
            <w:hideMark/>
          </w:tcPr>
          <w:p w14:paraId="505BC447" w14:textId="77777777" w:rsidR="004270AC" w:rsidRPr="002F429B" w:rsidRDefault="004270AC" w:rsidP="00602BAD">
            <w:pPr>
              <w:spacing w:after="0" w:line="240" w:lineRule="auto"/>
              <w:jc w:val="both"/>
              <w:rPr>
                <w:rFonts w:eastAsia="SimSun" w:cs="Arial"/>
              </w:rPr>
            </w:pPr>
            <w:r w:rsidRPr="002F429B">
              <w:rPr>
                <w:rFonts w:eastAsia="SimSun" w:cs="Arial"/>
              </w:rPr>
              <w:t xml:space="preserve">Promover el intercambio de experiencias entre la comunidad y otras áreas naturales protegidas. </w:t>
            </w:r>
          </w:p>
        </w:tc>
        <w:tc>
          <w:tcPr>
            <w:tcW w:w="905" w:type="dxa"/>
            <w:tcBorders>
              <w:top w:val="single" w:sz="4" w:space="0" w:color="000000"/>
              <w:left w:val="single" w:sz="4" w:space="0" w:color="000000"/>
              <w:bottom w:val="single" w:sz="4" w:space="0" w:color="000000"/>
              <w:right w:val="single" w:sz="4" w:space="0" w:color="000000"/>
            </w:tcBorders>
            <w:hideMark/>
          </w:tcPr>
          <w:p w14:paraId="6B85C57C" w14:textId="77777777" w:rsidR="004270AC" w:rsidRPr="002F429B" w:rsidRDefault="004270AC" w:rsidP="00602BAD">
            <w:pPr>
              <w:spacing w:after="0" w:line="240" w:lineRule="auto"/>
              <w:jc w:val="both"/>
              <w:rPr>
                <w:rFonts w:eastAsia="SimSun" w:cs="Arial"/>
              </w:rPr>
            </w:pPr>
            <w:r w:rsidRPr="002F429B">
              <w:rPr>
                <w:rFonts w:eastAsia="SimSun" w:cs="Arial"/>
              </w:rPr>
              <w:t>P</w:t>
            </w:r>
          </w:p>
        </w:tc>
      </w:tr>
      <w:tr w:rsidR="004270AC" w:rsidRPr="002F429B" w14:paraId="32F7DCA2" w14:textId="77777777" w:rsidTr="00DA4778">
        <w:trPr>
          <w:trHeight w:val="459"/>
        </w:trPr>
        <w:tc>
          <w:tcPr>
            <w:tcW w:w="8472" w:type="dxa"/>
            <w:tcBorders>
              <w:top w:val="single" w:sz="4" w:space="0" w:color="000000"/>
              <w:left w:val="single" w:sz="4" w:space="0" w:color="000000"/>
              <w:bottom w:val="single" w:sz="4" w:space="0" w:color="000000"/>
              <w:right w:val="single" w:sz="4" w:space="0" w:color="000000"/>
            </w:tcBorders>
            <w:hideMark/>
          </w:tcPr>
          <w:p w14:paraId="4EB33C2B" w14:textId="77777777" w:rsidR="004270AC" w:rsidRPr="002F429B" w:rsidRDefault="004270AC" w:rsidP="00602BAD">
            <w:pPr>
              <w:spacing w:after="0" w:line="240" w:lineRule="auto"/>
              <w:jc w:val="both"/>
              <w:rPr>
                <w:rFonts w:eastAsia="SimSun" w:cs="Arial"/>
              </w:rPr>
            </w:pPr>
            <w:r w:rsidRPr="002F429B">
              <w:rPr>
                <w:rFonts w:cs="Arial"/>
              </w:rPr>
              <w:t>Establecer y fortalecer acuerdos y estrategias de colaboración entre las direcciones de las áreas naturales protegidas de la región.</w:t>
            </w:r>
          </w:p>
        </w:tc>
        <w:tc>
          <w:tcPr>
            <w:tcW w:w="905" w:type="dxa"/>
            <w:tcBorders>
              <w:top w:val="single" w:sz="4" w:space="0" w:color="000000"/>
              <w:left w:val="single" w:sz="4" w:space="0" w:color="000000"/>
              <w:bottom w:val="single" w:sz="4" w:space="0" w:color="000000"/>
              <w:right w:val="single" w:sz="4" w:space="0" w:color="000000"/>
            </w:tcBorders>
            <w:hideMark/>
          </w:tcPr>
          <w:p w14:paraId="4D18295E" w14:textId="77777777" w:rsidR="004270AC" w:rsidRPr="002F429B" w:rsidRDefault="004270AC" w:rsidP="00602BAD">
            <w:pPr>
              <w:spacing w:after="0" w:line="240" w:lineRule="auto"/>
              <w:jc w:val="both"/>
              <w:rPr>
                <w:rFonts w:eastAsia="SimSun" w:cs="Arial"/>
              </w:rPr>
            </w:pPr>
            <w:r w:rsidRPr="002F429B">
              <w:rPr>
                <w:rFonts w:eastAsia="SimSun" w:cs="Arial"/>
              </w:rPr>
              <w:t>P</w:t>
            </w:r>
          </w:p>
        </w:tc>
      </w:tr>
    </w:tbl>
    <w:p w14:paraId="69D7F263" w14:textId="77777777" w:rsidR="004270AC" w:rsidRPr="002F429B" w:rsidRDefault="00E91823" w:rsidP="00602BAD">
      <w:pPr>
        <w:spacing w:after="0" w:line="240" w:lineRule="auto"/>
        <w:jc w:val="both"/>
        <w:rPr>
          <w:rFonts w:eastAsia="SimSun" w:cs="Arial"/>
          <w:i/>
        </w:rPr>
      </w:pPr>
      <w:r w:rsidRPr="002F429B">
        <w:rPr>
          <w:rFonts w:eastAsia="SimSun" w:cs="Arial"/>
          <w:i/>
        </w:rPr>
        <w:t>* Las actividades se presentan en letra cursiva.</w:t>
      </w:r>
    </w:p>
    <w:p w14:paraId="1C7AC15E" w14:textId="77777777" w:rsidR="00E91823" w:rsidRPr="00C64946" w:rsidRDefault="00E91823" w:rsidP="00602BAD">
      <w:pPr>
        <w:spacing w:after="0" w:line="240" w:lineRule="auto"/>
        <w:jc w:val="both"/>
        <w:rPr>
          <w:rFonts w:eastAsia="SimSun" w:cs="Arial"/>
          <w:highlight w:val="green"/>
        </w:rPr>
      </w:pPr>
    </w:p>
    <w:p w14:paraId="2C59013A" w14:textId="77777777" w:rsidR="004270AC" w:rsidRPr="002F429B" w:rsidRDefault="004270AC" w:rsidP="00DA2089">
      <w:pPr>
        <w:pStyle w:val="Ttulo2"/>
      </w:pPr>
      <w:bookmarkStart w:id="70" w:name="_Toc512269112"/>
      <w:r w:rsidRPr="002F429B">
        <w:t>Componente de recuperación de especies en riesgo.</w:t>
      </w:r>
      <w:bookmarkEnd w:id="70"/>
    </w:p>
    <w:p w14:paraId="6D90CBE2" w14:textId="77777777" w:rsidR="004270AC" w:rsidRPr="002F429B" w:rsidRDefault="004270AC" w:rsidP="00602BAD">
      <w:pPr>
        <w:spacing w:after="0" w:line="240" w:lineRule="auto"/>
        <w:jc w:val="both"/>
        <w:rPr>
          <w:rFonts w:eastAsia="SimSun" w:cs="Arial"/>
        </w:rPr>
      </w:pPr>
    </w:p>
    <w:p w14:paraId="66EA97AF" w14:textId="77777777" w:rsidR="004270AC" w:rsidRPr="002F429B" w:rsidRDefault="004270AC" w:rsidP="00602BAD">
      <w:pPr>
        <w:spacing w:after="0" w:line="240" w:lineRule="auto"/>
        <w:jc w:val="both"/>
        <w:rPr>
          <w:rFonts w:eastAsia="SimSun" w:cs="Arial"/>
        </w:rPr>
      </w:pPr>
      <w:r w:rsidRPr="002F429B">
        <w:rPr>
          <w:rFonts w:eastAsia="SimSun" w:cs="Arial"/>
          <w:lang w:eastAsia="zh-CN"/>
        </w:rPr>
        <w:t xml:space="preserve">El </w:t>
      </w:r>
      <w:r w:rsidR="000A0875" w:rsidRPr="002F429B">
        <w:rPr>
          <w:rFonts w:eastAsia="SimSun" w:cs="Arial"/>
          <w:lang w:eastAsia="zh-CN"/>
        </w:rPr>
        <w:t>Parque Nacional Bahía de Loreto</w:t>
      </w:r>
      <w:r w:rsidRPr="002F429B">
        <w:rPr>
          <w:rFonts w:eastAsia="SimSun" w:cs="Arial"/>
        </w:rPr>
        <w:t xml:space="preserve"> alberga de 116 especies de vida silvestre bajo algún estatus de protección. Algunas de estas especies, como el pepino de mar (</w:t>
      </w:r>
      <w:r w:rsidRPr="002F429B">
        <w:rPr>
          <w:rFonts w:eastAsia="SimSun" w:cs="Arial"/>
          <w:i/>
        </w:rPr>
        <w:t>Isostichopus fuscus</w:t>
      </w:r>
      <w:r w:rsidRPr="002F429B">
        <w:rPr>
          <w:rFonts w:eastAsia="SimSun" w:cs="Arial"/>
        </w:rPr>
        <w:t>), borrego cimarrón (</w:t>
      </w:r>
      <w:r w:rsidRPr="002F429B">
        <w:rPr>
          <w:rFonts w:eastAsia="SimSun" w:cs="Arial"/>
          <w:i/>
        </w:rPr>
        <w:t>Ovis canadensis</w:t>
      </w:r>
      <w:r w:rsidRPr="002F429B">
        <w:rPr>
          <w:rFonts w:eastAsia="SimSun" w:cs="Arial"/>
        </w:rPr>
        <w:t>), ballena azul (</w:t>
      </w:r>
      <w:r w:rsidRPr="002F429B">
        <w:rPr>
          <w:rFonts w:eastAsia="SimSun" w:cs="Arial"/>
          <w:i/>
        </w:rPr>
        <w:t>Balaenoptera musculus</w:t>
      </w:r>
      <w:r w:rsidRPr="002F429B">
        <w:rPr>
          <w:rFonts w:eastAsia="SimSun" w:cs="Arial"/>
        </w:rPr>
        <w:t>), peces de ornato, almeja burra (</w:t>
      </w:r>
      <w:r w:rsidRPr="002F429B">
        <w:rPr>
          <w:rFonts w:eastAsia="SimSun" w:cs="Arial"/>
          <w:i/>
        </w:rPr>
        <w:t>Spondylus calcifer</w:t>
      </w:r>
      <w:r w:rsidRPr="002F429B">
        <w:rPr>
          <w:rFonts w:eastAsia="SimSun" w:cs="Arial"/>
        </w:rPr>
        <w:t xml:space="preserve">), </w:t>
      </w:r>
      <w:r w:rsidR="004720B3" w:rsidRPr="002F429B">
        <w:rPr>
          <w:rFonts w:eastAsia="SimSun" w:cs="Arial"/>
        </w:rPr>
        <w:t>y el lobo ma</w:t>
      </w:r>
      <w:r w:rsidR="008831CE" w:rsidRPr="002F429B">
        <w:rPr>
          <w:rFonts w:eastAsia="SimSun" w:cs="Arial"/>
        </w:rPr>
        <w:t>rino (</w:t>
      </w:r>
      <w:r w:rsidR="008831CE" w:rsidRPr="002F429B">
        <w:rPr>
          <w:rFonts w:eastAsia="SimSun" w:cs="Arial"/>
          <w:i/>
        </w:rPr>
        <w:t>Zalophus californianus</w:t>
      </w:r>
      <w:r w:rsidR="008831CE" w:rsidRPr="002F429B">
        <w:rPr>
          <w:rFonts w:eastAsia="SimSun" w:cs="Arial"/>
        </w:rPr>
        <w:t>)</w:t>
      </w:r>
      <w:r w:rsidRPr="002F429B">
        <w:rPr>
          <w:rFonts w:eastAsia="SimSun" w:cs="Arial"/>
        </w:rPr>
        <w:t xml:space="preserve"> tienen una importancia no solo ecológica sino comercial y turística. Algunas de estas especies cuentan con un aprovechamiento, ya sea extractivo o no extractivo, y representan </w:t>
      </w:r>
      <w:r w:rsidR="00B2034D" w:rsidRPr="002F429B">
        <w:rPr>
          <w:rFonts w:eastAsia="SimSun" w:cs="Arial"/>
        </w:rPr>
        <w:t>una importante fuente</w:t>
      </w:r>
      <w:r w:rsidRPr="002F429B">
        <w:rPr>
          <w:rFonts w:eastAsia="SimSun" w:cs="Arial"/>
        </w:rPr>
        <w:t xml:space="preserve"> para el desarrollo de actividades económicas. </w:t>
      </w:r>
    </w:p>
    <w:p w14:paraId="50C9F4B5" w14:textId="77777777" w:rsidR="004270AC" w:rsidRPr="002F429B" w:rsidRDefault="004270AC" w:rsidP="00602BAD">
      <w:pPr>
        <w:spacing w:after="0" w:line="240" w:lineRule="auto"/>
        <w:jc w:val="both"/>
        <w:rPr>
          <w:rFonts w:eastAsia="SimSun" w:cs="Arial"/>
        </w:rPr>
      </w:pPr>
    </w:p>
    <w:p w14:paraId="6EBD9F50" w14:textId="77777777" w:rsidR="004270AC" w:rsidRPr="002F429B" w:rsidRDefault="004270AC" w:rsidP="00602BAD">
      <w:pPr>
        <w:spacing w:after="0" w:line="240" w:lineRule="auto"/>
        <w:jc w:val="both"/>
        <w:rPr>
          <w:rFonts w:eastAsia="SimSun" w:cs="Arial"/>
        </w:rPr>
      </w:pPr>
      <w:r w:rsidRPr="002F429B">
        <w:rPr>
          <w:rFonts w:eastAsia="SimSun" w:cs="Arial"/>
        </w:rPr>
        <w:t xml:space="preserve">Las especies de vida silvestre, regularmente son carismáticas y con un alto valor comercial, y para el </w:t>
      </w:r>
      <w:r w:rsidR="000A0875" w:rsidRPr="002F429B">
        <w:rPr>
          <w:rFonts w:eastAsia="SimSun" w:cs="Arial"/>
          <w:lang w:eastAsia="zh-CN"/>
        </w:rPr>
        <w:t>Parque Nacional Bahía de Loreto</w:t>
      </w:r>
      <w:r w:rsidRPr="002F429B">
        <w:rPr>
          <w:rFonts w:eastAsia="SimSun" w:cs="Arial"/>
        </w:rPr>
        <w:t xml:space="preserve"> representan especies prioritarias que requieren acciones específicas para su conservación, son una oportunidad de bienestar para diferentes sectores productivos, por lo que es fundamental contar con una estrecha </w:t>
      </w:r>
      <w:r w:rsidR="000F5F5D" w:rsidRPr="002F429B">
        <w:rPr>
          <w:rFonts w:eastAsia="SimSun" w:cs="Arial"/>
        </w:rPr>
        <w:t>coordinación</w:t>
      </w:r>
      <w:r w:rsidRPr="002F429B">
        <w:rPr>
          <w:rFonts w:eastAsia="SimSun" w:cs="Arial"/>
        </w:rPr>
        <w:t xml:space="preserve"> y colaboración intrainstitucional para su regulación y manejo.</w:t>
      </w:r>
    </w:p>
    <w:p w14:paraId="7B95BEEA" w14:textId="77777777" w:rsidR="004270AC" w:rsidRPr="002F429B" w:rsidRDefault="004270AC" w:rsidP="00602BAD">
      <w:pPr>
        <w:spacing w:after="0" w:line="240" w:lineRule="auto"/>
        <w:jc w:val="both"/>
        <w:rPr>
          <w:rFonts w:eastAsia="SimSun" w:cs="Arial"/>
          <w:b/>
        </w:rPr>
      </w:pPr>
    </w:p>
    <w:p w14:paraId="3ACA04C7" w14:textId="77777777" w:rsidR="004270AC" w:rsidRPr="002F429B" w:rsidRDefault="004270AC" w:rsidP="00D75228">
      <w:pPr>
        <w:rPr>
          <w:rFonts w:eastAsia="SimSun"/>
          <w:b/>
        </w:rPr>
      </w:pPr>
      <w:r w:rsidRPr="002F429B">
        <w:rPr>
          <w:rFonts w:eastAsia="SimSun"/>
          <w:b/>
        </w:rPr>
        <w:t>Objetivo específico</w:t>
      </w:r>
    </w:p>
    <w:p w14:paraId="7326242D" w14:textId="77777777" w:rsidR="004270AC" w:rsidRPr="002F429B" w:rsidRDefault="004270AC" w:rsidP="00602BAD">
      <w:pPr>
        <w:spacing w:after="0" w:line="240" w:lineRule="auto"/>
        <w:jc w:val="both"/>
        <w:rPr>
          <w:rFonts w:eastAsia="SimSun" w:cs="Arial"/>
          <w:b/>
        </w:rPr>
      </w:pPr>
    </w:p>
    <w:p w14:paraId="1946C30B" w14:textId="77777777" w:rsidR="004270AC" w:rsidRPr="002F429B" w:rsidRDefault="004270AC" w:rsidP="003C22A6">
      <w:pPr>
        <w:pStyle w:val="Prrafodelista"/>
        <w:numPr>
          <w:ilvl w:val="0"/>
          <w:numId w:val="40"/>
        </w:numPr>
        <w:spacing w:after="0" w:line="240" w:lineRule="auto"/>
        <w:rPr>
          <w:rFonts w:cs="Arial"/>
        </w:rPr>
      </w:pPr>
      <w:r w:rsidRPr="002F429B">
        <w:rPr>
          <w:rFonts w:cs="Arial"/>
        </w:rPr>
        <w:t>Promover y fomentar la generación de información técnica-científica que soporte la toma de decisión para los diferentes tipos de aprovechamiento de especies de vida silvestre.</w:t>
      </w:r>
    </w:p>
    <w:p w14:paraId="4AB537AA" w14:textId="77777777" w:rsidR="004270AC" w:rsidRPr="002F429B" w:rsidRDefault="004270AC" w:rsidP="00602BAD">
      <w:pPr>
        <w:spacing w:after="0" w:line="240" w:lineRule="auto"/>
        <w:jc w:val="both"/>
        <w:rPr>
          <w:rFonts w:eastAsia="SimSun" w:cs="Arial"/>
        </w:rPr>
      </w:pPr>
    </w:p>
    <w:p w14:paraId="25255737" w14:textId="77777777" w:rsidR="004270AC" w:rsidRPr="002F429B" w:rsidRDefault="004270AC" w:rsidP="00D75228">
      <w:pPr>
        <w:rPr>
          <w:rFonts w:eastAsia="SimSun"/>
          <w:b/>
        </w:rPr>
      </w:pPr>
      <w:r w:rsidRPr="002F429B">
        <w:rPr>
          <w:rFonts w:eastAsia="SimSun"/>
          <w:b/>
        </w:rPr>
        <w:t>Metas y resultados esperados</w:t>
      </w:r>
    </w:p>
    <w:p w14:paraId="248FA662" w14:textId="77777777" w:rsidR="004270AC" w:rsidRPr="002F429B" w:rsidRDefault="00A71ADF" w:rsidP="003C22A6">
      <w:pPr>
        <w:pStyle w:val="Prrafodelista"/>
        <w:numPr>
          <w:ilvl w:val="0"/>
          <w:numId w:val="40"/>
        </w:numPr>
        <w:spacing w:after="0" w:line="240" w:lineRule="auto"/>
        <w:rPr>
          <w:rFonts w:cs="Arial"/>
        </w:rPr>
      </w:pPr>
      <w:r w:rsidRPr="002F429B">
        <w:rPr>
          <w:rFonts w:eastAsia="SimSun" w:cs="Arial"/>
          <w:lang w:eastAsia="zh-CN"/>
        </w:rPr>
        <w:t>I</w:t>
      </w:r>
      <w:r w:rsidR="005756A7" w:rsidRPr="002F429B">
        <w:rPr>
          <w:rFonts w:eastAsia="SimSun" w:cs="Arial"/>
          <w:lang w:eastAsia="zh-CN"/>
        </w:rPr>
        <w:t>mplementa</w:t>
      </w:r>
      <w:r w:rsidRPr="002F429B">
        <w:rPr>
          <w:rFonts w:eastAsia="SimSun" w:cs="Arial"/>
          <w:lang w:eastAsia="zh-CN"/>
        </w:rPr>
        <w:t>r</w:t>
      </w:r>
      <w:r w:rsidR="004270AC" w:rsidRPr="002F429B">
        <w:rPr>
          <w:rFonts w:cs="Arial"/>
        </w:rPr>
        <w:t xml:space="preserve"> un programa integral de manejo de especies de vida silvestre con algún tipo de aprovechamiento</w:t>
      </w:r>
      <w:r w:rsidRPr="002F429B">
        <w:rPr>
          <w:rFonts w:eastAsia="SimSun" w:cs="Arial"/>
          <w:lang w:eastAsia="zh-CN"/>
        </w:rPr>
        <w:t xml:space="preserve"> a cinco años de publicado el presente Programa de Manejo</w:t>
      </w:r>
      <w:r w:rsidR="004270AC" w:rsidRPr="002F429B">
        <w:rPr>
          <w:rFonts w:cs="Arial"/>
        </w:rPr>
        <w:t>.</w:t>
      </w:r>
    </w:p>
    <w:p w14:paraId="35EEC96E" w14:textId="77777777" w:rsidR="004270AC" w:rsidRPr="002F429B" w:rsidRDefault="004270AC" w:rsidP="00602BAD">
      <w:pPr>
        <w:spacing w:after="0" w:line="240" w:lineRule="auto"/>
        <w:jc w:val="both"/>
        <w:rPr>
          <w:rFonts w:eastAsia="SimSun" w:cs="Arial"/>
        </w:rPr>
      </w:pPr>
    </w:p>
    <w:p w14:paraId="24B253E9" w14:textId="77777777" w:rsidR="004270AC" w:rsidRPr="002F429B" w:rsidRDefault="00A71ADF" w:rsidP="003C22A6">
      <w:pPr>
        <w:pStyle w:val="Prrafodelista"/>
        <w:numPr>
          <w:ilvl w:val="0"/>
          <w:numId w:val="40"/>
        </w:numPr>
        <w:spacing w:after="0" w:line="240" w:lineRule="auto"/>
        <w:rPr>
          <w:rFonts w:cs="Arial"/>
        </w:rPr>
      </w:pPr>
      <w:r w:rsidRPr="002F429B">
        <w:rPr>
          <w:rFonts w:eastAsia="SimSun" w:cs="Arial"/>
          <w:lang w:eastAsia="zh-CN"/>
        </w:rPr>
        <w:lastRenderedPageBreak/>
        <w:t>G</w:t>
      </w:r>
      <w:r w:rsidR="004270AC" w:rsidRPr="002F429B">
        <w:rPr>
          <w:rFonts w:eastAsia="SimSun" w:cs="Arial"/>
          <w:lang w:eastAsia="zh-CN"/>
        </w:rPr>
        <w:t>enera</w:t>
      </w:r>
      <w:r w:rsidRPr="002F429B">
        <w:rPr>
          <w:rFonts w:eastAsia="SimSun" w:cs="Arial"/>
          <w:lang w:eastAsia="zh-CN"/>
        </w:rPr>
        <w:t>r</w:t>
      </w:r>
      <w:r w:rsidR="004270AC" w:rsidRPr="002F429B">
        <w:rPr>
          <w:rFonts w:cs="Arial"/>
        </w:rPr>
        <w:t xml:space="preserve"> un mecanismo permanente de comunicación entre la D</w:t>
      </w:r>
      <w:r w:rsidR="0070078C" w:rsidRPr="002F429B">
        <w:rPr>
          <w:rFonts w:cs="Arial"/>
        </w:rPr>
        <w:t xml:space="preserve">irección </w:t>
      </w:r>
      <w:r w:rsidR="004270AC" w:rsidRPr="002F429B">
        <w:rPr>
          <w:rFonts w:cs="Arial"/>
        </w:rPr>
        <w:t>G</w:t>
      </w:r>
      <w:r w:rsidR="0070078C" w:rsidRPr="002F429B">
        <w:rPr>
          <w:rFonts w:cs="Arial"/>
        </w:rPr>
        <w:t xml:space="preserve">eneral de </w:t>
      </w:r>
      <w:r w:rsidR="004270AC" w:rsidRPr="002F429B">
        <w:rPr>
          <w:rFonts w:cs="Arial"/>
        </w:rPr>
        <w:t>V</w:t>
      </w:r>
      <w:r w:rsidR="0070078C" w:rsidRPr="002F429B">
        <w:rPr>
          <w:rFonts w:cs="Arial"/>
        </w:rPr>
        <w:t xml:space="preserve">ida </w:t>
      </w:r>
      <w:r w:rsidR="004270AC" w:rsidRPr="002F429B">
        <w:rPr>
          <w:rFonts w:cs="Arial"/>
        </w:rPr>
        <w:t>S</w:t>
      </w:r>
      <w:r w:rsidR="0070078C" w:rsidRPr="002F429B">
        <w:rPr>
          <w:rFonts w:cs="Arial"/>
        </w:rPr>
        <w:t>ilvestre (DGVS)</w:t>
      </w:r>
      <w:r w:rsidR="004270AC" w:rsidRPr="002F429B">
        <w:rPr>
          <w:rFonts w:cs="Arial"/>
        </w:rPr>
        <w:t xml:space="preserve"> y la Dirección del </w:t>
      </w:r>
      <w:r w:rsidR="000A0875" w:rsidRPr="002F429B">
        <w:rPr>
          <w:rFonts w:eastAsia="SimSun" w:cs="Arial"/>
          <w:lang w:eastAsia="zh-CN"/>
        </w:rPr>
        <w:t>Parque Nacional Bahía de Loreto</w:t>
      </w:r>
      <w:r w:rsidRPr="002F429B">
        <w:rPr>
          <w:rFonts w:eastAsia="SimSun" w:cs="Arial"/>
          <w:lang w:eastAsia="zh-CN"/>
        </w:rPr>
        <w:t xml:space="preserve"> al año de publicado el presente Programa de Manejo</w:t>
      </w:r>
      <w:r w:rsidR="004270AC" w:rsidRPr="002F429B">
        <w:rPr>
          <w:rFonts w:cs="Arial"/>
        </w:rPr>
        <w:t>.</w:t>
      </w:r>
    </w:p>
    <w:p w14:paraId="6849C80A" w14:textId="77777777" w:rsidR="004270AC" w:rsidRPr="002F429B" w:rsidRDefault="004270AC" w:rsidP="00602BAD">
      <w:pPr>
        <w:spacing w:after="0" w:line="240" w:lineRule="auto"/>
        <w:jc w:val="both"/>
        <w:rPr>
          <w:rFonts w:eastAsia="SimSun"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0"/>
        <w:gridCol w:w="791"/>
      </w:tblGrid>
      <w:tr w:rsidR="004270AC" w:rsidRPr="002F429B" w14:paraId="6ECB851C" w14:textId="77777777" w:rsidTr="008261EB">
        <w:tc>
          <w:tcPr>
            <w:tcW w:w="8610" w:type="dxa"/>
            <w:tcBorders>
              <w:top w:val="single" w:sz="4" w:space="0" w:color="000000"/>
              <w:left w:val="single" w:sz="4" w:space="0" w:color="000000"/>
              <w:bottom w:val="single" w:sz="4" w:space="0" w:color="000000"/>
              <w:right w:val="single" w:sz="4" w:space="0" w:color="000000"/>
            </w:tcBorders>
            <w:hideMark/>
          </w:tcPr>
          <w:p w14:paraId="718C22E3" w14:textId="77777777" w:rsidR="004270AC" w:rsidRPr="002F429B" w:rsidRDefault="004270AC" w:rsidP="00602BAD">
            <w:pPr>
              <w:spacing w:after="0" w:line="240" w:lineRule="auto"/>
              <w:jc w:val="both"/>
              <w:rPr>
                <w:rFonts w:eastAsia="SimSun" w:cs="Arial"/>
                <w:b/>
              </w:rPr>
            </w:pPr>
            <w:r w:rsidRPr="002F429B">
              <w:rPr>
                <w:rFonts w:eastAsia="SimSun" w:cs="Arial"/>
                <w:b/>
              </w:rPr>
              <w:t>Actividades</w:t>
            </w:r>
            <w:r w:rsidR="00C559DF" w:rsidRPr="002F429B">
              <w:rPr>
                <w:rFonts w:eastAsia="SimSun" w:cs="Arial"/>
                <w:b/>
              </w:rPr>
              <w:t xml:space="preserve"> *</w:t>
            </w:r>
            <w:r w:rsidRPr="002F429B">
              <w:rPr>
                <w:rFonts w:eastAsia="SimSun" w:cs="Arial"/>
                <w:b/>
              </w:rPr>
              <w:t xml:space="preserve"> y acciones</w:t>
            </w:r>
          </w:p>
        </w:tc>
        <w:tc>
          <w:tcPr>
            <w:tcW w:w="791" w:type="dxa"/>
            <w:tcBorders>
              <w:top w:val="single" w:sz="4" w:space="0" w:color="000000"/>
              <w:left w:val="single" w:sz="4" w:space="0" w:color="000000"/>
              <w:bottom w:val="single" w:sz="4" w:space="0" w:color="000000"/>
              <w:right w:val="single" w:sz="4" w:space="0" w:color="000000"/>
            </w:tcBorders>
            <w:hideMark/>
          </w:tcPr>
          <w:p w14:paraId="282356F4" w14:textId="77777777" w:rsidR="004270AC" w:rsidRPr="002F429B" w:rsidRDefault="004270AC" w:rsidP="00602BAD">
            <w:pPr>
              <w:spacing w:after="0" w:line="240" w:lineRule="auto"/>
              <w:jc w:val="both"/>
              <w:rPr>
                <w:rFonts w:eastAsia="SimSun" w:cs="Arial"/>
                <w:b/>
              </w:rPr>
            </w:pPr>
            <w:r w:rsidRPr="002F429B">
              <w:rPr>
                <w:rFonts w:eastAsia="SimSun" w:cs="Arial"/>
                <w:b/>
              </w:rPr>
              <w:t>Plazo</w:t>
            </w:r>
          </w:p>
        </w:tc>
      </w:tr>
      <w:tr w:rsidR="005756A7" w:rsidRPr="002F429B" w14:paraId="287A7E0A" w14:textId="77777777" w:rsidTr="008261EB">
        <w:trPr>
          <w:trHeight w:val="214"/>
        </w:trPr>
        <w:tc>
          <w:tcPr>
            <w:tcW w:w="8610" w:type="dxa"/>
            <w:tcBorders>
              <w:top w:val="single" w:sz="4" w:space="0" w:color="000000"/>
              <w:left w:val="single" w:sz="4" w:space="0" w:color="000000"/>
              <w:bottom w:val="single" w:sz="4" w:space="0" w:color="000000"/>
              <w:right w:val="single" w:sz="4" w:space="0" w:color="000000"/>
            </w:tcBorders>
          </w:tcPr>
          <w:p w14:paraId="10BE8567" w14:textId="77777777" w:rsidR="005756A7" w:rsidRPr="002F429B" w:rsidRDefault="00A71ADF" w:rsidP="00602BAD">
            <w:pPr>
              <w:spacing w:after="0" w:line="240" w:lineRule="auto"/>
              <w:jc w:val="both"/>
              <w:rPr>
                <w:rFonts w:eastAsia="SimSun" w:cs="Arial"/>
                <w:i/>
                <w:lang w:eastAsia="zh-CN"/>
              </w:rPr>
            </w:pPr>
            <w:r w:rsidRPr="002F429B">
              <w:rPr>
                <w:rFonts w:eastAsia="SimSun" w:cs="Arial"/>
                <w:i/>
                <w:lang w:eastAsia="zh-CN"/>
              </w:rPr>
              <w:t>Monitorear</w:t>
            </w:r>
            <w:r w:rsidR="005756A7" w:rsidRPr="002F429B">
              <w:rPr>
                <w:rFonts w:eastAsia="SimSun" w:cs="Arial"/>
                <w:i/>
                <w:lang w:eastAsia="zh-CN"/>
              </w:rPr>
              <w:t xml:space="preserve"> </w:t>
            </w:r>
            <w:r w:rsidR="005756A7" w:rsidRPr="002F429B">
              <w:rPr>
                <w:rFonts w:eastAsia="SimSun" w:cs="Arial"/>
                <w:i/>
              </w:rPr>
              <w:t>especies en riesgo y emblemáticas</w:t>
            </w:r>
          </w:p>
        </w:tc>
        <w:tc>
          <w:tcPr>
            <w:tcW w:w="791" w:type="dxa"/>
            <w:tcBorders>
              <w:top w:val="single" w:sz="4" w:space="0" w:color="000000"/>
              <w:left w:val="single" w:sz="4" w:space="0" w:color="000000"/>
              <w:bottom w:val="single" w:sz="4" w:space="0" w:color="000000"/>
              <w:right w:val="single" w:sz="4" w:space="0" w:color="000000"/>
            </w:tcBorders>
          </w:tcPr>
          <w:p w14:paraId="78106834" w14:textId="77777777" w:rsidR="005756A7" w:rsidRPr="002F429B" w:rsidRDefault="005756A7" w:rsidP="00602BAD">
            <w:pPr>
              <w:spacing w:after="0" w:line="240" w:lineRule="auto"/>
              <w:jc w:val="both"/>
              <w:rPr>
                <w:rFonts w:eastAsia="SimSun" w:cs="Arial"/>
                <w:b/>
                <w:lang w:eastAsia="zh-CN"/>
              </w:rPr>
            </w:pPr>
          </w:p>
        </w:tc>
      </w:tr>
      <w:tr w:rsidR="004270AC" w:rsidRPr="002F429B" w14:paraId="7E0DA605" w14:textId="77777777" w:rsidTr="008261EB">
        <w:tc>
          <w:tcPr>
            <w:tcW w:w="8610" w:type="dxa"/>
            <w:tcBorders>
              <w:top w:val="single" w:sz="4" w:space="0" w:color="000000"/>
              <w:left w:val="single" w:sz="4" w:space="0" w:color="000000"/>
              <w:bottom w:val="single" w:sz="4" w:space="0" w:color="000000"/>
              <w:right w:val="single" w:sz="4" w:space="0" w:color="000000"/>
            </w:tcBorders>
            <w:hideMark/>
          </w:tcPr>
          <w:p w14:paraId="7E4215E1" w14:textId="77777777" w:rsidR="004270AC" w:rsidRPr="002F429B" w:rsidRDefault="004270AC" w:rsidP="00602BAD">
            <w:pPr>
              <w:spacing w:after="0" w:line="240" w:lineRule="auto"/>
              <w:jc w:val="both"/>
              <w:rPr>
                <w:rFonts w:eastAsia="SimSun" w:cs="Arial"/>
              </w:rPr>
            </w:pPr>
            <w:r w:rsidRPr="002F429B">
              <w:rPr>
                <w:rFonts w:eastAsia="SimSun" w:cs="Arial"/>
              </w:rPr>
              <w:t>Promover y apoyar estudios de investigación y monitoreo enfocadas a especies de vida silvestre</w:t>
            </w:r>
            <w:r w:rsidR="005756A7" w:rsidRPr="002F429B">
              <w:rPr>
                <w:rFonts w:eastAsia="SimSun" w:cs="Arial"/>
              </w:rPr>
              <w:t>.</w:t>
            </w:r>
          </w:p>
        </w:tc>
        <w:tc>
          <w:tcPr>
            <w:tcW w:w="791" w:type="dxa"/>
            <w:tcBorders>
              <w:top w:val="single" w:sz="4" w:space="0" w:color="000000"/>
              <w:left w:val="single" w:sz="4" w:space="0" w:color="000000"/>
              <w:bottom w:val="single" w:sz="4" w:space="0" w:color="000000"/>
              <w:right w:val="single" w:sz="4" w:space="0" w:color="000000"/>
            </w:tcBorders>
            <w:hideMark/>
          </w:tcPr>
          <w:p w14:paraId="484E472F" w14:textId="77777777" w:rsidR="004270AC" w:rsidRPr="002F429B" w:rsidRDefault="004270AC" w:rsidP="00602BAD">
            <w:pPr>
              <w:spacing w:after="0" w:line="240" w:lineRule="auto"/>
              <w:jc w:val="both"/>
              <w:rPr>
                <w:rFonts w:eastAsia="SimSun" w:cs="Arial"/>
              </w:rPr>
            </w:pPr>
            <w:r w:rsidRPr="002F429B">
              <w:rPr>
                <w:rFonts w:eastAsia="SimSun" w:cs="Arial"/>
              </w:rPr>
              <w:t>P</w:t>
            </w:r>
          </w:p>
        </w:tc>
      </w:tr>
      <w:tr w:rsidR="005756A7" w:rsidRPr="002F429B" w14:paraId="406AE039" w14:textId="77777777" w:rsidTr="008261EB">
        <w:tc>
          <w:tcPr>
            <w:tcW w:w="8610" w:type="dxa"/>
            <w:tcBorders>
              <w:top w:val="single" w:sz="4" w:space="0" w:color="000000"/>
              <w:left w:val="single" w:sz="4" w:space="0" w:color="000000"/>
              <w:bottom w:val="single" w:sz="4" w:space="0" w:color="000000"/>
              <w:right w:val="single" w:sz="4" w:space="0" w:color="000000"/>
            </w:tcBorders>
          </w:tcPr>
          <w:p w14:paraId="6CA706C0" w14:textId="77777777" w:rsidR="005756A7" w:rsidRPr="002F429B" w:rsidRDefault="005756A7" w:rsidP="00602BAD">
            <w:pPr>
              <w:spacing w:after="0" w:line="240" w:lineRule="auto"/>
              <w:jc w:val="both"/>
              <w:rPr>
                <w:rFonts w:eastAsia="SimSun" w:cs="Arial"/>
              </w:rPr>
            </w:pPr>
            <w:r w:rsidRPr="002F429B">
              <w:rPr>
                <w:rFonts w:cs="Arial"/>
              </w:rPr>
              <w:t>Dar seguimiento al cumplimiento de los programas de manejo y trabajo de predios federales y UMA´s.</w:t>
            </w:r>
          </w:p>
        </w:tc>
        <w:tc>
          <w:tcPr>
            <w:tcW w:w="791" w:type="dxa"/>
            <w:tcBorders>
              <w:top w:val="single" w:sz="4" w:space="0" w:color="000000"/>
              <w:left w:val="single" w:sz="4" w:space="0" w:color="000000"/>
              <w:bottom w:val="single" w:sz="4" w:space="0" w:color="000000"/>
              <w:right w:val="single" w:sz="4" w:space="0" w:color="000000"/>
            </w:tcBorders>
          </w:tcPr>
          <w:p w14:paraId="5EBAD42E" w14:textId="77777777" w:rsidR="005756A7" w:rsidRPr="002F429B" w:rsidRDefault="004855BC" w:rsidP="00602BAD">
            <w:pPr>
              <w:spacing w:after="0" w:line="240" w:lineRule="auto"/>
              <w:jc w:val="both"/>
              <w:rPr>
                <w:rFonts w:eastAsia="SimSun" w:cs="Arial"/>
              </w:rPr>
            </w:pPr>
            <w:r w:rsidRPr="002F429B">
              <w:rPr>
                <w:rFonts w:eastAsia="SimSun" w:cs="Arial"/>
              </w:rPr>
              <w:t>P</w:t>
            </w:r>
          </w:p>
        </w:tc>
      </w:tr>
      <w:tr w:rsidR="005756A7" w:rsidRPr="002F429B" w14:paraId="108440A7" w14:textId="77777777" w:rsidTr="008261EB">
        <w:tc>
          <w:tcPr>
            <w:tcW w:w="8610" w:type="dxa"/>
            <w:tcBorders>
              <w:top w:val="single" w:sz="4" w:space="0" w:color="000000"/>
              <w:left w:val="single" w:sz="4" w:space="0" w:color="000000"/>
              <w:bottom w:val="single" w:sz="4" w:space="0" w:color="000000"/>
              <w:right w:val="single" w:sz="4" w:space="0" w:color="000000"/>
            </w:tcBorders>
          </w:tcPr>
          <w:p w14:paraId="5F28B9AE" w14:textId="77777777" w:rsidR="005756A7" w:rsidRPr="002F429B" w:rsidRDefault="00754891" w:rsidP="00380F7C">
            <w:pPr>
              <w:spacing w:after="0" w:line="240" w:lineRule="auto"/>
              <w:jc w:val="both"/>
              <w:rPr>
                <w:rFonts w:cs="Arial"/>
              </w:rPr>
            </w:pPr>
            <w:r w:rsidRPr="002F429B">
              <w:rPr>
                <w:rFonts w:eastAsia="SimSun" w:cs="Arial"/>
              </w:rPr>
              <w:t>Llevar a cabo en coordinación con las autoridades competentes</w:t>
            </w:r>
            <w:r w:rsidR="005756A7" w:rsidRPr="002F429B">
              <w:rPr>
                <w:rFonts w:eastAsia="SimSun" w:cs="Arial"/>
              </w:rPr>
              <w:t xml:space="preserve"> las acciones de inspección y vigilancia para asegurar </w:t>
            </w:r>
            <w:r w:rsidR="004855BC" w:rsidRPr="002F429B">
              <w:rPr>
                <w:rFonts w:eastAsia="SimSun" w:cs="Arial"/>
              </w:rPr>
              <w:t>el</w:t>
            </w:r>
            <w:r w:rsidR="005756A7" w:rsidRPr="002F429B">
              <w:rPr>
                <w:rFonts w:eastAsia="SimSun" w:cs="Arial"/>
              </w:rPr>
              <w:t xml:space="preserve"> correcto aprovechamiento de especies de vida silvestre.</w:t>
            </w:r>
          </w:p>
        </w:tc>
        <w:tc>
          <w:tcPr>
            <w:tcW w:w="791" w:type="dxa"/>
            <w:tcBorders>
              <w:top w:val="single" w:sz="4" w:space="0" w:color="000000"/>
              <w:left w:val="single" w:sz="4" w:space="0" w:color="000000"/>
              <w:bottom w:val="single" w:sz="4" w:space="0" w:color="000000"/>
              <w:right w:val="single" w:sz="4" w:space="0" w:color="000000"/>
            </w:tcBorders>
          </w:tcPr>
          <w:p w14:paraId="38683349" w14:textId="77777777" w:rsidR="005756A7" w:rsidRPr="002F429B" w:rsidRDefault="004855BC" w:rsidP="00602BAD">
            <w:pPr>
              <w:spacing w:after="0" w:line="240" w:lineRule="auto"/>
              <w:jc w:val="both"/>
              <w:rPr>
                <w:rFonts w:eastAsia="SimSun" w:cs="Arial"/>
              </w:rPr>
            </w:pPr>
            <w:r w:rsidRPr="002F429B">
              <w:rPr>
                <w:rFonts w:eastAsia="SimSun" w:cs="Arial"/>
              </w:rPr>
              <w:t>P</w:t>
            </w:r>
          </w:p>
        </w:tc>
      </w:tr>
      <w:tr w:rsidR="005756A7" w:rsidRPr="002F429B" w14:paraId="07ACD52F" w14:textId="77777777" w:rsidTr="008261EB">
        <w:tc>
          <w:tcPr>
            <w:tcW w:w="8610" w:type="dxa"/>
            <w:tcBorders>
              <w:top w:val="single" w:sz="4" w:space="0" w:color="000000"/>
              <w:left w:val="single" w:sz="4" w:space="0" w:color="000000"/>
              <w:bottom w:val="single" w:sz="4" w:space="0" w:color="000000"/>
              <w:right w:val="single" w:sz="4" w:space="0" w:color="000000"/>
            </w:tcBorders>
          </w:tcPr>
          <w:p w14:paraId="3CB104EF" w14:textId="77777777" w:rsidR="005756A7" w:rsidRPr="002F429B" w:rsidRDefault="005756A7" w:rsidP="00602BAD">
            <w:pPr>
              <w:spacing w:after="0" w:line="240" w:lineRule="auto"/>
              <w:jc w:val="both"/>
              <w:rPr>
                <w:rFonts w:eastAsia="SimSun" w:cs="Arial"/>
              </w:rPr>
            </w:pPr>
            <w:r w:rsidRPr="002F429B">
              <w:rPr>
                <w:rFonts w:cs="Arial"/>
              </w:rPr>
              <w:t>Evaluar y dar seguimiento al estado actual de los sistemas de manglares o humedales insulares.</w:t>
            </w:r>
          </w:p>
        </w:tc>
        <w:tc>
          <w:tcPr>
            <w:tcW w:w="791" w:type="dxa"/>
            <w:tcBorders>
              <w:top w:val="single" w:sz="4" w:space="0" w:color="000000"/>
              <w:left w:val="single" w:sz="4" w:space="0" w:color="000000"/>
              <w:bottom w:val="single" w:sz="4" w:space="0" w:color="000000"/>
              <w:right w:val="single" w:sz="4" w:space="0" w:color="000000"/>
            </w:tcBorders>
          </w:tcPr>
          <w:p w14:paraId="6E171C7D" w14:textId="77777777" w:rsidR="005756A7" w:rsidRPr="002F429B" w:rsidRDefault="005756A7" w:rsidP="00602BAD">
            <w:pPr>
              <w:spacing w:after="0" w:line="240" w:lineRule="auto"/>
              <w:jc w:val="both"/>
              <w:rPr>
                <w:rFonts w:eastAsia="SimSun" w:cs="Arial"/>
              </w:rPr>
            </w:pPr>
            <w:r w:rsidRPr="002F429B">
              <w:rPr>
                <w:rFonts w:eastAsia="SimSun" w:cs="Arial"/>
              </w:rPr>
              <w:t>P</w:t>
            </w:r>
          </w:p>
        </w:tc>
      </w:tr>
      <w:tr w:rsidR="005756A7" w:rsidRPr="002F429B" w14:paraId="16D8C1AE" w14:textId="77777777" w:rsidTr="008261EB">
        <w:tc>
          <w:tcPr>
            <w:tcW w:w="8610" w:type="dxa"/>
            <w:tcBorders>
              <w:top w:val="single" w:sz="4" w:space="0" w:color="000000"/>
              <w:left w:val="single" w:sz="4" w:space="0" w:color="000000"/>
              <w:bottom w:val="single" w:sz="4" w:space="0" w:color="000000"/>
              <w:right w:val="single" w:sz="4" w:space="0" w:color="000000"/>
            </w:tcBorders>
          </w:tcPr>
          <w:p w14:paraId="0C7B2399" w14:textId="77777777" w:rsidR="005756A7" w:rsidRPr="002F429B" w:rsidRDefault="00A71ADF" w:rsidP="00602BAD">
            <w:pPr>
              <w:spacing w:after="0" w:line="240" w:lineRule="auto"/>
              <w:jc w:val="both"/>
              <w:rPr>
                <w:rFonts w:eastAsia="SimSun" w:cs="Arial"/>
                <w:i/>
                <w:lang w:eastAsia="zh-CN"/>
              </w:rPr>
            </w:pPr>
            <w:r w:rsidRPr="002F429B">
              <w:rPr>
                <w:rFonts w:eastAsia="SimSun" w:cs="Arial"/>
                <w:i/>
                <w:lang w:eastAsia="zh-CN"/>
              </w:rPr>
              <w:t xml:space="preserve"> </w:t>
            </w:r>
            <w:r w:rsidR="00401F4D" w:rsidRPr="002F429B">
              <w:rPr>
                <w:rFonts w:eastAsia="SimSun" w:cs="Arial"/>
                <w:i/>
                <w:lang w:eastAsia="zh-CN"/>
              </w:rPr>
              <w:t xml:space="preserve">Opinar en </w:t>
            </w:r>
            <w:r w:rsidRPr="002F429B">
              <w:rPr>
                <w:rFonts w:eastAsia="SimSun" w:cs="Arial"/>
                <w:i/>
                <w:lang w:eastAsia="zh-CN"/>
              </w:rPr>
              <w:t>p</w:t>
            </w:r>
            <w:r w:rsidR="005756A7" w:rsidRPr="002F429B">
              <w:rPr>
                <w:rFonts w:eastAsia="SimSun" w:cs="Arial"/>
                <w:i/>
                <w:lang w:eastAsia="zh-CN"/>
              </w:rPr>
              <w:t>ermisos</w:t>
            </w:r>
            <w:r w:rsidR="005756A7" w:rsidRPr="002F429B">
              <w:rPr>
                <w:rFonts w:eastAsia="SimSun" w:cs="Arial"/>
                <w:i/>
              </w:rPr>
              <w:t xml:space="preserve"> y autorizaciones</w:t>
            </w:r>
          </w:p>
        </w:tc>
        <w:tc>
          <w:tcPr>
            <w:tcW w:w="791" w:type="dxa"/>
            <w:tcBorders>
              <w:top w:val="single" w:sz="4" w:space="0" w:color="000000"/>
              <w:left w:val="single" w:sz="4" w:space="0" w:color="000000"/>
              <w:bottom w:val="single" w:sz="4" w:space="0" w:color="000000"/>
              <w:right w:val="single" w:sz="4" w:space="0" w:color="000000"/>
            </w:tcBorders>
          </w:tcPr>
          <w:p w14:paraId="6B116EE9" w14:textId="77777777" w:rsidR="005756A7" w:rsidRPr="002F429B" w:rsidRDefault="005756A7" w:rsidP="00602BAD">
            <w:pPr>
              <w:spacing w:after="0" w:line="240" w:lineRule="auto"/>
              <w:jc w:val="both"/>
              <w:rPr>
                <w:rFonts w:eastAsia="SimSun" w:cs="Arial"/>
                <w:lang w:eastAsia="zh-CN"/>
              </w:rPr>
            </w:pPr>
          </w:p>
        </w:tc>
      </w:tr>
      <w:tr w:rsidR="005756A7" w:rsidRPr="002F429B" w14:paraId="49323D61" w14:textId="77777777" w:rsidTr="008261EB">
        <w:tc>
          <w:tcPr>
            <w:tcW w:w="8610" w:type="dxa"/>
            <w:tcBorders>
              <w:top w:val="single" w:sz="4" w:space="0" w:color="000000"/>
              <w:left w:val="single" w:sz="4" w:space="0" w:color="000000"/>
              <w:bottom w:val="single" w:sz="4" w:space="0" w:color="000000"/>
              <w:right w:val="single" w:sz="4" w:space="0" w:color="000000"/>
            </w:tcBorders>
            <w:hideMark/>
          </w:tcPr>
          <w:p w14:paraId="148AEC62" w14:textId="77777777" w:rsidR="005756A7" w:rsidRPr="002F429B" w:rsidRDefault="005756A7" w:rsidP="00602BAD">
            <w:pPr>
              <w:spacing w:after="0" w:line="240" w:lineRule="auto"/>
              <w:jc w:val="both"/>
              <w:rPr>
                <w:rFonts w:cs="Arial"/>
              </w:rPr>
            </w:pPr>
            <w:r w:rsidRPr="002F429B">
              <w:rPr>
                <w:rFonts w:cs="Arial"/>
              </w:rPr>
              <w:t>Emitir opiniones técnicas a la DGVS o a la autoridad correspondiente para la emisión de permisos y tasas de aprovechamiento.</w:t>
            </w:r>
          </w:p>
        </w:tc>
        <w:tc>
          <w:tcPr>
            <w:tcW w:w="791" w:type="dxa"/>
            <w:tcBorders>
              <w:top w:val="single" w:sz="4" w:space="0" w:color="000000"/>
              <w:left w:val="single" w:sz="4" w:space="0" w:color="000000"/>
              <w:bottom w:val="single" w:sz="4" w:space="0" w:color="000000"/>
              <w:right w:val="single" w:sz="4" w:space="0" w:color="000000"/>
            </w:tcBorders>
            <w:hideMark/>
          </w:tcPr>
          <w:p w14:paraId="309B199C" w14:textId="77777777" w:rsidR="005756A7" w:rsidRPr="002F429B" w:rsidRDefault="005756A7" w:rsidP="00602BAD">
            <w:pPr>
              <w:spacing w:after="0" w:line="240" w:lineRule="auto"/>
              <w:jc w:val="both"/>
              <w:rPr>
                <w:rFonts w:eastAsia="SimSun" w:cs="Arial"/>
              </w:rPr>
            </w:pPr>
            <w:r w:rsidRPr="002F429B">
              <w:rPr>
                <w:rFonts w:eastAsia="SimSun" w:cs="Arial"/>
              </w:rPr>
              <w:t>P</w:t>
            </w:r>
          </w:p>
        </w:tc>
      </w:tr>
      <w:tr w:rsidR="005756A7" w:rsidRPr="002F429B" w14:paraId="211C5017" w14:textId="77777777" w:rsidTr="008261EB">
        <w:tc>
          <w:tcPr>
            <w:tcW w:w="8610" w:type="dxa"/>
            <w:tcBorders>
              <w:top w:val="single" w:sz="4" w:space="0" w:color="000000"/>
              <w:left w:val="single" w:sz="4" w:space="0" w:color="000000"/>
              <w:bottom w:val="single" w:sz="4" w:space="0" w:color="000000"/>
              <w:right w:val="single" w:sz="4" w:space="0" w:color="000000"/>
            </w:tcBorders>
            <w:hideMark/>
          </w:tcPr>
          <w:p w14:paraId="2769858F" w14:textId="77777777" w:rsidR="005756A7" w:rsidRPr="002F429B" w:rsidRDefault="005756A7" w:rsidP="00602BAD">
            <w:pPr>
              <w:spacing w:after="0" w:line="240" w:lineRule="auto"/>
              <w:jc w:val="both"/>
              <w:rPr>
                <w:rFonts w:eastAsia="SimSun" w:cs="Arial"/>
                <w:i/>
              </w:rPr>
            </w:pPr>
            <w:r w:rsidRPr="002F429B">
              <w:rPr>
                <w:rFonts w:eastAsia="SimSun" w:cs="Arial"/>
                <w:i/>
              </w:rPr>
              <w:t>Coordinación entre instituciones y participación de la sociedad</w:t>
            </w:r>
          </w:p>
        </w:tc>
        <w:tc>
          <w:tcPr>
            <w:tcW w:w="791" w:type="dxa"/>
            <w:tcBorders>
              <w:top w:val="single" w:sz="4" w:space="0" w:color="000000"/>
              <w:left w:val="single" w:sz="4" w:space="0" w:color="000000"/>
              <w:bottom w:val="single" w:sz="4" w:space="0" w:color="000000"/>
              <w:right w:val="single" w:sz="4" w:space="0" w:color="000000"/>
            </w:tcBorders>
            <w:hideMark/>
          </w:tcPr>
          <w:p w14:paraId="16359831" w14:textId="77777777" w:rsidR="005756A7" w:rsidRPr="002F429B" w:rsidRDefault="005756A7" w:rsidP="00602BAD">
            <w:pPr>
              <w:spacing w:after="0" w:line="240" w:lineRule="auto"/>
              <w:jc w:val="both"/>
              <w:rPr>
                <w:rFonts w:eastAsia="SimSun" w:cs="Arial"/>
              </w:rPr>
            </w:pPr>
            <w:r w:rsidRPr="002F429B">
              <w:rPr>
                <w:rFonts w:eastAsia="SimSun" w:cs="Arial"/>
              </w:rPr>
              <w:t>P</w:t>
            </w:r>
          </w:p>
        </w:tc>
      </w:tr>
      <w:tr w:rsidR="005756A7" w:rsidRPr="002F429B" w14:paraId="0BC896AA" w14:textId="77777777" w:rsidTr="008261EB">
        <w:tc>
          <w:tcPr>
            <w:tcW w:w="8610" w:type="dxa"/>
            <w:tcBorders>
              <w:top w:val="single" w:sz="4" w:space="0" w:color="000000"/>
              <w:left w:val="single" w:sz="4" w:space="0" w:color="000000"/>
              <w:bottom w:val="single" w:sz="4" w:space="0" w:color="000000"/>
              <w:right w:val="single" w:sz="4" w:space="0" w:color="000000"/>
            </w:tcBorders>
            <w:hideMark/>
          </w:tcPr>
          <w:p w14:paraId="56395659" w14:textId="77777777" w:rsidR="005756A7" w:rsidRPr="002F429B" w:rsidRDefault="005756A7" w:rsidP="00602BAD">
            <w:pPr>
              <w:spacing w:after="0" w:line="240" w:lineRule="auto"/>
              <w:jc w:val="both"/>
              <w:rPr>
                <w:rFonts w:eastAsia="SimSun" w:cs="Arial"/>
              </w:rPr>
            </w:pPr>
            <w:r w:rsidRPr="002F429B">
              <w:rPr>
                <w:rFonts w:cs="Arial"/>
              </w:rPr>
              <w:t>Promover la participación de comunidades en las acciones de conservación de especies prioritarias y de vida silvestre.</w:t>
            </w:r>
          </w:p>
        </w:tc>
        <w:tc>
          <w:tcPr>
            <w:tcW w:w="791" w:type="dxa"/>
            <w:tcBorders>
              <w:top w:val="single" w:sz="4" w:space="0" w:color="000000"/>
              <w:left w:val="single" w:sz="4" w:space="0" w:color="000000"/>
              <w:bottom w:val="single" w:sz="4" w:space="0" w:color="000000"/>
              <w:right w:val="single" w:sz="4" w:space="0" w:color="000000"/>
            </w:tcBorders>
            <w:hideMark/>
          </w:tcPr>
          <w:p w14:paraId="70B285EC" w14:textId="77777777" w:rsidR="005756A7" w:rsidRPr="002F429B" w:rsidRDefault="005756A7" w:rsidP="00602BAD">
            <w:pPr>
              <w:spacing w:after="0" w:line="240" w:lineRule="auto"/>
              <w:jc w:val="both"/>
              <w:rPr>
                <w:rFonts w:eastAsia="SimSun" w:cs="Arial"/>
              </w:rPr>
            </w:pPr>
            <w:r w:rsidRPr="002F429B">
              <w:rPr>
                <w:rFonts w:eastAsia="SimSun" w:cs="Arial"/>
              </w:rPr>
              <w:t>C</w:t>
            </w:r>
          </w:p>
        </w:tc>
      </w:tr>
      <w:tr w:rsidR="005756A7" w:rsidRPr="002F429B" w14:paraId="0B450E7C" w14:textId="77777777" w:rsidTr="008261EB">
        <w:tc>
          <w:tcPr>
            <w:tcW w:w="8610" w:type="dxa"/>
            <w:tcBorders>
              <w:top w:val="single" w:sz="4" w:space="0" w:color="000000"/>
              <w:left w:val="single" w:sz="4" w:space="0" w:color="000000"/>
              <w:bottom w:val="single" w:sz="4" w:space="0" w:color="000000"/>
              <w:right w:val="single" w:sz="4" w:space="0" w:color="000000"/>
            </w:tcBorders>
          </w:tcPr>
          <w:p w14:paraId="2948A8D6" w14:textId="77777777" w:rsidR="005756A7" w:rsidRPr="002F429B" w:rsidRDefault="005756A7" w:rsidP="00602BAD">
            <w:pPr>
              <w:spacing w:after="0" w:line="240" w:lineRule="auto"/>
              <w:jc w:val="both"/>
              <w:rPr>
                <w:rFonts w:cs="Arial"/>
              </w:rPr>
            </w:pPr>
            <w:r w:rsidRPr="002F429B">
              <w:rPr>
                <w:rFonts w:cs="Arial"/>
              </w:rPr>
              <w:t>Promover ante las autoridades correspondientes, acciones de saneamiento, vedas, rotación de sitios de aprovechamiento, suspensión de concesiones cuando se prevea o determine un deterioro del estado de poblaciones sujetas a algún tipo de aprovechamiento.</w:t>
            </w:r>
          </w:p>
        </w:tc>
        <w:tc>
          <w:tcPr>
            <w:tcW w:w="791" w:type="dxa"/>
            <w:tcBorders>
              <w:top w:val="single" w:sz="4" w:space="0" w:color="000000"/>
              <w:left w:val="single" w:sz="4" w:space="0" w:color="000000"/>
              <w:bottom w:val="single" w:sz="4" w:space="0" w:color="000000"/>
              <w:right w:val="single" w:sz="4" w:space="0" w:color="000000"/>
            </w:tcBorders>
          </w:tcPr>
          <w:p w14:paraId="6381F29B" w14:textId="77777777" w:rsidR="005756A7" w:rsidRPr="002F429B" w:rsidRDefault="005756A7" w:rsidP="00602BAD">
            <w:pPr>
              <w:spacing w:after="0" w:line="240" w:lineRule="auto"/>
              <w:jc w:val="both"/>
              <w:rPr>
                <w:rFonts w:eastAsia="SimSun" w:cs="Arial"/>
              </w:rPr>
            </w:pPr>
            <w:r w:rsidRPr="002F429B">
              <w:rPr>
                <w:rFonts w:eastAsia="SimSun" w:cs="Arial"/>
              </w:rPr>
              <w:t>P</w:t>
            </w:r>
          </w:p>
        </w:tc>
      </w:tr>
      <w:tr w:rsidR="005756A7" w:rsidRPr="002F429B" w14:paraId="05622EA0" w14:textId="77777777" w:rsidTr="008261EB">
        <w:tc>
          <w:tcPr>
            <w:tcW w:w="8610" w:type="dxa"/>
            <w:tcBorders>
              <w:top w:val="single" w:sz="4" w:space="0" w:color="000000"/>
              <w:left w:val="single" w:sz="4" w:space="0" w:color="000000"/>
              <w:bottom w:val="single" w:sz="4" w:space="0" w:color="000000"/>
              <w:right w:val="single" w:sz="4" w:space="0" w:color="000000"/>
            </w:tcBorders>
          </w:tcPr>
          <w:p w14:paraId="73496D48" w14:textId="77777777" w:rsidR="005756A7" w:rsidRPr="002F429B" w:rsidRDefault="005756A7" w:rsidP="00602BAD">
            <w:pPr>
              <w:spacing w:after="0" w:line="240" w:lineRule="auto"/>
              <w:jc w:val="both"/>
              <w:rPr>
                <w:rFonts w:cs="Arial"/>
              </w:rPr>
            </w:pPr>
            <w:r w:rsidRPr="002F429B">
              <w:rPr>
                <w:rFonts w:cs="Arial"/>
              </w:rPr>
              <w:t xml:space="preserve">Establecer una mesa técnica de dialogo entre la DGVS, PROFEPA, y </w:t>
            </w:r>
            <w:r w:rsidR="000A0875" w:rsidRPr="002F429B">
              <w:rPr>
                <w:rFonts w:cs="Arial"/>
              </w:rPr>
              <w:t>Parque Nacional Bahía de Loreto</w:t>
            </w:r>
            <w:r w:rsidRPr="002F429B">
              <w:rPr>
                <w:rFonts w:cs="Arial"/>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62F252DF" w14:textId="77777777" w:rsidR="005756A7" w:rsidRPr="002F429B" w:rsidRDefault="005756A7" w:rsidP="00602BAD">
            <w:pPr>
              <w:spacing w:after="0" w:line="240" w:lineRule="auto"/>
              <w:jc w:val="both"/>
              <w:rPr>
                <w:rFonts w:eastAsia="SimSun" w:cs="Arial"/>
                <w:lang w:eastAsia="zh-CN"/>
              </w:rPr>
            </w:pPr>
            <w:r w:rsidRPr="002F429B">
              <w:rPr>
                <w:rFonts w:eastAsia="SimSun" w:cs="Arial"/>
              </w:rPr>
              <w:t>P</w:t>
            </w:r>
          </w:p>
        </w:tc>
      </w:tr>
    </w:tbl>
    <w:p w14:paraId="22A35C09" w14:textId="77777777" w:rsidR="005756A7" w:rsidRPr="002F429B" w:rsidRDefault="005756A7" w:rsidP="00602BAD">
      <w:pPr>
        <w:spacing w:after="0" w:line="240" w:lineRule="auto"/>
        <w:jc w:val="both"/>
        <w:rPr>
          <w:rFonts w:eastAsia="SimSun" w:cs="Arial"/>
          <w:i/>
        </w:rPr>
      </w:pPr>
      <w:r w:rsidRPr="002F429B">
        <w:rPr>
          <w:rFonts w:eastAsia="SimSun" w:cs="Arial"/>
          <w:i/>
        </w:rPr>
        <w:t>*Las actividades se presentan en letra cursiva.</w:t>
      </w:r>
    </w:p>
    <w:p w14:paraId="700E89AD" w14:textId="77777777" w:rsidR="00C559DF" w:rsidRPr="002F429B" w:rsidRDefault="00C559DF" w:rsidP="00602BAD">
      <w:pPr>
        <w:spacing w:after="0" w:line="240" w:lineRule="auto"/>
        <w:jc w:val="both"/>
        <w:rPr>
          <w:rFonts w:eastAsia="SimSun" w:cs="Arial"/>
          <w:i/>
        </w:rPr>
      </w:pPr>
    </w:p>
    <w:p w14:paraId="78C4ABD4" w14:textId="77777777" w:rsidR="004270AC" w:rsidRPr="002F429B" w:rsidRDefault="00C559DF" w:rsidP="00DA2089">
      <w:pPr>
        <w:pStyle w:val="Ttulo2"/>
      </w:pPr>
      <w:bookmarkStart w:id="71" w:name="_Toc512269113"/>
      <w:r w:rsidRPr="002F429B">
        <w:t xml:space="preserve">Componente </w:t>
      </w:r>
      <w:r w:rsidR="00A71ADF" w:rsidRPr="002F429B">
        <w:t>de</w:t>
      </w:r>
      <w:r w:rsidR="004270AC" w:rsidRPr="002F429B">
        <w:t xml:space="preserve"> restauración de ecosistemas.</w:t>
      </w:r>
      <w:bookmarkEnd w:id="71"/>
    </w:p>
    <w:p w14:paraId="2C00D921" w14:textId="77777777" w:rsidR="004270AC" w:rsidRPr="002F429B" w:rsidRDefault="004270AC" w:rsidP="00602BAD">
      <w:pPr>
        <w:spacing w:after="0" w:line="240" w:lineRule="auto"/>
        <w:jc w:val="both"/>
        <w:rPr>
          <w:rFonts w:eastAsia="SimSun" w:cs="Arial"/>
          <w:b/>
        </w:rPr>
      </w:pPr>
    </w:p>
    <w:p w14:paraId="37969D3B" w14:textId="77777777" w:rsidR="004270AC" w:rsidRPr="002F429B" w:rsidRDefault="004270AC" w:rsidP="00602BAD">
      <w:pPr>
        <w:autoSpaceDE w:val="0"/>
        <w:autoSpaceDN w:val="0"/>
        <w:adjustRightInd w:val="0"/>
        <w:spacing w:after="0" w:line="240" w:lineRule="auto"/>
        <w:jc w:val="both"/>
        <w:rPr>
          <w:rFonts w:cs="Arial"/>
          <w:color w:val="000000"/>
        </w:rPr>
      </w:pPr>
      <w:r w:rsidRPr="002F429B">
        <w:rPr>
          <w:rFonts w:cs="Arial"/>
          <w:color w:val="000000"/>
        </w:rPr>
        <w:t xml:space="preserve">Las diferentes actividades turístico recreativas, de pesca deportiva y comercial realizadas en el </w:t>
      </w:r>
      <w:r w:rsidR="000A0875" w:rsidRPr="002F429B">
        <w:rPr>
          <w:rFonts w:cs="Arial"/>
          <w:color w:val="000000"/>
          <w:lang w:eastAsia="es-MX"/>
        </w:rPr>
        <w:t>Parque Nacional Bahía de Loreto</w:t>
      </w:r>
      <w:r w:rsidRPr="002F429B">
        <w:rPr>
          <w:rFonts w:cs="Arial"/>
          <w:color w:val="000000"/>
        </w:rPr>
        <w:t xml:space="preserve"> no están exentas de generar impactos en los ecosistemas marinos y terrestres, como perturbación a la fauna, daño a la cobertura vegetal, a los arrecifes rocosos, humedales, dunas, entre otros. Del mismo modo, los fenómenos naturales provocan perturbaciones en los ecosistemas cuyo daño pueden ser en gran escala, tal es el caso de los fenómenos </w:t>
      </w:r>
      <w:r w:rsidR="000F5F5D" w:rsidRPr="002F429B">
        <w:rPr>
          <w:rFonts w:cs="Arial"/>
          <w:color w:val="000000"/>
        </w:rPr>
        <w:t>hidrometeoro lógicos</w:t>
      </w:r>
      <w:r w:rsidRPr="002F429B">
        <w:rPr>
          <w:rFonts w:cs="Arial"/>
          <w:color w:val="000000"/>
        </w:rPr>
        <w:t xml:space="preserve"> que modifican la línea de costa, remueven los sedimentos ocasionando alteración del fondo marino, cambio en la composición de la cobertura vegetal, entre otros. Estos i</w:t>
      </w:r>
      <w:r w:rsidR="007969B0" w:rsidRPr="002F429B">
        <w:rPr>
          <w:rFonts w:cs="Arial"/>
          <w:color w:val="000000"/>
        </w:rPr>
        <w:t xml:space="preserve">mpactos </w:t>
      </w:r>
      <w:r w:rsidRPr="002F429B">
        <w:rPr>
          <w:rFonts w:cs="Arial"/>
          <w:color w:val="000000"/>
        </w:rPr>
        <w:t>deben prevenirse o mitigarse, para mantener y recuperar las condiciones originales del sitio y que propicien la continuidad de los procesos ecológicos y evolutivos de los ecosistemas.</w:t>
      </w:r>
    </w:p>
    <w:p w14:paraId="281ABCE6" w14:textId="77777777" w:rsidR="004270AC" w:rsidRPr="002F429B" w:rsidRDefault="004270AC" w:rsidP="00602BAD">
      <w:pPr>
        <w:spacing w:after="0" w:line="240" w:lineRule="auto"/>
        <w:jc w:val="both"/>
        <w:rPr>
          <w:rFonts w:eastAsia="SimSun" w:cs="Arial"/>
        </w:rPr>
      </w:pPr>
    </w:p>
    <w:p w14:paraId="24CD7C94" w14:textId="77777777" w:rsidR="004270AC" w:rsidRPr="002F429B" w:rsidRDefault="004270AC" w:rsidP="00D75228">
      <w:pPr>
        <w:rPr>
          <w:b/>
        </w:rPr>
      </w:pPr>
      <w:r w:rsidRPr="002F429B">
        <w:rPr>
          <w:b/>
        </w:rPr>
        <w:t>Objetivo especifico</w:t>
      </w:r>
    </w:p>
    <w:p w14:paraId="7A30F601" w14:textId="77777777" w:rsidR="004270AC" w:rsidRPr="002F429B" w:rsidRDefault="004270AC" w:rsidP="00602BAD">
      <w:pPr>
        <w:spacing w:after="0" w:line="240" w:lineRule="auto"/>
        <w:jc w:val="both"/>
        <w:rPr>
          <w:rFonts w:eastAsia="SimSun" w:cs="Arial"/>
        </w:rPr>
      </w:pPr>
    </w:p>
    <w:p w14:paraId="435A8610" w14:textId="77777777" w:rsidR="004270AC" w:rsidRPr="002F429B" w:rsidRDefault="00FF5B23" w:rsidP="003C22A6">
      <w:pPr>
        <w:pStyle w:val="Prrafodelista"/>
        <w:numPr>
          <w:ilvl w:val="0"/>
          <w:numId w:val="40"/>
        </w:numPr>
        <w:spacing w:after="0" w:line="240" w:lineRule="auto"/>
        <w:rPr>
          <w:rFonts w:cs="Arial"/>
        </w:rPr>
      </w:pPr>
      <w:r w:rsidRPr="002F429B">
        <w:rPr>
          <w:rFonts w:cs="Arial"/>
        </w:rPr>
        <w:t xml:space="preserve">Identificar, rehabilitar, restaurar, restituir, reforestar, repoblar, aquellas áreas, ecosistemas o especies del </w:t>
      </w:r>
      <w:r w:rsidR="000A0875" w:rsidRPr="002F429B">
        <w:rPr>
          <w:rFonts w:eastAsia="SimSun" w:cs="Arial"/>
          <w:lang w:eastAsia="zh-CN"/>
        </w:rPr>
        <w:t>Parque Nacional Bahía de Loreto</w:t>
      </w:r>
      <w:r w:rsidRPr="002F429B">
        <w:rPr>
          <w:rFonts w:cs="Arial"/>
        </w:rPr>
        <w:t xml:space="preserve"> que requieren acciones correctivas para asegurar su funcionalidad.</w:t>
      </w:r>
    </w:p>
    <w:p w14:paraId="02D5FDD7" w14:textId="77777777" w:rsidR="00BB1143" w:rsidRPr="002F429B" w:rsidRDefault="00BB1143" w:rsidP="00602BAD">
      <w:pPr>
        <w:spacing w:after="0" w:line="240" w:lineRule="auto"/>
        <w:jc w:val="both"/>
        <w:rPr>
          <w:rFonts w:cs="Arial"/>
          <w:b/>
        </w:rPr>
      </w:pPr>
    </w:p>
    <w:p w14:paraId="6677D567" w14:textId="77777777" w:rsidR="004270AC" w:rsidRPr="002F429B" w:rsidRDefault="004270AC" w:rsidP="00D75228">
      <w:pPr>
        <w:rPr>
          <w:rFonts w:eastAsia="SimSun"/>
          <w:b/>
        </w:rPr>
      </w:pPr>
      <w:r w:rsidRPr="002F429B">
        <w:rPr>
          <w:rFonts w:eastAsia="SimSun"/>
          <w:b/>
        </w:rPr>
        <w:lastRenderedPageBreak/>
        <w:t xml:space="preserve"> Metas y resultados esperados</w:t>
      </w:r>
    </w:p>
    <w:p w14:paraId="1E42C862" w14:textId="77777777" w:rsidR="004270AC" w:rsidRPr="002F429B" w:rsidRDefault="004270AC" w:rsidP="00602BAD">
      <w:pPr>
        <w:spacing w:after="0" w:line="240" w:lineRule="auto"/>
        <w:jc w:val="both"/>
        <w:rPr>
          <w:rFonts w:eastAsia="SimSun" w:cs="Arial"/>
          <w:b/>
        </w:rPr>
      </w:pPr>
    </w:p>
    <w:p w14:paraId="030E1AAB" w14:textId="77777777" w:rsidR="004270AC" w:rsidRPr="002F429B" w:rsidRDefault="00A71ADF" w:rsidP="003C22A6">
      <w:pPr>
        <w:pStyle w:val="Prrafodelista"/>
        <w:numPr>
          <w:ilvl w:val="0"/>
          <w:numId w:val="40"/>
        </w:numPr>
        <w:spacing w:after="0" w:line="240" w:lineRule="auto"/>
        <w:rPr>
          <w:rFonts w:cs="Arial"/>
        </w:rPr>
      </w:pPr>
      <w:r w:rsidRPr="002F429B">
        <w:rPr>
          <w:rFonts w:eastAsia="SimSun" w:cs="Arial"/>
          <w:lang w:eastAsia="zh-CN"/>
        </w:rPr>
        <w:t>Mantener</w:t>
      </w:r>
      <w:r w:rsidRPr="002F429B">
        <w:rPr>
          <w:rFonts w:cs="Arial"/>
        </w:rPr>
        <w:t xml:space="preserve"> </w:t>
      </w:r>
      <w:r w:rsidR="004270AC" w:rsidRPr="002F429B">
        <w:rPr>
          <w:rFonts w:cs="Arial"/>
        </w:rPr>
        <w:t>el 80% de los sitios destinados para acciones de restauración en buen estado de conservación, tomando como referencia el resultado de diagnóstico realizado el primer año</w:t>
      </w:r>
      <w:r w:rsidRPr="002F429B">
        <w:rPr>
          <w:rFonts w:eastAsia="SimSun" w:cs="Arial"/>
          <w:lang w:eastAsia="zh-CN"/>
        </w:rPr>
        <w:t>, a los 5 años de publicado el presente Programa de Manejo</w:t>
      </w:r>
      <w:r w:rsidR="004270AC" w:rsidRPr="002F429B">
        <w:rPr>
          <w:rFonts w:cs="Arial"/>
        </w:rPr>
        <w:t>.</w:t>
      </w:r>
    </w:p>
    <w:p w14:paraId="4F21B509" w14:textId="77777777" w:rsidR="00294D36" w:rsidRPr="002F429B" w:rsidRDefault="00294D36" w:rsidP="00602BAD">
      <w:pPr>
        <w:spacing w:after="0" w:line="240" w:lineRule="auto"/>
        <w:jc w:val="both"/>
        <w:rPr>
          <w:rFonts w:eastAsia="SimSun" w:cs="Arial"/>
        </w:rPr>
      </w:pPr>
    </w:p>
    <w:p w14:paraId="5B2B0CD6" w14:textId="77777777" w:rsidR="00294D36" w:rsidRPr="002F429B" w:rsidRDefault="00A71ADF" w:rsidP="003C22A6">
      <w:pPr>
        <w:pStyle w:val="Prrafodelista"/>
        <w:numPr>
          <w:ilvl w:val="0"/>
          <w:numId w:val="40"/>
        </w:numPr>
        <w:spacing w:after="0" w:line="240" w:lineRule="auto"/>
        <w:rPr>
          <w:rFonts w:cs="Arial"/>
        </w:rPr>
      </w:pPr>
      <w:r w:rsidRPr="002F429B">
        <w:rPr>
          <w:rFonts w:eastAsia="SimSun" w:cs="Arial"/>
          <w:lang w:eastAsia="zh-CN"/>
        </w:rPr>
        <w:t>Incrementar</w:t>
      </w:r>
      <w:r w:rsidR="00294D36" w:rsidRPr="002F429B">
        <w:rPr>
          <w:rFonts w:cs="Arial"/>
        </w:rPr>
        <w:t xml:space="preserve"> la abundancia </w:t>
      </w:r>
      <w:r w:rsidR="00B642A6" w:rsidRPr="002F429B">
        <w:rPr>
          <w:rFonts w:cs="Arial"/>
        </w:rPr>
        <w:t xml:space="preserve">actual </w:t>
      </w:r>
      <w:r w:rsidR="00294D36" w:rsidRPr="002F429B">
        <w:rPr>
          <w:rFonts w:cs="Arial"/>
        </w:rPr>
        <w:t>de dos especies comerciales en los arrecifes rocosos de las áreas de preservación marina</w:t>
      </w:r>
      <w:r w:rsidR="00075F2E">
        <w:rPr>
          <w:rFonts w:eastAsia="SimSun" w:cs="Arial"/>
          <w:lang w:eastAsia="zh-CN"/>
        </w:rPr>
        <w:t xml:space="preserve">, a </w:t>
      </w:r>
      <w:r w:rsidRPr="002F429B">
        <w:rPr>
          <w:rFonts w:eastAsia="SimSun" w:cs="Arial"/>
          <w:lang w:eastAsia="zh-CN"/>
        </w:rPr>
        <w:t>cinco años de publicado el presente Programa de Manejo</w:t>
      </w:r>
      <w:r w:rsidR="00294D36" w:rsidRPr="002F429B">
        <w:rPr>
          <w:rFonts w:cs="Arial"/>
        </w:rPr>
        <w:t>.</w:t>
      </w:r>
    </w:p>
    <w:p w14:paraId="1D98542C" w14:textId="77777777" w:rsidR="004270AC" w:rsidRPr="002F429B" w:rsidRDefault="004270AC" w:rsidP="00602BAD">
      <w:pPr>
        <w:spacing w:after="0" w:line="240" w:lineRule="auto"/>
        <w:jc w:val="both"/>
        <w:rPr>
          <w:rFonts w:eastAsia="SimSun" w:cs="Arial"/>
          <w:b/>
        </w:rPr>
      </w:pPr>
    </w:p>
    <w:tbl>
      <w:tblPr>
        <w:tblStyle w:val="Tablaconcuadrcula"/>
        <w:tblW w:w="0" w:type="auto"/>
        <w:tblLook w:val="04A0" w:firstRow="1" w:lastRow="0" w:firstColumn="1" w:lastColumn="0" w:noHBand="0" w:noVBand="1"/>
      </w:tblPr>
      <w:tblGrid>
        <w:gridCol w:w="8125"/>
        <w:gridCol w:w="1328"/>
      </w:tblGrid>
      <w:tr w:rsidR="004270AC" w:rsidRPr="002F429B" w14:paraId="07F6ABA7"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77E1DB12" w14:textId="77777777" w:rsidR="004270AC" w:rsidRPr="002F429B" w:rsidRDefault="004270AC" w:rsidP="00602BAD">
            <w:pPr>
              <w:spacing w:after="0" w:line="240" w:lineRule="auto"/>
              <w:jc w:val="both"/>
              <w:rPr>
                <w:rFonts w:eastAsia="SimSun" w:cs="Arial"/>
                <w:b/>
              </w:rPr>
            </w:pPr>
            <w:r w:rsidRPr="002F429B">
              <w:rPr>
                <w:rFonts w:eastAsia="SimSun" w:cs="Arial"/>
                <w:b/>
              </w:rPr>
              <w:t>Actividades</w:t>
            </w:r>
            <w:r w:rsidR="00401F4D" w:rsidRPr="002F429B">
              <w:rPr>
                <w:rFonts w:eastAsia="SimSun" w:cs="Arial"/>
                <w:b/>
              </w:rPr>
              <w:t>*</w:t>
            </w:r>
            <w:r w:rsidRPr="002F429B">
              <w:rPr>
                <w:rFonts w:eastAsia="SimSun" w:cs="Arial"/>
                <w:b/>
              </w:rPr>
              <w:t xml:space="preserve"> y acciones</w:t>
            </w:r>
          </w:p>
        </w:tc>
        <w:tc>
          <w:tcPr>
            <w:tcW w:w="1328" w:type="dxa"/>
            <w:tcBorders>
              <w:top w:val="single" w:sz="4" w:space="0" w:color="000000"/>
              <w:left w:val="single" w:sz="4" w:space="0" w:color="000000"/>
              <w:bottom w:val="single" w:sz="4" w:space="0" w:color="000000"/>
              <w:right w:val="single" w:sz="4" w:space="0" w:color="000000"/>
            </w:tcBorders>
            <w:hideMark/>
          </w:tcPr>
          <w:p w14:paraId="2E9E3F7F" w14:textId="77777777" w:rsidR="004270AC" w:rsidRPr="002F429B" w:rsidRDefault="004270AC" w:rsidP="00602BAD">
            <w:pPr>
              <w:spacing w:after="0" w:line="240" w:lineRule="auto"/>
              <w:jc w:val="both"/>
              <w:rPr>
                <w:rFonts w:eastAsia="SimSun" w:cs="Arial"/>
                <w:b/>
              </w:rPr>
            </w:pPr>
            <w:r w:rsidRPr="002F429B">
              <w:rPr>
                <w:rFonts w:eastAsia="SimSun" w:cs="Arial"/>
                <w:b/>
              </w:rPr>
              <w:t>Plazo</w:t>
            </w:r>
          </w:p>
        </w:tc>
      </w:tr>
      <w:tr w:rsidR="004270AC" w:rsidRPr="002F429B" w14:paraId="058FF81F" w14:textId="77777777" w:rsidTr="00DA4778">
        <w:trPr>
          <w:trHeight w:val="313"/>
        </w:trPr>
        <w:tc>
          <w:tcPr>
            <w:tcW w:w="9453" w:type="dxa"/>
            <w:gridSpan w:val="2"/>
            <w:tcBorders>
              <w:top w:val="single" w:sz="4" w:space="0" w:color="000000"/>
              <w:left w:val="single" w:sz="4" w:space="0" w:color="000000"/>
              <w:bottom w:val="single" w:sz="4" w:space="0" w:color="000000"/>
              <w:right w:val="single" w:sz="4" w:space="0" w:color="000000"/>
            </w:tcBorders>
            <w:vAlign w:val="center"/>
            <w:hideMark/>
          </w:tcPr>
          <w:p w14:paraId="1D23E835" w14:textId="77777777" w:rsidR="004270AC" w:rsidRPr="002F429B" w:rsidRDefault="00A71ADF" w:rsidP="00602BAD">
            <w:pPr>
              <w:spacing w:after="0" w:line="240" w:lineRule="auto"/>
              <w:rPr>
                <w:rFonts w:eastAsia="SimSun" w:cs="Arial"/>
                <w:i/>
                <w:lang w:eastAsia="zh-CN"/>
              </w:rPr>
            </w:pPr>
            <w:r w:rsidRPr="002F429B">
              <w:rPr>
                <w:rFonts w:eastAsia="SimSun" w:cs="Arial"/>
                <w:i/>
                <w:lang w:eastAsia="zh-CN"/>
              </w:rPr>
              <w:t>Contar con el d</w:t>
            </w:r>
            <w:r w:rsidR="004270AC" w:rsidRPr="002F429B">
              <w:rPr>
                <w:rFonts w:eastAsia="SimSun" w:cs="Arial"/>
                <w:i/>
                <w:lang w:eastAsia="zh-CN"/>
              </w:rPr>
              <w:t>iagnóstico</w:t>
            </w:r>
            <w:r w:rsidR="004270AC" w:rsidRPr="002F429B">
              <w:rPr>
                <w:rFonts w:eastAsia="SimSun" w:cs="Arial"/>
                <w:i/>
              </w:rPr>
              <w:t xml:space="preserve"> del estado de conservación de los ecosistemas</w:t>
            </w:r>
          </w:p>
        </w:tc>
      </w:tr>
      <w:tr w:rsidR="004270AC" w:rsidRPr="002F429B" w14:paraId="3A5F9226"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7F2E7FF2" w14:textId="77777777" w:rsidR="004270AC" w:rsidRPr="002F429B" w:rsidRDefault="004270AC" w:rsidP="00602BAD">
            <w:pPr>
              <w:spacing w:after="0" w:line="240" w:lineRule="auto"/>
              <w:jc w:val="both"/>
              <w:rPr>
                <w:rFonts w:cs="Arial"/>
              </w:rPr>
            </w:pPr>
            <w:r w:rsidRPr="002F429B">
              <w:rPr>
                <w:rFonts w:cs="Arial"/>
              </w:rPr>
              <w:t xml:space="preserve">Identificar zonas prioritarias para acciones de </w:t>
            </w:r>
            <w:r w:rsidR="00E2120E" w:rsidRPr="002F429B">
              <w:rPr>
                <w:rFonts w:cs="Arial"/>
              </w:rPr>
              <w:t xml:space="preserve">reforestación y </w:t>
            </w:r>
            <w:r w:rsidRPr="002F429B">
              <w:rPr>
                <w:rFonts w:cs="Arial"/>
              </w:rPr>
              <w:t xml:space="preserve">restauración. </w:t>
            </w:r>
          </w:p>
        </w:tc>
        <w:tc>
          <w:tcPr>
            <w:tcW w:w="1328" w:type="dxa"/>
            <w:tcBorders>
              <w:top w:val="single" w:sz="4" w:space="0" w:color="000000"/>
              <w:left w:val="single" w:sz="4" w:space="0" w:color="000000"/>
              <w:bottom w:val="single" w:sz="4" w:space="0" w:color="000000"/>
              <w:right w:val="single" w:sz="4" w:space="0" w:color="000000"/>
            </w:tcBorders>
            <w:hideMark/>
          </w:tcPr>
          <w:p w14:paraId="35EF5A14" w14:textId="77777777" w:rsidR="004270AC" w:rsidRPr="002F429B" w:rsidRDefault="004270AC" w:rsidP="00602BAD">
            <w:pPr>
              <w:spacing w:after="0" w:line="240" w:lineRule="auto"/>
              <w:jc w:val="both"/>
              <w:rPr>
                <w:rFonts w:cs="Arial"/>
              </w:rPr>
            </w:pPr>
            <w:r w:rsidRPr="002F429B">
              <w:rPr>
                <w:rFonts w:cs="Arial"/>
              </w:rPr>
              <w:t>C</w:t>
            </w:r>
          </w:p>
        </w:tc>
      </w:tr>
      <w:tr w:rsidR="004270AC" w:rsidRPr="002F429B" w14:paraId="3FFE7E43"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7F769052" w14:textId="77777777" w:rsidR="004270AC" w:rsidRPr="002F429B" w:rsidRDefault="004270AC" w:rsidP="00602BAD">
            <w:pPr>
              <w:spacing w:after="0" w:line="240" w:lineRule="auto"/>
              <w:jc w:val="both"/>
              <w:rPr>
                <w:rFonts w:cs="Arial"/>
              </w:rPr>
            </w:pPr>
            <w:r w:rsidRPr="002F429B">
              <w:rPr>
                <w:rFonts w:cs="Arial"/>
              </w:rPr>
              <w:t xml:space="preserve">Promover estudios de diagnóstico para conocer el estado actual de los ecosistemas, para tomar acciones de manejo para su </w:t>
            </w:r>
            <w:r w:rsidR="00E2120E" w:rsidRPr="002F429B">
              <w:rPr>
                <w:rFonts w:cs="Arial"/>
              </w:rPr>
              <w:t xml:space="preserve">reforestación y </w:t>
            </w:r>
            <w:r w:rsidRPr="002F429B">
              <w:rPr>
                <w:rFonts w:cs="Arial"/>
              </w:rPr>
              <w:t>restauración.</w:t>
            </w:r>
          </w:p>
        </w:tc>
        <w:tc>
          <w:tcPr>
            <w:tcW w:w="1328" w:type="dxa"/>
            <w:tcBorders>
              <w:top w:val="single" w:sz="4" w:space="0" w:color="000000"/>
              <w:left w:val="single" w:sz="4" w:space="0" w:color="000000"/>
              <w:bottom w:val="single" w:sz="4" w:space="0" w:color="000000"/>
              <w:right w:val="single" w:sz="4" w:space="0" w:color="000000"/>
            </w:tcBorders>
            <w:hideMark/>
          </w:tcPr>
          <w:p w14:paraId="028B95CD" w14:textId="77777777" w:rsidR="004270AC" w:rsidRPr="002F429B" w:rsidRDefault="004270AC" w:rsidP="00602BAD">
            <w:pPr>
              <w:spacing w:after="0" w:line="240" w:lineRule="auto"/>
              <w:jc w:val="both"/>
              <w:rPr>
                <w:rFonts w:cs="Arial"/>
              </w:rPr>
            </w:pPr>
            <w:r w:rsidRPr="002F429B">
              <w:rPr>
                <w:rFonts w:cs="Arial"/>
              </w:rPr>
              <w:t>P</w:t>
            </w:r>
          </w:p>
        </w:tc>
      </w:tr>
      <w:tr w:rsidR="004270AC" w:rsidRPr="002F429B" w14:paraId="0191E4E8"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213EB14D" w14:textId="77777777" w:rsidR="004270AC" w:rsidRPr="002F429B" w:rsidRDefault="004270AC" w:rsidP="00602BAD">
            <w:pPr>
              <w:spacing w:after="0" w:line="240" w:lineRule="auto"/>
              <w:jc w:val="both"/>
              <w:rPr>
                <w:rFonts w:cs="Arial"/>
              </w:rPr>
            </w:pPr>
            <w:r w:rsidRPr="002F429B">
              <w:rPr>
                <w:rFonts w:eastAsia="SimSun" w:cs="Arial"/>
                <w:i/>
              </w:rPr>
              <w:t xml:space="preserve">Implementar acciones de restauración </w:t>
            </w:r>
            <w:r w:rsidR="00B77CD0" w:rsidRPr="002F429B">
              <w:rPr>
                <w:rFonts w:eastAsia="SimSun" w:cs="Arial"/>
                <w:i/>
              </w:rPr>
              <w:t>y reforestación</w:t>
            </w:r>
          </w:p>
        </w:tc>
        <w:tc>
          <w:tcPr>
            <w:tcW w:w="1328" w:type="dxa"/>
            <w:tcBorders>
              <w:top w:val="single" w:sz="4" w:space="0" w:color="000000"/>
              <w:left w:val="single" w:sz="4" w:space="0" w:color="000000"/>
              <w:bottom w:val="single" w:sz="4" w:space="0" w:color="000000"/>
              <w:right w:val="single" w:sz="4" w:space="0" w:color="000000"/>
            </w:tcBorders>
          </w:tcPr>
          <w:p w14:paraId="7D24A319" w14:textId="77777777" w:rsidR="004270AC" w:rsidRPr="002F429B" w:rsidRDefault="004270AC" w:rsidP="00602BAD">
            <w:pPr>
              <w:spacing w:after="0" w:line="240" w:lineRule="auto"/>
              <w:jc w:val="both"/>
              <w:rPr>
                <w:rFonts w:cs="Arial"/>
              </w:rPr>
            </w:pPr>
          </w:p>
        </w:tc>
      </w:tr>
      <w:tr w:rsidR="004270AC" w:rsidRPr="002F429B" w14:paraId="41B8D957"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55073E45" w14:textId="77777777" w:rsidR="004270AC" w:rsidRPr="002F429B" w:rsidRDefault="004270AC" w:rsidP="00602BAD">
            <w:pPr>
              <w:spacing w:after="0" w:line="240" w:lineRule="auto"/>
              <w:jc w:val="both"/>
              <w:rPr>
                <w:rFonts w:cs="Arial"/>
              </w:rPr>
            </w:pPr>
            <w:r w:rsidRPr="002F429B">
              <w:rPr>
                <w:rFonts w:cs="Arial"/>
              </w:rPr>
              <w:t xml:space="preserve">Promover entre la comunidad, centros de investigación, organizaciones no gubernamentales y otras instituciones la ejecución de proyectos y acciones en sitios prioritarios de </w:t>
            </w:r>
            <w:r w:rsidR="00E2120E" w:rsidRPr="002F429B">
              <w:rPr>
                <w:rFonts w:cs="Arial"/>
              </w:rPr>
              <w:t>reforestación y r</w:t>
            </w:r>
            <w:r w:rsidRPr="002F429B">
              <w:rPr>
                <w:rFonts w:cs="Arial"/>
              </w:rPr>
              <w:t xml:space="preserve">estauración en el </w:t>
            </w:r>
            <w:r w:rsidR="000A0875" w:rsidRPr="002F429B">
              <w:rPr>
                <w:rFonts w:cs="Arial"/>
              </w:rPr>
              <w:t>Parque Nacional Bahía de Loreto</w:t>
            </w:r>
            <w:r w:rsidRPr="002F429B">
              <w:rPr>
                <w:rFonts w:cs="Arial"/>
              </w:rPr>
              <w:t>.</w:t>
            </w:r>
          </w:p>
        </w:tc>
        <w:tc>
          <w:tcPr>
            <w:tcW w:w="1328" w:type="dxa"/>
            <w:tcBorders>
              <w:top w:val="single" w:sz="4" w:space="0" w:color="000000"/>
              <w:left w:val="single" w:sz="4" w:space="0" w:color="000000"/>
              <w:bottom w:val="single" w:sz="4" w:space="0" w:color="000000"/>
              <w:right w:val="single" w:sz="4" w:space="0" w:color="000000"/>
            </w:tcBorders>
            <w:hideMark/>
          </w:tcPr>
          <w:p w14:paraId="11ECBA6E" w14:textId="77777777" w:rsidR="004270AC" w:rsidRPr="002F429B" w:rsidRDefault="004270AC" w:rsidP="00602BAD">
            <w:pPr>
              <w:spacing w:after="0" w:line="240" w:lineRule="auto"/>
              <w:jc w:val="both"/>
              <w:rPr>
                <w:rFonts w:cs="Arial"/>
              </w:rPr>
            </w:pPr>
            <w:r w:rsidRPr="002F429B">
              <w:rPr>
                <w:rFonts w:cs="Arial"/>
              </w:rPr>
              <w:t>P</w:t>
            </w:r>
          </w:p>
        </w:tc>
      </w:tr>
      <w:tr w:rsidR="004270AC" w:rsidRPr="002F429B" w14:paraId="41507378"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6B76AE1A" w14:textId="77777777" w:rsidR="004270AC" w:rsidRPr="002F429B" w:rsidRDefault="004270AC" w:rsidP="00602BAD">
            <w:pPr>
              <w:spacing w:after="0" w:line="240" w:lineRule="auto"/>
              <w:jc w:val="both"/>
              <w:rPr>
                <w:rFonts w:cs="Arial"/>
              </w:rPr>
            </w:pPr>
            <w:r w:rsidRPr="002F429B">
              <w:rPr>
                <w:rFonts w:cs="Arial"/>
              </w:rPr>
              <w:t>Promover entre instituciones académicas y organizaciones no gubernamentales el desarrollo de trabajos de investigación y campañas de concientización para reducir impactos en zonas vulnerables de daño ecológico.</w:t>
            </w:r>
          </w:p>
        </w:tc>
        <w:tc>
          <w:tcPr>
            <w:tcW w:w="1328" w:type="dxa"/>
            <w:tcBorders>
              <w:top w:val="single" w:sz="4" w:space="0" w:color="000000"/>
              <w:left w:val="single" w:sz="4" w:space="0" w:color="000000"/>
              <w:bottom w:val="single" w:sz="4" w:space="0" w:color="000000"/>
              <w:right w:val="single" w:sz="4" w:space="0" w:color="000000"/>
            </w:tcBorders>
          </w:tcPr>
          <w:p w14:paraId="430210EF" w14:textId="77777777" w:rsidR="004270AC" w:rsidRPr="002F429B" w:rsidRDefault="00B77CD0" w:rsidP="00602BAD">
            <w:pPr>
              <w:spacing w:after="0" w:line="240" w:lineRule="auto"/>
              <w:jc w:val="both"/>
              <w:rPr>
                <w:rFonts w:cs="Arial"/>
              </w:rPr>
            </w:pPr>
            <w:r w:rsidRPr="002F429B">
              <w:rPr>
                <w:rFonts w:cs="Arial"/>
              </w:rPr>
              <w:t>P</w:t>
            </w:r>
          </w:p>
        </w:tc>
      </w:tr>
      <w:tr w:rsidR="004270AC" w:rsidRPr="002F429B" w14:paraId="52145D74"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466AA9D8" w14:textId="77777777" w:rsidR="004270AC" w:rsidRPr="002F429B" w:rsidRDefault="004270AC" w:rsidP="00602BAD">
            <w:pPr>
              <w:spacing w:after="0" w:line="240" w:lineRule="auto"/>
              <w:jc w:val="both"/>
              <w:rPr>
                <w:rFonts w:cs="Arial"/>
              </w:rPr>
            </w:pPr>
            <w:r w:rsidRPr="002F429B">
              <w:rPr>
                <w:rFonts w:cs="Arial"/>
              </w:rPr>
              <w:t xml:space="preserve">Medir la efectividad de las acciones de restauración mediante la evaluación de indicadores biológicos que demuestren el grado de recuperación de los ecosistemas del </w:t>
            </w:r>
            <w:r w:rsidR="000A0875" w:rsidRPr="002F429B">
              <w:rPr>
                <w:rFonts w:cs="Arial"/>
              </w:rPr>
              <w:t>Parque Nacional Bahía de Loreto</w:t>
            </w:r>
            <w:r w:rsidRPr="002F429B">
              <w:rPr>
                <w:rFonts w:cs="Arial"/>
              </w:rPr>
              <w:t>.</w:t>
            </w:r>
          </w:p>
        </w:tc>
        <w:tc>
          <w:tcPr>
            <w:tcW w:w="1328" w:type="dxa"/>
            <w:tcBorders>
              <w:top w:val="single" w:sz="4" w:space="0" w:color="000000"/>
              <w:left w:val="single" w:sz="4" w:space="0" w:color="000000"/>
              <w:bottom w:val="single" w:sz="4" w:space="0" w:color="000000"/>
              <w:right w:val="single" w:sz="4" w:space="0" w:color="000000"/>
            </w:tcBorders>
            <w:hideMark/>
          </w:tcPr>
          <w:p w14:paraId="0502A8DA" w14:textId="77777777" w:rsidR="004270AC" w:rsidRPr="002F429B" w:rsidRDefault="004270AC" w:rsidP="00602BAD">
            <w:pPr>
              <w:spacing w:after="0" w:line="240" w:lineRule="auto"/>
              <w:jc w:val="both"/>
              <w:rPr>
                <w:rFonts w:cs="Arial"/>
              </w:rPr>
            </w:pPr>
            <w:r w:rsidRPr="002F429B">
              <w:rPr>
                <w:rFonts w:cs="Arial"/>
              </w:rPr>
              <w:t>P</w:t>
            </w:r>
          </w:p>
        </w:tc>
      </w:tr>
      <w:tr w:rsidR="004270AC" w:rsidRPr="002F429B" w14:paraId="7AE3142A"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72521610" w14:textId="77777777" w:rsidR="004270AC" w:rsidRPr="002F429B" w:rsidRDefault="004270AC" w:rsidP="00602BAD">
            <w:pPr>
              <w:spacing w:after="0" w:line="240" w:lineRule="auto"/>
              <w:jc w:val="both"/>
              <w:rPr>
                <w:rFonts w:cs="Arial"/>
              </w:rPr>
            </w:pPr>
            <w:r w:rsidRPr="002F429B">
              <w:rPr>
                <w:rFonts w:cs="Arial"/>
              </w:rPr>
              <w:t xml:space="preserve">Llevar a cabo acciones de limpieza de playas y dunas en islas, campamentos pesqueros, humedales y limpiezas submarinas en el </w:t>
            </w:r>
            <w:r w:rsidR="000A0875" w:rsidRPr="002F429B">
              <w:rPr>
                <w:rFonts w:cs="Arial"/>
              </w:rPr>
              <w:t>Parque Nacional Bahía de Loreto</w:t>
            </w:r>
            <w:r w:rsidRPr="002F429B">
              <w:rPr>
                <w:rFonts w:cs="Arial"/>
              </w:rPr>
              <w:t>.</w:t>
            </w:r>
          </w:p>
        </w:tc>
        <w:tc>
          <w:tcPr>
            <w:tcW w:w="1328" w:type="dxa"/>
            <w:tcBorders>
              <w:top w:val="single" w:sz="4" w:space="0" w:color="000000"/>
              <w:left w:val="single" w:sz="4" w:space="0" w:color="000000"/>
              <w:bottom w:val="single" w:sz="4" w:space="0" w:color="000000"/>
              <w:right w:val="single" w:sz="4" w:space="0" w:color="000000"/>
            </w:tcBorders>
            <w:hideMark/>
          </w:tcPr>
          <w:p w14:paraId="5225455E" w14:textId="77777777" w:rsidR="004270AC" w:rsidRPr="002F429B" w:rsidRDefault="004270AC" w:rsidP="00602BAD">
            <w:pPr>
              <w:spacing w:after="0" w:line="240" w:lineRule="auto"/>
              <w:jc w:val="both"/>
              <w:rPr>
                <w:rFonts w:cs="Arial"/>
              </w:rPr>
            </w:pPr>
            <w:r w:rsidRPr="002F429B">
              <w:rPr>
                <w:rFonts w:cs="Arial"/>
              </w:rPr>
              <w:t>P</w:t>
            </w:r>
          </w:p>
        </w:tc>
      </w:tr>
      <w:tr w:rsidR="004270AC" w:rsidRPr="002F429B" w14:paraId="0E3EDC45"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74899A79" w14:textId="77777777" w:rsidR="004270AC" w:rsidRPr="002F429B" w:rsidRDefault="004270AC" w:rsidP="00602BAD">
            <w:pPr>
              <w:spacing w:after="0" w:line="240" w:lineRule="auto"/>
              <w:jc w:val="both"/>
              <w:rPr>
                <w:rFonts w:cs="Arial"/>
              </w:rPr>
            </w:pPr>
            <w:r w:rsidRPr="002F429B">
              <w:rPr>
                <w:rFonts w:cs="Arial"/>
              </w:rPr>
              <w:t>Ejecutar proyec</w:t>
            </w:r>
            <w:r w:rsidR="00E2120E" w:rsidRPr="002F429B">
              <w:rPr>
                <w:rFonts w:cs="Arial"/>
              </w:rPr>
              <w:t xml:space="preserve">tos enfocados a la conservación, reforestación </w:t>
            </w:r>
            <w:r w:rsidRPr="002F429B">
              <w:rPr>
                <w:rFonts w:cs="Arial"/>
              </w:rPr>
              <w:t xml:space="preserve">y restauración de </w:t>
            </w:r>
            <w:r w:rsidR="00B77CD0" w:rsidRPr="002F429B">
              <w:rPr>
                <w:rFonts w:cs="Arial"/>
              </w:rPr>
              <w:t>dunas</w:t>
            </w:r>
            <w:r w:rsidRPr="002F429B">
              <w:rPr>
                <w:rFonts w:cs="Arial"/>
              </w:rPr>
              <w:t>, saneamientos de ecosistemas, restauración del hábitat</w:t>
            </w:r>
            <w:r w:rsidR="00B77CD0" w:rsidRPr="002F429B">
              <w:rPr>
                <w:rFonts w:cs="Arial"/>
              </w:rPr>
              <w:t xml:space="preserve"> y repoblamiento de especies.</w:t>
            </w:r>
          </w:p>
        </w:tc>
        <w:tc>
          <w:tcPr>
            <w:tcW w:w="1328" w:type="dxa"/>
            <w:tcBorders>
              <w:top w:val="single" w:sz="4" w:space="0" w:color="000000"/>
              <w:left w:val="single" w:sz="4" w:space="0" w:color="000000"/>
              <w:bottom w:val="single" w:sz="4" w:space="0" w:color="000000"/>
              <w:right w:val="single" w:sz="4" w:space="0" w:color="000000"/>
            </w:tcBorders>
            <w:hideMark/>
          </w:tcPr>
          <w:p w14:paraId="5DF800AD" w14:textId="77777777" w:rsidR="004270AC" w:rsidRPr="002F429B" w:rsidRDefault="004270AC" w:rsidP="00602BAD">
            <w:pPr>
              <w:spacing w:after="0" w:line="240" w:lineRule="auto"/>
              <w:jc w:val="both"/>
              <w:rPr>
                <w:rFonts w:cs="Arial"/>
              </w:rPr>
            </w:pPr>
            <w:r w:rsidRPr="002F429B">
              <w:rPr>
                <w:rFonts w:cs="Arial"/>
              </w:rPr>
              <w:t>P</w:t>
            </w:r>
          </w:p>
        </w:tc>
      </w:tr>
      <w:tr w:rsidR="004270AC" w:rsidRPr="002F429B" w14:paraId="618AD76F" w14:textId="77777777" w:rsidTr="00DA4778">
        <w:tc>
          <w:tcPr>
            <w:tcW w:w="8125" w:type="dxa"/>
            <w:tcBorders>
              <w:top w:val="single" w:sz="4" w:space="0" w:color="000000"/>
              <w:left w:val="single" w:sz="4" w:space="0" w:color="000000"/>
              <w:bottom w:val="single" w:sz="4" w:space="0" w:color="000000"/>
              <w:right w:val="single" w:sz="4" w:space="0" w:color="000000"/>
            </w:tcBorders>
            <w:hideMark/>
          </w:tcPr>
          <w:p w14:paraId="1C94FA5E" w14:textId="77777777" w:rsidR="004270AC" w:rsidRPr="002F429B" w:rsidRDefault="004270AC" w:rsidP="00602BAD">
            <w:pPr>
              <w:spacing w:after="0" w:line="240" w:lineRule="auto"/>
              <w:jc w:val="both"/>
              <w:rPr>
                <w:rFonts w:cs="Arial"/>
              </w:rPr>
            </w:pPr>
            <w:r w:rsidRPr="002F429B">
              <w:rPr>
                <w:rFonts w:cs="Arial"/>
              </w:rPr>
              <w:t>Involucrar a los diferentes sectores productiv</w:t>
            </w:r>
            <w:r w:rsidR="00E2120E" w:rsidRPr="002F429B">
              <w:rPr>
                <w:rFonts w:cs="Arial"/>
              </w:rPr>
              <w:t>os en las acciones de limpieza, reforestación y</w:t>
            </w:r>
            <w:r w:rsidRPr="002F429B">
              <w:rPr>
                <w:rFonts w:cs="Arial"/>
              </w:rPr>
              <w:t xml:space="preserve"> restauración.</w:t>
            </w:r>
          </w:p>
        </w:tc>
        <w:tc>
          <w:tcPr>
            <w:tcW w:w="1328" w:type="dxa"/>
            <w:tcBorders>
              <w:top w:val="single" w:sz="4" w:space="0" w:color="000000"/>
              <w:left w:val="single" w:sz="4" w:space="0" w:color="000000"/>
              <w:bottom w:val="single" w:sz="4" w:space="0" w:color="000000"/>
              <w:right w:val="single" w:sz="4" w:space="0" w:color="000000"/>
            </w:tcBorders>
            <w:hideMark/>
          </w:tcPr>
          <w:p w14:paraId="1A559D93" w14:textId="77777777" w:rsidR="004270AC" w:rsidRPr="002F429B" w:rsidRDefault="004270AC" w:rsidP="00602BAD">
            <w:pPr>
              <w:spacing w:after="0" w:line="240" w:lineRule="auto"/>
              <w:jc w:val="both"/>
              <w:rPr>
                <w:rFonts w:cs="Arial"/>
              </w:rPr>
            </w:pPr>
            <w:r w:rsidRPr="002F429B">
              <w:rPr>
                <w:rFonts w:cs="Arial"/>
              </w:rPr>
              <w:t>C</w:t>
            </w:r>
          </w:p>
        </w:tc>
      </w:tr>
      <w:tr w:rsidR="00680D0E" w:rsidRPr="002F429B" w14:paraId="022B9BEC" w14:textId="77777777" w:rsidTr="00DA4778">
        <w:tc>
          <w:tcPr>
            <w:tcW w:w="8125" w:type="dxa"/>
            <w:tcBorders>
              <w:top w:val="single" w:sz="4" w:space="0" w:color="000000"/>
              <w:left w:val="single" w:sz="4" w:space="0" w:color="000000"/>
              <w:bottom w:val="single" w:sz="4" w:space="0" w:color="000000"/>
              <w:right w:val="single" w:sz="4" w:space="0" w:color="000000"/>
            </w:tcBorders>
          </w:tcPr>
          <w:p w14:paraId="26779EA8" w14:textId="77777777" w:rsidR="00680D0E" w:rsidRPr="002F429B" w:rsidRDefault="00AE1D90" w:rsidP="00602BAD">
            <w:pPr>
              <w:spacing w:after="0" w:line="240" w:lineRule="auto"/>
              <w:jc w:val="both"/>
              <w:rPr>
                <w:rFonts w:cs="Arial"/>
              </w:rPr>
            </w:pPr>
            <w:r w:rsidRPr="002F429B">
              <w:rPr>
                <w:rFonts w:cs="Arial"/>
              </w:rPr>
              <w:t>Realizar monitoreos biológicos en los arrecifes rocosos dentro de</w:t>
            </w:r>
            <w:r w:rsidR="00294D36" w:rsidRPr="002F429B">
              <w:rPr>
                <w:rFonts w:cs="Arial"/>
              </w:rPr>
              <w:t xml:space="preserve"> la</w:t>
            </w:r>
            <w:r w:rsidRPr="002F429B">
              <w:rPr>
                <w:rFonts w:cs="Arial"/>
              </w:rPr>
              <w:t xml:space="preserve">s áreas de preservación marina para evaluar su recuperación con base en la abundancia de especies comerciales. </w:t>
            </w:r>
          </w:p>
        </w:tc>
        <w:tc>
          <w:tcPr>
            <w:tcW w:w="1328" w:type="dxa"/>
            <w:tcBorders>
              <w:top w:val="single" w:sz="4" w:space="0" w:color="000000"/>
              <w:left w:val="single" w:sz="4" w:space="0" w:color="000000"/>
              <w:bottom w:val="single" w:sz="4" w:space="0" w:color="000000"/>
              <w:right w:val="single" w:sz="4" w:space="0" w:color="000000"/>
            </w:tcBorders>
          </w:tcPr>
          <w:p w14:paraId="560E6AFF" w14:textId="77777777" w:rsidR="00680D0E" w:rsidRPr="002F429B" w:rsidRDefault="00AE1D90" w:rsidP="00602BAD">
            <w:pPr>
              <w:spacing w:after="0" w:line="240" w:lineRule="auto"/>
              <w:jc w:val="both"/>
              <w:rPr>
                <w:rFonts w:cs="Arial"/>
              </w:rPr>
            </w:pPr>
            <w:r w:rsidRPr="002F429B">
              <w:rPr>
                <w:rFonts w:cs="Arial"/>
              </w:rPr>
              <w:t>P</w:t>
            </w:r>
          </w:p>
        </w:tc>
      </w:tr>
    </w:tbl>
    <w:p w14:paraId="5E0953B2" w14:textId="77777777" w:rsidR="002C7884" w:rsidRPr="002F429B" w:rsidRDefault="005756A7" w:rsidP="00602BAD">
      <w:pPr>
        <w:spacing w:after="0" w:line="240" w:lineRule="auto"/>
        <w:jc w:val="both"/>
        <w:rPr>
          <w:rFonts w:eastAsia="SimSun" w:cs="Arial"/>
          <w:i/>
        </w:rPr>
      </w:pPr>
      <w:r w:rsidRPr="002F429B">
        <w:rPr>
          <w:rFonts w:eastAsia="SimSun" w:cs="Arial"/>
          <w:i/>
        </w:rPr>
        <w:t>*Las actividades se presentan en letra cursiva.</w:t>
      </w:r>
    </w:p>
    <w:p w14:paraId="26DCBEE4" w14:textId="77777777" w:rsidR="00E57DA2" w:rsidRPr="002F429B" w:rsidRDefault="00E57DA2" w:rsidP="00602BAD">
      <w:pPr>
        <w:spacing w:after="0" w:line="240" w:lineRule="auto"/>
        <w:jc w:val="both"/>
        <w:rPr>
          <w:rFonts w:eastAsia="SimSun" w:cs="Arial"/>
          <w:b/>
        </w:rPr>
      </w:pPr>
    </w:p>
    <w:p w14:paraId="7D93F888" w14:textId="77777777" w:rsidR="00A32A65" w:rsidRPr="002F429B" w:rsidRDefault="00630610" w:rsidP="00D75228">
      <w:pPr>
        <w:pStyle w:val="Ttulo1"/>
        <w:rPr>
          <w:rFonts w:eastAsia="SimSun"/>
        </w:rPr>
      </w:pPr>
      <w:bookmarkStart w:id="72" w:name="_Toc512269114"/>
      <w:r>
        <w:rPr>
          <w:rFonts w:eastAsia="SimSun"/>
        </w:rPr>
        <w:t>Subprograma d</w:t>
      </w:r>
      <w:r w:rsidRPr="002F429B">
        <w:rPr>
          <w:rFonts w:eastAsia="SimSun"/>
        </w:rPr>
        <w:t>e Conocimiento</w:t>
      </w:r>
      <w:bookmarkEnd w:id="72"/>
    </w:p>
    <w:p w14:paraId="30B27317" w14:textId="77777777" w:rsidR="00A32A65" w:rsidRPr="002F429B" w:rsidRDefault="00A32A65" w:rsidP="00602BAD">
      <w:pPr>
        <w:autoSpaceDE w:val="0"/>
        <w:autoSpaceDN w:val="0"/>
        <w:adjustRightInd w:val="0"/>
        <w:spacing w:after="0" w:line="240" w:lineRule="auto"/>
        <w:jc w:val="both"/>
        <w:rPr>
          <w:rFonts w:eastAsia="SimSun" w:cs="Arial"/>
          <w:b/>
        </w:rPr>
      </w:pPr>
    </w:p>
    <w:p w14:paraId="48F61298" w14:textId="77777777" w:rsidR="00070719" w:rsidRPr="002F429B" w:rsidRDefault="00ED663E" w:rsidP="00602BAD">
      <w:pPr>
        <w:autoSpaceDE w:val="0"/>
        <w:autoSpaceDN w:val="0"/>
        <w:adjustRightInd w:val="0"/>
        <w:spacing w:after="0" w:line="240" w:lineRule="auto"/>
        <w:jc w:val="both"/>
        <w:rPr>
          <w:rFonts w:eastAsia="SimSun" w:cs="Arial"/>
        </w:rPr>
      </w:pPr>
      <w:r w:rsidRPr="002F429B">
        <w:rPr>
          <w:rFonts w:eastAsia="SimSun" w:cs="Arial"/>
        </w:rPr>
        <w:t xml:space="preserve">La conservación de los ecosistemas y su biodiversidad del </w:t>
      </w:r>
      <w:r w:rsidR="000A0875" w:rsidRPr="002F429B">
        <w:rPr>
          <w:rFonts w:eastAsia="SimSun" w:cs="Arial"/>
          <w:lang w:eastAsia="zh-CN"/>
        </w:rPr>
        <w:t>Parque Nacional Bahía de Loreto</w:t>
      </w:r>
      <w:r w:rsidRPr="002F429B">
        <w:rPr>
          <w:rFonts w:eastAsia="SimSun" w:cs="Arial"/>
        </w:rPr>
        <w:t xml:space="preserve"> requiere de conocimiento constituido por información y entendimiento de los componentes, procesos ecológicos y socioeconómicos</w:t>
      </w:r>
      <w:r w:rsidR="00070719" w:rsidRPr="002F429B">
        <w:rPr>
          <w:rFonts w:eastAsia="SimSun" w:cs="Arial"/>
        </w:rPr>
        <w:t xml:space="preserve">. La generación de conocimiento debe ser permanente a través de la investigación y el monitoreo ambiental y socioeconómico, orientados a la planificación, toma de </w:t>
      </w:r>
      <w:r w:rsidR="000F5F5D" w:rsidRPr="002F429B">
        <w:rPr>
          <w:rFonts w:eastAsia="SimSun" w:cs="Arial"/>
        </w:rPr>
        <w:t>decisiones</w:t>
      </w:r>
      <w:r w:rsidR="00070719" w:rsidRPr="002F429B">
        <w:rPr>
          <w:rFonts w:eastAsia="SimSun" w:cs="Arial"/>
        </w:rPr>
        <w:t xml:space="preserve"> y evaluación de las acciones institucionales.</w:t>
      </w:r>
    </w:p>
    <w:p w14:paraId="233437DF" w14:textId="77777777" w:rsidR="00A32A65" w:rsidRPr="002F429B" w:rsidRDefault="00A32A65" w:rsidP="00602BAD">
      <w:pPr>
        <w:autoSpaceDE w:val="0"/>
        <w:autoSpaceDN w:val="0"/>
        <w:adjustRightInd w:val="0"/>
        <w:spacing w:after="0" w:line="240" w:lineRule="auto"/>
        <w:jc w:val="both"/>
        <w:rPr>
          <w:rFonts w:eastAsia="SimSun" w:cs="Arial"/>
        </w:rPr>
      </w:pPr>
    </w:p>
    <w:p w14:paraId="25503A02" w14:textId="77777777" w:rsidR="00A32A65" w:rsidRPr="00B75A6C" w:rsidRDefault="00A32A65" w:rsidP="00B75A6C">
      <w:pPr>
        <w:rPr>
          <w:rFonts w:eastAsia="SimSun"/>
          <w:b/>
        </w:rPr>
      </w:pPr>
      <w:r w:rsidRPr="00B75A6C">
        <w:rPr>
          <w:rFonts w:eastAsia="SimSun"/>
          <w:b/>
        </w:rPr>
        <w:t>Objetivo</w:t>
      </w:r>
      <w:r w:rsidR="00912491" w:rsidRPr="00B75A6C">
        <w:rPr>
          <w:rFonts w:eastAsia="SimSun"/>
          <w:b/>
        </w:rPr>
        <w:t xml:space="preserve"> general</w:t>
      </w:r>
    </w:p>
    <w:p w14:paraId="11CE29F5" w14:textId="77777777" w:rsidR="00BC7EC4" w:rsidRPr="00BC7EC4" w:rsidRDefault="00BC7EC4" w:rsidP="00BC7EC4">
      <w:pPr>
        <w:pStyle w:val="Prrafodelista"/>
        <w:autoSpaceDE w:val="0"/>
        <w:autoSpaceDN w:val="0"/>
        <w:adjustRightInd w:val="0"/>
        <w:spacing w:after="0" w:line="240" w:lineRule="auto"/>
        <w:rPr>
          <w:rFonts w:eastAsia="SimSun" w:cs="Arial"/>
        </w:rPr>
      </w:pPr>
    </w:p>
    <w:p w14:paraId="2D2C5D91" w14:textId="77777777" w:rsidR="00070719" w:rsidRPr="00B75A6C" w:rsidRDefault="007969B0" w:rsidP="003C22A6">
      <w:pPr>
        <w:pStyle w:val="Prrafodelista"/>
        <w:numPr>
          <w:ilvl w:val="0"/>
          <w:numId w:val="62"/>
        </w:numPr>
        <w:autoSpaceDE w:val="0"/>
        <w:autoSpaceDN w:val="0"/>
        <w:adjustRightInd w:val="0"/>
        <w:spacing w:after="0" w:line="240" w:lineRule="auto"/>
        <w:rPr>
          <w:rFonts w:eastAsia="SimSun" w:cs="Arial"/>
        </w:rPr>
      </w:pPr>
      <w:r w:rsidRPr="002F429B">
        <w:rPr>
          <w:rFonts w:cs="Arial"/>
        </w:rPr>
        <w:t>Generar, rescatar y divulgar conocimientos, prácticas y tecnologías, tradicionales o nuevas que permitan la preservación, la toma de decisiones y el aprovechamiento sustentable de la biodiversidad del Parque Nacional Bahía de Loreto.</w:t>
      </w:r>
    </w:p>
    <w:p w14:paraId="1A0E5B0B" w14:textId="77777777" w:rsidR="00B75A6C" w:rsidRPr="002F429B" w:rsidRDefault="00B75A6C" w:rsidP="00B75A6C">
      <w:pPr>
        <w:pStyle w:val="Prrafodelista"/>
        <w:autoSpaceDE w:val="0"/>
        <w:autoSpaceDN w:val="0"/>
        <w:adjustRightInd w:val="0"/>
        <w:spacing w:after="0" w:line="240" w:lineRule="auto"/>
        <w:rPr>
          <w:rFonts w:eastAsia="SimSun" w:cs="Arial"/>
        </w:rPr>
      </w:pPr>
    </w:p>
    <w:p w14:paraId="33C786E5" w14:textId="77777777" w:rsidR="00A32A65" w:rsidRPr="00B75A6C" w:rsidRDefault="00A32A65" w:rsidP="00B75A6C">
      <w:pPr>
        <w:rPr>
          <w:rFonts w:eastAsia="SimSun"/>
          <w:b/>
        </w:rPr>
      </w:pPr>
      <w:r w:rsidRPr="00B75A6C">
        <w:rPr>
          <w:rFonts w:eastAsia="SimSun"/>
          <w:b/>
        </w:rPr>
        <w:t>Estrategia</w:t>
      </w:r>
    </w:p>
    <w:p w14:paraId="088EC720" w14:textId="77777777" w:rsidR="0090179A" w:rsidRPr="002F429B" w:rsidRDefault="0090179A" w:rsidP="00602BAD">
      <w:pPr>
        <w:autoSpaceDE w:val="0"/>
        <w:autoSpaceDN w:val="0"/>
        <w:adjustRightInd w:val="0"/>
        <w:spacing w:after="0" w:line="240" w:lineRule="auto"/>
        <w:jc w:val="both"/>
        <w:rPr>
          <w:rFonts w:eastAsia="SimSun" w:cs="Arial"/>
        </w:rPr>
      </w:pPr>
    </w:p>
    <w:p w14:paraId="6879D87C" w14:textId="77777777" w:rsidR="00467C61" w:rsidRPr="002F429B" w:rsidRDefault="0094490D" w:rsidP="003C22A6">
      <w:pPr>
        <w:pStyle w:val="Prrafodelista"/>
        <w:numPr>
          <w:ilvl w:val="0"/>
          <w:numId w:val="41"/>
        </w:numPr>
        <w:autoSpaceDE w:val="0"/>
        <w:autoSpaceDN w:val="0"/>
        <w:adjustRightInd w:val="0"/>
        <w:spacing w:after="0" w:line="240" w:lineRule="auto"/>
        <w:rPr>
          <w:rFonts w:cs="Arial"/>
        </w:rPr>
      </w:pPr>
      <w:r w:rsidRPr="002F429B">
        <w:rPr>
          <w:rFonts w:cs="Arial"/>
        </w:rPr>
        <w:t>Identificar</w:t>
      </w:r>
      <w:r w:rsidR="00467C61" w:rsidRPr="002F429B">
        <w:rPr>
          <w:rFonts w:cs="Arial"/>
        </w:rPr>
        <w:t xml:space="preserve">, concentrar y </w:t>
      </w:r>
      <w:r w:rsidRPr="002F429B">
        <w:rPr>
          <w:rFonts w:cs="Arial"/>
        </w:rPr>
        <w:t xml:space="preserve">sistematizar la información técnica generada de los estudios, monitoreos y evaluaciones para establecer la efectividad en el manejo del </w:t>
      </w:r>
      <w:r w:rsidR="000A0875" w:rsidRPr="002F429B">
        <w:rPr>
          <w:rFonts w:eastAsia="SimSun" w:cs="Arial"/>
          <w:lang w:eastAsia="zh-CN"/>
        </w:rPr>
        <w:t>Parque Nacional Bahía de Loreto</w:t>
      </w:r>
      <w:r w:rsidRPr="002F429B">
        <w:rPr>
          <w:rFonts w:cs="Arial"/>
        </w:rPr>
        <w:t xml:space="preserve"> y la toma de decisiones. </w:t>
      </w:r>
    </w:p>
    <w:p w14:paraId="2573004A" w14:textId="77777777" w:rsidR="00467C61" w:rsidRPr="002F429B" w:rsidRDefault="00467C61" w:rsidP="00602BAD">
      <w:pPr>
        <w:autoSpaceDE w:val="0"/>
        <w:autoSpaceDN w:val="0"/>
        <w:adjustRightInd w:val="0"/>
        <w:spacing w:after="0" w:line="240" w:lineRule="auto"/>
        <w:jc w:val="both"/>
        <w:rPr>
          <w:rFonts w:eastAsia="SimSun" w:cs="Arial"/>
        </w:rPr>
      </w:pPr>
    </w:p>
    <w:p w14:paraId="47DED84C" w14:textId="77777777" w:rsidR="00A32A65" w:rsidRPr="002F429B" w:rsidRDefault="00A32A65" w:rsidP="00DA2089">
      <w:pPr>
        <w:pStyle w:val="Ttulo2"/>
      </w:pPr>
      <w:bookmarkStart w:id="73" w:name="_Toc512269115"/>
      <w:r w:rsidRPr="002F429B">
        <w:t>Componente de fomento a la investigación</w:t>
      </w:r>
      <w:bookmarkEnd w:id="73"/>
    </w:p>
    <w:p w14:paraId="4B1CA50A" w14:textId="77777777" w:rsidR="00A32A65" w:rsidRPr="002F429B" w:rsidRDefault="00A32A65" w:rsidP="00602BAD">
      <w:pPr>
        <w:autoSpaceDE w:val="0"/>
        <w:autoSpaceDN w:val="0"/>
        <w:adjustRightInd w:val="0"/>
        <w:spacing w:after="0" w:line="240" w:lineRule="auto"/>
        <w:rPr>
          <w:rFonts w:eastAsia="SimSun" w:cs="Arial"/>
        </w:rPr>
      </w:pPr>
    </w:p>
    <w:p w14:paraId="24F44AC6" w14:textId="77777777" w:rsidR="0039436E" w:rsidRPr="002F429B" w:rsidRDefault="0039436E" w:rsidP="00602BAD">
      <w:pPr>
        <w:autoSpaceDE w:val="0"/>
        <w:autoSpaceDN w:val="0"/>
        <w:adjustRightInd w:val="0"/>
        <w:spacing w:after="0" w:line="240" w:lineRule="auto"/>
        <w:jc w:val="both"/>
        <w:rPr>
          <w:rFonts w:eastAsia="SimSun" w:cs="Arial"/>
        </w:rPr>
      </w:pPr>
      <w:r w:rsidRPr="002F429B">
        <w:rPr>
          <w:rFonts w:eastAsia="SimSun" w:cs="Arial"/>
        </w:rPr>
        <w:t xml:space="preserve">En este componente se </w:t>
      </w:r>
      <w:r w:rsidR="00205C57" w:rsidRPr="002F429B">
        <w:rPr>
          <w:rFonts w:eastAsia="SimSun" w:cs="Arial"/>
        </w:rPr>
        <w:t xml:space="preserve">busca el fomento </w:t>
      </w:r>
      <w:r w:rsidR="0094490D" w:rsidRPr="002F429B">
        <w:rPr>
          <w:rFonts w:eastAsia="SimSun" w:cs="Arial"/>
        </w:rPr>
        <w:t xml:space="preserve">y apoyo </w:t>
      </w:r>
      <w:r w:rsidR="00205C57" w:rsidRPr="002F429B">
        <w:rPr>
          <w:rFonts w:eastAsia="SimSun" w:cs="Arial"/>
        </w:rPr>
        <w:t xml:space="preserve">a la investigación científica del </w:t>
      </w:r>
      <w:r w:rsidR="000A0875" w:rsidRPr="002F429B">
        <w:rPr>
          <w:rFonts w:eastAsia="SimSun" w:cs="Arial"/>
          <w:lang w:eastAsia="zh-CN"/>
        </w:rPr>
        <w:t>Parque Nacional Bahía de Loreto</w:t>
      </w:r>
      <w:r w:rsidR="00205C57" w:rsidRPr="002F429B">
        <w:rPr>
          <w:rFonts w:eastAsia="SimSun" w:cs="Arial"/>
        </w:rPr>
        <w:t xml:space="preserve">, se </w:t>
      </w:r>
      <w:r w:rsidRPr="002F429B">
        <w:rPr>
          <w:rFonts w:eastAsia="SimSun" w:cs="Arial"/>
        </w:rPr>
        <w:t>plantea identificar las líneas de invest</w:t>
      </w:r>
      <w:r w:rsidR="00205C57" w:rsidRPr="002F429B">
        <w:rPr>
          <w:rFonts w:eastAsia="SimSun" w:cs="Arial"/>
        </w:rPr>
        <w:t>igación prioritarias que permitan conocer el estado de conservación de los recursos naturales, en colaboración con instituciones de investigación y de la sociedad civil.</w:t>
      </w:r>
      <w:r w:rsidR="0014070C" w:rsidRPr="002F429B">
        <w:rPr>
          <w:rFonts w:eastAsia="SimSun" w:cs="Arial"/>
        </w:rPr>
        <w:t xml:space="preserve"> Este componente es importante </w:t>
      </w:r>
      <w:r w:rsidR="000F5F5D" w:rsidRPr="002F429B">
        <w:rPr>
          <w:rFonts w:eastAsia="SimSun" w:cs="Arial"/>
        </w:rPr>
        <w:t>porque</w:t>
      </w:r>
      <w:r w:rsidR="0014070C" w:rsidRPr="002F429B">
        <w:rPr>
          <w:rFonts w:eastAsia="SimSun" w:cs="Arial"/>
        </w:rPr>
        <w:t xml:space="preserve"> contribuye a la formación de capital humano en las diferentes instituciones de enseñanza, fortaleciendo las capacidades técnicas de los estudiantes, licenciados, maestros y doctores que participan en diferentes proyectos de investigación </w:t>
      </w:r>
      <w:r w:rsidR="00B24611" w:rsidRPr="002F429B">
        <w:rPr>
          <w:rFonts w:eastAsia="SimSun" w:cs="Arial"/>
        </w:rPr>
        <w:t xml:space="preserve">en diversas disciplinas </w:t>
      </w:r>
      <w:r w:rsidR="0014070C" w:rsidRPr="002F429B">
        <w:rPr>
          <w:rFonts w:eastAsia="SimSun" w:cs="Arial"/>
        </w:rPr>
        <w:t xml:space="preserve">asociados al </w:t>
      </w:r>
      <w:r w:rsidR="000A0875" w:rsidRPr="002F429B">
        <w:rPr>
          <w:rFonts w:eastAsia="SimSun" w:cs="Arial"/>
          <w:lang w:eastAsia="zh-CN"/>
        </w:rPr>
        <w:t>Parque Nacional Bahía de Loreto</w:t>
      </w:r>
      <w:r w:rsidR="0014070C" w:rsidRPr="002F429B">
        <w:rPr>
          <w:rFonts w:eastAsia="SimSun" w:cs="Arial"/>
        </w:rPr>
        <w:t>.</w:t>
      </w:r>
    </w:p>
    <w:p w14:paraId="4AE5551C" w14:textId="77777777" w:rsidR="0039436E" w:rsidRPr="002F429B" w:rsidRDefault="0039436E" w:rsidP="00602BAD">
      <w:pPr>
        <w:autoSpaceDE w:val="0"/>
        <w:autoSpaceDN w:val="0"/>
        <w:adjustRightInd w:val="0"/>
        <w:spacing w:after="0" w:line="240" w:lineRule="auto"/>
        <w:jc w:val="both"/>
        <w:rPr>
          <w:rFonts w:eastAsia="SimSun" w:cs="Arial"/>
        </w:rPr>
      </w:pPr>
    </w:p>
    <w:p w14:paraId="5AFF0270" w14:textId="77777777" w:rsidR="0039436E" w:rsidRPr="002F429B" w:rsidRDefault="0039436E" w:rsidP="00D75228">
      <w:pPr>
        <w:rPr>
          <w:rFonts w:eastAsia="SimSun"/>
          <w:b/>
        </w:rPr>
      </w:pPr>
      <w:r w:rsidRPr="002F429B">
        <w:rPr>
          <w:rFonts w:eastAsia="SimSun"/>
          <w:b/>
        </w:rPr>
        <w:t>Objetivo</w:t>
      </w:r>
      <w:r w:rsidR="007573FF" w:rsidRPr="002F429B">
        <w:rPr>
          <w:rFonts w:eastAsia="SimSun"/>
          <w:b/>
          <w:lang w:eastAsia="zh-CN"/>
        </w:rPr>
        <w:t xml:space="preserve"> específico</w:t>
      </w:r>
    </w:p>
    <w:p w14:paraId="040D78C7" w14:textId="77777777" w:rsidR="007503E8" w:rsidRPr="002F429B" w:rsidRDefault="007503E8" w:rsidP="00602BAD">
      <w:pPr>
        <w:autoSpaceDE w:val="0"/>
        <w:autoSpaceDN w:val="0"/>
        <w:adjustRightInd w:val="0"/>
        <w:spacing w:after="0" w:line="240" w:lineRule="auto"/>
        <w:rPr>
          <w:rFonts w:eastAsia="SimSun" w:cs="Arial"/>
        </w:rPr>
      </w:pPr>
    </w:p>
    <w:p w14:paraId="13DF27F6" w14:textId="77777777" w:rsidR="007503E8" w:rsidRPr="002F429B" w:rsidRDefault="007503E8" w:rsidP="003C22A6">
      <w:pPr>
        <w:pStyle w:val="Prrafodelista"/>
        <w:numPr>
          <w:ilvl w:val="0"/>
          <w:numId w:val="41"/>
        </w:numPr>
        <w:autoSpaceDE w:val="0"/>
        <w:autoSpaceDN w:val="0"/>
        <w:adjustRightInd w:val="0"/>
        <w:spacing w:after="0" w:line="240" w:lineRule="auto"/>
        <w:rPr>
          <w:rFonts w:cs="Arial"/>
        </w:rPr>
      </w:pPr>
      <w:r w:rsidRPr="002F429B">
        <w:rPr>
          <w:rFonts w:cs="Arial"/>
        </w:rPr>
        <w:t xml:space="preserve">Promover </w:t>
      </w:r>
      <w:r w:rsidR="00292B0A" w:rsidRPr="002F429B">
        <w:rPr>
          <w:rFonts w:cs="Arial"/>
        </w:rPr>
        <w:t xml:space="preserve">estudios </w:t>
      </w:r>
      <w:r w:rsidR="005E15F8" w:rsidRPr="002F429B">
        <w:rPr>
          <w:rFonts w:cs="Arial"/>
        </w:rPr>
        <w:t xml:space="preserve">que conformen una base técnica para la toma de decisiones </w:t>
      </w:r>
      <w:proofErr w:type="gramStart"/>
      <w:r w:rsidR="00292B0A" w:rsidRPr="002F429B">
        <w:rPr>
          <w:rFonts w:cs="Arial"/>
        </w:rPr>
        <w:t>enfocados</w:t>
      </w:r>
      <w:proofErr w:type="gramEnd"/>
      <w:r w:rsidR="00B24611" w:rsidRPr="002F429B">
        <w:rPr>
          <w:rFonts w:cs="Arial"/>
        </w:rPr>
        <w:t xml:space="preserve">, </w:t>
      </w:r>
      <w:r w:rsidRPr="002F429B">
        <w:rPr>
          <w:rFonts w:cs="Arial"/>
        </w:rPr>
        <w:t xml:space="preserve">y dar continuidad a proyectos de investigación ejecutados en el </w:t>
      </w:r>
      <w:r w:rsidR="000A0875" w:rsidRPr="002F429B">
        <w:rPr>
          <w:rFonts w:eastAsia="SimSun" w:cs="Arial"/>
          <w:lang w:eastAsia="zh-CN"/>
        </w:rPr>
        <w:t>Parque Nacional Bahía de Loreto</w:t>
      </w:r>
      <w:r w:rsidRPr="002F429B">
        <w:rPr>
          <w:rFonts w:cs="Arial"/>
        </w:rPr>
        <w:t>.</w:t>
      </w:r>
    </w:p>
    <w:p w14:paraId="730CCEA6" w14:textId="77777777" w:rsidR="00B267B9" w:rsidRPr="002F429B" w:rsidRDefault="00B267B9" w:rsidP="00602BAD">
      <w:pPr>
        <w:autoSpaceDE w:val="0"/>
        <w:autoSpaceDN w:val="0"/>
        <w:adjustRightInd w:val="0"/>
        <w:spacing w:after="0" w:line="240" w:lineRule="auto"/>
        <w:rPr>
          <w:rFonts w:eastAsia="SimSun" w:cs="Arial"/>
        </w:rPr>
      </w:pPr>
    </w:p>
    <w:p w14:paraId="4D609EAE" w14:textId="77777777" w:rsidR="007503E8" w:rsidRPr="002F429B" w:rsidRDefault="0039436E" w:rsidP="00D75228">
      <w:pPr>
        <w:rPr>
          <w:rFonts w:eastAsia="SimSun"/>
          <w:b/>
        </w:rPr>
      </w:pPr>
      <w:r w:rsidRPr="002F429B">
        <w:rPr>
          <w:rFonts w:eastAsia="SimSun"/>
          <w:b/>
        </w:rPr>
        <w:t>Metas y resultados esperados</w:t>
      </w:r>
    </w:p>
    <w:p w14:paraId="0EB4541A" w14:textId="77777777" w:rsidR="007573FF" w:rsidRPr="002F429B" w:rsidRDefault="007573FF" w:rsidP="00602BAD">
      <w:pPr>
        <w:autoSpaceDE w:val="0"/>
        <w:autoSpaceDN w:val="0"/>
        <w:adjustRightInd w:val="0"/>
        <w:spacing w:after="0" w:line="240" w:lineRule="auto"/>
        <w:outlineLvl w:val="0"/>
        <w:rPr>
          <w:rFonts w:eastAsia="SimSun" w:cs="Arial"/>
          <w:b/>
          <w:lang w:eastAsia="zh-CN"/>
        </w:rPr>
      </w:pPr>
    </w:p>
    <w:p w14:paraId="370B2996" w14:textId="77777777" w:rsidR="00623711" w:rsidRPr="002F429B" w:rsidRDefault="00A46BEA" w:rsidP="003C22A6">
      <w:pPr>
        <w:pStyle w:val="Prrafodelista"/>
        <w:numPr>
          <w:ilvl w:val="0"/>
          <w:numId w:val="41"/>
        </w:numPr>
        <w:autoSpaceDE w:val="0"/>
        <w:autoSpaceDN w:val="0"/>
        <w:adjustRightInd w:val="0"/>
        <w:spacing w:after="0" w:line="240" w:lineRule="auto"/>
        <w:rPr>
          <w:rFonts w:cs="Arial"/>
        </w:rPr>
      </w:pPr>
      <w:r w:rsidRPr="002F429B">
        <w:rPr>
          <w:rFonts w:eastAsia="SimSun" w:cs="Arial"/>
          <w:lang w:eastAsia="zh-CN"/>
        </w:rPr>
        <w:t>Realizar</w:t>
      </w:r>
      <w:r w:rsidR="00623711" w:rsidRPr="002F429B">
        <w:rPr>
          <w:rFonts w:cs="Arial"/>
        </w:rPr>
        <w:t xml:space="preserve"> al menos una reunión con instituciones académicas o centros de investigación para </w:t>
      </w:r>
      <w:r w:rsidR="00292B0A" w:rsidRPr="002F429B">
        <w:rPr>
          <w:rFonts w:cs="Arial"/>
        </w:rPr>
        <w:t>definir</w:t>
      </w:r>
      <w:r w:rsidR="00623711" w:rsidRPr="002F429B">
        <w:rPr>
          <w:rFonts w:cs="Arial"/>
        </w:rPr>
        <w:t xml:space="preserve"> </w:t>
      </w:r>
      <w:r w:rsidR="00292B0A" w:rsidRPr="002F429B">
        <w:rPr>
          <w:rFonts w:cs="Arial"/>
        </w:rPr>
        <w:t>líneas de investigación que faciliten la toma de decisiones en el manejo del área</w:t>
      </w:r>
      <w:r w:rsidR="009D4060" w:rsidRPr="002F429B">
        <w:rPr>
          <w:rFonts w:cs="Arial"/>
        </w:rPr>
        <w:t xml:space="preserve"> natural protegida</w:t>
      </w:r>
      <w:r w:rsidRPr="002F429B">
        <w:rPr>
          <w:rFonts w:eastAsia="SimSun" w:cs="Arial"/>
          <w:lang w:eastAsia="zh-CN"/>
        </w:rPr>
        <w:t>, al año de publicarse el presente Programa de Manejo</w:t>
      </w:r>
      <w:r w:rsidR="00292B0A" w:rsidRPr="002F429B">
        <w:rPr>
          <w:rFonts w:cs="Arial"/>
        </w:rPr>
        <w:t>.</w:t>
      </w:r>
    </w:p>
    <w:p w14:paraId="4247258D" w14:textId="77777777" w:rsidR="00623711" w:rsidRPr="002F429B" w:rsidRDefault="00623711" w:rsidP="00602BAD">
      <w:pPr>
        <w:autoSpaceDE w:val="0"/>
        <w:autoSpaceDN w:val="0"/>
        <w:adjustRightInd w:val="0"/>
        <w:spacing w:after="0" w:line="240" w:lineRule="auto"/>
        <w:rPr>
          <w:rFonts w:eastAsia="SimSun" w:cs="Arial"/>
        </w:rPr>
      </w:pPr>
    </w:p>
    <w:p w14:paraId="3E7865B1" w14:textId="77777777" w:rsidR="00623711" w:rsidRPr="002F429B" w:rsidRDefault="00623711" w:rsidP="003C22A6">
      <w:pPr>
        <w:pStyle w:val="Prrafodelista"/>
        <w:numPr>
          <w:ilvl w:val="0"/>
          <w:numId w:val="41"/>
        </w:numPr>
      </w:pPr>
      <w:r w:rsidRPr="002F429B">
        <w:t xml:space="preserve">Dar seguimiento a tres proyectos de investigación por año que se ejecutan en el </w:t>
      </w:r>
      <w:r w:rsidR="000A0875" w:rsidRPr="002F429B">
        <w:rPr>
          <w:rFonts w:eastAsia="SimSun"/>
          <w:lang w:eastAsia="zh-CN"/>
        </w:rPr>
        <w:t>Parque Nacional Bahía de Loreto</w:t>
      </w:r>
      <w:r w:rsidRPr="002F429B">
        <w:t>.</w:t>
      </w:r>
    </w:p>
    <w:p w14:paraId="2BE21E7B" w14:textId="77777777" w:rsidR="00950989" w:rsidRPr="002F429B" w:rsidRDefault="00950989" w:rsidP="00602BAD">
      <w:pPr>
        <w:autoSpaceDE w:val="0"/>
        <w:autoSpaceDN w:val="0"/>
        <w:adjustRightInd w:val="0"/>
        <w:spacing w:after="0" w:line="240" w:lineRule="auto"/>
        <w:rPr>
          <w:rFonts w:eastAsia="SimSun" w:cs="Arial"/>
        </w:rPr>
      </w:pPr>
    </w:p>
    <w:tbl>
      <w:tblPr>
        <w:tblStyle w:val="Tablaconcuadrcula"/>
        <w:tblW w:w="0" w:type="auto"/>
        <w:tblLook w:val="04A0" w:firstRow="1" w:lastRow="0" w:firstColumn="1" w:lastColumn="0" w:noHBand="0" w:noVBand="1"/>
      </w:tblPr>
      <w:tblGrid>
        <w:gridCol w:w="8472"/>
        <w:gridCol w:w="905"/>
      </w:tblGrid>
      <w:tr w:rsidR="00950989" w:rsidRPr="002F429B" w14:paraId="6AB77565" w14:textId="77777777" w:rsidTr="00DA4778">
        <w:tc>
          <w:tcPr>
            <w:tcW w:w="8472" w:type="dxa"/>
          </w:tcPr>
          <w:p w14:paraId="1CB80CBC" w14:textId="77777777" w:rsidR="00950989" w:rsidRPr="002F429B" w:rsidRDefault="00950989" w:rsidP="00602BAD">
            <w:pPr>
              <w:pStyle w:val="Prrafodelista1"/>
              <w:spacing w:after="0" w:line="240" w:lineRule="auto"/>
              <w:ind w:left="0"/>
              <w:jc w:val="both"/>
              <w:rPr>
                <w:rFonts w:eastAsia="SimSun" w:cs="Arial"/>
                <w:b/>
              </w:rPr>
            </w:pPr>
            <w:r w:rsidRPr="002F429B">
              <w:rPr>
                <w:rFonts w:eastAsia="SimSun" w:cs="Arial"/>
                <w:b/>
              </w:rPr>
              <w:t>Actividades</w:t>
            </w:r>
            <w:r w:rsidR="00401F4D" w:rsidRPr="002F429B">
              <w:rPr>
                <w:rFonts w:eastAsia="SimSun" w:cs="Arial"/>
                <w:b/>
              </w:rPr>
              <w:t>*</w:t>
            </w:r>
            <w:r w:rsidRPr="002F429B">
              <w:rPr>
                <w:rFonts w:eastAsia="SimSun" w:cs="Arial"/>
                <w:b/>
              </w:rPr>
              <w:t xml:space="preserve"> y acciones</w:t>
            </w:r>
          </w:p>
        </w:tc>
        <w:tc>
          <w:tcPr>
            <w:tcW w:w="905" w:type="dxa"/>
          </w:tcPr>
          <w:p w14:paraId="5BCD36AD" w14:textId="77777777" w:rsidR="00950989" w:rsidRPr="002F429B" w:rsidRDefault="00950989" w:rsidP="00602BAD">
            <w:pPr>
              <w:pStyle w:val="Prrafodelista1"/>
              <w:spacing w:after="0" w:line="240" w:lineRule="auto"/>
              <w:ind w:left="0"/>
              <w:jc w:val="both"/>
              <w:rPr>
                <w:rFonts w:eastAsia="SimSun" w:cs="Arial"/>
                <w:b/>
              </w:rPr>
            </w:pPr>
            <w:r w:rsidRPr="002F429B">
              <w:rPr>
                <w:rFonts w:eastAsia="SimSun" w:cs="Arial"/>
                <w:b/>
              </w:rPr>
              <w:t>Plazo</w:t>
            </w:r>
          </w:p>
        </w:tc>
      </w:tr>
      <w:tr w:rsidR="00950989" w:rsidRPr="002F429B" w14:paraId="23CEC8AE" w14:textId="77777777" w:rsidTr="00DA4778">
        <w:trPr>
          <w:trHeight w:val="313"/>
        </w:trPr>
        <w:tc>
          <w:tcPr>
            <w:tcW w:w="9377" w:type="dxa"/>
            <w:gridSpan w:val="2"/>
            <w:vAlign w:val="center"/>
          </w:tcPr>
          <w:p w14:paraId="1B1F88C6" w14:textId="77777777" w:rsidR="00950989" w:rsidRPr="002F429B" w:rsidRDefault="00950989" w:rsidP="00602BAD">
            <w:pPr>
              <w:pStyle w:val="Prrafodelista1"/>
              <w:spacing w:after="0" w:line="240" w:lineRule="auto"/>
              <w:ind w:left="0"/>
              <w:rPr>
                <w:rFonts w:eastAsia="SimSun" w:cs="Arial"/>
                <w:i/>
              </w:rPr>
            </w:pPr>
            <w:r w:rsidRPr="002F429B">
              <w:rPr>
                <w:rFonts w:eastAsia="SimSun" w:cs="Arial"/>
                <w:i/>
              </w:rPr>
              <w:t>Gestionar la colaboración con instituciones académicas, de investigaci</w:t>
            </w:r>
            <w:r w:rsidR="00AF5561" w:rsidRPr="002F429B">
              <w:rPr>
                <w:rFonts w:eastAsia="SimSun" w:cs="Arial"/>
                <w:i/>
              </w:rPr>
              <w:t>ón y de la sociedad civil</w:t>
            </w:r>
          </w:p>
        </w:tc>
      </w:tr>
      <w:tr w:rsidR="009D4060" w:rsidRPr="002F429B" w14:paraId="07C9B415" w14:textId="77777777" w:rsidTr="00DA4778">
        <w:tc>
          <w:tcPr>
            <w:tcW w:w="8472" w:type="dxa"/>
          </w:tcPr>
          <w:p w14:paraId="4EF59041" w14:textId="77777777" w:rsidR="009D4060" w:rsidRPr="002F429B" w:rsidRDefault="009D4060" w:rsidP="009D4060">
            <w:pPr>
              <w:pStyle w:val="Prrafodelista1"/>
              <w:spacing w:after="0" w:line="240" w:lineRule="auto"/>
              <w:ind w:left="0"/>
              <w:jc w:val="both"/>
              <w:rPr>
                <w:rFonts w:eastAsia="SimSun" w:cs="Arial"/>
              </w:rPr>
            </w:pPr>
            <w:r w:rsidRPr="002F429B">
              <w:rPr>
                <w:rFonts w:eastAsia="SimSun" w:cs="Arial"/>
              </w:rPr>
              <w:t xml:space="preserve">Definir líneas prioritarias de investigación en el </w:t>
            </w:r>
            <w:r w:rsidRPr="002F429B">
              <w:rPr>
                <w:rFonts w:eastAsia="SimSun" w:cs="Arial"/>
                <w:lang w:eastAsia="zh-CN"/>
              </w:rPr>
              <w:t>Parque Nacional Bahía de Loreto</w:t>
            </w:r>
            <w:r w:rsidRPr="002F429B">
              <w:rPr>
                <w:rFonts w:eastAsia="SimSun" w:cs="Arial"/>
              </w:rPr>
              <w:t>, en colaboración con las instituciones académicas y organizaciones de la sociedad civil.</w:t>
            </w:r>
          </w:p>
        </w:tc>
        <w:tc>
          <w:tcPr>
            <w:tcW w:w="905" w:type="dxa"/>
          </w:tcPr>
          <w:p w14:paraId="3DABEDAC" w14:textId="77777777" w:rsidR="009D4060" w:rsidRPr="002F429B" w:rsidRDefault="009D4060" w:rsidP="00602BAD">
            <w:pPr>
              <w:pStyle w:val="Prrafodelista1"/>
              <w:spacing w:after="0" w:line="240" w:lineRule="auto"/>
              <w:ind w:left="0"/>
              <w:jc w:val="both"/>
              <w:rPr>
                <w:rFonts w:eastAsia="SimSun" w:cs="Arial"/>
              </w:rPr>
            </w:pPr>
            <w:r w:rsidRPr="002F429B">
              <w:rPr>
                <w:rFonts w:eastAsia="SimSun" w:cs="Arial"/>
              </w:rPr>
              <w:t>P</w:t>
            </w:r>
          </w:p>
        </w:tc>
      </w:tr>
      <w:tr w:rsidR="009D4060" w:rsidRPr="002F429B" w14:paraId="5271C407" w14:textId="77777777" w:rsidTr="00DA4778">
        <w:tc>
          <w:tcPr>
            <w:tcW w:w="8472" w:type="dxa"/>
          </w:tcPr>
          <w:p w14:paraId="600E3FE0" w14:textId="77777777" w:rsidR="009D4060" w:rsidRPr="002F429B" w:rsidRDefault="009D4060" w:rsidP="00602BAD">
            <w:pPr>
              <w:pStyle w:val="Prrafodelista1"/>
              <w:spacing w:after="0" w:line="240" w:lineRule="auto"/>
              <w:ind w:left="0"/>
              <w:jc w:val="both"/>
              <w:rPr>
                <w:rFonts w:eastAsia="SimSun" w:cs="Arial"/>
                <w:lang w:eastAsia="zh-CN"/>
              </w:rPr>
            </w:pPr>
            <w:r w:rsidRPr="002F429B">
              <w:rPr>
                <w:rFonts w:eastAsia="SimSun" w:cs="Arial"/>
              </w:rPr>
              <w:t xml:space="preserve">Exhortar a los responsables de las investigaciones que se realizan en el </w:t>
            </w:r>
            <w:r w:rsidRPr="002F429B">
              <w:rPr>
                <w:rFonts w:eastAsia="SimSun" w:cs="Arial"/>
                <w:lang w:eastAsia="zh-CN"/>
              </w:rPr>
              <w:t xml:space="preserve">Parque </w:t>
            </w:r>
            <w:r w:rsidRPr="002F429B">
              <w:rPr>
                <w:rFonts w:eastAsia="SimSun" w:cs="Arial"/>
                <w:lang w:eastAsia="zh-CN"/>
              </w:rPr>
              <w:lastRenderedPageBreak/>
              <w:t>Nacional Bahía de Loreto</w:t>
            </w:r>
            <w:r w:rsidRPr="002F429B">
              <w:rPr>
                <w:rFonts w:eastAsia="SimSun" w:cs="Arial"/>
              </w:rPr>
              <w:t>, a la difusión a través de diversos materiales, los resultados obtenidos de sus investigaciones.</w:t>
            </w:r>
          </w:p>
        </w:tc>
        <w:tc>
          <w:tcPr>
            <w:tcW w:w="905" w:type="dxa"/>
          </w:tcPr>
          <w:p w14:paraId="1DB561B3" w14:textId="77777777" w:rsidR="009D4060" w:rsidRPr="002F429B" w:rsidRDefault="009D4060" w:rsidP="00602BAD">
            <w:pPr>
              <w:pStyle w:val="Prrafodelista1"/>
              <w:spacing w:after="0" w:line="240" w:lineRule="auto"/>
              <w:ind w:left="0"/>
              <w:jc w:val="both"/>
              <w:rPr>
                <w:rFonts w:eastAsia="SimSun" w:cs="Arial"/>
                <w:lang w:eastAsia="zh-CN"/>
              </w:rPr>
            </w:pPr>
            <w:r w:rsidRPr="002F429B">
              <w:rPr>
                <w:rFonts w:eastAsia="SimSun" w:cs="Arial"/>
              </w:rPr>
              <w:lastRenderedPageBreak/>
              <w:t>C</w:t>
            </w:r>
          </w:p>
        </w:tc>
      </w:tr>
      <w:tr w:rsidR="009D4060" w:rsidRPr="002F429B" w14:paraId="198C068B" w14:textId="77777777" w:rsidTr="00DA4778">
        <w:tc>
          <w:tcPr>
            <w:tcW w:w="8472" w:type="dxa"/>
          </w:tcPr>
          <w:p w14:paraId="717A1CA1" w14:textId="77777777" w:rsidR="009D4060" w:rsidRPr="002F429B" w:rsidRDefault="009D4060" w:rsidP="009A600A">
            <w:pPr>
              <w:pStyle w:val="Prrafodelista1"/>
              <w:spacing w:after="0" w:line="240" w:lineRule="auto"/>
              <w:ind w:left="0"/>
              <w:jc w:val="both"/>
              <w:rPr>
                <w:rFonts w:eastAsia="SimSun" w:cs="Arial"/>
              </w:rPr>
            </w:pPr>
            <w:r w:rsidRPr="002F429B">
              <w:rPr>
                <w:rFonts w:eastAsia="SimSun" w:cs="Arial"/>
              </w:rPr>
              <w:lastRenderedPageBreak/>
              <w:t>Promover la gestión de recursos financieros para la consolidación de proyectos de investigación.</w:t>
            </w:r>
          </w:p>
        </w:tc>
        <w:tc>
          <w:tcPr>
            <w:tcW w:w="905" w:type="dxa"/>
          </w:tcPr>
          <w:p w14:paraId="74A92F64" w14:textId="77777777" w:rsidR="009D4060" w:rsidRPr="002F429B" w:rsidRDefault="009D4060" w:rsidP="00602BAD">
            <w:pPr>
              <w:pStyle w:val="Prrafodelista1"/>
              <w:spacing w:after="0" w:line="240" w:lineRule="auto"/>
              <w:ind w:left="0"/>
              <w:jc w:val="both"/>
              <w:rPr>
                <w:rFonts w:eastAsia="SimSun" w:cs="Arial"/>
              </w:rPr>
            </w:pPr>
            <w:r w:rsidRPr="002F429B">
              <w:rPr>
                <w:rFonts w:eastAsia="SimSun" w:cs="Arial"/>
              </w:rPr>
              <w:t>M</w:t>
            </w:r>
          </w:p>
        </w:tc>
      </w:tr>
      <w:tr w:rsidR="009D4060" w:rsidRPr="002F429B" w14:paraId="51A49AD0" w14:textId="77777777" w:rsidTr="00DA4778">
        <w:tc>
          <w:tcPr>
            <w:tcW w:w="8472" w:type="dxa"/>
          </w:tcPr>
          <w:p w14:paraId="2BE3B5AC" w14:textId="77777777" w:rsidR="009D4060" w:rsidRPr="002F429B" w:rsidRDefault="009D4060" w:rsidP="009D4060">
            <w:pPr>
              <w:pStyle w:val="Prrafodelista1"/>
              <w:spacing w:after="0" w:line="240" w:lineRule="auto"/>
              <w:ind w:left="0"/>
              <w:jc w:val="both"/>
              <w:rPr>
                <w:rFonts w:eastAsia="SimSun" w:cs="Arial"/>
                <w:lang w:eastAsia="zh-CN"/>
              </w:rPr>
            </w:pPr>
            <w:r w:rsidRPr="002F429B">
              <w:rPr>
                <w:rFonts w:eastAsia="SimSun" w:cs="Arial"/>
              </w:rPr>
              <w:t xml:space="preserve">Promover el establecimiento de infraestructura básica en el Parque Nacional </w:t>
            </w:r>
            <w:r w:rsidR="000F5F5D" w:rsidRPr="002F429B">
              <w:rPr>
                <w:rFonts w:eastAsia="SimSun" w:cs="Arial"/>
              </w:rPr>
              <w:t>Bahía</w:t>
            </w:r>
            <w:r w:rsidRPr="002F429B">
              <w:rPr>
                <w:rFonts w:eastAsia="SimSun" w:cs="Arial"/>
              </w:rPr>
              <w:t xml:space="preserve"> de Loreto que cuente con el equipo indispensable para realizar estudios de oceanografía, biología, climatologías y actividades de vigilancia, monitoreo para uso y acciones necesarias para el fortalecimiento de la operación del área natural protegida.</w:t>
            </w:r>
          </w:p>
        </w:tc>
        <w:tc>
          <w:tcPr>
            <w:tcW w:w="905" w:type="dxa"/>
          </w:tcPr>
          <w:p w14:paraId="59BD63A5" w14:textId="77777777" w:rsidR="009D4060" w:rsidRPr="002F429B" w:rsidRDefault="009D4060" w:rsidP="00602BAD">
            <w:pPr>
              <w:pStyle w:val="Prrafodelista1"/>
              <w:spacing w:after="0" w:line="240" w:lineRule="auto"/>
              <w:ind w:left="0"/>
              <w:jc w:val="both"/>
              <w:rPr>
                <w:rFonts w:eastAsia="SimSun" w:cs="Arial"/>
                <w:lang w:eastAsia="zh-CN"/>
              </w:rPr>
            </w:pPr>
            <w:r w:rsidRPr="002F429B">
              <w:rPr>
                <w:rFonts w:eastAsia="SimSun" w:cs="Arial"/>
              </w:rPr>
              <w:t>L</w:t>
            </w:r>
          </w:p>
        </w:tc>
      </w:tr>
      <w:tr w:rsidR="009D4060" w:rsidRPr="002F429B" w14:paraId="0C8FB083" w14:textId="77777777" w:rsidTr="00DA4778">
        <w:trPr>
          <w:trHeight w:val="445"/>
        </w:trPr>
        <w:tc>
          <w:tcPr>
            <w:tcW w:w="9377" w:type="dxa"/>
            <w:gridSpan w:val="2"/>
            <w:vAlign w:val="center"/>
          </w:tcPr>
          <w:p w14:paraId="32D410A7" w14:textId="77777777" w:rsidR="009D4060" w:rsidRPr="002F429B" w:rsidRDefault="009D4060" w:rsidP="00602BAD">
            <w:pPr>
              <w:pStyle w:val="Prrafodelista1"/>
              <w:spacing w:after="0" w:line="240" w:lineRule="auto"/>
              <w:ind w:left="0"/>
              <w:rPr>
                <w:rFonts w:eastAsia="SimSun" w:cs="Arial"/>
                <w:i/>
                <w:lang w:eastAsia="zh-CN"/>
              </w:rPr>
            </w:pPr>
            <w:r w:rsidRPr="002F429B">
              <w:rPr>
                <w:rFonts w:eastAsia="SimSun" w:cs="Arial"/>
                <w:i/>
                <w:lang w:eastAsia="zh-CN"/>
              </w:rPr>
              <w:t>Dar seguimiento</w:t>
            </w:r>
            <w:r w:rsidRPr="002F429B">
              <w:rPr>
                <w:rFonts w:eastAsia="SimSun" w:cs="Arial"/>
                <w:i/>
              </w:rPr>
              <w:t xml:space="preserve"> a proyectos de investigación dentro del </w:t>
            </w:r>
            <w:r w:rsidRPr="002F429B">
              <w:rPr>
                <w:rFonts w:eastAsia="SimSun" w:cs="Arial"/>
                <w:i/>
                <w:lang w:eastAsia="zh-CN"/>
              </w:rPr>
              <w:t>Parque Nacional Bahía de Loreto</w:t>
            </w:r>
          </w:p>
        </w:tc>
      </w:tr>
      <w:tr w:rsidR="009D4060" w:rsidRPr="002F429B" w14:paraId="6A073E36" w14:textId="77777777" w:rsidTr="00DA4778">
        <w:tc>
          <w:tcPr>
            <w:tcW w:w="8472" w:type="dxa"/>
          </w:tcPr>
          <w:p w14:paraId="7F733CE5" w14:textId="77777777" w:rsidR="009D4060" w:rsidRPr="002F429B" w:rsidRDefault="009D4060" w:rsidP="009D4060">
            <w:pPr>
              <w:pStyle w:val="Prrafodelista1"/>
              <w:spacing w:after="0" w:line="240" w:lineRule="auto"/>
              <w:ind w:left="0"/>
              <w:jc w:val="both"/>
              <w:rPr>
                <w:rFonts w:cs="Arial"/>
                <w:lang w:eastAsia="es-MX"/>
              </w:rPr>
            </w:pPr>
            <w:r w:rsidRPr="002F429B">
              <w:rPr>
                <w:rFonts w:cs="Arial"/>
              </w:rPr>
              <w:t xml:space="preserve">Difundir entre el sector académico la subzonificación y las reglas administrativas del </w:t>
            </w:r>
            <w:r w:rsidRPr="002F429B">
              <w:rPr>
                <w:rFonts w:cs="Arial"/>
                <w:lang w:eastAsia="es-MX"/>
              </w:rPr>
              <w:t>Parque Nacional Bahía de Loreto</w:t>
            </w:r>
            <w:r w:rsidRPr="002F429B">
              <w:rPr>
                <w:rFonts w:cs="Arial"/>
              </w:rPr>
              <w:t>.</w:t>
            </w:r>
          </w:p>
        </w:tc>
        <w:tc>
          <w:tcPr>
            <w:tcW w:w="905" w:type="dxa"/>
          </w:tcPr>
          <w:p w14:paraId="02F41CF3" w14:textId="77777777" w:rsidR="009D4060" w:rsidRPr="002F429B" w:rsidRDefault="009D4060" w:rsidP="00602BAD">
            <w:pPr>
              <w:pStyle w:val="Prrafodelista1"/>
              <w:spacing w:after="0" w:line="240" w:lineRule="auto"/>
              <w:ind w:left="0"/>
              <w:jc w:val="both"/>
              <w:rPr>
                <w:rFonts w:eastAsia="SimSun" w:cs="Arial"/>
                <w:lang w:eastAsia="zh-CN"/>
              </w:rPr>
            </w:pPr>
            <w:r w:rsidRPr="002F429B">
              <w:rPr>
                <w:rFonts w:eastAsia="SimSun" w:cs="Arial"/>
              </w:rPr>
              <w:t>C</w:t>
            </w:r>
          </w:p>
        </w:tc>
      </w:tr>
      <w:tr w:rsidR="009D4060" w:rsidRPr="002F429B" w14:paraId="778DAD70" w14:textId="77777777" w:rsidTr="00DA4778">
        <w:tc>
          <w:tcPr>
            <w:tcW w:w="8472" w:type="dxa"/>
          </w:tcPr>
          <w:p w14:paraId="32EA96B4" w14:textId="77777777" w:rsidR="009D4060" w:rsidRPr="002F429B" w:rsidRDefault="009D4060" w:rsidP="00602BAD">
            <w:pPr>
              <w:pStyle w:val="Prrafodelista1"/>
              <w:spacing w:after="0" w:line="240" w:lineRule="auto"/>
              <w:ind w:left="0"/>
              <w:jc w:val="both"/>
              <w:rPr>
                <w:rFonts w:eastAsia="SimSun" w:cs="Arial"/>
              </w:rPr>
            </w:pPr>
            <w:r w:rsidRPr="002F429B">
              <w:rPr>
                <w:rFonts w:eastAsia="SimSun" w:cs="Arial"/>
              </w:rPr>
              <w:t>Elaborar y actualizar el padrón de investigadores y sus investigaciones.</w:t>
            </w:r>
          </w:p>
        </w:tc>
        <w:tc>
          <w:tcPr>
            <w:tcW w:w="905" w:type="dxa"/>
          </w:tcPr>
          <w:p w14:paraId="6CA4563F" w14:textId="77777777" w:rsidR="009D4060" w:rsidRPr="002F429B" w:rsidRDefault="009D4060" w:rsidP="00602BAD">
            <w:pPr>
              <w:pStyle w:val="Prrafodelista1"/>
              <w:spacing w:after="0" w:line="240" w:lineRule="auto"/>
              <w:ind w:left="0"/>
              <w:jc w:val="both"/>
              <w:rPr>
                <w:rFonts w:eastAsia="SimSun" w:cs="Arial"/>
              </w:rPr>
            </w:pPr>
            <w:r w:rsidRPr="002F429B">
              <w:rPr>
                <w:rFonts w:eastAsia="SimSun" w:cs="Arial"/>
              </w:rPr>
              <w:t>P</w:t>
            </w:r>
          </w:p>
        </w:tc>
      </w:tr>
      <w:tr w:rsidR="009D4060" w:rsidRPr="002F429B" w14:paraId="666B0459" w14:textId="77777777" w:rsidTr="00DA4778">
        <w:tc>
          <w:tcPr>
            <w:tcW w:w="8472" w:type="dxa"/>
          </w:tcPr>
          <w:p w14:paraId="114399F3" w14:textId="77777777" w:rsidR="009D4060" w:rsidRPr="002F429B" w:rsidRDefault="001C0569" w:rsidP="001C0569">
            <w:pPr>
              <w:pStyle w:val="Prrafodelista1"/>
              <w:spacing w:after="0" w:line="240" w:lineRule="auto"/>
              <w:ind w:left="0"/>
              <w:jc w:val="both"/>
              <w:rPr>
                <w:rFonts w:eastAsia="SimSun" w:cs="Arial"/>
              </w:rPr>
            </w:pPr>
            <w:r w:rsidRPr="002F429B">
              <w:rPr>
                <w:rFonts w:eastAsia="SimSun" w:cs="Arial"/>
              </w:rPr>
              <w:t xml:space="preserve">Supervisar en </w:t>
            </w:r>
            <w:r w:rsidR="000F5F5D" w:rsidRPr="002F429B">
              <w:rPr>
                <w:rFonts w:eastAsia="SimSun" w:cs="Arial"/>
              </w:rPr>
              <w:t>coordinación</w:t>
            </w:r>
            <w:r w:rsidRPr="002F429B">
              <w:rPr>
                <w:rFonts w:eastAsia="SimSun" w:cs="Arial"/>
              </w:rPr>
              <w:t xml:space="preserve"> con la autoridad competente </w:t>
            </w:r>
            <w:r w:rsidR="009D4060" w:rsidRPr="002F429B">
              <w:rPr>
                <w:rFonts w:eastAsia="SimSun" w:cs="Arial"/>
              </w:rPr>
              <w:t>que los proyectos de investigación cumplan con lo establecido en</w:t>
            </w:r>
            <w:r w:rsidRPr="002F429B">
              <w:rPr>
                <w:rFonts w:eastAsia="SimSun" w:cs="Arial"/>
              </w:rPr>
              <w:t xml:space="preserve"> el Programa de Manejo</w:t>
            </w:r>
            <w:r w:rsidR="009D4060" w:rsidRPr="002F429B">
              <w:rPr>
                <w:rFonts w:eastAsia="SimSun" w:cs="Arial"/>
              </w:rPr>
              <w:t>.</w:t>
            </w:r>
          </w:p>
        </w:tc>
        <w:tc>
          <w:tcPr>
            <w:tcW w:w="905" w:type="dxa"/>
          </w:tcPr>
          <w:p w14:paraId="6975C748" w14:textId="77777777" w:rsidR="009D4060" w:rsidRPr="002F429B" w:rsidRDefault="009D4060" w:rsidP="00602BAD">
            <w:pPr>
              <w:pStyle w:val="Prrafodelista1"/>
              <w:spacing w:after="0" w:line="240" w:lineRule="auto"/>
              <w:ind w:left="0"/>
              <w:jc w:val="both"/>
              <w:rPr>
                <w:rFonts w:eastAsia="SimSun" w:cs="Arial"/>
              </w:rPr>
            </w:pPr>
            <w:r w:rsidRPr="002F429B">
              <w:rPr>
                <w:rFonts w:eastAsia="SimSun" w:cs="Arial"/>
              </w:rPr>
              <w:t>P</w:t>
            </w:r>
          </w:p>
        </w:tc>
      </w:tr>
    </w:tbl>
    <w:p w14:paraId="3292B974" w14:textId="77777777" w:rsidR="00D21470" w:rsidRPr="002F429B" w:rsidRDefault="00D21470" w:rsidP="00602BAD">
      <w:pPr>
        <w:pStyle w:val="Prrafodelista11"/>
        <w:spacing w:after="0" w:line="240" w:lineRule="auto"/>
        <w:ind w:left="0"/>
        <w:jc w:val="both"/>
        <w:rPr>
          <w:rFonts w:eastAsia="SimSun" w:cs="Arial"/>
          <w:i/>
        </w:rPr>
      </w:pPr>
      <w:r w:rsidRPr="002F429B">
        <w:rPr>
          <w:rFonts w:eastAsia="SimSun" w:cs="Arial"/>
          <w:i/>
        </w:rPr>
        <w:t>* Las actividades se presentan en letra cursiva.</w:t>
      </w:r>
    </w:p>
    <w:p w14:paraId="41E158EE" w14:textId="77777777" w:rsidR="00A32A65" w:rsidRPr="002F429B" w:rsidRDefault="00A32A65" w:rsidP="00DA2089">
      <w:pPr>
        <w:pStyle w:val="Ttulo2"/>
      </w:pPr>
      <w:bookmarkStart w:id="74" w:name="_Toc512269116"/>
      <w:r w:rsidRPr="002F429B">
        <w:t>Componente de inventarios, y monitoreo ambiental y socioeconómico.</w:t>
      </w:r>
      <w:bookmarkEnd w:id="74"/>
    </w:p>
    <w:p w14:paraId="7D1D685E" w14:textId="77777777" w:rsidR="0053250B" w:rsidRPr="002F429B" w:rsidRDefault="0053250B" w:rsidP="00602BAD">
      <w:pPr>
        <w:autoSpaceDE w:val="0"/>
        <w:autoSpaceDN w:val="0"/>
        <w:adjustRightInd w:val="0"/>
        <w:spacing w:after="0" w:line="240" w:lineRule="auto"/>
        <w:jc w:val="both"/>
        <w:rPr>
          <w:rFonts w:cs="Arial"/>
        </w:rPr>
      </w:pPr>
    </w:p>
    <w:p w14:paraId="6C39CA0B" w14:textId="77777777" w:rsidR="0053250B" w:rsidRPr="002F429B" w:rsidRDefault="0053250B" w:rsidP="00602BAD">
      <w:pPr>
        <w:autoSpaceDE w:val="0"/>
        <w:autoSpaceDN w:val="0"/>
        <w:adjustRightInd w:val="0"/>
        <w:spacing w:after="0" w:line="240" w:lineRule="auto"/>
        <w:jc w:val="both"/>
        <w:rPr>
          <w:rFonts w:cs="Arial"/>
        </w:rPr>
      </w:pPr>
      <w:r w:rsidRPr="002F429B">
        <w:rPr>
          <w:rFonts w:cs="Arial"/>
        </w:rPr>
        <w:t>T</w:t>
      </w:r>
      <w:r w:rsidR="00C96807" w:rsidRPr="002F429B">
        <w:rPr>
          <w:rFonts w:cs="Arial"/>
        </w:rPr>
        <w:t xml:space="preserve">rabajar en las acciones y objetos de conservación del </w:t>
      </w:r>
      <w:r w:rsidR="000A0875" w:rsidRPr="002F429B">
        <w:rPr>
          <w:rFonts w:cs="Arial"/>
        </w:rPr>
        <w:t>Parque Nacional Bahía de Loreto</w:t>
      </w:r>
      <w:r w:rsidR="00C96807" w:rsidRPr="002F429B">
        <w:rPr>
          <w:rFonts w:cs="Arial"/>
        </w:rPr>
        <w:t xml:space="preserve"> requiere </w:t>
      </w:r>
      <w:r w:rsidRPr="002F429B">
        <w:rPr>
          <w:rFonts w:cs="Arial"/>
        </w:rPr>
        <w:t>un esfuerzo coordinado entre académicos y comunidades, para generar</w:t>
      </w:r>
      <w:r w:rsidR="00C96807" w:rsidRPr="002F429B">
        <w:rPr>
          <w:rFonts w:cs="Arial"/>
        </w:rPr>
        <w:t xml:space="preserve"> base</w:t>
      </w:r>
      <w:r w:rsidRPr="002F429B">
        <w:rPr>
          <w:rFonts w:cs="Arial"/>
        </w:rPr>
        <w:t>s</w:t>
      </w:r>
      <w:r w:rsidR="00C96807" w:rsidRPr="002F429B">
        <w:rPr>
          <w:rFonts w:cs="Arial"/>
        </w:rPr>
        <w:t xml:space="preserve"> de datos, estudios, evaluaciones, registros biológicos, geográficos, ecológicos, sociales y económicos</w:t>
      </w:r>
      <w:r w:rsidRPr="002F429B">
        <w:rPr>
          <w:rFonts w:cs="Arial"/>
        </w:rPr>
        <w:t>, con los cuales se pueda medir y evaluar los procesos ambientales</w:t>
      </w:r>
      <w:r w:rsidR="00292B0A" w:rsidRPr="002F429B">
        <w:rPr>
          <w:rFonts w:cs="Arial"/>
        </w:rPr>
        <w:t xml:space="preserve"> a través del tiempo</w:t>
      </w:r>
      <w:r w:rsidRPr="002F429B">
        <w:rPr>
          <w:rFonts w:cs="Arial"/>
        </w:rPr>
        <w:t>. Este componente permitirá tomar dec</w:t>
      </w:r>
      <w:r w:rsidR="00F3296E" w:rsidRPr="002F429B">
        <w:rPr>
          <w:rFonts w:cs="Arial"/>
        </w:rPr>
        <w:t>is</w:t>
      </w:r>
      <w:r w:rsidRPr="002F429B">
        <w:rPr>
          <w:rFonts w:cs="Arial"/>
        </w:rPr>
        <w:t xml:space="preserve">iones basadas en la generación de conocimiento, para un manejo adecuado de los recursos naturales. </w:t>
      </w:r>
    </w:p>
    <w:p w14:paraId="0008F76B" w14:textId="77777777" w:rsidR="00551E09" w:rsidRPr="002F429B" w:rsidRDefault="00551E09" w:rsidP="00602BAD">
      <w:pPr>
        <w:autoSpaceDE w:val="0"/>
        <w:autoSpaceDN w:val="0"/>
        <w:adjustRightInd w:val="0"/>
        <w:spacing w:after="0" w:line="240" w:lineRule="auto"/>
        <w:rPr>
          <w:rFonts w:eastAsia="SimSun" w:cs="Arial"/>
        </w:rPr>
      </w:pPr>
    </w:p>
    <w:p w14:paraId="73087B3E" w14:textId="77777777" w:rsidR="00551E09" w:rsidRPr="002F429B" w:rsidRDefault="00551E09" w:rsidP="00D75228">
      <w:pPr>
        <w:rPr>
          <w:rFonts w:eastAsia="SimSun"/>
          <w:b/>
        </w:rPr>
      </w:pPr>
      <w:r w:rsidRPr="002F429B">
        <w:rPr>
          <w:rFonts w:eastAsia="SimSun"/>
          <w:b/>
        </w:rPr>
        <w:t>Objetivo específico</w:t>
      </w:r>
    </w:p>
    <w:p w14:paraId="276CDC48" w14:textId="77777777" w:rsidR="00551E09" w:rsidRPr="002F429B" w:rsidRDefault="00F3296E" w:rsidP="003C22A6">
      <w:pPr>
        <w:pStyle w:val="Prrafodelista"/>
        <w:numPr>
          <w:ilvl w:val="0"/>
          <w:numId w:val="42"/>
        </w:numPr>
        <w:autoSpaceDE w:val="0"/>
        <w:autoSpaceDN w:val="0"/>
        <w:adjustRightInd w:val="0"/>
        <w:spacing w:after="0" w:line="240" w:lineRule="auto"/>
        <w:rPr>
          <w:rFonts w:cs="Arial"/>
        </w:rPr>
      </w:pPr>
      <w:r w:rsidRPr="002F429B">
        <w:rPr>
          <w:rFonts w:cs="Arial"/>
        </w:rPr>
        <w:t>Generar informaci</w:t>
      </w:r>
      <w:r w:rsidR="00401F4D" w:rsidRPr="002F429B">
        <w:rPr>
          <w:rFonts w:cs="Arial"/>
        </w:rPr>
        <w:t>ó</w:t>
      </w:r>
      <w:r w:rsidRPr="002F429B">
        <w:rPr>
          <w:rFonts w:cs="Arial"/>
        </w:rPr>
        <w:t>n sistematizada, disponible y actualizada, sobre el medio físico, de la biodiversidad, los ecosistemas, la sociedad y sus interacciones</w:t>
      </w:r>
      <w:r w:rsidR="007F4B14" w:rsidRPr="002F429B">
        <w:rPr>
          <w:rFonts w:cs="Arial"/>
        </w:rPr>
        <w:t>, como</w:t>
      </w:r>
      <w:r w:rsidRPr="002F429B">
        <w:rPr>
          <w:rFonts w:cs="Arial"/>
        </w:rPr>
        <w:t xml:space="preserve"> fundamento para la planeación, toma de decisiones, seguimiento y evaluación de la conservación de los ecosistemas</w:t>
      </w:r>
      <w:r w:rsidR="007F4B14" w:rsidRPr="002F429B">
        <w:rPr>
          <w:rFonts w:cs="Arial"/>
        </w:rPr>
        <w:t xml:space="preserve"> y su biodiversidad en el </w:t>
      </w:r>
      <w:r w:rsidR="000A0875" w:rsidRPr="002F429B">
        <w:rPr>
          <w:rFonts w:eastAsia="SimSun" w:cs="Arial"/>
          <w:lang w:eastAsia="zh-CN"/>
        </w:rPr>
        <w:t>Parque Nacional Bahía de Loreto</w:t>
      </w:r>
      <w:r w:rsidR="007F4B14" w:rsidRPr="002F429B">
        <w:rPr>
          <w:rFonts w:cs="Arial"/>
        </w:rPr>
        <w:t>.</w:t>
      </w:r>
      <w:r w:rsidRPr="002F429B">
        <w:rPr>
          <w:rFonts w:cs="Arial"/>
        </w:rPr>
        <w:t xml:space="preserve"> </w:t>
      </w:r>
    </w:p>
    <w:p w14:paraId="164B86DB" w14:textId="77777777" w:rsidR="00F3296E" w:rsidRPr="002F429B" w:rsidRDefault="00F3296E" w:rsidP="00602BAD">
      <w:pPr>
        <w:autoSpaceDE w:val="0"/>
        <w:autoSpaceDN w:val="0"/>
        <w:adjustRightInd w:val="0"/>
        <w:spacing w:after="0" w:line="240" w:lineRule="auto"/>
        <w:rPr>
          <w:rFonts w:eastAsia="SimSun" w:cs="Arial"/>
          <w:b/>
        </w:rPr>
      </w:pPr>
    </w:p>
    <w:p w14:paraId="6A814B16" w14:textId="77777777" w:rsidR="009A5ADA" w:rsidRPr="002F429B" w:rsidRDefault="0083787F" w:rsidP="0083787F">
      <w:pPr>
        <w:rPr>
          <w:rFonts w:eastAsia="SimSun"/>
          <w:b/>
        </w:rPr>
      </w:pPr>
      <w:r w:rsidRPr="002F429B">
        <w:rPr>
          <w:rFonts w:eastAsia="SimSun"/>
          <w:b/>
        </w:rPr>
        <w:t>Metas y resultados esperados</w:t>
      </w:r>
    </w:p>
    <w:p w14:paraId="7D2A686D" w14:textId="77777777" w:rsidR="00383C7F" w:rsidRPr="002F429B" w:rsidRDefault="00A46BEA" w:rsidP="003C22A6">
      <w:pPr>
        <w:pStyle w:val="Prrafodelista"/>
        <w:numPr>
          <w:ilvl w:val="0"/>
          <w:numId w:val="42"/>
        </w:numPr>
        <w:autoSpaceDE w:val="0"/>
        <w:autoSpaceDN w:val="0"/>
        <w:adjustRightInd w:val="0"/>
        <w:spacing w:after="0" w:line="240" w:lineRule="auto"/>
        <w:rPr>
          <w:rFonts w:cs="Arial"/>
        </w:rPr>
      </w:pPr>
      <w:r w:rsidRPr="002F429B">
        <w:rPr>
          <w:rFonts w:cs="Arial"/>
        </w:rPr>
        <w:t>Complementar y actualizar la línea base para conocer la efectividad de las áreas de preservación marina a</w:t>
      </w:r>
      <w:r w:rsidR="009A5ADA" w:rsidRPr="002F429B">
        <w:rPr>
          <w:rFonts w:cs="Arial"/>
        </w:rPr>
        <w:t xml:space="preserve"> los dos años de publicado el presente Programa de Manejo.</w:t>
      </w:r>
    </w:p>
    <w:p w14:paraId="5EF50AD7" w14:textId="77777777" w:rsidR="00383C7F" w:rsidRPr="002F429B" w:rsidRDefault="00A46BEA" w:rsidP="003C22A6">
      <w:pPr>
        <w:pStyle w:val="Prrafodelista"/>
        <w:numPr>
          <w:ilvl w:val="0"/>
          <w:numId w:val="42"/>
        </w:numPr>
        <w:autoSpaceDE w:val="0"/>
        <w:autoSpaceDN w:val="0"/>
        <w:adjustRightInd w:val="0"/>
        <w:spacing w:after="0" w:line="240" w:lineRule="auto"/>
        <w:rPr>
          <w:rFonts w:cs="Arial"/>
        </w:rPr>
      </w:pPr>
      <w:r w:rsidRPr="002F429B">
        <w:rPr>
          <w:rFonts w:cs="Arial"/>
        </w:rPr>
        <w:t>Contar</w:t>
      </w:r>
      <w:r w:rsidR="00383C7F" w:rsidRPr="002F429B">
        <w:rPr>
          <w:rFonts w:cs="Arial"/>
        </w:rPr>
        <w:t xml:space="preserve"> con la participación de al menos dos grupos </w:t>
      </w:r>
      <w:r w:rsidR="0083787F" w:rsidRPr="002F429B">
        <w:rPr>
          <w:rFonts w:cs="Arial"/>
        </w:rPr>
        <w:t xml:space="preserve">comunitarios </w:t>
      </w:r>
      <w:r w:rsidR="00383C7F" w:rsidRPr="002F429B">
        <w:rPr>
          <w:rFonts w:cs="Arial"/>
        </w:rPr>
        <w:t>organizados por año que participen activamente en el monitoreo de los recursos marino</w:t>
      </w:r>
      <w:r w:rsidRPr="002F429B">
        <w:rPr>
          <w:rFonts w:cs="Arial"/>
        </w:rPr>
        <w:t>, al año de publicado presente Programa de Manejo</w:t>
      </w:r>
      <w:r w:rsidR="00383C7F" w:rsidRPr="002F429B">
        <w:rPr>
          <w:rFonts w:cs="Arial"/>
        </w:rPr>
        <w:t>.</w:t>
      </w:r>
    </w:p>
    <w:p w14:paraId="79ADD403" w14:textId="77777777" w:rsidR="002C3B39" w:rsidRPr="002F429B" w:rsidRDefault="00AF5561" w:rsidP="003C22A6">
      <w:pPr>
        <w:pStyle w:val="Prrafodelista"/>
        <w:numPr>
          <w:ilvl w:val="0"/>
          <w:numId w:val="42"/>
        </w:numPr>
      </w:pPr>
      <w:r w:rsidRPr="002F429B">
        <w:t>Ejecutar al menos cuatro protocolos de monitoreo</w:t>
      </w:r>
      <w:r w:rsidR="0083787F" w:rsidRPr="002F429B">
        <w:t xml:space="preserve"> biológico</w:t>
      </w:r>
      <w:r w:rsidRPr="002F429B">
        <w:t xml:space="preserve"> al año.</w:t>
      </w:r>
      <w:r w:rsidR="002C3B39" w:rsidRPr="002F429B">
        <w:t xml:space="preserve"> </w:t>
      </w:r>
    </w:p>
    <w:p w14:paraId="1CAB653D" w14:textId="77777777" w:rsidR="00A46BEA" w:rsidRPr="002F429B" w:rsidRDefault="00A46BEA" w:rsidP="003C22A6">
      <w:pPr>
        <w:pStyle w:val="Prrafodelista"/>
        <w:numPr>
          <w:ilvl w:val="0"/>
          <w:numId w:val="42"/>
        </w:numPr>
        <w:autoSpaceDE w:val="0"/>
        <w:autoSpaceDN w:val="0"/>
        <w:adjustRightInd w:val="0"/>
        <w:spacing w:after="0" w:line="240" w:lineRule="auto"/>
        <w:rPr>
          <w:rFonts w:cs="Arial"/>
        </w:rPr>
      </w:pPr>
      <w:r w:rsidRPr="002F429B">
        <w:rPr>
          <w:rFonts w:cs="Arial"/>
        </w:rPr>
        <w:t>Realizar al menos una vez al año monitoreo de la calidad del agua,</w:t>
      </w:r>
      <w:r w:rsidR="0083787F" w:rsidRPr="002F429B">
        <w:rPr>
          <w:rFonts w:cs="Arial"/>
        </w:rPr>
        <w:t xml:space="preserve"> en coordinación con las autoridades competentes.</w:t>
      </w:r>
    </w:p>
    <w:p w14:paraId="7657893B" w14:textId="77777777" w:rsidR="0083787F" w:rsidRPr="002F429B" w:rsidRDefault="0083787F" w:rsidP="0083787F">
      <w:pPr>
        <w:pStyle w:val="Prrafodelista"/>
        <w:autoSpaceDE w:val="0"/>
        <w:autoSpaceDN w:val="0"/>
        <w:adjustRightInd w:val="0"/>
        <w:spacing w:after="0" w:line="240" w:lineRule="auto"/>
        <w:rPr>
          <w:rFonts w:cs="Arial"/>
        </w:rPr>
      </w:pPr>
    </w:p>
    <w:tbl>
      <w:tblPr>
        <w:tblStyle w:val="Tablaconcuadrcula"/>
        <w:tblW w:w="0" w:type="auto"/>
        <w:tblLook w:val="04A0" w:firstRow="1" w:lastRow="0" w:firstColumn="1" w:lastColumn="0" w:noHBand="0" w:noVBand="1"/>
      </w:tblPr>
      <w:tblGrid>
        <w:gridCol w:w="8472"/>
        <w:gridCol w:w="905"/>
      </w:tblGrid>
      <w:tr w:rsidR="00383C7F" w:rsidRPr="002F429B" w14:paraId="65638025" w14:textId="77777777" w:rsidTr="00DA4778">
        <w:tc>
          <w:tcPr>
            <w:tcW w:w="8472" w:type="dxa"/>
          </w:tcPr>
          <w:p w14:paraId="1738A5DB" w14:textId="77777777" w:rsidR="00383C7F" w:rsidRPr="002F429B" w:rsidRDefault="00383C7F" w:rsidP="00602BAD">
            <w:pPr>
              <w:pStyle w:val="Prrafodelista1"/>
              <w:spacing w:after="0" w:line="240" w:lineRule="auto"/>
              <w:ind w:left="0"/>
              <w:jc w:val="both"/>
              <w:rPr>
                <w:rFonts w:eastAsia="SimSun" w:cs="Arial"/>
                <w:b/>
                <w:lang w:eastAsia="zh-CN"/>
              </w:rPr>
            </w:pPr>
            <w:r w:rsidRPr="002F429B">
              <w:rPr>
                <w:rFonts w:eastAsia="SimSun" w:cs="Arial"/>
                <w:b/>
              </w:rPr>
              <w:t>Actividades</w:t>
            </w:r>
            <w:r w:rsidR="00401F4D" w:rsidRPr="002F429B">
              <w:rPr>
                <w:rFonts w:eastAsia="SimSun" w:cs="Arial"/>
                <w:b/>
              </w:rPr>
              <w:t>*</w:t>
            </w:r>
            <w:r w:rsidRPr="002F429B">
              <w:rPr>
                <w:rFonts w:eastAsia="SimSun" w:cs="Arial"/>
                <w:b/>
              </w:rPr>
              <w:t xml:space="preserve"> y acciones</w:t>
            </w:r>
          </w:p>
        </w:tc>
        <w:tc>
          <w:tcPr>
            <w:tcW w:w="905" w:type="dxa"/>
          </w:tcPr>
          <w:p w14:paraId="733F7B20" w14:textId="77777777" w:rsidR="00383C7F" w:rsidRPr="002F429B" w:rsidRDefault="00383C7F" w:rsidP="00602BAD">
            <w:pPr>
              <w:pStyle w:val="Prrafodelista1"/>
              <w:spacing w:after="0" w:line="240" w:lineRule="auto"/>
              <w:ind w:left="0"/>
              <w:jc w:val="both"/>
              <w:rPr>
                <w:rFonts w:eastAsia="SimSun" w:cs="Arial"/>
                <w:b/>
                <w:lang w:eastAsia="zh-CN"/>
              </w:rPr>
            </w:pPr>
            <w:r w:rsidRPr="002F429B">
              <w:rPr>
                <w:rFonts w:eastAsia="SimSun" w:cs="Arial"/>
                <w:b/>
              </w:rPr>
              <w:t>Plazo</w:t>
            </w:r>
          </w:p>
        </w:tc>
      </w:tr>
      <w:tr w:rsidR="00383C7F" w:rsidRPr="002F429B" w14:paraId="40579F4E" w14:textId="77777777" w:rsidTr="00DA4778">
        <w:trPr>
          <w:trHeight w:val="313"/>
        </w:trPr>
        <w:tc>
          <w:tcPr>
            <w:tcW w:w="9377" w:type="dxa"/>
            <w:gridSpan w:val="2"/>
            <w:vAlign w:val="center"/>
          </w:tcPr>
          <w:p w14:paraId="3537FFA8" w14:textId="77777777" w:rsidR="00383C7F" w:rsidRPr="002F429B" w:rsidRDefault="00075F2E" w:rsidP="00602BAD">
            <w:pPr>
              <w:pStyle w:val="Prrafodelista1"/>
              <w:spacing w:after="0" w:line="240" w:lineRule="auto"/>
              <w:ind w:left="0"/>
              <w:rPr>
                <w:rFonts w:eastAsia="SimSun" w:cs="Arial"/>
                <w:i/>
                <w:lang w:eastAsia="zh-CN"/>
              </w:rPr>
            </w:pPr>
            <w:r>
              <w:rPr>
                <w:rFonts w:eastAsia="SimSun" w:cs="Arial"/>
                <w:i/>
                <w:lang w:eastAsia="zh-CN"/>
              </w:rPr>
              <w:t>Manejar</w:t>
            </w:r>
            <w:r w:rsidR="003E18DB" w:rsidRPr="002F429B">
              <w:rPr>
                <w:rFonts w:eastAsia="SimSun" w:cs="Arial"/>
                <w:i/>
              </w:rPr>
              <w:t xml:space="preserve"> la línea base</w:t>
            </w:r>
          </w:p>
        </w:tc>
      </w:tr>
      <w:tr w:rsidR="00383C7F" w:rsidRPr="002F429B" w14:paraId="3A5E985E" w14:textId="77777777" w:rsidTr="00DA4778">
        <w:tc>
          <w:tcPr>
            <w:tcW w:w="8472" w:type="dxa"/>
          </w:tcPr>
          <w:p w14:paraId="7C8753EA" w14:textId="77777777" w:rsidR="00383C7F" w:rsidRPr="002F429B" w:rsidRDefault="003E18DB" w:rsidP="00602BAD">
            <w:pPr>
              <w:pStyle w:val="Prrafodelista1"/>
              <w:spacing w:after="0" w:line="240" w:lineRule="auto"/>
              <w:ind w:left="0"/>
              <w:jc w:val="both"/>
              <w:rPr>
                <w:rFonts w:eastAsia="SimSun" w:cs="Arial"/>
              </w:rPr>
            </w:pPr>
            <w:r w:rsidRPr="002F429B">
              <w:rPr>
                <w:rFonts w:eastAsia="SimSun" w:cs="Arial"/>
              </w:rPr>
              <w:t>Conformar grupos de participación comunitaria para el monitoreo de las áreas de preservación marina y de los recursos naturales.</w:t>
            </w:r>
          </w:p>
        </w:tc>
        <w:tc>
          <w:tcPr>
            <w:tcW w:w="905" w:type="dxa"/>
          </w:tcPr>
          <w:p w14:paraId="6EAB3D61" w14:textId="77777777" w:rsidR="00383C7F" w:rsidRPr="002F429B" w:rsidRDefault="00AF5561" w:rsidP="00602BAD">
            <w:pPr>
              <w:pStyle w:val="Prrafodelista1"/>
              <w:spacing w:after="0" w:line="240" w:lineRule="auto"/>
              <w:ind w:left="0"/>
              <w:jc w:val="both"/>
              <w:rPr>
                <w:rFonts w:eastAsia="SimSun" w:cs="Arial"/>
              </w:rPr>
            </w:pPr>
            <w:r w:rsidRPr="002F429B">
              <w:rPr>
                <w:rFonts w:eastAsia="SimSun" w:cs="Arial"/>
              </w:rPr>
              <w:t>C</w:t>
            </w:r>
          </w:p>
        </w:tc>
      </w:tr>
      <w:tr w:rsidR="00383C7F" w:rsidRPr="002F429B" w14:paraId="471B6323" w14:textId="77777777" w:rsidTr="00DA4778">
        <w:tc>
          <w:tcPr>
            <w:tcW w:w="8472" w:type="dxa"/>
          </w:tcPr>
          <w:p w14:paraId="5A0817CD" w14:textId="77777777" w:rsidR="00383C7F" w:rsidRPr="002F429B" w:rsidRDefault="003E18DB" w:rsidP="00602BAD">
            <w:pPr>
              <w:pStyle w:val="Prrafodelista1"/>
              <w:spacing w:after="0" w:line="240" w:lineRule="auto"/>
              <w:ind w:left="0"/>
              <w:jc w:val="both"/>
              <w:rPr>
                <w:rFonts w:eastAsia="SimSun" w:cs="Arial"/>
              </w:rPr>
            </w:pPr>
            <w:r w:rsidRPr="002F429B">
              <w:rPr>
                <w:rFonts w:eastAsia="SimSun" w:cs="Arial"/>
              </w:rPr>
              <w:t xml:space="preserve">Coordinar con instituciones académicas y de investigación la actualización de la </w:t>
            </w:r>
            <w:r w:rsidRPr="002F429B">
              <w:rPr>
                <w:rFonts w:eastAsia="SimSun" w:cs="Arial"/>
              </w:rPr>
              <w:lastRenderedPageBreak/>
              <w:t xml:space="preserve">línea base. </w:t>
            </w:r>
          </w:p>
        </w:tc>
        <w:tc>
          <w:tcPr>
            <w:tcW w:w="905" w:type="dxa"/>
          </w:tcPr>
          <w:p w14:paraId="03860285" w14:textId="77777777" w:rsidR="00383C7F" w:rsidRPr="002F429B" w:rsidRDefault="00AF5561" w:rsidP="00602BAD">
            <w:pPr>
              <w:pStyle w:val="Prrafodelista1"/>
              <w:spacing w:after="0" w:line="240" w:lineRule="auto"/>
              <w:ind w:left="0"/>
              <w:jc w:val="both"/>
              <w:rPr>
                <w:rFonts w:eastAsia="SimSun" w:cs="Arial"/>
              </w:rPr>
            </w:pPr>
            <w:r w:rsidRPr="002F429B">
              <w:rPr>
                <w:rFonts w:eastAsia="SimSun" w:cs="Arial"/>
              </w:rPr>
              <w:lastRenderedPageBreak/>
              <w:t>C</w:t>
            </w:r>
          </w:p>
        </w:tc>
      </w:tr>
      <w:tr w:rsidR="00383C7F" w:rsidRPr="002F429B" w14:paraId="077E078D" w14:textId="77777777" w:rsidTr="00DA4778">
        <w:trPr>
          <w:trHeight w:val="445"/>
        </w:trPr>
        <w:tc>
          <w:tcPr>
            <w:tcW w:w="9377" w:type="dxa"/>
            <w:gridSpan w:val="2"/>
            <w:vAlign w:val="center"/>
          </w:tcPr>
          <w:p w14:paraId="00B6FFC0" w14:textId="77777777" w:rsidR="00383C7F" w:rsidRPr="002F429B" w:rsidRDefault="00A46BEA" w:rsidP="00602BAD">
            <w:pPr>
              <w:pStyle w:val="Prrafodelista1"/>
              <w:spacing w:after="0" w:line="240" w:lineRule="auto"/>
              <w:ind w:left="0"/>
              <w:rPr>
                <w:rFonts w:eastAsia="SimSun" w:cs="Arial"/>
                <w:i/>
                <w:lang w:eastAsia="zh-CN"/>
              </w:rPr>
            </w:pPr>
            <w:r w:rsidRPr="002F429B">
              <w:rPr>
                <w:rFonts w:eastAsia="SimSun" w:cs="Arial"/>
                <w:i/>
                <w:lang w:eastAsia="zh-CN"/>
              </w:rPr>
              <w:lastRenderedPageBreak/>
              <w:t xml:space="preserve">Mantener actualizado el </w:t>
            </w:r>
            <w:r w:rsidR="00401F4D" w:rsidRPr="002F429B">
              <w:rPr>
                <w:rFonts w:eastAsia="SimSun" w:cs="Arial"/>
                <w:i/>
              </w:rPr>
              <w:t>i</w:t>
            </w:r>
            <w:r w:rsidR="00AF5561" w:rsidRPr="002F429B">
              <w:rPr>
                <w:rFonts w:eastAsia="SimSun" w:cs="Arial"/>
                <w:i/>
              </w:rPr>
              <w:t>nventario biológico de flora y fauna</w:t>
            </w:r>
          </w:p>
        </w:tc>
      </w:tr>
      <w:tr w:rsidR="00383C7F" w:rsidRPr="002F429B" w14:paraId="70F1DCEA" w14:textId="77777777" w:rsidTr="00DA4778">
        <w:tc>
          <w:tcPr>
            <w:tcW w:w="8472" w:type="dxa"/>
          </w:tcPr>
          <w:p w14:paraId="08F45271" w14:textId="77777777" w:rsidR="00383C7F" w:rsidRPr="002F429B" w:rsidRDefault="00AF5561" w:rsidP="00602BAD">
            <w:pPr>
              <w:pStyle w:val="Prrafodelista1"/>
              <w:spacing w:after="0" w:line="240" w:lineRule="auto"/>
              <w:ind w:left="0"/>
              <w:jc w:val="both"/>
              <w:rPr>
                <w:rFonts w:cs="Arial"/>
              </w:rPr>
            </w:pPr>
            <w:r w:rsidRPr="002F429B">
              <w:rPr>
                <w:rFonts w:cs="Arial"/>
              </w:rPr>
              <w:t>Mantener actualizado el inventario biológico de flora y fauna, apoyados por investigadores, instituciones académicas y organizaciones de la sociedad civil.</w:t>
            </w:r>
          </w:p>
        </w:tc>
        <w:tc>
          <w:tcPr>
            <w:tcW w:w="905" w:type="dxa"/>
          </w:tcPr>
          <w:p w14:paraId="200B6A18" w14:textId="77777777" w:rsidR="00383C7F" w:rsidRPr="002F429B" w:rsidRDefault="00AF5561" w:rsidP="00602BAD">
            <w:pPr>
              <w:pStyle w:val="Prrafodelista1"/>
              <w:spacing w:after="0" w:line="240" w:lineRule="auto"/>
              <w:ind w:left="0"/>
              <w:jc w:val="both"/>
              <w:rPr>
                <w:rFonts w:eastAsia="SimSun" w:cs="Arial"/>
              </w:rPr>
            </w:pPr>
            <w:r w:rsidRPr="002F429B">
              <w:rPr>
                <w:rFonts w:eastAsia="SimSun" w:cs="Arial"/>
              </w:rPr>
              <w:t>P</w:t>
            </w:r>
          </w:p>
        </w:tc>
      </w:tr>
      <w:tr w:rsidR="00AF5561" w:rsidRPr="002F429B" w14:paraId="7F44A3C1" w14:textId="77777777" w:rsidTr="00DA4778">
        <w:tc>
          <w:tcPr>
            <w:tcW w:w="9377" w:type="dxa"/>
            <w:gridSpan w:val="2"/>
          </w:tcPr>
          <w:p w14:paraId="09B4FC6D" w14:textId="77777777" w:rsidR="00AF5561" w:rsidRPr="002F429B" w:rsidRDefault="00A46BEA" w:rsidP="00602BAD">
            <w:pPr>
              <w:pStyle w:val="Prrafodelista1"/>
              <w:spacing w:after="0" w:line="240" w:lineRule="auto"/>
              <w:ind w:left="0"/>
              <w:jc w:val="both"/>
              <w:rPr>
                <w:rFonts w:eastAsia="SimSun" w:cs="Arial"/>
                <w:lang w:eastAsia="zh-CN"/>
              </w:rPr>
            </w:pPr>
            <w:r w:rsidRPr="002F429B">
              <w:rPr>
                <w:rFonts w:eastAsia="SimSun" w:cs="Arial"/>
                <w:i/>
                <w:lang w:eastAsia="zh-CN"/>
              </w:rPr>
              <w:t>Aplicar p</w:t>
            </w:r>
            <w:r w:rsidR="00AF5561" w:rsidRPr="002F429B">
              <w:rPr>
                <w:rFonts w:eastAsia="SimSun" w:cs="Arial"/>
                <w:i/>
                <w:lang w:eastAsia="zh-CN"/>
              </w:rPr>
              <w:t>rotocolos</w:t>
            </w:r>
            <w:r w:rsidR="00AF5561" w:rsidRPr="002F429B">
              <w:rPr>
                <w:rFonts w:eastAsia="SimSun" w:cs="Arial"/>
                <w:i/>
              </w:rPr>
              <w:t xml:space="preserve"> de monitoreo</w:t>
            </w:r>
          </w:p>
        </w:tc>
      </w:tr>
      <w:tr w:rsidR="00383C7F" w:rsidRPr="002F429B" w14:paraId="30172475" w14:textId="77777777" w:rsidTr="00DA4778">
        <w:tc>
          <w:tcPr>
            <w:tcW w:w="8472" w:type="dxa"/>
          </w:tcPr>
          <w:p w14:paraId="074B323B" w14:textId="77777777" w:rsidR="00383C7F" w:rsidRPr="002F429B" w:rsidRDefault="00AF5561" w:rsidP="00602BAD">
            <w:pPr>
              <w:pStyle w:val="Prrafodelista1"/>
              <w:spacing w:after="0" w:line="240" w:lineRule="auto"/>
              <w:ind w:left="0"/>
              <w:jc w:val="both"/>
              <w:rPr>
                <w:rFonts w:eastAsia="SimSun" w:cs="Arial"/>
              </w:rPr>
            </w:pPr>
            <w:r w:rsidRPr="002F429B">
              <w:rPr>
                <w:rFonts w:eastAsia="SimSun" w:cs="Arial"/>
              </w:rPr>
              <w:t>Aplicar los protocolos de monitoreo biológico de especies prioritarias para la conservación</w:t>
            </w:r>
            <w:r w:rsidR="00A819EF" w:rsidRPr="002F429B">
              <w:rPr>
                <w:rFonts w:eastAsia="SimSun" w:cs="Arial"/>
              </w:rPr>
              <w:t xml:space="preserve"> de las mismas.</w:t>
            </w:r>
          </w:p>
        </w:tc>
        <w:tc>
          <w:tcPr>
            <w:tcW w:w="905" w:type="dxa"/>
          </w:tcPr>
          <w:p w14:paraId="6AD2B282" w14:textId="77777777" w:rsidR="00383C7F" w:rsidRPr="002F429B" w:rsidRDefault="00383C7F" w:rsidP="00602BAD">
            <w:pPr>
              <w:pStyle w:val="Prrafodelista1"/>
              <w:spacing w:after="0" w:line="240" w:lineRule="auto"/>
              <w:ind w:left="0"/>
              <w:jc w:val="both"/>
              <w:rPr>
                <w:rFonts w:eastAsia="SimSun" w:cs="Arial"/>
              </w:rPr>
            </w:pPr>
            <w:r w:rsidRPr="002F429B">
              <w:rPr>
                <w:rFonts w:eastAsia="SimSun" w:cs="Arial"/>
              </w:rPr>
              <w:t>P</w:t>
            </w:r>
          </w:p>
        </w:tc>
      </w:tr>
      <w:tr w:rsidR="00FE6C09" w:rsidRPr="002F429B" w14:paraId="28278568" w14:textId="77777777" w:rsidTr="00DA4778">
        <w:tc>
          <w:tcPr>
            <w:tcW w:w="9377" w:type="dxa"/>
            <w:gridSpan w:val="2"/>
          </w:tcPr>
          <w:p w14:paraId="02DE6078" w14:textId="77777777" w:rsidR="00FE6C09" w:rsidRPr="002F429B" w:rsidRDefault="00FE6C09" w:rsidP="00602BAD">
            <w:pPr>
              <w:pStyle w:val="Prrafodelista1"/>
              <w:spacing w:after="0" w:line="240" w:lineRule="auto"/>
              <w:ind w:left="0"/>
              <w:jc w:val="both"/>
              <w:rPr>
                <w:rFonts w:eastAsia="SimSun" w:cs="Arial"/>
                <w:i/>
              </w:rPr>
            </w:pPr>
            <w:r w:rsidRPr="002F429B">
              <w:rPr>
                <w:rFonts w:eastAsia="SimSun" w:cs="Arial"/>
                <w:i/>
              </w:rPr>
              <w:t>Realizar monitoreo socioeconómico</w:t>
            </w:r>
          </w:p>
        </w:tc>
      </w:tr>
      <w:tr w:rsidR="00FE6C09" w:rsidRPr="002F429B" w14:paraId="248D2518" w14:textId="77777777" w:rsidTr="00DA4778">
        <w:tc>
          <w:tcPr>
            <w:tcW w:w="8472" w:type="dxa"/>
          </w:tcPr>
          <w:p w14:paraId="0F35A7E6" w14:textId="77777777" w:rsidR="00FE6C09" w:rsidRPr="002F429B" w:rsidRDefault="00FE6C09" w:rsidP="00602BAD">
            <w:pPr>
              <w:pStyle w:val="Prrafodelista1"/>
              <w:spacing w:after="0" w:line="240" w:lineRule="auto"/>
              <w:ind w:left="0"/>
              <w:jc w:val="both"/>
              <w:rPr>
                <w:rFonts w:eastAsia="SimSun" w:cs="Arial"/>
              </w:rPr>
            </w:pPr>
            <w:r w:rsidRPr="002F429B">
              <w:rPr>
                <w:rFonts w:eastAsia="SimSun" w:cs="Arial"/>
              </w:rPr>
              <w:t>Realizar monitoreo y diagnóstico de sitios de uso turístico.</w:t>
            </w:r>
          </w:p>
        </w:tc>
        <w:tc>
          <w:tcPr>
            <w:tcW w:w="905" w:type="dxa"/>
          </w:tcPr>
          <w:p w14:paraId="1876E71E" w14:textId="77777777" w:rsidR="00FE6C09" w:rsidRPr="002F429B" w:rsidRDefault="00FE6C09" w:rsidP="00602BAD">
            <w:pPr>
              <w:pStyle w:val="Prrafodelista1"/>
              <w:spacing w:after="0" w:line="240" w:lineRule="auto"/>
              <w:ind w:left="0"/>
              <w:jc w:val="both"/>
              <w:rPr>
                <w:rFonts w:eastAsia="SimSun" w:cs="Arial"/>
              </w:rPr>
            </w:pPr>
            <w:r w:rsidRPr="002F429B">
              <w:rPr>
                <w:rFonts w:eastAsia="SimSun" w:cs="Arial"/>
              </w:rPr>
              <w:t>C</w:t>
            </w:r>
          </w:p>
        </w:tc>
      </w:tr>
      <w:tr w:rsidR="00FE6C09" w:rsidRPr="002F429B" w14:paraId="55B6135C" w14:textId="77777777" w:rsidTr="00DA4778">
        <w:tc>
          <w:tcPr>
            <w:tcW w:w="8472" w:type="dxa"/>
          </w:tcPr>
          <w:p w14:paraId="55D4D03A" w14:textId="77777777" w:rsidR="00FE6C09" w:rsidRPr="002F429B" w:rsidRDefault="00FE6C09" w:rsidP="00602BAD">
            <w:pPr>
              <w:pStyle w:val="Prrafodelista1"/>
              <w:spacing w:after="0" w:line="240" w:lineRule="auto"/>
              <w:ind w:left="0"/>
              <w:jc w:val="both"/>
              <w:rPr>
                <w:rFonts w:eastAsia="SimSun" w:cs="Arial"/>
              </w:rPr>
            </w:pPr>
            <w:r w:rsidRPr="002F429B">
              <w:rPr>
                <w:rFonts w:eastAsia="SimSun" w:cs="Arial"/>
              </w:rPr>
              <w:t>Realizar estudios socioeconómicos del aprovechamiento de los recursos naturales.</w:t>
            </w:r>
          </w:p>
        </w:tc>
        <w:tc>
          <w:tcPr>
            <w:tcW w:w="905" w:type="dxa"/>
          </w:tcPr>
          <w:p w14:paraId="604517FC" w14:textId="77777777" w:rsidR="00FE6C09" w:rsidRPr="002F429B" w:rsidRDefault="00FE6C09" w:rsidP="00602BAD">
            <w:pPr>
              <w:pStyle w:val="Prrafodelista1"/>
              <w:spacing w:after="0" w:line="240" w:lineRule="auto"/>
              <w:ind w:left="0"/>
              <w:jc w:val="both"/>
              <w:rPr>
                <w:rFonts w:eastAsia="SimSun" w:cs="Arial"/>
              </w:rPr>
            </w:pPr>
            <w:r w:rsidRPr="002F429B">
              <w:rPr>
                <w:rFonts w:eastAsia="SimSun" w:cs="Arial"/>
              </w:rPr>
              <w:t>M</w:t>
            </w:r>
          </w:p>
        </w:tc>
      </w:tr>
      <w:tr w:rsidR="00D8014D" w:rsidRPr="002F429B" w14:paraId="2DB23688" w14:textId="77777777" w:rsidTr="00DA4778">
        <w:tc>
          <w:tcPr>
            <w:tcW w:w="8472" w:type="dxa"/>
          </w:tcPr>
          <w:p w14:paraId="45119114" w14:textId="77777777" w:rsidR="00D8014D" w:rsidRPr="002F429B" w:rsidRDefault="00D8014D" w:rsidP="00A819EF">
            <w:pPr>
              <w:pStyle w:val="Prrafodelista1"/>
              <w:spacing w:after="0" w:line="240" w:lineRule="auto"/>
              <w:ind w:left="0"/>
              <w:jc w:val="both"/>
              <w:rPr>
                <w:rFonts w:eastAsia="SimSun" w:cs="Arial"/>
                <w:lang w:eastAsia="zh-CN"/>
              </w:rPr>
            </w:pPr>
            <w:r w:rsidRPr="002F429B">
              <w:rPr>
                <w:rFonts w:eastAsia="SimSun" w:cs="Arial"/>
              </w:rPr>
              <w:t xml:space="preserve">Fomentar estudios para </w:t>
            </w:r>
            <w:r w:rsidR="00A819EF" w:rsidRPr="002F429B">
              <w:rPr>
                <w:rFonts w:eastAsia="SimSun" w:cs="Arial"/>
              </w:rPr>
              <w:t xml:space="preserve">estimar </w:t>
            </w:r>
            <w:r w:rsidRPr="002F429B">
              <w:rPr>
                <w:rFonts w:eastAsia="SimSun" w:cs="Arial"/>
              </w:rPr>
              <w:t xml:space="preserve">la derrama económica de las actividades en el </w:t>
            </w:r>
            <w:r w:rsidR="000A0875" w:rsidRPr="002F429B">
              <w:rPr>
                <w:rFonts w:eastAsia="SimSun" w:cs="Arial"/>
                <w:lang w:eastAsia="zh-CN"/>
              </w:rPr>
              <w:t>Parque Nacional Bahía de Loreto</w:t>
            </w:r>
            <w:r w:rsidRPr="002F429B">
              <w:rPr>
                <w:rFonts w:eastAsia="SimSun" w:cs="Arial"/>
              </w:rPr>
              <w:t>.</w:t>
            </w:r>
          </w:p>
        </w:tc>
        <w:tc>
          <w:tcPr>
            <w:tcW w:w="905" w:type="dxa"/>
          </w:tcPr>
          <w:p w14:paraId="4DF7923E" w14:textId="77777777" w:rsidR="00F24661" w:rsidRPr="002F429B" w:rsidRDefault="00D8014D" w:rsidP="00602BAD">
            <w:pPr>
              <w:pStyle w:val="Prrafodelista1"/>
              <w:spacing w:after="0" w:line="240" w:lineRule="auto"/>
              <w:ind w:left="0"/>
              <w:jc w:val="both"/>
              <w:rPr>
                <w:rFonts w:eastAsia="SimSun" w:cs="Arial"/>
                <w:lang w:eastAsia="zh-CN"/>
              </w:rPr>
            </w:pPr>
            <w:r w:rsidRPr="002F429B">
              <w:rPr>
                <w:rFonts w:eastAsia="SimSun" w:cs="Arial"/>
              </w:rPr>
              <w:t>M</w:t>
            </w:r>
          </w:p>
        </w:tc>
      </w:tr>
      <w:tr w:rsidR="000B42A9" w:rsidRPr="002F429B" w14:paraId="1F53B2FA" w14:textId="77777777" w:rsidTr="00DA4778">
        <w:tc>
          <w:tcPr>
            <w:tcW w:w="9377" w:type="dxa"/>
            <w:gridSpan w:val="2"/>
          </w:tcPr>
          <w:p w14:paraId="28E2C95D" w14:textId="77777777" w:rsidR="000B42A9" w:rsidRPr="002F429B" w:rsidRDefault="009E7B84" w:rsidP="00602BAD">
            <w:pPr>
              <w:pStyle w:val="Prrafodelista1"/>
              <w:spacing w:after="0" w:line="240" w:lineRule="auto"/>
              <w:ind w:left="0"/>
              <w:jc w:val="both"/>
              <w:rPr>
                <w:rFonts w:eastAsia="SimSun" w:cs="Arial"/>
                <w:lang w:eastAsia="zh-CN"/>
              </w:rPr>
            </w:pPr>
            <w:r w:rsidRPr="002F429B">
              <w:rPr>
                <w:rFonts w:eastAsia="SimSun" w:cs="Arial"/>
                <w:i/>
                <w:lang w:eastAsia="zh-CN"/>
              </w:rPr>
              <w:t>Monitorear</w:t>
            </w:r>
            <w:r w:rsidR="000B42A9" w:rsidRPr="002F429B">
              <w:rPr>
                <w:rFonts w:eastAsia="SimSun" w:cs="Arial"/>
                <w:i/>
                <w:lang w:eastAsia="zh-CN"/>
              </w:rPr>
              <w:t xml:space="preserve"> </w:t>
            </w:r>
            <w:r w:rsidRPr="002F429B">
              <w:rPr>
                <w:rFonts w:eastAsia="SimSun" w:cs="Arial"/>
                <w:i/>
                <w:lang w:eastAsia="zh-CN"/>
              </w:rPr>
              <w:t>la</w:t>
            </w:r>
            <w:r w:rsidR="000B42A9" w:rsidRPr="002F429B">
              <w:rPr>
                <w:rFonts w:eastAsia="SimSun" w:cs="Arial"/>
                <w:i/>
              </w:rPr>
              <w:t xml:space="preserve"> calidad de agua</w:t>
            </w:r>
          </w:p>
        </w:tc>
      </w:tr>
      <w:tr w:rsidR="00F24661" w:rsidRPr="002F429B" w14:paraId="020BF02B" w14:textId="77777777" w:rsidTr="00DA4778">
        <w:tc>
          <w:tcPr>
            <w:tcW w:w="8472" w:type="dxa"/>
          </w:tcPr>
          <w:p w14:paraId="6905F184" w14:textId="77777777" w:rsidR="00F24661" w:rsidRPr="002F429B" w:rsidRDefault="00FB34E1" w:rsidP="00522C9B">
            <w:pPr>
              <w:pStyle w:val="Prrafodelista1"/>
              <w:spacing w:after="0" w:line="240" w:lineRule="auto"/>
              <w:ind w:left="0"/>
              <w:jc w:val="both"/>
              <w:rPr>
                <w:rFonts w:eastAsia="SimSun" w:cs="Arial"/>
                <w:lang w:eastAsia="zh-CN"/>
              </w:rPr>
            </w:pPr>
            <w:r w:rsidRPr="002F429B">
              <w:rPr>
                <w:rFonts w:eastAsia="SimSun" w:cs="Arial"/>
              </w:rPr>
              <w:t>Llevar a cabo en c</w:t>
            </w:r>
            <w:r w:rsidR="00F24661" w:rsidRPr="002F429B">
              <w:rPr>
                <w:rFonts w:eastAsia="SimSun" w:cs="Arial"/>
              </w:rPr>
              <w:t>oordina</w:t>
            </w:r>
            <w:r w:rsidRPr="002F429B">
              <w:rPr>
                <w:rFonts w:eastAsia="SimSun" w:cs="Arial"/>
              </w:rPr>
              <w:t>ción</w:t>
            </w:r>
            <w:r w:rsidR="00075F2E">
              <w:rPr>
                <w:rFonts w:eastAsia="SimSun" w:cs="Arial"/>
              </w:rPr>
              <w:t xml:space="preserve"> con</w:t>
            </w:r>
            <w:r w:rsidRPr="002F429B">
              <w:rPr>
                <w:rFonts w:eastAsia="SimSun" w:cs="Arial"/>
              </w:rPr>
              <w:t xml:space="preserve"> las autoridades competentes</w:t>
            </w:r>
            <w:r w:rsidR="00F24661" w:rsidRPr="002F429B">
              <w:rPr>
                <w:rFonts w:eastAsia="SimSun" w:cs="Arial"/>
              </w:rPr>
              <w:t xml:space="preserve"> el </w:t>
            </w:r>
            <w:r w:rsidR="009E7B84" w:rsidRPr="002F429B">
              <w:rPr>
                <w:rFonts w:eastAsia="SimSun" w:cs="Arial"/>
                <w:lang w:eastAsia="zh-CN"/>
              </w:rPr>
              <w:t>monitore</w:t>
            </w:r>
            <w:r w:rsidRPr="002F429B">
              <w:rPr>
                <w:rFonts w:eastAsia="SimSun" w:cs="Arial"/>
                <w:lang w:eastAsia="zh-CN"/>
              </w:rPr>
              <w:t>o</w:t>
            </w:r>
            <w:r w:rsidR="00B14B7A" w:rsidRPr="002F429B">
              <w:rPr>
                <w:rFonts w:eastAsia="SimSun" w:cs="Arial"/>
                <w:lang w:eastAsia="zh-CN"/>
              </w:rPr>
              <w:t xml:space="preserve"> </w:t>
            </w:r>
            <w:r w:rsidRPr="002F429B">
              <w:rPr>
                <w:rFonts w:eastAsia="SimSun" w:cs="Arial"/>
                <w:lang w:eastAsia="zh-CN"/>
              </w:rPr>
              <w:t>de</w:t>
            </w:r>
            <w:r w:rsidR="00F24661" w:rsidRPr="002F429B">
              <w:rPr>
                <w:rFonts w:eastAsia="SimSun" w:cs="Arial"/>
                <w:lang w:eastAsia="zh-CN"/>
              </w:rPr>
              <w:t xml:space="preserve"> </w:t>
            </w:r>
            <w:r w:rsidR="009E7B84" w:rsidRPr="002F429B">
              <w:rPr>
                <w:rFonts w:eastAsia="SimSun" w:cs="Arial"/>
                <w:lang w:eastAsia="zh-CN"/>
              </w:rPr>
              <w:t>la</w:t>
            </w:r>
            <w:r w:rsidR="00F24661" w:rsidRPr="002F429B">
              <w:rPr>
                <w:rFonts w:eastAsia="SimSun" w:cs="Arial"/>
              </w:rPr>
              <w:t xml:space="preserve"> calidad de agua</w:t>
            </w:r>
          </w:p>
        </w:tc>
        <w:tc>
          <w:tcPr>
            <w:tcW w:w="905" w:type="dxa"/>
          </w:tcPr>
          <w:p w14:paraId="240F46D9" w14:textId="77777777" w:rsidR="00F24661" w:rsidRPr="002F429B" w:rsidRDefault="00F24661" w:rsidP="00602BAD">
            <w:pPr>
              <w:pStyle w:val="Prrafodelista1"/>
              <w:spacing w:after="0" w:line="240" w:lineRule="auto"/>
              <w:ind w:left="0"/>
              <w:jc w:val="both"/>
              <w:rPr>
                <w:rFonts w:eastAsia="SimSun" w:cs="Arial"/>
              </w:rPr>
            </w:pPr>
          </w:p>
          <w:p w14:paraId="791DA9E7" w14:textId="77777777" w:rsidR="00AB3B9F" w:rsidRPr="002F429B" w:rsidRDefault="00AB3B9F" w:rsidP="00602BAD">
            <w:pPr>
              <w:pStyle w:val="Prrafodelista1"/>
              <w:spacing w:after="0" w:line="240" w:lineRule="auto"/>
              <w:ind w:left="0"/>
              <w:jc w:val="both"/>
              <w:rPr>
                <w:rFonts w:eastAsia="SimSun" w:cs="Arial"/>
                <w:lang w:eastAsia="zh-CN"/>
              </w:rPr>
            </w:pPr>
            <w:r w:rsidRPr="002F429B">
              <w:rPr>
                <w:rFonts w:eastAsia="SimSun" w:cs="Arial"/>
              </w:rPr>
              <w:t>P</w:t>
            </w:r>
          </w:p>
        </w:tc>
      </w:tr>
      <w:tr w:rsidR="008910B4" w:rsidRPr="002F429B" w14:paraId="4320FC9F" w14:textId="77777777" w:rsidTr="00DA4778">
        <w:tc>
          <w:tcPr>
            <w:tcW w:w="9377" w:type="dxa"/>
            <w:gridSpan w:val="2"/>
          </w:tcPr>
          <w:p w14:paraId="1F094ECE" w14:textId="77777777" w:rsidR="008910B4" w:rsidRPr="002F429B" w:rsidRDefault="009E7B84" w:rsidP="00602BAD">
            <w:pPr>
              <w:pStyle w:val="Prrafodelista1"/>
              <w:spacing w:after="0" w:line="240" w:lineRule="auto"/>
              <w:ind w:left="0"/>
              <w:jc w:val="both"/>
              <w:rPr>
                <w:rFonts w:eastAsia="SimSun" w:cs="Arial"/>
                <w:lang w:eastAsia="zh-CN"/>
              </w:rPr>
            </w:pPr>
            <w:r w:rsidRPr="002F429B">
              <w:rPr>
                <w:rFonts w:eastAsia="SimSun" w:cs="Arial"/>
                <w:i/>
                <w:lang w:eastAsia="zh-CN"/>
              </w:rPr>
              <w:t>Monito</w:t>
            </w:r>
            <w:r w:rsidR="007C7A99" w:rsidRPr="002F429B">
              <w:rPr>
                <w:rFonts w:eastAsia="SimSun" w:cs="Arial"/>
                <w:i/>
                <w:lang w:eastAsia="zh-CN"/>
              </w:rPr>
              <w:t>rea</w:t>
            </w:r>
            <w:r w:rsidRPr="002F429B">
              <w:rPr>
                <w:rFonts w:eastAsia="SimSun" w:cs="Arial"/>
                <w:i/>
                <w:lang w:eastAsia="zh-CN"/>
              </w:rPr>
              <w:t>r</w:t>
            </w:r>
            <w:r w:rsidR="004855BC" w:rsidRPr="002F429B">
              <w:rPr>
                <w:rFonts w:eastAsia="SimSun" w:cs="Arial"/>
                <w:i/>
                <w:lang w:eastAsia="zh-CN"/>
              </w:rPr>
              <w:t xml:space="preserve"> </w:t>
            </w:r>
            <w:r w:rsidRPr="002F429B">
              <w:rPr>
                <w:rFonts w:eastAsia="SimSun" w:cs="Arial"/>
                <w:i/>
                <w:lang w:eastAsia="zh-CN"/>
              </w:rPr>
              <w:t>lo</w:t>
            </w:r>
            <w:r w:rsidR="007C7A99" w:rsidRPr="002F429B">
              <w:rPr>
                <w:rFonts w:eastAsia="SimSun" w:cs="Arial"/>
                <w:i/>
                <w:lang w:eastAsia="zh-CN"/>
              </w:rPr>
              <w:t>s componentes</w:t>
            </w:r>
            <w:r w:rsidRPr="002F429B">
              <w:rPr>
                <w:rFonts w:eastAsia="SimSun" w:cs="Arial"/>
                <w:i/>
              </w:rPr>
              <w:t xml:space="preserve"> </w:t>
            </w:r>
            <w:r w:rsidR="004855BC" w:rsidRPr="002F429B">
              <w:rPr>
                <w:rFonts w:eastAsia="SimSun" w:cs="Arial"/>
                <w:i/>
              </w:rPr>
              <w:t>abiótico</w:t>
            </w:r>
            <w:r w:rsidR="007C7A99" w:rsidRPr="002F429B">
              <w:rPr>
                <w:rFonts w:eastAsia="SimSun" w:cs="Arial"/>
                <w:i/>
              </w:rPr>
              <w:t>s</w:t>
            </w:r>
            <w:r w:rsidR="004855BC" w:rsidRPr="002F429B">
              <w:rPr>
                <w:rFonts w:eastAsia="SimSun" w:cs="Arial"/>
                <w:i/>
              </w:rPr>
              <w:t xml:space="preserve"> y meteor</w:t>
            </w:r>
            <w:r w:rsidR="008910B4" w:rsidRPr="002F429B">
              <w:rPr>
                <w:rFonts w:eastAsia="SimSun" w:cs="Arial"/>
                <w:i/>
              </w:rPr>
              <w:t>ológico</w:t>
            </w:r>
            <w:r w:rsidR="007C7A99" w:rsidRPr="002F429B">
              <w:rPr>
                <w:rFonts w:eastAsia="SimSun" w:cs="Arial"/>
                <w:i/>
              </w:rPr>
              <w:t>s</w:t>
            </w:r>
          </w:p>
        </w:tc>
      </w:tr>
      <w:tr w:rsidR="00E36CDA" w:rsidRPr="002F429B" w14:paraId="517A288C" w14:textId="77777777" w:rsidTr="00DA4778">
        <w:tc>
          <w:tcPr>
            <w:tcW w:w="8472" w:type="dxa"/>
          </w:tcPr>
          <w:p w14:paraId="63882AB0" w14:textId="77777777" w:rsidR="00E36CDA" w:rsidRPr="002F429B" w:rsidDel="00E36CDA" w:rsidRDefault="00837845" w:rsidP="00837845">
            <w:pPr>
              <w:pStyle w:val="Prrafodelista1"/>
              <w:spacing w:after="0" w:line="240" w:lineRule="auto"/>
              <w:ind w:left="0"/>
              <w:jc w:val="both"/>
              <w:rPr>
                <w:rFonts w:eastAsia="SimSun" w:cs="Arial"/>
              </w:rPr>
            </w:pPr>
            <w:r>
              <w:rPr>
                <w:rFonts w:eastAsia="SimSun" w:cs="Arial"/>
              </w:rPr>
              <w:t>En coordinación con la CONAGUA c</w:t>
            </w:r>
            <w:r w:rsidR="00E36CDA" w:rsidRPr="00E36CDA">
              <w:rPr>
                <w:rFonts w:eastAsia="SimSun" w:cs="Arial"/>
              </w:rPr>
              <w:t xml:space="preserve">onformar una base de datos </w:t>
            </w:r>
            <w:r>
              <w:rPr>
                <w:rFonts w:eastAsia="SimSun" w:cs="Arial"/>
              </w:rPr>
              <w:t xml:space="preserve">de la Estación Meteorológica Automatizada </w:t>
            </w:r>
            <w:r w:rsidR="00E36CDA" w:rsidRPr="00E36CDA">
              <w:rPr>
                <w:rFonts w:eastAsia="SimSun" w:cs="Arial"/>
              </w:rPr>
              <w:t xml:space="preserve">de las variables meteorológicas para el entendimiento de procesos y para el desarrollo de modelos y escenarios de la condición futura del Parque Nacional </w:t>
            </w:r>
          </w:p>
        </w:tc>
        <w:tc>
          <w:tcPr>
            <w:tcW w:w="905" w:type="dxa"/>
          </w:tcPr>
          <w:p w14:paraId="79DA945A" w14:textId="77777777" w:rsidR="00E36CDA" w:rsidRPr="002F429B" w:rsidDel="00E36CDA" w:rsidRDefault="00837845" w:rsidP="00602BAD">
            <w:pPr>
              <w:pStyle w:val="Prrafodelista1"/>
              <w:spacing w:after="0" w:line="240" w:lineRule="auto"/>
              <w:ind w:left="0"/>
              <w:jc w:val="both"/>
              <w:rPr>
                <w:rFonts w:eastAsia="SimSun" w:cs="Arial"/>
              </w:rPr>
            </w:pPr>
            <w:r>
              <w:rPr>
                <w:rFonts w:eastAsia="SimSun" w:cs="Arial"/>
              </w:rPr>
              <w:t>M</w:t>
            </w:r>
          </w:p>
        </w:tc>
      </w:tr>
      <w:tr w:rsidR="008910B4" w:rsidRPr="002F429B" w14:paraId="628131F9" w14:textId="77777777" w:rsidTr="00DA4778">
        <w:tc>
          <w:tcPr>
            <w:tcW w:w="8472" w:type="dxa"/>
          </w:tcPr>
          <w:p w14:paraId="56725368" w14:textId="77777777" w:rsidR="008910B4" w:rsidRPr="002F429B" w:rsidRDefault="008910B4" w:rsidP="00602BAD">
            <w:pPr>
              <w:pStyle w:val="Prrafodelista1"/>
              <w:spacing w:after="0" w:line="240" w:lineRule="auto"/>
              <w:ind w:left="0"/>
              <w:jc w:val="both"/>
              <w:rPr>
                <w:rFonts w:eastAsia="SimSun" w:cs="Arial"/>
                <w:lang w:eastAsia="zh-CN"/>
              </w:rPr>
            </w:pPr>
            <w:r w:rsidRPr="002F429B">
              <w:rPr>
                <w:rFonts w:eastAsia="SimSun" w:cs="Arial"/>
              </w:rPr>
              <w:t xml:space="preserve">Promover y apoyar el monitoreo y estudio de parámetros y condiciones oceanográficas del </w:t>
            </w:r>
            <w:r w:rsidR="000A0875" w:rsidRPr="002F429B">
              <w:rPr>
                <w:rFonts w:eastAsia="SimSun" w:cs="Arial"/>
                <w:lang w:eastAsia="zh-CN"/>
              </w:rPr>
              <w:t>Parque Nacional Bahía de Loreto</w:t>
            </w:r>
            <w:r w:rsidRPr="002F429B">
              <w:rPr>
                <w:rFonts w:eastAsia="SimSun" w:cs="Arial"/>
              </w:rPr>
              <w:t>.</w:t>
            </w:r>
          </w:p>
        </w:tc>
        <w:tc>
          <w:tcPr>
            <w:tcW w:w="905" w:type="dxa"/>
          </w:tcPr>
          <w:p w14:paraId="7AF6A0BB" w14:textId="77777777" w:rsidR="008910B4" w:rsidRPr="002F429B" w:rsidRDefault="008910B4" w:rsidP="00602BAD">
            <w:pPr>
              <w:pStyle w:val="Prrafodelista1"/>
              <w:spacing w:after="0" w:line="240" w:lineRule="auto"/>
              <w:ind w:left="0"/>
              <w:jc w:val="both"/>
              <w:rPr>
                <w:rFonts w:eastAsia="SimSun" w:cs="Arial"/>
                <w:lang w:eastAsia="zh-CN"/>
              </w:rPr>
            </w:pPr>
            <w:r w:rsidRPr="002F429B">
              <w:rPr>
                <w:rFonts w:eastAsia="SimSun" w:cs="Arial"/>
              </w:rPr>
              <w:t>M</w:t>
            </w:r>
          </w:p>
        </w:tc>
      </w:tr>
    </w:tbl>
    <w:p w14:paraId="11670A08" w14:textId="77777777" w:rsidR="00D21470" w:rsidRPr="002F429B" w:rsidRDefault="00D21470" w:rsidP="00602BAD">
      <w:pPr>
        <w:pStyle w:val="Prrafodelista11"/>
        <w:spacing w:after="0" w:line="240" w:lineRule="auto"/>
        <w:ind w:left="0"/>
        <w:jc w:val="both"/>
        <w:rPr>
          <w:rFonts w:eastAsia="SimSun" w:cs="Arial"/>
          <w:i/>
        </w:rPr>
      </w:pPr>
      <w:r w:rsidRPr="002F429B">
        <w:rPr>
          <w:rFonts w:eastAsia="SimSun" w:cs="Arial"/>
          <w:i/>
        </w:rPr>
        <w:t>* Las actividades se presentan en letra cursiva.</w:t>
      </w:r>
    </w:p>
    <w:p w14:paraId="38F88FF3" w14:textId="77777777" w:rsidR="009A5ADA" w:rsidRPr="002F429B" w:rsidRDefault="009A5ADA" w:rsidP="00602BAD">
      <w:pPr>
        <w:autoSpaceDE w:val="0"/>
        <w:autoSpaceDN w:val="0"/>
        <w:adjustRightInd w:val="0"/>
        <w:spacing w:after="0" w:line="240" w:lineRule="auto"/>
        <w:rPr>
          <w:rFonts w:cs="Arial"/>
        </w:rPr>
      </w:pPr>
    </w:p>
    <w:p w14:paraId="32B73C36" w14:textId="77777777" w:rsidR="00A32A65" w:rsidRPr="002F429B" w:rsidRDefault="00467C61" w:rsidP="00DA2089">
      <w:pPr>
        <w:pStyle w:val="Ttulo2"/>
      </w:pPr>
      <w:bookmarkStart w:id="75" w:name="_Toc512269117"/>
      <w:r w:rsidRPr="002F429B">
        <w:t>Componente de s</w:t>
      </w:r>
      <w:r w:rsidR="00A32A65" w:rsidRPr="002F429B">
        <w:t>istemas de información.</w:t>
      </w:r>
      <w:bookmarkEnd w:id="75"/>
    </w:p>
    <w:p w14:paraId="3A8DC2C7" w14:textId="77777777" w:rsidR="00C336E1" w:rsidRPr="002F429B" w:rsidRDefault="000B42A9" w:rsidP="00602BAD">
      <w:pPr>
        <w:autoSpaceDE w:val="0"/>
        <w:autoSpaceDN w:val="0"/>
        <w:adjustRightInd w:val="0"/>
        <w:spacing w:after="0" w:line="240" w:lineRule="auto"/>
        <w:jc w:val="both"/>
        <w:rPr>
          <w:rFonts w:eastAsia="SimSun" w:cs="Arial"/>
        </w:rPr>
      </w:pPr>
      <w:r w:rsidRPr="002F429B">
        <w:rPr>
          <w:rFonts w:eastAsia="SimSun" w:cs="Arial"/>
        </w:rPr>
        <w:t xml:space="preserve">Los Sistemas de Información </w:t>
      </w:r>
      <w:r w:rsidR="00C336E1" w:rsidRPr="002F429B">
        <w:rPr>
          <w:rFonts w:eastAsia="SimSun" w:cs="Arial"/>
        </w:rPr>
        <w:t>son un conjunto de elementos orientados al tratamiento y administración de datos biológicos, sociales y económicos, que proveen información actual e histórica</w:t>
      </w:r>
      <w:r w:rsidR="00381961" w:rsidRPr="002F429B">
        <w:rPr>
          <w:rFonts w:eastAsia="SimSun" w:cs="Arial"/>
        </w:rPr>
        <w:t xml:space="preserve"> que facilitan la toma decisiones para el manejo y aprovechamiento sustentable de los recursos de acuerdo a las necesidades del </w:t>
      </w:r>
      <w:r w:rsidR="000A0875" w:rsidRPr="002F429B">
        <w:rPr>
          <w:rFonts w:eastAsia="SimSun" w:cs="Arial"/>
          <w:lang w:eastAsia="zh-CN"/>
        </w:rPr>
        <w:t>Parque Nacional Bahía de Loreto</w:t>
      </w:r>
      <w:r w:rsidR="00381961" w:rsidRPr="002F429B">
        <w:rPr>
          <w:rFonts w:eastAsia="SimSun" w:cs="Arial"/>
          <w:lang w:eastAsia="zh-CN"/>
        </w:rPr>
        <w:t>.</w:t>
      </w:r>
      <w:r w:rsidR="00381961" w:rsidRPr="002F429B">
        <w:rPr>
          <w:rFonts w:eastAsia="SimSun" w:cs="Arial"/>
        </w:rPr>
        <w:t xml:space="preserve"> </w:t>
      </w:r>
    </w:p>
    <w:p w14:paraId="6B7619FE" w14:textId="77777777" w:rsidR="000B42A9" w:rsidRPr="002F429B" w:rsidRDefault="000B42A9" w:rsidP="00602BAD">
      <w:pPr>
        <w:autoSpaceDE w:val="0"/>
        <w:autoSpaceDN w:val="0"/>
        <w:adjustRightInd w:val="0"/>
        <w:spacing w:after="0" w:line="240" w:lineRule="auto"/>
        <w:jc w:val="both"/>
        <w:rPr>
          <w:rFonts w:eastAsia="SimSun" w:cs="Arial"/>
        </w:rPr>
      </w:pPr>
    </w:p>
    <w:p w14:paraId="2CD00CFA" w14:textId="77777777" w:rsidR="000B42A9" w:rsidRPr="002F429B" w:rsidRDefault="000B42A9" w:rsidP="00D75228">
      <w:pPr>
        <w:rPr>
          <w:rFonts w:eastAsia="SimSun"/>
          <w:b/>
        </w:rPr>
      </w:pPr>
      <w:r w:rsidRPr="002F429B">
        <w:rPr>
          <w:rFonts w:eastAsia="SimSun"/>
          <w:b/>
        </w:rPr>
        <w:t>Objetivo específico</w:t>
      </w:r>
    </w:p>
    <w:p w14:paraId="448E9548" w14:textId="77777777" w:rsidR="000B42A9" w:rsidRPr="002F429B" w:rsidRDefault="002E4379" w:rsidP="003C22A6">
      <w:pPr>
        <w:pStyle w:val="Prrafodelista"/>
        <w:numPr>
          <w:ilvl w:val="0"/>
          <w:numId w:val="43"/>
        </w:numPr>
        <w:autoSpaceDE w:val="0"/>
        <w:autoSpaceDN w:val="0"/>
        <w:adjustRightInd w:val="0"/>
        <w:spacing w:after="0" w:line="240" w:lineRule="auto"/>
        <w:rPr>
          <w:rFonts w:cs="Arial"/>
        </w:rPr>
      </w:pPr>
      <w:r w:rsidRPr="002F429B">
        <w:rPr>
          <w:rFonts w:cs="Arial"/>
        </w:rPr>
        <w:t xml:space="preserve">Generar y mantener un sistema de información geográfica con </w:t>
      </w:r>
      <w:r w:rsidR="00286EA3" w:rsidRPr="002F429B">
        <w:rPr>
          <w:rFonts w:cs="Arial"/>
        </w:rPr>
        <w:t xml:space="preserve">información </w:t>
      </w:r>
      <w:r w:rsidR="00D625F6" w:rsidRPr="002F429B">
        <w:rPr>
          <w:rFonts w:cs="Arial"/>
        </w:rPr>
        <w:t>temática</w:t>
      </w:r>
      <w:r w:rsidR="00286EA3" w:rsidRPr="002F429B">
        <w:rPr>
          <w:rFonts w:cs="Arial"/>
        </w:rPr>
        <w:t xml:space="preserve"> </w:t>
      </w:r>
      <w:r w:rsidR="00D625F6" w:rsidRPr="002F429B">
        <w:rPr>
          <w:rFonts w:cs="Arial"/>
        </w:rPr>
        <w:t>que facilite la toma de decisiones.</w:t>
      </w:r>
    </w:p>
    <w:p w14:paraId="2D01C96B" w14:textId="77777777" w:rsidR="00286EA3" w:rsidRPr="002F429B" w:rsidRDefault="00286EA3" w:rsidP="00602BAD">
      <w:pPr>
        <w:autoSpaceDE w:val="0"/>
        <w:autoSpaceDN w:val="0"/>
        <w:adjustRightInd w:val="0"/>
        <w:spacing w:after="0" w:line="240" w:lineRule="auto"/>
        <w:jc w:val="both"/>
        <w:rPr>
          <w:rFonts w:eastAsia="SimSun" w:cs="Arial"/>
        </w:rPr>
      </w:pPr>
    </w:p>
    <w:p w14:paraId="3898D4AE" w14:textId="77777777" w:rsidR="00286EA3" w:rsidRPr="002F429B" w:rsidRDefault="00286EA3" w:rsidP="00D75228">
      <w:pPr>
        <w:rPr>
          <w:rFonts w:eastAsia="SimSun"/>
          <w:b/>
        </w:rPr>
      </w:pPr>
      <w:r w:rsidRPr="002F429B">
        <w:rPr>
          <w:rFonts w:eastAsia="SimSun"/>
          <w:b/>
        </w:rPr>
        <w:t>Metas y resultados esperados</w:t>
      </w:r>
    </w:p>
    <w:p w14:paraId="5A23E3A3" w14:textId="77777777" w:rsidR="00286EA3" w:rsidRPr="002F429B" w:rsidRDefault="00A46BEA" w:rsidP="003C22A6">
      <w:pPr>
        <w:pStyle w:val="Prrafodelista"/>
        <w:numPr>
          <w:ilvl w:val="0"/>
          <w:numId w:val="43"/>
        </w:numPr>
        <w:autoSpaceDE w:val="0"/>
        <w:autoSpaceDN w:val="0"/>
        <w:adjustRightInd w:val="0"/>
        <w:spacing w:after="0" w:line="240" w:lineRule="auto"/>
        <w:rPr>
          <w:rFonts w:cs="Arial"/>
        </w:rPr>
      </w:pPr>
      <w:r w:rsidRPr="002F429B">
        <w:rPr>
          <w:rFonts w:eastAsia="SimSun" w:cs="Arial"/>
          <w:lang w:eastAsia="zh-CN"/>
        </w:rPr>
        <w:t>Contar</w:t>
      </w:r>
      <w:r w:rsidR="002D7BC5" w:rsidRPr="002F429B">
        <w:rPr>
          <w:rFonts w:cs="Arial"/>
        </w:rPr>
        <w:t xml:space="preserve"> con un sistema de información </w:t>
      </w:r>
      <w:r w:rsidR="00D625F6" w:rsidRPr="002F429B">
        <w:rPr>
          <w:rFonts w:cs="Arial"/>
        </w:rPr>
        <w:t xml:space="preserve">geográfica </w:t>
      </w:r>
      <w:r w:rsidR="005843F3" w:rsidRPr="002F429B">
        <w:rPr>
          <w:rFonts w:cs="Arial"/>
        </w:rPr>
        <w:t xml:space="preserve">que permita un adecuado manejo, operación y administración del </w:t>
      </w:r>
      <w:r w:rsidR="000A0875" w:rsidRPr="002F429B">
        <w:rPr>
          <w:rFonts w:eastAsia="SimSun" w:cs="Arial"/>
          <w:lang w:eastAsia="zh-CN"/>
        </w:rPr>
        <w:t>Parque Nacional Bahía de Loreto</w:t>
      </w:r>
      <w:r w:rsidRPr="002F429B">
        <w:rPr>
          <w:rFonts w:eastAsia="SimSun" w:cs="Arial"/>
          <w:lang w:eastAsia="zh-CN"/>
        </w:rPr>
        <w:t>, a los tres años de publicado el presente Programa de Manejo</w:t>
      </w:r>
      <w:r w:rsidR="005843F3" w:rsidRPr="002F429B">
        <w:rPr>
          <w:rFonts w:cs="Arial"/>
        </w:rPr>
        <w:t>.</w:t>
      </w:r>
    </w:p>
    <w:p w14:paraId="2DE0C88C" w14:textId="77777777" w:rsidR="00286EA3" w:rsidRPr="002F429B" w:rsidRDefault="00286EA3" w:rsidP="00602BAD">
      <w:pPr>
        <w:autoSpaceDE w:val="0"/>
        <w:autoSpaceDN w:val="0"/>
        <w:adjustRightInd w:val="0"/>
        <w:spacing w:after="0" w:line="240" w:lineRule="auto"/>
        <w:jc w:val="both"/>
        <w:rPr>
          <w:rFonts w:eastAsia="SimSun" w:cs="Arial"/>
        </w:rPr>
      </w:pPr>
    </w:p>
    <w:tbl>
      <w:tblPr>
        <w:tblStyle w:val="Tablaconcuadrcula"/>
        <w:tblW w:w="0" w:type="auto"/>
        <w:tblLook w:val="04A0" w:firstRow="1" w:lastRow="0" w:firstColumn="1" w:lastColumn="0" w:noHBand="0" w:noVBand="1"/>
      </w:tblPr>
      <w:tblGrid>
        <w:gridCol w:w="8472"/>
        <w:gridCol w:w="905"/>
      </w:tblGrid>
      <w:tr w:rsidR="005843F3" w:rsidRPr="002F429B" w14:paraId="6B51BE42" w14:textId="77777777" w:rsidTr="00DA4778">
        <w:tc>
          <w:tcPr>
            <w:tcW w:w="8472" w:type="dxa"/>
          </w:tcPr>
          <w:p w14:paraId="237A5EA7" w14:textId="77777777" w:rsidR="005843F3" w:rsidRPr="002F429B" w:rsidRDefault="005843F3" w:rsidP="00602BAD">
            <w:pPr>
              <w:pStyle w:val="Prrafodelista1"/>
              <w:spacing w:after="0" w:line="240" w:lineRule="auto"/>
              <w:ind w:left="0"/>
              <w:jc w:val="both"/>
              <w:rPr>
                <w:rFonts w:eastAsia="SimSun" w:cs="Arial"/>
                <w:b/>
              </w:rPr>
            </w:pPr>
            <w:r w:rsidRPr="002F429B">
              <w:rPr>
                <w:rFonts w:eastAsia="SimSun" w:cs="Arial"/>
                <w:b/>
              </w:rPr>
              <w:t>Actividades</w:t>
            </w:r>
            <w:r w:rsidR="00401F4D" w:rsidRPr="002F429B">
              <w:rPr>
                <w:rFonts w:eastAsia="SimSun" w:cs="Arial"/>
                <w:b/>
              </w:rPr>
              <w:t>*</w:t>
            </w:r>
            <w:r w:rsidRPr="002F429B">
              <w:rPr>
                <w:rFonts w:eastAsia="SimSun" w:cs="Arial"/>
                <w:b/>
              </w:rPr>
              <w:t xml:space="preserve"> y acciones</w:t>
            </w:r>
          </w:p>
        </w:tc>
        <w:tc>
          <w:tcPr>
            <w:tcW w:w="905" w:type="dxa"/>
          </w:tcPr>
          <w:p w14:paraId="288E0490" w14:textId="77777777" w:rsidR="005843F3" w:rsidRPr="002F429B" w:rsidRDefault="005843F3" w:rsidP="00602BAD">
            <w:pPr>
              <w:pStyle w:val="Prrafodelista1"/>
              <w:spacing w:after="0" w:line="240" w:lineRule="auto"/>
              <w:ind w:left="0"/>
              <w:jc w:val="both"/>
              <w:rPr>
                <w:rFonts w:eastAsia="SimSun" w:cs="Arial"/>
                <w:b/>
              </w:rPr>
            </w:pPr>
            <w:r w:rsidRPr="002F429B">
              <w:rPr>
                <w:rFonts w:eastAsia="SimSun" w:cs="Arial"/>
                <w:b/>
              </w:rPr>
              <w:t>Plazo</w:t>
            </w:r>
          </w:p>
        </w:tc>
      </w:tr>
      <w:tr w:rsidR="005843F3" w:rsidRPr="002F429B" w14:paraId="356EC6F1" w14:textId="77777777" w:rsidTr="00DA4778">
        <w:trPr>
          <w:trHeight w:val="313"/>
        </w:trPr>
        <w:tc>
          <w:tcPr>
            <w:tcW w:w="9377" w:type="dxa"/>
            <w:gridSpan w:val="2"/>
            <w:vAlign w:val="center"/>
          </w:tcPr>
          <w:p w14:paraId="39FCE1CA" w14:textId="77777777" w:rsidR="005843F3" w:rsidRPr="002F429B" w:rsidRDefault="00A46BEA" w:rsidP="00602BAD">
            <w:pPr>
              <w:pStyle w:val="Prrafodelista1"/>
              <w:spacing w:after="0" w:line="240" w:lineRule="auto"/>
              <w:ind w:left="0"/>
              <w:rPr>
                <w:rFonts w:eastAsia="SimSun" w:cs="Arial"/>
                <w:i/>
                <w:lang w:eastAsia="zh-CN"/>
              </w:rPr>
            </w:pPr>
            <w:r w:rsidRPr="002F429B">
              <w:rPr>
                <w:rFonts w:eastAsia="SimSun" w:cs="Arial"/>
                <w:i/>
                <w:lang w:eastAsia="zh-CN"/>
              </w:rPr>
              <w:t>Manejar</w:t>
            </w:r>
            <w:r w:rsidR="005843F3" w:rsidRPr="002F429B">
              <w:rPr>
                <w:rFonts w:eastAsia="SimSun" w:cs="Arial"/>
                <w:i/>
                <w:lang w:eastAsia="zh-CN"/>
              </w:rPr>
              <w:t xml:space="preserve"> </w:t>
            </w:r>
            <w:r w:rsidRPr="002F429B">
              <w:rPr>
                <w:rFonts w:eastAsia="SimSun" w:cs="Arial"/>
                <w:i/>
                <w:lang w:eastAsia="zh-CN"/>
              </w:rPr>
              <w:t>una</w:t>
            </w:r>
            <w:r w:rsidR="005843F3" w:rsidRPr="002F429B">
              <w:rPr>
                <w:rFonts w:eastAsia="SimSun" w:cs="Arial"/>
                <w:i/>
              </w:rPr>
              <w:t xml:space="preserve"> base de datos</w:t>
            </w:r>
            <w:r w:rsidR="007F02E9" w:rsidRPr="002F429B">
              <w:rPr>
                <w:rFonts w:eastAsia="SimSun" w:cs="Arial"/>
                <w:i/>
              </w:rPr>
              <w:t xml:space="preserve"> y sistematización de la información</w:t>
            </w:r>
          </w:p>
        </w:tc>
      </w:tr>
      <w:tr w:rsidR="005843F3" w:rsidRPr="002F429B" w14:paraId="03B61735" w14:textId="77777777" w:rsidTr="00DA4778">
        <w:tc>
          <w:tcPr>
            <w:tcW w:w="8472" w:type="dxa"/>
          </w:tcPr>
          <w:p w14:paraId="75D2ED1B" w14:textId="77777777" w:rsidR="005843F3" w:rsidRPr="002F429B" w:rsidRDefault="005843F3" w:rsidP="00602BAD">
            <w:pPr>
              <w:pStyle w:val="Prrafodelista1"/>
              <w:spacing w:after="0" w:line="240" w:lineRule="auto"/>
              <w:ind w:left="0"/>
              <w:jc w:val="both"/>
              <w:rPr>
                <w:rFonts w:eastAsia="SimSun" w:cs="Arial"/>
              </w:rPr>
            </w:pPr>
            <w:r w:rsidRPr="002F429B">
              <w:rPr>
                <w:rFonts w:eastAsia="SimSun" w:cs="Arial"/>
              </w:rPr>
              <w:t xml:space="preserve">Recopilar y organizar la información de las bases de datos históricas y actuales de los aspectos ambiental y </w:t>
            </w:r>
            <w:r w:rsidR="00AA2122" w:rsidRPr="002F429B">
              <w:rPr>
                <w:rFonts w:eastAsia="SimSun" w:cs="Arial"/>
              </w:rPr>
              <w:t>socioeconómico</w:t>
            </w:r>
            <w:r w:rsidR="00D625F6" w:rsidRPr="002F429B">
              <w:rPr>
                <w:rFonts w:eastAsia="SimSun" w:cs="Arial"/>
              </w:rPr>
              <w:t>.</w:t>
            </w:r>
          </w:p>
        </w:tc>
        <w:tc>
          <w:tcPr>
            <w:tcW w:w="905" w:type="dxa"/>
          </w:tcPr>
          <w:p w14:paraId="37DF11AE" w14:textId="77777777" w:rsidR="005843F3" w:rsidRPr="002F429B" w:rsidRDefault="00840258" w:rsidP="00602BAD">
            <w:pPr>
              <w:pStyle w:val="Prrafodelista1"/>
              <w:spacing w:after="0" w:line="240" w:lineRule="auto"/>
              <w:ind w:left="0"/>
              <w:jc w:val="both"/>
              <w:rPr>
                <w:rFonts w:eastAsia="SimSun" w:cs="Arial"/>
              </w:rPr>
            </w:pPr>
            <w:r w:rsidRPr="002F429B">
              <w:rPr>
                <w:rFonts w:eastAsia="SimSun" w:cs="Arial"/>
              </w:rPr>
              <w:t>C</w:t>
            </w:r>
          </w:p>
        </w:tc>
      </w:tr>
      <w:tr w:rsidR="00D625F6" w:rsidRPr="002F429B" w14:paraId="4478FE39" w14:textId="77777777" w:rsidTr="00DA4778">
        <w:tc>
          <w:tcPr>
            <w:tcW w:w="8472" w:type="dxa"/>
          </w:tcPr>
          <w:p w14:paraId="7BA4FB4E" w14:textId="77777777" w:rsidR="00D625F6" w:rsidRPr="002F429B" w:rsidRDefault="00D625F6" w:rsidP="00602BAD">
            <w:pPr>
              <w:pStyle w:val="Prrafodelista1"/>
              <w:spacing w:after="0" w:line="240" w:lineRule="auto"/>
              <w:ind w:left="0"/>
              <w:jc w:val="both"/>
              <w:rPr>
                <w:rFonts w:eastAsia="SimSun" w:cs="Arial"/>
              </w:rPr>
            </w:pPr>
            <w:r w:rsidRPr="002F429B">
              <w:rPr>
                <w:rFonts w:eastAsia="SimSun" w:cs="Arial"/>
              </w:rPr>
              <w:t>Estandarizar la información en un solo sistema de información geográfica.</w:t>
            </w:r>
          </w:p>
        </w:tc>
        <w:tc>
          <w:tcPr>
            <w:tcW w:w="905" w:type="dxa"/>
          </w:tcPr>
          <w:p w14:paraId="0349E23D" w14:textId="77777777" w:rsidR="00D625F6" w:rsidRPr="002F429B" w:rsidRDefault="00D625F6" w:rsidP="00602BAD">
            <w:pPr>
              <w:pStyle w:val="Prrafodelista1"/>
              <w:spacing w:after="0" w:line="240" w:lineRule="auto"/>
              <w:ind w:left="0"/>
              <w:jc w:val="both"/>
              <w:rPr>
                <w:rFonts w:eastAsia="SimSun" w:cs="Arial"/>
              </w:rPr>
            </w:pPr>
            <w:r w:rsidRPr="002F429B">
              <w:rPr>
                <w:rFonts w:eastAsia="SimSun" w:cs="Arial"/>
              </w:rPr>
              <w:t>C</w:t>
            </w:r>
          </w:p>
        </w:tc>
      </w:tr>
      <w:tr w:rsidR="005843F3" w:rsidRPr="002F429B" w14:paraId="24316626" w14:textId="77777777" w:rsidTr="00DA4778">
        <w:tc>
          <w:tcPr>
            <w:tcW w:w="8472" w:type="dxa"/>
          </w:tcPr>
          <w:p w14:paraId="70BDB629" w14:textId="77777777" w:rsidR="005843F3" w:rsidRPr="002F429B" w:rsidRDefault="007F02E9" w:rsidP="00602BAD">
            <w:pPr>
              <w:pStyle w:val="Prrafodelista1"/>
              <w:spacing w:after="0" w:line="240" w:lineRule="auto"/>
              <w:ind w:left="0"/>
              <w:jc w:val="both"/>
              <w:rPr>
                <w:rFonts w:eastAsia="SimSun" w:cs="Arial"/>
                <w:lang w:eastAsia="zh-CN"/>
              </w:rPr>
            </w:pPr>
            <w:r w:rsidRPr="002F429B">
              <w:rPr>
                <w:rFonts w:eastAsia="SimSun" w:cs="Arial"/>
              </w:rPr>
              <w:t xml:space="preserve">Generar capas de datos de </w:t>
            </w:r>
            <w:r w:rsidR="00840258" w:rsidRPr="002F429B">
              <w:rPr>
                <w:rFonts w:eastAsia="SimSun" w:cs="Arial"/>
              </w:rPr>
              <w:t xml:space="preserve">los subprogramas del Programa de Manejo de acuerdo a las necesidades del </w:t>
            </w:r>
            <w:r w:rsidR="000A0875" w:rsidRPr="002F429B">
              <w:rPr>
                <w:rFonts w:eastAsia="SimSun" w:cs="Arial"/>
                <w:lang w:eastAsia="zh-CN"/>
              </w:rPr>
              <w:t>Parque Nacional Bahía de Loreto</w:t>
            </w:r>
            <w:r w:rsidR="00840258" w:rsidRPr="002F429B">
              <w:rPr>
                <w:rFonts w:eastAsia="SimSun" w:cs="Arial"/>
              </w:rPr>
              <w:t>.</w:t>
            </w:r>
          </w:p>
        </w:tc>
        <w:tc>
          <w:tcPr>
            <w:tcW w:w="905" w:type="dxa"/>
          </w:tcPr>
          <w:p w14:paraId="3902317D" w14:textId="77777777" w:rsidR="005843F3" w:rsidRPr="002F429B" w:rsidRDefault="00840258" w:rsidP="00602BAD">
            <w:pPr>
              <w:pStyle w:val="Prrafodelista1"/>
              <w:spacing w:after="0" w:line="240" w:lineRule="auto"/>
              <w:ind w:left="0"/>
              <w:jc w:val="both"/>
              <w:rPr>
                <w:rFonts w:eastAsia="SimSun" w:cs="Arial"/>
                <w:lang w:eastAsia="zh-CN"/>
              </w:rPr>
            </w:pPr>
            <w:r w:rsidRPr="002F429B">
              <w:rPr>
                <w:rFonts w:eastAsia="SimSun" w:cs="Arial"/>
              </w:rPr>
              <w:t>M</w:t>
            </w:r>
          </w:p>
        </w:tc>
      </w:tr>
      <w:tr w:rsidR="005843F3" w:rsidRPr="002F429B" w14:paraId="2A317371" w14:textId="77777777" w:rsidTr="00DA4778">
        <w:trPr>
          <w:trHeight w:val="445"/>
        </w:trPr>
        <w:tc>
          <w:tcPr>
            <w:tcW w:w="9377" w:type="dxa"/>
            <w:gridSpan w:val="2"/>
            <w:vAlign w:val="center"/>
          </w:tcPr>
          <w:p w14:paraId="16287C33" w14:textId="77777777" w:rsidR="005843F3" w:rsidRPr="002F429B" w:rsidRDefault="009E7B84" w:rsidP="00602BAD">
            <w:pPr>
              <w:pStyle w:val="Prrafodelista1"/>
              <w:spacing w:after="0" w:line="240" w:lineRule="auto"/>
              <w:ind w:left="0"/>
              <w:rPr>
                <w:rFonts w:eastAsia="SimSun" w:cs="Arial"/>
                <w:i/>
                <w:lang w:eastAsia="zh-CN"/>
              </w:rPr>
            </w:pPr>
            <w:r w:rsidRPr="002F429B">
              <w:rPr>
                <w:rFonts w:eastAsia="SimSun" w:cs="Arial"/>
                <w:i/>
                <w:lang w:eastAsia="zh-CN"/>
              </w:rPr>
              <w:lastRenderedPageBreak/>
              <w:t>Vincular</w:t>
            </w:r>
            <w:r w:rsidR="005843F3" w:rsidRPr="002F429B">
              <w:rPr>
                <w:rFonts w:eastAsia="SimSun" w:cs="Arial"/>
                <w:i/>
              </w:rPr>
              <w:t xml:space="preserve"> con instituciones académicas, de investigación y orga</w:t>
            </w:r>
            <w:r w:rsidRPr="002F429B">
              <w:rPr>
                <w:rFonts w:eastAsia="SimSun" w:cs="Arial"/>
                <w:i/>
              </w:rPr>
              <w:t>nizaciones de la sociedad civil</w:t>
            </w:r>
          </w:p>
        </w:tc>
      </w:tr>
      <w:tr w:rsidR="005843F3" w:rsidRPr="002F429B" w14:paraId="5F808163" w14:textId="77777777" w:rsidTr="00DA4778">
        <w:tc>
          <w:tcPr>
            <w:tcW w:w="8472" w:type="dxa"/>
          </w:tcPr>
          <w:p w14:paraId="46267165" w14:textId="77777777" w:rsidR="005843F3" w:rsidRPr="002F429B" w:rsidRDefault="00840258" w:rsidP="00602BAD">
            <w:pPr>
              <w:pStyle w:val="Prrafodelista1"/>
              <w:spacing w:after="0" w:line="240" w:lineRule="auto"/>
              <w:ind w:left="0"/>
              <w:jc w:val="both"/>
              <w:rPr>
                <w:rFonts w:cs="Arial"/>
                <w:lang w:eastAsia="es-MX"/>
              </w:rPr>
            </w:pPr>
            <w:r w:rsidRPr="002F429B">
              <w:rPr>
                <w:rFonts w:eastAsia="SimSun" w:cs="Arial"/>
              </w:rPr>
              <w:t xml:space="preserve">Recopilar y sistematizar datos actualizados de las instituciones académicas y de investigación en el </w:t>
            </w:r>
            <w:r w:rsidR="000A0875" w:rsidRPr="002F429B">
              <w:rPr>
                <w:rFonts w:eastAsia="SimSun" w:cs="Arial"/>
                <w:lang w:eastAsia="zh-CN"/>
              </w:rPr>
              <w:t>Parque Nacional Bahía de Loreto</w:t>
            </w:r>
            <w:r w:rsidRPr="002F429B">
              <w:rPr>
                <w:rFonts w:eastAsia="SimSun" w:cs="Arial"/>
                <w:lang w:eastAsia="zh-CN"/>
              </w:rPr>
              <w:t>.</w:t>
            </w:r>
          </w:p>
        </w:tc>
        <w:tc>
          <w:tcPr>
            <w:tcW w:w="905" w:type="dxa"/>
          </w:tcPr>
          <w:p w14:paraId="4BD90423" w14:textId="77777777" w:rsidR="005843F3" w:rsidRPr="002F429B" w:rsidRDefault="00840258" w:rsidP="00602BAD">
            <w:pPr>
              <w:pStyle w:val="Prrafodelista1"/>
              <w:spacing w:after="0" w:line="240" w:lineRule="auto"/>
              <w:ind w:left="0"/>
              <w:jc w:val="both"/>
              <w:rPr>
                <w:rFonts w:eastAsia="SimSun" w:cs="Arial"/>
                <w:lang w:eastAsia="zh-CN"/>
              </w:rPr>
            </w:pPr>
            <w:r w:rsidRPr="002F429B">
              <w:rPr>
                <w:rFonts w:eastAsia="SimSun" w:cs="Arial"/>
              </w:rPr>
              <w:t>P</w:t>
            </w:r>
          </w:p>
        </w:tc>
      </w:tr>
    </w:tbl>
    <w:p w14:paraId="5FF0A887" w14:textId="77777777" w:rsidR="00D21470" w:rsidRPr="002F429B" w:rsidRDefault="00D21470" w:rsidP="00602BAD">
      <w:pPr>
        <w:pStyle w:val="Prrafodelista11"/>
        <w:spacing w:after="0" w:line="240" w:lineRule="auto"/>
        <w:ind w:left="0"/>
        <w:jc w:val="both"/>
        <w:rPr>
          <w:rFonts w:eastAsia="SimSun" w:cs="Arial"/>
          <w:i/>
        </w:rPr>
      </w:pPr>
      <w:r w:rsidRPr="002F429B">
        <w:rPr>
          <w:rFonts w:eastAsia="SimSun" w:cs="Arial"/>
          <w:i/>
        </w:rPr>
        <w:t>* Las actividades se presentan en letra cursiva.</w:t>
      </w:r>
    </w:p>
    <w:p w14:paraId="2E7E1CA9" w14:textId="77777777" w:rsidR="00FC6F9E" w:rsidRPr="002F429B" w:rsidRDefault="00FC6F9E" w:rsidP="00602BAD">
      <w:pPr>
        <w:autoSpaceDE w:val="0"/>
        <w:autoSpaceDN w:val="0"/>
        <w:adjustRightInd w:val="0"/>
        <w:spacing w:after="0" w:line="240" w:lineRule="auto"/>
        <w:jc w:val="both"/>
        <w:rPr>
          <w:rFonts w:eastAsia="SimSun" w:cs="Arial"/>
          <w:b/>
        </w:rPr>
      </w:pPr>
    </w:p>
    <w:p w14:paraId="371E3C2A" w14:textId="77777777" w:rsidR="00D16D5C" w:rsidRPr="002F429B" w:rsidRDefault="00630610" w:rsidP="00D75228">
      <w:pPr>
        <w:pStyle w:val="Ttulo1"/>
        <w:rPr>
          <w:rFonts w:eastAsia="SimSun"/>
        </w:rPr>
      </w:pPr>
      <w:bookmarkStart w:id="76" w:name="_Toc512269118"/>
      <w:r>
        <w:rPr>
          <w:rFonts w:eastAsia="SimSun"/>
        </w:rPr>
        <w:t>Subprograma d</w:t>
      </w:r>
      <w:r w:rsidRPr="002F429B">
        <w:rPr>
          <w:rFonts w:eastAsia="SimSun"/>
        </w:rPr>
        <w:t>e Cultura</w:t>
      </w:r>
      <w:bookmarkEnd w:id="76"/>
    </w:p>
    <w:p w14:paraId="1DF6D6A6" w14:textId="77777777" w:rsidR="00D16D5C" w:rsidRPr="002F429B" w:rsidRDefault="00D16D5C" w:rsidP="00602BAD">
      <w:pPr>
        <w:autoSpaceDE w:val="0"/>
        <w:autoSpaceDN w:val="0"/>
        <w:adjustRightInd w:val="0"/>
        <w:spacing w:after="0" w:line="240" w:lineRule="auto"/>
        <w:jc w:val="both"/>
        <w:rPr>
          <w:rFonts w:eastAsia="SimSun" w:cs="Arial"/>
        </w:rPr>
      </w:pPr>
    </w:p>
    <w:p w14:paraId="21956B68" w14:textId="77777777" w:rsidR="00D16D5C" w:rsidRPr="002F429B" w:rsidRDefault="00D16D5C" w:rsidP="00602BAD">
      <w:pPr>
        <w:autoSpaceDE w:val="0"/>
        <w:autoSpaceDN w:val="0"/>
        <w:adjustRightInd w:val="0"/>
        <w:spacing w:after="0" w:line="240" w:lineRule="auto"/>
        <w:jc w:val="both"/>
        <w:rPr>
          <w:rFonts w:eastAsia="SimSun" w:cs="Arial"/>
        </w:rPr>
      </w:pPr>
      <w:r w:rsidRPr="002F429B">
        <w:rPr>
          <w:rFonts w:eastAsia="SimSun" w:cs="Arial"/>
        </w:rPr>
        <w:t xml:space="preserve">Para el buen manejo de los recursos naturales con que cuenta el </w:t>
      </w:r>
      <w:r w:rsidR="000A0875" w:rsidRPr="002F429B">
        <w:rPr>
          <w:rFonts w:eastAsia="SimSun" w:cs="Arial"/>
          <w:lang w:eastAsia="zh-CN"/>
        </w:rPr>
        <w:t>Parque Nacional Bahía de Loreto</w:t>
      </w:r>
      <w:r w:rsidRPr="002F429B">
        <w:rPr>
          <w:rFonts w:eastAsia="SimSun" w:cs="Arial"/>
        </w:rPr>
        <w:t xml:space="preserve"> es necesario promover una cultura de conservación de las riquezas naturales de que se disfruta. Por esta razón, es de gran impor</w:t>
      </w:r>
      <w:r w:rsidR="00923291" w:rsidRPr="002F429B">
        <w:rPr>
          <w:rFonts w:eastAsia="SimSun" w:cs="Arial"/>
        </w:rPr>
        <w:t>tancia desarrollar acciones de educación ambiental, y de d</w:t>
      </w:r>
      <w:r w:rsidRPr="002F429B">
        <w:rPr>
          <w:rFonts w:eastAsia="SimSun" w:cs="Arial"/>
        </w:rPr>
        <w:t xml:space="preserve">ifusión de las actividades que realiza el </w:t>
      </w:r>
      <w:r w:rsidR="000A0875" w:rsidRPr="002F429B">
        <w:rPr>
          <w:rFonts w:eastAsia="SimSun" w:cs="Arial"/>
          <w:lang w:eastAsia="zh-CN"/>
        </w:rPr>
        <w:t>Parque Nacional Bahía de Loreto</w:t>
      </w:r>
      <w:r w:rsidRPr="002F429B">
        <w:rPr>
          <w:rFonts w:eastAsia="SimSun" w:cs="Arial"/>
        </w:rPr>
        <w:t xml:space="preserve"> con el objeto de lograr la participación y colaboración de los diferentes sectores sociales.</w:t>
      </w:r>
    </w:p>
    <w:p w14:paraId="7C464B18" w14:textId="77777777" w:rsidR="00D16D5C" w:rsidRPr="002F429B" w:rsidRDefault="00D16D5C" w:rsidP="00602BAD">
      <w:pPr>
        <w:autoSpaceDE w:val="0"/>
        <w:autoSpaceDN w:val="0"/>
        <w:adjustRightInd w:val="0"/>
        <w:spacing w:after="0" w:line="240" w:lineRule="auto"/>
        <w:jc w:val="both"/>
        <w:rPr>
          <w:rFonts w:eastAsia="SimSun" w:cs="Arial"/>
          <w:b/>
        </w:rPr>
      </w:pPr>
    </w:p>
    <w:p w14:paraId="2FBBE183" w14:textId="77777777" w:rsidR="00D16D5C" w:rsidRPr="002F429B" w:rsidRDefault="00D16D5C" w:rsidP="00602BAD">
      <w:pPr>
        <w:autoSpaceDE w:val="0"/>
        <w:autoSpaceDN w:val="0"/>
        <w:adjustRightInd w:val="0"/>
        <w:spacing w:after="0" w:line="240" w:lineRule="auto"/>
        <w:jc w:val="both"/>
        <w:rPr>
          <w:rFonts w:eastAsia="SimSun" w:cs="Arial"/>
        </w:rPr>
      </w:pPr>
      <w:r w:rsidRPr="002F429B">
        <w:rPr>
          <w:rFonts w:eastAsia="SimSun" w:cs="Arial"/>
        </w:rPr>
        <w:t>La conservación de los ecosistemas y su biodiversidad no puede entenderse como una labor exclusiva de la autoridad ambiental. Requiere necesariamente de la participación de la sociedad en su conjunto y de que ésta valore la importancia de los servicios ambientales que éstos ofrecen para que puedan involucrarse en acciones concretas a favor de su conservación.</w:t>
      </w:r>
    </w:p>
    <w:p w14:paraId="55C739ED" w14:textId="77777777" w:rsidR="00D16D5C" w:rsidRPr="002F429B" w:rsidRDefault="00D16D5C" w:rsidP="00602BAD">
      <w:pPr>
        <w:autoSpaceDE w:val="0"/>
        <w:autoSpaceDN w:val="0"/>
        <w:adjustRightInd w:val="0"/>
        <w:spacing w:after="0" w:line="240" w:lineRule="auto"/>
        <w:jc w:val="both"/>
        <w:rPr>
          <w:rFonts w:eastAsia="SimSun" w:cs="Arial"/>
          <w:b/>
        </w:rPr>
      </w:pPr>
    </w:p>
    <w:p w14:paraId="5706230C" w14:textId="77777777" w:rsidR="00D16D5C" w:rsidRPr="00372616" w:rsidRDefault="00D16D5C" w:rsidP="00372616">
      <w:pPr>
        <w:rPr>
          <w:rFonts w:eastAsia="SimSun"/>
          <w:b/>
        </w:rPr>
      </w:pPr>
      <w:r w:rsidRPr="00372616">
        <w:rPr>
          <w:rFonts w:eastAsia="SimSun"/>
          <w:b/>
        </w:rPr>
        <w:t>Objetivo</w:t>
      </w:r>
    </w:p>
    <w:p w14:paraId="217B570E" w14:textId="77777777" w:rsidR="00D16D5C" w:rsidRPr="002F429B" w:rsidRDefault="00D16D5C" w:rsidP="00602BAD">
      <w:pPr>
        <w:autoSpaceDE w:val="0"/>
        <w:autoSpaceDN w:val="0"/>
        <w:adjustRightInd w:val="0"/>
        <w:spacing w:after="0" w:line="240" w:lineRule="auto"/>
        <w:jc w:val="both"/>
        <w:rPr>
          <w:rFonts w:eastAsia="SimSun" w:cs="Arial"/>
          <w:b/>
        </w:rPr>
      </w:pPr>
    </w:p>
    <w:p w14:paraId="13C789CF" w14:textId="77777777" w:rsidR="00C64946" w:rsidRPr="002F429B" w:rsidRDefault="00C64946" w:rsidP="00C64946">
      <w:pPr>
        <w:pStyle w:val="Texto0"/>
        <w:spacing w:line="240" w:lineRule="auto"/>
        <w:ind w:firstLine="0"/>
        <w:rPr>
          <w:rFonts w:cs="Arial"/>
          <w:sz w:val="22"/>
        </w:rPr>
      </w:pPr>
      <w:r w:rsidRPr="002F429B">
        <w:rPr>
          <w:rFonts w:cs="Arial"/>
          <w:sz w:val="22"/>
          <w:szCs w:val="22"/>
        </w:rPr>
        <w:t>Difundir acciones de conservación del Parque Nacional Bahía de Loreto, propiciando la participación activa de las comunidades aledañas que generen la valoración de los servicios ambientales, mediante la identidad, difusión y educación para la conservación de la biodiversidad que contiene.</w:t>
      </w:r>
    </w:p>
    <w:p w14:paraId="68FE75E1" w14:textId="77777777" w:rsidR="00D16D5C" w:rsidRPr="00372616" w:rsidRDefault="00D16D5C" w:rsidP="00372616">
      <w:pPr>
        <w:rPr>
          <w:rFonts w:eastAsia="SimSun"/>
          <w:b/>
        </w:rPr>
      </w:pPr>
      <w:r w:rsidRPr="00372616">
        <w:rPr>
          <w:rFonts w:eastAsia="SimSun"/>
          <w:b/>
        </w:rPr>
        <w:t>Estrategias</w:t>
      </w:r>
    </w:p>
    <w:p w14:paraId="04FD34F9" w14:textId="77777777" w:rsidR="00D16D5C" w:rsidRPr="002F429B" w:rsidRDefault="00D16D5C" w:rsidP="003C22A6">
      <w:pPr>
        <w:pStyle w:val="Prrafodelista"/>
        <w:numPr>
          <w:ilvl w:val="0"/>
          <w:numId w:val="43"/>
        </w:numPr>
        <w:autoSpaceDE w:val="0"/>
        <w:autoSpaceDN w:val="0"/>
        <w:adjustRightInd w:val="0"/>
        <w:spacing w:after="0" w:line="240" w:lineRule="auto"/>
        <w:rPr>
          <w:rFonts w:cs="Arial"/>
        </w:rPr>
      </w:pPr>
      <w:r w:rsidRPr="002F429B">
        <w:rPr>
          <w:rFonts w:cs="Arial"/>
        </w:rPr>
        <w:t xml:space="preserve">Generar </w:t>
      </w:r>
      <w:r w:rsidR="00C650B4" w:rsidRPr="002F429B">
        <w:rPr>
          <w:rFonts w:cs="Arial"/>
        </w:rPr>
        <w:t xml:space="preserve">y establecer </w:t>
      </w:r>
      <w:r w:rsidRPr="002F429B">
        <w:rPr>
          <w:rFonts w:cs="Arial"/>
        </w:rPr>
        <w:t xml:space="preserve">mecanismos efectivos de participación, educación para la conservación, comunicación y difusión entre el </w:t>
      </w:r>
      <w:r w:rsidR="000A0875" w:rsidRPr="002F429B">
        <w:rPr>
          <w:rFonts w:eastAsia="SimSun" w:cs="Arial"/>
          <w:lang w:eastAsia="zh-CN"/>
        </w:rPr>
        <w:t>Parque Nacional Bahía de Loreto</w:t>
      </w:r>
      <w:r w:rsidRPr="002F429B">
        <w:rPr>
          <w:rFonts w:cs="Arial"/>
        </w:rPr>
        <w:t xml:space="preserve"> y las comunidades de la zona de influencia para destacar los valores de conservación del área, dando a conocer las reglas del </w:t>
      </w:r>
      <w:r w:rsidR="004E4682" w:rsidRPr="002F429B">
        <w:rPr>
          <w:rFonts w:cs="Arial"/>
        </w:rPr>
        <w:t>presente Programa de Manejo y la sub</w:t>
      </w:r>
      <w:r w:rsidRPr="002F429B">
        <w:rPr>
          <w:rFonts w:cs="Arial"/>
        </w:rPr>
        <w:t>zonifi</w:t>
      </w:r>
      <w:r w:rsidR="004322FC" w:rsidRPr="002F429B">
        <w:rPr>
          <w:rFonts w:cs="Arial"/>
        </w:rPr>
        <w:t>c</w:t>
      </w:r>
      <w:r w:rsidR="00CE4C7A" w:rsidRPr="002F429B">
        <w:rPr>
          <w:rFonts w:cs="Arial"/>
        </w:rPr>
        <w:t>ación, propiciando una cor</w:t>
      </w:r>
      <w:r w:rsidRPr="002F429B">
        <w:rPr>
          <w:rFonts w:cs="Arial"/>
        </w:rPr>
        <w:t xml:space="preserve">responsabilidad entre autoridades y sociedad. </w:t>
      </w:r>
    </w:p>
    <w:p w14:paraId="00E5EE15" w14:textId="77777777" w:rsidR="00D16D5C" w:rsidRDefault="00D16D5C" w:rsidP="00DA2089">
      <w:pPr>
        <w:pStyle w:val="Ttulo2"/>
      </w:pPr>
      <w:bookmarkStart w:id="77" w:name="_Toc512269119"/>
      <w:r w:rsidRPr="002F429B">
        <w:t xml:space="preserve">Componente de </w:t>
      </w:r>
      <w:r w:rsidR="00305986" w:rsidRPr="002F429B">
        <w:t xml:space="preserve">fomento a la </w:t>
      </w:r>
      <w:r w:rsidRPr="002F429B">
        <w:t>educación</w:t>
      </w:r>
      <w:r w:rsidR="00305986" w:rsidRPr="002F429B">
        <w:t xml:space="preserve"> y cultura </w:t>
      </w:r>
      <w:r w:rsidRPr="002F429B">
        <w:t>para la conservación.</w:t>
      </w:r>
      <w:bookmarkEnd w:id="77"/>
      <w:r w:rsidRPr="002F429B">
        <w:t xml:space="preserve"> </w:t>
      </w:r>
    </w:p>
    <w:p w14:paraId="0FEB42E5" w14:textId="77777777" w:rsidR="001E7DAB" w:rsidRPr="001E7DAB" w:rsidRDefault="001E7DAB" w:rsidP="001E7DAB">
      <w:pPr>
        <w:spacing w:line="240" w:lineRule="auto"/>
        <w:rPr>
          <w:rFonts w:eastAsia="SimSun"/>
          <w:lang w:val="es-ES" w:eastAsia="es-ES"/>
        </w:rPr>
      </w:pPr>
    </w:p>
    <w:p w14:paraId="4F720590" w14:textId="77777777" w:rsidR="00CE4C7A" w:rsidRPr="002F429B" w:rsidRDefault="00D16D5C" w:rsidP="001E7DAB">
      <w:pPr>
        <w:autoSpaceDE w:val="0"/>
        <w:autoSpaceDN w:val="0"/>
        <w:adjustRightInd w:val="0"/>
        <w:spacing w:after="0" w:line="240" w:lineRule="auto"/>
        <w:jc w:val="both"/>
        <w:rPr>
          <w:rFonts w:eastAsia="SimSun" w:cs="Arial"/>
        </w:rPr>
      </w:pPr>
      <w:r w:rsidRPr="002F429B">
        <w:rPr>
          <w:rFonts w:eastAsia="SimSun" w:cs="Arial"/>
        </w:rPr>
        <w:t xml:space="preserve">La conservación y el aprovechamiento sustentable de los recursos naturales del </w:t>
      </w:r>
      <w:r w:rsidR="000A0875" w:rsidRPr="002F429B">
        <w:rPr>
          <w:rFonts w:eastAsia="SimSun" w:cs="Arial"/>
          <w:lang w:eastAsia="zh-CN"/>
        </w:rPr>
        <w:t>Parque Nacional Bahía de Loreto</w:t>
      </w:r>
      <w:r w:rsidRPr="002F429B">
        <w:rPr>
          <w:rFonts w:eastAsia="SimSun" w:cs="Arial"/>
        </w:rPr>
        <w:t xml:space="preserve"> requiere de la modificación de conductas y valores de las comunidades que viven e interactúan con los ecosistemas y su biodiversidad, lo cual es posible mediante un proceso educativo que promueva la adquisición de conocimientos, la valoración y respeto de sus recursos naturales y el desarrollo de habilidades encaminados a lograr la sustentabilidad.</w:t>
      </w:r>
    </w:p>
    <w:p w14:paraId="644C3765" w14:textId="77777777" w:rsidR="00CE4C7A" w:rsidRPr="002F429B" w:rsidRDefault="00CE4C7A" w:rsidP="001E7DAB">
      <w:pPr>
        <w:autoSpaceDE w:val="0"/>
        <w:autoSpaceDN w:val="0"/>
        <w:adjustRightInd w:val="0"/>
        <w:spacing w:after="0" w:line="240" w:lineRule="auto"/>
        <w:jc w:val="both"/>
        <w:rPr>
          <w:rFonts w:eastAsia="SimSun" w:cs="Arial"/>
        </w:rPr>
      </w:pPr>
    </w:p>
    <w:p w14:paraId="5AF60A30" w14:textId="77777777" w:rsidR="00D16D5C" w:rsidRPr="002F429B" w:rsidRDefault="00D16D5C" w:rsidP="001E7DAB">
      <w:pPr>
        <w:spacing w:line="240" w:lineRule="auto"/>
        <w:rPr>
          <w:rFonts w:eastAsia="SimSun"/>
          <w:b/>
        </w:rPr>
      </w:pPr>
      <w:r w:rsidRPr="002F429B">
        <w:rPr>
          <w:rFonts w:eastAsia="SimSun"/>
          <w:b/>
        </w:rPr>
        <w:t>Objetivo específico</w:t>
      </w:r>
    </w:p>
    <w:p w14:paraId="2BF1ADE1" w14:textId="77777777" w:rsidR="00D16D5C" w:rsidRPr="002F429B" w:rsidRDefault="00D16D5C" w:rsidP="001E7DAB">
      <w:pPr>
        <w:pStyle w:val="Prrafodelista"/>
        <w:numPr>
          <w:ilvl w:val="0"/>
          <w:numId w:val="43"/>
        </w:numPr>
        <w:autoSpaceDE w:val="0"/>
        <w:autoSpaceDN w:val="0"/>
        <w:adjustRightInd w:val="0"/>
        <w:spacing w:after="0" w:line="240" w:lineRule="auto"/>
        <w:rPr>
          <w:rFonts w:cs="Arial"/>
        </w:rPr>
      </w:pPr>
      <w:r w:rsidRPr="002F429B">
        <w:rPr>
          <w:rFonts w:cs="Arial"/>
        </w:rPr>
        <w:t xml:space="preserve">Fomentar entre la comunidad, autoridades competentes y usuarios una cultura de respeto y pertenencia de los recursos naturales del </w:t>
      </w:r>
      <w:r w:rsidR="000A0875" w:rsidRPr="002F429B">
        <w:rPr>
          <w:rFonts w:eastAsia="SimSun" w:cs="Arial"/>
          <w:lang w:eastAsia="zh-CN"/>
        </w:rPr>
        <w:t>Parque Nacional Bahía de Loreto</w:t>
      </w:r>
      <w:r w:rsidRPr="002F429B">
        <w:rPr>
          <w:rFonts w:cs="Arial"/>
        </w:rPr>
        <w:t xml:space="preserve">, </w:t>
      </w:r>
      <w:r w:rsidRPr="002F429B">
        <w:rPr>
          <w:rFonts w:cs="Arial"/>
        </w:rPr>
        <w:lastRenderedPageBreak/>
        <w:t xml:space="preserve">mediante la transmisión de información ambiental y conocimientos en general del </w:t>
      </w:r>
      <w:r w:rsidR="000A0875" w:rsidRPr="002F429B">
        <w:rPr>
          <w:rFonts w:eastAsia="SimSun" w:cs="Arial"/>
          <w:lang w:eastAsia="zh-CN"/>
        </w:rPr>
        <w:t>Parque Nacional Bahía de Loreto</w:t>
      </w:r>
      <w:r w:rsidRPr="002F429B">
        <w:rPr>
          <w:rFonts w:cs="Arial"/>
        </w:rPr>
        <w:t>.</w:t>
      </w:r>
    </w:p>
    <w:p w14:paraId="71A84D6D" w14:textId="77777777" w:rsidR="00AA255C" w:rsidRPr="002F429B" w:rsidRDefault="00AA255C" w:rsidP="001E7DAB">
      <w:pPr>
        <w:pStyle w:val="Prrafodelista"/>
        <w:autoSpaceDE w:val="0"/>
        <w:autoSpaceDN w:val="0"/>
        <w:adjustRightInd w:val="0"/>
        <w:spacing w:after="0" w:line="240" w:lineRule="auto"/>
        <w:rPr>
          <w:rFonts w:cs="Arial"/>
        </w:rPr>
      </w:pPr>
    </w:p>
    <w:p w14:paraId="60AF53BE" w14:textId="77777777" w:rsidR="00D16D5C" w:rsidRPr="002F429B" w:rsidRDefault="00D16D5C" w:rsidP="001E7DAB">
      <w:pPr>
        <w:spacing w:line="240" w:lineRule="auto"/>
        <w:rPr>
          <w:rFonts w:eastAsia="SimSun"/>
          <w:b/>
        </w:rPr>
      </w:pPr>
      <w:r w:rsidRPr="002F429B">
        <w:rPr>
          <w:rFonts w:eastAsia="SimSun"/>
          <w:b/>
        </w:rPr>
        <w:t>Metas y resultados esperados</w:t>
      </w:r>
    </w:p>
    <w:p w14:paraId="412C97AF" w14:textId="77777777" w:rsidR="00D16D5C" w:rsidRPr="002F429B" w:rsidRDefault="00305986" w:rsidP="001E7DAB">
      <w:pPr>
        <w:pStyle w:val="Prrafodelista"/>
        <w:numPr>
          <w:ilvl w:val="0"/>
          <w:numId w:val="43"/>
        </w:numPr>
        <w:autoSpaceDE w:val="0"/>
        <w:autoSpaceDN w:val="0"/>
        <w:adjustRightInd w:val="0"/>
        <w:spacing w:after="0" w:line="240" w:lineRule="auto"/>
        <w:rPr>
          <w:rFonts w:cs="Arial"/>
        </w:rPr>
      </w:pPr>
      <w:r w:rsidRPr="002F429B">
        <w:rPr>
          <w:rFonts w:eastAsia="SimSun" w:cs="Arial"/>
          <w:lang w:eastAsia="zh-CN"/>
        </w:rPr>
        <w:t>I</w:t>
      </w:r>
      <w:r w:rsidR="00D16D5C" w:rsidRPr="002F429B">
        <w:rPr>
          <w:rFonts w:eastAsia="SimSun" w:cs="Arial"/>
          <w:lang w:eastAsia="zh-CN"/>
        </w:rPr>
        <w:t>mplementar</w:t>
      </w:r>
      <w:r w:rsidR="00D16D5C" w:rsidRPr="002F429B">
        <w:rPr>
          <w:rFonts w:cs="Arial"/>
        </w:rPr>
        <w:t xml:space="preserve"> mecanismos de comunicación, dirigidos a los habitantes de la zona de influencia del </w:t>
      </w:r>
      <w:r w:rsidR="000A0875" w:rsidRPr="002F429B">
        <w:rPr>
          <w:rFonts w:eastAsia="SimSun" w:cs="Arial"/>
          <w:lang w:eastAsia="zh-CN"/>
        </w:rPr>
        <w:t>Parque Nacional Bahía de Loreto</w:t>
      </w:r>
      <w:r w:rsidR="00D16D5C" w:rsidRPr="002F429B">
        <w:rPr>
          <w:rFonts w:cs="Arial"/>
        </w:rPr>
        <w:t xml:space="preserve">, fomentando el sentido de pertenencia </w:t>
      </w:r>
      <w:r w:rsidR="00CE4C7A" w:rsidRPr="002F429B">
        <w:rPr>
          <w:rFonts w:cs="Arial"/>
        </w:rPr>
        <w:t>de sus recursos naturales y</w:t>
      </w:r>
      <w:r w:rsidR="00D16D5C" w:rsidRPr="002F429B">
        <w:rPr>
          <w:rFonts w:cs="Arial"/>
        </w:rPr>
        <w:t xml:space="preserve"> la corresponsabilidad para su protección y custodia</w:t>
      </w:r>
      <w:r w:rsidRPr="002F429B">
        <w:rPr>
          <w:rFonts w:cs="Arial"/>
        </w:rPr>
        <w:t>, a</w:t>
      </w:r>
      <w:r w:rsidRPr="002F429B">
        <w:rPr>
          <w:rFonts w:eastAsia="SimSun" w:cs="Arial"/>
          <w:lang w:eastAsia="zh-CN"/>
        </w:rPr>
        <w:t>l año de publicado el presente Programa de Manejo</w:t>
      </w:r>
      <w:r w:rsidR="00D16D5C" w:rsidRPr="002F429B">
        <w:rPr>
          <w:rFonts w:cs="Arial"/>
        </w:rPr>
        <w:t>.</w:t>
      </w:r>
    </w:p>
    <w:p w14:paraId="66C3F17C" w14:textId="77777777" w:rsidR="00D16D5C" w:rsidRPr="002F429B" w:rsidRDefault="00D16D5C" w:rsidP="00602BAD">
      <w:pPr>
        <w:autoSpaceDE w:val="0"/>
        <w:autoSpaceDN w:val="0"/>
        <w:adjustRightInd w:val="0"/>
        <w:spacing w:after="0" w:line="240" w:lineRule="auto"/>
        <w:jc w:val="both"/>
        <w:rPr>
          <w:rFonts w:eastAsia="SimSun" w:cs="Arial"/>
        </w:rPr>
      </w:pPr>
    </w:p>
    <w:tbl>
      <w:tblPr>
        <w:tblStyle w:val="Tablaconcuadrcula"/>
        <w:tblW w:w="0" w:type="auto"/>
        <w:tblLook w:val="04A0" w:firstRow="1" w:lastRow="0" w:firstColumn="1" w:lastColumn="0" w:noHBand="0" w:noVBand="1"/>
      </w:tblPr>
      <w:tblGrid>
        <w:gridCol w:w="8472"/>
        <w:gridCol w:w="905"/>
      </w:tblGrid>
      <w:tr w:rsidR="00D16D5C" w:rsidRPr="002F429B" w14:paraId="6ADA8BFB" w14:textId="77777777" w:rsidTr="00DA4778">
        <w:tc>
          <w:tcPr>
            <w:tcW w:w="8472" w:type="dxa"/>
          </w:tcPr>
          <w:p w14:paraId="061404E2" w14:textId="77777777" w:rsidR="00D16D5C" w:rsidRPr="002F429B" w:rsidRDefault="00D16D5C" w:rsidP="00602BAD">
            <w:pPr>
              <w:autoSpaceDE w:val="0"/>
              <w:autoSpaceDN w:val="0"/>
              <w:adjustRightInd w:val="0"/>
              <w:spacing w:after="0" w:line="240" w:lineRule="auto"/>
              <w:jc w:val="both"/>
              <w:rPr>
                <w:rFonts w:eastAsia="SimSun" w:cs="Arial"/>
                <w:b/>
                <w:lang w:eastAsia="zh-CN"/>
              </w:rPr>
            </w:pPr>
            <w:r w:rsidRPr="002F429B">
              <w:rPr>
                <w:rFonts w:eastAsia="SimSun" w:cs="Arial"/>
                <w:b/>
              </w:rPr>
              <w:t>Actividades</w:t>
            </w:r>
            <w:r w:rsidR="00401F4D" w:rsidRPr="002F429B">
              <w:rPr>
                <w:rFonts w:eastAsia="SimSun" w:cs="Arial"/>
                <w:b/>
              </w:rPr>
              <w:t>*</w:t>
            </w:r>
            <w:r w:rsidRPr="002F429B">
              <w:rPr>
                <w:rFonts w:eastAsia="SimSun" w:cs="Arial"/>
                <w:b/>
              </w:rPr>
              <w:t xml:space="preserve"> y acciones</w:t>
            </w:r>
          </w:p>
        </w:tc>
        <w:tc>
          <w:tcPr>
            <w:tcW w:w="905" w:type="dxa"/>
          </w:tcPr>
          <w:p w14:paraId="490BF59E" w14:textId="77777777" w:rsidR="00D16D5C" w:rsidRPr="002F429B" w:rsidRDefault="00D16D5C" w:rsidP="00602BAD">
            <w:pPr>
              <w:autoSpaceDE w:val="0"/>
              <w:autoSpaceDN w:val="0"/>
              <w:adjustRightInd w:val="0"/>
              <w:spacing w:after="0" w:line="240" w:lineRule="auto"/>
              <w:jc w:val="both"/>
              <w:rPr>
                <w:rFonts w:eastAsia="SimSun" w:cs="Arial"/>
                <w:b/>
                <w:lang w:eastAsia="zh-CN"/>
              </w:rPr>
            </w:pPr>
            <w:r w:rsidRPr="002F429B">
              <w:rPr>
                <w:rFonts w:eastAsia="SimSun" w:cs="Arial"/>
                <w:b/>
              </w:rPr>
              <w:t>Plazo</w:t>
            </w:r>
          </w:p>
        </w:tc>
      </w:tr>
      <w:tr w:rsidR="00D16D5C" w:rsidRPr="002F429B" w14:paraId="72423C4C" w14:textId="77777777" w:rsidTr="00DA4778">
        <w:tc>
          <w:tcPr>
            <w:tcW w:w="9377" w:type="dxa"/>
            <w:gridSpan w:val="2"/>
          </w:tcPr>
          <w:p w14:paraId="5D39175D" w14:textId="77777777" w:rsidR="00D16D5C" w:rsidRPr="002F429B" w:rsidRDefault="00D16D5C" w:rsidP="00602BAD">
            <w:pPr>
              <w:autoSpaceDE w:val="0"/>
              <w:autoSpaceDN w:val="0"/>
              <w:adjustRightInd w:val="0"/>
              <w:spacing w:after="0" w:line="240" w:lineRule="auto"/>
              <w:jc w:val="both"/>
              <w:rPr>
                <w:rFonts w:eastAsia="SimSun" w:cs="Arial"/>
                <w:i/>
                <w:lang w:eastAsia="zh-CN"/>
              </w:rPr>
            </w:pPr>
            <w:r w:rsidRPr="002F429B">
              <w:rPr>
                <w:rFonts w:eastAsia="SimSun" w:cs="Arial"/>
                <w:i/>
              </w:rPr>
              <w:t xml:space="preserve">Implementar acciones de educación para la conservación </w:t>
            </w:r>
          </w:p>
        </w:tc>
      </w:tr>
      <w:tr w:rsidR="00D16D5C" w:rsidRPr="002F429B" w14:paraId="002DB29F" w14:textId="77777777" w:rsidTr="00DA4778">
        <w:tc>
          <w:tcPr>
            <w:tcW w:w="8472" w:type="dxa"/>
            <w:vAlign w:val="center"/>
          </w:tcPr>
          <w:p w14:paraId="721036ED" w14:textId="77777777" w:rsidR="00D16D5C" w:rsidRPr="002F429B" w:rsidRDefault="00D16D5C" w:rsidP="00CE4C7A">
            <w:pPr>
              <w:spacing w:after="0" w:line="240" w:lineRule="auto"/>
              <w:jc w:val="both"/>
              <w:rPr>
                <w:rFonts w:cs="Arial"/>
                <w:color w:val="000000"/>
              </w:rPr>
            </w:pPr>
            <w:r w:rsidRPr="002F429B">
              <w:rPr>
                <w:rFonts w:cs="Arial"/>
                <w:color w:val="000000"/>
              </w:rPr>
              <w:t xml:space="preserve">Impartir pláticas, talleres, conferencias de educación </w:t>
            </w:r>
            <w:r w:rsidR="00CE4C7A" w:rsidRPr="002F429B">
              <w:rPr>
                <w:rFonts w:cs="Arial"/>
                <w:color w:val="000000"/>
              </w:rPr>
              <w:t xml:space="preserve">para la conservación </w:t>
            </w:r>
            <w:r w:rsidRPr="002F429B">
              <w:rPr>
                <w:rFonts w:cs="Arial"/>
                <w:color w:val="000000"/>
              </w:rPr>
              <w:t xml:space="preserve">en los diferentes </w:t>
            </w:r>
            <w:r w:rsidR="00CE4C7A" w:rsidRPr="002F429B">
              <w:rPr>
                <w:rFonts w:cs="Arial"/>
                <w:color w:val="000000"/>
              </w:rPr>
              <w:t xml:space="preserve">planteles educativos </w:t>
            </w:r>
            <w:r w:rsidRPr="002F429B">
              <w:rPr>
                <w:rFonts w:cs="Arial"/>
                <w:color w:val="000000"/>
              </w:rPr>
              <w:t xml:space="preserve">y en las diferentes comunidades de la zona de influencia del </w:t>
            </w:r>
            <w:r w:rsidR="000A0875" w:rsidRPr="002F429B">
              <w:rPr>
                <w:rFonts w:cs="Arial"/>
                <w:color w:val="000000"/>
              </w:rPr>
              <w:t>Parque Nacional Bahía de Loreto</w:t>
            </w:r>
            <w:r w:rsidRPr="002F429B">
              <w:rPr>
                <w:rFonts w:cs="Arial"/>
                <w:color w:val="000000"/>
              </w:rPr>
              <w:t>.</w:t>
            </w:r>
          </w:p>
        </w:tc>
        <w:tc>
          <w:tcPr>
            <w:tcW w:w="905" w:type="dxa"/>
            <w:vAlign w:val="center"/>
          </w:tcPr>
          <w:p w14:paraId="73182418" w14:textId="77777777" w:rsidR="00D16D5C" w:rsidRPr="002F429B" w:rsidRDefault="00D16D5C" w:rsidP="00602BAD">
            <w:pPr>
              <w:spacing w:after="0" w:line="240" w:lineRule="auto"/>
              <w:jc w:val="both"/>
              <w:rPr>
                <w:rFonts w:cs="Arial"/>
                <w:color w:val="000000"/>
              </w:rPr>
            </w:pPr>
            <w:r w:rsidRPr="002F429B">
              <w:rPr>
                <w:rFonts w:cs="Arial"/>
                <w:color w:val="000000"/>
              </w:rPr>
              <w:t>P</w:t>
            </w:r>
          </w:p>
        </w:tc>
      </w:tr>
      <w:tr w:rsidR="00D16D5C" w:rsidRPr="002F429B" w14:paraId="059C43E7" w14:textId="77777777" w:rsidTr="00DA4778">
        <w:tc>
          <w:tcPr>
            <w:tcW w:w="8472" w:type="dxa"/>
            <w:vAlign w:val="center"/>
          </w:tcPr>
          <w:p w14:paraId="742A21A6" w14:textId="77777777" w:rsidR="00D16D5C" w:rsidRPr="002F429B" w:rsidRDefault="001D7D27" w:rsidP="001D7D27">
            <w:pPr>
              <w:spacing w:after="0" w:line="240" w:lineRule="auto"/>
              <w:jc w:val="both"/>
              <w:rPr>
                <w:rFonts w:cs="Arial"/>
                <w:color w:val="000000"/>
              </w:rPr>
            </w:pPr>
            <w:r w:rsidRPr="002F429B">
              <w:rPr>
                <w:rFonts w:cs="Arial"/>
                <w:color w:val="000000"/>
              </w:rPr>
              <w:t xml:space="preserve">Promover la participación de </w:t>
            </w:r>
            <w:r w:rsidR="00D16D5C" w:rsidRPr="002F429B">
              <w:rPr>
                <w:rFonts w:cs="Arial"/>
                <w:color w:val="000000"/>
              </w:rPr>
              <w:t xml:space="preserve">la comunidad, instituciones académicas, </w:t>
            </w:r>
            <w:r w:rsidRPr="002F429B">
              <w:rPr>
                <w:rFonts w:cs="Arial"/>
                <w:color w:val="000000"/>
              </w:rPr>
              <w:t>organizaciones de la sociedad civil en</w:t>
            </w:r>
            <w:r w:rsidR="00D16D5C" w:rsidRPr="002F429B">
              <w:rPr>
                <w:rFonts w:cs="Arial"/>
                <w:color w:val="000000"/>
              </w:rPr>
              <w:t xml:space="preserve"> eventos, festivales, relacionados con el </w:t>
            </w:r>
            <w:r w:rsidR="000A0875" w:rsidRPr="002F429B">
              <w:rPr>
                <w:rFonts w:cs="Arial"/>
                <w:color w:val="000000"/>
              </w:rPr>
              <w:t>Parque Nacional Bahía de Loreto</w:t>
            </w:r>
            <w:r w:rsidR="00D16D5C" w:rsidRPr="002F429B">
              <w:rPr>
                <w:rFonts w:cs="Arial"/>
                <w:color w:val="000000"/>
              </w:rPr>
              <w:t xml:space="preserve"> y las festividades acordes al calendario ambiental.</w:t>
            </w:r>
          </w:p>
        </w:tc>
        <w:tc>
          <w:tcPr>
            <w:tcW w:w="905" w:type="dxa"/>
            <w:vAlign w:val="center"/>
          </w:tcPr>
          <w:p w14:paraId="0F59DDBD" w14:textId="77777777" w:rsidR="00D16D5C" w:rsidRPr="002F429B" w:rsidRDefault="00D16D5C" w:rsidP="00602BAD">
            <w:pPr>
              <w:spacing w:after="0" w:line="240" w:lineRule="auto"/>
              <w:jc w:val="both"/>
              <w:rPr>
                <w:rFonts w:cs="Arial"/>
                <w:color w:val="000000"/>
              </w:rPr>
            </w:pPr>
            <w:r w:rsidRPr="002F429B">
              <w:rPr>
                <w:rFonts w:cs="Arial"/>
                <w:color w:val="000000"/>
              </w:rPr>
              <w:t>P</w:t>
            </w:r>
          </w:p>
        </w:tc>
      </w:tr>
      <w:tr w:rsidR="00D16D5C" w:rsidRPr="002F429B" w14:paraId="7F3020DE" w14:textId="77777777" w:rsidTr="00DA4778">
        <w:tc>
          <w:tcPr>
            <w:tcW w:w="8472" w:type="dxa"/>
            <w:vAlign w:val="center"/>
          </w:tcPr>
          <w:p w14:paraId="56E596C9" w14:textId="77777777" w:rsidR="00D16D5C" w:rsidRPr="002F429B" w:rsidRDefault="00D16D5C" w:rsidP="00602BAD">
            <w:pPr>
              <w:spacing w:after="0" w:line="240" w:lineRule="auto"/>
              <w:jc w:val="both"/>
              <w:rPr>
                <w:rFonts w:cs="Arial"/>
                <w:color w:val="000000"/>
              </w:rPr>
            </w:pPr>
            <w:r w:rsidRPr="002F429B">
              <w:rPr>
                <w:rFonts w:cs="Arial"/>
                <w:color w:val="000000"/>
              </w:rPr>
              <w:t xml:space="preserve">Establecer convenios con instituciones para la conformación de pláticas, acciones, materiales, capacitaciones en temas de educación </w:t>
            </w:r>
            <w:r w:rsidR="001D7D27" w:rsidRPr="002F429B">
              <w:rPr>
                <w:rFonts w:cs="Arial"/>
                <w:color w:val="000000"/>
              </w:rPr>
              <w:t xml:space="preserve">para la conservación </w:t>
            </w:r>
            <w:r w:rsidRPr="002F429B">
              <w:rPr>
                <w:rFonts w:cs="Arial"/>
                <w:color w:val="000000"/>
              </w:rPr>
              <w:t>ambiental</w:t>
            </w:r>
          </w:p>
        </w:tc>
        <w:tc>
          <w:tcPr>
            <w:tcW w:w="905" w:type="dxa"/>
            <w:vAlign w:val="center"/>
          </w:tcPr>
          <w:p w14:paraId="40D67AC1" w14:textId="77777777" w:rsidR="00D16D5C" w:rsidRPr="002F429B" w:rsidRDefault="00D16D5C" w:rsidP="00602BAD">
            <w:pPr>
              <w:spacing w:after="0" w:line="240" w:lineRule="auto"/>
              <w:jc w:val="both"/>
              <w:rPr>
                <w:rFonts w:cs="Arial"/>
                <w:color w:val="000000"/>
              </w:rPr>
            </w:pPr>
            <w:r w:rsidRPr="002F429B">
              <w:rPr>
                <w:rFonts w:cs="Arial"/>
                <w:color w:val="000000"/>
              </w:rPr>
              <w:t>P</w:t>
            </w:r>
          </w:p>
        </w:tc>
      </w:tr>
      <w:tr w:rsidR="00D16D5C" w:rsidRPr="002F429B" w14:paraId="1B6C7B71" w14:textId="77777777" w:rsidTr="00DA4778">
        <w:tc>
          <w:tcPr>
            <w:tcW w:w="8472" w:type="dxa"/>
            <w:vAlign w:val="center"/>
          </w:tcPr>
          <w:p w14:paraId="7469CDEB" w14:textId="77777777" w:rsidR="00D16D5C" w:rsidRPr="002F429B" w:rsidRDefault="00D16D5C" w:rsidP="001D7D27">
            <w:pPr>
              <w:spacing w:after="0" w:line="240" w:lineRule="auto"/>
              <w:jc w:val="both"/>
              <w:rPr>
                <w:rFonts w:cs="Arial"/>
                <w:color w:val="000000"/>
              </w:rPr>
            </w:pPr>
            <w:r w:rsidRPr="002F429B">
              <w:rPr>
                <w:rFonts w:cs="Arial"/>
                <w:color w:val="000000"/>
              </w:rPr>
              <w:t xml:space="preserve">Promover la operación de proyectos de educación </w:t>
            </w:r>
            <w:r w:rsidR="001D7D27" w:rsidRPr="002F429B">
              <w:rPr>
                <w:rFonts w:cs="Arial"/>
                <w:color w:val="000000"/>
              </w:rPr>
              <w:t xml:space="preserve">para la conservación </w:t>
            </w:r>
            <w:r w:rsidRPr="002F429B">
              <w:rPr>
                <w:rFonts w:cs="Arial"/>
                <w:color w:val="000000"/>
              </w:rPr>
              <w:t xml:space="preserve">con las comunidades de la zona de influencia del </w:t>
            </w:r>
            <w:r w:rsidR="000A0875" w:rsidRPr="002F429B">
              <w:rPr>
                <w:rFonts w:cs="Arial"/>
                <w:color w:val="000000"/>
              </w:rPr>
              <w:t>Parque Nacional Bahía de Loreto</w:t>
            </w:r>
            <w:r w:rsidRPr="002F429B">
              <w:rPr>
                <w:rFonts w:cs="Arial"/>
                <w:color w:val="000000"/>
              </w:rPr>
              <w:t>.</w:t>
            </w:r>
          </w:p>
        </w:tc>
        <w:tc>
          <w:tcPr>
            <w:tcW w:w="905" w:type="dxa"/>
            <w:vAlign w:val="center"/>
          </w:tcPr>
          <w:p w14:paraId="1A0DB885" w14:textId="77777777" w:rsidR="00D16D5C" w:rsidRPr="002F429B" w:rsidRDefault="007118C3" w:rsidP="00602BAD">
            <w:pPr>
              <w:spacing w:after="0" w:line="240" w:lineRule="auto"/>
              <w:jc w:val="both"/>
              <w:rPr>
                <w:rFonts w:cs="Arial"/>
                <w:color w:val="000000"/>
              </w:rPr>
            </w:pPr>
            <w:r w:rsidRPr="002F429B">
              <w:rPr>
                <w:rFonts w:cs="Arial"/>
                <w:color w:val="000000"/>
              </w:rPr>
              <w:t>P</w:t>
            </w:r>
          </w:p>
        </w:tc>
      </w:tr>
    </w:tbl>
    <w:p w14:paraId="2BC86F93" w14:textId="77777777" w:rsidR="00D21470" w:rsidRPr="002F429B" w:rsidRDefault="00D21470" w:rsidP="00602BAD">
      <w:pPr>
        <w:pStyle w:val="Prrafodelista11"/>
        <w:spacing w:after="0" w:line="240" w:lineRule="auto"/>
        <w:ind w:left="0"/>
        <w:jc w:val="both"/>
        <w:rPr>
          <w:rFonts w:eastAsia="SimSun" w:cs="Arial"/>
          <w:i/>
        </w:rPr>
      </w:pPr>
      <w:r w:rsidRPr="002F429B">
        <w:rPr>
          <w:rFonts w:eastAsia="SimSun" w:cs="Arial"/>
          <w:i/>
        </w:rPr>
        <w:t>* Las actividades se presentan en letra cursiva.</w:t>
      </w:r>
    </w:p>
    <w:p w14:paraId="436D25DB" w14:textId="77777777" w:rsidR="00D16D5C" w:rsidRPr="002F429B" w:rsidRDefault="00D16D5C" w:rsidP="00602BAD">
      <w:pPr>
        <w:autoSpaceDE w:val="0"/>
        <w:autoSpaceDN w:val="0"/>
        <w:adjustRightInd w:val="0"/>
        <w:spacing w:after="0" w:line="240" w:lineRule="auto"/>
        <w:rPr>
          <w:rFonts w:cs="Arial"/>
        </w:rPr>
      </w:pPr>
    </w:p>
    <w:p w14:paraId="4D521906" w14:textId="77777777" w:rsidR="001E7DAB" w:rsidRPr="001E7DAB" w:rsidRDefault="00D16D5C" w:rsidP="00DA2089">
      <w:pPr>
        <w:pStyle w:val="Ttulo2"/>
      </w:pPr>
      <w:bookmarkStart w:id="78" w:name="_Toc512269120"/>
      <w:r w:rsidRPr="002F429B">
        <w:t>Componente de comunicación, difusión e</w:t>
      </w:r>
      <w:r w:rsidRPr="008261EB">
        <w:t xml:space="preserve"> interpretación ambiental</w:t>
      </w:r>
      <w:bookmarkEnd w:id="78"/>
    </w:p>
    <w:p w14:paraId="6196EC8B" w14:textId="77777777" w:rsidR="00D16D5C" w:rsidRPr="008261EB" w:rsidRDefault="00D16D5C" w:rsidP="00602BAD">
      <w:pPr>
        <w:autoSpaceDE w:val="0"/>
        <w:autoSpaceDN w:val="0"/>
        <w:adjustRightInd w:val="0"/>
        <w:spacing w:after="0" w:line="240" w:lineRule="auto"/>
        <w:jc w:val="both"/>
        <w:rPr>
          <w:rFonts w:eastAsia="SimSun" w:cs="Arial"/>
        </w:rPr>
      </w:pPr>
      <w:r w:rsidRPr="008261EB">
        <w:rPr>
          <w:rFonts w:eastAsia="SimSun" w:cs="Arial"/>
        </w:rPr>
        <w:t xml:space="preserve">La comunicación, la difusión e interpretación ambiental son estrategias que dan sustento a la cultura ambiental para promover entre la sociedad y los usuarios del </w:t>
      </w:r>
      <w:r w:rsidR="000A0875" w:rsidRPr="008261EB">
        <w:rPr>
          <w:rFonts w:eastAsia="SimSun" w:cs="Arial"/>
          <w:lang w:eastAsia="zh-CN"/>
        </w:rPr>
        <w:t>Parque Nacional Bahía de Loreto</w:t>
      </w:r>
      <w:r w:rsidRPr="008261EB">
        <w:rPr>
          <w:rFonts w:eastAsia="SimSun" w:cs="Arial"/>
        </w:rPr>
        <w:t xml:space="preserve"> los valores de conservación de sus recursos naturales. Estas estrategias son fundamentales para mantener informada a la población respecto a las acciones de manejo, reglas, zonificación y al cumplimiento de los objetivos de conservación del </w:t>
      </w:r>
      <w:r w:rsidR="000A0875" w:rsidRPr="008261EB">
        <w:rPr>
          <w:rFonts w:eastAsia="SimSun" w:cs="Arial"/>
          <w:lang w:eastAsia="zh-CN"/>
        </w:rPr>
        <w:t>Parque Nacional Bahía de Loreto</w:t>
      </w:r>
      <w:r w:rsidRPr="008261EB">
        <w:rPr>
          <w:rFonts w:eastAsia="SimSun" w:cs="Arial"/>
        </w:rPr>
        <w:t>.</w:t>
      </w:r>
    </w:p>
    <w:p w14:paraId="75FD89E1" w14:textId="77777777" w:rsidR="00D16D5C" w:rsidRPr="008261EB" w:rsidRDefault="00D16D5C" w:rsidP="00602BAD">
      <w:pPr>
        <w:autoSpaceDE w:val="0"/>
        <w:autoSpaceDN w:val="0"/>
        <w:adjustRightInd w:val="0"/>
        <w:spacing w:after="0" w:line="240" w:lineRule="auto"/>
        <w:rPr>
          <w:rFonts w:cs="Arial"/>
        </w:rPr>
      </w:pPr>
    </w:p>
    <w:p w14:paraId="1A9F6078" w14:textId="77777777" w:rsidR="00D16D5C" w:rsidRPr="00D75228" w:rsidRDefault="00D16D5C" w:rsidP="00D75228">
      <w:pPr>
        <w:rPr>
          <w:rFonts w:eastAsia="SimSun"/>
          <w:b/>
        </w:rPr>
      </w:pPr>
      <w:r w:rsidRPr="00D75228">
        <w:rPr>
          <w:rFonts w:eastAsia="SimSun"/>
          <w:b/>
        </w:rPr>
        <w:t xml:space="preserve">Objetivo </w:t>
      </w:r>
      <w:r w:rsidR="00305986" w:rsidRPr="00D75228">
        <w:rPr>
          <w:rFonts w:eastAsia="SimSun"/>
          <w:b/>
          <w:lang w:eastAsia="zh-CN"/>
        </w:rPr>
        <w:t>específico</w:t>
      </w:r>
    </w:p>
    <w:p w14:paraId="6F44AC70" w14:textId="77777777" w:rsidR="00D16D5C" w:rsidRPr="008261EB" w:rsidRDefault="00D16D5C" w:rsidP="003C22A6">
      <w:pPr>
        <w:pStyle w:val="Prrafodelista"/>
        <w:numPr>
          <w:ilvl w:val="0"/>
          <w:numId w:val="43"/>
        </w:numPr>
        <w:autoSpaceDE w:val="0"/>
        <w:autoSpaceDN w:val="0"/>
        <w:adjustRightInd w:val="0"/>
        <w:spacing w:after="0" w:line="240" w:lineRule="auto"/>
        <w:rPr>
          <w:rFonts w:cs="Arial"/>
        </w:rPr>
      </w:pPr>
      <w:r w:rsidRPr="008261EB">
        <w:rPr>
          <w:rFonts w:cs="Arial"/>
        </w:rPr>
        <w:t xml:space="preserve">Difundir entre la comunidad, sectores productivos, académicos, usuarios y público en general, los objetivos, procesos de conservación y manejo de los recursos naturales del </w:t>
      </w:r>
      <w:r w:rsidR="000A0875" w:rsidRPr="008261EB">
        <w:rPr>
          <w:rFonts w:eastAsia="SimSun" w:cs="Arial"/>
          <w:lang w:eastAsia="zh-CN"/>
        </w:rPr>
        <w:t>Parque Nacional Bahía de Loreto</w:t>
      </w:r>
      <w:r w:rsidRPr="008261EB">
        <w:rPr>
          <w:rFonts w:cs="Arial"/>
        </w:rPr>
        <w:t>.</w:t>
      </w:r>
    </w:p>
    <w:p w14:paraId="38984484" w14:textId="77777777" w:rsidR="00D16D5C" w:rsidRPr="008261EB" w:rsidRDefault="00D16D5C" w:rsidP="00602BAD">
      <w:pPr>
        <w:autoSpaceDE w:val="0"/>
        <w:autoSpaceDN w:val="0"/>
        <w:adjustRightInd w:val="0"/>
        <w:spacing w:after="0" w:line="240" w:lineRule="auto"/>
        <w:jc w:val="both"/>
        <w:rPr>
          <w:rFonts w:eastAsia="SimSun" w:cs="Arial"/>
        </w:rPr>
      </w:pPr>
    </w:p>
    <w:p w14:paraId="4489514C" w14:textId="77777777" w:rsidR="00D16D5C" w:rsidRPr="00D75228" w:rsidRDefault="00D16D5C" w:rsidP="00D75228">
      <w:pPr>
        <w:rPr>
          <w:rFonts w:eastAsia="SimSun"/>
          <w:b/>
        </w:rPr>
      </w:pPr>
      <w:r w:rsidRPr="00D75228">
        <w:rPr>
          <w:rFonts w:eastAsia="SimSun"/>
          <w:b/>
        </w:rPr>
        <w:t>Metas y resultados esperados</w:t>
      </w:r>
    </w:p>
    <w:p w14:paraId="6300A62D" w14:textId="77777777" w:rsidR="00D16D5C" w:rsidRPr="008261EB" w:rsidRDefault="00305986" w:rsidP="003C22A6">
      <w:pPr>
        <w:pStyle w:val="Prrafodelista"/>
        <w:numPr>
          <w:ilvl w:val="0"/>
          <w:numId w:val="43"/>
        </w:numPr>
        <w:autoSpaceDE w:val="0"/>
        <w:autoSpaceDN w:val="0"/>
        <w:adjustRightInd w:val="0"/>
        <w:spacing w:after="0" w:line="240" w:lineRule="auto"/>
        <w:rPr>
          <w:rFonts w:cs="Arial"/>
        </w:rPr>
      </w:pPr>
      <w:r w:rsidRPr="008261EB">
        <w:rPr>
          <w:rFonts w:eastAsia="SimSun" w:cs="Arial"/>
          <w:lang w:eastAsia="zh-CN"/>
        </w:rPr>
        <w:t>G</w:t>
      </w:r>
      <w:r w:rsidR="00D16D5C" w:rsidRPr="008261EB">
        <w:rPr>
          <w:rFonts w:eastAsia="SimSun" w:cs="Arial"/>
          <w:lang w:eastAsia="zh-CN"/>
        </w:rPr>
        <w:t>enerar</w:t>
      </w:r>
      <w:r w:rsidR="00D16D5C" w:rsidRPr="008261EB">
        <w:rPr>
          <w:rFonts w:cs="Arial"/>
        </w:rPr>
        <w:t xml:space="preserve"> material de difusión que promueva los valores ecológicos y de conservación del </w:t>
      </w:r>
      <w:r w:rsidR="000A0875" w:rsidRPr="008261EB">
        <w:rPr>
          <w:rFonts w:eastAsia="SimSun" w:cs="Arial"/>
          <w:lang w:eastAsia="zh-CN"/>
        </w:rPr>
        <w:t>Parque Nacional Bahía de Loreto</w:t>
      </w:r>
      <w:r w:rsidRPr="008261EB">
        <w:rPr>
          <w:rFonts w:eastAsia="SimSun" w:cs="Arial"/>
          <w:lang w:eastAsia="zh-CN"/>
        </w:rPr>
        <w:t>, al año de la publicación del presente Programa de Manejo</w:t>
      </w:r>
      <w:r w:rsidR="00D16D5C" w:rsidRPr="008261EB">
        <w:rPr>
          <w:rFonts w:cs="Arial"/>
        </w:rPr>
        <w:t xml:space="preserve">. </w:t>
      </w:r>
    </w:p>
    <w:p w14:paraId="2AF3F6D3" w14:textId="77777777" w:rsidR="00D16D5C" w:rsidRPr="008261EB" w:rsidRDefault="00D16D5C" w:rsidP="00602BAD">
      <w:pPr>
        <w:autoSpaceDE w:val="0"/>
        <w:autoSpaceDN w:val="0"/>
        <w:adjustRightInd w:val="0"/>
        <w:spacing w:after="0" w:line="240" w:lineRule="auto"/>
        <w:jc w:val="both"/>
        <w:rPr>
          <w:rFonts w:eastAsia="SimSun" w:cs="Arial"/>
        </w:rPr>
      </w:pPr>
    </w:p>
    <w:tbl>
      <w:tblPr>
        <w:tblStyle w:val="Tablaconcuadrcula"/>
        <w:tblW w:w="0" w:type="auto"/>
        <w:tblLook w:val="04A0" w:firstRow="1" w:lastRow="0" w:firstColumn="1" w:lastColumn="0" w:noHBand="0" w:noVBand="1"/>
      </w:tblPr>
      <w:tblGrid>
        <w:gridCol w:w="8472"/>
        <w:gridCol w:w="905"/>
      </w:tblGrid>
      <w:tr w:rsidR="00D16D5C" w:rsidRPr="008261EB" w14:paraId="0E83C7A1" w14:textId="77777777" w:rsidTr="00DA4778">
        <w:tc>
          <w:tcPr>
            <w:tcW w:w="8472" w:type="dxa"/>
          </w:tcPr>
          <w:p w14:paraId="6C50B466" w14:textId="77777777" w:rsidR="00D16D5C" w:rsidRPr="008261EB" w:rsidRDefault="00D16D5C" w:rsidP="00602BAD">
            <w:pPr>
              <w:autoSpaceDE w:val="0"/>
              <w:autoSpaceDN w:val="0"/>
              <w:adjustRightInd w:val="0"/>
              <w:spacing w:after="0" w:line="240" w:lineRule="auto"/>
              <w:jc w:val="both"/>
              <w:rPr>
                <w:rFonts w:eastAsia="SimSun" w:cs="Arial"/>
                <w:b/>
              </w:rPr>
            </w:pPr>
            <w:r w:rsidRPr="008261EB">
              <w:rPr>
                <w:rFonts w:eastAsia="SimSun" w:cs="Arial"/>
                <w:b/>
              </w:rPr>
              <w:t>Actividades</w:t>
            </w:r>
            <w:r w:rsidR="00401F4D" w:rsidRPr="008261EB">
              <w:rPr>
                <w:rFonts w:eastAsia="SimSun" w:cs="Arial"/>
                <w:b/>
              </w:rPr>
              <w:t>*</w:t>
            </w:r>
            <w:r w:rsidRPr="008261EB">
              <w:rPr>
                <w:rFonts w:eastAsia="SimSun" w:cs="Arial"/>
                <w:b/>
              </w:rPr>
              <w:t xml:space="preserve"> y acciones</w:t>
            </w:r>
          </w:p>
        </w:tc>
        <w:tc>
          <w:tcPr>
            <w:tcW w:w="905" w:type="dxa"/>
          </w:tcPr>
          <w:p w14:paraId="6F258C49" w14:textId="77777777" w:rsidR="00D16D5C" w:rsidRPr="008261EB" w:rsidRDefault="00D16D5C" w:rsidP="00602BAD">
            <w:pPr>
              <w:autoSpaceDE w:val="0"/>
              <w:autoSpaceDN w:val="0"/>
              <w:adjustRightInd w:val="0"/>
              <w:spacing w:after="0" w:line="240" w:lineRule="auto"/>
              <w:jc w:val="both"/>
              <w:rPr>
                <w:rFonts w:eastAsia="SimSun" w:cs="Arial"/>
                <w:b/>
              </w:rPr>
            </w:pPr>
            <w:r w:rsidRPr="008261EB">
              <w:rPr>
                <w:rFonts w:eastAsia="SimSun" w:cs="Arial"/>
                <w:b/>
              </w:rPr>
              <w:t>Plazo</w:t>
            </w:r>
          </w:p>
        </w:tc>
      </w:tr>
      <w:tr w:rsidR="00D16D5C" w:rsidRPr="008261EB" w14:paraId="19CA9E70" w14:textId="77777777" w:rsidTr="00DA4778">
        <w:tc>
          <w:tcPr>
            <w:tcW w:w="9377" w:type="dxa"/>
            <w:gridSpan w:val="2"/>
          </w:tcPr>
          <w:p w14:paraId="708E2FBF" w14:textId="77777777" w:rsidR="00D16D5C" w:rsidRPr="008261EB" w:rsidRDefault="00D16D5C" w:rsidP="00602BAD">
            <w:pPr>
              <w:autoSpaceDE w:val="0"/>
              <w:autoSpaceDN w:val="0"/>
              <w:adjustRightInd w:val="0"/>
              <w:spacing w:after="0" w:line="240" w:lineRule="auto"/>
              <w:jc w:val="both"/>
              <w:rPr>
                <w:rFonts w:eastAsia="SimSun" w:cs="Arial"/>
                <w:i/>
              </w:rPr>
            </w:pPr>
            <w:r w:rsidRPr="008261EB">
              <w:rPr>
                <w:rFonts w:eastAsia="SimSun" w:cs="Arial"/>
                <w:i/>
              </w:rPr>
              <w:t xml:space="preserve">Implementar acciones de comunicación </w:t>
            </w:r>
          </w:p>
        </w:tc>
      </w:tr>
      <w:tr w:rsidR="00D16D5C" w:rsidRPr="008261EB" w14:paraId="5E7A3DC9" w14:textId="77777777" w:rsidTr="00DA4778">
        <w:tc>
          <w:tcPr>
            <w:tcW w:w="8472" w:type="dxa"/>
            <w:vAlign w:val="center"/>
          </w:tcPr>
          <w:p w14:paraId="0D2CDF78" w14:textId="77777777" w:rsidR="00D16D5C" w:rsidRPr="008261EB" w:rsidRDefault="00D16D5C" w:rsidP="0069598A">
            <w:pPr>
              <w:autoSpaceDE w:val="0"/>
              <w:autoSpaceDN w:val="0"/>
              <w:adjustRightInd w:val="0"/>
              <w:spacing w:after="0" w:line="240" w:lineRule="auto"/>
              <w:rPr>
                <w:rFonts w:cs="Arial"/>
              </w:rPr>
            </w:pPr>
            <w:r w:rsidRPr="008261EB">
              <w:rPr>
                <w:rFonts w:cs="Arial"/>
                <w:color w:val="000000"/>
              </w:rPr>
              <w:t>Establecer un sistema de comunicación entre autoridades, u</w:t>
            </w:r>
            <w:r w:rsidR="00B15DF4">
              <w:rPr>
                <w:rFonts w:cs="Arial"/>
                <w:color w:val="000000"/>
              </w:rPr>
              <w:t>suarios y visitantes en general</w:t>
            </w:r>
            <w:r w:rsidRPr="008261EB">
              <w:rPr>
                <w:rFonts w:cs="Arial"/>
                <w:color w:val="000000"/>
              </w:rPr>
              <w:t xml:space="preserve"> para la atención oportuna de denuncias </w:t>
            </w:r>
            <w:r w:rsidR="0069598A">
              <w:rPr>
                <w:rFonts w:cs="Arial"/>
                <w:color w:val="000000"/>
              </w:rPr>
              <w:t xml:space="preserve">por alguna irregularidad </w:t>
            </w:r>
            <w:r w:rsidRPr="008261EB">
              <w:rPr>
                <w:rFonts w:cs="Arial"/>
                <w:color w:val="000000"/>
              </w:rPr>
              <w:t>ambiental.</w:t>
            </w:r>
          </w:p>
        </w:tc>
        <w:tc>
          <w:tcPr>
            <w:tcW w:w="905" w:type="dxa"/>
            <w:vAlign w:val="center"/>
          </w:tcPr>
          <w:p w14:paraId="0D85BB97" w14:textId="77777777" w:rsidR="00D16D5C" w:rsidRPr="008261EB" w:rsidRDefault="00D16D5C" w:rsidP="00602BAD">
            <w:pPr>
              <w:spacing w:after="0" w:line="240" w:lineRule="auto"/>
              <w:jc w:val="both"/>
              <w:rPr>
                <w:rFonts w:cs="Arial"/>
                <w:color w:val="000000"/>
              </w:rPr>
            </w:pPr>
            <w:r w:rsidRPr="008261EB">
              <w:rPr>
                <w:rFonts w:cs="Arial"/>
                <w:color w:val="000000"/>
              </w:rPr>
              <w:t>P</w:t>
            </w:r>
          </w:p>
        </w:tc>
      </w:tr>
      <w:tr w:rsidR="00D16D5C" w:rsidRPr="008261EB" w14:paraId="3A2AC542" w14:textId="77777777" w:rsidTr="00DA4778">
        <w:tc>
          <w:tcPr>
            <w:tcW w:w="8472" w:type="dxa"/>
            <w:vAlign w:val="center"/>
          </w:tcPr>
          <w:p w14:paraId="12A12F20" w14:textId="77777777" w:rsidR="00D16D5C" w:rsidRPr="008261EB" w:rsidRDefault="00D16D5C" w:rsidP="00A819EF">
            <w:pPr>
              <w:spacing w:after="0" w:line="240" w:lineRule="auto"/>
              <w:jc w:val="both"/>
              <w:rPr>
                <w:rFonts w:cs="Arial"/>
                <w:color w:val="000000"/>
              </w:rPr>
            </w:pPr>
            <w:r w:rsidRPr="008261EB">
              <w:rPr>
                <w:rFonts w:cs="Arial"/>
                <w:color w:val="000000"/>
              </w:rPr>
              <w:t>Difundir a través de los medios de comunicación y reuniones</w:t>
            </w:r>
            <w:r w:rsidR="00A819EF">
              <w:rPr>
                <w:rFonts w:cs="Arial"/>
                <w:color w:val="000000"/>
              </w:rPr>
              <w:t>,</w:t>
            </w:r>
            <w:r w:rsidRPr="008261EB">
              <w:rPr>
                <w:rFonts w:cs="Arial"/>
                <w:color w:val="000000"/>
              </w:rPr>
              <w:t xml:space="preserve"> las características más relevantes del </w:t>
            </w:r>
            <w:r w:rsidR="000A0875" w:rsidRPr="008261EB">
              <w:rPr>
                <w:rFonts w:cs="Arial"/>
                <w:color w:val="000000"/>
              </w:rPr>
              <w:t>Parque Nacional Bahía de Loreto</w:t>
            </w:r>
            <w:r w:rsidRPr="008261EB">
              <w:rPr>
                <w:rFonts w:cs="Arial"/>
                <w:color w:val="000000"/>
              </w:rPr>
              <w:t xml:space="preserve">, la importancia de su </w:t>
            </w:r>
            <w:r w:rsidRPr="008261EB">
              <w:rPr>
                <w:rFonts w:cs="Arial"/>
                <w:color w:val="000000"/>
              </w:rPr>
              <w:lastRenderedPageBreak/>
              <w:t xml:space="preserve">conservación, </w:t>
            </w:r>
            <w:r w:rsidR="00A819EF">
              <w:rPr>
                <w:rFonts w:cs="Arial"/>
                <w:color w:val="000000"/>
              </w:rPr>
              <w:t>sus</w:t>
            </w:r>
            <w:r w:rsidR="00A819EF" w:rsidRPr="008261EB">
              <w:rPr>
                <w:rFonts w:cs="Arial"/>
                <w:color w:val="000000"/>
              </w:rPr>
              <w:t xml:space="preserve"> </w:t>
            </w:r>
            <w:r w:rsidRPr="008261EB">
              <w:rPr>
                <w:rFonts w:cs="Arial"/>
                <w:color w:val="000000"/>
              </w:rPr>
              <w:t>reglas</w:t>
            </w:r>
            <w:r w:rsidR="00A819EF">
              <w:rPr>
                <w:rFonts w:cs="Arial"/>
                <w:color w:val="000000"/>
              </w:rPr>
              <w:t xml:space="preserve"> administrativas</w:t>
            </w:r>
            <w:r w:rsidRPr="008261EB">
              <w:rPr>
                <w:rFonts w:cs="Arial"/>
                <w:color w:val="000000"/>
              </w:rPr>
              <w:t>, la zonificación, el marco legal y normativo aplicable.</w:t>
            </w:r>
          </w:p>
        </w:tc>
        <w:tc>
          <w:tcPr>
            <w:tcW w:w="905" w:type="dxa"/>
            <w:vAlign w:val="center"/>
          </w:tcPr>
          <w:p w14:paraId="4C998FB4" w14:textId="77777777" w:rsidR="00D16D5C" w:rsidRPr="008261EB" w:rsidRDefault="00D16D5C" w:rsidP="00602BAD">
            <w:pPr>
              <w:spacing w:after="0" w:line="240" w:lineRule="auto"/>
              <w:jc w:val="both"/>
              <w:rPr>
                <w:rFonts w:cs="Arial"/>
                <w:color w:val="000000"/>
              </w:rPr>
            </w:pPr>
            <w:r w:rsidRPr="008261EB">
              <w:rPr>
                <w:rFonts w:cs="Arial"/>
                <w:color w:val="000000"/>
              </w:rPr>
              <w:lastRenderedPageBreak/>
              <w:t>P</w:t>
            </w:r>
          </w:p>
        </w:tc>
      </w:tr>
      <w:tr w:rsidR="00D16D5C" w:rsidRPr="008261EB" w14:paraId="5FA2201D" w14:textId="77777777" w:rsidTr="00DA4778">
        <w:tc>
          <w:tcPr>
            <w:tcW w:w="8472" w:type="dxa"/>
            <w:vAlign w:val="center"/>
          </w:tcPr>
          <w:p w14:paraId="15DE38CA" w14:textId="77777777" w:rsidR="00D16D5C" w:rsidRPr="008261EB" w:rsidRDefault="00D16D5C" w:rsidP="00602BAD">
            <w:pPr>
              <w:spacing w:after="0" w:line="240" w:lineRule="auto"/>
              <w:jc w:val="both"/>
              <w:rPr>
                <w:rFonts w:cs="Arial"/>
                <w:color w:val="000000"/>
              </w:rPr>
            </w:pPr>
            <w:r w:rsidRPr="008261EB">
              <w:rPr>
                <w:rFonts w:cs="Arial"/>
                <w:color w:val="000000"/>
              </w:rPr>
              <w:lastRenderedPageBreak/>
              <w:t>Mantener actualizad</w:t>
            </w:r>
            <w:r w:rsidR="003B7577" w:rsidRPr="008261EB">
              <w:rPr>
                <w:rFonts w:cs="Arial"/>
                <w:color w:val="000000"/>
              </w:rPr>
              <w:t>a el sitio web</w:t>
            </w:r>
            <w:r w:rsidRPr="008261EB">
              <w:rPr>
                <w:rFonts w:cs="Arial"/>
                <w:color w:val="000000"/>
              </w:rPr>
              <w:t xml:space="preserve"> del </w:t>
            </w:r>
            <w:r w:rsidR="000A0875" w:rsidRPr="008261EB">
              <w:rPr>
                <w:rFonts w:cs="Arial"/>
                <w:color w:val="000000"/>
              </w:rPr>
              <w:t>Parque Nacional Bahía de Loreto</w:t>
            </w:r>
            <w:r w:rsidRPr="008261EB">
              <w:rPr>
                <w:rFonts w:cs="Arial"/>
                <w:color w:val="000000"/>
              </w:rPr>
              <w:t xml:space="preserve"> y las redes sociales</w:t>
            </w:r>
            <w:r w:rsidR="00123F3E" w:rsidRPr="008261EB">
              <w:rPr>
                <w:rFonts w:cs="Arial"/>
                <w:color w:val="000000"/>
              </w:rPr>
              <w:t xml:space="preserve"> que se empleen para la difusión</w:t>
            </w:r>
            <w:r w:rsidRPr="008261EB">
              <w:rPr>
                <w:rFonts w:cs="Arial"/>
                <w:color w:val="000000"/>
              </w:rPr>
              <w:t xml:space="preserve">. </w:t>
            </w:r>
          </w:p>
        </w:tc>
        <w:tc>
          <w:tcPr>
            <w:tcW w:w="905" w:type="dxa"/>
            <w:vAlign w:val="center"/>
          </w:tcPr>
          <w:p w14:paraId="09355FA0" w14:textId="77777777" w:rsidR="00D16D5C" w:rsidRPr="008261EB" w:rsidRDefault="00D16D5C" w:rsidP="00602BAD">
            <w:pPr>
              <w:spacing w:after="0" w:line="240" w:lineRule="auto"/>
              <w:jc w:val="both"/>
              <w:rPr>
                <w:rFonts w:cs="Arial"/>
                <w:color w:val="000000"/>
              </w:rPr>
            </w:pPr>
            <w:r w:rsidRPr="008261EB">
              <w:rPr>
                <w:rFonts w:cs="Arial"/>
                <w:color w:val="000000"/>
              </w:rPr>
              <w:t>P</w:t>
            </w:r>
          </w:p>
        </w:tc>
      </w:tr>
      <w:tr w:rsidR="00D16D5C" w:rsidRPr="008261EB" w14:paraId="2A7167D8" w14:textId="77777777" w:rsidTr="00DA4778">
        <w:tc>
          <w:tcPr>
            <w:tcW w:w="9377" w:type="dxa"/>
            <w:gridSpan w:val="2"/>
            <w:vAlign w:val="center"/>
          </w:tcPr>
          <w:p w14:paraId="69B6F211" w14:textId="77777777" w:rsidR="00D16D5C" w:rsidRPr="008261EB" w:rsidRDefault="00D16D5C" w:rsidP="00602BAD">
            <w:pPr>
              <w:spacing w:after="0" w:line="240" w:lineRule="auto"/>
              <w:jc w:val="both"/>
              <w:rPr>
                <w:rFonts w:cs="Arial"/>
                <w:color w:val="000000"/>
              </w:rPr>
            </w:pPr>
            <w:r w:rsidRPr="008261EB">
              <w:rPr>
                <w:rFonts w:cs="Arial"/>
                <w:i/>
              </w:rPr>
              <w:t xml:space="preserve">Implementar acciones de difusión </w:t>
            </w:r>
          </w:p>
        </w:tc>
      </w:tr>
      <w:tr w:rsidR="00D16D5C" w:rsidRPr="008261EB" w14:paraId="6CFE8C28" w14:textId="77777777" w:rsidTr="00DA4778">
        <w:tc>
          <w:tcPr>
            <w:tcW w:w="8472" w:type="dxa"/>
            <w:vAlign w:val="center"/>
          </w:tcPr>
          <w:p w14:paraId="5BA991FF" w14:textId="77777777" w:rsidR="00D16D5C" w:rsidRPr="008261EB" w:rsidRDefault="00D16D5C" w:rsidP="00602BAD">
            <w:pPr>
              <w:autoSpaceDE w:val="0"/>
              <w:autoSpaceDN w:val="0"/>
              <w:adjustRightInd w:val="0"/>
              <w:spacing w:after="0" w:line="240" w:lineRule="auto"/>
              <w:rPr>
                <w:rFonts w:cs="Arial"/>
              </w:rPr>
            </w:pPr>
            <w:r w:rsidRPr="008261EB">
              <w:rPr>
                <w:rFonts w:cs="Arial"/>
              </w:rPr>
              <w:t xml:space="preserve">Generar material de difusión de las acciones de monitoreo y conservación de especies realizadas en el </w:t>
            </w:r>
            <w:r w:rsidR="000A0875" w:rsidRPr="008261EB">
              <w:rPr>
                <w:rFonts w:cs="Arial"/>
              </w:rPr>
              <w:t>Parque Nacional Bahía de Loreto</w:t>
            </w:r>
            <w:r w:rsidRPr="008261EB">
              <w:rPr>
                <w:rFonts w:cs="Arial"/>
              </w:rPr>
              <w:t>.</w:t>
            </w:r>
          </w:p>
        </w:tc>
        <w:tc>
          <w:tcPr>
            <w:tcW w:w="905" w:type="dxa"/>
            <w:vAlign w:val="center"/>
          </w:tcPr>
          <w:p w14:paraId="1352DD40" w14:textId="77777777" w:rsidR="00D16D5C" w:rsidRPr="008261EB" w:rsidRDefault="00D16D5C" w:rsidP="00602BAD">
            <w:pPr>
              <w:spacing w:after="0" w:line="240" w:lineRule="auto"/>
              <w:jc w:val="both"/>
              <w:rPr>
                <w:rFonts w:cs="Arial"/>
                <w:color w:val="000000"/>
              </w:rPr>
            </w:pPr>
            <w:r w:rsidRPr="008261EB">
              <w:rPr>
                <w:rFonts w:cs="Arial"/>
                <w:color w:val="000000"/>
              </w:rPr>
              <w:t>C</w:t>
            </w:r>
          </w:p>
        </w:tc>
      </w:tr>
      <w:tr w:rsidR="00D16D5C" w:rsidRPr="008261EB" w14:paraId="07C4A9B4" w14:textId="77777777" w:rsidTr="00DA4778">
        <w:tc>
          <w:tcPr>
            <w:tcW w:w="8472" w:type="dxa"/>
          </w:tcPr>
          <w:p w14:paraId="7C53C54D" w14:textId="77777777" w:rsidR="00D16D5C" w:rsidRPr="008261EB" w:rsidRDefault="00D16D5C" w:rsidP="00602BAD">
            <w:pPr>
              <w:spacing w:after="0" w:line="240" w:lineRule="auto"/>
              <w:jc w:val="both"/>
              <w:rPr>
                <w:rFonts w:cs="Arial"/>
                <w:color w:val="000000"/>
              </w:rPr>
            </w:pPr>
            <w:r w:rsidRPr="008261EB">
              <w:rPr>
                <w:rFonts w:cs="Arial"/>
                <w:color w:val="000000"/>
              </w:rPr>
              <w:t xml:space="preserve">Generar material de difusión impreso y en digital de las características más relevantes del </w:t>
            </w:r>
            <w:r w:rsidR="000A0875" w:rsidRPr="008261EB">
              <w:rPr>
                <w:rFonts w:cs="Arial"/>
                <w:color w:val="000000"/>
              </w:rPr>
              <w:t>Parque Nacional Bahía de Loreto</w:t>
            </w:r>
            <w:r w:rsidRPr="008261EB">
              <w:rPr>
                <w:rFonts w:cs="Arial"/>
                <w:color w:val="000000"/>
              </w:rPr>
              <w:t xml:space="preserve">, la importancia de su conservación, las reglas y </w:t>
            </w:r>
            <w:r w:rsidR="00413A38" w:rsidRPr="008261EB">
              <w:rPr>
                <w:rFonts w:cs="Arial"/>
                <w:color w:val="000000"/>
              </w:rPr>
              <w:t>su zonificación</w:t>
            </w:r>
            <w:r w:rsidRPr="008261EB">
              <w:rPr>
                <w:rFonts w:cs="Arial"/>
                <w:color w:val="000000"/>
              </w:rPr>
              <w:t>.</w:t>
            </w:r>
          </w:p>
        </w:tc>
        <w:tc>
          <w:tcPr>
            <w:tcW w:w="905" w:type="dxa"/>
          </w:tcPr>
          <w:p w14:paraId="34C51508" w14:textId="77777777" w:rsidR="00D16D5C" w:rsidRPr="008261EB" w:rsidRDefault="00D16D5C" w:rsidP="00602BAD">
            <w:pPr>
              <w:autoSpaceDE w:val="0"/>
              <w:autoSpaceDN w:val="0"/>
              <w:adjustRightInd w:val="0"/>
              <w:spacing w:after="0" w:line="240" w:lineRule="auto"/>
              <w:jc w:val="both"/>
              <w:rPr>
                <w:rFonts w:eastAsia="SimSun" w:cs="Arial"/>
                <w:lang w:eastAsia="zh-CN"/>
              </w:rPr>
            </w:pPr>
            <w:r w:rsidRPr="008261EB">
              <w:rPr>
                <w:rFonts w:eastAsia="SimSun" w:cs="Arial"/>
              </w:rPr>
              <w:t>C</w:t>
            </w:r>
          </w:p>
        </w:tc>
      </w:tr>
      <w:tr w:rsidR="00D16D5C" w:rsidRPr="008261EB" w14:paraId="1B15ED62" w14:textId="77777777" w:rsidTr="00DA4778">
        <w:tc>
          <w:tcPr>
            <w:tcW w:w="8472" w:type="dxa"/>
            <w:vAlign w:val="center"/>
          </w:tcPr>
          <w:p w14:paraId="1EAF110B" w14:textId="77777777" w:rsidR="00D16D5C" w:rsidRPr="008261EB" w:rsidRDefault="00D16D5C" w:rsidP="00602BAD">
            <w:pPr>
              <w:spacing w:after="0" w:line="240" w:lineRule="auto"/>
              <w:jc w:val="both"/>
              <w:rPr>
                <w:rFonts w:cs="Arial"/>
                <w:color w:val="000000"/>
              </w:rPr>
            </w:pPr>
            <w:r w:rsidRPr="008261EB">
              <w:rPr>
                <w:rFonts w:cs="Arial"/>
                <w:color w:val="000000"/>
              </w:rPr>
              <w:t>Elaborar señalización en islas, zona costera y campamentos pesqueros.</w:t>
            </w:r>
          </w:p>
        </w:tc>
        <w:tc>
          <w:tcPr>
            <w:tcW w:w="905" w:type="dxa"/>
            <w:vAlign w:val="center"/>
          </w:tcPr>
          <w:p w14:paraId="3D2DA4BE" w14:textId="77777777" w:rsidR="00D16D5C" w:rsidRPr="008261EB" w:rsidRDefault="00D16D5C" w:rsidP="00602BAD">
            <w:pPr>
              <w:spacing w:after="0" w:line="240" w:lineRule="auto"/>
              <w:jc w:val="both"/>
              <w:rPr>
                <w:rFonts w:cs="Arial"/>
                <w:color w:val="000000"/>
              </w:rPr>
            </w:pPr>
            <w:r w:rsidRPr="008261EB">
              <w:rPr>
                <w:rFonts w:cs="Arial"/>
                <w:color w:val="000000"/>
              </w:rPr>
              <w:t>P</w:t>
            </w:r>
          </w:p>
        </w:tc>
      </w:tr>
      <w:tr w:rsidR="00D16D5C" w:rsidRPr="008261EB" w14:paraId="3D0DA78F" w14:textId="77777777" w:rsidTr="00DA4778">
        <w:tc>
          <w:tcPr>
            <w:tcW w:w="8472" w:type="dxa"/>
            <w:vAlign w:val="center"/>
          </w:tcPr>
          <w:p w14:paraId="334092B5" w14:textId="77777777" w:rsidR="00D16D5C" w:rsidRPr="008261EB" w:rsidRDefault="00D16D5C" w:rsidP="00602BAD">
            <w:pPr>
              <w:spacing w:after="0" w:line="240" w:lineRule="auto"/>
              <w:jc w:val="both"/>
              <w:rPr>
                <w:rFonts w:cs="Arial"/>
                <w:color w:val="000000"/>
              </w:rPr>
            </w:pPr>
            <w:r w:rsidRPr="008261EB">
              <w:rPr>
                <w:rFonts w:cs="Arial"/>
                <w:color w:val="000000"/>
              </w:rPr>
              <w:t xml:space="preserve">Promover la elaboración de guías de especies marinas, terrestres, sitios de buceo, entre otros, del </w:t>
            </w:r>
            <w:r w:rsidR="000A0875" w:rsidRPr="008261EB">
              <w:rPr>
                <w:rFonts w:cs="Arial"/>
                <w:color w:val="000000"/>
              </w:rPr>
              <w:t>Parque Nacional Bahía de Loreto</w:t>
            </w:r>
            <w:r w:rsidR="00413A38" w:rsidRPr="008261EB">
              <w:rPr>
                <w:rFonts w:cs="Arial"/>
                <w:color w:val="000000"/>
              </w:rPr>
              <w:t xml:space="preserve">. </w:t>
            </w:r>
          </w:p>
        </w:tc>
        <w:tc>
          <w:tcPr>
            <w:tcW w:w="905" w:type="dxa"/>
            <w:vAlign w:val="center"/>
          </w:tcPr>
          <w:p w14:paraId="4F48F5E1" w14:textId="77777777" w:rsidR="00D16D5C" w:rsidRPr="008261EB" w:rsidRDefault="00D16D5C" w:rsidP="00602BAD">
            <w:pPr>
              <w:spacing w:after="0" w:line="240" w:lineRule="auto"/>
              <w:jc w:val="both"/>
              <w:rPr>
                <w:rFonts w:cs="Arial"/>
                <w:color w:val="000000"/>
              </w:rPr>
            </w:pPr>
            <w:r w:rsidRPr="008261EB">
              <w:rPr>
                <w:rFonts w:cs="Arial"/>
                <w:color w:val="000000"/>
              </w:rPr>
              <w:t>M</w:t>
            </w:r>
          </w:p>
        </w:tc>
      </w:tr>
      <w:tr w:rsidR="00D16D5C" w:rsidRPr="008261EB" w14:paraId="7D687143" w14:textId="77777777" w:rsidTr="00DA4778">
        <w:tc>
          <w:tcPr>
            <w:tcW w:w="8472" w:type="dxa"/>
            <w:vAlign w:val="center"/>
          </w:tcPr>
          <w:p w14:paraId="4FE1E53A" w14:textId="77777777" w:rsidR="00D16D5C" w:rsidRPr="008261EB" w:rsidRDefault="00D16D5C" w:rsidP="00602BAD">
            <w:pPr>
              <w:spacing w:after="0" w:line="240" w:lineRule="auto"/>
              <w:jc w:val="both"/>
              <w:rPr>
                <w:rFonts w:cs="Arial"/>
                <w:color w:val="000000"/>
              </w:rPr>
            </w:pPr>
            <w:r w:rsidRPr="008261EB">
              <w:rPr>
                <w:rFonts w:cs="Arial"/>
                <w:i/>
              </w:rPr>
              <w:t>Implementar acciones de interpretación ambiental</w:t>
            </w:r>
          </w:p>
        </w:tc>
        <w:tc>
          <w:tcPr>
            <w:tcW w:w="905" w:type="dxa"/>
            <w:vAlign w:val="center"/>
          </w:tcPr>
          <w:p w14:paraId="2823B877" w14:textId="77777777" w:rsidR="00D16D5C" w:rsidRPr="008261EB" w:rsidRDefault="00D16D5C" w:rsidP="00602BAD">
            <w:pPr>
              <w:spacing w:after="0" w:line="240" w:lineRule="auto"/>
              <w:jc w:val="both"/>
              <w:rPr>
                <w:rFonts w:cs="Arial"/>
                <w:color w:val="000000"/>
              </w:rPr>
            </w:pPr>
          </w:p>
        </w:tc>
      </w:tr>
      <w:tr w:rsidR="00D16D5C" w:rsidRPr="008261EB" w14:paraId="5ED7A3D1" w14:textId="77777777" w:rsidTr="00DA4778">
        <w:tc>
          <w:tcPr>
            <w:tcW w:w="8472" w:type="dxa"/>
            <w:vAlign w:val="center"/>
          </w:tcPr>
          <w:p w14:paraId="2ACE14D9" w14:textId="77777777" w:rsidR="00D16D5C" w:rsidRPr="008261EB" w:rsidRDefault="00D16D5C" w:rsidP="00602BAD">
            <w:pPr>
              <w:spacing w:after="0" w:line="240" w:lineRule="auto"/>
              <w:jc w:val="both"/>
              <w:rPr>
                <w:rFonts w:cs="Arial"/>
                <w:color w:val="000000"/>
              </w:rPr>
            </w:pPr>
            <w:r w:rsidRPr="008261EB">
              <w:rPr>
                <w:rFonts w:cs="Arial"/>
                <w:color w:val="000000"/>
              </w:rPr>
              <w:t>Planificar e instrumentar un centro de promoción de cultura ambiental.</w:t>
            </w:r>
          </w:p>
        </w:tc>
        <w:tc>
          <w:tcPr>
            <w:tcW w:w="905" w:type="dxa"/>
            <w:vAlign w:val="center"/>
          </w:tcPr>
          <w:p w14:paraId="3F0285E6" w14:textId="77777777" w:rsidR="00D16D5C" w:rsidRPr="008261EB" w:rsidRDefault="00D16D5C" w:rsidP="00602BAD">
            <w:pPr>
              <w:spacing w:after="0" w:line="240" w:lineRule="auto"/>
              <w:jc w:val="both"/>
              <w:rPr>
                <w:rFonts w:cs="Arial"/>
                <w:color w:val="000000"/>
              </w:rPr>
            </w:pPr>
            <w:r w:rsidRPr="008261EB">
              <w:rPr>
                <w:rFonts w:cs="Arial"/>
                <w:color w:val="000000"/>
              </w:rPr>
              <w:t>L</w:t>
            </w:r>
          </w:p>
        </w:tc>
      </w:tr>
    </w:tbl>
    <w:p w14:paraId="11B46BE9" w14:textId="77777777" w:rsidR="004C6086" w:rsidRPr="008261EB" w:rsidRDefault="004C6086" w:rsidP="00602BAD">
      <w:pPr>
        <w:spacing w:after="0" w:line="240" w:lineRule="auto"/>
        <w:jc w:val="both"/>
        <w:rPr>
          <w:rFonts w:eastAsia="SimSun" w:cs="Arial"/>
          <w:i/>
        </w:rPr>
      </w:pPr>
      <w:r w:rsidRPr="008261EB">
        <w:rPr>
          <w:rFonts w:eastAsia="SimSun" w:cs="Arial"/>
          <w:i/>
        </w:rPr>
        <w:t>*Las actividades se presentan en letra cursiva.</w:t>
      </w:r>
    </w:p>
    <w:p w14:paraId="519C7B19" w14:textId="77777777" w:rsidR="00ED663E" w:rsidRPr="008261EB" w:rsidRDefault="00ED663E" w:rsidP="00602BAD">
      <w:pPr>
        <w:autoSpaceDE w:val="0"/>
        <w:autoSpaceDN w:val="0"/>
        <w:adjustRightInd w:val="0"/>
        <w:spacing w:after="0" w:line="240" w:lineRule="auto"/>
        <w:jc w:val="both"/>
        <w:rPr>
          <w:rFonts w:eastAsia="SimSun" w:cs="Arial"/>
        </w:rPr>
      </w:pPr>
    </w:p>
    <w:p w14:paraId="7B2B436C" w14:textId="77777777" w:rsidR="00EC754C" w:rsidRPr="002F429B" w:rsidRDefault="00340A3A" w:rsidP="00D75228">
      <w:pPr>
        <w:pStyle w:val="Ttulo1"/>
      </w:pPr>
      <w:bookmarkStart w:id="79" w:name="_Toc512269121"/>
      <w:r>
        <w:t>Subprograma d</w:t>
      </w:r>
      <w:r w:rsidRPr="002F429B">
        <w:t>e Gestión</w:t>
      </w:r>
      <w:bookmarkEnd w:id="79"/>
    </w:p>
    <w:p w14:paraId="45C6822A" w14:textId="77777777" w:rsidR="00EC754C" w:rsidRPr="002F429B" w:rsidRDefault="00EC754C" w:rsidP="00602BAD">
      <w:pPr>
        <w:autoSpaceDE w:val="0"/>
        <w:autoSpaceDN w:val="0"/>
        <w:adjustRightInd w:val="0"/>
        <w:spacing w:after="0" w:line="240" w:lineRule="auto"/>
        <w:rPr>
          <w:rFonts w:cs="Arial"/>
        </w:rPr>
      </w:pPr>
    </w:p>
    <w:p w14:paraId="6B7C6FE1" w14:textId="77777777" w:rsidR="00EC754C" w:rsidRPr="002F429B" w:rsidRDefault="00EC754C" w:rsidP="00602BAD">
      <w:pPr>
        <w:autoSpaceDE w:val="0"/>
        <w:autoSpaceDN w:val="0"/>
        <w:adjustRightInd w:val="0"/>
        <w:spacing w:after="0" w:line="240" w:lineRule="auto"/>
        <w:jc w:val="both"/>
        <w:rPr>
          <w:rFonts w:cs="Arial"/>
        </w:rPr>
      </w:pPr>
      <w:r w:rsidRPr="002F429B">
        <w:rPr>
          <w:rFonts w:cs="Arial"/>
        </w:rPr>
        <w:t>Este componente responde a la necesidad de involucrar en los procesos de planeación y manejo a las comunidades locales y usuarios en general y, fomentar, paralelamente, la participación de las institucion</w:t>
      </w:r>
      <w:r w:rsidR="00413A38" w:rsidRPr="002F429B">
        <w:rPr>
          <w:rFonts w:cs="Arial"/>
        </w:rPr>
        <w:t>es académicas, organizaciones</w:t>
      </w:r>
      <w:r w:rsidRPr="002F429B">
        <w:rPr>
          <w:rFonts w:cs="Arial"/>
        </w:rPr>
        <w:t xml:space="preserve"> de la sociedad civil, tanto regionales, nacionales e internacionales interesadas en la conservación de los recursos naturales del </w:t>
      </w:r>
      <w:r w:rsidR="000A0875" w:rsidRPr="002F429B">
        <w:rPr>
          <w:rFonts w:cs="Arial"/>
        </w:rPr>
        <w:t>Parque Nacional Bahía de Loreto</w:t>
      </w:r>
      <w:r w:rsidRPr="002F429B">
        <w:rPr>
          <w:rFonts w:cs="Arial"/>
        </w:rPr>
        <w:t>.</w:t>
      </w:r>
    </w:p>
    <w:p w14:paraId="1FDCF6CA" w14:textId="77777777" w:rsidR="00EC754C" w:rsidRPr="002F429B" w:rsidRDefault="00EC754C" w:rsidP="00602BAD">
      <w:pPr>
        <w:autoSpaceDE w:val="0"/>
        <w:autoSpaceDN w:val="0"/>
        <w:adjustRightInd w:val="0"/>
        <w:spacing w:after="0" w:line="240" w:lineRule="auto"/>
        <w:jc w:val="both"/>
        <w:rPr>
          <w:rFonts w:cs="Arial"/>
        </w:rPr>
      </w:pPr>
    </w:p>
    <w:p w14:paraId="7AF45428" w14:textId="77777777" w:rsidR="00EC754C" w:rsidRPr="002F429B" w:rsidRDefault="00EC754C" w:rsidP="00602BAD">
      <w:pPr>
        <w:autoSpaceDE w:val="0"/>
        <w:autoSpaceDN w:val="0"/>
        <w:adjustRightInd w:val="0"/>
        <w:spacing w:after="0" w:line="240" w:lineRule="auto"/>
        <w:jc w:val="both"/>
        <w:rPr>
          <w:rFonts w:cs="Arial"/>
        </w:rPr>
      </w:pPr>
      <w:r w:rsidRPr="002F429B">
        <w:rPr>
          <w:rFonts w:cs="Arial"/>
        </w:rPr>
        <w:t>Por otra parte, es importante promover acciones concertadas con las distintas instancias de los gobiernos municipal, estatal y federal, en el ámbito de sus respectivas competencias en el área, procurando la congruencia entre sus programas y el presente instrumento de planeación.</w:t>
      </w:r>
    </w:p>
    <w:p w14:paraId="0A4D8C41" w14:textId="77777777" w:rsidR="00EC754C" w:rsidRPr="002F429B" w:rsidRDefault="00EC754C" w:rsidP="00602BAD">
      <w:pPr>
        <w:autoSpaceDE w:val="0"/>
        <w:autoSpaceDN w:val="0"/>
        <w:adjustRightInd w:val="0"/>
        <w:spacing w:after="0" w:line="240" w:lineRule="auto"/>
        <w:rPr>
          <w:rFonts w:cs="Arial"/>
        </w:rPr>
      </w:pPr>
    </w:p>
    <w:p w14:paraId="5C0A47B1" w14:textId="77777777" w:rsidR="00EC754C" w:rsidRPr="002F429B" w:rsidRDefault="00EC754C" w:rsidP="00602BAD">
      <w:pPr>
        <w:autoSpaceDE w:val="0"/>
        <w:autoSpaceDN w:val="0"/>
        <w:adjustRightInd w:val="0"/>
        <w:spacing w:after="0" w:line="240" w:lineRule="auto"/>
        <w:jc w:val="both"/>
        <w:rPr>
          <w:rFonts w:cs="Arial"/>
        </w:rPr>
      </w:pPr>
      <w:r w:rsidRPr="002F429B">
        <w:rPr>
          <w:rFonts w:cs="Arial"/>
        </w:rPr>
        <w:t xml:space="preserve">El desarrollo de acciones de gestión </w:t>
      </w:r>
      <w:r w:rsidR="000F5F5D" w:rsidRPr="002F429B">
        <w:rPr>
          <w:rFonts w:cs="Arial"/>
        </w:rPr>
        <w:t>permite</w:t>
      </w:r>
      <w:r w:rsidRPr="002F429B">
        <w:rPr>
          <w:rFonts w:cs="Arial"/>
        </w:rPr>
        <w:t xml:space="preserve"> determinar políticas públicas, el establecimiento de normas, herramientas de manejo, entre otros que facilitan la regulación de las actividades que se desarrollan en el </w:t>
      </w:r>
      <w:r w:rsidR="000A0875" w:rsidRPr="002F429B">
        <w:rPr>
          <w:rFonts w:cs="Arial"/>
        </w:rPr>
        <w:t>Parque Nacional Bahía de Loreto</w:t>
      </w:r>
      <w:r w:rsidRPr="002F429B">
        <w:rPr>
          <w:rFonts w:cs="Arial"/>
        </w:rPr>
        <w:t>. Dichas herramientas, incluyen las autorizaciones y permisos por parte de las diferentes autoridades competentes, promoviendo u</w:t>
      </w:r>
      <w:r w:rsidR="005B4187">
        <w:rPr>
          <w:rFonts w:cs="Arial"/>
        </w:rPr>
        <w:t xml:space="preserve">na coordinación institucional. </w:t>
      </w:r>
      <w:r w:rsidRPr="002F429B">
        <w:rPr>
          <w:rFonts w:cs="Arial"/>
        </w:rPr>
        <w:t xml:space="preserve">Por otra parte, la gestión del </w:t>
      </w:r>
      <w:r w:rsidR="000A0875" w:rsidRPr="002F429B">
        <w:rPr>
          <w:rFonts w:cs="Arial"/>
        </w:rPr>
        <w:t>Parque Nacional Bahía de Loreto</w:t>
      </w:r>
      <w:r w:rsidRPr="002F429B">
        <w:rPr>
          <w:rFonts w:cs="Arial"/>
        </w:rPr>
        <w:t xml:space="preserve"> incluye la administración de recursos financieros, recursos humanos, infraestructura, procuración de recursos, capacitación al personal de </w:t>
      </w:r>
      <w:r w:rsidR="000A0875" w:rsidRPr="002F429B">
        <w:rPr>
          <w:rFonts w:cs="Arial"/>
        </w:rPr>
        <w:t>Parque Nacional Bahía de Loreto</w:t>
      </w:r>
      <w:r w:rsidRPr="002F429B">
        <w:rPr>
          <w:rFonts w:cs="Arial"/>
        </w:rPr>
        <w:t>, mecanismos de gobernanza, planeación estratégica, entre otros.</w:t>
      </w:r>
    </w:p>
    <w:p w14:paraId="116D4658" w14:textId="77777777" w:rsidR="00EC754C" w:rsidRPr="002F429B" w:rsidRDefault="00EC754C" w:rsidP="00602BAD">
      <w:pPr>
        <w:autoSpaceDE w:val="0"/>
        <w:autoSpaceDN w:val="0"/>
        <w:adjustRightInd w:val="0"/>
        <w:spacing w:after="0" w:line="240" w:lineRule="auto"/>
        <w:jc w:val="both"/>
        <w:rPr>
          <w:rFonts w:cs="Arial"/>
        </w:rPr>
      </w:pPr>
    </w:p>
    <w:p w14:paraId="283046CE" w14:textId="77777777" w:rsidR="00EC754C" w:rsidRPr="00372616" w:rsidRDefault="000C514E" w:rsidP="00372616">
      <w:pPr>
        <w:rPr>
          <w:b/>
        </w:rPr>
      </w:pPr>
      <w:r w:rsidRPr="00372616">
        <w:rPr>
          <w:b/>
        </w:rPr>
        <w:t>Objetivo g</w:t>
      </w:r>
      <w:r w:rsidR="00EC754C" w:rsidRPr="00372616">
        <w:rPr>
          <w:b/>
        </w:rPr>
        <w:t>eneral</w:t>
      </w:r>
    </w:p>
    <w:p w14:paraId="5F192673" w14:textId="77777777" w:rsidR="006D263C" w:rsidRDefault="00AA5041" w:rsidP="00602BAD">
      <w:pPr>
        <w:autoSpaceDE w:val="0"/>
        <w:autoSpaceDN w:val="0"/>
        <w:adjustRightInd w:val="0"/>
        <w:spacing w:after="0" w:line="240" w:lineRule="auto"/>
        <w:jc w:val="both"/>
        <w:rPr>
          <w:rFonts w:cs="Arial"/>
        </w:rPr>
      </w:pPr>
      <w:r w:rsidRPr="002F429B">
        <w:rPr>
          <w:rFonts w:cs="Arial"/>
        </w:rPr>
        <w:t>Establecer las formas en que se organizará la administración del Parque Nacional y los mecanismos de participación de los tres órdenes de gobierno, de los individuos y comunidades aledañas a la misma, así como de todas aquellas personas, instituciones, grupos y organizaciones sociales interesadas en su conservación y aprovechamiento sustentable.</w:t>
      </w:r>
    </w:p>
    <w:p w14:paraId="62E4ECE8" w14:textId="77777777" w:rsidR="00372616" w:rsidRPr="002F429B" w:rsidRDefault="00372616" w:rsidP="00602BAD">
      <w:pPr>
        <w:autoSpaceDE w:val="0"/>
        <w:autoSpaceDN w:val="0"/>
        <w:adjustRightInd w:val="0"/>
        <w:spacing w:after="0" w:line="240" w:lineRule="auto"/>
        <w:jc w:val="both"/>
        <w:rPr>
          <w:rFonts w:eastAsia="SimSun" w:cs="Arial"/>
        </w:rPr>
      </w:pPr>
    </w:p>
    <w:p w14:paraId="0361660A" w14:textId="77777777" w:rsidR="006D263C" w:rsidRPr="00372616" w:rsidRDefault="006D263C" w:rsidP="00372616">
      <w:pPr>
        <w:rPr>
          <w:rFonts w:eastAsia="SimSun"/>
          <w:b/>
        </w:rPr>
      </w:pPr>
      <w:r w:rsidRPr="00372616">
        <w:rPr>
          <w:rFonts w:eastAsia="SimSun"/>
          <w:b/>
        </w:rPr>
        <w:t>Estrategias</w:t>
      </w:r>
    </w:p>
    <w:p w14:paraId="4A94345F" w14:textId="77777777" w:rsidR="006D263C" w:rsidRPr="002F429B" w:rsidRDefault="00413A38" w:rsidP="003C22A6">
      <w:pPr>
        <w:pStyle w:val="Prrafodelista"/>
        <w:numPr>
          <w:ilvl w:val="0"/>
          <w:numId w:val="43"/>
        </w:numPr>
        <w:autoSpaceDE w:val="0"/>
        <w:autoSpaceDN w:val="0"/>
        <w:adjustRightInd w:val="0"/>
        <w:spacing w:after="0" w:line="240" w:lineRule="auto"/>
        <w:rPr>
          <w:rFonts w:cs="Arial"/>
        </w:rPr>
      </w:pPr>
      <w:r w:rsidRPr="002F429B">
        <w:rPr>
          <w:rFonts w:cs="Arial"/>
        </w:rPr>
        <w:lastRenderedPageBreak/>
        <w:t>Pro</w:t>
      </w:r>
      <w:r w:rsidR="006D263C" w:rsidRPr="002F429B">
        <w:rPr>
          <w:rFonts w:cs="Arial"/>
        </w:rPr>
        <w:t xml:space="preserve">poner el establecimiento de mecanismos que permitan la concertación y conjunción de acciones entre los tres niveles de gobierno, </w:t>
      </w:r>
      <w:proofErr w:type="gramStart"/>
      <w:r w:rsidR="006D263C" w:rsidRPr="002F429B">
        <w:rPr>
          <w:rFonts w:cs="Arial"/>
        </w:rPr>
        <w:t>los sectores social</w:t>
      </w:r>
      <w:proofErr w:type="gramEnd"/>
      <w:r w:rsidR="006D263C" w:rsidRPr="002F429B">
        <w:rPr>
          <w:rFonts w:cs="Arial"/>
        </w:rPr>
        <w:t xml:space="preserve"> y privado, las universidades y los institutos de investigación, las organizaciones de la sociedad civil que coadyu</w:t>
      </w:r>
      <w:r w:rsidR="001F14B2" w:rsidRPr="002F429B">
        <w:rPr>
          <w:rFonts w:cs="Arial"/>
        </w:rPr>
        <w:t>ven en la conservación del área natural protegida.</w:t>
      </w:r>
    </w:p>
    <w:p w14:paraId="32A9F6D5" w14:textId="77777777" w:rsidR="006D263C" w:rsidRPr="002F429B" w:rsidRDefault="006D263C" w:rsidP="00602BAD">
      <w:pPr>
        <w:autoSpaceDE w:val="0"/>
        <w:autoSpaceDN w:val="0"/>
        <w:adjustRightInd w:val="0"/>
        <w:spacing w:after="0" w:line="240" w:lineRule="auto"/>
        <w:jc w:val="both"/>
        <w:rPr>
          <w:rFonts w:eastAsia="SimSun" w:cs="Arial"/>
        </w:rPr>
      </w:pPr>
    </w:p>
    <w:p w14:paraId="3D6F0672" w14:textId="77777777" w:rsidR="006D263C" w:rsidRPr="002F429B" w:rsidRDefault="006D263C" w:rsidP="003C22A6">
      <w:pPr>
        <w:pStyle w:val="Prrafodelista"/>
        <w:numPr>
          <w:ilvl w:val="0"/>
          <w:numId w:val="43"/>
        </w:numPr>
        <w:autoSpaceDE w:val="0"/>
        <w:autoSpaceDN w:val="0"/>
        <w:adjustRightInd w:val="0"/>
        <w:spacing w:after="0" w:line="240" w:lineRule="auto"/>
        <w:rPr>
          <w:rFonts w:cs="Arial"/>
        </w:rPr>
      </w:pPr>
      <w:r w:rsidRPr="002F429B">
        <w:rPr>
          <w:rFonts w:cs="Arial"/>
        </w:rPr>
        <w:t xml:space="preserve">Fortalecer el capital humano y sus capacidades, así como contar con el equipo y la infraestructura requerida para la operación del </w:t>
      </w:r>
      <w:r w:rsidR="000A0875" w:rsidRPr="002F429B">
        <w:rPr>
          <w:rFonts w:eastAsia="SimSun" w:cs="Arial"/>
          <w:lang w:eastAsia="zh-CN"/>
        </w:rPr>
        <w:t>Parque Nacional Bahía de Loreto</w:t>
      </w:r>
      <w:r w:rsidRPr="002F429B">
        <w:rPr>
          <w:rFonts w:cs="Arial"/>
        </w:rPr>
        <w:t>.</w:t>
      </w:r>
    </w:p>
    <w:p w14:paraId="67571EAD" w14:textId="77777777" w:rsidR="006D263C" w:rsidRPr="002F429B" w:rsidRDefault="006D263C" w:rsidP="00602BAD">
      <w:pPr>
        <w:autoSpaceDE w:val="0"/>
        <w:autoSpaceDN w:val="0"/>
        <w:adjustRightInd w:val="0"/>
        <w:spacing w:after="0" w:line="240" w:lineRule="auto"/>
        <w:jc w:val="both"/>
        <w:rPr>
          <w:rFonts w:eastAsia="SimSun" w:cs="Arial"/>
        </w:rPr>
      </w:pPr>
    </w:p>
    <w:p w14:paraId="1440B5D5" w14:textId="77777777" w:rsidR="006D263C" w:rsidRPr="002F429B" w:rsidRDefault="006D263C" w:rsidP="003C22A6">
      <w:pPr>
        <w:pStyle w:val="Prrafodelista"/>
        <w:numPr>
          <w:ilvl w:val="0"/>
          <w:numId w:val="43"/>
        </w:numPr>
        <w:autoSpaceDE w:val="0"/>
        <w:autoSpaceDN w:val="0"/>
        <w:adjustRightInd w:val="0"/>
        <w:spacing w:after="0" w:line="240" w:lineRule="auto"/>
        <w:rPr>
          <w:rFonts w:cs="Arial"/>
        </w:rPr>
      </w:pPr>
      <w:r w:rsidRPr="002F429B">
        <w:rPr>
          <w:rFonts w:cs="Arial"/>
        </w:rPr>
        <w:t xml:space="preserve">Procurar recursos económicos complementarios para el manejo y conservación del </w:t>
      </w:r>
      <w:r w:rsidR="000A0875" w:rsidRPr="002F429B">
        <w:rPr>
          <w:rFonts w:eastAsia="SimSun" w:cs="Arial"/>
          <w:lang w:eastAsia="zh-CN"/>
        </w:rPr>
        <w:t>Parque Nacional Bahía de Loreto</w:t>
      </w:r>
      <w:r w:rsidRPr="002F429B">
        <w:rPr>
          <w:rFonts w:cs="Arial"/>
        </w:rPr>
        <w:t xml:space="preserve"> y apoyo a proyectos de reconversión, alternativos o complementarios para los usuarios locales.</w:t>
      </w:r>
    </w:p>
    <w:p w14:paraId="118C5DD6" w14:textId="77777777" w:rsidR="00E125B7" w:rsidRPr="002F429B" w:rsidRDefault="00E125B7" w:rsidP="00602BAD">
      <w:pPr>
        <w:autoSpaceDE w:val="0"/>
        <w:autoSpaceDN w:val="0"/>
        <w:adjustRightInd w:val="0"/>
        <w:spacing w:after="0" w:line="240" w:lineRule="auto"/>
        <w:jc w:val="both"/>
        <w:rPr>
          <w:rFonts w:eastAsia="SimSun" w:cs="Arial"/>
          <w:b/>
        </w:rPr>
      </w:pPr>
    </w:p>
    <w:p w14:paraId="50F889B9" w14:textId="77777777" w:rsidR="00E125B7" w:rsidRPr="002F429B" w:rsidRDefault="00E125B7" w:rsidP="00DA2089">
      <w:pPr>
        <w:pStyle w:val="Ttulo2"/>
      </w:pPr>
      <w:bookmarkStart w:id="80" w:name="_Toc512269122"/>
      <w:r w:rsidRPr="002F429B">
        <w:t>Componente de administración y operación.</w:t>
      </w:r>
      <w:bookmarkEnd w:id="80"/>
    </w:p>
    <w:p w14:paraId="69C853C6" w14:textId="77777777" w:rsidR="00E125B7" w:rsidRPr="002F429B" w:rsidRDefault="00E125B7" w:rsidP="00602BAD">
      <w:pPr>
        <w:autoSpaceDE w:val="0"/>
        <w:autoSpaceDN w:val="0"/>
        <w:adjustRightInd w:val="0"/>
        <w:spacing w:after="0" w:line="240" w:lineRule="auto"/>
        <w:jc w:val="both"/>
        <w:rPr>
          <w:rFonts w:eastAsia="SimSun" w:cs="Arial"/>
        </w:rPr>
      </w:pPr>
    </w:p>
    <w:p w14:paraId="4542BD67" w14:textId="77777777" w:rsidR="00E125B7" w:rsidRPr="002F429B" w:rsidRDefault="0076322C" w:rsidP="00602BAD">
      <w:pPr>
        <w:autoSpaceDE w:val="0"/>
        <w:autoSpaceDN w:val="0"/>
        <w:adjustRightInd w:val="0"/>
        <w:spacing w:after="0" w:line="240" w:lineRule="auto"/>
        <w:jc w:val="both"/>
        <w:rPr>
          <w:rFonts w:eastAsia="SimSun" w:cs="Arial"/>
        </w:rPr>
      </w:pPr>
      <w:r w:rsidRPr="002F429B">
        <w:rPr>
          <w:rFonts w:eastAsia="SimSun" w:cs="Arial"/>
        </w:rPr>
        <w:t xml:space="preserve">Este componente </w:t>
      </w:r>
      <w:r w:rsidR="002169CF" w:rsidRPr="002F429B">
        <w:rPr>
          <w:rFonts w:eastAsia="SimSun" w:cs="Arial"/>
        </w:rPr>
        <w:t xml:space="preserve">está dirigido a la consolidación de la administración y operación del </w:t>
      </w:r>
      <w:r w:rsidR="000A0875" w:rsidRPr="002F429B">
        <w:rPr>
          <w:rFonts w:eastAsia="SimSun" w:cs="Arial"/>
          <w:lang w:eastAsia="zh-CN"/>
        </w:rPr>
        <w:t>Parque Nacional Bahía de Loreto</w:t>
      </w:r>
      <w:r w:rsidR="002169CF" w:rsidRPr="002F429B">
        <w:rPr>
          <w:rFonts w:eastAsia="SimSun" w:cs="Arial"/>
        </w:rPr>
        <w:t xml:space="preserve">, a la programación financiera, administrativa y de proyectos operativos del </w:t>
      </w:r>
      <w:r w:rsidR="000A0875" w:rsidRPr="002F429B">
        <w:rPr>
          <w:rFonts w:eastAsia="SimSun" w:cs="Arial"/>
          <w:lang w:eastAsia="zh-CN"/>
        </w:rPr>
        <w:t>Parque Nacional Bahía de Loreto</w:t>
      </w:r>
      <w:r w:rsidRPr="002F429B">
        <w:rPr>
          <w:rFonts w:eastAsia="SimSun" w:cs="Arial"/>
        </w:rPr>
        <w:t xml:space="preserve">. </w:t>
      </w:r>
      <w:r w:rsidR="002169CF" w:rsidRPr="002F429B">
        <w:rPr>
          <w:rFonts w:eastAsia="SimSun" w:cs="Arial"/>
        </w:rPr>
        <w:t>Se incluye el establecimiento de programas de trabajo específico y de colaboración con diferentes instituciones.</w:t>
      </w:r>
    </w:p>
    <w:p w14:paraId="2C68F688" w14:textId="77777777" w:rsidR="00E125B7" w:rsidRPr="002F429B" w:rsidRDefault="00E125B7" w:rsidP="00602BAD">
      <w:pPr>
        <w:autoSpaceDE w:val="0"/>
        <w:autoSpaceDN w:val="0"/>
        <w:adjustRightInd w:val="0"/>
        <w:spacing w:after="0" w:line="240" w:lineRule="auto"/>
        <w:jc w:val="both"/>
        <w:rPr>
          <w:rFonts w:eastAsia="SimSun" w:cs="Arial"/>
        </w:rPr>
      </w:pPr>
    </w:p>
    <w:p w14:paraId="51C67847" w14:textId="77777777" w:rsidR="00E125B7" w:rsidRPr="002F429B" w:rsidRDefault="002169CF" w:rsidP="00D75228">
      <w:pPr>
        <w:rPr>
          <w:rFonts w:eastAsia="SimSun"/>
          <w:b/>
        </w:rPr>
      </w:pPr>
      <w:r w:rsidRPr="002F429B">
        <w:rPr>
          <w:rFonts w:eastAsia="SimSun"/>
          <w:b/>
        </w:rPr>
        <w:t>Objetivo</w:t>
      </w:r>
      <w:r w:rsidR="00D95CEC" w:rsidRPr="002F429B">
        <w:rPr>
          <w:rFonts w:eastAsia="SimSun"/>
          <w:b/>
        </w:rPr>
        <w:t>s</w:t>
      </w:r>
      <w:r w:rsidRPr="002F429B">
        <w:rPr>
          <w:rFonts w:eastAsia="SimSun"/>
          <w:b/>
        </w:rPr>
        <w:t xml:space="preserve"> específico</w:t>
      </w:r>
      <w:r w:rsidR="00D95CEC" w:rsidRPr="002F429B">
        <w:rPr>
          <w:rFonts w:eastAsia="SimSun"/>
          <w:b/>
        </w:rPr>
        <w:t>s</w:t>
      </w:r>
    </w:p>
    <w:p w14:paraId="46011076" w14:textId="77777777" w:rsidR="002169CF" w:rsidRPr="002F429B" w:rsidRDefault="002169CF" w:rsidP="003C22A6">
      <w:pPr>
        <w:pStyle w:val="Prrafodelista"/>
        <w:numPr>
          <w:ilvl w:val="0"/>
          <w:numId w:val="44"/>
        </w:numPr>
        <w:autoSpaceDE w:val="0"/>
        <w:autoSpaceDN w:val="0"/>
        <w:adjustRightInd w:val="0"/>
        <w:spacing w:after="0" w:line="240" w:lineRule="auto"/>
        <w:rPr>
          <w:rFonts w:cs="Arial"/>
        </w:rPr>
      </w:pPr>
      <w:r w:rsidRPr="002F429B">
        <w:rPr>
          <w:rFonts w:cs="Arial"/>
        </w:rPr>
        <w:t xml:space="preserve">Promover el establecimiento de convenios de concertación y mecanismos financieros que permitan destinar recursos financieros y humanos para el </w:t>
      </w:r>
      <w:r w:rsidR="000A0875" w:rsidRPr="002F429B">
        <w:rPr>
          <w:rFonts w:eastAsia="SimSun" w:cs="Arial"/>
          <w:lang w:eastAsia="zh-CN"/>
        </w:rPr>
        <w:t>Parque Nacional Bahía de Loreto</w:t>
      </w:r>
      <w:r w:rsidRPr="002F429B">
        <w:rPr>
          <w:rFonts w:cs="Arial"/>
        </w:rPr>
        <w:t>.</w:t>
      </w:r>
    </w:p>
    <w:p w14:paraId="31E16273" w14:textId="77777777" w:rsidR="002169CF" w:rsidRPr="002F429B" w:rsidRDefault="002169CF" w:rsidP="003C22A6">
      <w:pPr>
        <w:pStyle w:val="Prrafodelista"/>
        <w:numPr>
          <w:ilvl w:val="0"/>
          <w:numId w:val="44"/>
        </w:numPr>
        <w:autoSpaceDE w:val="0"/>
        <w:autoSpaceDN w:val="0"/>
        <w:adjustRightInd w:val="0"/>
        <w:spacing w:after="0" w:line="240" w:lineRule="auto"/>
        <w:rPr>
          <w:rFonts w:cs="Arial"/>
        </w:rPr>
      </w:pPr>
      <w:r w:rsidRPr="002F429B">
        <w:rPr>
          <w:rFonts w:cs="Arial"/>
        </w:rPr>
        <w:t xml:space="preserve">Instrumentar diferentes programas y proyectos del </w:t>
      </w:r>
      <w:r w:rsidR="000A0875" w:rsidRPr="002F429B">
        <w:rPr>
          <w:rFonts w:eastAsia="SimSun" w:cs="Arial"/>
          <w:lang w:eastAsia="zh-CN"/>
        </w:rPr>
        <w:t>Parque Nacional Bahía de Loreto</w:t>
      </w:r>
      <w:r w:rsidRPr="002F429B">
        <w:rPr>
          <w:rFonts w:cs="Arial"/>
        </w:rPr>
        <w:t>, asegurando un adecuado desarrollo y conclusión.</w:t>
      </w:r>
    </w:p>
    <w:p w14:paraId="2E8A989D" w14:textId="77777777" w:rsidR="002169CF" w:rsidRPr="002F429B" w:rsidRDefault="002169CF" w:rsidP="003C22A6">
      <w:pPr>
        <w:pStyle w:val="Prrafodelista"/>
        <w:numPr>
          <w:ilvl w:val="0"/>
          <w:numId w:val="44"/>
        </w:numPr>
        <w:autoSpaceDE w:val="0"/>
        <w:autoSpaceDN w:val="0"/>
        <w:adjustRightInd w:val="0"/>
        <w:spacing w:after="0" w:line="240" w:lineRule="auto"/>
        <w:rPr>
          <w:rFonts w:cs="Arial"/>
        </w:rPr>
      </w:pPr>
      <w:r w:rsidRPr="002F429B">
        <w:rPr>
          <w:rFonts w:cs="Arial"/>
        </w:rPr>
        <w:t xml:space="preserve">Establecer medios de control para el correcto uso de los recursos financieros asignados a la operación y administración del </w:t>
      </w:r>
      <w:r w:rsidR="000A0875" w:rsidRPr="002F429B">
        <w:rPr>
          <w:rFonts w:eastAsia="SimSun" w:cs="Arial"/>
          <w:lang w:eastAsia="zh-CN"/>
        </w:rPr>
        <w:t>Parque Nacional Bahía de Loreto</w:t>
      </w:r>
      <w:r w:rsidRPr="002F429B">
        <w:rPr>
          <w:rFonts w:cs="Arial"/>
        </w:rPr>
        <w:t>.</w:t>
      </w:r>
    </w:p>
    <w:p w14:paraId="160D99C7" w14:textId="77777777" w:rsidR="00123F3E" w:rsidRPr="002F429B" w:rsidRDefault="00123F3E" w:rsidP="00602BAD">
      <w:pPr>
        <w:autoSpaceDE w:val="0"/>
        <w:autoSpaceDN w:val="0"/>
        <w:adjustRightInd w:val="0"/>
        <w:spacing w:after="0" w:line="240" w:lineRule="auto"/>
        <w:jc w:val="both"/>
        <w:rPr>
          <w:rFonts w:eastAsia="SimSun" w:cs="Arial"/>
        </w:rPr>
      </w:pPr>
    </w:p>
    <w:p w14:paraId="22D1197F" w14:textId="77777777" w:rsidR="002169CF" w:rsidRPr="002F429B" w:rsidRDefault="002169CF" w:rsidP="00D75228">
      <w:pPr>
        <w:rPr>
          <w:rFonts w:eastAsia="SimSun"/>
          <w:b/>
        </w:rPr>
      </w:pPr>
      <w:r w:rsidRPr="002F429B">
        <w:rPr>
          <w:rFonts w:eastAsia="SimSun"/>
          <w:b/>
        </w:rPr>
        <w:t>Metas y resultados esperados</w:t>
      </w:r>
    </w:p>
    <w:p w14:paraId="4ACBEB70" w14:textId="77777777" w:rsidR="002169CF" w:rsidRPr="002F429B" w:rsidRDefault="006557EC" w:rsidP="003C22A6">
      <w:pPr>
        <w:pStyle w:val="Prrafodelista"/>
        <w:numPr>
          <w:ilvl w:val="0"/>
          <w:numId w:val="45"/>
        </w:numPr>
        <w:autoSpaceDE w:val="0"/>
        <w:autoSpaceDN w:val="0"/>
        <w:adjustRightInd w:val="0"/>
        <w:spacing w:after="0" w:line="240" w:lineRule="auto"/>
        <w:rPr>
          <w:rFonts w:cs="Arial"/>
        </w:rPr>
      </w:pPr>
      <w:r w:rsidRPr="002F429B">
        <w:rPr>
          <w:rFonts w:eastAsia="SimSun" w:cs="Arial"/>
          <w:lang w:eastAsia="zh-CN"/>
        </w:rPr>
        <w:t>Contar en</w:t>
      </w:r>
      <w:r w:rsidRPr="002F429B">
        <w:rPr>
          <w:rFonts w:cs="Arial"/>
        </w:rPr>
        <w:t xml:space="preserve"> 3 años </w:t>
      </w:r>
      <w:r w:rsidR="002169CF" w:rsidRPr="002F429B">
        <w:rPr>
          <w:rFonts w:cs="Arial"/>
        </w:rPr>
        <w:t xml:space="preserve">con recursos complementarios </w:t>
      </w:r>
      <w:r w:rsidR="00545615" w:rsidRPr="002F429B">
        <w:rPr>
          <w:rFonts w:cs="Arial"/>
        </w:rPr>
        <w:t xml:space="preserve">que acorten la brecha financiera para la operación del </w:t>
      </w:r>
      <w:r w:rsidR="000A0875" w:rsidRPr="002F429B">
        <w:rPr>
          <w:rFonts w:eastAsia="SimSun" w:cs="Arial"/>
          <w:lang w:eastAsia="zh-CN"/>
        </w:rPr>
        <w:t>Parque Nacional Bahía de Loreto</w:t>
      </w:r>
      <w:r w:rsidR="00545615" w:rsidRPr="002F429B">
        <w:rPr>
          <w:rFonts w:cs="Arial"/>
        </w:rPr>
        <w:t>.</w:t>
      </w:r>
    </w:p>
    <w:p w14:paraId="0C13FA69" w14:textId="77777777" w:rsidR="00545615" w:rsidRPr="002F429B" w:rsidRDefault="006557EC" w:rsidP="003C22A6">
      <w:pPr>
        <w:pStyle w:val="Prrafodelista"/>
        <w:numPr>
          <w:ilvl w:val="0"/>
          <w:numId w:val="45"/>
        </w:numPr>
        <w:autoSpaceDE w:val="0"/>
        <w:autoSpaceDN w:val="0"/>
        <w:adjustRightInd w:val="0"/>
        <w:spacing w:after="0" w:line="240" w:lineRule="auto"/>
        <w:rPr>
          <w:rFonts w:cs="Arial"/>
        </w:rPr>
      </w:pPr>
      <w:r w:rsidRPr="002F429B">
        <w:rPr>
          <w:rFonts w:eastAsia="SimSun" w:cs="Arial"/>
          <w:lang w:eastAsia="zh-CN"/>
        </w:rPr>
        <w:t>Contar</w:t>
      </w:r>
      <w:r w:rsidR="00545615" w:rsidRPr="002F429B">
        <w:rPr>
          <w:rFonts w:cs="Arial"/>
        </w:rPr>
        <w:t xml:space="preserve"> con programas de trabajo y/o colaboración con autoridades en materia pesquera </w:t>
      </w:r>
      <w:r w:rsidR="00AB6118" w:rsidRPr="002F429B">
        <w:rPr>
          <w:rFonts w:cs="Arial"/>
        </w:rPr>
        <w:t>y ambiental, así como instituciones académicas y de la sociedad civil.</w:t>
      </w:r>
    </w:p>
    <w:p w14:paraId="757A55FF" w14:textId="77777777" w:rsidR="00545615" w:rsidRPr="002F429B" w:rsidRDefault="006557EC" w:rsidP="003C22A6">
      <w:pPr>
        <w:pStyle w:val="Prrafodelista"/>
        <w:numPr>
          <w:ilvl w:val="0"/>
          <w:numId w:val="45"/>
        </w:numPr>
        <w:autoSpaceDE w:val="0"/>
        <w:autoSpaceDN w:val="0"/>
        <w:adjustRightInd w:val="0"/>
        <w:spacing w:after="0" w:line="240" w:lineRule="auto"/>
        <w:rPr>
          <w:rFonts w:cs="Arial"/>
        </w:rPr>
      </w:pPr>
      <w:r w:rsidRPr="002F429B">
        <w:rPr>
          <w:rFonts w:eastAsia="SimSun" w:cs="Arial"/>
          <w:lang w:eastAsia="zh-CN"/>
        </w:rPr>
        <w:t>Cumplir</w:t>
      </w:r>
      <w:r w:rsidR="00545615" w:rsidRPr="002F429B">
        <w:rPr>
          <w:rFonts w:eastAsia="SimSun" w:cs="Arial"/>
          <w:lang w:eastAsia="zh-CN"/>
        </w:rPr>
        <w:t xml:space="preserve"> </w:t>
      </w:r>
      <w:r w:rsidRPr="002F429B">
        <w:rPr>
          <w:rFonts w:eastAsia="SimSun" w:cs="Arial"/>
          <w:lang w:eastAsia="zh-CN"/>
        </w:rPr>
        <w:t>anualmente con</w:t>
      </w:r>
      <w:r w:rsidRPr="002F429B">
        <w:rPr>
          <w:rFonts w:cs="Arial"/>
        </w:rPr>
        <w:t xml:space="preserve"> </w:t>
      </w:r>
      <w:r w:rsidR="00545615" w:rsidRPr="002F429B">
        <w:rPr>
          <w:rFonts w:cs="Arial"/>
        </w:rPr>
        <w:t xml:space="preserve">al menos el </w:t>
      </w:r>
      <w:r w:rsidR="00413A38" w:rsidRPr="002F429B">
        <w:rPr>
          <w:rFonts w:cs="Arial"/>
        </w:rPr>
        <w:t>85</w:t>
      </w:r>
      <w:r w:rsidR="00545615" w:rsidRPr="002F429B">
        <w:rPr>
          <w:rFonts w:cs="Arial"/>
        </w:rPr>
        <w:t>% de las actividades progra</w:t>
      </w:r>
      <w:r w:rsidRPr="002F429B">
        <w:rPr>
          <w:rFonts w:cs="Arial"/>
        </w:rPr>
        <w:t xml:space="preserve">madas en el Programa Operativo </w:t>
      </w:r>
      <w:r w:rsidR="00F62A54" w:rsidRPr="002F429B">
        <w:rPr>
          <w:rFonts w:eastAsia="SimSun" w:cs="Arial"/>
          <w:lang w:eastAsia="zh-CN"/>
        </w:rPr>
        <w:t>A</w:t>
      </w:r>
      <w:r w:rsidR="00545615" w:rsidRPr="002F429B">
        <w:rPr>
          <w:rFonts w:eastAsia="SimSun" w:cs="Arial"/>
          <w:lang w:eastAsia="zh-CN"/>
        </w:rPr>
        <w:t>nual</w:t>
      </w:r>
      <w:r w:rsidR="00545615" w:rsidRPr="002F429B">
        <w:rPr>
          <w:rFonts w:cs="Arial"/>
        </w:rPr>
        <w:t>.</w:t>
      </w:r>
    </w:p>
    <w:p w14:paraId="71421F41" w14:textId="77777777" w:rsidR="00413A38" w:rsidRPr="002F429B" w:rsidRDefault="00413A38" w:rsidP="00602BAD">
      <w:pPr>
        <w:autoSpaceDE w:val="0"/>
        <w:autoSpaceDN w:val="0"/>
        <w:adjustRightInd w:val="0"/>
        <w:spacing w:after="0" w:line="240" w:lineRule="auto"/>
        <w:jc w:val="both"/>
        <w:rPr>
          <w:rFonts w:eastAsia="SimSun" w:cs="Arial"/>
        </w:rPr>
      </w:pPr>
    </w:p>
    <w:tbl>
      <w:tblPr>
        <w:tblStyle w:val="Tablaconcuadrcula"/>
        <w:tblW w:w="0" w:type="auto"/>
        <w:tblLook w:val="04A0" w:firstRow="1" w:lastRow="0" w:firstColumn="1" w:lastColumn="0" w:noHBand="0" w:noVBand="1"/>
      </w:tblPr>
      <w:tblGrid>
        <w:gridCol w:w="8472"/>
        <w:gridCol w:w="905"/>
      </w:tblGrid>
      <w:tr w:rsidR="00545615" w:rsidRPr="002F429B" w14:paraId="0C5F6287" w14:textId="77777777" w:rsidTr="00DA4778">
        <w:tc>
          <w:tcPr>
            <w:tcW w:w="8472" w:type="dxa"/>
          </w:tcPr>
          <w:p w14:paraId="10B5F821" w14:textId="77777777" w:rsidR="00545615" w:rsidRPr="002F429B" w:rsidRDefault="00545615" w:rsidP="00602BAD">
            <w:pPr>
              <w:pStyle w:val="Prrafodelista1"/>
              <w:spacing w:after="0" w:line="240" w:lineRule="auto"/>
              <w:ind w:left="0"/>
              <w:jc w:val="both"/>
              <w:rPr>
                <w:rFonts w:eastAsia="SimSun" w:cs="Arial"/>
                <w:b/>
                <w:lang w:eastAsia="zh-CN"/>
              </w:rPr>
            </w:pPr>
            <w:r w:rsidRPr="002F429B">
              <w:rPr>
                <w:rFonts w:eastAsia="SimSun" w:cs="Arial"/>
                <w:b/>
              </w:rPr>
              <w:t>Actividades</w:t>
            </w:r>
            <w:r w:rsidR="00401F4D" w:rsidRPr="002F429B">
              <w:rPr>
                <w:rFonts w:eastAsia="SimSun" w:cs="Arial"/>
                <w:b/>
              </w:rPr>
              <w:t>*</w:t>
            </w:r>
            <w:r w:rsidRPr="002F429B">
              <w:rPr>
                <w:rFonts w:eastAsia="SimSun" w:cs="Arial"/>
                <w:b/>
              </w:rPr>
              <w:t xml:space="preserve"> y acciones</w:t>
            </w:r>
          </w:p>
        </w:tc>
        <w:tc>
          <w:tcPr>
            <w:tcW w:w="905" w:type="dxa"/>
          </w:tcPr>
          <w:p w14:paraId="2FFCB2AD" w14:textId="77777777" w:rsidR="00545615" w:rsidRPr="002F429B" w:rsidRDefault="00545615" w:rsidP="00602BAD">
            <w:pPr>
              <w:pStyle w:val="Prrafodelista1"/>
              <w:spacing w:after="0" w:line="240" w:lineRule="auto"/>
              <w:ind w:left="0"/>
              <w:jc w:val="both"/>
              <w:rPr>
                <w:rFonts w:eastAsia="SimSun" w:cs="Arial"/>
                <w:b/>
                <w:lang w:eastAsia="zh-CN"/>
              </w:rPr>
            </w:pPr>
            <w:r w:rsidRPr="002F429B">
              <w:rPr>
                <w:rFonts w:eastAsia="SimSun" w:cs="Arial"/>
                <w:b/>
              </w:rPr>
              <w:t>Plazo</w:t>
            </w:r>
          </w:p>
        </w:tc>
      </w:tr>
      <w:tr w:rsidR="004C4227" w:rsidRPr="002F429B" w14:paraId="1C49C9BA" w14:textId="77777777" w:rsidTr="00DA4778">
        <w:tc>
          <w:tcPr>
            <w:tcW w:w="9377" w:type="dxa"/>
            <w:gridSpan w:val="2"/>
          </w:tcPr>
          <w:p w14:paraId="42539A0D" w14:textId="77777777" w:rsidR="004C4227" w:rsidRPr="002F429B" w:rsidRDefault="006557EC" w:rsidP="00602BAD">
            <w:pPr>
              <w:pStyle w:val="Prrafodelista1"/>
              <w:spacing w:after="0" w:line="240" w:lineRule="auto"/>
              <w:ind w:left="0"/>
              <w:jc w:val="both"/>
              <w:rPr>
                <w:rFonts w:eastAsia="SimSun" w:cs="Arial"/>
                <w:i/>
                <w:lang w:eastAsia="zh-CN"/>
              </w:rPr>
            </w:pPr>
            <w:r w:rsidRPr="002F429B">
              <w:rPr>
                <w:rFonts w:eastAsia="SimSun" w:cs="Arial"/>
                <w:i/>
                <w:lang w:eastAsia="zh-CN"/>
              </w:rPr>
              <w:t>Administrar</w:t>
            </w:r>
            <w:r w:rsidRPr="002F429B">
              <w:rPr>
                <w:rFonts w:eastAsia="SimSun" w:cs="Arial"/>
                <w:i/>
              </w:rPr>
              <w:t xml:space="preserve"> y </w:t>
            </w:r>
            <w:r w:rsidRPr="002F429B">
              <w:rPr>
                <w:rFonts w:eastAsia="SimSun" w:cs="Arial"/>
                <w:i/>
                <w:lang w:eastAsia="zh-CN"/>
              </w:rPr>
              <w:t>operar</w:t>
            </w:r>
            <w:r w:rsidR="004C4227" w:rsidRPr="002F429B">
              <w:rPr>
                <w:rFonts w:eastAsia="SimSun" w:cs="Arial"/>
                <w:i/>
              </w:rPr>
              <w:t xml:space="preserve"> </w:t>
            </w:r>
          </w:p>
        </w:tc>
      </w:tr>
      <w:tr w:rsidR="004C4227" w:rsidRPr="002F429B" w14:paraId="3C9922A0" w14:textId="77777777" w:rsidTr="00DA4778">
        <w:tc>
          <w:tcPr>
            <w:tcW w:w="8472" w:type="dxa"/>
          </w:tcPr>
          <w:p w14:paraId="55CCB8B7" w14:textId="77777777" w:rsidR="004C4227" w:rsidRPr="002F429B" w:rsidRDefault="004C4227" w:rsidP="00602BAD">
            <w:pPr>
              <w:pStyle w:val="Prrafodelista1"/>
              <w:spacing w:after="0" w:line="240" w:lineRule="auto"/>
              <w:ind w:left="0"/>
              <w:jc w:val="both"/>
              <w:rPr>
                <w:rFonts w:eastAsia="SimSun" w:cs="Arial"/>
              </w:rPr>
            </w:pPr>
            <w:r w:rsidRPr="002F429B">
              <w:rPr>
                <w:rFonts w:eastAsia="SimSun" w:cs="Arial"/>
              </w:rPr>
              <w:t>Administrar, manejar y ejecutar las acciones para conservar los ecosistemas y su biodiversidad, conforme a los objetivos y lineamientos establecidos en el decreto y el programa de manejo del área respectiva</w:t>
            </w:r>
          </w:p>
        </w:tc>
        <w:tc>
          <w:tcPr>
            <w:tcW w:w="905" w:type="dxa"/>
          </w:tcPr>
          <w:p w14:paraId="29D71DA6" w14:textId="77777777" w:rsidR="004C4227" w:rsidRPr="002F429B" w:rsidRDefault="004C4227" w:rsidP="00602BAD">
            <w:pPr>
              <w:pStyle w:val="Prrafodelista1"/>
              <w:spacing w:after="0" w:line="240" w:lineRule="auto"/>
              <w:ind w:left="0"/>
              <w:jc w:val="both"/>
              <w:rPr>
                <w:rFonts w:eastAsia="SimSun" w:cs="Arial"/>
              </w:rPr>
            </w:pPr>
            <w:r w:rsidRPr="002F429B">
              <w:rPr>
                <w:rFonts w:eastAsia="SimSun" w:cs="Arial"/>
              </w:rPr>
              <w:t>P</w:t>
            </w:r>
          </w:p>
        </w:tc>
      </w:tr>
      <w:tr w:rsidR="00141B9F" w:rsidRPr="002F429B" w14:paraId="3DBF7B53" w14:textId="77777777" w:rsidTr="00DA4778">
        <w:tc>
          <w:tcPr>
            <w:tcW w:w="8472" w:type="dxa"/>
          </w:tcPr>
          <w:p w14:paraId="59D22C3D" w14:textId="77777777" w:rsidR="00141B9F" w:rsidRPr="002F429B" w:rsidRDefault="00445636" w:rsidP="00445636">
            <w:pPr>
              <w:pStyle w:val="Prrafodelista1"/>
              <w:spacing w:after="0" w:line="240" w:lineRule="auto"/>
              <w:ind w:left="0"/>
              <w:jc w:val="both"/>
              <w:rPr>
                <w:rFonts w:eastAsia="SimSun" w:cs="Arial"/>
              </w:rPr>
            </w:pPr>
            <w:r w:rsidRPr="002F429B">
              <w:rPr>
                <w:rFonts w:eastAsia="SimSun" w:cs="Arial"/>
              </w:rPr>
              <w:t>P</w:t>
            </w:r>
            <w:r w:rsidR="00C2609A" w:rsidRPr="002F429B">
              <w:rPr>
                <w:rFonts w:eastAsia="SimSun" w:cs="Arial"/>
              </w:rPr>
              <w:t xml:space="preserve">roveer los elementos necesarios para </w:t>
            </w:r>
            <w:r w:rsidRPr="002F429B">
              <w:rPr>
                <w:rFonts w:eastAsia="SimSun" w:cs="Arial"/>
              </w:rPr>
              <w:t>la</w:t>
            </w:r>
            <w:r w:rsidR="00C2609A" w:rsidRPr="002F429B">
              <w:rPr>
                <w:rFonts w:eastAsia="SimSun" w:cs="Arial"/>
              </w:rPr>
              <w:t xml:space="preserve"> evaluación </w:t>
            </w:r>
            <w:r w:rsidRPr="002F429B">
              <w:rPr>
                <w:rFonts w:eastAsia="SimSun" w:cs="Arial"/>
              </w:rPr>
              <w:t xml:space="preserve">del programa de manejo </w:t>
            </w:r>
            <w:r w:rsidR="00C2609A" w:rsidRPr="002F429B">
              <w:rPr>
                <w:rFonts w:eastAsia="SimSun" w:cs="Arial"/>
              </w:rPr>
              <w:t>y, en su caso, proponer su modificación</w:t>
            </w:r>
          </w:p>
        </w:tc>
        <w:tc>
          <w:tcPr>
            <w:tcW w:w="905" w:type="dxa"/>
          </w:tcPr>
          <w:p w14:paraId="6EF81160" w14:textId="77777777" w:rsidR="00141B9F" w:rsidRPr="002F429B" w:rsidRDefault="00141B9F" w:rsidP="00602BAD">
            <w:pPr>
              <w:pStyle w:val="Prrafodelista1"/>
              <w:spacing w:after="0" w:line="240" w:lineRule="auto"/>
              <w:ind w:left="0"/>
              <w:jc w:val="both"/>
              <w:rPr>
                <w:rFonts w:eastAsia="SimSun" w:cs="Arial"/>
              </w:rPr>
            </w:pPr>
            <w:r w:rsidRPr="002F429B">
              <w:rPr>
                <w:rFonts w:eastAsia="SimSun" w:cs="Arial"/>
              </w:rPr>
              <w:t>L</w:t>
            </w:r>
          </w:p>
        </w:tc>
      </w:tr>
      <w:tr w:rsidR="006C596C" w:rsidRPr="002F429B" w14:paraId="2EF0B7C2" w14:textId="77777777" w:rsidTr="00DA4778">
        <w:tc>
          <w:tcPr>
            <w:tcW w:w="8472" w:type="dxa"/>
          </w:tcPr>
          <w:p w14:paraId="75EAE4E8" w14:textId="77777777" w:rsidR="006C596C" w:rsidRPr="002F429B" w:rsidRDefault="006C596C" w:rsidP="00602BAD">
            <w:pPr>
              <w:pStyle w:val="Prrafodelista1"/>
              <w:spacing w:after="0" w:line="240" w:lineRule="auto"/>
              <w:ind w:left="0"/>
              <w:jc w:val="both"/>
              <w:rPr>
                <w:rFonts w:eastAsia="SimSun" w:cs="Arial"/>
              </w:rPr>
            </w:pPr>
            <w:r w:rsidRPr="002F429B">
              <w:rPr>
                <w:rFonts w:eastAsia="SimSun" w:cs="Arial"/>
              </w:rPr>
              <w:t xml:space="preserve">Supervisar las obras, estudios y servicios relacionados con el área natural protegida, en coordinación con la </w:t>
            </w:r>
            <w:r w:rsidR="00D002EA">
              <w:rPr>
                <w:rFonts w:eastAsia="SimSun" w:cs="Arial"/>
              </w:rPr>
              <w:t>D</w:t>
            </w:r>
            <w:r w:rsidRPr="002F429B">
              <w:rPr>
                <w:rFonts w:eastAsia="SimSun" w:cs="Arial"/>
              </w:rPr>
              <w:t xml:space="preserve">irección </w:t>
            </w:r>
            <w:r w:rsidR="00D002EA">
              <w:rPr>
                <w:rFonts w:eastAsia="SimSun" w:cs="Arial"/>
              </w:rPr>
              <w:t>R</w:t>
            </w:r>
            <w:r w:rsidRPr="002F429B">
              <w:rPr>
                <w:rFonts w:eastAsia="SimSun" w:cs="Arial"/>
              </w:rPr>
              <w:t>egional que corresponda, siguiendo los lineamientos establecidos por la Dirección Ejecutiva de Administración y Efectividad Institucional</w:t>
            </w:r>
            <w:r w:rsidR="00413A38" w:rsidRPr="002F429B">
              <w:rPr>
                <w:rFonts w:eastAsia="SimSun" w:cs="Arial"/>
              </w:rPr>
              <w:t>.</w:t>
            </w:r>
          </w:p>
        </w:tc>
        <w:tc>
          <w:tcPr>
            <w:tcW w:w="905" w:type="dxa"/>
          </w:tcPr>
          <w:p w14:paraId="4F5C9C9B" w14:textId="77777777" w:rsidR="006C596C" w:rsidRPr="002F429B" w:rsidRDefault="006C596C" w:rsidP="00602BAD">
            <w:pPr>
              <w:pStyle w:val="Prrafodelista1"/>
              <w:spacing w:after="0" w:line="240" w:lineRule="auto"/>
              <w:ind w:left="0"/>
              <w:jc w:val="both"/>
              <w:rPr>
                <w:rFonts w:eastAsia="SimSun" w:cs="Arial"/>
              </w:rPr>
            </w:pPr>
            <w:r w:rsidRPr="002F429B">
              <w:rPr>
                <w:rFonts w:eastAsia="SimSun" w:cs="Arial"/>
              </w:rPr>
              <w:t>P</w:t>
            </w:r>
          </w:p>
        </w:tc>
      </w:tr>
      <w:tr w:rsidR="00545615" w:rsidRPr="002F429B" w14:paraId="4A4324F5" w14:textId="77777777" w:rsidTr="00DA4778">
        <w:trPr>
          <w:trHeight w:val="313"/>
        </w:trPr>
        <w:tc>
          <w:tcPr>
            <w:tcW w:w="9377" w:type="dxa"/>
            <w:gridSpan w:val="2"/>
            <w:vAlign w:val="center"/>
          </w:tcPr>
          <w:p w14:paraId="63C651F6" w14:textId="77777777" w:rsidR="00545615" w:rsidRPr="002F429B" w:rsidRDefault="006557EC" w:rsidP="00602BAD">
            <w:pPr>
              <w:pStyle w:val="Prrafodelista1"/>
              <w:spacing w:after="0" w:line="240" w:lineRule="auto"/>
              <w:ind w:left="0"/>
              <w:rPr>
                <w:rFonts w:eastAsia="SimSun" w:cs="Arial"/>
                <w:i/>
                <w:lang w:eastAsia="zh-CN"/>
              </w:rPr>
            </w:pPr>
            <w:r w:rsidRPr="002F429B">
              <w:rPr>
                <w:rFonts w:eastAsia="SimSun" w:cs="Arial"/>
                <w:i/>
                <w:lang w:eastAsia="zh-CN"/>
              </w:rPr>
              <w:lastRenderedPageBreak/>
              <w:t>Contar con p</w:t>
            </w:r>
            <w:r w:rsidR="00545615" w:rsidRPr="002F429B">
              <w:rPr>
                <w:rFonts w:eastAsia="SimSun" w:cs="Arial"/>
                <w:i/>
                <w:lang w:eastAsia="zh-CN"/>
              </w:rPr>
              <w:t>rogramas</w:t>
            </w:r>
            <w:r w:rsidR="00545615" w:rsidRPr="002F429B">
              <w:rPr>
                <w:rFonts w:eastAsia="SimSun" w:cs="Arial"/>
                <w:i/>
              </w:rPr>
              <w:t xml:space="preserve"> de trabajo y financiamiento adicional</w:t>
            </w:r>
          </w:p>
        </w:tc>
      </w:tr>
      <w:tr w:rsidR="00545615" w:rsidRPr="002F429B" w14:paraId="32707AAA" w14:textId="77777777" w:rsidTr="00DA4778">
        <w:tc>
          <w:tcPr>
            <w:tcW w:w="8472" w:type="dxa"/>
          </w:tcPr>
          <w:p w14:paraId="0CED95A3" w14:textId="77777777" w:rsidR="00545615" w:rsidRPr="002F429B" w:rsidRDefault="00545615" w:rsidP="00602BAD">
            <w:pPr>
              <w:pStyle w:val="Prrafodelista1"/>
              <w:spacing w:after="0" w:line="240" w:lineRule="auto"/>
              <w:ind w:left="0"/>
              <w:jc w:val="both"/>
              <w:rPr>
                <w:rFonts w:eastAsia="SimSun" w:cs="Arial"/>
              </w:rPr>
            </w:pPr>
            <w:r w:rsidRPr="002F429B">
              <w:rPr>
                <w:rFonts w:eastAsia="SimSun" w:cs="Arial"/>
              </w:rPr>
              <w:t>Generar y firmar programas de trabajo específicos con autoridades en materia ambiental</w:t>
            </w:r>
            <w:r w:rsidR="00413A38" w:rsidRPr="002F429B">
              <w:rPr>
                <w:rFonts w:eastAsia="SimSun" w:cs="Arial"/>
              </w:rPr>
              <w:t>.</w:t>
            </w:r>
          </w:p>
        </w:tc>
        <w:tc>
          <w:tcPr>
            <w:tcW w:w="905" w:type="dxa"/>
          </w:tcPr>
          <w:p w14:paraId="11923E66" w14:textId="77777777" w:rsidR="00545615" w:rsidRPr="002F429B" w:rsidRDefault="00545615" w:rsidP="00602BAD">
            <w:pPr>
              <w:pStyle w:val="Prrafodelista1"/>
              <w:spacing w:after="0" w:line="240" w:lineRule="auto"/>
              <w:ind w:left="0"/>
              <w:jc w:val="both"/>
              <w:rPr>
                <w:rFonts w:eastAsia="SimSun" w:cs="Arial"/>
              </w:rPr>
            </w:pPr>
            <w:r w:rsidRPr="002F429B">
              <w:rPr>
                <w:rFonts w:eastAsia="SimSun" w:cs="Arial"/>
              </w:rPr>
              <w:t>C</w:t>
            </w:r>
          </w:p>
        </w:tc>
      </w:tr>
      <w:tr w:rsidR="004C4227" w:rsidRPr="002F429B" w14:paraId="542522F7" w14:textId="77777777" w:rsidTr="00DA4778">
        <w:tc>
          <w:tcPr>
            <w:tcW w:w="8472" w:type="dxa"/>
          </w:tcPr>
          <w:p w14:paraId="201E9AA9" w14:textId="77777777" w:rsidR="004C4227" w:rsidRPr="002F429B" w:rsidRDefault="00C2609A" w:rsidP="00602BAD">
            <w:pPr>
              <w:pStyle w:val="Prrafodelista1"/>
              <w:spacing w:after="0" w:line="240" w:lineRule="auto"/>
              <w:ind w:left="0"/>
              <w:jc w:val="both"/>
              <w:rPr>
                <w:rFonts w:eastAsia="SimSun" w:cs="Arial"/>
                <w:lang w:eastAsia="zh-CN"/>
              </w:rPr>
            </w:pPr>
            <w:r w:rsidRPr="002F429B">
              <w:rPr>
                <w:rFonts w:eastAsia="SimSun" w:cs="Arial"/>
              </w:rPr>
              <w:t xml:space="preserve">Promover la celebración de instrumentos jurídicos con los sectores público, social y privado, para ejercer acciones de administración, conservación, mejoramiento e investigación de los ecosistemas del </w:t>
            </w:r>
            <w:r w:rsidR="000A0875" w:rsidRPr="002F429B">
              <w:rPr>
                <w:rFonts w:eastAsia="SimSun" w:cs="Arial"/>
                <w:lang w:eastAsia="zh-CN"/>
              </w:rPr>
              <w:t>Parque Nacional Bahía de Loreto</w:t>
            </w:r>
            <w:r w:rsidR="00413A38" w:rsidRPr="002F429B">
              <w:rPr>
                <w:rFonts w:eastAsia="SimSun" w:cs="Arial"/>
                <w:lang w:eastAsia="zh-CN"/>
              </w:rPr>
              <w:t>.</w:t>
            </w:r>
          </w:p>
        </w:tc>
        <w:tc>
          <w:tcPr>
            <w:tcW w:w="905" w:type="dxa"/>
          </w:tcPr>
          <w:p w14:paraId="51200322" w14:textId="77777777" w:rsidR="004C4227" w:rsidRPr="002F429B" w:rsidRDefault="004C4227" w:rsidP="00602BAD">
            <w:pPr>
              <w:pStyle w:val="Prrafodelista1"/>
              <w:spacing w:after="0" w:line="240" w:lineRule="auto"/>
              <w:ind w:left="0"/>
              <w:jc w:val="both"/>
              <w:rPr>
                <w:rFonts w:eastAsia="SimSun" w:cs="Arial"/>
                <w:lang w:eastAsia="zh-CN"/>
              </w:rPr>
            </w:pPr>
            <w:r w:rsidRPr="002F429B">
              <w:rPr>
                <w:rFonts w:eastAsia="SimSun" w:cs="Arial"/>
              </w:rPr>
              <w:t>P</w:t>
            </w:r>
          </w:p>
        </w:tc>
      </w:tr>
      <w:tr w:rsidR="00F34E7E" w:rsidRPr="002F429B" w14:paraId="3DDF3BBC" w14:textId="77777777" w:rsidTr="00DA4778">
        <w:trPr>
          <w:trHeight w:val="313"/>
        </w:trPr>
        <w:tc>
          <w:tcPr>
            <w:tcW w:w="9377" w:type="dxa"/>
            <w:gridSpan w:val="2"/>
            <w:vAlign w:val="center"/>
          </w:tcPr>
          <w:p w14:paraId="2FBB41FC" w14:textId="77777777" w:rsidR="00F34E7E" w:rsidRPr="002F429B" w:rsidRDefault="00D95CEC" w:rsidP="00602BAD">
            <w:pPr>
              <w:pStyle w:val="Prrafodelista1"/>
              <w:spacing w:after="0" w:line="240" w:lineRule="auto"/>
              <w:ind w:left="0"/>
              <w:rPr>
                <w:rFonts w:eastAsia="SimSun" w:cs="Arial"/>
                <w:i/>
              </w:rPr>
            </w:pPr>
            <w:r w:rsidRPr="002F429B">
              <w:rPr>
                <w:rFonts w:eastAsia="SimSun" w:cs="Arial"/>
                <w:i/>
              </w:rPr>
              <w:t xml:space="preserve">Participar </w:t>
            </w:r>
            <w:r w:rsidR="00F34E7E" w:rsidRPr="002F429B">
              <w:rPr>
                <w:rFonts w:eastAsia="SimSun" w:cs="Arial"/>
                <w:i/>
              </w:rPr>
              <w:t>en l</w:t>
            </w:r>
            <w:r w:rsidR="00E56598" w:rsidRPr="002F429B">
              <w:rPr>
                <w:rFonts w:eastAsia="SimSun" w:cs="Arial"/>
                <w:i/>
              </w:rPr>
              <w:t xml:space="preserve">a política ambiental y pesquera aplicable en el Parque Nacional </w:t>
            </w:r>
            <w:r w:rsidR="000F5F5D" w:rsidRPr="002F429B">
              <w:rPr>
                <w:rFonts w:eastAsia="SimSun" w:cs="Arial"/>
                <w:i/>
              </w:rPr>
              <w:t>Bahía</w:t>
            </w:r>
            <w:r w:rsidR="00E56598" w:rsidRPr="002F429B">
              <w:rPr>
                <w:rFonts w:eastAsia="SimSun" w:cs="Arial"/>
                <w:i/>
              </w:rPr>
              <w:t xml:space="preserve"> de Loreto</w:t>
            </w:r>
          </w:p>
        </w:tc>
      </w:tr>
      <w:tr w:rsidR="00F34E7E" w:rsidRPr="002F429B" w14:paraId="701D5B2E" w14:textId="77777777" w:rsidTr="00DA4778">
        <w:tc>
          <w:tcPr>
            <w:tcW w:w="8472" w:type="dxa"/>
          </w:tcPr>
          <w:p w14:paraId="3803774F" w14:textId="77777777" w:rsidR="00F34E7E" w:rsidRPr="002F429B" w:rsidRDefault="00F34E7E" w:rsidP="00602BAD">
            <w:pPr>
              <w:pStyle w:val="Prrafodelista1"/>
              <w:spacing w:after="0" w:line="240" w:lineRule="auto"/>
              <w:ind w:left="0"/>
              <w:jc w:val="both"/>
              <w:rPr>
                <w:rFonts w:cs="Arial"/>
              </w:rPr>
            </w:pPr>
            <w:r w:rsidRPr="002F429B">
              <w:rPr>
                <w:rFonts w:cs="Arial"/>
              </w:rPr>
              <w:t>Participar en las reuniones del subcomité de pesca y acuacultura sustentable del municipio de Loreto.</w:t>
            </w:r>
          </w:p>
        </w:tc>
        <w:tc>
          <w:tcPr>
            <w:tcW w:w="905" w:type="dxa"/>
          </w:tcPr>
          <w:p w14:paraId="7804EDA2" w14:textId="77777777" w:rsidR="00F34E7E" w:rsidRPr="002F429B" w:rsidRDefault="00F34E7E" w:rsidP="00602BAD">
            <w:pPr>
              <w:pStyle w:val="Prrafodelista1"/>
              <w:spacing w:after="0" w:line="240" w:lineRule="auto"/>
              <w:ind w:left="0"/>
              <w:jc w:val="both"/>
              <w:rPr>
                <w:rFonts w:eastAsia="SimSun" w:cs="Arial"/>
              </w:rPr>
            </w:pPr>
            <w:r w:rsidRPr="002F429B">
              <w:rPr>
                <w:rFonts w:eastAsia="SimSun" w:cs="Arial"/>
              </w:rPr>
              <w:t>P</w:t>
            </w:r>
          </w:p>
        </w:tc>
      </w:tr>
      <w:tr w:rsidR="00F34E7E" w:rsidRPr="002F429B" w14:paraId="53846258" w14:textId="77777777" w:rsidTr="00DA4778">
        <w:tc>
          <w:tcPr>
            <w:tcW w:w="8472" w:type="dxa"/>
          </w:tcPr>
          <w:p w14:paraId="313FF351" w14:textId="77777777" w:rsidR="00F34E7E" w:rsidRPr="002F429B" w:rsidRDefault="00F34E7E" w:rsidP="00E56598">
            <w:pPr>
              <w:pStyle w:val="Prrafodelista1"/>
              <w:spacing w:after="0" w:line="240" w:lineRule="auto"/>
              <w:ind w:left="0"/>
              <w:jc w:val="both"/>
              <w:rPr>
                <w:rFonts w:cs="Arial"/>
              </w:rPr>
            </w:pPr>
            <w:r w:rsidRPr="002F429B">
              <w:rPr>
                <w:rFonts w:cs="Arial"/>
              </w:rPr>
              <w:t xml:space="preserve">Promover </w:t>
            </w:r>
            <w:r w:rsidR="00E56598" w:rsidRPr="002F429B">
              <w:rPr>
                <w:rFonts w:cs="Arial"/>
              </w:rPr>
              <w:t xml:space="preserve">ante las autoridades competentes </w:t>
            </w:r>
            <w:r w:rsidRPr="002F429B">
              <w:rPr>
                <w:rFonts w:cs="Arial"/>
              </w:rPr>
              <w:t xml:space="preserve">la implementación y ejecución de las recomendaciones </w:t>
            </w:r>
            <w:r w:rsidR="00E56598" w:rsidRPr="002F429B">
              <w:rPr>
                <w:rFonts w:cs="Arial"/>
              </w:rPr>
              <w:t>e</w:t>
            </w:r>
            <w:r w:rsidRPr="002F429B">
              <w:rPr>
                <w:rFonts w:cs="Arial"/>
              </w:rPr>
              <w:t>s</w:t>
            </w:r>
            <w:r w:rsidR="00E56598" w:rsidRPr="002F429B">
              <w:rPr>
                <w:rFonts w:cs="Arial"/>
              </w:rPr>
              <w:t xml:space="preserve">tablecidas en </w:t>
            </w:r>
            <w:r w:rsidRPr="002F429B">
              <w:rPr>
                <w:rFonts w:cs="Arial"/>
              </w:rPr>
              <w:t>la Carta Nacional Pesquera.</w:t>
            </w:r>
          </w:p>
        </w:tc>
        <w:tc>
          <w:tcPr>
            <w:tcW w:w="905" w:type="dxa"/>
          </w:tcPr>
          <w:p w14:paraId="7D662AC9" w14:textId="77777777" w:rsidR="00F34E7E" w:rsidRPr="002F429B" w:rsidRDefault="00F34E7E" w:rsidP="00602BAD">
            <w:pPr>
              <w:pStyle w:val="Prrafodelista1"/>
              <w:spacing w:after="0" w:line="240" w:lineRule="auto"/>
              <w:ind w:left="0"/>
              <w:jc w:val="both"/>
              <w:rPr>
                <w:rFonts w:eastAsia="SimSun" w:cs="Arial"/>
              </w:rPr>
            </w:pPr>
            <w:r w:rsidRPr="002F429B">
              <w:rPr>
                <w:rFonts w:eastAsia="SimSun" w:cs="Arial"/>
              </w:rPr>
              <w:t>C</w:t>
            </w:r>
          </w:p>
        </w:tc>
      </w:tr>
      <w:tr w:rsidR="00F34E7E" w:rsidRPr="002F429B" w14:paraId="3FB83089" w14:textId="77777777" w:rsidTr="00DA4778">
        <w:tc>
          <w:tcPr>
            <w:tcW w:w="8472" w:type="dxa"/>
          </w:tcPr>
          <w:p w14:paraId="18BDB797" w14:textId="77777777" w:rsidR="00F34E7E" w:rsidRPr="002F429B" w:rsidRDefault="00F34E7E" w:rsidP="00602BAD">
            <w:pPr>
              <w:pStyle w:val="Prrafodelista1"/>
              <w:spacing w:after="0" w:line="240" w:lineRule="auto"/>
              <w:ind w:left="0"/>
              <w:jc w:val="both"/>
              <w:rPr>
                <w:rFonts w:cs="Arial"/>
              </w:rPr>
            </w:pPr>
            <w:r w:rsidRPr="002F429B">
              <w:rPr>
                <w:rFonts w:cs="Arial"/>
              </w:rPr>
              <w:t>Participar en la ejecución y elaboración de instrumentos de ordenamiento en el municipio de Loreto.</w:t>
            </w:r>
          </w:p>
        </w:tc>
        <w:tc>
          <w:tcPr>
            <w:tcW w:w="905" w:type="dxa"/>
          </w:tcPr>
          <w:p w14:paraId="4138EBBB" w14:textId="77777777" w:rsidR="00F34E7E" w:rsidRPr="002F429B" w:rsidRDefault="00F34E7E" w:rsidP="00602BAD">
            <w:pPr>
              <w:pStyle w:val="Prrafodelista1"/>
              <w:spacing w:after="0" w:line="240" w:lineRule="auto"/>
              <w:ind w:left="0"/>
              <w:jc w:val="both"/>
              <w:rPr>
                <w:rFonts w:eastAsia="SimSun" w:cs="Arial"/>
              </w:rPr>
            </w:pPr>
            <w:r w:rsidRPr="002F429B">
              <w:rPr>
                <w:rFonts w:eastAsia="SimSun" w:cs="Arial"/>
              </w:rPr>
              <w:t>P</w:t>
            </w:r>
          </w:p>
        </w:tc>
      </w:tr>
      <w:tr w:rsidR="00994386" w:rsidRPr="002F429B" w14:paraId="185F9EF2" w14:textId="77777777" w:rsidTr="00DA4778">
        <w:tc>
          <w:tcPr>
            <w:tcW w:w="8472" w:type="dxa"/>
          </w:tcPr>
          <w:p w14:paraId="182ADC2D" w14:textId="77777777" w:rsidR="00994386" w:rsidRPr="002F429B" w:rsidRDefault="00994386" w:rsidP="00602BAD">
            <w:pPr>
              <w:pStyle w:val="Prrafodelista1"/>
              <w:spacing w:after="0" w:line="240" w:lineRule="auto"/>
              <w:ind w:left="0"/>
              <w:jc w:val="both"/>
              <w:rPr>
                <w:rFonts w:cs="Arial"/>
              </w:rPr>
            </w:pPr>
            <w:r w:rsidRPr="002F429B">
              <w:rPr>
                <w:rFonts w:cs="Arial"/>
              </w:rPr>
              <w:t>Promover</w:t>
            </w:r>
            <w:r w:rsidR="00E56598" w:rsidRPr="002F429B">
              <w:rPr>
                <w:rFonts w:cs="Arial"/>
              </w:rPr>
              <w:t xml:space="preserve"> ante autoridades competentes</w:t>
            </w:r>
            <w:r w:rsidRPr="002F429B">
              <w:rPr>
                <w:rFonts w:cs="Arial"/>
              </w:rPr>
              <w:t xml:space="preserve"> la adopción de esquemas de pesca responsable</w:t>
            </w:r>
            <w:r w:rsidR="00413A38" w:rsidRPr="002F429B">
              <w:rPr>
                <w:rFonts w:cs="Arial"/>
              </w:rPr>
              <w:t>.</w:t>
            </w:r>
          </w:p>
        </w:tc>
        <w:tc>
          <w:tcPr>
            <w:tcW w:w="905" w:type="dxa"/>
          </w:tcPr>
          <w:p w14:paraId="3F4D6D1C" w14:textId="77777777" w:rsidR="00994386" w:rsidRPr="002F429B" w:rsidRDefault="00994386" w:rsidP="00602BAD">
            <w:pPr>
              <w:pStyle w:val="Prrafodelista1"/>
              <w:spacing w:after="0" w:line="240" w:lineRule="auto"/>
              <w:ind w:left="0"/>
              <w:jc w:val="both"/>
              <w:rPr>
                <w:rFonts w:eastAsia="SimSun" w:cs="Arial"/>
              </w:rPr>
            </w:pPr>
            <w:r w:rsidRPr="002F429B">
              <w:rPr>
                <w:rFonts w:eastAsia="SimSun" w:cs="Arial"/>
              </w:rPr>
              <w:t>M</w:t>
            </w:r>
          </w:p>
        </w:tc>
      </w:tr>
      <w:tr w:rsidR="00F34E7E" w:rsidRPr="002F429B" w14:paraId="5DB5D216" w14:textId="77777777" w:rsidTr="00DA4778">
        <w:tc>
          <w:tcPr>
            <w:tcW w:w="9377" w:type="dxa"/>
            <w:gridSpan w:val="2"/>
          </w:tcPr>
          <w:p w14:paraId="2761603D" w14:textId="77777777" w:rsidR="00F34E7E" w:rsidRPr="002F429B" w:rsidRDefault="00F34E7E" w:rsidP="00602BAD">
            <w:pPr>
              <w:pStyle w:val="Prrafodelista1"/>
              <w:spacing w:after="0" w:line="240" w:lineRule="auto"/>
              <w:ind w:left="0"/>
              <w:jc w:val="both"/>
              <w:rPr>
                <w:rFonts w:eastAsia="SimSun" w:cs="Arial"/>
                <w:i/>
              </w:rPr>
            </w:pPr>
            <w:r w:rsidRPr="002F429B">
              <w:rPr>
                <w:rFonts w:eastAsia="SimSun" w:cs="Arial"/>
                <w:i/>
              </w:rPr>
              <w:t>Concerta</w:t>
            </w:r>
            <w:r w:rsidR="000971BD" w:rsidRPr="002F429B">
              <w:rPr>
                <w:rFonts w:eastAsia="SimSun" w:cs="Arial"/>
                <w:i/>
              </w:rPr>
              <w:t>r</w:t>
            </w:r>
            <w:r w:rsidR="00E56598" w:rsidRPr="002F429B">
              <w:rPr>
                <w:rFonts w:eastAsia="SimSun" w:cs="Arial"/>
                <w:i/>
              </w:rPr>
              <w:t xml:space="preserve"> con las autoridades competentes y organizaciones de la sociedad civil y autoridades académicas los programas de trabajo específicos en materia de conservación y protección del área natural protegida</w:t>
            </w:r>
          </w:p>
        </w:tc>
      </w:tr>
      <w:tr w:rsidR="00F34E7E" w:rsidRPr="002F429B" w14:paraId="2DC4C15D" w14:textId="77777777" w:rsidTr="00DA4778">
        <w:tc>
          <w:tcPr>
            <w:tcW w:w="8472" w:type="dxa"/>
          </w:tcPr>
          <w:p w14:paraId="23496C3D" w14:textId="77777777" w:rsidR="00F34E7E" w:rsidRPr="002F429B" w:rsidRDefault="00A83385" w:rsidP="00602BAD">
            <w:pPr>
              <w:pStyle w:val="Prrafodelista1"/>
              <w:spacing w:after="0" w:line="240" w:lineRule="auto"/>
              <w:ind w:left="0"/>
              <w:jc w:val="both"/>
              <w:rPr>
                <w:rFonts w:cs="Arial"/>
              </w:rPr>
            </w:pPr>
            <w:r w:rsidRPr="002F429B">
              <w:rPr>
                <w:rFonts w:cs="Arial"/>
              </w:rPr>
              <w:t>Gestionar y actualizar los programas de trabajo específicos signados con las instituciones de gobierno, de la sociedad civil y académicas</w:t>
            </w:r>
            <w:r w:rsidR="00AB6118" w:rsidRPr="002F429B">
              <w:rPr>
                <w:rFonts w:cs="Arial"/>
              </w:rPr>
              <w:t>.</w:t>
            </w:r>
          </w:p>
        </w:tc>
        <w:tc>
          <w:tcPr>
            <w:tcW w:w="905" w:type="dxa"/>
          </w:tcPr>
          <w:p w14:paraId="52CA1642" w14:textId="77777777" w:rsidR="00F34E7E" w:rsidRPr="002F429B" w:rsidRDefault="005F2C11" w:rsidP="00602BAD">
            <w:pPr>
              <w:pStyle w:val="Prrafodelista1"/>
              <w:spacing w:after="0" w:line="240" w:lineRule="auto"/>
              <w:ind w:left="0"/>
              <w:jc w:val="both"/>
              <w:rPr>
                <w:rFonts w:eastAsia="SimSun" w:cs="Arial"/>
              </w:rPr>
            </w:pPr>
            <w:r w:rsidRPr="002F429B">
              <w:rPr>
                <w:rFonts w:eastAsia="SimSun" w:cs="Arial"/>
              </w:rPr>
              <w:t>P</w:t>
            </w:r>
          </w:p>
        </w:tc>
      </w:tr>
      <w:tr w:rsidR="005F2C11" w:rsidRPr="002F429B" w14:paraId="7B125DC2" w14:textId="77777777" w:rsidTr="00DA4778">
        <w:tc>
          <w:tcPr>
            <w:tcW w:w="8472" w:type="dxa"/>
          </w:tcPr>
          <w:p w14:paraId="703AC906" w14:textId="77777777" w:rsidR="005F2C11" w:rsidRPr="002F429B" w:rsidRDefault="005F2C11" w:rsidP="004052D0">
            <w:pPr>
              <w:pStyle w:val="Prrafodelista1"/>
              <w:spacing w:after="0" w:line="240" w:lineRule="auto"/>
              <w:ind w:left="0"/>
              <w:jc w:val="both"/>
              <w:rPr>
                <w:rFonts w:cs="Arial"/>
              </w:rPr>
            </w:pPr>
            <w:r w:rsidRPr="002F429B">
              <w:rPr>
                <w:rFonts w:cs="Arial"/>
              </w:rPr>
              <w:t>Promover la celebración de instrumentos jurídicos con los sectores público, social y privado, para ejercer acciones de administración, conservación, mejoramiento e investigación de los ecosist</w:t>
            </w:r>
            <w:r w:rsidR="004052D0" w:rsidRPr="002F429B">
              <w:rPr>
                <w:rFonts w:cs="Arial"/>
              </w:rPr>
              <w:t>emas del área natural protegida.</w:t>
            </w:r>
          </w:p>
        </w:tc>
        <w:tc>
          <w:tcPr>
            <w:tcW w:w="905" w:type="dxa"/>
          </w:tcPr>
          <w:p w14:paraId="1A3EECE2" w14:textId="77777777" w:rsidR="005F2C11" w:rsidRPr="002F429B" w:rsidRDefault="005F2C11" w:rsidP="00602BAD">
            <w:pPr>
              <w:pStyle w:val="Prrafodelista1"/>
              <w:spacing w:after="0" w:line="240" w:lineRule="auto"/>
              <w:ind w:left="0"/>
              <w:jc w:val="both"/>
              <w:rPr>
                <w:rFonts w:eastAsia="SimSun" w:cs="Arial"/>
              </w:rPr>
            </w:pPr>
            <w:r w:rsidRPr="002F429B">
              <w:rPr>
                <w:rFonts w:eastAsia="SimSun" w:cs="Arial"/>
              </w:rPr>
              <w:t>P</w:t>
            </w:r>
          </w:p>
        </w:tc>
      </w:tr>
    </w:tbl>
    <w:p w14:paraId="0AA3DC82" w14:textId="77777777" w:rsidR="00123F3E" w:rsidRPr="008261EB" w:rsidRDefault="00F62A54" w:rsidP="00602BAD">
      <w:pPr>
        <w:autoSpaceDE w:val="0"/>
        <w:autoSpaceDN w:val="0"/>
        <w:adjustRightInd w:val="0"/>
        <w:spacing w:after="0" w:line="240" w:lineRule="auto"/>
        <w:jc w:val="both"/>
        <w:rPr>
          <w:rFonts w:eastAsia="SimSun" w:cs="Arial"/>
          <w:i/>
        </w:rPr>
      </w:pPr>
      <w:r w:rsidRPr="002F429B">
        <w:rPr>
          <w:rFonts w:eastAsia="SimSun" w:cs="Arial"/>
        </w:rPr>
        <w:t xml:space="preserve">* </w:t>
      </w:r>
      <w:r w:rsidRPr="002F429B">
        <w:rPr>
          <w:rFonts w:eastAsia="SimSun" w:cs="Arial"/>
          <w:i/>
        </w:rPr>
        <w:t>Las actividades se presentan en letra cursiva</w:t>
      </w:r>
    </w:p>
    <w:p w14:paraId="4B4F129C" w14:textId="77777777" w:rsidR="00F62A54" w:rsidRPr="008261EB" w:rsidRDefault="00F62A54" w:rsidP="00602BAD">
      <w:pPr>
        <w:autoSpaceDE w:val="0"/>
        <w:autoSpaceDN w:val="0"/>
        <w:adjustRightInd w:val="0"/>
        <w:spacing w:after="0" w:line="240" w:lineRule="auto"/>
        <w:jc w:val="both"/>
        <w:rPr>
          <w:rFonts w:eastAsia="SimSun" w:cs="Arial"/>
          <w:b/>
          <w:i/>
        </w:rPr>
      </w:pPr>
    </w:p>
    <w:p w14:paraId="3389CB08" w14:textId="77777777" w:rsidR="00D141C7" w:rsidRPr="008261EB" w:rsidRDefault="00D141C7" w:rsidP="00DA2089">
      <w:pPr>
        <w:pStyle w:val="Ttulo2"/>
      </w:pPr>
      <w:bookmarkStart w:id="81" w:name="_Toc512269123"/>
      <w:r w:rsidRPr="008261EB">
        <w:t>Componente de cooperación y designaciones internacionales.</w:t>
      </w:r>
      <w:bookmarkEnd w:id="81"/>
    </w:p>
    <w:p w14:paraId="483EBC03" w14:textId="77777777" w:rsidR="00D141C7" w:rsidRPr="008261EB" w:rsidRDefault="00D141C7" w:rsidP="00602BAD">
      <w:pPr>
        <w:autoSpaceDE w:val="0"/>
        <w:autoSpaceDN w:val="0"/>
        <w:adjustRightInd w:val="0"/>
        <w:spacing w:after="0" w:line="240" w:lineRule="auto"/>
        <w:jc w:val="both"/>
        <w:rPr>
          <w:rFonts w:eastAsia="SimSun" w:cs="Arial"/>
          <w:b/>
        </w:rPr>
      </w:pPr>
    </w:p>
    <w:p w14:paraId="29BF8B38" w14:textId="77777777" w:rsidR="00350087" w:rsidRDefault="00350087" w:rsidP="00602BAD">
      <w:pPr>
        <w:autoSpaceDE w:val="0"/>
        <w:autoSpaceDN w:val="0"/>
        <w:adjustRightInd w:val="0"/>
        <w:spacing w:after="0" w:line="240" w:lineRule="auto"/>
        <w:jc w:val="both"/>
        <w:rPr>
          <w:rFonts w:eastAsia="SimSun" w:cs="Arial"/>
        </w:rPr>
      </w:pPr>
      <w:r w:rsidRPr="008261EB">
        <w:rPr>
          <w:rFonts w:eastAsia="SimSun" w:cs="Arial"/>
          <w:lang w:eastAsia="zh-CN"/>
        </w:rPr>
        <w:t xml:space="preserve">El </w:t>
      </w:r>
      <w:r w:rsidR="000A0875" w:rsidRPr="008261EB">
        <w:rPr>
          <w:rFonts w:eastAsia="SimSun" w:cs="Arial"/>
          <w:lang w:eastAsia="zh-CN"/>
        </w:rPr>
        <w:t>Parque Nacional Bahía de Loreto</w:t>
      </w:r>
      <w:r w:rsidRPr="008261EB">
        <w:rPr>
          <w:rFonts w:eastAsia="SimSun" w:cs="Arial"/>
        </w:rPr>
        <w:t xml:space="preserve"> cuenta con tres designaciones internacionales. </w:t>
      </w:r>
      <w:r w:rsidRPr="008261EB">
        <w:rPr>
          <w:rFonts w:cs="Arial"/>
        </w:rPr>
        <w:t xml:space="preserve">Por la diversidad de especies y la importancia ecológica que comprende, el </w:t>
      </w:r>
      <w:r w:rsidR="000A0875" w:rsidRPr="008261EB">
        <w:rPr>
          <w:rFonts w:cs="Arial"/>
        </w:rPr>
        <w:t>Parque Nacional Bahía de Loreto</w:t>
      </w:r>
      <w:r w:rsidRPr="008261EB">
        <w:rPr>
          <w:rFonts w:cs="Arial"/>
        </w:rPr>
        <w:t xml:space="preserve"> forma parte de la Red Mundial de Reservas de la Biosfera (MAB), Programa El Hombre y la Biosfera, declarada por la</w:t>
      </w:r>
      <w:r w:rsidR="00CB2520">
        <w:rPr>
          <w:rFonts w:cs="Arial"/>
        </w:rPr>
        <w:t xml:space="preserve"> Organización de la Naciones Unidas para la Educación, la Ciencia y la Cultura</w:t>
      </w:r>
      <w:r w:rsidRPr="008261EB">
        <w:rPr>
          <w:rFonts w:cs="Arial"/>
        </w:rPr>
        <w:t xml:space="preserve"> </w:t>
      </w:r>
      <w:r w:rsidR="00CB2520">
        <w:rPr>
          <w:rFonts w:cs="Arial"/>
        </w:rPr>
        <w:t>(</w:t>
      </w:r>
      <w:r w:rsidRPr="008261EB">
        <w:rPr>
          <w:rFonts w:cs="Arial"/>
        </w:rPr>
        <w:t>UNESCO</w:t>
      </w:r>
      <w:r w:rsidR="00CB2520">
        <w:rPr>
          <w:rFonts w:cs="Arial"/>
        </w:rPr>
        <w:t>)</w:t>
      </w:r>
      <w:r w:rsidRPr="008261EB">
        <w:rPr>
          <w:rFonts w:cs="Arial"/>
        </w:rPr>
        <w:t xml:space="preserve"> el 25 de octubre de 1995.</w:t>
      </w:r>
      <w:r w:rsidRPr="008261EB">
        <w:rPr>
          <w:rFonts w:eastAsia="SimSun" w:cs="Arial"/>
        </w:rPr>
        <w:t xml:space="preserve"> El 2 de febrero de 2004 </w:t>
      </w:r>
      <w:r w:rsidR="005A38E3">
        <w:rPr>
          <w:rFonts w:eastAsia="SimSun" w:cs="Arial"/>
        </w:rPr>
        <w:t xml:space="preserve">se declaró al Parque Nacional Bahía de Loreto </w:t>
      </w:r>
      <w:r w:rsidR="005A38E3" w:rsidRPr="008261EB">
        <w:rPr>
          <w:rFonts w:eastAsia="SimSun" w:cs="Arial"/>
        </w:rPr>
        <w:t xml:space="preserve">como </w:t>
      </w:r>
      <w:r w:rsidR="005A38E3">
        <w:rPr>
          <w:rFonts w:eastAsia="SimSun" w:cs="Arial"/>
        </w:rPr>
        <w:t>el s</w:t>
      </w:r>
      <w:r w:rsidR="005A38E3" w:rsidRPr="008261EB">
        <w:rPr>
          <w:rFonts w:eastAsia="SimSun" w:cs="Arial"/>
        </w:rPr>
        <w:t>itio RAMSAR número 1358</w:t>
      </w:r>
      <w:r w:rsidR="005A38E3">
        <w:rPr>
          <w:rFonts w:eastAsia="SimSun" w:cs="Arial"/>
        </w:rPr>
        <w:t xml:space="preserve"> </w:t>
      </w:r>
      <w:r w:rsidR="005B4187">
        <w:rPr>
          <w:rFonts w:eastAsia="SimSun" w:cs="Arial"/>
        </w:rPr>
        <w:t>de conformidad a</w:t>
      </w:r>
      <w:r w:rsidRPr="008261EB">
        <w:rPr>
          <w:rFonts w:eastAsia="SimSun" w:cs="Arial"/>
        </w:rPr>
        <w:t xml:space="preserve"> la Convención </w:t>
      </w:r>
      <w:r w:rsidR="007B15C9">
        <w:rPr>
          <w:rFonts w:eastAsia="SimSun" w:cs="Arial"/>
        </w:rPr>
        <w:t xml:space="preserve">relativa a los </w:t>
      </w:r>
      <w:r w:rsidRPr="008261EB">
        <w:rPr>
          <w:rFonts w:eastAsia="SimSun" w:cs="Arial"/>
        </w:rPr>
        <w:t>Humedales de Importancia Internacional</w:t>
      </w:r>
      <w:r w:rsidR="007B15C9">
        <w:rPr>
          <w:rFonts w:eastAsia="SimSun" w:cs="Arial"/>
        </w:rPr>
        <w:t xml:space="preserve"> especialmente como Hábita</w:t>
      </w:r>
      <w:r w:rsidR="000F5F5D">
        <w:rPr>
          <w:rFonts w:eastAsia="SimSun" w:cs="Arial"/>
        </w:rPr>
        <w:t>t</w:t>
      </w:r>
      <w:r w:rsidR="007B15C9">
        <w:rPr>
          <w:rFonts w:eastAsia="SimSun" w:cs="Arial"/>
        </w:rPr>
        <w:t xml:space="preserve"> de Aves Acuáticas</w:t>
      </w:r>
      <w:r w:rsidRPr="008261EB">
        <w:rPr>
          <w:rFonts w:eastAsia="SimSun" w:cs="Arial"/>
        </w:rPr>
        <w:t xml:space="preserve">. La UNESCO declaró a las </w:t>
      </w:r>
      <w:r w:rsidR="001E3F9C" w:rsidRPr="008261EB">
        <w:rPr>
          <w:rFonts w:eastAsia="SimSun" w:cs="Arial"/>
        </w:rPr>
        <w:t>Islas y Áreas Protegidas</w:t>
      </w:r>
      <w:r w:rsidRPr="008261EB">
        <w:rPr>
          <w:rFonts w:eastAsia="SimSun" w:cs="Arial"/>
        </w:rPr>
        <w:t xml:space="preserve"> del Golfo de California como Patrimonio Mundial de la Humanidad </w:t>
      </w:r>
      <w:r w:rsidR="00A42BB4">
        <w:rPr>
          <w:rFonts w:eastAsia="SimSun" w:cs="Arial"/>
        </w:rPr>
        <w:t>el 17 de julio de</w:t>
      </w:r>
      <w:r w:rsidRPr="008261EB">
        <w:rPr>
          <w:rFonts w:eastAsia="SimSun" w:cs="Arial"/>
        </w:rPr>
        <w:t xml:space="preserve"> 2005. </w:t>
      </w:r>
      <w:r w:rsidR="00F258CE" w:rsidRPr="008261EB">
        <w:rPr>
          <w:rFonts w:eastAsia="SimSun" w:cs="Arial"/>
        </w:rPr>
        <w:t xml:space="preserve">Estas designaciones </w:t>
      </w:r>
      <w:r w:rsidR="0025563A" w:rsidRPr="008261EB">
        <w:rPr>
          <w:rFonts w:eastAsia="SimSun" w:cs="Arial"/>
        </w:rPr>
        <w:t xml:space="preserve">al </w:t>
      </w:r>
      <w:r w:rsidR="000A0875" w:rsidRPr="008261EB">
        <w:rPr>
          <w:rFonts w:eastAsia="SimSun" w:cs="Arial"/>
          <w:lang w:eastAsia="zh-CN"/>
        </w:rPr>
        <w:t>Parque Nacional Bahía de Loreto</w:t>
      </w:r>
      <w:r w:rsidR="0025563A" w:rsidRPr="008261EB">
        <w:rPr>
          <w:rFonts w:eastAsia="SimSun" w:cs="Arial"/>
        </w:rPr>
        <w:t xml:space="preserve"> son </w:t>
      </w:r>
      <w:r w:rsidR="00F258CE" w:rsidRPr="008261EB">
        <w:rPr>
          <w:rFonts w:eastAsia="SimSun" w:cs="Arial"/>
        </w:rPr>
        <w:t>por representar un tipo particular de hábitat, donde concurren procesos ecológicos, comunidades biológicas y características fisiográficas particulares</w:t>
      </w:r>
      <w:r w:rsidR="0025563A" w:rsidRPr="008261EB">
        <w:rPr>
          <w:rFonts w:eastAsia="SimSun" w:cs="Arial"/>
        </w:rPr>
        <w:t>,</w:t>
      </w:r>
      <w:r w:rsidR="00F258CE" w:rsidRPr="008261EB">
        <w:rPr>
          <w:rFonts w:eastAsia="SimSun" w:cs="Arial"/>
        </w:rPr>
        <w:t xml:space="preserve"> lo cual le c</w:t>
      </w:r>
      <w:r w:rsidR="0025563A" w:rsidRPr="008261EB">
        <w:rPr>
          <w:rFonts w:eastAsia="SimSun" w:cs="Arial"/>
        </w:rPr>
        <w:t>onfiere una relevancia internacional.</w:t>
      </w:r>
    </w:p>
    <w:p w14:paraId="344CABCD" w14:textId="77777777" w:rsidR="00D75228" w:rsidRPr="008261EB" w:rsidRDefault="00D75228" w:rsidP="00602BAD">
      <w:pPr>
        <w:autoSpaceDE w:val="0"/>
        <w:autoSpaceDN w:val="0"/>
        <w:adjustRightInd w:val="0"/>
        <w:spacing w:after="0" w:line="240" w:lineRule="auto"/>
        <w:jc w:val="both"/>
        <w:rPr>
          <w:rFonts w:eastAsia="SimSun" w:cs="Arial"/>
        </w:rPr>
      </w:pPr>
    </w:p>
    <w:p w14:paraId="7C67A3BF" w14:textId="77777777" w:rsidR="0025563A" w:rsidRPr="00D75228" w:rsidRDefault="0025563A" w:rsidP="00D75228">
      <w:pPr>
        <w:rPr>
          <w:rFonts w:eastAsia="SimSun"/>
          <w:b/>
        </w:rPr>
      </w:pPr>
      <w:r w:rsidRPr="00D75228">
        <w:rPr>
          <w:rFonts w:eastAsia="SimSun"/>
          <w:b/>
        </w:rPr>
        <w:t>Objetivo</w:t>
      </w:r>
      <w:r w:rsidR="00E54B44">
        <w:rPr>
          <w:rFonts w:eastAsia="SimSun"/>
          <w:b/>
        </w:rPr>
        <w:t>s</w:t>
      </w:r>
      <w:r w:rsidRPr="00D75228">
        <w:rPr>
          <w:rFonts w:eastAsia="SimSun"/>
          <w:b/>
        </w:rPr>
        <w:t xml:space="preserve"> específico</w:t>
      </w:r>
      <w:r w:rsidR="00E54B44">
        <w:rPr>
          <w:rFonts w:eastAsia="SimSun"/>
          <w:b/>
        </w:rPr>
        <w:t>s</w:t>
      </w:r>
    </w:p>
    <w:p w14:paraId="2F01D325" w14:textId="77777777" w:rsidR="0025563A" w:rsidRPr="008261EB" w:rsidRDefault="0025563A" w:rsidP="003C22A6">
      <w:pPr>
        <w:pStyle w:val="Prrafodelista"/>
        <w:numPr>
          <w:ilvl w:val="0"/>
          <w:numId w:val="46"/>
        </w:numPr>
        <w:autoSpaceDE w:val="0"/>
        <w:autoSpaceDN w:val="0"/>
        <w:adjustRightInd w:val="0"/>
        <w:spacing w:after="0" w:line="240" w:lineRule="auto"/>
        <w:rPr>
          <w:rFonts w:cs="Arial"/>
        </w:rPr>
      </w:pPr>
      <w:r w:rsidRPr="008261EB">
        <w:rPr>
          <w:rFonts w:cs="Arial"/>
        </w:rPr>
        <w:t>Contribuir al cumplimiento de metas y compromisos derivados de los acuerdos, convenios, tratados o programas de trabajo internacionales firmados por México.</w:t>
      </w:r>
    </w:p>
    <w:p w14:paraId="740DF68C" w14:textId="77777777" w:rsidR="0025563A" w:rsidRPr="008261EB" w:rsidRDefault="0025563A" w:rsidP="003C22A6">
      <w:pPr>
        <w:pStyle w:val="Prrafodelista"/>
        <w:numPr>
          <w:ilvl w:val="0"/>
          <w:numId w:val="46"/>
        </w:numPr>
      </w:pPr>
      <w:r w:rsidRPr="008261EB">
        <w:t xml:space="preserve">Consolidar las capacidades de manejo y operación del </w:t>
      </w:r>
      <w:r w:rsidR="000A0875" w:rsidRPr="00D75228">
        <w:rPr>
          <w:rFonts w:eastAsia="SimSun"/>
          <w:lang w:eastAsia="zh-CN"/>
        </w:rPr>
        <w:t>Parque Nacional Bahía de Loreto</w:t>
      </w:r>
      <w:r w:rsidRPr="008261EB">
        <w:t xml:space="preserve"> mediante la cooperación internacional.</w:t>
      </w:r>
    </w:p>
    <w:p w14:paraId="56B85D55" w14:textId="77777777" w:rsidR="0025563A" w:rsidRPr="00D75228" w:rsidRDefault="0025563A" w:rsidP="00D75228">
      <w:pPr>
        <w:rPr>
          <w:rFonts w:eastAsia="SimSun"/>
          <w:b/>
        </w:rPr>
      </w:pPr>
      <w:r w:rsidRPr="00D75228">
        <w:rPr>
          <w:rFonts w:eastAsia="SimSun"/>
          <w:b/>
        </w:rPr>
        <w:t>Metas y resultados esperados</w:t>
      </w:r>
    </w:p>
    <w:p w14:paraId="79E1651C" w14:textId="77777777" w:rsidR="0092756F" w:rsidRDefault="0092756F" w:rsidP="003C22A6">
      <w:pPr>
        <w:pStyle w:val="Prrafodelista"/>
        <w:numPr>
          <w:ilvl w:val="0"/>
          <w:numId w:val="47"/>
        </w:numPr>
        <w:autoSpaceDE w:val="0"/>
        <w:autoSpaceDN w:val="0"/>
        <w:adjustRightInd w:val="0"/>
        <w:spacing w:after="0" w:line="240" w:lineRule="auto"/>
        <w:rPr>
          <w:rFonts w:cs="Arial"/>
        </w:rPr>
      </w:pPr>
      <w:r>
        <w:rPr>
          <w:rFonts w:cs="Arial"/>
        </w:rPr>
        <w:lastRenderedPageBreak/>
        <w:t xml:space="preserve">Actualizar la ficha Ramsar del sitio Parque Nacional </w:t>
      </w:r>
      <w:r w:rsidR="000F5F5D">
        <w:rPr>
          <w:rFonts w:cs="Arial"/>
        </w:rPr>
        <w:t>Bahía</w:t>
      </w:r>
      <w:r>
        <w:rPr>
          <w:rFonts w:cs="Arial"/>
        </w:rPr>
        <w:t xml:space="preserve"> de Loreto</w:t>
      </w:r>
      <w:r w:rsidR="00452165">
        <w:rPr>
          <w:rFonts w:cs="Arial"/>
        </w:rPr>
        <w:t>.</w:t>
      </w:r>
    </w:p>
    <w:p w14:paraId="56F0DE34" w14:textId="77777777" w:rsidR="0000002C" w:rsidRPr="008261EB" w:rsidRDefault="00ED4495" w:rsidP="003C22A6">
      <w:pPr>
        <w:pStyle w:val="Prrafodelista"/>
        <w:numPr>
          <w:ilvl w:val="0"/>
          <w:numId w:val="47"/>
        </w:numPr>
        <w:autoSpaceDE w:val="0"/>
        <w:autoSpaceDN w:val="0"/>
        <w:adjustRightInd w:val="0"/>
        <w:spacing w:after="0" w:line="240" w:lineRule="auto"/>
        <w:rPr>
          <w:rFonts w:cs="Arial"/>
        </w:rPr>
      </w:pPr>
      <w:r w:rsidRPr="008261EB">
        <w:rPr>
          <w:rFonts w:eastAsia="SimSun" w:cs="Arial"/>
          <w:lang w:eastAsia="zh-CN"/>
        </w:rPr>
        <w:t>Ejecutar</w:t>
      </w:r>
      <w:r w:rsidR="0000002C" w:rsidRPr="008261EB">
        <w:rPr>
          <w:rFonts w:eastAsia="SimSun" w:cs="Arial"/>
          <w:lang w:eastAsia="zh-CN"/>
        </w:rPr>
        <w:t xml:space="preserve"> </w:t>
      </w:r>
      <w:r w:rsidRPr="008261EB">
        <w:rPr>
          <w:rFonts w:eastAsia="SimSun" w:cs="Arial"/>
          <w:lang w:eastAsia="zh-CN"/>
        </w:rPr>
        <w:t>a</w:t>
      </w:r>
      <w:r w:rsidRPr="008261EB">
        <w:rPr>
          <w:rFonts w:cs="Arial"/>
        </w:rPr>
        <w:t xml:space="preserve"> mediano plazo </w:t>
      </w:r>
      <w:r w:rsidR="0000002C" w:rsidRPr="008261EB">
        <w:rPr>
          <w:rFonts w:cs="Arial"/>
        </w:rPr>
        <w:t xml:space="preserve">acciones conjuntas entre el </w:t>
      </w:r>
      <w:r w:rsidR="000A0875" w:rsidRPr="008261EB">
        <w:rPr>
          <w:rFonts w:eastAsia="SimSun" w:cs="Arial"/>
          <w:lang w:eastAsia="zh-CN"/>
        </w:rPr>
        <w:t>Parque Nacional Bahía de Loreto</w:t>
      </w:r>
      <w:r w:rsidR="0000002C" w:rsidRPr="008261EB">
        <w:rPr>
          <w:rFonts w:cs="Arial"/>
        </w:rPr>
        <w:t xml:space="preserve"> y el resto de lo</w:t>
      </w:r>
      <w:r w:rsidR="001E3F9C" w:rsidRPr="008261EB">
        <w:rPr>
          <w:rFonts w:cs="Arial"/>
        </w:rPr>
        <w:t xml:space="preserve">s sitios </w:t>
      </w:r>
      <w:r w:rsidR="00197904">
        <w:rPr>
          <w:rFonts w:cs="Arial"/>
        </w:rPr>
        <w:t xml:space="preserve">que conforman Patrimonio Mundial Islas y Áreas Protegidas del Golfo de California </w:t>
      </w:r>
      <w:r w:rsidR="0000002C" w:rsidRPr="008261EB">
        <w:rPr>
          <w:rFonts w:cs="Arial"/>
        </w:rPr>
        <w:t>en el manejo y operación del mismo.</w:t>
      </w:r>
    </w:p>
    <w:p w14:paraId="7189549E" w14:textId="77777777" w:rsidR="0000002C" w:rsidRPr="008261EB" w:rsidRDefault="0000002C" w:rsidP="00602BAD">
      <w:pPr>
        <w:autoSpaceDE w:val="0"/>
        <w:autoSpaceDN w:val="0"/>
        <w:adjustRightInd w:val="0"/>
        <w:spacing w:after="0" w:line="240" w:lineRule="auto"/>
        <w:jc w:val="both"/>
        <w:rPr>
          <w:rFonts w:eastAsia="SimSun" w:cs="Arial"/>
        </w:rPr>
      </w:pPr>
    </w:p>
    <w:tbl>
      <w:tblPr>
        <w:tblStyle w:val="Tablaconcuadrcula"/>
        <w:tblW w:w="0" w:type="auto"/>
        <w:tblLook w:val="04A0" w:firstRow="1" w:lastRow="0" w:firstColumn="1" w:lastColumn="0" w:noHBand="0" w:noVBand="1"/>
      </w:tblPr>
      <w:tblGrid>
        <w:gridCol w:w="8613"/>
        <w:gridCol w:w="791"/>
      </w:tblGrid>
      <w:tr w:rsidR="0000002C" w:rsidRPr="002F429B" w14:paraId="5FBDE3C2" w14:textId="77777777" w:rsidTr="0092756F">
        <w:tc>
          <w:tcPr>
            <w:tcW w:w="8613" w:type="dxa"/>
          </w:tcPr>
          <w:p w14:paraId="3C802889" w14:textId="77777777" w:rsidR="0000002C" w:rsidRPr="002F429B" w:rsidRDefault="0000002C" w:rsidP="00602BAD">
            <w:pPr>
              <w:autoSpaceDE w:val="0"/>
              <w:autoSpaceDN w:val="0"/>
              <w:adjustRightInd w:val="0"/>
              <w:spacing w:after="0" w:line="240" w:lineRule="auto"/>
              <w:jc w:val="both"/>
              <w:rPr>
                <w:rFonts w:eastAsia="SimSun" w:cs="Arial"/>
                <w:b/>
              </w:rPr>
            </w:pPr>
            <w:r w:rsidRPr="002F429B">
              <w:rPr>
                <w:rFonts w:eastAsia="SimSun" w:cs="Arial"/>
                <w:b/>
              </w:rPr>
              <w:t>Actividades</w:t>
            </w:r>
            <w:r w:rsidR="00401F4D" w:rsidRPr="002F429B">
              <w:rPr>
                <w:rFonts w:eastAsia="SimSun" w:cs="Arial"/>
                <w:b/>
              </w:rPr>
              <w:t>*</w:t>
            </w:r>
            <w:r w:rsidRPr="002F429B">
              <w:rPr>
                <w:rFonts w:eastAsia="SimSun" w:cs="Arial"/>
                <w:b/>
              </w:rPr>
              <w:t xml:space="preserve"> y acciones</w:t>
            </w:r>
          </w:p>
        </w:tc>
        <w:tc>
          <w:tcPr>
            <w:tcW w:w="791" w:type="dxa"/>
          </w:tcPr>
          <w:p w14:paraId="1B9FE26B" w14:textId="77777777" w:rsidR="0000002C" w:rsidRPr="002F429B" w:rsidRDefault="0000002C" w:rsidP="00602BAD">
            <w:pPr>
              <w:autoSpaceDE w:val="0"/>
              <w:autoSpaceDN w:val="0"/>
              <w:adjustRightInd w:val="0"/>
              <w:spacing w:after="0" w:line="240" w:lineRule="auto"/>
              <w:jc w:val="both"/>
              <w:rPr>
                <w:rFonts w:eastAsia="SimSun" w:cs="Arial"/>
                <w:b/>
              </w:rPr>
            </w:pPr>
            <w:r w:rsidRPr="002F429B">
              <w:rPr>
                <w:rFonts w:eastAsia="SimSun" w:cs="Arial"/>
                <w:b/>
              </w:rPr>
              <w:t>Plazo</w:t>
            </w:r>
          </w:p>
        </w:tc>
      </w:tr>
      <w:tr w:rsidR="0000002C" w:rsidRPr="002F429B" w14:paraId="6DC4982E" w14:textId="77777777" w:rsidTr="0092756F">
        <w:tc>
          <w:tcPr>
            <w:tcW w:w="9404" w:type="dxa"/>
            <w:gridSpan w:val="2"/>
          </w:tcPr>
          <w:p w14:paraId="12D76EDC" w14:textId="77777777" w:rsidR="0000002C" w:rsidRPr="002F429B" w:rsidRDefault="00A42BB4" w:rsidP="00602BAD">
            <w:pPr>
              <w:autoSpaceDE w:val="0"/>
              <w:autoSpaceDN w:val="0"/>
              <w:adjustRightInd w:val="0"/>
              <w:spacing w:after="0" w:line="240" w:lineRule="auto"/>
              <w:jc w:val="both"/>
              <w:rPr>
                <w:rFonts w:eastAsia="SimSun" w:cs="Arial"/>
                <w:i/>
              </w:rPr>
            </w:pPr>
            <w:r w:rsidRPr="002F429B">
              <w:rPr>
                <w:rFonts w:eastAsia="SimSun" w:cs="Arial"/>
                <w:i/>
              </w:rPr>
              <w:t>I</w:t>
            </w:r>
            <w:r w:rsidR="000454FB" w:rsidRPr="002F429B">
              <w:rPr>
                <w:rFonts w:eastAsia="SimSun" w:cs="Arial"/>
                <w:i/>
              </w:rPr>
              <w:t>dentificar esquemas</w:t>
            </w:r>
            <w:r w:rsidR="00997BFD" w:rsidRPr="002F429B">
              <w:rPr>
                <w:rFonts w:eastAsia="SimSun" w:cs="Arial"/>
                <w:i/>
              </w:rPr>
              <w:t xml:space="preserve"> de cooperación y financiamiento complementario</w:t>
            </w:r>
            <w:r w:rsidR="000454FB" w:rsidRPr="002F429B">
              <w:rPr>
                <w:rFonts w:eastAsia="SimSun" w:cs="Arial"/>
                <w:i/>
              </w:rPr>
              <w:t>,</w:t>
            </w:r>
          </w:p>
        </w:tc>
      </w:tr>
      <w:tr w:rsidR="0092756F" w:rsidRPr="002F429B" w14:paraId="52866986" w14:textId="77777777" w:rsidTr="0092756F">
        <w:tc>
          <w:tcPr>
            <w:tcW w:w="8613" w:type="dxa"/>
          </w:tcPr>
          <w:p w14:paraId="2A0F07A3" w14:textId="77777777" w:rsidR="0092756F" w:rsidRPr="002F429B" w:rsidRDefault="00A42BB4" w:rsidP="00602BAD">
            <w:pPr>
              <w:autoSpaceDE w:val="0"/>
              <w:autoSpaceDN w:val="0"/>
              <w:adjustRightInd w:val="0"/>
              <w:spacing w:after="0" w:line="240" w:lineRule="auto"/>
              <w:jc w:val="both"/>
              <w:rPr>
                <w:rFonts w:eastAsia="SimSun" w:cs="Arial"/>
              </w:rPr>
            </w:pPr>
            <w:r w:rsidRPr="002F429B">
              <w:rPr>
                <w:rFonts w:eastAsia="SimSun" w:cs="Arial"/>
              </w:rPr>
              <w:t xml:space="preserve">Analizar las fuentes de </w:t>
            </w:r>
            <w:r w:rsidR="000F5F5D" w:rsidRPr="002F429B">
              <w:rPr>
                <w:rFonts w:eastAsia="SimSun" w:cs="Arial"/>
              </w:rPr>
              <w:t>financiamiento</w:t>
            </w:r>
            <w:r w:rsidRPr="002F429B">
              <w:rPr>
                <w:rFonts w:eastAsia="SimSun" w:cs="Arial"/>
              </w:rPr>
              <w:t xml:space="preserve"> que otorgan las diferentes </w:t>
            </w:r>
            <w:r w:rsidR="000F5F5D" w:rsidRPr="002F429B">
              <w:rPr>
                <w:rFonts w:eastAsia="SimSun" w:cs="Arial"/>
              </w:rPr>
              <w:t>convenciones.</w:t>
            </w:r>
          </w:p>
        </w:tc>
        <w:tc>
          <w:tcPr>
            <w:tcW w:w="791" w:type="dxa"/>
          </w:tcPr>
          <w:p w14:paraId="1DA4B37C" w14:textId="77777777" w:rsidR="0092756F" w:rsidRPr="002F429B" w:rsidRDefault="00A42BB4" w:rsidP="00602BAD">
            <w:pPr>
              <w:autoSpaceDE w:val="0"/>
              <w:autoSpaceDN w:val="0"/>
              <w:adjustRightInd w:val="0"/>
              <w:spacing w:after="0" w:line="240" w:lineRule="auto"/>
              <w:jc w:val="both"/>
              <w:rPr>
                <w:rFonts w:eastAsia="SimSun" w:cs="Arial"/>
              </w:rPr>
            </w:pPr>
            <w:r w:rsidRPr="002F429B">
              <w:rPr>
                <w:rFonts w:eastAsia="SimSun" w:cs="Arial"/>
              </w:rPr>
              <w:t>C</w:t>
            </w:r>
          </w:p>
        </w:tc>
      </w:tr>
      <w:tr w:rsidR="00A42BB4" w:rsidRPr="002F429B" w14:paraId="2CD02F94" w14:textId="77777777" w:rsidTr="0092756F">
        <w:tc>
          <w:tcPr>
            <w:tcW w:w="8613" w:type="dxa"/>
          </w:tcPr>
          <w:p w14:paraId="098B0C7B" w14:textId="77777777" w:rsidR="00A42BB4" w:rsidRPr="002F429B" w:rsidRDefault="00A42BB4" w:rsidP="00602BAD">
            <w:pPr>
              <w:autoSpaceDE w:val="0"/>
              <w:autoSpaceDN w:val="0"/>
              <w:adjustRightInd w:val="0"/>
              <w:spacing w:after="0" w:line="240" w:lineRule="auto"/>
              <w:jc w:val="both"/>
              <w:rPr>
                <w:rFonts w:eastAsia="SimSun" w:cs="Arial"/>
              </w:rPr>
            </w:pPr>
            <w:r w:rsidRPr="002F429B">
              <w:rPr>
                <w:rFonts w:eastAsia="SimSun" w:cs="Arial"/>
              </w:rPr>
              <w:t>Promover la obtención de recursos complementarios para la atención y cumplimiento de compromisos internacionales.</w:t>
            </w:r>
          </w:p>
        </w:tc>
        <w:tc>
          <w:tcPr>
            <w:tcW w:w="791" w:type="dxa"/>
          </w:tcPr>
          <w:p w14:paraId="366A7325" w14:textId="77777777" w:rsidR="00A42BB4" w:rsidRPr="002F429B" w:rsidRDefault="00A42BB4" w:rsidP="00602BAD">
            <w:pPr>
              <w:autoSpaceDE w:val="0"/>
              <w:autoSpaceDN w:val="0"/>
              <w:adjustRightInd w:val="0"/>
              <w:spacing w:after="0" w:line="240" w:lineRule="auto"/>
              <w:jc w:val="both"/>
              <w:rPr>
                <w:rFonts w:eastAsia="SimSun" w:cs="Arial"/>
              </w:rPr>
            </w:pPr>
            <w:r w:rsidRPr="002F429B">
              <w:rPr>
                <w:rFonts w:eastAsia="SimSun" w:cs="Arial"/>
              </w:rPr>
              <w:t>P</w:t>
            </w:r>
          </w:p>
        </w:tc>
      </w:tr>
      <w:tr w:rsidR="00AA3C9E" w:rsidRPr="002F429B" w14:paraId="494C21EE" w14:textId="77777777" w:rsidTr="0092756F">
        <w:tc>
          <w:tcPr>
            <w:tcW w:w="8613" w:type="dxa"/>
          </w:tcPr>
          <w:p w14:paraId="49BE1223"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Realizar y operar programas de trabajo con fuentes u organizaciones de financiamiento identificadas.</w:t>
            </w:r>
          </w:p>
        </w:tc>
        <w:tc>
          <w:tcPr>
            <w:tcW w:w="791" w:type="dxa"/>
          </w:tcPr>
          <w:p w14:paraId="1BCAAC99"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M</w:t>
            </w:r>
          </w:p>
        </w:tc>
      </w:tr>
      <w:tr w:rsidR="00AA3C9E" w:rsidRPr="002F429B" w14:paraId="391AE213" w14:textId="77777777" w:rsidTr="0092756F">
        <w:tc>
          <w:tcPr>
            <w:tcW w:w="8613" w:type="dxa"/>
          </w:tcPr>
          <w:p w14:paraId="08BE71B8"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Aplicar los recursos complementarios atendiendo los compromisos internacionales.</w:t>
            </w:r>
          </w:p>
        </w:tc>
        <w:tc>
          <w:tcPr>
            <w:tcW w:w="791" w:type="dxa"/>
          </w:tcPr>
          <w:p w14:paraId="0D1D538C"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M</w:t>
            </w:r>
          </w:p>
        </w:tc>
      </w:tr>
      <w:tr w:rsidR="00AA3C9E" w:rsidRPr="002F429B" w14:paraId="0F52DCD0" w14:textId="77777777" w:rsidTr="007564BC">
        <w:tc>
          <w:tcPr>
            <w:tcW w:w="9404" w:type="dxa"/>
            <w:gridSpan w:val="2"/>
          </w:tcPr>
          <w:p w14:paraId="575FBFED" w14:textId="77777777" w:rsidR="00AA3C9E" w:rsidRPr="002F429B" w:rsidRDefault="00AA3C9E" w:rsidP="00602BAD">
            <w:pPr>
              <w:autoSpaceDE w:val="0"/>
              <w:autoSpaceDN w:val="0"/>
              <w:adjustRightInd w:val="0"/>
              <w:spacing w:after="0" w:line="240" w:lineRule="auto"/>
              <w:jc w:val="both"/>
              <w:rPr>
                <w:rFonts w:eastAsia="SimSun" w:cs="Arial"/>
                <w:i/>
              </w:rPr>
            </w:pPr>
            <w:r w:rsidRPr="002F429B">
              <w:rPr>
                <w:rFonts w:eastAsia="SimSun" w:cs="Arial"/>
                <w:i/>
              </w:rPr>
              <w:t>Cumplir con las designaciones internacionales</w:t>
            </w:r>
          </w:p>
        </w:tc>
      </w:tr>
      <w:tr w:rsidR="00AA3C9E" w:rsidRPr="002F429B" w14:paraId="5A3B0BCA" w14:textId="77777777" w:rsidTr="0092756F">
        <w:tc>
          <w:tcPr>
            <w:tcW w:w="8613" w:type="dxa"/>
          </w:tcPr>
          <w:p w14:paraId="78EDD8BF"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Promover la actualización de la ficha Ramsar.</w:t>
            </w:r>
          </w:p>
        </w:tc>
        <w:tc>
          <w:tcPr>
            <w:tcW w:w="791" w:type="dxa"/>
          </w:tcPr>
          <w:p w14:paraId="57A118A3"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C</w:t>
            </w:r>
          </w:p>
        </w:tc>
      </w:tr>
      <w:tr w:rsidR="00AA3C9E" w:rsidRPr="002F429B" w14:paraId="41CE6958" w14:textId="77777777" w:rsidTr="0092756F">
        <w:tc>
          <w:tcPr>
            <w:tcW w:w="8613" w:type="dxa"/>
          </w:tcPr>
          <w:p w14:paraId="264037C6"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Participar en la actualización del reporte de condición de sitio de Patrimonio de la Humanidad.</w:t>
            </w:r>
          </w:p>
        </w:tc>
        <w:tc>
          <w:tcPr>
            <w:tcW w:w="791" w:type="dxa"/>
          </w:tcPr>
          <w:p w14:paraId="08A87648"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P</w:t>
            </w:r>
          </w:p>
        </w:tc>
      </w:tr>
      <w:tr w:rsidR="00AA3C9E" w:rsidRPr="002F429B" w14:paraId="50DEEADF" w14:textId="77777777" w:rsidTr="0092756F">
        <w:tc>
          <w:tcPr>
            <w:tcW w:w="8613" w:type="dxa"/>
          </w:tcPr>
          <w:p w14:paraId="26AC2FDC" w14:textId="77777777" w:rsidR="00AA3C9E" w:rsidRPr="002F429B" w:rsidRDefault="00AA3C9E" w:rsidP="00AA3C9E">
            <w:pPr>
              <w:autoSpaceDE w:val="0"/>
              <w:autoSpaceDN w:val="0"/>
              <w:adjustRightInd w:val="0"/>
              <w:spacing w:after="0" w:line="240" w:lineRule="auto"/>
              <w:jc w:val="both"/>
              <w:rPr>
                <w:rFonts w:eastAsia="SimSun" w:cs="Arial"/>
              </w:rPr>
            </w:pPr>
            <w:r w:rsidRPr="002F429B">
              <w:rPr>
                <w:rFonts w:eastAsia="SimSun" w:cs="Arial"/>
              </w:rPr>
              <w:t>Atender los requerimientos por parte del Comité del Programa el Hombre y la Biosfera.</w:t>
            </w:r>
          </w:p>
        </w:tc>
        <w:tc>
          <w:tcPr>
            <w:tcW w:w="791" w:type="dxa"/>
          </w:tcPr>
          <w:p w14:paraId="36B4CB10"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P</w:t>
            </w:r>
          </w:p>
        </w:tc>
      </w:tr>
      <w:tr w:rsidR="00AA3C9E" w:rsidRPr="002F429B" w14:paraId="7FE795DB" w14:textId="77777777" w:rsidTr="0092756F">
        <w:tc>
          <w:tcPr>
            <w:tcW w:w="9404" w:type="dxa"/>
            <w:gridSpan w:val="2"/>
          </w:tcPr>
          <w:p w14:paraId="12E5407C" w14:textId="77777777" w:rsidR="00AA3C9E" w:rsidRPr="002F429B" w:rsidRDefault="00AA3C9E" w:rsidP="00602BAD">
            <w:pPr>
              <w:autoSpaceDE w:val="0"/>
              <w:autoSpaceDN w:val="0"/>
              <w:adjustRightInd w:val="0"/>
              <w:spacing w:after="0" w:line="240" w:lineRule="auto"/>
              <w:jc w:val="both"/>
              <w:rPr>
                <w:rFonts w:eastAsia="SimSun" w:cs="Arial"/>
                <w:i/>
                <w:lang w:eastAsia="zh-CN"/>
              </w:rPr>
            </w:pPr>
            <w:r w:rsidRPr="002F429B">
              <w:rPr>
                <w:rFonts w:eastAsia="SimSun" w:cs="Arial"/>
                <w:i/>
              </w:rPr>
              <w:t xml:space="preserve">Realizar acciones conjuntas entre </w:t>
            </w:r>
            <w:r w:rsidRPr="002F429B">
              <w:rPr>
                <w:rFonts w:eastAsia="SimSun" w:cs="Arial"/>
                <w:i/>
                <w:lang w:eastAsia="zh-CN"/>
              </w:rPr>
              <w:t>Parque Nacional Bahía de Loreto</w:t>
            </w:r>
            <w:r w:rsidRPr="002F429B">
              <w:rPr>
                <w:rFonts w:eastAsia="SimSun" w:cs="Arial"/>
                <w:i/>
              </w:rPr>
              <w:t xml:space="preserve"> y el resto de sitios.</w:t>
            </w:r>
          </w:p>
        </w:tc>
      </w:tr>
      <w:tr w:rsidR="00AA3C9E" w:rsidRPr="002F429B" w14:paraId="33E14DA6" w14:textId="77777777" w:rsidTr="0092756F">
        <w:tc>
          <w:tcPr>
            <w:tcW w:w="8613" w:type="dxa"/>
          </w:tcPr>
          <w:p w14:paraId="726CF754"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Promover el intercambio y capacitaci</w:t>
            </w:r>
            <w:r w:rsidR="004B50AA" w:rsidRPr="002F429B">
              <w:rPr>
                <w:rFonts w:eastAsia="SimSun" w:cs="Arial"/>
              </w:rPr>
              <w:t>ón de personal en el manejo de áreas n</w:t>
            </w:r>
            <w:r w:rsidRPr="002F429B">
              <w:rPr>
                <w:rFonts w:eastAsia="SimSun" w:cs="Arial"/>
              </w:rPr>
              <w:t>aturales</w:t>
            </w:r>
          </w:p>
          <w:p w14:paraId="59594C9F" w14:textId="77777777" w:rsidR="00AA3C9E" w:rsidRPr="002F429B" w:rsidRDefault="004B50AA" w:rsidP="00602BAD">
            <w:pPr>
              <w:autoSpaceDE w:val="0"/>
              <w:autoSpaceDN w:val="0"/>
              <w:adjustRightInd w:val="0"/>
              <w:spacing w:after="0" w:line="240" w:lineRule="auto"/>
              <w:jc w:val="both"/>
              <w:rPr>
                <w:rFonts w:eastAsia="SimSun" w:cs="Arial"/>
              </w:rPr>
            </w:pPr>
            <w:r w:rsidRPr="002F429B">
              <w:rPr>
                <w:rFonts w:eastAsia="SimSun" w:cs="Arial"/>
              </w:rPr>
              <w:t>p</w:t>
            </w:r>
            <w:r w:rsidR="00AA3C9E" w:rsidRPr="002F429B">
              <w:rPr>
                <w:rFonts w:eastAsia="SimSun" w:cs="Arial"/>
              </w:rPr>
              <w:t>rotegidas con otros países</w:t>
            </w:r>
          </w:p>
        </w:tc>
        <w:tc>
          <w:tcPr>
            <w:tcW w:w="791" w:type="dxa"/>
          </w:tcPr>
          <w:p w14:paraId="51DD5A62"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P</w:t>
            </w:r>
          </w:p>
        </w:tc>
      </w:tr>
      <w:tr w:rsidR="00AA3C9E" w:rsidRPr="002F429B" w14:paraId="3B96CE14" w14:textId="77777777" w:rsidTr="0092756F">
        <w:tc>
          <w:tcPr>
            <w:tcW w:w="8613" w:type="dxa"/>
          </w:tcPr>
          <w:p w14:paraId="656CB04B"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Identificar las áreas de intercambio, colaboración y capacitación ambiental en el marco de la cooperación internacional.</w:t>
            </w:r>
          </w:p>
        </w:tc>
        <w:tc>
          <w:tcPr>
            <w:tcW w:w="791" w:type="dxa"/>
          </w:tcPr>
          <w:p w14:paraId="15B42908"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C</w:t>
            </w:r>
          </w:p>
        </w:tc>
      </w:tr>
      <w:tr w:rsidR="00AA3C9E" w:rsidRPr="002F429B" w14:paraId="7F850BCF" w14:textId="77777777" w:rsidTr="0092756F">
        <w:tc>
          <w:tcPr>
            <w:tcW w:w="8613" w:type="dxa"/>
          </w:tcPr>
          <w:p w14:paraId="236CBB9F"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Participar activamente en foros internacionales.</w:t>
            </w:r>
          </w:p>
        </w:tc>
        <w:tc>
          <w:tcPr>
            <w:tcW w:w="791" w:type="dxa"/>
          </w:tcPr>
          <w:p w14:paraId="1D667AE3" w14:textId="77777777" w:rsidR="00AA3C9E" w:rsidRPr="002F429B" w:rsidRDefault="00AA3C9E" w:rsidP="00602BAD">
            <w:pPr>
              <w:autoSpaceDE w:val="0"/>
              <w:autoSpaceDN w:val="0"/>
              <w:adjustRightInd w:val="0"/>
              <w:spacing w:after="0" w:line="240" w:lineRule="auto"/>
              <w:jc w:val="both"/>
              <w:rPr>
                <w:rFonts w:eastAsia="SimSun" w:cs="Arial"/>
              </w:rPr>
            </w:pPr>
            <w:r w:rsidRPr="002F429B">
              <w:rPr>
                <w:rFonts w:eastAsia="SimSun" w:cs="Arial"/>
              </w:rPr>
              <w:t>M</w:t>
            </w:r>
          </w:p>
        </w:tc>
      </w:tr>
      <w:tr w:rsidR="00AA3C9E" w:rsidRPr="008261EB" w14:paraId="13A46A40" w14:textId="77777777" w:rsidTr="0092756F">
        <w:tc>
          <w:tcPr>
            <w:tcW w:w="8613" w:type="dxa"/>
          </w:tcPr>
          <w:p w14:paraId="2E2310FE" w14:textId="77777777" w:rsidR="00AA3C9E" w:rsidRPr="002F429B" w:rsidRDefault="00AA3C9E" w:rsidP="00BC5485">
            <w:pPr>
              <w:autoSpaceDE w:val="0"/>
              <w:autoSpaceDN w:val="0"/>
              <w:adjustRightInd w:val="0"/>
              <w:spacing w:after="0" w:line="240" w:lineRule="auto"/>
              <w:jc w:val="both"/>
              <w:rPr>
                <w:rFonts w:eastAsia="SimSun" w:cs="Arial"/>
              </w:rPr>
            </w:pPr>
            <w:r w:rsidRPr="002F429B">
              <w:rPr>
                <w:rFonts w:eastAsia="SimSun" w:cs="Arial"/>
              </w:rPr>
              <w:t>Promover el establecimiento</w:t>
            </w:r>
            <w:r w:rsidR="004B50AA" w:rsidRPr="002F429B">
              <w:rPr>
                <w:rFonts w:eastAsia="SimSun" w:cs="Arial"/>
              </w:rPr>
              <w:t xml:space="preserve"> de lazos de cooperación entre áreas naturales p</w:t>
            </w:r>
            <w:r w:rsidRPr="002F429B">
              <w:rPr>
                <w:rFonts w:eastAsia="SimSun" w:cs="Arial"/>
              </w:rPr>
              <w:t>rotegidas.</w:t>
            </w:r>
          </w:p>
        </w:tc>
        <w:tc>
          <w:tcPr>
            <w:tcW w:w="791" w:type="dxa"/>
          </w:tcPr>
          <w:p w14:paraId="124F9F71" w14:textId="77777777" w:rsidR="00AA3C9E" w:rsidRPr="008261EB" w:rsidRDefault="00AA3C9E" w:rsidP="00602BAD">
            <w:pPr>
              <w:autoSpaceDE w:val="0"/>
              <w:autoSpaceDN w:val="0"/>
              <w:adjustRightInd w:val="0"/>
              <w:spacing w:after="0" w:line="240" w:lineRule="auto"/>
              <w:jc w:val="both"/>
              <w:rPr>
                <w:rFonts w:eastAsia="SimSun" w:cs="Arial"/>
              </w:rPr>
            </w:pPr>
            <w:r w:rsidRPr="002F429B">
              <w:rPr>
                <w:rFonts w:eastAsia="SimSun" w:cs="Arial"/>
              </w:rPr>
              <w:t>M</w:t>
            </w:r>
          </w:p>
        </w:tc>
      </w:tr>
    </w:tbl>
    <w:p w14:paraId="258CD592" w14:textId="77777777" w:rsidR="00F62A54" w:rsidRPr="008261EB" w:rsidRDefault="00F62A54" w:rsidP="00602BAD">
      <w:pPr>
        <w:autoSpaceDE w:val="0"/>
        <w:autoSpaceDN w:val="0"/>
        <w:adjustRightInd w:val="0"/>
        <w:spacing w:after="0" w:line="240" w:lineRule="auto"/>
        <w:jc w:val="both"/>
        <w:rPr>
          <w:rFonts w:eastAsia="SimSun" w:cs="Arial"/>
          <w:i/>
        </w:rPr>
      </w:pPr>
      <w:r w:rsidRPr="008261EB">
        <w:rPr>
          <w:rFonts w:eastAsia="SimSun" w:cs="Arial"/>
        </w:rPr>
        <w:t xml:space="preserve">* </w:t>
      </w:r>
      <w:r w:rsidRPr="008261EB">
        <w:rPr>
          <w:rFonts w:eastAsia="SimSun" w:cs="Arial"/>
          <w:i/>
        </w:rPr>
        <w:t>Las actividades se presentan en letra cursiva</w:t>
      </w:r>
    </w:p>
    <w:p w14:paraId="26E9FDFC" w14:textId="77777777" w:rsidR="0000002C" w:rsidRPr="008261EB" w:rsidRDefault="0000002C" w:rsidP="00602BAD">
      <w:pPr>
        <w:autoSpaceDE w:val="0"/>
        <w:autoSpaceDN w:val="0"/>
        <w:adjustRightInd w:val="0"/>
        <w:spacing w:after="0" w:line="240" w:lineRule="auto"/>
        <w:jc w:val="both"/>
        <w:rPr>
          <w:rFonts w:eastAsia="SimSun" w:cs="Arial"/>
        </w:rPr>
      </w:pPr>
    </w:p>
    <w:p w14:paraId="79C16C02" w14:textId="77777777" w:rsidR="00D141C7" w:rsidRPr="008261EB" w:rsidRDefault="000454FB" w:rsidP="00DA2089">
      <w:pPr>
        <w:pStyle w:val="Ttulo2"/>
      </w:pPr>
      <w:bookmarkStart w:id="82" w:name="_Toc512269124"/>
      <w:r w:rsidRPr="008261EB">
        <w:t>Componente de infraestructura, señalización y obra pública</w:t>
      </w:r>
      <w:bookmarkEnd w:id="82"/>
    </w:p>
    <w:p w14:paraId="0C59832A" w14:textId="77777777" w:rsidR="000454FB" w:rsidRPr="008261EB" w:rsidRDefault="000454FB" w:rsidP="00602BAD">
      <w:pPr>
        <w:autoSpaceDE w:val="0"/>
        <w:autoSpaceDN w:val="0"/>
        <w:adjustRightInd w:val="0"/>
        <w:spacing w:after="0" w:line="240" w:lineRule="auto"/>
        <w:jc w:val="both"/>
        <w:rPr>
          <w:rFonts w:eastAsia="SimSun" w:cs="Arial"/>
          <w:b/>
        </w:rPr>
      </w:pPr>
    </w:p>
    <w:p w14:paraId="61098E3D" w14:textId="77777777" w:rsidR="000454FB" w:rsidRPr="008261EB" w:rsidRDefault="000454FB" w:rsidP="00602BAD">
      <w:pPr>
        <w:autoSpaceDE w:val="0"/>
        <w:autoSpaceDN w:val="0"/>
        <w:adjustRightInd w:val="0"/>
        <w:spacing w:after="0" w:line="240" w:lineRule="auto"/>
        <w:jc w:val="both"/>
        <w:rPr>
          <w:rFonts w:eastAsia="SimSun" w:cs="Arial"/>
        </w:rPr>
      </w:pPr>
      <w:r w:rsidRPr="008261EB">
        <w:rPr>
          <w:rFonts w:eastAsia="SimSun" w:cs="Arial"/>
        </w:rPr>
        <w:t xml:space="preserve">El componente está enfocado a la consolidación de la operación tanto en campo, como en la administración del </w:t>
      </w:r>
      <w:r w:rsidR="000A0875" w:rsidRPr="008261EB">
        <w:rPr>
          <w:rFonts w:eastAsia="SimSun" w:cs="Arial"/>
          <w:lang w:eastAsia="zh-CN"/>
        </w:rPr>
        <w:t>Parque Nacional Bahía de Loreto</w:t>
      </w:r>
      <w:r w:rsidRPr="008261EB">
        <w:rPr>
          <w:rFonts w:eastAsia="SimSun" w:cs="Arial"/>
        </w:rPr>
        <w:t>,</w:t>
      </w:r>
      <w:r w:rsidR="00D11F51" w:rsidRPr="008261EB">
        <w:rPr>
          <w:rFonts w:eastAsia="SimSun" w:cs="Arial"/>
        </w:rPr>
        <w:t xml:space="preserve"> </w:t>
      </w:r>
      <w:r w:rsidRPr="008261EB">
        <w:rPr>
          <w:rFonts w:eastAsia="SimSun" w:cs="Arial"/>
        </w:rPr>
        <w:t xml:space="preserve">identificando y cubriendo necesidades que permitan un desarrollo óptimo de las </w:t>
      </w:r>
      <w:r w:rsidR="00FD1D7F" w:rsidRPr="008261EB">
        <w:rPr>
          <w:rFonts w:eastAsia="SimSun" w:cs="Arial"/>
        </w:rPr>
        <w:t xml:space="preserve">diferentes </w:t>
      </w:r>
      <w:r w:rsidRPr="008261EB">
        <w:rPr>
          <w:rFonts w:eastAsia="SimSun" w:cs="Arial"/>
        </w:rPr>
        <w:t xml:space="preserve">actividades </w:t>
      </w:r>
      <w:r w:rsidR="00FD1D7F" w:rsidRPr="008261EB">
        <w:rPr>
          <w:rFonts w:eastAsia="SimSun" w:cs="Arial"/>
        </w:rPr>
        <w:t xml:space="preserve">de uso, goce y aprovechamiento </w:t>
      </w:r>
      <w:r w:rsidRPr="008261EB">
        <w:rPr>
          <w:rFonts w:eastAsia="SimSun" w:cs="Arial"/>
        </w:rPr>
        <w:t xml:space="preserve">que se desarrollan dentro </w:t>
      </w:r>
      <w:r w:rsidR="00FD1D7F" w:rsidRPr="008261EB">
        <w:rPr>
          <w:rFonts w:eastAsia="SimSun" w:cs="Arial"/>
        </w:rPr>
        <w:t xml:space="preserve">y alrededor </w:t>
      </w:r>
      <w:r w:rsidRPr="008261EB">
        <w:rPr>
          <w:rFonts w:eastAsia="SimSun" w:cs="Arial"/>
        </w:rPr>
        <w:t xml:space="preserve">del </w:t>
      </w:r>
      <w:r w:rsidR="000A0875" w:rsidRPr="008261EB">
        <w:rPr>
          <w:rFonts w:eastAsia="SimSun" w:cs="Arial"/>
          <w:lang w:eastAsia="zh-CN"/>
        </w:rPr>
        <w:t>Parque Nacional Bahía de Loreto</w:t>
      </w:r>
      <w:r w:rsidR="00FD1D7F" w:rsidRPr="008261EB">
        <w:rPr>
          <w:rFonts w:eastAsia="SimSun" w:cs="Arial"/>
        </w:rPr>
        <w:t>.</w:t>
      </w:r>
    </w:p>
    <w:p w14:paraId="46A2ABE7" w14:textId="77777777" w:rsidR="000454FB" w:rsidRPr="008261EB" w:rsidRDefault="000454FB" w:rsidP="00602BAD">
      <w:pPr>
        <w:autoSpaceDE w:val="0"/>
        <w:autoSpaceDN w:val="0"/>
        <w:adjustRightInd w:val="0"/>
        <w:spacing w:after="0" w:line="240" w:lineRule="auto"/>
        <w:jc w:val="both"/>
        <w:rPr>
          <w:rFonts w:eastAsia="SimSun" w:cs="Arial"/>
          <w:b/>
        </w:rPr>
      </w:pPr>
    </w:p>
    <w:p w14:paraId="69A98C6A" w14:textId="77777777" w:rsidR="00B231F8" w:rsidRPr="00D75228" w:rsidRDefault="00B231F8" w:rsidP="00D75228">
      <w:pPr>
        <w:rPr>
          <w:rFonts w:eastAsia="SimSun"/>
          <w:b/>
          <w:lang w:eastAsia="zh-CN"/>
        </w:rPr>
      </w:pPr>
      <w:r w:rsidRPr="00D75228">
        <w:rPr>
          <w:rFonts w:eastAsia="SimSun"/>
          <w:b/>
          <w:lang w:eastAsia="zh-CN"/>
        </w:rPr>
        <w:t>Objetivo</w:t>
      </w:r>
      <w:r w:rsidR="0006439A" w:rsidRPr="00D75228">
        <w:rPr>
          <w:rFonts w:eastAsia="SimSun"/>
          <w:b/>
          <w:lang w:eastAsia="zh-CN"/>
        </w:rPr>
        <w:t>s</w:t>
      </w:r>
      <w:r w:rsidRPr="00D75228">
        <w:rPr>
          <w:rFonts w:eastAsia="SimSun"/>
          <w:b/>
          <w:lang w:eastAsia="zh-CN"/>
        </w:rPr>
        <w:t xml:space="preserve"> específico</w:t>
      </w:r>
      <w:r w:rsidR="0006439A" w:rsidRPr="00D75228">
        <w:rPr>
          <w:rFonts w:eastAsia="SimSun"/>
          <w:b/>
          <w:lang w:eastAsia="zh-CN"/>
        </w:rPr>
        <w:t>s</w:t>
      </w:r>
    </w:p>
    <w:p w14:paraId="287CB3FF" w14:textId="77777777" w:rsidR="00B231F8" w:rsidRPr="008261EB" w:rsidRDefault="00B231F8" w:rsidP="00602BAD">
      <w:pPr>
        <w:autoSpaceDE w:val="0"/>
        <w:autoSpaceDN w:val="0"/>
        <w:adjustRightInd w:val="0"/>
        <w:spacing w:after="0" w:line="240" w:lineRule="auto"/>
        <w:jc w:val="both"/>
        <w:rPr>
          <w:rFonts w:eastAsia="SimSun" w:cs="Arial"/>
          <w:lang w:eastAsia="zh-CN"/>
        </w:rPr>
      </w:pPr>
    </w:p>
    <w:p w14:paraId="53121048" w14:textId="77777777" w:rsidR="00B231F8" w:rsidRPr="008261EB" w:rsidRDefault="00427561" w:rsidP="003C22A6">
      <w:pPr>
        <w:pStyle w:val="Prrafodelista"/>
        <w:numPr>
          <w:ilvl w:val="0"/>
          <w:numId w:val="48"/>
        </w:numPr>
        <w:autoSpaceDE w:val="0"/>
        <w:autoSpaceDN w:val="0"/>
        <w:adjustRightInd w:val="0"/>
        <w:spacing w:after="0" w:line="240" w:lineRule="auto"/>
        <w:rPr>
          <w:rFonts w:cs="Arial"/>
        </w:rPr>
      </w:pPr>
      <w:r w:rsidRPr="008261EB">
        <w:rPr>
          <w:rFonts w:cs="Arial"/>
        </w:rPr>
        <w:t>Establecer y actualizar</w:t>
      </w:r>
      <w:r w:rsidR="00331117" w:rsidRPr="008261EB">
        <w:rPr>
          <w:rFonts w:cs="Arial"/>
        </w:rPr>
        <w:t xml:space="preserve"> un sistema señalización e infraestructura básica que facilite la conservación de sitios representativos y de uso del </w:t>
      </w:r>
      <w:r w:rsidR="000A0875" w:rsidRPr="008261EB">
        <w:rPr>
          <w:rFonts w:eastAsia="SimSun" w:cs="Arial"/>
          <w:lang w:eastAsia="zh-CN"/>
        </w:rPr>
        <w:t>Parque Nacional Bahía de Loreto</w:t>
      </w:r>
      <w:r w:rsidR="00331117" w:rsidRPr="008261EB">
        <w:rPr>
          <w:rFonts w:cs="Arial"/>
        </w:rPr>
        <w:t>.</w:t>
      </w:r>
    </w:p>
    <w:p w14:paraId="77078168" w14:textId="77777777" w:rsidR="0083159E" w:rsidRPr="008261EB" w:rsidRDefault="0083159E" w:rsidP="003C22A6">
      <w:pPr>
        <w:pStyle w:val="Prrafodelista"/>
        <w:numPr>
          <w:ilvl w:val="0"/>
          <w:numId w:val="48"/>
        </w:numPr>
        <w:autoSpaceDE w:val="0"/>
        <w:autoSpaceDN w:val="0"/>
        <w:adjustRightInd w:val="0"/>
        <w:spacing w:after="0" w:line="240" w:lineRule="auto"/>
        <w:rPr>
          <w:rFonts w:cs="Arial"/>
        </w:rPr>
      </w:pPr>
      <w:r w:rsidRPr="008261EB">
        <w:rPr>
          <w:rFonts w:cs="Arial"/>
        </w:rPr>
        <w:t xml:space="preserve">Generar materiales </w:t>
      </w:r>
      <w:r w:rsidR="00E72B30">
        <w:rPr>
          <w:rFonts w:cs="Arial"/>
        </w:rPr>
        <w:t>de señalización que indiquen los</w:t>
      </w:r>
      <w:r w:rsidRPr="008261EB">
        <w:rPr>
          <w:rFonts w:cs="Arial"/>
        </w:rPr>
        <w:t xml:space="preserve"> diferente</w:t>
      </w:r>
      <w:r w:rsidR="00E72B30">
        <w:rPr>
          <w:rFonts w:cs="Arial"/>
        </w:rPr>
        <w:t>s</w:t>
      </w:r>
      <w:r w:rsidRPr="008261EB">
        <w:rPr>
          <w:rFonts w:cs="Arial"/>
        </w:rPr>
        <w:t xml:space="preserve"> uso</w:t>
      </w:r>
      <w:r w:rsidR="00E72B30">
        <w:rPr>
          <w:rFonts w:cs="Arial"/>
        </w:rPr>
        <w:t>s</w:t>
      </w:r>
      <w:r w:rsidRPr="008261EB">
        <w:rPr>
          <w:rFonts w:cs="Arial"/>
        </w:rPr>
        <w:t xml:space="preserve"> </w:t>
      </w:r>
      <w:r w:rsidR="00E72B30">
        <w:rPr>
          <w:rFonts w:cs="Arial"/>
        </w:rPr>
        <w:t xml:space="preserve">en las subzonas </w:t>
      </w:r>
      <w:r w:rsidRPr="008261EB">
        <w:rPr>
          <w:rFonts w:cs="Arial"/>
        </w:rPr>
        <w:t xml:space="preserve">del </w:t>
      </w:r>
      <w:r w:rsidR="000A0875" w:rsidRPr="008261EB">
        <w:rPr>
          <w:rFonts w:eastAsia="SimSun" w:cs="Arial"/>
          <w:lang w:eastAsia="zh-CN"/>
        </w:rPr>
        <w:t>Parque Nacional Bahía de Loreto</w:t>
      </w:r>
      <w:r w:rsidRPr="008261EB">
        <w:rPr>
          <w:rFonts w:cs="Arial"/>
        </w:rPr>
        <w:t>.</w:t>
      </w:r>
    </w:p>
    <w:p w14:paraId="75FC5828" w14:textId="77777777" w:rsidR="00331117" w:rsidRPr="008261EB" w:rsidRDefault="00427561" w:rsidP="003C22A6">
      <w:pPr>
        <w:pStyle w:val="Prrafodelista"/>
        <w:numPr>
          <w:ilvl w:val="0"/>
          <w:numId w:val="48"/>
        </w:numPr>
      </w:pPr>
      <w:r w:rsidRPr="008261EB">
        <w:t>Gestionar</w:t>
      </w:r>
      <w:r w:rsidR="00331117" w:rsidRPr="008261EB">
        <w:t xml:space="preserve"> </w:t>
      </w:r>
      <w:r w:rsidRPr="008261EB">
        <w:t xml:space="preserve">la instalación de </w:t>
      </w:r>
      <w:r w:rsidR="00331117" w:rsidRPr="008261EB">
        <w:t>un centro interpretativo para los visitantes.</w:t>
      </w:r>
    </w:p>
    <w:p w14:paraId="6CCEED97" w14:textId="77777777" w:rsidR="00331117" w:rsidRPr="008261EB" w:rsidRDefault="00EF2981" w:rsidP="003C22A6">
      <w:pPr>
        <w:pStyle w:val="Prrafodelista"/>
        <w:numPr>
          <w:ilvl w:val="0"/>
          <w:numId w:val="48"/>
        </w:numPr>
      </w:pPr>
      <w:r w:rsidRPr="008261EB">
        <w:t>Dotar de</w:t>
      </w:r>
      <w:r w:rsidR="00331117" w:rsidRPr="008261EB">
        <w:t xml:space="preserve"> la infraestructura básica </w:t>
      </w:r>
      <w:r w:rsidR="00CE0699" w:rsidRPr="008261EB">
        <w:t xml:space="preserve">y equipo necesario </w:t>
      </w:r>
      <w:r w:rsidR="00331117" w:rsidRPr="008261EB">
        <w:t>para la supervisión</w:t>
      </w:r>
      <w:r w:rsidR="00CE0699" w:rsidRPr="008261EB">
        <w:t>, operación</w:t>
      </w:r>
      <w:r w:rsidR="00331117" w:rsidRPr="008261EB">
        <w:t xml:space="preserve"> </w:t>
      </w:r>
      <w:r w:rsidR="00EF25B8" w:rsidRPr="008261EB">
        <w:t xml:space="preserve">y manejo del </w:t>
      </w:r>
      <w:r w:rsidR="000A0875" w:rsidRPr="00D75228">
        <w:rPr>
          <w:rFonts w:eastAsia="SimSun"/>
          <w:lang w:eastAsia="zh-CN"/>
        </w:rPr>
        <w:t>Parque Nacional Bahía de Loreto</w:t>
      </w:r>
      <w:r w:rsidR="00EF25B8" w:rsidRPr="008261EB">
        <w:t>.</w:t>
      </w:r>
    </w:p>
    <w:p w14:paraId="597DABD2" w14:textId="77777777" w:rsidR="00B231F8" w:rsidRPr="00D75228" w:rsidRDefault="00B231F8" w:rsidP="00D75228">
      <w:pPr>
        <w:rPr>
          <w:rFonts w:eastAsia="SimSun"/>
          <w:b/>
        </w:rPr>
      </w:pPr>
      <w:r w:rsidRPr="00D75228">
        <w:rPr>
          <w:rFonts w:eastAsia="SimSun"/>
          <w:b/>
        </w:rPr>
        <w:t>Metas y resultados esperados</w:t>
      </w:r>
    </w:p>
    <w:p w14:paraId="45357BC5" w14:textId="77777777" w:rsidR="00B231F8" w:rsidRPr="008261EB" w:rsidRDefault="00B231F8" w:rsidP="00602BAD">
      <w:pPr>
        <w:autoSpaceDE w:val="0"/>
        <w:autoSpaceDN w:val="0"/>
        <w:adjustRightInd w:val="0"/>
        <w:spacing w:after="0" w:line="240" w:lineRule="auto"/>
        <w:jc w:val="both"/>
        <w:rPr>
          <w:rFonts w:eastAsia="SimSun" w:cs="Arial"/>
          <w:b/>
        </w:rPr>
      </w:pPr>
    </w:p>
    <w:p w14:paraId="2FD9FE4C" w14:textId="77777777" w:rsidR="000454FB" w:rsidRPr="008261EB" w:rsidRDefault="0006439A" w:rsidP="003C22A6">
      <w:pPr>
        <w:pStyle w:val="Prrafodelista"/>
        <w:numPr>
          <w:ilvl w:val="0"/>
          <w:numId w:val="56"/>
        </w:numPr>
      </w:pPr>
      <w:r w:rsidRPr="00D75228">
        <w:rPr>
          <w:rFonts w:eastAsia="SimSun"/>
          <w:lang w:eastAsia="zh-CN"/>
        </w:rPr>
        <w:t>C</w:t>
      </w:r>
      <w:r w:rsidR="00EF2981" w:rsidRPr="00D75228">
        <w:rPr>
          <w:rFonts w:eastAsia="SimSun"/>
          <w:lang w:eastAsia="zh-CN"/>
        </w:rPr>
        <w:t>ontar</w:t>
      </w:r>
      <w:r w:rsidR="007118C3" w:rsidRPr="008261EB">
        <w:t xml:space="preserve"> con un diagnó</w:t>
      </w:r>
      <w:r w:rsidR="00A55220" w:rsidRPr="008261EB">
        <w:t>stico de necesidades de señalización e infraestructura</w:t>
      </w:r>
      <w:r w:rsidRPr="00D75228">
        <w:rPr>
          <w:rFonts w:eastAsia="SimSun"/>
          <w:lang w:eastAsia="zh-CN"/>
        </w:rPr>
        <w:t>,</w:t>
      </w:r>
      <w:r w:rsidR="00A55220" w:rsidRPr="00D75228">
        <w:rPr>
          <w:rFonts w:eastAsia="SimSun"/>
          <w:lang w:eastAsia="zh-CN"/>
        </w:rPr>
        <w:t xml:space="preserve"> </w:t>
      </w:r>
      <w:r w:rsidRPr="00D75228">
        <w:rPr>
          <w:rFonts w:eastAsia="SimSun"/>
          <w:lang w:eastAsia="zh-CN"/>
        </w:rPr>
        <w:t>a corto plazo</w:t>
      </w:r>
    </w:p>
    <w:p w14:paraId="58FD7942" w14:textId="77777777" w:rsidR="00A55220" w:rsidRPr="008261EB" w:rsidRDefault="00E86F2D" w:rsidP="003C22A6">
      <w:pPr>
        <w:pStyle w:val="Prrafodelista"/>
        <w:numPr>
          <w:ilvl w:val="0"/>
          <w:numId w:val="56"/>
        </w:numPr>
      </w:pPr>
      <w:r w:rsidRPr="008261EB">
        <w:t>Contar a corto plazo con un proyecto arquitectónico de centro de visitantes.</w:t>
      </w:r>
    </w:p>
    <w:p w14:paraId="0F21B60A" w14:textId="77777777" w:rsidR="00E86F2D" w:rsidRPr="008261EB" w:rsidRDefault="0006439A" w:rsidP="003C22A6">
      <w:pPr>
        <w:pStyle w:val="Prrafodelista"/>
        <w:numPr>
          <w:ilvl w:val="0"/>
          <w:numId w:val="56"/>
        </w:numPr>
      </w:pPr>
      <w:r w:rsidRPr="00D75228">
        <w:rPr>
          <w:rFonts w:eastAsia="SimSun"/>
          <w:lang w:eastAsia="zh-CN"/>
        </w:rPr>
        <w:t>M</w:t>
      </w:r>
      <w:r w:rsidR="0083159E" w:rsidRPr="00D75228">
        <w:rPr>
          <w:rFonts w:eastAsia="SimSun"/>
          <w:lang w:eastAsia="zh-CN"/>
        </w:rPr>
        <w:t xml:space="preserve">antener </w:t>
      </w:r>
      <w:r w:rsidRPr="00D75228">
        <w:rPr>
          <w:rFonts w:eastAsia="SimSun"/>
          <w:lang w:eastAsia="zh-CN"/>
        </w:rPr>
        <w:t>en</w:t>
      </w:r>
      <w:r w:rsidRPr="008261EB">
        <w:t xml:space="preserve"> un corto plazo </w:t>
      </w:r>
      <w:r w:rsidR="00C0227F">
        <w:t xml:space="preserve">los bienes inmuebles de la Dirección del área natural protegida y el sistema </w:t>
      </w:r>
      <w:r w:rsidR="00CE0699" w:rsidRPr="008261EB">
        <w:t xml:space="preserve">de señalización </w:t>
      </w:r>
      <w:r w:rsidR="00C0227F">
        <w:t xml:space="preserve">de la misma </w:t>
      </w:r>
      <w:r w:rsidR="00CE0699" w:rsidRPr="008261EB">
        <w:t>en buen estado y en constante actualización.</w:t>
      </w:r>
      <w:r w:rsidR="00C0227F">
        <w:t xml:space="preserve"> </w:t>
      </w:r>
    </w:p>
    <w:tbl>
      <w:tblPr>
        <w:tblStyle w:val="Tablaconcuadrcula"/>
        <w:tblW w:w="0" w:type="auto"/>
        <w:tblLook w:val="04A0" w:firstRow="1" w:lastRow="0" w:firstColumn="1" w:lastColumn="0" w:noHBand="0" w:noVBand="1"/>
      </w:tblPr>
      <w:tblGrid>
        <w:gridCol w:w="8472"/>
        <w:gridCol w:w="905"/>
      </w:tblGrid>
      <w:tr w:rsidR="0083159E" w:rsidRPr="00B61E09" w14:paraId="319D7A67" w14:textId="77777777" w:rsidTr="00DA4778">
        <w:tc>
          <w:tcPr>
            <w:tcW w:w="8472" w:type="dxa"/>
          </w:tcPr>
          <w:p w14:paraId="1B51680A" w14:textId="77777777" w:rsidR="0083159E" w:rsidRPr="00B61E09" w:rsidRDefault="0083159E" w:rsidP="00602BAD">
            <w:pPr>
              <w:autoSpaceDE w:val="0"/>
              <w:autoSpaceDN w:val="0"/>
              <w:adjustRightInd w:val="0"/>
              <w:spacing w:after="0" w:line="240" w:lineRule="auto"/>
              <w:jc w:val="both"/>
              <w:rPr>
                <w:rFonts w:eastAsia="SimSun" w:cs="Arial"/>
                <w:b/>
              </w:rPr>
            </w:pPr>
            <w:r w:rsidRPr="00B61E09">
              <w:rPr>
                <w:rFonts w:eastAsia="SimSun" w:cs="Arial"/>
                <w:b/>
              </w:rPr>
              <w:t>Actividades</w:t>
            </w:r>
            <w:r w:rsidR="00401F4D" w:rsidRPr="00B61E09">
              <w:rPr>
                <w:rFonts w:eastAsia="SimSun" w:cs="Arial"/>
                <w:b/>
              </w:rPr>
              <w:t>*</w:t>
            </w:r>
            <w:r w:rsidRPr="00B61E09">
              <w:rPr>
                <w:rFonts w:eastAsia="SimSun" w:cs="Arial"/>
                <w:b/>
              </w:rPr>
              <w:t xml:space="preserve"> y acciones</w:t>
            </w:r>
          </w:p>
        </w:tc>
        <w:tc>
          <w:tcPr>
            <w:tcW w:w="905" w:type="dxa"/>
          </w:tcPr>
          <w:p w14:paraId="1D110946" w14:textId="77777777" w:rsidR="0083159E" w:rsidRPr="00B61E09" w:rsidRDefault="0083159E" w:rsidP="00602BAD">
            <w:pPr>
              <w:autoSpaceDE w:val="0"/>
              <w:autoSpaceDN w:val="0"/>
              <w:adjustRightInd w:val="0"/>
              <w:spacing w:after="0" w:line="240" w:lineRule="auto"/>
              <w:jc w:val="both"/>
              <w:rPr>
                <w:rFonts w:eastAsia="SimSun" w:cs="Arial"/>
                <w:b/>
              </w:rPr>
            </w:pPr>
            <w:r w:rsidRPr="00B61E09">
              <w:rPr>
                <w:rFonts w:eastAsia="SimSun" w:cs="Arial"/>
                <w:b/>
              </w:rPr>
              <w:t>Plazo</w:t>
            </w:r>
          </w:p>
        </w:tc>
      </w:tr>
      <w:tr w:rsidR="0083159E" w:rsidRPr="00B61E09" w14:paraId="631B3978" w14:textId="77777777" w:rsidTr="00DA4778">
        <w:tc>
          <w:tcPr>
            <w:tcW w:w="9377" w:type="dxa"/>
            <w:gridSpan w:val="2"/>
          </w:tcPr>
          <w:p w14:paraId="016D8F33" w14:textId="77777777" w:rsidR="0083159E" w:rsidRPr="00B61E09" w:rsidRDefault="0083159E" w:rsidP="00602BAD">
            <w:pPr>
              <w:autoSpaceDE w:val="0"/>
              <w:autoSpaceDN w:val="0"/>
              <w:adjustRightInd w:val="0"/>
              <w:spacing w:after="0" w:line="240" w:lineRule="auto"/>
              <w:jc w:val="both"/>
              <w:rPr>
                <w:rFonts w:eastAsia="SimSun" w:cs="Arial"/>
                <w:i/>
              </w:rPr>
            </w:pPr>
            <w:r w:rsidRPr="00B61E09">
              <w:rPr>
                <w:rFonts w:eastAsia="SimSun" w:cs="Arial"/>
                <w:i/>
              </w:rPr>
              <w:t>Instalar y mantener infraestructura y señalización básica para el desarrollo de actividades</w:t>
            </w:r>
          </w:p>
        </w:tc>
      </w:tr>
      <w:tr w:rsidR="0083159E" w:rsidRPr="00B61E09" w14:paraId="7417F762" w14:textId="77777777" w:rsidTr="00DA4778">
        <w:tc>
          <w:tcPr>
            <w:tcW w:w="8472" w:type="dxa"/>
          </w:tcPr>
          <w:p w14:paraId="2678954D" w14:textId="77777777" w:rsidR="0083159E" w:rsidRPr="00B61E09" w:rsidRDefault="0083159E" w:rsidP="00602BAD">
            <w:pPr>
              <w:autoSpaceDE w:val="0"/>
              <w:autoSpaceDN w:val="0"/>
              <w:adjustRightInd w:val="0"/>
              <w:spacing w:after="0" w:line="240" w:lineRule="auto"/>
              <w:jc w:val="both"/>
              <w:rPr>
                <w:rFonts w:eastAsia="SimSun" w:cs="Arial"/>
              </w:rPr>
            </w:pPr>
            <w:r w:rsidRPr="00B61E09">
              <w:rPr>
                <w:rFonts w:eastAsia="SimSun" w:cs="Arial"/>
              </w:rPr>
              <w:t>Elabo</w:t>
            </w:r>
            <w:r w:rsidR="00543261" w:rsidRPr="00B61E09">
              <w:rPr>
                <w:rFonts w:eastAsia="SimSun" w:cs="Arial"/>
              </w:rPr>
              <w:t>rar un diagnó</w:t>
            </w:r>
            <w:r w:rsidRPr="00B61E09">
              <w:rPr>
                <w:rFonts w:eastAsia="SimSun" w:cs="Arial"/>
              </w:rPr>
              <w:t xml:space="preserve">stico de necesidades </w:t>
            </w:r>
            <w:r w:rsidR="001360A8" w:rsidRPr="00B61E09">
              <w:rPr>
                <w:rFonts w:eastAsia="SimSun" w:cs="Arial"/>
              </w:rPr>
              <w:t>financieras para la</w:t>
            </w:r>
            <w:r w:rsidRPr="00B61E09">
              <w:rPr>
                <w:rFonts w:eastAsia="SimSun" w:cs="Arial"/>
              </w:rPr>
              <w:t xml:space="preserve"> señalización e infraestructura básica.</w:t>
            </w:r>
          </w:p>
        </w:tc>
        <w:tc>
          <w:tcPr>
            <w:tcW w:w="905" w:type="dxa"/>
          </w:tcPr>
          <w:p w14:paraId="7B046EB4" w14:textId="77777777" w:rsidR="0083159E" w:rsidRPr="00B61E09" w:rsidRDefault="0083159E" w:rsidP="00602BAD">
            <w:pPr>
              <w:autoSpaceDE w:val="0"/>
              <w:autoSpaceDN w:val="0"/>
              <w:adjustRightInd w:val="0"/>
              <w:spacing w:after="0" w:line="240" w:lineRule="auto"/>
              <w:jc w:val="both"/>
              <w:rPr>
                <w:rFonts w:eastAsia="SimSun" w:cs="Arial"/>
              </w:rPr>
            </w:pPr>
            <w:r w:rsidRPr="00B61E09">
              <w:rPr>
                <w:rFonts w:eastAsia="SimSun" w:cs="Arial"/>
              </w:rPr>
              <w:t>C</w:t>
            </w:r>
          </w:p>
        </w:tc>
      </w:tr>
      <w:tr w:rsidR="006C596C" w:rsidRPr="00B61E09" w14:paraId="2D65886B" w14:textId="77777777" w:rsidTr="00DA4778">
        <w:tc>
          <w:tcPr>
            <w:tcW w:w="8472" w:type="dxa"/>
          </w:tcPr>
          <w:p w14:paraId="567A5E84" w14:textId="77777777" w:rsidR="006C596C" w:rsidRPr="00B61E09" w:rsidRDefault="00C0227F" w:rsidP="00C0227F">
            <w:pPr>
              <w:autoSpaceDE w:val="0"/>
              <w:autoSpaceDN w:val="0"/>
              <w:adjustRightInd w:val="0"/>
              <w:spacing w:after="0" w:line="240" w:lineRule="auto"/>
              <w:jc w:val="both"/>
              <w:rPr>
                <w:rFonts w:eastAsia="SimSun" w:cs="Arial"/>
              </w:rPr>
            </w:pPr>
            <w:r w:rsidRPr="00B61E09">
              <w:rPr>
                <w:rFonts w:eastAsia="SimSun" w:cs="Arial"/>
              </w:rPr>
              <w:t xml:space="preserve">Coadyuvar con la Dirección Regional, </w:t>
            </w:r>
            <w:r w:rsidR="00E51286" w:rsidRPr="00B61E09">
              <w:rPr>
                <w:rFonts w:eastAsia="SimSun" w:cs="Arial"/>
              </w:rPr>
              <w:t>conforme a los lineamient</w:t>
            </w:r>
            <w:r w:rsidRPr="00B61E09">
              <w:rPr>
                <w:rFonts w:eastAsia="SimSun" w:cs="Arial"/>
              </w:rPr>
              <w:t>os aplicables en la materia, en</w:t>
            </w:r>
            <w:r w:rsidR="00E51286" w:rsidRPr="00B61E09">
              <w:rPr>
                <w:rFonts w:eastAsia="SimSun" w:cs="Arial"/>
              </w:rPr>
              <w:t xml:space="preserve"> proyectos de mantenimiento de los inmuebles a su cargo, así como elaborar y actualizar el inventario de los mismos</w:t>
            </w:r>
          </w:p>
        </w:tc>
        <w:tc>
          <w:tcPr>
            <w:tcW w:w="905" w:type="dxa"/>
          </w:tcPr>
          <w:p w14:paraId="2F88C7CB" w14:textId="77777777" w:rsidR="006C596C" w:rsidRPr="00B61E09" w:rsidRDefault="00E51286" w:rsidP="00602BAD">
            <w:pPr>
              <w:autoSpaceDE w:val="0"/>
              <w:autoSpaceDN w:val="0"/>
              <w:adjustRightInd w:val="0"/>
              <w:spacing w:after="0" w:line="240" w:lineRule="auto"/>
              <w:jc w:val="both"/>
              <w:rPr>
                <w:rFonts w:eastAsia="SimSun" w:cs="Arial"/>
              </w:rPr>
            </w:pPr>
            <w:r w:rsidRPr="00B61E09">
              <w:rPr>
                <w:rFonts w:eastAsia="SimSun" w:cs="Arial"/>
              </w:rPr>
              <w:t>P</w:t>
            </w:r>
          </w:p>
        </w:tc>
      </w:tr>
      <w:tr w:rsidR="0083159E" w:rsidRPr="00B61E09" w14:paraId="5E42186D" w14:textId="77777777" w:rsidTr="00DA4778">
        <w:tc>
          <w:tcPr>
            <w:tcW w:w="8472" w:type="dxa"/>
          </w:tcPr>
          <w:p w14:paraId="2B2F4A43" w14:textId="77777777" w:rsidR="0083159E" w:rsidRPr="00B61E09" w:rsidRDefault="0083159E" w:rsidP="00602BAD">
            <w:pPr>
              <w:autoSpaceDE w:val="0"/>
              <w:autoSpaceDN w:val="0"/>
              <w:adjustRightInd w:val="0"/>
              <w:spacing w:after="0" w:line="240" w:lineRule="auto"/>
              <w:jc w:val="both"/>
              <w:rPr>
                <w:rFonts w:eastAsia="SimSun" w:cs="Arial"/>
                <w:lang w:eastAsia="zh-CN"/>
              </w:rPr>
            </w:pPr>
            <w:r w:rsidRPr="00B61E09">
              <w:rPr>
                <w:rFonts w:eastAsia="SimSun" w:cs="Arial"/>
              </w:rPr>
              <w:t xml:space="preserve">Dar mantenimiento a señales e infraestructura instalada en los diferentes puntos del </w:t>
            </w:r>
            <w:r w:rsidR="000A0875" w:rsidRPr="00B61E09">
              <w:rPr>
                <w:rFonts w:eastAsia="SimSun" w:cs="Arial"/>
                <w:lang w:eastAsia="zh-CN"/>
              </w:rPr>
              <w:t>Parque Nacional Bahía de Loreto</w:t>
            </w:r>
            <w:r w:rsidRPr="00B61E09">
              <w:rPr>
                <w:rFonts w:eastAsia="SimSun" w:cs="Arial"/>
              </w:rPr>
              <w:t xml:space="preserve"> y área de influencia.</w:t>
            </w:r>
          </w:p>
        </w:tc>
        <w:tc>
          <w:tcPr>
            <w:tcW w:w="905" w:type="dxa"/>
          </w:tcPr>
          <w:p w14:paraId="5040BA90" w14:textId="77777777" w:rsidR="0083159E" w:rsidRPr="00B61E09" w:rsidRDefault="0083159E" w:rsidP="00602BAD">
            <w:pPr>
              <w:autoSpaceDE w:val="0"/>
              <w:autoSpaceDN w:val="0"/>
              <w:adjustRightInd w:val="0"/>
              <w:spacing w:after="0" w:line="240" w:lineRule="auto"/>
              <w:jc w:val="both"/>
              <w:rPr>
                <w:rFonts w:eastAsia="SimSun" w:cs="Arial"/>
                <w:lang w:eastAsia="zh-CN"/>
              </w:rPr>
            </w:pPr>
            <w:r w:rsidRPr="00B61E09">
              <w:rPr>
                <w:rFonts w:eastAsia="SimSun" w:cs="Arial"/>
              </w:rPr>
              <w:t>P</w:t>
            </w:r>
          </w:p>
        </w:tc>
      </w:tr>
      <w:tr w:rsidR="0083159E" w:rsidRPr="00B61E09" w14:paraId="5E50360F" w14:textId="77777777" w:rsidTr="00DA4778">
        <w:tc>
          <w:tcPr>
            <w:tcW w:w="8472" w:type="dxa"/>
          </w:tcPr>
          <w:p w14:paraId="28AFFFF1" w14:textId="77777777" w:rsidR="0083159E" w:rsidRPr="00B61E09" w:rsidRDefault="0083159E" w:rsidP="00602BAD">
            <w:pPr>
              <w:autoSpaceDE w:val="0"/>
              <w:autoSpaceDN w:val="0"/>
              <w:adjustRightInd w:val="0"/>
              <w:spacing w:after="0" w:line="240" w:lineRule="auto"/>
              <w:jc w:val="both"/>
              <w:rPr>
                <w:rFonts w:eastAsia="SimSun" w:cs="Arial"/>
              </w:rPr>
            </w:pPr>
            <w:r w:rsidRPr="00B61E09">
              <w:rPr>
                <w:rFonts w:eastAsia="SimSun" w:cs="Arial"/>
              </w:rPr>
              <w:t>Elaborar un análisis de factibilidad para la instalación de un sistema de boyas de amarre en Isla Coronados e Isla Danzante.</w:t>
            </w:r>
          </w:p>
        </w:tc>
        <w:tc>
          <w:tcPr>
            <w:tcW w:w="905" w:type="dxa"/>
          </w:tcPr>
          <w:p w14:paraId="02FA7B13" w14:textId="77777777" w:rsidR="0083159E" w:rsidRPr="00B61E09" w:rsidRDefault="0083159E" w:rsidP="00602BAD">
            <w:pPr>
              <w:autoSpaceDE w:val="0"/>
              <w:autoSpaceDN w:val="0"/>
              <w:adjustRightInd w:val="0"/>
              <w:spacing w:after="0" w:line="240" w:lineRule="auto"/>
              <w:jc w:val="both"/>
              <w:rPr>
                <w:rFonts w:eastAsia="SimSun" w:cs="Arial"/>
              </w:rPr>
            </w:pPr>
            <w:r w:rsidRPr="00B61E09">
              <w:rPr>
                <w:rFonts w:eastAsia="SimSun" w:cs="Arial"/>
              </w:rPr>
              <w:t>C</w:t>
            </w:r>
          </w:p>
        </w:tc>
      </w:tr>
      <w:tr w:rsidR="0083159E" w:rsidRPr="00B61E09" w14:paraId="725D6664" w14:textId="77777777" w:rsidTr="00DA4778">
        <w:tc>
          <w:tcPr>
            <w:tcW w:w="8472" w:type="dxa"/>
          </w:tcPr>
          <w:p w14:paraId="4636B318" w14:textId="77777777" w:rsidR="0083159E" w:rsidRPr="00B61E09" w:rsidRDefault="0083159E" w:rsidP="00602BAD">
            <w:pPr>
              <w:autoSpaceDE w:val="0"/>
              <w:autoSpaceDN w:val="0"/>
              <w:adjustRightInd w:val="0"/>
              <w:spacing w:after="0" w:line="240" w:lineRule="auto"/>
              <w:jc w:val="both"/>
              <w:rPr>
                <w:rFonts w:eastAsia="SimSun" w:cs="Arial"/>
                <w:lang w:eastAsia="zh-CN"/>
              </w:rPr>
            </w:pPr>
            <w:r w:rsidRPr="00B61E09">
              <w:rPr>
                <w:rFonts w:eastAsia="SimSun" w:cs="Arial"/>
              </w:rPr>
              <w:t xml:space="preserve">Instalar infraestructura básica y señalización para la operación del </w:t>
            </w:r>
            <w:r w:rsidR="000A0875" w:rsidRPr="00B61E09">
              <w:rPr>
                <w:rFonts w:eastAsia="SimSun" w:cs="Arial"/>
                <w:lang w:eastAsia="zh-CN"/>
              </w:rPr>
              <w:t>Parque Nacional Bahía de Loreto</w:t>
            </w:r>
            <w:r w:rsidRPr="00B61E09">
              <w:rPr>
                <w:rFonts w:eastAsia="SimSun" w:cs="Arial"/>
              </w:rPr>
              <w:t>.</w:t>
            </w:r>
          </w:p>
        </w:tc>
        <w:tc>
          <w:tcPr>
            <w:tcW w:w="905" w:type="dxa"/>
          </w:tcPr>
          <w:p w14:paraId="3B8181CD" w14:textId="77777777" w:rsidR="0083159E" w:rsidRPr="00B61E09" w:rsidRDefault="0083159E" w:rsidP="00602BAD">
            <w:pPr>
              <w:autoSpaceDE w:val="0"/>
              <w:autoSpaceDN w:val="0"/>
              <w:adjustRightInd w:val="0"/>
              <w:spacing w:after="0" w:line="240" w:lineRule="auto"/>
              <w:jc w:val="both"/>
              <w:rPr>
                <w:rFonts w:eastAsia="SimSun" w:cs="Arial"/>
                <w:lang w:eastAsia="zh-CN"/>
              </w:rPr>
            </w:pPr>
            <w:r w:rsidRPr="00B61E09">
              <w:rPr>
                <w:rFonts w:eastAsia="SimSun" w:cs="Arial"/>
              </w:rPr>
              <w:t>M</w:t>
            </w:r>
          </w:p>
        </w:tc>
      </w:tr>
      <w:tr w:rsidR="005B029E" w:rsidRPr="00B61E09" w14:paraId="07707FE8" w14:textId="77777777" w:rsidTr="00DA4778">
        <w:tc>
          <w:tcPr>
            <w:tcW w:w="8472" w:type="dxa"/>
          </w:tcPr>
          <w:p w14:paraId="042E1121" w14:textId="77777777" w:rsidR="005B029E" w:rsidRPr="00B61E09" w:rsidRDefault="005B029E" w:rsidP="00602BAD">
            <w:pPr>
              <w:autoSpaceDE w:val="0"/>
              <w:autoSpaceDN w:val="0"/>
              <w:adjustRightInd w:val="0"/>
              <w:spacing w:after="0" w:line="240" w:lineRule="auto"/>
              <w:jc w:val="both"/>
              <w:rPr>
                <w:rFonts w:eastAsia="SimSun" w:cs="Arial"/>
              </w:rPr>
            </w:pPr>
            <w:r w:rsidRPr="00B61E09">
              <w:rPr>
                <w:rFonts w:eastAsia="SimSun" w:cs="Arial"/>
              </w:rPr>
              <w:t>Gestionar recursos adicionales para la instalación y diseño de señales e infraestructura.</w:t>
            </w:r>
          </w:p>
        </w:tc>
        <w:tc>
          <w:tcPr>
            <w:tcW w:w="905" w:type="dxa"/>
          </w:tcPr>
          <w:p w14:paraId="7653C9C5" w14:textId="77777777" w:rsidR="008325B0" w:rsidRPr="00B61E09" w:rsidRDefault="005B029E" w:rsidP="00602BAD">
            <w:pPr>
              <w:autoSpaceDE w:val="0"/>
              <w:autoSpaceDN w:val="0"/>
              <w:adjustRightInd w:val="0"/>
              <w:spacing w:after="0" w:line="240" w:lineRule="auto"/>
              <w:jc w:val="both"/>
              <w:rPr>
                <w:rFonts w:eastAsia="SimSun" w:cs="Arial"/>
              </w:rPr>
            </w:pPr>
            <w:r w:rsidRPr="00B61E09">
              <w:rPr>
                <w:rFonts w:eastAsia="SimSun" w:cs="Arial"/>
              </w:rPr>
              <w:t>M</w:t>
            </w:r>
          </w:p>
        </w:tc>
      </w:tr>
      <w:tr w:rsidR="005B029E" w:rsidRPr="00B61E09" w14:paraId="2FC3B825" w14:textId="77777777" w:rsidTr="00DA4778">
        <w:tc>
          <w:tcPr>
            <w:tcW w:w="9377" w:type="dxa"/>
            <w:gridSpan w:val="2"/>
          </w:tcPr>
          <w:p w14:paraId="01E7AC25" w14:textId="77777777" w:rsidR="005B029E" w:rsidRPr="00B61E09" w:rsidRDefault="0006439A" w:rsidP="00602BAD">
            <w:pPr>
              <w:autoSpaceDE w:val="0"/>
              <w:autoSpaceDN w:val="0"/>
              <w:adjustRightInd w:val="0"/>
              <w:spacing w:after="0" w:line="240" w:lineRule="auto"/>
              <w:jc w:val="both"/>
              <w:rPr>
                <w:rFonts w:eastAsia="SimSun" w:cs="Arial"/>
                <w:i/>
                <w:lang w:eastAsia="zh-CN"/>
              </w:rPr>
            </w:pPr>
            <w:r w:rsidRPr="00B61E09">
              <w:rPr>
                <w:rFonts w:eastAsia="SimSun" w:cs="Arial"/>
                <w:i/>
                <w:lang w:eastAsia="zh-CN"/>
              </w:rPr>
              <w:t xml:space="preserve">Dar </w:t>
            </w:r>
            <w:r w:rsidR="000F5F5D" w:rsidRPr="00B61E09">
              <w:rPr>
                <w:rFonts w:eastAsia="SimSun" w:cs="Arial"/>
                <w:i/>
                <w:lang w:eastAsia="zh-CN"/>
              </w:rPr>
              <w:t>atención</w:t>
            </w:r>
            <w:r w:rsidR="005B029E" w:rsidRPr="00B61E09">
              <w:rPr>
                <w:rFonts w:eastAsia="SimSun" w:cs="Arial"/>
                <w:i/>
              </w:rPr>
              <w:t xml:space="preserve"> a usuarios y centro de visitantes</w:t>
            </w:r>
          </w:p>
        </w:tc>
      </w:tr>
      <w:tr w:rsidR="005B029E" w:rsidRPr="00B61E09" w14:paraId="4C235AFD" w14:textId="77777777" w:rsidTr="00DA4778">
        <w:tc>
          <w:tcPr>
            <w:tcW w:w="8472" w:type="dxa"/>
          </w:tcPr>
          <w:p w14:paraId="027C3FD6" w14:textId="77777777" w:rsidR="005B029E" w:rsidRPr="00B61E09" w:rsidRDefault="005B029E" w:rsidP="00602BAD">
            <w:pPr>
              <w:autoSpaceDE w:val="0"/>
              <w:autoSpaceDN w:val="0"/>
              <w:adjustRightInd w:val="0"/>
              <w:spacing w:after="0" w:line="240" w:lineRule="auto"/>
              <w:jc w:val="both"/>
              <w:rPr>
                <w:rFonts w:eastAsia="SimSun" w:cs="Arial"/>
                <w:lang w:eastAsia="zh-CN"/>
              </w:rPr>
            </w:pPr>
            <w:r w:rsidRPr="00B61E09">
              <w:rPr>
                <w:rFonts w:eastAsia="SimSun" w:cs="Arial"/>
              </w:rPr>
              <w:t xml:space="preserve">Gestionar la elaboración de un proyecto ejecutivo para el diseño arquitectónico, instalación y operación de un centro de visitantes e interpretación del </w:t>
            </w:r>
            <w:r w:rsidR="000A0875" w:rsidRPr="00B61E09">
              <w:rPr>
                <w:rFonts w:eastAsia="SimSun" w:cs="Arial"/>
                <w:lang w:eastAsia="zh-CN"/>
              </w:rPr>
              <w:t>Parque Nacional Bahía de Loreto</w:t>
            </w:r>
            <w:r w:rsidRPr="00B61E09">
              <w:rPr>
                <w:rFonts w:eastAsia="SimSun" w:cs="Arial"/>
                <w:lang w:eastAsia="zh-CN"/>
              </w:rPr>
              <w:t>.</w:t>
            </w:r>
          </w:p>
        </w:tc>
        <w:tc>
          <w:tcPr>
            <w:tcW w:w="905" w:type="dxa"/>
          </w:tcPr>
          <w:p w14:paraId="73A9976E" w14:textId="77777777" w:rsidR="005B029E" w:rsidRPr="00B61E09" w:rsidRDefault="005B029E" w:rsidP="00602BAD">
            <w:pPr>
              <w:autoSpaceDE w:val="0"/>
              <w:autoSpaceDN w:val="0"/>
              <w:adjustRightInd w:val="0"/>
              <w:spacing w:after="0" w:line="240" w:lineRule="auto"/>
              <w:jc w:val="both"/>
              <w:rPr>
                <w:rFonts w:eastAsia="SimSun" w:cs="Arial"/>
                <w:lang w:eastAsia="zh-CN"/>
              </w:rPr>
            </w:pPr>
            <w:r w:rsidRPr="00B61E09">
              <w:rPr>
                <w:rFonts w:eastAsia="SimSun" w:cs="Arial"/>
              </w:rPr>
              <w:t>M</w:t>
            </w:r>
          </w:p>
        </w:tc>
      </w:tr>
      <w:tr w:rsidR="005B029E" w:rsidRPr="00B61E09" w14:paraId="13802017" w14:textId="77777777" w:rsidTr="00DA4778">
        <w:tc>
          <w:tcPr>
            <w:tcW w:w="8472" w:type="dxa"/>
          </w:tcPr>
          <w:p w14:paraId="0366686A" w14:textId="77777777" w:rsidR="005B029E" w:rsidRPr="00B61E09" w:rsidRDefault="005B029E" w:rsidP="00602BAD">
            <w:pPr>
              <w:autoSpaceDE w:val="0"/>
              <w:autoSpaceDN w:val="0"/>
              <w:adjustRightInd w:val="0"/>
              <w:spacing w:after="0" w:line="240" w:lineRule="auto"/>
              <w:jc w:val="both"/>
              <w:rPr>
                <w:rFonts w:eastAsia="SimSun" w:cs="Arial"/>
              </w:rPr>
            </w:pPr>
            <w:r w:rsidRPr="00B61E09">
              <w:rPr>
                <w:rFonts w:eastAsia="SimSun" w:cs="Arial"/>
              </w:rPr>
              <w:t>Gestionar recursos adicionales para la instalación de un centro de visitantes</w:t>
            </w:r>
            <w:r w:rsidR="00F52AB3" w:rsidRPr="00B61E09">
              <w:rPr>
                <w:rFonts w:eastAsia="SimSun" w:cs="Arial"/>
              </w:rPr>
              <w:t>.</w:t>
            </w:r>
          </w:p>
        </w:tc>
        <w:tc>
          <w:tcPr>
            <w:tcW w:w="905" w:type="dxa"/>
          </w:tcPr>
          <w:p w14:paraId="0AC06F72" w14:textId="77777777" w:rsidR="005B029E" w:rsidRPr="00B61E09" w:rsidRDefault="005B029E" w:rsidP="00602BAD">
            <w:pPr>
              <w:autoSpaceDE w:val="0"/>
              <w:autoSpaceDN w:val="0"/>
              <w:adjustRightInd w:val="0"/>
              <w:spacing w:after="0" w:line="240" w:lineRule="auto"/>
              <w:jc w:val="both"/>
              <w:rPr>
                <w:rFonts w:eastAsia="SimSun" w:cs="Arial"/>
              </w:rPr>
            </w:pPr>
            <w:r w:rsidRPr="00B61E09">
              <w:rPr>
                <w:rFonts w:eastAsia="SimSun" w:cs="Arial"/>
              </w:rPr>
              <w:t>M</w:t>
            </w:r>
          </w:p>
        </w:tc>
      </w:tr>
      <w:tr w:rsidR="005B029E" w:rsidRPr="008F2597" w14:paraId="33157269" w14:textId="77777777" w:rsidTr="00DA4778">
        <w:tc>
          <w:tcPr>
            <w:tcW w:w="8472" w:type="dxa"/>
          </w:tcPr>
          <w:p w14:paraId="355BC442" w14:textId="77777777" w:rsidR="005B029E" w:rsidRPr="00B61E09" w:rsidRDefault="005B029E" w:rsidP="00602BAD">
            <w:pPr>
              <w:autoSpaceDE w:val="0"/>
              <w:autoSpaceDN w:val="0"/>
              <w:adjustRightInd w:val="0"/>
              <w:spacing w:after="0" w:line="240" w:lineRule="auto"/>
              <w:jc w:val="both"/>
              <w:rPr>
                <w:rFonts w:eastAsia="SimSun" w:cs="Arial"/>
              </w:rPr>
            </w:pPr>
            <w:r w:rsidRPr="00B61E09">
              <w:rPr>
                <w:rFonts w:eastAsia="SimSun" w:cs="Arial"/>
              </w:rPr>
              <w:t>Dar mantenimiento constante a la oficina operativa, así como equipo necesario para la operación</w:t>
            </w:r>
            <w:r w:rsidR="00F52AB3" w:rsidRPr="00B61E09">
              <w:rPr>
                <w:rFonts w:eastAsia="SimSun" w:cs="Arial"/>
              </w:rPr>
              <w:t>.</w:t>
            </w:r>
          </w:p>
        </w:tc>
        <w:tc>
          <w:tcPr>
            <w:tcW w:w="905" w:type="dxa"/>
          </w:tcPr>
          <w:p w14:paraId="1C84F0C5" w14:textId="77777777" w:rsidR="005B029E" w:rsidRPr="00B61E09" w:rsidRDefault="005B029E" w:rsidP="00602BAD">
            <w:pPr>
              <w:autoSpaceDE w:val="0"/>
              <w:autoSpaceDN w:val="0"/>
              <w:adjustRightInd w:val="0"/>
              <w:spacing w:after="0" w:line="240" w:lineRule="auto"/>
              <w:jc w:val="both"/>
              <w:rPr>
                <w:rFonts w:eastAsia="SimSun" w:cs="Arial"/>
              </w:rPr>
            </w:pPr>
            <w:r w:rsidRPr="00B61E09">
              <w:rPr>
                <w:rFonts w:eastAsia="SimSun" w:cs="Arial"/>
              </w:rPr>
              <w:t>P</w:t>
            </w:r>
          </w:p>
        </w:tc>
      </w:tr>
    </w:tbl>
    <w:p w14:paraId="58D2EC80" w14:textId="77777777" w:rsidR="00F62A54" w:rsidRPr="008261EB" w:rsidRDefault="00F62A54" w:rsidP="00602BAD">
      <w:pPr>
        <w:autoSpaceDE w:val="0"/>
        <w:autoSpaceDN w:val="0"/>
        <w:adjustRightInd w:val="0"/>
        <w:spacing w:after="0" w:line="240" w:lineRule="auto"/>
        <w:jc w:val="both"/>
        <w:rPr>
          <w:rFonts w:eastAsia="SimSun" w:cs="Arial"/>
          <w:i/>
        </w:rPr>
      </w:pPr>
      <w:r w:rsidRPr="001E7DAB">
        <w:rPr>
          <w:rFonts w:eastAsia="SimSun" w:cs="Arial"/>
        </w:rPr>
        <w:t xml:space="preserve">* </w:t>
      </w:r>
      <w:r w:rsidRPr="001E7DAB">
        <w:rPr>
          <w:rFonts w:eastAsia="SimSun" w:cs="Arial"/>
          <w:i/>
        </w:rPr>
        <w:t>Las actividades se presentan en letra cursiva</w:t>
      </w:r>
    </w:p>
    <w:p w14:paraId="2EC7D9D8" w14:textId="77777777" w:rsidR="00E51286" w:rsidRPr="008261EB" w:rsidRDefault="00E51286" w:rsidP="00602BAD">
      <w:pPr>
        <w:autoSpaceDE w:val="0"/>
        <w:autoSpaceDN w:val="0"/>
        <w:adjustRightInd w:val="0"/>
        <w:spacing w:after="0" w:line="240" w:lineRule="auto"/>
        <w:jc w:val="both"/>
        <w:rPr>
          <w:rFonts w:eastAsia="SimSun" w:cs="Arial"/>
          <w:b/>
        </w:rPr>
      </w:pPr>
    </w:p>
    <w:p w14:paraId="43FD0A29" w14:textId="77777777" w:rsidR="00A55220" w:rsidRPr="00B61E09" w:rsidRDefault="00DB7AD2" w:rsidP="00DA2089">
      <w:pPr>
        <w:pStyle w:val="Ttulo2"/>
      </w:pPr>
      <w:bookmarkStart w:id="83" w:name="_Toc512269125"/>
      <w:r w:rsidRPr="00B61E09">
        <w:t>Componente de procuración de recursos e incentivos</w:t>
      </w:r>
      <w:bookmarkEnd w:id="83"/>
    </w:p>
    <w:p w14:paraId="5D7BA6CD" w14:textId="77777777" w:rsidR="00A55220" w:rsidRPr="00B61E09" w:rsidRDefault="00A55220" w:rsidP="00602BAD">
      <w:pPr>
        <w:autoSpaceDE w:val="0"/>
        <w:autoSpaceDN w:val="0"/>
        <w:adjustRightInd w:val="0"/>
        <w:spacing w:after="0" w:line="240" w:lineRule="auto"/>
        <w:jc w:val="both"/>
        <w:rPr>
          <w:rFonts w:eastAsia="SimSun" w:cs="Arial"/>
        </w:rPr>
      </w:pPr>
    </w:p>
    <w:p w14:paraId="6BBAF37E" w14:textId="77777777" w:rsidR="00DB7AD2" w:rsidRPr="00B61E09" w:rsidRDefault="00F62A54" w:rsidP="00602BAD">
      <w:pPr>
        <w:autoSpaceDE w:val="0"/>
        <w:autoSpaceDN w:val="0"/>
        <w:adjustRightInd w:val="0"/>
        <w:spacing w:after="0" w:line="240" w:lineRule="auto"/>
        <w:jc w:val="both"/>
        <w:rPr>
          <w:rFonts w:eastAsia="SimSun" w:cs="Arial"/>
        </w:rPr>
      </w:pPr>
      <w:r w:rsidRPr="00B61E09">
        <w:rPr>
          <w:rFonts w:eastAsia="SimSun" w:cs="Arial"/>
        </w:rPr>
        <w:t>C</w:t>
      </w:r>
      <w:r w:rsidR="00DB7AD2" w:rsidRPr="00B61E09">
        <w:rPr>
          <w:rFonts w:eastAsia="SimSun" w:cs="Arial"/>
        </w:rPr>
        <w:t xml:space="preserve">ontar con los recursos necesarios para la administración y operación del </w:t>
      </w:r>
      <w:r w:rsidR="000A0875" w:rsidRPr="00B61E09">
        <w:rPr>
          <w:rFonts w:eastAsia="SimSun" w:cs="Arial"/>
          <w:lang w:eastAsia="zh-CN"/>
        </w:rPr>
        <w:t>Parque Nacional Bahía de Loreto</w:t>
      </w:r>
      <w:r w:rsidR="00DB7AD2" w:rsidRPr="00B61E09">
        <w:rPr>
          <w:rFonts w:eastAsia="SimSun" w:cs="Arial"/>
        </w:rPr>
        <w:t xml:space="preserve"> es el principal enfoque de este componente. Si bien las áreas protegidas de carácter federal tienen </w:t>
      </w:r>
      <w:r w:rsidR="000F5F5D" w:rsidRPr="00B61E09">
        <w:rPr>
          <w:rFonts w:eastAsia="SimSun" w:cs="Arial"/>
        </w:rPr>
        <w:t>asignado</w:t>
      </w:r>
      <w:r w:rsidR="00DB7AD2" w:rsidRPr="00B61E09">
        <w:rPr>
          <w:rFonts w:eastAsia="SimSun" w:cs="Arial"/>
        </w:rPr>
        <w:t xml:space="preserve"> un techo presupuestal federal, generalmente resulta insuficientes dichos recursos para desempeño e impacto óptimo de los objetivos del </w:t>
      </w:r>
      <w:r w:rsidR="000A0875" w:rsidRPr="00B61E09">
        <w:rPr>
          <w:rFonts w:eastAsia="SimSun" w:cs="Arial"/>
          <w:lang w:eastAsia="zh-CN"/>
        </w:rPr>
        <w:t>Parque Nacional Bahía de Loreto</w:t>
      </w:r>
      <w:r w:rsidR="00DB7AD2" w:rsidRPr="00B61E09">
        <w:rPr>
          <w:rFonts w:eastAsia="SimSun" w:cs="Arial"/>
          <w:lang w:eastAsia="zh-CN"/>
        </w:rPr>
        <w:t>.</w:t>
      </w:r>
      <w:r w:rsidR="00DB7AD2" w:rsidRPr="00B61E09">
        <w:rPr>
          <w:rFonts w:eastAsia="SimSun" w:cs="Arial"/>
        </w:rPr>
        <w:t xml:space="preserve"> En este sentido, es necesario contar con recursos adicionales a los fiscales, a través de la creación o establecimiento de mecanismos financieros entre organizaciones de la sociedad civil, fundaciones, municipios, instancias internacionales, entre otros, que faciliten y fortalezcan la operación del área </w:t>
      </w:r>
      <w:r w:rsidR="00F52AB3" w:rsidRPr="00B61E09">
        <w:rPr>
          <w:rFonts w:eastAsia="SimSun" w:cs="Arial"/>
        </w:rPr>
        <w:t xml:space="preserve">natural </w:t>
      </w:r>
      <w:r w:rsidR="00DB7AD2" w:rsidRPr="00B61E09">
        <w:rPr>
          <w:rFonts w:eastAsia="SimSun" w:cs="Arial"/>
        </w:rPr>
        <w:t>protegida.</w:t>
      </w:r>
    </w:p>
    <w:p w14:paraId="7E1C0DA0" w14:textId="77777777" w:rsidR="005B1172" w:rsidRPr="00B61E09" w:rsidRDefault="005B1172" w:rsidP="00602BAD">
      <w:pPr>
        <w:autoSpaceDE w:val="0"/>
        <w:autoSpaceDN w:val="0"/>
        <w:adjustRightInd w:val="0"/>
        <w:spacing w:after="0" w:line="240" w:lineRule="auto"/>
        <w:jc w:val="both"/>
        <w:rPr>
          <w:rFonts w:eastAsia="SimSun" w:cs="Arial"/>
        </w:rPr>
      </w:pPr>
    </w:p>
    <w:p w14:paraId="15439FD9" w14:textId="77777777" w:rsidR="005B1172" w:rsidRPr="00B61E09" w:rsidRDefault="005B1172" w:rsidP="00D75228">
      <w:pPr>
        <w:rPr>
          <w:rFonts w:eastAsia="SimSun"/>
          <w:b/>
        </w:rPr>
      </w:pPr>
      <w:r w:rsidRPr="00B61E09">
        <w:rPr>
          <w:rFonts w:eastAsia="SimSun"/>
          <w:b/>
        </w:rPr>
        <w:t>Objetivo específico</w:t>
      </w:r>
    </w:p>
    <w:p w14:paraId="5E5810E3" w14:textId="77777777" w:rsidR="00B231F8" w:rsidRPr="00B61E09" w:rsidRDefault="00B231F8" w:rsidP="00602BAD">
      <w:pPr>
        <w:autoSpaceDE w:val="0"/>
        <w:autoSpaceDN w:val="0"/>
        <w:adjustRightInd w:val="0"/>
        <w:spacing w:after="0" w:line="240" w:lineRule="auto"/>
        <w:jc w:val="both"/>
        <w:rPr>
          <w:rFonts w:eastAsia="SimSun" w:cs="Arial"/>
          <w:b/>
        </w:rPr>
      </w:pPr>
    </w:p>
    <w:p w14:paraId="738CB21F" w14:textId="77777777" w:rsidR="005B1172" w:rsidRPr="00B61E09" w:rsidRDefault="008F2597" w:rsidP="003C22A6">
      <w:pPr>
        <w:pStyle w:val="Prrafodelista"/>
        <w:numPr>
          <w:ilvl w:val="0"/>
          <w:numId w:val="52"/>
        </w:numPr>
        <w:autoSpaceDE w:val="0"/>
        <w:autoSpaceDN w:val="0"/>
        <w:adjustRightInd w:val="0"/>
        <w:spacing w:after="0" w:line="240" w:lineRule="auto"/>
        <w:rPr>
          <w:rFonts w:cs="Arial"/>
        </w:rPr>
      </w:pPr>
      <w:r w:rsidRPr="00B61E09">
        <w:rPr>
          <w:rFonts w:cs="Arial"/>
        </w:rPr>
        <w:t>Gestionar</w:t>
      </w:r>
      <w:r w:rsidR="005B1172" w:rsidRPr="00B61E09">
        <w:rPr>
          <w:rFonts w:cs="Arial"/>
        </w:rPr>
        <w:t xml:space="preserve"> recursos financieros, técnicos y humanos complementarios que fortalezcan y aseguren una operación del </w:t>
      </w:r>
      <w:r w:rsidR="000A0875" w:rsidRPr="00B61E09">
        <w:rPr>
          <w:rFonts w:eastAsia="SimSun" w:cs="Arial"/>
          <w:lang w:eastAsia="zh-CN"/>
        </w:rPr>
        <w:t>Parque Nacional Bahía de Loreto</w:t>
      </w:r>
      <w:r w:rsidR="005B1172" w:rsidRPr="00B61E09">
        <w:rPr>
          <w:rFonts w:cs="Arial"/>
        </w:rPr>
        <w:t xml:space="preserve"> permanentemente.</w:t>
      </w:r>
    </w:p>
    <w:p w14:paraId="779A5169" w14:textId="77777777" w:rsidR="005B1172" w:rsidRPr="00B61E09" w:rsidRDefault="005B1172" w:rsidP="00602BAD">
      <w:pPr>
        <w:autoSpaceDE w:val="0"/>
        <w:autoSpaceDN w:val="0"/>
        <w:adjustRightInd w:val="0"/>
        <w:spacing w:after="0" w:line="240" w:lineRule="auto"/>
        <w:jc w:val="both"/>
        <w:rPr>
          <w:rFonts w:eastAsia="SimSun" w:cs="Arial"/>
        </w:rPr>
      </w:pPr>
    </w:p>
    <w:p w14:paraId="7632169D" w14:textId="77777777" w:rsidR="005B1172" w:rsidRPr="00B61E09" w:rsidRDefault="005B1172" w:rsidP="00D75228">
      <w:pPr>
        <w:rPr>
          <w:rFonts w:eastAsia="SimSun"/>
          <w:b/>
        </w:rPr>
      </w:pPr>
      <w:r w:rsidRPr="00B61E09">
        <w:rPr>
          <w:rFonts w:eastAsia="SimSun"/>
          <w:b/>
        </w:rPr>
        <w:lastRenderedPageBreak/>
        <w:t>Metas y resultados esperados</w:t>
      </w:r>
    </w:p>
    <w:p w14:paraId="7A9A6D68" w14:textId="77777777" w:rsidR="005B1172" w:rsidRPr="00B61E09" w:rsidRDefault="0006439A" w:rsidP="003C22A6">
      <w:pPr>
        <w:pStyle w:val="Prrafodelista"/>
        <w:numPr>
          <w:ilvl w:val="0"/>
          <w:numId w:val="52"/>
        </w:numPr>
      </w:pPr>
      <w:r w:rsidRPr="00B61E09">
        <w:rPr>
          <w:rFonts w:eastAsia="SimSun"/>
          <w:lang w:eastAsia="zh-CN"/>
        </w:rPr>
        <w:t>Contar</w:t>
      </w:r>
      <w:r w:rsidR="008F2597" w:rsidRPr="00B61E09">
        <w:t xml:space="preserve"> con un catá</w:t>
      </w:r>
      <w:r w:rsidR="005B1172" w:rsidRPr="00B61E09">
        <w:t xml:space="preserve">logo de proyectos estratégicos del </w:t>
      </w:r>
      <w:r w:rsidR="000A0875" w:rsidRPr="00B61E09">
        <w:rPr>
          <w:rFonts w:eastAsia="SimSun"/>
          <w:lang w:eastAsia="zh-CN"/>
        </w:rPr>
        <w:t>Parque Nacional Bahía de Loreto</w:t>
      </w:r>
      <w:r w:rsidR="005B1172" w:rsidRPr="00B61E09">
        <w:t xml:space="preserve"> de corto y mediano plazo.</w:t>
      </w:r>
    </w:p>
    <w:p w14:paraId="11643009" w14:textId="77777777" w:rsidR="005B1172" w:rsidRPr="00B61E09" w:rsidRDefault="0006439A" w:rsidP="003C22A6">
      <w:pPr>
        <w:pStyle w:val="Prrafodelista"/>
        <w:numPr>
          <w:ilvl w:val="0"/>
          <w:numId w:val="52"/>
        </w:numPr>
      </w:pPr>
      <w:r w:rsidRPr="00B61E09">
        <w:rPr>
          <w:rFonts w:eastAsia="SimSun"/>
          <w:lang w:eastAsia="zh-CN"/>
        </w:rPr>
        <w:t>Contar</w:t>
      </w:r>
      <w:r w:rsidR="005B1172" w:rsidRPr="00B61E09">
        <w:t xml:space="preserve"> con un grupo de socios aliados que invierten en proyectos estratégicos determinados por el </w:t>
      </w:r>
      <w:r w:rsidR="000A0875" w:rsidRPr="00B61E09">
        <w:rPr>
          <w:rFonts w:eastAsia="SimSun"/>
          <w:lang w:eastAsia="zh-CN"/>
        </w:rPr>
        <w:t>Parque Nacional Bahía de Loreto</w:t>
      </w:r>
      <w:r w:rsidR="005B1172" w:rsidRPr="00B61E09">
        <w:t>.</w:t>
      </w:r>
    </w:p>
    <w:p w14:paraId="4B93897C" w14:textId="77777777" w:rsidR="005B1172" w:rsidRPr="00B61E09" w:rsidRDefault="0006439A" w:rsidP="003C22A6">
      <w:pPr>
        <w:pStyle w:val="Prrafodelista"/>
        <w:numPr>
          <w:ilvl w:val="0"/>
          <w:numId w:val="52"/>
        </w:numPr>
      </w:pPr>
      <w:r w:rsidRPr="00B61E09">
        <w:rPr>
          <w:rFonts w:eastAsia="SimSun"/>
          <w:lang w:eastAsia="zh-CN"/>
        </w:rPr>
        <w:t>Contar</w:t>
      </w:r>
      <w:r w:rsidR="005B1172" w:rsidRPr="00B61E09">
        <w:t xml:space="preserve"> con un mecanismo financiero o de financiamiento adicional al fiscal.</w:t>
      </w:r>
    </w:p>
    <w:tbl>
      <w:tblPr>
        <w:tblStyle w:val="Tablaconcuadrcula"/>
        <w:tblW w:w="0" w:type="auto"/>
        <w:tblLook w:val="04A0" w:firstRow="1" w:lastRow="0" w:firstColumn="1" w:lastColumn="0" w:noHBand="0" w:noVBand="1"/>
      </w:tblPr>
      <w:tblGrid>
        <w:gridCol w:w="8472"/>
        <w:gridCol w:w="905"/>
      </w:tblGrid>
      <w:tr w:rsidR="005B1172" w:rsidRPr="00B61E09" w14:paraId="7F9E25DF" w14:textId="77777777" w:rsidTr="00DA4778">
        <w:tc>
          <w:tcPr>
            <w:tcW w:w="8472" w:type="dxa"/>
          </w:tcPr>
          <w:p w14:paraId="760E2712" w14:textId="77777777" w:rsidR="005B1172" w:rsidRPr="00B61E09" w:rsidRDefault="005B1172" w:rsidP="00602BAD">
            <w:pPr>
              <w:autoSpaceDE w:val="0"/>
              <w:autoSpaceDN w:val="0"/>
              <w:adjustRightInd w:val="0"/>
              <w:spacing w:after="0" w:line="240" w:lineRule="auto"/>
              <w:jc w:val="both"/>
              <w:rPr>
                <w:rFonts w:eastAsia="SimSun" w:cs="Arial"/>
                <w:b/>
                <w:lang w:eastAsia="zh-CN"/>
              </w:rPr>
            </w:pPr>
            <w:r w:rsidRPr="00B61E09">
              <w:rPr>
                <w:rFonts w:eastAsia="SimSun" w:cs="Arial"/>
                <w:b/>
              </w:rPr>
              <w:t>Actividades</w:t>
            </w:r>
            <w:r w:rsidR="00401F4D" w:rsidRPr="00B61E09">
              <w:rPr>
                <w:rFonts w:eastAsia="SimSun" w:cs="Arial"/>
                <w:b/>
              </w:rPr>
              <w:t>*</w:t>
            </w:r>
            <w:r w:rsidRPr="00B61E09">
              <w:rPr>
                <w:rFonts w:eastAsia="SimSun" w:cs="Arial"/>
                <w:b/>
              </w:rPr>
              <w:t xml:space="preserve"> y acciones</w:t>
            </w:r>
          </w:p>
        </w:tc>
        <w:tc>
          <w:tcPr>
            <w:tcW w:w="905" w:type="dxa"/>
          </w:tcPr>
          <w:p w14:paraId="17FDD341" w14:textId="77777777" w:rsidR="005B1172" w:rsidRPr="00B61E09" w:rsidRDefault="005B1172" w:rsidP="00602BAD">
            <w:pPr>
              <w:autoSpaceDE w:val="0"/>
              <w:autoSpaceDN w:val="0"/>
              <w:adjustRightInd w:val="0"/>
              <w:spacing w:after="0" w:line="240" w:lineRule="auto"/>
              <w:jc w:val="both"/>
              <w:rPr>
                <w:rFonts w:eastAsia="SimSun" w:cs="Arial"/>
                <w:b/>
                <w:lang w:eastAsia="zh-CN"/>
              </w:rPr>
            </w:pPr>
            <w:r w:rsidRPr="00B61E09">
              <w:rPr>
                <w:rFonts w:eastAsia="SimSun" w:cs="Arial"/>
                <w:b/>
              </w:rPr>
              <w:t>Plazo</w:t>
            </w:r>
          </w:p>
        </w:tc>
      </w:tr>
      <w:tr w:rsidR="005B1172" w:rsidRPr="00B61E09" w14:paraId="6F838DF6" w14:textId="77777777" w:rsidTr="00DA4778">
        <w:tc>
          <w:tcPr>
            <w:tcW w:w="9377" w:type="dxa"/>
            <w:gridSpan w:val="2"/>
          </w:tcPr>
          <w:p w14:paraId="711FE43B" w14:textId="77777777" w:rsidR="005B1172" w:rsidRPr="00B61E09" w:rsidRDefault="0006439A" w:rsidP="00602BAD">
            <w:pPr>
              <w:autoSpaceDE w:val="0"/>
              <w:autoSpaceDN w:val="0"/>
              <w:adjustRightInd w:val="0"/>
              <w:spacing w:after="0" w:line="240" w:lineRule="auto"/>
              <w:jc w:val="both"/>
              <w:rPr>
                <w:rFonts w:eastAsia="SimSun" w:cs="Arial"/>
                <w:i/>
                <w:lang w:eastAsia="zh-CN"/>
              </w:rPr>
            </w:pPr>
            <w:r w:rsidRPr="00B61E09">
              <w:rPr>
                <w:rFonts w:eastAsia="SimSun" w:cs="Arial"/>
                <w:i/>
                <w:lang w:eastAsia="zh-CN"/>
              </w:rPr>
              <w:t>Contar con f</w:t>
            </w:r>
            <w:r w:rsidR="005B1172" w:rsidRPr="00B61E09">
              <w:rPr>
                <w:rFonts w:eastAsia="SimSun" w:cs="Arial"/>
                <w:i/>
                <w:lang w:eastAsia="zh-CN"/>
              </w:rPr>
              <w:t>uentes</w:t>
            </w:r>
            <w:r w:rsidR="005B1172" w:rsidRPr="00B61E09">
              <w:rPr>
                <w:rFonts w:eastAsia="SimSun" w:cs="Arial"/>
                <w:i/>
              </w:rPr>
              <w:t xml:space="preserve"> complementarias de financiamiento</w:t>
            </w:r>
          </w:p>
        </w:tc>
      </w:tr>
      <w:tr w:rsidR="005B1172" w:rsidRPr="00B61E09" w14:paraId="516D2740" w14:textId="77777777" w:rsidTr="00DA4778">
        <w:tc>
          <w:tcPr>
            <w:tcW w:w="8472" w:type="dxa"/>
          </w:tcPr>
          <w:p w14:paraId="24EA112D" w14:textId="77777777" w:rsidR="005B1172" w:rsidRPr="00B61E09" w:rsidRDefault="0006439A" w:rsidP="00602BAD">
            <w:pPr>
              <w:autoSpaceDE w:val="0"/>
              <w:autoSpaceDN w:val="0"/>
              <w:adjustRightInd w:val="0"/>
              <w:spacing w:after="0" w:line="240" w:lineRule="auto"/>
              <w:jc w:val="both"/>
              <w:rPr>
                <w:rFonts w:eastAsia="SimSun" w:cs="Arial"/>
                <w:lang w:eastAsia="zh-CN"/>
              </w:rPr>
            </w:pPr>
            <w:r w:rsidRPr="00B61E09">
              <w:rPr>
                <w:rFonts w:eastAsia="SimSun" w:cs="Arial"/>
                <w:lang w:eastAsia="zh-CN"/>
              </w:rPr>
              <w:t>Generar</w:t>
            </w:r>
            <w:r w:rsidR="005B1172" w:rsidRPr="00B61E09">
              <w:rPr>
                <w:rFonts w:eastAsia="SimSun" w:cs="Arial"/>
              </w:rPr>
              <w:t xml:space="preserve"> un portafolio de proyectos estratégicos del </w:t>
            </w:r>
            <w:r w:rsidR="000A0875" w:rsidRPr="00B61E09">
              <w:rPr>
                <w:rFonts w:eastAsia="SimSun" w:cs="Arial"/>
                <w:lang w:eastAsia="zh-CN"/>
              </w:rPr>
              <w:t>Parque Nacional Bahía de Loreto</w:t>
            </w:r>
            <w:r w:rsidR="00F52AB3" w:rsidRPr="00B61E09">
              <w:rPr>
                <w:rFonts w:eastAsia="SimSun" w:cs="Arial"/>
              </w:rPr>
              <w:t>.</w:t>
            </w:r>
          </w:p>
        </w:tc>
        <w:tc>
          <w:tcPr>
            <w:tcW w:w="905" w:type="dxa"/>
          </w:tcPr>
          <w:p w14:paraId="42A1BA19" w14:textId="77777777" w:rsidR="005B1172" w:rsidRPr="00B61E09" w:rsidRDefault="005B1172" w:rsidP="00602BAD">
            <w:pPr>
              <w:autoSpaceDE w:val="0"/>
              <w:autoSpaceDN w:val="0"/>
              <w:adjustRightInd w:val="0"/>
              <w:spacing w:after="0" w:line="240" w:lineRule="auto"/>
              <w:jc w:val="both"/>
              <w:rPr>
                <w:rFonts w:eastAsia="SimSun" w:cs="Arial"/>
                <w:lang w:eastAsia="zh-CN"/>
              </w:rPr>
            </w:pPr>
            <w:r w:rsidRPr="00B61E09">
              <w:rPr>
                <w:rFonts w:eastAsia="SimSun" w:cs="Arial"/>
              </w:rPr>
              <w:t>C</w:t>
            </w:r>
          </w:p>
        </w:tc>
      </w:tr>
      <w:tr w:rsidR="008F2597" w:rsidRPr="00B61E09" w14:paraId="05C01847" w14:textId="77777777" w:rsidTr="00DA4778">
        <w:tc>
          <w:tcPr>
            <w:tcW w:w="8472" w:type="dxa"/>
          </w:tcPr>
          <w:p w14:paraId="638797BE" w14:textId="77777777" w:rsidR="008F2597" w:rsidRPr="00B61E09" w:rsidRDefault="008F2597" w:rsidP="00602BAD">
            <w:pPr>
              <w:autoSpaceDE w:val="0"/>
              <w:autoSpaceDN w:val="0"/>
              <w:adjustRightInd w:val="0"/>
              <w:spacing w:after="0" w:line="240" w:lineRule="auto"/>
              <w:jc w:val="both"/>
              <w:rPr>
                <w:rFonts w:eastAsia="SimSun" w:cs="Arial"/>
                <w:lang w:eastAsia="zh-CN"/>
              </w:rPr>
            </w:pPr>
            <w:r w:rsidRPr="00B61E09">
              <w:rPr>
                <w:rFonts w:eastAsia="SimSun" w:cs="Arial"/>
              </w:rPr>
              <w:t xml:space="preserve">Promover un grupo de conducción que englobe a los socios o interesados en aportar recursos adicionales para la operación del </w:t>
            </w:r>
            <w:r w:rsidRPr="00B61E09">
              <w:rPr>
                <w:rFonts w:eastAsia="SimSun" w:cs="Arial"/>
                <w:lang w:eastAsia="zh-CN"/>
              </w:rPr>
              <w:t>Parque Nacional Bahía de Loreto.</w:t>
            </w:r>
          </w:p>
        </w:tc>
        <w:tc>
          <w:tcPr>
            <w:tcW w:w="905" w:type="dxa"/>
          </w:tcPr>
          <w:p w14:paraId="63D53787" w14:textId="77777777" w:rsidR="008F2597" w:rsidRPr="00B61E09" w:rsidRDefault="008F2597" w:rsidP="00602BAD">
            <w:pPr>
              <w:autoSpaceDE w:val="0"/>
              <w:autoSpaceDN w:val="0"/>
              <w:adjustRightInd w:val="0"/>
              <w:spacing w:after="0" w:line="240" w:lineRule="auto"/>
              <w:jc w:val="both"/>
              <w:rPr>
                <w:rFonts w:eastAsia="SimSun" w:cs="Arial"/>
                <w:lang w:eastAsia="zh-CN"/>
              </w:rPr>
            </w:pPr>
            <w:r w:rsidRPr="00B61E09">
              <w:rPr>
                <w:rFonts w:eastAsia="SimSun" w:cs="Arial"/>
              </w:rPr>
              <w:t>M</w:t>
            </w:r>
          </w:p>
        </w:tc>
      </w:tr>
    </w:tbl>
    <w:p w14:paraId="3570144A" w14:textId="77777777" w:rsidR="00F62A54" w:rsidRPr="00B61E09" w:rsidRDefault="00F62A54" w:rsidP="00602BAD">
      <w:pPr>
        <w:autoSpaceDE w:val="0"/>
        <w:autoSpaceDN w:val="0"/>
        <w:adjustRightInd w:val="0"/>
        <w:spacing w:after="0" w:line="240" w:lineRule="auto"/>
        <w:jc w:val="both"/>
        <w:rPr>
          <w:rFonts w:eastAsia="SimSun" w:cs="Arial"/>
          <w:i/>
        </w:rPr>
      </w:pPr>
      <w:r w:rsidRPr="00B61E09">
        <w:rPr>
          <w:rFonts w:eastAsia="SimSun" w:cs="Arial"/>
        </w:rPr>
        <w:t xml:space="preserve">* </w:t>
      </w:r>
      <w:r w:rsidRPr="00B61E09">
        <w:rPr>
          <w:rFonts w:eastAsia="SimSun" w:cs="Arial"/>
          <w:i/>
        </w:rPr>
        <w:t>Las actividades se presentan en letra cursiva</w:t>
      </w:r>
    </w:p>
    <w:p w14:paraId="27C73313" w14:textId="77777777" w:rsidR="005B1172" w:rsidRPr="00B61E09" w:rsidRDefault="005B1172" w:rsidP="00602BAD">
      <w:pPr>
        <w:autoSpaceDE w:val="0"/>
        <w:autoSpaceDN w:val="0"/>
        <w:adjustRightInd w:val="0"/>
        <w:spacing w:after="0" w:line="240" w:lineRule="auto"/>
        <w:jc w:val="both"/>
        <w:rPr>
          <w:rFonts w:eastAsia="SimSun" w:cs="Arial"/>
        </w:rPr>
      </w:pPr>
    </w:p>
    <w:p w14:paraId="1FFF31BA" w14:textId="77777777" w:rsidR="005B1172" w:rsidRPr="00B61E09" w:rsidRDefault="00D31FA8" w:rsidP="00DA2089">
      <w:pPr>
        <w:pStyle w:val="Ttulo2"/>
      </w:pPr>
      <w:bookmarkStart w:id="84" w:name="_Toc512269126"/>
      <w:r w:rsidRPr="00B61E09">
        <w:t>Componente de recursos humanos y profesionalización</w:t>
      </w:r>
      <w:bookmarkEnd w:id="84"/>
    </w:p>
    <w:p w14:paraId="1C236D89" w14:textId="77777777" w:rsidR="00D31FA8" w:rsidRPr="00B61E09" w:rsidRDefault="00D31FA8" w:rsidP="00602BAD">
      <w:pPr>
        <w:autoSpaceDE w:val="0"/>
        <w:autoSpaceDN w:val="0"/>
        <w:adjustRightInd w:val="0"/>
        <w:spacing w:after="0" w:line="240" w:lineRule="auto"/>
        <w:jc w:val="both"/>
        <w:rPr>
          <w:rFonts w:eastAsia="SimSun" w:cs="Arial"/>
          <w:b/>
        </w:rPr>
      </w:pPr>
    </w:p>
    <w:p w14:paraId="162DE6C1" w14:textId="77777777" w:rsidR="00D31FA8" w:rsidRPr="00B61E09" w:rsidRDefault="004003B4" w:rsidP="00602BAD">
      <w:pPr>
        <w:autoSpaceDE w:val="0"/>
        <w:autoSpaceDN w:val="0"/>
        <w:adjustRightInd w:val="0"/>
        <w:spacing w:after="0" w:line="240" w:lineRule="auto"/>
        <w:jc w:val="both"/>
        <w:rPr>
          <w:rFonts w:eastAsia="SimSun" w:cs="Arial"/>
        </w:rPr>
      </w:pPr>
      <w:r w:rsidRPr="00B61E09">
        <w:rPr>
          <w:rFonts w:eastAsia="SimSun" w:cs="Arial"/>
        </w:rPr>
        <w:t xml:space="preserve">Para lograr los objetivos de conservación, así como una administración, manejo y operación del </w:t>
      </w:r>
      <w:r w:rsidR="000A0875" w:rsidRPr="00B61E09">
        <w:rPr>
          <w:rFonts w:eastAsia="SimSun" w:cs="Arial"/>
          <w:lang w:eastAsia="zh-CN"/>
        </w:rPr>
        <w:t>Parque Nacional Bahía de Loreto</w:t>
      </w:r>
      <w:r w:rsidRPr="00B61E09">
        <w:rPr>
          <w:rFonts w:eastAsia="SimSun" w:cs="Arial"/>
        </w:rPr>
        <w:t xml:space="preserve"> es fundamental contar con el capital humano suficiente. La capacitación constante, la orientación a resultados, la </w:t>
      </w:r>
      <w:r w:rsidR="000F5F5D" w:rsidRPr="00B61E09">
        <w:rPr>
          <w:rFonts w:eastAsia="SimSun" w:cs="Arial"/>
        </w:rPr>
        <w:t>innovación</w:t>
      </w:r>
      <w:r w:rsidRPr="00B61E09">
        <w:rPr>
          <w:rFonts w:eastAsia="SimSun" w:cs="Arial"/>
        </w:rPr>
        <w:t xml:space="preserve"> y la profesionalizaci</w:t>
      </w:r>
      <w:r w:rsidR="002F0C4E" w:rsidRPr="00B61E09">
        <w:rPr>
          <w:rFonts w:eastAsia="SimSun" w:cs="Arial"/>
        </w:rPr>
        <w:t xml:space="preserve">ón del conocimiento. Dado la naturaleza marina del </w:t>
      </w:r>
      <w:r w:rsidR="000A0875" w:rsidRPr="00B61E09">
        <w:rPr>
          <w:rFonts w:eastAsia="SimSun" w:cs="Arial"/>
          <w:lang w:eastAsia="zh-CN"/>
        </w:rPr>
        <w:t>Parque Nacional Bahía de Loreto</w:t>
      </w:r>
      <w:r w:rsidR="002F0C4E" w:rsidRPr="00B61E09">
        <w:rPr>
          <w:rFonts w:eastAsia="SimSun" w:cs="Arial"/>
        </w:rPr>
        <w:t xml:space="preserve">, las dinámicas de los procesos que se presentan en él, es fundamental contar con capacitaciones constantes que </w:t>
      </w:r>
      <w:r w:rsidR="00104B1F" w:rsidRPr="00B61E09">
        <w:rPr>
          <w:rFonts w:eastAsia="SimSun" w:cs="Arial"/>
        </w:rPr>
        <w:t>facilite un mejor desempeño en las actividades y</w:t>
      </w:r>
      <w:r w:rsidR="00F52AB3" w:rsidRPr="00B61E09">
        <w:rPr>
          <w:rFonts w:eastAsia="SimSun" w:cs="Arial"/>
        </w:rPr>
        <w:t xml:space="preserve"> tareas que realiza el personal adscrito al área natural protegida.</w:t>
      </w:r>
    </w:p>
    <w:p w14:paraId="79FA469D" w14:textId="77777777" w:rsidR="00104B1F" w:rsidRPr="00B61E09" w:rsidRDefault="00104B1F" w:rsidP="00602BAD">
      <w:pPr>
        <w:autoSpaceDE w:val="0"/>
        <w:autoSpaceDN w:val="0"/>
        <w:adjustRightInd w:val="0"/>
        <w:spacing w:after="0" w:line="240" w:lineRule="auto"/>
        <w:jc w:val="both"/>
        <w:rPr>
          <w:rFonts w:eastAsia="SimSun" w:cs="Arial"/>
        </w:rPr>
      </w:pPr>
    </w:p>
    <w:p w14:paraId="1173E056" w14:textId="77777777" w:rsidR="00104B1F" w:rsidRPr="00B61E09" w:rsidRDefault="00104B1F" w:rsidP="00D75228">
      <w:pPr>
        <w:rPr>
          <w:rFonts w:eastAsia="SimSun"/>
          <w:b/>
        </w:rPr>
      </w:pPr>
      <w:r w:rsidRPr="00B61E09">
        <w:rPr>
          <w:rFonts w:eastAsia="SimSun"/>
          <w:b/>
        </w:rPr>
        <w:t>Objetivo específico</w:t>
      </w:r>
    </w:p>
    <w:p w14:paraId="2571FAEA" w14:textId="77777777" w:rsidR="00104B1F" w:rsidRPr="00B61E09" w:rsidRDefault="00104B1F" w:rsidP="00602BAD">
      <w:pPr>
        <w:autoSpaceDE w:val="0"/>
        <w:autoSpaceDN w:val="0"/>
        <w:adjustRightInd w:val="0"/>
        <w:spacing w:after="0" w:line="240" w:lineRule="auto"/>
        <w:jc w:val="both"/>
        <w:rPr>
          <w:rFonts w:eastAsia="SimSun" w:cs="Arial"/>
          <w:b/>
        </w:rPr>
      </w:pPr>
    </w:p>
    <w:p w14:paraId="20B3BB47" w14:textId="77777777" w:rsidR="00104B1F" w:rsidRPr="00B61E09" w:rsidRDefault="00104B1F" w:rsidP="003C22A6">
      <w:pPr>
        <w:pStyle w:val="Prrafodelista"/>
        <w:numPr>
          <w:ilvl w:val="0"/>
          <w:numId w:val="57"/>
        </w:numPr>
      </w:pPr>
      <w:r w:rsidRPr="00B61E09">
        <w:t xml:space="preserve">Identificar las necesidades de capacitación específicas que requiere el personal del </w:t>
      </w:r>
      <w:r w:rsidR="000A0875" w:rsidRPr="00B61E09">
        <w:rPr>
          <w:rFonts w:eastAsia="SimSun"/>
          <w:lang w:eastAsia="zh-CN"/>
        </w:rPr>
        <w:t>Parque Nacional Bahía de Loreto</w:t>
      </w:r>
      <w:r w:rsidRPr="00B61E09">
        <w:t>.</w:t>
      </w:r>
    </w:p>
    <w:p w14:paraId="2A244539" w14:textId="77777777" w:rsidR="00D31FA8" w:rsidRPr="00B61E09" w:rsidRDefault="00104B1F" w:rsidP="00D75228">
      <w:pPr>
        <w:rPr>
          <w:rFonts w:eastAsia="SimSun"/>
          <w:b/>
        </w:rPr>
      </w:pPr>
      <w:r w:rsidRPr="00B61E09">
        <w:rPr>
          <w:rFonts w:eastAsia="SimSun"/>
          <w:b/>
        </w:rPr>
        <w:t>Metas y resultados esperados</w:t>
      </w:r>
    </w:p>
    <w:p w14:paraId="4C80588C" w14:textId="77777777" w:rsidR="00104B1F" w:rsidRPr="00B61E09" w:rsidRDefault="0006439A" w:rsidP="003C22A6">
      <w:pPr>
        <w:pStyle w:val="Prrafodelista"/>
        <w:numPr>
          <w:ilvl w:val="0"/>
          <w:numId w:val="49"/>
        </w:numPr>
        <w:autoSpaceDE w:val="0"/>
        <w:autoSpaceDN w:val="0"/>
        <w:adjustRightInd w:val="0"/>
        <w:spacing w:after="0" w:line="240" w:lineRule="auto"/>
        <w:rPr>
          <w:rFonts w:cs="Arial"/>
        </w:rPr>
      </w:pPr>
      <w:r w:rsidRPr="00B61E09">
        <w:rPr>
          <w:rFonts w:cs="Arial"/>
        </w:rPr>
        <w:t>Asegurar que el 100% del personal participe en un programa de capacitación temático</w:t>
      </w:r>
      <w:r w:rsidRPr="00B61E09">
        <w:rPr>
          <w:rFonts w:eastAsia="SimSun" w:cs="Arial"/>
          <w:lang w:eastAsia="zh-CN"/>
        </w:rPr>
        <w:t xml:space="preserve"> </w:t>
      </w:r>
    </w:p>
    <w:p w14:paraId="72D1DF94" w14:textId="77777777" w:rsidR="00104B1F" w:rsidRPr="00B61E09" w:rsidRDefault="006439CE" w:rsidP="003C22A6">
      <w:pPr>
        <w:pStyle w:val="Prrafodelista"/>
        <w:numPr>
          <w:ilvl w:val="0"/>
          <w:numId w:val="49"/>
        </w:numPr>
        <w:autoSpaceDE w:val="0"/>
        <w:autoSpaceDN w:val="0"/>
        <w:adjustRightInd w:val="0"/>
        <w:spacing w:after="0" w:line="240" w:lineRule="auto"/>
        <w:rPr>
          <w:rFonts w:eastAsia="SimSun" w:cs="Arial"/>
          <w:lang w:eastAsia="zh-CN"/>
        </w:rPr>
      </w:pPr>
      <w:r w:rsidRPr="00B61E09">
        <w:rPr>
          <w:rFonts w:eastAsia="SimSun" w:cs="Arial"/>
          <w:lang w:eastAsia="zh-CN"/>
        </w:rPr>
        <w:t>P</w:t>
      </w:r>
      <w:r w:rsidR="00104B1F" w:rsidRPr="00B61E09">
        <w:rPr>
          <w:rFonts w:eastAsia="SimSun" w:cs="Arial"/>
          <w:lang w:eastAsia="zh-CN"/>
        </w:rPr>
        <w:t>articipa</w:t>
      </w:r>
      <w:r w:rsidRPr="00B61E09">
        <w:rPr>
          <w:rFonts w:eastAsia="SimSun" w:cs="Arial"/>
          <w:lang w:eastAsia="zh-CN"/>
        </w:rPr>
        <w:t>r</w:t>
      </w:r>
      <w:r w:rsidR="00104B1F" w:rsidRPr="00B61E09">
        <w:rPr>
          <w:rFonts w:eastAsia="SimSun" w:cs="Arial"/>
        </w:rPr>
        <w:t xml:space="preserve"> de manera anual en al menos un taller o evento de capacitación o actualización de conocimiento</w:t>
      </w:r>
      <w:r w:rsidRPr="00B61E09">
        <w:rPr>
          <w:rFonts w:eastAsia="SimSun" w:cs="Arial"/>
          <w:lang w:eastAsia="zh-CN"/>
        </w:rPr>
        <w:t xml:space="preserve"> en</w:t>
      </w:r>
      <w:r w:rsidRPr="00B61E09">
        <w:rPr>
          <w:rFonts w:cs="Arial"/>
        </w:rPr>
        <w:t xml:space="preserve"> el mediano plazo</w:t>
      </w:r>
      <w:r w:rsidR="00104B1F" w:rsidRPr="00B61E09">
        <w:rPr>
          <w:rFonts w:eastAsia="SimSun" w:cs="Arial"/>
          <w:lang w:eastAsia="zh-CN"/>
        </w:rPr>
        <w:t>.</w:t>
      </w:r>
    </w:p>
    <w:p w14:paraId="787B201B" w14:textId="77777777" w:rsidR="00104B1F" w:rsidRPr="00B61E09" w:rsidRDefault="006439CE" w:rsidP="003C22A6">
      <w:pPr>
        <w:pStyle w:val="Prrafodelista"/>
        <w:numPr>
          <w:ilvl w:val="0"/>
          <w:numId w:val="49"/>
        </w:numPr>
        <w:autoSpaceDE w:val="0"/>
        <w:autoSpaceDN w:val="0"/>
        <w:adjustRightInd w:val="0"/>
        <w:spacing w:after="0" w:line="240" w:lineRule="auto"/>
        <w:rPr>
          <w:rFonts w:cs="Arial"/>
        </w:rPr>
      </w:pPr>
      <w:r w:rsidRPr="00B61E09">
        <w:rPr>
          <w:rFonts w:eastAsia="SimSun" w:cs="Arial"/>
          <w:lang w:eastAsia="zh-CN"/>
        </w:rPr>
        <w:t>P</w:t>
      </w:r>
      <w:r w:rsidR="00104B1F" w:rsidRPr="00B61E09">
        <w:rPr>
          <w:rFonts w:eastAsia="SimSun" w:cs="Arial"/>
          <w:lang w:eastAsia="zh-CN"/>
        </w:rPr>
        <w:t>articipa</w:t>
      </w:r>
      <w:r w:rsidRPr="00B61E09">
        <w:rPr>
          <w:rFonts w:eastAsia="SimSun" w:cs="Arial"/>
          <w:lang w:eastAsia="zh-CN"/>
        </w:rPr>
        <w:t>r</w:t>
      </w:r>
      <w:r w:rsidR="00104B1F" w:rsidRPr="00B61E09">
        <w:rPr>
          <w:rFonts w:cs="Arial"/>
        </w:rPr>
        <w:t xml:space="preserve"> </w:t>
      </w:r>
      <w:r w:rsidR="00F62A54" w:rsidRPr="00B61E09">
        <w:rPr>
          <w:rFonts w:cs="Arial"/>
        </w:rPr>
        <w:t xml:space="preserve">con </w:t>
      </w:r>
      <w:r w:rsidRPr="00B61E09">
        <w:rPr>
          <w:rFonts w:cs="Arial"/>
        </w:rPr>
        <w:t xml:space="preserve">al menos el 50% del personal </w:t>
      </w:r>
      <w:r w:rsidR="00104B1F" w:rsidRPr="00B61E09">
        <w:rPr>
          <w:rFonts w:cs="Arial"/>
        </w:rPr>
        <w:t>en algún intercambio de experiencia con difere</w:t>
      </w:r>
      <w:r w:rsidRPr="00B61E09">
        <w:rPr>
          <w:rFonts w:cs="Arial"/>
        </w:rPr>
        <w:t>ntes áreas naturales protegidas</w:t>
      </w:r>
      <w:r w:rsidRPr="00B61E09">
        <w:rPr>
          <w:rFonts w:eastAsia="SimSun" w:cs="Arial"/>
          <w:lang w:eastAsia="zh-CN"/>
        </w:rPr>
        <w:t>, en el mediano plazo</w:t>
      </w:r>
      <w:r w:rsidRPr="00B61E09">
        <w:rPr>
          <w:rFonts w:cs="Arial"/>
        </w:rPr>
        <w:t>.</w:t>
      </w:r>
    </w:p>
    <w:p w14:paraId="268BA904" w14:textId="77777777" w:rsidR="00104B1F" w:rsidRPr="00B61E09" w:rsidRDefault="00104B1F" w:rsidP="00602BAD">
      <w:pPr>
        <w:autoSpaceDE w:val="0"/>
        <w:autoSpaceDN w:val="0"/>
        <w:adjustRightInd w:val="0"/>
        <w:spacing w:after="0" w:line="240" w:lineRule="auto"/>
        <w:jc w:val="both"/>
        <w:rPr>
          <w:rFonts w:eastAsia="SimSun" w:cs="Arial"/>
        </w:rPr>
      </w:pPr>
    </w:p>
    <w:tbl>
      <w:tblPr>
        <w:tblStyle w:val="Tablaconcuadrcula"/>
        <w:tblW w:w="0" w:type="auto"/>
        <w:tblLook w:val="04A0" w:firstRow="1" w:lastRow="0" w:firstColumn="1" w:lastColumn="0" w:noHBand="0" w:noVBand="1"/>
      </w:tblPr>
      <w:tblGrid>
        <w:gridCol w:w="8613"/>
        <w:gridCol w:w="764"/>
        <w:gridCol w:w="37"/>
      </w:tblGrid>
      <w:tr w:rsidR="00104B1F" w:rsidRPr="00B61E09" w14:paraId="0A1CD171" w14:textId="77777777" w:rsidTr="00DA4778">
        <w:tc>
          <w:tcPr>
            <w:tcW w:w="8613" w:type="dxa"/>
          </w:tcPr>
          <w:p w14:paraId="56DFC602" w14:textId="77777777" w:rsidR="00104B1F" w:rsidRPr="00B61E09" w:rsidRDefault="00104B1F" w:rsidP="00602BAD">
            <w:pPr>
              <w:autoSpaceDE w:val="0"/>
              <w:autoSpaceDN w:val="0"/>
              <w:adjustRightInd w:val="0"/>
              <w:spacing w:after="0" w:line="240" w:lineRule="auto"/>
              <w:jc w:val="both"/>
              <w:rPr>
                <w:rFonts w:eastAsia="SimSun" w:cs="Arial"/>
                <w:b/>
              </w:rPr>
            </w:pPr>
            <w:r w:rsidRPr="00B61E09">
              <w:rPr>
                <w:rFonts w:eastAsia="SimSun" w:cs="Arial"/>
                <w:b/>
              </w:rPr>
              <w:t>Actividades</w:t>
            </w:r>
            <w:r w:rsidR="00401F4D" w:rsidRPr="00B61E09">
              <w:rPr>
                <w:rFonts w:eastAsia="SimSun" w:cs="Arial"/>
                <w:b/>
              </w:rPr>
              <w:t>*</w:t>
            </w:r>
            <w:r w:rsidRPr="00B61E09">
              <w:rPr>
                <w:rFonts w:eastAsia="SimSun" w:cs="Arial"/>
                <w:b/>
              </w:rPr>
              <w:t xml:space="preserve"> y acciones</w:t>
            </w:r>
          </w:p>
        </w:tc>
        <w:tc>
          <w:tcPr>
            <w:tcW w:w="764" w:type="dxa"/>
            <w:gridSpan w:val="2"/>
          </w:tcPr>
          <w:p w14:paraId="61BC2679" w14:textId="77777777" w:rsidR="00104B1F" w:rsidRPr="00B61E09" w:rsidRDefault="00104B1F" w:rsidP="00602BAD">
            <w:pPr>
              <w:autoSpaceDE w:val="0"/>
              <w:autoSpaceDN w:val="0"/>
              <w:adjustRightInd w:val="0"/>
              <w:spacing w:after="0" w:line="240" w:lineRule="auto"/>
              <w:jc w:val="both"/>
              <w:rPr>
                <w:rFonts w:eastAsia="SimSun" w:cs="Arial"/>
                <w:b/>
              </w:rPr>
            </w:pPr>
            <w:r w:rsidRPr="00B61E09">
              <w:rPr>
                <w:rFonts w:eastAsia="SimSun" w:cs="Arial"/>
                <w:b/>
              </w:rPr>
              <w:t>Plazo</w:t>
            </w:r>
          </w:p>
        </w:tc>
      </w:tr>
      <w:tr w:rsidR="00104B1F" w:rsidRPr="00B61E09" w14:paraId="02ACCAE6" w14:textId="77777777" w:rsidTr="00D16D5C">
        <w:trPr>
          <w:gridAfter w:val="1"/>
          <w:wAfter w:w="37" w:type="dxa"/>
        </w:trPr>
        <w:tc>
          <w:tcPr>
            <w:tcW w:w="9377" w:type="dxa"/>
            <w:gridSpan w:val="2"/>
          </w:tcPr>
          <w:p w14:paraId="0E9B9B98" w14:textId="77777777" w:rsidR="00104B1F" w:rsidRPr="00B61E09" w:rsidRDefault="006439CE" w:rsidP="00602BAD">
            <w:pPr>
              <w:autoSpaceDE w:val="0"/>
              <w:autoSpaceDN w:val="0"/>
              <w:adjustRightInd w:val="0"/>
              <w:spacing w:after="0" w:line="240" w:lineRule="auto"/>
              <w:jc w:val="both"/>
              <w:rPr>
                <w:rFonts w:eastAsia="SimSun" w:cs="Arial"/>
                <w:i/>
                <w:lang w:eastAsia="zh-CN"/>
              </w:rPr>
            </w:pPr>
            <w:r w:rsidRPr="00B61E09">
              <w:rPr>
                <w:rFonts w:eastAsia="SimSun" w:cs="Arial"/>
                <w:i/>
                <w:lang w:eastAsia="zh-CN"/>
              </w:rPr>
              <w:t>Fortalecer las</w:t>
            </w:r>
            <w:r w:rsidR="006B073D" w:rsidRPr="00B61E09">
              <w:rPr>
                <w:rFonts w:eastAsia="SimSun" w:cs="Arial"/>
                <w:i/>
                <w:lang w:eastAsia="zh-CN"/>
              </w:rPr>
              <w:t xml:space="preserve"> capacidades del personal</w:t>
            </w:r>
          </w:p>
        </w:tc>
      </w:tr>
      <w:tr w:rsidR="00104B1F" w:rsidRPr="00B61E09" w14:paraId="2B9B5653" w14:textId="77777777" w:rsidTr="00DA4778">
        <w:trPr>
          <w:gridAfter w:val="1"/>
          <w:wAfter w:w="37" w:type="dxa"/>
        </w:trPr>
        <w:tc>
          <w:tcPr>
            <w:tcW w:w="8613" w:type="dxa"/>
          </w:tcPr>
          <w:p w14:paraId="39F08144" w14:textId="77777777" w:rsidR="00104B1F" w:rsidRPr="00B61E09" w:rsidRDefault="006B073D" w:rsidP="00602BAD">
            <w:pPr>
              <w:autoSpaceDE w:val="0"/>
              <w:autoSpaceDN w:val="0"/>
              <w:adjustRightInd w:val="0"/>
              <w:spacing w:after="0" w:line="240" w:lineRule="auto"/>
              <w:jc w:val="both"/>
              <w:rPr>
                <w:rFonts w:eastAsia="SimSun" w:cs="Arial"/>
              </w:rPr>
            </w:pPr>
            <w:r w:rsidRPr="00B61E09">
              <w:rPr>
                <w:rFonts w:eastAsia="SimSun" w:cs="Arial"/>
              </w:rPr>
              <w:t>Realizar un FODA acerca de los perfiles, fortalezas y necesidades de capacitación del personal</w:t>
            </w:r>
            <w:r w:rsidR="00F52AB3" w:rsidRPr="00B61E09">
              <w:rPr>
                <w:rFonts w:eastAsia="SimSun" w:cs="Arial"/>
              </w:rPr>
              <w:t>.</w:t>
            </w:r>
          </w:p>
        </w:tc>
        <w:tc>
          <w:tcPr>
            <w:tcW w:w="764" w:type="dxa"/>
          </w:tcPr>
          <w:p w14:paraId="5A9BF1E2" w14:textId="77777777" w:rsidR="00104B1F" w:rsidRPr="00B61E09" w:rsidRDefault="006B073D" w:rsidP="00602BAD">
            <w:pPr>
              <w:autoSpaceDE w:val="0"/>
              <w:autoSpaceDN w:val="0"/>
              <w:adjustRightInd w:val="0"/>
              <w:spacing w:after="0" w:line="240" w:lineRule="auto"/>
              <w:jc w:val="both"/>
              <w:rPr>
                <w:rFonts w:eastAsia="SimSun" w:cs="Arial"/>
              </w:rPr>
            </w:pPr>
            <w:r w:rsidRPr="00B61E09">
              <w:rPr>
                <w:rFonts w:eastAsia="SimSun" w:cs="Arial"/>
              </w:rPr>
              <w:t>M</w:t>
            </w:r>
          </w:p>
        </w:tc>
      </w:tr>
      <w:tr w:rsidR="00320AFA" w:rsidRPr="00B61E09" w14:paraId="19DD8B5A" w14:textId="77777777" w:rsidTr="00DA4778">
        <w:trPr>
          <w:gridAfter w:val="1"/>
          <w:wAfter w:w="37" w:type="dxa"/>
        </w:trPr>
        <w:tc>
          <w:tcPr>
            <w:tcW w:w="8613" w:type="dxa"/>
          </w:tcPr>
          <w:p w14:paraId="014B8539" w14:textId="77777777" w:rsidR="00320AFA" w:rsidRPr="00B61E09" w:rsidRDefault="008F3F13" w:rsidP="00602BAD">
            <w:pPr>
              <w:autoSpaceDE w:val="0"/>
              <w:autoSpaceDN w:val="0"/>
              <w:adjustRightInd w:val="0"/>
              <w:spacing w:after="0" w:line="240" w:lineRule="auto"/>
              <w:jc w:val="both"/>
              <w:rPr>
                <w:rFonts w:eastAsia="SimSun" w:cs="Arial"/>
                <w:lang w:eastAsia="zh-CN"/>
              </w:rPr>
            </w:pPr>
            <w:r w:rsidRPr="00B61E09">
              <w:rPr>
                <w:rFonts w:eastAsia="SimSun" w:cs="Arial"/>
              </w:rPr>
              <w:t xml:space="preserve">Promover los </w:t>
            </w:r>
            <w:r w:rsidR="00320AFA" w:rsidRPr="00B61E09">
              <w:rPr>
                <w:rFonts w:eastAsia="SimSun" w:cs="Arial"/>
              </w:rPr>
              <w:t xml:space="preserve">recursos necesarios para el desarrollo de talleres de capacitación para el personal del </w:t>
            </w:r>
            <w:r w:rsidR="000A0875" w:rsidRPr="00B61E09">
              <w:rPr>
                <w:rFonts w:eastAsia="SimSun" w:cs="Arial"/>
                <w:lang w:eastAsia="zh-CN"/>
              </w:rPr>
              <w:t>Parque Nacional Bahía de Loreto</w:t>
            </w:r>
            <w:r w:rsidR="00320AFA" w:rsidRPr="00B61E09">
              <w:rPr>
                <w:rFonts w:eastAsia="SimSun" w:cs="Arial"/>
              </w:rPr>
              <w:t>.</w:t>
            </w:r>
          </w:p>
        </w:tc>
        <w:tc>
          <w:tcPr>
            <w:tcW w:w="764" w:type="dxa"/>
          </w:tcPr>
          <w:p w14:paraId="494291BB" w14:textId="77777777" w:rsidR="00320AFA" w:rsidRPr="00B61E09" w:rsidRDefault="00320AFA" w:rsidP="00602BAD">
            <w:pPr>
              <w:autoSpaceDE w:val="0"/>
              <w:autoSpaceDN w:val="0"/>
              <w:adjustRightInd w:val="0"/>
              <w:spacing w:after="0" w:line="240" w:lineRule="auto"/>
              <w:jc w:val="both"/>
              <w:rPr>
                <w:rFonts w:eastAsia="SimSun" w:cs="Arial"/>
                <w:lang w:eastAsia="zh-CN"/>
              </w:rPr>
            </w:pPr>
            <w:r w:rsidRPr="00B61E09">
              <w:rPr>
                <w:rFonts w:eastAsia="SimSun" w:cs="Arial"/>
              </w:rPr>
              <w:t>P</w:t>
            </w:r>
          </w:p>
        </w:tc>
      </w:tr>
      <w:tr w:rsidR="00320AFA" w:rsidRPr="00B61E09" w14:paraId="661900E2" w14:textId="77777777" w:rsidTr="00DA4778">
        <w:trPr>
          <w:gridAfter w:val="1"/>
          <w:wAfter w:w="37" w:type="dxa"/>
        </w:trPr>
        <w:tc>
          <w:tcPr>
            <w:tcW w:w="8613" w:type="dxa"/>
          </w:tcPr>
          <w:p w14:paraId="6337C785" w14:textId="77777777" w:rsidR="00320AFA" w:rsidRPr="00B61E09" w:rsidRDefault="00320AFA" w:rsidP="00602BAD">
            <w:pPr>
              <w:autoSpaceDE w:val="0"/>
              <w:autoSpaceDN w:val="0"/>
              <w:adjustRightInd w:val="0"/>
              <w:spacing w:after="0" w:line="240" w:lineRule="auto"/>
              <w:jc w:val="both"/>
              <w:rPr>
                <w:rFonts w:eastAsia="SimSun" w:cs="Arial"/>
              </w:rPr>
            </w:pPr>
            <w:r w:rsidRPr="00B61E09">
              <w:rPr>
                <w:rFonts w:eastAsia="SimSun" w:cs="Arial"/>
              </w:rPr>
              <w:t>Promover y realizar talleres para el correcto control del pago de derechos, permisos, autorizaciones, supervisión y ejecución de programas de subsidios</w:t>
            </w:r>
            <w:r w:rsidR="00933896" w:rsidRPr="00B61E09">
              <w:rPr>
                <w:rFonts w:eastAsia="SimSun" w:cs="Arial"/>
              </w:rPr>
              <w:t>, así como el manejo de so</w:t>
            </w:r>
            <w:r w:rsidR="00D0450F" w:rsidRPr="00B61E09">
              <w:rPr>
                <w:rFonts w:eastAsia="SimSun" w:cs="Arial"/>
              </w:rPr>
              <w:t>ftware computacional.</w:t>
            </w:r>
          </w:p>
        </w:tc>
        <w:tc>
          <w:tcPr>
            <w:tcW w:w="764" w:type="dxa"/>
          </w:tcPr>
          <w:p w14:paraId="6DEE329F" w14:textId="77777777" w:rsidR="00320AFA" w:rsidRPr="00B61E09" w:rsidRDefault="00320AFA" w:rsidP="00602BAD">
            <w:pPr>
              <w:autoSpaceDE w:val="0"/>
              <w:autoSpaceDN w:val="0"/>
              <w:adjustRightInd w:val="0"/>
              <w:spacing w:after="0" w:line="240" w:lineRule="auto"/>
              <w:jc w:val="both"/>
              <w:rPr>
                <w:rFonts w:eastAsia="SimSun" w:cs="Arial"/>
              </w:rPr>
            </w:pPr>
            <w:r w:rsidRPr="00B61E09">
              <w:rPr>
                <w:rFonts w:eastAsia="SimSun" w:cs="Arial"/>
              </w:rPr>
              <w:t>P</w:t>
            </w:r>
          </w:p>
        </w:tc>
      </w:tr>
      <w:tr w:rsidR="00104B1F" w:rsidRPr="00B61E09" w14:paraId="1ED5351E" w14:textId="77777777" w:rsidTr="00DA4778">
        <w:trPr>
          <w:gridAfter w:val="1"/>
          <w:wAfter w:w="37" w:type="dxa"/>
        </w:trPr>
        <w:tc>
          <w:tcPr>
            <w:tcW w:w="8613" w:type="dxa"/>
          </w:tcPr>
          <w:p w14:paraId="6843D982" w14:textId="77777777" w:rsidR="00104B1F" w:rsidRPr="00B61E09" w:rsidRDefault="006B073D" w:rsidP="00602BAD">
            <w:pPr>
              <w:autoSpaceDE w:val="0"/>
              <w:autoSpaceDN w:val="0"/>
              <w:adjustRightInd w:val="0"/>
              <w:spacing w:after="0" w:line="240" w:lineRule="auto"/>
              <w:jc w:val="both"/>
              <w:rPr>
                <w:rFonts w:eastAsia="SimSun" w:cs="Arial"/>
                <w:lang w:eastAsia="zh-CN"/>
              </w:rPr>
            </w:pPr>
            <w:r w:rsidRPr="00B61E09">
              <w:rPr>
                <w:rFonts w:eastAsia="SimSun" w:cs="Arial"/>
              </w:rPr>
              <w:lastRenderedPageBreak/>
              <w:t>Promover la profesionalizaci</w:t>
            </w:r>
            <w:r w:rsidR="00320AFA" w:rsidRPr="00B61E09">
              <w:rPr>
                <w:rFonts w:eastAsia="SimSun" w:cs="Arial"/>
              </w:rPr>
              <w:t xml:space="preserve">ón y capacitaciones entre el personal del </w:t>
            </w:r>
            <w:r w:rsidR="000A0875" w:rsidRPr="00B61E09">
              <w:rPr>
                <w:rFonts w:eastAsia="SimSun" w:cs="Arial"/>
                <w:lang w:eastAsia="zh-CN"/>
              </w:rPr>
              <w:t>Parque Nacional Bahía de Loreto</w:t>
            </w:r>
            <w:r w:rsidR="00320AFA" w:rsidRPr="00B61E09">
              <w:rPr>
                <w:rFonts w:eastAsia="SimSun" w:cs="Arial"/>
              </w:rPr>
              <w:t>.</w:t>
            </w:r>
          </w:p>
        </w:tc>
        <w:tc>
          <w:tcPr>
            <w:tcW w:w="764" w:type="dxa"/>
          </w:tcPr>
          <w:p w14:paraId="0DFC304A" w14:textId="77777777" w:rsidR="00104B1F" w:rsidRPr="00B61E09" w:rsidRDefault="00320AFA" w:rsidP="00602BAD">
            <w:pPr>
              <w:autoSpaceDE w:val="0"/>
              <w:autoSpaceDN w:val="0"/>
              <w:adjustRightInd w:val="0"/>
              <w:spacing w:after="0" w:line="240" w:lineRule="auto"/>
              <w:jc w:val="both"/>
              <w:rPr>
                <w:rFonts w:eastAsia="SimSun" w:cs="Arial"/>
                <w:lang w:eastAsia="zh-CN"/>
              </w:rPr>
            </w:pPr>
            <w:r w:rsidRPr="00B61E09">
              <w:rPr>
                <w:rFonts w:eastAsia="SimSun" w:cs="Arial"/>
              </w:rPr>
              <w:t>P</w:t>
            </w:r>
          </w:p>
        </w:tc>
      </w:tr>
      <w:tr w:rsidR="00320AFA" w:rsidRPr="00B61E09" w14:paraId="26B856C3" w14:textId="77777777" w:rsidTr="00DA4778">
        <w:trPr>
          <w:gridAfter w:val="1"/>
          <w:wAfter w:w="37" w:type="dxa"/>
        </w:trPr>
        <w:tc>
          <w:tcPr>
            <w:tcW w:w="9377" w:type="dxa"/>
            <w:gridSpan w:val="2"/>
          </w:tcPr>
          <w:p w14:paraId="74637625" w14:textId="77777777" w:rsidR="00320AFA" w:rsidRPr="00B61E09" w:rsidRDefault="006439CE" w:rsidP="00602BAD">
            <w:pPr>
              <w:autoSpaceDE w:val="0"/>
              <w:autoSpaceDN w:val="0"/>
              <w:adjustRightInd w:val="0"/>
              <w:spacing w:after="0" w:line="240" w:lineRule="auto"/>
              <w:jc w:val="both"/>
              <w:rPr>
                <w:rFonts w:eastAsia="SimSun" w:cs="Arial"/>
                <w:i/>
                <w:lang w:eastAsia="zh-CN"/>
              </w:rPr>
            </w:pPr>
            <w:r w:rsidRPr="00B61E09">
              <w:rPr>
                <w:rFonts w:eastAsia="SimSun" w:cs="Arial"/>
                <w:i/>
                <w:lang w:eastAsia="zh-CN"/>
              </w:rPr>
              <w:t>Promover el i</w:t>
            </w:r>
            <w:r w:rsidR="00320AFA" w:rsidRPr="00B61E09">
              <w:rPr>
                <w:rFonts w:eastAsia="SimSun" w:cs="Arial"/>
                <w:i/>
                <w:lang w:eastAsia="zh-CN"/>
              </w:rPr>
              <w:t>ntercambio</w:t>
            </w:r>
            <w:r w:rsidR="00320AFA" w:rsidRPr="00B61E09">
              <w:rPr>
                <w:rFonts w:eastAsia="SimSun" w:cs="Arial"/>
                <w:i/>
              </w:rPr>
              <w:t xml:space="preserve"> de experiencias</w:t>
            </w:r>
          </w:p>
        </w:tc>
      </w:tr>
      <w:tr w:rsidR="00104B1F" w:rsidRPr="00B61E09" w14:paraId="2876AA9E" w14:textId="77777777" w:rsidTr="00DA4778">
        <w:trPr>
          <w:gridAfter w:val="1"/>
          <w:wAfter w:w="37" w:type="dxa"/>
        </w:trPr>
        <w:tc>
          <w:tcPr>
            <w:tcW w:w="8613" w:type="dxa"/>
          </w:tcPr>
          <w:p w14:paraId="08E55148" w14:textId="77777777" w:rsidR="00104B1F" w:rsidRPr="00B61E09" w:rsidRDefault="00320AFA" w:rsidP="00602BAD">
            <w:pPr>
              <w:autoSpaceDE w:val="0"/>
              <w:autoSpaceDN w:val="0"/>
              <w:adjustRightInd w:val="0"/>
              <w:spacing w:after="0" w:line="240" w:lineRule="auto"/>
              <w:jc w:val="both"/>
              <w:rPr>
                <w:rFonts w:eastAsia="SimSun" w:cs="Arial"/>
                <w:lang w:eastAsia="zh-CN"/>
              </w:rPr>
            </w:pPr>
            <w:r w:rsidRPr="00B61E09">
              <w:rPr>
                <w:rFonts w:eastAsia="SimSun" w:cs="Arial"/>
              </w:rPr>
              <w:t xml:space="preserve">Promover y realizar intercambios de experiencias entre el personal de diferentes áreas naturales y el </w:t>
            </w:r>
            <w:r w:rsidR="000A0875" w:rsidRPr="00B61E09">
              <w:rPr>
                <w:rFonts w:eastAsia="SimSun" w:cs="Arial"/>
                <w:lang w:eastAsia="zh-CN"/>
              </w:rPr>
              <w:t>Parque Nacional Bahía de Loreto</w:t>
            </w:r>
            <w:r w:rsidRPr="00B61E09">
              <w:rPr>
                <w:rFonts w:eastAsia="SimSun" w:cs="Arial"/>
                <w:lang w:eastAsia="zh-CN"/>
              </w:rPr>
              <w:t>.</w:t>
            </w:r>
          </w:p>
        </w:tc>
        <w:tc>
          <w:tcPr>
            <w:tcW w:w="764" w:type="dxa"/>
          </w:tcPr>
          <w:p w14:paraId="606BF3D9" w14:textId="77777777" w:rsidR="00104B1F" w:rsidRPr="00B61E09" w:rsidRDefault="00320AFA" w:rsidP="00602BAD">
            <w:pPr>
              <w:autoSpaceDE w:val="0"/>
              <w:autoSpaceDN w:val="0"/>
              <w:adjustRightInd w:val="0"/>
              <w:spacing w:after="0" w:line="240" w:lineRule="auto"/>
              <w:jc w:val="both"/>
              <w:rPr>
                <w:rFonts w:eastAsia="SimSun" w:cs="Arial"/>
                <w:lang w:eastAsia="zh-CN"/>
              </w:rPr>
            </w:pPr>
            <w:r w:rsidRPr="00B61E09">
              <w:rPr>
                <w:rFonts w:eastAsia="SimSun" w:cs="Arial"/>
              </w:rPr>
              <w:t>P</w:t>
            </w:r>
          </w:p>
        </w:tc>
      </w:tr>
      <w:tr w:rsidR="00104B1F" w:rsidRPr="00B61E09" w14:paraId="485D856B" w14:textId="77777777" w:rsidTr="00DA4778">
        <w:trPr>
          <w:gridAfter w:val="1"/>
          <w:wAfter w:w="37" w:type="dxa"/>
        </w:trPr>
        <w:tc>
          <w:tcPr>
            <w:tcW w:w="8613" w:type="dxa"/>
          </w:tcPr>
          <w:p w14:paraId="6B7C409E" w14:textId="77777777" w:rsidR="00104B1F" w:rsidRPr="00B61E09" w:rsidRDefault="00320AFA" w:rsidP="00602BAD">
            <w:pPr>
              <w:autoSpaceDE w:val="0"/>
              <w:autoSpaceDN w:val="0"/>
              <w:adjustRightInd w:val="0"/>
              <w:spacing w:after="0" w:line="240" w:lineRule="auto"/>
              <w:jc w:val="both"/>
              <w:rPr>
                <w:rFonts w:eastAsia="SimSun" w:cs="Arial"/>
                <w:lang w:eastAsia="zh-CN"/>
              </w:rPr>
            </w:pPr>
            <w:r w:rsidRPr="00B61E09">
              <w:rPr>
                <w:rFonts w:eastAsia="SimSun" w:cs="Arial"/>
              </w:rPr>
              <w:t>Facilitar la participación del personal en capacitaciones internacionales en temas de manejo y gestión de áreas naturales protegidas.</w:t>
            </w:r>
          </w:p>
        </w:tc>
        <w:tc>
          <w:tcPr>
            <w:tcW w:w="764" w:type="dxa"/>
          </w:tcPr>
          <w:p w14:paraId="18C7E9B5" w14:textId="77777777" w:rsidR="00104B1F" w:rsidRPr="00B61E09" w:rsidRDefault="00320AFA" w:rsidP="00602BAD">
            <w:pPr>
              <w:autoSpaceDE w:val="0"/>
              <w:autoSpaceDN w:val="0"/>
              <w:adjustRightInd w:val="0"/>
              <w:spacing w:after="0" w:line="240" w:lineRule="auto"/>
              <w:jc w:val="both"/>
              <w:rPr>
                <w:rFonts w:eastAsia="SimSun" w:cs="Arial"/>
                <w:lang w:eastAsia="zh-CN"/>
              </w:rPr>
            </w:pPr>
            <w:r w:rsidRPr="00B61E09">
              <w:rPr>
                <w:rFonts w:eastAsia="SimSun" w:cs="Arial"/>
              </w:rPr>
              <w:t>M</w:t>
            </w:r>
          </w:p>
        </w:tc>
      </w:tr>
    </w:tbl>
    <w:p w14:paraId="46D42A58" w14:textId="77777777" w:rsidR="00F62A54" w:rsidRDefault="00F62A54" w:rsidP="00602BAD">
      <w:pPr>
        <w:autoSpaceDE w:val="0"/>
        <w:autoSpaceDN w:val="0"/>
        <w:adjustRightInd w:val="0"/>
        <w:spacing w:after="0" w:line="240" w:lineRule="auto"/>
        <w:jc w:val="both"/>
        <w:rPr>
          <w:rFonts w:eastAsia="SimSun" w:cs="Arial"/>
          <w:i/>
        </w:rPr>
      </w:pPr>
      <w:r w:rsidRPr="00B61E09">
        <w:rPr>
          <w:rFonts w:eastAsia="SimSun" w:cs="Arial"/>
        </w:rPr>
        <w:t xml:space="preserve">* </w:t>
      </w:r>
      <w:r w:rsidRPr="00B61E09">
        <w:rPr>
          <w:rFonts w:eastAsia="SimSun" w:cs="Arial"/>
          <w:i/>
        </w:rPr>
        <w:t>Las actividades se presentan en letra cursiva</w:t>
      </w:r>
    </w:p>
    <w:p w14:paraId="54694EF4" w14:textId="77777777" w:rsidR="002E20C0" w:rsidRPr="00B61E09" w:rsidRDefault="002E20C0" w:rsidP="00602BAD">
      <w:pPr>
        <w:autoSpaceDE w:val="0"/>
        <w:autoSpaceDN w:val="0"/>
        <w:adjustRightInd w:val="0"/>
        <w:spacing w:after="0" w:line="240" w:lineRule="auto"/>
        <w:jc w:val="both"/>
        <w:rPr>
          <w:rFonts w:eastAsia="SimSun" w:cs="Arial"/>
          <w:i/>
        </w:rPr>
      </w:pPr>
    </w:p>
    <w:p w14:paraId="6706D070" w14:textId="77777777" w:rsidR="007740BC" w:rsidRPr="008261EB" w:rsidRDefault="007740BC" w:rsidP="001E7DAB">
      <w:pPr>
        <w:pStyle w:val="Ttulo1"/>
        <w:numPr>
          <w:ilvl w:val="0"/>
          <w:numId w:val="63"/>
        </w:numPr>
      </w:pPr>
      <w:bookmarkStart w:id="85" w:name="_Toc512269127"/>
      <w:r w:rsidRPr="00B61E09">
        <w:t>SUBZONIFICACIÓN</w:t>
      </w:r>
      <w:bookmarkEnd w:id="85"/>
    </w:p>
    <w:p w14:paraId="0B7744D0" w14:textId="77777777" w:rsidR="00EA449F" w:rsidRDefault="00EA449F" w:rsidP="00DA2089">
      <w:pPr>
        <w:pStyle w:val="Ttulo2"/>
      </w:pPr>
      <w:bookmarkStart w:id="86" w:name="_Toc512269128"/>
      <w:r w:rsidRPr="008261EB">
        <w:t>Zonificación y Subzonificación</w:t>
      </w:r>
      <w:bookmarkEnd w:id="86"/>
    </w:p>
    <w:p w14:paraId="79979728" w14:textId="77777777" w:rsidR="001E7DAB" w:rsidRPr="001E7DAB" w:rsidRDefault="001E7DAB" w:rsidP="001E7DAB">
      <w:pPr>
        <w:rPr>
          <w:lang w:val="es-ES" w:eastAsia="es-ES"/>
        </w:rPr>
      </w:pPr>
    </w:p>
    <w:p w14:paraId="478ED131" w14:textId="77777777" w:rsidR="00EA449F" w:rsidRPr="008261EB" w:rsidRDefault="00EA449F" w:rsidP="00602BAD">
      <w:pPr>
        <w:pStyle w:val="Textoindependiente"/>
        <w:spacing w:after="0"/>
        <w:jc w:val="both"/>
        <w:rPr>
          <w:rFonts w:cs="Arial"/>
          <w:sz w:val="22"/>
          <w:szCs w:val="22"/>
        </w:rPr>
      </w:pPr>
      <w:r w:rsidRPr="008261EB">
        <w:rPr>
          <w:rFonts w:cs="Arial"/>
          <w:sz w:val="22"/>
          <w:szCs w:val="22"/>
        </w:rPr>
        <w:t>De conformidad con lo establecido en la fracción XXXIX del Artículo 3 de la Ley General del Equilibrio Ecológico y la Protección al Ambiente, la zonificación es el instrumento técnico de planeación que puede ser utilizado en el establecimiento de las áreas naturales protegidas, que permite ordenar su territorio en función del grado de conservación y representatividad de sus ecosistemas, la vocación natural del terreno, de su uso actual y potencial, de conformidad con los objetivos dispuestos en la misma declaratoria. Asimismo, la subzonificación, es un instrumento técnico y dinámico de planeación, que se establecerá en el programa de manejo, y que es utilizado en el manejo de las áreas naturales protegidas, con el fin de ordenar detalladamente las zonas núcleo y de amortiguamiento, previamente establecidas mediante la declaratoria correspondiente.</w:t>
      </w:r>
    </w:p>
    <w:p w14:paraId="4CFC21C9" w14:textId="77777777" w:rsidR="00EA449F" w:rsidRPr="008261EB" w:rsidRDefault="00EA449F" w:rsidP="00602BAD">
      <w:pPr>
        <w:pStyle w:val="Textoindependiente"/>
        <w:spacing w:after="0"/>
        <w:jc w:val="both"/>
        <w:rPr>
          <w:rFonts w:cs="Arial"/>
          <w:sz w:val="22"/>
          <w:szCs w:val="22"/>
        </w:rPr>
      </w:pPr>
    </w:p>
    <w:p w14:paraId="7FA905D1" w14:textId="77777777" w:rsidR="00EA449F" w:rsidRDefault="00340A3A" w:rsidP="00DA2089">
      <w:pPr>
        <w:pStyle w:val="Ttulo2"/>
      </w:pPr>
      <w:bookmarkStart w:id="87" w:name="_Toc512269129"/>
      <w:r>
        <w:t>Criterios de s</w:t>
      </w:r>
      <w:r w:rsidR="00EA449F" w:rsidRPr="008261EB">
        <w:t>ubzonificación</w:t>
      </w:r>
      <w:bookmarkEnd w:id="87"/>
    </w:p>
    <w:p w14:paraId="12510F0D" w14:textId="77777777" w:rsidR="001E7DAB" w:rsidRPr="001E7DAB" w:rsidRDefault="001E7DAB" w:rsidP="001E7DAB">
      <w:pPr>
        <w:rPr>
          <w:lang w:val="es-ES" w:eastAsia="es-ES"/>
        </w:rPr>
      </w:pPr>
    </w:p>
    <w:p w14:paraId="4ABB1D65" w14:textId="77777777" w:rsidR="00EA449F" w:rsidRDefault="00ED7490" w:rsidP="00602BAD">
      <w:pPr>
        <w:pStyle w:val="Prrafodelista1"/>
        <w:widowControl w:val="0"/>
        <w:autoSpaceDE w:val="0"/>
        <w:autoSpaceDN w:val="0"/>
        <w:adjustRightInd w:val="0"/>
        <w:spacing w:after="0" w:line="240" w:lineRule="auto"/>
        <w:ind w:left="0"/>
        <w:jc w:val="both"/>
        <w:rPr>
          <w:rFonts w:cs="Arial"/>
        </w:rPr>
      </w:pPr>
      <w:r w:rsidRPr="007564BC">
        <w:rPr>
          <w:rFonts w:cs="Arial"/>
        </w:rPr>
        <w:t>Si bien el Parqu</w:t>
      </w:r>
      <w:r w:rsidR="00DB210D">
        <w:rPr>
          <w:rFonts w:cs="Arial"/>
        </w:rPr>
        <w:t>e Nacional Bahía de Loreto previó</w:t>
      </w:r>
      <w:r w:rsidRPr="007564BC">
        <w:rPr>
          <w:rFonts w:cs="Arial"/>
        </w:rPr>
        <w:t xml:space="preserve"> una subzonificación establecida en el año 200</w:t>
      </w:r>
      <w:r w:rsidR="007564BC" w:rsidRPr="007564BC">
        <w:rPr>
          <w:rFonts w:cs="Arial"/>
        </w:rPr>
        <w:t>3, derivado de la revisión del P</w:t>
      </w:r>
      <w:r w:rsidRPr="007564BC">
        <w:rPr>
          <w:rFonts w:cs="Arial"/>
        </w:rPr>
        <w:t>rograma</w:t>
      </w:r>
      <w:r w:rsidR="007564BC" w:rsidRPr="007564BC">
        <w:rPr>
          <w:rFonts w:cs="Arial"/>
        </w:rPr>
        <w:t xml:space="preserve"> de Manejo se consideró oportuno</w:t>
      </w:r>
      <w:r w:rsidRPr="007564BC">
        <w:rPr>
          <w:rFonts w:cs="Arial"/>
        </w:rPr>
        <w:t xml:space="preserve"> modificarla para que la misma responda a las necesidades </w:t>
      </w:r>
      <w:r w:rsidR="00C63FF9" w:rsidRPr="007564BC">
        <w:rPr>
          <w:rFonts w:cs="Arial"/>
        </w:rPr>
        <w:t xml:space="preserve">actuales </w:t>
      </w:r>
      <w:r w:rsidRPr="007564BC">
        <w:rPr>
          <w:rFonts w:cs="Arial"/>
        </w:rPr>
        <w:t>de manejo del área natural protegida</w:t>
      </w:r>
      <w:r>
        <w:rPr>
          <w:rFonts w:cs="Arial"/>
        </w:rPr>
        <w:t>. Es así que p</w:t>
      </w:r>
      <w:r w:rsidR="00EA449F" w:rsidRPr="008261EB">
        <w:rPr>
          <w:rFonts w:cs="Arial"/>
        </w:rPr>
        <w:t>ara el establ</w:t>
      </w:r>
      <w:r w:rsidR="007564BC">
        <w:rPr>
          <w:rFonts w:cs="Arial"/>
        </w:rPr>
        <w:t>ecimiento de la subzonificación del presente instrumento,</w:t>
      </w:r>
      <w:r w:rsidR="00EA449F" w:rsidRPr="008261EB">
        <w:rPr>
          <w:rFonts w:cs="Arial"/>
        </w:rPr>
        <w:t xml:space="preserve"> se tomó en consideración en primer lugar la categoría del área natural protegida, así como lo establecido en el Decreto por el que se declara área natural protegida, con el carácter de Parque Marino Nacional, la zona conocida como Bahía de Loreto, ubicada frente a las costas del Municipio de Loreto, Estado de Baja California Sur, con una superficie total de 206,580-75-00 hectáreas, y en segundo lugar se consideró lo previsto por los artículos 47 BIS 1, de la Ley General del Equilibrio Ecológico y la Protección al Ambiente, el cual establece que en el caso en que la declaratoria correspondiente sólo prevea un polígono general, éste podrá subdividirse por una o más subzonas previstas para las zonas de amortiguamiento, atendiendo a la categoría de manejo que corresponda, tal es el caso del Parque Nacional Bahía de Loreto.</w:t>
      </w:r>
    </w:p>
    <w:p w14:paraId="076383F6" w14:textId="77777777" w:rsidR="00EA449F" w:rsidRPr="008261EB" w:rsidRDefault="00EA449F" w:rsidP="00602BAD">
      <w:pPr>
        <w:pStyle w:val="Prrafodelista1"/>
        <w:widowControl w:val="0"/>
        <w:autoSpaceDE w:val="0"/>
        <w:autoSpaceDN w:val="0"/>
        <w:adjustRightInd w:val="0"/>
        <w:spacing w:after="0" w:line="240" w:lineRule="auto"/>
        <w:ind w:left="0"/>
        <w:jc w:val="both"/>
        <w:rPr>
          <w:rFonts w:cs="Arial"/>
        </w:rPr>
      </w:pPr>
    </w:p>
    <w:p w14:paraId="0FCA26CC"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rPr>
        <w:t>Asimismo, para establecer la subzonificación del Parque Nacional se utilizaron los siguientes criterios:</w:t>
      </w:r>
    </w:p>
    <w:p w14:paraId="593F1CF3" w14:textId="77777777" w:rsidR="00EA449F" w:rsidRPr="008261EB" w:rsidRDefault="00EA449F" w:rsidP="00602BAD">
      <w:pPr>
        <w:pStyle w:val="Prrafodelista1"/>
        <w:autoSpaceDE w:val="0"/>
        <w:autoSpaceDN w:val="0"/>
        <w:adjustRightInd w:val="0"/>
        <w:spacing w:after="0" w:line="240" w:lineRule="auto"/>
        <w:ind w:left="0"/>
        <w:jc w:val="both"/>
        <w:rPr>
          <w:rFonts w:cs="Arial"/>
          <w:b/>
          <w:bCs/>
        </w:rPr>
      </w:pPr>
    </w:p>
    <w:p w14:paraId="654682FF" w14:textId="77777777" w:rsidR="00EA449F" w:rsidRPr="008261EB" w:rsidRDefault="00EA449F" w:rsidP="00602BAD">
      <w:pPr>
        <w:pStyle w:val="Prrafodelista1"/>
        <w:autoSpaceDE w:val="0"/>
        <w:autoSpaceDN w:val="0"/>
        <w:adjustRightInd w:val="0"/>
        <w:spacing w:after="0" w:line="240" w:lineRule="auto"/>
        <w:ind w:left="0"/>
        <w:jc w:val="both"/>
        <w:rPr>
          <w:rFonts w:cs="Arial"/>
        </w:rPr>
      </w:pPr>
      <w:r w:rsidRPr="008261EB">
        <w:rPr>
          <w:rFonts w:cs="Arial"/>
          <w:b/>
          <w:bCs/>
        </w:rPr>
        <w:t>Ecológicos:</w:t>
      </w:r>
      <w:r w:rsidRPr="008261EB">
        <w:rPr>
          <w:rFonts w:cs="Arial"/>
        </w:rPr>
        <w:t xml:space="preserve"> Se consideraron los diferentes ecosistemas presentes en el Parque Nacional, haciendo énfasis en el grado de conservación, la presencia de especies endémicas y las áreas de agregación ocupadas por especies para su reproducción, alimentación y/o anidación.</w:t>
      </w:r>
    </w:p>
    <w:p w14:paraId="5D1C5FFB" w14:textId="77777777" w:rsidR="00EA449F" w:rsidRPr="008261EB" w:rsidRDefault="00EA449F" w:rsidP="00602BAD">
      <w:pPr>
        <w:pStyle w:val="Prrafodelista1"/>
        <w:autoSpaceDE w:val="0"/>
        <w:autoSpaceDN w:val="0"/>
        <w:adjustRightInd w:val="0"/>
        <w:spacing w:after="0" w:line="240" w:lineRule="auto"/>
        <w:ind w:left="0"/>
        <w:jc w:val="both"/>
        <w:rPr>
          <w:rFonts w:cs="Arial"/>
        </w:rPr>
      </w:pPr>
    </w:p>
    <w:p w14:paraId="249AF6E1" w14:textId="77777777" w:rsidR="00EA449F" w:rsidRPr="008261EB" w:rsidRDefault="00EA449F" w:rsidP="00602BAD">
      <w:pPr>
        <w:pStyle w:val="Prrafodelista1"/>
        <w:widowControl w:val="0"/>
        <w:autoSpaceDE w:val="0"/>
        <w:autoSpaceDN w:val="0"/>
        <w:adjustRightInd w:val="0"/>
        <w:spacing w:after="0" w:line="240" w:lineRule="auto"/>
        <w:ind w:left="0"/>
        <w:jc w:val="both"/>
        <w:rPr>
          <w:rFonts w:cs="Arial"/>
        </w:rPr>
      </w:pPr>
      <w:r w:rsidRPr="008261EB">
        <w:rPr>
          <w:rFonts w:cs="Arial"/>
          <w:b/>
          <w:bCs/>
        </w:rPr>
        <w:t>De uso:</w:t>
      </w:r>
      <w:r w:rsidRPr="008261EB">
        <w:rPr>
          <w:rFonts w:cs="Arial"/>
        </w:rPr>
        <w:t xml:space="preserve"> Responden a las necesidades de uso de los diferentes sectores de la población que desarrollan actividades dentro del Parque Nacional, como los pescadores (comerciales y deportivos), prestadores de servicios, turistas, visitantes locales e investigadores.</w:t>
      </w:r>
    </w:p>
    <w:p w14:paraId="67FDCF48" w14:textId="77777777" w:rsidR="00EA449F" w:rsidRPr="008261EB" w:rsidRDefault="00EA449F" w:rsidP="00602BAD">
      <w:pPr>
        <w:pStyle w:val="Prrafodelista1"/>
        <w:widowControl w:val="0"/>
        <w:autoSpaceDE w:val="0"/>
        <w:autoSpaceDN w:val="0"/>
        <w:adjustRightInd w:val="0"/>
        <w:spacing w:after="0" w:line="240" w:lineRule="auto"/>
        <w:ind w:left="0"/>
        <w:jc w:val="both"/>
        <w:rPr>
          <w:rFonts w:cs="Arial"/>
        </w:rPr>
      </w:pPr>
    </w:p>
    <w:p w14:paraId="0F05EA2E" w14:textId="77777777" w:rsidR="00EA449F" w:rsidRPr="00DF2A27" w:rsidRDefault="00EA449F" w:rsidP="00DF2A27">
      <w:pPr>
        <w:rPr>
          <w:b/>
        </w:rPr>
      </w:pPr>
      <w:r w:rsidRPr="00DF2A27">
        <w:rPr>
          <w:b/>
        </w:rPr>
        <w:t xml:space="preserve">Metodología </w:t>
      </w:r>
    </w:p>
    <w:p w14:paraId="70F5A533"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val="es-ES" w:eastAsia="es-ES"/>
        </w:rPr>
        <w:t>Para</w:t>
      </w:r>
      <w:r w:rsidRPr="008261EB">
        <w:rPr>
          <w:rFonts w:cs="Arial"/>
          <w:lang w:eastAsia="es-ES"/>
        </w:rPr>
        <w:t xml:space="preserve"> definir con mayor precisión los criterios de manejo del </w:t>
      </w:r>
      <w:r w:rsidRPr="008261EB">
        <w:rPr>
          <w:rFonts w:cs="Arial"/>
          <w:lang w:val="es-ES" w:eastAsia="es-ES"/>
        </w:rPr>
        <w:t>Parque Nacional Bahía de Loreto</w:t>
      </w:r>
      <w:r w:rsidRPr="008261EB">
        <w:rPr>
          <w:rFonts w:cs="Arial"/>
          <w:lang w:eastAsia="es-ES"/>
        </w:rPr>
        <w:t>, se elaboró la subzonificación detallada de las áreas que requieren un determinado manejo utilizando las opiniones y propuestas de los usuarios del área natural protegida sobre los usos del territorio y el conocimiento de los principales elementos de protección, conservación y aprovechamiento sustentable.</w:t>
      </w:r>
    </w:p>
    <w:p w14:paraId="1ACF821A"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Se utilizó la cartografía disponible sometiéndola al tratamiento que permite la paquetería convencional de sistemas de información geográfica y los procesos de georreferenciación satelital, se realizó el análisis de la cartografía, las fotografías aéreas digitales y las imágenes de satélite disponibles.</w:t>
      </w:r>
    </w:p>
    <w:p w14:paraId="25BEDA91" w14:textId="77777777" w:rsidR="00EA449F" w:rsidRPr="008261EB" w:rsidRDefault="00EA449F" w:rsidP="00602BAD">
      <w:pPr>
        <w:autoSpaceDE w:val="0"/>
        <w:autoSpaceDN w:val="0"/>
        <w:adjustRightInd w:val="0"/>
        <w:spacing w:after="0" w:line="240" w:lineRule="auto"/>
        <w:jc w:val="both"/>
        <w:rPr>
          <w:rFonts w:cs="Arial"/>
          <w:lang w:eastAsia="es-ES"/>
        </w:rPr>
      </w:pPr>
    </w:p>
    <w:p w14:paraId="25D3AC38" w14:textId="77777777" w:rsidR="00EA449F" w:rsidRPr="008261EB" w:rsidRDefault="00EA449F" w:rsidP="00602BAD">
      <w:pPr>
        <w:spacing w:after="0" w:line="240" w:lineRule="auto"/>
        <w:jc w:val="both"/>
        <w:rPr>
          <w:rFonts w:cs="Arial"/>
          <w:lang w:eastAsia="es-ES"/>
        </w:rPr>
      </w:pPr>
      <w:r w:rsidRPr="008261EB">
        <w:rPr>
          <w:rFonts w:cs="Arial"/>
          <w:lang w:eastAsia="es-ES"/>
        </w:rPr>
        <w:t xml:space="preserve">A través de imágenes de satélite pancromáticas y un mosaico de fotografías aéreas, se identificaron las principales características físicas y biológicas del Parque Nacional, haciendo las verificaciones pertinentes en campo. Posteriormente, se identificaron las superficies que requieren mayor atención de protección. </w:t>
      </w:r>
    </w:p>
    <w:p w14:paraId="44829505" w14:textId="77777777" w:rsidR="00EA449F" w:rsidRPr="008261EB" w:rsidRDefault="00EA449F" w:rsidP="00602BAD">
      <w:pPr>
        <w:autoSpaceDE w:val="0"/>
        <w:autoSpaceDN w:val="0"/>
        <w:adjustRightInd w:val="0"/>
        <w:spacing w:after="0" w:line="240" w:lineRule="auto"/>
        <w:outlineLvl w:val="0"/>
        <w:rPr>
          <w:rFonts w:cs="Arial"/>
          <w:b/>
          <w:bCs/>
        </w:rPr>
      </w:pPr>
    </w:p>
    <w:p w14:paraId="609BAEE4" w14:textId="77777777" w:rsidR="00EA449F" w:rsidRDefault="00EA449F" w:rsidP="00DA2089">
      <w:pPr>
        <w:pStyle w:val="Ttulo2"/>
      </w:pPr>
      <w:bookmarkStart w:id="88" w:name="_Toc512269130"/>
      <w:r w:rsidRPr="008261EB">
        <w:t>Subzonas y políticas de manejo</w:t>
      </w:r>
      <w:bookmarkEnd w:id="88"/>
    </w:p>
    <w:p w14:paraId="4F914502" w14:textId="77777777" w:rsidR="001E7DAB" w:rsidRPr="001E7DAB" w:rsidRDefault="001E7DAB" w:rsidP="001E7DAB">
      <w:pPr>
        <w:rPr>
          <w:lang w:val="es-ES" w:eastAsia="es-ES"/>
        </w:rPr>
      </w:pPr>
    </w:p>
    <w:p w14:paraId="131131F3"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rPr>
        <w:t>Considerando los criterios antes citados, se plantean tres subzonas para la delimitación territorial de las actividades que se realizan en el Parque Nacional Bahía de Loreto:</w:t>
      </w:r>
    </w:p>
    <w:p w14:paraId="15B5F10D" w14:textId="77777777" w:rsidR="00EA449F" w:rsidRPr="008261EB" w:rsidRDefault="00EA449F" w:rsidP="00602BAD">
      <w:pPr>
        <w:autoSpaceDE w:val="0"/>
        <w:autoSpaceDN w:val="0"/>
        <w:adjustRightInd w:val="0"/>
        <w:spacing w:after="0" w:line="240" w:lineRule="auto"/>
        <w:jc w:val="both"/>
        <w:rPr>
          <w:rFonts w:cs="Arial"/>
        </w:rPr>
      </w:pPr>
    </w:p>
    <w:p w14:paraId="7FED34EB" w14:textId="77777777" w:rsidR="00EA449F" w:rsidRPr="008261EB" w:rsidRDefault="00EA449F" w:rsidP="003C22A6">
      <w:pPr>
        <w:numPr>
          <w:ilvl w:val="0"/>
          <w:numId w:val="54"/>
        </w:numPr>
        <w:tabs>
          <w:tab w:val="left" w:pos="709"/>
        </w:tabs>
        <w:autoSpaceDE w:val="0"/>
        <w:autoSpaceDN w:val="0"/>
        <w:adjustRightInd w:val="0"/>
        <w:spacing w:after="0" w:line="240" w:lineRule="auto"/>
        <w:jc w:val="both"/>
        <w:rPr>
          <w:rFonts w:cs="Arial"/>
        </w:rPr>
      </w:pPr>
      <w:r w:rsidRPr="008261EB">
        <w:rPr>
          <w:rFonts w:cs="Arial"/>
          <w:b/>
        </w:rPr>
        <w:t xml:space="preserve">Subzona de Preservación Terrestre los Islotes e Isla Catalana (PreTI). </w:t>
      </w:r>
      <w:r w:rsidRPr="008261EB">
        <w:rPr>
          <w:rFonts w:cs="Arial"/>
        </w:rPr>
        <w:t>Está integrada por 10 polígonos con una superficie total de 3,957.60 hectáreas.</w:t>
      </w:r>
    </w:p>
    <w:p w14:paraId="4A141A39" w14:textId="77777777" w:rsidR="00EA449F" w:rsidRPr="008261EB" w:rsidRDefault="00EA449F" w:rsidP="003C22A6">
      <w:pPr>
        <w:numPr>
          <w:ilvl w:val="0"/>
          <w:numId w:val="54"/>
        </w:numPr>
        <w:tabs>
          <w:tab w:val="left" w:pos="709"/>
        </w:tabs>
        <w:autoSpaceDE w:val="0"/>
        <w:autoSpaceDN w:val="0"/>
        <w:adjustRightInd w:val="0"/>
        <w:spacing w:after="0" w:line="240" w:lineRule="auto"/>
        <w:jc w:val="both"/>
        <w:rPr>
          <w:rFonts w:cs="Arial"/>
        </w:rPr>
      </w:pPr>
      <w:r w:rsidRPr="008261EB">
        <w:rPr>
          <w:rFonts w:cs="Arial"/>
          <w:b/>
        </w:rPr>
        <w:t>Subzona de Preservación Marina y Humedales (PreMH).</w:t>
      </w:r>
      <w:r w:rsidRPr="008261EB">
        <w:rPr>
          <w:rFonts w:cs="Arial"/>
        </w:rPr>
        <w:t xml:space="preserve"> Está integrada por 15 polígonos con una superficie total de 6,219.30 hectáreas.</w:t>
      </w:r>
    </w:p>
    <w:p w14:paraId="003EEA7B" w14:textId="77777777" w:rsidR="00EA449F" w:rsidRPr="008261EB" w:rsidRDefault="00EA449F" w:rsidP="003C22A6">
      <w:pPr>
        <w:numPr>
          <w:ilvl w:val="0"/>
          <w:numId w:val="54"/>
        </w:numPr>
        <w:tabs>
          <w:tab w:val="left" w:pos="709"/>
        </w:tabs>
        <w:autoSpaceDE w:val="0"/>
        <w:autoSpaceDN w:val="0"/>
        <w:adjustRightInd w:val="0"/>
        <w:spacing w:after="0" w:line="240" w:lineRule="auto"/>
        <w:jc w:val="both"/>
        <w:rPr>
          <w:rFonts w:cs="Arial"/>
          <w:lang w:val="es-ES_tradnl" w:eastAsia="es-ES"/>
        </w:rPr>
      </w:pPr>
      <w:r w:rsidRPr="008261EB">
        <w:rPr>
          <w:rFonts w:cs="Arial"/>
          <w:b/>
        </w:rPr>
        <w:t xml:space="preserve">Subzona de Uso Tradicional </w:t>
      </w:r>
      <w:r w:rsidRPr="008261EB">
        <w:rPr>
          <w:rFonts w:cs="Arial"/>
          <w:b/>
          <w:lang w:val="es-ES_tradnl" w:eastAsia="es-ES"/>
        </w:rPr>
        <w:t>Terrestre (UTT).</w:t>
      </w:r>
      <w:r w:rsidRPr="008261EB">
        <w:rPr>
          <w:rFonts w:cs="Arial"/>
          <w:lang w:val="es-ES_tradnl" w:eastAsia="es-ES"/>
        </w:rPr>
        <w:t xml:space="preserve"> Está integrada por </w:t>
      </w:r>
      <w:r w:rsidRPr="008261EB">
        <w:rPr>
          <w:rFonts w:cs="Arial"/>
        </w:rPr>
        <w:t>4 polígonos</w:t>
      </w:r>
      <w:r w:rsidRPr="008261EB">
        <w:rPr>
          <w:rFonts w:cs="Arial"/>
          <w:lang w:val="es-ES_tradnl" w:eastAsia="es-ES"/>
        </w:rPr>
        <w:t xml:space="preserve"> con una superficie total de 17,307.20 hectáreas.</w:t>
      </w:r>
    </w:p>
    <w:p w14:paraId="08B62822" w14:textId="77777777" w:rsidR="00EA449F" w:rsidRPr="008261EB" w:rsidRDefault="00EA449F" w:rsidP="003C22A6">
      <w:pPr>
        <w:numPr>
          <w:ilvl w:val="0"/>
          <w:numId w:val="54"/>
        </w:numPr>
        <w:tabs>
          <w:tab w:val="left" w:pos="709"/>
        </w:tabs>
        <w:autoSpaceDE w:val="0"/>
        <w:autoSpaceDN w:val="0"/>
        <w:adjustRightInd w:val="0"/>
        <w:spacing w:after="0" w:line="240" w:lineRule="auto"/>
        <w:jc w:val="both"/>
        <w:rPr>
          <w:rFonts w:cs="Arial"/>
          <w:lang w:val="es-ES_tradnl" w:eastAsia="es-ES"/>
        </w:rPr>
      </w:pPr>
      <w:r w:rsidRPr="008261EB">
        <w:rPr>
          <w:rFonts w:cs="Arial"/>
          <w:b/>
          <w:bCs/>
        </w:rPr>
        <w:t xml:space="preserve">Subzona de Uso Tradicional Marina I (UTM-I). </w:t>
      </w:r>
      <w:r w:rsidRPr="008261EB">
        <w:rPr>
          <w:rFonts w:cs="Arial"/>
          <w:lang w:val="es-ES_tradnl" w:eastAsia="es-ES"/>
        </w:rPr>
        <w:t xml:space="preserve">Está integrada por </w:t>
      </w:r>
      <w:r w:rsidRPr="008261EB">
        <w:rPr>
          <w:rFonts w:cs="Arial"/>
        </w:rPr>
        <w:t>16 polígonos</w:t>
      </w:r>
      <w:r w:rsidRPr="008261EB">
        <w:rPr>
          <w:rFonts w:cs="Arial"/>
          <w:lang w:val="es-ES_tradnl" w:eastAsia="es-ES"/>
        </w:rPr>
        <w:t xml:space="preserve"> con una superficie total de 9,702.48 hectáreas.</w:t>
      </w:r>
    </w:p>
    <w:p w14:paraId="4F2E63B7" w14:textId="77777777" w:rsidR="00EA449F" w:rsidRPr="008261EB" w:rsidRDefault="00EA449F" w:rsidP="003C22A6">
      <w:pPr>
        <w:numPr>
          <w:ilvl w:val="0"/>
          <w:numId w:val="54"/>
        </w:numPr>
        <w:tabs>
          <w:tab w:val="left" w:pos="709"/>
        </w:tabs>
        <w:autoSpaceDE w:val="0"/>
        <w:autoSpaceDN w:val="0"/>
        <w:adjustRightInd w:val="0"/>
        <w:spacing w:after="0" w:line="240" w:lineRule="auto"/>
        <w:jc w:val="both"/>
        <w:rPr>
          <w:rFonts w:cs="Arial"/>
        </w:rPr>
      </w:pPr>
      <w:r w:rsidRPr="008261EB">
        <w:rPr>
          <w:rFonts w:cs="Arial"/>
          <w:b/>
          <w:bCs/>
        </w:rPr>
        <w:t>Subzona de Uso Tradicional Marina II (UTM-II).</w:t>
      </w:r>
      <w:r w:rsidRPr="008261EB">
        <w:rPr>
          <w:rFonts w:cs="Arial"/>
          <w:lang w:val="es-ES_tradnl" w:eastAsia="es-ES"/>
        </w:rPr>
        <w:t xml:space="preserve"> Está integrada por 2 polígonos con una superficie total de 7,803.24 hectáreas.</w:t>
      </w:r>
    </w:p>
    <w:p w14:paraId="41B430A6" w14:textId="77777777" w:rsidR="00EA449F" w:rsidRPr="008261EB" w:rsidRDefault="00EA449F" w:rsidP="003C22A6">
      <w:pPr>
        <w:numPr>
          <w:ilvl w:val="0"/>
          <w:numId w:val="54"/>
        </w:numPr>
        <w:tabs>
          <w:tab w:val="left" w:pos="709"/>
          <w:tab w:val="left" w:pos="3451"/>
        </w:tabs>
        <w:autoSpaceDE w:val="0"/>
        <w:autoSpaceDN w:val="0"/>
        <w:adjustRightInd w:val="0"/>
        <w:spacing w:after="0" w:line="240" w:lineRule="auto"/>
        <w:jc w:val="both"/>
        <w:rPr>
          <w:rFonts w:cs="Arial"/>
          <w:lang w:val="es-ES_tradnl" w:eastAsia="es-ES"/>
        </w:rPr>
      </w:pPr>
      <w:r w:rsidRPr="008261EB">
        <w:rPr>
          <w:rFonts w:cs="Arial"/>
          <w:b/>
          <w:bCs/>
        </w:rPr>
        <w:t xml:space="preserve">Subzona de Uso Tradicional Marina III (UTM-III). </w:t>
      </w:r>
      <w:r w:rsidRPr="008261EB">
        <w:rPr>
          <w:rFonts w:cs="Arial"/>
          <w:bCs/>
        </w:rPr>
        <w:t>Está integrada por 1 polígono con una</w:t>
      </w:r>
      <w:r w:rsidRPr="008261EB">
        <w:rPr>
          <w:rFonts w:cs="Arial"/>
          <w:lang w:val="es-ES_tradnl" w:eastAsia="es-ES"/>
        </w:rPr>
        <w:t xml:space="preserve"> superficie total de 2,208.14 hectáreas. </w:t>
      </w:r>
    </w:p>
    <w:p w14:paraId="38BB1E4E" w14:textId="77777777" w:rsidR="00EA449F" w:rsidRPr="008261EB" w:rsidRDefault="00EA449F" w:rsidP="00C73B58">
      <w:pPr>
        <w:numPr>
          <w:ilvl w:val="0"/>
          <w:numId w:val="54"/>
        </w:numPr>
        <w:tabs>
          <w:tab w:val="left" w:pos="709"/>
          <w:tab w:val="left" w:pos="3451"/>
        </w:tabs>
        <w:autoSpaceDE w:val="0"/>
        <w:autoSpaceDN w:val="0"/>
        <w:adjustRightInd w:val="0"/>
        <w:spacing w:after="0" w:line="240" w:lineRule="auto"/>
        <w:jc w:val="both"/>
        <w:rPr>
          <w:rFonts w:cs="Arial"/>
          <w:lang w:val="es-ES_tradnl" w:eastAsia="es-ES"/>
        </w:rPr>
      </w:pPr>
      <w:r w:rsidRPr="008261EB">
        <w:rPr>
          <w:rFonts w:cs="Arial"/>
          <w:b/>
          <w:bCs/>
        </w:rPr>
        <w:t xml:space="preserve">Subzona de Aprovechamiento Sustentable de los Recursos Naturales Marina (ASRNM). </w:t>
      </w:r>
      <w:r w:rsidRPr="008261EB">
        <w:rPr>
          <w:rFonts w:cs="Arial"/>
          <w:bCs/>
        </w:rPr>
        <w:t>Está integrada por 2 polígonos con una sup</w:t>
      </w:r>
      <w:r w:rsidRPr="008261EB">
        <w:rPr>
          <w:rFonts w:cs="Arial"/>
        </w:rPr>
        <w:t xml:space="preserve">erficie total de </w:t>
      </w:r>
      <w:r w:rsidRPr="008261EB">
        <w:rPr>
          <w:rFonts w:cs="Arial"/>
          <w:bCs/>
        </w:rPr>
        <w:t>159,382.79 hectáreas.</w:t>
      </w:r>
    </w:p>
    <w:p w14:paraId="7D86738B" w14:textId="77777777" w:rsidR="00EA449F" w:rsidRPr="008261EB" w:rsidRDefault="00340A3A" w:rsidP="00DA2089">
      <w:pPr>
        <w:pStyle w:val="Ttulo2"/>
      </w:pPr>
      <w:bookmarkStart w:id="89" w:name="_Toc512269131"/>
      <w:r>
        <w:t>Subzonas d</w:t>
      </w:r>
      <w:r w:rsidRPr="008261EB">
        <w:t>e Preservación</w:t>
      </w:r>
      <w:bookmarkEnd w:id="89"/>
    </w:p>
    <w:p w14:paraId="2A0B9A34" w14:textId="77777777" w:rsidR="00EA449F" w:rsidRPr="008261EB" w:rsidRDefault="00EA449F" w:rsidP="00602BAD">
      <w:pPr>
        <w:autoSpaceDE w:val="0"/>
        <w:autoSpaceDN w:val="0"/>
        <w:adjustRightInd w:val="0"/>
        <w:spacing w:after="0" w:line="240" w:lineRule="auto"/>
        <w:rPr>
          <w:rFonts w:cs="Arial"/>
        </w:rPr>
      </w:pPr>
    </w:p>
    <w:p w14:paraId="1A27765D"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rPr>
        <w:t xml:space="preserve">Estas superficies se ubican en áreas del Parque Nacional que han sufrido nula o mínima alteración del hábitat y valores ecológicos como: alta biodiversidad, presencia de especies endémicas, aporte significativo a otros ecosistemas por su elevada productividad o porque son áreas de relevancia como reservorio genético y aporte de propágulos (etapa larvaria, </w:t>
      </w:r>
      <w:r w:rsidRPr="008261EB">
        <w:rPr>
          <w:rFonts w:cs="Arial"/>
        </w:rPr>
        <w:lastRenderedPageBreak/>
        <w:t>alevines, juveniles y áreas de anidación). Tienen la finalidad de mantener las condiciones de los ecosistemas representativos del Parque Nacional en su estado natural, así como la continuidad de sus procesos ecológicos y el germoplasma que en ellos se contiene.</w:t>
      </w:r>
    </w:p>
    <w:p w14:paraId="76F48D79" w14:textId="77777777" w:rsidR="00EA449F" w:rsidRPr="008261EB" w:rsidRDefault="00EA449F" w:rsidP="00602BAD">
      <w:pPr>
        <w:autoSpaceDE w:val="0"/>
        <w:autoSpaceDN w:val="0"/>
        <w:adjustRightInd w:val="0"/>
        <w:spacing w:after="0" w:line="240" w:lineRule="auto"/>
        <w:jc w:val="both"/>
        <w:rPr>
          <w:rFonts w:cs="Arial"/>
        </w:rPr>
      </w:pPr>
    </w:p>
    <w:p w14:paraId="1EE443EF" w14:textId="77777777" w:rsidR="00EA449F" w:rsidRPr="00372616" w:rsidRDefault="00EA449F" w:rsidP="00372616">
      <w:pPr>
        <w:rPr>
          <w:b/>
        </w:rPr>
      </w:pPr>
      <w:r w:rsidRPr="00372616">
        <w:rPr>
          <w:b/>
        </w:rPr>
        <w:t>Subzona de Preservación Terrestre, Los Islotes e Isla Catalana (PreTI)</w:t>
      </w:r>
    </w:p>
    <w:p w14:paraId="360EEDBC" w14:textId="77777777" w:rsidR="00EA449F" w:rsidRPr="008261EB" w:rsidRDefault="00EA449F" w:rsidP="00602BAD">
      <w:pPr>
        <w:autoSpaceDE w:val="0"/>
        <w:autoSpaceDN w:val="0"/>
        <w:adjustRightInd w:val="0"/>
        <w:spacing w:after="0" w:line="240" w:lineRule="auto"/>
        <w:jc w:val="both"/>
        <w:rPr>
          <w:rFonts w:cs="Arial"/>
        </w:rPr>
      </w:pPr>
    </w:p>
    <w:p w14:paraId="75C30AD4" w14:textId="77777777" w:rsidR="00EA449F" w:rsidRPr="008261EB" w:rsidRDefault="00EA449F" w:rsidP="00602BAD">
      <w:pPr>
        <w:spacing w:after="0" w:line="240" w:lineRule="auto"/>
        <w:jc w:val="both"/>
        <w:rPr>
          <w:rFonts w:cs="Arial"/>
          <w:lang w:eastAsia="es-MX"/>
        </w:rPr>
      </w:pPr>
      <w:r w:rsidRPr="008261EB">
        <w:rPr>
          <w:rFonts w:cs="Arial"/>
          <w:lang w:eastAsia="es-MX"/>
        </w:rPr>
        <w:t xml:space="preserve">Esta subzona abarca una superficie </w:t>
      </w:r>
      <w:r w:rsidRPr="008261EB">
        <w:rPr>
          <w:rFonts w:cs="Arial"/>
        </w:rPr>
        <w:t>total de 3,957.60 hectáreas</w:t>
      </w:r>
      <w:r w:rsidRPr="008261EB">
        <w:rPr>
          <w:rFonts w:cs="Arial"/>
          <w:lang w:eastAsia="es-MX"/>
        </w:rPr>
        <w:t>, y abarca 10 polígonos que se nombran a continuación: La Islita, La Mestiza, Islote Blanco, Las Islitas, Islote Candeleros, Islote Las Tijeras, Islote Pardo, Las Galeras I, Las Galeras II, Isla Catalana o Santa Catalina, que por su tamaño pequeño son zonas muy vulnerables a las perturbaciones humanas y algunos de ellos poseen zonas de agregación de lobo marino de California (</w:t>
      </w:r>
      <w:r w:rsidRPr="008261EB">
        <w:rPr>
          <w:rFonts w:cs="Arial"/>
          <w:i/>
          <w:lang w:eastAsia="es-MX"/>
        </w:rPr>
        <w:t>Zalophus californianus</w:t>
      </w:r>
      <w:r w:rsidRPr="008261EB">
        <w:rPr>
          <w:rFonts w:cs="Arial"/>
          <w:lang w:eastAsia="es-MX"/>
        </w:rPr>
        <w:t xml:space="preserve">), que utiliza estas áreas como sitios de descanso y reproducción, y que es una especie en categoría de Protección Especial de acuerdo a la </w:t>
      </w:r>
      <w:r w:rsidRPr="008261EB">
        <w:rPr>
          <w:rFonts w:cs="Arial"/>
        </w:rPr>
        <w:t>Norma Oficial M</w:t>
      </w:r>
      <w:r w:rsidR="007564BC">
        <w:rPr>
          <w:rFonts w:cs="Arial"/>
        </w:rPr>
        <w:t>exicana NOM-059-SEMARNAT-2010</w:t>
      </w:r>
      <w:r w:rsidRPr="008261EB">
        <w:rPr>
          <w:rFonts w:cs="Arial"/>
        </w:rPr>
        <w:t>.</w:t>
      </w:r>
    </w:p>
    <w:p w14:paraId="5683566F" w14:textId="77777777" w:rsidR="00EA449F" w:rsidRPr="008261EB" w:rsidRDefault="00EA449F" w:rsidP="00602BAD">
      <w:pPr>
        <w:autoSpaceDE w:val="0"/>
        <w:autoSpaceDN w:val="0"/>
        <w:adjustRightInd w:val="0"/>
        <w:spacing w:after="0" w:line="240" w:lineRule="auto"/>
        <w:jc w:val="both"/>
        <w:rPr>
          <w:rFonts w:cs="Arial"/>
          <w:lang w:eastAsia="es-MX"/>
        </w:rPr>
      </w:pPr>
    </w:p>
    <w:p w14:paraId="0797BE10"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rPr>
        <w:t>Polígono 1 La Islita</w:t>
      </w:r>
      <w:r w:rsidRPr="008261EB">
        <w:rPr>
          <w:rFonts w:cs="Arial"/>
        </w:rPr>
        <w:t>. Comprende una superficie de 2.95 hectáreas, ubicado en el extremo Noroeste del Parque Nacional, y es una zona con vegetación escasa, principalmente de matorral bajo y cardones, es de gran relevancia este sitio por ser área de anidación de la gaviota pata amarilla (</w:t>
      </w:r>
      <w:r w:rsidRPr="008261EB">
        <w:rPr>
          <w:rFonts w:cs="Arial"/>
          <w:i/>
        </w:rPr>
        <w:t>Larus livens</w:t>
      </w:r>
      <w:r w:rsidRPr="008261EB">
        <w:rPr>
          <w:rFonts w:cs="Arial"/>
        </w:rPr>
        <w:t xml:space="preserve">) la cual aparece en la Norma Oficial Mexicana NOM-059-SEMARNAT-2010, Protección ambiental-Especies nativas de México de flora y fauna silvestres-Categorías de riesgo y especificaciones para su inclusión, exclusión o cambio-Lista de especies en riesgo, bajo estatus de protección especial. En ella realizan nidos sobre la arena o piedras, es una zona de alta vulnerabilidad y fácil de perturbar. </w:t>
      </w:r>
      <w:r w:rsidR="000314B6" w:rsidRPr="007564BC">
        <w:rPr>
          <w:rFonts w:cs="Arial"/>
        </w:rPr>
        <w:t>La superficie marina que l</w:t>
      </w:r>
      <w:r w:rsidR="007564BC" w:rsidRPr="007564BC">
        <w:rPr>
          <w:rFonts w:cs="Arial"/>
        </w:rPr>
        <w:t>a rodea está conformada por fondos</w:t>
      </w:r>
      <w:r w:rsidR="000314B6" w:rsidRPr="007564BC">
        <w:rPr>
          <w:rFonts w:cs="Arial"/>
        </w:rPr>
        <w:t xml:space="preserve"> rocoso</w:t>
      </w:r>
      <w:r w:rsidR="007564BC" w:rsidRPr="007564BC">
        <w:rPr>
          <w:rFonts w:cs="Arial"/>
        </w:rPr>
        <w:t xml:space="preserve">s, </w:t>
      </w:r>
      <w:r w:rsidRPr="007564BC">
        <w:rPr>
          <w:rFonts w:cs="Arial"/>
        </w:rPr>
        <w:t>por lo que no se considera apropiado para el turismo, ya que presenta una pendiente suave, además de estar entre dos canales que generan fuertes corrientes.</w:t>
      </w:r>
      <w:r w:rsidRPr="008261EB">
        <w:rPr>
          <w:rFonts w:cs="Arial"/>
        </w:rPr>
        <w:t xml:space="preserve"> </w:t>
      </w:r>
    </w:p>
    <w:p w14:paraId="63632834" w14:textId="77777777" w:rsidR="00EA449F" w:rsidRPr="008261EB" w:rsidRDefault="00EA449F" w:rsidP="00602BAD">
      <w:pPr>
        <w:autoSpaceDE w:val="0"/>
        <w:autoSpaceDN w:val="0"/>
        <w:adjustRightInd w:val="0"/>
        <w:spacing w:after="0" w:line="240" w:lineRule="auto"/>
        <w:jc w:val="both"/>
        <w:rPr>
          <w:rFonts w:cs="Arial"/>
        </w:rPr>
      </w:pPr>
    </w:p>
    <w:p w14:paraId="6E0A3C2A" w14:textId="77777777" w:rsidR="00EA449F" w:rsidRPr="008261EB" w:rsidRDefault="00EA449F" w:rsidP="00154831">
      <w:pPr>
        <w:autoSpaceDE w:val="0"/>
        <w:autoSpaceDN w:val="0"/>
        <w:adjustRightInd w:val="0"/>
        <w:spacing w:after="0" w:line="240" w:lineRule="auto"/>
        <w:jc w:val="both"/>
        <w:rPr>
          <w:rFonts w:cs="Arial"/>
        </w:rPr>
      </w:pPr>
      <w:r w:rsidRPr="008261EB">
        <w:rPr>
          <w:rFonts w:cs="Arial"/>
          <w:b/>
        </w:rPr>
        <w:t>Polígono 2 La Mestiza</w:t>
      </w:r>
      <w:r w:rsidRPr="008261EB">
        <w:rPr>
          <w:rFonts w:cs="Arial"/>
        </w:rPr>
        <w:t>. Comprende una superficie de 1.40 hectáreas, corresponde a un sitio donde emerge un islote y forma un acantilado en donde permite</w:t>
      </w:r>
      <w:r w:rsidR="00154831">
        <w:rPr>
          <w:rFonts w:cs="Arial"/>
        </w:rPr>
        <w:t xml:space="preserve"> que aves como el </w:t>
      </w:r>
      <w:r w:rsidR="00154831" w:rsidRPr="00154831">
        <w:rPr>
          <w:rFonts w:cs="Arial"/>
        </w:rPr>
        <w:t>pelícano café, pelícano pardo, pelícano moreno,</w:t>
      </w:r>
      <w:r w:rsidR="00154831">
        <w:rPr>
          <w:rFonts w:cs="Arial"/>
        </w:rPr>
        <w:t xml:space="preserve"> </w:t>
      </w:r>
      <w:r w:rsidR="00154831" w:rsidRPr="00154831">
        <w:rPr>
          <w:rFonts w:cs="Arial"/>
        </w:rPr>
        <w:t>pelícano gris</w:t>
      </w:r>
      <w:r w:rsidR="00154831">
        <w:rPr>
          <w:rFonts w:cs="Arial"/>
        </w:rPr>
        <w:t xml:space="preserve"> (</w:t>
      </w:r>
      <w:r w:rsidR="00154831" w:rsidRPr="008261EB">
        <w:rPr>
          <w:rFonts w:cs="Arial"/>
          <w:i/>
          <w:iCs/>
          <w:color w:val="000000"/>
          <w:lang w:eastAsia="es-MX"/>
        </w:rPr>
        <w:t>Pelecanus occidentalis californicus</w:t>
      </w:r>
      <w:r w:rsidR="00154831">
        <w:rPr>
          <w:rFonts w:cs="Arial"/>
        </w:rPr>
        <w:t xml:space="preserve">) con categoría de </w:t>
      </w:r>
      <w:r w:rsidR="000F5F5D">
        <w:rPr>
          <w:rFonts w:cs="Arial"/>
        </w:rPr>
        <w:t>amenazada</w:t>
      </w:r>
      <w:r w:rsidR="00154831">
        <w:rPr>
          <w:rFonts w:cs="Arial"/>
        </w:rPr>
        <w:t xml:space="preserve">, de acuerdo </w:t>
      </w:r>
      <w:r w:rsidR="00154831" w:rsidRPr="008261EB">
        <w:rPr>
          <w:rFonts w:cs="Arial"/>
        </w:rPr>
        <w:t>a la Norma Oficial Mexicana NOM-059-SEMARNAT-2010</w:t>
      </w:r>
      <w:r w:rsidR="00154831">
        <w:rPr>
          <w:rFonts w:cs="Arial"/>
        </w:rPr>
        <w:t>, descanse</w:t>
      </w:r>
      <w:r w:rsidRPr="008261EB">
        <w:rPr>
          <w:rFonts w:cs="Arial"/>
        </w:rPr>
        <w:t xml:space="preserve"> en lo alto de esta roca. En la parte baja existe una playa rocosa conocida como área de anidación del ostrero americano (</w:t>
      </w:r>
      <w:r w:rsidRPr="008261EB">
        <w:rPr>
          <w:rFonts w:cs="Arial"/>
          <w:i/>
        </w:rPr>
        <w:t>Haematopus palliatus</w:t>
      </w:r>
      <w:r w:rsidRPr="008261EB">
        <w:rPr>
          <w:rFonts w:cs="Arial"/>
        </w:rPr>
        <w:t>) y la gaviota pata amarilla (</w:t>
      </w:r>
      <w:r w:rsidRPr="008261EB">
        <w:rPr>
          <w:rFonts w:cs="Arial"/>
          <w:i/>
        </w:rPr>
        <w:t>Larus livens</w:t>
      </w:r>
      <w:r w:rsidRPr="008261EB">
        <w:rPr>
          <w:rFonts w:cs="Arial"/>
        </w:rPr>
        <w:t>), esta última especie sujeta a protección especial de acuerdo a la Norma Oficial Mexicana antes referida. A diferencia de otros islotes, en la parte superior de esta subzona existe vegetación escasa, de tipo matorral sarcocaule y algunos especímenes de choya (</w:t>
      </w:r>
      <w:r w:rsidRPr="008261EB">
        <w:rPr>
          <w:rFonts w:cs="Arial"/>
          <w:i/>
        </w:rPr>
        <w:t>Opuntia cholla</w:t>
      </w:r>
      <w:r w:rsidRPr="008261EB">
        <w:rPr>
          <w:rFonts w:cs="Arial"/>
        </w:rPr>
        <w:t>) y cardón (</w:t>
      </w:r>
      <w:r w:rsidRPr="008261EB">
        <w:rPr>
          <w:rFonts w:cs="Arial"/>
          <w:i/>
        </w:rPr>
        <w:t>Stenocereus gummosus</w:t>
      </w:r>
      <w:r w:rsidRPr="008261EB">
        <w:rPr>
          <w:rFonts w:cs="Arial"/>
        </w:rPr>
        <w:t>), entre otras especies xerófilas. La playa que se encuentra al Sureste de esta subzona permite la anidación de aves, por lo que se considera de alta vulnerabilidad y por las características fisiográficas no es apta para las actividades turísticas.</w:t>
      </w:r>
    </w:p>
    <w:p w14:paraId="19B2F8F8" w14:textId="77777777" w:rsidR="00EA449F" w:rsidRPr="008261EB" w:rsidRDefault="00EA449F" w:rsidP="00602BAD">
      <w:pPr>
        <w:autoSpaceDE w:val="0"/>
        <w:autoSpaceDN w:val="0"/>
        <w:adjustRightInd w:val="0"/>
        <w:spacing w:after="0" w:line="240" w:lineRule="auto"/>
        <w:jc w:val="both"/>
        <w:rPr>
          <w:rFonts w:cs="Arial"/>
        </w:rPr>
      </w:pPr>
    </w:p>
    <w:p w14:paraId="0205F02E"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rPr>
        <w:t>Polígono 3 Islote Blanco</w:t>
      </w:r>
      <w:r w:rsidRPr="008261EB">
        <w:rPr>
          <w:rFonts w:cs="Arial"/>
        </w:rPr>
        <w:t>. Comprende una superficie de 0.77 hectáreas, conformado por playas de piedra y roca, aunque la pendiente de la playa es suave, se convierte en una zona profunda a escasos metros de la playa. Este polígono se encuentra expuesta a vientos y mareas, por lo que no es considerada un sitio turístico, además es un sitio de alta vulnerabilidad para las especies de aves tales como el ostrero (</w:t>
      </w:r>
      <w:r w:rsidRPr="008261EB">
        <w:rPr>
          <w:rFonts w:cs="Arial"/>
          <w:i/>
        </w:rPr>
        <w:t>Haematopus palliatus</w:t>
      </w:r>
      <w:r w:rsidRPr="008261EB">
        <w:rPr>
          <w:rFonts w:cs="Arial"/>
          <w:iCs/>
        </w:rPr>
        <w:t>),</w:t>
      </w:r>
      <w:r w:rsidRPr="008261EB">
        <w:rPr>
          <w:rFonts w:cs="Arial"/>
        </w:rPr>
        <w:t xml:space="preserve"> las tijeretas (</w:t>
      </w:r>
      <w:r w:rsidRPr="008261EB">
        <w:rPr>
          <w:rFonts w:cs="Arial"/>
          <w:i/>
        </w:rPr>
        <w:t>Fregata magnificens</w:t>
      </w:r>
      <w:r w:rsidRPr="008261EB">
        <w:rPr>
          <w:rFonts w:cs="Arial"/>
        </w:rPr>
        <w:t>), así como la gaviota pata amarilla (</w:t>
      </w:r>
      <w:r w:rsidRPr="008261EB">
        <w:rPr>
          <w:rFonts w:cs="Arial"/>
          <w:i/>
        </w:rPr>
        <w:t>Larus livens</w:t>
      </w:r>
      <w:r w:rsidRPr="008261EB">
        <w:rPr>
          <w:rFonts w:cs="Arial"/>
        </w:rPr>
        <w:t>), esta última especie sujeta a protección especial de acuerdo a la Norma Oficial Mexicana NOM-059-SEMARNAT-2010.</w:t>
      </w:r>
    </w:p>
    <w:p w14:paraId="38DBBD06" w14:textId="77777777" w:rsidR="00EA449F" w:rsidRPr="008261EB" w:rsidRDefault="00EA449F" w:rsidP="00602BAD">
      <w:pPr>
        <w:autoSpaceDE w:val="0"/>
        <w:autoSpaceDN w:val="0"/>
        <w:adjustRightInd w:val="0"/>
        <w:spacing w:after="0" w:line="240" w:lineRule="auto"/>
        <w:jc w:val="both"/>
        <w:rPr>
          <w:rFonts w:cs="Arial"/>
        </w:rPr>
      </w:pPr>
    </w:p>
    <w:p w14:paraId="60EF5E61"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rPr>
        <w:lastRenderedPageBreak/>
        <w:t>Polígono 4 Las Islitas</w:t>
      </w:r>
      <w:r w:rsidRPr="008261EB">
        <w:rPr>
          <w:rFonts w:cs="Arial"/>
        </w:rPr>
        <w:t>. Comprende una superficie de 2.39 hectáreas, son islotes de roca emergida por su origen, en donde la vegetación es escasa, permite el establecimiento de anidación de aves como la gaviota pata amarilla (</w:t>
      </w:r>
      <w:r w:rsidRPr="008261EB">
        <w:rPr>
          <w:rFonts w:cs="Arial"/>
          <w:i/>
        </w:rPr>
        <w:t>Larus livens</w:t>
      </w:r>
      <w:r w:rsidRPr="008261EB">
        <w:rPr>
          <w:rFonts w:cs="Arial"/>
        </w:rPr>
        <w:t>) especie sujeta a protección especial de acuerdo a la Norma Oficial Mexicana NOM-059-SEMARNAT-2010, y en su parte alta anidan especies de aves como el águila pescadora o gavilán pescador (</w:t>
      </w:r>
      <w:r w:rsidRPr="008261EB">
        <w:rPr>
          <w:rFonts w:cs="Arial"/>
          <w:i/>
        </w:rPr>
        <w:t>Pandion haliaetus)</w:t>
      </w:r>
      <w:r w:rsidRPr="008261EB">
        <w:rPr>
          <w:rFonts w:cs="Arial"/>
        </w:rPr>
        <w:t>. Por las características rocosas de este sitio resulta de difícil acceso a los turistas, además de ser una zona vulnerable para las aves que anidan en esos sitios.</w:t>
      </w:r>
    </w:p>
    <w:p w14:paraId="5A049FDB" w14:textId="77777777" w:rsidR="00EA449F" w:rsidRPr="008261EB" w:rsidRDefault="00EA449F" w:rsidP="00602BAD">
      <w:pPr>
        <w:autoSpaceDE w:val="0"/>
        <w:autoSpaceDN w:val="0"/>
        <w:adjustRightInd w:val="0"/>
        <w:spacing w:after="0" w:line="240" w:lineRule="auto"/>
        <w:jc w:val="both"/>
        <w:rPr>
          <w:rFonts w:cs="Arial"/>
        </w:rPr>
      </w:pPr>
    </w:p>
    <w:p w14:paraId="7E756E9E"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rPr>
        <w:t>Polígono 5 Islote Candeleros</w:t>
      </w:r>
      <w:r w:rsidRPr="008261EB">
        <w:rPr>
          <w:rFonts w:cs="Arial"/>
        </w:rPr>
        <w:t>. Comprende una superficie de 0.67 hectáreas, es un sitio conformado por un peñasco al cual no se tiene acceso debido a que carece de playa. Sin embargo, es un sitio que sirve de anidación o descanso para aves, entre las que se encuentra el águila pescadora o gavilán pescador (</w:t>
      </w:r>
      <w:r w:rsidRPr="008261EB">
        <w:rPr>
          <w:rFonts w:cs="Arial"/>
          <w:i/>
        </w:rPr>
        <w:t>Pandion haliaetus</w:t>
      </w:r>
      <w:r w:rsidRPr="008261EB">
        <w:rPr>
          <w:rFonts w:cs="Arial"/>
        </w:rPr>
        <w:t>) el cual anida en superficies elevadas.</w:t>
      </w:r>
    </w:p>
    <w:p w14:paraId="7A21B056" w14:textId="77777777" w:rsidR="00EA449F" w:rsidRPr="008261EB" w:rsidRDefault="00EA449F" w:rsidP="00602BAD">
      <w:pPr>
        <w:autoSpaceDE w:val="0"/>
        <w:autoSpaceDN w:val="0"/>
        <w:adjustRightInd w:val="0"/>
        <w:spacing w:after="0" w:line="240" w:lineRule="auto"/>
        <w:jc w:val="both"/>
        <w:rPr>
          <w:rFonts w:cs="Arial"/>
        </w:rPr>
      </w:pPr>
    </w:p>
    <w:p w14:paraId="7976C6B4"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rPr>
        <w:t>Polígono 6 Islote Las Tijeras</w:t>
      </w:r>
      <w:r w:rsidRPr="008261EB">
        <w:rPr>
          <w:rFonts w:cs="Arial"/>
        </w:rPr>
        <w:t>. Comprende una superficie de 2.59 hectáreas, es un sitio en el que se ha registrado anidación del ostrero (</w:t>
      </w:r>
      <w:r w:rsidRPr="008261EB">
        <w:rPr>
          <w:rFonts w:cs="Arial"/>
          <w:i/>
        </w:rPr>
        <w:t>Haematopus palliatus</w:t>
      </w:r>
      <w:r w:rsidRPr="008261EB">
        <w:rPr>
          <w:rFonts w:cs="Arial"/>
          <w:iCs/>
        </w:rPr>
        <w:t xml:space="preserve">) </w:t>
      </w:r>
      <w:r w:rsidRPr="008261EB">
        <w:rPr>
          <w:rFonts w:cs="Arial"/>
        </w:rPr>
        <w:t>en la porción de la playa que es corta en amplitud, se considera como un sitio de descanso para las aves tijeretas (</w:t>
      </w:r>
      <w:r w:rsidRPr="008261EB">
        <w:rPr>
          <w:rFonts w:cs="Arial"/>
          <w:i/>
        </w:rPr>
        <w:t>Fregata magnificens</w:t>
      </w:r>
      <w:r w:rsidRPr="008261EB">
        <w:rPr>
          <w:rFonts w:cs="Arial"/>
        </w:rPr>
        <w:t>)</w:t>
      </w:r>
      <w:r w:rsidRPr="008261EB">
        <w:rPr>
          <w:rFonts w:cs="Arial"/>
          <w:iCs/>
        </w:rPr>
        <w:t xml:space="preserve">. </w:t>
      </w:r>
      <w:r w:rsidRPr="008261EB">
        <w:rPr>
          <w:rFonts w:cs="Arial"/>
        </w:rPr>
        <w:t xml:space="preserve">Este polígono es un lugar de difícil acceso que por sus características geomorfológicas no permite realizar actividades turísticas. </w:t>
      </w:r>
    </w:p>
    <w:p w14:paraId="5CB1E425" w14:textId="77777777" w:rsidR="00EA449F" w:rsidRPr="008261EB" w:rsidRDefault="00EA449F" w:rsidP="00602BAD">
      <w:pPr>
        <w:autoSpaceDE w:val="0"/>
        <w:autoSpaceDN w:val="0"/>
        <w:adjustRightInd w:val="0"/>
        <w:spacing w:after="0" w:line="240" w:lineRule="auto"/>
        <w:jc w:val="both"/>
        <w:rPr>
          <w:rFonts w:cs="Arial"/>
        </w:rPr>
      </w:pPr>
    </w:p>
    <w:p w14:paraId="2F8A49EA"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rPr>
        <w:t>Polígono 7 Islote Pardo</w:t>
      </w:r>
      <w:r w:rsidRPr="008261EB">
        <w:rPr>
          <w:rFonts w:cs="Arial"/>
        </w:rPr>
        <w:t>. Comprende una superficie de 2.87 hectáreas, se trata de una roca que emerge del mar, la cual no tiene acceso para actividades turísticas, y se considera como un sitio de anidación del ostrero (</w:t>
      </w:r>
      <w:r w:rsidRPr="008261EB">
        <w:rPr>
          <w:rFonts w:cs="Arial"/>
          <w:i/>
        </w:rPr>
        <w:t>Haematopus palliatus</w:t>
      </w:r>
      <w:r w:rsidRPr="008261EB">
        <w:rPr>
          <w:rFonts w:cs="Arial"/>
        </w:rPr>
        <w:t>) y la gaviota pata amarilla (</w:t>
      </w:r>
      <w:r w:rsidRPr="008261EB">
        <w:rPr>
          <w:rFonts w:cs="Arial"/>
          <w:i/>
        </w:rPr>
        <w:t>Larus livens</w:t>
      </w:r>
      <w:r w:rsidRPr="008261EB">
        <w:rPr>
          <w:rFonts w:cs="Arial"/>
        </w:rPr>
        <w:t>) especie sujeta a protección especial de acuerdo a la Norma Oficial</w:t>
      </w:r>
      <w:r w:rsidR="00194405">
        <w:rPr>
          <w:rFonts w:cs="Arial"/>
        </w:rPr>
        <w:t xml:space="preserve"> Mexicana NOM-059-SEMARNAT-2010</w:t>
      </w:r>
      <w:r w:rsidRPr="008261EB">
        <w:rPr>
          <w:rFonts w:cs="Arial"/>
        </w:rPr>
        <w:t xml:space="preserve">. </w:t>
      </w:r>
    </w:p>
    <w:p w14:paraId="6742741E" w14:textId="77777777" w:rsidR="00EA449F" w:rsidRPr="008261EB" w:rsidRDefault="00EA449F" w:rsidP="00602BAD">
      <w:pPr>
        <w:autoSpaceDE w:val="0"/>
        <w:autoSpaceDN w:val="0"/>
        <w:adjustRightInd w:val="0"/>
        <w:spacing w:after="0" w:line="240" w:lineRule="auto"/>
        <w:jc w:val="both"/>
        <w:rPr>
          <w:rFonts w:cs="Arial"/>
        </w:rPr>
      </w:pPr>
    </w:p>
    <w:p w14:paraId="7B6D8221"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rPr>
        <w:t>Polígono 8 Las Galeras I</w:t>
      </w:r>
      <w:r w:rsidRPr="008261EB">
        <w:rPr>
          <w:rFonts w:cs="Arial"/>
        </w:rPr>
        <w:t>. Comprende una superficie de 2.20 hectáreas, es una zona compuesta de una roca emergida la cual forma acantilados y a su alrededor presenta grandes rocas desprendidas en las cuales se encuentra una gran cantidad de aves que anidan, entre ellas están la gaviota pata amarilla (</w:t>
      </w:r>
      <w:r w:rsidRPr="008261EB">
        <w:rPr>
          <w:rFonts w:cs="Arial"/>
          <w:i/>
        </w:rPr>
        <w:t>Larus livens</w:t>
      </w:r>
      <w:r w:rsidRPr="008261EB">
        <w:rPr>
          <w:rFonts w:cs="Arial"/>
        </w:rPr>
        <w:t>) especie sujeta a protección especial de acuerdo a la Norma Oficial Mexicana NOM-059-SEMARNAT-2010. En sus alrededores se encuentra un área de descanso para el lobo marino de California (</w:t>
      </w:r>
      <w:r w:rsidRPr="008261EB">
        <w:rPr>
          <w:rFonts w:cs="Arial"/>
          <w:i/>
        </w:rPr>
        <w:t>Zalophus californianus</w:t>
      </w:r>
      <w:r w:rsidRPr="008261EB">
        <w:rPr>
          <w:rFonts w:cs="Arial"/>
        </w:rPr>
        <w:t xml:space="preserve">), especie en protección especial de acuerdo a la Norma Oficial Mexicana antes referida. De igual forma, este polígono no se considera como sitio idóneo para realizar actividades turísticas debido al difícil acceso y la elevada vulnerabilidad para las especies de aves que ahí anidan. </w:t>
      </w:r>
    </w:p>
    <w:p w14:paraId="33262706"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59B3CE8B"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rPr>
        <w:t>Polígono 9 Las Galeras II.</w:t>
      </w:r>
      <w:r w:rsidRPr="008261EB">
        <w:rPr>
          <w:rFonts w:cs="Arial"/>
        </w:rPr>
        <w:t xml:space="preserve"> Este islote corresponde a una superficie de 3.36 hectáreas, en las cuales se encuentra una gran cantidad de aves que anidan, entre ellas están la gaviota pata amarilla </w:t>
      </w:r>
      <w:r w:rsidRPr="008261EB">
        <w:rPr>
          <w:rFonts w:cs="Arial"/>
          <w:i/>
        </w:rPr>
        <w:t xml:space="preserve">(Larus livens) </w:t>
      </w:r>
      <w:r w:rsidRPr="008261EB">
        <w:rPr>
          <w:rFonts w:cs="Arial"/>
        </w:rPr>
        <w:t xml:space="preserve">en protección especial y los pelícanos: café, pardo, moreno y gris </w:t>
      </w:r>
      <w:r w:rsidRPr="008261EB">
        <w:rPr>
          <w:rFonts w:cs="Arial"/>
          <w:i/>
        </w:rPr>
        <w:t>(Pelecanus occidentalis californicus)</w:t>
      </w:r>
      <w:r w:rsidRPr="008261EB">
        <w:rPr>
          <w:rFonts w:cs="Arial"/>
        </w:rPr>
        <w:t xml:space="preserve"> amenazada, categorías de riesgo de acuerdo a la Norma Oficial Mexicana NOM-059-SEMARNAT-2010. En sus alrededores se encuentra un área de descanso para el lobo marino de California </w:t>
      </w:r>
      <w:r w:rsidRPr="008261EB">
        <w:rPr>
          <w:rFonts w:cs="Arial"/>
          <w:i/>
        </w:rPr>
        <w:t>(Zalophus californianus)</w:t>
      </w:r>
      <w:r w:rsidRPr="008261EB">
        <w:rPr>
          <w:rFonts w:cs="Arial"/>
        </w:rPr>
        <w:t>, en protección especial de acuerdo a la misma Norma Oficial Mexicana. Asimismo, este polígono no se considera como sitio para realizar actividades turísticas debido al difícil acceso y la elevada vulnerabilidad para las especies de aves que ahí anidan.</w:t>
      </w:r>
    </w:p>
    <w:p w14:paraId="6207A1A1"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59D09659" w14:textId="77777777" w:rsidR="00EA449F" w:rsidRPr="008261EB" w:rsidRDefault="00EA449F" w:rsidP="008F381F">
      <w:pPr>
        <w:tabs>
          <w:tab w:val="left" w:pos="3451"/>
        </w:tabs>
        <w:autoSpaceDE w:val="0"/>
        <w:autoSpaceDN w:val="0"/>
        <w:adjustRightInd w:val="0"/>
        <w:spacing w:after="0" w:line="240" w:lineRule="auto"/>
        <w:jc w:val="both"/>
        <w:rPr>
          <w:rFonts w:cs="Arial"/>
        </w:rPr>
      </w:pPr>
      <w:r w:rsidRPr="008261EB">
        <w:rPr>
          <w:rFonts w:cs="Arial"/>
          <w:b/>
        </w:rPr>
        <w:t>Polígono 10 Isla Catalana o Santa Catalina</w:t>
      </w:r>
      <w:r w:rsidRPr="008261EB">
        <w:rPr>
          <w:rFonts w:cs="Arial"/>
        </w:rPr>
        <w:t>, que abarca una superficie de 3,938.40 hectáreas, ubicada al Sureste de la ciudad de Loreto. En esta Isla se encuentra una gran diversidad de especies de flora y fauna, caracterizada por biznagas gigantes (</w:t>
      </w:r>
      <w:r w:rsidRPr="008261EB">
        <w:rPr>
          <w:rFonts w:cs="Arial"/>
          <w:i/>
        </w:rPr>
        <w:t>Ferocactus diguetti</w:t>
      </w:r>
      <w:r w:rsidRPr="008261EB">
        <w:rPr>
          <w:rFonts w:cs="Arial"/>
        </w:rPr>
        <w:t xml:space="preserve"> var. </w:t>
      </w:r>
      <w:r w:rsidRPr="008261EB">
        <w:rPr>
          <w:rFonts w:cs="Arial"/>
          <w:i/>
        </w:rPr>
        <w:t>digueti</w:t>
      </w:r>
      <w:r w:rsidRPr="008261EB">
        <w:rPr>
          <w:rFonts w:cs="Arial"/>
        </w:rPr>
        <w:t xml:space="preserve">), las más altas de todo el Golfo de California, presentes en las islas. Sus </w:t>
      </w:r>
      <w:r w:rsidRPr="008261EB">
        <w:rPr>
          <w:rFonts w:cs="Arial"/>
        </w:rPr>
        <w:lastRenderedPageBreak/>
        <w:t xml:space="preserve">características oceánicas hacen que sea diferente en vegetación y fauna, al resto de las otras cuatro islas que se encuentran dentro del Parque Nacional, es una de las que presentan un mayor endemismo y biodiversidad. Así mismo, las playas que se encuentran en esta Isla, son cortas y de pendiente abrupta, se caracteriza por presentar poca arena y rocas en la mayor parte de su formación de basamentos graníticos, caracterizada por rocas de tipo plutónicas. </w:t>
      </w:r>
    </w:p>
    <w:p w14:paraId="3224ADA6" w14:textId="77777777" w:rsidR="00EA449F" w:rsidRPr="008261EB" w:rsidRDefault="00EA449F" w:rsidP="00602BAD">
      <w:pPr>
        <w:autoSpaceDE w:val="0"/>
        <w:autoSpaceDN w:val="0"/>
        <w:adjustRightInd w:val="0"/>
        <w:spacing w:after="0" w:line="240" w:lineRule="auto"/>
        <w:jc w:val="both"/>
        <w:rPr>
          <w:rFonts w:cs="Arial"/>
          <w:b/>
        </w:rPr>
      </w:pPr>
    </w:p>
    <w:p w14:paraId="44268090" w14:textId="77777777" w:rsidR="00EA449F" w:rsidRDefault="00EA449F" w:rsidP="008F381F">
      <w:pPr>
        <w:autoSpaceDE w:val="0"/>
        <w:autoSpaceDN w:val="0"/>
        <w:adjustRightInd w:val="0"/>
        <w:spacing w:after="0" w:line="240" w:lineRule="auto"/>
        <w:jc w:val="both"/>
        <w:rPr>
          <w:rFonts w:cs="Arial"/>
        </w:rPr>
      </w:pPr>
      <w:r w:rsidRPr="008261EB">
        <w:rPr>
          <w:rFonts w:cs="Arial"/>
        </w:rPr>
        <w:t>De lo anteriormente descrito, se desprende que en esta subzona se localizan nidos, sitios de reproducción y alimentación de especies endémicas y en alguna categoría de riesgo de conformidad con la Norma Oficial Mexicana NOM-059-SEMARNAT-2010, así como diversas especies de alto interés científico, por lo que se considera que las actividades que se puedan llevar acabo serán aquellas que permitan un manejo específico, para lograr su adecuada preservación, lo que redundará en beneficio de los ecosistemas presentes en el Parque Nacional Bahía de Loreto.</w:t>
      </w:r>
    </w:p>
    <w:p w14:paraId="141EE430" w14:textId="77777777" w:rsidR="008F381F" w:rsidRDefault="008F381F" w:rsidP="008F381F">
      <w:pPr>
        <w:autoSpaceDE w:val="0"/>
        <w:autoSpaceDN w:val="0"/>
        <w:adjustRightInd w:val="0"/>
        <w:spacing w:after="0" w:line="240" w:lineRule="auto"/>
        <w:jc w:val="both"/>
        <w:rPr>
          <w:rFonts w:cs="Arial"/>
        </w:rPr>
      </w:pPr>
    </w:p>
    <w:p w14:paraId="0024D10B" w14:textId="77777777" w:rsidR="00EA449F" w:rsidRDefault="00C73B58" w:rsidP="00602BAD">
      <w:pPr>
        <w:autoSpaceDE w:val="0"/>
        <w:autoSpaceDN w:val="0"/>
        <w:adjustRightInd w:val="0"/>
        <w:spacing w:after="0" w:line="240" w:lineRule="auto"/>
        <w:jc w:val="both"/>
        <w:rPr>
          <w:rFonts w:cs="Arial"/>
        </w:rPr>
      </w:pPr>
      <w:r w:rsidRPr="00C73B58">
        <w:rPr>
          <w:rFonts w:cs="Arial"/>
        </w:rPr>
        <w:t>Este polígono, al corresponder a una de las islas más alejadas de la costa, es utilizada por pescadores de la región para realizar limpieza del producto capturado, saturando la arena de las playas de la isla de residuos orgánicos, conocidos como “sanguaza”, c</w:t>
      </w:r>
      <w:r w:rsidR="00EA449F" w:rsidRPr="00C73B58">
        <w:rPr>
          <w:rFonts w:cs="Arial"/>
        </w:rPr>
        <w:t>abe señalar que en algunas áreas de las islas e islotes, es una práctica que los pescadores arriben a las playas para limpiar los product</w:t>
      </w:r>
      <w:r w:rsidR="005909FE" w:rsidRPr="00C73B58">
        <w:rPr>
          <w:rFonts w:cs="Arial"/>
        </w:rPr>
        <w:t>os marinos, sin embargo dado</w:t>
      </w:r>
      <w:r w:rsidR="00EA449F" w:rsidRPr="00C73B58">
        <w:rPr>
          <w:rFonts w:cs="Arial"/>
        </w:rPr>
        <w:t xml:space="preserve"> los impactos que genera esa actividad</w:t>
      </w:r>
      <w:r w:rsidR="0084093A" w:rsidRPr="00C73B58">
        <w:rPr>
          <w:rFonts w:cs="Arial"/>
        </w:rPr>
        <w:t xml:space="preserve"> como: generación de residuos </w:t>
      </w:r>
      <w:r w:rsidR="000F5F5D" w:rsidRPr="00C73B58">
        <w:rPr>
          <w:rFonts w:cs="Arial"/>
        </w:rPr>
        <w:t>sólidos</w:t>
      </w:r>
      <w:r w:rsidR="0084093A" w:rsidRPr="00C73B58">
        <w:rPr>
          <w:rFonts w:cs="Arial"/>
        </w:rPr>
        <w:t>,</w:t>
      </w:r>
      <w:r w:rsidR="005909FE" w:rsidRPr="00C73B58">
        <w:rPr>
          <w:rFonts w:cs="Arial"/>
        </w:rPr>
        <w:t xml:space="preserve"> acumulación de materia </w:t>
      </w:r>
      <w:r w:rsidR="000F5F5D" w:rsidRPr="00C73B58">
        <w:rPr>
          <w:rFonts w:cs="Arial"/>
        </w:rPr>
        <w:t>orgánica</w:t>
      </w:r>
      <w:r w:rsidR="005909FE" w:rsidRPr="00C73B58">
        <w:rPr>
          <w:rFonts w:cs="Arial"/>
        </w:rPr>
        <w:t>,</w:t>
      </w:r>
      <w:r w:rsidR="000F5F5D">
        <w:rPr>
          <w:rFonts w:cs="Arial"/>
        </w:rPr>
        <w:t xml:space="preserve"> </w:t>
      </w:r>
      <w:r w:rsidR="005909FE" w:rsidRPr="00C73B58">
        <w:rPr>
          <w:rFonts w:cs="Arial"/>
        </w:rPr>
        <w:t xml:space="preserve">modificaciones </w:t>
      </w:r>
      <w:r w:rsidR="000F5F5D" w:rsidRPr="00C73B58">
        <w:rPr>
          <w:rFonts w:cs="Arial"/>
        </w:rPr>
        <w:t>tróficas</w:t>
      </w:r>
      <w:r w:rsidR="005909FE" w:rsidRPr="00C73B58">
        <w:rPr>
          <w:rFonts w:cs="Arial"/>
        </w:rPr>
        <w:t xml:space="preserve"> y fogatas </w:t>
      </w:r>
      <w:r w:rsidRPr="00C73B58">
        <w:rPr>
          <w:rFonts w:cs="Arial"/>
        </w:rPr>
        <w:t>situación que ha provocado que aves y tortugas marinas ya no utilicen dichas playas para anidación, tal como se había registrado para años anteriores</w:t>
      </w:r>
      <w:r w:rsidR="005909FE" w:rsidRPr="00C73B58">
        <w:rPr>
          <w:rFonts w:cs="Arial"/>
        </w:rPr>
        <w:t>, es por lo anterior que se deben restringir dichas actividades</w:t>
      </w:r>
      <w:r w:rsidR="00EA449F" w:rsidRPr="00C73B58">
        <w:rPr>
          <w:rFonts w:cs="Arial"/>
        </w:rPr>
        <w:t>. No obstante, dado que las características de estos islotes e Isla, tienen playas que permiten en la mayoría de los casos, refugiarse o resguardarse del mal tiempo como son los vientos y mareas intensas, las cuales pueden provocar la volcadura de las embarcaciones, se permitirá el desembarco, exclusivamente en las situaciones antes descritas.</w:t>
      </w:r>
    </w:p>
    <w:p w14:paraId="1F74510A" w14:textId="77777777" w:rsidR="00213D47" w:rsidRDefault="00213D47" w:rsidP="00602BAD">
      <w:pPr>
        <w:autoSpaceDE w:val="0"/>
        <w:autoSpaceDN w:val="0"/>
        <w:adjustRightInd w:val="0"/>
        <w:spacing w:after="0" w:line="240" w:lineRule="auto"/>
        <w:jc w:val="both"/>
        <w:rPr>
          <w:rFonts w:cs="Arial"/>
        </w:rPr>
      </w:pPr>
    </w:p>
    <w:p w14:paraId="4C55AF65" w14:textId="77777777" w:rsidR="00213D47" w:rsidRPr="00EF6B76" w:rsidRDefault="00213D47" w:rsidP="00213D47">
      <w:pPr>
        <w:pStyle w:val="Textocomentario"/>
        <w:jc w:val="both"/>
        <w:rPr>
          <w:rFonts w:cs="Arial"/>
          <w:sz w:val="22"/>
          <w:szCs w:val="22"/>
        </w:rPr>
      </w:pPr>
      <w:r w:rsidRPr="00EF6B76">
        <w:rPr>
          <w:rFonts w:cs="Arial"/>
          <w:sz w:val="22"/>
          <w:szCs w:val="22"/>
        </w:rPr>
        <w:t xml:space="preserve">En esta subzona se ubican algunas playas, que contienen elementos biogénicos, tales como: corales, bivalvos y rodolitos, </w:t>
      </w:r>
      <w:r w:rsidR="000F5F5D" w:rsidRPr="00EF6B76">
        <w:rPr>
          <w:rFonts w:cs="Arial"/>
          <w:sz w:val="22"/>
          <w:szCs w:val="22"/>
        </w:rPr>
        <w:t>así</w:t>
      </w:r>
      <w:r w:rsidR="009E75FD" w:rsidRPr="00EF6B76">
        <w:rPr>
          <w:rFonts w:cs="Arial"/>
          <w:sz w:val="22"/>
          <w:szCs w:val="22"/>
        </w:rPr>
        <w:t xml:space="preserve"> como recursos pétreos. Estos son atributos </w:t>
      </w:r>
      <w:r w:rsidRPr="00EF6B76">
        <w:rPr>
          <w:rFonts w:cs="Arial"/>
          <w:sz w:val="22"/>
          <w:szCs w:val="22"/>
        </w:rPr>
        <w:t>que soportan procesos ecológicos como reproducción, alimentación y hábitat de diversas especies de aves</w:t>
      </w:r>
      <w:r w:rsidR="009E75FD" w:rsidRPr="00EF6B76">
        <w:rPr>
          <w:rFonts w:cs="Arial"/>
          <w:sz w:val="22"/>
          <w:szCs w:val="22"/>
        </w:rPr>
        <w:t xml:space="preserve">. </w:t>
      </w:r>
    </w:p>
    <w:p w14:paraId="0E3697DA" w14:textId="77777777" w:rsidR="00EA449F" w:rsidRPr="008261EB" w:rsidRDefault="00EA449F" w:rsidP="00602BAD">
      <w:pPr>
        <w:pStyle w:val="Encabezado"/>
        <w:jc w:val="both"/>
        <w:rPr>
          <w:rFonts w:cs="Arial"/>
          <w:spacing w:val="2"/>
          <w:sz w:val="22"/>
          <w:szCs w:val="22"/>
          <w:lang w:val="es-MX"/>
        </w:rPr>
      </w:pPr>
      <w:r w:rsidRPr="008261EB">
        <w:rPr>
          <w:rFonts w:cs="Arial"/>
          <w:spacing w:val="2"/>
          <w:sz w:val="22"/>
          <w:szCs w:val="22"/>
          <w:lang w:val="es-MX"/>
        </w:rPr>
        <w:t>Si bien es cierto que el artículo 47 BIS 1, cuarto párrafo, de la Ley General del Equilibrio Ecológico y la Protección al Ambiente, dispone que en los parques nacionales podrán establecerse subzonas de uso público y de recuperación, también es cierto que las características que la propia Ley atribuye a este tipo de subzonas no contemplan en su totalidad los objetivos de conservación establecidos en la declaratoria del Parque Nacional, particularmente en lo relativo a las características de la superficie descrita en el párrafo anterior.</w:t>
      </w:r>
    </w:p>
    <w:p w14:paraId="5F6C37B9" w14:textId="77777777" w:rsidR="00EA449F" w:rsidRPr="008261EB" w:rsidRDefault="00EA449F" w:rsidP="00602BAD">
      <w:pPr>
        <w:pStyle w:val="Encabezado"/>
        <w:jc w:val="both"/>
        <w:rPr>
          <w:rFonts w:cs="Arial"/>
          <w:spacing w:val="2"/>
          <w:sz w:val="22"/>
          <w:szCs w:val="22"/>
          <w:lang w:val="es-MX"/>
        </w:rPr>
      </w:pPr>
    </w:p>
    <w:p w14:paraId="55A29085" w14:textId="77777777" w:rsidR="00EA449F" w:rsidRPr="008261EB" w:rsidRDefault="00EA449F" w:rsidP="00602BAD">
      <w:pPr>
        <w:pStyle w:val="Encabezado"/>
        <w:jc w:val="both"/>
        <w:rPr>
          <w:rFonts w:cs="Arial"/>
          <w:spacing w:val="2"/>
          <w:sz w:val="22"/>
          <w:szCs w:val="22"/>
          <w:lang w:val="es-MX"/>
        </w:rPr>
      </w:pPr>
      <w:r w:rsidRPr="008261EB">
        <w:rPr>
          <w:rFonts w:cs="Arial"/>
          <w:spacing w:val="2"/>
          <w:sz w:val="22"/>
          <w:szCs w:val="22"/>
          <w:lang w:val="es-MX"/>
        </w:rPr>
        <w:t xml:space="preserve">En tal virtud, la Secretaría de Medio Ambiente y Recursos Naturales, por conducto de la Comisión Nacional de Áreas Naturales Protegidas, estima que es procedente utilizar el esquema alterno que prevé el Artículo Tercero Transitorio del Decreto por el que se reforman los artículos 28 y 48, y se adiciona por una lado una fracción XXXVII al artículo 3º y por otro los artículos 47 BIS y 47 BIS 1 de la Ley General del Equilibrio Ecológico y la Protección al Ambiente, publicado en el Diario Oficial de la Federación el 23 de febrero de 2005, para compatibilizar los objetivos de conservación del Parque Nacional </w:t>
      </w:r>
      <w:r w:rsidRPr="008261EB">
        <w:rPr>
          <w:rFonts w:cs="Arial"/>
          <w:sz w:val="22"/>
          <w:szCs w:val="22"/>
          <w:lang w:val="es-MX" w:eastAsia="es-ES"/>
        </w:rPr>
        <w:t>Bahía de Loreto</w:t>
      </w:r>
      <w:r w:rsidRPr="008261EB">
        <w:rPr>
          <w:rFonts w:cs="Arial"/>
          <w:spacing w:val="2"/>
          <w:sz w:val="22"/>
          <w:szCs w:val="22"/>
          <w:lang w:val="es-MX"/>
        </w:rPr>
        <w:t xml:space="preserve"> con las actividades que se han venido desarrollando en el lugar, las cuales corresponden a las reguladas bajo el régimen de la subzona de preservación de la Ley General del Equilibrio Ecológico y la Protección al Ambiente.</w:t>
      </w:r>
    </w:p>
    <w:p w14:paraId="588F0FC3" w14:textId="77777777" w:rsidR="00EA449F" w:rsidRPr="008261EB" w:rsidRDefault="00EA449F" w:rsidP="00602BAD">
      <w:pPr>
        <w:autoSpaceDE w:val="0"/>
        <w:autoSpaceDN w:val="0"/>
        <w:adjustRightInd w:val="0"/>
        <w:spacing w:after="0" w:line="240" w:lineRule="auto"/>
        <w:jc w:val="both"/>
        <w:rPr>
          <w:rFonts w:cs="Arial"/>
          <w:b/>
        </w:rPr>
      </w:pPr>
    </w:p>
    <w:p w14:paraId="035C96B1" w14:textId="77777777" w:rsidR="00EA449F" w:rsidRPr="008261EB" w:rsidRDefault="00EA449F" w:rsidP="00602BAD">
      <w:pPr>
        <w:spacing w:after="0" w:line="240" w:lineRule="auto"/>
        <w:jc w:val="both"/>
        <w:rPr>
          <w:rFonts w:cs="Arial"/>
        </w:rPr>
      </w:pPr>
      <w:r w:rsidRPr="008261EB">
        <w:rPr>
          <w:rFonts w:cs="Arial"/>
        </w:rPr>
        <w:lastRenderedPageBreak/>
        <w:t>Por las características anteriormente descritas, las razones mencionadas en los párrafos que anteceden y de conformidad con lo establecido por el artículo 47 BIS, fracción II, inciso a) de la Ley General del Equilibrio Ecológico y la Protección al Ambiente, que dispone que las subzonas de Preservación son aquellas superficies en buen estado de conservación que contienen ecosistemas relevantes o frágiles, o fenómenos naturales relevantes, en las que el desarrollo de actividades requiere de un manejo específico, para lograr su adecuada preservación; y en donde sólo se permitirán la investigación científica y el monitoreo del ambiente, las actividades de educación ambiental y las actividades productivas de bajo impacto ambiental que no impliquen modificaciones sustanciales de las características o condiciones naturales originales, promovidas por las comunidades locales o con su participación, y que se sujeten a una supervisión constante de los posibles impactos negativos que ocasionen, de conformidad con lo dispuesto en los ordenamientos jurídicos y reglamentarios que resulten aplicables, en correlación con lo previsto por los artículos Tercero, Cuarto, Quinto, Sexto y Séptimo del Decreto por el que se declara área natural protegida, con el carácter de Parque Marino Nacional, la zona conocida como Bahía de Loreto, ubicada frente a las costas del Municipio de Loreto, Estado de Baja California Sur, publicado en el Diario Oficial de la Federación el 19 de julio de 1996, es que se determinan como actividades permitidas y no permitidas, en esta Subzona de Preservación Terrestre Los Islotes e Isla Catalana, las siguientes:</w:t>
      </w:r>
    </w:p>
    <w:p w14:paraId="120DB887" w14:textId="77777777" w:rsidR="00EA449F" w:rsidRPr="008261EB" w:rsidRDefault="00EA449F" w:rsidP="00602BAD">
      <w:pPr>
        <w:autoSpaceDE w:val="0"/>
        <w:autoSpaceDN w:val="0"/>
        <w:adjustRightInd w:val="0"/>
        <w:spacing w:after="0" w:line="240" w:lineRule="auto"/>
        <w:jc w:val="both"/>
        <w:rPr>
          <w:rFonts w:cs="Arial"/>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9"/>
        <w:gridCol w:w="4584"/>
      </w:tblGrid>
      <w:tr w:rsidR="00EA449F" w:rsidRPr="008261EB" w14:paraId="7280E606" w14:textId="77777777" w:rsidTr="00CD57D6">
        <w:trPr>
          <w:jc w:val="center"/>
        </w:trPr>
        <w:tc>
          <w:tcPr>
            <w:tcW w:w="9003"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336CDDAC"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Subzona de Preservación Terrestre Los Islotes e Isla Catalana (PreTI)</w:t>
            </w:r>
          </w:p>
        </w:tc>
      </w:tr>
      <w:tr w:rsidR="00EA449F" w:rsidRPr="008261EB" w14:paraId="6B4B990A" w14:textId="77777777" w:rsidTr="00CD57D6">
        <w:trPr>
          <w:jc w:val="center"/>
        </w:trPr>
        <w:tc>
          <w:tcPr>
            <w:tcW w:w="4419" w:type="dxa"/>
            <w:tcBorders>
              <w:top w:val="single" w:sz="4" w:space="0" w:color="000000"/>
              <w:left w:val="single" w:sz="4" w:space="0" w:color="000000"/>
              <w:bottom w:val="single" w:sz="4" w:space="0" w:color="000000"/>
              <w:right w:val="single" w:sz="4" w:space="0" w:color="000000"/>
            </w:tcBorders>
            <w:shd w:val="clear" w:color="auto" w:fill="D9D9D9"/>
            <w:hideMark/>
          </w:tcPr>
          <w:p w14:paraId="56056C83"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permitidas</w:t>
            </w:r>
          </w:p>
        </w:tc>
        <w:tc>
          <w:tcPr>
            <w:tcW w:w="4584" w:type="dxa"/>
            <w:tcBorders>
              <w:top w:val="single" w:sz="4" w:space="0" w:color="000000"/>
              <w:left w:val="single" w:sz="4" w:space="0" w:color="000000"/>
              <w:bottom w:val="single" w:sz="4" w:space="0" w:color="000000"/>
              <w:right w:val="single" w:sz="4" w:space="0" w:color="000000"/>
            </w:tcBorders>
            <w:shd w:val="clear" w:color="auto" w:fill="D9D9D9"/>
            <w:hideMark/>
          </w:tcPr>
          <w:p w14:paraId="2920D301"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no permitidas</w:t>
            </w:r>
          </w:p>
        </w:tc>
      </w:tr>
      <w:tr w:rsidR="00EA449F" w:rsidRPr="008261EB" w14:paraId="138A95FD" w14:textId="77777777" w:rsidTr="00CD57D6">
        <w:trPr>
          <w:trHeight w:val="255"/>
          <w:jc w:val="center"/>
        </w:trPr>
        <w:tc>
          <w:tcPr>
            <w:tcW w:w="4419" w:type="dxa"/>
            <w:vMerge w:val="restart"/>
            <w:tcBorders>
              <w:top w:val="single" w:sz="4" w:space="0" w:color="000000"/>
              <w:left w:val="single" w:sz="4" w:space="0" w:color="000000"/>
              <w:bottom w:val="single" w:sz="4" w:space="0" w:color="000000"/>
              <w:right w:val="single" w:sz="4" w:space="0" w:color="000000"/>
            </w:tcBorders>
          </w:tcPr>
          <w:p w14:paraId="4E3B0001" w14:textId="77777777" w:rsidR="00EA449F" w:rsidRPr="008261EB" w:rsidRDefault="00EA449F" w:rsidP="003C22A6">
            <w:pPr>
              <w:numPr>
                <w:ilvl w:val="0"/>
                <w:numId w:val="1"/>
              </w:numPr>
              <w:tabs>
                <w:tab w:val="left" w:pos="342"/>
              </w:tabs>
              <w:autoSpaceDE w:val="0"/>
              <w:autoSpaceDN w:val="0"/>
              <w:adjustRightInd w:val="0"/>
              <w:spacing w:after="0" w:line="240" w:lineRule="auto"/>
              <w:ind w:left="342" w:hanging="283"/>
              <w:jc w:val="both"/>
              <w:rPr>
                <w:rFonts w:cs="Arial"/>
                <w:vertAlign w:val="superscript"/>
              </w:rPr>
            </w:pPr>
            <w:r w:rsidRPr="008261EB">
              <w:rPr>
                <w:rFonts w:cs="Arial"/>
              </w:rPr>
              <w:t>Colecta científica de recursos biológicos forestales</w:t>
            </w:r>
          </w:p>
          <w:p w14:paraId="487C0B71" w14:textId="77777777" w:rsidR="00EA449F" w:rsidRPr="008261EB" w:rsidRDefault="00EA449F" w:rsidP="003C22A6">
            <w:pPr>
              <w:numPr>
                <w:ilvl w:val="0"/>
                <w:numId w:val="1"/>
              </w:numPr>
              <w:tabs>
                <w:tab w:val="left" w:pos="342"/>
              </w:tabs>
              <w:autoSpaceDE w:val="0"/>
              <w:autoSpaceDN w:val="0"/>
              <w:adjustRightInd w:val="0"/>
              <w:spacing w:after="0" w:line="240" w:lineRule="auto"/>
              <w:ind w:left="342" w:hanging="283"/>
              <w:jc w:val="both"/>
              <w:rPr>
                <w:rFonts w:cs="Arial"/>
                <w:vertAlign w:val="superscript"/>
              </w:rPr>
            </w:pPr>
            <w:r w:rsidRPr="008261EB">
              <w:rPr>
                <w:rFonts w:cs="Arial"/>
              </w:rPr>
              <w:t>Colecta científica de ejemplares de la vida silvestre</w:t>
            </w:r>
          </w:p>
          <w:p w14:paraId="59CFC92A" w14:textId="77777777" w:rsidR="00EA449F" w:rsidRPr="008261EB" w:rsidRDefault="00EA449F" w:rsidP="003C22A6">
            <w:pPr>
              <w:numPr>
                <w:ilvl w:val="0"/>
                <w:numId w:val="1"/>
              </w:numPr>
              <w:tabs>
                <w:tab w:val="left" w:pos="342"/>
              </w:tabs>
              <w:autoSpaceDE w:val="0"/>
              <w:autoSpaceDN w:val="0"/>
              <w:adjustRightInd w:val="0"/>
              <w:spacing w:after="0" w:line="240" w:lineRule="auto"/>
              <w:ind w:left="342" w:hanging="283"/>
              <w:jc w:val="both"/>
              <w:rPr>
                <w:rFonts w:cs="Arial"/>
              </w:rPr>
            </w:pPr>
            <w:r w:rsidRPr="008261EB">
              <w:rPr>
                <w:rFonts w:cs="Arial"/>
              </w:rPr>
              <w:t>Filmaciones, actividades de fotografía, la captura de imágenes o sonidos por cualquier medio, que no requieran de equipos compuestos por más de un técnico especializado como apoyo a la persona que opera el equipo principal</w:t>
            </w:r>
          </w:p>
          <w:p w14:paraId="1365254E" w14:textId="77777777" w:rsidR="00EA449F" w:rsidRPr="008261EB" w:rsidRDefault="00EA449F" w:rsidP="003C22A6">
            <w:pPr>
              <w:numPr>
                <w:ilvl w:val="0"/>
                <w:numId w:val="1"/>
              </w:numPr>
              <w:tabs>
                <w:tab w:val="left" w:pos="342"/>
              </w:tabs>
              <w:autoSpaceDE w:val="0"/>
              <w:autoSpaceDN w:val="0"/>
              <w:adjustRightInd w:val="0"/>
              <w:spacing w:after="0" w:line="240" w:lineRule="auto"/>
              <w:ind w:left="342" w:hanging="283"/>
              <w:jc w:val="both"/>
              <w:rPr>
                <w:rFonts w:cs="Arial"/>
              </w:rPr>
            </w:pPr>
            <w:r w:rsidRPr="008261EB">
              <w:rPr>
                <w:rFonts w:cs="Arial"/>
              </w:rPr>
              <w:t xml:space="preserve">Investigación científica y monitoreo del ambiente </w:t>
            </w:r>
          </w:p>
          <w:p w14:paraId="2A54DB08" w14:textId="77777777" w:rsidR="00EA449F" w:rsidRPr="008261EB" w:rsidRDefault="00EA449F" w:rsidP="003C22A6">
            <w:pPr>
              <w:numPr>
                <w:ilvl w:val="0"/>
                <w:numId w:val="1"/>
              </w:numPr>
              <w:tabs>
                <w:tab w:val="left" w:pos="342"/>
              </w:tabs>
              <w:spacing w:after="0" w:line="240" w:lineRule="auto"/>
              <w:ind w:left="342" w:hanging="283"/>
              <w:jc w:val="both"/>
              <w:rPr>
                <w:rFonts w:cs="Arial"/>
              </w:rPr>
            </w:pPr>
            <w:r w:rsidRPr="008261EB">
              <w:rPr>
                <w:rFonts w:cs="Arial"/>
              </w:rPr>
              <w:t>Señalización con fines de administración y delimitación del Parque Nacional</w:t>
            </w:r>
          </w:p>
          <w:p w14:paraId="14639681" w14:textId="77777777" w:rsidR="00EA449F" w:rsidRPr="008261EB" w:rsidRDefault="00EA449F" w:rsidP="00602BAD">
            <w:pPr>
              <w:autoSpaceDE w:val="0"/>
              <w:autoSpaceDN w:val="0"/>
              <w:adjustRightInd w:val="0"/>
              <w:spacing w:after="0" w:line="240" w:lineRule="auto"/>
              <w:rPr>
                <w:rFonts w:cs="Arial"/>
                <w:vertAlign w:val="superscript"/>
              </w:rPr>
            </w:pPr>
          </w:p>
        </w:tc>
        <w:tc>
          <w:tcPr>
            <w:tcW w:w="4584" w:type="dxa"/>
            <w:vMerge w:val="restart"/>
            <w:tcBorders>
              <w:top w:val="single" w:sz="4" w:space="0" w:color="000000"/>
              <w:left w:val="single" w:sz="4" w:space="0" w:color="000000"/>
              <w:bottom w:val="single" w:sz="4" w:space="0" w:color="000000"/>
              <w:right w:val="single" w:sz="4" w:space="0" w:color="000000"/>
            </w:tcBorders>
            <w:hideMark/>
          </w:tcPr>
          <w:p w14:paraId="4B91891C" w14:textId="77777777" w:rsidR="00EA449F" w:rsidRPr="008261EB" w:rsidRDefault="00EA449F" w:rsidP="003C22A6">
            <w:pPr>
              <w:numPr>
                <w:ilvl w:val="0"/>
                <w:numId w:val="2"/>
              </w:numPr>
              <w:tabs>
                <w:tab w:val="left" w:pos="334"/>
              </w:tabs>
              <w:spacing w:after="0" w:line="240" w:lineRule="auto"/>
              <w:ind w:left="348" w:hanging="362"/>
              <w:contextualSpacing/>
              <w:jc w:val="both"/>
              <w:rPr>
                <w:rFonts w:cs="Arial"/>
              </w:rPr>
            </w:pPr>
            <w:r w:rsidRPr="008261EB">
              <w:rPr>
                <w:rFonts w:cs="Arial"/>
              </w:rPr>
              <w:t>Alterar o destruir por cualquier medio o acción los sitios de alimentación, anidación, refugio o reproducción de las especies silvestres</w:t>
            </w:r>
          </w:p>
          <w:p w14:paraId="2945E47E"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rPr>
                <w:rFonts w:cs="Arial"/>
              </w:rPr>
            </w:pPr>
            <w:r w:rsidRPr="008261EB">
              <w:rPr>
                <w:rFonts w:cs="Arial"/>
              </w:rPr>
              <w:t>Apertura de nuevos senderos</w:t>
            </w:r>
          </w:p>
          <w:p w14:paraId="795B9022"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8261EB">
              <w:rPr>
                <w:rFonts w:cs="Arial"/>
              </w:rPr>
              <w:t>Aprovechamiento extractivo de vida silvestre, salvo para colecta científica</w:t>
            </w:r>
          </w:p>
          <w:p w14:paraId="48B56ACD"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rPr>
                <w:rFonts w:cs="Arial"/>
              </w:rPr>
            </w:pPr>
            <w:r w:rsidRPr="008261EB">
              <w:rPr>
                <w:rFonts w:cs="Arial"/>
              </w:rPr>
              <w:t>Construcción de obra pública y privada</w:t>
            </w:r>
          </w:p>
          <w:p w14:paraId="72CF1D73"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8261EB">
              <w:rPr>
                <w:rFonts w:cs="Arial"/>
              </w:rPr>
              <w:t>Desembarco, salvo para actividades de investigación científica y manejo del Parque Nacional; y para refugio de pescadores, exclusivamente en Isla Catalana</w:t>
            </w:r>
            <w:r w:rsidRPr="008261EB">
              <w:rPr>
                <w:rFonts w:cs="Arial"/>
                <w:lang w:eastAsia="es-MX"/>
              </w:rPr>
              <w:t xml:space="preserve"> o Santa Catalina</w:t>
            </w:r>
          </w:p>
          <w:p w14:paraId="0EA9C2F6" w14:textId="77777777" w:rsidR="00174EC7" w:rsidRPr="00306ADE"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306ADE">
              <w:rPr>
                <w:rFonts w:cs="Arial"/>
              </w:rPr>
              <w:t xml:space="preserve">Extracción de </w:t>
            </w:r>
            <w:r w:rsidR="00174EC7" w:rsidRPr="00306ADE">
              <w:rPr>
                <w:rFonts w:cs="Arial"/>
              </w:rPr>
              <w:t>elementos biogénico</w:t>
            </w:r>
            <w:r w:rsidR="00F3452B" w:rsidRPr="00306ADE">
              <w:rPr>
                <w:rFonts w:cs="Arial"/>
              </w:rPr>
              <w:t>s</w:t>
            </w:r>
            <w:r w:rsidR="009E75FD" w:rsidRPr="00306ADE">
              <w:rPr>
                <w:rFonts w:cs="Arial"/>
              </w:rPr>
              <w:t>, tales como corales, bivalvos y rodolitos</w:t>
            </w:r>
            <w:r w:rsidR="00306ADE">
              <w:rPr>
                <w:rFonts w:cs="Arial"/>
              </w:rPr>
              <w:t xml:space="preserve">, </w:t>
            </w:r>
            <w:r w:rsidR="000F5F5D">
              <w:rPr>
                <w:rFonts w:cs="Arial"/>
              </w:rPr>
              <w:t>así</w:t>
            </w:r>
            <w:r w:rsidR="00306ADE">
              <w:rPr>
                <w:rFonts w:cs="Arial"/>
              </w:rPr>
              <w:t xml:space="preserve"> como recursos pétreos.</w:t>
            </w:r>
          </w:p>
          <w:p w14:paraId="21A90659" w14:textId="77777777" w:rsidR="00EA449F" w:rsidRPr="00306ADE"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306ADE">
              <w:rPr>
                <w:rFonts w:cs="Arial"/>
              </w:rPr>
              <w:t>Instalación de campamentos turísticos y pesqueros</w:t>
            </w:r>
          </w:p>
          <w:p w14:paraId="6C6559E6"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8261EB">
              <w:rPr>
                <w:rFonts w:cs="Arial"/>
              </w:rPr>
              <w:t xml:space="preserve">Introducir especies exóticas, incluyendo las invasoras </w:t>
            </w:r>
          </w:p>
          <w:p w14:paraId="0736B708"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jc w:val="both"/>
              <w:rPr>
                <w:rFonts w:cs="Arial"/>
                <w:strike/>
              </w:rPr>
            </w:pPr>
            <w:r w:rsidRPr="008261EB">
              <w:rPr>
                <w:rFonts w:cs="Arial"/>
              </w:rPr>
              <w:t>Limpiar, procesar o tirar productos provenientes de actividades pesqueras</w:t>
            </w:r>
          </w:p>
          <w:p w14:paraId="591865BA"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8261EB">
              <w:rPr>
                <w:rFonts w:cs="Arial"/>
              </w:rPr>
              <w:t>Modificar la línea de costa</w:t>
            </w:r>
          </w:p>
          <w:p w14:paraId="180376C6"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8261EB">
              <w:rPr>
                <w:rFonts w:cs="Arial"/>
              </w:rPr>
              <w:lastRenderedPageBreak/>
              <w:t>Sujetar embarcaciones a las rocas o riscos de los islotes como método de anclaje</w:t>
            </w:r>
          </w:p>
          <w:p w14:paraId="57F05A7A"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rPr>
                <w:rFonts w:cs="Arial"/>
                <w:vertAlign w:val="superscript"/>
              </w:rPr>
            </w:pPr>
            <w:r w:rsidRPr="008261EB">
              <w:rPr>
                <w:rFonts w:cs="Arial"/>
              </w:rPr>
              <w:t>Tránsito de vehículos motorizados</w:t>
            </w:r>
          </w:p>
          <w:p w14:paraId="3ACBDE46"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8261EB">
              <w:rPr>
                <w:rFonts w:cs="Arial"/>
              </w:rPr>
              <w:t>Turismo</w:t>
            </w:r>
          </w:p>
          <w:p w14:paraId="3A1B091C" w14:textId="77777777" w:rsidR="00EA449F" w:rsidRPr="008261EB"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8261EB">
              <w:rPr>
                <w:rFonts w:cs="Arial"/>
              </w:rPr>
              <w:t xml:space="preserve">Utilizar lámparas o cualquier fuente de luz para aprovechamiento u observación de ejemplares de la vida silvestre, salvo para colecta científica, investigación científica y monitoreo del ambiente </w:t>
            </w:r>
          </w:p>
          <w:p w14:paraId="3A393D4E" w14:textId="77777777" w:rsidR="00EA449F" w:rsidRDefault="00EA449F" w:rsidP="003C22A6">
            <w:pPr>
              <w:numPr>
                <w:ilvl w:val="0"/>
                <w:numId w:val="2"/>
              </w:numPr>
              <w:tabs>
                <w:tab w:val="left" w:pos="334"/>
              </w:tabs>
              <w:autoSpaceDE w:val="0"/>
              <w:autoSpaceDN w:val="0"/>
              <w:adjustRightInd w:val="0"/>
              <w:spacing w:after="0" w:line="240" w:lineRule="auto"/>
              <w:ind w:left="348" w:hanging="362"/>
              <w:jc w:val="both"/>
              <w:rPr>
                <w:rFonts w:cs="Arial"/>
              </w:rPr>
            </w:pPr>
            <w:r w:rsidRPr="008261EB">
              <w:rPr>
                <w:rFonts w:cs="Arial"/>
              </w:rPr>
              <w:t>Verter o descargar contaminantes, así como desarrollar cualquier actividad contaminante</w:t>
            </w:r>
            <w:r w:rsidR="00F3452B">
              <w:rPr>
                <w:rFonts w:cs="Arial"/>
              </w:rPr>
              <w:t>.</w:t>
            </w:r>
          </w:p>
          <w:p w14:paraId="40F1B3C6" w14:textId="77777777" w:rsidR="00F3452B" w:rsidRPr="008261EB" w:rsidRDefault="00273519" w:rsidP="003C22A6">
            <w:pPr>
              <w:numPr>
                <w:ilvl w:val="0"/>
                <w:numId w:val="2"/>
              </w:numPr>
              <w:tabs>
                <w:tab w:val="left" w:pos="334"/>
              </w:tabs>
              <w:autoSpaceDE w:val="0"/>
              <w:autoSpaceDN w:val="0"/>
              <w:adjustRightInd w:val="0"/>
              <w:spacing w:after="0" w:line="240" w:lineRule="auto"/>
              <w:ind w:left="348" w:hanging="362"/>
              <w:jc w:val="both"/>
              <w:rPr>
                <w:rFonts w:cs="Arial"/>
              </w:rPr>
            </w:pPr>
            <w:r>
              <w:rPr>
                <w:rFonts w:cs="Arial"/>
              </w:rPr>
              <w:t>Hacer</w:t>
            </w:r>
            <w:r w:rsidR="00F3452B">
              <w:rPr>
                <w:rFonts w:cs="Arial"/>
              </w:rPr>
              <w:t xml:space="preserve"> fogatas.</w:t>
            </w:r>
          </w:p>
        </w:tc>
      </w:tr>
      <w:tr w:rsidR="00EA449F" w:rsidRPr="008261EB" w14:paraId="4DE56C6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A8C355"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A651A" w14:textId="77777777" w:rsidR="00EA449F" w:rsidRPr="008261EB" w:rsidRDefault="00EA449F" w:rsidP="00602BAD">
            <w:pPr>
              <w:spacing w:after="0" w:line="240" w:lineRule="auto"/>
              <w:rPr>
                <w:rFonts w:cs="Arial"/>
              </w:rPr>
            </w:pPr>
          </w:p>
        </w:tc>
      </w:tr>
      <w:tr w:rsidR="00EA449F" w:rsidRPr="008261EB" w14:paraId="680C2A8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7BF8EA"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0918E1" w14:textId="77777777" w:rsidR="00EA449F" w:rsidRPr="008261EB" w:rsidRDefault="00EA449F" w:rsidP="00602BAD">
            <w:pPr>
              <w:spacing w:after="0" w:line="240" w:lineRule="auto"/>
              <w:rPr>
                <w:rFonts w:cs="Arial"/>
              </w:rPr>
            </w:pPr>
          </w:p>
        </w:tc>
      </w:tr>
      <w:tr w:rsidR="00EA449F" w:rsidRPr="008261EB" w14:paraId="3778978C"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C979FB"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595759" w14:textId="77777777" w:rsidR="00EA449F" w:rsidRPr="008261EB" w:rsidRDefault="00EA449F" w:rsidP="00602BAD">
            <w:pPr>
              <w:spacing w:after="0" w:line="240" w:lineRule="auto"/>
              <w:rPr>
                <w:rFonts w:cs="Arial"/>
              </w:rPr>
            </w:pPr>
          </w:p>
        </w:tc>
      </w:tr>
      <w:tr w:rsidR="00EA449F" w:rsidRPr="008261EB" w14:paraId="6F23B7C0"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5AA1C3"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FC8FC1" w14:textId="77777777" w:rsidR="00EA449F" w:rsidRPr="008261EB" w:rsidRDefault="00EA449F" w:rsidP="00602BAD">
            <w:pPr>
              <w:spacing w:after="0" w:line="240" w:lineRule="auto"/>
              <w:rPr>
                <w:rFonts w:cs="Arial"/>
              </w:rPr>
            </w:pPr>
          </w:p>
        </w:tc>
      </w:tr>
      <w:tr w:rsidR="00EA449F" w:rsidRPr="008261EB" w14:paraId="16BB34D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4D3C62"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124A5A" w14:textId="77777777" w:rsidR="00EA449F" w:rsidRPr="008261EB" w:rsidRDefault="00EA449F" w:rsidP="00602BAD">
            <w:pPr>
              <w:spacing w:after="0" w:line="240" w:lineRule="auto"/>
              <w:rPr>
                <w:rFonts w:cs="Arial"/>
              </w:rPr>
            </w:pPr>
          </w:p>
        </w:tc>
      </w:tr>
      <w:tr w:rsidR="00EA449F" w:rsidRPr="008261EB" w14:paraId="6F500456"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E7D7C8"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4DD0CD" w14:textId="77777777" w:rsidR="00EA449F" w:rsidRPr="008261EB" w:rsidRDefault="00EA449F" w:rsidP="00602BAD">
            <w:pPr>
              <w:spacing w:after="0" w:line="240" w:lineRule="auto"/>
              <w:rPr>
                <w:rFonts w:cs="Arial"/>
              </w:rPr>
            </w:pPr>
          </w:p>
        </w:tc>
      </w:tr>
      <w:tr w:rsidR="00EA449F" w:rsidRPr="008261EB" w14:paraId="7E44D5D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C35C76"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BF1992" w14:textId="77777777" w:rsidR="00EA449F" w:rsidRPr="008261EB" w:rsidRDefault="00EA449F" w:rsidP="00602BAD">
            <w:pPr>
              <w:spacing w:after="0" w:line="240" w:lineRule="auto"/>
              <w:rPr>
                <w:rFonts w:cs="Arial"/>
              </w:rPr>
            </w:pPr>
          </w:p>
        </w:tc>
      </w:tr>
      <w:tr w:rsidR="00EA449F" w:rsidRPr="008261EB" w14:paraId="7A3EE2F4"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CDB211"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34F8F0" w14:textId="77777777" w:rsidR="00EA449F" w:rsidRPr="008261EB" w:rsidRDefault="00EA449F" w:rsidP="00602BAD">
            <w:pPr>
              <w:spacing w:after="0" w:line="240" w:lineRule="auto"/>
              <w:rPr>
                <w:rFonts w:cs="Arial"/>
              </w:rPr>
            </w:pPr>
          </w:p>
        </w:tc>
      </w:tr>
      <w:tr w:rsidR="00EA449F" w:rsidRPr="008261EB" w14:paraId="3917C02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95ADB0"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352D4D" w14:textId="77777777" w:rsidR="00EA449F" w:rsidRPr="008261EB" w:rsidRDefault="00EA449F" w:rsidP="00602BAD">
            <w:pPr>
              <w:spacing w:after="0" w:line="240" w:lineRule="auto"/>
              <w:rPr>
                <w:rFonts w:cs="Arial"/>
              </w:rPr>
            </w:pPr>
          </w:p>
        </w:tc>
      </w:tr>
      <w:tr w:rsidR="00EA449F" w:rsidRPr="008261EB" w14:paraId="730084C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34A36A"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6DF945" w14:textId="77777777" w:rsidR="00EA449F" w:rsidRPr="008261EB" w:rsidRDefault="00EA449F" w:rsidP="00602BAD">
            <w:pPr>
              <w:spacing w:after="0" w:line="240" w:lineRule="auto"/>
              <w:rPr>
                <w:rFonts w:cs="Arial"/>
              </w:rPr>
            </w:pPr>
          </w:p>
        </w:tc>
      </w:tr>
      <w:tr w:rsidR="00EA449F" w:rsidRPr="008261EB" w14:paraId="04FDEBAC"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3001D"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84FE6" w14:textId="77777777" w:rsidR="00EA449F" w:rsidRPr="008261EB" w:rsidRDefault="00EA449F" w:rsidP="00602BAD">
            <w:pPr>
              <w:spacing w:after="0" w:line="240" w:lineRule="auto"/>
              <w:rPr>
                <w:rFonts w:cs="Arial"/>
              </w:rPr>
            </w:pPr>
          </w:p>
        </w:tc>
      </w:tr>
      <w:tr w:rsidR="00EA449F" w:rsidRPr="008261EB" w14:paraId="7D71D6A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46D30B"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B1141" w14:textId="77777777" w:rsidR="00EA449F" w:rsidRPr="008261EB" w:rsidRDefault="00EA449F" w:rsidP="00602BAD">
            <w:pPr>
              <w:spacing w:after="0" w:line="240" w:lineRule="auto"/>
              <w:rPr>
                <w:rFonts w:cs="Arial"/>
              </w:rPr>
            </w:pPr>
          </w:p>
        </w:tc>
      </w:tr>
      <w:tr w:rsidR="00EA449F" w:rsidRPr="008261EB" w14:paraId="27EFB30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4E864"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93F375" w14:textId="77777777" w:rsidR="00EA449F" w:rsidRPr="008261EB" w:rsidRDefault="00EA449F" w:rsidP="00602BAD">
            <w:pPr>
              <w:spacing w:after="0" w:line="240" w:lineRule="auto"/>
              <w:rPr>
                <w:rFonts w:cs="Arial"/>
              </w:rPr>
            </w:pPr>
          </w:p>
        </w:tc>
      </w:tr>
      <w:tr w:rsidR="00EA449F" w:rsidRPr="008261EB" w14:paraId="3724B47A"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B335F5"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9D6DD" w14:textId="77777777" w:rsidR="00EA449F" w:rsidRPr="008261EB" w:rsidRDefault="00EA449F" w:rsidP="00602BAD">
            <w:pPr>
              <w:spacing w:after="0" w:line="240" w:lineRule="auto"/>
              <w:rPr>
                <w:rFonts w:cs="Arial"/>
              </w:rPr>
            </w:pPr>
          </w:p>
        </w:tc>
      </w:tr>
      <w:tr w:rsidR="00EA449F" w:rsidRPr="008261EB" w14:paraId="6BFEE5C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C7E25"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F01268" w14:textId="77777777" w:rsidR="00EA449F" w:rsidRPr="008261EB" w:rsidRDefault="00EA449F" w:rsidP="00602BAD">
            <w:pPr>
              <w:spacing w:after="0" w:line="240" w:lineRule="auto"/>
              <w:rPr>
                <w:rFonts w:cs="Arial"/>
              </w:rPr>
            </w:pPr>
          </w:p>
        </w:tc>
      </w:tr>
      <w:tr w:rsidR="00EA449F" w:rsidRPr="008261EB" w14:paraId="6D3D2DD7"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C15CB5"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E50C4" w14:textId="77777777" w:rsidR="00EA449F" w:rsidRPr="008261EB" w:rsidRDefault="00EA449F" w:rsidP="00602BAD">
            <w:pPr>
              <w:spacing w:after="0" w:line="240" w:lineRule="auto"/>
              <w:rPr>
                <w:rFonts w:cs="Arial"/>
              </w:rPr>
            </w:pPr>
          </w:p>
        </w:tc>
      </w:tr>
      <w:tr w:rsidR="00EA449F" w:rsidRPr="008261EB" w14:paraId="644E6714"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148B9D"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3CDF47" w14:textId="77777777" w:rsidR="00EA449F" w:rsidRPr="008261EB" w:rsidRDefault="00EA449F" w:rsidP="00602BAD">
            <w:pPr>
              <w:spacing w:after="0" w:line="240" w:lineRule="auto"/>
              <w:rPr>
                <w:rFonts w:cs="Arial"/>
              </w:rPr>
            </w:pPr>
          </w:p>
        </w:tc>
      </w:tr>
      <w:tr w:rsidR="00EA449F" w:rsidRPr="008261EB" w14:paraId="5913799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564A0"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2195A" w14:textId="77777777" w:rsidR="00EA449F" w:rsidRPr="008261EB" w:rsidRDefault="00EA449F" w:rsidP="00602BAD">
            <w:pPr>
              <w:spacing w:after="0" w:line="240" w:lineRule="auto"/>
              <w:rPr>
                <w:rFonts w:cs="Arial"/>
              </w:rPr>
            </w:pPr>
          </w:p>
        </w:tc>
      </w:tr>
      <w:tr w:rsidR="00EA449F" w:rsidRPr="008261EB" w14:paraId="39874366"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2DA020"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64E3E4" w14:textId="77777777" w:rsidR="00EA449F" w:rsidRPr="008261EB" w:rsidRDefault="00EA449F" w:rsidP="00602BAD">
            <w:pPr>
              <w:spacing w:after="0" w:line="240" w:lineRule="auto"/>
              <w:rPr>
                <w:rFonts w:cs="Arial"/>
              </w:rPr>
            </w:pPr>
          </w:p>
        </w:tc>
      </w:tr>
      <w:tr w:rsidR="00EA449F" w:rsidRPr="008261EB" w14:paraId="15A9DCD6"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3161EC"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64FA3" w14:textId="77777777" w:rsidR="00EA449F" w:rsidRPr="008261EB" w:rsidRDefault="00EA449F" w:rsidP="00602BAD">
            <w:pPr>
              <w:spacing w:after="0" w:line="240" w:lineRule="auto"/>
              <w:rPr>
                <w:rFonts w:cs="Arial"/>
              </w:rPr>
            </w:pPr>
          </w:p>
        </w:tc>
      </w:tr>
      <w:tr w:rsidR="00EA449F" w:rsidRPr="008261EB" w14:paraId="4921DECB"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9AF32"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12E682" w14:textId="77777777" w:rsidR="00EA449F" w:rsidRPr="008261EB" w:rsidRDefault="00EA449F" w:rsidP="00602BAD">
            <w:pPr>
              <w:spacing w:after="0" w:line="240" w:lineRule="auto"/>
              <w:rPr>
                <w:rFonts w:cs="Arial"/>
              </w:rPr>
            </w:pPr>
          </w:p>
        </w:tc>
      </w:tr>
      <w:tr w:rsidR="00EA449F" w:rsidRPr="008261EB" w14:paraId="7441175F" w14:textId="77777777" w:rsidTr="00CD57D6">
        <w:trPr>
          <w:trHeight w:val="35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6CFC38"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4CE73" w14:textId="77777777" w:rsidR="00EA449F" w:rsidRPr="008261EB" w:rsidRDefault="00EA449F" w:rsidP="00602BAD">
            <w:pPr>
              <w:spacing w:after="0" w:line="240" w:lineRule="auto"/>
              <w:rPr>
                <w:rFonts w:cs="Arial"/>
              </w:rPr>
            </w:pPr>
          </w:p>
        </w:tc>
      </w:tr>
    </w:tbl>
    <w:p w14:paraId="002A92A0" w14:textId="77777777" w:rsidR="00EA449F" w:rsidRPr="008261EB" w:rsidRDefault="00EA449F" w:rsidP="00602BAD">
      <w:pPr>
        <w:tabs>
          <w:tab w:val="left" w:pos="1197"/>
        </w:tabs>
        <w:autoSpaceDE w:val="0"/>
        <w:autoSpaceDN w:val="0"/>
        <w:adjustRightInd w:val="0"/>
        <w:spacing w:after="0" w:line="240" w:lineRule="auto"/>
        <w:jc w:val="both"/>
        <w:rPr>
          <w:rFonts w:cs="Arial"/>
        </w:rPr>
      </w:pPr>
    </w:p>
    <w:p w14:paraId="7C47A205" w14:textId="77777777" w:rsidR="00EA449F" w:rsidRPr="00372616" w:rsidRDefault="00EA449F" w:rsidP="00372616">
      <w:pPr>
        <w:rPr>
          <w:b/>
          <w:strike/>
        </w:rPr>
      </w:pPr>
      <w:r w:rsidRPr="00372616">
        <w:rPr>
          <w:b/>
        </w:rPr>
        <w:t>Subzona de Preservación Marina y Humedales (PreMH)</w:t>
      </w:r>
    </w:p>
    <w:p w14:paraId="631F85DD" w14:textId="77777777" w:rsidR="00EA449F" w:rsidRPr="008261EB" w:rsidRDefault="00EA449F" w:rsidP="00602BAD">
      <w:pPr>
        <w:spacing w:after="0" w:line="240" w:lineRule="auto"/>
        <w:jc w:val="both"/>
        <w:rPr>
          <w:rFonts w:cs="Arial"/>
        </w:rPr>
      </w:pPr>
      <w:r w:rsidRPr="00DC2238">
        <w:rPr>
          <w:rFonts w:cs="Arial"/>
        </w:rPr>
        <w:t>Esta subzona abarca una superficie de 6,219.30 hectáreas está formada por 15 polígonos, y comprende diferentes ecosistemas marinos como arrecifes rocosos y humedales (esteros y manglares). Estos ambientes son importantes por constituir áreas de agregación de especies (de importancia comercial y ecológica), zonas de reproducción</w:t>
      </w:r>
      <w:r w:rsidR="003D595F" w:rsidRPr="00DC2238">
        <w:rPr>
          <w:rFonts w:cs="Arial"/>
        </w:rPr>
        <w:t>,</w:t>
      </w:r>
      <w:r w:rsidRPr="00DC2238">
        <w:rPr>
          <w:rFonts w:cs="Arial"/>
        </w:rPr>
        <w:t xml:space="preserve"> reservorio</w:t>
      </w:r>
      <w:r w:rsidR="007F6180" w:rsidRPr="00DC2238">
        <w:rPr>
          <w:rFonts w:cs="Arial"/>
        </w:rPr>
        <w:t>, crianza</w:t>
      </w:r>
      <w:r w:rsidRPr="00DC2238">
        <w:rPr>
          <w:rFonts w:cs="Arial"/>
        </w:rPr>
        <w:t xml:space="preserve"> y dispersión genética, </w:t>
      </w:r>
      <w:r w:rsidR="006C6DC4" w:rsidRPr="00DC2238">
        <w:rPr>
          <w:rFonts w:cs="Arial"/>
        </w:rPr>
        <w:t xml:space="preserve">es decir, </w:t>
      </w:r>
      <w:r w:rsidR="003D595F" w:rsidRPr="00DC2238">
        <w:rPr>
          <w:rFonts w:cs="Arial"/>
        </w:rPr>
        <w:t>s</w:t>
      </w:r>
      <w:r w:rsidR="006C6DC4" w:rsidRPr="00DC2238">
        <w:rPr>
          <w:rFonts w:cs="Arial"/>
        </w:rPr>
        <w:t xml:space="preserve">e trata de sitios donde </w:t>
      </w:r>
      <w:r w:rsidR="003D595F" w:rsidRPr="00DC2238">
        <w:rPr>
          <w:rFonts w:cs="Arial"/>
        </w:rPr>
        <w:t>existen los ambientes id</w:t>
      </w:r>
      <w:r w:rsidR="00174EC7" w:rsidRPr="00DC2238">
        <w:rPr>
          <w:rFonts w:cs="Arial"/>
        </w:rPr>
        <w:t>ó</w:t>
      </w:r>
      <w:r w:rsidR="003D595F" w:rsidRPr="00DC2238">
        <w:rPr>
          <w:rFonts w:cs="Arial"/>
        </w:rPr>
        <w:t>neos para que las especies se multipliquen</w:t>
      </w:r>
      <w:r w:rsidR="006C6DC4" w:rsidRPr="00DC2238">
        <w:rPr>
          <w:rFonts w:cs="Arial"/>
        </w:rPr>
        <w:t>,</w:t>
      </w:r>
      <w:r w:rsidR="003D595F" w:rsidRPr="00DC2238">
        <w:rPr>
          <w:rFonts w:cs="Arial"/>
        </w:rPr>
        <w:t xml:space="preserve"> se alojen, se </w:t>
      </w:r>
      <w:r w:rsidR="007F6180" w:rsidRPr="00DC2238">
        <w:rPr>
          <w:rFonts w:cs="Arial"/>
        </w:rPr>
        <w:t xml:space="preserve">asegure el intercambio de genes y flujos genéticos </w:t>
      </w:r>
      <w:r w:rsidR="003D595F" w:rsidRPr="00DC2238">
        <w:rPr>
          <w:rFonts w:cs="Arial"/>
        </w:rPr>
        <w:t>entre esp</w:t>
      </w:r>
      <w:r w:rsidR="00515F98" w:rsidRPr="00DC2238">
        <w:rPr>
          <w:rFonts w:cs="Arial"/>
        </w:rPr>
        <w:t>e</w:t>
      </w:r>
      <w:r w:rsidR="003D595F" w:rsidRPr="00DC2238">
        <w:rPr>
          <w:rFonts w:cs="Arial"/>
        </w:rPr>
        <w:t xml:space="preserve">cies para su mejoramiento </w:t>
      </w:r>
      <w:r w:rsidR="007F6180" w:rsidRPr="00DC2238">
        <w:rPr>
          <w:rFonts w:cs="Arial"/>
        </w:rPr>
        <w:t>así como su dispersión y colonización de nuevos sitios.</w:t>
      </w:r>
      <w:r w:rsidR="00E82CA7" w:rsidRPr="00DC2238">
        <w:rPr>
          <w:rFonts w:cs="Arial"/>
        </w:rPr>
        <w:t>, una vez alcanzada su madurez a</w:t>
      </w:r>
      <w:r w:rsidR="003D595F" w:rsidRPr="00DC2238">
        <w:rPr>
          <w:rFonts w:cs="Arial"/>
        </w:rPr>
        <w:t xml:space="preserve"> otras áreas</w:t>
      </w:r>
      <w:r w:rsidR="00515F98" w:rsidRPr="00DC2238">
        <w:rPr>
          <w:rFonts w:cs="Arial"/>
        </w:rPr>
        <w:t xml:space="preserve"> donde </w:t>
      </w:r>
      <w:r w:rsidR="00E82CA7" w:rsidRPr="00DC2238">
        <w:rPr>
          <w:rFonts w:cs="Arial"/>
        </w:rPr>
        <w:t>son aprovechadas</w:t>
      </w:r>
      <w:r w:rsidR="003D595F" w:rsidRPr="00DC2238">
        <w:rPr>
          <w:rFonts w:cs="Arial"/>
        </w:rPr>
        <w:t>,</w:t>
      </w:r>
      <w:r w:rsidR="006C6DC4" w:rsidRPr="00DC2238">
        <w:rPr>
          <w:rFonts w:cs="Arial"/>
        </w:rPr>
        <w:t xml:space="preserve"> </w:t>
      </w:r>
      <w:r w:rsidRPr="00DC2238">
        <w:rPr>
          <w:rFonts w:cs="Arial"/>
        </w:rPr>
        <w:t xml:space="preserve">además de aportar nutrientes a otros ecosistemas. </w:t>
      </w:r>
      <w:r w:rsidR="00CA1787" w:rsidRPr="00DC2238">
        <w:rPr>
          <w:rFonts w:cs="Arial"/>
        </w:rPr>
        <w:t xml:space="preserve">Con </w:t>
      </w:r>
      <w:r w:rsidR="00DC2238" w:rsidRPr="00DC2238">
        <w:rPr>
          <w:rFonts w:cs="Arial"/>
        </w:rPr>
        <w:t>las medidas de protección de esta subzona</w:t>
      </w:r>
      <w:r w:rsidR="00CA1787" w:rsidRPr="00DC2238">
        <w:rPr>
          <w:rFonts w:cs="Arial"/>
        </w:rPr>
        <w:t xml:space="preserve">, se </w:t>
      </w:r>
      <w:r w:rsidR="00DC2238" w:rsidRPr="00DC2238">
        <w:rPr>
          <w:rFonts w:cs="Arial"/>
        </w:rPr>
        <w:t xml:space="preserve">busca asegurar </w:t>
      </w:r>
      <w:r w:rsidR="00CA1787" w:rsidRPr="00DC2238">
        <w:rPr>
          <w:rFonts w:cs="Arial"/>
        </w:rPr>
        <w:t xml:space="preserve">la continuidad de procesos ecológicos y biológicos que generen o faciliten la recuperación de especies de importancia comercial y ecológica. </w:t>
      </w:r>
      <w:r w:rsidRPr="00DC2238">
        <w:rPr>
          <w:rFonts w:cs="Arial"/>
        </w:rPr>
        <w:t>Los polígonos que comprenden esta subzona son:</w:t>
      </w:r>
      <w:r w:rsidRPr="008261EB">
        <w:rPr>
          <w:rFonts w:cs="Arial"/>
        </w:rPr>
        <w:t xml:space="preserve"> </w:t>
      </w:r>
    </w:p>
    <w:p w14:paraId="4B5F54AA" w14:textId="77777777" w:rsidR="003D595F" w:rsidRPr="008261EB" w:rsidRDefault="003D595F" w:rsidP="00602BAD">
      <w:pPr>
        <w:spacing w:after="0" w:line="240" w:lineRule="auto"/>
        <w:jc w:val="both"/>
        <w:rPr>
          <w:rFonts w:cs="Arial"/>
          <w:b/>
        </w:rPr>
      </w:pPr>
    </w:p>
    <w:p w14:paraId="233FCE62" w14:textId="77777777" w:rsidR="00EA449F" w:rsidRPr="008261EB" w:rsidRDefault="00EA449F" w:rsidP="00602BAD">
      <w:pPr>
        <w:tabs>
          <w:tab w:val="left" w:pos="2921"/>
        </w:tabs>
        <w:spacing w:after="0" w:line="240" w:lineRule="auto"/>
        <w:jc w:val="both"/>
        <w:rPr>
          <w:rFonts w:cs="Arial"/>
          <w:lang w:eastAsia="es-MX"/>
        </w:rPr>
      </w:pPr>
      <w:r w:rsidRPr="008261EB">
        <w:rPr>
          <w:rFonts w:cs="Arial"/>
          <w:b/>
        </w:rPr>
        <w:t>Polígono 1 Manglares de los Metates (Isla Coronados)</w:t>
      </w:r>
      <w:r w:rsidRPr="008261EB">
        <w:rPr>
          <w:rFonts w:cs="Arial"/>
        </w:rPr>
        <w:t>. Comprende una superficie de 2.94 hectáreas, y se localiza al Oeste de Isla Coronados, la vegetación dominante es de mangle con las especies mangle negro (</w:t>
      </w:r>
      <w:r w:rsidRPr="008261EB">
        <w:rPr>
          <w:rFonts w:cs="Arial"/>
          <w:i/>
        </w:rPr>
        <w:t>Avicennia germinans</w:t>
      </w:r>
      <w:r w:rsidRPr="008261EB">
        <w:rPr>
          <w:rFonts w:cs="Arial"/>
        </w:rPr>
        <w:t>), mangle blanco (</w:t>
      </w:r>
      <w:r w:rsidRPr="008261EB">
        <w:rPr>
          <w:rFonts w:cs="Arial"/>
          <w:i/>
        </w:rPr>
        <w:t>Laguncularia racemosa</w:t>
      </w:r>
      <w:r w:rsidRPr="008261EB">
        <w:rPr>
          <w:rFonts w:cs="Arial"/>
        </w:rPr>
        <w:t>), mangle rojo (</w:t>
      </w:r>
      <w:r w:rsidRPr="008261EB">
        <w:rPr>
          <w:rFonts w:cs="Arial"/>
          <w:i/>
        </w:rPr>
        <w:t>Rhizophora mangle</w:t>
      </w:r>
      <w:r w:rsidRPr="008261EB">
        <w:rPr>
          <w:rFonts w:cs="Arial"/>
        </w:rPr>
        <w:t>), especies amenazadas de acuerdo a la Norma Oficial Mexicana NOM-059-SEMARNAT-2010, así como mangle dulce (</w:t>
      </w:r>
      <w:r w:rsidRPr="008261EB">
        <w:rPr>
          <w:rFonts w:cs="Arial"/>
          <w:i/>
        </w:rPr>
        <w:t>Maythenus phyllanthoides</w:t>
      </w:r>
      <w:r w:rsidRPr="008261EB">
        <w:rPr>
          <w:rFonts w:cs="Arial"/>
        </w:rPr>
        <w:t xml:space="preserve">). Este ecosistema </w:t>
      </w:r>
      <w:r w:rsidRPr="008261EB">
        <w:rPr>
          <w:rFonts w:cs="Arial"/>
          <w:lang w:eastAsia="es-MX"/>
        </w:rPr>
        <w:t>cuenta con una importancia ecológica relevante ya que es hábitat de crianza de numerosas especies de interés comercial como el pargo cola amarilla (</w:t>
      </w:r>
      <w:r w:rsidRPr="008261EB">
        <w:rPr>
          <w:rFonts w:cs="Arial"/>
          <w:i/>
          <w:lang w:eastAsia="es-MX"/>
        </w:rPr>
        <w:t>Lutjanus argentiventris</w:t>
      </w:r>
      <w:r w:rsidRPr="008261EB">
        <w:rPr>
          <w:rFonts w:cs="Arial"/>
          <w:lang w:eastAsia="es-MX"/>
        </w:rPr>
        <w:t>) y el pargo prieto o pargo dientón (</w:t>
      </w:r>
      <w:r w:rsidRPr="008261EB">
        <w:rPr>
          <w:rFonts w:cs="Arial"/>
          <w:i/>
          <w:lang w:eastAsia="es-MX"/>
        </w:rPr>
        <w:t>Lutjanus novemfasciatus</w:t>
      </w:r>
      <w:r w:rsidRPr="008261EB">
        <w:rPr>
          <w:rFonts w:cs="Arial"/>
          <w:lang w:eastAsia="es-MX"/>
        </w:rPr>
        <w:t xml:space="preserve">), además de ser zona de descanso para garzas, aves playeras y numerosas especies de aves migratorias que se detienen a alimentarse en sus alrededores. </w:t>
      </w:r>
      <w:r w:rsidRPr="008261EB">
        <w:rPr>
          <w:rFonts w:cs="Arial"/>
        </w:rPr>
        <w:t>En este polígono, pescadores de la región suelen realizar limpieza del producto capturado, dejando residuos orgánicos, conocidos como “sanguaza”, en playas de la Isla.</w:t>
      </w:r>
    </w:p>
    <w:p w14:paraId="61DD4A29" w14:textId="77777777" w:rsidR="00EA449F" w:rsidRPr="008261EB" w:rsidRDefault="00EA449F" w:rsidP="00602BAD">
      <w:pPr>
        <w:tabs>
          <w:tab w:val="left" w:pos="2921"/>
        </w:tabs>
        <w:spacing w:after="0" w:line="240" w:lineRule="auto"/>
        <w:jc w:val="both"/>
        <w:rPr>
          <w:rFonts w:cs="Arial"/>
        </w:rPr>
      </w:pPr>
    </w:p>
    <w:p w14:paraId="0172E875" w14:textId="77777777" w:rsidR="00EA449F" w:rsidRPr="008261EB" w:rsidRDefault="00EA449F" w:rsidP="00602BAD">
      <w:pPr>
        <w:tabs>
          <w:tab w:val="left" w:pos="2921"/>
        </w:tabs>
        <w:spacing w:after="0" w:line="240" w:lineRule="auto"/>
        <w:jc w:val="both"/>
        <w:rPr>
          <w:rFonts w:cs="Arial"/>
          <w:lang w:eastAsia="es-MX"/>
        </w:rPr>
      </w:pPr>
      <w:r w:rsidRPr="008261EB">
        <w:rPr>
          <w:rFonts w:cs="Arial"/>
          <w:b/>
        </w:rPr>
        <w:t>Polígono 2 Punta El Bajo (Isla Coronados)</w:t>
      </w:r>
      <w:r w:rsidRPr="008261EB">
        <w:rPr>
          <w:rFonts w:cs="Arial"/>
        </w:rPr>
        <w:t>, Comprende una superficie de 14.06 hectáreas y se localiza en el extremo Suroeste de Isla Coronados,</w:t>
      </w:r>
      <w:r w:rsidRPr="008261EB">
        <w:rPr>
          <w:rFonts w:cs="Arial"/>
          <w:lang w:eastAsia="es-MX"/>
        </w:rPr>
        <w:t xml:space="preserve"> contiene parches de manglar </w:t>
      </w:r>
      <w:r w:rsidRPr="008261EB">
        <w:rPr>
          <w:rFonts w:cs="Arial"/>
        </w:rPr>
        <w:t>con las especies mangle negro (</w:t>
      </w:r>
      <w:r w:rsidRPr="008261EB">
        <w:rPr>
          <w:rFonts w:cs="Arial"/>
          <w:i/>
        </w:rPr>
        <w:t>Avicennia germinans</w:t>
      </w:r>
      <w:r w:rsidRPr="008261EB">
        <w:rPr>
          <w:rFonts w:cs="Arial"/>
        </w:rPr>
        <w:t>), mangle blanco (</w:t>
      </w:r>
      <w:r w:rsidRPr="008261EB">
        <w:rPr>
          <w:rFonts w:cs="Arial"/>
          <w:i/>
        </w:rPr>
        <w:t>Laguncularia racemosa</w:t>
      </w:r>
      <w:r w:rsidRPr="008261EB">
        <w:rPr>
          <w:rFonts w:cs="Arial"/>
        </w:rPr>
        <w:t>), mangle rojo (</w:t>
      </w:r>
      <w:r w:rsidRPr="008261EB">
        <w:rPr>
          <w:rFonts w:cs="Arial"/>
          <w:i/>
        </w:rPr>
        <w:t>Rhizophora mangle</w:t>
      </w:r>
      <w:r w:rsidRPr="008261EB">
        <w:rPr>
          <w:rFonts w:cs="Arial"/>
        </w:rPr>
        <w:t>), especies amenazadas de acuerdo a la Norma Oficial Mexicana NOM-059-SEMARNAT-2010, así como mangle dulce (</w:t>
      </w:r>
      <w:r w:rsidRPr="008261EB">
        <w:rPr>
          <w:rFonts w:cs="Arial"/>
          <w:i/>
        </w:rPr>
        <w:t>Maythenus phyllanthoides</w:t>
      </w:r>
      <w:r w:rsidRPr="008261EB">
        <w:rPr>
          <w:rFonts w:cs="Arial"/>
        </w:rPr>
        <w:t>)</w:t>
      </w:r>
      <w:r w:rsidRPr="008261EB">
        <w:rPr>
          <w:rFonts w:cs="Arial"/>
          <w:lang w:eastAsia="es-MX"/>
        </w:rPr>
        <w:t>, con una importancia ecológica relevante ya que es hábitat de crianza de numerosas especies de interés comercial como el pargo cola amarilla (</w:t>
      </w:r>
      <w:r w:rsidRPr="008261EB">
        <w:rPr>
          <w:rFonts w:cs="Arial"/>
          <w:i/>
          <w:lang w:eastAsia="es-MX"/>
        </w:rPr>
        <w:t>Lutjanus argentiventris</w:t>
      </w:r>
      <w:r w:rsidRPr="008261EB">
        <w:rPr>
          <w:rFonts w:cs="Arial"/>
          <w:lang w:eastAsia="es-MX"/>
        </w:rPr>
        <w:t>) y el pargo prieto o pargo dientón (</w:t>
      </w:r>
      <w:r w:rsidRPr="008261EB">
        <w:rPr>
          <w:rFonts w:cs="Arial"/>
          <w:i/>
          <w:lang w:eastAsia="es-MX"/>
        </w:rPr>
        <w:t>Lutjanus novemfasciatus</w:t>
      </w:r>
      <w:r w:rsidRPr="008261EB">
        <w:rPr>
          <w:rFonts w:cs="Arial"/>
          <w:lang w:eastAsia="es-MX"/>
        </w:rPr>
        <w:t xml:space="preserve">), además de ser zona de descanso para garzas, aves </w:t>
      </w:r>
      <w:r w:rsidRPr="008261EB">
        <w:rPr>
          <w:rFonts w:cs="Arial"/>
          <w:lang w:eastAsia="es-MX"/>
        </w:rPr>
        <w:lastRenderedPageBreak/>
        <w:t>playeras y numerosas especies de aves migratorias que se detienen a alimentarse en sus alrededores. Asimismo, este polígono comprende a la playa conocida como Bahía honda.</w:t>
      </w:r>
    </w:p>
    <w:p w14:paraId="304C70A6" w14:textId="77777777" w:rsidR="00EA449F" w:rsidRPr="008261EB" w:rsidRDefault="00EA449F" w:rsidP="00602BAD">
      <w:pPr>
        <w:tabs>
          <w:tab w:val="left" w:pos="2921"/>
        </w:tabs>
        <w:spacing w:after="0" w:line="240" w:lineRule="auto"/>
        <w:jc w:val="both"/>
        <w:rPr>
          <w:rFonts w:cs="Arial"/>
          <w:b/>
        </w:rPr>
      </w:pPr>
    </w:p>
    <w:p w14:paraId="7F8A6738" w14:textId="77777777" w:rsidR="00EA449F" w:rsidRPr="008261EB" w:rsidRDefault="00EA449F" w:rsidP="00602BAD">
      <w:pPr>
        <w:tabs>
          <w:tab w:val="left" w:pos="2921"/>
        </w:tabs>
        <w:spacing w:after="0" w:line="240" w:lineRule="auto"/>
        <w:jc w:val="both"/>
        <w:rPr>
          <w:rFonts w:cs="Arial"/>
          <w:lang w:eastAsia="es-MX"/>
        </w:rPr>
      </w:pPr>
      <w:r w:rsidRPr="008261EB">
        <w:rPr>
          <w:rFonts w:cs="Arial"/>
          <w:b/>
        </w:rPr>
        <w:t xml:space="preserve">Polígono 3 </w:t>
      </w:r>
      <w:r w:rsidRPr="008261EB">
        <w:rPr>
          <w:rFonts w:cs="Arial"/>
          <w:b/>
          <w:bCs/>
        </w:rPr>
        <w:t xml:space="preserve">Estero las Garzas, </w:t>
      </w:r>
      <w:r w:rsidRPr="008261EB">
        <w:rPr>
          <w:rFonts w:cs="Arial"/>
        </w:rPr>
        <w:t>abarca una superficie de 10.30 hectáreas ubicado en la zona peninsular, al Sur del centro poblacional de la ciudad de Loreto, en la porción Suroeste del área natural protegida y adyacente a la población de la colonia Zaragoza. Este polígono corresponde a uno de los afluentes pluviales que desemboca al área natural protegida, incluye relictos de lo que fue el humedal donde se fundó la misión de Loreto, que recibe uno de los flujos de agua dulce más importantes de la región durante la temporada de lluvias. Es un hábitat de importancia para especies migratorias como el silbón americano (</w:t>
      </w:r>
      <w:r w:rsidRPr="008261EB">
        <w:rPr>
          <w:rFonts w:cs="Arial"/>
          <w:i/>
        </w:rPr>
        <w:t>Anas americana</w:t>
      </w:r>
      <w:r w:rsidRPr="008261EB">
        <w:rPr>
          <w:rFonts w:cs="Arial"/>
        </w:rPr>
        <w:t>) o la garza rojiza (</w:t>
      </w:r>
      <w:r w:rsidRPr="008261EB">
        <w:rPr>
          <w:rFonts w:cs="Arial"/>
          <w:i/>
        </w:rPr>
        <w:t>Egretta rufescens</w:t>
      </w:r>
      <w:r w:rsidRPr="008261EB">
        <w:rPr>
          <w:rFonts w:cs="Arial"/>
        </w:rPr>
        <w:t>), esta última especie en protección especial de acuerdo a la Norma Oficial Mexicana NOM-059-SEMARNAT-2010</w:t>
      </w:r>
      <w:r w:rsidR="00636687">
        <w:rPr>
          <w:rFonts w:cs="Arial"/>
        </w:rPr>
        <w:t>.</w:t>
      </w:r>
      <w:r w:rsidRPr="008261EB">
        <w:rPr>
          <w:rFonts w:cs="Arial"/>
        </w:rPr>
        <w:t xml:space="preserve"> Asimismo, es un sitio de suma importancia en términos culturales para desarrollar actividades de educación ambiental con los miembros de la comunidad Loretana. </w:t>
      </w:r>
    </w:p>
    <w:p w14:paraId="7BA6CFA8" w14:textId="77777777" w:rsidR="00EA449F" w:rsidRPr="008261EB" w:rsidRDefault="00EA449F" w:rsidP="00602BAD">
      <w:pPr>
        <w:spacing w:after="0" w:line="240" w:lineRule="auto"/>
        <w:jc w:val="both"/>
        <w:rPr>
          <w:rFonts w:cs="Arial"/>
        </w:rPr>
      </w:pPr>
    </w:p>
    <w:p w14:paraId="49794F73" w14:textId="77777777" w:rsidR="00EA449F" w:rsidRPr="008261EB" w:rsidRDefault="00EA449F" w:rsidP="00602BAD">
      <w:pPr>
        <w:spacing w:after="0" w:line="240" w:lineRule="auto"/>
        <w:jc w:val="both"/>
        <w:rPr>
          <w:rFonts w:cs="Arial"/>
          <w:strike/>
        </w:rPr>
      </w:pPr>
      <w:r w:rsidRPr="008261EB">
        <w:rPr>
          <w:rFonts w:cs="Arial"/>
          <w:b/>
          <w:lang w:eastAsia="es-MX"/>
        </w:rPr>
        <w:t xml:space="preserve">Polígono 4 Estero Nopoló-Los Nidos, </w:t>
      </w:r>
      <w:r w:rsidRPr="008261EB">
        <w:rPr>
          <w:rFonts w:cs="Arial"/>
        </w:rPr>
        <w:t>abarca una superficie de 460.20 hectáreas, ubicado en la zona costera peninsular, en la porción Oeste del área natural protegida, hacia el Sur de la ciudad de Loreto y adyacente al complejo turístico de Nopoló. Comprende un conjunto de ecosistemas costeros intermareales y submareales de suma importancia ecológica y económica, y un pequeño estero con las tres especies de mangle que caracterizan los pequeños humedales de Loreto: mangle negro (</w:t>
      </w:r>
      <w:r w:rsidRPr="008261EB">
        <w:rPr>
          <w:rFonts w:cs="Arial"/>
          <w:i/>
        </w:rPr>
        <w:t>Avicennia germinans</w:t>
      </w:r>
      <w:r w:rsidRPr="008261EB">
        <w:rPr>
          <w:rFonts w:cs="Arial"/>
        </w:rPr>
        <w:t>)</w:t>
      </w:r>
      <w:r w:rsidRPr="008261EB">
        <w:rPr>
          <w:rFonts w:cs="Arial"/>
          <w:i/>
        </w:rPr>
        <w:t xml:space="preserve">, </w:t>
      </w:r>
      <w:r w:rsidRPr="008261EB">
        <w:rPr>
          <w:rFonts w:cs="Arial"/>
        </w:rPr>
        <w:t>mangle blanco (</w:t>
      </w:r>
      <w:r w:rsidRPr="008261EB">
        <w:rPr>
          <w:rFonts w:cs="Arial"/>
          <w:i/>
        </w:rPr>
        <w:t>Laguncularia racemosa</w:t>
      </w:r>
      <w:r w:rsidRPr="008261EB">
        <w:rPr>
          <w:rFonts w:cs="Arial"/>
        </w:rPr>
        <w:t>)</w:t>
      </w:r>
      <w:r w:rsidRPr="008261EB">
        <w:rPr>
          <w:rFonts w:cs="Arial"/>
          <w:i/>
        </w:rPr>
        <w:t xml:space="preserve"> </w:t>
      </w:r>
      <w:r w:rsidRPr="008261EB">
        <w:rPr>
          <w:rFonts w:cs="Arial"/>
        </w:rPr>
        <w:t>y mangle rojo (</w:t>
      </w:r>
      <w:r w:rsidRPr="008261EB">
        <w:rPr>
          <w:rFonts w:cs="Arial"/>
          <w:i/>
        </w:rPr>
        <w:t>Rhizophora mangle</w:t>
      </w:r>
      <w:r w:rsidRPr="008261EB">
        <w:rPr>
          <w:rFonts w:cs="Arial"/>
        </w:rPr>
        <w:t>), todas ellas especies amenazadas de acuerdo a la Norma Oficial</w:t>
      </w:r>
      <w:r w:rsidR="00986518">
        <w:rPr>
          <w:rFonts w:cs="Arial"/>
        </w:rPr>
        <w:t xml:space="preserve"> Mexicana NOM-059-SEMARNAT-2010</w:t>
      </w:r>
      <w:r w:rsidRPr="008261EB">
        <w:rPr>
          <w:rFonts w:cs="Arial"/>
        </w:rPr>
        <w:t xml:space="preserve">. Asimismo, este polígono presenta formaciones rocosas submareales típicas de la comunidad arrecifal de Loreto, que a pesar de haber sido explotadas a lo largo del tiempo, cuentan con una gran capacidad de recuperación, dada la complejidad de la estructura de su hábitat. </w:t>
      </w:r>
    </w:p>
    <w:p w14:paraId="4DE9CC83" w14:textId="77777777" w:rsidR="00EA449F" w:rsidRPr="008261EB" w:rsidRDefault="00EA449F" w:rsidP="00602BAD">
      <w:pPr>
        <w:spacing w:after="0" w:line="240" w:lineRule="auto"/>
        <w:jc w:val="both"/>
        <w:rPr>
          <w:rFonts w:cs="Arial"/>
          <w:b/>
        </w:rPr>
      </w:pPr>
    </w:p>
    <w:p w14:paraId="1D57A059" w14:textId="77777777" w:rsidR="00EA449F" w:rsidRPr="008261EB" w:rsidRDefault="00EA449F" w:rsidP="00602BAD">
      <w:pPr>
        <w:spacing w:after="0" w:line="240" w:lineRule="auto"/>
        <w:jc w:val="both"/>
        <w:rPr>
          <w:rFonts w:cs="Arial"/>
        </w:rPr>
      </w:pPr>
      <w:r w:rsidRPr="008261EB">
        <w:rPr>
          <w:rFonts w:cs="Arial"/>
          <w:b/>
        </w:rPr>
        <w:t>Polígono 5 Estero Puerto Escondido - Barco Hundido</w:t>
      </w:r>
      <w:r w:rsidRPr="008261EB">
        <w:rPr>
          <w:rFonts w:cs="Arial"/>
        </w:rPr>
        <w:t>, abarca una superficie de 613.20 hectáreas, ubicado al Oeste del polígono del Parque Nacional, aproximadamente a 17 km al Sur de la ciudad de Loreto. Representa uno de los esteros más grandes y mejor conservados del Parque Nacional Bahía de Loreto, por sus dimensiones, este polígono juega un papel muy importante como hábitat de crianza para numerosas especies marinas. En este estero se presentan las tres especies de mangle que caracterizan los pequeños humedales de Loreto: mangle negro (</w:t>
      </w:r>
      <w:r w:rsidRPr="008261EB">
        <w:rPr>
          <w:rFonts w:cs="Arial"/>
          <w:i/>
        </w:rPr>
        <w:t>Avicennia germinans</w:t>
      </w:r>
      <w:r w:rsidRPr="008261EB">
        <w:rPr>
          <w:rFonts w:cs="Arial"/>
        </w:rPr>
        <w:t>)</w:t>
      </w:r>
      <w:r w:rsidRPr="008261EB">
        <w:rPr>
          <w:rFonts w:cs="Arial"/>
          <w:i/>
        </w:rPr>
        <w:t>,</w:t>
      </w:r>
      <w:r w:rsidRPr="008261EB">
        <w:rPr>
          <w:rFonts w:cs="Arial"/>
        </w:rPr>
        <w:t xml:space="preserve"> mangle blanco (</w:t>
      </w:r>
      <w:r w:rsidRPr="008261EB">
        <w:rPr>
          <w:rFonts w:cs="Arial"/>
          <w:i/>
        </w:rPr>
        <w:t>Laguncularia racemosa</w:t>
      </w:r>
      <w:r w:rsidRPr="008261EB">
        <w:rPr>
          <w:rFonts w:cs="Arial"/>
        </w:rPr>
        <w:t>) y mangle rojo (</w:t>
      </w:r>
      <w:r w:rsidRPr="008261EB">
        <w:rPr>
          <w:rFonts w:cs="Arial"/>
          <w:i/>
        </w:rPr>
        <w:t>Rhizophora mangle</w:t>
      </w:r>
      <w:r w:rsidRPr="008261EB">
        <w:rPr>
          <w:rFonts w:cs="Arial"/>
        </w:rPr>
        <w:t>), todas especies amenazadas de acuerdo a la Norma Oficial Mexicana NOM-059-SEMARNAT-2010. Asimismo, es hábitat de numerosas especies de peces e invertebrados de interés comercial en sus estados juveniles y larvarios, que se refugian en los mantos de rodolitos, sargazos y manglares. Cabe destacar que este polígono incluye un arrecife artificial, conformado por un barco de la marina que fue hundido a principios de siglo.</w:t>
      </w:r>
    </w:p>
    <w:p w14:paraId="45AF393E" w14:textId="77777777" w:rsidR="00EA449F" w:rsidRPr="008261EB" w:rsidRDefault="00EA449F" w:rsidP="00602BAD">
      <w:pPr>
        <w:tabs>
          <w:tab w:val="left" w:pos="2921"/>
        </w:tabs>
        <w:spacing w:after="0" w:line="240" w:lineRule="auto"/>
        <w:jc w:val="both"/>
        <w:rPr>
          <w:rFonts w:cs="Arial"/>
          <w:b/>
        </w:rPr>
      </w:pPr>
    </w:p>
    <w:p w14:paraId="6E33E13A" w14:textId="77777777" w:rsidR="00EA449F" w:rsidRPr="008261EB" w:rsidRDefault="00EA449F" w:rsidP="00602BAD">
      <w:pPr>
        <w:tabs>
          <w:tab w:val="left" w:pos="2921"/>
        </w:tabs>
        <w:spacing w:after="0" w:line="240" w:lineRule="auto"/>
        <w:jc w:val="both"/>
        <w:rPr>
          <w:rFonts w:cs="Arial"/>
        </w:rPr>
      </w:pPr>
      <w:r w:rsidRPr="00DC2238">
        <w:rPr>
          <w:rFonts w:cs="Arial"/>
          <w:b/>
        </w:rPr>
        <w:t>Polígono 6 Manglares de Ligüi</w:t>
      </w:r>
      <w:r w:rsidRPr="00DC2238">
        <w:rPr>
          <w:rFonts w:cs="Arial"/>
        </w:rPr>
        <w:t xml:space="preserve">. Comprende una superficie de 6.56 hectáreas, localizado en el extremo sur de la porción costera del Parque Nacional. En este polígono la vegetación principal es el </w:t>
      </w:r>
      <w:r w:rsidR="00DC0069" w:rsidRPr="00DC2238">
        <w:rPr>
          <w:rFonts w:cs="Arial"/>
          <w:lang w:eastAsia="es-MX"/>
        </w:rPr>
        <w:t>mangle rojo</w:t>
      </w:r>
      <w:r w:rsidRPr="00DC2238">
        <w:rPr>
          <w:rFonts w:cs="Arial"/>
        </w:rPr>
        <w:t xml:space="preserve"> </w:t>
      </w:r>
      <w:r w:rsidR="00DC0069" w:rsidRPr="00DC2238">
        <w:rPr>
          <w:rFonts w:cs="Arial"/>
        </w:rPr>
        <w:t>(</w:t>
      </w:r>
      <w:r w:rsidR="00DC0069" w:rsidRPr="00DC2238">
        <w:rPr>
          <w:rFonts w:cs="Arial"/>
          <w:i/>
          <w:lang w:eastAsia="es-MX"/>
        </w:rPr>
        <w:t>Rhizophora mangle</w:t>
      </w:r>
      <w:r w:rsidR="00DC0069" w:rsidRPr="00DC2238">
        <w:rPr>
          <w:rFonts w:cs="Arial"/>
          <w:lang w:eastAsia="es-MX"/>
        </w:rPr>
        <w:t xml:space="preserve">) </w:t>
      </w:r>
      <w:r w:rsidR="007F6180" w:rsidRPr="00DC2238">
        <w:rPr>
          <w:rFonts w:cs="Arial"/>
          <w:lang w:eastAsia="es-MX"/>
        </w:rPr>
        <w:t xml:space="preserve">y </w:t>
      </w:r>
      <w:r w:rsidR="00DC0069" w:rsidRPr="00DC2238">
        <w:rPr>
          <w:rFonts w:cs="Arial"/>
          <w:lang w:eastAsia="es-MX"/>
        </w:rPr>
        <w:t>mangle negro</w:t>
      </w:r>
      <w:r w:rsidR="00DC0069" w:rsidRPr="00DC2238">
        <w:rPr>
          <w:rFonts w:cs="Arial"/>
          <w:i/>
          <w:lang w:eastAsia="es-MX"/>
        </w:rPr>
        <w:t xml:space="preserve"> </w:t>
      </w:r>
      <w:r w:rsidR="00DC0069" w:rsidRPr="00DC2238">
        <w:rPr>
          <w:rFonts w:cs="Arial"/>
          <w:lang w:eastAsia="es-MX"/>
        </w:rPr>
        <w:t>(</w:t>
      </w:r>
      <w:r w:rsidR="00DC0069" w:rsidRPr="00DC2238">
        <w:rPr>
          <w:rFonts w:cs="Arial"/>
          <w:i/>
          <w:lang w:eastAsia="es-MX"/>
        </w:rPr>
        <w:t>Avicennia germinans</w:t>
      </w:r>
      <w:r w:rsidR="00DC0069" w:rsidRPr="00DC2238">
        <w:rPr>
          <w:rFonts w:cs="Arial"/>
          <w:lang w:eastAsia="es-MX"/>
        </w:rPr>
        <w:t xml:space="preserve">) </w:t>
      </w:r>
      <w:r w:rsidR="00DC2238" w:rsidRPr="00DC2238">
        <w:rPr>
          <w:rFonts w:cs="Arial"/>
        </w:rPr>
        <w:t xml:space="preserve">todas especies amenazadas de acuerdo a la Norma Oficial Mexicana NOM-059-SEMARNAT-2010 y </w:t>
      </w:r>
      <w:r w:rsidR="0030189D" w:rsidRPr="00DC2238">
        <w:rPr>
          <w:rFonts w:cs="Arial"/>
        </w:rPr>
        <w:t xml:space="preserve">de </w:t>
      </w:r>
      <w:r w:rsidRPr="00DC2238">
        <w:rPr>
          <w:rFonts w:cs="Arial"/>
          <w:lang w:eastAsia="es-MX"/>
        </w:rPr>
        <w:t>una importancia ecológica relevante ya que es hábitat de crianza de numerosas especies de interés comercial como el pargo cola amarilla (</w:t>
      </w:r>
      <w:r w:rsidRPr="00DC2238">
        <w:rPr>
          <w:rFonts w:cs="Arial"/>
          <w:i/>
          <w:lang w:eastAsia="es-MX"/>
        </w:rPr>
        <w:t>Lutjanus argentiventris</w:t>
      </w:r>
      <w:r w:rsidRPr="00DC2238">
        <w:rPr>
          <w:rFonts w:cs="Arial"/>
          <w:lang w:eastAsia="es-MX"/>
        </w:rPr>
        <w:t>) y el pargo prieto o dientón (</w:t>
      </w:r>
      <w:r w:rsidRPr="00DC2238">
        <w:rPr>
          <w:rFonts w:cs="Arial"/>
          <w:i/>
          <w:lang w:eastAsia="es-MX"/>
        </w:rPr>
        <w:t>Lutjanus novemfasciatus</w:t>
      </w:r>
      <w:r w:rsidRPr="00DC2238">
        <w:rPr>
          <w:rFonts w:cs="Arial"/>
          <w:lang w:eastAsia="es-MX"/>
        </w:rPr>
        <w:t>), además de ser zona de descanso para garzas, aves playeras y numerosas especies de aves migratorias</w:t>
      </w:r>
      <w:r w:rsidR="00DC2238">
        <w:rPr>
          <w:rFonts w:cs="Arial"/>
          <w:lang w:eastAsia="es-MX"/>
        </w:rPr>
        <w:t xml:space="preserve"> como </w:t>
      </w:r>
      <w:r w:rsidR="00182838">
        <w:rPr>
          <w:rFonts w:cs="Arial"/>
          <w:lang w:eastAsia="es-MX"/>
        </w:rPr>
        <w:t xml:space="preserve">el </w:t>
      </w:r>
      <w:r w:rsidR="00182838" w:rsidRPr="00DA4778">
        <w:t>grebe de cuello negro</w:t>
      </w:r>
      <w:r w:rsidR="00182838">
        <w:rPr>
          <w:rFonts w:cs="Arial"/>
          <w:lang w:eastAsia="es-MX"/>
        </w:rPr>
        <w:t xml:space="preserve"> </w:t>
      </w:r>
      <w:r w:rsidR="00DC2238">
        <w:rPr>
          <w:rFonts w:cs="Arial"/>
          <w:lang w:eastAsia="es-MX"/>
        </w:rPr>
        <w:t>(</w:t>
      </w:r>
      <w:r w:rsidR="00DC2238" w:rsidRPr="00DC2238">
        <w:rPr>
          <w:rFonts w:cs="Arial"/>
          <w:i/>
          <w:lang w:eastAsia="es-MX"/>
        </w:rPr>
        <w:t>Podiceps nigricolilis</w:t>
      </w:r>
      <w:r w:rsidR="00DC2238">
        <w:rPr>
          <w:rFonts w:cs="Arial"/>
          <w:lang w:eastAsia="es-MX"/>
        </w:rPr>
        <w:t>)</w:t>
      </w:r>
      <w:r w:rsidR="003D6160">
        <w:rPr>
          <w:rFonts w:cs="Arial"/>
          <w:lang w:eastAsia="es-MX"/>
        </w:rPr>
        <w:t xml:space="preserve"> y</w:t>
      </w:r>
      <w:r w:rsidR="00DC2238">
        <w:rPr>
          <w:rFonts w:cs="Arial"/>
          <w:lang w:eastAsia="es-MX"/>
        </w:rPr>
        <w:t xml:space="preserve"> </w:t>
      </w:r>
      <w:r w:rsidR="00182838" w:rsidRPr="00DA4778">
        <w:t>playero occidental</w:t>
      </w:r>
      <w:r w:rsidR="00182838">
        <w:rPr>
          <w:rFonts w:cs="Arial"/>
          <w:lang w:eastAsia="es-MX"/>
        </w:rPr>
        <w:t xml:space="preserve"> </w:t>
      </w:r>
      <w:r w:rsidR="003D6160">
        <w:rPr>
          <w:rFonts w:cs="Arial"/>
          <w:lang w:eastAsia="es-MX"/>
        </w:rPr>
        <w:t>(</w:t>
      </w:r>
      <w:r w:rsidR="00182838" w:rsidRPr="00DA4778">
        <w:rPr>
          <w:i/>
        </w:rPr>
        <w:t>Calidris mauri</w:t>
      </w:r>
      <w:r w:rsidR="00DC2238" w:rsidRPr="003D6160">
        <w:rPr>
          <w:rFonts w:cs="Arial"/>
          <w:lang w:eastAsia="es-MX"/>
        </w:rPr>
        <w:t>)</w:t>
      </w:r>
      <w:r w:rsidR="003D6160">
        <w:rPr>
          <w:rFonts w:cs="Arial"/>
          <w:lang w:eastAsia="es-MX"/>
        </w:rPr>
        <w:t xml:space="preserve"> </w:t>
      </w:r>
      <w:r w:rsidR="00DC2238">
        <w:rPr>
          <w:rFonts w:cs="Arial"/>
          <w:lang w:eastAsia="es-MX"/>
        </w:rPr>
        <w:t>que se detiene</w:t>
      </w:r>
      <w:r w:rsidR="003D6160">
        <w:rPr>
          <w:rFonts w:cs="Arial"/>
          <w:lang w:eastAsia="es-MX"/>
        </w:rPr>
        <w:t>n</w:t>
      </w:r>
      <w:r w:rsidRPr="00DC2238">
        <w:rPr>
          <w:rFonts w:cs="Arial"/>
          <w:lang w:eastAsia="es-MX"/>
        </w:rPr>
        <w:t xml:space="preserve"> a alimentarse en sus alrededores.</w:t>
      </w:r>
    </w:p>
    <w:p w14:paraId="575468E0" w14:textId="77777777" w:rsidR="00EA449F" w:rsidRPr="008261EB" w:rsidRDefault="00EA449F" w:rsidP="00602BAD">
      <w:pPr>
        <w:tabs>
          <w:tab w:val="left" w:pos="2921"/>
        </w:tabs>
        <w:spacing w:after="0" w:line="240" w:lineRule="auto"/>
        <w:jc w:val="both"/>
        <w:rPr>
          <w:rFonts w:cs="Arial"/>
          <w:b/>
          <w:lang w:eastAsia="es-MX"/>
        </w:rPr>
      </w:pPr>
    </w:p>
    <w:p w14:paraId="5C484E7D" w14:textId="77777777" w:rsidR="00EA449F" w:rsidRPr="008261EB" w:rsidRDefault="00EA449F" w:rsidP="00602BAD">
      <w:pPr>
        <w:tabs>
          <w:tab w:val="left" w:pos="2921"/>
        </w:tabs>
        <w:spacing w:after="0" w:line="240" w:lineRule="auto"/>
        <w:jc w:val="both"/>
        <w:rPr>
          <w:rFonts w:cs="Arial"/>
          <w:lang w:eastAsia="es-MX"/>
        </w:rPr>
      </w:pPr>
      <w:r w:rsidRPr="008261EB">
        <w:rPr>
          <w:rFonts w:cs="Arial"/>
          <w:b/>
          <w:lang w:eastAsia="es-MX"/>
        </w:rPr>
        <w:lastRenderedPageBreak/>
        <w:t>Polígono 7 Punta Lobos (Isla Carmen)</w:t>
      </w:r>
      <w:r w:rsidRPr="008261EB">
        <w:rPr>
          <w:rFonts w:cs="Arial"/>
          <w:lang w:eastAsia="es-MX"/>
        </w:rPr>
        <w:t>, abarca una superficie de 102.40 hectáreas, y se encuentra ubicado en el extremo Noreste de la Isla del Carmen, y comprende uno de los sitios de mayor explotación de garropa (</w:t>
      </w:r>
      <w:r w:rsidRPr="008261EB">
        <w:rPr>
          <w:rFonts w:cs="Arial"/>
          <w:i/>
          <w:lang w:eastAsia="es-MX"/>
        </w:rPr>
        <w:t>Mycteroperca jordani</w:t>
      </w:r>
      <w:r w:rsidRPr="008261EB">
        <w:rPr>
          <w:rFonts w:cs="Arial"/>
          <w:lang w:eastAsia="es-MX"/>
        </w:rPr>
        <w:t xml:space="preserve">), </w:t>
      </w:r>
      <w:r w:rsidR="002953FD">
        <w:rPr>
          <w:rFonts w:cs="Arial"/>
          <w:lang w:eastAsia="es-MX"/>
        </w:rPr>
        <w:t xml:space="preserve">especie cuyas poblaciones </w:t>
      </w:r>
      <w:r w:rsidRPr="008261EB">
        <w:rPr>
          <w:rFonts w:cs="Arial"/>
          <w:lang w:eastAsia="es-MX"/>
        </w:rPr>
        <w:t xml:space="preserve">reproductivas </w:t>
      </w:r>
      <w:r w:rsidR="00110D9E">
        <w:rPr>
          <w:rFonts w:cs="Arial"/>
          <w:lang w:eastAsia="es-MX"/>
        </w:rPr>
        <w:t xml:space="preserve">se localizan </w:t>
      </w:r>
      <w:r w:rsidRPr="008261EB">
        <w:rPr>
          <w:rFonts w:cs="Arial"/>
          <w:lang w:eastAsia="es-MX"/>
        </w:rPr>
        <w:t>en las rocas a profundidades mayores a 30 metros, que cuentan con el potencial de recuperar esta especie en el área circundante. Asimismo, este polígono comprende un sitio excepcionalmente rico en relación a los peces de arrecife, además es una de las colonias más importantes del lobo marino de California (</w:t>
      </w:r>
      <w:r w:rsidRPr="008261EB">
        <w:rPr>
          <w:rFonts w:cs="Arial"/>
          <w:i/>
          <w:lang w:eastAsia="es-MX"/>
        </w:rPr>
        <w:t>Zalophus californianus</w:t>
      </w:r>
      <w:r w:rsidRPr="008261EB">
        <w:rPr>
          <w:rFonts w:cs="Arial"/>
          <w:lang w:eastAsia="es-MX"/>
        </w:rPr>
        <w:t xml:space="preserve">), especie sujeta a protección especial de acuerdo a la </w:t>
      </w:r>
      <w:r w:rsidRPr="008261EB">
        <w:rPr>
          <w:rFonts w:cs="Arial"/>
        </w:rPr>
        <w:t>Norma Oficial Mexicana NOM-059-SEMARNAT-2010</w:t>
      </w:r>
      <w:r w:rsidRPr="008261EB">
        <w:rPr>
          <w:rFonts w:cs="Arial"/>
          <w:lang w:eastAsia="es-MX"/>
        </w:rPr>
        <w:t>.</w:t>
      </w:r>
    </w:p>
    <w:p w14:paraId="5CF7E794" w14:textId="77777777" w:rsidR="00EA449F" w:rsidRPr="008261EB" w:rsidRDefault="00EA449F" w:rsidP="00602BAD">
      <w:pPr>
        <w:tabs>
          <w:tab w:val="left" w:pos="2921"/>
        </w:tabs>
        <w:spacing w:after="0" w:line="240" w:lineRule="auto"/>
        <w:jc w:val="both"/>
        <w:rPr>
          <w:rFonts w:cs="Arial"/>
          <w:b/>
          <w:lang w:eastAsia="es-MX"/>
        </w:rPr>
      </w:pPr>
    </w:p>
    <w:p w14:paraId="2D7BEE43" w14:textId="77777777" w:rsidR="00EA449F" w:rsidRPr="008261EB" w:rsidRDefault="00EA449F" w:rsidP="00602BAD">
      <w:pPr>
        <w:tabs>
          <w:tab w:val="left" w:pos="2921"/>
        </w:tabs>
        <w:spacing w:after="0" w:line="240" w:lineRule="auto"/>
        <w:jc w:val="both"/>
        <w:rPr>
          <w:rFonts w:cs="Arial"/>
          <w:lang w:eastAsia="es-MX"/>
        </w:rPr>
      </w:pPr>
      <w:r w:rsidRPr="008261EB">
        <w:rPr>
          <w:rFonts w:cs="Arial"/>
          <w:b/>
          <w:lang w:eastAsia="es-MX"/>
        </w:rPr>
        <w:t>Polígono 8 Piedra de La Choya</w:t>
      </w:r>
      <w:r w:rsidRPr="008261EB">
        <w:rPr>
          <w:rFonts w:cs="Arial"/>
          <w:lang w:eastAsia="es-MX"/>
        </w:rPr>
        <w:t>, abarca una superficie de 121.99 hectáreas, y se ubica en la punta Noreste de la Isla del Carmen, comprende una de las formaciones submarinas más productivas del Parque Nacional Bahía de Loreto, comprendida por un arrecife que corre de Norte a Sur, a lo largo de más de dos kilómetros, cuenta con formaciones escarpadas de alto relieve. Es un sitio de suma importancia para especies consideradas como vulnerables por la Unión Internacional para la Conservación de la Naturaleza como la garropa (</w:t>
      </w:r>
      <w:r w:rsidRPr="008261EB">
        <w:rPr>
          <w:rFonts w:cs="Arial"/>
          <w:i/>
          <w:lang w:eastAsia="es-MX"/>
        </w:rPr>
        <w:t>Mycteroperca jordani</w:t>
      </w:r>
      <w:r w:rsidRPr="008261EB">
        <w:rPr>
          <w:rFonts w:cs="Arial"/>
          <w:lang w:eastAsia="es-MX"/>
        </w:rPr>
        <w:t>), la cabrilla pinta (</w:t>
      </w:r>
      <w:r w:rsidRPr="008261EB">
        <w:rPr>
          <w:rFonts w:cs="Arial"/>
          <w:i/>
          <w:lang w:eastAsia="es-MX"/>
        </w:rPr>
        <w:t>Mycteroperca prionura</w:t>
      </w:r>
      <w:r w:rsidRPr="008261EB">
        <w:rPr>
          <w:rFonts w:cs="Arial"/>
          <w:lang w:eastAsia="es-MX"/>
        </w:rPr>
        <w:t>) y la cabrilla sardinera (</w:t>
      </w:r>
      <w:r w:rsidRPr="008261EB">
        <w:rPr>
          <w:rFonts w:cs="Arial"/>
          <w:i/>
          <w:lang w:eastAsia="es-MX"/>
        </w:rPr>
        <w:t>Mycteroperca rosacea</w:t>
      </w:r>
      <w:r w:rsidRPr="008261EB">
        <w:rPr>
          <w:rFonts w:cs="Arial"/>
          <w:lang w:eastAsia="es-MX"/>
        </w:rPr>
        <w:t xml:space="preserve">). También es un área de suma importancia para especies de interés ornamental listadas como especies sujetas a protección especial en la </w:t>
      </w:r>
      <w:r w:rsidRPr="008261EB">
        <w:rPr>
          <w:rFonts w:cs="Arial"/>
        </w:rPr>
        <w:t>Norma Oficial Mexicana NOM-059-SEMARNAT-2010,</w:t>
      </w:r>
      <w:r w:rsidRPr="008261EB">
        <w:rPr>
          <w:rFonts w:cs="Arial"/>
          <w:lang w:eastAsia="es-MX"/>
        </w:rPr>
        <w:t xml:space="preserve"> como el ángel rey (</w:t>
      </w:r>
      <w:r w:rsidRPr="008261EB">
        <w:rPr>
          <w:rFonts w:cs="Arial"/>
          <w:i/>
          <w:lang w:eastAsia="es-MX"/>
        </w:rPr>
        <w:t>Holacanthus passer</w:t>
      </w:r>
      <w:r w:rsidRPr="008261EB">
        <w:rPr>
          <w:rFonts w:cs="Arial"/>
          <w:lang w:eastAsia="es-MX"/>
        </w:rPr>
        <w:t>), la damisela azul y amarillo, y la castañuela mexicana (</w:t>
      </w:r>
      <w:r w:rsidRPr="008261EB">
        <w:rPr>
          <w:rFonts w:cs="Arial"/>
          <w:i/>
          <w:lang w:eastAsia="es-MX"/>
        </w:rPr>
        <w:t>Chromis limbaughi</w:t>
      </w:r>
      <w:r w:rsidRPr="008261EB">
        <w:rPr>
          <w:rFonts w:cs="Arial"/>
          <w:lang w:eastAsia="es-MX"/>
        </w:rPr>
        <w:t>). Este polígono comprende el islote conocido como La Choya.</w:t>
      </w:r>
    </w:p>
    <w:p w14:paraId="06703D7C" w14:textId="77777777" w:rsidR="00EA449F" w:rsidRPr="008261EB" w:rsidRDefault="00EA449F" w:rsidP="00602BAD">
      <w:pPr>
        <w:tabs>
          <w:tab w:val="left" w:pos="2921"/>
        </w:tabs>
        <w:spacing w:after="0" w:line="240" w:lineRule="auto"/>
        <w:jc w:val="both"/>
        <w:rPr>
          <w:rFonts w:cs="Arial"/>
          <w:b/>
          <w:lang w:eastAsia="es-MX"/>
        </w:rPr>
      </w:pPr>
    </w:p>
    <w:p w14:paraId="1AF379EB" w14:textId="77777777" w:rsidR="00EA449F" w:rsidRPr="008261EB" w:rsidRDefault="00EA449F" w:rsidP="00602BAD">
      <w:pPr>
        <w:tabs>
          <w:tab w:val="left" w:pos="2921"/>
        </w:tabs>
        <w:spacing w:after="0" w:line="240" w:lineRule="auto"/>
        <w:jc w:val="both"/>
        <w:rPr>
          <w:rFonts w:cs="Arial"/>
          <w:lang w:eastAsia="es-MX"/>
        </w:rPr>
      </w:pPr>
      <w:r w:rsidRPr="008261EB">
        <w:rPr>
          <w:rFonts w:cs="Arial"/>
          <w:b/>
          <w:lang w:eastAsia="es-MX"/>
        </w:rPr>
        <w:t>Polígono 9 Estero de Bahía Balandra</w:t>
      </w:r>
      <w:r w:rsidRPr="008261EB">
        <w:rPr>
          <w:rFonts w:cs="Arial"/>
          <w:lang w:eastAsia="es-MX"/>
        </w:rPr>
        <w:t>, abarca una superficie de 6.07 hectáreas, se ubica al Noroeste de la Isla del Carmen, y comprende parches de manglar sumamente pequeños, pero que cuentan con una importancia ecológica relevante, ya que son los hábitat de crianza de numerosas especies de interés comercial como el pargo cola amarilla (</w:t>
      </w:r>
      <w:r w:rsidRPr="008261EB">
        <w:rPr>
          <w:rFonts w:cs="Arial"/>
          <w:i/>
          <w:lang w:eastAsia="es-MX"/>
        </w:rPr>
        <w:t>Lutjanus argentiventris</w:t>
      </w:r>
      <w:r w:rsidRPr="008261EB">
        <w:rPr>
          <w:rFonts w:cs="Arial"/>
          <w:lang w:eastAsia="es-MX"/>
        </w:rPr>
        <w:t>) y el pargo prieto o pargo dientón (</w:t>
      </w:r>
      <w:r w:rsidRPr="008261EB">
        <w:rPr>
          <w:rFonts w:cs="Arial"/>
          <w:i/>
          <w:lang w:eastAsia="es-MX"/>
        </w:rPr>
        <w:t>Lutjanus novemfasciatus</w:t>
      </w:r>
      <w:r w:rsidRPr="008261EB">
        <w:rPr>
          <w:rFonts w:cs="Arial"/>
          <w:lang w:eastAsia="es-MX"/>
        </w:rPr>
        <w:t xml:space="preserve">), además de ser sitios de descanso para garzas, aves playeras y numerosas especies de aves migratorias que se detienen a alimentarse en sus alrededores. </w:t>
      </w:r>
      <w:r w:rsidRPr="008261EB">
        <w:rPr>
          <w:rFonts w:cs="Arial"/>
        </w:rPr>
        <w:t>En este polígono, pescadores de la región suelen realizar limpieza del producto capturado, dejando residuos orgánicos, conocidos como “sanguaza”, en la playa del estero</w:t>
      </w:r>
      <w:r w:rsidR="002E6AA9">
        <w:rPr>
          <w:rFonts w:cs="Arial"/>
        </w:rPr>
        <w:t>, provocando</w:t>
      </w:r>
      <w:r w:rsidR="0040709E">
        <w:rPr>
          <w:rFonts w:cs="Arial"/>
        </w:rPr>
        <w:t>;</w:t>
      </w:r>
      <w:r w:rsidR="002E6AA9">
        <w:rPr>
          <w:rFonts w:cs="Arial"/>
        </w:rPr>
        <w:t xml:space="preserve"> </w:t>
      </w:r>
      <w:r w:rsidR="002E6AA9" w:rsidRPr="00C73B58">
        <w:rPr>
          <w:rFonts w:cs="Arial"/>
        </w:rPr>
        <w:t>generación de residuos sólidos, acumulación de materia orgánica,</w:t>
      </w:r>
      <w:r w:rsidR="002E6AA9">
        <w:rPr>
          <w:rFonts w:cs="Arial"/>
        </w:rPr>
        <w:t xml:space="preserve"> </w:t>
      </w:r>
      <w:r w:rsidR="002E6AA9" w:rsidRPr="00C73B58">
        <w:rPr>
          <w:rFonts w:cs="Arial"/>
        </w:rPr>
        <w:t xml:space="preserve">modificaciones tróficas y fogatas situación que ha provocado que aves ya no utilicen </w:t>
      </w:r>
      <w:r w:rsidR="00C04FDF">
        <w:rPr>
          <w:rFonts w:cs="Arial"/>
        </w:rPr>
        <w:t>dichos sitios</w:t>
      </w:r>
      <w:r w:rsidR="002E6AA9" w:rsidRPr="00C73B58">
        <w:rPr>
          <w:rFonts w:cs="Arial"/>
        </w:rPr>
        <w:t xml:space="preserve">, por lo </w:t>
      </w:r>
      <w:r w:rsidR="00C04FDF">
        <w:rPr>
          <w:rFonts w:cs="Arial"/>
        </w:rPr>
        <w:t xml:space="preserve">que </w:t>
      </w:r>
      <w:r w:rsidR="002E6AA9" w:rsidRPr="00C73B58">
        <w:rPr>
          <w:rFonts w:cs="Arial"/>
        </w:rPr>
        <w:t>se deben restringir dichas actividades</w:t>
      </w:r>
      <w:r w:rsidR="00C04FDF">
        <w:rPr>
          <w:rFonts w:cs="Arial"/>
        </w:rPr>
        <w:t>.</w:t>
      </w:r>
    </w:p>
    <w:p w14:paraId="0998E4DF" w14:textId="77777777" w:rsidR="00EA449F" w:rsidRPr="008261EB" w:rsidRDefault="00EA449F" w:rsidP="00602BAD">
      <w:pPr>
        <w:spacing w:after="0" w:line="240" w:lineRule="auto"/>
        <w:jc w:val="both"/>
        <w:rPr>
          <w:rFonts w:cs="Arial"/>
          <w:lang w:eastAsia="es-MX"/>
        </w:rPr>
      </w:pPr>
    </w:p>
    <w:p w14:paraId="4990F0D7" w14:textId="77777777" w:rsidR="00EA449F" w:rsidRPr="008261EB" w:rsidRDefault="00EA449F" w:rsidP="00602BAD">
      <w:pPr>
        <w:tabs>
          <w:tab w:val="left" w:pos="2921"/>
        </w:tabs>
        <w:spacing w:after="0" w:line="240" w:lineRule="auto"/>
        <w:jc w:val="both"/>
        <w:rPr>
          <w:rFonts w:cs="Arial"/>
          <w:lang w:eastAsia="es-MX"/>
        </w:rPr>
      </w:pPr>
      <w:r w:rsidRPr="008261EB">
        <w:rPr>
          <w:rFonts w:cs="Arial"/>
          <w:b/>
          <w:lang w:eastAsia="es-MX"/>
        </w:rPr>
        <w:t>Polígono 10 Bahía Márquez – Bajo El Murciélago (Isla del Carmen),</w:t>
      </w:r>
      <w:r w:rsidRPr="008261EB">
        <w:rPr>
          <w:rFonts w:cs="Arial"/>
          <w:lang w:eastAsia="es-MX"/>
        </w:rPr>
        <w:t xml:space="preserve"> abarca una superficie de 1,032.77 hectáreas, se ubica en la porción </w:t>
      </w:r>
      <w:r w:rsidRPr="008261EB">
        <w:rPr>
          <w:rFonts w:cs="Arial"/>
        </w:rPr>
        <w:t>S</w:t>
      </w:r>
      <w:r w:rsidRPr="008261EB">
        <w:rPr>
          <w:rFonts w:cs="Arial"/>
          <w:lang w:eastAsia="es-MX"/>
        </w:rPr>
        <w:t>uroeste de la Isla del Carmen</w:t>
      </w:r>
      <w:r w:rsidRPr="008261EB">
        <w:rPr>
          <w:rFonts w:cs="Arial"/>
          <w:b/>
          <w:lang w:eastAsia="es-MX"/>
        </w:rPr>
        <w:t>,</w:t>
      </w:r>
      <w:r w:rsidRPr="008261EB">
        <w:rPr>
          <w:rFonts w:cs="Arial"/>
          <w:lang w:eastAsia="es-MX"/>
        </w:rPr>
        <w:t xml:space="preserve"> y resalta por la importancia de dos áreas submarinas únicas en el Parque Nacional Bahía de Loreto: los Picachos y el Bajo del Murciélago. La zona de los Picachos, además de ser un sitio de espectacular belleza para las actividades de buceo recreativo, cuenta con las poblaciones más importantes hasta ahora estudiadas de la madre perla (</w:t>
      </w:r>
      <w:r w:rsidRPr="008261EB">
        <w:rPr>
          <w:rFonts w:cs="Arial"/>
          <w:i/>
          <w:lang w:eastAsia="es-MX"/>
        </w:rPr>
        <w:t>Pinctada mazatlanica</w:t>
      </w:r>
      <w:r w:rsidRPr="008261EB">
        <w:rPr>
          <w:rFonts w:cs="Arial"/>
          <w:lang w:eastAsia="es-MX"/>
        </w:rPr>
        <w:t>) y la almeja burra, conocida localmente como callo escarlopa o almeja burra (</w:t>
      </w:r>
      <w:r w:rsidRPr="008261EB">
        <w:rPr>
          <w:rFonts w:cs="Arial"/>
          <w:i/>
          <w:lang w:eastAsia="es-MX"/>
        </w:rPr>
        <w:t>Spondylus calcifer</w:t>
      </w:r>
      <w:r w:rsidRPr="008261EB">
        <w:rPr>
          <w:rFonts w:cs="Arial"/>
          <w:lang w:eastAsia="es-MX"/>
        </w:rPr>
        <w:t xml:space="preserve">), ambas especies en protección especial de acuerdo a la </w:t>
      </w:r>
      <w:r w:rsidRPr="008261EB">
        <w:rPr>
          <w:rFonts w:cs="Arial"/>
        </w:rPr>
        <w:t>Norma Oficial Mexicana NOM-059-SEMARNAT-2010</w:t>
      </w:r>
      <w:r w:rsidRPr="008261EB">
        <w:rPr>
          <w:rFonts w:cs="Arial"/>
          <w:lang w:eastAsia="es-MX"/>
        </w:rPr>
        <w:t xml:space="preserve">. Asimismo, en esta subzona se encuentra presente el Bajo El Murciélago, que es un sitio de alrededor de 30 metros de profundidad en los que con frecuencia se encuentran </w:t>
      </w:r>
      <w:r w:rsidR="00C934C5">
        <w:rPr>
          <w:rFonts w:cs="Arial"/>
          <w:lang w:eastAsia="es-MX"/>
        </w:rPr>
        <w:t xml:space="preserve">zonas de crianza </w:t>
      </w:r>
      <w:r w:rsidRPr="008261EB">
        <w:rPr>
          <w:rFonts w:cs="Arial"/>
          <w:lang w:eastAsia="es-MX"/>
        </w:rPr>
        <w:t>de tiburón martillo (</w:t>
      </w:r>
      <w:r w:rsidRPr="008261EB">
        <w:rPr>
          <w:rFonts w:cs="Arial"/>
          <w:i/>
          <w:lang w:eastAsia="es-MX"/>
        </w:rPr>
        <w:t>Sphyrna lewini</w:t>
      </w:r>
      <w:r w:rsidRPr="008261EB">
        <w:rPr>
          <w:rFonts w:cs="Arial"/>
          <w:lang w:eastAsia="es-MX"/>
        </w:rPr>
        <w:t>), especie incluida en la</w:t>
      </w:r>
      <w:r w:rsidR="00C934C5">
        <w:rPr>
          <w:rFonts w:cs="Arial"/>
          <w:lang w:eastAsia="es-MX"/>
        </w:rPr>
        <w:t xml:space="preserve"> Lista Roja de la</w:t>
      </w:r>
      <w:r w:rsidRPr="008261EB">
        <w:rPr>
          <w:rFonts w:cs="Arial"/>
          <w:lang w:eastAsia="es-MX"/>
        </w:rPr>
        <w:t xml:space="preserve"> Unión Internacional para la Conservación de la Naturaleza (IUCN)</w:t>
      </w:r>
      <w:r w:rsidR="00DA1C64">
        <w:rPr>
          <w:rFonts w:cs="Arial"/>
          <w:lang w:eastAsia="es-MX"/>
        </w:rPr>
        <w:t xml:space="preserve"> como en peligro de extinción</w:t>
      </w:r>
      <w:r w:rsidR="00401A88">
        <w:rPr>
          <w:rFonts w:cs="Arial"/>
          <w:lang w:eastAsia="es-MX"/>
        </w:rPr>
        <w:t xml:space="preserve"> (IUCN,2017)</w:t>
      </w:r>
      <w:r w:rsidRPr="008261EB">
        <w:rPr>
          <w:rFonts w:cs="Arial"/>
          <w:lang w:eastAsia="es-MX"/>
        </w:rPr>
        <w:t>, así como hábitat de la castañuela azul y amarillo, castañeta mexicana (</w:t>
      </w:r>
      <w:r w:rsidRPr="008261EB">
        <w:rPr>
          <w:rFonts w:cs="Arial"/>
          <w:i/>
          <w:lang w:eastAsia="es-MX"/>
        </w:rPr>
        <w:t>Chromis limbaughi</w:t>
      </w:r>
      <w:r w:rsidRPr="008261EB">
        <w:rPr>
          <w:rFonts w:cs="Arial"/>
          <w:lang w:eastAsia="es-MX"/>
        </w:rPr>
        <w:t xml:space="preserve">), especie sujeta a protección especial de acuerdo a la </w:t>
      </w:r>
      <w:r w:rsidRPr="008261EB">
        <w:rPr>
          <w:rFonts w:cs="Arial"/>
        </w:rPr>
        <w:t>Norma Oficial Mexicana NOM-059-SEMARNAT-2010</w:t>
      </w:r>
      <w:r w:rsidRPr="008261EB">
        <w:rPr>
          <w:rFonts w:cs="Arial"/>
          <w:lang w:eastAsia="es-MX"/>
        </w:rPr>
        <w:t xml:space="preserve">. </w:t>
      </w:r>
    </w:p>
    <w:p w14:paraId="587439ED" w14:textId="77777777" w:rsidR="00EA449F" w:rsidRPr="008261EB" w:rsidRDefault="00EA449F" w:rsidP="00602BAD">
      <w:pPr>
        <w:spacing w:after="0" w:line="240" w:lineRule="auto"/>
        <w:jc w:val="both"/>
        <w:rPr>
          <w:rFonts w:cs="Arial"/>
          <w:lang w:eastAsia="es-MX"/>
        </w:rPr>
      </w:pPr>
    </w:p>
    <w:p w14:paraId="7DDF206C" w14:textId="77777777" w:rsidR="00EA449F" w:rsidRPr="008261EB" w:rsidRDefault="00EA449F" w:rsidP="00602BAD">
      <w:pPr>
        <w:spacing w:after="0" w:line="240" w:lineRule="auto"/>
        <w:jc w:val="both"/>
        <w:rPr>
          <w:rFonts w:cs="Arial"/>
          <w:strike/>
          <w:lang w:eastAsia="es-MX"/>
        </w:rPr>
      </w:pPr>
      <w:r w:rsidRPr="008261EB">
        <w:rPr>
          <w:rFonts w:cs="Arial"/>
          <w:b/>
          <w:lang w:eastAsia="es-MX"/>
        </w:rPr>
        <w:lastRenderedPageBreak/>
        <w:t xml:space="preserve">Polígono 11 Punta Faro Norte (Isla Danzante), </w:t>
      </w:r>
      <w:r w:rsidRPr="008261EB">
        <w:rPr>
          <w:rFonts w:cs="Arial"/>
          <w:lang w:eastAsia="es-MX"/>
        </w:rPr>
        <w:t xml:space="preserve">comprende una superficie de 52.23 hectáreas, se ubica en el extremo Norte de la Isla Danzante, en la porción </w:t>
      </w:r>
      <w:r w:rsidRPr="008261EB">
        <w:rPr>
          <w:rFonts w:cs="Arial"/>
        </w:rPr>
        <w:t>S</w:t>
      </w:r>
      <w:r w:rsidRPr="008261EB">
        <w:rPr>
          <w:rFonts w:cs="Arial"/>
          <w:lang w:eastAsia="es-MX"/>
        </w:rPr>
        <w:t>uroeste del Parque Nacional, y representa una de las zonas con mayor estructura y complejidad de hábitat de la región. Además de la piedra de la Choya, la punta Norte de la Isla Danzante es el único sitio en el Parque Nacional en el que se ha observado la cabrilla pinta (</w:t>
      </w:r>
      <w:r w:rsidRPr="008261EB">
        <w:rPr>
          <w:rFonts w:cs="Arial"/>
          <w:i/>
          <w:lang w:eastAsia="es-MX"/>
        </w:rPr>
        <w:t>Mycteroperca prionura</w:t>
      </w:r>
      <w:r w:rsidRPr="008261EB">
        <w:rPr>
          <w:rFonts w:cs="Arial"/>
          <w:lang w:eastAsia="es-MX"/>
        </w:rPr>
        <w:t>), especie enlistada por la IUCN como especie vulnerable. Por sus escarpadas formaciones y su rápida inclinación batimétrica, esta punta cuenta con una de las poblaciones más importantes de coral negro (</w:t>
      </w:r>
      <w:r w:rsidRPr="008261EB">
        <w:rPr>
          <w:rFonts w:cs="Arial"/>
          <w:i/>
          <w:lang w:eastAsia="es-MX"/>
        </w:rPr>
        <w:t>Antiphates galapagensis</w:t>
      </w:r>
      <w:r w:rsidRPr="008261EB">
        <w:rPr>
          <w:rFonts w:cs="Arial"/>
          <w:lang w:eastAsia="es-MX"/>
        </w:rPr>
        <w:t>), y es hábitat importante para la tortuga golfina (</w:t>
      </w:r>
      <w:r w:rsidRPr="008261EB">
        <w:rPr>
          <w:rFonts w:cs="Arial"/>
          <w:i/>
          <w:lang w:eastAsia="es-MX"/>
        </w:rPr>
        <w:t>Lepydochelis oliveceae)</w:t>
      </w:r>
      <w:r w:rsidRPr="008261EB">
        <w:rPr>
          <w:rFonts w:cs="Arial"/>
          <w:lang w:eastAsia="es-MX"/>
        </w:rPr>
        <w:t>, tortuga prieta (</w:t>
      </w:r>
      <w:r w:rsidRPr="008261EB">
        <w:rPr>
          <w:rFonts w:cs="Arial"/>
          <w:i/>
          <w:lang w:eastAsia="es-MX"/>
        </w:rPr>
        <w:t>Chelonia mydas agazis</w:t>
      </w:r>
      <w:r w:rsidRPr="008261EB">
        <w:rPr>
          <w:rFonts w:cs="Arial"/>
          <w:lang w:eastAsia="es-MX"/>
        </w:rPr>
        <w:t xml:space="preserve">), especies en peligro de extinción de acuerdo a la </w:t>
      </w:r>
      <w:r w:rsidRPr="008261EB">
        <w:rPr>
          <w:rFonts w:cs="Arial"/>
        </w:rPr>
        <w:t>Norma Oficial Mexicana NOM-059-SEMARNAT-2010</w:t>
      </w:r>
      <w:r w:rsidRPr="008261EB">
        <w:rPr>
          <w:rFonts w:cs="Arial"/>
          <w:lang w:eastAsia="es-MX"/>
        </w:rPr>
        <w:t>.</w:t>
      </w:r>
    </w:p>
    <w:p w14:paraId="73EBBB94" w14:textId="77777777" w:rsidR="00EA449F" w:rsidRPr="008261EB" w:rsidRDefault="00EA449F" w:rsidP="00602BAD">
      <w:pPr>
        <w:autoSpaceDE w:val="0"/>
        <w:autoSpaceDN w:val="0"/>
        <w:adjustRightInd w:val="0"/>
        <w:spacing w:after="0" w:line="240" w:lineRule="auto"/>
        <w:jc w:val="both"/>
        <w:rPr>
          <w:rFonts w:cs="Arial"/>
          <w:b/>
          <w:lang w:eastAsia="es-MX"/>
        </w:rPr>
      </w:pPr>
    </w:p>
    <w:p w14:paraId="35880FC8" w14:textId="77777777" w:rsidR="00EA449F" w:rsidRPr="008261EB" w:rsidRDefault="00EA449F" w:rsidP="00602BAD">
      <w:pPr>
        <w:autoSpaceDE w:val="0"/>
        <w:autoSpaceDN w:val="0"/>
        <w:adjustRightInd w:val="0"/>
        <w:spacing w:after="0" w:line="240" w:lineRule="auto"/>
        <w:jc w:val="both"/>
        <w:rPr>
          <w:rFonts w:cs="Arial"/>
          <w:lang w:eastAsia="es-MX"/>
        </w:rPr>
      </w:pPr>
      <w:r w:rsidRPr="008261EB">
        <w:rPr>
          <w:rFonts w:cs="Arial"/>
          <w:b/>
          <w:lang w:eastAsia="es-MX"/>
        </w:rPr>
        <w:t xml:space="preserve">Polígono 12 Bajo El Currigan, </w:t>
      </w:r>
      <w:r w:rsidRPr="008261EB">
        <w:rPr>
          <w:rFonts w:cs="Arial"/>
        </w:rPr>
        <w:t xml:space="preserve">comprende una superficie de 3,146.34 hectáreas, se ubica al Sur de la Isla del Carmen y al Suroeste de la Isla Danzante, también conocido como </w:t>
      </w:r>
      <w:r w:rsidRPr="008261EB">
        <w:rPr>
          <w:rFonts w:cs="Arial"/>
          <w:lang w:eastAsia="es-MX"/>
        </w:rPr>
        <w:t>el Bajo del finado Cuco. Es una cordillera de montañas submarinas que corre a lo largo de más de seis kilómetros en dirección Norte-</w:t>
      </w:r>
      <w:r w:rsidRPr="008261EB">
        <w:rPr>
          <w:rFonts w:cs="Arial"/>
        </w:rPr>
        <w:t>S</w:t>
      </w:r>
      <w:r w:rsidRPr="008261EB">
        <w:rPr>
          <w:rFonts w:cs="Arial"/>
          <w:lang w:eastAsia="es-MX"/>
        </w:rPr>
        <w:t>ur que en su lado Oeste tiene un cantil de más de 800 metros de profundidad, separado de la Isla Danzante. Estas características batimétricas resultan en un sitio para importantes florecimientos de nutrientes, que representan una importante fuente de alimentación de especies que visitan el sitio. Con frecuencia se encuentran grandes familias de delfín común de rostro corto (</w:t>
      </w:r>
      <w:r w:rsidRPr="008261EB">
        <w:rPr>
          <w:rFonts w:cs="Arial"/>
          <w:i/>
          <w:lang w:eastAsia="es-MX"/>
        </w:rPr>
        <w:t>Delphinus delphis</w:t>
      </w:r>
      <w:r w:rsidRPr="008261EB">
        <w:rPr>
          <w:rFonts w:cs="Arial"/>
          <w:lang w:eastAsia="es-MX"/>
        </w:rPr>
        <w:t>), la ballena azul (</w:t>
      </w:r>
      <w:r w:rsidRPr="008261EB">
        <w:rPr>
          <w:rFonts w:cs="Arial"/>
          <w:i/>
          <w:lang w:eastAsia="es-MX"/>
        </w:rPr>
        <w:t>Balaenopotera musculus</w:t>
      </w:r>
      <w:r w:rsidRPr="008261EB">
        <w:rPr>
          <w:rFonts w:cs="Arial"/>
          <w:lang w:eastAsia="es-MX"/>
        </w:rPr>
        <w:t>), la ballena de aleta (</w:t>
      </w:r>
      <w:r w:rsidRPr="008261EB">
        <w:rPr>
          <w:rFonts w:cs="Arial"/>
          <w:i/>
          <w:lang w:eastAsia="es-MX"/>
        </w:rPr>
        <w:t>Balaenoptera physalus)</w:t>
      </w:r>
      <w:r w:rsidRPr="008261EB">
        <w:rPr>
          <w:rFonts w:cs="Arial"/>
          <w:lang w:eastAsia="es-MX"/>
        </w:rPr>
        <w:t>, ballena de Bryde (</w:t>
      </w:r>
      <w:r w:rsidRPr="008261EB">
        <w:rPr>
          <w:rFonts w:cs="Arial"/>
          <w:i/>
          <w:lang w:eastAsia="es-MX"/>
        </w:rPr>
        <w:t>B. edeni</w:t>
      </w:r>
      <w:r w:rsidRPr="008261EB">
        <w:rPr>
          <w:rFonts w:cs="Arial"/>
          <w:lang w:eastAsia="es-MX"/>
        </w:rPr>
        <w:t>), ballena jorobada (</w:t>
      </w:r>
      <w:r w:rsidRPr="008261EB">
        <w:rPr>
          <w:rFonts w:cs="Arial"/>
          <w:i/>
          <w:lang w:eastAsia="es-MX"/>
        </w:rPr>
        <w:t>Megaptera novaengliae</w:t>
      </w:r>
      <w:r w:rsidRPr="008261EB">
        <w:rPr>
          <w:rFonts w:cs="Arial"/>
          <w:lang w:eastAsia="es-MX"/>
        </w:rPr>
        <w:t xml:space="preserve">), entre otros, que se alimentan en la zona. Estas especies se encuentran sujetas a protección especial conforme a la </w:t>
      </w:r>
      <w:r w:rsidRPr="008261EB">
        <w:rPr>
          <w:rFonts w:cs="Arial"/>
        </w:rPr>
        <w:t>Norma Oficial Mexicana NOM-059-SEMARNAT-2010</w:t>
      </w:r>
      <w:r w:rsidRPr="008261EB">
        <w:rPr>
          <w:rFonts w:cs="Arial"/>
          <w:lang w:eastAsia="es-MX"/>
        </w:rPr>
        <w:t>. Asimismo, este polígono destaca por la presencia de grandes praderas de sargazo (</w:t>
      </w:r>
      <w:r w:rsidRPr="008261EB">
        <w:rPr>
          <w:rFonts w:cs="Arial"/>
          <w:i/>
          <w:lang w:eastAsia="es-MX"/>
        </w:rPr>
        <w:t>Sargassum</w:t>
      </w:r>
      <w:r w:rsidRPr="008261EB">
        <w:rPr>
          <w:rFonts w:cs="Arial"/>
          <w:lang w:eastAsia="es-MX"/>
        </w:rPr>
        <w:t xml:space="preserve"> spp.), que representan un importante hábitat de reclutamiento de peces, cuyos alevines viajan grandes distancias para recolonizar otros ambientes. Es una de las zonas donde se han observado mayores agregaciones reproductivas de la cabrilla sardinera y la población más grande de garropa dentro del Parque Nacional. En el lado Este de la Isla Danzante, la pendiente baja suavemente formando largos campos de rodolitos (algas calcáreas), de suma importancia para el reclutamiento de numerosas especies de importancia ecológica y comercial. </w:t>
      </w:r>
    </w:p>
    <w:p w14:paraId="3FD23E9A" w14:textId="77777777" w:rsidR="00EA449F" w:rsidRPr="008261EB" w:rsidRDefault="00EA449F" w:rsidP="00602BAD">
      <w:pPr>
        <w:tabs>
          <w:tab w:val="left" w:pos="2921"/>
        </w:tabs>
        <w:spacing w:after="0" w:line="240" w:lineRule="auto"/>
        <w:jc w:val="both"/>
        <w:rPr>
          <w:rFonts w:cs="Arial"/>
          <w:b/>
          <w:lang w:eastAsia="es-MX"/>
        </w:rPr>
      </w:pPr>
    </w:p>
    <w:p w14:paraId="7FB876B4" w14:textId="77777777" w:rsidR="00EA449F" w:rsidRPr="008261EB" w:rsidRDefault="00EA449F" w:rsidP="00602BAD">
      <w:pPr>
        <w:tabs>
          <w:tab w:val="left" w:pos="2921"/>
        </w:tabs>
        <w:spacing w:after="0" w:line="240" w:lineRule="auto"/>
        <w:jc w:val="both"/>
        <w:rPr>
          <w:rFonts w:cs="Arial"/>
        </w:rPr>
      </w:pPr>
      <w:r w:rsidRPr="008261EB">
        <w:rPr>
          <w:rFonts w:cs="Arial"/>
          <w:b/>
          <w:lang w:eastAsia="es-MX"/>
        </w:rPr>
        <w:t>Polígono 13 Blanquizal (Isla Montserrat),</w:t>
      </w:r>
      <w:r w:rsidRPr="008261EB">
        <w:rPr>
          <w:rFonts w:cs="Arial"/>
          <w:lang w:eastAsia="es-MX"/>
        </w:rPr>
        <w:t xml:space="preserve"> abarca una superficie de 103.98 hectáreas, ubicado al Oeste de la Isla Montserrat, está compuesto por un arenal que representa uno de los últimos refugios de la almeja reina (</w:t>
      </w:r>
      <w:r w:rsidRPr="008261EB">
        <w:rPr>
          <w:rFonts w:cs="Arial"/>
          <w:i/>
          <w:lang w:eastAsia="es-MX"/>
        </w:rPr>
        <w:t>Megapitaria aurantiaca</w:t>
      </w:r>
      <w:r w:rsidRPr="008261EB">
        <w:rPr>
          <w:rFonts w:cs="Arial"/>
          <w:lang w:eastAsia="es-MX"/>
        </w:rPr>
        <w:t>) y el caracol burro (</w:t>
      </w:r>
      <w:r w:rsidRPr="008261EB">
        <w:rPr>
          <w:rFonts w:cs="Arial"/>
          <w:i/>
          <w:lang w:eastAsia="es-MX"/>
        </w:rPr>
        <w:t>Strombus galeatus</w:t>
      </w:r>
      <w:r w:rsidRPr="008261EB">
        <w:rPr>
          <w:rFonts w:cs="Arial"/>
          <w:lang w:eastAsia="es-MX"/>
        </w:rPr>
        <w:t>), ambas especies reportadas en estudios de historia ambiental regional, como abundantes en el pasado y muy escasa en el presente. De igual manera, este polígono es también un refugio importante para el pepino de mar (</w:t>
      </w:r>
      <w:r w:rsidRPr="008261EB">
        <w:rPr>
          <w:rFonts w:cs="Arial"/>
          <w:i/>
          <w:lang w:eastAsia="es-MX"/>
        </w:rPr>
        <w:t>Isostichopus fuscus</w:t>
      </w:r>
      <w:r w:rsidRPr="008261EB">
        <w:rPr>
          <w:rFonts w:cs="Arial"/>
          <w:lang w:eastAsia="es-MX"/>
        </w:rPr>
        <w:t xml:space="preserve">), especie de gran importancia en la economía pesquera regional y sujeta a protección especial de acuerdo a la </w:t>
      </w:r>
      <w:r w:rsidRPr="008261EB">
        <w:rPr>
          <w:rFonts w:cs="Arial"/>
        </w:rPr>
        <w:t>Norma Oficial Mexicana NOM-059-SEMARNAT-2010</w:t>
      </w:r>
      <w:r w:rsidRPr="008261EB">
        <w:rPr>
          <w:rFonts w:cs="Arial"/>
          <w:lang w:eastAsia="es-MX"/>
        </w:rPr>
        <w:t xml:space="preserve">. </w:t>
      </w:r>
    </w:p>
    <w:p w14:paraId="62AED2A5" w14:textId="77777777" w:rsidR="00EA449F" w:rsidRPr="008261EB" w:rsidRDefault="00EA449F" w:rsidP="00602BAD">
      <w:pPr>
        <w:tabs>
          <w:tab w:val="left" w:pos="2921"/>
        </w:tabs>
        <w:spacing w:after="0" w:line="240" w:lineRule="auto"/>
        <w:jc w:val="both"/>
        <w:rPr>
          <w:rFonts w:cs="Arial"/>
          <w:lang w:eastAsia="es-MX"/>
        </w:rPr>
      </w:pPr>
    </w:p>
    <w:p w14:paraId="67D3FC80" w14:textId="77777777" w:rsidR="00EA449F" w:rsidRPr="008261EB" w:rsidRDefault="00EA449F" w:rsidP="00602BAD">
      <w:pPr>
        <w:tabs>
          <w:tab w:val="left" w:pos="2921"/>
        </w:tabs>
        <w:spacing w:after="0" w:line="240" w:lineRule="auto"/>
        <w:jc w:val="both"/>
        <w:rPr>
          <w:rFonts w:cs="Arial"/>
          <w:lang w:eastAsia="es-MX"/>
        </w:rPr>
      </w:pPr>
      <w:r w:rsidRPr="008261EB">
        <w:rPr>
          <w:rFonts w:cs="Arial"/>
          <w:b/>
          <w:lang w:eastAsia="es-MX"/>
        </w:rPr>
        <w:t>Polígono 14 Zona Oeste Isla Santa Catalana o Santa Catalina</w:t>
      </w:r>
      <w:r w:rsidRPr="008261EB">
        <w:rPr>
          <w:rFonts w:cs="Arial"/>
          <w:lang w:eastAsia="es-MX"/>
        </w:rPr>
        <w:t>, abarca una superficie de 542.43 hectáreas, ubicado al Oeste de la Isla Catalana, en la porción más oriental del polígono del área natural protegida, y representa el único sitio en la región donde se encuentra el coral solitario (</w:t>
      </w:r>
      <w:r w:rsidRPr="008261EB">
        <w:rPr>
          <w:rFonts w:cs="Arial"/>
          <w:i/>
          <w:lang w:eastAsia="es-MX"/>
        </w:rPr>
        <w:t>Fungia distorta</w:t>
      </w:r>
      <w:r w:rsidRPr="008261EB">
        <w:rPr>
          <w:rFonts w:cs="Arial"/>
          <w:lang w:eastAsia="es-MX"/>
        </w:rPr>
        <w:t xml:space="preserve">) perteneciente al género Fungia. </w:t>
      </w:r>
    </w:p>
    <w:p w14:paraId="4A8A9E4E" w14:textId="77777777" w:rsidR="00EA449F" w:rsidRPr="008261EB" w:rsidRDefault="00EA449F" w:rsidP="00602BAD">
      <w:pPr>
        <w:tabs>
          <w:tab w:val="left" w:pos="2921"/>
        </w:tabs>
        <w:spacing w:after="0" w:line="240" w:lineRule="auto"/>
        <w:jc w:val="both"/>
        <w:rPr>
          <w:rFonts w:cs="Arial"/>
          <w:lang w:eastAsia="es-MX"/>
        </w:rPr>
      </w:pPr>
    </w:p>
    <w:p w14:paraId="42E7EE14" w14:textId="77777777" w:rsidR="00EA449F" w:rsidRPr="008261EB" w:rsidRDefault="00EA449F" w:rsidP="00602BAD">
      <w:pPr>
        <w:tabs>
          <w:tab w:val="left" w:pos="2921"/>
        </w:tabs>
        <w:spacing w:after="0" w:line="240" w:lineRule="auto"/>
        <w:jc w:val="both"/>
        <w:rPr>
          <w:rFonts w:cs="Arial"/>
          <w:lang w:eastAsia="es-MX"/>
        </w:rPr>
      </w:pPr>
      <w:r w:rsidRPr="008261EB">
        <w:rPr>
          <w:rFonts w:cs="Arial"/>
          <w:b/>
          <w:lang w:eastAsia="es-MX"/>
        </w:rPr>
        <w:t xml:space="preserve">Polígono 15 </w:t>
      </w:r>
      <w:r w:rsidR="005D4963">
        <w:rPr>
          <w:rFonts w:cs="Arial"/>
          <w:b/>
          <w:lang w:eastAsia="es-MX"/>
        </w:rPr>
        <w:t xml:space="preserve">La </w:t>
      </w:r>
      <w:r w:rsidRPr="008261EB">
        <w:rPr>
          <w:rFonts w:cs="Arial"/>
          <w:b/>
          <w:lang w:eastAsia="es-MX"/>
        </w:rPr>
        <w:t>Lobera (Isla Catalana o Santa Catalina)</w:t>
      </w:r>
      <w:r w:rsidRPr="008261EB">
        <w:rPr>
          <w:rFonts w:cs="Arial"/>
          <w:lang w:eastAsia="es-MX"/>
        </w:rPr>
        <w:t>, abarca una superficie de 3.83 hectáreas, ubicado en el extremo Noreste de la Isla Catalana o Santa Catalina, y representa la segunda colonia permanente más importante del Parque Nacional Bahía de Loreto en la que se reproduce y se alimenta el lobo marino de California</w:t>
      </w:r>
      <w:r w:rsidRPr="008261EB">
        <w:rPr>
          <w:rFonts w:cs="Arial"/>
          <w:i/>
          <w:lang w:eastAsia="es-MX"/>
        </w:rPr>
        <w:t xml:space="preserve"> (Zalophus californianus)</w:t>
      </w:r>
      <w:r w:rsidRPr="008261EB">
        <w:rPr>
          <w:rFonts w:cs="Arial"/>
          <w:lang w:eastAsia="es-MX"/>
        </w:rPr>
        <w:t xml:space="preserve">, especie sujeta a protección especial conforme a la </w:t>
      </w:r>
      <w:r w:rsidRPr="008261EB">
        <w:rPr>
          <w:rFonts w:cs="Arial"/>
        </w:rPr>
        <w:t>Norma Oficial Mexicana NOM-059-SEMARNAT-2010</w:t>
      </w:r>
      <w:r w:rsidRPr="008261EB">
        <w:rPr>
          <w:rFonts w:cs="Arial"/>
          <w:lang w:eastAsia="es-MX"/>
        </w:rPr>
        <w:t>.</w:t>
      </w:r>
    </w:p>
    <w:p w14:paraId="56A543A4" w14:textId="77777777" w:rsidR="00EA449F" w:rsidRPr="008261EB" w:rsidRDefault="00EA449F" w:rsidP="00602BAD">
      <w:pPr>
        <w:tabs>
          <w:tab w:val="left" w:pos="2921"/>
        </w:tabs>
        <w:spacing w:after="0" w:line="240" w:lineRule="auto"/>
        <w:jc w:val="both"/>
        <w:rPr>
          <w:rFonts w:cs="Arial"/>
          <w:lang w:eastAsia="es-MX"/>
        </w:rPr>
      </w:pPr>
    </w:p>
    <w:p w14:paraId="1D20C445" w14:textId="77777777" w:rsidR="008F48B4" w:rsidRDefault="00EA449F" w:rsidP="008F48B4">
      <w:pPr>
        <w:spacing w:line="240" w:lineRule="auto"/>
        <w:jc w:val="both"/>
        <w:rPr>
          <w:rFonts w:cs="Arial"/>
          <w:lang w:eastAsia="es-ES"/>
        </w:rPr>
      </w:pPr>
      <w:r w:rsidRPr="008261EB">
        <w:rPr>
          <w:rFonts w:cs="Arial"/>
        </w:rPr>
        <w:t>Por lo anterior, esta subzona comprende sitios de refugio para aves y tortugas marinas y por la presencia de manglar. Cabe señalar que las aguas de esta subzona fungen como hábitat y refugio de numerosas especies de peces, moluscos y crustáceos, principalmente durante los primeros estadíos de larvas de numerosas especies marinas. Representa el atractivo para la observación de la flora y fauna.</w:t>
      </w:r>
      <w:r w:rsidR="008F381F">
        <w:rPr>
          <w:rFonts w:cs="Arial"/>
        </w:rPr>
        <w:t xml:space="preserve"> </w:t>
      </w:r>
    </w:p>
    <w:p w14:paraId="0D164ECE" w14:textId="77777777" w:rsidR="00355220" w:rsidRDefault="00EA449F" w:rsidP="003B1DAF">
      <w:pPr>
        <w:spacing w:line="240" w:lineRule="auto"/>
        <w:jc w:val="both"/>
        <w:rPr>
          <w:rFonts w:cs="Arial"/>
          <w:lang w:eastAsia="es-ES"/>
        </w:rPr>
      </w:pPr>
      <w:r w:rsidRPr="008261EB">
        <w:rPr>
          <w:rFonts w:cs="Arial"/>
        </w:rPr>
        <w:t xml:space="preserve">Las características geofísicas de la subzona brindan áreas de refugio y descanso de pescadores ante mal tiempo, sin embargo, se hace necesario precisar que en esta subzona no se permite la pesca. En este sentido, estos ambientes son importantes como áreas de agregación de especies, zonas de reproducción, reservorio y dispersión genética, además de aportar nutrientes a otros ecosistemas, por lo tanto se requiere que las actividades que en esta subzona se desarrollen permitan un manejo específico, para lograr su adecuada preservación. Por consiguiente, es necesario restringir las actividades de limpieza de los productos de la pesca en la playa, toda vez que la generación de dichos residuos impacta negativamente sobre las especies que utilizan las playas como áreas de anidación o reproducción. </w:t>
      </w:r>
      <w:r w:rsidR="00355220">
        <w:rPr>
          <w:rFonts w:cs="Arial"/>
        </w:rPr>
        <w:t>Por otra parte</w:t>
      </w:r>
      <w:r w:rsidR="00355220">
        <w:rPr>
          <w:rFonts w:cs="Arial"/>
          <w:lang w:eastAsia="es-ES"/>
        </w:rPr>
        <w:t>, el uso de e</w:t>
      </w:r>
      <w:r w:rsidR="00355220" w:rsidRPr="008261EB">
        <w:rPr>
          <w:rFonts w:cs="Arial"/>
        </w:rPr>
        <w:t xml:space="preserve">mbarcaciones motorizadas </w:t>
      </w:r>
      <w:r w:rsidR="00355220">
        <w:rPr>
          <w:rFonts w:cs="Arial"/>
        </w:rPr>
        <w:t>como</w:t>
      </w:r>
      <w:r w:rsidR="00355220" w:rsidRPr="008261EB">
        <w:rPr>
          <w:rFonts w:cs="Arial"/>
        </w:rPr>
        <w:t xml:space="preserve"> </w:t>
      </w:r>
      <w:r w:rsidR="00355220">
        <w:rPr>
          <w:rFonts w:cs="Arial"/>
        </w:rPr>
        <w:t>los j</w:t>
      </w:r>
      <w:r w:rsidR="00355220" w:rsidRPr="008261EB">
        <w:rPr>
          <w:rFonts w:cs="Arial"/>
        </w:rPr>
        <w:t>et ski o motos acuáticas</w:t>
      </w:r>
      <w:r w:rsidR="00355220">
        <w:rPr>
          <w:rFonts w:cs="Arial"/>
        </w:rPr>
        <w:t xml:space="preserve"> representan un alto riesgo pues se pueden generar accidentes impactando negativamente los ecosistemas de la subzona, que consisten en </w:t>
      </w:r>
      <w:r w:rsidR="00355220" w:rsidRPr="008261EB">
        <w:rPr>
          <w:rFonts w:cs="Arial"/>
          <w:lang w:eastAsia="es-ES"/>
        </w:rPr>
        <w:t>arrecifes rocosos y escarpados</w:t>
      </w:r>
      <w:r w:rsidR="00355220">
        <w:rPr>
          <w:rFonts w:cs="Arial"/>
          <w:lang w:eastAsia="es-ES"/>
        </w:rPr>
        <w:t xml:space="preserve">, así como el acoso hacia fauna silvestre </w:t>
      </w:r>
      <w:r w:rsidR="00CC019A">
        <w:rPr>
          <w:rFonts w:cs="Arial"/>
          <w:lang w:eastAsia="es-ES"/>
        </w:rPr>
        <w:t>cetáceos</w:t>
      </w:r>
      <w:r w:rsidR="00355220">
        <w:rPr>
          <w:rFonts w:cs="Arial"/>
          <w:lang w:eastAsia="es-ES"/>
        </w:rPr>
        <w:t xml:space="preserve">, delfines, acercamiento a zonas de loberas, así como desembarco en islotes que son zonas de anidación de aves; adicionalmente, esta restricción sirve para </w:t>
      </w:r>
      <w:r w:rsidR="00355220">
        <w:t>proteger la integridad de los visitantes que realizan la actividad.</w:t>
      </w:r>
    </w:p>
    <w:p w14:paraId="2BD9F01B" w14:textId="77777777" w:rsidR="00EA449F" w:rsidRPr="008261EB" w:rsidRDefault="00EA449F" w:rsidP="00602BAD">
      <w:pPr>
        <w:spacing w:after="0" w:line="240" w:lineRule="auto"/>
        <w:jc w:val="both"/>
        <w:rPr>
          <w:rFonts w:cs="Arial"/>
        </w:rPr>
      </w:pPr>
    </w:p>
    <w:p w14:paraId="62DD0948" w14:textId="77777777" w:rsidR="00EA449F" w:rsidRPr="008261EB" w:rsidRDefault="00EA449F" w:rsidP="00602BAD">
      <w:pPr>
        <w:pStyle w:val="Encabezado"/>
        <w:jc w:val="both"/>
        <w:rPr>
          <w:rFonts w:cs="Arial"/>
          <w:spacing w:val="2"/>
          <w:sz w:val="22"/>
          <w:szCs w:val="22"/>
          <w:lang w:val="es-MX"/>
        </w:rPr>
      </w:pPr>
      <w:r w:rsidRPr="008261EB">
        <w:rPr>
          <w:rFonts w:cs="Arial"/>
          <w:spacing w:val="2"/>
          <w:sz w:val="22"/>
          <w:szCs w:val="22"/>
          <w:lang w:val="es-MX"/>
        </w:rPr>
        <w:t>Si bien es cierto que el artículo 47 BIS 1, cuarto párrafo, de la Ley General del Equilibrio Ecológico y la Protección al Ambiente, dispone que en los parques nacionales podrán establecerse subzonas de uso público y de recuperación, también es cierto que las características que la propia Ley atribuye a este tipo de subzonas no contemplan en su totalidad los objetivos de conservación establecidos en la declaratoria del Parque Nacional, particularmente en lo relativo a las características de la superficie descrita en el párrafo anterior.</w:t>
      </w:r>
    </w:p>
    <w:p w14:paraId="54BA0850" w14:textId="77777777" w:rsidR="00EA449F" w:rsidRPr="008261EB" w:rsidRDefault="00EA449F" w:rsidP="00602BAD">
      <w:pPr>
        <w:pStyle w:val="Encabezado"/>
        <w:jc w:val="both"/>
        <w:rPr>
          <w:rFonts w:cs="Arial"/>
          <w:spacing w:val="2"/>
          <w:sz w:val="22"/>
          <w:szCs w:val="22"/>
          <w:lang w:val="es-MX"/>
        </w:rPr>
      </w:pPr>
    </w:p>
    <w:p w14:paraId="7FDDDA3F" w14:textId="77777777" w:rsidR="00EA449F" w:rsidRPr="008261EB" w:rsidRDefault="00EA449F" w:rsidP="00602BAD">
      <w:pPr>
        <w:pStyle w:val="Encabezado"/>
        <w:jc w:val="both"/>
        <w:rPr>
          <w:rFonts w:cs="Arial"/>
          <w:spacing w:val="2"/>
          <w:sz w:val="22"/>
          <w:szCs w:val="22"/>
          <w:lang w:val="es-MX"/>
        </w:rPr>
      </w:pPr>
      <w:r w:rsidRPr="008261EB">
        <w:rPr>
          <w:rFonts w:cs="Arial"/>
          <w:spacing w:val="2"/>
          <w:sz w:val="22"/>
          <w:szCs w:val="22"/>
          <w:lang w:val="es-MX"/>
        </w:rPr>
        <w:t xml:space="preserve">En tal virtud, la Secretaría de Medio Ambiente y Recursos Naturales, por conducto de la Comisión Nacional de Áreas Naturales Protegidas, estima que es procedente utilizar el esquema alterno que prevé el Artículo Tercero Transitorio del Decreto por el que se reforman los artículos 28 y 48, y se adiciona por una lado una fracción XXXVII al artículo 3º y por otro los artículos 47 BIS y 47 BIS 1 de la Ley General del Equilibrio Ecológico y la Protección al Ambiente, publicado en el Diario Oficial de la Federación el 23 de febrero de 2005, para compatibilizar los objetivos de conservación del Parque Nacional </w:t>
      </w:r>
      <w:r w:rsidRPr="008261EB">
        <w:rPr>
          <w:rFonts w:cs="Arial"/>
          <w:sz w:val="22"/>
          <w:szCs w:val="22"/>
          <w:lang w:val="es-MX" w:eastAsia="es-ES"/>
        </w:rPr>
        <w:t>Bahía de Loreto</w:t>
      </w:r>
      <w:r w:rsidRPr="008261EB">
        <w:rPr>
          <w:rFonts w:cs="Arial"/>
          <w:spacing w:val="2"/>
          <w:sz w:val="22"/>
          <w:szCs w:val="22"/>
          <w:lang w:val="es-MX"/>
        </w:rPr>
        <w:t xml:space="preserve"> con las actividades que se han venido desarrollando en el lugar, las cuales corresponden a las reguladas bajo el régimen de la subzona de preservación de la Ley General del Equilibrio Ecológico y la Protección al Ambiente.</w:t>
      </w:r>
    </w:p>
    <w:p w14:paraId="7D0AA662" w14:textId="77777777" w:rsidR="00EA449F" w:rsidRPr="008261EB" w:rsidRDefault="00EA449F" w:rsidP="00602BAD">
      <w:pPr>
        <w:autoSpaceDE w:val="0"/>
        <w:autoSpaceDN w:val="0"/>
        <w:adjustRightInd w:val="0"/>
        <w:spacing w:after="0" w:line="240" w:lineRule="auto"/>
        <w:jc w:val="both"/>
        <w:rPr>
          <w:rFonts w:cs="Arial"/>
          <w:b/>
        </w:rPr>
      </w:pPr>
    </w:p>
    <w:p w14:paraId="1C9DF56A" w14:textId="77777777" w:rsidR="00EA449F" w:rsidRPr="008261EB" w:rsidRDefault="00EA449F" w:rsidP="00602BAD">
      <w:pPr>
        <w:spacing w:after="0" w:line="240" w:lineRule="auto"/>
        <w:jc w:val="both"/>
        <w:rPr>
          <w:rFonts w:cs="Arial"/>
        </w:rPr>
      </w:pPr>
      <w:r w:rsidRPr="008261EB">
        <w:rPr>
          <w:rFonts w:cs="Arial"/>
        </w:rPr>
        <w:t xml:space="preserve">Por las características anteriormente descritas, y las razones mencionadas en los párrafos que anteceden y de conformidad con lo establecido por el artículo 47 BIS, fracción II, inciso a) de la Ley General del Equilibrio Ecológico y la Protección al Ambiente, que dispone que las subzonas de Preservación son aquellas superficies en buen estado de conservación que contienen ecosistemas relevantes o frágiles, o fenómenos naturales relevantes, en las que el desarrollo de actividades requiere de un manejo específico, para lograr su adecuada preservación; y en donde sólo se permitirán la investigación científica y el monitoreo del </w:t>
      </w:r>
      <w:r w:rsidRPr="008261EB">
        <w:rPr>
          <w:rFonts w:cs="Arial"/>
        </w:rPr>
        <w:lastRenderedPageBreak/>
        <w:t>ambiente, las actividades de educación ambiental y las actividades productivas de bajo impacto ambiental que no impliquen modificaciones sustanciales de las características o condiciones naturales originales, promovidas por las comunidades locales o con su participación, y que se sujeten a una supervisión constante de los posibles impactos negativos que ocasionen, de conformidad con lo dispuesto en los ordenamientos jurídicos y reglamentarios que resulten aplicables, en correlación con lo previsto por los artículos Tercero, Quinto, Sexto y Séptimo del Decreto por el que se declara área natural protegida, con el carácter de Parque Marino Nacional, la zona conocida como Bahía de Loreto, ubicada frente a las costas del Municipio de Loreto, Estado de Baja California Sur, publicado en el Diario Oficial de la Federación el 19 de julio de 1996, es que se determinan como actividades permitidas y no permitidas en esta Subzona de Preservación Marina y Humedales, las siguientes:</w:t>
      </w:r>
    </w:p>
    <w:p w14:paraId="72DCA810" w14:textId="77777777" w:rsidR="00EA449F" w:rsidRPr="008261EB" w:rsidRDefault="00EA449F" w:rsidP="00602BAD">
      <w:pPr>
        <w:autoSpaceDE w:val="0"/>
        <w:autoSpaceDN w:val="0"/>
        <w:adjustRightInd w:val="0"/>
        <w:spacing w:after="0" w:line="240" w:lineRule="auto"/>
        <w:jc w:val="both"/>
        <w:rPr>
          <w:rFonts w:cs="Arial"/>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6"/>
        <w:gridCol w:w="4394"/>
      </w:tblGrid>
      <w:tr w:rsidR="00EA449F" w:rsidRPr="008261EB" w14:paraId="1C223C7F" w14:textId="77777777" w:rsidTr="00CD57D6">
        <w:trPr>
          <w:jc w:val="center"/>
        </w:trPr>
        <w:tc>
          <w:tcPr>
            <w:tcW w:w="922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62875BC" w14:textId="77777777" w:rsidR="00EA449F" w:rsidRPr="008261EB" w:rsidRDefault="00EA449F" w:rsidP="00602BAD">
            <w:pPr>
              <w:autoSpaceDE w:val="0"/>
              <w:autoSpaceDN w:val="0"/>
              <w:adjustRightInd w:val="0"/>
              <w:spacing w:after="0" w:line="240" w:lineRule="auto"/>
              <w:jc w:val="center"/>
              <w:rPr>
                <w:rFonts w:cs="Arial"/>
                <w:b/>
                <w:bCs/>
                <w:strike/>
              </w:rPr>
            </w:pPr>
            <w:r w:rsidRPr="008261EB">
              <w:rPr>
                <w:rFonts w:cs="Arial"/>
                <w:b/>
                <w:bCs/>
              </w:rPr>
              <w:t>Subzona de Preservación Marina y Humedales (PreMH)</w:t>
            </w:r>
          </w:p>
          <w:p w14:paraId="293973F5" w14:textId="77777777" w:rsidR="00EA449F" w:rsidRPr="008261EB" w:rsidRDefault="00EA449F" w:rsidP="00602BAD">
            <w:pPr>
              <w:autoSpaceDE w:val="0"/>
              <w:autoSpaceDN w:val="0"/>
              <w:adjustRightInd w:val="0"/>
              <w:spacing w:after="0" w:line="240" w:lineRule="auto"/>
              <w:jc w:val="center"/>
              <w:rPr>
                <w:rFonts w:cs="Arial"/>
                <w:b/>
                <w:bCs/>
              </w:rPr>
            </w:pPr>
          </w:p>
        </w:tc>
      </w:tr>
      <w:tr w:rsidR="00EA449F" w:rsidRPr="008261EB" w14:paraId="0AB358D0" w14:textId="77777777" w:rsidTr="00CD57D6">
        <w:trPr>
          <w:trHeight w:val="286"/>
          <w:jc w:val="center"/>
        </w:trPr>
        <w:tc>
          <w:tcPr>
            <w:tcW w:w="4826" w:type="dxa"/>
            <w:tcBorders>
              <w:top w:val="single" w:sz="4" w:space="0" w:color="000000"/>
              <w:left w:val="single" w:sz="4" w:space="0" w:color="000000"/>
              <w:bottom w:val="single" w:sz="4" w:space="0" w:color="000000"/>
              <w:right w:val="single" w:sz="4" w:space="0" w:color="000000"/>
            </w:tcBorders>
            <w:shd w:val="clear" w:color="auto" w:fill="D9D9D9"/>
            <w:hideMark/>
          </w:tcPr>
          <w:p w14:paraId="68779A58"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permitidas</w:t>
            </w:r>
          </w:p>
        </w:tc>
        <w:tc>
          <w:tcPr>
            <w:tcW w:w="4394" w:type="dxa"/>
            <w:tcBorders>
              <w:top w:val="single" w:sz="4" w:space="0" w:color="000000"/>
              <w:left w:val="single" w:sz="4" w:space="0" w:color="000000"/>
              <w:bottom w:val="single" w:sz="4" w:space="0" w:color="000000"/>
              <w:right w:val="single" w:sz="4" w:space="0" w:color="000000"/>
            </w:tcBorders>
            <w:shd w:val="clear" w:color="auto" w:fill="D9D9D9"/>
            <w:hideMark/>
          </w:tcPr>
          <w:p w14:paraId="4F690360"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no permitidas</w:t>
            </w:r>
          </w:p>
        </w:tc>
      </w:tr>
      <w:tr w:rsidR="00EA449F" w:rsidRPr="008261EB" w14:paraId="0D50EB3A" w14:textId="77777777" w:rsidTr="00CD57D6">
        <w:trPr>
          <w:trHeight w:val="255"/>
          <w:jc w:val="center"/>
        </w:trPr>
        <w:tc>
          <w:tcPr>
            <w:tcW w:w="4826" w:type="dxa"/>
            <w:vMerge w:val="restart"/>
            <w:tcBorders>
              <w:top w:val="single" w:sz="4" w:space="0" w:color="000000"/>
              <w:left w:val="single" w:sz="4" w:space="0" w:color="000000"/>
              <w:bottom w:val="single" w:sz="4" w:space="0" w:color="000000"/>
              <w:right w:val="single" w:sz="4" w:space="0" w:color="000000"/>
            </w:tcBorders>
          </w:tcPr>
          <w:p w14:paraId="1D62DC5C" w14:textId="77777777" w:rsidR="00EA449F" w:rsidRPr="008261EB" w:rsidRDefault="00EA449F" w:rsidP="003C22A6">
            <w:pPr>
              <w:numPr>
                <w:ilvl w:val="0"/>
                <w:numId w:val="3"/>
              </w:numPr>
              <w:tabs>
                <w:tab w:val="left" w:pos="390"/>
              </w:tabs>
              <w:autoSpaceDE w:val="0"/>
              <w:autoSpaceDN w:val="0"/>
              <w:adjustRightInd w:val="0"/>
              <w:spacing w:after="0" w:line="240" w:lineRule="auto"/>
              <w:ind w:left="360"/>
              <w:jc w:val="both"/>
              <w:rPr>
                <w:rFonts w:cs="Arial"/>
                <w:vertAlign w:val="superscript"/>
              </w:rPr>
            </w:pPr>
            <w:r w:rsidRPr="008261EB">
              <w:rPr>
                <w:rFonts w:cs="Arial"/>
              </w:rPr>
              <w:t>Actividades productivas de bajo impacto ambiental</w:t>
            </w:r>
          </w:p>
          <w:p w14:paraId="74AC831F" w14:textId="77777777" w:rsidR="00EA449F" w:rsidRPr="008261EB" w:rsidRDefault="00EA449F" w:rsidP="003C22A6">
            <w:pPr>
              <w:numPr>
                <w:ilvl w:val="0"/>
                <w:numId w:val="3"/>
              </w:numPr>
              <w:tabs>
                <w:tab w:val="left" w:pos="390"/>
              </w:tabs>
              <w:autoSpaceDE w:val="0"/>
              <w:autoSpaceDN w:val="0"/>
              <w:adjustRightInd w:val="0"/>
              <w:spacing w:after="0" w:line="240" w:lineRule="auto"/>
              <w:ind w:left="360"/>
              <w:jc w:val="both"/>
              <w:rPr>
                <w:rFonts w:cs="Arial"/>
                <w:vertAlign w:val="superscript"/>
              </w:rPr>
            </w:pPr>
            <w:r w:rsidRPr="008261EB">
              <w:rPr>
                <w:rFonts w:cs="Arial"/>
              </w:rPr>
              <w:t>Colecta científica</w:t>
            </w:r>
            <w:r w:rsidRPr="008261EB">
              <w:rPr>
                <w:rFonts w:cs="Arial"/>
                <w:vertAlign w:val="superscript"/>
              </w:rPr>
              <w:t xml:space="preserve"> </w:t>
            </w:r>
            <w:r w:rsidRPr="008261EB">
              <w:rPr>
                <w:rFonts w:cs="Arial"/>
              </w:rPr>
              <w:t>de ejemplares de la vida silvestre</w:t>
            </w:r>
          </w:p>
          <w:p w14:paraId="192F23F7" w14:textId="77777777" w:rsidR="00EA449F" w:rsidRPr="008261EB" w:rsidRDefault="00EA449F" w:rsidP="003C22A6">
            <w:pPr>
              <w:numPr>
                <w:ilvl w:val="0"/>
                <w:numId w:val="3"/>
              </w:numPr>
              <w:tabs>
                <w:tab w:val="left" w:pos="390"/>
              </w:tabs>
              <w:autoSpaceDE w:val="0"/>
              <w:autoSpaceDN w:val="0"/>
              <w:adjustRightInd w:val="0"/>
              <w:spacing w:after="0" w:line="240" w:lineRule="auto"/>
              <w:ind w:left="360"/>
              <w:jc w:val="both"/>
              <w:rPr>
                <w:rFonts w:cs="Arial"/>
              </w:rPr>
            </w:pPr>
            <w:r w:rsidRPr="008261EB">
              <w:rPr>
                <w:rFonts w:cs="Arial"/>
              </w:rPr>
              <w:t>Educación ambiental</w:t>
            </w:r>
          </w:p>
          <w:p w14:paraId="40837D31" w14:textId="77777777" w:rsidR="00EA449F" w:rsidRPr="008261EB" w:rsidRDefault="00EA449F" w:rsidP="003C22A6">
            <w:pPr>
              <w:numPr>
                <w:ilvl w:val="0"/>
                <w:numId w:val="3"/>
              </w:numPr>
              <w:tabs>
                <w:tab w:val="left" w:pos="390"/>
              </w:tabs>
              <w:autoSpaceDE w:val="0"/>
              <w:autoSpaceDN w:val="0"/>
              <w:adjustRightInd w:val="0"/>
              <w:spacing w:after="0" w:line="240" w:lineRule="auto"/>
              <w:ind w:left="360"/>
              <w:jc w:val="both"/>
              <w:rPr>
                <w:rFonts w:cs="Arial"/>
              </w:rPr>
            </w:pPr>
            <w:r w:rsidRPr="008261EB">
              <w:rPr>
                <w:rFonts w:cs="Arial"/>
              </w:rPr>
              <w:t>Filmaciones, actividades de fotografía, la captura de imágenes o sonidos por cualquier medio, que no requieran de equipos compuestos por más de un técnico especializado como apoyo a la persona que opera el equipo principal</w:t>
            </w:r>
          </w:p>
          <w:p w14:paraId="0F669F10" w14:textId="77777777" w:rsidR="00EA449F" w:rsidRPr="008261EB" w:rsidRDefault="00EA449F" w:rsidP="003C22A6">
            <w:pPr>
              <w:numPr>
                <w:ilvl w:val="0"/>
                <w:numId w:val="3"/>
              </w:numPr>
              <w:tabs>
                <w:tab w:val="left" w:pos="390"/>
              </w:tabs>
              <w:autoSpaceDE w:val="0"/>
              <w:autoSpaceDN w:val="0"/>
              <w:adjustRightInd w:val="0"/>
              <w:spacing w:after="0" w:line="240" w:lineRule="auto"/>
              <w:ind w:left="360"/>
              <w:jc w:val="both"/>
              <w:rPr>
                <w:rFonts w:cs="Arial"/>
              </w:rPr>
            </w:pPr>
            <w:r w:rsidRPr="008261EB">
              <w:rPr>
                <w:rFonts w:cs="Arial"/>
              </w:rPr>
              <w:t xml:space="preserve">Investigación científica y monitoreo del ambiente </w:t>
            </w:r>
          </w:p>
          <w:p w14:paraId="6EF0EF9E" w14:textId="77777777" w:rsidR="00EA449F" w:rsidRPr="008261EB" w:rsidRDefault="00EA449F" w:rsidP="003C22A6">
            <w:pPr>
              <w:numPr>
                <w:ilvl w:val="0"/>
                <w:numId w:val="3"/>
              </w:numPr>
              <w:tabs>
                <w:tab w:val="left" w:pos="411"/>
              </w:tabs>
              <w:autoSpaceDE w:val="0"/>
              <w:autoSpaceDN w:val="0"/>
              <w:adjustRightInd w:val="0"/>
              <w:spacing w:after="0" w:line="240" w:lineRule="auto"/>
              <w:ind w:left="360"/>
              <w:jc w:val="both"/>
              <w:rPr>
                <w:rFonts w:cs="Arial"/>
              </w:rPr>
            </w:pPr>
            <w:r w:rsidRPr="008261EB">
              <w:rPr>
                <w:rFonts w:cs="Arial"/>
              </w:rPr>
              <w:t xml:space="preserve">Tránsito de embarcaciones </w:t>
            </w:r>
          </w:p>
          <w:p w14:paraId="2C257331" w14:textId="77777777" w:rsidR="00EA449F" w:rsidRPr="008261EB" w:rsidRDefault="00EA449F" w:rsidP="00602BAD">
            <w:pPr>
              <w:tabs>
                <w:tab w:val="left" w:pos="411"/>
              </w:tabs>
              <w:autoSpaceDE w:val="0"/>
              <w:autoSpaceDN w:val="0"/>
              <w:adjustRightInd w:val="0"/>
              <w:spacing w:after="0" w:line="240" w:lineRule="auto"/>
              <w:ind w:left="360"/>
              <w:jc w:val="both"/>
              <w:rPr>
                <w:rFonts w:cs="Arial"/>
              </w:rPr>
            </w:pPr>
          </w:p>
          <w:p w14:paraId="33C0DCC4" w14:textId="77777777" w:rsidR="00EA449F" w:rsidRPr="008261EB" w:rsidRDefault="00EA449F" w:rsidP="00602BAD">
            <w:pPr>
              <w:tabs>
                <w:tab w:val="left" w:pos="390"/>
              </w:tabs>
              <w:autoSpaceDE w:val="0"/>
              <w:autoSpaceDN w:val="0"/>
              <w:adjustRightInd w:val="0"/>
              <w:spacing w:after="0" w:line="240" w:lineRule="auto"/>
              <w:ind w:left="360"/>
              <w:jc w:val="both"/>
              <w:rPr>
                <w:rFonts w:cs="Arial"/>
              </w:rPr>
            </w:pPr>
          </w:p>
          <w:p w14:paraId="08E22D5D" w14:textId="77777777" w:rsidR="00EA449F" w:rsidRPr="008261EB" w:rsidRDefault="00EA449F" w:rsidP="00602BAD">
            <w:pPr>
              <w:tabs>
                <w:tab w:val="left" w:pos="390"/>
              </w:tabs>
              <w:autoSpaceDE w:val="0"/>
              <w:autoSpaceDN w:val="0"/>
              <w:adjustRightInd w:val="0"/>
              <w:spacing w:after="0" w:line="240" w:lineRule="auto"/>
              <w:ind w:left="360"/>
              <w:rPr>
                <w:rFonts w:cs="Arial"/>
                <w:strike/>
              </w:rPr>
            </w:pPr>
          </w:p>
        </w:tc>
        <w:tc>
          <w:tcPr>
            <w:tcW w:w="4394" w:type="dxa"/>
            <w:vMerge w:val="restart"/>
            <w:tcBorders>
              <w:top w:val="single" w:sz="4" w:space="0" w:color="000000"/>
              <w:left w:val="single" w:sz="4" w:space="0" w:color="000000"/>
              <w:bottom w:val="single" w:sz="4" w:space="0" w:color="000000"/>
              <w:right w:val="single" w:sz="4" w:space="0" w:color="000000"/>
            </w:tcBorders>
            <w:hideMark/>
          </w:tcPr>
          <w:p w14:paraId="67F2FA50"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rPr>
                <w:rFonts w:cs="Arial"/>
              </w:rPr>
            </w:pPr>
            <w:r w:rsidRPr="008261EB">
              <w:rPr>
                <w:rFonts w:cs="Arial"/>
              </w:rPr>
              <w:t xml:space="preserve">Acuacultura </w:t>
            </w:r>
          </w:p>
          <w:p w14:paraId="6F79AB5F"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Anclarse en los arrecifes, así como remover sedimentos del fondo marino</w:t>
            </w:r>
          </w:p>
          <w:p w14:paraId="29B05353"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rPr>
                <w:rFonts w:cs="Arial"/>
              </w:rPr>
            </w:pPr>
            <w:r w:rsidRPr="008261EB">
              <w:rPr>
                <w:rFonts w:cs="Arial"/>
              </w:rPr>
              <w:t>Aprovechamiento extractivo de vida silvestre, salvo para colecta científica</w:t>
            </w:r>
          </w:p>
          <w:p w14:paraId="6C795BB6"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rPr>
                <w:rFonts w:cs="Arial"/>
              </w:rPr>
            </w:pPr>
            <w:r w:rsidRPr="008261EB">
              <w:rPr>
                <w:rFonts w:cs="Arial"/>
              </w:rPr>
              <w:t>Extracción de agua marina</w:t>
            </w:r>
          </w:p>
          <w:p w14:paraId="06C036AD"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Instalar plataformas o infraestructura de cualquier otro índole, que afecte o represente riesgo para la preservación del área</w:t>
            </w:r>
          </w:p>
          <w:p w14:paraId="16FE5182" w14:textId="77777777" w:rsidR="00EA449F" w:rsidRPr="00BB5D00"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 xml:space="preserve">Introducir especies exóticas, </w:t>
            </w:r>
            <w:r w:rsidRPr="00BB5D00">
              <w:rPr>
                <w:rFonts w:cs="Arial"/>
              </w:rPr>
              <w:t>incluyendo las invasoras</w:t>
            </w:r>
          </w:p>
          <w:p w14:paraId="3589A6B8" w14:textId="77777777" w:rsidR="00EA449F" w:rsidRPr="00BB5D00"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BB5D00">
              <w:rPr>
                <w:rFonts w:cs="Arial"/>
              </w:rPr>
              <w:t>Limpiar, procesar o tirar productos provenientes de actividades pesqueras</w:t>
            </w:r>
          </w:p>
          <w:p w14:paraId="7CCDA70C"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Pesca en todas sus modalidades</w:t>
            </w:r>
          </w:p>
          <w:p w14:paraId="788E7F20"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Realizar actividades de dragado o de cualquier otra naturaleza que generen la suspensión de sedimentos, o provoquen áreas con aguas fangosas o limosas dentro del área</w:t>
            </w:r>
            <w:r w:rsidR="00693946">
              <w:rPr>
                <w:rFonts w:cs="Arial"/>
              </w:rPr>
              <w:t xml:space="preserve"> natural</w:t>
            </w:r>
            <w:r w:rsidRPr="008261EB">
              <w:rPr>
                <w:rFonts w:cs="Arial"/>
              </w:rPr>
              <w:t xml:space="preserve"> protegida o en zonas aledañas</w:t>
            </w:r>
          </w:p>
          <w:p w14:paraId="0DAFF3ED"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strike/>
              </w:rPr>
            </w:pPr>
            <w:r w:rsidRPr="008261EB">
              <w:rPr>
                <w:rFonts w:cs="Arial"/>
              </w:rPr>
              <w:t>Recorridos en embarcaciones motorizadas, salvo para las actividades de bajo impacto ambiental</w:t>
            </w:r>
            <w:r w:rsidRPr="008261EB">
              <w:rPr>
                <w:rFonts w:cs="Arial"/>
                <w:strike/>
              </w:rPr>
              <w:t xml:space="preserve"> </w:t>
            </w:r>
          </w:p>
          <w:p w14:paraId="322D83F8"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Tirar o abandonar desperdicios en las playas adyacentes</w:t>
            </w:r>
          </w:p>
          <w:p w14:paraId="172C95C4"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Turismo</w:t>
            </w:r>
          </w:p>
          <w:p w14:paraId="247A3D6C"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Usar cualquier aparato de sonido que altere el comportamiento de las poblaciones o ejemplares de vida silvestre</w:t>
            </w:r>
          </w:p>
          <w:p w14:paraId="00931B13" w14:textId="77777777" w:rsidR="00EA449F" w:rsidRPr="008261EB"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 xml:space="preserve">Utilizar lámparas o cualquier fuente de luz para aprovechamiento u observación de ejemplares de la vida </w:t>
            </w:r>
            <w:r w:rsidRPr="008261EB">
              <w:rPr>
                <w:rFonts w:cs="Arial"/>
              </w:rPr>
              <w:lastRenderedPageBreak/>
              <w:t>silvestre, salvo para la investigación científica y monitoreo ambiental</w:t>
            </w:r>
          </w:p>
          <w:p w14:paraId="26825C47" w14:textId="77777777" w:rsidR="00EA449F" w:rsidRDefault="00EA449F" w:rsidP="003C22A6">
            <w:pPr>
              <w:numPr>
                <w:ilvl w:val="0"/>
                <w:numId w:val="4"/>
              </w:numPr>
              <w:tabs>
                <w:tab w:val="left" w:pos="411"/>
              </w:tabs>
              <w:autoSpaceDE w:val="0"/>
              <w:autoSpaceDN w:val="0"/>
              <w:adjustRightInd w:val="0"/>
              <w:spacing w:after="0" w:line="240" w:lineRule="auto"/>
              <w:ind w:left="411" w:hanging="401"/>
              <w:jc w:val="both"/>
              <w:rPr>
                <w:rFonts w:cs="Arial"/>
              </w:rPr>
            </w:pPr>
            <w:r w:rsidRPr="008261EB">
              <w:rPr>
                <w:rFonts w:cs="Arial"/>
              </w:rPr>
              <w:t>Verter o descargar contaminantes, así como desarrollar cualquier actividad contaminante</w:t>
            </w:r>
          </w:p>
          <w:p w14:paraId="721AE85B" w14:textId="77777777" w:rsidR="00355220" w:rsidRPr="008261EB" w:rsidRDefault="00355220" w:rsidP="003C22A6">
            <w:pPr>
              <w:numPr>
                <w:ilvl w:val="0"/>
                <w:numId w:val="4"/>
              </w:numPr>
              <w:tabs>
                <w:tab w:val="left" w:pos="411"/>
              </w:tabs>
              <w:autoSpaceDE w:val="0"/>
              <w:autoSpaceDN w:val="0"/>
              <w:adjustRightInd w:val="0"/>
              <w:spacing w:after="0" w:line="240" w:lineRule="auto"/>
              <w:ind w:left="411" w:hanging="401"/>
              <w:jc w:val="both"/>
              <w:rPr>
                <w:rFonts w:cs="Arial"/>
              </w:rPr>
            </w:pPr>
            <w:r>
              <w:rPr>
                <w:rFonts w:cs="Arial"/>
              </w:rPr>
              <w:t xml:space="preserve">Recorridos en </w:t>
            </w:r>
            <w:r w:rsidR="00B9507A">
              <w:rPr>
                <w:rFonts w:cs="Arial"/>
              </w:rPr>
              <w:t xml:space="preserve">vehículos motorizados </w:t>
            </w:r>
            <w:r>
              <w:rPr>
                <w:rFonts w:cs="Arial"/>
              </w:rPr>
              <w:t>tipo jet ski o motos acuáticas.</w:t>
            </w:r>
          </w:p>
        </w:tc>
      </w:tr>
      <w:tr w:rsidR="00EA449F" w:rsidRPr="008261EB" w14:paraId="408AA2A5"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5CCB30"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EBD658" w14:textId="77777777" w:rsidR="00EA449F" w:rsidRPr="008261EB" w:rsidRDefault="00EA449F" w:rsidP="00602BAD">
            <w:pPr>
              <w:spacing w:after="0" w:line="240" w:lineRule="auto"/>
              <w:rPr>
                <w:rFonts w:cs="Arial"/>
              </w:rPr>
            </w:pPr>
          </w:p>
        </w:tc>
      </w:tr>
      <w:tr w:rsidR="00EA449F" w:rsidRPr="008261EB" w14:paraId="04BE761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8E6205"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317A1" w14:textId="77777777" w:rsidR="00EA449F" w:rsidRPr="008261EB" w:rsidRDefault="00EA449F" w:rsidP="00602BAD">
            <w:pPr>
              <w:spacing w:after="0" w:line="240" w:lineRule="auto"/>
              <w:rPr>
                <w:rFonts w:cs="Arial"/>
              </w:rPr>
            </w:pPr>
          </w:p>
        </w:tc>
      </w:tr>
      <w:tr w:rsidR="00EA449F" w:rsidRPr="008261EB" w14:paraId="060F6EDB"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C470AD"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3520D" w14:textId="77777777" w:rsidR="00EA449F" w:rsidRPr="008261EB" w:rsidRDefault="00EA449F" w:rsidP="00602BAD">
            <w:pPr>
              <w:spacing w:after="0" w:line="240" w:lineRule="auto"/>
              <w:rPr>
                <w:rFonts w:cs="Arial"/>
              </w:rPr>
            </w:pPr>
          </w:p>
        </w:tc>
      </w:tr>
      <w:tr w:rsidR="00EA449F" w:rsidRPr="008261EB" w14:paraId="26CDA0F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1C6888"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E2D9E2" w14:textId="77777777" w:rsidR="00EA449F" w:rsidRPr="008261EB" w:rsidRDefault="00EA449F" w:rsidP="00602BAD">
            <w:pPr>
              <w:spacing w:after="0" w:line="240" w:lineRule="auto"/>
              <w:rPr>
                <w:rFonts w:cs="Arial"/>
              </w:rPr>
            </w:pPr>
          </w:p>
        </w:tc>
      </w:tr>
      <w:tr w:rsidR="00EA449F" w:rsidRPr="008261EB" w14:paraId="7214BE3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A448D8"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8B53A4" w14:textId="77777777" w:rsidR="00EA449F" w:rsidRPr="008261EB" w:rsidRDefault="00EA449F" w:rsidP="00602BAD">
            <w:pPr>
              <w:spacing w:after="0" w:line="240" w:lineRule="auto"/>
              <w:rPr>
                <w:rFonts w:cs="Arial"/>
              </w:rPr>
            </w:pPr>
          </w:p>
        </w:tc>
      </w:tr>
      <w:tr w:rsidR="00EA449F" w:rsidRPr="008261EB" w14:paraId="1B58D49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D29675"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E2C2D2" w14:textId="77777777" w:rsidR="00EA449F" w:rsidRPr="008261EB" w:rsidRDefault="00EA449F" w:rsidP="00602BAD">
            <w:pPr>
              <w:spacing w:after="0" w:line="240" w:lineRule="auto"/>
              <w:rPr>
                <w:rFonts w:cs="Arial"/>
              </w:rPr>
            </w:pPr>
          </w:p>
        </w:tc>
      </w:tr>
      <w:tr w:rsidR="00EA449F" w:rsidRPr="008261EB" w14:paraId="7E456727"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0B10C"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F4ED6D" w14:textId="77777777" w:rsidR="00EA449F" w:rsidRPr="008261EB" w:rsidRDefault="00EA449F" w:rsidP="00602BAD">
            <w:pPr>
              <w:spacing w:after="0" w:line="240" w:lineRule="auto"/>
              <w:rPr>
                <w:rFonts w:cs="Arial"/>
              </w:rPr>
            </w:pPr>
          </w:p>
        </w:tc>
      </w:tr>
      <w:tr w:rsidR="00EA449F" w:rsidRPr="008261EB" w14:paraId="18F0E2B0"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934D69"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0D93ED" w14:textId="77777777" w:rsidR="00EA449F" w:rsidRPr="008261EB" w:rsidRDefault="00EA449F" w:rsidP="00602BAD">
            <w:pPr>
              <w:spacing w:after="0" w:line="240" w:lineRule="auto"/>
              <w:rPr>
                <w:rFonts w:cs="Arial"/>
              </w:rPr>
            </w:pPr>
          </w:p>
        </w:tc>
      </w:tr>
      <w:tr w:rsidR="00EA449F" w:rsidRPr="008261EB" w14:paraId="1BE4F4F0"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52984"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8693E7" w14:textId="77777777" w:rsidR="00EA449F" w:rsidRPr="008261EB" w:rsidRDefault="00EA449F" w:rsidP="00602BAD">
            <w:pPr>
              <w:spacing w:after="0" w:line="240" w:lineRule="auto"/>
              <w:rPr>
                <w:rFonts w:cs="Arial"/>
              </w:rPr>
            </w:pPr>
          </w:p>
        </w:tc>
      </w:tr>
      <w:tr w:rsidR="00EA449F" w:rsidRPr="008261EB" w14:paraId="31CFE16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9563DE"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251CD5" w14:textId="77777777" w:rsidR="00EA449F" w:rsidRPr="008261EB" w:rsidRDefault="00EA449F" w:rsidP="00602BAD">
            <w:pPr>
              <w:spacing w:after="0" w:line="240" w:lineRule="auto"/>
              <w:rPr>
                <w:rFonts w:cs="Arial"/>
              </w:rPr>
            </w:pPr>
          </w:p>
        </w:tc>
      </w:tr>
      <w:tr w:rsidR="00EA449F" w:rsidRPr="008261EB" w14:paraId="7CF296E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73E4F"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EE02EA" w14:textId="77777777" w:rsidR="00EA449F" w:rsidRPr="008261EB" w:rsidRDefault="00EA449F" w:rsidP="00602BAD">
            <w:pPr>
              <w:spacing w:after="0" w:line="240" w:lineRule="auto"/>
              <w:rPr>
                <w:rFonts w:cs="Arial"/>
              </w:rPr>
            </w:pPr>
          </w:p>
        </w:tc>
      </w:tr>
      <w:tr w:rsidR="00EA449F" w:rsidRPr="008261EB" w14:paraId="7D1CB61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944290"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CA4097" w14:textId="77777777" w:rsidR="00EA449F" w:rsidRPr="008261EB" w:rsidRDefault="00EA449F" w:rsidP="00602BAD">
            <w:pPr>
              <w:spacing w:after="0" w:line="240" w:lineRule="auto"/>
              <w:rPr>
                <w:rFonts w:cs="Arial"/>
              </w:rPr>
            </w:pPr>
          </w:p>
        </w:tc>
      </w:tr>
      <w:tr w:rsidR="00EA449F" w:rsidRPr="008261EB" w14:paraId="485BA2BB"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3C3BA"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F88D90" w14:textId="77777777" w:rsidR="00EA449F" w:rsidRPr="008261EB" w:rsidRDefault="00EA449F" w:rsidP="00602BAD">
            <w:pPr>
              <w:spacing w:after="0" w:line="240" w:lineRule="auto"/>
              <w:rPr>
                <w:rFonts w:cs="Arial"/>
              </w:rPr>
            </w:pPr>
          </w:p>
        </w:tc>
      </w:tr>
      <w:tr w:rsidR="00EA449F" w:rsidRPr="008261EB" w14:paraId="311C7B8D"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7EBC77"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112DF2" w14:textId="77777777" w:rsidR="00EA449F" w:rsidRPr="008261EB" w:rsidRDefault="00EA449F" w:rsidP="00602BAD">
            <w:pPr>
              <w:spacing w:after="0" w:line="240" w:lineRule="auto"/>
              <w:rPr>
                <w:rFonts w:cs="Arial"/>
              </w:rPr>
            </w:pPr>
          </w:p>
        </w:tc>
      </w:tr>
      <w:tr w:rsidR="00EA449F" w:rsidRPr="008261EB" w14:paraId="48A9625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BC9383"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73C069" w14:textId="77777777" w:rsidR="00EA449F" w:rsidRPr="008261EB" w:rsidRDefault="00EA449F" w:rsidP="00602BAD">
            <w:pPr>
              <w:spacing w:after="0" w:line="240" w:lineRule="auto"/>
              <w:rPr>
                <w:rFonts w:cs="Arial"/>
              </w:rPr>
            </w:pPr>
          </w:p>
        </w:tc>
      </w:tr>
      <w:tr w:rsidR="00EA449F" w:rsidRPr="008261EB" w14:paraId="5B8C7AFA"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2EC0E2"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AA5BB2" w14:textId="77777777" w:rsidR="00EA449F" w:rsidRPr="008261EB" w:rsidRDefault="00EA449F" w:rsidP="00602BAD">
            <w:pPr>
              <w:spacing w:after="0" w:line="240" w:lineRule="auto"/>
              <w:rPr>
                <w:rFonts w:cs="Arial"/>
              </w:rPr>
            </w:pPr>
          </w:p>
        </w:tc>
      </w:tr>
      <w:tr w:rsidR="00EA449F" w:rsidRPr="008261EB" w14:paraId="2A85075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56B551"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76BEDE" w14:textId="77777777" w:rsidR="00EA449F" w:rsidRPr="008261EB" w:rsidRDefault="00EA449F" w:rsidP="00602BAD">
            <w:pPr>
              <w:spacing w:after="0" w:line="240" w:lineRule="auto"/>
              <w:rPr>
                <w:rFonts w:cs="Arial"/>
              </w:rPr>
            </w:pPr>
          </w:p>
        </w:tc>
      </w:tr>
      <w:tr w:rsidR="00EA449F" w:rsidRPr="008261EB" w14:paraId="1B59BB2B"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77364"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92948E" w14:textId="77777777" w:rsidR="00EA449F" w:rsidRPr="008261EB" w:rsidRDefault="00EA449F" w:rsidP="00602BAD">
            <w:pPr>
              <w:spacing w:after="0" w:line="240" w:lineRule="auto"/>
              <w:rPr>
                <w:rFonts w:cs="Arial"/>
              </w:rPr>
            </w:pPr>
          </w:p>
        </w:tc>
      </w:tr>
      <w:tr w:rsidR="00EA449F" w:rsidRPr="008261EB" w14:paraId="0AE22C5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E2135"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CDE20" w14:textId="77777777" w:rsidR="00EA449F" w:rsidRPr="008261EB" w:rsidRDefault="00EA449F" w:rsidP="00602BAD">
            <w:pPr>
              <w:spacing w:after="0" w:line="240" w:lineRule="auto"/>
              <w:rPr>
                <w:rFonts w:cs="Arial"/>
              </w:rPr>
            </w:pPr>
          </w:p>
        </w:tc>
      </w:tr>
    </w:tbl>
    <w:p w14:paraId="21CCFB93" w14:textId="77777777" w:rsidR="00EA449F" w:rsidRPr="008261EB" w:rsidRDefault="00EA449F" w:rsidP="00602BAD">
      <w:pPr>
        <w:autoSpaceDE w:val="0"/>
        <w:autoSpaceDN w:val="0"/>
        <w:adjustRightInd w:val="0"/>
        <w:spacing w:after="0" w:line="240" w:lineRule="auto"/>
        <w:jc w:val="both"/>
        <w:rPr>
          <w:rFonts w:cs="Arial"/>
          <w:b/>
          <w:bCs/>
        </w:rPr>
      </w:pPr>
    </w:p>
    <w:p w14:paraId="4FDBFFAE" w14:textId="77777777" w:rsidR="00EA449F" w:rsidRPr="008261EB" w:rsidRDefault="00EA449F" w:rsidP="00602BAD">
      <w:pPr>
        <w:autoSpaceDE w:val="0"/>
        <w:autoSpaceDN w:val="0"/>
        <w:adjustRightInd w:val="0"/>
        <w:spacing w:after="0" w:line="240" w:lineRule="auto"/>
        <w:jc w:val="both"/>
        <w:rPr>
          <w:rFonts w:cs="Arial"/>
          <w:strike/>
        </w:rPr>
      </w:pPr>
    </w:p>
    <w:p w14:paraId="45ECA8C7" w14:textId="77777777" w:rsidR="00EA449F" w:rsidRPr="008261EB" w:rsidRDefault="00340A3A" w:rsidP="00DA2089">
      <w:pPr>
        <w:pStyle w:val="Ttulo2"/>
      </w:pPr>
      <w:bookmarkStart w:id="90" w:name="_Toc512269132"/>
      <w:r>
        <w:t>Subzonas d</w:t>
      </w:r>
      <w:r w:rsidRPr="008261EB">
        <w:t>e Uso Tradicional</w:t>
      </w:r>
      <w:bookmarkEnd w:id="90"/>
    </w:p>
    <w:p w14:paraId="2313A9B8" w14:textId="77777777" w:rsidR="00EA449F" w:rsidRPr="008261EB" w:rsidRDefault="00EA449F" w:rsidP="00602BAD">
      <w:pPr>
        <w:autoSpaceDE w:val="0"/>
        <w:autoSpaceDN w:val="0"/>
        <w:adjustRightInd w:val="0"/>
        <w:spacing w:after="0" w:line="240" w:lineRule="auto"/>
        <w:jc w:val="both"/>
        <w:outlineLvl w:val="0"/>
        <w:rPr>
          <w:rFonts w:cs="Arial"/>
          <w:bCs/>
        </w:rPr>
      </w:pPr>
    </w:p>
    <w:p w14:paraId="4462C000" w14:textId="77777777" w:rsidR="00EA449F" w:rsidRPr="008261EB" w:rsidRDefault="00EA449F" w:rsidP="00D75228">
      <w:pPr>
        <w:jc w:val="both"/>
      </w:pPr>
      <w:r w:rsidRPr="008261EB">
        <w:t xml:space="preserve">En el Parque Nacional Bahía de Loreto existen cuatro subzonas de Uso Tradicional: Subzona de Uso Tradicional Terrestre, Subzona de Uso Tradicional Marina I, Subzona de Uso Tradicional Marina II y la Subzona de Uso Tradicional Marina III, las cuales se describen a continuación: </w:t>
      </w:r>
    </w:p>
    <w:p w14:paraId="1B6C96C5" w14:textId="77777777" w:rsidR="00EA449F" w:rsidRPr="00372616" w:rsidRDefault="00EA449F" w:rsidP="00372616">
      <w:pPr>
        <w:rPr>
          <w:b/>
        </w:rPr>
      </w:pPr>
      <w:r w:rsidRPr="00372616">
        <w:rPr>
          <w:b/>
        </w:rPr>
        <w:t>Subzona de Uso Tradicional Terrestre (UTT)</w:t>
      </w:r>
    </w:p>
    <w:p w14:paraId="2FE0C415"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lang w:val="es-ES_tradnl" w:eastAsia="es-ES"/>
        </w:rPr>
        <w:t xml:space="preserve">Esta subzona comprende una superficie total de 17,307.20 hectáreas, </w:t>
      </w:r>
      <w:r w:rsidRPr="008261EB">
        <w:rPr>
          <w:rFonts w:cs="Arial"/>
        </w:rPr>
        <w:t>dividida en 4 polígonos, los cuales se describen a continuación:</w:t>
      </w:r>
    </w:p>
    <w:p w14:paraId="5CCF1C2A"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10785C7D"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Polígono 1 Isla Coronados</w:t>
      </w:r>
      <w:r w:rsidRPr="008261EB">
        <w:rPr>
          <w:rFonts w:cs="Arial"/>
        </w:rPr>
        <w:t xml:space="preserve">, abarca una superficie de 597.45 hectáreas, ubicado al Noroeste del área natural protegida y al Noreste de la ciudad de Loreto. Es una Isla con forma de cono, de origen volcánico, en el Oeste contiene playas de origen biótico con conchas y corales. Dada las características geológicas y de cercanía a la ciudad de Loreto, es una de las más visitadas por el turismo, particularmente la playa de Ensenada Blanca, </w:t>
      </w:r>
      <w:r w:rsidRPr="008261EB">
        <w:rPr>
          <w:rFonts w:cs="Arial"/>
          <w:bCs/>
        </w:rPr>
        <w:t xml:space="preserve">Ensenada Los Metates, así como en los senderos El Volcán, </w:t>
      </w:r>
      <w:r w:rsidRPr="008261EB">
        <w:rPr>
          <w:rFonts w:cs="Arial"/>
        </w:rPr>
        <w:t>Atracadero Blanco.</w:t>
      </w:r>
    </w:p>
    <w:p w14:paraId="7480EA18" w14:textId="77777777" w:rsidR="00EA449F" w:rsidRPr="008261EB" w:rsidRDefault="00EA449F" w:rsidP="00602BAD">
      <w:pPr>
        <w:tabs>
          <w:tab w:val="left" w:pos="1931"/>
        </w:tabs>
        <w:autoSpaceDE w:val="0"/>
        <w:autoSpaceDN w:val="0"/>
        <w:adjustRightInd w:val="0"/>
        <w:spacing w:after="0" w:line="240" w:lineRule="auto"/>
        <w:jc w:val="both"/>
        <w:rPr>
          <w:rFonts w:cs="Arial"/>
        </w:rPr>
      </w:pPr>
    </w:p>
    <w:p w14:paraId="10A18DE3"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Polígono 2 Isla del Carmen</w:t>
      </w:r>
      <w:r w:rsidRPr="008261EB">
        <w:rPr>
          <w:rFonts w:cs="Arial"/>
        </w:rPr>
        <w:t>, abarca una superficie de 14,433.56 hectáreas, ubicado en la porción central del Parque Nacional, al Este de la Ciudad de Loreto. En esta Isla, las principales actividades humanas que se realizan en la Zona Federal Marítimo Terrestre son aquellas relacionadas con el turismo de bajo impacto como en las playas El Faro, Punta Baja y Punta Arena, de investigación y campamentos temporales (campismo y pesqueros). Algunos sitios de esta Isla sirven como refugio a los visitantes del Parque Nacional cuando realizan actividades en el mar y por condiciones climáticas adversas, como fenómenos meteorológicos o de mareas, es necesario contar con un refugio. En la zona de mareas de esta Isla existen depósitos fósiles y formaciones geológicas de cuevas o cavernas en donde se puede apreciar depósitos sedimentarios y el paisaje marino e insular.</w:t>
      </w:r>
    </w:p>
    <w:p w14:paraId="20CCF7FC"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72525310"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Polígono 3 Isla Danzante</w:t>
      </w:r>
      <w:r w:rsidRPr="008261EB">
        <w:rPr>
          <w:rFonts w:cs="Arial"/>
        </w:rPr>
        <w:t xml:space="preserve">, abarca una superficie de 407.74 hectáreas, ubicado en la parte central del Parque Nacional, se encuentra al Sur de Isla del Carmen, frente a la zona costera de Puerto Escondido. Esta Isla está compuesta por rocas basálticas, constituida generalmente por zonas rocosas en sus laderas y pronunciados acantilados. Solo la porción Oeste de la Isla presenta playas estrechas arenosas. Dada su ubicación, es un sitio atractivo a los turistas por su paisaje, al permitir observar los cuatro puntos cardinales del Parque Nacional. Es considerado un punto estratégico para realizar observaciones de las actividades que se realizan en el Parque Nacional, dado que se encuentra en un punto central y además permite dar refugio a barcos, veleros y turistas en actividades de bajo impacto, particularmente en las playas El Arroyo, Luna de Miel. Desde la cima, a la cual se accede por senderos interpretativos como los conocidos como Luna de Miel y Arroyo Blanco, se puede ver el paso </w:t>
      </w:r>
      <w:r w:rsidRPr="008261EB">
        <w:rPr>
          <w:rFonts w:cs="Arial"/>
        </w:rPr>
        <w:lastRenderedPageBreak/>
        <w:t>de delfines y ballenas; además de apreciar la Sierra la Giganta y las islas e islotes del Parque Nacional.</w:t>
      </w:r>
    </w:p>
    <w:p w14:paraId="5B4988D1" w14:textId="77777777" w:rsidR="00EA449F" w:rsidRPr="008261EB" w:rsidRDefault="00EA449F" w:rsidP="00602BAD">
      <w:pPr>
        <w:tabs>
          <w:tab w:val="left" w:pos="3451"/>
        </w:tabs>
        <w:autoSpaceDE w:val="0"/>
        <w:autoSpaceDN w:val="0"/>
        <w:adjustRightInd w:val="0"/>
        <w:spacing w:after="0" w:line="240" w:lineRule="auto"/>
        <w:jc w:val="both"/>
        <w:rPr>
          <w:rFonts w:cs="Arial"/>
          <w:b/>
        </w:rPr>
      </w:pPr>
    </w:p>
    <w:p w14:paraId="2F12AB72" w14:textId="77777777" w:rsidR="00EA449F" w:rsidRDefault="00EA449F" w:rsidP="00602BAD">
      <w:pPr>
        <w:tabs>
          <w:tab w:val="left" w:pos="3451"/>
        </w:tabs>
        <w:autoSpaceDE w:val="0"/>
        <w:autoSpaceDN w:val="0"/>
        <w:adjustRightInd w:val="0"/>
        <w:spacing w:after="0" w:line="240" w:lineRule="auto"/>
        <w:jc w:val="both"/>
        <w:rPr>
          <w:rFonts w:cs="Arial"/>
        </w:rPr>
      </w:pPr>
      <w:r w:rsidRPr="008261EB">
        <w:rPr>
          <w:rFonts w:cs="Arial"/>
          <w:b/>
        </w:rPr>
        <w:t>Polígono 4 Isla Montserrat</w:t>
      </w:r>
      <w:r w:rsidRPr="008261EB">
        <w:rPr>
          <w:rFonts w:cs="Arial"/>
        </w:rPr>
        <w:t xml:space="preserve">, abarca una superficie de 1,868.45 hectáreas, ubicado al Sur de las Islas del Carmen y Danzante, y al Oeste de Isla Catalana </w:t>
      </w:r>
      <w:r w:rsidRPr="008261EB">
        <w:rPr>
          <w:rFonts w:cs="Arial"/>
          <w:lang w:eastAsia="es-MX"/>
        </w:rPr>
        <w:t>o Santa Catalina</w:t>
      </w:r>
      <w:r w:rsidRPr="008261EB">
        <w:rPr>
          <w:rFonts w:cs="Arial"/>
        </w:rPr>
        <w:t xml:space="preserve">. Es una Isla formada por levantamiento de fondo marino, conformada por rocas volcánicas con alto grado de erosión, presentando zonas de laderas pedregosas y acantilados. Dada la escasa vegetación que presenta esta Isla, ofrece un menor atractivo a los turistas. Sin embargo, 5 de las playas están conformadas de arena y 7 rocosas, por lo que ofrece diversos hábitats a especies marinas. Esta Isla por su origen geológico, conformada por sedimentos, es la única con una planicie en la cima y se distingue de las otras cuatro (Coronados, Carmen, Danzante y Catalana </w:t>
      </w:r>
      <w:r w:rsidRPr="008261EB">
        <w:rPr>
          <w:rFonts w:cs="Arial"/>
          <w:lang w:eastAsia="es-MX"/>
        </w:rPr>
        <w:t>o Santa Catalina</w:t>
      </w:r>
      <w:r w:rsidRPr="008261EB">
        <w:rPr>
          <w:rFonts w:cs="Arial"/>
        </w:rPr>
        <w:t>).</w:t>
      </w:r>
    </w:p>
    <w:p w14:paraId="7A47EF01" w14:textId="77777777" w:rsidR="002B7E96" w:rsidRDefault="002B7E96" w:rsidP="00602BAD">
      <w:pPr>
        <w:tabs>
          <w:tab w:val="left" w:pos="3451"/>
        </w:tabs>
        <w:autoSpaceDE w:val="0"/>
        <w:autoSpaceDN w:val="0"/>
        <w:adjustRightInd w:val="0"/>
        <w:spacing w:after="0" w:line="240" w:lineRule="auto"/>
        <w:jc w:val="both"/>
        <w:rPr>
          <w:rFonts w:cs="Arial"/>
        </w:rPr>
      </w:pPr>
    </w:p>
    <w:p w14:paraId="34A8FB37" w14:textId="77777777" w:rsidR="00EA449F" w:rsidRDefault="002B7E96" w:rsidP="00602BAD">
      <w:pPr>
        <w:tabs>
          <w:tab w:val="left" w:pos="3451"/>
        </w:tabs>
        <w:autoSpaceDE w:val="0"/>
        <w:autoSpaceDN w:val="0"/>
        <w:adjustRightInd w:val="0"/>
        <w:spacing w:after="0" w:line="240" w:lineRule="auto"/>
        <w:jc w:val="both"/>
        <w:rPr>
          <w:rFonts w:cs="Arial"/>
        </w:rPr>
      </w:pPr>
      <w:r w:rsidRPr="001C19E1">
        <w:rPr>
          <w:rFonts w:cs="Arial"/>
        </w:rPr>
        <w:t xml:space="preserve">Debido a las características de las islas, y para mantener sus condiciones ecológicas solo </w:t>
      </w:r>
      <w:r w:rsidR="00C71D5F" w:rsidRPr="001C19E1">
        <w:rPr>
          <w:rFonts w:cs="Arial"/>
        </w:rPr>
        <w:t xml:space="preserve">permitirá el anclaje y desembarque de embarcaciones de hasta 12 metros de eslora, pues permitirlo de mayor eslora </w:t>
      </w:r>
      <w:r w:rsidR="001C19E1" w:rsidRPr="001C19E1">
        <w:rPr>
          <w:rFonts w:cs="Arial"/>
        </w:rPr>
        <w:t xml:space="preserve">o calado </w:t>
      </w:r>
      <w:r w:rsidR="00C71D5F" w:rsidRPr="001C19E1">
        <w:rPr>
          <w:rFonts w:cs="Arial"/>
        </w:rPr>
        <w:t>incrementa los riesgos de impactos sobre dichas islas como encallamientos. Cabe señalar que el desembarque no se deberá realizar en zonas de anidación de aves y loberas, para no alterar el comportamiento de la fauna.</w:t>
      </w:r>
      <w:r w:rsidR="00513FA9">
        <w:rPr>
          <w:rFonts w:cs="Arial"/>
        </w:rPr>
        <w:t xml:space="preserve"> </w:t>
      </w:r>
    </w:p>
    <w:p w14:paraId="51BA3E94" w14:textId="77777777" w:rsidR="009972EB" w:rsidRDefault="009972EB" w:rsidP="00602BAD">
      <w:pPr>
        <w:tabs>
          <w:tab w:val="left" w:pos="3451"/>
        </w:tabs>
        <w:autoSpaceDE w:val="0"/>
        <w:autoSpaceDN w:val="0"/>
        <w:adjustRightInd w:val="0"/>
        <w:spacing w:after="0" w:line="240" w:lineRule="auto"/>
        <w:jc w:val="both"/>
        <w:rPr>
          <w:rFonts w:cs="Arial"/>
        </w:rPr>
      </w:pPr>
    </w:p>
    <w:p w14:paraId="70FF862F" w14:textId="77777777" w:rsidR="00EA449F" w:rsidRPr="008261EB" w:rsidRDefault="00EA449F" w:rsidP="00602BAD">
      <w:pPr>
        <w:tabs>
          <w:tab w:val="left" w:pos="426"/>
        </w:tabs>
        <w:spacing w:after="0" w:line="240" w:lineRule="auto"/>
        <w:jc w:val="both"/>
        <w:rPr>
          <w:rFonts w:cs="Arial"/>
        </w:rPr>
      </w:pPr>
      <w:r w:rsidRPr="008261EB">
        <w:rPr>
          <w:rFonts w:cs="Arial"/>
        </w:rPr>
        <w:t>Por las características anteriormente descritas, las razones mencionadas en los párrafos que anteceden y de conformidad con lo establecido por el artículo 47 BIS, fracción II, inciso b) de la Ley General del Equilibrio Ecológico y la Protección al Ambiente, que dispone que las subzonas de Uso Tradicional son aquellas superficies en donde los recursos naturales han sido aprovechados de manera tradicional y continua, sin ocasionar alteraciones significativas en el ecosistema. Están relacionadas particularmente con la satisfacción de las necesidades socioeconómicas y culturales de los habitantes del área</w:t>
      </w:r>
      <w:r w:rsidR="00693946">
        <w:rPr>
          <w:rFonts w:cs="Arial"/>
        </w:rPr>
        <w:t xml:space="preserve"> natural</w:t>
      </w:r>
      <w:r w:rsidRPr="008261EB">
        <w:rPr>
          <w:rFonts w:cs="Arial"/>
        </w:rPr>
        <w:t xml:space="preserve"> protegida; y en donde no podrán realizarse actividades que amenacen o perturben la estructura natural de las poblaciones y ecosistemas o los mecanismos propios para su recuperación. Sólo se podrán realizar actividades de investigación científica, educación ambiental y de turismo de bajo impacto ambiental, así como, en su caso, pesca artesanal con artes de bajo impacto ambiental; así como la infraestructura de apoyo que se requiera, utilizando ecotécnias y materiales tradicionales de construcción propios de la región, aprovechamiento de los recursos naturales para la satisfacción de las necesidades económicas básicas y de autoconsumo de los pobladores, utilizando métodos tradicionales enfocados a la sustentabilidad, conforme lo previsto en las disposiciones legales y reglamentarias aplicables, en correlación con lo previsto por los Artículos Segundo, Tercero, Quinto, Sexto y Séptimo del Decreto por el que se declara área natural protegida, con el carácter de Parque Marino Nacional, la zona conocida como Bahía de Loreto, ubicada frente a las costas del Municipio de Loreto, Estado de Baja California Sur, publicado en el Diario Oficial de la Federación el 19 de julio de 1996, es que se determinan como actividades permitidas y no permitidas, en esta Subzona de Uso Tradicional Terrestre, las siguientes:</w:t>
      </w:r>
    </w:p>
    <w:p w14:paraId="15CBB1C9" w14:textId="77777777" w:rsidR="00EA449F" w:rsidRPr="008261EB" w:rsidRDefault="00EA449F" w:rsidP="00602BAD">
      <w:pPr>
        <w:autoSpaceDE w:val="0"/>
        <w:autoSpaceDN w:val="0"/>
        <w:adjustRightInd w:val="0"/>
        <w:spacing w:after="0" w:line="240" w:lineRule="auto"/>
        <w:rPr>
          <w:rFonts w:cs="Arial"/>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7"/>
        <w:gridCol w:w="4536"/>
      </w:tblGrid>
      <w:tr w:rsidR="00EA449F" w:rsidRPr="008261EB" w14:paraId="660CF36C" w14:textId="77777777" w:rsidTr="00CD57D6">
        <w:trPr>
          <w:jc w:val="center"/>
        </w:trPr>
        <w:tc>
          <w:tcPr>
            <w:tcW w:w="9003" w:type="dxa"/>
            <w:gridSpan w:val="2"/>
            <w:tcBorders>
              <w:top w:val="single" w:sz="4" w:space="0" w:color="000000"/>
              <w:left w:val="single" w:sz="4" w:space="0" w:color="000000"/>
              <w:bottom w:val="single" w:sz="4" w:space="0" w:color="000000"/>
              <w:right w:val="single" w:sz="4" w:space="0" w:color="000000"/>
            </w:tcBorders>
            <w:shd w:val="clear" w:color="auto" w:fill="A6A6A6"/>
            <w:hideMark/>
          </w:tcPr>
          <w:p w14:paraId="42703779"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 xml:space="preserve">Subzona de Uso Tradicional Terrestre (UTT) </w:t>
            </w:r>
          </w:p>
        </w:tc>
      </w:tr>
      <w:tr w:rsidR="00EA449F" w:rsidRPr="008261EB" w14:paraId="5AF75475" w14:textId="77777777" w:rsidTr="00CD57D6">
        <w:trPr>
          <w:jc w:val="center"/>
        </w:trPr>
        <w:tc>
          <w:tcPr>
            <w:tcW w:w="4467" w:type="dxa"/>
            <w:tcBorders>
              <w:top w:val="single" w:sz="4" w:space="0" w:color="000000"/>
              <w:left w:val="single" w:sz="4" w:space="0" w:color="000000"/>
              <w:bottom w:val="single" w:sz="4" w:space="0" w:color="000000"/>
              <w:right w:val="single" w:sz="4" w:space="0" w:color="000000"/>
            </w:tcBorders>
            <w:shd w:val="clear" w:color="auto" w:fill="D9D9D9"/>
            <w:hideMark/>
          </w:tcPr>
          <w:p w14:paraId="19E3679B"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permitidas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hideMark/>
          </w:tcPr>
          <w:p w14:paraId="440A51F7"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no permitidas</w:t>
            </w:r>
          </w:p>
        </w:tc>
      </w:tr>
      <w:tr w:rsidR="00EA449F" w:rsidRPr="008261EB" w14:paraId="5179E12B" w14:textId="77777777" w:rsidTr="00CD57D6">
        <w:trPr>
          <w:trHeight w:val="255"/>
          <w:jc w:val="center"/>
        </w:trPr>
        <w:tc>
          <w:tcPr>
            <w:tcW w:w="4467" w:type="dxa"/>
            <w:vMerge w:val="restart"/>
            <w:tcBorders>
              <w:top w:val="single" w:sz="4" w:space="0" w:color="000000"/>
              <w:left w:val="single" w:sz="4" w:space="0" w:color="000000"/>
              <w:bottom w:val="single" w:sz="4" w:space="0" w:color="000000"/>
              <w:right w:val="single" w:sz="4" w:space="0" w:color="000000"/>
            </w:tcBorders>
          </w:tcPr>
          <w:p w14:paraId="5D7003A3" w14:textId="77777777" w:rsidR="00EA449F" w:rsidRPr="001C19E1" w:rsidRDefault="00EA449F" w:rsidP="003C22A6">
            <w:pPr>
              <w:numPr>
                <w:ilvl w:val="0"/>
                <w:numId w:val="5"/>
              </w:numPr>
              <w:tabs>
                <w:tab w:val="left" w:pos="342"/>
              </w:tabs>
              <w:autoSpaceDE w:val="0"/>
              <w:autoSpaceDN w:val="0"/>
              <w:adjustRightInd w:val="0"/>
              <w:spacing w:after="0" w:line="240" w:lineRule="auto"/>
              <w:ind w:left="342" w:hanging="312"/>
              <w:jc w:val="both"/>
              <w:rPr>
                <w:rFonts w:cs="Arial"/>
              </w:rPr>
            </w:pPr>
            <w:r w:rsidRPr="001C19E1">
              <w:rPr>
                <w:rFonts w:cs="Arial"/>
              </w:rPr>
              <w:t>Anclaje de embarcaciones de hasta 12 metros de eslora y desembarque, excepto en zonas de anidación de aves y loberas</w:t>
            </w:r>
          </w:p>
          <w:p w14:paraId="2D487D13"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vertAlign w:val="superscript"/>
              </w:rPr>
            </w:pPr>
            <w:r w:rsidRPr="008261EB">
              <w:rPr>
                <w:rFonts w:cs="Arial"/>
              </w:rPr>
              <w:t>Colecta científica de ejemplares de la vida silvestre</w:t>
            </w:r>
          </w:p>
          <w:p w14:paraId="50F31B37"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vertAlign w:val="superscript"/>
              </w:rPr>
            </w:pPr>
            <w:r w:rsidRPr="008261EB">
              <w:rPr>
                <w:rFonts w:cs="Arial"/>
              </w:rPr>
              <w:lastRenderedPageBreak/>
              <w:t>Colecta científica de recursos biológicos forestales</w:t>
            </w:r>
          </w:p>
          <w:p w14:paraId="1967FA9A"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rPr>
            </w:pPr>
            <w:r w:rsidRPr="008261EB">
              <w:rPr>
                <w:rFonts w:cs="Arial"/>
              </w:rPr>
              <w:t>Construcción de infraestructura con fines de administración y operación del Parque Nacional</w:t>
            </w:r>
          </w:p>
          <w:p w14:paraId="4505B5D2"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rPr>
            </w:pPr>
            <w:r w:rsidRPr="008261EB">
              <w:rPr>
                <w:rFonts w:cs="Arial"/>
              </w:rPr>
              <w:t>Educación ambiental</w:t>
            </w:r>
          </w:p>
          <w:p w14:paraId="071D04E5"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rPr>
            </w:pPr>
            <w:r w:rsidRPr="008261EB">
              <w:rPr>
                <w:rFonts w:cs="Arial"/>
              </w:rPr>
              <w:t>Filmaciones, actividades de fotografía, la captura de imágenes o sonidos por cualquier medio, que no requieran de equipos compuestos por más de un técnico especializado como apoyo a la persona que opera el equipo principal</w:t>
            </w:r>
          </w:p>
          <w:p w14:paraId="7F51833A"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rPr>
            </w:pPr>
            <w:r w:rsidRPr="008261EB">
              <w:rPr>
                <w:rFonts w:cs="Arial"/>
              </w:rPr>
              <w:t>Instalación de campamentos temporales pesqueros, turísticos o de investigación</w:t>
            </w:r>
          </w:p>
          <w:p w14:paraId="7524578E"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rPr>
            </w:pPr>
            <w:r w:rsidRPr="008261EB">
              <w:rPr>
                <w:rFonts w:cs="Arial"/>
              </w:rPr>
              <w:t xml:space="preserve">Investigación científica y monitoreo del ambiente </w:t>
            </w:r>
          </w:p>
          <w:p w14:paraId="0E3FDCCC"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rPr>
            </w:pPr>
            <w:r w:rsidRPr="008261EB">
              <w:rPr>
                <w:rFonts w:cs="Arial"/>
              </w:rPr>
              <w:t>Señalización para la operación y manejo del Parque Nacional</w:t>
            </w:r>
          </w:p>
          <w:p w14:paraId="43063B7A" w14:textId="77777777" w:rsidR="00EA449F" w:rsidRPr="008261EB" w:rsidRDefault="00EA449F" w:rsidP="003C22A6">
            <w:pPr>
              <w:numPr>
                <w:ilvl w:val="0"/>
                <w:numId w:val="5"/>
              </w:numPr>
              <w:tabs>
                <w:tab w:val="left" w:pos="342"/>
              </w:tabs>
              <w:autoSpaceDE w:val="0"/>
              <w:autoSpaceDN w:val="0"/>
              <w:adjustRightInd w:val="0"/>
              <w:spacing w:after="0" w:line="240" w:lineRule="auto"/>
              <w:ind w:left="342" w:hanging="312"/>
              <w:jc w:val="both"/>
              <w:rPr>
                <w:rFonts w:cs="Arial"/>
                <w:vertAlign w:val="superscript"/>
              </w:rPr>
            </w:pPr>
            <w:r w:rsidRPr="008261EB">
              <w:rPr>
                <w:rFonts w:cs="Arial"/>
              </w:rPr>
              <w:t>Turismo de bajo impacto ambiental</w:t>
            </w:r>
          </w:p>
          <w:p w14:paraId="61248817" w14:textId="77777777" w:rsidR="00EA449F" w:rsidRPr="008261EB" w:rsidRDefault="00EA449F" w:rsidP="00602BAD">
            <w:pPr>
              <w:tabs>
                <w:tab w:val="left" w:pos="390"/>
              </w:tabs>
              <w:autoSpaceDE w:val="0"/>
              <w:autoSpaceDN w:val="0"/>
              <w:adjustRightInd w:val="0"/>
              <w:spacing w:after="0" w:line="240" w:lineRule="auto"/>
              <w:ind w:left="428" w:hanging="398"/>
              <w:rPr>
                <w:rFonts w:cs="Arial"/>
                <w:vertAlign w:val="superscript"/>
              </w:rPr>
            </w:pPr>
          </w:p>
        </w:tc>
        <w:tc>
          <w:tcPr>
            <w:tcW w:w="4536" w:type="dxa"/>
            <w:vMerge w:val="restart"/>
            <w:tcBorders>
              <w:top w:val="single" w:sz="4" w:space="0" w:color="000000"/>
              <w:left w:val="single" w:sz="4" w:space="0" w:color="000000"/>
              <w:bottom w:val="single" w:sz="4" w:space="0" w:color="000000"/>
              <w:right w:val="single" w:sz="4" w:space="0" w:color="000000"/>
            </w:tcBorders>
            <w:hideMark/>
          </w:tcPr>
          <w:p w14:paraId="5185D337"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rPr>
            </w:pPr>
            <w:r w:rsidRPr="008261EB">
              <w:rPr>
                <w:rFonts w:cs="Arial"/>
              </w:rPr>
              <w:lastRenderedPageBreak/>
              <w:t>Apertura de nuevos senderos</w:t>
            </w:r>
          </w:p>
          <w:p w14:paraId="1604BE4C"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rPr>
            </w:pPr>
            <w:r w:rsidRPr="008261EB">
              <w:rPr>
                <w:rFonts w:cs="Arial"/>
              </w:rPr>
              <w:t>Arrojar, verter o descargar cualquier tipo de desechos orgánicos e inorgánicos, residuos sólidos o líquidos, o cualquier otro tipo de contaminante</w:t>
            </w:r>
          </w:p>
          <w:p w14:paraId="4F0530DE"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rPr>
            </w:pPr>
            <w:r w:rsidRPr="008261EB">
              <w:rPr>
                <w:rFonts w:cs="Arial"/>
              </w:rPr>
              <w:t xml:space="preserve">Capturar, remover, extraer, retener, o </w:t>
            </w:r>
            <w:r w:rsidRPr="008261EB">
              <w:rPr>
                <w:rFonts w:cs="Arial"/>
              </w:rPr>
              <w:lastRenderedPageBreak/>
              <w:t>apropiarse de vida silvestre y sus productos, salvo para investigación y colecta científica</w:t>
            </w:r>
          </w:p>
          <w:p w14:paraId="15308486" w14:textId="77777777" w:rsidR="00EA449F" w:rsidRPr="001C19E1" w:rsidRDefault="00EA449F" w:rsidP="003C22A6">
            <w:pPr>
              <w:numPr>
                <w:ilvl w:val="0"/>
                <w:numId w:val="6"/>
              </w:numPr>
              <w:tabs>
                <w:tab w:val="left" w:pos="371"/>
              </w:tabs>
              <w:autoSpaceDE w:val="0"/>
              <w:autoSpaceDN w:val="0"/>
              <w:adjustRightInd w:val="0"/>
              <w:spacing w:after="0" w:line="240" w:lineRule="auto"/>
              <w:ind w:left="371"/>
              <w:jc w:val="both"/>
              <w:rPr>
                <w:rFonts w:cs="Arial"/>
              </w:rPr>
            </w:pPr>
            <w:r w:rsidRPr="001C19E1">
              <w:rPr>
                <w:rFonts w:cs="Arial"/>
              </w:rPr>
              <w:t xml:space="preserve">Construcción de infraestructura, salvo para administración </w:t>
            </w:r>
            <w:r w:rsidR="00C71D5F" w:rsidRPr="001C19E1">
              <w:rPr>
                <w:rFonts w:cs="Arial"/>
              </w:rPr>
              <w:t>y operación del Parque Nacional</w:t>
            </w:r>
          </w:p>
          <w:p w14:paraId="0158D449"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vertAlign w:val="superscript"/>
              </w:rPr>
            </w:pPr>
            <w:r w:rsidRPr="008261EB">
              <w:rPr>
                <w:rFonts w:cs="Arial"/>
              </w:rPr>
              <w:t>Exploración y explotación minera</w:t>
            </w:r>
          </w:p>
          <w:p w14:paraId="47D4B28F"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vertAlign w:val="superscript"/>
              </w:rPr>
            </w:pPr>
            <w:r w:rsidRPr="008261EB">
              <w:rPr>
                <w:rFonts w:cs="Arial"/>
              </w:rPr>
              <w:t>Extracción o traslado de restos paleo-arqueológicos</w:t>
            </w:r>
          </w:p>
          <w:p w14:paraId="45D30113"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rPr>
            </w:pPr>
            <w:r w:rsidRPr="008261EB">
              <w:rPr>
                <w:rFonts w:cs="Arial"/>
              </w:rPr>
              <w:t xml:space="preserve">Introducir especies exóticas, incluyendo las invasoras </w:t>
            </w:r>
          </w:p>
          <w:p w14:paraId="4ADD1523"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rPr>
            </w:pPr>
            <w:r w:rsidRPr="008261EB">
              <w:rPr>
                <w:rFonts w:cs="Arial"/>
              </w:rPr>
              <w:t>Modificar la línea de costa</w:t>
            </w:r>
          </w:p>
          <w:p w14:paraId="1E80B463"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rPr>
            </w:pPr>
            <w:r w:rsidRPr="008261EB">
              <w:rPr>
                <w:rFonts w:cs="Arial"/>
              </w:rPr>
              <w:t xml:space="preserve">Realizar actividades de dragado o de cualquier otra naturaleza que generen la suspensión de sedimentos, o provoquen áreas con aguas fangosas o limosas dentro del área </w:t>
            </w:r>
            <w:r w:rsidR="00693946">
              <w:rPr>
                <w:rFonts w:cs="Arial"/>
              </w:rPr>
              <w:t xml:space="preserve">natural </w:t>
            </w:r>
            <w:r w:rsidRPr="008261EB">
              <w:rPr>
                <w:rFonts w:cs="Arial"/>
              </w:rPr>
              <w:t>protegida o en zonas aledañas</w:t>
            </w:r>
          </w:p>
          <w:p w14:paraId="4A94F72E"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rPr>
                <w:rFonts w:cs="Arial"/>
              </w:rPr>
            </w:pPr>
            <w:r w:rsidRPr="008261EB">
              <w:rPr>
                <w:rFonts w:cs="Arial"/>
              </w:rPr>
              <w:t>Tránsito de vehículos motorizados</w:t>
            </w:r>
          </w:p>
          <w:p w14:paraId="4FDB88E9"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rPr>
                <w:rFonts w:cs="Arial"/>
              </w:rPr>
            </w:pPr>
            <w:r w:rsidRPr="008261EB">
              <w:rPr>
                <w:rFonts w:cs="Arial"/>
              </w:rPr>
              <w:t>Usar explosivos</w:t>
            </w:r>
          </w:p>
          <w:p w14:paraId="34202D62" w14:textId="77777777" w:rsidR="00EA449F" w:rsidRPr="008261EB" w:rsidRDefault="00EA449F" w:rsidP="003C22A6">
            <w:pPr>
              <w:numPr>
                <w:ilvl w:val="0"/>
                <w:numId w:val="6"/>
              </w:numPr>
              <w:tabs>
                <w:tab w:val="left" w:pos="371"/>
              </w:tabs>
              <w:autoSpaceDE w:val="0"/>
              <w:autoSpaceDN w:val="0"/>
              <w:adjustRightInd w:val="0"/>
              <w:spacing w:after="0" w:line="240" w:lineRule="auto"/>
              <w:ind w:left="371"/>
              <w:jc w:val="both"/>
              <w:rPr>
                <w:rFonts w:cs="Arial"/>
              </w:rPr>
            </w:pPr>
            <w:r w:rsidRPr="008261EB">
              <w:rPr>
                <w:rFonts w:cs="Arial"/>
              </w:rPr>
              <w:t>Utilizar lámparas o cualquier fuente de luz para aprovechamiento u observación de ejemplares de la vida silvestre, salvo para la investigación científica y monitoreo ambiental</w:t>
            </w:r>
          </w:p>
        </w:tc>
      </w:tr>
      <w:tr w:rsidR="00EA449F" w:rsidRPr="008261EB" w14:paraId="5D889C5C"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BFFCEC"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56BC75" w14:textId="77777777" w:rsidR="00EA449F" w:rsidRPr="008261EB" w:rsidRDefault="00EA449F" w:rsidP="00602BAD">
            <w:pPr>
              <w:spacing w:after="0" w:line="240" w:lineRule="auto"/>
              <w:rPr>
                <w:rFonts w:cs="Arial"/>
              </w:rPr>
            </w:pPr>
          </w:p>
        </w:tc>
      </w:tr>
      <w:tr w:rsidR="00EA449F" w:rsidRPr="008261EB" w14:paraId="2D0A32A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E356AD"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812236" w14:textId="77777777" w:rsidR="00EA449F" w:rsidRPr="008261EB" w:rsidRDefault="00EA449F" w:rsidP="00602BAD">
            <w:pPr>
              <w:spacing w:after="0" w:line="240" w:lineRule="auto"/>
              <w:rPr>
                <w:rFonts w:cs="Arial"/>
              </w:rPr>
            </w:pPr>
          </w:p>
        </w:tc>
      </w:tr>
      <w:tr w:rsidR="00EA449F" w:rsidRPr="008261EB" w14:paraId="2C1769EC"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4623FB"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DF42ED" w14:textId="77777777" w:rsidR="00EA449F" w:rsidRPr="008261EB" w:rsidRDefault="00EA449F" w:rsidP="00602BAD">
            <w:pPr>
              <w:spacing w:after="0" w:line="240" w:lineRule="auto"/>
              <w:rPr>
                <w:rFonts w:cs="Arial"/>
              </w:rPr>
            </w:pPr>
          </w:p>
        </w:tc>
      </w:tr>
      <w:tr w:rsidR="00EA449F" w:rsidRPr="008261EB" w14:paraId="41B0A3F4"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4744D3"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80E12" w14:textId="77777777" w:rsidR="00EA449F" w:rsidRPr="008261EB" w:rsidRDefault="00EA449F" w:rsidP="00602BAD">
            <w:pPr>
              <w:spacing w:after="0" w:line="240" w:lineRule="auto"/>
              <w:rPr>
                <w:rFonts w:cs="Arial"/>
              </w:rPr>
            </w:pPr>
          </w:p>
        </w:tc>
      </w:tr>
      <w:tr w:rsidR="00EA449F" w:rsidRPr="008261EB" w14:paraId="44B1C3C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E9232"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8B57BC" w14:textId="77777777" w:rsidR="00EA449F" w:rsidRPr="008261EB" w:rsidRDefault="00EA449F" w:rsidP="00602BAD">
            <w:pPr>
              <w:spacing w:after="0" w:line="240" w:lineRule="auto"/>
              <w:rPr>
                <w:rFonts w:cs="Arial"/>
              </w:rPr>
            </w:pPr>
          </w:p>
        </w:tc>
      </w:tr>
      <w:tr w:rsidR="00EA449F" w:rsidRPr="008261EB" w14:paraId="5B1A770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AF91A3"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7301D7" w14:textId="77777777" w:rsidR="00EA449F" w:rsidRPr="008261EB" w:rsidRDefault="00EA449F" w:rsidP="00602BAD">
            <w:pPr>
              <w:spacing w:after="0" w:line="240" w:lineRule="auto"/>
              <w:rPr>
                <w:rFonts w:cs="Arial"/>
              </w:rPr>
            </w:pPr>
          </w:p>
        </w:tc>
      </w:tr>
      <w:tr w:rsidR="00EA449F" w:rsidRPr="008261EB" w14:paraId="72064C3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557D9F"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C0FF12" w14:textId="77777777" w:rsidR="00EA449F" w:rsidRPr="008261EB" w:rsidRDefault="00EA449F" w:rsidP="00602BAD">
            <w:pPr>
              <w:spacing w:after="0" w:line="240" w:lineRule="auto"/>
              <w:rPr>
                <w:rFonts w:cs="Arial"/>
              </w:rPr>
            </w:pPr>
          </w:p>
        </w:tc>
      </w:tr>
      <w:tr w:rsidR="00EA449F" w:rsidRPr="008261EB" w14:paraId="740A6E8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A71C1E"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EE9D05" w14:textId="77777777" w:rsidR="00EA449F" w:rsidRPr="008261EB" w:rsidRDefault="00EA449F" w:rsidP="00602BAD">
            <w:pPr>
              <w:spacing w:after="0" w:line="240" w:lineRule="auto"/>
              <w:rPr>
                <w:rFonts w:cs="Arial"/>
              </w:rPr>
            </w:pPr>
          </w:p>
        </w:tc>
      </w:tr>
      <w:tr w:rsidR="00EA449F" w:rsidRPr="008261EB" w14:paraId="62795B7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E32B7"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C6708" w14:textId="77777777" w:rsidR="00EA449F" w:rsidRPr="008261EB" w:rsidRDefault="00EA449F" w:rsidP="00602BAD">
            <w:pPr>
              <w:spacing w:after="0" w:line="240" w:lineRule="auto"/>
              <w:rPr>
                <w:rFonts w:cs="Arial"/>
              </w:rPr>
            </w:pPr>
          </w:p>
        </w:tc>
      </w:tr>
      <w:tr w:rsidR="00EA449F" w:rsidRPr="008261EB" w14:paraId="7324ADE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B7FCD0"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6AA410" w14:textId="77777777" w:rsidR="00EA449F" w:rsidRPr="008261EB" w:rsidRDefault="00EA449F" w:rsidP="00602BAD">
            <w:pPr>
              <w:spacing w:after="0" w:line="240" w:lineRule="auto"/>
              <w:rPr>
                <w:rFonts w:cs="Arial"/>
              </w:rPr>
            </w:pPr>
          </w:p>
        </w:tc>
      </w:tr>
      <w:tr w:rsidR="00EA449F" w:rsidRPr="008261EB" w14:paraId="25619BC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FC085"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F998A3" w14:textId="77777777" w:rsidR="00EA449F" w:rsidRPr="008261EB" w:rsidRDefault="00EA449F" w:rsidP="00602BAD">
            <w:pPr>
              <w:spacing w:after="0" w:line="240" w:lineRule="auto"/>
              <w:rPr>
                <w:rFonts w:cs="Arial"/>
              </w:rPr>
            </w:pPr>
          </w:p>
        </w:tc>
      </w:tr>
      <w:tr w:rsidR="00EA449F" w:rsidRPr="008261EB" w14:paraId="689A7850"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A0FC61"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FED0BB" w14:textId="77777777" w:rsidR="00EA449F" w:rsidRPr="008261EB" w:rsidRDefault="00EA449F" w:rsidP="00602BAD">
            <w:pPr>
              <w:spacing w:after="0" w:line="240" w:lineRule="auto"/>
              <w:rPr>
                <w:rFonts w:cs="Arial"/>
              </w:rPr>
            </w:pPr>
          </w:p>
        </w:tc>
      </w:tr>
      <w:tr w:rsidR="00EA449F" w:rsidRPr="008261EB" w14:paraId="68B1D195"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0681DD"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0A4DE" w14:textId="77777777" w:rsidR="00EA449F" w:rsidRPr="008261EB" w:rsidRDefault="00EA449F" w:rsidP="00602BAD">
            <w:pPr>
              <w:spacing w:after="0" w:line="240" w:lineRule="auto"/>
              <w:rPr>
                <w:rFonts w:cs="Arial"/>
              </w:rPr>
            </w:pPr>
          </w:p>
        </w:tc>
      </w:tr>
      <w:tr w:rsidR="00EA449F" w:rsidRPr="008261EB" w14:paraId="06D46432"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C2216A"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8A2A5" w14:textId="77777777" w:rsidR="00EA449F" w:rsidRPr="008261EB" w:rsidRDefault="00EA449F" w:rsidP="00602BAD">
            <w:pPr>
              <w:spacing w:after="0" w:line="240" w:lineRule="auto"/>
              <w:rPr>
                <w:rFonts w:cs="Arial"/>
              </w:rPr>
            </w:pPr>
          </w:p>
        </w:tc>
      </w:tr>
      <w:tr w:rsidR="00EA449F" w:rsidRPr="008261EB" w14:paraId="23C7868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1473E2"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E74E7" w14:textId="77777777" w:rsidR="00EA449F" w:rsidRPr="008261EB" w:rsidRDefault="00EA449F" w:rsidP="00602BAD">
            <w:pPr>
              <w:spacing w:after="0" w:line="240" w:lineRule="auto"/>
              <w:rPr>
                <w:rFonts w:cs="Arial"/>
              </w:rPr>
            </w:pPr>
          </w:p>
        </w:tc>
      </w:tr>
    </w:tbl>
    <w:p w14:paraId="3881B7C0" w14:textId="77777777" w:rsidR="00EA449F" w:rsidRPr="008261EB" w:rsidRDefault="00EA449F" w:rsidP="00602BAD">
      <w:pPr>
        <w:autoSpaceDE w:val="0"/>
        <w:autoSpaceDN w:val="0"/>
        <w:adjustRightInd w:val="0"/>
        <w:spacing w:after="0" w:line="240" w:lineRule="auto"/>
        <w:jc w:val="both"/>
        <w:rPr>
          <w:rFonts w:cs="Arial"/>
          <w:b/>
          <w:bCs/>
        </w:rPr>
      </w:pPr>
    </w:p>
    <w:p w14:paraId="63730322" w14:textId="77777777" w:rsidR="00EA449F" w:rsidRPr="00372616" w:rsidRDefault="00EA449F" w:rsidP="00372616">
      <w:pPr>
        <w:rPr>
          <w:b/>
        </w:rPr>
      </w:pPr>
      <w:r w:rsidRPr="00372616">
        <w:rPr>
          <w:b/>
        </w:rPr>
        <w:t>Subzona de Uso Tradicional Marina I (UTM-I)</w:t>
      </w:r>
    </w:p>
    <w:p w14:paraId="4E4C2D01"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lang w:val="es-ES_tradnl" w:eastAsia="es-ES"/>
        </w:rPr>
        <w:t xml:space="preserve">Esta subzona comprende una superficie total de 9,702.48 hectáreas, </w:t>
      </w:r>
      <w:r w:rsidRPr="008261EB">
        <w:rPr>
          <w:rFonts w:cs="Arial"/>
        </w:rPr>
        <w:t>conformada por 16 polígonos, los cuales son sitios de gran importancia para pescadores deportivos, comerciales y para el turismo. Asimismo, esta subzona comprende sitios de agregación de numerosas especies de peces, moluscos, crustáceos, mamíferos marinos, aves, entre otros. Esta subzona es de gran importancia para la pesca debido a la presencia de especies marinas de alto valor comercial, y tal actividad puede desarrollarse siempre y cuando las redes no queden atrapadas en los fondos o en las rocas, debido a que las artes de pesca abandonadas representan una amenaza para la fauna marina, que puede quedar atrapada. Los polígonos de esta subzona se describen a continuación:</w:t>
      </w:r>
    </w:p>
    <w:p w14:paraId="5B6770A7" w14:textId="77777777" w:rsidR="00EA449F" w:rsidRPr="008261EB" w:rsidRDefault="00EA449F" w:rsidP="00602BAD">
      <w:pPr>
        <w:autoSpaceDE w:val="0"/>
        <w:autoSpaceDN w:val="0"/>
        <w:adjustRightInd w:val="0"/>
        <w:spacing w:after="0" w:line="240" w:lineRule="auto"/>
        <w:jc w:val="both"/>
        <w:rPr>
          <w:rFonts w:cs="Arial"/>
          <w:lang w:eastAsia="es-ES"/>
        </w:rPr>
      </w:pPr>
    </w:p>
    <w:p w14:paraId="2A59A916"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1 Este Coronados. </w:t>
      </w:r>
      <w:r w:rsidRPr="008261EB">
        <w:rPr>
          <w:rFonts w:cs="Arial"/>
        </w:rPr>
        <w:t>Conformado por una superficie de 130.88 hectáreas, ubicado en la porción Este de Isla Coronados, el cual constituye uno de los sitios marinos mejor conservados del Parque Nacional, por las condiciones físicas que presenta, han permitido el florecimiento de grandes camas de algas calcáreas conocidas como Rodolitos. Estas algas calcáreas forman una zona de transición entre los arrecifes rocosos y la zona de arena, proveen un hábitat rico en biodiversidad. Son zonas de suma importancia para el reclutamiento de juveniles de almejas y callos escarlopas para las actividades comerciales del Parque Nacional.</w:t>
      </w:r>
    </w:p>
    <w:p w14:paraId="4CB8727B"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5B0CA915"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2 La Islita. </w:t>
      </w:r>
      <w:r w:rsidRPr="008261EB">
        <w:rPr>
          <w:rFonts w:cs="Arial"/>
        </w:rPr>
        <w:t xml:space="preserve">Comprende una superficie de 68.68 hectáreas, se localiza al Noroeste del Parque Nacional. Presenta una pendiente relativamente suave y somera y una zona de transición entre el arrecife rocoso y la arena, está compuesto por mantos de rodolitos, aloja juveniles de numerosas especies de peces e invertebrados, que son la base de la </w:t>
      </w:r>
      <w:r w:rsidRPr="008261EB">
        <w:rPr>
          <w:rFonts w:cs="Arial"/>
        </w:rPr>
        <w:lastRenderedPageBreak/>
        <w:t>alimentación de la colonia de gaviota pata amarilla (</w:t>
      </w:r>
      <w:r w:rsidRPr="008261EB">
        <w:rPr>
          <w:rFonts w:cs="Arial"/>
          <w:i/>
        </w:rPr>
        <w:t>Larus livens</w:t>
      </w:r>
      <w:r w:rsidRPr="008261EB">
        <w:rPr>
          <w:rFonts w:cs="Arial"/>
        </w:rPr>
        <w:t>) que residen en el islote, que es una de las más grandes colonias del Parque Nacional.</w:t>
      </w:r>
    </w:p>
    <w:p w14:paraId="0FBF60A6"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eastAsia="es-ES"/>
        </w:rPr>
      </w:pPr>
      <w:r w:rsidRPr="008261EB">
        <w:rPr>
          <w:rFonts w:cs="Arial"/>
        </w:rPr>
        <w:t xml:space="preserve"> </w:t>
      </w:r>
    </w:p>
    <w:p w14:paraId="3BEB87DD" w14:textId="77777777" w:rsidR="00EA449F" w:rsidRPr="008261EB" w:rsidRDefault="00EA449F" w:rsidP="00602BAD">
      <w:pPr>
        <w:tabs>
          <w:tab w:val="left" w:pos="3451"/>
        </w:tabs>
        <w:autoSpaceDE w:val="0"/>
        <w:autoSpaceDN w:val="0"/>
        <w:adjustRightInd w:val="0"/>
        <w:spacing w:after="0" w:line="240" w:lineRule="auto"/>
        <w:jc w:val="both"/>
        <w:rPr>
          <w:rFonts w:cs="Arial"/>
          <w:bCs/>
          <w:i/>
          <w:kern w:val="36"/>
          <w:lang w:eastAsia="es-MX"/>
        </w:rPr>
      </w:pPr>
      <w:r w:rsidRPr="008261EB">
        <w:rPr>
          <w:rFonts w:cs="Arial"/>
          <w:b/>
        </w:rPr>
        <w:t xml:space="preserve">Polígono 3 Bajo El Alfonso. </w:t>
      </w:r>
      <w:r w:rsidRPr="008261EB">
        <w:rPr>
          <w:rFonts w:cs="Arial"/>
        </w:rPr>
        <w:t xml:space="preserve">Comprende una superficie de 373.65 hectáreas, se ubica al Noroeste de la punta de Isla del Carmen, al lado extremo de Punta Tintorera. El Bajo El Alfonso es un sistema de montañas submarinas que corre de Sur a </w:t>
      </w:r>
      <w:r w:rsidRPr="008261EB">
        <w:rPr>
          <w:rFonts w:cs="Arial"/>
          <w:lang w:eastAsia="es-MX"/>
        </w:rPr>
        <w:t>N</w:t>
      </w:r>
      <w:r w:rsidRPr="008261EB">
        <w:rPr>
          <w:rFonts w:cs="Arial"/>
        </w:rPr>
        <w:t>orte desde la piedra conocida como “La Piedra de la Choya”, a lo largo de más de cinco kilómetros con rumbo a Isla Coronados. Dado el efecto de las corrientes y la energía del oleaje en la temporada de frentes fríos, es un arrecife de alto relieve y estructura compleja, que cuenta con una escarpada pendiente que alcanza rápidamente profundidades de hasta 200 metros. En este sitio se encuentran garropas y cabrillas de profundidades someras, así como serránidos de profundidad, sumamente vulnerables a la pesca comercial como la estacuda (</w:t>
      </w:r>
      <w:r w:rsidRPr="008261EB">
        <w:rPr>
          <w:rStyle w:val="sciname"/>
          <w:rFonts w:cs="Arial"/>
          <w:i/>
        </w:rPr>
        <w:t>Hyporthodus acanthistius</w:t>
      </w:r>
      <w:r w:rsidRPr="008261EB">
        <w:rPr>
          <w:rStyle w:val="sciname"/>
          <w:rFonts w:cs="Arial"/>
        </w:rPr>
        <w:t>) y la baqueta ploma (</w:t>
      </w:r>
      <w:r w:rsidRPr="008261EB">
        <w:rPr>
          <w:rFonts w:cs="Arial"/>
          <w:bCs/>
          <w:i/>
          <w:kern w:val="36"/>
          <w:lang w:eastAsia="es-MX"/>
        </w:rPr>
        <w:t>Hyporthodus niphobles).</w:t>
      </w:r>
    </w:p>
    <w:p w14:paraId="55C7EEAB"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721BF79A"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Polígono 4 Punta Tintorera (</w:t>
      </w:r>
      <w:r w:rsidRPr="008261EB">
        <w:rPr>
          <w:rFonts w:cs="Arial"/>
          <w:b/>
          <w:lang w:eastAsia="es-MX"/>
        </w:rPr>
        <w:t>N</w:t>
      </w:r>
      <w:r w:rsidRPr="008261EB">
        <w:rPr>
          <w:rFonts w:cs="Arial"/>
          <w:b/>
        </w:rPr>
        <w:t xml:space="preserve">orte Isla del Carmen). </w:t>
      </w:r>
      <w:r w:rsidRPr="008261EB">
        <w:rPr>
          <w:rFonts w:cs="Arial"/>
        </w:rPr>
        <w:t xml:space="preserve">Comprende una superficie de 91.52 hectáreas, al </w:t>
      </w:r>
      <w:r w:rsidRPr="008261EB">
        <w:rPr>
          <w:rFonts w:cs="Arial"/>
          <w:lang w:eastAsia="es-MX"/>
        </w:rPr>
        <w:t>N</w:t>
      </w:r>
      <w:r w:rsidRPr="008261EB">
        <w:rPr>
          <w:rFonts w:cs="Arial"/>
        </w:rPr>
        <w:t>orte de la Isla del Carmen.</w:t>
      </w:r>
    </w:p>
    <w:p w14:paraId="35F6B4D9"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5484C3DE"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eastAsia="es-ES"/>
        </w:rPr>
      </w:pPr>
      <w:r w:rsidRPr="008261EB">
        <w:rPr>
          <w:rFonts w:cs="Arial"/>
          <w:lang w:val="es-ES_tradnl" w:eastAsia="es-ES"/>
        </w:rPr>
        <w:t xml:space="preserve">La Punta Tintorera fue uno de los sitios pesqueros más productivos del Parque Nacional Bahía de Loreto y continúa siendo un sitio de alta diversidad de peces de importancia comercial. Punta Tintorera es una pared rocosa que cae rápidamente a 20 metros y corre en una pequeña estructura de basalto hacia el </w:t>
      </w:r>
      <w:r w:rsidR="003423B2">
        <w:rPr>
          <w:rFonts w:cs="Arial"/>
          <w:lang w:val="es-ES_tradnl" w:eastAsia="es-ES"/>
        </w:rPr>
        <w:t>No</w:t>
      </w:r>
      <w:r w:rsidRPr="008261EB">
        <w:rPr>
          <w:rFonts w:cs="Arial"/>
          <w:lang w:val="es-ES_tradnl" w:eastAsia="es-ES"/>
        </w:rPr>
        <w:t>rte por unos 100 metros. Estas estructuras de basalto, llamadas tepetates por los pescadores, cuentan con numerosas cuevas, que sirven de protección para peces e invertebrados. Esta es una del zonas en las que se han registrado grandes concentraciones los peces pericos o lora (</w:t>
      </w:r>
      <w:r w:rsidRPr="008261EB">
        <w:rPr>
          <w:rFonts w:cs="Arial"/>
          <w:i/>
          <w:lang w:val="es-ES_tradnl" w:eastAsia="es-ES"/>
        </w:rPr>
        <w:t>Scarus</w:t>
      </w:r>
      <w:r w:rsidRPr="008261EB">
        <w:rPr>
          <w:rFonts w:cs="Arial"/>
          <w:lang w:val="es-ES_tradnl" w:eastAsia="es-ES"/>
        </w:rPr>
        <w:t xml:space="preserve"> spp</w:t>
      </w:r>
      <w:r w:rsidR="00CC019A">
        <w:rPr>
          <w:rFonts w:cs="Arial"/>
          <w:lang w:val="es-ES_tradnl" w:eastAsia="es-ES"/>
        </w:rPr>
        <w:t>.</w:t>
      </w:r>
      <w:r w:rsidRPr="008261EB">
        <w:rPr>
          <w:rFonts w:cs="Arial"/>
          <w:lang w:val="es-ES_tradnl" w:eastAsia="es-ES"/>
        </w:rPr>
        <w:t>), así como grupos de orcas (</w:t>
      </w:r>
      <w:r w:rsidRPr="008261EB">
        <w:rPr>
          <w:rFonts w:cs="Arial"/>
          <w:i/>
          <w:lang w:val="es-ES_tradnl" w:eastAsia="es-ES"/>
        </w:rPr>
        <w:t>Orcinus orca</w:t>
      </w:r>
      <w:r w:rsidRPr="008261EB">
        <w:rPr>
          <w:rFonts w:cs="Arial"/>
          <w:lang w:val="es-ES_tradnl" w:eastAsia="es-ES"/>
        </w:rPr>
        <w:t>), ballena picuda de cuvier (</w:t>
      </w:r>
      <w:r w:rsidRPr="008261EB">
        <w:rPr>
          <w:rFonts w:cs="Arial"/>
          <w:i/>
          <w:lang w:val="es-ES_tradnl" w:eastAsia="es-ES"/>
        </w:rPr>
        <w:t>Ziphius cavirostris</w:t>
      </w:r>
      <w:r w:rsidRPr="008261EB">
        <w:rPr>
          <w:rFonts w:cs="Arial"/>
          <w:lang w:val="es-ES_tradnl" w:eastAsia="es-ES"/>
        </w:rPr>
        <w:t>) estas dos últimas especies se encuentran sujetas a protección especial conforme a la</w:t>
      </w:r>
      <w:r w:rsidRPr="008261EB">
        <w:rPr>
          <w:rFonts w:cs="Arial"/>
          <w:lang w:val="es-ES_tradnl"/>
        </w:rPr>
        <w:t xml:space="preserve"> </w:t>
      </w:r>
      <w:r w:rsidRPr="008261EB">
        <w:rPr>
          <w:rFonts w:cs="Arial"/>
        </w:rPr>
        <w:t>Norma Oficial</w:t>
      </w:r>
      <w:r w:rsidR="00986518">
        <w:rPr>
          <w:rFonts w:cs="Arial"/>
        </w:rPr>
        <w:t xml:space="preserve"> Mexicana NOM-059-SEMARNAT-2010</w:t>
      </w:r>
      <w:r w:rsidRPr="008261EB">
        <w:rPr>
          <w:rFonts w:cs="Arial"/>
          <w:lang w:val="es-ES_tradnl" w:eastAsia="es-ES"/>
        </w:rPr>
        <w:t>.</w:t>
      </w:r>
    </w:p>
    <w:p w14:paraId="045B1017" w14:textId="77777777" w:rsidR="00EA449F" w:rsidRPr="008261EB" w:rsidRDefault="00EA449F" w:rsidP="00602BAD">
      <w:pPr>
        <w:tabs>
          <w:tab w:val="left" w:pos="3451"/>
        </w:tabs>
        <w:autoSpaceDE w:val="0"/>
        <w:autoSpaceDN w:val="0"/>
        <w:adjustRightInd w:val="0"/>
        <w:spacing w:after="0" w:line="240" w:lineRule="auto"/>
        <w:jc w:val="both"/>
        <w:rPr>
          <w:rFonts w:cs="Arial"/>
          <w:b/>
        </w:rPr>
      </w:pPr>
    </w:p>
    <w:p w14:paraId="3485002C"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Polígono 5 Puerto La Vaca (</w:t>
      </w:r>
      <w:r w:rsidRPr="008261EB">
        <w:rPr>
          <w:rFonts w:cs="Arial"/>
          <w:b/>
          <w:lang w:eastAsia="es-MX"/>
        </w:rPr>
        <w:t>N</w:t>
      </w:r>
      <w:r w:rsidRPr="008261EB">
        <w:rPr>
          <w:rFonts w:cs="Arial"/>
          <w:b/>
        </w:rPr>
        <w:t xml:space="preserve">orte Isla del Carmen). </w:t>
      </w:r>
      <w:r w:rsidRPr="008261EB">
        <w:rPr>
          <w:rFonts w:cs="Arial"/>
        </w:rPr>
        <w:t xml:space="preserve">Comprende una superficie de 107.76 hectáreas, ubicado al </w:t>
      </w:r>
      <w:r w:rsidRPr="008261EB">
        <w:rPr>
          <w:rFonts w:cs="Arial"/>
          <w:lang w:eastAsia="es-MX"/>
        </w:rPr>
        <w:t>N</w:t>
      </w:r>
      <w:r w:rsidRPr="008261EB">
        <w:rPr>
          <w:rFonts w:cs="Arial"/>
        </w:rPr>
        <w:t>oreste de la Isla del Carmen. P</w:t>
      </w:r>
      <w:r w:rsidRPr="008261EB">
        <w:rPr>
          <w:rFonts w:cs="Arial"/>
          <w:lang w:val="es-ES_tradnl" w:eastAsia="es-ES"/>
        </w:rPr>
        <w:t>or su posición geográfica es un sitio que cuenta con arrecifes escarpados rocosos de gran relieve. Estas condiciones lo hacen uno de los sitios más diversos del Parque Nacional. La riqueza de especies es una de las más altas localizadas en la región, y su cercanía con Punta Lobos hace que sea una zona de agregación de sardinas, base de la cadena trófica del ecosistema arrecifal y nerítico del Golfo de California</w:t>
      </w:r>
      <w:r w:rsidRPr="008261EB">
        <w:rPr>
          <w:rFonts w:cs="Arial"/>
        </w:rPr>
        <w:t xml:space="preserve">. Es una zona con alta dinámica oceanográfica influenciada por vientos y mareas, sobre todo en las épocas de vientos del </w:t>
      </w:r>
      <w:r w:rsidRPr="008261EB">
        <w:rPr>
          <w:rFonts w:cs="Arial"/>
          <w:lang w:eastAsia="es-MX"/>
        </w:rPr>
        <w:t>N</w:t>
      </w:r>
      <w:r w:rsidRPr="008261EB">
        <w:rPr>
          <w:rFonts w:cs="Arial"/>
        </w:rPr>
        <w:t>orte como ocurre en el invierno y primavera.</w:t>
      </w:r>
    </w:p>
    <w:p w14:paraId="6D646C34"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4097E706"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Polígono 6 Norte Bahía Márquez (Isla del Carmen).</w:t>
      </w:r>
      <w:r w:rsidRPr="008261EB">
        <w:rPr>
          <w:rFonts w:cs="Arial"/>
        </w:rPr>
        <w:t xml:space="preserve"> Comprende una superficie de 1,907.95 hectáreas, ubicado en la porción central del Parque Nacional, al Oeste de la Isla del Carmen. Este polígono se encuentra protegido de las fuertes corrientes y oleaje que caracterizan la región </w:t>
      </w:r>
      <w:r w:rsidRPr="008261EB">
        <w:rPr>
          <w:rFonts w:cs="Arial"/>
          <w:lang w:eastAsia="es-MX"/>
        </w:rPr>
        <w:t>N</w:t>
      </w:r>
      <w:r w:rsidRPr="008261EB">
        <w:rPr>
          <w:rFonts w:cs="Arial"/>
        </w:rPr>
        <w:t>oroeste del Parque Nacional, y está compuesto de largas terrazas de basalto con arrecife rocoso. Predomina la arena en algunas pequeñas zonas cerca de la Isla.</w:t>
      </w:r>
    </w:p>
    <w:p w14:paraId="1E86ACD2"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eastAsia="es-ES"/>
        </w:rPr>
      </w:pPr>
    </w:p>
    <w:p w14:paraId="2FA0AD63"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eastAsia="es-ES"/>
        </w:rPr>
      </w:pPr>
      <w:r w:rsidRPr="008261EB">
        <w:rPr>
          <w:rFonts w:cs="Arial"/>
          <w:b/>
        </w:rPr>
        <w:t xml:space="preserve">Polígono 7 Punta Perico (Este de Isla del Carmen). </w:t>
      </w:r>
      <w:r w:rsidRPr="008261EB">
        <w:rPr>
          <w:rFonts w:cs="Arial"/>
        </w:rPr>
        <w:t xml:space="preserve">Comprende una superficie de 2,269.19 hectáreas, localizado en la porción centro Este del Parque Nacional. Este polígono surge de Punta Perico, es una larga barra de basalto de más de siete kilómetros que corre de Sur a </w:t>
      </w:r>
      <w:r w:rsidRPr="008261EB">
        <w:rPr>
          <w:rFonts w:cs="Arial"/>
          <w:lang w:eastAsia="es-MX"/>
        </w:rPr>
        <w:t>N</w:t>
      </w:r>
      <w:r w:rsidRPr="008261EB">
        <w:rPr>
          <w:rFonts w:cs="Arial"/>
        </w:rPr>
        <w:t>orte y que cuenta con una gran diversidad de especies de peces arrecifales, siendo uno de los sitios con más alta riqueza biológica registrada en el Parque Nacional. La estructura del fondo marino es de alto relieve con una pendiente ligera escalonada. El sistema de bajos que corre de Punta Perico cuenta con las poblaciones más grandes de pargo prieto o pargo dientón (</w:t>
      </w:r>
      <w:r w:rsidRPr="008261EB">
        <w:rPr>
          <w:rFonts w:cs="Arial"/>
          <w:i/>
        </w:rPr>
        <w:t>Lutjanus novemfasciatus</w:t>
      </w:r>
      <w:r w:rsidRPr="008261EB">
        <w:rPr>
          <w:rFonts w:cs="Arial"/>
        </w:rPr>
        <w:t>) cabrilla sardinera (</w:t>
      </w:r>
      <w:r w:rsidRPr="008261EB">
        <w:rPr>
          <w:rFonts w:cs="Arial"/>
          <w:i/>
        </w:rPr>
        <w:t>Mycteroperca rosacea</w:t>
      </w:r>
      <w:r w:rsidRPr="008261EB">
        <w:rPr>
          <w:rFonts w:cs="Arial"/>
        </w:rPr>
        <w:t xml:space="preserve">), garropa </w:t>
      </w:r>
      <w:r w:rsidRPr="008261EB">
        <w:rPr>
          <w:rFonts w:cs="Arial"/>
        </w:rPr>
        <w:lastRenderedPageBreak/>
        <w:t>(</w:t>
      </w:r>
      <w:r w:rsidRPr="008261EB">
        <w:rPr>
          <w:rFonts w:cs="Arial"/>
          <w:i/>
        </w:rPr>
        <w:t>Myteroperca jordani</w:t>
      </w:r>
      <w:r w:rsidRPr="008261EB">
        <w:rPr>
          <w:rFonts w:cs="Arial"/>
        </w:rPr>
        <w:t>), caracol burro (</w:t>
      </w:r>
      <w:r w:rsidRPr="008261EB">
        <w:rPr>
          <w:rFonts w:cs="Arial"/>
          <w:i/>
        </w:rPr>
        <w:t>Strombus galaetus</w:t>
      </w:r>
      <w:r w:rsidRPr="008261EB">
        <w:rPr>
          <w:rFonts w:cs="Arial"/>
        </w:rPr>
        <w:t>) y pepino de mar (</w:t>
      </w:r>
      <w:r w:rsidRPr="008261EB">
        <w:rPr>
          <w:rFonts w:cs="Arial"/>
          <w:i/>
        </w:rPr>
        <w:t>Isostichopus fuscus</w:t>
      </w:r>
      <w:r w:rsidRPr="008261EB">
        <w:rPr>
          <w:rFonts w:cs="Arial"/>
        </w:rPr>
        <w:t>). Estas dos últimas especies sujeta a protección especial conforme a la Norma Oficial Mexicana NOM-059-SEMARNAT-2010</w:t>
      </w:r>
      <w:r w:rsidRPr="008261EB">
        <w:rPr>
          <w:rFonts w:cs="Arial"/>
          <w:lang w:val="es-ES_tradnl" w:eastAsia="es-ES"/>
        </w:rPr>
        <w:t>.</w:t>
      </w:r>
    </w:p>
    <w:p w14:paraId="4228722D"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eastAsia="es-ES"/>
        </w:rPr>
      </w:pPr>
    </w:p>
    <w:p w14:paraId="24B0FF91"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8 Punta Baja (Suroeste Isla del Carmen). </w:t>
      </w:r>
      <w:r w:rsidRPr="008261EB">
        <w:rPr>
          <w:rFonts w:cs="Arial"/>
        </w:rPr>
        <w:t>Comprende una superficie 506.71 hectáreas, ubicado en la porción centro Este del Parque Nacional, rodeando la punta Sur de Isla del Carmen. Este polígono está compuesto por conglomerados de arenisca, andesitas y sedimentos marinos, que se sumergen con la misma composición a la parte marina. Esta estructura, aunque de bajo relieve, cuenta con numerosas cavidades, que ofrecen refugio para las especies marinas. Punta Baja cuenta con importantes poblaciones de ángel rey (</w:t>
      </w:r>
      <w:r w:rsidRPr="008261EB">
        <w:rPr>
          <w:rFonts w:cs="Arial"/>
          <w:i/>
        </w:rPr>
        <w:t>Holacanthus passer</w:t>
      </w:r>
      <w:r w:rsidRPr="008261EB">
        <w:rPr>
          <w:rFonts w:cs="Arial"/>
        </w:rPr>
        <w:t>), almeja burra o también conocida como callo escarlopa (</w:t>
      </w:r>
      <w:r w:rsidRPr="008261EB">
        <w:rPr>
          <w:rFonts w:cs="Arial"/>
          <w:i/>
        </w:rPr>
        <w:t>Spondylus calcifer</w:t>
      </w:r>
      <w:r w:rsidRPr="008261EB">
        <w:rPr>
          <w:rFonts w:cs="Arial"/>
        </w:rPr>
        <w:t>) y pepino de mar (</w:t>
      </w:r>
      <w:r w:rsidRPr="008261EB">
        <w:rPr>
          <w:rFonts w:cs="Arial"/>
          <w:i/>
        </w:rPr>
        <w:t>Isostichopus fuscus</w:t>
      </w:r>
      <w:r w:rsidRPr="008261EB">
        <w:rPr>
          <w:rFonts w:cs="Arial"/>
        </w:rPr>
        <w:t xml:space="preserve">). </w:t>
      </w:r>
      <w:r w:rsidRPr="008261EB">
        <w:rPr>
          <w:rFonts w:cs="Arial"/>
          <w:lang w:val="es-ES_tradnl" w:eastAsia="es-ES"/>
        </w:rPr>
        <w:t>Estas tres especies se encuentran sujetas a protección especial conforme a la</w:t>
      </w:r>
      <w:r w:rsidRPr="008261EB">
        <w:rPr>
          <w:rFonts w:cs="Arial"/>
          <w:lang w:val="es-ES_tradnl"/>
        </w:rPr>
        <w:t xml:space="preserve"> </w:t>
      </w:r>
      <w:r w:rsidRPr="008261EB">
        <w:rPr>
          <w:rFonts w:cs="Arial"/>
        </w:rPr>
        <w:t>Norma Oficial Mexicana NOM-059-SEMARNAT-2010</w:t>
      </w:r>
      <w:r w:rsidRPr="008261EB">
        <w:rPr>
          <w:rFonts w:cs="Arial"/>
          <w:lang w:val="es-ES_tradnl" w:eastAsia="es-ES"/>
        </w:rPr>
        <w:t>.</w:t>
      </w:r>
      <w:r w:rsidRPr="008261EB">
        <w:rPr>
          <w:rFonts w:cs="Arial"/>
          <w:lang w:val="es-ES_tradnl"/>
        </w:rPr>
        <w:t xml:space="preserve"> </w:t>
      </w:r>
      <w:r w:rsidRPr="008261EB">
        <w:rPr>
          <w:rFonts w:cs="Arial"/>
        </w:rPr>
        <w:t>Asimismo, en este polígono se encuentran poblaciones grandes de los pargos coconaco (</w:t>
      </w:r>
      <w:r w:rsidRPr="008261EB">
        <w:rPr>
          <w:rFonts w:cs="Arial"/>
          <w:i/>
        </w:rPr>
        <w:t>Hoplopagrus guentherii</w:t>
      </w:r>
      <w:r w:rsidRPr="008261EB">
        <w:rPr>
          <w:rFonts w:cs="Arial"/>
        </w:rPr>
        <w:t>) y el pargo prieto o pargo dientón (</w:t>
      </w:r>
      <w:r w:rsidRPr="008261EB">
        <w:rPr>
          <w:rFonts w:cs="Arial"/>
          <w:i/>
        </w:rPr>
        <w:t>Lutjanus novemfasciatus</w:t>
      </w:r>
      <w:r w:rsidRPr="008261EB">
        <w:rPr>
          <w:rFonts w:cs="Arial"/>
        </w:rPr>
        <w:t>). Se encuentran también especies de invertebrados de suma importancia para la pesca de ornato, como la estrella morada (</w:t>
      </w:r>
      <w:r w:rsidRPr="008261EB">
        <w:rPr>
          <w:rFonts w:cs="Arial"/>
          <w:i/>
        </w:rPr>
        <w:t>Linckia columbiae</w:t>
      </w:r>
      <w:r w:rsidRPr="008261EB">
        <w:rPr>
          <w:rFonts w:cs="Arial"/>
        </w:rPr>
        <w:t>) y estrella de puntas negras (</w:t>
      </w:r>
      <w:r w:rsidRPr="008261EB">
        <w:rPr>
          <w:rFonts w:cs="Arial"/>
          <w:i/>
        </w:rPr>
        <w:t>Nidorellia armata</w:t>
      </w:r>
      <w:r w:rsidRPr="008261EB">
        <w:rPr>
          <w:rFonts w:cs="Arial"/>
        </w:rPr>
        <w:t>). Al estar cerca de los cañones submarinos profundos que se encuentran entre Isla del Carmen y Danzante, es una zona que se beneficia de las surgencias en primavera, convirtiéndose en una zona de alimentación de pelágicos menores como las sardinas.</w:t>
      </w:r>
    </w:p>
    <w:p w14:paraId="354921A3"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519C3A63"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9 Isla Danzante. </w:t>
      </w:r>
      <w:r w:rsidRPr="008261EB">
        <w:rPr>
          <w:rFonts w:cs="Arial"/>
        </w:rPr>
        <w:t xml:space="preserve">Comprende una superficie de 618.14 hectáreas, ubicado en la porción centro Oeste del Parque Nacional, y rodea a Isla Danzante. Los arrecifes de este polígono, son uno de los más versátiles ambientes con que cuenta el Parque Nacional. En su porción </w:t>
      </w:r>
      <w:r w:rsidRPr="008261EB">
        <w:rPr>
          <w:rFonts w:cs="Arial"/>
          <w:lang w:eastAsia="es-MX"/>
        </w:rPr>
        <w:t>N</w:t>
      </w:r>
      <w:r w:rsidRPr="008261EB">
        <w:rPr>
          <w:rFonts w:cs="Arial"/>
        </w:rPr>
        <w:t>oreste cuenta con paredes verticales que caen de manera abrupta hasta los 30 metros, donde inician grandes camas de coral negro de pólipos amarillos (</w:t>
      </w:r>
      <w:r w:rsidRPr="008261EB">
        <w:rPr>
          <w:rFonts w:cs="Arial"/>
          <w:i/>
        </w:rPr>
        <w:t>Antipathes spp)</w:t>
      </w:r>
      <w:r w:rsidRPr="008261EB">
        <w:rPr>
          <w:rFonts w:cs="Arial"/>
        </w:rPr>
        <w:t>. A pocos metros de la línea de costa se encuentran arrecifes rocosos de más de 80 metros de profundidad dónde se encuentran importantes bancos de huachinango (</w:t>
      </w:r>
      <w:r w:rsidRPr="008261EB">
        <w:rPr>
          <w:rFonts w:cs="Arial"/>
          <w:i/>
        </w:rPr>
        <w:t>Lutjanus peru</w:t>
      </w:r>
      <w:r w:rsidRPr="008261EB">
        <w:rPr>
          <w:rFonts w:cs="Arial"/>
        </w:rPr>
        <w:t>), la estacuda (</w:t>
      </w:r>
      <w:r w:rsidRPr="008261EB">
        <w:rPr>
          <w:rStyle w:val="sciname"/>
          <w:rFonts w:cs="Arial"/>
          <w:i/>
        </w:rPr>
        <w:t>Hyporthodus acanthistius</w:t>
      </w:r>
      <w:r w:rsidRPr="008261EB">
        <w:rPr>
          <w:rStyle w:val="sciname"/>
          <w:rFonts w:cs="Arial"/>
        </w:rPr>
        <w:t>) y la baqueta ploma (</w:t>
      </w:r>
      <w:r w:rsidRPr="008261EB">
        <w:rPr>
          <w:rFonts w:cs="Arial"/>
          <w:bCs/>
          <w:i/>
          <w:kern w:val="36"/>
          <w:lang w:eastAsia="es-MX"/>
        </w:rPr>
        <w:t>Hyporthodus niphobles</w:t>
      </w:r>
      <w:r w:rsidRPr="008261EB">
        <w:rPr>
          <w:rFonts w:cs="Arial"/>
          <w:bCs/>
          <w:kern w:val="36"/>
          <w:lang w:eastAsia="es-MX"/>
        </w:rPr>
        <w:t>)</w:t>
      </w:r>
      <w:r w:rsidRPr="008261EB">
        <w:rPr>
          <w:rFonts w:cs="Arial"/>
        </w:rPr>
        <w:t xml:space="preserve">. En las puntas de la región Este, son los arrecifes con bloques de piedra de mayor relieve, lo que proporciona el hábitat idóneo para una gran diversidad de peces e invertebrados. </w:t>
      </w:r>
    </w:p>
    <w:p w14:paraId="7178CF70" w14:textId="77777777" w:rsidR="00EA449F" w:rsidRPr="008261EB" w:rsidRDefault="00EA449F" w:rsidP="00602BAD">
      <w:pPr>
        <w:tabs>
          <w:tab w:val="left" w:pos="3451"/>
        </w:tabs>
        <w:autoSpaceDE w:val="0"/>
        <w:autoSpaceDN w:val="0"/>
        <w:adjustRightInd w:val="0"/>
        <w:spacing w:after="0" w:line="240" w:lineRule="auto"/>
        <w:jc w:val="both"/>
        <w:rPr>
          <w:rFonts w:cs="Arial"/>
          <w:lang w:eastAsia="es-ES"/>
        </w:rPr>
      </w:pPr>
    </w:p>
    <w:p w14:paraId="42BAF5F8"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10 Islote Blanco. </w:t>
      </w:r>
      <w:r w:rsidRPr="008261EB">
        <w:rPr>
          <w:rFonts w:cs="Arial"/>
        </w:rPr>
        <w:t>Comprende una superficie de 52.24 hectáreas, ubicado al Oeste del Parque Nacional, rodeando un pequeño islote ubicado al Suroeste de la punta de Isla Danzante y a aproximadamente a más de 900 metros de la costa peninsular. Dadas las fuertes corrientes de marea, en esta pared se encuentran altas densidades de corales blandos del género</w:t>
      </w:r>
      <w:r w:rsidRPr="008261EB">
        <w:rPr>
          <w:rFonts w:cs="Arial"/>
          <w:i/>
        </w:rPr>
        <w:t xml:space="preserve"> Muricea</w:t>
      </w:r>
      <w:r w:rsidRPr="008261EB">
        <w:rPr>
          <w:rFonts w:cs="Arial"/>
        </w:rPr>
        <w:t>. En la parte Oeste del islote se encuentran grandes poblaciones de la Estrella Morada (</w:t>
      </w:r>
      <w:r w:rsidRPr="008261EB">
        <w:rPr>
          <w:rFonts w:cs="Arial"/>
          <w:i/>
        </w:rPr>
        <w:t>Linckia columbiae)</w:t>
      </w:r>
      <w:r w:rsidRPr="008261EB">
        <w:rPr>
          <w:rFonts w:cs="Arial"/>
        </w:rPr>
        <w:t xml:space="preserve"> y almeja burra o también conocida como callo escarlopa (</w:t>
      </w:r>
      <w:r w:rsidRPr="008261EB">
        <w:rPr>
          <w:rFonts w:cs="Arial"/>
          <w:i/>
        </w:rPr>
        <w:t>Spondylus calcifer),</w:t>
      </w:r>
      <w:r w:rsidRPr="008261EB">
        <w:rPr>
          <w:rFonts w:cs="Arial"/>
        </w:rPr>
        <w:t xml:space="preserve"> esta especie se encuentra sujeta a protección especial conforme a la norma señalada</w:t>
      </w:r>
      <w:r w:rsidRPr="008261EB">
        <w:rPr>
          <w:rFonts w:cs="Arial"/>
          <w:i/>
        </w:rPr>
        <w:t xml:space="preserve">, </w:t>
      </w:r>
      <w:r w:rsidRPr="008261EB">
        <w:rPr>
          <w:rFonts w:cs="Arial"/>
        </w:rPr>
        <w:t>así como pequeños parches de coral negro</w:t>
      </w:r>
      <w:r w:rsidRPr="008261EB">
        <w:rPr>
          <w:rFonts w:cs="Arial"/>
          <w:i/>
        </w:rPr>
        <w:t xml:space="preserve"> (Antipathes </w:t>
      </w:r>
      <w:r w:rsidRPr="008261EB">
        <w:rPr>
          <w:rFonts w:cs="Arial"/>
        </w:rPr>
        <w:t>spp.</w:t>
      </w:r>
      <w:r w:rsidRPr="008261EB">
        <w:rPr>
          <w:rFonts w:cs="Arial"/>
          <w:i/>
        </w:rPr>
        <w:t>)</w:t>
      </w:r>
      <w:r w:rsidRPr="008261EB">
        <w:rPr>
          <w:rFonts w:cs="Arial"/>
        </w:rPr>
        <w:t>.</w:t>
      </w:r>
    </w:p>
    <w:p w14:paraId="197B15B8" w14:textId="77777777" w:rsidR="00EA449F" w:rsidRPr="008261EB" w:rsidRDefault="00EA449F" w:rsidP="00602BAD">
      <w:pPr>
        <w:tabs>
          <w:tab w:val="left" w:pos="3451"/>
        </w:tabs>
        <w:autoSpaceDE w:val="0"/>
        <w:autoSpaceDN w:val="0"/>
        <w:adjustRightInd w:val="0"/>
        <w:spacing w:after="0" w:line="240" w:lineRule="auto"/>
        <w:jc w:val="both"/>
        <w:rPr>
          <w:rFonts w:cs="Arial"/>
          <w:b/>
        </w:rPr>
      </w:pPr>
    </w:p>
    <w:p w14:paraId="21FCF987"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11 Las Islitas. </w:t>
      </w:r>
      <w:r w:rsidRPr="008261EB">
        <w:rPr>
          <w:rFonts w:cs="Arial"/>
        </w:rPr>
        <w:t>Comprende una superficie de 55.83 hectáreas, ubicado en la porción Oeste del Parque Nacional. Tiene una pendiente relativamente suave y somera, en la parte Sur. Está compuesta por mantos de rodolitos, esta es una zona que aloja juveniles de numerosas especies de peces e invertebrados. Estos peces e invertebrados son a su vez la base de la alimentación de la colonia de gaviota pata amarilla (</w:t>
      </w:r>
      <w:r w:rsidRPr="008261EB">
        <w:rPr>
          <w:rFonts w:cs="Arial"/>
          <w:i/>
        </w:rPr>
        <w:t>Larus livens</w:t>
      </w:r>
      <w:r w:rsidRPr="008261EB">
        <w:rPr>
          <w:rFonts w:cs="Arial"/>
        </w:rPr>
        <w:t>) especie sujeta a protección de acuerdo a la Norma Oficial Mexicana NOM-059-SEMARNAT-2010, que reside en el islote.</w:t>
      </w:r>
    </w:p>
    <w:p w14:paraId="00FD870A" w14:textId="77777777" w:rsidR="00EA449F" w:rsidRPr="008261EB" w:rsidRDefault="00EA449F" w:rsidP="00602BAD">
      <w:pPr>
        <w:tabs>
          <w:tab w:val="left" w:pos="3451"/>
        </w:tabs>
        <w:autoSpaceDE w:val="0"/>
        <w:autoSpaceDN w:val="0"/>
        <w:adjustRightInd w:val="0"/>
        <w:spacing w:after="0" w:line="240" w:lineRule="auto"/>
        <w:jc w:val="both"/>
        <w:rPr>
          <w:rFonts w:cs="Arial"/>
          <w:lang w:eastAsia="es-ES"/>
        </w:rPr>
      </w:pPr>
    </w:p>
    <w:p w14:paraId="193239B1"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eastAsia="es-ES"/>
        </w:rPr>
      </w:pPr>
      <w:r w:rsidRPr="008261EB">
        <w:rPr>
          <w:rFonts w:cs="Arial"/>
          <w:b/>
        </w:rPr>
        <w:t xml:space="preserve">Polígono 12 Islotes Los Candeleros. </w:t>
      </w:r>
      <w:r w:rsidRPr="008261EB">
        <w:rPr>
          <w:rFonts w:cs="Arial"/>
        </w:rPr>
        <w:t xml:space="preserve">Comprende una superficie de 43.43 hectáreas, ubicado al Suroeste del Parque Nacional, en la parte Sur de Isla Danzante. Este polígono </w:t>
      </w:r>
      <w:r w:rsidRPr="008261EB">
        <w:rPr>
          <w:rFonts w:cs="Arial"/>
        </w:rPr>
        <w:lastRenderedPageBreak/>
        <w:t>presenta una pared que cae profundamente y de manera escarpada, formando el hábitat idóneo para grandes camas de coral negro (</w:t>
      </w:r>
      <w:r w:rsidRPr="008261EB">
        <w:rPr>
          <w:rFonts w:cs="Arial"/>
          <w:i/>
        </w:rPr>
        <w:t xml:space="preserve">Antipathes </w:t>
      </w:r>
      <w:r w:rsidRPr="008261EB">
        <w:rPr>
          <w:rFonts w:cs="Arial"/>
        </w:rPr>
        <w:t>spp.</w:t>
      </w:r>
      <w:r w:rsidRPr="008261EB">
        <w:rPr>
          <w:rFonts w:cs="Arial"/>
          <w:i/>
        </w:rPr>
        <w:t xml:space="preserve">), </w:t>
      </w:r>
      <w:r w:rsidRPr="008261EB">
        <w:rPr>
          <w:rFonts w:cs="Arial"/>
        </w:rPr>
        <w:t>es un hábitat importante que provee protección a la cabrilla pinta o golondrina altamente vulnerable (</w:t>
      </w:r>
      <w:r w:rsidRPr="008261EB">
        <w:rPr>
          <w:rFonts w:cs="Arial"/>
          <w:i/>
        </w:rPr>
        <w:t>Mycteroperca prionura</w:t>
      </w:r>
      <w:r w:rsidRPr="008261EB">
        <w:rPr>
          <w:rFonts w:cs="Arial"/>
        </w:rPr>
        <w:t>) y la garropa (</w:t>
      </w:r>
      <w:r w:rsidRPr="008261EB">
        <w:rPr>
          <w:rFonts w:cs="Arial"/>
          <w:i/>
        </w:rPr>
        <w:t>Mycteroperca jordani).</w:t>
      </w:r>
    </w:p>
    <w:p w14:paraId="36DBF17A"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rPr>
      </w:pPr>
    </w:p>
    <w:p w14:paraId="2ECBA0D0"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13 Islotes las Tijeras. </w:t>
      </w:r>
      <w:r w:rsidRPr="008261EB">
        <w:rPr>
          <w:rFonts w:cs="Arial"/>
        </w:rPr>
        <w:t>Comprende una superficie de 51.37 hectáreas, ubicado al Sur del Parque Nacional, al Sureste de los islotes Los Candeleros, rodea pequeños islotes los cuales están formados por cantos rodados de tamaño regular que le proporcionan refugio a juveniles de especies de cabrillas (</w:t>
      </w:r>
      <w:r w:rsidRPr="008261EB">
        <w:rPr>
          <w:rFonts w:cs="Arial"/>
          <w:i/>
        </w:rPr>
        <w:t xml:space="preserve">Mycteroperca </w:t>
      </w:r>
      <w:r w:rsidRPr="008261EB">
        <w:rPr>
          <w:rFonts w:cs="Arial"/>
        </w:rPr>
        <w:t>spp.), pericos (</w:t>
      </w:r>
      <w:r w:rsidRPr="008261EB">
        <w:rPr>
          <w:rFonts w:cs="Arial"/>
          <w:i/>
        </w:rPr>
        <w:t xml:space="preserve">Scarus </w:t>
      </w:r>
      <w:r w:rsidRPr="008261EB">
        <w:rPr>
          <w:rFonts w:cs="Arial"/>
        </w:rPr>
        <w:t>spp.) y pargos (</w:t>
      </w:r>
      <w:r w:rsidRPr="008261EB">
        <w:rPr>
          <w:rFonts w:cs="Arial"/>
          <w:i/>
        </w:rPr>
        <w:t xml:space="preserve">Lutjanus </w:t>
      </w:r>
      <w:r w:rsidRPr="008261EB">
        <w:rPr>
          <w:rFonts w:cs="Arial"/>
        </w:rPr>
        <w:t xml:space="preserve">spp.). </w:t>
      </w:r>
    </w:p>
    <w:p w14:paraId="54E5124B"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eastAsia="es-ES"/>
        </w:rPr>
      </w:pPr>
    </w:p>
    <w:p w14:paraId="72FBB311" w14:textId="77777777" w:rsidR="00EA449F" w:rsidRPr="008261EB" w:rsidRDefault="00EA449F" w:rsidP="00602BAD">
      <w:pPr>
        <w:tabs>
          <w:tab w:val="left" w:pos="3451"/>
        </w:tabs>
        <w:autoSpaceDE w:val="0"/>
        <w:autoSpaceDN w:val="0"/>
        <w:adjustRightInd w:val="0"/>
        <w:spacing w:after="0" w:line="240" w:lineRule="auto"/>
        <w:jc w:val="both"/>
        <w:rPr>
          <w:rFonts w:cs="Arial"/>
          <w:strike/>
        </w:rPr>
      </w:pPr>
      <w:r w:rsidRPr="008261EB">
        <w:rPr>
          <w:rFonts w:cs="Arial"/>
          <w:b/>
        </w:rPr>
        <w:t xml:space="preserve">Polígono 14 Islote Pardo. </w:t>
      </w:r>
      <w:r w:rsidRPr="008261EB">
        <w:rPr>
          <w:rFonts w:cs="Arial"/>
        </w:rPr>
        <w:t xml:space="preserve">Comprende una superficie de 56.69 hectáreas, ubicado al Sur del Parque Nacional y al Sur de Isla Danzante. Este islote está compuesto por una pared escarpada que se sumerge en la zona submareal hasta los 20 metros. La pared está expuesta a las corrientes de marea y oleaje. En la zona marina cuenta con corales blandos del género </w:t>
      </w:r>
      <w:r w:rsidRPr="008261EB">
        <w:rPr>
          <w:rFonts w:cs="Arial"/>
          <w:i/>
        </w:rPr>
        <w:t>Muricea</w:t>
      </w:r>
      <w:r w:rsidRPr="008261EB">
        <w:rPr>
          <w:rFonts w:cs="Arial"/>
        </w:rPr>
        <w:t xml:space="preserve">, y debido a las características rocosas del polígono, alberga una gran cantidad de organismos como el pepino de mar </w:t>
      </w:r>
      <w:r w:rsidRPr="008261EB">
        <w:rPr>
          <w:rFonts w:cs="Arial"/>
          <w:lang w:eastAsia="es-MX"/>
        </w:rPr>
        <w:t>(</w:t>
      </w:r>
      <w:r w:rsidRPr="008261EB">
        <w:rPr>
          <w:rFonts w:cs="Arial"/>
          <w:i/>
          <w:lang w:eastAsia="es-MX"/>
        </w:rPr>
        <w:t>Isostichopus fuscus</w:t>
      </w:r>
      <w:r w:rsidRPr="008261EB">
        <w:rPr>
          <w:rFonts w:cs="Arial"/>
          <w:lang w:eastAsia="es-MX"/>
        </w:rPr>
        <w:t>),</w:t>
      </w:r>
      <w:r w:rsidRPr="008261EB">
        <w:rPr>
          <w:rFonts w:cs="Arial"/>
        </w:rPr>
        <w:t xml:space="preserve"> especie sujeta a protección especial de acuerdo a la Norma Oficial Mexicana antes referida, así como otras especies de peces y moluscos. Asimismo, este polígono es un sitio de agregación de larvas y permite el crecimiento de organismos sésiles y peces de alto valor comercial para acuarios. </w:t>
      </w:r>
    </w:p>
    <w:p w14:paraId="3D117BA0"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62C08B0E"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15 Bajo El Cochi. </w:t>
      </w:r>
      <w:r w:rsidRPr="008261EB">
        <w:rPr>
          <w:rFonts w:cs="Arial"/>
        </w:rPr>
        <w:t xml:space="preserve">Comprende una superficie de 2,952.62 hectáreas al Sur del Parque Nacional. Comprende parte de la cadena de montañas submarinas que corre desde el </w:t>
      </w:r>
      <w:r w:rsidRPr="008261EB">
        <w:rPr>
          <w:rFonts w:cs="Arial"/>
          <w:lang w:eastAsia="es-MX"/>
        </w:rPr>
        <w:t>N</w:t>
      </w:r>
      <w:r w:rsidRPr="008261EB">
        <w:rPr>
          <w:rFonts w:cs="Arial"/>
        </w:rPr>
        <w:t>orte de Isla Montserrat y rodea los islotes de las Galeras. Este polígono, al igual que la cadena de bajos de Punta Perico, es uno de los arrecifes con mayor estructura del Parque Nacional, por lo que concentra gran diversidad de: peces de arrecife (perico, cabrillas, pez ángel, damiselas, pargos, tiburones, mantas), corales blandos, mamíferos marinos, tortugas, y algunas otras especies migratorias de peces como el pez vela y dorado.</w:t>
      </w:r>
    </w:p>
    <w:p w14:paraId="0FA38170" w14:textId="77777777" w:rsidR="00EA449F" w:rsidRPr="008261EB" w:rsidRDefault="00EA449F" w:rsidP="00602BAD">
      <w:pPr>
        <w:tabs>
          <w:tab w:val="left" w:pos="3451"/>
        </w:tabs>
        <w:autoSpaceDE w:val="0"/>
        <w:autoSpaceDN w:val="0"/>
        <w:adjustRightInd w:val="0"/>
        <w:spacing w:after="0" w:line="240" w:lineRule="auto"/>
        <w:jc w:val="both"/>
        <w:rPr>
          <w:rFonts w:cs="Arial"/>
          <w:lang w:val="es-ES_tradnl" w:eastAsia="es-ES"/>
        </w:rPr>
      </w:pPr>
    </w:p>
    <w:p w14:paraId="0EA96801"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b/>
        </w:rPr>
        <w:t xml:space="preserve">Polígono 16 Punta Cuervitos-Faro (Costa Este de la Isla Montserrat). </w:t>
      </w:r>
      <w:r w:rsidRPr="008261EB">
        <w:rPr>
          <w:rFonts w:cs="Arial"/>
        </w:rPr>
        <w:t xml:space="preserve">Comprende una superficie de 415.82 hectáreas, ubicado al Sur del Parque Nacional, al Este de Isla Montserrat. Este polígono está compuesto por cantos rodados pequeños y de hasta medio metro, que generan refugio para especies de peces arrecifales como pargos, cabrillas y pericos. Se han observado además diversas especies migratorias como mantarayas, tiburones, jurel </w:t>
      </w:r>
      <w:r w:rsidRPr="008261EB">
        <w:rPr>
          <w:rFonts w:cs="Arial"/>
          <w:i/>
        </w:rPr>
        <w:t>(Seriola lalandi)</w:t>
      </w:r>
      <w:r w:rsidRPr="008261EB">
        <w:rPr>
          <w:rFonts w:cs="Arial"/>
        </w:rPr>
        <w:t>, sierra (</w:t>
      </w:r>
      <w:r w:rsidRPr="008261EB">
        <w:rPr>
          <w:rFonts w:cs="Arial"/>
          <w:i/>
        </w:rPr>
        <w:t>Scomberomorus sierra</w:t>
      </w:r>
      <w:r w:rsidRPr="008261EB">
        <w:rPr>
          <w:rFonts w:cs="Arial"/>
        </w:rPr>
        <w:t>) y tortuga prieta (</w:t>
      </w:r>
      <w:r w:rsidRPr="008261EB">
        <w:rPr>
          <w:rFonts w:cs="Arial"/>
          <w:i/>
        </w:rPr>
        <w:t>Chelonia agassizi</w:t>
      </w:r>
      <w:r w:rsidRPr="008261EB">
        <w:rPr>
          <w:rFonts w:cs="Arial"/>
        </w:rPr>
        <w:t>). Esta última especie en peligro de extinción conforme a la Norma Oficial</w:t>
      </w:r>
      <w:r w:rsidR="00986518">
        <w:rPr>
          <w:rFonts w:cs="Arial"/>
        </w:rPr>
        <w:t xml:space="preserve"> Mexicana NOM-059-SEMARNAT-2010</w:t>
      </w:r>
      <w:r w:rsidRPr="008261EB">
        <w:rPr>
          <w:rFonts w:cs="Arial"/>
        </w:rPr>
        <w:t xml:space="preserve">. </w:t>
      </w:r>
    </w:p>
    <w:p w14:paraId="14079853"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026B7735" w14:textId="77777777" w:rsidR="00CA0F4C" w:rsidRDefault="00EA449F" w:rsidP="00602BAD">
      <w:pPr>
        <w:autoSpaceDE w:val="0"/>
        <w:autoSpaceDN w:val="0"/>
        <w:adjustRightInd w:val="0"/>
        <w:spacing w:after="0" w:line="240" w:lineRule="auto"/>
        <w:jc w:val="both"/>
        <w:rPr>
          <w:rFonts w:cs="Arial"/>
          <w:lang w:eastAsia="es-ES"/>
        </w:rPr>
      </w:pPr>
      <w:r w:rsidRPr="008261EB">
        <w:rPr>
          <w:rFonts w:cs="Arial"/>
          <w:lang w:eastAsia="es-ES"/>
        </w:rPr>
        <w:t>Dadas las condiciones oceanográficas que persisten en las puntas y bajos submarinos de esta subzona, sujetas a una fuerte energía por corrientes y oleajes, estas superficies están dominadas por arrecifes rocosos y escarpados. Como resultado de estas características fisiográficas, las redes para la pesca, son vulnerables de quedar atrapadas en las rocas y permanecer como trampas durante muchos años, donde pueden quedar atrapados diferentes especies de fauna, incluyendo mamíferos marinos. En consecuencia en esta subzona, sólo se podrá llevar a cabo la pesca de: consumo doméstico, artesanal, d</w:t>
      </w:r>
      <w:r w:rsidR="000639C4">
        <w:rPr>
          <w:rFonts w:cs="Arial"/>
          <w:lang w:eastAsia="es-ES"/>
        </w:rPr>
        <w:t xml:space="preserve">e fomento, </w:t>
      </w:r>
      <w:proofErr w:type="gramStart"/>
      <w:r w:rsidR="000639C4">
        <w:rPr>
          <w:rFonts w:cs="Arial"/>
          <w:lang w:eastAsia="es-ES"/>
        </w:rPr>
        <w:t>didáctica</w:t>
      </w:r>
      <w:proofErr w:type="gramEnd"/>
      <w:r w:rsidR="000639C4">
        <w:rPr>
          <w:rFonts w:cs="Arial"/>
          <w:lang w:eastAsia="es-ES"/>
        </w:rPr>
        <w:t xml:space="preserve"> y deportivo-recreativo</w:t>
      </w:r>
      <w:r w:rsidRPr="008261EB">
        <w:rPr>
          <w:rFonts w:cs="Arial"/>
          <w:lang w:eastAsia="es-ES"/>
        </w:rPr>
        <w:t xml:space="preserve">. </w:t>
      </w:r>
      <w:r w:rsidR="00166BA0" w:rsidRPr="00166BA0">
        <w:rPr>
          <w:rFonts w:cs="Arial"/>
          <w:lang w:eastAsia="es-ES"/>
        </w:rPr>
        <w:t>Las artes de pesca empleadas</w:t>
      </w:r>
      <w:r w:rsidRPr="00166BA0">
        <w:rPr>
          <w:rFonts w:cs="Arial"/>
          <w:lang w:eastAsia="es-ES"/>
        </w:rPr>
        <w:t xml:space="preserve"> en esta subzona </w:t>
      </w:r>
      <w:r w:rsidR="00166BA0" w:rsidRPr="00166BA0">
        <w:rPr>
          <w:rFonts w:cs="Arial"/>
          <w:lang w:eastAsia="es-ES"/>
        </w:rPr>
        <w:t xml:space="preserve">serán exclusivamente </w:t>
      </w:r>
      <w:r w:rsidRPr="00166BA0">
        <w:rPr>
          <w:rFonts w:cs="Arial"/>
          <w:lang w:eastAsia="es-ES"/>
        </w:rPr>
        <w:t>poteras, piola</w:t>
      </w:r>
      <w:r w:rsidR="00166BA0" w:rsidRPr="00166BA0">
        <w:rPr>
          <w:rFonts w:cs="Arial"/>
          <w:lang w:eastAsia="es-ES"/>
        </w:rPr>
        <w:t xml:space="preserve"> y anzuelo, debido a su alta selectividad.</w:t>
      </w:r>
      <w:r w:rsidR="00C71D5F" w:rsidRPr="00166BA0">
        <w:rPr>
          <w:rFonts w:cs="Arial"/>
          <w:lang w:eastAsia="es-ES"/>
        </w:rPr>
        <w:t xml:space="preserve"> Asimismo, el uso de </w:t>
      </w:r>
      <w:r w:rsidR="00CC019A">
        <w:rPr>
          <w:rFonts w:cs="Arial"/>
          <w:lang w:eastAsia="es-ES"/>
        </w:rPr>
        <w:t>vehículo</w:t>
      </w:r>
      <w:r w:rsidR="00CC019A" w:rsidRPr="00166BA0">
        <w:rPr>
          <w:rFonts w:cs="Arial"/>
        </w:rPr>
        <w:t>s</w:t>
      </w:r>
      <w:r w:rsidR="00C71D5F" w:rsidRPr="00166BA0">
        <w:rPr>
          <w:rFonts w:cs="Arial"/>
        </w:rPr>
        <w:t xml:space="preserve"> motorizadas como los jet ski o motos acuáticas representan un alto riesgo pues se pueden generar accidentes impactando negativamente los ecos</w:t>
      </w:r>
      <w:r w:rsidR="00CA0F4C" w:rsidRPr="00166BA0">
        <w:rPr>
          <w:rFonts w:cs="Arial"/>
        </w:rPr>
        <w:t>i</w:t>
      </w:r>
      <w:r w:rsidR="00C71D5F" w:rsidRPr="00166BA0">
        <w:rPr>
          <w:rFonts w:cs="Arial"/>
        </w:rPr>
        <w:t>stemas de la subzona</w:t>
      </w:r>
      <w:r w:rsidR="00CA0F4C" w:rsidRPr="00166BA0">
        <w:rPr>
          <w:rFonts w:cs="Arial"/>
        </w:rPr>
        <w:t>,</w:t>
      </w:r>
      <w:r w:rsidR="00C71D5F" w:rsidRPr="00166BA0">
        <w:rPr>
          <w:rFonts w:cs="Arial"/>
        </w:rPr>
        <w:t xml:space="preserve"> que consisten en </w:t>
      </w:r>
      <w:r w:rsidR="00C71D5F" w:rsidRPr="00166BA0">
        <w:rPr>
          <w:rFonts w:cs="Arial"/>
          <w:lang w:eastAsia="es-ES"/>
        </w:rPr>
        <w:t>arrecifes rocosos y escarpados</w:t>
      </w:r>
      <w:r w:rsidR="00CA0F4C" w:rsidRPr="00166BA0">
        <w:rPr>
          <w:rFonts w:cs="Arial"/>
          <w:lang w:eastAsia="es-ES"/>
        </w:rPr>
        <w:t xml:space="preserve">, </w:t>
      </w:r>
      <w:r w:rsidR="00D35517" w:rsidRPr="00166BA0">
        <w:rPr>
          <w:rFonts w:cs="Arial"/>
          <w:lang w:eastAsia="es-ES"/>
        </w:rPr>
        <w:t>así como el acoso hacia fauna silvestre</w:t>
      </w:r>
      <w:r w:rsidR="00166BA0" w:rsidRPr="00166BA0">
        <w:rPr>
          <w:rFonts w:cs="Arial"/>
          <w:lang w:eastAsia="es-ES"/>
        </w:rPr>
        <w:t xml:space="preserve"> tales como</w:t>
      </w:r>
      <w:r w:rsidR="00D35517" w:rsidRPr="00166BA0">
        <w:rPr>
          <w:rFonts w:cs="Arial"/>
          <w:lang w:eastAsia="es-ES"/>
        </w:rPr>
        <w:t xml:space="preserve"> </w:t>
      </w:r>
      <w:r w:rsidR="00CC019A" w:rsidRPr="00166BA0">
        <w:rPr>
          <w:rFonts w:cs="Arial"/>
          <w:lang w:eastAsia="es-ES"/>
        </w:rPr>
        <w:t>cetáceos</w:t>
      </w:r>
      <w:r w:rsidR="00D35517" w:rsidRPr="00166BA0">
        <w:rPr>
          <w:rFonts w:cs="Arial"/>
          <w:lang w:eastAsia="es-ES"/>
        </w:rPr>
        <w:t>, delfines</w:t>
      </w:r>
      <w:r w:rsidR="00166BA0" w:rsidRPr="00166BA0">
        <w:rPr>
          <w:rFonts w:cs="Arial"/>
          <w:lang w:eastAsia="es-ES"/>
        </w:rPr>
        <w:t xml:space="preserve"> y </w:t>
      </w:r>
      <w:r w:rsidR="00D35517" w:rsidRPr="00166BA0">
        <w:rPr>
          <w:rFonts w:cs="Arial"/>
          <w:lang w:eastAsia="es-ES"/>
        </w:rPr>
        <w:t xml:space="preserve">acercamiento a zonas de loberas, así como desembarco en islotes que </w:t>
      </w:r>
      <w:r w:rsidR="00D35517" w:rsidRPr="00166BA0">
        <w:rPr>
          <w:rFonts w:cs="Arial"/>
          <w:lang w:eastAsia="es-ES"/>
        </w:rPr>
        <w:lastRenderedPageBreak/>
        <w:t xml:space="preserve">son zonas de anidación de aves; </w:t>
      </w:r>
      <w:r w:rsidR="00CA0F4C" w:rsidRPr="00166BA0">
        <w:rPr>
          <w:rFonts w:cs="Arial"/>
          <w:lang w:eastAsia="es-ES"/>
        </w:rPr>
        <w:t xml:space="preserve">adicionalmente, esta restricción sirve para </w:t>
      </w:r>
      <w:r w:rsidR="00CA0F4C" w:rsidRPr="00166BA0">
        <w:t>proteger la integridad de los visitantes que realizan la actividad.</w:t>
      </w:r>
    </w:p>
    <w:p w14:paraId="6FC8D191" w14:textId="77777777" w:rsidR="00CA0F4C" w:rsidRDefault="00CA0F4C" w:rsidP="00602BAD">
      <w:pPr>
        <w:tabs>
          <w:tab w:val="left" w:pos="426"/>
        </w:tabs>
        <w:spacing w:after="0" w:line="240" w:lineRule="auto"/>
        <w:jc w:val="both"/>
        <w:rPr>
          <w:rFonts w:cs="Arial"/>
        </w:rPr>
      </w:pPr>
    </w:p>
    <w:p w14:paraId="061C930E" w14:textId="77777777" w:rsidR="00EA449F" w:rsidRPr="008261EB" w:rsidRDefault="00EA449F" w:rsidP="00602BAD">
      <w:pPr>
        <w:tabs>
          <w:tab w:val="left" w:pos="426"/>
        </w:tabs>
        <w:spacing w:after="0" w:line="240" w:lineRule="auto"/>
        <w:jc w:val="both"/>
        <w:rPr>
          <w:rFonts w:cs="Arial"/>
        </w:rPr>
      </w:pPr>
      <w:r w:rsidRPr="008261EB">
        <w:rPr>
          <w:rFonts w:cs="Arial"/>
        </w:rPr>
        <w:t xml:space="preserve">Por las características anteriormente descritas, y las razones mencionadas en los párrafos que anteceden y de conformidad con lo establecido por el artículo 47 BIS, fracción II, inciso b) de la Ley General del Equilibrio Ecológico y la Protección al Ambiente, que dispone que las subzonas de Uso Tradicional son aquellas superficies en donde los recursos naturales han sido aprovechados de manera tradicional y continua, sin ocasionar alteraciones significativas en el ecosistema. Están relacionadas particularmente con la satisfacción de las necesidades socioeconómicas y culturales de los habitantes del área </w:t>
      </w:r>
      <w:r w:rsidR="00693946">
        <w:rPr>
          <w:rFonts w:cs="Arial"/>
        </w:rPr>
        <w:t xml:space="preserve">natural </w:t>
      </w:r>
      <w:r w:rsidRPr="008261EB">
        <w:rPr>
          <w:rFonts w:cs="Arial"/>
        </w:rPr>
        <w:t>protegida; y en donde no podrán realizarse actividades que amenacen o perturben la estructura natural de las poblaciones y ecosistemas o los mecanismos propios para su recuperación. Sólo se podrán realizar actividades de investigación científica, educación ambiental y de turismo de bajo impacto ambiental, así como, en su caso, pesca artesanal con artes de bajo impacto ambiental; así como la infraestructura de apoyo que se requiera, utilizando ecotécnias y materiales tradicionales de construcción propios de la región, aprovechamiento de los recursos naturales para la satisfacción de las necesidades económicas básicas y de autoconsumo de los pobladores, utilizando métodos tradicionales enfocados a la sustentabilidad, conforme lo previsto en las disposiciones legales y reglamentarias aplicables, en correlación con lo previsto por los Artículos Segundo, Tercero, Quinto, Sexto y Séptimo del Decreto por el que se declara área natural protegida, con el carácter de Parque Marino Nacional, la zona conocida como Bahía de Loreto, ubicada frente a las costas del Municipio de Loreto, Estado de Baja California Sur, publicado en el Diario Oficial de la Federación el 19 de julio de 1996, es que se determinan como actividades permitidas y no permitidas, en esta Subzona de Uso Tradicional Marina I, las siguientes:</w:t>
      </w:r>
    </w:p>
    <w:p w14:paraId="11422F5E"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rPr>
        <w:br w:type="page"/>
      </w:r>
    </w:p>
    <w:tbl>
      <w:tblPr>
        <w:tblW w:w="9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5"/>
        <w:gridCol w:w="4678"/>
      </w:tblGrid>
      <w:tr w:rsidR="00EA449F" w:rsidRPr="008261EB" w14:paraId="6BE92F0F" w14:textId="77777777" w:rsidTr="00CD57D6">
        <w:trPr>
          <w:jc w:val="center"/>
        </w:trPr>
        <w:tc>
          <w:tcPr>
            <w:tcW w:w="9003"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331FF43A"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lastRenderedPageBreak/>
              <w:t>Subzona de Uso Tradicional Marina I (UTM – I)</w:t>
            </w:r>
          </w:p>
        </w:tc>
      </w:tr>
      <w:tr w:rsidR="00EA449F" w:rsidRPr="008261EB" w14:paraId="3B04CEA2" w14:textId="77777777" w:rsidTr="00CD57D6">
        <w:trPr>
          <w:trHeight w:val="60"/>
          <w:jc w:val="center"/>
        </w:trPr>
        <w:tc>
          <w:tcPr>
            <w:tcW w:w="4325" w:type="dxa"/>
            <w:tcBorders>
              <w:top w:val="single" w:sz="4" w:space="0" w:color="000000"/>
              <w:left w:val="single" w:sz="4" w:space="0" w:color="000000"/>
              <w:bottom w:val="single" w:sz="4" w:space="0" w:color="000000"/>
              <w:right w:val="single" w:sz="4" w:space="0" w:color="000000"/>
            </w:tcBorders>
            <w:shd w:val="clear" w:color="auto" w:fill="D9D9D9"/>
            <w:hideMark/>
          </w:tcPr>
          <w:p w14:paraId="6BBF320E"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permitidas</w:t>
            </w:r>
          </w:p>
        </w:tc>
        <w:tc>
          <w:tcPr>
            <w:tcW w:w="4678" w:type="dxa"/>
            <w:tcBorders>
              <w:top w:val="single" w:sz="4" w:space="0" w:color="000000"/>
              <w:left w:val="single" w:sz="4" w:space="0" w:color="000000"/>
              <w:bottom w:val="single" w:sz="4" w:space="0" w:color="000000"/>
              <w:right w:val="single" w:sz="4" w:space="0" w:color="000000"/>
            </w:tcBorders>
            <w:shd w:val="clear" w:color="auto" w:fill="D9D9D9"/>
            <w:hideMark/>
          </w:tcPr>
          <w:p w14:paraId="20F03A99"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no permitidas</w:t>
            </w:r>
          </w:p>
        </w:tc>
      </w:tr>
      <w:tr w:rsidR="00EA449F" w:rsidRPr="008261EB" w14:paraId="3E98AB94" w14:textId="77777777" w:rsidTr="00CD57D6">
        <w:trPr>
          <w:trHeight w:val="255"/>
          <w:jc w:val="center"/>
        </w:trPr>
        <w:tc>
          <w:tcPr>
            <w:tcW w:w="4325" w:type="dxa"/>
            <w:vMerge w:val="restart"/>
            <w:tcBorders>
              <w:top w:val="single" w:sz="4" w:space="0" w:color="000000"/>
              <w:left w:val="single" w:sz="4" w:space="0" w:color="000000"/>
              <w:bottom w:val="single" w:sz="4" w:space="0" w:color="000000"/>
              <w:right w:val="single" w:sz="4" w:space="0" w:color="000000"/>
            </w:tcBorders>
            <w:hideMark/>
          </w:tcPr>
          <w:p w14:paraId="4277E888"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rPr>
                <w:rFonts w:cs="Arial"/>
                <w:vertAlign w:val="superscript"/>
              </w:rPr>
            </w:pPr>
            <w:r w:rsidRPr="008261EB">
              <w:rPr>
                <w:rFonts w:cs="Arial"/>
              </w:rPr>
              <w:t>Colecta científica de ejemplares de la vida silvestre</w:t>
            </w:r>
          </w:p>
          <w:p w14:paraId="0D206E6B"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rPr>
                <w:rFonts w:cs="Arial"/>
              </w:rPr>
            </w:pPr>
            <w:r w:rsidRPr="008261EB">
              <w:rPr>
                <w:rFonts w:cs="Arial"/>
              </w:rPr>
              <w:t>Educación ambiental</w:t>
            </w:r>
          </w:p>
          <w:p w14:paraId="3038BD83"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jc w:val="both"/>
              <w:rPr>
                <w:rFonts w:cs="Arial"/>
              </w:rPr>
            </w:pPr>
            <w:r w:rsidRPr="008261EB">
              <w:rPr>
                <w:rFonts w:cs="Arial"/>
              </w:rPr>
              <w:t>Filmaciones, actividades de fotografía, la captura de imágenes o sonidos por cualquier medio, que no requieran de equipos compuestos por más de un técnico especializado como apoyo a la persona que opera el equipo principal</w:t>
            </w:r>
          </w:p>
          <w:p w14:paraId="0BCB1EBD"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jc w:val="both"/>
              <w:rPr>
                <w:rFonts w:cs="Arial"/>
              </w:rPr>
            </w:pPr>
            <w:r w:rsidRPr="008261EB">
              <w:rPr>
                <w:rFonts w:cs="Arial"/>
              </w:rPr>
              <w:t xml:space="preserve">Investigación científica y monitoreo del ambiente </w:t>
            </w:r>
          </w:p>
          <w:p w14:paraId="0A66EB77"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jc w:val="both"/>
              <w:rPr>
                <w:rFonts w:cs="Arial"/>
                <w:vertAlign w:val="superscript"/>
              </w:rPr>
            </w:pPr>
            <w:r w:rsidRPr="008261EB">
              <w:rPr>
                <w:rFonts w:cs="Arial"/>
              </w:rPr>
              <w:t>Pesca comercial, únicamente mediante el uso de poteras, piola y anzuelo</w:t>
            </w:r>
          </w:p>
          <w:p w14:paraId="2963ED8D"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jc w:val="both"/>
              <w:rPr>
                <w:rFonts w:cs="Arial"/>
                <w:vertAlign w:val="superscript"/>
              </w:rPr>
            </w:pPr>
            <w:r w:rsidRPr="008261EB">
              <w:rPr>
                <w:rFonts w:cs="Arial"/>
              </w:rPr>
              <w:t>Pesca de consumo doméstico, únicamente mediante el uso de piola y anzuelo</w:t>
            </w:r>
          </w:p>
          <w:p w14:paraId="799D1256"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rPr>
                <w:rFonts w:cs="Arial"/>
                <w:vertAlign w:val="superscript"/>
              </w:rPr>
            </w:pPr>
            <w:r w:rsidRPr="008261EB">
              <w:rPr>
                <w:rFonts w:cs="Arial"/>
              </w:rPr>
              <w:t>Pesca de fomento</w:t>
            </w:r>
          </w:p>
          <w:p w14:paraId="19D55E76"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rPr>
                <w:rFonts w:cs="Arial"/>
                <w:vertAlign w:val="superscript"/>
              </w:rPr>
            </w:pPr>
            <w:r w:rsidRPr="008261EB">
              <w:rPr>
                <w:rFonts w:cs="Arial"/>
              </w:rPr>
              <w:t>Pesca deportivo-recreativa, únicamente mediante piola y anzuelo</w:t>
            </w:r>
          </w:p>
          <w:p w14:paraId="29959A07"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rPr>
                <w:rFonts w:cs="Arial"/>
                <w:vertAlign w:val="superscript"/>
              </w:rPr>
            </w:pPr>
            <w:r w:rsidRPr="008261EB">
              <w:rPr>
                <w:rFonts w:cs="Arial"/>
              </w:rPr>
              <w:t>Pesca didáctica</w:t>
            </w:r>
          </w:p>
          <w:p w14:paraId="6B42CB1E" w14:textId="77777777" w:rsidR="00EA449F" w:rsidRPr="008261EB" w:rsidRDefault="00EA449F" w:rsidP="003C22A6">
            <w:pPr>
              <w:numPr>
                <w:ilvl w:val="0"/>
                <w:numId w:val="19"/>
              </w:numPr>
              <w:tabs>
                <w:tab w:val="left" w:pos="391"/>
              </w:tabs>
              <w:autoSpaceDE w:val="0"/>
              <w:autoSpaceDN w:val="0"/>
              <w:adjustRightInd w:val="0"/>
              <w:spacing w:after="0" w:line="240" w:lineRule="auto"/>
              <w:ind w:left="342"/>
              <w:rPr>
                <w:rFonts w:cs="Arial"/>
                <w:strike/>
              </w:rPr>
            </w:pPr>
            <w:r w:rsidRPr="008261EB">
              <w:rPr>
                <w:rFonts w:cs="Arial"/>
              </w:rPr>
              <w:t>Turismo de bajo impacto ambiental</w:t>
            </w:r>
          </w:p>
        </w:tc>
        <w:tc>
          <w:tcPr>
            <w:tcW w:w="4678" w:type="dxa"/>
            <w:vMerge w:val="restart"/>
            <w:tcBorders>
              <w:top w:val="single" w:sz="4" w:space="0" w:color="000000"/>
              <w:left w:val="single" w:sz="4" w:space="0" w:color="000000"/>
              <w:bottom w:val="single" w:sz="4" w:space="0" w:color="000000"/>
              <w:right w:val="single" w:sz="4" w:space="0" w:color="000000"/>
            </w:tcBorders>
            <w:hideMark/>
          </w:tcPr>
          <w:p w14:paraId="7C773029" w14:textId="77777777" w:rsidR="00EA449F" w:rsidRPr="008261EB" w:rsidRDefault="00EA449F" w:rsidP="003C22A6">
            <w:pPr>
              <w:numPr>
                <w:ilvl w:val="0"/>
                <w:numId w:val="20"/>
              </w:numPr>
              <w:tabs>
                <w:tab w:val="left" w:pos="350"/>
              </w:tabs>
              <w:autoSpaceDE w:val="0"/>
              <w:autoSpaceDN w:val="0"/>
              <w:adjustRightInd w:val="0"/>
              <w:spacing w:after="0" w:line="240" w:lineRule="auto"/>
              <w:ind w:left="364"/>
              <w:jc w:val="both"/>
              <w:rPr>
                <w:rFonts w:cs="Arial"/>
              </w:rPr>
            </w:pPr>
            <w:r w:rsidRPr="008261EB">
              <w:rPr>
                <w:rFonts w:cs="Arial"/>
              </w:rPr>
              <w:t>Verter o descargar contaminantes, desechos o cualquier otro tipo de material</w:t>
            </w:r>
          </w:p>
          <w:p w14:paraId="037F9540" w14:textId="77777777" w:rsidR="00EA449F" w:rsidRPr="008261EB" w:rsidRDefault="00EA449F" w:rsidP="003C22A6">
            <w:pPr>
              <w:numPr>
                <w:ilvl w:val="0"/>
                <w:numId w:val="20"/>
              </w:numPr>
              <w:tabs>
                <w:tab w:val="left" w:pos="350"/>
              </w:tabs>
              <w:autoSpaceDE w:val="0"/>
              <w:autoSpaceDN w:val="0"/>
              <w:adjustRightInd w:val="0"/>
              <w:spacing w:after="0" w:line="240" w:lineRule="auto"/>
              <w:ind w:left="364"/>
              <w:jc w:val="both"/>
              <w:rPr>
                <w:rFonts w:cs="Arial"/>
              </w:rPr>
            </w:pPr>
            <w:r w:rsidRPr="008261EB">
              <w:rPr>
                <w:rFonts w:cs="Arial"/>
              </w:rPr>
              <w:t xml:space="preserve">Capturar, remover, extraer, retener, o apropiarse de vida silvestre y sus productos, salvo para investigación, colecta científica y pesca </w:t>
            </w:r>
          </w:p>
          <w:p w14:paraId="508D7192" w14:textId="77777777" w:rsidR="00EA449F" w:rsidRPr="008261EB" w:rsidRDefault="00EA449F" w:rsidP="003C22A6">
            <w:pPr>
              <w:numPr>
                <w:ilvl w:val="0"/>
                <w:numId w:val="20"/>
              </w:numPr>
              <w:tabs>
                <w:tab w:val="left" w:pos="350"/>
              </w:tabs>
              <w:autoSpaceDE w:val="0"/>
              <w:autoSpaceDN w:val="0"/>
              <w:adjustRightInd w:val="0"/>
              <w:spacing w:after="0" w:line="240" w:lineRule="auto"/>
              <w:ind w:left="364"/>
              <w:jc w:val="both"/>
              <w:rPr>
                <w:rFonts w:cs="Arial"/>
              </w:rPr>
            </w:pPr>
            <w:r w:rsidRPr="008261EB">
              <w:rPr>
                <w:rFonts w:cs="Arial"/>
              </w:rPr>
              <w:t>Instalación de arrecifes artificiales</w:t>
            </w:r>
          </w:p>
          <w:p w14:paraId="5D4AC627" w14:textId="77777777" w:rsidR="00EA449F" w:rsidRPr="008261EB" w:rsidRDefault="00EA449F" w:rsidP="003C22A6">
            <w:pPr>
              <w:numPr>
                <w:ilvl w:val="0"/>
                <w:numId w:val="20"/>
              </w:numPr>
              <w:tabs>
                <w:tab w:val="left" w:pos="350"/>
              </w:tabs>
              <w:autoSpaceDE w:val="0"/>
              <w:autoSpaceDN w:val="0"/>
              <w:adjustRightInd w:val="0"/>
              <w:spacing w:after="0" w:line="240" w:lineRule="auto"/>
              <w:ind w:left="364"/>
              <w:rPr>
                <w:rFonts w:cs="Arial"/>
              </w:rPr>
            </w:pPr>
            <w:r w:rsidRPr="008261EB">
              <w:rPr>
                <w:rFonts w:cs="Arial"/>
              </w:rPr>
              <w:t>Introducir especies exóticas, incluyendo las invasoras</w:t>
            </w:r>
          </w:p>
          <w:p w14:paraId="18A0B763" w14:textId="77777777" w:rsidR="00EA449F" w:rsidRPr="008261EB" w:rsidRDefault="00EA449F" w:rsidP="003C22A6">
            <w:pPr>
              <w:numPr>
                <w:ilvl w:val="0"/>
                <w:numId w:val="20"/>
              </w:numPr>
              <w:tabs>
                <w:tab w:val="left" w:pos="350"/>
              </w:tabs>
              <w:autoSpaceDE w:val="0"/>
              <w:autoSpaceDN w:val="0"/>
              <w:adjustRightInd w:val="0"/>
              <w:spacing w:after="0" w:line="240" w:lineRule="auto"/>
              <w:ind w:left="364"/>
              <w:rPr>
                <w:rFonts w:cs="Arial"/>
              </w:rPr>
            </w:pPr>
            <w:r w:rsidRPr="008261EB">
              <w:rPr>
                <w:rFonts w:cs="Arial"/>
              </w:rPr>
              <w:t>Limpieza de sentinas</w:t>
            </w:r>
          </w:p>
          <w:p w14:paraId="68A8160C" w14:textId="77777777" w:rsidR="00EA449F" w:rsidRPr="008261EB" w:rsidRDefault="00EA449F" w:rsidP="003C22A6">
            <w:pPr>
              <w:numPr>
                <w:ilvl w:val="0"/>
                <w:numId w:val="20"/>
              </w:numPr>
              <w:tabs>
                <w:tab w:val="left" w:pos="350"/>
              </w:tabs>
              <w:autoSpaceDE w:val="0"/>
              <w:autoSpaceDN w:val="0"/>
              <w:adjustRightInd w:val="0"/>
              <w:spacing w:after="0" w:line="240" w:lineRule="auto"/>
              <w:ind w:left="364"/>
              <w:rPr>
                <w:rFonts w:cs="Arial"/>
              </w:rPr>
            </w:pPr>
            <w:r w:rsidRPr="008261EB">
              <w:rPr>
                <w:rFonts w:cs="Arial"/>
              </w:rPr>
              <w:t>Modificación del fondo marino</w:t>
            </w:r>
          </w:p>
          <w:p w14:paraId="1362B656" w14:textId="77777777" w:rsidR="00EA449F" w:rsidRPr="00C858F3" w:rsidRDefault="00EA449F" w:rsidP="003C22A6">
            <w:pPr>
              <w:numPr>
                <w:ilvl w:val="0"/>
                <w:numId w:val="20"/>
              </w:numPr>
              <w:tabs>
                <w:tab w:val="left" w:pos="350"/>
              </w:tabs>
              <w:autoSpaceDE w:val="0"/>
              <w:autoSpaceDN w:val="0"/>
              <w:adjustRightInd w:val="0"/>
              <w:spacing w:after="0" w:line="240" w:lineRule="auto"/>
              <w:ind w:left="364"/>
              <w:rPr>
                <w:rFonts w:cs="Arial"/>
              </w:rPr>
            </w:pPr>
            <w:r w:rsidRPr="00C858F3">
              <w:rPr>
                <w:rFonts w:cs="Arial"/>
              </w:rPr>
              <w:t>Pesca comercial, salvo mediante potera, piola y anzuelo</w:t>
            </w:r>
          </w:p>
          <w:p w14:paraId="4CF9AAE7" w14:textId="77777777" w:rsidR="00EA449F" w:rsidRPr="00C858F3" w:rsidRDefault="00EA449F" w:rsidP="003C22A6">
            <w:pPr>
              <w:numPr>
                <w:ilvl w:val="0"/>
                <w:numId w:val="20"/>
              </w:numPr>
              <w:tabs>
                <w:tab w:val="left" w:pos="350"/>
              </w:tabs>
              <w:autoSpaceDE w:val="0"/>
              <w:autoSpaceDN w:val="0"/>
              <w:adjustRightInd w:val="0"/>
              <w:spacing w:after="0" w:line="240" w:lineRule="auto"/>
              <w:ind w:left="364"/>
              <w:rPr>
                <w:rFonts w:cs="Arial"/>
              </w:rPr>
            </w:pPr>
            <w:r w:rsidRPr="00C858F3">
              <w:rPr>
                <w:rFonts w:cs="Arial"/>
              </w:rPr>
              <w:t>Pesca con trampas, redes y palangres</w:t>
            </w:r>
          </w:p>
          <w:p w14:paraId="211E3976" w14:textId="77777777" w:rsidR="00EA449F" w:rsidRPr="00C858F3" w:rsidRDefault="00EA449F" w:rsidP="003C22A6">
            <w:pPr>
              <w:numPr>
                <w:ilvl w:val="0"/>
                <w:numId w:val="20"/>
              </w:numPr>
              <w:tabs>
                <w:tab w:val="left" w:pos="350"/>
              </w:tabs>
              <w:autoSpaceDE w:val="0"/>
              <w:autoSpaceDN w:val="0"/>
              <w:adjustRightInd w:val="0"/>
              <w:spacing w:after="0" w:line="240" w:lineRule="auto"/>
              <w:ind w:left="364"/>
              <w:rPr>
                <w:rFonts w:cs="Arial"/>
              </w:rPr>
            </w:pPr>
            <w:r w:rsidRPr="00C858F3">
              <w:rPr>
                <w:rFonts w:cs="Arial"/>
              </w:rPr>
              <w:t>Realizar actividades de dragado o de cualquier otra naturaleza que generen la suspensión de sedimentos, o provoquen áreas con aguas fangosas o limosas dentro del área</w:t>
            </w:r>
            <w:r w:rsidR="00693946" w:rsidRPr="00C858F3">
              <w:rPr>
                <w:rFonts w:cs="Arial"/>
              </w:rPr>
              <w:t xml:space="preserve"> natural</w:t>
            </w:r>
            <w:r w:rsidRPr="00C858F3">
              <w:rPr>
                <w:rFonts w:cs="Arial"/>
              </w:rPr>
              <w:t xml:space="preserve"> protegida o en zonas aledañas</w:t>
            </w:r>
          </w:p>
          <w:p w14:paraId="1F8F19AB" w14:textId="77777777" w:rsidR="00EA449F" w:rsidRPr="00C858F3" w:rsidRDefault="00EA449F" w:rsidP="003C22A6">
            <w:pPr>
              <w:numPr>
                <w:ilvl w:val="0"/>
                <w:numId w:val="20"/>
              </w:numPr>
              <w:tabs>
                <w:tab w:val="left" w:pos="350"/>
              </w:tabs>
              <w:autoSpaceDE w:val="0"/>
              <w:autoSpaceDN w:val="0"/>
              <w:adjustRightInd w:val="0"/>
              <w:spacing w:after="0" w:line="240" w:lineRule="auto"/>
              <w:ind w:left="364"/>
              <w:rPr>
                <w:rFonts w:cs="Arial"/>
              </w:rPr>
            </w:pPr>
            <w:r w:rsidRPr="00C858F3">
              <w:rPr>
                <w:rFonts w:cs="Arial"/>
              </w:rPr>
              <w:t>Usar explosivos</w:t>
            </w:r>
          </w:p>
          <w:p w14:paraId="4FD878A1" w14:textId="77777777" w:rsidR="00EA449F" w:rsidRPr="008261EB" w:rsidRDefault="00EA449F" w:rsidP="003C22A6">
            <w:pPr>
              <w:numPr>
                <w:ilvl w:val="0"/>
                <w:numId w:val="20"/>
              </w:numPr>
              <w:tabs>
                <w:tab w:val="left" w:pos="350"/>
              </w:tabs>
              <w:autoSpaceDE w:val="0"/>
              <w:autoSpaceDN w:val="0"/>
              <w:adjustRightInd w:val="0"/>
              <w:spacing w:after="0" w:line="240" w:lineRule="auto"/>
              <w:ind w:left="364"/>
              <w:jc w:val="both"/>
              <w:rPr>
                <w:rFonts w:cs="Arial"/>
              </w:rPr>
            </w:pPr>
            <w:r w:rsidRPr="00C858F3">
              <w:rPr>
                <w:rFonts w:cs="Arial"/>
              </w:rPr>
              <w:t>Recorridos en</w:t>
            </w:r>
            <w:r w:rsidR="00166BA0" w:rsidRPr="00C858F3">
              <w:rPr>
                <w:rFonts w:cs="Arial"/>
              </w:rPr>
              <w:t xml:space="preserve"> vehículos motorizados</w:t>
            </w:r>
            <w:r w:rsidRPr="00C858F3">
              <w:rPr>
                <w:rFonts w:cs="Arial"/>
              </w:rPr>
              <w:t>, tipo jet ski o motos acuáticas</w:t>
            </w:r>
          </w:p>
        </w:tc>
      </w:tr>
      <w:tr w:rsidR="00EA449F" w:rsidRPr="008261EB" w14:paraId="242B4B94"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FB269C"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04D9FC" w14:textId="77777777" w:rsidR="00EA449F" w:rsidRPr="008261EB" w:rsidRDefault="00EA449F" w:rsidP="00602BAD">
            <w:pPr>
              <w:spacing w:after="0" w:line="240" w:lineRule="auto"/>
              <w:rPr>
                <w:rFonts w:cs="Arial"/>
              </w:rPr>
            </w:pPr>
          </w:p>
        </w:tc>
      </w:tr>
      <w:tr w:rsidR="00EA449F" w:rsidRPr="008261EB" w14:paraId="7A0382E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FF2BA2"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39A889" w14:textId="77777777" w:rsidR="00EA449F" w:rsidRPr="008261EB" w:rsidRDefault="00EA449F" w:rsidP="00602BAD">
            <w:pPr>
              <w:spacing w:after="0" w:line="240" w:lineRule="auto"/>
              <w:rPr>
                <w:rFonts w:cs="Arial"/>
              </w:rPr>
            </w:pPr>
          </w:p>
        </w:tc>
      </w:tr>
      <w:tr w:rsidR="00EA449F" w:rsidRPr="008261EB" w14:paraId="075F5A06"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C2EBB4"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D9535A" w14:textId="77777777" w:rsidR="00EA449F" w:rsidRPr="008261EB" w:rsidRDefault="00EA449F" w:rsidP="00602BAD">
            <w:pPr>
              <w:spacing w:after="0" w:line="240" w:lineRule="auto"/>
              <w:rPr>
                <w:rFonts w:cs="Arial"/>
              </w:rPr>
            </w:pPr>
          </w:p>
        </w:tc>
      </w:tr>
      <w:tr w:rsidR="00EA449F" w:rsidRPr="008261EB" w14:paraId="5DBC373D" w14:textId="77777777" w:rsidTr="00CD57D6">
        <w:trPr>
          <w:trHeight w:val="6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0D3FBD"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533244" w14:textId="77777777" w:rsidR="00EA449F" w:rsidRPr="008261EB" w:rsidRDefault="00EA449F" w:rsidP="00602BAD">
            <w:pPr>
              <w:spacing w:after="0" w:line="240" w:lineRule="auto"/>
              <w:rPr>
                <w:rFonts w:cs="Arial"/>
              </w:rPr>
            </w:pPr>
          </w:p>
        </w:tc>
      </w:tr>
      <w:tr w:rsidR="00EA449F" w:rsidRPr="008261EB" w14:paraId="7D33219C"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00584"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005113" w14:textId="77777777" w:rsidR="00EA449F" w:rsidRPr="008261EB" w:rsidRDefault="00EA449F" w:rsidP="00602BAD">
            <w:pPr>
              <w:spacing w:after="0" w:line="240" w:lineRule="auto"/>
              <w:rPr>
                <w:rFonts w:cs="Arial"/>
              </w:rPr>
            </w:pPr>
          </w:p>
        </w:tc>
      </w:tr>
      <w:tr w:rsidR="00EA449F" w:rsidRPr="008261EB" w14:paraId="1D09FF4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9D6A77"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0A1666" w14:textId="77777777" w:rsidR="00EA449F" w:rsidRPr="008261EB" w:rsidRDefault="00EA449F" w:rsidP="00602BAD">
            <w:pPr>
              <w:spacing w:after="0" w:line="240" w:lineRule="auto"/>
              <w:rPr>
                <w:rFonts w:cs="Arial"/>
              </w:rPr>
            </w:pPr>
          </w:p>
        </w:tc>
      </w:tr>
      <w:tr w:rsidR="00EA449F" w:rsidRPr="008261EB" w14:paraId="60F91D07"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921CEF"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6CB8C5" w14:textId="77777777" w:rsidR="00EA449F" w:rsidRPr="008261EB" w:rsidRDefault="00EA449F" w:rsidP="00602BAD">
            <w:pPr>
              <w:spacing w:after="0" w:line="240" w:lineRule="auto"/>
              <w:rPr>
                <w:rFonts w:cs="Arial"/>
              </w:rPr>
            </w:pPr>
          </w:p>
        </w:tc>
      </w:tr>
      <w:tr w:rsidR="00EA449F" w:rsidRPr="008261EB" w14:paraId="701E494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DB8FFA"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2F3C05" w14:textId="77777777" w:rsidR="00EA449F" w:rsidRPr="008261EB" w:rsidRDefault="00EA449F" w:rsidP="00602BAD">
            <w:pPr>
              <w:spacing w:after="0" w:line="240" w:lineRule="auto"/>
              <w:rPr>
                <w:rFonts w:cs="Arial"/>
              </w:rPr>
            </w:pPr>
          </w:p>
        </w:tc>
      </w:tr>
      <w:tr w:rsidR="00EA449F" w:rsidRPr="008261EB" w14:paraId="0DB09AE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ED40B7"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D8A14C" w14:textId="77777777" w:rsidR="00EA449F" w:rsidRPr="008261EB" w:rsidRDefault="00EA449F" w:rsidP="00602BAD">
            <w:pPr>
              <w:spacing w:after="0" w:line="240" w:lineRule="auto"/>
              <w:rPr>
                <w:rFonts w:cs="Arial"/>
              </w:rPr>
            </w:pPr>
          </w:p>
        </w:tc>
      </w:tr>
      <w:tr w:rsidR="00EA449F" w:rsidRPr="008261EB" w14:paraId="5093D27B"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375E5"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3EB433" w14:textId="77777777" w:rsidR="00EA449F" w:rsidRPr="008261EB" w:rsidRDefault="00EA449F" w:rsidP="00602BAD">
            <w:pPr>
              <w:spacing w:after="0" w:line="240" w:lineRule="auto"/>
              <w:rPr>
                <w:rFonts w:cs="Arial"/>
              </w:rPr>
            </w:pPr>
          </w:p>
        </w:tc>
      </w:tr>
      <w:tr w:rsidR="00EA449F" w:rsidRPr="008261EB" w14:paraId="3231AC7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FE9D3D"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E2FDDC" w14:textId="77777777" w:rsidR="00EA449F" w:rsidRPr="008261EB" w:rsidRDefault="00EA449F" w:rsidP="00602BAD">
            <w:pPr>
              <w:spacing w:after="0" w:line="240" w:lineRule="auto"/>
              <w:rPr>
                <w:rFonts w:cs="Arial"/>
              </w:rPr>
            </w:pPr>
          </w:p>
        </w:tc>
      </w:tr>
      <w:tr w:rsidR="00EA449F" w:rsidRPr="008261EB" w14:paraId="47D762A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B19537"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B625DD" w14:textId="77777777" w:rsidR="00EA449F" w:rsidRPr="008261EB" w:rsidRDefault="00EA449F" w:rsidP="00602BAD">
            <w:pPr>
              <w:spacing w:after="0" w:line="240" w:lineRule="auto"/>
              <w:rPr>
                <w:rFonts w:cs="Arial"/>
              </w:rPr>
            </w:pPr>
          </w:p>
        </w:tc>
      </w:tr>
      <w:tr w:rsidR="00EA449F" w:rsidRPr="008261EB" w14:paraId="114057CA"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F18D6C"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CB2467" w14:textId="77777777" w:rsidR="00EA449F" w:rsidRPr="008261EB" w:rsidRDefault="00EA449F" w:rsidP="00602BAD">
            <w:pPr>
              <w:spacing w:after="0" w:line="240" w:lineRule="auto"/>
              <w:rPr>
                <w:rFonts w:cs="Arial"/>
              </w:rPr>
            </w:pPr>
          </w:p>
        </w:tc>
      </w:tr>
      <w:tr w:rsidR="00EA449F" w:rsidRPr="008261EB" w14:paraId="79EDBF16"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4A816"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614DAD" w14:textId="77777777" w:rsidR="00EA449F" w:rsidRPr="008261EB" w:rsidRDefault="00EA449F" w:rsidP="00602BAD">
            <w:pPr>
              <w:spacing w:after="0" w:line="240" w:lineRule="auto"/>
              <w:rPr>
                <w:rFonts w:cs="Arial"/>
              </w:rPr>
            </w:pPr>
          </w:p>
        </w:tc>
      </w:tr>
      <w:tr w:rsidR="00EA449F" w:rsidRPr="008261EB" w14:paraId="1946B82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C895A5"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21AF17" w14:textId="77777777" w:rsidR="00EA449F" w:rsidRPr="008261EB" w:rsidRDefault="00EA449F" w:rsidP="00602BAD">
            <w:pPr>
              <w:spacing w:after="0" w:line="240" w:lineRule="auto"/>
              <w:rPr>
                <w:rFonts w:cs="Arial"/>
              </w:rPr>
            </w:pPr>
          </w:p>
        </w:tc>
      </w:tr>
      <w:tr w:rsidR="00EA449F" w:rsidRPr="008261EB" w14:paraId="4AD56DE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13B637"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23419" w14:textId="77777777" w:rsidR="00EA449F" w:rsidRPr="008261EB" w:rsidRDefault="00EA449F" w:rsidP="00602BAD">
            <w:pPr>
              <w:spacing w:after="0" w:line="240" w:lineRule="auto"/>
              <w:rPr>
                <w:rFonts w:cs="Arial"/>
              </w:rPr>
            </w:pPr>
          </w:p>
        </w:tc>
      </w:tr>
      <w:tr w:rsidR="00EA449F" w:rsidRPr="008261EB" w14:paraId="08D663BC"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E75545"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BF2409" w14:textId="77777777" w:rsidR="00EA449F" w:rsidRPr="008261EB" w:rsidRDefault="00EA449F" w:rsidP="00602BAD">
            <w:pPr>
              <w:spacing w:after="0" w:line="240" w:lineRule="auto"/>
              <w:rPr>
                <w:rFonts w:cs="Arial"/>
              </w:rPr>
            </w:pPr>
          </w:p>
        </w:tc>
      </w:tr>
    </w:tbl>
    <w:p w14:paraId="23BCDD71" w14:textId="77777777" w:rsidR="00EA449F" w:rsidRPr="008261EB" w:rsidRDefault="00EA449F" w:rsidP="00602BAD">
      <w:pPr>
        <w:autoSpaceDE w:val="0"/>
        <w:autoSpaceDN w:val="0"/>
        <w:adjustRightInd w:val="0"/>
        <w:spacing w:after="0" w:line="240" w:lineRule="auto"/>
        <w:jc w:val="both"/>
        <w:rPr>
          <w:rFonts w:cs="Arial"/>
        </w:rPr>
      </w:pPr>
    </w:p>
    <w:p w14:paraId="1F881018" w14:textId="77777777" w:rsidR="00EA449F" w:rsidRPr="00372616" w:rsidRDefault="00EA449F" w:rsidP="00372616">
      <w:pPr>
        <w:rPr>
          <w:b/>
        </w:rPr>
      </w:pPr>
      <w:r w:rsidRPr="00372616">
        <w:rPr>
          <w:b/>
        </w:rPr>
        <w:t>Subzona de Uso Tradicional Marina II (UTM – II)</w:t>
      </w:r>
    </w:p>
    <w:p w14:paraId="41DE2C9B"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lang w:val="es-ES_tradnl" w:eastAsia="es-ES"/>
        </w:rPr>
        <w:t xml:space="preserve">Esta subzona comprende una superficie total de 7,803.24 hectáreas, integrada por </w:t>
      </w:r>
      <w:r w:rsidRPr="008261EB">
        <w:rPr>
          <w:rFonts w:cs="Arial"/>
        </w:rPr>
        <w:t>dos polígonos, en los cuales tradicionalmente se realiza la pesca por parte de comunidades asentadas en la zona de influencia del Parque Nacional. De igual manera, se realizan actividades de pesca deportivo-recreativa en esta subzona debido a la presencia de especies de peces migratorios como el dorado, pez espada y pez vela. Asimismo, es sitio de agregación del jurel, el cual se agrega en cardúmenes y permite a los pescadores aprovechar el recurso en estas corridas de migración. Los polígonos que integran esta subzona se describen a continuación:</w:t>
      </w:r>
    </w:p>
    <w:p w14:paraId="0361FF84"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6194302F" w14:textId="77777777" w:rsidR="00EA449F" w:rsidRPr="008261EB" w:rsidRDefault="00EA449F" w:rsidP="00602BAD">
      <w:pPr>
        <w:autoSpaceDE w:val="0"/>
        <w:autoSpaceDN w:val="0"/>
        <w:spacing w:after="0" w:line="240" w:lineRule="auto"/>
        <w:jc w:val="both"/>
        <w:rPr>
          <w:rFonts w:eastAsia="Calibri" w:cs="Arial"/>
        </w:rPr>
      </w:pPr>
      <w:r w:rsidRPr="008261EB">
        <w:rPr>
          <w:rFonts w:cs="Arial"/>
          <w:b/>
        </w:rPr>
        <w:t xml:space="preserve">Polígono 1 Punta Raza (Isla Catalana </w:t>
      </w:r>
      <w:r w:rsidRPr="008261EB">
        <w:rPr>
          <w:rFonts w:cs="Arial"/>
          <w:b/>
          <w:lang w:eastAsia="es-MX"/>
        </w:rPr>
        <w:t>o Santa Catalina</w:t>
      </w:r>
      <w:r w:rsidRPr="008261EB">
        <w:rPr>
          <w:rFonts w:cs="Arial"/>
          <w:b/>
        </w:rPr>
        <w:t>).</w:t>
      </w:r>
      <w:r w:rsidRPr="008261EB">
        <w:rPr>
          <w:rFonts w:cs="Arial"/>
        </w:rPr>
        <w:t xml:space="preserve"> Comprende una superficie de 5,410.39 hectáreas, ubicado en la porción centro-</w:t>
      </w:r>
      <w:r w:rsidRPr="008261EB">
        <w:rPr>
          <w:rFonts w:cs="Arial"/>
          <w:lang w:eastAsia="es-MX"/>
        </w:rPr>
        <w:t>N</w:t>
      </w:r>
      <w:r w:rsidRPr="008261EB">
        <w:rPr>
          <w:rFonts w:cs="Arial"/>
        </w:rPr>
        <w:t xml:space="preserve">orte de la Isla Catalana </w:t>
      </w:r>
      <w:r w:rsidRPr="008261EB">
        <w:rPr>
          <w:rFonts w:cs="Arial"/>
          <w:lang w:eastAsia="es-MX"/>
        </w:rPr>
        <w:t>o Santa Catalina</w:t>
      </w:r>
      <w:r w:rsidRPr="008261EB">
        <w:rPr>
          <w:rFonts w:cs="Arial"/>
        </w:rPr>
        <w:t xml:space="preserve">, al Sureste del Parque Nacional. Este polígono corresponde a una superficie profunda </w:t>
      </w:r>
      <w:r w:rsidRPr="008261EB">
        <w:rPr>
          <w:rFonts w:eastAsia="Calibri" w:cs="Arial"/>
        </w:rPr>
        <w:t xml:space="preserve">donde la pendiente oceánica de la Isla es pronunciada. En épocas de vientos del Este o del </w:t>
      </w:r>
      <w:r w:rsidRPr="008261EB">
        <w:rPr>
          <w:rFonts w:cs="Arial"/>
          <w:lang w:eastAsia="es-MX"/>
        </w:rPr>
        <w:t>N</w:t>
      </w:r>
      <w:r w:rsidRPr="008261EB">
        <w:rPr>
          <w:rFonts w:eastAsia="Calibri" w:cs="Arial"/>
        </w:rPr>
        <w:t xml:space="preserve">orte es común el fuerte oleaje y golpea potentemente la Isla, lo que provoca oleaje alto. En la punta de la Isla se forma oleaje causando inestabilidad para la navegación y de difícil acceso a la Isla En la cara exterior a la Isla del lado </w:t>
      </w:r>
      <w:r w:rsidRPr="008261EB">
        <w:rPr>
          <w:rFonts w:cs="Arial"/>
          <w:lang w:eastAsia="es-MX"/>
        </w:rPr>
        <w:t>N</w:t>
      </w:r>
      <w:r w:rsidRPr="008261EB">
        <w:rPr>
          <w:rFonts w:eastAsia="Calibri" w:cs="Arial"/>
        </w:rPr>
        <w:t>oroeste, sólo se presenta una playa conformada de canto rodado, pero que con viento se incrementa el oleaje lo que dificulta llegar a la orilla de la Isla.</w:t>
      </w:r>
    </w:p>
    <w:p w14:paraId="0D0974FC" w14:textId="77777777" w:rsidR="00EA449F" w:rsidRPr="008261EB" w:rsidRDefault="00EA449F" w:rsidP="00602BAD">
      <w:pPr>
        <w:autoSpaceDE w:val="0"/>
        <w:autoSpaceDN w:val="0"/>
        <w:spacing w:after="0" w:line="240" w:lineRule="auto"/>
        <w:jc w:val="both"/>
        <w:rPr>
          <w:rFonts w:eastAsia="Calibri" w:cs="Arial"/>
        </w:rPr>
      </w:pPr>
    </w:p>
    <w:p w14:paraId="3ED9AF54" w14:textId="77777777" w:rsidR="00EA449F" w:rsidRPr="008261EB" w:rsidRDefault="00EA449F" w:rsidP="00602BAD">
      <w:pPr>
        <w:tabs>
          <w:tab w:val="left" w:pos="3451"/>
        </w:tabs>
        <w:autoSpaceDE w:val="0"/>
        <w:autoSpaceDN w:val="0"/>
        <w:adjustRightInd w:val="0"/>
        <w:spacing w:after="0" w:line="240" w:lineRule="auto"/>
        <w:jc w:val="both"/>
        <w:rPr>
          <w:rFonts w:cs="Arial"/>
        </w:rPr>
      </w:pPr>
      <w:r w:rsidRPr="008261EB">
        <w:rPr>
          <w:rFonts w:cs="Arial"/>
        </w:rPr>
        <w:t xml:space="preserve">Los arrecifes rocosos de este polígono son los mejor preservados del Parque Nacional. En la región Oeste de Isla Catalana </w:t>
      </w:r>
      <w:r w:rsidRPr="008261EB">
        <w:rPr>
          <w:rFonts w:cs="Arial"/>
          <w:lang w:eastAsia="es-MX"/>
        </w:rPr>
        <w:t>o Santa Catalina</w:t>
      </w:r>
      <w:r w:rsidRPr="008261EB">
        <w:rPr>
          <w:rFonts w:cs="Arial"/>
        </w:rPr>
        <w:t>, los monitoreos biológicos indican que se encuentra la mayor abundancia de tortuga prieta (</w:t>
      </w:r>
      <w:r w:rsidRPr="008261EB">
        <w:rPr>
          <w:rFonts w:cs="Arial"/>
          <w:i/>
        </w:rPr>
        <w:t>Chelonia agassizii</w:t>
      </w:r>
      <w:r w:rsidRPr="008261EB">
        <w:rPr>
          <w:rFonts w:cs="Arial"/>
        </w:rPr>
        <w:t xml:space="preserve">) en el Parque Nacional. </w:t>
      </w:r>
      <w:r w:rsidRPr="008261EB">
        <w:rPr>
          <w:rFonts w:cs="Arial"/>
        </w:rPr>
        <w:lastRenderedPageBreak/>
        <w:t>Esta especie en peligro de extinción conforme a la Norma Oficial</w:t>
      </w:r>
      <w:r w:rsidR="00986518">
        <w:rPr>
          <w:rFonts w:cs="Arial"/>
        </w:rPr>
        <w:t xml:space="preserve"> Mexicana NOM-059-SEMARNAT-2010</w:t>
      </w:r>
      <w:r w:rsidRPr="008261EB">
        <w:rPr>
          <w:rFonts w:cs="Arial"/>
          <w:lang w:val="es-ES_tradnl" w:eastAsia="es-ES"/>
        </w:rPr>
        <w:t xml:space="preserve">. </w:t>
      </w:r>
    </w:p>
    <w:p w14:paraId="402803CE"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5A26CAF4" w14:textId="77777777" w:rsidR="00EA449F" w:rsidRPr="008261EB" w:rsidRDefault="00EA449F" w:rsidP="00602BAD">
      <w:pPr>
        <w:autoSpaceDE w:val="0"/>
        <w:autoSpaceDN w:val="0"/>
        <w:spacing w:after="0" w:line="240" w:lineRule="auto"/>
        <w:jc w:val="both"/>
        <w:rPr>
          <w:rFonts w:cs="Arial"/>
        </w:rPr>
      </w:pPr>
      <w:r w:rsidRPr="008261EB">
        <w:rPr>
          <w:rFonts w:cs="Arial"/>
          <w:b/>
        </w:rPr>
        <w:t xml:space="preserve">Polígono 2 Palo Parado (Isla Catalana </w:t>
      </w:r>
      <w:r w:rsidRPr="008261EB">
        <w:rPr>
          <w:rFonts w:cs="Arial"/>
          <w:b/>
          <w:lang w:eastAsia="es-MX"/>
        </w:rPr>
        <w:t>o Santa Catalina</w:t>
      </w:r>
      <w:r w:rsidRPr="008261EB">
        <w:rPr>
          <w:rFonts w:cs="Arial"/>
          <w:b/>
        </w:rPr>
        <w:t xml:space="preserve">). </w:t>
      </w:r>
      <w:r w:rsidRPr="008261EB">
        <w:rPr>
          <w:rFonts w:cs="Arial"/>
        </w:rPr>
        <w:t xml:space="preserve">Abarca una superficie de 2,392.85 hectáreas, ubicado en la porción Sur de la Isla Catalana </w:t>
      </w:r>
      <w:r w:rsidRPr="008261EB">
        <w:rPr>
          <w:rFonts w:cs="Arial"/>
          <w:lang w:eastAsia="es-MX"/>
        </w:rPr>
        <w:t>o Santa Catalina</w:t>
      </w:r>
      <w:r w:rsidRPr="008261EB">
        <w:rPr>
          <w:rFonts w:cs="Arial"/>
        </w:rPr>
        <w:t xml:space="preserve">, al Suroeste del Parque Nacional. </w:t>
      </w:r>
      <w:proofErr w:type="gramStart"/>
      <w:r w:rsidRPr="008261EB">
        <w:rPr>
          <w:rFonts w:cs="Arial"/>
        </w:rPr>
        <w:t>Este polígono</w:t>
      </w:r>
      <w:proofErr w:type="gramEnd"/>
      <w:r w:rsidRPr="008261EB">
        <w:rPr>
          <w:rFonts w:cs="Arial"/>
        </w:rPr>
        <w:t xml:space="preserve"> c</w:t>
      </w:r>
      <w:r w:rsidRPr="008261EB">
        <w:rPr>
          <w:rFonts w:eastAsia="Calibri" w:cs="Arial"/>
        </w:rPr>
        <w:t>uenta con pendientes escarpadas y su batimetría es abrupta lo cual permite la captura de especies migratorias como el jurel y pez dorado. En su superficie se permite el resguardo de las embarcaciones ante fenómenos climáticos adversos para la navegación. Asimismo, este polígono se considera como sitio de buceo, dado que existe una pendiente suave con presencia de rocas lo que hace de su conformación una zona de arrecife rocoso. De igual manera, c</w:t>
      </w:r>
      <w:r w:rsidRPr="008261EB">
        <w:rPr>
          <w:rFonts w:cs="Arial"/>
        </w:rPr>
        <w:t>uenta con paredes rocosas que caen profundamente con piedras altas. Estas piedras pueden llegar a tener hasta 20 metros de altura, proporcionándole una estructura muy particular a la región, en la que se han reportado grandes grupos de garropas (</w:t>
      </w:r>
      <w:r w:rsidRPr="008261EB">
        <w:rPr>
          <w:rFonts w:cs="Arial"/>
          <w:i/>
        </w:rPr>
        <w:t>Mycteroperca jordani</w:t>
      </w:r>
      <w:r w:rsidRPr="008261EB">
        <w:rPr>
          <w:rFonts w:cs="Arial"/>
        </w:rPr>
        <w:t>) y tiburones martillo (</w:t>
      </w:r>
      <w:r w:rsidRPr="008261EB">
        <w:rPr>
          <w:rFonts w:cs="Arial"/>
          <w:i/>
        </w:rPr>
        <w:t>Sphyrna lewini)</w:t>
      </w:r>
      <w:r w:rsidRPr="008261EB">
        <w:rPr>
          <w:rFonts w:cs="Arial"/>
        </w:rPr>
        <w:t>.</w:t>
      </w:r>
    </w:p>
    <w:p w14:paraId="1D44D9AB" w14:textId="77777777" w:rsidR="00EA449F" w:rsidRPr="008261EB" w:rsidRDefault="00EA449F" w:rsidP="00602BAD">
      <w:pPr>
        <w:autoSpaceDE w:val="0"/>
        <w:autoSpaceDN w:val="0"/>
        <w:spacing w:after="0" w:line="240" w:lineRule="auto"/>
        <w:jc w:val="both"/>
        <w:rPr>
          <w:rFonts w:cs="Arial"/>
        </w:rPr>
      </w:pPr>
    </w:p>
    <w:p w14:paraId="755F4597" w14:textId="77777777" w:rsidR="00D96B64" w:rsidRDefault="00EA449F" w:rsidP="00D96B64">
      <w:pPr>
        <w:autoSpaceDE w:val="0"/>
        <w:autoSpaceDN w:val="0"/>
        <w:adjustRightInd w:val="0"/>
        <w:spacing w:after="0" w:line="240" w:lineRule="auto"/>
        <w:jc w:val="both"/>
        <w:rPr>
          <w:rFonts w:cs="Arial"/>
          <w:lang w:eastAsia="es-ES"/>
        </w:rPr>
      </w:pPr>
      <w:r w:rsidRPr="008261EB">
        <w:rPr>
          <w:rFonts w:cs="Arial"/>
        </w:rPr>
        <w:t>Es importante señalar que dadas sus características oceanográficas, cañones submarinos profundos y angostos, con plataforma continental y una pendiente muy pronunciada, hace que esta subzona sea un sitio rico en productividad primaria. Esta productividad es la base de una cadena trófica en la que pelágicos mayores migratorios como el jurel (</w:t>
      </w:r>
      <w:r w:rsidRPr="008261EB">
        <w:rPr>
          <w:rFonts w:cs="Arial"/>
          <w:i/>
        </w:rPr>
        <w:t>Seriola lalandi</w:t>
      </w:r>
      <w:r w:rsidRPr="008261EB">
        <w:rPr>
          <w:rFonts w:cs="Arial"/>
        </w:rPr>
        <w:t>) visitan todos los años para alimentarse. Por su lejanía de los centros poblacionales es también uno de los arrecifes mejor conservados del Parque Nacional, en la que se encuentran todavía poblaciones saludables de garropa (</w:t>
      </w:r>
      <w:r w:rsidRPr="008261EB">
        <w:rPr>
          <w:rFonts w:cs="Arial"/>
          <w:i/>
        </w:rPr>
        <w:t>Mycteroperca jordani</w:t>
      </w:r>
      <w:r w:rsidRPr="008261EB">
        <w:rPr>
          <w:rFonts w:cs="Arial"/>
        </w:rPr>
        <w:t>), cabrilla (</w:t>
      </w:r>
      <w:r w:rsidRPr="008261EB">
        <w:rPr>
          <w:rFonts w:cs="Arial"/>
          <w:i/>
        </w:rPr>
        <w:t>Mycteroperca rosacea</w:t>
      </w:r>
      <w:r w:rsidRPr="008261EB">
        <w:rPr>
          <w:rFonts w:cs="Arial"/>
        </w:rPr>
        <w:t>) y pargo dientón (</w:t>
      </w:r>
      <w:r w:rsidRPr="008261EB">
        <w:rPr>
          <w:rFonts w:cs="Arial"/>
          <w:i/>
        </w:rPr>
        <w:t>Lutjanus novemfasciatus</w:t>
      </w:r>
      <w:r w:rsidRPr="008261EB">
        <w:rPr>
          <w:rFonts w:cs="Arial"/>
        </w:rPr>
        <w:t>), así como importantes poblaciones de moluscos</w:t>
      </w:r>
      <w:r w:rsidRPr="002E4A87">
        <w:rPr>
          <w:rFonts w:cs="Arial"/>
        </w:rPr>
        <w:t>. Tal y como se mencionó, en esta subzona se desarrollan actividades de pesca deportivo-recreativa, sin embargo, con la finalidad de preservar las buenas condiciones de conservación del Parque Nacional, es necesario que en esta subzona se lleve a cabo medi</w:t>
      </w:r>
      <w:r w:rsidR="002E4A87" w:rsidRPr="002E4A87">
        <w:rPr>
          <w:rFonts w:cs="Arial"/>
        </w:rPr>
        <w:t>ante el uso de piola y anzuelo. Asimismo</w:t>
      </w:r>
      <w:r w:rsidR="00E543C8">
        <w:rPr>
          <w:rFonts w:cs="Arial"/>
        </w:rPr>
        <w:t>,</w:t>
      </w:r>
      <w:r w:rsidR="002E4A87" w:rsidRPr="002E4A87">
        <w:rPr>
          <w:rFonts w:cs="Arial"/>
        </w:rPr>
        <w:t xml:space="preserve"> para la pesca </w:t>
      </w:r>
      <w:r w:rsidR="00E543C8">
        <w:rPr>
          <w:rFonts w:cs="Arial"/>
        </w:rPr>
        <w:t xml:space="preserve">comercial en su modalidad de encierro, </w:t>
      </w:r>
      <w:r w:rsidR="002E4A87" w:rsidRPr="002E4A87">
        <w:rPr>
          <w:rFonts w:cs="Arial"/>
        </w:rPr>
        <w:t xml:space="preserve">se deberán de usar redes de luz de malla mayores a 4 pulgadas </w:t>
      </w:r>
      <w:r w:rsidRPr="002E4A87">
        <w:rPr>
          <w:rFonts w:cs="Arial"/>
        </w:rPr>
        <w:t>con la finalidad de no impactar otros recursos marinos reduciendo los riesgos de pesca incidental de especies no objetivo, principalmente tortugas marinas.</w:t>
      </w:r>
      <w:r w:rsidR="00E55CFE" w:rsidRPr="002E4A87">
        <w:rPr>
          <w:rFonts w:cs="Arial"/>
        </w:rPr>
        <w:t xml:space="preserve"> </w:t>
      </w:r>
      <w:r w:rsidR="00D96B64" w:rsidRPr="002E4A87">
        <w:rPr>
          <w:rFonts w:cs="Arial"/>
          <w:lang w:eastAsia="es-ES"/>
        </w:rPr>
        <w:t xml:space="preserve">Asimismo, el uso de </w:t>
      </w:r>
      <w:r w:rsidR="00CC019A" w:rsidRPr="002E4A87">
        <w:rPr>
          <w:rFonts w:cs="Arial"/>
          <w:lang w:eastAsia="es-ES"/>
        </w:rPr>
        <w:t>vehículo</w:t>
      </w:r>
      <w:r w:rsidR="00CC019A" w:rsidRPr="002E4A87">
        <w:rPr>
          <w:rFonts w:cs="Arial"/>
        </w:rPr>
        <w:t>s</w:t>
      </w:r>
      <w:r w:rsidR="00D96B64" w:rsidRPr="002E4A87">
        <w:rPr>
          <w:rFonts w:cs="Arial"/>
        </w:rPr>
        <w:t xml:space="preserve"> motorizadas como los jet ski o motos acuáticas representan un alto riesgo pues se pueden generar accidentes impactando negativamente</w:t>
      </w:r>
      <w:r w:rsidR="00D96B64" w:rsidRPr="00166BA0">
        <w:rPr>
          <w:rFonts w:cs="Arial"/>
        </w:rPr>
        <w:t xml:space="preserve"> los ecosistemas de la subzona, que consisten en </w:t>
      </w:r>
      <w:r w:rsidR="00D96B64" w:rsidRPr="00166BA0">
        <w:rPr>
          <w:rFonts w:cs="Arial"/>
          <w:lang w:eastAsia="es-ES"/>
        </w:rPr>
        <w:t xml:space="preserve">arrecifes rocosos y escarpados, así como el acoso hacia fauna silvestre tales como </w:t>
      </w:r>
      <w:r w:rsidR="00CC019A" w:rsidRPr="00166BA0">
        <w:rPr>
          <w:rFonts w:cs="Arial"/>
          <w:lang w:eastAsia="es-ES"/>
        </w:rPr>
        <w:t>cetáceos</w:t>
      </w:r>
      <w:r w:rsidR="00D96B64" w:rsidRPr="00166BA0">
        <w:rPr>
          <w:rFonts w:cs="Arial"/>
          <w:lang w:eastAsia="es-ES"/>
        </w:rPr>
        <w:t xml:space="preserve">, delfines y acercamiento a zonas de loberas, así como desembarco en islotes que son zonas de anidación de aves; adicionalmente, esta restricción sirve para </w:t>
      </w:r>
      <w:r w:rsidR="00D96B64" w:rsidRPr="00166BA0">
        <w:t>proteger la integridad de los visitantes que realizan la actividad.</w:t>
      </w:r>
    </w:p>
    <w:p w14:paraId="62FDB534" w14:textId="77777777" w:rsidR="00EA449F" w:rsidRPr="008261EB" w:rsidRDefault="00EA449F" w:rsidP="00602BAD">
      <w:pPr>
        <w:tabs>
          <w:tab w:val="left" w:pos="3451"/>
        </w:tabs>
        <w:autoSpaceDE w:val="0"/>
        <w:autoSpaceDN w:val="0"/>
        <w:adjustRightInd w:val="0"/>
        <w:spacing w:after="0" w:line="240" w:lineRule="auto"/>
        <w:jc w:val="both"/>
        <w:rPr>
          <w:rFonts w:cs="Arial"/>
        </w:rPr>
      </w:pPr>
    </w:p>
    <w:p w14:paraId="3A1D75C4" w14:textId="77777777" w:rsidR="00EA449F" w:rsidRPr="008261EB" w:rsidRDefault="00EA449F" w:rsidP="00602BAD">
      <w:pPr>
        <w:tabs>
          <w:tab w:val="left" w:pos="426"/>
        </w:tabs>
        <w:spacing w:after="0" w:line="240" w:lineRule="auto"/>
        <w:jc w:val="both"/>
        <w:rPr>
          <w:rFonts w:cs="Arial"/>
        </w:rPr>
      </w:pPr>
      <w:r w:rsidRPr="008261EB">
        <w:rPr>
          <w:rFonts w:cs="Arial"/>
        </w:rPr>
        <w:t xml:space="preserve">Por las características anteriormente descritas, las razones mencionadas en los párrafos que anteceden y de conformidad con lo establecido por el artículo 47 BIS, fracción II, inciso b) de la Ley General del Equilibrio Ecológico y la Protección al Ambiente, que dispone que las subzonas de Uso Tradicional son aquellas superficies en donde los recursos naturales han sido aprovechados de manera tradicional y continua, sin ocasionar alteraciones significativas en el ecosistema. Están relacionadas particularmente con la satisfacción de las necesidades socioeconómicas y culturales de los habitantes del área </w:t>
      </w:r>
      <w:r w:rsidR="00693946">
        <w:rPr>
          <w:rFonts w:cs="Arial"/>
        </w:rPr>
        <w:t>natural</w:t>
      </w:r>
      <w:r w:rsidR="00BD3A32">
        <w:rPr>
          <w:rFonts w:cs="Arial"/>
        </w:rPr>
        <w:t xml:space="preserve"> </w:t>
      </w:r>
      <w:r w:rsidRPr="008261EB">
        <w:rPr>
          <w:rFonts w:cs="Arial"/>
        </w:rPr>
        <w:t xml:space="preserve">protegida; y en donde no podrán realizarse actividades que amenacen o perturben la estructura natural de las poblaciones y ecosistemas o los mecanismos propios para su recuperación. Sólo se podrán realizar actividades de investigación científica, educación ambiental y de turismo de bajo impacto ambiental, así como, en su caso, pesca artesanal con artes de bajo impacto ambiental; así como la infraestructura de apoyo que se requiera, utilizando ecotécnias y materiales tradicionales de construcción propios de la región, aprovechamiento de los </w:t>
      </w:r>
      <w:r w:rsidRPr="008261EB">
        <w:rPr>
          <w:rFonts w:cs="Arial"/>
        </w:rPr>
        <w:lastRenderedPageBreak/>
        <w:t>recursos naturales para la satisfacción de las necesidades económicas básicas y de autoconsumo de los pobladores, utilizando métodos tradicionales enfocados a la sustentabilidad, conforme lo previsto en las disposiciones legales y reglamentarias aplicables, en correlación con lo previsto por los Artículos Tercero, Cuarto, Quinto, Sexto y Séptimo del Decreto por el que se declara área natural protegida, con el carácter de Parque Marino Nacional, la zona conocida como Bahía de Loreto, ubicada frente a las costas del Municipio de Loreto, Estado de Baja California Sur, publicado en el Diario Oficial de la Federación el 19 de julio de 1996, es que se determinan como actividades permitidas en esta Subzona de Uso Tradicional Marina II las siguientes:</w:t>
      </w:r>
    </w:p>
    <w:p w14:paraId="173BACEF" w14:textId="77777777" w:rsidR="00EA449F" w:rsidRPr="008261EB" w:rsidRDefault="00EA449F" w:rsidP="00602BAD">
      <w:pPr>
        <w:autoSpaceDE w:val="0"/>
        <w:autoSpaceDN w:val="0"/>
        <w:spacing w:after="0" w:line="240" w:lineRule="auto"/>
        <w:jc w:val="both"/>
        <w:rPr>
          <w:rFonts w:cs="Arial"/>
        </w:rPr>
      </w:pPr>
    </w:p>
    <w:tbl>
      <w:tblPr>
        <w:tblW w:w="9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7"/>
        <w:gridCol w:w="4536"/>
      </w:tblGrid>
      <w:tr w:rsidR="00EA449F" w:rsidRPr="008261EB" w14:paraId="4F265BA5" w14:textId="77777777" w:rsidTr="00CD57D6">
        <w:trPr>
          <w:jc w:val="center"/>
        </w:trPr>
        <w:tc>
          <w:tcPr>
            <w:tcW w:w="900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6766004C"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Subzona de Uso Tradicional Marina II (UTM – II)</w:t>
            </w:r>
          </w:p>
        </w:tc>
      </w:tr>
      <w:tr w:rsidR="00EA449F" w:rsidRPr="008261EB" w14:paraId="7CD9888F" w14:textId="77777777" w:rsidTr="00CD57D6">
        <w:trPr>
          <w:jc w:val="center"/>
        </w:trPr>
        <w:tc>
          <w:tcPr>
            <w:tcW w:w="4467" w:type="dxa"/>
            <w:tcBorders>
              <w:top w:val="single" w:sz="4" w:space="0" w:color="000000"/>
              <w:left w:val="single" w:sz="4" w:space="0" w:color="000000"/>
              <w:bottom w:val="single" w:sz="4" w:space="0" w:color="000000"/>
              <w:right w:val="single" w:sz="4" w:space="0" w:color="000000"/>
            </w:tcBorders>
            <w:shd w:val="clear" w:color="auto" w:fill="F2F2F2"/>
            <w:hideMark/>
          </w:tcPr>
          <w:p w14:paraId="0D96A256"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permitidas</w:t>
            </w:r>
          </w:p>
        </w:tc>
        <w:tc>
          <w:tcPr>
            <w:tcW w:w="4536" w:type="dxa"/>
            <w:tcBorders>
              <w:top w:val="single" w:sz="4" w:space="0" w:color="000000"/>
              <w:left w:val="single" w:sz="4" w:space="0" w:color="000000"/>
              <w:bottom w:val="single" w:sz="4" w:space="0" w:color="000000"/>
              <w:right w:val="single" w:sz="4" w:space="0" w:color="000000"/>
            </w:tcBorders>
            <w:shd w:val="clear" w:color="auto" w:fill="F2F2F2"/>
            <w:hideMark/>
          </w:tcPr>
          <w:p w14:paraId="66DE651A"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no permitidas</w:t>
            </w:r>
          </w:p>
        </w:tc>
      </w:tr>
      <w:tr w:rsidR="00EA449F" w:rsidRPr="008261EB" w14:paraId="78AF12B9" w14:textId="77777777" w:rsidTr="00CD57D6">
        <w:trPr>
          <w:trHeight w:val="255"/>
          <w:jc w:val="center"/>
        </w:trPr>
        <w:tc>
          <w:tcPr>
            <w:tcW w:w="4467" w:type="dxa"/>
            <w:vMerge w:val="restart"/>
            <w:tcBorders>
              <w:top w:val="single" w:sz="4" w:space="0" w:color="000000"/>
              <w:left w:val="single" w:sz="4" w:space="0" w:color="000000"/>
              <w:bottom w:val="single" w:sz="4" w:space="0" w:color="000000"/>
              <w:right w:val="single" w:sz="4" w:space="0" w:color="000000"/>
            </w:tcBorders>
          </w:tcPr>
          <w:p w14:paraId="4058C84A" w14:textId="77777777" w:rsidR="00EA449F" w:rsidRPr="008261EB" w:rsidRDefault="00EA449F" w:rsidP="003C22A6">
            <w:pPr>
              <w:numPr>
                <w:ilvl w:val="0"/>
                <w:numId w:val="21"/>
              </w:numPr>
              <w:tabs>
                <w:tab w:val="left" w:pos="342"/>
              </w:tabs>
              <w:autoSpaceDE w:val="0"/>
              <w:autoSpaceDN w:val="0"/>
              <w:adjustRightInd w:val="0"/>
              <w:spacing w:after="0" w:line="240" w:lineRule="auto"/>
              <w:ind w:left="377"/>
              <w:rPr>
                <w:rFonts w:cs="Arial"/>
                <w:vertAlign w:val="superscript"/>
              </w:rPr>
            </w:pPr>
            <w:r w:rsidRPr="008261EB">
              <w:rPr>
                <w:rFonts w:cs="Arial"/>
              </w:rPr>
              <w:t>Colecta científica de ejemplares de la vida silvestre</w:t>
            </w:r>
          </w:p>
          <w:p w14:paraId="29089FEB" w14:textId="77777777" w:rsidR="00EA449F" w:rsidRPr="008261EB" w:rsidRDefault="00EA449F" w:rsidP="003C22A6">
            <w:pPr>
              <w:numPr>
                <w:ilvl w:val="0"/>
                <w:numId w:val="21"/>
              </w:numPr>
              <w:tabs>
                <w:tab w:val="left" w:pos="342"/>
              </w:tabs>
              <w:autoSpaceDE w:val="0"/>
              <w:autoSpaceDN w:val="0"/>
              <w:adjustRightInd w:val="0"/>
              <w:spacing w:after="0" w:line="240" w:lineRule="auto"/>
              <w:ind w:left="377"/>
              <w:rPr>
                <w:rFonts w:cs="Arial"/>
              </w:rPr>
            </w:pPr>
            <w:r w:rsidRPr="008261EB">
              <w:rPr>
                <w:rFonts w:cs="Arial"/>
              </w:rPr>
              <w:t>Educación ambiental</w:t>
            </w:r>
          </w:p>
          <w:p w14:paraId="4AEBB677" w14:textId="77777777" w:rsidR="00EA449F" w:rsidRPr="008261EB" w:rsidRDefault="00EA449F" w:rsidP="003C22A6">
            <w:pPr>
              <w:numPr>
                <w:ilvl w:val="0"/>
                <w:numId w:val="21"/>
              </w:numPr>
              <w:tabs>
                <w:tab w:val="left" w:pos="342"/>
              </w:tabs>
              <w:autoSpaceDE w:val="0"/>
              <w:autoSpaceDN w:val="0"/>
              <w:adjustRightInd w:val="0"/>
              <w:spacing w:after="0" w:line="240" w:lineRule="auto"/>
              <w:ind w:left="377"/>
              <w:jc w:val="both"/>
              <w:rPr>
                <w:rFonts w:cs="Arial"/>
              </w:rPr>
            </w:pPr>
            <w:r w:rsidRPr="008261EB">
              <w:rPr>
                <w:rFonts w:cs="Arial"/>
              </w:rPr>
              <w:t>Filmaciones, actividades de fotografía, la captura de imágenes o sonidos por cualquier medio, que no requieran de equipos compuestos por más de un técnico especializado como apoyo a la persona que opera el equipo principal</w:t>
            </w:r>
          </w:p>
          <w:p w14:paraId="4FC3C0A1" w14:textId="77777777" w:rsidR="00EA449F" w:rsidRPr="008261EB" w:rsidRDefault="00EA449F" w:rsidP="003C22A6">
            <w:pPr>
              <w:numPr>
                <w:ilvl w:val="0"/>
                <w:numId w:val="21"/>
              </w:numPr>
              <w:tabs>
                <w:tab w:val="left" w:pos="342"/>
              </w:tabs>
              <w:autoSpaceDE w:val="0"/>
              <w:autoSpaceDN w:val="0"/>
              <w:adjustRightInd w:val="0"/>
              <w:spacing w:after="0" w:line="240" w:lineRule="auto"/>
              <w:ind w:left="377"/>
              <w:jc w:val="both"/>
              <w:rPr>
                <w:rFonts w:cs="Arial"/>
              </w:rPr>
            </w:pPr>
            <w:r w:rsidRPr="008261EB">
              <w:rPr>
                <w:rFonts w:cs="Arial"/>
              </w:rPr>
              <w:t xml:space="preserve">Investigación científica y monitoreo del ambiente </w:t>
            </w:r>
          </w:p>
          <w:p w14:paraId="23C1D2AE" w14:textId="77777777" w:rsidR="00EA449F" w:rsidRPr="008261EB" w:rsidRDefault="00EA449F" w:rsidP="003C22A6">
            <w:pPr>
              <w:numPr>
                <w:ilvl w:val="0"/>
                <w:numId w:val="21"/>
              </w:numPr>
              <w:tabs>
                <w:tab w:val="left" w:pos="342"/>
              </w:tabs>
              <w:autoSpaceDE w:val="0"/>
              <w:autoSpaceDN w:val="0"/>
              <w:adjustRightInd w:val="0"/>
              <w:spacing w:after="0" w:line="240" w:lineRule="auto"/>
              <w:ind w:left="377"/>
              <w:jc w:val="both"/>
              <w:rPr>
                <w:rFonts w:cs="Arial"/>
              </w:rPr>
            </w:pPr>
            <w:r w:rsidRPr="008261EB">
              <w:rPr>
                <w:rFonts w:cs="Arial"/>
              </w:rPr>
              <w:t>Pesca comercial, únicamente mediante el uso de poteras, piola y anzuelo</w:t>
            </w:r>
            <w:r w:rsidR="00084F69">
              <w:rPr>
                <w:rFonts w:cs="Arial"/>
              </w:rPr>
              <w:t>, y redes de luz de malla mayores a 4 pulgadas</w:t>
            </w:r>
            <w:r w:rsidR="00422046">
              <w:rPr>
                <w:rFonts w:cs="Arial"/>
              </w:rPr>
              <w:t xml:space="preserve"> (exclusivamente para encierro)</w:t>
            </w:r>
          </w:p>
          <w:p w14:paraId="5DBC3028" w14:textId="77777777" w:rsidR="00EA449F" w:rsidRPr="008261EB" w:rsidRDefault="00EA449F" w:rsidP="003C22A6">
            <w:pPr>
              <w:numPr>
                <w:ilvl w:val="0"/>
                <w:numId w:val="21"/>
              </w:numPr>
              <w:tabs>
                <w:tab w:val="left" w:pos="342"/>
              </w:tabs>
              <w:autoSpaceDE w:val="0"/>
              <w:autoSpaceDN w:val="0"/>
              <w:adjustRightInd w:val="0"/>
              <w:spacing w:after="0" w:line="240" w:lineRule="auto"/>
              <w:ind w:left="377"/>
              <w:rPr>
                <w:rFonts w:cs="Arial"/>
                <w:vertAlign w:val="superscript"/>
              </w:rPr>
            </w:pPr>
            <w:r w:rsidRPr="008261EB">
              <w:rPr>
                <w:rFonts w:cs="Arial"/>
              </w:rPr>
              <w:t>Pesca de especies con fines de ornato</w:t>
            </w:r>
          </w:p>
          <w:p w14:paraId="17904B4C" w14:textId="77777777" w:rsidR="00EA449F" w:rsidRPr="008261EB" w:rsidRDefault="00EA449F" w:rsidP="003C22A6">
            <w:pPr>
              <w:numPr>
                <w:ilvl w:val="0"/>
                <w:numId w:val="21"/>
              </w:numPr>
              <w:tabs>
                <w:tab w:val="left" w:pos="342"/>
              </w:tabs>
              <w:autoSpaceDE w:val="0"/>
              <w:autoSpaceDN w:val="0"/>
              <w:adjustRightInd w:val="0"/>
              <w:spacing w:after="0" w:line="240" w:lineRule="auto"/>
              <w:ind w:left="377"/>
              <w:rPr>
                <w:rFonts w:cs="Arial"/>
                <w:vertAlign w:val="superscript"/>
              </w:rPr>
            </w:pPr>
            <w:r w:rsidRPr="008261EB">
              <w:rPr>
                <w:rFonts w:cs="Arial"/>
              </w:rPr>
              <w:t>Pesca deportivo-recreativa, únicamente mediante el uso de piola y anzuelo</w:t>
            </w:r>
          </w:p>
          <w:p w14:paraId="15A55125" w14:textId="77777777" w:rsidR="00EA449F" w:rsidRPr="008261EB" w:rsidRDefault="00EA449F" w:rsidP="003C22A6">
            <w:pPr>
              <w:numPr>
                <w:ilvl w:val="0"/>
                <w:numId w:val="21"/>
              </w:numPr>
              <w:tabs>
                <w:tab w:val="left" w:pos="342"/>
              </w:tabs>
              <w:autoSpaceDE w:val="0"/>
              <w:autoSpaceDN w:val="0"/>
              <w:adjustRightInd w:val="0"/>
              <w:spacing w:after="0" w:line="240" w:lineRule="auto"/>
              <w:ind w:left="377"/>
              <w:rPr>
                <w:rFonts w:cs="Arial"/>
                <w:vertAlign w:val="superscript"/>
              </w:rPr>
            </w:pPr>
            <w:r w:rsidRPr="008261EB">
              <w:rPr>
                <w:rFonts w:cs="Arial"/>
              </w:rPr>
              <w:t>Turismo de bajo impacto ambiental</w:t>
            </w:r>
          </w:p>
          <w:p w14:paraId="0226A434" w14:textId="77777777" w:rsidR="00EA449F" w:rsidRPr="008261EB" w:rsidRDefault="00EA449F" w:rsidP="00602BAD">
            <w:pPr>
              <w:autoSpaceDE w:val="0"/>
              <w:autoSpaceDN w:val="0"/>
              <w:adjustRightInd w:val="0"/>
              <w:spacing w:after="0" w:line="240" w:lineRule="auto"/>
              <w:ind w:left="377"/>
              <w:rPr>
                <w:rFonts w:cs="Arial"/>
                <w:strike/>
              </w:rPr>
            </w:pPr>
          </w:p>
        </w:tc>
        <w:tc>
          <w:tcPr>
            <w:tcW w:w="4536" w:type="dxa"/>
            <w:vMerge w:val="restart"/>
            <w:tcBorders>
              <w:top w:val="single" w:sz="4" w:space="0" w:color="000000"/>
              <w:left w:val="single" w:sz="4" w:space="0" w:color="000000"/>
              <w:bottom w:val="single" w:sz="4" w:space="0" w:color="000000"/>
              <w:right w:val="single" w:sz="4" w:space="0" w:color="000000"/>
            </w:tcBorders>
            <w:hideMark/>
          </w:tcPr>
          <w:p w14:paraId="1F76155E" w14:textId="77777777" w:rsidR="00EA449F" w:rsidRPr="008261EB" w:rsidRDefault="00EA449F" w:rsidP="003C22A6">
            <w:pPr>
              <w:numPr>
                <w:ilvl w:val="0"/>
                <w:numId w:val="22"/>
              </w:numPr>
              <w:tabs>
                <w:tab w:val="left" w:pos="350"/>
              </w:tabs>
              <w:autoSpaceDE w:val="0"/>
              <w:autoSpaceDN w:val="0"/>
              <w:adjustRightInd w:val="0"/>
              <w:spacing w:after="0" w:line="240" w:lineRule="auto"/>
              <w:ind w:left="376"/>
              <w:jc w:val="both"/>
              <w:rPr>
                <w:rFonts w:cs="Arial"/>
              </w:rPr>
            </w:pPr>
            <w:r w:rsidRPr="008261EB">
              <w:rPr>
                <w:rFonts w:cs="Arial"/>
              </w:rPr>
              <w:t>Verter o descargar contaminantes, desechos o cualquier otro tipo de material</w:t>
            </w:r>
          </w:p>
          <w:p w14:paraId="101E6CA7" w14:textId="77777777" w:rsidR="00EA449F" w:rsidRPr="008261EB" w:rsidRDefault="00EA449F" w:rsidP="003C22A6">
            <w:pPr>
              <w:numPr>
                <w:ilvl w:val="0"/>
                <w:numId w:val="22"/>
              </w:numPr>
              <w:tabs>
                <w:tab w:val="left" w:pos="411"/>
              </w:tabs>
              <w:autoSpaceDE w:val="0"/>
              <w:autoSpaceDN w:val="0"/>
              <w:adjustRightInd w:val="0"/>
              <w:spacing w:after="0" w:line="240" w:lineRule="auto"/>
              <w:ind w:left="376"/>
              <w:rPr>
                <w:rFonts w:cs="Arial"/>
              </w:rPr>
            </w:pPr>
            <w:r w:rsidRPr="008261EB">
              <w:rPr>
                <w:rFonts w:cs="Arial"/>
              </w:rPr>
              <w:t>Instalación de arrecifes artificiales</w:t>
            </w:r>
          </w:p>
          <w:p w14:paraId="7A3B014E" w14:textId="77777777" w:rsidR="00EA449F" w:rsidRPr="008261EB" w:rsidRDefault="00EA449F" w:rsidP="003C22A6">
            <w:pPr>
              <w:numPr>
                <w:ilvl w:val="0"/>
                <w:numId w:val="22"/>
              </w:numPr>
              <w:tabs>
                <w:tab w:val="left" w:pos="411"/>
              </w:tabs>
              <w:autoSpaceDE w:val="0"/>
              <w:autoSpaceDN w:val="0"/>
              <w:adjustRightInd w:val="0"/>
              <w:spacing w:after="0" w:line="240" w:lineRule="auto"/>
              <w:ind w:left="376"/>
              <w:jc w:val="both"/>
              <w:rPr>
                <w:rFonts w:cs="Arial"/>
              </w:rPr>
            </w:pPr>
            <w:r w:rsidRPr="008261EB">
              <w:rPr>
                <w:rFonts w:cs="Arial"/>
              </w:rPr>
              <w:t>Introducir especies exóticas, incluyendo las invasoras</w:t>
            </w:r>
            <w:r w:rsidRPr="008261EB">
              <w:rPr>
                <w:rFonts w:cs="Arial"/>
                <w:vertAlign w:val="superscript"/>
              </w:rPr>
              <w:t xml:space="preserve"> </w:t>
            </w:r>
          </w:p>
          <w:p w14:paraId="44AE07D8" w14:textId="77777777" w:rsidR="00EA449F" w:rsidRPr="008261EB" w:rsidRDefault="00EA449F" w:rsidP="003C22A6">
            <w:pPr>
              <w:numPr>
                <w:ilvl w:val="0"/>
                <w:numId w:val="22"/>
              </w:numPr>
              <w:tabs>
                <w:tab w:val="left" w:pos="411"/>
              </w:tabs>
              <w:autoSpaceDE w:val="0"/>
              <w:autoSpaceDN w:val="0"/>
              <w:adjustRightInd w:val="0"/>
              <w:spacing w:after="0" w:line="240" w:lineRule="auto"/>
              <w:ind w:left="376"/>
              <w:rPr>
                <w:rFonts w:cs="Arial"/>
              </w:rPr>
            </w:pPr>
            <w:r w:rsidRPr="008261EB">
              <w:rPr>
                <w:rFonts w:cs="Arial"/>
              </w:rPr>
              <w:t>Limpiar y arrojar desechos de las sentinas</w:t>
            </w:r>
          </w:p>
          <w:p w14:paraId="636FC2B5" w14:textId="77777777" w:rsidR="00EA449F" w:rsidRPr="008261EB" w:rsidRDefault="00EA449F" w:rsidP="003C22A6">
            <w:pPr>
              <w:numPr>
                <w:ilvl w:val="0"/>
                <w:numId w:val="22"/>
              </w:numPr>
              <w:tabs>
                <w:tab w:val="left" w:pos="411"/>
              </w:tabs>
              <w:autoSpaceDE w:val="0"/>
              <w:autoSpaceDN w:val="0"/>
              <w:adjustRightInd w:val="0"/>
              <w:spacing w:after="0" w:line="240" w:lineRule="auto"/>
              <w:ind w:left="376"/>
              <w:jc w:val="both"/>
              <w:rPr>
                <w:rFonts w:cs="Arial"/>
              </w:rPr>
            </w:pPr>
            <w:r w:rsidRPr="008261EB">
              <w:rPr>
                <w:rFonts w:cs="Arial"/>
              </w:rPr>
              <w:t>Modificación del fondo marino</w:t>
            </w:r>
          </w:p>
          <w:p w14:paraId="518D8068" w14:textId="77777777" w:rsidR="00EA449F" w:rsidRPr="008261EB" w:rsidRDefault="00EA449F" w:rsidP="003C22A6">
            <w:pPr>
              <w:numPr>
                <w:ilvl w:val="0"/>
                <w:numId w:val="22"/>
              </w:numPr>
              <w:tabs>
                <w:tab w:val="left" w:pos="411"/>
              </w:tabs>
              <w:autoSpaceDE w:val="0"/>
              <w:autoSpaceDN w:val="0"/>
              <w:adjustRightInd w:val="0"/>
              <w:spacing w:after="0" w:line="240" w:lineRule="auto"/>
              <w:ind w:left="376"/>
              <w:jc w:val="both"/>
              <w:rPr>
                <w:rFonts w:cs="Arial"/>
              </w:rPr>
            </w:pPr>
            <w:r w:rsidRPr="008261EB">
              <w:rPr>
                <w:rFonts w:cs="Arial"/>
              </w:rPr>
              <w:t>Capturar, remover, extraer, retener, o apropiarse de vida silvestre y sus productos, salvo para investigación, colecta científica y la pesca</w:t>
            </w:r>
          </w:p>
          <w:p w14:paraId="3C83E9C7" w14:textId="77777777" w:rsidR="00EA449F" w:rsidRPr="002E4A87" w:rsidRDefault="00EA449F" w:rsidP="003C22A6">
            <w:pPr>
              <w:numPr>
                <w:ilvl w:val="0"/>
                <w:numId w:val="22"/>
              </w:numPr>
              <w:tabs>
                <w:tab w:val="left" w:pos="411"/>
              </w:tabs>
              <w:autoSpaceDE w:val="0"/>
              <w:autoSpaceDN w:val="0"/>
              <w:adjustRightInd w:val="0"/>
              <w:spacing w:after="0" w:line="240" w:lineRule="auto"/>
              <w:ind w:left="376"/>
              <w:jc w:val="both"/>
              <w:rPr>
                <w:rFonts w:cs="Arial"/>
              </w:rPr>
            </w:pPr>
            <w:r w:rsidRPr="002E4A87">
              <w:rPr>
                <w:rFonts w:cs="Arial"/>
              </w:rPr>
              <w:t>Pesca comercial, salvo que se realice mediante el uso de poteras, piola y anzuelo</w:t>
            </w:r>
            <w:r w:rsidR="00784E0E" w:rsidRPr="002E4A87">
              <w:rPr>
                <w:rFonts w:cs="Arial"/>
              </w:rPr>
              <w:t xml:space="preserve">, y redes de luz de malla mayores a 4 pulgadas. </w:t>
            </w:r>
          </w:p>
          <w:p w14:paraId="2BAC4286" w14:textId="77777777" w:rsidR="00EA449F" w:rsidRPr="002E4A87" w:rsidRDefault="00EA449F" w:rsidP="003C22A6">
            <w:pPr>
              <w:numPr>
                <w:ilvl w:val="0"/>
                <w:numId w:val="22"/>
              </w:numPr>
              <w:tabs>
                <w:tab w:val="left" w:pos="411"/>
              </w:tabs>
              <w:autoSpaceDE w:val="0"/>
              <w:autoSpaceDN w:val="0"/>
              <w:adjustRightInd w:val="0"/>
              <w:spacing w:after="0" w:line="240" w:lineRule="auto"/>
              <w:ind w:left="376"/>
              <w:jc w:val="both"/>
              <w:rPr>
                <w:rFonts w:cs="Arial"/>
              </w:rPr>
            </w:pPr>
            <w:r w:rsidRPr="002E4A87">
              <w:rPr>
                <w:rFonts w:cs="Arial"/>
              </w:rPr>
              <w:t>Pesca deportivo-recreativa, salvo que se realice mediante el uso de piola y anzuelo</w:t>
            </w:r>
          </w:p>
          <w:p w14:paraId="0A80D03F" w14:textId="77777777" w:rsidR="00EA449F" w:rsidRPr="008261EB" w:rsidRDefault="00EA449F" w:rsidP="003C22A6">
            <w:pPr>
              <w:numPr>
                <w:ilvl w:val="0"/>
                <w:numId w:val="22"/>
              </w:numPr>
              <w:tabs>
                <w:tab w:val="left" w:pos="411"/>
              </w:tabs>
              <w:autoSpaceDE w:val="0"/>
              <w:autoSpaceDN w:val="0"/>
              <w:adjustRightInd w:val="0"/>
              <w:spacing w:after="0" w:line="240" w:lineRule="auto"/>
              <w:ind w:left="376"/>
              <w:jc w:val="both"/>
              <w:rPr>
                <w:rFonts w:cs="Arial"/>
              </w:rPr>
            </w:pPr>
            <w:r w:rsidRPr="008261EB">
              <w:rPr>
                <w:rFonts w:cs="Arial"/>
              </w:rPr>
              <w:t xml:space="preserve">Realizar actividades de dragado o de cualquier otra naturaleza que generen la suspensión de sedimentos, o provoquen áreas con aguas fangosas o limosas dentro del área </w:t>
            </w:r>
            <w:r w:rsidR="00693946">
              <w:rPr>
                <w:rFonts w:cs="Arial"/>
              </w:rPr>
              <w:t xml:space="preserve">natural </w:t>
            </w:r>
            <w:r w:rsidRPr="008261EB">
              <w:rPr>
                <w:rFonts w:cs="Arial"/>
              </w:rPr>
              <w:t>protegida o en zonas aledañas</w:t>
            </w:r>
          </w:p>
          <w:p w14:paraId="0AC1B1E5" w14:textId="77777777" w:rsidR="00EA449F" w:rsidRDefault="00EA449F" w:rsidP="003C22A6">
            <w:pPr>
              <w:numPr>
                <w:ilvl w:val="0"/>
                <w:numId w:val="22"/>
              </w:numPr>
              <w:tabs>
                <w:tab w:val="left" w:pos="411"/>
              </w:tabs>
              <w:autoSpaceDE w:val="0"/>
              <w:autoSpaceDN w:val="0"/>
              <w:adjustRightInd w:val="0"/>
              <w:spacing w:after="0" w:line="240" w:lineRule="auto"/>
              <w:ind w:left="376"/>
              <w:jc w:val="both"/>
              <w:rPr>
                <w:rFonts w:cs="Arial"/>
              </w:rPr>
            </w:pPr>
            <w:r w:rsidRPr="008261EB">
              <w:rPr>
                <w:rFonts w:cs="Arial"/>
              </w:rPr>
              <w:t>Usar explosivos</w:t>
            </w:r>
          </w:p>
          <w:p w14:paraId="43D249BA" w14:textId="77777777" w:rsidR="00D96B64" w:rsidRDefault="00D96B64" w:rsidP="003C22A6">
            <w:pPr>
              <w:numPr>
                <w:ilvl w:val="0"/>
                <w:numId w:val="22"/>
              </w:numPr>
              <w:tabs>
                <w:tab w:val="left" w:pos="411"/>
              </w:tabs>
              <w:autoSpaceDE w:val="0"/>
              <w:autoSpaceDN w:val="0"/>
              <w:adjustRightInd w:val="0"/>
              <w:spacing w:after="0" w:line="240" w:lineRule="auto"/>
              <w:ind w:left="376"/>
              <w:jc w:val="both"/>
              <w:rPr>
                <w:rFonts w:cs="Arial"/>
              </w:rPr>
            </w:pPr>
            <w:r w:rsidRPr="00C858F3">
              <w:rPr>
                <w:rFonts w:cs="Arial"/>
              </w:rPr>
              <w:t>Recorridos en vehículos motorizados, tipo jet ski o motos acuáticas</w:t>
            </w:r>
          </w:p>
          <w:p w14:paraId="75632C80" w14:textId="77777777" w:rsidR="00EA449F" w:rsidRPr="008261EB" w:rsidRDefault="00EA449F" w:rsidP="00DC0069">
            <w:pPr>
              <w:tabs>
                <w:tab w:val="left" w:pos="411"/>
              </w:tabs>
              <w:autoSpaceDE w:val="0"/>
              <w:autoSpaceDN w:val="0"/>
              <w:adjustRightInd w:val="0"/>
              <w:spacing w:after="0" w:line="240" w:lineRule="auto"/>
              <w:ind w:left="16"/>
              <w:jc w:val="both"/>
              <w:rPr>
                <w:rFonts w:cs="Arial"/>
              </w:rPr>
            </w:pPr>
          </w:p>
        </w:tc>
      </w:tr>
      <w:tr w:rsidR="00EA449F" w:rsidRPr="008261EB" w14:paraId="7C36BA10"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6E3685"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2E7B22" w14:textId="77777777" w:rsidR="00EA449F" w:rsidRPr="008261EB" w:rsidRDefault="00EA449F" w:rsidP="00602BAD">
            <w:pPr>
              <w:spacing w:after="0" w:line="240" w:lineRule="auto"/>
              <w:rPr>
                <w:rFonts w:cs="Arial"/>
              </w:rPr>
            </w:pPr>
          </w:p>
        </w:tc>
      </w:tr>
      <w:tr w:rsidR="00EA449F" w:rsidRPr="008261EB" w14:paraId="4DD0F6A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8CFB9C"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9D7CFD" w14:textId="77777777" w:rsidR="00EA449F" w:rsidRPr="008261EB" w:rsidRDefault="00EA449F" w:rsidP="00602BAD">
            <w:pPr>
              <w:spacing w:after="0" w:line="240" w:lineRule="auto"/>
              <w:rPr>
                <w:rFonts w:cs="Arial"/>
              </w:rPr>
            </w:pPr>
          </w:p>
        </w:tc>
      </w:tr>
      <w:tr w:rsidR="00EA449F" w:rsidRPr="008261EB" w14:paraId="4512B75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92A773"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ED79E" w14:textId="77777777" w:rsidR="00EA449F" w:rsidRPr="008261EB" w:rsidRDefault="00EA449F" w:rsidP="00602BAD">
            <w:pPr>
              <w:spacing w:after="0" w:line="240" w:lineRule="auto"/>
              <w:rPr>
                <w:rFonts w:cs="Arial"/>
              </w:rPr>
            </w:pPr>
          </w:p>
        </w:tc>
      </w:tr>
      <w:tr w:rsidR="00EA449F" w:rsidRPr="008261EB" w14:paraId="74A1680B"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16B5C"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509CF0" w14:textId="77777777" w:rsidR="00EA449F" w:rsidRPr="008261EB" w:rsidRDefault="00EA449F" w:rsidP="00602BAD">
            <w:pPr>
              <w:spacing w:after="0" w:line="240" w:lineRule="auto"/>
              <w:rPr>
                <w:rFonts w:cs="Arial"/>
              </w:rPr>
            </w:pPr>
          </w:p>
        </w:tc>
      </w:tr>
      <w:tr w:rsidR="00EA449F" w:rsidRPr="008261EB" w14:paraId="0C552BC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216B6C"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31122" w14:textId="77777777" w:rsidR="00EA449F" w:rsidRPr="008261EB" w:rsidRDefault="00EA449F" w:rsidP="00602BAD">
            <w:pPr>
              <w:spacing w:after="0" w:line="240" w:lineRule="auto"/>
              <w:rPr>
                <w:rFonts w:cs="Arial"/>
              </w:rPr>
            </w:pPr>
          </w:p>
        </w:tc>
      </w:tr>
      <w:tr w:rsidR="00EA449F" w:rsidRPr="008261EB" w14:paraId="2DF32B84"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D56D2"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7894D8" w14:textId="77777777" w:rsidR="00EA449F" w:rsidRPr="008261EB" w:rsidRDefault="00EA449F" w:rsidP="00602BAD">
            <w:pPr>
              <w:spacing w:after="0" w:line="240" w:lineRule="auto"/>
              <w:rPr>
                <w:rFonts w:cs="Arial"/>
              </w:rPr>
            </w:pPr>
          </w:p>
        </w:tc>
      </w:tr>
      <w:tr w:rsidR="00EA449F" w:rsidRPr="008261EB" w14:paraId="463AAAC7"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922F8"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1F70E3" w14:textId="77777777" w:rsidR="00EA449F" w:rsidRPr="008261EB" w:rsidRDefault="00EA449F" w:rsidP="00602BAD">
            <w:pPr>
              <w:spacing w:after="0" w:line="240" w:lineRule="auto"/>
              <w:rPr>
                <w:rFonts w:cs="Arial"/>
              </w:rPr>
            </w:pPr>
          </w:p>
        </w:tc>
      </w:tr>
      <w:tr w:rsidR="00EA449F" w:rsidRPr="008261EB" w14:paraId="3A566A1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666F0"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97EC71" w14:textId="77777777" w:rsidR="00EA449F" w:rsidRPr="008261EB" w:rsidRDefault="00EA449F" w:rsidP="00602BAD">
            <w:pPr>
              <w:spacing w:after="0" w:line="240" w:lineRule="auto"/>
              <w:rPr>
                <w:rFonts w:cs="Arial"/>
              </w:rPr>
            </w:pPr>
          </w:p>
        </w:tc>
      </w:tr>
      <w:tr w:rsidR="00EA449F" w:rsidRPr="008261EB" w14:paraId="2CE3CB77"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FDECD"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832308" w14:textId="77777777" w:rsidR="00EA449F" w:rsidRPr="008261EB" w:rsidRDefault="00EA449F" w:rsidP="00602BAD">
            <w:pPr>
              <w:spacing w:after="0" w:line="240" w:lineRule="auto"/>
              <w:rPr>
                <w:rFonts w:cs="Arial"/>
              </w:rPr>
            </w:pPr>
          </w:p>
        </w:tc>
      </w:tr>
      <w:tr w:rsidR="00EA449F" w:rsidRPr="008261EB" w14:paraId="45AE8B37"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015ABD"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2DB93" w14:textId="77777777" w:rsidR="00EA449F" w:rsidRPr="008261EB" w:rsidRDefault="00EA449F" w:rsidP="00602BAD">
            <w:pPr>
              <w:spacing w:after="0" w:line="240" w:lineRule="auto"/>
              <w:rPr>
                <w:rFonts w:cs="Arial"/>
              </w:rPr>
            </w:pPr>
          </w:p>
        </w:tc>
      </w:tr>
      <w:tr w:rsidR="00EA449F" w:rsidRPr="008261EB" w14:paraId="08B0A5D0"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1F9DA3"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EF5C31" w14:textId="77777777" w:rsidR="00EA449F" w:rsidRPr="008261EB" w:rsidRDefault="00EA449F" w:rsidP="00602BAD">
            <w:pPr>
              <w:spacing w:after="0" w:line="240" w:lineRule="auto"/>
              <w:rPr>
                <w:rFonts w:cs="Arial"/>
              </w:rPr>
            </w:pPr>
          </w:p>
        </w:tc>
      </w:tr>
      <w:tr w:rsidR="00EA449F" w:rsidRPr="008261EB" w14:paraId="0272960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D5C026"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397CB9" w14:textId="77777777" w:rsidR="00EA449F" w:rsidRPr="008261EB" w:rsidRDefault="00EA449F" w:rsidP="00602BAD">
            <w:pPr>
              <w:spacing w:after="0" w:line="240" w:lineRule="auto"/>
              <w:rPr>
                <w:rFonts w:cs="Arial"/>
              </w:rPr>
            </w:pPr>
          </w:p>
        </w:tc>
      </w:tr>
      <w:tr w:rsidR="00EA449F" w:rsidRPr="008261EB" w14:paraId="09CA358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F3708E"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31A66C" w14:textId="77777777" w:rsidR="00EA449F" w:rsidRPr="008261EB" w:rsidRDefault="00EA449F" w:rsidP="00602BAD">
            <w:pPr>
              <w:spacing w:after="0" w:line="240" w:lineRule="auto"/>
              <w:rPr>
                <w:rFonts w:cs="Arial"/>
              </w:rPr>
            </w:pPr>
          </w:p>
        </w:tc>
      </w:tr>
      <w:tr w:rsidR="00EA449F" w:rsidRPr="008261EB" w14:paraId="7DBB8F8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34606"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522E00" w14:textId="77777777" w:rsidR="00EA449F" w:rsidRPr="008261EB" w:rsidRDefault="00EA449F" w:rsidP="00602BAD">
            <w:pPr>
              <w:spacing w:after="0" w:line="240" w:lineRule="auto"/>
              <w:rPr>
                <w:rFonts w:cs="Arial"/>
              </w:rPr>
            </w:pPr>
          </w:p>
        </w:tc>
      </w:tr>
      <w:tr w:rsidR="00EA449F" w:rsidRPr="008261EB" w14:paraId="684081BA"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E7D4C" w14:textId="77777777" w:rsidR="00EA449F" w:rsidRPr="008261EB" w:rsidRDefault="00EA449F" w:rsidP="00602BAD">
            <w:pPr>
              <w:spacing w:after="0" w:line="240" w:lineRule="auto"/>
              <w:rPr>
                <w:rFonts w:cs="Arial"/>
                <w:strik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999045" w14:textId="77777777" w:rsidR="00EA449F" w:rsidRPr="008261EB" w:rsidRDefault="00EA449F" w:rsidP="00602BAD">
            <w:pPr>
              <w:spacing w:after="0" w:line="240" w:lineRule="auto"/>
              <w:rPr>
                <w:rFonts w:cs="Arial"/>
              </w:rPr>
            </w:pPr>
          </w:p>
        </w:tc>
      </w:tr>
    </w:tbl>
    <w:p w14:paraId="0DBDB489" w14:textId="77777777" w:rsidR="00EA449F" w:rsidRPr="008261EB" w:rsidRDefault="00EA449F" w:rsidP="00602BAD">
      <w:pPr>
        <w:autoSpaceDE w:val="0"/>
        <w:autoSpaceDN w:val="0"/>
        <w:adjustRightInd w:val="0"/>
        <w:spacing w:after="0" w:line="240" w:lineRule="auto"/>
        <w:jc w:val="both"/>
        <w:outlineLvl w:val="0"/>
        <w:rPr>
          <w:rFonts w:cs="Arial"/>
          <w:b/>
          <w:bCs/>
        </w:rPr>
      </w:pPr>
    </w:p>
    <w:p w14:paraId="41C397D4" w14:textId="77777777" w:rsidR="00EA449F" w:rsidRPr="00372616" w:rsidRDefault="00EA449F" w:rsidP="00372616">
      <w:pPr>
        <w:rPr>
          <w:b/>
        </w:rPr>
      </w:pPr>
      <w:r w:rsidRPr="00D75228">
        <w:br w:type="page"/>
      </w:r>
      <w:r w:rsidRPr="00372616">
        <w:rPr>
          <w:b/>
        </w:rPr>
        <w:lastRenderedPageBreak/>
        <w:t>Subzona de Uso Tradicional Marina III (UTM – III)</w:t>
      </w:r>
    </w:p>
    <w:p w14:paraId="07A4725E" w14:textId="77777777" w:rsidR="0060114F" w:rsidRDefault="00EA449F" w:rsidP="00602BAD">
      <w:pPr>
        <w:autoSpaceDE w:val="0"/>
        <w:autoSpaceDN w:val="0"/>
        <w:spacing w:after="0" w:line="240" w:lineRule="auto"/>
        <w:jc w:val="both"/>
        <w:rPr>
          <w:rFonts w:cs="Arial"/>
        </w:rPr>
      </w:pPr>
      <w:r w:rsidRPr="008261EB">
        <w:rPr>
          <w:rFonts w:cs="Arial"/>
          <w:lang w:val="es-ES_tradnl" w:eastAsia="es-ES"/>
        </w:rPr>
        <w:t xml:space="preserve">Esta subzona abarca una superficie de 2,208.14 hectáreas, comprende un polígono conocido como Canal de Ballenas, que </w:t>
      </w:r>
      <w:r w:rsidRPr="008261EB">
        <w:rPr>
          <w:rFonts w:cs="Arial"/>
        </w:rPr>
        <w:t xml:space="preserve">se localiza en el canal entre las islas Danzante y del Carmen, al Suroeste del Parque Nacional. Esta Subzona comprende profundos cañones submarinos que dividen las islas del Carmen de la Isla Danzante y la cadena de bajos: Del Finado Cuco, Currigan y Tijeras. Estos cañones submarinos promueven fuertes florecimientos de nutrientes durante la primavera. </w:t>
      </w:r>
    </w:p>
    <w:p w14:paraId="4AC4252A" w14:textId="77777777" w:rsidR="0060114F" w:rsidRDefault="0060114F" w:rsidP="00602BAD">
      <w:pPr>
        <w:autoSpaceDE w:val="0"/>
        <w:autoSpaceDN w:val="0"/>
        <w:spacing w:after="0" w:line="240" w:lineRule="auto"/>
        <w:jc w:val="both"/>
        <w:rPr>
          <w:rFonts w:cs="Arial"/>
        </w:rPr>
      </w:pPr>
    </w:p>
    <w:p w14:paraId="61D28BC1" w14:textId="77777777" w:rsidR="00EA449F" w:rsidRPr="008261EB" w:rsidRDefault="00EA449F" w:rsidP="00602BAD">
      <w:pPr>
        <w:autoSpaceDE w:val="0"/>
        <w:autoSpaceDN w:val="0"/>
        <w:spacing w:after="0" w:line="240" w:lineRule="auto"/>
        <w:jc w:val="both"/>
        <w:rPr>
          <w:rFonts w:cs="Arial"/>
        </w:rPr>
      </w:pPr>
      <w:r w:rsidRPr="008261EB">
        <w:rPr>
          <w:rFonts w:cs="Arial"/>
        </w:rPr>
        <w:t>Durante los meses de febrero a mayo, esta subzona es visitada por cientos de ejemplares del delfín común de rostro corto (</w:t>
      </w:r>
      <w:r w:rsidRPr="008261EB">
        <w:rPr>
          <w:rFonts w:cs="Arial"/>
          <w:i/>
        </w:rPr>
        <w:t>Delphinus delphis)</w:t>
      </w:r>
      <w:r w:rsidRPr="008261EB">
        <w:rPr>
          <w:rFonts w:cs="Arial"/>
        </w:rPr>
        <w:t>, delfín nariz de botella (</w:t>
      </w:r>
      <w:r w:rsidRPr="008261EB">
        <w:rPr>
          <w:rFonts w:cs="Arial"/>
          <w:i/>
        </w:rPr>
        <w:t>Tursiops truncatus),</w:t>
      </w:r>
      <w:r w:rsidRPr="008261EB">
        <w:rPr>
          <w:rFonts w:cs="Arial"/>
        </w:rPr>
        <w:t xml:space="preserve"> Orcas (</w:t>
      </w:r>
      <w:r w:rsidRPr="008261EB">
        <w:rPr>
          <w:rFonts w:cs="Arial"/>
          <w:i/>
        </w:rPr>
        <w:t>Orcinus orca</w:t>
      </w:r>
      <w:r w:rsidRPr="008261EB">
        <w:rPr>
          <w:rFonts w:cs="Arial"/>
        </w:rPr>
        <w:t>) grupos grandes de ballena azul (</w:t>
      </w:r>
      <w:r w:rsidRPr="008261EB">
        <w:rPr>
          <w:rFonts w:cs="Arial"/>
          <w:i/>
        </w:rPr>
        <w:t>Balaenoptera musculus</w:t>
      </w:r>
      <w:r w:rsidRPr="008261EB">
        <w:rPr>
          <w:rFonts w:cs="Arial"/>
        </w:rPr>
        <w:t>), ballena de aleta (</w:t>
      </w:r>
      <w:r w:rsidRPr="008261EB">
        <w:rPr>
          <w:rFonts w:cs="Arial"/>
          <w:i/>
        </w:rPr>
        <w:t>Balaenoptera physalus)</w:t>
      </w:r>
      <w:r w:rsidRPr="008261EB">
        <w:rPr>
          <w:rFonts w:cs="Arial"/>
        </w:rPr>
        <w:t>, jorobada (</w:t>
      </w:r>
      <w:r w:rsidRPr="008261EB">
        <w:rPr>
          <w:rFonts w:cs="Arial"/>
          <w:i/>
        </w:rPr>
        <w:t>Balaenoptera novaeangliae</w:t>
      </w:r>
      <w:r w:rsidRPr="008261EB">
        <w:rPr>
          <w:rFonts w:cs="Arial"/>
        </w:rPr>
        <w:t>), ballena de Bryde (</w:t>
      </w:r>
      <w:r w:rsidRPr="008261EB">
        <w:rPr>
          <w:rFonts w:cs="Arial"/>
          <w:i/>
        </w:rPr>
        <w:t xml:space="preserve">Balaenoptera edeni), </w:t>
      </w:r>
      <w:r w:rsidRPr="008261EB">
        <w:rPr>
          <w:rFonts w:cs="Arial"/>
        </w:rPr>
        <w:t xml:space="preserve">ballena de Minke </w:t>
      </w:r>
      <w:r w:rsidRPr="008261EB">
        <w:rPr>
          <w:rFonts w:cs="Arial"/>
          <w:i/>
        </w:rPr>
        <w:t>(Balaenoptera acutorostrata)</w:t>
      </w:r>
      <w:r w:rsidRPr="008261EB">
        <w:rPr>
          <w:rFonts w:cs="Arial"/>
        </w:rPr>
        <w:t xml:space="preserve"> entre otros mamíferos marinos. Estas especies se encuentran sujetas a protección especial enlistadas en la</w:t>
      </w:r>
      <w:r w:rsidRPr="008261EB">
        <w:rPr>
          <w:rFonts w:cs="Arial"/>
          <w:lang w:val="es-ES_tradnl" w:eastAsia="es-ES"/>
        </w:rPr>
        <w:t xml:space="preserve"> </w:t>
      </w:r>
      <w:r w:rsidRPr="008261EB">
        <w:rPr>
          <w:rFonts w:cs="Arial"/>
        </w:rPr>
        <w:t>Norma Oficial Mexicana NOM-059-SEMARNAT-2010</w:t>
      </w:r>
      <w:r w:rsidRPr="008261EB">
        <w:rPr>
          <w:rFonts w:cs="Arial"/>
          <w:lang w:val="es-ES_tradnl" w:eastAsia="es-ES"/>
        </w:rPr>
        <w:t>.</w:t>
      </w:r>
      <w:r w:rsidRPr="008261EB">
        <w:rPr>
          <w:rFonts w:cs="Arial"/>
          <w:lang w:val="es-ES_tradnl"/>
        </w:rPr>
        <w:t xml:space="preserve"> </w:t>
      </w:r>
      <w:r w:rsidRPr="008261EB">
        <w:rPr>
          <w:rFonts w:cs="Arial"/>
        </w:rPr>
        <w:t>Asimismo, en esta subzona se llevan a cabo actividades de pesca deportivo-recreativa, la cual es necesario que se lleve a cabo únicamente mediante el uso de piola y anzuelo,</w:t>
      </w:r>
      <w:r w:rsidR="00027CD0">
        <w:rPr>
          <w:rFonts w:cs="Arial"/>
        </w:rPr>
        <w:t xml:space="preserve"> por ser artes de pesca de alta selectividad</w:t>
      </w:r>
      <w:r w:rsidRPr="008261EB">
        <w:rPr>
          <w:rFonts w:cs="Arial"/>
        </w:rPr>
        <w:t xml:space="preserve"> con la finalidad de no impactar otros recursos marinos reduciendo los riesgos de pesca incidental de especies no objetivo, principalmente tortugas marinas.</w:t>
      </w:r>
    </w:p>
    <w:p w14:paraId="65486099" w14:textId="77777777" w:rsidR="00EA449F" w:rsidRPr="008261EB" w:rsidRDefault="00EA449F" w:rsidP="00602BAD">
      <w:pPr>
        <w:autoSpaceDE w:val="0"/>
        <w:autoSpaceDN w:val="0"/>
        <w:spacing w:after="0" w:line="240" w:lineRule="auto"/>
        <w:jc w:val="both"/>
        <w:rPr>
          <w:rFonts w:cs="Arial"/>
        </w:rPr>
      </w:pPr>
    </w:p>
    <w:p w14:paraId="24AEC698" w14:textId="77777777" w:rsidR="00513FA9" w:rsidRDefault="00E55CFE" w:rsidP="00E55CFE">
      <w:pPr>
        <w:autoSpaceDE w:val="0"/>
        <w:autoSpaceDN w:val="0"/>
        <w:adjustRightInd w:val="0"/>
        <w:spacing w:after="0" w:line="240" w:lineRule="auto"/>
        <w:jc w:val="both"/>
        <w:rPr>
          <w:rFonts w:cs="Arial"/>
          <w:lang w:eastAsia="es-ES"/>
        </w:rPr>
      </w:pPr>
      <w:r>
        <w:rPr>
          <w:rFonts w:cs="Arial"/>
        </w:rPr>
        <w:t>D</w:t>
      </w:r>
      <w:r w:rsidR="00EA449F" w:rsidRPr="008261EB">
        <w:rPr>
          <w:rFonts w:cs="Arial"/>
        </w:rPr>
        <w:t>ebido al impacto que provoca el ruido de</w:t>
      </w:r>
      <w:r w:rsidR="00027CD0">
        <w:rPr>
          <w:rFonts w:cs="Arial"/>
        </w:rPr>
        <w:t xml:space="preserve"> los barcos en la sobrevivencia, comportamiento </w:t>
      </w:r>
      <w:r w:rsidR="00EA449F" w:rsidRPr="008261EB">
        <w:rPr>
          <w:rFonts w:cs="Arial"/>
        </w:rPr>
        <w:t xml:space="preserve">y uso de hábitat </w:t>
      </w:r>
      <w:r w:rsidR="00EA449F" w:rsidRPr="00BB1143">
        <w:rPr>
          <w:rFonts w:cs="Arial"/>
        </w:rPr>
        <w:t>de los mamíferos descritos, en esta subzona es necesario restringir el tránsito de embarcaciones mayores a 12 metros de eslora.</w:t>
      </w:r>
      <w:r>
        <w:rPr>
          <w:rFonts w:cs="Arial"/>
        </w:rPr>
        <w:t xml:space="preserve"> </w:t>
      </w:r>
      <w:r>
        <w:rPr>
          <w:rFonts w:cs="Arial"/>
          <w:lang w:eastAsia="es-ES"/>
        </w:rPr>
        <w:t xml:space="preserve">Asimismo, el uso de </w:t>
      </w:r>
      <w:r w:rsidR="00E618CD">
        <w:rPr>
          <w:rFonts w:cs="Arial"/>
          <w:lang w:eastAsia="es-ES"/>
        </w:rPr>
        <w:t xml:space="preserve">vehículos </w:t>
      </w:r>
      <w:r w:rsidRPr="008261EB">
        <w:rPr>
          <w:rFonts w:cs="Arial"/>
        </w:rPr>
        <w:t>motorizad</w:t>
      </w:r>
      <w:r w:rsidR="00E618CD">
        <w:rPr>
          <w:rFonts w:cs="Arial"/>
        </w:rPr>
        <w:t>o</w:t>
      </w:r>
      <w:r w:rsidRPr="008261EB">
        <w:rPr>
          <w:rFonts w:cs="Arial"/>
        </w:rPr>
        <w:t xml:space="preserve">s </w:t>
      </w:r>
      <w:r>
        <w:rPr>
          <w:rFonts w:cs="Arial"/>
        </w:rPr>
        <w:t>como</w:t>
      </w:r>
      <w:r w:rsidRPr="008261EB">
        <w:rPr>
          <w:rFonts w:cs="Arial"/>
        </w:rPr>
        <w:t xml:space="preserve"> </w:t>
      </w:r>
      <w:r>
        <w:rPr>
          <w:rFonts w:cs="Arial"/>
        </w:rPr>
        <w:t>los j</w:t>
      </w:r>
      <w:r w:rsidRPr="008261EB">
        <w:rPr>
          <w:rFonts w:cs="Arial"/>
        </w:rPr>
        <w:t>et ski o motos acuáticas</w:t>
      </w:r>
      <w:r>
        <w:rPr>
          <w:rFonts w:cs="Arial"/>
        </w:rPr>
        <w:t xml:space="preserve"> representan un alto riesgo pues se pueden generar accidentes impactando negativamente los ecosistemas de la subzona, que consisten en </w:t>
      </w:r>
      <w:r w:rsidRPr="008261EB">
        <w:rPr>
          <w:rFonts w:cs="Arial"/>
          <w:lang w:eastAsia="es-ES"/>
        </w:rPr>
        <w:t>arrecifes rocosos y escarpados</w:t>
      </w:r>
      <w:r>
        <w:rPr>
          <w:rFonts w:cs="Arial"/>
          <w:lang w:eastAsia="es-ES"/>
        </w:rPr>
        <w:t xml:space="preserve">, así como el acoso hacia fauna silvestre </w:t>
      </w:r>
      <w:r w:rsidR="00E618CD">
        <w:rPr>
          <w:rFonts w:cs="Arial"/>
          <w:lang w:eastAsia="es-ES"/>
        </w:rPr>
        <w:t xml:space="preserve">como cetáceos especialmente </w:t>
      </w:r>
      <w:r w:rsidR="00E618CD" w:rsidRPr="008261EB">
        <w:rPr>
          <w:rFonts w:cs="Arial"/>
        </w:rPr>
        <w:t>ballena azul (</w:t>
      </w:r>
      <w:r w:rsidR="00E618CD" w:rsidRPr="008261EB">
        <w:rPr>
          <w:rFonts w:cs="Arial"/>
          <w:i/>
        </w:rPr>
        <w:t>Balaenoptera musculus</w:t>
      </w:r>
      <w:r w:rsidR="00E618CD">
        <w:rPr>
          <w:rFonts w:cs="Arial"/>
        </w:rPr>
        <w:t>) y</w:t>
      </w:r>
      <w:r w:rsidR="00E618CD" w:rsidRPr="008261EB">
        <w:rPr>
          <w:rFonts w:cs="Arial"/>
        </w:rPr>
        <w:t xml:space="preserve"> ballena de aleta (</w:t>
      </w:r>
      <w:r w:rsidR="00E618CD" w:rsidRPr="008261EB">
        <w:rPr>
          <w:rFonts w:cs="Arial"/>
          <w:i/>
        </w:rPr>
        <w:t>Balaenoptera physalus)</w:t>
      </w:r>
      <w:r w:rsidR="00E618CD">
        <w:rPr>
          <w:rFonts w:cs="Arial"/>
          <w:lang w:eastAsia="es-ES"/>
        </w:rPr>
        <w:t xml:space="preserve">, </w:t>
      </w:r>
      <w:r>
        <w:rPr>
          <w:rFonts w:cs="Arial"/>
          <w:lang w:eastAsia="es-ES"/>
        </w:rPr>
        <w:t xml:space="preserve">delfines, </w:t>
      </w:r>
    </w:p>
    <w:p w14:paraId="6005761B" w14:textId="77777777" w:rsidR="00513FA9" w:rsidRDefault="00513FA9" w:rsidP="00E55CFE">
      <w:pPr>
        <w:autoSpaceDE w:val="0"/>
        <w:autoSpaceDN w:val="0"/>
        <w:adjustRightInd w:val="0"/>
        <w:spacing w:after="0" w:line="240" w:lineRule="auto"/>
        <w:jc w:val="both"/>
        <w:rPr>
          <w:rFonts w:cs="Arial"/>
          <w:lang w:eastAsia="es-ES"/>
        </w:rPr>
      </w:pPr>
    </w:p>
    <w:p w14:paraId="4C90CF30" w14:textId="77777777" w:rsidR="00EA449F" w:rsidRPr="008261EB" w:rsidRDefault="00EA449F" w:rsidP="00602BAD">
      <w:pPr>
        <w:tabs>
          <w:tab w:val="left" w:pos="426"/>
        </w:tabs>
        <w:spacing w:after="0" w:line="240" w:lineRule="auto"/>
        <w:jc w:val="both"/>
        <w:rPr>
          <w:rFonts w:cs="Arial"/>
        </w:rPr>
      </w:pPr>
      <w:r w:rsidRPr="008261EB">
        <w:rPr>
          <w:rFonts w:cs="Arial"/>
        </w:rPr>
        <w:t>Por las características anteriormente descritas, las razones mencionadas en los párrafos que anteceden y de conformidad con lo establecido por el artículo 47 BIS, fracción II, inciso b) de la Ley General del Equilibrio Ecológico y la Protección al Ambiente, que dispone que las subzonas de Uso Tradicional son aquellas superficies en donde los recursos naturales han sido aprovechados de manera tradicional y continua, sin ocasionar alteraciones significativas en el ecosistema. Están relacionadas particularmente con la satisfacción de las necesidades socioeconómicas y culturales de los habitantes del área</w:t>
      </w:r>
      <w:r w:rsidR="00693946">
        <w:rPr>
          <w:rFonts w:cs="Arial"/>
        </w:rPr>
        <w:t xml:space="preserve"> natural</w:t>
      </w:r>
      <w:r w:rsidRPr="008261EB">
        <w:rPr>
          <w:rFonts w:cs="Arial"/>
        </w:rPr>
        <w:t xml:space="preserve"> protegida; y en donde no podrán realizarse actividades que amenacen o perturben la estructura natural de las poblaciones y ecosistemas o los mecanismos propios para su recuperación. Sólo se podrán realizar actividades de investigación científica, educación ambiental y de turismo de bajo impacto ambiental, así como, en su caso, pesca artesanal con artes de bajo impacto ambiental; así como la infraestructura de apoyo que se requiera, utilizando ecotécnias y materiales tradicionales de construcción propios de la región, aprovechamiento de los recursos naturales para la satisfacción de las necesidades económicas básicas y de autoconsumo de los pobladores, utilizando métodos tradicionales enfocados a la sustentabilidad, conforme lo previsto en las disposiciones legales y reglamentarias aplicables, en correlación con lo previsto por los Artículos Segundo, Tercero, Quinto, Sexto y Séptimo del Decreto por el que se declara área natural protegida, con el carácter de Parque Marino Nacional, la zona conocida como Bahía de Loreto, ubicada frente a las costas del Municipio de Loreto, Estado de Baja California Sur, publicado en el Diario Oficial de la Federación el 19 </w:t>
      </w:r>
      <w:r w:rsidRPr="008261EB">
        <w:rPr>
          <w:rFonts w:cs="Arial"/>
        </w:rPr>
        <w:lastRenderedPageBreak/>
        <w:t>de julio de 1996, es que se determinan como actividades permitidas en esta Subzona de Uso Tradicional Marina III las siguientes:</w:t>
      </w:r>
    </w:p>
    <w:p w14:paraId="6A69350F" w14:textId="77777777" w:rsidR="00EA449F" w:rsidRPr="008261EB" w:rsidRDefault="00EA449F" w:rsidP="00602BAD">
      <w:pPr>
        <w:autoSpaceDE w:val="0"/>
        <w:autoSpaceDN w:val="0"/>
        <w:spacing w:after="0" w:line="240" w:lineRule="auto"/>
        <w:jc w:val="both"/>
        <w:rPr>
          <w:rFonts w:eastAsia="Calibri" w:cs="Arial"/>
        </w:rPr>
      </w:pPr>
      <w:r w:rsidRPr="008261EB">
        <w:rPr>
          <w:rFonts w:eastAsia="Calibri" w:cs="Arial"/>
        </w:rPr>
        <w:br w:type="page"/>
      </w:r>
    </w:p>
    <w:tbl>
      <w:tblPr>
        <w:tblW w:w="9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4"/>
        <w:gridCol w:w="4536"/>
      </w:tblGrid>
      <w:tr w:rsidR="00EA449F" w:rsidRPr="008261EB" w14:paraId="7394FD11" w14:textId="77777777" w:rsidTr="00CD57D6">
        <w:trPr>
          <w:jc w:val="center"/>
        </w:trPr>
        <w:tc>
          <w:tcPr>
            <w:tcW w:w="9120"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61256B5F"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lastRenderedPageBreak/>
              <w:t>Subzona de Uso Tradicional Marina III (UTM – III)</w:t>
            </w:r>
          </w:p>
        </w:tc>
      </w:tr>
      <w:tr w:rsidR="00EA449F" w:rsidRPr="008261EB" w14:paraId="3CA97B1D" w14:textId="77777777" w:rsidTr="00CD57D6">
        <w:trPr>
          <w:jc w:val="center"/>
        </w:trPr>
        <w:tc>
          <w:tcPr>
            <w:tcW w:w="4584" w:type="dxa"/>
            <w:tcBorders>
              <w:top w:val="single" w:sz="4" w:space="0" w:color="000000"/>
              <w:left w:val="single" w:sz="4" w:space="0" w:color="000000"/>
              <w:bottom w:val="single" w:sz="4" w:space="0" w:color="000000"/>
              <w:right w:val="single" w:sz="4" w:space="0" w:color="000000"/>
            </w:tcBorders>
            <w:shd w:val="clear" w:color="auto" w:fill="F2F2F2"/>
            <w:hideMark/>
          </w:tcPr>
          <w:p w14:paraId="35BD620C"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permitidas</w:t>
            </w:r>
          </w:p>
        </w:tc>
        <w:tc>
          <w:tcPr>
            <w:tcW w:w="4536" w:type="dxa"/>
            <w:tcBorders>
              <w:top w:val="single" w:sz="4" w:space="0" w:color="000000"/>
              <w:left w:val="single" w:sz="4" w:space="0" w:color="000000"/>
              <w:bottom w:val="single" w:sz="4" w:space="0" w:color="000000"/>
              <w:right w:val="single" w:sz="4" w:space="0" w:color="000000"/>
            </w:tcBorders>
            <w:shd w:val="clear" w:color="auto" w:fill="F2F2F2"/>
            <w:hideMark/>
          </w:tcPr>
          <w:p w14:paraId="3D673D5A"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no permitidas</w:t>
            </w:r>
          </w:p>
        </w:tc>
      </w:tr>
      <w:tr w:rsidR="00EA449F" w:rsidRPr="008261EB" w14:paraId="14423354" w14:textId="77777777" w:rsidTr="00CD57D6">
        <w:trPr>
          <w:trHeight w:val="255"/>
          <w:jc w:val="center"/>
        </w:trPr>
        <w:tc>
          <w:tcPr>
            <w:tcW w:w="4584" w:type="dxa"/>
            <w:vMerge w:val="restart"/>
            <w:tcBorders>
              <w:top w:val="single" w:sz="4" w:space="0" w:color="000000"/>
              <w:left w:val="single" w:sz="4" w:space="0" w:color="000000"/>
              <w:bottom w:val="single" w:sz="4" w:space="0" w:color="000000"/>
              <w:right w:val="single" w:sz="4" w:space="0" w:color="000000"/>
            </w:tcBorders>
          </w:tcPr>
          <w:p w14:paraId="4CE4E412" w14:textId="77777777" w:rsidR="00EA449F" w:rsidRPr="00BB1143" w:rsidRDefault="00EA449F" w:rsidP="003C22A6">
            <w:pPr>
              <w:numPr>
                <w:ilvl w:val="0"/>
                <w:numId w:val="7"/>
              </w:numPr>
              <w:tabs>
                <w:tab w:val="left" w:pos="405"/>
              </w:tabs>
              <w:autoSpaceDE w:val="0"/>
              <w:autoSpaceDN w:val="0"/>
              <w:adjustRightInd w:val="0"/>
              <w:spacing w:after="0" w:line="240" w:lineRule="auto"/>
              <w:ind w:left="380"/>
              <w:rPr>
                <w:rFonts w:cs="Arial"/>
                <w:vertAlign w:val="superscript"/>
              </w:rPr>
            </w:pPr>
            <w:r w:rsidRPr="00BB1143">
              <w:rPr>
                <w:rFonts w:cs="Arial"/>
              </w:rPr>
              <w:t>Colecta científica de ejemplares de la vida silvestre</w:t>
            </w:r>
          </w:p>
          <w:p w14:paraId="040E6CE5" w14:textId="77777777" w:rsidR="00EA449F" w:rsidRPr="00BB1143" w:rsidRDefault="00EA449F" w:rsidP="003C22A6">
            <w:pPr>
              <w:numPr>
                <w:ilvl w:val="0"/>
                <w:numId w:val="7"/>
              </w:numPr>
              <w:tabs>
                <w:tab w:val="left" w:pos="405"/>
              </w:tabs>
              <w:autoSpaceDE w:val="0"/>
              <w:autoSpaceDN w:val="0"/>
              <w:adjustRightInd w:val="0"/>
              <w:spacing w:after="0" w:line="240" w:lineRule="auto"/>
              <w:ind w:left="380"/>
              <w:rPr>
                <w:rFonts w:cs="Arial"/>
              </w:rPr>
            </w:pPr>
            <w:r w:rsidRPr="00BB1143">
              <w:rPr>
                <w:rFonts w:cs="Arial"/>
              </w:rPr>
              <w:t>Educación ambiental</w:t>
            </w:r>
          </w:p>
          <w:p w14:paraId="38744550" w14:textId="77777777" w:rsidR="00EA449F" w:rsidRPr="00BB1143" w:rsidRDefault="00EA449F" w:rsidP="003C22A6">
            <w:pPr>
              <w:numPr>
                <w:ilvl w:val="0"/>
                <w:numId w:val="7"/>
              </w:numPr>
              <w:tabs>
                <w:tab w:val="left" w:pos="405"/>
              </w:tabs>
              <w:autoSpaceDE w:val="0"/>
              <w:autoSpaceDN w:val="0"/>
              <w:adjustRightInd w:val="0"/>
              <w:spacing w:after="0" w:line="240" w:lineRule="auto"/>
              <w:ind w:left="380"/>
              <w:jc w:val="both"/>
              <w:rPr>
                <w:rFonts w:cs="Arial"/>
              </w:rPr>
            </w:pPr>
            <w:r w:rsidRPr="00BB1143">
              <w:rPr>
                <w:rFonts w:cs="Arial"/>
              </w:rPr>
              <w:t>Filmaciones, actividades de fotografía, la captura de imágenes o sonidos por cualquier medio, que no requieran de equipos compuestos por más de un técnico especializado como apoyo a la persona que opera el equipo principal</w:t>
            </w:r>
          </w:p>
          <w:p w14:paraId="5F93E9C6" w14:textId="77777777" w:rsidR="00EA449F" w:rsidRPr="00BB1143" w:rsidRDefault="00EA449F" w:rsidP="003C22A6">
            <w:pPr>
              <w:numPr>
                <w:ilvl w:val="0"/>
                <w:numId w:val="7"/>
              </w:numPr>
              <w:tabs>
                <w:tab w:val="left" w:pos="405"/>
              </w:tabs>
              <w:autoSpaceDE w:val="0"/>
              <w:autoSpaceDN w:val="0"/>
              <w:adjustRightInd w:val="0"/>
              <w:spacing w:after="0" w:line="240" w:lineRule="auto"/>
              <w:ind w:left="380"/>
              <w:jc w:val="both"/>
              <w:rPr>
                <w:rFonts w:cs="Arial"/>
              </w:rPr>
            </w:pPr>
            <w:r w:rsidRPr="00BB1143">
              <w:rPr>
                <w:rFonts w:cs="Arial"/>
              </w:rPr>
              <w:t xml:space="preserve">Investigación científica y monitoreo del ambiente </w:t>
            </w:r>
          </w:p>
          <w:p w14:paraId="487C375B" w14:textId="77777777" w:rsidR="00EA449F" w:rsidRPr="00BB1143" w:rsidRDefault="00027CD0" w:rsidP="003C22A6">
            <w:pPr>
              <w:numPr>
                <w:ilvl w:val="0"/>
                <w:numId w:val="7"/>
              </w:numPr>
              <w:tabs>
                <w:tab w:val="left" w:pos="405"/>
              </w:tabs>
              <w:autoSpaceDE w:val="0"/>
              <w:autoSpaceDN w:val="0"/>
              <w:adjustRightInd w:val="0"/>
              <w:spacing w:after="0" w:line="240" w:lineRule="auto"/>
              <w:ind w:left="380"/>
              <w:rPr>
                <w:rFonts w:cs="Arial"/>
                <w:vertAlign w:val="superscript"/>
              </w:rPr>
            </w:pPr>
            <w:r>
              <w:rPr>
                <w:rFonts w:cs="Arial"/>
              </w:rPr>
              <w:t>Pesca deportivo-recreativo</w:t>
            </w:r>
            <w:r w:rsidR="00EA449F" w:rsidRPr="00BB1143">
              <w:rPr>
                <w:rFonts w:cs="Arial"/>
              </w:rPr>
              <w:t>, únicamente mediante el uso de piola y anzuelo</w:t>
            </w:r>
          </w:p>
          <w:p w14:paraId="60648383" w14:textId="77777777" w:rsidR="00EA449F" w:rsidRPr="00BB1143" w:rsidRDefault="00EA449F" w:rsidP="003C22A6">
            <w:pPr>
              <w:numPr>
                <w:ilvl w:val="0"/>
                <w:numId w:val="7"/>
              </w:numPr>
              <w:tabs>
                <w:tab w:val="left" w:pos="405"/>
              </w:tabs>
              <w:autoSpaceDE w:val="0"/>
              <w:autoSpaceDN w:val="0"/>
              <w:adjustRightInd w:val="0"/>
              <w:spacing w:after="0" w:line="240" w:lineRule="auto"/>
              <w:ind w:left="380"/>
              <w:rPr>
                <w:rFonts w:cs="Arial"/>
                <w:vertAlign w:val="superscript"/>
              </w:rPr>
            </w:pPr>
            <w:r w:rsidRPr="00BB1143">
              <w:rPr>
                <w:rFonts w:cs="Arial"/>
              </w:rPr>
              <w:t>Tránsito de embarcaciones de hasta 12 metros de eslora</w:t>
            </w:r>
          </w:p>
          <w:p w14:paraId="0B16102F" w14:textId="77777777" w:rsidR="00EA449F" w:rsidRPr="00BB1143" w:rsidRDefault="00EA449F" w:rsidP="003C22A6">
            <w:pPr>
              <w:numPr>
                <w:ilvl w:val="0"/>
                <w:numId w:val="7"/>
              </w:numPr>
              <w:tabs>
                <w:tab w:val="left" w:pos="405"/>
              </w:tabs>
              <w:autoSpaceDE w:val="0"/>
              <w:autoSpaceDN w:val="0"/>
              <w:adjustRightInd w:val="0"/>
              <w:spacing w:after="0" w:line="240" w:lineRule="auto"/>
              <w:ind w:left="380"/>
              <w:rPr>
                <w:rFonts w:cs="Arial"/>
                <w:strike/>
                <w:vertAlign w:val="superscript"/>
              </w:rPr>
            </w:pPr>
            <w:r w:rsidRPr="00BB1143">
              <w:rPr>
                <w:rFonts w:cs="Arial"/>
              </w:rPr>
              <w:t>Turismo de bajo impacto ambiental</w:t>
            </w:r>
          </w:p>
        </w:tc>
        <w:tc>
          <w:tcPr>
            <w:tcW w:w="4536" w:type="dxa"/>
            <w:vMerge w:val="restart"/>
            <w:tcBorders>
              <w:top w:val="single" w:sz="4" w:space="0" w:color="000000"/>
              <w:left w:val="single" w:sz="4" w:space="0" w:color="000000"/>
              <w:bottom w:val="single" w:sz="4" w:space="0" w:color="000000"/>
              <w:right w:val="single" w:sz="4" w:space="0" w:color="000000"/>
            </w:tcBorders>
            <w:hideMark/>
          </w:tcPr>
          <w:p w14:paraId="68779B83" w14:textId="77777777" w:rsidR="00EA449F" w:rsidRPr="00BB1143" w:rsidRDefault="00EA449F" w:rsidP="003C22A6">
            <w:pPr>
              <w:numPr>
                <w:ilvl w:val="0"/>
                <w:numId w:val="8"/>
              </w:numPr>
              <w:tabs>
                <w:tab w:val="left" w:pos="350"/>
              </w:tabs>
              <w:autoSpaceDE w:val="0"/>
              <w:autoSpaceDN w:val="0"/>
              <w:adjustRightInd w:val="0"/>
              <w:spacing w:after="0" w:line="240" w:lineRule="auto"/>
              <w:jc w:val="both"/>
              <w:rPr>
                <w:rFonts w:cs="Arial"/>
              </w:rPr>
            </w:pPr>
            <w:r w:rsidRPr="00BB1143">
              <w:rPr>
                <w:rFonts w:cs="Arial"/>
              </w:rPr>
              <w:t>Verter o descargar contaminantes, desechos o cualquier otro tipo de material</w:t>
            </w:r>
          </w:p>
          <w:p w14:paraId="4F95D285" w14:textId="77777777" w:rsidR="00EA449F" w:rsidRPr="00BB1143" w:rsidRDefault="00EA449F" w:rsidP="003C22A6">
            <w:pPr>
              <w:numPr>
                <w:ilvl w:val="0"/>
                <w:numId w:val="8"/>
              </w:numPr>
              <w:tabs>
                <w:tab w:val="left" w:pos="348"/>
                <w:tab w:val="left" w:pos="411"/>
              </w:tabs>
              <w:autoSpaceDE w:val="0"/>
              <w:autoSpaceDN w:val="0"/>
              <w:adjustRightInd w:val="0"/>
              <w:spacing w:after="0" w:line="240" w:lineRule="auto"/>
              <w:jc w:val="both"/>
              <w:rPr>
                <w:rFonts w:cs="Arial"/>
              </w:rPr>
            </w:pPr>
            <w:r w:rsidRPr="00BB1143">
              <w:rPr>
                <w:rFonts w:cs="Arial"/>
              </w:rPr>
              <w:t>Capturar, remover, extraer, retener, o apropiarse de vida silvestre y sus productos, salvo para investigación, colecta científica y pesca deportivo-recreativa</w:t>
            </w:r>
          </w:p>
          <w:p w14:paraId="41BA21AA" w14:textId="77777777" w:rsidR="00EA449F" w:rsidRPr="00BB1143" w:rsidRDefault="00EA449F" w:rsidP="003C22A6">
            <w:pPr>
              <w:numPr>
                <w:ilvl w:val="0"/>
                <w:numId w:val="8"/>
              </w:numPr>
              <w:tabs>
                <w:tab w:val="left" w:pos="348"/>
                <w:tab w:val="left" w:pos="411"/>
              </w:tabs>
              <w:autoSpaceDE w:val="0"/>
              <w:autoSpaceDN w:val="0"/>
              <w:adjustRightInd w:val="0"/>
              <w:spacing w:after="0" w:line="240" w:lineRule="auto"/>
              <w:jc w:val="both"/>
              <w:rPr>
                <w:rFonts w:cs="Arial"/>
                <w:vertAlign w:val="superscript"/>
              </w:rPr>
            </w:pPr>
            <w:r w:rsidRPr="00BB1143">
              <w:rPr>
                <w:rFonts w:cs="Arial"/>
              </w:rPr>
              <w:t>Instalación de arrecifes artificiales</w:t>
            </w:r>
          </w:p>
          <w:p w14:paraId="1CAA5F6F" w14:textId="77777777" w:rsidR="00EA449F" w:rsidRPr="00BB1143" w:rsidRDefault="00EA449F" w:rsidP="003C22A6">
            <w:pPr>
              <w:numPr>
                <w:ilvl w:val="0"/>
                <w:numId w:val="8"/>
              </w:numPr>
              <w:tabs>
                <w:tab w:val="left" w:pos="348"/>
                <w:tab w:val="left" w:pos="411"/>
              </w:tabs>
              <w:autoSpaceDE w:val="0"/>
              <w:autoSpaceDN w:val="0"/>
              <w:adjustRightInd w:val="0"/>
              <w:spacing w:after="0" w:line="240" w:lineRule="auto"/>
              <w:jc w:val="both"/>
              <w:rPr>
                <w:rFonts w:cs="Arial"/>
              </w:rPr>
            </w:pPr>
            <w:r w:rsidRPr="00BB1143">
              <w:rPr>
                <w:rFonts w:cs="Arial"/>
              </w:rPr>
              <w:t>Introducir especies exóticas, incluyendo las invasoras</w:t>
            </w:r>
            <w:r w:rsidRPr="00BB1143">
              <w:rPr>
                <w:rFonts w:cs="Arial"/>
                <w:vertAlign w:val="superscript"/>
              </w:rPr>
              <w:t xml:space="preserve"> </w:t>
            </w:r>
          </w:p>
          <w:p w14:paraId="4F1BF5A6" w14:textId="77777777" w:rsidR="00EA449F" w:rsidRPr="00BB1143" w:rsidRDefault="00EA449F" w:rsidP="003C22A6">
            <w:pPr>
              <w:numPr>
                <w:ilvl w:val="0"/>
                <w:numId w:val="8"/>
              </w:numPr>
              <w:tabs>
                <w:tab w:val="left" w:pos="348"/>
                <w:tab w:val="left" w:pos="411"/>
              </w:tabs>
              <w:autoSpaceDE w:val="0"/>
              <w:autoSpaceDN w:val="0"/>
              <w:adjustRightInd w:val="0"/>
              <w:spacing w:after="0" w:line="240" w:lineRule="auto"/>
              <w:rPr>
                <w:rFonts w:cs="Arial"/>
                <w:vertAlign w:val="superscript"/>
              </w:rPr>
            </w:pPr>
            <w:r w:rsidRPr="00BB1143">
              <w:rPr>
                <w:rFonts w:cs="Arial"/>
              </w:rPr>
              <w:t>Limpiar y arrojar desechos de las sentinas</w:t>
            </w:r>
          </w:p>
          <w:p w14:paraId="7EABB05A" w14:textId="77777777" w:rsidR="00EA449F" w:rsidRPr="00BB1143" w:rsidRDefault="00EA449F" w:rsidP="003C22A6">
            <w:pPr>
              <w:numPr>
                <w:ilvl w:val="0"/>
                <w:numId w:val="8"/>
              </w:numPr>
              <w:tabs>
                <w:tab w:val="left" w:pos="348"/>
                <w:tab w:val="left" w:pos="411"/>
              </w:tabs>
              <w:autoSpaceDE w:val="0"/>
              <w:autoSpaceDN w:val="0"/>
              <w:adjustRightInd w:val="0"/>
              <w:spacing w:after="0" w:line="240" w:lineRule="auto"/>
              <w:jc w:val="both"/>
              <w:rPr>
                <w:rFonts w:cs="Arial"/>
                <w:vertAlign w:val="superscript"/>
              </w:rPr>
            </w:pPr>
            <w:r w:rsidRPr="00BB1143">
              <w:rPr>
                <w:rFonts w:cs="Arial"/>
              </w:rPr>
              <w:t>Modificación del fondo marino</w:t>
            </w:r>
          </w:p>
          <w:p w14:paraId="1B995EBD" w14:textId="77777777" w:rsidR="00EA449F" w:rsidRPr="00027CD0" w:rsidRDefault="00EA449F" w:rsidP="003C22A6">
            <w:pPr>
              <w:numPr>
                <w:ilvl w:val="0"/>
                <w:numId w:val="8"/>
              </w:numPr>
              <w:tabs>
                <w:tab w:val="left" w:pos="348"/>
                <w:tab w:val="left" w:pos="411"/>
              </w:tabs>
              <w:autoSpaceDE w:val="0"/>
              <w:autoSpaceDN w:val="0"/>
              <w:adjustRightInd w:val="0"/>
              <w:spacing w:after="0" w:line="240" w:lineRule="auto"/>
              <w:jc w:val="both"/>
              <w:rPr>
                <w:rFonts w:cs="Arial"/>
              </w:rPr>
            </w:pPr>
            <w:r w:rsidRPr="00027CD0">
              <w:rPr>
                <w:rFonts w:cs="Arial"/>
              </w:rPr>
              <w:t>Pesca, salvo la deportivo-recreativa, mediante el uso de piola y anzuelo</w:t>
            </w:r>
          </w:p>
          <w:p w14:paraId="65D43DD1" w14:textId="77777777" w:rsidR="00EA449F" w:rsidRPr="00027CD0" w:rsidRDefault="00EA449F" w:rsidP="003C22A6">
            <w:pPr>
              <w:numPr>
                <w:ilvl w:val="0"/>
                <w:numId w:val="8"/>
              </w:numPr>
              <w:tabs>
                <w:tab w:val="left" w:pos="348"/>
                <w:tab w:val="left" w:pos="411"/>
              </w:tabs>
              <w:autoSpaceDE w:val="0"/>
              <w:autoSpaceDN w:val="0"/>
              <w:adjustRightInd w:val="0"/>
              <w:spacing w:after="0" w:line="240" w:lineRule="auto"/>
              <w:jc w:val="both"/>
              <w:rPr>
                <w:rFonts w:cs="Arial"/>
              </w:rPr>
            </w:pPr>
            <w:r w:rsidRPr="00027CD0">
              <w:rPr>
                <w:rFonts w:cs="Arial"/>
              </w:rPr>
              <w:t>Realizar actividades de dragado o de cualquier otra naturaleza que generen la suspensión de sedimentos, o provoquen áreas con aguas fangosas o limosas dentro del área</w:t>
            </w:r>
            <w:r w:rsidR="00693946" w:rsidRPr="00027CD0">
              <w:rPr>
                <w:rFonts w:cs="Arial"/>
              </w:rPr>
              <w:t xml:space="preserve"> natural</w:t>
            </w:r>
            <w:r w:rsidRPr="00027CD0">
              <w:rPr>
                <w:rFonts w:cs="Arial"/>
              </w:rPr>
              <w:t xml:space="preserve"> protegida o en zonas aledañas </w:t>
            </w:r>
          </w:p>
          <w:p w14:paraId="1A546DDE" w14:textId="77777777" w:rsidR="00EA449F" w:rsidRPr="00027CD0" w:rsidRDefault="00EA449F" w:rsidP="003C22A6">
            <w:pPr>
              <w:numPr>
                <w:ilvl w:val="0"/>
                <w:numId w:val="8"/>
              </w:numPr>
              <w:tabs>
                <w:tab w:val="left" w:pos="348"/>
                <w:tab w:val="left" w:pos="411"/>
              </w:tabs>
              <w:autoSpaceDE w:val="0"/>
              <w:autoSpaceDN w:val="0"/>
              <w:adjustRightInd w:val="0"/>
              <w:spacing w:after="0" w:line="240" w:lineRule="auto"/>
              <w:jc w:val="both"/>
              <w:rPr>
                <w:rFonts w:cs="Arial"/>
              </w:rPr>
            </w:pPr>
            <w:r w:rsidRPr="00027CD0">
              <w:rPr>
                <w:rFonts w:cs="Arial"/>
              </w:rPr>
              <w:t>Tránsito de embarcaciones mayores a 12 metros de eslora</w:t>
            </w:r>
          </w:p>
          <w:p w14:paraId="3407A98D" w14:textId="77777777" w:rsidR="00E618CD" w:rsidRDefault="00E618CD" w:rsidP="003C22A6">
            <w:pPr>
              <w:numPr>
                <w:ilvl w:val="0"/>
                <w:numId w:val="8"/>
              </w:numPr>
              <w:tabs>
                <w:tab w:val="left" w:pos="411"/>
              </w:tabs>
              <w:autoSpaceDE w:val="0"/>
              <w:autoSpaceDN w:val="0"/>
              <w:adjustRightInd w:val="0"/>
              <w:spacing w:after="0" w:line="240" w:lineRule="auto"/>
              <w:jc w:val="both"/>
              <w:rPr>
                <w:rFonts w:cs="Arial"/>
              </w:rPr>
            </w:pPr>
            <w:r w:rsidRPr="00C858F3">
              <w:rPr>
                <w:rFonts w:cs="Arial"/>
              </w:rPr>
              <w:t>Recorridos en vehículos motorizados, tipo jet ski o motos acuáticas</w:t>
            </w:r>
          </w:p>
          <w:p w14:paraId="25006023" w14:textId="77777777" w:rsidR="00E618CD" w:rsidRDefault="00E618CD" w:rsidP="003C22A6">
            <w:pPr>
              <w:numPr>
                <w:ilvl w:val="0"/>
                <w:numId w:val="8"/>
              </w:numPr>
              <w:tabs>
                <w:tab w:val="left" w:pos="411"/>
              </w:tabs>
              <w:autoSpaceDE w:val="0"/>
              <w:autoSpaceDN w:val="0"/>
              <w:adjustRightInd w:val="0"/>
              <w:spacing w:after="0" w:line="240" w:lineRule="auto"/>
              <w:jc w:val="both"/>
              <w:rPr>
                <w:rFonts w:cs="Arial"/>
              </w:rPr>
            </w:pPr>
            <w:r w:rsidRPr="00C858F3">
              <w:rPr>
                <w:rFonts w:cs="Arial"/>
              </w:rPr>
              <w:t>Recorridos en vehículos motorizados, tipo jet ski o motos acuáticas</w:t>
            </w:r>
          </w:p>
          <w:p w14:paraId="1A74F75C" w14:textId="77777777" w:rsidR="00EA449F" w:rsidRPr="00BB1143" w:rsidRDefault="00EA449F" w:rsidP="00DC0069">
            <w:pPr>
              <w:tabs>
                <w:tab w:val="left" w:pos="411"/>
              </w:tabs>
              <w:autoSpaceDE w:val="0"/>
              <w:autoSpaceDN w:val="0"/>
              <w:adjustRightInd w:val="0"/>
              <w:spacing w:after="0" w:line="240" w:lineRule="auto"/>
              <w:ind w:left="14"/>
              <w:jc w:val="both"/>
              <w:rPr>
                <w:rFonts w:cs="Arial"/>
              </w:rPr>
            </w:pPr>
          </w:p>
        </w:tc>
      </w:tr>
      <w:tr w:rsidR="00EA449F" w:rsidRPr="008261EB" w14:paraId="0886E6BA"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B7EC1D"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EA0322" w14:textId="77777777" w:rsidR="00EA449F" w:rsidRPr="008261EB" w:rsidRDefault="00EA449F" w:rsidP="00602BAD">
            <w:pPr>
              <w:spacing w:after="0" w:line="240" w:lineRule="auto"/>
              <w:rPr>
                <w:rFonts w:cs="Arial"/>
              </w:rPr>
            </w:pPr>
          </w:p>
        </w:tc>
      </w:tr>
      <w:tr w:rsidR="00EA449F" w:rsidRPr="008261EB" w14:paraId="7241944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4E29F7"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ACABA4" w14:textId="77777777" w:rsidR="00EA449F" w:rsidRPr="008261EB" w:rsidRDefault="00EA449F" w:rsidP="00602BAD">
            <w:pPr>
              <w:spacing w:after="0" w:line="240" w:lineRule="auto"/>
              <w:rPr>
                <w:rFonts w:cs="Arial"/>
              </w:rPr>
            </w:pPr>
          </w:p>
        </w:tc>
      </w:tr>
      <w:tr w:rsidR="00EA449F" w:rsidRPr="008261EB" w14:paraId="61A956D9"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E288F6"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AD3A7C" w14:textId="77777777" w:rsidR="00EA449F" w:rsidRPr="008261EB" w:rsidRDefault="00EA449F" w:rsidP="00602BAD">
            <w:pPr>
              <w:spacing w:after="0" w:line="240" w:lineRule="auto"/>
              <w:rPr>
                <w:rFonts w:cs="Arial"/>
              </w:rPr>
            </w:pPr>
          </w:p>
        </w:tc>
      </w:tr>
      <w:tr w:rsidR="00EA449F" w:rsidRPr="008261EB" w14:paraId="500B564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75BEB0"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14972" w14:textId="77777777" w:rsidR="00EA449F" w:rsidRPr="008261EB" w:rsidRDefault="00EA449F" w:rsidP="00602BAD">
            <w:pPr>
              <w:spacing w:after="0" w:line="240" w:lineRule="auto"/>
              <w:rPr>
                <w:rFonts w:cs="Arial"/>
              </w:rPr>
            </w:pPr>
          </w:p>
        </w:tc>
      </w:tr>
      <w:tr w:rsidR="00EA449F" w:rsidRPr="008261EB" w14:paraId="0F8EF7C4"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9E704"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205CA5" w14:textId="77777777" w:rsidR="00EA449F" w:rsidRPr="008261EB" w:rsidRDefault="00EA449F" w:rsidP="00602BAD">
            <w:pPr>
              <w:spacing w:after="0" w:line="240" w:lineRule="auto"/>
              <w:rPr>
                <w:rFonts w:cs="Arial"/>
              </w:rPr>
            </w:pPr>
          </w:p>
        </w:tc>
      </w:tr>
      <w:tr w:rsidR="00EA449F" w:rsidRPr="008261EB" w14:paraId="2CBEF4F6"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C3DB2A"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BBC69B" w14:textId="77777777" w:rsidR="00EA449F" w:rsidRPr="008261EB" w:rsidRDefault="00EA449F" w:rsidP="00602BAD">
            <w:pPr>
              <w:spacing w:after="0" w:line="240" w:lineRule="auto"/>
              <w:rPr>
                <w:rFonts w:cs="Arial"/>
              </w:rPr>
            </w:pPr>
          </w:p>
        </w:tc>
      </w:tr>
      <w:tr w:rsidR="00EA449F" w:rsidRPr="008261EB" w14:paraId="3870D2A8"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8543D"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547DF5" w14:textId="77777777" w:rsidR="00EA449F" w:rsidRPr="008261EB" w:rsidRDefault="00EA449F" w:rsidP="00602BAD">
            <w:pPr>
              <w:spacing w:after="0" w:line="240" w:lineRule="auto"/>
              <w:rPr>
                <w:rFonts w:cs="Arial"/>
              </w:rPr>
            </w:pPr>
          </w:p>
        </w:tc>
      </w:tr>
      <w:tr w:rsidR="00EA449F" w:rsidRPr="008261EB" w14:paraId="03B302C7"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4E48C7"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4ADAA6" w14:textId="77777777" w:rsidR="00EA449F" w:rsidRPr="008261EB" w:rsidRDefault="00EA449F" w:rsidP="00602BAD">
            <w:pPr>
              <w:spacing w:after="0" w:line="240" w:lineRule="auto"/>
              <w:rPr>
                <w:rFonts w:cs="Arial"/>
              </w:rPr>
            </w:pPr>
          </w:p>
        </w:tc>
      </w:tr>
      <w:tr w:rsidR="00EA449F" w:rsidRPr="008261EB" w14:paraId="73AE5D8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7E3210"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5331E7" w14:textId="77777777" w:rsidR="00EA449F" w:rsidRPr="008261EB" w:rsidRDefault="00EA449F" w:rsidP="00602BAD">
            <w:pPr>
              <w:spacing w:after="0" w:line="240" w:lineRule="auto"/>
              <w:rPr>
                <w:rFonts w:cs="Arial"/>
              </w:rPr>
            </w:pPr>
          </w:p>
        </w:tc>
      </w:tr>
      <w:tr w:rsidR="00EA449F" w:rsidRPr="008261EB" w14:paraId="45E0B66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480D58"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34AD13" w14:textId="77777777" w:rsidR="00EA449F" w:rsidRPr="008261EB" w:rsidRDefault="00EA449F" w:rsidP="00602BAD">
            <w:pPr>
              <w:spacing w:after="0" w:line="240" w:lineRule="auto"/>
              <w:rPr>
                <w:rFonts w:cs="Arial"/>
              </w:rPr>
            </w:pPr>
          </w:p>
        </w:tc>
      </w:tr>
      <w:tr w:rsidR="00EA449F" w:rsidRPr="008261EB" w14:paraId="37AC1003"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17730"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63F03" w14:textId="77777777" w:rsidR="00EA449F" w:rsidRPr="008261EB" w:rsidRDefault="00EA449F" w:rsidP="00602BAD">
            <w:pPr>
              <w:spacing w:after="0" w:line="240" w:lineRule="auto"/>
              <w:rPr>
                <w:rFonts w:cs="Arial"/>
              </w:rPr>
            </w:pPr>
          </w:p>
        </w:tc>
      </w:tr>
      <w:tr w:rsidR="00EA449F" w:rsidRPr="008261EB" w14:paraId="1E28A4D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EF0639"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CEAF52" w14:textId="77777777" w:rsidR="00EA449F" w:rsidRPr="008261EB" w:rsidRDefault="00EA449F" w:rsidP="00602BAD">
            <w:pPr>
              <w:spacing w:after="0" w:line="240" w:lineRule="auto"/>
              <w:rPr>
                <w:rFonts w:cs="Arial"/>
              </w:rPr>
            </w:pPr>
          </w:p>
        </w:tc>
      </w:tr>
      <w:tr w:rsidR="00EA449F" w:rsidRPr="008261EB" w14:paraId="40B354B0"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49CED0"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8FC632" w14:textId="77777777" w:rsidR="00EA449F" w:rsidRPr="008261EB" w:rsidRDefault="00EA449F" w:rsidP="00602BAD">
            <w:pPr>
              <w:spacing w:after="0" w:line="240" w:lineRule="auto"/>
              <w:rPr>
                <w:rFonts w:cs="Arial"/>
              </w:rPr>
            </w:pPr>
          </w:p>
        </w:tc>
      </w:tr>
      <w:tr w:rsidR="00EA449F" w:rsidRPr="008261EB" w14:paraId="6D9EC95C"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C4CCB0"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ED533B" w14:textId="77777777" w:rsidR="00EA449F" w:rsidRPr="008261EB" w:rsidRDefault="00EA449F" w:rsidP="00602BAD">
            <w:pPr>
              <w:spacing w:after="0" w:line="240" w:lineRule="auto"/>
              <w:rPr>
                <w:rFonts w:cs="Arial"/>
              </w:rPr>
            </w:pPr>
          </w:p>
        </w:tc>
      </w:tr>
      <w:tr w:rsidR="00EA449F" w:rsidRPr="008261EB" w14:paraId="0CA0AC9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FC0D5" w14:textId="77777777" w:rsidR="00EA449F" w:rsidRPr="008261EB" w:rsidRDefault="00EA449F" w:rsidP="00602BAD">
            <w:pPr>
              <w:spacing w:after="0" w:line="240" w:lineRule="auto"/>
              <w:rPr>
                <w:rFonts w:cs="Arial"/>
                <w:strike/>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B5B9AB" w14:textId="77777777" w:rsidR="00EA449F" w:rsidRPr="008261EB" w:rsidRDefault="00EA449F" w:rsidP="00602BAD">
            <w:pPr>
              <w:spacing w:after="0" w:line="240" w:lineRule="auto"/>
              <w:rPr>
                <w:rFonts w:cs="Arial"/>
              </w:rPr>
            </w:pPr>
          </w:p>
        </w:tc>
      </w:tr>
    </w:tbl>
    <w:p w14:paraId="0B08E92E" w14:textId="77777777" w:rsidR="00EA449F" w:rsidRPr="008261EB" w:rsidRDefault="00EA449F" w:rsidP="00602BAD">
      <w:pPr>
        <w:autoSpaceDE w:val="0"/>
        <w:autoSpaceDN w:val="0"/>
        <w:adjustRightInd w:val="0"/>
        <w:spacing w:after="0" w:line="240" w:lineRule="auto"/>
        <w:jc w:val="both"/>
        <w:outlineLvl w:val="0"/>
        <w:rPr>
          <w:rFonts w:cs="Arial"/>
          <w:b/>
          <w:bCs/>
        </w:rPr>
      </w:pPr>
    </w:p>
    <w:p w14:paraId="6FE64D85" w14:textId="77777777" w:rsidR="00EA449F" w:rsidRPr="00372616" w:rsidRDefault="00EA449F" w:rsidP="00372616">
      <w:pPr>
        <w:rPr>
          <w:b/>
        </w:rPr>
      </w:pPr>
      <w:r w:rsidRPr="00372616">
        <w:rPr>
          <w:b/>
        </w:rPr>
        <w:t>Subzona de Aprovechamiento Sustentable de los Recursos Naturales Marina (ASRNM)</w:t>
      </w:r>
    </w:p>
    <w:p w14:paraId="7138CFEA" w14:textId="77777777" w:rsidR="00EA449F" w:rsidRPr="008261EB" w:rsidRDefault="00EA449F" w:rsidP="00602BAD">
      <w:pPr>
        <w:autoSpaceDE w:val="0"/>
        <w:autoSpaceDN w:val="0"/>
        <w:spacing w:after="0" w:line="240" w:lineRule="auto"/>
        <w:jc w:val="both"/>
        <w:rPr>
          <w:rFonts w:eastAsia="Calibri" w:cs="Arial"/>
        </w:rPr>
      </w:pPr>
      <w:r w:rsidRPr="008261EB">
        <w:rPr>
          <w:rFonts w:cs="Arial"/>
          <w:bCs/>
        </w:rPr>
        <w:t>Esta subzona abarca una superficie de 159,382.79 hectáreas, conformada por dos polígonos</w:t>
      </w:r>
      <w:r w:rsidRPr="008261EB">
        <w:rPr>
          <w:rFonts w:cs="Arial"/>
          <w:bCs/>
          <w:strike/>
        </w:rPr>
        <w:t xml:space="preserve"> </w:t>
      </w:r>
      <w:r w:rsidRPr="008261EB">
        <w:rPr>
          <w:rFonts w:cs="Arial"/>
          <w:bCs/>
        </w:rPr>
        <w:t xml:space="preserve">y representa la mayor porción del área natural protegida. </w:t>
      </w:r>
      <w:r w:rsidRPr="008261EB">
        <w:rPr>
          <w:rFonts w:cs="Arial"/>
        </w:rPr>
        <w:t>Abarca exclusivamente zona marina que mantiene las condiciones y funciones necesarias para la conservación de la biodiversidad y la prestación de servicios ambientales. Incluye sitios que presentan diversos grados de modificación. Esta subzona dada su complejidad natural, como la batimetría, corrientes marinas, ambiente costero, características bióticas y usos turísticos, constituyen el sitio de mayor actividad productiva. En esta área confluyen las diversas actividades turísticas, de pesca deportivo-recreativa y de pesca comercial. A</w:t>
      </w:r>
      <w:r w:rsidRPr="008261EB">
        <w:rPr>
          <w:rFonts w:eastAsia="Calibri" w:cs="Arial"/>
        </w:rPr>
        <w:t>barca mar abierto, canales, zonas profundas y costeras. Los polígonos que conforman esta subzona son:</w:t>
      </w:r>
    </w:p>
    <w:p w14:paraId="2B8D33BA" w14:textId="77777777" w:rsidR="00EA449F" w:rsidRPr="008261EB" w:rsidRDefault="00EA449F" w:rsidP="00602BAD">
      <w:pPr>
        <w:autoSpaceDE w:val="0"/>
        <w:autoSpaceDN w:val="0"/>
        <w:adjustRightInd w:val="0"/>
        <w:spacing w:after="0" w:line="240" w:lineRule="auto"/>
        <w:jc w:val="both"/>
        <w:rPr>
          <w:rFonts w:cs="Arial"/>
        </w:rPr>
      </w:pPr>
    </w:p>
    <w:p w14:paraId="630639D0" w14:textId="77777777" w:rsidR="00EA449F" w:rsidRPr="008261EB" w:rsidRDefault="00EA449F" w:rsidP="00602BAD">
      <w:pPr>
        <w:autoSpaceDE w:val="0"/>
        <w:autoSpaceDN w:val="0"/>
        <w:spacing w:after="0" w:line="240" w:lineRule="auto"/>
        <w:jc w:val="both"/>
        <w:rPr>
          <w:rFonts w:eastAsia="Calibri" w:cs="Arial"/>
          <w:iCs/>
        </w:rPr>
      </w:pPr>
      <w:r w:rsidRPr="008261EB">
        <w:rPr>
          <w:rFonts w:eastAsia="Calibri" w:cs="Arial"/>
          <w:b/>
        </w:rPr>
        <w:t xml:space="preserve">Polígono 1 Bahía de Loreto I. </w:t>
      </w:r>
      <w:r w:rsidRPr="008261EB">
        <w:rPr>
          <w:rFonts w:eastAsia="Calibri" w:cs="Arial"/>
        </w:rPr>
        <w:t xml:space="preserve">Este polígono tiene una superficie de 158,258.01 hectáreas, y corresponde al área marina más extensa del Parque Nacional, extendiéndose por la totalidad del mismo, el cual es usado para la pesca comercial, pesca deportivo-recreativa, turismo de bajo impacto, (kayakismo, buceo libre y autónomo, velerismo, paseos en embarcaciones), </w:t>
      </w:r>
      <w:r w:rsidRPr="008261EB">
        <w:rPr>
          <w:rFonts w:eastAsia="Calibri" w:cs="Arial"/>
        </w:rPr>
        <w:lastRenderedPageBreak/>
        <w:t>entre muchas otras actividades turísticas recreativas y de aprovechamiento de recursos marinos. Este polígono comprende superficies someras y profundas, así como planicies submarinas y montañas marinas donde se agregan numerosas especies de peces, moluscos, equinodermos y permite que especies migratorias como los cetáceos se alimenten en las zonas profundas y en áreas consideradas como productivas dada sus características oceanográficas, tal es el caso del canal entre Isla del Carmen e Isla Danzante donde se alimenta la ballena azul (</w:t>
      </w:r>
      <w:r w:rsidRPr="008261EB">
        <w:rPr>
          <w:rFonts w:eastAsia="Calibri" w:cs="Arial"/>
          <w:i/>
          <w:iCs/>
        </w:rPr>
        <w:t xml:space="preserve">Balaenoptera musculus) </w:t>
      </w:r>
      <w:r w:rsidRPr="008261EB">
        <w:rPr>
          <w:rFonts w:eastAsia="Calibri" w:cs="Arial"/>
        </w:rPr>
        <w:t>y la ballena de aleta o rorcual común (</w:t>
      </w:r>
      <w:r w:rsidRPr="008261EB">
        <w:rPr>
          <w:rFonts w:eastAsia="Calibri" w:cs="Arial"/>
          <w:i/>
          <w:iCs/>
        </w:rPr>
        <w:t>Balaenoptera physalus)</w:t>
      </w:r>
      <w:r w:rsidRPr="008261EB">
        <w:rPr>
          <w:rFonts w:eastAsia="Calibri" w:cs="Arial"/>
          <w:iCs/>
        </w:rPr>
        <w:t xml:space="preserve">, ambas especies en protección especial de acuerdo a la </w:t>
      </w:r>
      <w:r w:rsidRPr="008261EB">
        <w:rPr>
          <w:rFonts w:cs="Arial"/>
        </w:rPr>
        <w:t>Norma Oficial Mexicana NOM-059-SEMARNAT-2010</w:t>
      </w:r>
      <w:r w:rsidRPr="008261EB">
        <w:rPr>
          <w:rFonts w:eastAsia="Calibri" w:cs="Arial"/>
          <w:iCs/>
        </w:rPr>
        <w:t>.</w:t>
      </w:r>
    </w:p>
    <w:p w14:paraId="00E4D934" w14:textId="77777777" w:rsidR="00EA449F" w:rsidRPr="008261EB" w:rsidRDefault="00EA449F" w:rsidP="00602BAD">
      <w:pPr>
        <w:autoSpaceDE w:val="0"/>
        <w:autoSpaceDN w:val="0"/>
        <w:spacing w:after="0" w:line="240" w:lineRule="auto"/>
        <w:jc w:val="both"/>
        <w:rPr>
          <w:rFonts w:eastAsia="Calibri" w:cs="Arial"/>
        </w:rPr>
      </w:pPr>
    </w:p>
    <w:p w14:paraId="666D3DEF" w14:textId="77777777" w:rsidR="00EA449F" w:rsidRPr="008261EB" w:rsidRDefault="00EA449F" w:rsidP="00602BAD">
      <w:pPr>
        <w:autoSpaceDE w:val="0"/>
        <w:autoSpaceDN w:val="0"/>
        <w:spacing w:after="0" w:line="240" w:lineRule="auto"/>
        <w:jc w:val="both"/>
        <w:rPr>
          <w:rFonts w:eastAsia="Calibri" w:cs="Arial"/>
        </w:rPr>
      </w:pPr>
      <w:r w:rsidRPr="008261EB">
        <w:rPr>
          <w:rFonts w:eastAsia="Calibri" w:cs="Arial"/>
          <w:b/>
        </w:rPr>
        <w:t xml:space="preserve">Polígono 2 Bahía de Loreto II. </w:t>
      </w:r>
      <w:r w:rsidRPr="008261EB">
        <w:rPr>
          <w:rFonts w:eastAsia="Calibri" w:cs="Arial"/>
        </w:rPr>
        <w:t xml:space="preserve">En este polígono tienen una superficie de 1,124.78 hectáreas, se encuentra la cara externa al este de la Isla Catalana o Santa Catalina, al </w:t>
      </w:r>
      <w:r w:rsidRPr="008261EB">
        <w:rPr>
          <w:rFonts w:cs="Arial"/>
        </w:rPr>
        <w:t>S</w:t>
      </w:r>
      <w:r w:rsidRPr="008261EB">
        <w:rPr>
          <w:rFonts w:eastAsia="Calibri" w:cs="Arial"/>
        </w:rPr>
        <w:t>ureste del Parque Nacional. Dada su lejanía a los centros de población, lo expuesto a las inclemencias de los fenómenos atmosféricos, paredes con acantilados y carencia de sitios para el desembarco hacen de este polígono un área de difícil acceso, por lo que se mantiene el ecosistema en buen estado de conservación. En este polígono se reducen las actividades turísticas y generalmente se observan actividades de pesca comercial y pesca deportivo-recreativa, siendo un sitio ideal para el buceo en la zona adyacente a la Isla.</w:t>
      </w:r>
    </w:p>
    <w:p w14:paraId="07EDF3D0" w14:textId="77777777" w:rsidR="00EA449F" w:rsidRPr="008261EB" w:rsidRDefault="00EA449F" w:rsidP="00602BAD">
      <w:pPr>
        <w:autoSpaceDE w:val="0"/>
        <w:autoSpaceDN w:val="0"/>
        <w:spacing w:after="0" w:line="240" w:lineRule="auto"/>
        <w:jc w:val="both"/>
        <w:rPr>
          <w:rFonts w:eastAsia="Calibri" w:cs="Arial"/>
        </w:rPr>
      </w:pPr>
    </w:p>
    <w:p w14:paraId="4EAF266A" w14:textId="77777777" w:rsidR="004C005C" w:rsidRDefault="00EA449F" w:rsidP="00602BAD">
      <w:pPr>
        <w:autoSpaceDE w:val="0"/>
        <w:autoSpaceDN w:val="0"/>
        <w:spacing w:after="0" w:line="240" w:lineRule="auto"/>
        <w:jc w:val="both"/>
        <w:rPr>
          <w:rFonts w:cs="Arial"/>
        </w:rPr>
      </w:pPr>
      <w:r w:rsidRPr="008261EB">
        <w:rPr>
          <w:rFonts w:eastAsia="Calibri" w:cs="Arial"/>
        </w:rPr>
        <w:t xml:space="preserve">Si bien esta subzona es objeto de actividades de pesca, es necesario que las mismas se realicen mediante artes de pesca que reduzcan los impactos sobre especies no objetivo, como las enlistadas en alguna categoría de riesgo de acuerdo a la </w:t>
      </w:r>
      <w:r w:rsidRPr="008261EB">
        <w:rPr>
          <w:rFonts w:eastAsia="Calibri" w:cs="Arial"/>
          <w:iCs/>
        </w:rPr>
        <w:t xml:space="preserve">acuerdo a la </w:t>
      </w:r>
      <w:r w:rsidRPr="008261EB">
        <w:rPr>
          <w:rFonts w:cs="Arial"/>
        </w:rPr>
        <w:t>Norma Oficial Mexicana NOM-059-SEMARNAT-2010,</w:t>
      </w:r>
      <w:r w:rsidRPr="008261EB">
        <w:rPr>
          <w:rFonts w:eastAsia="Calibri" w:cs="Arial"/>
          <w:iCs/>
        </w:rPr>
        <w:t xml:space="preserve"> </w:t>
      </w:r>
      <w:r w:rsidRPr="00AB6245">
        <w:rPr>
          <w:rFonts w:eastAsia="Calibri" w:cs="Arial"/>
          <w:iCs/>
        </w:rPr>
        <w:t>en este sentido, las artes de pesca que se podrán utilizar</w:t>
      </w:r>
      <w:r w:rsidR="00AB6245" w:rsidRPr="00AB6245">
        <w:rPr>
          <w:rFonts w:eastAsia="Calibri" w:cs="Arial"/>
          <w:iCs/>
        </w:rPr>
        <w:t xml:space="preserve"> en la subzona son</w:t>
      </w:r>
      <w:r w:rsidRPr="00AB6245">
        <w:rPr>
          <w:rFonts w:eastAsia="Calibri" w:cs="Arial"/>
          <w:iCs/>
        </w:rPr>
        <w:t xml:space="preserve"> para pesca com</w:t>
      </w:r>
      <w:r w:rsidR="00AB6245">
        <w:rPr>
          <w:rFonts w:eastAsia="Calibri" w:cs="Arial"/>
          <w:iCs/>
        </w:rPr>
        <w:t>ercial poteras, piola, anzuelo, redes agalleras y compresor o hooka;</w:t>
      </w:r>
      <w:r w:rsidRPr="00AB6245">
        <w:rPr>
          <w:rFonts w:eastAsia="Calibri" w:cs="Arial"/>
          <w:iCs/>
        </w:rPr>
        <w:t xml:space="preserve"> para pesca deportivo-recreativa, piola y anzuelo, </w:t>
      </w:r>
      <w:r w:rsidR="004C005C" w:rsidRPr="00AB6245">
        <w:rPr>
          <w:rFonts w:eastAsia="Calibri" w:cs="Arial"/>
          <w:iCs/>
        </w:rPr>
        <w:t xml:space="preserve">toda vez que son artes de pesca que no realizan un arrastre sobre el lecho marino, evitando la afectación a las camas de sargazos, suspensión de sedimentos y tienen un bajo nivel de pesca incidental. </w:t>
      </w:r>
      <w:r w:rsidR="004C005C" w:rsidRPr="00AB6245">
        <w:rPr>
          <w:rFonts w:cs="Arial"/>
        </w:rPr>
        <w:t xml:space="preserve">Asimismo, para la pesca comercial en su modalidad de encierro, se deberán de usar redes de luz de malla mayores a 4 pulgadas con la finalidad de no impactar otros recursos marinos reduciendo los riesgos de pesca incidental de especies no objetivo, principalmente tortugas marinas. Por otra parte, para la pesca comercial de </w:t>
      </w:r>
      <w:r w:rsidR="00AB6245" w:rsidRPr="00AB6245">
        <w:rPr>
          <w:rFonts w:cs="Arial"/>
        </w:rPr>
        <w:t>bivalvos se podrá usar el método selectivo de compresor o hooka previamente autorizado por la autoridad competente.</w:t>
      </w:r>
    </w:p>
    <w:p w14:paraId="30617EA9" w14:textId="77777777" w:rsidR="008F5E37" w:rsidRDefault="008F5E37" w:rsidP="00602BAD">
      <w:pPr>
        <w:autoSpaceDE w:val="0"/>
        <w:autoSpaceDN w:val="0"/>
        <w:spacing w:after="0" w:line="240" w:lineRule="auto"/>
        <w:jc w:val="both"/>
        <w:rPr>
          <w:rFonts w:cs="Arial"/>
        </w:rPr>
      </w:pPr>
    </w:p>
    <w:p w14:paraId="2744DE2E" w14:textId="77777777" w:rsidR="00A20C31" w:rsidRDefault="00EA449F" w:rsidP="00A20C31">
      <w:pPr>
        <w:autoSpaceDE w:val="0"/>
        <w:autoSpaceDN w:val="0"/>
        <w:adjustRightInd w:val="0"/>
        <w:spacing w:after="0" w:line="240" w:lineRule="auto"/>
        <w:jc w:val="both"/>
        <w:rPr>
          <w:rFonts w:cs="Arial"/>
          <w:lang w:eastAsia="es-ES"/>
        </w:rPr>
      </w:pPr>
      <w:r w:rsidRPr="008261EB">
        <w:rPr>
          <w:rFonts w:eastAsia="Calibri" w:cs="Arial"/>
          <w:iCs/>
        </w:rPr>
        <w:t>Ahora bien, se considera conveniente permitir la instalación de arrecifes artificiales dentro de esta subzona, toda vez que los mismos, al ser estructuras incorporadas al ambiente acuático, posicionadas estratégicamente tienen la finalidad de proveer hábitat, refugio y crecimiento a las especies de la flora y fauna marina, generan nuevos nichos ecológicos, comunidades y ecosistemas al brindar superficies aptas para la colonización de numerosas especies de corales, macroalgas, esponjas e invertebrados, contribuyendo al aumento de la población de las especies representativas del Parque.</w:t>
      </w:r>
      <w:r w:rsidR="009A1830">
        <w:rPr>
          <w:rFonts w:eastAsia="Calibri" w:cs="Arial"/>
          <w:iCs/>
        </w:rPr>
        <w:t xml:space="preserve"> </w:t>
      </w:r>
      <w:r w:rsidR="00A20C31">
        <w:rPr>
          <w:rFonts w:cs="Arial"/>
          <w:lang w:eastAsia="es-ES"/>
        </w:rPr>
        <w:t xml:space="preserve">Asimismo, el uso de vehículos </w:t>
      </w:r>
      <w:r w:rsidR="00A20C31" w:rsidRPr="008261EB">
        <w:rPr>
          <w:rFonts w:cs="Arial"/>
        </w:rPr>
        <w:t>motorizad</w:t>
      </w:r>
      <w:r w:rsidR="00A20C31">
        <w:rPr>
          <w:rFonts w:cs="Arial"/>
        </w:rPr>
        <w:t>o</w:t>
      </w:r>
      <w:r w:rsidR="00A20C31" w:rsidRPr="008261EB">
        <w:rPr>
          <w:rFonts w:cs="Arial"/>
        </w:rPr>
        <w:t xml:space="preserve">s </w:t>
      </w:r>
      <w:r w:rsidR="00A20C31">
        <w:rPr>
          <w:rFonts w:cs="Arial"/>
        </w:rPr>
        <w:t>como</w:t>
      </w:r>
      <w:r w:rsidR="00A20C31" w:rsidRPr="008261EB">
        <w:rPr>
          <w:rFonts w:cs="Arial"/>
        </w:rPr>
        <w:t xml:space="preserve"> </w:t>
      </w:r>
      <w:r w:rsidR="00A20C31">
        <w:rPr>
          <w:rFonts w:cs="Arial"/>
        </w:rPr>
        <w:t>los j</w:t>
      </w:r>
      <w:r w:rsidR="00A20C31" w:rsidRPr="008261EB">
        <w:rPr>
          <w:rFonts w:cs="Arial"/>
        </w:rPr>
        <w:t>et ski o motos acuáticas</w:t>
      </w:r>
      <w:r w:rsidR="00A20C31">
        <w:rPr>
          <w:rFonts w:cs="Arial"/>
        </w:rPr>
        <w:t xml:space="preserve"> representan un alto riesgo pues se pueden generar accidentes impactando negativamente los ecosistemas de la subzona, que consisten en </w:t>
      </w:r>
      <w:r w:rsidR="00A20C31" w:rsidRPr="008261EB">
        <w:rPr>
          <w:rFonts w:cs="Arial"/>
          <w:lang w:eastAsia="es-ES"/>
        </w:rPr>
        <w:t>arrecifes rocosos y escarpados</w:t>
      </w:r>
      <w:r w:rsidR="00A20C31">
        <w:rPr>
          <w:rFonts w:cs="Arial"/>
          <w:lang w:eastAsia="es-ES"/>
        </w:rPr>
        <w:t xml:space="preserve">, así como el acoso hacia fauna silvestre como cetáceos especialmente </w:t>
      </w:r>
      <w:r w:rsidR="00A20C31" w:rsidRPr="008261EB">
        <w:rPr>
          <w:rFonts w:cs="Arial"/>
        </w:rPr>
        <w:t>ballena azul (</w:t>
      </w:r>
      <w:r w:rsidR="00A20C31" w:rsidRPr="008261EB">
        <w:rPr>
          <w:rFonts w:cs="Arial"/>
          <w:i/>
        </w:rPr>
        <w:t>Balaenoptera musculus</w:t>
      </w:r>
      <w:r w:rsidR="00A20C31">
        <w:rPr>
          <w:rFonts w:cs="Arial"/>
        </w:rPr>
        <w:t>) y</w:t>
      </w:r>
      <w:r w:rsidR="00A20C31" w:rsidRPr="008261EB">
        <w:rPr>
          <w:rFonts w:cs="Arial"/>
        </w:rPr>
        <w:t xml:space="preserve"> ballena de aleta (</w:t>
      </w:r>
      <w:r w:rsidR="00A20C31" w:rsidRPr="008261EB">
        <w:rPr>
          <w:rFonts w:cs="Arial"/>
          <w:i/>
        </w:rPr>
        <w:t>Balaenoptera physalus)</w:t>
      </w:r>
      <w:r w:rsidR="00A20C31">
        <w:rPr>
          <w:rFonts w:cs="Arial"/>
          <w:lang w:eastAsia="es-ES"/>
        </w:rPr>
        <w:t xml:space="preserve">, delfines, adicionalmente, esta restricción sirve para </w:t>
      </w:r>
      <w:r w:rsidR="00A20C31">
        <w:t xml:space="preserve">proteger la integridad de ejemplares de madres y </w:t>
      </w:r>
      <w:r w:rsidR="00CC019A">
        <w:t>crías</w:t>
      </w:r>
      <w:r w:rsidR="00A20C31">
        <w:t xml:space="preserve"> de ballena durante los meses de enero a abril, </w:t>
      </w:r>
      <w:r w:rsidR="00CC019A">
        <w:t>así</w:t>
      </w:r>
      <w:r w:rsidR="00A20C31">
        <w:t xml:space="preserve"> como de los visitantes que realizan la actividad.</w:t>
      </w:r>
    </w:p>
    <w:p w14:paraId="180C5AD0" w14:textId="77777777" w:rsidR="00EA449F" w:rsidRPr="008261EB" w:rsidRDefault="00EA449F" w:rsidP="00A20C31">
      <w:pPr>
        <w:autoSpaceDE w:val="0"/>
        <w:autoSpaceDN w:val="0"/>
        <w:adjustRightInd w:val="0"/>
        <w:spacing w:after="0" w:line="240" w:lineRule="auto"/>
        <w:jc w:val="both"/>
        <w:rPr>
          <w:rFonts w:eastAsia="Calibri" w:cs="Arial"/>
        </w:rPr>
      </w:pPr>
    </w:p>
    <w:p w14:paraId="2D0497B5" w14:textId="77777777" w:rsidR="00EA449F" w:rsidRPr="008261EB" w:rsidRDefault="00EA449F" w:rsidP="00602BAD">
      <w:pPr>
        <w:spacing w:after="0" w:line="240" w:lineRule="auto"/>
        <w:jc w:val="both"/>
        <w:rPr>
          <w:rFonts w:cs="Arial"/>
        </w:rPr>
      </w:pPr>
      <w:r w:rsidRPr="008261EB">
        <w:rPr>
          <w:rFonts w:cs="Arial"/>
        </w:rPr>
        <w:t xml:space="preserve">Por las características anteriormente descritas, las razones mencionadas en los párrafos que anteceden y de conformidad con lo establecido por el artículo 47 BIS, fracción II, inciso c) de la Ley General del Equilibrio Ecológico y la Protección al Ambiente, que dispone que las </w:t>
      </w:r>
      <w:r w:rsidRPr="008261EB">
        <w:rPr>
          <w:rFonts w:cs="Arial"/>
        </w:rPr>
        <w:lastRenderedPageBreak/>
        <w:t>subzonas de Aprovechamiento Sustentable de los Recursos Naturales son aquellas superficies en las que los recursos naturales pueden ser aprovechados, y que, por motivos de uso y conservación de sus ecosistemas a largo plazo, es necesario que todas las actividades productivas, se efectúen bajo esquemas de aprovechamiento sustentable; y en donde se permitirán exclusivamente el aprovechamiento y manejo de los recursos naturales renovables, siempre que estas acciones generen beneficios preferentemente para los pobladores locales, la investigación científica, la educación ambiental y el desarrollo de actividades turísticas de bajo impacto ambiental. Asimismo, el aprovechamiento sustentable de la vida silvestre podrá llevarse a cabo siempre y cuando se garantice su reproducción controlada o se mantengan o incrementen las poblaciones de las especies aprovechadas y el hábitat del que dependen; y se sustenten en los planes correspondientes autorizados por la Secretaría, conforme a las disposiciones legales y reglamentarias aplicables, en correlación con lo previsto por los Artículos Segundo, Tercero, Quinto, Sexto y Séptimo del Decreto por el que se declara área natural protegida, con el carácter de Parque Marino Nacional, la zona conocida como Bahía de Loreto, ubicada frente a las costas del Municipio de Loreto, Estado de Baja California Sur, publicado en el Diario Oficial de la Federación el 19 de julio de 1996, es que se determinan como actividades permitidas en esta Subzona de Aprovechamiento Sustentable de los Recursos Naturales Marina las siguientes:</w:t>
      </w:r>
    </w:p>
    <w:p w14:paraId="243CD2CC" w14:textId="77777777" w:rsidR="00EA449F" w:rsidRPr="008261EB" w:rsidRDefault="00EA449F" w:rsidP="00602BAD">
      <w:pPr>
        <w:tabs>
          <w:tab w:val="left" w:pos="3451"/>
        </w:tabs>
        <w:autoSpaceDE w:val="0"/>
        <w:autoSpaceDN w:val="0"/>
        <w:adjustRightInd w:val="0"/>
        <w:spacing w:after="0" w:line="240" w:lineRule="auto"/>
        <w:jc w:val="both"/>
        <w:rPr>
          <w:rFonts w:cs="Arial"/>
          <w:lang w:eastAsia="es-ES"/>
        </w:rPr>
      </w:pPr>
    </w:p>
    <w:tbl>
      <w:tblPr>
        <w:tblW w:w="9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4"/>
        <w:gridCol w:w="4536"/>
      </w:tblGrid>
      <w:tr w:rsidR="00EA449F" w:rsidRPr="008261EB" w14:paraId="7159C2D7" w14:textId="77777777" w:rsidTr="00CD57D6">
        <w:trPr>
          <w:jc w:val="center"/>
        </w:trPr>
        <w:tc>
          <w:tcPr>
            <w:tcW w:w="9120"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4C6F9FFE"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Subzona de Aprovechamiento Sustentable de Recursos Naturales Marina (ASRNM)</w:t>
            </w:r>
          </w:p>
        </w:tc>
      </w:tr>
      <w:tr w:rsidR="00EA449F" w:rsidRPr="008261EB" w14:paraId="63861FF8" w14:textId="77777777" w:rsidTr="00CD57D6">
        <w:trPr>
          <w:jc w:val="center"/>
        </w:trPr>
        <w:tc>
          <w:tcPr>
            <w:tcW w:w="4584" w:type="dxa"/>
            <w:tcBorders>
              <w:top w:val="single" w:sz="4" w:space="0" w:color="000000"/>
              <w:left w:val="single" w:sz="4" w:space="0" w:color="000000"/>
              <w:bottom w:val="single" w:sz="4" w:space="0" w:color="000000"/>
              <w:right w:val="single" w:sz="4" w:space="0" w:color="000000"/>
            </w:tcBorders>
            <w:shd w:val="clear" w:color="auto" w:fill="F2F2F2"/>
            <w:hideMark/>
          </w:tcPr>
          <w:p w14:paraId="1B949DB4"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permitidas</w:t>
            </w:r>
          </w:p>
        </w:tc>
        <w:tc>
          <w:tcPr>
            <w:tcW w:w="4536" w:type="dxa"/>
            <w:tcBorders>
              <w:top w:val="single" w:sz="4" w:space="0" w:color="000000"/>
              <w:left w:val="single" w:sz="4" w:space="0" w:color="000000"/>
              <w:bottom w:val="single" w:sz="4" w:space="0" w:color="000000"/>
              <w:right w:val="single" w:sz="4" w:space="0" w:color="000000"/>
            </w:tcBorders>
            <w:shd w:val="clear" w:color="auto" w:fill="F2F2F2"/>
            <w:hideMark/>
          </w:tcPr>
          <w:p w14:paraId="2F72D5F0" w14:textId="77777777" w:rsidR="00EA449F" w:rsidRPr="008261EB" w:rsidRDefault="00EA449F" w:rsidP="00602BAD">
            <w:pPr>
              <w:autoSpaceDE w:val="0"/>
              <w:autoSpaceDN w:val="0"/>
              <w:adjustRightInd w:val="0"/>
              <w:spacing w:after="0" w:line="240" w:lineRule="auto"/>
              <w:jc w:val="center"/>
              <w:rPr>
                <w:rFonts w:cs="Arial"/>
                <w:b/>
                <w:bCs/>
              </w:rPr>
            </w:pPr>
            <w:r w:rsidRPr="008261EB">
              <w:rPr>
                <w:rFonts w:cs="Arial"/>
                <w:b/>
                <w:bCs/>
              </w:rPr>
              <w:t>Actividades no permitidas</w:t>
            </w:r>
          </w:p>
        </w:tc>
      </w:tr>
      <w:tr w:rsidR="00EA449F" w:rsidRPr="007439E5" w14:paraId="5DF67A47" w14:textId="77777777" w:rsidTr="00CD57D6">
        <w:trPr>
          <w:trHeight w:val="255"/>
          <w:jc w:val="center"/>
        </w:trPr>
        <w:tc>
          <w:tcPr>
            <w:tcW w:w="4584" w:type="dxa"/>
            <w:vMerge w:val="restart"/>
            <w:tcBorders>
              <w:top w:val="single" w:sz="4" w:space="0" w:color="000000"/>
              <w:left w:val="single" w:sz="4" w:space="0" w:color="000000"/>
              <w:bottom w:val="single" w:sz="4" w:space="0" w:color="000000"/>
              <w:right w:val="single" w:sz="4" w:space="0" w:color="000000"/>
            </w:tcBorders>
          </w:tcPr>
          <w:p w14:paraId="2B854762"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rPr>
            </w:pPr>
            <w:r w:rsidRPr="007439E5">
              <w:rPr>
                <w:rFonts w:cs="Arial"/>
              </w:rPr>
              <w:t>Acuacultura</w:t>
            </w:r>
          </w:p>
          <w:p w14:paraId="33104FB9"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vertAlign w:val="superscript"/>
              </w:rPr>
            </w:pPr>
            <w:r w:rsidRPr="007439E5">
              <w:rPr>
                <w:rFonts w:cs="Arial"/>
              </w:rPr>
              <w:t>Anclaje de embarcaciones</w:t>
            </w:r>
          </w:p>
          <w:p w14:paraId="13CF2CE0"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vertAlign w:val="superscript"/>
              </w:rPr>
            </w:pPr>
            <w:r w:rsidRPr="007439E5">
              <w:rPr>
                <w:rFonts w:cs="Arial"/>
              </w:rPr>
              <w:t>Colecta científica</w:t>
            </w:r>
            <w:r w:rsidRPr="007439E5">
              <w:rPr>
                <w:rFonts w:cs="Arial"/>
                <w:vertAlign w:val="superscript"/>
              </w:rPr>
              <w:t xml:space="preserve"> </w:t>
            </w:r>
            <w:r w:rsidRPr="007439E5">
              <w:rPr>
                <w:rFonts w:cs="Arial"/>
              </w:rPr>
              <w:t>de ejemplares de la vida silvestre</w:t>
            </w:r>
          </w:p>
          <w:p w14:paraId="0DF9377D"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rPr>
            </w:pPr>
            <w:r w:rsidRPr="007439E5">
              <w:rPr>
                <w:rFonts w:cs="Arial"/>
              </w:rPr>
              <w:t>Educación ambiental</w:t>
            </w:r>
          </w:p>
          <w:p w14:paraId="2CD26D09"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rPr>
            </w:pPr>
            <w:r w:rsidRPr="007439E5">
              <w:rPr>
                <w:rFonts w:cs="Arial"/>
              </w:rPr>
              <w:t>Extracción de agua marina</w:t>
            </w:r>
          </w:p>
          <w:p w14:paraId="1FADB5B5"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rPr>
            </w:pPr>
            <w:r w:rsidRPr="007439E5">
              <w:rPr>
                <w:rFonts w:cs="Arial"/>
              </w:rPr>
              <w:t>Filmaciones, actividades de fotografía, la captura de imágenes o sonidos por cualquier medio, que no requieran de equipos compuestos por más de un técnico especializado como apoyo a la persona que opera el equipo principal.</w:t>
            </w:r>
          </w:p>
          <w:p w14:paraId="6620A683"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rPr>
                <w:rFonts w:cs="Arial"/>
                <w:vertAlign w:val="superscript"/>
              </w:rPr>
            </w:pPr>
            <w:r w:rsidRPr="007439E5">
              <w:rPr>
                <w:rFonts w:cs="Arial"/>
              </w:rPr>
              <w:t xml:space="preserve">Instalación de arrecifes artificiales con fines de </w:t>
            </w:r>
            <w:r w:rsidRPr="007439E5">
              <w:rPr>
                <w:rFonts w:eastAsia="Calibri" w:cs="Arial"/>
                <w:iCs/>
              </w:rPr>
              <w:t>proveer hábitat, refugio y crecimiento a las especies de la flora y fauna marina</w:t>
            </w:r>
          </w:p>
          <w:p w14:paraId="0DA0CD8E"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rPr>
            </w:pPr>
            <w:r w:rsidRPr="007439E5">
              <w:rPr>
                <w:rFonts w:cs="Arial"/>
              </w:rPr>
              <w:t xml:space="preserve">Investigación científica y monitoreo del ambiente </w:t>
            </w:r>
          </w:p>
          <w:p w14:paraId="6CFA6B84"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vertAlign w:val="superscript"/>
              </w:rPr>
            </w:pPr>
            <w:r w:rsidRPr="007439E5">
              <w:rPr>
                <w:rFonts w:cs="Arial"/>
              </w:rPr>
              <w:t>Mantenimiento de las instalaciones portuarias existentes</w:t>
            </w:r>
          </w:p>
          <w:p w14:paraId="5DFBAA3A"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jc w:val="both"/>
              <w:rPr>
                <w:rFonts w:cs="Arial"/>
                <w:vertAlign w:val="superscript"/>
              </w:rPr>
            </w:pPr>
            <w:r w:rsidRPr="007439E5">
              <w:rPr>
                <w:rFonts w:cs="Arial"/>
              </w:rPr>
              <w:t xml:space="preserve">Pesca comercial, únicamente mediante el </w:t>
            </w:r>
            <w:r w:rsidR="00EE3D96" w:rsidRPr="007439E5">
              <w:rPr>
                <w:rFonts w:cs="Arial"/>
              </w:rPr>
              <w:t>uso de poteras, piola y anzuelo, compresor,</w:t>
            </w:r>
            <w:r w:rsidRPr="007439E5">
              <w:rPr>
                <w:rFonts w:cs="Arial"/>
              </w:rPr>
              <w:t xml:space="preserve"> así como el uso de redes agalleras y redes de luz de malla superior a 4 pulgadas</w:t>
            </w:r>
          </w:p>
          <w:p w14:paraId="1ABE55E7"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rPr>
                <w:rFonts w:cs="Arial"/>
                <w:vertAlign w:val="superscript"/>
              </w:rPr>
            </w:pPr>
            <w:r w:rsidRPr="007439E5">
              <w:rPr>
                <w:rFonts w:cs="Arial"/>
              </w:rPr>
              <w:t>Pesca de fomento</w:t>
            </w:r>
          </w:p>
          <w:p w14:paraId="12F248CD"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rPr>
                <w:rFonts w:cs="Arial"/>
                <w:vertAlign w:val="superscript"/>
              </w:rPr>
            </w:pPr>
            <w:r w:rsidRPr="007439E5">
              <w:rPr>
                <w:rFonts w:cs="Arial"/>
              </w:rPr>
              <w:t>Pesca deportivo-recreativa, únicamente con piola y anzuelo</w:t>
            </w:r>
          </w:p>
          <w:p w14:paraId="73DF97B1" w14:textId="77777777" w:rsidR="00EA449F" w:rsidRPr="007439E5" w:rsidRDefault="00EA449F" w:rsidP="003C22A6">
            <w:pPr>
              <w:numPr>
                <w:ilvl w:val="0"/>
                <w:numId w:val="9"/>
              </w:numPr>
              <w:tabs>
                <w:tab w:val="left" w:pos="390"/>
              </w:tabs>
              <w:autoSpaceDE w:val="0"/>
              <w:autoSpaceDN w:val="0"/>
              <w:adjustRightInd w:val="0"/>
              <w:spacing w:after="0" w:line="240" w:lineRule="auto"/>
              <w:ind w:left="401"/>
              <w:rPr>
                <w:rFonts w:cs="Arial"/>
                <w:vertAlign w:val="superscript"/>
              </w:rPr>
            </w:pPr>
            <w:r w:rsidRPr="007439E5">
              <w:rPr>
                <w:rFonts w:cs="Arial"/>
              </w:rPr>
              <w:t>Pesca didáctica</w:t>
            </w:r>
          </w:p>
          <w:p w14:paraId="63CB5C7B" w14:textId="77777777" w:rsidR="00EA449F" w:rsidRPr="007439E5" w:rsidRDefault="00EA449F" w:rsidP="003C22A6">
            <w:pPr>
              <w:pStyle w:val="Prrafodelista"/>
              <w:numPr>
                <w:ilvl w:val="0"/>
                <w:numId w:val="9"/>
              </w:numPr>
              <w:suppressAutoHyphens/>
              <w:spacing w:after="0" w:line="240" w:lineRule="auto"/>
              <w:ind w:left="401"/>
              <w:rPr>
                <w:rFonts w:cs="Arial"/>
                <w:vertAlign w:val="superscript"/>
              </w:rPr>
            </w:pPr>
            <w:r w:rsidRPr="007439E5">
              <w:rPr>
                <w:rFonts w:cs="Arial"/>
              </w:rPr>
              <w:t>Turismo de bajo impacto ambiental</w:t>
            </w:r>
          </w:p>
        </w:tc>
        <w:tc>
          <w:tcPr>
            <w:tcW w:w="4536" w:type="dxa"/>
            <w:vMerge w:val="restart"/>
            <w:tcBorders>
              <w:top w:val="single" w:sz="4" w:space="0" w:color="000000"/>
              <w:left w:val="single" w:sz="4" w:space="0" w:color="000000"/>
              <w:bottom w:val="single" w:sz="4" w:space="0" w:color="000000"/>
              <w:right w:val="single" w:sz="4" w:space="0" w:color="000000"/>
            </w:tcBorders>
            <w:hideMark/>
          </w:tcPr>
          <w:p w14:paraId="0BA7CC34" w14:textId="77777777" w:rsidR="00EA449F" w:rsidRPr="007439E5" w:rsidRDefault="00EA449F" w:rsidP="003C22A6">
            <w:pPr>
              <w:numPr>
                <w:ilvl w:val="0"/>
                <w:numId w:val="23"/>
              </w:numPr>
              <w:tabs>
                <w:tab w:val="left" w:pos="362"/>
              </w:tabs>
              <w:autoSpaceDE w:val="0"/>
              <w:autoSpaceDN w:val="0"/>
              <w:adjustRightInd w:val="0"/>
              <w:spacing w:after="0" w:line="240" w:lineRule="auto"/>
              <w:jc w:val="both"/>
              <w:rPr>
                <w:rFonts w:cs="Arial"/>
              </w:rPr>
            </w:pPr>
            <w:r w:rsidRPr="007439E5">
              <w:rPr>
                <w:rFonts w:cs="Arial"/>
              </w:rPr>
              <w:t xml:space="preserve">Alimentar, tocar o hacer ruidos intensos que alteren el comportamiento natural de los ejemplares de la vida silvestre </w:t>
            </w:r>
          </w:p>
          <w:p w14:paraId="3F51A17C" w14:textId="77777777" w:rsidR="00EA449F" w:rsidRPr="007439E5" w:rsidRDefault="00EA449F" w:rsidP="003C22A6">
            <w:pPr>
              <w:numPr>
                <w:ilvl w:val="0"/>
                <w:numId w:val="23"/>
              </w:numPr>
              <w:tabs>
                <w:tab w:val="left" w:pos="350"/>
              </w:tabs>
              <w:autoSpaceDE w:val="0"/>
              <w:autoSpaceDN w:val="0"/>
              <w:adjustRightInd w:val="0"/>
              <w:spacing w:after="0" w:line="240" w:lineRule="auto"/>
              <w:jc w:val="both"/>
              <w:rPr>
                <w:rFonts w:cs="Arial"/>
              </w:rPr>
            </w:pPr>
            <w:r w:rsidRPr="007439E5">
              <w:rPr>
                <w:rFonts w:cs="Arial"/>
              </w:rPr>
              <w:t>Verter o descargar contaminantes, desechos o cualquier otro tipo de material</w:t>
            </w:r>
          </w:p>
          <w:p w14:paraId="39ACED89" w14:textId="77777777" w:rsidR="00EA449F" w:rsidRPr="007439E5" w:rsidRDefault="00EA449F" w:rsidP="003C22A6">
            <w:pPr>
              <w:numPr>
                <w:ilvl w:val="0"/>
                <w:numId w:val="23"/>
              </w:numPr>
              <w:tabs>
                <w:tab w:val="left" w:pos="362"/>
              </w:tabs>
              <w:autoSpaceDE w:val="0"/>
              <w:autoSpaceDN w:val="0"/>
              <w:adjustRightInd w:val="0"/>
              <w:spacing w:after="0" w:line="240" w:lineRule="auto"/>
              <w:jc w:val="both"/>
              <w:rPr>
                <w:rFonts w:cs="Arial"/>
              </w:rPr>
            </w:pPr>
            <w:r w:rsidRPr="007439E5">
              <w:rPr>
                <w:rFonts w:cs="Arial"/>
              </w:rPr>
              <w:t>Capturar, remover, extraer, retener, o apropiarse de vida silvestre y sus productos, salvo para investigación y colecta científica</w:t>
            </w:r>
          </w:p>
          <w:p w14:paraId="3A21724B" w14:textId="77777777" w:rsidR="00EA449F" w:rsidRPr="007439E5" w:rsidRDefault="00EA449F" w:rsidP="003C22A6">
            <w:pPr>
              <w:numPr>
                <w:ilvl w:val="0"/>
                <w:numId w:val="23"/>
              </w:numPr>
              <w:tabs>
                <w:tab w:val="left" w:pos="362"/>
              </w:tabs>
              <w:autoSpaceDE w:val="0"/>
              <w:autoSpaceDN w:val="0"/>
              <w:adjustRightInd w:val="0"/>
              <w:spacing w:after="0" w:line="240" w:lineRule="auto"/>
              <w:jc w:val="both"/>
              <w:rPr>
                <w:rFonts w:cs="Arial"/>
              </w:rPr>
            </w:pPr>
            <w:r w:rsidRPr="007439E5">
              <w:rPr>
                <w:rFonts w:cs="Arial"/>
              </w:rPr>
              <w:t>Introducir especies exóticas, incluyendo las invasoras</w:t>
            </w:r>
            <w:r w:rsidRPr="007439E5">
              <w:rPr>
                <w:rFonts w:cs="Arial"/>
                <w:vertAlign w:val="superscript"/>
              </w:rPr>
              <w:t xml:space="preserve"> </w:t>
            </w:r>
          </w:p>
          <w:p w14:paraId="302A72B3" w14:textId="77777777" w:rsidR="00EA449F" w:rsidRPr="007439E5" w:rsidRDefault="00EA449F" w:rsidP="003C22A6">
            <w:pPr>
              <w:numPr>
                <w:ilvl w:val="0"/>
                <w:numId w:val="23"/>
              </w:numPr>
              <w:tabs>
                <w:tab w:val="left" w:pos="362"/>
              </w:tabs>
              <w:autoSpaceDE w:val="0"/>
              <w:autoSpaceDN w:val="0"/>
              <w:adjustRightInd w:val="0"/>
              <w:spacing w:after="0" w:line="240" w:lineRule="auto"/>
              <w:jc w:val="both"/>
              <w:rPr>
                <w:rFonts w:cs="Arial"/>
              </w:rPr>
            </w:pPr>
            <w:r w:rsidRPr="007439E5">
              <w:rPr>
                <w:rFonts w:cs="Arial"/>
              </w:rPr>
              <w:t>Limpiar y arrojar desechos de las sentinas</w:t>
            </w:r>
          </w:p>
          <w:p w14:paraId="677F137E" w14:textId="77777777" w:rsidR="00EA449F" w:rsidRPr="007439E5" w:rsidRDefault="00EA449F" w:rsidP="003C22A6">
            <w:pPr>
              <w:numPr>
                <w:ilvl w:val="0"/>
                <w:numId w:val="23"/>
              </w:numPr>
              <w:tabs>
                <w:tab w:val="left" w:pos="362"/>
              </w:tabs>
              <w:autoSpaceDE w:val="0"/>
              <w:autoSpaceDN w:val="0"/>
              <w:adjustRightInd w:val="0"/>
              <w:spacing w:after="0" w:line="240" w:lineRule="auto"/>
              <w:jc w:val="both"/>
              <w:rPr>
                <w:rFonts w:cs="Arial"/>
              </w:rPr>
            </w:pPr>
            <w:r w:rsidRPr="007439E5">
              <w:rPr>
                <w:rFonts w:cs="Arial"/>
              </w:rPr>
              <w:t>Pesca comercial, salvo que se realice mediante el us</w:t>
            </w:r>
            <w:r w:rsidR="00EE3D96" w:rsidRPr="007439E5">
              <w:rPr>
                <w:rFonts w:cs="Arial"/>
              </w:rPr>
              <w:t>o de poteras, piola y anzuelo, compresor</w:t>
            </w:r>
            <w:r w:rsidR="005969BD" w:rsidRPr="007439E5">
              <w:rPr>
                <w:rFonts w:cs="Arial"/>
              </w:rPr>
              <w:t xml:space="preserve"> y</w:t>
            </w:r>
            <w:r w:rsidRPr="007439E5">
              <w:rPr>
                <w:rFonts w:cs="Arial"/>
              </w:rPr>
              <w:t xml:space="preserve"> redes de luz de malla superior a 4 pulgadas</w:t>
            </w:r>
            <w:r w:rsidR="00EE3D96" w:rsidRPr="007439E5">
              <w:rPr>
                <w:rFonts w:cs="Arial"/>
              </w:rPr>
              <w:t xml:space="preserve"> </w:t>
            </w:r>
          </w:p>
          <w:p w14:paraId="111BBA25" w14:textId="77777777" w:rsidR="00EA449F" w:rsidRPr="007439E5" w:rsidRDefault="00EA449F" w:rsidP="003C22A6">
            <w:pPr>
              <w:numPr>
                <w:ilvl w:val="0"/>
                <w:numId w:val="23"/>
              </w:numPr>
              <w:tabs>
                <w:tab w:val="left" w:pos="362"/>
              </w:tabs>
              <w:autoSpaceDE w:val="0"/>
              <w:autoSpaceDN w:val="0"/>
              <w:adjustRightInd w:val="0"/>
              <w:spacing w:after="0" w:line="240" w:lineRule="auto"/>
              <w:jc w:val="both"/>
              <w:rPr>
                <w:rFonts w:cs="Arial"/>
              </w:rPr>
            </w:pPr>
            <w:r w:rsidRPr="007439E5">
              <w:rPr>
                <w:rFonts w:cs="Arial"/>
              </w:rPr>
              <w:t>Pesca deportivo-recreativa, salvo que se realice mediante el uso de piola y anzuelo</w:t>
            </w:r>
          </w:p>
          <w:p w14:paraId="6FC0CA19" w14:textId="77777777" w:rsidR="005969BD" w:rsidRPr="007439E5" w:rsidRDefault="005969BD" w:rsidP="003C22A6">
            <w:pPr>
              <w:numPr>
                <w:ilvl w:val="0"/>
                <w:numId w:val="23"/>
              </w:numPr>
              <w:tabs>
                <w:tab w:val="left" w:pos="362"/>
              </w:tabs>
              <w:autoSpaceDE w:val="0"/>
              <w:autoSpaceDN w:val="0"/>
              <w:adjustRightInd w:val="0"/>
              <w:spacing w:after="0" w:line="240" w:lineRule="auto"/>
              <w:jc w:val="both"/>
              <w:rPr>
                <w:rFonts w:cs="Arial"/>
              </w:rPr>
            </w:pPr>
            <w:r w:rsidRPr="007439E5">
              <w:rPr>
                <w:rFonts w:cs="Arial"/>
              </w:rPr>
              <w:t>Realizar actividades de dragado o de cualquier otra naturaleza que generen la suspensión de sedimentos, o provoquen áreas con aguas fangosas o limosas dentro</w:t>
            </w:r>
          </w:p>
          <w:p w14:paraId="521604D0" w14:textId="77777777" w:rsidR="00633C34" w:rsidRDefault="00EA449F" w:rsidP="00633C34">
            <w:pPr>
              <w:tabs>
                <w:tab w:val="left" w:pos="362"/>
              </w:tabs>
              <w:autoSpaceDE w:val="0"/>
              <w:autoSpaceDN w:val="0"/>
              <w:adjustRightInd w:val="0"/>
              <w:spacing w:after="0" w:line="240" w:lineRule="auto"/>
              <w:ind w:left="790"/>
              <w:jc w:val="both"/>
              <w:rPr>
                <w:rFonts w:cs="Arial"/>
              </w:rPr>
            </w:pPr>
            <w:r w:rsidRPr="007439E5">
              <w:rPr>
                <w:rFonts w:cs="Arial"/>
              </w:rPr>
              <w:t xml:space="preserve">del área </w:t>
            </w:r>
            <w:r w:rsidR="00693946" w:rsidRPr="007439E5">
              <w:rPr>
                <w:rFonts w:cs="Arial"/>
              </w:rPr>
              <w:t xml:space="preserve">natural </w:t>
            </w:r>
            <w:r w:rsidRPr="007439E5">
              <w:rPr>
                <w:rFonts w:cs="Arial"/>
              </w:rPr>
              <w:t>protegida</w:t>
            </w:r>
            <w:r w:rsidR="00633C34" w:rsidRPr="007439E5">
              <w:rPr>
                <w:rFonts w:cs="Arial"/>
              </w:rPr>
              <w:t xml:space="preserve"> o en zonas aledañas</w:t>
            </w:r>
          </w:p>
          <w:p w14:paraId="31C37069" w14:textId="77777777" w:rsidR="00CD3C52" w:rsidRPr="007439E5" w:rsidRDefault="00CD3C52" w:rsidP="00633C34">
            <w:pPr>
              <w:tabs>
                <w:tab w:val="left" w:pos="362"/>
              </w:tabs>
              <w:autoSpaceDE w:val="0"/>
              <w:autoSpaceDN w:val="0"/>
              <w:adjustRightInd w:val="0"/>
              <w:spacing w:after="0" w:line="240" w:lineRule="auto"/>
              <w:ind w:left="790"/>
              <w:jc w:val="both"/>
              <w:rPr>
                <w:rFonts w:cs="Arial"/>
              </w:rPr>
            </w:pPr>
          </w:p>
          <w:p w14:paraId="31BC459C" w14:textId="77777777" w:rsidR="00633C34" w:rsidRPr="007439E5" w:rsidRDefault="00633C34" w:rsidP="003C22A6">
            <w:pPr>
              <w:numPr>
                <w:ilvl w:val="0"/>
                <w:numId w:val="23"/>
              </w:numPr>
              <w:tabs>
                <w:tab w:val="left" w:pos="411"/>
              </w:tabs>
              <w:autoSpaceDE w:val="0"/>
              <w:autoSpaceDN w:val="0"/>
              <w:adjustRightInd w:val="0"/>
              <w:spacing w:after="0" w:line="240" w:lineRule="auto"/>
              <w:jc w:val="both"/>
              <w:rPr>
                <w:rFonts w:cs="Arial"/>
              </w:rPr>
            </w:pPr>
            <w:r w:rsidRPr="007439E5">
              <w:rPr>
                <w:rFonts w:cs="Arial"/>
              </w:rPr>
              <w:t>Recorridos en vehículos motorizados, tipo jet ski o motos acuáticas</w:t>
            </w:r>
          </w:p>
          <w:p w14:paraId="1EC746DE" w14:textId="77777777" w:rsidR="009A1830" w:rsidRPr="007439E5" w:rsidRDefault="009A1830" w:rsidP="007439E5">
            <w:pPr>
              <w:tabs>
                <w:tab w:val="left" w:pos="411"/>
              </w:tabs>
              <w:autoSpaceDE w:val="0"/>
              <w:autoSpaceDN w:val="0"/>
              <w:adjustRightInd w:val="0"/>
              <w:spacing w:after="0" w:line="240" w:lineRule="auto"/>
              <w:ind w:left="790"/>
              <w:jc w:val="both"/>
              <w:rPr>
                <w:rFonts w:cs="Arial"/>
              </w:rPr>
            </w:pPr>
          </w:p>
        </w:tc>
      </w:tr>
      <w:tr w:rsidR="00EA449F" w:rsidRPr="008261EB" w14:paraId="4F5680C5" w14:textId="77777777" w:rsidTr="00CD57D6">
        <w:trPr>
          <w:trHeight w:val="29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DE882"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8DA097" w14:textId="77777777" w:rsidR="00EA449F" w:rsidRPr="008261EB" w:rsidRDefault="00EA449F" w:rsidP="00602BAD">
            <w:pPr>
              <w:spacing w:after="0" w:line="240" w:lineRule="auto"/>
              <w:rPr>
                <w:rFonts w:cs="Arial"/>
              </w:rPr>
            </w:pPr>
          </w:p>
        </w:tc>
      </w:tr>
      <w:tr w:rsidR="00EA449F" w:rsidRPr="008261EB" w14:paraId="6F4AEAEB"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96DD15"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AC4E76" w14:textId="77777777" w:rsidR="00EA449F" w:rsidRPr="008261EB" w:rsidRDefault="00EA449F" w:rsidP="00602BAD">
            <w:pPr>
              <w:spacing w:after="0" w:line="240" w:lineRule="auto"/>
              <w:rPr>
                <w:rFonts w:cs="Arial"/>
              </w:rPr>
            </w:pPr>
          </w:p>
        </w:tc>
      </w:tr>
      <w:tr w:rsidR="00EA449F" w:rsidRPr="008261EB" w14:paraId="2569EE0F"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232259"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E9763D" w14:textId="77777777" w:rsidR="00EA449F" w:rsidRPr="008261EB" w:rsidRDefault="00EA449F" w:rsidP="00602BAD">
            <w:pPr>
              <w:spacing w:after="0" w:line="240" w:lineRule="auto"/>
              <w:rPr>
                <w:rFonts w:cs="Arial"/>
              </w:rPr>
            </w:pPr>
          </w:p>
        </w:tc>
      </w:tr>
      <w:tr w:rsidR="00EA449F" w:rsidRPr="008261EB" w14:paraId="33F6089E" w14:textId="77777777" w:rsidTr="00CD57D6">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DE7E81"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A7F886" w14:textId="77777777" w:rsidR="00EA449F" w:rsidRPr="008261EB" w:rsidRDefault="00EA449F" w:rsidP="00602BAD">
            <w:pPr>
              <w:spacing w:after="0" w:line="240" w:lineRule="auto"/>
              <w:rPr>
                <w:rFonts w:cs="Arial"/>
              </w:rPr>
            </w:pPr>
          </w:p>
        </w:tc>
      </w:tr>
      <w:tr w:rsidR="00EA449F" w:rsidRPr="008261EB" w14:paraId="070B09E1"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B56A5F"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BE713D" w14:textId="77777777" w:rsidR="00EA449F" w:rsidRPr="008261EB" w:rsidRDefault="00EA449F" w:rsidP="00602BAD">
            <w:pPr>
              <w:spacing w:after="0" w:line="240" w:lineRule="auto"/>
              <w:rPr>
                <w:rFonts w:cs="Arial"/>
              </w:rPr>
            </w:pPr>
          </w:p>
        </w:tc>
      </w:tr>
      <w:tr w:rsidR="00EA449F" w:rsidRPr="008261EB" w14:paraId="619908D4"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86BE13"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6C7BA" w14:textId="77777777" w:rsidR="00EA449F" w:rsidRPr="008261EB" w:rsidRDefault="00EA449F" w:rsidP="00602BAD">
            <w:pPr>
              <w:spacing w:after="0" w:line="240" w:lineRule="auto"/>
              <w:rPr>
                <w:rFonts w:cs="Arial"/>
              </w:rPr>
            </w:pPr>
          </w:p>
        </w:tc>
      </w:tr>
      <w:tr w:rsidR="00EA449F" w:rsidRPr="008261EB" w14:paraId="1ABDD59E"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F49A30"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CBEFDE" w14:textId="77777777" w:rsidR="00EA449F" w:rsidRPr="008261EB" w:rsidRDefault="00EA449F" w:rsidP="00602BAD">
            <w:pPr>
              <w:spacing w:after="0" w:line="240" w:lineRule="auto"/>
              <w:rPr>
                <w:rFonts w:cs="Arial"/>
              </w:rPr>
            </w:pPr>
          </w:p>
        </w:tc>
      </w:tr>
      <w:tr w:rsidR="00EA449F" w:rsidRPr="008261EB" w14:paraId="5BAF0FB0"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B8CA30"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3191B0" w14:textId="77777777" w:rsidR="00EA449F" w:rsidRPr="008261EB" w:rsidRDefault="00EA449F" w:rsidP="00602BAD">
            <w:pPr>
              <w:spacing w:after="0" w:line="240" w:lineRule="auto"/>
              <w:rPr>
                <w:rFonts w:cs="Arial"/>
              </w:rPr>
            </w:pPr>
          </w:p>
        </w:tc>
      </w:tr>
      <w:tr w:rsidR="00EA449F" w:rsidRPr="008261EB" w14:paraId="45F1AE17"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F9AB6D"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32624B" w14:textId="77777777" w:rsidR="00EA449F" w:rsidRPr="008261EB" w:rsidRDefault="00EA449F" w:rsidP="00602BAD">
            <w:pPr>
              <w:spacing w:after="0" w:line="240" w:lineRule="auto"/>
              <w:rPr>
                <w:rFonts w:cs="Arial"/>
              </w:rPr>
            </w:pPr>
          </w:p>
        </w:tc>
      </w:tr>
      <w:tr w:rsidR="00EA449F" w:rsidRPr="008261EB" w14:paraId="7F7458EA"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B06FD6"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BF4986" w14:textId="77777777" w:rsidR="00EA449F" w:rsidRPr="008261EB" w:rsidRDefault="00EA449F" w:rsidP="00602BAD">
            <w:pPr>
              <w:spacing w:after="0" w:line="240" w:lineRule="auto"/>
              <w:rPr>
                <w:rFonts w:cs="Arial"/>
              </w:rPr>
            </w:pPr>
          </w:p>
        </w:tc>
      </w:tr>
      <w:tr w:rsidR="00EA449F" w:rsidRPr="008261EB" w14:paraId="30F1A584" w14:textId="77777777" w:rsidTr="00CD57D6">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8414E7"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22B11E" w14:textId="77777777" w:rsidR="00EA449F" w:rsidRPr="008261EB" w:rsidRDefault="00EA449F" w:rsidP="00602BAD">
            <w:pPr>
              <w:spacing w:after="0" w:line="240" w:lineRule="auto"/>
              <w:rPr>
                <w:rFonts w:cs="Arial"/>
              </w:rPr>
            </w:pPr>
          </w:p>
        </w:tc>
      </w:tr>
      <w:tr w:rsidR="00EA449F" w:rsidRPr="008261EB" w14:paraId="01432FB0" w14:textId="77777777" w:rsidTr="00CD57D6">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775B8"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1BF999" w14:textId="77777777" w:rsidR="00EA449F" w:rsidRPr="008261EB" w:rsidRDefault="00EA449F" w:rsidP="00602BAD">
            <w:pPr>
              <w:spacing w:after="0" w:line="240" w:lineRule="auto"/>
              <w:rPr>
                <w:rFonts w:cs="Arial"/>
              </w:rPr>
            </w:pPr>
          </w:p>
        </w:tc>
      </w:tr>
      <w:tr w:rsidR="00EA449F" w:rsidRPr="008261EB" w14:paraId="100892BE" w14:textId="77777777" w:rsidTr="00CD57D6">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8922E5"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0C6842" w14:textId="77777777" w:rsidR="00EA449F" w:rsidRPr="008261EB" w:rsidRDefault="00EA449F" w:rsidP="00602BAD">
            <w:pPr>
              <w:spacing w:after="0" w:line="240" w:lineRule="auto"/>
              <w:rPr>
                <w:rFonts w:cs="Arial"/>
              </w:rPr>
            </w:pPr>
          </w:p>
        </w:tc>
      </w:tr>
      <w:tr w:rsidR="00EA449F" w:rsidRPr="008261EB" w14:paraId="1635609C" w14:textId="77777777" w:rsidTr="00CD57D6">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24E54"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B3B50B" w14:textId="77777777" w:rsidR="00EA449F" w:rsidRPr="008261EB" w:rsidRDefault="00EA449F" w:rsidP="00602BAD">
            <w:pPr>
              <w:spacing w:after="0" w:line="240" w:lineRule="auto"/>
              <w:rPr>
                <w:rFonts w:cs="Arial"/>
              </w:rPr>
            </w:pPr>
          </w:p>
        </w:tc>
      </w:tr>
      <w:tr w:rsidR="00EA449F" w:rsidRPr="008261EB" w14:paraId="3CEBEFA5" w14:textId="77777777" w:rsidTr="00CD57D6">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C7ECA8"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EB469" w14:textId="77777777" w:rsidR="00EA449F" w:rsidRPr="008261EB" w:rsidRDefault="00EA449F" w:rsidP="00602BAD">
            <w:pPr>
              <w:spacing w:after="0" w:line="240" w:lineRule="auto"/>
              <w:rPr>
                <w:rFonts w:cs="Arial"/>
              </w:rPr>
            </w:pPr>
          </w:p>
        </w:tc>
      </w:tr>
      <w:tr w:rsidR="00EA449F" w:rsidRPr="008261EB" w14:paraId="75A6C18A" w14:textId="77777777" w:rsidTr="00CD57D6">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55C11" w14:textId="77777777" w:rsidR="00EA449F" w:rsidRPr="008261EB" w:rsidRDefault="00EA449F" w:rsidP="00602BAD">
            <w:pPr>
              <w:spacing w:after="0" w:line="240" w:lineRule="auto"/>
              <w:rPr>
                <w:rFonts w:cs="Arial"/>
                <w:vertAlign w:val="superscrip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B9CAD2" w14:textId="77777777" w:rsidR="00EA449F" w:rsidRPr="008261EB" w:rsidRDefault="00EA449F" w:rsidP="00602BAD">
            <w:pPr>
              <w:spacing w:after="0" w:line="240" w:lineRule="auto"/>
              <w:rPr>
                <w:rFonts w:cs="Arial"/>
              </w:rPr>
            </w:pPr>
          </w:p>
        </w:tc>
      </w:tr>
    </w:tbl>
    <w:p w14:paraId="195BB083" w14:textId="77777777" w:rsidR="00EA449F" w:rsidRPr="008261EB" w:rsidRDefault="00EA449F" w:rsidP="00602BAD">
      <w:pPr>
        <w:spacing w:after="0" w:line="240" w:lineRule="auto"/>
        <w:outlineLvl w:val="0"/>
        <w:rPr>
          <w:rFonts w:cs="Arial"/>
          <w:b/>
          <w:bCs/>
          <w:lang w:eastAsia="es-MX"/>
        </w:rPr>
      </w:pPr>
    </w:p>
    <w:p w14:paraId="6D8F6249" w14:textId="77777777" w:rsidR="00EA449F" w:rsidRPr="008261EB" w:rsidRDefault="00340A3A" w:rsidP="00B42ECB">
      <w:pPr>
        <w:pStyle w:val="Ttulo2"/>
        <w:rPr>
          <w:lang w:eastAsia="es-MX"/>
        </w:rPr>
      </w:pPr>
      <w:bookmarkStart w:id="91" w:name="_Toc512269133"/>
      <w:r>
        <w:rPr>
          <w:lang w:eastAsia="es-MX"/>
        </w:rPr>
        <w:t>Zona d</w:t>
      </w:r>
      <w:r w:rsidRPr="008261EB">
        <w:rPr>
          <w:lang w:eastAsia="es-MX"/>
        </w:rPr>
        <w:t>e Influencia</w:t>
      </w:r>
      <w:bookmarkEnd w:id="91"/>
    </w:p>
    <w:p w14:paraId="30BA7C69" w14:textId="77777777" w:rsidR="00EA449F" w:rsidRPr="008261EB" w:rsidRDefault="00EA449F" w:rsidP="00602BAD">
      <w:pPr>
        <w:pStyle w:val="Textosinformato"/>
        <w:jc w:val="both"/>
        <w:rPr>
          <w:rFonts w:ascii="Arial" w:hAnsi="Arial" w:cs="Arial"/>
          <w:sz w:val="22"/>
          <w:szCs w:val="22"/>
          <w:lang w:eastAsia="es-MX"/>
        </w:rPr>
      </w:pPr>
    </w:p>
    <w:p w14:paraId="7D43A594" w14:textId="77777777" w:rsidR="00EA449F" w:rsidRPr="008261EB" w:rsidRDefault="00EA449F" w:rsidP="00602BAD">
      <w:pPr>
        <w:spacing w:line="240" w:lineRule="auto"/>
        <w:jc w:val="both"/>
        <w:rPr>
          <w:rFonts w:cs="Arial"/>
          <w:lang w:eastAsia="es-MX"/>
        </w:rPr>
      </w:pPr>
      <w:r w:rsidRPr="008261EB">
        <w:rPr>
          <w:rFonts w:cs="Arial"/>
          <w:lang w:eastAsia="es-MX"/>
        </w:rPr>
        <w:t>Para el caso del Parque Nacional Bahía de Loreto la zona de influencia cuenta con una superficie de 219,541.285768 hectáreas. En su porción terrestre comprende diversas subcuencas de la Sierra La Giganta, hasta el parteaguas de la cuenca, la cual se considera como de respuesta rápida, y que incluyen cañadas y arroyos cuyos escurrimientos son fundamentales para el aporte de minerales y nutrientes al medio marino, necesarios para la preservación de los manglares y humedales del Parque Nacional Bahía de Loreto, así como la cobertura vegetal presente en la planicie costera, conformada principalmente por matorral xerófilo-sarcocaule.</w:t>
      </w:r>
    </w:p>
    <w:p w14:paraId="27340C03" w14:textId="77777777" w:rsidR="00EA449F" w:rsidRPr="008261EB" w:rsidRDefault="00EA449F" w:rsidP="00602BAD">
      <w:pPr>
        <w:pStyle w:val="Textosinformato"/>
        <w:jc w:val="both"/>
        <w:rPr>
          <w:rFonts w:ascii="Arial" w:hAnsi="Arial" w:cs="Arial"/>
          <w:sz w:val="22"/>
          <w:szCs w:val="22"/>
          <w:lang w:eastAsia="es-MX"/>
        </w:rPr>
      </w:pPr>
    </w:p>
    <w:p w14:paraId="12BDA2A3" w14:textId="77777777" w:rsidR="00EA449F" w:rsidRPr="008261EB" w:rsidRDefault="00EA449F" w:rsidP="00602BAD">
      <w:pPr>
        <w:pStyle w:val="Textosinformato"/>
        <w:jc w:val="both"/>
        <w:rPr>
          <w:rFonts w:ascii="Arial" w:hAnsi="Arial" w:cs="Arial"/>
          <w:strike/>
          <w:sz w:val="22"/>
          <w:szCs w:val="22"/>
          <w:lang w:eastAsia="es-MX"/>
        </w:rPr>
      </w:pPr>
      <w:r w:rsidRPr="008261EB">
        <w:rPr>
          <w:rFonts w:ascii="Arial" w:hAnsi="Arial" w:cs="Arial"/>
          <w:sz w:val="22"/>
          <w:szCs w:val="22"/>
          <w:lang w:eastAsia="es-MX"/>
        </w:rPr>
        <w:t>Esta zona incluye las siguientes comunidades: Ensenada Blanca, en donde existe una comunidad pesquera, y un desarrollo turístico con campos de golf colindantes al Parque Nacional, Agua Verde, San Cosme, Ligüí, Juncalito, Puerto Escondido, Nopoló, Loreto y San Bruno. Estas comunidades son usuarios del Parque Nacional, en donde el uso y aprovechamiento de los recursos naturales se orienta a la sustentabilidad, lo que repercute de manera directa en la administración y manejo de ésta Área Natural Protegida.</w:t>
      </w:r>
    </w:p>
    <w:p w14:paraId="10150F00" w14:textId="77777777" w:rsidR="00EA449F" w:rsidRPr="008261EB" w:rsidRDefault="00EA449F" w:rsidP="00602BAD">
      <w:pPr>
        <w:pStyle w:val="Textosinformato"/>
        <w:jc w:val="both"/>
        <w:rPr>
          <w:rFonts w:ascii="Arial" w:hAnsi="Arial" w:cs="Arial"/>
          <w:sz w:val="22"/>
          <w:szCs w:val="22"/>
          <w:lang w:eastAsia="es-MX"/>
        </w:rPr>
      </w:pPr>
    </w:p>
    <w:p w14:paraId="12ED26EE" w14:textId="77777777" w:rsidR="00EA449F" w:rsidRPr="008261EB" w:rsidRDefault="00EA449F" w:rsidP="00602BAD">
      <w:pPr>
        <w:pStyle w:val="Textosinformato"/>
        <w:jc w:val="both"/>
        <w:rPr>
          <w:rFonts w:ascii="Arial" w:hAnsi="Arial" w:cs="Arial"/>
          <w:sz w:val="22"/>
          <w:szCs w:val="22"/>
          <w:lang w:eastAsia="es-MX"/>
        </w:rPr>
      </w:pPr>
      <w:r w:rsidRPr="008261EB">
        <w:rPr>
          <w:rFonts w:ascii="Arial" w:hAnsi="Arial" w:cs="Arial"/>
          <w:sz w:val="22"/>
          <w:szCs w:val="22"/>
          <w:lang w:eastAsia="es-MX"/>
        </w:rPr>
        <w:t xml:space="preserve">En buena parte de la zona de influencia, especialmente entre la zona de Puerto Escondido hasta Loreto, se proyectan planes de desarrollo inmobiliario, mismo que estarían </w:t>
      </w:r>
      <w:r w:rsidR="00CC019A" w:rsidRPr="008261EB">
        <w:rPr>
          <w:rFonts w:ascii="Arial" w:hAnsi="Arial" w:cs="Arial"/>
          <w:sz w:val="22"/>
          <w:szCs w:val="22"/>
          <w:lang w:eastAsia="es-MX"/>
        </w:rPr>
        <w:t>colindando</w:t>
      </w:r>
      <w:r w:rsidRPr="008261EB">
        <w:rPr>
          <w:rFonts w:ascii="Arial" w:hAnsi="Arial" w:cs="Arial"/>
          <w:sz w:val="22"/>
          <w:szCs w:val="22"/>
          <w:lang w:eastAsia="es-MX"/>
        </w:rPr>
        <w:t xml:space="preserve"> al Parque Nacional. La demanda de servicios, así como insumos tales como el agua, pudieran representar futuros impactos tales como: descarga de salmueras o de rechazo, incremento de aporte de sedimentos por perdida de cobertura vegetal, perdida de humedales (zonas críticas de crianza para especies de importancia comercial y ecológica), modificaciones a la línea de costa, así como alteración en las parámetros físico-químicos del agua, de hábitats bentónicos incluyendo mantos de rodolitos y bosques de sargazo, entre otros.</w:t>
      </w:r>
    </w:p>
    <w:p w14:paraId="2EFB2738" w14:textId="77777777" w:rsidR="00EA449F" w:rsidRPr="008261EB" w:rsidRDefault="00EA449F" w:rsidP="00602BAD">
      <w:pPr>
        <w:pStyle w:val="Textosinformato"/>
        <w:jc w:val="both"/>
        <w:rPr>
          <w:rFonts w:ascii="Arial" w:hAnsi="Arial" w:cs="Arial"/>
          <w:sz w:val="22"/>
          <w:szCs w:val="22"/>
          <w:lang w:eastAsia="es-MX"/>
        </w:rPr>
      </w:pPr>
    </w:p>
    <w:p w14:paraId="741C5001" w14:textId="77777777" w:rsidR="00EA449F" w:rsidRPr="008261EB" w:rsidRDefault="00EA449F" w:rsidP="00602BAD">
      <w:pPr>
        <w:pStyle w:val="Textosinformato"/>
        <w:jc w:val="both"/>
        <w:rPr>
          <w:rFonts w:ascii="Arial" w:hAnsi="Arial" w:cs="Arial"/>
          <w:sz w:val="22"/>
          <w:szCs w:val="22"/>
          <w:lang w:eastAsia="es-MX"/>
        </w:rPr>
      </w:pPr>
      <w:r w:rsidRPr="008261EB">
        <w:rPr>
          <w:rFonts w:ascii="Arial" w:hAnsi="Arial" w:cs="Arial"/>
          <w:sz w:val="22"/>
          <w:szCs w:val="22"/>
          <w:lang w:eastAsia="es-MX"/>
        </w:rPr>
        <w:t xml:space="preserve">Su porción marina comprende superficies donde existe desplazamiento de agregaciones de jurel y poblaciones de tortugas marinas y mamíferos marinos como las ballenas que existen dentro del Parque Nacional, y donde la pesca comercial se realiza de forma intensiva, pudiendo poner en riesgo las poblaciones de fauna marina presente en el área natural protegida. Por el Norte esta zona se extiende hasta 5 millas náuticas, a partir de los límites de la poligonal del Parque Nacional. En la parte este también se contempla una incidencia de 5 millas náuticas. En la parte </w:t>
      </w:r>
      <w:r w:rsidRPr="008261EB">
        <w:rPr>
          <w:rFonts w:ascii="Arial" w:hAnsi="Arial" w:cs="Arial"/>
          <w:sz w:val="22"/>
          <w:szCs w:val="22"/>
        </w:rPr>
        <w:t>S</w:t>
      </w:r>
      <w:r w:rsidRPr="008261EB">
        <w:rPr>
          <w:rFonts w:ascii="Arial" w:hAnsi="Arial" w:cs="Arial"/>
          <w:sz w:val="22"/>
          <w:szCs w:val="22"/>
          <w:lang w:eastAsia="es-MX"/>
        </w:rPr>
        <w:t>ur, comprende una franja de 3 millas náuticas. Estos límites marinos del área de influencia, permiten realizar actividades de conservación a largo plazo.</w:t>
      </w:r>
    </w:p>
    <w:p w14:paraId="7D362D32" w14:textId="77777777" w:rsidR="00EA449F" w:rsidRPr="008261EB" w:rsidRDefault="00EA449F" w:rsidP="00602BAD">
      <w:pPr>
        <w:pStyle w:val="Textosinformato"/>
        <w:jc w:val="both"/>
        <w:rPr>
          <w:rFonts w:ascii="Arial" w:hAnsi="Arial" w:cs="Arial"/>
          <w:sz w:val="22"/>
          <w:szCs w:val="22"/>
          <w:lang w:eastAsia="es-MX"/>
        </w:rPr>
      </w:pPr>
    </w:p>
    <w:p w14:paraId="2270DAAA" w14:textId="77777777" w:rsidR="00EA449F" w:rsidRPr="008261EB" w:rsidRDefault="00EA449F" w:rsidP="00602BAD">
      <w:pPr>
        <w:pStyle w:val="Textosinformato"/>
        <w:jc w:val="both"/>
        <w:rPr>
          <w:rFonts w:ascii="Arial" w:hAnsi="Arial" w:cs="Arial"/>
          <w:strike/>
          <w:sz w:val="22"/>
          <w:szCs w:val="22"/>
          <w:lang w:eastAsia="es-MX"/>
        </w:rPr>
      </w:pPr>
    </w:p>
    <w:p w14:paraId="5E817D34" w14:textId="77777777" w:rsidR="00EA449F" w:rsidRPr="008261EB" w:rsidRDefault="00EA449F" w:rsidP="00602BAD">
      <w:pPr>
        <w:pStyle w:val="Textosinformato"/>
        <w:jc w:val="both"/>
        <w:rPr>
          <w:rFonts w:ascii="Arial" w:hAnsi="Arial" w:cs="Arial"/>
          <w:strike/>
          <w:sz w:val="22"/>
          <w:szCs w:val="22"/>
          <w:lang w:eastAsia="es-MX"/>
        </w:rPr>
      </w:pPr>
    </w:p>
    <w:p w14:paraId="28AD1EBD" w14:textId="77777777" w:rsidR="00EA449F" w:rsidRPr="008261EB" w:rsidRDefault="00EA449F" w:rsidP="00602BAD">
      <w:pPr>
        <w:pStyle w:val="Textosinformato"/>
        <w:jc w:val="both"/>
        <w:rPr>
          <w:rFonts w:ascii="Arial" w:hAnsi="Arial" w:cs="Arial"/>
          <w:strike/>
          <w:sz w:val="22"/>
          <w:szCs w:val="22"/>
          <w:lang w:eastAsia="es-MX"/>
        </w:rPr>
      </w:pPr>
    </w:p>
    <w:p w14:paraId="14811340" w14:textId="77777777" w:rsidR="00EA449F" w:rsidRPr="008261EB" w:rsidRDefault="00EA449F" w:rsidP="00602BAD">
      <w:pPr>
        <w:pStyle w:val="Textosinformato"/>
        <w:jc w:val="both"/>
        <w:rPr>
          <w:rFonts w:ascii="Arial" w:hAnsi="Arial" w:cs="Arial"/>
          <w:sz w:val="22"/>
          <w:szCs w:val="22"/>
          <w:lang w:eastAsia="es-MX"/>
        </w:rPr>
      </w:pPr>
    </w:p>
    <w:p w14:paraId="36CC48E1" w14:textId="77777777" w:rsidR="00EA449F" w:rsidRPr="008261EB" w:rsidRDefault="00EA449F" w:rsidP="00602BAD">
      <w:pPr>
        <w:spacing w:after="0" w:line="240" w:lineRule="auto"/>
        <w:jc w:val="center"/>
        <w:rPr>
          <w:rFonts w:cs="Arial"/>
          <w:b/>
        </w:rPr>
      </w:pPr>
      <w:r w:rsidRPr="008261EB">
        <w:rPr>
          <w:rFonts w:cs="Arial"/>
          <w:b/>
        </w:rPr>
        <w:br w:type="page"/>
      </w:r>
      <w:r w:rsidRPr="008261EB">
        <w:rPr>
          <w:rFonts w:cs="Arial"/>
          <w:b/>
        </w:rPr>
        <w:lastRenderedPageBreak/>
        <w:t>PLANO DE LOCALIZACIÓN Y SUBZONIFICACIÓN</w:t>
      </w:r>
    </w:p>
    <w:p w14:paraId="5614B648" w14:textId="77777777" w:rsidR="00EA449F" w:rsidRPr="008261EB" w:rsidRDefault="00EA449F" w:rsidP="00602BAD">
      <w:pPr>
        <w:pStyle w:val="Textosinformato"/>
        <w:jc w:val="center"/>
        <w:rPr>
          <w:rFonts w:ascii="Arial" w:hAnsi="Arial" w:cs="Arial"/>
          <w:b/>
          <w:sz w:val="22"/>
          <w:szCs w:val="22"/>
        </w:rPr>
      </w:pPr>
      <w:r w:rsidRPr="008261EB">
        <w:rPr>
          <w:rFonts w:ascii="Arial" w:hAnsi="Arial" w:cs="Arial"/>
          <w:b/>
          <w:sz w:val="22"/>
          <w:szCs w:val="22"/>
        </w:rPr>
        <w:t>DEL PARQUE NACIONAL BAHÍA DE LORETO</w:t>
      </w:r>
    </w:p>
    <w:p w14:paraId="73A1BA20" w14:textId="77777777" w:rsidR="00EA449F" w:rsidRPr="008261EB" w:rsidRDefault="00EA449F" w:rsidP="00602BAD">
      <w:pPr>
        <w:pStyle w:val="Textosinformato"/>
        <w:jc w:val="center"/>
        <w:rPr>
          <w:rFonts w:ascii="Arial" w:hAnsi="Arial" w:cs="Arial"/>
          <w:b/>
          <w:sz w:val="22"/>
          <w:szCs w:val="22"/>
        </w:rPr>
      </w:pPr>
    </w:p>
    <w:p w14:paraId="1E6E52E4" w14:textId="77777777" w:rsidR="00EA449F" w:rsidRPr="008261EB" w:rsidRDefault="00EA449F" w:rsidP="00602BAD">
      <w:pPr>
        <w:pStyle w:val="Textosinformato"/>
        <w:jc w:val="center"/>
        <w:rPr>
          <w:rFonts w:ascii="Arial" w:hAnsi="Arial" w:cs="Arial"/>
          <w:b/>
          <w:sz w:val="22"/>
          <w:szCs w:val="22"/>
        </w:rPr>
      </w:pPr>
    </w:p>
    <w:p w14:paraId="096EB2A6" w14:textId="77777777" w:rsidR="00EA449F" w:rsidRPr="008261EB" w:rsidRDefault="00EA449F" w:rsidP="00602BAD">
      <w:pPr>
        <w:pStyle w:val="Textosinformato"/>
        <w:jc w:val="center"/>
        <w:rPr>
          <w:rFonts w:ascii="Arial" w:hAnsi="Arial" w:cs="Arial"/>
          <w:b/>
          <w:sz w:val="22"/>
          <w:szCs w:val="22"/>
        </w:rPr>
      </w:pPr>
      <w:r w:rsidRPr="008261EB">
        <w:rPr>
          <w:rFonts w:ascii="Arial" w:hAnsi="Arial" w:cs="Arial"/>
          <w:b/>
          <w:noProof/>
          <w:sz w:val="22"/>
          <w:szCs w:val="22"/>
          <w:lang w:eastAsia="es-MX"/>
        </w:rPr>
        <w:drawing>
          <wp:inline distT="0" distB="0" distL="0" distR="0" wp14:anchorId="6C417293" wp14:editId="25D56AA3">
            <wp:extent cx="5663565" cy="7472045"/>
            <wp:effectExtent l="0" t="0" r="0" b="0"/>
            <wp:docPr id="1" name="Imagen 1" descr="DOF_30oct2015_BahiadeLo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_30oct2015_BahiadeLo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3565" cy="7472045"/>
                    </a:xfrm>
                    <a:prstGeom prst="rect">
                      <a:avLst/>
                    </a:prstGeom>
                    <a:noFill/>
                    <a:ln>
                      <a:noFill/>
                    </a:ln>
                  </pic:spPr>
                </pic:pic>
              </a:graphicData>
            </a:graphic>
          </wp:inline>
        </w:drawing>
      </w:r>
    </w:p>
    <w:p w14:paraId="76C83828" w14:textId="77777777" w:rsidR="00EA449F" w:rsidRPr="008261EB" w:rsidRDefault="00EA449F" w:rsidP="007316E0">
      <w:pPr>
        <w:pStyle w:val="Textoindependiente"/>
        <w:spacing w:after="0"/>
        <w:jc w:val="both"/>
        <w:rPr>
          <w:rFonts w:cs="Arial"/>
          <w:b/>
          <w:sz w:val="22"/>
          <w:szCs w:val="22"/>
        </w:rPr>
      </w:pPr>
      <w:r w:rsidRPr="008261EB">
        <w:rPr>
          <w:rFonts w:cs="Arial"/>
          <w:b/>
          <w:sz w:val="22"/>
          <w:szCs w:val="22"/>
        </w:rPr>
        <w:br w:type="page"/>
      </w:r>
      <w:r w:rsidR="00340A3A">
        <w:rPr>
          <w:rFonts w:cs="Arial"/>
          <w:b/>
          <w:sz w:val="22"/>
          <w:szCs w:val="22"/>
        </w:rPr>
        <w:lastRenderedPageBreak/>
        <w:t>Coordenadas de l</w:t>
      </w:r>
      <w:r w:rsidR="00340A3A" w:rsidRPr="008261EB">
        <w:rPr>
          <w:rFonts w:cs="Arial"/>
          <w:b/>
          <w:sz w:val="22"/>
          <w:szCs w:val="22"/>
        </w:rPr>
        <w:t xml:space="preserve">os vértices de la subzonificación del </w:t>
      </w:r>
      <w:r w:rsidR="00340A3A">
        <w:rPr>
          <w:rFonts w:cs="Arial"/>
          <w:b/>
          <w:sz w:val="22"/>
          <w:szCs w:val="22"/>
        </w:rPr>
        <w:t>Parque Nacional Bahía d</w:t>
      </w:r>
      <w:r w:rsidR="00340A3A" w:rsidRPr="008261EB">
        <w:rPr>
          <w:rFonts w:cs="Arial"/>
          <w:b/>
          <w:sz w:val="22"/>
          <w:szCs w:val="22"/>
        </w:rPr>
        <w:t>e Loreto</w:t>
      </w:r>
    </w:p>
    <w:p w14:paraId="7A1F5D06" w14:textId="77777777" w:rsidR="00EA449F" w:rsidRPr="008261EB" w:rsidRDefault="00EA449F" w:rsidP="007316E0">
      <w:pPr>
        <w:pStyle w:val="Textoindependiente"/>
        <w:spacing w:after="0"/>
        <w:jc w:val="both"/>
        <w:rPr>
          <w:rFonts w:cs="Arial"/>
          <w:sz w:val="22"/>
          <w:szCs w:val="22"/>
        </w:rPr>
      </w:pPr>
    </w:p>
    <w:p w14:paraId="2040B12F" w14:textId="77777777" w:rsidR="00EA449F" w:rsidRPr="008261EB" w:rsidRDefault="00EA449F" w:rsidP="00602BAD">
      <w:pPr>
        <w:pStyle w:val="Textosinformato"/>
        <w:jc w:val="both"/>
        <w:rPr>
          <w:rFonts w:ascii="Arial" w:hAnsi="Arial" w:cs="Arial"/>
          <w:sz w:val="22"/>
          <w:szCs w:val="22"/>
        </w:rPr>
      </w:pPr>
      <w:r w:rsidRPr="008261EB">
        <w:rPr>
          <w:rFonts w:ascii="Arial" w:hAnsi="Arial" w:cs="Arial"/>
          <w:sz w:val="22"/>
          <w:szCs w:val="22"/>
        </w:rPr>
        <w:t xml:space="preserve">Sistema de coordenadas UTM Zona 12 con </w:t>
      </w:r>
      <w:r w:rsidRPr="00BB1143">
        <w:rPr>
          <w:rFonts w:ascii="Arial" w:hAnsi="Arial" w:cs="Arial"/>
          <w:sz w:val="22"/>
          <w:szCs w:val="22"/>
        </w:rPr>
        <w:t>Datum de referencia ITRF 2008 época 2010.0 y un Elipsoide GRS80. Para la construcción de los polígonos se deben de integrar los vértices</w:t>
      </w:r>
      <w:r w:rsidRPr="008261EB">
        <w:rPr>
          <w:rFonts w:ascii="Arial" w:hAnsi="Arial" w:cs="Arial"/>
          <w:sz w:val="22"/>
          <w:szCs w:val="22"/>
        </w:rPr>
        <w:t xml:space="preserve"> de todas las categorías, debido a que se presentan uno o varios polígonos dentro de un polígono mayor de diferente categoría</w:t>
      </w:r>
    </w:p>
    <w:p w14:paraId="6CDA113E" w14:textId="77777777" w:rsidR="00EA449F" w:rsidRPr="008261EB" w:rsidRDefault="00EA449F" w:rsidP="00602BAD">
      <w:pPr>
        <w:pStyle w:val="Textosinformato"/>
        <w:rPr>
          <w:rFonts w:ascii="Arial" w:hAnsi="Arial" w:cs="Arial"/>
          <w:sz w:val="22"/>
          <w:szCs w:val="22"/>
        </w:rPr>
      </w:pPr>
    </w:p>
    <w:p w14:paraId="04D468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p>
    <w:p w14:paraId="63A927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 La Islita (Isla Coronados) con una superficie de </w:t>
      </w:r>
      <w:r w:rsidRPr="008261EB">
        <w:rPr>
          <w:rFonts w:ascii="Arial" w:hAnsi="Arial" w:cs="Arial"/>
          <w:color w:val="000000"/>
          <w:sz w:val="22"/>
          <w:szCs w:val="22"/>
          <w:lang w:eastAsia="es-MX"/>
        </w:rPr>
        <w:t>2.95 ha</w:t>
      </w:r>
      <w:r w:rsidRPr="008261EB">
        <w:rPr>
          <w:rFonts w:ascii="Arial" w:hAnsi="Arial" w:cs="Arial"/>
          <w:sz w:val="22"/>
          <w:szCs w:val="22"/>
        </w:rPr>
        <w:tab/>
      </w:r>
      <w:r w:rsidRPr="008261EB">
        <w:rPr>
          <w:rFonts w:ascii="Arial" w:hAnsi="Arial" w:cs="Arial"/>
          <w:sz w:val="22"/>
          <w:szCs w:val="22"/>
        </w:rPr>
        <w:tab/>
      </w:r>
    </w:p>
    <w:p w14:paraId="6B5A2C81" w14:textId="77777777" w:rsidR="00EA449F" w:rsidRPr="008261EB" w:rsidRDefault="00EA449F" w:rsidP="00602BAD">
      <w:pPr>
        <w:spacing w:after="0" w:line="240" w:lineRule="auto"/>
        <w:rPr>
          <w:rFonts w:cs="Arial"/>
          <w:lang w:val="x-none"/>
        </w:rPr>
        <w:sectPr w:rsidR="00EA449F" w:rsidRPr="008261EB" w:rsidSect="00CD57D6">
          <w:footerReference w:type="default" r:id="rId11"/>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468"/>
        <w:gridCol w:w="1501"/>
      </w:tblGrid>
      <w:tr w:rsidR="00EA449F" w:rsidRPr="008261EB" w14:paraId="34A0C8C7" w14:textId="77777777" w:rsidTr="00CD57D6">
        <w:trPr>
          <w:tblHeader/>
        </w:trPr>
        <w:tc>
          <w:tcPr>
            <w:tcW w:w="1468" w:type="dxa"/>
            <w:tcBorders>
              <w:top w:val="single" w:sz="4" w:space="0" w:color="auto"/>
              <w:left w:val="single" w:sz="4" w:space="0" w:color="auto"/>
              <w:bottom w:val="single" w:sz="4" w:space="0" w:color="auto"/>
              <w:right w:val="single" w:sz="4" w:space="0" w:color="auto"/>
            </w:tcBorders>
            <w:hideMark/>
          </w:tcPr>
          <w:p w14:paraId="7D6A3B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468" w:type="dxa"/>
            <w:tcBorders>
              <w:top w:val="single" w:sz="4" w:space="0" w:color="auto"/>
              <w:left w:val="single" w:sz="4" w:space="0" w:color="auto"/>
              <w:bottom w:val="single" w:sz="4" w:space="0" w:color="auto"/>
              <w:right w:val="single" w:sz="4" w:space="0" w:color="auto"/>
            </w:tcBorders>
            <w:hideMark/>
          </w:tcPr>
          <w:p w14:paraId="6F7EAFE8"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468" w:type="dxa"/>
            <w:tcBorders>
              <w:top w:val="single" w:sz="4" w:space="0" w:color="auto"/>
              <w:left w:val="single" w:sz="4" w:space="0" w:color="auto"/>
              <w:bottom w:val="single" w:sz="4" w:space="0" w:color="auto"/>
              <w:right w:val="single" w:sz="4" w:space="0" w:color="auto"/>
            </w:tcBorders>
            <w:hideMark/>
          </w:tcPr>
          <w:p w14:paraId="6A2F536F"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22C5BD3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74353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0CD44F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469,384.93</w:t>
            </w:r>
          </w:p>
        </w:tc>
        <w:tc>
          <w:tcPr>
            <w:tcW w:w="1468" w:type="dxa"/>
            <w:tcBorders>
              <w:top w:val="single" w:sz="4" w:space="0" w:color="auto"/>
              <w:left w:val="single" w:sz="4" w:space="0" w:color="auto"/>
              <w:bottom w:val="single" w:sz="4" w:space="0" w:color="auto"/>
              <w:right w:val="single" w:sz="4" w:space="0" w:color="auto"/>
            </w:tcBorders>
            <w:hideMark/>
          </w:tcPr>
          <w:p w14:paraId="480C81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2,887,288.58</w:t>
            </w:r>
          </w:p>
        </w:tc>
      </w:tr>
      <w:tr w:rsidR="00EA449F" w:rsidRPr="008261EB" w14:paraId="2681708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6F90D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468" w:type="dxa"/>
            <w:tcBorders>
              <w:top w:val="single" w:sz="4" w:space="0" w:color="auto"/>
              <w:left w:val="single" w:sz="4" w:space="0" w:color="auto"/>
              <w:bottom w:val="single" w:sz="4" w:space="0" w:color="auto"/>
              <w:right w:val="single" w:sz="4" w:space="0" w:color="auto"/>
            </w:tcBorders>
            <w:hideMark/>
          </w:tcPr>
          <w:p w14:paraId="6B97E4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469,384.93</w:t>
            </w:r>
          </w:p>
        </w:tc>
        <w:tc>
          <w:tcPr>
            <w:tcW w:w="1468" w:type="dxa"/>
            <w:tcBorders>
              <w:top w:val="single" w:sz="4" w:space="0" w:color="auto"/>
              <w:left w:val="single" w:sz="4" w:space="0" w:color="auto"/>
              <w:bottom w:val="single" w:sz="4" w:space="0" w:color="auto"/>
              <w:right w:val="single" w:sz="4" w:space="0" w:color="auto"/>
            </w:tcBorders>
            <w:hideMark/>
          </w:tcPr>
          <w:p w14:paraId="3D349D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2,887,311.08</w:t>
            </w:r>
          </w:p>
        </w:tc>
      </w:tr>
      <w:tr w:rsidR="00EA449F" w:rsidRPr="008261EB" w14:paraId="4E1C8D3E"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EC5A6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468" w:type="dxa"/>
            <w:tcBorders>
              <w:top w:val="single" w:sz="4" w:space="0" w:color="auto"/>
              <w:left w:val="single" w:sz="4" w:space="0" w:color="auto"/>
              <w:bottom w:val="single" w:sz="4" w:space="0" w:color="auto"/>
              <w:right w:val="single" w:sz="4" w:space="0" w:color="auto"/>
            </w:tcBorders>
            <w:hideMark/>
          </w:tcPr>
          <w:p w14:paraId="0F9471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469,390.43</w:t>
            </w:r>
          </w:p>
        </w:tc>
        <w:tc>
          <w:tcPr>
            <w:tcW w:w="1468" w:type="dxa"/>
            <w:tcBorders>
              <w:top w:val="single" w:sz="4" w:space="0" w:color="auto"/>
              <w:left w:val="single" w:sz="4" w:space="0" w:color="auto"/>
              <w:bottom w:val="single" w:sz="4" w:space="0" w:color="auto"/>
              <w:right w:val="single" w:sz="4" w:space="0" w:color="auto"/>
            </w:tcBorders>
            <w:hideMark/>
          </w:tcPr>
          <w:p w14:paraId="4CE37C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2,887,368.33</w:t>
            </w:r>
          </w:p>
        </w:tc>
      </w:tr>
      <w:tr w:rsidR="00EA449F" w:rsidRPr="008261EB" w14:paraId="71080EC4"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8636C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468" w:type="dxa"/>
            <w:tcBorders>
              <w:top w:val="single" w:sz="4" w:space="0" w:color="auto"/>
              <w:left w:val="single" w:sz="4" w:space="0" w:color="auto"/>
              <w:bottom w:val="single" w:sz="4" w:space="0" w:color="auto"/>
              <w:right w:val="single" w:sz="4" w:space="0" w:color="auto"/>
            </w:tcBorders>
            <w:hideMark/>
          </w:tcPr>
          <w:p w14:paraId="593D90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469,407.71</w:t>
            </w:r>
          </w:p>
        </w:tc>
        <w:tc>
          <w:tcPr>
            <w:tcW w:w="1468" w:type="dxa"/>
            <w:tcBorders>
              <w:top w:val="single" w:sz="4" w:space="0" w:color="auto"/>
              <w:left w:val="single" w:sz="4" w:space="0" w:color="auto"/>
              <w:bottom w:val="single" w:sz="4" w:space="0" w:color="auto"/>
              <w:right w:val="single" w:sz="4" w:space="0" w:color="auto"/>
            </w:tcBorders>
            <w:hideMark/>
          </w:tcPr>
          <w:p w14:paraId="29E5D4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2,887,431.33</w:t>
            </w:r>
          </w:p>
        </w:tc>
      </w:tr>
      <w:tr w:rsidR="00EA449F" w:rsidRPr="008261EB" w14:paraId="6D22C88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D2B5D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468" w:type="dxa"/>
            <w:tcBorders>
              <w:top w:val="single" w:sz="4" w:space="0" w:color="auto"/>
              <w:left w:val="single" w:sz="4" w:space="0" w:color="auto"/>
              <w:bottom w:val="single" w:sz="4" w:space="0" w:color="auto"/>
              <w:right w:val="single" w:sz="4" w:space="0" w:color="auto"/>
            </w:tcBorders>
            <w:hideMark/>
          </w:tcPr>
          <w:p w14:paraId="639DB2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469,412.43</w:t>
            </w:r>
          </w:p>
        </w:tc>
        <w:tc>
          <w:tcPr>
            <w:tcW w:w="1468" w:type="dxa"/>
            <w:tcBorders>
              <w:top w:val="single" w:sz="4" w:space="0" w:color="auto"/>
              <w:left w:val="single" w:sz="4" w:space="0" w:color="auto"/>
              <w:bottom w:val="single" w:sz="4" w:space="0" w:color="auto"/>
              <w:right w:val="single" w:sz="4" w:space="0" w:color="auto"/>
            </w:tcBorders>
            <w:hideMark/>
          </w:tcPr>
          <w:p w14:paraId="33DAD4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2,887,449.33</w:t>
            </w:r>
          </w:p>
        </w:tc>
      </w:tr>
      <w:tr w:rsidR="00EA449F" w:rsidRPr="008261EB" w14:paraId="6EFEDF3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A7336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468" w:type="dxa"/>
            <w:tcBorders>
              <w:top w:val="single" w:sz="4" w:space="0" w:color="auto"/>
              <w:left w:val="single" w:sz="4" w:space="0" w:color="auto"/>
              <w:bottom w:val="single" w:sz="4" w:space="0" w:color="auto"/>
              <w:right w:val="single" w:sz="4" w:space="0" w:color="auto"/>
            </w:tcBorders>
            <w:hideMark/>
          </w:tcPr>
          <w:p w14:paraId="60EEC4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469,454.90</w:t>
            </w:r>
          </w:p>
        </w:tc>
        <w:tc>
          <w:tcPr>
            <w:tcW w:w="1468" w:type="dxa"/>
            <w:tcBorders>
              <w:top w:val="single" w:sz="4" w:space="0" w:color="auto"/>
              <w:left w:val="single" w:sz="4" w:space="0" w:color="auto"/>
              <w:bottom w:val="single" w:sz="4" w:space="0" w:color="auto"/>
              <w:right w:val="single" w:sz="4" w:space="0" w:color="auto"/>
            </w:tcBorders>
            <w:hideMark/>
          </w:tcPr>
          <w:p w14:paraId="42F293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2,887,478.58</w:t>
            </w:r>
          </w:p>
        </w:tc>
      </w:tr>
      <w:tr w:rsidR="00EA449F" w:rsidRPr="008261EB" w14:paraId="7490394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2C6F8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1468" w:type="dxa"/>
            <w:tcBorders>
              <w:top w:val="single" w:sz="4" w:space="0" w:color="auto"/>
              <w:left w:val="single" w:sz="4" w:space="0" w:color="auto"/>
              <w:bottom w:val="single" w:sz="4" w:space="0" w:color="auto"/>
              <w:right w:val="single" w:sz="4" w:space="0" w:color="auto"/>
            </w:tcBorders>
            <w:hideMark/>
          </w:tcPr>
          <w:p w14:paraId="66339D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469,509.18</w:t>
            </w:r>
          </w:p>
        </w:tc>
        <w:tc>
          <w:tcPr>
            <w:tcW w:w="1468" w:type="dxa"/>
            <w:tcBorders>
              <w:top w:val="single" w:sz="4" w:space="0" w:color="auto"/>
              <w:left w:val="single" w:sz="4" w:space="0" w:color="auto"/>
              <w:bottom w:val="single" w:sz="4" w:space="0" w:color="auto"/>
              <w:right w:val="single" w:sz="4" w:space="0" w:color="auto"/>
            </w:tcBorders>
            <w:hideMark/>
          </w:tcPr>
          <w:p w14:paraId="652FC4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2,887,480.08</w:t>
            </w:r>
          </w:p>
        </w:tc>
      </w:tr>
      <w:tr w:rsidR="00EA449F" w:rsidRPr="008261EB" w14:paraId="0587946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BF260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1468" w:type="dxa"/>
            <w:tcBorders>
              <w:top w:val="single" w:sz="4" w:space="0" w:color="auto"/>
              <w:left w:val="single" w:sz="4" w:space="0" w:color="auto"/>
              <w:bottom w:val="single" w:sz="4" w:space="0" w:color="auto"/>
              <w:right w:val="single" w:sz="4" w:space="0" w:color="auto"/>
            </w:tcBorders>
            <w:hideMark/>
          </w:tcPr>
          <w:p w14:paraId="7C63D3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469,557.93</w:t>
            </w:r>
          </w:p>
        </w:tc>
        <w:tc>
          <w:tcPr>
            <w:tcW w:w="1468" w:type="dxa"/>
            <w:tcBorders>
              <w:top w:val="single" w:sz="4" w:space="0" w:color="auto"/>
              <w:left w:val="single" w:sz="4" w:space="0" w:color="auto"/>
              <w:bottom w:val="single" w:sz="4" w:space="0" w:color="auto"/>
              <w:right w:val="single" w:sz="4" w:space="0" w:color="auto"/>
            </w:tcBorders>
            <w:hideMark/>
          </w:tcPr>
          <w:p w14:paraId="1CBFCF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2,887,460.08</w:t>
            </w:r>
          </w:p>
        </w:tc>
      </w:tr>
      <w:tr w:rsidR="00EA449F" w:rsidRPr="008261EB" w14:paraId="02FA5F9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D54EA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1468" w:type="dxa"/>
            <w:tcBorders>
              <w:top w:val="single" w:sz="4" w:space="0" w:color="auto"/>
              <w:left w:val="single" w:sz="4" w:space="0" w:color="auto"/>
              <w:bottom w:val="single" w:sz="4" w:space="0" w:color="auto"/>
              <w:right w:val="single" w:sz="4" w:space="0" w:color="auto"/>
            </w:tcBorders>
            <w:hideMark/>
          </w:tcPr>
          <w:p w14:paraId="7DB1CA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469,582.30</w:t>
            </w:r>
          </w:p>
        </w:tc>
        <w:tc>
          <w:tcPr>
            <w:tcW w:w="1468" w:type="dxa"/>
            <w:tcBorders>
              <w:top w:val="single" w:sz="4" w:space="0" w:color="auto"/>
              <w:left w:val="single" w:sz="4" w:space="0" w:color="auto"/>
              <w:bottom w:val="single" w:sz="4" w:space="0" w:color="auto"/>
              <w:right w:val="single" w:sz="4" w:space="0" w:color="auto"/>
            </w:tcBorders>
            <w:hideMark/>
          </w:tcPr>
          <w:p w14:paraId="28BD58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2,887,450.08</w:t>
            </w:r>
          </w:p>
        </w:tc>
      </w:tr>
      <w:tr w:rsidR="00EA449F" w:rsidRPr="008261EB" w14:paraId="7FFB00D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A327C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1468" w:type="dxa"/>
            <w:tcBorders>
              <w:top w:val="single" w:sz="4" w:space="0" w:color="auto"/>
              <w:left w:val="single" w:sz="4" w:space="0" w:color="auto"/>
              <w:bottom w:val="single" w:sz="4" w:space="0" w:color="auto"/>
              <w:right w:val="single" w:sz="4" w:space="0" w:color="auto"/>
            </w:tcBorders>
            <w:hideMark/>
          </w:tcPr>
          <w:p w14:paraId="5DF22B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469,654.65</w:t>
            </w:r>
          </w:p>
        </w:tc>
        <w:tc>
          <w:tcPr>
            <w:tcW w:w="1468" w:type="dxa"/>
            <w:tcBorders>
              <w:top w:val="single" w:sz="4" w:space="0" w:color="auto"/>
              <w:left w:val="single" w:sz="4" w:space="0" w:color="auto"/>
              <w:bottom w:val="single" w:sz="4" w:space="0" w:color="auto"/>
              <w:right w:val="single" w:sz="4" w:space="0" w:color="auto"/>
            </w:tcBorders>
            <w:hideMark/>
          </w:tcPr>
          <w:p w14:paraId="2E8002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2,887,391.33</w:t>
            </w:r>
          </w:p>
        </w:tc>
      </w:tr>
      <w:tr w:rsidR="00EA449F" w:rsidRPr="008261EB" w14:paraId="72453586"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B5D5F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11</w:t>
            </w:r>
          </w:p>
        </w:tc>
        <w:tc>
          <w:tcPr>
            <w:tcW w:w="1468" w:type="dxa"/>
            <w:tcBorders>
              <w:top w:val="single" w:sz="4" w:space="0" w:color="auto"/>
              <w:left w:val="single" w:sz="4" w:space="0" w:color="auto"/>
              <w:bottom w:val="single" w:sz="4" w:space="0" w:color="auto"/>
              <w:right w:val="single" w:sz="4" w:space="0" w:color="auto"/>
            </w:tcBorders>
            <w:hideMark/>
          </w:tcPr>
          <w:p w14:paraId="2820C3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469,661.71</w:t>
            </w:r>
          </w:p>
        </w:tc>
        <w:tc>
          <w:tcPr>
            <w:tcW w:w="1468" w:type="dxa"/>
            <w:tcBorders>
              <w:top w:val="single" w:sz="4" w:space="0" w:color="auto"/>
              <w:left w:val="single" w:sz="4" w:space="0" w:color="auto"/>
              <w:bottom w:val="single" w:sz="4" w:space="0" w:color="auto"/>
              <w:right w:val="single" w:sz="4" w:space="0" w:color="auto"/>
            </w:tcBorders>
            <w:hideMark/>
          </w:tcPr>
          <w:p w14:paraId="0BEBDB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2,887,367.58</w:t>
            </w:r>
          </w:p>
        </w:tc>
      </w:tr>
      <w:tr w:rsidR="00EA449F" w:rsidRPr="008261EB" w14:paraId="1B24CC0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4235B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1468" w:type="dxa"/>
            <w:tcBorders>
              <w:top w:val="single" w:sz="4" w:space="0" w:color="auto"/>
              <w:left w:val="single" w:sz="4" w:space="0" w:color="auto"/>
              <w:bottom w:val="single" w:sz="4" w:space="0" w:color="auto"/>
              <w:right w:val="single" w:sz="4" w:space="0" w:color="auto"/>
            </w:tcBorders>
            <w:hideMark/>
          </w:tcPr>
          <w:p w14:paraId="3B7A27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469,654.65</w:t>
            </w:r>
          </w:p>
        </w:tc>
        <w:tc>
          <w:tcPr>
            <w:tcW w:w="1468" w:type="dxa"/>
            <w:tcBorders>
              <w:top w:val="single" w:sz="4" w:space="0" w:color="auto"/>
              <w:left w:val="single" w:sz="4" w:space="0" w:color="auto"/>
              <w:bottom w:val="single" w:sz="4" w:space="0" w:color="auto"/>
              <w:right w:val="single" w:sz="4" w:space="0" w:color="auto"/>
            </w:tcBorders>
            <w:hideMark/>
          </w:tcPr>
          <w:p w14:paraId="583F9A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2,887,329.08</w:t>
            </w:r>
          </w:p>
        </w:tc>
      </w:tr>
      <w:tr w:rsidR="00EA449F" w:rsidRPr="008261EB" w14:paraId="0F1B005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DB313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1468" w:type="dxa"/>
            <w:tcBorders>
              <w:top w:val="single" w:sz="4" w:space="0" w:color="auto"/>
              <w:left w:val="single" w:sz="4" w:space="0" w:color="auto"/>
              <w:bottom w:val="single" w:sz="4" w:space="0" w:color="auto"/>
              <w:right w:val="single" w:sz="4" w:space="0" w:color="auto"/>
            </w:tcBorders>
            <w:hideMark/>
          </w:tcPr>
          <w:p w14:paraId="09F7B7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469,643.65</w:t>
            </w:r>
          </w:p>
        </w:tc>
        <w:tc>
          <w:tcPr>
            <w:tcW w:w="1468" w:type="dxa"/>
            <w:tcBorders>
              <w:top w:val="single" w:sz="4" w:space="0" w:color="auto"/>
              <w:left w:val="single" w:sz="4" w:space="0" w:color="auto"/>
              <w:bottom w:val="single" w:sz="4" w:space="0" w:color="auto"/>
              <w:right w:val="single" w:sz="4" w:space="0" w:color="auto"/>
            </w:tcBorders>
            <w:hideMark/>
          </w:tcPr>
          <w:p w14:paraId="7F58DC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2,887,304.83</w:t>
            </w:r>
          </w:p>
        </w:tc>
      </w:tr>
      <w:tr w:rsidR="00EA449F" w:rsidRPr="008261EB" w14:paraId="780B0B22"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9E98E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1468" w:type="dxa"/>
            <w:tcBorders>
              <w:top w:val="single" w:sz="4" w:space="0" w:color="auto"/>
              <w:left w:val="single" w:sz="4" w:space="0" w:color="auto"/>
              <w:bottom w:val="single" w:sz="4" w:space="0" w:color="auto"/>
              <w:right w:val="single" w:sz="4" w:space="0" w:color="auto"/>
            </w:tcBorders>
            <w:hideMark/>
          </w:tcPr>
          <w:p w14:paraId="300437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469,607.46</w:t>
            </w:r>
          </w:p>
        </w:tc>
        <w:tc>
          <w:tcPr>
            <w:tcW w:w="1468" w:type="dxa"/>
            <w:tcBorders>
              <w:top w:val="single" w:sz="4" w:space="0" w:color="auto"/>
              <w:left w:val="single" w:sz="4" w:space="0" w:color="auto"/>
              <w:bottom w:val="single" w:sz="4" w:space="0" w:color="auto"/>
              <w:right w:val="single" w:sz="4" w:space="0" w:color="auto"/>
            </w:tcBorders>
            <w:hideMark/>
          </w:tcPr>
          <w:p w14:paraId="2CC762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2,887,330.58</w:t>
            </w:r>
          </w:p>
        </w:tc>
      </w:tr>
      <w:tr w:rsidR="00EA449F" w:rsidRPr="008261EB" w14:paraId="451D865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AB6FE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1468" w:type="dxa"/>
            <w:tcBorders>
              <w:top w:val="single" w:sz="4" w:space="0" w:color="auto"/>
              <w:left w:val="single" w:sz="4" w:space="0" w:color="auto"/>
              <w:bottom w:val="single" w:sz="4" w:space="0" w:color="auto"/>
              <w:right w:val="single" w:sz="4" w:space="0" w:color="auto"/>
            </w:tcBorders>
            <w:hideMark/>
          </w:tcPr>
          <w:p w14:paraId="393E20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469,558.71</w:t>
            </w:r>
          </w:p>
        </w:tc>
        <w:tc>
          <w:tcPr>
            <w:tcW w:w="1468" w:type="dxa"/>
            <w:tcBorders>
              <w:top w:val="single" w:sz="4" w:space="0" w:color="auto"/>
              <w:left w:val="single" w:sz="4" w:space="0" w:color="auto"/>
              <w:bottom w:val="single" w:sz="4" w:space="0" w:color="auto"/>
              <w:right w:val="single" w:sz="4" w:space="0" w:color="auto"/>
            </w:tcBorders>
            <w:hideMark/>
          </w:tcPr>
          <w:p w14:paraId="1F6A1E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2,887,362.83</w:t>
            </w:r>
          </w:p>
        </w:tc>
      </w:tr>
      <w:tr w:rsidR="00EA449F" w:rsidRPr="008261EB" w14:paraId="1A7D045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8B6F2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1468" w:type="dxa"/>
            <w:tcBorders>
              <w:top w:val="single" w:sz="4" w:space="0" w:color="auto"/>
              <w:left w:val="single" w:sz="4" w:space="0" w:color="auto"/>
              <w:bottom w:val="single" w:sz="4" w:space="0" w:color="auto"/>
              <w:right w:val="single" w:sz="4" w:space="0" w:color="auto"/>
            </w:tcBorders>
            <w:hideMark/>
          </w:tcPr>
          <w:p w14:paraId="3D7D06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469,528.05</w:t>
            </w:r>
          </w:p>
        </w:tc>
        <w:tc>
          <w:tcPr>
            <w:tcW w:w="1468" w:type="dxa"/>
            <w:tcBorders>
              <w:top w:val="single" w:sz="4" w:space="0" w:color="auto"/>
              <w:left w:val="single" w:sz="4" w:space="0" w:color="auto"/>
              <w:bottom w:val="single" w:sz="4" w:space="0" w:color="auto"/>
              <w:right w:val="single" w:sz="4" w:space="0" w:color="auto"/>
            </w:tcBorders>
            <w:hideMark/>
          </w:tcPr>
          <w:p w14:paraId="0074C3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2,887,361.33</w:t>
            </w:r>
          </w:p>
        </w:tc>
      </w:tr>
      <w:tr w:rsidR="00EA449F" w:rsidRPr="008261EB" w14:paraId="261C2C5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91CDE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1468" w:type="dxa"/>
            <w:tcBorders>
              <w:top w:val="single" w:sz="4" w:space="0" w:color="auto"/>
              <w:left w:val="single" w:sz="4" w:space="0" w:color="auto"/>
              <w:bottom w:val="single" w:sz="4" w:space="0" w:color="auto"/>
              <w:right w:val="single" w:sz="4" w:space="0" w:color="auto"/>
            </w:tcBorders>
            <w:hideMark/>
          </w:tcPr>
          <w:p w14:paraId="738C84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469,473.77</w:t>
            </w:r>
          </w:p>
        </w:tc>
        <w:tc>
          <w:tcPr>
            <w:tcW w:w="1468" w:type="dxa"/>
            <w:tcBorders>
              <w:top w:val="single" w:sz="4" w:space="0" w:color="auto"/>
              <w:left w:val="single" w:sz="4" w:space="0" w:color="auto"/>
              <w:bottom w:val="single" w:sz="4" w:space="0" w:color="auto"/>
              <w:right w:val="single" w:sz="4" w:space="0" w:color="auto"/>
            </w:tcBorders>
            <w:hideMark/>
          </w:tcPr>
          <w:p w14:paraId="70CA90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2,887,348.83</w:t>
            </w:r>
          </w:p>
        </w:tc>
      </w:tr>
      <w:tr w:rsidR="00EA449F" w:rsidRPr="008261EB" w14:paraId="26396A5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1DCC4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1468" w:type="dxa"/>
            <w:tcBorders>
              <w:top w:val="single" w:sz="4" w:space="0" w:color="auto"/>
              <w:left w:val="single" w:sz="4" w:space="0" w:color="auto"/>
              <w:bottom w:val="single" w:sz="4" w:space="0" w:color="auto"/>
              <w:right w:val="single" w:sz="4" w:space="0" w:color="auto"/>
            </w:tcBorders>
            <w:hideMark/>
          </w:tcPr>
          <w:p w14:paraId="2D6052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469,419.52</w:t>
            </w:r>
          </w:p>
        </w:tc>
        <w:tc>
          <w:tcPr>
            <w:tcW w:w="1468" w:type="dxa"/>
            <w:tcBorders>
              <w:top w:val="single" w:sz="4" w:space="0" w:color="auto"/>
              <w:left w:val="single" w:sz="4" w:space="0" w:color="auto"/>
              <w:bottom w:val="single" w:sz="4" w:space="0" w:color="auto"/>
              <w:right w:val="single" w:sz="4" w:space="0" w:color="auto"/>
            </w:tcBorders>
            <w:hideMark/>
          </w:tcPr>
          <w:p w14:paraId="635A9C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2,887,335.33</w:t>
            </w:r>
          </w:p>
        </w:tc>
      </w:tr>
      <w:tr w:rsidR="00EA449F" w:rsidRPr="008261EB" w14:paraId="40A25E8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3B289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73639F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469,384.93</w:t>
            </w:r>
          </w:p>
        </w:tc>
        <w:tc>
          <w:tcPr>
            <w:tcW w:w="1468" w:type="dxa"/>
            <w:tcBorders>
              <w:top w:val="single" w:sz="4" w:space="0" w:color="auto"/>
              <w:left w:val="single" w:sz="4" w:space="0" w:color="auto"/>
              <w:bottom w:val="single" w:sz="4" w:space="0" w:color="auto"/>
              <w:right w:val="single" w:sz="4" w:space="0" w:color="auto"/>
            </w:tcBorders>
            <w:hideMark/>
          </w:tcPr>
          <w:p w14:paraId="4FDF32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2,887,288.58</w:t>
            </w:r>
          </w:p>
        </w:tc>
      </w:tr>
    </w:tbl>
    <w:p w14:paraId="30103F33"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7A5554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68B3B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p>
    <w:p w14:paraId="167999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2 La Mestiza con una superficie de </w:t>
      </w:r>
      <w:r w:rsidRPr="008261EB">
        <w:rPr>
          <w:rFonts w:ascii="Arial" w:hAnsi="Arial" w:cs="Arial"/>
          <w:color w:val="000000"/>
          <w:sz w:val="22"/>
          <w:szCs w:val="22"/>
          <w:lang w:eastAsia="es-MX"/>
        </w:rPr>
        <w:t>1.40 ha</w:t>
      </w:r>
      <w:r w:rsidRPr="008261EB">
        <w:rPr>
          <w:rFonts w:ascii="Arial" w:hAnsi="Arial" w:cs="Arial"/>
          <w:sz w:val="22"/>
          <w:szCs w:val="22"/>
        </w:rPr>
        <w:tab/>
      </w:r>
      <w:r w:rsidRPr="008261EB">
        <w:rPr>
          <w:rFonts w:ascii="Arial" w:hAnsi="Arial" w:cs="Arial"/>
          <w:sz w:val="22"/>
          <w:szCs w:val="22"/>
        </w:rPr>
        <w:tab/>
      </w:r>
    </w:p>
    <w:p w14:paraId="51F22E7D"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F02CF76"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52EE61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1E16C1E7"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6A197DF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32FC1A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DDD4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2E2B75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468,214.26</w:t>
            </w:r>
          </w:p>
        </w:tc>
        <w:tc>
          <w:tcPr>
            <w:tcW w:w="3126" w:type="dxa"/>
            <w:tcBorders>
              <w:top w:val="single" w:sz="4" w:space="0" w:color="auto"/>
              <w:left w:val="single" w:sz="4" w:space="0" w:color="auto"/>
              <w:bottom w:val="single" w:sz="4" w:space="0" w:color="auto"/>
              <w:right w:val="single" w:sz="4" w:space="0" w:color="auto"/>
            </w:tcBorders>
            <w:hideMark/>
          </w:tcPr>
          <w:p w14:paraId="5453EE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2,858,002.58</w:t>
            </w:r>
          </w:p>
        </w:tc>
      </w:tr>
      <w:tr w:rsidR="00EA449F" w:rsidRPr="008261EB" w14:paraId="3AD717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A250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49F4BE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468,204.48</w:t>
            </w:r>
          </w:p>
        </w:tc>
        <w:tc>
          <w:tcPr>
            <w:tcW w:w="3126" w:type="dxa"/>
            <w:tcBorders>
              <w:top w:val="single" w:sz="4" w:space="0" w:color="auto"/>
              <w:left w:val="single" w:sz="4" w:space="0" w:color="auto"/>
              <w:bottom w:val="single" w:sz="4" w:space="0" w:color="auto"/>
              <w:right w:val="single" w:sz="4" w:space="0" w:color="auto"/>
            </w:tcBorders>
            <w:hideMark/>
          </w:tcPr>
          <w:p w14:paraId="4D2C62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2,858,006.58</w:t>
            </w:r>
          </w:p>
        </w:tc>
      </w:tr>
      <w:tr w:rsidR="00EA449F" w:rsidRPr="008261EB" w14:paraId="1464BF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9B6F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2E0FEE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468,198.83</w:t>
            </w:r>
          </w:p>
        </w:tc>
        <w:tc>
          <w:tcPr>
            <w:tcW w:w="3126" w:type="dxa"/>
            <w:tcBorders>
              <w:top w:val="single" w:sz="4" w:space="0" w:color="auto"/>
              <w:left w:val="single" w:sz="4" w:space="0" w:color="auto"/>
              <w:bottom w:val="single" w:sz="4" w:space="0" w:color="auto"/>
              <w:right w:val="single" w:sz="4" w:space="0" w:color="auto"/>
            </w:tcBorders>
            <w:hideMark/>
          </w:tcPr>
          <w:p w14:paraId="34469F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2,858,011.33</w:t>
            </w:r>
          </w:p>
        </w:tc>
      </w:tr>
      <w:tr w:rsidR="00EA449F" w:rsidRPr="008261EB" w14:paraId="0D8514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0881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796230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468,194.73</w:t>
            </w:r>
          </w:p>
        </w:tc>
        <w:tc>
          <w:tcPr>
            <w:tcW w:w="3126" w:type="dxa"/>
            <w:tcBorders>
              <w:top w:val="single" w:sz="4" w:space="0" w:color="auto"/>
              <w:left w:val="single" w:sz="4" w:space="0" w:color="auto"/>
              <w:bottom w:val="single" w:sz="4" w:space="0" w:color="auto"/>
              <w:right w:val="single" w:sz="4" w:space="0" w:color="auto"/>
            </w:tcBorders>
            <w:hideMark/>
          </w:tcPr>
          <w:p w14:paraId="46DFA9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2,858,024.08</w:t>
            </w:r>
          </w:p>
        </w:tc>
      </w:tr>
      <w:tr w:rsidR="00EA449F" w:rsidRPr="008261EB" w14:paraId="5922A0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60EA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321064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468,183.95</w:t>
            </w:r>
          </w:p>
        </w:tc>
        <w:tc>
          <w:tcPr>
            <w:tcW w:w="3126" w:type="dxa"/>
            <w:tcBorders>
              <w:top w:val="single" w:sz="4" w:space="0" w:color="auto"/>
              <w:left w:val="single" w:sz="4" w:space="0" w:color="auto"/>
              <w:bottom w:val="single" w:sz="4" w:space="0" w:color="auto"/>
              <w:right w:val="single" w:sz="4" w:space="0" w:color="auto"/>
            </w:tcBorders>
            <w:hideMark/>
          </w:tcPr>
          <w:p w14:paraId="39D91C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2,858,032.33</w:t>
            </w:r>
          </w:p>
        </w:tc>
      </w:tr>
      <w:tr w:rsidR="00EA449F" w:rsidRPr="008261EB" w14:paraId="432463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83E5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7EFB19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468,169.61</w:t>
            </w:r>
          </w:p>
        </w:tc>
        <w:tc>
          <w:tcPr>
            <w:tcW w:w="3126" w:type="dxa"/>
            <w:tcBorders>
              <w:top w:val="single" w:sz="4" w:space="0" w:color="auto"/>
              <w:left w:val="single" w:sz="4" w:space="0" w:color="auto"/>
              <w:bottom w:val="single" w:sz="4" w:space="0" w:color="auto"/>
              <w:right w:val="single" w:sz="4" w:space="0" w:color="auto"/>
            </w:tcBorders>
            <w:hideMark/>
          </w:tcPr>
          <w:p w14:paraId="021037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2,858,046.58</w:t>
            </w:r>
          </w:p>
        </w:tc>
      </w:tr>
      <w:tr w:rsidR="00EA449F" w:rsidRPr="008261EB" w14:paraId="4183EF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1D0D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03AED0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468,169.61</w:t>
            </w:r>
          </w:p>
        </w:tc>
        <w:tc>
          <w:tcPr>
            <w:tcW w:w="3126" w:type="dxa"/>
            <w:tcBorders>
              <w:top w:val="single" w:sz="4" w:space="0" w:color="auto"/>
              <w:left w:val="single" w:sz="4" w:space="0" w:color="auto"/>
              <w:bottom w:val="single" w:sz="4" w:space="0" w:color="auto"/>
              <w:right w:val="single" w:sz="4" w:space="0" w:color="auto"/>
            </w:tcBorders>
            <w:hideMark/>
          </w:tcPr>
          <w:p w14:paraId="648AF2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2,858,050.33</w:t>
            </w:r>
          </w:p>
        </w:tc>
      </w:tr>
      <w:tr w:rsidR="00EA449F" w:rsidRPr="008261EB" w14:paraId="12D6A4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76DE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54487C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468,171.14</w:t>
            </w:r>
          </w:p>
        </w:tc>
        <w:tc>
          <w:tcPr>
            <w:tcW w:w="3126" w:type="dxa"/>
            <w:tcBorders>
              <w:top w:val="single" w:sz="4" w:space="0" w:color="auto"/>
              <w:left w:val="single" w:sz="4" w:space="0" w:color="auto"/>
              <w:bottom w:val="single" w:sz="4" w:space="0" w:color="auto"/>
              <w:right w:val="single" w:sz="4" w:space="0" w:color="auto"/>
            </w:tcBorders>
            <w:hideMark/>
          </w:tcPr>
          <w:p w14:paraId="7BCD6C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2,858,058.83</w:t>
            </w:r>
          </w:p>
        </w:tc>
      </w:tr>
      <w:tr w:rsidR="00EA449F" w:rsidRPr="008261EB" w14:paraId="001015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63E0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45993C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468,180.36</w:t>
            </w:r>
          </w:p>
        </w:tc>
        <w:tc>
          <w:tcPr>
            <w:tcW w:w="3126" w:type="dxa"/>
            <w:tcBorders>
              <w:top w:val="single" w:sz="4" w:space="0" w:color="auto"/>
              <w:left w:val="single" w:sz="4" w:space="0" w:color="auto"/>
              <w:bottom w:val="single" w:sz="4" w:space="0" w:color="auto"/>
              <w:right w:val="single" w:sz="4" w:space="0" w:color="auto"/>
            </w:tcBorders>
            <w:hideMark/>
          </w:tcPr>
          <w:p w14:paraId="22AA73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2,858,062.08</w:t>
            </w:r>
          </w:p>
        </w:tc>
      </w:tr>
      <w:tr w:rsidR="00EA449F" w:rsidRPr="008261EB" w14:paraId="6089C2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241E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78B2CC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468,187.55</w:t>
            </w:r>
          </w:p>
        </w:tc>
        <w:tc>
          <w:tcPr>
            <w:tcW w:w="3126" w:type="dxa"/>
            <w:tcBorders>
              <w:top w:val="single" w:sz="4" w:space="0" w:color="auto"/>
              <w:left w:val="single" w:sz="4" w:space="0" w:color="auto"/>
              <w:bottom w:val="single" w:sz="4" w:space="0" w:color="auto"/>
              <w:right w:val="single" w:sz="4" w:space="0" w:color="auto"/>
            </w:tcBorders>
            <w:hideMark/>
          </w:tcPr>
          <w:p w14:paraId="7E4CBA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2,858,068.58</w:t>
            </w:r>
          </w:p>
        </w:tc>
      </w:tr>
      <w:tr w:rsidR="00EA449F" w:rsidRPr="008261EB" w14:paraId="5FCDE2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FF99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2B9F9F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468,193.70</w:t>
            </w:r>
          </w:p>
        </w:tc>
        <w:tc>
          <w:tcPr>
            <w:tcW w:w="3126" w:type="dxa"/>
            <w:tcBorders>
              <w:top w:val="single" w:sz="4" w:space="0" w:color="auto"/>
              <w:left w:val="single" w:sz="4" w:space="0" w:color="auto"/>
              <w:bottom w:val="single" w:sz="4" w:space="0" w:color="auto"/>
              <w:right w:val="single" w:sz="4" w:space="0" w:color="auto"/>
            </w:tcBorders>
            <w:hideMark/>
          </w:tcPr>
          <w:p w14:paraId="25AC58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2,858,075.33</w:t>
            </w:r>
          </w:p>
        </w:tc>
      </w:tr>
      <w:tr w:rsidR="00EA449F" w:rsidRPr="008261EB" w14:paraId="0D340E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887A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26C845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468,198.33</w:t>
            </w:r>
          </w:p>
        </w:tc>
        <w:tc>
          <w:tcPr>
            <w:tcW w:w="3126" w:type="dxa"/>
            <w:tcBorders>
              <w:top w:val="single" w:sz="4" w:space="0" w:color="auto"/>
              <w:left w:val="single" w:sz="4" w:space="0" w:color="auto"/>
              <w:bottom w:val="single" w:sz="4" w:space="0" w:color="auto"/>
              <w:right w:val="single" w:sz="4" w:space="0" w:color="auto"/>
            </w:tcBorders>
            <w:hideMark/>
          </w:tcPr>
          <w:p w14:paraId="6C301F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2,858,081.58</w:t>
            </w:r>
          </w:p>
        </w:tc>
      </w:tr>
      <w:tr w:rsidR="00EA449F" w:rsidRPr="008261EB" w14:paraId="059649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105D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0BEDC3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468,197.83</w:t>
            </w:r>
          </w:p>
        </w:tc>
        <w:tc>
          <w:tcPr>
            <w:tcW w:w="3126" w:type="dxa"/>
            <w:tcBorders>
              <w:top w:val="single" w:sz="4" w:space="0" w:color="auto"/>
              <w:left w:val="single" w:sz="4" w:space="0" w:color="auto"/>
              <w:bottom w:val="single" w:sz="4" w:space="0" w:color="auto"/>
              <w:right w:val="single" w:sz="4" w:space="0" w:color="auto"/>
            </w:tcBorders>
            <w:hideMark/>
          </w:tcPr>
          <w:p w14:paraId="3B7B55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2,858,088.58</w:t>
            </w:r>
          </w:p>
        </w:tc>
      </w:tr>
      <w:tr w:rsidR="00EA449F" w:rsidRPr="008261EB" w14:paraId="2C70E9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81F8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22204B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468,201.39</w:t>
            </w:r>
          </w:p>
        </w:tc>
        <w:tc>
          <w:tcPr>
            <w:tcW w:w="3126" w:type="dxa"/>
            <w:tcBorders>
              <w:top w:val="single" w:sz="4" w:space="0" w:color="auto"/>
              <w:left w:val="single" w:sz="4" w:space="0" w:color="auto"/>
              <w:bottom w:val="single" w:sz="4" w:space="0" w:color="auto"/>
              <w:right w:val="single" w:sz="4" w:space="0" w:color="auto"/>
            </w:tcBorders>
            <w:hideMark/>
          </w:tcPr>
          <w:p w14:paraId="4C0665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2,858,100.58</w:t>
            </w:r>
          </w:p>
        </w:tc>
      </w:tr>
      <w:tr w:rsidR="00EA449F" w:rsidRPr="008261EB" w14:paraId="674AA8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BB5D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68F044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468,201.92</w:t>
            </w:r>
          </w:p>
        </w:tc>
        <w:tc>
          <w:tcPr>
            <w:tcW w:w="3126" w:type="dxa"/>
            <w:tcBorders>
              <w:top w:val="single" w:sz="4" w:space="0" w:color="auto"/>
              <w:left w:val="single" w:sz="4" w:space="0" w:color="auto"/>
              <w:bottom w:val="single" w:sz="4" w:space="0" w:color="auto"/>
              <w:right w:val="single" w:sz="4" w:space="0" w:color="auto"/>
            </w:tcBorders>
            <w:hideMark/>
          </w:tcPr>
          <w:p w14:paraId="648F44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2,858,111.83</w:t>
            </w:r>
          </w:p>
        </w:tc>
      </w:tr>
      <w:tr w:rsidR="00EA449F" w:rsidRPr="008261EB" w14:paraId="19C732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41F3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1B2E71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468,204.99</w:t>
            </w:r>
          </w:p>
        </w:tc>
        <w:tc>
          <w:tcPr>
            <w:tcW w:w="3126" w:type="dxa"/>
            <w:tcBorders>
              <w:top w:val="single" w:sz="4" w:space="0" w:color="auto"/>
              <w:left w:val="single" w:sz="4" w:space="0" w:color="auto"/>
              <w:bottom w:val="single" w:sz="4" w:space="0" w:color="auto"/>
              <w:right w:val="single" w:sz="4" w:space="0" w:color="auto"/>
            </w:tcBorders>
            <w:hideMark/>
          </w:tcPr>
          <w:p w14:paraId="5FC4BE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2,858,123.58</w:t>
            </w:r>
          </w:p>
        </w:tc>
      </w:tr>
      <w:tr w:rsidR="00EA449F" w:rsidRPr="008261EB" w14:paraId="02D92C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E64E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634FE2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468,220.39</w:t>
            </w:r>
          </w:p>
        </w:tc>
        <w:tc>
          <w:tcPr>
            <w:tcW w:w="3126" w:type="dxa"/>
            <w:tcBorders>
              <w:top w:val="single" w:sz="4" w:space="0" w:color="auto"/>
              <w:left w:val="single" w:sz="4" w:space="0" w:color="auto"/>
              <w:bottom w:val="single" w:sz="4" w:space="0" w:color="auto"/>
              <w:right w:val="single" w:sz="4" w:space="0" w:color="auto"/>
            </w:tcBorders>
            <w:hideMark/>
          </w:tcPr>
          <w:p w14:paraId="0AC000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2,858,136.33</w:t>
            </w:r>
          </w:p>
        </w:tc>
      </w:tr>
      <w:tr w:rsidR="00EA449F" w:rsidRPr="008261EB" w14:paraId="24A28C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805A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37198A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468,235.27</w:t>
            </w:r>
          </w:p>
        </w:tc>
        <w:tc>
          <w:tcPr>
            <w:tcW w:w="3126" w:type="dxa"/>
            <w:tcBorders>
              <w:top w:val="single" w:sz="4" w:space="0" w:color="auto"/>
              <w:left w:val="single" w:sz="4" w:space="0" w:color="auto"/>
              <w:bottom w:val="single" w:sz="4" w:space="0" w:color="auto"/>
              <w:right w:val="single" w:sz="4" w:space="0" w:color="auto"/>
            </w:tcBorders>
            <w:hideMark/>
          </w:tcPr>
          <w:p w14:paraId="69EF83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2,858,139.58</w:t>
            </w:r>
          </w:p>
        </w:tc>
      </w:tr>
      <w:tr w:rsidR="00EA449F" w:rsidRPr="008261EB" w14:paraId="7CA395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F4F4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726112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468,257.83</w:t>
            </w:r>
          </w:p>
        </w:tc>
        <w:tc>
          <w:tcPr>
            <w:tcW w:w="3126" w:type="dxa"/>
            <w:tcBorders>
              <w:top w:val="single" w:sz="4" w:space="0" w:color="auto"/>
              <w:left w:val="single" w:sz="4" w:space="0" w:color="auto"/>
              <w:bottom w:val="single" w:sz="4" w:space="0" w:color="auto"/>
              <w:right w:val="single" w:sz="4" w:space="0" w:color="auto"/>
            </w:tcBorders>
            <w:hideMark/>
          </w:tcPr>
          <w:p w14:paraId="111C10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2,858,138.33</w:t>
            </w:r>
          </w:p>
        </w:tc>
      </w:tr>
      <w:tr w:rsidR="00EA449F" w:rsidRPr="008261EB" w14:paraId="751733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BDAF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4A0D26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468,270.67</w:t>
            </w:r>
          </w:p>
        </w:tc>
        <w:tc>
          <w:tcPr>
            <w:tcW w:w="3126" w:type="dxa"/>
            <w:tcBorders>
              <w:top w:val="single" w:sz="4" w:space="0" w:color="auto"/>
              <w:left w:val="single" w:sz="4" w:space="0" w:color="auto"/>
              <w:bottom w:val="single" w:sz="4" w:space="0" w:color="auto"/>
              <w:right w:val="single" w:sz="4" w:space="0" w:color="auto"/>
            </w:tcBorders>
            <w:hideMark/>
          </w:tcPr>
          <w:p w14:paraId="759876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2,858,139.58</w:t>
            </w:r>
          </w:p>
        </w:tc>
      </w:tr>
      <w:tr w:rsidR="00EA449F" w:rsidRPr="008261EB" w14:paraId="3A635A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3285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2B3DD3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468,279.89</w:t>
            </w:r>
          </w:p>
        </w:tc>
        <w:tc>
          <w:tcPr>
            <w:tcW w:w="3126" w:type="dxa"/>
            <w:tcBorders>
              <w:top w:val="single" w:sz="4" w:space="0" w:color="auto"/>
              <w:left w:val="single" w:sz="4" w:space="0" w:color="auto"/>
              <w:bottom w:val="single" w:sz="4" w:space="0" w:color="auto"/>
              <w:right w:val="single" w:sz="4" w:space="0" w:color="auto"/>
            </w:tcBorders>
            <w:hideMark/>
          </w:tcPr>
          <w:p w14:paraId="7DF4FB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2,858,140.58</w:t>
            </w:r>
          </w:p>
        </w:tc>
      </w:tr>
      <w:tr w:rsidR="00EA449F" w:rsidRPr="008261EB" w14:paraId="45A38D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9825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37ED4C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468,284.02</w:t>
            </w:r>
          </w:p>
        </w:tc>
        <w:tc>
          <w:tcPr>
            <w:tcW w:w="3126" w:type="dxa"/>
            <w:tcBorders>
              <w:top w:val="single" w:sz="4" w:space="0" w:color="auto"/>
              <w:left w:val="single" w:sz="4" w:space="0" w:color="auto"/>
              <w:bottom w:val="single" w:sz="4" w:space="0" w:color="auto"/>
              <w:right w:val="single" w:sz="4" w:space="0" w:color="auto"/>
            </w:tcBorders>
            <w:hideMark/>
          </w:tcPr>
          <w:p w14:paraId="259AFB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2,858,148.83</w:t>
            </w:r>
          </w:p>
        </w:tc>
      </w:tr>
      <w:tr w:rsidR="00EA449F" w:rsidRPr="008261EB" w14:paraId="57AB12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67D8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60EBCA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468,292.74</w:t>
            </w:r>
          </w:p>
        </w:tc>
        <w:tc>
          <w:tcPr>
            <w:tcW w:w="3126" w:type="dxa"/>
            <w:tcBorders>
              <w:top w:val="single" w:sz="4" w:space="0" w:color="auto"/>
              <w:left w:val="single" w:sz="4" w:space="0" w:color="auto"/>
              <w:bottom w:val="single" w:sz="4" w:space="0" w:color="auto"/>
              <w:right w:val="single" w:sz="4" w:space="0" w:color="auto"/>
            </w:tcBorders>
            <w:hideMark/>
          </w:tcPr>
          <w:p w14:paraId="50D007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2,858,152.83</w:t>
            </w:r>
          </w:p>
        </w:tc>
      </w:tr>
      <w:tr w:rsidR="00EA449F" w:rsidRPr="008261EB" w14:paraId="778939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EDD8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3791D3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468,299.92</w:t>
            </w:r>
          </w:p>
        </w:tc>
        <w:tc>
          <w:tcPr>
            <w:tcW w:w="3126" w:type="dxa"/>
            <w:tcBorders>
              <w:top w:val="single" w:sz="4" w:space="0" w:color="auto"/>
              <w:left w:val="single" w:sz="4" w:space="0" w:color="auto"/>
              <w:bottom w:val="single" w:sz="4" w:space="0" w:color="auto"/>
              <w:right w:val="single" w:sz="4" w:space="0" w:color="auto"/>
            </w:tcBorders>
            <w:hideMark/>
          </w:tcPr>
          <w:p w14:paraId="707946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2,858,155.83</w:t>
            </w:r>
          </w:p>
        </w:tc>
      </w:tr>
      <w:tr w:rsidR="00EA449F" w:rsidRPr="008261EB" w14:paraId="1B1438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768A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3126" w:type="dxa"/>
            <w:tcBorders>
              <w:top w:val="single" w:sz="4" w:space="0" w:color="auto"/>
              <w:left w:val="single" w:sz="4" w:space="0" w:color="auto"/>
              <w:bottom w:val="single" w:sz="4" w:space="0" w:color="auto"/>
              <w:right w:val="single" w:sz="4" w:space="0" w:color="auto"/>
            </w:tcBorders>
            <w:hideMark/>
          </w:tcPr>
          <w:p w14:paraId="6CB2C6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468,300.42</w:t>
            </w:r>
          </w:p>
        </w:tc>
        <w:tc>
          <w:tcPr>
            <w:tcW w:w="3126" w:type="dxa"/>
            <w:tcBorders>
              <w:top w:val="single" w:sz="4" w:space="0" w:color="auto"/>
              <w:left w:val="single" w:sz="4" w:space="0" w:color="auto"/>
              <w:bottom w:val="single" w:sz="4" w:space="0" w:color="auto"/>
              <w:right w:val="single" w:sz="4" w:space="0" w:color="auto"/>
            </w:tcBorders>
            <w:hideMark/>
          </w:tcPr>
          <w:p w14:paraId="218234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2,858,161.08</w:t>
            </w:r>
          </w:p>
        </w:tc>
      </w:tr>
      <w:tr w:rsidR="00EA449F" w:rsidRPr="008261EB" w14:paraId="066C0A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CD6B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26</w:t>
            </w:r>
          </w:p>
        </w:tc>
        <w:tc>
          <w:tcPr>
            <w:tcW w:w="3126" w:type="dxa"/>
            <w:tcBorders>
              <w:top w:val="single" w:sz="4" w:space="0" w:color="auto"/>
              <w:left w:val="single" w:sz="4" w:space="0" w:color="auto"/>
              <w:bottom w:val="single" w:sz="4" w:space="0" w:color="auto"/>
              <w:right w:val="single" w:sz="4" w:space="0" w:color="auto"/>
            </w:tcBorders>
            <w:hideMark/>
          </w:tcPr>
          <w:p w14:paraId="7093A7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468,298.89</w:t>
            </w:r>
          </w:p>
        </w:tc>
        <w:tc>
          <w:tcPr>
            <w:tcW w:w="3126" w:type="dxa"/>
            <w:tcBorders>
              <w:top w:val="single" w:sz="4" w:space="0" w:color="auto"/>
              <w:left w:val="single" w:sz="4" w:space="0" w:color="auto"/>
              <w:bottom w:val="single" w:sz="4" w:space="0" w:color="auto"/>
              <w:right w:val="single" w:sz="4" w:space="0" w:color="auto"/>
            </w:tcBorders>
            <w:hideMark/>
          </w:tcPr>
          <w:p w14:paraId="6B891E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2,858,168.33</w:t>
            </w:r>
          </w:p>
        </w:tc>
      </w:tr>
      <w:tr w:rsidR="00EA449F" w:rsidRPr="008261EB" w14:paraId="09C7DA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D412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57CCF8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468,298.89</w:t>
            </w:r>
          </w:p>
        </w:tc>
        <w:tc>
          <w:tcPr>
            <w:tcW w:w="3126" w:type="dxa"/>
            <w:tcBorders>
              <w:top w:val="single" w:sz="4" w:space="0" w:color="auto"/>
              <w:left w:val="single" w:sz="4" w:space="0" w:color="auto"/>
              <w:bottom w:val="single" w:sz="4" w:space="0" w:color="auto"/>
              <w:right w:val="single" w:sz="4" w:space="0" w:color="auto"/>
            </w:tcBorders>
            <w:hideMark/>
          </w:tcPr>
          <w:p w14:paraId="6D7057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2,858,176.33</w:t>
            </w:r>
          </w:p>
        </w:tc>
      </w:tr>
      <w:tr w:rsidR="00EA449F" w:rsidRPr="008261EB" w14:paraId="30E299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0F64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3126" w:type="dxa"/>
            <w:tcBorders>
              <w:top w:val="single" w:sz="4" w:space="0" w:color="auto"/>
              <w:left w:val="single" w:sz="4" w:space="0" w:color="auto"/>
              <w:bottom w:val="single" w:sz="4" w:space="0" w:color="auto"/>
              <w:right w:val="single" w:sz="4" w:space="0" w:color="auto"/>
            </w:tcBorders>
            <w:hideMark/>
          </w:tcPr>
          <w:p w14:paraId="109F38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468,302.99</w:t>
            </w:r>
          </w:p>
        </w:tc>
        <w:tc>
          <w:tcPr>
            <w:tcW w:w="3126" w:type="dxa"/>
            <w:tcBorders>
              <w:top w:val="single" w:sz="4" w:space="0" w:color="auto"/>
              <w:left w:val="single" w:sz="4" w:space="0" w:color="auto"/>
              <w:bottom w:val="single" w:sz="4" w:space="0" w:color="auto"/>
              <w:right w:val="single" w:sz="4" w:space="0" w:color="auto"/>
            </w:tcBorders>
            <w:hideMark/>
          </w:tcPr>
          <w:p w14:paraId="475206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2,858,184.08</w:t>
            </w:r>
          </w:p>
        </w:tc>
      </w:tr>
      <w:tr w:rsidR="00EA449F" w:rsidRPr="008261EB" w14:paraId="4F9CBC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189D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w:t>
            </w:r>
          </w:p>
        </w:tc>
        <w:tc>
          <w:tcPr>
            <w:tcW w:w="3126" w:type="dxa"/>
            <w:tcBorders>
              <w:top w:val="single" w:sz="4" w:space="0" w:color="auto"/>
              <w:left w:val="single" w:sz="4" w:space="0" w:color="auto"/>
              <w:bottom w:val="single" w:sz="4" w:space="0" w:color="auto"/>
              <w:right w:val="single" w:sz="4" w:space="0" w:color="auto"/>
            </w:tcBorders>
            <w:hideMark/>
          </w:tcPr>
          <w:p w14:paraId="4B5BC7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468,310.18</w:t>
            </w:r>
          </w:p>
        </w:tc>
        <w:tc>
          <w:tcPr>
            <w:tcW w:w="3126" w:type="dxa"/>
            <w:tcBorders>
              <w:top w:val="single" w:sz="4" w:space="0" w:color="auto"/>
              <w:left w:val="single" w:sz="4" w:space="0" w:color="auto"/>
              <w:bottom w:val="single" w:sz="4" w:space="0" w:color="auto"/>
              <w:right w:val="single" w:sz="4" w:space="0" w:color="auto"/>
            </w:tcBorders>
            <w:hideMark/>
          </w:tcPr>
          <w:p w14:paraId="1B1354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2,858,191.83</w:t>
            </w:r>
          </w:p>
        </w:tc>
      </w:tr>
      <w:tr w:rsidR="00EA449F" w:rsidRPr="008261EB" w14:paraId="158E00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FABD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3126" w:type="dxa"/>
            <w:tcBorders>
              <w:top w:val="single" w:sz="4" w:space="0" w:color="auto"/>
              <w:left w:val="single" w:sz="4" w:space="0" w:color="auto"/>
              <w:bottom w:val="single" w:sz="4" w:space="0" w:color="auto"/>
              <w:right w:val="single" w:sz="4" w:space="0" w:color="auto"/>
            </w:tcBorders>
            <w:hideMark/>
          </w:tcPr>
          <w:p w14:paraId="1053F5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468,312.74</w:t>
            </w:r>
          </w:p>
        </w:tc>
        <w:tc>
          <w:tcPr>
            <w:tcW w:w="3126" w:type="dxa"/>
            <w:tcBorders>
              <w:top w:val="single" w:sz="4" w:space="0" w:color="auto"/>
              <w:left w:val="single" w:sz="4" w:space="0" w:color="auto"/>
              <w:bottom w:val="single" w:sz="4" w:space="0" w:color="auto"/>
              <w:right w:val="single" w:sz="4" w:space="0" w:color="auto"/>
            </w:tcBorders>
            <w:hideMark/>
          </w:tcPr>
          <w:p w14:paraId="7FF92F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2,858,201.58</w:t>
            </w:r>
          </w:p>
        </w:tc>
      </w:tr>
      <w:tr w:rsidR="00EA449F" w:rsidRPr="008261EB" w14:paraId="621BE2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B60A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3126" w:type="dxa"/>
            <w:tcBorders>
              <w:top w:val="single" w:sz="4" w:space="0" w:color="auto"/>
              <w:left w:val="single" w:sz="4" w:space="0" w:color="auto"/>
              <w:bottom w:val="single" w:sz="4" w:space="0" w:color="auto"/>
              <w:right w:val="single" w:sz="4" w:space="0" w:color="auto"/>
            </w:tcBorders>
            <w:hideMark/>
          </w:tcPr>
          <w:p w14:paraId="79AFC0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468,314.80</w:t>
            </w:r>
          </w:p>
        </w:tc>
        <w:tc>
          <w:tcPr>
            <w:tcW w:w="3126" w:type="dxa"/>
            <w:tcBorders>
              <w:top w:val="single" w:sz="4" w:space="0" w:color="auto"/>
              <w:left w:val="single" w:sz="4" w:space="0" w:color="auto"/>
              <w:bottom w:val="single" w:sz="4" w:space="0" w:color="auto"/>
              <w:right w:val="single" w:sz="4" w:space="0" w:color="auto"/>
            </w:tcBorders>
            <w:hideMark/>
          </w:tcPr>
          <w:p w14:paraId="666C41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2,858,210.83</w:t>
            </w:r>
          </w:p>
        </w:tc>
      </w:tr>
      <w:tr w:rsidR="00EA449F" w:rsidRPr="008261EB" w14:paraId="7F0AC3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C32F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3126" w:type="dxa"/>
            <w:tcBorders>
              <w:top w:val="single" w:sz="4" w:space="0" w:color="auto"/>
              <w:left w:val="single" w:sz="4" w:space="0" w:color="auto"/>
              <w:bottom w:val="single" w:sz="4" w:space="0" w:color="auto"/>
              <w:right w:val="single" w:sz="4" w:space="0" w:color="auto"/>
            </w:tcBorders>
            <w:hideMark/>
          </w:tcPr>
          <w:p w14:paraId="750041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468,308.64</w:t>
            </w:r>
          </w:p>
        </w:tc>
        <w:tc>
          <w:tcPr>
            <w:tcW w:w="3126" w:type="dxa"/>
            <w:tcBorders>
              <w:top w:val="single" w:sz="4" w:space="0" w:color="auto"/>
              <w:left w:val="single" w:sz="4" w:space="0" w:color="auto"/>
              <w:bottom w:val="single" w:sz="4" w:space="0" w:color="auto"/>
              <w:right w:val="single" w:sz="4" w:space="0" w:color="auto"/>
            </w:tcBorders>
            <w:hideMark/>
          </w:tcPr>
          <w:p w14:paraId="25D1DC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2,858,226.08</w:t>
            </w:r>
          </w:p>
        </w:tc>
      </w:tr>
      <w:tr w:rsidR="00EA449F" w:rsidRPr="008261EB" w14:paraId="585214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EFF8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3126" w:type="dxa"/>
            <w:tcBorders>
              <w:top w:val="single" w:sz="4" w:space="0" w:color="auto"/>
              <w:left w:val="single" w:sz="4" w:space="0" w:color="auto"/>
              <w:bottom w:val="single" w:sz="4" w:space="0" w:color="auto"/>
              <w:right w:val="single" w:sz="4" w:space="0" w:color="auto"/>
            </w:tcBorders>
            <w:hideMark/>
          </w:tcPr>
          <w:p w14:paraId="432DCE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468,308.11</w:t>
            </w:r>
          </w:p>
        </w:tc>
        <w:tc>
          <w:tcPr>
            <w:tcW w:w="3126" w:type="dxa"/>
            <w:tcBorders>
              <w:top w:val="single" w:sz="4" w:space="0" w:color="auto"/>
              <w:left w:val="single" w:sz="4" w:space="0" w:color="auto"/>
              <w:bottom w:val="single" w:sz="4" w:space="0" w:color="auto"/>
              <w:right w:val="single" w:sz="4" w:space="0" w:color="auto"/>
            </w:tcBorders>
            <w:hideMark/>
          </w:tcPr>
          <w:p w14:paraId="4F5DB0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2,858,235.83</w:t>
            </w:r>
          </w:p>
        </w:tc>
      </w:tr>
      <w:tr w:rsidR="00EA449F" w:rsidRPr="008261EB" w14:paraId="70BF43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F6F9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w:t>
            </w:r>
          </w:p>
        </w:tc>
        <w:tc>
          <w:tcPr>
            <w:tcW w:w="3126" w:type="dxa"/>
            <w:tcBorders>
              <w:top w:val="single" w:sz="4" w:space="0" w:color="auto"/>
              <w:left w:val="single" w:sz="4" w:space="0" w:color="auto"/>
              <w:bottom w:val="single" w:sz="4" w:space="0" w:color="auto"/>
              <w:right w:val="single" w:sz="4" w:space="0" w:color="auto"/>
            </w:tcBorders>
            <w:hideMark/>
          </w:tcPr>
          <w:p w14:paraId="20C93C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468,316.33</w:t>
            </w:r>
          </w:p>
        </w:tc>
        <w:tc>
          <w:tcPr>
            <w:tcW w:w="3126" w:type="dxa"/>
            <w:tcBorders>
              <w:top w:val="single" w:sz="4" w:space="0" w:color="auto"/>
              <w:left w:val="single" w:sz="4" w:space="0" w:color="auto"/>
              <w:bottom w:val="single" w:sz="4" w:space="0" w:color="auto"/>
              <w:right w:val="single" w:sz="4" w:space="0" w:color="auto"/>
            </w:tcBorders>
            <w:hideMark/>
          </w:tcPr>
          <w:p w14:paraId="6323D5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2,858,239.58</w:t>
            </w:r>
          </w:p>
        </w:tc>
      </w:tr>
      <w:tr w:rsidR="00EA449F" w:rsidRPr="008261EB" w14:paraId="753A01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8FAF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w:t>
            </w:r>
          </w:p>
        </w:tc>
        <w:tc>
          <w:tcPr>
            <w:tcW w:w="3126" w:type="dxa"/>
            <w:tcBorders>
              <w:top w:val="single" w:sz="4" w:space="0" w:color="auto"/>
              <w:left w:val="single" w:sz="4" w:space="0" w:color="auto"/>
              <w:bottom w:val="single" w:sz="4" w:space="0" w:color="auto"/>
              <w:right w:val="single" w:sz="4" w:space="0" w:color="auto"/>
            </w:tcBorders>
            <w:hideMark/>
          </w:tcPr>
          <w:p w14:paraId="473B40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468,316.83</w:t>
            </w:r>
          </w:p>
        </w:tc>
        <w:tc>
          <w:tcPr>
            <w:tcW w:w="3126" w:type="dxa"/>
            <w:tcBorders>
              <w:top w:val="single" w:sz="4" w:space="0" w:color="auto"/>
              <w:left w:val="single" w:sz="4" w:space="0" w:color="auto"/>
              <w:bottom w:val="single" w:sz="4" w:space="0" w:color="auto"/>
              <w:right w:val="single" w:sz="4" w:space="0" w:color="auto"/>
            </w:tcBorders>
            <w:hideMark/>
          </w:tcPr>
          <w:p w14:paraId="47391D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2,858,231.83</w:t>
            </w:r>
          </w:p>
        </w:tc>
      </w:tr>
      <w:tr w:rsidR="00EA449F" w:rsidRPr="008261EB" w14:paraId="51AECB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5530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w:t>
            </w:r>
          </w:p>
        </w:tc>
        <w:tc>
          <w:tcPr>
            <w:tcW w:w="3126" w:type="dxa"/>
            <w:tcBorders>
              <w:top w:val="single" w:sz="4" w:space="0" w:color="auto"/>
              <w:left w:val="single" w:sz="4" w:space="0" w:color="auto"/>
              <w:bottom w:val="single" w:sz="4" w:space="0" w:color="auto"/>
              <w:right w:val="single" w:sz="4" w:space="0" w:color="auto"/>
            </w:tcBorders>
            <w:hideMark/>
          </w:tcPr>
          <w:p w14:paraId="583554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468,319.43</w:t>
            </w:r>
          </w:p>
        </w:tc>
        <w:tc>
          <w:tcPr>
            <w:tcW w:w="3126" w:type="dxa"/>
            <w:tcBorders>
              <w:top w:val="single" w:sz="4" w:space="0" w:color="auto"/>
              <w:left w:val="single" w:sz="4" w:space="0" w:color="auto"/>
              <w:bottom w:val="single" w:sz="4" w:space="0" w:color="auto"/>
              <w:right w:val="single" w:sz="4" w:space="0" w:color="auto"/>
            </w:tcBorders>
            <w:hideMark/>
          </w:tcPr>
          <w:p w14:paraId="110A42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2,858,223.58</w:t>
            </w:r>
          </w:p>
        </w:tc>
      </w:tr>
      <w:tr w:rsidR="00EA449F" w:rsidRPr="008261EB" w14:paraId="424DDF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B1EB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w:t>
            </w:r>
          </w:p>
        </w:tc>
        <w:tc>
          <w:tcPr>
            <w:tcW w:w="3126" w:type="dxa"/>
            <w:tcBorders>
              <w:top w:val="single" w:sz="4" w:space="0" w:color="auto"/>
              <w:left w:val="single" w:sz="4" w:space="0" w:color="auto"/>
              <w:bottom w:val="single" w:sz="4" w:space="0" w:color="auto"/>
              <w:right w:val="single" w:sz="4" w:space="0" w:color="auto"/>
            </w:tcBorders>
            <w:hideMark/>
          </w:tcPr>
          <w:p w14:paraId="79B5A4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468,322.71</w:t>
            </w:r>
          </w:p>
        </w:tc>
        <w:tc>
          <w:tcPr>
            <w:tcW w:w="3126" w:type="dxa"/>
            <w:tcBorders>
              <w:top w:val="single" w:sz="4" w:space="0" w:color="auto"/>
              <w:left w:val="single" w:sz="4" w:space="0" w:color="auto"/>
              <w:bottom w:val="single" w:sz="4" w:space="0" w:color="auto"/>
              <w:right w:val="single" w:sz="4" w:space="0" w:color="auto"/>
            </w:tcBorders>
            <w:hideMark/>
          </w:tcPr>
          <w:p w14:paraId="487EC4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2,858,213.83</w:t>
            </w:r>
          </w:p>
        </w:tc>
      </w:tr>
      <w:tr w:rsidR="00EA449F" w:rsidRPr="008261EB" w14:paraId="5D76D9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71BF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w:t>
            </w:r>
          </w:p>
        </w:tc>
        <w:tc>
          <w:tcPr>
            <w:tcW w:w="3126" w:type="dxa"/>
            <w:tcBorders>
              <w:top w:val="single" w:sz="4" w:space="0" w:color="auto"/>
              <w:left w:val="single" w:sz="4" w:space="0" w:color="auto"/>
              <w:bottom w:val="single" w:sz="4" w:space="0" w:color="auto"/>
              <w:right w:val="single" w:sz="4" w:space="0" w:color="auto"/>
            </w:tcBorders>
            <w:hideMark/>
          </w:tcPr>
          <w:p w14:paraId="66D20E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468,332.55</w:t>
            </w:r>
          </w:p>
        </w:tc>
        <w:tc>
          <w:tcPr>
            <w:tcW w:w="3126" w:type="dxa"/>
            <w:tcBorders>
              <w:top w:val="single" w:sz="4" w:space="0" w:color="auto"/>
              <w:left w:val="single" w:sz="4" w:space="0" w:color="auto"/>
              <w:bottom w:val="single" w:sz="4" w:space="0" w:color="auto"/>
              <w:right w:val="single" w:sz="4" w:space="0" w:color="auto"/>
            </w:tcBorders>
            <w:hideMark/>
          </w:tcPr>
          <w:p w14:paraId="237BBF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2,858,203.83</w:t>
            </w:r>
          </w:p>
        </w:tc>
      </w:tr>
      <w:tr w:rsidR="00EA449F" w:rsidRPr="008261EB" w14:paraId="5C3252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85AD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w:t>
            </w:r>
          </w:p>
        </w:tc>
        <w:tc>
          <w:tcPr>
            <w:tcW w:w="3126" w:type="dxa"/>
            <w:tcBorders>
              <w:top w:val="single" w:sz="4" w:space="0" w:color="auto"/>
              <w:left w:val="single" w:sz="4" w:space="0" w:color="auto"/>
              <w:bottom w:val="single" w:sz="4" w:space="0" w:color="auto"/>
              <w:right w:val="single" w:sz="4" w:space="0" w:color="auto"/>
            </w:tcBorders>
            <w:hideMark/>
          </w:tcPr>
          <w:p w14:paraId="2A5169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468,335.86</w:t>
            </w:r>
          </w:p>
        </w:tc>
        <w:tc>
          <w:tcPr>
            <w:tcW w:w="3126" w:type="dxa"/>
            <w:tcBorders>
              <w:top w:val="single" w:sz="4" w:space="0" w:color="auto"/>
              <w:left w:val="single" w:sz="4" w:space="0" w:color="auto"/>
              <w:bottom w:val="single" w:sz="4" w:space="0" w:color="auto"/>
              <w:right w:val="single" w:sz="4" w:space="0" w:color="auto"/>
            </w:tcBorders>
            <w:hideMark/>
          </w:tcPr>
          <w:p w14:paraId="10565C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2,858,198.08</w:t>
            </w:r>
          </w:p>
        </w:tc>
      </w:tr>
      <w:tr w:rsidR="00EA449F" w:rsidRPr="008261EB" w14:paraId="69BC86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8B3D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w:t>
            </w:r>
          </w:p>
        </w:tc>
        <w:tc>
          <w:tcPr>
            <w:tcW w:w="3126" w:type="dxa"/>
            <w:tcBorders>
              <w:top w:val="single" w:sz="4" w:space="0" w:color="auto"/>
              <w:left w:val="single" w:sz="4" w:space="0" w:color="auto"/>
              <w:bottom w:val="single" w:sz="4" w:space="0" w:color="auto"/>
              <w:right w:val="single" w:sz="4" w:space="0" w:color="auto"/>
            </w:tcBorders>
            <w:hideMark/>
          </w:tcPr>
          <w:p w14:paraId="25C994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468,333.39</w:t>
            </w:r>
          </w:p>
        </w:tc>
        <w:tc>
          <w:tcPr>
            <w:tcW w:w="3126" w:type="dxa"/>
            <w:tcBorders>
              <w:top w:val="single" w:sz="4" w:space="0" w:color="auto"/>
              <w:left w:val="single" w:sz="4" w:space="0" w:color="auto"/>
              <w:bottom w:val="single" w:sz="4" w:space="0" w:color="auto"/>
              <w:right w:val="single" w:sz="4" w:space="0" w:color="auto"/>
            </w:tcBorders>
            <w:hideMark/>
          </w:tcPr>
          <w:p w14:paraId="415B61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2,858,183.33</w:t>
            </w:r>
          </w:p>
        </w:tc>
      </w:tr>
      <w:tr w:rsidR="00EA449F" w:rsidRPr="008261EB" w14:paraId="095340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8C13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w:t>
            </w:r>
          </w:p>
        </w:tc>
        <w:tc>
          <w:tcPr>
            <w:tcW w:w="3126" w:type="dxa"/>
            <w:tcBorders>
              <w:top w:val="single" w:sz="4" w:space="0" w:color="auto"/>
              <w:left w:val="single" w:sz="4" w:space="0" w:color="auto"/>
              <w:bottom w:val="single" w:sz="4" w:space="0" w:color="auto"/>
              <w:right w:val="single" w:sz="4" w:space="0" w:color="auto"/>
            </w:tcBorders>
            <w:hideMark/>
          </w:tcPr>
          <w:p w14:paraId="18E37B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468,337.49</w:t>
            </w:r>
          </w:p>
        </w:tc>
        <w:tc>
          <w:tcPr>
            <w:tcW w:w="3126" w:type="dxa"/>
            <w:tcBorders>
              <w:top w:val="single" w:sz="4" w:space="0" w:color="auto"/>
              <w:left w:val="single" w:sz="4" w:space="0" w:color="auto"/>
              <w:bottom w:val="single" w:sz="4" w:space="0" w:color="auto"/>
              <w:right w:val="single" w:sz="4" w:space="0" w:color="auto"/>
            </w:tcBorders>
            <w:hideMark/>
          </w:tcPr>
          <w:p w14:paraId="6A02D2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2,858,177.58</w:t>
            </w:r>
          </w:p>
        </w:tc>
      </w:tr>
      <w:tr w:rsidR="00EA449F" w:rsidRPr="008261EB" w14:paraId="0111DF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DB5A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w:t>
            </w:r>
          </w:p>
        </w:tc>
        <w:tc>
          <w:tcPr>
            <w:tcW w:w="3126" w:type="dxa"/>
            <w:tcBorders>
              <w:top w:val="single" w:sz="4" w:space="0" w:color="auto"/>
              <w:left w:val="single" w:sz="4" w:space="0" w:color="auto"/>
              <w:bottom w:val="single" w:sz="4" w:space="0" w:color="auto"/>
              <w:right w:val="single" w:sz="4" w:space="0" w:color="auto"/>
            </w:tcBorders>
            <w:hideMark/>
          </w:tcPr>
          <w:p w14:paraId="4F2731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468,332.55</w:t>
            </w:r>
          </w:p>
        </w:tc>
        <w:tc>
          <w:tcPr>
            <w:tcW w:w="3126" w:type="dxa"/>
            <w:tcBorders>
              <w:top w:val="single" w:sz="4" w:space="0" w:color="auto"/>
              <w:left w:val="single" w:sz="4" w:space="0" w:color="auto"/>
              <w:bottom w:val="single" w:sz="4" w:space="0" w:color="auto"/>
              <w:right w:val="single" w:sz="4" w:space="0" w:color="auto"/>
            </w:tcBorders>
            <w:hideMark/>
          </w:tcPr>
          <w:p w14:paraId="2DAA80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2,858,168.58</w:t>
            </w:r>
          </w:p>
        </w:tc>
      </w:tr>
      <w:tr w:rsidR="00EA449F" w:rsidRPr="008261EB" w14:paraId="35D84E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C3F2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w:t>
            </w:r>
          </w:p>
        </w:tc>
        <w:tc>
          <w:tcPr>
            <w:tcW w:w="3126" w:type="dxa"/>
            <w:tcBorders>
              <w:top w:val="single" w:sz="4" w:space="0" w:color="auto"/>
              <w:left w:val="single" w:sz="4" w:space="0" w:color="auto"/>
              <w:bottom w:val="single" w:sz="4" w:space="0" w:color="auto"/>
              <w:right w:val="single" w:sz="4" w:space="0" w:color="auto"/>
            </w:tcBorders>
            <w:hideMark/>
          </w:tcPr>
          <w:p w14:paraId="6938EE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468,322.71</w:t>
            </w:r>
          </w:p>
        </w:tc>
        <w:tc>
          <w:tcPr>
            <w:tcW w:w="3126" w:type="dxa"/>
            <w:tcBorders>
              <w:top w:val="single" w:sz="4" w:space="0" w:color="auto"/>
              <w:left w:val="single" w:sz="4" w:space="0" w:color="auto"/>
              <w:bottom w:val="single" w:sz="4" w:space="0" w:color="auto"/>
              <w:right w:val="single" w:sz="4" w:space="0" w:color="auto"/>
            </w:tcBorders>
            <w:hideMark/>
          </w:tcPr>
          <w:p w14:paraId="48350A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2,858,167.08</w:t>
            </w:r>
          </w:p>
        </w:tc>
      </w:tr>
      <w:tr w:rsidR="00EA449F" w:rsidRPr="008261EB" w14:paraId="212C6E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412A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w:t>
            </w:r>
          </w:p>
        </w:tc>
        <w:tc>
          <w:tcPr>
            <w:tcW w:w="3126" w:type="dxa"/>
            <w:tcBorders>
              <w:top w:val="single" w:sz="4" w:space="0" w:color="auto"/>
              <w:left w:val="single" w:sz="4" w:space="0" w:color="auto"/>
              <w:bottom w:val="single" w:sz="4" w:space="0" w:color="auto"/>
              <w:right w:val="single" w:sz="4" w:space="0" w:color="auto"/>
            </w:tcBorders>
            <w:hideMark/>
          </w:tcPr>
          <w:p w14:paraId="4D19AE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468,312.86</w:t>
            </w:r>
          </w:p>
        </w:tc>
        <w:tc>
          <w:tcPr>
            <w:tcW w:w="3126" w:type="dxa"/>
            <w:tcBorders>
              <w:top w:val="single" w:sz="4" w:space="0" w:color="auto"/>
              <w:left w:val="single" w:sz="4" w:space="0" w:color="auto"/>
              <w:bottom w:val="single" w:sz="4" w:space="0" w:color="auto"/>
              <w:right w:val="single" w:sz="4" w:space="0" w:color="auto"/>
            </w:tcBorders>
            <w:hideMark/>
          </w:tcPr>
          <w:p w14:paraId="6D5998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2,858,160.33</w:t>
            </w:r>
          </w:p>
        </w:tc>
      </w:tr>
      <w:tr w:rsidR="00EA449F" w:rsidRPr="008261EB" w14:paraId="13A535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A508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w:t>
            </w:r>
          </w:p>
        </w:tc>
        <w:tc>
          <w:tcPr>
            <w:tcW w:w="3126" w:type="dxa"/>
            <w:tcBorders>
              <w:top w:val="single" w:sz="4" w:space="0" w:color="auto"/>
              <w:left w:val="single" w:sz="4" w:space="0" w:color="auto"/>
              <w:bottom w:val="single" w:sz="4" w:space="0" w:color="auto"/>
              <w:right w:val="single" w:sz="4" w:space="0" w:color="auto"/>
            </w:tcBorders>
            <w:hideMark/>
          </w:tcPr>
          <w:p w14:paraId="16511F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468,304.64</w:t>
            </w:r>
          </w:p>
        </w:tc>
        <w:tc>
          <w:tcPr>
            <w:tcW w:w="3126" w:type="dxa"/>
            <w:tcBorders>
              <w:top w:val="single" w:sz="4" w:space="0" w:color="auto"/>
              <w:left w:val="single" w:sz="4" w:space="0" w:color="auto"/>
              <w:bottom w:val="single" w:sz="4" w:space="0" w:color="auto"/>
              <w:right w:val="single" w:sz="4" w:space="0" w:color="auto"/>
            </w:tcBorders>
            <w:hideMark/>
          </w:tcPr>
          <w:p w14:paraId="41206A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2,858,137.33</w:t>
            </w:r>
          </w:p>
        </w:tc>
      </w:tr>
      <w:tr w:rsidR="00EA449F" w:rsidRPr="008261EB" w14:paraId="54A99D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0C41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w:t>
            </w:r>
          </w:p>
        </w:tc>
        <w:tc>
          <w:tcPr>
            <w:tcW w:w="3126" w:type="dxa"/>
            <w:tcBorders>
              <w:top w:val="single" w:sz="4" w:space="0" w:color="auto"/>
              <w:left w:val="single" w:sz="4" w:space="0" w:color="auto"/>
              <w:bottom w:val="single" w:sz="4" w:space="0" w:color="auto"/>
              <w:right w:val="single" w:sz="4" w:space="0" w:color="auto"/>
            </w:tcBorders>
            <w:hideMark/>
          </w:tcPr>
          <w:p w14:paraId="25412A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468,286.55</w:t>
            </w:r>
          </w:p>
        </w:tc>
        <w:tc>
          <w:tcPr>
            <w:tcW w:w="3126" w:type="dxa"/>
            <w:tcBorders>
              <w:top w:val="single" w:sz="4" w:space="0" w:color="auto"/>
              <w:left w:val="single" w:sz="4" w:space="0" w:color="auto"/>
              <w:bottom w:val="single" w:sz="4" w:space="0" w:color="auto"/>
              <w:right w:val="single" w:sz="4" w:space="0" w:color="auto"/>
            </w:tcBorders>
            <w:hideMark/>
          </w:tcPr>
          <w:p w14:paraId="501870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2,858,069.33</w:t>
            </w:r>
          </w:p>
        </w:tc>
      </w:tr>
      <w:tr w:rsidR="00EA449F" w:rsidRPr="008261EB" w14:paraId="13139F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05B9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w:t>
            </w:r>
          </w:p>
        </w:tc>
        <w:tc>
          <w:tcPr>
            <w:tcW w:w="3126" w:type="dxa"/>
            <w:tcBorders>
              <w:top w:val="single" w:sz="4" w:space="0" w:color="auto"/>
              <w:left w:val="single" w:sz="4" w:space="0" w:color="auto"/>
              <w:bottom w:val="single" w:sz="4" w:space="0" w:color="auto"/>
              <w:right w:val="single" w:sz="4" w:space="0" w:color="auto"/>
            </w:tcBorders>
            <w:hideMark/>
          </w:tcPr>
          <w:p w14:paraId="189E7B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468,275.05</w:t>
            </w:r>
          </w:p>
        </w:tc>
        <w:tc>
          <w:tcPr>
            <w:tcW w:w="3126" w:type="dxa"/>
            <w:tcBorders>
              <w:top w:val="single" w:sz="4" w:space="0" w:color="auto"/>
              <w:left w:val="single" w:sz="4" w:space="0" w:color="auto"/>
              <w:bottom w:val="single" w:sz="4" w:space="0" w:color="auto"/>
              <w:right w:val="single" w:sz="4" w:space="0" w:color="auto"/>
            </w:tcBorders>
            <w:hideMark/>
          </w:tcPr>
          <w:p w14:paraId="12F66F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2,858,031.33</w:t>
            </w:r>
          </w:p>
        </w:tc>
      </w:tr>
      <w:tr w:rsidR="00EA449F" w:rsidRPr="008261EB" w14:paraId="6D8779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CCC5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w:t>
            </w:r>
          </w:p>
        </w:tc>
        <w:tc>
          <w:tcPr>
            <w:tcW w:w="3126" w:type="dxa"/>
            <w:tcBorders>
              <w:top w:val="single" w:sz="4" w:space="0" w:color="auto"/>
              <w:left w:val="single" w:sz="4" w:space="0" w:color="auto"/>
              <w:bottom w:val="single" w:sz="4" w:space="0" w:color="auto"/>
              <w:right w:val="single" w:sz="4" w:space="0" w:color="auto"/>
            </w:tcBorders>
            <w:hideMark/>
          </w:tcPr>
          <w:p w14:paraId="34BCCE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468,261.92</w:t>
            </w:r>
          </w:p>
        </w:tc>
        <w:tc>
          <w:tcPr>
            <w:tcW w:w="3126" w:type="dxa"/>
            <w:tcBorders>
              <w:top w:val="single" w:sz="4" w:space="0" w:color="auto"/>
              <w:left w:val="single" w:sz="4" w:space="0" w:color="auto"/>
              <w:bottom w:val="single" w:sz="4" w:space="0" w:color="auto"/>
              <w:right w:val="single" w:sz="4" w:space="0" w:color="auto"/>
            </w:tcBorders>
            <w:hideMark/>
          </w:tcPr>
          <w:p w14:paraId="4A4C55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2,858,015.08</w:t>
            </w:r>
          </w:p>
        </w:tc>
      </w:tr>
      <w:tr w:rsidR="00EA449F" w:rsidRPr="008261EB" w14:paraId="36720C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3D7E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w:t>
            </w:r>
          </w:p>
        </w:tc>
        <w:tc>
          <w:tcPr>
            <w:tcW w:w="3126" w:type="dxa"/>
            <w:tcBorders>
              <w:top w:val="single" w:sz="4" w:space="0" w:color="auto"/>
              <w:left w:val="single" w:sz="4" w:space="0" w:color="auto"/>
              <w:bottom w:val="single" w:sz="4" w:space="0" w:color="auto"/>
              <w:right w:val="single" w:sz="4" w:space="0" w:color="auto"/>
            </w:tcBorders>
            <w:hideMark/>
          </w:tcPr>
          <w:p w14:paraId="2F1EC3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468,252.89</w:t>
            </w:r>
          </w:p>
        </w:tc>
        <w:tc>
          <w:tcPr>
            <w:tcW w:w="3126" w:type="dxa"/>
            <w:tcBorders>
              <w:top w:val="single" w:sz="4" w:space="0" w:color="auto"/>
              <w:left w:val="single" w:sz="4" w:space="0" w:color="auto"/>
              <w:bottom w:val="single" w:sz="4" w:space="0" w:color="auto"/>
              <w:right w:val="single" w:sz="4" w:space="0" w:color="auto"/>
            </w:tcBorders>
            <w:hideMark/>
          </w:tcPr>
          <w:p w14:paraId="4A443A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2,858,010.83</w:t>
            </w:r>
          </w:p>
        </w:tc>
      </w:tr>
      <w:tr w:rsidR="00EA449F" w:rsidRPr="008261EB" w14:paraId="5818D7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4401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w:t>
            </w:r>
          </w:p>
        </w:tc>
        <w:tc>
          <w:tcPr>
            <w:tcW w:w="3126" w:type="dxa"/>
            <w:tcBorders>
              <w:top w:val="single" w:sz="4" w:space="0" w:color="auto"/>
              <w:left w:val="single" w:sz="4" w:space="0" w:color="auto"/>
              <w:bottom w:val="single" w:sz="4" w:space="0" w:color="auto"/>
              <w:right w:val="single" w:sz="4" w:space="0" w:color="auto"/>
            </w:tcBorders>
            <w:hideMark/>
          </w:tcPr>
          <w:p w14:paraId="5BF18B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468,238.11</w:t>
            </w:r>
          </w:p>
        </w:tc>
        <w:tc>
          <w:tcPr>
            <w:tcW w:w="3126" w:type="dxa"/>
            <w:tcBorders>
              <w:top w:val="single" w:sz="4" w:space="0" w:color="auto"/>
              <w:left w:val="single" w:sz="4" w:space="0" w:color="auto"/>
              <w:bottom w:val="single" w:sz="4" w:space="0" w:color="auto"/>
              <w:right w:val="single" w:sz="4" w:space="0" w:color="auto"/>
            </w:tcBorders>
            <w:hideMark/>
          </w:tcPr>
          <w:p w14:paraId="5C8792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2,858,011.83</w:t>
            </w:r>
          </w:p>
        </w:tc>
      </w:tr>
      <w:tr w:rsidR="00EA449F" w:rsidRPr="008261EB" w14:paraId="16CFDF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08DB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51</w:t>
            </w:r>
          </w:p>
        </w:tc>
        <w:tc>
          <w:tcPr>
            <w:tcW w:w="3126" w:type="dxa"/>
            <w:tcBorders>
              <w:top w:val="single" w:sz="4" w:space="0" w:color="auto"/>
              <w:left w:val="single" w:sz="4" w:space="0" w:color="auto"/>
              <w:bottom w:val="single" w:sz="4" w:space="0" w:color="auto"/>
              <w:right w:val="single" w:sz="4" w:space="0" w:color="auto"/>
            </w:tcBorders>
            <w:hideMark/>
          </w:tcPr>
          <w:p w14:paraId="0AC844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468,226.61</w:t>
            </w:r>
          </w:p>
        </w:tc>
        <w:tc>
          <w:tcPr>
            <w:tcW w:w="3126" w:type="dxa"/>
            <w:tcBorders>
              <w:top w:val="single" w:sz="4" w:space="0" w:color="auto"/>
              <w:left w:val="single" w:sz="4" w:space="0" w:color="auto"/>
              <w:bottom w:val="single" w:sz="4" w:space="0" w:color="auto"/>
              <w:right w:val="single" w:sz="4" w:space="0" w:color="auto"/>
            </w:tcBorders>
            <w:hideMark/>
          </w:tcPr>
          <w:p w14:paraId="3FE6DD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2,858,013.33</w:t>
            </w:r>
          </w:p>
        </w:tc>
      </w:tr>
      <w:tr w:rsidR="00EA449F" w:rsidRPr="008261EB" w14:paraId="5E2548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B525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w:t>
            </w:r>
          </w:p>
        </w:tc>
        <w:tc>
          <w:tcPr>
            <w:tcW w:w="3126" w:type="dxa"/>
            <w:tcBorders>
              <w:top w:val="single" w:sz="4" w:space="0" w:color="auto"/>
              <w:left w:val="single" w:sz="4" w:space="0" w:color="auto"/>
              <w:bottom w:val="single" w:sz="4" w:space="0" w:color="auto"/>
              <w:right w:val="single" w:sz="4" w:space="0" w:color="auto"/>
            </w:tcBorders>
            <w:hideMark/>
          </w:tcPr>
          <w:p w14:paraId="2375D5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468,220.03</w:t>
            </w:r>
          </w:p>
        </w:tc>
        <w:tc>
          <w:tcPr>
            <w:tcW w:w="3126" w:type="dxa"/>
            <w:tcBorders>
              <w:top w:val="single" w:sz="4" w:space="0" w:color="auto"/>
              <w:left w:val="single" w:sz="4" w:space="0" w:color="auto"/>
              <w:bottom w:val="single" w:sz="4" w:space="0" w:color="auto"/>
              <w:right w:val="single" w:sz="4" w:space="0" w:color="auto"/>
            </w:tcBorders>
            <w:hideMark/>
          </w:tcPr>
          <w:p w14:paraId="7A8868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2,858,007.60</w:t>
            </w:r>
          </w:p>
        </w:tc>
      </w:tr>
      <w:tr w:rsidR="00EA449F" w:rsidRPr="008261EB" w14:paraId="338BAD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6706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w:t>
            </w:r>
          </w:p>
        </w:tc>
        <w:tc>
          <w:tcPr>
            <w:tcW w:w="3126" w:type="dxa"/>
            <w:tcBorders>
              <w:top w:val="single" w:sz="4" w:space="0" w:color="auto"/>
              <w:left w:val="single" w:sz="4" w:space="0" w:color="auto"/>
              <w:bottom w:val="single" w:sz="4" w:space="0" w:color="auto"/>
              <w:right w:val="single" w:sz="4" w:space="0" w:color="auto"/>
            </w:tcBorders>
            <w:hideMark/>
          </w:tcPr>
          <w:p w14:paraId="266EDD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468,214.26</w:t>
            </w:r>
          </w:p>
        </w:tc>
        <w:tc>
          <w:tcPr>
            <w:tcW w:w="3126" w:type="dxa"/>
            <w:tcBorders>
              <w:top w:val="single" w:sz="4" w:space="0" w:color="auto"/>
              <w:left w:val="single" w:sz="4" w:space="0" w:color="auto"/>
              <w:bottom w:val="single" w:sz="4" w:space="0" w:color="auto"/>
              <w:right w:val="single" w:sz="4" w:space="0" w:color="auto"/>
            </w:tcBorders>
            <w:hideMark/>
          </w:tcPr>
          <w:p w14:paraId="062E26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2,858,002.58</w:t>
            </w:r>
          </w:p>
        </w:tc>
      </w:tr>
    </w:tbl>
    <w:p w14:paraId="107F58EA"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0082BA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226D6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p>
    <w:p w14:paraId="17126F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3 Islote Blanco con una superficie de </w:t>
      </w:r>
      <w:r w:rsidRPr="008261EB">
        <w:rPr>
          <w:rFonts w:ascii="Arial" w:hAnsi="Arial" w:cs="Arial"/>
          <w:color w:val="000000"/>
          <w:sz w:val="22"/>
          <w:szCs w:val="22"/>
          <w:lang w:eastAsia="es-MX"/>
        </w:rPr>
        <w:t>0.77 ha</w:t>
      </w:r>
      <w:r w:rsidRPr="008261EB">
        <w:rPr>
          <w:rFonts w:ascii="Arial" w:hAnsi="Arial" w:cs="Arial"/>
          <w:sz w:val="22"/>
          <w:szCs w:val="22"/>
        </w:rPr>
        <w:tab/>
      </w:r>
      <w:r w:rsidRPr="008261EB">
        <w:rPr>
          <w:rFonts w:ascii="Arial" w:hAnsi="Arial" w:cs="Arial"/>
          <w:sz w:val="22"/>
          <w:szCs w:val="22"/>
        </w:rPr>
        <w:tab/>
      </w:r>
    </w:p>
    <w:p w14:paraId="39597ED5"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C1C8B4F"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39638C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3B21621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0ABC1273"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64AD9D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1945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A7D6D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471,784.44</w:t>
            </w:r>
          </w:p>
        </w:tc>
        <w:tc>
          <w:tcPr>
            <w:tcW w:w="3126" w:type="dxa"/>
            <w:tcBorders>
              <w:top w:val="single" w:sz="4" w:space="0" w:color="auto"/>
              <w:left w:val="single" w:sz="4" w:space="0" w:color="auto"/>
              <w:bottom w:val="single" w:sz="4" w:space="0" w:color="auto"/>
              <w:right w:val="single" w:sz="4" w:space="0" w:color="auto"/>
            </w:tcBorders>
            <w:hideMark/>
          </w:tcPr>
          <w:p w14:paraId="48E3C2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2,849,946.29</w:t>
            </w:r>
          </w:p>
        </w:tc>
      </w:tr>
      <w:tr w:rsidR="00EA449F" w:rsidRPr="008261EB" w14:paraId="6366D3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833E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0D0E6C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471,784.44</w:t>
            </w:r>
          </w:p>
        </w:tc>
        <w:tc>
          <w:tcPr>
            <w:tcW w:w="3126" w:type="dxa"/>
            <w:tcBorders>
              <w:top w:val="single" w:sz="4" w:space="0" w:color="auto"/>
              <w:left w:val="single" w:sz="4" w:space="0" w:color="auto"/>
              <w:bottom w:val="single" w:sz="4" w:space="0" w:color="auto"/>
              <w:right w:val="single" w:sz="4" w:space="0" w:color="auto"/>
            </w:tcBorders>
            <w:hideMark/>
          </w:tcPr>
          <w:p w14:paraId="7D593C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2,849,958.04</w:t>
            </w:r>
          </w:p>
        </w:tc>
      </w:tr>
      <w:tr w:rsidR="00EA449F" w:rsidRPr="008261EB" w14:paraId="1E1CC7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D0B6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340779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471,784.44</w:t>
            </w:r>
          </w:p>
        </w:tc>
        <w:tc>
          <w:tcPr>
            <w:tcW w:w="3126" w:type="dxa"/>
            <w:tcBorders>
              <w:top w:val="single" w:sz="4" w:space="0" w:color="auto"/>
              <w:left w:val="single" w:sz="4" w:space="0" w:color="auto"/>
              <w:bottom w:val="single" w:sz="4" w:space="0" w:color="auto"/>
              <w:right w:val="single" w:sz="4" w:space="0" w:color="auto"/>
            </w:tcBorders>
            <w:hideMark/>
          </w:tcPr>
          <w:p w14:paraId="1DD561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2,849,963.29</w:t>
            </w:r>
          </w:p>
        </w:tc>
      </w:tr>
      <w:tr w:rsidR="00EA449F" w:rsidRPr="008261EB" w14:paraId="252EF3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2719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64171C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471,786.63</w:t>
            </w:r>
          </w:p>
        </w:tc>
        <w:tc>
          <w:tcPr>
            <w:tcW w:w="3126" w:type="dxa"/>
            <w:tcBorders>
              <w:top w:val="single" w:sz="4" w:space="0" w:color="auto"/>
              <w:left w:val="single" w:sz="4" w:space="0" w:color="auto"/>
              <w:bottom w:val="single" w:sz="4" w:space="0" w:color="auto"/>
              <w:right w:val="single" w:sz="4" w:space="0" w:color="auto"/>
            </w:tcBorders>
            <w:hideMark/>
          </w:tcPr>
          <w:p w14:paraId="65B9D5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2,849,974.79</w:t>
            </w:r>
          </w:p>
        </w:tc>
      </w:tr>
      <w:tr w:rsidR="00EA449F" w:rsidRPr="008261EB" w14:paraId="6D8321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45C2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3054E5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471,790.26</w:t>
            </w:r>
          </w:p>
        </w:tc>
        <w:tc>
          <w:tcPr>
            <w:tcW w:w="3126" w:type="dxa"/>
            <w:tcBorders>
              <w:top w:val="single" w:sz="4" w:space="0" w:color="auto"/>
              <w:left w:val="single" w:sz="4" w:space="0" w:color="auto"/>
              <w:bottom w:val="single" w:sz="4" w:space="0" w:color="auto"/>
              <w:right w:val="single" w:sz="4" w:space="0" w:color="auto"/>
            </w:tcBorders>
            <w:hideMark/>
          </w:tcPr>
          <w:p w14:paraId="43F372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2,849,986.54</w:t>
            </w:r>
          </w:p>
        </w:tc>
      </w:tr>
      <w:tr w:rsidR="00EA449F" w:rsidRPr="008261EB" w14:paraId="43FC742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96DC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689B43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471,788.82</w:t>
            </w:r>
          </w:p>
        </w:tc>
        <w:tc>
          <w:tcPr>
            <w:tcW w:w="3126" w:type="dxa"/>
            <w:tcBorders>
              <w:top w:val="single" w:sz="4" w:space="0" w:color="auto"/>
              <w:left w:val="single" w:sz="4" w:space="0" w:color="auto"/>
              <w:bottom w:val="single" w:sz="4" w:space="0" w:color="auto"/>
              <w:right w:val="single" w:sz="4" w:space="0" w:color="auto"/>
            </w:tcBorders>
            <w:hideMark/>
          </w:tcPr>
          <w:p w14:paraId="278C14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2,849,991.03</w:t>
            </w:r>
          </w:p>
        </w:tc>
      </w:tr>
      <w:tr w:rsidR="00EA449F" w:rsidRPr="008261EB" w14:paraId="530E07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00F8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0B51C0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471,782.97</w:t>
            </w:r>
          </w:p>
        </w:tc>
        <w:tc>
          <w:tcPr>
            <w:tcW w:w="3126" w:type="dxa"/>
            <w:tcBorders>
              <w:top w:val="single" w:sz="4" w:space="0" w:color="auto"/>
              <w:left w:val="single" w:sz="4" w:space="0" w:color="auto"/>
              <w:bottom w:val="single" w:sz="4" w:space="0" w:color="auto"/>
              <w:right w:val="single" w:sz="4" w:space="0" w:color="auto"/>
            </w:tcBorders>
            <w:hideMark/>
          </w:tcPr>
          <w:p w14:paraId="5A5391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2,850,000.28</w:t>
            </w:r>
          </w:p>
        </w:tc>
      </w:tr>
      <w:tr w:rsidR="00EA449F" w:rsidRPr="008261EB" w14:paraId="036618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4358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1E9A8E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471,776.41</w:t>
            </w:r>
          </w:p>
        </w:tc>
        <w:tc>
          <w:tcPr>
            <w:tcW w:w="3126" w:type="dxa"/>
            <w:tcBorders>
              <w:top w:val="single" w:sz="4" w:space="0" w:color="auto"/>
              <w:left w:val="single" w:sz="4" w:space="0" w:color="auto"/>
              <w:bottom w:val="single" w:sz="4" w:space="0" w:color="auto"/>
              <w:right w:val="single" w:sz="4" w:space="0" w:color="auto"/>
            </w:tcBorders>
            <w:hideMark/>
          </w:tcPr>
          <w:p w14:paraId="2A5B15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2,850,008.53</w:t>
            </w:r>
          </w:p>
        </w:tc>
      </w:tr>
      <w:tr w:rsidR="00EA449F" w:rsidRPr="008261EB" w14:paraId="533C79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D8A8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58B4D3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471,771.32</w:t>
            </w:r>
          </w:p>
        </w:tc>
        <w:tc>
          <w:tcPr>
            <w:tcW w:w="3126" w:type="dxa"/>
            <w:tcBorders>
              <w:top w:val="single" w:sz="4" w:space="0" w:color="auto"/>
              <w:left w:val="single" w:sz="4" w:space="0" w:color="auto"/>
              <w:bottom w:val="single" w:sz="4" w:space="0" w:color="auto"/>
              <w:right w:val="single" w:sz="4" w:space="0" w:color="auto"/>
            </w:tcBorders>
            <w:hideMark/>
          </w:tcPr>
          <w:p w14:paraId="2C2CF1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2,850,015.03</w:t>
            </w:r>
          </w:p>
        </w:tc>
      </w:tr>
      <w:tr w:rsidR="00EA449F" w:rsidRPr="008261EB" w14:paraId="77629B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0A5E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72E883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471,765.51</w:t>
            </w:r>
          </w:p>
        </w:tc>
        <w:tc>
          <w:tcPr>
            <w:tcW w:w="3126" w:type="dxa"/>
            <w:tcBorders>
              <w:top w:val="single" w:sz="4" w:space="0" w:color="auto"/>
              <w:left w:val="single" w:sz="4" w:space="0" w:color="auto"/>
              <w:bottom w:val="single" w:sz="4" w:space="0" w:color="auto"/>
              <w:right w:val="single" w:sz="4" w:space="0" w:color="auto"/>
            </w:tcBorders>
            <w:hideMark/>
          </w:tcPr>
          <w:p w14:paraId="5D0081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2,850,025.28</w:t>
            </w:r>
          </w:p>
        </w:tc>
      </w:tr>
      <w:tr w:rsidR="00EA449F" w:rsidRPr="008261EB" w14:paraId="4E5100A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EF5D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25DC6D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471,769.13</w:t>
            </w:r>
          </w:p>
        </w:tc>
        <w:tc>
          <w:tcPr>
            <w:tcW w:w="3126" w:type="dxa"/>
            <w:tcBorders>
              <w:top w:val="single" w:sz="4" w:space="0" w:color="auto"/>
              <w:left w:val="single" w:sz="4" w:space="0" w:color="auto"/>
              <w:bottom w:val="single" w:sz="4" w:space="0" w:color="auto"/>
              <w:right w:val="single" w:sz="4" w:space="0" w:color="auto"/>
            </w:tcBorders>
            <w:hideMark/>
          </w:tcPr>
          <w:p w14:paraId="145650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2,850,032.53</w:t>
            </w:r>
          </w:p>
        </w:tc>
      </w:tr>
      <w:tr w:rsidR="00EA449F" w:rsidRPr="008261EB" w14:paraId="514CFD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933E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6FD8EA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471,772.79</w:t>
            </w:r>
          </w:p>
        </w:tc>
        <w:tc>
          <w:tcPr>
            <w:tcW w:w="3126" w:type="dxa"/>
            <w:tcBorders>
              <w:top w:val="single" w:sz="4" w:space="0" w:color="auto"/>
              <w:left w:val="single" w:sz="4" w:space="0" w:color="auto"/>
              <w:bottom w:val="single" w:sz="4" w:space="0" w:color="auto"/>
              <w:right w:val="single" w:sz="4" w:space="0" w:color="auto"/>
            </w:tcBorders>
            <w:hideMark/>
          </w:tcPr>
          <w:p w14:paraId="6FA2BD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2,850,047.03</w:t>
            </w:r>
          </w:p>
        </w:tc>
      </w:tr>
      <w:tr w:rsidR="00EA449F" w:rsidRPr="008261EB" w14:paraId="10CAC9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9925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3B3F7E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471,780.79</w:t>
            </w:r>
          </w:p>
        </w:tc>
        <w:tc>
          <w:tcPr>
            <w:tcW w:w="3126" w:type="dxa"/>
            <w:tcBorders>
              <w:top w:val="single" w:sz="4" w:space="0" w:color="auto"/>
              <w:left w:val="single" w:sz="4" w:space="0" w:color="auto"/>
              <w:bottom w:val="single" w:sz="4" w:space="0" w:color="auto"/>
              <w:right w:val="single" w:sz="4" w:space="0" w:color="auto"/>
            </w:tcBorders>
            <w:hideMark/>
          </w:tcPr>
          <w:p w14:paraId="0DE121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2,850,050.78</w:t>
            </w:r>
          </w:p>
        </w:tc>
      </w:tr>
      <w:tr w:rsidR="00EA449F" w:rsidRPr="008261EB" w14:paraId="0F72CC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9B5B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3907E8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471,793.91</w:t>
            </w:r>
          </w:p>
        </w:tc>
        <w:tc>
          <w:tcPr>
            <w:tcW w:w="3126" w:type="dxa"/>
            <w:tcBorders>
              <w:top w:val="single" w:sz="4" w:space="0" w:color="auto"/>
              <w:left w:val="single" w:sz="4" w:space="0" w:color="auto"/>
              <w:bottom w:val="single" w:sz="4" w:space="0" w:color="auto"/>
              <w:right w:val="single" w:sz="4" w:space="0" w:color="auto"/>
            </w:tcBorders>
            <w:hideMark/>
          </w:tcPr>
          <w:p w14:paraId="7F80E8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2,850,051.28</w:t>
            </w:r>
          </w:p>
        </w:tc>
      </w:tr>
      <w:tr w:rsidR="00EA449F" w:rsidRPr="008261EB" w14:paraId="472F42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1ACB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18ED43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471,799.01</w:t>
            </w:r>
          </w:p>
        </w:tc>
        <w:tc>
          <w:tcPr>
            <w:tcW w:w="3126" w:type="dxa"/>
            <w:tcBorders>
              <w:top w:val="single" w:sz="4" w:space="0" w:color="auto"/>
              <w:left w:val="single" w:sz="4" w:space="0" w:color="auto"/>
              <w:bottom w:val="single" w:sz="4" w:space="0" w:color="auto"/>
              <w:right w:val="single" w:sz="4" w:space="0" w:color="auto"/>
            </w:tcBorders>
            <w:hideMark/>
          </w:tcPr>
          <w:p w14:paraId="613848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2,850,052.78</w:t>
            </w:r>
          </w:p>
        </w:tc>
      </w:tr>
      <w:tr w:rsidR="00EA449F" w:rsidRPr="008261EB" w14:paraId="75D323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2856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55872C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471,809.23</w:t>
            </w:r>
          </w:p>
        </w:tc>
        <w:tc>
          <w:tcPr>
            <w:tcW w:w="3126" w:type="dxa"/>
            <w:tcBorders>
              <w:top w:val="single" w:sz="4" w:space="0" w:color="auto"/>
              <w:left w:val="single" w:sz="4" w:space="0" w:color="auto"/>
              <w:bottom w:val="single" w:sz="4" w:space="0" w:color="auto"/>
              <w:right w:val="single" w:sz="4" w:space="0" w:color="auto"/>
            </w:tcBorders>
            <w:hideMark/>
          </w:tcPr>
          <w:p w14:paraId="3DC97D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2,850,058.78</w:t>
            </w:r>
          </w:p>
        </w:tc>
      </w:tr>
      <w:tr w:rsidR="00EA449F" w:rsidRPr="008261EB" w14:paraId="3B5252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0A7E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6DA4CC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471,817.23</w:t>
            </w:r>
          </w:p>
        </w:tc>
        <w:tc>
          <w:tcPr>
            <w:tcW w:w="3126" w:type="dxa"/>
            <w:tcBorders>
              <w:top w:val="single" w:sz="4" w:space="0" w:color="auto"/>
              <w:left w:val="single" w:sz="4" w:space="0" w:color="auto"/>
              <w:bottom w:val="single" w:sz="4" w:space="0" w:color="auto"/>
              <w:right w:val="single" w:sz="4" w:space="0" w:color="auto"/>
            </w:tcBorders>
            <w:hideMark/>
          </w:tcPr>
          <w:p w14:paraId="665739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2,850,062.28</w:t>
            </w:r>
          </w:p>
        </w:tc>
      </w:tr>
      <w:tr w:rsidR="00EA449F" w:rsidRPr="008261EB" w14:paraId="351A6B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39CC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245F74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471,829.60</w:t>
            </w:r>
          </w:p>
        </w:tc>
        <w:tc>
          <w:tcPr>
            <w:tcW w:w="3126" w:type="dxa"/>
            <w:tcBorders>
              <w:top w:val="single" w:sz="4" w:space="0" w:color="auto"/>
              <w:left w:val="single" w:sz="4" w:space="0" w:color="auto"/>
              <w:bottom w:val="single" w:sz="4" w:space="0" w:color="auto"/>
              <w:right w:val="single" w:sz="4" w:space="0" w:color="auto"/>
            </w:tcBorders>
            <w:hideMark/>
          </w:tcPr>
          <w:p w14:paraId="7D07F3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2,850,058.03</w:t>
            </w:r>
          </w:p>
        </w:tc>
      </w:tr>
      <w:tr w:rsidR="00EA449F" w:rsidRPr="008261EB" w14:paraId="5D333C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9E3C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3E7D06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471,839.82</w:t>
            </w:r>
          </w:p>
        </w:tc>
        <w:tc>
          <w:tcPr>
            <w:tcW w:w="3126" w:type="dxa"/>
            <w:tcBorders>
              <w:top w:val="single" w:sz="4" w:space="0" w:color="auto"/>
              <w:left w:val="single" w:sz="4" w:space="0" w:color="auto"/>
              <w:bottom w:val="single" w:sz="4" w:space="0" w:color="auto"/>
              <w:right w:val="single" w:sz="4" w:space="0" w:color="auto"/>
            </w:tcBorders>
            <w:hideMark/>
          </w:tcPr>
          <w:p w14:paraId="5D5D3E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2,850,052.03</w:t>
            </w:r>
          </w:p>
        </w:tc>
      </w:tr>
      <w:tr w:rsidR="00EA449F" w:rsidRPr="008261EB" w14:paraId="549AAD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A85E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033943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471,846.35</w:t>
            </w:r>
          </w:p>
        </w:tc>
        <w:tc>
          <w:tcPr>
            <w:tcW w:w="3126" w:type="dxa"/>
            <w:tcBorders>
              <w:top w:val="single" w:sz="4" w:space="0" w:color="auto"/>
              <w:left w:val="single" w:sz="4" w:space="0" w:color="auto"/>
              <w:bottom w:val="single" w:sz="4" w:space="0" w:color="auto"/>
              <w:right w:val="single" w:sz="4" w:space="0" w:color="auto"/>
            </w:tcBorders>
            <w:hideMark/>
          </w:tcPr>
          <w:p w14:paraId="46DE2E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2,850,046.28</w:t>
            </w:r>
          </w:p>
        </w:tc>
      </w:tr>
      <w:tr w:rsidR="00EA449F" w:rsidRPr="008261EB" w14:paraId="316C89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F193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21</w:t>
            </w:r>
          </w:p>
        </w:tc>
        <w:tc>
          <w:tcPr>
            <w:tcW w:w="3126" w:type="dxa"/>
            <w:tcBorders>
              <w:top w:val="single" w:sz="4" w:space="0" w:color="auto"/>
              <w:left w:val="single" w:sz="4" w:space="0" w:color="auto"/>
              <w:bottom w:val="single" w:sz="4" w:space="0" w:color="auto"/>
              <w:right w:val="single" w:sz="4" w:space="0" w:color="auto"/>
            </w:tcBorders>
            <w:hideMark/>
          </w:tcPr>
          <w:p w14:paraId="6AB92E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471,858.76</w:t>
            </w:r>
          </w:p>
        </w:tc>
        <w:tc>
          <w:tcPr>
            <w:tcW w:w="3126" w:type="dxa"/>
            <w:tcBorders>
              <w:top w:val="single" w:sz="4" w:space="0" w:color="auto"/>
              <w:left w:val="single" w:sz="4" w:space="0" w:color="auto"/>
              <w:bottom w:val="single" w:sz="4" w:space="0" w:color="auto"/>
              <w:right w:val="single" w:sz="4" w:space="0" w:color="auto"/>
            </w:tcBorders>
            <w:hideMark/>
          </w:tcPr>
          <w:p w14:paraId="5D3ABC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2,850,041.28</w:t>
            </w:r>
          </w:p>
        </w:tc>
      </w:tr>
      <w:tr w:rsidR="00EA449F" w:rsidRPr="008261EB" w14:paraId="3EB0E0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F558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7E5B2C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471,865.32</w:t>
            </w:r>
          </w:p>
        </w:tc>
        <w:tc>
          <w:tcPr>
            <w:tcW w:w="3126" w:type="dxa"/>
            <w:tcBorders>
              <w:top w:val="single" w:sz="4" w:space="0" w:color="auto"/>
              <w:left w:val="single" w:sz="4" w:space="0" w:color="auto"/>
              <w:bottom w:val="single" w:sz="4" w:space="0" w:color="auto"/>
              <w:right w:val="single" w:sz="4" w:space="0" w:color="auto"/>
            </w:tcBorders>
            <w:hideMark/>
          </w:tcPr>
          <w:p w14:paraId="0AB78D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2,850,038.29</w:t>
            </w:r>
          </w:p>
        </w:tc>
      </w:tr>
      <w:tr w:rsidR="00EA449F" w:rsidRPr="008261EB" w14:paraId="1DF138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AA1B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72EB3F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471,869.66</w:t>
            </w:r>
          </w:p>
        </w:tc>
        <w:tc>
          <w:tcPr>
            <w:tcW w:w="3126" w:type="dxa"/>
            <w:tcBorders>
              <w:top w:val="single" w:sz="4" w:space="0" w:color="auto"/>
              <w:left w:val="single" w:sz="4" w:space="0" w:color="auto"/>
              <w:bottom w:val="single" w:sz="4" w:space="0" w:color="auto"/>
              <w:right w:val="single" w:sz="4" w:space="0" w:color="auto"/>
            </w:tcBorders>
            <w:hideMark/>
          </w:tcPr>
          <w:p w14:paraId="45E930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2,850,028.79</w:t>
            </w:r>
          </w:p>
        </w:tc>
      </w:tr>
      <w:tr w:rsidR="00EA449F" w:rsidRPr="008261EB" w14:paraId="1FE2E6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0303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70A5A5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471,876.98</w:t>
            </w:r>
          </w:p>
        </w:tc>
        <w:tc>
          <w:tcPr>
            <w:tcW w:w="3126" w:type="dxa"/>
            <w:tcBorders>
              <w:top w:val="single" w:sz="4" w:space="0" w:color="auto"/>
              <w:left w:val="single" w:sz="4" w:space="0" w:color="auto"/>
              <w:bottom w:val="single" w:sz="4" w:space="0" w:color="auto"/>
              <w:right w:val="single" w:sz="4" w:space="0" w:color="auto"/>
            </w:tcBorders>
            <w:hideMark/>
          </w:tcPr>
          <w:p w14:paraId="1DD217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2,850,023.79</w:t>
            </w:r>
          </w:p>
        </w:tc>
      </w:tr>
      <w:tr w:rsidR="00EA449F" w:rsidRPr="008261EB" w14:paraId="4CBD0E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C294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3126" w:type="dxa"/>
            <w:tcBorders>
              <w:top w:val="single" w:sz="4" w:space="0" w:color="auto"/>
              <w:left w:val="single" w:sz="4" w:space="0" w:color="auto"/>
              <w:bottom w:val="single" w:sz="4" w:space="0" w:color="auto"/>
              <w:right w:val="single" w:sz="4" w:space="0" w:color="auto"/>
            </w:tcBorders>
            <w:hideMark/>
          </w:tcPr>
          <w:p w14:paraId="69B4A5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471,884.98</w:t>
            </w:r>
          </w:p>
        </w:tc>
        <w:tc>
          <w:tcPr>
            <w:tcW w:w="3126" w:type="dxa"/>
            <w:tcBorders>
              <w:top w:val="single" w:sz="4" w:space="0" w:color="auto"/>
              <w:left w:val="single" w:sz="4" w:space="0" w:color="auto"/>
              <w:bottom w:val="single" w:sz="4" w:space="0" w:color="auto"/>
              <w:right w:val="single" w:sz="4" w:space="0" w:color="auto"/>
            </w:tcBorders>
            <w:hideMark/>
          </w:tcPr>
          <w:p w14:paraId="5248C5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2,850,024.54</w:t>
            </w:r>
          </w:p>
        </w:tc>
      </w:tr>
      <w:tr w:rsidR="00EA449F" w:rsidRPr="008261EB" w14:paraId="09FFB2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D27E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3126" w:type="dxa"/>
            <w:tcBorders>
              <w:top w:val="single" w:sz="4" w:space="0" w:color="auto"/>
              <w:left w:val="single" w:sz="4" w:space="0" w:color="auto"/>
              <w:bottom w:val="single" w:sz="4" w:space="0" w:color="auto"/>
              <w:right w:val="single" w:sz="4" w:space="0" w:color="auto"/>
            </w:tcBorders>
            <w:hideMark/>
          </w:tcPr>
          <w:p w14:paraId="2543D9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471,895.16</w:t>
            </w:r>
          </w:p>
        </w:tc>
        <w:tc>
          <w:tcPr>
            <w:tcW w:w="3126" w:type="dxa"/>
            <w:tcBorders>
              <w:top w:val="single" w:sz="4" w:space="0" w:color="auto"/>
              <w:left w:val="single" w:sz="4" w:space="0" w:color="auto"/>
              <w:bottom w:val="single" w:sz="4" w:space="0" w:color="auto"/>
              <w:right w:val="single" w:sz="4" w:space="0" w:color="auto"/>
            </w:tcBorders>
            <w:hideMark/>
          </w:tcPr>
          <w:p w14:paraId="36F5AD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2,850,015.79</w:t>
            </w:r>
          </w:p>
        </w:tc>
      </w:tr>
      <w:tr w:rsidR="00EA449F" w:rsidRPr="008261EB" w14:paraId="4D75F7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7412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4D0597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471,889.35</w:t>
            </w:r>
          </w:p>
        </w:tc>
        <w:tc>
          <w:tcPr>
            <w:tcW w:w="3126" w:type="dxa"/>
            <w:tcBorders>
              <w:top w:val="single" w:sz="4" w:space="0" w:color="auto"/>
              <w:left w:val="single" w:sz="4" w:space="0" w:color="auto"/>
              <w:bottom w:val="single" w:sz="4" w:space="0" w:color="auto"/>
              <w:right w:val="single" w:sz="4" w:space="0" w:color="auto"/>
            </w:tcBorders>
            <w:hideMark/>
          </w:tcPr>
          <w:p w14:paraId="6A86B9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2,850,007.79</w:t>
            </w:r>
          </w:p>
        </w:tc>
      </w:tr>
      <w:tr w:rsidR="00EA449F" w:rsidRPr="008261EB" w14:paraId="675D78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AB54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3126" w:type="dxa"/>
            <w:tcBorders>
              <w:top w:val="single" w:sz="4" w:space="0" w:color="auto"/>
              <w:left w:val="single" w:sz="4" w:space="0" w:color="auto"/>
              <w:bottom w:val="single" w:sz="4" w:space="0" w:color="auto"/>
              <w:right w:val="single" w:sz="4" w:space="0" w:color="auto"/>
            </w:tcBorders>
            <w:hideMark/>
          </w:tcPr>
          <w:p w14:paraId="64C47D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471,886.44</w:t>
            </w:r>
          </w:p>
        </w:tc>
        <w:tc>
          <w:tcPr>
            <w:tcW w:w="3126" w:type="dxa"/>
            <w:tcBorders>
              <w:top w:val="single" w:sz="4" w:space="0" w:color="auto"/>
              <w:left w:val="single" w:sz="4" w:space="0" w:color="auto"/>
              <w:bottom w:val="single" w:sz="4" w:space="0" w:color="auto"/>
              <w:right w:val="single" w:sz="4" w:space="0" w:color="auto"/>
            </w:tcBorders>
            <w:hideMark/>
          </w:tcPr>
          <w:p w14:paraId="610A68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2,849,993.79</w:t>
            </w:r>
          </w:p>
        </w:tc>
      </w:tr>
      <w:tr w:rsidR="00EA449F" w:rsidRPr="008261EB" w14:paraId="21BCC2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E6A7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w:t>
            </w:r>
          </w:p>
        </w:tc>
        <w:tc>
          <w:tcPr>
            <w:tcW w:w="3126" w:type="dxa"/>
            <w:tcBorders>
              <w:top w:val="single" w:sz="4" w:space="0" w:color="auto"/>
              <w:left w:val="single" w:sz="4" w:space="0" w:color="auto"/>
              <w:bottom w:val="single" w:sz="4" w:space="0" w:color="auto"/>
              <w:right w:val="single" w:sz="4" w:space="0" w:color="auto"/>
            </w:tcBorders>
            <w:hideMark/>
          </w:tcPr>
          <w:p w14:paraId="36BB1A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471,878.41</w:t>
            </w:r>
          </w:p>
        </w:tc>
        <w:tc>
          <w:tcPr>
            <w:tcW w:w="3126" w:type="dxa"/>
            <w:tcBorders>
              <w:top w:val="single" w:sz="4" w:space="0" w:color="auto"/>
              <w:left w:val="single" w:sz="4" w:space="0" w:color="auto"/>
              <w:bottom w:val="single" w:sz="4" w:space="0" w:color="auto"/>
              <w:right w:val="single" w:sz="4" w:space="0" w:color="auto"/>
            </w:tcBorders>
            <w:hideMark/>
          </w:tcPr>
          <w:p w14:paraId="430494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2,849,983.54</w:t>
            </w:r>
          </w:p>
        </w:tc>
      </w:tr>
      <w:tr w:rsidR="00EA449F" w:rsidRPr="008261EB" w14:paraId="6112EF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8529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3126" w:type="dxa"/>
            <w:tcBorders>
              <w:top w:val="single" w:sz="4" w:space="0" w:color="auto"/>
              <w:left w:val="single" w:sz="4" w:space="0" w:color="auto"/>
              <w:bottom w:val="single" w:sz="4" w:space="0" w:color="auto"/>
              <w:right w:val="single" w:sz="4" w:space="0" w:color="auto"/>
            </w:tcBorders>
            <w:hideMark/>
          </w:tcPr>
          <w:p w14:paraId="4C8BBA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471,866.76</w:t>
            </w:r>
          </w:p>
        </w:tc>
        <w:tc>
          <w:tcPr>
            <w:tcW w:w="3126" w:type="dxa"/>
            <w:tcBorders>
              <w:top w:val="single" w:sz="4" w:space="0" w:color="auto"/>
              <w:left w:val="single" w:sz="4" w:space="0" w:color="auto"/>
              <w:bottom w:val="single" w:sz="4" w:space="0" w:color="auto"/>
              <w:right w:val="single" w:sz="4" w:space="0" w:color="auto"/>
            </w:tcBorders>
            <w:hideMark/>
          </w:tcPr>
          <w:p w14:paraId="276ECF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2,849,976.29</w:t>
            </w:r>
          </w:p>
        </w:tc>
      </w:tr>
      <w:tr w:rsidR="00EA449F" w:rsidRPr="008261EB" w14:paraId="3AAA5E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7D9B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3126" w:type="dxa"/>
            <w:tcBorders>
              <w:top w:val="single" w:sz="4" w:space="0" w:color="auto"/>
              <w:left w:val="single" w:sz="4" w:space="0" w:color="auto"/>
              <w:bottom w:val="single" w:sz="4" w:space="0" w:color="auto"/>
              <w:right w:val="single" w:sz="4" w:space="0" w:color="auto"/>
            </w:tcBorders>
            <w:hideMark/>
          </w:tcPr>
          <w:p w14:paraId="23D24A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471,860.94</w:t>
            </w:r>
          </w:p>
        </w:tc>
        <w:tc>
          <w:tcPr>
            <w:tcW w:w="3126" w:type="dxa"/>
            <w:tcBorders>
              <w:top w:val="single" w:sz="4" w:space="0" w:color="auto"/>
              <w:left w:val="single" w:sz="4" w:space="0" w:color="auto"/>
              <w:bottom w:val="single" w:sz="4" w:space="0" w:color="auto"/>
              <w:right w:val="single" w:sz="4" w:space="0" w:color="auto"/>
            </w:tcBorders>
            <w:hideMark/>
          </w:tcPr>
          <w:p w14:paraId="557669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2,849,988.04</w:t>
            </w:r>
          </w:p>
        </w:tc>
      </w:tr>
      <w:tr w:rsidR="00EA449F" w:rsidRPr="008261EB" w14:paraId="36F890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07FC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3126" w:type="dxa"/>
            <w:tcBorders>
              <w:top w:val="single" w:sz="4" w:space="0" w:color="auto"/>
              <w:left w:val="single" w:sz="4" w:space="0" w:color="auto"/>
              <w:bottom w:val="single" w:sz="4" w:space="0" w:color="auto"/>
              <w:right w:val="single" w:sz="4" w:space="0" w:color="auto"/>
            </w:tcBorders>
            <w:hideMark/>
          </w:tcPr>
          <w:p w14:paraId="0E6A69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471,863.85</w:t>
            </w:r>
          </w:p>
        </w:tc>
        <w:tc>
          <w:tcPr>
            <w:tcW w:w="3126" w:type="dxa"/>
            <w:tcBorders>
              <w:top w:val="single" w:sz="4" w:space="0" w:color="auto"/>
              <w:left w:val="single" w:sz="4" w:space="0" w:color="auto"/>
              <w:bottom w:val="single" w:sz="4" w:space="0" w:color="auto"/>
              <w:right w:val="single" w:sz="4" w:space="0" w:color="auto"/>
            </w:tcBorders>
            <w:hideMark/>
          </w:tcPr>
          <w:p w14:paraId="236A10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2,849,991.79</w:t>
            </w:r>
          </w:p>
        </w:tc>
      </w:tr>
      <w:tr w:rsidR="00EA449F" w:rsidRPr="008261EB" w14:paraId="5297FE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CBB3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3126" w:type="dxa"/>
            <w:tcBorders>
              <w:top w:val="single" w:sz="4" w:space="0" w:color="auto"/>
              <w:left w:val="single" w:sz="4" w:space="0" w:color="auto"/>
              <w:bottom w:val="single" w:sz="4" w:space="0" w:color="auto"/>
              <w:right w:val="single" w:sz="4" w:space="0" w:color="auto"/>
            </w:tcBorders>
            <w:hideMark/>
          </w:tcPr>
          <w:p w14:paraId="39A390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471,859.48</w:t>
            </w:r>
          </w:p>
        </w:tc>
        <w:tc>
          <w:tcPr>
            <w:tcW w:w="3126" w:type="dxa"/>
            <w:tcBorders>
              <w:top w:val="single" w:sz="4" w:space="0" w:color="auto"/>
              <w:left w:val="single" w:sz="4" w:space="0" w:color="auto"/>
              <w:bottom w:val="single" w:sz="4" w:space="0" w:color="auto"/>
              <w:right w:val="single" w:sz="4" w:space="0" w:color="auto"/>
            </w:tcBorders>
            <w:hideMark/>
          </w:tcPr>
          <w:p w14:paraId="52E913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2,849,995.29</w:t>
            </w:r>
          </w:p>
        </w:tc>
      </w:tr>
      <w:tr w:rsidR="00EA449F" w:rsidRPr="008261EB" w14:paraId="2ED819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FACF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w:t>
            </w:r>
          </w:p>
        </w:tc>
        <w:tc>
          <w:tcPr>
            <w:tcW w:w="3126" w:type="dxa"/>
            <w:tcBorders>
              <w:top w:val="single" w:sz="4" w:space="0" w:color="auto"/>
              <w:left w:val="single" w:sz="4" w:space="0" w:color="auto"/>
              <w:bottom w:val="single" w:sz="4" w:space="0" w:color="auto"/>
              <w:right w:val="single" w:sz="4" w:space="0" w:color="auto"/>
            </w:tcBorders>
            <w:hideMark/>
          </w:tcPr>
          <w:p w14:paraId="5009A9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471,854.38</w:t>
            </w:r>
          </w:p>
        </w:tc>
        <w:tc>
          <w:tcPr>
            <w:tcW w:w="3126" w:type="dxa"/>
            <w:tcBorders>
              <w:top w:val="single" w:sz="4" w:space="0" w:color="auto"/>
              <w:left w:val="single" w:sz="4" w:space="0" w:color="auto"/>
              <w:bottom w:val="single" w:sz="4" w:space="0" w:color="auto"/>
              <w:right w:val="single" w:sz="4" w:space="0" w:color="auto"/>
            </w:tcBorders>
            <w:hideMark/>
          </w:tcPr>
          <w:p w14:paraId="1DA71B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2,849,993.79</w:t>
            </w:r>
          </w:p>
        </w:tc>
      </w:tr>
      <w:tr w:rsidR="00EA449F" w:rsidRPr="008261EB" w14:paraId="33F9C0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442B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w:t>
            </w:r>
          </w:p>
        </w:tc>
        <w:tc>
          <w:tcPr>
            <w:tcW w:w="3126" w:type="dxa"/>
            <w:tcBorders>
              <w:top w:val="single" w:sz="4" w:space="0" w:color="auto"/>
              <w:left w:val="single" w:sz="4" w:space="0" w:color="auto"/>
              <w:bottom w:val="single" w:sz="4" w:space="0" w:color="auto"/>
              <w:right w:val="single" w:sz="4" w:space="0" w:color="auto"/>
            </w:tcBorders>
            <w:hideMark/>
          </w:tcPr>
          <w:p w14:paraId="593597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471,841.26</w:t>
            </w:r>
          </w:p>
        </w:tc>
        <w:tc>
          <w:tcPr>
            <w:tcW w:w="3126" w:type="dxa"/>
            <w:tcBorders>
              <w:top w:val="single" w:sz="4" w:space="0" w:color="auto"/>
              <w:left w:val="single" w:sz="4" w:space="0" w:color="auto"/>
              <w:bottom w:val="single" w:sz="4" w:space="0" w:color="auto"/>
              <w:right w:val="single" w:sz="4" w:space="0" w:color="auto"/>
            </w:tcBorders>
            <w:hideMark/>
          </w:tcPr>
          <w:p w14:paraId="780D5E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2,849,985.04</w:t>
            </w:r>
          </w:p>
        </w:tc>
      </w:tr>
      <w:tr w:rsidR="00EA449F" w:rsidRPr="008261EB" w14:paraId="1CF234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6731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w:t>
            </w:r>
          </w:p>
        </w:tc>
        <w:tc>
          <w:tcPr>
            <w:tcW w:w="3126" w:type="dxa"/>
            <w:tcBorders>
              <w:top w:val="single" w:sz="4" w:space="0" w:color="auto"/>
              <w:left w:val="single" w:sz="4" w:space="0" w:color="auto"/>
              <w:bottom w:val="single" w:sz="4" w:space="0" w:color="auto"/>
              <w:right w:val="single" w:sz="4" w:space="0" w:color="auto"/>
            </w:tcBorders>
            <w:hideMark/>
          </w:tcPr>
          <w:p w14:paraId="04F216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471,822.32</w:t>
            </w:r>
          </w:p>
        </w:tc>
        <w:tc>
          <w:tcPr>
            <w:tcW w:w="3126" w:type="dxa"/>
            <w:tcBorders>
              <w:top w:val="single" w:sz="4" w:space="0" w:color="auto"/>
              <w:left w:val="single" w:sz="4" w:space="0" w:color="auto"/>
              <w:bottom w:val="single" w:sz="4" w:space="0" w:color="auto"/>
              <w:right w:val="single" w:sz="4" w:space="0" w:color="auto"/>
            </w:tcBorders>
            <w:hideMark/>
          </w:tcPr>
          <w:p w14:paraId="566287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2,849,977.79</w:t>
            </w:r>
          </w:p>
        </w:tc>
      </w:tr>
      <w:tr w:rsidR="00EA449F" w:rsidRPr="008261EB" w14:paraId="177340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CA17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w:t>
            </w:r>
          </w:p>
        </w:tc>
        <w:tc>
          <w:tcPr>
            <w:tcW w:w="3126" w:type="dxa"/>
            <w:tcBorders>
              <w:top w:val="single" w:sz="4" w:space="0" w:color="auto"/>
              <w:left w:val="single" w:sz="4" w:space="0" w:color="auto"/>
              <w:bottom w:val="single" w:sz="4" w:space="0" w:color="auto"/>
              <w:right w:val="single" w:sz="4" w:space="0" w:color="auto"/>
            </w:tcBorders>
            <w:hideMark/>
          </w:tcPr>
          <w:p w14:paraId="6DE4C9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471,809.22</w:t>
            </w:r>
          </w:p>
        </w:tc>
        <w:tc>
          <w:tcPr>
            <w:tcW w:w="3126" w:type="dxa"/>
            <w:tcBorders>
              <w:top w:val="single" w:sz="4" w:space="0" w:color="auto"/>
              <w:left w:val="single" w:sz="4" w:space="0" w:color="auto"/>
              <w:bottom w:val="single" w:sz="4" w:space="0" w:color="auto"/>
              <w:right w:val="single" w:sz="4" w:space="0" w:color="auto"/>
            </w:tcBorders>
            <w:hideMark/>
          </w:tcPr>
          <w:p w14:paraId="7D21DE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2,849,969.79</w:t>
            </w:r>
          </w:p>
        </w:tc>
      </w:tr>
      <w:tr w:rsidR="00EA449F" w:rsidRPr="008261EB" w14:paraId="086EAB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817D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w:t>
            </w:r>
          </w:p>
        </w:tc>
        <w:tc>
          <w:tcPr>
            <w:tcW w:w="3126" w:type="dxa"/>
            <w:tcBorders>
              <w:top w:val="single" w:sz="4" w:space="0" w:color="auto"/>
              <w:left w:val="single" w:sz="4" w:space="0" w:color="auto"/>
              <w:bottom w:val="single" w:sz="4" w:space="0" w:color="auto"/>
              <w:right w:val="single" w:sz="4" w:space="0" w:color="auto"/>
            </w:tcBorders>
            <w:hideMark/>
          </w:tcPr>
          <w:p w14:paraId="71B4BA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471,793.91</w:t>
            </w:r>
          </w:p>
        </w:tc>
        <w:tc>
          <w:tcPr>
            <w:tcW w:w="3126" w:type="dxa"/>
            <w:tcBorders>
              <w:top w:val="single" w:sz="4" w:space="0" w:color="auto"/>
              <w:left w:val="single" w:sz="4" w:space="0" w:color="auto"/>
              <w:bottom w:val="single" w:sz="4" w:space="0" w:color="auto"/>
              <w:right w:val="single" w:sz="4" w:space="0" w:color="auto"/>
            </w:tcBorders>
            <w:hideMark/>
          </w:tcPr>
          <w:p w14:paraId="3D5532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2,849,963.29</w:t>
            </w:r>
          </w:p>
        </w:tc>
      </w:tr>
      <w:tr w:rsidR="00EA449F" w:rsidRPr="008261EB" w14:paraId="4DBBB8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AE0C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681124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471,784.44</w:t>
            </w:r>
          </w:p>
        </w:tc>
        <w:tc>
          <w:tcPr>
            <w:tcW w:w="3126" w:type="dxa"/>
            <w:tcBorders>
              <w:top w:val="single" w:sz="4" w:space="0" w:color="auto"/>
              <w:left w:val="single" w:sz="4" w:space="0" w:color="auto"/>
              <w:bottom w:val="single" w:sz="4" w:space="0" w:color="auto"/>
              <w:right w:val="single" w:sz="4" w:space="0" w:color="auto"/>
            </w:tcBorders>
            <w:hideMark/>
          </w:tcPr>
          <w:p w14:paraId="74A735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2,849,946.29</w:t>
            </w:r>
          </w:p>
        </w:tc>
      </w:tr>
    </w:tbl>
    <w:p w14:paraId="35995ABA"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573A70BA" w14:textId="77777777" w:rsidR="00EA449F" w:rsidRPr="008261EB" w:rsidRDefault="00EA449F" w:rsidP="00602BAD">
      <w:pPr>
        <w:pStyle w:val="Textosinformato"/>
        <w:rPr>
          <w:rFonts w:ascii="Arial" w:hAnsi="Arial" w:cs="Arial"/>
          <w:sz w:val="22"/>
          <w:szCs w:val="22"/>
        </w:rPr>
      </w:pPr>
    </w:p>
    <w:p w14:paraId="780383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p>
    <w:p w14:paraId="39DDC5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4 Las Islitas con una superficie de </w:t>
      </w:r>
      <w:r w:rsidRPr="008261EB">
        <w:rPr>
          <w:rFonts w:ascii="Arial" w:hAnsi="Arial" w:cs="Arial"/>
          <w:color w:val="000000"/>
          <w:sz w:val="22"/>
          <w:szCs w:val="22"/>
          <w:lang w:eastAsia="es-MX"/>
        </w:rPr>
        <w:t>2.39 ha</w:t>
      </w:r>
      <w:r w:rsidRPr="008261EB">
        <w:rPr>
          <w:rFonts w:ascii="Arial" w:hAnsi="Arial" w:cs="Arial"/>
          <w:sz w:val="22"/>
          <w:szCs w:val="22"/>
        </w:rPr>
        <w:tab/>
      </w:r>
      <w:r w:rsidRPr="008261EB">
        <w:rPr>
          <w:rFonts w:ascii="Arial" w:hAnsi="Arial" w:cs="Arial"/>
          <w:sz w:val="22"/>
          <w:szCs w:val="22"/>
        </w:rPr>
        <w:tab/>
      </w:r>
    </w:p>
    <w:p w14:paraId="0BF09B0D"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5FB9598F"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2878F9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440D0F9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441B2077"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10A3E2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ADA5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74A3D4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472,439.87</w:t>
            </w:r>
          </w:p>
        </w:tc>
        <w:tc>
          <w:tcPr>
            <w:tcW w:w="3126" w:type="dxa"/>
            <w:tcBorders>
              <w:top w:val="single" w:sz="4" w:space="0" w:color="auto"/>
              <w:left w:val="single" w:sz="4" w:space="0" w:color="auto"/>
              <w:bottom w:val="single" w:sz="4" w:space="0" w:color="auto"/>
              <w:right w:val="single" w:sz="4" w:space="0" w:color="auto"/>
            </w:tcBorders>
            <w:hideMark/>
          </w:tcPr>
          <w:p w14:paraId="4C23B3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2,848,744.32</w:t>
            </w:r>
          </w:p>
        </w:tc>
      </w:tr>
      <w:tr w:rsidR="00EA449F" w:rsidRPr="008261EB" w14:paraId="7A5F3A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23F7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50DD76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472,434.93</w:t>
            </w:r>
          </w:p>
        </w:tc>
        <w:tc>
          <w:tcPr>
            <w:tcW w:w="3126" w:type="dxa"/>
            <w:tcBorders>
              <w:top w:val="single" w:sz="4" w:space="0" w:color="auto"/>
              <w:left w:val="single" w:sz="4" w:space="0" w:color="auto"/>
              <w:bottom w:val="single" w:sz="4" w:space="0" w:color="auto"/>
              <w:right w:val="single" w:sz="4" w:space="0" w:color="auto"/>
            </w:tcBorders>
            <w:hideMark/>
          </w:tcPr>
          <w:p w14:paraId="5B1CC9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2,848,734.82</w:t>
            </w:r>
          </w:p>
        </w:tc>
      </w:tr>
      <w:tr w:rsidR="00EA449F" w:rsidRPr="008261EB" w14:paraId="109B89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4CDC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49C3CC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472,428.55</w:t>
            </w:r>
          </w:p>
        </w:tc>
        <w:tc>
          <w:tcPr>
            <w:tcW w:w="3126" w:type="dxa"/>
            <w:tcBorders>
              <w:top w:val="single" w:sz="4" w:space="0" w:color="auto"/>
              <w:left w:val="single" w:sz="4" w:space="0" w:color="auto"/>
              <w:bottom w:val="single" w:sz="4" w:space="0" w:color="auto"/>
              <w:right w:val="single" w:sz="4" w:space="0" w:color="auto"/>
            </w:tcBorders>
            <w:hideMark/>
          </w:tcPr>
          <w:p w14:paraId="7783A6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2,848,731.57</w:t>
            </w:r>
          </w:p>
        </w:tc>
      </w:tr>
      <w:tr w:rsidR="00EA449F" w:rsidRPr="008261EB" w14:paraId="3D338E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F919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24551D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472,418.52</w:t>
            </w:r>
          </w:p>
        </w:tc>
        <w:tc>
          <w:tcPr>
            <w:tcW w:w="3126" w:type="dxa"/>
            <w:tcBorders>
              <w:top w:val="single" w:sz="4" w:space="0" w:color="auto"/>
              <w:left w:val="single" w:sz="4" w:space="0" w:color="auto"/>
              <w:bottom w:val="single" w:sz="4" w:space="0" w:color="auto"/>
              <w:right w:val="single" w:sz="4" w:space="0" w:color="auto"/>
            </w:tcBorders>
            <w:hideMark/>
          </w:tcPr>
          <w:p w14:paraId="70490A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2,848,731.07</w:t>
            </w:r>
          </w:p>
        </w:tc>
      </w:tr>
      <w:tr w:rsidR="00EA449F" w:rsidRPr="008261EB" w14:paraId="1457C5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DC0A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7D8B51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472,411.71</w:t>
            </w:r>
          </w:p>
        </w:tc>
        <w:tc>
          <w:tcPr>
            <w:tcW w:w="3126" w:type="dxa"/>
            <w:tcBorders>
              <w:top w:val="single" w:sz="4" w:space="0" w:color="auto"/>
              <w:left w:val="single" w:sz="4" w:space="0" w:color="auto"/>
              <w:bottom w:val="single" w:sz="4" w:space="0" w:color="auto"/>
              <w:right w:val="single" w:sz="4" w:space="0" w:color="auto"/>
            </w:tcBorders>
            <w:hideMark/>
          </w:tcPr>
          <w:p w14:paraId="64CFD6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2,848,727.32</w:t>
            </w:r>
          </w:p>
        </w:tc>
      </w:tr>
      <w:tr w:rsidR="00EA449F" w:rsidRPr="008261EB" w14:paraId="04C3418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323B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5020DC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472,400.80</w:t>
            </w:r>
          </w:p>
        </w:tc>
        <w:tc>
          <w:tcPr>
            <w:tcW w:w="3126" w:type="dxa"/>
            <w:tcBorders>
              <w:top w:val="single" w:sz="4" w:space="0" w:color="auto"/>
              <w:left w:val="single" w:sz="4" w:space="0" w:color="auto"/>
              <w:bottom w:val="single" w:sz="4" w:space="0" w:color="auto"/>
              <w:right w:val="single" w:sz="4" w:space="0" w:color="auto"/>
            </w:tcBorders>
            <w:hideMark/>
          </w:tcPr>
          <w:p w14:paraId="17ADE1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2,848,715.57</w:t>
            </w:r>
          </w:p>
        </w:tc>
      </w:tr>
      <w:tr w:rsidR="00EA449F" w:rsidRPr="008261EB" w14:paraId="4A77A0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B504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287D47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472,392.61</w:t>
            </w:r>
          </w:p>
        </w:tc>
        <w:tc>
          <w:tcPr>
            <w:tcW w:w="3126" w:type="dxa"/>
            <w:tcBorders>
              <w:top w:val="single" w:sz="4" w:space="0" w:color="auto"/>
              <w:left w:val="single" w:sz="4" w:space="0" w:color="auto"/>
              <w:bottom w:val="single" w:sz="4" w:space="0" w:color="auto"/>
              <w:right w:val="single" w:sz="4" w:space="0" w:color="auto"/>
            </w:tcBorders>
            <w:hideMark/>
          </w:tcPr>
          <w:p w14:paraId="693C54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2,848,709.32</w:t>
            </w:r>
          </w:p>
        </w:tc>
      </w:tr>
      <w:tr w:rsidR="00EA449F" w:rsidRPr="008261EB" w14:paraId="121B1F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4291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16DD18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472,386.24</w:t>
            </w:r>
          </w:p>
        </w:tc>
        <w:tc>
          <w:tcPr>
            <w:tcW w:w="3126" w:type="dxa"/>
            <w:tcBorders>
              <w:top w:val="single" w:sz="4" w:space="0" w:color="auto"/>
              <w:left w:val="single" w:sz="4" w:space="0" w:color="auto"/>
              <w:bottom w:val="single" w:sz="4" w:space="0" w:color="auto"/>
              <w:right w:val="single" w:sz="4" w:space="0" w:color="auto"/>
            </w:tcBorders>
            <w:hideMark/>
          </w:tcPr>
          <w:p w14:paraId="3B06E2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2,848,703.82</w:t>
            </w:r>
          </w:p>
        </w:tc>
      </w:tr>
      <w:tr w:rsidR="00EA449F" w:rsidRPr="008261EB" w14:paraId="1D1138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A011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58BFE8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472,384.40</w:t>
            </w:r>
          </w:p>
        </w:tc>
        <w:tc>
          <w:tcPr>
            <w:tcW w:w="3126" w:type="dxa"/>
            <w:tcBorders>
              <w:top w:val="single" w:sz="4" w:space="0" w:color="auto"/>
              <w:left w:val="single" w:sz="4" w:space="0" w:color="auto"/>
              <w:bottom w:val="single" w:sz="4" w:space="0" w:color="auto"/>
              <w:right w:val="single" w:sz="4" w:space="0" w:color="auto"/>
            </w:tcBorders>
            <w:hideMark/>
          </w:tcPr>
          <w:p w14:paraId="554397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2,848,702.82</w:t>
            </w:r>
          </w:p>
        </w:tc>
      </w:tr>
      <w:tr w:rsidR="00EA449F" w:rsidRPr="008261EB" w14:paraId="50CD12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A4D4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268602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472,381.24</w:t>
            </w:r>
          </w:p>
        </w:tc>
        <w:tc>
          <w:tcPr>
            <w:tcW w:w="3126" w:type="dxa"/>
            <w:tcBorders>
              <w:top w:val="single" w:sz="4" w:space="0" w:color="auto"/>
              <w:left w:val="single" w:sz="4" w:space="0" w:color="auto"/>
              <w:bottom w:val="single" w:sz="4" w:space="0" w:color="auto"/>
              <w:right w:val="single" w:sz="4" w:space="0" w:color="auto"/>
            </w:tcBorders>
            <w:hideMark/>
          </w:tcPr>
          <w:p w14:paraId="7E1398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2,848,694.57</w:t>
            </w:r>
          </w:p>
        </w:tc>
      </w:tr>
      <w:tr w:rsidR="00EA449F" w:rsidRPr="008261EB" w14:paraId="2B8974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4CA4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25470C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472,382.58</w:t>
            </w:r>
          </w:p>
        </w:tc>
        <w:tc>
          <w:tcPr>
            <w:tcW w:w="3126" w:type="dxa"/>
            <w:tcBorders>
              <w:top w:val="single" w:sz="4" w:space="0" w:color="auto"/>
              <w:left w:val="single" w:sz="4" w:space="0" w:color="auto"/>
              <w:bottom w:val="single" w:sz="4" w:space="0" w:color="auto"/>
              <w:right w:val="single" w:sz="4" w:space="0" w:color="auto"/>
            </w:tcBorders>
            <w:hideMark/>
          </w:tcPr>
          <w:p w14:paraId="31B5EE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2,848,683.82</w:t>
            </w:r>
          </w:p>
        </w:tc>
      </w:tr>
      <w:tr w:rsidR="00EA449F" w:rsidRPr="008261EB" w14:paraId="22A996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4B85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1357D5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472,383.05</w:t>
            </w:r>
          </w:p>
        </w:tc>
        <w:tc>
          <w:tcPr>
            <w:tcW w:w="3126" w:type="dxa"/>
            <w:tcBorders>
              <w:top w:val="single" w:sz="4" w:space="0" w:color="auto"/>
              <w:left w:val="single" w:sz="4" w:space="0" w:color="auto"/>
              <w:bottom w:val="single" w:sz="4" w:space="0" w:color="auto"/>
              <w:right w:val="single" w:sz="4" w:space="0" w:color="auto"/>
            </w:tcBorders>
            <w:hideMark/>
          </w:tcPr>
          <w:p w14:paraId="2BA637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2,848,676.07</w:t>
            </w:r>
          </w:p>
        </w:tc>
      </w:tr>
      <w:tr w:rsidR="00EA449F" w:rsidRPr="008261EB" w14:paraId="51DF4E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FC02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04E59B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472,383.05</w:t>
            </w:r>
          </w:p>
        </w:tc>
        <w:tc>
          <w:tcPr>
            <w:tcW w:w="3126" w:type="dxa"/>
            <w:tcBorders>
              <w:top w:val="single" w:sz="4" w:space="0" w:color="auto"/>
              <w:left w:val="single" w:sz="4" w:space="0" w:color="auto"/>
              <w:bottom w:val="single" w:sz="4" w:space="0" w:color="auto"/>
              <w:right w:val="single" w:sz="4" w:space="0" w:color="auto"/>
            </w:tcBorders>
            <w:hideMark/>
          </w:tcPr>
          <w:p w14:paraId="778203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2,848,665.07</w:t>
            </w:r>
          </w:p>
        </w:tc>
      </w:tr>
      <w:tr w:rsidR="00EA449F" w:rsidRPr="008261EB" w14:paraId="6A1C37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E11A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1CD0CB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472,382.58</w:t>
            </w:r>
          </w:p>
        </w:tc>
        <w:tc>
          <w:tcPr>
            <w:tcW w:w="3126" w:type="dxa"/>
            <w:tcBorders>
              <w:top w:val="single" w:sz="4" w:space="0" w:color="auto"/>
              <w:left w:val="single" w:sz="4" w:space="0" w:color="auto"/>
              <w:bottom w:val="single" w:sz="4" w:space="0" w:color="auto"/>
              <w:right w:val="single" w:sz="4" w:space="0" w:color="auto"/>
            </w:tcBorders>
            <w:hideMark/>
          </w:tcPr>
          <w:p w14:paraId="112596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2,848,654.57</w:t>
            </w:r>
          </w:p>
        </w:tc>
      </w:tr>
      <w:tr w:rsidR="00EA449F" w:rsidRPr="008261EB" w14:paraId="7C71F4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815A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186EA5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472,381.24</w:t>
            </w:r>
          </w:p>
        </w:tc>
        <w:tc>
          <w:tcPr>
            <w:tcW w:w="3126" w:type="dxa"/>
            <w:tcBorders>
              <w:top w:val="single" w:sz="4" w:space="0" w:color="auto"/>
              <w:left w:val="single" w:sz="4" w:space="0" w:color="auto"/>
              <w:bottom w:val="single" w:sz="4" w:space="0" w:color="auto"/>
              <w:right w:val="single" w:sz="4" w:space="0" w:color="auto"/>
            </w:tcBorders>
            <w:hideMark/>
          </w:tcPr>
          <w:p w14:paraId="67BDEE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2,848,647.82</w:t>
            </w:r>
          </w:p>
        </w:tc>
      </w:tr>
      <w:tr w:rsidR="00EA449F" w:rsidRPr="008261EB" w14:paraId="22333B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BB69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42BD7F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472,375.30</w:t>
            </w:r>
          </w:p>
        </w:tc>
        <w:tc>
          <w:tcPr>
            <w:tcW w:w="3126" w:type="dxa"/>
            <w:tcBorders>
              <w:top w:val="single" w:sz="4" w:space="0" w:color="auto"/>
              <w:left w:val="single" w:sz="4" w:space="0" w:color="auto"/>
              <w:bottom w:val="single" w:sz="4" w:space="0" w:color="auto"/>
              <w:right w:val="single" w:sz="4" w:space="0" w:color="auto"/>
            </w:tcBorders>
            <w:hideMark/>
          </w:tcPr>
          <w:p w14:paraId="7ABF91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2,848,644.07</w:t>
            </w:r>
          </w:p>
        </w:tc>
      </w:tr>
      <w:tr w:rsidR="00EA449F" w:rsidRPr="008261EB" w14:paraId="4D3BC2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8A30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2A79DA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472,366.68</w:t>
            </w:r>
          </w:p>
        </w:tc>
        <w:tc>
          <w:tcPr>
            <w:tcW w:w="3126" w:type="dxa"/>
            <w:tcBorders>
              <w:top w:val="single" w:sz="4" w:space="0" w:color="auto"/>
              <w:left w:val="single" w:sz="4" w:space="0" w:color="auto"/>
              <w:bottom w:val="single" w:sz="4" w:space="0" w:color="auto"/>
              <w:right w:val="single" w:sz="4" w:space="0" w:color="auto"/>
            </w:tcBorders>
            <w:hideMark/>
          </w:tcPr>
          <w:p w14:paraId="1FAD0F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2,848,647.32</w:t>
            </w:r>
          </w:p>
        </w:tc>
      </w:tr>
      <w:tr w:rsidR="00EA449F" w:rsidRPr="008261EB" w14:paraId="0C5CE0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9A42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20EB18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472,363.49</w:t>
            </w:r>
          </w:p>
        </w:tc>
        <w:tc>
          <w:tcPr>
            <w:tcW w:w="3126" w:type="dxa"/>
            <w:tcBorders>
              <w:top w:val="single" w:sz="4" w:space="0" w:color="auto"/>
              <w:left w:val="single" w:sz="4" w:space="0" w:color="auto"/>
              <w:bottom w:val="single" w:sz="4" w:space="0" w:color="auto"/>
              <w:right w:val="single" w:sz="4" w:space="0" w:color="auto"/>
            </w:tcBorders>
            <w:hideMark/>
          </w:tcPr>
          <w:p w14:paraId="76288A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2,848,651.82</w:t>
            </w:r>
          </w:p>
        </w:tc>
      </w:tr>
      <w:tr w:rsidR="00EA449F" w:rsidRPr="008261EB" w14:paraId="280FB4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1867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19</w:t>
            </w:r>
          </w:p>
        </w:tc>
        <w:tc>
          <w:tcPr>
            <w:tcW w:w="3126" w:type="dxa"/>
            <w:tcBorders>
              <w:top w:val="single" w:sz="4" w:space="0" w:color="auto"/>
              <w:left w:val="single" w:sz="4" w:space="0" w:color="auto"/>
              <w:bottom w:val="single" w:sz="4" w:space="0" w:color="auto"/>
              <w:right w:val="single" w:sz="4" w:space="0" w:color="auto"/>
            </w:tcBorders>
            <w:hideMark/>
          </w:tcPr>
          <w:p w14:paraId="5D5945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472,357.11</w:t>
            </w:r>
          </w:p>
        </w:tc>
        <w:tc>
          <w:tcPr>
            <w:tcW w:w="3126" w:type="dxa"/>
            <w:tcBorders>
              <w:top w:val="single" w:sz="4" w:space="0" w:color="auto"/>
              <w:left w:val="single" w:sz="4" w:space="0" w:color="auto"/>
              <w:bottom w:val="single" w:sz="4" w:space="0" w:color="auto"/>
              <w:right w:val="single" w:sz="4" w:space="0" w:color="auto"/>
            </w:tcBorders>
            <w:hideMark/>
          </w:tcPr>
          <w:p w14:paraId="44C080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2,848,654.57</w:t>
            </w:r>
          </w:p>
        </w:tc>
      </w:tr>
      <w:tr w:rsidR="00EA449F" w:rsidRPr="008261EB" w14:paraId="3DBBB7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899D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236570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472,346.18</w:t>
            </w:r>
          </w:p>
        </w:tc>
        <w:tc>
          <w:tcPr>
            <w:tcW w:w="3126" w:type="dxa"/>
            <w:tcBorders>
              <w:top w:val="single" w:sz="4" w:space="0" w:color="auto"/>
              <w:left w:val="single" w:sz="4" w:space="0" w:color="auto"/>
              <w:bottom w:val="single" w:sz="4" w:space="0" w:color="auto"/>
              <w:right w:val="single" w:sz="4" w:space="0" w:color="auto"/>
            </w:tcBorders>
            <w:hideMark/>
          </w:tcPr>
          <w:p w14:paraId="059199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2,848,656.07</w:t>
            </w:r>
          </w:p>
        </w:tc>
      </w:tr>
      <w:tr w:rsidR="00EA449F" w:rsidRPr="008261EB" w14:paraId="079A85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739D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1F72D3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472,339.83</w:t>
            </w:r>
          </w:p>
        </w:tc>
        <w:tc>
          <w:tcPr>
            <w:tcW w:w="3126" w:type="dxa"/>
            <w:tcBorders>
              <w:top w:val="single" w:sz="4" w:space="0" w:color="auto"/>
              <w:left w:val="single" w:sz="4" w:space="0" w:color="auto"/>
              <w:bottom w:val="single" w:sz="4" w:space="0" w:color="auto"/>
              <w:right w:val="single" w:sz="4" w:space="0" w:color="auto"/>
            </w:tcBorders>
            <w:hideMark/>
          </w:tcPr>
          <w:p w14:paraId="133231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2,848,661.57</w:t>
            </w:r>
          </w:p>
        </w:tc>
      </w:tr>
      <w:tr w:rsidR="00EA449F" w:rsidRPr="008261EB" w14:paraId="0EEDF9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F6FB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171A9A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472,333.89</w:t>
            </w:r>
          </w:p>
        </w:tc>
        <w:tc>
          <w:tcPr>
            <w:tcW w:w="3126" w:type="dxa"/>
            <w:tcBorders>
              <w:top w:val="single" w:sz="4" w:space="0" w:color="auto"/>
              <w:left w:val="single" w:sz="4" w:space="0" w:color="auto"/>
              <w:bottom w:val="single" w:sz="4" w:space="0" w:color="auto"/>
              <w:right w:val="single" w:sz="4" w:space="0" w:color="auto"/>
            </w:tcBorders>
            <w:hideMark/>
          </w:tcPr>
          <w:p w14:paraId="72B7C4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2,848,667.32</w:t>
            </w:r>
          </w:p>
        </w:tc>
      </w:tr>
      <w:tr w:rsidR="00EA449F" w:rsidRPr="008261EB" w14:paraId="3F133D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8471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25FA7A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472,333.46</w:t>
            </w:r>
          </w:p>
        </w:tc>
        <w:tc>
          <w:tcPr>
            <w:tcW w:w="3126" w:type="dxa"/>
            <w:tcBorders>
              <w:top w:val="single" w:sz="4" w:space="0" w:color="auto"/>
              <w:left w:val="single" w:sz="4" w:space="0" w:color="auto"/>
              <w:bottom w:val="single" w:sz="4" w:space="0" w:color="auto"/>
              <w:right w:val="single" w:sz="4" w:space="0" w:color="auto"/>
            </w:tcBorders>
            <w:hideMark/>
          </w:tcPr>
          <w:p w14:paraId="153576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2,848,680.07</w:t>
            </w:r>
          </w:p>
        </w:tc>
      </w:tr>
      <w:tr w:rsidR="00EA449F" w:rsidRPr="008261EB" w14:paraId="3B8150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3684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26901B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472,333.46</w:t>
            </w:r>
          </w:p>
        </w:tc>
        <w:tc>
          <w:tcPr>
            <w:tcW w:w="3126" w:type="dxa"/>
            <w:tcBorders>
              <w:top w:val="single" w:sz="4" w:space="0" w:color="auto"/>
              <w:left w:val="single" w:sz="4" w:space="0" w:color="auto"/>
              <w:bottom w:val="single" w:sz="4" w:space="0" w:color="auto"/>
              <w:right w:val="single" w:sz="4" w:space="0" w:color="auto"/>
            </w:tcBorders>
            <w:hideMark/>
          </w:tcPr>
          <w:p w14:paraId="018A8E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2,848,695.57</w:t>
            </w:r>
          </w:p>
        </w:tc>
      </w:tr>
      <w:tr w:rsidR="00EA449F" w:rsidRPr="008261EB" w14:paraId="0DBFA4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FBF6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3126" w:type="dxa"/>
            <w:tcBorders>
              <w:top w:val="single" w:sz="4" w:space="0" w:color="auto"/>
              <w:left w:val="single" w:sz="4" w:space="0" w:color="auto"/>
              <w:bottom w:val="single" w:sz="4" w:space="0" w:color="auto"/>
              <w:right w:val="single" w:sz="4" w:space="0" w:color="auto"/>
            </w:tcBorders>
            <w:hideMark/>
          </w:tcPr>
          <w:p w14:paraId="5F27E5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472,337.99</w:t>
            </w:r>
          </w:p>
        </w:tc>
        <w:tc>
          <w:tcPr>
            <w:tcW w:w="3126" w:type="dxa"/>
            <w:tcBorders>
              <w:top w:val="single" w:sz="4" w:space="0" w:color="auto"/>
              <w:left w:val="single" w:sz="4" w:space="0" w:color="auto"/>
              <w:bottom w:val="single" w:sz="4" w:space="0" w:color="auto"/>
              <w:right w:val="single" w:sz="4" w:space="0" w:color="auto"/>
            </w:tcBorders>
            <w:hideMark/>
          </w:tcPr>
          <w:p w14:paraId="18A1AE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2,848,702.32</w:t>
            </w:r>
          </w:p>
        </w:tc>
      </w:tr>
      <w:tr w:rsidR="00EA449F" w:rsidRPr="008261EB" w14:paraId="6AEDB17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06ED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3126" w:type="dxa"/>
            <w:tcBorders>
              <w:top w:val="single" w:sz="4" w:space="0" w:color="auto"/>
              <w:left w:val="single" w:sz="4" w:space="0" w:color="auto"/>
              <w:bottom w:val="single" w:sz="4" w:space="0" w:color="auto"/>
              <w:right w:val="single" w:sz="4" w:space="0" w:color="auto"/>
            </w:tcBorders>
            <w:hideMark/>
          </w:tcPr>
          <w:p w14:paraId="00DED8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472,347.55</w:t>
            </w:r>
          </w:p>
        </w:tc>
        <w:tc>
          <w:tcPr>
            <w:tcW w:w="3126" w:type="dxa"/>
            <w:tcBorders>
              <w:top w:val="single" w:sz="4" w:space="0" w:color="auto"/>
              <w:left w:val="single" w:sz="4" w:space="0" w:color="auto"/>
              <w:bottom w:val="single" w:sz="4" w:space="0" w:color="auto"/>
              <w:right w:val="single" w:sz="4" w:space="0" w:color="auto"/>
            </w:tcBorders>
            <w:hideMark/>
          </w:tcPr>
          <w:p w14:paraId="001CC6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2,848,709.57</w:t>
            </w:r>
          </w:p>
        </w:tc>
      </w:tr>
      <w:tr w:rsidR="00EA449F" w:rsidRPr="008261EB" w14:paraId="7F3CF6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BE9E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1AC6F4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472,357.55</w:t>
            </w:r>
          </w:p>
        </w:tc>
        <w:tc>
          <w:tcPr>
            <w:tcW w:w="3126" w:type="dxa"/>
            <w:tcBorders>
              <w:top w:val="single" w:sz="4" w:space="0" w:color="auto"/>
              <w:left w:val="single" w:sz="4" w:space="0" w:color="auto"/>
              <w:bottom w:val="single" w:sz="4" w:space="0" w:color="auto"/>
              <w:right w:val="single" w:sz="4" w:space="0" w:color="auto"/>
            </w:tcBorders>
            <w:hideMark/>
          </w:tcPr>
          <w:p w14:paraId="5D96DA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2,848,716.57</w:t>
            </w:r>
          </w:p>
        </w:tc>
      </w:tr>
      <w:tr w:rsidR="00EA449F" w:rsidRPr="008261EB" w14:paraId="5005C6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DC57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3126" w:type="dxa"/>
            <w:tcBorders>
              <w:top w:val="single" w:sz="4" w:space="0" w:color="auto"/>
              <w:left w:val="single" w:sz="4" w:space="0" w:color="auto"/>
              <w:bottom w:val="single" w:sz="4" w:space="0" w:color="auto"/>
              <w:right w:val="single" w:sz="4" w:space="0" w:color="auto"/>
            </w:tcBorders>
            <w:hideMark/>
          </w:tcPr>
          <w:p w14:paraId="002017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472,360.30</w:t>
            </w:r>
          </w:p>
        </w:tc>
        <w:tc>
          <w:tcPr>
            <w:tcW w:w="3126" w:type="dxa"/>
            <w:tcBorders>
              <w:top w:val="single" w:sz="4" w:space="0" w:color="auto"/>
              <w:left w:val="single" w:sz="4" w:space="0" w:color="auto"/>
              <w:bottom w:val="single" w:sz="4" w:space="0" w:color="auto"/>
              <w:right w:val="single" w:sz="4" w:space="0" w:color="auto"/>
            </w:tcBorders>
            <w:hideMark/>
          </w:tcPr>
          <w:p w14:paraId="6A2607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2,848,718.32</w:t>
            </w:r>
          </w:p>
        </w:tc>
      </w:tr>
      <w:tr w:rsidR="00EA449F" w:rsidRPr="008261EB" w14:paraId="3ACB5E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9EBB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w:t>
            </w:r>
          </w:p>
        </w:tc>
        <w:tc>
          <w:tcPr>
            <w:tcW w:w="3126" w:type="dxa"/>
            <w:tcBorders>
              <w:top w:val="single" w:sz="4" w:space="0" w:color="auto"/>
              <w:left w:val="single" w:sz="4" w:space="0" w:color="auto"/>
              <w:bottom w:val="single" w:sz="4" w:space="0" w:color="auto"/>
              <w:right w:val="single" w:sz="4" w:space="0" w:color="auto"/>
            </w:tcBorders>
            <w:hideMark/>
          </w:tcPr>
          <w:p w14:paraId="4C9A8A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472,364.40</w:t>
            </w:r>
          </w:p>
        </w:tc>
        <w:tc>
          <w:tcPr>
            <w:tcW w:w="3126" w:type="dxa"/>
            <w:tcBorders>
              <w:top w:val="single" w:sz="4" w:space="0" w:color="auto"/>
              <w:left w:val="single" w:sz="4" w:space="0" w:color="auto"/>
              <w:bottom w:val="single" w:sz="4" w:space="0" w:color="auto"/>
              <w:right w:val="single" w:sz="4" w:space="0" w:color="auto"/>
            </w:tcBorders>
            <w:hideMark/>
          </w:tcPr>
          <w:p w14:paraId="5FBEEE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2,848,724.32</w:t>
            </w:r>
          </w:p>
        </w:tc>
      </w:tr>
      <w:tr w:rsidR="00EA449F" w:rsidRPr="008261EB" w14:paraId="62F8EB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FAB9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3126" w:type="dxa"/>
            <w:tcBorders>
              <w:top w:val="single" w:sz="4" w:space="0" w:color="auto"/>
              <w:left w:val="single" w:sz="4" w:space="0" w:color="auto"/>
              <w:bottom w:val="single" w:sz="4" w:space="0" w:color="auto"/>
              <w:right w:val="single" w:sz="4" w:space="0" w:color="auto"/>
            </w:tcBorders>
            <w:hideMark/>
          </w:tcPr>
          <w:p w14:paraId="7BA1E0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472,370.77</w:t>
            </w:r>
          </w:p>
        </w:tc>
        <w:tc>
          <w:tcPr>
            <w:tcW w:w="3126" w:type="dxa"/>
            <w:tcBorders>
              <w:top w:val="single" w:sz="4" w:space="0" w:color="auto"/>
              <w:left w:val="single" w:sz="4" w:space="0" w:color="auto"/>
              <w:bottom w:val="single" w:sz="4" w:space="0" w:color="auto"/>
              <w:right w:val="single" w:sz="4" w:space="0" w:color="auto"/>
            </w:tcBorders>
            <w:hideMark/>
          </w:tcPr>
          <w:p w14:paraId="0C242D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2,848,729.32</w:t>
            </w:r>
          </w:p>
        </w:tc>
      </w:tr>
      <w:tr w:rsidR="00EA449F" w:rsidRPr="008261EB" w14:paraId="57AA2E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654F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3126" w:type="dxa"/>
            <w:tcBorders>
              <w:top w:val="single" w:sz="4" w:space="0" w:color="auto"/>
              <w:left w:val="single" w:sz="4" w:space="0" w:color="auto"/>
              <w:bottom w:val="single" w:sz="4" w:space="0" w:color="auto"/>
              <w:right w:val="single" w:sz="4" w:space="0" w:color="auto"/>
            </w:tcBorders>
            <w:hideMark/>
          </w:tcPr>
          <w:p w14:paraId="0399D2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472,383.49</w:t>
            </w:r>
          </w:p>
        </w:tc>
        <w:tc>
          <w:tcPr>
            <w:tcW w:w="3126" w:type="dxa"/>
            <w:tcBorders>
              <w:top w:val="single" w:sz="4" w:space="0" w:color="auto"/>
              <w:left w:val="single" w:sz="4" w:space="0" w:color="auto"/>
              <w:bottom w:val="single" w:sz="4" w:space="0" w:color="auto"/>
              <w:right w:val="single" w:sz="4" w:space="0" w:color="auto"/>
            </w:tcBorders>
            <w:hideMark/>
          </w:tcPr>
          <w:p w14:paraId="3F310C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2,848,739.32</w:t>
            </w:r>
          </w:p>
        </w:tc>
      </w:tr>
      <w:tr w:rsidR="00EA449F" w:rsidRPr="008261EB" w14:paraId="367164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B6B4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3126" w:type="dxa"/>
            <w:tcBorders>
              <w:top w:val="single" w:sz="4" w:space="0" w:color="auto"/>
              <w:left w:val="single" w:sz="4" w:space="0" w:color="auto"/>
              <w:bottom w:val="single" w:sz="4" w:space="0" w:color="auto"/>
              <w:right w:val="single" w:sz="4" w:space="0" w:color="auto"/>
            </w:tcBorders>
            <w:hideMark/>
          </w:tcPr>
          <w:p w14:paraId="1A3FCF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472,393.52</w:t>
            </w:r>
          </w:p>
        </w:tc>
        <w:tc>
          <w:tcPr>
            <w:tcW w:w="3126" w:type="dxa"/>
            <w:tcBorders>
              <w:top w:val="single" w:sz="4" w:space="0" w:color="auto"/>
              <w:left w:val="single" w:sz="4" w:space="0" w:color="auto"/>
              <w:bottom w:val="single" w:sz="4" w:space="0" w:color="auto"/>
              <w:right w:val="single" w:sz="4" w:space="0" w:color="auto"/>
            </w:tcBorders>
            <w:hideMark/>
          </w:tcPr>
          <w:p w14:paraId="1D0A7D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2,848,749.32</w:t>
            </w:r>
          </w:p>
        </w:tc>
      </w:tr>
      <w:tr w:rsidR="00EA449F" w:rsidRPr="008261EB" w14:paraId="3E5057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3953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3126" w:type="dxa"/>
            <w:tcBorders>
              <w:top w:val="single" w:sz="4" w:space="0" w:color="auto"/>
              <w:left w:val="single" w:sz="4" w:space="0" w:color="auto"/>
              <w:bottom w:val="single" w:sz="4" w:space="0" w:color="auto"/>
              <w:right w:val="single" w:sz="4" w:space="0" w:color="auto"/>
            </w:tcBorders>
            <w:hideMark/>
          </w:tcPr>
          <w:p w14:paraId="2D5778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472,402.62</w:t>
            </w:r>
          </w:p>
        </w:tc>
        <w:tc>
          <w:tcPr>
            <w:tcW w:w="3126" w:type="dxa"/>
            <w:tcBorders>
              <w:top w:val="single" w:sz="4" w:space="0" w:color="auto"/>
              <w:left w:val="single" w:sz="4" w:space="0" w:color="auto"/>
              <w:bottom w:val="single" w:sz="4" w:space="0" w:color="auto"/>
              <w:right w:val="single" w:sz="4" w:space="0" w:color="auto"/>
            </w:tcBorders>
            <w:hideMark/>
          </w:tcPr>
          <w:p w14:paraId="0FA4BF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2,848,753.82</w:t>
            </w:r>
          </w:p>
        </w:tc>
      </w:tr>
      <w:tr w:rsidR="00EA449F" w:rsidRPr="008261EB" w14:paraId="68CBC8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272A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w:t>
            </w:r>
          </w:p>
        </w:tc>
        <w:tc>
          <w:tcPr>
            <w:tcW w:w="3126" w:type="dxa"/>
            <w:tcBorders>
              <w:top w:val="single" w:sz="4" w:space="0" w:color="auto"/>
              <w:left w:val="single" w:sz="4" w:space="0" w:color="auto"/>
              <w:bottom w:val="single" w:sz="4" w:space="0" w:color="auto"/>
              <w:right w:val="single" w:sz="4" w:space="0" w:color="auto"/>
            </w:tcBorders>
            <w:hideMark/>
          </w:tcPr>
          <w:p w14:paraId="18A633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472,408.99</w:t>
            </w:r>
          </w:p>
        </w:tc>
        <w:tc>
          <w:tcPr>
            <w:tcW w:w="3126" w:type="dxa"/>
            <w:tcBorders>
              <w:top w:val="single" w:sz="4" w:space="0" w:color="auto"/>
              <w:left w:val="single" w:sz="4" w:space="0" w:color="auto"/>
              <w:bottom w:val="single" w:sz="4" w:space="0" w:color="auto"/>
              <w:right w:val="single" w:sz="4" w:space="0" w:color="auto"/>
            </w:tcBorders>
            <w:hideMark/>
          </w:tcPr>
          <w:p w14:paraId="3B1326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2,848,757.57</w:t>
            </w:r>
          </w:p>
        </w:tc>
      </w:tr>
      <w:tr w:rsidR="00EA449F" w:rsidRPr="008261EB" w14:paraId="1B7187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D885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w:t>
            </w:r>
          </w:p>
        </w:tc>
        <w:tc>
          <w:tcPr>
            <w:tcW w:w="3126" w:type="dxa"/>
            <w:tcBorders>
              <w:top w:val="single" w:sz="4" w:space="0" w:color="auto"/>
              <w:left w:val="single" w:sz="4" w:space="0" w:color="auto"/>
              <w:bottom w:val="single" w:sz="4" w:space="0" w:color="auto"/>
              <w:right w:val="single" w:sz="4" w:space="0" w:color="auto"/>
            </w:tcBorders>
            <w:hideMark/>
          </w:tcPr>
          <w:p w14:paraId="49951A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472,410.33</w:t>
            </w:r>
          </w:p>
        </w:tc>
        <w:tc>
          <w:tcPr>
            <w:tcW w:w="3126" w:type="dxa"/>
            <w:tcBorders>
              <w:top w:val="single" w:sz="4" w:space="0" w:color="auto"/>
              <w:left w:val="single" w:sz="4" w:space="0" w:color="auto"/>
              <w:bottom w:val="single" w:sz="4" w:space="0" w:color="auto"/>
              <w:right w:val="single" w:sz="4" w:space="0" w:color="auto"/>
            </w:tcBorders>
            <w:hideMark/>
          </w:tcPr>
          <w:p w14:paraId="782E18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2,848,762.82</w:t>
            </w:r>
          </w:p>
        </w:tc>
      </w:tr>
      <w:tr w:rsidR="00EA449F" w:rsidRPr="008261EB" w14:paraId="1CADFC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5BF0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w:t>
            </w:r>
          </w:p>
        </w:tc>
        <w:tc>
          <w:tcPr>
            <w:tcW w:w="3126" w:type="dxa"/>
            <w:tcBorders>
              <w:top w:val="single" w:sz="4" w:space="0" w:color="auto"/>
              <w:left w:val="single" w:sz="4" w:space="0" w:color="auto"/>
              <w:bottom w:val="single" w:sz="4" w:space="0" w:color="auto"/>
              <w:right w:val="single" w:sz="4" w:space="0" w:color="auto"/>
            </w:tcBorders>
            <w:hideMark/>
          </w:tcPr>
          <w:p w14:paraId="7B26B4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472,412.18</w:t>
            </w:r>
          </w:p>
        </w:tc>
        <w:tc>
          <w:tcPr>
            <w:tcW w:w="3126" w:type="dxa"/>
            <w:tcBorders>
              <w:top w:val="single" w:sz="4" w:space="0" w:color="auto"/>
              <w:left w:val="single" w:sz="4" w:space="0" w:color="auto"/>
              <w:bottom w:val="single" w:sz="4" w:space="0" w:color="auto"/>
              <w:right w:val="single" w:sz="4" w:space="0" w:color="auto"/>
            </w:tcBorders>
            <w:hideMark/>
          </w:tcPr>
          <w:p w14:paraId="16ECFC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2,848,771.57</w:t>
            </w:r>
          </w:p>
        </w:tc>
      </w:tr>
      <w:tr w:rsidR="00EA449F" w:rsidRPr="008261EB" w14:paraId="106ED6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C0C1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37</w:t>
            </w:r>
          </w:p>
        </w:tc>
        <w:tc>
          <w:tcPr>
            <w:tcW w:w="3126" w:type="dxa"/>
            <w:tcBorders>
              <w:top w:val="single" w:sz="4" w:space="0" w:color="auto"/>
              <w:left w:val="single" w:sz="4" w:space="0" w:color="auto"/>
              <w:bottom w:val="single" w:sz="4" w:space="0" w:color="auto"/>
              <w:right w:val="single" w:sz="4" w:space="0" w:color="auto"/>
            </w:tcBorders>
            <w:hideMark/>
          </w:tcPr>
          <w:p w14:paraId="52C60A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472,414.90</w:t>
            </w:r>
          </w:p>
        </w:tc>
        <w:tc>
          <w:tcPr>
            <w:tcW w:w="3126" w:type="dxa"/>
            <w:tcBorders>
              <w:top w:val="single" w:sz="4" w:space="0" w:color="auto"/>
              <w:left w:val="single" w:sz="4" w:space="0" w:color="auto"/>
              <w:bottom w:val="single" w:sz="4" w:space="0" w:color="auto"/>
              <w:right w:val="single" w:sz="4" w:space="0" w:color="auto"/>
            </w:tcBorders>
            <w:hideMark/>
          </w:tcPr>
          <w:p w14:paraId="128196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2,848,783.82</w:t>
            </w:r>
          </w:p>
        </w:tc>
      </w:tr>
      <w:tr w:rsidR="00EA449F" w:rsidRPr="008261EB" w14:paraId="3549477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1B08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w:t>
            </w:r>
          </w:p>
        </w:tc>
        <w:tc>
          <w:tcPr>
            <w:tcW w:w="3126" w:type="dxa"/>
            <w:tcBorders>
              <w:top w:val="single" w:sz="4" w:space="0" w:color="auto"/>
              <w:left w:val="single" w:sz="4" w:space="0" w:color="auto"/>
              <w:bottom w:val="single" w:sz="4" w:space="0" w:color="auto"/>
              <w:right w:val="single" w:sz="4" w:space="0" w:color="auto"/>
            </w:tcBorders>
            <w:hideMark/>
          </w:tcPr>
          <w:p w14:paraId="3315E7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472,411.46</w:t>
            </w:r>
          </w:p>
        </w:tc>
        <w:tc>
          <w:tcPr>
            <w:tcW w:w="3126" w:type="dxa"/>
            <w:tcBorders>
              <w:top w:val="single" w:sz="4" w:space="0" w:color="auto"/>
              <w:left w:val="single" w:sz="4" w:space="0" w:color="auto"/>
              <w:bottom w:val="single" w:sz="4" w:space="0" w:color="auto"/>
              <w:right w:val="single" w:sz="4" w:space="0" w:color="auto"/>
            </w:tcBorders>
            <w:hideMark/>
          </w:tcPr>
          <w:p w14:paraId="6A6810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2,848,802.57</w:t>
            </w:r>
          </w:p>
        </w:tc>
      </w:tr>
      <w:tr w:rsidR="00EA449F" w:rsidRPr="008261EB" w14:paraId="6C08E2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4734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w:t>
            </w:r>
          </w:p>
        </w:tc>
        <w:tc>
          <w:tcPr>
            <w:tcW w:w="3126" w:type="dxa"/>
            <w:tcBorders>
              <w:top w:val="single" w:sz="4" w:space="0" w:color="auto"/>
              <w:left w:val="single" w:sz="4" w:space="0" w:color="auto"/>
              <w:bottom w:val="single" w:sz="4" w:space="0" w:color="auto"/>
              <w:right w:val="single" w:sz="4" w:space="0" w:color="auto"/>
            </w:tcBorders>
            <w:hideMark/>
          </w:tcPr>
          <w:p w14:paraId="61BFED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472,407.09</w:t>
            </w:r>
          </w:p>
        </w:tc>
        <w:tc>
          <w:tcPr>
            <w:tcW w:w="3126" w:type="dxa"/>
            <w:tcBorders>
              <w:top w:val="single" w:sz="4" w:space="0" w:color="auto"/>
              <w:left w:val="single" w:sz="4" w:space="0" w:color="auto"/>
              <w:bottom w:val="single" w:sz="4" w:space="0" w:color="auto"/>
              <w:right w:val="single" w:sz="4" w:space="0" w:color="auto"/>
            </w:tcBorders>
            <w:hideMark/>
          </w:tcPr>
          <w:p w14:paraId="1B1412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2,848,815.81</w:t>
            </w:r>
          </w:p>
        </w:tc>
      </w:tr>
      <w:tr w:rsidR="00EA449F" w:rsidRPr="008261EB" w14:paraId="2161C0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E205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w:t>
            </w:r>
          </w:p>
        </w:tc>
        <w:tc>
          <w:tcPr>
            <w:tcW w:w="3126" w:type="dxa"/>
            <w:tcBorders>
              <w:top w:val="single" w:sz="4" w:space="0" w:color="auto"/>
              <w:left w:val="single" w:sz="4" w:space="0" w:color="auto"/>
              <w:bottom w:val="single" w:sz="4" w:space="0" w:color="auto"/>
              <w:right w:val="single" w:sz="4" w:space="0" w:color="auto"/>
            </w:tcBorders>
            <w:hideMark/>
          </w:tcPr>
          <w:p w14:paraId="18E96F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472,402.71</w:t>
            </w:r>
          </w:p>
        </w:tc>
        <w:tc>
          <w:tcPr>
            <w:tcW w:w="3126" w:type="dxa"/>
            <w:tcBorders>
              <w:top w:val="single" w:sz="4" w:space="0" w:color="auto"/>
              <w:left w:val="single" w:sz="4" w:space="0" w:color="auto"/>
              <w:bottom w:val="single" w:sz="4" w:space="0" w:color="auto"/>
              <w:right w:val="single" w:sz="4" w:space="0" w:color="auto"/>
            </w:tcBorders>
            <w:hideMark/>
          </w:tcPr>
          <w:p w14:paraId="4E6204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2,848,826.81</w:t>
            </w:r>
          </w:p>
        </w:tc>
      </w:tr>
      <w:tr w:rsidR="00EA449F" w:rsidRPr="008261EB" w14:paraId="69551B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2E07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w:t>
            </w:r>
          </w:p>
        </w:tc>
        <w:tc>
          <w:tcPr>
            <w:tcW w:w="3126" w:type="dxa"/>
            <w:tcBorders>
              <w:top w:val="single" w:sz="4" w:space="0" w:color="auto"/>
              <w:left w:val="single" w:sz="4" w:space="0" w:color="auto"/>
              <w:bottom w:val="single" w:sz="4" w:space="0" w:color="auto"/>
              <w:right w:val="single" w:sz="4" w:space="0" w:color="auto"/>
            </w:tcBorders>
            <w:hideMark/>
          </w:tcPr>
          <w:p w14:paraId="06D57A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472,396.87</w:t>
            </w:r>
          </w:p>
        </w:tc>
        <w:tc>
          <w:tcPr>
            <w:tcW w:w="3126" w:type="dxa"/>
            <w:tcBorders>
              <w:top w:val="single" w:sz="4" w:space="0" w:color="auto"/>
              <w:left w:val="single" w:sz="4" w:space="0" w:color="auto"/>
              <w:bottom w:val="single" w:sz="4" w:space="0" w:color="auto"/>
              <w:right w:val="single" w:sz="4" w:space="0" w:color="auto"/>
            </w:tcBorders>
            <w:hideMark/>
          </w:tcPr>
          <w:p w14:paraId="46C75D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2,848,838.31</w:t>
            </w:r>
          </w:p>
        </w:tc>
      </w:tr>
      <w:tr w:rsidR="00EA449F" w:rsidRPr="008261EB" w14:paraId="20B927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17E2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w:t>
            </w:r>
          </w:p>
        </w:tc>
        <w:tc>
          <w:tcPr>
            <w:tcW w:w="3126" w:type="dxa"/>
            <w:tcBorders>
              <w:top w:val="single" w:sz="4" w:space="0" w:color="auto"/>
              <w:left w:val="single" w:sz="4" w:space="0" w:color="auto"/>
              <w:bottom w:val="single" w:sz="4" w:space="0" w:color="auto"/>
              <w:right w:val="single" w:sz="4" w:space="0" w:color="auto"/>
            </w:tcBorders>
            <w:hideMark/>
          </w:tcPr>
          <w:p w14:paraId="0C68C5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472,395.40</w:t>
            </w:r>
          </w:p>
        </w:tc>
        <w:tc>
          <w:tcPr>
            <w:tcW w:w="3126" w:type="dxa"/>
            <w:tcBorders>
              <w:top w:val="single" w:sz="4" w:space="0" w:color="auto"/>
              <w:left w:val="single" w:sz="4" w:space="0" w:color="auto"/>
              <w:bottom w:val="single" w:sz="4" w:space="0" w:color="auto"/>
              <w:right w:val="single" w:sz="4" w:space="0" w:color="auto"/>
            </w:tcBorders>
            <w:hideMark/>
          </w:tcPr>
          <w:p w14:paraId="2A7D37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2,848,850.81</w:t>
            </w:r>
          </w:p>
        </w:tc>
      </w:tr>
      <w:tr w:rsidR="00EA449F" w:rsidRPr="008261EB" w14:paraId="4420C2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30ED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w:t>
            </w:r>
          </w:p>
        </w:tc>
        <w:tc>
          <w:tcPr>
            <w:tcW w:w="3126" w:type="dxa"/>
            <w:tcBorders>
              <w:top w:val="single" w:sz="4" w:space="0" w:color="auto"/>
              <w:left w:val="single" w:sz="4" w:space="0" w:color="auto"/>
              <w:bottom w:val="single" w:sz="4" w:space="0" w:color="auto"/>
              <w:right w:val="single" w:sz="4" w:space="0" w:color="auto"/>
            </w:tcBorders>
            <w:hideMark/>
          </w:tcPr>
          <w:p w14:paraId="421A63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472,391.77</w:t>
            </w:r>
          </w:p>
        </w:tc>
        <w:tc>
          <w:tcPr>
            <w:tcW w:w="3126" w:type="dxa"/>
            <w:tcBorders>
              <w:top w:val="single" w:sz="4" w:space="0" w:color="auto"/>
              <w:left w:val="single" w:sz="4" w:space="0" w:color="auto"/>
              <w:bottom w:val="single" w:sz="4" w:space="0" w:color="auto"/>
              <w:right w:val="single" w:sz="4" w:space="0" w:color="auto"/>
            </w:tcBorders>
            <w:hideMark/>
          </w:tcPr>
          <w:p w14:paraId="09595B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2,848,863.06</w:t>
            </w:r>
          </w:p>
        </w:tc>
      </w:tr>
      <w:tr w:rsidR="00EA449F" w:rsidRPr="008261EB" w14:paraId="0AF964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D7DF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w:t>
            </w:r>
          </w:p>
        </w:tc>
        <w:tc>
          <w:tcPr>
            <w:tcW w:w="3126" w:type="dxa"/>
            <w:tcBorders>
              <w:top w:val="single" w:sz="4" w:space="0" w:color="auto"/>
              <w:left w:val="single" w:sz="4" w:space="0" w:color="auto"/>
              <w:bottom w:val="single" w:sz="4" w:space="0" w:color="auto"/>
              <w:right w:val="single" w:sz="4" w:space="0" w:color="auto"/>
            </w:tcBorders>
            <w:hideMark/>
          </w:tcPr>
          <w:p w14:paraId="6FB092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472,387.40</w:t>
            </w:r>
          </w:p>
        </w:tc>
        <w:tc>
          <w:tcPr>
            <w:tcW w:w="3126" w:type="dxa"/>
            <w:tcBorders>
              <w:top w:val="single" w:sz="4" w:space="0" w:color="auto"/>
              <w:left w:val="single" w:sz="4" w:space="0" w:color="auto"/>
              <w:bottom w:val="single" w:sz="4" w:space="0" w:color="auto"/>
              <w:right w:val="single" w:sz="4" w:space="0" w:color="auto"/>
            </w:tcBorders>
            <w:hideMark/>
          </w:tcPr>
          <w:p w14:paraId="63FA0E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2,848,877.06</w:t>
            </w:r>
          </w:p>
        </w:tc>
      </w:tr>
      <w:tr w:rsidR="00EA449F" w:rsidRPr="008261EB" w14:paraId="05F21F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815A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w:t>
            </w:r>
          </w:p>
        </w:tc>
        <w:tc>
          <w:tcPr>
            <w:tcW w:w="3126" w:type="dxa"/>
            <w:tcBorders>
              <w:top w:val="single" w:sz="4" w:space="0" w:color="auto"/>
              <w:left w:val="single" w:sz="4" w:space="0" w:color="auto"/>
              <w:bottom w:val="single" w:sz="4" w:space="0" w:color="auto"/>
              <w:right w:val="single" w:sz="4" w:space="0" w:color="auto"/>
            </w:tcBorders>
            <w:hideMark/>
          </w:tcPr>
          <w:p w14:paraId="297188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472,387.40</w:t>
            </w:r>
          </w:p>
        </w:tc>
        <w:tc>
          <w:tcPr>
            <w:tcW w:w="3126" w:type="dxa"/>
            <w:tcBorders>
              <w:top w:val="single" w:sz="4" w:space="0" w:color="auto"/>
              <w:left w:val="single" w:sz="4" w:space="0" w:color="auto"/>
              <w:bottom w:val="single" w:sz="4" w:space="0" w:color="auto"/>
              <w:right w:val="single" w:sz="4" w:space="0" w:color="auto"/>
            </w:tcBorders>
            <w:hideMark/>
          </w:tcPr>
          <w:p w14:paraId="038E52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2,848,891.56</w:t>
            </w:r>
          </w:p>
        </w:tc>
      </w:tr>
      <w:tr w:rsidR="00EA449F" w:rsidRPr="008261EB" w14:paraId="3BE086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AB4A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w:t>
            </w:r>
          </w:p>
        </w:tc>
        <w:tc>
          <w:tcPr>
            <w:tcW w:w="3126" w:type="dxa"/>
            <w:tcBorders>
              <w:top w:val="single" w:sz="4" w:space="0" w:color="auto"/>
              <w:left w:val="single" w:sz="4" w:space="0" w:color="auto"/>
              <w:bottom w:val="single" w:sz="4" w:space="0" w:color="auto"/>
              <w:right w:val="single" w:sz="4" w:space="0" w:color="auto"/>
            </w:tcBorders>
            <w:hideMark/>
          </w:tcPr>
          <w:p w14:paraId="2A4C23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472,390.31</w:t>
            </w:r>
          </w:p>
        </w:tc>
        <w:tc>
          <w:tcPr>
            <w:tcW w:w="3126" w:type="dxa"/>
            <w:tcBorders>
              <w:top w:val="single" w:sz="4" w:space="0" w:color="auto"/>
              <w:left w:val="single" w:sz="4" w:space="0" w:color="auto"/>
              <w:bottom w:val="single" w:sz="4" w:space="0" w:color="auto"/>
              <w:right w:val="single" w:sz="4" w:space="0" w:color="auto"/>
            </w:tcBorders>
            <w:hideMark/>
          </w:tcPr>
          <w:p w14:paraId="45FDFD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2,848,901.06</w:t>
            </w:r>
          </w:p>
        </w:tc>
      </w:tr>
      <w:tr w:rsidR="00EA449F" w:rsidRPr="008261EB" w14:paraId="7E58F3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8B32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w:t>
            </w:r>
          </w:p>
        </w:tc>
        <w:tc>
          <w:tcPr>
            <w:tcW w:w="3126" w:type="dxa"/>
            <w:tcBorders>
              <w:top w:val="single" w:sz="4" w:space="0" w:color="auto"/>
              <w:left w:val="single" w:sz="4" w:space="0" w:color="auto"/>
              <w:bottom w:val="single" w:sz="4" w:space="0" w:color="auto"/>
              <w:right w:val="single" w:sz="4" w:space="0" w:color="auto"/>
            </w:tcBorders>
            <w:hideMark/>
          </w:tcPr>
          <w:p w14:paraId="0A1D05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472,396.87</w:t>
            </w:r>
          </w:p>
        </w:tc>
        <w:tc>
          <w:tcPr>
            <w:tcW w:w="3126" w:type="dxa"/>
            <w:tcBorders>
              <w:top w:val="single" w:sz="4" w:space="0" w:color="auto"/>
              <w:left w:val="single" w:sz="4" w:space="0" w:color="auto"/>
              <w:bottom w:val="single" w:sz="4" w:space="0" w:color="auto"/>
              <w:right w:val="single" w:sz="4" w:space="0" w:color="auto"/>
            </w:tcBorders>
            <w:hideMark/>
          </w:tcPr>
          <w:p w14:paraId="166A12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2,848,909.06</w:t>
            </w:r>
          </w:p>
        </w:tc>
      </w:tr>
      <w:tr w:rsidR="00EA449F" w:rsidRPr="008261EB" w14:paraId="36DA9A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84D6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w:t>
            </w:r>
          </w:p>
        </w:tc>
        <w:tc>
          <w:tcPr>
            <w:tcW w:w="3126" w:type="dxa"/>
            <w:tcBorders>
              <w:top w:val="single" w:sz="4" w:space="0" w:color="auto"/>
              <w:left w:val="single" w:sz="4" w:space="0" w:color="auto"/>
              <w:bottom w:val="single" w:sz="4" w:space="0" w:color="auto"/>
              <w:right w:val="single" w:sz="4" w:space="0" w:color="auto"/>
            </w:tcBorders>
            <w:hideMark/>
          </w:tcPr>
          <w:p w14:paraId="441452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472,407.09</w:t>
            </w:r>
          </w:p>
        </w:tc>
        <w:tc>
          <w:tcPr>
            <w:tcW w:w="3126" w:type="dxa"/>
            <w:tcBorders>
              <w:top w:val="single" w:sz="4" w:space="0" w:color="auto"/>
              <w:left w:val="single" w:sz="4" w:space="0" w:color="auto"/>
              <w:bottom w:val="single" w:sz="4" w:space="0" w:color="auto"/>
              <w:right w:val="single" w:sz="4" w:space="0" w:color="auto"/>
            </w:tcBorders>
            <w:hideMark/>
          </w:tcPr>
          <w:p w14:paraId="5AA2E9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2,848,914.81</w:t>
            </w:r>
          </w:p>
        </w:tc>
      </w:tr>
      <w:tr w:rsidR="00EA449F" w:rsidRPr="008261EB" w14:paraId="3247FC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58D7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w:t>
            </w:r>
          </w:p>
        </w:tc>
        <w:tc>
          <w:tcPr>
            <w:tcW w:w="3126" w:type="dxa"/>
            <w:tcBorders>
              <w:top w:val="single" w:sz="4" w:space="0" w:color="auto"/>
              <w:left w:val="single" w:sz="4" w:space="0" w:color="auto"/>
              <w:bottom w:val="single" w:sz="4" w:space="0" w:color="auto"/>
              <w:right w:val="single" w:sz="4" w:space="0" w:color="auto"/>
            </w:tcBorders>
            <w:hideMark/>
          </w:tcPr>
          <w:p w14:paraId="1A60B8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472,419.46</w:t>
            </w:r>
          </w:p>
        </w:tc>
        <w:tc>
          <w:tcPr>
            <w:tcW w:w="3126" w:type="dxa"/>
            <w:tcBorders>
              <w:top w:val="single" w:sz="4" w:space="0" w:color="auto"/>
              <w:left w:val="single" w:sz="4" w:space="0" w:color="auto"/>
              <w:bottom w:val="single" w:sz="4" w:space="0" w:color="auto"/>
              <w:right w:val="single" w:sz="4" w:space="0" w:color="auto"/>
            </w:tcBorders>
            <w:hideMark/>
          </w:tcPr>
          <w:p w14:paraId="0B9D72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2,848,920.06</w:t>
            </w:r>
          </w:p>
        </w:tc>
      </w:tr>
      <w:tr w:rsidR="00EA449F" w:rsidRPr="008261EB" w14:paraId="1FA79E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9C6E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w:t>
            </w:r>
          </w:p>
        </w:tc>
        <w:tc>
          <w:tcPr>
            <w:tcW w:w="3126" w:type="dxa"/>
            <w:tcBorders>
              <w:top w:val="single" w:sz="4" w:space="0" w:color="auto"/>
              <w:left w:val="single" w:sz="4" w:space="0" w:color="auto"/>
              <w:bottom w:val="single" w:sz="4" w:space="0" w:color="auto"/>
              <w:right w:val="single" w:sz="4" w:space="0" w:color="auto"/>
            </w:tcBorders>
            <w:hideMark/>
          </w:tcPr>
          <w:p w14:paraId="2258B1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472,427.49</w:t>
            </w:r>
          </w:p>
        </w:tc>
        <w:tc>
          <w:tcPr>
            <w:tcW w:w="3126" w:type="dxa"/>
            <w:tcBorders>
              <w:top w:val="single" w:sz="4" w:space="0" w:color="auto"/>
              <w:left w:val="single" w:sz="4" w:space="0" w:color="auto"/>
              <w:bottom w:val="single" w:sz="4" w:space="0" w:color="auto"/>
              <w:right w:val="single" w:sz="4" w:space="0" w:color="auto"/>
            </w:tcBorders>
            <w:hideMark/>
          </w:tcPr>
          <w:p w14:paraId="3F93AE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2,848,918.56</w:t>
            </w:r>
          </w:p>
        </w:tc>
      </w:tr>
      <w:tr w:rsidR="00EA449F" w:rsidRPr="008261EB" w14:paraId="3A40BA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6C6B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w:t>
            </w:r>
          </w:p>
        </w:tc>
        <w:tc>
          <w:tcPr>
            <w:tcW w:w="3126" w:type="dxa"/>
            <w:tcBorders>
              <w:top w:val="single" w:sz="4" w:space="0" w:color="auto"/>
              <w:left w:val="single" w:sz="4" w:space="0" w:color="auto"/>
              <w:bottom w:val="single" w:sz="4" w:space="0" w:color="auto"/>
              <w:right w:val="single" w:sz="4" w:space="0" w:color="auto"/>
            </w:tcBorders>
            <w:hideMark/>
          </w:tcPr>
          <w:p w14:paraId="666DCC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472,435.49</w:t>
            </w:r>
          </w:p>
        </w:tc>
        <w:tc>
          <w:tcPr>
            <w:tcW w:w="3126" w:type="dxa"/>
            <w:tcBorders>
              <w:top w:val="single" w:sz="4" w:space="0" w:color="auto"/>
              <w:left w:val="single" w:sz="4" w:space="0" w:color="auto"/>
              <w:bottom w:val="single" w:sz="4" w:space="0" w:color="auto"/>
              <w:right w:val="single" w:sz="4" w:space="0" w:color="auto"/>
            </w:tcBorders>
            <w:hideMark/>
          </w:tcPr>
          <w:p w14:paraId="1D394C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2,848,917.81</w:t>
            </w:r>
          </w:p>
        </w:tc>
      </w:tr>
      <w:tr w:rsidR="00EA449F" w:rsidRPr="008261EB" w14:paraId="55C264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5219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w:t>
            </w:r>
          </w:p>
        </w:tc>
        <w:tc>
          <w:tcPr>
            <w:tcW w:w="3126" w:type="dxa"/>
            <w:tcBorders>
              <w:top w:val="single" w:sz="4" w:space="0" w:color="auto"/>
              <w:left w:val="single" w:sz="4" w:space="0" w:color="auto"/>
              <w:bottom w:val="single" w:sz="4" w:space="0" w:color="auto"/>
              <w:right w:val="single" w:sz="4" w:space="0" w:color="auto"/>
            </w:tcBorders>
            <w:hideMark/>
          </w:tcPr>
          <w:p w14:paraId="48A3A0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472,444.24</w:t>
            </w:r>
          </w:p>
        </w:tc>
        <w:tc>
          <w:tcPr>
            <w:tcW w:w="3126" w:type="dxa"/>
            <w:tcBorders>
              <w:top w:val="single" w:sz="4" w:space="0" w:color="auto"/>
              <w:left w:val="single" w:sz="4" w:space="0" w:color="auto"/>
              <w:bottom w:val="single" w:sz="4" w:space="0" w:color="auto"/>
              <w:right w:val="single" w:sz="4" w:space="0" w:color="auto"/>
            </w:tcBorders>
            <w:hideMark/>
          </w:tcPr>
          <w:p w14:paraId="48573C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2,848,917.81</w:t>
            </w:r>
          </w:p>
        </w:tc>
      </w:tr>
      <w:tr w:rsidR="00EA449F" w:rsidRPr="008261EB" w14:paraId="75CD06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A67D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w:t>
            </w:r>
          </w:p>
        </w:tc>
        <w:tc>
          <w:tcPr>
            <w:tcW w:w="3126" w:type="dxa"/>
            <w:tcBorders>
              <w:top w:val="single" w:sz="4" w:space="0" w:color="auto"/>
              <w:left w:val="single" w:sz="4" w:space="0" w:color="auto"/>
              <w:bottom w:val="single" w:sz="4" w:space="0" w:color="auto"/>
              <w:right w:val="single" w:sz="4" w:space="0" w:color="auto"/>
            </w:tcBorders>
            <w:hideMark/>
          </w:tcPr>
          <w:p w14:paraId="1717B1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472,460.28</w:t>
            </w:r>
          </w:p>
        </w:tc>
        <w:tc>
          <w:tcPr>
            <w:tcW w:w="3126" w:type="dxa"/>
            <w:tcBorders>
              <w:top w:val="single" w:sz="4" w:space="0" w:color="auto"/>
              <w:left w:val="single" w:sz="4" w:space="0" w:color="auto"/>
              <w:bottom w:val="single" w:sz="4" w:space="0" w:color="auto"/>
              <w:right w:val="single" w:sz="4" w:space="0" w:color="auto"/>
            </w:tcBorders>
            <w:hideMark/>
          </w:tcPr>
          <w:p w14:paraId="02F46B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2,848,915.56</w:t>
            </w:r>
          </w:p>
        </w:tc>
      </w:tr>
      <w:tr w:rsidR="00EA449F" w:rsidRPr="008261EB" w14:paraId="5EBBEE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7131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w:t>
            </w:r>
          </w:p>
        </w:tc>
        <w:tc>
          <w:tcPr>
            <w:tcW w:w="3126" w:type="dxa"/>
            <w:tcBorders>
              <w:top w:val="single" w:sz="4" w:space="0" w:color="auto"/>
              <w:left w:val="single" w:sz="4" w:space="0" w:color="auto"/>
              <w:bottom w:val="single" w:sz="4" w:space="0" w:color="auto"/>
              <w:right w:val="single" w:sz="4" w:space="0" w:color="auto"/>
            </w:tcBorders>
            <w:hideMark/>
          </w:tcPr>
          <w:p w14:paraId="727683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472,469.03</w:t>
            </w:r>
          </w:p>
        </w:tc>
        <w:tc>
          <w:tcPr>
            <w:tcW w:w="3126" w:type="dxa"/>
            <w:tcBorders>
              <w:top w:val="single" w:sz="4" w:space="0" w:color="auto"/>
              <w:left w:val="single" w:sz="4" w:space="0" w:color="auto"/>
              <w:bottom w:val="single" w:sz="4" w:space="0" w:color="auto"/>
              <w:right w:val="single" w:sz="4" w:space="0" w:color="auto"/>
            </w:tcBorders>
            <w:hideMark/>
          </w:tcPr>
          <w:p w14:paraId="4795F3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2,848,920.06</w:t>
            </w:r>
          </w:p>
        </w:tc>
      </w:tr>
      <w:tr w:rsidR="00EA449F" w:rsidRPr="008261EB" w14:paraId="21A497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CB5D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w:t>
            </w:r>
          </w:p>
        </w:tc>
        <w:tc>
          <w:tcPr>
            <w:tcW w:w="3126" w:type="dxa"/>
            <w:tcBorders>
              <w:top w:val="single" w:sz="4" w:space="0" w:color="auto"/>
              <w:left w:val="single" w:sz="4" w:space="0" w:color="auto"/>
              <w:bottom w:val="single" w:sz="4" w:space="0" w:color="auto"/>
              <w:right w:val="single" w:sz="4" w:space="0" w:color="auto"/>
            </w:tcBorders>
            <w:hideMark/>
          </w:tcPr>
          <w:p w14:paraId="16BEE9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472,471.96</w:t>
            </w:r>
          </w:p>
        </w:tc>
        <w:tc>
          <w:tcPr>
            <w:tcW w:w="3126" w:type="dxa"/>
            <w:tcBorders>
              <w:top w:val="single" w:sz="4" w:space="0" w:color="auto"/>
              <w:left w:val="single" w:sz="4" w:space="0" w:color="auto"/>
              <w:bottom w:val="single" w:sz="4" w:space="0" w:color="auto"/>
              <w:right w:val="single" w:sz="4" w:space="0" w:color="auto"/>
            </w:tcBorders>
            <w:hideMark/>
          </w:tcPr>
          <w:p w14:paraId="35087C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2,848,924.31</w:t>
            </w:r>
          </w:p>
        </w:tc>
      </w:tr>
      <w:tr w:rsidR="00EA449F" w:rsidRPr="008261EB" w14:paraId="0B9522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4488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w:t>
            </w:r>
          </w:p>
        </w:tc>
        <w:tc>
          <w:tcPr>
            <w:tcW w:w="3126" w:type="dxa"/>
            <w:tcBorders>
              <w:top w:val="single" w:sz="4" w:space="0" w:color="auto"/>
              <w:left w:val="single" w:sz="4" w:space="0" w:color="auto"/>
              <w:bottom w:val="single" w:sz="4" w:space="0" w:color="auto"/>
              <w:right w:val="single" w:sz="4" w:space="0" w:color="auto"/>
            </w:tcBorders>
            <w:hideMark/>
          </w:tcPr>
          <w:p w14:paraId="5A3B0C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472,483.62</w:t>
            </w:r>
          </w:p>
        </w:tc>
        <w:tc>
          <w:tcPr>
            <w:tcW w:w="3126" w:type="dxa"/>
            <w:tcBorders>
              <w:top w:val="single" w:sz="4" w:space="0" w:color="auto"/>
              <w:left w:val="single" w:sz="4" w:space="0" w:color="auto"/>
              <w:bottom w:val="single" w:sz="4" w:space="0" w:color="auto"/>
              <w:right w:val="single" w:sz="4" w:space="0" w:color="auto"/>
            </w:tcBorders>
            <w:hideMark/>
          </w:tcPr>
          <w:p w14:paraId="265AFC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2,848,928.81</w:t>
            </w:r>
          </w:p>
        </w:tc>
      </w:tr>
      <w:tr w:rsidR="00EA449F" w:rsidRPr="008261EB" w14:paraId="4E2940F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5A43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w:t>
            </w:r>
          </w:p>
        </w:tc>
        <w:tc>
          <w:tcPr>
            <w:tcW w:w="3126" w:type="dxa"/>
            <w:tcBorders>
              <w:top w:val="single" w:sz="4" w:space="0" w:color="auto"/>
              <w:left w:val="single" w:sz="4" w:space="0" w:color="auto"/>
              <w:bottom w:val="single" w:sz="4" w:space="0" w:color="auto"/>
              <w:right w:val="single" w:sz="4" w:space="0" w:color="auto"/>
            </w:tcBorders>
            <w:hideMark/>
          </w:tcPr>
          <w:p w14:paraId="68E4F0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472,496.00</w:t>
            </w:r>
          </w:p>
        </w:tc>
        <w:tc>
          <w:tcPr>
            <w:tcW w:w="3126" w:type="dxa"/>
            <w:tcBorders>
              <w:top w:val="single" w:sz="4" w:space="0" w:color="auto"/>
              <w:left w:val="single" w:sz="4" w:space="0" w:color="auto"/>
              <w:bottom w:val="single" w:sz="4" w:space="0" w:color="auto"/>
              <w:right w:val="single" w:sz="4" w:space="0" w:color="auto"/>
            </w:tcBorders>
            <w:hideMark/>
          </w:tcPr>
          <w:p w14:paraId="31E235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2,848,931.06</w:t>
            </w:r>
          </w:p>
        </w:tc>
      </w:tr>
      <w:tr w:rsidR="00EA449F" w:rsidRPr="008261EB" w14:paraId="091A76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AE02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w:t>
            </w:r>
          </w:p>
        </w:tc>
        <w:tc>
          <w:tcPr>
            <w:tcW w:w="3126" w:type="dxa"/>
            <w:tcBorders>
              <w:top w:val="single" w:sz="4" w:space="0" w:color="auto"/>
              <w:left w:val="single" w:sz="4" w:space="0" w:color="auto"/>
              <w:bottom w:val="single" w:sz="4" w:space="0" w:color="auto"/>
              <w:right w:val="single" w:sz="4" w:space="0" w:color="auto"/>
            </w:tcBorders>
            <w:hideMark/>
          </w:tcPr>
          <w:p w14:paraId="71A0AA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472,512.78</w:t>
            </w:r>
          </w:p>
        </w:tc>
        <w:tc>
          <w:tcPr>
            <w:tcW w:w="3126" w:type="dxa"/>
            <w:tcBorders>
              <w:top w:val="single" w:sz="4" w:space="0" w:color="auto"/>
              <w:left w:val="single" w:sz="4" w:space="0" w:color="auto"/>
              <w:bottom w:val="single" w:sz="4" w:space="0" w:color="auto"/>
              <w:right w:val="single" w:sz="4" w:space="0" w:color="auto"/>
            </w:tcBorders>
            <w:hideMark/>
          </w:tcPr>
          <w:p w14:paraId="3BBAD2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2,848,927.31</w:t>
            </w:r>
          </w:p>
        </w:tc>
      </w:tr>
      <w:tr w:rsidR="00EA449F" w:rsidRPr="008261EB" w14:paraId="3BCEF9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3285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w:t>
            </w:r>
          </w:p>
        </w:tc>
        <w:tc>
          <w:tcPr>
            <w:tcW w:w="3126" w:type="dxa"/>
            <w:tcBorders>
              <w:top w:val="single" w:sz="4" w:space="0" w:color="auto"/>
              <w:left w:val="single" w:sz="4" w:space="0" w:color="auto"/>
              <w:bottom w:val="single" w:sz="4" w:space="0" w:color="auto"/>
              <w:right w:val="single" w:sz="4" w:space="0" w:color="auto"/>
            </w:tcBorders>
            <w:hideMark/>
          </w:tcPr>
          <w:p w14:paraId="482C5A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472,528.09</w:t>
            </w:r>
          </w:p>
        </w:tc>
        <w:tc>
          <w:tcPr>
            <w:tcW w:w="3126" w:type="dxa"/>
            <w:tcBorders>
              <w:top w:val="single" w:sz="4" w:space="0" w:color="auto"/>
              <w:left w:val="single" w:sz="4" w:space="0" w:color="auto"/>
              <w:bottom w:val="single" w:sz="4" w:space="0" w:color="auto"/>
              <w:right w:val="single" w:sz="4" w:space="0" w:color="auto"/>
            </w:tcBorders>
            <w:hideMark/>
          </w:tcPr>
          <w:p w14:paraId="68A923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2,848,921.56</w:t>
            </w:r>
          </w:p>
        </w:tc>
      </w:tr>
      <w:tr w:rsidR="00EA449F" w:rsidRPr="008261EB" w14:paraId="208F38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49DD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w:t>
            </w:r>
          </w:p>
        </w:tc>
        <w:tc>
          <w:tcPr>
            <w:tcW w:w="3126" w:type="dxa"/>
            <w:tcBorders>
              <w:top w:val="single" w:sz="4" w:space="0" w:color="auto"/>
              <w:left w:val="single" w:sz="4" w:space="0" w:color="auto"/>
              <w:bottom w:val="single" w:sz="4" w:space="0" w:color="auto"/>
              <w:right w:val="single" w:sz="4" w:space="0" w:color="auto"/>
            </w:tcBorders>
            <w:hideMark/>
          </w:tcPr>
          <w:p w14:paraId="42BD11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472,531.00</w:t>
            </w:r>
          </w:p>
        </w:tc>
        <w:tc>
          <w:tcPr>
            <w:tcW w:w="3126" w:type="dxa"/>
            <w:tcBorders>
              <w:top w:val="single" w:sz="4" w:space="0" w:color="auto"/>
              <w:left w:val="single" w:sz="4" w:space="0" w:color="auto"/>
              <w:bottom w:val="single" w:sz="4" w:space="0" w:color="auto"/>
              <w:right w:val="single" w:sz="4" w:space="0" w:color="auto"/>
            </w:tcBorders>
            <w:hideMark/>
          </w:tcPr>
          <w:p w14:paraId="6A42D2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2,848,914.06</w:t>
            </w:r>
          </w:p>
        </w:tc>
      </w:tr>
      <w:tr w:rsidR="00EA449F" w:rsidRPr="008261EB" w14:paraId="5BF846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737F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61</w:t>
            </w:r>
          </w:p>
        </w:tc>
        <w:tc>
          <w:tcPr>
            <w:tcW w:w="3126" w:type="dxa"/>
            <w:tcBorders>
              <w:top w:val="single" w:sz="4" w:space="0" w:color="auto"/>
              <w:left w:val="single" w:sz="4" w:space="0" w:color="auto"/>
              <w:bottom w:val="single" w:sz="4" w:space="0" w:color="auto"/>
              <w:right w:val="single" w:sz="4" w:space="0" w:color="auto"/>
            </w:tcBorders>
            <w:hideMark/>
          </w:tcPr>
          <w:p w14:paraId="36F38C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472,533.18</w:t>
            </w:r>
          </w:p>
        </w:tc>
        <w:tc>
          <w:tcPr>
            <w:tcW w:w="3126" w:type="dxa"/>
            <w:tcBorders>
              <w:top w:val="single" w:sz="4" w:space="0" w:color="auto"/>
              <w:left w:val="single" w:sz="4" w:space="0" w:color="auto"/>
              <w:bottom w:val="single" w:sz="4" w:space="0" w:color="auto"/>
              <w:right w:val="single" w:sz="4" w:space="0" w:color="auto"/>
            </w:tcBorders>
            <w:hideMark/>
          </w:tcPr>
          <w:p w14:paraId="386A2A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2,848,904.82</w:t>
            </w:r>
          </w:p>
        </w:tc>
      </w:tr>
      <w:tr w:rsidR="00EA449F" w:rsidRPr="008261EB" w14:paraId="23B17B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C2C6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w:t>
            </w:r>
          </w:p>
        </w:tc>
        <w:tc>
          <w:tcPr>
            <w:tcW w:w="3126" w:type="dxa"/>
            <w:tcBorders>
              <w:top w:val="single" w:sz="4" w:space="0" w:color="auto"/>
              <w:left w:val="single" w:sz="4" w:space="0" w:color="auto"/>
              <w:bottom w:val="single" w:sz="4" w:space="0" w:color="auto"/>
              <w:right w:val="single" w:sz="4" w:space="0" w:color="auto"/>
            </w:tcBorders>
            <w:hideMark/>
          </w:tcPr>
          <w:p w14:paraId="71555E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472,533.18</w:t>
            </w:r>
          </w:p>
        </w:tc>
        <w:tc>
          <w:tcPr>
            <w:tcW w:w="3126" w:type="dxa"/>
            <w:tcBorders>
              <w:top w:val="single" w:sz="4" w:space="0" w:color="auto"/>
              <w:left w:val="single" w:sz="4" w:space="0" w:color="auto"/>
              <w:bottom w:val="single" w:sz="4" w:space="0" w:color="auto"/>
              <w:right w:val="single" w:sz="4" w:space="0" w:color="auto"/>
            </w:tcBorders>
            <w:hideMark/>
          </w:tcPr>
          <w:p w14:paraId="730862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2,848,895.32</w:t>
            </w:r>
          </w:p>
        </w:tc>
      </w:tr>
      <w:tr w:rsidR="00EA449F" w:rsidRPr="008261EB" w14:paraId="0EAF186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D5D3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w:t>
            </w:r>
          </w:p>
        </w:tc>
        <w:tc>
          <w:tcPr>
            <w:tcW w:w="3126" w:type="dxa"/>
            <w:tcBorders>
              <w:top w:val="single" w:sz="4" w:space="0" w:color="auto"/>
              <w:left w:val="single" w:sz="4" w:space="0" w:color="auto"/>
              <w:bottom w:val="single" w:sz="4" w:space="0" w:color="auto"/>
              <w:right w:val="single" w:sz="4" w:space="0" w:color="auto"/>
            </w:tcBorders>
            <w:hideMark/>
          </w:tcPr>
          <w:p w14:paraId="282A80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472,539.03</w:t>
            </w:r>
          </w:p>
        </w:tc>
        <w:tc>
          <w:tcPr>
            <w:tcW w:w="3126" w:type="dxa"/>
            <w:tcBorders>
              <w:top w:val="single" w:sz="4" w:space="0" w:color="auto"/>
              <w:left w:val="single" w:sz="4" w:space="0" w:color="auto"/>
              <w:bottom w:val="single" w:sz="4" w:space="0" w:color="auto"/>
              <w:right w:val="single" w:sz="4" w:space="0" w:color="auto"/>
            </w:tcBorders>
            <w:hideMark/>
          </w:tcPr>
          <w:p w14:paraId="018963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2,848,885.82</w:t>
            </w:r>
          </w:p>
        </w:tc>
      </w:tr>
      <w:tr w:rsidR="00EA449F" w:rsidRPr="008261EB" w14:paraId="5E11D7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4729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w:t>
            </w:r>
          </w:p>
        </w:tc>
        <w:tc>
          <w:tcPr>
            <w:tcW w:w="3126" w:type="dxa"/>
            <w:tcBorders>
              <w:top w:val="single" w:sz="4" w:space="0" w:color="auto"/>
              <w:left w:val="single" w:sz="4" w:space="0" w:color="auto"/>
              <w:bottom w:val="single" w:sz="4" w:space="0" w:color="auto"/>
              <w:right w:val="single" w:sz="4" w:space="0" w:color="auto"/>
            </w:tcBorders>
            <w:hideMark/>
          </w:tcPr>
          <w:p w14:paraId="3B08D2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472,533.90</w:t>
            </w:r>
          </w:p>
        </w:tc>
        <w:tc>
          <w:tcPr>
            <w:tcW w:w="3126" w:type="dxa"/>
            <w:tcBorders>
              <w:top w:val="single" w:sz="4" w:space="0" w:color="auto"/>
              <w:left w:val="single" w:sz="4" w:space="0" w:color="auto"/>
              <w:bottom w:val="single" w:sz="4" w:space="0" w:color="auto"/>
              <w:right w:val="single" w:sz="4" w:space="0" w:color="auto"/>
            </w:tcBorders>
            <w:hideMark/>
          </w:tcPr>
          <w:p w14:paraId="5C8E66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2,848,867.57</w:t>
            </w:r>
          </w:p>
        </w:tc>
      </w:tr>
      <w:tr w:rsidR="00EA449F" w:rsidRPr="008261EB" w14:paraId="3BE742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8B9A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w:t>
            </w:r>
          </w:p>
        </w:tc>
        <w:tc>
          <w:tcPr>
            <w:tcW w:w="3126" w:type="dxa"/>
            <w:tcBorders>
              <w:top w:val="single" w:sz="4" w:space="0" w:color="auto"/>
              <w:left w:val="single" w:sz="4" w:space="0" w:color="auto"/>
              <w:bottom w:val="single" w:sz="4" w:space="0" w:color="auto"/>
              <w:right w:val="single" w:sz="4" w:space="0" w:color="auto"/>
            </w:tcBorders>
            <w:hideMark/>
          </w:tcPr>
          <w:p w14:paraId="1FA7A9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472,530.28</w:t>
            </w:r>
          </w:p>
        </w:tc>
        <w:tc>
          <w:tcPr>
            <w:tcW w:w="3126" w:type="dxa"/>
            <w:tcBorders>
              <w:top w:val="single" w:sz="4" w:space="0" w:color="auto"/>
              <w:left w:val="single" w:sz="4" w:space="0" w:color="auto"/>
              <w:bottom w:val="single" w:sz="4" w:space="0" w:color="auto"/>
              <w:right w:val="single" w:sz="4" w:space="0" w:color="auto"/>
            </w:tcBorders>
            <w:hideMark/>
          </w:tcPr>
          <w:p w14:paraId="7E3114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2,848,853.07</w:t>
            </w:r>
          </w:p>
        </w:tc>
      </w:tr>
      <w:tr w:rsidR="00EA449F" w:rsidRPr="008261EB" w14:paraId="573D38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F2C9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w:t>
            </w:r>
          </w:p>
        </w:tc>
        <w:tc>
          <w:tcPr>
            <w:tcW w:w="3126" w:type="dxa"/>
            <w:tcBorders>
              <w:top w:val="single" w:sz="4" w:space="0" w:color="auto"/>
              <w:left w:val="single" w:sz="4" w:space="0" w:color="auto"/>
              <w:bottom w:val="single" w:sz="4" w:space="0" w:color="auto"/>
              <w:right w:val="single" w:sz="4" w:space="0" w:color="auto"/>
            </w:tcBorders>
            <w:hideMark/>
          </w:tcPr>
          <w:p w14:paraId="4A298F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472,531.71</w:t>
            </w:r>
          </w:p>
        </w:tc>
        <w:tc>
          <w:tcPr>
            <w:tcW w:w="3126" w:type="dxa"/>
            <w:tcBorders>
              <w:top w:val="single" w:sz="4" w:space="0" w:color="auto"/>
              <w:left w:val="single" w:sz="4" w:space="0" w:color="auto"/>
              <w:bottom w:val="single" w:sz="4" w:space="0" w:color="auto"/>
              <w:right w:val="single" w:sz="4" w:space="0" w:color="auto"/>
            </w:tcBorders>
            <w:hideMark/>
          </w:tcPr>
          <w:p w14:paraId="3783D2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2,848,845.57</w:t>
            </w:r>
          </w:p>
        </w:tc>
      </w:tr>
      <w:tr w:rsidR="00EA449F" w:rsidRPr="008261EB" w14:paraId="092752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B187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w:t>
            </w:r>
          </w:p>
        </w:tc>
        <w:tc>
          <w:tcPr>
            <w:tcW w:w="3126" w:type="dxa"/>
            <w:tcBorders>
              <w:top w:val="single" w:sz="4" w:space="0" w:color="auto"/>
              <w:left w:val="single" w:sz="4" w:space="0" w:color="auto"/>
              <w:bottom w:val="single" w:sz="4" w:space="0" w:color="auto"/>
              <w:right w:val="single" w:sz="4" w:space="0" w:color="auto"/>
            </w:tcBorders>
            <w:hideMark/>
          </w:tcPr>
          <w:p w14:paraId="4FB08F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472,527.37</w:t>
            </w:r>
          </w:p>
        </w:tc>
        <w:tc>
          <w:tcPr>
            <w:tcW w:w="3126" w:type="dxa"/>
            <w:tcBorders>
              <w:top w:val="single" w:sz="4" w:space="0" w:color="auto"/>
              <w:left w:val="single" w:sz="4" w:space="0" w:color="auto"/>
              <w:bottom w:val="single" w:sz="4" w:space="0" w:color="auto"/>
              <w:right w:val="single" w:sz="4" w:space="0" w:color="auto"/>
            </w:tcBorders>
            <w:hideMark/>
          </w:tcPr>
          <w:p w14:paraId="438CBC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2,848,836.07</w:t>
            </w:r>
          </w:p>
        </w:tc>
      </w:tr>
      <w:tr w:rsidR="00EA449F" w:rsidRPr="008261EB" w14:paraId="42665A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A67B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w:t>
            </w:r>
          </w:p>
        </w:tc>
        <w:tc>
          <w:tcPr>
            <w:tcW w:w="3126" w:type="dxa"/>
            <w:tcBorders>
              <w:top w:val="single" w:sz="4" w:space="0" w:color="auto"/>
              <w:left w:val="single" w:sz="4" w:space="0" w:color="auto"/>
              <w:bottom w:val="single" w:sz="4" w:space="0" w:color="auto"/>
              <w:right w:val="single" w:sz="4" w:space="0" w:color="auto"/>
            </w:tcBorders>
            <w:hideMark/>
          </w:tcPr>
          <w:p w14:paraId="41DD29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472,515.68</w:t>
            </w:r>
          </w:p>
        </w:tc>
        <w:tc>
          <w:tcPr>
            <w:tcW w:w="3126" w:type="dxa"/>
            <w:tcBorders>
              <w:top w:val="single" w:sz="4" w:space="0" w:color="auto"/>
              <w:left w:val="single" w:sz="4" w:space="0" w:color="auto"/>
              <w:bottom w:val="single" w:sz="4" w:space="0" w:color="auto"/>
              <w:right w:val="single" w:sz="4" w:space="0" w:color="auto"/>
            </w:tcBorders>
            <w:hideMark/>
          </w:tcPr>
          <w:p w14:paraId="5C97B0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2,848,844.82</w:t>
            </w:r>
          </w:p>
        </w:tc>
      </w:tr>
      <w:tr w:rsidR="00EA449F" w:rsidRPr="008261EB" w14:paraId="2C568B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A02D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w:t>
            </w:r>
          </w:p>
        </w:tc>
        <w:tc>
          <w:tcPr>
            <w:tcW w:w="3126" w:type="dxa"/>
            <w:tcBorders>
              <w:top w:val="single" w:sz="4" w:space="0" w:color="auto"/>
              <w:left w:val="single" w:sz="4" w:space="0" w:color="auto"/>
              <w:bottom w:val="single" w:sz="4" w:space="0" w:color="auto"/>
              <w:right w:val="single" w:sz="4" w:space="0" w:color="auto"/>
            </w:tcBorders>
            <w:hideMark/>
          </w:tcPr>
          <w:p w14:paraId="7B0EA2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472,513.49</w:t>
            </w:r>
          </w:p>
        </w:tc>
        <w:tc>
          <w:tcPr>
            <w:tcW w:w="3126" w:type="dxa"/>
            <w:tcBorders>
              <w:top w:val="single" w:sz="4" w:space="0" w:color="auto"/>
              <w:left w:val="single" w:sz="4" w:space="0" w:color="auto"/>
              <w:bottom w:val="single" w:sz="4" w:space="0" w:color="auto"/>
              <w:right w:val="single" w:sz="4" w:space="0" w:color="auto"/>
            </w:tcBorders>
            <w:hideMark/>
          </w:tcPr>
          <w:p w14:paraId="7B70AA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2,848,843.57</w:t>
            </w:r>
          </w:p>
        </w:tc>
      </w:tr>
      <w:tr w:rsidR="00EA449F" w:rsidRPr="008261EB" w14:paraId="5CDBA8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2F39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w:t>
            </w:r>
          </w:p>
        </w:tc>
        <w:tc>
          <w:tcPr>
            <w:tcW w:w="3126" w:type="dxa"/>
            <w:tcBorders>
              <w:top w:val="single" w:sz="4" w:space="0" w:color="auto"/>
              <w:left w:val="single" w:sz="4" w:space="0" w:color="auto"/>
              <w:bottom w:val="single" w:sz="4" w:space="0" w:color="auto"/>
              <w:right w:val="single" w:sz="4" w:space="0" w:color="auto"/>
            </w:tcBorders>
            <w:hideMark/>
          </w:tcPr>
          <w:p w14:paraId="21CB19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472,512.06</w:t>
            </w:r>
          </w:p>
        </w:tc>
        <w:tc>
          <w:tcPr>
            <w:tcW w:w="3126" w:type="dxa"/>
            <w:tcBorders>
              <w:top w:val="single" w:sz="4" w:space="0" w:color="auto"/>
              <w:left w:val="single" w:sz="4" w:space="0" w:color="auto"/>
              <w:bottom w:val="single" w:sz="4" w:space="0" w:color="auto"/>
              <w:right w:val="single" w:sz="4" w:space="0" w:color="auto"/>
            </w:tcBorders>
            <w:hideMark/>
          </w:tcPr>
          <w:p w14:paraId="07A194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2,848,832.57</w:t>
            </w:r>
          </w:p>
        </w:tc>
      </w:tr>
      <w:tr w:rsidR="00EA449F" w:rsidRPr="008261EB" w14:paraId="3C6CBF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D3BD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w:t>
            </w:r>
          </w:p>
        </w:tc>
        <w:tc>
          <w:tcPr>
            <w:tcW w:w="3126" w:type="dxa"/>
            <w:tcBorders>
              <w:top w:val="single" w:sz="4" w:space="0" w:color="auto"/>
              <w:left w:val="single" w:sz="4" w:space="0" w:color="auto"/>
              <w:bottom w:val="single" w:sz="4" w:space="0" w:color="auto"/>
              <w:right w:val="single" w:sz="4" w:space="0" w:color="auto"/>
            </w:tcBorders>
            <w:hideMark/>
          </w:tcPr>
          <w:p w14:paraId="632C08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472,512.77</w:t>
            </w:r>
          </w:p>
        </w:tc>
        <w:tc>
          <w:tcPr>
            <w:tcW w:w="3126" w:type="dxa"/>
            <w:tcBorders>
              <w:top w:val="single" w:sz="4" w:space="0" w:color="auto"/>
              <w:left w:val="single" w:sz="4" w:space="0" w:color="auto"/>
              <w:bottom w:val="single" w:sz="4" w:space="0" w:color="auto"/>
              <w:right w:val="single" w:sz="4" w:space="0" w:color="auto"/>
            </w:tcBorders>
            <w:hideMark/>
          </w:tcPr>
          <w:p w14:paraId="2B4621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2,848,823.07</w:t>
            </w:r>
          </w:p>
        </w:tc>
      </w:tr>
      <w:tr w:rsidR="00EA449F" w:rsidRPr="008261EB" w14:paraId="485F9D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0E0F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w:t>
            </w:r>
          </w:p>
        </w:tc>
        <w:tc>
          <w:tcPr>
            <w:tcW w:w="3126" w:type="dxa"/>
            <w:tcBorders>
              <w:top w:val="single" w:sz="4" w:space="0" w:color="auto"/>
              <w:left w:val="single" w:sz="4" w:space="0" w:color="auto"/>
              <w:bottom w:val="single" w:sz="4" w:space="0" w:color="auto"/>
              <w:right w:val="single" w:sz="4" w:space="0" w:color="auto"/>
            </w:tcBorders>
            <w:hideMark/>
          </w:tcPr>
          <w:p w14:paraId="3D6ACE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472,515.68</w:t>
            </w:r>
          </w:p>
        </w:tc>
        <w:tc>
          <w:tcPr>
            <w:tcW w:w="3126" w:type="dxa"/>
            <w:tcBorders>
              <w:top w:val="single" w:sz="4" w:space="0" w:color="auto"/>
              <w:left w:val="single" w:sz="4" w:space="0" w:color="auto"/>
              <w:bottom w:val="single" w:sz="4" w:space="0" w:color="auto"/>
              <w:right w:val="single" w:sz="4" w:space="0" w:color="auto"/>
            </w:tcBorders>
            <w:hideMark/>
          </w:tcPr>
          <w:p w14:paraId="456ED7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2,848,813.57</w:t>
            </w:r>
          </w:p>
        </w:tc>
      </w:tr>
      <w:tr w:rsidR="00EA449F" w:rsidRPr="008261EB" w14:paraId="76D481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3107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w:t>
            </w:r>
          </w:p>
        </w:tc>
        <w:tc>
          <w:tcPr>
            <w:tcW w:w="3126" w:type="dxa"/>
            <w:tcBorders>
              <w:top w:val="single" w:sz="4" w:space="0" w:color="auto"/>
              <w:left w:val="single" w:sz="4" w:space="0" w:color="auto"/>
              <w:bottom w:val="single" w:sz="4" w:space="0" w:color="auto"/>
              <w:right w:val="single" w:sz="4" w:space="0" w:color="auto"/>
            </w:tcBorders>
            <w:hideMark/>
          </w:tcPr>
          <w:p w14:paraId="4EFCC4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472,513.49</w:t>
            </w:r>
          </w:p>
        </w:tc>
        <w:tc>
          <w:tcPr>
            <w:tcW w:w="3126" w:type="dxa"/>
            <w:tcBorders>
              <w:top w:val="single" w:sz="4" w:space="0" w:color="auto"/>
              <w:left w:val="single" w:sz="4" w:space="0" w:color="auto"/>
              <w:bottom w:val="single" w:sz="4" w:space="0" w:color="auto"/>
              <w:right w:val="single" w:sz="4" w:space="0" w:color="auto"/>
            </w:tcBorders>
            <w:hideMark/>
          </w:tcPr>
          <w:p w14:paraId="51FD20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2,848,799.07</w:t>
            </w:r>
          </w:p>
        </w:tc>
      </w:tr>
      <w:tr w:rsidR="00EA449F" w:rsidRPr="008261EB" w14:paraId="02FCD9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7146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w:t>
            </w:r>
          </w:p>
        </w:tc>
        <w:tc>
          <w:tcPr>
            <w:tcW w:w="3126" w:type="dxa"/>
            <w:tcBorders>
              <w:top w:val="single" w:sz="4" w:space="0" w:color="auto"/>
              <w:left w:val="single" w:sz="4" w:space="0" w:color="auto"/>
              <w:bottom w:val="single" w:sz="4" w:space="0" w:color="auto"/>
              <w:right w:val="single" w:sz="4" w:space="0" w:color="auto"/>
            </w:tcBorders>
            <w:hideMark/>
          </w:tcPr>
          <w:p w14:paraId="01B073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472,504.02</w:t>
            </w:r>
          </w:p>
        </w:tc>
        <w:tc>
          <w:tcPr>
            <w:tcW w:w="3126" w:type="dxa"/>
            <w:tcBorders>
              <w:top w:val="single" w:sz="4" w:space="0" w:color="auto"/>
              <w:left w:val="single" w:sz="4" w:space="0" w:color="auto"/>
              <w:bottom w:val="single" w:sz="4" w:space="0" w:color="auto"/>
              <w:right w:val="single" w:sz="4" w:space="0" w:color="auto"/>
            </w:tcBorders>
            <w:hideMark/>
          </w:tcPr>
          <w:p w14:paraId="694123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2,848,793.07</w:t>
            </w:r>
          </w:p>
        </w:tc>
      </w:tr>
      <w:tr w:rsidR="00EA449F" w:rsidRPr="008261EB" w14:paraId="050CC5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2BEE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w:t>
            </w:r>
          </w:p>
        </w:tc>
        <w:tc>
          <w:tcPr>
            <w:tcW w:w="3126" w:type="dxa"/>
            <w:tcBorders>
              <w:top w:val="single" w:sz="4" w:space="0" w:color="auto"/>
              <w:left w:val="single" w:sz="4" w:space="0" w:color="auto"/>
              <w:bottom w:val="single" w:sz="4" w:space="0" w:color="auto"/>
              <w:right w:val="single" w:sz="4" w:space="0" w:color="auto"/>
            </w:tcBorders>
            <w:hideMark/>
          </w:tcPr>
          <w:p w14:paraId="656967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472,499.65</w:t>
            </w:r>
          </w:p>
        </w:tc>
        <w:tc>
          <w:tcPr>
            <w:tcW w:w="3126" w:type="dxa"/>
            <w:tcBorders>
              <w:top w:val="single" w:sz="4" w:space="0" w:color="auto"/>
              <w:left w:val="single" w:sz="4" w:space="0" w:color="auto"/>
              <w:bottom w:val="single" w:sz="4" w:space="0" w:color="auto"/>
              <w:right w:val="single" w:sz="4" w:space="0" w:color="auto"/>
            </w:tcBorders>
            <w:hideMark/>
          </w:tcPr>
          <w:p w14:paraId="17C53E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2,848,790.32</w:t>
            </w:r>
          </w:p>
        </w:tc>
      </w:tr>
      <w:tr w:rsidR="00EA449F" w:rsidRPr="008261EB" w14:paraId="525FDC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F4FB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w:t>
            </w:r>
          </w:p>
        </w:tc>
        <w:tc>
          <w:tcPr>
            <w:tcW w:w="3126" w:type="dxa"/>
            <w:tcBorders>
              <w:top w:val="single" w:sz="4" w:space="0" w:color="auto"/>
              <w:left w:val="single" w:sz="4" w:space="0" w:color="auto"/>
              <w:bottom w:val="single" w:sz="4" w:space="0" w:color="auto"/>
              <w:right w:val="single" w:sz="4" w:space="0" w:color="auto"/>
            </w:tcBorders>
            <w:hideMark/>
          </w:tcPr>
          <w:p w14:paraId="325217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472,494.55</w:t>
            </w:r>
          </w:p>
        </w:tc>
        <w:tc>
          <w:tcPr>
            <w:tcW w:w="3126" w:type="dxa"/>
            <w:tcBorders>
              <w:top w:val="single" w:sz="4" w:space="0" w:color="auto"/>
              <w:left w:val="single" w:sz="4" w:space="0" w:color="auto"/>
              <w:bottom w:val="single" w:sz="4" w:space="0" w:color="auto"/>
              <w:right w:val="single" w:sz="4" w:space="0" w:color="auto"/>
            </w:tcBorders>
            <w:hideMark/>
          </w:tcPr>
          <w:p w14:paraId="1261F0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2,848,784.32</w:t>
            </w:r>
          </w:p>
        </w:tc>
      </w:tr>
      <w:tr w:rsidR="00EA449F" w:rsidRPr="008261EB" w14:paraId="0419F2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A7DA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w:t>
            </w:r>
          </w:p>
        </w:tc>
        <w:tc>
          <w:tcPr>
            <w:tcW w:w="3126" w:type="dxa"/>
            <w:tcBorders>
              <w:top w:val="single" w:sz="4" w:space="0" w:color="auto"/>
              <w:left w:val="single" w:sz="4" w:space="0" w:color="auto"/>
              <w:bottom w:val="single" w:sz="4" w:space="0" w:color="auto"/>
              <w:right w:val="single" w:sz="4" w:space="0" w:color="auto"/>
            </w:tcBorders>
            <w:hideMark/>
          </w:tcPr>
          <w:p w14:paraId="3C879A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472,487.27</w:t>
            </w:r>
          </w:p>
        </w:tc>
        <w:tc>
          <w:tcPr>
            <w:tcW w:w="3126" w:type="dxa"/>
            <w:tcBorders>
              <w:top w:val="single" w:sz="4" w:space="0" w:color="auto"/>
              <w:left w:val="single" w:sz="4" w:space="0" w:color="auto"/>
              <w:bottom w:val="single" w:sz="4" w:space="0" w:color="auto"/>
              <w:right w:val="single" w:sz="4" w:space="0" w:color="auto"/>
            </w:tcBorders>
            <w:hideMark/>
          </w:tcPr>
          <w:p w14:paraId="39516E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2,848,778.57</w:t>
            </w:r>
          </w:p>
        </w:tc>
      </w:tr>
      <w:tr w:rsidR="00EA449F" w:rsidRPr="008261EB" w14:paraId="76801D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7E1D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w:t>
            </w:r>
          </w:p>
        </w:tc>
        <w:tc>
          <w:tcPr>
            <w:tcW w:w="3126" w:type="dxa"/>
            <w:tcBorders>
              <w:top w:val="single" w:sz="4" w:space="0" w:color="auto"/>
              <w:left w:val="single" w:sz="4" w:space="0" w:color="auto"/>
              <w:bottom w:val="single" w:sz="4" w:space="0" w:color="auto"/>
              <w:right w:val="single" w:sz="4" w:space="0" w:color="auto"/>
            </w:tcBorders>
            <w:hideMark/>
          </w:tcPr>
          <w:p w14:paraId="6B4FB8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472,478.52</w:t>
            </w:r>
          </w:p>
        </w:tc>
        <w:tc>
          <w:tcPr>
            <w:tcW w:w="3126" w:type="dxa"/>
            <w:tcBorders>
              <w:top w:val="single" w:sz="4" w:space="0" w:color="auto"/>
              <w:left w:val="single" w:sz="4" w:space="0" w:color="auto"/>
              <w:bottom w:val="single" w:sz="4" w:space="0" w:color="auto"/>
              <w:right w:val="single" w:sz="4" w:space="0" w:color="auto"/>
            </w:tcBorders>
            <w:hideMark/>
          </w:tcPr>
          <w:p w14:paraId="6C6EEC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2,848,774.32</w:t>
            </w:r>
          </w:p>
        </w:tc>
      </w:tr>
      <w:tr w:rsidR="00EA449F" w:rsidRPr="008261EB" w14:paraId="706A1A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E9BF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w:t>
            </w:r>
          </w:p>
        </w:tc>
        <w:tc>
          <w:tcPr>
            <w:tcW w:w="3126" w:type="dxa"/>
            <w:tcBorders>
              <w:top w:val="single" w:sz="4" w:space="0" w:color="auto"/>
              <w:left w:val="single" w:sz="4" w:space="0" w:color="auto"/>
              <w:bottom w:val="single" w:sz="4" w:space="0" w:color="auto"/>
              <w:right w:val="single" w:sz="4" w:space="0" w:color="auto"/>
            </w:tcBorders>
            <w:hideMark/>
          </w:tcPr>
          <w:p w14:paraId="41729B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472,474.15</w:t>
            </w:r>
          </w:p>
        </w:tc>
        <w:tc>
          <w:tcPr>
            <w:tcW w:w="3126" w:type="dxa"/>
            <w:tcBorders>
              <w:top w:val="single" w:sz="4" w:space="0" w:color="auto"/>
              <w:left w:val="single" w:sz="4" w:space="0" w:color="auto"/>
              <w:bottom w:val="single" w:sz="4" w:space="0" w:color="auto"/>
              <w:right w:val="single" w:sz="4" w:space="0" w:color="auto"/>
            </w:tcBorders>
            <w:hideMark/>
          </w:tcPr>
          <w:p w14:paraId="64D23C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2,848,765.57</w:t>
            </w:r>
          </w:p>
        </w:tc>
      </w:tr>
      <w:tr w:rsidR="00EA449F" w:rsidRPr="008261EB" w14:paraId="37B073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88B2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w:t>
            </w:r>
          </w:p>
        </w:tc>
        <w:tc>
          <w:tcPr>
            <w:tcW w:w="3126" w:type="dxa"/>
            <w:tcBorders>
              <w:top w:val="single" w:sz="4" w:space="0" w:color="auto"/>
              <w:left w:val="single" w:sz="4" w:space="0" w:color="auto"/>
              <w:bottom w:val="single" w:sz="4" w:space="0" w:color="auto"/>
              <w:right w:val="single" w:sz="4" w:space="0" w:color="auto"/>
            </w:tcBorders>
            <w:hideMark/>
          </w:tcPr>
          <w:p w14:paraId="643172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472,465.40</w:t>
            </w:r>
          </w:p>
        </w:tc>
        <w:tc>
          <w:tcPr>
            <w:tcW w:w="3126" w:type="dxa"/>
            <w:tcBorders>
              <w:top w:val="single" w:sz="4" w:space="0" w:color="auto"/>
              <w:left w:val="single" w:sz="4" w:space="0" w:color="auto"/>
              <w:bottom w:val="single" w:sz="4" w:space="0" w:color="auto"/>
              <w:right w:val="single" w:sz="4" w:space="0" w:color="auto"/>
            </w:tcBorders>
            <w:hideMark/>
          </w:tcPr>
          <w:p w14:paraId="5807A0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2,848,758.07</w:t>
            </w:r>
          </w:p>
        </w:tc>
      </w:tr>
      <w:tr w:rsidR="00EA449F" w:rsidRPr="008261EB" w14:paraId="095670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5824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w:t>
            </w:r>
          </w:p>
        </w:tc>
        <w:tc>
          <w:tcPr>
            <w:tcW w:w="3126" w:type="dxa"/>
            <w:tcBorders>
              <w:top w:val="single" w:sz="4" w:space="0" w:color="auto"/>
              <w:left w:val="single" w:sz="4" w:space="0" w:color="auto"/>
              <w:bottom w:val="single" w:sz="4" w:space="0" w:color="auto"/>
              <w:right w:val="single" w:sz="4" w:space="0" w:color="auto"/>
            </w:tcBorders>
            <w:hideMark/>
          </w:tcPr>
          <w:p w14:paraId="5B80A4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472,454.46</w:t>
            </w:r>
          </w:p>
        </w:tc>
        <w:tc>
          <w:tcPr>
            <w:tcW w:w="3126" w:type="dxa"/>
            <w:tcBorders>
              <w:top w:val="single" w:sz="4" w:space="0" w:color="auto"/>
              <w:left w:val="single" w:sz="4" w:space="0" w:color="auto"/>
              <w:bottom w:val="single" w:sz="4" w:space="0" w:color="auto"/>
              <w:right w:val="single" w:sz="4" w:space="0" w:color="auto"/>
            </w:tcBorders>
            <w:hideMark/>
          </w:tcPr>
          <w:p w14:paraId="7141EE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2,848,759.57</w:t>
            </w:r>
          </w:p>
        </w:tc>
      </w:tr>
      <w:tr w:rsidR="00EA449F" w:rsidRPr="008261EB" w14:paraId="5D1615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1DD1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w:t>
            </w:r>
          </w:p>
        </w:tc>
        <w:tc>
          <w:tcPr>
            <w:tcW w:w="3126" w:type="dxa"/>
            <w:tcBorders>
              <w:top w:val="single" w:sz="4" w:space="0" w:color="auto"/>
              <w:left w:val="single" w:sz="4" w:space="0" w:color="auto"/>
              <w:bottom w:val="single" w:sz="4" w:space="0" w:color="auto"/>
              <w:right w:val="single" w:sz="4" w:space="0" w:color="auto"/>
            </w:tcBorders>
            <w:hideMark/>
          </w:tcPr>
          <w:p w14:paraId="16EE51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472,449.37</w:t>
            </w:r>
          </w:p>
        </w:tc>
        <w:tc>
          <w:tcPr>
            <w:tcW w:w="3126" w:type="dxa"/>
            <w:tcBorders>
              <w:top w:val="single" w:sz="4" w:space="0" w:color="auto"/>
              <w:left w:val="single" w:sz="4" w:space="0" w:color="auto"/>
              <w:bottom w:val="single" w:sz="4" w:space="0" w:color="auto"/>
              <w:right w:val="single" w:sz="4" w:space="0" w:color="auto"/>
            </w:tcBorders>
            <w:hideMark/>
          </w:tcPr>
          <w:p w14:paraId="4FAA8D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2,848,755.32</w:t>
            </w:r>
          </w:p>
        </w:tc>
      </w:tr>
      <w:tr w:rsidR="00EA449F" w:rsidRPr="008261EB" w14:paraId="01EF5E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4598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FFCA9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472,439.87</w:t>
            </w:r>
          </w:p>
        </w:tc>
        <w:tc>
          <w:tcPr>
            <w:tcW w:w="3126" w:type="dxa"/>
            <w:tcBorders>
              <w:top w:val="single" w:sz="4" w:space="0" w:color="auto"/>
              <w:left w:val="single" w:sz="4" w:space="0" w:color="auto"/>
              <w:bottom w:val="single" w:sz="4" w:space="0" w:color="auto"/>
              <w:right w:val="single" w:sz="4" w:space="0" w:color="auto"/>
            </w:tcBorders>
            <w:hideMark/>
          </w:tcPr>
          <w:p w14:paraId="6AFCDE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2,848,744.32</w:t>
            </w:r>
          </w:p>
        </w:tc>
      </w:tr>
    </w:tbl>
    <w:p w14:paraId="570C74EF"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13EEE9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4F8EA9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p>
    <w:p w14:paraId="2F08F0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5 Islote Candeleros con una superficie de </w:t>
      </w:r>
      <w:r w:rsidRPr="008261EB">
        <w:rPr>
          <w:rFonts w:ascii="Arial" w:hAnsi="Arial" w:cs="Arial"/>
          <w:color w:val="000000"/>
          <w:sz w:val="22"/>
          <w:szCs w:val="22"/>
          <w:lang w:eastAsia="es-MX"/>
        </w:rPr>
        <w:t>0.67 ha</w:t>
      </w:r>
      <w:r w:rsidRPr="008261EB">
        <w:rPr>
          <w:rFonts w:ascii="Arial" w:hAnsi="Arial" w:cs="Arial"/>
          <w:sz w:val="22"/>
          <w:szCs w:val="22"/>
        </w:rPr>
        <w:tab/>
      </w:r>
      <w:r w:rsidRPr="008261EB">
        <w:rPr>
          <w:rFonts w:ascii="Arial" w:hAnsi="Arial" w:cs="Arial"/>
          <w:sz w:val="22"/>
          <w:szCs w:val="22"/>
        </w:rPr>
        <w:tab/>
      </w:r>
    </w:p>
    <w:p w14:paraId="0510CAF6"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466A39EE"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7046FE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6EA545B4"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55700B31"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530332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3D45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6D951C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475,839.46</w:t>
            </w:r>
          </w:p>
        </w:tc>
        <w:tc>
          <w:tcPr>
            <w:tcW w:w="3126" w:type="dxa"/>
            <w:tcBorders>
              <w:top w:val="single" w:sz="4" w:space="0" w:color="auto"/>
              <w:left w:val="single" w:sz="4" w:space="0" w:color="auto"/>
              <w:bottom w:val="single" w:sz="4" w:space="0" w:color="auto"/>
              <w:right w:val="single" w:sz="4" w:space="0" w:color="auto"/>
            </w:tcBorders>
            <w:hideMark/>
          </w:tcPr>
          <w:p w14:paraId="0C6328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2,848,087.62</w:t>
            </w:r>
          </w:p>
        </w:tc>
      </w:tr>
      <w:tr w:rsidR="00EA449F" w:rsidRPr="008261EB" w14:paraId="30E824C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AD1E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588AD5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475,859.90</w:t>
            </w:r>
          </w:p>
        </w:tc>
        <w:tc>
          <w:tcPr>
            <w:tcW w:w="3126" w:type="dxa"/>
            <w:tcBorders>
              <w:top w:val="single" w:sz="4" w:space="0" w:color="auto"/>
              <w:left w:val="single" w:sz="4" w:space="0" w:color="auto"/>
              <w:bottom w:val="single" w:sz="4" w:space="0" w:color="auto"/>
              <w:right w:val="single" w:sz="4" w:space="0" w:color="auto"/>
            </w:tcBorders>
            <w:hideMark/>
          </w:tcPr>
          <w:p w14:paraId="612DB0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2,848,133.62</w:t>
            </w:r>
          </w:p>
        </w:tc>
      </w:tr>
      <w:tr w:rsidR="00EA449F" w:rsidRPr="008261EB" w14:paraId="735FF6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D782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6AC073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475,893.47</w:t>
            </w:r>
          </w:p>
        </w:tc>
        <w:tc>
          <w:tcPr>
            <w:tcW w:w="3126" w:type="dxa"/>
            <w:tcBorders>
              <w:top w:val="single" w:sz="4" w:space="0" w:color="auto"/>
              <w:left w:val="single" w:sz="4" w:space="0" w:color="auto"/>
              <w:bottom w:val="single" w:sz="4" w:space="0" w:color="auto"/>
              <w:right w:val="single" w:sz="4" w:space="0" w:color="auto"/>
            </w:tcBorders>
            <w:hideMark/>
          </w:tcPr>
          <w:p w14:paraId="742CBD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2,848,178.12</w:t>
            </w:r>
          </w:p>
        </w:tc>
      </w:tr>
      <w:tr w:rsidR="00EA449F" w:rsidRPr="008261EB" w14:paraId="3559F0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74D5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7428A0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475,927.81</w:t>
            </w:r>
          </w:p>
        </w:tc>
        <w:tc>
          <w:tcPr>
            <w:tcW w:w="3126" w:type="dxa"/>
            <w:tcBorders>
              <w:top w:val="single" w:sz="4" w:space="0" w:color="auto"/>
              <w:left w:val="single" w:sz="4" w:space="0" w:color="auto"/>
              <w:bottom w:val="single" w:sz="4" w:space="0" w:color="auto"/>
              <w:right w:val="single" w:sz="4" w:space="0" w:color="auto"/>
            </w:tcBorders>
            <w:hideMark/>
          </w:tcPr>
          <w:p w14:paraId="5590F6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2,848,201.37</w:t>
            </w:r>
          </w:p>
        </w:tc>
      </w:tr>
      <w:tr w:rsidR="00EA449F" w:rsidRPr="008261EB" w14:paraId="1ADA84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6344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395946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475,958.22</w:t>
            </w:r>
          </w:p>
        </w:tc>
        <w:tc>
          <w:tcPr>
            <w:tcW w:w="3126" w:type="dxa"/>
            <w:tcBorders>
              <w:top w:val="single" w:sz="4" w:space="0" w:color="auto"/>
              <w:left w:val="single" w:sz="4" w:space="0" w:color="auto"/>
              <w:bottom w:val="single" w:sz="4" w:space="0" w:color="auto"/>
              <w:right w:val="single" w:sz="4" w:space="0" w:color="auto"/>
            </w:tcBorders>
            <w:hideMark/>
          </w:tcPr>
          <w:p w14:paraId="30E6A1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2,848,206.87</w:t>
            </w:r>
          </w:p>
        </w:tc>
      </w:tr>
      <w:tr w:rsidR="00EA449F" w:rsidRPr="008261EB" w14:paraId="5927C41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19F7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1B378F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475,932.47</w:t>
            </w:r>
          </w:p>
        </w:tc>
        <w:tc>
          <w:tcPr>
            <w:tcW w:w="3126" w:type="dxa"/>
            <w:tcBorders>
              <w:top w:val="single" w:sz="4" w:space="0" w:color="auto"/>
              <w:left w:val="single" w:sz="4" w:space="0" w:color="auto"/>
              <w:bottom w:val="single" w:sz="4" w:space="0" w:color="auto"/>
              <w:right w:val="single" w:sz="4" w:space="0" w:color="auto"/>
            </w:tcBorders>
            <w:hideMark/>
          </w:tcPr>
          <w:p w14:paraId="3D9005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2,848,167.87</w:t>
            </w:r>
          </w:p>
        </w:tc>
      </w:tr>
      <w:tr w:rsidR="00EA449F" w:rsidRPr="008261EB" w14:paraId="2875D1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9BA3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7</w:t>
            </w:r>
          </w:p>
        </w:tc>
        <w:tc>
          <w:tcPr>
            <w:tcW w:w="3126" w:type="dxa"/>
            <w:tcBorders>
              <w:top w:val="single" w:sz="4" w:space="0" w:color="auto"/>
              <w:left w:val="single" w:sz="4" w:space="0" w:color="auto"/>
              <w:bottom w:val="single" w:sz="4" w:space="0" w:color="auto"/>
              <w:right w:val="single" w:sz="4" w:space="0" w:color="auto"/>
            </w:tcBorders>
            <w:hideMark/>
          </w:tcPr>
          <w:p w14:paraId="1EE578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475,912.18</w:t>
            </w:r>
          </w:p>
        </w:tc>
        <w:tc>
          <w:tcPr>
            <w:tcW w:w="3126" w:type="dxa"/>
            <w:tcBorders>
              <w:top w:val="single" w:sz="4" w:space="0" w:color="auto"/>
              <w:left w:val="single" w:sz="4" w:space="0" w:color="auto"/>
              <w:bottom w:val="single" w:sz="4" w:space="0" w:color="auto"/>
              <w:right w:val="single" w:sz="4" w:space="0" w:color="auto"/>
            </w:tcBorders>
            <w:hideMark/>
          </w:tcPr>
          <w:p w14:paraId="645192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2,848,133.62</w:t>
            </w:r>
          </w:p>
        </w:tc>
      </w:tr>
      <w:tr w:rsidR="00EA449F" w:rsidRPr="008261EB" w14:paraId="576D6B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F486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21D048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475,902.84</w:t>
            </w:r>
          </w:p>
        </w:tc>
        <w:tc>
          <w:tcPr>
            <w:tcW w:w="3126" w:type="dxa"/>
            <w:tcBorders>
              <w:top w:val="single" w:sz="4" w:space="0" w:color="auto"/>
              <w:left w:val="single" w:sz="4" w:space="0" w:color="auto"/>
              <w:bottom w:val="single" w:sz="4" w:space="0" w:color="auto"/>
              <w:right w:val="single" w:sz="4" w:space="0" w:color="auto"/>
            </w:tcBorders>
            <w:hideMark/>
          </w:tcPr>
          <w:p w14:paraId="4E70C6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2,848,103.13</w:t>
            </w:r>
          </w:p>
        </w:tc>
      </w:tr>
      <w:tr w:rsidR="00EA449F" w:rsidRPr="008261EB" w14:paraId="08BBA6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BA53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56177A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475,897.37</w:t>
            </w:r>
          </w:p>
        </w:tc>
        <w:tc>
          <w:tcPr>
            <w:tcW w:w="3126" w:type="dxa"/>
            <w:tcBorders>
              <w:top w:val="single" w:sz="4" w:space="0" w:color="auto"/>
              <w:left w:val="single" w:sz="4" w:space="0" w:color="auto"/>
              <w:bottom w:val="single" w:sz="4" w:space="0" w:color="auto"/>
              <w:right w:val="single" w:sz="4" w:space="0" w:color="auto"/>
            </w:tcBorders>
            <w:hideMark/>
          </w:tcPr>
          <w:p w14:paraId="5DD328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2,848,065.63</w:t>
            </w:r>
          </w:p>
        </w:tc>
      </w:tr>
      <w:tr w:rsidR="00EA449F" w:rsidRPr="008261EB" w14:paraId="093EC6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DEC8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7AB7CC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475,888.78</w:t>
            </w:r>
          </w:p>
        </w:tc>
        <w:tc>
          <w:tcPr>
            <w:tcW w:w="3126" w:type="dxa"/>
            <w:tcBorders>
              <w:top w:val="single" w:sz="4" w:space="0" w:color="auto"/>
              <w:left w:val="single" w:sz="4" w:space="0" w:color="auto"/>
              <w:bottom w:val="single" w:sz="4" w:space="0" w:color="auto"/>
              <w:right w:val="single" w:sz="4" w:space="0" w:color="auto"/>
            </w:tcBorders>
            <w:hideMark/>
          </w:tcPr>
          <w:p w14:paraId="781CF0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2,848,060.13</w:t>
            </w:r>
          </w:p>
        </w:tc>
      </w:tr>
      <w:tr w:rsidR="00EA449F" w:rsidRPr="008261EB" w14:paraId="79A68C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56DF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47B740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475,859.12</w:t>
            </w:r>
          </w:p>
        </w:tc>
        <w:tc>
          <w:tcPr>
            <w:tcW w:w="3126" w:type="dxa"/>
            <w:tcBorders>
              <w:top w:val="single" w:sz="4" w:space="0" w:color="auto"/>
              <w:left w:val="single" w:sz="4" w:space="0" w:color="auto"/>
              <w:bottom w:val="single" w:sz="4" w:space="0" w:color="auto"/>
              <w:right w:val="single" w:sz="4" w:space="0" w:color="auto"/>
            </w:tcBorders>
            <w:hideMark/>
          </w:tcPr>
          <w:p w14:paraId="5C27B0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2,848,071.13</w:t>
            </w:r>
          </w:p>
        </w:tc>
      </w:tr>
      <w:tr w:rsidR="00EA449F" w:rsidRPr="008261EB" w14:paraId="4B71CF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5975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53FE52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475,839.46</w:t>
            </w:r>
          </w:p>
        </w:tc>
        <w:tc>
          <w:tcPr>
            <w:tcW w:w="3126" w:type="dxa"/>
            <w:tcBorders>
              <w:top w:val="single" w:sz="4" w:space="0" w:color="auto"/>
              <w:left w:val="single" w:sz="4" w:space="0" w:color="auto"/>
              <w:bottom w:val="single" w:sz="4" w:space="0" w:color="auto"/>
              <w:right w:val="single" w:sz="4" w:space="0" w:color="auto"/>
            </w:tcBorders>
            <w:hideMark/>
          </w:tcPr>
          <w:p w14:paraId="5EADC5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2,848,087.62</w:t>
            </w:r>
          </w:p>
        </w:tc>
      </w:tr>
    </w:tbl>
    <w:p w14:paraId="683AC286"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314572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503777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p>
    <w:p w14:paraId="7AEDC0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6 Islote Las Tijeras con una superficie de </w:t>
      </w:r>
      <w:r w:rsidRPr="008261EB">
        <w:rPr>
          <w:rFonts w:ascii="Arial" w:hAnsi="Arial" w:cs="Arial"/>
          <w:color w:val="000000"/>
          <w:sz w:val="22"/>
          <w:szCs w:val="22"/>
          <w:lang w:eastAsia="es-MX"/>
        </w:rPr>
        <w:t>2.59 ha</w:t>
      </w:r>
      <w:r w:rsidRPr="008261EB">
        <w:rPr>
          <w:rFonts w:ascii="Arial" w:hAnsi="Arial" w:cs="Arial"/>
          <w:sz w:val="22"/>
          <w:szCs w:val="22"/>
        </w:rPr>
        <w:tab/>
      </w:r>
      <w:r w:rsidRPr="008261EB">
        <w:rPr>
          <w:rFonts w:ascii="Arial" w:hAnsi="Arial" w:cs="Arial"/>
          <w:sz w:val="22"/>
          <w:szCs w:val="22"/>
        </w:rPr>
        <w:tab/>
      </w:r>
    </w:p>
    <w:p w14:paraId="0DF74828"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739418C"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6297D5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75E6D828"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33FF6101"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0E9FFD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947E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DB4FC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477,148.25</w:t>
            </w:r>
          </w:p>
        </w:tc>
        <w:tc>
          <w:tcPr>
            <w:tcW w:w="3126" w:type="dxa"/>
            <w:tcBorders>
              <w:top w:val="single" w:sz="4" w:space="0" w:color="auto"/>
              <w:left w:val="single" w:sz="4" w:space="0" w:color="auto"/>
              <w:bottom w:val="single" w:sz="4" w:space="0" w:color="auto"/>
              <w:right w:val="single" w:sz="4" w:space="0" w:color="auto"/>
            </w:tcBorders>
            <w:hideMark/>
          </w:tcPr>
          <w:p w14:paraId="334239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2,847,400.40</w:t>
            </w:r>
          </w:p>
        </w:tc>
      </w:tr>
      <w:tr w:rsidR="00EA449F" w:rsidRPr="008261EB" w14:paraId="3CCE32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CEF6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60DBCB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477,167.66</w:t>
            </w:r>
          </w:p>
        </w:tc>
        <w:tc>
          <w:tcPr>
            <w:tcW w:w="3126" w:type="dxa"/>
            <w:tcBorders>
              <w:top w:val="single" w:sz="4" w:space="0" w:color="auto"/>
              <w:left w:val="single" w:sz="4" w:space="0" w:color="auto"/>
              <w:bottom w:val="single" w:sz="4" w:space="0" w:color="auto"/>
              <w:right w:val="single" w:sz="4" w:space="0" w:color="auto"/>
            </w:tcBorders>
            <w:hideMark/>
          </w:tcPr>
          <w:p w14:paraId="6B126C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2,847,413.90</w:t>
            </w:r>
          </w:p>
        </w:tc>
      </w:tr>
      <w:tr w:rsidR="00EA449F" w:rsidRPr="008261EB" w14:paraId="52D554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706A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6CBACB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477,197.97</w:t>
            </w:r>
          </w:p>
        </w:tc>
        <w:tc>
          <w:tcPr>
            <w:tcW w:w="3126" w:type="dxa"/>
            <w:tcBorders>
              <w:top w:val="single" w:sz="4" w:space="0" w:color="auto"/>
              <w:left w:val="single" w:sz="4" w:space="0" w:color="auto"/>
              <w:bottom w:val="single" w:sz="4" w:space="0" w:color="auto"/>
              <w:right w:val="single" w:sz="4" w:space="0" w:color="auto"/>
            </w:tcBorders>
            <w:hideMark/>
          </w:tcPr>
          <w:p w14:paraId="55199E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2,847,434.90</w:t>
            </w:r>
          </w:p>
        </w:tc>
      </w:tr>
      <w:tr w:rsidR="00EA449F" w:rsidRPr="008261EB" w14:paraId="3460D5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24ED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6CB3BF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477,222.81</w:t>
            </w:r>
          </w:p>
        </w:tc>
        <w:tc>
          <w:tcPr>
            <w:tcW w:w="3126" w:type="dxa"/>
            <w:tcBorders>
              <w:top w:val="single" w:sz="4" w:space="0" w:color="auto"/>
              <w:left w:val="single" w:sz="4" w:space="0" w:color="auto"/>
              <w:bottom w:val="single" w:sz="4" w:space="0" w:color="auto"/>
              <w:right w:val="single" w:sz="4" w:space="0" w:color="auto"/>
            </w:tcBorders>
            <w:hideMark/>
          </w:tcPr>
          <w:p w14:paraId="46CCA8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2,847,464.65</w:t>
            </w:r>
          </w:p>
        </w:tc>
      </w:tr>
      <w:tr w:rsidR="00EA449F" w:rsidRPr="008261EB" w14:paraId="2FAB888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FCDE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5CFF7D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477,238.56</w:t>
            </w:r>
          </w:p>
        </w:tc>
        <w:tc>
          <w:tcPr>
            <w:tcW w:w="3126" w:type="dxa"/>
            <w:tcBorders>
              <w:top w:val="single" w:sz="4" w:space="0" w:color="auto"/>
              <w:left w:val="single" w:sz="4" w:space="0" w:color="auto"/>
              <w:bottom w:val="single" w:sz="4" w:space="0" w:color="auto"/>
              <w:right w:val="single" w:sz="4" w:space="0" w:color="auto"/>
            </w:tcBorders>
            <w:hideMark/>
          </w:tcPr>
          <w:p w14:paraId="508C41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2,847,457.40</w:t>
            </w:r>
          </w:p>
        </w:tc>
      </w:tr>
      <w:tr w:rsidR="00EA449F" w:rsidRPr="008261EB" w14:paraId="5AB60C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A147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605357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477,262.22</w:t>
            </w:r>
          </w:p>
        </w:tc>
        <w:tc>
          <w:tcPr>
            <w:tcW w:w="3126" w:type="dxa"/>
            <w:tcBorders>
              <w:top w:val="single" w:sz="4" w:space="0" w:color="auto"/>
              <w:left w:val="single" w:sz="4" w:space="0" w:color="auto"/>
              <w:bottom w:val="single" w:sz="4" w:space="0" w:color="auto"/>
              <w:right w:val="single" w:sz="4" w:space="0" w:color="auto"/>
            </w:tcBorders>
            <w:hideMark/>
          </w:tcPr>
          <w:p w14:paraId="78406D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2,847,460.41</w:t>
            </w:r>
          </w:p>
        </w:tc>
      </w:tr>
      <w:tr w:rsidR="00EA449F" w:rsidRPr="008261EB" w14:paraId="6F16E6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183E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5E2FC6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477,285.85</w:t>
            </w:r>
          </w:p>
        </w:tc>
        <w:tc>
          <w:tcPr>
            <w:tcW w:w="3126" w:type="dxa"/>
            <w:tcBorders>
              <w:top w:val="single" w:sz="4" w:space="0" w:color="auto"/>
              <w:left w:val="single" w:sz="4" w:space="0" w:color="auto"/>
              <w:bottom w:val="single" w:sz="4" w:space="0" w:color="auto"/>
              <w:right w:val="single" w:sz="4" w:space="0" w:color="auto"/>
            </w:tcBorders>
            <w:hideMark/>
          </w:tcPr>
          <w:p w14:paraId="69CCC1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2,847,453.16</w:t>
            </w:r>
          </w:p>
        </w:tc>
      </w:tr>
      <w:tr w:rsidR="00EA449F" w:rsidRPr="008261EB" w14:paraId="6FC787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9AF0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3EF71D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477,287.06</w:t>
            </w:r>
          </w:p>
        </w:tc>
        <w:tc>
          <w:tcPr>
            <w:tcW w:w="3126" w:type="dxa"/>
            <w:tcBorders>
              <w:top w:val="single" w:sz="4" w:space="0" w:color="auto"/>
              <w:left w:val="single" w:sz="4" w:space="0" w:color="auto"/>
              <w:bottom w:val="single" w:sz="4" w:space="0" w:color="auto"/>
              <w:right w:val="single" w:sz="4" w:space="0" w:color="auto"/>
            </w:tcBorders>
            <w:hideMark/>
          </w:tcPr>
          <w:p w14:paraId="292AF3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2,847,438.16</w:t>
            </w:r>
          </w:p>
        </w:tc>
      </w:tr>
      <w:tr w:rsidR="00EA449F" w:rsidRPr="008261EB" w14:paraId="0882E6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B00E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011C68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477,288.28</w:t>
            </w:r>
          </w:p>
        </w:tc>
        <w:tc>
          <w:tcPr>
            <w:tcW w:w="3126" w:type="dxa"/>
            <w:tcBorders>
              <w:top w:val="single" w:sz="4" w:space="0" w:color="auto"/>
              <w:left w:val="single" w:sz="4" w:space="0" w:color="auto"/>
              <w:bottom w:val="single" w:sz="4" w:space="0" w:color="auto"/>
              <w:right w:val="single" w:sz="4" w:space="0" w:color="auto"/>
            </w:tcBorders>
            <w:hideMark/>
          </w:tcPr>
          <w:p w14:paraId="39E7B1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2,847,411.91</w:t>
            </w:r>
          </w:p>
        </w:tc>
      </w:tr>
      <w:tr w:rsidR="00EA449F" w:rsidRPr="008261EB" w14:paraId="217A6A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BF71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6B7EE9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477,307.06</w:t>
            </w:r>
          </w:p>
        </w:tc>
        <w:tc>
          <w:tcPr>
            <w:tcW w:w="3126" w:type="dxa"/>
            <w:tcBorders>
              <w:top w:val="single" w:sz="4" w:space="0" w:color="auto"/>
              <w:left w:val="single" w:sz="4" w:space="0" w:color="auto"/>
              <w:bottom w:val="single" w:sz="4" w:space="0" w:color="auto"/>
              <w:right w:val="single" w:sz="4" w:space="0" w:color="auto"/>
            </w:tcBorders>
            <w:hideMark/>
          </w:tcPr>
          <w:p w14:paraId="7ED737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2,847,408.91</w:t>
            </w:r>
          </w:p>
        </w:tc>
      </w:tr>
      <w:tr w:rsidR="00EA449F" w:rsidRPr="008261EB" w14:paraId="136CE7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5C06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11</w:t>
            </w:r>
          </w:p>
        </w:tc>
        <w:tc>
          <w:tcPr>
            <w:tcW w:w="3126" w:type="dxa"/>
            <w:tcBorders>
              <w:top w:val="single" w:sz="4" w:space="0" w:color="auto"/>
              <w:left w:val="single" w:sz="4" w:space="0" w:color="auto"/>
              <w:bottom w:val="single" w:sz="4" w:space="0" w:color="auto"/>
              <w:right w:val="single" w:sz="4" w:space="0" w:color="auto"/>
            </w:tcBorders>
            <w:hideMark/>
          </w:tcPr>
          <w:p w14:paraId="156312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477,329.50</w:t>
            </w:r>
          </w:p>
        </w:tc>
        <w:tc>
          <w:tcPr>
            <w:tcW w:w="3126" w:type="dxa"/>
            <w:tcBorders>
              <w:top w:val="single" w:sz="4" w:space="0" w:color="auto"/>
              <w:left w:val="single" w:sz="4" w:space="0" w:color="auto"/>
              <w:bottom w:val="single" w:sz="4" w:space="0" w:color="auto"/>
              <w:right w:val="single" w:sz="4" w:space="0" w:color="auto"/>
            </w:tcBorders>
            <w:hideMark/>
          </w:tcPr>
          <w:p w14:paraId="14D03A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2,847,406.41</w:t>
            </w:r>
          </w:p>
        </w:tc>
      </w:tr>
      <w:tr w:rsidR="00EA449F" w:rsidRPr="008261EB" w14:paraId="107397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F50E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7B4CD3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477,338.60</w:t>
            </w:r>
          </w:p>
        </w:tc>
        <w:tc>
          <w:tcPr>
            <w:tcW w:w="3126" w:type="dxa"/>
            <w:tcBorders>
              <w:top w:val="single" w:sz="4" w:space="0" w:color="auto"/>
              <w:left w:val="single" w:sz="4" w:space="0" w:color="auto"/>
              <w:bottom w:val="single" w:sz="4" w:space="0" w:color="auto"/>
              <w:right w:val="single" w:sz="4" w:space="0" w:color="auto"/>
            </w:tcBorders>
            <w:hideMark/>
          </w:tcPr>
          <w:p w14:paraId="4D6756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2,847,427.16</w:t>
            </w:r>
          </w:p>
        </w:tc>
      </w:tr>
      <w:tr w:rsidR="00EA449F" w:rsidRPr="008261EB" w14:paraId="5339D7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819C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305248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477,348.28</w:t>
            </w:r>
          </w:p>
        </w:tc>
        <w:tc>
          <w:tcPr>
            <w:tcW w:w="3126" w:type="dxa"/>
            <w:tcBorders>
              <w:top w:val="single" w:sz="4" w:space="0" w:color="auto"/>
              <w:left w:val="single" w:sz="4" w:space="0" w:color="auto"/>
              <w:bottom w:val="single" w:sz="4" w:space="0" w:color="auto"/>
              <w:right w:val="single" w:sz="4" w:space="0" w:color="auto"/>
            </w:tcBorders>
            <w:hideMark/>
          </w:tcPr>
          <w:p w14:paraId="5FA836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2,847,412.66</w:t>
            </w:r>
          </w:p>
        </w:tc>
      </w:tr>
      <w:tr w:rsidR="00EA449F" w:rsidRPr="008261EB" w14:paraId="6B6128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0030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3B438C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477,348.28</w:t>
            </w:r>
          </w:p>
        </w:tc>
        <w:tc>
          <w:tcPr>
            <w:tcW w:w="3126" w:type="dxa"/>
            <w:tcBorders>
              <w:top w:val="single" w:sz="4" w:space="0" w:color="auto"/>
              <w:left w:val="single" w:sz="4" w:space="0" w:color="auto"/>
              <w:bottom w:val="single" w:sz="4" w:space="0" w:color="auto"/>
              <w:right w:val="single" w:sz="4" w:space="0" w:color="auto"/>
            </w:tcBorders>
            <w:hideMark/>
          </w:tcPr>
          <w:p w14:paraId="296A3A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2,847,400.41</w:t>
            </w:r>
          </w:p>
        </w:tc>
      </w:tr>
      <w:tr w:rsidR="00EA449F" w:rsidRPr="008261EB" w14:paraId="2EDEF2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65EA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25DE4D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477,336.78</w:t>
            </w:r>
          </w:p>
        </w:tc>
        <w:tc>
          <w:tcPr>
            <w:tcW w:w="3126" w:type="dxa"/>
            <w:tcBorders>
              <w:top w:val="single" w:sz="4" w:space="0" w:color="auto"/>
              <w:left w:val="single" w:sz="4" w:space="0" w:color="auto"/>
              <w:bottom w:val="single" w:sz="4" w:space="0" w:color="auto"/>
              <w:right w:val="single" w:sz="4" w:space="0" w:color="auto"/>
            </w:tcBorders>
            <w:hideMark/>
          </w:tcPr>
          <w:p w14:paraId="5C4A7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2,847,387.16</w:t>
            </w:r>
          </w:p>
        </w:tc>
      </w:tr>
      <w:tr w:rsidR="00EA449F" w:rsidRPr="008261EB" w14:paraId="233D06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0F09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6DEEDB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477,336.19</w:t>
            </w:r>
          </w:p>
        </w:tc>
        <w:tc>
          <w:tcPr>
            <w:tcW w:w="3126" w:type="dxa"/>
            <w:tcBorders>
              <w:top w:val="single" w:sz="4" w:space="0" w:color="auto"/>
              <w:left w:val="single" w:sz="4" w:space="0" w:color="auto"/>
              <w:bottom w:val="single" w:sz="4" w:space="0" w:color="auto"/>
              <w:right w:val="single" w:sz="4" w:space="0" w:color="auto"/>
            </w:tcBorders>
            <w:hideMark/>
          </w:tcPr>
          <w:p w14:paraId="7F776A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2,847,359.16</w:t>
            </w:r>
          </w:p>
        </w:tc>
      </w:tr>
      <w:tr w:rsidR="00EA449F" w:rsidRPr="008261EB" w14:paraId="1DA149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2261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7D029E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477,333.16</w:t>
            </w:r>
          </w:p>
        </w:tc>
        <w:tc>
          <w:tcPr>
            <w:tcW w:w="3126" w:type="dxa"/>
            <w:tcBorders>
              <w:top w:val="single" w:sz="4" w:space="0" w:color="auto"/>
              <w:left w:val="single" w:sz="4" w:space="0" w:color="auto"/>
              <w:bottom w:val="single" w:sz="4" w:space="0" w:color="auto"/>
              <w:right w:val="single" w:sz="4" w:space="0" w:color="auto"/>
            </w:tcBorders>
            <w:hideMark/>
          </w:tcPr>
          <w:p w14:paraId="6897AB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2,847,347.66</w:t>
            </w:r>
          </w:p>
        </w:tc>
      </w:tr>
      <w:tr w:rsidR="00EA449F" w:rsidRPr="008261EB" w14:paraId="2814C3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9A6F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72B877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477,308.28</w:t>
            </w:r>
          </w:p>
        </w:tc>
        <w:tc>
          <w:tcPr>
            <w:tcW w:w="3126" w:type="dxa"/>
            <w:tcBorders>
              <w:top w:val="single" w:sz="4" w:space="0" w:color="auto"/>
              <w:left w:val="single" w:sz="4" w:space="0" w:color="auto"/>
              <w:bottom w:val="single" w:sz="4" w:space="0" w:color="auto"/>
              <w:right w:val="single" w:sz="4" w:space="0" w:color="auto"/>
            </w:tcBorders>
            <w:hideMark/>
          </w:tcPr>
          <w:p w14:paraId="29CC92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2,847,329.66</w:t>
            </w:r>
          </w:p>
        </w:tc>
      </w:tr>
      <w:tr w:rsidR="00EA449F" w:rsidRPr="008261EB" w14:paraId="620D9C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AB3B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271835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477,341.03</w:t>
            </w:r>
          </w:p>
        </w:tc>
        <w:tc>
          <w:tcPr>
            <w:tcW w:w="3126" w:type="dxa"/>
            <w:tcBorders>
              <w:top w:val="single" w:sz="4" w:space="0" w:color="auto"/>
              <w:left w:val="single" w:sz="4" w:space="0" w:color="auto"/>
              <w:bottom w:val="single" w:sz="4" w:space="0" w:color="auto"/>
              <w:right w:val="single" w:sz="4" w:space="0" w:color="auto"/>
            </w:tcBorders>
            <w:hideMark/>
          </w:tcPr>
          <w:p w14:paraId="66BC54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2,847,299.16</w:t>
            </w:r>
          </w:p>
        </w:tc>
      </w:tr>
      <w:tr w:rsidR="00EA449F" w:rsidRPr="008261EB" w14:paraId="3E7876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3E9E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605D63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477,345.25</w:t>
            </w:r>
          </w:p>
        </w:tc>
        <w:tc>
          <w:tcPr>
            <w:tcW w:w="3126" w:type="dxa"/>
            <w:tcBorders>
              <w:top w:val="single" w:sz="4" w:space="0" w:color="auto"/>
              <w:left w:val="single" w:sz="4" w:space="0" w:color="auto"/>
              <w:bottom w:val="single" w:sz="4" w:space="0" w:color="auto"/>
              <w:right w:val="single" w:sz="4" w:space="0" w:color="auto"/>
            </w:tcBorders>
            <w:hideMark/>
          </w:tcPr>
          <w:p w14:paraId="79B561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2,847,284.66</w:t>
            </w:r>
          </w:p>
        </w:tc>
      </w:tr>
      <w:tr w:rsidR="00EA449F" w:rsidRPr="008261EB" w14:paraId="6384D5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70ED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21</w:t>
            </w:r>
          </w:p>
        </w:tc>
        <w:tc>
          <w:tcPr>
            <w:tcW w:w="3126" w:type="dxa"/>
            <w:tcBorders>
              <w:top w:val="single" w:sz="4" w:space="0" w:color="auto"/>
              <w:left w:val="single" w:sz="4" w:space="0" w:color="auto"/>
              <w:bottom w:val="single" w:sz="4" w:space="0" w:color="auto"/>
              <w:right w:val="single" w:sz="4" w:space="0" w:color="auto"/>
            </w:tcBorders>
            <w:hideMark/>
          </w:tcPr>
          <w:p w14:paraId="3D441B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477,328.91</w:t>
            </w:r>
          </w:p>
        </w:tc>
        <w:tc>
          <w:tcPr>
            <w:tcW w:w="3126" w:type="dxa"/>
            <w:tcBorders>
              <w:top w:val="single" w:sz="4" w:space="0" w:color="auto"/>
              <w:left w:val="single" w:sz="4" w:space="0" w:color="auto"/>
              <w:bottom w:val="single" w:sz="4" w:space="0" w:color="auto"/>
              <w:right w:val="single" w:sz="4" w:space="0" w:color="auto"/>
            </w:tcBorders>
            <w:hideMark/>
          </w:tcPr>
          <w:p w14:paraId="78D020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2,847,276.91</w:t>
            </w:r>
          </w:p>
        </w:tc>
      </w:tr>
      <w:tr w:rsidR="00EA449F" w:rsidRPr="008261EB" w14:paraId="258EF1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F66D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7DC202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477,253.12</w:t>
            </w:r>
          </w:p>
        </w:tc>
        <w:tc>
          <w:tcPr>
            <w:tcW w:w="3126" w:type="dxa"/>
            <w:tcBorders>
              <w:top w:val="single" w:sz="4" w:space="0" w:color="auto"/>
              <w:left w:val="single" w:sz="4" w:space="0" w:color="auto"/>
              <w:bottom w:val="single" w:sz="4" w:space="0" w:color="auto"/>
              <w:right w:val="single" w:sz="4" w:space="0" w:color="auto"/>
            </w:tcBorders>
            <w:hideMark/>
          </w:tcPr>
          <w:p w14:paraId="16E9E1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2,847,270.16</w:t>
            </w:r>
          </w:p>
        </w:tc>
      </w:tr>
      <w:tr w:rsidR="00EA449F" w:rsidRPr="008261EB" w14:paraId="6380A4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C78F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3DCDDD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477,224.03</w:t>
            </w:r>
          </w:p>
        </w:tc>
        <w:tc>
          <w:tcPr>
            <w:tcW w:w="3126" w:type="dxa"/>
            <w:tcBorders>
              <w:top w:val="single" w:sz="4" w:space="0" w:color="auto"/>
              <w:left w:val="single" w:sz="4" w:space="0" w:color="auto"/>
              <w:bottom w:val="single" w:sz="4" w:space="0" w:color="auto"/>
              <w:right w:val="single" w:sz="4" w:space="0" w:color="auto"/>
            </w:tcBorders>
            <w:hideMark/>
          </w:tcPr>
          <w:p w14:paraId="1DA87A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2,847,275.66</w:t>
            </w:r>
          </w:p>
        </w:tc>
      </w:tr>
      <w:tr w:rsidR="00EA449F" w:rsidRPr="008261EB" w14:paraId="15CB1B7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2CCF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2730C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477,205.84</w:t>
            </w:r>
          </w:p>
        </w:tc>
        <w:tc>
          <w:tcPr>
            <w:tcW w:w="3126" w:type="dxa"/>
            <w:tcBorders>
              <w:top w:val="single" w:sz="4" w:space="0" w:color="auto"/>
              <w:left w:val="single" w:sz="4" w:space="0" w:color="auto"/>
              <w:bottom w:val="single" w:sz="4" w:space="0" w:color="auto"/>
              <w:right w:val="single" w:sz="4" w:space="0" w:color="auto"/>
            </w:tcBorders>
            <w:hideMark/>
          </w:tcPr>
          <w:p w14:paraId="14BF9B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2,847,291.91</w:t>
            </w:r>
          </w:p>
        </w:tc>
      </w:tr>
      <w:tr w:rsidR="00EA449F" w:rsidRPr="008261EB" w14:paraId="109CC7B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E893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25</w:t>
            </w:r>
          </w:p>
        </w:tc>
        <w:tc>
          <w:tcPr>
            <w:tcW w:w="3126" w:type="dxa"/>
            <w:tcBorders>
              <w:top w:val="single" w:sz="4" w:space="0" w:color="auto"/>
              <w:left w:val="single" w:sz="4" w:space="0" w:color="auto"/>
              <w:bottom w:val="single" w:sz="4" w:space="0" w:color="auto"/>
              <w:right w:val="single" w:sz="4" w:space="0" w:color="auto"/>
            </w:tcBorders>
            <w:hideMark/>
          </w:tcPr>
          <w:p w14:paraId="1476DE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477,192.50</w:t>
            </w:r>
          </w:p>
        </w:tc>
        <w:tc>
          <w:tcPr>
            <w:tcW w:w="3126" w:type="dxa"/>
            <w:tcBorders>
              <w:top w:val="single" w:sz="4" w:space="0" w:color="auto"/>
              <w:left w:val="single" w:sz="4" w:space="0" w:color="auto"/>
              <w:bottom w:val="single" w:sz="4" w:space="0" w:color="auto"/>
              <w:right w:val="single" w:sz="4" w:space="0" w:color="auto"/>
            </w:tcBorders>
            <w:hideMark/>
          </w:tcPr>
          <w:p w14:paraId="2F4BF9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2,847,330.16</w:t>
            </w:r>
          </w:p>
        </w:tc>
      </w:tr>
      <w:tr w:rsidR="00EA449F" w:rsidRPr="008261EB" w14:paraId="45762B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A5EF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3126" w:type="dxa"/>
            <w:tcBorders>
              <w:top w:val="single" w:sz="4" w:space="0" w:color="auto"/>
              <w:left w:val="single" w:sz="4" w:space="0" w:color="auto"/>
              <w:bottom w:val="single" w:sz="4" w:space="0" w:color="auto"/>
              <w:right w:val="single" w:sz="4" w:space="0" w:color="auto"/>
            </w:tcBorders>
            <w:hideMark/>
          </w:tcPr>
          <w:p w14:paraId="1DD560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477,170.06</w:t>
            </w:r>
          </w:p>
        </w:tc>
        <w:tc>
          <w:tcPr>
            <w:tcW w:w="3126" w:type="dxa"/>
            <w:tcBorders>
              <w:top w:val="single" w:sz="4" w:space="0" w:color="auto"/>
              <w:left w:val="single" w:sz="4" w:space="0" w:color="auto"/>
              <w:bottom w:val="single" w:sz="4" w:space="0" w:color="auto"/>
              <w:right w:val="single" w:sz="4" w:space="0" w:color="auto"/>
            </w:tcBorders>
            <w:hideMark/>
          </w:tcPr>
          <w:p w14:paraId="1DDD14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2,847,340.41</w:t>
            </w:r>
          </w:p>
        </w:tc>
      </w:tr>
      <w:tr w:rsidR="00EA449F" w:rsidRPr="008261EB" w14:paraId="35F0A9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6C66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169724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477,157.34</w:t>
            </w:r>
          </w:p>
        </w:tc>
        <w:tc>
          <w:tcPr>
            <w:tcW w:w="3126" w:type="dxa"/>
            <w:tcBorders>
              <w:top w:val="single" w:sz="4" w:space="0" w:color="auto"/>
              <w:left w:val="single" w:sz="4" w:space="0" w:color="auto"/>
              <w:bottom w:val="single" w:sz="4" w:space="0" w:color="auto"/>
              <w:right w:val="single" w:sz="4" w:space="0" w:color="auto"/>
            </w:tcBorders>
            <w:hideMark/>
          </w:tcPr>
          <w:p w14:paraId="3F5B8B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2,847,354.91</w:t>
            </w:r>
          </w:p>
        </w:tc>
      </w:tr>
      <w:tr w:rsidR="00EA449F" w:rsidRPr="008261EB" w14:paraId="6E5B27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A4D6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AC584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477,148.25</w:t>
            </w:r>
          </w:p>
        </w:tc>
        <w:tc>
          <w:tcPr>
            <w:tcW w:w="3126" w:type="dxa"/>
            <w:tcBorders>
              <w:top w:val="single" w:sz="4" w:space="0" w:color="auto"/>
              <w:left w:val="single" w:sz="4" w:space="0" w:color="auto"/>
              <w:bottom w:val="single" w:sz="4" w:space="0" w:color="auto"/>
              <w:right w:val="single" w:sz="4" w:space="0" w:color="auto"/>
            </w:tcBorders>
            <w:hideMark/>
          </w:tcPr>
          <w:p w14:paraId="56895A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2,847,400.40</w:t>
            </w:r>
          </w:p>
        </w:tc>
      </w:tr>
    </w:tbl>
    <w:p w14:paraId="3A026611"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09126C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22C8DC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r w:rsidRPr="008261EB">
        <w:rPr>
          <w:rFonts w:ascii="Arial" w:hAnsi="Arial" w:cs="Arial"/>
          <w:sz w:val="22"/>
          <w:szCs w:val="22"/>
        </w:rPr>
        <w:tab/>
      </w:r>
    </w:p>
    <w:p w14:paraId="0ECCBF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7 Islote Pardo con una superficie de </w:t>
      </w:r>
      <w:r w:rsidRPr="008261EB">
        <w:rPr>
          <w:rFonts w:ascii="Arial" w:hAnsi="Arial" w:cs="Arial"/>
          <w:color w:val="000000"/>
          <w:sz w:val="22"/>
          <w:szCs w:val="22"/>
          <w:lang w:eastAsia="es-MX"/>
        </w:rPr>
        <w:t>2.87 ha</w:t>
      </w:r>
      <w:r w:rsidRPr="008261EB">
        <w:rPr>
          <w:rFonts w:ascii="Arial" w:hAnsi="Arial" w:cs="Arial"/>
          <w:sz w:val="22"/>
          <w:szCs w:val="22"/>
        </w:rPr>
        <w:tab/>
      </w:r>
      <w:r w:rsidRPr="008261EB">
        <w:rPr>
          <w:rFonts w:ascii="Arial" w:hAnsi="Arial" w:cs="Arial"/>
          <w:sz w:val="22"/>
          <w:szCs w:val="22"/>
        </w:rPr>
        <w:tab/>
      </w:r>
    </w:p>
    <w:p w14:paraId="5FDF6A2F"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5BC353E2"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18F974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350498A0"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0C600C44"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558B78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75F4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1B2CB0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477,392.79</w:t>
            </w:r>
          </w:p>
        </w:tc>
        <w:tc>
          <w:tcPr>
            <w:tcW w:w="3126" w:type="dxa"/>
            <w:tcBorders>
              <w:top w:val="single" w:sz="4" w:space="0" w:color="auto"/>
              <w:left w:val="single" w:sz="4" w:space="0" w:color="auto"/>
              <w:bottom w:val="single" w:sz="4" w:space="0" w:color="auto"/>
              <w:right w:val="single" w:sz="4" w:space="0" w:color="auto"/>
            </w:tcBorders>
            <w:hideMark/>
          </w:tcPr>
          <w:p w14:paraId="1C71D1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2,845,837.44</w:t>
            </w:r>
          </w:p>
        </w:tc>
      </w:tr>
      <w:tr w:rsidR="00EA449F" w:rsidRPr="008261EB" w14:paraId="4B6B06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92E3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384115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477,391.69</w:t>
            </w:r>
          </w:p>
        </w:tc>
        <w:tc>
          <w:tcPr>
            <w:tcW w:w="3126" w:type="dxa"/>
            <w:tcBorders>
              <w:top w:val="single" w:sz="4" w:space="0" w:color="auto"/>
              <w:left w:val="single" w:sz="4" w:space="0" w:color="auto"/>
              <w:bottom w:val="single" w:sz="4" w:space="0" w:color="auto"/>
              <w:right w:val="single" w:sz="4" w:space="0" w:color="auto"/>
            </w:tcBorders>
            <w:hideMark/>
          </w:tcPr>
          <w:p w14:paraId="33DD49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2,845,871.44</w:t>
            </w:r>
          </w:p>
        </w:tc>
      </w:tr>
      <w:tr w:rsidR="00EA449F" w:rsidRPr="008261EB" w14:paraId="463B37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D90C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18B4B8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477,400.44</w:t>
            </w:r>
          </w:p>
        </w:tc>
        <w:tc>
          <w:tcPr>
            <w:tcW w:w="3126" w:type="dxa"/>
            <w:tcBorders>
              <w:top w:val="single" w:sz="4" w:space="0" w:color="auto"/>
              <w:left w:val="single" w:sz="4" w:space="0" w:color="auto"/>
              <w:bottom w:val="single" w:sz="4" w:space="0" w:color="auto"/>
              <w:right w:val="single" w:sz="4" w:space="0" w:color="auto"/>
            </w:tcBorders>
            <w:hideMark/>
          </w:tcPr>
          <w:p w14:paraId="680FEE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2,845,887.94</w:t>
            </w:r>
          </w:p>
        </w:tc>
      </w:tr>
      <w:tr w:rsidR="00EA449F" w:rsidRPr="008261EB" w14:paraId="1312258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DD2E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084ECA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477,427.88</w:t>
            </w:r>
          </w:p>
        </w:tc>
        <w:tc>
          <w:tcPr>
            <w:tcW w:w="3126" w:type="dxa"/>
            <w:tcBorders>
              <w:top w:val="single" w:sz="4" w:space="0" w:color="auto"/>
              <w:left w:val="single" w:sz="4" w:space="0" w:color="auto"/>
              <w:bottom w:val="single" w:sz="4" w:space="0" w:color="auto"/>
              <w:right w:val="single" w:sz="4" w:space="0" w:color="auto"/>
            </w:tcBorders>
            <w:hideMark/>
          </w:tcPr>
          <w:p w14:paraId="51AA73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2,845,933.94</w:t>
            </w:r>
          </w:p>
        </w:tc>
      </w:tr>
      <w:tr w:rsidR="00EA449F" w:rsidRPr="008261EB" w14:paraId="35E236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364F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509F9E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477,456.38</w:t>
            </w:r>
          </w:p>
        </w:tc>
        <w:tc>
          <w:tcPr>
            <w:tcW w:w="3126" w:type="dxa"/>
            <w:tcBorders>
              <w:top w:val="single" w:sz="4" w:space="0" w:color="auto"/>
              <w:left w:val="single" w:sz="4" w:space="0" w:color="auto"/>
              <w:bottom w:val="single" w:sz="4" w:space="0" w:color="auto"/>
              <w:right w:val="single" w:sz="4" w:space="0" w:color="auto"/>
            </w:tcBorders>
            <w:hideMark/>
          </w:tcPr>
          <w:p w14:paraId="1682E0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2,846,009.69</w:t>
            </w:r>
          </w:p>
        </w:tc>
      </w:tr>
      <w:tr w:rsidR="00EA449F" w:rsidRPr="008261EB" w14:paraId="648434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5621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7D5B2C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477,486.01</w:t>
            </w:r>
          </w:p>
        </w:tc>
        <w:tc>
          <w:tcPr>
            <w:tcW w:w="3126" w:type="dxa"/>
            <w:tcBorders>
              <w:top w:val="single" w:sz="4" w:space="0" w:color="auto"/>
              <w:left w:val="single" w:sz="4" w:space="0" w:color="auto"/>
              <w:bottom w:val="single" w:sz="4" w:space="0" w:color="auto"/>
              <w:right w:val="single" w:sz="4" w:space="0" w:color="auto"/>
            </w:tcBorders>
            <w:hideMark/>
          </w:tcPr>
          <w:p w14:paraId="2DD1CB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2,846,010.69</w:t>
            </w:r>
          </w:p>
        </w:tc>
      </w:tr>
      <w:tr w:rsidR="00EA449F" w:rsidRPr="008261EB" w14:paraId="4DCED3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E06D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42D19E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477,523.29</w:t>
            </w:r>
          </w:p>
        </w:tc>
        <w:tc>
          <w:tcPr>
            <w:tcW w:w="3126" w:type="dxa"/>
            <w:tcBorders>
              <w:top w:val="single" w:sz="4" w:space="0" w:color="auto"/>
              <w:left w:val="single" w:sz="4" w:space="0" w:color="auto"/>
              <w:bottom w:val="single" w:sz="4" w:space="0" w:color="auto"/>
              <w:right w:val="single" w:sz="4" w:space="0" w:color="auto"/>
            </w:tcBorders>
            <w:hideMark/>
          </w:tcPr>
          <w:p w14:paraId="7EC104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2,845,992.19</w:t>
            </w:r>
          </w:p>
        </w:tc>
      </w:tr>
      <w:tr w:rsidR="00EA449F" w:rsidRPr="008261EB" w14:paraId="36A105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8DA0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5E429D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477,544.13</w:t>
            </w:r>
          </w:p>
        </w:tc>
        <w:tc>
          <w:tcPr>
            <w:tcW w:w="3126" w:type="dxa"/>
            <w:tcBorders>
              <w:top w:val="single" w:sz="4" w:space="0" w:color="auto"/>
              <w:left w:val="single" w:sz="4" w:space="0" w:color="auto"/>
              <w:bottom w:val="single" w:sz="4" w:space="0" w:color="auto"/>
              <w:right w:val="single" w:sz="4" w:space="0" w:color="auto"/>
            </w:tcBorders>
            <w:hideMark/>
          </w:tcPr>
          <w:p w14:paraId="3CA590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2,845,960.19</w:t>
            </w:r>
          </w:p>
        </w:tc>
      </w:tr>
      <w:tr w:rsidR="00EA449F" w:rsidRPr="008261EB" w14:paraId="2FD1CF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5FA9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22F855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477,555.10</w:t>
            </w:r>
          </w:p>
        </w:tc>
        <w:tc>
          <w:tcPr>
            <w:tcW w:w="3126" w:type="dxa"/>
            <w:tcBorders>
              <w:top w:val="single" w:sz="4" w:space="0" w:color="auto"/>
              <w:left w:val="single" w:sz="4" w:space="0" w:color="auto"/>
              <w:bottom w:val="single" w:sz="4" w:space="0" w:color="auto"/>
              <w:right w:val="single" w:sz="4" w:space="0" w:color="auto"/>
            </w:tcBorders>
            <w:hideMark/>
          </w:tcPr>
          <w:p w14:paraId="2BE94A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2,845,921.94</w:t>
            </w:r>
          </w:p>
        </w:tc>
      </w:tr>
      <w:tr w:rsidR="00EA449F" w:rsidRPr="008261EB" w14:paraId="55B093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0A2E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10</w:t>
            </w:r>
          </w:p>
        </w:tc>
        <w:tc>
          <w:tcPr>
            <w:tcW w:w="3126" w:type="dxa"/>
            <w:tcBorders>
              <w:top w:val="single" w:sz="4" w:space="0" w:color="auto"/>
              <w:left w:val="single" w:sz="4" w:space="0" w:color="auto"/>
              <w:bottom w:val="single" w:sz="4" w:space="0" w:color="auto"/>
              <w:right w:val="single" w:sz="4" w:space="0" w:color="auto"/>
            </w:tcBorders>
            <w:hideMark/>
          </w:tcPr>
          <w:p w14:paraId="64A72F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477,552.91</w:t>
            </w:r>
          </w:p>
        </w:tc>
        <w:tc>
          <w:tcPr>
            <w:tcW w:w="3126" w:type="dxa"/>
            <w:tcBorders>
              <w:top w:val="single" w:sz="4" w:space="0" w:color="auto"/>
              <w:left w:val="single" w:sz="4" w:space="0" w:color="auto"/>
              <w:bottom w:val="single" w:sz="4" w:space="0" w:color="auto"/>
              <w:right w:val="single" w:sz="4" w:space="0" w:color="auto"/>
            </w:tcBorders>
            <w:hideMark/>
          </w:tcPr>
          <w:p w14:paraId="7CCCBE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2,845,835.19</w:t>
            </w:r>
          </w:p>
        </w:tc>
      </w:tr>
      <w:tr w:rsidR="00EA449F" w:rsidRPr="008261EB" w14:paraId="3D2237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140C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063E85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477,564.97</w:t>
            </w:r>
          </w:p>
        </w:tc>
        <w:tc>
          <w:tcPr>
            <w:tcW w:w="3126" w:type="dxa"/>
            <w:tcBorders>
              <w:top w:val="single" w:sz="4" w:space="0" w:color="auto"/>
              <w:left w:val="single" w:sz="4" w:space="0" w:color="auto"/>
              <w:bottom w:val="single" w:sz="4" w:space="0" w:color="auto"/>
              <w:right w:val="single" w:sz="4" w:space="0" w:color="auto"/>
            </w:tcBorders>
            <w:hideMark/>
          </w:tcPr>
          <w:p w14:paraId="279FEB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2,845,807.94</w:t>
            </w:r>
          </w:p>
        </w:tc>
      </w:tr>
      <w:tr w:rsidR="00EA449F" w:rsidRPr="008261EB" w14:paraId="746D6B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AE6A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123642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477,562.79</w:t>
            </w:r>
          </w:p>
        </w:tc>
        <w:tc>
          <w:tcPr>
            <w:tcW w:w="3126" w:type="dxa"/>
            <w:tcBorders>
              <w:top w:val="single" w:sz="4" w:space="0" w:color="auto"/>
              <w:left w:val="single" w:sz="4" w:space="0" w:color="auto"/>
              <w:bottom w:val="single" w:sz="4" w:space="0" w:color="auto"/>
              <w:right w:val="single" w:sz="4" w:space="0" w:color="auto"/>
            </w:tcBorders>
            <w:hideMark/>
          </w:tcPr>
          <w:p w14:paraId="46B04C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2,845,757.44</w:t>
            </w:r>
          </w:p>
        </w:tc>
      </w:tr>
      <w:tr w:rsidR="00EA449F" w:rsidRPr="008261EB" w14:paraId="2507B1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C54C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400F2A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477,538.63</w:t>
            </w:r>
          </w:p>
        </w:tc>
        <w:tc>
          <w:tcPr>
            <w:tcW w:w="3126" w:type="dxa"/>
            <w:tcBorders>
              <w:top w:val="single" w:sz="4" w:space="0" w:color="auto"/>
              <w:left w:val="single" w:sz="4" w:space="0" w:color="auto"/>
              <w:bottom w:val="single" w:sz="4" w:space="0" w:color="auto"/>
              <w:right w:val="single" w:sz="4" w:space="0" w:color="auto"/>
            </w:tcBorders>
            <w:hideMark/>
          </w:tcPr>
          <w:p w14:paraId="20DBA2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2,845,751.94</w:t>
            </w:r>
          </w:p>
        </w:tc>
      </w:tr>
      <w:tr w:rsidR="00EA449F" w:rsidRPr="008261EB" w14:paraId="69FCFA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3FB7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2E7108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477,511.22</w:t>
            </w:r>
          </w:p>
        </w:tc>
        <w:tc>
          <w:tcPr>
            <w:tcW w:w="3126" w:type="dxa"/>
            <w:tcBorders>
              <w:top w:val="single" w:sz="4" w:space="0" w:color="auto"/>
              <w:left w:val="single" w:sz="4" w:space="0" w:color="auto"/>
              <w:bottom w:val="single" w:sz="4" w:space="0" w:color="auto"/>
              <w:right w:val="single" w:sz="4" w:space="0" w:color="auto"/>
            </w:tcBorders>
            <w:hideMark/>
          </w:tcPr>
          <w:p w14:paraId="416C12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2,845,757.44</w:t>
            </w:r>
          </w:p>
        </w:tc>
      </w:tr>
      <w:tr w:rsidR="00EA449F" w:rsidRPr="008261EB" w14:paraId="7EF62E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3042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3B6B89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477,493.69</w:t>
            </w:r>
          </w:p>
        </w:tc>
        <w:tc>
          <w:tcPr>
            <w:tcW w:w="3126" w:type="dxa"/>
            <w:tcBorders>
              <w:top w:val="single" w:sz="4" w:space="0" w:color="auto"/>
              <w:left w:val="single" w:sz="4" w:space="0" w:color="auto"/>
              <w:bottom w:val="single" w:sz="4" w:space="0" w:color="auto"/>
              <w:right w:val="single" w:sz="4" w:space="0" w:color="auto"/>
            </w:tcBorders>
            <w:hideMark/>
          </w:tcPr>
          <w:p w14:paraId="2790F4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2,845,777.19</w:t>
            </w:r>
          </w:p>
        </w:tc>
      </w:tr>
      <w:tr w:rsidR="00EA449F" w:rsidRPr="008261EB" w14:paraId="3FD9D0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66F2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197EBF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477,483.82</w:t>
            </w:r>
          </w:p>
        </w:tc>
        <w:tc>
          <w:tcPr>
            <w:tcW w:w="3126" w:type="dxa"/>
            <w:tcBorders>
              <w:top w:val="single" w:sz="4" w:space="0" w:color="auto"/>
              <w:left w:val="single" w:sz="4" w:space="0" w:color="auto"/>
              <w:bottom w:val="single" w:sz="4" w:space="0" w:color="auto"/>
              <w:right w:val="single" w:sz="4" w:space="0" w:color="auto"/>
            </w:tcBorders>
            <w:hideMark/>
          </w:tcPr>
          <w:p w14:paraId="2E81AD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2,845,804.44</w:t>
            </w:r>
          </w:p>
        </w:tc>
      </w:tr>
      <w:tr w:rsidR="00EA449F" w:rsidRPr="008261EB" w14:paraId="1929C6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1613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3F69B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477,392.79</w:t>
            </w:r>
          </w:p>
        </w:tc>
        <w:tc>
          <w:tcPr>
            <w:tcW w:w="3126" w:type="dxa"/>
            <w:tcBorders>
              <w:top w:val="single" w:sz="4" w:space="0" w:color="auto"/>
              <w:left w:val="single" w:sz="4" w:space="0" w:color="auto"/>
              <w:bottom w:val="single" w:sz="4" w:space="0" w:color="auto"/>
              <w:right w:val="single" w:sz="4" w:space="0" w:color="auto"/>
            </w:tcBorders>
            <w:hideMark/>
          </w:tcPr>
          <w:p w14:paraId="66A9BF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2,845,837.44</w:t>
            </w:r>
          </w:p>
        </w:tc>
      </w:tr>
    </w:tbl>
    <w:p w14:paraId="72A0BC63"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1B681A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03DFA9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r w:rsidRPr="008261EB">
        <w:rPr>
          <w:rFonts w:ascii="Arial" w:hAnsi="Arial" w:cs="Arial"/>
          <w:sz w:val="22"/>
          <w:szCs w:val="22"/>
        </w:rPr>
        <w:tab/>
      </w:r>
    </w:p>
    <w:p w14:paraId="36814A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8 Las Galeras I con una superficie de </w:t>
      </w:r>
      <w:r w:rsidRPr="008261EB">
        <w:rPr>
          <w:rFonts w:ascii="Arial" w:hAnsi="Arial" w:cs="Arial"/>
          <w:color w:val="000000"/>
          <w:sz w:val="22"/>
          <w:szCs w:val="22"/>
          <w:lang w:eastAsia="es-MX"/>
        </w:rPr>
        <w:t>2.20 ha</w:t>
      </w:r>
      <w:r w:rsidRPr="008261EB">
        <w:rPr>
          <w:rFonts w:ascii="Arial" w:hAnsi="Arial" w:cs="Arial"/>
          <w:sz w:val="22"/>
          <w:szCs w:val="22"/>
        </w:rPr>
        <w:tab/>
      </w:r>
      <w:r w:rsidRPr="008261EB">
        <w:rPr>
          <w:rFonts w:ascii="Arial" w:hAnsi="Arial" w:cs="Arial"/>
          <w:sz w:val="22"/>
          <w:szCs w:val="22"/>
        </w:rPr>
        <w:tab/>
      </w:r>
    </w:p>
    <w:p w14:paraId="1900D4DE"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09BA2779"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4FF30D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3A5CEB2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19B68287"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65F11F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8909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3549C3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495,109.32</w:t>
            </w:r>
          </w:p>
        </w:tc>
        <w:tc>
          <w:tcPr>
            <w:tcW w:w="3126" w:type="dxa"/>
            <w:tcBorders>
              <w:top w:val="single" w:sz="4" w:space="0" w:color="auto"/>
              <w:left w:val="single" w:sz="4" w:space="0" w:color="auto"/>
              <w:bottom w:val="single" w:sz="4" w:space="0" w:color="auto"/>
              <w:right w:val="single" w:sz="4" w:space="0" w:color="auto"/>
            </w:tcBorders>
            <w:hideMark/>
          </w:tcPr>
          <w:p w14:paraId="69EA8B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2,846,993.08</w:t>
            </w:r>
          </w:p>
        </w:tc>
      </w:tr>
      <w:tr w:rsidR="00EA449F" w:rsidRPr="008261EB" w14:paraId="7A79C6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437B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2DE38B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495,092.64</w:t>
            </w:r>
          </w:p>
        </w:tc>
        <w:tc>
          <w:tcPr>
            <w:tcW w:w="3126" w:type="dxa"/>
            <w:tcBorders>
              <w:top w:val="single" w:sz="4" w:space="0" w:color="auto"/>
              <w:left w:val="single" w:sz="4" w:space="0" w:color="auto"/>
              <w:bottom w:val="single" w:sz="4" w:space="0" w:color="auto"/>
              <w:right w:val="single" w:sz="4" w:space="0" w:color="auto"/>
            </w:tcBorders>
            <w:hideMark/>
          </w:tcPr>
          <w:p w14:paraId="0D5B16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2,847,002.83</w:t>
            </w:r>
          </w:p>
        </w:tc>
      </w:tr>
      <w:tr w:rsidR="00EA449F" w:rsidRPr="008261EB" w14:paraId="3D53D1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CB50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0EE99A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495,077.42</w:t>
            </w:r>
          </w:p>
        </w:tc>
        <w:tc>
          <w:tcPr>
            <w:tcW w:w="3126" w:type="dxa"/>
            <w:tcBorders>
              <w:top w:val="single" w:sz="4" w:space="0" w:color="auto"/>
              <w:left w:val="single" w:sz="4" w:space="0" w:color="auto"/>
              <w:bottom w:val="single" w:sz="4" w:space="0" w:color="auto"/>
              <w:right w:val="single" w:sz="4" w:space="0" w:color="auto"/>
            </w:tcBorders>
            <w:hideMark/>
          </w:tcPr>
          <w:p w14:paraId="32DC02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2,847,022.58</w:t>
            </w:r>
          </w:p>
        </w:tc>
      </w:tr>
      <w:tr w:rsidR="00EA449F" w:rsidRPr="008261EB" w14:paraId="176671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A65B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301BDB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495,059.23</w:t>
            </w:r>
          </w:p>
        </w:tc>
        <w:tc>
          <w:tcPr>
            <w:tcW w:w="3126" w:type="dxa"/>
            <w:tcBorders>
              <w:top w:val="single" w:sz="4" w:space="0" w:color="auto"/>
              <w:left w:val="single" w:sz="4" w:space="0" w:color="auto"/>
              <w:bottom w:val="single" w:sz="4" w:space="0" w:color="auto"/>
              <w:right w:val="single" w:sz="4" w:space="0" w:color="auto"/>
            </w:tcBorders>
            <w:hideMark/>
          </w:tcPr>
          <w:p w14:paraId="37BAE1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2,847,041.58</w:t>
            </w:r>
          </w:p>
        </w:tc>
      </w:tr>
      <w:tr w:rsidR="00EA449F" w:rsidRPr="008261EB" w14:paraId="7418B0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1F2A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56AC84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495,034.20</w:t>
            </w:r>
          </w:p>
        </w:tc>
        <w:tc>
          <w:tcPr>
            <w:tcW w:w="3126" w:type="dxa"/>
            <w:tcBorders>
              <w:top w:val="single" w:sz="4" w:space="0" w:color="auto"/>
              <w:left w:val="single" w:sz="4" w:space="0" w:color="auto"/>
              <w:bottom w:val="single" w:sz="4" w:space="0" w:color="auto"/>
              <w:right w:val="single" w:sz="4" w:space="0" w:color="auto"/>
            </w:tcBorders>
            <w:hideMark/>
          </w:tcPr>
          <w:p w14:paraId="33558D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2,847,057.83</w:t>
            </w:r>
          </w:p>
        </w:tc>
      </w:tr>
      <w:tr w:rsidR="00EA449F" w:rsidRPr="008261EB" w14:paraId="09A386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4A7A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2E3C22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495,016.54</w:t>
            </w:r>
          </w:p>
        </w:tc>
        <w:tc>
          <w:tcPr>
            <w:tcW w:w="3126" w:type="dxa"/>
            <w:tcBorders>
              <w:top w:val="single" w:sz="4" w:space="0" w:color="auto"/>
              <w:left w:val="single" w:sz="4" w:space="0" w:color="auto"/>
              <w:bottom w:val="single" w:sz="4" w:space="0" w:color="auto"/>
              <w:right w:val="single" w:sz="4" w:space="0" w:color="auto"/>
            </w:tcBorders>
            <w:hideMark/>
          </w:tcPr>
          <w:p w14:paraId="53F218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2,847,080.33</w:t>
            </w:r>
          </w:p>
        </w:tc>
      </w:tr>
      <w:tr w:rsidR="00EA449F" w:rsidRPr="008261EB" w14:paraId="2C027D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5B65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0A6461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495,005.73</w:t>
            </w:r>
          </w:p>
        </w:tc>
        <w:tc>
          <w:tcPr>
            <w:tcW w:w="3126" w:type="dxa"/>
            <w:tcBorders>
              <w:top w:val="single" w:sz="4" w:space="0" w:color="auto"/>
              <w:left w:val="single" w:sz="4" w:space="0" w:color="auto"/>
              <w:bottom w:val="single" w:sz="4" w:space="0" w:color="auto"/>
              <w:right w:val="single" w:sz="4" w:space="0" w:color="auto"/>
            </w:tcBorders>
            <w:hideMark/>
          </w:tcPr>
          <w:p w14:paraId="4802BC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2,847,104.58</w:t>
            </w:r>
          </w:p>
        </w:tc>
      </w:tr>
      <w:tr w:rsidR="00EA449F" w:rsidRPr="008261EB" w14:paraId="5C9307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959F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651A58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494,995.42</w:t>
            </w:r>
          </w:p>
        </w:tc>
        <w:tc>
          <w:tcPr>
            <w:tcW w:w="3126" w:type="dxa"/>
            <w:tcBorders>
              <w:top w:val="single" w:sz="4" w:space="0" w:color="auto"/>
              <w:left w:val="single" w:sz="4" w:space="0" w:color="auto"/>
              <w:bottom w:val="single" w:sz="4" w:space="0" w:color="auto"/>
              <w:right w:val="single" w:sz="4" w:space="0" w:color="auto"/>
            </w:tcBorders>
            <w:hideMark/>
          </w:tcPr>
          <w:p w14:paraId="3EBC65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2,847,134.33</w:t>
            </w:r>
          </w:p>
        </w:tc>
      </w:tr>
      <w:tr w:rsidR="00EA449F" w:rsidRPr="008261EB" w14:paraId="0083C5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97C1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4BF14A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494,993.95</w:t>
            </w:r>
          </w:p>
        </w:tc>
        <w:tc>
          <w:tcPr>
            <w:tcW w:w="3126" w:type="dxa"/>
            <w:tcBorders>
              <w:top w:val="single" w:sz="4" w:space="0" w:color="auto"/>
              <w:left w:val="single" w:sz="4" w:space="0" w:color="auto"/>
              <w:bottom w:val="single" w:sz="4" w:space="0" w:color="auto"/>
              <w:right w:val="single" w:sz="4" w:space="0" w:color="auto"/>
            </w:tcBorders>
            <w:hideMark/>
          </w:tcPr>
          <w:p w14:paraId="02CCA9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2,847,167.33</w:t>
            </w:r>
          </w:p>
        </w:tc>
      </w:tr>
      <w:tr w:rsidR="00EA449F" w:rsidRPr="008261EB" w14:paraId="409B47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2A33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1FFB08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494,995.92</w:t>
            </w:r>
          </w:p>
        </w:tc>
        <w:tc>
          <w:tcPr>
            <w:tcW w:w="3126" w:type="dxa"/>
            <w:tcBorders>
              <w:top w:val="single" w:sz="4" w:space="0" w:color="auto"/>
              <w:left w:val="single" w:sz="4" w:space="0" w:color="auto"/>
              <w:bottom w:val="single" w:sz="4" w:space="0" w:color="auto"/>
              <w:right w:val="single" w:sz="4" w:space="0" w:color="auto"/>
            </w:tcBorders>
            <w:hideMark/>
          </w:tcPr>
          <w:p w14:paraId="7C9379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2,847,186.33</w:t>
            </w:r>
          </w:p>
        </w:tc>
      </w:tr>
      <w:tr w:rsidR="00EA449F" w:rsidRPr="008261EB" w14:paraId="21A321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178E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42B658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495,004.76</w:t>
            </w:r>
          </w:p>
        </w:tc>
        <w:tc>
          <w:tcPr>
            <w:tcW w:w="3126" w:type="dxa"/>
            <w:tcBorders>
              <w:top w:val="single" w:sz="4" w:space="0" w:color="auto"/>
              <w:left w:val="single" w:sz="4" w:space="0" w:color="auto"/>
              <w:bottom w:val="single" w:sz="4" w:space="0" w:color="auto"/>
              <w:right w:val="single" w:sz="4" w:space="0" w:color="auto"/>
            </w:tcBorders>
            <w:hideMark/>
          </w:tcPr>
          <w:p w14:paraId="686910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2,847,186.83</w:t>
            </w:r>
          </w:p>
        </w:tc>
      </w:tr>
      <w:tr w:rsidR="00EA449F" w:rsidRPr="008261EB" w14:paraId="22B721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3604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555EF8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495,014.58</w:t>
            </w:r>
          </w:p>
        </w:tc>
        <w:tc>
          <w:tcPr>
            <w:tcW w:w="3126" w:type="dxa"/>
            <w:tcBorders>
              <w:top w:val="single" w:sz="4" w:space="0" w:color="auto"/>
              <w:left w:val="single" w:sz="4" w:space="0" w:color="auto"/>
              <w:bottom w:val="single" w:sz="4" w:space="0" w:color="auto"/>
              <w:right w:val="single" w:sz="4" w:space="0" w:color="auto"/>
            </w:tcBorders>
            <w:hideMark/>
          </w:tcPr>
          <w:p w14:paraId="37751B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2,847,196.83</w:t>
            </w:r>
          </w:p>
        </w:tc>
      </w:tr>
      <w:tr w:rsidR="00EA449F" w:rsidRPr="008261EB" w14:paraId="19A08A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9C13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0C93B0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495,028.33</w:t>
            </w:r>
          </w:p>
        </w:tc>
        <w:tc>
          <w:tcPr>
            <w:tcW w:w="3126" w:type="dxa"/>
            <w:tcBorders>
              <w:top w:val="single" w:sz="4" w:space="0" w:color="auto"/>
              <w:left w:val="single" w:sz="4" w:space="0" w:color="auto"/>
              <w:bottom w:val="single" w:sz="4" w:space="0" w:color="auto"/>
              <w:right w:val="single" w:sz="4" w:space="0" w:color="auto"/>
            </w:tcBorders>
            <w:hideMark/>
          </w:tcPr>
          <w:p w14:paraId="18F211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2,847,195.83</w:t>
            </w:r>
          </w:p>
        </w:tc>
      </w:tr>
      <w:tr w:rsidR="00EA449F" w:rsidRPr="008261EB" w14:paraId="27F4CB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00A5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16E9B6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495,040.58</w:t>
            </w:r>
          </w:p>
        </w:tc>
        <w:tc>
          <w:tcPr>
            <w:tcW w:w="3126" w:type="dxa"/>
            <w:tcBorders>
              <w:top w:val="single" w:sz="4" w:space="0" w:color="auto"/>
              <w:left w:val="single" w:sz="4" w:space="0" w:color="auto"/>
              <w:bottom w:val="single" w:sz="4" w:space="0" w:color="auto"/>
              <w:right w:val="single" w:sz="4" w:space="0" w:color="auto"/>
            </w:tcBorders>
            <w:hideMark/>
          </w:tcPr>
          <w:p w14:paraId="1F0F45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2,847,194.33</w:t>
            </w:r>
          </w:p>
        </w:tc>
      </w:tr>
      <w:tr w:rsidR="00EA449F" w:rsidRPr="008261EB" w14:paraId="1BC383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335A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4E12FB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495,046.98</w:t>
            </w:r>
          </w:p>
        </w:tc>
        <w:tc>
          <w:tcPr>
            <w:tcW w:w="3126" w:type="dxa"/>
            <w:tcBorders>
              <w:top w:val="single" w:sz="4" w:space="0" w:color="auto"/>
              <w:left w:val="single" w:sz="4" w:space="0" w:color="auto"/>
              <w:bottom w:val="single" w:sz="4" w:space="0" w:color="auto"/>
              <w:right w:val="single" w:sz="4" w:space="0" w:color="auto"/>
            </w:tcBorders>
            <w:hideMark/>
          </w:tcPr>
          <w:p w14:paraId="4945F4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2,847,194.33</w:t>
            </w:r>
          </w:p>
        </w:tc>
      </w:tr>
      <w:tr w:rsidR="00EA449F" w:rsidRPr="008261EB" w14:paraId="5C322B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954A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184C9E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495,057.26</w:t>
            </w:r>
          </w:p>
        </w:tc>
        <w:tc>
          <w:tcPr>
            <w:tcW w:w="3126" w:type="dxa"/>
            <w:tcBorders>
              <w:top w:val="single" w:sz="4" w:space="0" w:color="auto"/>
              <w:left w:val="single" w:sz="4" w:space="0" w:color="auto"/>
              <w:bottom w:val="single" w:sz="4" w:space="0" w:color="auto"/>
              <w:right w:val="single" w:sz="4" w:space="0" w:color="auto"/>
            </w:tcBorders>
            <w:hideMark/>
          </w:tcPr>
          <w:p w14:paraId="4E743C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2,847,191.83</w:t>
            </w:r>
          </w:p>
        </w:tc>
      </w:tr>
      <w:tr w:rsidR="00EA449F" w:rsidRPr="008261EB" w14:paraId="10F012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BF86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4D9197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495,065.14</w:t>
            </w:r>
          </w:p>
        </w:tc>
        <w:tc>
          <w:tcPr>
            <w:tcW w:w="3126" w:type="dxa"/>
            <w:tcBorders>
              <w:top w:val="single" w:sz="4" w:space="0" w:color="auto"/>
              <w:left w:val="single" w:sz="4" w:space="0" w:color="auto"/>
              <w:bottom w:val="single" w:sz="4" w:space="0" w:color="auto"/>
              <w:right w:val="single" w:sz="4" w:space="0" w:color="auto"/>
            </w:tcBorders>
            <w:hideMark/>
          </w:tcPr>
          <w:p w14:paraId="6579E9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2,847,187.83</w:t>
            </w:r>
          </w:p>
        </w:tc>
      </w:tr>
      <w:tr w:rsidR="00EA449F" w:rsidRPr="008261EB" w14:paraId="4B54A9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F2C4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18</w:t>
            </w:r>
          </w:p>
        </w:tc>
        <w:tc>
          <w:tcPr>
            <w:tcW w:w="3126" w:type="dxa"/>
            <w:tcBorders>
              <w:top w:val="single" w:sz="4" w:space="0" w:color="auto"/>
              <w:left w:val="single" w:sz="4" w:space="0" w:color="auto"/>
              <w:bottom w:val="single" w:sz="4" w:space="0" w:color="auto"/>
              <w:right w:val="single" w:sz="4" w:space="0" w:color="auto"/>
            </w:tcBorders>
            <w:hideMark/>
          </w:tcPr>
          <w:p w14:paraId="50586D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495,072.98</w:t>
            </w:r>
          </w:p>
        </w:tc>
        <w:tc>
          <w:tcPr>
            <w:tcW w:w="3126" w:type="dxa"/>
            <w:tcBorders>
              <w:top w:val="single" w:sz="4" w:space="0" w:color="auto"/>
              <w:left w:val="single" w:sz="4" w:space="0" w:color="auto"/>
              <w:bottom w:val="single" w:sz="4" w:space="0" w:color="auto"/>
              <w:right w:val="single" w:sz="4" w:space="0" w:color="auto"/>
            </w:tcBorders>
            <w:hideMark/>
          </w:tcPr>
          <w:p w14:paraId="6B5F8A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2,847,177.58</w:t>
            </w:r>
          </w:p>
        </w:tc>
      </w:tr>
      <w:tr w:rsidR="00EA449F" w:rsidRPr="008261EB" w14:paraId="3EBC56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F7B4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7ECF79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495,084.26</w:t>
            </w:r>
          </w:p>
        </w:tc>
        <w:tc>
          <w:tcPr>
            <w:tcW w:w="3126" w:type="dxa"/>
            <w:tcBorders>
              <w:top w:val="single" w:sz="4" w:space="0" w:color="auto"/>
              <w:left w:val="single" w:sz="4" w:space="0" w:color="auto"/>
              <w:bottom w:val="single" w:sz="4" w:space="0" w:color="auto"/>
              <w:right w:val="single" w:sz="4" w:space="0" w:color="auto"/>
            </w:tcBorders>
            <w:hideMark/>
          </w:tcPr>
          <w:p w14:paraId="787BC1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2,847,172.08</w:t>
            </w:r>
          </w:p>
        </w:tc>
      </w:tr>
      <w:tr w:rsidR="00EA449F" w:rsidRPr="008261EB" w14:paraId="207381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52FD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3CD31F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495,089.20</w:t>
            </w:r>
          </w:p>
        </w:tc>
        <w:tc>
          <w:tcPr>
            <w:tcW w:w="3126" w:type="dxa"/>
            <w:tcBorders>
              <w:top w:val="single" w:sz="4" w:space="0" w:color="auto"/>
              <w:left w:val="single" w:sz="4" w:space="0" w:color="auto"/>
              <w:bottom w:val="single" w:sz="4" w:space="0" w:color="auto"/>
              <w:right w:val="single" w:sz="4" w:space="0" w:color="auto"/>
            </w:tcBorders>
            <w:hideMark/>
          </w:tcPr>
          <w:p w14:paraId="0A70B2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2,847,179.58</w:t>
            </w:r>
          </w:p>
        </w:tc>
      </w:tr>
      <w:tr w:rsidR="00EA449F" w:rsidRPr="008261EB" w14:paraId="4EEE59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3102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154395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495,092.64</w:t>
            </w:r>
          </w:p>
        </w:tc>
        <w:tc>
          <w:tcPr>
            <w:tcW w:w="3126" w:type="dxa"/>
            <w:tcBorders>
              <w:top w:val="single" w:sz="4" w:space="0" w:color="auto"/>
              <w:left w:val="single" w:sz="4" w:space="0" w:color="auto"/>
              <w:bottom w:val="single" w:sz="4" w:space="0" w:color="auto"/>
              <w:right w:val="single" w:sz="4" w:space="0" w:color="auto"/>
            </w:tcBorders>
            <w:hideMark/>
          </w:tcPr>
          <w:p w14:paraId="5CDABF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2,847,185.58</w:t>
            </w:r>
          </w:p>
        </w:tc>
      </w:tr>
      <w:tr w:rsidR="00EA449F" w:rsidRPr="008261EB" w14:paraId="5FE4B45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E926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138170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495,101.45</w:t>
            </w:r>
          </w:p>
        </w:tc>
        <w:tc>
          <w:tcPr>
            <w:tcW w:w="3126" w:type="dxa"/>
            <w:tcBorders>
              <w:top w:val="single" w:sz="4" w:space="0" w:color="auto"/>
              <w:left w:val="single" w:sz="4" w:space="0" w:color="auto"/>
              <w:bottom w:val="single" w:sz="4" w:space="0" w:color="auto"/>
              <w:right w:val="single" w:sz="4" w:space="0" w:color="auto"/>
            </w:tcBorders>
            <w:hideMark/>
          </w:tcPr>
          <w:p w14:paraId="67B32D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2,847,180.58</w:t>
            </w:r>
          </w:p>
        </w:tc>
      </w:tr>
      <w:tr w:rsidR="00EA449F" w:rsidRPr="008261EB" w14:paraId="6A6C40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E6E2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2B9B1F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495,117.67</w:t>
            </w:r>
          </w:p>
        </w:tc>
        <w:tc>
          <w:tcPr>
            <w:tcW w:w="3126" w:type="dxa"/>
            <w:tcBorders>
              <w:top w:val="single" w:sz="4" w:space="0" w:color="auto"/>
              <w:left w:val="single" w:sz="4" w:space="0" w:color="auto"/>
              <w:bottom w:val="single" w:sz="4" w:space="0" w:color="auto"/>
              <w:right w:val="single" w:sz="4" w:space="0" w:color="auto"/>
            </w:tcBorders>
            <w:hideMark/>
          </w:tcPr>
          <w:p w14:paraId="7919B6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2,847,175.58</w:t>
            </w:r>
          </w:p>
        </w:tc>
      </w:tr>
      <w:tr w:rsidR="00EA449F" w:rsidRPr="008261EB" w14:paraId="706159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FB7F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2C5FD4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495,123.04</w:t>
            </w:r>
          </w:p>
        </w:tc>
        <w:tc>
          <w:tcPr>
            <w:tcW w:w="3126" w:type="dxa"/>
            <w:tcBorders>
              <w:top w:val="single" w:sz="4" w:space="0" w:color="auto"/>
              <w:left w:val="single" w:sz="4" w:space="0" w:color="auto"/>
              <w:bottom w:val="single" w:sz="4" w:space="0" w:color="auto"/>
              <w:right w:val="single" w:sz="4" w:space="0" w:color="auto"/>
            </w:tcBorders>
            <w:hideMark/>
          </w:tcPr>
          <w:p w14:paraId="737526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2,847,167.33</w:t>
            </w:r>
          </w:p>
        </w:tc>
      </w:tr>
      <w:tr w:rsidR="00EA449F" w:rsidRPr="008261EB" w14:paraId="71E878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ADED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3126" w:type="dxa"/>
            <w:tcBorders>
              <w:top w:val="single" w:sz="4" w:space="0" w:color="auto"/>
              <w:left w:val="single" w:sz="4" w:space="0" w:color="auto"/>
              <w:bottom w:val="single" w:sz="4" w:space="0" w:color="auto"/>
              <w:right w:val="single" w:sz="4" w:space="0" w:color="auto"/>
            </w:tcBorders>
            <w:hideMark/>
          </w:tcPr>
          <w:p w14:paraId="687087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495,124.04</w:t>
            </w:r>
          </w:p>
        </w:tc>
        <w:tc>
          <w:tcPr>
            <w:tcW w:w="3126" w:type="dxa"/>
            <w:tcBorders>
              <w:top w:val="single" w:sz="4" w:space="0" w:color="auto"/>
              <w:left w:val="single" w:sz="4" w:space="0" w:color="auto"/>
              <w:bottom w:val="single" w:sz="4" w:space="0" w:color="auto"/>
              <w:right w:val="single" w:sz="4" w:space="0" w:color="auto"/>
            </w:tcBorders>
            <w:hideMark/>
          </w:tcPr>
          <w:p w14:paraId="400098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2,847,154.58</w:t>
            </w:r>
          </w:p>
        </w:tc>
      </w:tr>
      <w:tr w:rsidR="00EA449F" w:rsidRPr="008261EB" w14:paraId="7F59DF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6EBF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3126" w:type="dxa"/>
            <w:tcBorders>
              <w:top w:val="single" w:sz="4" w:space="0" w:color="auto"/>
              <w:left w:val="single" w:sz="4" w:space="0" w:color="auto"/>
              <w:bottom w:val="single" w:sz="4" w:space="0" w:color="auto"/>
              <w:right w:val="single" w:sz="4" w:space="0" w:color="auto"/>
            </w:tcBorders>
            <w:hideMark/>
          </w:tcPr>
          <w:p w14:paraId="79C828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495,132.39</w:t>
            </w:r>
          </w:p>
        </w:tc>
        <w:tc>
          <w:tcPr>
            <w:tcW w:w="3126" w:type="dxa"/>
            <w:tcBorders>
              <w:top w:val="single" w:sz="4" w:space="0" w:color="auto"/>
              <w:left w:val="single" w:sz="4" w:space="0" w:color="auto"/>
              <w:bottom w:val="single" w:sz="4" w:space="0" w:color="auto"/>
              <w:right w:val="single" w:sz="4" w:space="0" w:color="auto"/>
            </w:tcBorders>
            <w:hideMark/>
          </w:tcPr>
          <w:p w14:paraId="0EBCE2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2,847,141.83</w:t>
            </w:r>
          </w:p>
        </w:tc>
      </w:tr>
      <w:tr w:rsidR="00EA449F" w:rsidRPr="008261EB" w14:paraId="1ACDC2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DB8B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4276BF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495,139.76</w:t>
            </w:r>
          </w:p>
        </w:tc>
        <w:tc>
          <w:tcPr>
            <w:tcW w:w="3126" w:type="dxa"/>
            <w:tcBorders>
              <w:top w:val="single" w:sz="4" w:space="0" w:color="auto"/>
              <w:left w:val="single" w:sz="4" w:space="0" w:color="auto"/>
              <w:bottom w:val="single" w:sz="4" w:space="0" w:color="auto"/>
              <w:right w:val="single" w:sz="4" w:space="0" w:color="auto"/>
            </w:tcBorders>
            <w:hideMark/>
          </w:tcPr>
          <w:p w14:paraId="608CF6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2,847,126.08</w:t>
            </w:r>
          </w:p>
        </w:tc>
      </w:tr>
      <w:tr w:rsidR="00EA449F" w:rsidRPr="008261EB" w14:paraId="50E896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9DC1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3126" w:type="dxa"/>
            <w:tcBorders>
              <w:top w:val="single" w:sz="4" w:space="0" w:color="auto"/>
              <w:left w:val="single" w:sz="4" w:space="0" w:color="auto"/>
              <w:bottom w:val="single" w:sz="4" w:space="0" w:color="auto"/>
              <w:right w:val="single" w:sz="4" w:space="0" w:color="auto"/>
            </w:tcBorders>
            <w:hideMark/>
          </w:tcPr>
          <w:p w14:paraId="590532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495,153.01</w:t>
            </w:r>
          </w:p>
        </w:tc>
        <w:tc>
          <w:tcPr>
            <w:tcW w:w="3126" w:type="dxa"/>
            <w:tcBorders>
              <w:top w:val="single" w:sz="4" w:space="0" w:color="auto"/>
              <w:left w:val="single" w:sz="4" w:space="0" w:color="auto"/>
              <w:bottom w:val="single" w:sz="4" w:space="0" w:color="auto"/>
              <w:right w:val="single" w:sz="4" w:space="0" w:color="auto"/>
            </w:tcBorders>
            <w:hideMark/>
          </w:tcPr>
          <w:p w14:paraId="378052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2,847,117.33</w:t>
            </w:r>
          </w:p>
        </w:tc>
      </w:tr>
      <w:tr w:rsidR="00EA449F" w:rsidRPr="008261EB" w14:paraId="2B1D7E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DA86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w:t>
            </w:r>
          </w:p>
        </w:tc>
        <w:tc>
          <w:tcPr>
            <w:tcW w:w="3126" w:type="dxa"/>
            <w:tcBorders>
              <w:top w:val="single" w:sz="4" w:space="0" w:color="auto"/>
              <w:left w:val="single" w:sz="4" w:space="0" w:color="auto"/>
              <w:bottom w:val="single" w:sz="4" w:space="0" w:color="auto"/>
              <w:right w:val="single" w:sz="4" w:space="0" w:color="auto"/>
            </w:tcBorders>
            <w:hideMark/>
          </w:tcPr>
          <w:p w14:paraId="2B7137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495,155.45</w:t>
            </w:r>
          </w:p>
        </w:tc>
        <w:tc>
          <w:tcPr>
            <w:tcW w:w="3126" w:type="dxa"/>
            <w:tcBorders>
              <w:top w:val="single" w:sz="4" w:space="0" w:color="auto"/>
              <w:left w:val="single" w:sz="4" w:space="0" w:color="auto"/>
              <w:bottom w:val="single" w:sz="4" w:space="0" w:color="auto"/>
              <w:right w:val="single" w:sz="4" w:space="0" w:color="auto"/>
            </w:tcBorders>
            <w:hideMark/>
          </w:tcPr>
          <w:p w14:paraId="3165D8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2,847,110.33</w:t>
            </w:r>
          </w:p>
        </w:tc>
      </w:tr>
      <w:tr w:rsidR="00EA449F" w:rsidRPr="008261EB" w14:paraId="592E2D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8330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3126" w:type="dxa"/>
            <w:tcBorders>
              <w:top w:val="single" w:sz="4" w:space="0" w:color="auto"/>
              <w:left w:val="single" w:sz="4" w:space="0" w:color="auto"/>
              <w:bottom w:val="single" w:sz="4" w:space="0" w:color="auto"/>
              <w:right w:val="single" w:sz="4" w:space="0" w:color="auto"/>
            </w:tcBorders>
            <w:hideMark/>
          </w:tcPr>
          <w:p w14:paraId="34DC37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495,159.89</w:t>
            </w:r>
          </w:p>
        </w:tc>
        <w:tc>
          <w:tcPr>
            <w:tcW w:w="3126" w:type="dxa"/>
            <w:tcBorders>
              <w:top w:val="single" w:sz="4" w:space="0" w:color="auto"/>
              <w:left w:val="single" w:sz="4" w:space="0" w:color="auto"/>
              <w:bottom w:val="single" w:sz="4" w:space="0" w:color="auto"/>
              <w:right w:val="single" w:sz="4" w:space="0" w:color="auto"/>
            </w:tcBorders>
            <w:hideMark/>
          </w:tcPr>
          <w:p w14:paraId="7F4019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2,847,080.33</w:t>
            </w:r>
          </w:p>
        </w:tc>
      </w:tr>
      <w:tr w:rsidR="00EA449F" w:rsidRPr="008261EB" w14:paraId="0F1A86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A3A3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3126" w:type="dxa"/>
            <w:tcBorders>
              <w:top w:val="single" w:sz="4" w:space="0" w:color="auto"/>
              <w:left w:val="single" w:sz="4" w:space="0" w:color="auto"/>
              <w:bottom w:val="single" w:sz="4" w:space="0" w:color="auto"/>
              <w:right w:val="single" w:sz="4" w:space="0" w:color="auto"/>
            </w:tcBorders>
            <w:hideMark/>
          </w:tcPr>
          <w:p w14:paraId="2FD581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495,157.42</w:t>
            </w:r>
          </w:p>
        </w:tc>
        <w:tc>
          <w:tcPr>
            <w:tcW w:w="3126" w:type="dxa"/>
            <w:tcBorders>
              <w:top w:val="single" w:sz="4" w:space="0" w:color="auto"/>
              <w:left w:val="single" w:sz="4" w:space="0" w:color="auto"/>
              <w:bottom w:val="single" w:sz="4" w:space="0" w:color="auto"/>
              <w:right w:val="single" w:sz="4" w:space="0" w:color="auto"/>
            </w:tcBorders>
            <w:hideMark/>
          </w:tcPr>
          <w:p w14:paraId="2CD554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2,847,053.33</w:t>
            </w:r>
          </w:p>
        </w:tc>
      </w:tr>
      <w:tr w:rsidR="00EA449F" w:rsidRPr="008261EB" w14:paraId="082E3B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98B4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3126" w:type="dxa"/>
            <w:tcBorders>
              <w:top w:val="single" w:sz="4" w:space="0" w:color="auto"/>
              <w:left w:val="single" w:sz="4" w:space="0" w:color="auto"/>
              <w:bottom w:val="single" w:sz="4" w:space="0" w:color="auto"/>
              <w:right w:val="single" w:sz="4" w:space="0" w:color="auto"/>
            </w:tcBorders>
            <w:hideMark/>
          </w:tcPr>
          <w:p w14:paraId="084E66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495,153.01</w:t>
            </w:r>
          </w:p>
        </w:tc>
        <w:tc>
          <w:tcPr>
            <w:tcW w:w="3126" w:type="dxa"/>
            <w:tcBorders>
              <w:top w:val="single" w:sz="4" w:space="0" w:color="auto"/>
              <w:left w:val="single" w:sz="4" w:space="0" w:color="auto"/>
              <w:bottom w:val="single" w:sz="4" w:space="0" w:color="auto"/>
              <w:right w:val="single" w:sz="4" w:space="0" w:color="auto"/>
            </w:tcBorders>
            <w:hideMark/>
          </w:tcPr>
          <w:p w14:paraId="42C12E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2,847,040.08</w:t>
            </w:r>
          </w:p>
        </w:tc>
      </w:tr>
      <w:tr w:rsidR="00EA449F" w:rsidRPr="008261EB" w14:paraId="2EECD1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A5F3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3126" w:type="dxa"/>
            <w:tcBorders>
              <w:top w:val="single" w:sz="4" w:space="0" w:color="auto"/>
              <w:left w:val="single" w:sz="4" w:space="0" w:color="auto"/>
              <w:bottom w:val="single" w:sz="4" w:space="0" w:color="auto"/>
              <w:right w:val="single" w:sz="4" w:space="0" w:color="auto"/>
            </w:tcBorders>
            <w:hideMark/>
          </w:tcPr>
          <w:p w14:paraId="2974CF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495,135.82</w:t>
            </w:r>
          </w:p>
        </w:tc>
        <w:tc>
          <w:tcPr>
            <w:tcW w:w="3126" w:type="dxa"/>
            <w:tcBorders>
              <w:top w:val="single" w:sz="4" w:space="0" w:color="auto"/>
              <w:left w:val="single" w:sz="4" w:space="0" w:color="auto"/>
              <w:bottom w:val="single" w:sz="4" w:space="0" w:color="auto"/>
              <w:right w:val="single" w:sz="4" w:space="0" w:color="auto"/>
            </w:tcBorders>
            <w:hideMark/>
          </w:tcPr>
          <w:p w14:paraId="013A26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2,847,013.58</w:t>
            </w:r>
          </w:p>
        </w:tc>
      </w:tr>
      <w:tr w:rsidR="00EA449F" w:rsidRPr="008261EB" w14:paraId="5B62DF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3438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46E58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495,109.32</w:t>
            </w:r>
          </w:p>
        </w:tc>
        <w:tc>
          <w:tcPr>
            <w:tcW w:w="3126" w:type="dxa"/>
            <w:tcBorders>
              <w:top w:val="single" w:sz="4" w:space="0" w:color="auto"/>
              <w:left w:val="single" w:sz="4" w:space="0" w:color="auto"/>
              <w:bottom w:val="single" w:sz="4" w:space="0" w:color="auto"/>
              <w:right w:val="single" w:sz="4" w:space="0" w:color="auto"/>
            </w:tcBorders>
            <w:hideMark/>
          </w:tcPr>
          <w:p w14:paraId="58449D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2,846,993.08</w:t>
            </w:r>
          </w:p>
        </w:tc>
      </w:tr>
    </w:tbl>
    <w:p w14:paraId="7B204FAC"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219D65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2E4FC9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r w:rsidRPr="008261EB">
        <w:rPr>
          <w:rFonts w:ascii="Arial" w:hAnsi="Arial" w:cs="Arial"/>
          <w:sz w:val="22"/>
          <w:szCs w:val="22"/>
        </w:rPr>
        <w:tab/>
      </w:r>
    </w:p>
    <w:p w14:paraId="45EC0D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9 Las Galeras II con una superficie de </w:t>
      </w:r>
      <w:r w:rsidRPr="008261EB">
        <w:rPr>
          <w:rFonts w:ascii="Arial" w:hAnsi="Arial" w:cs="Arial"/>
          <w:color w:val="000000"/>
          <w:sz w:val="22"/>
          <w:szCs w:val="22"/>
          <w:lang w:eastAsia="es-MX"/>
        </w:rPr>
        <w:t>3.36 ha</w:t>
      </w:r>
      <w:r w:rsidRPr="008261EB">
        <w:rPr>
          <w:rFonts w:ascii="Arial" w:hAnsi="Arial" w:cs="Arial"/>
          <w:sz w:val="22"/>
          <w:szCs w:val="22"/>
        </w:rPr>
        <w:tab/>
      </w:r>
      <w:r w:rsidRPr="008261EB">
        <w:rPr>
          <w:rFonts w:ascii="Arial" w:hAnsi="Arial" w:cs="Arial"/>
          <w:sz w:val="22"/>
          <w:szCs w:val="22"/>
        </w:rPr>
        <w:tab/>
      </w:r>
    </w:p>
    <w:p w14:paraId="0BC48F97"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2314319C"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0EC550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42B5A963"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4E3003F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5F49B1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BFE7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551616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495,605.14</w:t>
            </w:r>
          </w:p>
        </w:tc>
        <w:tc>
          <w:tcPr>
            <w:tcW w:w="3126" w:type="dxa"/>
            <w:tcBorders>
              <w:top w:val="single" w:sz="4" w:space="0" w:color="auto"/>
              <w:left w:val="single" w:sz="4" w:space="0" w:color="auto"/>
              <w:bottom w:val="single" w:sz="4" w:space="0" w:color="auto"/>
              <w:right w:val="single" w:sz="4" w:space="0" w:color="auto"/>
            </w:tcBorders>
            <w:hideMark/>
          </w:tcPr>
          <w:p w14:paraId="4B56E2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2,846,791.34</w:t>
            </w:r>
          </w:p>
        </w:tc>
      </w:tr>
      <w:tr w:rsidR="00EA449F" w:rsidRPr="008261EB" w14:paraId="411E16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358D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068678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495,592.36</w:t>
            </w:r>
          </w:p>
        </w:tc>
        <w:tc>
          <w:tcPr>
            <w:tcW w:w="3126" w:type="dxa"/>
            <w:tcBorders>
              <w:top w:val="single" w:sz="4" w:space="0" w:color="auto"/>
              <w:left w:val="single" w:sz="4" w:space="0" w:color="auto"/>
              <w:bottom w:val="single" w:sz="4" w:space="0" w:color="auto"/>
              <w:right w:val="single" w:sz="4" w:space="0" w:color="auto"/>
            </w:tcBorders>
            <w:hideMark/>
          </w:tcPr>
          <w:p w14:paraId="6FCDB1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2,846,798.59</w:t>
            </w:r>
          </w:p>
        </w:tc>
      </w:tr>
      <w:tr w:rsidR="00EA449F" w:rsidRPr="008261EB" w14:paraId="28AD1A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4A23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492E66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495,576.67</w:t>
            </w:r>
          </w:p>
        </w:tc>
        <w:tc>
          <w:tcPr>
            <w:tcW w:w="3126" w:type="dxa"/>
            <w:tcBorders>
              <w:top w:val="single" w:sz="4" w:space="0" w:color="auto"/>
              <w:left w:val="single" w:sz="4" w:space="0" w:color="auto"/>
              <w:bottom w:val="single" w:sz="4" w:space="0" w:color="auto"/>
              <w:right w:val="single" w:sz="4" w:space="0" w:color="auto"/>
            </w:tcBorders>
            <w:hideMark/>
          </w:tcPr>
          <w:p w14:paraId="142348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2,846,820.34</w:t>
            </w:r>
          </w:p>
        </w:tc>
      </w:tr>
      <w:tr w:rsidR="00EA449F" w:rsidRPr="008261EB" w14:paraId="18E955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E7DA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40AE3E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495,560.95</w:t>
            </w:r>
          </w:p>
        </w:tc>
        <w:tc>
          <w:tcPr>
            <w:tcW w:w="3126" w:type="dxa"/>
            <w:tcBorders>
              <w:top w:val="single" w:sz="4" w:space="0" w:color="auto"/>
              <w:left w:val="single" w:sz="4" w:space="0" w:color="auto"/>
              <w:bottom w:val="single" w:sz="4" w:space="0" w:color="auto"/>
              <w:right w:val="single" w:sz="4" w:space="0" w:color="auto"/>
            </w:tcBorders>
            <w:hideMark/>
          </w:tcPr>
          <w:p w14:paraId="77B294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2,846,847.84</w:t>
            </w:r>
          </w:p>
        </w:tc>
      </w:tr>
      <w:tr w:rsidR="00EA449F" w:rsidRPr="008261EB" w14:paraId="374F56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918D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4CFA00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495,553.11</w:t>
            </w:r>
          </w:p>
        </w:tc>
        <w:tc>
          <w:tcPr>
            <w:tcW w:w="3126" w:type="dxa"/>
            <w:tcBorders>
              <w:top w:val="single" w:sz="4" w:space="0" w:color="auto"/>
              <w:left w:val="single" w:sz="4" w:space="0" w:color="auto"/>
              <w:bottom w:val="single" w:sz="4" w:space="0" w:color="auto"/>
              <w:right w:val="single" w:sz="4" w:space="0" w:color="auto"/>
            </w:tcBorders>
            <w:hideMark/>
          </w:tcPr>
          <w:p w14:paraId="2DF551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2,846,861.59</w:t>
            </w:r>
          </w:p>
        </w:tc>
      </w:tr>
      <w:tr w:rsidR="00EA449F" w:rsidRPr="008261EB" w14:paraId="5CA050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C774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73C6A2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495,553.11</w:t>
            </w:r>
          </w:p>
        </w:tc>
        <w:tc>
          <w:tcPr>
            <w:tcW w:w="3126" w:type="dxa"/>
            <w:tcBorders>
              <w:top w:val="single" w:sz="4" w:space="0" w:color="auto"/>
              <w:left w:val="single" w:sz="4" w:space="0" w:color="auto"/>
              <w:bottom w:val="single" w:sz="4" w:space="0" w:color="auto"/>
              <w:right w:val="single" w:sz="4" w:space="0" w:color="auto"/>
            </w:tcBorders>
            <w:hideMark/>
          </w:tcPr>
          <w:p w14:paraId="264FC0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2,846,870.84</w:t>
            </w:r>
          </w:p>
        </w:tc>
      </w:tr>
      <w:tr w:rsidR="00EA449F" w:rsidRPr="008261EB" w14:paraId="699E2F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4482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7</w:t>
            </w:r>
          </w:p>
        </w:tc>
        <w:tc>
          <w:tcPr>
            <w:tcW w:w="3126" w:type="dxa"/>
            <w:tcBorders>
              <w:top w:val="single" w:sz="4" w:space="0" w:color="auto"/>
              <w:left w:val="single" w:sz="4" w:space="0" w:color="auto"/>
              <w:bottom w:val="single" w:sz="4" w:space="0" w:color="auto"/>
              <w:right w:val="single" w:sz="4" w:space="0" w:color="auto"/>
            </w:tcBorders>
            <w:hideMark/>
          </w:tcPr>
          <w:p w14:paraId="186066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495,553.58</w:t>
            </w:r>
          </w:p>
        </w:tc>
        <w:tc>
          <w:tcPr>
            <w:tcW w:w="3126" w:type="dxa"/>
            <w:tcBorders>
              <w:top w:val="single" w:sz="4" w:space="0" w:color="auto"/>
              <w:left w:val="single" w:sz="4" w:space="0" w:color="auto"/>
              <w:bottom w:val="single" w:sz="4" w:space="0" w:color="auto"/>
              <w:right w:val="single" w:sz="4" w:space="0" w:color="auto"/>
            </w:tcBorders>
            <w:hideMark/>
          </w:tcPr>
          <w:p w14:paraId="4540FF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2,846,902.34</w:t>
            </w:r>
          </w:p>
        </w:tc>
      </w:tr>
      <w:tr w:rsidR="00EA449F" w:rsidRPr="008261EB" w14:paraId="7D89E7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8581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40CDCF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495,553.58</w:t>
            </w:r>
          </w:p>
        </w:tc>
        <w:tc>
          <w:tcPr>
            <w:tcW w:w="3126" w:type="dxa"/>
            <w:tcBorders>
              <w:top w:val="single" w:sz="4" w:space="0" w:color="auto"/>
              <w:left w:val="single" w:sz="4" w:space="0" w:color="auto"/>
              <w:bottom w:val="single" w:sz="4" w:space="0" w:color="auto"/>
              <w:right w:val="single" w:sz="4" w:space="0" w:color="auto"/>
            </w:tcBorders>
            <w:hideMark/>
          </w:tcPr>
          <w:p w14:paraId="32ABA2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2,846,913.59</w:t>
            </w:r>
          </w:p>
        </w:tc>
      </w:tr>
      <w:tr w:rsidR="00EA449F" w:rsidRPr="008261EB" w14:paraId="4CA19B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9364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677841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495,552.11</w:t>
            </w:r>
          </w:p>
        </w:tc>
        <w:tc>
          <w:tcPr>
            <w:tcW w:w="3126" w:type="dxa"/>
            <w:tcBorders>
              <w:top w:val="single" w:sz="4" w:space="0" w:color="auto"/>
              <w:left w:val="single" w:sz="4" w:space="0" w:color="auto"/>
              <w:bottom w:val="single" w:sz="4" w:space="0" w:color="auto"/>
              <w:right w:val="single" w:sz="4" w:space="0" w:color="auto"/>
            </w:tcBorders>
            <w:hideMark/>
          </w:tcPr>
          <w:p w14:paraId="0B8371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2,846,924.34</w:t>
            </w:r>
          </w:p>
        </w:tc>
      </w:tr>
      <w:tr w:rsidR="00EA449F" w:rsidRPr="008261EB" w14:paraId="3CE8B9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E9F5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206EB4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495,553.11</w:t>
            </w:r>
          </w:p>
        </w:tc>
        <w:tc>
          <w:tcPr>
            <w:tcW w:w="3126" w:type="dxa"/>
            <w:tcBorders>
              <w:top w:val="single" w:sz="4" w:space="0" w:color="auto"/>
              <w:left w:val="single" w:sz="4" w:space="0" w:color="auto"/>
              <w:bottom w:val="single" w:sz="4" w:space="0" w:color="auto"/>
              <w:right w:val="single" w:sz="4" w:space="0" w:color="auto"/>
            </w:tcBorders>
            <w:hideMark/>
          </w:tcPr>
          <w:p w14:paraId="520FA2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2,846,933.59</w:t>
            </w:r>
          </w:p>
        </w:tc>
      </w:tr>
      <w:tr w:rsidR="00EA449F" w:rsidRPr="008261EB" w14:paraId="462369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12F8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3DD764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495,557.01</w:t>
            </w:r>
          </w:p>
        </w:tc>
        <w:tc>
          <w:tcPr>
            <w:tcW w:w="3126" w:type="dxa"/>
            <w:tcBorders>
              <w:top w:val="single" w:sz="4" w:space="0" w:color="auto"/>
              <w:left w:val="single" w:sz="4" w:space="0" w:color="auto"/>
              <w:bottom w:val="single" w:sz="4" w:space="0" w:color="auto"/>
              <w:right w:val="single" w:sz="4" w:space="0" w:color="auto"/>
            </w:tcBorders>
            <w:hideMark/>
          </w:tcPr>
          <w:p w14:paraId="0B4737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2,846,943.84</w:t>
            </w:r>
          </w:p>
        </w:tc>
      </w:tr>
      <w:tr w:rsidR="00EA449F" w:rsidRPr="008261EB" w14:paraId="29045D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90BD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66B6A9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495,562.42</w:t>
            </w:r>
          </w:p>
        </w:tc>
        <w:tc>
          <w:tcPr>
            <w:tcW w:w="3126" w:type="dxa"/>
            <w:tcBorders>
              <w:top w:val="single" w:sz="4" w:space="0" w:color="auto"/>
              <w:left w:val="single" w:sz="4" w:space="0" w:color="auto"/>
              <w:bottom w:val="single" w:sz="4" w:space="0" w:color="auto"/>
              <w:right w:val="single" w:sz="4" w:space="0" w:color="auto"/>
            </w:tcBorders>
            <w:hideMark/>
          </w:tcPr>
          <w:p w14:paraId="0893CB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2,846,960.09</w:t>
            </w:r>
          </w:p>
        </w:tc>
      </w:tr>
      <w:tr w:rsidR="00EA449F" w:rsidRPr="008261EB" w14:paraId="226FFD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7A6B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13</w:t>
            </w:r>
          </w:p>
        </w:tc>
        <w:tc>
          <w:tcPr>
            <w:tcW w:w="3126" w:type="dxa"/>
            <w:tcBorders>
              <w:top w:val="single" w:sz="4" w:space="0" w:color="auto"/>
              <w:left w:val="single" w:sz="4" w:space="0" w:color="auto"/>
              <w:bottom w:val="single" w:sz="4" w:space="0" w:color="auto"/>
              <w:right w:val="single" w:sz="4" w:space="0" w:color="auto"/>
            </w:tcBorders>
            <w:hideMark/>
          </w:tcPr>
          <w:p w14:paraId="1E8DBF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495,564.89</w:t>
            </w:r>
          </w:p>
        </w:tc>
        <w:tc>
          <w:tcPr>
            <w:tcW w:w="3126" w:type="dxa"/>
            <w:tcBorders>
              <w:top w:val="single" w:sz="4" w:space="0" w:color="auto"/>
              <w:left w:val="single" w:sz="4" w:space="0" w:color="auto"/>
              <w:bottom w:val="single" w:sz="4" w:space="0" w:color="auto"/>
              <w:right w:val="single" w:sz="4" w:space="0" w:color="auto"/>
            </w:tcBorders>
            <w:hideMark/>
          </w:tcPr>
          <w:p w14:paraId="3F079F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2,846,972.84</w:t>
            </w:r>
          </w:p>
        </w:tc>
      </w:tr>
      <w:tr w:rsidR="00EA449F" w:rsidRPr="008261EB" w14:paraId="502BE9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4D48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58D8AF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495,563.89</w:t>
            </w:r>
          </w:p>
        </w:tc>
        <w:tc>
          <w:tcPr>
            <w:tcW w:w="3126" w:type="dxa"/>
            <w:tcBorders>
              <w:top w:val="single" w:sz="4" w:space="0" w:color="auto"/>
              <w:left w:val="single" w:sz="4" w:space="0" w:color="auto"/>
              <w:bottom w:val="single" w:sz="4" w:space="0" w:color="auto"/>
              <w:right w:val="single" w:sz="4" w:space="0" w:color="auto"/>
            </w:tcBorders>
            <w:hideMark/>
          </w:tcPr>
          <w:p w14:paraId="0BE44B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2,846,987.59</w:t>
            </w:r>
          </w:p>
        </w:tc>
      </w:tr>
      <w:tr w:rsidR="00EA449F" w:rsidRPr="008261EB" w14:paraId="493D8A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998A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00594E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495,559.48</w:t>
            </w:r>
          </w:p>
        </w:tc>
        <w:tc>
          <w:tcPr>
            <w:tcW w:w="3126" w:type="dxa"/>
            <w:tcBorders>
              <w:top w:val="single" w:sz="4" w:space="0" w:color="auto"/>
              <w:left w:val="single" w:sz="4" w:space="0" w:color="auto"/>
              <w:bottom w:val="single" w:sz="4" w:space="0" w:color="auto"/>
              <w:right w:val="single" w:sz="4" w:space="0" w:color="auto"/>
            </w:tcBorders>
            <w:hideMark/>
          </w:tcPr>
          <w:p w14:paraId="7D2681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2,847,015.09</w:t>
            </w:r>
          </w:p>
        </w:tc>
      </w:tr>
      <w:tr w:rsidR="00EA449F" w:rsidRPr="008261EB" w14:paraId="49196F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0977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5B49C6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495,557.02</w:t>
            </w:r>
          </w:p>
        </w:tc>
        <w:tc>
          <w:tcPr>
            <w:tcW w:w="3126" w:type="dxa"/>
            <w:tcBorders>
              <w:top w:val="single" w:sz="4" w:space="0" w:color="auto"/>
              <w:left w:val="single" w:sz="4" w:space="0" w:color="auto"/>
              <w:bottom w:val="single" w:sz="4" w:space="0" w:color="auto"/>
              <w:right w:val="single" w:sz="4" w:space="0" w:color="auto"/>
            </w:tcBorders>
            <w:hideMark/>
          </w:tcPr>
          <w:p w14:paraId="383E4C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2,847,034.34</w:t>
            </w:r>
          </w:p>
        </w:tc>
      </w:tr>
      <w:tr w:rsidR="00EA449F" w:rsidRPr="008261EB" w14:paraId="7DE204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C7CD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5F2382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495,552.61</w:t>
            </w:r>
          </w:p>
        </w:tc>
        <w:tc>
          <w:tcPr>
            <w:tcW w:w="3126" w:type="dxa"/>
            <w:tcBorders>
              <w:top w:val="single" w:sz="4" w:space="0" w:color="auto"/>
              <w:left w:val="single" w:sz="4" w:space="0" w:color="auto"/>
              <w:bottom w:val="single" w:sz="4" w:space="0" w:color="auto"/>
              <w:right w:val="single" w:sz="4" w:space="0" w:color="auto"/>
            </w:tcBorders>
            <w:hideMark/>
          </w:tcPr>
          <w:p w14:paraId="706215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2,847,043.09</w:t>
            </w:r>
          </w:p>
        </w:tc>
      </w:tr>
      <w:tr w:rsidR="00EA449F" w:rsidRPr="008261EB" w14:paraId="632727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E24E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1EF252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495,547.70</w:t>
            </w:r>
          </w:p>
        </w:tc>
        <w:tc>
          <w:tcPr>
            <w:tcW w:w="3126" w:type="dxa"/>
            <w:tcBorders>
              <w:top w:val="single" w:sz="4" w:space="0" w:color="auto"/>
              <w:left w:val="single" w:sz="4" w:space="0" w:color="auto"/>
              <w:bottom w:val="single" w:sz="4" w:space="0" w:color="auto"/>
              <w:right w:val="single" w:sz="4" w:space="0" w:color="auto"/>
            </w:tcBorders>
            <w:hideMark/>
          </w:tcPr>
          <w:p w14:paraId="514BC7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2,847,054.34</w:t>
            </w:r>
          </w:p>
        </w:tc>
      </w:tr>
      <w:tr w:rsidR="00EA449F" w:rsidRPr="008261EB" w14:paraId="5B0E33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1AD0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4FCBBB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495,547.20</w:t>
            </w:r>
          </w:p>
        </w:tc>
        <w:tc>
          <w:tcPr>
            <w:tcW w:w="3126" w:type="dxa"/>
            <w:tcBorders>
              <w:top w:val="single" w:sz="4" w:space="0" w:color="auto"/>
              <w:left w:val="single" w:sz="4" w:space="0" w:color="auto"/>
              <w:bottom w:val="single" w:sz="4" w:space="0" w:color="auto"/>
              <w:right w:val="single" w:sz="4" w:space="0" w:color="auto"/>
            </w:tcBorders>
            <w:hideMark/>
          </w:tcPr>
          <w:p w14:paraId="55D4AD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2,847,071.08</w:t>
            </w:r>
          </w:p>
        </w:tc>
      </w:tr>
      <w:tr w:rsidR="00EA449F" w:rsidRPr="008261EB" w14:paraId="4571FF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DB57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5BCBB3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495,552.61</w:t>
            </w:r>
          </w:p>
        </w:tc>
        <w:tc>
          <w:tcPr>
            <w:tcW w:w="3126" w:type="dxa"/>
            <w:tcBorders>
              <w:top w:val="single" w:sz="4" w:space="0" w:color="auto"/>
              <w:left w:val="single" w:sz="4" w:space="0" w:color="auto"/>
              <w:bottom w:val="single" w:sz="4" w:space="0" w:color="auto"/>
              <w:right w:val="single" w:sz="4" w:space="0" w:color="auto"/>
            </w:tcBorders>
            <w:hideMark/>
          </w:tcPr>
          <w:p w14:paraId="30C30A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2,847,082.33</w:t>
            </w:r>
          </w:p>
        </w:tc>
      </w:tr>
      <w:tr w:rsidR="00EA449F" w:rsidRPr="008261EB" w14:paraId="4094B8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5C4B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0CD874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495,551.14</w:t>
            </w:r>
          </w:p>
        </w:tc>
        <w:tc>
          <w:tcPr>
            <w:tcW w:w="3126" w:type="dxa"/>
            <w:tcBorders>
              <w:top w:val="single" w:sz="4" w:space="0" w:color="auto"/>
              <w:left w:val="single" w:sz="4" w:space="0" w:color="auto"/>
              <w:bottom w:val="single" w:sz="4" w:space="0" w:color="auto"/>
              <w:right w:val="single" w:sz="4" w:space="0" w:color="auto"/>
            </w:tcBorders>
            <w:hideMark/>
          </w:tcPr>
          <w:p w14:paraId="66E6D5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2,847,094.08</w:t>
            </w:r>
          </w:p>
        </w:tc>
      </w:tr>
      <w:tr w:rsidR="00EA449F" w:rsidRPr="008261EB" w14:paraId="2B0BB7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7B38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263BFB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495,548.17</w:t>
            </w:r>
          </w:p>
        </w:tc>
        <w:tc>
          <w:tcPr>
            <w:tcW w:w="3126" w:type="dxa"/>
            <w:tcBorders>
              <w:top w:val="single" w:sz="4" w:space="0" w:color="auto"/>
              <w:left w:val="single" w:sz="4" w:space="0" w:color="auto"/>
              <w:bottom w:val="single" w:sz="4" w:space="0" w:color="auto"/>
              <w:right w:val="single" w:sz="4" w:space="0" w:color="auto"/>
            </w:tcBorders>
            <w:hideMark/>
          </w:tcPr>
          <w:p w14:paraId="6624C0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2,847,108.83</w:t>
            </w:r>
          </w:p>
        </w:tc>
      </w:tr>
      <w:tr w:rsidR="00EA449F" w:rsidRPr="008261EB" w14:paraId="18799D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8E2E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18A796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495,544.27</w:t>
            </w:r>
          </w:p>
        </w:tc>
        <w:tc>
          <w:tcPr>
            <w:tcW w:w="3126" w:type="dxa"/>
            <w:tcBorders>
              <w:top w:val="single" w:sz="4" w:space="0" w:color="auto"/>
              <w:left w:val="single" w:sz="4" w:space="0" w:color="auto"/>
              <w:bottom w:val="single" w:sz="4" w:space="0" w:color="auto"/>
              <w:right w:val="single" w:sz="4" w:space="0" w:color="auto"/>
            </w:tcBorders>
            <w:hideMark/>
          </w:tcPr>
          <w:p w14:paraId="704815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2,847,116.83</w:t>
            </w:r>
          </w:p>
        </w:tc>
      </w:tr>
      <w:tr w:rsidR="00EA449F" w:rsidRPr="008261EB" w14:paraId="4F9229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ACBD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59FC40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495,541.30</w:t>
            </w:r>
          </w:p>
        </w:tc>
        <w:tc>
          <w:tcPr>
            <w:tcW w:w="3126" w:type="dxa"/>
            <w:tcBorders>
              <w:top w:val="single" w:sz="4" w:space="0" w:color="auto"/>
              <w:left w:val="single" w:sz="4" w:space="0" w:color="auto"/>
              <w:bottom w:val="single" w:sz="4" w:space="0" w:color="auto"/>
              <w:right w:val="single" w:sz="4" w:space="0" w:color="auto"/>
            </w:tcBorders>
            <w:hideMark/>
          </w:tcPr>
          <w:p w14:paraId="3D5060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2,847,131.83</w:t>
            </w:r>
          </w:p>
        </w:tc>
      </w:tr>
      <w:tr w:rsidR="00EA449F" w:rsidRPr="008261EB" w14:paraId="1EE03D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4ECC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3126" w:type="dxa"/>
            <w:tcBorders>
              <w:top w:val="single" w:sz="4" w:space="0" w:color="auto"/>
              <w:left w:val="single" w:sz="4" w:space="0" w:color="auto"/>
              <w:bottom w:val="single" w:sz="4" w:space="0" w:color="auto"/>
              <w:right w:val="single" w:sz="4" w:space="0" w:color="auto"/>
            </w:tcBorders>
            <w:hideMark/>
          </w:tcPr>
          <w:p w14:paraId="2B0EAC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495,541.80</w:t>
            </w:r>
          </w:p>
        </w:tc>
        <w:tc>
          <w:tcPr>
            <w:tcW w:w="3126" w:type="dxa"/>
            <w:tcBorders>
              <w:top w:val="single" w:sz="4" w:space="0" w:color="auto"/>
              <w:left w:val="single" w:sz="4" w:space="0" w:color="auto"/>
              <w:bottom w:val="single" w:sz="4" w:space="0" w:color="auto"/>
              <w:right w:val="single" w:sz="4" w:space="0" w:color="auto"/>
            </w:tcBorders>
            <w:hideMark/>
          </w:tcPr>
          <w:p w14:paraId="6D02C8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2,847,142.83</w:t>
            </w:r>
          </w:p>
        </w:tc>
      </w:tr>
      <w:tr w:rsidR="00EA449F" w:rsidRPr="008261EB" w14:paraId="5874FC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B346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3126" w:type="dxa"/>
            <w:tcBorders>
              <w:top w:val="single" w:sz="4" w:space="0" w:color="auto"/>
              <w:left w:val="single" w:sz="4" w:space="0" w:color="auto"/>
              <w:bottom w:val="single" w:sz="4" w:space="0" w:color="auto"/>
              <w:right w:val="single" w:sz="4" w:space="0" w:color="auto"/>
            </w:tcBorders>
            <w:hideMark/>
          </w:tcPr>
          <w:p w14:paraId="47B19F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495,545.74</w:t>
            </w:r>
          </w:p>
        </w:tc>
        <w:tc>
          <w:tcPr>
            <w:tcW w:w="3126" w:type="dxa"/>
            <w:tcBorders>
              <w:top w:val="single" w:sz="4" w:space="0" w:color="auto"/>
              <w:left w:val="single" w:sz="4" w:space="0" w:color="auto"/>
              <w:bottom w:val="single" w:sz="4" w:space="0" w:color="auto"/>
              <w:right w:val="single" w:sz="4" w:space="0" w:color="auto"/>
            </w:tcBorders>
            <w:hideMark/>
          </w:tcPr>
          <w:p w14:paraId="043AA2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2,847,150.08</w:t>
            </w:r>
          </w:p>
        </w:tc>
      </w:tr>
      <w:tr w:rsidR="00EA449F" w:rsidRPr="008261EB" w14:paraId="27CDA7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F710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1338A0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495,548.17</w:t>
            </w:r>
          </w:p>
        </w:tc>
        <w:tc>
          <w:tcPr>
            <w:tcW w:w="3126" w:type="dxa"/>
            <w:tcBorders>
              <w:top w:val="single" w:sz="4" w:space="0" w:color="auto"/>
              <w:left w:val="single" w:sz="4" w:space="0" w:color="auto"/>
              <w:bottom w:val="single" w:sz="4" w:space="0" w:color="auto"/>
              <w:right w:val="single" w:sz="4" w:space="0" w:color="auto"/>
            </w:tcBorders>
            <w:hideMark/>
          </w:tcPr>
          <w:p w14:paraId="7E80A1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2,847,158.08</w:t>
            </w:r>
          </w:p>
        </w:tc>
      </w:tr>
      <w:tr w:rsidR="00EA449F" w:rsidRPr="008261EB" w14:paraId="5F9E28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A361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3126" w:type="dxa"/>
            <w:tcBorders>
              <w:top w:val="single" w:sz="4" w:space="0" w:color="auto"/>
              <w:left w:val="single" w:sz="4" w:space="0" w:color="auto"/>
              <w:bottom w:val="single" w:sz="4" w:space="0" w:color="auto"/>
              <w:right w:val="single" w:sz="4" w:space="0" w:color="auto"/>
            </w:tcBorders>
            <w:hideMark/>
          </w:tcPr>
          <w:p w14:paraId="71CE88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495,553.58</w:t>
            </w:r>
          </w:p>
        </w:tc>
        <w:tc>
          <w:tcPr>
            <w:tcW w:w="3126" w:type="dxa"/>
            <w:tcBorders>
              <w:top w:val="single" w:sz="4" w:space="0" w:color="auto"/>
              <w:left w:val="single" w:sz="4" w:space="0" w:color="auto"/>
              <w:bottom w:val="single" w:sz="4" w:space="0" w:color="auto"/>
              <w:right w:val="single" w:sz="4" w:space="0" w:color="auto"/>
            </w:tcBorders>
            <w:hideMark/>
          </w:tcPr>
          <w:p w14:paraId="1B6729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2,847,164.83</w:t>
            </w:r>
          </w:p>
        </w:tc>
      </w:tr>
      <w:tr w:rsidR="00EA449F" w:rsidRPr="008261EB" w14:paraId="3D14057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8DDF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w:t>
            </w:r>
          </w:p>
        </w:tc>
        <w:tc>
          <w:tcPr>
            <w:tcW w:w="3126" w:type="dxa"/>
            <w:tcBorders>
              <w:top w:val="single" w:sz="4" w:space="0" w:color="auto"/>
              <w:left w:val="single" w:sz="4" w:space="0" w:color="auto"/>
              <w:bottom w:val="single" w:sz="4" w:space="0" w:color="auto"/>
              <w:right w:val="single" w:sz="4" w:space="0" w:color="auto"/>
            </w:tcBorders>
            <w:hideMark/>
          </w:tcPr>
          <w:p w14:paraId="4AB5FA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495,557.52</w:t>
            </w:r>
          </w:p>
        </w:tc>
        <w:tc>
          <w:tcPr>
            <w:tcW w:w="3126" w:type="dxa"/>
            <w:tcBorders>
              <w:top w:val="single" w:sz="4" w:space="0" w:color="auto"/>
              <w:left w:val="single" w:sz="4" w:space="0" w:color="auto"/>
              <w:bottom w:val="single" w:sz="4" w:space="0" w:color="auto"/>
              <w:right w:val="single" w:sz="4" w:space="0" w:color="auto"/>
            </w:tcBorders>
            <w:hideMark/>
          </w:tcPr>
          <w:p w14:paraId="425B21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2,847,174.08</w:t>
            </w:r>
          </w:p>
        </w:tc>
      </w:tr>
      <w:tr w:rsidR="00EA449F" w:rsidRPr="008261EB" w14:paraId="5B1AD5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22DC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3126" w:type="dxa"/>
            <w:tcBorders>
              <w:top w:val="single" w:sz="4" w:space="0" w:color="auto"/>
              <w:left w:val="single" w:sz="4" w:space="0" w:color="auto"/>
              <w:bottom w:val="single" w:sz="4" w:space="0" w:color="auto"/>
              <w:right w:val="single" w:sz="4" w:space="0" w:color="auto"/>
            </w:tcBorders>
            <w:hideMark/>
          </w:tcPr>
          <w:p w14:paraId="0864C5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495,559.96</w:t>
            </w:r>
          </w:p>
        </w:tc>
        <w:tc>
          <w:tcPr>
            <w:tcW w:w="3126" w:type="dxa"/>
            <w:tcBorders>
              <w:top w:val="single" w:sz="4" w:space="0" w:color="auto"/>
              <w:left w:val="single" w:sz="4" w:space="0" w:color="auto"/>
              <w:bottom w:val="single" w:sz="4" w:space="0" w:color="auto"/>
              <w:right w:val="single" w:sz="4" w:space="0" w:color="auto"/>
            </w:tcBorders>
            <w:hideMark/>
          </w:tcPr>
          <w:p w14:paraId="1CF0C0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2,847,184.08</w:t>
            </w:r>
          </w:p>
        </w:tc>
      </w:tr>
      <w:tr w:rsidR="00EA449F" w:rsidRPr="008261EB" w14:paraId="5B8B678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700B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3126" w:type="dxa"/>
            <w:tcBorders>
              <w:top w:val="single" w:sz="4" w:space="0" w:color="auto"/>
              <w:left w:val="single" w:sz="4" w:space="0" w:color="auto"/>
              <w:bottom w:val="single" w:sz="4" w:space="0" w:color="auto"/>
              <w:right w:val="single" w:sz="4" w:space="0" w:color="auto"/>
            </w:tcBorders>
            <w:hideMark/>
          </w:tcPr>
          <w:p w14:paraId="7884F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495,562.92</w:t>
            </w:r>
          </w:p>
        </w:tc>
        <w:tc>
          <w:tcPr>
            <w:tcW w:w="3126" w:type="dxa"/>
            <w:tcBorders>
              <w:top w:val="single" w:sz="4" w:space="0" w:color="auto"/>
              <w:left w:val="single" w:sz="4" w:space="0" w:color="auto"/>
              <w:bottom w:val="single" w:sz="4" w:space="0" w:color="auto"/>
              <w:right w:val="single" w:sz="4" w:space="0" w:color="auto"/>
            </w:tcBorders>
            <w:hideMark/>
          </w:tcPr>
          <w:p w14:paraId="1F38A7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2,847,197.33</w:t>
            </w:r>
          </w:p>
        </w:tc>
      </w:tr>
      <w:tr w:rsidR="00EA449F" w:rsidRPr="008261EB" w14:paraId="596FDD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0F75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3126" w:type="dxa"/>
            <w:tcBorders>
              <w:top w:val="single" w:sz="4" w:space="0" w:color="auto"/>
              <w:left w:val="single" w:sz="4" w:space="0" w:color="auto"/>
              <w:bottom w:val="single" w:sz="4" w:space="0" w:color="auto"/>
              <w:right w:val="single" w:sz="4" w:space="0" w:color="auto"/>
            </w:tcBorders>
            <w:hideMark/>
          </w:tcPr>
          <w:p w14:paraId="020905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495,563.39</w:t>
            </w:r>
          </w:p>
        </w:tc>
        <w:tc>
          <w:tcPr>
            <w:tcW w:w="3126" w:type="dxa"/>
            <w:tcBorders>
              <w:top w:val="single" w:sz="4" w:space="0" w:color="auto"/>
              <w:left w:val="single" w:sz="4" w:space="0" w:color="auto"/>
              <w:bottom w:val="single" w:sz="4" w:space="0" w:color="auto"/>
              <w:right w:val="single" w:sz="4" w:space="0" w:color="auto"/>
            </w:tcBorders>
            <w:hideMark/>
          </w:tcPr>
          <w:p w14:paraId="2F25D5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2,847,209.08</w:t>
            </w:r>
          </w:p>
        </w:tc>
      </w:tr>
      <w:tr w:rsidR="00EA449F" w:rsidRPr="008261EB" w14:paraId="5D4FA5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95BE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3126" w:type="dxa"/>
            <w:tcBorders>
              <w:top w:val="single" w:sz="4" w:space="0" w:color="auto"/>
              <w:left w:val="single" w:sz="4" w:space="0" w:color="auto"/>
              <w:bottom w:val="single" w:sz="4" w:space="0" w:color="auto"/>
              <w:right w:val="single" w:sz="4" w:space="0" w:color="auto"/>
            </w:tcBorders>
            <w:hideMark/>
          </w:tcPr>
          <w:p w14:paraId="12C1E4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495,568.80</w:t>
            </w:r>
          </w:p>
        </w:tc>
        <w:tc>
          <w:tcPr>
            <w:tcW w:w="3126" w:type="dxa"/>
            <w:tcBorders>
              <w:top w:val="single" w:sz="4" w:space="0" w:color="auto"/>
              <w:left w:val="single" w:sz="4" w:space="0" w:color="auto"/>
              <w:bottom w:val="single" w:sz="4" w:space="0" w:color="auto"/>
              <w:right w:val="single" w:sz="4" w:space="0" w:color="auto"/>
            </w:tcBorders>
            <w:hideMark/>
          </w:tcPr>
          <w:p w14:paraId="33584B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2,847,218.83</w:t>
            </w:r>
          </w:p>
        </w:tc>
      </w:tr>
      <w:tr w:rsidR="00EA449F" w:rsidRPr="008261EB" w14:paraId="17A9057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86FF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w:t>
            </w:r>
          </w:p>
        </w:tc>
        <w:tc>
          <w:tcPr>
            <w:tcW w:w="3126" w:type="dxa"/>
            <w:tcBorders>
              <w:top w:val="single" w:sz="4" w:space="0" w:color="auto"/>
              <w:left w:val="single" w:sz="4" w:space="0" w:color="auto"/>
              <w:bottom w:val="single" w:sz="4" w:space="0" w:color="auto"/>
              <w:right w:val="single" w:sz="4" w:space="0" w:color="auto"/>
            </w:tcBorders>
            <w:hideMark/>
          </w:tcPr>
          <w:p w14:paraId="7CF761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495,577.64</w:t>
            </w:r>
          </w:p>
        </w:tc>
        <w:tc>
          <w:tcPr>
            <w:tcW w:w="3126" w:type="dxa"/>
            <w:tcBorders>
              <w:top w:val="single" w:sz="4" w:space="0" w:color="auto"/>
              <w:left w:val="single" w:sz="4" w:space="0" w:color="auto"/>
              <w:bottom w:val="single" w:sz="4" w:space="0" w:color="auto"/>
              <w:right w:val="single" w:sz="4" w:space="0" w:color="auto"/>
            </w:tcBorders>
            <w:hideMark/>
          </w:tcPr>
          <w:p w14:paraId="395F4A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2,847,225.83</w:t>
            </w:r>
          </w:p>
        </w:tc>
      </w:tr>
      <w:tr w:rsidR="00EA449F" w:rsidRPr="008261EB" w14:paraId="7216A6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4405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w:t>
            </w:r>
          </w:p>
        </w:tc>
        <w:tc>
          <w:tcPr>
            <w:tcW w:w="3126" w:type="dxa"/>
            <w:tcBorders>
              <w:top w:val="single" w:sz="4" w:space="0" w:color="auto"/>
              <w:left w:val="single" w:sz="4" w:space="0" w:color="auto"/>
              <w:bottom w:val="single" w:sz="4" w:space="0" w:color="auto"/>
              <w:right w:val="single" w:sz="4" w:space="0" w:color="auto"/>
            </w:tcBorders>
            <w:hideMark/>
          </w:tcPr>
          <w:p w14:paraId="2EA5BD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495,589.42</w:t>
            </w:r>
          </w:p>
        </w:tc>
        <w:tc>
          <w:tcPr>
            <w:tcW w:w="3126" w:type="dxa"/>
            <w:tcBorders>
              <w:top w:val="single" w:sz="4" w:space="0" w:color="auto"/>
              <w:left w:val="single" w:sz="4" w:space="0" w:color="auto"/>
              <w:bottom w:val="single" w:sz="4" w:space="0" w:color="auto"/>
              <w:right w:val="single" w:sz="4" w:space="0" w:color="auto"/>
            </w:tcBorders>
            <w:hideMark/>
          </w:tcPr>
          <w:p w14:paraId="27548F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2,847,225.83</w:t>
            </w:r>
          </w:p>
        </w:tc>
      </w:tr>
      <w:tr w:rsidR="00EA449F" w:rsidRPr="008261EB" w14:paraId="03F826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F67B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w:t>
            </w:r>
          </w:p>
        </w:tc>
        <w:tc>
          <w:tcPr>
            <w:tcW w:w="3126" w:type="dxa"/>
            <w:tcBorders>
              <w:top w:val="single" w:sz="4" w:space="0" w:color="auto"/>
              <w:left w:val="single" w:sz="4" w:space="0" w:color="auto"/>
              <w:bottom w:val="single" w:sz="4" w:space="0" w:color="auto"/>
              <w:right w:val="single" w:sz="4" w:space="0" w:color="auto"/>
            </w:tcBorders>
            <w:hideMark/>
          </w:tcPr>
          <w:p w14:paraId="2FF7C7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495,594.33</w:t>
            </w:r>
          </w:p>
        </w:tc>
        <w:tc>
          <w:tcPr>
            <w:tcW w:w="3126" w:type="dxa"/>
            <w:tcBorders>
              <w:top w:val="single" w:sz="4" w:space="0" w:color="auto"/>
              <w:left w:val="single" w:sz="4" w:space="0" w:color="auto"/>
              <w:bottom w:val="single" w:sz="4" w:space="0" w:color="auto"/>
              <w:right w:val="single" w:sz="4" w:space="0" w:color="auto"/>
            </w:tcBorders>
            <w:hideMark/>
          </w:tcPr>
          <w:p w14:paraId="4FB23D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2,847,221.33</w:t>
            </w:r>
          </w:p>
        </w:tc>
      </w:tr>
      <w:tr w:rsidR="00EA449F" w:rsidRPr="008261EB" w14:paraId="730F6E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E038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w:t>
            </w:r>
          </w:p>
        </w:tc>
        <w:tc>
          <w:tcPr>
            <w:tcW w:w="3126" w:type="dxa"/>
            <w:tcBorders>
              <w:top w:val="single" w:sz="4" w:space="0" w:color="auto"/>
              <w:left w:val="single" w:sz="4" w:space="0" w:color="auto"/>
              <w:bottom w:val="single" w:sz="4" w:space="0" w:color="auto"/>
              <w:right w:val="single" w:sz="4" w:space="0" w:color="auto"/>
            </w:tcBorders>
            <w:hideMark/>
          </w:tcPr>
          <w:p w14:paraId="71F291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495,598.27</w:t>
            </w:r>
          </w:p>
        </w:tc>
        <w:tc>
          <w:tcPr>
            <w:tcW w:w="3126" w:type="dxa"/>
            <w:tcBorders>
              <w:top w:val="single" w:sz="4" w:space="0" w:color="auto"/>
              <w:left w:val="single" w:sz="4" w:space="0" w:color="auto"/>
              <w:bottom w:val="single" w:sz="4" w:space="0" w:color="auto"/>
              <w:right w:val="single" w:sz="4" w:space="0" w:color="auto"/>
            </w:tcBorders>
            <w:hideMark/>
          </w:tcPr>
          <w:p w14:paraId="01CEBC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2,847,213.83</w:t>
            </w:r>
          </w:p>
        </w:tc>
      </w:tr>
      <w:tr w:rsidR="00EA449F" w:rsidRPr="008261EB" w14:paraId="333177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09FD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w:t>
            </w:r>
          </w:p>
        </w:tc>
        <w:tc>
          <w:tcPr>
            <w:tcW w:w="3126" w:type="dxa"/>
            <w:tcBorders>
              <w:top w:val="single" w:sz="4" w:space="0" w:color="auto"/>
              <w:left w:val="single" w:sz="4" w:space="0" w:color="auto"/>
              <w:bottom w:val="single" w:sz="4" w:space="0" w:color="auto"/>
              <w:right w:val="single" w:sz="4" w:space="0" w:color="auto"/>
            </w:tcBorders>
            <w:hideMark/>
          </w:tcPr>
          <w:p w14:paraId="44527A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495,609.55</w:t>
            </w:r>
          </w:p>
        </w:tc>
        <w:tc>
          <w:tcPr>
            <w:tcW w:w="3126" w:type="dxa"/>
            <w:tcBorders>
              <w:top w:val="single" w:sz="4" w:space="0" w:color="auto"/>
              <w:left w:val="single" w:sz="4" w:space="0" w:color="auto"/>
              <w:bottom w:val="single" w:sz="4" w:space="0" w:color="auto"/>
              <w:right w:val="single" w:sz="4" w:space="0" w:color="auto"/>
            </w:tcBorders>
            <w:hideMark/>
          </w:tcPr>
          <w:p w14:paraId="2B428D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2,847,204.58</w:t>
            </w:r>
          </w:p>
        </w:tc>
      </w:tr>
      <w:tr w:rsidR="00EA449F" w:rsidRPr="008261EB" w14:paraId="777A14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CB5C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w:t>
            </w:r>
          </w:p>
        </w:tc>
        <w:tc>
          <w:tcPr>
            <w:tcW w:w="3126" w:type="dxa"/>
            <w:tcBorders>
              <w:top w:val="single" w:sz="4" w:space="0" w:color="auto"/>
              <w:left w:val="single" w:sz="4" w:space="0" w:color="auto"/>
              <w:bottom w:val="single" w:sz="4" w:space="0" w:color="auto"/>
              <w:right w:val="single" w:sz="4" w:space="0" w:color="auto"/>
            </w:tcBorders>
            <w:hideMark/>
          </w:tcPr>
          <w:p w14:paraId="13B91D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495,620.36</w:t>
            </w:r>
          </w:p>
        </w:tc>
        <w:tc>
          <w:tcPr>
            <w:tcW w:w="3126" w:type="dxa"/>
            <w:tcBorders>
              <w:top w:val="single" w:sz="4" w:space="0" w:color="auto"/>
              <w:left w:val="single" w:sz="4" w:space="0" w:color="auto"/>
              <w:bottom w:val="single" w:sz="4" w:space="0" w:color="auto"/>
              <w:right w:val="single" w:sz="4" w:space="0" w:color="auto"/>
            </w:tcBorders>
            <w:hideMark/>
          </w:tcPr>
          <w:p w14:paraId="3FA9FD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2,847,191.83</w:t>
            </w:r>
          </w:p>
        </w:tc>
      </w:tr>
      <w:tr w:rsidR="00EA449F" w:rsidRPr="008261EB" w14:paraId="5B7AC0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71AF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w:t>
            </w:r>
          </w:p>
        </w:tc>
        <w:tc>
          <w:tcPr>
            <w:tcW w:w="3126" w:type="dxa"/>
            <w:tcBorders>
              <w:top w:val="single" w:sz="4" w:space="0" w:color="auto"/>
              <w:left w:val="single" w:sz="4" w:space="0" w:color="auto"/>
              <w:bottom w:val="single" w:sz="4" w:space="0" w:color="auto"/>
              <w:right w:val="single" w:sz="4" w:space="0" w:color="auto"/>
            </w:tcBorders>
            <w:hideMark/>
          </w:tcPr>
          <w:p w14:paraId="2159EC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495,623.30</w:t>
            </w:r>
          </w:p>
        </w:tc>
        <w:tc>
          <w:tcPr>
            <w:tcW w:w="3126" w:type="dxa"/>
            <w:tcBorders>
              <w:top w:val="single" w:sz="4" w:space="0" w:color="auto"/>
              <w:left w:val="single" w:sz="4" w:space="0" w:color="auto"/>
              <w:bottom w:val="single" w:sz="4" w:space="0" w:color="auto"/>
              <w:right w:val="single" w:sz="4" w:space="0" w:color="auto"/>
            </w:tcBorders>
            <w:hideMark/>
          </w:tcPr>
          <w:p w14:paraId="11E00D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2,847,183.58</w:t>
            </w:r>
          </w:p>
        </w:tc>
      </w:tr>
      <w:tr w:rsidR="00EA449F" w:rsidRPr="008261EB" w14:paraId="5D37BF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38EA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w:t>
            </w:r>
          </w:p>
        </w:tc>
        <w:tc>
          <w:tcPr>
            <w:tcW w:w="3126" w:type="dxa"/>
            <w:tcBorders>
              <w:top w:val="single" w:sz="4" w:space="0" w:color="auto"/>
              <w:left w:val="single" w:sz="4" w:space="0" w:color="auto"/>
              <w:bottom w:val="single" w:sz="4" w:space="0" w:color="auto"/>
              <w:right w:val="single" w:sz="4" w:space="0" w:color="auto"/>
            </w:tcBorders>
            <w:hideMark/>
          </w:tcPr>
          <w:p w14:paraId="1595ED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495,628.71</w:t>
            </w:r>
          </w:p>
        </w:tc>
        <w:tc>
          <w:tcPr>
            <w:tcW w:w="3126" w:type="dxa"/>
            <w:tcBorders>
              <w:top w:val="single" w:sz="4" w:space="0" w:color="auto"/>
              <w:left w:val="single" w:sz="4" w:space="0" w:color="auto"/>
              <w:bottom w:val="single" w:sz="4" w:space="0" w:color="auto"/>
              <w:right w:val="single" w:sz="4" w:space="0" w:color="auto"/>
            </w:tcBorders>
            <w:hideMark/>
          </w:tcPr>
          <w:p w14:paraId="33D3BE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2,847,175.08</w:t>
            </w:r>
          </w:p>
        </w:tc>
      </w:tr>
      <w:tr w:rsidR="00EA449F" w:rsidRPr="008261EB" w14:paraId="2F3C4C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B788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w:t>
            </w:r>
          </w:p>
        </w:tc>
        <w:tc>
          <w:tcPr>
            <w:tcW w:w="3126" w:type="dxa"/>
            <w:tcBorders>
              <w:top w:val="single" w:sz="4" w:space="0" w:color="auto"/>
              <w:left w:val="single" w:sz="4" w:space="0" w:color="auto"/>
              <w:bottom w:val="single" w:sz="4" w:space="0" w:color="auto"/>
              <w:right w:val="single" w:sz="4" w:space="0" w:color="auto"/>
            </w:tcBorders>
            <w:hideMark/>
          </w:tcPr>
          <w:p w14:paraId="21F595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495,633.61</w:t>
            </w:r>
          </w:p>
        </w:tc>
        <w:tc>
          <w:tcPr>
            <w:tcW w:w="3126" w:type="dxa"/>
            <w:tcBorders>
              <w:top w:val="single" w:sz="4" w:space="0" w:color="auto"/>
              <w:left w:val="single" w:sz="4" w:space="0" w:color="auto"/>
              <w:bottom w:val="single" w:sz="4" w:space="0" w:color="auto"/>
              <w:right w:val="single" w:sz="4" w:space="0" w:color="auto"/>
            </w:tcBorders>
            <w:hideMark/>
          </w:tcPr>
          <w:p w14:paraId="65815F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2,847,160.83</w:t>
            </w:r>
          </w:p>
        </w:tc>
      </w:tr>
      <w:tr w:rsidR="00EA449F" w:rsidRPr="008261EB" w14:paraId="37EB8F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4C59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43</w:t>
            </w:r>
          </w:p>
        </w:tc>
        <w:tc>
          <w:tcPr>
            <w:tcW w:w="3126" w:type="dxa"/>
            <w:tcBorders>
              <w:top w:val="single" w:sz="4" w:space="0" w:color="auto"/>
              <w:left w:val="single" w:sz="4" w:space="0" w:color="auto"/>
              <w:bottom w:val="single" w:sz="4" w:space="0" w:color="auto"/>
              <w:right w:val="single" w:sz="4" w:space="0" w:color="auto"/>
            </w:tcBorders>
            <w:hideMark/>
          </w:tcPr>
          <w:p w14:paraId="070B7E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495,639.02</w:t>
            </w:r>
          </w:p>
        </w:tc>
        <w:tc>
          <w:tcPr>
            <w:tcW w:w="3126" w:type="dxa"/>
            <w:tcBorders>
              <w:top w:val="single" w:sz="4" w:space="0" w:color="auto"/>
              <w:left w:val="single" w:sz="4" w:space="0" w:color="auto"/>
              <w:bottom w:val="single" w:sz="4" w:space="0" w:color="auto"/>
              <w:right w:val="single" w:sz="4" w:space="0" w:color="auto"/>
            </w:tcBorders>
            <w:hideMark/>
          </w:tcPr>
          <w:p w14:paraId="5EFA00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2,847,149.58</w:t>
            </w:r>
          </w:p>
        </w:tc>
      </w:tr>
      <w:tr w:rsidR="00EA449F" w:rsidRPr="008261EB" w14:paraId="2FC2AB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FF2E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w:t>
            </w:r>
          </w:p>
        </w:tc>
        <w:tc>
          <w:tcPr>
            <w:tcW w:w="3126" w:type="dxa"/>
            <w:tcBorders>
              <w:top w:val="single" w:sz="4" w:space="0" w:color="auto"/>
              <w:left w:val="single" w:sz="4" w:space="0" w:color="auto"/>
              <w:bottom w:val="single" w:sz="4" w:space="0" w:color="auto"/>
              <w:right w:val="single" w:sz="4" w:space="0" w:color="auto"/>
            </w:tcBorders>
            <w:hideMark/>
          </w:tcPr>
          <w:p w14:paraId="729A81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495,641.96</w:t>
            </w:r>
          </w:p>
        </w:tc>
        <w:tc>
          <w:tcPr>
            <w:tcW w:w="3126" w:type="dxa"/>
            <w:tcBorders>
              <w:top w:val="single" w:sz="4" w:space="0" w:color="auto"/>
              <w:left w:val="single" w:sz="4" w:space="0" w:color="auto"/>
              <w:bottom w:val="single" w:sz="4" w:space="0" w:color="auto"/>
              <w:right w:val="single" w:sz="4" w:space="0" w:color="auto"/>
            </w:tcBorders>
            <w:hideMark/>
          </w:tcPr>
          <w:p w14:paraId="2C5ABA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2,847,138.83</w:t>
            </w:r>
          </w:p>
        </w:tc>
      </w:tr>
      <w:tr w:rsidR="00EA449F" w:rsidRPr="008261EB" w14:paraId="0AF0B3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47D7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w:t>
            </w:r>
          </w:p>
        </w:tc>
        <w:tc>
          <w:tcPr>
            <w:tcW w:w="3126" w:type="dxa"/>
            <w:tcBorders>
              <w:top w:val="single" w:sz="4" w:space="0" w:color="auto"/>
              <w:left w:val="single" w:sz="4" w:space="0" w:color="auto"/>
              <w:bottom w:val="single" w:sz="4" w:space="0" w:color="auto"/>
              <w:right w:val="single" w:sz="4" w:space="0" w:color="auto"/>
            </w:tcBorders>
            <w:hideMark/>
          </w:tcPr>
          <w:p w14:paraId="112386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495,641.96</w:t>
            </w:r>
          </w:p>
        </w:tc>
        <w:tc>
          <w:tcPr>
            <w:tcW w:w="3126" w:type="dxa"/>
            <w:tcBorders>
              <w:top w:val="single" w:sz="4" w:space="0" w:color="auto"/>
              <w:left w:val="single" w:sz="4" w:space="0" w:color="auto"/>
              <w:bottom w:val="single" w:sz="4" w:space="0" w:color="auto"/>
              <w:right w:val="single" w:sz="4" w:space="0" w:color="auto"/>
            </w:tcBorders>
            <w:hideMark/>
          </w:tcPr>
          <w:p w14:paraId="1ADC27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2,847,128.58</w:t>
            </w:r>
          </w:p>
        </w:tc>
      </w:tr>
      <w:tr w:rsidR="00EA449F" w:rsidRPr="008261EB" w14:paraId="420077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12CF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w:t>
            </w:r>
          </w:p>
        </w:tc>
        <w:tc>
          <w:tcPr>
            <w:tcW w:w="3126" w:type="dxa"/>
            <w:tcBorders>
              <w:top w:val="single" w:sz="4" w:space="0" w:color="auto"/>
              <w:left w:val="single" w:sz="4" w:space="0" w:color="auto"/>
              <w:bottom w:val="single" w:sz="4" w:space="0" w:color="auto"/>
              <w:right w:val="single" w:sz="4" w:space="0" w:color="auto"/>
            </w:tcBorders>
            <w:hideMark/>
          </w:tcPr>
          <w:p w14:paraId="1FB0FA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495,632.14</w:t>
            </w:r>
          </w:p>
        </w:tc>
        <w:tc>
          <w:tcPr>
            <w:tcW w:w="3126" w:type="dxa"/>
            <w:tcBorders>
              <w:top w:val="single" w:sz="4" w:space="0" w:color="auto"/>
              <w:left w:val="single" w:sz="4" w:space="0" w:color="auto"/>
              <w:bottom w:val="single" w:sz="4" w:space="0" w:color="auto"/>
              <w:right w:val="single" w:sz="4" w:space="0" w:color="auto"/>
            </w:tcBorders>
            <w:hideMark/>
          </w:tcPr>
          <w:p w14:paraId="637607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2,847,119.58</w:t>
            </w:r>
          </w:p>
        </w:tc>
      </w:tr>
      <w:tr w:rsidR="00EA449F" w:rsidRPr="008261EB" w14:paraId="3D9C9C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EE35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w:t>
            </w:r>
          </w:p>
        </w:tc>
        <w:tc>
          <w:tcPr>
            <w:tcW w:w="3126" w:type="dxa"/>
            <w:tcBorders>
              <w:top w:val="single" w:sz="4" w:space="0" w:color="auto"/>
              <w:left w:val="single" w:sz="4" w:space="0" w:color="auto"/>
              <w:bottom w:val="single" w:sz="4" w:space="0" w:color="auto"/>
              <w:right w:val="single" w:sz="4" w:space="0" w:color="auto"/>
            </w:tcBorders>
            <w:hideMark/>
          </w:tcPr>
          <w:p w14:paraId="1B7B7F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495,634.58</w:t>
            </w:r>
          </w:p>
        </w:tc>
        <w:tc>
          <w:tcPr>
            <w:tcW w:w="3126" w:type="dxa"/>
            <w:tcBorders>
              <w:top w:val="single" w:sz="4" w:space="0" w:color="auto"/>
              <w:left w:val="single" w:sz="4" w:space="0" w:color="auto"/>
              <w:bottom w:val="single" w:sz="4" w:space="0" w:color="auto"/>
              <w:right w:val="single" w:sz="4" w:space="0" w:color="auto"/>
            </w:tcBorders>
            <w:hideMark/>
          </w:tcPr>
          <w:p w14:paraId="6BDDF8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2,847,108.83</w:t>
            </w:r>
          </w:p>
        </w:tc>
      </w:tr>
      <w:tr w:rsidR="00EA449F" w:rsidRPr="008261EB" w14:paraId="12A165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311C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w:t>
            </w:r>
          </w:p>
        </w:tc>
        <w:tc>
          <w:tcPr>
            <w:tcW w:w="3126" w:type="dxa"/>
            <w:tcBorders>
              <w:top w:val="single" w:sz="4" w:space="0" w:color="auto"/>
              <w:left w:val="single" w:sz="4" w:space="0" w:color="auto"/>
              <w:bottom w:val="single" w:sz="4" w:space="0" w:color="auto"/>
              <w:right w:val="single" w:sz="4" w:space="0" w:color="auto"/>
            </w:tcBorders>
            <w:hideMark/>
          </w:tcPr>
          <w:p w14:paraId="431224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495,639.02</w:t>
            </w:r>
          </w:p>
        </w:tc>
        <w:tc>
          <w:tcPr>
            <w:tcW w:w="3126" w:type="dxa"/>
            <w:tcBorders>
              <w:top w:val="single" w:sz="4" w:space="0" w:color="auto"/>
              <w:left w:val="single" w:sz="4" w:space="0" w:color="auto"/>
              <w:bottom w:val="single" w:sz="4" w:space="0" w:color="auto"/>
              <w:right w:val="single" w:sz="4" w:space="0" w:color="auto"/>
            </w:tcBorders>
            <w:hideMark/>
          </w:tcPr>
          <w:p w14:paraId="2A156A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2,847,101.58</w:t>
            </w:r>
          </w:p>
        </w:tc>
      </w:tr>
      <w:tr w:rsidR="00EA449F" w:rsidRPr="008261EB" w14:paraId="0D6D28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B990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w:t>
            </w:r>
          </w:p>
        </w:tc>
        <w:tc>
          <w:tcPr>
            <w:tcW w:w="3126" w:type="dxa"/>
            <w:tcBorders>
              <w:top w:val="single" w:sz="4" w:space="0" w:color="auto"/>
              <w:left w:val="single" w:sz="4" w:space="0" w:color="auto"/>
              <w:bottom w:val="single" w:sz="4" w:space="0" w:color="auto"/>
              <w:right w:val="single" w:sz="4" w:space="0" w:color="auto"/>
            </w:tcBorders>
            <w:hideMark/>
          </w:tcPr>
          <w:p w14:paraId="6DF6B1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495,641.95</w:t>
            </w:r>
          </w:p>
        </w:tc>
        <w:tc>
          <w:tcPr>
            <w:tcW w:w="3126" w:type="dxa"/>
            <w:tcBorders>
              <w:top w:val="single" w:sz="4" w:space="0" w:color="auto"/>
              <w:left w:val="single" w:sz="4" w:space="0" w:color="auto"/>
              <w:bottom w:val="single" w:sz="4" w:space="0" w:color="auto"/>
              <w:right w:val="single" w:sz="4" w:space="0" w:color="auto"/>
            </w:tcBorders>
            <w:hideMark/>
          </w:tcPr>
          <w:p w14:paraId="2BFC69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2,847,082.34</w:t>
            </w:r>
          </w:p>
        </w:tc>
      </w:tr>
      <w:tr w:rsidR="00EA449F" w:rsidRPr="008261EB" w14:paraId="00A8F3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AADB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w:t>
            </w:r>
          </w:p>
        </w:tc>
        <w:tc>
          <w:tcPr>
            <w:tcW w:w="3126" w:type="dxa"/>
            <w:tcBorders>
              <w:top w:val="single" w:sz="4" w:space="0" w:color="auto"/>
              <w:left w:val="single" w:sz="4" w:space="0" w:color="auto"/>
              <w:bottom w:val="single" w:sz="4" w:space="0" w:color="auto"/>
              <w:right w:val="single" w:sz="4" w:space="0" w:color="auto"/>
            </w:tcBorders>
            <w:hideMark/>
          </w:tcPr>
          <w:p w14:paraId="48C3F8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495,637.52</w:t>
            </w:r>
          </w:p>
        </w:tc>
        <w:tc>
          <w:tcPr>
            <w:tcW w:w="3126" w:type="dxa"/>
            <w:tcBorders>
              <w:top w:val="single" w:sz="4" w:space="0" w:color="auto"/>
              <w:left w:val="single" w:sz="4" w:space="0" w:color="auto"/>
              <w:bottom w:val="single" w:sz="4" w:space="0" w:color="auto"/>
              <w:right w:val="single" w:sz="4" w:space="0" w:color="auto"/>
            </w:tcBorders>
            <w:hideMark/>
          </w:tcPr>
          <w:p w14:paraId="213170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2,847,070.59</w:t>
            </w:r>
          </w:p>
        </w:tc>
      </w:tr>
      <w:tr w:rsidR="00EA449F" w:rsidRPr="008261EB" w14:paraId="3EDDD0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9E7C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w:t>
            </w:r>
          </w:p>
        </w:tc>
        <w:tc>
          <w:tcPr>
            <w:tcW w:w="3126" w:type="dxa"/>
            <w:tcBorders>
              <w:top w:val="single" w:sz="4" w:space="0" w:color="auto"/>
              <w:left w:val="single" w:sz="4" w:space="0" w:color="auto"/>
              <w:bottom w:val="single" w:sz="4" w:space="0" w:color="auto"/>
              <w:right w:val="single" w:sz="4" w:space="0" w:color="auto"/>
            </w:tcBorders>
            <w:hideMark/>
          </w:tcPr>
          <w:p w14:paraId="1723E9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495,636.55</w:t>
            </w:r>
          </w:p>
        </w:tc>
        <w:tc>
          <w:tcPr>
            <w:tcW w:w="3126" w:type="dxa"/>
            <w:tcBorders>
              <w:top w:val="single" w:sz="4" w:space="0" w:color="auto"/>
              <w:left w:val="single" w:sz="4" w:space="0" w:color="auto"/>
              <w:bottom w:val="single" w:sz="4" w:space="0" w:color="auto"/>
              <w:right w:val="single" w:sz="4" w:space="0" w:color="auto"/>
            </w:tcBorders>
            <w:hideMark/>
          </w:tcPr>
          <w:p w14:paraId="57C86B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2,847,060.84</w:t>
            </w:r>
          </w:p>
        </w:tc>
      </w:tr>
      <w:tr w:rsidR="00EA449F" w:rsidRPr="008261EB" w14:paraId="43696C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8EDD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w:t>
            </w:r>
          </w:p>
        </w:tc>
        <w:tc>
          <w:tcPr>
            <w:tcW w:w="3126" w:type="dxa"/>
            <w:tcBorders>
              <w:top w:val="single" w:sz="4" w:space="0" w:color="auto"/>
              <w:left w:val="single" w:sz="4" w:space="0" w:color="auto"/>
              <w:bottom w:val="single" w:sz="4" w:space="0" w:color="auto"/>
              <w:right w:val="single" w:sz="4" w:space="0" w:color="auto"/>
            </w:tcBorders>
            <w:hideMark/>
          </w:tcPr>
          <w:p w14:paraId="29E176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495,642.45</w:t>
            </w:r>
          </w:p>
        </w:tc>
        <w:tc>
          <w:tcPr>
            <w:tcW w:w="3126" w:type="dxa"/>
            <w:tcBorders>
              <w:top w:val="single" w:sz="4" w:space="0" w:color="auto"/>
              <w:left w:val="single" w:sz="4" w:space="0" w:color="auto"/>
              <w:bottom w:val="single" w:sz="4" w:space="0" w:color="auto"/>
              <w:right w:val="single" w:sz="4" w:space="0" w:color="auto"/>
            </w:tcBorders>
            <w:hideMark/>
          </w:tcPr>
          <w:p w14:paraId="4989B8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2,847,053.84</w:t>
            </w:r>
          </w:p>
        </w:tc>
      </w:tr>
      <w:tr w:rsidR="00EA449F" w:rsidRPr="008261EB" w14:paraId="673302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7E0C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w:t>
            </w:r>
          </w:p>
        </w:tc>
        <w:tc>
          <w:tcPr>
            <w:tcW w:w="3126" w:type="dxa"/>
            <w:tcBorders>
              <w:top w:val="single" w:sz="4" w:space="0" w:color="auto"/>
              <w:left w:val="single" w:sz="4" w:space="0" w:color="auto"/>
              <w:bottom w:val="single" w:sz="4" w:space="0" w:color="auto"/>
              <w:right w:val="single" w:sz="4" w:space="0" w:color="auto"/>
            </w:tcBorders>
            <w:hideMark/>
          </w:tcPr>
          <w:p w14:paraId="04BBAC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495,643.92</w:t>
            </w:r>
          </w:p>
        </w:tc>
        <w:tc>
          <w:tcPr>
            <w:tcW w:w="3126" w:type="dxa"/>
            <w:tcBorders>
              <w:top w:val="single" w:sz="4" w:space="0" w:color="auto"/>
              <w:left w:val="single" w:sz="4" w:space="0" w:color="auto"/>
              <w:bottom w:val="single" w:sz="4" w:space="0" w:color="auto"/>
              <w:right w:val="single" w:sz="4" w:space="0" w:color="auto"/>
            </w:tcBorders>
            <w:hideMark/>
          </w:tcPr>
          <w:p w14:paraId="2EDCC9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2,847,043.59</w:t>
            </w:r>
          </w:p>
        </w:tc>
      </w:tr>
      <w:tr w:rsidR="00EA449F" w:rsidRPr="008261EB" w14:paraId="23B1E7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F638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w:t>
            </w:r>
          </w:p>
        </w:tc>
        <w:tc>
          <w:tcPr>
            <w:tcW w:w="3126" w:type="dxa"/>
            <w:tcBorders>
              <w:top w:val="single" w:sz="4" w:space="0" w:color="auto"/>
              <w:left w:val="single" w:sz="4" w:space="0" w:color="auto"/>
              <w:bottom w:val="single" w:sz="4" w:space="0" w:color="auto"/>
              <w:right w:val="single" w:sz="4" w:space="0" w:color="auto"/>
            </w:tcBorders>
            <w:hideMark/>
          </w:tcPr>
          <w:p w14:paraId="42D096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495,631.64</w:t>
            </w:r>
          </w:p>
        </w:tc>
        <w:tc>
          <w:tcPr>
            <w:tcW w:w="3126" w:type="dxa"/>
            <w:tcBorders>
              <w:top w:val="single" w:sz="4" w:space="0" w:color="auto"/>
              <w:left w:val="single" w:sz="4" w:space="0" w:color="auto"/>
              <w:bottom w:val="single" w:sz="4" w:space="0" w:color="auto"/>
              <w:right w:val="single" w:sz="4" w:space="0" w:color="auto"/>
            </w:tcBorders>
            <w:hideMark/>
          </w:tcPr>
          <w:p w14:paraId="57278F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2,847,039.59</w:t>
            </w:r>
          </w:p>
        </w:tc>
      </w:tr>
      <w:tr w:rsidR="00EA449F" w:rsidRPr="008261EB" w14:paraId="520675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0521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w:t>
            </w:r>
          </w:p>
        </w:tc>
        <w:tc>
          <w:tcPr>
            <w:tcW w:w="3126" w:type="dxa"/>
            <w:tcBorders>
              <w:top w:val="single" w:sz="4" w:space="0" w:color="auto"/>
              <w:left w:val="single" w:sz="4" w:space="0" w:color="auto"/>
              <w:bottom w:val="single" w:sz="4" w:space="0" w:color="auto"/>
              <w:right w:val="single" w:sz="4" w:space="0" w:color="auto"/>
            </w:tcBorders>
            <w:hideMark/>
          </w:tcPr>
          <w:p w14:paraId="0EED2D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495,623.80</w:t>
            </w:r>
          </w:p>
        </w:tc>
        <w:tc>
          <w:tcPr>
            <w:tcW w:w="3126" w:type="dxa"/>
            <w:tcBorders>
              <w:top w:val="single" w:sz="4" w:space="0" w:color="auto"/>
              <w:left w:val="single" w:sz="4" w:space="0" w:color="auto"/>
              <w:bottom w:val="single" w:sz="4" w:space="0" w:color="auto"/>
              <w:right w:val="single" w:sz="4" w:space="0" w:color="auto"/>
            </w:tcBorders>
            <w:hideMark/>
          </w:tcPr>
          <w:p w14:paraId="3BEEC4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2,847,030.34</w:t>
            </w:r>
          </w:p>
        </w:tc>
      </w:tr>
      <w:tr w:rsidR="00EA449F" w:rsidRPr="008261EB" w14:paraId="04EDF3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C50D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w:t>
            </w:r>
          </w:p>
        </w:tc>
        <w:tc>
          <w:tcPr>
            <w:tcW w:w="3126" w:type="dxa"/>
            <w:tcBorders>
              <w:top w:val="single" w:sz="4" w:space="0" w:color="auto"/>
              <w:left w:val="single" w:sz="4" w:space="0" w:color="auto"/>
              <w:bottom w:val="single" w:sz="4" w:space="0" w:color="auto"/>
              <w:right w:val="single" w:sz="4" w:space="0" w:color="auto"/>
            </w:tcBorders>
            <w:hideMark/>
          </w:tcPr>
          <w:p w14:paraId="0EB20C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495,622.80</w:t>
            </w:r>
          </w:p>
        </w:tc>
        <w:tc>
          <w:tcPr>
            <w:tcW w:w="3126" w:type="dxa"/>
            <w:tcBorders>
              <w:top w:val="single" w:sz="4" w:space="0" w:color="auto"/>
              <w:left w:val="single" w:sz="4" w:space="0" w:color="auto"/>
              <w:bottom w:val="single" w:sz="4" w:space="0" w:color="auto"/>
              <w:right w:val="single" w:sz="4" w:space="0" w:color="auto"/>
            </w:tcBorders>
            <w:hideMark/>
          </w:tcPr>
          <w:p w14:paraId="5FA62B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2,847,017.09</w:t>
            </w:r>
          </w:p>
        </w:tc>
      </w:tr>
      <w:tr w:rsidR="00EA449F" w:rsidRPr="008261EB" w14:paraId="7702D1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9279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w:t>
            </w:r>
          </w:p>
        </w:tc>
        <w:tc>
          <w:tcPr>
            <w:tcW w:w="3126" w:type="dxa"/>
            <w:tcBorders>
              <w:top w:val="single" w:sz="4" w:space="0" w:color="auto"/>
              <w:left w:val="single" w:sz="4" w:space="0" w:color="auto"/>
              <w:bottom w:val="single" w:sz="4" w:space="0" w:color="auto"/>
              <w:right w:val="single" w:sz="4" w:space="0" w:color="auto"/>
            </w:tcBorders>
            <w:hideMark/>
          </w:tcPr>
          <w:p w14:paraId="09505C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495,628.70</w:t>
            </w:r>
          </w:p>
        </w:tc>
        <w:tc>
          <w:tcPr>
            <w:tcW w:w="3126" w:type="dxa"/>
            <w:tcBorders>
              <w:top w:val="single" w:sz="4" w:space="0" w:color="auto"/>
              <w:left w:val="single" w:sz="4" w:space="0" w:color="auto"/>
              <w:bottom w:val="single" w:sz="4" w:space="0" w:color="auto"/>
              <w:right w:val="single" w:sz="4" w:space="0" w:color="auto"/>
            </w:tcBorders>
            <w:hideMark/>
          </w:tcPr>
          <w:p w14:paraId="6B0698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2,847,006.34</w:t>
            </w:r>
          </w:p>
        </w:tc>
      </w:tr>
      <w:tr w:rsidR="00EA449F" w:rsidRPr="008261EB" w14:paraId="233A43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2F0B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w:t>
            </w:r>
          </w:p>
        </w:tc>
        <w:tc>
          <w:tcPr>
            <w:tcW w:w="3126" w:type="dxa"/>
            <w:tcBorders>
              <w:top w:val="single" w:sz="4" w:space="0" w:color="auto"/>
              <w:left w:val="single" w:sz="4" w:space="0" w:color="auto"/>
              <w:bottom w:val="single" w:sz="4" w:space="0" w:color="auto"/>
              <w:right w:val="single" w:sz="4" w:space="0" w:color="auto"/>
            </w:tcBorders>
            <w:hideMark/>
          </w:tcPr>
          <w:p w14:paraId="21EB87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495,636.05</w:t>
            </w:r>
          </w:p>
        </w:tc>
        <w:tc>
          <w:tcPr>
            <w:tcW w:w="3126" w:type="dxa"/>
            <w:tcBorders>
              <w:top w:val="single" w:sz="4" w:space="0" w:color="auto"/>
              <w:left w:val="single" w:sz="4" w:space="0" w:color="auto"/>
              <w:bottom w:val="single" w:sz="4" w:space="0" w:color="auto"/>
              <w:right w:val="single" w:sz="4" w:space="0" w:color="auto"/>
            </w:tcBorders>
            <w:hideMark/>
          </w:tcPr>
          <w:p w14:paraId="63C1F7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2,846,996.84</w:t>
            </w:r>
          </w:p>
        </w:tc>
      </w:tr>
      <w:tr w:rsidR="00EA449F" w:rsidRPr="008261EB" w14:paraId="5BF593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4729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w:t>
            </w:r>
          </w:p>
        </w:tc>
        <w:tc>
          <w:tcPr>
            <w:tcW w:w="3126" w:type="dxa"/>
            <w:tcBorders>
              <w:top w:val="single" w:sz="4" w:space="0" w:color="auto"/>
              <w:left w:val="single" w:sz="4" w:space="0" w:color="auto"/>
              <w:bottom w:val="single" w:sz="4" w:space="0" w:color="auto"/>
              <w:right w:val="single" w:sz="4" w:space="0" w:color="auto"/>
            </w:tcBorders>
            <w:hideMark/>
          </w:tcPr>
          <w:p w14:paraId="7E129E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495,637.05</w:t>
            </w:r>
          </w:p>
        </w:tc>
        <w:tc>
          <w:tcPr>
            <w:tcW w:w="3126" w:type="dxa"/>
            <w:tcBorders>
              <w:top w:val="single" w:sz="4" w:space="0" w:color="auto"/>
              <w:left w:val="single" w:sz="4" w:space="0" w:color="auto"/>
              <w:bottom w:val="single" w:sz="4" w:space="0" w:color="auto"/>
              <w:right w:val="single" w:sz="4" w:space="0" w:color="auto"/>
            </w:tcBorders>
            <w:hideMark/>
          </w:tcPr>
          <w:p w14:paraId="2B5E4E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2,846,984.59</w:t>
            </w:r>
          </w:p>
        </w:tc>
      </w:tr>
      <w:tr w:rsidR="00EA449F" w:rsidRPr="008261EB" w14:paraId="556901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25DF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w:t>
            </w:r>
          </w:p>
        </w:tc>
        <w:tc>
          <w:tcPr>
            <w:tcW w:w="3126" w:type="dxa"/>
            <w:tcBorders>
              <w:top w:val="single" w:sz="4" w:space="0" w:color="auto"/>
              <w:left w:val="single" w:sz="4" w:space="0" w:color="auto"/>
              <w:bottom w:val="single" w:sz="4" w:space="0" w:color="auto"/>
              <w:right w:val="single" w:sz="4" w:space="0" w:color="auto"/>
            </w:tcBorders>
            <w:hideMark/>
          </w:tcPr>
          <w:p w14:paraId="02FBBA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495,644.39</w:t>
            </w:r>
          </w:p>
        </w:tc>
        <w:tc>
          <w:tcPr>
            <w:tcW w:w="3126" w:type="dxa"/>
            <w:tcBorders>
              <w:top w:val="single" w:sz="4" w:space="0" w:color="auto"/>
              <w:left w:val="single" w:sz="4" w:space="0" w:color="auto"/>
              <w:bottom w:val="single" w:sz="4" w:space="0" w:color="auto"/>
              <w:right w:val="single" w:sz="4" w:space="0" w:color="auto"/>
            </w:tcBorders>
            <w:hideMark/>
          </w:tcPr>
          <w:p w14:paraId="0E25A6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2,846,979.34</w:t>
            </w:r>
          </w:p>
        </w:tc>
      </w:tr>
      <w:tr w:rsidR="00EA449F" w:rsidRPr="008261EB" w14:paraId="7F101D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65F1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w:t>
            </w:r>
          </w:p>
        </w:tc>
        <w:tc>
          <w:tcPr>
            <w:tcW w:w="3126" w:type="dxa"/>
            <w:tcBorders>
              <w:top w:val="single" w:sz="4" w:space="0" w:color="auto"/>
              <w:left w:val="single" w:sz="4" w:space="0" w:color="auto"/>
              <w:bottom w:val="single" w:sz="4" w:space="0" w:color="auto"/>
              <w:right w:val="single" w:sz="4" w:space="0" w:color="auto"/>
            </w:tcBorders>
            <w:hideMark/>
          </w:tcPr>
          <w:p w14:paraId="39FA14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495,652.27</w:t>
            </w:r>
          </w:p>
        </w:tc>
        <w:tc>
          <w:tcPr>
            <w:tcW w:w="3126" w:type="dxa"/>
            <w:tcBorders>
              <w:top w:val="single" w:sz="4" w:space="0" w:color="auto"/>
              <w:left w:val="single" w:sz="4" w:space="0" w:color="auto"/>
              <w:bottom w:val="single" w:sz="4" w:space="0" w:color="auto"/>
              <w:right w:val="single" w:sz="4" w:space="0" w:color="auto"/>
            </w:tcBorders>
            <w:hideMark/>
          </w:tcPr>
          <w:p w14:paraId="4A0363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2,846,964.09</w:t>
            </w:r>
          </w:p>
        </w:tc>
      </w:tr>
      <w:tr w:rsidR="00EA449F" w:rsidRPr="008261EB" w14:paraId="169E55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531C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w:t>
            </w:r>
          </w:p>
        </w:tc>
        <w:tc>
          <w:tcPr>
            <w:tcW w:w="3126" w:type="dxa"/>
            <w:tcBorders>
              <w:top w:val="single" w:sz="4" w:space="0" w:color="auto"/>
              <w:left w:val="single" w:sz="4" w:space="0" w:color="auto"/>
              <w:bottom w:val="single" w:sz="4" w:space="0" w:color="auto"/>
              <w:right w:val="single" w:sz="4" w:space="0" w:color="auto"/>
            </w:tcBorders>
            <w:hideMark/>
          </w:tcPr>
          <w:p w14:paraId="176CF6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495,649.30</w:t>
            </w:r>
          </w:p>
        </w:tc>
        <w:tc>
          <w:tcPr>
            <w:tcW w:w="3126" w:type="dxa"/>
            <w:tcBorders>
              <w:top w:val="single" w:sz="4" w:space="0" w:color="auto"/>
              <w:left w:val="single" w:sz="4" w:space="0" w:color="auto"/>
              <w:bottom w:val="single" w:sz="4" w:space="0" w:color="auto"/>
              <w:right w:val="single" w:sz="4" w:space="0" w:color="auto"/>
            </w:tcBorders>
            <w:hideMark/>
          </w:tcPr>
          <w:p w14:paraId="4A2F60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2,846,951.34</w:t>
            </w:r>
          </w:p>
        </w:tc>
      </w:tr>
      <w:tr w:rsidR="00EA449F" w:rsidRPr="008261EB" w14:paraId="2BEE98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43D7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w:t>
            </w:r>
          </w:p>
        </w:tc>
        <w:tc>
          <w:tcPr>
            <w:tcW w:w="3126" w:type="dxa"/>
            <w:tcBorders>
              <w:top w:val="single" w:sz="4" w:space="0" w:color="auto"/>
              <w:left w:val="single" w:sz="4" w:space="0" w:color="auto"/>
              <w:bottom w:val="single" w:sz="4" w:space="0" w:color="auto"/>
              <w:right w:val="single" w:sz="4" w:space="0" w:color="auto"/>
            </w:tcBorders>
            <w:hideMark/>
          </w:tcPr>
          <w:p w14:paraId="6CC1C4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495,646.86</w:t>
            </w:r>
          </w:p>
        </w:tc>
        <w:tc>
          <w:tcPr>
            <w:tcW w:w="3126" w:type="dxa"/>
            <w:tcBorders>
              <w:top w:val="single" w:sz="4" w:space="0" w:color="auto"/>
              <w:left w:val="single" w:sz="4" w:space="0" w:color="auto"/>
              <w:bottom w:val="single" w:sz="4" w:space="0" w:color="auto"/>
              <w:right w:val="single" w:sz="4" w:space="0" w:color="auto"/>
            </w:tcBorders>
            <w:hideMark/>
          </w:tcPr>
          <w:p w14:paraId="60976A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2,846,935.09</w:t>
            </w:r>
          </w:p>
        </w:tc>
      </w:tr>
      <w:tr w:rsidR="00EA449F" w:rsidRPr="008261EB" w14:paraId="5A3A21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540D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w:t>
            </w:r>
          </w:p>
        </w:tc>
        <w:tc>
          <w:tcPr>
            <w:tcW w:w="3126" w:type="dxa"/>
            <w:tcBorders>
              <w:top w:val="single" w:sz="4" w:space="0" w:color="auto"/>
              <w:left w:val="single" w:sz="4" w:space="0" w:color="auto"/>
              <w:bottom w:val="single" w:sz="4" w:space="0" w:color="auto"/>
              <w:right w:val="single" w:sz="4" w:space="0" w:color="auto"/>
            </w:tcBorders>
            <w:hideMark/>
          </w:tcPr>
          <w:p w14:paraId="629F1B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495,650.30</w:t>
            </w:r>
          </w:p>
        </w:tc>
        <w:tc>
          <w:tcPr>
            <w:tcW w:w="3126" w:type="dxa"/>
            <w:tcBorders>
              <w:top w:val="single" w:sz="4" w:space="0" w:color="auto"/>
              <w:left w:val="single" w:sz="4" w:space="0" w:color="auto"/>
              <w:bottom w:val="single" w:sz="4" w:space="0" w:color="auto"/>
              <w:right w:val="single" w:sz="4" w:space="0" w:color="auto"/>
            </w:tcBorders>
            <w:hideMark/>
          </w:tcPr>
          <w:p w14:paraId="0CE8CE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2,846,920.84</w:t>
            </w:r>
          </w:p>
        </w:tc>
      </w:tr>
      <w:tr w:rsidR="00EA449F" w:rsidRPr="008261EB" w14:paraId="131DAAE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19DD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w:t>
            </w:r>
          </w:p>
        </w:tc>
        <w:tc>
          <w:tcPr>
            <w:tcW w:w="3126" w:type="dxa"/>
            <w:tcBorders>
              <w:top w:val="single" w:sz="4" w:space="0" w:color="auto"/>
              <w:left w:val="single" w:sz="4" w:space="0" w:color="auto"/>
              <w:bottom w:val="single" w:sz="4" w:space="0" w:color="auto"/>
              <w:right w:val="single" w:sz="4" w:space="0" w:color="auto"/>
            </w:tcBorders>
            <w:hideMark/>
          </w:tcPr>
          <w:p w14:paraId="1263B2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495,654.70</w:t>
            </w:r>
          </w:p>
        </w:tc>
        <w:tc>
          <w:tcPr>
            <w:tcW w:w="3126" w:type="dxa"/>
            <w:tcBorders>
              <w:top w:val="single" w:sz="4" w:space="0" w:color="auto"/>
              <w:left w:val="single" w:sz="4" w:space="0" w:color="auto"/>
              <w:bottom w:val="single" w:sz="4" w:space="0" w:color="auto"/>
              <w:right w:val="single" w:sz="4" w:space="0" w:color="auto"/>
            </w:tcBorders>
            <w:hideMark/>
          </w:tcPr>
          <w:p w14:paraId="15D122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2,846,906.59</w:t>
            </w:r>
          </w:p>
        </w:tc>
      </w:tr>
      <w:tr w:rsidR="00EA449F" w:rsidRPr="008261EB" w14:paraId="4EA9D4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3346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w:t>
            </w:r>
          </w:p>
        </w:tc>
        <w:tc>
          <w:tcPr>
            <w:tcW w:w="3126" w:type="dxa"/>
            <w:tcBorders>
              <w:top w:val="single" w:sz="4" w:space="0" w:color="auto"/>
              <w:left w:val="single" w:sz="4" w:space="0" w:color="auto"/>
              <w:bottom w:val="single" w:sz="4" w:space="0" w:color="auto"/>
              <w:right w:val="single" w:sz="4" w:space="0" w:color="auto"/>
            </w:tcBorders>
            <w:hideMark/>
          </w:tcPr>
          <w:p w14:paraId="6E30E8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495,651.76</w:t>
            </w:r>
          </w:p>
        </w:tc>
        <w:tc>
          <w:tcPr>
            <w:tcW w:w="3126" w:type="dxa"/>
            <w:tcBorders>
              <w:top w:val="single" w:sz="4" w:space="0" w:color="auto"/>
              <w:left w:val="single" w:sz="4" w:space="0" w:color="auto"/>
              <w:bottom w:val="single" w:sz="4" w:space="0" w:color="auto"/>
              <w:right w:val="single" w:sz="4" w:space="0" w:color="auto"/>
            </w:tcBorders>
            <w:hideMark/>
          </w:tcPr>
          <w:p w14:paraId="655D7D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2,846,889.34</w:t>
            </w:r>
          </w:p>
        </w:tc>
      </w:tr>
      <w:tr w:rsidR="00EA449F" w:rsidRPr="008261EB" w14:paraId="0CCB89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48DB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w:t>
            </w:r>
          </w:p>
        </w:tc>
        <w:tc>
          <w:tcPr>
            <w:tcW w:w="3126" w:type="dxa"/>
            <w:tcBorders>
              <w:top w:val="single" w:sz="4" w:space="0" w:color="auto"/>
              <w:left w:val="single" w:sz="4" w:space="0" w:color="auto"/>
              <w:bottom w:val="single" w:sz="4" w:space="0" w:color="auto"/>
              <w:right w:val="single" w:sz="4" w:space="0" w:color="auto"/>
            </w:tcBorders>
            <w:hideMark/>
          </w:tcPr>
          <w:p w14:paraId="5A2924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495,652.26</w:t>
            </w:r>
          </w:p>
        </w:tc>
        <w:tc>
          <w:tcPr>
            <w:tcW w:w="3126" w:type="dxa"/>
            <w:tcBorders>
              <w:top w:val="single" w:sz="4" w:space="0" w:color="auto"/>
              <w:left w:val="single" w:sz="4" w:space="0" w:color="auto"/>
              <w:bottom w:val="single" w:sz="4" w:space="0" w:color="auto"/>
              <w:right w:val="single" w:sz="4" w:space="0" w:color="auto"/>
            </w:tcBorders>
            <w:hideMark/>
          </w:tcPr>
          <w:p w14:paraId="7772DE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2,846,869.34</w:t>
            </w:r>
          </w:p>
        </w:tc>
      </w:tr>
      <w:tr w:rsidR="00EA449F" w:rsidRPr="008261EB" w14:paraId="3DD4DF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653E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w:t>
            </w:r>
          </w:p>
        </w:tc>
        <w:tc>
          <w:tcPr>
            <w:tcW w:w="3126" w:type="dxa"/>
            <w:tcBorders>
              <w:top w:val="single" w:sz="4" w:space="0" w:color="auto"/>
              <w:left w:val="single" w:sz="4" w:space="0" w:color="auto"/>
              <w:bottom w:val="single" w:sz="4" w:space="0" w:color="auto"/>
              <w:right w:val="single" w:sz="4" w:space="0" w:color="auto"/>
            </w:tcBorders>
            <w:hideMark/>
          </w:tcPr>
          <w:p w14:paraId="021E44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495,644.39</w:t>
            </w:r>
          </w:p>
        </w:tc>
        <w:tc>
          <w:tcPr>
            <w:tcW w:w="3126" w:type="dxa"/>
            <w:tcBorders>
              <w:top w:val="single" w:sz="4" w:space="0" w:color="auto"/>
              <w:left w:val="single" w:sz="4" w:space="0" w:color="auto"/>
              <w:bottom w:val="single" w:sz="4" w:space="0" w:color="auto"/>
              <w:right w:val="single" w:sz="4" w:space="0" w:color="auto"/>
            </w:tcBorders>
            <w:hideMark/>
          </w:tcPr>
          <w:p w14:paraId="5E38A3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2,846,854.09</w:t>
            </w:r>
          </w:p>
        </w:tc>
      </w:tr>
      <w:tr w:rsidR="00EA449F" w:rsidRPr="008261EB" w14:paraId="79E024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82B8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w:t>
            </w:r>
          </w:p>
        </w:tc>
        <w:tc>
          <w:tcPr>
            <w:tcW w:w="3126" w:type="dxa"/>
            <w:tcBorders>
              <w:top w:val="single" w:sz="4" w:space="0" w:color="auto"/>
              <w:left w:val="single" w:sz="4" w:space="0" w:color="auto"/>
              <w:bottom w:val="single" w:sz="4" w:space="0" w:color="auto"/>
              <w:right w:val="single" w:sz="4" w:space="0" w:color="auto"/>
            </w:tcBorders>
            <w:hideMark/>
          </w:tcPr>
          <w:p w14:paraId="73FD7E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495,625.73</w:t>
            </w:r>
          </w:p>
        </w:tc>
        <w:tc>
          <w:tcPr>
            <w:tcW w:w="3126" w:type="dxa"/>
            <w:tcBorders>
              <w:top w:val="single" w:sz="4" w:space="0" w:color="auto"/>
              <w:left w:val="single" w:sz="4" w:space="0" w:color="auto"/>
              <w:bottom w:val="single" w:sz="4" w:space="0" w:color="auto"/>
              <w:right w:val="single" w:sz="4" w:space="0" w:color="auto"/>
            </w:tcBorders>
            <w:hideMark/>
          </w:tcPr>
          <w:p w14:paraId="5EF50C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2,846,817.34</w:t>
            </w:r>
          </w:p>
        </w:tc>
      </w:tr>
      <w:tr w:rsidR="00EA449F" w:rsidRPr="008261EB" w14:paraId="3DA865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D90E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6FFF76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495,605.14</w:t>
            </w:r>
          </w:p>
        </w:tc>
        <w:tc>
          <w:tcPr>
            <w:tcW w:w="3126" w:type="dxa"/>
            <w:tcBorders>
              <w:top w:val="single" w:sz="4" w:space="0" w:color="auto"/>
              <w:left w:val="single" w:sz="4" w:space="0" w:color="auto"/>
              <w:bottom w:val="single" w:sz="4" w:space="0" w:color="auto"/>
              <w:right w:val="single" w:sz="4" w:space="0" w:color="auto"/>
            </w:tcBorders>
            <w:hideMark/>
          </w:tcPr>
          <w:p w14:paraId="36678D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2,846,791.34</w:t>
            </w:r>
          </w:p>
        </w:tc>
      </w:tr>
    </w:tbl>
    <w:p w14:paraId="004A2150"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36ECB6AE" w14:textId="77777777" w:rsidR="00EA449F" w:rsidRPr="008261EB" w:rsidRDefault="00EA449F" w:rsidP="00602BAD">
      <w:pPr>
        <w:pStyle w:val="Textosinformato"/>
        <w:rPr>
          <w:rFonts w:ascii="Arial" w:hAnsi="Arial" w:cs="Arial"/>
          <w:sz w:val="22"/>
          <w:szCs w:val="22"/>
        </w:rPr>
      </w:pPr>
    </w:p>
    <w:p w14:paraId="322909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Terrestre los Islotes e Isla Catalana (PreTI)</w:t>
      </w:r>
      <w:r w:rsidRPr="008261EB">
        <w:rPr>
          <w:rFonts w:ascii="Arial" w:hAnsi="Arial" w:cs="Arial"/>
          <w:sz w:val="22"/>
          <w:szCs w:val="22"/>
        </w:rPr>
        <w:tab/>
      </w:r>
      <w:r w:rsidRPr="008261EB">
        <w:rPr>
          <w:rFonts w:ascii="Arial" w:hAnsi="Arial" w:cs="Arial"/>
          <w:sz w:val="22"/>
          <w:szCs w:val="22"/>
        </w:rPr>
        <w:tab/>
      </w:r>
    </w:p>
    <w:p w14:paraId="6B4C35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10 Isla Catalana </w:t>
      </w:r>
      <w:r w:rsidRPr="008261EB">
        <w:rPr>
          <w:rFonts w:ascii="Arial" w:hAnsi="Arial" w:cs="Arial"/>
          <w:sz w:val="22"/>
          <w:szCs w:val="22"/>
          <w:lang w:eastAsia="es-MX"/>
        </w:rPr>
        <w:t>o Santa Catalina</w:t>
      </w:r>
      <w:r w:rsidRPr="008261EB">
        <w:rPr>
          <w:rFonts w:ascii="Arial" w:hAnsi="Arial" w:cs="Arial"/>
          <w:sz w:val="22"/>
          <w:szCs w:val="22"/>
        </w:rPr>
        <w:t xml:space="preserve"> con una superficie de </w:t>
      </w:r>
      <w:r w:rsidRPr="008261EB">
        <w:rPr>
          <w:rFonts w:ascii="Arial" w:hAnsi="Arial" w:cs="Arial"/>
          <w:color w:val="000000"/>
          <w:sz w:val="22"/>
          <w:szCs w:val="22"/>
          <w:lang w:eastAsia="es-MX"/>
        </w:rPr>
        <w:t>3,938.40 ha</w:t>
      </w:r>
      <w:r w:rsidRPr="008261EB">
        <w:rPr>
          <w:rFonts w:ascii="Arial" w:hAnsi="Arial" w:cs="Arial"/>
          <w:sz w:val="22"/>
          <w:szCs w:val="22"/>
        </w:rPr>
        <w:tab/>
      </w:r>
      <w:r w:rsidRPr="008261EB">
        <w:rPr>
          <w:rFonts w:ascii="Arial" w:hAnsi="Arial" w:cs="Arial"/>
          <w:sz w:val="22"/>
          <w:szCs w:val="22"/>
        </w:rPr>
        <w:tab/>
      </w:r>
    </w:p>
    <w:p w14:paraId="65A48F33"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5CB0F69A"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751690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7DB3BF04"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73B40857"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32F6298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F15B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55694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522,776.96</w:t>
            </w:r>
          </w:p>
        </w:tc>
        <w:tc>
          <w:tcPr>
            <w:tcW w:w="3126" w:type="dxa"/>
            <w:tcBorders>
              <w:top w:val="single" w:sz="4" w:space="0" w:color="auto"/>
              <w:left w:val="single" w:sz="4" w:space="0" w:color="auto"/>
              <w:bottom w:val="single" w:sz="4" w:space="0" w:color="auto"/>
              <w:right w:val="single" w:sz="4" w:space="0" w:color="auto"/>
            </w:tcBorders>
            <w:hideMark/>
          </w:tcPr>
          <w:p w14:paraId="258323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2,843,903.48</w:t>
            </w:r>
          </w:p>
        </w:tc>
      </w:tr>
      <w:tr w:rsidR="00EA449F" w:rsidRPr="008261EB" w14:paraId="09999F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A367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1FB422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522,777.30</w:t>
            </w:r>
          </w:p>
        </w:tc>
        <w:tc>
          <w:tcPr>
            <w:tcW w:w="3126" w:type="dxa"/>
            <w:tcBorders>
              <w:top w:val="single" w:sz="4" w:space="0" w:color="auto"/>
              <w:left w:val="single" w:sz="4" w:space="0" w:color="auto"/>
              <w:bottom w:val="single" w:sz="4" w:space="0" w:color="auto"/>
              <w:right w:val="single" w:sz="4" w:space="0" w:color="auto"/>
            </w:tcBorders>
            <w:hideMark/>
          </w:tcPr>
          <w:p w14:paraId="5C92DF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2,843,900.48</w:t>
            </w:r>
          </w:p>
        </w:tc>
      </w:tr>
      <w:tr w:rsidR="00EA449F" w:rsidRPr="008261EB" w14:paraId="3C7C79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8C52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535802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522,780.83</w:t>
            </w:r>
          </w:p>
        </w:tc>
        <w:tc>
          <w:tcPr>
            <w:tcW w:w="3126" w:type="dxa"/>
            <w:tcBorders>
              <w:top w:val="single" w:sz="4" w:space="0" w:color="auto"/>
              <w:left w:val="single" w:sz="4" w:space="0" w:color="auto"/>
              <w:bottom w:val="single" w:sz="4" w:space="0" w:color="auto"/>
              <w:right w:val="single" w:sz="4" w:space="0" w:color="auto"/>
            </w:tcBorders>
            <w:hideMark/>
          </w:tcPr>
          <w:p w14:paraId="7268E0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2,843,878.23</w:t>
            </w:r>
          </w:p>
        </w:tc>
      </w:tr>
      <w:tr w:rsidR="00EA449F" w:rsidRPr="008261EB" w14:paraId="15DF01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5437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4FEE04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522,784.33</w:t>
            </w:r>
          </w:p>
        </w:tc>
        <w:tc>
          <w:tcPr>
            <w:tcW w:w="3126" w:type="dxa"/>
            <w:tcBorders>
              <w:top w:val="single" w:sz="4" w:space="0" w:color="auto"/>
              <w:left w:val="single" w:sz="4" w:space="0" w:color="auto"/>
              <w:bottom w:val="single" w:sz="4" w:space="0" w:color="auto"/>
              <w:right w:val="single" w:sz="4" w:space="0" w:color="auto"/>
            </w:tcBorders>
            <w:hideMark/>
          </w:tcPr>
          <w:p w14:paraId="7924DA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2,843,861.98</w:t>
            </w:r>
          </w:p>
        </w:tc>
      </w:tr>
      <w:tr w:rsidR="00EA449F" w:rsidRPr="008261EB" w14:paraId="290A0A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3CAF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5E36FB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522,785.52</w:t>
            </w:r>
          </w:p>
        </w:tc>
        <w:tc>
          <w:tcPr>
            <w:tcW w:w="3126" w:type="dxa"/>
            <w:tcBorders>
              <w:top w:val="single" w:sz="4" w:space="0" w:color="auto"/>
              <w:left w:val="single" w:sz="4" w:space="0" w:color="auto"/>
              <w:bottom w:val="single" w:sz="4" w:space="0" w:color="auto"/>
              <w:right w:val="single" w:sz="4" w:space="0" w:color="auto"/>
            </w:tcBorders>
            <w:hideMark/>
          </w:tcPr>
          <w:p w14:paraId="7E5F4C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2,843,847.73</w:t>
            </w:r>
          </w:p>
        </w:tc>
      </w:tr>
      <w:tr w:rsidR="00EA449F" w:rsidRPr="008261EB" w14:paraId="3D06010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3571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7A60B4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522,793.71</w:t>
            </w:r>
          </w:p>
        </w:tc>
        <w:tc>
          <w:tcPr>
            <w:tcW w:w="3126" w:type="dxa"/>
            <w:tcBorders>
              <w:top w:val="single" w:sz="4" w:space="0" w:color="auto"/>
              <w:left w:val="single" w:sz="4" w:space="0" w:color="auto"/>
              <w:bottom w:val="single" w:sz="4" w:space="0" w:color="auto"/>
              <w:right w:val="single" w:sz="4" w:space="0" w:color="auto"/>
            </w:tcBorders>
            <w:hideMark/>
          </w:tcPr>
          <w:p w14:paraId="6B086B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2,843,830.23</w:t>
            </w:r>
          </w:p>
        </w:tc>
      </w:tr>
      <w:tr w:rsidR="00EA449F" w:rsidRPr="008261EB" w14:paraId="548008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6196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7CD582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522,790.21</w:t>
            </w:r>
          </w:p>
        </w:tc>
        <w:tc>
          <w:tcPr>
            <w:tcW w:w="3126" w:type="dxa"/>
            <w:tcBorders>
              <w:top w:val="single" w:sz="4" w:space="0" w:color="auto"/>
              <w:left w:val="single" w:sz="4" w:space="0" w:color="auto"/>
              <w:bottom w:val="single" w:sz="4" w:space="0" w:color="auto"/>
              <w:right w:val="single" w:sz="4" w:space="0" w:color="auto"/>
            </w:tcBorders>
            <w:hideMark/>
          </w:tcPr>
          <w:p w14:paraId="260623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2,843,813.98</w:t>
            </w:r>
          </w:p>
        </w:tc>
      </w:tr>
      <w:tr w:rsidR="00EA449F" w:rsidRPr="008261EB" w14:paraId="5718C7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D6EF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26BF84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522,790.21</w:t>
            </w:r>
          </w:p>
        </w:tc>
        <w:tc>
          <w:tcPr>
            <w:tcW w:w="3126" w:type="dxa"/>
            <w:tcBorders>
              <w:top w:val="single" w:sz="4" w:space="0" w:color="auto"/>
              <w:left w:val="single" w:sz="4" w:space="0" w:color="auto"/>
              <w:bottom w:val="single" w:sz="4" w:space="0" w:color="auto"/>
              <w:right w:val="single" w:sz="4" w:space="0" w:color="auto"/>
            </w:tcBorders>
            <w:hideMark/>
          </w:tcPr>
          <w:p w14:paraId="1C4D28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2,843,792.73</w:t>
            </w:r>
          </w:p>
        </w:tc>
      </w:tr>
      <w:tr w:rsidR="00EA449F" w:rsidRPr="008261EB" w14:paraId="076A5BE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A252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2A46B2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522,792.55</w:t>
            </w:r>
          </w:p>
        </w:tc>
        <w:tc>
          <w:tcPr>
            <w:tcW w:w="3126" w:type="dxa"/>
            <w:tcBorders>
              <w:top w:val="single" w:sz="4" w:space="0" w:color="auto"/>
              <w:left w:val="single" w:sz="4" w:space="0" w:color="auto"/>
              <w:bottom w:val="single" w:sz="4" w:space="0" w:color="auto"/>
              <w:right w:val="single" w:sz="4" w:space="0" w:color="auto"/>
            </w:tcBorders>
            <w:hideMark/>
          </w:tcPr>
          <w:p w14:paraId="75382E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2,843,779.98</w:t>
            </w:r>
          </w:p>
        </w:tc>
      </w:tr>
      <w:tr w:rsidR="00EA449F" w:rsidRPr="008261EB" w14:paraId="0DD9137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5581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694EE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522,801.89</w:t>
            </w:r>
          </w:p>
        </w:tc>
        <w:tc>
          <w:tcPr>
            <w:tcW w:w="3126" w:type="dxa"/>
            <w:tcBorders>
              <w:top w:val="single" w:sz="4" w:space="0" w:color="auto"/>
              <w:left w:val="single" w:sz="4" w:space="0" w:color="auto"/>
              <w:bottom w:val="single" w:sz="4" w:space="0" w:color="auto"/>
              <w:right w:val="single" w:sz="4" w:space="0" w:color="auto"/>
            </w:tcBorders>
            <w:hideMark/>
          </w:tcPr>
          <w:p w14:paraId="1234C7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2,843,770.48</w:t>
            </w:r>
          </w:p>
        </w:tc>
      </w:tr>
      <w:tr w:rsidR="00EA449F" w:rsidRPr="008261EB" w14:paraId="3437E8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CBA3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2E3925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522,807.77</w:t>
            </w:r>
          </w:p>
        </w:tc>
        <w:tc>
          <w:tcPr>
            <w:tcW w:w="3126" w:type="dxa"/>
            <w:tcBorders>
              <w:top w:val="single" w:sz="4" w:space="0" w:color="auto"/>
              <w:left w:val="single" w:sz="4" w:space="0" w:color="auto"/>
              <w:bottom w:val="single" w:sz="4" w:space="0" w:color="auto"/>
              <w:right w:val="single" w:sz="4" w:space="0" w:color="auto"/>
            </w:tcBorders>
            <w:hideMark/>
          </w:tcPr>
          <w:p w14:paraId="6169D5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2,843,761.23</w:t>
            </w:r>
          </w:p>
        </w:tc>
      </w:tr>
      <w:tr w:rsidR="00EA449F" w:rsidRPr="008261EB" w14:paraId="4464C8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D2F0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3A5C47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522,808.92</w:t>
            </w:r>
          </w:p>
        </w:tc>
        <w:tc>
          <w:tcPr>
            <w:tcW w:w="3126" w:type="dxa"/>
            <w:tcBorders>
              <w:top w:val="single" w:sz="4" w:space="0" w:color="auto"/>
              <w:left w:val="single" w:sz="4" w:space="0" w:color="auto"/>
              <w:bottom w:val="single" w:sz="4" w:space="0" w:color="auto"/>
              <w:right w:val="single" w:sz="4" w:space="0" w:color="auto"/>
            </w:tcBorders>
            <w:hideMark/>
          </w:tcPr>
          <w:p w14:paraId="01235A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2,843,739.98</w:t>
            </w:r>
          </w:p>
        </w:tc>
      </w:tr>
      <w:tr w:rsidR="00EA449F" w:rsidRPr="008261EB" w14:paraId="4EBA92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665D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172140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522,793.71</w:t>
            </w:r>
          </w:p>
        </w:tc>
        <w:tc>
          <w:tcPr>
            <w:tcW w:w="3126" w:type="dxa"/>
            <w:tcBorders>
              <w:top w:val="single" w:sz="4" w:space="0" w:color="auto"/>
              <w:left w:val="single" w:sz="4" w:space="0" w:color="auto"/>
              <w:bottom w:val="single" w:sz="4" w:space="0" w:color="auto"/>
              <w:right w:val="single" w:sz="4" w:space="0" w:color="auto"/>
            </w:tcBorders>
            <w:hideMark/>
          </w:tcPr>
          <w:p w14:paraId="71BBDA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2,843,727.23</w:t>
            </w:r>
          </w:p>
        </w:tc>
      </w:tr>
      <w:tr w:rsidR="00EA449F" w:rsidRPr="008261EB" w14:paraId="409B8E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8016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5ADA6A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522,800.74</w:t>
            </w:r>
          </w:p>
        </w:tc>
        <w:tc>
          <w:tcPr>
            <w:tcW w:w="3126" w:type="dxa"/>
            <w:tcBorders>
              <w:top w:val="single" w:sz="4" w:space="0" w:color="auto"/>
              <w:left w:val="single" w:sz="4" w:space="0" w:color="auto"/>
              <w:bottom w:val="single" w:sz="4" w:space="0" w:color="auto"/>
              <w:right w:val="single" w:sz="4" w:space="0" w:color="auto"/>
            </w:tcBorders>
            <w:hideMark/>
          </w:tcPr>
          <w:p w14:paraId="08264E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2,843,716.73</w:t>
            </w:r>
          </w:p>
        </w:tc>
      </w:tr>
      <w:tr w:rsidR="00EA449F" w:rsidRPr="008261EB" w14:paraId="0743C9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BC7B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15</w:t>
            </w:r>
          </w:p>
        </w:tc>
        <w:tc>
          <w:tcPr>
            <w:tcW w:w="3126" w:type="dxa"/>
            <w:tcBorders>
              <w:top w:val="single" w:sz="4" w:space="0" w:color="auto"/>
              <w:left w:val="single" w:sz="4" w:space="0" w:color="auto"/>
              <w:bottom w:val="single" w:sz="4" w:space="0" w:color="auto"/>
              <w:right w:val="single" w:sz="4" w:space="0" w:color="auto"/>
            </w:tcBorders>
            <w:hideMark/>
          </w:tcPr>
          <w:p w14:paraId="1BD8E2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522,808.92</w:t>
            </w:r>
          </w:p>
        </w:tc>
        <w:tc>
          <w:tcPr>
            <w:tcW w:w="3126" w:type="dxa"/>
            <w:tcBorders>
              <w:top w:val="single" w:sz="4" w:space="0" w:color="auto"/>
              <w:left w:val="single" w:sz="4" w:space="0" w:color="auto"/>
              <w:bottom w:val="single" w:sz="4" w:space="0" w:color="auto"/>
              <w:right w:val="single" w:sz="4" w:space="0" w:color="auto"/>
            </w:tcBorders>
            <w:hideMark/>
          </w:tcPr>
          <w:p w14:paraId="6A70DF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2,843,704.98</w:t>
            </w:r>
          </w:p>
        </w:tc>
      </w:tr>
      <w:tr w:rsidR="00EA449F" w:rsidRPr="008261EB" w14:paraId="710298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96E3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0D9663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522,818.30</w:t>
            </w:r>
          </w:p>
        </w:tc>
        <w:tc>
          <w:tcPr>
            <w:tcW w:w="3126" w:type="dxa"/>
            <w:tcBorders>
              <w:top w:val="single" w:sz="4" w:space="0" w:color="auto"/>
              <w:left w:val="single" w:sz="4" w:space="0" w:color="auto"/>
              <w:bottom w:val="single" w:sz="4" w:space="0" w:color="auto"/>
              <w:right w:val="single" w:sz="4" w:space="0" w:color="auto"/>
            </w:tcBorders>
            <w:hideMark/>
          </w:tcPr>
          <w:p w14:paraId="5D67C5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2,843,687.48</w:t>
            </w:r>
          </w:p>
        </w:tc>
      </w:tr>
      <w:tr w:rsidR="00EA449F" w:rsidRPr="008261EB" w14:paraId="73E55A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B43A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1C4219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522,845.27</w:t>
            </w:r>
          </w:p>
        </w:tc>
        <w:tc>
          <w:tcPr>
            <w:tcW w:w="3126" w:type="dxa"/>
            <w:tcBorders>
              <w:top w:val="single" w:sz="4" w:space="0" w:color="auto"/>
              <w:left w:val="single" w:sz="4" w:space="0" w:color="auto"/>
              <w:bottom w:val="single" w:sz="4" w:space="0" w:color="auto"/>
              <w:right w:val="single" w:sz="4" w:space="0" w:color="auto"/>
            </w:tcBorders>
            <w:hideMark/>
          </w:tcPr>
          <w:p w14:paraId="2EDD1E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2,843,681.48</w:t>
            </w:r>
          </w:p>
        </w:tc>
      </w:tr>
      <w:tr w:rsidR="00EA449F" w:rsidRPr="008261EB" w14:paraId="339469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DFC3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6355EC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522,856.96</w:t>
            </w:r>
          </w:p>
        </w:tc>
        <w:tc>
          <w:tcPr>
            <w:tcW w:w="3126" w:type="dxa"/>
            <w:tcBorders>
              <w:top w:val="single" w:sz="4" w:space="0" w:color="auto"/>
              <w:left w:val="single" w:sz="4" w:space="0" w:color="auto"/>
              <w:bottom w:val="single" w:sz="4" w:space="0" w:color="auto"/>
              <w:right w:val="single" w:sz="4" w:space="0" w:color="auto"/>
            </w:tcBorders>
            <w:hideMark/>
          </w:tcPr>
          <w:p w14:paraId="725EA2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2,843,686.23</w:t>
            </w:r>
          </w:p>
        </w:tc>
      </w:tr>
      <w:tr w:rsidR="00EA449F" w:rsidRPr="008261EB" w14:paraId="695A94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9A37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3A4A3E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522,871.02</w:t>
            </w:r>
          </w:p>
        </w:tc>
        <w:tc>
          <w:tcPr>
            <w:tcW w:w="3126" w:type="dxa"/>
            <w:tcBorders>
              <w:top w:val="single" w:sz="4" w:space="0" w:color="auto"/>
              <w:left w:val="single" w:sz="4" w:space="0" w:color="auto"/>
              <w:bottom w:val="single" w:sz="4" w:space="0" w:color="auto"/>
              <w:right w:val="single" w:sz="4" w:space="0" w:color="auto"/>
            </w:tcBorders>
            <w:hideMark/>
          </w:tcPr>
          <w:p w14:paraId="4D3E47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2,843,697.98</w:t>
            </w:r>
          </w:p>
        </w:tc>
      </w:tr>
      <w:tr w:rsidR="00EA449F" w:rsidRPr="008261EB" w14:paraId="4182E6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09B6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36B519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522,882.74</w:t>
            </w:r>
          </w:p>
        </w:tc>
        <w:tc>
          <w:tcPr>
            <w:tcW w:w="3126" w:type="dxa"/>
            <w:tcBorders>
              <w:top w:val="single" w:sz="4" w:space="0" w:color="auto"/>
              <w:left w:val="single" w:sz="4" w:space="0" w:color="auto"/>
              <w:bottom w:val="single" w:sz="4" w:space="0" w:color="auto"/>
              <w:right w:val="single" w:sz="4" w:space="0" w:color="auto"/>
            </w:tcBorders>
            <w:hideMark/>
          </w:tcPr>
          <w:p w14:paraId="5CB25C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2,843,684.98</w:t>
            </w:r>
          </w:p>
        </w:tc>
      </w:tr>
      <w:tr w:rsidR="00EA449F" w:rsidRPr="008261EB" w14:paraId="7FE8BA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D631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153825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522,892.11</w:t>
            </w:r>
          </w:p>
        </w:tc>
        <w:tc>
          <w:tcPr>
            <w:tcW w:w="3126" w:type="dxa"/>
            <w:tcBorders>
              <w:top w:val="single" w:sz="4" w:space="0" w:color="auto"/>
              <w:left w:val="single" w:sz="4" w:space="0" w:color="auto"/>
              <w:bottom w:val="single" w:sz="4" w:space="0" w:color="auto"/>
              <w:right w:val="single" w:sz="4" w:space="0" w:color="auto"/>
            </w:tcBorders>
            <w:hideMark/>
          </w:tcPr>
          <w:p w14:paraId="26149D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2,843,666.23</w:t>
            </w:r>
          </w:p>
        </w:tc>
      </w:tr>
      <w:tr w:rsidR="00EA449F" w:rsidRPr="008261EB" w14:paraId="1BF97D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4531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5F9B35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522,890.92</w:t>
            </w:r>
          </w:p>
        </w:tc>
        <w:tc>
          <w:tcPr>
            <w:tcW w:w="3126" w:type="dxa"/>
            <w:tcBorders>
              <w:top w:val="single" w:sz="4" w:space="0" w:color="auto"/>
              <w:left w:val="single" w:sz="4" w:space="0" w:color="auto"/>
              <w:bottom w:val="single" w:sz="4" w:space="0" w:color="auto"/>
              <w:right w:val="single" w:sz="4" w:space="0" w:color="auto"/>
            </w:tcBorders>
            <w:hideMark/>
          </w:tcPr>
          <w:p w14:paraId="605445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2,843,655.73</w:t>
            </w:r>
          </w:p>
        </w:tc>
      </w:tr>
      <w:tr w:rsidR="00EA449F" w:rsidRPr="008261EB" w14:paraId="1652EE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4637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19CEAE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522,887.42</w:t>
            </w:r>
          </w:p>
        </w:tc>
        <w:tc>
          <w:tcPr>
            <w:tcW w:w="3126" w:type="dxa"/>
            <w:tcBorders>
              <w:top w:val="single" w:sz="4" w:space="0" w:color="auto"/>
              <w:left w:val="single" w:sz="4" w:space="0" w:color="auto"/>
              <w:bottom w:val="single" w:sz="4" w:space="0" w:color="auto"/>
              <w:right w:val="single" w:sz="4" w:space="0" w:color="auto"/>
            </w:tcBorders>
            <w:hideMark/>
          </w:tcPr>
          <w:p w14:paraId="290A97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2,843,653.48</w:t>
            </w:r>
          </w:p>
        </w:tc>
      </w:tr>
      <w:tr w:rsidR="00EA449F" w:rsidRPr="008261EB" w14:paraId="50BD0C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8ADD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1851E0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522,875.71</w:t>
            </w:r>
          </w:p>
        </w:tc>
        <w:tc>
          <w:tcPr>
            <w:tcW w:w="3126" w:type="dxa"/>
            <w:tcBorders>
              <w:top w:val="single" w:sz="4" w:space="0" w:color="auto"/>
              <w:left w:val="single" w:sz="4" w:space="0" w:color="auto"/>
              <w:bottom w:val="single" w:sz="4" w:space="0" w:color="auto"/>
              <w:right w:val="single" w:sz="4" w:space="0" w:color="auto"/>
            </w:tcBorders>
            <w:hideMark/>
          </w:tcPr>
          <w:p w14:paraId="1813F5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2,843,648.73</w:t>
            </w:r>
          </w:p>
        </w:tc>
      </w:tr>
      <w:tr w:rsidR="00EA449F" w:rsidRPr="008261EB" w14:paraId="7C0344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8555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3126" w:type="dxa"/>
            <w:tcBorders>
              <w:top w:val="single" w:sz="4" w:space="0" w:color="auto"/>
              <w:left w:val="single" w:sz="4" w:space="0" w:color="auto"/>
              <w:bottom w:val="single" w:sz="4" w:space="0" w:color="auto"/>
              <w:right w:val="single" w:sz="4" w:space="0" w:color="auto"/>
            </w:tcBorders>
            <w:hideMark/>
          </w:tcPr>
          <w:p w14:paraId="392A06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522,875.71</w:t>
            </w:r>
          </w:p>
        </w:tc>
        <w:tc>
          <w:tcPr>
            <w:tcW w:w="3126" w:type="dxa"/>
            <w:tcBorders>
              <w:top w:val="single" w:sz="4" w:space="0" w:color="auto"/>
              <w:left w:val="single" w:sz="4" w:space="0" w:color="auto"/>
              <w:bottom w:val="single" w:sz="4" w:space="0" w:color="auto"/>
              <w:right w:val="single" w:sz="4" w:space="0" w:color="auto"/>
            </w:tcBorders>
            <w:hideMark/>
          </w:tcPr>
          <w:p w14:paraId="1C5175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2,843,635.73</w:t>
            </w:r>
          </w:p>
        </w:tc>
      </w:tr>
      <w:tr w:rsidR="00EA449F" w:rsidRPr="008261EB" w14:paraId="61D1AC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6388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3126" w:type="dxa"/>
            <w:tcBorders>
              <w:top w:val="single" w:sz="4" w:space="0" w:color="auto"/>
              <w:left w:val="single" w:sz="4" w:space="0" w:color="auto"/>
              <w:bottom w:val="single" w:sz="4" w:space="0" w:color="auto"/>
              <w:right w:val="single" w:sz="4" w:space="0" w:color="auto"/>
            </w:tcBorders>
            <w:hideMark/>
          </w:tcPr>
          <w:p w14:paraId="197EE7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522,882.74</w:t>
            </w:r>
          </w:p>
        </w:tc>
        <w:tc>
          <w:tcPr>
            <w:tcW w:w="3126" w:type="dxa"/>
            <w:tcBorders>
              <w:top w:val="single" w:sz="4" w:space="0" w:color="auto"/>
              <w:left w:val="single" w:sz="4" w:space="0" w:color="auto"/>
              <w:bottom w:val="single" w:sz="4" w:space="0" w:color="auto"/>
              <w:right w:val="single" w:sz="4" w:space="0" w:color="auto"/>
            </w:tcBorders>
            <w:hideMark/>
          </w:tcPr>
          <w:p w14:paraId="349561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2,843,620.48</w:t>
            </w:r>
          </w:p>
        </w:tc>
      </w:tr>
      <w:tr w:rsidR="00EA449F" w:rsidRPr="008261EB" w14:paraId="241905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CAE5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59D810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522,897.96</w:t>
            </w:r>
          </w:p>
        </w:tc>
        <w:tc>
          <w:tcPr>
            <w:tcW w:w="3126" w:type="dxa"/>
            <w:tcBorders>
              <w:top w:val="single" w:sz="4" w:space="0" w:color="auto"/>
              <w:left w:val="single" w:sz="4" w:space="0" w:color="auto"/>
              <w:bottom w:val="single" w:sz="4" w:space="0" w:color="auto"/>
              <w:right w:val="single" w:sz="4" w:space="0" w:color="auto"/>
            </w:tcBorders>
            <w:hideMark/>
          </w:tcPr>
          <w:p w14:paraId="50ECB6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2,843,611.23</w:t>
            </w:r>
          </w:p>
        </w:tc>
      </w:tr>
      <w:tr w:rsidR="00EA449F" w:rsidRPr="008261EB" w14:paraId="06492B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F9AA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3126" w:type="dxa"/>
            <w:tcBorders>
              <w:top w:val="single" w:sz="4" w:space="0" w:color="auto"/>
              <w:left w:val="single" w:sz="4" w:space="0" w:color="auto"/>
              <w:bottom w:val="single" w:sz="4" w:space="0" w:color="auto"/>
              <w:right w:val="single" w:sz="4" w:space="0" w:color="auto"/>
            </w:tcBorders>
            <w:hideMark/>
          </w:tcPr>
          <w:p w14:paraId="7B0C3F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522,900.64</w:t>
            </w:r>
          </w:p>
        </w:tc>
        <w:tc>
          <w:tcPr>
            <w:tcW w:w="3126" w:type="dxa"/>
            <w:tcBorders>
              <w:top w:val="single" w:sz="4" w:space="0" w:color="auto"/>
              <w:left w:val="single" w:sz="4" w:space="0" w:color="auto"/>
              <w:bottom w:val="single" w:sz="4" w:space="0" w:color="auto"/>
              <w:right w:val="single" w:sz="4" w:space="0" w:color="auto"/>
            </w:tcBorders>
            <w:hideMark/>
          </w:tcPr>
          <w:p w14:paraId="1FFE9F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2,843,606.24</w:t>
            </w:r>
          </w:p>
        </w:tc>
      </w:tr>
      <w:tr w:rsidR="00EA449F" w:rsidRPr="008261EB" w14:paraId="3F52585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0A11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29</w:t>
            </w:r>
          </w:p>
        </w:tc>
        <w:tc>
          <w:tcPr>
            <w:tcW w:w="3126" w:type="dxa"/>
            <w:tcBorders>
              <w:top w:val="single" w:sz="4" w:space="0" w:color="auto"/>
              <w:left w:val="single" w:sz="4" w:space="0" w:color="auto"/>
              <w:bottom w:val="single" w:sz="4" w:space="0" w:color="auto"/>
              <w:right w:val="single" w:sz="4" w:space="0" w:color="auto"/>
            </w:tcBorders>
            <w:hideMark/>
          </w:tcPr>
          <w:p w14:paraId="5D3CDF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522,906.17</w:t>
            </w:r>
          </w:p>
        </w:tc>
        <w:tc>
          <w:tcPr>
            <w:tcW w:w="3126" w:type="dxa"/>
            <w:tcBorders>
              <w:top w:val="single" w:sz="4" w:space="0" w:color="auto"/>
              <w:left w:val="single" w:sz="4" w:space="0" w:color="auto"/>
              <w:bottom w:val="single" w:sz="4" w:space="0" w:color="auto"/>
              <w:right w:val="single" w:sz="4" w:space="0" w:color="auto"/>
            </w:tcBorders>
            <w:hideMark/>
          </w:tcPr>
          <w:p w14:paraId="0367C7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2,843,595.99</w:t>
            </w:r>
          </w:p>
        </w:tc>
      </w:tr>
      <w:tr w:rsidR="00EA449F" w:rsidRPr="008261EB" w14:paraId="4BA3B2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1376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3126" w:type="dxa"/>
            <w:tcBorders>
              <w:top w:val="single" w:sz="4" w:space="0" w:color="auto"/>
              <w:left w:val="single" w:sz="4" w:space="0" w:color="auto"/>
              <w:bottom w:val="single" w:sz="4" w:space="0" w:color="auto"/>
              <w:right w:val="single" w:sz="4" w:space="0" w:color="auto"/>
            </w:tcBorders>
            <w:hideMark/>
          </w:tcPr>
          <w:p w14:paraId="66A54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522,910.86</w:t>
            </w:r>
          </w:p>
        </w:tc>
        <w:tc>
          <w:tcPr>
            <w:tcW w:w="3126" w:type="dxa"/>
            <w:tcBorders>
              <w:top w:val="single" w:sz="4" w:space="0" w:color="auto"/>
              <w:left w:val="single" w:sz="4" w:space="0" w:color="auto"/>
              <w:bottom w:val="single" w:sz="4" w:space="0" w:color="auto"/>
              <w:right w:val="single" w:sz="4" w:space="0" w:color="auto"/>
            </w:tcBorders>
            <w:hideMark/>
          </w:tcPr>
          <w:p w14:paraId="6D575D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2,843,570.24</w:t>
            </w:r>
          </w:p>
        </w:tc>
      </w:tr>
      <w:tr w:rsidR="00EA449F" w:rsidRPr="008261EB" w14:paraId="3DBCBF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0312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3126" w:type="dxa"/>
            <w:tcBorders>
              <w:top w:val="single" w:sz="4" w:space="0" w:color="auto"/>
              <w:left w:val="single" w:sz="4" w:space="0" w:color="auto"/>
              <w:bottom w:val="single" w:sz="4" w:space="0" w:color="auto"/>
              <w:right w:val="single" w:sz="4" w:space="0" w:color="auto"/>
            </w:tcBorders>
            <w:hideMark/>
          </w:tcPr>
          <w:p w14:paraId="2AED19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522,906.17</w:t>
            </w:r>
          </w:p>
        </w:tc>
        <w:tc>
          <w:tcPr>
            <w:tcW w:w="3126" w:type="dxa"/>
            <w:tcBorders>
              <w:top w:val="single" w:sz="4" w:space="0" w:color="auto"/>
              <w:left w:val="single" w:sz="4" w:space="0" w:color="auto"/>
              <w:bottom w:val="single" w:sz="4" w:space="0" w:color="auto"/>
              <w:right w:val="single" w:sz="4" w:space="0" w:color="auto"/>
            </w:tcBorders>
            <w:hideMark/>
          </w:tcPr>
          <w:p w14:paraId="64E4EF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2,843,552.74</w:t>
            </w:r>
          </w:p>
        </w:tc>
      </w:tr>
      <w:tr w:rsidR="00EA449F" w:rsidRPr="008261EB" w14:paraId="043A87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F84A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3126" w:type="dxa"/>
            <w:tcBorders>
              <w:top w:val="single" w:sz="4" w:space="0" w:color="auto"/>
              <w:left w:val="single" w:sz="4" w:space="0" w:color="auto"/>
              <w:bottom w:val="single" w:sz="4" w:space="0" w:color="auto"/>
              <w:right w:val="single" w:sz="4" w:space="0" w:color="auto"/>
            </w:tcBorders>
            <w:hideMark/>
          </w:tcPr>
          <w:p w14:paraId="2C3CBF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522,897.95</w:t>
            </w:r>
          </w:p>
        </w:tc>
        <w:tc>
          <w:tcPr>
            <w:tcW w:w="3126" w:type="dxa"/>
            <w:tcBorders>
              <w:top w:val="single" w:sz="4" w:space="0" w:color="auto"/>
              <w:left w:val="single" w:sz="4" w:space="0" w:color="auto"/>
              <w:bottom w:val="single" w:sz="4" w:space="0" w:color="auto"/>
              <w:right w:val="single" w:sz="4" w:space="0" w:color="auto"/>
            </w:tcBorders>
            <w:hideMark/>
          </w:tcPr>
          <w:p w14:paraId="3178D9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2,843,543.24</w:t>
            </w:r>
          </w:p>
        </w:tc>
      </w:tr>
      <w:tr w:rsidR="00EA449F" w:rsidRPr="008261EB" w14:paraId="7A5A66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6C8C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3126" w:type="dxa"/>
            <w:tcBorders>
              <w:top w:val="single" w:sz="4" w:space="0" w:color="auto"/>
              <w:left w:val="single" w:sz="4" w:space="0" w:color="auto"/>
              <w:bottom w:val="single" w:sz="4" w:space="0" w:color="auto"/>
              <w:right w:val="single" w:sz="4" w:space="0" w:color="auto"/>
            </w:tcBorders>
            <w:hideMark/>
          </w:tcPr>
          <w:p w14:paraId="634A2B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522,903.83</w:t>
            </w:r>
          </w:p>
        </w:tc>
        <w:tc>
          <w:tcPr>
            <w:tcW w:w="3126" w:type="dxa"/>
            <w:tcBorders>
              <w:top w:val="single" w:sz="4" w:space="0" w:color="auto"/>
              <w:left w:val="single" w:sz="4" w:space="0" w:color="auto"/>
              <w:bottom w:val="single" w:sz="4" w:space="0" w:color="auto"/>
              <w:right w:val="single" w:sz="4" w:space="0" w:color="auto"/>
            </w:tcBorders>
            <w:hideMark/>
          </w:tcPr>
          <w:p w14:paraId="2F76C4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2,843,530.49</w:t>
            </w:r>
          </w:p>
        </w:tc>
      </w:tr>
      <w:tr w:rsidR="00EA449F" w:rsidRPr="008261EB" w14:paraId="062D55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1B6C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w:t>
            </w:r>
          </w:p>
        </w:tc>
        <w:tc>
          <w:tcPr>
            <w:tcW w:w="3126" w:type="dxa"/>
            <w:tcBorders>
              <w:top w:val="single" w:sz="4" w:space="0" w:color="auto"/>
              <w:left w:val="single" w:sz="4" w:space="0" w:color="auto"/>
              <w:bottom w:val="single" w:sz="4" w:space="0" w:color="auto"/>
              <w:right w:val="single" w:sz="4" w:space="0" w:color="auto"/>
            </w:tcBorders>
            <w:hideMark/>
          </w:tcPr>
          <w:p w14:paraId="2C0D45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522,917.89</w:t>
            </w:r>
          </w:p>
        </w:tc>
        <w:tc>
          <w:tcPr>
            <w:tcW w:w="3126" w:type="dxa"/>
            <w:tcBorders>
              <w:top w:val="single" w:sz="4" w:space="0" w:color="auto"/>
              <w:left w:val="single" w:sz="4" w:space="0" w:color="auto"/>
              <w:bottom w:val="single" w:sz="4" w:space="0" w:color="auto"/>
              <w:right w:val="single" w:sz="4" w:space="0" w:color="auto"/>
            </w:tcBorders>
            <w:hideMark/>
          </w:tcPr>
          <w:p w14:paraId="142C65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2,843,532.74</w:t>
            </w:r>
          </w:p>
        </w:tc>
      </w:tr>
      <w:tr w:rsidR="00EA449F" w:rsidRPr="008261EB" w14:paraId="71159E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23B4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w:t>
            </w:r>
          </w:p>
        </w:tc>
        <w:tc>
          <w:tcPr>
            <w:tcW w:w="3126" w:type="dxa"/>
            <w:tcBorders>
              <w:top w:val="single" w:sz="4" w:space="0" w:color="auto"/>
              <w:left w:val="single" w:sz="4" w:space="0" w:color="auto"/>
              <w:bottom w:val="single" w:sz="4" w:space="0" w:color="auto"/>
              <w:right w:val="single" w:sz="4" w:space="0" w:color="auto"/>
            </w:tcBorders>
            <w:hideMark/>
          </w:tcPr>
          <w:p w14:paraId="38E1AC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522,941.30</w:t>
            </w:r>
          </w:p>
        </w:tc>
        <w:tc>
          <w:tcPr>
            <w:tcW w:w="3126" w:type="dxa"/>
            <w:tcBorders>
              <w:top w:val="single" w:sz="4" w:space="0" w:color="auto"/>
              <w:left w:val="single" w:sz="4" w:space="0" w:color="auto"/>
              <w:bottom w:val="single" w:sz="4" w:space="0" w:color="auto"/>
              <w:right w:val="single" w:sz="4" w:space="0" w:color="auto"/>
            </w:tcBorders>
            <w:hideMark/>
          </w:tcPr>
          <w:p w14:paraId="4493B1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2,843,537.49</w:t>
            </w:r>
          </w:p>
        </w:tc>
      </w:tr>
      <w:tr w:rsidR="00EA449F" w:rsidRPr="008261EB" w14:paraId="3B9D05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738E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w:t>
            </w:r>
          </w:p>
        </w:tc>
        <w:tc>
          <w:tcPr>
            <w:tcW w:w="3126" w:type="dxa"/>
            <w:tcBorders>
              <w:top w:val="single" w:sz="4" w:space="0" w:color="auto"/>
              <w:left w:val="single" w:sz="4" w:space="0" w:color="auto"/>
              <w:bottom w:val="single" w:sz="4" w:space="0" w:color="auto"/>
              <w:right w:val="single" w:sz="4" w:space="0" w:color="auto"/>
            </w:tcBorders>
            <w:hideMark/>
          </w:tcPr>
          <w:p w14:paraId="1D3F37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522,953.02</w:t>
            </w:r>
          </w:p>
        </w:tc>
        <w:tc>
          <w:tcPr>
            <w:tcW w:w="3126" w:type="dxa"/>
            <w:tcBorders>
              <w:top w:val="single" w:sz="4" w:space="0" w:color="auto"/>
              <w:left w:val="single" w:sz="4" w:space="0" w:color="auto"/>
              <w:bottom w:val="single" w:sz="4" w:space="0" w:color="auto"/>
              <w:right w:val="single" w:sz="4" w:space="0" w:color="auto"/>
            </w:tcBorders>
            <w:hideMark/>
          </w:tcPr>
          <w:p w14:paraId="1D4D5A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2,843,530.49</w:t>
            </w:r>
          </w:p>
        </w:tc>
      </w:tr>
      <w:tr w:rsidR="00EA449F" w:rsidRPr="008261EB" w14:paraId="404BE6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DF56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w:t>
            </w:r>
          </w:p>
        </w:tc>
        <w:tc>
          <w:tcPr>
            <w:tcW w:w="3126" w:type="dxa"/>
            <w:tcBorders>
              <w:top w:val="single" w:sz="4" w:space="0" w:color="auto"/>
              <w:left w:val="single" w:sz="4" w:space="0" w:color="auto"/>
              <w:bottom w:val="single" w:sz="4" w:space="0" w:color="auto"/>
              <w:right w:val="single" w:sz="4" w:space="0" w:color="auto"/>
            </w:tcBorders>
            <w:hideMark/>
          </w:tcPr>
          <w:p w14:paraId="401939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522,972.95</w:t>
            </w:r>
          </w:p>
        </w:tc>
        <w:tc>
          <w:tcPr>
            <w:tcW w:w="3126" w:type="dxa"/>
            <w:tcBorders>
              <w:top w:val="single" w:sz="4" w:space="0" w:color="auto"/>
              <w:left w:val="single" w:sz="4" w:space="0" w:color="auto"/>
              <w:bottom w:val="single" w:sz="4" w:space="0" w:color="auto"/>
              <w:right w:val="single" w:sz="4" w:space="0" w:color="auto"/>
            </w:tcBorders>
            <w:hideMark/>
          </w:tcPr>
          <w:p w14:paraId="22D0D3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2,843,518.74</w:t>
            </w:r>
          </w:p>
        </w:tc>
      </w:tr>
      <w:tr w:rsidR="00EA449F" w:rsidRPr="008261EB" w14:paraId="3F3B27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DB3C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w:t>
            </w:r>
          </w:p>
        </w:tc>
        <w:tc>
          <w:tcPr>
            <w:tcW w:w="3126" w:type="dxa"/>
            <w:tcBorders>
              <w:top w:val="single" w:sz="4" w:space="0" w:color="auto"/>
              <w:left w:val="single" w:sz="4" w:space="0" w:color="auto"/>
              <w:bottom w:val="single" w:sz="4" w:space="0" w:color="auto"/>
              <w:right w:val="single" w:sz="4" w:space="0" w:color="auto"/>
            </w:tcBorders>
            <w:hideMark/>
          </w:tcPr>
          <w:p w14:paraId="07A9F3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522,974.11</w:t>
            </w:r>
          </w:p>
        </w:tc>
        <w:tc>
          <w:tcPr>
            <w:tcW w:w="3126" w:type="dxa"/>
            <w:tcBorders>
              <w:top w:val="single" w:sz="4" w:space="0" w:color="auto"/>
              <w:left w:val="single" w:sz="4" w:space="0" w:color="auto"/>
              <w:bottom w:val="single" w:sz="4" w:space="0" w:color="auto"/>
              <w:right w:val="single" w:sz="4" w:space="0" w:color="auto"/>
            </w:tcBorders>
            <w:hideMark/>
          </w:tcPr>
          <w:p w14:paraId="1DE397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2,843,496.49</w:t>
            </w:r>
          </w:p>
        </w:tc>
      </w:tr>
      <w:tr w:rsidR="00EA449F" w:rsidRPr="008261EB" w14:paraId="05FD05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742E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w:t>
            </w:r>
          </w:p>
        </w:tc>
        <w:tc>
          <w:tcPr>
            <w:tcW w:w="3126" w:type="dxa"/>
            <w:tcBorders>
              <w:top w:val="single" w:sz="4" w:space="0" w:color="auto"/>
              <w:left w:val="single" w:sz="4" w:space="0" w:color="auto"/>
              <w:bottom w:val="single" w:sz="4" w:space="0" w:color="auto"/>
              <w:right w:val="single" w:sz="4" w:space="0" w:color="auto"/>
            </w:tcBorders>
            <w:hideMark/>
          </w:tcPr>
          <w:p w14:paraId="13281A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522,979.99</w:t>
            </w:r>
          </w:p>
        </w:tc>
        <w:tc>
          <w:tcPr>
            <w:tcW w:w="3126" w:type="dxa"/>
            <w:tcBorders>
              <w:top w:val="single" w:sz="4" w:space="0" w:color="auto"/>
              <w:left w:val="single" w:sz="4" w:space="0" w:color="auto"/>
              <w:bottom w:val="single" w:sz="4" w:space="0" w:color="auto"/>
              <w:right w:val="single" w:sz="4" w:space="0" w:color="auto"/>
            </w:tcBorders>
            <w:hideMark/>
          </w:tcPr>
          <w:p w14:paraId="048F3B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2,843,470.74</w:t>
            </w:r>
          </w:p>
        </w:tc>
      </w:tr>
      <w:tr w:rsidR="00EA449F" w:rsidRPr="008261EB" w14:paraId="5D767D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BD10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w:t>
            </w:r>
          </w:p>
        </w:tc>
        <w:tc>
          <w:tcPr>
            <w:tcW w:w="3126" w:type="dxa"/>
            <w:tcBorders>
              <w:top w:val="single" w:sz="4" w:space="0" w:color="auto"/>
              <w:left w:val="single" w:sz="4" w:space="0" w:color="auto"/>
              <w:bottom w:val="single" w:sz="4" w:space="0" w:color="auto"/>
              <w:right w:val="single" w:sz="4" w:space="0" w:color="auto"/>
            </w:tcBorders>
            <w:hideMark/>
          </w:tcPr>
          <w:p w14:paraId="2E1DA8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522,997.55</w:t>
            </w:r>
          </w:p>
        </w:tc>
        <w:tc>
          <w:tcPr>
            <w:tcW w:w="3126" w:type="dxa"/>
            <w:tcBorders>
              <w:top w:val="single" w:sz="4" w:space="0" w:color="auto"/>
              <w:left w:val="single" w:sz="4" w:space="0" w:color="auto"/>
              <w:bottom w:val="single" w:sz="4" w:space="0" w:color="auto"/>
              <w:right w:val="single" w:sz="4" w:space="0" w:color="auto"/>
            </w:tcBorders>
            <w:hideMark/>
          </w:tcPr>
          <w:p w14:paraId="42C6BE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2,843,413.24</w:t>
            </w:r>
          </w:p>
        </w:tc>
      </w:tr>
      <w:tr w:rsidR="00EA449F" w:rsidRPr="008261EB" w14:paraId="5D37EA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AA09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w:t>
            </w:r>
          </w:p>
        </w:tc>
        <w:tc>
          <w:tcPr>
            <w:tcW w:w="3126" w:type="dxa"/>
            <w:tcBorders>
              <w:top w:val="single" w:sz="4" w:space="0" w:color="auto"/>
              <w:left w:val="single" w:sz="4" w:space="0" w:color="auto"/>
              <w:bottom w:val="single" w:sz="4" w:space="0" w:color="auto"/>
              <w:right w:val="single" w:sz="4" w:space="0" w:color="auto"/>
            </w:tcBorders>
            <w:hideMark/>
          </w:tcPr>
          <w:p w14:paraId="07409F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523,011.61</w:t>
            </w:r>
          </w:p>
        </w:tc>
        <w:tc>
          <w:tcPr>
            <w:tcW w:w="3126" w:type="dxa"/>
            <w:tcBorders>
              <w:top w:val="single" w:sz="4" w:space="0" w:color="auto"/>
              <w:left w:val="single" w:sz="4" w:space="0" w:color="auto"/>
              <w:bottom w:val="single" w:sz="4" w:space="0" w:color="auto"/>
              <w:right w:val="single" w:sz="4" w:space="0" w:color="auto"/>
            </w:tcBorders>
            <w:hideMark/>
          </w:tcPr>
          <w:p w14:paraId="5523E5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2,843,390.99</w:t>
            </w:r>
          </w:p>
        </w:tc>
      </w:tr>
      <w:tr w:rsidR="00EA449F" w:rsidRPr="008261EB" w14:paraId="5CC8BC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1C7B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w:t>
            </w:r>
          </w:p>
        </w:tc>
        <w:tc>
          <w:tcPr>
            <w:tcW w:w="3126" w:type="dxa"/>
            <w:tcBorders>
              <w:top w:val="single" w:sz="4" w:space="0" w:color="auto"/>
              <w:left w:val="single" w:sz="4" w:space="0" w:color="auto"/>
              <w:bottom w:val="single" w:sz="4" w:space="0" w:color="auto"/>
              <w:right w:val="single" w:sz="4" w:space="0" w:color="auto"/>
            </w:tcBorders>
            <w:hideMark/>
          </w:tcPr>
          <w:p w14:paraId="70B5F7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523,013.95</w:t>
            </w:r>
          </w:p>
        </w:tc>
        <w:tc>
          <w:tcPr>
            <w:tcW w:w="3126" w:type="dxa"/>
            <w:tcBorders>
              <w:top w:val="single" w:sz="4" w:space="0" w:color="auto"/>
              <w:left w:val="single" w:sz="4" w:space="0" w:color="auto"/>
              <w:bottom w:val="single" w:sz="4" w:space="0" w:color="auto"/>
              <w:right w:val="single" w:sz="4" w:space="0" w:color="auto"/>
            </w:tcBorders>
            <w:hideMark/>
          </w:tcPr>
          <w:p w14:paraId="0FF248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2,843,363.99</w:t>
            </w:r>
          </w:p>
        </w:tc>
      </w:tr>
      <w:tr w:rsidR="00EA449F" w:rsidRPr="008261EB" w14:paraId="2A5056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018F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w:t>
            </w:r>
          </w:p>
        </w:tc>
        <w:tc>
          <w:tcPr>
            <w:tcW w:w="3126" w:type="dxa"/>
            <w:tcBorders>
              <w:top w:val="single" w:sz="4" w:space="0" w:color="auto"/>
              <w:left w:val="single" w:sz="4" w:space="0" w:color="auto"/>
              <w:bottom w:val="single" w:sz="4" w:space="0" w:color="auto"/>
              <w:right w:val="single" w:sz="4" w:space="0" w:color="auto"/>
            </w:tcBorders>
            <w:hideMark/>
          </w:tcPr>
          <w:p w14:paraId="02D8A9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522,997.55</w:t>
            </w:r>
          </w:p>
        </w:tc>
        <w:tc>
          <w:tcPr>
            <w:tcW w:w="3126" w:type="dxa"/>
            <w:tcBorders>
              <w:top w:val="single" w:sz="4" w:space="0" w:color="auto"/>
              <w:left w:val="single" w:sz="4" w:space="0" w:color="auto"/>
              <w:bottom w:val="single" w:sz="4" w:space="0" w:color="auto"/>
              <w:right w:val="single" w:sz="4" w:space="0" w:color="auto"/>
            </w:tcBorders>
            <w:hideMark/>
          </w:tcPr>
          <w:p w14:paraId="4CF9E8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2,843,347.74</w:t>
            </w:r>
          </w:p>
        </w:tc>
      </w:tr>
      <w:tr w:rsidR="00EA449F" w:rsidRPr="008261EB" w14:paraId="4EAA2F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0580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w:t>
            </w:r>
          </w:p>
        </w:tc>
        <w:tc>
          <w:tcPr>
            <w:tcW w:w="3126" w:type="dxa"/>
            <w:tcBorders>
              <w:top w:val="single" w:sz="4" w:space="0" w:color="auto"/>
              <w:left w:val="single" w:sz="4" w:space="0" w:color="auto"/>
              <w:bottom w:val="single" w:sz="4" w:space="0" w:color="auto"/>
              <w:right w:val="single" w:sz="4" w:space="0" w:color="auto"/>
            </w:tcBorders>
            <w:hideMark/>
          </w:tcPr>
          <w:p w14:paraId="59314E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522,999.89</w:t>
            </w:r>
          </w:p>
        </w:tc>
        <w:tc>
          <w:tcPr>
            <w:tcW w:w="3126" w:type="dxa"/>
            <w:tcBorders>
              <w:top w:val="single" w:sz="4" w:space="0" w:color="auto"/>
              <w:left w:val="single" w:sz="4" w:space="0" w:color="auto"/>
              <w:bottom w:val="single" w:sz="4" w:space="0" w:color="auto"/>
              <w:right w:val="single" w:sz="4" w:space="0" w:color="auto"/>
            </w:tcBorders>
            <w:hideMark/>
          </w:tcPr>
          <w:p w14:paraId="538C76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2,843,311.24</w:t>
            </w:r>
          </w:p>
        </w:tc>
      </w:tr>
      <w:tr w:rsidR="00EA449F" w:rsidRPr="008261EB" w14:paraId="6CBE6B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DF45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w:t>
            </w:r>
          </w:p>
        </w:tc>
        <w:tc>
          <w:tcPr>
            <w:tcW w:w="3126" w:type="dxa"/>
            <w:tcBorders>
              <w:top w:val="single" w:sz="4" w:space="0" w:color="auto"/>
              <w:left w:val="single" w:sz="4" w:space="0" w:color="auto"/>
              <w:bottom w:val="single" w:sz="4" w:space="0" w:color="auto"/>
              <w:right w:val="single" w:sz="4" w:space="0" w:color="auto"/>
            </w:tcBorders>
            <w:hideMark/>
          </w:tcPr>
          <w:p w14:paraId="1D794B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522,988.17</w:t>
            </w:r>
          </w:p>
        </w:tc>
        <w:tc>
          <w:tcPr>
            <w:tcW w:w="3126" w:type="dxa"/>
            <w:tcBorders>
              <w:top w:val="single" w:sz="4" w:space="0" w:color="auto"/>
              <w:left w:val="single" w:sz="4" w:space="0" w:color="auto"/>
              <w:bottom w:val="single" w:sz="4" w:space="0" w:color="auto"/>
              <w:right w:val="single" w:sz="4" w:space="0" w:color="auto"/>
            </w:tcBorders>
            <w:hideMark/>
          </w:tcPr>
          <w:p w14:paraId="5152B3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2,843,305.49</w:t>
            </w:r>
          </w:p>
        </w:tc>
      </w:tr>
      <w:tr w:rsidR="00EA449F" w:rsidRPr="008261EB" w14:paraId="7625B3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3015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w:t>
            </w:r>
          </w:p>
        </w:tc>
        <w:tc>
          <w:tcPr>
            <w:tcW w:w="3126" w:type="dxa"/>
            <w:tcBorders>
              <w:top w:val="single" w:sz="4" w:space="0" w:color="auto"/>
              <w:left w:val="single" w:sz="4" w:space="0" w:color="auto"/>
              <w:bottom w:val="single" w:sz="4" w:space="0" w:color="auto"/>
              <w:right w:val="single" w:sz="4" w:space="0" w:color="auto"/>
            </w:tcBorders>
            <w:hideMark/>
          </w:tcPr>
          <w:p w14:paraId="2FADFD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522,954.20</w:t>
            </w:r>
          </w:p>
        </w:tc>
        <w:tc>
          <w:tcPr>
            <w:tcW w:w="3126" w:type="dxa"/>
            <w:tcBorders>
              <w:top w:val="single" w:sz="4" w:space="0" w:color="auto"/>
              <w:left w:val="single" w:sz="4" w:space="0" w:color="auto"/>
              <w:bottom w:val="single" w:sz="4" w:space="0" w:color="auto"/>
              <w:right w:val="single" w:sz="4" w:space="0" w:color="auto"/>
            </w:tcBorders>
            <w:hideMark/>
          </w:tcPr>
          <w:p w14:paraId="40D63E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2,843,308.99</w:t>
            </w:r>
          </w:p>
        </w:tc>
      </w:tr>
      <w:tr w:rsidR="00EA449F" w:rsidRPr="008261EB" w14:paraId="4A12C4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5DDE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w:t>
            </w:r>
          </w:p>
        </w:tc>
        <w:tc>
          <w:tcPr>
            <w:tcW w:w="3126" w:type="dxa"/>
            <w:tcBorders>
              <w:top w:val="single" w:sz="4" w:space="0" w:color="auto"/>
              <w:left w:val="single" w:sz="4" w:space="0" w:color="auto"/>
              <w:bottom w:val="single" w:sz="4" w:space="0" w:color="auto"/>
              <w:right w:val="single" w:sz="4" w:space="0" w:color="auto"/>
            </w:tcBorders>
            <w:hideMark/>
          </w:tcPr>
          <w:p w14:paraId="6F401D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522,955.36</w:t>
            </w:r>
          </w:p>
        </w:tc>
        <w:tc>
          <w:tcPr>
            <w:tcW w:w="3126" w:type="dxa"/>
            <w:tcBorders>
              <w:top w:val="single" w:sz="4" w:space="0" w:color="auto"/>
              <w:left w:val="single" w:sz="4" w:space="0" w:color="auto"/>
              <w:bottom w:val="single" w:sz="4" w:space="0" w:color="auto"/>
              <w:right w:val="single" w:sz="4" w:space="0" w:color="auto"/>
            </w:tcBorders>
            <w:hideMark/>
          </w:tcPr>
          <w:p w14:paraId="09A640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2,843,283.25</w:t>
            </w:r>
          </w:p>
        </w:tc>
      </w:tr>
      <w:tr w:rsidR="00EA449F" w:rsidRPr="008261EB" w14:paraId="0A0A6C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123C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w:t>
            </w:r>
          </w:p>
        </w:tc>
        <w:tc>
          <w:tcPr>
            <w:tcW w:w="3126" w:type="dxa"/>
            <w:tcBorders>
              <w:top w:val="single" w:sz="4" w:space="0" w:color="auto"/>
              <w:left w:val="single" w:sz="4" w:space="0" w:color="auto"/>
              <w:bottom w:val="single" w:sz="4" w:space="0" w:color="auto"/>
              <w:right w:val="single" w:sz="4" w:space="0" w:color="auto"/>
            </w:tcBorders>
            <w:hideMark/>
          </w:tcPr>
          <w:p w14:paraId="4FA63E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522,948.33</w:t>
            </w:r>
          </w:p>
        </w:tc>
        <w:tc>
          <w:tcPr>
            <w:tcW w:w="3126" w:type="dxa"/>
            <w:tcBorders>
              <w:top w:val="single" w:sz="4" w:space="0" w:color="auto"/>
              <w:left w:val="single" w:sz="4" w:space="0" w:color="auto"/>
              <w:bottom w:val="single" w:sz="4" w:space="0" w:color="auto"/>
              <w:right w:val="single" w:sz="4" w:space="0" w:color="auto"/>
            </w:tcBorders>
            <w:hideMark/>
          </w:tcPr>
          <w:p w14:paraId="37B3DB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2,843,270.25</w:t>
            </w:r>
          </w:p>
        </w:tc>
      </w:tr>
      <w:tr w:rsidR="00EA449F" w:rsidRPr="008261EB" w14:paraId="0FC5AF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F3EE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w:t>
            </w:r>
          </w:p>
        </w:tc>
        <w:tc>
          <w:tcPr>
            <w:tcW w:w="3126" w:type="dxa"/>
            <w:tcBorders>
              <w:top w:val="single" w:sz="4" w:space="0" w:color="auto"/>
              <w:left w:val="single" w:sz="4" w:space="0" w:color="auto"/>
              <w:bottom w:val="single" w:sz="4" w:space="0" w:color="auto"/>
              <w:right w:val="single" w:sz="4" w:space="0" w:color="auto"/>
            </w:tcBorders>
            <w:hideMark/>
          </w:tcPr>
          <w:p w14:paraId="451995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522,934.30</w:t>
            </w:r>
          </w:p>
        </w:tc>
        <w:tc>
          <w:tcPr>
            <w:tcW w:w="3126" w:type="dxa"/>
            <w:tcBorders>
              <w:top w:val="single" w:sz="4" w:space="0" w:color="auto"/>
              <w:left w:val="single" w:sz="4" w:space="0" w:color="auto"/>
              <w:bottom w:val="single" w:sz="4" w:space="0" w:color="auto"/>
              <w:right w:val="single" w:sz="4" w:space="0" w:color="auto"/>
            </w:tcBorders>
            <w:hideMark/>
          </w:tcPr>
          <w:p w14:paraId="01896A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2,843,262.25</w:t>
            </w:r>
          </w:p>
        </w:tc>
      </w:tr>
      <w:tr w:rsidR="00EA449F" w:rsidRPr="008261EB" w14:paraId="162EBA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F9B0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w:t>
            </w:r>
          </w:p>
        </w:tc>
        <w:tc>
          <w:tcPr>
            <w:tcW w:w="3126" w:type="dxa"/>
            <w:tcBorders>
              <w:top w:val="single" w:sz="4" w:space="0" w:color="auto"/>
              <w:left w:val="single" w:sz="4" w:space="0" w:color="auto"/>
              <w:bottom w:val="single" w:sz="4" w:space="0" w:color="auto"/>
              <w:right w:val="single" w:sz="4" w:space="0" w:color="auto"/>
            </w:tcBorders>
            <w:hideMark/>
          </w:tcPr>
          <w:p w14:paraId="5EE84E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522,923.73</w:t>
            </w:r>
          </w:p>
        </w:tc>
        <w:tc>
          <w:tcPr>
            <w:tcW w:w="3126" w:type="dxa"/>
            <w:tcBorders>
              <w:top w:val="single" w:sz="4" w:space="0" w:color="auto"/>
              <w:left w:val="single" w:sz="4" w:space="0" w:color="auto"/>
              <w:bottom w:val="single" w:sz="4" w:space="0" w:color="auto"/>
              <w:right w:val="single" w:sz="4" w:space="0" w:color="auto"/>
            </w:tcBorders>
            <w:hideMark/>
          </w:tcPr>
          <w:p w14:paraId="11055F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2,843,244.50</w:t>
            </w:r>
          </w:p>
        </w:tc>
      </w:tr>
      <w:tr w:rsidR="00EA449F" w:rsidRPr="008261EB" w14:paraId="085E11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B2AF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w:t>
            </w:r>
          </w:p>
        </w:tc>
        <w:tc>
          <w:tcPr>
            <w:tcW w:w="3126" w:type="dxa"/>
            <w:tcBorders>
              <w:top w:val="single" w:sz="4" w:space="0" w:color="auto"/>
              <w:left w:val="single" w:sz="4" w:space="0" w:color="auto"/>
              <w:bottom w:val="single" w:sz="4" w:space="0" w:color="auto"/>
              <w:right w:val="single" w:sz="4" w:space="0" w:color="auto"/>
            </w:tcBorders>
            <w:hideMark/>
          </w:tcPr>
          <w:p w14:paraId="76F656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522,917.89</w:t>
            </w:r>
          </w:p>
        </w:tc>
        <w:tc>
          <w:tcPr>
            <w:tcW w:w="3126" w:type="dxa"/>
            <w:tcBorders>
              <w:top w:val="single" w:sz="4" w:space="0" w:color="auto"/>
              <w:left w:val="single" w:sz="4" w:space="0" w:color="auto"/>
              <w:bottom w:val="single" w:sz="4" w:space="0" w:color="auto"/>
              <w:right w:val="single" w:sz="4" w:space="0" w:color="auto"/>
            </w:tcBorders>
            <w:hideMark/>
          </w:tcPr>
          <w:p w14:paraId="637130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2,843,225.75</w:t>
            </w:r>
          </w:p>
        </w:tc>
      </w:tr>
      <w:tr w:rsidR="00EA449F" w:rsidRPr="008261EB" w14:paraId="42FBA1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CDE4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w:t>
            </w:r>
          </w:p>
        </w:tc>
        <w:tc>
          <w:tcPr>
            <w:tcW w:w="3126" w:type="dxa"/>
            <w:tcBorders>
              <w:top w:val="single" w:sz="4" w:space="0" w:color="auto"/>
              <w:left w:val="single" w:sz="4" w:space="0" w:color="auto"/>
              <w:bottom w:val="single" w:sz="4" w:space="0" w:color="auto"/>
              <w:right w:val="single" w:sz="4" w:space="0" w:color="auto"/>
            </w:tcBorders>
            <w:hideMark/>
          </w:tcPr>
          <w:p w14:paraId="44D5EE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522,927.26</w:t>
            </w:r>
          </w:p>
        </w:tc>
        <w:tc>
          <w:tcPr>
            <w:tcW w:w="3126" w:type="dxa"/>
            <w:tcBorders>
              <w:top w:val="single" w:sz="4" w:space="0" w:color="auto"/>
              <w:left w:val="single" w:sz="4" w:space="0" w:color="auto"/>
              <w:bottom w:val="single" w:sz="4" w:space="0" w:color="auto"/>
              <w:right w:val="single" w:sz="4" w:space="0" w:color="auto"/>
            </w:tcBorders>
            <w:hideMark/>
          </w:tcPr>
          <w:p w14:paraId="5E2816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2,843,221.25</w:t>
            </w:r>
          </w:p>
        </w:tc>
      </w:tr>
      <w:tr w:rsidR="00EA449F" w:rsidRPr="008261EB" w14:paraId="03A37D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7828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w:t>
            </w:r>
          </w:p>
        </w:tc>
        <w:tc>
          <w:tcPr>
            <w:tcW w:w="3126" w:type="dxa"/>
            <w:tcBorders>
              <w:top w:val="single" w:sz="4" w:space="0" w:color="auto"/>
              <w:left w:val="single" w:sz="4" w:space="0" w:color="auto"/>
              <w:bottom w:val="single" w:sz="4" w:space="0" w:color="auto"/>
              <w:right w:val="single" w:sz="4" w:space="0" w:color="auto"/>
            </w:tcBorders>
            <w:hideMark/>
          </w:tcPr>
          <w:p w14:paraId="7EA724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522,937.80</w:t>
            </w:r>
          </w:p>
        </w:tc>
        <w:tc>
          <w:tcPr>
            <w:tcW w:w="3126" w:type="dxa"/>
            <w:tcBorders>
              <w:top w:val="single" w:sz="4" w:space="0" w:color="auto"/>
              <w:left w:val="single" w:sz="4" w:space="0" w:color="auto"/>
              <w:bottom w:val="single" w:sz="4" w:space="0" w:color="auto"/>
              <w:right w:val="single" w:sz="4" w:space="0" w:color="auto"/>
            </w:tcBorders>
            <w:hideMark/>
          </w:tcPr>
          <w:p w14:paraId="6D30C9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2,843,211.75</w:t>
            </w:r>
          </w:p>
        </w:tc>
      </w:tr>
      <w:tr w:rsidR="00EA449F" w:rsidRPr="008261EB" w14:paraId="23F305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0209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w:t>
            </w:r>
          </w:p>
        </w:tc>
        <w:tc>
          <w:tcPr>
            <w:tcW w:w="3126" w:type="dxa"/>
            <w:tcBorders>
              <w:top w:val="single" w:sz="4" w:space="0" w:color="auto"/>
              <w:left w:val="single" w:sz="4" w:space="0" w:color="auto"/>
              <w:bottom w:val="single" w:sz="4" w:space="0" w:color="auto"/>
              <w:right w:val="single" w:sz="4" w:space="0" w:color="auto"/>
            </w:tcBorders>
            <w:hideMark/>
          </w:tcPr>
          <w:p w14:paraId="133D38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522,948.33</w:t>
            </w:r>
          </w:p>
        </w:tc>
        <w:tc>
          <w:tcPr>
            <w:tcW w:w="3126" w:type="dxa"/>
            <w:tcBorders>
              <w:top w:val="single" w:sz="4" w:space="0" w:color="auto"/>
              <w:left w:val="single" w:sz="4" w:space="0" w:color="auto"/>
              <w:bottom w:val="single" w:sz="4" w:space="0" w:color="auto"/>
              <w:right w:val="single" w:sz="4" w:space="0" w:color="auto"/>
            </w:tcBorders>
            <w:hideMark/>
          </w:tcPr>
          <w:p w14:paraId="2EB655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2,843,215.25</w:t>
            </w:r>
          </w:p>
        </w:tc>
      </w:tr>
      <w:tr w:rsidR="00EA449F" w:rsidRPr="008261EB" w14:paraId="08F9F8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2C7E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w:t>
            </w:r>
          </w:p>
        </w:tc>
        <w:tc>
          <w:tcPr>
            <w:tcW w:w="3126" w:type="dxa"/>
            <w:tcBorders>
              <w:top w:val="single" w:sz="4" w:space="0" w:color="auto"/>
              <w:left w:val="single" w:sz="4" w:space="0" w:color="auto"/>
              <w:bottom w:val="single" w:sz="4" w:space="0" w:color="auto"/>
              <w:right w:val="single" w:sz="4" w:space="0" w:color="auto"/>
            </w:tcBorders>
            <w:hideMark/>
          </w:tcPr>
          <w:p w14:paraId="6EF472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522,962.39</w:t>
            </w:r>
          </w:p>
        </w:tc>
        <w:tc>
          <w:tcPr>
            <w:tcW w:w="3126" w:type="dxa"/>
            <w:tcBorders>
              <w:top w:val="single" w:sz="4" w:space="0" w:color="auto"/>
              <w:left w:val="single" w:sz="4" w:space="0" w:color="auto"/>
              <w:bottom w:val="single" w:sz="4" w:space="0" w:color="auto"/>
              <w:right w:val="single" w:sz="4" w:space="0" w:color="auto"/>
            </w:tcBorders>
            <w:hideMark/>
          </w:tcPr>
          <w:p w14:paraId="32D3F8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2,843,223.50</w:t>
            </w:r>
          </w:p>
        </w:tc>
      </w:tr>
      <w:tr w:rsidR="00EA449F" w:rsidRPr="008261EB" w14:paraId="35238A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BFF7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w:t>
            </w:r>
          </w:p>
        </w:tc>
        <w:tc>
          <w:tcPr>
            <w:tcW w:w="3126" w:type="dxa"/>
            <w:tcBorders>
              <w:top w:val="single" w:sz="4" w:space="0" w:color="auto"/>
              <w:left w:val="single" w:sz="4" w:space="0" w:color="auto"/>
              <w:bottom w:val="single" w:sz="4" w:space="0" w:color="auto"/>
              <w:right w:val="single" w:sz="4" w:space="0" w:color="auto"/>
            </w:tcBorders>
            <w:hideMark/>
          </w:tcPr>
          <w:p w14:paraId="777F68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522,971.76</w:t>
            </w:r>
          </w:p>
        </w:tc>
        <w:tc>
          <w:tcPr>
            <w:tcW w:w="3126" w:type="dxa"/>
            <w:tcBorders>
              <w:top w:val="single" w:sz="4" w:space="0" w:color="auto"/>
              <w:left w:val="single" w:sz="4" w:space="0" w:color="auto"/>
              <w:bottom w:val="single" w:sz="4" w:space="0" w:color="auto"/>
              <w:right w:val="single" w:sz="4" w:space="0" w:color="auto"/>
            </w:tcBorders>
            <w:hideMark/>
          </w:tcPr>
          <w:p w14:paraId="6DCEE4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2,843,221.25</w:t>
            </w:r>
          </w:p>
        </w:tc>
      </w:tr>
      <w:tr w:rsidR="00EA449F" w:rsidRPr="008261EB" w14:paraId="60190C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97A6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w:t>
            </w:r>
          </w:p>
        </w:tc>
        <w:tc>
          <w:tcPr>
            <w:tcW w:w="3126" w:type="dxa"/>
            <w:tcBorders>
              <w:top w:val="single" w:sz="4" w:space="0" w:color="auto"/>
              <w:left w:val="single" w:sz="4" w:space="0" w:color="auto"/>
              <w:bottom w:val="single" w:sz="4" w:space="0" w:color="auto"/>
              <w:right w:val="single" w:sz="4" w:space="0" w:color="auto"/>
            </w:tcBorders>
            <w:hideMark/>
          </w:tcPr>
          <w:p w14:paraId="67D036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522,955.36</w:t>
            </w:r>
          </w:p>
        </w:tc>
        <w:tc>
          <w:tcPr>
            <w:tcW w:w="3126" w:type="dxa"/>
            <w:tcBorders>
              <w:top w:val="single" w:sz="4" w:space="0" w:color="auto"/>
              <w:left w:val="single" w:sz="4" w:space="0" w:color="auto"/>
              <w:bottom w:val="single" w:sz="4" w:space="0" w:color="auto"/>
              <w:right w:val="single" w:sz="4" w:space="0" w:color="auto"/>
            </w:tcBorders>
            <w:hideMark/>
          </w:tcPr>
          <w:p w14:paraId="39B7ED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2,843,201.25</w:t>
            </w:r>
          </w:p>
        </w:tc>
      </w:tr>
      <w:tr w:rsidR="00EA449F" w:rsidRPr="008261EB" w14:paraId="1D5F77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FDB7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w:t>
            </w:r>
          </w:p>
        </w:tc>
        <w:tc>
          <w:tcPr>
            <w:tcW w:w="3126" w:type="dxa"/>
            <w:tcBorders>
              <w:top w:val="single" w:sz="4" w:space="0" w:color="auto"/>
              <w:left w:val="single" w:sz="4" w:space="0" w:color="auto"/>
              <w:bottom w:val="single" w:sz="4" w:space="0" w:color="auto"/>
              <w:right w:val="single" w:sz="4" w:space="0" w:color="auto"/>
            </w:tcBorders>
            <w:hideMark/>
          </w:tcPr>
          <w:p w14:paraId="0F7707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522,942.48</w:t>
            </w:r>
          </w:p>
        </w:tc>
        <w:tc>
          <w:tcPr>
            <w:tcW w:w="3126" w:type="dxa"/>
            <w:tcBorders>
              <w:top w:val="single" w:sz="4" w:space="0" w:color="auto"/>
              <w:left w:val="single" w:sz="4" w:space="0" w:color="auto"/>
              <w:bottom w:val="single" w:sz="4" w:space="0" w:color="auto"/>
              <w:right w:val="single" w:sz="4" w:space="0" w:color="auto"/>
            </w:tcBorders>
            <w:hideMark/>
          </w:tcPr>
          <w:p w14:paraId="6457F5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2,843,195.25</w:t>
            </w:r>
          </w:p>
        </w:tc>
      </w:tr>
      <w:tr w:rsidR="00EA449F" w:rsidRPr="008261EB" w14:paraId="49B4AA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730D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w:t>
            </w:r>
          </w:p>
        </w:tc>
        <w:tc>
          <w:tcPr>
            <w:tcW w:w="3126" w:type="dxa"/>
            <w:tcBorders>
              <w:top w:val="single" w:sz="4" w:space="0" w:color="auto"/>
              <w:left w:val="single" w:sz="4" w:space="0" w:color="auto"/>
              <w:bottom w:val="single" w:sz="4" w:space="0" w:color="auto"/>
              <w:right w:val="single" w:sz="4" w:space="0" w:color="auto"/>
            </w:tcBorders>
            <w:hideMark/>
          </w:tcPr>
          <w:p w14:paraId="42DE30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522,945.98</w:t>
            </w:r>
          </w:p>
        </w:tc>
        <w:tc>
          <w:tcPr>
            <w:tcW w:w="3126" w:type="dxa"/>
            <w:tcBorders>
              <w:top w:val="single" w:sz="4" w:space="0" w:color="auto"/>
              <w:left w:val="single" w:sz="4" w:space="0" w:color="auto"/>
              <w:bottom w:val="single" w:sz="4" w:space="0" w:color="auto"/>
              <w:right w:val="single" w:sz="4" w:space="0" w:color="auto"/>
            </w:tcBorders>
            <w:hideMark/>
          </w:tcPr>
          <w:p w14:paraId="60EEF1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2,843,183.75</w:t>
            </w:r>
          </w:p>
        </w:tc>
      </w:tr>
      <w:tr w:rsidR="00EA449F" w:rsidRPr="008261EB" w14:paraId="6BF283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093D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w:t>
            </w:r>
          </w:p>
        </w:tc>
        <w:tc>
          <w:tcPr>
            <w:tcW w:w="3126" w:type="dxa"/>
            <w:tcBorders>
              <w:top w:val="single" w:sz="4" w:space="0" w:color="auto"/>
              <w:left w:val="single" w:sz="4" w:space="0" w:color="auto"/>
              <w:bottom w:val="single" w:sz="4" w:space="0" w:color="auto"/>
              <w:right w:val="single" w:sz="4" w:space="0" w:color="auto"/>
            </w:tcBorders>
            <w:hideMark/>
          </w:tcPr>
          <w:p w14:paraId="0484BA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522,950.67</w:t>
            </w:r>
          </w:p>
        </w:tc>
        <w:tc>
          <w:tcPr>
            <w:tcW w:w="3126" w:type="dxa"/>
            <w:tcBorders>
              <w:top w:val="single" w:sz="4" w:space="0" w:color="auto"/>
              <w:left w:val="single" w:sz="4" w:space="0" w:color="auto"/>
              <w:bottom w:val="single" w:sz="4" w:space="0" w:color="auto"/>
              <w:right w:val="single" w:sz="4" w:space="0" w:color="auto"/>
            </w:tcBorders>
            <w:hideMark/>
          </w:tcPr>
          <w:p w14:paraId="72EC3D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2,843,145.00</w:t>
            </w:r>
          </w:p>
        </w:tc>
      </w:tr>
      <w:tr w:rsidR="00EA449F" w:rsidRPr="008261EB" w14:paraId="1EDB1F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9CE5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w:t>
            </w:r>
          </w:p>
        </w:tc>
        <w:tc>
          <w:tcPr>
            <w:tcW w:w="3126" w:type="dxa"/>
            <w:tcBorders>
              <w:top w:val="single" w:sz="4" w:space="0" w:color="auto"/>
              <w:left w:val="single" w:sz="4" w:space="0" w:color="auto"/>
              <w:bottom w:val="single" w:sz="4" w:space="0" w:color="auto"/>
              <w:right w:val="single" w:sz="4" w:space="0" w:color="auto"/>
            </w:tcBorders>
            <w:hideMark/>
          </w:tcPr>
          <w:p w14:paraId="0B1389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522,956.54</w:t>
            </w:r>
          </w:p>
        </w:tc>
        <w:tc>
          <w:tcPr>
            <w:tcW w:w="3126" w:type="dxa"/>
            <w:tcBorders>
              <w:top w:val="single" w:sz="4" w:space="0" w:color="auto"/>
              <w:left w:val="single" w:sz="4" w:space="0" w:color="auto"/>
              <w:bottom w:val="single" w:sz="4" w:space="0" w:color="auto"/>
              <w:right w:val="single" w:sz="4" w:space="0" w:color="auto"/>
            </w:tcBorders>
            <w:hideMark/>
          </w:tcPr>
          <w:p w14:paraId="078F48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2,843,114.50</w:t>
            </w:r>
          </w:p>
        </w:tc>
      </w:tr>
      <w:tr w:rsidR="00EA449F" w:rsidRPr="008261EB" w14:paraId="0BCD59D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5F9B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w:t>
            </w:r>
          </w:p>
        </w:tc>
        <w:tc>
          <w:tcPr>
            <w:tcW w:w="3126" w:type="dxa"/>
            <w:tcBorders>
              <w:top w:val="single" w:sz="4" w:space="0" w:color="auto"/>
              <w:left w:val="single" w:sz="4" w:space="0" w:color="auto"/>
              <w:bottom w:val="single" w:sz="4" w:space="0" w:color="auto"/>
              <w:right w:val="single" w:sz="4" w:space="0" w:color="auto"/>
            </w:tcBorders>
            <w:hideMark/>
          </w:tcPr>
          <w:p w14:paraId="09DEF3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522,965.92</w:t>
            </w:r>
          </w:p>
        </w:tc>
        <w:tc>
          <w:tcPr>
            <w:tcW w:w="3126" w:type="dxa"/>
            <w:tcBorders>
              <w:top w:val="single" w:sz="4" w:space="0" w:color="auto"/>
              <w:left w:val="single" w:sz="4" w:space="0" w:color="auto"/>
              <w:bottom w:val="single" w:sz="4" w:space="0" w:color="auto"/>
              <w:right w:val="single" w:sz="4" w:space="0" w:color="auto"/>
            </w:tcBorders>
            <w:hideMark/>
          </w:tcPr>
          <w:p w14:paraId="492E2E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2,843,087.50</w:t>
            </w:r>
          </w:p>
        </w:tc>
      </w:tr>
      <w:tr w:rsidR="00EA449F" w:rsidRPr="008261EB" w14:paraId="7F6A91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FC03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w:t>
            </w:r>
          </w:p>
        </w:tc>
        <w:tc>
          <w:tcPr>
            <w:tcW w:w="3126" w:type="dxa"/>
            <w:tcBorders>
              <w:top w:val="single" w:sz="4" w:space="0" w:color="auto"/>
              <w:left w:val="single" w:sz="4" w:space="0" w:color="auto"/>
              <w:bottom w:val="single" w:sz="4" w:space="0" w:color="auto"/>
              <w:right w:val="single" w:sz="4" w:space="0" w:color="auto"/>
            </w:tcBorders>
            <w:hideMark/>
          </w:tcPr>
          <w:p w14:paraId="621FAF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522,974.11</w:t>
            </w:r>
          </w:p>
        </w:tc>
        <w:tc>
          <w:tcPr>
            <w:tcW w:w="3126" w:type="dxa"/>
            <w:tcBorders>
              <w:top w:val="single" w:sz="4" w:space="0" w:color="auto"/>
              <w:left w:val="single" w:sz="4" w:space="0" w:color="auto"/>
              <w:bottom w:val="single" w:sz="4" w:space="0" w:color="auto"/>
              <w:right w:val="single" w:sz="4" w:space="0" w:color="auto"/>
            </w:tcBorders>
            <w:hideMark/>
          </w:tcPr>
          <w:p w14:paraId="749125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2,843,068.75</w:t>
            </w:r>
          </w:p>
        </w:tc>
      </w:tr>
      <w:tr w:rsidR="00EA449F" w:rsidRPr="008261EB" w14:paraId="33BAAA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5355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w:t>
            </w:r>
          </w:p>
        </w:tc>
        <w:tc>
          <w:tcPr>
            <w:tcW w:w="3126" w:type="dxa"/>
            <w:tcBorders>
              <w:top w:val="single" w:sz="4" w:space="0" w:color="auto"/>
              <w:left w:val="single" w:sz="4" w:space="0" w:color="auto"/>
              <w:bottom w:val="single" w:sz="4" w:space="0" w:color="auto"/>
              <w:right w:val="single" w:sz="4" w:space="0" w:color="auto"/>
            </w:tcBorders>
            <w:hideMark/>
          </w:tcPr>
          <w:p w14:paraId="360B0A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523,001.04</w:t>
            </w:r>
          </w:p>
        </w:tc>
        <w:tc>
          <w:tcPr>
            <w:tcW w:w="3126" w:type="dxa"/>
            <w:tcBorders>
              <w:top w:val="single" w:sz="4" w:space="0" w:color="auto"/>
              <w:left w:val="single" w:sz="4" w:space="0" w:color="auto"/>
              <w:bottom w:val="single" w:sz="4" w:space="0" w:color="auto"/>
              <w:right w:val="single" w:sz="4" w:space="0" w:color="auto"/>
            </w:tcBorders>
            <w:hideMark/>
          </w:tcPr>
          <w:p w14:paraId="6090F2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2,843,060.75</w:t>
            </w:r>
          </w:p>
        </w:tc>
      </w:tr>
      <w:tr w:rsidR="00EA449F" w:rsidRPr="008261EB" w14:paraId="3A0EB3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27AC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w:t>
            </w:r>
          </w:p>
        </w:tc>
        <w:tc>
          <w:tcPr>
            <w:tcW w:w="3126" w:type="dxa"/>
            <w:tcBorders>
              <w:top w:val="single" w:sz="4" w:space="0" w:color="auto"/>
              <w:left w:val="single" w:sz="4" w:space="0" w:color="auto"/>
              <w:bottom w:val="single" w:sz="4" w:space="0" w:color="auto"/>
              <w:right w:val="single" w:sz="4" w:space="0" w:color="auto"/>
            </w:tcBorders>
            <w:hideMark/>
          </w:tcPr>
          <w:p w14:paraId="5C1078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522,968.26</w:t>
            </w:r>
          </w:p>
        </w:tc>
        <w:tc>
          <w:tcPr>
            <w:tcW w:w="3126" w:type="dxa"/>
            <w:tcBorders>
              <w:top w:val="single" w:sz="4" w:space="0" w:color="auto"/>
              <w:left w:val="single" w:sz="4" w:space="0" w:color="auto"/>
              <w:bottom w:val="single" w:sz="4" w:space="0" w:color="auto"/>
              <w:right w:val="single" w:sz="4" w:space="0" w:color="auto"/>
            </w:tcBorders>
            <w:hideMark/>
          </w:tcPr>
          <w:p w14:paraId="7EE1DE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2,843,049.00</w:t>
            </w:r>
          </w:p>
        </w:tc>
      </w:tr>
      <w:tr w:rsidR="00EA449F" w:rsidRPr="008261EB" w14:paraId="3D894C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04D3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w:t>
            </w:r>
          </w:p>
        </w:tc>
        <w:tc>
          <w:tcPr>
            <w:tcW w:w="3126" w:type="dxa"/>
            <w:tcBorders>
              <w:top w:val="single" w:sz="4" w:space="0" w:color="auto"/>
              <w:left w:val="single" w:sz="4" w:space="0" w:color="auto"/>
              <w:bottom w:val="single" w:sz="4" w:space="0" w:color="auto"/>
              <w:right w:val="single" w:sz="4" w:space="0" w:color="auto"/>
            </w:tcBorders>
            <w:hideMark/>
          </w:tcPr>
          <w:p w14:paraId="11411C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522,968.26</w:t>
            </w:r>
          </w:p>
        </w:tc>
        <w:tc>
          <w:tcPr>
            <w:tcW w:w="3126" w:type="dxa"/>
            <w:tcBorders>
              <w:top w:val="single" w:sz="4" w:space="0" w:color="auto"/>
              <w:left w:val="single" w:sz="4" w:space="0" w:color="auto"/>
              <w:bottom w:val="single" w:sz="4" w:space="0" w:color="auto"/>
              <w:right w:val="single" w:sz="4" w:space="0" w:color="auto"/>
            </w:tcBorders>
            <w:hideMark/>
          </w:tcPr>
          <w:p w14:paraId="09E8A8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2,843,037.25</w:t>
            </w:r>
          </w:p>
        </w:tc>
      </w:tr>
      <w:tr w:rsidR="00EA449F" w:rsidRPr="008261EB" w14:paraId="6C7ED4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40DA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w:t>
            </w:r>
          </w:p>
        </w:tc>
        <w:tc>
          <w:tcPr>
            <w:tcW w:w="3126" w:type="dxa"/>
            <w:tcBorders>
              <w:top w:val="single" w:sz="4" w:space="0" w:color="auto"/>
              <w:left w:val="single" w:sz="4" w:space="0" w:color="auto"/>
              <w:bottom w:val="single" w:sz="4" w:space="0" w:color="auto"/>
              <w:right w:val="single" w:sz="4" w:space="0" w:color="auto"/>
            </w:tcBorders>
            <w:hideMark/>
          </w:tcPr>
          <w:p w14:paraId="6DF9E1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522,976.45</w:t>
            </w:r>
          </w:p>
        </w:tc>
        <w:tc>
          <w:tcPr>
            <w:tcW w:w="3126" w:type="dxa"/>
            <w:tcBorders>
              <w:top w:val="single" w:sz="4" w:space="0" w:color="auto"/>
              <w:left w:val="single" w:sz="4" w:space="0" w:color="auto"/>
              <w:bottom w:val="single" w:sz="4" w:space="0" w:color="auto"/>
              <w:right w:val="single" w:sz="4" w:space="0" w:color="auto"/>
            </w:tcBorders>
            <w:hideMark/>
          </w:tcPr>
          <w:p w14:paraId="26497E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2,843,025.50</w:t>
            </w:r>
          </w:p>
        </w:tc>
      </w:tr>
      <w:tr w:rsidR="00EA449F" w:rsidRPr="008261EB" w14:paraId="08FABF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ACB5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w:t>
            </w:r>
          </w:p>
        </w:tc>
        <w:tc>
          <w:tcPr>
            <w:tcW w:w="3126" w:type="dxa"/>
            <w:tcBorders>
              <w:top w:val="single" w:sz="4" w:space="0" w:color="auto"/>
              <w:left w:val="single" w:sz="4" w:space="0" w:color="auto"/>
              <w:bottom w:val="single" w:sz="4" w:space="0" w:color="auto"/>
              <w:right w:val="single" w:sz="4" w:space="0" w:color="auto"/>
            </w:tcBorders>
            <w:hideMark/>
          </w:tcPr>
          <w:p w14:paraId="74B839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522,983.48</w:t>
            </w:r>
          </w:p>
        </w:tc>
        <w:tc>
          <w:tcPr>
            <w:tcW w:w="3126" w:type="dxa"/>
            <w:tcBorders>
              <w:top w:val="single" w:sz="4" w:space="0" w:color="auto"/>
              <w:left w:val="single" w:sz="4" w:space="0" w:color="auto"/>
              <w:bottom w:val="single" w:sz="4" w:space="0" w:color="auto"/>
              <w:right w:val="single" w:sz="4" w:space="0" w:color="auto"/>
            </w:tcBorders>
            <w:hideMark/>
          </w:tcPr>
          <w:p w14:paraId="5A8705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2,843,004.50</w:t>
            </w:r>
          </w:p>
        </w:tc>
      </w:tr>
      <w:tr w:rsidR="00EA449F" w:rsidRPr="008261EB" w14:paraId="6EE7B9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9ABE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w:t>
            </w:r>
          </w:p>
        </w:tc>
        <w:tc>
          <w:tcPr>
            <w:tcW w:w="3126" w:type="dxa"/>
            <w:tcBorders>
              <w:top w:val="single" w:sz="4" w:space="0" w:color="auto"/>
              <w:left w:val="single" w:sz="4" w:space="0" w:color="auto"/>
              <w:bottom w:val="single" w:sz="4" w:space="0" w:color="auto"/>
              <w:right w:val="single" w:sz="4" w:space="0" w:color="auto"/>
            </w:tcBorders>
            <w:hideMark/>
          </w:tcPr>
          <w:p w14:paraId="4995C1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522,999.89</w:t>
            </w:r>
          </w:p>
        </w:tc>
        <w:tc>
          <w:tcPr>
            <w:tcW w:w="3126" w:type="dxa"/>
            <w:tcBorders>
              <w:top w:val="single" w:sz="4" w:space="0" w:color="auto"/>
              <w:left w:val="single" w:sz="4" w:space="0" w:color="auto"/>
              <w:bottom w:val="single" w:sz="4" w:space="0" w:color="auto"/>
              <w:right w:val="single" w:sz="4" w:space="0" w:color="auto"/>
            </w:tcBorders>
            <w:hideMark/>
          </w:tcPr>
          <w:p w14:paraId="112FB9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2,843,002.00</w:t>
            </w:r>
          </w:p>
        </w:tc>
      </w:tr>
      <w:tr w:rsidR="00EA449F" w:rsidRPr="008261EB" w14:paraId="071681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B2D0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w:t>
            </w:r>
          </w:p>
        </w:tc>
        <w:tc>
          <w:tcPr>
            <w:tcW w:w="3126" w:type="dxa"/>
            <w:tcBorders>
              <w:top w:val="single" w:sz="4" w:space="0" w:color="auto"/>
              <w:left w:val="single" w:sz="4" w:space="0" w:color="auto"/>
              <w:bottom w:val="single" w:sz="4" w:space="0" w:color="auto"/>
              <w:right w:val="single" w:sz="4" w:space="0" w:color="auto"/>
            </w:tcBorders>
            <w:hideMark/>
          </w:tcPr>
          <w:p w14:paraId="48E3B8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523,004.58</w:t>
            </w:r>
          </w:p>
        </w:tc>
        <w:tc>
          <w:tcPr>
            <w:tcW w:w="3126" w:type="dxa"/>
            <w:tcBorders>
              <w:top w:val="single" w:sz="4" w:space="0" w:color="auto"/>
              <w:left w:val="single" w:sz="4" w:space="0" w:color="auto"/>
              <w:bottom w:val="single" w:sz="4" w:space="0" w:color="auto"/>
              <w:right w:val="single" w:sz="4" w:space="0" w:color="auto"/>
            </w:tcBorders>
            <w:hideMark/>
          </w:tcPr>
          <w:p w14:paraId="632E6C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2,842,990.26</w:t>
            </w:r>
          </w:p>
        </w:tc>
      </w:tr>
      <w:tr w:rsidR="00EA449F" w:rsidRPr="008261EB" w14:paraId="36CAC0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660E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w:t>
            </w:r>
          </w:p>
        </w:tc>
        <w:tc>
          <w:tcPr>
            <w:tcW w:w="3126" w:type="dxa"/>
            <w:tcBorders>
              <w:top w:val="single" w:sz="4" w:space="0" w:color="auto"/>
              <w:left w:val="single" w:sz="4" w:space="0" w:color="auto"/>
              <w:bottom w:val="single" w:sz="4" w:space="0" w:color="auto"/>
              <w:right w:val="single" w:sz="4" w:space="0" w:color="auto"/>
            </w:tcBorders>
            <w:hideMark/>
          </w:tcPr>
          <w:p w14:paraId="375114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522,990.51</w:t>
            </w:r>
          </w:p>
        </w:tc>
        <w:tc>
          <w:tcPr>
            <w:tcW w:w="3126" w:type="dxa"/>
            <w:tcBorders>
              <w:top w:val="single" w:sz="4" w:space="0" w:color="auto"/>
              <w:left w:val="single" w:sz="4" w:space="0" w:color="auto"/>
              <w:bottom w:val="single" w:sz="4" w:space="0" w:color="auto"/>
              <w:right w:val="single" w:sz="4" w:space="0" w:color="auto"/>
            </w:tcBorders>
            <w:hideMark/>
          </w:tcPr>
          <w:p w14:paraId="3C9B8F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2,842,977.51</w:t>
            </w:r>
          </w:p>
        </w:tc>
      </w:tr>
      <w:tr w:rsidR="00EA449F" w:rsidRPr="008261EB" w14:paraId="60CD38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4241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w:t>
            </w:r>
          </w:p>
        </w:tc>
        <w:tc>
          <w:tcPr>
            <w:tcW w:w="3126" w:type="dxa"/>
            <w:tcBorders>
              <w:top w:val="single" w:sz="4" w:space="0" w:color="auto"/>
              <w:left w:val="single" w:sz="4" w:space="0" w:color="auto"/>
              <w:bottom w:val="single" w:sz="4" w:space="0" w:color="auto"/>
              <w:right w:val="single" w:sz="4" w:space="0" w:color="auto"/>
            </w:tcBorders>
            <w:hideMark/>
          </w:tcPr>
          <w:p w14:paraId="57D66D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522,985.82</w:t>
            </w:r>
          </w:p>
        </w:tc>
        <w:tc>
          <w:tcPr>
            <w:tcW w:w="3126" w:type="dxa"/>
            <w:tcBorders>
              <w:top w:val="single" w:sz="4" w:space="0" w:color="auto"/>
              <w:left w:val="single" w:sz="4" w:space="0" w:color="auto"/>
              <w:bottom w:val="single" w:sz="4" w:space="0" w:color="auto"/>
              <w:right w:val="single" w:sz="4" w:space="0" w:color="auto"/>
            </w:tcBorders>
            <w:hideMark/>
          </w:tcPr>
          <w:p w14:paraId="582D66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2,842,961.01</w:t>
            </w:r>
          </w:p>
        </w:tc>
      </w:tr>
      <w:tr w:rsidR="00EA449F" w:rsidRPr="008261EB" w14:paraId="32E65A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FBE1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w:t>
            </w:r>
          </w:p>
        </w:tc>
        <w:tc>
          <w:tcPr>
            <w:tcW w:w="3126" w:type="dxa"/>
            <w:tcBorders>
              <w:top w:val="single" w:sz="4" w:space="0" w:color="auto"/>
              <w:left w:val="single" w:sz="4" w:space="0" w:color="auto"/>
              <w:bottom w:val="single" w:sz="4" w:space="0" w:color="auto"/>
              <w:right w:val="single" w:sz="4" w:space="0" w:color="auto"/>
            </w:tcBorders>
            <w:hideMark/>
          </w:tcPr>
          <w:p w14:paraId="49192F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522,984.64</w:t>
            </w:r>
          </w:p>
        </w:tc>
        <w:tc>
          <w:tcPr>
            <w:tcW w:w="3126" w:type="dxa"/>
            <w:tcBorders>
              <w:top w:val="single" w:sz="4" w:space="0" w:color="auto"/>
              <w:left w:val="single" w:sz="4" w:space="0" w:color="auto"/>
              <w:bottom w:val="single" w:sz="4" w:space="0" w:color="auto"/>
              <w:right w:val="single" w:sz="4" w:space="0" w:color="auto"/>
            </w:tcBorders>
            <w:hideMark/>
          </w:tcPr>
          <w:p w14:paraId="6635A4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2,842,947.01</w:t>
            </w:r>
          </w:p>
        </w:tc>
      </w:tr>
      <w:tr w:rsidR="00EA449F" w:rsidRPr="008261EB" w14:paraId="537BF2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2DE2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w:t>
            </w:r>
          </w:p>
        </w:tc>
        <w:tc>
          <w:tcPr>
            <w:tcW w:w="3126" w:type="dxa"/>
            <w:tcBorders>
              <w:top w:val="single" w:sz="4" w:space="0" w:color="auto"/>
              <w:left w:val="single" w:sz="4" w:space="0" w:color="auto"/>
              <w:bottom w:val="single" w:sz="4" w:space="0" w:color="auto"/>
              <w:right w:val="single" w:sz="4" w:space="0" w:color="auto"/>
            </w:tcBorders>
            <w:hideMark/>
          </w:tcPr>
          <w:p w14:paraId="5D6059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522,996.36</w:t>
            </w:r>
          </w:p>
        </w:tc>
        <w:tc>
          <w:tcPr>
            <w:tcW w:w="3126" w:type="dxa"/>
            <w:tcBorders>
              <w:top w:val="single" w:sz="4" w:space="0" w:color="auto"/>
              <w:left w:val="single" w:sz="4" w:space="0" w:color="auto"/>
              <w:bottom w:val="single" w:sz="4" w:space="0" w:color="auto"/>
              <w:right w:val="single" w:sz="4" w:space="0" w:color="auto"/>
            </w:tcBorders>
            <w:hideMark/>
          </w:tcPr>
          <w:p w14:paraId="5468CC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2,842,936.51</w:t>
            </w:r>
          </w:p>
        </w:tc>
      </w:tr>
      <w:tr w:rsidR="00EA449F" w:rsidRPr="008261EB" w14:paraId="251512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2410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w:t>
            </w:r>
          </w:p>
        </w:tc>
        <w:tc>
          <w:tcPr>
            <w:tcW w:w="3126" w:type="dxa"/>
            <w:tcBorders>
              <w:top w:val="single" w:sz="4" w:space="0" w:color="auto"/>
              <w:left w:val="single" w:sz="4" w:space="0" w:color="auto"/>
              <w:bottom w:val="single" w:sz="4" w:space="0" w:color="auto"/>
              <w:right w:val="single" w:sz="4" w:space="0" w:color="auto"/>
            </w:tcBorders>
            <w:hideMark/>
          </w:tcPr>
          <w:p w14:paraId="63A619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523,012.76</w:t>
            </w:r>
          </w:p>
        </w:tc>
        <w:tc>
          <w:tcPr>
            <w:tcW w:w="3126" w:type="dxa"/>
            <w:tcBorders>
              <w:top w:val="single" w:sz="4" w:space="0" w:color="auto"/>
              <w:left w:val="single" w:sz="4" w:space="0" w:color="auto"/>
              <w:bottom w:val="single" w:sz="4" w:space="0" w:color="auto"/>
              <w:right w:val="single" w:sz="4" w:space="0" w:color="auto"/>
            </w:tcBorders>
            <w:hideMark/>
          </w:tcPr>
          <w:p w14:paraId="761F2D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2,842,936.51</w:t>
            </w:r>
          </w:p>
        </w:tc>
      </w:tr>
      <w:tr w:rsidR="00EA449F" w:rsidRPr="008261EB" w14:paraId="3B7E6B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8315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w:t>
            </w:r>
          </w:p>
        </w:tc>
        <w:tc>
          <w:tcPr>
            <w:tcW w:w="3126" w:type="dxa"/>
            <w:tcBorders>
              <w:top w:val="single" w:sz="4" w:space="0" w:color="auto"/>
              <w:left w:val="single" w:sz="4" w:space="0" w:color="auto"/>
              <w:bottom w:val="single" w:sz="4" w:space="0" w:color="auto"/>
              <w:right w:val="single" w:sz="4" w:space="0" w:color="auto"/>
            </w:tcBorders>
            <w:hideMark/>
          </w:tcPr>
          <w:p w14:paraId="23EF5E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523,030.33</w:t>
            </w:r>
          </w:p>
        </w:tc>
        <w:tc>
          <w:tcPr>
            <w:tcW w:w="3126" w:type="dxa"/>
            <w:tcBorders>
              <w:top w:val="single" w:sz="4" w:space="0" w:color="auto"/>
              <w:left w:val="single" w:sz="4" w:space="0" w:color="auto"/>
              <w:bottom w:val="single" w:sz="4" w:space="0" w:color="auto"/>
              <w:right w:val="single" w:sz="4" w:space="0" w:color="auto"/>
            </w:tcBorders>
            <w:hideMark/>
          </w:tcPr>
          <w:p w14:paraId="30FED6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2,842,940.01</w:t>
            </w:r>
          </w:p>
        </w:tc>
      </w:tr>
      <w:tr w:rsidR="00EA449F" w:rsidRPr="008261EB" w14:paraId="33C291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E0F1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77</w:t>
            </w:r>
          </w:p>
        </w:tc>
        <w:tc>
          <w:tcPr>
            <w:tcW w:w="3126" w:type="dxa"/>
            <w:tcBorders>
              <w:top w:val="single" w:sz="4" w:space="0" w:color="auto"/>
              <w:left w:val="single" w:sz="4" w:space="0" w:color="auto"/>
              <w:bottom w:val="single" w:sz="4" w:space="0" w:color="auto"/>
              <w:right w:val="single" w:sz="4" w:space="0" w:color="auto"/>
            </w:tcBorders>
            <w:hideMark/>
          </w:tcPr>
          <w:p w14:paraId="7FA59E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523,056.11</w:t>
            </w:r>
          </w:p>
        </w:tc>
        <w:tc>
          <w:tcPr>
            <w:tcW w:w="3126" w:type="dxa"/>
            <w:tcBorders>
              <w:top w:val="single" w:sz="4" w:space="0" w:color="auto"/>
              <w:left w:val="single" w:sz="4" w:space="0" w:color="auto"/>
              <w:bottom w:val="single" w:sz="4" w:space="0" w:color="auto"/>
              <w:right w:val="single" w:sz="4" w:space="0" w:color="auto"/>
            </w:tcBorders>
            <w:hideMark/>
          </w:tcPr>
          <w:p w14:paraId="0FB87D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2,842,941.26</w:t>
            </w:r>
          </w:p>
        </w:tc>
      </w:tr>
      <w:tr w:rsidR="00EA449F" w:rsidRPr="008261EB" w14:paraId="1CA375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59CC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w:t>
            </w:r>
          </w:p>
        </w:tc>
        <w:tc>
          <w:tcPr>
            <w:tcW w:w="3126" w:type="dxa"/>
            <w:tcBorders>
              <w:top w:val="single" w:sz="4" w:space="0" w:color="auto"/>
              <w:left w:val="single" w:sz="4" w:space="0" w:color="auto"/>
              <w:bottom w:val="single" w:sz="4" w:space="0" w:color="auto"/>
              <w:right w:val="single" w:sz="4" w:space="0" w:color="auto"/>
            </w:tcBorders>
            <w:hideMark/>
          </w:tcPr>
          <w:p w14:paraId="720F72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523,066.67</w:t>
            </w:r>
          </w:p>
        </w:tc>
        <w:tc>
          <w:tcPr>
            <w:tcW w:w="3126" w:type="dxa"/>
            <w:tcBorders>
              <w:top w:val="single" w:sz="4" w:space="0" w:color="auto"/>
              <w:left w:val="single" w:sz="4" w:space="0" w:color="auto"/>
              <w:bottom w:val="single" w:sz="4" w:space="0" w:color="auto"/>
              <w:right w:val="single" w:sz="4" w:space="0" w:color="auto"/>
            </w:tcBorders>
            <w:hideMark/>
          </w:tcPr>
          <w:p w14:paraId="55AE59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2,842,927.01</w:t>
            </w:r>
          </w:p>
        </w:tc>
      </w:tr>
      <w:tr w:rsidR="00EA449F" w:rsidRPr="008261EB" w14:paraId="0B7BE3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DC83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w:t>
            </w:r>
          </w:p>
        </w:tc>
        <w:tc>
          <w:tcPr>
            <w:tcW w:w="3126" w:type="dxa"/>
            <w:tcBorders>
              <w:top w:val="single" w:sz="4" w:space="0" w:color="auto"/>
              <w:left w:val="single" w:sz="4" w:space="0" w:color="auto"/>
              <w:bottom w:val="single" w:sz="4" w:space="0" w:color="auto"/>
              <w:right w:val="single" w:sz="4" w:space="0" w:color="auto"/>
            </w:tcBorders>
            <w:hideMark/>
          </w:tcPr>
          <w:p w14:paraId="37A9F8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523,065.48</w:t>
            </w:r>
          </w:p>
        </w:tc>
        <w:tc>
          <w:tcPr>
            <w:tcW w:w="3126" w:type="dxa"/>
            <w:tcBorders>
              <w:top w:val="single" w:sz="4" w:space="0" w:color="auto"/>
              <w:left w:val="single" w:sz="4" w:space="0" w:color="auto"/>
              <w:bottom w:val="single" w:sz="4" w:space="0" w:color="auto"/>
              <w:right w:val="single" w:sz="4" w:space="0" w:color="auto"/>
            </w:tcBorders>
            <w:hideMark/>
          </w:tcPr>
          <w:p w14:paraId="0E9F2C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2,842,914.26</w:t>
            </w:r>
          </w:p>
        </w:tc>
      </w:tr>
      <w:tr w:rsidR="00EA449F" w:rsidRPr="008261EB" w14:paraId="1FB03F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E3CD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w:t>
            </w:r>
          </w:p>
        </w:tc>
        <w:tc>
          <w:tcPr>
            <w:tcW w:w="3126" w:type="dxa"/>
            <w:tcBorders>
              <w:top w:val="single" w:sz="4" w:space="0" w:color="auto"/>
              <w:left w:val="single" w:sz="4" w:space="0" w:color="auto"/>
              <w:bottom w:val="single" w:sz="4" w:space="0" w:color="auto"/>
              <w:right w:val="single" w:sz="4" w:space="0" w:color="auto"/>
            </w:tcBorders>
            <w:hideMark/>
          </w:tcPr>
          <w:p w14:paraId="004A79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523,054.95</w:t>
            </w:r>
          </w:p>
        </w:tc>
        <w:tc>
          <w:tcPr>
            <w:tcW w:w="3126" w:type="dxa"/>
            <w:tcBorders>
              <w:top w:val="single" w:sz="4" w:space="0" w:color="auto"/>
              <w:left w:val="single" w:sz="4" w:space="0" w:color="auto"/>
              <w:bottom w:val="single" w:sz="4" w:space="0" w:color="auto"/>
              <w:right w:val="single" w:sz="4" w:space="0" w:color="auto"/>
            </w:tcBorders>
            <w:hideMark/>
          </w:tcPr>
          <w:p w14:paraId="443426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2,842,902.51</w:t>
            </w:r>
          </w:p>
        </w:tc>
      </w:tr>
      <w:tr w:rsidR="00EA449F" w:rsidRPr="008261EB" w14:paraId="7163A2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8CCC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w:t>
            </w:r>
          </w:p>
        </w:tc>
        <w:tc>
          <w:tcPr>
            <w:tcW w:w="3126" w:type="dxa"/>
            <w:tcBorders>
              <w:top w:val="single" w:sz="4" w:space="0" w:color="auto"/>
              <w:left w:val="single" w:sz="4" w:space="0" w:color="auto"/>
              <w:bottom w:val="single" w:sz="4" w:space="0" w:color="auto"/>
              <w:right w:val="single" w:sz="4" w:space="0" w:color="auto"/>
            </w:tcBorders>
            <w:hideMark/>
          </w:tcPr>
          <w:p w14:paraId="7F97D8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523,035.01</w:t>
            </w:r>
          </w:p>
        </w:tc>
        <w:tc>
          <w:tcPr>
            <w:tcW w:w="3126" w:type="dxa"/>
            <w:tcBorders>
              <w:top w:val="single" w:sz="4" w:space="0" w:color="auto"/>
              <w:left w:val="single" w:sz="4" w:space="0" w:color="auto"/>
              <w:bottom w:val="single" w:sz="4" w:space="0" w:color="auto"/>
              <w:right w:val="single" w:sz="4" w:space="0" w:color="auto"/>
            </w:tcBorders>
            <w:hideMark/>
          </w:tcPr>
          <w:p w14:paraId="7F656F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2,842,908.26</w:t>
            </w:r>
          </w:p>
        </w:tc>
      </w:tr>
      <w:tr w:rsidR="00EA449F" w:rsidRPr="008261EB" w14:paraId="26B180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690C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w:t>
            </w:r>
          </w:p>
        </w:tc>
        <w:tc>
          <w:tcPr>
            <w:tcW w:w="3126" w:type="dxa"/>
            <w:tcBorders>
              <w:top w:val="single" w:sz="4" w:space="0" w:color="auto"/>
              <w:left w:val="single" w:sz="4" w:space="0" w:color="auto"/>
              <w:bottom w:val="single" w:sz="4" w:space="0" w:color="auto"/>
              <w:right w:val="single" w:sz="4" w:space="0" w:color="auto"/>
            </w:tcBorders>
            <w:hideMark/>
          </w:tcPr>
          <w:p w14:paraId="57192F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523,023.32</w:t>
            </w:r>
          </w:p>
        </w:tc>
        <w:tc>
          <w:tcPr>
            <w:tcW w:w="3126" w:type="dxa"/>
            <w:tcBorders>
              <w:top w:val="single" w:sz="4" w:space="0" w:color="auto"/>
              <w:left w:val="single" w:sz="4" w:space="0" w:color="auto"/>
              <w:bottom w:val="single" w:sz="4" w:space="0" w:color="auto"/>
              <w:right w:val="single" w:sz="4" w:space="0" w:color="auto"/>
            </w:tcBorders>
            <w:hideMark/>
          </w:tcPr>
          <w:p w14:paraId="7C4CBB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2,842,897.76</w:t>
            </w:r>
          </w:p>
        </w:tc>
      </w:tr>
      <w:tr w:rsidR="00EA449F" w:rsidRPr="008261EB" w14:paraId="0D41FD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94C1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w:t>
            </w:r>
          </w:p>
        </w:tc>
        <w:tc>
          <w:tcPr>
            <w:tcW w:w="3126" w:type="dxa"/>
            <w:tcBorders>
              <w:top w:val="single" w:sz="4" w:space="0" w:color="auto"/>
              <w:left w:val="single" w:sz="4" w:space="0" w:color="auto"/>
              <w:bottom w:val="single" w:sz="4" w:space="0" w:color="auto"/>
              <w:right w:val="single" w:sz="4" w:space="0" w:color="auto"/>
            </w:tcBorders>
            <w:hideMark/>
          </w:tcPr>
          <w:p w14:paraId="1FCE35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523,005.73</w:t>
            </w:r>
          </w:p>
        </w:tc>
        <w:tc>
          <w:tcPr>
            <w:tcW w:w="3126" w:type="dxa"/>
            <w:tcBorders>
              <w:top w:val="single" w:sz="4" w:space="0" w:color="auto"/>
              <w:left w:val="single" w:sz="4" w:space="0" w:color="auto"/>
              <w:bottom w:val="single" w:sz="4" w:space="0" w:color="auto"/>
              <w:right w:val="single" w:sz="4" w:space="0" w:color="auto"/>
            </w:tcBorders>
            <w:hideMark/>
          </w:tcPr>
          <w:p w14:paraId="44EE83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2,842,865.01</w:t>
            </w:r>
          </w:p>
        </w:tc>
      </w:tr>
      <w:tr w:rsidR="00EA449F" w:rsidRPr="008261EB" w14:paraId="2D6166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A4F9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w:t>
            </w:r>
          </w:p>
        </w:tc>
        <w:tc>
          <w:tcPr>
            <w:tcW w:w="3126" w:type="dxa"/>
            <w:tcBorders>
              <w:top w:val="single" w:sz="4" w:space="0" w:color="auto"/>
              <w:left w:val="single" w:sz="4" w:space="0" w:color="auto"/>
              <w:bottom w:val="single" w:sz="4" w:space="0" w:color="auto"/>
              <w:right w:val="single" w:sz="4" w:space="0" w:color="auto"/>
            </w:tcBorders>
            <w:hideMark/>
          </w:tcPr>
          <w:p w14:paraId="4EFCAE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523,004.57</w:t>
            </w:r>
          </w:p>
        </w:tc>
        <w:tc>
          <w:tcPr>
            <w:tcW w:w="3126" w:type="dxa"/>
            <w:tcBorders>
              <w:top w:val="single" w:sz="4" w:space="0" w:color="auto"/>
              <w:left w:val="single" w:sz="4" w:space="0" w:color="auto"/>
              <w:bottom w:val="single" w:sz="4" w:space="0" w:color="auto"/>
              <w:right w:val="single" w:sz="4" w:space="0" w:color="auto"/>
            </w:tcBorders>
            <w:hideMark/>
          </w:tcPr>
          <w:p w14:paraId="4EB5BE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2,842,835.76</w:t>
            </w:r>
          </w:p>
        </w:tc>
      </w:tr>
      <w:tr w:rsidR="00EA449F" w:rsidRPr="008261EB" w14:paraId="20B2DC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9E04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w:t>
            </w:r>
          </w:p>
        </w:tc>
        <w:tc>
          <w:tcPr>
            <w:tcW w:w="3126" w:type="dxa"/>
            <w:tcBorders>
              <w:top w:val="single" w:sz="4" w:space="0" w:color="auto"/>
              <w:left w:val="single" w:sz="4" w:space="0" w:color="auto"/>
              <w:bottom w:val="single" w:sz="4" w:space="0" w:color="auto"/>
              <w:right w:val="single" w:sz="4" w:space="0" w:color="auto"/>
            </w:tcBorders>
            <w:hideMark/>
          </w:tcPr>
          <w:p w14:paraId="251F26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523,004.57</w:t>
            </w:r>
          </w:p>
        </w:tc>
        <w:tc>
          <w:tcPr>
            <w:tcW w:w="3126" w:type="dxa"/>
            <w:tcBorders>
              <w:top w:val="single" w:sz="4" w:space="0" w:color="auto"/>
              <w:left w:val="single" w:sz="4" w:space="0" w:color="auto"/>
              <w:bottom w:val="single" w:sz="4" w:space="0" w:color="auto"/>
              <w:right w:val="single" w:sz="4" w:space="0" w:color="auto"/>
            </w:tcBorders>
            <w:hideMark/>
          </w:tcPr>
          <w:p w14:paraId="3724FA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2,842,804.01</w:t>
            </w:r>
          </w:p>
        </w:tc>
      </w:tr>
      <w:tr w:rsidR="00EA449F" w:rsidRPr="008261EB" w14:paraId="35B82C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CE7A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w:t>
            </w:r>
          </w:p>
        </w:tc>
        <w:tc>
          <w:tcPr>
            <w:tcW w:w="3126" w:type="dxa"/>
            <w:tcBorders>
              <w:top w:val="single" w:sz="4" w:space="0" w:color="auto"/>
              <w:left w:val="single" w:sz="4" w:space="0" w:color="auto"/>
              <w:bottom w:val="single" w:sz="4" w:space="0" w:color="auto"/>
              <w:right w:val="single" w:sz="4" w:space="0" w:color="auto"/>
            </w:tcBorders>
            <w:hideMark/>
          </w:tcPr>
          <w:p w14:paraId="7430C2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523,003.39</w:t>
            </w:r>
          </w:p>
        </w:tc>
        <w:tc>
          <w:tcPr>
            <w:tcW w:w="3126" w:type="dxa"/>
            <w:tcBorders>
              <w:top w:val="single" w:sz="4" w:space="0" w:color="auto"/>
              <w:left w:val="single" w:sz="4" w:space="0" w:color="auto"/>
              <w:bottom w:val="single" w:sz="4" w:space="0" w:color="auto"/>
              <w:right w:val="single" w:sz="4" w:space="0" w:color="auto"/>
            </w:tcBorders>
            <w:hideMark/>
          </w:tcPr>
          <w:p w14:paraId="0D9204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2,842,777.26</w:t>
            </w:r>
          </w:p>
        </w:tc>
      </w:tr>
      <w:tr w:rsidR="00EA449F" w:rsidRPr="008261EB" w14:paraId="7AD813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9BEC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w:t>
            </w:r>
          </w:p>
        </w:tc>
        <w:tc>
          <w:tcPr>
            <w:tcW w:w="3126" w:type="dxa"/>
            <w:tcBorders>
              <w:top w:val="single" w:sz="4" w:space="0" w:color="auto"/>
              <w:left w:val="single" w:sz="4" w:space="0" w:color="auto"/>
              <w:bottom w:val="single" w:sz="4" w:space="0" w:color="auto"/>
              <w:right w:val="single" w:sz="4" w:space="0" w:color="auto"/>
            </w:tcBorders>
            <w:hideMark/>
          </w:tcPr>
          <w:p w14:paraId="79DDE1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523,012.76</w:t>
            </w:r>
          </w:p>
        </w:tc>
        <w:tc>
          <w:tcPr>
            <w:tcW w:w="3126" w:type="dxa"/>
            <w:tcBorders>
              <w:top w:val="single" w:sz="4" w:space="0" w:color="auto"/>
              <w:left w:val="single" w:sz="4" w:space="0" w:color="auto"/>
              <w:bottom w:val="single" w:sz="4" w:space="0" w:color="auto"/>
              <w:right w:val="single" w:sz="4" w:space="0" w:color="auto"/>
            </w:tcBorders>
            <w:hideMark/>
          </w:tcPr>
          <w:p w14:paraId="501CC5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2,842,756.01</w:t>
            </w:r>
          </w:p>
        </w:tc>
      </w:tr>
      <w:tr w:rsidR="00EA449F" w:rsidRPr="008261EB" w14:paraId="19FAC62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6582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w:t>
            </w:r>
          </w:p>
        </w:tc>
        <w:tc>
          <w:tcPr>
            <w:tcW w:w="3126" w:type="dxa"/>
            <w:tcBorders>
              <w:top w:val="single" w:sz="4" w:space="0" w:color="auto"/>
              <w:left w:val="single" w:sz="4" w:space="0" w:color="auto"/>
              <w:bottom w:val="single" w:sz="4" w:space="0" w:color="auto"/>
              <w:right w:val="single" w:sz="4" w:space="0" w:color="auto"/>
            </w:tcBorders>
            <w:hideMark/>
          </w:tcPr>
          <w:p w14:paraId="275845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523,024.48</w:t>
            </w:r>
          </w:p>
        </w:tc>
        <w:tc>
          <w:tcPr>
            <w:tcW w:w="3126" w:type="dxa"/>
            <w:tcBorders>
              <w:top w:val="single" w:sz="4" w:space="0" w:color="auto"/>
              <w:left w:val="single" w:sz="4" w:space="0" w:color="auto"/>
              <w:bottom w:val="single" w:sz="4" w:space="0" w:color="auto"/>
              <w:right w:val="single" w:sz="4" w:space="0" w:color="auto"/>
            </w:tcBorders>
            <w:hideMark/>
          </w:tcPr>
          <w:p w14:paraId="008218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2,842,732.76</w:t>
            </w:r>
          </w:p>
        </w:tc>
      </w:tr>
      <w:tr w:rsidR="00EA449F" w:rsidRPr="008261EB" w14:paraId="29D3E5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8F82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w:t>
            </w:r>
          </w:p>
        </w:tc>
        <w:tc>
          <w:tcPr>
            <w:tcW w:w="3126" w:type="dxa"/>
            <w:tcBorders>
              <w:top w:val="single" w:sz="4" w:space="0" w:color="auto"/>
              <w:left w:val="single" w:sz="4" w:space="0" w:color="auto"/>
              <w:bottom w:val="single" w:sz="4" w:space="0" w:color="auto"/>
              <w:right w:val="single" w:sz="4" w:space="0" w:color="auto"/>
            </w:tcBorders>
            <w:hideMark/>
          </w:tcPr>
          <w:p w14:paraId="508C96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523,018.64</w:t>
            </w:r>
          </w:p>
        </w:tc>
        <w:tc>
          <w:tcPr>
            <w:tcW w:w="3126" w:type="dxa"/>
            <w:tcBorders>
              <w:top w:val="single" w:sz="4" w:space="0" w:color="auto"/>
              <w:left w:val="single" w:sz="4" w:space="0" w:color="auto"/>
              <w:bottom w:val="single" w:sz="4" w:space="0" w:color="auto"/>
              <w:right w:val="single" w:sz="4" w:space="0" w:color="auto"/>
            </w:tcBorders>
            <w:hideMark/>
          </w:tcPr>
          <w:p w14:paraId="3C8087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2,842,722.01</w:t>
            </w:r>
          </w:p>
        </w:tc>
      </w:tr>
      <w:tr w:rsidR="00EA449F" w:rsidRPr="008261EB" w14:paraId="74F702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06E7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w:t>
            </w:r>
          </w:p>
        </w:tc>
        <w:tc>
          <w:tcPr>
            <w:tcW w:w="3126" w:type="dxa"/>
            <w:tcBorders>
              <w:top w:val="single" w:sz="4" w:space="0" w:color="auto"/>
              <w:left w:val="single" w:sz="4" w:space="0" w:color="auto"/>
              <w:bottom w:val="single" w:sz="4" w:space="0" w:color="auto"/>
              <w:right w:val="single" w:sz="4" w:space="0" w:color="auto"/>
            </w:tcBorders>
            <w:hideMark/>
          </w:tcPr>
          <w:p w14:paraId="40DED5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523,006.92</w:t>
            </w:r>
          </w:p>
        </w:tc>
        <w:tc>
          <w:tcPr>
            <w:tcW w:w="3126" w:type="dxa"/>
            <w:tcBorders>
              <w:top w:val="single" w:sz="4" w:space="0" w:color="auto"/>
              <w:left w:val="single" w:sz="4" w:space="0" w:color="auto"/>
              <w:bottom w:val="single" w:sz="4" w:space="0" w:color="auto"/>
              <w:right w:val="single" w:sz="4" w:space="0" w:color="auto"/>
            </w:tcBorders>
            <w:hideMark/>
          </w:tcPr>
          <w:p w14:paraId="3FB745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2,842,703.26</w:t>
            </w:r>
          </w:p>
        </w:tc>
      </w:tr>
      <w:tr w:rsidR="00EA449F" w:rsidRPr="008261EB" w14:paraId="047372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32B5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w:t>
            </w:r>
          </w:p>
        </w:tc>
        <w:tc>
          <w:tcPr>
            <w:tcW w:w="3126" w:type="dxa"/>
            <w:tcBorders>
              <w:top w:val="single" w:sz="4" w:space="0" w:color="auto"/>
              <w:left w:val="single" w:sz="4" w:space="0" w:color="auto"/>
              <w:bottom w:val="single" w:sz="4" w:space="0" w:color="auto"/>
              <w:right w:val="single" w:sz="4" w:space="0" w:color="auto"/>
            </w:tcBorders>
            <w:hideMark/>
          </w:tcPr>
          <w:p w14:paraId="0B7A4E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523,004.57</w:t>
            </w:r>
          </w:p>
        </w:tc>
        <w:tc>
          <w:tcPr>
            <w:tcW w:w="3126" w:type="dxa"/>
            <w:tcBorders>
              <w:top w:val="single" w:sz="4" w:space="0" w:color="auto"/>
              <w:left w:val="single" w:sz="4" w:space="0" w:color="auto"/>
              <w:bottom w:val="single" w:sz="4" w:space="0" w:color="auto"/>
              <w:right w:val="single" w:sz="4" w:space="0" w:color="auto"/>
            </w:tcBorders>
            <w:hideMark/>
          </w:tcPr>
          <w:p w14:paraId="6E1A5D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2,842,685.76</w:t>
            </w:r>
          </w:p>
        </w:tc>
      </w:tr>
      <w:tr w:rsidR="00EA449F" w:rsidRPr="008261EB" w14:paraId="3519BF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F156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w:t>
            </w:r>
          </w:p>
        </w:tc>
        <w:tc>
          <w:tcPr>
            <w:tcW w:w="3126" w:type="dxa"/>
            <w:tcBorders>
              <w:top w:val="single" w:sz="4" w:space="0" w:color="auto"/>
              <w:left w:val="single" w:sz="4" w:space="0" w:color="auto"/>
              <w:bottom w:val="single" w:sz="4" w:space="0" w:color="auto"/>
              <w:right w:val="single" w:sz="4" w:space="0" w:color="auto"/>
            </w:tcBorders>
            <w:hideMark/>
          </w:tcPr>
          <w:p w14:paraId="5490B1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523,020.98</w:t>
            </w:r>
          </w:p>
        </w:tc>
        <w:tc>
          <w:tcPr>
            <w:tcW w:w="3126" w:type="dxa"/>
            <w:tcBorders>
              <w:top w:val="single" w:sz="4" w:space="0" w:color="auto"/>
              <w:left w:val="single" w:sz="4" w:space="0" w:color="auto"/>
              <w:bottom w:val="single" w:sz="4" w:space="0" w:color="auto"/>
              <w:right w:val="single" w:sz="4" w:space="0" w:color="auto"/>
            </w:tcBorders>
            <w:hideMark/>
          </w:tcPr>
          <w:p w14:paraId="4DFE6F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2,842,674.02</w:t>
            </w:r>
          </w:p>
        </w:tc>
      </w:tr>
      <w:tr w:rsidR="00EA449F" w:rsidRPr="008261EB" w14:paraId="7D6B34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D485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w:t>
            </w:r>
          </w:p>
        </w:tc>
        <w:tc>
          <w:tcPr>
            <w:tcW w:w="3126" w:type="dxa"/>
            <w:tcBorders>
              <w:top w:val="single" w:sz="4" w:space="0" w:color="auto"/>
              <w:left w:val="single" w:sz="4" w:space="0" w:color="auto"/>
              <w:bottom w:val="single" w:sz="4" w:space="0" w:color="auto"/>
              <w:right w:val="single" w:sz="4" w:space="0" w:color="auto"/>
            </w:tcBorders>
            <w:hideMark/>
          </w:tcPr>
          <w:p w14:paraId="6F204C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523,035.01</w:t>
            </w:r>
          </w:p>
        </w:tc>
        <w:tc>
          <w:tcPr>
            <w:tcW w:w="3126" w:type="dxa"/>
            <w:tcBorders>
              <w:top w:val="single" w:sz="4" w:space="0" w:color="auto"/>
              <w:left w:val="single" w:sz="4" w:space="0" w:color="auto"/>
              <w:bottom w:val="single" w:sz="4" w:space="0" w:color="auto"/>
              <w:right w:val="single" w:sz="4" w:space="0" w:color="auto"/>
            </w:tcBorders>
            <w:hideMark/>
          </w:tcPr>
          <w:p w14:paraId="45237C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2,842,661.27</w:t>
            </w:r>
          </w:p>
        </w:tc>
      </w:tr>
      <w:tr w:rsidR="00EA449F" w:rsidRPr="008261EB" w14:paraId="44D79E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BCA2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w:t>
            </w:r>
          </w:p>
        </w:tc>
        <w:tc>
          <w:tcPr>
            <w:tcW w:w="3126" w:type="dxa"/>
            <w:tcBorders>
              <w:top w:val="single" w:sz="4" w:space="0" w:color="auto"/>
              <w:left w:val="single" w:sz="4" w:space="0" w:color="auto"/>
              <w:bottom w:val="single" w:sz="4" w:space="0" w:color="auto"/>
              <w:right w:val="single" w:sz="4" w:space="0" w:color="auto"/>
            </w:tcBorders>
            <w:hideMark/>
          </w:tcPr>
          <w:p w14:paraId="23A827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523,025.63</w:t>
            </w:r>
          </w:p>
        </w:tc>
        <w:tc>
          <w:tcPr>
            <w:tcW w:w="3126" w:type="dxa"/>
            <w:tcBorders>
              <w:top w:val="single" w:sz="4" w:space="0" w:color="auto"/>
              <w:left w:val="single" w:sz="4" w:space="0" w:color="auto"/>
              <w:bottom w:val="single" w:sz="4" w:space="0" w:color="auto"/>
              <w:right w:val="single" w:sz="4" w:space="0" w:color="auto"/>
            </w:tcBorders>
            <w:hideMark/>
          </w:tcPr>
          <w:p w14:paraId="04FEFA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2,842,654.27</w:t>
            </w:r>
          </w:p>
        </w:tc>
      </w:tr>
      <w:tr w:rsidR="00EA449F" w:rsidRPr="008261EB" w14:paraId="53D7B4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E755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w:t>
            </w:r>
          </w:p>
        </w:tc>
        <w:tc>
          <w:tcPr>
            <w:tcW w:w="3126" w:type="dxa"/>
            <w:tcBorders>
              <w:top w:val="single" w:sz="4" w:space="0" w:color="auto"/>
              <w:left w:val="single" w:sz="4" w:space="0" w:color="auto"/>
              <w:bottom w:val="single" w:sz="4" w:space="0" w:color="auto"/>
              <w:right w:val="single" w:sz="4" w:space="0" w:color="auto"/>
            </w:tcBorders>
            <w:hideMark/>
          </w:tcPr>
          <w:p w14:paraId="2BD695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523,003.38</w:t>
            </w:r>
          </w:p>
        </w:tc>
        <w:tc>
          <w:tcPr>
            <w:tcW w:w="3126" w:type="dxa"/>
            <w:tcBorders>
              <w:top w:val="single" w:sz="4" w:space="0" w:color="auto"/>
              <w:left w:val="single" w:sz="4" w:space="0" w:color="auto"/>
              <w:bottom w:val="single" w:sz="4" w:space="0" w:color="auto"/>
              <w:right w:val="single" w:sz="4" w:space="0" w:color="auto"/>
            </w:tcBorders>
            <w:hideMark/>
          </w:tcPr>
          <w:p w14:paraId="622C2D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2,842,646.02</w:t>
            </w:r>
          </w:p>
        </w:tc>
      </w:tr>
      <w:tr w:rsidR="00EA449F" w:rsidRPr="008261EB" w14:paraId="3D5CC0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2E76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w:t>
            </w:r>
          </w:p>
        </w:tc>
        <w:tc>
          <w:tcPr>
            <w:tcW w:w="3126" w:type="dxa"/>
            <w:tcBorders>
              <w:top w:val="single" w:sz="4" w:space="0" w:color="auto"/>
              <w:left w:val="single" w:sz="4" w:space="0" w:color="auto"/>
              <w:bottom w:val="single" w:sz="4" w:space="0" w:color="auto"/>
              <w:right w:val="single" w:sz="4" w:space="0" w:color="auto"/>
            </w:tcBorders>
            <w:hideMark/>
          </w:tcPr>
          <w:p w14:paraId="3287C0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523,004.57</w:t>
            </w:r>
          </w:p>
        </w:tc>
        <w:tc>
          <w:tcPr>
            <w:tcW w:w="3126" w:type="dxa"/>
            <w:tcBorders>
              <w:top w:val="single" w:sz="4" w:space="0" w:color="auto"/>
              <w:left w:val="single" w:sz="4" w:space="0" w:color="auto"/>
              <w:bottom w:val="single" w:sz="4" w:space="0" w:color="auto"/>
              <w:right w:val="single" w:sz="4" w:space="0" w:color="auto"/>
            </w:tcBorders>
            <w:hideMark/>
          </w:tcPr>
          <w:p w14:paraId="1CF9FC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2,842,627.27</w:t>
            </w:r>
          </w:p>
        </w:tc>
      </w:tr>
      <w:tr w:rsidR="00EA449F" w:rsidRPr="008261EB" w14:paraId="474C18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4CAB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w:t>
            </w:r>
          </w:p>
        </w:tc>
        <w:tc>
          <w:tcPr>
            <w:tcW w:w="3126" w:type="dxa"/>
            <w:tcBorders>
              <w:top w:val="single" w:sz="4" w:space="0" w:color="auto"/>
              <w:left w:val="single" w:sz="4" w:space="0" w:color="auto"/>
              <w:bottom w:val="single" w:sz="4" w:space="0" w:color="auto"/>
              <w:right w:val="single" w:sz="4" w:space="0" w:color="auto"/>
            </w:tcBorders>
            <w:hideMark/>
          </w:tcPr>
          <w:p w14:paraId="5A6A35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523,025.63</w:t>
            </w:r>
          </w:p>
        </w:tc>
        <w:tc>
          <w:tcPr>
            <w:tcW w:w="3126" w:type="dxa"/>
            <w:tcBorders>
              <w:top w:val="single" w:sz="4" w:space="0" w:color="auto"/>
              <w:left w:val="single" w:sz="4" w:space="0" w:color="auto"/>
              <w:bottom w:val="single" w:sz="4" w:space="0" w:color="auto"/>
              <w:right w:val="single" w:sz="4" w:space="0" w:color="auto"/>
            </w:tcBorders>
            <w:hideMark/>
          </w:tcPr>
          <w:p w14:paraId="379AC3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2,842,619.02</w:t>
            </w:r>
          </w:p>
        </w:tc>
      </w:tr>
      <w:tr w:rsidR="00EA449F" w:rsidRPr="008261EB" w14:paraId="5FAB89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5081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w:t>
            </w:r>
          </w:p>
        </w:tc>
        <w:tc>
          <w:tcPr>
            <w:tcW w:w="3126" w:type="dxa"/>
            <w:tcBorders>
              <w:top w:val="single" w:sz="4" w:space="0" w:color="auto"/>
              <w:left w:val="single" w:sz="4" w:space="0" w:color="auto"/>
              <w:bottom w:val="single" w:sz="4" w:space="0" w:color="auto"/>
              <w:right w:val="single" w:sz="4" w:space="0" w:color="auto"/>
            </w:tcBorders>
            <w:hideMark/>
          </w:tcPr>
          <w:p w14:paraId="24964E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523,029.17</w:t>
            </w:r>
          </w:p>
        </w:tc>
        <w:tc>
          <w:tcPr>
            <w:tcW w:w="3126" w:type="dxa"/>
            <w:tcBorders>
              <w:top w:val="single" w:sz="4" w:space="0" w:color="auto"/>
              <w:left w:val="single" w:sz="4" w:space="0" w:color="auto"/>
              <w:bottom w:val="single" w:sz="4" w:space="0" w:color="auto"/>
              <w:right w:val="single" w:sz="4" w:space="0" w:color="auto"/>
            </w:tcBorders>
            <w:hideMark/>
          </w:tcPr>
          <w:p w14:paraId="35497F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2,842,615.52</w:t>
            </w:r>
          </w:p>
        </w:tc>
      </w:tr>
      <w:tr w:rsidR="00EA449F" w:rsidRPr="008261EB" w14:paraId="3AF001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C28B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w:t>
            </w:r>
          </w:p>
        </w:tc>
        <w:tc>
          <w:tcPr>
            <w:tcW w:w="3126" w:type="dxa"/>
            <w:tcBorders>
              <w:top w:val="single" w:sz="4" w:space="0" w:color="auto"/>
              <w:left w:val="single" w:sz="4" w:space="0" w:color="auto"/>
              <w:bottom w:val="single" w:sz="4" w:space="0" w:color="auto"/>
              <w:right w:val="single" w:sz="4" w:space="0" w:color="auto"/>
            </w:tcBorders>
            <w:hideMark/>
          </w:tcPr>
          <w:p w14:paraId="0C748D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523,053.76</w:t>
            </w:r>
          </w:p>
        </w:tc>
        <w:tc>
          <w:tcPr>
            <w:tcW w:w="3126" w:type="dxa"/>
            <w:tcBorders>
              <w:top w:val="single" w:sz="4" w:space="0" w:color="auto"/>
              <w:left w:val="single" w:sz="4" w:space="0" w:color="auto"/>
              <w:bottom w:val="single" w:sz="4" w:space="0" w:color="auto"/>
              <w:right w:val="single" w:sz="4" w:space="0" w:color="auto"/>
            </w:tcBorders>
            <w:hideMark/>
          </w:tcPr>
          <w:p w14:paraId="6E5481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2,842,599.02</w:t>
            </w:r>
          </w:p>
        </w:tc>
      </w:tr>
      <w:tr w:rsidR="00EA449F" w:rsidRPr="008261EB" w14:paraId="7BE8AA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7524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w:t>
            </w:r>
          </w:p>
        </w:tc>
        <w:tc>
          <w:tcPr>
            <w:tcW w:w="3126" w:type="dxa"/>
            <w:tcBorders>
              <w:top w:val="single" w:sz="4" w:space="0" w:color="auto"/>
              <w:left w:val="single" w:sz="4" w:space="0" w:color="auto"/>
              <w:bottom w:val="single" w:sz="4" w:space="0" w:color="auto"/>
              <w:right w:val="single" w:sz="4" w:space="0" w:color="auto"/>
            </w:tcBorders>
            <w:hideMark/>
          </w:tcPr>
          <w:p w14:paraId="3D05F6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523,057.29</w:t>
            </w:r>
          </w:p>
        </w:tc>
        <w:tc>
          <w:tcPr>
            <w:tcW w:w="3126" w:type="dxa"/>
            <w:tcBorders>
              <w:top w:val="single" w:sz="4" w:space="0" w:color="auto"/>
              <w:left w:val="single" w:sz="4" w:space="0" w:color="auto"/>
              <w:bottom w:val="single" w:sz="4" w:space="0" w:color="auto"/>
              <w:right w:val="single" w:sz="4" w:space="0" w:color="auto"/>
            </w:tcBorders>
            <w:hideMark/>
          </w:tcPr>
          <w:p w14:paraId="28BD29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2,842,573.27</w:t>
            </w:r>
          </w:p>
        </w:tc>
      </w:tr>
      <w:tr w:rsidR="00EA449F" w:rsidRPr="008261EB" w14:paraId="658057B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D0A9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w:t>
            </w:r>
          </w:p>
        </w:tc>
        <w:tc>
          <w:tcPr>
            <w:tcW w:w="3126" w:type="dxa"/>
            <w:tcBorders>
              <w:top w:val="single" w:sz="4" w:space="0" w:color="auto"/>
              <w:left w:val="single" w:sz="4" w:space="0" w:color="auto"/>
              <w:bottom w:val="single" w:sz="4" w:space="0" w:color="auto"/>
              <w:right w:val="single" w:sz="4" w:space="0" w:color="auto"/>
            </w:tcBorders>
            <w:hideMark/>
          </w:tcPr>
          <w:p w14:paraId="0B0A8D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523,060.79</w:t>
            </w:r>
          </w:p>
        </w:tc>
        <w:tc>
          <w:tcPr>
            <w:tcW w:w="3126" w:type="dxa"/>
            <w:tcBorders>
              <w:top w:val="single" w:sz="4" w:space="0" w:color="auto"/>
              <w:left w:val="single" w:sz="4" w:space="0" w:color="auto"/>
              <w:bottom w:val="single" w:sz="4" w:space="0" w:color="auto"/>
              <w:right w:val="single" w:sz="4" w:space="0" w:color="auto"/>
            </w:tcBorders>
            <w:hideMark/>
          </w:tcPr>
          <w:p w14:paraId="2ED968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2,842,558.02</w:t>
            </w:r>
          </w:p>
        </w:tc>
      </w:tr>
      <w:tr w:rsidR="00EA449F" w:rsidRPr="008261EB" w14:paraId="714995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B17E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w:t>
            </w:r>
          </w:p>
        </w:tc>
        <w:tc>
          <w:tcPr>
            <w:tcW w:w="3126" w:type="dxa"/>
            <w:tcBorders>
              <w:top w:val="single" w:sz="4" w:space="0" w:color="auto"/>
              <w:left w:val="single" w:sz="4" w:space="0" w:color="auto"/>
              <w:bottom w:val="single" w:sz="4" w:space="0" w:color="auto"/>
              <w:right w:val="single" w:sz="4" w:space="0" w:color="auto"/>
            </w:tcBorders>
            <w:hideMark/>
          </w:tcPr>
          <w:p w14:paraId="3F3D23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523,072.51</w:t>
            </w:r>
          </w:p>
        </w:tc>
        <w:tc>
          <w:tcPr>
            <w:tcW w:w="3126" w:type="dxa"/>
            <w:tcBorders>
              <w:top w:val="single" w:sz="4" w:space="0" w:color="auto"/>
              <w:left w:val="single" w:sz="4" w:space="0" w:color="auto"/>
              <w:bottom w:val="single" w:sz="4" w:space="0" w:color="auto"/>
              <w:right w:val="single" w:sz="4" w:space="0" w:color="auto"/>
            </w:tcBorders>
            <w:hideMark/>
          </w:tcPr>
          <w:p w14:paraId="2793EF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2,842,551.02</w:t>
            </w:r>
          </w:p>
        </w:tc>
      </w:tr>
      <w:tr w:rsidR="00EA449F" w:rsidRPr="008261EB" w14:paraId="077AC7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FA8C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w:t>
            </w:r>
          </w:p>
        </w:tc>
        <w:tc>
          <w:tcPr>
            <w:tcW w:w="3126" w:type="dxa"/>
            <w:tcBorders>
              <w:top w:val="single" w:sz="4" w:space="0" w:color="auto"/>
              <w:left w:val="single" w:sz="4" w:space="0" w:color="auto"/>
              <w:bottom w:val="single" w:sz="4" w:space="0" w:color="auto"/>
              <w:right w:val="single" w:sz="4" w:space="0" w:color="auto"/>
            </w:tcBorders>
            <w:hideMark/>
          </w:tcPr>
          <w:p w14:paraId="5CF57B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523,080.70</w:t>
            </w:r>
          </w:p>
        </w:tc>
        <w:tc>
          <w:tcPr>
            <w:tcW w:w="3126" w:type="dxa"/>
            <w:tcBorders>
              <w:top w:val="single" w:sz="4" w:space="0" w:color="auto"/>
              <w:left w:val="single" w:sz="4" w:space="0" w:color="auto"/>
              <w:bottom w:val="single" w:sz="4" w:space="0" w:color="auto"/>
              <w:right w:val="single" w:sz="4" w:space="0" w:color="auto"/>
            </w:tcBorders>
            <w:hideMark/>
          </w:tcPr>
          <w:p w14:paraId="507DDC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2,842,539.27</w:t>
            </w:r>
          </w:p>
        </w:tc>
      </w:tr>
      <w:tr w:rsidR="00EA449F" w:rsidRPr="008261EB" w14:paraId="5838B9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4FE7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w:t>
            </w:r>
          </w:p>
        </w:tc>
        <w:tc>
          <w:tcPr>
            <w:tcW w:w="3126" w:type="dxa"/>
            <w:tcBorders>
              <w:top w:val="single" w:sz="4" w:space="0" w:color="auto"/>
              <w:left w:val="single" w:sz="4" w:space="0" w:color="auto"/>
              <w:bottom w:val="single" w:sz="4" w:space="0" w:color="auto"/>
              <w:right w:val="single" w:sz="4" w:space="0" w:color="auto"/>
            </w:tcBorders>
            <w:hideMark/>
          </w:tcPr>
          <w:p w14:paraId="706866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523,073.67</w:t>
            </w:r>
          </w:p>
        </w:tc>
        <w:tc>
          <w:tcPr>
            <w:tcW w:w="3126" w:type="dxa"/>
            <w:tcBorders>
              <w:top w:val="single" w:sz="4" w:space="0" w:color="auto"/>
              <w:left w:val="single" w:sz="4" w:space="0" w:color="auto"/>
              <w:bottom w:val="single" w:sz="4" w:space="0" w:color="auto"/>
              <w:right w:val="single" w:sz="4" w:space="0" w:color="auto"/>
            </w:tcBorders>
            <w:hideMark/>
          </w:tcPr>
          <w:p w14:paraId="703264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2,842,524.02</w:t>
            </w:r>
          </w:p>
        </w:tc>
      </w:tr>
      <w:tr w:rsidR="00EA449F" w:rsidRPr="008261EB" w14:paraId="097BDA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28D0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w:t>
            </w:r>
          </w:p>
        </w:tc>
        <w:tc>
          <w:tcPr>
            <w:tcW w:w="3126" w:type="dxa"/>
            <w:tcBorders>
              <w:top w:val="single" w:sz="4" w:space="0" w:color="auto"/>
              <w:left w:val="single" w:sz="4" w:space="0" w:color="auto"/>
              <w:bottom w:val="single" w:sz="4" w:space="0" w:color="auto"/>
              <w:right w:val="single" w:sz="4" w:space="0" w:color="auto"/>
            </w:tcBorders>
            <w:hideMark/>
          </w:tcPr>
          <w:p w14:paraId="1FE30E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523,067.82</w:t>
            </w:r>
          </w:p>
        </w:tc>
        <w:tc>
          <w:tcPr>
            <w:tcW w:w="3126" w:type="dxa"/>
            <w:tcBorders>
              <w:top w:val="single" w:sz="4" w:space="0" w:color="auto"/>
              <w:left w:val="single" w:sz="4" w:space="0" w:color="auto"/>
              <w:bottom w:val="single" w:sz="4" w:space="0" w:color="auto"/>
              <w:right w:val="single" w:sz="4" w:space="0" w:color="auto"/>
            </w:tcBorders>
            <w:hideMark/>
          </w:tcPr>
          <w:p w14:paraId="64A783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2,842,501.77</w:t>
            </w:r>
          </w:p>
        </w:tc>
      </w:tr>
      <w:tr w:rsidR="00EA449F" w:rsidRPr="008261EB" w14:paraId="332977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8134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w:t>
            </w:r>
          </w:p>
        </w:tc>
        <w:tc>
          <w:tcPr>
            <w:tcW w:w="3126" w:type="dxa"/>
            <w:tcBorders>
              <w:top w:val="single" w:sz="4" w:space="0" w:color="auto"/>
              <w:left w:val="single" w:sz="4" w:space="0" w:color="auto"/>
              <w:bottom w:val="single" w:sz="4" w:space="0" w:color="auto"/>
              <w:right w:val="single" w:sz="4" w:space="0" w:color="auto"/>
            </w:tcBorders>
            <w:hideMark/>
          </w:tcPr>
          <w:p w14:paraId="4AB5E3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523,043.23</w:t>
            </w:r>
          </w:p>
        </w:tc>
        <w:tc>
          <w:tcPr>
            <w:tcW w:w="3126" w:type="dxa"/>
            <w:tcBorders>
              <w:top w:val="single" w:sz="4" w:space="0" w:color="auto"/>
              <w:left w:val="single" w:sz="4" w:space="0" w:color="auto"/>
              <w:bottom w:val="single" w:sz="4" w:space="0" w:color="auto"/>
              <w:right w:val="single" w:sz="4" w:space="0" w:color="auto"/>
            </w:tcBorders>
            <w:hideMark/>
          </w:tcPr>
          <w:p w14:paraId="3ED958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2,842,482.02</w:t>
            </w:r>
          </w:p>
        </w:tc>
      </w:tr>
      <w:tr w:rsidR="00EA449F" w:rsidRPr="008261EB" w14:paraId="1D8E64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D546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w:t>
            </w:r>
          </w:p>
        </w:tc>
        <w:tc>
          <w:tcPr>
            <w:tcW w:w="3126" w:type="dxa"/>
            <w:tcBorders>
              <w:top w:val="single" w:sz="4" w:space="0" w:color="auto"/>
              <w:left w:val="single" w:sz="4" w:space="0" w:color="auto"/>
              <w:bottom w:val="single" w:sz="4" w:space="0" w:color="auto"/>
              <w:right w:val="single" w:sz="4" w:space="0" w:color="auto"/>
            </w:tcBorders>
            <w:hideMark/>
          </w:tcPr>
          <w:p w14:paraId="08FB0E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523,044.38</w:t>
            </w:r>
          </w:p>
        </w:tc>
        <w:tc>
          <w:tcPr>
            <w:tcW w:w="3126" w:type="dxa"/>
            <w:tcBorders>
              <w:top w:val="single" w:sz="4" w:space="0" w:color="auto"/>
              <w:left w:val="single" w:sz="4" w:space="0" w:color="auto"/>
              <w:bottom w:val="single" w:sz="4" w:space="0" w:color="auto"/>
              <w:right w:val="single" w:sz="4" w:space="0" w:color="auto"/>
            </w:tcBorders>
            <w:hideMark/>
          </w:tcPr>
          <w:p w14:paraId="225E7A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2,842,463.27</w:t>
            </w:r>
          </w:p>
        </w:tc>
      </w:tr>
      <w:tr w:rsidR="00EA449F" w:rsidRPr="008261EB" w14:paraId="3F9A01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BC1B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w:t>
            </w:r>
          </w:p>
        </w:tc>
        <w:tc>
          <w:tcPr>
            <w:tcW w:w="3126" w:type="dxa"/>
            <w:tcBorders>
              <w:top w:val="single" w:sz="4" w:space="0" w:color="auto"/>
              <w:left w:val="single" w:sz="4" w:space="0" w:color="auto"/>
              <w:bottom w:val="single" w:sz="4" w:space="0" w:color="auto"/>
              <w:right w:val="single" w:sz="4" w:space="0" w:color="auto"/>
            </w:tcBorders>
            <w:hideMark/>
          </w:tcPr>
          <w:p w14:paraId="1D7034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523,046.73</w:t>
            </w:r>
          </w:p>
        </w:tc>
        <w:tc>
          <w:tcPr>
            <w:tcW w:w="3126" w:type="dxa"/>
            <w:tcBorders>
              <w:top w:val="single" w:sz="4" w:space="0" w:color="auto"/>
              <w:left w:val="single" w:sz="4" w:space="0" w:color="auto"/>
              <w:bottom w:val="single" w:sz="4" w:space="0" w:color="auto"/>
              <w:right w:val="single" w:sz="4" w:space="0" w:color="auto"/>
            </w:tcBorders>
            <w:hideMark/>
          </w:tcPr>
          <w:p w14:paraId="74AD83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2,842,438.52</w:t>
            </w:r>
          </w:p>
        </w:tc>
      </w:tr>
      <w:tr w:rsidR="00EA449F" w:rsidRPr="008261EB" w14:paraId="531363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25CF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w:t>
            </w:r>
          </w:p>
        </w:tc>
        <w:tc>
          <w:tcPr>
            <w:tcW w:w="3126" w:type="dxa"/>
            <w:tcBorders>
              <w:top w:val="single" w:sz="4" w:space="0" w:color="auto"/>
              <w:left w:val="single" w:sz="4" w:space="0" w:color="auto"/>
              <w:bottom w:val="single" w:sz="4" w:space="0" w:color="auto"/>
              <w:right w:val="single" w:sz="4" w:space="0" w:color="auto"/>
            </w:tcBorders>
            <w:hideMark/>
          </w:tcPr>
          <w:p w14:paraId="4F9D9F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523,056.10</w:t>
            </w:r>
          </w:p>
        </w:tc>
        <w:tc>
          <w:tcPr>
            <w:tcW w:w="3126" w:type="dxa"/>
            <w:tcBorders>
              <w:top w:val="single" w:sz="4" w:space="0" w:color="auto"/>
              <w:left w:val="single" w:sz="4" w:space="0" w:color="auto"/>
              <w:bottom w:val="single" w:sz="4" w:space="0" w:color="auto"/>
              <w:right w:val="single" w:sz="4" w:space="0" w:color="auto"/>
            </w:tcBorders>
            <w:hideMark/>
          </w:tcPr>
          <w:p w14:paraId="6D0E27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2,842,424.52</w:t>
            </w:r>
          </w:p>
        </w:tc>
      </w:tr>
      <w:tr w:rsidR="00EA449F" w:rsidRPr="008261EB" w14:paraId="525401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DACD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w:t>
            </w:r>
          </w:p>
        </w:tc>
        <w:tc>
          <w:tcPr>
            <w:tcW w:w="3126" w:type="dxa"/>
            <w:tcBorders>
              <w:top w:val="single" w:sz="4" w:space="0" w:color="auto"/>
              <w:left w:val="single" w:sz="4" w:space="0" w:color="auto"/>
              <w:bottom w:val="single" w:sz="4" w:space="0" w:color="auto"/>
              <w:right w:val="single" w:sz="4" w:space="0" w:color="auto"/>
            </w:tcBorders>
            <w:hideMark/>
          </w:tcPr>
          <w:p w14:paraId="4A1CC7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523,070.16</w:t>
            </w:r>
          </w:p>
        </w:tc>
        <w:tc>
          <w:tcPr>
            <w:tcW w:w="3126" w:type="dxa"/>
            <w:tcBorders>
              <w:top w:val="single" w:sz="4" w:space="0" w:color="auto"/>
              <w:left w:val="single" w:sz="4" w:space="0" w:color="auto"/>
              <w:bottom w:val="single" w:sz="4" w:space="0" w:color="auto"/>
              <w:right w:val="single" w:sz="4" w:space="0" w:color="auto"/>
            </w:tcBorders>
            <w:hideMark/>
          </w:tcPr>
          <w:p w14:paraId="4D124E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2,842,428.02</w:t>
            </w:r>
          </w:p>
        </w:tc>
      </w:tr>
      <w:tr w:rsidR="00EA449F" w:rsidRPr="008261EB" w14:paraId="5FA204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BDDD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w:t>
            </w:r>
          </w:p>
        </w:tc>
        <w:tc>
          <w:tcPr>
            <w:tcW w:w="3126" w:type="dxa"/>
            <w:tcBorders>
              <w:top w:val="single" w:sz="4" w:space="0" w:color="auto"/>
              <w:left w:val="single" w:sz="4" w:space="0" w:color="auto"/>
              <w:bottom w:val="single" w:sz="4" w:space="0" w:color="auto"/>
              <w:right w:val="single" w:sz="4" w:space="0" w:color="auto"/>
            </w:tcBorders>
            <w:hideMark/>
          </w:tcPr>
          <w:p w14:paraId="3DDC2D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523,088.91</w:t>
            </w:r>
          </w:p>
        </w:tc>
        <w:tc>
          <w:tcPr>
            <w:tcW w:w="3126" w:type="dxa"/>
            <w:tcBorders>
              <w:top w:val="single" w:sz="4" w:space="0" w:color="auto"/>
              <w:left w:val="single" w:sz="4" w:space="0" w:color="auto"/>
              <w:bottom w:val="single" w:sz="4" w:space="0" w:color="auto"/>
              <w:right w:val="single" w:sz="4" w:space="0" w:color="auto"/>
            </w:tcBorders>
            <w:hideMark/>
          </w:tcPr>
          <w:p w14:paraId="42CA22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2,842,439.77</w:t>
            </w:r>
          </w:p>
        </w:tc>
      </w:tr>
      <w:tr w:rsidR="00EA449F" w:rsidRPr="008261EB" w14:paraId="246378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8F68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w:t>
            </w:r>
          </w:p>
        </w:tc>
        <w:tc>
          <w:tcPr>
            <w:tcW w:w="3126" w:type="dxa"/>
            <w:tcBorders>
              <w:top w:val="single" w:sz="4" w:space="0" w:color="auto"/>
              <w:left w:val="single" w:sz="4" w:space="0" w:color="auto"/>
              <w:bottom w:val="single" w:sz="4" w:space="0" w:color="auto"/>
              <w:right w:val="single" w:sz="4" w:space="0" w:color="auto"/>
            </w:tcBorders>
            <w:hideMark/>
          </w:tcPr>
          <w:p w14:paraId="49AC30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523,101.79</w:t>
            </w:r>
          </w:p>
        </w:tc>
        <w:tc>
          <w:tcPr>
            <w:tcW w:w="3126" w:type="dxa"/>
            <w:tcBorders>
              <w:top w:val="single" w:sz="4" w:space="0" w:color="auto"/>
              <w:left w:val="single" w:sz="4" w:space="0" w:color="auto"/>
              <w:bottom w:val="single" w:sz="4" w:space="0" w:color="auto"/>
              <w:right w:val="single" w:sz="4" w:space="0" w:color="auto"/>
            </w:tcBorders>
            <w:hideMark/>
          </w:tcPr>
          <w:p w14:paraId="6DD877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2,842,427.02</w:t>
            </w:r>
          </w:p>
        </w:tc>
      </w:tr>
      <w:tr w:rsidR="00EA449F" w:rsidRPr="008261EB" w14:paraId="7089671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1CB8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w:t>
            </w:r>
          </w:p>
        </w:tc>
        <w:tc>
          <w:tcPr>
            <w:tcW w:w="3126" w:type="dxa"/>
            <w:tcBorders>
              <w:top w:val="single" w:sz="4" w:space="0" w:color="auto"/>
              <w:left w:val="single" w:sz="4" w:space="0" w:color="auto"/>
              <w:bottom w:val="single" w:sz="4" w:space="0" w:color="auto"/>
              <w:right w:val="single" w:sz="4" w:space="0" w:color="auto"/>
            </w:tcBorders>
            <w:hideMark/>
          </w:tcPr>
          <w:p w14:paraId="43E90E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523,110.01</w:t>
            </w:r>
          </w:p>
        </w:tc>
        <w:tc>
          <w:tcPr>
            <w:tcW w:w="3126" w:type="dxa"/>
            <w:tcBorders>
              <w:top w:val="single" w:sz="4" w:space="0" w:color="auto"/>
              <w:left w:val="single" w:sz="4" w:space="0" w:color="auto"/>
              <w:bottom w:val="single" w:sz="4" w:space="0" w:color="auto"/>
              <w:right w:val="single" w:sz="4" w:space="0" w:color="auto"/>
            </w:tcBorders>
            <w:hideMark/>
          </w:tcPr>
          <w:p w14:paraId="5EE0C8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2,842,404.52</w:t>
            </w:r>
          </w:p>
        </w:tc>
      </w:tr>
      <w:tr w:rsidR="00EA449F" w:rsidRPr="008261EB" w14:paraId="5ABF47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45D2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w:t>
            </w:r>
          </w:p>
        </w:tc>
        <w:tc>
          <w:tcPr>
            <w:tcW w:w="3126" w:type="dxa"/>
            <w:tcBorders>
              <w:top w:val="single" w:sz="4" w:space="0" w:color="auto"/>
              <w:left w:val="single" w:sz="4" w:space="0" w:color="auto"/>
              <w:bottom w:val="single" w:sz="4" w:space="0" w:color="auto"/>
              <w:right w:val="single" w:sz="4" w:space="0" w:color="auto"/>
            </w:tcBorders>
            <w:hideMark/>
          </w:tcPr>
          <w:p w14:paraId="2B9AE2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523,111.16</w:t>
            </w:r>
          </w:p>
        </w:tc>
        <w:tc>
          <w:tcPr>
            <w:tcW w:w="3126" w:type="dxa"/>
            <w:tcBorders>
              <w:top w:val="single" w:sz="4" w:space="0" w:color="auto"/>
              <w:left w:val="single" w:sz="4" w:space="0" w:color="auto"/>
              <w:bottom w:val="single" w:sz="4" w:space="0" w:color="auto"/>
              <w:right w:val="single" w:sz="4" w:space="0" w:color="auto"/>
            </w:tcBorders>
            <w:hideMark/>
          </w:tcPr>
          <w:p w14:paraId="6FF310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2,842,374.27</w:t>
            </w:r>
          </w:p>
        </w:tc>
      </w:tr>
      <w:tr w:rsidR="00EA449F" w:rsidRPr="008261EB" w14:paraId="5EB350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17FE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w:t>
            </w:r>
          </w:p>
        </w:tc>
        <w:tc>
          <w:tcPr>
            <w:tcW w:w="3126" w:type="dxa"/>
            <w:tcBorders>
              <w:top w:val="single" w:sz="4" w:space="0" w:color="auto"/>
              <w:left w:val="single" w:sz="4" w:space="0" w:color="auto"/>
              <w:bottom w:val="single" w:sz="4" w:space="0" w:color="auto"/>
              <w:right w:val="single" w:sz="4" w:space="0" w:color="auto"/>
            </w:tcBorders>
            <w:hideMark/>
          </w:tcPr>
          <w:p w14:paraId="6E7CDC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523,097.10</w:t>
            </w:r>
          </w:p>
        </w:tc>
        <w:tc>
          <w:tcPr>
            <w:tcW w:w="3126" w:type="dxa"/>
            <w:tcBorders>
              <w:top w:val="single" w:sz="4" w:space="0" w:color="auto"/>
              <w:left w:val="single" w:sz="4" w:space="0" w:color="auto"/>
              <w:bottom w:val="single" w:sz="4" w:space="0" w:color="auto"/>
              <w:right w:val="single" w:sz="4" w:space="0" w:color="auto"/>
            </w:tcBorders>
            <w:hideMark/>
          </w:tcPr>
          <w:p w14:paraId="471A80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2,842,348.53</w:t>
            </w:r>
          </w:p>
        </w:tc>
      </w:tr>
      <w:tr w:rsidR="00EA449F" w:rsidRPr="008261EB" w14:paraId="0B562E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2713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w:t>
            </w:r>
          </w:p>
        </w:tc>
        <w:tc>
          <w:tcPr>
            <w:tcW w:w="3126" w:type="dxa"/>
            <w:tcBorders>
              <w:top w:val="single" w:sz="4" w:space="0" w:color="auto"/>
              <w:left w:val="single" w:sz="4" w:space="0" w:color="auto"/>
              <w:bottom w:val="single" w:sz="4" w:space="0" w:color="auto"/>
              <w:right w:val="single" w:sz="4" w:space="0" w:color="auto"/>
            </w:tcBorders>
            <w:hideMark/>
          </w:tcPr>
          <w:p w14:paraId="16290D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523,079.54</w:t>
            </w:r>
          </w:p>
        </w:tc>
        <w:tc>
          <w:tcPr>
            <w:tcW w:w="3126" w:type="dxa"/>
            <w:tcBorders>
              <w:top w:val="single" w:sz="4" w:space="0" w:color="auto"/>
              <w:left w:val="single" w:sz="4" w:space="0" w:color="auto"/>
              <w:bottom w:val="single" w:sz="4" w:space="0" w:color="auto"/>
              <w:right w:val="single" w:sz="4" w:space="0" w:color="auto"/>
            </w:tcBorders>
            <w:hideMark/>
          </w:tcPr>
          <w:p w14:paraId="400498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2,842,337.78</w:t>
            </w:r>
          </w:p>
        </w:tc>
      </w:tr>
      <w:tr w:rsidR="00EA449F" w:rsidRPr="008261EB" w14:paraId="23AF25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515A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w:t>
            </w:r>
          </w:p>
        </w:tc>
        <w:tc>
          <w:tcPr>
            <w:tcW w:w="3126" w:type="dxa"/>
            <w:tcBorders>
              <w:top w:val="single" w:sz="4" w:space="0" w:color="auto"/>
              <w:left w:val="single" w:sz="4" w:space="0" w:color="auto"/>
              <w:bottom w:val="single" w:sz="4" w:space="0" w:color="auto"/>
              <w:right w:val="single" w:sz="4" w:space="0" w:color="auto"/>
            </w:tcBorders>
            <w:hideMark/>
          </w:tcPr>
          <w:p w14:paraId="4010C9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523,080.69</w:t>
            </w:r>
          </w:p>
        </w:tc>
        <w:tc>
          <w:tcPr>
            <w:tcW w:w="3126" w:type="dxa"/>
            <w:tcBorders>
              <w:top w:val="single" w:sz="4" w:space="0" w:color="auto"/>
              <w:left w:val="single" w:sz="4" w:space="0" w:color="auto"/>
              <w:bottom w:val="single" w:sz="4" w:space="0" w:color="auto"/>
              <w:right w:val="single" w:sz="4" w:space="0" w:color="auto"/>
            </w:tcBorders>
            <w:hideMark/>
          </w:tcPr>
          <w:p w14:paraId="5F0D7E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2,842,315.53</w:t>
            </w:r>
          </w:p>
        </w:tc>
      </w:tr>
      <w:tr w:rsidR="00EA449F" w:rsidRPr="008261EB" w14:paraId="0C4EF7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32D1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w:t>
            </w:r>
          </w:p>
        </w:tc>
        <w:tc>
          <w:tcPr>
            <w:tcW w:w="3126" w:type="dxa"/>
            <w:tcBorders>
              <w:top w:val="single" w:sz="4" w:space="0" w:color="auto"/>
              <w:left w:val="single" w:sz="4" w:space="0" w:color="auto"/>
              <w:bottom w:val="single" w:sz="4" w:space="0" w:color="auto"/>
              <w:right w:val="single" w:sz="4" w:space="0" w:color="auto"/>
            </w:tcBorders>
            <w:hideMark/>
          </w:tcPr>
          <w:p w14:paraId="65A08E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523,081.88</w:t>
            </w:r>
          </w:p>
        </w:tc>
        <w:tc>
          <w:tcPr>
            <w:tcW w:w="3126" w:type="dxa"/>
            <w:tcBorders>
              <w:top w:val="single" w:sz="4" w:space="0" w:color="auto"/>
              <w:left w:val="single" w:sz="4" w:space="0" w:color="auto"/>
              <w:bottom w:val="single" w:sz="4" w:space="0" w:color="auto"/>
              <w:right w:val="single" w:sz="4" w:space="0" w:color="auto"/>
            </w:tcBorders>
            <w:hideMark/>
          </w:tcPr>
          <w:p w14:paraId="5B7AAD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2,842,292.28</w:t>
            </w:r>
          </w:p>
        </w:tc>
      </w:tr>
      <w:tr w:rsidR="00EA449F" w:rsidRPr="008261EB" w14:paraId="50ACA7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8A8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w:t>
            </w:r>
          </w:p>
        </w:tc>
        <w:tc>
          <w:tcPr>
            <w:tcW w:w="3126" w:type="dxa"/>
            <w:tcBorders>
              <w:top w:val="single" w:sz="4" w:space="0" w:color="auto"/>
              <w:left w:val="single" w:sz="4" w:space="0" w:color="auto"/>
              <w:bottom w:val="single" w:sz="4" w:space="0" w:color="auto"/>
              <w:right w:val="single" w:sz="4" w:space="0" w:color="auto"/>
            </w:tcBorders>
            <w:hideMark/>
          </w:tcPr>
          <w:p w14:paraId="7A9AD5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523,098.29</w:t>
            </w:r>
          </w:p>
        </w:tc>
        <w:tc>
          <w:tcPr>
            <w:tcW w:w="3126" w:type="dxa"/>
            <w:tcBorders>
              <w:top w:val="single" w:sz="4" w:space="0" w:color="auto"/>
              <w:left w:val="single" w:sz="4" w:space="0" w:color="auto"/>
              <w:bottom w:val="single" w:sz="4" w:space="0" w:color="auto"/>
              <w:right w:val="single" w:sz="4" w:space="0" w:color="auto"/>
            </w:tcBorders>
            <w:hideMark/>
          </w:tcPr>
          <w:p w14:paraId="20F0CB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2,842,274.53</w:t>
            </w:r>
          </w:p>
        </w:tc>
      </w:tr>
      <w:tr w:rsidR="00EA449F" w:rsidRPr="008261EB" w14:paraId="74672A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A840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w:t>
            </w:r>
          </w:p>
        </w:tc>
        <w:tc>
          <w:tcPr>
            <w:tcW w:w="3126" w:type="dxa"/>
            <w:tcBorders>
              <w:top w:val="single" w:sz="4" w:space="0" w:color="auto"/>
              <w:left w:val="single" w:sz="4" w:space="0" w:color="auto"/>
              <w:bottom w:val="single" w:sz="4" w:space="0" w:color="auto"/>
              <w:right w:val="single" w:sz="4" w:space="0" w:color="auto"/>
            </w:tcBorders>
            <w:hideMark/>
          </w:tcPr>
          <w:p w14:paraId="73CAEC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523,112.35</w:t>
            </w:r>
          </w:p>
        </w:tc>
        <w:tc>
          <w:tcPr>
            <w:tcW w:w="3126" w:type="dxa"/>
            <w:tcBorders>
              <w:top w:val="single" w:sz="4" w:space="0" w:color="auto"/>
              <w:left w:val="single" w:sz="4" w:space="0" w:color="auto"/>
              <w:bottom w:val="single" w:sz="4" w:space="0" w:color="auto"/>
              <w:right w:val="single" w:sz="4" w:space="0" w:color="auto"/>
            </w:tcBorders>
            <w:hideMark/>
          </w:tcPr>
          <w:p w14:paraId="4AECAA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2,842,265.28</w:t>
            </w:r>
          </w:p>
        </w:tc>
      </w:tr>
      <w:tr w:rsidR="00EA449F" w:rsidRPr="008261EB" w14:paraId="58511C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E8BE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w:t>
            </w:r>
          </w:p>
        </w:tc>
        <w:tc>
          <w:tcPr>
            <w:tcW w:w="3126" w:type="dxa"/>
            <w:tcBorders>
              <w:top w:val="single" w:sz="4" w:space="0" w:color="auto"/>
              <w:left w:val="single" w:sz="4" w:space="0" w:color="auto"/>
              <w:bottom w:val="single" w:sz="4" w:space="0" w:color="auto"/>
              <w:right w:val="single" w:sz="4" w:space="0" w:color="auto"/>
            </w:tcBorders>
            <w:hideMark/>
          </w:tcPr>
          <w:p w14:paraId="5FF202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523,119.35</w:t>
            </w:r>
          </w:p>
        </w:tc>
        <w:tc>
          <w:tcPr>
            <w:tcW w:w="3126" w:type="dxa"/>
            <w:tcBorders>
              <w:top w:val="single" w:sz="4" w:space="0" w:color="auto"/>
              <w:left w:val="single" w:sz="4" w:space="0" w:color="auto"/>
              <w:bottom w:val="single" w:sz="4" w:space="0" w:color="auto"/>
              <w:right w:val="single" w:sz="4" w:space="0" w:color="auto"/>
            </w:tcBorders>
            <w:hideMark/>
          </w:tcPr>
          <w:p w14:paraId="6261AD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2,842,241.78</w:t>
            </w:r>
          </w:p>
        </w:tc>
      </w:tr>
      <w:tr w:rsidR="00EA449F" w:rsidRPr="008261EB" w14:paraId="1B2012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BFDD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w:t>
            </w:r>
          </w:p>
        </w:tc>
        <w:tc>
          <w:tcPr>
            <w:tcW w:w="3126" w:type="dxa"/>
            <w:tcBorders>
              <w:top w:val="single" w:sz="4" w:space="0" w:color="auto"/>
              <w:left w:val="single" w:sz="4" w:space="0" w:color="auto"/>
              <w:bottom w:val="single" w:sz="4" w:space="0" w:color="auto"/>
              <w:right w:val="single" w:sz="4" w:space="0" w:color="auto"/>
            </w:tcBorders>
            <w:hideMark/>
          </w:tcPr>
          <w:p w14:paraId="6D93FB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523,140.44</w:t>
            </w:r>
          </w:p>
        </w:tc>
        <w:tc>
          <w:tcPr>
            <w:tcW w:w="3126" w:type="dxa"/>
            <w:tcBorders>
              <w:top w:val="single" w:sz="4" w:space="0" w:color="auto"/>
              <w:left w:val="single" w:sz="4" w:space="0" w:color="auto"/>
              <w:bottom w:val="single" w:sz="4" w:space="0" w:color="auto"/>
              <w:right w:val="single" w:sz="4" w:space="0" w:color="auto"/>
            </w:tcBorders>
            <w:hideMark/>
          </w:tcPr>
          <w:p w14:paraId="6133CB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2,842,226.53</w:t>
            </w:r>
          </w:p>
        </w:tc>
      </w:tr>
      <w:tr w:rsidR="00EA449F" w:rsidRPr="008261EB" w14:paraId="6D7CDC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6A34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w:t>
            </w:r>
          </w:p>
        </w:tc>
        <w:tc>
          <w:tcPr>
            <w:tcW w:w="3126" w:type="dxa"/>
            <w:tcBorders>
              <w:top w:val="single" w:sz="4" w:space="0" w:color="auto"/>
              <w:left w:val="single" w:sz="4" w:space="0" w:color="auto"/>
              <w:bottom w:val="single" w:sz="4" w:space="0" w:color="auto"/>
              <w:right w:val="single" w:sz="4" w:space="0" w:color="auto"/>
            </w:tcBorders>
            <w:hideMark/>
          </w:tcPr>
          <w:p w14:paraId="5D78F5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523,136.94</w:t>
            </w:r>
          </w:p>
        </w:tc>
        <w:tc>
          <w:tcPr>
            <w:tcW w:w="3126" w:type="dxa"/>
            <w:tcBorders>
              <w:top w:val="single" w:sz="4" w:space="0" w:color="auto"/>
              <w:left w:val="single" w:sz="4" w:space="0" w:color="auto"/>
              <w:bottom w:val="single" w:sz="4" w:space="0" w:color="auto"/>
              <w:right w:val="single" w:sz="4" w:space="0" w:color="auto"/>
            </w:tcBorders>
            <w:hideMark/>
          </w:tcPr>
          <w:p w14:paraId="047091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2,842,186.78</w:t>
            </w:r>
          </w:p>
        </w:tc>
      </w:tr>
      <w:tr w:rsidR="00EA449F" w:rsidRPr="008261EB" w14:paraId="2076F0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1203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w:t>
            </w:r>
          </w:p>
        </w:tc>
        <w:tc>
          <w:tcPr>
            <w:tcW w:w="3126" w:type="dxa"/>
            <w:tcBorders>
              <w:top w:val="single" w:sz="4" w:space="0" w:color="auto"/>
              <w:left w:val="single" w:sz="4" w:space="0" w:color="auto"/>
              <w:bottom w:val="single" w:sz="4" w:space="0" w:color="auto"/>
              <w:right w:val="single" w:sz="4" w:space="0" w:color="auto"/>
            </w:tcBorders>
            <w:hideMark/>
          </w:tcPr>
          <w:p w14:paraId="501B96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523,131.07</w:t>
            </w:r>
          </w:p>
        </w:tc>
        <w:tc>
          <w:tcPr>
            <w:tcW w:w="3126" w:type="dxa"/>
            <w:tcBorders>
              <w:top w:val="single" w:sz="4" w:space="0" w:color="auto"/>
              <w:left w:val="single" w:sz="4" w:space="0" w:color="auto"/>
              <w:bottom w:val="single" w:sz="4" w:space="0" w:color="auto"/>
              <w:right w:val="single" w:sz="4" w:space="0" w:color="auto"/>
            </w:tcBorders>
            <w:hideMark/>
          </w:tcPr>
          <w:p w14:paraId="4D71C3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2,842,154.03</w:t>
            </w:r>
          </w:p>
        </w:tc>
      </w:tr>
      <w:tr w:rsidR="00EA449F" w:rsidRPr="008261EB" w14:paraId="73979E6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E629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125</w:t>
            </w:r>
          </w:p>
        </w:tc>
        <w:tc>
          <w:tcPr>
            <w:tcW w:w="3126" w:type="dxa"/>
            <w:tcBorders>
              <w:top w:val="single" w:sz="4" w:space="0" w:color="auto"/>
              <w:left w:val="single" w:sz="4" w:space="0" w:color="auto"/>
              <w:bottom w:val="single" w:sz="4" w:space="0" w:color="auto"/>
              <w:right w:val="single" w:sz="4" w:space="0" w:color="auto"/>
            </w:tcBorders>
            <w:hideMark/>
          </w:tcPr>
          <w:p w14:paraId="51DE90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523,091.26</w:t>
            </w:r>
          </w:p>
        </w:tc>
        <w:tc>
          <w:tcPr>
            <w:tcW w:w="3126" w:type="dxa"/>
            <w:tcBorders>
              <w:top w:val="single" w:sz="4" w:space="0" w:color="auto"/>
              <w:left w:val="single" w:sz="4" w:space="0" w:color="auto"/>
              <w:bottom w:val="single" w:sz="4" w:space="0" w:color="auto"/>
              <w:right w:val="single" w:sz="4" w:space="0" w:color="auto"/>
            </w:tcBorders>
            <w:hideMark/>
          </w:tcPr>
          <w:p w14:paraId="624E5E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2,842,123.53</w:t>
            </w:r>
          </w:p>
        </w:tc>
      </w:tr>
      <w:tr w:rsidR="00EA449F" w:rsidRPr="008261EB" w14:paraId="46F6E2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A413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w:t>
            </w:r>
          </w:p>
        </w:tc>
        <w:tc>
          <w:tcPr>
            <w:tcW w:w="3126" w:type="dxa"/>
            <w:tcBorders>
              <w:top w:val="single" w:sz="4" w:space="0" w:color="auto"/>
              <w:left w:val="single" w:sz="4" w:space="0" w:color="auto"/>
              <w:bottom w:val="single" w:sz="4" w:space="0" w:color="auto"/>
              <w:right w:val="single" w:sz="4" w:space="0" w:color="auto"/>
            </w:tcBorders>
            <w:hideMark/>
          </w:tcPr>
          <w:p w14:paraId="238C35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523,101.79</w:t>
            </w:r>
          </w:p>
        </w:tc>
        <w:tc>
          <w:tcPr>
            <w:tcW w:w="3126" w:type="dxa"/>
            <w:tcBorders>
              <w:top w:val="single" w:sz="4" w:space="0" w:color="auto"/>
              <w:left w:val="single" w:sz="4" w:space="0" w:color="auto"/>
              <w:bottom w:val="single" w:sz="4" w:space="0" w:color="auto"/>
              <w:right w:val="single" w:sz="4" w:space="0" w:color="auto"/>
            </w:tcBorders>
            <w:hideMark/>
          </w:tcPr>
          <w:p w14:paraId="54EDEF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2,842,052.04</w:t>
            </w:r>
          </w:p>
        </w:tc>
      </w:tr>
      <w:tr w:rsidR="00EA449F" w:rsidRPr="008261EB" w14:paraId="7A3A98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55E9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w:t>
            </w:r>
          </w:p>
        </w:tc>
        <w:tc>
          <w:tcPr>
            <w:tcW w:w="3126" w:type="dxa"/>
            <w:tcBorders>
              <w:top w:val="single" w:sz="4" w:space="0" w:color="auto"/>
              <w:left w:val="single" w:sz="4" w:space="0" w:color="auto"/>
              <w:bottom w:val="single" w:sz="4" w:space="0" w:color="auto"/>
              <w:right w:val="single" w:sz="4" w:space="0" w:color="auto"/>
            </w:tcBorders>
            <w:hideMark/>
          </w:tcPr>
          <w:p w14:paraId="62E952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523,119.35</w:t>
            </w:r>
          </w:p>
        </w:tc>
        <w:tc>
          <w:tcPr>
            <w:tcW w:w="3126" w:type="dxa"/>
            <w:tcBorders>
              <w:top w:val="single" w:sz="4" w:space="0" w:color="auto"/>
              <w:left w:val="single" w:sz="4" w:space="0" w:color="auto"/>
              <w:bottom w:val="single" w:sz="4" w:space="0" w:color="auto"/>
              <w:right w:val="single" w:sz="4" w:space="0" w:color="auto"/>
            </w:tcBorders>
            <w:hideMark/>
          </w:tcPr>
          <w:p w14:paraId="2C1344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2,841,984.04</w:t>
            </w:r>
          </w:p>
        </w:tc>
      </w:tr>
      <w:tr w:rsidR="00EA449F" w:rsidRPr="008261EB" w14:paraId="43DACB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0077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w:t>
            </w:r>
          </w:p>
        </w:tc>
        <w:tc>
          <w:tcPr>
            <w:tcW w:w="3126" w:type="dxa"/>
            <w:tcBorders>
              <w:top w:val="single" w:sz="4" w:space="0" w:color="auto"/>
              <w:left w:val="single" w:sz="4" w:space="0" w:color="auto"/>
              <w:bottom w:val="single" w:sz="4" w:space="0" w:color="auto"/>
              <w:right w:val="single" w:sz="4" w:space="0" w:color="auto"/>
            </w:tcBorders>
            <w:hideMark/>
          </w:tcPr>
          <w:p w14:paraId="6DEB87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523,161.54</w:t>
            </w:r>
          </w:p>
        </w:tc>
        <w:tc>
          <w:tcPr>
            <w:tcW w:w="3126" w:type="dxa"/>
            <w:tcBorders>
              <w:top w:val="single" w:sz="4" w:space="0" w:color="auto"/>
              <w:left w:val="single" w:sz="4" w:space="0" w:color="auto"/>
              <w:bottom w:val="single" w:sz="4" w:space="0" w:color="auto"/>
              <w:right w:val="single" w:sz="4" w:space="0" w:color="auto"/>
            </w:tcBorders>
            <w:hideMark/>
          </w:tcPr>
          <w:p w14:paraId="7FBAFF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2,841,901.04</w:t>
            </w:r>
          </w:p>
        </w:tc>
      </w:tr>
      <w:tr w:rsidR="00EA449F" w:rsidRPr="008261EB" w14:paraId="109C3A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BB6C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w:t>
            </w:r>
          </w:p>
        </w:tc>
        <w:tc>
          <w:tcPr>
            <w:tcW w:w="3126" w:type="dxa"/>
            <w:tcBorders>
              <w:top w:val="single" w:sz="4" w:space="0" w:color="auto"/>
              <w:left w:val="single" w:sz="4" w:space="0" w:color="auto"/>
              <w:bottom w:val="single" w:sz="4" w:space="0" w:color="auto"/>
              <w:right w:val="single" w:sz="4" w:space="0" w:color="auto"/>
            </w:tcBorders>
            <w:hideMark/>
          </w:tcPr>
          <w:p w14:paraId="204E36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523,237.69</w:t>
            </w:r>
          </w:p>
        </w:tc>
        <w:tc>
          <w:tcPr>
            <w:tcW w:w="3126" w:type="dxa"/>
            <w:tcBorders>
              <w:top w:val="single" w:sz="4" w:space="0" w:color="auto"/>
              <w:left w:val="single" w:sz="4" w:space="0" w:color="auto"/>
              <w:bottom w:val="single" w:sz="4" w:space="0" w:color="auto"/>
              <w:right w:val="single" w:sz="4" w:space="0" w:color="auto"/>
            </w:tcBorders>
            <w:hideMark/>
          </w:tcPr>
          <w:p w14:paraId="737CAA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2,841,847.04</w:t>
            </w:r>
          </w:p>
        </w:tc>
      </w:tr>
      <w:tr w:rsidR="00EA449F" w:rsidRPr="008261EB" w14:paraId="073682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6C1F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w:t>
            </w:r>
          </w:p>
        </w:tc>
        <w:tc>
          <w:tcPr>
            <w:tcW w:w="3126" w:type="dxa"/>
            <w:tcBorders>
              <w:top w:val="single" w:sz="4" w:space="0" w:color="auto"/>
              <w:left w:val="single" w:sz="4" w:space="0" w:color="auto"/>
              <w:bottom w:val="single" w:sz="4" w:space="0" w:color="auto"/>
              <w:right w:val="single" w:sz="4" w:space="0" w:color="auto"/>
            </w:tcBorders>
            <w:hideMark/>
          </w:tcPr>
          <w:p w14:paraId="52EE1C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523,389.97</w:t>
            </w:r>
          </w:p>
        </w:tc>
        <w:tc>
          <w:tcPr>
            <w:tcW w:w="3126" w:type="dxa"/>
            <w:tcBorders>
              <w:top w:val="single" w:sz="4" w:space="0" w:color="auto"/>
              <w:left w:val="single" w:sz="4" w:space="0" w:color="auto"/>
              <w:bottom w:val="single" w:sz="4" w:space="0" w:color="auto"/>
              <w:right w:val="single" w:sz="4" w:space="0" w:color="auto"/>
            </w:tcBorders>
            <w:hideMark/>
          </w:tcPr>
          <w:p w14:paraId="13D255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2,841,789.54</w:t>
            </w:r>
          </w:p>
        </w:tc>
      </w:tr>
      <w:tr w:rsidR="00EA449F" w:rsidRPr="008261EB" w14:paraId="1120C9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4473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w:t>
            </w:r>
          </w:p>
        </w:tc>
        <w:tc>
          <w:tcPr>
            <w:tcW w:w="3126" w:type="dxa"/>
            <w:tcBorders>
              <w:top w:val="single" w:sz="4" w:space="0" w:color="auto"/>
              <w:left w:val="single" w:sz="4" w:space="0" w:color="auto"/>
              <w:bottom w:val="single" w:sz="4" w:space="0" w:color="auto"/>
              <w:right w:val="single" w:sz="4" w:space="0" w:color="auto"/>
            </w:tcBorders>
            <w:hideMark/>
          </w:tcPr>
          <w:p w14:paraId="4A1383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523,501.25</w:t>
            </w:r>
          </w:p>
        </w:tc>
        <w:tc>
          <w:tcPr>
            <w:tcW w:w="3126" w:type="dxa"/>
            <w:tcBorders>
              <w:top w:val="single" w:sz="4" w:space="0" w:color="auto"/>
              <w:left w:val="single" w:sz="4" w:space="0" w:color="auto"/>
              <w:bottom w:val="single" w:sz="4" w:space="0" w:color="auto"/>
              <w:right w:val="single" w:sz="4" w:space="0" w:color="auto"/>
            </w:tcBorders>
            <w:hideMark/>
          </w:tcPr>
          <w:p w14:paraId="69B649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2,841,731.04</w:t>
            </w:r>
          </w:p>
        </w:tc>
      </w:tr>
      <w:tr w:rsidR="00EA449F" w:rsidRPr="008261EB" w14:paraId="0F21DB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CF37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w:t>
            </w:r>
          </w:p>
        </w:tc>
        <w:tc>
          <w:tcPr>
            <w:tcW w:w="3126" w:type="dxa"/>
            <w:tcBorders>
              <w:top w:val="single" w:sz="4" w:space="0" w:color="auto"/>
              <w:left w:val="single" w:sz="4" w:space="0" w:color="auto"/>
              <w:bottom w:val="single" w:sz="4" w:space="0" w:color="auto"/>
              <w:right w:val="single" w:sz="4" w:space="0" w:color="auto"/>
            </w:tcBorders>
            <w:hideMark/>
          </w:tcPr>
          <w:p w14:paraId="758269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523,618.41</w:t>
            </w:r>
          </w:p>
        </w:tc>
        <w:tc>
          <w:tcPr>
            <w:tcW w:w="3126" w:type="dxa"/>
            <w:tcBorders>
              <w:top w:val="single" w:sz="4" w:space="0" w:color="auto"/>
              <w:left w:val="single" w:sz="4" w:space="0" w:color="auto"/>
              <w:bottom w:val="single" w:sz="4" w:space="0" w:color="auto"/>
              <w:right w:val="single" w:sz="4" w:space="0" w:color="auto"/>
            </w:tcBorders>
            <w:hideMark/>
          </w:tcPr>
          <w:p w14:paraId="272345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2,841,655.05</w:t>
            </w:r>
          </w:p>
        </w:tc>
      </w:tr>
      <w:tr w:rsidR="00EA449F" w:rsidRPr="008261EB" w14:paraId="02520A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DED1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w:t>
            </w:r>
          </w:p>
        </w:tc>
        <w:tc>
          <w:tcPr>
            <w:tcW w:w="3126" w:type="dxa"/>
            <w:tcBorders>
              <w:top w:val="single" w:sz="4" w:space="0" w:color="auto"/>
              <w:left w:val="single" w:sz="4" w:space="0" w:color="auto"/>
              <w:bottom w:val="single" w:sz="4" w:space="0" w:color="auto"/>
              <w:right w:val="single" w:sz="4" w:space="0" w:color="auto"/>
            </w:tcBorders>
            <w:hideMark/>
          </w:tcPr>
          <w:p w14:paraId="1F2A4E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523,694.57</w:t>
            </w:r>
          </w:p>
        </w:tc>
        <w:tc>
          <w:tcPr>
            <w:tcW w:w="3126" w:type="dxa"/>
            <w:tcBorders>
              <w:top w:val="single" w:sz="4" w:space="0" w:color="auto"/>
              <w:left w:val="single" w:sz="4" w:space="0" w:color="auto"/>
              <w:bottom w:val="single" w:sz="4" w:space="0" w:color="auto"/>
              <w:right w:val="single" w:sz="4" w:space="0" w:color="auto"/>
            </w:tcBorders>
            <w:hideMark/>
          </w:tcPr>
          <w:p w14:paraId="351BB0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2,841,598.80</w:t>
            </w:r>
          </w:p>
        </w:tc>
      </w:tr>
      <w:tr w:rsidR="00EA449F" w:rsidRPr="008261EB" w14:paraId="5FC6F9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6EE6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w:t>
            </w:r>
          </w:p>
        </w:tc>
        <w:tc>
          <w:tcPr>
            <w:tcW w:w="3126" w:type="dxa"/>
            <w:tcBorders>
              <w:top w:val="single" w:sz="4" w:space="0" w:color="auto"/>
              <w:left w:val="single" w:sz="4" w:space="0" w:color="auto"/>
              <w:bottom w:val="single" w:sz="4" w:space="0" w:color="auto"/>
              <w:right w:val="single" w:sz="4" w:space="0" w:color="auto"/>
            </w:tcBorders>
            <w:hideMark/>
          </w:tcPr>
          <w:p w14:paraId="597F74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523,743.75</w:t>
            </w:r>
          </w:p>
        </w:tc>
        <w:tc>
          <w:tcPr>
            <w:tcW w:w="3126" w:type="dxa"/>
            <w:tcBorders>
              <w:top w:val="single" w:sz="4" w:space="0" w:color="auto"/>
              <w:left w:val="single" w:sz="4" w:space="0" w:color="auto"/>
              <w:bottom w:val="single" w:sz="4" w:space="0" w:color="auto"/>
              <w:right w:val="single" w:sz="4" w:space="0" w:color="auto"/>
            </w:tcBorders>
            <w:hideMark/>
          </w:tcPr>
          <w:p w14:paraId="09B0D4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2,841,537.80</w:t>
            </w:r>
          </w:p>
        </w:tc>
      </w:tr>
      <w:tr w:rsidR="00EA449F" w:rsidRPr="008261EB" w14:paraId="653941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5562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w:t>
            </w:r>
          </w:p>
        </w:tc>
        <w:tc>
          <w:tcPr>
            <w:tcW w:w="3126" w:type="dxa"/>
            <w:tcBorders>
              <w:top w:val="single" w:sz="4" w:space="0" w:color="auto"/>
              <w:left w:val="single" w:sz="4" w:space="0" w:color="auto"/>
              <w:bottom w:val="single" w:sz="4" w:space="0" w:color="auto"/>
              <w:right w:val="single" w:sz="4" w:space="0" w:color="auto"/>
            </w:tcBorders>
            <w:hideMark/>
          </w:tcPr>
          <w:p w14:paraId="39A3FB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523,760.16</w:t>
            </w:r>
          </w:p>
        </w:tc>
        <w:tc>
          <w:tcPr>
            <w:tcW w:w="3126" w:type="dxa"/>
            <w:tcBorders>
              <w:top w:val="single" w:sz="4" w:space="0" w:color="auto"/>
              <w:left w:val="single" w:sz="4" w:space="0" w:color="auto"/>
              <w:bottom w:val="single" w:sz="4" w:space="0" w:color="auto"/>
              <w:right w:val="single" w:sz="4" w:space="0" w:color="auto"/>
            </w:tcBorders>
            <w:hideMark/>
          </w:tcPr>
          <w:p w14:paraId="63022B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2,841,519.05</w:t>
            </w:r>
          </w:p>
        </w:tc>
      </w:tr>
      <w:tr w:rsidR="00EA449F" w:rsidRPr="008261EB" w14:paraId="079B44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9567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136</w:t>
            </w:r>
          </w:p>
        </w:tc>
        <w:tc>
          <w:tcPr>
            <w:tcW w:w="3126" w:type="dxa"/>
            <w:tcBorders>
              <w:top w:val="single" w:sz="4" w:space="0" w:color="auto"/>
              <w:left w:val="single" w:sz="4" w:space="0" w:color="auto"/>
              <w:bottom w:val="single" w:sz="4" w:space="0" w:color="auto"/>
              <w:right w:val="single" w:sz="4" w:space="0" w:color="auto"/>
            </w:tcBorders>
            <w:hideMark/>
          </w:tcPr>
          <w:p w14:paraId="5EA949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523,767.19</w:t>
            </w:r>
          </w:p>
        </w:tc>
        <w:tc>
          <w:tcPr>
            <w:tcW w:w="3126" w:type="dxa"/>
            <w:tcBorders>
              <w:top w:val="single" w:sz="4" w:space="0" w:color="auto"/>
              <w:left w:val="single" w:sz="4" w:space="0" w:color="auto"/>
              <w:bottom w:val="single" w:sz="4" w:space="0" w:color="auto"/>
              <w:right w:val="single" w:sz="4" w:space="0" w:color="auto"/>
            </w:tcBorders>
            <w:hideMark/>
          </w:tcPr>
          <w:p w14:paraId="1F7FDF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2,841,474.55</w:t>
            </w:r>
          </w:p>
        </w:tc>
      </w:tr>
      <w:tr w:rsidR="00EA449F" w:rsidRPr="008261EB" w14:paraId="3C6BF8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A9E2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137</w:t>
            </w:r>
          </w:p>
        </w:tc>
        <w:tc>
          <w:tcPr>
            <w:tcW w:w="3126" w:type="dxa"/>
            <w:tcBorders>
              <w:top w:val="single" w:sz="4" w:space="0" w:color="auto"/>
              <w:left w:val="single" w:sz="4" w:space="0" w:color="auto"/>
              <w:bottom w:val="single" w:sz="4" w:space="0" w:color="auto"/>
              <w:right w:val="single" w:sz="4" w:space="0" w:color="auto"/>
            </w:tcBorders>
            <w:hideMark/>
          </w:tcPr>
          <w:p w14:paraId="125F63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523,753.13</w:t>
            </w:r>
          </w:p>
        </w:tc>
        <w:tc>
          <w:tcPr>
            <w:tcW w:w="3126" w:type="dxa"/>
            <w:tcBorders>
              <w:top w:val="single" w:sz="4" w:space="0" w:color="auto"/>
              <w:left w:val="single" w:sz="4" w:space="0" w:color="auto"/>
              <w:bottom w:val="single" w:sz="4" w:space="0" w:color="auto"/>
              <w:right w:val="single" w:sz="4" w:space="0" w:color="auto"/>
            </w:tcBorders>
            <w:hideMark/>
          </w:tcPr>
          <w:p w14:paraId="70670D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2,841,448.80</w:t>
            </w:r>
          </w:p>
        </w:tc>
      </w:tr>
      <w:tr w:rsidR="00EA449F" w:rsidRPr="008261EB" w14:paraId="366DB9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16CB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138</w:t>
            </w:r>
          </w:p>
        </w:tc>
        <w:tc>
          <w:tcPr>
            <w:tcW w:w="3126" w:type="dxa"/>
            <w:tcBorders>
              <w:top w:val="single" w:sz="4" w:space="0" w:color="auto"/>
              <w:left w:val="single" w:sz="4" w:space="0" w:color="auto"/>
              <w:bottom w:val="single" w:sz="4" w:space="0" w:color="auto"/>
              <w:right w:val="single" w:sz="4" w:space="0" w:color="auto"/>
            </w:tcBorders>
            <w:hideMark/>
          </w:tcPr>
          <w:p w14:paraId="26871F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523,727.35</w:t>
            </w:r>
          </w:p>
        </w:tc>
        <w:tc>
          <w:tcPr>
            <w:tcW w:w="3126" w:type="dxa"/>
            <w:tcBorders>
              <w:top w:val="single" w:sz="4" w:space="0" w:color="auto"/>
              <w:left w:val="single" w:sz="4" w:space="0" w:color="auto"/>
              <w:bottom w:val="single" w:sz="4" w:space="0" w:color="auto"/>
              <w:right w:val="single" w:sz="4" w:space="0" w:color="auto"/>
            </w:tcBorders>
            <w:hideMark/>
          </w:tcPr>
          <w:p w14:paraId="28C55C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2,841,425.30</w:t>
            </w:r>
          </w:p>
        </w:tc>
      </w:tr>
      <w:tr w:rsidR="00EA449F" w:rsidRPr="008261EB" w14:paraId="2EAFF5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7757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139</w:t>
            </w:r>
          </w:p>
        </w:tc>
        <w:tc>
          <w:tcPr>
            <w:tcW w:w="3126" w:type="dxa"/>
            <w:tcBorders>
              <w:top w:val="single" w:sz="4" w:space="0" w:color="auto"/>
              <w:left w:val="single" w:sz="4" w:space="0" w:color="auto"/>
              <w:bottom w:val="single" w:sz="4" w:space="0" w:color="auto"/>
              <w:right w:val="single" w:sz="4" w:space="0" w:color="auto"/>
            </w:tcBorders>
            <w:hideMark/>
          </w:tcPr>
          <w:p w14:paraId="3F6FB5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523,727.35</w:t>
            </w:r>
          </w:p>
        </w:tc>
        <w:tc>
          <w:tcPr>
            <w:tcW w:w="3126" w:type="dxa"/>
            <w:tcBorders>
              <w:top w:val="single" w:sz="4" w:space="0" w:color="auto"/>
              <w:left w:val="single" w:sz="4" w:space="0" w:color="auto"/>
              <w:bottom w:val="single" w:sz="4" w:space="0" w:color="auto"/>
              <w:right w:val="single" w:sz="4" w:space="0" w:color="auto"/>
            </w:tcBorders>
            <w:hideMark/>
          </w:tcPr>
          <w:p w14:paraId="3B8D16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2,841,403.05</w:t>
            </w:r>
          </w:p>
        </w:tc>
      </w:tr>
      <w:tr w:rsidR="00EA449F" w:rsidRPr="008261EB" w14:paraId="1062BD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7309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140</w:t>
            </w:r>
          </w:p>
        </w:tc>
        <w:tc>
          <w:tcPr>
            <w:tcW w:w="3126" w:type="dxa"/>
            <w:tcBorders>
              <w:top w:val="single" w:sz="4" w:space="0" w:color="auto"/>
              <w:left w:val="single" w:sz="4" w:space="0" w:color="auto"/>
              <w:bottom w:val="single" w:sz="4" w:space="0" w:color="auto"/>
              <w:right w:val="single" w:sz="4" w:space="0" w:color="auto"/>
            </w:tcBorders>
            <w:hideMark/>
          </w:tcPr>
          <w:p w14:paraId="6B4197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523,733.22</w:t>
            </w:r>
          </w:p>
        </w:tc>
        <w:tc>
          <w:tcPr>
            <w:tcW w:w="3126" w:type="dxa"/>
            <w:tcBorders>
              <w:top w:val="single" w:sz="4" w:space="0" w:color="auto"/>
              <w:left w:val="single" w:sz="4" w:space="0" w:color="auto"/>
              <w:bottom w:val="single" w:sz="4" w:space="0" w:color="auto"/>
              <w:right w:val="single" w:sz="4" w:space="0" w:color="auto"/>
            </w:tcBorders>
            <w:hideMark/>
          </w:tcPr>
          <w:p w14:paraId="4E543A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2,841,385.56</w:t>
            </w:r>
          </w:p>
        </w:tc>
      </w:tr>
      <w:tr w:rsidR="00EA449F" w:rsidRPr="008261EB" w14:paraId="52AA05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1A02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141</w:t>
            </w:r>
          </w:p>
        </w:tc>
        <w:tc>
          <w:tcPr>
            <w:tcW w:w="3126" w:type="dxa"/>
            <w:tcBorders>
              <w:top w:val="single" w:sz="4" w:space="0" w:color="auto"/>
              <w:left w:val="single" w:sz="4" w:space="0" w:color="auto"/>
              <w:bottom w:val="single" w:sz="4" w:space="0" w:color="auto"/>
              <w:right w:val="single" w:sz="4" w:space="0" w:color="auto"/>
            </w:tcBorders>
            <w:hideMark/>
          </w:tcPr>
          <w:p w14:paraId="7BF00B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523,736.72</w:t>
            </w:r>
          </w:p>
        </w:tc>
        <w:tc>
          <w:tcPr>
            <w:tcW w:w="3126" w:type="dxa"/>
            <w:tcBorders>
              <w:top w:val="single" w:sz="4" w:space="0" w:color="auto"/>
              <w:left w:val="single" w:sz="4" w:space="0" w:color="auto"/>
              <w:bottom w:val="single" w:sz="4" w:space="0" w:color="auto"/>
              <w:right w:val="single" w:sz="4" w:space="0" w:color="auto"/>
            </w:tcBorders>
            <w:hideMark/>
          </w:tcPr>
          <w:p w14:paraId="42EE7F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2,841,365.56</w:t>
            </w:r>
          </w:p>
        </w:tc>
      </w:tr>
      <w:tr w:rsidR="00EA449F" w:rsidRPr="008261EB" w14:paraId="5DD703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9B85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142</w:t>
            </w:r>
          </w:p>
        </w:tc>
        <w:tc>
          <w:tcPr>
            <w:tcW w:w="3126" w:type="dxa"/>
            <w:tcBorders>
              <w:top w:val="single" w:sz="4" w:space="0" w:color="auto"/>
              <w:left w:val="single" w:sz="4" w:space="0" w:color="auto"/>
              <w:bottom w:val="single" w:sz="4" w:space="0" w:color="auto"/>
              <w:right w:val="single" w:sz="4" w:space="0" w:color="auto"/>
            </w:tcBorders>
            <w:hideMark/>
          </w:tcPr>
          <w:p w14:paraId="6C61BB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523,735.56</w:t>
            </w:r>
          </w:p>
        </w:tc>
        <w:tc>
          <w:tcPr>
            <w:tcW w:w="3126" w:type="dxa"/>
            <w:tcBorders>
              <w:top w:val="single" w:sz="4" w:space="0" w:color="auto"/>
              <w:left w:val="single" w:sz="4" w:space="0" w:color="auto"/>
              <w:bottom w:val="single" w:sz="4" w:space="0" w:color="auto"/>
              <w:right w:val="single" w:sz="4" w:space="0" w:color="auto"/>
            </w:tcBorders>
            <w:hideMark/>
          </w:tcPr>
          <w:p w14:paraId="7C72DE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2,841,348.06</w:t>
            </w:r>
          </w:p>
        </w:tc>
      </w:tr>
      <w:tr w:rsidR="00EA449F" w:rsidRPr="008261EB" w14:paraId="7B6C4C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9EB0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143</w:t>
            </w:r>
          </w:p>
        </w:tc>
        <w:tc>
          <w:tcPr>
            <w:tcW w:w="3126" w:type="dxa"/>
            <w:tcBorders>
              <w:top w:val="single" w:sz="4" w:space="0" w:color="auto"/>
              <w:left w:val="single" w:sz="4" w:space="0" w:color="auto"/>
              <w:bottom w:val="single" w:sz="4" w:space="0" w:color="auto"/>
              <w:right w:val="single" w:sz="4" w:space="0" w:color="auto"/>
            </w:tcBorders>
            <w:hideMark/>
          </w:tcPr>
          <w:p w14:paraId="0EDB41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523,715.63</w:t>
            </w:r>
          </w:p>
        </w:tc>
        <w:tc>
          <w:tcPr>
            <w:tcW w:w="3126" w:type="dxa"/>
            <w:tcBorders>
              <w:top w:val="single" w:sz="4" w:space="0" w:color="auto"/>
              <w:left w:val="single" w:sz="4" w:space="0" w:color="auto"/>
              <w:bottom w:val="single" w:sz="4" w:space="0" w:color="auto"/>
              <w:right w:val="single" w:sz="4" w:space="0" w:color="auto"/>
            </w:tcBorders>
            <w:hideMark/>
          </w:tcPr>
          <w:p w14:paraId="0C7B90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2,841,334.06</w:t>
            </w:r>
          </w:p>
        </w:tc>
      </w:tr>
      <w:tr w:rsidR="00EA449F" w:rsidRPr="008261EB" w14:paraId="07C38D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AD3F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144</w:t>
            </w:r>
          </w:p>
        </w:tc>
        <w:tc>
          <w:tcPr>
            <w:tcW w:w="3126" w:type="dxa"/>
            <w:tcBorders>
              <w:top w:val="single" w:sz="4" w:space="0" w:color="auto"/>
              <w:left w:val="single" w:sz="4" w:space="0" w:color="auto"/>
              <w:bottom w:val="single" w:sz="4" w:space="0" w:color="auto"/>
              <w:right w:val="single" w:sz="4" w:space="0" w:color="auto"/>
            </w:tcBorders>
            <w:hideMark/>
          </w:tcPr>
          <w:p w14:paraId="05772E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523,688.69</w:t>
            </w:r>
          </w:p>
        </w:tc>
        <w:tc>
          <w:tcPr>
            <w:tcW w:w="3126" w:type="dxa"/>
            <w:tcBorders>
              <w:top w:val="single" w:sz="4" w:space="0" w:color="auto"/>
              <w:left w:val="single" w:sz="4" w:space="0" w:color="auto"/>
              <w:bottom w:val="single" w:sz="4" w:space="0" w:color="auto"/>
              <w:right w:val="single" w:sz="4" w:space="0" w:color="auto"/>
            </w:tcBorders>
            <w:hideMark/>
          </w:tcPr>
          <w:p w14:paraId="4833D6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2,841,310.56</w:t>
            </w:r>
          </w:p>
        </w:tc>
      </w:tr>
      <w:tr w:rsidR="00EA449F" w:rsidRPr="008261EB" w14:paraId="471FE9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126F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145</w:t>
            </w:r>
          </w:p>
        </w:tc>
        <w:tc>
          <w:tcPr>
            <w:tcW w:w="3126" w:type="dxa"/>
            <w:tcBorders>
              <w:top w:val="single" w:sz="4" w:space="0" w:color="auto"/>
              <w:left w:val="single" w:sz="4" w:space="0" w:color="auto"/>
              <w:bottom w:val="single" w:sz="4" w:space="0" w:color="auto"/>
              <w:right w:val="single" w:sz="4" w:space="0" w:color="auto"/>
            </w:tcBorders>
            <w:hideMark/>
          </w:tcPr>
          <w:p w14:paraId="024264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523,686.34</w:t>
            </w:r>
          </w:p>
        </w:tc>
        <w:tc>
          <w:tcPr>
            <w:tcW w:w="3126" w:type="dxa"/>
            <w:tcBorders>
              <w:top w:val="single" w:sz="4" w:space="0" w:color="auto"/>
              <w:left w:val="single" w:sz="4" w:space="0" w:color="auto"/>
              <w:bottom w:val="single" w:sz="4" w:space="0" w:color="auto"/>
              <w:right w:val="single" w:sz="4" w:space="0" w:color="auto"/>
            </w:tcBorders>
            <w:hideMark/>
          </w:tcPr>
          <w:p w14:paraId="480A1D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2,841,291.81</w:t>
            </w:r>
          </w:p>
        </w:tc>
      </w:tr>
      <w:tr w:rsidR="00EA449F" w:rsidRPr="008261EB" w14:paraId="2CC78A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5785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146</w:t>
            </w:r>
          </w:p>
        </w:tc>
        <w:tc>
          <w:tcPr>
            <w:tcW w:w="3126" w:type="dxa"/>
            <w:tcBorders>
              <w:top w:val="single" w:sz="4" w:space="0" w:color="auto"/>
              <w:left w:val="single" w:sz="4" w:space="0" w:color="auto"/>
              <w:bottom w:val="single" w:sz="4" w:space="0" w:color="auto"/>
              <w:right w:val="single" w:sz="4" w:space="0" w:color="auto"/>
            </w:tcBorders>
            <w:hideMark/>
          </w:tcPr>
          <w:p w14:paraId="6EA596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523,687.25</w:t>
            </w:r>
          </w:p>
        </w:tc>
        <w:tc>
          <w:tcPr>
            <w:tcW w:w="3126" w:type="dxa"/>
            <w:tcBorders>
              <w:top w:val="single" w:sz="4" w:space="0" w:color="auto"/>
              <w:left w:val="single" w:sz="4" w:space="0" w:color="auto"/>
              <w:bottom w:val="single" w:sz="4" w:space="0" w:color="auto"/>
              <w:right w:val="single" w:sz="4" w:space="0" w:color="auto"/>
            </w:tcBorders>
            <w:hideMark/>
          </w:tcPr>
          <w:p w14:paraId="6191AD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2,841,276.81</w:t>
            </w:r>
          </w:p>
        </w:tc>
      </w:tr>
      <w:tr w:rsidR="00EA449F" w:rsidRPr="008261EB" w14:paraId="3CFF3F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0984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147</w:t>
            </w:r>
          </w:p>
        </w:tc>
        <w:tc>
          <w:tcPr>
            <w:tcW w:w="3126" w:type="dxa"/>
            <w:tcBorders>
              <w:top w:val="single" w:sz="4" w:space="0" w:color="auto"/>
              <w:left w:val="single" w:sz="4" w:space="0" w:color="auto"/>
              <w:bottom w:val="single" w:sz="4" w:space="0" w:color="auto"/>
              <w:right w:val="single" w:sz="4" w:space="0" w:color="auto"/>
            </w:tcBorders>
            <w:hideMark/>
          </w:tcPr>
          <w:p w14:paraId="4E3C3E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523,688.69</w:t>
            </w:r>
          </w:p>
        </w:tc>
        <w:tc>
          <w:tcPr>
            <w:tcW w:w="3126" w:type="dxa"/>
            <w:tcBorders>
              <w:top w:val="single" w:sz="4" w:space="0" w:color="auto"/>
              <w:left w:val="single" w:sz="4" w:space="0" w:color="auto"/>
              <w:bottom w:val="single" w:sz="4" w:space="0" w:color="auto"/>
              <w:right w:val="single" w:sz="4" w:space="0" w:color="auto"/>
            </w:tcBorders>
            <w:hideMark/>
          </w:tcPr>
          <w:p w14:paraId="783C51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2,841,253.06</w:t>
            </w:r>
          </w:p>
        </w:tc>
      </w:tr>
      <w:tr w:rsidR="00EA449F" w:rsidRPr="008261EB" w14:paraId="54AB94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42B6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148</w:t>
            </w:r>
          </w:p>
        </w:tc>
        <w:tc>
          <w:tcPr>
            <w:tcW w:w="3126" w:type="dxa"/>
            <w:tcBorders>
              <w:top w:val="single" w:sz="4" w:space="0" w:color="auto"/>
              <w:left w:val="single" w:sz="4" w:space="0" w:color="auto"/>
              <w:bottom w:val="single" w:sz="4" w:space="0" w:color="auto"/>
              <w:right w:val="single" w:sz="4" w:space="0" w:color="auto"/>
            </w:tcBorders>
            <w:hideMark/>
          </w:tcPr>
          <w:p w14:paraId="455532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523,654.72</w:t>
            </w:r>
          </w:p>
        </w:tc>
        <w:tc>
          <w:tcPr>
            <w:tcW w:w="3126" w:type="dxa"/>
            <w:tcBorders>
              <w:top w:val="single" w:sz="4" w:space="0" w:color="auto"/>
              <w:left w:val="single" w:sz="4" w:space="0" w:color="auto"/>
              <w:bottom w:val="single" w:sz="4" w:space="0" w:color="auto"/>
              <w:right w:val="single" w:sz="4" w:space="0" w:color="auto"/>
            </w:tcBorders>
            <w:hideMark/>
          </w:tcPr>
          <w:p w14:paraId="7071B1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2,841,205.06</w:t>
            </w:r>
          </w:p>
        </w:tc>
      </w:tr>
      <w:tr w:rsidR="00EA449F" w:rsidRPr="008261EB" w14:paraId="6C0122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5DFE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149</w:t>
            </w:r>
          </w:p>
        </w:tc>
        <w:tc>
          <w:tcPr>
            <w:tcW w:w="3126" w:type="dxa"/>
            <w:tcBorders>
              <w:top w:val="single" w:sz="4" w:space="0" w:color="auto"/>
              <w:left w:val="single" w:sz="4" w:space="0" w:color="auto"/>
              <w:bottom w:val="single" w:sz="4" w:space="0" w:color="auto"/>
              <w:right w:val="single" w:sz="4" w:space="0" w:color="auto"/>
            </w:tcBorders>
            <w:hideMark/>
          </w:tcPr>
          <w:p w14:paraId="120384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523,593.81</w:t>
            </w:r>
          </w:p>
        </w:tc>
        <w:tc>
          <w:tcPr>
            <w:tcW w:w="3126" w:type="dxa"/>
            <w:tcBorders>
              <w:top w:val="single" w:sz="4" w:space="0" w:color="auto"/>
              <w:left w:val="single" w:sz="4" w:space="0" w:color="auto"/>
              <w:bottom w:val="single" w:sz="4" w:space="0" w:color="auto"/>
              <w:right w:val="single" w:sz="4" w:space="0" w:color="auto"/>
            </w:tcBorders>
            <w:hideMark/>
          </w:tcPr>
          <w:p w14:paraId="2BEE32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2,841,088.07</w:t>
            </w:r>
          </w:p>
        </w:tc>
      </w:tr>
      <w:tr w:rsidR="00EA449F" w:rsidRPr="008261EB" w14:paraId="2ECF2B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894C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150</w:t>
            </w:r>
          </w:p>
        </w:tc>
        <w:tc>
          <w:tcPr>
            <w:tcW w:w="3126" w:type="dxa"/>
            <w:tcBorders>
              <w:top w:val="single" w:sz="4" w:space="0" w:color="auto"/>
              <w:left w:val="single" w:sz="4" w:space="0" w:color="auto"/>
              <w:bottom w:val="single" w:sz="4" w:space="0" w:color="auto"/>
              <w:right w:val="single" w:sz="4" w:space="0" w:color="auto"/>
            </w:tcBorders>
            <w:hideMark/>
          </w:tcPr>
          <w:p w14:paraId="6844D1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523,510.62</w:t>
            </w:r>
          </w:p>
        </w:tc>
        <w:tc>
          <w:tcPr>
            <w:tcW w:w="3126" w:type="dxa"/>
            <w:tcBorders>
              <w:top w:val="single" w:sz="4" w:space="0" w:color="auto"/>
              <w:left w:val="single" w:sz="4" w:space="0" w:color="auto"/>
              <w:bottom w:val="single" w:sz="4" w:space="0" w:color="auto"/>
              <w:right w:val="single" w:sz="4" w:space="0" w:color="auto"/>
            </w:tcBorders>
            <w:hideMark/>
          </w:tcPr>
          <w:p w14:paraId="332508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2,840,933.32</w:t>
            </w:r>
          </w:p>
        </w:tc>
      </w:tr>
      <w:tr w:rsidR="00EA449F" w:rsidRPr="008261EB" w14:paraId="0D9929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C708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151</w:t>
            </w:r>
          </w:p>
        </w:tc>
        <w:tc>
          <w:tcPr>
            <w:tcW w:w="3126" w:type="dxa"/>
            <w:tcBorders>
              <w:top w:val="single" w:sz="4" w:space="0" w:color="auto"/>
              <w:left w:val="single" w:sz="4" w:space="0" w:color="auto"/>
              <w:bottom w:val="single" w:sz="4" w:space="0" w:color="auto"/>
              <w:right w:val="single" w:sz="4" w:space="0" w:color="auto"/>
            </w:tcBorders>
            <w:hideMark/>
          </w:tcPr>
          <w:p w14:paraId="5AA3EA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523,460.25</w:t>
            </w:r>
          </w:p>
        </w:tc>
        <w:tc>
          <w:tcPr>
            <w:tcW w:w="3126" w:type="dxa"/>
            <w:tcBorders>
              <w:top w:val="single" w:sz="4" w:space="0" w:color="auto"/>
              <w:left w:val="single" w:sz="4" w:space="0" w:color="auto"/>
              <w:bottom w:val="single" w:sz="4" w:space="0" w:color="auto"/>
              <w:right w:val="single" w:sz="4" w:space="0" w:color="auto"/>
            </w:tcBorders>
            <w:hideMark/>
          </w:tcPr>
          <w:p w14:paraId="5D6BDA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2,840,846.57</w:t>
            </w:r>
          </w:p>
        </w:tc>
      </w:tr>
      <w:tr w:rsidR="00EA449F" w:rsidRPr="008261EB" w14:paraId="1E26C3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CE42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152</w:t>
            </w:r>
          </w:p>
        </w:tc>
        <w:tc>
          <w:tcPr>
            <w:tcW w:w="3126" w:type="dxa"/>
            <w:tcBorders>
              <w:top w:val="single" w:sz="4" w:space="0" w:color="auto"/>
              <w:left w:val="single" w:sz="4" w:space="0" w:color="auto"/>
              <w:bottom w:val="single" w:sz="4" w:space="0" w:color="auto"/>
              <w:right w:val="single" w:sz="4" w:space="0" w:color="auto"/>
            </w:tcBorders>
            <w:hideMark/>
          </w:tcPr>
          <w:p w14:paraId="4ED617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523,400.49</w:t>
            </w:r>
          </w:p>
        </w:tc>
        <w:tc>
          <w:tcPr>
            <w:tcW w:w="3126" w:type="dxa"/>
            <w:tcBorders>
              <w:top w:val="single" w:sz="4" w:space="0" w:color="auto"/>
              <w:left w:val="single" w:sz="4" w:space="0" w:color="auto"/>
              <w:bottom w:val="single" w:sz="4" w:space="0" w:color="auto"/>
              <w:right w:val="single" w:sz="4" w:space="0" w:color="auto"/>
            </w:tcBorders>
            <w:hideMark/>
          </w:tcPr>
          <w:p w14:paraId="0658F7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2,840,710.83</w:t>
            </w:r>
          </w:p>
        </w:tc>
      </w:tr>
      <w:tr w:rsidR="00EA449F" w:rsidRPr="008261EB" w14:paraId="28971F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1C16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153</w:t>
            </w:r>
          </w:p>
        </w:tc>
        <w:tc>
          <w:tcPr>
            <w:tcW w:w="3126" w:type="dxa"/>
            <w:tcBorders>
              <w:top w:val="single" w:sz="4" w:space="0" w:color="auto"/>
              <w:left w:val="single" w:sz="4" w:space="0" w:color="auto"/>
              <w:bottom w:val="single" w:sz="4" w:space="0" w:color="auto"/>
              <w:right w:val="single" w:sz="4" w:space="0" w:color="auto"/>
            </w:tcBorders>
            <w:hideMark/>
          </w:tcPr>
          <w:p w14:paraId="6087FC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523,306.77</w:t>
            </w:r>
          </w:p>
        </w:tc>
        <w:tc>
          <w:tcPr>
            <w:tcW w:w="3126" w:type="dxa"/>
            <w:tcBorders>
              <w:top w:val="single" w:sz="4" w:space="0" w:color="auto"/>
              <w:left w:val="single" w:sz="4" w:space="0" w:color="auto"/>
              <w:bottom w:val="single" w:sz="4" w:space="0" w:color="auto"/>
              <w:right w:val="single" w:sz="4" w:space="0" w:color="auto"/>
            </w:tcBorders>
            <w:hideMark/>
          </w:tcPr>
          <w:p w14:paraId="5BE2D8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2,840,484.59</w:t>
            </w:r>
          </w:p>
        </w:tc>
      </w:tr>
      <w:tr w:rsidR="00EA449F" w:rsidRPr="008261EB" w14:paraId="3A0386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B19B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154</w:t>
            </w:r>
          </w:p>
        </w:tc>
        <w:tc>
          <w:tcPr>
            <w:tcW w:w="3126" w:type="dxa"/>
            <w:tcBorders>
              <w:top w:val="single" w:sz="4" w:space="0" w:color="auto"/>
              <w:left w:val="single" w:sz="4" w:space="0" w:color="auto"/>
              <w:bottom w:val="single" w:sz="4" w:space="0" w:color="auto"/>
              <w:right w:val="single" w:sz="4" w:space="0" w:color="auto"/>
            </w:tcBorders>
            <w:hideMark/>
          </w:tcPr>
          <w:p w14:paraId="60A738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523,232.99</w:t>
            </w:r>
          </w:p>
        </w:tc>
        <w:tc>
          <w:tcPr>
            <w:tcW w:w="3126" w:type="dxa"/>
            <w:tcBorders>
              <w:top w:val="single" w:sz="4" w:space="0" w:color="auto"/>
              <w:left w:val="single" w:sz="4" w:space="0" w:color="auto"/>
              <w:bottom w:val="single" w:sz="4" w:space="0" w:color="auto"/>
              <w:right w:val="single" w:sz="4" w:space="0" w:color="auto"/>
            </w:tcBorders>
            <w:hideMark/>
          </w:tcPr>
          <w:p w14:paraId="0A2B4B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2,840,300.84</w:t>
            </w:r>
          </w:p>
        </w:tc>
      </w:tr>
      <w:tr w:rsidR="00EA449F" w:rsidRPr="008261EB" w14:paraId="36DA3F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4584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155</w:t>
            </w:r>
          </w:p>
        </w:tc>
        <w:tc>
          <w:tcPr>
            <w:tcW w:w="3126" w:type="dxa"/>
            <w:tcBorders>
              <w:top w:val="single" w:sz="4" w:space="0" w:color="auto"/>
              <w:left w:val="single" w:sz="4" w:space="0" w:color="auto"/>
              <w:bottom w:val="single" w:sz="4" w:space="0" w:color="auto"/>
              <w:right w:val="single" w:sz="4" w:space="0" w:color="auto"/>
            </w:tcBorders>
            <w:hideMark/>
          </w:tcPr>
          <w:p w14:paraId="69FB2A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523,184.96</w:t>
            </w:r>
          </w:p>
        </w:tc>
        <w:tc>
          <w:tcPr>
            <w:tcW w:w="3126" w:type="dxa"/>
            <w:tcBorders>
              <w:top w:val="single" w:sz="4" w:space="0" w:color="auto"/>
              <w:left w:val="single" w:sz="4" w:space="0" w:color="auto"/>
              <w:bottom w:val="single" w:sz="4" w:space="0" w:color="auto"/>
              <w:right w:val="single" w:sz="4" w:space="0" w:color="auto"/>
            </w:tcBorders>
            <w:hideMark/>
          </w:tcPr>
          <w:p w14:paraId="6393C4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2,840,185.84</w:t>
            </w:r>
          </w:p>
        </w:tc>
      </w:tr>
      <w:tr w:rsidR="00EA449F" w:rsidRPr="008261EB" w14:paraId="2804DA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D437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156</w:t>
            </w:r>
          </w:p>
        </w:tc>
        <w:tc>
          <w:tcPr>
            <w:tcW w:w="3126" w:type="dxa"/>
            <w:tcBorders>
              <w:top w:val="single" w:sz="4" w:space="0" w:color="auto"/>
              <w:left w:val="single" w:sz="4" w:space="0" w:color="auto"/>
              <w:bottom w:val="single" w:sz="4" w:space="0" w:color="auto"/>
              <w:right w:val="single" w:sz="4" w:space="0" w:color="auto"/>
            </w:tcBorders>
            <w:hideMark/>
          </w:tcPr>
          <w:p w14:paraId="015A5F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523,148.64</w:t>
            </w:r>
          </w:p>
        </w:tc>
        <w:tc>
          <w:tcPr>
            <w:tcW w:w="3126" w:type="dxa"/>
            <w:tcBorders>
              <w:top w:val="single" w:sz="4" w:space="0" w:color="auto"/>
              <w:left w:val="single" w:sz="4" w:space="0" w:color="auto"/>
              <w:bottom w:val="single" w:sz="4" w:space="0" w:color="auto"/>
              <w:right w:val="single" w:sz="4" w:space="0" w:color="auto"/>
            </w:tcBorders>
            <w:hideMark/>
          </w:tcPr>
          <w:p w14:paraId="0313C1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2,840,074.60</w:t>
            </w:r>
          </w:p>
        </w:tc>
      </w:tr>
      <w:tr w:rsidR="00EA449F" w:rsidRPr="008261EB" w14:paraId="13429C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47E7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157</w:t>
            </w:r>
          </w:p>
        </w:tc>
        <w:tc>
          <w:tcPr>
            <w:tcW w:w="3126" w:type="dxa"/>
            <w:tcBorders>
              <w:top w:val="single" w:sz="4" w:space="0" w:color="auto"/>
              <w:left w:val="single" w:sz="4" w:space="0" w:color="auto"/>
              <w:bottom w:val="single" w:sz="4" w:space="0" w:color="auto"/>
              <w:right w:val="single" w:sz="4" w:space="0" w:color="auto"/>
            </w:tcBorders>
            <w:hideMark/>
          </w:tcPr>
          <w:p w14:paraId="2A7C6D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523,148.64</w:t>
            </w:r>
          </w:p>
        </w:tc>
        <w:tc>
          <w:tcPr>
            <w:tcW w:w="3126" w:type="dxa"/>
            <w:tcBorders>
              <w:top w:val="single" w:sz="4" w:space="0" w:color="auto"/>
              <w:left w:val="single" w:sz="4" w:space="0" w:color="auto"/>
              <w:bottom w:val="single" w:sz="4" w:space="0" w:color="auto"/>
              <w:right w:val="single" w:sz="4" w:space="0" w:color="auto"/>
            </w:tcBorders>
            <w:hideMark/>
          </w:tcPr>
          <w:p w14:paraId="027310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2,839,984.35</w:t>
            </w:r>
          </w:p>
        </w:tc>
      </w:tr>
      <w:tr w:rsidR="00EA449F" w:rsidRPr="008261EB" w14:paraId="2FCDA8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823C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158</w:t>
            </w:r>
          </w:p>
        </w:tc>
        <w:tc>
          <w:tcPr>
            <w:tcW w:w="3126" w:type="dxa"/>
            <w:tcBorders>
              <w:top w:val="single" w:sz="4" w:space="0" w:color="auto"/>
              <w:left w:val="single" w:sz="4" w:space="0" w:color="auto"/>
              <w:bottom w:val="single" w:sz="4" w:space="0" w:color="auto"/>
              <w:right w:val="single" w:sz="4" w:space="0" w:color="auto"/>
            </w:tcBorders>
            <w:hideMark/>
          </w:tcPr>
          <w:p w14:paraId="086235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523,166.20</w:t>
            </w:r>
          </w:p>
        </w:tc>
        <w:tc>
          <w:tcPr>
            <w:tcW w:w="3126" w:type="dxa"/>
            <w:tcBorders>
              <w:top w:val="single" w:sz="4" w:space="0" w:color="auto"/>
              <w:left w:val="single" w:sz="4" w:space="0" w:color="auto"/>
              <w:bottom w:val="single" w:sz="4" w:space="0" w:color="auto"/>
              <w:right w:val="single" w:sz="4" w:space="0" w:color="auto"/>
            </w:tcBorders>
            <w:hideMark/>
          </w:tcPr>
          <w:p w14:paraId="3AB794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2,839,924.85</w:t>
            </w:r>
          </w:p>
        </w:tc>
      </w:tr>
      <w:tr w:rsidR="00EA449F" w:rsidRPr="008261EB" w14:paraId="12C6A0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B5B4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159</w:t>
            </w:r>
          </w:p>
        </w:tc>
        <w:tc>
          <w:tcPr>
            <w:tcW w:w="3126" w:type="dxa"/>
            <w:tcBorders>
              <w:top w:val="single" w:sz="4" w:space="0" w:color="auto"/>
              <w:left w:val="single" w:sz="4" w:space="0" w:color="auto"/>
              <w:bottom w:val="single" w:sz="4" w:space="0" w:color="auto"/>
              <w:right w:val="single" w:sz="4" w:space="0" w:color="auto"/>
            </w:tcBorders>
            <w:hideMark/>
          </w:tcPr>
          <w:p w14:paraId="78DE27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523,193.14</w:t>
            </w:r>
          </w:p>
        </w:tc>
        <w:tc>
          <w:tcPr>
            <w:tcW w:w="3126" w:type="dxa"/>
            <w:tcBorders>
              <w:top w:val="single" w:sz="4" w:space="0" w:color="auto"/>
              <w:left w:val="single" w:sz="4" w:space="0" w:color="auto"/>
              <w:bottom w:val="single" w:sz="4" w:space="0" w:color="auto"/>
              <w:right w:val="single" w:sz="4" w:space="0" w:color="auto"/>
            </w:tcBorders>
            <w:hideMark/>
          </w:tcPr>
          <w:p w14:paraId="7D9687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2,839,845.11</w:t>
            </w:r>
          </w:p>
        </w:tc>
      </w:tr>
      <w:tr w:rsidR="00EA449F" w:rsidRPr="008261EB" w14:paraId="3460E4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1219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160</w:t>
            </w:r>
          </w:p>
        </w:tc>
        <w:tc>
          <w:tcPr>
            <w:tcW w:w="3126" w:type="dxa"/>
            <w:tcBorders>
              <w:top w:val="single" w:sz="4" w:space="0" w:color="auto"/>
              <w:left w:val="single" w:sz="4" w:space="0" w:color="auto"/>
              <w:bottom w:val="single" w:sz="4" w:space="0" w:color="auto"/>
              <w:right w:val="single" w:sz="4" w:space="0" w:color="auto"/>
            </w:tcBorders>
            <w:hideMark/>
          </w:tcPr>
          <w:p w14:paraId="76693A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523,215.39</w:t>
            </w:r>
          </w:p>
        </w:tc>
        <w:tc>
          <w:tcPr>
            <w:tcW w:w="3126" w:type="dxa"/>
            <w:tcBorders>
              <w:top w:val="single" w:sz="4" w:space="0" w:color="auto"/>
              <w:left w:val="single" w:sz="4" w:space="0" w:color="auto"/>
              <w:bottom w:val="single" w:sz="4" w:space="0" w:color="auto"/>
              <w:right w:val="single" w:sz="4" w:space="0" w:color="auto"/>
            </w:tcBorders>
            <w:hideMark/>
          </w:tcPr>
          <w:p w14:paraId="3DEFD2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2,839,807.61</w:t>
            </w:r>
          </w:p>
        </w:tc>
      </w:tr>
      <w:tr w:rsidR="00EA449F" w:rsidRPr="008261EB" w14:paraId="4D1FE8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3BE4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161</w:t>
            </w:r>
          </w:p>
        </w:tc>
        <w:tc>
          <w:tcPr>
            <w:tcW w:w="3126" w:type="dxa"/>
            <w:tcBorders>
              <w:top w:val="single" w:sz="4" w:space="0" w:color="auto"/>
              <w:left w:val="single" w:sz="4" w:space="0" w:color="auto"/>
              <w:bottom w:val="single" w:sz="4" w:space="0" w:color="auto"/>
              <w:right w:val="single" w:sz="4" w:space="0" w:color="auto"/>
            </w:tcBorders>
            <w:hideMark/>
          </w:tcPr>
          <w:p w14:paraId="08BF41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523,241.17</w:t>
            </w:r>
          </w:p>
        </w:tc>
        <w:tc>
          <w:tcPr>
            <w:tcW w:w="3126" w:type="dxa"/>
            <w:tcBorders>
              <w:top w:val="single" w:sz="4" w:space="0" w:color="auto"/>
              <w:left w:val="single" w:sz="4" w:space="0" w:color="auto"/>
              <w:bottom w:val="single" w:sz="4" w:space="0" w:color="auto"/>
              <w:right w:val="single" w:sz="4" w:space="0" w:color="auto"/>
            </w:tcBorders>
            <w:hideMark/>
          </w:tcPr>
          <w:p w14:paraId="2C3D77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2,839,771.36</w:t>
            </w:r>
          </w:p>
        </w:tc>
      </w:tr>
      <w:tr w:rsidR="00EA449F" w:rsidRPr="008261EB" w14:paraId="2C3E5B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361A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162</w:t>
            </w:r>
          </w:p>
        </w:tc>
        <w:tc>
          <w:tcPr>
            <w:tcW w:w="3126" w:type="dxa"/>
            <w:tcBorders>
              <w:top w:val="single" w:sz="4" w:space="0" w:color="auto"/>
              <w:left w:val="single" w:sz="4" w:space="0" w:color="auto"/>
              <w:bottom w:val="single" w:sz="4" w:space="0" w:color="auto"/>
              <w:right w:val="single" w:sz="4" w:space="0" w:color="auto"/>
            </w:tcBorders>
            <w:hideMark/>
          </w:tcPr>
          <w:p w14:paraId="22AAC4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523,247.05</w:t>
            </w:r>
          </w:p>
        </w:tc>
        <w:tc>
          <w:tcPr>
            <w:tcW w:w="3126" w:type="dxa"/>
            <w:tcBorders>
              <w:top w:val="single" w:sz="4" w:space="0" w:color="auto"/>
              <w:left w:val="single" w:sz="4" w:space="0" w:color="auto"/>
              <w:bottom w:val="single" w:sz="4" w:space="0" w:color="auto"/>
              <w:right w:val="single" w:sz="4" w:space="0" w:color="auto"/>
            </w:tcBorders>
            <w:hideMark/>
          </w:tcPr>
          <w:p w14:paraId="0C3019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2,839,757.11</w:t>
            </w:r>
          </w:p>
        </w:tc>
      </w:tr>
      <w:tr w:rsidR="00EA449F" w:rsidRPr="008261EB" w14:paraId="52B890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5090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163</w:t>
            </w:r>
          </w:p>
        </w:tc>
        <w:tc>
          <w:tcPr>
            <w:tcW w:w="3126" w:type="dxa"/>
            <w:tcBorders>
              <w:top w:val="single" w:sz="4" w:space="0" w:color="auto"/>
              <w:left w:val="single" w:sz="4" w:space="0" w:color="auto"/>
              <w:bottom w:val="single" w:sz="4" w:space="0" w:color="auto"/>
              <w:right w:val="single" w:sz="4" w:space="0" w:color="auto"/>
            </w:tcBorders>
            <w:hideMark/>
          </w:tcPr>
          <w:p w14:paraId="00B830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523,256.39</w:t>
            </w:r>
          </w:p>
        </w:tc>
        <w:tc>
          <w:tcPr>
            <w:tcW w:w="3126" w:type="dxa"/>
            <w:tcBorders>
              <w:top w:val="single" w:sz="4" w:space="0" w:color="auto"/>
              <w:left w:val="single" w:sz="4" w:space="0" w:color="auto"/>
              <w:bottom w:val="single" w:sz="4" w:space="0" w:color="auto"/>
              <w:right w:val="single" w:sz="4" w:space="0" w:color="auto"/>
            </w:tcBorders>
            <w:hideMark/>
          </w:tcPr>
          <w:p w14:paraId="3531CD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2,839,713.86</w:t>
            </w:r>
          </w:p>
        </w:tc>
      </w:tr>
      <w:tr w:rsidR="00EA449F" w:rsidRPr="008261EB" w14:paraId="2BA1D9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8FFE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164</w:t>
            </w:r>
          </w:p>
        </w:tc>
        <w:tc>
          <w:tcPr>
            <w:tcW w:w="3126" w:type="dxa"/>
            <w:tcBorders>
              <w:top w:val="single" w:sz="4" w:space="0" w:color="auto"/>
              <w:left w:val="single" w:sz="4" w:space="0" w:color="auto"/>
              <w:bottom w:val="single" w:sz="4" w:space="0" w:color="auto"/>
              <w:right w:val="single" w:sz="4" w:space="0" w:color="auto"/>
            </w:tcBorders>
            <w:hideMark/>
          </w:tcPr>
          <w:p w14:paraId="681817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523,266.95</w:t>
            </w:r>
          </w:p>
        </w:tc>
        <w:tc>
          <w:tcPr>
            <w:tcW w:w="3126" w:type="dxa"/>
            <w:tcBorders>
              <w:top w:val="single" w:sz="4" w:space="0" w:color="auto"/>
              <w:left w:val="single" w:sz="4" w:space="0" w:color="auto"/>
              <w:bottom w:val="single" w:sz="4" w:space="0" w:color="auto"/>
              <w:right w:val="single" w:sz="4" w:space="0" w:color="auto"/>
            </w:tcBorders>
            <w:hideMark/>
          </w:tcPr>
          <w:p w14:paraId="7F48EC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2,839,679.86</w:t>
            </w:r>
          </w:p>
        </w:tc>
      </w:tr>
      <w:tr w:rsidR="00EA449F" w:rsidRPr="008261EB" w14:paraId="4A0A60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1EF2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165</w:t>
            </w:r>
          </w:p>
        </w:tc>
        <w:tc>
          <w:tcPr>
            <w:tcW w:w="3126" w:type="dxa"/>
            <w:tcBorders>
              <w:top w:val="single" w:sz="4" w:space="0" w:color="auto"/>
              <w:left w:val="single" w:sz="4" w:space="0" w:color="auto"/>
              <w:bottom w:val="single" w:sz="4" w:space="0" w:color="auto"/>
              <w:right w:val="single" w:sz="4" w:space="0" w:color="auto"/>
            </w:tcBorders>
            <w:hideMark/>
          </w:tcPr>
          <w:p w14:paraId="6D482D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523,265.76</w:t>
            </w:r>
          </w:p>
        </w:tc>
        <w:tc>
          <w:tcPr>
            <w:tcW w:w="3126" w:type="dxa"/>
            <w:tcBorders>
              <w:top w:val="single" w:sz="4" w:space="0" w:color="auto"/>
              <w:left w:val="single" w:sz="4" w:space="0" w:color="auto"/>
              <w:bottom w:val="single" w:sz="4" w:space="0" w:color="auto"/>
              <w:right w:val="single" w:sz="4" w:space="0" w:color="auto"/>
            </w:tcBorders>
            <w:hideMark/>
          </w:tcPr>
          <w:p w14:paraId="050273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2,839,627.11</w:t>
            </w:r>
          </w:p>
        </w:tc>
      </w:tr>
      <w:tr w:rsidR="00EA449F" w:rsidRPr="008261EB" w14:paraId="66955A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35C9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166</w:t>
            </w:r>
          </w:p>
        </w:tc>
        <w:tc>
          <w:tcPr>
            <w:tcW w:w="3126" w:type="dxa"/>
            <w:tcBorders>
              <w:top w:val="single" w:sz="4" w:space="0" w:color="auto"/>
              <w:left w:val="single" w:sz="4" w:space="0" w:color="auto"/>
              <w:bottom w:val="single" w:sz="4" w:space="0" w:color="auto"/>
              <w:right w:val="single" w:sz="4" w:space="0" w:color="auto"/>
            </w:tcBorders>
            <w:hideMark/>
          </w:tcPr>
          <w:p w14:paraId="2975A1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523,281.01</w:t>
            </w:r>
          </w:p>
        </w:tc>
        <w:tc>
          <w:tcPr>
            <w:tcW w:w="3126" w:type="dxa"/>
            <w:tcBorders>
              <w:top w:val="single" w:sz="4" w:space="0" w:color="auto"/>
              <w:left w:val="single" w:sz="4" w:space="0" w:color="auto"/>
              <w:bottom w:val="single" w:sz="4" w:space="0" w:color="auto"/>
              <w:right w:val="single" w:sz="4" w:space="0" w:color="auto"/>
            </w:tcBorders>
            <w:hideMark/>
          </w:tcPr>
          <w:p w14:paraId="20BF51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2,839,552.11</w:t>
            </w:r>
          </w:p>
        </w:tc>
      </w:tr>
      <w:tr w:rsidR="00EA449F" w:rsidRPr="008261EB" w14:paraId="2E400A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B362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167</w:t>
            </w:r>
          </w:p>
        </w:tc>
        <w:tc>
          <w:tcPr>
            <w:tcW w:w="3126" w:type="dxa"/>
            <w:tcBorders>
              <w:top w:val="single" w:sz="4" w:space="0" w:color="auto"/>
              <w:left w:val="single" w:sz="4" w:space="0" w:color="auto"/>
              <w:bottom w:val="single" w:sz="4" w:space="0" w:color="auto"/>
              <w:right w:val="single" w:sz="4" w:space="0" w:color="auto"/>
            </w:tcBorders>
            <w:hideMark/>
          </w:tcPr>
          <w:p w14:paraId="1EDA67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523,298.58</w:t>
            </w:r>
          </w:p>
        </w:tc>
        <w:tc>
          <w:tcPr>
            <w:tcW w:w="3126" w:type="dxa"/>
            <w:tcBorders>
              <w:top w:val="single" w:sz="4" w:space="0" w:color="auto"/>
              <w:left w:val="single" w:sz="4" w:space="0" w:color="auto"/>
              <w:bottom w:val="single" w:sz="4" w:space="0" w:color="auto"/>
              <w:right w:val="single" w:sz="4" w:space="0" w:color="auto"/>
            </w:tcBorders>
            <w:hideMark/>
          </w:tcPr>
          <w:p w14:paraId="3BB873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2,839,531.12</w:t>
            </w:r>
          </w:p>
        </w:tc>
      </w:tr>
      <w:tr w:rsidR="00EA449F" w:rsidRPr="008261EB" w14:paraId="4BBCD7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D1F2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168</w:t>
            </w:r>
          </w:p>
        </w:tc>
        <w:tc>
          <w:tcPr>
            <w:tcW w:w="3126" w:type="dxa"/>
            <w:tcBorders>
              <w:top w:val="single" w:sz="4" w:space="0" w:color="auto"/>
              <w:left w:val="single" w:sz="4" w:space="0" w:color="auto"/>
              <w:bottom w:val="single" w:sz="4" w:space="0" w:color="auto"/>
              <w:right w:val="single" w:sz="4" w:space="0" w:color="auto"/>
            </w:tcBorders>
            <w:hideMark/>
          </w:tcPr>
          <w:p w14:paraId="3651EA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523,307.95</w:t>
            </w:r>
          </w:p>
        </w:tc>
        <w:tc>
          <w:tcPr>
            <w:tcW w:w="3126" w:type="dxa"/>
            <w:tcBorders>
              <w:top w:val="single" w:sz="4" w:space="0" w:color="auto"/>
              <w:left w:val="single" w:sz="4" w:space="0" w:color="auto"/>
              <w:bottom w:val="single" w:sz="4" w:space="0" w:color="auto"/>
              <w:right w:val="single" w:sz="4" w:space="0" w:color="auto"/>
            </w:tcBorders>
            <w:hideMark/>
          </w:tcPr>
          <w:p w14:paraId="7FA3D8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2,839,510.12</w:t>
            </w:r>
          </w:p>
        </w:tc>
      </w:tr>
      <w:tr w:rsidR="00EA449F" w:rsidRPr="008261EB" w14:paraId="4FC032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B12F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169</w:t>
            </w:r>
          </w:p>
        </w:tc>
        <w:tc>
          <w:tcPr>
            <w:tcW w:w="3126" w:type="dxa"/>
            <w:tcBorders>
              <w:top w:val="single" w:sz="4" w:space="0" w:color="auto"/>
              <w:left w:val="single" w:sz="4" w:space="0" w:color="auto"/>
              <w:bottom w:val="single" w:sz="4" w:space="0" w:color="auto"/>
              <w:right w:val="single" w:sz="4" w:space="0" w:color="auto"/>
            </w:tcBorders>
            <w:hideMark/>
          </w:tcPr>
          <w:p w14:paraId="76720D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523,313.79</w:t>
            </w:r>
          </w:p>
        </w:tc>
        <w:tc>
          <w:tcPr>
            <w:tcW w:w="3126" w:type="dxa"/>
            <w:tcBorders>
              <w:top w:val="single" w:sz="4" w:space="0" w:color="auto"/>
              <w:left w:val="single" w:sz="4" w:space="0" w:color="auto"/>
              <w:bottom w:val="single" w:sz="4" w:space="0" w:color="auto"/>
              <w:right w:val="single" w:sz="4" w:space="0" w:color="auto"/>
            </w:tcBorders>
            <w:hideMark/>
          </w:tcPr>
          <w:p w14:paraId="107ABD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2,839,481.87</w:t>
            </w:r>
          </w:p>
        </w:tc>
      </w:tr>
      <w:tr w:rsidR="00EA449F" w:rsidRPr="008261EB" w14:paraId="56EE00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6D29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170</w:t>
            </w:r>
          </w:p>
        </w:tc>
        <w:tc>
          <w:tcPr>
            <w:tcW w:w="3126" w:type="dxa"/>
            <w:tcBorders>
              <w:top w:val="single" w:sz="4" w:space="0" w:color="auto"/>
              <w:left w:val="single" w:sz="4" w:space="0" w:color="auto"/>
              <w:bottom w:val="single" w:sz="4" w:space="0" w:color="auto"/>
              <w:right w:val="single" w:sz="4" w:space="0" w:color="auto"/>
            </w:tcBorders>
            <w:hideMark/>
          </w:tcPr>
          <w:p w14:paraId="45EF0F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523,329.04</w:t>
            </w:r>
          </w:p>
        </w:tc>
        <w:tc>
          <w:tcPr>
            <w:tcW w:w="3126" w:type="dxa"/>
            <w:tcBorders>
              <w:top w:val="single" w:sz="4" w:space="0" w:color="auto"/>
              <w:left w:val="single" w:sz="4" w:space="0" w:color="auto"/>
              <w:bottom w:val="single" w:sz="4" w:space="0" w:color="auto"/>
              <w:right w:val="single" w:sz="4" w:space="0" w:color="auto"/>
            </w:tcBorders>
            <w:hideMark/>
          </w:tcPr>
          <w:p w14:paraId="7F4361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2,839,442.12</w:t>
            </w:r>
          </w:p>
        </w:tc>
      </w:tr>
      <w:tr w:rsidR="00EA449F" w:rsidRPr="008261EB" w14:paraId="0E3C88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8935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171</w:t>
            </w:r>
          </w:p>
        </w:tc>
        <w:tc>
          <w:tcPr>
            <w:tcW w:w="3126" w:type="dxa"/>
            <w:tcBorders>
              <w:top w:val="single" w:sz="4" w:space="0" w:color="auto"/>
              <w:left w:val="single" w:sz="4" w:space="0" w:color="auto"/>
              <w:bottom w:val="single" w:sz="4" w:space="0" w:color="auto"/>
              <w:right w:val="single" w:sz="4" w:space="0" w:color="auto"/>
            </w:tcBorders>
            <w:hideMark/>
          </w:tcPr>
          <w:p w14:paraId="41C826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523,338.42</w:t>
            </w:r>
          </w:p>
        </w:tc>
        <w:tc>
          <w:tcPr>
            <w:tcW w:w="3126" w:type="dxa"/>
            <w:tcBorders>
              <w:top w:val="single" w:sz="4" w:space="0" w:color="auto"/>
              <w:left w:val="single" w:sz="4" w:space="0" w:color="auto"/>
              <w:bottom w:val="single" w:sz="4" w:space="0" w:color="auto"/>
              <w:right w:val="single" w:sz="4" w:space="0" w:color="auto"/>
            </w:tcBorders>
            <w:hideMark/>
          </w:tcPr>
          <w:p w14:paraId="3669A7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2,839,419.87</w:t>
            </w:r>
          </w:p>
        </w:tc>
      </w:tr>
      <w:tr w:rsidR="00EA449F" w:rsidRPr="008261EB" w14:paraId="433D7D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4CB0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172</w:t>
            </w:r>
          </w:p>
        </w:tc>
        <w:tc>
          <w:tcPr>
            <w:tcW w:w="3126" w:type="dxa"/>
            <w:tcBorders>
              <w:top w:val="single" w:sz="4" w:space="0" w:color="auto"/>
              <w:left w:val="single" w:sz="4" w:space="0" w:color="auto"/>
              <w:bottom w:val="single" w:sz="4" w:space="0" w:color="auto"/>
              <w:right w:val="single" w:sz="4" w:space="0" w:color="auto"/>
            </w:tcBorders>
            <w:hideMark/>
          </w:tcPr>
          <w:p w14:paraId="700B97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523,347.76</w:t>
            </w:r>
          </w:p>
        </w:tc>
        <w:tc>
          <w:tcPr>
            <w:tcW w:w="3126" w:type="dxa"/>
            <w:tcBorders>
              <w:top w:val="single" w:sz="4" w:space="0" w:color="auto"/>
              <w:left w:val="single" w:sz="4" w:space="0" w:color="auto"/>
              <w:bottom w:val="single" w:sz="4" w:space="0" w:color="auto"/>
              <w:right w:val="single" w:sz="4" w:space="0" w:color="auto"/>
            </w:tcBorders>
            <w:hideMark/>
          </w:tcPr>
          <w:p w14:paraId="07B198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2,839,394.12</w:t>
            </w:r>
          </w:p>
        </w:tc>
      </w:tr>
      <w:tr w:rsidR="00EA449F" w:rsidRPr="008261EB" w14:paraId="06F6CC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F429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173</w:t>
            </w:r>
          </w:p>
        </w:tc>
        <w:tc>
          <w:tcPr>
            <w:tcW w:w="3126" w:type="dxa"/>
            <w:tcBorders>
              <w:top w:val="single" w:sz="4" w:space="0" w:color="auto"/>
              <w:left w:val="single" w:sz="4" w:space="0" w:color="auto"/>
              <w:bottom w:val="single" w:sz="4" w:space="0" w:color="auto"/>
              <w:right w:val="single" w:sz="4" w:space="0" w:color="auto"/>
            </w:tcBorders>
            <w:hideMark/>
          </w:tcPr>
          <w:p w14:paraId="39F2A1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523,350.11</w:t>
            </w:r>
          </w:p>
        </w:tc>
        <w:tc>
          <w:tcPr>
            <w:tcW w:w="3126" w:type="dxa"/>
            <w:tcBorders>
              <w:top w:val="single" w:sz="4" w:space="0" w:color="auto"/>
              <w:left w:val="single" w:sz="4" w:space="0" w:color="auto"/>
              <w:bottom w:val="single" w:sz="4" w:space="0" w:color="auto"/>
              <w:right w:val="single" w:sz="4" w:space="0" w:color="auto"/>
            </w:tcBorders>
            <w:hideMark/>
          </w:tcPr>
          <w:p w14:paraId="2C2AF4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2,839,357.87</w:t>
            </w:r>
          </w:p>
        </w:tc>
      </w:tr>
      <w:tr w:rsidR="00EA449F" w:rsidRPr="008261EB" w14:paraId="2BF966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05B8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174</w:t>
            </w:r>
          </w:p>
        </w:tc>
        <w:tc>
          <w:tcPr>
            <w:tcW w:w="3126" w:type="dxa"/>
            <w:tcBorders>
              <w:top w:val="single" w:sz="4" w:space="0" w:color="auto"/>
              <w:left w:val="single" w:sz="4" w:space="0" w:color="auto"/>
              <w:bottom w:val="single" w:sz="4" w:space="0" w:color="auto"/>
              <w:right w:val="single" w:sz="4" w:space="0" w:color="auto"/>
            </w:tcBorders>
            <w:hideMark/>
          </w:tcPr>
          <w:p w14:paraId="07900B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523,355.98</w:t>
            </w:r>
          </w:p>
        </w:tc>
        <w:tc>
          <w:tcPr>
            <w:tcW w:w="3126" w:type="dxa"/>
            <w:tcBorders>
              <w:top w:val="single" w:sz="4" w:space="0" w:color="auto"/>
              <w:left w:val="single" w:sz="4" w:space="0" w:color="auto"/>
              <w:bottom w:val="single" w:sz="4" w:space="0" w:color="auto"/>
              <w:right w:val="single" w:sz="4" w:space="0" w:color="auto"/>
            </w:tcBorders>
            <w:hideMark/>
          </w:tcPr>
          <w:p w14:paraId="3C127A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2,839,331.87</w:t>
            </w:r>
          </w:p>
        </w:tc>
      </w:tr>
      <w:tr w:rsidR="00EA449F" w:rsidRPr="008261EB" w14:paraId="1B0B36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E263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175</w:t>
            </w:r>
          </w:p>
        </w:tc>
        <w:tc>
          <w:tcPr>
            <w:tcW w:w="3126" w:type="dxa"/>
            <w:tcBorders>
              <w:top w:val="single" w:sz="4" w:space="0" w:color="auto"/>
              <w:left w:val="single" w:sz="4" w:space="0" w:color="auto"/>
              <w:bottom w:val="single" w:sz="4" w:space="0" w:color="auto"/>
              <w:right w:val="single" w:sz="4" w:space="0" w:color="auto"/>
            </w:tcBorders>
            <w:hideMark/>
          </w:tcPr>
          <w:p w14:paraId="1D010D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523,364.17</w:t>
            </w:r>
          </w:p>
        </w:tc>
        <w:tc>
          <w:tcPr>
            <w:tcW w:w="3126" w:type="dxa"/>
            <w:tcBorders>
              <w:top w:val="single" w:sz="4" w:space="0" w:color="auto"/>
              <w:left w:val="single" w:sz="4" w:space="0" w:color="auto"/>
              <w:bottom w:val="single" w:sz="4" w:space="0" w:color="auto"/>
              <w:right w:val="single" w:sz="4" w:space="0" w:color="auto"/>
            </w:tcBorders>
            <w:hideMark/>
          </w:tcPr>
          <w:p w14:paraId="4C6A09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2,839,295.62</w:t>
            </w:r>
          </w:p>
        </w:tc>
      </w:tr>
      <w:tr w:rsidR="00EA449F" w:rsidRPr="008261EB" w14:paraId="211D58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28DE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176</w:t>
            </w:r>
          </w:p>
        </w:tc>
        <w:tc>
          <w:tcPr>
            <w:tcW w:w="3126" w:type="dxa"/>
            <w:tcBorders>
              <w:top w:val="single" w:sz="4" w:space="0" w:color="auto"/>
              <w:left w:val="single" w:sz="4" w:space="0" w:color="auto"/>
              <w:bottom w:val="single" w:sz="4" w:space="0" w:color="auto"/>
              <w:right w:val="single" w:sz="4" w:space="0" w:color="auto"/>
            </w:tcBorders>
            <w:hideMark/>
          </w:tcPr>
          <w:p w14:paraId="72F212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523,358.32</w:t>
            </w:r>
          </w:p>
        </w:tc>
        <w:tc>
          <w:tcPr>
            <w:tcW w:w="3126" w:type="dxa"/>
            <w:tcBorders>
              <w:top w:val="single" w:sz="4" w:space="0" w:color="auto"/>
              <w:left w:val="single" w:sz="4" w:space="0" w:color="auto"/>
              <w:bottom w:val="single" w:sz="4" w:space="0" w:color="auto"/>
              <w:right w:val="single" w:sz="4" w:space="0" w:color="auto"/>
            </w:tcBorders>
            <w:hideMark/>
          </w:tcPr>
          <w:p w14:paraId="4BAC03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2,839,231.12</w:t>
            </w:r>
          </w:p>
        </w:tc>
      </w:tr>
      <w:tr w:rsidR="00EA449F" w:rsidRPr="008261EB" w14:paraId="48623A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E691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177</w:t>
            </w:r>
          </w:p>
        </w:tc>
        <w:tc>
          <w:tcPr>
            <w:tcW w:w="3126" w:type="dxa"/>
            <w:tcBorders>
              <w:top w:val="single" w:sz="4" w:space="0" w:color="auto"/>
              <w:left w:val="single" w:sz="4" w:space="0" w:color="auto"/>
              <w:bottom w:val="single" w:sz="4" w:space="0" w:color="auto"/>
              <w:right w:val="single" w:sz="4" w:space="0" w:color="auto"/>
            </w:tcBorders>
            <w:hideMark/>
          </w:tcPr>
          <w:p w14:paraId="115711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523,365.35</w:t>
            </w:r>
          </w:p>
        </w:tc>
        <w:tc>
          <w:tcPr>
            <w:tcW w:w="3126" w:type="dxa"/>
            <w:tcBorders>
              <w:top w:val="single" w:sz="4" w:space="0" w:color="auto"/>
              <w:left w:val="single" w:sz="4" w:space="0" w:color="auto"/>
              <w:bottom w:val="single" w:sz="4" w:space="0" w:color="auto"/>
              <w:right w:val="single" w:sz="4" w:space="0" w:color="auto"/>
            </w:tcBorders>
            <w:hideMark/>
          </w:tcPr>
          <w:p w14:paraId="5443CE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2,839,163.38</w:t>
            </w:r>
          </w:p>
        </w:tc>
      </w:tr>
      <w:tr w:rsidR="00EA449F" w:rsidRPr="008261EB" w14:paraId="55B393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760B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178</w:t>
            </w:r>
          </w:p>
        </w:tc>
        <w:tc>
          <w:tcPr>
            <w:tcW w:w="3126" w:type="dxa"/>
            <w:tcBorders>
              <w:top w:val="single" w:sz="4" w:space="0" w:color="auto"/>
              <w:left w:val="single" w:sz="4" w:space="0" w:color="auto"/>
              <w:bottom w:val="single" w:sz="4" w:space="0" w:color="auto"/>
              <w:right w:val="single" w:sz="4" w:space="0" w:color="auto"/>
            </w:tcBorders>
            <w:hideMark/>
          </w:tcPr>
          <w:p w14:paraId="7AA26A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523,370.04</w:t>
            </w:r>
          </w:p>
        </w:tc>
        <w:tc>
          <w:tcPr>
            <w:tcW w:w="3126" w:type="dxa"/>
            <w:tcBorders>
              <w:top w:val="single" w:sz="4" w:space="0" w:color="auto"/>
              <w:left w:val="single" w:sz="4" w:space="0" w:color="auto"/>
              <w:bottom w:val="single" w:sz="4" w:space="0" w:color="auto"/>
              <w:right w:val="single" w:sz="4" w:space="0" w:color="auto"/>
            </w:tcBorders>
            <w:hideMark/>
          </w:tcPr>
          <w:p w14:paraId="43DECE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2,839,123.38</w:t>
            </w:r>
          </w:p>
        </w:tc>
      </w:tr>
      <w:tr w:rsidR="00EA449F" w:rsidRPr="008261EB" w14:paraId="01E3BA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281E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179</w:t>
            </w:r>
          </w:p>
        </w:tc>
        <w:tc>
          <w:tcPr>
            <w:tcW w:w="3126" w:type="dxa"/>
            <w:tcBorders>
              <w:top w:val="single" w:sz="4" w:space="0" w:color="auto"/>
              <w:left w:val="single" w:sz="4" w:space="0" w:color="auto"/>
              <w:bottom w:val="single" w:sz="4" w:space="0" w:color="auto"/>
              <w:right w:val="single" w:sz="4" w:space="0" w:color="auto"/>
            </w:tcBorders>
            <w:hideMark/>
          </w:tcPr>
          <w:p w14:paraId="4F36B4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523,380.57</w:t>
            </w:r>
          </w:p>
        </w:tc>
        <w:tc>
          <w:tcPr>
            <w:tcW w:w="3126" w:type="dxa"/>
            <w:tcBorders>
              <w:top w:val="single" w:sz="4" w:space="0" w:color="auto"/>
              <w:left w:val="single" w:sz="4" w:space="0" w:color="auto"/>
              <w:bottom w:val="single" w:sz="4" w:space="0" w:color="auto"/>
              <w:right w:val="single" w:sz="4" w:space="0" w:color="auto"/>
            </w:tcBorders>
            <w:hideMark/>
          </w:tcPr>
          <w:p w14:paraId="00ACD7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2,839,084.88</w:t>
            </w:r>
          </w:p>
        </w:tc>
      </w:tr>
      <w:tr w:rsidR="00EA449F" w:rsidRPr="008261EB" w14:paraId="516A08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642A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180</w:t>
            </w:r>
          </w:p>
        </w:tc>
        <w:tc>
          <w:tcPr>
            <w:tcW w:w="3126" w:type="dxa"/>
            <w:tcBorders>
              <w:top w:val="single" w:sz="4" w:space="0" w:color="auto"/>
              <w:left w:val="single" w:sz="4" w:space="0" w:color="auto"/>
              <w:bottom w:val="single" w:sz="4" w:space="0" w:color="auto"/>
              <w:right w:val="single" w:sz="4" w:space="0" w:color="auto"/>
            </w:tcBorders>
            <w:hideMark/>
          </w:tcPr>
          <w:p w14:paraId="55BACB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523,389.95</w:t>
            </w:r>
          </w:p>
        </w:tc>
        <w:tc>
          <w:tcPr>
            <w:tcW w:w="3126" w:type="dxa"/>
            <w:tcBorders>
              <w:top w:val="single" w:sz="4" w:space="0" w:color="auto"/>
              <w:left w:val="single" w:sz="4" w:space="0" w:color="auto"/>
              <w:bottom w:val="single" w:sz="4" w:space="0" w:color="auto"/>
              <w:right w:val="single" w:sz="4" w:space="0" w:color="auto"/>
            </w:tcBorders>
            <w:hideMark/>
          </w:tcPr>
          <w:p w14:paraId="7A19F8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2,839,044.88</w:t>
            </w:r>
          </w:p>
        </w:tc>
      </w:tr>
      <w:tr w:rsidR="00EA449F" w:rsidRPr="008261EB" w14:paraId="07D3E5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D0C8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181</w:t>
            </w:r>
          </w:p>
        </w:tc>
        <w:tc>
          <w:tcPr>
            <w:tcW w:w="3126" w:type="dxa"/>
            <w:tcBorders>
              <w:top w:val="single" w:sz="4" w:space="0" w:color="auto"/>
              <w:left w:val="single" w:sz="4" w:space="0" w:color="auto"/>
              <w:bottom w:val="single" w:sz="4" w:space="0" w:color="auto"/>
              <w:right w:val="single" w:sz="4" w:space="0" w:color="auto"/>
            </w:tcBorders>
            <w:hideMark/>
          </w:tcPr>
          <w:p w14:paraId="43A337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523,406.35</w:t>
            </w:r>
          </w:p>
        </w:tc>
        <w:tc>
          <w:tcPr>
            <w:tcW w:w="3126" w:type="dxa"/>
            <w:tcBorders>
              <w:top w:val="single" w:sz="4" w:space="0" w:color="auto"/>
              <w:left w:val="single" w:sz="4" w:space="0" w:color="auto"/>
              <w:bottom w:val="single" w:sz="4" w:space="0" w:color="auto"/>
              <w:right w:val="single" w:sz="4" w:space="0" w:color="auto"/>
            </w:tcBorders>
            <w:hideMark/>
          </w:tcPr>
          <w:p w14:paraId="679CDC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2,838,999.38</w:t>
            </w:r>
          </w:p>
        </w:tc>
      </w:tr>
      <w:tr w:rsidR="00EA449F" w:rsidRPr="008261EB" w14:paraId="065F6F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221A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182</w:t>
            </w:r>
          </w:p>
        </w:tc>
        <w:tc>
          <w:tcPr>
            <w:tcW w:w="3126" w:type="dxa"/>
            <w:tcBorders>
              <w:top w:val="single" w:sz="4" w:space="0" w:color="auto"/>
              <w:left w:val="single" w:sz="4" w:space="0" w:color="auto"/>
              <w:bottom w:val="single" w:sz="4" w:space="0" w:color="auto"/>
              <w:right w:val="single" w:sz="4" w:space="0" w:color="auto"/>
            </w:tcBorders>
            <w:hideMark/>
          </w:tcPr>
          <w:p w14:paraId="2269C2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523,430.95</w:t>
            </w:r>
          </w:p>
        </w:tc>
        <w:tc>
          <w:tcPr>
            <w:tcW w:w="3126" w:type="dxa"/>
            <w:tcBorders>
              <w:top w:val="single" w:sz="4" w:space="0" w:color="auto"/>
              <w:left w:val="single" w:sz="4" w:space="0" w:color="auto"/>
              <w:bottom w:val="single" w:sz="4" w:space="0" w:color="auto"/>
              <w:right w:val="single" w:sz="4" w:space="0" w:color="auto"/>
            </w:tcBorders>
            <w:hideMark/>
          </w:tcPr>
          <w:p w14:paraId="4E574E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2,838,927.88</w:t>
            </w:r>
          </w:p>
        </w:tc>
      </w:tr>
      <w:tr w:rsidR="00EA449F" w:rsidRPr="008261EB" w14:paraId="00339C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3D3A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183</w:t>
            </w:r>
          </w:p>
        </w:tc>
        <w:tc>
          <w:tcPr>
            <w:tcW w:w="3126" w:type="dxa"/>
            <w:tcBorders>
              <w:top w:val="single" w:sz="4" w:space="0" w:color="auto"/>
              <w:left w:val="single" w:sz="4" w:space="0" w:color="auto"/>
              <w:bottom w:val="single" w:sz="4" w:space="0" w:color="auto"/>
              <w:right w:val="single" w:sz="4" w:space="0" w:color="auto"/>
            </w:tcBorders>
            <w:hideMark/>
          </w:tcPr>
          <w:p w14:paraId="45F1B2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523,442.67</w:t>
            </w:r>
          </w:p>
        </w:tc>
        <w:tc>
          <w:tcPr>
            <w:tcW w:w="3126" w:type="dxa"/>
            <w:tcBorders>
              <w:top w:val="single" w:sz="4" w:space="0" w:color="auto"/>
              <w:left w:val="single" w:sz="4" w:space="0" w:color="auto"/>
              <w:bottom w:val="single" w:sz="4" w:space="0" w:color="auto"/>
              <w:right w:val="single" w:sz="4" w:space="0" w:color="auto"/>
            </w:tcBorders>
            <w:hideMark/>
          </w:tcPr>
          <w:p w14:paraId="644D2F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2,838,889.14</w:t>
            </w:r>
          </w:p>
        </w:tc>
      </w:tr>
      <w:tr w:rsidR="00EA449F" w:rsidRPr="008261EB" w14:paraId="22CD9D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0E07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184</w:t>
            </w:r>
          </w:p>
        </w:tc>
        <w:tc>
          <w:tcPr>
            <w:tcW w:w="3126" w:type="dxa"/>
            <w:tcBorders>
              <w:top w:val="single" w:sz="4" w:space="0" w:color="auto"/>
              <w:left w:val="single" w:sz="4" w:space="0" w:color="auto"/>
              <w:bottom w:val="single" w:sz="4" w:space="0" w:color="auto"/>
              <w:right w:val="single" w:sz="4" w:space="0" w:color="auto"/>
            </w:tcBorders>
            <w:hideMark/>
          </w:tcPr>
          <w:p w14:paraId="50389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523,447.35</w:t>
            </w:r>
          </w:p>
        </w:tc>
        <w:tc>
          <w:tcPr>
            <w:tcW w:w="3126" w:type="dxa"/>
            <w:tcBorders>
              <w:top w:val="single" w:sz="4" w:space="0" w:color="auto"/>
              <w:left w:val="single" w:sz="4" w:space="0" w:color="auto"/>
              <w:bottom w:val="single" w:sz="4" w:space="0" w:color="auto"/>
              <w:right w:val="single" w:sz="4" w:space="0" w:color="auto"/>
            </w:tcBorders>
            <w:hideMark/>
          </w:tcPr>
          <w:p w14:paraId="25BB70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2,838,851.64</w:t>
            </w:r>
          </w:p>
        </w:tc>
      </w:tr>
      <w:tr w:rsidR="00EA449F" w:rsidRPr="008261EB" w14:paraId="526770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1DC4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185</w:t>
            </w:r>
          </w:p>
        </w:tc>
        <w:tc>
          <w:tcPr>
            <w:tcW w:w="3126" w:type="dxa"/>
            <w:tcBorders>
              <w:top w:val="single" w:sz="4" w:space="0" w:color="auto"/>
              <w:left w:val="single" w:sz="4" w:space="0" w:color="auto"/>
              <w:bottom w:val="single" w:sz="4" w:space="0" w:color="auto"/>
              <w:right w:val="single" w:sz="4" w:space="0" w:color="auto"/>
            </w:tcBorders>
            <w:hideMark/>
          </w:tcPr>
          <w:p w14:paraId="21FEC1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523,447.35</w:t>
            </w:r>
          </w:p>
        </w:tc>
        <w:tc>
          <w:tcPr>
            <w:tcW w:w="3126" w:type="dxa"/>
            <w:tcBorders>
              <w:top w:val="single" w:sz="4" w:space="0" w:color="auto"/>
              <w:left w:val="single" w:sz="4" w:space="0" w:color="auto"/>
              <w:bottom w:val="single" w:sz="4" w:space="0" w:color="auto"/>
              <w:right w:val="single" w:sz="4" w:space="0" w:color="auto"/>
            </w:tcBorders>
            <w:hideMark/>
          </w:tcPr>
          <w:p w14:paraId="454064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2,838,809.64</w:t>
            </w:r>
          </w:p>
        </w:tc>
      </w:tr>
      <w:tr w:rsidR="00EA449F" w:rsidRPr="008261EB" w14:paraId="5202D1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4648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186</w:t>
            </w:r>
          </w:p>
        </w:tc>
        <w:tc>
          <w:tcPr>
            <w:tcW w:w="3126" w:type="dxa"/>
            <w:tcBorders>
              <w:top w:val="single" w:sz="4" w:space="0" w:color="auto"/>
              <w:left w:val="single" w:sz="4" w:space="0" w:color="auto"/>
              <w:bottom w:val="single" w:sz="4" w:space="0" w:color="auto"/>
              <w:right w:val="single" w:sz="4" w:space="0" w:color="auto"/>
            </w:tcBorders>
            <w:hideMark/>
          </w:tcPr>
          <w:p w14:paraId="545F24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523,452.04</w:t>
            </w:r>
          </w:p>
        </w:tc>
        <w:tc>
          <w:tcPr>
            <w:tcW w:w="3126" w:type="dxa"/>
            <w:tcBorders>
              <w:top w:val="single" w:sz="4" w:space="0" w:color="auto"/>
              <w:left w:val="single" w:sz="4" w:space="0" w:color="auto"/>
              <w:bottom w:val="single" w:sz="4" w:space="0" w:color="auto"/>
              <w:right w:val="single" w:sz="4" w:space="0" w:color="auto"/>
            </w:tcBorders>
            <w:hideMark/>
          </w:tcPr>
          <w:p w14:paraId="60F92B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2,838,779.14</w:t>
            </w:r>
          </w:p>
        </w:tc>
      </w:tr>
      <w:tr w:rsidR="00EA449F" w:rsidRPr="008261EB" w14:paraId="194285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1CC5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187</w:t>
            </w:r>
          </w:p>
        </w:tc>
        <w:tc>
          <w:tcPr>
            <w:tcW w:w="3126" w:type="dxa"/>
            <w:tcBorders>
              <w:top w:val="single" w:sz="4" w:space="0" w:color="auto"/>
              <w:left w:val="single" w:sz="4" w:space="0" w:color="auto"/>
              <w:bottom w:val="single" w:sz="4" w:space="0" w:color="auto"/>
              <w:right w:val="single" w:sz="4" w:space="0" w:color="auto"/>
            </w:tcBorders>
            <w:hideMark/>
          </w:tcPr>
          <w:p w14:paraId="57D5D2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523,462.57</w:t>
            </w:r>
          </w:p>
        </w:tc>
        <w:tc>
          <w:tcPr>
            <w:tcW w:w="3126" w:type="dxa"/>
            <w:tcBorders>
              <w:top w:val="single" w:sz="4" w:space="0" w:color="auto"/>
              <w:left w:val="single" w:sz="4" w:space="0" w:color="auto"/>
              <w:bottom w:val="single" w:sz="4" w:space="0" w:color="auto"/>
              <w:right w:val="single" w:sz="4" w:space="0" w:color="auto"/>
            </w:tcBorders>
            <w:hideMark/>
          </w:tcPr>
          <w:p w14:paraId="40F886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2,838,754.39</w:t>
            </w:r>
          </w:p>
        </w:tc>
      </w:tr>
      <w:tr w:rsidR="00EA449F" w:rsidRPr="008261EB" w14:paraId="4AA726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0AB0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188</w:t>
            </w:r>
          </w:p>
        </w:tc>
        <w:tc>
          <w:tcPr>
            <w:tcW w:w="3126" w:type="dxa"/>
            <w:tcBorders>
              <w:top w:val="single" w:sz="4" w:space="0" w:color="auto"/>
              <w:left w:val="single" w:sz="4" w:space="0" w:color="auto"/>
              <w:bottom w:val="single" w:sz="4" w:space="0" w:color="auto"/>
              <w:right w:val="single" w:sz="4" w:space="0" w:color="auto"/>
            </w:tcBorders>
            <w:hideMark/>
          </w:tcPr>
          <w:p w14:paraId="3D0F66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523,464.91</w:t>
            </w:r>
          </w:p>
        </w:tc>
        <w:tc>
          <w:tcPr>
            <w:tcW w:w="3126" w:type="dxa"/>
            <w:tcBorders>
              <w:top w:val="single" w:sz="4" w:space="0" w:color="auto"/>
              <w:left w:val="single" w:sz="4" w:space="0" w:color="auto"/>
              <w:bottom w:val="single" w:sz="4" w:space="0" w:color="auto"/>
              <w:right w:val="single" w:sz="4" w:space="0" w:color="auto"/>
            </w:tcBorders>
            <w:hideMark/>
          </w:tcPr>
          <w:p w14:paraId="12EDDF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2,838,727.64</w:t>
            </w:r>
          </w:p>
        </w:tc>
      </w:tr>
      <w:tr w:rsidR="00EA449F" w:rsidRPr="008261EB" w14:paraId="0BF072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791E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189</w:t>
            </w:r>
          </w:p>
        </w:tc>
        <w:tc>
          <w:tcPr>
            <w:tcW w:w="3126" w:type="dxa"/>
            <w:tcBorders>
              <w:top w:val="single" w:sz="4" w:space="0" w:color="auto"/>
              <w:left w:val="single" w:sz="4" w:space="0" w:color="auto"/>
              <w:bottom w:val="single" w:sz="4" w:space="0" w:color="auto"/>
              <w:right w:val="single" w:sz="4" w:space="0" w:color="auto"/>
            </w:tcBorders>
            <w:hideMark/>
          </w:tcPr>
          <w:p w14:paraId="0680C5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523,464.91</w:t>
            </w:r>
          </w:p>
        </w:tc>
        <w:tc>
          <w:tcPr>
            <w:tcW w:w="3126" w:type="dxa"/>
            <w:tcBorders>
              <w:top w:val="single" w:sz="4" w:space="0" w:color="auto"/>
              <w:left w:val="single" w:sz="4" w:space="0" w:color="auto"/>
              <w:bottom w:val="single" w:sz="4" w:space="0" w:color="auto"/>
              <w:right w:val="single" w:sz="4" w:space="0" w:color="auto"/>
            </w:tcBorders>
            <w:hideMark/>
          </w:tcPr>
          <w:p w14:paraId="1512C3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2,838,678.39</w:t>
            </w:r>
          </w:p>
        </w:tc>
      </w:tr>
      <w:tr w:rsidR="00EA449F" w:rsidRPr="008261EB" w14:paraId="158F3E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5790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190</w:t>
            </w:r>
          </w:p>
        </w:tc>
        <w:tc>
          <w:tcPr>
            <w:tcW w:w="3126" w:type="dxa"/>
            <w:tcBorders>
              <w:top w:val="single" w:sz="4" w:space="0" w:color="auto"/>
              <w:left w:val="single" w:sz="4" w:space="0" w:color="auto"/>
              <w:bottom w:val="single" w:sz="4" w:space="0" w:color="auto"/>
              <w:right w:val="single" w:sz="4" w:space="0" w:color="auto"/>
            </w:tcBorders>
            <w:hideMark/>
          </w:tcPr>
          <w:p w14:paraId="145A7A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523,470.79</w:t>
            </w:r>
          </w:p>
        </w:tc>
        <w:tc>
          <w:tcPr>
            <w:tcW w:w="3126" w:type="dxa"/>
            <w:tcBorders>
              <w:top w:val="single" w:sz="4" w:space="0" w:color="auto"/>
              <w:left w:val="single" w:sz="4" w:space="0" w:color="auto"/>
              <w:bottom w:val="single" w:sz="4" w:space="0" w:color="auto"/>
              <w:right w:val="single" w:sz="4" w:space="0" w:color="auto"/>
            </w:tcBorders>
            <w:hideMark/>
          </w:tcPr>
          <w:p w14:paraId="6E217B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2,838,625.64</w:t>
            </w:r>
          </w:p>
        </w:tc>
      </w:tr>
      <w:tr w:rsidR="00EA449F" w:rsidRPr="008261EB" w14:paraId="6DA2AC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6CDE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191</w:t>
            </w:r>
          </w:p>
        </w:tc>
        <w:tc>
          <w:tcPr>
            <w:tcW w:w="3126" w:type="dxa"/>
            <w:tcBorders>
              <w:top w:val="single" w:sz="4" w:space="0" w:color="auto"/>
              <w:left w:val="single" w:sz="4" w:space="0" w:color="auto"/>
              <w:bottom w:val="single" w:sz="4" w:space="0" w:color="auto"/>
              <w:right w:val="single" w:sz="4" w:space="0" w:color="auto"/>
            </w:tcBorders>
            <w:hideMark/>
          </w:tcPr>
          <w:p w14:paraId="72AF82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523,478.98</w:t>
            </w:r>
          </w:p>
        </w:tc>
        <w:tc>
          <w:tcPr>
            <w:tcW w:w="3126" w:type="dxa"/>
            <w:tcBorders>
              <w:top w:val="single" w:sz="4" w:space="0" w:color="auto"/>
              <w:left w:val="single" w:sz="4" w:space="0" w:color="auto"/>
              <w:bottom w:val="single" w:sz="4" w:space="0" w:color="auto"/>
              <w:right w:val="single" w:sz="4" w:space="0" w:color="auto"/>
            </w:tcBorders>
            <w:hideMark/>
          </w:tcPr>
          <w:p w14:paraId="522B99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2,838,599.89</w:t>
            </w:r>
          </w:p>
        </w:tc>
      </w:tr>
      <w:tr w:rsidR="00EA449F" w:rsidRPr="008261EB" w14:paraId="609667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D0CB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192</w:t>
            </w:r>
          </w:p>
        </w:tc>
        <w:tc>
          <w:tcPr>
            <w:tcW w:w="3126" w:type="dxa"/>
            <w:tcBorders>
              <w:top w:val="single" w:sz="4" w:space="0" w:color="auto"/>
              <w:left w:val="single" w:sz="4" w:space="0" w:color="auto"/>
              <w:bottom w:val="single" w:sz="4" w:space="0" w:color="auto"/>
              <w:right w:val="single" w:sz="4" w:space="0" w:color="auto"/>
            </w:tcBorders>
            <w:hideMark/>
          </w:tcPr>
          <w:p w14:paraId="292C16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523,477.79</w:t>
            </w:r>
          </w:p>
        </w:tc>
        <w:tc>
          <w:tcPr>
            <w:tcW w:w="3126" w:type="dxa"/>
            <w:tcBorders>
              <w:top w:val="single" w:sz="4" w:space="0" w:color="auto"/>
              <w:left w:val="single" w:sz="4" w:space="0" w:color="auto"/>
              <w:bottom w:val="single" w:sz="4" w:space="0" w:color="auto"/>
              <w:right w:val="single" w:sz="4" w:space="0" w:color="auto"/>
            </w:tcBorders>
            <w:hideMark/>
          </w:tcPr>
          <w:p w14:paraId="1B5680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2,838,578.64</w:t>
            </w:r>
          </w:p>
        </w:tc>
      </w:tr>
      <w:tr w:rsidR="00EA449F" w:rsidRPr="008261EB" w14:paraId="15DFCD7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0879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193</w:t>
            </w:r>
          </w:p>
        </w:tc>
        <w:tc>
          <w:tcPr>
            <w:tcW w:w="3126" w:type="dxa"/>
            <w:tcBorders>
              <w:top w:val="single" w:sz="4" w:space="0" w:color="auto"/>
              <w:left w:val="single" w:sz="4" w:space="0" w:color="auto"/>
              <w:bottom w:val="single" w:sz="4" w:space="0" w:color="auto"/>
              <w:right w:val="single" w:sz="4" w:space="0" w:color="auto"/>
            </w:tcBorders>
            <w:hideMark/>
          </w:tcPr>
          <w:p w14:paraId="312F18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523,494.19</w:t>
            </w:r>
          </w:p>
        </w:tc>
        <w:tc>
          <w:tcPr>
            <w:tcW w:w="3126" w:type="dxa"/>
            <w:tcBorders>
              <w:top w:val="single" w:sz="4" w:space="0" w:color="auto"/>
              <w:left w:val="single" w:sz="4" w:space="0" w:color="auto"/>
              <w:bottom w:val="single" w:sz="4" w:space="0" w:color="auto"/>
              <w:right w:val="single" w:sz="4" w:space="0" w:color="auto"/>
            </w:tcBorders>
            <w:hideMark/>
          </w:tcPr>
          <w:p w14:paraId="76D2F3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2,838,511.90</w:t>
            </w:r>
          </w:p>
        </w:tc>
      </w:tr>
      <w:tr w:rsidR="00EA449F" w:rsidRPr="008261EB" w14:paraId="4A8B4C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DA78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194</w:t>
            </w:r>
          </w:p>
        </w:tc>
        <w:tc>
          <w:tcPr>
            <w:tcW w:w="3126" w:type="dxa"/>
            <w:tcBorders>
              <w:top w:val="single" w:sz="4" w:space="0" w:color="auto"/>
              <w:left w:val="single" w:sz="4" w:space="0" w:color="auto"/>
              <w:bottom w:val="single" w:sz="4" w:space="0" w:color="auto"/>
              <w:right w:val="single" w:sz="4" w:space="0" w:color="auto"/>
            </w:tcBorders>
            <w:hideMark/>
          </w:tcPr>
          <w:p w14:paraId="6943C1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523,497.72</w:t>
            </w:r>
          </w:p>
        </w:tc>
        <w:tc>
          <w:tcPr>
            <w:tcW w:w="3126" w:type="dxa"/>
            <w:tcBorders>
              <w:top w:val="single" w:sz="4" w:space="0" w:color="auto"/>
              <w:left w:val="single" w:sz="4" w:space="0" w:color="auto"/>
              <w:bottom w:val="single" w:sz="4" w:space="0" w:color="auto"/>
              <w:right w:val="single" w:sz="4" w:space="0" w:color="auto"/>
            </w:tcBorders>
            <w:hideMark/>
          </w:tcPr>
          <w:p w14:paraId="676FE4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2,838,469.90</w:t>
            </w:r>
          </w:p>
        </w:tc>
      </w:tr>
      <w:tr w:rsidR="00EA449F" w:rsidRPr="008261EB" w14:paraId="0DB7C8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1270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195</w:t>
            </w:r>
          </w:p>
        </w:tc>
        <w:tc>
          <w:tcPr>
            <w:tcW w:w="3126" w:type="dxa"/>
            <w:tcBorders>
              <w:top w:val="single" w:sz="4" w:space="0" w:color="auto"/>
              <w:left w:val="single" w:sz="4" w:space="0" w:color="auto"/>
              <w:bottom w:val="single" w:sz="4" w:space="0" w:color="auto"/>
              <w:right w:val="single" w:sz="4" w:space="0" w:color="auto"/>
            </w:tcBorders>
            <w:hideMark/>
          </w:tcPr>
          <w:p w14:paraId="2767EB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523,505.91</w:t>
            </w:r>
          </w:p>
        </w:tc>
        <w:tc>
          <w:tcPr>
            <w:tcW w:w="3126" w:type="dxa"/>
            <w:tcBorders>
              <w:top w:val="single" w:sz="4" w:space="0" w:color="auto"/>
              <w:left w:val="single" w:sz="4" w:space="0" w:color="auto"/>
              <w:bottom w:val="single" w:sz="4" w:space="0" w:color="auto"/>
              <w:right w:val="single" w:sz="4" w:space="0" w:color="auto"/>
            </w:tcBorders>
            <w:hideMark/>
          </w:tcPr>
          <w:p w14:paraId="58C4B7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2,838,428.90</w:t>
            </w:r>
          </w:p>
        </w:tc>
      </w:tr>
      <w:tr w:rsidR="00EA449F" w:rsidRPr="008261EB" w14:paraId="551435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97A3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196</w:t>
            </w:r>
          </w:p>
        </w:tc>
        <w:tc>
          <w:tcPr>
            <w:tcW w:w="3126" w:type="dxa"/>
            <w:tcBorders>
              <w:top w:val="single" w:sz="4" w:space="0" w:color="auto"/>
              <w:left w:val="single" w:sz="4" w:space="0" w:color="auto"/>
              <w:bottom w:val="single" w:sz="4" w:space="0" w:color="auto"/>
              <w:right w:val="single" w:sz="4" w:space="0" w:color="auto"/>
            </w:tcBorders>
            <w:hideMark/>
          </w:tcPr>
          <w:p w14:paraId="7A653A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523,528.16</w:t>
            </w:r>
          </w:p>
        </w:tc>
        <w:tc>
          <w:tcPr>
            <w:tcW w:w="3126" w:type="dxa"/>
            <w:tcBorders>
              <w:top w:val="single" w:sz="4" w:space="0" w:color="auto"/>
              <w:left w:val="single" w:sz="4" w:space="0" w:color="auto"/>
              <w:bottom w:val="single" w:sz="4" w:space="0" w:color="auto"/>
              <w:right w:val="single" w:sz="4" w:space="0" w:color="auto"/>
            </w:tcBorders>
            <w:hideMark/>
          </w:tcPr>
          <w:p w14:paraId="1874D4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2,838,338.65</w:t>
            </w:r>
          </w:p>
        </w:tc>
      </w:tr>
      <w:tr w:rsidR="00EA449F" w:rsidRPr="008261EB" w14:paraId="5CDE45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5573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197</w:t>
            </w:r>
          </w:p>
        </w:tc>
        <w:tc>
          <w:tcPr>
            <w:tcW w:w="3126" w:type="dxa"/>
            <w:tcBorders>
              <w:top w:val="single" w:sz="4" w:space="0" w:color="auto"/>
              <w:left w:val="single" w:sz="4" w:space="0" w:color="auto"/>
              <w:bottom w:val="single" w:sz="4" w:space="0" w:color="auto"/>
              <w:right w:val="single" w:sz="4" w:space="0" w:color="auto"/>
            </w:tcBorders>
            <w:hideMark/>
          </w:tcPr>
          <w:p w14:paraId="004936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523,543.41</w:t>
            </w:r>
          </w:p>
        </w:tc>
        <w:tc>
          <w:tcPr>
            <w:tcW w:w="3126" w:type="dxa"/>
            <w:tcBorders>
              <w:top w:val="single" w:sz="4" w:space="0" w:color="auto"/>
              <w:left w:val="single" w:sz="4" w:space="0" w:color="auto"/>
              <w:bottom w:val="single" w:sz="4" w:space="0" w:color="auto"/>
              <w:right w:val="single" w:sz="4" w:space="0" w:color="auto"/>
            </w:tcBorders>
            <w:hideMark/>
          </w:tcPr>
          <w:p w14:paraId="13CDE5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2,838,246.16</w:t>
            </w:r>
          </w:p>
        </w:tc>
      </w:tr>
      <w:tr w:rsidR="00EA449F" w:rsidRPr="008261EB" w14:paraId="3FC3B7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1440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198</w:t>
            </w:r>
          </w:p>
        </w:tc>
        <w:tc>
          <w:tcPr>
            <w:tcW w:w="3126" w:type="dxa"/>
            <w:tcBorders>
              <w:top w:val="single" w:sz="4" w:space="0" w:color="auto"/>
              <w:left w:val="single" w:sz="4" w:space="0" w:color="auto"/>
              <w:bottom w:val="single" w:sz="4" w:space="0" w:color="auto"/>
              <w:right w:val="single" w:sz="4" w:space="0" w:color="auto"/>
            </w:tcBorders>
            <w:hideMark/>
          </w:tcPr>
          <w:p w14:paraId="61F41D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523,557.47</w:t>
            </w:r>
          </w:p>
        </w:tc>
        <w:tc>
          <w:tcPr>
            <w:tcW w:w="3126" w:type="dxa"/>
            <w:tcBorders>
              <w:top w:val="single" w:sz="4" w:space="0" w:color="auto"/>
              <w:left w:val="single" w:sz="4" w:space="0" w:color="auto"/>
              <w:bottom w:val="single" w:sz="4" w:space="0" w:color="auto"/>
              <w:right w:val="single" w:sz="4" w:space="0" w:color="auto"/>
            </w:tcBorders>
            <w:hideMark/>
          </w:tcPr>
          <w:p w14:paraId="6D2501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2,838,174.66</w:t>
            </w:r>
          </w:p>
        </w:tc>
      </w:tr>
      <w:tr w:rsidR="00EA449F" w:rsidRPr="008261EB" w14:paraId="49A842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5BA8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199</w:t>
            </w:r>
          </w:p>
        </w:tc>
        <w:tc>
          <w:tcPr>
            <w:tcW w:w="3126" w:type="dxa"/>
            <w:tcBorders>
              <w:top w:val="single" w:sz="4" w:space="0" w:color="auto"/>
              <w:left w:val="single" w:sz="4" w:space="0" w:color="auto"/>
              <w:bottom w:val="single" w:sz="4" w:space="0" w:color="auto"/>
              <w:right w:val="single" w:sz="4" w:space="0" w:color="auto"/>
            </w:tcBorders>
            <w:hideMark/>
          </w:tcPr>
          <w:p w14:paraId="215E80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523,568.00</w:t>
            </w:r>
          </w:p>
        </w:tc>
        <w:tc>
          <w:tcPr>
            <w:tcW w:w="3126" w:type="dxa"/>
            <w:tcBorders>
              <w:top w:val="single" w:sz="4" w:space="0" w:color="auto"/>
              <w:left w:val="single" w:sz="4" w:space="0" w:color="auto"/>
              <w:bottom w:val="single" w:sz="4" w:space="0" w:color="auto"/>
              <w:right w:val="single" w:sz="4" w:space="0" w:color="auto"/>
            </w:tcBorders>
            <w:hideMark/>
          </w:tcPr>
          <w:p w14:paraId="418295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2,838,090.16</w:t>
            </w:r>
          </w:p>
        </w:tc>
      </w:tr>
      <w:tr w:rsidR="00EA449F" w:rsidRPr="008261EB" w14:paraId="64E698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19CF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200</w:t>
            </w:r>
          </w:p>
        </w:tc>
        <w:tc>
          <w:tcPr>
            <w:tcW w:w="3126" w:type="dxa"/>
            <w:tcBorders>
              <w:top w:val="single" w:sz="4" w:space="0" w:color="auto"/>
              <w:left w:val="single" w:sz="4" w:space="0" w:color="auto"/>
              <w:bottom w:val="single" w:sz="4" w:space="0" w:color="auto"/>
              <w:right w:val="single" w:sz="4" w:space="0" w:color="auto"/>
            </w:tcBorders>
            <w:hideMark/>
          </w:tcPr>
          <w:p w14:paraId="1434C3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523,586.75</w:t>
            </w:r>
          </w:p>
        </w:tc>
        <w:tc>
          <w:tcPr>
            <w:tcW w:w="3126" w:type="dxa"/>
            <w:tcBorders>
              <w:top w:val="single" w:sz="4" w:space="0" w:color="auto"/>
              <w:left w:val="single" w:sz="4" w:space="0" w:color="auto"/>
              <w:bottom w:val="single" w:sz="4" w:space="0" w:color="auto"/>
              <w:right w:val="single" w:sz="4" w:space="0" w:color="auto"/>
            </w:tcBorders>
            <w:hideMark/>
          </w:tcPr>
          <w:p w14:paraId="47355A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2,838,014.16</w:t>
            </w:r>
          </w:p>
        </w:tc>
      </w:tr>
      <w:tr w:rsidR="00EA449F" w:rsidRPr="008261EB" w14:paraId="24653D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677F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201</w:t>
            </w:r>
          </w:p>
        </w:tc>
        <w:tc>
          <w:tcPr>
            <w:tcW w:w="3126" w:type="dxa"/>
            <w:tcBorders>
              <w:top w:val="single" w:sz="4" w:space="0" w:color="auto"/>
              <w:left w:val="single" w:sz="4" w:space="0" w:color="auto"/>
              <w:bottom w:val="single" w:sz="4" w:space="0" w:color="auto"/>
              <w:right w:val="single" w:sz="4" w:space="0" w:color="auto"/>
            </w:tcBorders>
            <w:hideMark/>
          </w:tcPr>
          <w:p w14:paraId="069758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523,609.00</w:t>
            </w:r>
          </w:p>
        </w:tc>
        <w:tc>
          <w:tcPr>
            <w:tcW w:w="3126" w:type="dxa"/>
            <w:tcBorders>
              <w:top w:val="single" w:sz="4" w:space="0" w:color="auto"/>
              <w:left w:val="single" w:sz="4" w:space="0" w:color="auto"/>
              <w:bottom w:val="single" w:sz="4" w:space="0" w:color="auto"/>
              <w:right w:val="single" w:sz="4" w:space="0" w:color="auto"/>
            </w:tcBorders>
            <w:hideMark/>
          </w:tcPr>
          <w:p w14:paraId="771965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2,837,941.41</w:t>
            </w:r>
          </w:p>
        </w:tc>
      </w:tr>
      <w:tr w:rsidR="00EA449F" w:rsidRPr="008261EB" w14:paraId="441EF4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F35C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202</w:t>
            </w:r>
          </w:p>
        </w:tc>
        <w:tc>
          <w:tcPr>
            <w:tcW w:w="3126" w:type="dxa"/>
            <w:tcBorders>
              <w:top w:val="single" w:sz="4" w:space="0" w:color="auto"/>
              <w:left w:val="single" w:sz="4" w:space="0" w:color="auto"/>
              <w:bottom w:val="single" w:sz="4" w:space="0" w:color="auto"/>
              <w:right w:val="single" w:sz="4" w:space="0" w:color="auto"/>
            </w:tcBorders>
            <w:hideMark/>
          </w:tcPr>
          <w:p w14:paraId="452851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523,632.44</w:t>
            </w:r>
          </w:p>
        </w:tc>
        <w:tc>
          <w:tcPr>
            <w:tcW w:w="3126" w:type="dxa"/>
            <w:tcBorders>
              <w:top w:val="single" w:sz="4" w:space="0" w:color="auto"/>
              <w:left w:val="single" w:sz="4" w:space="0" w:color="auto"/>
              <w:bottom w:val="single" w:sz="4" w:space="0" w:color="auto"/>
              <w:right w:val="single" w:sz="4" w:space="0" w:color="auto"/>
            </w:tcBorders>
            <w:hideMark/>
          </w:tcPr>
          <w:p w14:paraId="36D929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2,837,889.92</w:t>
            </w:r>
          </w:p>
        </w:tc>
      </w:tr>
      <w:tr w:rsidR="00EA449F" w:rsidRPr="008261EB" w14:paraId="197C4FA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A925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203</w:t>
            </w:r>
          </w:p>
        </w:tc>
        <w:tc>
          <w:tcPr>
            <w:tcW w:w="3126" w:type="dxa"/>
            <w:tcBorders>
              <w:top w:val="single" w:sz="4" w:space="0" w:color="auto"/>
              <w:left w:val="single" w:sz="4" w:space="0" w:color="auto"/>
              <w:bottom w:val="single" w:sz="4" w:space="0" w:color="auto"/>
              <w:right w:val="single" w:sz="4" w:space="0" w:color="auto"/>
            </w:tcBorders>
            <w:hideMark/>
          </w:tcPr>
          <w:p w14:paraId="5E1C74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523,658.19</w:t>
            </w:r>
          </w:p>
        </w:tc>
        <w:tc>
          <w:tcPr>
            <w:tcW w:w="3126" w:type="dxa"/>
            <w:tcBorders>
              <w:top w:val="single" w:sz="4" w:space="0" w:color="auto"/>
              <w:left w:val="single" w:sz="4" w:space="0" w:color="auto"/>
              <w:bottom w:val="single" w:sz="4" w:space="0" w:color="auto"/>
              <w:right w:val="single" w:sz="4" w:space="0" w:color="auto"/>
            </w:tcBorders>
            <w:hideMark/>
          </w:tcPr>
          <w:p w14:paraId="04A3C2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2,837,847.67</w:t>
            </w:r>
          </w:p>
        </w:tc>
      </w:tr>
      <w:tr w:rsidR="00EA449F" w:rsidRPr="008261EB" w14:paraId="33C409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08C1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204</w:t>
            </w:r>
          </w:p>
        </w:tc>
        <w:tc>
          <w:tcPr>
            <w:tcW w:w="3126" w:type="dxa"/>
            <w:tcBorders>
              <w:top w:val="single" w:sz="4" w:space="0" w:color="auto"/>
              <w:left w:val="single" w:sz="4" w:space="0" w:color="auto"/>
              <w:bottom w:val="single" w:sz="4" w:space="0" w:color="auto"/>
              <w:right w:val="single" w:sz="4" w:space="0" w:color="auto"/>
            </w:tcBorders>
            <w:hideMark/>
          </w:tcPr>
          <w:p w14:paraId="57F4A4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523,668.75</w:t>
            </w:r>
          </w:p>
        </w:tc>
        <w:tc>
          <w:tcPr>
            <w:tcW w:w="3126" w:type="dxa"/>
            <w:tcBorders>
              <w:top w:val="single" w:sz="4" w:space="0" w:color="auto"/>
              <w:left w:val="single" w:sz="4" w:space="0" w:color="auto"/>
              <w:bottom w:val="single" w:sz="4" w:space="0" w:color="auto"/>
              <w:right w:val="single" w:sz="4" w:space="0" w:color="auto"/>
            </w:tcBorders>
            <w:hideMark/>
          </w:tcPr>
          <w:p w14:paraId="5F5750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2,837,824.42</w:t>
            </w:r>
          </w:p>
        </w:tc>
      </w:tr>
      <w:tr w:rsidR="00EA449F" w:rsidRPr="008261EB" w14:paraId="3FC23A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B296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205</w:t>
            </w:r>
          </w:p>
        </w:tc>
        <w:tc>
          <w:tcPr>
            <w:tcW w:w="3126" w:type="dxa"/>
            <w:tcBorders>
              <w:top w:val="single" w:sz="4" w:space="0" w:color="auto"/>
              <w:left w:val="single" w:sz="4" w:space="0" w:color="auto"/>
              <w:bottom w:val="single" w:sz="4" w:space="0" w:color="auto"/>
              <w:right w:val="single" w:sz="4" w:space="0" w:color="auto"/>
            </w:tcBorders>
            <w:hideMark/>
          </w:tcPr>
          <w:p w14:paraId="184074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523,675.78</w:t>
            </w:r>
          </w:p>
        </w:tc>
        <w:tc>
          <w:tcPr>
            <w:tcW w:w="3126" w:type="dxa"/>
            <w:tcBorders>
              <w:top w:val="single" w:sz="4" w:space="0" w:color="auto"/>
              <w:left w:val="single" w:sz="4" w:space="0" w:color="auto"/>
              <w:bottom w:val="single" w:sz="4" w:space="0" w:color="auto"/>
              <w:right w:val="single" w:sz="4" w:space="0" w:color="auto"/>
            </w:tcBorders>
            <w:hideMark/>
          </w:tcPr>
          <w:p w14:paraId="7BD1EE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2,837,805.67</w:t>
            </w:r>
          </w:p>
        </w:tc>
      </w:tr>
      <w:tr w:rsidR="00EA449F" w:rsidRPr="008261EB" w14:paraId="5D6FCA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58D9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206</w:t>
            </w:r>
          </w:p>
        </w:tc>
        <w:tc>
          <w:tcPr>
            <w:tcW w:w="3126" w:type="dxa"/>
            <w:tcBorders>
              <w:top w:val="single" w:sz="4" w:space="0" w:color="auto"/>
              <w:left w:val="single" w:sz="4" w:space="0" w:color="auto"/>
              <w:bottom w:val="single" w:sz="4" w:space="0" w:color="auto"/>
              <w:right w:val="single" w:sz="4" w:space="0" w:color="auto"/>
            </w:tcBorders>
            <w:hideMark/>
          </w:tcPr>
          <w:p w14:paraId="0099D3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523,688.66</w:t>
            </w:r>
          </w:p>
        </w:tc>
        <w:tc>
          <w:tcPr>
            <w:tcW w:w="3126" w:type="dxa"/>
            <w:tcBorders>
              <w:top w:val="single" w:sz="4" w:space="0" w:color="auto"/>
              <w:left w:val="single" w:sz="4" w:space="0" w:color="auto"/>
              <w:bottom w:val="single" w:sz="4" w:space="0" w:color="auto"/>
              <w:right w:val="single" w:sz="4" w:space="0" w:color="auto"/>
            </w:tcBorders>
            <w:hideMark/>
          </w:tcPr>
          <w:p w14:paraId="284E43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2,837,779.92</w:t>
            </w:r>
          </w:p>
        </w:tc>
      </w:tr>
      <w:tr w:rsidR="00EA449F" w:rsidRPr="008261EB" w14:paraId="73F61E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B5A8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207</w:t>
            </w:r>
          </w:p>
        </w:tc>
        <w:tc>
          <w:tcPr>
            <w:tcW w:w="3126" w:type="dxa"/>
            <w:tcBorders>
              <w:top w:val="single" w:sz="4" w:space="0" w:color="auto"/>
              <w:left w:val="single" w:sz="4" w:space="0" w:color="auto"/>
              <w:bottom w:val="single" w:sz="4" w:space="0" w:color="auto"/>
              <w:right w:val="single" w:sz="4" w:space="0" w:color="auto"/>
            </w:tcBorders>
            <w:hideMark/>
          </w:tcPr>
          <w:p w14:paraId="680D2F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523,696.87</w:t>
            </w:r>
          </w:p>
        </w:tc>
        <w:tc>
          <w:tcPr>
            <w:tcW w:w="3126" w:type="dxa"/>
            <w:tcBorders>
              <w:top w:val="single" w:sz="4" w:space="0" w:color="auto"/>
              <w:left w:val="single" w:sz="4" w:space="0" w:color="auto"/>
              <w:bottom w:val="single" w:sz="4" w:space="0" w:color="auto"/>
              <w:right w:val="single" w:sz="4" w:space="0" w:color="auto"/>
            </w:tcBorders>
            <w:hideMark/>
          </w:tcPr>
          <w:p w14:paraId="5CE90F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2,837,750.67</w:t>
            </w:r>
          </w:p>
        </w:tc>
      </w:tr>
      <w:tr w:rsidR="00EA449F" w:rsidRPr="008261EB" w14:paraId="21DBAB6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ECF5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208</w:t>
            </w:r>
          </w:p>
        </w:tc>
        <w:tc>
          <w:tcPr>
            <w:tcW w:w="3126" w:type="dxa"/>
            <w:tcBorders>
              <w:top w:val="single" w:sz="4" w:space="0" w:color="auto"/>
              <w:left w:val="single" w:sz="4" w:space="0" w:color="auto"/>
              <w:bottom w:val="single" w:sz="4" w:space="0" w:color="auto"/>
              <w:right w:val="single" w:sz="4" w:space="0" w:color="auto"/>
            </w:tcBorders>
            <w:hideMark/>
          </w:tcPr>
          <w:p w14:paraId="7487A3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523,720.28</w:t>
            </w:r>
          </w:p>
        </w:tc>
        <w:tc>
          <w:tcPr>
            <w:tcW w:w="3126" w:type="dxa"/>
            <w:tcBorders>
              <w:top w:val="single" w:sz="4" w:space="0" w:color="auto"/>
              <w:left w:val="single" w:sz="4" w:space="0" w:color="auto"/>
              <w:bottom w:val="single" w:sz="4" w:space="0" w:color="auto"/>
              <w:right w:val="single" w:sz="4" w:space="0" w:color="auto"/>
            </w:tcBorders>
            <w:hideMark/>
          </w:tcPr>
          <w:p w14:paraId="128C0D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2,837,727.17</w:t>
            </w:r>
          </w:p>
        </w:tc>
      </w:tr>
      <w:tr w:rsidR="00EA449F" w:rsidRPr="008261EB" w14:paraId="091FB9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4BE9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209</w:t>
            </w:r>
          </w:p>
        </w:tc>
        <w:tc>
          <w:tcPr>
            <w:tcW w:w="3126" w:type="dxa"/>
            <w:tcBorders>
              <w:top w:val="single" w:sz="4" w:space="0" w:color="auto"/>
              <w:left w:val="single" w:sz="4" w:space="0" w:color="auto"/>
              <w:bottom w:val="single" w:sz="4" w:space="0" w:color="auto"/>
              <w:right w:val="single" w:sz="4" w:space="0" w:color="auto"/>
            </w:tcBorders>
            <w:hideMark/>
          </w:tcPr>
          <w:p w14:paraId="12443E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523,730.84</w:t>
            </w:r>
          </w:p>
        </w:tc>
        <w:tc>
          <w:tcPr>
            <w:tcW w:w="3126" w:type="dxa"/>
            <w:tcBorders>
              <w:top w:val="single" w:sz="4" w:space="0" w:color="auto"/>
              <w:left w:val="single" w:sz="4" w:space="0" w:color="auto"/>
              <w:bottom w:val="single" w:sz="4" w:space="0" w:color="auto"/>
              <w:right w:val="single" w:sz="4" w:space="0" w:color="auto"/>
            </w:tcBorders>
            <w:hideMark/>
          </w:tcPr>
          <w:p w14:paraId="5F2AD4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2,837,714.17</w:t>
            </w:r>
          </w:p>
        </w:tc>
      </w:tr>
      <w:tr w:rsidR="00EA449F" w:rsidRPr="008261EB" w14:paraId="3CAF39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12FB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210</w:t>
            </w:r>
          </w:p>
        </w:tc>
        <w:tc>
          <w:tcPr>
            <w:tcW w:w="3126" w:type="dxa"/>
            <w:tcBorders>
              <w:top w:val="single" w:sz="4" w:space="0" w:color="auto"/>
              <w:left w:val="single" w:sz="4" w:space="0" w:color="auto"/>
              <w:bottom w:val="single" w:sz="4" w:space="0" w:color="auto"/>
              <w:right w:val="single" w:sz="4" w:space="0" w:color="auto"/>
            </w:tcBorders>
            <w:hideMark/>
          </w:tcPr>
          <w:p w14:paraId="704D3E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523,742.53</w:t>
            </w:r>
          </w:p>
        </w:tc>
        <w:tc>
          <w:tcPr>
            <w:tcW w:w="3126" w:type="dxa"/>
            <w:tcBorders>
              <w:top w:val="single" w:sz="4" w:space="0" w:color="auto"/>
              <w:left w:val="single" w:sz="4" w:space="0" w:color="auto"/>
              <w:bottom w:val="single" w:sz="4" w:space="0" w:color="auto"/>
              <w:right w:val="single" w:sz="4" w:space="0" w:color="auto"/>
            </w:tcBorders>
            <w:hideMark/>
          </w:tcPr>
          <w:p w14:paraId="5E5D4F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2,837,691.92</w:t>
            </w:r>
          </w:p>
        </w:tc>
      </w:tr>
      <w:tr w:rsidR="00EA449F" w:rsidRPr="008261EB" w14:paraId="6AC723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44C7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211</w:t>
            </w:r>
          </w:p>
        </w:tc>
        <w:tc>
          <w:tcPr>
            <w:tcW w:w="3126" w:type="dxa"/>
            <w:tcBorders>
              <w:top w:val="single" w:sz="4" w:space="0" w:color="auto"/>
              <w:left w:val="single" w:sz="4" w:space="0" w:color="auto"/>
              <w:bottom w:val="single" w:sz="4" w:space="0" w:color="auto"/>
              <w:right w:val="single" w:sz="4" w:space="0" w:color="auto"/>
            </w:tcBorders>
            <w:hideMark/>
          </w:tcPr>
          <w:p w14:paraId="4EAF7D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523,763.62</w:t>
            </w:r>
          </w:p>
        </w:tc>
        <w:tc>
          <w:tcPr>
            <w:tcW w:w="3126" w:type="dxa"/>
            <w:tcBorders>
              <w:top w:val="single" w:sz="4" w:space="0" w:color="auto"/>
              <w:left w:val="single" w:sz="4" w:space="0" w:color="auto"/>
              <w:bottom w:val="single" w:sz="4" w:space="0" w:color="auto"/>
              <w:right w:val="single" w:sz="4" w:space="0" w:color="auto"/>
            </w:tcBorders>
            <w:hideMark/>
          </w:tcPr>
          <w:p w14:paraId="3D6871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2,837,669.67</w:t>
            </w:r>
          </w:p>
        </w:tc>
      </w:tr>
      <w:tr w:rsidR="00EA449F" w:rsidRPr="008261EB" w14:paraId="5E6FF37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B700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212</w:t>
            </w:r>
          </w:p>
        </w:tc>
        <w:tc>
          <w:tcPr>
            <w:tcW w:w="3126" w:type="dxa"/>
            <w:tcBorders>
              <w:top w:val="single" w:sz="4" w:space="0" w:color="auto"/>
              <w:left w:val="single" w:sz="4" w:space="0" w:color="auto"/>
              <w:bottom w:val="single" w:sz="4" w:space="0" w:color="auto"/>
              <w:right w:val="single" w:sz="4" w:space="0" w:color="auto"/>
            </w:tcBorders>
            <w:hideMark/>
          </w:tcPr>
          <w:p w14:paraId="2BAAFD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523,781.22</w:t>
            </w:r>
          </w:p>
        </w:tc>
        <w:tc>
          <w:tcPr>
            <w:tcW w:w="3126" w:type="dxa"/>
            <w:tcBorders>
              <w:top w:val="single" w:sz="4" w:space="0" w:color="auto"/>
              <w:left w:val="single" w:sz="4" w:space="0" w:color="auto"/>
              <w:bottom w:val="single" w:sz="4" w:space="0" w:color="auto"/>
              <w:right w:val="single" w:sz="4" w:space="0" w:color="auto"/>
            </w:tcBorders>
            <w:hideMark/>
          </w:tcPr>
          <w:p w14:paraId="59BDB9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2,837,647.42</w:t>
            </w:r>
          </w:p>
        </w:tc>
      </w:tr>
      <w:tr w:rsidR="00EA449F" w:rsidRPr="008261EB" w14:paraId="553EB01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DB35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213</w:t>
            </w:r>
          </w:p>
        </w:tc>
        <w:tc>
          <w:tcPr>
            <w:tcW w:w="3126" w:type="dxa"/>
            <w:tcBorders>
              <w:top w:val="single" w:sz="4" w:space="0" w:color="auto"/>
              <w:left w:val="single" w:sz="4" w:space="0" w:color="auto"/>
              <w:bottom w:val="single" w:sz="4" w:space="0" w:color="auto"/>
              <w:right w:val="single" w:sz="4" w:space="0" w:color="auto"/>
            </w:tcBorders>
            <w:hideMark/>
          </w:tcPr>
          <w:p w14:paraId="7F94EF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523,790.56</w:t>
            </w:r>
          </w:p>
        </w:tc>
        <w:tc>
          <w:tcPr>
            <w:tcW w:w="3126" w:type="dxa"/>
            <w:tcBorders>
              <w:top w:val="single" w:sz="4" w:space="0" w:color="auto"/>
              <w:left w:val="single" w:sz="4" w:space="0" w:color="auto"/>
              <w:bottom w:val="single" w:sz="4" w:space="0" w:color="auto"/>
              <w:right w:val="single" w:sz="4" w:space="0" w:color="auto"/>
            </w:tcBorders>
            <w:hideMark/>
          </w:tcPr>
          <w:p w14:paraId="0FA558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2,837,622.92</w:t>
            </w:r>
          </w:p>
        </w:tc>
      </w:tr>
      <w:tr w:rsidR="00EA449F" w:rsidRPr="008261EB" w14:paraId="19EF12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F6D9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214</w:t>
            </w:r>
          </w:p>
        </w:tc>
        <w:tc>
          <w:tcPr>
            <w:tcW w:w="3126" w:type="dxa"/>
            <w:tcBorders>
              <w:top w:val="single" w:sz="4" w:space="0" w:color="auto"/>
              <w:left w:val="single" w:sz="4" w:space="0" w:color="auto"/>
              <w:bottom w:val="single" w:sz="4" w:space="0" w:color="auto"/>
              <w:right w:val="single" w:sz="4" w:space="0" w:color="auto"/>
            </w:tcBorders>
            <w:hideMark/>
          </w:tcPr>
          <w:p w14:paraId="7901AC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523,812.84</w:t>
            </w:r>
          </w:p>
        </w:tc>
        <w:tc>
          <w:tcPr>
            <w:tcW w:w="3126" w:type="dxa"/>
            <w:tcBorders>
              <w:top w:val="single" w:sz="4" w:space="0" w:color="auto"/>
              <w:left w:val="single" w:sz="4" w:space="0" w:color="auto"/>
              <w:bottom w:val="single" w:sz="4" w:space="0" w:color="auto"/>
              <w:right w:val="single" w:sz="4" w:space="0" w:color="auto"/>
            </w:tcBorders>
            <w:hideMark/>
          </w:tcPr>
          <w:p w14:paraId="503EF2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2,837,597.17</w:t>
            </w:r>
          </w:p>
        </w:tc>
      </w:tr>
      <w:tr w:rsidR="00EA449F" w:rsidRPr="008261EB" w14:paraId="573D61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996D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215</w:t>
            </w:r>
          </w:p>
        </w:tc>
        <w:tc>
          <w:tcPr>
            <w:tcW w:w="3126" w:type="dxa"/>
            <w:tcBorders>
              <w:top w:val="single" w:sz="4" w:space="0" w:color="auto"/>
              <w:left w:val="single" w:sz="4" w:space="0" w:color="auto"/>
              <w:bottom w:val="single" w:sz="4" w:space="0" w:color="auto"/>
              <w:right w:val="single" w:sz="4" w:space="0" w:color="auto"/>
            </w:tcBorders>
            <w:hideMark/>
          </w:tcPr>
          <w:p w14:paraId="2FF8FB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523,832.75</w:t>
            </w:r>
          </w:p>
        </w:tc>
        <w:tc>
          <w:tcPr>
            <w:tcW w:w="3126" w:type="dxa"/>
            <w:tcBorders>
              <w:top w:val="single" w:sz="4" w:space="0" w:color="auto"/>
              <w:left w:val="single" w:sz="4" w:space="0" w:color="auto"/>
              <w:bottom w:val="single" w:sz="4" w:space="0" w:color="auto"/>
              <w:right w:val="single" w:sz="4" w:space="0" w:color="auto"/>
            </w:tcBorders>
            <w:hideMark/>
          </w:tcPr>
          <w:p w14:paraId="7DE50D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2,837,574.93</w:t>
            </w:r>
          </w:p>
        </w:tc>
      </w:tr>
      <w:tr w:rsidR="00EA449F" w:rsidRPr="008261EB" w14:paraId="1C84E9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C2F9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216</w:t>
            </w:r>
          </w:p>
        </w:tc>
        <w:tc>
          <w:tcPr>
            <w:tcW w:w="3126" w:type="dxa"/>
            <w:tcBorders>
              <w:top w:val="single" w:sz="4" w:space="0" w:color="auto"/>
              <w:left w:val="single" w:sz="4" w:space="0" w:color="auto"/>
              <w:bottom w:val="single" w:sz="4" w:space="0" w:color="auto"/>
              <w:right w:val="single" w:sz="4" w:space="0" w:color="auto"/>
            </w:tcBorders>
            <w:hideMark/>
          </w:tcPr>
          <w:p w14:paraId="1AEDD2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523,838.59</w:t>
            </w:r>
          </w:p>
        </w:tc>
        <w:tc>
          <w:tcPr>
            <w:tcW w:w="3126" w:type="dxa"/>
            <w:tcBorders>
              <w:top w:val="single" w:sz="4" w:space="0" w:color="auto"/>
              <w:left w:val="single" w:sz="4" w:space="0" w:color="auto"/>
              <w:bottom w:val="single" w:sz="4" w:space="0" w:color="auto"/>
              <w:right w:val="single" w:sz="4" w:space="0" w:color="auto"/>
            </w:tcBorders>
            <w:hideMark/>
          </w:tcPr>
          <w:p w14:paraId="30BEA3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2,837,552.68</w:t>
            </w:r>
          </w:p>
        </w:tc>
      </w:tr>
      <w:tr w:rsidR="00EA449F" w:rsidRPr="008261EB" w14:paraId="651515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075C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217</w:t>
            </w:r>
          </w:p>
        </w:tc>
        <w:tc>
          <w:tcPr>
            <w:tcW w:w="3126" w:type="dxa"/>
            <w:tcBorders>
              <w:top w:val="single" w:sz="4" w:space="0" w:color="auto"/>
              <w:left w:val="single" w:sz="4" w:space="0" w:color="auto"/>
              <w:bottom w:val="single" w:sz="4" w:space="0" w:color="auto"/>
              <w:right w:val="single" w:sz="4" w:space="0" w:color="auto"/>
            </w:tcBorders>
            <w:hideMark/>
          </w:tcPr>
          <w:p w14:paraId="5F61B7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523,849.16</w:t>
            </w:r>
          </w:p>
        </w:tc>
        <w:tc>
          <w:tcPr>
            <w:tcW w:w="3126" w:type="dxa"/>
            <w:tcBorders>
              <w:top w:val="single" w:sz="4" w:space="0" w:color="auto"/>
              <w:left w:val="single" w:sz="4" w:space="0" w:color="auto"/>
              <w:bottom w:val="single" w:sz="4" w:space="0" w:color="auto"/>
              <w:right w:val="single" w:sz="4" w:space="0" w:color="auto"/>
            </w:tcBorders>
            <w:hideMark/>
          </w:tcPr>
          <w:p w14:paraId="42DAF5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2,837,529.18</w:t>
            </w:r>
          </w:p>
        </w:tc>
      </w:tr>
      <w:tr w:rsidR="00EA449F" w:rsidRPr="008261EB" w14:paraId="5E3D75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D9B5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218</w:t>
            </w:r>
          </w:p>
        </w:tc>
        <w:tc>
          <w:tcPr>
            <w:tcW w:w="3126" w:type="dxa"/>
            <w:tcBorders>
              <w:top w:val="single" w:sz="4" w:space="0" w:color="auto"/>
              <w:left w:val="single" w:sz="4" w:space="0" w:color="auto"/>
              <w:bottom w:val="single" w:sz="4" w:space="0" w:color="auto"/>
              <w:right w:val="single" w:sz="4" w:space="0" w:color="auto"/>
            </w:tcBorders>
            <w:hideMark/>
          </w:tcPr>
          <w:p w14:paraId="5F191B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523,864.37</w:t>
            </w:r>
          </w:p>
        </w:tc>
        <w:tc>
          <w:tcPr>
            <w:tcW w:w="3126" w:type="dxa"/>
            <w:tcBorders>
              <w:top w:val="single" w:sz="4" w:space="0" w:color="auto"/>
              <w:left w:val="single" w:sz="4" w:space="0" w:color="auto"/>
              <w:bottom w:val="single" w:sz="4" w:space="0" w:color="auto"/>
              <w:right w:val="single" w:sz="4" w:space="0" w:color="auto"/>
            </w:tcBorders>
            <w:hideMark/>
          </w:tcPr>
          <w:p w14:paraId="61358B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2,837,504.68</w:t>
            </w:r>
          </w:p>
        </w:tc>
      </w:tr>
      <w:tr w:rsidR="00EA449F" w:rsidRPr="008261EB" w14:paraId="40C30F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C6D6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219</w:t>
            </w:r>
          </w:p>
        </w:tc>
        <w:tc>
          <w:tcPr>
            <w:tcW w:w="3126" w:type="dxa"/>
            <w:tcBorders>
              <w:top w:val="single" w:sz="4" w:space="0" w:color="auto"/>
              <w:left w:val="single" w:sz="4" w:space="0" w:color="auto"/>
              <w:bottom w:val="single" w:sz="4" w:space="0" w:color="auto"/>
              <w:right w:val="single" w:sz="4" w:space="0" w:color="auto"/>
            </w:tcBorders>
            <w:hideMark/>
          </w:tcPr>
          <w:p w14:paraId="4527D7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523,867.90</w:t>
            </w:r>
          </w:p>
        </w:tc>
        <w:tc>
          <w:tcPr>
            <w:tcW w:w="3126" w:type="dxa"/>
            <w:tcBorders>
              <w:top w:val="single" w:sz="4" w:space="0" w:color="auto"/>
              <w:left w:val="single" w:sz="4" w:space="0" w:color="auto"/>
              <w:bottom w:val="single" w:sz="4" w:space="0" w:color="auto"/>
              <w:right w:val="single" w:sz="4" w:space="0" w:color="auto"/>
            </w:tcBorders>
            <w:hideMark/>
          </w:tcPr>
          <w:p w14:paraId="24753D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2,837,481.18</w:t>
            </w:r>
          </w:p>
        </w:tc>
      </w:tr>
      <w:tr w:rsidR="00EA449F" w:rsidRPr="008261EB" w14:paraId="1CF7773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2A76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220</w:t>
            </w:r>
          </w:p>
        </w:tc>
        <w:tc>
          <w:tcPr>
            <w:tcW w:w="3126" w:type="dxa"/>
            <w:tcBorders>
              <w:top w:val="single" w:sz="4" w:space="0" w:color="auto"/>
              <w:left w:val="single" w:sz="4" w:space="0" w:color="auto"/>
              <w:bottom w:val="single" w:sz="4" w:space="0" w:color="auto"/>
              <w:right w:val="single" w:sz="4" w:space="0" w:color="auto"/>
            </w:tcBorders>
            <w:hideMark/>
          </w:tcPr>
          <w:p w14:paraId="762188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523,877.25</w:t>
            </w:r>
          </w:p>
        </w:tc>
        <w:tc>
          <w:tcPr>
            <w:tcW w:w="3126" w:type="dxa"/>
            <w:tcBorders>
              <w:top w:val="single" w:sz="4" w:space="0" w:color="auto"/>
              <w:left w:val="single" w:sz="4" w:space="0" w:color="auto"/>
              <w:bottom w:val="single" w:sz="4" w:space="0" w:color="auto"/>
              <w:right w:val="single" w:sz="4" w:space="0" w:color="auto"/>
            </w:tcBorders>
            <w:hideMark/>
          </w:tcPr>
          <w:p w14:paraId="7F7094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2,837,459.93</w:t>
            </w:r>
          </w:p>
        </w:tc>
      </w:tr>
      <w:tr w:rsidR="00EA449F" w:rsidRPr="008261EB" w14:paraId="18D167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A465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221</w:t>
            </w:r>
          </w:p>
        </w:tc>
        <w:tc>
          <w:tcPr>
            <w:tcW w:w="3126" w:type="dxa"/>
            <w:tcBorders>
              <w:top w:val="single" w:sz="4" w:space="0" w:color="auto"/>
              <w:left w:val="single" w:sz="4" w:space="0" w:color="auto"/>
              <w:bottom w:val="single" w:sz="4" w:space="0" w:color="auto"/>
              <w:right w:val="single" w:sz="4" w:space="0" w:color="auto"/>
            </w:tcBorders>
            <w:hideMark/>
          </w:tcPr>
          <w:p w14:paraId="29D4AD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523,884.28</w:t>
            </w:r>
          </w:p>
        </w:tc>
        <w:tc>
          <w:tcPr>
            <w:tcW w:w="3126" w:type="dxa"/>
            <w:tcBorders>
              <w:top w:val="single" w:sz="4" w:space="0" w:color="auto"/>
              <w:left w:val="single" w:sz="4" w:space="0" w:color="auto"/>
              <w:bottom w:val="single" w:sz="4" w:space="0" w:color="auto"/>
              <w:right w:val="single" w:sz="4" w:space="0" w:color="auto"/>
            </w:tcBorders>
            <w:hideMark/>
          </w:tcPr>
          <w:p w14:paraId="5F1738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2,837,440.18</w:t>
            </w:r>
          </w:p>
        </w:tc>
      </w:tr>
      <w:tr w:rsidR="00EA449F" w:rsidRPr="008261EB" w14:paraId="2112DA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7639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222</w:t>
            </w:r>
          </w:p>
        </w:tc>
        <w:tc>
          <w:tcPr>
            <w:tcW w:w="3126" w:type="dxa"/>
            <w:tcBorders>
              <w:top w:val="single" w:sz="4" w:space="0" w:color="auto"/>
              <w:left w:val="single" w:sz="4" w:space="0" w:color="auto"/>
              <w:bottom w:val="single" w:sz="4" w:space="0" w:color="auto"/>
              <w:right w:val="single" w:sz="4" w:space="0" w:color="auto"/>
            </w:tcBorders>
            <w:hideMark/>
          </w:tcPr>
          <w:p w14:paraId="367BE1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523,905.37</w:t>
            </w:r>
          </w:p>
        </w:tc>
        <w:tc>
          <w:tcPr>
            <w:tcW w:w="3126" w:type="dxa"/>
            <w:tcBorders>
              <w:top w:val="single" w:sz="4" w:space="0" w:color="auto"/>
              <w:left w:val="single" w:sz="4" w:space="0" w:color="auto"/>
              <w:bottom w:val="single" w:sz="4" w:space="0" w:color="auto"/>
              <w:right w:val="single" w:sz="4" w:space="0" w:color="auto"/>
            </w:tcBorders>
            <w:hideMark/>
          </w:tcPr>
          <w:p w14:paraId="4992D5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2,837,414.43</w:t>
            </w:r>
          </w:p>
        </w:tc>
      </w:tr>
      <w:tr w:rsidR="00EA449F" w:rsidRPr="008261EB" w14:paraId="5F7BB4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4B4A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223</w:t>
            </w:r>
          </w:p>
        </w:tc>
        <w:tc>
          <w:tcPr>
            <w:tcW w:w="3126" w:type="dxa"/>
            <w:tcBorders>
              <w:top w:val="single" w:sz="4" w:space="0" w:color="auto"/>
              <w:left w:val="single" w:sz="4" w:space="0" w:color="auto"/>
              <w:bottom w:val="single" w:sz="4" w:space="0" w:color="auto"/>
              <w:right w:val="single" w:sz="4" w:space="0" w:color="auto"/>
            </w:tcBorders>
            <w:hideMark/>
          </w:tcPr>
          <w:p w14:paraId="428813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523,926.47</w:t>
            </w:r>
          </w:p>
        </w:tc>
        <w:tc>
          <w:tcPr>
            <w:tcW w:w="3126" w:type="dxa"/>
            <w:tcBorders>
              <w:top w:val="single" w:sz="4" w:space="0" w:color="auto"/>
              <w:left w:val="single" w:sz="4" w:space="0" w:color="auto"/>
              <w:bottom w:val="single" w:sz="4" w:space="0" w:color="auto"/>
              <w:right w:val="single" w:sz="4" w:space="0" w:color="auto"/>
            </w:tcBorders>
            <w:hideMark/>
          </w:tcPr>
          <w:p w14:paraId="795225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2,837,406.18</w:t>
            </w:r>
          </w:p>
        </w:tc>
      </w:tr>
      <w:tr w:rsidR="00EA449F" w:rsidRPr="008261EB" w14:paraId="005B6F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C22F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224</w:t>
            </w:r>
          </w:p>
        </w:tc>
        <w:tc>
          <w:tcPr>
            <w:tcW w:w="3126" w:type="dxa"/>
            <w:tcBorders>
              <w:top w:val="single" w:sz="4" w:space="0" w:color="auto"/>
              <w:left w:val="single" w:sz="4" w:space="0" w:color="auto"/>
              <w:bottom w:val="single" w:sz="4" w:space="0" w:color="auto"/>
              <w:right w:val="single" w:sz="4" w:space="0" w:color="auto"/>
            </w:tcBorders>
            <w:hideMark/>
          </w:tcPr>
          <w:p w14:paraId="5FA3DB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523,940.53</w:t>
            </w:r>
          </w:p>
        </w:tc>
        <w:tc>
          <w:tcPr>
            <w:tcW w:w="3126" w:type="dxa"/>
            <w:tcBorders>
              <w:top w:val="single" w:sz="4" w:space="0" w:color="auto"/>
              <w:left w:val="single" w:sz="4" w:space="0" w:color="auto"/>
              <w:bottom w:val="single" w:sz="4" w:space="0" w:color="auto"/>
              <w:right w:val="single" w:sz="4" w:space="0" w:color="auto"/>
            </w:tcBorders>
            <w:hideMark/>
          </w:tcPr>
          <w:p w14:paraId="2C2772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2,837,389.68</w:t>
            </w:r>
          </w:p>
        </w:tc>
      </w:tr>
      <w:tr w:rsidR="00EA449F" w:rsidRPr="008261EB" w14:paraId="3A7BF7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E24A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225</w:t>
            </w:r>
          </w:p>
        </w:tc>
        <w:tc>
          <w:tcPr>
            <w:tcW w:w="3126" w:type="dxa"/>
            <w:tcBorders>
              <w:top w:val="single" w:sz="4" w:space="0" w:color="auto"/>
              <w:left w:val="single" w:sz="4" w:space="0" w:color="auto"/>
              <w:bottom w:val="single" w:sz="4" w:space="0" w:color="auto"/>
              <w:right w:val="single" w:sz="4" w:space="0" w:color="auto"/>
            </w:tcBorders>
            <w:hideMark/>
          </w:tcPr>
          <w:p w14:paraId="5A582F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523,946.37</w:t>
            </w:r>
          </w:p>
        </w:tc>
        <w:tc>
          <w:tcPr>
            <w:tcW w:w="3126" w:type="dxa"/>
            <w:tcBorders>
              <w:top w:val="single" w:sz="4" w:space="0" w:color="auto"/>
              <w:left w:val="single" w:sz="4" w:space="0" w:color="auto"/>
              <w:bottom w:val="single" w:sz="4" w:space="0" w:color="auto"/>
              <w:right w:val="single" w:sz="4" w:space="0" w:color="auto"/>
            </w:tcBorders>
            <w:hideMark/>
          </w:tcPr>
          <w:p w14:paraId="04227F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2,837,362.93</w:t>
            </w:r>
          </w:p>
        </w:tc>
      </w:tr>
      <w:tr w:rsidR="00EA449F" w:rsidRPr="008261EB" w14:paraId="566605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D40E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226</w:t>
            </w:r>
          </w:p>
        </w:tc>
        <w:tc>
          <w:tcPr>
            <w:tcW w:w="3126" w:type="dxa"/>
            <w:tcBorders>
              <w:top w:val="single" w:sz="4" w:space="0" w:color="auto"/>
              <w:left w:val="single" w:sz="4" w:space="0" w:color="auto"/>
              <w:bottom w:val="single" w:sz="4" w:space="0" w:color="auto"/>
              <w:right w:val="single" w:sz="4" w:space="0" w:color="auto"/>
            </w:tcBorders>
            <w:hideMark/>
          </w:tcPr>
          <w:p w14:paraId="224976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523,940.53</w:t>
            </w:r>
          </w:p>
        </w:tc>
        <w:tc>
          <w:tcPr>
            <w:tcW w:w="3126" w:type="dxa"/>
            <w:tcBorders>
              <w:top w:val="single" w:sz="4" w:space="0" w:color="auto"/>
              <w:left w:val="single" w:sz="4" w:space="0" w:color="auto"/>
              <w:bottom w:val="single" w:sz="4" w:space="0" w:color="auto"/>
              <w:right w:val="single" w:sz="4" w:space="0" w:color="auto"/>
            </w:tcBorders>
            <w:hideMark/>
          </w:tcPr>
          <w:p w14:paraId="774613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2,837,349.93</w:t>
            </w:r>
          </w:p>
        </w:tc>
      </w:tr>
      <w:tr w:rsidR="00EA449F" w:rsidRPr="008261EB" w14:paraId="76E660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E7A2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227</w:t>
            </w:r>
          </w:p>
        </w:tc>
        <w:tc>
          <w:tcPr>
            <w:tcW w:w="3126" w:type="dxa"/>
            <w:tcBorders>
              <w:top w:val="single" w:sz="4" w:space="0" w:color="auto"/>
              <w:left w:val="single" w:sz="4" w:space="0" w:color="auto"/>
              <w:bottom w:val="single" w:sz="4" w:space="0" w:color="auto"/>
              <w:right w:val="single" w:sz="4" w:space="0" w:color="auto"/>
            </w:tcBorders>
            <w:hideMark/>
          </w:tcPr>
          <w:p w14:paraId="2B44EA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523,937.00</w:t>
            </w:r>
          </w:p>
        </w:tc>
        <w:tc>
          <w:tcPr>
            <w:tcW w:w="3126" w:type="dxa"/>
            <w:tcBorders>
              <w:top w:val="single" w:sz="4" w:space="0" w:color="auto"/>
              <w:left w:val="single" w:sz="4" w:space="0" w:color="auto"/>
              <w:bottom w:val="single" w:sz="4" w:space="0" w:color="auto"/>
              <w:right w:val="single" w:sz="4" w:space="0" w:color="auto"/>
            </w:tcBorders>
            <w:hideMark/>
          </w:tcPr>
          <w:p w14:paraId="0DEA77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2,837,322.93</w:t>
            </w:r>
          </w:p>
        </w:tc>
      </w:tr>
      <w:tr w:rsidR="00EA449F" w:rsidRPr="008261EB" w14:paraId="15F9A1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0B37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228</w:t>
            </w:r>
          </w:p>
        </w:tc>
        <w:tc>
          <w:tcPr>
            <w:tcW w:w="3126" w:type="dxa"/>
            <w:tcBorders>
              <w:top w:val="single" w:sz="4" w:space="0" w:color="auto"/>
              <w:left w:val="single" w:sz="4" w:space="0" w:color="auto"/>
              <w:bottom w:val="single" w:sz="4" w:space="0" w:color="auto"/>
              <w:right w:val="single" w:sz="4" w:space="0" w:color="auto"/>
            </w:tcBorders>
            <w:hideMark/>
          </w:tcPr>
          <w:p w14:paraId="6C65F5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523,941.68</w:t>
            </w:r>
          </w:p>
        </w:tc>
        <w:tc>
          <w:tcPr>
            <w:tcW w:w="3126" w:type="dxa"/>
            <w:tcBorders>
              <w:top w:val="single" w:sz="4" w:space="0" w:color="auto"/>
              <w:left w:val="single" w:sz="4" w:space="0" w:color="auto"/>
              <w:bottom w:val="single" w:sz="4" w:space="0" w:color="auto"/>
              <w:right w:val="single" w:sz="4" w:space="0" w:color="auto"/>
            </w:tcBorders>
            <w:hideMark/>
          </w:tcPr>
          <w:p w14:paraId="1E8601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2,837,303.18</w:t>
            </w:r>
          </w:p>
        </w:tc>
      </w:tr>
      <w:tr w:rsidR="00EA449F" w:rsidRPr="008261EB" w14:paraId="6C4696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B003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229</w:t>
            </w:r>
          </w:p>
        </w:tc>
        <w:tc>
          <w:tcPr>
            <w:tcW w:w="3126" w:type="dxa"/>
            <w:tcBorders>
              <w:top w:val="single" w:sz="4" w:space="0" w:color="auto"/>
              <w:left w:val="single" w:sz="4" w:space="0" w:color="auto"/>
              <w:bottom w:val="single" w:sz="4" w:space="0" w:color="auto"/>
              <w:right w:val="single" w:sz="4" w:space="0" w:color="auto"/>
            </w:tcBorders>
            <w:hideMark/>
          </w:tcPr>
          <w:p w14:paraId="0F7FCD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523,956.93</w:t>
            </w:r>
          </w:p>
        </w:tc>
        <w:tc>
          <w:tcPr>
            <w:tcW w:w="3126" w:type="dxa"/>
            <w:tcBorders>
              <w:top w:val="single" w:sz="4" w:space="0" w:color="auto"/>
              <w:left w:val="single" w:sz="4" w:space="0" w:color="auto"/>
              <w:bottom w:val="single" w:sz="4" w:space="0" w:color="auto"/>
              <w:right w:val="single" w:sz="4" w:space="0" w:color="auto"/>
            </w:tcBorders>
            <w:hideMark/>
          </w:tcPr>
          <w:p w14:paraId="350718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2,837,291.43</w:t>
            </w:r>
          </w:p>
        </w:tc>
      </w:tr>
      <w:tr w:rsidR="00EA449F" w:rsidRPr="008261EB" w14:paraId="0CD424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15B5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230</w:t>
            </w:r>
          </w:p>
        </w:tc>
        <w:tc>
          <w:tcPr>
            <w:tcW w:w="3126" w:type="dxa"/>
            <w:tcBorders>
              <w:top w:val="single" w:sz="4" w:space="0" w:color="auto"/>
              <w:left w:val="single" w:sz="4" w:space="0" w:color="auto"/>
              <w:bottom w:val="single" w:sz="4" w:space="0" w:color="auto"/>
              <w:right w:val="single" w:sz="4" w:space="0" w:color="auto"/>
            </w:tcBorders>
            <w:hideMark/>
          </w:tcPr>
          <w:p w14:paraId="3ADA68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523,972.15</w:t>
            </w:r>
          </w:p>
        </w:tc>
        <w:tc>
          <w:tcPr>
            <w:tcW w:w="3126" w:type="dxa"/>
            <w:tcBorders>
              <w:top w:val="single" w:sz="4" w:space="0" w:color="auto"/>
              <w:left w:val="single" w:sz="4" w:space="0" w:color="auto"/>
              <w:bottom w:val="single" w:sz="4" w:space="0" w:color="auto"/>
              <w:right w:val="single" w:sz="4" w:space="0" w:color="auto"/>
            </w:tcBorders>
            <w:hideMark/>
          </w:tcPr>
          <w:p w14:paraId="67DC63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2,837,276.18</w:t>
            </w:r>
          </w:p>
        </w:tc>
      </w:tr>
      <w:tr w:rsidR="00EA449F" w:rsidRPr="008261EB" w14:paraId="133E7E1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7C08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231</w:t>
            </w:r>
          </w:p>
        </w:tc>
        <w:tc>
          <w:tcPr>
            <w:tcW w:w="3126" w:type="dxa"/>
            <w:tcBorders>
              <w:top w:val="single" w:sz="4" w:space="0" w:color="auto"/>
              <w:left w:val="single" w:sz="4" w:space="0" w:color="auto"/>
              <w:bottom w:val="single" w:sz="4" w:space="0" w:color="auto"/>
              <w:right w:val="single" w:sz="4" w:space="0" w:color="auto"/>
            </w:tcBorders>
            <w:hideMark/>
          </w:tcPr>
          <w:p w14:paraId="4E6659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524,000.28</w:t>
            </w:r>
          </w:p>
        </w:tc>
        <w:tc>
          <w:tcPr>
            <w:tcW w:w="3126" w:type="dxa"/>
            <w:tcBorders>
              <w:top w:val="single" w:sz="4" w:space="0" w:color="auto"/>
              <w:left w:val="single" w:sz="4" w:space="0" w:color="auto"/>
              <w:bottom w:val="single" w:sz="4" w:space="0" w:color="auto"/>
              <w:right w:val="single" w:sz="4" w:space="0" w:color="auto"/>
            </w:tcBorders>
            <w:hideMark/>
          </w:tcPr>
          <w:p w14:paraId="477CA1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2,837,251.44</w:t>
            </w:r>
          </w:p>
        </w:tc>
      </w:tr>
      <w:tr w:rsidR="00EA449F" w:rsidRPr="008261EB" w14:paraId="32B137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7882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232</w:t>
            </w:r>
          </w:p>
        </w:tc>
        <w:tc>
          <w:tcPr>
            <w:tcW w:w="3126" w:type="dxa"/>
            <w:tcBorders>
              <w:top w:val="single" w:sz="4" w:space="0" w:color="auto"/>
              <w:left w:val="single" w:sz="4" w:space="0" w:color="auto"/>
              <w:bottom w:val="single" w:sz="4" w:space="0" w:color="auto"/>
              <w:right w:val="single" w:sz="4" w:space="0" w:color="auto"/>
            </w:tcBorders>
            <w:hideMark/>
          </w:tcPr>
          <w:p w14:paraId="2D3C57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523,983.87</w:t>
            </w:r>
          </w:p>
        </w:tc>
        <w:tc>
          <w:tcPr>
            <w:tcW w:w="3126" w:type="dxa"/>
            <w:tcBorders>
              <w:top w:val="single" w:sz="4" w:space="0" w:color="auto"/>
              <w:left w:val="single" w:sz="4" w:space="0" w:color="auto"/>
              <w:bottom w:val="single" w:sz="4" w:space="0" w:color="auto"/>
              <w:right w:val="single" w:sz="4" w:space="0" w:color="auto"/>
            </w:tcBorders>
            <w:hideMark/>
          </w:tcPr>
          <w:p w14:paraId="7EF907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2,837,223.44</w:t>
            </w:r>
          </w:p>
        </w:tc>
      </w:tr>
      <w:tr w:rsidR="00EA449F" w:rsidRPr="008261EB" w14:paraId="43F84C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9CE3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233</w:t>
            </w:r>
          </w:p>
        </w:tc>
        <w:tc>
          <w:tcPr>
            <w:tcW w:w="3126" w:type="dxa"/>
            <w:tcBorders>
              <w:top w:val="single" w:sz="4" w:space="0" w:color="auto"/>
              <w:left w:val="single" w:sz="4" w:space="0" w:color="auto"/>
              <w:bottom w:val="single" w:sz="4" w:space="0" w:color="auto"/>
              <w:right w:val="single" w:sz="4" w:space="0" w:color="auto"/>
            </w:tcBorders>
            <w:hideMark/>
          </w:tcPr>
          <w:p w14:paraId="44DFD2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523,981.53</w:t>
            </w:r>
          </w:p>
        </w:tc>
        <w:tc>
          <w:tcPr>
            <w:tcW w:w="3126" w:type="dxa"/>
            <w:tcBorders>
              <w:top w:val="single" w:sz="4" w:space="0" w:color="auto"/>
              <w:left w:val="single" w:sz="4" w:space="0" w:color="auto"/>
              <w:bottom w:val="single" w:sz="4" w:space="0" w:color="auto"/>
              <w:right w:val="single" w:sz="4" w:space="0" w:color="auto"/>
            </w:tcBorders>
            <w:hideMark/>
          </w:tcPr>
          <w:p w14:paraId="599BAA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2,837,180.19</w:t>
            </w:r>
          </w:p>
        </w:tc>
      </w:tr>
      <w:tr w:rsidR="00EA449F" w:rsidRPr="008261EB" w14:paraId="38E9FEF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9858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234</w:t>
            </w:r>
          </w:p>
        </w:tc>
        <w:tc>
          <w:tcPr>
            <w:tcW w:w="3126" w:type="dxa"/>
            <w:tcBorders>
              <w:top w:val="single" w:sz="4" w:space="0" w:color="auto"/>
              <w:left w:val="single" w:sz="4" w:space="0" w:color="auto"/>
              <w:bottom w:val="single" w:sz="4" w:space="0" w:color="auto"/>
              <w:right w:val="single" w:sz="4" w:space="0" w:color="auto"/>
            </w:tcBorders>
            <w:hideMark/>
          </w:tcPr>
          <w:p w14:paraId="1A991E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523,979.18</w:t>
            </w:r>
          </w:p>
        </w:tc>
        <w:tc>
          <w:tcPr>
            <w:tcW w:w="3126" w:type="dxa"/>
            <w:tcBorders>
              <w:top w:val="single" w:sz="4" w:space="0" w:color="auto"/>
              <w:left w:val="single" w:sz="4" w:space="0" w:color="auto"/>
              <w:bottom w:val="single" w:sz="4" w:space="0" w:color="auto"/>
              <w:right w:val="single" w:sz="4" w:space="0" w:color="auto"/>
            </w:tcBorders>
            <w:hideMark/>
          </w:tcPr>
          <w:p w14:paraId="7F45EE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2,837,157.69</w:t>
            </w:r>
          </w:p>
        </w:tc>
      </w:tr>
      <w:tr w:rsidR="00EA449F" w:rsidRPr="008261EB" w14:paraId="62B04B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E6F9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235</w:t>
            </w:r>
          </w:p>
        </w:tc>
        <w:tc>
          <w:tcPr>
            <w:tcW w:w="3126" w:type="dxa"/>
            <w:tcBorders>
              <w:top w:val="single" w:sz="4" w:space="0" w:color="auto"/>
              <w:left w:val="single" w:sz="4" w:space="0" w:color="auto"/>
              <w:bottom w:val="single" w:sz="4" w:space="0" w:color="auto"/>
              <w:right w:val="single" w:sz="4" w:space="0" w:color="auto"/>
            </w:tcBorders>
            <w:hideMark/>
          </w:tcPr>
          <w:p w14:paraId="4EF732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523,968.62</w:t>
            </w:r>
          </w:p>
        </w:tc>
        <w:tc>
          <w:tcPr>
            <w:tcW w:w="3126" w:type="dxa"/>
            <w:tcBorders>
              <w:top w:val="single" w:sz="4" w:space="0" w:color="auto"/>
              <w:left w:val="single" w:sz="4" w:space="0" w:color="auto"/>
              <w:bottom w:val="single" w:sz="4" w:space="0" w:color="auto"/>
              <w:right w:val="single" w:sz="4" w:space="0" w:color="auto"/>
            </w:tcBorders>
            <w:hideMark/>
          </w:tcPr>
          <w:p w14:paraId="7C5EFA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2,837,117.94</w:t>
            </w:r>
          </w:p>
        </w:tc>
      </w:tr>
      <w:tr w:rsidR="00EA449F" w:rsidRPr="008261EB" w14:paraId="4C572D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3D9A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236</w:t>
            </w:r>
          </w:p>
        </w:tc>
        <w:tc>
          <w:tcPr>
            <w:tcW w:w="3126" w:type="dxa"/>
            <w:tcBorders>
              <w:top w:val="single" w:sz="4" w:space="0" w:color="auto"/>
              <w:left w:val="single" w:sz="4" w:space="0" w:color="auto"/>
              <w:bottom w:val="single" w:sz="4" w:space="0" w:color="auto"/>
              <w:right w:val="single" w:sz="4" w:space="0" w:color="auto"/>
            </w:tcBorders>
            <w:hideMark/>
          </w:tcPr>
          <w:p w14:paraId="7667B3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523,967.46</w:t>
            </w:r>
          </w:p>
        </w:tc>
        <w:tc>
          <w:tcPr>
            <w:tcW w:w="3126" w:type="dxa"/>
            <w:tcBorders>
              <w:top w:val="single" w:sz="4" w:space="0" w:color="auto"/>
              <w:left w:val="single" w:sz="4" w:space="0" w:color="auto"/>
              <w:bottom w:val="single" w:sz="4" w:space="0" w:color="auto"/>
              <w:right w:val="single" w:sz="4" w:space="0" w:color="auto"/>
            </w:tcBorders>
            <w:hideMark/>
          </w:tcPr>
          <w:p w14:paraId="036ECA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2,837,072.19</w:t>
            </w:r>
          </w:p>
        </w:tc>
      </w:tr>
      <w:tr w:rsidR="00EA449F" w:rsidRPr="008261EB" w14:paraId="1B4E5E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85ED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237</w:t>
            </w:r>
          </w:p>
        </w:tc>
        <w:tc>
          <w:tcPr>
            <w:tcW w:w="3126" w:type="dxa"/>
            <w:tcBorders>
              <w:top w:val="single" w:sz="4" w:space="0" w:color="auto"/>
              <w:left w:val="single" w:sz="4" w:space="0" w:color="auto"/>
              <w:bottom w:val="single" w:sz="4" w:space="0" w:color="auto"/>
              <w:right w:val="single" w:sz="4" w:space="0" w:color="auto"/>
            </w:tcBorders>
            <w:hideMark/>
          </w:tcPr>
          <w:p w14:paraId="77E750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523,968.62</w:t>
            </w:r>
          </w:p>
        </w:tc>
        <w:tc>
          <w:tcPr>
            <w:tcW w:w="3126" w:type="dxa"/>
            <w:tcBorders>
              <w:top w:val="single" w:sz="4" w:space="0" w:color="auto"/>
              <w:left w:val="single" w:sz="4" w:space="0" w:color="auto"/>
              <w:bottom w:val="single" w:sz="4" w:space="0" w:color="auto"/>
              <w:right w:val="single" w:sz="4" w:space="0" w:color="auto"/>
            </w:tcBorders>
            <w:hideMark/>
          </w:tcPr>
          <w:p w14:paraId="0010B0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2,837,030.19</w:t>
            </w:r>
          </w:p>
        </w:tc>
      </w:tr>
      <w:tr w:rsidR="00EA449F" w:rsidRPr="008261EB" w14:paraId="157976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7A37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238</w:t>
            </w:r>
          </w:p>
        </w:tc>
        <w:tc>
          <w:tcPr>
            <w:tcW w:w="3126" w:type="dxa"/>
            <w:tcBorders>
              <w:top w:val="single" w:sz="4" w:space="0" w:color="auto"/>
              <w:left w:val="single" w:sz="4" w:space="0" w:color="auto"/>
              <w:bottom w:val="single" w:sz="4" w:space="0" w:color="auto"/>
              <w:right w:val="single" w:sz="4" w:space="0" w:color="auto"/>
            </w:tcBorders>
            <w:hideMark/>
          </w:tcPr>
          <w:p w14:paraId="73AEC0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523,955.74</w:t>
            </w:r>
          </w:p>
        </w:tc>
        <w:tc>
          <w:tcPr>
            <w:tcW w:w="3126" w:type="dxa"/>
            <w:tcBorders>
              <w:top w:val="single" w:sz="4" w:space="0" w:color="auto"/>
              <w:left w:val="single" w:sz="4" w:space="0" w:color="auto"/>
              <w:bottom w:val="single" w:sz="4" w:space="0" w:color="auto"/>
              <w:right w:val="single" w:sz="4" w:space="0" w:color="auto"/>
            </w:tcBorders>
            <w:hideMark/>
          </w:tcPr>
          <w:p w14:paraId="121D9F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2,836,972.69</w:t>
            </w:r>
          </w:p>
        </w:tc>
      </w:tr>
      <w:tr w:rsidR="00EA449F" w:rsidRPr="008261EB" w14:paraId="5F0001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BE5A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239</w:t>
            </w:r>
          </w:p>
        </w:tc>
        <w:tc>
          <w:tcPr>
            <w:tcW w:w="3126" w:type="dxa"/>
            <w:tcBorders>
              <w:top w:val="single" w:sz="4" w:space="0" w:color="auto"/>
              <w:left w:val="single" w:sz="4" w:space="0" w:color="auto"/>
              <w:bottom w:val="single" w:sz="4" w:space="0" w:color="auto"/>
              <w:right w:val="single" w:sz="4" w:space="0" w:color="auto"/>
            </w:tcBorders>
            <w:hideMark/>
          </w:tcPr>
          <w:p w14:paraId="74A39B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523,954.59</w:t>
            </w:r>
          </w:p>
        </w:tc>
        <w:tc>
          <w:tcPr>
            <w:tcW w:w="3126" w:type="dxa"/>
            <w:tcBorders>
              <w:top w:val="single" w:sz="4" w:space="0" w:color="auto"/>
              <w:left w:val="single" w:sz="4" w:space="0" w:color="auto"/>
              <w:bottom w:val="single" w:sz="4" w:space="0" w:color="auto"/>
              <w:right w:val="single" w:sz="4" w:space="0" w:color="auto"/>
            </w:tcBorders>
            <w:hideMark/>
          </w:tcPr>
          <w:p w14:paraId="439FA8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2,836,939.94</w:t>
            </w:r>
          </w:p>
        </w:tc>
      </w:tr>
      <w:tr w:rsidR="00EA449F" w:rsidRPr="008261EB" w14:paraId="635355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3423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240</w:t>
            </w:r>
          </w:p>
        </w:tc>
        <w:tc>
          <w:tcPr>
            <w:tcW w:w="3126" w:type="dxa"/>
            <w:tcBorders>
              <w:top w:val="single" w:sz="4" w:space="0" w:color="auto"/>
              <w:left w:val="single" w:sz="4" w:space="0" w:color="auto"/>
              <w:bottom w:val="single" w:sz="4" w:space="0" w:color="auto"/>
              <w:right w:val="single" w:sz="4" w:space="0" w:color="auto"/>
            </w:tcBorders>
            <w:hideMark/>
          </w:tcPr>
          <w:p w14:paraId="513E6F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523,954.59</w:t>
            </w:r>
          </w:p>
        </w:tc>
        <w:tc>
          <w:tcPr>
            <w:tcW w:w="3126" w:type="dxa"/>
            <w:tcBorders>
              <w:top w:val="single" w:sz="4" w:space="0" w:color="auto"/>
              <w:left w:val="single" w:sz="4" w:space="0" w:color="auto"/>
              <w:bottom w:val="single" w:sz="4" w:space="0" w:color="auto"/>
              <w:right w:val="single" w:sz="4" w:space="0" w:color="auto"/>
            </w:tcBorders>
            <w:hideMark/>
          </w:tcPr>
          <w:p w14:paraId="63482F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2,836,885.95</w:t>
            </w:r>
          </w:p>
        </w:tc>
      </w:tr>
      <w:tr w:rsidR="00EA449F" w:rsidRPr="008261EB" w14:paraId="24DF84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1485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241</w:t>
            </w:r>
          </w:p>
        </w:tc>
        <w:tc>
          <w:tcPr>
            <w:tcW w:w="3126" w:type="dxa"/>
            <w:tcBorders>
              <w:top w:val="single" w:sz="4" w:space="0" w:color="auto"/>
              <w:left w:val="single" w:sz="4" w:space="0" w:color="auto"/>
              <w:bottom w:val="single" w:sz="4" w:space="0" w:color="auto"/>
              <w:right w:val="single" w:sz="4" w:space="0" w:color="auto"/>
            </w:tcBorders>
            <w:hideMark/>
          </w:tcPr>
          <w:p w14:paraId="2144B5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523,944.02</w:t>
            </w:r>
          </w:p>
        </w:tc>
        <w:tc>
          <w:tcPr>
            <w:tcW w:w="3126" w:type="dxa"/>
            <w:tcBorders>
              <w:top w:val="single" w:sz="4" w:space="0" w:color="auto"/>
              <w:left w:val="single" w:sz="4" w:space="0" w:color="auto"/>
              <w:bottom w:val="single" w:sz="4" w:space="0" w:color="auto"/>
              <w:right w:val="single" w:sz="4" w:space="0" w:color="auto"/>
            </w:tcBorders>
            <w:hideMark/>
          </w:tcPr>
          <w:p w14:paraId="63FABA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2,836,795.95</w:t>
            </w:r>
          </w:p>
        </w:tc>
      </w:tr>
      <w:tr w:rsidR="00EA449F" w:rsidRPr="008261EB" w14:paraId="7A6554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E289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242</w:t>
            </w:r>
          </w:p>
        </w:tc>
        <w:tc>
          <w:tcPr>
            <w:tcW w:w="3126" w:type="dxa"/>
            <w:tcBorders>
              <w:top w:val="single" w:sz="4" w:space="0" w:color="auto"/>
              <w:left w:val="single" w:sz="4" w:space="0" w:color="auto"/>
              <w:bottom w:val="single" w:sz="4" w:space="0" w:color="auto"/>
              <w:right w:val="single" w:sz="4" w:space="0" w:color="auto"/>
            </w:tcBorders>
            <w:hideMark/>
          </w:tcPr>
          <w:p w14:paraId="66BD5C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523,936.99</w:t>
            </w:r>
          </w:p>
        </w:tc>
        <w:tc>
          <w:tcPr>
            <w:tcW w:w="3126" w:type="dxa"/>
            <w:tcBorders>
              <w:top w:val="single" w:sz="4" w:space="0" w:color="auto"/>
              <w:left w:val="single" w:sz="4" w:space="0" w:color="auto"/>
              <w:bottom w:val="single" w:sz="4" w:space="0" w:color="auto"/>
              <w:right w:val="single" w:sz="4" w:space="0" w:color="auto"/>
            </w:tcBorders>
            <w:hideMark/>
          </w:tcPr>
          <w:p w14:paraId="09937E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2,836,769.95</w:t>
            </w:r>
          </w:p>
        </w:tc>
      </w:tr>
      <w:tr w:rsidR="00EA449F" w:rsidRPr="008261EB" w14:paraId="33FD9E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55F1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243</w:t>
            </w:r>
          </w:p>
        </w:tc>
        <w:tc>
          <w:tcPr>
            <w:tcW w:w="3126" w:type="dxa"/>
            <w:tcBorders>
              <w:top w:val="single" w:sz="4" w:space="0" w:color="auto"/>
              <w:left w:val="single" w:sz="4" w:space="0" w:color="auto"/>
              <w:bottom w:val="single" w:sz="4" w:space="0" w:color="auto"/>
              <w:right w:val="single" w:sz="4" w:space="0" w:color="auto"/>
            </w:tcBorders>
            <w:hideMark/>
          </w:tcPr>
          <w:p w14:paraId="282EF9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523,935.84</w:t>
            </w:r>
          </w:p>
        </w:tc>
        <w:tc>
          <w:tcPr>
            <w:tcW w:w="3126" w:type="dxa"/>
            <w:tcBorders>
              <w:top w:val="single" w:sz="4" w:space="0" w:color="auto"/>
              <w:left w:val="single" w:sz="4" w:space="0" w:color="auto"/>
              <w:bottom w:val="single" w:sz="4" w:space="0" w:color="auto"/>
              <w:right w:val="single" w:sz="4" w:space="0" w:color="auto"/>
            </w:tcBorders>
            <w:hideMark/>
          </w:tcPr>
          <w:p w14:paraId="2D1FB2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2,836,731.45</w:t>
            </w:r>
          </w:p>
        </w:tc>
      </w:tr>
      <w:tr w:rsidR="00EA449F" w:rsidRPr="008261EB" w14:paraId="558B17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AF79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244</w:t>
            </w:r>
          </w:p>
        </w:tc>
        <w:tc>
          <w:tcPr>
            <w:tcW w:w="3126" w:type="dxa"/>
            <w:tcBorders>
              <w:top w:val="single" w:sz="4" w:space="0" w:color="auto"/>
              <w:left w:val="single" w:sz="4" w:space="0" w:color="auto"/>
              <w:bottom w:val="single" w:sz="4" w:space="0" w:color="auto"/>
              <w:right w:val="single" w:sz="4" w:space="0" w:color="auto"/>
            </w:tcBorders>
            <w:hideMark/>
          </w:tcPr>
          <w:p w14:paraId="1DCA33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523,927.62</w:t>
            </w:r>
          </w:p>
        </w:tc>
        <w:tc>
          <w:tcPr>
            <w:tcW w:w="3126" w:type="dxa"/>
            <w:tcBorders>
              <w:top w:val="single" w:sz="4" w:space="0" w:color="auto"/>
              <w:left w:val="single" w:sz="4" w:space="0" w:color="auto"/>
              <w:bottom w:val="single" w:sz="4" w:space="0" w:color="auto"/>
              <w:right w:val="single" w:sz="4" w:space="0" w:color="auto"/>
            </w:tcBorders>
            <w:hideMark/>
          </w:tcPr>
          <w:p w14:paraId="7125E3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2,836,691.70</w:t>
            </w:r>
          </w:p>
        </w:tc>
      </w:tr>
      <w:tr w:rsidR="00EA449F" w:rsidRPr="008261EB" w14:paraId="593288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0B34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245</w:t>
            </w:r>
          </w:p>
        </w:tc>
        <w:tc>
          <w:tcPr>
            <w:tcW w:w="3126" w:type="dxa"/>
            <w:tcBorders>
              <w:top w:val="single" w:sz="4" w:space="0" w:color="auto"/>
              <w:left w:val="single" w:sz="4" w:space="0" w:color="auto"/>
              <w:bottom w:val="single" w:sz="4" w:space="0" w:color="auto"/>
              <w:right w:val="single" w:sz="4" w:space="0" w:color="auto"/>
            </w:tcBorders>
            <w:hideMark/>
          </w:tcPr>
          <w:p w14:paraId="4CE63E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523,921.77</w:t>
            </w:r>
          </w:p>
        </w:tc>
        <w:tc>
          <w:tcPr>
            <w:tcW w:w="3126" w:type="dxa"/>
            <w:tcBorders>
              <w:top w:val="single" w:sz="4" w:space="0" w:color="auto"/>
              <w:left w:val="single" w:sz="4" w:space="0" w:color="auto"/>
              <w:bottom w:val="single" w:sz="4" w:space="0" w:color="auto"/>
              <w:right w:val="single" w:sz="4" w:space="0" w:color="auto"/>
            </w:tcBorders>
            <w:hideMark/>
          </w:tcPr>
          <w:p w14:paraId="37F551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2,836,662.20</w:t>
            </w:r>
          </w:p>
        </w:tc>
      </w:tr>
      <w:tr w:rsidR="00EA449F" w:rsidRPr="008261EB" w14:paraId="67ED0E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B16C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246</w:t>
            </w:r>
          </w:p>
        </w:tc>
        <w:tc>
          <w:tcPr>
            <w:tcW w:w="3126" w:type="dxa"/>
            <w:tcBorders>
              <w:top w:val="single" w:sz="4" w:space="0" w:color="auto"/>
              <w:left w:val="single" w:sz="4" w:space="0" w:color="auto"/>
              <w:bottom w:val="single" w:sz="4" w:space="0" w:color="auto"/>
              <w:right w:val="single" w:sz="4" w:space="0" w:color="auto"/>
            </w:tcBorders>
            <w:hideMark/>
          </w:tcPr>
          <w:p w14:paraId="6B9577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523,924.12</w:t>
            </w:r>
          </w:p>
        </w:tc>
        <w:tc>
          <w:tcPr>
            <w:tcW w:w="3126" w:type="dxa"/>
            <w:tcBorders>
              <w:top w:val="single" w:sz="4" w:space="0" w:color="auto"/>
              <w:left w:val="single" w:sz="4" w:space="0" w:color="auto"/>
              <w:bottom w:val="single" w:sz="4" w:space="0" w:color="auto"/>
              <w:right w:val="single" w:sz="4" w:space="0" w:color="auto"/>
            </w:tcBorders>
            <w:hideMark/>
          </w:tcPr>
          <w:p w14:paraId="60062C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2,836,615.45</w:t>
            </w:r>
          </w:p>
        </w:tc>
      </w:tr>
      <w:tr w:rsidR="00EA449F" w:rsidRPr="008261EB" w14:paraId="750265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4169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247</w:t>
            </w:r>
          </w:p>
        </w:tc>
        <w:tc>
          <w:tcPr>
            <w:tcW w:w="3126" w:type="dxa"/>
            <w:tcBorders>
              <w:top w:val="single" w:sz="4" w:space="0" w:color="auto"/>
              <w:left w:val="single" w:sz="4" w:space="0" w:color="auto"/>
              <w:bottom w:val="single" w:sz="4" w:space="0" w:color="auto"/>
              <w:right w:val="single" w:sz="4" w:space="0" w:color="auto"/>
            </w:tcBorders>
            <w:hideMark/>
          </w:tcPr>
          <w:p w14:paraId="447977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523,915.93</w:t>
            </w:r>
          </w:p>
        </w:tc>
        <w:tc>
          <w:tcPr>
            <w:tcW w:w="3126" w:type="dxa"/>
            <w:tcBorders>
              <w:top w:val="single" w:sz="4" w:space="0" w:color="auto"/>
              <w:left w:val="single" w:sz="4" w:space="0" w:color="auto"/>
              <w:bottom w:val="single" w:sz="4" w:space="0" w:color="auto"/>
              <w:right w:val="single" w:sz="4" w:space="0" w:color="auto"/>
            </w:tcBorders>
            <w:hideMark/>
          </w:tcPr>
          <w:p w14:paraId="02D9B5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2,836,589.71</w:t>
            </w:r>
          </w:p>
        </w:tc>
      </w:tr>
      <w:tr w:rsidR="00EA449F" w:rsidRPr="008261EB" w14:paraId="772F03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005D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248</w:t>
            </w:r>
          </w:p>
        </w:tc>
        <w:tc>
          <w:tcPr>
            <w:tcW w:w="3126" w:type="dxa"/>
            <w:tcBorders>
              <w:top w:val="single" w:sz="4" w:space="0" w:color="auto"/>
              <w:left w:val="single" w:sz="4" w:space="0" w:color="auto"/>
              <w:bottom w:val="single" w:sz="4" w:space="0" w:color="auto"/>
              <w:right w:val="single" w:sz="4" w:space="0" w:color="auto"/>
            </w:tcBorders>
            <w:hideMark/>
          </w:tcPr>
          <w:p w14:paraId="411C3D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523,903.02</w:t>
            </w:r>
          </w:p>
        </w:tc>
        <w:tc>
          <w:tcPr>
            <w:tcW w:w="3126" w:type="dxa"/>
            <w:tcBorders>
              <w:top w:val="single" w:sz="4" w:space="0" w:color="auto"/>
              <w:left w:val="single" w:sz="4" w:space="0" w:color="auto"/>
              <w:bottom w:val="single" w:sz="4" w:space="0" w:color="auto"/>
              <w:right w:val="single" w:sz="4" w:space="0" w:color="auto"/>
            </w:tcBorders>
            <w:hideMark/>
          </w:tcPr>
          <w:p w14:paraId="737F56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2,836,557.96</w:t>
            </w:r>
          </w:p>
        </w:tc>
      </w:tr>
      <w:tr w:rsidR="00EA449F" w:rsidRPr="008261EB" w14:paraId="14A313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B653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249</w:t>
            </w:r>
          </w:p>
        </w:tc>
        <w:tc>
          <w:tcPr>
            <w:tcW w:w="3126" w:type="dxa"/>
            <w:tcBorders>
              <w:top w:val="single" w:sz="4" w:space="0" w:color="auto"/>
              <w:left w:val="single" w:sz="4" w:space="0" w:color="auto"/>
              <w:bottom w:val="single" w:sz="4" w:space="0" w:color="auto"/>
              <w:right w:val="single" w:sz="4" w:space="0" w:color="auto"/>
            </w:tcBorders>
            <w:hideMark/>
          </w:tcPr>
          <w:p w14:paraId="2AA926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523,898.33</w:t>
            </w:r>
          </w:p>
        </w:tc>
        <w:tc>
          <w:tcPr>
            <w:tcW w:w="3126" w:type="dxa"/>
            <w:tcBorders>
              <w:top w:val="single" w:sz="4" w:space="0" w:color="auto"/>
              <w:left w:val="single" w:sz="4" w:space="0" w:color="auto"/>
              <w:bottom w:val="single" w:sz="4" w:space="0" w:color="auto"/>
              <w:right w:val="single" w:sz="4" w:space="0" w:color="auto"/>
            </w:tcBorders>
            <w:hideMark/>
          </w:tcPr>
          <w:p w14:paraId="36451E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2,836,482.96</w:t>
            </w:r>
          </w:p>
        </w:tc>
      </w:tr>
      <w:tr w:rsidR="00EA449F" w:rsidRPr="008261EB" w14:paraId="33A3F7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29C1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250</w:t>
            </w:r>
          </w:p>
        </w:tc>
        <w:tc>
          <w:tcPr>
            <w:tcW w:w="3126" w:type="dxa"/>
            <w:tcBorders>
              <w:top w:val="single" w:sz="4" w:space="0" w:color="auto"/>
              <w:left w:val="single" w:sz="4" w:space="0" w:color="auto"/>
              <w:bottom w:val="single" w:sz="4" w:space="0" w:color="auto"/>
              <w:right w:val="single" w:sz="4" w:space="0" w:color="auto"/>
            </w:tcBorders>
            <w:hideMark/>
          </w:tcPr>
          <w:p w14:paraId="0FF238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523,900.68</w:t>
            </w:r>
          </w:p>
        </w:tc>
        <w:tc>
          <w:tcPr>
            <w:tcW w:w="3126" w:type="dxa"/>
            <w:tcBorders>
              <w:top w:val="single" w:sz="4" w:space="0" w:color="auto"/>
              <w:left w:val="single" w:sz="4" w:space="0" w:color="auto"/>
              <w:bottom w:val="single" w:sz="4" w:space="0" w:color="auto"/>
              <w:right w:val="single" w:sz="4" w:space="0" w:color="auto"/>
            </w:tcBorders>
            <w:hideMark/>
          </w:tcPr>
          <w:p w14:paraId="5A6D71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2,836,402.21</w:t>
            </w:r>
          </w:p>
        </w:tc>
      </w:tr>
      <w:tr w:rsidR="00EA449F" w:rsidRPr="008261EB" w14:paraId="548D94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6256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251</w:t>
            </w:r>
          </w:p>
        </w:tc>
        <w:tc>
          <w:tcPr>
            <w:tcW w:w="3126" w:type="dxa"/>
            <w:tcBorders>
              <w:top w:val="single" w:sz="4" w:space="0" w:color="auto"/>
              <w:left w:val="single" w:sz="4" w:space="0" w:color="auto"/>
              <w:bottom w:val="single" w:sz="4" w:space="0" w:color="auto"/>
              <w:right w:val="single" w:sz="4" w:space="0" w:color="auto"/>
            </w:tcBorders>
            <w:hideMark/>
          </w:tcPr>
          <w:p w14:paraId="3BAAFE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523,915.93</w:t>
            </w:r>
          </w:p>
        </w:tc>
        <w:tc>
          <w:tcPr>
            <w:tcW w:w="3126" w:type="dxa"/>
            <w:tcBorders>
              <w:top w:val="single" w:sz="4" w:space="0" w:color="auto"/>
              <w:left w:val="single" w:sz="4" w:space="0" w:color="auto"/>
              <w:bottom w:val="single" w:sz="4" w:space="0" w:color="auto"/>
              <w:right w:val="single" w:sz="4" w:space="0" w:color="auto"/>
            </w:tcBorders>
            <w:hideMark/>
          </w:tcPr>
          <w:p w14:paraId="29F91B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2,836,336.71</w:t>
            </w:r>
          </w:p>
        </w:tc>
      </w:tr>
      <w:tr w:rsidR="00EA449F" w:rsidRPr="008261EB" w14:paraId="7229DF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9674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252</w:t>
            </w:r>
          </w:p>
        </w:tc>
        <w:tc>
          <w:tcPr>
            <w:tcW w:w="3126" w:type="dxa"/>
            <w:tcBorders>
              <w:top w:val="single" w:sz="4" w:space="0" w:color="auto"/>
              <w:left w:val="single" w:sz="4" w:space="0" w:color="auto"/>
              <w:bottom w:val="single" w:sz="4" w:space="0" w:color="auto"/>
              <w:right w:val="single" w:sz="4" w:space="0" w:color="auto"/>
            </w:tcBorders>
            <w:hideMark/>
          </w:tcPr>
          <w:p w14:paraId="64F3D1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523,919.43</w:t>
            </w:r>
          </w:p>
        </w:tc>
        <w:tc>
          <w:tcPr>
            <w:tcW w:w="3126" w:type="dxa"/>
            <w:tcBorders>
              <w:top w:val="single" w:sz="4" w:space="0" w:color="auto"/>
              <w:left w:val="single" w:sz="4" w:space="0" w:color="auto"/>
              <w:bottom w:val="single" w:sz="4" w:space="0" w:color="auto"/>
              <w:right w:val="single" w:sz="4" w:space="0" w:color="auto"/>
            </w:tcBorders>
            <w:hideMark/>
          </w:tcPr>
          <w:p w14:paraId="78C329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2,836,323.71</w:t>
            </w:r>
          </w:p>
        </w:tc>
      </w:tr>
      <w:tr w:rsidR="00EA449F" w:rsidRPr="008261EB" w14:paraId="7E624F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5FA3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253</w:t>
            </w:r>
          </w:p>
        </w:tc>
        <w:tc>
          <w:tcPr>
            <w:tcW w:w="3126" w:type="dxa"/>
            <w:tcBorders>
              <w:top w:val="single" w:sz="4" w:space="0" w:color="auto"/>
              <w:left w:val="single" w:sz="4" w:space="0" w:color="auto"/>
              <w:bottom w:val="single" w:sz="4" w:space="0" w:color="auto"/>
              <w:right w:val="single" w:sz="4" w:space="0" w:color="auto"/>
            </w:tcBorders>
            <w:hideMark/>
          </w:tcPr>
          <w:p w14:paraId="2EFD6C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523,927.61</w:t>
            </w:r>
          </w:p>
        </w:tc>
        <w:tc>
          <w:tcPr>
            <w:tcW w:w="3126" w:type="dxa"/>
            <w:tcBorders>
              <w:top w:val="single" w:sz="4" w:space="0" w:color="auto"/>
              <w:left w:val="single" w:sz="4" w:space="0" w:color="auto"/>
              <w:bottom w:val="single" w:sz="4" w:space="0" w:color="auto"/>
              <w:right w:val="single" w:sz="4" w:space="0" w:color="auto"/>
            </w:tcBorders>
            <w:hideMark/>
          </w:tcPr>
          <w:p w14:paraId="4B28FC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2,836,294.46</w:t>
            </w:r>
          </w:p>
        </w:tc>
      </w:tr>
      <w:tr w:rsidR="00EA449F" w:rsidRPr="008261EB" w14:paraId="69326D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911E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254</w:t>
            </w:r>
          </w:p>
        </w:tc>
        <w:tc>
          <w:tcPr>
            <w:tcW w:w="3126" w:type="dxa"/>
            <w:tcBorders>
              <w:top w:val="single" w:sz="4" w:space="0" w:color="auto"/>
              <w:left w:val="single" w:sz="4" w:space="0" w:color="auto"/>
              <w:bottom w:val="single" w:sz="4" w:space="0" w:color="auto"/>
              <w:right w:val="single" w:sz="4" w:space="0" w:color="auto"/>
            </w:tcBorders>
            <w:hideMark/>
          </w:tcPr>
          <w:p w14:paraId="06563E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523,938.18</w:t>
            </w:r>
          </w:p>
        </w:tc>
        <w:tc>
          <w:tcPr>
            <w:tcW w:w="3126" w:type="dxa"/>
            <w:tcBorders>
              <w:top w:val="single" w:sz="4" w:space="0" w:color="auto"/>
              <w:left w:val="single" w:sz="4" w:space="0" w:color="auto"/>
              <w:bottom w:val="single" w:sz="4" w:space="0" w:color="auto"/>
              <w:right w:val="single" w:sz="4" w:space="0" w:color="auto"/>
            </w:tcBorders>
            <w:hideMark/>
          </w:tcPr>
          <w:p w14:paraId="35B483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2,836,273.47</w:t>
            </w:r>
          </w:p>
        </w:tc>
      </w:tr>
      <w:tr w:rsidR="00EA449F" w:rsidRPr="008261EB" w14:paraId="028A41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9244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255</w:t>
            </w:r>
          </w:p>
        </w:tc>
        <w:tc>
          <w:tcPr>
            <w:tcW w:w="3126" w:type="dxa"/>
            <w:tcBorders>
              <w:top w:val="single" w:sz="4" w:space="0" w:color="auto"/>
              <w:left w:val="single" w:sz="4" w:space="0" w:color="auto"/>
              <w:bottom w:val="single" w:sz="4" w:space="0" w:color="auto"/>
              <w:right w:val="single" w:sz="4" w:space="0" w:color="auto"/>
            </w:tcBorders>
            <w:hideMark/>
          </w:tcPr>
          <w:p w14:paraId="5C65C8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523,935.83</w:t>
            </w:r>
          </w:p>
        </w:tc>
        <w:tc>
          <w:tcPr>
            <w:tcW w:w="3126" w:type="dxa"/>
            <w:tcBorders>
              <w:top w:val="single" w:sz="4" w:space="0" w:color="auto"/>
              <w:left w:val="single" w:sz="4" w:space="0" w:color="auto"/>
              <w:bottom w:val="single" w:sz="4" w:space="0" w:color="auto"/>
              <w:right w:val="single" w:sz="4" w:space="0" w:color="auto"/>
            </w:tcBorders>
            <w:hideMark/>
          </w:tcPr>
          <w:p w14:paraId="47BB96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2,836,259.22</w:t>
            </w:r>
          </w:p>
        </w:tc>
      </w:tr>
      <w:tr w:rsidR="00EA449F" w:rsidRPr="008261EB" w14:paraId="7172FE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0B85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256</w:t>
            </w:r>
          </w:p>
        </w:tc>
        <w:tc>
          <w:tcPr>
            <w:tcW w:w="3126" w:type="dxa"/>
            <w:tcBorders>
              <w:top w:val="single" w:sz="4" w:space="0" w:color="auto"/>
              <w:left w:val="single" w:sz="4" w:space="0" w:color="auto"/>
              <w:bottom w:val="single" w:sz="4" w:space="0" w:color="auto"/>
              <w:right w:val="single" w:sz="4" w:space="0" w:color="auto"/>
            </w:tcBorders>
            <w:hideMark/>
          </w:tcPr>
          <w:p w14:paraId="0E152C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523,954.58</w:t>
            </w:r>
          </w:p>
        </w:tc>
        <w:tc>
          <w:tcPr>
            <w:tcW w:w="3126" w:type="dxa"/>
            <w:tcBorders>
              <w:top w:val="single" w:sz="4" w:space="0" w:color="auto"/>
              <w:left w:val="single" w:sz="4" w:space="0" w:color="auto"/>
              <w:bottom w:val="single" w:sz="4" w:space="0" w:color="auto"/>
              <w:right w:val="single" w:sz="4" w:space="0" w:color="auto"/>
            </w:tcBorders>
            <w:hideMark/>
          </w:tcPr>
          <w:p w14:paraId="5D5DC5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2,836,222.97</w:t>
            </w:r>
          </w:p>
        </w:tc>
      </w:tr>
      <w:tr w:rsidR="00EA449F" w:rsidRPr="008261EB" w14:paraId="11AB1E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91AA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257</w:t>
            </w:r>
          </w:p>
        </w:tc>
        <w:tc>
          <w:tcPr>
            <w:tcW w:w="3126" w:type="dxa"/>
            <w:tcBorders>
              <w:top w:val="single" w:sz="4" w:space="0" w:color="auto"/>
              <w:left w:val="single" w:sz="4" w:space="0" w:color="auto"/>
              <w:bottom w:val="single" w:sz="4" w:space="0" w:color="auto"/>
              <w:right w:val="single" w:sz="4" w:space="0" w:color="auto"/>
            </w:tcBorders>
            <w:hideMark/>
          </w:tcPr>
          <w:p w14:paraId="664DBA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523,983.86</w:t>
            </w:r>
          </w:p>
        </w:tc>
        <w:tc>
          <w:tcPr>
            <w:tcW w:w="3126" w:type="dxa"/>
            <w:tcBorders>
              <w:top w:val="single" w:sz="4" w:space="0" w:color="auto"/>
              <w:left w:val="single" w:sz="4" w:space="0" w:color="auto"/>
              <w:bottom w:val="single" w:sz="4" w:space="0" w:color="auto"/>
              <w:right w:val="single" w:sz="4" w:space="0" w:color="auto"/>
            </w:tcBorders>
            <w:hideMark/>
          </w:tcPr>
          <w:p w14:paraId="4F01C3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2,836,186.72</w:t>
            </w:r>
          </w:p>
        </w:tc>
      </w:tr>
      <w:tr w:rsidR="00EA449F" w:rsidRPr="008261EB" w14:paraId="160CA8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ABAE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258</w:t>
            </w:r>
          </w:p>
        </w:tc>
        <w:tc>
          <w:tcPr>
            <w:tcW w:w="3126" w:type="dxa"/>
            <w:tcBorders>
              <w:top w:val="single" w:sz="4" w:space="0" w:color="auto"/>
              <w:left w:val="single" w:sz="4" w:space="0" w:color="auto"/>
              <w:bottom w:val="single" w:sz="4" w:space="0" w:color="auto"/>
              <w:right w:val="single" w:sz="4" w:space="0" w:color="auto"/>
            </w:tcBorders>
            <w:hideMark/>
          </w:tcPr>
          <w:p w14:paraId="1151B0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524,009.64</w:t>
            </w:r>
          </w:p>
        </w:tc>
        <w:tc>
          <w:tcPr>
            <w:tcW w:w="3126" w:type="dxa"/>
            <w:tcBorders>
              <w:top w:val="single" w:sz="4" w:space="0" w:color="auto"/>
              <w:left w:val="single" w:sz="4" w:space="0" w:color="auto"/>
              <w:bottom w:val="single" w:sz="4" w:space="0" w:color="auto"/>
              <w:right w:val="single" w:sz="4" w:space="0" w:color="auto"/>
            </w:tcBorders>
            <w:hideMark/>
          </w:tcPr>
          <w:p w14:paraId="05FB55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2,836,165.72</w:t>
            </w:r>
          </w:p>
        </w:tc>
      </w:tr>
      <w:tr w:rsidR="00EA449F" w:rsidRPr="008261EB" w14:paraId="7611EE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A856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259</w:t>
            </w:r>
          </w:p>
        </w:tc>
        <w:tc>
          <w:tcPr>
            <w:tcW w:w="3126" w:type="dxa"/>
            <w:tcBorders>
              <w:top w:val="single" w:sz="4" w:space="0" w:color="auto"/>
              <w:left w:val="single" w:sz="4" w:space="0" w:color="auto"/>
              <w:bottom w:val="single" w:sz="4" w:space="0" w:color="auto"/>
              <w:right w:val="single" w:sz="4" w:space="0" w:color="auto"/>
            </w:tcBorders>
            <w:hideMark/>
          </w:tcPr>
          <w:p w14:paraId="1B062C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524,035.39</w:t>
            </w:r>
          </w:p>
        </w:tc>
        <w:tc>
          <w:tcPr>
            <w:tcW w:w="3126" w:type="dxa"/>
            <w:tcBorders>
              <w:top w:val="single" w:sz="4" w:space="0" w:color="auto"/>
              <w:left w:val="single" w:sz="4" w:space="0" w:color="auto"/>
              <w:bottom w:val="single" w:sz="4" w:space="0" w:color="auto"/>
              <w:right w:val="single" w:sz="4" w:space="0" w:color="auto"/>
            </w:tcBorders>
            <w:hideMark/>
          </w:tcPr>
          <w:p w14:paraId="56DCF7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2,836,135.22</w:t>
            </w:r>
          </w:p>
        </w:tc>
      </w:tr>
      <w:tr w:rsidR="00EA449F" w:rsidRPr="008261EB" w14:paraId="34A53C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E594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260</w:t>
            </w:r>
          </w:p>
        </w:tc>
        <w:tc>
          <w:tcPr>
            <w:tcW w:w="3126" w:type="dxa"/>
            <w:tcBorders>
              <w:top w:val="single" w:sz="4" w:space="0" w:color="auto"/>
              <w:left w:val="single" w:sz="4" w:space="0" w:color="auto"/>
              <w:bottom w:val="single" w:sz="4" w:space="0" w:color="auto"/>
              <w:right w:val="single" w:sz="4" w:space="0" w:color="auto"/>
            </w:tcBorders>
            <w:hideMark/>
          </w:tcPr>
          <w:p w14:paraId="0A8D4B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524,056.49</w:t>
            </w:r>
          </w:p>
        </w:tc>
        <w:tc>
          <w:tcPr>
            <w:tcW w:w="3126" w:type="dxa"/>
            <w:tcBorders>
              <w:top w:val="single" w:sz="4" w:space="0" w:color="auto"/>
              <w:left w:val="single" w:sz="4" w:space="0" w:color="auto"/>
              <w:bottom w:val="single" w:sz="4" w:space="0" w:color="auto"/>
              <w:right w:val="single" w:sz="4" w:space="0" w:color="auto"/>
            </w:tcBorders>
            <w:hideMark/>
          </w:tcPr>
          <w:p w14:paraId="69A331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2,836,109.47</w:t>
            </w:r>
          </w:p>
        </w:tc>
      </w:tr>
      <w:tr w:rsidR="00EA449F" w:rsidRPr="008261EB" w14:paraId="6E830F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06CD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261</w:t>
            </w:r>
          </w:p>
        </w:tc>
        <w:tc>
          <w:tcPr>
            <w:tcW w:w="3126" w:type="dxa"/>
            <w:tcBorders>
              <w:top w:val="single" w:sz="4" w:space="0" w:color="auto"/>
              <w:left w:val="single" w:sz="4" w:space="0" w:color="auto"/>
              <w:bottom w:val="single" w:sz="4" w:space="0" w:color="auto"/>
              <w:right w:val="single" w:sz="4" w:space="0" w:color="auto"/>
            </w:tcBorders>
            <w:hideMark/>
          </w:tcPr>
          <w:p w14:paraId="19F85A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524,067.02</w:t>
            </w:r>
          </w:p>
        </w:tc>
        <w:tc>
          <w:tcPr>
            <w:tcW w:w="3126" w:type="dxa"/>
            <w:tcBorders>
              <w:top w:val="single" w:sz="4" w:space="0" w:color="auto"/>
              <w:left w:val="single" w:sz="4" w:space="0" w:color="auto"/>
              <w:bottom w:val="single" w:sz="4" w:space="0" w:color="auto"/>
              <w:right w:val="single" w:sz="4" w:space="0" w:color="auto"/>
            </w:tcBorders>
            <w:hideMark/>
          </w:tcPr>
          <w:p w14:paraId="67B6E5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2,836,075.47</w:t>
            </w:r>
          </w:p>
        </w:tc>
      </w:tr>
      <w:tr w:rsidR="00EA449F" w:rsidRPr="008261EB" w14:paraId="693081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FB0E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262</w:t>
            </w:r>
          </w:p>
        </w:tc>
        <w:tc>
          <w:tcPr>
            <w:tcW w:w="3126" w:type="dxa"/>
            <w:tcBorders>
              <w:top w:val="single" w:sz="4" w:space="0" w:color="auto"/>
              <w:left w:val="single" w:sz="4" w:space="0" w:color="auto"/>
              <w:bottom w:val="single" w:sz="4" w:space="0" w:color="auto"/>
              <w:right w:val="single" w:sz="4" w:space="0" w:color="auto"/>
            </w:tcBorders>
            <w:hideMark/>
          </w:tcPr>
          <w:p w14:paraId="1E69C4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524,056.49</w:t>
            </w:r>
          </w:p>
        </w:tc>
        <w:tc>
          <w:tcPr>
            <w:tcW w:w="3126" w:type="dxa"/>
            <w:tcBorders>
              <w:top w:val="single" w:sz="4" w:space="0" w:color="auto"/>
              <w:left w:val="single" w:sz="4" w:space="0" w:color="auto"/>
              <w:bottom w:val="single" w:sz="4" w:space="0" w:color="auto"/>
              <w:right w:val="single" w:sz="4" w:space="0" w:color="auto"/>
            </w:tcBorders>
            <w:hideMark/>
          </w:tcPr>
          <w:p w14:paraId="5AB4E7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2,836,034.47</w:t>
            </w:r>
          </w:p>
        </w:tc>
      </w:tr>
      <w:tr w:rsidR="00EA449F" w:rsidRPr="008261EB" w14:paraId="750116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E5C2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263</w:t>
            </w:r>
          </w:p>
        </w:tc>
        <w:tc>
          <w:tcPr>
            <w:tcW w:w="3126" w:type="dxa"/>
            <w:tcBorders>
              <w:top w:val="single" w:sz="4" w:space="0" w:color="auto"/>
              <w:left w:val="single" w:sz="4" w:space="0" w:color="auto"/>
              <w:bottom w:val="single" w:sz="4" w:space="0" w:color="auto"/>
              <w:right w:val="single" w:sz="4" w:space="0" w:color="auto"/>
            </w:tcBorders>
            <w:hideMark/>
          </w:tcPr>
          <w:p w14:paraId="7D72ED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524,050.64</w:t>
            </w:r>
          </w:p>
        </w:tc>
        <w:tc>
          <w:tcPr>
            <w:tcW w:w="3126" w:type="dxa"/>
            <w:tcBorders>
              <w:top w:val="single" w:sz="4" w:space="0" w:color="auto"/>
              <w:left w:val="single" w:sz="4" w:space="0" w:color="auto"/>
              <w:bottom w:val="single" w:sz="4" w:space="0" w:color="auto"/>
              <w:right w:val="single" w:sz="4" w:space="0" w:color="auto"/>
            </w:tcBorders>
            <w:hideMark/>
          </w:tcPr>
          <w:p w14:paraId="3D1BF7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2,835,993.47</w:t>
            </w:r>
          </w:p>
        </w:tc>
      </w:tr>
      <w:tr w:rsidR="00EA449F" w:rsidRPr="008261EB" w14:paraId="6BDBBE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B6F9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264</w:t>
            </w:r>
          </w:p>
        </w:tc>
        <w:tc>
          <w:tcPr>
            <w:tcW w:w="3126" w:type="dxa"/>
            <w:tcBorders>
              <w:top w:val="single" w:sz="4" w:space="0" w:color="auto"/>
              <w:left w:val="single" w:sz="4" w:space="0" w:color="auto"/>
              <w:bottom w:val="single" w:sz="4" w:space="0" w:color="auto"/>
              <w:right w:val="single" w:sz="4" w:space="0" w:color="auto"/>
            </w:tcBorders>
            <w:hideMark/>
          </w:tcPr>
          <w:p w14:paraId="1791D0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524,051.80</w:t>
            </w:r>
          </w:p>
        </w:tc>
        <w:tc>
          <w:tcPr>
            <w:tcW w:w="3126" w:type="dxa"/>
            <w:tcBorders>
              <w:top w:val="single" w:sz="4" w:space="0" w:color="auto"/>
              <w:left w:val="single" w:sz="4" w:space="0" w:color="auto"/>
              <w:bottom w:val="single" w:sz="4" w:space="0" w:color="auto"/>
              <w:right w:val="single" w:sz="4" w:space="0" w:color="auto"/>
            </w:tcBorders>
            <w:hideMark/>
          </w:tcPr>
          <w:p w14:paraId="500506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2,835,964.22</w:t>
            </w:r>
          </w:p>
        </w:tc>
      </w:tr>
      <w:tr w:rsidR="00EA449F" w:rsidRPr="008261EB" w14:paraId="55E8D0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2EE6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265</w:t>
            </w:r>
          </w:p>
        </w:tc>
        <w:tc>
          <w:tcPr>
            <w:tcW w:w="3126" w:type="dxa"/>
            <w:tcBorders>
              <w:top w:val="single" w:sz="4" w:space="0" w:color="auto"/>
              <w:left w:val="single" w:sz="4" w:space="0" w:color="auto"/>
              <w:bottom w:val="single" w:sz="4" w:space="0" w:color="auto"/>
              <w:right w:val="single" w:sz="4" w:space="0" w:color="auto"/>
            </w:tcBorders>
            <w:hideMark/>
          </w:tcPr>
          <w:p w14:paraId="6A4F00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524,063.52</w:t>
            </w:r>
          </w:p>
        </w:tc>
        <w:tc>
          <w:tcPr>
            <w:tcW w:w="3126" w:type="dxa"/>
            <w:tcBorders>
              <w:top w:val="single" w:sz="4" w:space="0" w:color="auto"/>
              <w:left w:val="single" w:sz="4" w:space="0" w:color="auto"/>
              <w:bottom w:val="single" w:sz="4" w:space="0" w:color="auto"/>
              <w:right w:val="single" w:sz="4" w:space="0" w:color="auto"/>
            </w:tcBorders>
            <w:hideMark/>
          </w:tcPr>
          <w:p w14:paraId="73E5E7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2,835,935.98</w:t>
            </w:r>
          </w:p>
        </w:tc>
      </w:tr>
      <w:tr w:rsidR="00EA449F" w:rsidRPr="008261EB" w14:paraId="0A5DA2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A678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266</w:t>
            </w:r>
          </w:p>
        </w:tc>
        <w:tc>
          <w:tcPr>
            <w:tcW w:w="3126" w:type="dxa"/>
            <w:tcBorders>
              <w:top w:val="single" w:sz="4" w:space="0" w:color="auto"/>
              <w:left w:val="single" w:sz="4" w:space="0" w:color="auto"/>
              <w:bottom w:val="single" w:sz="4" w:space="0" w:color="auto"/>
              <w:right w:val="single" w:sz="4" w:space="0" w:color="auto"/>
            </w:tcBorders>
            <w:hideMark/>
          </w:tcPr>
          <w:p w14:paraId="1073BE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524,072.89</w:t>
            </w:r>
          </w:p>
        </w:tc>
        <w:tc>
          <w:tcPr>
            <w:tcW w:w="3126" w:type="dxa"/>
            <w:tcBorders>
              <w:top w:val="single" w:sz="4" w:space="0" w:color="auto"/>
              <w:left w:val="single" w:sz="4" w:space="0" w:color="auto"/>
              <w:bottom w:val="single" w:sz="4" w:space="0" w:color="auto"/>
              <w:right w:val="single" w:sz="4" w:space="0" w:color="auto"/>
            </w:tcBorders>
            <w:hideMark/>
          </w:tcPr>
          <w:p w14:paraId="436164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2,835,908.98</w:t>
            </w:r>
          </w:p>
        </w:tc>
      </w:tr>
      <w:tr w:rsidR="00EA449F" w:rsidRPr="008261EB" w14:paraId="7EACFC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3086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267</w:t>
            </w:r>
          </w:p>
        </w:tc>
        <w:tc>
          <w:tcPr>
            <w:tcW w:w="3126" w:type="dxa"/>
            <w:tcBorders>
              <w:top w:val="single" w:sz="4" w:space="0" w:color="auto"/>
              <w:left w:val="single" w:sz="4" w:space="0" w:color="auto"/>
              <w:bottom w:val="single" w:sz="4" w:space="0" w:color="auto"/>
              <w:right w:val="single" w:sz="4" w:space="0" w:color="auto"/>
            </w:tcBorders>
            <w:hideMark/>
          </w:tcPr>
          <w:p w14:paraId="71AD99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524,077.58</w:t>
            </w:r>
          </w:p>
        </w:tc>
        <w:tc>
          <w:tcPr>
            <w:tcW w:w="3126" w:type="dxa"/>
            <w:tcBorders>
              <w:top w:val="single" w:sz="4" w:space="0" w:color="auto"/>
              <w:left w:val="single" w:sz="4" w:space="0" w:color="auto"/>
              <w:bottom w:val="single" w:sz="4" w:space="0" w:color="auto"/>
              <w:right w:val="single" w:sz="4" w:space="0" w:color="auto"/>
            </w:tcBorders>
            <w:hideMark/>
          </w:tcPr>
          <w:p w14:paraId="2BE802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2,835,890.23</w:t>
            </w:r>
          </w:p>
        </w:tc>
      </w:tr>
      <w:tr w:rsidR="00EA449F" w:rsidRPr="008261EB" w14:paraId="17BC44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55C0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268</w:t>
            </w:r>
          </w:p>
        </w:tc>
        <w:tc>
          <w:tcPr>
            <w:tcW w:w="3126" w:type="dxa"/>
            <w:tcBorders>
              <w:top w:val="single" w:sz="4" w:space="0" w:color="auto"/>
              <w:left w:val="single" w:sz="4" w:space="0" w:color="auto"/>
              <w:bottom w:val="single" w:sz="4" w:space="0" w:color="auto"/>
              <w:right w:val="single" w:sz="4" w:space="0" w:color="auto"/>
            </w:tcBorders>
            <w:hideMark/>
          </w:tcPr>
          <w:p w14:paraId="6DBA36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524,083.42</w:t>
            </w:r>
          </w:p>
        </w:tc>
        <w:tc>
          <w:tcPr>
            <w:tcW w:w="3126" w:type="dxa"/>
            <w:tcBorders>
              <w:top w:val="single" w:sz="4" w:space="0" w:color="auto"/>
              <w:left w:val="single" w:sz="4" w:space="0" w:color="auto"/>
              <w:bottom w:val="single" w:sz="4" w:space="0" w:color="auto"/>
              <w:right w:val="single" w:sz="4" w:space="0" w:color="auto"/>
            </w:tcBorders>
            <w:hideMark/>
          </w:tcPr>
          <w:p w14:paraId="1BC2B5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2,835,869.23</w:t>
            </w:r>
          </w:p>
        </w:tc>
      </w:tr>
      <w:tr w:rsidR="00EA449F" w:rsidRPr="008261EB" w14:paraId="183B0D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8E98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269</w:t>
            </w:r>
          </w:p>
        </w:tc>
        <w:tc>
          <w:tcPr>
            <w:tcW w:w="3126" w:type="dxa"/>
            <w:tcBorders>
              <w:top w:val="single" w:sz="4" w:space="0" w:color="auto"/>
              <w:left w:val="single" w:sz="4" w:space="0" w:color="auto"/>
              <w:bottom w:val="single" w:sz="4" w:space="0" w:color="auto"/>
              <w:right w:val="single" w:sz="4" w:space="0" w:color="auto"/>
            </w:tcBorders>
            <w:hideMark/>
          </w:tcPr>
          <w:p w14:paraId="75822E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524,089.30</w:t>
            </w:r>
          </w:p>
        </w:tc>
        <w:tc>
          <w:tcPr>
            <w:tcW w:w="3126" w:type="dxa"/>
            <w:tcBorders>
              <w:top w:val="single" w:sz="4" w:space="0" w:color="auto"/>
              <w:left w:val="single" w:sz="4" w:space="0" w:color="auto"/>
              <w:bottom w:val="single" w:sz="4" w:space="0" w:color="auto"/>
              <w:right w:val="single" w:sz="4" w:space="0" w:color="auto"/>
            </w:tcBorders>
            <w:hideMark/>
          </w:tcPr>
          <w:p w14:paraId="1E4D58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2,835,852.73</w:t>
            </w:r>
          </w:p>
        </w:tc>
      </w:tr>
      <w:tr w:rsidR="00EA449F" w:rsidRPr="008261EB" w14:paraId="6657AB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8F6D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270</w:t>
            </w:r>
          </w:p>
        </w:tc>
        <w:tc>
          <w:tcPr>
            <w:tcW w:w="3126" w:type="dxa"/>
            <w:tcBorders>
              <w:top w:val="single" w:sz="4" w:space="0" w:color="auto"/>
              <w:left w:val="single" w:sz="4" w:space="0" w:color="auto"/>
              <w:bottom w:val="single" w:sz="4" w:space="0" w:color="auto"/>
              <w:right w:val="single" w:sz="4" w:space="0" w:color="auto"/>
            </w:tcBorders>
            <w:hideMark/>
          </w:tcPr>
          <w:p w14:paraId="15787E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524,090.45</w:t>
            </w:r>
          </w:p>
        </w:tc>
        <w:tc>
          <w:tcPr>
            <w:tcW w:w="3126" w:type="dxa"/>
            <w:tcBorders>
              <w:top w:val="single" w:sz="4" w:space="0" w:color="auto"/>
              <w:left w:val="single" w:sz="4" w:space="0" w:color="auto"/>
              <w:bottom w:val="single" w:sz="4" w:space="0" w:color="auto"/>
              <w:right w:val="single" w:sz="4" w:space="0" w:color="auto"/>
            </w:tcBorders>
            <w:hideMark/>
          </w:tcPr>
          <w:p w14:paraId="4A9237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2,835,829.48</w:t>
            </w:r>
          </w:p>
        </w:tc>
      </w:tr>
      <w:tr w:rsidR="00EA449F" w:rsidRPr="008261EB" w14:paraId="0775AD0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5527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271</w:t>
            </w:r>
          </w:p>
        </w:tc>
        <w:tc>
          <w:tcPr>
            <w:tcW w:w="3126" w:type="dxa"/>
            <w:tcBorders>
              <w:top w:val="single" w:sz="4" w:space="0" w:color="auto"/>
              <w:left w:val="single" w:sz="4" w:space="0" w:color="auto"/>
              <w:bottom w:val="single" w:sz="4" w:space="0" w:color="auto"/>
              <w:right w:val="single" w:sz="4" w:space="0" w:color="auto"/>
            </w:tcBorders>
            <w:hideMark/>
          </w:tcPr>
          <w:p w14:paraId="79E600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524,095.14</w:t>
            </w:r>
          </w:p>
        </w:tc>
        <w:tc>
          <w:tcPr>
            <w:tcW w:w="3126" w:type="dxa"/>
            <w:tcBorders>
              <w:top w:val="single" w:sz="4" w:space="0" w:color="auto"/>
              <w:left w:val="single" w:sz="4" w:space="0" w:color="auto"/>
              <w:bottom w:val="single" w:sz="4" w:space="0" w:color="auto"/>
              <w:right w:val="single" w:sz="4" w:space="0" w:color="auto"/>
            </w:tcBorders>
            <w:hideMark/>
          </w:tcPr>
          <w:p w14:paraId="07B009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2,835,801.23</w:t>
            </w:r>
          </w:p>
        </w:tc>
      </w:tr>
      <w:tr w:rsidR="00EA449F" w:rsidRPr="008261EB" w14:paraId="23389F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7AF8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272</w:t>
            </w:r>
          </w:p>
        </w:tc>
        <w:tc>
          <w:tcPr>
            <w:tcW w:w="3126" w:type="dxa"/>
            <w:tcBorders>
              <w:top w:val="single" w:sz="4" w:space="0" w:color="auto"/>
              <w:left w:val="single" w:sz="4" w:space="0" w:color="auto"/>
              <w:bottom w:val="single" w:sz="4" w:space="0" w:color="auto"/>
              <w:right w:val="single" w:sz="4" w:space="0" w:color="auto"/>
            </w:tcBorders>
            <w:hideMark/>
          </w:tcPr>
          <w:p w14:paraId="30AB5A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524,092.80</w:t>
            </w:r>
          </w:p>
        </w:tc>
        <w:tc>
          <w:tcPr>
            <w:tcW w:w="3126" w:type="dxa"/>
            <w:tcBorders>
              <w:top w:val="single" w:sz="4" w:space="0" w:color="auto"/>
              <w:left w:val="single" w:sz="4" w:space="0" w:color="auto"/>
              <w:bottom w:val="single" w:sz="4" w:space="0" w:color="auto"/>
              <w:right w:val="single" w:sz="4" w:space="0" w:color="auto"/>
            </w:tcBorders>
            <w:hideMark/>
          </w:tcPr>
          <w:p w14:paraId="38C972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2,835,775.48</w:t>
            </w:r>
          </w:p>
        </w:tc>
      </w:tr>
      <w:tr w:rsidR="00EA449F" w:rsidRPr="008261EB" w14:paraId="29F1C5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476B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273</w:t>
            </w:r>
          </w:p>
        </w:tc>
        <w:tc>
          <w:tcPr>
            <w:tcW w:w="3126" w:type="dxa"/>
            <w:tcBorders>
              <w:top w:val="single" w:sz="4" w:space="0" w:color="auto"/>
              <w:left w:val="single" w:sz="4" w:space="0" w:color="auto"/>
              <w:bottom w:val="single" w:sz="4" w:space="0" w:color="auto"/>
              <w:right w:val="single" w:sz="4" w:space="0" w:color="auto"/>
            </w:tcBorders>
            <w:hideMark/>
          </w:tcPr>
          <w:p w14:paraId="24E9C7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524,078.73</w:t>
            </w:r>
          </w:p>
        </w:tc>
        <w:tc>
          <w:tcPr>
            <w:tcW w:w="3126" w:type="dxa"/>
            <w:tcBorders>
              <w:top w:val="single" w:sz="4" w:space="0" w:color="auto"/>
              <w:left w:val="single" w:sz="4" w:space="0" w:color="auto"/>
              <w:bottom w:val="single" w:sz="4" w:space="0" w:color="auto"/>
              <w:right w:val="single" w:sz="4" w:space="0" w:color="auto"/>
            </w:tcBorders>
            <w:hideMark/>
          </w:tcPr>
          <w:p w14:paraId="3799FF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2,835,742.73</w:t>
            </w:r>
          </w:p>
        </w:tc>
      </w:tr>
      <w:tr w:rsidR="00EA449F" w:rsidRPr="008261EB" w14:paraId="1A0AF1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24F2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274</w:t>
            </w:r>
          </w:p>
        </w:tc>
        <w:tc>
          <w:tcPr>
            <w:tcW w:w="3126" w:type="dxa"/>
            <w:tcBorders>
              <w:top w:val="single" w:sz="4" w:space="0" w:color="auto"/>
              <w:left w:val="single" w:sz="4" w:space="0" w:color="auto"/>
              <w:bottom w:val="single" w:sz="4" w:space="0" w:color="auto"/>
              <w:right w:val="single" w:sz="4" w:space="0" w:color="auto"/>
            </w:tcBorders>
            <w:hideMark/>
          </w:tcPr>
          <w:p w14:paraId="137C20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524,077.58</w:t>
            </w:r>
          </w:p>
        </w:tc>
        <w:tc>
          <w:tcPr>
            <w:tcW w:w="3126" w:type="dxa"/>
            <w:tcBorders>
              <w:top w:val="single" w:sz="4" w:space="0" w:color="auto"/>
              <w:left w:val="single" w:sz="4" w:space="0" w:color="auto"/>
              <w:bottom w:val="single" w:sz="4" w:space="0" w:color="auto"/>
              <w:right w:val="single" w:sz="4" w:space="0" w:color="auto"/>
            </w:tcBorders>
            <w:hideMark/>
          </w:tcPr>
          <w:p w14:paraId="1BEACE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2,835,709.98</w:t>
            </w:r>
          </w:p>
        </w:tc>
      </w:tr>
      <w:tr w:rsidR="00EA449F" w:rsidRPr="008261EB" w14:paraId="69F880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CF1E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275</w:t>
            </w:r>
          </w:p>
        </w:tc>
        <w:tc>
          <w:tcPr>
            <w:tcW w:w="3126" w:type="dxa"/>
            <w:tcBorders>
              <w:top w:val="single" w:sz="4" w:space="0" w:color="auto"/>
              <w:left w:val="single" w:sz="4" w:space="0" w:color="auto"/>
              <w:bottom w:val="single" w:sz="4" w:space="0" w:color="auto"/>
              <w:right w:val="single" w:sz="4" w:space="0" w:color="auto"/>
            </w:tcBorders>
            <w:hideMark/>
          </w:tcPr>
          <w:p w14:paraId="14CE07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524,091.64</w:t>
            </w:r>
          </w:p>
        </w:tc>
        <w:tc>
          <w:tcPr>
            <w:tcW w:w="3126" w:type="dxa"/>
            <w:tcBorders>
              <w:top w:val="single" w:sz="4" w:space="0" w:color="auto"/>
              <w:left w:val="single" w:sz="4" w:space="0" w:color="auto"/>
              <w:bottom w:val="single" w:sz="4" w:space="0" w:color="auto"/>
              <w:right w:val="single" w:sz="4" w:space="0" w:color="auto"/>
            </w:tcBorders>
            <w:hideMark/>
          </w:tcPr>
          <w:p w14:paraId="3EF8CD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2,835,687.73</w:t>
            </w:r>
          </w:p>
        </w:tc>
      </w:tr>
      <w:tr w:rsidR="00EA449F" w:rsidRPr="008261EB" w14:paraId="225F53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566B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276</w:t>
            </w:r>
          </w:p>
        </w:tc>
        <w:tc>
          <w:tcPr>
            <w:tcW w:w="3126" w:type="dxa"/>
            <w:tcBorders>
              <w:top w:val="single" w:sz="4" w:space="0" w:color="auto"/>
              <w:left w:val="single" w:sz="4" w:space="0" w:color="auto"/>
              <w:bottom w:val="single" w:sz="4" w:space="0" w:color="auto"/>
              <w:right w:val="single" w:sz="4" w:space="0" w:color="auto"/>
            </w:tcBorders>
            <w:hideMark/>
          </w:tcPr>
          <w:p w14:paraId="776B32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524,097.48</w:t>
            </w:r>
          </w:p>
        </w:tc>
        <w:tc>
          <w:tcPr>
            <w:tcW w:w="3126" w:type="dxa"/>
            <w:tcBorders>
              <w:top w:val="single" w:sz="4" w:space="0" w:color="auto"/>
              <w:left w:val="single" w:sz="4" w:space="0" w:color="auto"/>
              <w:bottom w:val="single" w:sz="4" w:space="0" w:color="auto"/>
              <w:right w:val="single" w:sz="4" w:space="0" w:color="auto"/>
            </w:tcBorders>
            <w:hideMark/>
          </w:tcPr>
          <w:p w14:paraId="667E9D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2,835,669.98</w:t>
            </w:r>
          </w:p>
        </w:tc>
      </w:tr>
      <w:tr w:rsidR="00EA449F" w:rsidRPr="008261EB" w14:paraId="632BC3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0600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277</w:t>
            </w:r>
          </w:p>
        </w:tc>
        <w:tc>
          <w:tcPr>
            <w:tcW w:w="3126" w:type="dxa"/>
            <w:tcBorders>
              <w:top w:val="single" w:sz="4" w:space="0" w:color="auto"/>
              <w:left w:val="single" w:sz="4" w:space="0" w:color="auto"/>
              <w:bottom w:val="single" w:sz="4" w:space="0" w:color="auto"/>
              <w:right w:val="single" w:sz="4" w:space="0" w:color="auto"/>
            </w:tcBorders>
            <w:hideMark/>
          </w:tcPr>
          <w:p w14:paraId="07538E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524,091.64</w:t>
            </w:r>
          </w:p>
        </w:tc>
        <w:tc>
          <w:tcPr>
            <w:tcW w:w="3126" w:type="dxa"/>
            <w:tcBorders>
              <w:top w:val="single" w:sz="4" w:space="0" w:color="auto"/>
              <w:left w:val="single" w:sz="4" w:space="0" w:color="auto"/>
              <w:bottom w:val="single" w:sz="4" w:space="0" w:color="auto"/>
              <w:right w:val="single" w:sz="4" w:space="0" w:color="auto"/>
            </w:tcBorders>
            <w:hideMark/>
          </w:tcPr>
          <w:p w14:paraId="2BA139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2,835,655.98</w:t>
            </w:r>
          </w:p>
        </w:tc>
      </w:tr>
      <w:tr w:rsidR="00EA449F" w:rsidRPr="008261EB" w14:paraId="2CC6EC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0751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278</w:t>
            </w:r>
          </w:p>
        </w:tc>
        <w:tc>
          <w:tcPr>
            <w:tcW w:w="3126" w:type="dxa"/>
            <w:tcBorders>
              <w:top w:val="single" w:sz="4" w:space="0" w:color="auto"/>
              <w:left w:val="single" w:sz="4" w:space="0" w:color="auto"/>
              <w:bottom w:val="single" w:sz="4" w:space="0" w:color="auto"/>
              <w:right w:val="single" w:sz="4" w:space="0" w:color="auto"/>
            </w:tcBorders>
            <w:hideMark/>
          </w:tcPr>
          <w:p w14:paraId="30CF95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524,084.61</w:t>
            </w:r>
          </w:p>
        </w:tc>
        <w:tc>
          <w:tcPr>
            <w:tcW w:w="3126" w:type="dxa"/>
            <w:tcBorders>
              <w:top w:val="single" w:sz="4" w:space="0" w:color="auto"/>
              <w:left w:val="single" w:sz="4" w:space="0" w:color="auto"/>
              <w:bottom w:val="single" w:sz="4" w:space="0" w:color="auto"/>
              <w:right w:val="single" w:sz="4" w:space="0" w:color="auto"/>
            </w:tcBorders>
            <w:hideMark/>
          </w:tcPr>
          <w:p w14:paraId="26A1EB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2,835,620.98</w:t>
            </w:r>
          </w:p>
        </w:tc>
      </w:tr>
      <w:tr w:rsidR="00EA449F" w:rsidRPr="008261EB" w14:paraId="1D1B7F7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7AC9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279</w:t>
            </w:r>
          </w:p>
        </w:tc>
        <w:tc>
          <w:tcPr>
            <w:tcW w:w="3126" w:type="dxa"/>
            <w:tcBorders>
              <w:top w:val="single" w:sz="4" w:space="0" w:color="auto"/>
              <w:left w:val="single" w:sz="4" w:space="0" w:color="auto"/>
              <w:bottom w:val="single" w:sz="4" w:space="0" w:color="auto"/>
              <w:right w:val="single" w:sz="4" w:space="0" w:color="auto"/>
            </w:tcBorders>
            <w:hideMark/>
          </w:tcPr>
          <w:p w14:paraId="0F9A02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524,083.42</w:t>
            </w:r>
          </w:p>
        </w:tc>
        <w:tc>
          <w:tcPr>
            <w:tcW w:w="3126" w:type="dxa"/>
            <w:tcBorders>
              <w:top w:val="single" w:sz="4" w:space="0" w:color="auto"/>
              <w:left w:val="single" w:sz="4" w:space="0" w:color="auto"/>
              <w:bottom w:val="single" w:sz="4" w:space="0" w:color="auto"/>
              <w:right w:val="single" w:sz="4" w:space="0" w:color="auto"/>
            </w:tcBorders>
            <w:hideMark/>
          </w:tcPr>
          <w:p w14:paraId="22511E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2,835,568.24</w:t>
            </w:r>
          </w:p>
        </w:tc>
      </w:tr>
      <w:tr w:rsidR="00EA449F" w:rsidRPr="008261EB" w14:paraId="565F7C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F632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280</w:t>
            </w:r>
          </w:p>
        </w:tc>
        <w:tc>
          <w:tcPr>
            <w:tcW w:w="3126" w:type="dxa"/>
            <w:tcBorders>
              <w:top w:val="single" w:sz="4" w:space="0" w:color="auto"/>
              <w:left w:val="single" w:sz="4" w:space="0" w:color="auto"/>
              <w:bottom w:val="single" w:sz="4" w:space="0" w:color="auto"/>
              <w:right w:val="single" w:sz="4" w:space="0" w:color="auto"/>
            </w:tcBorders>
            <w:hideMark/>
          </w:tcPr>
          <w:p w14:paraId="7A0D86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524,090.45</w:t>
            </w:r>
          </w:p>
        </w:tc>
        <w:tc>
          <w:tcPr>
            <w:tcW w:w="3126" w:type="dxa"/>
            <w:tcBorders>
              <w:top w:val="single" w:sz="4" w:space="0" w:color="auto"/>
              <w:left w:val="single" w:sz="4" w:space="0" w:color="auto"/>
              <w:bottom w:val="single" w:sz="4" w:space="0" w:color="auto"/>
              <w:right w:val="single" w:sz="4" w:space="0" w:color="auto"/>
            </w:tcBorders>
            <w:hideMark/>
          </w:tcPr>
          <w:p w14:paraId="74009B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2,835,550.49</w:t>
            </w:r>
          </w:p>
        </w:tc>
      </w:tr>
      <w:tr w:rsidR="00EA449F" w:rsidRPr="008261EB" w14:paraId="4DA85B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2F95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281</w:t>
            </w:r>
          </w:p>
        </w:tc>
        <w:tc>
          <w:tcPr>
            <w:tcW w:w="3126" w:type="dxa"/>
            <w:tcBorders>
              <w:top w:val="single" w:sz="4" w:space="0" w:color="auto"/>
              <w:left w:val="single" w:sz="4" w:space="0" w:color="auto"/>
              <w:bottom w:val="single" w:sz="4" w:space="0" w:color="auto"/>
              <w:right w:val="single" w:sz="4" w:space="0" w:color="auto"/>
            </w:tcBorders>
            <w:hideMark/>
          </w:tcPr>
          <w:p w14:paraId="448049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524,109.20</w:t>
            </w:r>
          </w:p>
        </w:tc>
        <w:tc>
          <w:tcPr>
            <w:tcW w:w="3126" w:type="dxa"/>
            <w:tcBorders>
              <w:top w:val="single" w:sz="4" w:space="0" w:color="auto"/>
              <w:left w:val="single" w:sz="4" w:space="0" w:color="auto"/>
              <w:bottom w:val="single" w:sz="4" w:space="0" w:color="auto"/>
              <w:right w:val="single" w:sz="4" w:space="0" w:color="auto"/>
            </w:tcBorders>
            <w:hideMark/>
          </w:tcPr>
          <w:p w14:paraId="088ABE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2,835,539.99</w:t>
            </w:r>
          </w:p>
        </w:tc>
      </w:tr>
      <w:tr w:rsidR="00EA449F" w:rsidRPr="008261EB" w14:paraId="51DCD5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C717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282</w:t>
            </w:r>
          </w:p>
        </w:tc>
        <w:tc>
          <w:tcPr>
            <w:tcW w:w="3126" w:type="dxa"/>
            <w:tcBorders>
              <w:top w:val="single" w:sz="4" w:space="0" w:color="auto"/>
              <w:left w:val="single" w:sz="4" w:space="0" w:color="auto"/>
              <w:bottom w:val="single" w:sz="4" w:space="0" w:color="auto"/>
              <w:right w:val="single" w:sz="4" w:space="0" w:color="auto"/>
            </w:tcBorders>
            <w:hideMark/>
          </w:tcPr>
          <w:p w14:paraId="46DE1D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524,103.33</w:t>
            </w:r>
          </w:p>
        </w:tc>
        <w:tc>
          <w:tcPr>
            <w:tcW w:w="3126" w:type="dxa"/>
            <w:tcBorders>
              <w:top w:val="single" w:sz="4" w:space="0" w:color="auto"/>
              <w:left w:val="single" w:sz="4" w:space="0" w:color="auto"/>
              <w:bottom w:val="single" w:sz="4" w:space="0" w:color="auto"/>
              <w:right w:val="single" w:sz="4" w:space="0" w:color="auto"/>
            </w:tcBorders>
            <w:hideMark/>
          </w:tcPr>
          <w:p w14:paraId="521A31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2,835,514.24</w:t>
            </w:r>
          </w:p>
        </w:tc>
      </w:tr>
      <w:tr w:rsidR="00EA449F" w:rsidRPr="008261EB" w14:paraId="329F2B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FF0B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w:t>
            </w:r>
          </w:p>
        </w:tc>
        <w:tc>
          <w:tcPr>
            <w:tcW w:w="3126" w:type="dxa"/>
            <w:tcBorders>
              <w:top w:val="single" w:sz="4" w:space="0" w:color="auto"/>
              <w:left w:val="single" w:sz="4" w:space="0" w:color="auto"/>
              <w:bottom w:val="single" w:sz="4" w:space="0" w:color="auto"/>
              <w:right w:val="single" w:sz="4" w:space="0" w:color="auto"/>
            </w:tcBorders>
            <w:hideMark/>
          </w:tcPr>
          <w:p w14:paraId="167352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524,093.98</w:t>
            </w:r>
          </w:p>
        </w:tc>
        <w:tc>
          <w:tcPr>
            <w:tcW w:w="3126" w:type="dxa"/>
            <w:tcBorders>
              <w:top w:val="single" w:sz="4" w:space="0" w:color="auto"/>
              <w:left w:val="single" w:sz="4" w:space="0" w:color="auto"/>
              <w:bottom w:val="single" w:sz="4" w:space="0" w:color="auto"/>
              <w:right w:val="single" w:sz="4" w:space="0" w:color="auto"/>
            </w:tcBorders>
            <w:hideMark/>
          </w:tcPr>
          <w:p w14:paraId="6141C1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2,835,491.99</w:t>
            </w:r>
          </w:p>
        </w:tc>
      </w:tr>
      <w:tr w:rsidR="00EA449F" w:rsidRPr="008261EB" w14:paraId="766CE8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4B64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w:t>
            </w:r>
          </w:p>
        </w:tc>
        <w:tc>
          <w:tcPr>
            <w:tcW w:w="3126" w:type="dxa"/>
            <w:tcBorders>
              <w:top w:val="single" w:sz="4" w:space="0" w:color="auto"/>
              <w:left w:val="single" w:sz="4" w:space="0" w:color="auto"/>
              <w:bottom w:val="single" w:sz="4" w:space="0" w:color="auto"/>
              <w:right w:val="single" w:sz="4" w:space="0" w:color="auto"/>
            </w:tcBorders>
            <w:hideMark/>
          </w:tcPr>
          <w:p w14:paraId="2A5F82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524,085.76</w:t>
            </w:r>
          </w:p>
        </w:tc>
        <w:tc>
          <w:tcPr>
            <w:tcW w:w="3126" w:type="dxa"/>
            <w:tcBorders>
              <w:top w:val="single" w:sz="4" w:space="0" w:color="auto"/>
              <w:left w:val="single" w:sz="4" w:space="0" w:color="auto"/>
              <w:bottom w:val="single" w:sz="4" w:space="0" w:color="auto"/>
              <w:right w:val="single" w:sz="4" w:space="0" w:color="auto"/>
            </w:tcBorders>
            <w:hideMark/>
          </w:tcPr>
          <w:p w14:paraId="2D10BE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2,835,470.99</w:t>
            </w:r>
          </w:p>
        </w:tc>
      </w:tr>
      <w:tr w:rsidR="00EA449F" w:rsidRPr="008261EB" w14:paraId="7AE7F3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2AAA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w:t>
            </w:r>
          </w:p>
        </w:tc>
        <w:tc>
          <w:tcPr>
            <w:tcW w:w="3126" w:type="dxa"/>
            <w:tcBorders>
              <w:top w:val="single" w:sz="4" w:space="0" w:color="auto"/>
              <w:left w:val="single" w:sz="4" w:space="0" w:color="auto"/>
              <w:bottom w:val="single" w:sz="4" w:space="0" w:color="auto"/>
              <w:right w:val="single" w:sz="4" w:space="0" w:color="auto"/>
            </w:tcBorders>
            <w:hideMark/>
          </w:tcPr>
          <w:p w14:paraId="3EE38C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524,085.76</w:t>
            </w:r>
          </w:p>
        </w:tc>
        <w:tc>
          <w:tcPr>
            <w:tcW w:w="3126" w:type="dxa"/>
            <w:tcBorders>
              <w:top w:val="single" w:sz="4" w:space="0" w:color="auto"/>
              <w:left w:val="single" w:sz="4" w:space="0" w:color="auto"/>
              <w:bottom w:val="single" w:sz="4" w:space="0" w:color="auto"/>
              <w:right w:val="single" w:sz="4" w:space="0" w:color="auto"/>
            </w:tcBorders>
            <w:hideMark/>
          </w:tcPr>
          <w:p w14:paraId="3A9ED8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2,835,447.49</w:t>
            </w:r>
          </w:p>
        </w:tc>
      </w:tr>
      <w:tr w:rsidR="00EA449F" w:rsidRPr="008261EB" w14:paraId="6BDF79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7327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w:t>
            </w:r>
          </w:p>
        </w:tc>
        <w:tc>
          <w:tcPr>
            <w:tcW w:w="3126" w:type="dxa"/>
            <w:tcBorders>
              <w:top w:val="single" w:sz="4" w:space="0" w:color="auto"/>
              <w:left w:val="single" w:sz="4" w:space="0" w:color="auto"/>
              <w:bottom w:val="single" w:sz="4" w:space="0" w:color="auto"/>
              <w:right w:val="single" w:sz="4" w:space="0" w:color="auto"/>
            </w:tcBorders>
            <w:hideMark/>
          </w:tcPr>
          <w:p w14:paraId="6FADA7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524,089.29</w:t>
            </w:r>
          </w:p>
        </w:tc>
        <w:tc>
          <w:tcPr>
            <w:tcW w:w="3126" w:type="dxa"/>
            <w:tcBorders>
              <w:top w:val="single" w:sz="4" w:space="0" w:color="auto"/>
              <w:left w:val="single" w:sz="4" w:space="0" w:color="auto"/>
              <w:bottom w:val="single" w:sz="4" w:space="0" w:color="auto"/>
              <w:right w:val="single" w:sz="4" w:space="0" w:color="auto"/>
            </w:tcBorders>
            <w:hideMark/>
          </w:tcPr>
          <w:p w14:paraId="74012B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2,835,426.49</w:t>
            </w:r>
          </w:p>
        </w:tc>
      </w:tr>
      <w:tr w:rsidR="00EA449F" w:rsidRPr="008261EB" w14:paraId="4F0AD9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52B8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w:t>
            </w:r>
          </w:p>
        </w:tc>
        <w:tc>
          <w:tcPr>
            <w:tcW w:w="3126" w:type="dxa"/>
            <w:tcBorders>
              <w:top w:val="single" w:sz="4" w:space="0" w:color="auto"/>
              <w:left w:val="single" w:sz="4" w:space="0" w:color="auto"/>
              <w:bottom w:val="single" w:sz="4" w:space="0" w:color="auto"/>
              <w:right w:val="single" w:sz="4" w:space="0" w:color="auto"/>
            </w:tcBorders>
            <w:hideMark/>
          </w:tcPr>
          <w:p w14:paraId="3B8390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524,089.29</w:t>
            </w:r>
          </w:p>
        </w:tc>
        <w:tc>
          <w:tcPr>
            <w:tcW w:w="3126" w:type="dxa"/>
            <w:tcBorders>
              <w:top w:val="single" w:sz="4" w:space="0" w:color="auto"/>
              <w:left w:val="single" w:sz="4" w:space="0" w:color="auto"/>
              <w:bottom w:val="single" w:sz="4" w:space="0" w:color="auto"/>
              <w:right w:val="single" w:sz="4" w:space="0" w:color="auto"/>
            </w:tcBorders>
            <w:hideMark/>
          </w:tcPr>
          <w:p w14:paraId="415AAF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2,835,401.74</w:t>
            </w:r>
          </w:p>
        </w:tc>
      </w:tr>
      <w:tr w:rsidR="00EA449F" w:rsidRPr="008261EB" w14:paraId="6F88AD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3599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w:t>
            </w:r>
          </w:p>
        </w:tc>
        <w:tc>
          <w:tcPr>
            <w:tcW w:w="3126" w:type="dxa"/>
            <w:tcBorders>
              <w:top w:val="single" w:sz="4" w:space="0" w:color="auto"/>
              <w:left w:val="single" w:sz="4" w:space="0" w:color="auto"/>
              <w:bottom w:val="single" w:sz="4" w:space="0" w:color="auto"/>
              <w:right w:val="single" w:sz="4" w:space="0" w:color="auto"/>
            </w:tcBorders>
            <w:hideMark/>
          </w:tcPr>
          <w:p w14:paraId="195330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524,082.26</w:t>
            </w:r>
          </w:p>
        </w:tc>
        <w:tc>
          <w:tcPr>
            <w:tcW w:w="3126" w:type="dxa"/>
            <w:tcBorders>
              <w:top w:val="single" w:sz="4" w:space="0" w:color="auto"/>
              <w:left w:val="single" w:sz="4" w:space="0" w:color="auto"/>
              <w:bottom w:val="single" w:sz="4" w:space="0" w:color="auto"/>
              <w:right w:val="single" w:sz="4" w:space="0" w:color="auto"/>
            </w:tcBorders>
            <w:hideMark/>
          </w:tcPr>
          <w:p w14:paraId="277FDE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2,835,363.24</w:t>
            </w:r>
          </w:p>
        </w:tc>
      </w:tr>
      <w:tr w:rsidR="00EA449F" w:rsidRPr="008261EB" w14:paraId="22FAAE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84F8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w:t>
            </w:r>
          </w:p>
        </w:tc>
        <w:tc>
          <w:tcPr>
            <w:tcW w:w="3126" w:type="dxa"/>
            <w:tcBorders>
              <w:top w:val="single" w:sz="4" w:space="0" w:color="auto"/>
              <w:left w:val="single" w:sz="4" w:space="0" w:color="auto"/>
              <w:bottom w:val="single" w:sz="4" w:space="0" w:color="auto"/>
              <w:right w:val="single" w:sz="4" w:space="0" w:color="auto"/>
            </w:tcBorders>
            <w:hideMark/>
          </w:tcPr>
          <w:p w14:paraId="2D3093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524,086.95</w:t>
            </w:r>
          </w:p>
        </w:tc>
        <w:tc>
          <w:tcPr>
            <w:tcW w:w="3126" w:type="dxa"/>
            <w:tcBorders>
              <w:top w:val="single" w:sz="4" w:space="0" w:color="auto"/>
              <w:left w:val="single" w:sz="4" w:space="0" w:color="auto"/>
              <w:bottom w:val="single" w:sz="4" w:space="0" w:color="auto"/>
              <w:right w:val="single" w:sz="4" w:space="0" w:color="auto"/>
            </w:tcBorders>
            <w:hideMark/>
          </w:tcPr>
          <w:p w14:paraId="3B901E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2,835,327.99</w:t>
            </w:r>
          </w:p>
        </w:tc>
      </w:tr>
      <w:tr w:rsidR="00EA449F" w:rsidRPr="008261EB" w14:paraId="4B9671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FC09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290</w:t>
            </w:r>
          </w:p>
        </w:tc>
        <w:tc>
          <w:tcPr>
            <w:tcW w:w="3126" w:type="dxa"/>
            <w:tcBorders>
              <w:top w:val="single" w:sz="4" w:space="0" w:color="auto"/>
              <w:left w:val="single" w:sz="4" w:space="0" w:color="auto"/>
              <w:bottom w:val="single" w:sz="4" w:space="0" w:color="auto"/>
              <w:right w:val="single" w:sz="4" w:space="0" w:color="auto"/>
            </w:tcBorders>
            <w:hideMark/>
          </w:tcPr>
          <w:p w14:paraId="3109E4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524,089.29</w:t>
            </w:r>
          </w:p>
        </w:tc>
        <w:tc>
          <w:tcPr>
            <w:tcW w:w="3126" w:type="dxa"/>
            <w:tcBorders>
              <w:top w:val="single" w:sz="4" w:space="0" w:color="auto"/>
              <w:left w:val="single" w:sz="4" w:space="0" w:color="auto"/>
              <w:bottom w:val="single" w:sz="4" w:space="0" w:color="auto"/>
              <w:right w:val="single" w:sz="4" w:space="0" w:color="auto"/>
            </w:tcBorders>
            <w:hideMark/>
          </w:tcPr>
          <w:p w14:paraId="63A1A7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2,835,291.74</w:t>
            </w:r>
          </w:p>
        </w:tc>
      </w:tr>
      <w:tr w:rsidR="00EA449F" w:rsidRPr="008261EB" w14:paraId="4C2A3D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9443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291</w:t>
            </w:r>
          </w:p>
        </w:tc>
        <w:tc>
          <w:tcPr>
            <w:tcW w:w="3126" w:type="dxa"/>
            <w:tcBorders>
              <w:top w:val="single" w:sz="4" w:space="0" w:color="auto"/>
              <w:left w:val="single" w:sz="4" w:space="0" w:color="auto"/>
              <w:bottom w:val="single" w:sz="4" w:space="0" w:color="auto"/>
              <w:right w:val="single" w:sz="4" w:space="0" w:color="auto"/>
            </w:tcBorders>
            <w:hideMark/>
          </w:tcPr>
          <w:p w14:paraId="03F637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524,090.45</w:t>
            </w:r>
          </w:p>
        </w:tc>
        <w:tc>
          <w:tcPr>
            <w:tcW w:w="3126" w:type="dxa"/>
            <w:tcBorders>
              <w:top w:val="single" w:sz="4" w:space="0" w:color="auto"/>
              <w:left w:val="single" w:sz="4" w:space="0" w:color="auto"/>
              <w:bottom w:val="single" w:sz="4" w:space="0" w:color="auto"/>
              <w:right w:val="single" w:sz="4" w:space="0" w:color="auto"/>
            </w:tcBorders>
            <w:hideMark/>
          </w:tcPr>
          <w:p w14:paraId="17B314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2,835,253.00</w:t>
            </w:r>
          </w:p>
        </w:tc>
      </w:tr>
      <w:tr w:rsidR="00EA449F" w:rsidRPr="008261EB" w14:paraId="2DEEB2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79AA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292</w:t>
            </w:r>
          </w:p>
        </w:tc>
        <w:tc>
          <w:tcPr>
            <w:tcW w:w="3126" w:type="dxa"/>
            <w:tcBorders>
              <w:top w:val="single" w:sz="4" w:space="0" w:color="auto"/>
              <w:left w:val="single" w:sz="4" w:space="0" w:color="auto"/>
              <w:bottom w:val="single" w:sz="4" w:space="0" w:color="auto"/>
              <w:right w:val="single" w:sz="4" w:space="0" w:color="auto"/>
            </w:tcBorders>
            <w:hideMark/>
          </w:tcPr>
          <w:p w14:paraId="557CE8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524,111.54</w:t>
            </w:r>
          </w:p>
        </w:tc>
        <w:tc>
          <w:tcPr>
            <w:tcW w:w="3126" w:type="dxa"/>
            <w:tcBorders>
              <w:top w:val="single" w:sz="4" w:space="0" w:color="auto"/>
              <w:left w:val="single" w:sz="4" w:space="0" w:color="auto"/>
              <w:bottom w:val="single" w:sz="4" w:space="0" w:color="auto"/>
              <w:right w:val="single" w:sz="4" w:space="0" w:color="auto"/>
            </w:tcBorders>
            <w:hideMark/>
          </w:tcPr>
          <w:p w14:paraId="33DFDB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2,835,145.25</w:t>
            </w:r>
          </w:p>
        </w:tc>
      </w:tr>
      <w:tr w:rsidR="00EA449F" w:rsidRPr="008261EB" w14:paraId="0B9F1D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5161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293</w:t>
            </w:r>
          </w:p>
        </w:tc>
        <w:tc>
          <w:tcPr>
            <w:tcW w:w="3126" w:type="dxa"/>
            <w:tcBorders>
              <w:top w:val="single" w:sz="4" w:space="0" w:color="auto"/>
              <w:left w:val="single" w:sz="4" w:space="0" w:color="auto"/>
              <w:bottom w:val="single" w:sz="4" w:space="0" w:color="auto"/>
              <w:right w:val="single" w:sz="4" w:space="0" w:color="auto"/>
            </w:tcBorders>
            <w:hideMark/>
          </w:tcPr>
          <w:p w14:paraId="02244C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524,133.79</w:t>
            </w:r>
          </w:p>
        </w:tc>
        <w:tc>
          <w:tcPr>
            <w:tcW w:w="3126" w:type="dxa"/>
            <w:tcBorders>
              <w:top w:val="single" w:sz="4" w:space="0" w:color="auto"/>
              <w:left w:val="single" w:sz="4" w:space="0" w:color="auto"/>
              <w:bottom w:val="single" w:sz="4" w:space="0" w:color="auto"/>
              <w:right w:val="single" w:sz="4" w:space="0" w:color="auto"/>
            </w:tcBorders>
            <w:hideMark/>
          </w:tcPr>
          <w:p w14:paraId="4591F6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2,835,092.50</w:t>
            </w:r>
          </w:p>
        </w:tc>
      </w:tr>
      <w:tr w:rsidR="00EA449F" w:rsidRPr="008261EB" w14:paraId="65CB16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2C7B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294</w:t>
            </w:r>
          </w:p>
        </w:tc>
        <w:tc>
          <w:tcPr>
            <w:tcW w:w="3126" w:type="dxa"/>
            <w:tcBorders>
              <w:top w:val="single" w:sz="4" w:space="0" w:color="auto"/>
              <w:left w:val="single" w:sz="4" w:space="0" w:color="auto"/>
              <w:bottom w:val="single" w:sz="4" w:space="0" w:color="auto"/>
              <w:right w:val="single" w:sz="4" w:space="0" w:color="auto"/>
            </w:tcBorders>
            <w:hideMark/>
          </w:tcPr>
          <w:p w14:paraId="2F7AD2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524,144.35</w:t>
            </w:r>
          </w:p>
        </w:tc>
        <w:tc>
          <w:tcPr>
            <w:tcW w:w="3126" w:type="dxa"/>
            <w:tcBorders>
              <w:top w:val="single" w:sz="4" w:space="0" w:color="auto"/>
              <w:left w:val="single" w:sz="4" w:space="0" w:color="auto"/>
              <w:bottom w:val="single" w:sz="4" w:space="0" w:color="auto"/>
              <w:right w:val="single" w:sz="4" w:space="0" w:color="auto"/>
            </w:tcBorders>
            <w:hideMark/>
          </w:tcPr>
          <w:p w14:paraId="15EAA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2,835,086.75</w:t>
            </w:r>
          </w:p>
        </w:tc>
      </w:tr>
      <w:tr w:rsidR="00EA449F" w:rsidRPr="008261EB" w14:paraId="02E49C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2B15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295</w:t>
            </w:r>
          </w:p>
        </w:tc>
        <w:tc>
          <w:tcPr>
            <w:tcW w:w="3126" w:type="dxa"/>
            <w:tcBorders>
              <w:top w:val="single" w:sz="4" w:space="0" w:color="auto"/>
              <w:left w:val="single" w:sz="4" w:space="0" w:color="auto"/>
              <w:bottom w:val="single" w:sz="4" w:space="0" w:color="auto"/>
              <w:right w:val="single" w:sz="4" w:space="0" w:color="auto"/>
            </w:tcBorders>
            <w:hideMark/>
          </w:tcPr>
          <w:p w14:paraId="7EE3AF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524,160.73</w:t>
            </w:r>
          </w:p>
        </w:tc>
        <w:tc>
          <w:tcPr>
            <w:tcW w:w="3126" w:type="dxa"/>
            <w:tcBorders>
              <w:top w:val="single" w:sz="4" w:space="0" w:color="auto"/>
              <w:left w:val="single" w:sz="4" w:space="0" w:color="auto"/>
              <w:bottom w:val="single" w:sz="4" w:space="0" w:color="auto"/>
              <w:right w:val="single" w:sz="4" w:space="0" w:color="auto"/>
            </w:tcBorders>
            <w:hideMark/>
          </w:tcPr>
          <w:p w14:paraId="7FC350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2,835,075.00</w:t>
            </w:r>
          </w:p>
        </w:tc>
      </w:tr>
      <w:tr w:rsidR="00EA449F" w:rsidRPr="008261EB" w14:paraId="5DAA9D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4E4D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296</w:t>
            </w:r>
          </w:p>
        </w:tc>
        <w:tc>
          <w:tcPr>
            <w:tcW w:w="3126" w:type="dxa"/>
            <w:tcBorders>
              <w:top w:val="single" w:sz="4" w:space="0" w:color="auto"/>
              <w:left w:val="single" w:sz="4" w:space="0" w:color="auto"/>
              <w:bottom w:val="single" w:sz="4" w:space="0" w:color="auto"/>
              <w:right w:val="single" w:sz="4" w:space="0" w:color="auto"/>
            </w:tcBorders>
            <w:hideMark/>
          </w:tcPr>
          <w:p w14:paraId="31F4CC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524,181.82</w:t>
            </w:r>
          </w:p>
        </w:tc>
        <w:tc>
          <w:tcPr>
            <w:tcW w:w="3126" w:type="dxa"/>
            <w:tcBorders>
              <w:top w:val="single" w:sz="4" w:space="0" w:color="auto"/>
              <w:left w:val="single" w:sz="4" w:space="0" w:color="auto"/>
              <w:bottom w:val="single" w:sz="4" w:space="0" w:color="auto"/>
              <w:right w:val="single" w:sz="4" w:space="0" w:color="auto"/>
            </w:tcBorders>
            <w:hideMark/>
          </w:tcPr>
          <w:p w14:paraId="1752C7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2,835,065.75</w:t>
            </w:r>
          </w:p>
        </w:tc>
      </w:tr>
      <w:tr w:rsidR="00EA449F" w:rsidRPr="008261EB" w14:paraId="1D2A1B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7793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297</w:t>
            </w:r>
          </w:p>
        </w:tc>
        <w:tc>
          <w:tcPr>
            <w:tcW w:w="3126" w:type="dxa"/>
            <w:tcBorders>
              <w:top w:val="single" w:sz="4" w:space="0" w:color="auto"/>
              <w:left w:val="single" w:sz="4" w:space="0" w:color="auto"/>
              <w:bottom w:val="single" w:sz="4" w:space="0" w:color="auto"/>
              <w:right w:val="single" w:sz="4" w:space="0" w:color="auto"/>
            </w:tcBorders>
            <w:hideMark/>
          </w:tcPr>
          <w:p w14:paraId="074F9E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524,206.42</w:t>
            </w:r>
          </w:p>
        </w:tc>
        <w:tc>
          <w:tcPr>
            <w:tcW w:w="3126" w:type="dxa"/>
            <w:tcBorders>
              <w:top w:val="single" w:sz="4" w:space="0" w:color="auto"/>
              <w:left w:val="single" w:sz="4" w:space="0" w:color="auto"/>
              <w:bottom w:val="single" w:sz="4" w:space="0" w:color="auto"/>
              <w:right w:val="single" w:sz="4" w:space="0" w:color="auto"/>
            </w:tcBorders>
            <w:hideMark/>
          </w:tcPr>
          <w:p w14:paraId="148068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2,835,049.25</w:t>
            </w:r>
          </w:p>
        </w:tc>
      </w:tr>
      <w:tr w:rsidR="00EA449F" w:rsidRPr="008261EB" w14:paraId="0EB050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7C7F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298</w:t>
            </w:r>
          </w:p>
        </w:tc>
        <w:tc>
          <w:tcPr>
            <w:tcW w:w="3126" w:type="dxa"/>
            <w:tcBorders>
              <w:top w:val="single" w:sz="4" w:space="0" w:color="auto"/>
              <w:left w:val="single" w:sz="4" w:space="0" w:color="auto"/>
              <w:bottom w:val="single" w:sz="4" w:space="0" w:color="auto"/>
              <w:right w:val="single" w:sz="4" w:space="0" w:color="auto"/>
            </w:tcBorders>
            <w:hideMark/>
          </w:tcPr>
          <w:p w14:paraId="0A26AA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524,211.10</w:t>
            </w:r>
          </w:p>
        </w:tc>
        <w:tc>
          <w:tcPr>
            <w:tcW w:w="3126" w:type="dxa"/>
            <w:tcBorders>
              <w:top w:val="single" w:sz="4" w:space="0" w:color="auto"/>
              <w:left w:val="single" w:sz="4" w:space="0" w:color="auto"/>
              <w:bottom w:val="single" w:sz="4" w:space="0" w:color="auto"/>
              <w:right w:val="single" w:sz="4" w:space="0" w:color="auto"/>
            </w:tcBorders>
            <w:hideMark/>
          </w:tcPr>
          <w:p w14:paraId="086E68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2,835,039.75</w:t>
            </w:r>
          </w:p>
        </w:tc>
      </w:tr>
      <w:tr w:rsidR="00EA449F" w:rsidRPr="008261EB" w14:paraId="64B9E3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1EC5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299</w:t>
            </w:r>
          </w:p>
        </w:tc>
        <w:tc>
          <w:tcPr>
            <w:tcW w:w="3126" w:type="dxa"/>
            <w:tcBorders>
              <w:top w:val="single" w:sz="4" w:space="0" w:color="auto"/>
              <w:left w:val="single" w:sz="4" w:space="0" w:color="auto"/>
              <w:bottom w:val="single" w:sz="4" w:space="0" w:color="auto"/>
              <w:right w:val="single" w:sz="4" w:space="0" w:color="auto"/>
            </w:tcBorders>
            <w:hideMark/>
          </w:tcPr>
          <w:p w14:paraId="409950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524,180.67</w:t>
            </w:r>
          </w:p>
        </w:tc>
        <w:tc>
          <w:tcPr>
            <w:tcW w:w="3126" w:type="dxa"/>
            <w:tcBorders>
              <w:top w:val="single" w:sz="4" w:space="0" w:color="auto"/>
              <w:left w:val="single" w:sz="4" w:space="0" w:color="auto"/>
              <w:bottom w:val="single" w:sz="4" w:space="0" w:color="auto"/>
              <w:right w:val="single" w:sz="4" w:space="0" w:color="auto"/>
            </w:tcBorders>
            <w:hideMark/>
          </w:tcPr>
          <w:p w14:paraId="54A8A4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2,835,021.00</w:t>
            </w:r>
          </w:p>
        </w:tc>
      </w:tr>
      <w:tr w:rsidR="00EA449F" w:rsidRPr="008261EB" w14:paraId="0D55B7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6C1F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300</w:t>
            </w:r>
          </w:p>
        </w:tc>
        <w:tc>
          <w:tcPr>
            <w:tcW w:w="3126" w:type="dxa"/>
            <w:tcBorders>
              <w:top w:val="single" w:sz="4" w:space="0" w:color="auto"/>
              <w:left w:val="single" w:sz="4" w:space="0" w:color="auto"/>
              <w:bottom w:val="single" w:sz="4" w:space="0" w:color="auto"/>
              <w:right w:val="single" w:sz="4" w:space="0" w:color="auto"/>
            </w:tcBorders>
            <w:hideMark/>
          </w:tcPr>
          <w:p w14:paraId="30FA98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524,192.35</w:t>
            </w:r>
          </w:p>
        </w:tc>
        <w:tc>
          <w:tcPr>
            <w:tcW w:w="3126" w:type="dxa"/>
            <w:tcBorders>
              <w:top w:val="single" w:sz="4" w:space="0" w:color="auto"/>
              <w:left w:val="single" w:sz="4" w:space="0" w:color="auto"/>
              <w:bottom w:val="single" w:sz="4" w:space="0" w:color="auto"/>
              <w:right w:val="single" w:sz="4" w:space="0" w:color="auto"/>
            </w:tcBorders>
            <w:hideMark/>
          </w:tcPr>
          <w:p w14:paraId="18C309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2,834,980.00</w:t>
            </w:r>
          </w:p>
        </w:tc>
      </w:tr>
      <w:tr w:rsidR="00EA449F" w:rsidRPr="008261EB" w14:paraId="2A8905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5F9C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301</w:t>
            </w:r>
          </w:p>
        </w:tc>
        <w:tc>
          <w:tcPr>
            <w:tcW w:w="3126" w:type="dxa"/>
            <w:tcBorders>
              <w:top w:val="single" w:sz="4" w:space="0" w:color="auto"/>
              <w:left w:val="single" w:sz="4" w:space="0" w:color="auto"/>
              <w:bottom w:val="single" w:sz="4" w:space="0" w:color="auto"/>
              <w:right w:val="single" w:sz="4" w:space="0" w:color="auto"/>
            </w:tcBorders>
            <w:hideMark/>
          </w:tcPr>
          <w:p w14:paraId="6AFFB0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524,202.91</w:t>
            </w:r>
          </w:p>
        </w:tc>
        <w:tc>
          <w:tcPr>
            <w:tcW w:w="3126" w:type="dxa"/>
            <w:tcBorders>
              <w:top w:val="single" w:sz="4" w:space="0" w:color="auto"/>
              <w:left w:val="single" w:sz="4" w:space="0" w:color="auto"/>
              <w:bottom w:val="single" w:sz="4" w:space="0" w:color="auto"/>
              <w:right w:val="single" w:sz="4" w:space="0" w:color="auto"/>
            </w:tcBorders>
            <w:hideMark/>
          </w:tcPr>
          <w:p w14:paraId="6E360C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2,834,942.76</w:t>
            </w:r>
          </w:p>
        </w:tc>
      </w:tr>
      <w:tr w:rsidR="00EA449F" w:rsidRPr="008261EB" w14:paraId="2476F6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A00D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302</w:t>
            </w:r>
          </w:p>
        </w:tc>
        <w:tc>
          <w:tcPr>
            <w:tcW w:w="3126" w:type="dxa"/>
            <w:tcBorders>
              <w:top w:val="single" w:sz="4" w:space="0" w:color="auto"/>
              <w:left w:val="single" w:sz="4" w:space="0" w:color="auto"/>
              <w:bottom w:val="single" w:sz="4" w:space="0" w:color="auto"/>
              <w:right w:val="single" w:sz="4" w:space="0" w:color="auto"/>
            </w:tcBorders>
            <w:hideMark/>
          </w:tcPr>
          <w:p w14:paraId="4823F8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524,221.66</w:t>
            </w:r>
          </w:p>
        </w:tc>
        <w:tc>
          <w:tcPr>
            <w:tcW w:w="3126" w:type="dxa"/>
            <w:tcBorders>
              <w:top w:val="single" w:sz="4" w:space="0" w:color="auto"/>
              <w:left w:val="single" w:sz="4" w:space="0" w:color="auto"/>
              <w:bottom w:val="single" w:sz="4" w:space="0" w:color="auto"/>
              <w:right w:val="single" w:sz="4" w:space="0" w:color="auto"/>
            </w:tcBorders>
            <w:hideMark/>
          </w:tcPr>
          <w:p w14:paraId="26F51D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2,834,901.76</w:t>
            </w:r>
          </w:p>
        </w:tc>
      </w:tr>
      <w:tr w:rsidR="00EA449F" w:rsidRPr="008261EB" w14:paraId="664F76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DD67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303</w:t>
            </w:r>
          </w:p>
        </w:tc>
        <w:tc>
          <w:tcPr>
            <w:tcW w:w="3126" w:type="dxa"/>
            <w:tcBorders>
              <w:top w:val="single" w:sz="4" w:space="0" w:color="auto"/>
              <w:left w:val="single" w:sz="4" w:space="0" w:color="auto"/>
              <w:bottom w:val="single" w:sz="4" w:space="0" w:color="auto"/>
              <w:right w:val="single" w:sz="4" w:space="0" w:color="auto"/>
            </w:tcBorders>
            <w:hideMark/>
          </w:tcPr>
          <w:p w14:paraId="02CAF4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524,238.04</w:t>
            </w:r>
          </w:p>
        </w:tc>
        <w:tc>
          <w:tcPr>
            <w:tcW w:w="3126" w:type="dxa"/>
            <w:tcBorders>
              <w:top w:val="single" w:sz="4" w:space="0" w:color="auto"/>
              <w:left w:val="single" w:sz="4" w:space="0" w:color="auto"/>
              <w:bottom w:val="single" w:sz="4" w:space="0" w:color="auto"/>
              <w:right w:val="single" w:sz="4" w:space="0" w:color="auto"/>
            </w:tcBorders>
            <w:hideMark/>
          </w:tcPr>
          <w:p w14:paraId="3F060D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2,834,868.76</w:t>
            </w:r>
          </w:p>
        </w:tc>
      </w:tr>
      <w:tr w:rsidR="00EA449F" w:rsidRPr="008261EB" w14:paraId="25F153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6FE8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304</w:t>
            </w:r>
          </w:p>
        </w:tc>
        <w:tc>
          <w:tcPr>
            <w:tcW w:w="3126" w:type="dxa"/>
            <w:tcBorders>
              <w:top w:val="single" w:sz="4" w:space="0" w:color="auto"/>
              <w:left w:val="single" w:sz="4" w:space="0" w:color="auto"/>
              <w:bottom w:val="single" w:sz="4" w:space="0" w:color="auto"/>
              <w:right w:val="single" w:sz="4" w:space="0" w:color="auto"/>
            </w:tcBorders>
            <w:hideMark/>
          </w:tcPr>
          <w:p w14:paraId="0D3457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524,253.29</w:t>
            </w:r>
          </w:p>
        </w:tc>
        <w:tc>
          <w:tcPr>
            <w:tcW w:w="3126" w:type="dxa"/>
            <w:tcBorders>
              <w:top w:val="single" w:sz="4" w:space="0" w:color="auto"/>
              <w:left w:val="single" w:sz="4" w:space="0" w:color="auto"/>
              <w:bottom w:val="single" w:sz="4" w:space="0" w:color="auto"/>
              <w:right w:val="single" w:sz="4" w:space="0" w:color="auto"/>
            </w:tcBorders>
            <w:hideMark/>
          </w:tcPr>
          <w:p w14:paraId="2BFD0D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2,834,864.26</w:t>
            </w:r>
          </w:p>
        </w:tc>
      </w:tr>
      <w:tr w:rsidR="00EA449F" w:rsidRPr="008261EB" w14:paraId="31296F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0BB9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305</w:t>
            </w:r>
          </w:p>
        </w:tc>
        <w:tc>
          <w:tcPr>
            <w:tcW w:w="3126" w:type="dxa"/>
            <w:tcBorders>
              <w:top w:val="single" w:sz="4" w:space="0" w:color="auto"/>
              <w:left w:val="single" w:sz="4" w:space="0" w:color="auto"/>
              <w:bottom w:val="single" w:sz="4" w:space="0" w:color="auto"/>
              <w:right w:val="single" w:sz="4" w:space="0" w:color="auto"/>
            </w:tcBorders>
            <w:hideMark/>
          </w:tcPr>
          <w:p w14:paraId="7ACC71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524,269.70</w:t>
            </w:r>
          </w:p>
        </w:tc>
        <w:tc>
          <w:tcPr>
            <w:tcW w:w="3126" w:type="dxa"/>
            <w:tcBorders>
              <w:top w:val="single" w:sz="4" w:space="0" w:color="auto"/>
              <w:left w:val="single" w:sz="4" w:space="0" w:color="auto"/>
              <w:bottom w:val="single" w:sz="4" w:space="0" w:color="auto"/>
              <w:right w:val="single" w:sz="4" w:space="0" w:color="auto"/>
            </w:tcBorders>
            <w:hideMark/>
          </w:tcPr>
          <w:p w14:paraId="1033E0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2,834,844.26</w:t>
            </w:r>
          </w:p>
        </w:tc>
      </w:tr>
      <w:tr w:rsidR="00EA449F" w:rsidRPr="008261EB" w14:paraId="75A313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AB7A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306</w:t>
            </w:r>
          </w:p>
        </w:tc>
        <w:tc>
          <w:tcPr>
            <w:tcW w:w="3126" w:type="dxa"/>
            <w:tcBorders>
              <w:top w:val="single" w:sz="4" w:space="0" w:color="auto"/>
              <w:left w:val="single" w:sz="4" w:space="0" w:color="auto"/>
              <w:bottom w:val="single" w:sz="4" w:space="0" w:color="auto"/>
              <w:right w:val="single" w:sz="4" w:space="0" w:color="auto"/>
            </w:tcBorders>
            <w:hideMark/>
          </w:tcPr>
          <w:p w14:paraId="56896C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524,288.41</w:t>
            </w:r>
          </w:p>
        </w:tc>
        <w:tc>
          <w:tcPr>
            <w:tcW w:w="3126" w:type="dxa"/>
            <w:tcBorders>
              <w:top w:val="single" w:sz="4" w:space="0" w:color="auto"/>
              <w:left w:val="single" w:sz="4" w:space="0" w:color="auto"/>
              <w:bottom w:val="single" w:sz="4" w:space="0" w:color="auto"/>
              <w:right w:val="single" w:sz="4" w:space="0" w:color="auto"/>
            </w:tcBorders>
            <w:hideMark/>
          </w:tcPr>
          <w:p w14:paraId="7126B9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2,834,837.26</w:t>
            </w:r>
          </w:p>
        </w:tc>
      </w:tr>
      <w:tr w:rsidR="00EA449F" w:rsidRPr="008261EB" w14:paraId="39430A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3DB3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307</w:t>
            </w:r>
          </w:p>
        </w:tc>
        <w:tc>
          <w:tcPr>
            <w:tcW w:w="3126" w:type="dxa"/>
            <w:tcBorders>
              <w:top w:val="single" w:sz="4" w:space="0" w:color="auto"/>
              <w:left w:val="single" w:sz="4" w:space="0" w:color="auto"/>
              <w:bottom w:val="single" w:sz="4" w:space="0" w:color="auto"/>
              <w:right w:val="single" w:sz="4" w:space="0" w:color="auto"/>
            </w:tcBorders>
            <w:hideMark/>
          </w:tcPr>
          <w:p w14:paraId="3616EB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524,288.41</w:t>
            </w:r>
          </w:p>
        </w:tc>
        <w:tc>
          <w:tcPr>
            <w:tcW w:w="3126" w:type="dxa"/>
            <w:tcBorders>
              <w:top w:val="single" w:sz="4" w:space="0" w:color="auto"/>
              <w:left w:val="single" w:sz="4" w:space="0" w:color="auto"/>
              <w:bottom w:val="single" w:sz="4" w:space="0" w:color="auto"/>
              <w:right w:val="single" w:sz="4" w:space="0" w:color="auto"/>
            </w:tcBorders>
            <w:hideMark/>
          </w:tcPr>
          <w:p w14:paraId="2864AC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2,834,820.76</w:t>
            </w:r>
          </w:p>
        </w:tc>
      </w:tr>
      <w:tr w:rsidR="00EA449F" w:rsidRPr="008261EB" w14:paraId="6230A0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FE58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308</w:t>
            </w:r>
          </w:p>
        </w:tc>
        <w:tc>
          <w:tcPr>
            <w:tcW w:w="3126" w:type="dxa"/>
            <w:tcBorders>
              <w:top w:val="single" w:sz="4" w:space="0" w:color="auto"/>
              <w:left w:val="single" w:sz="4" w:space="0" w:color="auto"/>
              <w:bottom w:val="single" w:sz="4" w:space="0" w:color="auto"/>
              <w:right w:val="single" w:sz="4" w:space="0" w:color="auto"/>
            </w:tcBorders>
            <w:hideMark/>
          </w:tcPr>
          <w:p w14:paraId="47973B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524,274.38</w:t>
            </w:r>
          </w:p>
        </w:tc>
        <w:tc>
          <w:tcPr>
            <w:tcW w:w="3126" w:type="dxa"/>
            <w:tcBorders>
              <w:top w:val="single" w:sz="4" w:space="0" w:color="auto"/>
              <w:left w:val="single" w:sz="4" w:space="0" w:color="auto"/>
              <w:bottom w:val="single" w:sz="4" w:space="0" w:color="auto"/>
              <w:right w:val="single" w:sz="4" w:space="0" w:color="auto"/>
            </w:tcBorders>
            <w:hideMark/>
          </w:tcPr>
          <w:p w14:paraId="0FD7BB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2,834,817.26</w:t>
            </w:r>
          </w:p>
        </w:tc>
      </w:tr>
      <w:tr w:rsidR="00EA449F" w:rsidRPr="008261EB" w14:paraId="300C2A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7A8A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309</w:t>
            </w:r>
          </w:p>
        </w:tc>
        <w:tc>
          <w:tcPr>
            <w:tcW w:w="3126" w:type="dxa"/>
            <w:tcBorders>
              <w:top w:val="single" w:sz="4" w:space="0" w:color="auto"/>
              <w:left w:val="single" w:sz="4" w:space="0" w:color="auto"/>
              <w:bottom w:val="single" w:sz="4" w:space="0" w:color="auto"/>
              <w:right w:val="single" w:sz="4" w:space="0" w:color="auto"/>
            </w:tcBorders>
            <w:hideMark/>
          </w:tcPr>
          <w:p w14:paraId="3E21B7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524,261.48</w:t>
            </w:r>
          </w:p>
        </w:tc>
        <w:tc>
          <w:tcPr>
            <w:tcW w:w="3126" w:type="dxa"/>
            <w:tcBorders>
              <w:top w:val="single" w:sz="4" w:space="0" w:color="auto"/>
              <w:left w:val="single" w:sz="4" w:space="0" w:color="auto"/>
              <w:bottom w:val="single" w:sz="4" w:space="0" w:color="auto"/>
              <w:right w:val="single" w:sz="4" w:space="0" w:color="auto"/>
            </w:tcBorders>
            <w:hideMark/>
          </w:tcPr>
          <w:p w14:paraId="2E87EF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2,834,805.51</w:t>
            </w:r>
          </w:p>
        </w:tc>
      </w:tr>
      <w:tr w:rsidR="00EA449F" w:rsidRPr="008261EB" w14:paraId="249150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C9E3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310</w:t>
            </w:r>
          </w:p>
        </w:tc>
        <w:tc>
          <w:tcPr>
            <w:tcW w:w="3126" w:type="dxa"/>
            <w:tcBorders>
              <w:top w:val="single" w:sz="4" w:space="0" w:color="auto"/>
              <w:left w:val="single" w:sz="4" w:space="0" w:color="auto"/>
              <w:bottom w:val="single" w:sz="4" w:space="0" w:color="auto"/>
              <w:right w:val="single" w:sz="4" w:space="0" w:color="auto"/>
            </w:tcBorders>
            <w:hideMark/>
          </w:tcPr>
          <w:p w14:paraId="253700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524,259.13</w:t>
            </w:r>
          </w:p>
        </w:tc>
        <w:tc>
          <w:tcPr>
            <w:tcW w:w="3126" w:type="dxa"/>
            <w:tcBorders>
              <w:top w:val="single" w:sz="4" w:space="0" w:color="auto"/>
              <w:left w:val="single" w:sz="4" w:space="0" w:color="auto"/>
              <w:bottom w:val="single" w:sz="4" w:space="0" w:color="auto"/>
              <w:right w:val="single" w:sz="4" w:space="0" w:color="auto"/>
            </w:tcBorders>
            <w:hideMark/>
          </w:tcPr>
          <w:p w14:paraId="4A1F0F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2,834,788.01</w:t>
            </w:r>
          </w:p>
        </w:tc>
      </w:tr>
      <w:tr w:rsidR="00EA449F" w:rsidRPr="008261EB" w14:paraId="6B97BE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C14C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311</w:t>
            </w:r>
          </w:p>
        </w:tc>
        <w:tc>
          <w:tcPr>
            <w:tcW w:w="3126" w:type="dxa"/>
            <w:tcBorders>
              <w:top w:val="single" w:sz="4" w:space="0" w:color="auto"/>
              <w:left w:val="single" w:sz="4" w:space="0" w:color="auto"/>
              <w:bottom w:val="single" w:sz="4" w:space="0" w:color="auto"/>
              <w:right w:val="single" w:sz="4" w:space="0" w:color="auto"/>
            </w:tcBorders>
            <w:hideMark/>
          </w:tcPr>
          <w:p w14:paraId="139302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524,267.35</w:t>
            </w:r>
          </w:p>
        </w:tc>
        <w:tc>
          <w:tcPr>
            <w:tcW w:w="3126" w:type="dxa"/>
            <w:tcBorders>
              <w:top w:val="single" w:sz="4" w:space="0" w:color="auto"/>
              <w:left w:val="single" w:sz="4" w:space="0" w:color="auto"/>
              <w:bottom w:val="single" w:sz="4" w:space="0" w:color="auto"/>
              <w:right w:val="single" w:sz="4" w:space="0" w:color="auto"/>
            </w:tcBorders>
            <w:hideMark/>
          </w:tcPr>
          <w:p w14:paraId="09D5D6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2,834,764.51</w:t>
            </w:r>
          </w:p>
        </w:tc>
      </w:tr>
      <w:tr w:rsidR="00EA449F" w:rsidRPr="008261EB" w14:paraId="2B47D4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75D5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312</w:t>
            </w:r>
          </w:p>
        </w:tc>
        <w:tc>
          <w:tcPr>
            <w:tcW w:w="3126" w:type="dxa"/>
            <w:tcBorders>
              <w:top w:val="single" w:sz="4" w:space="0" w:color="auto"/>
              <w:left w:val="single" w:sz="4" w:space="0" w:color="auto"/>
              <w:bottom w:val="single" w:sz="4" w:space="0" w:color="auto"/>
              <w:right w:val="single" w:sz="4" w:space="0" w:color="auto"/>
            </w:tcBorders>
            <w:hideMark/>
          </w:tcPr>
          <w:p w14:paraId="3E8A9F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524,282.54</w:t>
            </w:r>
          </w:p>
        </w:tc>
        <w:tc>
          <w:tcPr>
            <w:tcW w:w="3126" w:type="dxa"/>
            <w:tcBorders>
              <w:top w:val="single" w:sz="4" w:space="0" w:color="auto"/>
              <w:left w:val="single" w:sz="4" w:space="0" w:color="auto"/>
              <w:bottom w:val="single" w:sz="4" w:space="0" w:color="auto"/>
              <w:right w:val="single" w:sz="4" w:space="0" w:color="auto"/>
            </w:tcBorders>
            <w:hideMark/>
          </w:tcPr>
          <w:p w14:paraId="672255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2,834,743.51</w:t>
            </w:r>
          </w:p>
        </w:tc>
      </w:tr>
      <w:tr w:rsidR="00EA449F" w:rsidRPr="008261EB" w14:paraId="3E66B2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BB4C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313</w:t>
            </w:r>
          </w:p>
        </w:tc>
        <w:tc>
          <w:tcPr>
            <w:tcW w:w="3126" w:type="dxa"/>
            <w:tcBorders>
              <w:top w:val="single" w:sz="4" w:space="0" w:color="auto"/>
              <w:left w:val="single" w:sz="4" w:space="0" w:color="auto"/>
              <w:bottom w:val="single" w:sz="4" w:space="0" w:color="auto"/>
              <w:right w:val="single" w:sz="4" w:space="0" w:color="auto"/>
            </w:tcBorders>
            <w:hideMark/>
          </w:tcPr>
          <w:p w14:paraId="15676C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524,296.60</w:t>
            </w:r>
          </w:p>
        </w:tc>
        <w:tc>
          <w:tcPr>
            <w:tcW w:w="3126" w:type="dxa"/>
            <w:tcBorders>
              <w:top w:val="single" w:sz="4" w:space="0" w:color="auto"/>
              <w:left w:val="single" w:sz="4" w:space="0" w:color="auto"/>
              <w:bottom w:val="single" w:sz="4" w:space="0" w:color="auto"/>
              <w:right w:val="single" w:sz="4" w:space="0" w:color="auto"/>
            </w:tcBorders>
            <w:hideMark/>
          </w:tcPr>
          <w:p w14:paraId="3BBF8B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2,834,726.01</w:t>
            </w:r>
          </w:p>
        </w:tc>
      </w:tr>
      <w:tr w:rsidR="00EA449F" w:rsidRPr="008261EB" w14:paraId="528D67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DA97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314</w:t>
            </w:r>
          </w:p>
        </w:tc>
        <w:tc>
          <w:tcPr>
            <w:tcW w:w="3126" w:type="dxa"/>
            <w:tcBorders>
              <w:top w:val="single" w:sz="4" w:space="0" w:color="auto"/>
              <w:left w:val="single" w:sz="4" w:space="0" w:color="auto"/>
              <w:bottom w:val="single" w:sz="4" w:space="0" w:color="auto"/>
              <w:right w:val="single" w:sz="4" w:space="0" w:color="auto"/>
            </w:tcBorders>
            <w:hideMark/>
          </w:tcPr>
          <w:p w14:paraId="5104B2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524,315.35</w:t>
            </w:r>
          </w:p>
        </w:tc>
        <w:tc>
          <w:tcPr>
            <w:tcW w:w="3126" w:type="dxa"/>
            <w:tcBorders>
              <w:top w:val="single" w:sz="4" w:space="0" w:color="auto"/>
              <w:left w:val="single" w:sz="4" w:space="0" w:color="auto"/>
              <w:bottom w:val="single" w:sz="4" w:space="0" w:color="auto"/>
              <w:right w:val="single" w:sz="4" w:space="0" w:color="auto"/>
            </w:tcBorders>
            <w:hideMark/>
          </w:tcPr>
          <w:p w14:paraId="3C4C34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2,834,711.76</w:t>
            </w:r>
          </w:p>
        </w:tc>
      </w:tr>
      <w:tr w:rsidR="00EA449F" w:rsidRPr="008261EB" w14:paraId="21DBE2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D8C6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315</w:t>
            </w:r>
          </w:p>
        </w:tc>
        <w:tc>
          <w:tcPr>
            <w:tcW w:w="3126" w:type="dxa"/>
            <w:tcBorders>
              <w:top w:val="single" w:sz="4" w:space="0" w:color="auto"/>
              <w:left w:val="single" w:sz="4" w:space="0" w:color="auto"/>
              <w:bottom w:val="single" w:sz="4" w:space="0" w:color="auto"/>
              <w:right w:val="single" w:sz="4" w:space="0" w:color="auto"/>
            </w:tcBorders>
            <w:hideMark/>
          </w:tcPr>
          <w:p w14:paraId="3850F4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524,330.60</w:t>
            </w:r>
          </w:p>
        </w:tc>
        <w:tc>
          <w:tcPr>
            <w:tcW w:w="3126" w:type="dxa"/>
            <w:tcBorders>
              <w:top w:val="single" w:sz="4" w:space="0" w:color="auto"/>
              <w:left w:val="single" w:sz="4" w:space="0" w:color="auto"/>
              <w:bottom w:val="single" w:sz="4" w:space="0" w:color="auto"/>
              <w:right w:val="single" w:sz="4" w:space="0" w:color="auto"/>
            </w:tcBorders>
            <w:hideMark/>
          </w:tcPr>
          <w:p w14:paraId="14BFEC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2,834,700.26</w:t>
            </w:r>
          </w:p>
        </w:tc>
      </w:tr>
      <w:tr w:rsidR="00EA449F" w:rsidRPr="008261EB" w14:paraId="3D03CF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915C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316</w:t>
            </w:r>
          </w:p>
        </w:tc>
        <w:tc>
          <w:tcPr>
            <w:tcW w:w="3126" w:type="dxa"/>
            <w:tcBorders>
              <w:top w:val="single" w:sz="4" w:space="0" w:color="auto"/>
              <w:left w:val="single" w:sz="4" w:space="0" w:color="auto"/>
              <w:bottom w:val="single" w:sz="4" w:space="0" w:color="auto"/>
              <w:right w:val="single" w:sz="4" w:space="0" w:color="auto"/>
            </w:tcBorders>
            <w:hideMark/>
          </w:tcPr>
          <w:p w14:paraId="628EE9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524,336.48</w:t>
            </w:r>
          </w:p>
        </w:tc>
        <w:tc>
          <w:tcPr>
            <w:tcW w:w="3126" w:type="dxa"/>
            <w:tcBorders>
              <w:top w:val="single" w:sz="4" w:space="0" w:color="auto"/>
              <w:left w:val="single" w:sz="4" w:space="0" w:color="auto"/>
              <w:bottom w:val="single" w:sz="4" w:space="0" w:color="auto"/>
              <w:right w:val="single" w:sz="4" w:space="0" w:color="auto"/>
            </w:tcBorders>
            <w:hideMark/>
          </w:tcPr>
          <w:p w14:paraId="1FACA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2,834,674.26</w:t>
            </w:r>
          </w:p>
        </w:tc>
      </w:tr>
      <w:tr w:rsidR="00EA449F" w:rsidRPr="008261EB" w14:paraId="60CEC9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3281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317</w:t>
            </w:r>
          </w:p>
        </w:tc>
        <w:tc>
          <w:tcPr>
            <w:tcW w:w="3126" w:type="dxa"/>
            <w:tcBorders>
              <w:top w:val="single" w:sz="4" w:space="0" w:color="auto"/>
              <w:left w:val="single" w:sz="4" w:space="0" w:color="auto"/>
              <w:bottom w:val="single" w:sz="4" w:space="0" w:color="auto"/>
              <w:right w:val="single" w:sz="4" w:space="0" w:color="auto"/>
            </w:tcBorders>
            <w:hideMark/>
          </w:tcPr>
          <w:p w14:paraId="6A8C94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524,338.79</w:t>
            </w:r>
          </w:p>
        </w:tc>
        <w:tc>
          <w:tcPr>
            <w:tcW w:w="3126" w:type="dxa"/>
            <w:tcBorders>
              <w:top w:val="single" w:sz="4" w:space="0" w:color="auto"/>
              <w:left w:val="single" w:sz="4" w:space="0" w:color="auto"/>
              <w:bottom w:val="single" w:sz="4" w:space="0" w:color="auto"/>
              <w:right w:val="single" w:sz="4" w:space="0" w:color="auto"/>
            </w:tcBorders>
            <w:hideMark/>
          </w:tcPr>
          <w:p w14:paraId="2E2BC9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2,834,652.01</w:t>
            </w:r>
          </w:p>
        </w:tc>
      </w:tr>
      <w:tr w:rsidR="00EA449F" w:rsidRPr="008261EB" w14:paraId="0E985C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07CD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318</w:t>
            </w:r>
          </w:p>
        </w:tc>
        <w:tc>
          <w:tcPr>
            <w:tcW w:w="3126" w:type="dxa"/>
            <w:tcBorders>
              <w:top w:val="single" w:sz="4" w:space="0" w:color="auto"/>
              <w:left w:val="single" w:sz="4" w:space="0" w:color="auto"/>
              <w:bottom w:val="single" w:sz="4" w:space="0" w:color="auto"/>
              <w:right w:val="single" w:sz="4" w:space="0" w:color="auto"/>
            </w:tcBorders>
            <w:hideMark/>
          </w:tcPr>
          <w:p w14:paraId="5E6E72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524,315.35</w:t>
            </w:r>
          </w:p>
        </w:tc>
        <w:tc>
          <w:tcPr>
            <w:tcW w:w="3126" w:type="dxa"/>
            <w:tcBorders>
              <w:top w:val="single" w:sz="4" w:space="0" w:color="auto"/>
              <w:left w:val="single" w:sz="4" w:space="0" w:color="auto"/>
              <w:bottom w:val="single" w:sz="4" w:space="0" w:color="auto"/>
              <w:right w:val="single" w:sz="4" w:space="0" w:color="auto"/>
            </w:tcBorders>
            <w:hideMark/>
          </w:tcPr>
          <w:p w14:paraId="4E1B76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2,834,645.01</w:t>
            </w:r>
          </w:p>
        </w:tc>
      </w:tr>
      <w:tr w:rsidR="00EA449F" w:rsidRPr="008261EB" w14:paraId="1A75AD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0F19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319</w:t>
            </w:r>
          </w:p>
        </w:tc>
        <w:tc>
          <w:tcPr>
            <w:tcW w:w="3126" w:type="dxa"/>
            <w:tcBorders>
              <w:top w:val="single" w:sz="4" w:space="0" w:color="auto"/>
              <w:left w:val="single" w:sz="4" w:space="0" w:color="auto"/>
              <w:bottom w:val="single" w:sz="4" w:space="0" w:color="auto"/>
              <w:right w:val="single" w:sz="4" w:space="0" w:color="auto"/>
            </w:tcBorders>
            <w:hideMark/>
          </w:tcPr>
          <w:p w14:paraId="0C49ED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524,324.72</w:t>
            </w:r>
          </w:p>
        </w:tc>
        <w:tc>
          <w:tcPr>
            <w:tcW w:w="3126" w:type="dxa"/>
            <w:tcBorders>
              <w:top w:val="single" w:sz="4" w:space="0" w:color="auto"/>
              <w:left w:val="single" w:sz="4" w:space="0" w:color="auto"/>
              <w:bottom w:val="single" w:sz="4" w:space="0" w:color="auto"/>
              <w:right w:val="single" w:sz="4" w:space="0" w:color="auto"/>
            </w:tcBorders>
            <w:hideMark/>
          </w:tcPr>
          <w:p w14:paraId="0B3565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2,834,628.76</w:t>
            </w:r>
          </w:p>
        </w:tc>
      </w:tr>
      <w:tr w:rsidR="00EA449F" w:rsidRPr="008261EB" w14:paraId="09F576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7AEF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320</w:t>
            </w:r>
          </w:p>
        </w:tc>
        <w:tc>
          <w:tcPr>
            <w:tcW w:w="3126" w:type="dxa"/>
            <w:tcBorders>
              <w:top w:val="single" w:sz="4" w:space="0" w:color="auto"/>
              <w:left w:val="single" w:sz="4" w:space="0" w:color="auto"/>
              <w:bottom w:val="single" w:sz="4" w:space="0" w:color="auto"/>
              <w:right w:val="single" w:sz="4" w:space="0" w:color="auto"/>
            </w:tcBorders>
            <w:hideMark/>
          </w:tcPr>
          <w:p w14:paraId="1A440B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524,321.22</w:t>
            </w:r>
          </w:p>
        </w:tc>
        <w:tc>
          <w:tcPr>
            <w:tcW w:w="3126" w:type="dxa"/>
            <w:tcBorders>
              <w:top w:val="single" w:sz="4" w:space="0" w:color="auto"/>
              <w:left w:val="single" w:sz="4" w:space="0" w:color="auto"/>
              <w:bottom w:val="single" w:sz="4" w:space="0" w:color="auto"/>
              <w:right w:val="single" w:sz="4" w:space="0" w:color="auto"/>
            </w:tcBorders>
            <w:hideMark/>
          </w:tcPr>
          <w:p w14:paraId="3F67BE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2,834,606.52</w:t>
            </w:r>
          </w:p>
        </w:tc>
      </w:tr>
      <w:tr w:rsidR="00EA449F" w:rsidRPr="008261EB" w14:paraId="764A55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BE42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321</w:t>
            </w:r>
          </w:p>
        </w:tc>
        <w:tc>
          <w:tcPr>
            <w:tcW w:w="3126" w:type="dxa"/>
            <w:tcBorders>
              <w:top w:val="single" w:sz="4" w:space="0" w:color="auto"/>
              <w:left w:val="single" w:sz="4" w:space="0" w:color="auto"/>
              <w:bottom w:val="single" w:sz="4" w:space="0" w:color="auto"/>
              <w:right w:val="single" w:sz="4" w:space="0" w:color="auto"/>
            </w:tcBorders>
            <w:hideMark/>
          </w:tcPr>
          <w:p w14:paraId="25FB1C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524,315.35</w:t>
            </w:r>
          </w:p>
        </w:tc>
        <w:tc>
          <w:tcPr>
            <w:tcW w:w="3126" w:type="dxa"/>
            <w:tcBorders>
              <w:top w:val="single" w:sz="4" w:space="0" w:color="auto"/>
              <w:left w:val="single" w:sz="4" w:space="0" w:color="auto"/>
              <w:bottom w:val="single" w:sz="4" w:space="0" w:color="auto"/>
              <w:right w:val="single" w:sz="4" w:space="0" w:color="auto"/>
            </w:tcBorders>
            <w:hideMark/>
          </w:tcPr>
          <w:p w14:paraId="2D782C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2,834,577.27</w:t>
            </w:r>
          </w:p>
        </w:tc>
      </w:tr>
      <w:tr w:rsidR="00EA449F" w:rsidRPr="008261EB" w14:paraId="132166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C8BD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322</w:t>
            </w:r>
          </w:p>
        </w:tc>
        <w:tc>
          <w:tcPr>
            <w:tcW w:w="3126" w:type="dxa"/>
            <w:tcBorders>
              <w:top w:val="single" w:sz="4" w:space="0" w:color="auto"/>
              <w:left w:val="single" w:sz="4" w:space="0" w:color="auto"/>
              <w:bottom w:val="single" w:sz="4" w:space="0" w:color="auto"/>
              <w:right w:val="single" w:sz="4" w:space="0" w:color="auto"/>
            </w:tcBorders>
            <w:hideMark/>
          </w:tcPr>
          <w:p w14:paraId="5C2948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524,315.35</w:t>
            </w:r>
          </w:p>
        </w:tc>
        <w:tc>
          <w:tcPr>
            <w:tcW w:w="3126" w:type="dxa"/>
            <w:tcBorders>
              <w:top w:val="single" w:sz="4" w:space="0" w:color="auto"/>
              <w:left w:val="single" w:sz="4" w:space="0" w:color="auto"/>
              <w:bottom w:val="single" w:sz="4" w:space="0" w:color="auto"/>
              <w:right w:val="single" w:sz="4" w:space="0" w:color="auto"/>
            </w:tcBorders>
            <w:hideMark/>
          </w:tcPr>
          <w:p w14:paraId="36DB38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2,834,551.27</w:t>
            </w:r>
          </w:p>
        </w:tc>
      </w:tr>
      <w:tr w:rsidR="00EA449F" w:rsidRPr="008261EB" w14:paraId="63BC9E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5E87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323</w:t>
            </w:r>
          </w:p>
        </w:tc>
        <w:tc>
          <w:tcPr>
            <w:tcW w:w="3126" w:type="dxa"/>
            <w:tcBorders>
              <w:top w:val="single" w:sz="4" w:space="0" w:color="auto"/>
              <w:left w:val="single" w:sz="4" w:space="0" w:color="auto"/>
              <w:bottom w:val="single" w:sz="4" w:space="0" w:color="auto"/>
              <w:right w:val="single" w:sz="4" w:space="0" w:color="auto"/>
            </w:tcBorders>
            <w:hideMark/>
          </w:tcPr>
          <w:p w14:paraId="5C6E85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524,301.29</w:t>
            </w:r>
          </w:p>
        </w:tc>
        <w:tc>
          <w:tcPr>
            <w:tcW w:w="3126" w:type="dxa"/>
            <w:tcBorders>
              <w:top w:val="single" w:sz="4" w:space="0" w:color="auto"/>
              <w:left w:val="single" w:sz="4" w:space="0" w:color="auto"/>
              <w:bottom w:val="single" w:sz="4" w:space="0" w:color="auto"/>
              <w:right w:val="single" w:sz="4" w:space="0" w:color="auto"/>
            </w:tcBorders>
            <w:hideMark/>
          </w:tcPr>
          <w:p w14:paraId="170988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2,834,506.77</w:t>
            </w:r>
          </w:p>
        </w:tc>
      </w:tr>
      <w:tr w:rsidR="00EA449F" w:rsidRPr="008261EB" w14:paraId="7822DCB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07FE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324</w:t>
            </w:r>
          </w:p>
        </w:tc>
        <w:tc>
          <w:tcPr>
            <w:tcW w:w="3126" w:type="dxa"/>
            <w:tcBorders>
              <w:top w:val="single" w:sz="4" w:space="0" w:color="auto"/>
              <w:left w:val="single" w:sz="4" w:space="0" w:color="auto"/>
              <w:bottom w:val="single" w:sz="4" w:space="0" w:color="auto"/>
              <w:right w:val="single" w:sz="4" w:space="0" w:color="auto"/>
            </w:tcBorders>
            <w:hideMark/>
          </w:tcPr>
          <w:p w14:paraId="0BCC09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524,284.91</w:t>
            </w:r>
          </w:p>
        </w:tc>
        <w:tc>
          <w:tcPr>
            <w:tcW w:w="3126" w:type="dxa"/>
            <w:tcBorders>
              <w:top w:val="single" w:sz="4" w:space="0" w:color="auto"/>
              <w:left w:val="single" w:sz="4" w:space="0" w:color="auto"/>
              <w:bottom w:val="single" w:sz="4" w:space="0" w:color="auto"/>
              <w:right w:val="single" w:sz="4" w:space="0" w:color="auto"/>
            </w:tcBorders>
            <w:hideMark/>
          </w:tcPr>
          <w:p w14:paraId="2D8591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2,834,457.77</w:t>
            </w:r>
          </w:p>
        </w:tc>
      </w:tr>
      <w:tr w:rsidR="00EA449F" w:rsidRPr="008261EB" w14:paraId="1F960E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79E1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325</w:t>
            </w:r>
          </w:p>
        </w:tc>
        <w:tc>
          <w:tcPr>
            <w:tcW w:w="3126" w:type="dxa"/>
            <w:tcBorders>
              <w:top w:val="single" w:sz="4" w:space="0" w:color="auto"/>
              <w:left w:val="single" w:sz="4" w:space="0" w:color="auto"/>
              <w:bottom w:val="single" w:sz="4" w:space="0" w:color="auto"/>
              <w:right w:val="single" w:sz="4" w:space="0" w:color="auto"/>
            </w:tcBorders>
            <w:hideMark/>
          </w:tcPr>
          <w:p w14:paraId="1ABA71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524,257.97</w:t>
            </w:r>
          </w:p>
        </w:tc>
        <w:tc>
          <w:tcPr>
            <w:tcW w:w="3126" w:type="dxa"/>
            <w:tcBorders>
              <w:top w:val="single" w:sz="4" w:space="0" w:color="auto"/>
              <w:left w:val="single" w:sz="4" w:space="0" w:color="auto"/>
              <w:bottom w:val="single" w:sz="4" w:space="0" w:color="auto"/>
              <w:right w:val="single" w:sz="4" w:space="0" w:color="auto"/>
            </w:tcBorders>
            <w:hideMark/>
          </w:tcPr>
          <w:p w14:paraId="7DB18D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2,834,386.27</w:t>
            </w:r>
          </w:p>
        </w:tc>
      </w:tr>
      <w:tr w:rsidR="00EA449F" w:rsidRPr="008261EB" w14:paraId="64361A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C4A0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326</w:t>
            </w:r>
          </w:p>
        </w:tc>
        <w:tc>
          <w:tcPr>
            <w:tcW w:w="3126" w:type="dxa"/>
            <w:tcBorders>
              <w:top w:val="single" w:sz="4" w:space="0" w:color="auto"/>
              <w:left w:val="single" w:sz="4" w:space="0" w:color="auto"/>
              <w:bottom w:val="single" w:sz="4" w:space="0" w:color="auto"/>
              <w:right w:val="single" w:sz="4" w:space="0" w:color="auto"/>
            </w:tcBorders>
            <w:hideMark/>
          </w:tcPr>
          <w:p w14:paraId="4456F0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524,245.07</w:t>
            </w:r>
          </w:p>
        </w:tc>
        <w:tc>
          <w:tcPr>
            <w:tcW w:w="3126" w:type="dxa"/>
            <w:tcBorders>
              <w:top w:val="single" w:sz="4" w:space="0" w:color="auto"/>
              <w:left w:val="single" w:sz="4" w:space="0" w:color="auto"/>
              <w:bottom w:val="single" w:sz="4" w:space="0" w:color="auto"/>
              <w:right w:val="single" w:sz="4" w:space="0" w:color="auto"/>
            </w:tcBorders>
            <w:hideMark/>
          </w:tcPr>
          <w:p w14:paraId="56465B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2,834,331.02</w:t>
            </w:r>
          </w:p>
        </w:tc>
      </w:tr>
      <w:tr w:rsidR="00EA449F" w:rsidRPr="008261EB" w14:paraId="361002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9770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327</w:t>
            </w:r>
          </w:p>
        </w:tc>
        <w:tc>
          <w:tcPr>
            <w:tcW w:w="3126" w:type="dxa"/>
            <w:tcBorders>
              <w:top w:val="single" w:sz="4" w:space="0" w:color="auto"/>
              <w:left w:val="single" w:sz="4" w:space="0" w:color="auto"/>
              <w:bottom w:val="single" w:sz="4" w:space="0" w:color="auto"/>
              <w:right w:val="single" w:sz="4" w:space="0" w:color="auto"/>
            </w:tcBorders>
            <w:hideMark/>
          </w:tcPr>
          <w:p w14:paraId="6EB3F5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524,228.69</w:t>
            </w:r>
          </w:p>
        </w:tc>
        <w:tc>
          <w:tcPr>
            <w:tcW w:w="3126" w:type="dxa"/>
            <w:tcBorders>
              <w:top w:val="single" w:sz="4" w:space="0" w:color="auto"/>
              <w:left w:val="single" w:sz="4" w:space="0" w:color="auto"/>
              <w:bottom w:val="single" w:sz="4" w:space="0" w:color="auto"/>
              <w:right w:val="single" w:sz="4" w:space="0" w:color="auto"/>
            </w:tcBorders>
            <w:hideMark/>
          </w:tcPr>
          <w:p w14:paraId="08D387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2,834,275.03</w:t>
            </w:r>
          </w:p>
        </w:tc>
      </w:tr>
      <w:tr w:rsidR="00EA449F" w:rsidRPr="008261EB" w14:paraId="666052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37F5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328</w:t>
            </w:r>
          </w:p>
        </w:tc>
        <w:tc>
          <w:tcPr>
            <w:tcW w:w="3126" w:type="dxa"/>
            <w:tcBorders>
              <w:top w:val="single" w:sz="4" w:space="0" w:color="auto"/>
              <w:left w:val="single" w:sz="4" w:space="0" w:color="auto"/>
              <w:bottom w:val="single" w:sz="4" w:space="0" w:color="auto"/>
              <w:right w:val="single" w:sz="4" w:space="0" w:color="auto"/>
            </w:tcBorders>
            <w:hideMark/>
          </w:tcPr>
          <w:p w14:paraId="40D57E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524,216.97</w:t>
            </w:r>
          </w:p>
        </w:tc>
        <w:tc>
          <w:tcPr>
            <w:tcW w:w="3126" w:type="dxa"/>
            <w:tcBorders>
              <w:top w:val="single" w:sz="4" w:space="0" w:color="auto"/>
              <w:left w:val="single" w:sz="4" w:space="0" w:color="auto"/>
              <w:bottom w:val="single" w:sz="4" w:space="0" w:color="auto"/>
              <w:right w:val="single" w:sz="4" w:space="0" w:color="auto"/>
            </w:tcBorders>
            <w:hideMark/>
          </w:tcPr>
          <w:p w14:paraId="595329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2,834,214.03</w:t>
            </w:r>
          </w:p>
        </w:tc>
      </w:tr>
      <w:tr w:rsidR="00EA449F" w:rsidRPr="008261EB" w14:paraId="733EC1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3BBC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329</w:t>
            </w:r>
          </w:p>
        </w:tc>
        <w:tc>
          <w:tcPr>
            <w:tcW w:w="3126" w:type="dxa"/>
            <w:tcBorders>
              <w:top w:val="single" w:sz="4" w:space="0" w:color="auto"/>
              <w:left w:val="single" w:sz="4" w:space="0" w:color="auto"/>
              <w:bottom w:val="single" w:sz="4" w:space="0" w:color="auto"/>
              <w:right w:val="single" w:sz="4" w:space="0" w:color="auto"/>
            </w:tcBorders>
            <w:hideMark/>
          </w:tcPr>
          <w:p w14:paraId="46BDD4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524,215.78</w:t>
            </w:r>
          </w:p>
        </w:tc>
        <w:tc>
          <w:tcPr>
            <w:tcW w:w="3126" w:type="dxa"/>
            <w:tcBorders>
              <w:top w:val="single" w:sz="4" w:space="0" w:color="auto"/>
              <w:left w:val="single" w:sz="4" w:space="0" w:color="auto"/>
              <w:bottom w:val="single" w:sz="4" w:space="0" w:color="auto"/>
              <w:right w:val="single" w:sz="4" w:space="0" w:color="auto"/>
            </w:tcBorders>
            <w:hideMark/>
          </w:tcPr>
          <w:p w14:paraId="7B9A8D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2,834,169.53</w:t>
            </w:r>
          </w:p>
        </w:tc>
      </w:tr>
      <w:tr w:rsidR="00EA449F" w:rsidRPr="008261EB" w14:paraId="204AD7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94DE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330</w:t>
            </w:r>
          </w:p>
        </w:tc>
        <w:tc>
          <w:tcPr>
            <w:tcW w:w="3126" w:type="dxa"/>
            <w:tcBorders>
              <w:top w:val="single" w:sz="4" w:space="0" w:color="auto"/>
              <w:left w:val="single" w:sz="4" w:space="0" w:color="auto"/>
              <w:bottom w:val="single" w:sz="4" w:space="0" w:color="auto"/>
              <w:right w:val="single" w:sz="4" w:space="0" w:color="auto"/>
            </w:tcBorders>
            <w:hideMark/>
          </w:tcPr>
          <w:p w14:paraId="6F2D58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524,218.13</w:t>
            </w:r>
          </w:p>
        </w:tc>
        <w:tc>
          <w:tcPr>
            <w:tcW w:w="3126" w:type="dxa"/>
            <w:tcBorders>
              <w:top w:val="single" w:sz="4" w:space="0" w:color="auto"/>
              <w:left w:val="single" w:sz="4" w:space="0" w:color="auto"/>
              <w:bottom w:val="single" w:sz="4" w:space="0" w:color="auto"/>
              <w:right w:val="single" w:sz="4" w:space="0" w:color="auto"/>
            </w:tcBorders>
            <w:hideMark/>
          </w:tcPr>
          <w:p w14:paraId="39B643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2,834,136.78</w:t>
            </w:r>
          </w:p>
        </w:tc>
      </w:tr>
      <w:tr w:rsidR="00EA449F" w:rsidRPr="008261EB" w14:paraId="29DEBC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2C1B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331</w:t>
            </w:r>
          </w:p>
        </w:tc>
        <w:tc>
          <w:tcPr>
            <w:tcW w:w="3126" w:type="dxa"/>
            <w:tcBorders>
              <w:top w:val="single" w:sz="4" w:space="0" w:color="auto"/>
              <w:left w:val="single" w:sz="4" w:space="0" w:color="auto"/>
              <w:bottom w:val="single" w:sz="4" w:space="0" w:color="auto"/>
              <w:right w:val="single" w:sz="4" w:space="0" w:color="auto"/>
            </w:tcBorders>
            <w:hideMark/>
          </w:tcPr>
          <w:p w14:paraId="213369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524,224.00</w:t>
            </w:r>
          </w:p>
        </w:tc>
        <w:tc>
          <w:tcPr>
            <w:tcW w:w="3126" w:type="dxa"/>
            <w:tcBorders>
              <w:top w:val="single" w:sz="4" w:space="0" w:color="auto"/>
              <w:left w:val="single" w:sz="4" w:space="0" w:color="auto"/>
              <w:bottom w:val="single" w:sz="4" w:space="0" w:color="auto"/>
              <w:right w:val="single" w:sz="4" w:space="0" w:color="auto"/>
            </w:tcBorders>
            <w:hideMark/>
          </w:tcPr>
          <w:p w14:paraId="4C59BE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2,834,119.03</w:t>
            </w:r>
          </w:p>
        </w:tc>
      </w:tr>
      <w:tr w:rsidR="00EA449F" w:rsidRPr="008261EB" w14:paraId="36765C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0441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332</w:t>
            </w:r>
          </w:p>
        </w:tc>
        <w:tc>
          <w:tcPr>
            <w:tcW w:w="3126" w:type="dxa"/>
            <w:tcBorders>
              <w:top w:val="single" w:sz="4" w:space="0" w:color="auto"/>
              <w:left w:val="single" w:sz="4" w:space="0" w:color="auto"/>
              <w:bottom w:val="single" w:sz="4" w:space="0" w:color="auto"/>
              <w:right w:val="single" w:sz="4" w:space="0" w:color="auto"/>
            </w:tcBorders>
            <w:hideMark/>
          </w:tcPr>
          <w:p w14:paraId="7B536E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524,235.72</w:t>
            </w:r>
          </w:p>
        </w:tc>
        <w:tc>
          <w:tcPr>
            <w:tcW w:w="3126" w:type="dxa"/>
            <w:tcBorders>
              <w:top w:val="single" w:sz="4" w:space="0" w:color="auto"/>
              <w:left w:val="single" w:sz="4" w:space="0" w:color="auto"/>
              <w:bottom w:val="single" w:sz="4" w:space="0" w:color="auto"/>
              <w:right w:val="single" w:sz="4" w:space="0" w:color="auto"/>
            </w:tcBorders>
            <w:hideMark/>
          </w:tcPr>
          <w:p w14:paraId="4ABC57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2,834,103.78</w:t>
            </w:r>
          </w:p>
        </w:tc>
      </w:tr>
      <w:tr w:rsidR="00EA449F" w:rsidRPr="008261EB" w14:paraId="1D5783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C412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333</w:t>
            </w:r>
          </w:p>
        </w:tc>
        <w:tc>
          <w:tcPr>
            <w:tcW w:w="3126" w:type="dxa"/>
            <w:tcBorders>
              <w:top w:val="single" w:sz="4" w:space="0" w:color="auto"/>
              <w:left w:val="single" w:sz="4" w:space="0" w:color="auto"/>
              <w:bottom w:val="single" w:sz="4" w:space="0" w:color="auto"/>
              <w:right w:val="single" w:sz="4" w:space="0" w:color="auto"/>
            </w:tcBorders>
            <w:hideMark/>
          </w:tcPr>
          <w:p w14:paraId="7E13B5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524,240.38</w:t>
            </w:r>
          </w:p>
        </w:tc>
        <w:tc>
          <w:tcPr>
            <w:tcW w:w="3126" w:type="dxa"/>
            <w:tcBorders>
              <w:top w:val="single" w:sz="4" w:space="0" w:color="auto"/>
              <w:left w:val="single" w:sz="4" w:space="0" w:color="auto"/>
              <w:bottom w:val="single" w:sz="4" w:space="0" w:color="auto"/>
              <w:right w:val="single" w:sz="4" w:space="0" w:color="auto"/>
            </w:tcBorders>
            <w:hideMark/>
          </w:tcPr>
          <w:p w14:paraId="551839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2,834,084.03</w:t>
            </w:r>
          </w:p>
        </w:tc>
      </w:tr>
      <w:tr w:rsidR="00EA449F" w:rsidRPr="008261EB" w14:paraId="216F31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4CE5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334</w:t>
            </w:r>
          </w:p>
        </w:tc>
        <w:tc>
          <w:tcPr>
            <w:tcW w:w="3126" w:type="dxa"/>
            <w:tcBorders>
              <w:top w:val="single" w:sz="4" w:space="0" w:color="auto"/>
              <w:left w:val="single" w:sz="4" w:space="0" w:color="auto"/>
              <w:bottom w:val="single" w:sz="4" w:space="0" w:color="auto"/>
              <w:right w:val="single" w:sz="4" w:space="0" w:color="auto"/>
            </w:tcBorders>
            <w:hideMark/>
          </w:tcPr>
          <w:p w14:paraId="3E0263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524,241.56</w:t>
            </w:r>
          </w:p>
        </w:tc>
        <w:tc>
          <w:tcPr>
            <w:tcW w:w="3126" w:type="dxa"/>
            <w:tcBorders>
              <w:top w:val="single" w:sz="4" w:space="0" w:color="auto"/>
              <w:left w:val="single" w:sz="4" w:space="0" w:color="auto"/>
              <w:bottom w:val="single" w:sz="4" w:space="0" w:color="auto"/>
              <w:right w:val="single" w:sz="4" w:space="0" w:color="auto"/>
            </w:tcBorders>
            <w:hideMark/>
          </w:tcPr>
          <w:p w14:paraId="7CAA04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2,834,062.78</w:t>
            </w:r>
          </w:p>
        </w:tc>
      </w:tr>
      <w:tr w:rsidR="00EA449F" w:rsidRPr="008261EB" w14:paraId="784ECB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B99F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335</w:t>
            </w:r>
          </w:p>
        </w:tc>
        <w:tc>
          <w:tcPr>
            <w:tcW w:w="3126" w:type="dxa"/>
            <w:tcBorders>
              <w:top w:val="single" w:sz="4" w:space="0" w:color="auto"/>
              <w:left w:val="single" w:sz="4" w:space="0" w:color="auto"/>
              <w:bottom w:val="single" w:sz="4" w:space="0" w:color="auto"/>
              <w:right w:val="single" w:sz="4" w:space="0" w:color="auto"/>
            </w:tcBorders>
            <w:hideMark/>
          </w:tcPr>
          <w:p w14:paraId="092AF0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524,248.59</w:t>
            </w:r>
          </w:p>
        </w:tc>
        <w:tc>
          <w:tcPr>
            <w:tcW w:w="3126" w:type="dxa"/>
            <w:tcBorders>
              <w:top w:val="single" w:sz="4" w:space="0" w:color="auto"/>
              <w:left w:val="single" w:sz="4" w:space="0" w:color="auto"/>
              <w:bottom w:val="single" w:sz="4" w:space="0" w:color="auto"/>
              <w:right w:val="single" w:sz="4" w:space="0" w:color="auto"/>
            </w:tcBorders>
            <w:hideMark/>
          </w:tcPr>
          <w:p w14:paraId="4F5E86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2,834,054.78</w:t>
            </w:r>
          </w:p>
        </w:tc>
      </w:tr>
      <w:tr w:rsidR="00EA449F" w:rsidRPr="008261EB" w14:paraId="3FB9C0F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E6EA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336</w:t>
            </w:r>
          </w:p>
        </w:tc>
        <w:tc>
          <w:tcPr>
            <w:tcW w:w="3126" w:type="dxa"/>
            <w:tcBorders>
              <w:top w:val="single" w:sz="4" w:space="0" w:color="auto"/>
              <w:left w:val="single" w:sz="4" w:space="0" w:color="auto"/>
              <w:bottom w:val="single" w:sz="4" w:space="0" w:color="auto"/>
              <w:right w:val="single" w:sz="4" w:space="0" w:color="auto"/>
            </w:tcBorders>
            <w:hideMark/>
          </w:tcPr>
          <w:p w14:paraId="12C9C7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524,250.94</w:t>
            </w:r>
          </w:p>
        </w:tc>
        <w:tc>
          <w:tcPr>
            <w:tcW w:w="3126" w:type="dxa"/>
            <w:tcBorders>
              <w:top w:val="single" w:sz="4" w:space="0" w:color="auto"/>
              <w:left w:val="single" w:sz="4" w:space="0" w:color="auto"/>
              <w:bottom w:val="single" w:sz="4" w:space="0" w:color="auto"/>
              <w:right w:val="single" w:sz="4" w:space="0" w:color="auto"/>
            </w:tcBorders>
            <w:hideMark/>
          </w:tcPr>
          <w:p w14:paraId="6206F3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2,834,039.53</w:t>
            </w:r>
          </w:p>
        </w:tc>
      </w:tr>
      <w:tr w:rsidR="00EA449F" w:rsidRPr="008261EB" w14:paraId="456F24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2C70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337</w:t>
            </w:r>
          </w:p>
        </w:tc>
        <w:tc>
          <w:tcPr>
            <w:tcW w:w="3126" w:type="dxa"/>
            <w:tcBorders>
              <w:top w:val="single" w:sz="4" w:space="0" w:color="auto"/>
              <w:left w:val="single" w:sz="4" w:space="0" w:color="auto"/>
              <w:bottom w:val="single" w:sz="4" w:space="0" w:color="auto"/>
              <w:right w:val="single" w:sz="4" w:space="0" w:color="auto"/>
            </w:tcBorders>
            <w:hideMark/>
          </w:tcPr>
          <w:p w14:paraId="47DD89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524,253.28</w:t>
            </w:r>
          </w:p>
        </w:tc>
        <w:tc>
          <w:tcPr>
            <w:tcW w:w="3126" w:type="dxa"/>
            <w:tcBorders>
              <w:top w:val="single" w:sz="4" w:space="0" w:color="auto"/>
              <w:left w:val="single" w:sz="4" w:space="0" w:color="auto"/>
              <w:bottom w:val="single" w:sz="4" w:space="0" w:color="auto"/>
              <w:right w:val="single" w:sz="4" w:space="0" w:color="auto"/>
            </w:tcBorders>
            <w:hideMark/>
          </w:tcPr>
          <w:p w14:paraId="18FD38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2,834,016.03</w:t>
            </w:r>
          </w:p>
        </w:tc>
      </w:tr>
      <w:tr w:rsidR="00EA449F" w:rsidRPr="008261EB" w14:paraId="183D2AD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EA8E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338</w:t>
            </w:r>
          </w:p>
        </w:tc>
        <w:tc>
          <w:tcPr>
            <w:tcW w:w="3126" w:type="dxa"/>
            <w:tcBorders>
              <w:top w:val="single" w:sz="4" w:space="0" w:color="auto"/>
              <w:left w:val="single" w:sz="4" w:space="0" w:color="auto"/>
              <w:bottom w:val="single" w:sz="4" w:space="0" w:color="auto"/>
              <w:right w:val="single" w:sz="4" w:space="0" w:color="auto"/>
            </w:tcBorders>
            <w:hideMark/>
          </w:tcPr>
          <w:p w14:paraId="685731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524,250.94</w:t>
            </w:r>
          </w:p>
        </w:tc>
        <w:tc>
          <w:tcPr>
            <w:tcW w:w="3126" w:type="dxa"/>
            <w:tcBorders>
              <w:top w:val="single" w:sz="4" w:space="0" w:color="auto"/>
              <w:left w:val="single" w:sz="4" w:space="0" w:color="auto"/>
              <w:bottom w:val="single" w:sz="4" w:space="0" w:color="auto"/>
              <w:right w:val="single" w:sz="4" w:space="0" w:color="auto"/>
            </w:tcBorders>
            <w:hideMark/>
          </w:tcPr>
          <w:p w14:paraId="7419AE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2,833,977.28</w:t>
            </w:r>
          </w:p>
        </w:tc>
      </w:tr>
      <w:tr w:rsidR="00EA449F" w:rsidRPr="008261EB" w14:paraId="508D33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A0DF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339</w:t>
            </w:r>
          </w:p>
        </w:tc>
        <w:tc>
          <w:tcPr>
            <w:tcW w:w="3126" w:type="dxa"/>
            <w:tcBorders>
              <w:top w:val="single" w:sz="4" w:space="0" w:color="auto"/>
              <w:left w:val="single" w:sz="4" w:space="0" w:color="auto"/>
              <w:bottom w:val="single" w:sz="4" w:space="0" w:color="auto"/>
              <w:right w:val="single" w:sz="4" w:space="0" w:color="auto"/>
            </w:tcBorders>
            <w:hideMark/>
          </w:tcPr>
          <w:p w14:paraId="1FA585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524,259.12</w:t>
            </w:r>
          </w:p>
        </w:tc>
        <w:tc>
          <w:tcPr>
            <w:tcW w:w="3126" w:type="dxa"/>
            <w:tcBorders>
              <w:top w:val="single" w:sz="4" w:space="0" w:color="auto"/>
              <w:left w:val="single" w:sz="4" w:space="0" w:color="auto"/>
              <w:bottom w:val="single" w:sz="4" w:space="0" w:color="auto"/>
              <w:right w:val="single" w:sz="4" w:space="0" w:color="auto"/>
            </w:tcBorders>
            <w:hideMark/>
          </w:tcPr>
          <w:p w14:paraId="2C0B82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2,833,951.53</w:t>
            </w:r>
          </w:p>
        </w:tc>
      </w:tr>
      <w:tr w:rsidR="00EA449F" w:rsidRPr="008261EB" w14:paraId="019937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FFFE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340</w:t>
            </w:r>
          </w:p>
        </w:tc>
        <w:tc>
          <w:tcPr>
            <w:tcW w:w="3126" w:type="dxa"/>
            <w:tcBorders>
              <w:top w:val="single" w:sz="4" w:space="0" w:color="auto"/>
              <w:left w:val="single" w:sz="4" w:space="0" w:color="auto"/>
              <w:bottom w:val="single" w:sz="4" w:space="0" w:color="auto"/>
              <w:right w:val="single" w:sz="4" w:space="0" w:color="auto"/>
            </w:tcBorders>
            <w:hideMark/>
          </w:tcPr>
          <w:p w14:paraId="1EE25A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524,259.12</w:t>
            </w:r>
          </w:p>
        </w:tc>
        <w:tc>
          <w:tcPr>
            <w:tcW w:w="3126" w:type="dxa"/>
            <w:tcBorders>
              <w:top w:val="single" w:sz="4" w:space="0" w:color="auto"/>
              <w:left w:val="single" w:sz="4" w:space="0" w:color="auto"/>
              <w:bottom w:val="single" w:sz="4" w:space="0" w:color="auto"/>
              <w:right w:val="single" w:sz="4" w:space="0" w:color="auto"/>
            </w:tcBorders>
            <w:hideMark/>
          </w:tcPr>
          <w:p w14:paraId="6CA499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2,833,924.54</w:t>
            </w:r>
          </w:p>
        </w:tc>
      </w:tr>
      <w:tr w:rsidR="00EA449F" w:rsidRPr="008261EB" w14:paraId="335F6F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FB82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341</w:t>
            </w:r>
          </w:p>
        </w:tc>
        <w:tc>
          <w:tcPr>
            <w:tcW w:w="3126" w:type="dxa"/>
            <w:tcBorders>
              <w:top w:val="single" w:sz="4" w:space="0" w:color="auto"/>
              <w:left w:val="single" w:sz="4" w:space="0" w:color="auto"/>
              <w:bottom w:val="single" w:sz="4" w:space="0" w:color="auto"/>
              <w:right w:val="single" w:sz="4" w:space="0" w:color="auto"/>
            </w:tcBorders>
            <w:hideMark/>
          </w:tcPr>
          <w:p w14:paraId="64D047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524,260.31</w:t>
            </w:r>
          </w:p>
        </w:tc>
        <w:tc>
          <w:tcPr>
            <w:tcW w:w="3126" w:type="dxa"/>
            <w:tcBorders>
              <w:top w:val="single" w:sz="4" w:space="0" w:color="auto"/>
              <w:left w:val="single" w:sz="4" w:space="0" w:color="auto"/>
              <w:bottom w:val="single" w:sz="4" w:space="0" w:color="auto"/>
              <w:right w:val="single" w:sz="4" w:space="0" w:color="auto"/>
            </w:tcBorders>
            <w:hideMark/>
          </w:tcPr>
          <w:p w14:paraId="255B1C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2,833,895.29</w:t>
            </w:r>
          </w:p>
        </w:tc>
      </w:tr>
      <w:tr w:rsidR="00EA449F" w:rsidRPr="008261EB" w14:paraId="6E9E1B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35ED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342</w:t>
            </w:r>
          </w:p>
        </w:tc>
        <w:tc>
          <w:tcPr>
            <w:tcW w:w="3126" w:type="dxa"/>
            <w:tcBorders>
              <w:top w:val="single" w:sz="4" w:space="0" w:color="auto"/>
              <w:left w:val="single" w:sz="4" w:space="0" w:color="auto"/>
              <w:bottom w:val="single" w:sz="4" w:space="0" w:color="auto"/>
              <w:right w:val="single" w:sz="4" w:space="0" w:color="auto"/>
            </w:tcBorders>
            <w:hideMark/>
          </w:tcPr>
          <w:p w14:paraId="02E7CB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524,275.53</w:t>
            </w:r>
          </w:p>
        </w:tc>
        <w:tc>
          <w:tcPr>
            <w:tcW w:w="3126" w:type="dxa"/>
            <w:tcBorders>
              <w:top w:val="single" w:sz="4" w:space="0" w:color="auto"/>
              <w:left w:val="single" w:sz="4" w:space="0" w:color="auto"/>
              <w:bottom w:val="single" w:sz="4" w:space="0" w:color="auto"/>
              <w:right w:val="single" w:sz="4" w:space="0" w:color="auto"/>
            </w:tcBorders>
            <w:hideMark/>
          </w:tcPr>
          <w:p w14:paraId="11791E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2,833,865.04</w:t>
            </w:r>
          </w:p>
        </w:tc>
      </w:tr>
      <w:tr w:rsidR="00EA449F" w:rsidRPr="008261EB" w14:paraId="470766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9877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343</w:t>
            </w:r>
          </w:p>
        </w:tc>
        <w:tc>
          <w:tcPr>
            <w:tcW w:w="3126" w:type="dxa"/>
            <w:tcBorders>
              <w:top w:val="single" w:sz="4" w:space="0" w:color="auto"/>
              <w:left w:val="single" w:sz="4" w:space="0" w:color="auto"/>
              <w:bottom w:val="single" w:sz="4" w:space="0" w:color="auto"/>
              <w:right w:val="single" w:sz="4" w:space="0" w:color="auto"/>
            </w:tcBorders>
            <w:hideMark/>
          </w:tcPr>
          <w:p w14:paraId="6E2CE6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524,286.09</w:t>
            </w:r>
          </w:p>
        </w:tc>
        <w:tc>
          <w:tcPr>
            <w:tcW w:w="3126" w:type="dxa"/>
            <w:tcBorders>
              <w:top w:val="single" w:sz="4" w:space="0" w:color="auto"/>
              <w:left w:val="single" w:sz="4" w:space="0" w:color="auto"/>
              <w:bottom w:val="single" w:sz="4" w:space="0" w:color="auto"/>
              <w:right w:val="single" w:sz="4" w:space="0" w:color="auto"/>
            </w:tcBorders>
            <w:hideMark/>
          </w:tcPr>
          <w:p w14:paraId="4B9C52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2,833,835.54</w:t>
            </w:r>
          </w:p>
        </w:tc>
      </w:tr>
      <w:tr w:rsidR="00EA449F" w:rsidRPr="008261EB" w14:paraId="523A52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F309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344</w:t>
            </w:r>
          </w:p>
        </w:tc>
        <w:tc>
          <w:tcPr>
            <w:tcW w:w="3126" w:type="dxa"/>
            <w:tcBorders>
              <w:top w:val="single" w:sz="4" w:space="0" w:color="auto"/>
              <w:left w:val="single" w:sz="4" w:space="0" w:color="auto"/>
              <w:bottom w:val="single" w:sz="4" w:space="0" w:color="auto"/>
              <w:right w:val="single" w:sz="4" w:space="0" w:color="auto"/>
            </w:tcBorders>
            <w:hideMark/>
          </w:tcPr>
          <w:p w14:paraId="63BD49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524,293.09</w:t>
            </w:r>
          </w:p>
        </w:tc>
        <w:tc>
          <w:tcPr>
            <w:tcW w:w="3126" w:type="dxa"/>
            <w:tcBorders>
              <w:top w:val="single" w:sz="4" w:space="0" w:color="auto"/>
              <w:left w:val="single" w:sz="4" w:space="0" w:color="auto"/>
              <w:bottom w:val="single" w:sz="4" w:space="0" w:color="auto"/>
              <w:right w:val="single" w:sz="4" w:space="0" w:color="auto"/>
            </w:tcBorders>
            <w:hideMark/>
          </w:tcPr>
          <w:p w14:paraId="6FB6C8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2,833,809.79</w:t>
            </w:r>
          </w:p>
        </w:tc>
      </w:tr>
      <w:tr w:rsidR="00EA449F" w:rsidRPr="008261EB" w14:paraId="171275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7EA5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345</w:t>
            </w:r>
          </w:p>
        </w:tc>
        <w:tc>
          <w:tcPr>
            <w:tcW w:w="3126" w:type="dxa"/>
            <w:tcBorders>
              <w:top w:val="single" w:sz="4" w:space="0" w:color="auto"/>
              <w:left w:val="single" w:sz="4" w:space="0" w:color="auto"/>
              <w:bottom w:val="single" w:sz="4" w:space="0" w:color="auto"/>
              <w:right w:val="single" w:sz="4" w:space="0" w:color="auto"/>
            </w:tcBorders>
            <w:hideMark/>
          </w:tcPr>
          <w:p w14:paraId="6FAD44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524,297.78</w:t>
            </w:r>
          </w:p>
        </w:tc>
        <w:tc>
          <w:tcPr>
            <w:tcW w:w="3126" w:type="dxa"/>
            <w:tcBorders>
              <w:top w:val="single" w:sz="4" w:space="0" w:color="auto"/>
              <w:left w:val="single" w:sz="4" w:space="0" w:color="auto"/>
              <w:bottom w:val="single" w:sz="4" w:space="0" w:color="auto"/>
              <w:right w:val="single" w:sz="4" w:space="0" w:color="auto"/>
            </w:tcBorders>
            <w:hideMark/>
          </w:tcPr>
          <w:p w14:paraId="6529FE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2,833,780.54</w:t>
            </w:r>
          </w:p>
        </w:tc>
      </w:tr>
      <w:tr w:rsidR="00EA449F" w:rsidRPr="008261EB" w14:paraId="3C6490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2A5B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346</w:t>
            </w:r>
          </w:p>
        </w:tc>
        <w:tc>
          <w:tcPr>
            <w:tcW w:w="3126" w:type="dxa"/>
            <w:tcBorders>
              <w:top w:val="single" w:sz="4" w:space="0" w:color="auto"/>
              <w:left w:val="single" w:sz="4" w:space="0" w:color="auto"/>
              <w:bottom w:val="single" w:sz="4" w:space="0" w:color="auto"/>
              <w:right w:val="single" w:sz="4" w:space="0" w:color="auto"/>
            </w:tcBorders>
            <w:hideMark/>
          </w:tcPr>
          <w:p w14:paraId="06099E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524,302.47</w:t>
            </w:r>
          </w:p>
        </w:tc>
        <w:tc>
          <w:tcPr>
            <w:tcW w:w="3126" w:type="dxa"/>
            <w:tcBorders>
              <w:top w:val="single" w:sz="4" w:space="0" w:color="auto"/>
              <w:left w:val="single" w:sz="4" w:space="0" w:color="auto"/>
              <w:bottom w:val="single" w:sz="4" w:space="0" w:color="auto"/>
              <w:right w:val="single" w:sz="4" w:space="0" w:color="auto"/>
            </w:tcBorders>
            <w:hideMark/>
          </w:tcPr>
          <w:p w14:paraId="3A0066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2,833,758.29</w:t>
            </w:r>
          </w:p>
        </w:tc>
      </w:tr>
      <w:tr w:rsidR="00EA449F" w:rsidRPr="008261EB" w14:paraId="36F634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0467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347</w:t>
            </w:r>
          </w:p>
        </w:tc>
        <w:tc>
          <w:tcPr>
            <w:tcW w:w="3126" w:type="dxa"/>
            <w:tcBorders>
              <w:top w:val="single" w:sz="4" w:space="0" w:color="auto"/>
              <w:left w:val="single" w:sz="4" w:space="0" w:color="auto"/>
              <w:bottom w:val="single" w:sz="4" w:space="0" w:color="auto"/>
              <w:right w:val="single" w:sz="4" w:space="0" w:color="auto"/>
            </w:tcBorders>
            <w:hideMark/>
          </w:tcPr>
          <w:p w14:paraId="3911FF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524,314.22</w:t>
            </w:r>
          </w:p>
        </w:tc>
        <w:tc>
          <w:tcPr>
            <w:tcW w:w="3126" w:type="dxa"/>
            <w:tcBorders>
              <w:top w:val="single" w:sz="4" w:space="0" w:color="auto"/>
              <w:left w:val="single" w:sz="4" w:space="0" w:color="auto"/>
              <w:bottom w:val="single" w:sz="4" w:space="0" w:color="auto"/>
              <w:right w:val="single" w:sz="4" w:space="0" w:color="auto"/>
            </w:tcBorders>
            <w:hideMark/>
          </w:tcPr>
          <w:p w14:paraId="029205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2,833,733.79</w:t>
            </w:r>
          </w:p>
        </w:tc>
      </w:tr>
      <w:tr w:rsidR="00EA449F" w:rsidRPr="008261EB" w14:paraId="331938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3AFD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348</w:t>
            </w:r>
          </w:p>
        </w:tc>
        <w:tc>
          <w:tcPr>
            <w:tcW w:w="3126" w:type="dxa"/>
            <w:tcBorders>
              <w:top w:val="single" w:sz="4" w:space="0" w:color="auto"/>
              <w:left w:val="single" w:sz="4" w:space="0" w:color="auto"/>
              <w:bottom w:val="single" w:sz="4" w:space="0" w:color="auto"/>
              <w:right w:val="single" w:sz="4" w:space="0" w:color="auto"/>
            </w:tcBorders>
            <w:hideMark/>
          </w:tcPr>
          <w:p w14:paraId="58147A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524,314.22</w:t>
            </w:r>
          </w:p>
        </w:tc>
        <w:tc>
          <w:tcPr>
            <w:tcW w:w="3126" w:type="dxa"/>
            <w:tcBorders>
              <w:top w:val="single" w:sz="4" w:space="0" w:color="auto"/>
              <w:left w:val="single" w:sz="4" w:space="0" w:color="auto"/>
              <w:bottom w:val="single" w:sz="4" w:space="0" w:color="auto"/>
              <w:right w:val="single" w:sz="4" w:space="0" w:color="auto"/>
            </w:tcBorders>
            <w:hideMark/>
          </w:tcPr>
          <w:p w14:paraId="24BE49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2,833,690.29</w:t>
            </w:r>
          </w:p>
        </w:tc>
      </w:tr>
      <w:tr w:rsidR="00EA449F" w:rsidRPr="008261EB" w14:paraId="1635E7B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A638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349</w:t>
            </w:r>
          </w:p>
        </w:tc>
        <w:tc>
          <w:tcPr>
            <w:tcW w:w="3126" w:type="dxa"/>
            <w:tcBorders>
              <w:top w:val="single" w:sz="4" w:space="0" w:color="auto"/>
              <w:left w:val="single" w:sz="4" w:space="0" w:color="auto"/>
              <w:bottom w:val="single" w:sz="4" w:space="0" w:color="auto"/>
              <w:right w:val="single" w:sz="4" w:space="0" w:color="auto"/>
            </w:tcBorders>
            <w:hideMark/>
          </w:tcPr>
          <w:p w14:paraId="28D4EF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524,317.72</w:t>
            </w:r>
          </w:p>
        </w:tc>
        <w:tc>
          <w:tcPr>
            <w:tcW w:w="3126" w:type="dxa"/>
            <w:tcBorders>
              <w:top w:val="single" w:sz="4" w:space="0" w:color="auto"/>
              <w:left w:val="single" w:sz="4" w:space="0" w:color="auto"/>
              <w:bottom w:val="single" w:sz="4" w:space="0" w:color="auto"/>
              <w:right w:val="single" w:sz="4" w:space="0" w:color="auto"/>
            </w:tcBorders>
            <w:hideMark/>
          </w:tcPr>
          <w:p w14:paraId="0C00CF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2,833,649.29</w:t>
            </w:r>
          </w:p>
        </w:tc>
      </w:tr>
      <w:tr w:rsidR="00EA449F" w:rsidRPr="008261EB" w14:paraId="60EE68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06C3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350</w:t>
            </w:r>
          </w:p>
        </w:tc>
        <w:tc>
          <w:tcPr>
            <w:tcW w:w="3126" w:type="dxa"/>
            <w:tcBorders>
              <w:top w:val="single" w:sz="4" w:space="0" w:color="auto"/>
              <w:left w:val="single" w:sz="4" w:space="0" w:color="auto"/>
              <w:bottom w:val="single" w:sz="4" w:space="0" w:color="auto"/>
              <w:right w:val="single" w:sz="4" w:space="0" w:color="auto"/>
            </w:tcBorders>
            <w:hideMark/>
          </w:tcPr>
          <w:p w14:paraId="777786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524,324.72</w:t>
            </w:r>
          </w:p>
        </w:tc>
        <w:tc>
          <w:tcPr>
            <w:tcW w:w="3126" w:type="dxa"/>
            <w:tcBorders>
              <w:top w:val="single" w:sz="4" w:space="0" w:color="auto"/>
              <w:left w:val="single" w:sz="4" w:space="0" w:color="auto"/>
              <w:bottom w:val="single" w:sz="4" w:space="0" w:color="auto"/>
              <w:right w:val="single" w:sz="4" w:space="0" w:color="auto"/>
            </w:tcBorders>
            <w:hideMark/>
          </w:tcPr>
          <w:p w14:paraId="3F775B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2,833,622.54</w:t>
            </w:r>
          </w:p>
        </w:tc>
      </w:tr>
      <w:tr w:rsidR="00EA449F" w:rsidRPr="008261EB" w14:paraId="4CEE93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1BC8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351</w:t>
            </w:r>
          </w:p>
        </w:tc>
        <w:tc>
          <w:tcPr>
            <w:tcW w:w="3126" w:type="dxa"/>
            <w:tcBorders>
              <w:top w:val="single" w:sz="4" w:space="0" w:color="auto"/>
              <w:left w:val="single" w:sz="4" w:space="0" w:color="auto"/>
              <w:bottom w:val="single" w:sz="4" w:space="0" w:color="auto"/>
              <w:right w:val="single" w:sz="4" w:space="0" w:color="auto"/>
            </w:tcBorders>
            <w:hideMark/>
          </w:tcPr>
          <w:p w14:paraId="05EB36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524,338.78</w:t>
            </w:r>
          </w:p>
        </w:tc>
        <w:tc>
          <w:tcPr>
            <w:tcW w:w="3126" w:type="dxa"/>
            <w:tcBorders>
              <w:top w:val="single" w:sz="4" w:space="0" w:color="auto"/>
              <w:left w:val="single" w:sz="4" w:space="0" w:color="auto"/>
              <w:bottom w:val="single" w:sz="4" w:space="0" w:color="auto"/>
              <w:right w:val="single" w:sz="4" w:space="0" w:color="auto"/>
            </w:tcBorders>
            <w:hideMark/>
          </w:tcPr>
          <w:p w14:paraId="2B8FF6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2,833,590.80</w:t>
            </w:r>
          </w:p>
        </w:tc>
      </w:tr>
      <w:tr w:rsidR="00EA449F" w:rsidRPr="008261EB" w14:paraId="21B393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B00E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352</w:t>
            </w:r>
          </w:p>
        </w:tc>
        <w:tc>
          <w:tcPr>
            <w:tcW w:w="3126" w:type="dxa"/>
            <w:tcBorders>
              <w:top w:val="single" w:sz="4" w:space="0" w:color="auto"/>
              <w:left w:val="single" w:sz="4" w:space="0" w:color="auto"/>
              <w:bottom w:val="single" w:sz="4" w:space="0" w:color="auto"/>
              <w:right w:val="single" w:sz="4" w:space="0" w:color="auto"/>
            </w:tcBorders>
            <w:hideMark/>
          </w:tcPr>
          <w:p w14:paraId="381DAA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524,348.15</w:t>
            </w:r>
          </w:p>
        </w:tc>
        <w:tc>
          <w:tcPr>
            <w:tcW w:w="3126" w:type="dxa"/>
            <w:tcBorders>
              <w:top w:val="single" w:sz="4" w:space="0" w:color="auto"/>
              <w:left w:val="single" w:sz="4" w:space="0" w:color="auto"/>
              <w:bottom w:val="single" w:sz="4" w:space="0" w:color="auto"/>
              <w:right w:val="single" w:sz="4" w:space="0" w:color="auto"/>
            </w:tcBorders>
            <w:hideMark/>
          </w:tcPr>
          <w:p w14:paraId="652A45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2,833,553.30</w:t>
            </w:r>
          </w:p>
        </w:tc>
      </w:tr>
      <w:tr w:rsidR="00EA449F" w:rsidRPr="008261EB" w14:paraId="3AA6E1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4057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353</w:t>
            </w:r>
          </w:p>
        </w:tc>
        <w:tc>
          <w:tcPr>
            <w:tcW w:w="3126" w:type="dxa"/>
            <w:tcBorders>
              <w:top w:val="single" w:sz="4" w:space="0" w:color="auto"/>
              <w:left w:val="single" w:sz="4" w:space="0" w:color="auto"/>
              <w:bottom w:val="single" w:sz="4" w:space="0" w:color="auto"/>
              <w:right w:val="single" w:sz="4" w:space="0" w:color="auto"/>
            </w:tcBorders>
            <w:hideMark/>
          </w:tcPr>
          <w:p w14:paraId="1C7345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524,352.84</w:t>
            </w:r>
          </w:p>
        </w:tc>
        <w:tc>
          <w:tcPr>
            <w:tcW w:w="3126" w:type="dxa"/>
            <w:tcBorders>
              <w:top w:val="single" w:sz="4" w:space="0" w:color="auto"/>
              <w:left w:val="single" w:sz="4" w:space="0" w:color="auto"/>
              <w:bottom w:val="single" w:sz="4" w:space="0" w:color="auto"/>
              <w:right w:val="single" w:sz="4" w:space="0" w:color="auto"/>
            </w:tcBorders>
            <w:hideMark/>
          </w:tcPr>
          <w:p w14:paraId="0D4211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2,833,521.80</w:t>
            </w:r>
          </w:p>
        </w:tc>
      </w:tr>
      <w:tr w:rsidR="00EA449F" w:rsidRPr="008261EB" w14:paraId="34A01F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33A2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354</w:t>
            </w:r>
          </w:p>
        </w:tc>
        <w:tc>
          <w:tcPr>
            <w:tcW w:w="3126" w:type="dxa"/>
            <w:tcBorders>
              <w:top w:val="single" w:sz="4" w:space="0" w:color="auto"/>
              <w:left w:val="single" w:sz="4" w:space="0" w:color="auto"/>
              <w:bottom w:val="single" w:sz="4" w:space="0" w:color="auto"/>
              <w:right w:val="single" w:sz="4" w:space="0" w:color="auto"/>
            </w:tcBorders>
            <w:hideMark/>
          </w:tcPr>
          <w:p w14:paraId="6AEE0E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524,365.71</w:t>
            </w:r>
          </w:p>
        </w:tc>
        <w:tc>
          <w:tcPr>
            <w:tcW w:w="3126" w:type="dxa"/>
            <w:tcBorders>
              <w:top w:val="single" w:sz="4" w:space="0" w:color="auto"/>
              <w:left w:val="single" w:sz="4" w:space="0" w:color="auto"/>
              <w:bottom w:val="single" w:sz="4" w:space="0" w:color="auto"/>
              <w:right w:val="single" w:sz="4" w:space="0" w:color="auto"/>
            </w:tcBorders>
            <w:hideMark/>
          </w:tcPr>
          <w:p w14:paraId="49AE09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2,833,493.55</w:t>
            </w:r>
          </w:p>
        </w:tc>
      </w:tr>
      <w:tr w:rsidR="00EA449F" w:rsidRPr="008261EB" w14:paraId="0589A5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F306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355</w:t>
            </w:r>
          </w:p>
        </w:tc>
        <w:tc>
          <w:tcPr>
            <w:tcW w:w="3126" w:type="dxa"/>
            <w:tcBorders>
              <w:top w:val="single" w:sz="4" w:space="0" w:color="auto"/>
              <w:left w:val="single" w:sz="4" w:space="0" w:color="auto"/>
              <w:bottom w:val="single" w:sz="4" w:space="0" w:color="auto"/>
              <w:right w:val="single" w:sz="4" w:space="0" w:color="auto"/>
            </w:tcBorders>
            <w:hideMark/>
          </w:tcPr>
          <w:p w14:paraId="6F5106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524,365.71</w:t>
            </w:r>
          </w:p>
        </w:tc>
        <w:tc>
          <w:tcPr>
            <w:tcW w:w="3126" w:type="dxa"/>
            <w:tcBorders>
              <w:top w:val="single" w:sz="4" w:space="0" w:color="auto"/>
              <w:left w:val="single" w:sz="4" w:space="0" w:color="auto"/>
              <w:bottom w:val="single" w:sz="4" w:space="0" w:color="auto"/>
              <w:right w:val="single" w:sz="4" w:space="0" w:color="auto"/>
            </w:tcBorders>
            <w:hideMark/>
          </w:tcPr>
          <w:p w14:paraId="1284A3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2,833,454.80</w:t>
            </w:r>
          </w:p>
        </w:tc>
      </w:tr>
      <w:tr w:rsidR="00EA449F" w:rsidRPr="008261EB" w14:paraId="333D7E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8CFF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356</w:t>
            </w:r>
          </w:p>
        </w:tc>
        <w:tc>
          <w:tcPr>
            <w:tcW w:w="3126" w:type="dxa"/>
            <w:tcBorders>
              <w:top w:val="single" w:sz="4" w:space="0" w:color="auto"/>
              <w:left w:val="single" w:sz="4" w:space="0" w:color="auto"/>
              <w:bottom w:val="single" w:sz="4" w:space="0" w:color="auto"/>
              <w:right w:val="single" w:sz="4" w:space="0" w:color="auto"/>
            </w:tcBorders>
            <w:hideMark/>
          </w:tcPr>
          <w:p w14:paraId="1842B6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524,375.09</w:t>
            </w:r>
          </w:p>
        </w:tc>
        <w:tc>
          <w:tcPr>
            <w:tcW w:w="3126" w:type="dxa"/>
            <w:tcBorders>
              <w:top w:val="single" w:sz="4" w:space="0" w:color="auto"/>
              <w:left w:val="single" w:sz="4" w:space="0" w:color="auto"/>
              <w:bottom w:val="single" w:sz="4" w:space="0" w:color="auto"/>
              <w:right w:val="single" w:sz="4" w:space="0" w:color="auto"/>
            </w:tcBorders>
            <w:hideMark/>
          </w:tcPr>
          <w:p w14:paraId="5258C9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2,833,416.30</w:t>
            </w:r>
          </w:p>
        </w:tc>
      </w:tr>
      <w:tr w:rsidR="00EA449F" w:rsidRPr="008261EB" w14:paraId="5B1585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1FB6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357</w:t>
            </w:r>
          </w:p>
        </w:tc>
        <w:tc>
          <w:tcPr>
            <w:tcW w:w="3126" w:type="dxa"/>
            <w:tcBorders>
              <w:top w:val="single" w:sz="4" w:space="0" w:color="auto"/>
              <w:left w:val="single" w:sz="4" w:space="0" w:color="auto"/>
              <w:bottom w:val="single" w:sz="4" w:space="0" w:color="auto"/>
              <w:right w:val="single" w:sz="4" w:space="0" w:color="auto"/>
            </w:tcBorders>
            <w:hideMark/>
          </w:tcPr>
          <w:p w14:paraId="30A2B7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524,387.96</w:t>
            </w:r>
          </w:p>
        </w:tc>
        <w:tc>
          <w:tcPr>
            <w:tcW w:w="3126" w:type="dxa"/>
            <w:tcBorders>
              <w:top w:val="single" w:sz="4" w:space="0" w:color="auto"/>
              <w:left w:val="single" w:sz="4" w:space="0" w:color="auto"/>
              <w:bottom w:val="single" w:sz="4" w:space="0" w:color="auto"/>
              <w:right w:val="single" w:sz="4" w:space="0" w:color="auto"/>
            </w:tcBorders>
            <w:hideMark/>
          </w:tcPr>
          <w:p w14:paraId="6D57C4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2,833,385.80</w:t>
            </w:r>
          </w:p>
        </w:tc>
      </w:tr>
      <w:tr w:rsidR="00EA449F" w:rsidRPr="008261EB" w14:paraId="080883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BC89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358</w:t>
            </w:r>
          </w:p>
        </w:tc>
        <w:tc>
          <w:tcPr>
            <w:tcW w:w="3126" w:type="dxa"/>
            <w:tcBorders>
              <w:top w:val="single" w:sz="4" w:space="0" w:color="auto"/>
              <w:left w:val="single" w:sz="4" w:space="0" w:color="auto"/>
              <w:bottom w:val="single" w:sz="4" w:space="0" w:color="auto"/>
              <w:right w:val="single" w:sz="4" w:space="0" w:color="auto"/>
            </w:tcBorders>
            <w:hideMark/>
          </w:tcPr>
          <w:p w14:paraId="52FDAC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524,390.34</w:t>
            </w:r>
          </w:p>
        </w:tc>
        <w:tc>
          <w:tcPr>
            <w:tcW w:w="3126" w:type="dxa"/>
            <w:tcBorders>
              <w:top w:val="single" w:sz="4" w:space="0" w:color="auto"/>
              <w:left w:val="single" w:sz="4" w:space="0" w:color="auto"/>
              <w:bottom w:val="single" w:sz="4" w:space="0" w:color="auto"/>
              <w:right w:val="single" w:sz="4" w:space="0" w:color="auto"/>
            </w:tcBorders>
            <w:hideMark/>
          </w:tcPr>
          <w:p w14:paraId="68D32A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2,833,354.05</w:t>
            </w:r>
          </w:p>
        </w:tc>
      </w:tr>
      <w:tr w:rsidR="00EA449F" w:rsidRPr="008261EB" w14:paraId="47A4DF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A43D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359</w:t>
            </w:r>
          </w:p>
        </w:tc>
        <w:tc>
          <w:tcPr>
            <w:tcW w:w="3126" w:type="dxa"/>
            <w:tcBorders>
              <w:top w:val="single" w:sz="4" w:space="0" w:color="auto"/>
              <w:left w:val="single" w:sz="4" w:space="0" w:color="auto"/>
              <w:bottom w:val="single" w:sz="4" w:space="0" w:color="auto"/>
              <w:right w:val="single" w:sz="4" w:space="0" w:color="auto"/>
            </w:tcBorders>
            <w:hideMark/>
          </w:tcPr>
          <w:p w14:paraId="3CD4A8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524,402.03</w:t>
            </w:r>
          </w:p>
        </w:tc>
        <w:tc>
          <w:tcPr>
            <w:tcW w:w="3126" w:type="dxa"/>
            <w:tcBorders>
              <w:top w:val="single" w:sz="4" w:space="0" w:color="auto"/>
              <w:left w:val="single" w:sz="4" w:space="0" w:color="auto"/>
              <w:bottom w:val="single" w:sz="4" w:space="0" w:color="auto"/>
              <w:right w:val="single" w:sz="4" w:space="0" w:color="auto"/>
            </w:tcBorders>
            <w:hideMark/>
          </w:tcPr>
          <w:p w14:paraId="455421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2,833,333.05</w:t>
            </w:r>
          </w:p>
        </w:tc>
      </w:tr>
      <w:tr w:rsidR="00EA449F" w:rsidRPr="008261EB" w14:paraId="3F7600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1C29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360</w:t>
            </w:r>
          </w:p>
        </w:tc>
        <w:tc>
          <w:tcPr>
            <w:tcW w:w="3126" w:type="dxa"/>
            <w:tcBorders>
              <w:top w:val="single" w:sz="4" w:space="0" w:color="auto"/>
              <w:left w:val="single" w:sz="4" w:space="0" w:color="auto"/>
              <w:bottom w:val="single" w:sz="4" w:space="0" w:color="auto"/>
              <w:right w:val="single" w:sz="4" w:space="0" w:color="auto"/>
            </w:tcBorders>
            <w:hideMark/>
          </w:tcPr>
          <w:p w14:paraId="228013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524,403.21</w:t>
            </w:r>
          </w:p>
        </w:tc>
        <w:tc>
          <w:tcPr>
            <w:tcW w:w="3126" w:type="dxa"/>
            <w:tcBorders>
              <w:top w:val="single" w:sz="4" w:space="0" w:color="auto"/>
              <w:left w:val="single" w:sz="4" w:space="0" w:color="auto"/>
              <w:bottom w:val="single" w:sz="4" w:space="0" w:color="auto"/>
              <w:right w:val="single" w:sz="4" w:space="0" w:color="auto"/>
            </w:tcBorders>
            <w:hideMark/>
          </w:tcPr>
          <w:p w14:paraId="2669AF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2,833,299.05</w:t>
            </w:r>
          </w:p>
        </w:tc>
      </w:tr>
      <w:tr w:rsidR="00EA449F" w:rsidRPr="008261EB" w14:paraId="01D5DF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04A4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361</w:t>
            </w:r>
          </w:p>
        </w:tc>
        <w:tc>
          <w:tcPr>
            <w:tcW w:w="3126" w:type="dxa"/>
            <w:tcBorders>
              <w:top w:val="single" w:sz="4" w:space="0" w:color="auto"/>
              <w:left w:val="single" w:sz="4" w:space="0" w:color="auto"/>
              <w:bottom w:val="single" w:sz="4" w:space="0" w:color="auto"/>
              <w:right w:val="single" w:sz="4" w:space="0" w:color="auto"/>
            </w:tcBorders>
            <w:hideMark/>
          </w:tcPr>
          <w:p w14:paraId="26171B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524,385.65</w:t>
            </w:r>
          </w:p>
        </w:tc>
        <w:tc>
          <w:tcPr>
            <w:tcW w:w="3126" w:type="dxa"/>
            <w:tcBorders>
              <w:top w:val="single" w:sz="4" w:space="0" w:color="auto"/>
              <w:left w:val="single" w:sz="4" w:space="0" w:color="auto"/>
              <w:bottom w:val="single" w:sz="4" w:space="0" w:color="auto"/>
              <w:right w:val="single" w:sz="4" w:space="0" w:color="auto"/>
            </w:tcBorders>
            <w:hideMark/>
          </w:tcPr>
          <w:p w14:paraId="5F8163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2,833,248.81</w:t>
            </w:r>
          </w:p>
        </w:tc>
      </w:tr>
      <w:tr w:rsidR="00EA449F" w:rsidRPr="008261EB" w14:paraId="19CCD3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E6A7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362</w:t>
            </w:r>
          </w:p>
        </w:tc>
        <w:tc>
          <w:tcPr>
            <w:tcW w:w="3126" w:type="dxa"/>
            <w:tcBorders>
              <w:top w:val="single" w:sz="4" w:space="0" w:color="auto"/>
              <w:left w:val="single" w:sz="4" w:space="0" w:color="auto"/>
              <w:bottom w:val="single" w:sz="4" w:space="0" w:color="auto"/>
              <w:right w:val="single" w:sz="4" w:space="0" w:color="auto"/>
            </w:tcBorders>
            <w:hideMark/>
          </w:tcPr>
          <w:p w14:paraId="1FC467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524,366.90</w:t>
            </w:r>
          </w:p>
        </w:tc>
        <w:tc>
          <w:tcPr>
            <w:tcW w:w="3126" w:type="dxa"/>
            <w:tcBorders>
              <w:top w:val="single" w:sz="4" w:space="0" w:color="auto"/>
              <w:left w:val="single" w:sz="4" w:space="0" w:color="auto"/>
              <w:bottom w:val="single" w:sz="4" w:space="0" w:color="auto"/>
              <w:right w:val="single" w:sz="4" w:space="0" w:color="auto"/>
            </w:tcBorders>
            <w:hideMark/>
          </w:tcPr>
          <w:p w14:paraId="4CB6BF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2,833,183.06</w:t>
            </w:r>
          </w:p>
        </w:tc>
      </w:tr>
      <w:tr w:rsidR="00EA449F" w:rsidRPr="008261EB" w14:paraId="06C6C0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E20D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363</w:t>
            </w:r>
          </w:p>
        </w:tc>
        <w:tc>
          <w:tcPr>
            <w:tcW w:w="3126" w:type="dxa"/>
            <w:tcBorders>
              <w:top w:val="single" w:sz="4" w:space="0" w:color="auto"/>
              <w:left w:val="single" w:sz="4" w:space="0" w:color="auto"/>
              <w:bottom w:val="single" w:sz="4" w:space="0" w:color="auto"/>
              <w:right w:val="single" w:sz="4" w:space="0" w:color="auto"/>
            </w:tcBorders>
            <w:hideMark/>
          </w:tcPr>
          <w:p w14:paraId="3832D6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524,349.34</w:t>
            </w:r>
          </w:p>
        </w:tc>
        <w:tc>
          <w:tcPr>
            <w:tcW w:w="3126" w:type="dxa"/>
            <w:tcBorders>
              <w:top w:val="single" w:sz="4" w:space="0" w:color="auto"/>
              <w:left w:val="single" w:sz="4" w:space="0" w:color="auto"/>
              <w:bottom w:val="single" w:sz="4" w:space="0" w:color="auto"/>
              <w:right w:val="single" w:sz="4" w:space="0" w:color="auto"/>
            </w:tcBorders>
            <w:hideMark/>
          </w:tcPr>
          <w:p w14:paraId="115BB8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2,833,110.56</w:t>
            </w:r>
          </w:p>
        </w:tc>
      </w:tr>
      <w:tr w:rsidR="00EA449F" w:rsidRPr="008261EB" w14:paraId="7A02A3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E4D0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364</w:t>
            </w:r>
          </w:p>
        </w:tc>
        <w:tc>
          <w:tcPr>
            <w:tcW w:w="3126" w:type="dxa"/>
            <w:tcBorders>
              <w:top w:val="single" w:sz="4" w:space="0" w:color="auto"/>
              <w:left w:val="single" w:sz="4" w:space="0" w:color="auto"/>
              <w:bottom w:val="single" w:sz="4" w:space="0" w:color="auto"/>
              <w:right w:val="single" w:sz="4" w:space="0" w:color="auto"/>
            </w:tcBorders>
            <w:hideMark/>
          </w:tcPr>
          <w:p w14:paraId="1213BE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524,320.02</w:t>
            </w:r>
          </w:p>
        </w:tc>
        <w:tc>
          <w:tcPr>
            <w:tcW w:w="3126" w:type="dxa"/>
            <w:tcBorders>
              <w:top w:val="single" w:sz="4" w:space="0" w:color="auto"/>
              <w:left w:val="single" w:sz="4" w:space="0" w:color="auto"/>
              <w:bottom w:val="single" w:sz="4" w:space="0" w:color="auto"/>
              <w:right w:val="single" w:sz="4" w:space="0" w:color="auto"/>
            </w:tcBorders>
            <w:hideMark/>
          </w:tcPr>
          <w:p w14:paraId="1A7448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2,833,041.31</w:t>
            </w:r>
          </w:p>
        </w:tc>
      </w:tr>
      <w:tr w:rsidR="00EA449F" w:rsidRPr="008261EB" w14:paraId="061C7D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4DBA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365</w:t>
            </w:r>
          </w:p>
        </w:tc>
        <w:tc>
          <w:tcPr>
            <w:tcW w:w="3126" w:type="dxa"/>
            <w:tcBorders>
              <w:top w:val="single" w:sz="4" w:space="0" w:color="auto"/>
              <w:left w:val="single" w:sz="4" w:space="0" w:color="auto"/>
              <w:bottom w:val="single" w:sz="4" w:space="0" w:color="auto"/>
              <w:right w:val="single" w:sz="4" w:space="0" w:color="auto"/>
            </w:tcBorders>
            <w:hideMark/>
          </w:tcPr>
          <w:p w14:paraId="0AF7AE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524,291.90</w:t>
            </w:r>
          </w:p>
        </w:tc>
        <w:tc>
          <w:tcPr>
            <w:tcW w:w="3126" w:type="dxa"/>
            <w:tcBorders>
              <w:top w:val="single" w:sz="4" w:space="0" w:color="auto"/>
              <w:left w:val="single" w:sz="4" w:space="0" w:color="auto"/>
              <w:bottom w:val="single" w:sz="4" w:space="0" w:color="auto"/>
              <w:right w:val="single" w:sz="4" w:space="0" w:color="auto"/>
            </w:tcBorders>
            <w:hideMark/>
          </w:tcPr>
          <w:p w14:paraId="5AF863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2,832,948.81</w:t>
            </w:r>
          </w:p>
        </w:tc>
      </w:tr>
      <w:tr w:rsidR="00EA449F" w:rsidRPr="008261EB" w14:paraId="27DBE5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1839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366</w:t>
            </w:r>
          </w:p>
        </w:tc>
        <w:tc>
          <w:tcPr>
            <w:tcW w:w="3126" w:type="dxa"/>
            <w:tcBorders>
              <w:top w:val="single" w:sz="4" w:space="0" w:color="auto"/>
              <w:left w:val="single" w:sz="4" w:space="0" w:color="auto"/>
              <w:bottom w:val="single" w:sz="4" w:space="0" w:color="auto"/>
              <w:right w:val="single" w:sz="4" w:space="0" w:color="auto"/>
            </w:tcBorders>
            <w:hideMark/>
          </w:tcPr>
          <w:p w14:paraId="526E50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524,289.58</w:t>
            </w:r>
          </w:p>
        </w:tc>
        <w:tc>
          <w:tcPr>
            <w:tcW w:w="3126" w:type="dxa"/>
            <w:tcBorders>
              <w:top w:val="single" w:sz="4" w:space="0" w:color="auto"/>
              <w:left w:val="single" w:sz="4" w:space="0" w:color="auto"/>
              <w:bottom w:val="single" w:sz="4" w:space="0" w:color="auto"/>
              <w:right w:val="single" w:sz="4" w:space="0" w:color="auto"/>
            </w:tcBorders>
            <w:hideMark/>
          </w:tcPr>
          <w:p w14:paraId="6D1709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2,832,907.82</w:t>
            </w:r>
          </w:p>
        </w:tc>
      </w:tr>
      <w:tr w:rsidR="00EA449F" w:rsidRPr="008261EB" w14:paraId="407262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F1F9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367</w:t>
            </w:r>
          </w:p>
        </w:tc>
        <w:tc>
          <w:tcPr>
            <w:tcW w:w="3126" w:type="dxa"/>
            <w:tcBorders>
              <w:top w:val="single" w:sz="4" w:space="0" w:color="auto"/>
              <w:left w:val="single" w:sz="4" w:space="0" w:color="auto"/>
              <w:bottom w:val="single" w:sz="4" w:space="0" w:color="auto"/>
              <w:right w:val="single" w:sz="4" w:space="0" w:color="auto"/>
            </w:tcBorders>
            <w:hideMark/>
          </w:tcPr>
          <w:p w14:paraId="12F8E8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524,295.46</w:t>
            </w:r>
          </w:p>
        </w:tc>
        <w:tc>
          <w:tcPr>
            <w:tcW w:w="3126" w:type="dxa"/>
            <w:tcBorders>
              <w:top w:val="single" w:sz="4" w:space="0" w:color="auto"/>
              <w:left w:val="single" w:sz="4" w:space="0" w:color="auto"/>
              <w:bottom w:val="single" w:sz="4" w:space="0" w:color="auto"/>
              <w:right w:val="single" w:sz="4" w:space="0" w:color="auto"/>
            </w:tcBorders>
            <w:hideMark/>
          </w:tcPr>
          <w:p w14:paraId="72018C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2,832,880.82</w:t>
            </w:r>
          </w:p>
        </w:tc>
      </w:tr>
      <w:tr w:rsidR="00EA449F" w:rsidRPr="008261EB" w14:paraId="2F9CA47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3650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368</w:t>
            </w:r>
          </w:p>
        </w:tc>
        <w:tc>
          <w:tcPr>
            <w:tcW w:w="3126" w:type="dxa"/>
            <w:tcBorders>
              <w:top w:val="single" w:sz="4" w:space="0" w:color="auto"/>
              <w:left w:val="single" w:sz="4" w:space="0" w:color="auto"/>
              <w:bottom w:val="single" w:sz="4" w:space="0" w:color="auto"/>
              <w:right w:val="single" w:sz="4" w:space="0" w:color="auto"/>
            </w:tcBorders>
            <w:hideMark/>
          </w:tcPr>
          <w:p w14:paraId="61CC6F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524,300.15</w:t>
            </w:r>
          </w:p>
        </w:tc>
        <w:tc>
          <w:tcPr>
            <w:tcW w:w="3126" w:type="dxa"/>
            <w:tcBorders>
              <w:top w:val="single" w:sz="4" w:space="0" w:color="auto"/>
              <w:left w:val="single" w:sz="4" w:space="0" w:color="auto"/>
              <w:bottom w:val="single" w:sz="4" w:space="0" w:color="auto"/>
              <w:right w:val="single" w:sz="4" w:space="0" w:color="auto"/>
            </w:tcBorders>
            <w:hideMark/>
          </w:tcPr>
          <w:p w14:paraId="7AD745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2,832,846.82</w:t>
            </w:r>
          </w:p>
        </w:tc>
      </w:tr>
      <w:tr w:rsidR="00EA449F" w:rsidRPr="008261EB" w14:paraId="76873D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5EDD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369</w:t>
            </w:r>
          </w:p>
        </w:tc>
        <w:tc>
          <w:tcPr>
            <w:tcW w:w="3126" w:type="dxa"/>
            <w:tcBorders>
              <w:top w:val="single" w:sz="4" w:space="0" w:color="auto"/>
              <w:left w:val="single" w:sz="4" w:space="0" w:color="auto"/>
              <w:bottom w:val="single" w:sz="4" w:space="0" w:color="auto"/>
              <w:right w:val="single" w:sz="4" w:space="0" w:color="auto"/>
            </w:tcBorders>
            <w:hideMark/>
          </w:tcPr>
          <w:p w14:paraId="7D6CD0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524,303.65</w:t>
            </w:r>
          </w:p>
        </w:tc>
        <w:tc>
          <w:tcPr>
            <w:tcW w:w="3126" w:type="dxa"/>
            <w:tcBorders>
              <w:top w:val="single" w:sz="4" w:space="0" w:color="auto"/>
              <w:left w:val="single" w:sz="4" w:space="0" w:color="auto"/>
              <w:bottom w:val="single" w:sz="4" w:space="0" w:color="auto"/>
              <w:right w:val="single" w:sz="4" w:space="0" w:color="auto"/>
            </w:tcBorders>
            <w:hideMark/>
          </w:tcPr>
          <w:p w14:paraId="527F3E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2,832,813.07</w:t>
            </w:r>
          </w:p>
        </w:tc>
      </w:tr>
      <w:tr w:rsidR="00EA449F" w:rsidRPr="008261EB" w14:paraId="4B6144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5097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370</w:t>
            </w:r>
          </w:p>
        </w:tc>
        <w:tc>
          <w:tcPr>
            <w:tcW w:w="3126" w:type="dxa"/>
            <w:tcBorders>
              <w:top w:val="single" w:sz="4" w:space="0" w:color="auto"/>
              <w:left w:val="single" w:sz="4" w:space="0" w:color="auto"/>
              <w:bottom w:val="single" w:sz="4" w:space="0" w:color="auto"/>
              <w:right w:val="single" w:sz="4" w:space="0" w:color="auto"/>
            </w:tcBorders>
            <w:hideMark/>
          </w:tcPr>
          <w:p w14:paraId="57DF1D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524,321.21</w:t>
            </w:r>
          </w:p>
        </w:tc>
        <w:tc>
          <w:tcPr>
            <w:tcW w:w="3126" w:type="dxa"/>
            <w:tcBorders>
              <w:top w:val="single" w:sz="4" w:space="0" w:color="auto"/>
              <w:left w:val="single" w:sz="4" w:space="0" w:color="auto"/>
              <w:bottom w:val="single" w:sz="4" w:space="0" w:color="auto"/>
              <w:right w:val="single" w:sz="4" w:space="0" w:color="auto"/>
            </w:tcBorders>
            <w:hideMark/>
          </w:tcPr>
          <w:p w14:paraId="2579C4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2,832,786.07</w:t>
            </w:r>
          </w:p>
        </w:tc>
      </w:tr>
      <w:tr w:rsidR="00EA449F" w:rsidRPr="008261EB" w14:paraId="6C2B1F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8F24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371</w:t>
            </w:r>
          </w:p>
        </w:tc>
        <w:tc>
          <w:tcPr>
            <w:tcW w:w="3126" w:type="dxa"/>
            <w:tcBorders>
              <w:top w:val="single" w:sz="4" w:space="0" w:color="auto"/>
              <w:left w:val="single" w:sz="4" w:space="0" w:color="auto"/>
              <w:bottom w:val="single" w:sz="4" w:space="0" w:color="auto"/>
              <w:right w:val="single" w:sz="4" w:space="0" w:color="auto"/>
            </w:tcBorders>
            <w:hideMark/>
          </w:tcPr>
          <w:p w14:paraId="277319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524,352.83</w:t>
            </w:r>
          </w:p>
        </w:tc>
        <w:tc>
          <w:tcPr>
            <w:tcW w:w="3126" w:type="dxa"/>
            <w:tcBorders>
              <w:top w:val="single" w:sz="4" w:space="0" w:color="auto"/>
              <w:left w:val="single" w:sz="4" w:space="0" w:color="auto"/>
              <w:bottom w:val="single" w:sz="4" w:space="0" w:color="auto"/>
              <w:right w:val="single" w:sz="4" w:space="0" w:color="auto"/>
            </w:tcBorders>
            <w:hideMark/>
          </w:tcPr>
          <w:p w14:paraId="05B42C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2,832,767.32</w:t>
            </w:r>
          </w:p>
        </w:tc>
      </w:tr>
      <w:tr w:rsidR="00EA449F" w:rsidRPr="008261EB" w14:paraId="4214D5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62DC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372</w:t>
            </w:r>
          </w:p>
        </w:tc>
        <w:tc>
          <w:tcPr>
            <w:tcW w:w="3126" w:type="dxa"/>
            <w:tcBorders>
              <w:top w:val="single" w:sz="4" w:space="0" w:color="auto"/>
              <w:left w:val="single" w:sz="4" w:space="0" w:color="auto"/>
              <w:bottom w:val="single" w:sz="4" w:space="0" w:color="auto"/>
              <w:right w:val="single" w:sz="4" w:space="0" w:color="auto"/>
            </w:tcBorders>
            <w:hideMark/>
          </w:tcPr>
          <w:p w14:paraId="64B753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524,371.58</w:t>
            </w:r>
          </w:p>
        </w:tc>
        <w:tc>
          <w:tcPr>
            <w:tcW w:w="3126" w:type="dxa"/>
            <w:tcBorders>
              <w:top w:val="single" w:sz="4" w:space="0" w:color="auto"/>
              <w:left w:val="single" w:sz="4" w:space="0" w:color="auto"/>
              <w:bottom w:val="single" w:sz="4" w:space="0" w:color="auto"/>
              <w:right w:val="single" w:sz="4" w:space="0" w:color="auto"/>
            </w:tcBorders>
            <w:hideMark/>
          </w:tcPr>
          <w:p w14:paraId="68027A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2,832,733.32</w:t>
            </w:r>
          </w:p>
        </w:tc>
      </w:tr>
      <w:tr w:rsidR="00EA449F" w:rsidRPr="008261EB" w14:paraId="465327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5CE2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373</w:t>
            </w:r>
          </w:p>
        </w:tc>
        <w:tc>
          <w:tcPr>
            <w:tcW w:w="3126" w:type="dxa"/>
            <w:tcBorders>
              <w:top w:val="single" w:sz="4" w:space="0" w:color="auto"/>
              <w:left w:val="single" w:sz="4" w:space="0" w:color="auto"/>
              <w:bottom w:val="single" w:sz="4" w:space="0" w:color="auto"/>
              <w:right w:val="single" w:sz="4" w:space="0" w:color="auto"/>
            </w:tcBorders>
            <w:hideMark/>
          </w:tcPr>
          <w:p w14:paraId="6A595F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524,382.14</w:t>
            </w:r>
          </w:p>
        </w:tc>
        <w:tc>
          <w:tcPr>
            <w:tcW w:w="3126" w:type="dxa"/>
            <w:tcBorders>
              <w:top w:val="single" w:sz="4" w:space="0" w:color="auto"/>
              <w:left w:val="single" w:sz="4" w:space="0" w:color="auto"/>
              <w:bottom w:val="single" w:sz="4" w:space="0" w:color="auto"/>
              <w:right w:val="single" w:sz="4" w:space="0" w:color="auto"/>
            </w:tcBorders>
            <w:hideMark/>
          </w:tcPr>
          <w:p w14:paraId="01BCE2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2,832,716.82</w:t>
            </w:r>
          </w:p>
        </w:tc>
      </w:tr>
      <w:tr w:rsidR="00EA449F" w:rsidRPr="008261EB" w14:paraId="7A3E02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0D24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374</w:t>
            </w:r>
          </w:p>
        </w:tc>
        <w:tc>
          <w:tcPr>
            <w:tcW w:w="3126" w:type="dxa"/>
            <w:tcBorders>
              <w:top w:val="single" w:sz="4" w:space="0" w:color="auto"/>
              <w:left w:val="single" w:sz="4" w:space="0" w:color="auto"/>
              <w:bottom w:val="single" w:sz="4" w:space="0" w:color="auto"/>
              <w:right w:val="single" w:sz="4" w:space="0" w:color="auto"/>
            </w:tcBorders>
            <w:hideMark/>
          </w:tcPr>
          <w:p w14:paraId="363DC4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524,390.33</w:t>
            </w:r>
          </w:p>
        </w:tc>
        <w:tc>
          <w:tcPr>
            <w:tcW w:w="3126" w:type="dxa"/>
            <w:tcBorders>
              <w:top w:val="single" w:sz="4" w:space="0" w:color="auto"/>
              <w:left w:val="single" w:sz="4" w:space="0" w:color="auto"/>
              <w:bottom w:val="single" w:sz="4" w:space="0" w:color="auto"/>
              <w:right w:val="single" w:sz="4" w:space="0" w:color="auto"/>
            </w:tcBorders>
            <w:hideMark/>
          </w:tcPr>
          <w:p w14:paraId="7AA07F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2,832,694.57</w:t>
            </w:r>
          </w:p>
        </w:tc>
      </w:tr>
      <w:tr w:rsidR="00EA449F" w:rsidRPr="008261EB" w14:paraId="04BE91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F8A3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375</w:t>
            </w:r>
          </w:p>
        </w:tc>
        <w:tc>
          <w:tcPr>
            <w:tcW w:w="3126" w:type="dxa"/>
            <w:tcBorders>
              <w:top w:val="single" w:sz="4" w:space="0" w:color="auto"/>
              <w:left w:val="single" w:sz="4" w:space="0" w:color="auto"/>
              <w:bottom w:val="single" w:sz="4" w:space="0" w:color="auto"/>
              <w:right w:val="single" w:sz="4" w:space="0" w:color="auto"/>
            </w:tcBorders>
            <w:hideMark/>
          </w:tcPr>
          <w:p w14:paraId="5899AF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524,399.71</w:t>
            </w:r>
          </w:p>
        </w:tc>
        <w:tc>
          <w:tcPr>
            <w:tcW w:w="3126" w:type="dxa"/>
            <w:tcBorders>
              <w:top w:val="single" w:sz="4" w:space="0" w:color="auto"/>
              <w:left w:val="single" w:sz="4" w:space="0" w:color="auto"/>
              <w:bottom w:val="single" w:sz="4" w:space="0" w:color="auto"/>
              <w:right w:val="single" w:sz="4" w:space="0" w:color="auto"/>
            </w:tcBorders>
            <w:hideMark/>
          </w:tcPr>
          <w:p w14:paraId="1B00B2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2,832,684.07</w:t>
            </w:r>
          </w:p>
        </w:tc>
      </w:tr>
      <w:tr w:rsidR="00EA449F" w:rsidRPr="008261EB" w14:paraId="3A3213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E2A7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376</w:t>
            </w:r>
          </w:p>
        </w:tc>
        <w:tc>
          <w:tcPr>
            <w:tcW w:w="3126" w:type="dxa"/>
            <w:tcBorders>
              <w:top w:val="single" w:sz="4" w:space="0" w:color="auto"/>
              <w:left w:val="single" w:sz="4" w:space="0" w:color="auto"/>
              <w:bottom w:val="single" w:sz="4" w:space="0" w:color="auto"/>
              <w:right w:val="single" w:sz="4" w:space="0" w:color="auto"/>
            </w:tcBorders>
            <w:hideMark/>
          </w:tcPr>
          <w:p w14:paraId="1B4D9F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524,405.58</w:t>
            </w:r>
          </w:p>
        </w:tc>
        <w:tc>
          <w:tcPr>
            <w:tcW w:w="3126" w:type="dxa"/>
            <w:tcBorders>
              <w:top w:val="single" w:sz="4" w:space="0" w:color="auto"/>
              <w:left w:val="single" w:sz="4" w:space="0" w:color="auto"/>
              <w:bottom w:val="single" w:sz="4" w:space="0" w:color="auto"/>
              <w:right w:val="single" w:sz="4" w:space="0" w:color="auto"/>
            </w:tcBorders>
            <w:hideMark/>
          </w:tcPr>
          <w:p w14:paraId="0BFB13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2,832,660.57</w:t>
            </w:r>
          </w:p>
        </w:tc>
      </w:tr>
      <w:tr w:rsidR="00EA449F" w:rsidRPr="008261EB" w14:paraId="7635E0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1B6D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377</w:t>
            </w:r>
          </w:p>
        </w:tc>
        <w:tc>
          <w:tcPr>
            <w:tcW w:w="3126" w:type="dxa"/>
            <w:tcBorders>
              <w:top w:val="single" w:sz="4" w:space="0" w:color="auto"/>
              <w:left w:val="single" w:sz="4" w:space="0" w:color="auto"/>
              <w:bottom w:val="single" w:sz="4" w:space="0" w:color="auto"/>
              <w:right w:val="single" w:sz="4" w:space="0" w:color="auto"/>
            </w:tcBorders>
            <w:hideMark/>
          </w:tcPr>
          <w:p w14:paraId="6D4A83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524,406.71</w:t>
            </w:r>
          </w:p>
        </w:tc>
        <w:tc>
          <w:tcPr>
            <w:tcW w:w="3126" w:type="dxa"/>
            <w:tcBorders>
              <w:top w:val="single" w:sz="4" w:space="0" w:color="auto"/>
              <w:left w:val="single" w:sz="4" w:space="0" w:color="auto"/>
              <w:bottom w:val="single" w:sz="4" w:space="0" w:color="auto"/>
              <w:right w:val="single" w:sz="4" w:space="0" w:color="auto"/>
            </w:tcBorders>
            <w:hideMark/>
          </w:tcPr>
          <w:p w14:paraId="5E9431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2,832,629.07</w:t>
            </w:r>
          </w:p>
        </w:tc>
      </w:tr>
      <w:tr w:rsidR="00EA449F" w:rsidRPr="008261EB" w14:paraId="078B1C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E304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378</w:t>
            </w:r>
          </w:p>
        </w:tc>
        <w:tc>
          <w:tcPr>
            <w:tcW w:w="3126" w:type="dxa"/>
            <w:tcBorders>
              <w:top w:val="single" w:sz="4" w:space="0" w:color="auto"/>
              <w:left w:val="single" w:sz="4" w:space="0" w:color="auto"/>
              <w:bottom w:val="single" w:sz="4" w:space="0" w:color="auto"/>
              <w:right w:val="single" w:sz="4" w:space="0" w:color="auto"/>
            </w:tcBorders>
            <w:hideMark/>
          </w:tcPr>
          <w:p w14:paraId="1F3D52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524,419.58</w:t>
            </w:r>
          </w:p>
        </w:tc>
        <w:tc>
          <w:tcPr>
            <w:tcW w:w="3126" w:type="dxa"/>
            <w:tcBorders>
              <w:top w:val="single" w:sz="4" w:space="0" w:color="auto"/>
              <w:left w:val="single" w:sz="4" w:space="0" w:color="auto"/>
              <w:bottom w:val="single" w:sz="4" w:space="0" w:color="auto"/>
              <w:right w:val="single" w:sz="4" w:space="0" w:color="auto"/>
            </w:tcBorders>
            <w:hideMark/>
          </w:tcPr>
          <w:p w14:paraId="0EA5BE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2,832,595.07</w:t>
            </w:r>
          </w:p>
        </w:tc>
      </w:tr>
      <w:tr w:rsidR="00EA449F" w:rsidRPr="008261EB" w14:paraId="354833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C6DF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379</w:t>
            </w:r>
          </w:p>
        </w:tc>
        <w:tc>
          <w:tcPr>
            <w:tcW w:w="3126" w:type="dxa"/>
            <w:tcBorders>
              <w:top w:val="single" w:sz="4" w:space="0" w:color="auto"/>
              <w:left w:val="single" w:sz="4" w:space="0" w:color="auto"/>
              <w:bottom w:val="single" w:sz="4" w:space="0" w:color="auto"/>
              <w:right w:val="single" w:sz="4" w:space="0" w:color="auto"/>
            </w:tcBorders>
            <w:hideMark/>
          </w:tcPr>
          <w:p w14:paraId="2E76F4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524,431.33</w:t>
            </w:r>
          </w:p>
        </w:tc>
        <w:tc>
          <w:tcPr>
            <w:tcW w:w="3126" w:type="dxa"/>
            <w:tcBorders>
              <w:top w:val="single" w:sz="4" w:space="0" w:color="auto"/>
              <w:left w:val="single" w:sz="4" w:space="0" w:color="auto"/>
              <w:bottom w:val="single" w:sz="4" w:space="0" w:color="auto"/>
              <w:right w:val="single" w:sz="4" w:space="0" w:color="auto"/>
            </w:tcBorders>
            <w:hideMark/>
          </w:tcPr>
          <w:p w14:paraId="2488F5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2,832,571.57</w:t>
            </w:r>
          </w:p>
        </w:tc>
      </w:tr>
      <w:tr w:rsidR="00EA449F" w:rsidRPr="008261EB" w14:paraId="40B5C7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F4EE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380</w:t>
            </w:r>
          </w:p>
        </w:tc>
        <w:tc>
          <w:tcPr>
            <w:tcW w:w="3126" w:type="dxa"/>
            <w:tcBorders>
              <w:top w:val="single" w:sz="4" w:space="0" w:color="auto"/>
              <w:left w:val="single" w:sz="4" w:space="0" w:color="auto"/>
              <w:bottom w:val="single" w:sz="4" w:space="0" w:color="auto"/>
              <w:right w:val="single" w:sz="4" w:space="0" w:color="auto"/>
            </w:tcBorders>
            <w:hideMark/>
          </w:tcPr>
          <w:p w14:paraId="286C1B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524,445.39</w:t>
            </w:r>
          </w:p>
        </w:tc>
        <w:tc>
          <w:tcPr>
            <w:tcW w:w="3126" w:type="dxa"/>
            <w:tcBorders>
              <w:top w:val="single" w:sz="4" w:space="0" w:color="auto"/>
              <w:left w:val="single" w:sz="4" w:space="0" w:color="auto"/>
              <w:bottom w:val="single" w:sz="4" w:space="0" w:color="auto"/>
              <w:right w:val="single" w:sz="4" w:space="0" w:color="auto"/>
            </w:tcBorders>
            <w:hideMark/>
          </w:tcPr>
          <w:p w14:paraId="56601F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2,832,552.83</w:t>
            </w:r>
          </w:p>
        </w:tc>
      </w:tr>
      <w:tr w:rsidR="00EA449F" w:rsidRPr="008261EB" w14:paraId="0E71E3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BFC5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381</w:t>
            </w:r>
          </w:p>
        </w:tc>
        <w:tc>
          <w:tcPr>
            <w:tcW w:w="3126" w:type="dxa"/>
            <w:tcBorders>
              <w:top w:val="single" w:sz="4" w:space="0" w:color="auto"/>
              <w:left w:val="single" w:sz="4" w:space="0" w:color="auto"/>
              <w:bottom w:val="single" w:sz="4" w:space="0" w:color="auto"/>
              <w:right w:val="single" w:sz="4" w:space="0" w:color="auto"/>
            </w:tcBorders>
            <w:hideMark/>
          </w:tcPr>
          <w:p w14:paraId="1011C6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524,457.08</w:t>
            </w:r>
          </w:p>
        </w:tc>
        <w:tc>
          <w:tcPr>
            <w:tcW w:w="3126" w:type="dxa"/>
            <w:tcBorders>
              <w:top w:val="single" w:sz="4" w:space="0" w:color="auto"/>
              <w:left w:val="single" w:sz="4" w:space="0" w:color="auto"/>
              <w:bottom w:val="single" w:sz="4" w:space="0" w:color="auto"/>
              <w:right w:val="single" w:sz="4" w:space="0" w:color="auto"/>
            </w:tcBorders>
            <w:hideMark/>
          </w:tcPr>
          <w:p w14:paraId="14FB79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2,832,528.33</w:t>
            </w:r>
          </w:p>
        </w:tc>
      </w:tr>
      <w:tr w:rsidR="00EA449F" w:rsidRPr="008261EB" w14:paraId="47D55C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23D7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382</w:t>
            </w:r>
          </w:p>
        </w:tc>
        <w:tc>
          <w:tcPr>
            <w:tcW w:w="3126" w:type="dxa"/>
            <w:tcBorders>
              <w:top w:val="single" w:sz="4" w:space="0" w:color="auto"/>
              <w:left w:val="single" w:sz="4" w:space="0" w:color="auto"/>
              <w:bottom w:val="single" w:sz="4" w:space="0" w:color="auto"/>
              <w:right w:val="single" w:sz="4" w:space="0" w:color="auto"/>
            </w:tcBorders>
            <w:hideMark/>
          </w:tcPr>
          <w:p w14:paraId="74144F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524,460.58</w:t>
            </w:r>
          </w:p>
        </w:tc>
        <w:tc>
          <w:tcPr>
            <w:tcW w:w="3126" w:type="dxa"/>
            <w:tcBorders>
              <w:top w:val="single" w:sz="4" w:space="0" w:color="auto"/>
              <w:left w:val="single" w:sz="4" w:space="0" w:color="auto"/>
              <w:bottom w:val="single" w:sz="4" w:space="0" w:color="auto"/>
              <w:right w:val="single" w:sz="4" w:space="0" w:color="auto"/>
            </w:tcBorders>
            <w:hideMark/>
          </w:tcPr>
          <w:p w14:paraId="4A4804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2,832,500.08</w:t>
            </w:r>
          </w:p>
        </w:tc>
      </w:tr>
      <w:tr w:rsidR="00EA449F" w:rsidRPr="008261EB" w14:paraId="5CB06D7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4AD4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383</w:t>
            </w:r>
          </w:p>
        </w:tc>
        <w:tc>
          <w:tcPr>
            <w:tcW w:w="3126" w:type="dxa"/>
            <w:tcBorders>
              <w:top w:val="single" w:sz="4" w:space="0" w:color="auto"/>
              <w:left w:val="single" w:sz="4" w:space="0" w:color="auto"/>
              <w:bottom w:val="single" w:sz="4" w:space="0" w:color="auto"/>
              <w:right w:val="single" w:sz="4" w:space="0" w:color="auto"/>
            </w:tcBorders>
            <w:hideMark/>
          </w:tcPr>
          <w:p w14:paraId="54C5F9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524,485.21</w:t>
            </w:r>
          </w:p>
        </w:tc>
        <w:tc>
          <w:tcPr>
            <w:tcW w:w="3126" w:type="dxa"/>
            <w:tcBorders>
              <w:top w:val="single" w:sz="4" w:space="0" w:color="auto"/>
              <w:left w:val="single" w:sz="4" w:space="0" w:color="auto"/>
              <w:bottom w:val="single" w:sz="4" w:space="0" w:color="auto"/>
              <w:right w:val="single" w:sz="4" w:space="0" w:color="auto"/>
            </w:tcBorders>
            <w:hideMark/>
          </w:tcPr>
          <w:p w14:paraId="49FBD1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2,832,483.83</w:t>
            </w:r>
          </w:p>
        </w:tc>
      </w:tr>
      <w:tr w:rsidR="00EA449F" w:rsidRPr="008261EB" w14:paraId="6F0515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63A9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384</w:t>
            </w:r>
          </w:p>
        </w:tc>
        <w:tc>
          <w:tcPr>
            <w:tcW w:w="3126" w:type="dxa"/>
            <w:tcBorders>
              <w:top w:val="single" w:sz="4" w:space="0" w:color="auto"/>
              <w:left w:val="single" w:sz="4" w:space="0" w:color="auto"/>
              <w:bottom w:val="single" w:sz="4" w:space="0" w:color="auto"/>
              <w:right w:val="single" w:sz="4" w:space="0" w:color="auto"/>
            </w:tcBorders>
            <w:hideMark/>
          </w:tcPr>
          <w:p w14:paraId="455CDE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524,462.96</w:t>
            </w:r>
          </w:p>
        </w:tc>
        <w:tc>
          <w:tcPr>
            <w:tcW w:w="3126" w:type="dxa"/>
            <w:tcBorders>
              <w:top w:val="single" w:sz="4" w:space="0" w:color="auto"/>
              <w:left w:val="single" w:sz="4" w:space="0" w:color="auto"/>
              <w:bottom w:val="single" w:sz="4" w:space="0" w:color="auto"/>
              <w:right w:val="single" w:sz="4" w:space="0" w:color="auto"/>
            </w:tcBorders>
            <w:hideMark/>
          </w:tcPr>
          <w:p w14:paraId="16D11A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2,832,485.08</w:t>
            </w:r>
          </w:p>
        </w:tc>
      </w:tr>
      <w:tr w:rsidR="00EA449F" w:rsidRPr="008261EB" w14:paraId="54349F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206F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385</w:t>
            </w:r>
          </w:p>
        </w:tc>
        <w:tc>
          <w:tcPr>
            <w:tcW w:w="3126" w:type="dxa"/>
            <w:tcBorders>
              <w:top w:val="single" w:sz="4" w:space="0" w:color="auto"/>
              <w:left w:val="single" w:sz="4" w:space="0" w:color="auto"/>
              <w:bottom w:val="single" w:sz="4" w:space="0" w:color="auto"/>
              <w:right w:val="single" w:sz="4" w:space="0" w:color="auto"/>
            </w:tcBorders>
            <w:hideMark/>
          </w:tcPr>
          <w:p w14:paraId="4467E1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524,452.39</w:t>
            </w:r>
          </w:p>
        </w:tc>
        <w:tc>
          <w:tcPr>
            <w:tcW w:w="3126" w:type="dxa"/>
            <w:tcBorders>
              <w:top w:val="single" w:sz="4" w:space="0" w:color="auto"/>
              <w:left w:val="single" w:sz="4" w:space="0" w:color="auto"/>
              <w:bottom w:val="single" w:sz="4" w:space="0" w:color="auto"/>
              <w:right w:val="single" w:sz="4" w:space="0" w:color="auto"/>
            </w:tcBorders>
            <w:hideMark/>
          </w:tcPr>
          <w:p w14:paraId="603E61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2,832,461.58</w:t>
            </w:r>
          </w:p>
        </w:tc>
      </w:tr>
      <w:tr w:rsidR="00EA449F" w:rsidRPr="008261EB" w14:paraId="6D8D1D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E26E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386</w:t>
            </w:r>
          </w:p>
        </w:tc>
        <w:tc>
          <w:tcPr>
            <w:tcW w:w="3126" w:type="dxa"/>
            <w:tcBorders>
              <w:top w:val="single" w:sz="4" w:space="0" w:color="auto"/>
              <w:left w:val="single" w:sz="4" w:space="0" w:color="auto"/>
              <w:bottom w:val="single" w:sz="4" w:space="0" w:color="auto"/>
              <w:right w:val="single" w:sz="4" w:space="0" w:color="auto"/>
            </w:tcBorders>
            <w:hideMark/>
          </w:tcPr>
          <w:p w14:paraId="66C59D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524,437.20</w:t>
            </w:r>
          </w:p>
        </w:tc>
        <w:tc>
          <w:tcPr>
            <w:tcW w:w="3126" w:type="dxa"/>
            <w:tcBorders>
              <w:top w:val="single" w:sz="4" w:space="0" w:color="auto"/>
              <w:left w:val="single" w:sz="4" w:space="0" w:color="auto"/>
              <w:bottom w:val="single" w:sz="4" w:space="0" w:color="auto"/>
              <w:right w:val="single" w:sz="4" w:space="0" w:color="auto"/>
            </w:tcBorders>
            <w:hideMark/>
          </w:tcPr>
          <w:p w14:paraId="4634AA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2,832,426.33</w:t>
            </w:r>
          </w:p>
        </w:tc>
      </w:tr>
      <w:tr w:rsidR="00EA449F" w:rsidRPr="008261EB" w14:paraId="64C872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B7A9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387</w:t>
            </w:r>
          </w:p>
        </w:tc>
        <w:tc>
          <w:tcPr>
            <w:tcW w:w="3126" w:type="dxa"/>
            <w:tcBorders>
              <w:top w:val="single" w:sz="4" w:space="0" w:color="auto"/>
              <w:left w:val="single" w:sz="4" w:space="0" w:color="auto"/>
              <w:bottom w:val="single" w:sz="4" w:space="0" w:color="auto"/>
              <w:right w:val="single" w:sz="4" w:space="0" w:color="auto"/>
            </w:tcBorders>
            <w:hideMark/>
          </w:tcPr>
          <w:p w14:paraId="75F403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524,432.52</w:t>
            </w:r>
          </w:p>
        </w:tc>
        <w:tc>
          <w:tcPr>
            <w:tcW w:w="3126" w:type="dxa"/>
            <w:tcBorders>
              <w:top w:val="single" w:sz="4" w:space="0" w:color="auto"/>
              <w:left w:val="single" w:sz="4" w:space="0" w:color="auto"/>
              <w:bottom w:val="single" w:sz="4" w:space="0" w:color="auto"/>
              <w:right w:val="single" w:sz="4" w:space="0" w:color="auto"/>
            </w:tcBorders>
            <w:hideMark/>
          </w:tcPr>
          <w:p w14:paraId="2D2E50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2,832,380.83</w:t>
            </w:r>
          </w:p>
        </w:tc>
      </w:tr>
      <w:tr w:rsidR="00EA449F" w:rsidRPr="008261EB" w14:paraId="674E78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E6F3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388</w:t>
            </w:r>
          </w:p>
        </w:tc>
        <w:tc>
          <w:tcPr>
            <w:tcW w:w="3126" w:type="dxa"/>
            <w:tcBorders>
              <w:top w:val="single" w:sz="4" w:space="0" w:color="auto"/>
              <w:left w:val="single" w:sz="4" w:space="0" w:color="auto"/>
              <w:bottom w:val="single" w:sz="4" w:space="0" w:color="auto"/>
              <w:right w:val="single" w:sz="4" w:space="0" w:color="auto"/>
            </w:tcBorders>
            <w:hideMark/>
          </w:tcPr>
          <w:p w14:paraId="4F1D7D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524,439.52</w:t>
            </w:r>
          </w:p>
        </w:tc>
        <w:tc>
          <w:tcPr>
            <w:tcW w:w="3126" w:type="dxa"/>
            <w:tcBorders>
              <w:top w:val="single" w:sz="4" w:space="0" w:color="auto"/>
              <w:left w:val="single" w:sz="4" w:space="0" w:color="auto"/>
              <w:bottom w:val="single" w:sz="4" w:space="0" w:color="auto"/>
              <w:right w:val="single" w:sz="4" w:space="0" w:color="auto"/>
            </w:tcBorders>
            <w:hideMark/>
          </w:tcPr>
          <w:p w14:paraId="39615D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2,832,358.33</w:t>
            </w:r>
          </w:p>
        </w:tc>
      </w:tr>
      <w:tr w:rsidR="00EA449F" w:rsidRPr="008261EB" w14:paraId="6ACEE8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5ECE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389</w:t>
            </w:r>
          </w:p>
        </w:tc>
        <w:tc>
          <w:tcPr>
            <w:tcW w:w="3126" w:type="dxa"/>
            <w:tcBorders>
              <w:top w:val="single" w:sz="4" w:space="0" w:color="auto"/>
              <w:left w:val="single" w:sz="4" w:space="0" w:color="auto"/>
              <w:bottom w:val="single" w:sz="4" w:space="0" w:color="auto"/>
              <w:right w:val="single" w:sz="4" w:space="0" w:color="auto"/>
            </w:tcBorders>
            <w:hideMark/>
          </w:tcPr>
          <w:p w14:paraId="782E76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524,430.14</w:t>
            </w:r>
          </w:p>
        </w:tc>
        <w:tc>
          <w:tcPr>
            <w:tcW w:w="3126" w:type="dxa"/>
            <w:tcBorders>
              <w:top w:val="single" w:sz="4" w:space="0" w:color="auto"/>
              <w:left w:val="single" w:sz="4" w:space="0" w:color="auto"/>
              <w:bottom w:val="single" w:sz="4" w:space="0" w:color="auto"/>
              <w:right w:val="single" w:sz="4" w:space="0" w:color="auto"/>
            </w:tcBorders>
            <w:hideMark/>
          </w:tcPr>
          <w:p w14:paraId="298192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2,832,338.58</w:t>
            </w:r>
          </w:p>
        </w:tc>
      </w:tr>
      <w:tr w:rsidR="00EA449F" w:rsidRPr="008261EB" w14:paraId="63DF4D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B2D1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390</w:t>
            </w:r>
          </w:p>
        </w:tc>
        <w:tc>
          <w:tcPr>
            <w:tcW w:w="3126" w:type="dxa"/>
            <w:tcBorders>
              <w:top w:val="single" w:sz="4" w:space="0" w:color="auto"/>
              <w:left w:val="single" w:sz="4" w:space="0" w:color="auto"/>
              <w:bottom w:val="single" w:sz="4" w:space="0" w:color="auto"/>
              <w:right w:val="single" w:sz="4" w:space="0" w:color="auto"/>
            </w:tcBorders>
            <w:hideMark/>
          </w:tcPr>
          <w:p w14:paraId="4D21BA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524,410.27</w:t>
            </w:r>
          </w:p>
        </w:tc>
        <w:tc>
          <w:tcPr>
            <w:tcW w:w="3126" w:type="dxa"/>
            <w:tcBorders>
              <w:top w:val="single" w:sz="4" w:space="0" w:color="auto"/>
              <w:left w:val="single" w:sz="4" w:space="0" w:color="auto"/>
              <w:bottom w:val="single" w:sz="4" w:space="0" w:color="auto"/>
              <w:right w:val="single" w:sz="4" w:space="0" w:color="auto"/>
            </w:tcBorders>
            <w:hideMark/>
          </w:tcPr>
          <w:p w14:paraId="220CE5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2,832,332.58</w:t>
            </w:r>
          </w:p>
        </w:tc>
      </w:tr>
      <w:tr w:rsidR="00EA449F" w:rsidRPr="008261EB" w14:paraId="4B8993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9C1C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391</w:t>
            </w:r>
          </w:p>
        </w:tc>
        <w:tc>
          <w:tcPr>
            <w:tcW w:w="3126" w:type="dxa"/>
            <w:tcBorders>
              <w:top w:val="single" w:sz="4" w:space="0" w:color="auto"/>
              <w:left w:val="single" w:sz="4" w:space="0" w:color="auto"/>
              <w:bottom w:val="single" w:sz="4" w:space="0" w:color="auto"/>
              <w:right w:val="single" w:sz="4" w:space="0" w:color="auto"/>
            </w:tcBorders>
            <w:hideMark/>
          </w:tcPr>
          <w:p w14:paraId="680BC0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524,405.58</w:t>
            </w:r>
          </w:p>
        </w:tc>
        <w:tc>
          <w:tcPr>
            <w:tcW w:w="3126" w:type="dxa"/>
            <w:tcBorders>
              <w:top w:val="single" w:sz="4" w:space="0" w:color="auto"/>
              <w:left w:val="single" w:sz="4" w:space="0" w:color="auto"/>
              <w:bottom w:val="single" w:sz="4" w:space="0" w:color="auto"/>
              <w:right w:val="single" w:sz="4" w:space="0" w:color="auto"/>
            </w:tcBorders>
            <w:hideMark/>
          </w:tcPr>
          <w:p w14:paraId="25DDDD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2,832,313.83</w:t>
            </w:r>
          </w:p>
        </w:tc>
      </w:tr>
      <w:tr w:rsidR="00EA449F" w:rsidRPr="008261EB" w14:paraId="0F07A1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F1A2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392</w:t>
            </w:r>
          </w:p>
        </w:tc>
        <w:tc>
          <w:tcPr>
            <w:tcW w:w="3126" w:type="dxa"/>
            <w:tcBorders>
              <w:top w:val="single" w:sz="4" w:space="0" w:color="auto"/>
              <w:left w:val="single" w:sz="4" w:space="0" w:color="auto"/>
              <w:bottom w:val="single" w:sz="4" w:space="0" w:color="auto"/>
              <w:right w:val="single" w:sz="4" w:space="0" w:color="auto"/>
            </w:tcBorders>
            <w:hideMark/>
          </w:tcPr>
          <w:p w14:paraId="0BE615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524,441.89</w:t>
            </w:r>
          </w:p>
        </w:tc>
        <w:tc>
          <w:tcPr>
            <w:tcW w:w="3126" w:type="dxa"/>
            <w:tcBorders>
              <w:top w:val="single" w:sz="4" w:space="0" w:color="auto"/>
              <w:left w:val="single" w:sz="4" w:space="0" w:color="auto"/>
              <w:bottom w:val="single" w:sz="4" w:space="0" w:color="auto"/>
              <w:right w:val="single" w:sz="4" w:space="0" w:color="auto"/>
            </w:tcBorders>
            <w:hideMark/>
          </w:tcPr>
          <w:p w14:paraId="14CCC7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2,832,312.83</w:t>
            </w:r>
          </w:p>
        </w:tc>
      </w:tr>
      <w:tr w:rsidR="00EA449F" w:rsidRPr="008261EB" w14:paraId="3423A2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CBB0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393</w:t>
            </w:r>
          </w:p>
        </w:tc>
        <w:tc>
          <w:tcPr>
            <w:tcW w:w="3126" w:type="dxa"/>
            <w:tcBorders>
              <w:top w:val="single" w:sz="4" w:space="0" w:color="auto"/>
              <w:left w:val="single" w:sz="4" w:space="0" w:color="auto"/>
              <w:bottom w:val="single" w:sz="4" w:space="0" w:color="auto"/>
              <w:right w:val="single" w:sz="4" w:space="0" w:color="auto"/>
            </w:tcBorders>
            <w:hideMark/>
          </w:tcPr>
          <w:p w14:paraId="4B3922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524,453.58</w:t>
            </w:r>
          </w:p>
        </w:tc>
        <w:tc>
          <w:tcPr>
            <w:tcW w:w="3126" w:type="dxa"/>
            <w:tcBorders>
              <w:top w:val="single" w:sz="4" w:space="0" w:color="auto"/>
              <w:left w:val="single" w:sz="4" w:space="0" w:color="auto"/>
              <w:bottom w:val="single" w:sz="4" w:space="0" w:color="auto"/>
              <w:right w:val="single" w:sz="4" w:space="0" w:color="auto"/>
            </w:tcBorders>
            <w:hideMark/>
          </w:tcPr>
          <w:p w14:paraId="69DBE6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2,832,311.58</w:t>
            </w:r>
          </w:p>
        </w:tc>
      </w:tr>
      <w:tr w:rsidR="00EA449F" w:rsidRPr="008261EB" w14:paraId="3A6DB0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2511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394</w:t>
            </w:r>
          </w:p>
        </w:tc>
        <w:tc>
          <w:tcPr>
            <w:tcW w:w="3126" w:type="dxa"/>
            <w:tcBorders>
              <w:top w:val="single" w:sz="4" w:space="0" w:color="auto"/>
              <w:left w:val="single" w:sz="4" w:space="0" w:color="auto"/>
              <w:bottom w:val="single" w:sz="4" w:space="0" w:color="auto"/>
              <w:right w:val="single" w:sz="4" w:space="0" w:color="auto"/>
            </w:tcBorders>
            <w:hideMark/>
          </w:tcPr>
          <w:p w14:paraId="671E4E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524,468.83</w:t>
            </w:r>
          </w:p>
        </w:tc>
        <w:tc>
          <w:tcPr>
            <w:tcW w:w="3126" w:type="dxa"/>
            <w:tcBorders>
              <w:top w:val="single" w:sz="4" w:space="0" w:color="auto"/>
              <w:left w:val="single" w:sz="4" w:space="0" w:color="auto"/>
              <w:bottom w:val="single" w:sz="4" w:space="0" w:color="auto"/>
              <w:right w:val="single" w:sz="4" w:space="0" w:color="auto"/>
            </w:tcBorders>
            <w:hideMark/>
          </w:tcPr>
          <w:p w14:paraId="10C396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2,832,299.83</w:t>
            </w:r>
          </w:p>
        </w:tc>
      </w:tr>
      <w:tr w:rsidR="00EA449F" w:rsidRPr="008261EB" w14:paraId="52BEF2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1548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395</w:t>
            </w:r>
          </w:p>
        </w:tc>
        <w:tc>
          <w:tcPr>
            <w:tcW w:w="3126" w:type="dxa"/>
            <w:tcBorders>
              <w:top w:val="single" w:sz="4" w:space="0" w:color="auto"/>
              <w:left w:val="single" w:sz="4" w:space="0" w:color="auto"/>
              <w:bottom w:val="single" w:sz="4" w:space="0" w:color="auto"/>
              <w:right w:val="single" w:sz="4" w:space="0" w:color="auto"/>
            </w:tcBorders>
            <w:hideMark/>
          </w:tcPr>
          <w:p w14:paraId="547B91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524,446.58</w:t>
            </w:r>
          </w:p>
        </w:tc>
        <w:tc>
          <w:tcPr>
            <w:tcW w:w="3126" w:type="dxa"/>
            <w:tcBorders>
              <w:top w:val="single" w:sz="4" w:space="0" w:color="auto"/>
              <w:left w:val="single" w:sz="4" w:space="0" w:color="auto"/>
              <w:bottom w:val="single" w:sz="4" w:space="0" w:color="auto"/>
              <w:right w:val="single" w:sz="4" w:space="0" w:color="auto"/>
            </w:tcBorders>
            <w:hideMark/>
          </w:tcPr>
          <w:p w14:paraId="237822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2,832,294.08</w:t>
            </w:r>
          </w:p>
        </w:tc>
      </w:tr>
      <w:tr w:rsidR="00EA449F" w:rsidRPr="008261EB" w14:paraId="0A7913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582E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396</w:t>
            </w:r>
          </w:p>
        </w:tc>
        <w:tc>
          <w:tcPr>
            <w:tcW w:w="3126" w:type="dxa"/>
            <w:tcBorders>
              <w:top w:val="single" w:sz="4" w:space="0" w:color="auto"/>
              <w:left w:val="single" w:sz="4" w:space="0" w:color="auto"/>
              <w:bottom w:val="single" w:sz="4" w:space="0" w:color="auto"/>
              <w:right w:val="single" w:sz="4" w:space="0" w:color="auto"/>
            </w:tcBorders>
            <w:hideMark/>
          </w:tcPr>
          <w:p w14:paraId="0C022E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524,440.70</w:t>
            </w:r>
          </w:p>
        </w:tc>
        <w:tc>
          <w:tcPr>
            <w:tcW w:w="3126" w:type="dxa"/>
            <w:tcBorders>
              <w:top w:val="single" w:sz="4" w:space="0" w:color="auto"/>
              <w:left w:val="single" w:sz="4" w:space="0" w:color="auto"/>
              <w:bottom w:val="single" w:sz="4" w:space="0" w:color="auto"/>
              <w:right w:val="single" w:sz="4" w:space="0" w:color="auto"/>
            </w:tcBorders>
            <w:hideMark/>
          </w:tcPr>
          <w:p w14:paraId="4AC1DE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2,832,219.09</w:t>
            </w:r>
          </w:p>
        </w:tc>
      </w:tr>
      <w:tr w:rsidR="00EA449F" w:rsidRPr="008261EB" w14:paraId="034BD2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F14F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397</w:t>
            </w:r>
          </w:p>
        </w:tc>
        <w:tc>
          <w:tcPr>
            <w:tcW w:w="3126" w:type="dxa"/>
            <w:tcBorders>
              <w:top w:val="single" w:sz="4" w:space="0" w:color="auto"/>
              <w:left w:val="single" w:sz="4" w:space="0" w:color="auto"/>
              <w:bottom w:val="single" w:sz="4" w:space="0" w:color="auto"/>
              <w:right w:val="single" w:sz="4" w:space="0" w:color="auto"/>
            </w:tcBorders>
            <w:hideMark/>
          </w:tcPr>
          <w:p w14:paraId="0177BB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524,443.02</w:t>
            </w:r>
          </w:p>
        </w:tc>
        <w:tc>
          <w:tcPr>
            <w:tcW w:w="3126" w:type="dxa"/>
            <w:tcBorders>
              <w:top w:val="single" w:sz="4" w:space="0" w:color="auto"/>
              <w:left w:val="single" w:sz="4" w:space="0" w:color="auto"/>
              <w:bottom w:val="single" w:sz="4" w:space="0" w:color="auto"/>
              <w:right w:val="single" w:sz="4" w:space="0" w:color="auto"/>
            </w:tcBorders>
            <w:hideMark/>
          </w:tcPr>
          <w:p w14:paraId="695880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2,832,183.84</w:t>
            </w:r>
          </w:p>
        </w:tc>
      </w:tr>
      <w:tr w:rsidR="00EA449F" w:rsidRPr="008261EB" w14:paraId="4AD1AE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C3EE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398</w:t>
            </w:r>
          </w:p>
        </w:tc>
        <w:tc>
          <w:tcPr>
            <w:tcW w:w="3126" w:type="dxa"/>
            <w:tcBorders>
              <w:top w:val="single" w:sz="4" w:space="0" w:color="auto"/>
              <w:left w:val="single" w:sz="4" w:space="0" w:color="auto"/>
              <w:bottom w:val="single" w:sz="4" w:space="0" w:color="auto"/>
              <w:right w:val="single" w:sz="4" w:space="0" w:color="auto"/>
            </w:tcBorders>
            <w:hideMark/>
          </w:tcPr>
          <w:p w14:paraId="0D9B5D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524,438.33</w:t>
            </w:r>
          </w:p>
        </w:tc>
        <w:tc>
          <w:tcPr>
            <w:tcW w:w="3126" w:type="dxa"/>
            <w:tcBorders>
              <w:top w:val="single" w:sz="4" w:space="0" w:color="auto"/>
              <w:left w:val="single" w:sz="4" w:space="0" w:color="auto"/>
              <w:bottom w:val="single" w:sz="4" w:space="0" w:color="auto"/>
              <w:right w:val="single" w:sz="4" w:space="0" w:color="auto"/>
            </w:tcBorders>
            <w:hideMark/>
          </w:tcPr>
          <w:p w14:paraId="1C502C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2,832,165.09</w:t>
            </w:r>
          </w:p>
        </w:tc>
      </w:tr>
      <w:tr w:rsidR="00EA449F" w:rsidRPr="008261EB" w14:paraId="6A8068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1961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399</w:t>
            </w:r>
          </w:p>
        </w:tc>
        <w:tc>
          <w:tcPr>
            <w:tcW w:w="3126" w:type="dxa"/>
            <w:tcBorders>
              <w:top w:val="single" w:sz="4" w:space="0" w:color="auto"/>
              <w:left w:val="single" w:sz="4" w:space="0" w:color="auto"/>
              <w:bottom w:val="single" w:sz="4" w:space="0" w:color="auto"/>
              <w:right w:val="single" w:sz="4" w:space="0" w:color="auto"/>
            </w:tcBorders>
            <w:hideMark/>
          </w:tcPr>
          <w:p w14:paraId="0DB29A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524,453.58</w:t>
            </w:r>
          </w:p>
        </w:tc>
        <w:tc>
          <w:tcPr>
            <w:tcW w:w="3126" w:type="dxa"/>
            <w:tcBorders>
              <w:top w:val="single" w:sz="4" w:space="0" w:color="auto"/>
              <w:left w:val="single" w:sz="4" w:space="0" w:color="auto"/>
              <w:bottom w:val="single" w:sz="4" w:space="0" w:color="auto"/>
              <w:right w:val="single" w:sz="4" w:space="0" w:color="auto"/>
            </w:tcBorders>
            <w:hideMark/>
          </w:tcPr>
          <w:p w14:paraId="17CE90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2,832,155.84</w:t>
            </w:r>
          </w:p>
        </w:tc>
      </w:tr>
      <w:tr w:rsidR="00EA449F" w:rsidRPr="008261EB" w14:paraId="025C6F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2B3A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400</w:t>
            </w:r>
          </w:p>
        </w:tc>
        <w:tc>
          <w:tcPr>
            <w:tcW w:w="3126" w:type="dxa"/>
            <w:tcBorders>
              <w:top w:val="single" w:sz="4" w:space="0" w:color="auto"/>
              <w:left w:val="single" w:sz="4" w:space="0" w:color="auto"/>
              <w:bottom w:val="single" w:sz="4" w:space="0" w:color="auto"/>
              <w:right w:val="single" w:sz="4" w:space="0" w:color="auto"/>
            </w:tcBorders>
            <w:hideMark/>
          </w:tcPr>
          <w:p w14:paraId="246C90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524,472.33</w:t>
            </w:r>
          </w:p>
        </w:tc>
        <w:tc>
          <w:tcPr>
            <w:tcW w:w="3126" w:type="dxa"/>
            <w:tcBorders>
              <w:top w:val="single" w:sz="4" w:space="0" w:color="auto"/>
              <w:left w:val="single" w:sz="4" w:space="0" w:color="auto"/>
              <w:bottom w:val="single" w:sz="4" w:space="0" w:color="auto"/>
              <w:right w:val="single" w:sz="4" w:space="0" w:color="auto"/>
            </w:tcBorders>
            <w:hideMark/>
          </w:tcPr>
          <w:p w14:paraId="73F468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2,832,157.09</w:t>
            </w:r>
          </w:p>
        </w:tc>
      </w:tr>
      <w:tr w:rsidR="00EA449F" w:rsidRPr="008261EB" w14:paraId="1E4CC8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3BA4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401</w:t>
            </w:r>
          </w:p>
        </w:tc>
        <w:tc>
          <w:tcPr>
            <w:tcW w:w="3126" w:type="dxa"/>
            <w:tcBorders>
              <w:top w:val="single" w:sz="4" w:space="0" w:color="auto"/>
              <w:left w:val="single" w:sz="4" w:space="0" w:color="auto"/>
              <w:bottom w:val="single" w:sz="4" w:space="0" w:color="auto"/>
              <w:right w:val="single" w:sz="4" w:space="0" w:color="auto"/>
            </w:tcBorders>
            <w:hideMark/>
          </w:tcPr>
          <w:p w14:paraId="1E1C3C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524,472.33</w:t>
            </w:r>
          </w:p>
        </w:tc>
        <w:tc>
          <w:tcPr>
            <w:tcW w:w="3126" w:type="dxa"/>
            <w:tcBorders>
              <w:top w:val="single" w:sz="4" w:space="0" w:color="auto"/>
              <w:left w:val="single" w:sz="4" w:space="0" w:color="auto"/>
              <w:bottom w:val="single" w:sz="4" w:space="0" w:color="auto"/>
              <w:right w:val="single" w:sz="4" w:space="0" w:color="auto"/>
            </w:tcBorders>
            <w:hideMark/>
          </w:tcPr>
          <w:p w14:paraId="3C3D7F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2,832,134.59</w:t>
            </w:r>
          </w:p>
        </w:tc>
      </w:tr>
      <w:tr w:rsidR="00EA449F" w:rsidRPr="008261EB" w14:paraId="2965EB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A7CC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402</w:t>
            </w:r>
          </w:p>
        </w:tc>
        <w:tc>
          <w:tcPr>
            <w:tcW w:w="3126" w:type="dxa"/>
            <w:tcBorders>
              <w:top w:val="single" w:sz="4" w:space="0" w:color="auto"/>
              <w:left w:val="single" w:sz="4" w:space="0" w:color="auto"/>
              <w:bottom w:val="single" w:sz="4" w:space="0" w:color="auto"/>
              <w:right w:val="single" w:sz="4" w:space="0" w:color="auto"/>
            </w:tcBorders>
            <w:hideMark/>
          </w:tcPr>
          <w:p w14:paraId="7A6B6A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524,451.26</w:t>
            </w:r>
          </w:p>
        </w:tc>
        <w:tc>
          <w:tcPr>
            <w:tcW w:w="3126" w:type="dxa"/>
            <w:tcBorders>
              <w:top w:val="single" w:sz="4" w:space="0" w:color="auto"/>
              <w:left w:val="single" w:sz="4" w:space="0" w:color="auto"/>
              <w:bottom w:val="single" w:sz="4" w:space="0" w:color="auto"/>
              <w:right w:val="single" w:sz="4" w:space="0" w:color="auto"/>
            </w:tcBorders>
            <w:hideMark/>
          </w:tcPr>
          <w:p w14:paraId="05D3CC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2,832,138.34</w:t>
            </w:r>
          </w:p>
        </w:tc>
      </w:tr>
      <w:tr w:rsidR="00EA449F" w:rsidRPr="008261EB" w14:paraId="7FD2CE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0AA1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403</w:t>
            </w:r>
          </w:p>
        </w:tc>
        <w:tc>
          <w:tcPr>
            <w:tcW w:w="3126" w:type="dxa"/>
            <w:tcBorders>
              <w:top w:val="single" w:sz="4" w:space="0" w:color="auto"/>
              <w:left w:val="single" w:sz="4" w:space="0" w:color="auto"/>
              <w:bottom w:val="single" w:sz="4" w:space="0" w:color="auto"/>
              <w:right w:val="single" w:sz="4" w:space="0" w:color="auto"/>
            </w:tcBorders>
            <w:hideMark/>
          </w:tcPr>
          <w:p w14:paraId="20D5CE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524,434.83</w:t>
            </w:r>
          </w:p>
        </w:tc>
        <w:tc>
          <w:tcPr>
            <w:tcW w:w="3126" w:type="dxa"/>
            <w:tcBorders>
              <w:top w:val="single" w:sz="4" w:space="0" w:color="auto"/>
              <w:left w:val="single" w:sz="4" w:space="0" w:color="auto"/>
              <w:bottom w:val="single" w:sz="4" w:space="0" w:color="auto"/>
              <w:right w:val="single" w:sz="4" w:space="0" w:color="auto"/>
            </w:tcBorders>
            <w:hideMark/>
          </w:tcPr>
          <w:p w14:paraId="45699D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2,832,131.09</w:t>
            </w:r>
          </w:p>
        </w:tc>
      </w:tr>
      <w:tr w:rsidR="00EA449F" w:rsidRPr="008261EB" w14:paraId="23B088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42A6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404</w:t>
            </w:r>
          </w:p>
        </w:tc>
        <w:tc>
          <w:tcPr>
            <w:tcW w:w="3126" w:type="dxa"/>
            <w:tcBorders>
              <w:top w:val="single" w:sz="4" w:space="0" w:color="auto"/>
              <w:left w:val="single" w:sz="4" w:space="0" w:color="auto"/>
              <w:bottom w:val="single" w:sz="4" w:space="0" w:color="auto"/>
              <w:right w:val="single" w:sz="4" w:space="0" w:color="auto"/>
            </w:tcBorders>
            <w:hideMark/>
          </w:tcPr>
          <w:p w14:paraId="790B1C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524,430.14</w:t>
            </w:r>
          </w:p>
        </w:tc>
        <w:tc>
          <w:tcPr>
            <w:tcW w:w="3126" w:type="dxa"/>
            <w:tcBorders>
              <w:top w:val="single" w:sz="4" w:space="0" w:color="auto"/>
              <w:left w:val="single" w:sz="4" w:space="0" w:color="auto"/>
              <w:bottom w:val="single" w:sz="4" w:space="0" w:color="auto"/>
              <w:right w:val="single" w:sz="4" w:space="0" w:color="auto"/>
            </w:tcBorders>
            <w:hideMark/>
          </w:tcPr>
          <w:p w14:paraId="3A3F26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2,832,116.09</w:t>
            </w:r>
          </w:p>
        </w:tc>
      </w:tr>
      <w:tr w:rsidR="00EA449F" w:rsidRPr="008261EB" w14:paraId="0BC568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8086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405</w:t>
            </w:r>
          </w:p>
        </w:tc>
        <w:tc>
          <w:tcPr>
            <w:tcW w:w="3126" w:type="dxa"/>
            <w:tcBorders>
              <w:top w:val="single" w:sz="4" w:space="0" w:color="auto"/>
              <w:left w:val="single" w:sz="4" w:space="0" w:color="auto"/>
              <w:bottom w:val="single" w:sz="4" w:space="0" w:color="auto"/>
              <w:right w:val="single" w:sz="4" w:space="0" w:color="auto"/>
            </w:tcBorders>
            <w:hideMark/>
          </w:tcPr>
          <w:p w14:paraId="4BAFA1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524,416.08</w:t>
            </w:r>
          </w:p>
        </w:tc>
        <w:tc>
          <w:tcPr>
            <w:tcW w:w="3126" w:type="dxa"/>
            <w:tcBorders>
              <w:top w:val="single" w:sz="4" w:space="0" w:color="auto"/>
              <w:left w:val="single" w:sz="4" w:space="0" w:color="auto"/>
              <w:bottom w:val="single" w:sz="4" w:space="0" w:color="auto"/>
              <w:right w:val="single" w:sz="4" w:space="0" w:color="auto"/>
            </w:tcBorders>
            <w:hideMark/>
          </w:tcPr>
          <w:p w14:paraId="2BD0FE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2,832,077.34</w:t>
            </w:r>
          </w:p>
        </w:tc>
      </w:tr>
      <w:tr w:rsidR="00EA449F" w:rsidRPr="008261EB" w14:paraId="0E828D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4662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406</w:t>
            </w:r>
          </w:p>
        </w:tc>
        <w:tc>
          <w:tcPr>
            <w:tcW w:w="3126" w:type="dxa"/>
            <w:tcBorders>
              <w:top w:val="single" w:sz="4" w:space="0" w:color="auto"/>
              <w:left w:val="single" w:sz="4" w:space="0" w:color="auto"/>
              <w:bottom w:val="single" w:sz="4" w:space="0" w:color="auto"/>
              <w:right w:val="single" w:sz="4" w:space="0" w:color="auto"/>
            </w:tcBorders>
            <w:hideMark/>
          </w:tcPr>
          <w:p w14:paraId="3A4BC8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524,409.08</w:t>
            </w:r>
          </w:p>
        </w:tc>
        <w:tc>
          <w:tcPr>
            <w:tcW w:w="3126" w:type="dxa"/>
            <w:tcBorders>
              <w:top w:val="single" w:sz="4" w:space="0" w:color="auto"/>
              <w:left w:val="single" w:sz="4" w:space="0" w:color="auto"/>
              <w:bottom w:val="single" w:sz="4" w:space="0" w:color="auto"/>
              <w:right w:val="single" w:sz="4" w:space="0" w:color="auto"/>
            </w:tcBorders>
            <w:hideMark/>
          </w:tcPr>
          <w:p w14:paraId="084D09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2,832,052.59</w:t>
            </w:r>
          </w:p>
        </w:tc>
      </w:tr>
      <w:tr w:rsidR="00EA449F" w:rsidRPr="008261EB" w14:paraId="4F143C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6A48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407</w:t>
            </w:r>
          </w:p>
        </w:tc>
        <w:tc>
          <w:tcPr>
            <w:tcW w:w="3126" w:type="dxa"/>
            <w:tcBorders>
              <w:top w:val="single" w:sz="4" w:space="0" w:color="auto"/>
              <w:left w:val="single" w:sz="4" w:space="0" w:color="auto"/>
              <w:bottom w:val="single" w:sz="4" w:space="0" w:color="auto"/>
              <w:right w:val="single" w:sz="4" w:space="0" w:color="auto"/>
            </w:tcBorders>
            <w:hideMark/>
          </w:tcPr>
          <w:p w14:paraId="2570E3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524,404.39</w:t>
            </w:r>
          </w:p>
        </w:tc>
        <w:tc>
          <w:tcPr>
            <w:tcW w:w="3126" w:type="dxa"/>
            <w:tcBorders>
              <w:top w:val="single" w:sz="4" w:space="0" w:color="auto"/>
              <w:left w:val="single" w:sz="4" w:space="0" w:color="auto"/>
              <w:bottom w:val="single" w:sz="4" w:space="0" w:color="auto"/>
              <w:right w:val="single" w:sz="4" w:space="0" w:color="auto"/>
            </w:tcBorders>
            <w:hideMark/>
          </w:tcPr>
          <w:p w14:paraId="76CA6F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2,832,023.34</w:t>
            </w:r>
          </w:p>
        </w:tc>
      </w:tr>
      <w:tr w:rsidR="00EA449F" w:rsidRPr="008261EB" w14:paraId="3673F0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70BC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408</w:t>
            </w:r>
          </w:p>
        </w:tc>
        <w:tc>
          <w:tcPr>
            <w:tcW w:w="3126" w:type="dxa"/>
            <w:tcBorders>
              <w:top w:val="single" w:sz="4" w:space="0" w:color="auto"/>
              <w:left w:val="single" w:sz="4" w:space="0" w:color="auto"/>
              <w:bottom w:val="single" w:sz="4" w:space="0" w:color="auto"/>
              <w:right w:val="single" w:sz="4" w:space="0" w:color="auto"/>
            </w:tcBorders>
            <w:hideMark/>
          </w:tcPr>
          <w:p w14:paraId="3DFFA4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524,414.95</w:t>
            </w:r>
          </w:p>
        </w:tc>
        <w:tc>
          <w:tcPr>
            <w:tcW w:w="3126" w:type="dxa"/>
            <w:tcBorders>
              <w:top w:val="single" w:sz="4" w:space="0" w:color="auto"/>
              <w:left w:val="single" w:sz="4" w:space="0" w:color="auto"/>
              <w:bottom w:val="single" w:sz="4" w:space="0" w:color="auto"/>
              <w:right w:val="single" w:sz="4" w:space="0" w:color="auto"/>
            </w:tcBorders>
            <w:hideMark/>
          </w:tcPr>
          <w:p w14:paraId="1354C7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2,832,015.34</w:t>
            </w:r>
          </w:p>
        </w:tc>
      </w:tr>
      <w:tr w:rsidR="00EA449F" w:rsidRPr="008261EB" w14:paraId="65AD09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E200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409</w:t>
            </w:r>
          </w:p>
        </w:tc>
        <w:tc>
          <w:tcPr>
            <w:tcW w:w="3126" w:type="dxa"/>
            <w:tcBorders>
              <w:top w:val="single" w:sz="4" w:space="0" w:color="auto"/>
              <w:left w:val="single" w:sz="4" w:space="0" w:color="auto"/>
              <w:bottom w:val="single" w:sz="4" w:space="0" w:color="auto"/>
              <w:right w:val="single" w:sz="4" w:space="0" w:color="auto"/>
            </w:tcBorders>
            <w:hideMark/>
          </w:tcPr>
          <w:p w14:paraId="3136AC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524,418.45</w:t>
            </w:r>
          </w:p>
        </w:tc>
        <w:tc>
          <w:tcPr>
            <w:tcW w:w="3126" w:type="dxa"/>
            <w:tcBorders>
              <w:top w:val="single" w:sz="4" w:space="0" w:color="auto"/>
              <w:left w:val="single" w:sz="4" w:space="0" w:color="auto"/>
              <w:bottom w:val="single" w:sz="4" w:space="0" w:color="auto"/>
              <w:right w:val="single" w:sz="4" w:space="0" w:color="auto"/>
            </w:tcBorders>
            <w:hideMark/>
          </w:tcPr>
          <w:p w14:paraId="19802F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2,831,994.09</w:t>
            </w:r>
          </w:p>
        </w:tc>
      </w:tr>
      <w:tr w:rsidR="00EA449F" w:rsidRPr="008261EB" w14:paraId="512CDC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40B6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410</w:t>
            </w:r>
          </w:p>
        </w:tc>
        <w:tc>
          <w:tcPr>
            <w:tcW w:w="3126" w:type="dxa"/>
            <w:tcBorders>
              <w:top w:val="single" w:sz="4" w:space="0" w:color="auto"/>
              <w:left w:val="single" w:sz="4" w:space="0" w:color="auto"/>
              <w:bottom w:val="single" w:sz="4" w:space="0" w:color="auto"/>
              <w:right w:val="single" w:sz="4" w:space="0" w:color="auto"/>
            </w:tcBorders>
            <w:hideMark/>
          </w:tcPr>
          <w:p w14:paraId="5F98B0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524,418.45</w:t>
            </w:r>
          </w:p>
        </w:tc>
        <w:tc>
          <w:tcPr>
            <w:tcW w:w="3126" w:type="dxa"/>
            <w:tcBorders>
              <w:top w:val="single" w:sz="4" w:space="0" w:color="auto"/>
              <w:left w:val="single" w:sz="4" w:space="0" w:color="auto"/>
              <w:bottom w:val="single" w:sz="4" w:space="0" w:color="auto"/>
              <w:right w:val="single" w:sz="4" w:space="0" w:color="auto"/>
            </w:tcBorders>
            <w:hideMark/>
          </w:tcPr>
          <w:p w14:paraId="7FC204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2,831,977.84</w:t>
            </w:r>
          </w:p>
        </w:tc>
      </w:tr>
      <w:tr w:rsidR="00EA449F" w:rsidRPr="008261EB" w14:paraId="56FDF8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0237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411</w:t>
            </w:r>
          </w:p>
        </w:tc>
        <w:tc>
          <w:tcPr>
            <w:tcW w:w="3126" w:type="dxa"/>
            <w:tcBorders>
              <w:top w:val="single" w:sz="4" w:space="0" w:color="auto"/>
              <w:left w:val="single" w:sz="4" w:space="0" w:color="auto"/>
              <w:bottom w:val="single" w:sz="4" w:space="0" w:color="auto"/>
              <w:right w:val="single" w:sz="4" w:space="0" w:color="auto"/>
            </w:tcBorders>
            <w:hideMark/>
          </w:tcPr>
          <w:p w14:paraId="0D081D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524,406.70</w:t>
            </w:r>
          </w:p>
        </w:tc>
        <w:tc>
          <w:tcPr>
            <w:tcW w:w="3126" w:type="dxa"/>
            <w:tcBorders>
              <w:top w:val="single" w:sz="4" w:space="0" w:color="auto"/>
              <w:left w:val="single" w:sz="4" w:space="0" w:color="auto"/>
              <w:bottom w:val="single" w:sz="4" w:space="0" w:color="auto"/>
              <w:right w:val="single" w:sz="4" w:space="0" w:color="auto"/>
            </w:tcBorders>
            <w:hideMark/>
          </w:tcPr>
          <w:p w14:paraId="0B5F02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2,831,951.84</w:t>
            </w:r>
          </w:p>
        </w:tc>
      </w:tr>
      <w:tr w:rsidR="00EA449F" w:rsidRPr="008261EB" w14:paraId="344E86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212E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412</w:t>
            </w:r>
          </w:p>
        </w:tc>
        <w:tc>
          <w:tcPr>
            <w:tcW w:w="3126" w:type="dxa"/>
            <w:tcBorders>
              <w:top w:val="single" w:sz="4" w:space="0" w:color="auto"/>
              <w:left w:val="single" w:sz="4" w:space="0" w:color="auto"/>
              <w:bottom w:val="single" w:sz="4" w:space="0" w:color="auto"/>
              <w:right w:val="single" w:sz="4" w:space="0" w:color="auto"/>
            </w:tcBorders>
            <w:hideMark/>
          </w:tcPr>
          <w:p w14:paraId="5C06F3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524,379.76</w:t>
            </w:r>
          </w:p>
        </w:tc>
        <w:tc>
          <w:tcPr>
            <w:tcW w:w="3126" w:type="dxa"/>
            <w:tcBorders>
              <w:top w:val="single" w:sz="4" w:space="0" w:color="auto"/>
              <w:left w:val="single" w:sz="4" w:space="0" w:color="auto"/>
              <w:bottom w:val="single" w:sz="4" w:space="0" w:color="auto"/>
              <w:right w:val="single" w:sz="4" w:space="0" w:color="auto"/>
            </w:tcBorders>
            <w:hideMark/>
          </w:tcPr>
          <w:p w14:paraId="11CB03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2,831,966.09</w:t>
            </w:r>
          </w:p>
        </w:tc>
      </w:tr>
      <w:tr w:rsidR="00EA449F" w:rsidRPr="008261EB" w14:paraId="49944B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7B34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413</w:t>
            </w:r>
          </w:p>
        </w:tc>
        <w:tc>
          <w:tcPr>
            <w:tcW w:w="3126" w:type="dxa"/>
            <w:tcBorders>
              <w:top w:val="single" w:sz="4" w:space="0" w:color="auto"/>
              <w:left w:val="single" w:sz="4" w:space="0" w:color="auto"/>
              <w:bottom w:val="single" w:sz="4" w:space="0" w:color="auto"/>
              <w:right w:val="single" w:sz="4" w:space="0" w:color="auto"/>
            </w:tcBorders>
            <w:hideMark/>
          </w:tcPr>
          <w:p w14:paraId="6893BD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524,379.76</w:t>
            </w:r>
          </w:p>
        </w:tc>
        <w:tc>
          <w:tcPr>
            <w:tcW w:w="3126" w:type="dxa"/>
            <w:tcBorders>
              <w:top w:val="single" w:sz="4" w:space="0" w:color="auto"/>
              <w:left w:val="single" w:sz="4" w:space="0" w:color="auto"/>
              <w:bottom w:val="single" w:sz="4" w:space="0" w:color="auto"/>
              <w:right w:val="single" w:sz="4" w:space="0" w:color="auto"/>
            </w:tcBorders>
            <w:hideMark/>
          </w:tcPr>
          <w:p w14:paraId="06D8E3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2,831,956.59</w:t>
            </w:r>
          </w:p>
        </w:tc>
      </w:tr>
      <w:tr w:rsidR="00EA449F" w:rsidRPr="008261EB" w14:paraId="78C04DD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3185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414</w:t>
            </w:r>
          </w:p>
        </w:tc>
        <w:tc>
          <w:tcPr>
            <w:tcW w:w="3126" w:type="dxa"/>
            <w:tcBorders>
              <w:top w:val="single" w:sz="4" w:space="0" w:color="auto"/>
              <w:left w:val="single" w:sz="4" w:space="0" w:color="auto"/>
              <w:bottom w:val="single" w:sz="4" w:space="0" w:color="auto"/>
              <w:right w:val="single" w:sz="4" w:space="0" w:color="auto"/>
            </w:tcBorders>
            <w:hideMark/>
          </w:tcPr>
          <w:p w14:paraId="5BE91C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524,402.01</w:t>
            </w:r>
          </w:p>
        </w:tc>
        <w:tc>
          <w:tcPr>
            <w:tcW w:w="3126" w:type="dxa"/>
            <w:tcBorders>
              <w:top w:val="single" w:sz="4" w:space="0" w:color="auto"/>
              <w:left w:val="single" w:sz="4" w:space="0" w:color="auto"/>
              <w:bottom w:val="single" w:sz="4" w:space="0" w:color="auto"/>
              <w:right w:val="single" w:sz="4" w:space="0" w:color="auto"/>
            </w:tcBorders>
            <w:hideMark/>
          </w:tcPr>
          <w:p w14:paraId="18FE8E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2,831,941.34</w:t>
            </w:r>
          </w:p>
        </w:tc>
      </w:tr>
      <w:tr w:rsidR="00EA449F" w:rsidRPr="008261EB" w14:paraId="01DA7A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76E0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415</w:t>
            </w:r>
          </w:p>
        </w:tc>
        <w:tc>
          <w:tcPr>
            <w:tcW w:w="3126" w:type="dxa"/>
            <w:tcBorders>
              <w:top w:val="single" w:sz="4" w:space="0" w:color="auto"/>
              <w:left w:val="single" w:sz="4" w:space="0" w:color="auto"/>
              <w:bottom w:val="single" w:sz="4" w:space="0" w:color="auto"/>
              <w:right w:val="single" w:sz="4" w:space="0" w:color="auto"/>
            </w:tcBorders>
            <w:hideMark/>
          </w:tcPr>
          <w:p w14:paraId="5FA200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524,418.45</w:t>
            </w:r>
          </w:p>
        </w:tc>
        <w:tc>
          <w:tcPr>
            <w:tcW w:w="3126" w:type="dxa"/>
            <w:tcBorders>
              <w:top w:val="single" w:sz="4" w:space="0" w:color="auto"/>
              <w:left w:val="single" w:sz="4" w:space="0" w:color="auto"/>
              <w:bottom w:val="single" w:sz="4" w:space="0" w:color="auto"/>
              <w:right w:val="single" w:sz="4" w:space="0" w:color="auto"/>
            </w:tcBorders>
            <w:hideMark/>
          </w:tcPr>
          <w:p w14:paraId="64EA0B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2,831,918.09</w:t>
            </w:r>
          </w:p>
        </w:tc>
      </w:tr>
      <w:tr w:rsidR="00EA449F" w:rsidRPr="008261EB" w14:paraId="7B51B4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A0CD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416</w:t>
            </w:r>
          </w:p>
        </w:tc>
        <w:tc>
          <w:tcPr>
            <w:tcW w:w="3126" w:type="dxa"/>
            <w:tcBorders>
              <w:top w:val="single" w:sz="4" w:space="0" w:color="auto"/>
              <w:left w:val="single" w:sz="4" w:space="0" w:color="auto"/>
              <w:bottom w:val="single" w:sz="4" w:space="0" w:color="auto"/>
              <w:right w:val="single" w:sz="4" w:space="0" w:color="auto"/>
            </w:tcBorders>
            <w:hideMark/>
          </w:tcPr>
          <w:p w14:paraId="75054A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524,418.45</w:t>
            </w:r>
          </w:p>
        </w:tc>
        <w:tc>
          <w:tcPr>
            <w:tcW w:w="3126" w:type="dxa"/>
            <w:tcBorders>
              <w:top w:val="single" w:sz="4" w:space="0" w:color="auto"/>
              <w:left w:val="single" w:sz="4" w:space="0" w:color="auto"/>
              <w:bottom w:val="single" w:sz="4" w:space="0" w:color="auto"/>
              <w:right w:val="single" w:sz="4" w:space="0" w:color="auto"/>
            </w:tcBorders>
            <w:hideMark/>
          </w:tcPr>
          <w:p w14:paraId="6713BD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2,831,891.09</w:t>
            </w:r>
          </w:p>
        </w:tc>
      </w:tr>
      <w:tr w:rsidR="00EA449F" w:rsidRPr="008261EB" w14:paraId="6DDCC9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93B1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417</w:t>
            </w:r>
          </w:p>
        </w:tc>
        <w:tc>
          <w:tcPr>
            <w:tcW w:w="3126" w:type="dxa"/>
            <w:tcBorders>
              <w:top w:val="single" w:sz="4" w:space="0" w:color="auto"/>
              <w:left w:val="single" w:sz="4" w:space="0" w:color="auto"/>
              <w:bottom w:val="single" w:sz="4" w:space="0" w:color="auto"/>
              <w:right w:val="single" w:sz="4" w:space="0" w:color="auto"/>
            </w:tcBorders>
            <w:hideMark/>
          </w:tcPr>
          <w:p w14:paraId="24FC90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524,439.51</w:t>
            </w:r>
          </w:p>
        </w:tc>
        <w:tc>
          <w:tcPr>
            <w:tcW w:w="3126" w:type="dxa"/>
            <w:tcBorders>
              <w:top w:val="single" w:sz="4" w:space="0" w:color="auto"/>
              <w:left w:val="single" w:sz="4" w:space="0" w:color="auto"/>
              <w:bottom w:val="single" w:sz="4" w:space="0" w:color="auto"/>
              <w:right w:val="single" w:sz="4" w:space="0" w:color="auto"/>
            </w:tcBorders>
            <w:hideMark/>
          </w:tcPr>
          <w:p w14:paraId="08422D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2,831,884.09</w:t>
            </w:r>
          </w:p>
        </w:tc>
      </w:tr>
      <w:tr w:rsidR="00EA449F" w:rsidRPr="008261EB" w14:paraId="21BE7C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23BD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418</w:t>
            </w:r>
          </w:p>
        </w:tc>
        <w:tc>
          <w:tcPr>
            <w:tcW w:w="3126" w:type="dxa"/>
            <w:tcBorders>
              <w:top w:val="single" w:sz="4" w:space="0" w:color="auto"/>
              <w:left w:val="single" w:sz="4" w:space="0" w:color="auto"/>
              <w:bottom w:val="single" w:sz="4" w:space="0" w:color="auto"/>
              <w:right w:val="single" w:sz="4" w:space="0" w:color="auto"/>
            </w:tcBorders>
            <w:hideMark/>
          </w:tcPr>
          <w:p w14:paraId="582613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524,453.57</w:t>
            </w:r>
          </w:p>
        </w:tc>
        <w:tc>
          <w:tcPr>
            <w:tcW w:w="3126" w:type="dxa"/>
            <w:tcBorders>
              <w:top w:val="single" w:sz="4" w:space="0" w:color="auto"/>
              <w:left w:val="single" w:sz="4" w:space="0" w:color="auto"/>
              <w:bottom w:val="single" w:sz="4" w:space="0" w:color="auto"/>
              <w:right w:val="single" w:sz="4" w:space="0" w:color="auto"/>
            </w:tcBorders>
            <w:hideMark/>
          </w:tcPr>
          <w:p w14:paraId="47BC66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2,831,874.60</w:t>
            </w:r>
          </w:p>
        </w:tc>
      </w:tr>
      <w:tr w:rsidR="00EA449F" w:rsidRPr="008261EB" w14:paraId="1C5194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BE60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419</w:t>
            </w:r>
          </w:p>
        </w:tc>
        <w:tc>
          <w:tcPr>
            <w:tcW w:w="3126" w:type="dxa"/>
            <w:tcBorders>
              <w:top w:val="single" w:sz="4" w:space="0" w:color="auto"/>
              <w:left w:val="single" w:sz="4" w:space="0" w:color="auto"/>
              <w:bottom w:val="single" w:sz="4" w:space="0" w:color="auto"/>
              <w:right w:val="single" w:sz="4" w:space="0" w:color="auto"/>
            </w:tcBorders>
            <w:hideMark/>
          </w:tcPr>
          <w:p w14:paraId="5979CE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524,457.07</w:t>
            </w:r>
          </w:p>
        </w:tc>
        <w:tc>
          <w:tcPr>
            <w:tcW w:w="3126" w:type="dxa"/>
            <w:tcBorders>
              <w:top w:val="single" w:sz="4" w:space="0" w:color="auto"/>
              <w:left w:val="single" w:sz="4" w:space="0" w:color="auto"/>
              <w:bottom w:val="single" w:sz="4" w:space="0" w:color="auto"/>
              <w:right w:val="single" w:sz="4" w:space="0" w:color="auto"/>
            </w:tcBorders>
            <w:hideMark/>
          </w:tcPr>
          <w:p w14:paraId="3104B2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2,831,864.10</w:t>
            </w:r>
          </w:p>
        </w:tc>
      </w:tr>
      <w:tr w:rsidR="00EA449F" w:rsidRPr="008261EB" w14:paraId="6E9954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C0A0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420</w:t>
            </w:r>
          </w:p>
        </w:tc>
        <w:tc>
          <w:tcPr>
            <w:tcW w:w="3126" w:type="dxa"/>
            <w:tcBorders>
              <w:top w:val="single" w:sz="4" w:space="0" w:color="auto"/>
              <w:left w:val="single" w:sz="4" w:space="0" w:color="auto"/>
              <w:bottom w:val="single" w:sz="4" w:space="0" w:color="auto"/>
              <w:right w:val="single" w:sz="4" w:space="0" w:color="auto"/>
            </w:tcBorders>
            <w:hideMark/>
          </w:tcPr>
          <w:p w14:paraId="78ECC6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524,475.82</w:t>
            </w:r>
          </w:p>
        </w:tc>
        <w:tc>
          <w:tcPr>
            <w:tcW w:w="3126" w:type="dxa"/>
            <w:tcBorders>
              <w:top w:val="single" w:sz="4" w:space="0" w:color="auto"/>
              <w:left w:val="single" w:sz="4" w:space="0" w:color="auto"/>
              <w:bottom w:val="single" w:sz="4" w:space="0" w:color="auto"/>
              <w:right w:val="single" w:sz="4" w:space="0" w:color="auto"/>
            </w:tcBorders>
            <w:hideMark/>
          </w:tcPr>
          <w:p w14:paraId="2E9A40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2,831,850.10</w:t>
            </w:r>
          </w:p>
        </w:tc>
      </w:tr>
      <w:tr w:rsidR="00EA449F" w:rsidRPr="008261EB" w14:paraId="00EF6D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3E0C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421</w:t>
            </w:r>
          </w:p>
        </w:tc>
        <w:tc>
          <w:tcPr>
            <w:tcW w:w="3126" w:type="dxa"/>
            <w:tcBorders>
              <w:top w:val="single" w:sz="4" w:space="0" w:color="auto"/>
              <w:left w:val="single" w:sz="4" w:space="0" w:color="auto"/>
              <w:bottom w:val="single" w:sz="4" w:space="0" w:color="auto"/>
              <w:right w:val="single" w:sz="4" w:space="0" w:color="auto"/>
            </w:tcBorders>
            <w:hideMark/>
          </w:tcPr>
          <w:p w14:paraId="667524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524,477.24</w:t>
            </w:r>
          </w:p>
        </w:tc>
        <w:tc>
          <w:tcPr>
            <w:tcW w:w="3126" w:type="dxa"/>
            <w:tcBorders>
              <w:top w:val="single" w:sz="4" w:space="0" w:color="auto"/>
              <w:left w:val="single" w:sz="4" w:space="0" w:color="auto"/>
              <w:bottom w:val="single" w:sz="4" w:space="0" w:color="auto"/>
              <w:right w:val="single" w:sz="4" w:space="0" w:color="auto"/>
            </w:tcBorders>
            <w:hideMark/>
          </w:tcPr>
          <w:p w14:paraId="36F570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2,831,853.35</w:t>
            </w:r>
          </w:p>
        </w:tc>
      </w:tr>
      <w:tr w:rsidR="00EA449F" w:rsidRPr="008261EB" w14:paraId="1EBFBB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4099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422</w:t>
            </w:r>
          </w:p>
        </w:tc>
        <w:tc>
          <w:tcPr>
            <w:tcW w:w="3126" w:type="dxa"/>
            <w:tcBorders>
              <w:top w:val="single" w:sz="4" w:space="0" w:color="auto"/>
              <w:left w:val="single" w:sz="4" w:space="0" w:color="auto"/>
              <w:bottom w:val="single" w:sz="4" w:space="0" w:color="auto"/>
              <w:right w:val="single" w:sz="4" w:space="0" w:color="auto"/>
            </w:tcBorders>
            <w:hideMark/>
          </w:tcPr>
          <w:p w14:paraId="555494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524,482.89</w:t>
            </w:r>
          </w:p>
        </w:tc>
        <w:tc>
          <w:tcPr>
            <w:tcW w:w="3126" w:type="dxa"/>
            <w:tcBorders>
              <w:top w:val="single" w:sz="4" w:space="0" w:color="auto"/>
              <w:left w:val="single" w:sz="4" w:space="0" w:color="auto"/>
              <w:bottom w:val="single" w:sz="4" w:space="0" w:color="auto"/>
              <w:right w:val="single" w:sz="4" w:space="0" w:color="auto"/>
            </w:tcBorders>
            <w:hideMark/>
          </w:tcPr>
          <w:p w14:paraId="28CB6A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2,831,866.35</w:t>
            </w:r>
          </w:p>
        </w:tc>
      </w:tr>
      <w:tr w:rsidR="00EA449F" w:rsidRPr="008261EB" w14:paraId="3D30F3B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837C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423</w:t>
            </w:r>
          </w:p>
        </w:tc>
        <w:tc>
          <w:tcPr>
            <w:tcW w:w="3126" w:type="dxa"/>
            <w:tcBorders>
              <w:top w:val="single" w:sz="4" w:space="0" w:color="auto"/>
              <w:left w:val="single" w:sz="4" w:space="0" w:color="auto"/>
              <w:bottom w:val="single" w:sz="4" w:space="0" w:color="auto"/>
              <w:right w:val="single" w:sz="4" w:space="0" w:color="auto"/>
            </w:tcBorders>
            <w:hideMark/>
          </w:tcPr>
          <w:p w14:paraId="1B478B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524,492.26</w:t>
            </w:r>
          </w:p>
        </w:tc>
        <w:tc>
          <w:tcPr>
            <w:tcW w:w="3126" w:type="dxa"/>
            <w:tcBorders>
              <w:top w:val="single" w:sz="4" w:space="0" w:color="auto"/>
              <w:left w:val="single" w:sz="4" w:space="0" w:color="auto"/>
              <w:bottom w:val="single" w:sz="4" w:space="0" w:color="auto"/>
              <w:right w:val="single" w:sz="4" w:space="0" w:color="auto"/>
            </w:tcBorders>
            <w:hideMark/>
          </w:tcPr>
          <w:p w14:paraId="22CA12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2,831,865.35</w:t>
            </w:r>
          </w:p>
        </w:tc>
      </w:tr>
      <w:tr w:rsidR="00EA449F" w:rsidRPr="008261EB" w14:paraId="297C9C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0204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424</w:t>
            </w:r>
          </w:p>
        </w:tc>
        <w:tc>
          <w:tcPr>
            <w:tcW w:w="3126" w:type="dxa"/>
            <w:tcBorders>
              <w:top w:val="single" w:sz="4" w:space="0" w:color="auto"/>
              <w:left w:val="single" w:sz="4" w:space="0" w:color="auto"/>
              <w:bottom w:val="single" w:sz="4" w:space="0" w:color="auto"/>
              <w:right w:val="single" w:sz="4" w:space="0" w:color="auto"/>
            </w:tcBorders>
            <w:hideMark/>
          </w:tcPr>
          <w:p w14:paraId="5A7940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524,499.26</w:t>
            </w:r>
          </w:p>
        </w:tc>
        <w:tc>
          <w:tcPr>
            <w:tcW w:w="3126" w:type="dxa"/>
            <w:tcBorders>
              <w:top w:val="single" w:sz="4" w:space="0" w:color="auto"/>
              <w:left w:val="single" w:sz="4" w:space="0" w:color="auto"/>
              <w:bottom w:val="single" w:sz="4" w:space="0" w:color="auto"/>
              <w:right w:val="single" w:sz="4" w:space="0" w:color="auto"/>
            </w:tcBorders>
            <w:hideMark/>
          </w:tcPr>
          <w:p w14:paraId="78A693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2,831,875.85</w:t>
            </w:r>
          </w:p>
        </w:tc>
      </w:tr>
      <w:tr w:rsidR="00EA449F" w:rsidRPr="008261EB" w14:paraId="4111FF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872B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425</w:t>
            </w:r>
          </w:p>
        </w:tc>
        <w:tc>
          <w:tcPr>
            <w:tcW w:w="3126" w:type="dxa"/>
            <w:tcBorders>
              <w:top w:val="single" w:sz="4" w:space="0" w:color="auto"/>
              <w:left w:val="single" w:sz="4" w:space="0" w:color="auto"/>
              <w:bottom w:val="single" w:sz="4" w:space="0" w:color="auto"/>
              <w:right w:val="single" w:sz="4" w:space="0" w:color="auto"/>
            </w:tcBorders>
            <w:hideMark/>
          </w:tcPr>
          <w:p w14:paraId="58A04C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524,504.72</w:t>
            </w:r>
          </w:p>
        </w:tc>
        <w:tc>
          <w:tcPr>
            <w:tcW w:w="3126" w:type="dxa"/>
            <w:tcBorders>
              <w:top w:val="single" w:sz="4" w:space="0" w:color="auto"/>
              <w:left w:val="single" w:sz="4" w:space="0" w:color="auto"/>
              <w:bottom w:val="single" w:sz="4" w:space="0" w:color="auto"/>
              <w:right w:val="single" w:sz="4" w:space="0" w:color="auto"/>
            </w:tcBorders>
            <w:hideMark/>
          </w:tcPr>
          <w:p w14:paraId="18A65B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2,831,859.51</w:t>
            </w:r>
          </w:p>
        </w:tc>
      </w:tr>
      <w:tr w:rsidR="00EA449F" w:rsidRPr="008261EB" w14:paraId="0DD9D3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7F85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426</w:t>
            </w:r>
          </w:p>
        </w:tc>
        <w:tc>
          <w:tcPr>
            <w:tcW w:w="3126" w:type="dxa"/>
            <w:tcBorders>
              <w:top w:val="single" w:sz="4" w:space="0" w:color="auto"/>
              <w:left w:val="single" w:sz="4" w:space="0" w:color="auto"/>
              <w:bottom w:val="single" w:sz="4" w:space="0" w:color="auto"/>
              <w:right w:val="single" w:sz="4" w:space="0" w:color="auto"/>
            </w:tcBorders>
            <w:hideMark/>
          </w:tcPr>
          <w:p w14:paraId="393B22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524,507.45</w:t>
            </w:r>
          </w:p>
        </w:tc>
        <w:tc>
          <w:tcPr>
            <w:tcW w:w="3126" w:type="dxa"/>
            <w:tcBorders>
              <w:top w:val="single" w:sz="4" w:space="0" w:color="auto"/>
              <w:left w:val="single" w:sz="4" w:space="0" w:color="auto"/>
              <w:bottom w:val="single" w:sz="4" w:space="0" w:color="auto"/>
              <w:right w:val="single" w:sz="4" w:space="0" w:color="auto"/>
            </w:tcBorders>
            <w:hideMark/>
          </w:tcPr>
          <w:p w14:paraId="2CA9EC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2,831,851.35</w:t>
            </w:r>
          </w:p>
        </w:tc>
      </w:tr>
      <w:tr w:rsidR="00EA449F" w:rsidRPr="008261EB" w14:paraId="27989D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93DD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427</w:t>
            </w:r>
          </w:p>
        </w:tc>
        <w:tc>
          <w:tcPr>
            <w:tcW w:w="3126" w:type="dxa"/>
            <w:tcBorders>
              <w:top w:val="single" w:sz="4" w:space="0" w:color="auto"/>
              <w:left w:val="single" w:sz="4" w:space="0" w:color="auto"/>
              <w:bottom w:val="single" w:sz="4" w:space="0" w:color="auto"/>
              <w:right w:val="single" w:sz="4" w:space="0" w:color="auto"/>
            </w:tcBorders>
            <w:hideMark/>
          </w:tcPr>
          <w:p w14:paraId="5BB09E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524,492.26</w:t>
            </w:r>
          </w:p>
        </w:tc>
        <w:tc>
          <w:tcPr>
            <w:tcW w:w="3126" w:type="dxa"/>
            <w:tcBorders>
              <w:top w:val="single" w:sz="4" w:space="0" w:color="auto"/>
              <w:left w:val="single" w:sz="4" w:space="0" w:color="auto"/>
              <w:bottom w:val="single" w:sz="4" w:space="0" w:color="auto"/>
              <w:right w:val="single" w:sz="4" w:space="0" w:color="auto"/>
            </w:tcBorders>
            <w:hideMark/>
          </w:tcPr>
          <w:p w14:paraId="21ADE7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2,831,850.10</w:t>
            </w:r>
          </w:p>
        </w:tc>
      </w:tr>
      <w:tr w:rsidR="00EA449F" w:rsidRPr="008261EB" w14:paraId="466CBA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E8E2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428</w:t>
            </w:r>
          </w:p>
        </w:tc>
        <w:tc>
          <w:tcPr>
            <w:tcW w:w="3126" w:type="dxa"/>
            <w:tcBorders>
              <w:top w:val="single" w:sz="4" w:space="0" w:color="auto"/>
              <w:left w:val="single" w:sz="4" w:space="0" w:color="auto"/>
              <w:bottom w:val="single" w:sz="4" w:space="0" w:color="auto"/>
              <w:right w:val="single" w:sz="4" w:space="0" w:color="auto"/>
            </w:tcBorders>
            <w:hideMark/>
          </w:tcPr>
          <w:p w14:paraId="153DD6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524,492.26</w:t>
            </w:r>
          </w:p>
        </w:tc>
        <w:tc>
          <w:tcPr>
            <w:tcW w:w="3126" w:type="dxa"/>
            <w:tcBorders>
              <w:top w:val="single" w:sz="4" w:space="0" w:color="auto"/>
              <w:left w:val="single" w:sz="4" w:space="0" w:color="auto"/>
              <w:bottom w:val="single" w:sz="4" w:space="0" w:color="auto"/>
              <w:right w:val="single" w:sz="4" w:space="0" w:color="auto"/>
            </w:tcBorders>
            <w:hideMark/>
          </w:tcPr>
          <w:p w14:paraId="006BE6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2,831,833.60</w:t>
            </w:r>
          </w:p>
        </w:tc>
      </w:tr>
      <w:tr w:rsidR="00EA449F" w:rsidRPr="008261EB" w14:paraId="54C802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427D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429</w:t>
            </w:r>
          </w:p>
        </w:tc>
        <w:tc>
          <w:tcPr>
            <w:tcW w:w="3126" w:type="dxa"/>
            <w:tcBorders>
              <w:top w:val="single" w:sz="4" w:space="0" w:color="auto"/>
              <w:left w:val="single" w:sz="4" w:space="0" w:color="auto"/>
              <w:bottom w:val="single" w:sz="4" w:space="0" w:color="auto"/>
              <w:right w:val="single" w:sz="4" w:space="0" w:color="auto"/>
            </w:tcBorders>
            <w:hideMark/>
          </w:tcPr>
          <w:p w14:paraId="15C636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524,486.39</w:t>
            </w:r>
          </w:p>
        </w:tc>
        <w:tc>
          <w:tcPr>
            <w:tcW w:w="3126" w:type="dxa"/>
            <w:tcBorders>
              <w:top w:val="single" w:sz="4" w:space="0" w:color="auto"/>
              <w:left w:val="single" w:sz="4" w:space="0" w:color="auto"/>
              <w:bottom w:val="single" w:sz="4" w:space="0" w:color="auto"/>
              <w:right w:val="single" w:sz="4" w:space="0" w:color="auto"/>
            </w:tcBorders>
            <w:hideMark/>
          </w:tcPr>
          <w:p w14:paraId="701AF2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2,831,823.10</w:t>
            </w:r>
          </w:p>
        </w:tc>
      </w:tr>
      <w:tr w:rsidR="00EA449F" w:rsidRPr="008261EB" w14:paraId="573534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2252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430</w:t>
            </w:r>
          </w:p>
        </w:tc>
        <w:tc>
          <w:tcPr>
            <w:tcW w:w="3126" w:type="dxa"/>
            <w:tcBorders>
              <w:top w:val="single" w:sz="4" w:space="0" w:color="auto"/>
              <w:left w:val="single" w:sz="4" w:space="0" w:color="auto"/>
              <w:bottom w:val="single" w:sz="4" w:space="0" w:color="auto"/>
              <w:right w:val="single" w:sz="4" w:space="0" w:color="auto"/>
            </w:tcBorders>
            <w:hideMark/>
          </w:tcPr>
          <w:p w14:paraId="77CFEB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524,491.07</w:t>
            </w:r>
          </w:p>
        </w:tc>
        <w:tc>
          <w:tcPr>
            <w:tcW w:w="3126" w:type="dxa"/>
            <w:tcBorders>
              <w:top w:val="single" w:sz="4" w:space="0" w:color="auto"/>
              <w:left w:val="single" w:sz="4" w:space="0" w:color="auto"/>
              <w:bottom w:val="single" w:sz="4" w:space="0" w:color="auto"/>
              <w:right w:val="single" w:sz="4" w:space="0" w:color="auto"/>
            </w:tcBorders>
            <w:hideMark/>
          </w:tcPr>
          <w:p w14:paraId="7E95E3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2,831,806.60</w:t>
            </w:r>
          </w:p>
        </w:tc>
      </w:tr>
      <w:tr w:rsidR="00EA449F" w:rsidRPr="008261EB" w14:paraId="4DCA9B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275D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431</w:t>
            </w:r>
          </w:p>
        </w:tc>
        <w:tc>
          <w:tcPr>
            <w:tcW w:w="3126" w:type="dxa"/>
            <w:tcBorders>
              <w:top w:val="single" w:sz="4" w:space="0" w:color="auto"/>
              <w:left w:val="single" w:sz="4" w:space="0" w:color="auto"/>
              <w:bottom w:val="single" w:sz="4" w:space="0" w:color="auto"/>
              <w:right w:val="single" w:sz="4" w:space="0" w:color="auto"/>
            </w:tcBorders>
            <w:hideMark/>
          </w:tcPr>
          <w:p w14:paraId="143735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524,496.95</w:t>
            </w:r>
          </w:p>
        </w:tc>
        <w:tc>
          <w:tcPr>
            <w:tcW w:w="3126" w:type="dxa"/>
            <w:tcBorders>
              <w:top w:val="single" w:sz="4" w:space="0" w:color="auto"/>
              <w:left w:val="single" w:sz="4" w:space="0" w:color="auto"/>
              <w:bottom w:val="single" w:sz="4" w:space="0" w:color="auto"/>
              <w:right w:val="single" w:sz="4" w:space="0" w:color="auto"/>
            </w:tcBorders>
            <w:hideMark/>
          </w:tcPr>
          <w:p w14:paraId="250862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2,831,784.35</w:t>
            </w:r>
          </w:p>
        </w:tc>
      </w:tr>
      <w:tr w:rsidR="00EA449F" w:rsidRPr="008261EB" w14:paraId="755779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B915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432</w:t>
            </w:r>
          </w:p>
        </w:tc>
        <w:tc>
          <w:tcPr>
            <w:tcW w:w="3126" w:type="dxa"/>
            <w:tcBorders>
              <w:top w:val="single" w:sz="4" w:space="0" w:color="auto"/>
              <w:left w:val="single" w:sz="4" w:space="0" w:color="auto"/>
              <w:bottom w:val="single" w:sz="4" w:space="0" w:color="auto"/>
              <w:right w:val="single" w:sz="4" w:space="0" w:color="auto"/>
            </w:tcBorders>
            <w:hideMark/>
          </w:tcPr>
          <w:p w14:paraId="078D54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524,493.39</w:t>
            </w:r>
          </w:p>
        </w:tc>
        <w:tc>
          <w:tcPr>
            <w:tcW w:w="3126" w:type="dxa"/>
            <w:tcBorders>
              <w:top w:val="single" w:sz="4" w:space="0" w:color="auto"/>
              <w:left w:val="single" w:sz="4" w:space="0" w:color="auto"/>
              <w:bottom w:val="single" w:sz="4" w:space="0" w:color="auto"/>
              <w:right w:val="single" w:sz="4" w:space="0" w:color="auto"/>
            </w:tcBorders>
            <w:hideMark/>
          </w:tcPr>
          <w:p w14:paraId="53F4E7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2,831,766.85</w:t>
            </w:r>
          </w:p>
        </w:tc>
      </w:tr>
      <w:tr w:rsidR="00EA449F" w:rsidRPr="008261EB" w14:paraId="3216E7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CED7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433</w:t>
            </w:r>
          </w:p>
        </w:tc>
        <w:tc>
          <w:tcPr>
            <w:tcW w:w="3126" w:type="dxa"/>
            <w:tcBorders>
              <w:top w:val="single" w:sz="4" w:space="0" w:color="auto"/>
              <w:left w:val="single" w:sz="4" w:space="0" w:color="auto"/>
              <w:bottom w:val="single" w:sz="4" w:space="0" w:color="auto"/>
              <w:right w:val="single" w:sz="4" w:space="0" w:color="auto"/>
            </w:tcBorders>
            <w:hideMark/>
          </w:tcPr>
          <w:p w14:paraId="1537EF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524,474.64</w:t>
            </w:r>
          </w:p>
        </w:tc>
        <w:tc>
          <w:tcPr>
            <w:tcW w:w="3126" w:type="dxa"/>
            <w:tcBorders>
              <w:top w:val="single" w:sz="4" w:space="0" w:color="auto"/>
              <w:left w:val="single" w:sz="4" w:space="0" w:color="auto"/>
              <w:bottom w:val="single" w:sz="4" w:space="0" w:color="auto"/>
              <w:right w:val="single" w:sz="4" w:space="0" w:color="auto"/>
            </w:tcBorders>
            <w:hideMark/>
          </w:tcPr>
          <w:p w14:paraId="1DDFE9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2,831,764.60</w:t>
            </w:r>
          </w:p>
        </w:tc>
      </w:tr>
      <w:tr w:rsidR="00EA449F" w:rsidRPr="008261EB" w14:paraId="4D38DD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C2C6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434</w:t>
            </w:r>
          </w:p>
        </w:tc>
        <w:tc>
          <w:tcPr>
            <w:tcW w:w="3126" w:type="dxa"/>
            <w:tcBorders>
              <w:top w:val="single" w:sz="4" w:space="0" w:color="auto"/>
              <w:left w:val="single" w:sz="4" w:space="0" w:color="auto"/>
              <w:bottom w:val="single" w:sz="4" w:space="0" w:color="auto"/>
              <w:right w:val="single" w:sz="4" w:space="0" w:color="auto"/>
            </w:tcBorders>
            <w:hideMark/>
          </w:tcPr>
          <w:p w14:paraId="5254FA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524,471.14</w:t>
            </w:r>
          </w:p>
        </w:tc>
        <w:tc>
          <w:tcPr>
            <w:tcW w:w="3126" w:type="dxa"/>
            <w:tcBorders>
              <w:top w:val="single" w:sz="4" w:space="0" w:color="auto"/>
              <w:left w:val="single" w:sz="4" w:space="0" w:color="auto"/>
              <w:bottom w:val="single" w:sz="4" w:space="0" w:color="auto"/>
              <w:right w:val="single" w:sz="4" w:space="0" w:color="auto"/>
            </w:tcBorders>
            <w:hideMark/>
          </w:tcPr>
          <w:p w14:paraId="21080F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2,831,754.10</w:t>
            </w:r>
          </w:p>
        </w:tc>
      </w:tr>
      <w:tr w:rsidR="00EA449F" w:rsidRPr="008261EB" w14:paraId="30123A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9344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435</w:t>
            </w:r>
          </w:p>
        </w:tc>
        <w:tc>
          <w:tcPr>
            <w:tcW w:w="3126" w:type="dxa"/>
            <w:tcBorders>
              <w:top w:val="single" w:sz="4" w:space="0" w:color="auto"/>
              <w:left w:val="single" w:sz="4" w:space="0" w:color="auto"/>
              <w:bottom w:val="single" w:sz="4" w:space="0" w:color="auto"/>
              <w:right w:val="single" w:sz="4" w:space="0" w:color="auto"/>
            </w:tcBorders>
            <w:hideMark/>
          </w:tcPr>
          <w:p w14:paraId="41C3AB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524,480.51</w:t>
            </w:r>
          </w:p>
        </w:tc>
        <w:tc>
          <w:tcPr>
            <w:tcW w:w="3126" w:type="dxa"/>
            <w:tcBorders>
              <w:top w:val="single" w:sz="4" w:space="0" w:color="auto"/>
              <w:left w:val="single" w:sz="4" w:space="0" w:color="auto"/>
              <w:bottom w:val="single" w:sz="4" w:space="0" w:color="auto"/>
              <w:right w:val="single" w:sz="4" w:space="0" w:color="auto"/>
            </w:tcBorders>
            <w:hideMark/>
          </w:tcPr>
          <w:p w14:paraId="0A95CE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2,831,735.35</w:t>
            </w:r>
          </w:p>
        </w:tc>
      </w:tr>
      <w:tr w:rsidR="00EA449F" w:rsidRPr="008261EB" w14:paraId="180336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4B0C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436</w:t>
            </w:r>
          </w:p>
        </w:tc>
        <w:tc>
          <w:tcPr>
            <w:tcW w:w="3126" w:type="dxa"/>
            <w:tcBorders>
              <w:top w:val="single" w:sz="4" w:space="0" w:color="auto"/>
              <w:left w:val="single" w:sz="4" w:space="0" w:color="auto"/>
              <w:bottom w:val="single" w:sz="4" w:space="0" w:color="auto"/>
              <w:right w:val="single" w:sz="4" w:space="0" w:color="auto"/>
            </w:tcBorders>
            <w:hideMark/>
          </w:tcPr>
          <w:p w14:paraId="483AA2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524,492.26</w:t>
            </w:r>
          </w:p>
        </w:tc>
        <w:tc>
          <w:tcPr>
            <w:tcW w:w="3126" w:type="dxa"/>
            <w:tcBorders>
              <w:top w:val="single" w:sz="4" w:space="0" w:color="auto"/>
              <w:left w:val="single" w:sz="4" w:space="0" w:color="auto"/>
              <w:bottom w:val="single" w:sz="4" w:space="0" w:color="auto"/>
              <w:right w:val="single" w:sz="4" w:space="0" w:color="auto"/>
            </w:tcBorders>
            <w:hideMark/>
          </w:tcPr>
          <w:p w14:paraId="0C6BA0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2,831,728.10</w:t>
            </w:r>
          </w:p>
        </w:tc>
      </w:tr>
      <w:tr w:rsidR="00EA449F" w:rsidRPr="008261EB" w14:paraId="59C06F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5188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437</w:t>
            </w:r>
          </w:p>
        </w:tc>
        <w:tc>
          <w:tcPr>
            <w:tcW w:w="3126" w:type="dxa"/>
            <w:tcBorders>
              <w:top w:val="single" w:sz="4" w:space="0" w:color="auto"/>
              <w:left w:val="single" w:sz="4" w:space="0" w:color="auto"/>
              <w:bottom w:val="single" w:sz="4" w:space="0" w:color="auto"/>
              <w:right w:val="single" w:sz="4" w:space="0" w:color="auto"/>
            </w:tcBorders>
            <w:hideMark/>
          </w:tcPr>
          <w:p w14:paraId="28E14F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524,488.70</w:t>
            </w:r>
          </w:p>
        </w:tc>
        <w:tc>
          <w:tcPr>
            <w:tcW w:w="3126" w:type="dxa"/>
            <w:tcBorders>
              <w:top w:val="single" w:sz="4" w:space="0" w:color="auto"/>
              <w:left w:val="single" w:sz="4" w:space="0" w:color="auto"/>
              <w:bottom w:val="single" w:sz="4" w:space="0" w:color="auto"/>
              <w:right w:val="single" w:sz="4" w:space="0" w:color="auto"/>
            </w:tcBorders>
            <w:hideMark/>
          </w:tcPr>
          <w:p w14:paraId="66BF73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2,831,716.60</w:t>
            </w:r>
          </w:p>
        </w:tc>
      </w:tr>
      <w:tr w:rsidR="00EA449F" w:rsidRPr="008261EB" w14:paraId="5E2D21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933F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438</w:t>
            </w:r>
          </w:p>
        </w:tc>
        <w:tc>
          <w:tcPr>
            <w:tcW w:w="3126" w:type="dxa"/>
            <w:tcBorders>
              <w:top w:val="single" w:sz="4" w:space="0" w:color="auto"/>
              <w:left w:val="single" w:sz="4" w:space="0" w:color="auto"/>
              <w:bottom w:val="single" w:sz="4" w:space="0" w:color="auto"/>
              <w:right w:val="single" w:sz="4" w:space="0" w:color="auto"/>
            </w:tcBorders>
            <w:hideMark/>
          </w:tcPr>
          <w:p w14:paraId="19ED63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524,477.01</w:t>
            </w:r>
          </w:p>
        </w:tc>
        <w:tc>
          <w:tcPr>
            <w:tcW w:w="3126" w:type="dxa"/>
            <w:tcBorders>
              <w:top w:val="single" w:sz="4" w:space="0" w:color="auto"/>
              <w:left w:val="single" w:sz="4" w:space="0" w:color="auto"/>
              <w:bottom w:val="single" w:sz="4" w:space="0" w:color="auto"/>
              <w:right w:val="single" w:sz="4" w:space="0" w:color="auto"/>
            </w:tcBorders>
            <w:hideMark/>
          </w:tcPr>
          <w:p w14:paraId="430627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2,831,710.60</w:t>
            </w:r>
          </w:p>
        </w:tc>
      </w:tr>
      <w:tr w:rsidR="00EA449F" w:rsidRPr="008261EB" w14:paraId="1DDA7E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64EC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439</w:t>
            </w:r>
          </w:p>
        </w:tc>
        <w:tc>
          <w:tcPr>
            <w:tcW w:w="3126" w:type="dxa"/>
            <w:tcBorders>
              <w:top w:val="single" w:sz="4" w:space="0" w:color="auto"/>
              <w:left w:val="single" w:sz="4" w:space="0" w:color="auto"/>
              <w:bottom w:val="single" w:sz="4" w:space="0" w:color="auto"/>
              <w:right w:val="single" w:sz="4" w:space="0" w:color="auto"/>
            </w:tcBorders>
            <w:hideMark/>
          </w:tcPr>
          <w:p w14:paraId="2ECC52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524,469.95</w:t>
            </w:r>
          </w:p>
        </w:tc>
        <w:tc>
          <w:tcPr>
            <w:tcW w:w="3126" w:type="dxa"/>
            <w:tcBorders>
              <w:top w:val="single" w:sz="4" w:space="0" w:color="auto"/>
              <w:left w:val="single" w:sz="4" w:space="0" w:color="auto"/>
              <w:bottom w:val="single" w:sz="4" w:space="0" w:color="auto"/>
              <w:right w:val="single" w:sz="4" w:space="0" w:color="auto"/>
            </w:tcBorders>
            <w:hideMark/>
          </w:tcPr>
          <w:p w14:paraId="6F86B4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2,831,718.85</w:t>
            </w:r>
          </w:p>
        </w:tc>
      </w:tr>
      <w:tr w:rsidR="00EA449F" w:rsidRPr="008261EB" w14:paraId="74827B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232D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440</w:t>
            </w:r>
          </w:p>
        </w:tc>
        <w:tc>
          <w:tcPr>
            <w:tcW w:w="3126" w:type="dxa"/>
            <w:tcBorders>
              <w:top w:val="single" w:sz="4" w:space="0" w:color="auto"/>
              <w:left w:val="single" w:sz="4" w:space="0" w:color="auto"/>
              <w:bottom w:val="single" w:sz="4" w:space="0" w:color="auto"/>
              <w:right w:val="single" w:sz="4" w:space="0" w:color="auto"/>
            </w:tcBorders>
            <w:hideMark/>
          </w:tcPr>
          <w:p w14:paraId="7A95E4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524,451.26</w:t>
            </w:r>
          </w:p>
        </w:tc>
        <w:tc>
          <w:tcPr>
            <w:tcW w:w="3126" w:type="dxa"/>
            <w:tcBorders>
              <w:top w:val="single" w:sz="4" w:space="0" w:color="auto"/>
              <w:left w:val="single" w:sz="4" w:space="0" w:color="auto"/>
              <w:bottom w:val="single" w:sz="4" w:space="0" w:color="auto"/>
              <w:right w:val="single" w:sz="4" w:space="0" w:color="auto"/>
            </w:tcBorders>
            <w:hideMark/>
          </w:tcPr>
          <w:p w14:paraId="636D55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2,831,727.10</w:t>
            </w:r>
          </w:p>
        </w:tc>
      </w:tr>
      <w:tr w:rsidR="00EA449F" w:rsidRPr="008261EB" w14:paraId="4B425F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D48D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441</w:t>
            </w:r>
          </w:p>
        </w:tc>
        <w:tc>
          <w:tcPr>
            <w:tcW w:w="3126" w:type="dxa"/>
            <w:tcBorders>
              <w:top w:val="single" w:sz="4" w:space="0" w:color="auto"/>
              <w:left w:val="single" w:sz="4" w:space="0" w:color="auto"/>
              <w:bottom w:val="single" w:sz="4" w:space="0" w:color="auto"/>
              <w:right w:val="single" w:sz="4" w:space="0" w:color="auto"/>
            </w:tcBorders>
            <w:hideMark/>
          </w:tcPr>
          <w:p w14:paraId="113A48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524,443.01</w:t>
            </w:r>
          </w:p>
        </w:tc>
        <w:tc>
          <w:tcPr>
            <w:tcW w:w="3126" w:type="dxa"/>
            <w:tcBorders>
              <w:top w:val="single" w:sz="4" w:space="0" w:color="auto"/>
              <w:left w:val="single" w:sz="4" w:space="0" w:color="auto"/>
              <w:bottom w:val="single" w:sz="4" w:space="0" w:color="auto"/>
              <w:right w:val="single" w:sz="4" w:space="0" w:color="auto"/>
            </w:tcBorders>
            <w:hideMark/>
          </w:tcPr>
          <w:p w14:paraId="0404E7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2,831,713.10</w:t>
            </w:r>
          </w:p>
        </w:tc>
      </w:tr>
      <w:tr w:rsidR="00EA449F" w:rsidRPr="008261EB" w14:paraId="24887C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5909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442</w:t>
            </w:r>
          </w:p>
        </w:tc>
        <w:tc>
          <w:tcPr>
            <w:tcW w:w="3126" w:type="dxa"/>
            <w:tcBorders>
              <w:top w:val="single" w:sz="4" w:space="0" w:color="auto"/>
              <w:left w:val="single" w:sz="4" w:space="0" w:color="auto"/>
              <w:bottom w:val="single" w:sz="4" w:space="0" w:color="auto"/>
              <w:right w:val="single" w:sz="4" w:space="0" w:color="auto"/>
            </w:tcBorders>
            <w:hideMark/>
          </w:tcPr>
          <w:p w14:paraId="0ED9EC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524,451.26</w:t>
            </w:r>
          </w:p>
        </w:tc>
        <w:tc>
          <w:tcPr>
            <w:tcW w:w="3126" w:type="dxa"/>
            <w:tcBorders>
              <w:top w:val="single" w:sz="4" w:space="0" w:color="auto"/>
              <w:left w:val="single" w:sz="4" w:space="0" w:color="auto"/>
              <w:bottom w:val="single" w:sz="4" w:space="0" w:color="auto"/>
              <w:right w:val="single" w:sz="4" w:space="0" w:color="auto"/>
            </w:tcBorders>
            <w:hideMark/>
          </w:tcPr>
          <w:p w14:paraId="594AC5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2,831,697.85</w:t>
            </w:r>
          </w:p>
        </w:tc>
      </w:tr>
      <w:tr w:rsidR="00EA449F" w:rsidRPr="008261EB" w14:paraId="594C3A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0CA8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443</w:t>
            </w:r>
          </w:p>
        </w:tc>
        <w:tc>
          <w:tcPr>
            <w:tcW w:w="3126" w:type="dxa"/>
            <w:tcBorders>
              <w:top w:val="single" w:sz="4" w:space="0" w:color="auto"/>
              <w:left w:val="single" w:sz="4" w:space="0" w:color="auto"/>
              <w:bottom w:val="single" w:sz="4" w:space="0" w:color="auto"/>
              <w:right w:val="single" w:sz="4" w:space="0" w:color="auto"/>
            </w:tcBorders>
            <w:hideMark/>
          </w:tcPr>
          <w:p w14:paraId="37B9D6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524,464.14</w:t>
            </w:r>
          </w:p>
        </w:tc>
        <w:tc>
          <w:tcPr>
            <w:tcW w:w="3126" w:type="dxa"/>
            <w:tcBorders>
              <w:top w:val="single" w:sz="4" w:space="0" w:color="auto"/>
              <w:left w:val="single" w:sz="4" w:space="0" w:color="auto"/>
              <w:bottom w:val="single" w:sz="4" w:space="0" w:color="auto"/>
              <w:right w:val="single" w:sz="4" w:space="0" w:color="auto"/>
            </w:tcBorders>
            <w:hideMark/>
          </w:tcPr>
          <w:p w14:paraId="6F6037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2,831,681.35</w:t>
            </w:r>
          </w:p>
        </w:tc>
      </w:tr>
      <w:tr w:rsidR="00EA449F" w:rsidRPr="008261EB" w14:paraId="265334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65A9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444</w:t>
            </w:r>
          </w:p>
        </w:tc>
        <w:tc>
          <w:tcPr>
            <w:tcW w:w="3126" w:type="dxa"/>
            <w:tcBorders>
              <w:top w:val="single" w:sz="4" w:space="0" w:color="auto"/>
              <w:left w:val="single" w:sz="4" w:space="0" w:color="auto"/>
              <w:bottom w:val="single" w:sz="4" w:space="0" w:color="auto"/>
              <w:right w:val="single" w:sz="4" w:space="0" w:color="auto"/>
            </w:tcBorders>
            <w:hideMark/>
          </w:tcPr>
          <w:p w14:paraId="4324E5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524,475.82</w:t>
            </w:r>
          </w:p>
        </w:tc>
        <w:tc>
          <w:tcPr>
            <w:tcW w:w="3126" w:type="dxa"/>
            <w:tcBorders>
              <w:top w:val="single" w:sz="4" w:space="0" w:color="auto"/>
              <w:left w:val="single" w:sz="4" w:space="0" w:color="auto"/>
              <w:bottom w:val="single" w:sz="4" w:space="0" w:color="auto"/>
              <w:right w:val="single" w:sz="4" w:space="0" w:color="auto"/>
            </w:tcBorders>
            <w:hideMark/>
          </w:tcPr>
          <w:p w14:paraId="797205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2,831,663.85</w:t>
            </w:r>
          </w:p>
        </w:tc>
      </w:tr>
      <w:tr w:rsidR="00EA449F" w:rsidRPr="008261EB" w14:paraId="4C76BC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14AA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445</w:t>
            </w:r>
          </w:p>
        </w:tc>
        <w:tc>
          <w:tcPr>
            <w:tcW w:w="3126" w:type="dxa"/>
            <w:tcBorders>
              <w:top w:val="single" w:sz="4" w:space="0" w:color="auto"/>
              <w:left w:val="single" w:sz="4" w:space="0" w:color="auto"/>
              <w:bottom w:val="single" w:sz="4" w:space="0" w:color="auto"/>
              <w:right w:val="single" w:sz="4" w:space="0" w:color="auto"/>
            </w:tcBorders>
            <w:hideMark/>
          </w:tcPr>
          <w:p w14:paraId="70D4DB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524,443.01</w:t>
            </w:r>
          </w:p>
        </w:tc>
        <w:tc>
          <w:tcPr>
            <w:tcW w:w="3126" w:type="dxa"/>
            <w:tcBorders>
              <w:top w:val="single" w:sz="4" w:space="0" w:color="auto"/>
              <w:left w:val="single" w:sz="4" w:space="0" w:color="auto"/>
              <w:bottom w:val="single" w:sz="4" w:space="0" w:color="auto"/>
              <w:right w:val="single" w:sz="4" w:space="0" w:color="auto"/>
            </w:tcBorders>
            <w:hideMark/>
          </w:tcPr>
          <w:p w14:paraId="30FF47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2,831,666.10</w:t>
            </w:r>
          </w:p>
        </w:tc>
      </w:tr>
      <w:tr w:rsidR="00EA449F" w:rsidRPr="008261EB" w14:paraId="3F183F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394B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446</w:t>
            </w:r>
          </w:p>
        </w:tc>
        <w:tc>
          <w:tcPr>
            <w:tcW w:w="3126" w:type="dxa"/>
            <w:tcBorders>
              <w:top w:val="single" w:sz="4" w:space="0" w:color="auto"/>
              <w:left w:val="single" w:sz="4" w:space="0" w:color="auto"/>
              <w:bottom w:val="single" w:sz="4" w:space="0" w:color="auto"/>
              <w:right w:val="single" w:sz="4" w:space="0" w:color="auto"/>
            </w:tcBorders>
            <w:hideMark/>
          </w:tcPr>
          <w:p w14:paraId="6B0C6A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524,432.51</w:t>
            </w:r>
          </w:p>
        </w:tc>
        <w:tc>
          <w:tcPr>
            <w:tcW w:w="3126" w:type="dxa"/>
            <w:tcBorders>
              <w:top w:val="single" w:sz="4" w:space="0" w:color="auto"/>
              <w:left w:val="single" w:sz="4" w:space="0" w:color="auto"/>
              <w:bottom w:val="single" w:sz="4" w:space="0" w:color="auto"/>
              <w:right w:val="single" w:sz="4" w:space="0" w:color="auto"/>
            </w:tcBorders>
            <w:hideMark/>
          </w:tcPr>
          <w:p w14:paraId="5670C3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2,831,653.35</w:t>
            </w:r>
          </w:p>
        </w:tc>
      </w:tr>
      <w:tr w:rsidR="00EA449F" w:rsidRPr="008261EB" w14:paraId="1932B8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4D94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447</w:t>
            </w:r>
          </w:p>
        </w:tc>
        <w:tc>
          <w:tcPr>
            <w:tcW w:w="3126" w:type="dxa"/>
            <w:tcBorders>
              <w:top w:val="single" w:sz="4" w:space="0" w:color="auto"/>
              <w:left w:val="single" w:sz="4" w:space="0" w:color="auto"/>
              <w:bottom w:val="single" w:sz="4" w:space="0" w:color="auto"/>
              <w:right w:val="single" w:sz="4" w:space="0" w:color="auto"/>
            </w:tcBorders>
            <w:hideMark/>
          </w:tcPr>
          <w:p w14:paraId="5B3E0F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524,443.01</w:t>
            </w:r>
          </w:p>
        </w:tc>
        <w:tc>
          <w:tcPr>
            <w:tcW w:w="3126" w:type="dxa"/>
            <w:tcBorders>
              <w:top w:val="single" w:sz="4" w:space="0" w:color="auto"/>
              <w:left w:val="single" w:sz="4" w:space="0" w:color="auto"/>
              <w:bottom w:val="single" w:sz="4" w:space="0" w:color="auto"/>
              <w:right w:val="single" w:sz="4" w:space="0" w:color="auto"/>
            </w:tcBorders>
            <w:hideMark/>
          </w:tcPr>
          <w:p w14:paraId="76DD0C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2,831,633.35</w:t>
            </w:r>
          </w:p>
        </w:tc>
      </w:tr>
      <w:tr w:rsidR="00EA449F" w:rsidRPr="008261EB" w14:paraId="4838F9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DE8B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448</w:t>
            </w:r>
          </w:p>
        </w:tc>
        <w:tc>
          <w:tcPr>
            <w:tcW w:w="3126" w:type="dxa"/>
            <w:tcBorders>
              <w:top w:val="single" w:sz="4" w:space="0" w:color="auto"/>
              <w:left w:val="single" w:sz="4" w:space="0" w:color="auto"/>
              <w:bottom w:val="single" w:sz="4" w:space="0" w:color="auto"/>
              <w:right w:val="single" w:sz="4" w:space="0" w:color="auto"/>
            </w:tcBorders>
            <w:hideMark/>
          </w:tcPr>
          <w:p w14:paraId="799D99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524,457.07</w:t>
            </w:r>
          </w:p>
        </w:tc>
        <w:tc>
          <w:tcPr>
            <w:tcW w:w="3126" w:type="dxa"/>
            <w:tcBorders>
              <w:top w:val="single" w:sz="4" w:space="0" w:color="auto"/>
              <w:left w:val="single" w:sz="4" w:space="0" w:color="auto"/>
              <w:bottom w:val="single" w:sz="4" w:space="0" w:color="auto"/>
              <w:right w:val="single" w:sz="4" w:space="0" w:color="auto"/>
            </w:tcBorders>
            <w:hideMark/>
          </w:tcPr>
          <w:p w14:paraId="2E2478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2,831,619.35</w:t>
            </w:r>
          </w:p>
        </w:tc>
      </w:tr>
      <w:tr w:rsidR="00EA449F" w:rsidRPr="008261EB" w14:paraId="128FDC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CA58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449</w:t>
            </w:r>
          </w:p>
        </w:tc>
        <w:tc>
          <w:tcPr>
            <w:tcW w:w="3126" w:type="dxa"/>
            <w:tcBorders>
              <w:top w:val="single" w:sz="4" w:space="0" w:color="auto"/>
              <w:left w:val="single" w:sz="4" w:space="0" w:color="auto"/>
              <w:bottom w:val="single" w:sz="4" w:space="0" w:color="auto"/>
              <w:right w:val="single" w:sz="4" w:space="0" w:color="auto"/>
            </w:tcBorders>
            <w:hideMark/>
          </w:tcPr>
          <w:p w14:paraId="09B62F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524,481.70</w:t>
            </w:r>
          </w:p>
        </w:tc>
        <w:tc>
          <w:tcPr>
            <w:tcW w:w="3126" w:type="dxa"/>
            <w:tcBorders>
              <w:top w:val="single" w:sz="4" w:space="0" w:color="auto"/>
              <w:left w:val="single" w:sz="4" w:space="0" w:color="auto"/>
              <w:bottom w:val="single" w:sz="4" w:space="0" w:color="auto"/>
              <w:right w:val="single" w:sz="4" w:space="0" w:color="auto"/>
            </w:tcBorders>
            <w:hideMark/>
          </w:tcPr>
          <w:p w14:paraId="2D5AE1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2,831,611.10</w:t>
            </w:r>
          </w:p>
        </w:tc>
      </w:tr>
      <w:tr w:rsidR="00EA449F" w:rsidRPr="008261EB" w14:paraId="70F5E1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08E9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450</w:t>
            </w:r>
          </w:p>
        </w:tc>
        <w:tc>
          <w:tcPr>
            <w:tcW w:w="3126" w:type="dxa"/>
            <w:tcBorders>
              <w:top w:val="single" w:sz="4" w:space="0" w:color="auto"/>
              <w:left w:val="single" w:sz="4" w:space="0" w:color="auto"/>
              <w:bottom w:val="single" w:sz="4" w:space="0" w:color="auto"/>
              <w:right w:val="single" w:sz="4" w:space="0" w:color="auto"/>
            </w:tcBorders>
            <w:hideMark/>
          </w:tcPr>
          <w:p w14:paraId="54E9A6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524,503.95</w:t>
            </w:r>
          </w:p>
        </w:tc>
        <w:tc>
          <w:tcPr>
            <w:tcW w:w="3126" w:type="dxa"/>
            <w:tcBorders>
              <w:top w:val="single" w:sz="4" w:space="0" w:color="auto"/>
              <w:left w:val="single" w:sz="4" w:space="0" w:color="auto"/>
              <w:bottom w:val="single" w:sz="4" w:space="0" w:color="auto"/>
              <w:right w:val="single" w:sz="4" w:space="0" w:color="auto"/>
            </w:tcBorders>
            <w:hideMark/>
          </w:tcPr>
          <w:p w14:paraId="229609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2,831,606.35</w:t>
            </w:r>
          </w:p>
        </w:tc>
      </w:tr>
      <w:tr w:rsidR="00EA449F" w:rsidRPr="008261EB" w14:paraId="14D35D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E3C7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451</w:t>
            </w:r>
          </w:p>
        </w:tc>
        <w:tc>
          <w:tcPr>
            <w:tcW w:w="3126" w:type="dxa"/>
            <w:tcBorders>
              <w:top w:val="single" w:sz="4" w:space="0" w:color="auto"/>
              <w:left w:val="single" w:sz="4" w:space="0" w:color="auto"/>
              <w:bottom w:val="single" w:sz="4" w:space="0" w:color="auto"/>
              <w:right w:val="single" w:sz="4" w:space="0" w:color="auto"/>
            </w:tcBorders>
            <w:hideMark/>
          </w:tcPr>
          <w:p w14:paraId="74738B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524,508.63</w:t>
            </w:r>
          </w:p>
        </w:tc>
        <w:tc>
          <w:tcPr>
            <w:tcW w:w="3126" w:type="dxa"/>
            <w:tcBorders>
              <w:top w:val="single" w:sz="4" w:space="0" w:color="auto"/>
              <w:left w:val="single" w:sz="4" w:space="0" w:color="auto"/>
              <w:bottom w:val="single" w:sz="4" w:space="0" w:color="auto"/>
              <w:right w:val="single" w:sz="4" w:space="0" w:color="auto"/>
            </w:tcBorders>
            <w:hideMark/>
          </w:tcPr>
          <w:p w14:paraId="0FC85E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2,831,591.10</w:t>
            </w:r>
          </w:p>
        </w:tc>
      </w:tr>
      <w:tr w:rsidR="00EA449F" w:rsidRPr="008261EB" w14:paraId="51CA9C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AEBC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452</w:t>
            </w:r>
          </w:p>
        </w:tc>
        <w:tc>
          <w:tcPr>
            <w:tcW w:w="3126" w:type="dxa"/>
            <w:tcBorders>
              <w:top w:val="single" w:sz="4" w:space="0" w:color="auto"/>
              <w:left w:val="single" w:sz="4" w:space="0" w:color="auto"/>
              <w:bottom w:val="single" w:sz="4" w:space="0" w:color="auto"/>
              <w:right w:val="single" w:sz="4" w:space="0" w:color="auto"/>
            </w:tcBorders>
            <w:hideMark/>
          </w:tcPr>
          <w:p w14:paraId="4987DA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524,515.63</w:t>
            </w:r>
          </w:p>
        </w:tc>
        <w:tc>
          <w:tcPr>
            <w:tcW w:w="3126" w:type="dxa"/>
            <w:tcBorders>
              <w:top w:val="single" w:sz="4" w:space="0" w:color="auto"/>
              <w:left w:val="single" w:sz="4" w:space="0" w:color="auto"/>
              <w:bottom w:val="single" w:sz="4" w:space="0" w:color="auto"/>
              <w:right w:val="single" w:sz="4" w:space="0" w:color="auto"/>
            </w:tcBorders>
            <w:hideMark/>
          </w:tcPr>
          <w:p w14:paraId="7BE315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2,831,573.60</w:t>
            </w:r>
          </w:p>
        </w:tc>
      </w:tr>
      <w:tr w:rsidR="00EA449F" w:rsidRPr="008261EB" w14:paraId="2AC528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D42D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453</w:t>
            </w:r>
          </w:p>
        </w:tc>
        <w:tc>
          <w:tcPr>
            <w:tcW w:w="3126" w:type="dxa"/>
            <w:tcBorders>
              <w:top w:val="single" w:sz="4" w:space="0" w:color="auto"/>
              <w:left w:val="single" w:sz="4" w:space="0" w:color="auto"/>
              <w:bottom w:val="single" w:sz="4" w:space="0" w:color="auto"/>
              <w:right w:val="single" w:sz="4" w:space="0" w:color="auto"/>
            </w:tcBorders>
            <w:hideMark/>
          </w:tcPr>
          <w:p w14:paraId="3AD6D2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524,510.95</w:t>
            </w:r>
          </w:p>
        </w:tc>
        <w:tc>
          <w:tcPr>
            <w:tcW w:w="3126" w:type="dxa"/>
            <w:tcBorders>
              <w:top w:val="single" w:sz="4" w:space="0" w:color="auto"/>
              <w:left w:val="single" w:sz="4" w:space="0" w:color="auto"/>
              <w:bottom w:val="single" w:sz="4" w:space="0" w:color="auto"/>
              <w:right w:val="single" w:sz="4" w:space="0" w:color="auto"/>
            </w:tcBorders>
            <w:hideMark/>
          </w:tcPr>
          <w:p w14:paraId="5E562B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2,831,554.85</w:t>
            </w:r>
          </w:p>
        </w:tc>
      </w:tr>
      <w:tr w:rsidR="00EA449F" w:rsidRPr="008261EB" w14:paraId="055BA6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BA83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454</w:t>
            </w:r>
          </w:p>
        </w:tc>
        <w:tc>
          <w:tcPr>
            <w:tcW w:w="3126" w:type="dxa"/>
            <w:tcBorders>
              <w:top w:val="single" w:sz="4" w:space="0" w:color="auto"/>
              <w:left w:val="single" w:sz="4" w:space="0" w:color="auto"/>
              <w:bottom w:val="single" w:sz="4" w:space="0" w:color="auto"/>
              <w:right w:val="single" w:sz="4" w:space="0" w:color="auto"/>
            </w:tcBorders>
            <w:hideMark/>
          </w:tcPr>
          <w:p w14:paraId="564A45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524,501.63</w:t>
            </w:r>
          </w:p>
        </w:tc>
        <w:tc>
          <w:tcPr>
            <w:tcW w:w="3126" w:type="dxa"/>
            <w:tcBorders>
              <w:top w:val="single" w:sz="4" w:space="0" w:color="auto"/>
              <w:left w:val="single" w:sz="4" w:space="0" w:color="auto"/>
              <w:bottom w:val="single" w:sz="4" w:space="0" w:color="auto"/>
              <w:right w:val="single" w:sz="4" w:space="0" w:color="auto"/>
            </w:tcBorders>
            <w:hideMark/>
          </w:tcPr>
          <w:p w14:paraId="7A5762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2,831,550.10</w:t>
            </w:r>
          </w:p>
        </w:tc>
      </w:tr>
      <w:tr w:rsidR="00EA449F" w:rsidRPr="008261EB" w14:paraId="0AF640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0AF2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455</w:t>
            </w:r>
          </w:p>
        </w:tc>
        <w:tc>
          <w:tcPr>
            <w:tcW w:w="3126" w:type="dxa"/>
            <w:tcBorders>
              <w:top w:val="single" w:sz="4" w:space="0" w:color="auto"/>
              <w:left w:val="single" w:sz="4" w:space="0" w:color="auto"/>
              <w:bottom w:val="single" w:sz="4" w:space="0" w:color="auto"/>
              <w:right w:val="single" w:sz="4" w:space="0" w:color="auto"/>
            </w:tcBorders>
            <w:hideMark/>
          </w:tcPr>
          <w:p w14:paraId="46F72D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524,501.63</w:t>
            </w:r>
          </w:p>
        </w:tc>
        <w:tc>
          <w:tcPr>
            <w:tcW w:w="3126" w:type="dxa"/>
            <w:tcBorders>
              <w:top w:val="single" w:sz="4" w:space="0" w:color="auto"/>
              <w:left w:val="single" w:sz="4" w:space="0" w:color="auto"/>
              <w:bottom w:val="single" w:sz="4" w:space="0" w:color="auto"/>
              <w:right w:val="single" w:sz="4" w:space="0" w:color="auto"/>
            </w:tcBorders>
            <w:hideMark/>
          </w:tcPr>
          <w:p w14:paraId="13A062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2,831,537.35</w:t>
            </w:r>
          </w:p>
        </w:tc>
      </w:tr>
      <w:tr w:rsidR="00EA449F" w:rsidRPr="008261EB" w14:paraId="2E9C31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2828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456</w:t>
            </w:r>
          </w:p>
        </w:tc>
        <w:tc>
          <w:tcPr>
            <w:tcW w:w="3126" w:type="dxa"/>
            <w:tcBorders>
              <w:top w:val="single" w:sz="4" w:space="0" w:color="auto"/>
              <w:left w:val="single" w:sz="4" w:space="0" w:color="auto"/>
              <w:bottom w:val="single" w:sz="4" w:space="0" w:color="auto"/>
              <w:right w:val="single" w:sz="4" w:space="0" w:color="auto"/>
            </w:tcBorders>
            <w:hideMark/>
          </w:tcPr>
          <w:p w14:paraId="339F6F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524,512.13</w:t>
            </w:r>
          </w:p>
        </w:tc>
        <w:tc>
          <w:tcPr>
            <w:tcW w:w="3126" w:type="dxa"/>
            <w:tcBorders>
              <w:top w:val="single" w:sz="4" w:space="0" w:color="auto"/>
              <w:left w:val="single" w:sz="4" w:space="0" w:color="auto"/>
              <w:bottom w:val="single" w:sz="4" w:space="0" w:color="auto"/>
              <w:right w:val="single" w:sz="4" w:space="0" w:color="auto"/>
            </w:tcBorders>
            <w:hideMark/>
          </w:tcPr>
          <w:p w14:paraId="067E19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2,831,526.86</w:t>
            </w:r>
          </w:p>
        </w:tc>
      </w:tr>
      <w:tr w:rsidR="00EA449F" w:rsidRPr="008261EB" w14:paraId="60425E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1C2A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457</w:t>
            </w:r>
          </w:p>
        </w:tc>
        <w:tc>
          <w:tcPr>
            <w:tcW w:w="3126" w:type="dxa"/>
            <w:tcBorders>
              <w:top w:val="single" w:sz="4" w:space="0" w:color="auto"/>
              <w:left w:val="single" w:sz="4" w:space="0" w:color="auto"/>
              <w:bottom w:val="single" w:sz="4" w:space="0" w:color="auto"/>
              <w:right w:val="single" w:sz="4" w:space="0" w:color="auto"/>
            </w:tcBorders>
            <w:hideMark/>
          </w:tcPr>
          <w:p w14:paraId="0897F8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524,513.32</w:t>
            </w:r>
          </w:p>
        </w:tc>
        <w:tc>
          <w:tcPr>
            <w:tcW w:w="3126" w:type="dxa"/>
            <w:tcBorders>
              <w:top w:val="single" w:sz="4" w:space="0" w:color="auto"/>
              <w:left w:val="single" w:sz="4" w:space="0" w:color="auto"/>
              <w:bottom w:val="single" w:sz="4" w:space="0" w:color="auto"/>
              <w:right w:val="single" w:sz="4" w:space="0" w:color="auto"/>
            </w:tcBorders>
            <w:hideMark/>
          </w:tcPr>
          <w:p w14:paraId="4915B1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2,831,492.86</w:t>
            </w:r>
          </w:p>
        </w:tc>
      </w:tr>
      <w:tr w:rsidR="00EA449F" w:rsidRPr="008261EB" w14:paraId="533160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352D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458</w:t>
            </w:r>
          </w:p>
        </w:tc>
        <w:tc>
          <w:tcPr>
            <w:tcW w:w="3126" w:type="dxa"/>
            <w:tcBorders>
              <w:top w:val="single" w:sz="4" w:space="0" w:color="auto"/>
              <w:left w:val="single" w:sz="4" w:space="0" w:color="auto"/>
              <w:bottom w:val="single" w:sz="4" w:space="0" w:color="auto"/>
              <w:right w:val="single" w:sz="4" w:space="0" w:color="auto"/>
            </w:tcBorders>
            <w:hideMark/>
          </w:tcPr>
          <w:p w14:paraId="2C1FF1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524,494.57</w:t>
            </w:r>
          </w:p>
        </w:tc>
        <w:tc>
          <w:tcPr>
            <w:tcW w:w="3126" w:type="dxa"/>
            <w:tcBorders>
              <w:top w:val="single" w:sz="4" w:space="0" w:color="auto"/>
              <w:left w:val="single" w:sz="4" w:space="0" w:color="auto"/>
              <w:bottom w:val="single" w:sz="4" w:space="0" w:color="auto"/>
              <w:right w:val="single" w:sz="4" w:space="0" w:color="auto"/>
            </w:tcBorders>
            <w:hideMark/>
          </w:tcPr>
          <w:p w14:paraId="607DBF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2,831,489.36</w:t>
            </w:r>
          </w:p>
        </w:tc>
      </w:tr>
      <w:tr w:rsidR="00EA449F" w:rsidRPr="008261EB" w14:paraId="7DD928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5664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459</w:t>
            </w:r>
          </w:p>
        </w:tc>
        <w:tc>
          <w:tcPr>
            <w:tcW w:w="3126" w:type="dxa"/>
            <w:tcBorders>
              <w:top w:val="single" w:sz="4" w:space="0" w:color="auto"/>
              <w:left w:val="single" w:sz="4" w:space="0" w:color="auto"/>
              <w:bottom w:val="single" w:sz="4" w:space="0" w:color="auto"/>
              <w:right w:val="single" w:sz="4" w:space="0" w:color="auto"/>
            </w:tcBorders>
            <w:hideMark/>
          </w:tcPr>
          <w:p w14:paraId="154732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524,450.07</w:t>
            </w:r>
          </w:p>
        </w:tc>
        <w:tc>
          <w:tcPr>
            <w:tcW w:w="3126" w:type="dxa"/>
            <w:tcBorders>
              <w:top w:val="single" w:sz="4" w:space="0" w:color="auto"/>
              <w:left w:val="single" w:sz="4" w:space="0" w:color="auto"/>
              <w:bottom w:val="single" w:sz="4" w:space="0" w:color="auto"/>
              <w:right w:val="single" w:sz="4" w:space="0" w:color="auto"/>
            </w:tcBorders>
            <w:hideMark/>
          </w:tcPr>
          <w:p w14:paraId="67713A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2,831,504.36</w:t>
            </w:r>
          </w:p>
        </w:tc>
      </w:tr>
      <w:tr w:rsidR="00EA449F" w:rsidRPr="008261EB" w14:paraId="684366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F675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460</w:t>
            </w:r>
          </w:p>
        </w:tc>
        <w:tc>
          <w:tcPr>
            <w:tcW w:w="3126" w:type="dxa"/>
            <w:tcBorders>
              <w:top w:val="single" w:sz="4" w:space="0" w:color="auto"/>
              <w:left w:val="single" w:sz="4" w:space="0" w:color="auto"/>
              <w:bottom w:val="single" w:sz="4" w:space="0" w:color="auto"/>
              <w:right w:val="single" w:sz="4" w:space="0" w:color="auto"/>
            </w:tcBorders>
            <w:hideMark/>
          </w:tcPr>
          <w:p w14:paraId="2018EB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524,425.45</w:t>
            </w:r>
          </w:p>
        </w:tc>
        <w:tc>
          <w:tcPr>
            <w:tcW w:w="3126" w:type="dxa"/>
            <w:tcBorders>
              <w:top w:val="single" w:sz="4" w:space="0" w:color="auto"/>
              <w:left w:val="single" w:sz="4" w:space="0" w:color="auto"/>
              <w:bottom w:val="single" w:sz="4" w:space="0" w:color="auto"/>
              <w:right w:val="single" w:sz="4" w:space="0" w:color="auto"/>
            </w:tcBorders>
            <w:hideMark/>
          </w:tcPr>
          <w:p w14:paraId="770725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2,831,522.11</w:t>
            </w:r>
          </w:p>
        </w:tc>
      </w:tr>
      <w:tr w:rsidR="00EA449F" w:rsidRPr="008261EB" w14:paraId="0270968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B381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461</w:t>
            </w:r>
          </w:p>
        </w:tc>
        <w:tc>
          <w:tcPr>
            <w:tcW w:w="3126" w:type="dxa"/>
            <w:tcBorders>
              <w:top w:val="single" w:sz="4" w:space="0" w:color="auto"/>
              <w:left w:val="single" w:sz="4" w:space="0" w:color="auto"/>
              <w:bottom w:val="single" w:sz="4" w:space="0" w:color="auto"/>
              <w:right w:val="single" w:sz="4" w:space="0" w:color="auto"/>
            </w:tcBorders>
            <w:hideMark/>
          </w:tcPr>
          <w:p w14:paraId="0D7510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524,391.51</w:t>
            </w:r>
          </w:p>
        </w:tc>
        <w:tc>
          <w:tcPr>
            <w:tcW w:w="3126" w:type="dxa"/>
            <w:tcBorders>
              <w:top w:val="single" w:sz="4" w:space="0" w:color="auto"/>
              <w:left w:val="single" w:sz="4" w:space="0" w:color="auto"/>
              <w:bottom w:val="single" w:sz="4" w:space="0" w:color="auto"/>
              <w:right w:val="single" w:sz="4" w:space="0" w:color="auto"/>
            </w:tcBorders>
            <w:hideMark/>
          </w:tcPr>
          <w:p w14:paraId="5F0FF6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2,831,543.10</w:t>
            </w:r>
          </w:p>
        </w:tc>
      </w:tr>
      <w:tr w:rsidR="00EA449F" w:rsidRPr="008261EB" w14:paraId="1F1447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4B36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462</w:t>
            </w:r>
          </w:p>
        </w:tc>
        <w:tc>
          <w:tcPr>
            <w:tcW w:w="3126" w:type="dxa"/>
            <w:tcBorders>
              <w:top w:val="single" w:sz="4" w:space="0" w:color="auto"/>
              <w:left w:val="single" w:sz="4" w:space="0" w:color="auto"/>
              <w:bottom w:val="single" w:sz="4" w:space="0" w:color="auto"/>
              <w:right w:val="single" w:sz="4" w:space="0" w:color="auto"/>
            </w:tcBorders>
            <w:hideMark/>
          </w:tcPr>
          <w:p w14:paraId="446819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524,379.20</w:t>
            </w:r>
          </w:p>
        </w:tc>
        <w:tc>
          <w:tcPr>
            <w:tcW w:w="3126" w:type="dxa"/>
            <w:tcBorders>
              <w:top w:val="single" w:sz="4" w:space="0" w:color="auto"/>
              <w:left w:val="single" w:sz="4" w:space="0" w:color="auto"/>
              <w:bottom w:val="single" w:sz="4" w:space="0" w:color="auto"/>
              <w:right w:val="single" w:sz="4" w:space="0" w:color="auto"/>
            </w:tcBorders>
            <w:hideMark/>
          </w:tcPr>
          <w:p w14:paraId="68B5BC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2,831,540.73</w:t>
            </w:r>
          </w:p>
        </w:tc>
      </w:tr>
      <w:tr w:rsidR="00EA449F" w:rsidRPr="008261EB" w14:paraId="6E4AF56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FFA0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463</w:t>
            </w:r>
          </w:p>
        </w:tc>
        <w:tc>
          <w:tcPr>
            <w:tcW w:w="3126" w:type="dxa"/>
            <w:tcBorders>
              <w:top w:val="single" w:sz="4" w:space="0" w:color="auto"/>
              <w:left w:val="single" w:sz="4" w:space="0" w:color="auto"/>
              <w:bottom w:val="single" w:sz="4" w:space="0" w:color="auto"/>
              <w:right w:val="single" w:sz="4" w:space="0" w:color="auto"/>
            </w:tcBorders>
            <w:hideMark/>
          </w:tcPr>
          <w:p w14:paraId="54C988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524,366.88</w:t>
            </w:r>
          </w:p>
        </w:tc>
        <w:tc>
          <w:tcPr>
            <w:tcW w:w="3126" w:type="dxa"/>
            <w:tcBorders>
              <w:top w:val="single" w:sz="4" w:space="0" w:color="auto"/>
              <w:left w:val="single" w:sz="4" w:space="0" w:color="auto"/>
              <w:bottom w:val="single" w:sz="4" w:space="0" w:color="auto"/>
              <w:right w:val="single" w:sz="4" w:space="0" w:color="auto"/>
            </w:tcBorders>
            <w:hideMark/>
          </w:tcPr>
          <w:p w14:paraId="527F07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2,831,538.35</w:t>
            </w:r>
          </w:p>
        </w:tc>
      </w:tr>
      <w:tr w:rsidR="00EA449F" w:rsidRPr="008261EB" w14:paraId="075D2B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B5FA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464</w:t>
            </w:r>
          </w:p>
        </w:tc>
        <w:tc>
          <w:tcPr>
            <w:tcW w:w="3126" w:type="dxa"/>
            <w:tcBorders>
              <w:top w:val="single" w:sz="4" w:space="0" w:color="auto"/>
              <w:left w:val="single" w:sz="4" w:space="0" w:color="auto"/>
              <w:bottom w:val="single" w:sz="4" w:space="0" w:color="auto"/>
              <w:right w:val="single" w:sz="4" w:space="0" w:color="auto"/>
            </w:tcBorders>
            <w:hideMark/>
          </w:tcPr>
          <w:p w14:paraId="7C4EC7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524,328.20</w:t>
            </w:r>
          </w:p>
        </w:tc>
        <w:tc>
          <w:tcPr>
            <w:tcW w:w="3126" w:type="dxa"/>
            <w:tcBorders>
              <w:top w:val="single" w:sz="4" w:space="0" w:color="auto"/>
              <w:left w:val="single" w:sz="4" w:space="0" w:color="auto"/>
              <w:bottom w:val="single" w:sz="4" w:space="0" w:color="auto"/>
              <w:right w:val="single" w:sz="4" w:space="0" w:color="auto"/>
            </w:tcBorders>
            <w:hideMark/>
          </w:tcPr>
          <w:p w14:paraId="755635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2,831,515.11</w:t>
            </w:r>
          </w:p>
        </w:tc>
      </w:tr>
      <w:tr w:rsidR="00EA449F" w:rsidRPr="008261EB" w14:paraId="191D56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546A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465</w:t>
            </w:r>
          </w:p>
        </w:tc>
        <w:tc>
          <w:tcPr>
            <w:tcW w:w="3126" w:type="dxa"/>
            <w:tcBorders>
              <w:top w:val="single" w:sz="4" w:space="0" w:color="auto"/>
              <w:left w:val="single" w:sz="4" w:space="0" w:color="auto"/>
              <w:bottom w:val="single" w:sz="4" w:space="0" w:color="auto"/>
              <w:right w:val="single" w:sz="4" w:space="0" w:color="auto"/>
            </w:tcBorders>
            <w:hideMark/>
          </w:tcPr>
          <w:p w14:paraId="6D79CA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524,288.38</w:t>
            </w:r>
          </w:p>
        </w:tc>
        <w:tc>
          <w:tcPr>
            <w:tcW w:w="3126" w:type="dxa"/>
            <w:tcBorders>
              <w:top w:val="single" w:sz="4" w:space="0" w:color="auto"/>
              <w:left w:val="single" w:sz="4" w:space="0" w:color="auto"/>
              <w:bottom w:val="single" w:sz="4" w:space="0" w:color="auto"/>
              <w:right w:val="single" w:sz="4" w:space="0" w:color="auto"/>
            </w:tcBorders>
            <w:hideMark/>
          </w:tcPr>
          <w:p w14:paraId="746D1D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2,831,479.86</w:t>
            </w:r>
          </w:p>
        </w:tc>
      </w:tr>
      <w:tr w:rsidR="00EA449F" w:rsidRPr="008261EB" w14:paraId="46365B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80F8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w:t>
            </w:r>
          </w:p>
        </w:tc>
        <w:tc>
          <w:tcPr>
            <w:tcW w:w="3126" w:type="dxa"/>
            <w:tcBorders>
              <w:top w:val="single" w:sz="4" w:space="0" w:color="auto"/>
              <w:left w:val="single" w:sz="4" w:space="0" w:color="auto"/>
              <w:bottom w:val="single" w:sz="4" w:space="0" w:color="auto"/>
              <w:right w:val="single" w:sz="4" w:space="0" w:color="auto"/>
            </w:tcBorders>
            <w:hideMark/>
          </w:tcPr>
          <w:p w14:paraId="0FBD0C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524,270.82</w:t>
            </w:r>
          </w:p>
        </w:tc>
        <w:tc>
          <w:tcPr>
            <w:tcW w:w="3126" w:type="dxa"/>
            <w:tcBorders>
              <w:top w:val="single" w:sz="4" w:space="0" w:color="auto"/>
              <w:left w:val="single" w:sz="4" w:space="0" w:color="auto"/>
              <w:bottom w:val="single" w:sz="4" w:space="0" w:color="auto"/>
              <w:right w:val="single" w:sz="4" w:space="0" w:color="auto"/>
            </w:tcBorders>
            <w:hideMark/>
          </w:tcPr>
          <w:p w14:paraId="6299ED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2,831,451.86</w:t>
            </w:r>
          </w:p>
        </w:tc>
      </w:tr>
      <w:tr w:rsidR="00EA449F" w:rsidRPr="008261EB" w14:paraId="0F7DAB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5741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467</w:t>
            </w:r>
          </w:p>
        </w:tc>
        <w:tc>
          <w:tcPr>
            <w:tcW w:w="3126" w:type="dxa"/>
            <w:tcBorders>
              <w:top w:val="single" w:sz="4" w:space="0" w:color="auto"/>
              <w:left w:val="single" w:sz="4" w:space="0" w:color="auto"/>
              <w:bottom w:val="single" w:sz="4" w:space="0" w:color="auto"/>
              <w:right w:val="single" w:sz="4" w:space="0" w:color="auto"/>
            </w:tcBorders>
            <w:hideMark/>
          </w:tcPr>
          <w:p w14:paraId="6487EF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524,277.85</w:t>
            </w:r>
          </w:p>
        </w:tc>
        <w:tc>
          <w:tcPr>
            <w:tcW w:w="3126" w:type="dxa"/>
            <w:tcBorders>
              <w:top w:val="single" w:sz="4" w:space="0" w:color="auto"/>
              <w:left w:val="single" w:sz="4" w:space="0" w:color="auto"/>
              <w:bottom w:val="single" w:sz="4" w:space="0" w:color="auto"/>
              <w:right w:val="single" w:sz="4" w:space="0" w:color="auto"/>
            </w:tcBorders>
            <w:hideMark/>
          </w:tcPr>
          <w:p w14:paraId="4DF6C8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2,831,435.36</w:t>
            </w:r>
          </w:p>
        </w:tc>
      </w:tr>
      <w:tr w:rsidR="00EA449F" w:rsidRPr="008261EB" w14:paraId="055222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32DE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w:t>
            </w:r>
          </w:p>
        </w:tc>
        <w:tc>
          <w:tcPr>
            <w:tcW w:w="3126" w:type="dxa"/>
            <w:tcBorders>
              <w:top w:val="single" w:sz="4" w:space="0" w:color="auto"/>
              <w:left w:val="single" w:sz="4" w:space="0" w:color="auto"/>
              <w:bottom w:val="single" w:sz="4" w:space="0" w:color="auto"/>
              <w:right w:val="single" w:sz="4" w:space="0" w:color="auto"/>
            </w:tcBorders>
            <w:hideMark/>
          </w:tcPr>
          <w:p w14:paraId="318381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524,300.13</w:t>
            </w:r>
          </w:p>
        </w:tc>
        <w:tc>
          <w:tcPr>
            <w:tcW w:w="3126" w:type="dxa"/>
            <w:tcBorders>
              <w:top w:val="single" w:sz="4" w:space="0" w:color="auto"/>
              <w:left w:val="single" w:sz="4" w:space="0" w:color="auto"/>
              <w:bottom w:val="single" w:sz="4" w:space="0" w:color="auto"/>
              <w:right w:val="single" w:sz="4" w:space="0" w:color="auto"/>
            </w:tcBorders>
            <w:hideMark/>
          </w:tcPr>
          <w:p w14:paraId="1D1D3A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2,831,441.11</w:t>
            </w:r>
          </w:p>
        </w:tc>
      </w:tr>
      <w:tr w:rsidR="00EA449F" w:rsidRPr="008261EB" w14:paraId="5C4176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F3AE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w:t>
            </w:r>
          </w:p>
        </w:tc>
        <w:tc>
          <w:tcPr>
            <w:tcW w:w="3126" w:type="dxa"/>
            <w:tcBorders>
              <w:top w:val="single" w:sz="4" w:space="0" w:color="auto"/>
              <w:left w:val="single" w:sz="4" w:space="0" w:color="auto"/>
              <w:bottom w:val="single" w:sz="4" w:space="0" w:color="auto"/>
              <w:right w:val="single" w:sz="4" w:space="0" w:color="auto"/>
            </w:tcBorders>
            <w:hideMark/>
          </w:tcPr>
          <w:p w14:paraId="318195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524,313.01</w:t>
            </w:r>
          </w:p>
        </w:tc>
        <w:tc>
          <w:tcPr>
            <w:tcW w:w="3126" w:type="dxa"/>
            <w:tcBorders>
              <w:top w:val="single" w:sz="4" w:space="0" w:color="auto"/>
              <w:left w:val="single" w:sz="4" w:space="0" w:color="auto"/>
              <w:bottom w:val="single" w:sz="4" w:space="0" w:color="auto"/>
              <w:right w:val="single" w:sz="4" w:space="0" w:color="auto"/>
            </w:tcBorders>
            <w:hideMark/>
          </w:tcPr>
          <w:p w14:paraId="534A16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2,831,418.86</w:t>
            </w:r>
          </w:p>
        </w:tc>
      </w:tr>
      <w:tr w:rsidR="00EA449F" w:rsidRPr="008261EB" w14:paraId="3247B0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65D8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w:t>
            </w:r>
          </w:p>
        </w:tc>
        <w:tc>
          <w:tcPr>
            <w:tcW w:w="3126" w:type="dxa"/>
            <w:tcBorders>
              <w:top w:val="single" w:sz="4" w:space="0" w:color="auto"/>
              <w:left w:val="single" w:sz="4" w:space="0" w:color="auto"/>
              <w:bottom w:val="single" w:sz="4" w:space="0" w:color="auto"/>
              <w:right w:val="single" w:sz="4" w:space="0" w:color="auto"/>
            </w:tcBorders>
            <w:hideMark/>
          </w:tcPr>
          <w:p w14:paraId="1C1F1D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524,309.51</w:t>
            </w:r>
          </w:p>
        </w:tc>
        <w:tc>
          <w:tcPr>
            <w:tcW w:w="3126" w:type="dxa"/>
            <w:tcBorders>
              <w:top w:val="single" w:sz="4" w:space="0" w:color="auto"/>
              <w:left w:val="single" w:sz="4" w:space="0" w:color="auto"/>
              <w:bottom w:val="single" w:sz="4" w:space="0" w:color="auto"/>
              <w:right w:val="single" w:sz="4" w:space="0" w:color="auto"/>
            </w:tcBorders>
            <w:hideMark/>
          </w:tcPr>
          <w:p w14:paraId="70A984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2,831,404.86</w:t>
            </w:r>
          </w:p>
        </w:tc>
      </w:tr>
      <w:tr w:rsidR="00EA449F" w:rsidRPr="008261EB" w14:paraId="6511EF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3A2C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w:t>
            </w:r>
          </w:p>
        </w:tc>
        <w:tc>
          <w:tcPr>
            <w:tcW w:w="3126" w:type="dxa"/>
            <w:tcBorders>
              <w:top w:val="single" w:sz="4" w:space="0" w:color="auto"/>
              <w:left w:val="single" w:sz="4" w:space="0" w:color="auto"/>
              <w:bottom w:val="single" w:sz="4" w:space="0" w:color="auto"/>
              <w:right w:val="single" w:sz="4" w:space="0" w:color="auto"/>
            </w:tcBorders>
            <w:hideMark/>
          </w:tcPr>
          <w:p w14:paraId="69C47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524,281.38</w:t>
            </w:r>
          </w:p>
        </w:tc>
        <w:tc>
          <w:tcPr>
            <w:tcW w:w="3126" w:type="dxa"/>
            <w:tcBorders>
              <w:top w:val="single" w:sz="4" w:space="0" w:color="auto"/>
              <w:left w:val="single" w:sz="4" w:space="0" w:color="auto"/>
              <w:bottom w:val="single" w:sz="4" w:space="0" w:color="auto"/>
              <w:right w:val="single" w:sz="4" w:space="0" w:color="auto"/>
            </w:tcBorders>
            <w:hideMark/>
          </w:tcPr>
          <w:p w14:paraId="30310E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2,831,417.86</w:t>
            </w:r>
          </w:p>
        </w:tc>
      </w:tr>
      <w:tr w:rsidR="00EA449F" w:rsidRPr="008261EB" w14:paraId="311E0C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2EDB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w:t>
            </w:r>
          </w:p>
        </w:tc>
        <w:tc>
          <w:tcPr>
            <w:tcW w:w="3126" w:type="dxa"/>
            <w:tcBorders>
              <w:top w:val="single" w:sz="4" w:space="0" w:color="auto"/>
              <w:left w:val="single" w:sz="4" w:space="0" w:color="auto"/>
              <w:bottom w:val="single" w:sz="4" w:space="0" w:color="auto"/>
              <w:right w:val="single" w:sz="4" w:space="0" w:color="auto"/>
            </w:tcBorders>
            <w:hideMark/>
          </w:tcPr>
          <w:p w14:paraId="2C9833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524,280.19</w:t>
            </w:r>
          </w:p>
        </w:tc>
        <w:tc>
          <w:tcPr>
            <w:tcW w:w="3126" w:type="dxa"/>
            <w:tcBorders>
              <w:top w:val="single" w:sz="4" w:space="0" w:color="auto"/>
              <w:left w:val="single" w:sz="4" w:space="0" w:color="auto"/>
              <w:bottom w:val="single" w:sz="4" w:space="0" w:color="auto"/>
              <w:right w:val="single" w:sz="4" w:space="0" w:color="auto"/>
            </w:tcBorders>
            <w:hideMark/>
          </w:tcPr>
          <w:p w14:paraId="65EF87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2,831,395.61</w:t>
            </w:r>
          </w:p>
        </w:tc>
      </w:tr>
      <w:tr w:rsidR="00EA449F" w:rsidRPr="008261EB" w14:paraId="5B4988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D7CB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w:t>
            </w:r>
          </w:p>
        </w:tc>
        <w:tc>
          <w:tcPr>
            <w:tcW w:w="3126" w:type="dxa"/>
            <w:tcBorders>
              <w:top w:val="single" w:sz="4" w:space="0" w:color="auto"/>
              <w:left w:val="single" w:sz="4" w:space="0" w:color="auto"/>
              <w:bottom w:val="single" w:sz="4" w:space="0" w:color="auto"/>
              <w:right w:val="single" w:sz="4" w:space="0" w:color="auto"/>
            </w:tcBorders>
            <w:hideMark/>
          </w:tcPr>
          <w:p w14:paraId="39A75B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524,264.97</w:t>
            </w:r>
          </w:p>
        </w:tc>
        <w:tc>
          <w:tcPr>
            <w:tcW w:w="3126" w:type="dxa"/>
            <w:tcBorders>
              <w:top w:val="single" w:sz="4" w:space="0" w:color="auto"/>
              <w:left w:val="single" w:sz="4" w:space="0" w:color="auto"/>
              <w:bottom w:val="single" w:sz="4" w:space="0" w:color="auto"/>
              <w:right w:val="single" w:sz="4" w:space="0" w:color="auto"/>
            </w:tcBorders>
            <w:hideMark/>
          </w:tcPr>
          <w:p w14:paraId="647E45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2,831,382.61</w:t>
            </w:r>
          </w:p>
        </w:tc>
      </w:tr>
      <w:tr w:rsidR="00EA449F" w:rsidRPr="008261EB" w14:paraId="1902A2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015A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w:t>
            </w:r>
          </w:p>
        </w:tc>
        <w:tc>
          <w:tcPr>
            <w:tcW w:w="3126" w:type="dxa"/>
            <w:tcBorders>
              <w:top w:val="single" w:sz="4" w:space="0" w:color="auto"/>
              <w:left w:val="single" w:sz="4" w:space="0" w:color="auto"/>
              <w:bottom w:val="single" w:sz="4" w:space="0" w:color="auto"/>
              <w:right w:val="single" w:sz="4" w:space="0" w:color="auto"/>
            </w:tcBorders>
            <w:hideMark/>
          </w:tcPr>
          <w:p w14:paraId="61F552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524,222.79</w:t>
            </w:r>
          </w:p>
        </w:tc>
        <w:tc>
          <w:tcPr>
            <w:tcW w:w="3126" w:type="dxa"/>
            <w:tcBorders>
              <w:top w:val="single" w:sz="4" w:space="0" w:color="auto"/>
              <w:left w:val="single" w:sz="4" w:space="0" w:color="auto"/>
              <w:bottom w:val="single" w:sz="4" w:space="0" w:color="auto"/>
              <w:right w:val="single" w:sz="4" w:space="0" w:color="auto"/>
            </w:tcBorders>
            <w:hideMark/>
          </w:tcPr>
          <w:p w14:paraId="1B68A8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2,831,383.86</w:t>
            </w:r>
          </w:p>
        </w:tc>
      </w:tr>
      <w:tr w:rsidR="00EA449F" w:rsidRPr="008261EB" w14:paraId="04A915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0EDB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w:t>
            </w:r>
          </w:p>
        </w:tc>
        <w:tc>
          <w:tcPr>
            <w:tcW w:w="3126" w:type="dxa"/>
            <w:tcBorders>
              <w:top w:val="single" w:sz="4" w:space="0" w:color="auto"/>
              <w:left w:val="single" w:sz="4" w:space="0" w:color="auto"/>
              <w:bottom w:val="single" w:sz="4" w:space="0" w:color="auto"/>
              <w:right w:val="single" w:sz="4" w:space="0" w:color="auto"/>
            </w:tcBorders>
            <w:hideMark/>
          </w:tcPr>
          <w:p w14:paraId="75F693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524,231.01</w:t>
            </w:r>
          </w:p>
        </w:tc>
        <w:tc>
          <w:tcPr>
            <w:tcW w:w="3126" w:type="dxa"/>
            <w:tcBorders>
              <w:top w:val="single" w:sz="4" w:space="0" w:color="auto"/>
              <w:left w:val="single" w:sz="4" w:space="0" w:color="auto"/>
              <w:bottom w:val="single" w:sz="4" w:space="0" w:color="auto"/>
              <w:right w:val="single" w:sz="4" w:space="0" w:color="auto"/>
            </w:tcBorders>
            <w:hideMark/>
          </w:tcPr>
          <w:p w14:paraId="0F7B34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2,831,366.36</w:t>
            </w:r>
          </w:p>
        </w:tc>
      </w:tr>
      <w:tr w:rsidR="00EA449F" w:rsidRPr="008261EB" w14:paraId="6CF183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B52B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w:t>
            </w:r>
          </w:p>
        </w:tc>
        <w:tc>
          <w:tcPr>
            <w:tcW w:w="3126" w:type="dxa"/>
            <w:tcBorders>
              <w:top w:val="single" w:sz="4" w:space="0" w:color="auto"/>
              <w:left w:val="single" w:sz="4" w:space="0" w:color="auto"/>
              <w:bottom w:val="single" w:sz="4" w:space="0" w:color="auto"/>
              <w:right w:val="single" w:sz="4" w:space="0" w:color="auto"/>
            </w:tcBorders>
            <w:hideMark/>
          </w:tcPr>
          <w:p w14:paraId="72637C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524,256.76</w:t>
            </w:r>
          </w:p>
        </w:tc>
        <w:tc>
          <w:tcPr>
            <w:tcW w:w="3126" w:type="dxa"/>
            <w:tcBorders>
              <w:top w:val="single" w:sz="4" w:space="0" w:color="auto"/>
              <w:left w:val="single" w:sz="4" w:space="0" w:color="auto"/>
              <w:bottom w:val="single" w:sz="4" w:space="0" w:color="auto"/>
              <w:right w:val="single" w:sz="4" w:space="0" w:color="auto"/>
            </w:tcBorders>
            <w:hideMark/>
          </w:tcPr>
          <w:p w14:paraId="6DA4F9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2,831,349.86</w:t>
            </w:r>
          </w:p>
        </w:tc>
      </w:tr>
      <w:tr w:rsidR="00EA449F" w:rsidRPr="008261EB" w14:paraId="42512B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5204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w:t>
            </w:r>
          </w:p>
        </w:tc>
        <w:tc>
          <w:tcPr>
            <w:tcW w:w="3126" w:type="dxa"/>
            <w:tcBorders>
              <w:top w:val="single" w:sz="4" w:space="0" w:color="auto"/>
              <w:left w:val="single" w:sz="4" w:space="0" w:color="auto"/>
              <w:bottom w:val="single" w:sz="4" w:space="0" w:color="auto"/>
              <w:right w:val="single" w:sz="4" w:space="0" w:color="auto"/>
            </w:tcBorders>
            <w:hideMark/>
          </w:tcPr>
          <w:p w14:paraId="4D8F41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524,276.69</w:t>
            </w:r>
          </w:p>
        </w:tc>
        <w:tc>
          <w:tcPr>
            <w:tcW w:w="3126" w:type="dxa"/>
            <w:tcBorders>
              <w:top w:val="single" w:sz="4" w:space="0" w:color="auto"/>
              <w:left w:val="single" w:sz="4" w:space="0" w:color="auto"/>
              <w:bottom w:val="single" w:sz="4" w:space="0" w:color="auto"/>
              <w:right w:val="single" w:sz="4" w:space="0" w:color="auto"/>
            </w:tcBorders>
            <w:hideMark/>
          </w:tcPr>
          <w:p w14:paraId="0BD696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2,831,345.11</w:t>
            </w:r>
          </w:p>
        </w:tc>
      </w:tr>
      <w:tr w:rsidR="00EA449F" w:rsidRPr="008261EB" w14:paraId="43AE20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EEFB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w:t>
            </w:r>
          </w:p>
        </w:tc>
        <w:tc>
          <w:tcPr>
            <w:tcW w:w="3126" w:type="dxa"/>
            <w:tcBorders>
              <w:top w:val="single" w:sz="4" w:space="0" w:color="auto"/>
              <w:left w:val="single" w:sz="4" w:space="0" w:color="auto"/>
              <w:bottom w:val="single" w:sz="4" w:space="0" w:color="auto"/>
              <w:right w:val="single" w:sz="4" w:space="0" w:color="auto"/>
            </w:tcBorders>
            <w:hideMark/>
          </w:tcPr>
          <w:p w14:paraId="713CF2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524,316.51</w:t>
            </w:r>
          </w:p>
        </w:tc>
        <w:tc>
          <w:tcPr>
            <w:tcW w:w="3126" w:type="dxa"/>
            <w:tcBorders>
              <w:top w:val="single" w:sz="4" w:space="0" w:color="auto"/>
              <w:left w:val="single" w:sz="4" w:space="0" w:color="auto"/>
              <w:bottom w:val="single" w:sz="4" w:space="0" w:color="auto"/>
              <w:right w:val="single" w:sz="4" w:space="0" w:color="auto"/>
            </w:tcBorders>
            <w:hideMark/>
          </w:tcPr>
          <w:p w14:paraId="4A268A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2,831,318.11</w:t>
            </w:r>
          </w:p>
        </w:tc>
      </w:tr>
      <w:tr w:rsidR="00EA449F" w:rsidRPr="008261EB" w14:paraId="32E7DD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231C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w:t>
            </w:r>
          </w:p>
        </w:tc>
        <w:tc>
          <w:tcPr>
            <w:tcW w:w="3126" w:type="dxa"/>
            <w:tcBorders>
              <w:top w:val="single" w:sz="4" w:space="0" w:color="auto"/>
              <w:left w:val="single" w:sz="4" w:space="0" w:color="auto"/>
              <w:bottom w:val="single" w:sz="4" w:space="0" w:color="auto"/>
              <w:right w:val="single" w:sz="4" w:space="0" w:color="auto"/>
            </w:tcBorders>
            <w:hideMark/>
          </w:tcPr>
          <w:p w14:paraId="001500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524,303.63</w:t>
            </w:r>
          </w:p>
        </w:tc>
        <w:tc>
          <w:tcPr>
            <w:tcW w:w="3126" w:type="dxa"/>
            <w:tcBorders>
              <w:top w:val="single" w:sz="4" w:space="0" w:color="auto"/>
              <w:left w:val="single" w:sz="4" w:space="0" w:color="auto"/>
              <w:bottom w:val="single" w:sz="4" w:space="0" w:color="auto"/>
              <w:right w:val="single" w:sz="4" w:space="0" w:color="auto"/>
            </w:tcBorders>
            <w:hideMark/>
          </w:tcPr>
          <w:p w14:paraId="40BD22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2,831,307.61</w:t>
            </w:r>
          </w:p>
        </w:tc>
      </w:tr>
      <w:tr w:rsidR="00EA449F" w:rsidRPr="008261EB" w14:paraId="0DC9AB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1FD3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480</w:t>
            </w:r>
          </w:p>
        </w:tc>
        <w:tc>
          <w:tcPr>
            <w:tcW w:w="3126" w:type="dxa"/>
            <w:tcBorders>
              <w:top w:val="single" w:sz="4" w:space="0" w:color="auto"/>
              <w:left w:val="single" w:sz="4" w:space="0" w:color="auto"/>
              <w:bottom w:val="single" w:sz="4" w:space="0" w:color="auto"/>
              <w:right w:val="single" w:sz="4" w:space="0" w:color="auto"/>
            </w:tcBorders>
            <w:hideMark/>
          </w:tcPr>
          <w:p w14:paraId="540709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524,270.82</w:t>
            </w:r>
          </w:p>
        </w:tc>
        <w:tc>
          <w:tcPr>
            <w:tcW w:w="3126" w:type="dxa"/>
            <w:tcBorders>
              <w:top w:val="single" w:sz="4" w:space="0" w:color="auto"/>
              <w:left w:val="single" w:sz="4" w:space="0" w:color="auto"/>
              <w:bottom w:val="single" w:sz="4" w:space="0" w:color="auto"/>
              <w:right w:val="single" w:sz="4" w:space="0" w:color="auto"/>
            </w:tcBorders>
            <w:hideMark/>
          </w:tcPr>
          <w:p w14:paraId="2D14B0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2,831,325.36</w:t>
            </w:r>
          </w:p>
        </w:tc>
      </w:tr>
      <w:tr w:rsidR="00EA449F" w:rsidRPr="008261EB" w14:paraId="3158E1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B95D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w:t>
            </w:r>
          </w:p>
        </w:tc>
        <w:tc>
          <w:tcPr>
            <w:tcW w:w="3126" w:type="dxa"/>
            <w:tcBorders>
              <w:top w:val="single" w:sz="4" w:space="0" w:color="auto"/>
              <w:left w:val="single" w:sz="4" w:space="0" w:color="auto"/>
              <w:bottom w:val="single" w:sz="4" w:space="0" w:color="auto"/>
              <w:right w:val="single" w:sz="4" w:space="0" w:color="auto"/>
            </w:tcBorders>
            <w:hideMark/>
          </w:tcPr>
          <w:p w14:paraId="3E3D3F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524,263.01</w:t>
            </w:r>
          </w:p>
        </w:tc>
        <w:tc>
          <w:tcPr>
            <w:tcW w:w="3126" w:type="dxa"/>
            <w:tcBorders>
              <w:top w:val="single" w:sz="4" w:space="0" w:color="auto"/>
              <w:left w:val="single" w:sz="4" w:space="0" w:color="auto"/>
              <w:bottom w:val="single" w:sz="4" w:space="0" w:color="auto"/>
              <w:right w:val="single" w:sz="4" w:space="0" w:color="auto"/>
            </w:tcBorders>
            <w:hideMark/>
          </w:tcPr>
          <w:p w14:paraId="4EB5D9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2,831,307.65</w:t>
            </w:r>
          </w:p>
        </w:tc>
      </w:tr>
      <w:tr w:rsidR="00EA449F" w:rsidRPr="008261EB" w14:paraId="385F8F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BF4D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482</w:t>
            </w:r>
          </w:p>
        </w:tc>
        <w:tc>
          <w:tcPr>
            <w:tcW w:w="3126" w:type="dxa"/>
            <w:tcBorders>
              <w:top w:val="single" w:sz="4" w:space="0" w:color="auto"/>
              <w:left w:val="single" w:sz="4" w:space="0" w:color="auto"/>
              <w:bottom w:val="single" w:sz="4" w:space="0" w:color="auto"/>
              <w:right w:val="single" w:sz="4" w:space="0" w:color="auto"/>
            </w:tcBorders>
            <w:hideMark/>
          </w:tcPr>
          <w:p w14:paraId="7B1E38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524,261.44</w:t>
            </w:r>
          </w:p>
        </w:tc>
        <w:tc>
          <w:tcPr>
            <w:tcW w:w="3126" w:type="dxa"/>
            <w:tcBorders>
              <w:top w:val="single" w:sz="4" w:space="0" w:color="auto"/>
              <w:left w:val="single" w:sz="4" w:space="0" w:color="auto"/>
              <w:bottom w:val="single" w:sz="4" w:space="0" w:color="auto"/>
              <w:right w:val="single" w:sz="4" w:space="0" w:color="auto"/>
            </w:tcBorders>
            <w:hideMark/>
          </w:tcPr>
          <w:p w14:paraId="515802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2,831,304.11</w:t>
            </w:r>
          </w:p>
        </w:tc>
      </w:tr>
      <w:tr w:rsidR="00EA449F" w:rsidRPr="008261EB" w14:paraId="47C404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FE4F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w:t>
            </w:r>
          </w:p>
        </w:tc>
        <w:tc>
          <w:tcPr>
            <w:tcW w:w="3126" w:type="dxa"/>
            <w:tcBorders>
              <w:top w:val="single" w:sz="4" w:space="0" w:color="auto"/>
              <w:left w:val="single" w:sz="4" w:space="0" w:color="auto"/>
              <w:bottom w:val="single" w:sz="4" w:space="0" w:color="auto"/>
              <w:right w:val="single" w:sz="4" w:space="0" w:color="auto"/>
            </w:tcBorders>
            <w:hideMark/>
          </w:tcPr>
          <w:p w14:paraId="6B2EE4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524,223.97</w:t>
            </w:r>
          </w:p>
        </w:tc>
        <w:tc>
          <w:tcPr>
            <w:tcW w:w="3126" w:type="dxa"/>
            <w:tcBorders>
              <w:top w:val="single" w:sz="4" w:space="0" w:color="auto"/>
              <w:left w:val="single" w:sz="4" w:space="0" w:color="auto"/>
              <w:bottom w:val="single" w:sz="4" w:space="0" w:color="auto"/>
              <w:right w:val="single" w:sz="4" w:space="0" w:color="auto"/>
            </w:tcBorders>
            <w:hideMark/>
          </w:tcPr>
          <w:p w14:paraId="010F6C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2,831,314.61</w:t>
            </w:r>
          </w:p>
        </w:tc>
      </w:tr>
      <w:tr w:rsidR="00EA449F" w:rsidRPr="008261EB" w14:paraId="7B0946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EA09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484</w:t>
            </w:r>
          </w:p>
        </w:tc>
        <w:tc>
          <w:tcPr>
            <w:tcW w:w="3126" w:type="dxa"/>
            <w:tcBorders>
              <w:top w:val="single" w:sz="4" w:space="0" w:color="auto"/>
              <w:left w:val="single" w:sz="4" w:space="0" w:color="auto"/>
              <w:bottom w:val="single" w:sz="4" w:space="0" w:color="auto"/>
              <w:right w:val="single" w:sz="4" w:space="0" w:color="auto"/>
            </w:tcBorders>
            <w:hideMark/>
          </w:tcPr>
          <w:p w14:paraId="3E8B05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524,215.75</w:t>
            </w:r>
          </w:p>
        </w:tc>
        <w:tc>
          <w:tcPr>
            <w:tcW w:w="3126" w:type="dxa"/>
            <w:tcBorders>
              <w:top w:val="single" w:sz="4" w:space="0" w:color="auto"/>
              <w:left w:val="single" w:sz="4" w:space="0" w:color="auto"/>
              <w:bottom w:val="single" w:sz="4" w:space="0" w:color="auto"/>
              <w:right w:val="single" w:sz="4" w:space="0" w:color="auto"/>
            </w:tcBorders>
            <w:hideMark/>
          </w:tcPr>
          <w:p w14:paraId="766AD2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2,831,308.86</w:t>
            </w:r>
          </w:p>
        </w:tc>
      </w:tr>
      <w:tr w:rsidR="00EA449F" w:rsidRPr="008261EB" w14:paraId="5BD557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E5F1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485</w:t>
            </w:r>
          </w:p>
        </w:tc>
        <w:tc>
          <w:tcPr>
            <w:tcW w:w="3126" w:type="dxa"/>
            <w:tcBorders>
              <w:top w:val="single" w:sz="4" w:space="0" w:color="auto"/>
              <w:left w:val="single" w:sz="4" w:space="0" w:color="auto"/>
              <w:bottom w:val="single" w:sz="4" w:space="0" w:color="auto"/>
              <w:right w:val="single" w:sz="4" w:space="0" w:color="auto"/>
            </w:tcBorders>
            <w:hideMark/>
          </w:tcPr>
          <w:p w14:paraId="695EB7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524,194.66</w:t>
            </w:r>
          </w:p>
        </w:tc>
        <w:tc>
          <w:tcPr>
            <w:tcW w:w="3126" w:type="dxa"/>
            <w:tcBorders>
              <w:top w:val="single" w:sz="4" w:space="0" w:color="auto"/>
              <w:left w:val="single" w:sz="4" w:space="0" w:color="auto"/>
              <w:bottom w:val="single" w:sz="4" w:space="0" w:color="auto"/>
              <w:right w:val="single" w:sz="4" w:space="0" w:color="auto"/>
            </w:tcBorders>
            <w:hideMark/>
          </w:tcPr>
          <w:p w14:paraId="71C2DE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2,831,273.61</w:t>
            </w:r>
          </w:p>
        </w:tc>
      </w:tr>
      <w:tr w:rsidR="00EA449F" w:rsidRPr="008261EB" w14:paraId="40D7E9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916F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w:t>
            </w:r>
          </w:p>
        </w:tc>
        <w:tc>
          <w:tcPr>
            <w:tcW w:w="3126" w:type="dxa"/>
            <w:tcBorders>
              <w:top w:val="single" w:sz="4" w:space="0" w:color="auto"/>
              <w:left w:val="single" w:sz="4" w:space="0" w:color="auto"/>
              <w:bottom w:val="single" w:sz="4" w:space="0" w:color="auto"/>
              <w:right w:val="single" w:sz="4" w:space="0" w:color="auto"/>
            </w:tcBorders>
            <w:hideMark/>
          </w:tcPr>
          <w:p w14:paraId="407416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524,185.32</w:t>
            </w:r>
          </w:p>
        </w:tc>
        <w:tc>
          <w:tcPr>
            <w:tcW w:w="3126" w:type="dxa"/>
            <w:tcBorders>
              <w:top w:val="single" w:sz="4" w:space="0" w:color="auto"/>
              <w:left w:val="single" w:sz="4" w:space="0" w:color="auto"/>
              <w:bottom w:val="single" w:sz="4" w:space="0" w:color="auto"/>
              <w:right w:val="single" w:sz="4" w:space="0" w:color="auto"/>
            </w:tcBorders>
            <w:hideMark/>
          </w:tcPr>
          <w:p w14:paraId="40921F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2,831,259.61</w:t>
            </w:r>
          </w:p>
        </w:tc>
      </w:tr>
      <w:tr w:rsidR="00EA449F" w:rsidRPr="008261EB" w14:paraId="1E6624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2F5A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487</w:t>
            </w:r>
          </w:p>
        </w:tc>
        <w:tc>
          <w:tcPr>
            <w:tcW w:w="3126" w:type="dxa"/>
            <w:tcBorders>
              <w:top w:val="single" w:sz="4" w:space="0" w:color="auto"/>
              <w:left w:val="single" w:sz="4" w:space="0" w:color="auto"/>
              <w:bottom w:val="single" w:sz="4" w:space="0" w:color="auto"/>
              <w:right w:val="single" w:sz="4" w:space="0" w:color="auto"/>
            </w:tcBorders>
            <w:hideMark/>
          </w:tcPr>
          <w:p w14:paraId="519D41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524,204.04</w:t>
            </w:r>
          </w:p>
        </w:tc>
        <w:tc>
          <w:tcPr>
            <w:tcW w:w="3126" w:type="dxa"/>
            <w:tcBorders>
              <w:top w:val="single" w:sz="4" w:space="0" w:color="auto"/>
              <w:left w:val="single" w:sz="4" w:space="0" w:color="auto"/>
              <w:bottom w:val="single" w:sz="4" w:space="0" w:color="auto"/>
              <w:right w:val="single" w:sz="4" w:space="0" w:color="auto"/>
            </w:tcBorders>
            <w:hideMark/>
          </w:tcPr>
          <w:p w14:paraId="18E82F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2,831,251.36</w:t>
            </w:r>
          </w:p>
        </w:tc>
      </w:tr>
      <w:tr w:rsidR="00EA449F" w:rsidRPr="008261EB" w14:paraId="37FE96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94AA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488</w:t>
            </w:r>
          </w:p>
        </w:tc>
        <w:tc>
          <w:tcPr>
            <w:tcW w:w="3126" w:type="dxa"/>
            <w:tcBorders>
              <w:top w:val="single" w:sz="4" w:space="0" w:color="auto"/>
              <w:left w:val="single" w:sz="4" w:space="0" w:color="auto"/>
              <w:bottom w:val="single" w:sz="4" w:space="0" w:color="auto"/>
              <w:right w:val="single" w:sz="4" w:space="0" w:color="auto"/>
            </w:tcBorders>
            <w:hideMark/>
          </w:tcPr>
          <w:p w14:paraId="155E18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524,190.00</w:t>
            </w:r>
          </w:p>
        </w:tc>
        <w:tc>
          <w:tcPr>
            <w:tcW w:w="3126" w:type="dxa"/>
            <w:tcBorders>
              <w:top w:val="single" w:sz="4" w:space="0" w:color="auto"/>
              <w:left w:val="single" w:sz="4" w:space="0" w:color="auto"/>
              <w:bottom w:val="single" w:sz="4" w:space="0" w:color="auto"/>
              <w:right w:val="single" w:sz="4" w:space="0" w:color="auto"/>
            </w:tcBorders>
            <w:hideMark/>
          </w:tcPr>
          <w:p w14:paraId="55CD17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2,831,247.86</w:t>
            </w:r>
          </w:p>
        </w:tc>
      </w:tr>
      <w:tr w:rsidR="00EA449F" w:rsidRPr="008261EB" w14:paraId="7CA3DA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EC09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489</w:t>
            </w:r>
          </w:p>
        </w:tc>
        <w:tc>
          <w:tcPr>
            <w:tcW w:w="3126" w:type="dxa"/>
            <w:tcBorders>
              <w:top w:val="single" w:sz="4" w:space="0" w:color="auto"/>
              <w:left w:val="single" w:sz="4" w:space="0" w:color="auto"/>
              <w:bottom w:val="single" w:sz="4" w:space="0" w:color="auto"/>
              <w:right w:val="single" w:sz="4" w:space="0" w:color="auto"/>
            </w:tcBorders>
            <w:hideMark/>
          </w:tcPr>
          <w:p w14:paraId="4637EA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524,161.88</w:t>
            </w:r>
          </w:p>
        </w:tc>
        <w:tc>
          <w:tcPr>
            <w:tcW w:w="3126" w:type="dxa"/>
            <w:tcBorders>
              <w:top w:val="single" w:sz="4" w:space="0" w:color="auto"/>
              <w:left w:val="single" w:sz="4" w:space="0" w:color="auto"/>
              <w:bottom w:val="single" w:sz="4" w:space="0" w:color="auto"/>
              <w:right w:val="single" w:sz="4" w:space="0" w:color="auto"/>
            </w:tcBorders>
            <w:hideMark/>
          </w:tcPr>
          <w:p w14:paraId="6A2731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2,831,253.86</w:t>
            </w:r>
          </w:p>
        </w:tc>
      </w:tr>
      <w:tr w:rsidR="00EA449F" w:rsidRPr="008261EB" w14:paraId="3519D2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1218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490</w:t>
            </w:r>
          </w:p>
        </w:tc>
        <w:tc>
          <w:tcPr>
            <w:tcW w:w="3126" w:type="dxa"/>
            <w:tcBorders>
              <w:top w:val="single" w:sz="4" w:space="0" w:color="auto"/>
              <w:left w:val="single" w:sz="4" w:space="0" w:color="auto"/>
              <w:bottom w:val="single" w:sz="4" w:space="0" w:color="auto"/>
              <w:right w:val="single" w:sz="4" w:space="0" w:color="auto"/>
            </w:tcBorders>
            <w:hideMark/>
          </w:tcPr>
          <w:p w14:paraId="124E49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524,172.41</w:t>
            </w:r>
          </w:p>
        </w:tc>
        <w:tc>
          <w:tcPr>
            <w:tcW w:w="3126" w:type="dxa"/>
            <w:tcBorders>
              <w:top w:val="single" w:sz="4" w:space="0" w:color="auto"/>
              <w:left w:val="single" w:sz="4" w:space="0" w:color="auto"/>
              <w:bottom w:val="single" w:sz="4" w:space="0" w:color="auto"/>
              <w:right w:val="single" w:sz="4" w:space="0" w:color="auto"/>
            </w:tcBorders>
            <w:hideMark/>
          </w:tcPr>
          <w:p w14:paraId="6068F2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2,831,239.61</w:t>
            </w:r>
          </w:p>
        </w:tc>
      </w:tr>
      <w:tr w:rsidR="00EA449F" w:rsidRPr="008261EB" w14:paraId="1E99C8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B80D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w:t>
            </w:r>
          </w:p>
        </w:tc>
        <w:tc>
          <w:tcPr>
            <w:tcW w:w="3126" w:type="dxa"/>
            <w:tcBorders>
              <w:top w:val="single" w:sz="4" w:space="0" w:color="auto"/>
              <w:left w:val="single" w:sz="4" w:space="0" w:color="auto"/>
              <w:bottom w:val="single" w:sz="4" w:space="0" w:color="auto"/>
              <w:right w:val="single" w:sz="4" w:space="0" w:color="auto"/>
            </w:tcBorders>
            <w:hideMark/>
          </w:tcPr>
          <w:p w14:paraId="41DCC0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524,220.44</w:t>
            </w:r>
          </w:p>
        </w:tc>
        <w:tc>
          <w:tcPr>
            <w:tcW w:w="3126" w:type="dxa"/>
            <w:tcBorders>
              <w:top w:val="single" w:sz="4" w:space="0" w:color="auto"/>
              <w:left w:val="single" w:sz="4" w:space="0" w:color="auto"/>
              <w:bottom w:val="single" w:sz="4" w:space="0" w:color="auto"/>
              <w:right w:val="single" w:sz="4" w:space="0" w:color="auto"/>
            </w:tcBorders>
            <w:hideMark/>
          </w:tcPr>
          <w:p w14:paraId="4CCAE4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2,831,212.86</w:t>
            </w:r>
          </w:p>
        </w:tc>
      </w:tr>
      <w:tr w:rsidR="00EA449F" w:rsidRPr="008261EB" w14:paraId="76C83B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AE34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w:t>
            </w:r>
          </w:p>
        </w:tc>
        <w:tc>
          <w:tcPr>
            <w:tcW w:w="3126" w:type="dxa"/>
            <w:tcBorders>
              <w:top w:val="single" w:sz="4" w:space="0" w:color="auto"/>
              <w:left w:val="single" w:sz="4" w:space="0" w:color="auto"/>
              <w:bottom w:val="single" w:sz="4" w:space="0" w:color="auto"/>
              <w:right w:val="single" w:sz="4" w:space="0" w:color="auto"/>
            </w:tcBorders>
            <w:hideMark/>
          </w:tcPr>
          <w:p w14:paraId="122A06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524,209.91</w:t>
            </w:r>
          </w:p>
        </w:tc>
        <w:tc>
          <w:tcPr>
            <w:tcW w:w="3126" w:type="dxa"/>
            <w:tcBorders>
              <w:top w:val="single" w:sz="4" w:space="0" w:color="auto"/>
              <w:left w:val="single" w:sz="4" w:space="0" w:color="auto"/>
              <w:bottom w:val="single" w:sz="4" w:space="0" w:color="auto"/>
              <w:right w:val="single" w:sz="4" w:space="0" w:color="auto"/>
            </w:tcBorders>
            <w:hideMark/>
          </w:tcPr>
          <w:p w14:paraId="715220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2,831,206.86</w:t>
            </w:r>
          </w:p>
        </w:tc>
      </w:tr>
      <w:tr w:rsidR="00EA449F" w:rsidRPr="008261EB" w14:paraId="22E2AA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A2D3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w:t>
            </w:r>
          </w:p>
        </w:tc>
        <w:tc>
          <w:tcPr>
            <w:tcW w:w="3126" w:type="dxa"/>
            <w:tcBorders>
              <w:top w:val="single" w:sz="4" w:space="0" w:color="auto"/>
              <w:left w:val="single" w:sz="4" w:space="0" w:color="auto"/>
              <w:bottom w:val="single" w:sz="4" w:space="0" w:color="auto"/>
              <w:right w:val="single" w:sz="4" w:space="0" w:color="auto"/>
            </w:tcBorders>
            <w:hideMark/>
          </w:tcPr>
          <w:p w14:paraId="53A4C9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524,179.44</w:t>
            </w:r>
          </w:p>
        </w:tc>
        <w:tc>
          <w:tcPr>
            <w:tcW w:w="3126" w:type="dxa"/>
            <w:tcBorders>
              <w:top w:val="single" w:sz="4" w:space="0" w:color="auto"/>
              <w:left w:val="single" w:sz="4" w:space="0" w:color="auto"/>
              <w:bottom w:val="single" w:sz="4" w:space="0" w:color="auto"/>
              <w:right w:val="single" w:sz="4" w:space="0" w:color="auto"/>
            </w:tcBorders>
            <w:hideMark/>
          </w:tcPr>
          <w:p w14:paraId="73C68B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2,831,209.36</w:t>
            </w:r>
          </w:p>
        </w:tc>
      </w:tr>
      <w:tr w:rsidR="00EA449F" w:rsidRPr="008261EB" w14:paraId="36A36C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B8C9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w:t>
            </w:r>
          </w:p>
        </w:tc>
        <w:tc>
          <w:tcPr>
            <w:tcW w:w="3126" w:type="dxa"/>
            <w:tcBorders>
              <w:top w:val="single" w:sz="4" w:space="0" w:color="auto"/>
              <w:left w:val="single" w:sz="4" w:space="0" w:color="auto"/>
              <w:bottom w:val="single" w:sz="4" w:space="0" w:color="auto"/>
              <w:right w:val="single" w:sz="4" w:space="0" w:color="auto"/>
            </w:tcBorders>
            <w:hideMark/>
          </w:tcPr>
          <w:p w14:paraId="08179D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524,164.22</w:t>
            </w:r>
          </w:p>
        </w:tc>
        <w:tc>
          <w:tcPr>
            <w:tcW w:w="3126" w:type="dxa"/>
            <w:tcBorders>
              <w:top w:val="single" w:sz="4" w:space="0" w:color="auto"/>
              <w:left w:val="single" w:sz="4" w:space="0" w:color="auto"/>
              <w:bottom w:val="single" w:sz="4" w:space="0" w:color="auto"/>
              <w:right w:val="single" w:sz="4" w:space="0" w:color="auto"/>
            </w:tcBorders>
            <w:hideMark/>
          </w:tcPr>
          <w:p w14:paraId="0CFF3B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2,831,198.61</w:t>
            </w:r>
          </w:p>
        </w:tc>
      </w:tr>
      <w:tr w:rsidR="00EA449F" w:rsidRPr="008261EB" w14:paraId="10C8F4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8CC0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w:t>
            </w:r>
          </w:p>
        </w:tc>
        <w:tc>
          <w:tcPr>
            <w:tcW w:w="3126" w:type="dxa"/>
            <w:tcBorders>
              <w:top w:val="single" w:sz="4" w:space="0" w:color="auto"/>
              <w:left w:val="single" w:sz="4" w:space="0" w:color="auto"/>
              <w:bottom w:val="single" w:sz="4" w:space="0" w:color="auto"/>
              <w:right w:val="single" w:sz="4" w:space="0" w:color="auto"/>
            </w:tcBorders>
            <w:hideMark/>
          </w:tcPr>
          <w:p w14:paraId="50AE9E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524,157.19</w:t>
            </w:r>
          </w:p>
        </w:tc>
        <w:tc>
          <w:tcPr>
            <w:tcW w:w="3126" w:type="dxa"/>
            <w:tcBorders>
              <w:top w:val="single" w:sz="4" w:space="0" w:color="auto"/>
              <w:left w:val="single" w:sz="4" w:space="0" w:color="auto"/>
              <w:bottom w:val="single" w:sz="4" w:space="0" w:color="auto"/>
              <w:right w:val="single" w:sz="4" w:space="0" w:color="auto"/>
            </w:tcBorders>
            <w:hideMark/>
          </w:tcPr>
          <w:p w14:paraId="560B76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2,831,177.61</w:t>
            </w:r>
          </w:p>
        </w:tc>
      </w:tr>
      <w:tr w:rsidR="00EA449F" w:rsidRPr="008261EB" w14:paraId="6AD688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5B91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w:t>
            </w:r>
          </w:p>
        </w:tc>
        <w:tc>
          <w:tcPr>
            <w:tcW w:w="3126" w:type="dxa"/>
            <w:tcBorders>
              <w:top w:val="single" w:sz="4" w:space="0" w:color="auto"/>
              <w:left w:val="single" w:sz="4" w:space="0" w:color="auto"/>
              <w:bottom w:val="single" w:sz="4" w:space="0" w:color="auto"/>
              <w:right w:val="single" w:sz="4" w:space="0" w:color="auto"/>
            </w:tcBorders>
            <w:hideMark/>
          </w:tcPr>
          <w:p w14:paraId="3BFC17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524,149.47</w:t>
            </w:r>
          </w:p>
        </w:tc>
        <w:tc>
          <w:tcPr>
            <w:tcW w:w="3126" w:type="dxa"/>
            <w:tcBorders>
              <w:top w:val="single" w:sz="4" w:space="0" w:color="auto"/>
              <w:left w:val="single" w:sz="4" w:space="0" w:color="auto"/>
              <w:bottom w:val="single" w:sz="4" w:space="0" w:color="auto"/>
              <w:right w:val="single" w:sz="4" w:space="0" w:color="auto"/>
            </w:tcBorders>
            <w:hideMark/>
          </w:tcPr>
          <w:p w14:paraId="511341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2,831,173.11</w:t>
            </w:r>
          </w:p>
        </w:tc>
      </w:tr>
      <w:tr w:rsidR="00EA449F" w:rsidRPr="008261EB" w14:paraId="1B3F7C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370D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w:t>
            </w:r>
          </w:p>
        </w:tc>
        <w:tc>
          <w:tcPr>
            <w:tcW w:w="3126" w:type="dxa"/>
            <w:tcBorders>
              <w:top w:val="single" w:sz="4" w:space="0" w:color="auto"/>
              <w:left w:val="single" w:sz="4" w:space="0" w:color="auto"/>
              <w:bottom w:val="single" w:sz="4" w:space="0" w:color="auto"/>
              <w:right w:val="single" w:sz="4" w:space="0" w:color="auto"/>
            </w:tcBorders>
            <w:hideMark/>
          </w:tcPr>
          <w:p w14:paraId="31FC45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524,133.75</w:t>
            </w:r>
          </w:p>
        </w:tc>
        <w:tc>
          <w:tcPr>
            <w:tcW w:w="3126" w:type="dxa"/>
            <w:tcBorders>
              <w:top w:val="single" w:sz="4" w:space="0" w:color="auto"/>
              <w:left w:val="single" w:sz="4" w:space="0" w:color="auto"/>
              <w:bottom w:val="single" w:sz="4" w:space="0" w:color="auto"/>
              <w:right w:val="single" w:sz="4" w:space="0" w:color="auto"/>
            </w:tcBorders>
            <w:hideMark/>
          </w:tcPr>
          <w:p w14:paraId="3605E5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2,831,163.62</w:t>
            </w:r>
          </w:p>
        </w:tc>
      </w:tr>
      <w:tr w:rsidR="00EA449F" w:rsidRPr="008261EB" w14:paraId="469AEF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90CA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w:t>
            </w:r>
          </w:p>
        </w:tc>
        <w:tc>
          <w:tcPr>
            <w:tcW w:w="3126" w:type="dxa"/>
            <w:tcBorders>
              <w:top w:val="single" w:sz="4" w:space="0" w:color="auto"/>
              <w:left w:val="single" w:sz="4" w:space="0" w:color="auto"/>
              <w:bottom w:val="single" w:sz="4" w:space="0" w:color="auto"/>
              <w:right w:val="single" w:sz="4" w:space="0" w:color="auto"/>
            </w:tcBorders>
            <w:hideMark/>
          </w:tcPr>
          <w:p w14:paraId="66ABD4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524,109.16</w:t>
            </w:r>
          </w:p>
        </w:tc>
        <w:tc>
          <w:tcPr>
            <w:tcW w:w="3126" w:type="dxa"/>
            <w:tcBorders>
              <w:top w:val="single" w:sz="4" w:space="0" w:color="auto"/>
              <w:left w:val="single" w:sz="4" w:space="0" w:color="auto"/>
              <w:bottom w:val="single" w:sz="4" w:space="0" w:color="auto"/>
              <w:right w:val="single" w:sz="4" w:space="0" w:color="auto"/>
            </w:tcBorders>
            <w:hideMark/>
          </w:tcPr>
          <w:p w14:paraId="68F629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2,831,164.87</w:t>
            </w:r>
          </w:p>
        </w:tc>
      </w:tr>
      <w:tr w:rsidR="00EA449F" w:rsidRPr="008261EB" w14:paraId="50991A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DA1F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499</w:t>
            </w:r>
          </w:p>
        </w:tc>
        <w:tc>
          <w:tcPr>
            <w:tcW w:w="3126" w:type="dxa"/>
            <w:tcBorders>
              <w:top w:val="single" w:sz="4" w:space="0" w:color="auto"/>
              <w:left w:val="single" w:sz="4" w:space="0" w:color="auto"/>
              <w:bottom w:val="single" w:sz="4" w:space="0" w:color="auto"/>
              <w:right w:val="single" w:sz="4" w:space="0" w:color="auto"/>
            </w:tcBorders>
            <w:hideMark/>
          </w:tcPr>
          <w:p w14:paraId="0B01FC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524,072.85</w:t>
            </w:r>
          </w:p>
        </w:tc>
        <w:tc>
          <w:tcPr>
            <w:tcW w:w="3126" w:type="dxa"/>
            <w:tcBorders>
              <w:top w:val="single" w:sz="4" w:space="0" w:color="auto"/>
              <w:left w:val="single" w:sz="4" w:space="0" w:color="auto"/>
              <w:bottom w:val="single" w:sz="4" w:space="0" w:color="auto"/>
              <w:right w:val="single" w:sz="4" w:space="0" w:color="auto"/>
            </w:tcBorders>
            <w:hideMark/>
          </w:tcPr>
          <w:p w14:paraId="664DC5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2,831,136.62</w:t>
            </w:r>
          </w:p>
        </w:tc>
      </w:tr>
      <w:tr w:rsidR="00EA449F" w:rsidRPr="008261EB" w14:paraId="21CE5ED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9CCC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500</w:t>
            </w:r>
          </w:p>
        </w:tc>
        <w:tc>
          <w:tcPr>
            <w:tcW w:w="3126" w:type="dxa"/>
            <w:tcBorders>
              <w:top w:val="single" w:sz="4" w:space="0" w:color="auto"/>
              <w:left w:val="single" w:sz="4" w:space="0" w:color="auto"/>
              <w:bottom w:val="single" w:sz="4" w:space="0" w:color="auto"/>
              <w:right w:val="single" w:sz="4" w:space="0" w:color="auto"/>
            </w:tcBorders>
            <w:hideMark/>
          </w:tcPr>
          <w:p w14:paraId="46592B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524,038.88</w:t>
            </w:r>
          </w:p>
        </w:tc>
        <w:tc>
          <w:tcPr>
            <w:tcW w:w="3126" w:type="dxa"/>
            <w:tcBorders>
              <w:top w:val="single" w:sz="4" w:space="0" w:color="auto"/>
              <w:left w:val="single" w:sz="4" w:space="0" w:color="auto"/>
              <w:bottom w:val="single" w:sz="4" w:space="0" w:color="auto"/>
              <w:right w:val="single" w:sz="4" w:space="0" w:color="auto"/>
            </w:tcBorders>
            <w:hideMark/>
          </w:tcPr>
          <w:p w14:paraId="65F92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2,831,083.87</w:t>
            </w:r>
          </w:p>
        </w:tc>
      </w:tr>
      <w:tr w:rsidR="00EA449F" w:rsidRPr="008261EB" w14:paraId="065045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18E6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501</w:t>
            </w:r>
          </w:p>
        </w:tc>
        <w:tc>
          <w:tcPr>
            <w:tcW w:w="3126" w:type="dxa"/>
            <w:tcBorders>
              <w:top w:val="single" w:sz="4" w:space="0" w:color="auto"/>
              <w:left w:val="single" w:sz="4" w:space="0" w:color="auto"/>
              <w:bottom w:val="single" w:sz="4" w:space="0" w:color="auto"/>
              <w:right w:val="single" w:sz="4" w:space="0" w:color="auto"/>
            </w:tcBorders>
            <w:hideMark/>
          </w:tcPr>
          <w:p w14:paraId="27411D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524,028.31</w:t>
            </w:r>
          </w:p>
        </w:tc>
        <w:tc>
          <w:tcPr>
            <w:tcW w:w="3126" w:type="dxa"/>
            <w:tcBorders>
              <w:top w:val="single" w:sz="4" w:space="0" w:color="auto"/>
              <w:left w:val="single" w:sz="4" w:space="0" w:color="auto"/>
              <w:bottom w:val="single" w:sz="4" w:space="0" w:color="auto"/>
              <w:right w:val="single" w:sz="4" w:space="0" w:color="auto"/>
            </w:tcBorders>
            <w:hideMark/>
          </w:tcPr>
          <w:p w14:paraId="082173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2,831,028.87</w:t>
            </w:r>
          </w:p>
        </w:tc>
      </w:tr>
      <w:tr w:rsidR="00EA449F" w:rsidRPr="008261EB" w14:paraId="1967D2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96AA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502</w:t>
            </w:r>
          </w:p>
        </w:tc>
        <w:tc>
          <w:tcPr>
            <w:tcW w:w="3126" w:type="dxa"/>
            <w:tcBorders>
              <w:top w:val="single" w:sz="4" w:space="0" w:color="auto"/>
              <w:left w:val="single" w:sz="4" w:space="0" w:color="auto"/>
              <w:bottom w:val="single" w:sz="4" w:space="0" w:color="auto"/>
              <w:right w:val="single" w:sz="4" w:space="0" w:color="auto"/>
            </w:tcBorders>
            <w:hideMark/>
          </w:tcPr>
          <w:p w14:paraId="3F1112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524,038.88</w:t>
            </w:r>
          </w:p>
        </w:tc>
        <w:tc>
          <w:tcPr>
            <w:tcW w:w="3126" w:type="dxa"/>
            <w:tcBorders>
              <w:top w:val="single" w:sz="4" w:space="0" w:color="auto"/>
              <w:left w:val="single" w:sz="4" w:space="0" w:color="auto"/>
              <w:bottom w:val="single" w:sz="4" w:space="0" w:color="auto"/>
              <w:right w:val="single" w:sz="4" w:space="0" w:color="auto"/>
            </w:tcBorders>
            <w:hideMark/>
          </w:tcPr>
          <w:p w14:paraId="0CF476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2,831,000.87</w:t>
            </w:r>
          </w:p>
        </w:tc>
      </w:tr>
      <w:tr w:rsidR="00EA449F" w:rsidRPr="008261EB" w14:paraId="38EBE0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F8E8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503</w:t>
            </w:r>
          </w:p>
        </w:tc>
        <w:tc>
          <w:tcPr>
            <w:tcW w:w="3126" w:type="dxa"/>
            <w:tcBorders>
              <w:top w:val="single" w:sz="4" w:space="0" w:color="auto"/>
              <w:left w:val="single" w:sz="4" w:space="0" w:color="auto"/>
              <w:bottom w:val="single" w:sz="4" w:space="0" w:color="auto"/>
              <w:right w:val="single" w:sz="4" w:space="0" w:color="auto"/>
            </w:tcBorders>
            <w:hideMark/>
          </w:tcPr>
          <w:p w14:paraId="6DF81E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524,058.78</w:t>
            </w:r>
          </w:p>
        </w:tc>
        <w:tc>
          <w:tcPr>
            <w:tcW w:w="3126" w:type="dxa"/>
            <w:tcBorders>
              <w:top w:val="single" w:sz="4" w:space="0" w:color="auto"/>
              <w:left w:val="single" w:sz="4" w:space="0" w:color="auto"/>
              <w:bottom w:val="single" w:sz="4" w:space="0" w:color="auto"/>
              <w:right w:val="single" w:sz="4" w:space="0" w:color="auto"/>
            </w:tcBorders>
            <w:hideMark/>
          </w:tcPr>
          <w:p w14:paraId="62BE48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2,830,977.37</w:t>
            </w:r>
          </w:p>
        </w:tc>
      </w:tr>
      <w:tr w:rsidR="00EA449F" w:rsidRPr="008261EB" w14:paraId="561A02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217B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504</w:t>
            </w:r>
          </w:p>
        </w:tc>
        <w:tc>
          <w:tcPr>
            <w:tcW w:w="3126" w:type="dxa"/>
            <w:tcBorders>
              <w:top w:val="single" w:sz="4" w:space="0" w:color="auto"/>
              <w:left w:val="single" w:sz="4" w:space="0" w:color="auto"/>
              <w:bottom w:val="single" w:sz="4" w:space="0" w:color="auto"/>
              <w:right w:val="single" w:sz="4" w:space="0" w:color="auto"/>
            </w:tcBorders>
            <w:hideMark/>
          </w:tcPr>
          <w:p w14:paraId="3B948A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524,066.97</w:t>
            </w:r>
          </w:p>
        </w:tc>
        <w:tc>
          <w:tcPr>
            <w:tcW w:w="3126" w:type="dxa"/>
            <w:tcBorders>
              <w:top w:val="single" w:sz="4" w:space="0" w:color="auto"/>
              <w:left w:val="single" w:sz="4" w:space="0" w:color="auto"/>
              <w:bottom w:val="single" w:sz="4" w:space="0" w:color="auto"/>
              <w:right w:val="single" w:sz="4" w:space="0" w:color="auto"/>
            </w:tcBorders>
            <w:hideMark/>
          </w:tcPr>
          <w:p w14:paraId="4C899B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2,830,952.62</w:t>
            </w:r>
          </w:p>
        </w:tc>
      </w:tr>
      <w:tr w:rsidR="00EA449F" w:rsidRPr="008261EB" w14:paraId="4D56D0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EDE9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505</w:t>
            </w:r>
          </w:p>
        </w:tc>
        <w:tc>
          <w:tcPr>
            <w:tcW w:w="3126" w:type="dxa"/>
            <w:tcBorders>
              <w:top w:val="single" w:sz="4" w:space="0" w:color="auto"/>
              <w:left w:val="single" w:sz="4" w:space="0" w:color="auto"/>
              <w:bottom w:val="single" w:sz="4" w:space="0" w:color="auto"/>
              <w:right w:val="single" w:sz="4" w:space="0" w:color="auto"/>
            </w:tcBorders>
            <w:hideMark/>
          </w:tcPr>
          <w:p w14:paraId="481C0E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524,049.41</w:t>
            </w:r>
          </w:p>
        </w:tc>
        <w:tc>
          <w:tcPr>
            <w:tcW w:w="3126" w:type="dxa"/>
            <w:tcBorders>
              <w:top w:val="single" w:sz="4" w:space="0" w:color="auto"/>
              <w:left w:val="single" w:sz="4" w:space="0" w:color="auto"/>
              <w:bottom w:val="single" w:sz="4" w:space="0" w:color="auto"/>
              <w:right w:val="single" w:sz="4" w:space="0" w:color="auto"/>
            </w:tcBorders>
            <w:hideMark/>
          </w:tcPr>
          <w:p w14:paraId="7759DB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2,830,958.62</w:t>
            </w:r>
          </w:p>
        </w:tc>
      </w:tr>
      <w:tr w:rsidR="00EA449F" w:rsidRPr="008261EB" w14:paraId="72EB3F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8276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506</w:t>
            </w:r>
          </w:p>
        </w:tc>
        <w:tc>
          <w:tcPr>
            <w:tcW w:w="3126" w:type="dxa"/>
            <w:tcBorders>
              <w:top w:val="single" w:sz="4" w:space="0" w:color="auto"/>
              <w:left w:val="single" w:sz="4" w:space="0" w:color="auto"/>
              <w:bottom w:val="single" w:sz="4" w:space="0" w:color="auto"/>
              <w:right w:val="single" w:sz="4" w:space="0" w:color="auto"/>
            </w:tcBorders>
            <w:hideMark/>
          </w:tcPr>
          <w:p w14:paraId="2602A2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524,025.97</w:t>
            </w:r>
          </w:p>
        </w:tc>
        <w:tc>
          <w:tcPr>
            <w:tcW w:w="3126" w:type="dxa"/>
            <w:tcBorders>
              <w:top w:val="single" w:sz="4" w:space="0" w:color="auto"/>
              <w:left w:val="single" w:sz="4" w:space="0" w:color="auto"/>
              <w:bottom w:val="single" w:sz="4" w:space="0" w:color="auto"/>
              <w:right w:val="single" w:sz="4" w:space="0" w:color="auto"/>
            </w:tcBorders>
            <w:hideMark/>
          </w:tcPr>
          <w:p w14:paraId="4E3218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2,830,958.62</w:t>
            </w:r>
          </w:p>
        </w:tc>
      </w:tr>
      <w:tr w:rsidR="00EA449F" w:rsidRPr="008261EB" w14:paraId="37C777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FE90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507</w:t>
            </w:r>
          </w:p>
        </w:tc>
        <w:tc>
          <w:tcPr>
            <w:tcW w:w="3126" w:type="dxa"/>
            <w:tcBorders>
              <w:top w:val="single" w:sz="4" w:space="0" w:color="auto"/>
              <w:left w:val="single" w:sz="4" w:space="0" w:color="auto"/>
              <w:bottom w:val="single" w:sz="4" w:space="0" w:color="auto"/>
              <w:right w:val="single" w:sz="4" w:space="0" w:color="auto"/>
            </w:tcBorders>
            <w:hideMark/>
          </w:tcPr>
          <w:p w14:paraId="51F2B3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524,024.81</w:t>
            </w:r>
          </w:p>
        </w:tc>
        <w:tc>
          <w:tcPr>
            <w:tcW w:w="3126" w:type="dxa"/>
            <w:tcBorders>
              <w:top w:val="single" w:sz="4" w:space="0" w:color="auto"/>
              <w:left w:val="single" w:sz="4" w:space="0" w:color="auto"/>
              <w:bottom w:val="single" w:sz="4" w:space="0" w:color="auto"/>
              <w:right w:val="single" w:sz="4" w:space="0" w:color="auto"/>
            </w:tcBorders>
            <w:hideMark/>
          </w:tcPr>
          <w:p w14:paraId="66E344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2,830,945.62</w:t>
            </w:r>
          </w:p>
        </w:tc>
      </w:tr>
      <w:tr w:rsidR="00EA449F" w:rsidRPr="008261EB" w14:paraId="1388F72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3C9E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508</w:t>
            </w:r>
          </w:p>
        </w:tc>
        <w:tc>
          <w:tcPr>
            <w:tcW w:w="3126" w:type="dxa"/>
            <w:tcBorders>
              <w:top w:val="single" w:sz="4" w:space="0" w:color="auto"/>
              <w:left w:val="single" w:sz="4" w:space="0" w:color="auto"/>
              <w:bottom w:val="single" w:sz="4" w:space="0" w:color="auto"/>
              <w:right w:val="single" w:sz="4" w:space="0" w:color="auto"/>
            </w:tcBorders>
            <w:hideMark/>
          </w:tcPr>
          <w:p w14:paraId="02901C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524,021.28</w:t>
            </w:r>
          </w:p>
        </w:tc>
        <w:tc>
          <w:tcPr>
            <w:tcW w:w="3126" w:type="dxa"/>
            <w:tcBorders>
              <w:top w:val="single" w:sz="4" w:space="0" w:color="auto"/>
              <w:left w:val="single" w:sz="4" w:space="0" w:color="auto"/>
              <w:bottom w:val="single" w:sz="4" w:space="0" w:color="auto"/>
              <w:right w:val="single" w:sz="4" w:space="0" w:color="auto"/>
            </w:tcBorders>
            <w:hideMark/>
          </w:tcPr>
          <w:p w14:paraId="6DACA6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2,830,930.37</w:t>
            </w:r>
          </w:p>
        </w:tc>
      </w:tr>
      <w:tr w:rsidR="00EA449F" w:rsidRPr="008261EB" w14:paraId="3F2D8A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7D44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509</w:t>
            </w:r>
          </w:p>
        </w:tc>
        <w:tc>
          <w:tcPr>
            <w:tcW w:w="3126" w:type="dxa"/>
            <w:tcBorders>
              <w:top w:val="single" w:sz="4" w:space="0" w:color="auto"/>
              <w:left w:val="single" w:sz="4" w:space="0" w:color="auto"/>
              <w:bottom w:val="single" w:sz="4" w:space="0" w:color="auto"/>
              <w:right w:val="single" w:sz="4" w:space="0" w:color="auto"/>
            </w:tcBorders>
            <w:hideMark/>
          </w:tcPr>
          <w:p w14:paraId="48BD37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524,035.34</w:t>
            </w:r>
          </w:p>
        </w:tc>
        <w:tc>
          <w:tcPr>
            <w:tcW w:w="3126" w:type="dxa"/>
            <w:tcBorders>
              <w:top w:val="single" w:sz="4" w:space="0" w:color="auto"/>
              <w:left w:val="single" w:sz="4" w:space="0" w:color="auto"/>
              <w:bottom w:val="single" w:sz="4" w:space="0" w:color="auto"/>
              <w:right w:val="single" w:sz="4" w:space="0" w:color="auto"/>
            </w:tcBorders>
            <w:hideMark/>
          </w:tcPr>
          <w:p w14:paraId="1DF445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2,830,919.87</w:t>
            </w:r>
          </w:p>
        </w:tc>
      </w:tr>
      <w:tr w:rsidR="00EA449F" w:rsidRPr="008261EB" w14:paraId="74B688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26FB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510</w:t>
            </w:r>
          </w:p>
        </w:tc>
        <w:tc>
          <w:tcPr>
            <w:tcW w:w="3126" w:type="dxa"/>
            <w:tcBorders>
              <w:top w:val="single" w:sz="4" w:space="0" w:color="auto"/>
              <w:left w:val="single" w:sz="4" w:space="0" w:color="auto"/>
              <w:bottom w:val="single" w:sz="4" w:space="0" w:color="auto"/>
              <w:right w:val="single" w:sz="4" w:space="0" w:color="auto"/>
            </w:tcBorders>
            <w:hideMark/>
          </w:tcPr>
          <w:p w14:paraId="5F8E6D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524,049.41</w:t>
            </w:r>
          </w:p>
        </w:tc>
        <w:tc>
          <w:tcPr>
            <w:tcW w:w="3126" w:type="dxa"/>
            <w:tcBorders>
              <w:top w:val="single" w:sz="4" w:space="0" w:color="auto"/>
              <w:left w:val="single" w:sz="4" w:space="0" w:color="auto"/>
              <w:bottom w:val="single" w:sz="4" w:space="0" w:color="auto"/>
              <w:right w:val="single" w:sz="4" w:space="0" w:color="auto"/>
            </w:tcBorders>
            <w:hideMark/>
          </w:tcPr>
          <w:p w14:paraId="761DEA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2,830,916.37</w:t>
            </w:r>
          </w:p>
        </w:tc>
      </w:tr>
      <w:tr w:rsidR="00EA449F" w:rsidRPr="008261EB" w14:paraId="2AC8696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A9EA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511</w:t>
            </w:r>
          </w:p>
        </w:tc>
        <w:tc>
          <w:tcPr>
            <w:tcW w:w="3126" w:type="dxa"/>
            <w:tcBorders>
              <w:top w:val="single" w:sz="4" w:space="0" w:color="auto"/>
              <w:left w:val="single" w:sz="4" w:space="0" w:color="auto"/>
              <w:bottom w:val="single" w:sz="4" w:space="0" w:color="auto"/>
              <w:right w:val="single" w:sz="4" w:space="0" w:color="auto"/>
            </w:tcBorders>
            <w:hideMark/>
          </w:tcPr>
          <w:p w14:paraId="2694F6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524,063.47</w:t>
            </w:r>
          </w:p>
        </w:tc>
        <w:tc>
          <w:tcPr>
            <w:tcW w:w="3126" w:type="dxa"/>
            <w:tcBorders>
              <w:top w:val="single" w:sz="4" w:space="0" w:color="auto"/>
              <w:left w:val="single" w:sz="4" w:space="0" w:color="auto"/>
              <w:bottom w:val="single" w:sz="4" w:space="0" w:color="auto"/>
              <w:right w:val="single" w:sz="4" w:space="0" w:color="auto"/>
            </w:tcBorders>
            <w:hideMark/>
          </w:tcPr>
          <w:p w14:paraId="3BAE5A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2,830,903.62</w:t>
            </w:r>
          </w:p>
        </w:tc>
      </w:tr>
      <w:tr w:rsidR="00EA449F" w:rsidRPr="008261EB" w14:paraId="692381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80FB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512</w:t>
            </w:r>
          </w:p>
        </w:tc>
        <w:tc>
          <w:tcPr>
            <w:tcW w:w="3126" w:type="dxa"/>
            <w:tcBorders>
              <w:top w:val="single" w:sz="4" w:space="0" w:color="auto"/>
              <w:left w:val="single" w:sz="4" w:space="0" w:color="auto"/>
              <w:bottom w:val="single" w:sz="4" w:space="0" w:color="auto"/>
              <w:right w:val="single" w:sz="4" w:space="0" w:color="auto"/>
            </w:tcBorders>
            <w:hideMark/>
          </w:tcPr>
          <w:p w14:paraId="203D17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524,076.34</w:t>
            </w:r>
          </w:p>
        </w:tc>
        <w:tc>
          <w:tcPr>
            <w:tcW w:w="3126" w:type="dxa"/>
            <w:tcBorders>
              <w:top w:val="single" w:sz="4" w:space="0" w:color="auto"/>
              <w:left w:val="single" w:sz="4" w:space="0" w:color="auto"/>
              <w:bottom w:val="single" w:sz="4" w:space="0" w:color="auto"/>
              <w:right w:val="single" w:sz="4" w:space="0" w:color="auto"/>
            </w:tcBorders>
            <w:hideMark/>
          </w:tcPr>
          <w:p w14:paraId="62C98C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2,830,911.62</w:t>
            </w:r>
          </w:p>
        </w:tc>
      </w:tr>
      <w:tr w:rsidR="00EA449F" w:rsidRPr="008261EB" w14:paraId="34EBDF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1CB3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513</w:t>
            </w:r>
          </w:p>
        </w:tc>
        <w:tc>
          <w:tcPr>
            <w:tcW w:w="3126" w:type="dxa"/>
            <w:tcBorders>
              <w:top w:val="single" w:sz="4" w:space="0" w:color="auto"/>
              <w:left w:val="single" w:sz="4" w:space="0" w:color="auto"/>
              <w:bottom w:val="single" w:sz="4" w:space="0" w:color="auto"/>
              <w:right w:val="single" w:sz="4" w:space="0" w:color="auto"/>
            </w:tcBorders>
            <w:hideMark/>
          </w:tcPr>
          <w:p w14:paraId="721126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524,102.13</w:t>
            </w:r>
          </w:p>
        </w:tc>
        <w:tc>
          <w:tcPr>
            <w:tcW w:w="3126" w:type="dxa"/>
            <w:tcBorders>
              <w:top w:val="single" w:sz="4" w:space="0" w:color="auto"/>
              <w:left w:val="single" w:sz="4" w:space="0" w:color="auto"/>
              <w:bottom w:val="single" w:sz="4" w:space="0" w:color="auto"/>
              <w:right w:val="single" w:sz="4" w:space="0" w:color="auto"/>
            </w:tcBorders>
            <w:hideMark/>
          </w:tcPr>
          <w:p w14:paraId="17084F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2,830,896.62</w:t>
            </w:r>
          </w:p>
        </w:tc>
      </w:tr>
      <w:tr w:rsidR="00EA449F" w:rsidRPr="008261EB" w14:paraId="7AF23A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D79C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514</w:t>
            </w:r>
          </w:p>
        </w:tc>
        <w:tc>
          <w:tcPr>
            <w:tcW w:w="3126" w:type="dxa"/>
            <w:tcBorders>
              <w:top w:val="single" w:sz="4" w:space="0" w:color="auto"/>
              <w:left w:val="single" w:sz="4" w:space="0" w:color="auto"/>
              <w:bottom w:val="single" w:sz="4" w:space="0" w:color="auto"/>
              <w:right w:val="single" w:sz="4" w:space="0" w:color="auto"/>
            </w:tcBorders>
            <w:hideMark/>
          </w:tcPr>
          <w:p w14:paraId="059ECA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524,118.53</w:t>
            </w:r>
          </w:p>
        </w:tc>
        <w:tc>
          <w:tcPr>
            <w:tcW w:w="3126" w:type="dxa"/>
            <w:tcBorders>
              <w:top w:val="single" w:sz="4" w:space="0" w:color="auto"/>
              <w:left w:val="single" w:sz="4" w:space="0" w:color="auto"/>
              <w:bottom w:val="single" w:sz="4" w:space="0" w:color="auto"/>
              <w:right w:val="single" w:sz="4" w:space="0" w:color="auto"/>
            </w:tcBorders>
            <w:hideMark/>
          </w:tcPr>
          <w:p w14:paraId="37D82A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2,830,870.62</w:t>
            </w:r>
          </w:p>
        </w:tc>
      </w:tr>
      <w:tr w:rsidR="00EA449F" w:rsidRPr="008261EB" w14:paraId="657506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C1F4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515</w:t>
            </w:r>
          </w:p>
        </w:tc>
        <w:tc>
          <w:tcPr>
            <w:tcW w:w="3126" w:type="dxa"/>
            <w:tcBorders>
              <w:top w:val="single" w:sz="4" w:space="0" w:color="auto"/>
              <w:left w:val="single" w:sz="4" w:space="0" w:color="auto"/>
              <w:bottom w:val="single" w:sz="4" w:space="0" w:color="auto"/>
              <w:right w:val="single" w:sz="4" w:space="0" w:color="auto"/>
            </w:tcBorders>
            <w:hideMark/>
          </w:tcPr>
          <w:p w14:paraId="60CD19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524,140.78</w:t>
            </w:r>
          </w:p>
        </w:tc>
        <w:tc>
          <w:tcPr>
            <w:tcW w:w="3126" w:type="dxa"/>
            <w:tcBorders>
              <w:top w:val="single" w:sz="4" w:space="0" w:color="auto"/>
              <w:left w:val="single" w:sz="4" w:space="0" w:color="auto"/>
              <w:bottom w:val="single" w:sz="4" w:space="0" w:color="auto"/>
              <w:right w:val="single" w:sz="4" w:space="0" w:color="auto"/>
            </w:tcBorders>
            <w:hideMark/>
          </w:tcPr>
          <w:p w14:paraId="3762D4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2,830,861.37</w:t>
            </w:r>
          </w:p>
        </w:tc>
      </w:tr>
      <w:tr w:rsidR="00EA449F" w:rsidRPr="008261EB" w14:paraId="2E965E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75C4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516</w:t>
            </w:r>
          </w:p>
        </w:tc>
        <w:tc>
          <w:tcPr>
            <w:tcW w:w="3126" w:type="dxa"/>
            <w:tcBorders>
              <w:top w:val="single" w:sz="4" w:space="0" w:color="auto"/>
              <w:left w:val="single" w:sz="4" w:space="0" w:color="auto"/>
              <w:bottom w:val="single" w:sz="4" w:space="0" w:color="auto"/>
              <w:right w:val="single" w:sz="4" w:space="0" w:color="auto"/>
            </w:tcBorders>
            <w:hideMark/>
          </w:tcPr>
          <w:p w14:paraId="220774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524,144.31</w:t>
            </w:r>
          </w:p>
        </w:tc>
        <w:tc>
          <w:tcPr>
            <w:tcW w:w="3126" w:type="dxa"/>
            <w:tcBorders>
              <w:top w:val="single" w:sz="4" w:space="0" w:color="auto"/>
              <w:left w:val="single" w:sz="4" w:space="0" w:color="auto"/>
              <w:bottom w:val="single" w:sz="4" w:space="0" w:color="auto"/>
              <w:right w:val="single" w:sz="4" w:space="0" w:color="auto"/>
            </w:tcBorders>
            <w:hideMark/>
          </w:tcPr>
          <w:p w14:paraId="131F30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2,830,835.62</w:t>
            </w:r>
          </w:p>
        </w:tc>
      </w:tr>
      <w:tr w:rsidR="00EA449F" w:rsidRPr="008261EB" w14:paraId="4BE97F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B8EB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w:t>
            </w:r>
          </w:p>
        </w:tc>
        <w:tc>
          <w:tcPr>
            <w:tcW w:w="3126" w:type="dxa"/>
            <w:tcBorders>
              <w:top w:val="single" w:sz="4" w:space="0" w:color="auto"/>
              <w:left w:val="single" w:sz="4" w:space="0" w:color="auto"/>
              <w:bottom w:val="single" w:sz="4" w:space="0" w:color="auto"/>
              <w:right w:val="single" w:sz="4" w:space="0" w:color="auto"/>
            </w:tcBorders>
            <w:hideMark/>
          </w:tcPr>
          <w:p w14:paraId="2640C2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524,120.87</w:t>
            </w:r>
          </w:p>
        </w:tc>
        <w:tc>
          <w:tcPr>
            <w:tcW w:w="3126" w:type="dxa"/>
            <w:tcBorders>
              <w:top w:val="single" w:sz="4" w:space="0" w:color="auto"/>
              <w:left w:val="single" w:sz="4" w:space="0" w:color="auto"/>
              <w:bottom w:val="single" w:sz="4" w:space="0" w:color="auto"/>
              <w:right w:val="single" w:sz="4" w:space="0" w:color="auto"/>
            </w:tcBorders>
            <w:hideMark/>
          </w:tcPr>
          <w:p w14:paraId="1D75D1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2,830,822.62</w:t>
            </w:r>
          </w:p>
        </w:tc>
      </w:tr>
      <w:tr w:rsidR="00EA449F" w:rsidRPr="008261EB" w14:paraId="014C97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CD70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518</w:t>
            </w:r>
          </w:p>
        </w:tc>
        <w:tc>
          <w:tcPr>
            <w:tcW w:w="3126" w:type="dxa"/>
            <w:tcBorders>
              <w:top w:val="single" w:sz="4" w:space="0" w:color="auto"/>
              <w:left w:val="single" w:sz="4" w:space="0" w:color="auto"/>
              <w:bottom w:val="single" w:sz="4" w:space="0" w:color="auto"/>
              <w:right w:val="single" w:sz="4" w:space="0" w:color="auto"/>
            </w:tcBorders>
            <w:hideMark/>
          </w:tcPr>
          <w:p w14:paraId="7F5BE3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524,137.28</w:t>
            </w:r>
          </w:p>
        </w:tc>
        <w:tc>
          <w:tcPr>
            <w:tcW w:w="3126" w:type="dxa"/>
            <w:tcBorders>
              <w:top w:val="single" w:sz="4" w:space="0" w:color="auto"/>
              <w:left w:val="single" w:sz="4" w:space="0" w:color="auto"/>
              <w:bottom w:val="single" w:sz="4" w:space="0" w:color="auto"/>
              <w:right w:val="single" w:sz="4" w:space="0" w:color="auto"/>
            </w:tcBorders>
            <w:hideMark/>
          </w:tcPr>
          <w:p w14:paraId="0326C4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2,830,800.38</w:t>
            </w:r>
          </w:p>
        </w:tc>
      </w:tr>
      <w:tr w:rsidR="00EA449F" w:rsidRPr="008261EB" w14:paraId="472280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5144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w:t>
            </w:r>
          </w:p>
        </w:tc>
        <w:tc>
          <w:tcPr>
            <w:tcW w:w="3126" w:type="dxa"/>
            <w:tcBorders>
              <w:top w:val="single" w:sz="4" w:space="0" w:color="auto"/>
              <w:left w:val="single" w:sz="4" w:space="0" w:color="auto"/>
              <w:bottom w:val="single" w:sz="4" w:space="0" w:color="auto"/>
              <w:right w:val="single" w:sz="4" w:space="0" w:color="auto"/>
            </w:tcBorders>
            <w:hideMark/>
          </w:tcPr>
          <w:p w14:paraId="32B698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524,147.81</w:t>
            </w:r>
          </w:p>
        </w:tc>
        <w:tc>
          <w:tcPr>
            <w:tcW w:w="3126" w:type="dxa"/>
            <w:tcBorders>
              <w:top w:val="single" w:sz="4" w:space="0" w:color="auto"/>
              <w:left w:val="single" w:sz="4" w:space="0" w:color="auto"/>
              <w:bottom w:val="single" w:sz="4" w:space="0" w:color="auto"/>
              <w:right w:val="single" w:sz="4" w:space="0" w:color="auto"/>
            </w:tcBorders>
            <w:hideMark/>
          </w:tcPr>
          <w:p w14:paraId="21F821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2,830,814.63</w:t>
            </w:r>
          </w:p>
        </w:tc>
      </w:tr>
      <w:tr w:rsidR="00EA449F" w:rsidRPr="008261EB" w14:paraId="25E1F1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BA05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w:t>
            </w:r>
          </w:p>
        </w:tc>
        <w:tc>
          <w:tcPr>
            <w:tcW w:w="3126" w:type="dxa"/>
            <w:tcBorders>
              <w:top w:val="single" w:sz="4" w:space="0" w:color="auto"/>
              <w:left w:val="single" w:sz="4" w:space="0" w:color="auto"/>
              <w:bottom w:val="single" w:sz="4" w:space="0" w:color="auto"/>
              <w:right w:val="single" w:sz="4" w:space="0" w:color="auto"/>
            </w:tcBorders>
            <w:hideMark/>
          </w:tcPr>
          <w:p w14:paraId="287B93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524,161.87</w:t>
            </w:r>
          </w:p>
        </w:tc>
        <w:tc>
          <w:tcPr>
            <w:tcW w:w="3126" w:type="dxa"/>
            <w:tcBorders>
              <w:top w:val="single" w:sz="4" w:space="0" w:color="auto"/>
              <w:left w:val="single" w:sz="4" w:space="0" w:color="auto"/>
              <w:bottom w:val="single" w:sz="4" w:space="0" w:color="auto"/>
              <w:right w:val="single" w:sz="4" w:space="0" w:color="auto"/>
            </w:tcBorders>
            <w:hideMark/>
          </w:tcPr>
          <w:p w14:paraId="27CE06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2,830,802.88</w:t>
            </w:r>
          </w:p>
        </w:tc>
      </w:tr>
      <w:tr w:rsidR="00EA449F" w:rsidRPr="008261EB" w14:paraId="58563E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0674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w:t>
            </w:r>
          </w:p>
        </w:tc>
        <w:tc>
          <w:tcPr>
            <w:tcW w:w="3126" w:type="dxa"/>
            <w:tcBorders>
              <w:top w:val="single" w:sz="4" w:space="0" w:color="auto"/>
              <w:left w:val="single" w:sz="4" w:space="0" w:color="auto"/>
              <w:bottom w:val="single" w:sz="4" w:space="0" w:color="auto"/>
              <w:right w:val="single" w:sz="4" w:space="0" w:color="auto"/>
            </w:tcBorders>
            <w:hideMark/>
          </w:tcPr>
          <w:p w14:paraId="5AAD7E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524,165.37</w:t>
            </w:r>
          </w:p>
        </w:tc>
        <w:tc>
          <w:tcPr>
            <w:tcW w:w="3126" w:type="dxa"/>
            <w:tcBorders>
              <w:top w:val="single" w:sz="4" w:space="0" w:color="auto"/>
              <w:left w:val="single" w:sz="4" w:space="0" w:color="auto"/>
              <w:bottom w:val="single" w:sz="4" w:space="0" w:color="auto"/>
              <w:right w:val="single" w:sz="4" w:space="0" w:color="auto"/>
            </w:tcBorders>
            <w:hideMark/>
          </w:tcPr>
          <w:p w14:paraId="4CE716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2,830,779.38</w:t>
            </w:r>
          </w:p>
        </w:tc>
      </w:tr>
      <w:tr w:rsidR="00EA449F" w:rsidRPr="008261EB" w14:paraId="53AF87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A8C2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w:t>
            </w:r>
          </w:p>
        </w:tc>
        <w:tc>
          <w:tcPr>
            <w:tcW w:w="3126" w:type="dxa"/>
            <w:tcBorders>
              <w:top w:val="single" w:sz="4" w:space="0" w:color="auto"/>
              <w:left w:val="single" w:sz="4" w:space="0" w:color="auto"/>
              <w:bottom w:val="single" w:sz="4" w:space="0" w:color="auto"/>
              <w:right w:val="single" w:sz="4" w:space="0" w:color="auto"/>
            </w:tcBorders>
            <w:hideMark/>
          </w:tcPr>
          <w:p w14:paraId="082E97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524,170.06</w:t>
            </w:r>
          </w:p>
        </w:tc>
        <w:tc>
          <w:tcPr>
            <w:tcW w:w="3126" w:type="dxa"/>
            <w:tcBorders>
              <w:top w:val="single" w:sz="4" w:space="0" w:color="auto"/>
              <w:left w:val="single" w:sz="4" w:space="0" w:color="auto"/>
              <w:bottom w:val="single" w:sz="4" w:space="0" w:color="auto"/>
              <w:right w:val="single" w:sz="4" w:space="0" w:color="auto"/>
            </w:tcBorders>
            <w:hideMark/>
          </w:tcPr>
          <w:p w14:paraId="7E81C6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2,830,762.88</w:t>
            </w:r>
          </w:p>
        </w:tc>
      </w:tr>
      <w:tr w:rsidR="00EA449F" w:rsidRPr="008261EB" w14:paraId="6EF548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E884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w:t>
            </w:r>
          </w:p>
        </w:tc>
        <w:tc>
          <w:tcPr>
            <w:tcW w:w="3126" w:type="dxa"/>
            <w:tcBorders>
              <w:top w:val="single" w:sz="4" w:space="0" w:color="auto"/>
              <w:left w:val="single" w:sz="4" w:space="0" w:color="auto"/>
              <w:bottom w:val="single" w:sz="4" w:space="0" w:color="auto"/>
              <w:right w:val="single" w:sz="4" w:space="0" w:color="auto"/>
            </w:tcBorders>
            <w:hideMark/>
          </w:tcPr>
          <w:p w14:paraId="661CDA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524,167.72</w:t>
            </w:r>
          </w:p>
        </w:tc>
        <w:tc>
          <w:tcPr>
            <w:tcW w:w="3126" w:type="dxa"/>
            <w:tcBorders>
              <w:top w:val="single" w:sz="4" w:space="0" w:color="auto"/>
              <w:left w:val="single" w:sz="4" w:space="0" w:color="auto"/>
              <w:bottom w:val="single" w:sz="4" w:space="0" w:color="auto"/>
              <w:right w:val="single" w:sz="4" w:space="0" w:color="auto"/>
            </w:tcBorders>
            <w:hideMark/>
          </w:tcPr>
          <w:p w14:paraId="7C088C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2,830,744.13</w:t>
            </w:r>
          </w:p>
        </w:tc>
      </w:tr>
      <w:tr w:rsidR="00EA449F" w:rsidRPr="008261EB" w14:paraId="620A97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ED0C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w:t>
            </w:r>
          </w:p>
        </w:tc>
        <w:tc>
          <w:tcPr>
            <w:tcW w:w="3126" w:type="dxa"/>
            <w:tcBorders>
              <w:top w:val="single" w:sz="4" w:space="0" w:color="auto"/>
              <w:left w:val="single" w:sz="4" w:space="0" w:color="auto"/>
              <w:bottom w:val="single" w:sz="4" w:space="0" w:color="auto"/>
              <w:right w:val="single" w:sz="4" w:space="0" w:color="auto"/>
            </w:tcBorders>
            <w:hideMark/>
          </w:tcPr>
          <w:p w14:paraId="6AFD15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524,177.09</w:t>
            </w:r>
          </w:p>
        </w:tc>
        <w:tc>
          <w:tcPr>
            <w:tcW w:w="3126" w:type="dxa"/>
            <w:tcBorders>
              <w:top w:val="single" w:sz="4" w:space="0" w:color="auto"/>
              <w:left w:val="single" w:sz="4" w:space="0" w:color="auto"/>
              <w:bottom w:val="single" w:sz="4" w:space="0" w:color="auto"/>
              <w:right w:val="single" w:sz="4" w:space="0" w:color="auto"/>
            </w:tcBorders>
            <w:hideMark/>
          </w:tcPr>
          <w:p w14:paraId="0A3D05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2,830,724.38</w:t>
            </w:r>
          </w:p>
        </w:tc>
      </w:tr>
      <w:tr w:rsidR="00EA449F" w:rsidRPr="008261EB" w14:paraId="52EF13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5BAE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w:t>
            </w:r>
          </w:p>
        </w:tc>
        <w:tc>
          <w:tcPr>
            <w:tcW w:w="3126" w:type="dxa"/>
            <w:tcBorders>
              <w:top w:val="single" w:sz="4" w:space="0" w:color="auto"/>
              <w:left w:val="single" w:sz="4" w:space="0" w:color="auto"/>
              <w:bottom w:val="single" w:sz="4" w:space="0" w:color="auto"/>
              <w:right w:val="single" w:sz="4" w:space="0" w:color="auto"/>
            </w:tcBorders>
            <w:hideMark/>
          </w:tcPr>
          <w:p w14:paraId="174362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524,158.34</w:t>
            </w:r>
          </w:p>
        </w:tc>
        <w:tc>
          <w:tcPr>
            <w:tcW w:w="3126" w:type="dxa"/>
            <w:tcBorders>
              <w:top w:val="single" w:sz="4" w:space="0" w:color="auto"/>
              <w:left w:val="single" w:sz="4" w:space="0" w:color="auto"/>
              <w:bottom w:val="single" w:sz="4" w:space="0" w:color="auto"/>
              <w:right w:val="single" w:sz="4" w:space="0" w:color="auto"/>
            </w:tcBorders>
            <w:hideMark/>
          </w:tcPr>
          <w:p w14:paraId="0F2329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2,830,734.88</w:t>
            </w:r>
          </w:p>
        </w:tc>
      </w:tr>
      <w:tr w:rsidR="00EA449F" w:rsidRPr="008261EB" w14:paraId="151AA8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DEA1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526</w:t>
            </w:r>
          </w:p>
        </w:tc>
        <w:tc>
          <w:tcPr>
            <w:tcW w:w="3126" w:type="dxa"/>
            <w:tcBorders>
              <w:top w:val="single" w:sz="4" w:space="0" w:color="auto"/>
              <w:left w:val="single" w:sz="4" w:space="0" w:color="auto"/>
              <w:bottom w:val="single" w:sz="4" w:space="0" w:color="auto"/>
              <w:right w:val="single" w:sz="4" w:space="0" w:color="auto"/>
            </w:tcBorders>
            <w:hideMark/>
          </w:tcPr>
          <w:p w14:paraId="4FED89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524,141.97</w:t>
            </w:r>
          </w:p>
        </w:tc>
        <w:tc>
          <w:tcPr>
            <w:tcW w:w="3126" w:type="dxa"/>
            <w:tcBorders>
              <w:top w:val="single" w:sz="4" w:space="0" w:color="auto"/>
              <w:left w:val="single" w:sz="4" w:space="0" w:color="auto"/>
              <w:bottom w:val="single" w:sz="4" w:space="0" w:color="auto"/>
              <w:right w:val="single" w:sz="4" w:space="0" w:color="auto"/>
            </w:tcBorders>
            <w:hideMark/>
          </w:tcPr>
          <w:p w14:paraId="66B050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2,830,743.13</w:t>
            </w:r>
          </w:p>
        </w:tc>
      </w:tr>
      <w:tr w:rsidR="00EA449F" w:rsidRPr="008261EB" w14:paraId="607CB37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CB29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527</w:t>
            </w:r>
          </w:p>
        </w:tc>
        <w:tc>
          <w:tcPr>
            <w:tcW w:w="3126" w:type="dxa"/>
            <w:tcBorders>
              <w:top w:val="single" w:sz="4" w:space="0" w:color="auto"/>
              <w:left w:val="single" w:sz="4" w:space="0" w:color="auto"/>
              <w:bottom w:val="single" w:sz="4" w:space="0" w:color="auto"/>
              <w:right w:val="single" w:sz="4" w:space="0" w:color="auto"/>
            </w:tcBorders>
            <w:hideMark/>
          </w:tcPr>
          <w:p w14:paraId="1F0F69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524,131.40</w:t>
            </w:r>
          </w:p>
        </w:tc>
        <w:tc>
          <w:tcPr>
            <w:tcW w:w="3126" w:type="dxa"/>
            <w:tcBorders>
              <w:top w:val="single" w:sz="4" w:space="0" w:color="auto"/>
              <w:left w:val="single" w:sz="4" w:space="0" w:color="auto"/>
              <w:bottom w:val="single" w:sz="4" w:space="0" w:color="auto"/>
              <w:right w:val="single" w:sz="4" w:space="0" w:color="auto"/>
            </w:tcBorders>
            <w:hideMark/>
          </w:tcPr>
          <w:p w14:paraId="2D3EE2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2,830,734.88</w:t>
            </w:r>
          </w:p>
        </w:tc>
      </w:tr>
      <w:tr w:rsidR="00EA449F" w:rsidRPr="008261EB" w14:paraId="287011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FD89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528</w:t>
            </w:r>
          </w:p>
        </w:tc>
        <w:tc>
          <w:tcPr>
            <w:tcW w:w="3126" w:type="dxa"/>
            <w:tcBorders>
              <w:top w:val="single" w:sz="4" w:space="0" w:color="auto"/>
              <w:left w:val="single" w:sz="4" w:space="0" w:color="auto"/>
              <w:bottom w:val="single" w:sz="4" w:space="0" w:color="auto"/>
              <w:right w:val="single" w:sz="4" w:space="0" w:color="auto"/>
            </w:tcBorders>
            <w:hideMark/>
          </w:tcPr>
          <w:p w14:paraId="5B960E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524,110.31</w:t>
            </w:r>
          </w:p>
        </w:tc>
        <w:tc>
          <w:tcPr>
            <w:tcW w:w="3126" w:type="dxa"/>
            <w:tcBorders>
              <w:top w:val="single" w:sz="4" w:space="0" w:color="auto"/>
              <w:left w:val="single" w:sz="4" w:space="0" w:color="auto"/>
              <w:bottom w:val="single" w:sz="4" w:space="0" w:color="auto"/>
              <w:right w:val="single" w:sz="4" w:space="0" w:color="auto"/>
            </w:tcBorders>
            <w:hideMark/>
          </w:tcPr>
          <w:p w14:paraId="26C681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2,830,752.38</w:t>
            </w:r>
          </w:p>
        </w:tc>
      </w:tr>
      <w:tr w:rsidR="00EA449F" w:rsidRPr="008261EB" w14:paraId="37A2FB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644F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529</w:t>
            </w:r>
          </w:p>
        </w:tc>
        <w:tc>
          <w:tcPr>
            <w:tcW w:w="3126" w:type="dxa"/>
            <w:tcBorders>
              <w:top w:val="single" w:sz="4" w:space="0" w:color="auto"/>
              <w:left w:val="single" w:sz="4" w:space="0" w:color="auto"/>
              <w:bottom w:val="single" w:sz="4" w:space="0" w:color="auto"/>
              <w:right w:val="single" w:sz="4" w:space="0" w:color="auto"/>
            </w:tcBorders>
            <w:hideMark/>
          </w:tcPr>
          <w:p w14:paraId="194DC0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524,088.06</w:t>
            </w:r>
          </w:p>
        </w:tc>
        <w:tc>
          <w:tcPr>
            <w:tcW w:w="3126" w:type="dxa"/>
            <w:tcBorders>
              <w:top w:val="single" w:sz="4" w:space="0" w:color="auto"/>
              <w:left w:val="single" w:sz="4" w:space="0" w:color="auto"/>
              <w:bottom w:val="single" w:sz="4" w:space="0" w:color="auto"/>
              <w:right w:val="single" w:sz="4" w:space="0" w:color="auto"/>
            </w:tcBorders>
            <w:hideMark/>
          </w:tcPr>
          <w:p w14:paraId="56D154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2,830,773.63</w:t>
            </w:r>
          </w:p>
        </w:tc>
      </w:tr>
      <w:tr w:rsidR="00EA449F" w:rsidRPr="008261EB" w14:paraId="1EF516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9191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530</w:t>
            </w:r>
          </w:p>
        </w:tc>
        <w:tc>
          <w:tcPr>
            <w:tcW w:w="3126" w:type="dxa"/>
            <w:tcBorders>
              <w:top w:val="single" w:sz="4" w:space="0" w:color="auto"/>
              <w:left w:val="single" w:sz="4" w:space="0" w:color="auto"/>
              <w:bottom w:val="single" w:sz="4" w:space="0" w:color="auto"/>
              <w:right w:val="single" w:sz="4" w:space="0" w:color="auto"/>
            </w:tcBorders>
            <w:hideMark/>
          </w:tcPr>
          <w:p w14:paraId="258895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524,054.09</w:t>
            </w:r>
          </w:p>
        </w:tc>
        <w:tc>
          <w:tcPr>
            <w:tcW w:w="3126" w:type="dxa"/>
            <w:tcBorders>
              <w:top w:val="single" w:sz="4" w:space="0" w:color="auto"/>
              <w:left w:val="single" w:sz="4" w:space="0" w:color="auto"/>
              <w:bottom w:val="single" w:sz="4" w:space="0" w:color="auto"/>
              <w:right w:val="single" w:sz="4" w:space="0" w:color="auto"/>
            </w:tcBorders>
            <w:hideMark/>
          </w:tcPr>
          <w:p w14:paraId="03E5B8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2,830,784.13</w:t>
            </w:r>
          </w:p>
        </w:tc>
      </w:tr>
      <w:tr w:rsidR="00EA449F" w:rsidRPr="008261EB" w14:paraId="0A43C2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7585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531</w:t>
            </w:r>
          </w:p>
        </w:tc>
        <w:tc>
          <w:tcPr>
            <w:tcW w:w="3126" w:type="dxa"/>
            <w:tcBorders>
              <w:top w:val="single" w:sz="4" w:space="0" w:color="auto"/>
              <w:left w:val="single" w:sz="4" w:space="0" w:color="auto"/>
              <w:bottom w:val="single" w:sz="4" w:space="0" w:color="auto"/>
              <w:right w:val="single" w:sz="4" w:space="0" w:color="auto"/>
            </w:tcBorders>
            <w:hideMark/>
          </w:tcPr>
          <w:p w14:paraId="269DFE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524,021.28</w:t>
            </w:r>
          </w:p>
        </w:tc>
        <w:tc>
          <w:tcPr>
            <w:tcW w:w="3126" w:type="dxa"/>
            <w:tcBorders>
              <w:top w:val="single" w:sz="4" w:space="0" w:color="auto"/>
              <w:left w:val="single" w:sz="4" w:space="0" w:color="auto"/>
              <w:bottom w:val="single" w:sz="4" w:space="0" w:color="auto"/>
              <w:right w:val="single" w:sz="4" w:space="0" w:color="auto"/>
            </w:tcBorders>
            <w:hideMark/>
          </w:tcPr>
          <w:p w14:paraId="1631A9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2,830,827.37</w:t>
            </w:r>
          </w:p>
        </w:tc>
      </w:tr>
      <w:tr w:rsidR="00EA449F" w:rsidRPr="008261EB" w14:paraId="443821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8E33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532</w:t>
            </w:r>
          </w:p>
        </w:tc>
        <w:tc>
          <w:tcPr>
            <w:tcW w:w="3126" w:type="dxa"/>
            <w:tcBorders>
              <w:top w:val="single" w:sz="4" w:space="0" w:color="auto"/>
              <w:left w:val="single" w:sz="4" w:space="0" w:color="auto"/>
              <w:bottom w:val="single" w:sz="4" w:space="0" w:color="auto"/>
              <w:right w:val="single" w:sz="4" w:space="0" w:color="auto"/>
            </w:tcBorders>
            <w:hideMark/>
          </w:tcPr>
          <w:p w14:paraId="3E5B1C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523,994.34</w:t>
            </w:r>
          </w:p>
        </w:tc>
        <w:tc>
          <w:tcPr>
            <w:tcW w:w="3126" w:type="dxa"/>
            <w:tcBorders>
              <w:top w:val="single" w:sz="4" w:space="0" w:color="auto"/>
              <w:left w:val="single" w:sz="4" w:space="0" w:color="auto"/>
              <w:bottom w:val="single" w:sz="4" w:space="0" w:color="auto"/>
              <w:right w:val="single" w:sz="4" w:space="0" w:color="auto"/>
            </w:tcBorders>
            <w:hideMark/>
          </w:tcPr>
          <w:p w14:paraId="48501B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2,830,842.62</w:t>
            </w:r>
          </w:p>
        </w:tc>
      </w:tr>
      <w:tr w:rsidR="00EA449F" w:rsidRPr="008261EB" w14:paraId="0D8E59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775D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533</w:t>
            </w:r>
          </w:p>
        </w:tc>
        <w:tc>
          <w:tcPr>
            <w:tcW w:w="3126" w:type="dxa"/>
            <w:tcBorders>
              <w:top w:val="single" w:sz="4" w:space="0" w:color="auto"/>
              <w:left w:val="single" w:sz="4" w:space="0" w:color="auto"/>
              <w:bottom w:val="single" w:sz="4" w:space="0" w:color="auto"/>
              <w:right w:val="single" w:sz="4" w:space="0" w:color="auto"/>
            </w:tcBorders>
            <w:hideMark/>
          </w:tcPr>
          <w:p w14:paraId="563B44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523,953.34</w:t>
            </w:r>
          </w:p>
        </w:tc>
        <w:tc>
          <w:tcPr>
            <w:tcW w:w="3126" w:type="dxa"/>
            <w:tcBorders>
              <w:top w:val="single" w:sz="4" w:space="0" w:color="auto"/>
              <w:left w:val="single" w:sz="4" w:space="0" w:color="auto"/>
              <w:bottom w:val="single" w:sz="4" w:space="0" w:color="auto"/>
              <w:right w:val="single" w:sz="4" w:space="0" w:color="auto"/>
            </w:tcBorders>
            <w:hideMark/>
          </w:tcPr>
          <w:p w14:paraId="3AC75E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2,830,840.37</w:t>
            </w:r>
          </w:p>
        </w:tc>
      </w:tr>
      <w:tr w:rsidR="00EA449F" w:rsidRPr="008261EB" w14:paraId="452E9C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1856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534</w:t>
            </w:r>
          </w:p>
        </w:tc>
        <w:tc>
          <w:tcPr>
            <w:tcW w:w="3126" w:type="dxa"/>
            <w:tcBorders>
              <w:top w:val="single" w:sz="4" w:space="0" w:color="auto"/>
              <w:left w:val="single" w:sz="4" w:space="0" w:color="auto"/>
              <w:bottom w:val="single" w:sz="4" w:space="0" w:color="auto"/>
              <w:right w:val="single" w:sz="4" w:space="0" w:color="auto"/>
            </w:tcBorders>
            <w:hideMark/>
          </w:tcPr>
          <w:p w14:paraId="25AD1A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523,934.59</w:t>
            </w:r>
          </w:p>
        </w:tc>
        <w:tc>
          <w:tcPr>
            <w:tcW w:w="3126" w:type="dxa"/>
            <w:tcBorders>
              <w:top w:val="single" w:sz="4" w:space="0" w:color="auto"/>
              <w:left w:val="single" w:sz="4" w:space="0" w:color="auto"/>
              <w:bottom w:val="single" w:sz="4" w:space="0" w:color="auto"/>
              <w:right w:val="single" w:sz="4" w:space="0" w:color="auto"/>
            </w:tcBorders>
            <w:hideMark/>
          </w:tcPr>
          <w:p w14:paraId="7CDCFE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2,830,869.62</w:t>
            </w:r>
          </w:p>
        </w:tc>
      </w:tr>
      <w:tr w:rsidR="00EA449F" w:rsidRPr="008261EB" w14:paraId="3C2430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2599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535</w:t>
            </w:r>
          </w:p>
        </w:tc>
        <w:tc>
          <w:tcPr>
            <w:tcW w:w="3126" w:type="dxa"/>
            <w:tcBorders>
              <w:top w:val="single" w:sz="4" w:space="0" w:color="auto"/>
              <w:left w:val="single" w:sz="4" w:space="0" w:color="auto"/>
              <w:bottom w:val="single" w:sz="4" w:space="0" w:color="auto"/>
              <w:right w:val="single" w:sz="4" w:space="0" w:color="auto"/>
            </w:tcBorders>
            <w:hideMark/>
          </w:tcPr>
          <w:p w14:paraId="458B44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523,899.47</w:t>
            </w:r>
          </w:p>
        </w:tc>
        <w:tc>
          <w:tcPr>
            <w:tcW w:w="3126" w:type="dxa"/>
            <w:tcBorders>
              <w:top w:val="single" w:sz="4" w:space="0" w:color="auto"/>
              <w:left w:val="single" w:sz="4" w:space="0" w:color="auto"/>
              <w:bottom w:val="single" w:sz="4" w:space="0" w:color="auto"/>
              <w:right w:val="single" w:sz="4" w:space="0" w:color="auto"/>
            </w:tcBorders>
            <w:hideMark/>
          </w:tcPr>
          <w:p w14:paraId="0AD22D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2,830,877.87</w:t>
            </w:r>
          </w:p>
        </w:tc>
      </w:tr>
      <w:tr w:rsidR="00EA449F" w:rsidRPr="008261EB" w14:paraId="3C676B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6334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536</w:t>
            </w:r>
          </w:p>
        </w:tc>
        <w:tc>
          <w:tcPr>
            <w:tcW w:w="3126" w:type="dxa"/>
            <w:tcBorders>
              <w:top w:val="single" w:sz="4" w:space="0" w:color="auto"/>
              <w:left w:val="single" w:sz="4" w:space="0" w:color="auto"/>
              <w:bottom w:val="single" w:sz="4" w:space="0" w:color="auto"/>
              <w:right w:val="single" w:sz="4" w:space="0" w:color="auto"/>
            </w:tcBorders>
            <w:hideMark/>
          </w:tcPr>
          <w:p w14:paraId="1FD25C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523,892.44</w:t>
            </w:r>
          </w:p>
        </w:tc>
        <w:tc>
          <w:tcPr>
            <w:tcW w:w="3126" w:type="dxa"/>
            <w:tcBorders>
              <w:top w:val="single" w:sz="4" w:space="0" w:color="auto"/>
              <w:left w:val="single" w:sz="4" w:space="0" w:color="auto"/>
              <w:bottom w:val="single" w:sz="4" w:space="0" w:color="auto"/>
              <w:right w:val="single" w:sz="4" w:space="0" w:color="auto"/>
            </w:tcBorders>
            <w:hideMark/>
          </w:tcPr>
          <w:p w14:paraId="643E12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2,830,851.87</w:t>
            </w:r>
          </w:p>
        </w:tc>
      </w:tr>
      <w:tr w:rsidR="00EA449F" w:rsidRPr="008261EB" w14:paraId="01B6F9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83A5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537</w:t>
            </w:r>
          </w:p>
        </w:tc>
        <w:tc>
          <w:tcPr>
            <w:tcW w:w="3126" w:type="dxa"/>
            <w:tcBorders>
              <w:top w:val="single" w:sz="4" w:space="0" w:color="auto"/>
              <w:left w:val="single" w:sz="4" w:space="0" w:color="auto"/>
              <w:bottom w:val="single" w:sz="4" w:space="0" w:color="auto"/>
              <w:right w:val="single" w:sz="4" w:space="0" w:color="auto"/>
            </w:tcBorders>
            <w:hideMark/>
          </w:tcPr>
          <w:p w14:paraId="636656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523,872.53</w:t>
            </w:r>
          </w:p>
        </w:tc>
        <w:tc>
          <w:tcPr>
            <w:tcW w:w="3126" w:type="dxa"/>
            <w:tcBorders>
              <w:top w:val="single" w:sz="4" w:space="0" w:color="auto"/>
              <w:left w:val="single" w:sz="4" w:space="0" w:color="auto"/>
              <w:bottom w:val="single" w:sz="4" w:space="0" w:color="auto"/>
              <w:right w:val="single" w:sz="4" w:space="0" w:color="auto"/>
            </w:tcBorders>
            <w:hideMark/>
          </w:tcPr>
          <w:p w14:paraId="6800CC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2,830,910.62</w:t>
            </w:r>
          </w:p>
        </w:tc>
      </w:tr>
      <w:tr w:rsidR="00EA449F" w:rsidRPr="008261EB" w14:paraId="6912DC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7C78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538</w:t>
            </w:r>
          </w:p>
        </w:tc>
        <w:tc>
          <w:tcPr>
            <w:tcW w:w="3126" w:type="dxa"/>
            <w:tcBorders>
              <w:top w:val="single" w:sz="4" w:space="0" w:color="auto"/>
              <w:left w:val="single" w:sz="4" w:space="0" w:color="auto"/>
              <w:bottom w:val="single" w:sz="4" w:space="0" w:color="auto"/>
              <w:right w:val="single" w:sz="4" w:space="0" w:color="auto"/>
            </w:tcBorders>
            <w:hideMark/>
          </w:tcPr>
          <w:p w14:paraId="39315D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523,858.47</w:t>
            </w:r>
          </w:p>
        </w:tc>
        <w:tc>
          <w:tcPr>
            <w:tcW w:w="3126" w:type="dxa"/>
            <w:tcBorders>
              <w:top w:val="single" w:sz="4" w:space="0" w:color="auto"/>
              <w:left w:val="single" w:sz="4" w:space="0" w:color="auto"/>
              <w:bottom w:val="single" w:sz="4" w:space="0" w:color="auto"/>
              <w:right w:val="single" w:sz="4" w:space="0" w:color="auto"/>
            </w:tcBorders>
            <w:hideMark/>
          </w:tcPr>
          <w:p w14:paraId="35DFE2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2,830,950.37</w:t>
            </w:r>
          </w:p>
        </w:tc>
      </w:tr>
      <w:tr w:rsidR="00EA449F" w:rsidRPr="008261EB" w14:paraId="08F9F0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9A1C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539</w:t>
            </w:r>
          </w:p>
        </w:tc>
        <w:tc>
          <w:tcPr>
            <w:tcW w:w="3126" w:type="dxa"/>
            <w:tcBorders>
              <w:top w:val="single" w:sz="4" w:space="0" w:color="auto"/>
              <w:left w:val="single" w:sz="4" w:space="0" w:color="auto"/>
              <w:bottom w:val="single" w:sz="4" w:space="0" w:color="auto"/>
              <w:right w:val="single" w:sz="4" w:space="0" w:color="auto"/>
            </w:tcBorders>
            <w:hideMark/>
          </w:tcPr>
          <w:p w14:paraId="1A4F28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523,777.62</w:t>
            </w:r>
          </w:p>
        </w:tc>
        <w:tc>
          <w:tcPr>
            <w:tcW w:w="3126" w:type="dxa"/>
            <w:tcBorders>
              <w:top w:val="single" w:sz="4" w:space="0" w:color="auto"/>
              <w:left w:val="single" w:sz="4" w:space="0" w:color="auto"/>
              <w:bottom w:val="single" w:sz="4" w:space="0" w:color="auto"/>
              <w:right w:val="single" w:sz="4" w:space="0" w:color="auto"/>
            </w:tcBorders>
            <w:hideMark/>
          </w:tcPr>
          <w:p w14:paraId="69CA17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2,831,038.37</w:t>
            </w:r>
          </w:p>
        </w:tc>
      </w:tr>
      <w:tr w:rsidR="00EA449F" w:rsidRPr="008261EB" w14:paraId="1F89C8B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8F3D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540</w:t>
            </w:r>
          </w:p>
        </w:tc>
        <w:tc>
          <w:tcPr>
            <w:tcW w:w="3126" w:type="dxa"/>
            <w:tcBorders>
              <w:top w:val="single" w:sz="4" w:space="0" w:color="auto"/>
              <w:left w:val="single" w:sz="4" w:space="0" w:color="auto"/>
              <w:bottom w:val="single" w:sz="4" w:space="0" w:color="auto"/>
              <w:right w:val="single" w:sz="4" w:space="0" w:color="auto"/>
            </w:tcBorders>
            <w:hideMark/>
          </w:tcPr>
          <w:p w14:paraId="4D2C9D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523,709.22</w:t>
            </w:r>
          </w:p>
        </w:tc>
        <w:tc>
          <w:tcPr>
            <w:tcW w:w="3126" w:type="dxa"/>
            <w:tcBorders>
              <w:top w:val="single" w:sz="4" w:space="0" w:color="auto"/>
              <w:left w:val="single" w:sz="4" w:space="0" w:color="auto"/>
              <w:bottom w:val="single" w:sz="4" w:space="0" w:color="auto"/>
              <w:right w:val="single" w:sz="4" w:space="0" w:color="auto"/>
            </w:tcBorders>
            <w:hideMark/>
          </w:tcPr>
          <w:p w14:paraId="439AAA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2,831,093.12</w:t>
            </w:r>
          </w:p>
        </w:tc>
      </w:tr>
      <w:tr w:rsidR="00EA449F" w:rsidRPr="008261EB" w14:paraId="41567E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E593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541</w:t>
            </w:r>
          </w:p>
        </w:tc>
        <w:tc>
          <w:tcPr>
            <w:tcW w:w="3126" w:type="dxa"/>
            <w:tcBorders>
              <w:top w:val="single" w:sz="4" w:space="0" w:color="auto"/>
              <w:left w:val="single" w:sz="4" w:space="0" w:color="auto"/>
              <w:bottom w:val="single" w:sz="4" w:space="0" w:color="auto"/>
              <w:right w:val="single" w:sz="4" w:space="0" w:color="auto"/>
            </w:tcBorders>
            <w:hideMark/>
          </w:tcPr>
          <w:p w14:paraId="19642D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523,666.87</w:t>
            </w:r>
          </w:p>
        </w:tc>
        <w:tc>
          <w:tcPr>
            <w:tcW w:w="3126" w:type="dxa"/>
            <w:tcBorders>
              <w:top w:val="single" w:sz="4" w:space="0" w:color="auto"/>
              <w:left w:val="single" w:sz="4" w:space="0" w:color="auto"/>
              <w:bottom w:val="single" w:sz="4" w:space="0" w:color="auto"/>
              <w:right w:val="single" w:sz="4" w:space="0" w:color="auto"/>
            </w:tcBorders>
            <w:hideMark/>
          </w:tcPr>
          <w:p w14:paraId="333989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2,831,108.12</w:t>
            </w:r>
          </w:p>
        </w:tc>
      </w:tr>
      <w:tr w:rsidR="00EA449F" w:rsidRPr="008261EB" w14:paraId="39600D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3697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542</w:t>
            </w:r>
          </w:p>
        </w:tc>
        <w:tc>
          <w:tcPr>
            <w:tcW w:w="3126" w:type="dxa"/>
            <w:tcBorders>
              <w:top w:val="single" w:sz="4" w:space="0" w:color="auto"/>
              <w:left w:val="single" w:sz="4" w:space="0" w:color="auto"/>
              <w:bottom w:val="single" w:sz="4" w:space="0" w:color="auto"/>
              <w:right w:val="single" w:sz="4" w:space="0" w:color="auto"/>
            </w:tcBorders>
            <w:hideMark/>
          </w:tcPr>
          <w:p w14:paraId="7F6E17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523,634.06</w:t>
            </w:r>
          </w:p>
        </w:tc>
        <w:tc>
          <w:tcPr>
            <w:tcW w:w="3126" w:type="dxa"/>
            <w:tcBorders>
              <w:top w:val="single" w:sz="4" w:space="0" w:color="auto"/>
              <w:left w:val="single" w:sz="4" w:space="0" w:color="auto"/>
              <w:bottom w:val="single" w:sz="4" w:space="0" w:color="auto"/>
              <w:right w:val="single" w:sz="4" w:space="0" w:color="auto"/>
            </w:tcBorders>
            <w:hideMark/>
          </w:tcPr>
          <w:p w14:paraId="3D9933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2,831,116.62</w:t>
            </w:r>
          </w:p>
        </w:tc>
      </w:tr>
      <w:tr w:rsidR="00EA449F" w:rsidRPr="008261EB" w14:paraId="73A05B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E35A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543</w:t>
            </w:r>
          </w:p>
        </w:tc>
        <w:tc>
          <w:tcPr>
            <w:tcW w:w="3126" w:type="dxa"/>
            <w:tcBorders>
              <w:top w:val="single" w:sz="4" w:space="0" w:color="auto"/>
              <w:left w:val="single" w:sz="4" w:space="0" w:color="auto"/>
              <w:bottom w:val="single" w:sz="4" w:space="0" w:color="auto"/>
              <w:right w:val="single" w:sz="4" w:space="0" w:color="auto"/>
            </w:tcBorders>
            <w:hideMark/>
          </w:tcPr>
          <w:p w14:paraId="1103EE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523,607.59</w:t>
            </w:r>
          </w:p>
        </w:tc>
        <w:tc>
          <w:tcPr>
            <w:tcW w:w="3126" w:type="dxa"/>
            <w:tcBorders>
              <w:top w:val="single" w:sz="4" w:space="0" w:color="auto"/>
              <w:left w:val="single" w:sz="4" w:space="0" w:color="auto"/>
              <w:bottom w:val="single" w:sz="4" w:space="0" w:color="auto"/>
              <w:right w:val="single" w:sz="4" w:space="0" w:color="auto"/>
            </w:tcBorders>
            <w:hideMark/>
          </w:tcPr>
          <w:p w14:paraId="5EDA31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2,831,129.12</w:t>
            </w:r>
          </w:p>
        </w:tc>
      </w:tr>
      <w:tr w:rsidR="00EA449F" w:rsidRPr="008261EB" w14:paraId="0E8A5A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DBD7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544</w:t>
            </w:r>
          </w:p>
        </w:tc>
        <w:tc>
          <w:tcPr>
            <w:tcW w:w="3126" w:type="dxa"/>
            <w:tcBorders>
              <w:top w:val="single" w:sz="4" w:space="0" w:color="auto"/>
              <w:left w:val="single" w:sz="4" w:space="0" w:color="auto"/>
              <w:bottom w:val="single" w:sz="4" w:space="0" w:color="auto"/>
              <w:right w:val="single" w:sz="4" w:space="0" w:color="auto"/>
            </w:tcBorders>
            <w:hideMark/>
          </w:tcPr>
          <w:p w14:paraId="31EA99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523,590.69</w:t>
            </w:r>
          </w:p>
        </w:tc>
        <w:tc>
          <w:tcPr>
            <w:tcW w:w="3126" w:type="dxa"/>
            <w:tcBorders>
              <w:top w:val="single" w:sz="4" w:space="0" w:color="auto"/>
              <w:left w:val="single" w:sz="4" w:space="0" w:color="auto"/>
              <w:bottom w:val="single" w:sz="4" w:space="0" w:color="auto"/>
              <w:right w:val="single" w:sz="4" w:space="0" w:color="auto"/>
            </w:tcBorders>
            <w:hideMark/>
          </w:tcPr>
          <w:p w14:paraId="100799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2,831,157.87</w:t>
            </w:r>
          </w:p>
        </w:tc>
      </w:tr>
      <w:tr w:rsidR="00EA449F" w:rsidRPr="008261EB" w14:paraId="56BD2D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BA41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545</w:t>
            </w:r>
          </w:p>
        </w:tc>
        <w:tc>
          <w:tcPr>
            <w:tcW w:w="3126" w:type="dxa"/>
            <w:tcBorders>
              <w:top w:val="single" w:sz="4" w:space="0" w:color="auto"/>
              <w:left w:val="single" w:sz="4" w:space="0" w:color="auto"/>
              <w:bottom w:val="single" w:sz="4" w:space="0" w:color="auto"/>
              <w:right w:val="single" w:sz="4" w:space="0" w:color="auto"/>
            </w:tcBorders>
            <w:hideMark/>
          </w:tcPr>
          <w:p w14:paraId="407B84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523,583.25</w:t>
            </w:r>
          </w:p>
        </w:tc>
        <w:tc>
          <w:tcPr>
            <w:tcW w:w="3126" w:type="dxa"/>
            <w:tcBorders>
              <w:top w:val="single" w:sz="4" w:space="0" w:color="auto"/>
              <w:left w:val="single" w:sz="4" w:space="0" w:color="auto"/>
              <w:bottom w:val="single" w:sz="4" w:space="0" w:color="auto"/>
              <w:right w:val="single" w:sz="4" w:space="0" w:color="auto"/>
            </w:tcBorders>
            <w:hideMark/>
          </w:tcPr>
          <w:p w14:paraId="5D9FCE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2,831,180.11</w:t>
            </w:r>
          </w:p>
        </w:tc>
      </w:tr>
      <w:tr w:rsidR="00EA449F" w:rsidRPr="008261EB" w14:paraId="43A99A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9739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546</w:t>
            </w:r>
          </w:p>
        </w:tc>
        <w:tc>
          <w:tcPr>
            <w:tcW w:w="3126" w:type="dxa"/>
            <w:tcBorders>
              <w:top w:val="single" w:sz="4" w:space="0" w:color="auto"/>
              <w:left w:val="single" w:sz="4" w:space="0" w:color="auto"/>
              <w:bottom w:val="single" w:sz="4" w:space="0" w:color="auto"/>
              <w:right w:val="single" w:sz="4" w:space="0" w:color="auto"/>
            </w:tcBorders>
            <w:hideMark/>
          </w:tcPr>
          <w:p w14:paraId="6E7A7F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523,569.50</w:t>
            </w:r>
          </w:p>
        </w:tc>
        <w:tc>
          <w:tcPr>
            <w:tcW w:w="3126" w:type="dxa"/>
            <w:tcBorders>
              <w:top w:val="single" w:sz="4" w:space="0" w:color="auto"/>
              <w:left w:val="single" w:sz="4" w:space="0" w:color="auto"/>
              <w:bottom w:val="single" w:sz="4" w:space="0" w:color="auto"/>
              <w:right w:val="single" w:sz="4" w:space="0" w:color="auto"/>
            </w:tcBorders>
            <w:hideMark/>
          </w:tcPr>
          <w:p w14:paraId="6C884A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2,831,200.11</w:t>
            </w:r>
          </w:p>
        </w:tc>
      </w:tr>
      <w:tr w:rsidR="00EA449F" w:rsidRPr="008261EB" w14:paraId="4303F1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8A6B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547</w:t>
            </w:r>
          </w:p>
        </w:tc>
        <w:tc>
          <w:tcPr>
            <w:tcW w:w="3126" w:type="dxa"/>
            <w:tcBorders>
              <w:top w:val="single" w:sz="4" w:space="0" w:color="auto"/>
              <w:left w:val="single" w:sz="4" w:space="0" w:color="auto"/>
              <w:bottom w:val="single" w:sz="4" w:space="0" w:color="auto"/>
              <w:right w:val="single" w:sz="4" w:space="0" w:color="auto"/>
            </w:tcBorders>
            <w:hideMark/>
          </w:tcPr>
          <w:p w14:paraId="45474D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523,556.81</w:t>
            </w:r>
          </w:p>
        </w:tc>
        <w:tc>
          <w:tcPr>
            <w:tcW w:w="3126" w:type="dxa"/>
            <w:tcBorders>
              <w:top w:val="single" w:sz="4" w:space="0" w:color="auto"/>
              <w:left w:val="single" w:sz="4" w:space="0" w:color="auto"/>
              <w:bottom w:val="single" w:sz="4" w:space="0" w:color="auto"/>
              <w:right w:val="single" w:sz="4" w:space="0" w:color="auto"/>
            </w:tcBorders>
            <w:hideMark/>
          </w:tcPr>
          <w:p w14:paraId="5B861C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2,831,219.11</w:t>
            </w:r>
          </w:p>
        </w:tc>
      </w:tr>
      <w:tr w:rsidR="00EA449F" w:rsidRPr="008261EB" w14:paraId="188B24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5C2A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548</w:t>
            </w:r>
          </w:p>
        </w:tc>
        <w:tc>
          <w:tcPr>
            <w:tcW w:w="3126" w:type="dxa"/>
            <w:tcBorders>
              <w:top w:val="single" w:sz="4" w:space="0" w:color="auto"/>
              <w:left w:val="single" w:sz="4" w:space="0" w:color="auto"/>
              <w:bottom w:val="single" w:sz="4" w:space="0" w:color="auto"/>
              <w:right w:val="single" w:sz="4" w:space="0" w:color="auto"/>
            </w:tcBorders>
            <w:hideMark/>
          </w:tcPr>
          <w:p w14:paraId="2FE5E5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523,543.06</w:t>
            </w:r>
          </w:p>
        </w:tc>
        <w:tc>
          <w:tcPr>
            <w:tcW w:w="3126" w:type="dxa"/>
            <w:tcBorders>
              <w:top w:val="single" w:sz="4" w:space="0" w:color="auto"/>
              <w:left w:val="single" w:sz="4" w:space="0" w:color="auto"/>
              <w:bottom w:val="single" w:sz="4" w:space="0" w:color="auto"/>
              <w:right w:val="single" w:sz="4" w:space="0" w:color="auto"/>
            </w:tcBorders>
            <w:hideMark/>
          </w:tcPr>
          <w:p w14:paraId="219628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2,831,239.36</w:t>
            </w:r>
          </w:p>
        </w:tc>
      </w:tr>
      <w:tr w:rsidR="00EA449F" w:rsidRPr="008261EB" w14:paraId="6D1D55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FF9D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549</w:t>
            </w:r>
          </w:p>
        </w:tc>
        <w:tc>
          <w:tcPr>
            <w:tcW w:w="3126" w:type="dxa"/>
            <w:tcBorders>
              <w:top w:val="single" w:sz="4" w:space="0" w:color="auto"/>
              <w:left w:val="single" w:sz="4" w:space="0" w:color="auto"/>
              <w:bottom w:val="single" w:sz="4" w:space="0" w:color="auto"/>
              <w:right w:val="single" w:sz="4" w:space="0" w:color="auto"/>
            </w:tcBorders>
            <w:hideMark/>
          </w:tcPr>
          <w:p w14:paraId="653C4A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523,531.41</w:t>
            </w:r>
          </w:p>
        </w:tc>
        <w:tc>
          <w:tcPr>
            <w:tcW w:w="3126" w:type="dxa"/>
            <w:tcBorders>
              <w:top w:val="single" w:sz="4" w:space="0" w:color="auto"/>
              <w:left w:val="single" w:sz="4" w:space="0" w:color="auto"/>
              <w:bottom w:val="single" w:sz="4" w:space="0" w:color="auto"/>
              <w:right w:val="single" w:sz="4" w:space="0" w:color="auto"/>
            </w:tcBorders>
            <w:hideMark/>
          </w:tcPr>
          <w:p w14:paraId="54F8F0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2,831,261.61</w:t>
            </w:r>
          </w:p>
        </w:tc>
      </w:tr>
      <w:tr w:rsidR="00EA449F" w:rsidRPr="008261EB" w14:paraId="0005AC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78F1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550</w:t>
            </w:r>
          </w:p>
        </w:tc>
        <w:tc>
          <w:tcPr>
            <w:tcW w:w="3126" w:type="dxa"/>
            <w:tcBorders>
              <w:top w:val="single" w:sz="4" w:space="0" w:color="auto"/>
              <w:left w:val="single" w:sz="4" w:space="0" w:color="auto"/>
              <w:bottom w:val="single" w:sz="4" w:space="0" w:color="auto"/>
              <w:right w:val="single" w:sz="4" w:space="0" w:color="auto"/>
            </w:tcBorders>
            <w:hideMark/>
          </w:tcPr>
          <w:p w14:paraId="4FD4A7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523,520.81</w:t>
            </w:r>
          </w:p>
        </w:tc>
        <w:tc>
          <w:tcPr>
            <w:tcW w:w="3126" w:type="dxa"/>
            <w:tcBorders>
              <w:top w:val="single" w:sz="4" w:space="0" w:color="auto"/>
              <w:left w:val="single" w:sz="4" w:space="0" w:color="auto"/>
              <w:bottom w:val="single" w:sz="4" w:space="0" w:color="auto"/>
              <w:right w:val="single" w:sz="4" w:space="0" w:color="auto"/>
            </w:tcBorders>
            <w:hideMark/>
          </w:tcPr>
          <w:p w14:paraId="2C1A17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2,831,291.11</w:t>
            </w:r>
          </w:p>
        </w:tc>
      </w:tr>
      <w:tr w:rsidR="00EA449F" w:rsidRPr="008261EB" w14:paraId="07892A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C5D9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551</w:t>
            </w:r>
          </w:p>
        </w:tc>
        <w:tc>
          <w:tcPr>
            <w:tcW w:w="3126" w:type="dxa"/>
            <w:tcBorders>
              <w:top w:val="single" w:sz="4" w:space="0" w:color="auto"/>
              <w:left w:val="single" w:sz="4" w:space="0" w:color="auto"/>
              <w:bottom w:val="single" w:sz="4" w:space="0" w:color="auto"/>
              <w:right w:val="single" w:sz="4" w:space="0" w:color="auto"/>
            </w:tcBorders>
            <w:hideMark/>
          </w:tcPr>
          <w:p w14:paraId="6535F2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523,507.06</w:t>
            </w:r>
          </w:p>
        </w:tc>
        <w:tc>
          <w:tcPr>
            <w:tcW w:w="3126" w:type="dxa"/>
            <w:tcBorders>
              <w:top w:val="single" w:sz="4" w:space="0" w:color="auto"/>
              <w:left w:val="single" w:sz="4" w:space="0" w:color="auto"/>
              <w:bottom w:val="single" w:sz="4" w:space="0" w:color="auto"/>
              <w:right w:val="single" w:sz="4" w:space="0" w:color="auto"/>
            </w:tcBorders>
            <w:hideMark/>
          </w:tcPr>
          <w:p w14:paraId="619E0D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2,831,301.61</w:t>
            </w:r>
          </w:p>
        </w:tc>
      </w:tr>
      <w:tr w:rsidR="00EA449F" w:rsidRPr="008261EB" w14:paraId="14B7DA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35C4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552</w:t>
            </w:r>
          </w:p>
        </w:tc>
        <w:tc>
          <w:tcPr>
            <w:tcW w:w="3126" w:type="dxa"/>
            <w:tcBorders>
              <w:top w:val="single" w:sz="4" w:space="0" w:color="auto"/>
              <w:left w:val="single" w:sz="4" w:space="0" w:color="auto"/>
              <w:bottom w:val="single" w:sz="4" w:space="0" w:color="auto"/>
              <w:right w:val="single" w:sz="4" w:space="0" w:color="auto"/>
            </w:tcBorders>
            <w:hideMark/>
          </w:tcPr>
          <w:p w14:paraId="0DCD88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523,480.59</w:t>
            </w:r>
          </w:p>
        </w:tc>
        <w:tc>
          <w:tcPr>
            <w:tcW w:w="3126" w:type="dxa"/>
            <w:tcBorders>
              <w:top w:val="single" w:sz="4" w:space="0" w:color="auto"/>
              <w:left w:val="single" w:sz="4" w:space="0" w:color="auto"/>
              <w:bottom w:val="single" w:sz="4" w:space="0" w:color="auto"/>
              <w:right w:val="single" w:sz="4" w:space="0" w:color="auto"/>
            </w:tcBorders>
            <w:hideMark/>
          </w:tcPr>
          <w:p w14:paraId="20FC93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2,831,318.61</w:t>
            </w:r>
          </w:p>
        </w:tc>
      </w:tr>
      <w:tr w:rsidR="00EA449F" w:rsidRPr="008261EB" w14:paraId="677CC6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4D2D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553</w:t>
            </w:r>
          </w:p>
        </w:tc>
        <w:tc>
          <w:tcPr>
            <w:tcW w:w="3126" w:type="dxa"/>
            <w:tcBorders>
              <w:top w:val="single" w:sz="4" w:space="0" w:color="auto"/>
              <w:left w:val="single" w:sz="4" w:space="0" w:color="auto"/>
              <w:bottom w:val="single" w:sz="4" w:space="0" w:color="auto"/>
              <w:right w:val="single" w:sz="4" w:space="0" w:color="auto"/>
            </w:tcBorders>
            <w:hideMark/>
          </w:tcPr>
          <w:p w14:paraId="67DAAE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523,465.78</w:t>
            </w:r>
          </w:p>
        </w:tc>
        <w:tc>
          <w:tcPr>
            <w:tcW w:w="3126" w:type="dxa"/>
            <w:tcBorders>
              <w:top w:val="single" w:sz="4" w:space="0" w:color="auto"/>
              <w:left w:val="single" w:sz="4" w:space="0" w:color="auto"/>
              <w:bottom w:val="single" w:sz="4" w:space="0" w:color="auto"/>
              <w:right w:val="single" w:sz="4" w:space="0" w:color="auto"/>
            </w:tcBorders>
            <w:hideMark/>
          </w:tcPr>
          <w:p w14:paraId="4B5DC5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2,831,338.86</w:t>
            </w:r>
          </w:p>
        </w:tc>
      </w:tr>
      <w:tr w:rsidR="00EA449F" w:rsidRPr="008261EB" w14:paraId="0639C7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CC18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554</w:t>
            </w:r>
          </w:p>
        </w:tc>
        <w:tc>
          <w:tcPr>
            <w:tcW w:w="3126" w:type="dxa"/>
            <w:tcBorders>
              <w:top w:val="single" w:sz="4" w:space="0" w:color="auto"/>
              <w:left w:val="single" w:sz="4" w:space="0" w:color="auto"/>
              <w:bottom w:val="single" w:sz="4" w:space="0" w:color="auto"/>
              <w:right w:val="single" w:sz="4" w:space="0" w:color="auto"/>
            </w:tcBorders>
            <w:hideMark/>
          </w:tcPr>
          <w:p w14:paraId="08E3F3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523,442.50</w:t>
            </w:r>
          </w:p>
        </w:tc>
        <w:tc>
          <w:tcPr>
            <w:tcW w:w="3126" w:type="dxa"/>
            <w:tcBorders>
              <w:top w:val="single" w:sz="4" w:space="0" w:color="auto"/>
              <w:left w:val="single" w:sz="4" w:space="0" w:color="auto"/>
              <w:bottom w:val="single" w:sz="4" w:space="0" w:color="auto"/>
              <w:right w:val="single" w:sz="4" w:space="0" w:color="auto"/>
            </w:tcBorders>
            <w:hideMark/>
          </w:tcPr>
          <w:p w14:paraId="2C103E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2,831,359.86</w:t>
            </w:r>
          </w:p>
        </w:tc>
      </w:tr>
      <w:tr w:rsidR="00EA449F" w:rsidRPr="008261EB" w14:paraId="32EF96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A968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555</w:t>
            </w:r>
          </w:p>
        </w:tc>
        <w:tc>
          <w:tcPr>
            <w:tcW w:w="3126" w:type="dxa"/>
            <w:tcBorders>
              <w:top w:val="single" w:sz="4" w:space="0" w:color="auto"/>
              <w:left w:val="single" w:sz="4" w:space="0" w:color="auto"/>
              <w:bottom w:val="single" w:sz="4" w:space="0" w:color="auto"/>
              <w:right w:val="single" w:sz="4" w:space="0" w:color="auto"/>
            </w:tcBorders>
            <w:hideMark/>
          </w:tcPr>
          <w:p w14:paraId="0B162A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523,426.62</w:t>
            </w:r>
          </w:p>
        </w:tc>
        <w:tc>
          <w:tcPr>
            <w:tcW w:w="3126" w:type="dxa"/>
            <w:tcBorders>
              <w:top w:val="single" w:sz="4" w:space="0" w:color="auto"/>
              <w:left w:val="single" w:sz="4" w:space="0" w:color="auto"/>
              <w:bottom w:val="single" w:sz="4" w:space="0" w:color="auto"/>
              <w:right w:val="single" w:sz="4" w:space="0" w:color="auto"/>
            </w:tcBorders>
            <w:hideMark/>
          </w:tcPr>
          <w:p w14:paraId="6C5FD1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2,831,376.86</w:t>
            </w:r>
          </w:p>
        </w:tc>
      </w:tr>
      <w:tr w:rsidR="00EA449F" w:rsidRPr="008261EB" w14:paraId="5215DB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7840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556</w:t>
            </w:r>
          </w:p>
        </w:tc>
        <w:tc>
          <w:tcPr>
            <w:tcW w:w="3126" w:type="dxa"/>
            <w:tcBorders>
              <w:top w:val="single" w:sz="4" w:space="0" w:color="auto"/>
              <w:left w:val="single" w:sz="4" w:space="0" w:color="auto"/>
              <w:bottom w:val="single" w:sz="4" w:space="0" w:color="auto"/>
              <w:right w:val="single" w:sz="4" w:space="0" w:color="auto"/>
            </w:tcBorders>
            <w:hideMark/>
          </w:tcPr>
          <w:p w14:paraId="1C5F04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523,404.41</w:t>
            </w:r>
          </w:p>
        </w:tc>
        <w:tc>
          <w:tcPr>
            <w:tcW w:w="3126" w:type="dxa"/>
            <w:tcBorders>
              <w:top w:val="single" w:sz="4" w:space="0" w:color="auto"/>
              <w:left w:val="single" w:sz="4" w:space="0" w:color="auto"/>
              <w:bottom w:val="single" w:sz="4" w:space="0" w:color="auto"/>
              <w:right w:val="single" w:sz="4" w:space="0" w:color="auto"/>
            </w:tcBorders>
            <w:hideMark/>
          </w:tcPr>
          <w:p w14:paraId="04447A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2,831,391.61</w:t>
            </w:r>
          </w:p>
        </w:tc>
      </w:tr>
      <w:tr w:rsidR="00EA449F" w:rsidRPr="008261EB" w14:paraId="3A6978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A222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557</w:t>
            </w:r>
          </w:p>
        </w:tc>
        <w:tc>
          <w:tcPr>
            <w:tcW w:w="3126" w:type="dxa"/>
            <w:tcBorders>
              <w:top w:val="single" w:sz="4" w:space="0" w:color="auto"/>
              <w:left w:val="single" w:sz="4" w:space="0" w:color="auto"/>
              <w:bottom w:val="single" w:sz="4" w:space="0" w:color="auto"/>
              <w:right w:val="single" w:sz="4" w:space="0" w:color="auto"/>
            </w:tcBorders>
            <w:hideMark/>
          </w:tcPr>
          <w:p w14:paraId="061762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523,372.66</w:t>
            </w:r>
          </w:p>
        </w:tc>
        <w:tc>
          <w:tcPr>
            <w:tcW w:w="3126" w:type="dxa"/>
            <w:tcBorders>
              <w:top w:val="single" w:sz="4" w:space="0" w:color="auto"/>
              <w:left w:val="single" w:sz="4" w:space="0" w:color="auto"/>
              <w:bottom w:val="single" w:sz="4" w:space="0" w:color="auto"/>
              <w:right w:val="single" w:sz="4" w:space="0" w:color="auto"/>
            </w:tcBorders>
            <w:hideMark/>
          </w:tcPr>
          <w:p w14:paraId="4A18F4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2,831,406.36</w:t>
            </w:r>
          </w:p>
        </w:tc>
      </w:tr>
      <w:tr w:rsidR="00EA449F" w:rsidRPr="008261EB" w14:paraId="741DA0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4CD6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558</w:t>
            </w:r>
          </w:p>
        </w:tc>
        <w:tc>
          <w:tcPr>
            <w:tcW w:w="3126" w:type="dxa"/>
            <w:tcBorders>
              <w:top w:val="single" w:sz="4" w:space="0" w:color="auto"/>
              <w:left w:val="single" w:sz="4" w:space="0" w:color="auto"/>
              <w:bottom w:val="single" w:sz="4" w:space="0" w:color="auto"/>
              <w:right w:val="single" w:sz="4" w:space="0" w:color="auto"/>
            </w:tcBorders>
            <w:hideMark/>
          </w:tcPr>
          <w:p w14:paraId="4DC7E7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523,353.59</w:t>
            </w:r>
          </w:p>
        </w:tc>
        <w:tc>
          <w:tcPr>
            <w:tcW w:w="3126" w:type="dxa"/>
            <w:tcBorders>
              <w:top w:val="single" w:sz="4" w:space="0" w:color="auto"/>
              <w:left w:val="single" w:sz="4" w:space="0" w:color="auto"/>
              <w:bottom w:val="single" w:sz="4" w:space="0" w:color="auto"/>
              <w:right w:val="single" w:sz="4" w:space="0" w:color="auto"/>
            </w:tcBorders>
            <w:hideMark/>
          </w:tcPr>
          <w:p w14:paraId="09148A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2,831,422.36</w:t>
            </w:r>
          </w:p>
        </w:tc>
      </w:tr>
      <w:tr w:rsidR="00EA449F" w:rsidRPr="008261EB" w14:paraId="23E82D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A175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559</w:t>
            </w:r>
          </w:p>
        </w:tc>
        <w:tc>
          <w:tcPr>
            <w:tcW w:w="3126" w:type="dxa"/>
            <w:tcBorders>
              <w:top w:val="single" w:sz="4" w:space="0" w:color="auto"/>
              <w:left w:val="single" w:sz="4" w:space="0" w:color="auto"/>
              <w:bottom w:val="single" w:sz="4" w:space="0" w:color="auto"/>
              <w:right w:val="single" w:sz="4" w:space="0" w:color="auto"/>
            </w:tcBorders>
            <w:hideMark/>
          </w:tcPr>
          <w:p w14:paraId="601292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523,336.69</w:t>
            </w:r>
          </w:p>
        </w:tc>
        <w:tc>
          <w:tcPr>
            <w:tcW w:w="3126" w:type="dxa"/>
            <w:tcBorders>
              <w:top w:val="single" w:sz="4" w:space="0" w:color="auto"/>
              <w:left w:val="single" w:sz="4" w:space="0" w:color="auto"/>
              <w:bottom w:val="single" w:sz="4" w:space="0" w:color="auto"/>
              <w:right w:val="single" w:sz="4" w:space="0" w:color="auto"/>
            </w:tcBorders>
            <w:hideMark/>
          </w:tcPr>
          <w:p w14:paraId="43941B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2,831,427.61</w:t>
            </w:r>
          </w:p>
        </w:tc>
      </w:tr>
      <w:tr w:rsidR="00EA449F" w:rsidRPr="008261EB" w14:paraId="27978A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17B1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560</w:t>
            </w:r>
          </w:p>
        </w:tc>
        <w:tc>
          <w:tcPr>
            <w:tcW w:w="3126" w:type="dxa"/>
            <w:tcBorders>
              <w:top w:val="single" w:sz="4" w:space="0" w:color="auto"/>
              <w:left w:val="single" w:sz="4" w:space="0" w:color="auto"/>
              <w:bottom w:val="single" w:sz="4" w:space="0" w:color="auto"/>
              <w:right w:val="single" w:sz="4" w:space="0" w:color="auto"/>
            </w:tcBorders>
            <w:hideMark/>
          </w:tcPr>
          <w:p w14:paraId="30F092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523,319.75</w:t>
            </w:r>
          </w:p>
        </w:tc>
        <w:tc>
          <w:tcPr>
            <w:tcW w:w="3126" w:type="dxa"/>
            <w:tcBorders>
              <w:top w:val="single" w:sz="4" w:space="0" w:color="auto"/>
              <w:left w:val="single" w:sz="4" w:space="0" w:color="auto"/>
              <w:bottom w:val="single" w:sz="4" w:space="0" w:color="auto"/>
              <w:right w:val="single" w:sz="4" w:space="0" w:color="auto"/>
            </w:tcBorders>
            <w:hideMark/>
          </w:tcPr>
          <w:p w14:paraId="1830EA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2,831,434.11</w:t>
            </w:r>
          </w:p>
        </w:tc>
      </w:tr>
      <w:tr w:rsidR="00EA449F" w:rsidRPr="008261EB" w14:paraId="0CB0E0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A7E2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561</w:t>
            </w:r>
          </w:p>
        </w:tc>
        <w:tc>
          <w:tcPr>
            <w:tcW w:w="3126" w:type="dxa"/>
            <w:tcBorders>
              <w:top w:val="single" w:sz="4" w:space="0" w:color="auto"/>
              <w:left w:val="single" w:sz="4" w:space="0" w:color="auto"/>
              <w:bottom w:val="single" w:sz="4" w:space="0" w:color="auto"/>
              <w:right w:val="single" w:sz="4" w:space="0" w:color="auto"/>
            </w:tcBorders>
            <w:hideMark/>
          </w:tcPr>
          <w:p w14:paraId="72AFF2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523,311.28</w:t>
            </w:r>
          </w:p>
        </w:tc>
        <w:tc>
          <w:tcPr>
            <w:tcW w:w="3126" w:type="dxa"/>
            <w:tcBorders>
              <w:top w:val="single" w:sz="4" w:space="0" w:color="auto"/>
              <w:left w:val="single" w:sz="4" w:space="0" w:color="auto"/>
              <w:bottom w:val="single" w:sz="4" w:space="0" w:color="auto"/>
              <w:right w:val="single" w:sz="4" w:space="0" w:color="auto"/>
            </w:tcBorders>
            <w:hideMark/>
          </w:tcPr>
          <w:p w14:paraId="630332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2,831,444.61</w:t>
            </w:r>
          </w:p>
        </w:tc>
      </w:tr>
      <w:tr w:rsidR="00EA449F" w:rsidRPr="008261EB" w14:paraId="69A698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A339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562</w:t>
            </w:r>
          </w:p>
        </w:tc>
        <w:tc>
          <w:tcPr>
            <w:tcW w:w="3126" w:type="dxa"/>
            <w:tcBorders>
              <w:top w:val="single" w:sz="4" w:space="0" w:color="auto"/>
              <w:left w:val="single" w:sz="4" w:space="0" w:color="auto"/>
              <w:bottom w:val="single" w:sz="4" w:space="0" w:color="auto"/>
              <w:right w:val="single" w:sz="4" w:space="0" w:color="auto"/>
            </w:tcBorders>
            <w:hideMark/>
          </w:tcPr>
          <w:p w14:paraId="28EFDF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523,293.28</w:t>
            </w:r>
          </w:p>
        </w:tc>
        <w:tc>
          <w:tcPr>
            <w:tcW w:w="3126" w:type="dxa"/>
            <w:tcBorders>
              <w:top w:val="single" w:sz="4" w:space="0" w:color="auto"/>
              <w:left w:val="single" w:sz="4" w:space="0" w:color="auto"/>
              <w:bottom w:val="single" w:sz="4" w:space="0" w:color="auto"/>
              <w:right w:val="single" w:sz="4" w:space="0" w:color="auto"/>
            </w:tcBorders>
            <w:hideMark/>
          </w:tcPr>
          <w:p w14:paraId="15689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2,831,459.36</w:t>
            </w:r>
          </w:p>
        </w:tc>
      </w:tr>
      <w:tr w:rsidR="00EA449F" w:rsidRPr="008261EB" w14:paraId="24B69B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46D0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563</w:t>
            </w:r>
          </w:p>
        </w:tc>
        <w:tc>
          <w:tcPr>
            <w:tcW w:w="3126" w:type="dxa"/>
            <w:tcBorders>
              <w:top w:val="single" w:sz="4" w:space="0" w:color="auto"/>
              <w:left w:val="single" w:sz="4" w:space="0" w:color="auto"/>
              <w:bottom w:val="single" w:sz="4" w:space="0" w:color="auto"/>
              <w:right w:val="single" w:sz="4" w:space="0" w:color="auto"/>
            </w:tcBorders>
            <w:hideMark/>
          </w:tcPr>
          <w:p w14:paraId="32AD8B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523,276.34</w:t>
            </w:r>
          </w:p>
        </w:tc>
        <w:tc>
          <w:tcPr>
            <w:tcW w:w="3126" w:type="dxa"/>
            <w:tcBorders>
              <w:top w:val="single" w:sz="4" w:space="0" w:color="auto"/>
              <w:left w:val="single" w:sz="4" w:space="0" w:color="auto"/>
              <w:bottom w:val="single" w:sz="4" w:space="0" w:color="auto"/>
              <w:right w:val="single" w:sz="4" w:space="0" w:color="auto"/>
            </w:tcBorders>
            <w:hideMark/>
          </w:tcPr>
          <w:p w14:paraId="46CC3F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2,831,465.86</w:t>
            </w:r>
          </w:p>
        </w:tc>
      </w:tr>
      <w:tr w:rsidR="00EA449F" w:rsidRPr="008261EB" w14:paraId="7AB981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7FA1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564</w:t>
            </w:r>
          </w:p>
        </w:tc>
        <w:tc>
          <w:tcPr>
            <w:tcW w:w="3126" w:type="dxa"/>
            <w:tcBorders>
              <w:top w:val="single" w:sz="4" w:space="0" w:color="auto"/>
              <w:left w:val="single" w:sz="4" w:space="0" w:color="auto"/>
              <w:bottom w:val="single" w:sz="4" w:space="0" w:color="auto"/>
              <w:right w:val="single" w:sz="4" w:space="0" w:color="auto"/>
            </w:tcBorders>
            <w:hideMark/>
          </w:tcPr>
          <w:p w14:paraId="175821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523,272.12</w:t>
            </w:r>
          </w:p>
        </w:tc>
        <w:tc>
          <w:tcPr>
            <w:tcW w:w="3126" w:type="dxa"/>
            <w:tcBorders>
              <w:top w:val="single" w:sz="4" w:space="0" w:color="auto"/>
              <w:left w:val="single" w:sz="4" w:space="0" w:color="auto"/>
              <w:bottom w:val="single" w:sz="4" w:space="0" w:color="auto"/>
              <w:right w:val="single" w:sz="4" w:space="0" w:color="auto"/>
            </w:tcBorders>
            <w:hideMark/>
          </w:tcPr>
          <w:p w14:paraId="2B15B4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2,831,487.86</w:t>
            </w:r>
          </w:p>
        </w:tc>
      </w:tr>
      <w:tr w:rsidR="00EA449F" w:rsidRPr="008261EB" w14:paraId="02586D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AD4C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565</w:t>
            </w:r>
          </w:p>
        </w:tc>
        <w:tc>
          <w:tcPr>
            <w:tcW w:w="3126" w:type="dxa"/>
            <w:tcBorders>
              <w:top w:val="single" w:sz="4" w:space="0" w:color="auto"/>
              <w:left w:val="single" w:sz="4" w:space="0" w:color="auto"/>
              <w:bottom w:val="single" w:sz="4" w:space="0" w:color="auto"/>
              <w:right w:val="single" w:sz="4" w:space="0" w:color="auto"/>
            </w:tcBorders>
            <w:hideMark/>
          </w:tcPr>
          <w:p w14:paraId="485AEC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523,267.87</w:t>
            </w:r>
          </w:p>
        </w:tc>
        <w:tc>
          <w:tcPr>
            <w:tcW w:w="3126" w:type="dxa"/>
            <w:tcBorders>
              <w:top w:val="single" w:sz="4" w:space="0" w:color="auto"/>
              <w:left w:val="single" w:sz="4" w:space="0" w:color="auto"/>
              <w:bottom w:val="single" w:sz="4" w:space="0" w:color="auto"/>
              <w:right w:val="single" w:sz="4" w:space="0" w:color="auto"/>
            </w:tcBorders>
            <w:hideMark/>
          </w:tcPr>
          <w:p w14:paraId="633BA5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2,831,502.86</w:t>
            </w:r>
          </w:p>
        </w:tc>
      </w:tr>
      <w:tr w:rsidR="00EA449F" w:rsidRPr="008261EB" w14:paraId="719033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6FA3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566</w:t>
            </w:r>
          </w:p>
        </w:tc>
        <w:tc>
          <w:tcPr>
            <w:tcW w:w="3126" w:type="dxa"/>
            <w:tcBorders>
              <w:top w:val="single" w:sz="4" w:space="0" w:color="auto"/>
              <w:left w:val="single" w:sz="4" w:space="0" w:color="auto"/>
              <w:bottom w:val="single" w:sz="4" w:space="0" w:color="auto"/>
              <w:right w:val="single" w:sz="4" w:space="0" w:color="auto"/>
            </w:tcBorders>
            <w:hideMark/>
          </w:tcPr>
          <w:p w14:paraId="76EE80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523,244.59</w:t>
            </w:r>
          </w:p>
        </w:tc>
        <w:tc>
          <w:tcPr>
            <w:tcW w:w="3126" w:type="dxa"/>
            <w:tcBorders>
              <w:top w:val="single" w:sz="4" w:space="0" w:color="auto"/>
              <w:left w:val="single" w:sz="4" w:space="0" w:color="auto"/>
              <w:bottom w:val="single" w:sz="4" w:space="0" w:color="auto"/>
              <w:right w:val="single" w:sz="4" w:space="0" w:color="auto"/>
            </w:tcBorders>
            <w:hideMark/>
          </w:tcPr>
          <w:p w14:paraId="36B8FB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2,831,505.85</w:t>
            </w:r>
          </w:p>
        </w:tc>
      </w:tr>
      <w:tr w:rsidR="00EA449F" w:rsidRPr="008261EB" w14:paraId="3683B0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03FE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567</w:t>
            </w:r>
          </w:p>
        </w:tc>
        <w:tc>
          <w:tcPr>
            <w:tcW w:w="3126" w:type="dxa"/>
            <w:tcBorders>
              <w:top w:val="single" w:sz="4" w:space="0" w:color="auto"/>
              <w:left w:val="single" w:sz="4" w:space="0" w:color="auto"/>
              <w:bottom w:val="single" w:sz="4" w:space="0" w:color="auto"/>
              <w:right w:val="single" w:sz="4" w:space="0" w:color="auto"/>
            </w:tcBorders>
            <w:hideMark/>
          </w:tcPr>
          <w:p w14:paraId="685785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523,229.78</w:t>
            </w:r>
          </w:p>
        </w:tc>
        <w:tc>
          <w:tcPr>
            <w:tcW w:w="3126" w:type="dxa"/>
            <w:tcBorders>
              <w:top w:val="single" w:sz="4" w:space="0" w:color="auto"/>
              <w:left w:val="single" w:sz="4" w:space="0" w:color="auto"/>
              <w:bottom w:val="single" w:sz="4" w:space="0" w:color="auto"/>
              <w:right w:val="single" w:sz="4" w:space="0" w:color="auto"/>
            </w:tcBorders>
            <w:hideMark/>
          </w:tcPr>
          <w:p w14:paraId="00A434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2,831,498.61</w:t>
            </w:r>
          </w:p>
        </w:tc>
      </w:tr>
      <w:tr w:rsidR="00EA449F" w:rsidRPr="008261EB" w14:paraId="3C48150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271C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568</w:t>
            </w:r>
          </w:p>
        </w:tc>
        <w:tc>
          <w:tcPr>
            <w:tcW w:w="3126" w:type="dxa"/>
            <w:tcBorders>
              <w:top w:val="single" w:sz="4" w:space="0" w:color="auto"/>
              <w:left w:val="single" w:sz="4" w:space="0" w:color="auto"/>
              <w:bottom w:val="single" w:sz="4" w:space="0" w:color="auto"/>
              <w:right w:val="single" w:sz="4" w:space="0" w:color="auto"/>
            </w:tcBorders>
            <w:hideMark/>
          </w:tcPr>
          <w:p w14:paraId="787F82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523,208.62</w:t>
            </w:r>
          </w:p>
        </w:tc>
        <w:tc>
          <w:tcPr>
            <w:tcW w:w="3126" w:type="dxa"/>
            <w:tcBorders>
              <w:top w:val="single" w:sz="4" w:space="0" w:color="auto"/>
              <w:left w:val="single" w:sz="4" w:space="0" w:color="auto"/>
              <w:bottom w:val="single" w:sz="4" w:space="0" w:color="auto"/>
              <w:right w:val="single" w:sz="4" w:space="0" w:color="auto"/>
            </w:tcBorders>
            <w:hideMark/>
          </w:tcPr>
          <w:p w14:paraId="4EC024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2,831,501.61</w:t>
            </w:r>
          </w:p>
        </w:tc>
      </w:tr>
      <w:tr w:rsidR="00EA449F" w:rsidRPr="008261EB" w14:paraId="5BE42C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5AE6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569</w:t>
            </w:r>
          </w:p>
        </w:tc>
        <w:tc>
          <w:tcPr>
            <w:tcW w:w="3126" w:type="dxa"/>
            <w:tcBorders>
              <w:top w:val="single" w:sz="4" w:space="0" w:color="auto"/>
              <w:left w:val="single" w:sz="4" w:space="0" w:color="auto"/>
              <w:bottom w:val="single" w:sz="4" w:space="0" w:color="auto"/>
              <w:right w:val="single" w:sz="4" w:space="0" w:color="auto"/>
            </w:tcBorders>
            <w:hideMark/>
          </w:tcPr>
          <w:p w14:paraId="1E4442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523,178.97</w:t>
            </w:r>
          </w:p>
        </w:tc>
        <w:tc>
          <w:tcPr>
            <w:tcW w:w="3126" w:type="dxa"/>
            <w:tcBorders>
              <w:top w:val="single" w:sz="4" w:space="0" w:color="auto"/>
              <w:left w:val="single" w:sz="4" w:space="0" w:color="auto"/>
              <w:bottom w:val="single" w:sz="4" w:space="0" w:color="auto"/>
              <w:right w:val="single" w:sz="4" w:space="0" w:color="auto"/>
            </w:tcBorders>
            <w:hideMark/>
          </w:tcPr>
          <w:p w14:paraId="3BAC4B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2,831,536.60</w:t>
            </w:r>
          </w:p>
        </w:tc>
      </w:tr>
      <w:tr w:rsidR="00EA449F" w:rsidRPr="008261EB" w14:paraId="2CA2EA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9657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570</w:t>
            </w:r>
          </w:p>
        </w:tc>
        <w:tc>
          <w:tcPr>
            <w:tcW w:w="3126" w:type="dxa"/>
            <w:tcBorders>
              <w:top w:val="single" w:sz="4" w:space="0" w:color="auto"/>
              <w:left w:val="single" w:sz="4" w:space="0" w:color="auto"/>
              <w:bottom w:val="single" w:sz="4" w:space="0" w:color="auto"/>
              <w:right w:val="single" w:sz="4" w:space="0" w:color="auto"/>
            </w:tcBorders>
            <w:hideMark/>
          </w:tcPr>
          <w:p w14:paraId="31B09C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523,158.87</w:t>
            </w:r>
          </w:p>
        </w:tc>
        <w:tc>
          <w:tcPr>
            <w:tcW w:w="3126" w:type="dxa"/>
            <w:tcBorders>
              <w:top w:val="single" w:sz="4" w:space="0" w:color="auto"/>
              <w:left w:val="single" w:sz="4" w:space="0" w:color="auto"/>
              <w:bottom w:val="single" w:sz="4" w:space="0" w:color="auto"/>
              <w:right w:val="single" w:sz="4" w:space="0" w:color="auto"/>
            </w:tcBorders>
            <w:hideMark/>
          </w:tcPr>
          <w:p w14:paraId="5F7BD4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2,831,554.60</w:t>
            </w:r>
          </w:p>
        </w:tc>
      </w:tr>
      <w:tr w:rsidR="00EA449F" w:rsidRPr="008261EB" w14:paraId="417AB7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128D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571</w:t>
            </w:r>
          </w:p>
        </w:tc>
        <w:tc>
          <w:tcPr>
            <w:tcW w:w="3126" w:type="dxa"/>
            <w:tcBorders>
              <w:top w:val="single" w:sz="4" w:space="0" w:color="auto"/>
              <w:left w:val="single" w:sz="4" w:space="0" w:color="auto"/>
              <w:bottom w:val="single" w:sz="4" w:space="0" w:color="auto"/>
              <w:right w:val="single" w:sz="4" w:space="0" w:color="auto"/>
            </w:tcBorders>
            <w:hideMark/>
          </w:tcPr>
          <w:p w14:paraId="3FCC25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523,140.87</w:t>
            </w:r>
          </w:p>
        </w:tc>
        <w:tc>
          <w:tcPr>
            <w:tcW w:w="3126" w:type="dxa"/>
            <w:tcBorders>
              <w:top w:val="single" w:sz="4" w:space="0" w:color="auto"/>
              <w:left w:val="single" w:sz="4" w:space="0" w:color="auto"/>
              <w:bottom w:val="single" w:sz="4" w:space="0" w:color="auto"/>
              <w:right w:val="single" w:sz="4" w:space="0" w:color="auto"/>
            </w:tcBorders>
            <w:hideMark/>
          </w:tcPr>
          <w:p w14:paraId="15D5AD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2,831,564.10</w:t>
            </w:r>
          </w:p>
        </w:tc>
      </w:tr>
      <w:tr w:rsidR="00EA449F" w:rsidRPr="008261EB" w14:paraId="2D5028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D1D0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572</w:t>
            </w:r>
          </w:p>
        </w:tc>
        <w:tc>
          <w:tcPr>
            <w:tcW w:w="3126" w:type="dxa"/>
            <w:tcBorders>
              <w:top w:val="single" w:sz="4" w:space="0" w:color="auto"/>
              <w:left w:val="single" w:sz="4" w:space="0" w:color="auto"/>
              <w:bottom w:val="single" w:sz="4" w:space="0" w:color="auto"/>
              <w:right w:val="single" w:sz="4" w:space="0" w:color="auto"/>
            </w:tcBorders>
            <w:hideMark/>
          </w:tcPr>
          <w:p w14:paraId="5B49DC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523,122.87</w:t>
            </w:r>
          </w:p>
        </w:tc>
        <w:tc>
          <w:tcPr>
            <w:tcW w:w="3126" w:type="dxa"/>
            <w:tcBorders>
              <w:top w:val="single" w:sz="4" w:space="0" w:color="auto"/>
              <w:left w:val="single" w:sz="4" w:space="0" w:color="auto"/>
              <w:bottom w:val="single" w:sz="4" w:space="0" w:color="auto"/>
              <w:right w:val="single" w:sz="4" w:space="0" w:color="auto"/>
            </w:tcBorders>
            <w:hideMark/>
          </w:tcPr>
          <w:p w14:paraId="3B9A66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2,831,575.85</w:t>
            </w:r>
          </w:p>
        </w:tc>
      </w:tr>
      <w:tr w:rsidR="00EA449F" w:rsidRPr="008261EB" w14:paraId="0BFC30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2696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573</w:t>
            </w:r>
          </w:p>
        </w:tc>
        <w:tc>
          <w:tcPr>
            <w:tcW w:w="3126" w:type="dxa"/>
            <w:tcBorders>
              <w:top w:val="single" w:sz="4" w:space="0" w:color="auto"/>
              <w:left w:val="single" w:sz="4" w:space="0" w:color="auto"/>
              <w:bottom w:val="single" w:sz="4" w:space="0" w:color="auto"/>
              <w:right w:val="single" w:sz="4" w:space="0" w:color="auto"/>
            </w:tcBorders>
            <w:hideMark/>
          </w:tcPr>
          <w:p w14:paraId="1E6FEF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523,096.44</w:t>
            </w:r>
          </w:p>
        </w:tc>
        <w:tc>
          <w:tcPr>
            <w:tcW w:w="3126" w:type="dxa"/>
            <w:tcBorders>
              <w:top w:val="single" w:sz="4" w:space="0" w:color="auto"/>
              <w:left w:val="single" w:sz="4" w:space="0" w:color="auto"/>
              <w:bottom w:val="single" w:sz="4" w:space="0" w:color="auto"/>
              <w:right w:val="single" w:sz="4" w:space="0" w:color="auto"/>
            </w:tcBorders>
            <w:hideMark/>
          </w:tcPr>
          <w:p w14:paraId="47365F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2,831,583.10</w:t>
            </w:r>
          </w:p>
        </w:tc>
      </w:tr>
      <w:tr w:rsidR="00EA449F" w:rsidRPr="008261EB" w14:paraId="5623E2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CCA4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574</w:t>
            </w:r>
          </w:p>
        </w:tc>
        <w:tc>
          <w:tcPr>
            <w:tcW w:w="3126" w:type="dxa"/>
            <w:tcBorders>
              <w:top w:val="single" w:sz="4" w:space="0" w:color="auto"/>
              <w:left w:val="single" w:sz="4" w:space="0" w:color="auto"/>
              <w:bottom w:val="single" w:sz="4" w:space="0" w:color="auto"/>
              <w:right w:val="single" w:sz="4" w:space="0" w:color="auto"/>
            </w:tcBorders>
            <w:hideMark/>
          </w:tcPr>
          <w:p w14:paraId="19C0BF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523,067.84</w:t>
            </w:r>
          </w:p>
        </w:tc>
        <w:tc>
          <w:tcPr>
            <w:tcW w:w="3126" w:type="dxa"/>
            <w:tcBorders>
              <w:top w:val="single" w:sz="4" w:space="0" w:color="auto"/>
              <w:left w:val="single" w:sz="4" w:space="0" w:color="auto"/>
              <w:bottom w:val="single" w:sz="4" w:space="0" w:color="auto"/>
              <w:right w:val="single" w:sz="4" w:space="0" w:color="auto"/>
            </w:tcBorders>
            <w:hideMark/>
          </w:tcPr>
          <w:p w14:paraId="12760E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2,831,585.35</w:t>
            </w:r>
          </w:p>
        </w:tc>
      </w:tr>
      <w:tr w:rsidR="00EA449F" w:rsidRPr="008261EB" w14:paraId="340118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BA58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575</w:t>
            </w:r>
          </w:p>
        </w:tc>
        <w:tc>
          <w:tcPr>
            <w:tcW w:w="3126" w:type="dxa"/>
            <w:tcBorders>
              <w:top w:val="single" w:sz="4" w:space="0" w:color="auto"/>
              <w:left w:val="single" w:sz="4" w:space="0" w:color="auto"/>
              <w:bottom w:val="single" w:sz="4" w:space="0" w:color="auto"/>
              <w:right w:val="single" w:sz="4" w:space="0" w:color="auto"/>
            </w:tcBorders>
            <w:hideMark/>
          </w:tcPr>
          <w:p w14:paraId="3CD6F7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523,035.03</w:t>
            </w:r>
          </w:p>
        </w:tc>
        <w:tc>
          <w:tcPr>
            <w:tcW w:w="3126" w:type="dxa"/>
            <w:tcBorders>
              <w:top w:val="single" w:sz="4" w:space="0" w:color="auto"/>
              <w:left w:val="single" w:sz="4" w:space="0" w:color="auto"/>
              <w:bottom w:val="single" w:sz="4" w:space="0" w:color="auto"/>
              <w:right w:val="single" w:sz="4" w:space="0" w:color="auto"/>
            </w:tcBorders>
            <w:hideMark/>
          </w:tcPr>
          <w:p w14:paraId="1DCF47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2,831,586.35</w:t>
            </w:r>
          </w:p>
        </w:tc>
      </w:tr>
      <w:tr w:rsidR="00EA449F" w:rsidRPr="008261EB" w14:paraId="45F3C0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26E7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576</w:t>
            </w:r>
          </w:p>
        </w:tc>
        <w:tc>
          <w:tcPr>
            <w:tcW w:w="3126" w:type="dxa"/>
            <w:tcBorders>
              <w:top w:val="single" w:sz="4" w:space="0" w:color="auto"/>
              <w:left w:val="single" w:sz="4" w:space="0" w:color="auto"/>
              <w:bottom w:val="single" w:sz="4" w:space="0" w:color="auto"/>
              <w:right w:val="single" w:sz="4" w:space="0" w:color="auto"/>
            </w:tcBorders>
            <w:hideMark/>
          </w:tcPr>
          <w:p w14:paraId="548F40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523,004.34</w:t>
            </w:r>
          </w:p>
        </w:tc>
        <w:tc>
          <w:tcPr>
            <w:tcW w:w="3126" w:type="dxa"/>
            <w:tcBorders>
              <w:top w:val="single" w:sz="4" w:space="0" w:color="auto"/>
              <w:left w:val="single" w:sz="4" w:space="0" w:color="auto"/>
              <w:bottom w:val="single" w:sz="4" w:space="0" w:color="auto"/>
              <w:right w:val="single" w:sz="4" w:space="0" w:color="auto"/>
            </w:tcBorders>
            <w:hideMark/>
          </w:tcPr>
          <w:p w14:paraId="169750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2,831,586.35</w:t>
            </w:r>
          </w:p>
        </w:tc>
      </w:tr>
      <w:tr w:rsidR="00EA449F" w:rsidRPr="008261EB" w14:paraId="482908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31B2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577</w:t>
            </w:r>
          </w:p>
        </w:tc>
        <w:tc>
          <w:tcPr>
            <w:tcW w:w="3126" w:type="dxa"/>
            <w:tcBorders>
              <w:top w:val="single" w:sz="4" w:space="0" w:color="auto"/>
              <w:left w:val="single" w:sz="4" w:space="0" w:color="auto"/>
              <w:bottom w:val="single" w:sz="4" w:space="0" w:color="auto"/>
              <w:right w:val="single" w:sz="4" w:space="0" w:color="auto"/>
            </w:tcBorders>
            <w:hideMark/>
          </w:tcPr>
          <w:p w14:paraId="1489C8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522,977.90</w:t>
            </w:r>
          </w:p>
        </w:tc>
        <w:tc>
          <w:tcPr>
            <w:tcW w:w="3126" w:type="dxa"/>
            <w:tcBorders>
              <w:top w:val="single" w:sz="4" w:space="0" w:color="auto"/>
              <w:left w:val="single" w:sz="4" w:space="0" w:color="auto"/>
              <w:bottom w:val="single" w:sz="4" w:space="0" w:color="auto"/>
              <w:right w:val="single" w:sz="4" w:space="0" w:color="auto"/>
            </w:tcBorders>
            <w:hideMark/>
          </w:tcPr>
          <w:p w14:paraId="04DA5C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2,831,588.60</w:t>
            </w:r>
          </w:p>
        </w:tc>
      </w:tr>
      <w:tr w:rsidR="00EA449F" w:rsidRPr="008261EB" w14:paraId="42C814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48AE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578</w:t>
            </w:r>
          </w:p>
        </w:tc>
        <w:tc>
          <w:tcPr>
            <w:tcW w:w="3126" w:type="dxa"/>
            <w:tcBorders>
              <w:top w:val="single" w:sz="4" w:space="0" w:color="auto"/>
              <w:left w:val="single" w:sz="4" w:space="0" w:color="auto"/>
              <w:bottom w:val="single" w:sz="4" w:space="0" w:color="auto"/>
              <w:right w:val="single" w:sz="4" w:space="0" w:color="auto"/>
            </w:tcBorders>
            <w:hideMark/>
          </w:tcPr>
          <w:p w14:paraId="24626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522,965.19</w:t>
            </w:r>
          </w:p>
        </w:tc>
        <w:tc>
          <w:tcPr>
            <w:tcW w:w="3126" w:type="dxa"/>
            <w:tcBorders>
              <w:top w:val="single" w:sz="4" w:space="0" w:color="auto"/>
              <w:left w:val="single" w:sz="4" w:space="0" w:color="auto"/>
              <w:bottom w:val="single" w:sz="4" w:space="0" w:color="auto"/>
              <w:right w:val="single" w:sz="4" w:space="0" w:color="auto"/>
            </w:tcBorders>
            <w:hideMark/>
          </w:tcPr>
          <w:p w14:paraId="6DCBE9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2,831,580.10</w:t>
            </w:r>
          </w:p>
        </w:tc>
      </w:tr>
      <w:tr w:rsidR="00EA449F" w:rsidRPr="008261EB" w14:paraId="20A5ED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D115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579</w:t>
            </w:r>
          </w:p>
        </w:tc>
        <w:tc>
          <w:tcPr>
            <w:tcW w:w="3126" w:type="dxa"/>
            <w:tcBorders>
              <w:top w:val="single" w:sz="4" w:space="0" w:color="auto"/>
              <w:left w:val="single" w:sz="4" w:space="0" w:color="auto"/>
              <w:bottom w:val="single" w:sz="4" w:space="0" w:color="auto"/>
              <w:right w:val="single" w:sz="4" w:space="0" w:color="auto"/>
            </w:tcBorders>
            <w:hideMark/>
          </w:tcPr>
          <w:p w14:paraId="403813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522,953.56</w:t>
            </w:r>
          </w:p>
        </w:tc>
        <w:tc>
          <w:tcPr>
            <w:tcW w:w="3126" w:type="dxa"/>
            <w:tcBorders>
              <w:top w:val="single" w:sz="4" w:space="0" w:color="auto"/>
              <w:left w:val="single" w:sz="4" w:space="0" w:color="auto"/>
              <w:bottom w:val="single" w:sz="4" w:space="0" w:color="auto"/>
              <w:right w:val="single" w:sz="4" w:space="0" w:color="auto"/>
            </w:tcBorders>
            <w:hideMark/>
          </w:tcPr>
          <w:p w14:paraId="424308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2,831,585.35</w:t>
            </w:r>
          </w:p>
        </w:tc>
      </w:tr>
      <w:tr w:rsidR="00EA449F" w:rsidRPr="008261EB" w14:paraId="08B5AA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81D8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580</w:t>
            </w:r>
          </w:p>
        </w:tc>
        <w:tc>
          <w:tcPr>
            <w:tcW w:w="3126" w:type="dxa"/>
            <w:tcBorders>
              <w:top w:val="single" w:sz="4" w:space="0" w:color="auto"/>
              <w:left w:val="single" w:sz="4" w:space="0" w:color="auto"/>
              <w:bottom w:val="single" w:sz="4" w:space="0" w:color="auto"/>
              <w:right w:val="single" w:sz="4" w:space="0" w:color="auto"/>
            </w:tcBorders>
            <w:hideMark/>
          </w:tcPr>
          <w:p w14:paraId="485A21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522,938.75</w:t>
            </w:r>
          </w:p>
        </w:tc>
        <w:tc>
          <w:tcPr>
            <w:tcW w:w="3126" w:type="dxa"/>
            <w:tcBorders>
              <w:top w:val="single" w:sz="4" w:space="0" w:color="auto"/>
              <w:left w:val="single" w:sz="4" w:space="0" w:color="auto"/>
              <w:bottom w:val="single" w:sz="4" w:space="0" w:color="auto"/>
              <w:right w:val="single" w:sz="4" w:space="0" w:color="auto"/>
            </w:tcBorders>
            <w:hideMark/>
          </w:tcPr>
          <w:p w14:paraId="44BC59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2,831,586.35</w:t>
            </w:r>
          </w:p>
        </w:tc>
      </w:tr>
      <w:tr w:rsidR="00EA449F" w:rsidRPr="008261EB" w14:paraId="1B7BAD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57EF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581</w:t>
            </w:r>
          </w:p>
        </w:tc>
        <w:tc>
          <w:tcPr>
            <w:tcW w:w="3126" w:type="dxa"/>
            <w:tcBorders>
              <w:top w:val="single" w:sz="4" w:space="0" w:color="auto"/>
              <w:left w:val="single" w:sz="4" w:space="0" w:color="auto"/>
              <w:bottom w:val="single" w:sz="4" w:space="0" w:color="auto"/>
              <w:right w:val="single" w:sz="4" w:space="0" w:color="auto"/>
            </w:tcBorders>
            <w:hideMark/>
          </w:tcPr>
          <w:p w14:paraId="1485AA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522,922.87</w:t>
            </w:r>
          </w:p>
        </w:tc>
        <w:tc>
          <w:tcPr>
            <w:tcW w:w="3126" w:type="dxa"/>
            <w:tcBorders>
              <w:top w:val="single" w:sz="4" w:space="0" w:color="auto"/>
              <w:left w:val="single" w:sz="4" w:space="0" w:color="auto"/>
              <w:bottom w:val="single" w:sz="4" w:space="0" w:color="auto"/>
              <w:right w:val="single" w:sz="4" w:space="0" w:color="auto"/>
            </w:tcBorders>
            <w:hideMark/>
          </w:tcPr>
          <w:p w14:paraId="66FD38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2,831,574.85</w:t>
            </w:r>
          </w:p>
        </w:tc>
      </w:tr>
      <w:tr w:rsidR="00EA449F" w:rsidRPr="008261EB" w14:paraId="62F761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ACEC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582</w:t>
            </w:r>
          </w:p>
        </w:tc>
        <w:tc>
          <w:tcPr>
            <w:tcW w:w="3126" w:type="dxa"/>
            <w:tcBorders>
              <w:top w:val="single" w:sz="4" w:space="0" w:color="auto"/>
              <w:left w:val="single" w:sz="4" w:space="0" w:color="auto"/>
              <w:bottom w:val="single" w:sz="4" w:space="0" w:color="auto"/>
              <w:right w:val="single" w:sz="4" w:space="0" w:color="auto"/>
            </w:tcBorders>
            <w:hideMark/>
          </w:tcPr>
          <w:p w14:paraId="6F0568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522,893.22</w:t>
            </w:r>
          </w:p>
        </w:tc>
        <w:tc>
          <w:tcPr>
            <w:tcW w:w="3126" w:type="dxa"/>
            <w:tcBorders>
              <w:top w:val="single" w:sz="4" w:space="0" w:color="auto"/>
              <w:left w:val="single" w:sz="4" w:space="0" w:color="auto"/>
              <w:bottom w:val="single" w:sz="4" w:space="0" w:color="auto"/>
              <w:right w:val="single" w:sz="4" w:space="0" w:color="auto"/>
            </w:tcBorders>
            <w:hideMark/>
          </w:tcPr>
          <w:p w14:paraId="3D7F98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2,831,574.85</w:t>
            </w:r>
          </w:p>
        </w:tc>
      </w:tr>
      <w:tr w:rsidR="00EA449F" w:rsidRPr="008261EB" w14:paraId="2F1680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66AD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583</w:t>
            </w:r>
          </w:p>
        </w:tc>
        <w:tc>
          <w:tcPr>
            <w:tcW w:w="3126" w:type="dxa"/>
            <w:tcBorders>
              <w:top w:val="single" w:sz="4" w:space="0" w:color="auto"/>
              <w:left w:val="single" w:sz="4" w:space="0" w:color="auto"/>
              <w:bottom w:val="single" w:sz="4" w:space="0" w:color="auto"/>
              <w:right w:val="single" w:sz="4" w:space="0" w:color="auto"/>
            </w:tcBorders>
            <w:hideMark/>
          </w:tcPr>
          <w:p w14:paraId="490E65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522,877.34</w:t>
            </w:r>
          </w:p>
        </w:tc>
        <w:tc>
          <w:tcPr>
            <w:tcW w:w="3126" w:type="dxa"/>
            <w:tcBorders>
              <w:top w:val="single" w:sz="4" w:space="0" w:color="auto"/>
              <w:left w:val="single" w:sz="4" w:space="0" w:color="auto"/>
              <w:bottom w:val="single" w:sz="4" w:space="0" w:color="auto"/>
              <w:right w:val="single" w:sz="4" w:space="0" w:color="auto"/>
            </w:tcBorders>
            <w:hideMark/>
          </w:tcPr>
          <w:p w14:paraId="4852E4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2,831,556.85</w:t>
            </w:r>
          </w:p>
        </w:tc>
      </w:tr>
      <w:tr w:rsidR="00EA449F" w:rsidRPr="008261EB" w14:paraId="21547D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5971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584</w:t>
            </w:r>
          </w:p>
        </w:tc>
        <w:tc>
          <w:tcPr>
            <w:tcW w:w="3126" w:type="dxa"/>
            <w:tcBorders>
              <w:top w:val="single" w:sz="4" w:space="0" w:color="auto"/>
              <w:left w:val="single" w:sz="4" w:space="0" w:color="auto"/>
              <w:bottom w:val="single" w:sz="4" w:space="0" w:color="auto"/>
              <w:right w:val="single" w:sz="4" w:space="0" w:color="auto"/>
            </w:tcBorders>
            <w:hideMark/>
          </w:tcPr>
          <w:p w14:paraId="3B641A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522,865.72</w:t>
            </w:r>
          </w:p>
        </w:tc>
        <w:tc>
          <w:tcPr>
            <w:tcW w:w="3126" w:type="dxa"/>
            <w:tcBorders>
              <w:top w:val="single" w:sz="4" w:space="0" w:color="auto"/>
              <w:left w:val="single" w:sz="4" w:space="0" w:color="auto"/>
              <w:bottom w:val="single" w:sz="4" w:space="0" w:color="auto"/>
              <w:right w:val="single" w:sz="4" w:space="0" w:color="auto"/>
            </w:tcBorders>
            <w:hideMark/>
          </w:tcPr>
          <w:p w14:paraId="0A5CB3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2,831,574.85</w:t>
            </w:r>
          </w:p>
        </w:tc>
      </w:tr>
      <w:tr w:rsidR="00EA449F" w:rsidRPr="008261EB" w14:paraId="5BCF58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608C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585</w:t>
            </w:r>
          </w:p>
        </w:tc>
        <w:tc>
          <w:tcPr>
            <w:tcW w:w="3126" w:type="dxa"/>
            <w:tcBorders>
              <w:top w:val="single" w:sz="4" w:space="0" w:color="auto"/>
              <w:left w:val="single" w:sz="4" w:space="0" w:color="auto"/>
              <w:bottom w:val="single" w:sz="4" w:space="0" w:color="auto"/>
              <w:right w:val="single" w:sz="4" w:space="0" w:color="auto"/>
            </w:tcBorders>
            <w:hideMark/>
          </w:tcPr>
          <w:p w14:paraId="2FFA9F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522,853.00</w:t>
            </w:r>
          </w:p>
        </w:tc>
        <w:tc>
          <w:tcPr>
            <w:tcW w:w="3126" w:type="dxa"/>
            <w:tcBorders>
              <w:top w:val="single" w:sz="4" w:space="0" w:color="auto"/>
              <w:left w:val="single" w:sz="4" w:space="0" w:color="auto"/>
              <w:bottom w:val="single" w:sz="4" w:space="0" w:color="auto"/>
              <w:right w:val="single" w:sz="4" w:space="0" w:color="auto"/>
            </w:tcBorders>
            <w:hideMark/>
          </w:tcPr>
          <w:p w14:paraId="3CC7E6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2,831,599.10</w:t>
            </w:r>
          </w:p>
        </w:tc>
      </w:tr>
      <w:tr w:rsidR="00EA449F" w:rsidRPr="008261EB" w14:paraId="4DA3F6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850F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586</w:t>
            </w:r>
          </w:p>
        </w:tc>
        <w:tc>
          <w:tcPr>
            <w:tcW w:w="3126" w:type="dxa"/>
            <w:tcBorders>
              <w:top w:val="single" w:sz="4" w:space="0" w:color="auto"/>
              <w:left w:val="single" w:sz="4" w:space="0" w:color="auto"/>
              <w:bottom w:val="single" w:sz="4" w:space="0" w:color="auto"/>
              <w:right w:val="single" w:sz="4" w:space="0" w:color="auto"/>
            </w:tcBorders>
            <w:hideMark/>
          </w:tcPr>
          <w:p w14:paraId="57A36D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522,837.12</w:t>
            </w:r>
          </w:p>
        </w:tc>
        <w:tc>
          <w:tcPr>
            <w:tcW w:w="3126" w:type="dxa"/>
            <w:tcBorders>
              <w:top w:val="single" w:sz="4" w:space="0" w:color="auto"/>
              <w:left w:val="single" w:sz="4" w:space="0" w:color="auto"/>
              <w:bottom w:val="single" w:sz="4" w:space="0" w:color="auto"/>
              <w:right w:val="single" w:sz="4" w:space="0" w:color="auto"/>
            </w:tcBorders>
            <w:hideMark/>
          </w:tcPr>
          <w:p w14:paraId="33BF51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2,831,612.85</w:t>
            </w:r>
          </w:p>
        </w:tc>
      </w:tr>
      <w:tr w:rsidR="00EA449F" w:rsidRPr="008261EB" w14:paraId="63D05B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45AA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587</w:t>
            </w:r>
          </w:p>
        </w:tc>
        <w:tc>
          <w:tcPr>
            <w:tcW w:w="3126" w:type="dxa"/>
            <w:tcBorders>
              <w:top w:val="single" w:sz="4" w:space="0" w:color="auto"/>
              <w:left w:val="single" w:sz="4" w:space="0" w:color="auto"/>
              <w:bottom w:val="single" w:sz="4" w:space="0" w:color="auto"/>
              <w:right w:val="single" w:sz="4" w:space="0" w:color="auto"/>
            </w:tcBorders>
            <w:hideMark/>
          </w:tcPr>
          <w:p w14:paraId="599CBC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522,832.90</w:t>
            </w:r>
          </w:p>
        </w:tc>
        <w:tc>
          <w:tcPr>
            <w:tcW w:w="3126" w:type="dxa"/>
            <w:tcBorders>
              <w:top w:val="single" w:sz="4" w:space="0" w:color="auto"/>
              <w:left w:val="single" w:sz="4" w:space="0" w:color="auto"/>
              <w:bottom w:val="single" w:sz="4" w:space="0" w:color="auto"/>
              <w:right w:val="single" w:sz="4" w:space="0" w:color="auto"/>
            </w:tcBorders>
            <w:hideMark/>
          </w:tcPr>
          <w:p w14:paraId="6D013E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2,831,629.85</w:t>
            </w:r>
          </w:p>
        </w:tc>
      </w:tr>
      <w:tr w:rsidR="00EA449F" w:rsidRPr="008261EB" w14:paraId="3A8752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61BF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588</w:t>
            </w:r>
          </w:p>
        </w:tc>
        <w:tc>
          <w:tcPr>
            <w:tcW w:w="3126" w:type="dxa"/>
            <w:tcBorders>
              <w:top w:val="single" w:sz="4" w:space="0" w:color="auto"/>
              <w:left w:val="single" w:sz="4" w:space="0" w:color="auto"/>
              <w:bottom w:val="single" w:sz="4" w:space="0" w:color="auto"/>
              <w:right w:val="single" w:sz="4" w:space="0" w:color="auto"/>
            </w:tcBorders>
            <w:hideMark/>
          </w:tcPr>
          <w:p w14:paraId="0005E9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522,848.78</w:t>
            </w:r>
          </w:p>
        </w:tc>
        <w:tc>
          <w:tcPr>
            <w:tcW w:w="3126" w:type="dxa"/>
            <w:tcBorders>
              <w:top w:val="single" w:sz="4" w:space="0" w:color="auto"/>
              <w:left w:val="single" w:sz="4" w:space="0" w:color="auto"/>
              <w:bottom w:val="single" w:sz="4" w:space="0" w:color="auto"/>
              <w:right w:val="single" w:sz="4" w:space="0" w:color="auto"/>
            </w:tcBorders>
            <w:hideMark/>
          </w:tcPr>
          <w:p w14:paraId="7DE0F7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2,831,632.85</w:t>
            </w:r>
          </w:p>
        </w:tc>
      </w:tr>
      <w:tr w:rsidR="00EA449F" w:rsidRPr="008261EB" w14:paraId="066B4B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81FA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589</w:t>
            </w:r>
          </w:p>
        </w:tc>
        <w:tc>
          <w:tcPr>
            <w:tcW w:w="3126" w:type="dxa"/>
            <w:tcBorders>
              <w:top w:val="single" w:sz="4" w:space="0" w:color="auto"/>
              <w:left w:val="single" w:sz="4" w:space="0" w:color="auto"/>
              <w:bottom w:val="single" w:sz="4" w:space="0" w:color="auto"/>
              <w:right w:val="single" w:sz="4" w:space="0" w:color="auto"/>
            </w:tcBorders>
            <w:hideMark/>
          </w:tcPr>
          <w:p w14:paraId="3985AF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522,836.09</w:t>
            </w:r>
          </w:p>
        </w:tc>
        <w:tc>
          <w:tcPr>
            <w:tcW w:w="3126" w:type="dxa"/>
            <w:tcBorders>
              <w:top w:val="single" w:sz="4" w:space="0" w:color="auto"/>
              <w:left w:val="single" w:sz="4" w:space="0" w:color="auto"/>
              <w:bottom w:val="single" w:sz="4" w:space="0" w:color="auto"/>
              <w:right w:val="single" w:sz="4" w:space="0" w:color="auto"/>
            </w:tcBorders>
            <w:hideMark/>
          </w:tcPr>
          <w:p w14:paraId="589926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2,831,642.60</w:t>
            </w:r>
          </w:p>
        </w:tc>
      </w:tr>
      <w:tr w:rsidR="00EA449F" w:rsidRPr="008261EB" w14:paraId="19D08C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3388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590</w:t>
            </w:r>
          </w:p>
        </w:tc>
        <w:tc>
          <w:tcPr>
            <w:tcW w:w="3126" w:type="dxa"/>
            <w:tcBorders>
              <w:top w:val="single" w:sz="4" w:space="0" w:color="auto"/>
              <w:left w:val="single" w:sz="4" w:space="0" w:color="auto"/>
              <w:bottom w:val="single" w:sz="4" w:space="0" w:color="auto"/>
              <w:right w:val="single" w:sz="4" w:space="0" w:color="auto"/>
            </w:tcBorders>
            <w:hideMark/>
          </w:tcPr>
          <w:p w14:paraId="1CF67F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522,824.44</w:t>
            </w:r>
          </w:p>
        </w:tc>
        <w:tc>
          <w:tcPr>
            <w:tcW w:w="3126" w:type="dxa"/>
            <w:tcBorders>
              <w:top w:val="single" w:sz="4" w:space="0" w:color="auto"/>
              <w:left w:val="single" w:sz="4" w:space="0" w:color="auto"/>
              <w:bottom w:val="single" w:sz="4" w:space="0" w:color="auto"/>
              <w:right w:val="single" w:sz="4" w:space="0" w:color="auto"/>
            </w:tcBorders>
            <w:hideMark/>
          </w:tcPr>
          <w:p w14:paraId="377EE2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2,831,663.60</w:t>
            </w:r>
          </w:p>
        </w:tc>
      </w:tr>
      <w:tr w:rsidR="00EA449F" w:rsidRPr="008261EB" w14:paraId="646874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A7E7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591</w:t>
            </w:r>
          </w:p>
        </w:tc>
        <w:tc>
          <w:tcPr>
            <w:tcW w:w="3126" w:type="dxa"/>
            <w:tcBorders>
              <w:top w:val="single" w:sz="4" w:space="0" w:color="auto"/>
              <w:left w:val="single" w:sz="4" w:space="0" w:color="auto"/>
              <w:bottom w:val="single" w:sz="4" w:space="0" w:color="auto"/>
              <w:right w:val="single" w:sz="4" w:space="0" w:color="auto"/>
            </w:tcBorders>
            <w:hideMark/>
          </w:tcPr>
          <w:p w14:paraId="747916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522,806.44</w:t>
            </w:r>
          </w:p>
        </w:tc>
        <w:tc>
          <w:tcPr>
            <w:tcW w:w="3126" w:type="dxa"/>
            <w:tcBorders>
              <w:top w:val="single" w:sz="4" w:space="0" w:color="auto"/>
              <w:left w:val="single" w:sz="4" w:space="0" w:color="auto"/>
              <w:bottom w:val="single" w:sz="4" w:space="0" w:color="auto"/>
              <w:right w:val="single" w:sz="4" w:space="0" w:color="auto"/>
            </w:tcBorders>
            <w:hideMark/>
          </w:tcPr>
          <w:p w14:paraId="646727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2,831,681.60</w:t>
            </w:r>
          </w:p>
        </w:tc>
      </w:tr>
      <w:tr w:rsidR="00EA449F" w:rsidRPr="008261EB" w14:paraId="26DB57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53D0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592</w:t>
            </w:r>
          </w:p>
        </w:tc>
        <w:tc>
          <w:tcPr>
            <w:tcW w:w="3126" w:type="dxa"/>
            <w:tcBorders>
              <w:top w:val="single" w:sz="4" w:space="0" w:color="auto"/>
              <w:left w:val="single" w:sz="4" w:space="0" w:color="auto"/>
              <w:bottom w:val="single" w:sz="4" w:space="0" w:color="auto"/>
              <w:right w:val="single" w:sz="4" w:space="0" w:color="auto"/>
            </w:tcBorders>
            <w:hideMark/>
          </w:tcPr>
          <w:p w14:paraId="286353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522,796.90</w:t>
            </w:r>
          </w:p>
        </w:tc>
        <w:tc>
          <w:tcPr>
            <w:tcW w:w="3126" w:type="dxa"/>
            <w:tcBorders>
              <w:top w:val="single" w:sz="4" w:space="0" w:color="auto"/>
              <w:left w:val="single" w:sz="4" w:space="0" w:color="auto"/>
              <w:bottom w:val="single" w:sz="4" w:space="0" w:color="auto"/>
              <w:right w:val="single" w:sz="4" w:space="0" w:color="auto"/>
            </w:tcBorders>
            <w:hideMark/>
          </w:tcPr>
          <w:p w14:paraId="0597AD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2,831,672.10</w:t>
            </w:r>
          </w:p>
        </w:tc>
      </w:tr>
      <w:tr w:rsidR="00EA449F" w:rsidRPr="008261EB" w14:paraId="79E49F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B53C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593</w:t>
            </w:r>
          </w:p>
        </w:tc>
        <w:tc>
          <w:tcPr>
            <w:tcW w:w="3126" w:type="dxa"/>
            <w:tcBorders>
              <w:top w:val="single" w:sz="4" w:space="0" w:color="auto"/>
              <w:left w:val="single" w:sz="4" w:space="0" w:color="auto"/>
              <w:bottom w:val="single" w:sz="4" w:space="0" w:color="auto"/>
              <w:right w:val="single" w:sz="4" w:space="0" w:color="auto"/>
            </w:tcBorders>
            <w:hideMark/>
          </w:tcPr>
          <w:p w14:paraId="0EE291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522,788.47</w:t>
            </w:r>
          </w:p>
        </w:tc>
        <w:tc>
          <w:tcPr>
            <w:tcW w:w="3126" w:type="dxa"/>
            <w:tcBorders>
              <w:top w:val="single" w:sz="4" w:space="0" w:color="auto"/>
              <w:left w:val="single" w:sz="4" w:space="0" w:color="auto"/>
              <w:bottom w:val="single" w:sz="4" w:space="0" w:color="auto"/>
              <w:right w:val="single" w:sz="4" w:space="0" w:color="auto"/>
            </w:tcBorders>
            <w:hideMark/>
          </w:tcPr>
          <w:p w14:paraId="24E82B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2,831,691.10</w:t>
            </w:r>
          </w:p>
        </w:tc>
      </w:tr>
      <w:tr w:rsidR="00EA449F" w:rsidRPr="008261EB" w14:paraId="4EF57D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D916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594</w:t>
            </w:r>
          </w:p>
        </w:tc>
        <w:tc>
          <w:tcPr>
            <w:tcW w:w="3126" w:type="dxa"/>
            <w:tcBorders>
              <w:top w:val="single" w:sz="4" w:space="0" w:color="auto"/>
              <w:left w:val="single" w:sz="4" w:space="0" w:color="auto"/>
              <w:bottom w:val="single" w:sz="4" w:space="0" w:color="auto"/>
              <w:right w:val="single" w:sz="4" w:space="0" w:color="auto"/>
            </w:tcBorders>
            <w:hideMark/>
          </w:tcPr>
          <w:p w14:paraId="6D45E0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522,785.28</w:t>
            </w:r>
          </w:p>
        </w:tc>
        <w:tc>
          <w:tcPr>
            <w:tcW w:w="3126" w:type="dxa"/>
            <w:tcBorders>
              <w:top w:val="single" w:sz="4" w:space="0" w:color="auto"/>
              <w:left w:val="single" w:sz="4" w:space="0" w:color="auto"/>
              <w:bottom w:val="single" w:sz="4" w:space="0" w:color="auto"/>
              <w:right w:val="single" w:sz="4" w:space="0" w:color="auto"/>
            </w:tcBorders>
            <w:hideMark/>
          </w:tcPr>
          <w:p w14:paraId="2CD3A8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2,831,713.35</w:t>
            </w:r>
          </w:p>
        </w:tc>
      </w:tr>
      <w:tr w:rsidR="00EA449F" w:rsidRPr="008261EB" w14:paraId="310806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CCB5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595</w:t>
            </w:r>
          </w:p>
        </w:tc>
        <w:tc>
          <w:tcPr>
            <w:tcW w:w="3126" w:type="dxa"/>
            <w:tcBorders>
              <w:top w:val="single" w:sz="4" w:space="0" w:color="auto"/>
              <w:left w:val="single" w:sz="4" w:space="0" w:color="auto"/>
              <w:bottom w:val="single" w:sz="4" w:space="0" w:color="auto"/>
              <w:right w:val="single" w:sz="4" w:space="0" w:color="auto"/>
            </w:tcBorders>
            <w:hideMark/>
          </w:tcPr>
          <w:p w14:paraId="5A642F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522,773.62</w:t>
            </w:r>
          </w:p>
        </w:tc>
        <w:tc>
          <w:tcPr>
            <w:tcW w:w="3126" w:type="dxa"/>
            <w:tcBorders>
              <w:top w:val="single" w:sz="4" w:space="0" w:color="auto"/>
              <w:left w:val="single" w:sz="4" w:space="0" w:color="auto"/>
              <w:bottom w:val="single" w:sz="4" w:space="0" w:color="auto"/>
              <w:right w:val="single" w:sz="4" w:space="0" w:color="auto"/>
            </w:tcBorders>
            <w:hideMark/>
          </w:tcPr>
          <w:p w14:paraId="508FA0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2,831,730.35</w:t>
            </w:r>
          </w:p>
        </w:tc>
      </w:tr>
      <w:tr w:rsidR="00EA449F" w:rsidRPr="008261EB" w14:paraId="011332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013E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596</w:t>
            </w:r>
          </w:p>
        </w:tc>
        <w:tc>
          <w:tcPr>
            <w:tcW w:w="3126" w:type="dxa"/>
            <w:tcBorders>
              <w:top w:val="single" w:sz="4" w:space="0" w:color="auto"/>
              <w:left w:val="single" w:sz="4" w:space="0" w:color="auto"/>
              <w:bottom w:val="single" w:sz="4" w:space="0" w:color="auto"/>
              <w:right w:val="single" w:sz="4" w:space="0" w:color="auto"/>
            </w:tcBorders>
            <w:hideMark/>
          </w:tcPr>
          <w:p w14:paraId="76B840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522,762.00</w:t>
            </w:r>
          </w:p>
        </w:tc>
        <w:tc>
          <w:tcPr>
            <w:tcW w:w="3126" w:type="dxa"/>
            <w:tcBorders>
              <w:top w:val="single" w:sz="4" w:space="0" w:color="auto"/>
              <w:left w:val="single" w:sz="4" w:space="0" w:color="auto"/>
              <w:bottom w:val="single" w:sz="4" w:space="0" w:color="auto"/>
              <w:right w:val="single" w:sz="4" w:space="0" w:color="auto"/>
            </w:tcBorders>
            <w:hideMark/>
          </w:tcPr>
          <w:p w14:paraId="15949B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2,831,733.60</w:t>
            </w:r>
          </w:p>
        </w:tc>
      </w:tr>
      <w:tr w:rsidR="00EA449F" w:rsidRPr="008261EB" w14:paraId="59BB5F0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9731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597</w:t>
            </w:r>
          </w:p>
        </w:tc>
        <w:tc>
          <w:tcPr>
            <w:tcW w:w="3126" w:type="dxa"/>
            <w:tcBorders>
              <w:top w:val="single" w:sz="4" w:space="0" w:color="auto"/>
              <w:left w:val="single" w:sz="4" w:space="0" w:color="auto"/>
              <w:bottom w:val="single" w:sz="4" w:space="0" w:color="auto"/>
              <w:right w:val="single" w:sz="4" w:space="0" w:color="auto"/>
            </w:tcBorders>
            <w:hideMark/>
          </w:tcPr>
          <w:p w14:paraId="3B5115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522,750.34</w:t>
            </w:r>
          </w:p>
        </w:tc>
        <w:tc>
          <w:tcPr>
            <w:tcW w:w="3126" w:type="dxa"/>
            <w:tcBorders>
              <w:top w:val="single" w:sz="4" w:space="0" w:color="auto"/>
              <w:left w:val="single" w:sz="4" w:space="0" w:color="auto"/>
              <w:bottom w:val="single" w:sz="4" w:space="0" w:color="auto"/>
              <w:right w:val="single" w:sz="4" w:space="0" w:color="auto"/>
            </w:tcBorders>
            <w:hideMark/>
          </w:tcPr>
          <w:p w14:paraId="30AF8C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2,831,725.10</w:t>
            </w:r>
          </w:p>
        </w:tc>
      </w:tr>
      <w:tr w:rsidR="00EA449F" w:rsidRPr="008261EB" w14:paraId="11026F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38CB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598</w:t>
            </w:r>
          </w:p>
        </w:tc>
        <w:tc>
          <w:tcPr>
            <w:tcW w:w="3126" w:type="dxa"/>
            <w:tcBorders>
              <w:top w:val="single" w:sz="4" w:space="0" w:color="auto"/>
              <w:left w:val="single" w:sz="4" w:space="0" w:color="auto"/>
              <w:bottom w:val="single" w:sz="4" w:space="0" w:color="auto"/>
              <w:right w:val="single" w:sz="4" w:space="0" w:color="auto"/>
            </w:tcBorders>
            <w:hideMark/>
          </w:tcPr>
          <w:p w14:paraId="11E136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522,742.94</w:t>
            </w:r>
          </w:p>
        </w:tc>
        <w:tc>
          <w:tcPr>
            <w:tcW w:w="3126" w:type="dxa"/>
            <w:tcBorders>
              <w:top w:val="single" w:sz="4" w:space="0" w:color="auto"/>
              <w:left w:val="single" w:sz="4" w:space="0" w:color="auto"/>
              <w:bottom w:val="single" w:sz="4" w:space="0" w:color="auto"/>
              <w:right w:val="single" w:sz="4" w:space="0" w:color="auto"/>
            </w:tcBorders>
            <w:hideMark/>
          </w:tcPr>
          <w:p w14:paraId="0803B3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2,831,745.10</w:t>
            </w:r>
          </w:p>
        </w:tc>
      </w:tr>
      <w:tr w:rsidR="00EA449F" w:rsidRPr="008261EB" w14:paraId="381726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6C57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599</w:t>
            </w:r>
          </w:p>
        </w:tc>
        <w:tc>
          <w:tcPr>
            <w:tcW w:w="3126" w:type="dxa"/>
            <w:tcBorders>
              <w:top w:val="single" w:sz="4" w:space="0" w:color="auto"/>
              <w:left w:val="single" w:sz="4" w:space="0" w:color="auto"/>
              <w:bottom w:val="single" w:sz="4" w:space="0" w:color="auto"/>
              <w:right w:val="single" w:sz="4" w:space="0" w:color="auto"/>
            </w:tcBorders>
            <w:hideMark/>
          </w:tcPr>
          <w:p w14:paraId="48738D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522,716.50</w:t>
            </w:r>
          </w:p>
        </w:tc>
        <w:tc>
          <w:tcPr>
            <w:tcW w:w="3126" w:type="dxa"/>
            <w:tcBorders>
              <w:top w:val="single" w:sz="4" w:space="0" w:color="auto"/>
              <w:left w:val="single" w:sz="4" w:space="0" w:color="auto"/>
              <w:bottom w:val="single" w:sz="4" w:space="0" w:color="auto"/>
              <w:right w:val="single" w:sz="4" w:space="0" w:color="auto"/>
            </w:tcBorders>
            <w:hideMark/>
          </w:tcPr>
          <w:p w14:paraId="1419AD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2,831,758.85</w:t>
            </w:r>
          </w:p>
        </w:tc>
      </w:tr>
      <w:tr w:rsidR="00EA449F" w:rsidRPr="008261EB" w14:paraId="69B45B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2E7D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600</w:t>
            </w:r>
          </w:p>
        </w:tc>
        <w:tc>
          <w:tcPr>
            <w:tcW w:w="3126" w:type="dxa"/>
            <w:tcBorders>
              <w:top w:val="single" w:sz="4" w:space="0" w:color="auto"/>
              <w:left w:val="single" w:sz="4" w:space="0" w:color="auto"/>
              <w:bottom w:val="single" w:sz="4" w:space="0" w:color="auto"/>
              <w:right w:val="single" w:sz="4" w:space="0" w:color="auto"/>
            </w:tcBorders>
            <w:hideMark/>
          </w:tcPr>
          <w:p w14:paraId="71873F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522,691.09</w:t>
            </w:r>
          </w:p>
        </w:tc>
        <w:tc>
          <w:tcPr>
            <w:tcW w:w="3126" w:type="dxa"/>
            <w:tcBorders>
              <w:top w:val="single" w:sz="4" w:space="0" w:color="auto"/>
              <w:left w:val="single" w:sz="4" w:space="0" w:color="auto"/>
              <w:bottom w:val="single" w:sz="4" w:space="0" w:color="auto"/>
              <w:right w:val="single" w:sz="4" w:space="0" w:color="auto"/>
            </w:tcBorders>
            <w:hideMark/>
          </w:tcPr>
          <w:p w14:paraId="6C96A1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2,831,767.35</w:t>
            </w:r>
          </w:p>
        </w:tc>
      </w:tr>
      <w:tr w:rsidR="00EA449F" w:rsidRPr="008261EB" w14:paraId="0D94B3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2837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601</w:t>
            </w:r>
          </w:p>
        </w:tc>
        <w:tc>
          <w:tcPr>
            <w:tcW w:w="3126" w:type="dxa"/>
            <w:tcBorders>
              <w:top w:val="single" w:sz="4" w:space="0" w:color="auto"/>
              <w:left w:val="single" w:sz="4" w:space="0" w:color="auto"/>
              <w:bottom w:val="single" w:sz="4" w:space="0" w:color="auto"/>
              <w:right w:val="single" w:sz="4" w:space="0" w:color="auto"/>
            </w:tcBorders>
            <w:hideMark/>
          </w:tcPr>
          <w:p w14:paraId="6CD545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522,686.84</w:t>
            </w:r>
          </w:p>
        </w:tc>
        <w:tc>
          <w:tcPr>
            <w:tcW w:w="3126" w:type="dxa"/>
            <w:tcBorders>
              <w:top w:val="single" w:sz="4" w:space="0" w:color="auto"/>
              <w:left w:val="single" w:sz="4" w:space="0" w:color="auto"/>
              <w:bottom w:val="single" w:sz="4" w:space="0" w:color="auto"/>
              <w:right w:val="single" w:sz="4" w:space="0" w:color="auto"/>
            </w:tcBorders>
            <w:hideMark/>
          </w:tcPr>
          <w:p w14:paraId="4CDE77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2,831,784.35</w:t>
            </w:r>
          </w:p>
        </w:tc>
      </w:tr>
      <w:tr w:rsidR="00EA449F" w:rsidRPr="008261EB" w14:paraId="4C9BA0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A3C6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602</w:t>
            </w:r>
          </w:p>
        </w:tc>
        <w:tc>
          <w:tcPr>
            <w:tcW w:w="3126" w:type="dxa"/>
            <w:tcBorders>
              <w:top w:val="single" w:sz="4" w:space="0" w:color="auto"/>
              <w:left w:val="single" w:sz="4" w:space="0" w:color="auto"/>
              <w:bottom w:val="single" w:sz="4" w:space="0" w:color="auto"/>
              <w:right w:val="single" w:sz="4" w:space="0" w:color="auto"/>
            </w:tcBorders>
            <w:hideMark/>
          </w:tcPr>
          <w:p w14:paraId="520477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522,651.94</w:t>
            </w:r>
          </w:p>
        </w:tc>
        <w:tc>
          <w:tcPr>
            <w:tcW w:w="3126" w:type="dxa"/>
            <w:tcBorders>
              <w:top w:val="single" w:sz="4" w:space="0" w:color="auto"/>
              <w:left w:val="single" w:sz="4" w:space="0" w:color="auto"/>
              <w:bottom w:val="single" w:sz="4" w:space="0" w:color="auto"/>
              <w:right w:val="single" w:sz="4" w:space="0" w:color="auto"/>
            </w:tcBorders>
            <w:hideMark/>
          </w:tcPr>
          <w:p w14:paraId="105CA1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2,831,808.60</w:t>
            </w:r>
          </w:p>
        </w:tc>
      </w:tr>
      <w:tr w:rsidR="00EA449F" w:rsidRPr="008261EB" w14:paraId="35C5E0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6E14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603</w:t>
            </w:r>
          </w:p>
        </w:tc>
        <w:tc>
          <w:tcPr>
            <w:tcW w:w="3126" w:type="dxa"/>
            <w:tcBorders>
              <w:top w:val="single" w:sz="4" w:space="0" w:color="auto"/>
              <w:left w:val="single" w:sz="4" w:space="0" w:color="auto"/>
              <w:bottom w:val="single" w:sz="4" w:space="0" w:color="auto"/>
              <w:right w:val="single" w:sz="4" w:space="0" w:color="auto"/>
            </w:tcBorders>
            <w:hideMark/>
          </w:tcPr>
          <w:p w14:paraId="5F1D43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522,624.40</w:t>
            </w:r>
          </w:p>
        </w:tc>
        <w:tc>
          <w:tcPr>
            <w:tcW w:w="3126" w:type="dxa"/>
            <w:tcBorders>
              <w:top w:val="single" w:sz="4" w:space="0" w:color="auto"/>
              <w:left w:val="single" w:sz="4" w:space="0" w:color="auto"/>
              <w:bottom w:val="single" w:sz="4" w:space="0" w:color="auto"/>
              <w:right w:val="single" w:sz="4" w:space="0" w:color="auto"/>
            </w:tcBorders>
            <w:hideMark/>
          </w:tcPr>
          <w:p w14:paraId="00C237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2,831,839.35</w:t>
            </w:r>
          </w:p>
        </w:tc>
      </w:tr>
      <w:tr w:rsidR="00EA449F" w:rsidRPr="008261EB" w14:paraId="2295F9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3080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604</w:t>
            </w:r>
          </w:p>
        </w:tc>
        <w:tc>
          <w:tcPr>
            <w:tcW w:w="3126" w:type="dxa"/>
            <w:tcBorders>
              <w:top w:val="single" w:sz="4" w:space="0" w:color="auto"/>
              <w:left w:val="single" w:sz="4" w:space="0" w:color="auto"/>
              <w:bottom w:val="single" w:sz="4" w:space="0" w:color="auto"/>
              <w:right w:val="single" w:sz="4" w:space="0" w:color="auto"/>
            </w:tcBorders>
            <w:hideMark/>
          </w:tcPr>
          <w:p w14:paraId="76C276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522,576.78</w:t>
            </w:r>
          </w:p>
        </w:tc>
        <w:tc>
          <w:tcPr>
            <w:tcW w:w="3126" w:type="dxa"/>
            <w:tcBorders>
              <w:top w:val="single" w:sz="4" w:space="0" w:color="auto"/>
              <w:left w:val="single" w:sz="4" w:space="0" w:color="auto"/>
              <w:bottom w:val="single" w:sz="4" w:space="0" w:color="auto"/>
              <w:right w:val="single" w:sz="4" w:space="0" w:color="auto"/>
            </w:tcBorders>
            <w:hideMark/>
          </w:tcPr>
          <w:p w14:paraId="1D3F5B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2,831,881.59</w:t>
            </w:r>
          </w:p>
        </w:tc>
      </w:tr>
      <w:tr w:rsidR="00EA449F" w:rsidRPr="008261EB" w14:paraId="3A7E08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8B47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605</w:t>
            </w:r>
          </w:p>
        </w:tc>
        <w:tc>
          <w:tcPr>
            <w:tcW w:w="3126" w:type="dxa"/>
            <w:tcBorders>
              <w:top w:val="single" w:sz="4" w:space="0" w:color="auto"/>
              <w:left w:val="single" w:sz="4" w:space="0" w:color="auto"/>
              <w:bottom w:val="single" w:sz="4" w:space="0" w:color="auto"/>
              <w:right w:val="single" w:sz="4" w:space="0" w:color="auto"/>
            </w:tcBorders>
            <w:hideMark/>
          </w:tcPr>
          <w:p w14:paraId="704BDB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522,510.12</w:t>
            </w:r>
          </w:p>
        </w:tc>
        <w:tc>
          <w:tcPr>
            <w:tcW w:w="3126" w:type="dxa"/>
            <w:tcBorders>
              <w:top w:val="single" w:sz="4" w:space="0" w:color="auto"/>
              <w:left w:val="single" w:sz="4" w:space="0" w:color="auto"/>
              <w:bottom w:val="single" w:sz="4" w:space="0" w:color="auto"/>
              <w:right w:val="single" w:sz="4" w:space="0" w:color="auto"/>
            </w:tcBorders>
            <w:hideMark/>
          </w:tcPr>
          <w:p w14:paraId="2940EA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2,831,879.59</w:t>
            </w:r>
          </w:p>
        </w:tc>
      </w:tr>
      <w:tr w:rsidR="00EA449F" w:rsidRPr="008261EB" w14:paraId="530915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1B10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606</w:t>
            </w:r>
          </w:p>
        </w:tc>
        <w:tc>
          <w:tcPr>
            <w:tcW w:w="3126" w:type="dxa"/>
            <w:tcBorders>
              <w:top w:val="single" w:sz="4" w:space="0" w:color="auto"/>
              <w:left w:val="single" w:sz="4" w:space="0" w:color="auto"/>
              <w:bottom w:val="single" w:sz="4" w:space="0" w:color="auto"/>
              <w:right w:val="single" w:sz="4" w:space="0" w:color="auto"/>
            </w:tcBorders>
            <w:hideMark/>
          </w:tcPr>
          <w:p w14:paraId="794B00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522,481.53</w:t>
            </w:r>
          </w:p>
        </w:tc>
        <w:tc>
          <w:tcPr>
            <w:tcW w:w="3126" w:type="dxa"/>
            <w:tcBorders>
              <w:top w:val="single" w:sz="4" w:space="0" w:color="auto"/>
              <w:left w:val="single" w:sz="4" w:space="0" w:color="auto"/>
              <w:bottom w:val="single" w:sz="4" w:space="0" w:color="auto"/>
              <w:right w:val="single" w:sz="4" w:space="0" w:color="auto"/>
            </w:tcBorders>
            <w:hideMark/>
          </w:tcPr>
          <w:p w14:paraId="4D5F10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2,831,874.34</w:t>
            </w:r>
          </w:p>
        </w:tc>
      </w:tr>
      <w:tr w:rsidR="00EA449F" w:rsidRPr="008261EB" w14:paraId="5E230E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7E6A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607</w:t>
            </w:r>
          </w:p>
        </w:tc>
        <w:tc>
          <w:tcPr>
            <w:tcW w:w="3126" w:type="dxa"/>
            <w:tcBorders>
              <w:top w:val="single" w:sz="4" w:space="0" w:color="auto"/>
              <w:left w:val="single" w:sz="4" w:space="0" w:color="auto"/>
              <w:bottom w:val="single" w:sz="4" w:space="0" w:color="auto"/>
              <w:right w:val="single" w:sz="4" w:space="0" w:color="auto"/>
            </w:tcBorders>
            <w:hideMark/>
          </w:tcPr>
          <w:p w14:paraId="72BF83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522,449.78</w:t>
            </w:r>
          </w:p>
        </w:tc>
        <w:tc>
          <w:tcPr>
            <w:tcW w:w="3126" w:type="dxa"/>
            <w:tcBorders>
              <w:top w:val="single" w:sz="4" w:space="0" w:color="auto"/>
              <w:left w:val="single" w:sz="4" w:space="0" w:color="auto"/>
              <w:bottom w:val="single" w:sz="4" w:space="0" w:color="auto"/>
              <w:right w:val="single" w:sz="4" w:space="0" w:color="auto"/>
            </w:tcBorders>
            <w:hideMark/>
          </w:tcPr>
          <w:p w14:paraId="3820D1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2,831,862.59</w:t>
            </w:r>
          </w:p>
        </w:tc>
      </w:tr>
      <w:tr w:rsidR="00EA449F" w:rsidRPr="008261EB" w14:paraId="230C35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EA59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608</w:t>
            </w:r>
          </w:p>
        </w:tc>
        <w:tc>
          <w:tcPr>
            <w:tcW w:w="3126" w:type="dxa"/>
            <w:tcBorders>
              <w:top w:val="single" w:sz="4" w:space="0" w:color="auto"/>
              <w:left w:val="single" w:sz="4" w:space="0" w:color="auto"/>
              <w:bottom w:val="single" w:sz="4" w:space="0" w:color="auto"/>
              <w:right w:val="single" w:sz="4" w:space="0" w:color="auto"/>
            </w:tcBorders>
            <w:hideMark/>
          </w:tcPr>
          <w:p w14:paraId="167B56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522,413.81</w:t>
            </w:r>
          </w:p>
        </w:tc>
        <w:tc>
          <w:tcPr>
            <w:tcW w:w="3126" w:type="dxa"/>
            <w:tcBorders>
              <w:top w:val="single" w:sz="4" w:space="0" w:color="auto"/>
              <w:left w:val="single" w:sz="4" w:space="0" w:color="auto"/>
              <w:bottom w:val="single" w:sz="4" w:space="0" w:color="auto"/>
              <w:right w:val="single" w:sz="4" w:space="0" w:color="auto"/>
            </w:tcBorders>
            <w:hideMark/>
          </w:tcPr>
          <w:p w14:paraId="14A543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2,831,848.84</w:t>
            </w:r>
          </w:p>
        </w:tc>
      </w:tr>
      <w:tr w:rsidR="00EA449F" w:rsidRPr="008261EB" w14:paraId="538DBC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7FA9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609</w:t>
            </w:r>
          </w:p>
        </w:tc>
        <w:tc>
          <w:tcPr>
            <w:tcW w:w="3126" w:type="dxa"/>
            <w:tcBorders>
              <w:top w:val="single" w:sz="4" w:space="0" w:color="auto"/>
              <w:left w:val="single" w:sz="4" w:space="0" w:color="auto"/>
              <w:bottom w:val="single" w:sz="4" w:space="0" w:color="auto"/>
              <w:right w:val="single" w:sz="4" w:space="0" w:color="auto"/>
            </w:tcBorders>
            <w:hideMark/>
          </w:tcPr>
          <w:p w14:paraId="0A95E8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522,388.40</w:t>
            </w:r>
          </w:p>
        </w:tc>
        <w:tc>
          <w:tcPr>
            <w:tcW w:w="3126" w:type="dxa"/>
            <w:tcBorders>
              <w:top w:val="single" w:sz="4" w:space="0" w:color="auto"/>
              <w:left w:val="single" w:sz="4" w:space="0" w:color="auto"/>
              <w:bottom w:val="single" w:sz="4" w:space="0" w:color="auto"/>
              <w:right w:val="single" w:sz="4" w:space="0" w:color="auto"/>
            </w:tcBorders>
            <w:hideMark/>
          </w:tcPr>
          <w:p w14:paraId="341638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2,831,835.09</w:t>
            </w:r>
          </w:p>
        </w:tc>
      </w:tr>
      <w:tr w:rsidR="00EA449F" w:rsidRPr="008261EB" w14:paraId="035314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80C0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610</w:t>
            </w:r>
          </w:p>
        </w:tc>
        <w:tc>
          <w:tcPr>
            <w:tcW w:w="3126" w:type="dxa"/>
            <w:tcBorders>
              <w:top w:val="single" w:sz="4" w:space="0" w:color="auto"/>
              <w:left w:val="single" w:sz="4" w:space="0" w:color="auto"/>
              <w:bottom w:val="single" w:sz="4" w:space="0" w:color="auto"/>
              <w:right w:val="single" w:sz="4" w:space="0" w:color="auto"/>
            </w:tcBorders>
            <w:hideMark/>
          </w:tcPr>
          <w:p w14:paraId="095306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522,371.46</w:t>
            </w:r>
          </w:p>
        </w:tc>
        <w:tc>
          <w:tcPr>
            <w:tcW w:w="3126" w:type="dxa"/>
            <w:tcBorders>
              <w:top w:val="single" w:sz="4" w:space="0" w:color="auto"/>
              <w:left w:val="single" w:sz="4" w:space="0" w:color="auto"/>
              <w:bottom w:val="single" w:sz="4" w:space="0" w:color="auto"/>
              <w:right w:val="single" w:sz="4" w:space="0" w:color="auto"/>
            </w:tcBorders>
            <w:hideMark/>
          </w:tcPr>
          <w:p w14:paraId="513542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2,831,820.35</w:t>
            </w:r>
          </w:p>
        </w:tc>
      </w:tr>
      <w:tr w:rsidR="00EA449F" w:rsidRPr="008261EB" w14:paraId="0ACED6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526B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611</w:t>
            </w:r>
          </w:p>
        </w:tc>
        <w:tc>
          <w:tcPr>
            <w:tcW w:w="3126" w:type="dxa"/>
            <w:tcBorders>
              <w:top w:val="single" w:sz="4" w:space="0" w:color="auto"/>
              <w:left w:val="single" w:sz="4" w:space="0" w:color="auto"/>
              <w:bottom w:val="single" w:sz="4" w:space="0" w:color="auto"/>
              <w:right w:val="single" w:sz="4" w:space="0" w:color="auto"/>
            </w:tcBorders>
            <w:hideMark/>
          </w:tcPr>
          <w:p w14:paraId="65EFCB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522,371.46</w:t>
            </w:r>
          </w:p>
        </w:tc>
        <w:tc>
          <w:tcPr>
            <w:tcW w:w="3126" w:type="dxa"/>
            <w:tcBorders>
              <w:top w:val="single" w:sz="4" w:space="0" w:color="auto"/>
              <w:left w:val="single" w:sz="4" w:space="0" w:color="auto"/>
              <w:bottom w:val="single" w:sz="4" w:space="0" w:color="auto"/>
              <w:right w:val="single" w:sz="4" w:space="0" w:color="auto"/>
            </w:tcBorders>
            <w:hideMark/>
          </w:tcPr>
          <w:p w14:paraId="3B5A1B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2,831,800.10</w:t>
            </w:r>
          </w:p>
        </w:tc>
      </w:tr>
      <w:tr w:rsidR="00EA449F" w:rsidRPr="008261EB" w14:paraId="7145E3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199A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612</w:t>
            </w:r>
          </w:p>
        </w:tc>
        <w:tc>
          <w:tcPr>
            <w:tcW w:w="3126" w:type="dxa"/>
            <w:tcBorders>
              <w:top w:val="single" w:sz="4" w:space="0" w:color="auto"/>
              <w:left w:val="single" w:sz="4" w:space="0" w:color="auto"/>
              <w:bottom w:val="single" w:sz="4" w:space="0" w:color="auto"/>
              <w:right w:val="single" w:sz="4" w:space="0" w:color="auto"/>
            </w:tcBorders>
            <w:hideMark/>
          </w:tcPr>
          <w:p w14:paraId="3D5263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522,376.75</w:t>
            </w:r>
          </w:p>
        </w:tc>
        <w:tc>
          <w:tcPr>
            <w:tcW w:w="3126" w:type="dxa"/>
            <w:tcBorders>
              <w:top w:val="single" w:sz="4" w:space="0" w:color="auto"/>
              <w:left w:val="single" w:sz="4" w:space="0" w:color="auto"/>
              <w:bottom w:val="single" w:sz="4" w:space="0" w:color="auto"/>
              <w:right w:val="single" w:sz="4" w:space="0" w:color="auto"/>
            </w:tcBorders>
            <w:hideMark/>
          </w:tcPr>
          <w:p w14:paraId="1CB1EF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2,831,792.85</w:t>
            </w:r>
          </w:p>
        </w:tc>
      </w:tr>
      <w:tr w:rsidR="00EA449F" w:rsidRPr="008261EB" w14:paraId="205F90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2ACD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613</w:t>
            </w:r>
          </w:p>
        </w:tc>
        <w:tc>
          <w:tcPr>
            <w:tcW w:w="3126" w:type="dxa"/>
            <w:tcBorders>
              <w:top w:val="single" w:sz="4" w:space="0" w:color="auto"/>
              <w:left w:val="single" w:sz="4" w:space="0" w:color="auto"/>
              <w:bottom w:val="single" w:sz="4" w:space="0" w:color="auto"/>
              <w:right w:val="single" w:sz="4" w:space="0" w:color="auto"/>
            </w:tcBorders>
            <w:hideMark/>
          </w:tcPr>
          <w:p w14:paraId="022753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522,381.00</w:t>
            </w:r>
          </w:p>
        </w:tc>
        <w:tc>
          <w:tcPr>
            <w:tcW w:w="3126" w:type="dxa"/>
            <w:tcBorders>
              <w:top w:val="single" w:sz="4" w:space="0" w:color="auto"/>
              <w:left w:val="single" w:sz="4" w:space="0" w:color="auto"/>
              <w:bottom w:val="single" w:sz="4" w:space="0" w:color="auto"/>
              <w:right w:val="single" w:sz="4" w:space="0" w:color="auto"/>
            </w:tcBorders>
            <w:hideMark/>
          </w:tcPr>
          <w:p w14:paraId="39AF97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2,831,781.10</w:t>
            </w:r>
          </w:p>
        </w:tc>
      </w:tr>
      <w:tr w:rsidR="00EA449F" w:rsidRPr="008261EB" w14:paraId="4A83F5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2D02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614</w:t>
            </w:r>
          </w:p>
        </w:tc>
        <w:tc>
          <w:tcPr>
            <w:tcW w:w="3126" w:type="dxa"/>
            <w:tcBorders>
              <w:top w:val="single" w:sz="4" w:space="0" w:color="auto"/>
              <w:left w:val="single" w:sz="4" w:space="0" w:color="auto"/>
              <w:bottom w:val="single" w:sz="4" w:space="0" w:color="auto"/>
              <w:right w:val="single" w:sz="4" w:space="0" w:color="auto"/>
            </w:tcBorders>
            <w:hideMark/>
          </w:tcPr>
          <w:p w14:paraId="12C4AA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522,375.71</w:t>
            </w:r>
          </w:p>
        </w:tc>
        <w:tc>
          <w:tcPr>
            <w:tcW w:w="3126" w:type="dxa"/>
            <w:tcBorders>
              <w:top w:val="single" w:sz="4" w:space="0" w:color="auto"/>
              <w:left w:val="single" w:sz="4" w:space="0" w:color="auto"/>
              <w:bottom w:val="single" w:sz="4" w:space="0" w:color="auto"/>
              <w:right w:val="single" w:sz="4" w:space="0" w:color="auto"/>
            </w:tcBorders>
            <w:hideMark/>
          </w:tcPr>
          <w:p w14:paraId="1DBBD9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2,831,766.35</w:t>
            </w:r>
          </w:p>
        </w:tc>
      </w:tr>
      <w:tr w:rsidR="00EA449F" w:rsidRPr="008261EB" w14:paraId="5C00B0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62F8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615</w:t>
            </w:r>
          </w:p>
        </w:tc>
        <w:tc>
          <w:tcPr>
            <w:tcW w:w="3126" w:type="dxa"/>
            <w:tcBorders>
              <w:top w:val="single" w:sz="4" w:space="0" w:color="auto"/>
              <w:left w:val="single" w:sz="4" w:space="0" w:color="auto"/>
              <w:bottom w:val="single" w:sz="4" w:space="0" w:color="auto"/>
              <w:right w:val="single" w:sz="4" w:space="0" w:color="auto"/>
            </w:tcBorders>
            <w:hideMark/>
          </w:tcPr>
          <w:p w14:paraId="46EDB9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522,370.40</w:t>
            </w:r>
          </w:p>
        </w:tc>
        <w:tc>
          <w:tcPr>
            <w:tcW w:w="3126" w:type="dxa"/>
            <w:tcBorders>
              <w:top w:val="single" w:sz="4" w:space="0" w:color="auto"/>
              <w:left w:val="single" w:sz="4" w:space="0" w:color="auto"/>
              <w:bottom w:val="single" w:sz="4" w:space="0" w:color="auto"/>
              <w:right w:val="single" w:sz="4" w:space="0" w:color="auto"/>
            </w:tcBorders>
            <w:hideMark/>
          </w:tcPr>
          <w:p w14:paraId="28EB0A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2,831,750.35</w:t>
            </w:r>
          </w:p>
        </w:tc>
      </w:tr>
      <w:tr w:rsidR="00EA449F" w:rsidRPr="008261EB" w14:paraId="0284E9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8FFE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616</w:t>
            </w:r>
          </w:p>
        </w:tc>
        <w:tc>
          <w:tcPr>
            <w:tcW w:w="3126" w:type="dxa"/>
            <w:tcBorders>
              <w:top w:val="single" w:sz="4" w:space="0" w:color="auto"/>
              <w:left w:val="single" w:sz="4" w:space="0" w:color="auto"/>
              <w:bottom w:val="single" w:sz="4" w:space="0" w:color="auto"/>
              <w:right w:val="single" w:sz="4" w:space="0" w:color="auto"/>
            </w:tcBorders>
            <w:hideMark/>
          </w:tcPr>
          <w:p w14:paraId="2C184B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522,352.40</w:t>
            </w:r>
          </w:p>
        </w:tc>
        <w:tc>
          <w:tcPr>
            <w:tcW w:w="3126" w:type="dxa"/>
            <w:tcBorders>
              <w:top w:val="single" w:sz="4" w:space="0" w:color="auto"/>
              <w:left w:val="single" w:sz="4" w:space="0" w:color="auto"/>
              <w:bottom w:val="single" w:sz="4" w:space="0" w:color="auto"/>
              <w:right w:val="single" w:sz="4" w:space="0" w:color="auto"/>
            </w:tcBorders>
            <w:hideMark/>
          </w:tcPr>
          <w:p w14:paraId="3B13D2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2,831,743.10</w:t>
            </w:r>
          </w:p>
        </w:tc>
      </w:tr>
      <w:tr w:rsidR="00EA449F" w:rsidRPr="008261EB" w14:paraId="151F64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005F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617</w:t>
            </w:r>
          </w:p>
        </w:tc>
        <w:tc>
          <w:tcPr>
            <w:tcW w:w="3126" w:type="dxa"/>
            <w:tcBorders>
              <w:top w:val="single" w:sz="4" w:space="0" w:color="auto"/>
              <w:left w:val="single" w:sz="4" w:space="0" w:color="auto"/>
              <w:bottom w:val="single" w:sz="4" w:space="0" w:color="auto"/>
              <w:right w:val="single" w:sz="4" w:space="0" w:color="auto"/>
            </w:tcBorders>
            <w:hideMark/>
          </w:tcPr>
          <w:p w14:paraId="694A47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522,344.99</w:t>
            </w:r>
          </w:p>
        </w:tc>
        <w:tc>
          <w:tcPr>
            <w:tcW w:w="3126" w:type="dxa"/>
            <w:tcBorders>
              <w:top w:val="single" w:sz="4" w:space="0" w:color="auto"/>
              <w:left w:val="single" w:sz="4" w:space="0" w:color="auto"/>
              <w:bottom w:val="single" w:sz="4" w:space="0" w:color="auto"/>
              <w:right w:val="single" w:sz="4" w:space="0" w:color="auto"/>
            </w:tcBorders>
            <w:hideMark/>
          </w:tcPr>
          <w:p w14:paraId="61AF17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2,831,730.35</w:t>
            </w:r>
          </w:p>
        </w:tc>
      </w:tr>
      <w:tr w:rsidR="00EA449F" w:rsidRPr="008261EB" w14:paraId="34E109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542B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618</w:t>
            </w:r>
          </w:p>
        </w:tc>
        <w:tc>
          <w:tcPr>
            <w:tcW w:w="3126" w:type="dxa"/>
            <w:tcBorders>
              <w:top w:val="single" w:sz="4" w:space="0" w:color="auto"/>
              <w:left w:val="single" w:sz="4" w:space="0" w:color="auto"/>
              <w:bottom w:val="single" w:sz="4" w:space="0" w:color="auto"/>
              <w:right w:val="single" w:sz="4" w:space="0" w:color="auto"/>
            </w:tcBorders>
            <w:hideMark/>
          </w:tcPr>
          <w:p w14:paraId="682537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522,324.90</w:t>
            </w:r>
          </w:p>
        </w:tc>
        <w:tc>
          <w:tcPr>
            <w:tcW w:w="3126" w:type="dxa"/>
            <w:tcBorders>
              <w:top w:val="single" w:sz="4" w:space="0" w:color="auto"/>
              <w:left w:val="single" w:sz="4" w:space="0" w:color="auto"/>
              <w:bottom w:val="single" w:sz="4" w:space="0" w:color="auto"/>
              <w:right w:val="single" w:sz="4" w:space="0" w:color="auto"/>
            </w:tcBorders>
            <w:hideMark/>
          </w:tcPr>
          <w:p w14:paraId="76C66A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2,831,730.35</w:t>
            </w:r>
          </w:p>
        </w:tc>
      </w:tr>
      <w:tr w:rsidR="00EA449F" w:rsidRPr="008261EB" w14:paraId="564DE7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3A9F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619</w:t>
            </w:r>
          </w:p>
        </w:tc>
        <w:tc>
          <w:tcPr>
            <w:tcW w:w="3126" w:type="dxa"/>
            <w:tcBorders>
              <w:top w:val="single" w:sz="4" w:space="0" w:color="auto"/>
              <w:left w:val="single" w:sz="4" w:space="0" w:color="auto"/>
              <w:bottom w:val="single" w:sz="4" w:space="0" w:color="auto"/>
              <w:right w:val="single" w:sz="4" w:space="0" w:color="auto"/>
            </w:tcBorders>
            <w:hideMark/>
          </w:tcPr>
          <w:p w14:paraId="3BFD5F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522,302.68</w:t>
            </w:r>
          </w:p>
        </w:tc>
        <w:tc>
          <w:tcPr>
            <w:tcW w:w="3126" w:type="dxa"/>
            <w:tcBorders>
              <w:top w:val="single" w:sz="4" w:space="0" w:color="auto"/>
              <w:left w:val="single" w:sz="4" w:space="0" w:color="auto"/>
              <w:bottom w:val="single" w:sz="4" w:space="0" w:color="auto"/>
              <w:right w:val="single" w:sz="4" w:space="0" w:color="auto"/>
            </w:tcBorders>
            <w:hideMark/>
          </w:tcPr>
          <w:p w14:paraId="0242C3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2,831,720.85</w:t>
            </w:r>
          </w:p>
        </w:tc>
      </w:tr>
      <w:tr w:rsidR="00EA449F" w:rsidRPr="008261EB" w14:paraId="50FD73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A8D2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620</w:t>
            </w:r>
          </w:p>
        </w:tc>
        <w:tc>
          <w:tcPr>
            <w:tcW w:w="3126" w:type="dxa"/>
            <w:tcBorders>
              <w:top w:val="single" w:sz="4" w:space="0" w:color="auto"/>
              <w:left w:val="single" w:sz="4" w:space="0" w:color="auto"/>
              <w:bottom w:val="single" w:sz="4" w:space="0" w:color="auto"/>
              <w:right w:val="single" w:sz="4" w:space="0" w:color="auto"/>
            </w:tcBorders>
            <w:hideMark/>
          </w:tcPr>
          <w:p w14:paraId="38911C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522,287.87</w:t>
            </w:r>
          </w:p>
        </w:tc>
        <w:tc>
          <w:tcPr>
            <w:tcW w:w="3126" w:type="dxa"/>
            <w:tcBorders>
              <w:top w:val="single" w:sz="4" w:space="0" w:color="auto"/>
              <w:left w:val="single" w:sz="4" w:space="0" w:color="auto"/>
              <w:bottom w:val="single" w:sz="4" w:space="0" w:color="auto"/>
              <w:right w:val="single" w:sz="4" w:space="0" w:color="auto"/>
            </w:tcBorders>
            <w:hideMark/>
          </w:tcPr>
          <w:p w14:paraId="3203A5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2,831,718.60</w:t>
            </w:r>
          </w:p>
        </w:tc>
      </w:tr>
      <w:tr w:rsidR="00EA449F" w:rsidRPr="008261EB" w14:paraId="135EE8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5746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621</w:t>
            </w:r>
          </w:p>
        </w:tc>
        <w:tc>
          <w:tcPr>
            <w:tcW w:w="3126" w:type="dxa"/>
            <w:tcBorders>
              <w:top w:val="single" w:sz="4" w:space="0" w:color="auto"/>
              <w:left w:val="single" w:sz="4" w:space="0" w:color="auto"/>
              <w:bottom w:val="single" w:sz="4" w:space="0" w:color="auto"/>
              <w:right w:val="single" w:sz="4" w:space="0" w:color="auto"/>
            </w:tcBorders>
            <w:hideMark/>
          </w:tcPr>
          <w:p w14:paraId="7D324F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522,284.68</w:t>
            </w:r>
          </w:p>
        </w:tc>
        <w:tc>
          <w:tcPr>
            <w:tcW w:w="3126" w:type="dxa"/>
            <w:tcBorders>
              <w:top w:val="single" w:sz="4" w:space="0" w:color="auto"/>
              <w:left w:val="single" w:sz="4" w:space="0" w:color="auto"/>
              <w:bottom w:val="single" w:sz="4" w:space="0" w:color="auto"/>
              <w:right w:val="single" w:sz="4" w:space="0" w:color="auto"/>
            </w:tcBorders>
            <w:hideMark/>
          </w:tcPr>
          <w:p w14:paraId="0E2097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2,831,734.60</w:t>
            </w:r>
          </w:p>
        </w:tc>
      </w:tr>
      <w:tr w:rsidR="00EA449F" w:rsidRPr="008261EB" w14:paraId="700818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FFBD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622</w:t>
            </w:r>
          </w:p>
        </w:tc>
        <w:tc>
          <w:tcPr>
            <w:tcW w:w="3126" w:type="dxa"/>
            <w:tcBorders>
              <w:top w:val="single" w:sz="4" w:space="0" w:color="auto"/>
              <w:left w:val="single" w:sz="4" w:space="0" w:color="auto"/>
              <w:bottom w:val="single" w:sz="4" w:space="0" w:color="auto"/>
              <w:right w:val="single" w:sz="4" w:space="0" w:color="auto"/>
            </w:tcBorders>
            <w:hideMark/>
          </w:tcPr>
          <w:p w14:paraId="0017CB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522,283.62</w:t>
            </w:r>
          </w:p>
        </w:tc>
        <w:tc>
          <w:tcPr>
            <w:tcW w:w="3126" w:type="dxa"/>
            <w:tcBorders>
              <w:top w:val="single" w:sz="4" w:space="0" w:color="auto"/>
              <w:left w:val="single" w:sz="4" w:space="0" w:color="auto"/>
              <w:bottom w:val="single" w:sz="4" w:space="0" w:color="auto"/>
              <w:right w:val="single" w:sz="4" w:space="0" w:color="auto"/>
            </w:tcBorders>
            <w:hideMark/>
          </w:tcPr>
          <w:p w14:paraId="2BDA47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2,831,746.10</w:t>
            </w:r>
          </w:p>
        </w:tc>
      </w:tr>
      <w:tr w:rsidR="00EA449F" w:rsidRPr="008261EB" w14:paraId="304FEE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9B87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623</w:t>
            </w:r>
          </w:p>
        </w:tc>
        <w:tc>
          <w:tcPr>
            <w:tcW w:w="3126" w:type="dxa"/>
            <w:tcBorders>
              <w:top w:val="single" w:sz="4" w:space="0" w:color="auto"/>
              <w:left w:val="single" w:sz="4" w:space="0" w:color="auto"/>
              <w:bottom w:val="single" w:sz="4" w:space="0" w:color="auto"/>
              <w:right w:val="single" w:sz="4" w:space="0" w:color="auto"/>
            </w:tcBorders>
            <w:hideMark/>
          </w:tcPr>
          <w:p w14:paraId="46A5FE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522,279.40</w:t>
            </w:r>
          </w:p>
        </w:tc>
        <w:tc>
          <w:tcPr>
            <w:tcW w:w="3126" w:type="dxa"/>
            <w:tcBorders>
              <w:top w:val="single" w:sz="4" w:space="0" w:color="auto"/>
              <w:left w:val="single" w:sz="4" w:space="0" w:color="auto"/>
              <w:bottom w:val="single" w:sz="4" w:space="0" w:color="auto"/>
              <w:right w:val="single" w:sz="4" w:space="0" w:color="auto"/>
            </w:tcBorders>
            <w:hideMark/>
          </w:tcPr>
          <w:p w14:paraId="692E4D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2,831,768.35</w:t>
            </w:r>
          </w:p>
        </w:tc>
      </w:tr>
      <w:tr w:rsidR="00EA449F" w:rsidRPr="008261EB" w14:paraId="7289EA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8915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624</w:t>
            </w:r>
          </w:p>
        </w:tc>
        <w:tc>
          <w:tcPr>
            <w:tcW w:w="3126" w:type="dxa"/>
            <w:tcBorders>
              <w:top w:val="single" w:sz="4" w:space="0" w:color="auto"/>
              <w:left w:val="single" w:sz="4" w:space="0" w:color="auto"/>
              <w:bottom w:val="single" w:sz="4" w:space="0" w:color="auto"/>
              <w:right w:val="single" w:sz="4" w:space="0" w:color="auto"/>
            </w:tcBorders>
            <w:hideMark/>
          </w:tcPr>
          <w:p w14:paraId="771BDF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522,259.28</w:t>
            </w:r>
          </w:p>
        </w:tc>
        <w:tc>
          <w:tcPr>
            <w:tcW w:w="3126" w:type="dxa"/>
            <w:tcBorders>
              <w:top w:val="single" w:sz="4" w:space="0" w:color="auto"/>
              <w:left w:val="single" w:sz="4" w:space="0" w:color="auto"/>
              <w:bottom w:val="single" w:sz="4" w:space="0" w:color="auto"/>
              <w:right w:val="single" w:sz="4" w:space="0" w:color="auto"/>
            </w:tcBorders>
            <w:hideMark/>
          </w:tcPr>
          <w:p w14:paraId="034E6B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2,831,784.35</w:t>
            </w:r>
          </w:p>
        </w:tc>
      </w:tr>
      <w:tr w:rsidR="00EA449F" w:rsidRPr="008261EB" w14:paraId="203BB9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E845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625</w:t>
            </w:r>
          </w:p>
        </w:tc>
        <w:tc>
          <w:tcPr>
            <w:tcW w:w="3126" w:type="dxa"/>
            <w:tcBorders>
              <w:top w:val="single" w:sz="4" w:space="0" w:color="auto"/>
              <w:left w:val="single" w:sz="4" w:space="0" w:color="auto"/>
              <w:bottom w:val="single" w:sz="4" w:space="0" w:color="auto"/>
              <w:right w:val="single" w:sz="4" w:space="0" w:color="auto"/>
            </w:tcBorders>
            <w:hideMark/>
          </w:tcPr>
          <w:p w14:paraId="7CAD79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522,248.71</w:t>
            </w:r>
          </w:p>
        </w:tc>
        <w:tc>
          <w:tcPr>
            <w:tcW w:w="3126" w:type="dxa"/>
            <w:tcBorders>
              <w:top w:val="single" w:sz="4" w:space="0" w:color="auto"/>
              <w:left w:val="single" w:sz="4" w:space="0" w:color="auto"/>
              <w:bottom w:val="single" w:sz="4" w:space="0" w:color="auto"/>
              <w:right w:val="single" w:sz="4" w:space="0" w:color="auto"/>
            </w:tcBorders>
            <w:hideMark/>
          </w:tcPr>
          <w:p w14:paraId="26081C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2,831,802.35</w:t>
            </w:r>
          </w:p>
        </w:tc>
      </w:tr>
      <w:tr w:rsidR="00EA449F" w:rsidRPr="008261EB" w14:paraId="41DB5C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4E9F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626</w:t>
            </w:r>
          </w:p>
        </w:tc>
        <w:tc>
          <w:tcPr>
            <w:tcW w:w="3126" w:type="dxa"/>
            <w:tcBorders>
              <w:top w:val="single" w:sz="4" w:space="0" w:color="auto"/>
              <w:left w:val="single" w:sz="4" w:space="0" w:color="auto"/>
              <w:bottom w:val="single" w:sz="4" w:space="0" w:color="auto"/>
              <w:right w:val="single" w:sz="4" w:space="0" w:color="auto"/>
            </w:tcBorders>
            <w:hideMark/>
          </w:tcPr>
          <w:p w14:paraId="194220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522,227.53</w:t>
            </w:r>
          </w:p>
        </w:tc>
        <w:tc>
          <w:tcPr>
            <w:tcW w:w="3126" w:type="dxa"/>
            <w:tcBorders>
              <w:top w:val="single" w:sz="4" w:space="0" w:color="auto"/>
              <w:left w:val="single" w:sz="4" w:space="0" w:color="auto"/>
              <w:bottom w:val="single" w:sz="4" w:space="0" w:color="auto"/>
              <w:right w:val="single" w:sz="4" w:space="0" w:color="auto"/>
            </w:tcBorders>
            <w:hideMark/>
          </w:tcPr>
          <w:p w14:paraId="18D516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2,831,820.35</w:t>
            </w:r>
          </w:p>
        </w:tc>
      </w:tr>
      <w:tr w:rsidR="00EA449F" w:rsidRPr="008261EB" w14:paraId="079644A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664B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627</w:t>
            </w:r>
          </w:p>
        </w:tc>
        <w:tc>
          <w:tcPr>
            <w:tcW w:w="3126" w:type="dxa"/>
            <w:tcBorders>
              <w:top w:val="single" w:sz="4" w:space="0" w:color="auto"/>
              <w:left w:val="single" w:sz="4" w:space="0" w:color="auto"/>
              <w:bottom w:val="single" w:sz="4" w:space="0" w:color="auto"/>
              <w:right w:val="single" w:sz="4" w:space="0" w:color="auto"/>
            </w:tcBorders>
            <w:hideMark/>
          </w:tcPr>
          <w:p w14:paraId="4A67F7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522,209.53</w:t>
            </w:r>
          </w:p>
        </w:tc>
        <w:tc>
          <w:tcPr>
            <w:tcW w:w="3126" w:type="dxa"/>
            <w:tcBorders>
              <w:top w:val="single" w:sz="4" w:space="0" w:color="auto"/>
              <w:left w:val="single" w:sz="4" w:space="0" w:color="auto"/>
              <w:bottom w:val="single" w:sz="4" w:space="0" w:color="auto"/>
              <w:right w:val="single" w:sz="4" w:space="0" w:color="auto"/>
            </w:tcBorders>
            <w:hideMark/>
          </w:tcPr>
          <w:p w14:paraId="11871D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2,831,822.35</w:t>
            </w:r>
          </w:p>
        </w:tc>
      </w:tr>
      <w:tr w:rsidR="00EA449F" w:rsidRPr="008261EB" w14:paraId="770F5B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D4C1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628</w:t>
            </w:r>
          </w:p>
        </w:tc>
        <w:tc>
          <w:tcPr>
            <w:tcW w:w="3126" w:type="dxa"/>
            <w:tcBorders>
              <w:top w:val="single" w:sz="4" w:space="0" w:color="auto"/>
              <w:left w:val="single" w:sz="4" w:space="0" w:color="auto"/>
              <w:bottom w:val="single" w:sz="4" w:space="0" w:color="auto"/>
              <w:right w:val="single" w:sz="4" w:space="0" w:color="auto"/>
            </w:tcBorders>
            <w:hideMark/>
          </w:tcPr>
          <w:p w14:paraId="3F0BE3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522,185.21</w:t>
            </w:r>
          </w:p>
        </w:tc>
        <w:tc>
          <w:tcPr>
            <w:tcW w:w="3126" w:type="dxa"/>
            <w:tcBorders>
              <w:top w:val="single" w:sz="4" w:space="0" w:color="auto"/>
              <w:left w:val="single" w:sz="4" w:space="0" w:color="auto"/>
              <w:bottom w:val="single" w:sz="4" w:space="0" w:color="auto"/>
              <w:right w:val="single" w:sz="4" w:space="0" w:color="auto"/>
            </w:tcBorders>
            <w:hideMark/>
          </w:tcPr>
          <w:p w14:paraId="4620E5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2,831,823.35</w:t>
            </w:r>
          </w:p>
        </w:tc>
      </w:tr>
      <w:tr w:rsidR="00EA449F" w:rsidRPr="008261EB" w14:paraId="086EEA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39C8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629</w:t>
            </w:r>
          </w:p>
        </w:tc>
        <w:tc>
          <w:tcPr>
            <w:tcW w:w="3126" w:type="dxa"/>
            <w:tcBorders>
              <w:top w:val="single" w:sz="4" w:space="0" w:color="auto"/>
              <w:left w:val="single" w:sz="4" w:space="0" w:color="auto"/>
              <w:bottom w:val="single" w:sz="4" w:space="0" w:color="auto"/>
              <w:right w:val="single" w:sz="4" w:space="0" w:color="auto"/>
            </w:tcBorders>
            <w:hideMark/>
          </w:tcPr>
          <w:p w14:paraId="7ADB76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522,170.37</w:t>
            </w:r>
          </w:p>
        </w:tc>
        <w:tc>
          <w:tcPr>
            <w:tcW w:w="3126" w:type="dxa"/>
            <w:tcBorders>
              <w:top w:val="single" w:sz="4" w:space="0" w:color="auto"/>
              <w:left w:val="single" w:sz="4" w:space="0" w:color="auto"/>
              <w:bottom w:val="single" w:sz="4" w:space="0" w:color="auto"/>
              <w:right w:val="single" w:sz="4" w:space="0" w:color="auto"/>
            </w:tcBorders>
            <w:hideMark/>
          </w:tcPr>
          <w:p w14:paraId="505C85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2,831,820.35</w:t>
            </w:r>
          </w:p>
        </w:tc>
      </w:tr>
      <w:tr w:rsidR="00EA449F" w:rsidRPr="008261EB" w14:paraId="0A3004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37EB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630</w:t>
            </w:r>
          </w:p>
        </w:tc>
        <w:tc>
          <w:tcPr>
            <w:tcW w:w="3126" w:type="dxa"/>
            <w:tcBorders>
              <w:top w:val="single" w:sz="4" w:space="0" w:color="auto"/>
              <w:left w:val="single" w:sz="4" w:space="0" w:color="auto"/>
              <w:bottom w:val="single" w:sz="4" w:space="0" w:color="auto"/>
              <w:right w:val="single" w:sz="4" w:space="0" w:color="auto"/>
            </w:tcBorders>
            <w:hideMark/>
          </w:tcPr>
          <w:p w14:paraId="5647FB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522,165.09</w:t>
            </w:r>
          </w:p>
        </w:tc>
        <w:tc>
          <w:tcPr>
            <w:tcW w:w="3126" w:type="dxa"/>
            <w:tcBorders>
              <w:top w:val="single" w:sz="4" w:space="0" w:color="auto"/>
              <w:left w:val="single" w:sz="4" w:space="0" w:color="auto"/>
              <w:bottom w:val="single" w:sz="4" w:space="0" w:color="auto"/>
              <w:right w:val="single" w:sz="4" w:space="0" w:color="auto"/>
            </w:tcBorders>
            <w:hideMark/>
          </w:tcPr>
          <w:p w14:paraId="228603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2,831,805.35</w:t>
            </w:r>
          </w:p>
        </w:tc>
      </w:tr>
      <w:tr w:rsidR="00EA449F" w:rsidRPr="008261EB" w14:paraId="39EDB4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1F24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631</w:t>
            </w:r>
          </w:p>
        </w:tc>
        <w:tc>
          <w:tcPr>
            <w:tcW w:w="3126" w:type="dxa"/>
            <w:tcBorders>
              <w:top w:val="single" w:sz="4" w:space="0" w:color="auto"/>
              <w:left w:val="single" w:sz="4" w:space="0" w:color="auto"/>
              <w:bottom w:val="single" w:sz="4" w:space="0" w:color="auto"/>
              <w:right w:val="single" w:sz="4" w:space="0" w:color="auto"/>
            </w:tcBorders>
            <w:hideMark/>
          </w:tcPr>
          <w:p w14:paraId="18CBE1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522,156.62</w:t>
            </w:r>
          </w:p>
        </w:tc>
        <w:tc>
          <w:tcPr>
            <w:tcW w:w="3126" w:type="dxa"/>
            <w:tcBorders>
              <w:top w:val="single" w:sz="4" w:space="0" w:color="auto"/>
              <w:left w:val="single" w:sz="4" w:space="0" w:color="auto"/>
              <w:bottom w:val="single" w:sz="4" w:space="0" w:color="auto"/>
              <w:right w:val="single" w:sz="4" w:space="0" w:color="auto"/>
            </w:tcBorders>
            <w:hideMark/>
          </w:tcPr>
          <w:p w14:paraId="608DC5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2,831,793.85</w:t>
            </w:r>
          </w:p>
        </w:tc>
      </w:tr>
      <w:tr w:rsidR="00EA449F" w:rsidRPr="008261EB" w14:paraId="11DDC4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1FBE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632</w:t>
            </w:r>
          </w:p>
        </w:tc>
        <w:tc>
          <w:tcPr>
            <w:tcW w:w="3126" w:type="dxa"/>
            <w:tcBorders>
              <w:top w:val="single" w:sz="4" w:space="0" w:color="auto"/>
              <w:left w:val="single" w:sz="4" w:space="0" w:color="auto"/>
              <w:bottom w:val="single" w:sz="4" w:space="0" w:color="auto"/>
              <w:right w:val="single" w:sz="4" w:space="0" w:color="auto"/>
            </w:tcBorders>
            <w:hideMark/>
          </w:tcPr>
          <w:p w14:paraId="2FD8D4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522,134.40</w:t>
            </w:r>
          </w:p>
        </w:tc>
        <w:tc>
          <w:tcPr>
            <w:tcW w:w="3126" w:type="dxa"/>
            <w:tcBorders>
              <w:top w:val="single" w:sz="4" w:space="0" w:color="auto"/>
              <w:left w:val="single" w:sz="4" w:space="0" w:color="auto"/>
              <w:bottom w:val="single" w:sz="4" w:space="0" w:color="auto"/>
              <w:right w:val="single" w:sz="4" w:space="0" w:color="auto"/>
            </w:tcBorders>
            <w:hideMark/>
          </w:tcPr>
          <w:p w14:paraId="2C6AA2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2,831,799.10</w:t>
            </w:r>
          </w:p>
        </w:tc>
      </w:tr>
      <w:tr w:rsidR="00EA449F" w:rsidRPr="008261EB" w14:paraId="2BF53E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C7C5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633</w:t>
            </w:r>
          </w:p>
        </w:tc>
        <w:tc>
          <w:tcPr>
            <w:tcW w:w="3126" w:type="dxa"/>
            <w:tcBorders>
              <w:top w:val="single" w:sz="4" w:space="0" w:color="auto"/>
              <w:left w:val="single" w:sz="4" w:space="0" w:color="auto"/>
              <w:bottom w:val="single" w:sz="4" w:space="0" w:color="auto"/>
              <w:right w:val="single" w:sz="4" w:space="0" w:color="auto"/>
            </w:tcBorders>
            <w:hideMark/>
          </w:tcPr>
          <w:p w14:paraId="21E534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522,128.06</w:t>
            </w:r>
          </w:p>
        </w:tc>
        <w:tc>
          <w:tcPr>
            <w:tcW w:w="3126" w:type="dxa"/>
            <w:tcBorders>
              <w:top w:val="single" w:sz="4" w:space="0" w:color="auto"/>
              <w:left w:val="single" w:sz="4" w:space="0" w:color="auto"/>
              <w:bottom w:val="single" w:sz="4" w:space="0" w:color="auto"/>
              <w:right w:val="single" w:sz="4" w:space="0" w:color="auto"/>
            </w:tcBorders>
            <w:hideMark/>
          </w:tcPr>
          <w:p w14:paraId="712B7A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2,831,815.10</w:t>
            </w:r>
          </w:p>
        </w:tc>
      </w:tr>
      <w:tr w:rsidR="00EA449F" w:rsidRPr="008261EB" w14:paraId="61BE55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7AEE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634</w:t>
            </w:r>
          </w:p>
        </w:tc>
        <w:tc>
          <w:tcPr>
            <w:tcW w:w="3126" w:type="dxa"/>
            <w:tcBorders>
              <w:top w:val="single" w:sz="4" w:space="0" w:color="auto"/>
              <w:left w:val="single" w:sz="4" w:space="0" w:color="auto"/>
              <w:bottom w:val="single" w:sz="4" w:space="0" w:color="auto"/>
              <w:right w:val="single" w:sz="4" w:space="0" w:color="auto"/>
            </w:tcBorders>
            <w:hideMark/>
          </w:tcPr>
          <w:p w14:paraId="590FE8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522,115.34</w:t>
            </w:r>
          </w:p>
        </w:tc>
        <w:tc>
          <w:tcPr>
            <w:tcW w:w="3126" w:type="dxa"/>
            <w:tcBorders>
              <w:top w:val="single" w:sz="4" w:space="0" w:color="auto"/>
              <w:left w:val="single" w:sz="4" w:space="0" w:color="auto"/>
              <w:bottom w:val="single" w:sz="4" w:space="0" w:color="auto"/>
              <w:right w:val="single" w:sz="4" w:space="0" w:color="auto"/>
            </w:tcBorders>
            <w:hideMark/>
          </w:tcPr>
          <w:p w14:paraId="5245FB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2,831,829.84</w:t>
            </w:r>
          </w:p>
        </w:tc>
      </w:tr>
      <w:tr w:rsidR="00EA449F" w:rsidRPr="008261EB" w14:paraId="6165E2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F45F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635</w:t>
            </w:r>
          </w:p>
        </w:tc>
        <w:tc>
          <w:tcPr>
            <w:tcW w:w="3126" w:type="dxa"/>
            <w:tcBorders>
              <w:top w:val="single" w:sz="4" w:space="0" w:color="auto"/>
              <w:left w:val="single" w:sz="4" w:space="0" w:color="auto"/>
              <w:bottom w:val="single" w:sz="4" w:space="0" w:color="auto"/>
              <w:right w:val="single" w:sz="4" w:space="0" w:color="auto"/>
            </w:tcBorders>
            <w:hideMark/>
          </w:tcPr>
          <w:p w14:paraId="02F19D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522,102.65</w:t>
            </w:r>
          </w:p>
        </w:tc>
        <w:tc>
          <w:tcPr>
            <w:tcW w:w="3126" w:type="dxa"/>
            <w:tcBorders>
              <w:top w:val="single" w:sz="4" w:space="0" w:color="auto"/>
              <w:left w:val="single" w:sz="4" w:space="0" w:color="auto"/>
              <w:bottom w:val="single" w:sz="4" w:space="0" w:color="auto"/>
              <w:right w:val="single" w:sz="4" w:space="0" w:color="auto"/>
            </w:tcBorders>
            <w:hideMark/>
          </w:tcPr>
          <w:p w14:paraId="0A32FE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2,831,827.59</w:t>
            </w:r>
          </w:p>
        </w:tc>
      </w:tr>
      <w:tr w:rsidR="00EA449F" w:rsidRPr="008261EB" w14:paraId="2F9089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A0EC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636</w:t>
            </w:r>
          </w:p>
        </w:tc>
        <w:tc>
          <w:tcPr>
            <w:tcW w:w="3126" w:type="dxa"/>
            <w:tcBorders>
              <w:top w:val="single" w:sz="4" w:space="0" w:color="auto"/>
              <w:left w:val="single" w:sz="4" w:space="0" w:color="auto"/>
              <w:bottom w:val="single" w:sz="4" w:space="0" w:color="auto"/>
              <w:right w:val="single" w:sz="4" w:space="0" w:color="auto"/>
            </w:tcBorders>
            <w:hideMark/>
          </w:tcPr>
          <w:p w14:paraId="64A8BF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522,080.43</w:t>
            </w:r>
          </w:p>
        </w:tc>
        <w:tc>
          <w:tcPr>
            <w:tcW w:w="3126" w:type="dxa"/>
            <w:tcBorders>
              <w:top w:val="single" w:sz="4" w:space="0" w:color="auto"/>
              <w:left w:val="single" w:sz="4" w:space="0" w:color="auto"/>
              <w:bottom w:val="single" w:sz="4" w:space="0" w:color="auto"/>
              <w:right w:val="single" w:sz="4" w:space="0" w:color="auto"/>
            </w:tcBorders>
            <w:hideMark/>
          </w:tcPr>
          <w:p w14:paraId="38CD1A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2,831,818.10</w:t>
            </w:r>
          </w:p>
        </w:tc>
      </w:tr>
      <w:tr w:rsidR="00EA449F" w:rsidRPr="008261EB" w14:paraId="153787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05C1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637</w:t>
            </w:r>
          </w:p>
        </w:tc>
        <w:tc>
          <w:tcPr>
            <w:tcW w:w="3126" w:type="dxa"/>
            <w:tcBorders>
              <w:top w:val="single" w:sz="4" w:space="0" w:color="auto"/>
              <w:left w:val="single" w:sz="4" w:space="0" w:color="auto"/>
              <w:bottom w:val="single" w:sz="4" w:space="0" w:color="auto"/>
              <w:right w:val="single" w:sz="4" w:space="0" w:color="auto"/>
            </w:tcBorders>
            <w:hideMark/>
          </w:tcPr>
          <w:p w14:paraId="12CD9F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522,075.12</w:t>
            </w:r>
          </w:p>
        </w:tc>
        <w:tc>
          <w:tcPr>
            <w:tcW w:w="3126" w:type="dxa"/>
            <w:tcBorders>
              <w:top w:val="single" w:sz="4" w:space="0" w:color="auto"/>
              <w:left w:val="single" w:sz="4" w:space="0" w:color="auto"/>
              <w:bottom w:val="single" w:sz="4" w:space="0" w:color="auto"/>
              <w:right w:val="single" w:sz="4" w:space="0" w:color="auto"/>
            </w:tcBorders>
            <w:hideMark/>
          </w:tcPr>
          <w:p w14:paraId="756A97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2,831,800.10</w:t>
            </w:r>
          </w:p>
        </w:tc>
      </w:tr>
      <w:tr w:rsidR="00EA449F" w:rsidRPr="008261EB" w14:paraId="0050AE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682C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638</w:t>
            </w:r>
          </w:p>
        </w:tc>
        <w:tc>
          <w:tcPr>
            <w:tcW w:w="3126" w:type="dxa"/>
            <w:tcBorders>
              <w:top w:val="single" w:sz="4" w:space="0" w:color="auto"/>
              <w:left w:val="single" w:sz="4" w:space="0" w:color="auto"/>
              <w:bottom w:val="single" w:sz="4" w:space="0" w:color="auto"/>
              <w:right w:val="single" w:sz="4" w:space="0" w:color="auto"/>
            </w:tcBorders>
            <w:hideMark/>
          </w:tcPr>
          <w:p w14:paraId="4D7E45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522,075.12</w:t>
            </w:r>
          </w:p>
        </w:tc>
        <w:tc>
          <w:tcPr>
            <w:tcW w:w="3126" w:type="dxa"/>
            <w:tcBorders>
              <w:top w:val="single" w:sz="4" w:space="0" w:color="auto"/>
              <w:left w:val="single" w:sz="4" w:space="0" w:color="auto"/>
              <w:bottom w:val="single" w:sz="4" w:space="0" w:color="auto"/>
              <w:right w:val="single" w:sz="4" w:space="0" w:color="auto"/>
            </w:tcBorders>
            <w:hideMark/>
          </w:tcPr>
          <w:p w14:paraId="003EB2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2,831,777.85</w:t>
            </w:r>
          </w:p>
        </w:tc>
      </w:tr>
      <w:tr w:rsidR="00EA449F" w:rsidRPr="008261EB" w14:paraId="0C6C77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3620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639</w:t>
            </w:r>
          </w:p>
        </w:tc>
        <w:tc>
          <w:tcPr>
            <w:tcW w:w="3126" w:type="dxa"/>
            <w:tcBorders>
              <w:top w:val="single" w:sz="4" w:space="0" w:color="auto"/>
              <w:left w:val="single" w:sz="4" w:space="0" w:color="auto"/>
              <w:bottom w:val="single" w:sz="4" w:space="0" w:color="auto"/>
              <w:right w:val="single" w:sz="4" w:space="0" w:color="auto"/>
            </w:tcBorders>
            <w:hideMark/>
          </w:tcPr>
          <w:p w14:paraId="617E53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522,077.24</w:t>
            </w:r>
          </w:p>
        </w:tc>
        <w:tc>
          <w:tcPr>
            <w:tcW w:w="3126" w:type="dxa"/>
            <w:tcBorders>
              <w:top w:val="single" w:sz="4" w:space="0" w:color="auto"/>
              <w:left w:val="single" w:sz="4" w:space="0" w:color="auto"/>
              <w:bottom w:val="single" w:sz="4" w:space="0" w:color="auto"/>
              <w:right w:val="single" w:sz="4" w:space="0" w:color="auto"/>
            </w:tcBorders>
            <w:hideMark/>
          </w:tcPr>
          <w:p w14:paraId="4660D8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2,831,763.10</w:t>
            </w:r>
          </w:p>
        </w:tc>
      </w:tr>
      <w:tr w:rsidR="00EA449F" w:rsidRPr="008261EB" w14:paraId="6266F6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21A1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640</w:t>
            </w:r>
          </w:p>
        </w:tc>
        <w:tc>
          <w:tcPr>
            <w:tcW w:w="3126" w:type="dxa"/>
            <w:tcBorders>
              <w:top w:val="single" w:sz="4" w:space="0" w:color="auto"/>
              <w:left w:val="single" w:sz="4" w:space="0" w:color="auto"/>
              <w:bottom w:val="single" w:sz="4" w:space="0" w:color="auto"/>
              <w:right w:val="single" w:sz="4" w:space="0" w:color="auto"/>
            </w:tcBorders>
            <w:hideMark/>
          </w:tcPr>
          <w:p w14:paraId="7D34AD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522,070.90</w:t>
            </w:r>
          </w:p>
        </w:tc>
        <w:tc>
          <w:tcPr>
            <w:tcW w:w="3126" w:type="dxa"/>
            <w:tcBorders>
              <w:top w:val="single" w:sz="4" w:space="0" w:color="auto"/>
              <w:left w:val="single" w:sz="4" w:space="0" w:color="auto"/>
              <w:bottom w:val="single" w:sz="4" w:space="0" w:color="auto"/>
              <w:right w:val="single" w:sz="4" w:space="0" w:color="auto"/>
            </w:tcBorders>
            <w:hideMark/>
          </w:tcPr>
          <w:p w14:paraId="68FD8F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2,831,748.35</w:t>
            </w:r>
          </w:p>
        </w:tc>
      </w:tr>
      <w:tr w:rsidR="00EA449F" w:rsidRPr="008261EB" w14:paraId="78589B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0070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641</w:t>
            </w:r>
          </w:p>
        </w:tc>
        <w:tc>
          <w:tcPr>
            <w:tcW w:w="3126" w:type="dxa"/>
            <w:tcBorders>
              <w:top w:val="single" w:sz="4" w:space="0" w:color="auto"/>
              <w:left w:val="single" w:sz="4" w:space="0" w:color="auto"/>
              <w:bottom w:val="single" w:sz="4" w:space="0" w:color="auto"/>
              <w:right w:val="single" w:sz="4" w:space="0" w:color="auto"/>
            </w:tcBorders>
            <w:hideMark/>
          </w:tcPr>
          <w:p w14:paraId="62F433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522,065.62</w:t>
            </w:r>
          </w:p>
        </w:tc>
        <w:tc>
          <w:tcPr>
            <w:tcW w:w="3126" w:type="dxa"/>
            <w:tcBorders>
              <w:top w:val="single" w:sz="4" w:space="0" w:color="auto"/>
              <w:left w:val="single" w:sz="4" w:space="0" w:color="auto"/>
              <w:bottom w:val="single" w:sz="4" w:space="0" w:color="auto"/>
              <w:right w:val="single" w:sz="4" w:space="0" w:color="auto"/>
            </w:tcBorders>
            <w:hideMark/>
          </w:tcPr>
          <w:p w14:paraId="4D6D62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2,831,736.60</w:t>
            </w:r>
          </w:p>
        </w:tc>
      </w:tr>
      <w:tr w:rsidR="00EA449F" w:rsidRPr="008261EB" w14:paraId="433E43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439F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642</w:t>
            </w:r>
          </w:p>
        </w:tc>
        <w:tc>
          <w:tcPr>
            <w:tcW w:w="3126" w:type="dxa"/>
            <w:tcBorders>
              <w:top w:val="single" w:sz="4" w:space="0" w:color="auto"/>
              <w:left w:val="single" w:sz="4" w:space="0" w:color="auto"/>
              <w:bottom w:val="single" w:sz="4" w:space="0" w:color="auto"/>
              <w:right w:val="single" w:sz="4" w:space="0" w:color="auto"/>
            </w:tcBorders>
            <w:hideMark/>
          </w:tcPr>
          <w:p w14:paraId="0F47BD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522,056.09</w:t>
            </w:r>
          </w:p>
        </w:tc>
        <w:tc>
          <w:tcPr>
            <w:tcW w:w="3126" w:type="dxa"/>
            <w:tcBorders>
              <w:top w:val="single" w:sz="4" w:space="0" w:color="auto"/>
              <w:left w:val="single" w:sz="4" w:space="0" w:color="auto"/>
              <w:bottom w:val="single" w:sz="4" w:space="0" w:color="auto"/>
              <w:right w:val="single" w:sz="4" w:space="0" w:color="auto"/>
            </w:tcBorders>
            <w:hideMark/>
          </w:tcPr>
          <w:p w14:paraId="4E44DF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2,831,733.60</w:t>
            </w:r>
          </w:p>
        </w:tc>
      </w:tr>
      <w:tr w:rsidR="00EA449F" w:rsidRPr="008261EB" w14:paraId="225A8B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B652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643</w:t>
            </w:r>
          </w:p>
        </w:tc>
        <w:tc>
          <w:tcPr>
            <w:tcW w:w="3126" w:type="dxa"/>
            <w:tcBorders>
              <w:top w:val="single" w:sz="4" w:space="0" w:color="auto"/>
              <w:left w:val="single" w:sz="4" w:space="0" w:color="auto"/>
              <w:bottom w:val="single" w:sz="4" w:space="0" w:color="auto"/>
              <w:right w:val="single" w:sz="4" w:space="0" w:color="auto"/>
            </w:tcBorders>
            <w:hideMark/>
          </w:tcPr>
          <w:p w14:paraId="5B9858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522,046.56</w:t>
            </w:r>
          </w:p>
        </w:tc>
        <w:tc>
          <w:tcPr>
            <w:tcW w:w="3126" w:type="dxa"/>
            <w:tcBorders>
              <w:top w:val="single" w:sz="4" w:space="0" w:color="auto"/>
              <w:left w:val="single" w:sz="4" w:space="0" w:color="auto"/>
              <w:bottom w:val="single" w:sz="4" w:space="0" w:color="auto"/>
              <w:right w:val="single" w:sz="4" w:space="0" w:color="auto"/>
            </w:tcBorders>
            <w:hideMark/>
          </w:tcPr>
          <w:p w14:paraId="7E8A7F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2,831,733.60</w:t>
            </w:r>
          </w:p>
        </w:tc>
      </w:tr>
      <w:tr w:rsidR="00EA449F" w:rsidRPr="008261EB" w14:paraId="4C05B3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A0D7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644</w:t>
            </w:r>
          </w:p>
        </w:tc>
        <w:tc>
          <w:tcPr>
            <w:tcW w:w="3126" w:type="dxa"/>
            <w:tcBorders>
              <w:top w:val="single" w:sz="4" w:space="0" w:color="auto"/>
              <w:left w:val="single" w:sz="4" w:space="0" w:color="auto"/>
              <w:bottom w:val="single" w:sz="4" w:space="0" w:color="auto"/>
              <w:right w:val="single" w:sz="4" w:space="0" w:color="auto"/>
            </w:tcBorders>
            <w:hideMark/>
          </w:tcPr>
          <w:p w14:paraId="636637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522,025.40</w:t>
            </w:r>
          </w:p>
        </w:tc>
        <w:tc>
          <w:tcPr>
            <w:tcW w:w="3126" w:type="dxa"/>
            <w:tcBorders>
              <w:top w:val="single" w:sz="4" w:space="0" w:color="auto"/>
              <w:left w:val="single" w:sz="4" w:space="0" w:color="auto"/>
              <w:bottom w:val="single" w:sz="4" w:space="0" w:color="auto"/>
              <w:right w:val="single" w:sz="4" w:space="0" w:color="auto"/>
            </w:tcBorders>
            <w:hideMark/>
          </w:tcPr>
          <w:p w14:paraId="6379A0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2,831,735.60</w:t>
            </w:r>
          </w:p>
        </w:tc>
      </w:tr>
      <w:tr w:rsidR="00EA449F" w:rsidRPr="008261EB" w14:paraId="19C07B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BD95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645</w:t>
            </w:r>
          </w:p>
        </w:tc>
        <w:tc>
          <w:tcPr>
            <w:tcW w:w="3126" w:type="dxa"/>
            <w:tcBorders>
              <w:top w:val="single" w:sz="4" w:space="0" w:color="auto"/>
              <w:left w:val="single" w:sz="4" w:space="0" w:color="auto"/>
              <w:bottom w:val="single" w:sz="4" w:space="0" w:color="auto"/>
              <w:right w:val="single" w:sz="4" w:space="0" w:color="auto"/>
            </w:tcBorders>
            <w:hideMark/>
          </w:tcPr>
          <w:p w14:paraId="312D7A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522,006.34</w:t>
            </w:r>
          </w:p>
        </w:tc>
        <w:tc>
          <w:tcPr>
            <w:tcW w:w="3126" w:type="dxa"/>
            <w:tcBorders>
              <w:top w:val="single" w:sz="4" w:space="0" w:color="auto"/>
              <w:left w:val="single" w:sz="4" w:space="0" w:color="auto"/>
              <w:bottom w:val="single" w:sz="4" w:space="0" w:color="auto"/>
              <w:right w:val="single" w:sz="4" w:space="0" w:color="auto"/>
            </w:tcBorders>
            <w:hideMark/>
          </w:tcPr>
          <w:p w14:paraId="38D335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2,831,738.85</w:t>
            </w:r>
          </w:p>
        </w:tc>
      </w:tr>
      <w:tr w:rsidR="00EA449F" w:rsidRPr="008261EB" w14:paraId="27CBA5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3F9B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646</w:t>
            </w:r>
          </w:p>
        </w:tc>
        <w:tc>
          <w:tcPr>
            <w:tcW w:w="3126" w:type="dxa"/>
            <w:tcBorders>
              <w:top w:val="single" w:sz="4" w:space="0" w:color="auto"/>
              <w:left w:val="single" w:sz="4" w:space="0" w:color="auto"/>
              <w:bottom w:val="single" w:sz="4" w:space="0" w:color="auto"/>
              <w:right w:val="single" w:sz="4" w:space="0" w:color="auto"/>
            </w:tcBorders>
            <w:hideMark/>
          </w:tcPr>
          <w:p w14:paraId="0B3EEA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521,998.93</w:t>
            </w:r>
          </w:p>
        </w:tc>
        <w:tc>
          <w:tcPr>
            <w:tcW w:w="3126" w:type="dxa"/>
            <w:tcBorders>
              <w:top w:val="single" w:sz="4" w:space="0" w:color="auto"/>
              <w:left w:val="single" w:sz="4" w:space="0" w:color="auto"/>
              <w:bottom w:val="single" w:sz="4" w:space="0" w:color="auto"/>
              <w:right w:val="single" w:sz="4" w:space="0" w:color="auto"/>
            </w:tcBorders>
            <w:hideMark/>
          </w:tcPr>
          <w:p w14:paraId="07A6DF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2,831,722.85</w:t>
            </w:r>
          </w:p>
        </w:tc>
      </w:tr>
      <w:tr w:rsidR="00EA449F" w:rsidRPr="008261EB" w14:paraId="08A8BD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98DA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647</w:t>
            </w:r>
          </w:p>
        </w:tc>
        <w:tc>
          <w:tcPr>
            <w:tcW w:w="3126" w:type="dxa"/>
            <w:tcBorders>
              <w:top w:val="single" w:sz="4" w:space="0" w:color="auto"/>
              <w:left w:val="single" w:sz="4" w:space="0" w:color="auto"/>
              <w:bottom w:val="single" w:sz="4" w:space="0" w:color="auto"/>
              <w:right w:val="single" w:sz="4" w:space="0" w:color="auto"/>
            </w:tcBorders>
            <w:hideMark/>
          </w:tcPr>
          <w:p w14:paraId="64F686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522,004.21</w:t>
            </w:r>
          </w:p>
        </w:tc>
        <w:tc>
          <w:tcPr>
            <w:tcW w:w="3126" w:type="dxa"/>
            <w:tcBorders>
              <w:top w:val="single" w:sz="4" w:space="0" w:color="auto"/>
              <w:left w:val="single" w:sz="4" w:space="0" w:color="auto"/>
              <w:bottom w:val="single" w:sz="4" w:space="0" w:color="auto"/>
              <w:right w:val="single" w:sz="4" w:space="0" w:color="auto"/>
            </w:tcBorders>
            <w:hideMark/>
          </w:tcPr>
          <w:p w14:paraId="60827A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2,831,704.85</w:t>
            </w:r>
          </w:p>
        </w:tc>
      </w:tr>
      <w:tr w:rsidR="00EA449F" w:rsidRPr="008261EB" w14:paraId="4E757A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8BE6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648</w:t>
            </w:r>
          </w:p>
        </w:tc>
        <w:tc>
          <w:tcPr>
            <w:tcW w:w="3126" w:type="dxa"/>
            <w:tcBorders>
              <w:top w:val="single" w:sz="4" w:space="0" w:color="auto"/>
              <w:left w:val="single" w:sz="4" w:space="0" w:color="auto"/>
              <w:bottom w:val="single" w:sz="4" w:space="0" w:color="auto"/>
              <w:right w:val="single" w:sz="4" w:space="0" w:color="auto"/>
            </w:tcBorders>
            <w:hideMark/>
          </w:tcPr>
          <w:p w14:paraId="2E0BF5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521,999.99</w:t>
            </w:r>
          </w:p>
        </w:tc>
        <w:tc>
          <w:tcPr>
            <w:tcW w:w="3126" w:type="dxa"/>
            <w:tcBorders>
              <w:top w:val="single" w:sz="4" w:space="0" w:color="auto"/>
              <w:left w:val="single" w:sz="4" w:space="0" w:color="auto"/>
              <w:bottom w:val="single" w:sz="4" w:space="0" w:color="auto"/>
              <w:right w:val="single" w:sz="4" w:space="0" w:color="auto"/>
            </w:tcBorders>
            <w:hideMark/>
          </w:tcPr>
          <w:p w14:paraId="1BD4D1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2,831,688.10</w:t>
            </w:r>
          </w:p>
        </w:tc>
      </w:tr>
      <w:tr w:rsidR="00EA449F" w:rsidRPr="008261EB" w14:paraId="32F4BD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EA90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649</w:t>
            </w:r>
          </w:p>
        </w:tc>
        <w:tc>
          <w:tcPr>
            <w:tcW w:w="3126" w:type="dxa"/>
            <w:tcBorders>
              <w:top w:val="single" w:sz="4" w:space="0" w:color="auto"/>
              <w:left w:val="single" w:sz="4" w:space="0" w:color="auto"/>
              <w:bottom w:val="single" w:sz="4" w:space="0" w:color="auto"/>
              <w:right w:val="single" w:sz="4" w:space="0" w:color="auto"/>
            </w:tcBorders>
            <w:hideMark/>
          </w:tcPr>
          <w:p w14:paraId="40AC76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522,004.21</w:t>
            </w:r>
          </w:p>
        </w:tc>
        <w:tc>
          <w:tcPr>
            <w:tcW w:w="3126" w:type="dxa"/>
            <w:tcBorders>
              <w:top w:val="single" w:sz="4" w:space="0" w:color="auto"/>
              <w:left w:val="single" w:sz="4" w:space="0" w:color="auto"/>
              <w:bottom w:val="single" w:sz="4" w:space="0" w:color="auto"/>
              <w:right w:val="single" w:sz="4" w:space="0" w:color="auto"/>
            </w:tcBorders>
            <w:hideMark/>
          </w:tcPr>
          <w:p w14:paraId="334681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2,831,668.85</w:t>
            </w:r>
          </w:p>
        </w:tc>
      </w:tr>
      <w:tr w:rsidR="00EA449F" w:rsidRPr="008261EB" w14:paraId="26BCF9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279E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650</w:t>
            </w:r>
          </w:p>
        </w:tc>
        <w:tc>
          <w:tcPr>
            <w:tcW w:w="3126" w:type="dxa"/>
            <w:tcBorders>
              <w:top w:val="single" w:sz="4" w:space="0" w:color="auto"/>
              <w:left w:val="single" w:sz="4" w:space="0" w:color="auto"/>
              <w:bottom w:val="single" w:sz="4" w:space="0" w:color="auto"/>
              <w:right w:val="single" w:sz="4" w:space="0" w:color="auto"/>
            </w:tcBorders>
            <w:hideMark/>
          </w:tcPr>
          <w:p w14:paraId="750770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522,014.80</w:t>
            </w:r>
          </w:p>
        </w:tc>
        <w:tc>
          <w:tcPr>
            <w:tcW w:w="3126" w:type="dxa"/>
            <w:tcBorders>
              <w:top w:val="single" w:sz="4" w:space="0" w:color="auto"/>
              <w:left w:val="single" w:sz="4" w:space="0" w:color="auto"/>
              <w:bottom w:val="single" w:sz="4" w:space="0" w:color="auto"/>
              <w:right w:val="single" w:sz="4" w:space="0" w:color="auto"/>
            </w:tcBorders>
            <w:hideMark/>
          </w:tcPr>
          <w:p w14:paraId="397709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2,831,659.35</w:t>
            </w:r>
          </w:p>
        </w:tc>
      </w:tr>
      <w:tr w:rsidR="00EA449F" w:rsidRPr="008261EB" w14:paraId="61E30C5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B55C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651</w:t>
            </w:r>
          </w:p>
        </w:tc>
        <w:tc>
          <w:tcPr>
            <w:tcW w:w="3126" w:type="dxa"/>
            <w:tcBorders>
              <w:top w:val="single" w:sz="4" w:space="0" w:color="auto"/>
              <w:left w:val="single" w:sz="4" w:space="0" w:color="auto"/>
              <w:bottom w:val="single" w:sz="4" w:space="0" w:color="auto"/>
              <w:right w:val="single" w:sz="4" w:space="0" w:color="auto"/>
            </w:tcBorders>
            <w:hideMark/>
          </w:tcPr>
          <w:p w14:paraId="5AAEB1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522,031.74</w:t>
            </w:r>
          </w:p>
        </w:tc>
        <w:tc>
          <w:tcPr>
            <w:tcW w:w="3126" w:type="dxa"/>
            <w:tcBorders>
              <w:top w:val="single" w:sz="4" w:space="0" w:color="auto"/>
              <w:left w:val="single" w:sz="4" w:space="0" w:color="auto"/>
              <w:bottom w:val="single" w:sz="4" w:space="0" w:color="auto"/>
              <w:right w:val="single" w:sz="4" w:space="0" w:color="auto"/>
            </w:tcBorders>
            <w:hideMark/>
          </w:tcPr>
          <w:p w14:paraId="7AE5ED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2,831,643.60</w:t>
            </w:r>
          </w:p>
        </w:tc>
      </w:tr>
      <w:tr w:rsidR="00EA449F" w:rsidRPr="008261EB" w14:paraId="75AFA2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5CD2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652</w:t>
            </w:r>
          </w:p>
        </w:tc>
        <w:tc>
          <w:tcPr>
            <w:tcW w:w="3126" w:type="dxa"/>
            <w:tcBorders>
              <w:top w:val="single" w:sz="4" w:space="0" w:color="auto"/>
              <w:left w:val="single" w:sz="4" w:space="0" w:color="auto"/>
              <w:bottom w:val="single" w:sz="4" w:space="0" w:color="auto"/>
              <w:right w:val="single" w:sz="4" w:space="0" w:color="auto"/>
            </w:tcBorders>
            <w:hideMark/>
          </w:tcPr>
          <w:p w14:paraId="2A0A05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522,035.96</w:t>
            </w:r>
          </w:p>
        </w:tc>
        <w:tc>
          <w:tcPr>
            <w:tcW w:w="3126" w:type="dxa"/>
            <w:tcBorders>
              <w:top w:val="single" w:sz="4" w:space="0" w:color="auto"/>
              <w:left w:val="single" w:sz="4" w:space="0" w:color="auto"/>
              <w:bottom w:val="single" w:sz="4" w:space="0" w:color="auto"/>
              <w:right w:val="single" w:sz="4" w:space="0" w:color="auto"/>
            </w:tcBorders>
            <w:hideMark/>
          </w:tcPr>
          <w:p w14:paraId="5D8FEE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2,831,630.85</w:t>
            </w:r>
          </w:p>
        </w:tc>
      </w:tr>
      <w:tr w:rsidR="00EA449F" w:rsidRPr="008261EB" w14:paraId="0A8B0D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F66C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653</w:t>
            </w:r>
          </w:p>
        </w:tc>
        <w:tc>
          <w:tcPr>
            <w:tcW w:w="3126" w:type="dxa"/>
            <w:tcBorders>
              <w:top w:val="single" w:sz="4" w:space="0" w:color="auto"/>
              <w:left w:val="single" w:sz="4" w:space="0" w:color="auto"/>
              <w:bottom w:val="single" w:sz="4" w:space="0" w:color="auto"/>
              <w:right w:val="single" w:sz="4" w:space="0" w:color="auto"/>
            </w:tcBorders>
            <w:hideMark/>
          </w:tcPr>
          <w:p w14:paraId="21BFED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522,044.43</w:t>
            </w:r>
          </w:p>
        </w:tc>
        <w:tc>
          <w:tcPr>
            <w:tcW w:w="3126" w:type="dxa"/>
            <w:tcBorders>
              <w:top w:val="single" w:sz="4" w:space="0" w:color="auto"/>
              <w:left w:val="single" w:sz="4" w:space="0" w:color="auto"/>
              <w:bottom w:val="single" w:sz="4" w:space="0" w:color="auto"/>
              <w:right w:val="single" w:sz="4" w:space="0" w:color="auto"/>
            </w:tcBorders>
            <w:hideMark/>
          </w:tcPr>
          <w:p w14:paraId="5B05DA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2,831,618.10</w:t>
            </w:r>
          </w:p>
        </w:tc>
      </w:tr>
      <w:tr w:rsidR="00EA449F" w:rsidRPr="008261EB" w14:paraId="4EBE1F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8532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654</w:t>
            </w:r>
          </w:p>
        </w:tc>
        <w:tc>
          <w:tcPr>
            <w:tcW w:w="3126" w:type="dxa"/>
            <w:tcBorders>
              <w:top w:val="single" w:sz="4" w:space="0" w:color="auto"/>
              <w:left w:val="single" w:sz="4" w:space="0" w:color="auto"/>
              <w:bottom w:val="single" w:sz="4" w:space="0" w:color="auto"/>
              <w:right w:val="single" w:sz="4" w:space="0" w:color="auto"/>
            </w:tcBorders>
            <w:hideMark/>
          </w:tcPr>
          <w:p w14:paraId="77F964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522,070.90</w:t>
            </w:r>
          </w:p>
        </w:tc>
        <w:tc>
          <w:tcPr>
            <w:tcW w:w="3126" w:type="dxa"/>
            <w:tcBorders>
              <w:top w:val="single" w:sz="4" w:space="0" w:color="auto"/>
              <w:left w:val="single" w:sz="4" w:space="0" w:color="auto"/>
              <w:bottom w:val="single" w:sz="4" w:space="0" w:color="auto"/>
              <w:right w:val="single" w:sz="4" w:space="0" w:color="auto"/>
            </w:tcBorders>
            <w:hideMark/>
          </w:tcPr>
          <w:p w14:paraId="3595CB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2,831,611.85</w:t>
            </w:r>
          </w:p>
        </w:tc>
      </w:tr>
      <w:tr w:rsidR="00EA449F" w:rsidRPr="008261EB" w14:paraId="5BB51E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C336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655</w:t>
            </w:r>
          </w:p>
        </w:tc>
        <w:tc>
          <w:tcPr>
            <w:tcW w:w="3126" w:type="dxa"/>
            <w:tcBorders>
              <w:top w:val="single" w:sz="4" w:space="0" w:color="auto"/>
              <w:left w:val="single" w:sz="4" w:space="0" w:color="auto"/>
              <w:bottom w:val="single" w:sz="4" w:space="0" w:color="auto"/>
              <w:right w:val="single" w:sz="4" w:space="0" w:color="auto"/>
            </w:tcBorders>
            <w:hideMark/>
          </w:tcPr>
          <w:p w14:paraId="521FAC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522,082.52</w:t>
            </w:r>
          </w:p>
        </w:tc>
        <w:tc>
          <w:tcPr>
            <w:tcW w:w="3126" w:type="dxa"/>
            <w:tcBorders>
              <w:top w:val="single" w:sz="4" w:space="0" w:color="auto"/>
              <w:left w:val="single" w:sz="4" w:space="0" w:color="auto"/>
              <w:bottom w:val="single" w:sz="4" w:space="0" w:color="auto"/>
              <w:right w:val="single" w:sz="4" w:space="0" w:color="auto"/>
            </w:tcBorders>
            <w:hideMark/>
          </w:tcPr>
          <w:p w14:paraId="242287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2,831,591.60</w:t>
            </w:r>
          </w:p>
        </w:tc>
      </w:tr>
      <w:tr w:rsidR="00EA449F" w:rsidRPr="008261EB" w14:paraId="0E71D1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6B8E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656</w:t>
            </w:r>
          </w:p>
        </w:tc>
        <w:tc>
          <w:tcPr>
            <w:tcW w:w="3126" w:type="dxa"/>
            <w:tcBorders>
              <w:top w:val="single" w:sz="4" w:space="0" w:color="auto"/>
              <w:left w:val="single" w:sz="4" w:space="0" w:color="auto"/>
              <w:bottom w:val="single" w:sz="4" w:space="0" w:color="auto"/>
              <w:right w:val="single" w:sz="4" w:space="0" w:color="auto"/>
            </w:tcBorders>
            <w:hideMark/>
          </w:tcPr>
          <w:p w14:paraId="0F4640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522,070.90</w:t>
            </w:r>
          </w:p>
        </w:tc>
        <w:tc>
          <w:tcPr>
            <w:tcW w:w="3126" w:type="dxa"/>
            <w:tcBorders>
              <w:top w:val="single" w:sz="4" w:space="0" w:color="auto"/>
              <w:left w:val="single" w:sz="4" w:space="0" w:color="auto"/>
              <w:bottom w:val="single" w:sz="4" w:space="0" w:color="auto"/>
              <w:right w:val="single" w:sz="4" w:space="0" w:color="auto"/>
            </w:tcBorders>
            <w:hideMark/>
          </w:tcPr>
          <w:p w14:paraId="152383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2,831,580.10</w:t>
            </w:r>
          </w:p>
        </w:tc>
      </w:tr>
      <w:tr w:rsidR="00EA449F" w:rsidRPr="008261EB" w14:paraId="3501AD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72BD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657</w:t>
            </w:r>
          </w:p>
        </w:tc>
        <w:tc>
          <w:tcPr>
            <w:tcW w:w="3126" w:type="dxa"/>
            <w:tcBorders>
              <w:top w:val="single" w:sz="4" w:space="0" w:color="auto"/>
              <w:left w:val="single" w:sz="4" w:space="0" w:color="auto"/>
              <w:bottom w:val="single" w:sz="4" w:space="0" w:color="auto"/>
              <w:right w:val="single" w:sz="4" w:space="0" w:color="auto"/>
            </w:tcBorders>
            <w:hideMark/>
          </w:tcPr>
          <w:p w14:paraId="2FD273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522,063.49</w:t>
            </w:r>
          </w:p>
        </w:tc>
        <w:tc>
          <w:tcPr>
            <w:tcW w:w="3126" w:type="dxa"/>
            <w:tcBorders>
              <w:top w:val="single" w:sz="4" w:space="0" w:color="auto"/>
              <w:left w:val="single" w:sz="4" w:space="0" w:color="auto"/>
              <w:bottom w:val="single" w:sz="4" w:space="0" w:color="auto"/>
              <w:right w:val="single" w:sz="4" w:space="0" w:color="auto"/>
            </w:tcBorders>
            <w:hideMark/>
          </w:tcPr>
          <w:p w14:paraId="37A0F5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2,831,570.60</w:t>
            </w:r>
          </w:p>
        </w:tc>
      </w:tr>
      <w:tr w:rsidR="00EA449F" w:rsidRPr="008261EB" w14:paraId="7F3C2C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5EA2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658</w:t>
            </w:r>
          </w:p>
        </w:tc>
        <w:tc>
          <w:tcPr>
            <w:tcW w:w="3126" w:type="dxa"/>
            <w:tcBorders>
              <w:top w:val="single" w:sz="4" w:space="0" w:color="auto"/>
              <w:left w:val="single" w:sz="4" w:space="0" w:color="auto"/>
              <w:bottom w:val="single" w:sz="4" w:space="0" w:color="auto"/>
              <w:right w:val="single" w:sz="4" w:space="0" w:color="auto"/>
            </w:tcBorders>
            <w:hideMark/>
          </w:tcPr>
          <w:p w14:paraId="759C00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522,061.37</w:t>
            </w:r>
          </w:p>
        </w:tc>
        <w:tc>
          <w:tcPr>
            <w:tcW w:w="3126" w:type="dxa"/>
            <w:tcBorders>
              <w:top w:val="single" w:sz="4" w:space="0" w:color="auto"/>
              <w:left w:val="single" w:sz="4" w:space="0" w:color="auto"/>
              <w:bottom w:val="single" w:sz="4" w:space="0" w:color="auto"/>
              <w:right w:val="single" w:sz="4" w:space="0" w:color="auto"/>
            </w:tcBorders>
            <w:hideMark/>
          </w:tcPr>
          <w:p w14:paraId="7CCA7D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2,831,557.85</w:t>
            </w:r>
          </w:p>
        </w:tc>
      </w:tr>
      <w:tr w:rsidR="00EA449F" w:rsidRPr="008261EB" w14:paraId="0D8FCE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9358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659</w:t>
            </w:r>
          </w:p>
        </w:tc>
        <w:tc>
          <w:tcPr>
            <w:tcW w:w="3126" w:type="dxa"/>
            <w:tcBorders>
              <w:top w:val="single" w:sz="4" w:space="0" w:color="auto"/>
              <w:left w:val="single" w:sz="4" w:space="0" w:color="auto"/>
              <w:bottom w:val="single" w:sz="4" w:space="0" w:color="auto"/>
              <w:right w:val="single" w:sz="4" w:space="0" w:color="auto"/>
            </w:tcBorders>
            <w:hideMark/>
          </w:tcPr>
          <w:p w14:paraId="29B09A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522,064.55</w:t>
            </w:r>
          </w:p>
        </w:tc>
        <w:tc>
          <w:tcPr>
            <w:tcW w:w="3126" w:type="dxa"/>
            <w:tcBorders>
              <w:top w:val="single" w:sz="4" w:space="0" w:color="auto"/>
              <w:left w:val="single" w:sz="4" w:space="0" w:color="auto"/>
              <w:bottom w:val="single" w:sz="4" w:space="0" w:color="auto"/>
              <w:right w:val="single" w:sz="4" w:space="0" w:color="auto"/>
            </w:tcBorders>
            <w:hideMark/>
          </w:tcPr>
          <w:p w14:paraId="772626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2,831,538.85</w:t>
            </w:r>
          </w:p>
        </w:tc>
      </w:tr>
      <w:tr w:rsidR="00EA449F" w:rsidRPr="008261EB" w14:paraId="71B960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E145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660</w:t>
            </w:r>
          </w:p>
        </w:tc>
        <w:tc>
          <w:tcPr>
            <w:tcW w:w="3126" w:type="dxa"/>
            <w:tcBorders>
              <w:top w:val="single" w:sz="4" w:space="0" w:color="auto"/>
              <w:left w:val="single" w:sz="4" w:space="0" w:color="auto"/>
              <w:bottom w:val="single" w:sz="4" w:space="0" w:color="auto"/>
              <w:right w:val="single" w:sz="4" w:space="0" w:color="auto"/>
            </w:tcBorders>
            <w:hideMark/>
          </w:tcPr>
          <w:p w14:paraId="3D2CA7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522,058.21</w:t>
            </w:r>
          </w:p>
        </w:tc>
        <w:tc>
          <w:tcPr>
            <w:tcW w:w="3126" w:type="dxa"/>
            <w:tcBorders>
              <w:top w:val="single" w:sz="4" w:space="0" w:color="auto"/>
              <w:left w:val="single" w:sz="4" w:space="0" w:color="auto"/>
              <w:bottom w:val="single" w:sz="4" w:space="0" w:color="auto"/>
              <w:right w:val="single" w:sz="4" w:space="0" w:color="auto"/>
            </w:tcBorders>
            <w:hideMark/>
          </w:tcPr>
          <w:p w14:paraId="7512EA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2,831,516.60</w:t>
            </w:r>
          </w:p>
        </w:tc>
      </w:tr>
      <w:tr w:rsidR="00EA449F" w:rsidRPr="008261EB" w14:paraId="3DD061F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C43B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661</w:t>
            </w:r>
          </w:p>
        </w:tc>
        <w:tc>
          <w:tcPr>
            <w:tcW w:w="3126" w:type="dxa"/>
            <w:tcBorders>
              <w:top w:val="single" w:sz="4" w:space="0" w:color="auto"/>
              <w:left w:val="single" w:sz="4" w:space="0" w:color="auto"/>
              <w:bottom w:val="single" w:sz="4" w:space="0" w:color="auto"/>
              <w:right w:val="single" w:sz="4" w:space="0" w:color="auto"/>
            </w:tcBorders>
            <w:hideMark/>
          </w:tcPr>
          <w:p w14:paraId="5633DD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522,046.55</w:t>
            </w:r>
          </w:p>
        </w:tc>
        <w:tc>
          <w:tcPr>
            <w:tcW w:w="3126" w:type="dxa"/>
            <w:tcBorders>
              <w:top w:val="single" w:sz="4" w:space="0" w:color="auto"/>
              <w:left w:val="single" w:sz="4" w:space="0" w:color="auto"/>
              <w:bottom w:val="single" w:sz="4" w:space="0" w:color="auto"/>
              <w:right w:val="single" w:sz="4" w:space="0" w:color="auto"/>
            </w:tcBorders>
            <w:hideMark/>
          </w:tcPr>
          <w:p w14:paraId="1EB917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2,831,543.10</w:t>
            </w:r>
          </w:p>
        </w:tc>
      </w:tr>
      <w:tr w:rsidR="00EA449F" w:rsidRPr="008261EB" w14:paraId="3551F2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4AEB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662</w:t>
            </w:r>
          </w:p>
        </w:tc>
        <w:tc>
          <w:tcPr>
            <w:tcW w:w="3126" w:type="dxa"/>
            <w:tcBorders>
              <w:top w:val="single" w:sz="4" w:space="0" w:color="auto"/>
              <w:left w:val="single" w:sz="4" w:space="0" w:color="auto"/>
              <w:bottom w:val="single" w:sz="4" w:space="0" w:color="auto"/>
              <w:right w:val="single" w:sz="4" w:space="0" w:color="auto"/>
            </w:tcBorders>
            <w:hideMark/>
          </w:tcPr>
          <w:p w14:paraId="1B4B35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522,026.43</w:t>
            </w:r>
          </w:p>
        </w:tc>
        <w:tc>
          <w:tcPr>
            <w:tcW w:w="3126" w:type="dxa"/>
            <w:tcBorders>
              <w:top w:val="single" w:sz="4" w:space="0" w:color="auto"/>
              <w:left w:val="single" w:sz="4" w:space="0" w:color="auto"/>
              <w:bottom w:val="single" w:sz="4" w:space="0" w:color="auto"/>
              <w:right w:val="single" w:sz="4" w:space="0" w:color="auto"/>
            </w:tcBorders>
            <w:hideMark/>
          </w:tcPr>
          <w:p w14:paraId="2F42EB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2,831,562.10</w:t>
            </w:r>
          </w:p>
        </w:tc>
      </w:tr>
      <w:tr w:rsidR="00EA449F" w:rsidRPr="008261EB" w14:paraId="2E3643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CA76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663</w:t>
            </w:r>
          </w:p>
        </w:tc>
        <w:tc>
          <w:tcPr>
            <w:tcW w:w="3126" w:type="dxa"/>
            <w:tcBorders>
              <w:top w:val="single" w:sz="4" w:space="0" w:color="auto"/>
              <w:left w:val="single" w:sz="4" w:space="0" w:color="auto"/>
              <w:bottom w:val="single" w:sz="4" w:space="0" w:color="auto"/>
              <w:right w:val="single" w:sz="4" w:space="0" w:color="auto"/>
            </w:tcBorders>
            <w:hideMark/>
          </w:tcPr>
          <w:p w14:paraId="292C36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522,007.40</w:t>
            </w:r>
          </w:p>
        </w:tc>
        <w:tc>
          <w:tcPr>
            <w:tcW w:w="3126" w:type="dxa"/>
            <w:tcBorders>
              <w:top w:val="single" w:sz="4" w:space="0" w:color="auto"/>
              <w:left w:val="single" w:sz="4" w:space="0" w:color="auto"/>
              <w:bottom w:val="single" w:sz="4" w:space="0" w:color="auto"/>
              <w:right w:val="single" w:sz="4" w:space="0" w:color="auto"/>
            </w:tcBorders>
            <w:hideMark/>
          </w:tcPr>
          <w:p w14:paraId="202E60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2,831,586.35</w:t>
            </w:r>
          </w:p>
        </w:tc>
      </w:tr>
      <w:tr w:rsidR="00EA449F" w:rsidRPr="008261EB" w14:paraId="24D24D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BD53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664</w:t>
            </w:r>
          </w:p>
        </w:tc>
        <w:tc>
          <w:tcPr>
            <w:tcW w:w="3126" w:type="dxa"/>
            <w:tcBorders>
              <w:top w:val="single" w:sz="4" w:space="0" w:color="auto"/>
              <w:left w:val="single" w:sz="4" w:space="0" w:color="auto"/>
              <w:bottom w:val="single" w:sz="4" w:space="0" w:color="auto"/>
              <w:right w:val="single" w:sz="4" w:space="0" w:color="auto"/>
            </w:tcBorders>
            <w:hideMark/>
          </w:tcPr>
          <w:p w14:paraId="644C2E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521,986.24</w:t>
            </w:r>
          </w:p>
        </w:tc>
        <w:tc>
          <w:tcPr>
            <w:tcW w:w="3126" w:type="dxa"/>
            <w:tcBorders>
              <w:top w:val="single" w:sz="4" w:space="0" w:color="auto"/>
              <w:left w:val="single" w:sz="4" w:space="0" w:color="auto"/>
              <w:bottom w:val="single" w:sz="4" w:space="0" w:color="auto"/>
              <w:right w:val="single" w:sz="4" w:space="0" w:color="auto"/>
            </w:tcBorders>
            <w:hideMark/>
          </w:tcPr>
          <w:p w14:paraId="599784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2,831,607.60</w:t>
            </w:r>
          </w:p>
        </w:tc>
      </w:tr>
      <w:tr w:rsidR="00EA449F" w:rsidRPr="008261EB" w14:paraId="4BC140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E518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665</w:t>
            </w:r>
          </w:p>
        </w:tc>
        <w:tc>
          <w:tcPr>
            <w:tcW w:w="3126" w:type="dxa"/>
            <w:tcBorders>
              <w:top w:val="single" w:sz="4" w:space="0" w:color="auto"/>
              <w:left w:val="single" w:sz="4" w:space="0" w:color="auto"/>
              <w:bottom w:val="single" w:sz="4" w:space="0" w:color="auto"/>
              <w:right w:val="single" w:sz="4" w:space="0" w:color="auto"/>
            </w:tcBorders>
            <w:hideMark/>
          </w:tcPr>
          <w:p w14:paraId="19D834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521,957.65</w:t>
            </w:r>
          </w:p>
        </w:tc>
        <w:tc>
          <w:tcPr>
            <w:tcW w:w="3126" w:type="dxa"/>
            <w:tcBorders>
              <w:top w:val="single" w:sz="4" w:space="0" w:color="auto"/>
              <w:left w:val="single" w:sz="4" w:space="0" w:color="auto"/>
              <w:bottom w:val="single" w:sz="4" w:space="0" w:color="auto"/>
              <w:right w:val="single" w:sz="4" w:space="0" w:color="auto"/>
            </w:tcBorders>
            <w:hideMark/>
          </w:tcPr>
          <w:p w14:paraId="1672C3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2,831,622.35</w:t>
            </w:r>
          </w:p>
        </w:tc>
      </w:tr>
      <w:tr w:rsidR="00EA449F" w:rsidRPr="008261EB" w14:paraId="295316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C74A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666</w:t>
            </w:r>
          </w:p>
        </w:tc>
        <w:tc>
          <w:tcPr>
            <w:tcW w:w="3126" w:type="dxa"/>
            <w:tcBorders>
              <w:top w:val="single" w:sz="4" w:space="0" w:color="auto"/>
              <w:left w:val="single" w:sz="4" w:space="0" w:color="auto"/>
              <w:bottom w:val="single" w:sz="4" w:space="0" w:color="auto"/>
              <w:right w:val="single" w:sz="4" w:space="0" w:color="auto"/>
            </w:tcBorders>
            <w:hideMark/>
          </w:tcPr>
          <w:p w14:paraId="2B902F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521,930.15</w:t>
            </w:r>
          </w:p>
        </w:tc>
        <w:tc>
          <w:tcPr>
            <w:tcW w:w="3126" w:type="dxa"/>
            <w:tcBorders>
              <w:top w:val="single" w:sz="4" w:space="0" w:color="auto"/>
              <w:left w:val="single" w:sz="4" w:space="0" w:color="auto"/>
              <w:bottom w:val="single" w:sz="4" w:space="0" w:color="auto"/>
              <w:right w:val="single" w:sz="4" w:space="0" w:color="auto"/>
            </w:tcBorders>
            <w:hideMark/>
          </w:tcPr>
          <w:p w14:paraId="55689C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2,831,631.85</w:t>
            </w:r>
          </w:p>
        </w:tc>
      </w:tr>
      <w:tr w:rsidR="00EA449F" w:rsidRPr="008261EB" w14:paraId="5B8FC4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8473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667</w:t>
            </w:r>
          </w:p>
        </w:tc>
        <w:tc>
          <w:tcPr>
            <w:tcW w:w="3126" w:type="dxa"/>
            <w:tcBorders>
              <w:top w:val="single" w:sz="4" w:space="0" w:color="auto"/>
              <w:left w:val="single" w:sz="4" w:space="0" w:color="auto"/>
              <w:bottom w:val="single" w:sz="4" w:space="0" w:color="auto"/>
              <w:right w:val="single" w:sz="4" w:space="0" w:color="auto"/>
            </w:tcBorders>
            <w:hideMark/>
          </w:tcPr>
          <w:p w14:paraId="3B616F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521,917.43</w:t>
            </w:r>
          </w:p>
        </w:tc>
        <w:tc>
          <w:tcPr>
            <w:tcW w:w="3126" w:type="dxa"/>
            <w:tcBorders>
              <w:top w:val="single" w:sz="4" w:space="0" w:color="auto"/>
              <w:left w:val="single" w:sz="4" w:space="0" w:color="auto"/>
              <w:bottom w:val="single" w:sz="4" w:space="0" w:color="auto"/>
              <w:right w:val="single" w:sz="4" w:space="0" w:color="auto"/>
            </w:tcBorders>
            <w:hideMark/>
          </w:tcPr>
          <w:p w14:paraId="240E81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2,831,639.35</w:t>
            </w:r>
          </w:p>
        </w:tc>
      </w:tr>
      <w:tr w:rsidR="00EA449F" w:rsidRPr="008261EB" w14:paraId="27F10D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6D43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668</w:t>
            </w:r>
          </w:p>
        </w:tc>
        <w:tc>
          <w:tcPr>
            <w:tcW w:w="3126" w:type="dxa"/>
            <w:tcBorders>
              <w:top w:val="single" w:sz="4" w:space="0" w:color="auto"/>
              <w:left w:val="single" w:sz="4" w:space="0" w:color="auto"/>
              <w:bottom w:val="single" w:sz="4" w:space="0" w:color="auto"/>
              <w:right w:val="single" w:sz="4" w:space="0" w:color="auto"/>
            </w:tcBorders>
            <w:hideMark/>
          </w:tcPr>
          <w:p w14:paraId="3BD2FB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521,903.68</w:t>
            </w:r>
          </w:p>
        </w:tc>
        <w:tc>
          <w:tcPr>
            <w:tcW w:w="3126" w:type="dxa"/>
            <w:tcBorders>
              <w:top w:val="single" w:sz="4" w:space="0" w:color="auto"/>
              <w:left w:val="single" w:sz="4" w:space="0" w:color="auto"/>
              <w:bottom w:val="single" w:sz="4" w:space="0" w:color="auto"/>
              <w:right w:val="single" w:sz="4" w:space="0" w:color="auto"/>
            </w:tcBorders>
            <w:hideMark/>
          </w:tcPr>
          <w:p w14:paraId="2806CC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2,831,649.85</w:t>
            </w:r>
          </w:p>
        </w:tc>
      </w:tr>
      <w:tr w:rsidR="00EA449F" w:rsidRPr="008261EB" w14:paraId="5594F5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AFDE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669</w:t>
            </w:r>
          </w:p>
        </w:tc>
        <w:tc>
          <w:tcPr>
            <w:tcW w:w="3126" w:type="dxa"/>
            <w:tcBorders>
              <w:top w:val="single" w:sz="4" w:space="0" w:color="auto"/>
              <w:left w:val="single" w:sz="4" w:space="0" w:color="auto"/>
              <w:bottom w:val="single" w:sz="4" w:space="0" w:color="auto"/>
              <w:right w:val="single" w:sz="4" w:space="0" w:color="auto"/>
            </w:tcBorders>
            <w:hideMark/>
          </w:tcPr>
          <w:p w14:paraId="26F568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521,883.55</w:t>
            </w:r>
          </w:p>
        </w:tc>
        <w:tc>
          <w:tcPr>
            <w:tcW w:w="3126" w:type="dxa"/>
            <w:tcBorders>
              <w:top w:val="single" w:sz="4" w:space="0" w:color="auto"/>
              <w:left w:val="single" w:sz="4" w:space="0" w:color="auto"/>
              <w:bottom w:val="single" w:sz="4" w:space="0" w:color="auto"/>
              <w:right w:val="single" w:sz="4" w:space="0" w:color="auto"/>
            </w:tcBorders>
            <w:hideMark/>
          </w:tcPr>
          <w:p w14:paraId="2FB1DD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2,831,662.60</w:t>
            </w:r>
          </w:p>
        </w:tc>
      </w:tr>
      <w:tr w:rsidR="00EA449F" w:rsidRPr="008261EB" w14:paraId="5C4ACF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9744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670</w:t>
            </w:r>
          </w:p>
        </w:tc>
        <w:tc>
          <w:tcPr>
            <w:tcW w:w="3126" w:type="dxa"/>
            <w:tcBorders>
              <w:top w:val="single" w:sz="4" w:space="0" w:color="auto"/>
              <w:left w:val="single" w:sz="4" w:space="0" w:color="auto"/>
              <w:bottom w:val="single" w:sz="4" w:space="0" w:color="auto"/>
              <w:right w:val="single" w:sz="4" w:space="0" w:color="auto"/>
            </w:tcBorders>
            <w:hideMark/>
          </w:tcPr>
          <w:p w14:paraId="1C2861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521,870.87</w:t>
            </w:r>
          </w:p>
        </w:tc>
        <w:tc>
          <w:tcPr>
            <w:tcW w:w="3126" w:type="dxa"/>
            <w:tcBorders>
              <w:top w:val="single" w:sz="4" w:space="0" w:color="auto"/>
              <w:left w:val="single" w:sz="4" w:space="0" w:color="auto"/>
              <w:bottom w:val="single" w:sz="4" w:space="0" w:color="auto"/>
              <w:right w:val="single" w:sz="4" w:space="0" w:color="auto"/>
            </w:tcBorders>
            <w:hideMark/>
          </w:tcPr>
          <w:p w14:paraId="543A51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2,831,674.35</w:t>
            </w:r>
          </w:p>
        </w:tc>
      </w:tr>
      <w:tr w:rsidR="00EA449F" w:rsidRPr="008261EB" w14:paraId="507CF2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F6DD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671</w:t>
            </w:r>
          </w:p>
        </w:tc>
        <w:tc>
          <w:tcPr>
            <w:tcW w:w="3126" w:type="dxa"/>
            <w:tcBorders>
              <w:top w:val="single" w:sz="4" w:space="0" w:color="auto"/>
              <w:left w:val="single" w:sz="4" w:space="0" w:color="auto"/>
              <w:bottom w:val="single" w:sz="4" w:space="0" w:color="auto"/>
              <w:right w:val="single" w:sz="4" w:space="0" w:color="auto"/>
            </w:tcBorders>
            <w:hideMark/>
          </w:tcPr>
          <w:p w14:paraId="65A7C9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521,859.24</w:t>
            </w:r>
          </w:p>
        </w:tc>
        <w:tc>
          <w:tcPr>
            <w:tcW w:w="3126" w:type="dxa"/>
            <w:tcBorders>
              <w:top w:val="single" w:sz="4" w:space="0" w:color="auto"/>
              <w:left w:val="single" w:sz="4" w:space="0" w:color="auto"/>
              <w:bottom w:val="single" w:sz="4" w:space="0" w:color="auto"/>
              <w:right w:val="single" w:sz="4" w:space="0" w:color="auto"/>
            </w:tcBorders>
            <w:hideMark/>
          </w:tcPr>
          <w:p w14:paraId="70E65C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2,831,690.10</w:t>
            </w:r>
          </w:p>
        </w:tc>
      </w:tr>
      <w:tr w:rsidR="00EA449F" w:rsidRPr="008261EB" w14:paraId="4A31AE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7C23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672</w:t>
            </w:r>
          </w:p>
        </w:tc>
        <w:tc>
          <w:tcPr>
            <w:tcW w:w="3126" w:type="dxa"/>
            <w:tcBorders>
              <w:top w:val="single" w:sz="4" w:space="0" w:color="auto"/>
              <w:left w:val="single" w:sz="4" w:space="0" w:color="auto"/>
              <w:bottom w:val="single" w:sz="4" w:space="0" w:color="auto"/>
              <w:right w:val="single" w:sz="4" w:space="0" w:color="auto"/>
            </w:tcBorders>
            <w:hideMark/>
          </w:tcPr>
          <w:p w14:paraId="097839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521,839.12</w:t>
            </w:r>
          </w:p>
        </w:tc>
        <w:tc>
          <w:tcPr>
            <w:tcW w:w="3126" w:type="dxa"/>
            <w:tcBorders>
              <w:top w:val="single" w:sz="4" w:space="0" w:color="auto"/>
              <w:left w:val="single" w:sz="4" w:space="0" w:color="auto"/>
              <w:bottom w:val="single" w:sz="4" w:space="0" w:color="auto"/>
              <w:right w:val="single" w:sz="4" w:space="0" w:color="auto"/>
            </w:tcBorders>
            <w:hideMark/>
          </w:tcPr>
          <w:p w14:paraId="64451B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2,831,709.10</w:t>
            </w:r>
          </w:p>
        </w:tc>
      </w:tr>
      <w:tr w:rsidR="00EA449F" w:rsidRPr="008261EB" w14:paraId="485E2F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0219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673</w:t>
            </w:r>
          </w:p>
        </w:tc>
        <w:tc>
          <w:tcPr>
            <w:tcW w:w="3126" w:type="dxa"/>
            <w:tcBorders>
              <w:top w:val="single" w:sz="4" w:space="0" w:color="auto"/>
              <w:left w:val="single" w:sz="4" w:space="0" w:color="auto"/>
              <w:bottom w:val="single" w:sz="4" w:space="0" w:color="auto"/>
              <w:right w:val="single" w:sz="4" w:space="0" w:color="auto"/>
            </w:tcBorders>
            <w:hideMark/>
          </w:tcPr>
          <w:p w14:paraId="3E892D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521,831.71</w:t>
            </w:r>
          </w:p>
        </w:tc>
        <w:tc>
          <w:tcPr>
            <w:tcW w:w="3126" w:type="dxa"/>
            <w:tcBorders>
              <w:top w:val="single" w:sz="4" w:space="0" w:color="auto"/>
              <w:left w:val="single" w:sz="4" w:space="0" w:color="auto"/>
              <w:bottom w:val="single" w:sz="4" w:space="0" w:color="auto"/>
              <w:right w:val="single" w:sz="4" w:space="0" w:color="auto"/>
            </w:tcBorders>
            <w:hideMark/>
          </w:tcPr>
          <w:p w14:paraId="2FB185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2,831,728.10</w:t>
            </w:r>
          </w:p>
        </w:tc>
      </w:tr>
      <w:tr w:rsidR="00EA449F" w:rsidRPr="008261EB" w14:paraId="777682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5B6A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674</w:t>
            </w:r>
          </w:p>
        </w:tc>
        <w:tc>
          <w:tcPr>
            <w:tcW w:w="3126" w:type="dxa"/>
            <w:tcBorders>
              <w:top w:val="single" w:sz="4" w:space="0" w:color="auto"/>
              <w:left w:val="single" w:sz="4" w:space="0" w:color="auto"/>
              <w:bottom w:val="single" w:sz="4" w:space="0" w:color="auto"/>
              <w:right w:val="single" w:sz="4" w:space="0" w:color="auto"/>
            </w:tcBorders>
            <w:hideMark/>
          </w:tcPr>
          <w:p w14:paraId="2E101F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521,834.90</w:t>
            </w:r>
          </w:p>
        </w:tc>
        <w:tc>
          <w:tcPr>
            <w:tcW w:w="3126" w:type="dxa"/>
            <w:tcBorders>
              <w:top w:val="single" w:sz="4" w:space="0" w:color="auto"/>
              <w:left w:val="single" w:sz="4" w:space="0" w:color="auto"/>
              <w:bottom w:val="single" w:sz="4" w:space="0" w:color="auto"/>
              <w:right w:val="single" w:sz="4" w:space="0" w:color="auto"/>
            </w:tcBorders>
            <w:hideMark/>
          </w:tcPr>
          <w:p w14:paraId="3B8850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2,831,746.10</w:t>
            </w:r>
          </w:p>
        </w:tc>
      </w:tr>
      <w:tr w:rsidR="00EA449F" w:rsidRPr="008261EB" w14:paraId="2F8777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6B60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675</w:t>
            </w:r>
          </w:p>
        </w:tc>
        <w:tc>
          <w:tcPr>
            <w:tcW w:w="3126" w:type="dxa"/>
            <w:tcBorders>
              <w:top w:val="single" w:sz="4" w:space="0" w:color="auto"/>
              <w:left w:val="single" w:sz="4" w:space="0" w:color="auto"/>
              <w:bottom w:val="single" w:sz="4" w:space="0" w:color="auto"/>
              <w:right w:val="single" w:sz="4" w:space="0" w:color="auto"/>
            </w:tcBorders>
            <w:hideMark/>
          </w:tcPr>
          <w:p w14:paraId="6A618B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521,841.24</w:t>
            </w:r>
          </w:p>
        </w:tc>
        <w:tc>
          <w:tcPr>
            <w:tcW w:w="3126" w:type="dxa"/>
            <w:tcBorders>
              <w:top w:val="single" w:sz="4" w:space="0" w:color="auto"/>
              <w:left w:val="single" w:sz="4" w:space="0" w:color="auto"/>
              <w:bottom w:val="single" w:sz="4" w:space="0" w:color="auto"/>
              <w:right w:val="single" w:sz="4" w:space="0" w:color="auto"/>
            </w:tcBorders>
            <w:hideMark/>
          </w:tcPr>
          <w:p w14:paraId="3B2903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2,831,757.85</w:t>
            </w:r>
          </w:p>
        </w:tc>
      </w:tr>
      <w:tr w:rsidR="00EA449F" w:rsidRPr="008261EB" w14:paraId="02B308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12A1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676</w:t>
            </w:r>
          </w:p>
        </w:tc>
        <w:tc>
          <w:tcPr>
            <w:tcW w:w="3126" w:type="dxa"/>
            <w:tcBorders>
              <w:top w:val="single" w:sz="4" w:space="0" w:color="auto"/>
              <w:left w:val="single" w:sz="4" w:space="0" w:color="auto"/>
              <w:bottom w:val="single" w:sz="4" w:space="0" w:color="auto"/>
              <w:right w:val="single" w:sz="4" w:space="0" w:color="auto"/>
            </w:tcBorders>
            <w:hideMark/>
          </w:tcPr>
          <w:p w14:paraId="14C91E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521,845.46</w:t>
            </w:r>
          </w:p>
        </w:tc>
        <w:tc>
          <w:tcPr>
            <w:tcW w:w="3126" w:type="dxa"/>
            <w:tcBorders>
              <w:top w:val="single" w:sz="4" w:space="0" w:color="auto"/>
              <w:left w:val="single" w:sz="4" w:space="0" w:color="auto"/>
              <w:bottom w:val="single" w:sz="4" w:space="0" w:color="auto"/>
              <w:right w:val="single" w:sz="4" w:space="0" w:color="auto"/>
            </w:tcBorders>
            <w:hideMark/>
          </w:tcPr>
          <w:p w14:paraId="02A157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2,831,771.60</w:t>
            </w:r>
          </w:p>
        </w:tc>
      </w:tr>
      <w:tr w:rsidR="00EA449F" w:rsidRPr="008261EB" w14:paraId="63D2A8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648C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677</w:t>
            </w:r>
          </w:p>
        </w:tc>
        <w:tc>
          <w:tcPr>
            <w:tcW w:w="3126" w:type="dxa"/>
            <w:tcBorders>
              <w:top w:val="single" w:sz="4" w:space="0" w:color="auto"/>
              <w:left w:val="single" w:sz="4" w:space="0" w:color="auto"/>
              <w:bottom w:val="single" w:sz="4" w:space="0" w:color="auto"/>
              <w:right w:val="single" w:sz="4" w:space="0" w:color="auto"/>
            </w:tcBorders>
            <w:hideMark/>
          </w:tcPr>
          <w:p w14:paraId="117FD1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521,841.24</w:t>
            </w:r>
          </w:p>
        </w:tc>
        <w:tc>
          <w:tcPr>
            <w:tcW w:w="3126" w:type="dxa"/>
            <w:tcBorders>
              <w:top w:val="single" w:sz="4" w:space="0" w:color="auto"/>
              <w:left w:val="single" w:sz="4" w:space="0" w:color="auto"/>
              <w:bottom w:val="single" w:sz="4" w:space="0" w:color="auto"/>
              <w:right w:val="single" w:sz="4" w:space="0" w:color="auto"/>
            </w:tcBorders>
            <w:hideMark/>
          </w:tcPr>
          <w:p w14:paraId="6F928A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2,831,799.10</w:t>
            </w:r>
          </w:p>
        </w:tc>
      </w:tr>
      <w:tr w:rsidR="00EA449F" w:rsidRPr="008261EB" w14:paraId="1DF040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9C5E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678</w:t>
            </w:r>
          </w:p>
        </w:tc>
        <w:tc>
          <w:tcPr>
            <w:tcW w:w="3126" w:type="dxa"/>
            <w:tcBorders>
              <w:top w:val="single" w:sz="4" w:space="0" w:color="auto"/>
              <w:left w:val="single" w:sz="4" w:space="0" w:color="auto"/>
              <w:bottom w:val="single" w:sz="4" w:space="0" w:color="auto"/>
              <w:right w:val="single" w:sz="4" w:space="0" w:color="auto"/>
            </w:tcBorders>
            <w:hideMark/>
          </w:tcPr>
          <w:p w14:paraId="40E1C3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521,834.90</w:t>
            </w:r>
          </w:p>
        </w:tc>
        <w:tc>
          <w:tcPr>
            <w:tcW w:w="3126" w:type="dxa"/>
            <w:tcBorders>
              <w:top w:val="single" w:sz="4" w:space="0" w:color="auto"/>
              <w:left w:val="single" w:sz="4" w:space="0" w:color="auto"/>
              <w:bottom w:val="single" w:sz="4" w:space="0" w:color="auto"/>
              <w:right w:val="single" w:sz="4" w:space="0" w:color="auto"/>
            </w:tcBorders>
            <w:hideMark/>
          </w:tcPr>
          <w:p w14:paraId="30072A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2,831,810.84</w:t>
            </w:r>
          </w:p>
        </w:tc>
      </w:tr>
      <w:tr w:rsidR="00EA449F" w:rsidRPr="008261EB" w14:paraId="2DC521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ECC9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679</w:t>
            </w:r>
          </w:p>
        </w:tc>
        <w:tc>
          <w:tcPr>
            <w:tcW w:w="3126" w:type="dxa"/>
            <w:tcBorders>
              <w:top w:val="single" w:sz="4" w:space="0" w:color="auto"/>
              <w:left w:val="single" w:sz="4" w:space="0" w:color="auto"/>
              <w:bottom w:val="single" w:sz="4" w:space="0" w:color="auto"/>
              <w:right w:val="single" w:sz="4" w:space="0" w:color="auto"/>
            </w:tcBorders>
            <w:hideMark/>
          </w:tcPr>
          <w:p w14:paraId="2AED43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521,806.30</w:t>
            </w:r>
          </w:p>
        </w:tc>
        <w:tc>
          <w:tcPr>
            <w:tcW w:w="3126" w:type="dxa"/>
            <w:tcBorders>
              <w:top w:val="single" w:sz="4" w:space="0" w:color="auto"/>
              <w:left w:val="single" w:sz="4" w:space="0" w:color="auto"/>
              <w:bottom w:val="single" w:sz="4" w:space="0" w:color="auto"/>
              <w:right w:val="single" w:sz="4" w:space="0" w:color="auto"/>
            </w:tcBorders>
            <w:hideMark/>
          </w:tcPr>
          <w:p w14:paraId="6B4AC0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2,831,827.59</w:t>
            </w:r>
          </w:p>
        </w:tc>
      </w:tr>
      <w:tr w:rsidR="00EA449F" w:rsidRPr="008261EB" w14:paraId="46A4B9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AB36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680</w:t>
            </w:r>
          </w:p>
        </w:tc>
        <w:tc>
          <w:tcPr>
            <w:tcW w:w="3126" w:type="dxa"/>
            <w:tcBorders>
              <w:top w:val="single" w:sz="4" w:space="0" w:color="auto"/>
              <w:left w:val="single" w:sz="4" w:space="0" w:color="auto"/>
              <w:bottom w:val="single" w:sz="4" w:space="0" w:color="auto"/>
              <w:right w:val="single" w:sz="4" w:space="0" w:color="auto"/>
            </w:tcBorders>
            <w:hideMark/>
          </w:tcPr>
          <w:p w14:paraId="095F88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521,785.15</w:t>
            </w:r>
          </w:p>
        </w:tc>
        <w:tc>
          <w:tcPr>
            <w:tcW w:w="3126" w:type="dxa"/>
            <w:tcBorders>
              <w:top w:val="single" w:sz="4" w:space="0" w:color="auto"/>
              <w:left w:val="single" w:sz="4" w:space="0" w:color="auto"/>
              <w:bottom w:val="single" w:sz="4" w:space="0" w:color="auto"/>
              <w:right w:val="single" w:sz="4" w:space="0" w:color="auto"/>
            </w:tcBorders>
            <w:hideMark/>
          </w:tcPr>
          <w:p w14:paraId="30F874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2,831,830.84</w:t>
            </w:r>
          </w:p>
        </w:tc>
      </w:tr>
      <w:tr w:rsidR="00EA449F" w:rsidRPr="008261EB" w14:paraId="31460B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7BC0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681</w:t>
            </w:r>
          </w:p>
        </w:tc>
        <w:tc>
          <w:tcPr>
            <w:tcW w:w="3126" w:type="dxa"/>
            <w:tcBorders>
              <w:top w:val="single" w:sz="4" w:space="0" w:color="auto"/>
              <w:left w:val="single" w:sz="4" w:space="0" w:color="auto"/>
              <w:bottom w:val="single" w:sz="4" w:space="0" w:color="auto"/>
              <w:right w:val="single" w:sz="4" w:space="0" w:color="auto"/>
            </w:tcBorders>
            <w:hideMark/>
          </w:tcPr>
          <w:p w14:paraId="7E9238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521,771.40</w:t>
            </w:r>
          </w:p>
        </w:tc>
        <w:tc>
          <w:tcPr>
            <w:tcW w:w="3126" w:type="dxa"/>
            <w:tcBorders>
              <w:top w:val="single" w:sz="4" w:space="0" w:color="auto"/>
              <w:left w:val="single" w:sz="4" w:space="0" w:color="auto"/>
              <w:bottom w:val="single" w:sz="4" w:space="0" w:color="auto"/>
              <w:right w:val="single" w:sz="4" w:space="0" w:color="auto"/>
            </w:tcBorders>
            <w:hideMark/>
          </w:tcPr>
          <w:p w14:paraId="4A7CD0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2,831,822.34</w:t>
            </w:r>
          </w:p>
        </w:tc>
      </w:tr>
      <w:tr w:rsidR="00EA449F" w:rsidRPr="008261EB" w14:paraId="27FA97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44DD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682</w:t>
            </w:r>
          </w:p>
        </w:tc>
        <w:tc>
          <w:tcPr>
            <w:tcW w:w="3126" w:type="dxa"/>
            <w:tcBorders>
              <w:top w:val="single" w:sz="4" w:space="0" w:color="auto"/>
              <w:left w:val="single" w:sz="4" w:space="0" w:color="auto"/>
              <w:bottom w:val="single" w:sz="4" w:space="0" w:color="auto"/>
              <w:right w:val="single" w:sz="4" w:space="0" w:color="auto"/>
            </w:tcBorders>
            <w:hideMark/>
          </w:tcPr>
          <w:p w14:paraId="57E477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521,756.55</w:t>
            </w:r>
          </w:p>
        </w:tc>
        <w:tc>
          <w:tcPr>
            <w:tcW w:w="3126" w:type="dxa"/>
            <w:tcBorders>
              <w:top w:val="single" w:sz="4" w:space="0" w:color="auto"/>
              <w:left w:val="single" w:sz="4" w:space="0" w:color="auto"/>
              <w:bottom w:val="single" w:sz="4" w:space="0" w:color="auto"/>
              <w:right w:val="single" w:sz="4" w:space="0" w:color="auto"/>
            </w:tcBorders>
            <w:hideMark/>
          </w:tcPr>
          <w:p w14:paraId="72CC70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2,831,818.09</w:t>
            </w:r>
          </w:p>
        </w:tc>
      </w:tr>
      <w:tr w:rsidR="00EA449F" w:rsidRPr="008261EB" w14:paraId="044AEC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882F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683</w:t>
            </w:r>
          </w:p>
        </w:tc>
        <w:tc>
          <w:tcPr>
            <w:tcW w:w="3126" w:type="dxa"/>
            <w:tcBorders>
              <w:top w:val="single" w:sz="4" w:space="0" w:color="auto"/>
              <w:left w:val="single" w:sz="4" w:space="0" w:color="auto"/>
              <w:bottom w:val="single" w:sz="4" w:space="0" w:color="auto"/>
              <w:right w:val="single" w:sz="4" w:space="0" w:color="auto"/>
            </w:tcBorders>
            <w:hideMark/>
          </w:tcPr>
          <w:p w14:paraId="2A824B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521,744.93</w:t>
            </w:r>
          </w:p>
        </w:tc>
        <w:tc>
          <w:tcPr>
            <w:tcW w:w="3126" w:type="dxa"/>
            <w:tcBorders>
              <w:top w:val="single" w:sz="4" w:space="0" w:color="auto"/>
              <w:left w:val="single" w:sz="4" w:space="0" w:color="auto"/>
              <w:bottom w:val="single" w:sz="4" w:space="0" w:color="auto"/>
              <w:right w:val="single" w:sz="4" w:space="0" w:color="auto"/>
            </w:tcBorders>
            <w:hideMark/>
          </w:tcPr>
          <w:p w14:paraId="63A9CD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2,831,809.59</w:t>
            </w:r>
          </w:p>
        </w:tc>
      </w:tr>
      <w:tr w:rsidR="00EA449F" w:rsidRPr="008261EB" w14:paraId="7040FC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686E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684</w:t>
            </w:r>
          </w:p>
        </w:tc>
        <w:tc>
          <w:tcPr>
            <w:tcW w:w="3126" w:type="dxa"/>
            <w:tcBorders>
              <w:top w:val="single" w:sz="4" w:space="0" w:color="auto"/>
              <w:left w:val="single" w:sz="4" w:space="0" w:color="auto"/>
              <w:bottom w:val="single" w:sz="4" w:space="0" w:color="auto"/>
              <w:right w:val="single" w:sz="4" w:space="0" w:color="auto"/>
            </w:tcBorders>
            <w:hideMark/>
          </w:tcPr>
          <w:p w14:paraId="46701A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521,733.27</w:t>
            </w:r>
          </w:p>
        </w:tc>
        <w:tc>
          <w:tcPr>
            <w:tcW w:w="3126" w:type="dxa"/>
            <w:tcBorders>
              <w:top w:val="single" w:sz="4" w:space="0" w:color="auto"/>
              <w:left w:val="single" w:sz="4" w:space="0" w:color="auto"/>
              <w:bottom w:val="single" w:sz="4" w:space="0" w:color="auto"/>
              <w:right w:val="single" w:sz="4" w:space="0" w:color="auto"/>
            </w:tcBorders>
            <w:hideMark/>
          </w:tcPr>
          <w:p w14:paraId="55A9DA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2,831,810.84</w:t>
            </w:r>
          </w:p>
        </w:tc>
      </w:tr>
      <w:tr w:rsidR="00EA449F" w:rsidRPr="008261EB" w14:paraId="42202E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2F5F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685</w:t>
            </w:r>
          </w:p>
        </w:tc>
        <w:tc>
          <w:tcPr>
            <w:tcW w:w="3126" w:type="dxa"/>
            <w:tcBorders>
              <w:top w:val="single" w:sz="4" w:space="0" w:color="auto"/>
              <w:left w:val="single" w:sz="4" w:space="0" w:color="auto"/>
              <w:bottom w:val="single" w:sz="4" w:space="0" w:color="auto"/>
              <w:right w:val="single" w:sz="4" w:space="0" w:color="auto"/>
            </w:tcBorders>
            <w:hideMark/>
          </w:tcPr>
          <w:p w14:paraId="1C80C3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521,726.93</w:t>
            </w:r>
          </w:p>
        </w:tc>
        <w:tc>
          <w:tcPr>
            <w:tcW w:w="3126" w:type="dxa"/>
            <w:tcBorders>
              <w:top w:val="single" w:sz="4" w:space="0" w:color="auto"/>
              <w:left w:val="single" w:sz="4" w:space="0" w:color="auto"/>
              <w:bottom w:val="single" w:sz="4" w:space="0" w:color="auto"/>
              <w:right w:val="single" w:sz="4" w:space="0" w:color="auto"/>
            </w:tcBorders>
            <w:hideMark/>
          </w:tcPr>
          <w:p w14:paraId="12D9A1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2,831,829.84</w:t>
            </w:r>
          </w:p>
        </w:tc>
      </w:tr>
      <w:tr w:rsidR="00EA449F" w:rsidRPr="008261EB" w14:paraId="5CE0D2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AB85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686</w:t>
            </w:r>
          </w:p>
        </w:tc>
        <w:tc>
          <w:tcPr>
            <w:tcW w:w="3126" w:type="dxa"/>
            <w:tcBorders>
              <w:top w:val="single" w:sz="4" w:space="0" w:color="auto"/>
              <w:left w:val="single" w:sz="4" w:space="0" w:color="auto"/>
              <w:bottom w:val="single" w:sz="4" w:space="0" w:color="auto"/>
              <w:right w:val="single" w:sz="4" w:space="0" w:color="auto"/>
            </w:tcBorders>
            <w:hideMark/>
          </w:tcPr>
          <w:p w14:paraId="3A2B8E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521,704.71</w:t>
            </w:r>
          </w:p>
        </w:tc>
        <w:tc>
          <w:tcPr>
            <w:tcW w:w="3126" w:type="dxa"/>
            <w:tcBorders>
              <w:top w:val="single" w:sz="4" w:space="0" w:color="auto"/>
              <w:left w:val="single" w:sz="4" w:space="0" w:color="auto"/>
              <w:bottom w:val="single" w:sz="4" w:space="0" w:color="auto"/>
              <w:right w:val="single" w:sz="4" w:space="0" w:color="auto"/>
            </w:tcBorders>
            <w:hideMark/>
          </w:tcPr>
          <w:p w14:paraId="3405C8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2,831,842.59</w:t>
            </w:r>
          </w:p>
        </w:tc>
      </w:tr>
      <w:tr w:rsidR="00EA449F" w:rsidRPr="008261EB" w14:paraId="1CA5BF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0258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687</w:t>
            </w:r>
          </w:p>
        </w:tc>
        <w:tc>
          <w:tcPr>
            <w:tcW w:w="3126" w:type="dxa"/>
            <w:tcBorders>
              <w:top w:val="single" w:sz="4" w:space="0" w:color="auto"/>
              <w:left w:val="single" w:sz="4" w:space="0" w:color="auto"/>
              <w:bottom w:val="single" w:sz="4" w:space="0" w:color="auto"/>
              <w:right w:val="single" w:sz="4" w:space="0" w:color="auto"/>
            </w:tcBorders>
            <w:hideMark/>
          </w:tcPr>
          <w:p w14:paraId="4D0C37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521,692.02</w:t>
            </w:r>
          </w:p>
        </w:tc>
        <w:tc>
          <w:tcPr>
            <w:tcW w:w="3126" w:type="dxa"/>
            <w:tcBorders>
              <w:top w:val="single" w:sz="4" w:space="0" w:color="auto"/>
              <w:left w:val="single" w:sz="4" w:space="0" w:color="auto"/>
              <w:bottom w:val="single" w:sz="4" w:space="0" w:color="auto"/>
              <w:right w:val="single" w:sz="4" w:space="0" w:color="auto"/>
            </w:tcBorders>
            <w:hideMark/>
          </w:tcPr>
          <w:p w14:paraId="68CD07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2,831,836.09</w:t>
            </w:r>
          </w:p>
        </w:tc>
      </w:tr>
      <w:tr w:rsidR="00EA449F" w:rsidRPr="008261EB" w14:paraId="415D52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BDB5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688</w:t>
            </w:r>
          </w:p>
        </w:tc>
        <w:tc>
          <w:tcPr>
            <w:tcW w:w="3126" w:type="dxa"/>
            <w:tcBorders>
              <w:top w:val="single" w:sz="4" w:space="0" w:color="auto"/>
              <w:left w:val="single" w:sz="4" w:space="0" w:color="auto"/>
              <w:bottom w:val="single" w:sz="4" w:space="0" w:color="auto"/>
              <w:right w:val="single" w:sz="4" w:space="0" w:color="auto"/>
            </w:tcBorders>
            <w:hideMark/>
          </w:tcPr>
          <w:p w14:paraId="11E72A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521,674.02</w:t>
            </w:r>
          </w:p>
        </w:tc>
        <w:tc>
          <w:tcPr>
            <w:tcW w:w="3126" w:type="dxa"/>
            <w:tcBorders>
              <w:top w:val="single" w:sz="4" w:space="0" w:color="auto"/>
              <w:left w:val="single" w:sz="4" w:space="0" w:color="auto"/>
              <w:bottom w:val="single" w:sz="4" w:space="0" w:color="auto"/>
              <w:right w:val="single" w:sz="4" w:space="0" w:color="auto"/>
            </w:tcBorders>
            <w:hideMark/>
          </w:tcPr>
          <w:p w14:paraId="6C4C2C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2,831,844.59</w:t>
            </w:r>
          </w:p>
        </w:tc>
      </w:tr>
      <w:tr w:rsidR="00EA449F" w:rsidRPr="008261EB" w14:paraId="73965A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427F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689</w:t>
            </w:r>
          </w:p>
        </w:tc>
        <w:tc>
          <w:tcPr>
            <w:tcW w:w="3126" w:type="dxa"/>
            <w:tcBorders>
              <w:top w:val="single" w:sz="4" w:space="0" w:color="auto"/>
              <w:left w:val="single" w:sz="4" w:space="0" w:color="auto"/>
              <w:bottom w:val="single" w:sz="4" w:space="0" w:color="auto"/>
              <w:right w:val="single" w:sz="4" w:space="0" w:color="auto"/>
            </w:tcBorders>
            <w:hideMark/>
          </w:tcPr>
          <w:p w14:paraId="7610D7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521,649.68</w:t>
            </w:r>
          </w:p>
        </w:tc>
        <w:tc>
          <w:tcPr>
            <w:tcW w:w="3126" w:type="dxa"/>
            <w:tcBorders>
              <w:top w:val="single" w:sz="4" w:space="0" w:color="auto"/>
              <w:left w:val="single" w:sz="4" w:space="0" w:color="auto"/>
              <w:bottom w:val="single" w:sz="4" w:space="0" w:color="auto"/>
              <w:right w:val="single" w:sz="4" w:space="0" w:color="auto"/>
            </w:tcBorders>
            <w:hideMark/>
          </w:tcPr>
          <w:p w14:paraId="7F22C2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2,831,871.09</w:t>
            </w:r>
          </w:p>
        </w:tc>
      </w:tr>
      <w:tr w:rsidR="00EA449F" w:rsidRPr="008261EB" w14:paraId="58F48C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1417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690</w:t>
            </w:r>
          </w:p>
        </w:tc>
        <w:tc>
          <w:tcPr>
            <w:tcW w:w="3126" w:type="dxa"/>
            <w:tcBorders>
              <w:top w:val="single" w:sz="4" w:space="0" w:color="auto"/>
              <w:left w:val="single" w:sz="4" w:space="0" w:color="auto"/>
              <w:bottom w:val="single" w:sz="4" w:space="0" w:color="auto"/>
              <w:right w:val="single" w:sz="4" w:space="0" w:color="auto"/>
            </w:tcBorders>
            <w:hideMark/>
          </w:tcPr>
          <w:p w14:paraId="1FE460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521,632.74</w:t>
            </w:r>
          </w:p>
        </w:tc>
        <w:tc>
          <w:tcPr>
            <w:tcW w:w="3126" w:type="dxa"/>
            <w:tcBorders>
              <w:top w:val="single" w:sz="4" w:space="0" w:color="auto"/>
              <w:left w:val="single" w:sz="4" w:space="0" w:color="auto"/>
              <w:bottom w:val="single" w:sz="4" w:space="0" w:color="auto"/>
              <w:right w:val="single" w:sz="4" w:space="0" w:color="auto"/>
            </w:tcBorders>
            <w:hideMark/>
          </w:tcPr>
          <w:p w14:paraId="1766AC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2,831,888.09</w:t>
            </w:r>
          </w:p>
        </w:tc>
      </w:tr>
      <w:tr w:rsidR="00EA449F" w:rsidRPr="008261EB" w14:paraId="733342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CD80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691</w:t>
            </w:r>
          </w:p>
        </w:tc>
        <w:tc>
          <w:tcPr>
            <w:tcW w:w="3126" w:type="dxa"/>
            <w:tcBorders>
              <w:top w:val="single" w:sz="4" w:space="0" w:color="auto"/>
              <w:left w:val="single" w:sz="4" w:space="0" w:color="auto"/>
              <w:bottom w:val="single" w:sz="4" w:space="0" w:color="auto"/>
              <w:right w:val="single" w:sz="4" w:space="0" w:color="auto"/>
            </w:tcBorders>
            <w:hideMark/>
          </w:tcPr>
          <w:p w14:paraId="3EC8D7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521,609.46</w:t>
            </w:r>
          </w:p>
        </w:tc>
        <w:tc>
          <w:tcPr>
            <w:tcW w:w="3126" w:type="dxa"/>
            <w:tcBorders>
              <w:top w:val="single" w:sz="4" w:space="0" w:color="auto"/>
              <w:left w:val="single" w:sz="4" w:space="0" w:color="auto"/>
              <w:bottom w:val="single" w:sz="4" w:space="0" w:color="auto"/>
              <w:right w:val="single" w:sz="4" w:space="0" w:color="auto"/>
            </w:tcBorders>
            <w:hideMark/>
          </w:tcPr>
          <w:p w14:paraId="3A0880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2,831,909.09</w:t>
            </w:r>
          </w:p>
        </w:tc>
      </w:tr>
      <w:tr w:rsidR="00EA449F" w:rsidRPr="008261EB" w14:paraId="1418BC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9628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692</w:t>
            </w:r>
          </w:p>
        </w:tc>
        <w:tc>
          <w:tcPr>
            <w:tcW w:w="3126" w:type="dxa"/>
            <w:tcBorders>
              <w:top w:val="single" w:sz="4" w:space="0" w:color="auto"/>
              <w:left w:val="single" w:sz="4" w:space="0" w:color="auto"/>
              <w:bottom w:val="single" w:sz="4" w:space="0" w:color="auto"/>
              <w:right w:val="single" w:sz="4" w:space="0" w:color="auto"/>
            </w:tcBorders>
            <w:hideMark/>
          </w:tcPr>
          <w:p w14:paraId="6BAB36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521,580.90</w:t>
            </w:r>
          </w:p>
        </w:tc>
        <w:tc>
          <w:tcPr>
            <w:tcW w:w="3126" w:type="dxa"/>
            <w:tcBorders>
              <w:top w:val="single" w:sz="4" w:space="0" w:color="auto"/>
              <w:left w:val="single" w:sz="4" w:space="0" w:color="auto"/>
              <w:bottom w:val="single" w:sz="4" w:space="0" w:color="auto"/>
              <w:right w:val="single" w:sz="4" w:space="0" w:color="auto"/>
            </w:tcBorders>
            <w:hideMark/>
          </w:tcPr>
          <w:p w14:paraId="2250E2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2,831,927.09</w:t>
            </w:r>
          </w:p>
        </w:tc>
      </w:tr>
      <w:tr w:rsidR="00EA449F" w:rsidRPr="008261EB" w14:paraId="1A96B1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FA69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693</w:t>
            </w:r>
          </w:p>
        </w:tc>
        <w:tc>
          <w:tcPr>
            <w:tcW w:w="3126" w:type="dxa"/>
            <w:tcBorders>
              <w:top w:val="single" w:sz="4" w:space="0" w:color="auto"/>
              <w:left w:val="single" w:sz="4" w:space="0" w:color="auto"/>
              <w:bottom w:val="single" w:sz="4" w:space="0" w:color="auto"/>
              <w:right w:val="single" w:sz="4" w:space="0" w:color="auto"/>
            </w:tcBorders>
            <w:hideMark/>
          </w:tcPr>
          <w:p w14:paraId="089E9E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521,555.49</w:t>
            </w:r>
          </w:p>
        </w:tc>
        <w:tc>
          <w:tcPr>
            <w:tcW w:w="3126" w:type="dxa"/>
            <w:tcBorders>
              <w:top w:val="single" w:sz="4" w:space="0" w:color="auto"/>
              <w:left w:val="single" w:sz="4" w:space="0" w:color="auto"/>
              <w:bottom w:val="single" w:sz="4" w:space="0" w:color="auto"/>
              <w:right w:val="single" w:sz="4" w:space="0" w:color="auto"/>
            </w:tcBorders>
            <w:hideMark/>
          </w:tcPr>
          <w:p w14:paraId="48204F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2,831,945.09</w:t>
            </w:r>
          </w:p>
        </w:tc>
      </w:tr>
      <w:tr w:rsidR="00EA449F" w:rsidRPr="008261EB" w14:paraId="68B792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2DDA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694</w:t>
            </w:r>
          </w:p>
        </w:tc>
        <w:tc>
          <w:tcPr>
            <w:tcW w:w="3126" w:type="dxa"/>
            <w:tcBorders>
              <w:top w:val="single" w:sz="4" w:space="0" w:color="auto"/>
              <w:left w:val="single" w:sz="4" w:space="0" w:color="auto"/>
              <w:bottom w:val="single" w:sz="4" w:space="0" w:color="auto"/>
              <w:right w:val="single" w:sz="4" w:space="0" w:color="auto"/>
            </w:tcBorders>
            <w:hideMark/>
          </w:tcPr>
          <w:p w14:paraId="5430ED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521,529.02</w:t>
            </w:r>
          </w:p>
        </w:tc>
        <w:tc>
          <w:tcPr>
            <w:tcW w:w="3126" w:type="dxa"/>
            <w:tcBorders>
              <w:top w:val="single" w:sz="4" w:space="0" w:color="auto"/>
              <w:left w:val="single" w:sz="4" w:space="0" w:color="auto"/>
              <w:bottom w:val="single" w:sz="4" w:space="0" w:color="auto"/>
              <w:right w:val="single" w:sz="4" w:space="0" w:color="auto"/>
            </w:tcBorders>
            <w:hideMark/>
          </w:tcPr>
          <w:p w14:paraId="7407C2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2,831,974.84</w:t>
            </w:r>
          </w:p>
        </w:tc>
      </w:tr>
      <w:tr w:rsidR="00EA449F" w:rsidRPr="008261EB" w14:paraId="540068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7BD4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695</w:t>
            </w:r>
          </w:p>
        </w:tc>
        <w:tc>
          <w:tcPr>
            <w:tcW w:w="3126" w:type="dxa"/>
            <w:tcBorders>
              <w:top w:val="single" w:sz="4" w:space="0" w:color="auto"/>
              <w:left w:val="single" w:sz="4" w:space="0" w:color="auto"/>
              <w:bottom w:val="single" w:sz="4" w:space="0" w:color="auto"/>
              <w:right w:val="single" w:sz="4" w:space="0" w:color="auto"/>
            </w:tcBorders>
            <w:hideMark/>
          </w:tcPr>
          <w:p w14:paraId="5A97CF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521,500.46</w:t>
            </w:r>
          </w:p>
        </w:tc>
        <w:tc>
          <w:tcPr>
            <w:tcW w:w="3126" w:type="dxa"/>
            <w:tcBorders>
              <w:top w:val="single" w:sz="4" w:space="0" w:color="auto"/>
              <w:left w:val="single" w:sz="4" w:space="0" w:color="auto"/>
              <w:bottom w:val="single" w:sz="4" w:space="0" w:color="auto"/>
              <w:right w:val="single" w:sz="4" w:space="0" w:color="auto"/>
            </w:tcBorders>
            <w:hideMark/>
          </w:tcPr>
          <w:p w14:paraId="0D0D58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2,831,994.84</w:t>
            </w:r>
          </w:p>
        </w:tc>
      </w:tr>
      <w:tr w:rsidR="00EA449F" w:rsidRPr="008261EB" w14:paraId="76D1EE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AB10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696</w:t>
            </w:r>
          </w:p>
        </w:tc>
        <w:tc>
          <w:tcPr>
            <w:tcW w:w="3126" w:type="dxa"/>
            <w:tcBorders>
              <w:top w:val="single" w:sz="4" w:space="0" w:color="auto"/>
              <w:left w:val="single" w:sz="4" w:space="0" w:color="auto"/>
              <w:bottom w:val="single" w:sz="4" w:space="0" w:color="auto"/>
              <w:right w:val="single" w:sz="4" w:space="0" w:color="auto"/>
            </w:tcBorders>
            <w:hideMark/>
          </w:tcPr>
          <w:p w14:paraId="73AB78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521,479.27</w:t>
            </w:r>
          </w:p>
        </w:tc>
        <w:tc>
          <w:tcPr>
            <w:tcW w:w="3126" w:type="dxa"/>
            <w:tcBorders>
              <w:top w:val="single" w:sz="4" w:space="0" w:color="auto"/>
              <w:left w:val="single" w:sz="4" w:space="0" w:color="auto"/>
              <w:bottom w:val="single" w:sz="4" w:space="0" w:color="auto"/>
              <w:right w:val="single" w:sz="4" w:space="0" w:color="auto"/>
            </w:tcBorders>
            <w:hideMark/>
          </w:tcPr>
          <w:p w14:paraId="144003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2,832,017.09</w:t>
            </w:r>
          </w:p>
        </w:tc>
      </w:tr>
      <w:tr w:rsidR="00EA449F" w:rsidRPr="008261EB" w14:paraId="269678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C9EB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697</w:t>
            </w:r>
          </w:p>
        </w:tc>
        <w:tc>
          <w:tcPr>
            <w:tcW w:w="3126" w:type="dxa"/>
            <w:tcBorders>
              <w:top w:val="single" w:sz="4" w:space="0" w:color="auto"/>
              <w:left w:val="single" w:sz="4" w:space="0" w:color="auto"/>
              <w:bottom w:val="single" w:sz="4" w:space="0" w:color="auto"/>
              <w:right w:val="single" w:sz="4" w:space="0" w:color="auto"/>
            </w:tcBorders>
            <w:hideMark/>
          </w:tcPr>
          <w:p w14:paraId="536033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521,454.93</w:t>
            </w:r>
          </w:p>
        </w:tc>
        <w:tc>
          <w:tcPr>
            <w:tcW w:w="3126" w:type="dxa"/>
            <w:tcBorders>
              <w:top w:val="single" w:sz="4" w:space="0" w:color="auto"/>
              <w:left w:val="single" w:sz="4" w:space="0" w:color="auto"/>
              <w:bottom w:val="single" w:sz="4" w:space="0" w:color="auto"/>
              <w:right w:val="single" w:sz="4" w:space="0" w:color="auto"/>
            </w:tcBorders>
            <w:hideMark/>
          </w:tcPr>
          <w:p w14:paraId="2C9D38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2,832,038.34</w:t>
            </w:r>
          </w:p>
        </w:tc>
      </w:tr>
      <w:tr w:rsidR="00EA449F" w:rsidRPr="008261EB" w14:paraId="6FE1E6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A2A8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698</w:t>
            </w:r>
          </w:p>
        </w:tc>
        <w:tc>
          <w:tcPr>
            <w:tcW w:w="3126" w:type="dxa"/>
            <w:tcBorders>
              <w:top w:val="single" w:sz="4" w:space="0" w:color="auto"/>
              <w:left w:val="single" w:sz="4" w:space="0" w:color="auto"/>
              <w:bottom w:val="single" w:sz="4" w:space="0" w:color="auto"/>
              <w:right w:val="single" w:sz="4" w:space="0" w:color="auto"/>
            </w:tcBorders>
            <w:hideMark/>
          </w:tcPr>
          <w:p w14:paraId="7C2624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521,430.62</w:t>
            </w:r>
          </w:p>
        </w:tc>
        <w:tc>
          <w:tcPr>
            <w:tcW w:w="3126" w:type="dxa"/>
            <w:tcBorders>
              <w:top w:val="single" w:sz="4" w:space="0" w:color="auto"/>
              <w:left w:val="single" w:sz="4" w:space="0" w:color="auto"/>
              <w:bottom w:val="single" w:sz="4" w:space="0" w:color="auto"/>
              <w:right w:val="single" w:sz="4" w:space="0" w:color="auto"/>
            </w:tcBorders>
            <w:hideMark/>
          </w:tcPr>
          <w:p w14:paraId="5E54A2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2,832,056.34</w:t>
            </w:r>
          </w:p>
        </w:tc>
      </w:tr>
      <w:tr w:rsidR="00EA449F" w:rsidRPr="008261EB" w14:paraId="3534D5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4E77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699</w:t>
            </w:r>
          </w:p>
        </w:tc>
        <w:tc>
          <w:tcPr>
            <w:tcW w:w="3126" w:type="dxa"/>
            <w:tcBorders>
              <w:top w:val="single" w:sz="4" w:space="0" w:color="auto"/>
              <w:left w:val="single" w:sz="4" w:space="0" w:color="auto"/>
              <w:bottom w:val="single" w:sz="4" w:space="0" w:color="auto"/>
              <w:right w:val="single" w:sz="4" w:space="0" w:color="auto"/>
            </w:tcBorders>
            <w:hideMark/>
          </w:tcPr>
          <w:p w14:paraId="053A8A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521,407.30</w:t>
            </w:r>
          </w:p>
        </w:tc>
        <w:tc>
          <w:tcPr>
            <w:tcW w:w="3126" w:type="dxa"/>
            <w:tcBorders>
              <w:top w:val="single" w:sz="4" w:space="0" w:color="auto"/>
              <w:left w:val="single" w:sz="4" w:space="0" w:color="auto"/>
              <w:bottom w:val="single" w:sz="4" w:space="0" w:color="auto"/>
              <w:right w:val="single" w:sz="4" w:space="0" w:color="auto"/>
            </w:tcBorders>
            <w:hideMark/>
          </w:tcPr>
          <w:p w14:paraId="31E18E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2,832,069.09</w:t>
            </w:r>
          </w:p>
        </w:tc>
      </w:tr>
      <w:tr w:rsidR="00EA449F" w:rsidRPr="008261EB" w14:paraId="6C22D3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FB83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700</w:t>
            </w:r>
          </w:p>
        </w:tc>
        <w:tc>
          <w:tcPr>
            <w:tcW w:w="3126" w:type="dxa"/>
            <w:tcBorders>
              <w:top w:val="single" w:sz="4" w:space="0" w:color="auto"/>
              <w:left w:val="single" w:sz="4" w:space="0" w:color="auto"/>
              <w:bottom w:val="single" w:sz="4" w:space="0" w:color="auto"/>
              <w:right w:val="single" w:sz="4" w:space="0" w:color="auto"/>
            </w:tcBorders>
            <w:hideMark/>
          </w:tcPr>
          <w:p w14:paraId="39FDFC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521,377.68</w:t>
            </w:r>
          </w:p>
        </w:tc>
        <w:tc>
          <w:tcPr>
            <w:tcW w:w="3126" w:type="dxa"/>
            <w:tcBorders>
              <w:top w:val="single" w:sz="4" w:space="0" w:color="auto"/>
              <w:left w:val="single" w:sz="4" w:space="0" w:color="auto"/>
              <w:bottom w:val="single" w:sz="4" w:space="0" w:color="auto"/>
              <w:right w:val="single" w:sz="4" w:space="0" w:color="auto"/>
            </w:tcBorders>
            <w:hideMark/>
          </w:tcPr>
          <w:p w14:paraId="5FC38D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2,832,101.84</w:t>
            </w:r>
          </w:p>
        </w:tc>
      </w:tr>
      <w:tr w:rsidR="00EA449F" w:rsidRPr="008261EB" w14:paraId="2EB9D3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10F9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701</w:t>
            </w:r>
          </w:p>
        </w:tc>
        <w:tc>
          <w:tcPr>
            <w:tcW w:w="3126" w:type="dxa"/>
            <w:tcBorders>
              <w:top w:val="single" w:sz="4" w:space="0" w:color="auto"/>
              <w:left w:val="single" w:sz="4" w:space="0" w:color="auto"/>
              <w:bottom w:val="single" w:sz="4" w:space="0" w:color="auto"/>
              <w:right w:val="single" w:sz="4" w:space="0" w:color="auto"/>
            </w:tcBorders>
            <w:hideMark/>
          </w:tcPr>
          <w:p w14:paraId="194C1C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521,363.93</w:t>
            </w:r>
          </w:p>
        </w:tc>
        <w:tc>
          <w:tcPr>
            <w:tcW w:w="3126" w:type="dxa"/>
            <w:tcBorders>
              <w:top w:val="single" w:sz="4" w:space="0" w:color="auto"/>
              <w:left w:val="single" w:sz="4" w:space="0" w:color="auto"/>
              <w:bottom w:val="single" w:sz="4" w:space="0" w:color="auto"/>
              <w:right w:val="single" w:sz="4" w:space="0" w:color="auto"/>
            </w:tcBorders>
            <w:hideMark/>
          </w:tcPr>
          <w:p w14:paraId="17F1B5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2,832,115.59</w:t>
            </w:r>
          </w:p>
        </w:tc>
      </w:tr>
      <w:tr w:rsidR="00EA449F" w:rsidRPr="008261EB" w14:paraId="01C5EA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F8D9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702</w:t>
            </w:r>
          </w:p>
        </w:tc>
        <w:tc>
          <w:tcPr>
            <w:tcW w:w="3126" w:type="dxa"/>
            <w:tcBorders>
              <w:top w:val="single" w:sz="4" w:space="0" w:color="auto"/>
              <w:left w:val="single" w:sz="4" w:space="0" w:color="auto"/>
              <w:bottom w:val="single" w:sz="4" w:space="0" w:color="auto"/>
              <w:right w:val="single" w:sz="4" w:space="0" w:color="auto"/>
            </w:tcBorders>
            <w:hideMark/>
          </w:tcPr>
          <w:p w14:paraId="4AC663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521,356.52</w:t>
            </w:r>
          </w:p>
        </w:tc>
        <w:tc>
          <w:tcPr>
            <w:tcW w:w="3126" w:type="dxa"/>
            <w:tcBorders>
              <w:top w:val="single" w:sz="4" w:space="0" w:color="auto"/>
              <w:left w:val="single" w:sz="4" w:space="0" w:color="auto"/>
              <w:bottom w:val="single" w:sz="4" w:space="0" w:color="auto"/>
              <w:right w:val="single" w:sz="4" w:space="0" w:color="auto"/>
            </w:tcBorders>
            <w:hideMark/>
          </w:tcPr>
          <w:p w14:paraId="37EFB3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2,832,135.59</w:t>
            </w:r>
          </w:p>
        </w:tc>
      </w:tr>
      <w:tr w:rsidR="00EA449F" w:rsidRPr="008261EB" w14:paraId="6FAC70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D24D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703</w:t>
            </w:r>
          </w:p>
        </w:tc>
        <w:tc>
          <w:tcPr>
            <w:tcW w:w="3126" w:type="dxa"/>
            <w:tcBorders>
              <w:top w:val="single" w:sz="4" w:space="0" w:color="auto"/>
              <w:left w:val="single" w:sz="4" w:space="0" w:color="auto"/>
              <w:bottom w:val="single" w:sz="4" w:space="0" w:color="auto"/>
              <w:right w:val="single" w:sz="4" w:space="0" w:color="auto"/>
            </w:tcBorders>
            <w:hideMark/>
          </w:tcPr>
          <w:p w14:paraId="3EE5CC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521,340.65</w:t>
            </w:r>
          </w:p>
        </w:tc>
        <w:tc>
          <w:tcPr>
            <w:tcW w:w="3126" w:type="dxa"/>
            <w:tcBorders>
              <w:top w:val="single" w:sz="4" w:space="0" w:color="auto"/>
              <w:left w:val="single" w:sz="4" w:space="0" w:color="auto"/>
              <w:bottom w:val="single" w:sz="4" w:space="0" w:color="auto"/>
              <w:right w:val="single" w:sz="4" w:space="0" w:color="auto"/>
            </w:tcBorders>
            <w:hideMark/>
          </w:tcPr>
          <w:p w14:paraId="10DC54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2,832,148.33</w:t>
            </w:r>
          </w:p>
        </w:tc>
      </w:tr>
      <w:tr w:rsidR="00EA449F" w:rsidRPr="008261EB" w14:paraId="075736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6C04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704</w:t>
            </w:r>
          </w:p>
        </w:tc>
        <w:tc>
          <w:tcPr>
            <w:tcW w:w="3126" w:type="dxa"/>
            <w:tcBorders>
              <w:top w:val="single" w:sz="4" w:space="0" w:color="auto"/>
              <w:left w:val="single" w:sz="4" w:space="0" w:color="auto"/>
              <w:bottom w:val="single" w:sz="4" w:space="0" w:color="auto"/>
              <w:right w:val="single" w:sz="4" w:space="0" w:color="auto"/>
            </w:tcBorders>
            <w:hideMark/>
          </w:tcPr>
          <w:p w14:paraId="5BF39B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521,327.93</w:t>
            </w:r>
          </w:p>
        </w:tc>
        <w:tc>
          <w:tcPr>
            <w:tcW w:w="3126" w:type="dxa"/>
            <w:tcBorders>
              <w:top w:val="single" w:sz="4" w:space="0" w:color="auto"/>
              <w:left w:val="single" w:sz="4" w:space="0" w:color="auto"/>
              <w:bottom w:val="single" w:sz="4" w:space="0" w:color="auto"/>
              <w:right w:val="single" w:sz="4" w:space="0" w:color="auto"/>
            </w:tcBorders>
            <w:hideMark/>
          </w:tcPr>
          <w:p w14:paraId="2B8E26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2,832,157.83</w:t>
            </w:r>
          </w:p>
        </w:tc>
      </w:tr>
      <w:tr w:rsidR="00EA449F" w:rsidRPr="008261EB" w14:paraId="784FFC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D50A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705</w:t>
            </w:r>
          </w:p>
        </w:tc>
        <w:tc>
          <w:tcPr>
            <w:tcW w:w="3126" w:type="dxa"/>
            <w:tcBorders>
              <w:top w:val="single" w:sz="4" w:space="0" w:color="auto"/>
              <w:left w:val="single" w:sz="4" w:space="0" w:color="auto"/>
              <w:bottom w:val="single" w:sz="4" w:space="0" w:color="auto"/>
              <w:right w:val="single" w:sz="4" w:space="0" w:color="auto"/>
            </w:tcBorders>
            <w:hideMark/>
          </w:tcPr>
          <w:p w14:paraId="030968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521,313.12</w:t>
            </w:r>
          </w:p>
        </w:tc>
        <w:tc>
          <w:tcPr>
            <w:tcW w:w="3126" w:type="dxa"/>
            <w:tcBorders>
              <w:top w:val="single" w:sz="4" w:space="0" w:color="auto"/>
              <w:left w:val="single" w:sz="4" w:space="0" w:color="auto"/>
              <w:bottom w:val="single" w:sz="4" w:space="0" w:color="auto"/>
              <w:right w:val="single" w:sz="4" w:space="0" w:color="auto"/>
            </w:tcBorders>
            <w:hideMark/>
          </w:tcPr>
          <w:p w14:paraId="1AF306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2,832,175.83</w:t>
            </w:r>
          </w:p>
        </w:tc>
      </w:tr>
      <w:tr w:rsidR="00EA449F" w:rsidRPr="008261EB" w14:paraId="504AF8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9706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706</w:t>
            </w:r>
          </w:p>
        </w:tc>
        <w:tc>
          <w:tcPr>
            <w:tcW w:w="3126" w:type="dxa"/>
            <w:tcBorders>
              <w:top w:val="single" w:sz="4" w:space="0" w:color="auto"/>
              <w:left w:val="single" w:sz="4" w:space="0" w:color="auto"/>
              <w:bottom w:val="single" w:sz="4" w:space="0" w:color="auto"/>
              <w:right w:val="single" w:sz="4" w:space="0" w:color="auto"/>
            </w:tcBorders>
            <w:hideMark/>
          </w:tcPr>
          <w:p w14:paraId="4FE25A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521,311.02</w:t>
            </w:r>
          </w:p>
        </w:tc>
        <w:tc>
          <w:tcPr>
            <w:tcW w:w="3126" w:type="dxa"/>
            <w:tcBorders>
              <w:top w:val="single" w:sz="4" w:space="0" w:color="auto"/>
              <w:left w:val="single" w:sz="4" w:space="0" w:color="auto"/>
              <w:bottom w:val="single" w:sz="4" w:space="0" w:color="auto"/>
              <w:right w:val="single" w:sz="4" w:space="0" w:color="auto"/>
            </w:tcBorders>
            <w:hideMark/>
          </w:tcPr>
          <w:p w14:paraId="39AD81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2,832,194.83</w:t>
            </w:r>
          </w:p>
        </w:tc>
      </w:tr>
      <w:tr w:rsidR="00EA449F" w:rsidRPr="008261EB" w14:paraId="27F760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20D9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707</w:t>
            </w:r>
          </w:p>
        </w:tc>
        <w:tc>
          <w:tcPr>
            <w:tcW w:w="3126" w:type="dxa"/>
            <w:tcBorders>
              <w:top w:val="single" w:sz="4" w:space="0" w:color="auto"/>
              <w:left w:val="single" w:sz="4" w:space="0" w:color="auto"/>
              <w:bottom w:val="single" w:sz="4" w:space="0" w:color="auto"/>
              <w:right w:val="single" w:sz="4" w:space="0" w:color="auto"/>
            </w:tcBorders>
            <w:hideMark/>
          </w:tcPr>
          <w:p w14:paraId="723C52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521,319.49</w:t>
            </w:r>
          </w:p>
        </w:tc>
        <w:tc>
          <w:tcPr>
            <w:tcW w:w="3126" w:type="dxa"/>
            <w:tcBorders>
              <w:top w:val="single" w:sz="4" w:space="0" w:color="auto"/>
              <w:left w:val="single" w:sz="4" w:space="0" w:color="auto"/>
              <w:bottom w:val="single" w:sz="4" w:space="0" w:color="auto"/>
              <w:right w:val="single" w:sz="4" w:space="0" w:color="auto"/>
            </w:tcBorders>
            <w:hideMark/>
          </w:tcPr>
          <w:p w14:paraId="0F2F63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2,832,207.58</w:t>
            </w:r>
          </w:p>
        </w:tc>
      </w:tr>
      <w:tr w:rsidR="00EA449F" w:rsidRPr="008261EB" w14:paraId="7DF368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43E7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708</w:t>
            </w:r>
          </w:p>
        </w:tc>
        <w:tc>
          <w:tcPr>
            <w:tcW w:w="3126" w:type="dxa"/>
            <w:tcBorders>
              <w:top w:val="single" w:sz="4" w:space="0" w:color="auto"/>
              <w:left w:val="single" w:sz="4" w:space="0" w:color="auto"/>
              <w:bottom w:val="single" w:sz="4" w:space="0" w:color="auto"/>
              <w:right w:val="single" w:sz="4" w:space="0" w:color="auto"/>
            </w:tcBorders>
            <w:hideMark/>
          </w:tcPr>
          <w:p w14:paraId="401C69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521,322.65</w:t>
            </w:r>
          </w:p>
        </w:tc>
        <w:tc>
          <w:tcPr>
            <w:tcW w:w="3126" w:type="dxa"/>
            <w:tcBorders>
              <w:top w:val="single" w:sz="4" w:space="0" w:color="auto"/>
              <w:left w:val="single" w:sz="4" w:space="0" w:color="auto"/>
              <w:bottom w:val="single" w:sz="4" w:space="0" w:color="auto"/>
              <w:right w:val="single" w:sz="4" w:space="0" w:color="auto"/>
            </w:tcBorders>
            <w:hideMark/>
          </w:tcPr>
          <w:p w14:paraId="1CFF01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2,832,233.08</w:t>
            </w:r>
          </w:p>
        </w:tc>
      </w:tr>
      <w:tr w:rsidR="00EA449F" w:rsidRPr="008261EB" w14:paraId="487D10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F0C4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709</w:t>
            </w:r>
          </w:p>
        </w:tc>
        <w:tc>
          <w:tcPr>
            <w:tcW w:w="3126" w:type="dxa"/>
            <w:tcBorders>
              <w:top w:val="single" w:sz="4" w:space="0" w:color="auto"/>
              <w:left w:val="single" w:sz="4" w:space="0" w:color="auto"/>
              <w:bottom w:val="single" w:sz="4" w:space="0" w:color="auto"/>
              <w:right w:val="single" w:sz="4" w:space="0" w:color="auto"/>
            </w:tcBorders>
            <w:hideMark/>
          </w:tcPr>
          <w:p w14:paraId="18BB55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521,332.18</w:t>
            </w:r>
          </w:p>
        </w:tc>
        <w:tc>
          <w:tcPr>
            <w:tcW w:w="3126" w:type="dxa"/>
            <w:tcBorders>
              <w:top w:val="single" w:sz="4" w:space="0" w:color="auto"/>
              <w:left w:val="single" w:sz="4" w:space="0" w:color="auto"/>
              <w:bottom w:val="single" w:sz="4" w:space="0" w:color="auto"/>
              <w:right w:val="single" w:sz="4" w:space="0" w:color="auto"/>
            </w:tcBorders>
            <w:hideMark/>
          </w:tcPr>
          <w:p w14:paraId="65CEC5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2,832,257.33</w:t>
            </w:r>
          </w:p>
        </w:tc>
      </w:tr>
      <w:tr w:rsidR="00EA449F" w:rsidRPr="008261EB" w14:paraId="2A22DB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EF08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710</w:t>
            </w:r>
          </w:p>
        </w:tc>
        <w:tc>
          <w:tcPr>
            <w:tcW w:w="3126" w:type="dxa"/>
            <w:tcBorders>
              <w:top w:val="single" w:sz="4" w:space="0" w:color="auto"/>
              <w:left w:val="single" w:sz="4" w:space="0" w:color="auto"/>
              <w:bottom w:val="single" w:sz="4" w:space="0" w:color="auto"/>
              <w:right w:val="single" w:sz="4" w:space="0" w:color="auto"/>
            </w:tcBorders>
            <w:hideMark/>
          </w:tcPr>
          <w:p w14:paraId="6D2F3F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521,343.81</w:t>
            </w:r>
          </w:p>
        </w:tc>
        <w:tc>
          <w:tcPr>
            <w:tcW w:w="3126" w:type="dxa"/>
            <w:tcBorders>
              <w:top w:val="single" w:sz="4" w:space="0" w:color="auto"/>
              <w:left w:val="single" w:sz="4" w:space="0" w:color="auto"/>
              <w:bottom w:val="single" w:sz="4" w:space="0" w:color="auto"/>
              <w:right w:val="single" w:sz="4" w:space="0" w:color="auto"/>
            </w:tcBorders>
            <w:hideMark/>
          </w:tcPr>
          <w:p w14:paraId="48ACD9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2,832,266.83</w:t>
            </w:r>
          </w:p>
        </w:tc>
      </w:tr>
      <w:tr w:rsidR="00EA449F" w:rsidRPr="008261EB" w14:paraId="29BB88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5AF3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711</w:t>
            </w:r>
          </w:p>
        </w:tc>
        <w:tc>
          <w:tcPr>
            <w:tcW w:w="3126" w:type="dxa"/>
            <w:tcBorders>
              <w:top w:val="single" w:sz="4" w:space="0" w:color="auto"/>
              <w:left w:val="single" w:sz="4" w:space="0" w:color="auto"/>
              <w:bottom w:val="single" w:sz="4" w:space="0" w:color="auto"/>
              <w:right w:val="single" w:sz="4" w:space="0" w:color="auto"/>
            </w:tcBorders>
            <w:hideMark/>
          </w:tcPr>
          <w:p w14:paraId="3A2B14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521,357.59</w:t>
            </w:r>
          </w:p>
        </w:tc>
        <w:tc>
          <w:tcPr>
            <w:tcW w:w="3126" w:type="dxa"/>
            <w:tcBorders>
              <w:top w:val="single" w:sz="4" w:space="0" w:color="auto"/>
              <w:left w:val="single" w:sz="4" w:space="0" w:color="auto"/>
              <w:bottom w:val="single" w:sz="4" w:space="0" w:color="auto"/>
              <w:right w:val="single" w:sz="4" w:space="0" w:color="auto"/>
            </w:tcBorders>
            <w:hideMark/>
          </w:tcPr>
          <w:p w14:paraId="21B14B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2,832,270.08</w:t>
            </w:r>
          </w:p>
        </w:tc>
      </w:tr>
      <w:tr w:rsidR="00EA449F" w:rsidRPr="008261EB" w14:paraId="1C62F2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5F9F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712</w:t>
            </w:r>
          </w:p>
        </w:tc>
        <w:tc>
          <w:tcPr>
            <w:tcW w:w="3126" w:type="dxa"/>
            <w:tcBorders>
              <w:top w:val="single" w:sz="4" w:space="0" w:color="auto"/>
              <w:left w:val="single" w:sz="4" w:space="0" w:color="auto"/>
              <w:bottom w:val="single" w:sz="4" w:space="0" w:color="auto"/>
              <w:right w:val="single" w:sz="4" w:space="0" w:color="auto"/>
            </w:tcBorders>
            <w:hideMark/>
          </w:tcPr>
          <w:p w14:paraId="6164F2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521,364.99</w:t>
            </w:r>
          </w:p>
        </w:tc>
        <w:tc>
          <w:tcPr>
            <w:tcW w:w="3126" w:type="dxa"/>
            <w:tcBorders>
              <w:top w:val="single" w:sz="4" w:space="0" w:color="auto"/>
              <w:left w:val="single" w:sz="4" w:space="0" w:color="auto"/>
              <w:bottom w:val="single" w:sz="4" w:space="0" w:color="auto"/>
              <w:right w:val="single" w:sz="4" w:space="0" w:color="auto"/>
            </w:tcBorders>
            <w:hideMark/>
          </w:tcPr>
          <w:p w14:paraId="78ACE8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2,832,282.83</w:t>
            </w:r>
          </w:p>
        </w:tc>
      </w:tr>
      <w:tr w:rsidR="00EA449F" w:rsidRPr="008261EB" w14:paraId="664719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FF9F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713</w:t>
            </w:r>
          </w:p>
        </w:tc>
        <w:tc>
          <w:tcPr>
            <w:tcW w:w="3126" w:type="dxa"/>
            <w:tcBorders>
              <w:top w:val="single" w:sz="4" w:space="0" w:color="auto"/>
              <w:left w:val="single" w:sz="4" w:space="0" w:color="auto"/>
              <w:bottom w:val="single" w:sz="4" w:space="0" w:color="auto"/>
              <w:right w:val="single" w:sz="4" w:space="0" w:color="auto"/>
            </w:tcBorders>
            <w:hideMark/>
          </w:tcPr>
          <w:p w14:paraId="5B9DA0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521,364.99</w:t>
            </w:r>
          </w:p>
        </w:tc>
        <w:tc>
          <w:tcPr>
            <w:tcW w:w="3126" w:type="dxa"/>
            <w:tcBorders>
              <w:top w:val="single" w:sz="4" w:space="0" w:color="auto"/>
              <w:left w:val="single" w:sz="4" w:space="0" w:color="auto"/>
              <w:bottom w:val="single" w:sz="4" w:space="0" w:color="auto"/>
              <w:right w:val="single" w:sz="4" w:space="0" w:color="auto"/>
            </w:tcBorders>
            <w:hideMark/>
          </w:tcPr>
          <w:p w14:paraId="49192F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2,832,306.08</w:t>
            </w:r>
          </w:p>
        </w:tc>
      </w:tr>
      <w:tr w:rsidR="00EA449F" w:rsidRPr="008261EB" w14:paraId="1DEA68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9CB9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714</w:t>
            </w:r>
          </w:p>
        </w:tc>
        <w:tc>
          <w:tcPr>
            <w:tcW w:w="3126" w:type="dxa"/>
            <w:tcBorders>
              <w:top w:val="single" w:sz="4" w:space="0" w:color="auto"/>
              <w:left w:val="single" w:sz="4" w:space="0" w:color="auto"/>
              <w:bottom w:val="single" w:sz="4" w:space="0" w:color="auto"/>
              <w:right w:val="single" w:sz="4" w:space="0" w:color="auto"/>
            </w:tcBorders>
            <w:hideMark/>
          </w:tcPr>
          <w:p w14:paraId="2774C1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521,360.74</w:t>
            </w:r>
          </w:p>
        </w:tc>
        <w:tc>
          <w:tcPr>
            <w:tcW w:w="3126" w:type="dxa"/>
            <w:tcBorders>
              <w:top w:val="single" w:sz="4" w:space="0" w:color="auto"/>
              <w:left w:val="single" w:sz="4" w:space="0" w:color="auto"/>
              <w:bottom w:val="single" w:sz="4" w:space="0" w:color="auto"/>
              <w:right w:val="single" w:sz="4" w:space="0" w:color="auto"/>
            </w:tcBorders>
            <w:hideMark/>
          </w:tcPr>
          <w:p w14:paraId="452E57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2,832,336.83</w:t>
            </w:r>
          </w:p>
        </w:tc>
      </w:tr>
      <w:tr w:rsidR="00EA449F" w:rsidRPr="008261EB" w14:paraId="21D27A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C81A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715</w:t>
            </w:r>
          </w:p>
        </w:tc>
        <w:tc>
          <w:tcPr>
            <w:tcW w:w="3126" w:type="dxa"/>
            <w:tcBorders>
              <w:top w:val="single" w:sz="4" w:space="0" w:color="auto"/>
              <w:left w:val="single" w:sz="4" w:space="0" w:color="auto"/>
              <w:bottom w:val="single" w:sz="4" w:space="0" w:color="auto"/>
              <w:right w:val="single" w:sz="4" w:space="0" w:color="auto"/>
            </w:tcBorders>
            <w:hideMark/>
          </w:tcPr>
          <w:p w14:paraId="4BB50D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521,338.52</w:t>
            </w:r>
          </w:p>
        </w:tc>
        <w:tc>
          <w:tcPr>
            <w:tcW w:w="3126" w:type="dxa"/>
            <w:tcBorders>
              <w:top w:val="single" w:sz="4" w:space="0" w:color="auto"/>
              <w:left w:val="single" w:sz="4" w:space="0" w:color="auto"/>
              <w:bottom w:val="single" w:sz="4" w:space="0" w:color="auto"/>
              <w:right w:val="single" w:sz="4" w:space="0" w:color="auto"/>
            </w:tcBorders>
            <w:hideMark/>
          </w:tcPr>
          <w:p w14:paraId="7BCA7A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2,832,351.58</w:t>
            </w:r>
          </w:p>
        </w:tc>
      </w:tr>
      <w:tr w:rsidR="00EA449F" w:rsidRPr="008261EB" w14:paraId="3579A8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C0A6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716</w:t>
            </w:r>
          </w:p>
        </w:tc>
        <w:tc>
          <w:tcPr>
            <w:tcW w:w="3126" w:type="dxa"/>
            <w:tcBorders>
              <w:top w:val="single" w:sz="4" w:space="0" w:color="auto"/>
              <w:left w:val="single" w:sz="4" w:space="0" w:color="auto"/>
              <w:bottom w:val="single" w:sz="4" w:space="0" w:color="auto"/>
              <w:right w:val="single" w:sz="4" w:space="0" w:color="auto"/>
            </w:tcBorders>
            <w:hideMark/>
          </w:tcPr>
          <w:p w14:paraId="53BDDF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521,312.06</w:t>
            </w:r>
          </w:p>
        </w:tc>
        <w:tc>
          <w:tcPr>
            <w:tcW w:w="3126" w:type="dxa"/>
            <w:tcBorders>
              <w:top w:val="single" w:sz="4" w:space="0" w:color="auto"/>
              <w:left w:val="single" w:sz="4" w:space="0" w:color="auto"/>
              <w:bottom w:val="single" w:sz="4" w:space="0" w:color="auto"/>
              <w:right w:val="single" w:sz="4" w:space="0" w:color="auto"/>
            </w:tcBorders>
            <w:hideMark/>
          </w:tcPr>
          <w:p w14:paraId="3645F9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2,832,357.83</w:t>
            </w:r>
          </w:p>
        </w:tc>
      </w:tr>
      <w:tr w:rsidR="00EA449F" w:rsidRPr="008261EB" w14:paraId="760653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3029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717</w:t>
            </w:r>
          </w:p>
        </w:tc>
        <w:tc>
          <w:tcPr>
            <w:tcW w:w="3126" w:type="dxa"/>
            <w:tcBorders>
              <w:top w:val="single" w:sz="4" w:space="0" w:color="auto"/>
              <w:left w:val="single" w:sz="4" w:space="0" w:color="auto"/>
              <w:bottom w:val="single" w:sz="4" w:space="0" w:color="auto"/>
              <w:right w:val="single" w:sz="4" w:space="0" w:color="auto"/>
            </w:tcBorders>
            <w:hideMark/>
          </w:tcPr>
          <w:p w14:paraId="2DB211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521,284.56</w:t>
            </w:r>
          </w:p>
        </w:tc>
        <w:tc>
          <w:tcPr>
            <w:tcW w:w="3126" w:type="dxa"/>
            <w:tcBorders>
              <w:top w:val="single" w:sz="4" w:space="0" w:color="auto"/>
              <w:left w:val="single" w:sz="4" w:space="0" w:color="auto"/>
              <w:bottom w:val="single" w:sz="4" w:space="0" w:color="auto"/>
              <w:right w:val="single" w:sz="4" w:space="0" w:color="auto"/>
            </w:tcBorders>
            <w:hideMark/>
          </w:tcPr>
          <w:p w14:paraId="235103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2,832,363.08</w:t>
            </w:r>
          </w:p>
        </w:tc>
      </w:tr>
      <w:tr w:rsidR="00EA449F" w:rsidRPr="008261EB" w14:paraId="68F88A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B649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718</w:t>
            </w:r>
          </w:p>
        </w:tc>
        <w:tc>
          <w:tcPr>
            <w:tcW w:w="3126" w:type="dxa"/>
            <w:tcBorders>
              <w:top w:val="single" w:sz="4" w:space="0" w:color="auto"/>
              <w:left w:val="single" w:sz="4" w:space="0" w:color="auto"/>
              <w:bottom w:val="single" w:sz="4" w:space="0" w:color="auto"/>
              <w:right w:val="single" w:sz="4" w:space="0" w:color="auto"/>
            </w:tcBorders>
            <w:hideMark/>
          </w:tcPr>
          <w:p w14:paraId="4B2D90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521,259.15</w:t>
            </w:r>
          </w:p>
        </w:tc>
        <w:tc>
          <w:tcPr>
            <w:tcW w:w="3126" w:type="dxa"/>
            <w:tcBorders>
              <w:top w:val="single" w:sz="4" w:space="0" w:color="auto"/>
              <w:left w:val="single" w:sz="4" w:space="0" w:color="auto"/>
              <w:bottom w:val="single" w:sz="4" w:space="0" w:color="auto"/>
              <w:right w:val="single" w:sz="4" w:space="0" w:color="auto"/>
            </w:tcBorders>
            <w:hideMark/>
          </w:tcPr>
          <w:p w14:paraId="2DFD49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2,832,366.33</w:t>
            </w:r>
          </w:p>
        </w:tc>
      </w:tr>
      <w:tr w:rsidR="00EA449F" w:rsidRPr="008261EB" w14:paraId="52D5BE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EA72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719</w:t>
            </w:r>
          </w:p>
        </w:tc>
        <w:tc>
          <w:tcPr>
            <w:tcW w:w="3126" w:type="dxa"/>
            <w:tcBorders>
              <w:top w:val="single" w:sz="4" w:space="0" w:color="auto"/>
              <w:left w:val="single" w:sz="4" w:space="0" w:color="auto"/>
              <w:bottom w:val="single" w:sz="4" w:space="0" w:color="auto"/>
              <w:right w:val="single" w:sz="4" w:space="0" w:color="auto"/>
            </w:tcBorders>
            <w:hideMark/>
          </w:tcPr>
          <w:p w14:paraId="3A4478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521,237.99</w:t>
            </w:r>
          </w:p>
        </w:tc>
        <w:tc>
          <w:tcPr>
            <w:tcW w:w="3126" w:type="dxa"/>
            <w:tcBorders>
              <w:top w:val="single" w:sz="4" w:space="0" w:color="auto"/>
              <w:left w:val="single" w:sz="4" w:space="0" w:color="auto"/>
              <w:bottom w:val="single" w:sz="4" w:space="0" w:color="auto"/>
              <w:right w:val="single" w:sz="4" w:space="0" w:color="auto"/>
            </w:tcBorders>
            <w:hideMark/>
          </w:tcPr>
          <w:p w14:paraId="6FD82A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2,832,361.08</w:t>
            </w:r>
          </w:p>
        </w:tc>
      </w:tr>
      <w:tr w:rsidR="00EA449F" w:rsidRPr="008261EB" w14:paraId="1813DC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FD3E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720</w:t>
            </w:r>
          </w:p>
        </w:tc>
        <w:tc>
          <w:tcPr>
            <w:tcW w:w="3126" w:type="dxa"/>
            <w:tcBorders>
              <w:top w:val="single" w:sz="4" w:space="0" w:color="auto"/>
              <w:left w:val="single" w:sz="4" w:space="0" w:color="auto"/>
              <w:bottom w:val="single" w:sz="4" w:space="0" w:color="auto"/>
              <w:right w:val="single" w:sz="4" w:space="0" w:color="auto"/>
            </w:tcBorders>
            <w:hideMark/>
          </w:tcPr>
          <w:p w14:paraId="4A5D70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521,215.77</w:t>
            </w:r>
          </w:p>
        </w:tc>
        <w:tc>
          <w:tcPr>
            <w:tcW w:w="3126" w:type="dxa"/>
            <w:tcBorders>
              <w:top w:val="single" w:sz="4" w:space="0" w:color="auto"/>
              <w:left w:val="single" w:sz="4" w:space="0" w:color="auto"/>
              <w:bottom w:val="single" w:sz="4" w:space="0" w:color="auto"/>
              <w:right w:val="single" w:sz="4" w:space="0" w:color="auto"/>
            </w:tcBorders>
            <w:hideMark/>
          </w:tcPr>
          <w:p w14:paraId="7DA402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2,832,360.08</w:t>
            </w:r>
          </w:p>
        </w:tc>
      </w:tr>
      <w:tr w:rsidR="00EA449F" w:rsidRPr="008261EB" w14:paraId="71F563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FA7D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721</w:t>
            </w:r>
          </w:p>
        </w:tc>
        <w:tc>
          <w:tcPr>
            <w:tcW w:w="3126" w:type="dxa"/>
            <w:tcBorders>
              <w:top w:val="single" w:sz="4" w:space="0" w:color="auto"/>
              <w:left w:val="single" w:sz="4" w:space="0" w:color="auto"/>
              <w:bottom w:val="single" w:sz="4" w:space="0" w:color="auto"/>
              <w:right w:val="single" w:sz="4" w:space="0" w:color="auto"/>
            </w:tcBorders>
            <w:hideMark/>
          </w:tcPr>
          <w:p w14:paraId="40A334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521,210.46</w:t>
            </w:r>
          </w:p>
        </w:tc>
        <w:tc>
          <w:tcPr>
            <w:tcW w:w="3126" w:type="dxa"/>
            <w:tcBorders>
              <w:top w:val="single" w:sz="4" w:space="0" w:color="auto"/>
              <w:left w:val="single" w:sz="4" w:space="0" w:color="auto"/>
              <w:bottom w:val="single" w:sz="4" w:space="0" w:color="auto"/>
              <w:right w:val="single" w:sz="4" w:space="0" w:color="auto"/>
            </w:tcBorders>
            <w:hideMark/>
          </w:tcPr>
          <w:p w14:paraId="501934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2,832,379.08</w:t>
            </w:r>
          </w:p>
        </w:tc>
      </w:tr>
      <w:tr w:rsidR="00EA449F" w:rsidRPr="008261EB" w14:paraId="32E138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0625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722</w:t>
            </w:r>
          </w:p>
        </w:tc>
        <w:tc>
          <w:tcPr>
            <w:tcW w:w="3126" w:type="dxa"/>
            <w:tcBorders>
              <w:top w:val="single" w:sz="4" w:space="0" w:color="auto"/>
              <w:left w:val="single" w:sz="4" w:space="0" w:color="auto"/>
              <w:bottom w:val="single" w:sz="4" w:space="0" w:color="auto"/>
              <w:right w:val="single" w:sz="4" w:space="0" w:color="auto"/>
            </w:tcBorders>
            <w:hideMark/>
          </w:tcPr>
          <w:p w14:paraId="7CD2D8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521,206.24</w:t>
            </w:r>
          </w:p>
        </w:tc>
        <w:tc>
          <w:tcPr>
            <w:tcW w:w="3126" w:type="dxa"/>
            <w:tcBorders>
              <w:top w:val="single" w:sz="4" w:space="0" w:color="auto"/>
              <w:left w:val="single" w:sz="4" w:space="0" w:color="auto"/>
              <w:bottom w:val="single" w:sz="4" w:space="0" w:color="auto"/>
              <w:right w:val="single" w:sz="4" w:space="0" w:color="auto"/>
            </w:tcBorders>
            <w:hideMark/>
          </w:tcPr>
          <w:p w14:paraId="3FDA40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2,832,392.83</w:t>
            </w:r>
          </w:p>
        </w:tc>
      </w:tr>
      <w:tr w:rsidR="00EA449F" w:rsidRPr="008261EB" w14:paraId="41BF03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41ED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723</w:t>
            </w:r>
          </w:p>
        </w:tc>
        <w:tc>
          <w:tcPr>
            <w:tcW w:w="3126" w:type="dxa"/>
            <w:tcBorders>
              <w:top w:val="single" w:sz="4" w:space="0" w:color="auto"/>
              <w:left w:val="single" w:sz="4" w:space="0" w:color="auto"/>
              <w:bottom w:val="single" w:sz="4" w:space="0" w:color="auto"/>
              <w:right w:val="single" w:sz="4" w:space="0" w:color="auto"/>
            </w:tcBorders>
            <w:hideMark/>
          </w:tcPr>
          <w:p w14:paraId="4D3E67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521,196.71</w:t>
            </w:r>
          </w:p>
        </w:tc>
        <w:tc>
          <w:tcPr>
            <w:tcW w:w="3126" w:type="dxa"/>
            <w:tcBorders>
              <w:top w:val="single" w:sz="4" w:space="0" w:color="auto"/>
              <w:left w:val="single" w:sz="4" w:space="0" w:color="auto"/>
              <w:bottom w:val="single" w:sz="4" w:space="0" w:color="auto"/>
              <w:right w:val="single" w:sz="4" w:space="0" w:color="auto"/>
            </w:tcBorders>
            <w:hideMark/>
          </w:tcPr>
          <w:p w14:paraId="6E1F4C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2,832,416.08</w:t>
            </w:r>
          </w:p>
        </w:tc>
      </w:tr>
      <w:tr w:rsidR="00EA449F" w:rsidRPr="008261EB" w14:paraId="2F212B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E71A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724</w:t>
            </w:r>
          </w:p>
        </w:tc>
        <w:tc>
          <w:tcPr>
            <w:tcW w:w="3126" w:type="dxa"/>
            <w:tcBorders>
              <w:top w:val="single" w:sz="4" w:space="0" w:color="auto"/>
              <w:left w:val="single" w:sz="4" w:space="0" w:color="auto"/>
              <w:bottom w:val="single" w:sz="4" w:space="0" w:color="auto"/>
              <w:right w:val="single" w:sz="4" w:space="0" w:color="auto"/>
            </w:tcBorders>
            <w:hideMark/>
          </w:tcPr>
          <w:p w14:paraId="57F50A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521,179.77</w:t>
            </w:r>
          </w:p>
        </w:tc>
        <w:tc>
          <w:tcPr>
            <w:tcW w:w="3126" w:type="dxa"/>
            <w:tcBorders>
              <w:top w:val="single" w:sz="4" w:space="0" w:color="auto"/>
              <w:left w:val="single" w:sz="4" w:space="0" w:color="auto"/>
              <w:bottom w:val="single" w:sz="4" w:space="0" w:color="auto"/>
              <w:right w:val="single" w:sz="4" w:space="0" w:color="auto"/>
            </w:tcBorders>
            <w:hideMark/>
          </w:tcPr>
          <w:p w14:paraId="6E96ED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2,832,430.83</w:t>
            </w:r>
          </w:p>
        </w:tc>
      </w:tr>
      <w:tr w:rsidR="00EA449F" w:rsidRPr="008261EB" w14:paraId="095852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9FDF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725</w:t>
            </w:r>
          </w:p>
        </w:tc>
        <w:tc>
          <w:tcPr>
            <w:tcW w:w="3126" w:type="dxa"/>
            <w:tcBorders>
              <w:top w:val="single" w:sz="4" w:space="0" w:color="auto"/>
              <w:left w:val="single" w:sz="4" w:space="0" w:color="auto"/>
              <w:bottom w:val="single" w:sz="4" w:space="0" w:color="auto"/>
              <w:right w:val="single" w:sz="4" w:space="0" w:color="auto"/>
            </w:tcBorders>
            <w:hideMark/>
          </w:tcPr>
          <w:p w14:paraId="5E5A4D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521,181.90</w:t>
            </w:r>
          </w:p>
        </w:tc>
        <w:tc>
          <w:tcPr>
            <w:tcW w:w="3126" w:type="dxa"/>
            <w:tcBorders>
              <w:top w:val="single" w:sz="4" w:space="0" w:color="auto"/>
              <w:left w:val="single" w:sz="4" w:space="0" w:color="auto"/>
              <w:bottom w:val="single" w:sz="4" w:space="0" w:color="auto"/>
              <w:right w:val="single" w:sz="4" w:space="0" w:color="auto"/>
            </w:tcBorders>
            <w:hideMark/>
          </w:tcPr>
          <w:p w14:paraId="4952D2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2,832,445.83</w:t>
            </w:r>
          </w:p>
        </w:tc>
      </w:tr>
      <w:tr w:rsidR="00EA449F" w:rsidRPr="008261EB" w14:paraId="527258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58C7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726</w:t>
            </w:r>
          </w:p>
        </w:tc>
        <w:tc>
          <w:tcPr>
            <w:tcW w:w="3126" w:type="dxa"/>
            <w:tcBorders>
              <w:top w:val="single" w:sz="4" w:space="0" w:color="auto"/>
              <w:left w:val="single" w:sz="4" w:space="0" w:color="auto"/>
              <w:bottom w:val="single" w:sz="4" w:space="0" w:color="auto"/>
              <w:right w:val="single" w:sz="4" w:space="0" w:color="auto"/>
            </w:tcBorders>
            <w:hideMark/>
          </w:tcPr>
          <w:p w14:paraId="14FBBF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521,188.24</w:t>
            </w:r>
          </w:p>
        </w:tc>
        <w:tc>
          <w:tcPr>
            <w:tcW w:w="3126" w:type="dxa"/>
            <w:tcBorders>
              <w:top w:val="single" w:sz="4" w:space="0" w:color="auto"/>
              <w:left w:val="single" w:sz="4" w:space="0" w:color="auto"/>
              <w:bottom w:val="single" w:sz="4" w:space="0" w:color="auto"/>
              <w:right w:val="single" w:sz="4" w:space="0" w:color="auto"/>
            </w:tcBorders>
            <w:hideMark/>
          </w:tcPr>
          <w:p w14:paraId="18FD8F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2,832,466.83</w:t>
            </w:r>
          </w:p>
        </w:tc>
      </w:tr>
      <w:tr w:rsidR="00EA449F" w:rsidRPr="008261EB" w14:paraId="5D0706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B06B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727</w:t>
            </w:r>
          </w:p>
        </w:tc>
        <w:tc>
          <w:tcPr>
            <w:tcW w:w="3126" w:type="dxa"/>
            <w:tcBorders>
              <w:top w:val="single" w:sz="4" w:space="0" w:color="auto"/>
              <w:left w:val="single" w:sz="4" w:space="0" w:color="auto"/>
              <w:bottom w:val="single" w:sz="4" w:space="0" w:color="auto"/>
              <w:right w:val="single" w:sz="4" w:space="0" w:color="auto"/>
            </w:tcBorders>
            <w:hideMark/>
          </w:tcPr>
          <w:p w14:paraId="160CE5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521,174.49</w:t>
            </w:r>
          </w:p>
        </w:tc>
        <w:tc>
          <w:tcPr>
            <w:tcW w:w="3126" w:type="dxa"/>
            <w:tcBorders>
              <w:top w:val="single" w:sz="4" w:space="0" w:color="auto"/>
              <w:left w:val="single" w:sz="4" w:space="0" w:color="auto"/>
              <w:bottom w:val="single" w:sz="4" w:space="0" w:color="auto"/>
              <w:right w:val="single" w:sz="4" w:space="0" w:color="auto"/>
            </w:tcBorders>
            <w:hideMark/>
          </w:tcPr>
          <w:p w14:paraId="07C99F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2,832,481.83</w:t>
            </w:r>
          </w:p>
        </w:tc>
      </w:tr>
      <w:tr w:rsidR="00EA449F" w:rsidRPr="008261EB" w14:paraId="5C138E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99E9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728</w:t>
            </w:r>
          </w:p>
        </w:tc>
        <w:tc>
          <w:tcPr>
            <w:tcW w:w="3126" w:type="dxa"/>
            <w:tcBorders>
              <w:top w:val="single" w:sz="4" w:space="0" w:color="auto"/>
              <w:left w:val="single" w:sz="4" w:space="0" w:color="auto"/>
              <w:bottom w:val="single" w:sz="4" w:space="0" w:color="auto"/>
              <w:right w:val="single" w:sz="4" w:space="0" w:color="auto"/>
            </w:tcBorders>
            <w:hideMark/>
          </w:tcPr>
          <w:p w14:paraId="38AB74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521,159.68</w:t>
            </w:r>
          </w:p>
        </w:tc>
        <w:tc>
          <w:tcPr>
            <w:tcW w:w="3126" w:type="dxa"/>
            <w:tcBorders>
              <w:top w:val="single" w:sz="4" w:space="0" w:color="auto"/>
              <w:left w:val="single" w:sz="4" w:space="0" w:color="auto"/>
              <w:bottom w:val="single" w:sz="4" w:space="0" w:color="auto"/>
              <w:right w:val="single" w:sz="4" w:space="0" w:color="auto"/>
            </w:tcBorders>
            <w:hideMark/>
          </w:tcPr>
          <w:p w14:paraId="24A7FF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2,832,505.07</w:t>
            </w:r>
          </w:p>
        </w:tc>
      </w:tr>
      <w:tr w:rsidR="00EA449F" w:rsidRPr="008261EB" w14:paraId="223BB3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5D3A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729</w:t>
            </w:r>
          </w:p>
        </w:tc>
        <w:tc>
          <w:tcPr>
            <w:tcW w:w="3126" w:type="dxa"/>
            <w:tcBorders>
              <w:top w:val="single" w:sz="4" w:space="0" w:color="auto"/>
              <w:left w:val="single" w:sz="4" w:space="0" w:color="auto"/>
              <w:bottom w:val="single" w:sz="4" w:space="0" w:color="auto"/>
              <w:right w:val="single" w:sz="4" w:space="0" w:color="auto"/>
            </w:tcBorders>
            <w:hideMark/>
          </w:tcPr>
          <w:p w14:paraId="14874A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521,151.21</w:t>
            </w:r>
          </w:p>
        </w:tc>
        <w:tc>
          <w:tcPr>
            <w:tcW w:w="3126" w:type="dxa"/>
            <w:tcBorders>
              <w:top w:val="single" w:sz="4" w:space="0" w:color="auto"/>
              <w:left w:val="single" w:sz="4" w:space="0" w:color="auto"/>
              <w:bottom w:val="single" w:sz="4" w:space="0" w:color="auto"/>
              <w:right w:val="single" w:sz="4" w:space="0" w:color="auto"/>
            </w:tcBorders>
            <w:hideMark/>
          </w:tcPr>
          <w:p w14:paraId="2546A5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2,832,529.32</w:t>
            </w:r>
          </w:p>
        </w:tc>
      </w:tr>
      <w:tr w:rsidR="00EA449F" w:rsidRPr="008261EB" w14:paraId="58DB43B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5D1F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730</w:t>
            </w:r>
          </w:p>
        </w:tc>
        <w:tc>
          <w:tcPr>
            <w:tcW w:w="3126" w:type="dxa"/>
            <w:tcBorders>
              <w:top w:val="single" w:sz="4" w:space="0" w:color="auto"/>
              <w:left w:val="single" w:sz="4" w:space="0" w:color="auto"/>
              <w:bottom w:val="single" w:sz="4" w:space="0" w:color="auto"/>
              <w:right w:val="single" w:sz="4" w:space="0" w:color="auto"/>
            </w:tcBorders>
            <w:hideMark/>
          </w:tcPr>
          <w:p w14:paraId="7A8694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521,135.34</w:t>
            </w:r>
          </w:p>
        </w:tc>
        <w:tc>
          <w:tcPr>
            <w:tcW w:w="3126" w:type="dxa"/>
            <w:tcBorders>
              <w:top w:val="single" w:sz="4" w:space="0" w:color="auto"/>
              <w:left w:val="single" w:sz="4" w:space="0" w:color="auto"/>
              <w:bottom w:val="single" w:sz="4" w:space="0" w:color="auto"/>
              <w:right w:val="single" w:sz="4" w:space="0" w:color="auto"/>
            </w:tcBorders>
            <w:hideMark/>
          </w:tcPr>
          <w:p w14:paraId="17E8CB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2,832,551.57</w:t>
            </w:r>
          </w:p>
        </w:tc>
      </w:tr>
      <w:tr w:rsidR="00EA449F" w:rsidRPr="008261EB" w14:paraId="4DDDA3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C13A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731</w:t>
            </w:r>
          </w:p>
        </w:tc>
        <w:tc>
          <w:tcPr>
            <w:tcW w:w="3126" w:type="dxa"/>
            <w:tcBorders>
              <w:top w:val="single" w:sz="4" w:space="0" w:color="auto"/>
              <w:left w:val="single" w:sz="4" w:space="0" w:color="auto"/>
              <w:bottom w:val="single" w:sz="4" w:space="0" w:color="auto"/>
              <w:right w:val="single" w:sz="4" w:space="0" w:color="auto"/>
            </w:tcBorders>
            <w:hideMark/>
          </w:tcPr>
          <w:p w14:paraId="05F36E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521,120.53</w:t>
            </w:r>
          </w:p>
        </w:tc>
        <w:tc>
          <w:tcPr>
            <w:tcW w:w="3126" w:type="dxa"/>
            <w:tcBorders>
              <w:top w:val="single" w:sz="4" w:space="0" w:color="auto"/>
              <w:left w:val="single" w:sz="4" w:space="0" w:color="auto"/>
              <w:bottom w:val="single" w:sz="4" w:space="0" w:color="auto"/>
              <w:right w:val="single" w:sz="4" w:space="0" w:color="auto"/>
            </w:tcBorders>
            <w:hideMark/>
          </w:tcPr>
          <w:p w14:paraId="66EDDA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2,832,575.82</w:t>
            </w:r>
          </w:p>
        </w:tc>
      </w:tr>
      <w:tr w:rsidR="00EA449F" w:rsidRPr="008261EB" w14:paraId="1B200A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C42D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732</w:t>
            </w:r>
          </w:p>
        </w:tc>
        <w:tc>
          <w:tcPr>
            <w:tcW w:w="3126" w:type="dxa"/>
            <w:tcBorders>
              <w:top w:val="single" w:sz="4" w:space="0" w:color="auto"/>
              <w:left w:val="single" w:sz="4" w:space="0" w:color="auto"/>
              <w:bottom w:val="single" w:sz="4" w:space="0" w:color="auto"/>
              <w:right w:val="single" w:sz="4" w:space="0" w:color="auto"/>
            </w:tcBorders>
            <w:hideMark/>
          </w:tcPr>
          <w:p w14:paraId="6314EE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521,118.40</w:t>
            </w:r>
          </w:p>
        </w:tc>
        <w:tc>
          <w:tcPr>
            <w:tcW w:w="3126" w:type="dxa"/>
            <w:tcBorders>
              <w:top w:val="single" w:sz="4" w:space="0" w:color="auto"/>
              <w:left w:val="single" w:sz="4" w:space="0" w:color="auto"/>
              <w:bottom w:val="single" w:sz="4" w:space="0" w:color="auto"/>
              <w:right w:val="single" w:sz="4" w:space="0" w:color="auto"/>
            </w:tcBorders>
            <w:hideMark/>
          </w:tcPr>
          <w:p w14:paraId="350851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2,832,611.82</w:t>
            </w:r>
          </w:p>
        </w:tc>
      </w:tr>
      <w:tr w:rsidR="00EA449F" w:rsidRPr="008261EB" w14:paraId="3951BB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3871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733</w:t>
            </w:r>
          </w:p>
        </w:tc>
        <w:tc>
          <w:tcPr>
            <w:tcW w:w="3126" w:type="dxa"/>
            <w:tcBorders>
              <w:top w:val="single" w:sz="4" w:space="0" w:color="auto"/>
              <w:left w:val="single" w:sz="4" w:space="0" w:color="auto"/>
              <w:bottom w:val="single" w:sz="4" w:space="0" w:color="auto"/>
              <w:right w:val="single" w:sz="4" w:space="0" w:color="auto"/>
            </w:tcBorders>
            <w:hideMark/>
          </w:tcPr>
          <w:p w14:paraId="0B6394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521,119.46</w:t>
            </w:r>
          </w:p>
        </w:tc>
        <w:tc>
          <w:tcPr>
            <w:tcW w:w="3126" w:type="dxa"/>
            <w:tcBorders>
              <w:top w:val="single" w:sz="4" w:space="0" w:color="auto"/>
              <w:left w:val="single" w:sz="4" w:space="0" w:color="auto"/>
              <w:bottom w:val="single" w:sz="4" w:space="0" w:color="auto"/>
              <w:right w:val="single" w:sz="4" w:space="0" w:color="auto"/>
            </w:tcBorders>
            <w:hideMark/>
          </w:tcPr>
          <w:p w14:paraId="0645A8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2,832,637.32</w:t>
            </w:r>
          </w:p>
        </w:tc>
      </w:tr>
      <w:tr w:rsidR="00EA449F" w:rsidRPr="008261EB" w14:paraId="6F41D5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9FD3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734</w:t>
            </w:r>
          </w:p>
        </w:tc>
        <w:tc>
          <w:tcPr>
            <w:tcW w:w="3126" w:type="dxa"/>
            <w:tcBorders>
              <w:top w:val="single" w:sz="4" w:space="0" w:color="auto"/>
              <w:left w:val="single" w:sz="4" w:space="0" w:color="auto"/>
              <w:bottom w:val="single" w:sz="4" w:space="0" w:color="auto"/>
              <w:right w:val="single" w:sz="4" w:space="0" w:color="auto"/>
            </w:tcBorders>
            <w:hideMark/>
          </w:tcPr>
          <w:p w14:paraId="017D64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521,125.81</w:t>
            </w:r>
          </w:p>
        </w:tc>
        <w:tc>
          <w:tcPr>
            <w:tcW w:w="3126" w:type="dxa"/>
            <w:tcBorders>
              <w:top w:val="single" w:sz="4" w:space="0" w:color="auto"/>
              <w:left w:val="single" w:sz="4" w:space="0" w:color="auto"/>
              <w:bottom w:val="single" w:sz="4" w:space="0" w:color="auto"/>
              <w:right w:val="single" w:sz="4" w:space="0" w:color="auto"/>
            </w:tcBorders>
            <w:hideMark/>
          </w:tcPr>
          <w:p w14:paraId="427A77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2,832,663.82</w:t>
            </w:r>
          </w:p>
        </w:tc>
      </w:tr>
      <w:tr w:rsidR="00EA449F" w:rsidRPr="008261EB" w14:paraId="70BC2D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96FD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735</w:t>
            </w:r>
          </w:p>
        </w:tc>
        <w:tc>
          <w:tcPr>
            <w:tcW w:w="3126" w:type="dxa"/>
            <w:tcBorders>
              <w:top w:val="single" w:sz="4" w:space="0" w:color="auto"/>
              <w:left w:val="single" w:sz="4" w:space="0" w:color="auto"/>
              <w:bottom w:val="single" w:sz="4" w:space="0" w:color="auto"/>
              <w:right w:val="single" w:sz="4" w:space="0" w:color="auto"/>
            </w:tcBorders>
            <w:hideMark/>
          </w:tcPr>
          <w:p w14:paraId="7A8372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521,131.09</w:t>
            </w:r>
          </w:p>
        </w:tc>
        <w:tc>
          <w:tcPr>
            <w:tcW w:w="3126" w:type="dxa"/>
            <w:tcBorders>
              <w:top w:val="single" w:sz="4" w:space="0" w:color="auto"/>
              <w:left w:val="single" w:sz="4" w:space="0" w:color="auto"/>
              <w:bottom w:val="single" w:sz="4" w:space="0" w:color="auto"/>
              <w:right w:val="single" w:sz="4" w:space="0" w:color="auto"/>
            </w:tcBorders>
            <w:hideMark/>
          </w:tcPr>
          <w:p w14:paraId="1FBEAB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2,832,691.32</w:t>
            </w:r>
          </w:p>
        </w:tc>
      </w:tr>
      <w:tr w:rsidR="00EA449F" w:rsidRPr="008261EB" w14:paraId="6DD867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1E3E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736</w:t>
            </w:r>
          </w:p>
        </w:tc>
        <w:tc>
          <w:tcPr>
            <w:tcW w:w="3126" w:type="dxa"/>
            <w:tcBorders>
              <w:top w:val="single" w:sz="4" w:space="0" w:color="auto"/>
              <w:left w:val="single" w:sz="4" w:space="0" w:color="auto"/>
              <w:bottom w:val="single" w:sz="4" w:space="0" w:color="auto"/>
              <w:right w:val="single" w:sz="4" w:space="0" w:color="auto"/>
            </w:tcBorders>
            <w:hideMark/>
          </w:tcPr>
          <w:p w14:paraId="6959AA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521,145.90</w:t>
            </w:r>
          </w:p>
        </w:tc>
        <w:tc>
          <w:tcPr>
            <w:tcW w:w="3126" w:type="dxa"/>
            <w:tcBorders>
              <w:top w:val="single" w:sz="4" w:space="0" w:color="auto"/>
              <w:left w:val="single" w:sz="4" w:space="0" w:color="auto"/>
              <w:bottom w:val="single" w:sz="4" w:space="0" w:color="auto"/>
              <w:right w:val="single" w:sz="4" w:space="0" w:color="auto"/>
            </w:tcBorders>
            <w:hideMark/>
          </w:tcPr>
          <w:p w14:paraId="2FEB38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2,832,729.32</w:t>
            </w:r>
          </w:p>
        </w:tc>
      </w:tr>
      <w:tr w:rsidR="00EA449F" w:rsidRPr="008261EB" w14:paraId="5D0912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F64C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737</w:t>
            </w:r>
          </w:p>
        </w:tc>
        <w:tc>
          <w:tcPr>
            <w:tcW w:w="3126" w:type="dxa"/>
            <w:tcBorders>
              <w:top w:val="single" w:sz="4" w:space="0" w:color="auto"/>
              <w:left w:val="single" w:sz="4" w:space="0" w:color="auto"/>
              <w:bottom w:val="single" w:sz="4" w:space="0" w:color="auto"/>
              <w:right w:val="single" w:sz="4" w:space="0" w:color="auto"/>
            </w:tcBorders>
            <w:hideMark/>
          </w:tcPr>
          <w:p w14:paraId="00D1FD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521,155.43</w:t>
            </w:r>
          </w:p>
        </w:tc>
        <w:tc>
          <w:tcPr>
            <w:tcW w:w="3126" w:type="dxa"/>
            <w:tcBorders>
              <w:top w:val="single" w:sz="4" w:space="0" w:color="auto"/>
              <w:left w:val="single" w:sz="4" w:space="0" w:color="auto"/>
              <w:bottom w:val="single" w:sz="4" w:space="0" w:color="auto"/>
              <w:right w:val="single" w:sz="4" w:space="0" w:color="auto"/>
            </w:tcBorders>
            <w:hideMark/>
          </w:tcPr>
          <w:p w14:paraId="12FBB2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2,832,754.82</w:t>
            </w:r>
          </w:p>
        </w:tc>
      </w:tr>
      <w:tr w:rsidR="00EA449F" w:rsidRPr="008261EB" w14:paraId="4B42E3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257A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738</w:t>
            </w:r>
          </w:p>
        </w:tc>
        <w:tc>
          <w:tcPr>
            <w:tcW w:w="3126" w:type="dxa"/>
            <w:tcBorders>
              <w:top w:val="single" w:sz="4" w:space="0" w:color="auto"/>
              <w:left w:val="single" w:sz="4" w:space="0" w:color="auto"/>
              <w:bottom w:val="single" w:sz="4" w:space="0" w:color="auto"/>
              <w:right w:val="single" w:sz="4" w:space="0" w:color="auto"/>
            </w:tcBorders>
            <w:hideMark/>
          </w:tcPr>
          <w:p w14:paraId="78C8D5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521,156.50</w:t>
            </w:r>
          </w:p>
        </w:tc>
        <w:tc>
          <w:tcPr>
            <w:tcW w:w="3126" w:type="dxa"/>
            <w:tcBorders>
              <w:top w:val="single" w:sz="4" w:space="0" w:color="auto"/>
              <w:left w:val="single" w:sz="4" w:space="0" w:color="auto"/>
              <w:bottom w:val="single" w:sz="4" w:space="0" w:color="auto"/>
              <w:right w:val="single" w:sz="4" w:space="0" w:color="auto"/>
            </w:tcBorders>
            <w:hideMark/>
          </w:tcPr>
          <w:p w14:paraId="4BA670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2,832,777.07</w:t>
            </w:r>
          </w:p>
        </w:tc>
      </w:tr>
      <w:tr w:rsidR="00EA449F" w:rsidRPr="008261EB" w14:paraId="642D14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20B2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739</w:t>
            </w:r>
          </w:p>
        </w:tc>
        <w:tc>
          <w:tcPr>
            <w:tcW w:w="3126" w:type="dxa"/>
            <w:tcBorders>
              <w:top w:val="single" w:sz="4" w:space="0" w:color="auto"/>
              <w:left w:val="single" w:sz="4" w:space="0" w:color="auto"/>
              <w:bottom w:val="single" w:sz="4" w:space="0" w:color="auto"/>
              <w:right w:val="single" w:sz="4" w:space="0" w:color="auto"/>
            </w:tcBorders>
            <w:hideMark/>
          </w:tcPr>
          <w:p w14:paraId="6169D2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521,146.97</w:t>
            </w:r>
          </w:p>
        </w:tc>
        <w:tc>
          <w:tcPr>
            <w:tcW w:w="3126" w:type="dxa"/>
            <w:tcBorders>
              <w:top w:val="single" w:sz="4" w:space="0" w:color="auto"/>
              <w:left w:val="single" w:sz="4" w:space="0" w:color="auto"/>
              <w:bottom w:val="single" w:sz="4" w:space="0" w:color="auto"/>
              <w:right w:val="single" w:sz="4" w:space="0" w:color="auto"/>
            </w:tcBorders>
            <w:hideMark/>
          </w:tcPr>
          <w:p w14:paraId="33B93B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2,832,801.32</w:t>
            </w:r>
          </w:p>
        </w:tc>
      </w:tr>
      <w:tr w:rsidR="00EA449F" w:rsidRPr="008261EB" w14:paraId="3565B5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6887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740</w:t>
            </w:r>
          </w:p>
        </w:tc>
        <w:tc>
          <w:tcPr>
            <w:tcW w:w="3126" w:type="dxa"/>
            <w:tcBorders>
              <w:top w:val="single" w:sz="4" w:space="0" w:color="auto"/>
              <w:left w:val="single" w:sz="4" w:space="0" w:color="auto"/>
              <w:bottom w:val="single" w:sz="4" w:space="0" w:color="auto"/>
              <w:right w:val="single" w:sz="4" w:space="0" w:color="auto"/>
            </w:tcBorders>
            <w:hideMark/>
          </w:tcPr>
          <w:p w14:paraId="352BCE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521,142.75</w:t>
            </w:r>
          </w:p>
        </w:tc>
        <w:tc>
          <w:tcPr>
            <w:tcW w:w="3126" w:type="dxa"/>
            <w:tcBorders>
              <w:top w:val="single" w:sz="4" w:space="0" w:color="auto"/>
              <w:left w:val="single" w:sz="4" w:space="0" w:color="auto"/>
              <w:bottom w:val="single" w:sz="4" w:space="0" w:color="auto"/>
              <w:right w:val="single" w:sz="4" w:space="0" w:color="auto"/>
            </w:tcBorders>
            <w:hideMark/>
          </w:tcPr>
          <w:p w14:paraId="6C9BF0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2,832,828.82</w:t>
            </w:r>
          </w:p>
        </w:tc>
      </w:tr>
      <w:tr w:rsidR="00EA449F" w:rsidRPr="008261EB" w14:paraId="13646B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F714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741</w:t>
            </w:r>
          </w:p>
        </w:tc>
        <w:tc>
          <w:tcPr>
            <w:tcW w:w="3126" w:type="dxa"/>
            <w:tcBorders>
              <w:top w:val="single" w:sz="4" w:space="0" w:color="auto"/>
              <w:left w:val="single" w:sz="4" w:space="0" w:color="auto"/>
              <w:bottom w:val="single" w:sz="4" w:space="0" w:color="auto"/>
              <w:right w:val="single" w:sz="4" w:space="0" w:color="auto"/>
            </w:tcBorders>
            <w:hideMark/>
          </w:tcPr>
          <w:p w14:paraId="36E982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521,140.62</w:t>
            </w:r>
          </w:p>
        </w:tc>
        <w:tc>
          <w:tcPr>
            <w:tcW w:w="3126" w:type="dxa"/>
            <w:tcBorders>
              <w:top w:val="single" w:sz="4" w:space="0" w:color="auto"/>
              <w:left w:val="single" w:sz="4" w:space="0" w:color="auto"/>
              <w:bottom w:val="single" w:sz="4" w:space="0" w:color="auto"/>
              <w:right w:val="single" w:sz="4" w:space="0" w:color="auto"/>
            </w:tcBorders>
            <w:hideMark/>
          </w:tcPr>
          <w:p w14:paraId="374955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2,832,860.56</w:t>
            </w:r>
          </w:p>
        </w:tc>
      </w:tr>
      <w:tr w:rsidR="00EA449F" w:rsidRPr="008261EB" w14:paraId="344EC8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790C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742</w:t>
            </w:r>
          </w:p>
        </w:tc>
        <w:tc>
          <w:tcPr>
            <w:tcW w:w="3126" w:type="dxa"/>
            <w:tcBorders>
              <w:top w:val="single" w:sz="4" w:space="0" w:color="auto"/>
              <w:left w:val="single" w:sz="4" w:space="0" w:color="auto"/>
              <w:bottom w:val="single" w:sz="4" w:space="0" w:color="auto"/>
              <w:right w:val="single" w:sz="4" w:space="0" w:color="auto"/>
            </w:tcBorders>
            <w:hideMark/>
          </w:tcPr>
          <w:p w14:paraId="54D16E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521,142.75</w:t>
            </w:r>
          </w:p>
        </w:tc>
        <w:tc>
          <w:tcPr>
            <w:tcW w:w="3126" w:type="dxa"/>
            <w:tcBorders>
              <w:top w:val="single" w:sz="4" w:space="0" w:color="auto"/>
              <w:left w:val="single" w:sz="4" w:space="0" w:color="auto"/>
              <w:bottom w:val="single" w:sz="4" w:space="0" w:color="auto"/>
              <w:right w:val="single" w:sz="4" w:space="0" w:color="auto"/>
            </w:tcBorders>
            <w:hideMark/>
          </w:tcPr>
          <w:p w14:paraId="01805B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2,832,879.56</w:t>
            </w:r>
          </w:p>
        </w:tc>
      </w:tr>
      <w:tr w:rsidR="00EA449F" w:rsidRPr="008261EB" w14:paraId="007DEC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7467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743</w:t>
            </w:r>
          </w:p>
        </w:tc>
        <w:tc>
          <w:tcPr>
            <w:tcW w:w="3126" w:type="dxa"/>
            <w:tcBorders>
              <w:top w:val="single" w:sz="4" w:space="0" w:color="auto"/>
              <w:left w:val="single" w:sz="4" w:space="0" w:color="auto"/>
              <w:bottom w:val="single" w:sz="4" w:space="0" w:color="auto"/>
              <w:right w:val="single" w:sz="4" w:space="0" w:color="auto"/>
            </w:tcBorders>
            <w:hideMark/>
          </w:tcPr>
          <w:p w14:paraId="05C078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521,149.09</w:t>
            </w:r>
          </w:p>
        </w:tc>
        <w:tc>
          <w:tcPr>
            <w:tcW w:w="3126" w:type="dxa"/>
            <w:tcBorders>
              <w:top w:val="single" w:sz="4" w:space="0" w:color="auto"/>
              <w:left w:val="single" w:sz="4" w:space="0" w:color="auto"/>
              <w:bottom w:val="single" w:sz="4" w:space="0" w:color="auto"/>
              <w:right w:val="single" w:sz="4" w:space="0" w:color="auto"/>
            </w:tcBorders>
            <w:hideMark/>
          </w:tcPr>
          <w:p w14:paraId="43E698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2,832,904.06</w:t>
            </w:r>
          </w:p>
        </w:tc>
      </w:tr>
      <w:tr w:rsidR="00EA449F" w:rsidRPr="008261EB" w14:paraId="11689D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D424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744</w:t>
            </w:r>
          </w:p>
        </w:tc>
        <w:tc>
          <w:tcPr>
            <w:tcW w:w="3126" w:type="dxa"/>
            <w:tcBorders>
              <w:top w:val="single" w:sz="4" w:space="0" w:color="auto"/>
              <w:left w:val="single" w:sz="4" w:space="0" w:color="auto"/>
              <w:bottom w:val="single" w:sz="4" w:space="0" w:color="auto"/>
              <w:right w:val="single" w:sz="4" w:space="0" w:color="auto"/>
            </w:tcBorders>
            <w:hideMark/>
          </w:tcPr>
          <w:p w14:paraId="5A7AD5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521,155.44</w:t>
            </w:r>
          </w:p>
        </w:tc>
        <w:tc>
          <w:tcPr>
            <w:tcW w:w="3126" w:type="dxa"/>
            <w:tcBorders>
              <w:top w:val="single" w:sz="4" w:space="0" w:color="auto"/>
              <w:left w:val="single" w:sz="4" w:space="0" w:color="auto"/>
              <w:bottom w:val="single" w:sz="4" w:space="0" w:color="auto"/>
              <w:right w:val="single" w:sz="4" w:space="0" w:color="auto"/>
            </w:tcBorders>
            <w:hideMark/>
          </w:tcPr>
          <w:p w14:paraId="355177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2,832,929.31</w:t>
            </w:r>
          </w:p>
        </w:tc>
      </w:tr>
      <w:tr w:rsidR="00EA449F" w:rsidRPr="008261EB" w14:paraId="213B10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7ADA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745</w:t>
            </w:r>
          </w:p>
        </w:tc>
        <w:tc>
          <w:tcPr>
            <w:tcW w:w="3126" w:type="dxa"/>
            <w:tcBorders>
              <w:top w:val="single" w:sz="4" w:space="0" w:color="auto"/>
              <w:left w:val="single" w:sz="4" w:space="0" w:color="auto"/>
              <w:bottom w:val="single" w:sz="4" w:space="0" w:color="auto"/>
              <w:right w:val="single" w:sz="4" w:space="0" w:color="auto"/>
            </w:tcBorders>
            <w:hideMark/>
          </w:tcPr>
          <w:p w14:paraId="05306F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521,170.25</w:t>
            </w:r>
          </w:p>
        </w:tc>
        <w:tc>
          <w:tcPr>
            <w:tcW w:w="3126" w:type="dxa"/>
            <w:tcBorders>
              <w:top w:val="single" w:sz="4" w:space="0" w:color="auto"/>
              <w:left w:val="single" w:sz="4" w:space="0" w:color="auto"/>
              <w:bottom w:val="single" w:sz="4" w:space="0" w:color="auto"/>
              <w:right w:val="single" w:sz="4" w:space="0" w:color="auto"/>
            </w:tcBorders>
            <w:hideMark/>
          </w:tcPr>
          <w:p w14:paraId="2E3E25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2,832,943.06</w:t>
            </w:r>
          </w:p>
        </w:tc>
      </w:tr>
      <w:tr w:rsidR="00EA449F" w:rsidRPr="008261EB" w14:paraId="04F8C3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F562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746</w:t>
            </w:r>
          </w:p>
        </w:tc>
        <w:tc>
          <w:tcPr>
            <w:tcW w:w="3126" w:type="dxa"/>
            <w:tcBorders>
              <w:top w:val="single" w:sz="4" w:space="0" w:color="auto"/>
              <w:left w:val="single" w:sz="4" w:space="0" w:color="auto"/>
              <w:bottom w:val="single" w:sz="4" w:space="0" w:color="auto"/>
              <w:right w:val="single" w:sz="4" w:space="0" w:color="auto"/>
            </w:tcBorders>
            <w:hideMark/>
          </w:tcPr>
          <w:p w14:paraId="6DD6A4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521,185.06</w:t>
            </w:r>
          </w:p>
        </w:tc>
        <w:tc>
          <w:tcPr>
            <w:tcW w:w="3126" w:type="dxa"/>
            <w:tcBorders>
              <w:top w:val="single" w:sz="4" w:space="0" w:color="auto"/>
              <w:left w:val="single" w:sz="4" w:space="0" w:color="auto"/>
              <w:bottom w:val="single" w:sz="4" w:space="0" w:color="auto"/>
              <w:right w:val="single" w:sz="4" w:space="0" w:color="auto"/>
            </w:tcBorders>
            <w:hideMark/>
          </w:tcPr>
          <w:p w14:paraId="5E7336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2,832,938.81</w:t>
            </w:r>
          </w:p>
        </w:tc>
      </w:tr>
      <w:tr w:rsidR="00EA449F" w:rsidRPr="008261EB" w14:paraId="25F28CF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77D1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747</w:t>
            </w:r>
          </w:p>
        </w:tc>
        <w:tc>
          <w:tcPr>
            <w:tcW w:w="3126" w:type="dxa"/>
            <w:tcBorders>
              <w:top w:val="single" w:sz="4" w:space="0" w:color="auto"/>
              <w:left w:val="single" w:sz="4" w:space="0" w:color="auto"/>
              <w:bottom w:val="single" w:sz="4" w:space="0" w:color="auto"/>
              <w:right w:val="single" w:sz="4" w:space="0" w:color="auto"/>
            </w:tcBorders>
            <w:hideMark/>
          </w:tcPr>
          <w:p w14:paraId="4DB700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521,203.06</w:t>
            </w:r>
          </w:p>
        </w:tc>
        <w:tc>
          <w:tcPr>
            <w:tcW w:w="3126" w:type="dxa"/>
            <w:tcBorders>
              <w:top w:val="single" w:sz="4" w:space="0" w:color="auto"/>
              <w:left w:val="single" w:sz="4" w:space="0" w:color="auto"/>
              <w:bottom w:val="single" w:sz="4" w:space="0" w:color="auto"/>
              <w:right w:val="single" w:sz="4" w:space="0" w:color="auto"/>
            </w:tcBorders>
            <w:hideMark/>
          </w:tcPr>
          <w:p w14:paraId="00A3C6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2,832,935.81</w:t>
            </w:r>
          </w:p>
        </w:tc>
      </w:tr>
      <w:tr w:rsidR="00EA449F" w:rsidRPr="008261EB" w14:paraId="4A31D0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168C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748</w:t>
            </w:r>
          </w:p>
        </w:tc>
        <w:tc>
          <w:tcPr>
            <w:tcW w:w="3126" w:type="dxa"/>
            <w:tcBorders>
              <w:top w:val="single" w:sz="4" w:space="0" w:color="auto"/>
              <w:left w:val="single" w:sz="4" w:space="0" w:color="auto"/>
              <w:bottom w:val="single" w:sz="4" w:space="0" w:color="auto"/>
              <w:right w:val="single" w:sz="4" w:space="0" w:color="auto"/>
            </w:tcBorders>
            <w:hideMark/>
          </w:tcPr>
          <w:p w14:paraId="2D25E0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521,225.28</w:t>
            </w:r>
          </w:p>
        </w:tc>
        <w:tc>
          <w:tcPr>
            <w:tcW w:w="3126" w:type="dxa"/>
            <w:tcBorders>
              <w:top w:val="single" w:sz="4" w:space="0" w:color="auto"/>
              <w:left w:val="single" w:sz="4" w:space="0" w:color="auto"/>
              <w:bottom w:val="single" w:sz="4" w:space="0" w:color="auto"/>
              <w:right w:val="single" w:sz="4" w:space="0" w:color="auto"/>
            </w:tcBorders>
            <w:hideMark/>
          </w:tcPr>
          <w:p w14:paraId="211F55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2,832,930.31</w:t>
            </w:r>
          </w:p>
        </w:tc>
      </w:tr>
      <w:tr w:rsidR="00EA449F" w:rsidRPr="008261EB" w14:paraId="38AA6A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1A99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749</w:t>
            </w:r>
          </w:p>
        </w:tc>
        <w:tc>
          <w:tcPr>
            <w:tcW w:w="3126" w:type="dxa"/>
            <w:tcBorders>
              <w:top w:val="single" w:sz="4" w:space="0" w:color="auto"/>
              <w:left w:val="single" w:sz="4" w:space="0" w:color="auto"/>
              <w:bottom w:val="single" w:sz="4" w:space="0" w:color="auto"/>
              <w:right w:val="single" w:sz="4" w:space="0" w:color="auto"/>
            </w:tcBorders>
            <w:hideMark/>
          </w:tcPr>
          <w:p w14:paraId="3B863D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521,238.00</w:t>
            </w:r>
          </w:p>
        </w:tc>
        <w:tc>
          <w:tcPr>
            <w:tcW w:w="3126" w:type="dxa"/>
            <w:tcBorders>
              <w:top w:val="single" w:sz="4" w:space="0" w:color="auto"/>
              <w:left w:val="single" w:sz="4" w:space="0" w:color="auto"/>
              <w:bottom w:val="single" w:sz="4" w:space="0" w:color="auto"/>
              <w:right w:val="single" w:sz="4" w:space="0" w:color="auto"/>
            </w:tcBorders>
            <w:hideMark/>
          </w:tcPr>
          <w:p w14:paraId="27E935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2,832,936.81</w:t>
            </w:r>
          </w:p>
        </w:tc>
      </w:tr>
      <w:tr w:rsidR="00EA449F" w:rsidRPr="008261EB" w14:paraId="1E6440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BDBD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750</w:t>
            </w:r>
          </w:p>
        </w:tc>
        <w:tc>
          <w:tcPr>
            <w:tcW w:w="3126" w:type="dxa"/>
            <w:tcBorders>
              <w:top w:val="single" w:sz="4" w:space="0" w:color="auto"/>
              <w:left w:val="single" w:sz="4" w:space="0" w:color="auto"/>
              <w:bottom w:val="single" w:sz="4" w:space="0" w:color="auto"/>
              <w:right w:val="single" w:sz="4" w:space="0" w:color="auto"/>
            </w:tcBorders>
            <w:hideMark/>
          </w:tcPr>
          <w:p w14:paraId="161FB9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521,244.34</w:t>
            </w:r>
          </w:p>
        </w:tc>
        <w:tc>
          <w:tcPr>
            <w:tcW w:w="3126" w:type="dxa"/>
            <w:tcBorders>
              <w:top w:val="single" w:sz="4" w:space="0" w:color="auto"/>
              <w:left w:val="single" w:sz="4" w:space="0" w:color="auto"/>
              <w:bottom w:val="single" w:sz="4" w:space="0" w:color="auto"/>
              <w:right w:val="single" w:sz="4" w:space="0" w:color="auto"/>
            </w:tcBorders>
            <w:hideMark/>
          </w:tcPr>
          <w:p w14:paraId="5A26D2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2,832,949.56</w:t>
            </w:r>
          </w:p>
        </w:tc>
      </w:tr>
      <w:tr w:rsidR="00EA449F" w:rsidRPr="008261EB" w14:paraId="19801F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0658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751</w:t>
            </w:r>
          </w:p>
        </w:tc>
        <w:tc>
          <w:tcPr>
            <w:tcW w:w="3126" w:type="dxa"/>
            <w:tcBorders>
              <w:top w:val="single" w:sz="4" w:space="0" w:color="auto"/>
              <w:left w:val="single" w:sz="4" w:space="0" w:color="auto"/>
              <w:bottom w:val="single" w:sz="4" w:space="0" w:color="auto"/>
              <w:right w:val="single" w:sz="4" w:space="0" w:color="auto"/>
            </w:tcBorders>
            <w:hideMark/>
          </w:tcPr>
          <w:p w14:paraId="196AC9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521,247.53</w:t>
            </w:r>
          </w:p>
        </w:tc>
        <w:tc>
          <w:tcPr>
            <w:tcW w:w="3126" w:type="dxa"/>
            <w:tcBorders>
              <w:top w:val="single" w:sz="4" w:space="0" w:color="auto"/>
              <w:left w:val="single" w:sz="4" w:space="0" w:color="auto"/>
              <w:bottom w:val="single" w:sz="4" w:space="0" w:color="auto"/>
              <w:right w:val="single" w:sz="4" w:space="0" w:color="auto"/>
            </w:tcBorders>
            <w:hideMark/>
          </w:tcPr>
          <w:p w14:paraId="30C1E5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2,832,966.31</w:t>
            </w:r>
          </w:p>
        </w:tc>
      </w:tr>
      <w:tr w:rsidR="00EA449F" w:rsidRPr="008261EB" w14:paraId="6C73E5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5186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752</w:t>
            </w:r>
          </w:p>
        </w:tc>
        <w:tc>
          <w:tcPr>
            <w:tcW w:w="3126" w:type="dxa"/>
            <w:tcBorders>
              <w:top w:val="single" w:sz="4" w:space="0" w:color="auto"/>
              <w:left w:val="single" w:sz="4" w:space="0" w:color="auto"/>
              <w:bottom w:val="single" w:sz="4" w:space="0" w:color="auto"/>
              <w:right w:val="single" w:sz="4" w:space="0" w:color="auto"/>
            </w:tcBorders>
            <w:hideMark/>
          </w:tcPr>
          <w:p w14:paraId="4999BE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521,239.06</w:t>
            </w:r>
          </w:p>
        </w:tc>
        <w:tc>
          <w:tcPr>
            <w:tcW w:w="3126" w:type="dxa"/>
            <w:tcBorders>
              <w:top w:val="single" w:sz="4" w:space="0" w:color="auto"/>
              <w:left w:val="single" w:sz="4" w:space="0" w:color="auto"/>
              <w:bottom w:val="single" w:sz="4" w:space="0" w:color="auto"/>
              <w:right w:val="single" w:sz="4" w:space="0" w:color="auto"/>
            </w:tcBorders>
            <w:hideMark/>
          </w:tcPr>
          <w:p w14:paraId="2A251A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2,832,981.31</w:t>
            </w:r>
          </w:p>
        </w:tc>
      </w:tr>
      <w:tr w:rsidR="00EA449F" w:rsidRPr="008261EB" w14:paraId="664D43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28C2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753</w:t>
            </w:r>
          </w:p>
        </w:tc>
        <w:tc>
          <w:tcPr>
            <w:tcW w:w="3126" w:type="dxa"/>
            <w:tcBorders>
              <w:top w:val="single" w:sz="4" w:space="0" w:color="auto"/>
              <w:left w:val="single" w:sz="4" w:space="0" w:color="auto"/>
              <w:bottom w:val="single" w:sz="4" w:space="0" w:color="auto"/>
              <w:right w:val="single" w:sz="4" w:space="0" w:color="auto"/>
            </w:tcBorders>
            <w:hideMark/>
          </w:tcPr>
          <w:p w14:paraId="77BD81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521,225.28</w:t>
            </w:r>
          </w:p>
        </w:tc>
        <w:tc>
          <w:tcPr>
            <w:tcW w:w="3126" w:type="dxa"/>
            <w:tcBorders>
              <w:top w:val="single" w:sz="4" w:space="0" w:color="auto"/>
              <w:left w:val="single" w:sz="4" w:space="0" w:color="auto"/>
              <w:bottom w:val="single" w:sz="4" w:space="0" w:color="auto"/>
              <w:right w:val="single" w:sz="4" w:space="0" w:color="auto"/>
            </w:tcBorders>
            <w:hideMark/>
          </w:tcPr>
          <w:p w14:paraId="3C10A9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2,832,984.31</w:t>
            </w:r>
          </w:p>
        </w:tc>
      </w:tr>
      <w:tr w:rsidR="00EA449F" w:rsidRPr="008261EB" w14:paraId="4DAD1F7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18FA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754</w:t>
            </w:r>
          </w:p>
        </w:tc>
        <w:tc>
          <w:tcPr>
            <w:tcW w:w="3126" w:type="dxa"/>
            <w:tcBorders>
              <w:top w:val="single" w:sz="4" w:space="0" w:color="auto"/>
              <w:left w:val="single" w:sz="4" w:space="0" w:color="auto"/>
              <w:bottom w:val="single" w:sz="4" w:space="0" w:color="auto"/>
              <w:right w:val="single" w:sz="4" w:space="0" w:color="auto"/>
            </w:tcBorders>
            <w:hideMark/>
          </w:tcPr>
          <w:p w14:paraId="024B6F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521,210.47</w:t>
            </w:r>
          </w:p>
        </w:tc>
        <w:tc>
          <w:tcPr>
            <w:tcW w:w="3126" w:type="dxa"/>
            <w:tcBorders>
              <w:top w:val="single" w:sz="4" w:space="0" w:color="auto"/>
              <w:left w:val="single" w:sz="4" w:space="0" w:color="auto"/>
              <w:bottom w:val="single" w:sz="4" w:space="0" w:color="auto"/>
              <w:right w:val="single" w:sz="4" w:space="0" w:color="auto"/>
            </w:tcBorders>
            <w:hideMark/>
          </w:tcPr>
          <w:p w14:paraId="22EF34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2,832,990.81</w:t>
            </w:r>
          </w:p>
        </w:tc>
      </w:tr>
      <w:tr w:rsidR="00EA449F" w:rsidRPr="008261EB" w14:paraId="25BBAC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9CAD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755</w:t>
            </w:r>
          </w:p>
        </w:tc>
        <w:tc>
          <w:tcPr>
            <w:tcW w:w="3126" w:type="dxa"/>
            <w:tcBorders>
              <w:top w:val="single" w:sz="4" w:space="0" w:color="auto"/>
              <w:left w:val="single" w:sz="4" w:space="0" w:color="auto"/>
              <w:bottom w:val="single" w:sz="4" w:space="0" w:color="auto"/>
              <w:right w:val="single" w:sz="4" w:space="0" w:color="auto"/>
            </w:tcBorders>
            <w:hideMark/>
          </w:tcPr>
          <w:p w14:paraId="66BC24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521,195.66</w:t>
            </w:r>
          </w:p>
        </w:tc>
        <w:tc>
          <w:tcPr>
            <w:tcW w:w="3126" w:type="dxa"/>
            <w:tcBorders>
              <w:top w:val="single" w:sz="4" w:space="0" w:color="auto"/>
              <w:left w:val="single" w:sz="4" w:space="0" w:color="auto"/>
              <w:bottom w:val="single" w:sz="4" w:space="0" w:color="auto"/>
              <w:right w:val="single" w:sz="4" w:space="0" w:color="auto"/>
            </w:tcBorders>
            <w:hideMark/>
          </w:tcPr>
          <w:p w14:paraId="5ACDD6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2,833,001.31</w:t>
            </w:r>
          </w:p>
        </w:tc>
      </w:tr>
      <w:tr w:rsidR="00EA449F" w:rsidRPr="008261EB" w14:paraId="2B8C33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DA3E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756</w:t>
            </w:r>
          </w:p>
        </w:tc>
        <w:tc>
          <w:tcPr>
            <w:tcW w:w="3126" w:type="dxa"/>
            <w:tcBorders>
              <w:top w:val="single" w:sz="4" w:space="0" w:color="auto"/>
              <w:left w:val="single" w:sz="4" w:space="0" w:color="auto"/>
              <w:bottom w:val="single" w:sz="4" w:space="0" w:color="auto"/>
              <w:right w:val="single" w:sz="4" w:space="0" w:color="auto"/>
            </w:tcBorders>
            <w:hideMark/>
          </w:tcPr>
          <w:p w14:paraId="6E8E67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521,188.25</w:t>
            </w:r>
          </w:p>
        </w:tc>
        <w:tc>
          <w:tcPr>
            <w:tcW w:w="3126" w:type="dxa"/>
            <w:tcBorders>
              <w:top w:val="single" w:sz="4" w:space="0" w:color="auto"/>
              <w:left w:val="single" w:sz="4" w:space="0" w:color="auto"/>
              <w:bottom w:val="single" w:sz="4" w:space="0" w:color="auto"/>
              <w:right w:val="single" w:sz="4" w:space="0" w:color="auto"/>
            </w:tcBorders>
            <w:hideMark/>
          </w:tcPr>
          <w:p w14:paraId="68193E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2,833,006.56</w:t>
            </w:r>
          </w:p>
        </w:tc>
      </w:tr>
      <w:tr w:rsidR="00EA449F" w:rsidRPr="008261EB" w14:paraId="1A1409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969E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757</w:t>
            </w:r>
          </w:p>
        </w:tc>
        <w:tc>
          <w:tcPr>
            <w:tcW w:w="3126" w:type="dxa"/>
            <w:tcBorders>
              <w:top w:val="single" w:sz="4" w:space="0" w:color="auto"/>
              <w:left w:val="single" w:sz="4" w:space="0" w:color="auto"/>
              <w:bottom w:val="single" w:sz="4" w:space="0" w:color="auto"/>
              <w:right w:val="single" w:sz="4" w:space="0" w:color="auto"/>
            </w:tcBorders>
            <w:hideMark/>
          </w:tcPr>
          <w:p w14:paraId="794796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521,185.06</w:t>
            </w:r>
          </w:p>
        </w:tc>
        <w:tc>
          <w:tcPr>
            <w:tcW w:w="3126" w:type="dxa"/>
            <w:tcBorders>
              <w:top w:val="single" w:sz="4" w:space="0" w:color="auto"/>
              <w:left w:val="single" w:sz="4" w:space="0" w:color="auto"/>
              <w:bottom w:val="single" w:sz="4" w:space="0" w:color="auto"/>
              <w:right w:val="single" w:sz="4" w:space="0" w:color="auto"/>
            </w:tcBorders>
            <w:hideMark/>
          </w:tcPr>
          <w:p w14:paraId="4A7232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2,833,019.31</w:t>
            </w:r>
          </w:p>
        </w:tc>
      </w:tr>
      <w:tr w:rsidR="00EA449F" w:rsidRPr="008261EB" w14:paraId="2B1613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B715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758</w:t>
            </w:r>
          </w:p>
        </w:tc>
        <w:tc>
          <w:tcPr>
            <w:tcW w:w="3126" w:type="dxa"/>
            <w:tcBorders>
              <w:top w:val="single" w:sz="4" w:space="0" w:color="auto"/>
              <w:left w:val="single" w:sz="4" w:space="0" w:color="auto"/>
              <w:bottom w:val="single" w:sz="4" w:space="0" w:color="auto"/>
              <w:right w:val="single" w:sz="4" w:space="0" w:color="auto"/>
            </w:tcBorders>
            <w:hideMark/>
          </w:tcPr>
          <w:p w14:paraId="43CBAF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521,169.19</w:t>
            </w:r>
          </w:p>
        </w:tc>
        <w:tc>
          <w:tcPr>
            <w:tcW w:w="3126" w:type="dxa"/>
            <w:tcBorders>
              <w:top w:val="single" w:sz="4" w:space="0" w:color="auto"/>
              <w:left w:val="single" w:sz="4" w:space="0" w:color="auto"/>
              <w:bottom w:val="single" w:sz="4" w:space="0" w:color="auto"/>
              <w:right w:val="single" w:sz="4" w:space="0" w:color="auto"/>
            </w:tcBorders>
            <w:hideMark/>
          </w:tcPr>
          <w:p w14:paraId="781079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2,833,020.31</w:t>
            </w:r>
          </w:p>
        </w:tc>
      </w:tr>
      <w:tr w:rsidR="00EA449F" w:rsidRPr="008261EB" w14:paraId="7B7ECB1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F0B6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759</w:t>
            </w:r>
          </w:p>
        </w:tc>
        <w:tc>
          <w:tcPr>
            <w:tcW w:w="3126" w:type="dxa"/>
            <w:tcBorders>
              <w:top w:val="single" w:sz="4" w:space="0" w:color="auto"/>
              <w:left w:val="single" w:sz="4" w:space="0" w:color="auto"/>
              <w:bottom w:val="single" w:sz="4" w:space="0" w:color="auto"/>
              <w:right w:val="single" w:sz="4" w:space="0" w:color="auto"/>
            </w:tcBorders>
            <w:hideMark/>
          </w:tcPr>
          <w:p w14:paraId="15A7EA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521,164.97</w:t>
            </w:r>
          </w:p>
        </w:tc>
        <w:tc>
          <w:tcPr>
            <w:tcW w:w="3126" w:type="dxa"/>
            <w:tcBorders>
              <w:top w:val="single" w:sz="4" w:space="0" w:color="auto"/>
              <w:left w:val="single" w:sz="4" w:space="0" w:color="auto"/>
              <w:bottom w:val="single" w:sz="4" w:space="0" w:color="auto"/>
              <w:right w:val="single" w:sz="4" w:space="0" w:color="auto"/>
            </w:tcBorders>
            <w:hideMark/>
          </w:tcPr>
          <w:p w14:paraId="65E41E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2,833,043.56</w:t>
            </w:r>
          </w:p>
        </w:tc>
      </w:tr>
      <w:tr w:rsidR="00EA449F" w:rsidRPr="008261EB" w14:paraId="1184C0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42B7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760</w:t>
            </w:r>
          </w:p>
        </w:tc>
        <w:tc>
          <w:tcPr>
            <w:tcW w:w="3126" w:type="dxa"/>
            <w:tcBorders>
              <w:top w:val="single" w:sz="4" w:space="0" w:color="auto"/>
              <w:left w:val="single" w:sz="4" w:space="0" w:color="auto"/>
              <w:bottom w:val="single" w:sz="4" w:space="0" w:color="auto"/>
              <w:right w:val="single" w:sz="4" w:space="0" w:color="auto"/>
            </w:tcBorders>
            <w:hideMark/>
          </w:tcPr>
          <w:p w14:paraId="7C9324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521,168.16</w:t>
            </w:r>
          </w:p>
        </w:tc>
        <w:tc>
          <w:tcPr>
            <w:tcW w:w="3126" w:type="dxa"/>
            <w:tcBorders>
              <w:top w:val="single" w:sz="4" w:space="0" w:color="auto"/>
              <w:left w:val="single" w:sz="4" w:space="0" w:color="auto"/>
              <w:bottom w:val="single" w:sz="4" w:space="0" w:color="auto"/>
              <w:right w:val="single" w:sz="4" w:space="0" w:color="auto"/>
            </w:tcBorders>
            <w:hideMark/>
          </w:tcPr>
          <w:p w14:paraId="33FD25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2,833,058.56</w:t>
            </w:r>
          </w:p>
        </w:tc>
      </w:tr>
      <w:tr w:rsidR="00EA449F" w:rsidRPr="008261EB" w14:paraId="033A44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E4F2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761</w:t>
            </w:r>
          </w:p>
        </w:tc>
        <w:tc>
          <w:tcPr>
            <w:tcW w:w="3126" w:type="dxa"/>
            <w:tcBorders>
              <w:top w:val="single" w:sz="4" w:space="0" w:color="auto"/>
              <w:left w:val="single" w:sz="4" w:space="0" w:color="auto"/>
              <w:bottom w:val="single" w:sz="4" w:space="0" w:color="auto"/>
              <w:right w:val="single" w:sz="4" w:space="0" w:color="auto"/>
            </w:tcBorders>
            <w:hideMark/>
          </w:tcPr>
          <w:p w14:paraId="663CDD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521,167.09</w:t>
            </w:r>
          </w:p>
        </w:tc>
        <w:tc>
          <w:tcPr>
            <w:tcW w:w="3126" w:type="dxa"/>
            <w:tcBorders>
              <w:top w:val="single" w:sz="4" w:space="0" w:color="auto"/>
              <w:left w:val="single" w:sz="4" w:space="0" w:color="auto"/>
              <w:bottom w:val="single" w:sz="4" w:space="0" w:color="auto"/>
              <w:right w:val="single" w:sz="4" w:space="0" w:color="auto"/>
            </w:tcBorders>
            <w:hideMark/>
          </w:tcPr>
          <w:p w14:paraId="481907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2,833,078.56</w:t>
            </w:r>
          </w:p>
        </w:tc>
      </w:tr>
      <w:tr w:rsidR="00EA449F" w:rsidRPr="008261EB" w14:paraId="5B677F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585F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762</w:t>
            </w:r>
          </w:p>
        </w:tc>
        <w:tc>
          <w:tcPr>
            <w:tcW w:w="3126" w:type="dxa"/>
            <w:tcBorders>
              <w:top w:val="single" w:sz="4" w:space="0" w:color="auto"/>
              <w:left w:val="single" w:sz="4" w:space="0" w:color="auto"/>
              <w:bottom w:val="single" w:sz="4" w:space="0" w:color="auto"/>
              <w:right w:val="single" w:sz="4" w:space="0" w:color="auto"/>
            </w:tcBorders>
            <w:hideMark/>
          </w:tcPr>
          <w:p w14:paraId="726029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521,160.75</w:t>
            </w:r>
          </w:p>
        </w:tc>
        <w:tc>
          <w:tcPr>
            <w:tcW w:w="3126" w:type="dxa"/>
            <w:tcBorders>
              <w:top w:val="single" w:sz="4" w:space="0" w:color="auto"/>
              <w:left w:val="single" w:sz="4" w:space="0" w:color="auto"/>
              <w:bottom w:val="single" w:sz="4" w:space="0" w:color="auto"/>
              <w:right w:val="single" w:sz="4" w:space="0" w:color="auto"/>
            </w:tcBorders>
            <w:hideMark/>
          </w:tcPr>
          <w:p w14:paraId="6E26A3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2,833,101.81</w:t>
            </w:r>
          </w:p>
        </w:tc>
      </w:tr>
      <w:tr w:rsidR="00EA449F" w:rsidRPr="008261EB" w14:paraId="67882A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9499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763</w:t>
            </w:r>
          </w:p>
        </w:tc>
        <w:tc>
          <w:tcPr>
            <w:tcW w:w="3126" w:type="dxa"/>
            <w:tcBorders>
              <w:top w:val="single" w:sz="4" w:space="0" w:color="auto"/>
              <w:left w:val="single" w:sz="4" w:space="0" w:color="auto"/>
              <w:bottom w:val="single" w:sz="4" w:space="0" w:color="auto"/>
              <w:right w:val="single" w:sz="4" w:space="0" w:color="auto"/>
            </w:tcBorders>
            <w:hideMark/>
          </w:tcPr>
          <w:p w14:paraId="5BC982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521,150.16</w:t>
            </w:r>
          </w:p>
        </w:tc>
        <w:tc>
          <w:tcPr>
            <w:tcW w:w="3126" w:type="dxa"/>
            <w:tcBorders>
              <w:top w:val="single" w:sz="4" w:space="0" w:color="auto"/>
              <w:left w:val="single" w:sz="4" w:space="0" w:color="auto"/>
              <w:bottom w:val="single" w:sz="4" w:space="0" w:color="auto"/>
              <w:right w:val="single" w:sz="4" w:space="0" w:color="auto"/>
            </w:tcBorders>
            <w:hideMark/>
          </w:tcPr>
          <w:p w14:paraId="5CA601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2,833,135.81</w:t>
            </w:r>
          </w:p>
        </w:tc>
      </w:tr>
      <w:tr w:rsidR="00EA449F" w:rsidRPr="008261EB" w14:paraId="0DF760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D787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764</w:t>
            </w:r>
          </w:p>
        </w:tc>
        <w:tc>
          <w:tcPr>
            <w:tcW w:w="3126" w:type="dxa"/>
            <w:tcBorders>
              <w:top w:val="single" w:sz="4" w:space="0" w:color="auto"/>
              <w:left w:val="single" w:sz="4" w:space="0" w:color="auto"/>
              <w:bottom w:val="single" w:sz="4" w:space="0" w:color="auto"/>
              <w:right w:val="single" w:sz="4" w:space="0" w:color="auto"/>
            </w:tcBorders>
            <w:hideMark/>
          </w:tcPr>
          <w:p w14:paraId="00856B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521,154.38</w:t>
            </w:r>
          </w:p>
        </w:tc>
        <w:tc>
          <w:tcPr>
            <w:tcW w:w="3126" w:type="dxa"/>
            <w:tcBorders>
              <w:top w:val="single" w:sz="4" w:space="0" w:color="auto"/>
              <w:left w:val="single" w:sz="4" w:space="0" w:color="auto"/>
              <w:bottom w:val="single" w:sz="4" w:space="0" w:color="auto"/>
              <w:right w:val="single" w:sz="4" w:space="0" w:color="auto"/>
            </w:tcBorders>
            <w:hideMark/>
          </w:tcPr>
          <w:p w14:paraId="197DE6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2,833,158.06</w:t>
            </w:r>
          </w:p>
        </w:tc>
      </w:tr>
      <w:tr w:rsidR="00EA449F" w:rsidRPr="008261EB" w14:paraId="74E5AA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466A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765</w:t>
            </w:r>
          </w:p>
        </w:tc>
        <w:tc>
          <w:tcPr>
            <w:tcW w:w="3126" w:type="dxa"/>
            <w:tcBorders>
              <w:top w:val="single" w:sz="4" w:space="0" w:color="auto"/>
              <w:left w:val="single" w:sz="4" w:space="0" w:color="auto"/>
              <w:bottom w:val="single" w:sz="4" w:space="0" w:color="auto"/>
              <w:right w:val="single" w:sz="4" w:space="0" w:color="auto"/>
            </w:tcBorders>
            <w:hideMark/>
          </w:tcPr>
          <w:p w14:paraId="365E04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521,162.84</w:t>
            </w:r>
          </w:p>
        </w:tc>
        <w:tc>
          <w:tcPr>
            <w:tcW w:w="3126" w:type="dxa"/>
            <w:tcBorders>
              <w:top w:val="single" w:sz="4" w:space="0" w:color="auto"/>
              <w:left w:val="single" w:sz="4" w:space="0" w:color="auto"/>
              <w:bottom w:val="single" w:sz="4" w:space="0" w:color="auto"/>
              <w:right w:val="single" w:sz="4" w:space="0" w:color="auto"/>
            </w:tcBorders>
            <w:hideMark/>
          </w:tcPr>
          <w:p w14:paraId="4FE3E5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2,833,190.81</w:t>
            </w:r>
          </w:p>
        </w:tc>
      </w:tr>
      <w:tr w:rsidR="00EA449F" w:rsidRPr="008261EB" w14:paraId="10B11E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C97A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766</w:t>
            </w:r>
          </w:p>
        </w:tc>
        <w:tc>
          <w:tcPr>
            <w:tcW w:w="3126" w:type="dxa"/>
            <w:tcBorders>
              <w:top w:val="single" w:sz="4" w:space="0" w:color="auto"/>
              <w:left w:val="single" w:sz="4" w:space="0" w:color="auto"/>
              <w:bottom w:val="single" w:sz="4" w:space="0" w:color="auto"/>
              <w:right w:val="single" w:sz="4" w:space="0" w:color="auto"/>
            </w:tcBorders>
            <w:hideMark/>
          </w:tcPr>
          <w:p w14:paraId="3170A0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521,163.91</w:t>
            </w:r>
          </w:p>
        </w:tc>
        <w:tc>
          <w:tcPr>
            <w:tcW w:w="3126" w:type="dxa"/>
            <w:tcBorders>
              <w:top w:val="single" w:sz="4" w:space="0" w:color="auto"/>
              <w:left w:val="single" w:sz="4" w:space="0" w:color="auto"/>
              <w:bottom w:val="single" w:sz="4" w:space="0" w:color="auto"/>
              <w:right w:val="single" w:sz="4" w:space="0" w:color="auto"/>
            </w:tcBorders>
            <w:hideMark/>
          </w:tcPr>
          <w:p w14:paraId="48DAE5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2,833,223.55</w:t>
            </w:r>
          </w:p>
        </w:tc>
      </w:tr>
      <w:tr w:rsidR="00EA449F" w:rsidRPr="008261EB" w14:paraId="0F4E2B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EB54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767</w:t>
            </w:r>
          </w:p>
        </w:tc>
        <w:tc>
          <w:tcPr>
            <w:tcW w:w="3126" w:type="dxa"/>
            <w:tcBorders>
              <w:top w:val="single" w:sz="4" w:space="0" w:color="auto"/>
              <w:left w:val="single" w:sz="4" w:space="0" w:color="auto"/>
              <w:bottom w:val="single" w:sz="4" w:space="0" w:color="auto"/>
              <w:right w:val="single" w:sz="4" w:space="0" w:color="auto"/>
            </w:tcBorders>
            <w:hideMark/>
          </w:tcPr>
          <w:p w14:paraId="601BBA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521,160.75</w:t>
            </w:r>
          </w:p>
        </w:tc>
        <w:tc>
          <w:tcPr>
            <w:tcW w:w="3126" w:type="dxa"/>
            <w:tcBorders>
              <w:top w:val="single" w:sz="4" w:space="0" w:color="auto"/>
              <w:left w:val="single" w:sz="4" w:space="0" w:color="auto"/>
              <w:bottom w:val="single" w:sz="4" w:space="0" w:color="auto"/>
              <w:right w:val="single" w:sz="4" w:space="0" w:color="auto"/>
            </w:tcBorders>
            <w:hideMark/>
          </w:tcPr>
          <w:p w14:paraId="22CF8C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2,833,256.30</w:t>
            </w:r>
          </w:p>
        </w:tc>
      </w:tr>
      <w:tr w:rsidR="00EA449F" w:rsidRPr="008261EB" w14:paraId="59276D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DFD4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768</w:t>
            </w:r>
          </w:p>
        </w:tc>
        <w:tc>
          <w:tcPr>
            <w:tcW w:w="3126" w:type="dxa"/>
            <w:tcBorders>
              <w:top w:val="single" w:sz="4" w:space="0" w:color="auto"/>
              <w:left w:val="single" w:sz="4" w:space="0" w:color="auto"/>
              <w:bottom w:val="single" w:sz="4" w:space="0" w:color="auto"/>
              <w:right w:val="single" w:sz="4" w:space="0" w:color="auto"/>
            </w:tcBorders>
            <w:hideMark/>
          </w:tcPr>
          <w:p w14:paraId="59F3C6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521,146.97</w:t>
            </w:r>
          </w:p>
        </w:tc>
        <w:tc>
          <w:tcPr>
            <w:tcW w:w="3126" w:type="dxa"/>
            <w:tcBorders>
              <w:top w:val="single" w:sz="4" w:space="0" w:color="auto"/>
              <w:left w:val="single" w:sz="4" w:space="0" w:color="auto"/>
              <w:bottom w:val="single" w:sz="4" w:space="0" w:color="auto"/>
              <w:right w:val="single" w:sz="4" w:space="0" w:color="auto"/>
            </w:tcBorders>
            <w:hideMark/>
          </w:tcPr>
          <w:p w14:paraId="781859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2,833,281.80</w:t>
            </w:r>
          </w:p>
        </w:tc>
      </w:tr>
      <w:tr w:rsidR="00EA449F" w:rsidRPr="008261EB" w14:paraId="582E7A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93BE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769</w:t>
            </w:r>
          </w:p>
        </w:tc>
        <w:tc>
          <w:tcPr>
            <w:tcW w:w="3126" w:type="dxa"/>
            <w:tcBorders>
              <w:top w:val="single" w:sz="4" w:space="0" w:color="auto"/>
              <w:left w:val="single" w:sz="4" w:space="0" w:color="auto"/>
              <w:bottom w:val="single" w:sz="4" w:space="0" w:color="auto"/>
              <w:right w:val="single" w:sz="4" w:space="0" w:color="auto"/>
            </w:tcBorders>
            <w:hideMark/>
          </w:tcPr>
          <w:p w14:paraId="36F096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521,127.94</w:t>
            </w:r>
          </w:p>
        </w:tc>
        <w:tc>
          <w:tcPr>
            <w:tcW w:w="3126" w:type="dxa"/>
            <w:tcBorders>
              <w:top w:val="single" w:sz="4" w:space="0" w:color="auto"/>
              <w:left w:val="single" w:sz="4" w:space="0" w:color="auto"/>
              <w:bottom w:val="single" w:sz="4" w:space="0" w:color="auto"/>
              <w:right w:val="single" w:sz="4" w:space="0" w:color="auto"/>
            </w:tcBorders>
            <w:hideMark/>
          </w:tcPr>
          <w:p w14:paraId="46D443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2,833,297.55</w:t>
            </w:r>
          </w:p>
        </w:tc>
      </w:tr>
      <w:tr w:rsidR="00EA449F" w:rsidRPr="008261EB" w14:paraId="43387C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0E90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770</w:t>
            </w:r>
          </w:p>
        </w:tc>
        <w:tc>
          <w:tcPr>
            <w:tcW w:w="3126" w:type="dxa"/>
            <w:tcBorders>
              <w:top w:val="single" w:sz="4" w:space="0" w:color="auto"/>
              <w:left w:val="single" w:sz="4" w:space="0" w:color="auto"/>
              <w:bottom w:val="single" w:sz="4" w:space="0" w:color="auto"/>
              <w:right w:val="single" w:sz="4" w:space="0" w:color="auto"/>
            </w:tcBorders>
            <w:hideMark/>
          </w:tcPr>
          <w:p w14:paraId="6BBB4E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521,107.81</w:t>
            </w:r>
          </w:p>
        </w:tc>
        <w:tc>
          <w:tcPr>
            <w:tcW w:w="3126" w:type="dxa"/>
            <w:tcBorders>
              <w:top w:val="single" w:sz="4" w:space="0" w:color="auto"/>
              <w:left w:val="single" w:sz="4" w:space="0" w:color="auto"/>
              <w:bottom w:val="single" w:sz="4" w:space="0" w:color="auto"/>
              <w:right w:val="single" w:sz="4" w:space="0" w:color="auto"/>
            </w:tcBorders>
            <w:hideMark/>
          </w:tcPr>
          <w:p w14:paraId="0BB1E8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2,833,311.30</w:t>
            </w:r>
          </w:p>
        </w:tc>
      </w:tr>
      <w:tr w:rsidR="00EA449F" w:rsidRPr="008261EB" w14:paraId="32126F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0E4A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771</w:t>
            </w:r>
          </w:p>
        </w:tc>
        <w:tc>
          <w:tcPr>
            <w:tcW w:w="3126" w:type="dxa"/>
            <w:tcBorders>
              <w:top w:val="single" w:sz="4" w:space="0" w:color="auto"/>
              <w:left w:val="single" w:sz="4" w:space="0" w:color="auto"/>
              <w:bottom w:val="single" w:sz="4" w:space="0" w:color="auto"/>
              <w:right w:val="single" w:sz="4" w:space="0" w:color="auto"/>
            </w:tcBorders>
            <w:hideMark/>
          </w:tcPr>
          <w:p w14:paraId="643A68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521,088.78</w:t>
            </w:r>
          </w:p>
        </w:tc>
        <w:tc>
          <w:tcPr>
            <w:tcW w:w="3126" w:type="dxa"/>
            <w:tcBorders>
              <w:top w:val="single" w:sz="4" w:space="0" w:color="auto"/>
              <w:left w:val="single" w:sz="4" w:space="0" w:color="auto"/>
              <w:bottom w:val="single" w:sz="4" w:space="0" w:color="auto"/>
              <w:right w:val="single" w:sz="4" w:space="0" w:color="auto"/>
            </w:tcBorders>
            <w:hideMark/>
          </w:tcPr>
          <w:p w14:paraId="2FD24E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2,833,319.80</w:t>
            </w:r>
          </w:p>
        </w:tc>
      </w:tr>
      <w:tr w:rsidR="00EA449F" w:rsidRPr="008261EB" w14:paraId="6FDC74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45F2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772</w:t>
            </w:r>
          </w:p>
        </w:tc>
        <w:tc>
          <w:tcPr>
            <w:tcW w:w="3126" w:type="dxa"/>
            <w:tcBorders>
              <w:top w:val="single" w:sz="4" w:space="0" w:color="auto"/>
              <w:left w:val="single" w:sz="4" w:space="0" w:color="auto"/>
              <w:bottom w:val="single" w:sz="4" w:space="0" w:color="auto"/>
              <w:right w:val="single" w:sz="4" w:space="0" w:color="auto"/>
            </w:tcBorders>
            <w:hideMark/>
          </w:tcPr>
          <w:p w14:paraId="7E7FD9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521,059.13</w:t>
            </w:r>
          </w:p>
        </w:tc>
        <w:tc>
          <w:tcPr>
            <w:tcW w:w="3126" w:type="dxa"/>
            <w:tcBorders>
              <w:top w:val="single" w:sz="4" w:space="0" w:color="auto"/>
              <w:left w:val="single" w:sz="4" w:space="0" w:color="auto"/>
              <w:bottom w:val="single" w:sz="4" w:space="0" w:color="auto"/>
              <w:right w:val="single" w:sz="4" w:space="0" w:color="auto"/>
            </w:tcBorders>
            <w:hideMark/>
          </w:tcPr>
          <w:p w14:paraId="09D5F3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2,833,334.80</w:t>
            </w:r>
          </w:p>
        </w:tc>
      </w:tr>
      <w:tr w:rsidR="00EA449F" w:rsidRPr="008261EB" w14:paraId="53063F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7CB1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773</w:t>
            </w:r>
          </w:p>
        </w:tc>
        <w:tc>
          <w:tcPr>
            <w:tcW w:w="3126" w:type="dxa"/>
            <w:tcBorders>
              <w:top w:val="single" w:sz="4" w:space="0" w:color="auto"/>
              <w:left w:val="single" w:sz="4" w:space="0" w:color="auto"/>
              <w:bottom w:val="single" w:sz="4" w:space="0" w:color="auto"/>
              <w:right w:val="single" w:sz="4" w:space="0" w:color="auto"/>
            </w:tcBorders>
            <w:hideMark/>
          </w:tcPr>
          <w:p w14:paraId="05AAE7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521,039.03</w:t>
            </w:r>
          </w:p>
        </w:tc>
        <w:tc>
          <w:tcPr>
            <w:tcW w:w="3126" w:type="dxa"/>
            <w:tcBorders>
              <w:top w:val="single" w:sz="4" w:space="0" w:color="auto"/>
              <w:left w:val="single" w:sz="4" w:space="0" w:color="auto"/>
              <w:bottom w:val="single" w:sz="4" w:space="0" w:color="auto"/>
              <w:right w:val="single" w:sz="4" w:space="0" w:color="auto"/>
            </w:tcBorders>
            <w:hideMark/>
          </w:tcPr>
          <w:p w14:paraId="08918E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2,833,343.05</w:t>
            </w:r>
          </w:p>
        </w:tc>
      </w:tr>
      <w:tr w:rsidR="00EA449F" w:rsidRPr="008261EB" w14:paraId="294601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C22E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774</w:t>
            </w:r>
          </w:p>
        </w:tc>
        <w:tc>
          <w:tcPr>
            <w:tcW w:w="3126" w:type="dxa"/>
            <w:tcBorders>
              <w:top w:val="single" w:sz="4" w:space="0" w:color="auto"/>
              <w:left w:val="single" w:sz="4" w:space="0" w:color="auto"/>
              <w:bottom w:val="single" w:sz="4" w:space="0" w:color="auto"/>
              <w:right w:val="single" w:sz="4" w:space="0" w:color="auto"/>
            </w:tcBorders>
            <w:hideMark/>
          </w:tcPr>
          <w:p w14:paraId="0189D8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521,016.81</w:t>
            </w:r>
          </w:p>
        </w:tc>
        <w:tc>
          <w:tcPr>
            <w:tcW w:w="3126" w:type="dxa"/>
            <w:tcBorders>
              <w:top w:val="single" w:sz="4" w:space="0" w:color="auto"/>
              <w:left w:val="single" w:sz="4" w:space="0" w:color="auto"/>
              <w:bottom w:val="single" w:sz="4" w:space="0" w:color="auto"/>
              <w:right w:val="single" w:sz="4" w:space="0" w:color="auto"/>
            </w:tcBorders>
            <w:hideMark/>
          </w:tcPr>
          <w:p w14:paraId="203B98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2,833,362.30</w:t>
            </w:r>
          </w:p>
        </w:tc>
      </w:tr>
      <w:tr w:rsidR="00EA449F" w:rsidRPr="008261EB" w14:paraId="72BA78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A6D1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775</w:t>
            </w:r>
          </w:p>
        </w:tc>
        <w:tc>
          <w:tcPr>
            <w:tcW w:w="3126" w:type="dxa"/>
            <w:tcBorders>
              <w:top w:val="single" w:sz="4" w:space="0" w:color="auto"/>
              <w:left w:val="single" w:sz="4" w:space="0" w:color="auto"/>
              <w:bottom w:val="single" w:sz="4" w:space="0" w:color="auto"/>
              <w:right w:val="single" w:sz="4" w:space="0" w:color="auto"/>
            </w:tcBorders>
            <w:hideMark/>
          </w:tcPr>
          <w:p w14:paraId="03C10B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520,997.75</w:t>
            </w:r>
          </w:p>
        </w:tc>
        <w:tc>
          <w:tcPr>
            <w:tcW w:w="3126" w:type="dxa"/>
            <w:tcBorders>
              <w:top w:val="single" w:sz="4" w:space="0" w:color="auto"/>
              <w:left w:val="single" w:sz="4" w:space="0" w:color="auto"/>
              <w:bottom w:val="single" w:sz="4" w:space="0" w:color="auto"/>
              <w:right w:val="single" w:sz="4" w:space="0" w:color="auto"/>
            </w:tcBorders>
            <w:hideMark/>
          </w:tcPr>
          <w:p w14:paraId="1FE36C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2,833,384.55</w:t>
            </w:r>
          </w:p>
        </w:tc>
      </w:tr>
      <w:tr w:rsidR="00EA449F" w:rsidRPr="008261EB" w14:paraId="4804B6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A24C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776</w:t>
            </w:r>
          </w:p>
        </w:tc>
        <w:tc>
          <w:tcPr>
            <w:tcW w:w="3126" w:type="dxa"/>
            <w:tcBorders>
              <w:top w:val="single" w:sz="4" w:space="0" w:color="auto"/>
              <w:left w:val="single" w:sz="4" w:space="0" w:color="auto"/>
              <w:bottom w:val="single" w:sz="4" w:space="0" w:color="auto"/>
              <w:right w:val="single" w:sz="4" w:space="0" w:color="auto"/>
            </w:tcBorders>
            <w:hideMark/>
          </w:tcPr>
          <w:p w14:paraId="4B4B09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520,993.53</w:t>
            </w:r>
          </w:p>
        </w:tc>
        <w:tc>
          <w:tcPr>
            <w:tcW w:w="3126" w:type="dxa"/>
            <w:tcBorders>
              <w:top w:val="single" w:sz="4" w:space="0" w:color="auto"/>
              <w:left w:val="single" w:sz="4" w:space="0" w:color="auto"/>
              <w:bottom w:val="single" w:sz="4" w:space="0" w:color="auto"/>
              <w:right w:val="single" w:sz="4" w:space="0" w:color="auto"/>
            </w:tcBorders>
            <w:hideMark/>
          </w:tcPr>
          <w:p w14:paraId="18B08C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2,833,414.05</w:t>
            </w:r>
          </w:p>
        </w:tc>
      </w:tr>
      <w:tr w:rsidR="00EA449F" w:rsidRPr="008261EB" w14:paraId="0A75AD2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D579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777</w:t>
            </w:r>
          </w:p>
        </w:tc>
        <w:tc>
          <w:tcPr>
            <w:tcW w:w="3126" w:type="dxa"/>
            <w:tcBorders>
              <w:top w:val="single" w:sz="4" w:space="0" w:color="auto"/>
              <w:left w:val="single" w:sz="4" w:space="0" w:color="auto"/>
              <w:bottom w:val="single" w:sz="4" w:space="0" w:color="auto"/>
              <w:right w:val="single" w:sz="4" w:space="0" w:color="auto"/>
            </w:tcBorders>
            <w:hideMark/>
          </w:tcPr>
          <w:p w14:paraId="53ABFA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520,984.00</w:t>
            </w:r>
          </w:p>
        </w:tc>
        <w:tc>
          <w:tcPr>
            <w:tcW w:w="3126" w:type="dxa"/>
            <w:tcBorders>
              <w:top w:val="single" w:sz="4" w:space="0" w:color="auto"/>
              <w:left w:val="single" w:sz="4" w:space="0" w:color="auto"/>
              <w:bottom w:val="single" w:sz="4" w:space="0" w:color="auto"/>
              <w:right w:val="single" w:sz="4" w:space="0" w:color="auto"/>
            </w:tcBorders>
            <w:hideMark/>
          </w:tcPr>
          <w:p w14:paraId="07BA20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2,833,444.80</w:t>
            </w:r>
          </w:p>
        </w:tc>
      </w:tr>
      <w:tr w:rsidR="00EA449F" w:rsidRPr="008261EB" w14:paraId="1348BD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7F49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778</w:t>
            </w:r>
          </w:p>
        </w:tc>
        <w:tc>
          <w:tcPr>
            <w:tcW w:w="3126" w:type="dxa"/>
            <w:tcBorders>
              <w:top w:val="single" w:sz="4" w:space="0" w:color="auto"/>
              <w:left w:val="single" w:sz="4" w:space="0" w:color="auto"/>
              <w:bottom w:val="single" w:sz="4" w:space="0" w:color="auto"/>
              <w:right w:val="single" w:sz="4" w:space="0" w:color="auto"/>
            </w:tcBorders>
            <w:hideMark/>
          </w:tcPr>
          <w:p w14:paraId="314187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520,978.69</w:t>
            </w:r>
          </w:p>
        </w:tc>
        <w:tc>
          <w:tcPr>
            <w:tcW w:w="3126" w:type="dxa"/>
            <w:tcBorders>
              <w:top w:val="single" w:sz="4" w:space="0" w:color="auto"/>
              <w:left w:val="single" w:sz="4" w:space="0" w:color="auto"/>
              <w:bottom w:val="single" w:sz="4" w:space="0" w:color="auto"/>
              <w:right w:val="single" w:sz="4" w:space="0" w:color="auto"/>
            </w:tcBorders>
            <w:hideMark/>
          </w:tcPr>
          <w:p w14:paraId="39FF54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2,833,463.80</w:t>
            </w:r>
          </w:p>
        </w:tc>
      </w:tr>
      <w:tr w:rsidR="00EA449F" w:rsidRPr="008261EB" w14:paraId="7CF016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9DD9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779</w:t>
            </w:r>
          </w:p>
        </w:tc>
        <w:tc>
          <w:tcPr>
            <w:tcW w:w="3126" w:type="dxa"/>
            <w:tcBorders>
              <w:top w:val="single" w:sz="4" w:space="0" w:color="auto"/>
              <w:left w:val="single" w:sz="4" w:space="0" w:color="auto"/>
              <w:bottom w:val="single" w:sz="4" w:space="0" w:color="auto"/>
              <w:right w:val="single" w:sz="4" w:space="0" w:color="auto"/>
            </w:tcBorders>
            <w:hideMark/>
          </w:tcPr>
          <w:p w14:paraId="0AB9F4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520,970.22</w:t>
            </w:r>
          </w:p>
        </w:tc>
        <w:tc>
          <w:tcPr>
            <w:tcW w:w="3126" w:type="dxa"/>
            <w:tcBorders>
              <w:top w:val="single" w:sz="4" w:space="0" w:color="auto"/>
              <w:left w:val="single" w:sz="4" w:space="0" w:color="auto"/>
              <w:bottom w:val="single" w:sz="4" w:space="0" w:color="auto"/>
              <w:right w:val="single" w:sz="4" w:space="0" w:color="auto"/>
            </w:tcBorders>
            <w:hideMark/>
          </w:tcPr>
          <w:p w14:paraId="1AF325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2,833,493.55</w:t>
            </w:r>
          </w:p>
        </w:tc>
      </w:tr>
      <w:tr w:rsidR="00EA449F" w:rsidRPr="008261EB" w14:paraId="6AD36C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8E8F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780</w:t>
            </w:r>
          </w:p>
        </w:tc>
        <w:tc>
          <w:tcPr>
            <w:tcW w:w="3126" w:type="dxa"/>
            <w:tcBorders>
              <w:top w:val="single" w:sz="4" w:space="0" w:color="auto"/>
              <w:left w:val="single" w:sz="4" w:space="0" w:color="auto"/>
              <w:bottom w:val="single" w:sz="4" w:space="0" w:color="auto"/>
              <w:right w:val="single" w:sz="4" w:space="0" w:color="auto"/>
            </w:tcBorders>
            <w:hideMark/>
          </w:tcPr>
          <w:p w14:paraId="751807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520,962.82</w:t>
            </w:r>
          </w:p>
        </w:tc>
        <w:tc>
          <w:tcPr>
            <w:tcW w:w="3126" w:type="dxa"/>
            <w:tcBorders>
              <w:top w:val="single" w:sz="4" w:space="0" w:color="auto"/>
              <w:left w:val="single" w:sz="4" w:space="0" w:color="auto"/>
              <w:bottom w:val="single" w:sz="4" w:space="0" w:color="auto"/>
              <w:right w:val="single" w:sz="4" w:space="0" w:color="auto"/>
            </w:tcBorders>
            <w:hideMark/>
          </w:tcPr>
          <w:p w14:paraId="35D5EC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2,833,530.55</w:t>
            </w:r>
          </w:p>
        </w:tc>
      </w:tr>
      <w:tr w:rsidR="00EA449F" w:rsidRPr="008261EB" w14:paraId="60C4F3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FEA2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781</w:t>
            </w:r>
          </w:p>
        </w:tc>
        <w:tc>
          <w:tcPr>
            <w:tcW w:w="3126" w:type="dxa"/>
            <w:tcBorders>
              <w:top w:val="single" w:sz="4" w:space="0" w:color="auto"/>
              <w:left w:val="single" w:sz="4" w:space="0" w:color="auto"/>
              <w:bottom w:val="single" w:sz="4" w:space="0" w:color="auto"/>
              <w:right w:val="single" w:sz="4" w:space="0" w:color="auto"/>
            </w:tcBorders>
            <w:hideMark/>
          </w:tcPr>
          <w:p w14:paraId="02BCBD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520,969.19</w:t>
            </w:r>
          </w:p>
        </w:tc>
        <w:tc>
          <w:tcPr>
            <w:tcW w:w="3126" w:type="dxa"/>
            <w:tcBorders>
              <w:top w:val="single" w:sz="4" w:space="0" w:color="auto"/>
              <w:left w:val="single" w:sz="4" w:space="0" w:color="auto"/>
              <w:bottom w:val="single" w:sz="4" w:space="0" w:color="auto"/>
              <w:right w:val="single" w:sz="4" w:space="0" w:color="auto"/>
            </w:tcBorders>
            <w:hideMark/>
          </w:tcPr>
          <w:p w14:paraId="1DB917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2,833,551.54</w:t>
            </w:r>
          </w:p>
        </w:tc>
      </w:tr>
      <w:tr w:rsidR="00EA449F" w:rsidRPr="008261EB" w14:paraId="615E6F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B25E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782</w:t>
            </w:r>
          </w:p>
        </w:tc>
        <w:tc>
          <w:tcPr>
            <w:tcW w:w="3126" w:type="dxa"/>
            <w:tcBorders>
              <w:top w:val="single" w:sz="4" w:space="0" w:color="auto"/>
              <w:left w:val="single" w:sz="4" w:space="0" w:color="auto"/>
              <w:bottom w:val="single" w:sz="4" w:space="0" w:color="auto"/>
              <w:right w:val="single" w:sz="4" w:space="0" w:color="auto"/>
            </w:tcBorders>
            <w:hideMark/>
          </w:tcPr>
          <w:p w14:paraId="1BE2AA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520,975.53</w:t>
            </w:r>
          </w:p>
        </w:tc>
        <w:tc>
          <w:tcPr>
            <w:tcW w:w="3126" w:type="dxa"/>
            <w:tcBorders>
              <w:top w:val="single" w:sz="4" w:space="0" w:color="auto"/>
              <w:left w:val="single" w:sz="4" w:space="0" w:color="auto"/>
              <w:bottom w:val="single" w:sz="4" w:space="0" w:color="auto"/>
              <w:right w:val="single" w:sz="4" w:space="0" w:color="auto"/>
            </w:tcBorders>
            <w:hideMark/>
          </w:tcPr>
          <w:p w14:paraId="61AA67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2,833,586.54</w:t>
            </w:r>
          </w:p>
        </w:tc>
      </w:tr>
      <w:tr w:rsidR="00EA449F" w:rsidRPr="008261EB" w14:paraId="6F4C23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FAD7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783</w:t>
            </w:r>
          </w:p>
        </w:tc>
        <w:tc>
          <w:tcPr>
            <w:tcW w:w="3126" w:type="dxa"/>
            <w:tcBorders>
              <w:top w:val="single" w:sz="4" w:space="0" w:color="auto"/>
              <w:left w:val="single" w:sz="4" w:space="0" w:color="auto"/>
              <w:bottom w:val="single" w:sz="4" w:space="0" w:color="auto"/>
              <w:right w:val="single" w:sz="4" w:space="0" w:color="auto"/>
            </w:tcBorders>
            <w:hideMark/>
          </w:tcPr>
          <w:p w14:paraId="783BC1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520,975.53</w:t>
            </w:r>
          </w:p>
        </w:tc>
        <w:tc>
          <w:tcPr>
            <w:tcW w:w="3126" w:type="dxa"/>
            <w:tcBorders>
              <w:top w:val="single" w:sz="4" w:space="0" w:color="auto"/>
              <w:left w:val="single" w:sz="4" w:space="0" w:color="auto"/>
              <w:bottom w:val="single" w:sz="4" w:space="0" w:color="auto"/>
              <w:right w:val="single" w:sz="4" w:space="0" w:color="auto"/>
            </w:tcBorders>
            <w:hideMark/>
          </w:tcPr>
          <w:p w14:paraId="278689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2,833,614.04</w:t>
            </w:r>
          </w:p>
        </w:tc>
      </w:tr>
      <w:tr w:rsidR="00EA449F" w:rsidRPr="008261EB" w14:paraId="0E6BE8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FB02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784</w:t>
            </w:r>
          </w:p>
        </w:tc>
        <w:tc>
          <w:tcPr>
            <w:tcW w:w="3126" w:type="dxa"/>
            <w:tcBorders>
              <w:top w:val="single" w:sz="4" w:space="0" w:color="auto"/>
              <w:left w:val="single" w:sz="4" w:space="0" w:color="auto"/>
              <w:bottom w:val="single" w:sz="4" w:space="0" w:color="auto"/>
              <w:right w:val="single" w:sz="4" w:space="0" w:color="auto"/>
            </w:tcBorders>
            <w:hideMark/>
          </w:tcPr>
          <w:p w14:paraId="768C6B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520,968.13</w:t>
            </w:r>
          </w:p>
        </w:tc>
        <w:tc>
          <w:tcPr>
            <w:tcW w:w="3126" w:type="dxa"/>
            <w:tcBorders>
              <w:top w:val="single" w:sz="4" w:space="0" w:color="auto"/>
              <w:left w:val="single" w:sz="4" w:space="0" w:color="auto"/>
              <w:bottom w:val="single" w:sz="4" w:space="0" w:color="auto"/>
              <w:right w:val="single" w:sz="4" w:space="0" w:color="auto"/>
            </w:tcBorders>
            <w:hideMark/>
          </w:tcPr>
          <w:p w14:paraId="03F94F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2,833,628.79</w:t>
            </w:r>
          </w:p>
        </w:tc>
      </w:tr>
      <w:tr w:rsidR="00EA449F" w:rsidRPr="008261EB" w14:paraId="3B07C2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D27B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785</w:t>
            </w:r>
          </w:p>
        </w:tc>
        <w:tc>
          <w:tcPr>
            <w:tcW w:w="3126" w:type="dxa"/>
            <w:tcBorders>
              <w:top w:val="single" w:sz="4" w:space="0" w:color="auto"/>
              <w:left w:val="single" w:sz="4" w:space="0" w:color="auto"/>
              <w:bottom w:val="single" w:sz="4" w:space="0" w:color="auto"/>
              <w:right w:val="single" w:sz="4" w:space="0" w:color="auto"/>
            </w:tcBorders>
            <w:hideMark/>
          </w:tcPr>
          <w:p w14:paraId="11DE5C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520,954.35</w:t>
            </w:r>
          </w:p>
        </w:tc>
        <w:tc>
          <w:tcPr>
            <w:tcW w:w="3126" w:type="dxa"/>
            <w:tcBorders>
              <w:top w:val="single" w:sz="4" w:space="0" w:color="auto"/>
              <w:left w:val="single" w:sz="4" w:space="0" w:color="auto"/>
              <w:bottom w:val="single" w:sz="4" w:space="0" w:color="auto"/>
              <w:right w:val="single" w:sz="4" w:space="0" w:color="auto"/>
            </w:tcBorders>
            <w:hideMark/>
          </w:tcPr>
          <w:p w14:paraId="1A9757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2,833,650.04</w:t>
            </w:r>
          </w:p>
        </w:tc>
      </w:tr>
      <w:tr w:rsidR="00EA449F" w:rsidRPr="008261EB" w14:paraId="6CBDC3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AD2F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786</w:t>
            </w:r>
          </w:p>
        </w:tc>
        <w:tc>
          <w:tcPr>
            <w:tcW w:w="3126" w:type="dxa"/>
            <w:tcBorders>
              <w:top w:val="single" w:sz="4" w:space="0" w:color="auto"/>
              <w:left w:val="single" w:sz="4" w:space="0" w:color="auto"/>
              <w:bottom w:val="single" w:sz="4" w:space="0" w:color="auto"/>
              <w:right w:val="single" w:sz="4" w:space="0" w:color="auto"/>
            </w:tcBorders>
            <w:hideMark/>
          </w:tcPr>
          <w:p w14:paraId="160A61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520,923.66</w:t>
            </w:r>
          </w:p>
        </w:tc>
        <w:tc>
          <w:tcPr>
            <w:tcW w:w="3126" w:type="dxa"/>
            <w:tcBorders>
              <w:top w:val="single" w:sz="4" w:space="0" w:color="auto"/>
              <w:left w:val="single" w:sz="4" w:space="0" w:color="auto"/>
              <w:bottom w:val="single" w:sz="4" w:space="0" w:color="auto"/>
              <w:right w:val="single" w:sz="4" w:space="0" w:color="auto"/>
            </w:tcBorders>
            <w:hideMark/>
          </w:tcPr>
          <w:p w14:paraId="275115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2,833,664.79</w:t>
            </w:r>
          </w:p>
        </w:tc>
      </w:tr>
      <w:tr w:rsidR="00EA449F" w:rsidRPr="008261EB" w14:paraId="20E3A6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F717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787</w:t>
            </w:r>
          </w:p>
        </w:tc>
        <w:tc>
          <w:tcPr>
            <w:tcW w:w="3126" w:type="dxa"/>
            <w:tcBorders>
              <w:top w:val="single" w:sz="4" w:space="0" w:color="auto"/>
              <w:left w:val="single" w:sz="4" w:space="0" w:color="auto"/>
              <w:bottom w:val="single" w:sz="4" w:space="0" w:color="auto"/>
              <w:right w:val="single" w:sz="4" w:space="0" w:color="auto"/>
            </w:tcBorders>
            <w:hideMark/>
          </w:tcPr>
          <w:p w14:paraId="10421A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520,900.38</w:t>
            </w:r>
          </w:p>
        </w:tc>
        <w:tc>
          <w:tcPr>
            <w:tcW w:w="3126" w:type="dxa"/>
            <w:tcBorders>
              <w:top w:val="single" w:sz="4" w:space="0" w:color="auto"/>
              <w:left w:val="single" w:sz="4" w:space="0" w:color="auto"/>
              <w:bottom w:val="single" w:sz="4" w:space="0" w:color="auto"/>
              <w:right w:val="single" w:sz="4" w:space="0" w:color="auto"/>
            </w:tcBorders>
            <w:hideMark/>
          </w:tcPr>
          <w:p w14:paraId="52FBCC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2,833,682.79</w:t>
            </w:r>
          </w:p>
        </w:tc>
      </w:tr>
      <w:tr w:rsidR="00EA449F" w:rsidRPr="008261EB" w14:paraId="6B0F28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81DA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788</w:t>
            </w:r>
          </w:p>
        </w:tc>
        <w:tc>
          <w:tcPr>
            <w:tcW w:w="3126" w:type="dxa"/>
            <w:tcBorders>
              <w:top w:val="single" w:sz="4" w:space="0" w:color="auto"/>
              <w:left w:val="single" w:sz="4" w:space="0" w:color="auto"/>
              <w:bottom w:val="single" w:sz="4" w:space="0" w:color="auto"/>
              <w:right w:val="single" w:sz="4" w:space="0" w:color="auto"/>
            </w:tcBorders>
            <w:hideMark/>
          </w:tcPr>
          <w:p w14:paraId="08A5D2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520,878.16</w:t>
            </w:r>
          </w:p>
        </w:tc>
        <w:tc>
          <w:tcPr>
            <w:tcW w:w="3126" w:type="dxa"/>
            <w:tcBorders>
              <w:top w:val="single" w:sz="4" w:space="0" w:color="auto"/>
              <w:left w:val="single" w:sz="4" w:space="0" w:color="auto"/>
              <w:bottom w:val="single" w:sz="4" w:space="0" w:color="auto"/>
              <w:right w:val="single" w:sz="4" w:space="0" w:color="auto"/>
            </w:tcBorders>
            <w:hideMark/>
          </w:tcPr>
          <w:p w14:paraId="5C9213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2,833,690.29</w:t>
            </w:r>
          </w:p>
        </w:tc>
      </w:tr>
      <w:tr w:rsidR="00EA449F" w:rsidRPr="008261EB" w14:paraId="34E375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9155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789</w:t>
            </w:r>
          </w:p>
        </w:tc>
        <w:tc>
          <w:tcPr>
            <w:tcW w:w="3126" w:type="dxa"/>
            <w:tcBorders>
              <w:top w:val="single" w:sz="4" w:space="0" w:color="auto"/>
              <w:left w:val="single" w:sz="4" w:space="0" w:color="auto"/>
              <w:bottom w:val="single" w:sz="4" w:space="0" w:color="auto"/>
              <w:right w:val="single" w:sz="4" w:space="0" w:color="auto"/>
            </w:tcBorders>
            <w:hideMark/>
          </w:tcPr>
          <w:p w14:paraId="4584F1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520,884.50</w:t>
            </w:r>
          </w:p>
        </w:tc>
        <w:tc>
          <w:tcPr>
            <w:tcW w:w="3126" w:type="dxa"/>
            <w:tcBorders>
              <w:top w:val="single" w:sz="4" w:space="0" w:color="auto"/>
              <w:left w:val="single" w:sz="4" w:space="0" w:color="auto"/>
              <w:bottom w:val="single" w:sz="4" w:space="0" w:color="auto"/>
              <w:right w:val="single" w:sz="4" w:space="0" w:color="auto"/>
            </w:tcBorders>
            <w:hideMark/>
          </w:tcPr>
          <w:p w14:paraId="182094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2,833,705.04</w:t>
            </w:r>
          </w:p>
        </w:tc>
      </w:tr>
      <w:tr w:rsidR="00EA449F" w:rsidRPr="008261EB" w14:paraId="55BB43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280F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790</w:t>
            </w:r>
          </w:p>
        </w:tc>
        <w:tc>
          <w:tcPr>
            <w:tcW w:w="3126" w:type="dxa"/>
            <w:tcBorders>
              <w:top w:val="single" w:sz="4" w:space="0" w:color="auto"/>
              <w:left w:val="single" w:sz="4" w:space="0" w:color="auto"/>
              <w:bottom w:val="single" w:sz="4" w:space="0" w:color="auto"/>
              <w:right w:val="single" w:sz="4" w:space="0" w:color="auto"/>
            </w:tcBorders>
            <w:hideMark/>
          </w:tcPr>
          <w:p w14:paraId="3CE0CA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520,872.88</w:t>
            </w:r>
          </w:p>
        </w:tc>
        <w:tc>
          <w:tcPr>
            <w:tcW w:w="3126" w:type="dxa"/>
            <w:tcBorders>
              <w:top w:val="single" w:sz="4" w:space="0" w:color="auto"/>
              <w:left w:val="single" w:sz="4" w:space="0" w:color="auto"/>
              <w:bottom w:val="single" w:sz="4" w:space="0" w:color="auto"/>
              <w:right w:val="single" w:sz="4" w:space="0" w:color="auto"/>
            </w:tcBorders>
            <w:hideMark/>
          </w:tcPr>
          <w:p w14:paraId="16B917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2,833,722.04</w:t>
            </w:r>
          </w:p>
        </w:tc>
      </w:tr>
      <w:tr w:rsidR="00EA449F" w:rsidRPr="008261EB" w14:paraId="6D8DF8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0880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791</w:t>
            </w:r>
          </w:p>
        </w:tc>
        <w:tc>
          <w:tcPr>
            <w:tcW w:w="3126" w:type="dxa"/>
            <w:tcBorders>
              <w:top w:val="single" w:sz="4" w:space="0" w:color="auto"/>
              <w:left w:val="single" w:sz="4" w:space="0" w:color="auto"/>
              <w:bottom w:val="single" w:sz="4" w:space="0" w:color="auto"/>
              <w:right w:val="single" w:sz="4" w:space="0" w:color="auto"/>
            </w:tcBorders>
            <w:hideMark/>
          </w:tcPr>
          <w:p w14:paraId="3D2CDD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520,858.07</w:t>
            </w:r>
          </w:p>
        </w:tc>
        <w:tc>
          <w:tcPr>
            <w:tcW w:w="3126" w:type="dxa"/>
            <w:tcBorders>
              <w:top w:val="single" w:sz="4" w:space="0" w:color="auto"/>
              <w:left w:val="single" w:sz="4" w:space="0" w:color="auto"/>
              <w:bottom w:val="single" w:sz="4" w:space="0" w:color="auto"/>
              <w:right w:val="single" w:sz="4" w:space="0" w:color="auto"/>
            </w:tcBorders>
            <w:hideMark/>
          </w:tcPr>
          <w:p w14:paraId="7D2773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2,833,745.29</w:t>
            </w:r>
          </w:p>
        </w:tc>
      </w:tr>
      <w:tr w:rsidR="00EA449F" w:rsidRPr="008261EB" w14:paraId="55E8B4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78F2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792</w:t>
            </w:r>
          </w:p>
        </w:tc>
        <w:tc>
          <w:tcPr>
            <w:tcW w:w="3126" w:type="dxa"/>
            <w:tcBorders>
              <w:top w:val="single" w:sz="4" w:space="0" w:color="auto"/>
              <w:left w:val="single" w:sz="4" w:space="0" w:color="auto"/>
              <w:bottom w:val="single" w:sz="4" w:space="0" w:color="auto"/>
              <w:right w:val="single" w:sz="4" w:space="0" w:color="auto"/>
            </w:tcBorders>
            <w:hideMark/>
          </w:tcPr>
          <w:p w14:paraId="0D06CC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520,865.47</w:t>
            </w:r>
          </w:p>
        </w:tc>
        <w:tc>
          <w:tcPr>
            <w:tcW w:w="3126" w:type="dxa"/>
            <w:tcBorders>
              <w:top w:val="single" w:sz="4" w:space="0" w:color="auto"/>
              <w:left w:val="single" w:sz="4" w:space="0" w:color="auto"/>
              <w:bottom w:val="single" w:sz="4" w:space="0" w:color="auto"/>
              <w:right w:val="single" w:sz="4" w:space="0" w:color="auto"/>
            </w:tcBorders>
            <w:hideMark/>
          </w:tcPr>
          <w:p w14:paraId="58E14A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2,833,759.04</w:t>
            </w:r>
          </w:p>
        </w:tc>
      </w:tr>
      <w:tr w:rsidR="00EA449F" w:rsidRPr="008261EB" w14:paraId="385C84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5097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793</w:t>
            </w:r>
          </w:p>
        </w:tc>
        <w:tc>
          <w:tcPr>
            <w:tcW w:w="3126" w:type="dxa"/>
            <w:tcBorders>
              <w:top w:val="single" w:sz="4" w:space="0" w:color="auto"/>
              <w:left w:val="single" w:sz="4" w:space="0" w:color="auto"/>
              <w:bottom w:val="single" w:sz="4" w:space="0" w:color="auto"/>
              <w:right w:val="single" w:sz="4" w:space="0" w:color="auto"/>
            </w:tcBorders>
            <w:hideMark/>
          </w:tcPr>
          <w:p w14:paraId="3DCBA4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520,872.88</w:t>
            </w:r>
          </w:p>
        </w:tc>
        <w:tc>
          <w:tcPr>
            <w:tcW w:w="3126" w:type="dxa"/>
            <w:tcBorders>
              <w:top w:val="single" w:sz="4" w:space="0" w:color="auto"/>
              <w:left w:val="single" w:sz="4" w:space="0" w:color="auto"/>
              <w:bottom w:val="single" w:sz="4" w:space="0" w:color="auto"/>
              <w:right w:val="single" w:sz="4" w:space="0" w:color="auto"/>
            </w:tcBorders>
            <w:hideMark/>
          </w:tcPr>
          <w:p w14:paraId="48747F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2,833,790.79</w:t>
            </w:r>
          </w:p>
        </w:tc>
      </w:tr>
      <w:tr w:rsidR="00EA449F" w:rsidRPr="008261EB" w14:paraId="36835B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5822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794</w:t>
            </w:r>
          </w:p>
        </w:tc>
        <w:tc>
          <w:tcPr>
            <w:tcW w:w="3126" w:type="dxa"/>
            <w:tcBorders>
              <w:top w:val="single" w:sz="4" w:space="0" w:color="auto"/>
              <w:left w:val="single" w:sz="4" w:space="0" w:color="auto"/>
              <w:bottom w:val="single" w:sz="4" w:space="0" w:color="auto"/>
              <w:right w:val="single" w:sz="4" w:space="0" w:color="auto"/>
            </w:tcBorders>
            <w:hideMark/>
          </w:tcPr>
          <w:p w14:paraId="60313D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520,895.10</w:t>
            </w:r>
          </w:p>
        </w:tc>
        <w:tc>
          <w:tcPr>
            <w:tcW w:w="3126" w:type="dxa"/>
            <w:tcBorders>
              <w:top w:val="single" w:sz="4" w:space="0" w:color="auto"/>
              <w:left w:val="single" w:sz="4" w:space="0" w:color="auto"/>
              <w:bottom w:val="single" w:sz="4" w:space="0" w:color="auto"/>
              <w:right w:val="single" w:sz="4" w:space="0" w:color="auto"/>
            </w:tcBorders>
            <w:hideMark/>
          </w:tcPr>
          <w:p w14:paraId="5C229A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2,833,827.79</w:t>
            </w:r>
          </w:p>
        </w:tc>
      </w:tr>
      <w:tr w:rsidR="00EA449F" w:rsidRPr="008261EB" w14:paraId="7A3A57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6261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795</w:t>
            </w:r>
          </w:p>
        </w:tc>
        <w:tc>
          <w:tcPr>
            <w:tcW w:w="3126" w:type="dxa"/>
            <w:tcBorders>
              <w:top w:val="single" w:sz="4" w:space="0" w:color="auto"/>
              <w:left w:val="single" w:sz="4" w:space="0" w:color="auto"/>
              <w:bottom w:val="single" w:sz="4" w:space="0" w:color="auto"/>
              <w:right w:val="single" w:sz="4" w:space="0" w:color="auto"/>
            </w:tcBorders>
            <w:hideMark/>
          </w:tcPr>
          <w:p w14:paraId="214767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520,900.38</w:t>
            </w:r>
          </w:p>
        </w:tc>
        <w:tc>
          <w:tcPr>
            <w:tcW w:w="3126" w:type="dxa"/>
            <w:tcBorders>
              <w:top w:val="single" w:sz="4" w:space="0" w:color="auto"/>
              <w:left w:val="single" w:sz="4" w:space="0" w:color="auto"/>
              <w:bottom w:val="single" w:sz="4" w:space="0" w:color="auto"/>
              <w:right w:val="single" w:sz="4" w:space="0" w:color="auto"/>
            </w:tcBorders>
            <w:hideMark/>
          </w:tcPr>
          <w:p w14:paraId="4B50EA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2,833,849.04</w:t>
            </w:r>
          </w:p>
        </w:tc>
      </w:tr>
      <w:tr w:rsidR="00EA449F" w:rsidRPr="008261EB" w14:paraId="11A6AC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39ED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796</w:t>
            </w:r>
          </w:p>
        </w:tc>
        <w:tc>
          <w:tcPr>
            <w:tcW w:w="3126" w:type="dxa"/>
            <w:tcBorders>
              <w:top w:val="single" w:sz="4" w:space="0" w:color="auto"/>
              <w:left w:val="single" w:sz="4" w:space="0" w:color="auto"/>
              <w:bottom w:val="single" w:sz="4" w:space="0" w:color="auto"/>
              <w:right w:val="single" w:sz="4" w:space="0" w:color="auto"/>
            </w:tcBorders>
            <w:hideMark/>
          </w:tcPr>
          <w:p w14:paraId="684C06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520,889.82</w:t>
            </w:r>
          </w:p>
        </w:tc>
        <w:tc>
          <w:tcPr>
            <w:tcW w:w="3126" w:type="dxa"/>
            <w:tcBorders>
              <w:top w:val="single" w:sz="4" w:space="0" w:color="auto"/>
              <w:left w:val="single" w:sz="4" w:space="0" w:color="auto"/>
              <w:bottom w:val="single" w:sz="4" w:space="0" w:color="auto"/>
              <w:right w:val="single" w:sz="4" w:space="0" w:color="auto"/>
            </w:tcBorders>
            <w:hideMark/>
          </w:tcPr>
          <w:p w14:paraId="47A7F6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2,833,882.79</w:t>
            </w:r>
          </w:p>
        </w:tc>
      </w:tr>
      <w:tr w:rsidR="00EA449F" w:rsidRPr="008261EB" w14:paraId="34BAF6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3124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797</w:t>
            </w:r>
          </w:p>
        </w:tc>
        <w:tc>
          <w:tcPr>
            <w:tcW w:w="3126" w:type="dxa"/>
            <w:tcBorders>
              <w:top w:val="single" w:sz="4" w:space="0" w:color="auto"/>
              <w:left w:val="single" w:sz="4" w:space="0" w:color="auto"/>
              <w:bottom w:val="single" w:sz="4" w:space="0" w:color="auto"/>
              <w:right w:val="single" w:sz="4" w:space="0" w:color="auto"/>
            </w:tcBorders>
            <w:hideMark/>
          </w:tcPr>
          <w:p w14:paraId="724083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520,877.10</w:t>
            </w:r>
          </w:p>
        </w:tc>
        <w:tc>
          <w:tcPr>
            <w:tcW w:w="3126" w:type="dxa"/>
            <w:tcBorders>
              <w:top w:val="single" w:sz="4" w:space="0" w:color="auto"/>
              <w:left w:val="single" w:sz="4" w:space="0" w:color="auto"/>
              <w:bottom w:val="single" w:sz="4" w:space="0" w:color="auto"/>
              <w:right w:val="single" w:sz="4" w:space="0" w:color="auto"/>
            </w:tcBorders>
            <w:hideMark/>
          </w:tcPr>
          <w:p w14:paraId="2FF067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2,833,908.28</w:t>
            </w:r>
          </w:p>
        </w:tc>
      </w:tr>
      <w:tr w:rsidR="00EA449F" w:rsidRPr="008261EB" w14:paraId="7D86E4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90E1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798</w:t>
            </w:r>
          </w:p>
        </w:tc>
        <w:tc>
          <w:tcPr>
            <w:tcW w:w="3126" w:type="dxa"/>
            <w:tcBorders>
              <w:top w:val="single" w:sz="4" w:space="0" w:color="auto"/>
              <w:left w:val="single" w:sz="4" w:space="0" w:color="auto"/>
              <w:bottom w:val="single" w:sz="4" w:space="0" w:color="auto"/>
              <w:right w:val="single" w:sz="4" w:space="0" w:color="auto"/>
            </w:tcBorders>
            <w:hideMark/>
          </w:tcPr>
          <w:p w14:paraId="68187B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520,858.07</w:t>
            </w:r>
          </w:p>
        </w:tc>
        <w:tc>
          <w:tcPr>
            <w:tcW w:w="3126" w:type="dxa"/>
            <w:tcBorders>
              <w:top w:val="single" w:sz="4" w:space="0" w:color="auto"/>
              <w:left w:val="single" w:sz="4" w:space="0" w:color="auto"/>
              <w:bottom w:val="single" w:sz="4" w:space="0" w:color="auto"/>
              <w:right w:val="single" w:sz="4" w:space="0" w:color="auto"/>
            </w:tcBorders>
            <w:hideMark/>
          </w:tcPr>
          <w:p w14:paraId="0E480F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2,833,924.28</w:t>
            </w:r>
          </w:p>
        </w:tc>
      </w:tr>
      <w:tr w:rsidR="00EA449F" w:rsidRPr="008261EB" w14:paraId="06DCCD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F08F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799</w:t>
            </w:r>
          </w:p>
        </w:tc>
        <w:tc>
          <w:tcPr>
            <w:tcW w:w="3126" w:type="dxa"/>
            <w:tcBorders>
              <w:top w:val="single" w:sz="4" w:space="0" w:color="auto"/>
              <w:left w:val="single" w:sz="4" w:space="0" w:color="auto"/>
              <w:bottom w:val="single" w:sz="4" w:space="0" w:color="auto"/>
              <w:right w:val="single" w:sz="4" w:space="0" w:color="auto"/>
            </w:tcBorders>
            <w:hideMark/>
          </w:tcPr>
          <w:p w14:paraId="39AABB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520,834.79</w:t>
            </w:r>
          </w:p>
        </w:tc>
        <w:tc>
          <w:tcPr>
            <w:tcW w:w="3126" w:type="dxa"/>
            <w:tcBorders>
              <w:top w:val="single" w:sz="4" w:space="0" w:color="auto"/>
              <w:left w:val="single" w:sz="4" w:space="0" w:color="auto"/>
              <w:bottom w:val="single" w:sz="4" w:space="0" w:color="auto"/>
              <w:right w:val="single" w:sz="4" w:space="0" w:color="auto"/>
            </w:tcBorders>
            <w:hideMark/>
          </w:tcPr>
          <w:p w14:paraId="65F1C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2,833,927.28</w:t>
            </w:r>
          </w:p>
        </w:tc>
      </w:tr>
      <w:tr w:rsidR="00EA449F" w:rsidRPr="008261EB" w14:paraId="352796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C8C5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800</w:t>
            </w:r>
          </w:p>
        </w:tc>
        <w:tc>
          <w:tcPr>
            <w:tcW w:w="3126" w:type="dxa"/>
            <w:tcBorders>
              <w:top w:val="single" w:sz="4" w:space="0" w:color="auto"/>
              <w:left w:val="single" w:sz="4" w:space="0" w:color="auto"/>
              <w:bottom w:val="single" w:sz="4" w:space="0" w:color="auto"/>
              <w:right w:val="single" w:sz="4" w:space="0" w:color="auto"/>
            </w:tcBorders>
            <w:hideMark/>
          </w:tcPr>
          <w:p w14:paraId="34503B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520,812.54</w:t>
            </w:r>
          </w:p>
        </w:tc>
        <w:tc>
          <w:tcPr>
            <w:tcW w:w="3126" w:type="dxa"/>
            <w:tcBorders>
              <w:top w:val="single" w:sz="4" w:space="0" w:color="auto"/>
              <w:left w:val="single" w:sz="4" w:space="0" w:color="auto"/>
              <w:bottom w:val="single" w:sz="4" w:space="0" w:color="auto"/>
              <w:right w:val="single" w:sz="4" w:space="0" w:color="auto"/>
            </w:tcBorders>
            <w:hideMark/>
          </w:tcPr>
          <w:p w14:paraId="04F7E5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2,833,927.28</w:t>
            </w:r>
          </w:p>
        </w:tc>
      </w:tr>
      <w:tr w:rsidR="00EA449F" w:rsidRPr="008261EB" w14:paraId="0B0E1E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B351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801</w:t>
            </w:r>
          </w:p>
        </w:tc>
        <w:tc>
          <w:tcPr>
            <w:tcW w:w="3126" w:type="dxa"/>
            <w:tcBorders>
              <w:top w:val="single" w:sz="4" w:space="0" w:color="auto"/>
              <w:left w:val="single" w:sz="4" w:space="0" w:color="auto"/>
              <w:bottom w:val="single" w:sz="4" w:space="0" w:color="auto"/>
              <w:right w:val="single" w:sz="4" w:space="0" w:color="auto"/>
            </w:tcBorders>
            <w:hideMark/>
          </w:tcPr>
          <w:p w14:paraId="5C4D55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520,792.44</w:t>
            </w:r>
          </w:p>
        </w:tc>
        <w:tc>
          <w:tcPr>
            <w:tcW w:w="3126" w:type="dxa"/>
            <w:tcBorders>
              <w:top w:val="single" w:sz="4" w:space="0" w:color="auto"/>
              <w:left w:val="single" w:sz="4" w:space="0" w:color="auto"/>
              <w:bottom w:val="single" w:sz="4" w:space="0" w:color="auto"/>
              <w:right w:val="single" w:sz="4" w:space="0" w:color="auto"/>
            </w:tcBorders>
            <w:hideMark/>
          </w:tcPr>
          <w:p w14:paraId="1DDEE5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2,833,924.28</w:t>
            </w:r>
          </w:p>
        </w:tc>
      </w:tr>
      <w:tr w:rsidR="00EA449F" w:rsidRPr="008261EB" w14:paraId="21431B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B987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802</w:t>
            </w:r>
          </w:p>
        </w:tc>
        <w:tc>
          <w:tcPr>
            <w:tcW w:w="3126" w:type="dxa"/>
            <w:tcBorders>
              <w:top w:val="single" w:sz="4" w:space="0" w:color="auto"/>
              <w:left w:val="single" w:sz="4" w:space="0" w:color="auto"/>
              <w:bottom w:val="single" w:sz="4" w:space="0" w:color="auto"/>
              <w:right w:val="single" w:sz="4" w:space="0" w:color="auto"/>
            </w:tcBorders>
            <w:hideMark/>
          </w:tcPr>
          <w:p w14:paraId="638042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520,764.91</w:t>
            </w:r>
          </w:p>
        </w:tc>
        <w:tc>
          <w:tcPr>
            <w:tcW w:w="3126" w:type="dxa"/>
            <w:tcBorders>
              <w:top w:val="single" w:sz="4" w:space="0" w:color="auto"/>
              <w:left w:val="single" w:sz="4" w:space="0" w:color="auto"/>
              <w:bottom w:val="single" w:sz="4" w:space="0" w:color="auto"/>
              <w:right w:val="single" w:sz="4" w:space="0" w:color="auto"/>
            </w:tcBorders>
            <w:hideMark/>
          </w:tcPr>
          <w:p w14:paraId="4A790F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2,833,929.53</w:t>
            </w:r>
          </w:p>
        </w:tc>
      </w:tr>
      <w:tr w:rsidR="00EA449F" w:rsidRPr="008261EB" w14:paraId="307C01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8C46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803</w:t>
            </w:r>
          </w:p>
        </w:tc>
        <w:tc>
          <w:tcPr>
            <w:tcW w:w="3126" w:type="dxa"/>
            <w:tcBorders>
              <w:top w:val="single" w:sz="4" w:space="0" w:color="auto"/>
              <w:left w:val="single" w:sz="4" w:space="0" w:color="auto"/>
              <w:bottom w:val="single" w:sz="4" w:space="0" w:color="auto"/>
              <w:right w:val="single" w:sz="4" w:space="0" w:color="auto"/>
            </w:tcBorders>
            <w:hideMark/>
          </w:tcPr>
          <w:p w14:paraId="6E850D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520,744.82</w:t>
            </w:r>
          </w:p>
        </w:tc>
        <w:tc>
          <w:tcPr>
            <w:tcW w:w="3126" w:type="dxa"/>
            <w:tcBorders>
              <w:top w:val="single" w:sz="4" w:space="0" w:color="auto"/>
              <w:left w:val="single" w:sz="4" w:space="0" w:color="auto"/>
              <w:bottom w:val="single" w:sz="4" w:space="0" w:color="auto"/>
              <w:right w:val="single" w:sz="4" w:space="0" w:color="auto"/>
            </w:tcBorders>
            <w:hideMark/>
          </w:tcPr>
          <w:p w14:paraId="015838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2,833,961.28</w:t>
            </w:r>
          </w:p>
        </w:tc>
      </w:tr>
      <w:tr w:rsidR="00EA449F" w:rsidRPr="008261EB" w14:paraId="4F0C57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405F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804</w:t>
            </w:r>
          </w:p>
        </w:tc>
        <w:tc>
          <w:tcPr>
            <w:tcW w:w="3126" w:type="dxa"/>
            <w:tcBorders>
              <w:top w:val="single" w:sz="4" w:space="0" w:color="auto"/>
              <w:left w:val="single" w:sz="4" w:space="0" w:color="auto"/>
              <w:bottom w:val="single" w:sz="4" w:space="0" w:color="auto"/>
              <w:right w:val="single" w:sz="4" w:space="0" w:color="auto"/>
            </w:tcBorders>
            <w:hideMark/>
          </w:tcPr>
          <w:p w14:paraId="60A752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520,738.47</w:t>
            </w:r>
          </w:p>
        </w:tc>
        <w:tc>
          <w:tcPr>
            <w:tcW w:w="3126" w:type="dxa"/>
            <w:tcBorders>
              <w:top w:val="single" w:sz="4" w:space="0" w:color="auto"/>
              <w:left w:val="single" w:sz="4" w:space="0" w:color="auto"/>
              <w:bottom w:val="single" w:sz="4" w:space="0" w:color="auto"/>
              <w:right w:val="single" w:sz="4" w:space="0" w:color="auto"/>
            </w:tcBorders>
            <w:hideMark/>
          </w:tcPr>
          <w:p w14:paraId="0E1ECF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2,833,985.53</w:t>
            </w:r>
          </w:p>
        </w:tc>
      </w:tr>
      <w:tr w:rsidR="00EA449F" w:rsidRPr="008261EB" w14:paraId="20D6C05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873F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805</w:t>
            </w:r>
          </w:p>
        </w:tc>
        <w:tc>
          <w:tcPr>
            <w:tcW w:w="3126" w:type="dxa"/>
            <w:tcBorders>
              <w:top w:val="single" w:sz="4" w:space="0" w:color="auto"/>
              <w:left w:val="single" w:sz="4" w:space="0" w:color="auto"/>
              <w:bottom w:val="single" w:sz="4" w:space="0" w:color="auto"/>
              <w:right w:val="single" w:sz="4" w:space="0" w:color="auto"/>
            </w:tcBorders>
            <w:hideMark/>
          </w:tcPr>
          <w:p w14:paraId="0AA54A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520,735.29</w:t>
            </w:r>
          </w:p>
        </w:tc>
        <w:tc>
          <w:tcPr>
            <w:tcW w:w="3126" w:type="dxa"/>
            <w:tcBorders>
              <w:top w:val="single" w:sz="4" w:space="0" w:color="auto"/>
              <w:left w:val="single" w:sz="4" w:space="0" w:color="auto"/>
              <w:bottom w:val="single" w:sz="4" w:space="0" w:color="auto"/>
              <w:right w:val="single" w:sz="4" w:space="0" w:color="auto"/>
            </w:tcBorders>
            <w:hideMark/>
          </w:tcPr>
          <w:p w14:paraId="0226AD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2,834,014.03</w:t>
            </w:r>
          </w:p>
        </w:tc>
      </w:tr>
      <w:tr w:rsidR="00EA449F" w:rsidRPr="008261EB" w14:paraId="7F4541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9D18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806</w:t>
            </w:r>
          </w:p>
        </w:tc>
        <w:tc>
          <w:tcPr>
            <w:tcW w:w="3126" w:type="dxa"/>
            <w:tcBorders>
              <w:top w:val="single" w:sz="4" w:space="0" w:color="auto"/>
              <w:left w:val="single" w:sz="4" w:space="0" w:color="auto"/>
              <w:bottom w:val="single" w:sz="4" w:space="0" w:color="auto"/>
              <w:right w:val="single" w:sz="4" w:space="0" w:color="auto"/>
            </w:tcBorders>
            <w:hideMark/>
          </w:tcPr>
          <w:p w14:paraId="4AC8A4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520,733.16</w:t>
            </w:r>
          </w:p>
        </w:tc>
        <w:tc>
          <w:tcPr>
            <w:tcW w:w="3126" w:type="dxa"/>
            <w:tcBorders>
              <w:top w:val="single" w:sz="4" w:space="0" w:color="auto"/>
              <w:left w:val="single" w:sz="4" w:space="0" w:color="auto"/>
              <w:bottom w:val="single" w:sz="4" w:space="0" w:color="auto"/>
              <w:right w:val="single" w:sz="4" w:space="0" w:color="auto"/>
            </w:tcBorders>
            <w:hideMark/>
          </w:tcPr>
          <w:p w14:paraId="0E5F76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2,834,033.28</w:t>
            </w:r>
          </w:p>
        </w:tc>
      </w:tr>
      <w:tr w:rsidR="00EA449F" w:rsidRPr="008261EB" w14:paraId="155709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F7BB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807</w:t>
            </w:r>
          </w:p>
        </w:tc>
        <w:tc>
          <w:tcPr>
            <w:tcW w:w="3126" w:type="dxa"/>
            <w:tcBorders>
              <w:top w:val="single" w:sz="4" w:space="0" w:color="auto"/>
              <w:left w:val="single" w:sz="4" w:space="0" w:color="auto"/>
              <w:bottom w:val="single" w:sz="4" w:space="0" w:color="auto"/>
              <w:right w:val="single" w:sz="4" w:space="0" w:color="auto"/>
            </w:tcBorders>
            <w:hideMark/>
          </w:tcPr>
          <w:p w14:paraId="20E63D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520,738.48</w:t>
            </w:r>
          </w:p>
        </w:tc>
        <w:tc>
          <w:tcPr>
            <w:tcW w:w="3126" w:type="dxa"/>
            <w:tcBorders>
              <w:top w:val="single" w:sz="4" w:space="0" w:color="auto"/>
              <w:left w:val="single" w:sz="4" w:space="0" w:color="auto"/>
              <w:bottom w:val="single" w:sz="4" w:space="0" w:color="auto"/>
              <w:right w:val="single" w:sz="4" w:space="0" w:color="auto"/>
            </w:tcBorders>
            <w:hideMark/>
          </w:tcPr>
          <w:p w14:paraId="3BC87C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2,834,050.03</w:t>
            </w:r>
          </w:p>
        </w:tc>
      </w:tr>
      <w:tr w:rsidR="00EA449F" w:rsidRPr="008261EB" w14:paraId="5347BE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0F4D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808</w:t>
            </w:r>
          </w:p>
        </w:tc>
        <w:tc>
          <w:tcPr>
            <w:tcW w:w="3126" w:type="dxa"/>
            <w:tcBorders>
              <w:top w:val="single" w:sz="4" w:space="0" w:color="auto"/>
              <w:left w:val="single" w:sz="4" w:space="0" w:color="auto"/>
              <w:bottom w:val="single" w:sz="4" w:space="0" w:color="auto"/>
              <w:right w:val="single" w:sz="4" w:space="0" w:color="auto"/>
            </w:tcBorders>
            <w:hideMark/>
          </w:tcPr>
          <w:p w14:paraId="3116D5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520,752.23</w:t>
            </w:r>
          </w:p>
        </w:tc>
        <w:tc>
          <w:tcPr>
            <w:tcW w:w="3126" w:type="dxa"/>
            <w:tcBorders>
              <w:top w:val="single" w:sz="4" w:space="0" w:color="auto"/>
              <w:left w:val="single" w:sz="4" w:space="0" w:color="auto"/>
              <w:bottom w:val="single" w:sz="4" w:space="0" w:color="auto"/>
              <w:right w:val="single" w:sz="4" w:space="0" w:color="auto"/>
            </w:tcBorders>
            <w:hideMark/>
          </w:tcPr>
          <w:p w14:paraId="540B5E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2,834,059.53</w:t>
            </w:r>
          </w:p>
        </w:tc>
      </w:tr>
      <w:tr w:rsidR="00EA449F" w:rsidRPr="008261EB" w14:paraId="2DF038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61C7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809</w:t>
            </w:r>
          </w:p>
        </w:tc>
        <w:tc>
          <w:tcPr>
            <w:tcW w:w="3126" w:type="dxa"/>
            <w:tcBorders>
              <w:top w:val="single" w:sz="4" w:space="0" w:color="auto"/>
              <w:left w:val="single" w:sz="4" w:space="0" w:color="auto"/>
              <w:bottom w:val="single" w:sz="4" w:space="0" w:color="auto"/>
              <w:right w:val="single" w:sz="4" w:space="0" w:color="auto"/>
            </w:tcBorders>
            <w:hideMark/>
          </w:tcPr>
          <w:p w14:paraId="7C22BF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520,752.23</w:t>
            </w:r>
          </w:p>
        </w:tc>
        <w:tc>
          <w:tcPr>
            <w:tcW w:w="3126" w:type="dxa"/>
            <w:tcBorders>
              <w:top w:val="single" w:sz="4" w:space="0" w:color="auto"/>
              <w:left w:val="single" w:sz="4" w:space="0" w:color="auto"/>
              <w:bottom w:val="single" w:sz="4" w:space="0" w:color="auto"/>
              <w:right w:val="single" w:sz="4" w:space="0" w:color="auto"/>
            </w:tcBorders>
            <w:hideMark/>
          </w:tcPr>
          <w:p w14:paraId="5C25B7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2,834,073.28</w:t>
            </w:r>
          </w:p>
        </w:tc>
      </w:tr>
      <w:tr w:rsidR="00EA449F" w:rsidRPr="008261EB" w14:paraId="7705EC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AAA3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810</w:t>
            </w:r>
          </w:p>
        </w:tc>
        <w:tc>
          <w:tcPr>
            <w:tcW w:w="3126" w:type="dxa"/>
            <w:tcBorders>
              <w:top w:val="single" w:sz="4" w:space="0" w:color="auto"/>
              <w:left w:val="single" w:sz="4" w:space="0" w:color="auto"/>
              <w:bottom w:val="single" w:sz="4" w:space="0" w:color="auto"/>
              <w:right w:val="single" w:sz="4" w:space="0" w:color="auto"/>
            </w:tcBorders>
            <w:hideMark/>
          </w:tcPr>
          <w:p w14:paraId="746269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520,746.94</w:t>
            </w:r>
          </w:p>
        </w:tc>
        <w:tc>
          <w:tcPr>
            <w:tcW w:w="3126" w:type="dxa"/>
            <w:tcBorders>
              <w:top w:val="single" w:sz="4" w:space="0" w:color="auto"/>
              <w:left w:val="single" w:sz="4" w:space="0" w:color="auto"/>
              <w:bottom w:val="single" w:sz="4" w:space="0" w:color="auto"/>
              <w:right w:val="single" w:sz="4" w:space="0" w:color="auto"/>
            </w:tcBorders>
            <w:hideMark/>
          </w:tcPr>
          <w:p w14:paraId="7E64AB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2,834,087.28</w:t>
            </w:r>
          </w:p>
        </w:tc>
      </w:tr>
      <w:tr w:rsidR="00EA449F" w:rsidRPr="008261EB" w14:paraId="62CB3C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5395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811</w:t>
            </w:r>
          </w:p>
        </w:tc>
        <w:tc>
          <w:tcPr>
            <w:tcW w:w="3126" w:type="dxa"/>
            <w:tcBorders>
              <w:top w:val="single" w:sz="4" w:space="0" w:color="auto"/>
              <w:left w:val="single" w:sz="4" w:space="0" w:color="auto"/>
              <w:bottom w:val="single" w:sz="4" w:space="0" w:color="auto"/>
              <w:right w:val="single" w:sz="4" w:space="0" w:color="auto"/>
            </w:tcBorders>
            <w:hideMark/>
          </w:tcPr>
          <w:p w14:paraId="56A13E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520,770.23</w:t>
            </w:r>
          </w:p>
        </w:tc>
        <w:tc>
          <w:tcPr>
            <w:tcW w:w="3126" w:type="dxa"/>
            <w:tcBorders>
              <w:top w:val="single" w:sz="4" w:space="0" w:color="auto"/>
              <w:left w:val="single" w:sz="4" w:space="0" w:color="auto"/>
              <w:bottom w:val="single" w:sz="4" w:space="0" w:color="auto"/>
              <w:right w:val="single" w:sz="4" w:space="0" w:color="auto"/>
            </w:tcBorders>
            <w:hideMark/>
          </w:tcPr>
          <w:p w14:paraId="02ED40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2,834,103.03</w:t>
            </w:r>
          </w:p>
        </w:tc>
      </w:tr>
      <w:tr w:rsidR="00EA449F" w:rsidRPr="008261EB" w14:paraId="63E548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E578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812</w:t>
            </w:r>
          </w:p>
        </w:tc>
        <w:tc>
          <w:tcPr>
            <w:tcW w:w="3126" w:type="dxa"/>
            <w:tcBorders>
              <w:top w:val="single" w:sz="4" w:space="0" w:color="auto"/>
              <w:left w:val="single" w:sz="4" w:space="0" w:color="auto"/>
              <w:bottom w:val="single" w:sz="4" w:space="0" w:color="auto"/>
              <w:right w:val="single" w:sz="4" w:space="0" w:color="auto"/>
            </w:tcBorders>
            <w:hideMark/>
          </w:tcPr>
          <w:p w14:paraId="63506B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520,801.98</w:t>
            </w:r>
          </w:p>
        </w:tc>
        <w:tc>
          <w:tcPr>
            <w:tcW w:w="3126" w:type="dxa"/>
            <w:tcBorders>
              <w:top w:val="single" w:sz="4" w:space="0" w:color="auto"/>
              <w:left w:val="single" w:sz="4" w:space="0" w:color="auto"/>
              <w:bottom w:val="single" w:sz="4" w:space="0" w:color="auto"/>
              <w:right w:val="single" w:sz="4" w:space="0" w:color="auto"/>
            </w:tcBorders>
            <w:hideMark/>
          </w:tcPr>
          <w:p w14:paraId="1F498E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2,834,160.28</w:t>
            </w:r>
          </w:p>
        </w:tc>
      </w:tr>
      <w:tr w:rsidR="00EA449F" w:rsidRPr="008261EB" w14:paraId="19DF33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17CA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813</w:t>
            </w:r>
          </w:p>
        </w:tc>
        <w:tc>
          <w:tcPr>
            <w:tcW w:w="3126" w:type="dxa"/>
            <w:tcBorders>
              <w:top w:val="single" w:sz="4" w:space="0" w:color="auto"/>
              <w:left w:val="single" w:sz="4" w:space="0" w:color="auto"/>
              <w:bottom w:val="single" w:sz="4" w:space="0" w:color="auto"/>
              <w:right w:val="single" w:sz="4" w:space="0" w:color="auto"/>
            </w:tcBorders>
            <w:hideMark/>
          </w:tcPr>
          <w:p w14:paraId="21C328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520,813.60</w:t>
            </w:r>
          </w:p>
        </w:tc>
        <w:tc>
          <w:tcPr>
            <w:tcW w:w="3126" w:type="dxa"/>
            <w:tcBorders>
              <w:top w:val="single" w:sz="4" w:space="0" w:color="auto"/>
              <w:left w:val="single" w:sz="4" w:space="0" w:color="auto"/>
              <w:bottom w:val="single" w:sz="4" w:space="0" w:color="auto"/>
              <w:right w:val="single" w:sz="4" w:space="0" w:color="auto"/>
            </w:tcBorders>
            <w:hideMark/>
          </w:tcPr>
          <w:p w14:paraId="56F541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2,834,216.28</w:t>
            </w:r>
          </w:p>
        </w:tc>
      </w:tr>
      <w:tr w:rsidR="00EA449F" w:rsidRPr="008261EB" w14:paraId="629987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C0F7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814</w:t>
            </w:r>
          </w:p>
        </w:tc>
        <w:tc>
          <w:tcPr>
            <w:tcW w:w="3126" w:type="dxa"/>
            <w:tcBorders>
              <w:top w:val="single" w:sz="4" w:space="0" w:color="auto"/>
              <w:left w:val="single" w:sz="4" w:space="0" w:color="auto"/>
              <w:bottom w:val="single" w:sz="4" w:space="0" w:color="auto"/>
              <w:right w:val="single" w:sz="4" w:space="0" w:color="auto"/>
            </w:tcBorders>
            <w:hideMark/>
          </w:tcPr>
          <w:p w14:paraId="5FD86F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520,821.01</w:t>
            </w:r>
          </w:p>
        </w:tc>
        <w:tc>
          <w:tcPr>
            <w:tcW w:w="3126" w:type="dxa"/>
            <w:tcBorders>
              <w:top w:val="single" w:sz="4" w:space="0" w:color="auto"/>
              <w:left w:val="single" w:sz="4" w:space="0" w:color="auto"/>
              <w:bottom w:val="single" w:sz="4" w:space="0" w:color="auto"/>
              <w:right w:val="single" w:sz="4" w:space="0" w:color="auto"/>
            </w:tcBorders>
            <w:hideMark/>
          </w:tcPr>
          <w:p w14:paraId="0D4D1E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2,834,280.77</w:t>
            </w:r>
          </w:p>
        </w:tc>
      </w:tr>
      <w:tr w:rsidR="00EA449F" w:rsidRPr="008261EB" w14:paraId="6A7A33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022E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815</w:t>
            </w:r>
          </w:p>
        </w:tc>
        <w:tc>
          <w:tcPr>
            <w:tcW w:w="3126" w:type="dxa"/>
            <w:tcBorders>
              <w:top w:val="single" w:sz="4" w:space="0" w:color="auto"/>
              <w:left w:val="single" w:sz="4" w:space="0" w:color="auto"/>
              <w:bottom w:val="single" w:sz="4" w:space="0" w:color="auto"/>
              <w:right w:val="single" w:sz="4" w:space="0" w:color="auto"/>
            </w:tcBorders>
            <w:hideMark/>
          </w:tcPr>
          <w:p w14:paraId="69B542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520,819.95</w:t>
            </w:r>
          </w:p>
        </w:tc>
        <w:tc>
          <w:tcPr>
            <w:tcW w:w="3126" w:type="dxa"/>
            <w:tcBorders>
              <w:top w:val="single" w:sz="4" w:space="0" w:color="auto"/>
              <w:left w:val="single" w:sz="4" w:space="0" w:color="auto"/>
              <w:bottom w:val="single" w:sz="4" w:space="0" w:color="auto"/>
              <w:right w:val="single" w:sz="4" w:space="0" w:color="auto"/>
            </w:tcBorders>
            <w:hideMark/>
          </w:tcPr>
          <w:p w14:paraId="69C29F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2,834,335.77</w:t>
            </w:r>
          </w:p>
        </w:tc>
      </w:tr>
      <w:tr w:rsidR="00EA449F" w:rsidRPr="008261EB" w14:paraId="4DCF81D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0451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816</w:t>
            </w:r>
          </w:p>
        </w:tc>
        <w:tc>
          <w:tcPr>
            <w:tcW w:w="3126" w:type="dxa"/>
            <w:tcBorders>
              <w:top w:val="single" w:sz="4" w:space="0" w:color="auto"/>
              <w:left w:val="single" w:sz="4" w:space="0" w:color="auto"/>
              <w:bottom w:val="single" w:sz="4" w:space="0" w:color="auto"/>
              <w:right w:val="single" w:sz="4" w:space="0" w:color="auto"/>
            </w:tcBorders>
            <w:hideMark/>
          </w:tcPr>
          <w:p w14:paraId="59A68B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520,807.26</w:t>
            </w:r>
          </w:p>
        </w:tc>
        <w:tc>
          <w:tcPr>
            <w:tcW w:w="3126" w:type="dxa"/>
            <w:tcBorders>
              <w:top w:val="single" w:sz="4" w:space="0" w:color="auto"/>
              <w:left w:val="single" w:sz="4" w:space="0" w:color="auto"/>
              <w:bottom w:val="single" w:sz="4" w:space="0" w:color="auto"/>
              <w:right w:val="single" w:sz="4" w:space="0" w:color="auto"/>
            </w:tcBorders>
            <w:hideMark/>
          </w:tcPr>
          <w:p w14:paraId="65356E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2,834,396.27</w:t>
            </w:r>
          </w:p>
        </w:tc>
      </w:tr>
      <w:tr w:rsidR="00EA449F" w:rsidRPr="008261EB" w14:paraId="36E90F8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B608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817</w:t>
            </w:r>
          </w:p>
        </w:tc>
        <w:tc>
          <w:tcPr>
            <w:tcW w:w="3126" w:type="dxa"/>
            <w:tcBorders>
              <w:top w:val="single" w:sz="4" w:space="0" w:color="auto"/>
              <w:left w:val="single" w:sz="4" w:space="0" w:color="auto"/>
              <w:bottom w:val="single" w:sz="4" w:space="0" w:color="auto"/>
              <w:right w:val="single" w:sz="4" w:space="0" w:color="auto"/>
            </w:tcBorders>
            <w:hideMark/>
          </w:tcPr>
          <w:p w14:paraId="5E6666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520,777.64</w:t>
            </w:r>
          </w:p>
        </w:tc>
        <w:tc>
          <w:tcPr>
            <w:tcW w:w="3126" w:type="dxa"/>
            <w:tcBorders>
              <w:top w:val="single" w:sz="4" w:space="0" w:color="auto"/>
              <w:left w:val="single" w:sz="4" w:space="0" w:color="auto"/>
              <w:bottom w:val="single" w:sz="4" w:space="0" w:color="auto"/>
              <w:right w:val="single" w:sz="4" w:space="0" w:color="auto"/>
            </w:tcBorders>
            <w:hideMark/>
          </w:tcPr>
          <w:p w14:paraId="19679C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2,834,436.52</w:t>
            </w:r>
          </w:p>
        </w:tc>
      </w:tr>
      <w:tr w:rsidR="00EA449F" w:rsidRPr="008261EB" w14:paraId="496236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04EF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818</w:t>
            </w:r>
          </w:p>
        </w:tc>
        <w:tc>
          <w:tcPr>
            <w:tcW w:w="3126" w:type="dxa"/>
            <w:tcBorders>
              <w:top w:val="single" w:sz="4" w:space="0" w:color="auto"/>
              <w:left w:val="single" w:sz="4" w:space="0" w:color="auto"/>
              <w:bottom w:val="single" w:sz="4" w:space="0" w:color="auto"/>
              <w:right w:val="single" w:sz="4" w:space="0" w:color="auto"/>
            </w:tcBorders>
            <w:hideMark/>
          </w:tcPr>
          <w:p w14:paraId="266401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520,750.10</w:t>
            </w:r>
          </w:p>
        </w:tc>
        <w:tc>
          <w:tcPr>
            <w:tcW w:w="3126" w:type="dxa"/>
            <w:tcBorders>
              <w:top w:val="single" w:sz="4" w:space="0" w:color="auto"/>
              <w:left w:val="single" w:sz="4" w:space="0" w:color="auto"/>
              <w:bottom w:val="single" w:sz="4" w:space="0" w:color="auto"/>
              <w:right w:val="single" w:sz="4" w:space="0" w:color="auto"/>
            </w:tcBorders>
            <w:hideMark/>
          </w:tcPr>
          <w:p w14:paraId="65A6C1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2,834,462.77</w:t>
            </w:r>
          </w:p>
        </w:tc>
      </w:tr>
      <w:tr w:rsidR="00EA449F" w:rsidRPr="008261EB" w14:paraId="6DC723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D4FF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819</w:t>
            </w:r>
          </w:p>
        </w:tc>
        <w:tc>
          <w:tcPr>
            <w:tcW w:w="3126" w:type="dxa"/>
            <w:tcBorders>
              <w:top w:val="single" w:sz="4" w:space="0" w:color="auto"/>
              <w:left w:val="single" w:sz="4" w:space="0" w:color="auto"/>
              <w:bottom w:val="single" w:sz="4" w:space="0" w:color="auto"/>
              <w:right w:val="single" w:sz="4" w:space="0" w:color="auto"/>
            </w:tcBorders>
            <w:hideMark/>
          </w:tcPr>
          <w:p w14:paraId="216121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520,706.73</w:t>
            </w:r>
          </w:p>
        </w:tc>
        <w:tc>
          <w:tcPr>
            <w:tcW w:w="3126" w:type="dxa"/>
            <w:tcBorders>
              <w:top w:val="single" w:sz="4" w:space="0" w:color="auto"/>
              <w:left w:val="single" w:sz="4" w:space="0" w:color="auto"/>
              <w:bottom w:val="single" w:sz="4" w:space="0" w:color="auto"/>
              <w:right w:val="single" w:sz="4" w:space="0" w:color="auto"/>
            </w:tcBorders>
            <w:hideMark/>
          </w:tcPr>
          <w:p w14:paraId="265033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2,834,489.27</w:t>
            </w:r>
          </w:p>
        </w:tc>
      </w:tr>
      <w:tr w:rsidR="00EA449F" w:rsidRPr="008261EB" w14:paraId="2BDCEF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A418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820</w:t>
            </w:r>
          </w:p>
        </w:tc>
        <w:tc>
          <w:tcPr>
            <w:tcW w:w="3126" w:type="dxa"/>
            <w:tcBorders>
              <w:top w:val="single" w:sz="4" w:space="0" w:color="auto"/>
              <w:left w:val="single" w:sz="4" w:space="0" w:color="auto"/>
              <w:bottom w:val="single" w:sz="4" w:space="0" w:color="auto"/>
              <w:right w:val="single" w:sz="4" w:space="0" w:color="auto"/>
            </w:tcBorders>
            <w:hideMark/>
          </w:tcPr>
          <w:p w14:paraId="31573F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520,670.73</w:t>
            </w:r>
          </w:p>
        </w:tc>
        <w:tc>
          <w:tcPr>
            <w:tcW w:w="3126" w:type="dxa"/>
            <w:tcBorders>
              <w:top w:val="single" w:sz="4" w:space="0" w:color="auto"/>
              <w:left w:val="single" w:sz="4" w:space="0" w:color="auto"/>
              <w:bottom w:val="single" w:sz="4" w:space="0" w:color="auto"/>
              <w:right w:val="single" w:sz="4" w:space="0" w:color="auto"/>
            </w:tcBorders>
            <w:hideMark/>
          </w:tcPr>
          <w:p w14:paraId="7B1D3D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2,834,501.02</w:t>
            </w:r>
          </w:p>
        </w:tc>
      </w:tr>
      <w:tr w:rsidR="00EA449F" w:rsidRPr="008261EB" w14:paraId="1DA2F3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DFFC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821</w:t>
            </w:r>
          </w:p>
        </w:tc>
        <w:tc>
          <w:tcPr>
            <w:tcW w:w="3126" w:type="dxa"/>
            <w:tcBorders>
              <w:top w:val="single" w:sz="4" w:space="0" w:color="auto"/>
              <w:left w:val="single" w:sz="4" w:space="0" w:color="auto"/>
              <w:bottom w:val="single" w:sz="4" w:space="0" w:color="auto"/>
              <w:right w:val="single" w:sz="4" w:space="0" w:color="auto"/>
            </w:tcBorders>
            <w:hideMark/>
          </w:tcPr>
          <w:p w14:paraId="0CDA04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520,644.29</w:t>
            </w:r>
          </w:p>
        </w:tc>
        <w:tc>
          <w:tcPr>
            <w:tcW w:w="3126" w:type="dxa"/>
            <w:tcBorders>
              <w:top w:val="single" w:sz="4" w:space="0" w:color="auto"/>
              <w:left w:val="single" w:sz="4" w:space="0" w:color="auto"/>
              <w:bottom w:val="single" w:sz="4" w:space="0" w:color="auto"/>
              <w:right w:val="single" w:sz="4" w:space="0" w:color="auto"/>
            </w:tcBorders>
            <w:hideMark/>
          </w:tcPr>
          <w:p w14:paraId="22D9EE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2,834,508.27</w:t>
            </w:r>
          </w:p>
        </w:tc>
      </w:tr>
      <w:tr w:rsidR="00EA449F" w:rsidRPr="008261EB" w14:paraId="75B18E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6309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822</w:t>
            </w:r>
          </w:p>
        </w:tc>
        <w:tc>
          <w:tcPr>
            <w:tcW w:w="3126" w:type="dxa"/>
            <w:tcBorders>
              <w:top w:val="single" w:sz="4" w:space="0" w:color="auto"/>
              <w:left w:val="single" w:sz="4" w:space="0" w:color="auto"/>
              <w:bottom w:val="single" w:sz="4" w:space="0" w:color="auto"/>
              <w:right w:val="single" w:sz="4" w:space="0" w:color="auto"/>
            </w:tcBorders>
            <w:hideMark/>
          </w:tcPr>
          <w:p w14:paraId="657240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520,607.23</w:t>
            </w:r>
          </w:p>
        </w:tc>
        <w:tc>
          <w:tcPr>
            <w:tcW w:w="3126" w:type="dxa"/>
            <w:tcBorders>
              <w:top w:val="single" w:sz="4" w:space="0" w:color="auto"/>
              <w:left w:val="single" w:sz="4" w:space="0" w:color="auto"/>
              <w:bottom w:val="single" w:sz="4" w:space="0" w:color="auto"/>
              <w:right w:val="single" w:sz="4" w:space="0" w:color="auto"/>
            </w:tcBorders>
            <w:hideMark/>
          </w:tcPr>
          <w:p w14:paraId="6B2496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2,834,528.52</w:t>
            </w:r>
          </w:p>
        </w:tc>
      </w:tr>
      <w:tr w:rsidR="00EA449F" w:rsidRPr="008261EB" w14:paraId="3C2FF4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BB2D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823</w:t>
            </w:r>
          </w:p>
        </w:tc>
        <w:tc>
          <w:tcPr>
            <w:tcW w:w="3126" w:type="dxa"/>
            <w:tcBorders>
              <w:top w:val="single" w:sz="4" w:space="0" w:color="auto"/>
              <w:left w:val="single" w:sz="4" w:space="0" w:color="auto"/>
              <w:bottom w:val="single" w:sz="4" w:space="0" w:color="auto"/>
              <w:right w:val="single" w:sz="4" w:space="0" w:color="auto"/>
            </w:tcBorders>
            <w:hideMark/>
          </w:tcPr>
          <w:p w14:paraId="22C6EF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520,597.70</w:t>
            </w:r>
          </w:p>
        </w:tc>
        <w:tc>
          <w:tcPr>
            <w:tcW w:w="3126" w:type="dxa"/>
            <w:tcBorders>
              <w:top w:val="single" w:sz="4" w:space="0" w:color="auto"/>
              <w:left w:val="single" w:sz="4" w:space="0" w:color="auto"/>
              <w:bottom w:val="single" w:sz="4" w:space="0" w:color="auto"/>
              <w:right w:val="single" w:sz="4" w:space="0" w:color="auto"/>
            </w:tcBorders>
            <w:hideMark/>
          </w:tcPr>
          <w:p w14:paraId="44DBB8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2,834,547.52</w:t>
            </w:r>
          </w:p>
        </w:tc>
      </w:tr>
      <w:tr w:rsidR="00EA449F" w:rsidRPr="008261EB" w14:paraId="724AF0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CE69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824</w:t>
            </w:r>
          </w:p>
        </w:tc>
        <w:tc>
          <w:tcPr>
            <w:tcW w:w="3126" w:type="dxa"/>
            <w:tcBorders>
              <w:top w:val="single" w:sz="4" w:space="0" w:color="auto"/>
              <w:left w:val="single" w:sz="4" w:space="0" w:color="auto"/>
              <w:bottom w:val="single" w:sz="4" w:space="0" w:color="auto"/>
              <w:right w:val="single" w:sz="4" w:space="0" w:color="auto"/>
            </w:tcBorders>
            <w:hideMark/>
          </w:tcPr>
          <w:p w14:paraId="07ADAE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520,601.95</w:t>
            </w:r>
          </w:p>
        </w:tc>
        <w:tc>
          <w:tcPr>
            <w:tcW w:w="3126" w:type="dxa"/>
            <w:tcBorders>
              <w:top w:val="single" w:sz="4" w:space="0" w:color="auto"/>
              <w:left w:val="single" w:sz="4" w:space="0" w:color="auto"/>
              <w:bottom w:val="single" w:sz="4" w:space="0" w:color="auto"/>
              <w:right w:val="single" w:sz="4" w:space="0" w:color="auto"/>
            </w:tcBorders>
            <w:hideMark/>
          </w:tcPr>
          <w:p w14:paraId="2D09F6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2,834,567.52</w:t>
            </w:r>
          </w:p>
        </w:tc>
      </w:tr>
      <w:tr w:rsidR="00EA449F" w:rsidRPr="008261EB" w14:paraId="3639E1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FCEB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825</w:t>
            </w:r>
          </w:p>
        </w:tc>
        <w:tc>
          <w:tcPr>
            <w:tcW w:w="3126" w:type="dxa"/>
            <w:tcBorders>
              <w:top w:val="single" w:sz="4" w:space="0" w:color="auto"/>
              <w:left w:val="single" w:sz="4" w:space="0" w:color="auto"/>
              <w:bottom w:val="single" w:sz="4" w:space="0" w:color="auto"/>
              <w:right w:val="single" w:sz="4" w:space="0" w:color="auto"/>
            </w:tcBorders>
            <w:hideMark/>
          </w:tcPr>
          <w:p w14:paraId="64EF2F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520,603.01</w:t>
            </w:r>
          </w:p>
        </w:tc>
        <w:tc>
          <w:tcPr>
            <w:tcW w:w="3126" w:type="dxa"/>
            <w:tcBorders>
              <w:top w:val="single" w:sz="4" w:space="0" w:color="auto"/>
              <w:left w:val="single" w:sz="4" w:space="0" w:color="auto"/>
              <w:bottom w:val="single" w:sz="4" w:space="0" w:color="auto"/>
              <w:right w:val="single" w:sz="4" w:space="0" w:color="auto"/>
            </w:tcBorders>
            <w:hideMark/>
          </w:tcPr>
          <w:p w14:paraId="470F6F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2,834,589.76</w:t>
            </w:r>
          </w:p>
        </w:tc>
      </w:tr>
      <w:tr w:rsidR="00EA449F" w:rsidRPr="008261EB" w14:paraId="398D1A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845B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826</w:t>
            </w:r>
          </w:p>
        </w:tc>
        <w:tc>
          <w:tcPr>
            <w:tcW w:w="3126" w:type="dxa"/>
            <w:tcBorders>
              <w:top w:val="single" w:sz="4" w:space="0" w:color="auto"/>
              <w:left w:val="single" w:sz="4" w:space="0" w:color="auto"/>
              <w:bottom w:val="single" w:sz="4" w:space="0" w:color="auto"/>
              <w:right w:val="single" w:sz="4" w:space="0" w:color="auto"/>
            </w:tcBorders>
            <w:hideMark/>
          </w:tcPr>
          <w:p w14:paraId="21BDD1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520,592.42</w:t>
            </w:r>
          </w:p>
        </w:tc>
        <w:tc>
          <w:tcPr>
            <w:tcW w:w="3126" w:type="dxa"/>
            <w:tcBorders>
              <w:top w:val="single" w:sz="4" w:space="0" w:color="auto"/>
              <w:left w:val="single" w:sz="4" w:space="0" w:color="auto"/>
              <w:bottom w:val="single" w:sz="4" w:space="0" w:color="auto"/>
              <w:right w:val="single" w:sz="4" w:space="0" w:color="auto"/>
            </w:tcBorders>
            <w:hideMark/>
          </w:tcPr>
          <w:p w14:paraId="0A1A99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2,834,606.76</w:t>
            </w:r>
          </w:p>
        </w:tc>
      </w:tr>
      <w:tr w:rsidR="00EA449F" w:rsidRPr="008261EB" w14:paraId="0CE4BD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325C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827</w:t>
            </w:r>
          </w:p>
        </w:tc>
        <w:tc>
          <w:tcPr>
            <w:tcW w:w="3126" w:type="dxa"/>
            <w:tcBorders>
              <w:top w:val="single" w:sz="4" w:space="0" w:color="auto"/>
              <w:left w:val="single" w:sz="4" w:space="0" w:color="auto"/>
              <w:bottom w:val="single" w:sz="4" w:space="0" w:color="auto"/>
              <w:right w:val="single" w:sz="4" w:space="0" w:color="auto"/>
            </w:tcBorders>
            <w:hideMark/>
          </w:tcPr>
          <w:p w14:paraId="281A76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520,601.95</w:t>
            </w:r>
          </w:p>
        </w:tc>
        <w:tc>
          <w:tcPr>
            <w:tcW w:w="3126" w:type="dxa"/>
            <w:tcBorders>
              <w:top w:val="single" w:sz="4" w:space="0" w:color="auto"/>
              <w:left w:val="single" w:sz="4" w:space="0" w:color="auto"/>
              <w:bottom w:val="single" w:sz="4" w:space="0" w:color="auto"/>
              <w:right w:val="single" w:sz="4" w:space="0" w:color="auto"/>
            </w:tcBorders>
            <w:hideMark/>
          </w:tcPr>
          <w:p w14:paraId="1A4966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2,834,627.01</w:t>
            </w:r>
          </w:p>
        </w:tc>
      </w:tr>
      <w:tr w:rsidR="00EA449F" w:rsidRPr="008261EB" w14:paraId="4B00CA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4C9B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828</w:t>
            </w:r>
          </w:p>
        </w:tc>
        <w:tc>
          <w:tcPr>
            <w:tcW w:w="3126" w:type="dxa"/>
            <w:tcBorders>
              <w:top w:val="single" w:sz="4" w:space="0" w:color="auto"/>
              <w:left w:val="single" w:sz="4" w:space="0" w:color="auto"/>
              <w:bottom w:val="single" w:sz="4" w:space="0" w:color="auto"/>
              <w:right w:val="single" w:sz="4" w:space="0" w:color="auto"/>
            </w:tcBorders>
            <w:hideMark/>
          </w:tcPr>
          <w:p w14:paraId="1BE4B3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520,598.76</w:t>
            </w:r>
          </w:p>
        </w:tc>
        <w:tc>
          <w:tcPr>
            <w:tcW w:w="3126" w:type="dxa"/>
            <w:tcBorders>
              <w:top w:val="single" w:sz="4" w:space="0" w:color="auto"/>
              <w:left w:val="single" w:sz="4" w:space="0" w:color="auto"/>
              <w:bottom w:val="single" w:sz="4" w:space="0" w:color="auto"/>
              <w:right w:val="single" w:sz="4" w:space="0" w:color="auto"/>
            </w:tcBorders>
            <w:hideMark/>
          </w:tcPr>
          <w:p w14:paraId="2FCC48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2,834,658.76</w:t>
            </w:r>
          </w:p>
        </w:tc>
      </w:tr>
      <w:tr w:rsidR="00EA449F" w:rsidRPr="008261EB" w14:paraId="43FAA3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68BC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829</w:t>
            </w:r>
          </w:p>
        </w:tc>
        <w:tc>
          <w:tcPr>
            <w:tcW w:w="3126" w:type="dxa"/>
            <w:tcBorders>
              <w:top w:val="single" w:sz="4" w:space="0" w:color="auto"/>
              <w:left w:val="single" w:sz="4" w:space="0" w:color="auto"/>
              <w:bottom w:val="single" w:sz="4" w:space="0" w:color="auto"/>
              <w:right w:val="single" w:sz="4" w:space="0" w:color="auto"/>
            </w:tcBorders>
            <w:hideMark/>
          </w:tcPr>
          <w:p w14:paraId="6507E2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520,587.14</w:t>
            </w:r>
          </w:p>
        </w:tc>
        <w:tc>
          <w:tcPr>
            <w:tcW w:w="3126" w:type="dxa"/>
            <w:tcBorders>
              <w:top w:val="single" w:sz="4" w:space="0" w:color="auto"/>
              <w:left w:val="single" w:sz="4" w:space="0" w:color="auto"/>
              <w:bottom w:val="single" w:sz="4" w:space="0" w:color="auto"/>
              <w:right w:val="single" w:sz="4" w:space="0" w:color="auto"/>
            </w:tcBorders>
            <w:hideMark/>
          </w:tcPr>
          <w:p w14:paraId="7A87BA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2,834,677.76</w:t>
            </w:r>
          </w:p>
        </w:tc>
      </w:tr>
      <w:tr w:rsidR="00EA449F" w:rsidRPr="008261EB" w14:paraId="37AAB9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4EFC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830</w:t>
            </w:r>
          </w:p>
        </w:tc>
        <w:tc>
          <w:tcPr>
            <w:tcW w:w="3126" w:type="dxa"/>
            <w:tcBorders>
              <w:top w:val="single" w:sz="4" w:space="0" w:color="auto"/>
              <w:left w:val="single" w:sz="4" w:space="0" w:color="auto"/>
              <w:bottom w:val="single" w:sz="4" w:space="0" w:color="auto"/>
              <w:right w:val="single" w:sz="4" w:space="0" w:color="auto"/>
            </w:tcBorders>
            <w:hideMark/>
          </w:tcPr>
          <w:p w14:paraId="4E2750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520,575.48</w:t>
            </w:r>
          </w:p>
        </w:tc>
        <w:tc>
          <w:tcPr>
            <w:tcW w:w="3126" w:type="dxa"/>
            <w:tcBorders>
              <w:top w:val="single" w:sz="4" w:space="0" w:color="auto"/>
              <w:left w:val="single" w:sz="4" w:space="0" w:color="auto"/>
              <w:bottom w:val="single" w:sz="4" w:space="0" w:color="auto"/>
              <w:right w:val="single" w:sz="4" w:space="0" w:color="auto"/>
            </w:tcBorders>
            <w:hideMark/>
          </w:tcPr>
          <w:p w14:paraId="553A46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2,834,701.01</w:t>
            </w:r>
          </w:p>
        </w:tc>
      </w:tr>
      <w:tr w:rsidR="00EA449F" w:rsidRPr="008261EB" w14:paraId="1D9C84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91A7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831</w:t>
            </w:r>
          </w:p>
        </w:tc>
        <w:tc>
          <w:tcPr>
            <w:tcW w:w="3126" w:type="dxa"/>
            <w:tcBorders>
              <w:top w:val="single" w:sz="4" w:space="0" w:color="auto"/>
              <w:left w:val="single" w:sz="4" w:space="0" w:color="auto"/>
              <w:bottom w:val="single" w:sz="4" w:space="0" w:color="auto"/>
              <w:right w:val="single" w:sz="4" w:space="0" w:color="auto"/>
            </w:tcBorders>
            <w:hideMark/>
          </w:tcPr>
          <w:p w14:paraId="0DC2F0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520,560.67</w:t>
            </w:r>
          </w:p>
        </w:tc>
        <w:tc>
          <w:tcPr>
            <w:tcW w:w="3126" w:type="dxa"/>
            <w:tcBorders>
              <w:top w:val="single" w:sz="4" w:space="0" w:color="auto"/>
              <w:left w:val="single" w:sz="4" w:space="0" w:color="auto"/>
              <w:bottom w:val="single" w:sz="4" w:space="0" w:color="auto"/>
              <w:right w:val="single" w:sz="4" w:space="0" w:color="auto"/>
            </w:tcBorders>
            <w:hideMark/>
          </w:tcPr>
          <w:p w14:paraId="0A8B50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2,834,730.51</w:t>
            </w:r>
          </w:p>
        </w:tc>
      </w:tr>
      <w:tr w:rsidR="00EA449F" w:rsidRPr="008261EB" w14:paraId="696FAE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9B18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832</w:t>
            </w:r>
          </w:p>
        </w:tc>
        <w:tc>
          <w:tcPr>
            <w:tcW w:w="3126" w:type="dxa"/>
            <w:tcBorders>
              <w:top w:val="single" w:sz="4" w:space="0" w:color="auto"/>
              <w:left w:val="single" w:sz="4" w:space="0" w:color="auto"/>
              <w:bottom w:val="single" w:sz="4" w:space="0" w:color="auto"/>
              <w:right w:val="single" w:sz="4" w:space="0" w:color="auto"/>
            </w:tcBorders>
            <w:hideMark/>
          </w:tcPr>
          <w:p w14:paraId="10FF02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520,552.20</w:t>
            </w:r>
          </w:p>
        </w:tc>
        <w:tc>
          <w:tcPr>
            <w:tcW w:w="3126" w:type="dxa"/>
            <w:tcBorders>
              <w:top w:val="single" w:sz="4" w:space="0" w:color="auto"/>
              <w:left w:val="single" w:sz="4" w:space="0" w:color="auto"/>
              <w:bottom w:val="single" w:sz="4" w:space="0" w:color="auto"/>
              <w:right w:val="single" w:sz="4" w:space="0" w:color="auto"/>
            </w:tcBorders>
            <w:hideMark/>
          </w:tcPr>
          <w:p w14:paraId="21FFB2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2,834,762.26</w:t>
            </w:r>
          </w:p>
        </w:tc>
      </w:tr>
      <w:tr w:rsidR="00EA449F" w:rsidRPr="008261EB" w14:paraId="5DBB5A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7E4C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833</w:t>
            </w:r>
          </w:p>
        </w:tc>
        <w:tc>
          <w:tcPr>
            <w:tcW w:w="3126" w:type="dxa"/>
            <w:tcBorders>
              <w:top w:val="single" w:sz="4" w:space="0" w:color="auto"/>
              <w:left w:val="single" w:sz="4" w:space="0" w:color="auto"/>
              <w:bottom w:val="single" w:sz="4" w:space="0" w:color="auto"/>
              <w:right w:val="single" w:sz="4" w:space="0" w:color="auto"/>
            </w:tcBorders>
            <w:hideMark/>
          </w:tcPr>
          <w:p w14:paraId="144078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520,541.61</w:t>
            </w:r>
          </w:p>
        </w:tc>
        <w:tc>
          <w:tcPr>
            <w:tcW w:w="3126" w:type="dxa"/>
            <w:tcBorders>
              <w:top w:val="single" w:sz="4" w:space="0" w:color="auto"/>
              <w:left w:val="single" w:sz="4" w:space="0" w:color="auto"/>
              <w:bottom w:val="single" w:sz="4" w:space="0" w:color="auto"/>
              <w:right w:val="single" w:sz="4" w:space="0" w:color="auto"/>
            </w:tcBorders>
            <w:hideMark/>
          </w:tcPr>
          <w:p w14:paraId="084BC4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2,834,791.01</w:t>
            </w:r>
          </w:p>
        </w:tc>
      </w:tr>
      <w:tr w:rsidR="00EA449F" w:rsidRPr="008261EB" w14:paraId="29D01E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9240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834</w:t>
            </w:r>
          </w:p>
        </w:tc>
        <w:tc>
          <w:tcPr>
            <w:tcW w:w="3126" w:type="dxa"/>
            <w:tcBorders>
              <w:top w:val="single" w:sz="4" w:space="0" w:color="auto"/>
              <w:left w:val="single" w:sz="4" w:space="0" w:color="auto"/>
              <w:bottom w:val="single" w:sz="4" w:space="0" w:color="auto"/>
              <w:right w:val="single" w:sz="4" w:space="0" w:color="auto"/>
            </w:tcBorders>
            <w:hideMark/>
          </w:tcPr>
          <w:p w14:paraId="40C0EA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520,527.86</w:t>
            </w:r>
          </w:p>
        </w:tc>
        <w:tc>
          <w:tcPr>
            <w:tcW w:w="3126" w:type="dxa"/>
            <w:tcBorders>
              <w:top w:val="single" w:sz="4" w:space="0" w:color="auto"/>
              <w:left w:val="single" w:sz="4" w:space="0" w:color="auto"/>
              <w:bottom w:val="single" w:sz="4" w:space="0" w:color="auto"/>
              <w:right w:val="single" w:sz="4" w:space="0" w:color="auto"/>
            </w:tcBorders>
            <w:hideMark/>
          </w:tcPr>
          <w:p w14:paraId="43F50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2,834,817.51</w:t>
            </w:r>
          </w:p>
        </w:tc>
      </w:tr>
      <w:tr w:rsidR="00EA449F" w:rsidRPr="008261EB" w14:paraId="7C45C78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40AF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835</w:t>
            </w:r>
          </w:p>
        </w:tc>
        <w:tc>
          <w:tcPr>
            <w:tcW w:w="3126" w:type="dxa"/>
            <w:tcBorders>
              <w:top w:val="single" w:sz="4" w:space="0" w:color="auto"/>
              <w:left w:val="single" w:sz="4" w:space="0" w:color="auto"/>
              <w:bottom w:val="single" w:sz="4" w:space="0" w:color="auto"/>
              <w:right w:val="single" w:sz="4" w:space="0" w:color="auto"/>
            </w:tcBorders>
            <w:hideMark/>
          </w:tcPr>
          <w:p w14:paraId="3C9EEC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520,519.39</w:t>
            </w:r>
          </w:p>
        </w:tc>
        <w:tc>
          <w:tcPr>
            <w:tcW w:w="3126" w:type="dxa"/>
            <w:tcBorders>
              <w:top w:val="single" w:sz="4" w:space="0" w:color="auto"/>
              <w:left w:val="single" w:sz="4" w:space="0" w:color="auto"/>
              <w:bottom w:val="single" w:sz="4" w:space="0" w:color="auto"/>
              <w:right w:val="single" w:sz="4" w:space="0" w:color="auto"/>
            </w:tcBorders>
            <w:hideMark/>
          </w:tcPr>
          <w:p w14:paraId="37D4DD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2,834,830.01</w:t>
            </w:r>
          </w:p>
        </w:tc>
      </w:tr>
      <w:tr w:rsidR="00EA449F" w:rsidRPr="008261EB" w14:paraId="669702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03EE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836</w:t>
            </w:r>
          </w:p>
        </w:tc>
        <w:tc>
          <w:tcPr>
            <w:tcW w:w="3126" w:type="dxa"/>
            <w:tcBorders>
              <w:top w:val="single" w:sz="4" w:space="0" w:color="auto"/>
              <w:left w:val="single" w:sz="4" w:space="0" w:color="auto"/>
              <w:bottom w:val="single" w:sz="4" w:space="0" w:color="auto"/>
              <w:right w:val="single" w:sz="4" w:space="0" w:color="auto"/>
            </w:tcBorders>
            <w:hideMark/>
          </w:tcPr>
          <w:p w14:paraId="5DEAB6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520,505.64</w:t>
            </w:r>
          </w:p>
        </w:tc>
        <w:tc>
          <w:tcPr>
            <w:tcW w:w="3126" w:type="dxa"/>
            <w:tcBorders>
              <w:top w:val="single" w:sz="4" w:space="0" w:color="auto"/>
              <w:left w:val="single" w:sz="4" w:space="0" w:color="auto"/>
              <w:bottom w:val="single" w:sz="4" w:space="0" w:color="auto"/>
              <w:right w:val="single" w:sz="4" w:space="0" w:color="auto"/>
            </w:tcBorders>
            <w:hideMark/>
          </w:tcPr>
          <w:p w14:paraId="1059F8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2,834,847.01</w:t>
            </w:r>
          </w:p>
        </w:tc>
      </w:tr>
      <w:tr w:rsidR="00EA449F" w:rsidRPr="008261EB" w14:paraId="5F818F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507D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837</w:t>
            </w:r>
          </w:p>
        </w:tc>
        <w:tc>
          <w:tcPr>
            <w:tcW w:w="3126" w:type="dxa"/>
            <w:tcBorders>
              <w:top w:val="single" w:sz="4" w:space="0" w:color="auto"/>
              <w:left w:val="single" w:sz="4" w:space="0" w:color="auto"/>
              <w:bottom w:val="single" w:sz="4" w:space="0" w:color="auto"/>
              <w:right w:val="single" w:sz="4" w:space="0" w:color="auto"/>
            </w:tcBorders>
            <w:hideMark/>
          </w:tcPr>
          <w:p w14:paraId="0CE0E3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520,503.51</w:t>
            </w:r>
          </w:p>
        </w:tc>
        <w:tc>
          <w:tcPr>
            <w:tcW w:w="3126" w:type="dxa"/>
            <w:tcBorders>
              <w:top w:val="single" w:sz="4" w:space="0" w:color="auto"/>
              <w:left w:val="single" w:sz="4" w:space="0" w:color="auto"/>
              <w:bottom w:val="single" w:sz="4" w:space="0" w:color="auto"/>
              <w:right w:val="single" w:sz="4" w:space="0" w:color="auto"/>
            </w:tcBorders>
            <w:hideMark/>
          </w:tcPr>
          <w:p w14:paraId="2A92DE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2,834,863.01</w:t>
            </w:r>
          </w:p>
        </w:tc>
      </w:tr>
      <w:tr w:rsidR="00EA449F" w:rsidRPr="008261EB" w14:paraId="34AC88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5FFB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838</w:t>
            </w:r>
          </w:p>
        </w:tc>
        <w:tc>
          <w:tcPr>
            <w:tcW w:w="3126" w:type="dxa"/>
            <w:tcBorders>
              <w:top w:val="single" w:sz="4" w:space="0" w:color="auto"/>
              <w:left w:val="single" w:sz="4" w:space="0" w:color="auto"/>
              <w:bottom w:val="single" w:sz="4" w:space="0" w:color="auto"/>
              <w:right w:val="single" w:sz="4" w:space="0" w:color="auto"/>
            </w:tcBorders>
            <w:hideMark/>
          </w:tcPr>
          <w:p w14:paraId="654A25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520,493.98</w:t>
            </w:r>
          </w:p>
        </w:tc>
        <w:tc>
          <w:tcPr>
            <w:tcW w:w="3126" w:type="dxa"/>
            <w:tcBorders>
              <w:top w:val="single" w:sz="4" w:space="0" w:color="auto"/>
              <w:left w:val="single" w:sz="4" w:space="0" w:color="auto"/>
              <w:bottom w:val="single" w:sz="4" w:space="0" w:color="auto"/>
              <w:right w:val="single" w:sz="4" w:space="0" w:color="auto"/>
            </w:tcBorders>
            <w:hideMark/>
          </w:tcPr>
          <w:p w14:paraId="689EF1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2,834,899.01</w:t>
            </w:r>
          </w:p>
        </w:tc>
      </w:tr>
      <w:tr w:rsidR="00EA449F" w:rsidRPr="008261EB" w14:paraId="48D919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0E88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839</w:t>
            </w:r>
          </w:p>
        </w:tc>
        <w:tc>
          <w:tcPr>
            <w:tcW w:w="3126" w:type="dxa"/>
            <w:tcBorders>
              <w:top w:val="single" w:sz="4" w:space="0" w:color="auto"/>
              <w:left w:val="single" w:sz="4" w:space="0" w:color="auto"/>
              <w:bottom w:val="single" w:sz="4" w:space="0" w:color="auto"/>
              <w:right w:val="single" w:sz="4" w:space="0" w:color="auto"/>
            </w:tcBorders>
            <w:hideMark/>
          </w:tcPr>
          <w:p w14:paraId="7AA9A9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520,486.58</w:t>
            </w:r>
          </w:p>
        </w:tc>
        <w:tc>
          <w:tcPr>
            <w:tcW w:w="3126" w:type="dxa"/>
            <w:tcBorders>
              <w:top w:val="single" w:sz="4" w:space="0" w:color="auto"/>
              <w:left w:val="single" w:sz="4" w:space="0" w:color="auto"/>
              <w:bottom w:val="single" w:sz="4" w:space="0" w:color="auto"/>
              <w:right w:val="single" w:sz="4" w:space="0" w:color="auto"/>
            </w:tcBorders>
            <w:hideMark/>
          </w:tcPr>
          <w:p w14:paraId="59CDD7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2,834,924.26</w:t>
            </w:r>
          </w:p>
        </w:tc>
      </w:tr>
      <w:tr w:rsidR="00EA449F" w:rsidRPr="008261EB" w14:paraId="1D89C0E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A455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840</w:t>
            </w:r>
          </w:p>
        </w:tc>
        <w:tc>
          <w:tcPr>
            <w:tcW w:w="3126" w:type="dxa"/>
            <w:tcBorders>
              <w:top w:val="single" w:sz="4" w:space="0" w:color="auto"/>
              <w:left w:val="single" w:sz="4" w:space="0" w:color="auto"/>
              <w:bottom w:val="single" w:sz="4" w:space="0" w:color="auto"/>
              <w:right w:val="single" w:sz="4" w:space="0" w:color="auto"/>
            </w:tcBorders>
            <w:hideMark/>
          </w:tcPr>
          <w:p w14:paraId="7A62C1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520,470.70</w:t>
            </w:r>
          </w:p>
        </w:tc>
        <w:tc>
          <w:tcPr>
            <w:tcW w:w="3126" w:type="dxa"/>
            <w:tcBorders>
              <w:top w:val="single" w:sz="4" w:space="0" w:color="auto"/>
              <w:left w:val="single" w:sz="4" w:space="0" w:color="auto"/>
              <w:bottom w:val="single" w:sz="4" w:space="0" w:color="auto"/>
              <w:right w:val="single" w:sz="4" w:space="0" w:color="auto"/>
            </w:tcBorders>
            <w:hideMark/>
          </w:tcPr>
          <w:p w14:paraId="39AC2E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2,834,942.25</w:t>
            </w:r>
          </w:p>
        </w:tc>
      </w:tr>
      <w:tr w:rsidR="00EA449F" w:rsidRPr="008261EB" w14:paraId="2E8ED3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BB54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841</w:t>
            </w:r>
          </w:p>
        </w:tc>
        <w:tc>
          <w:tcPr>
            <w:tcW w:w="3126" w:type="dxa"/>
            <w:tcBorders>
              <w:top w:val="single" w:sz="4" w:space="0" w:color="auto"/>
              <w:left w:val="single" w:sz="4" w:space="0" w:color="auto"/>
              <w:bottom w:val="single" w:sz="4" w:space="0" w:color="auto"/>
              <w:right w:val="single" w:sz="4" w:space="0" w:color="auto"/>
            </w:tcBorders>
            <w:hideMark/>
          </w:tcPr>
          <w:p w14:paraId="559694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520,443.20</w:t>
            </w:r>
          </w:p>
        </w:tc>
        <w:tc>
          <w:tcPr>
            <w:tcW w:w="3126" w:type="dxa"/>
            <w:tcBorders>
              <w:top w:val="single" w:sz="4" w:space="0" w:color="auto"/>
              <w:left w:val="single" w:sz="4" w:space="0" w:color="auto"/>
              <w:bottom w:val="single" w:sz="4" w:space="0" w:color="auto"/>
              <w:right w:val="single" w:sz="4" w:space="0" w:color="auto"/>
            </w:tcBorders>
            <w:hideMark/>
          </w:tcPr>
          <w:p w14:paraId="0CC64D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2,834,976.25</w:t>
            </w:r>
          </w:p>
        </w:tc>
      </w:tr>
      <w:tr w:rsidR="00EA449F" w:rsidRPr="008261EB" w14:paraId="74CC11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638F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842</w:t>
            </w:r>
          </w:p>
        </w:tc>
        <w:tc>
          <w:tcPr>
            <w:tcW w:w="3126" w:type="dxa"/>
            <w:tcBorders>
              <w:top w:val="single" w:sz="4" w:space="0" w:color="auto"/>
              <w:left w:val="single" w:sz="4" w:space="0" w:color="auto"/>
              <w:bottom w:val="single" w:sz="4" w:space="0" w:color="auto"/>
              <w:right w:val="single" w:sz="4" w:space="0" w:color="auto"/>
            </w:tcBorders>
            <w:hideMark/>
          </w:tcPr>
          <w:p w14:paraId="5E81E1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520,425.20</w:t>
            </w:r>
          </w:p>
        </w:tc>
        <w:tc>
          <w:tcPr>
            <w:tcW w:w="3126" w:type="dxa"/>
            <w:tcBorders>
              <w:top w:val="single" w:sz="4" w:space="0" w:color="auto"/>
              <w:left w:val="single" w:sz="4" w:space="0" w:color="auto"/>
              <w:bottom w:val="single" w:sz="4" w:space="0" w:color="auto"/>
              <w:right w:val="single" w:sz="4" w:space="0" w:color="auto"/>
            </w:tcBorders>
            <w:hideMark/>
          </w:tcPr>
          <w:p w14:paraId="37B6A4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2,835,010.00</w:t>
            </w:r>
          </w:p>
        </w:tc>
      </w:tr>
      <w:tr w:rsidR="00EA449F" w:rsidRPr="008261EB" w14:paraId="470E33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C818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843</w:t>
            </w:r>
          </w:p>
        </w:tc>
        <w:tc>
          <w:tcPr>
            <w:tcW w:w="3126" w:type="dxa"/>
            <w:tcBorders>
              <w:top w:val="single" w:sz="4" w:space="0" w:color="auto"/>
              <w:left w:val="single" w:sz="4" w:space="0" w:color="auto"/>
              <w:bottom w:val="single" w:sz="4" w:space="0" w:color="auto"/>
              <w:right w:val="single" w:sz="4" w:space="0" w:color="auto"/>
            </w:tcBorders>
            <w:hideMark/>
          </w:tcPr>
          <w:p w14:paraId="3E54EE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520,407.20</w:t>
            </w:r>
          </w:p>
        </w:tc>
        <w:tc>
          <w:tcPr>
            <w:tcW w:w="3126" w:type="dxa"/>
            <w:tcBorders>
              <w:top w:val="single" w:sz="4" w:space="0" w:color="auto"/>
              <w:left w:val="single" w:sz="4" w:space="0" w:color="auto"/>
              <w:bottom w:val="single" w:sz="4" w:space="0" w:color="auto"/>
              <w:right w:val="single" w:sz="4" w:space="0" w:color="auto"/>
            </w:tcBorders>
            <w:hideMark/>
          </w:tcPr>
          <w:p w14:paraId="5B5781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2,835,037.50</w:t>
            </w:r>
          </w:p>
        </w:tc>
      </w:tr>
      <w:tr w:rsidR="00EA449F" w:rsidRPr="008261EB" w14:paraId="03AA23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CF39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844</w:t>
            </w:r>
          </w:p>
        </w:tc>
        <w:tc>
          <w:tcPr>
            <w:tcW w:w="3126" w:type="dxa"/>
            <w:tcBorders>
              <w:top w:val="single" w:sz="4" w:space="0" w:color="auto"/>
              <w:left w:val="single" w:sz="4" w:space="0" w:color="auto"/>
              <w:bottom w:val="single" w:sz="4" w:space="0" w:color="auto"/>
              <w:right w:val="single" w:sz="4" w:space="0" w:color="auto"/>
            </w:tcBorders>
            <w:hideMark/>
          </w:tcPr>
          <w:p w14:paraId="56E13E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520,386.05</w:t>
            </w:r>
          </w:p>
        </w:tc>
        <w:tc>
          <w:tcPr>
            <w:tcW w:w="3126" w:type="dxa"/>
            <w:tcBorders>
              <w:top w:val="single" w:sz="4" w:space="0" w:color="auto"/>
              <w:left w:val="single" w:sz="4" w:space="0" w:color="auto"/>
              <w:bottom w:val="single" w:sz="4" w:space="0" w:color="auto"/>
              <w:right w:val="single" w:sz="4" w:space="0" w:color="auto"/>
            </w:tcBorders>
            <w:hideMark/>
          </w:tcPr>
          <w:p w14:paraId="1A2E77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2,835,059.75</w:t>
            </w:r>
          </w:p>
        </w:tc>
      </w:tr>
      <w:tr w:rsidR="00EA449F" w:rsidRPr="008261EB" w14:paraId="66416F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2AE2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845</w:t>
            </w:r>
          </w:p>
        </w:tc>
        <w:tc>
          <w:tcPr>
            <w:tcW w:w="3126" w:type="dxa"/>
            <w:tcBorders>
              <w:top w:val="single" w:sz="4" w:space="0" w:color="auto"/>
              <w:left w:val="single" w:sz="4" w:space="0" w:color="auto"/>
              <w:bottom w:val="single" w:sz="4" w:space="0" w:color="auto"/>
              <w:right w:val="single" w:sz="4" w:space="0" w:color="auto"/>
            </w:tcBorders>
            <w:hideMark/>
          </w:tcPr>
          <w:p w14:paraId="55451E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520,363.83</w:t>
            </w:r>
          </w:p>
        </w:tc>
        <w:tc>
          <w:tcPr>
            <w:tcW w:w="3126" w:type="dxa"/>
            <w:tcBorders>
              <w:top w:val="single" w:sz="4" w:space="0" w:color="auto"/>
              <w:left w:val="single" w:sz="4" w:space="0" w:color="auto"/>
              <w:bottom w:val="single" w:sz="4" w:space="0" w:color="auto"/>
              <w:right w:val="single" w:sz="4" w:space="0" w:color="auto"/>
            </w:tcBorders>
            <w:hideMark/>
          </w:tcPr>
          <w:p w14:paraId="57BC1A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2,835,077.75</w:t>
            </w:r>
          </w:p>
        </w:tc>
      </w:tr>
      <w:tr w:rsidR="00EA449F" w:rsidRPr="008261EB" w14:paraId="6F1639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601D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846</w:t>
            </w:r>
          </w:p>
        </w:tc>
        <w:tc>
          <w:tcPr>
            <w:tcW w:w="3126" w:type="dxa"/>
            <w:tcBorders>
              <w:top w:val="single" w:sz="4" w:space="0" w:color="auto"/>
              <w:left w:val="single" w:sz="4" w:space="0" w:color="auto"/>
              <w:bottom w:val="single" w:sz="4" w:space="0" w:color="auto"/>
              <w:right w:val="single" w:sz="4" w:space="0" w:color="auto"/>
            </w:tcBorders>
            <w:hideMark/>
          </w:tcPr>
          <w:p w14:paraId="3D5D7A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520,340.55</w:t>
            </w:r>
          </w:p>
        </w:tc>
        <w:tc>
          <w:tcPr>
            <w:tcW w:w="3126" w:type="dxa"/>
            <w:tcBorders>
              <w:top w:val="single" w:sz="4" w:space="0" w:color="auto"/>
              <w:left w:val="single" w:sz="4" w:space="0" w:color="auto"/>
              <w:bottom w:val="single" w:sz="4" w:space="0" w:color="auto"/>
              <w:right w:val="single" w:sz="4" w:space="0" w:color="auto"/>
            </w:tcBorders>
            <w:hideMark/>
          </w:tcPr>
          <w:p w14:paraId="46420D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2,835,093.50</w:t>
            </w:r>
          </w:p>
        </w:tc>
      </w:tr>
      <w:tr w:rsidR="00EA449F" w:rsidRPr="008261EB" w14:paraId="2CE5B6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B9BF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847</w:t>
            </w:r>
          </w:p>
        </w:tc>
        <w:tc>
          <w:tcPr>
            <w:tcW w:w="3126" w:type="dxa"/>
            <w:tcBorders>
              <w:top w:val="single" w:sz="4" w:space="0" w:color="auto"/>
              <w:left w:val="single" w:sz="4" w:space="0" w:color="auto"/>
              <w:bottom w:val="single" w:sz="4" w:space="0" w:color="auto"/>
              <w:right w:val="single" w:sz="4" w:space="0" w:color="auto"/>
            </w:tcBorders>
            <w:hideMark/>
          </w:tcPr>
          <w:p w14:paraId="6AF169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520,314.08</w:t>
            </w:r>
          </w:p>
        </w:tc>
        <w:tc>
          <w:tcPr>
            <w:tcW w:w="3126" w:type="dxa"/>
            <w:tcBorders>
              <w:top w:val="single" w:sz="4" w:space="0" w:color="auto"/>
              <w:left w:val="single" w:sz="4" w:space="0" w:color="auto"/>
              <w:bottom w:val="single" w:sz="4" w:space="0" w:color="auto"/>
              <w:right w:val="single" w:sz="4" w:space="0" w:color="auto"/>
            </w:tcBorders>
            <w:hideMark/>
          </w:tcPr>
          <w:p w14:paraId="4A5EAB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2,835,117.00</w:t>
            </w:r>
          </w:p>
        </w:tc>
      </w:tr>
      <w:tr w:rsidR="00EA449F" w:rsidRPr="008261EB" w14:paraId="4A0080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A848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848</w:t>
            </w:r>
          </w:p>
        </w:tc>
        <w:tc>
          <w:tcPr>
            <w:tcW w:w="3126" w:type="dxa"/>
            <w:tcBorders>
              <w:top w:val="single" w:sz="4" w:space="0" w:color="auto"/>
              <w:left w:val="single" w:sz="4" w:space="0" w:color="auto"/>
              <w:bottom w:val="single" w:sz="4" w:space="0" w:color="auto"/>
              <w:right w:val="single" w:sz="4" w:space="0" w:color="auto"/>
            </w:tcBorders>
            <w:hideMark/>
          </w:tcPr>
          <w:p w14:paraId="69E937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520,289.73</w:t>
            </w:r>
          </w:p>
        </w:tc>
        <w:tc>
          <w:tcPr>
            <w:tcW w:w="3126" w:type="dxa"/>
            <w:tcBorders>
              <w:top w:val="single" w:sz="4" w:space="0" w:color="auto"/>
              <w:left w:val="single" w:sz="4" w:space="0" w:color="auto"/>
              <w:bottom w:val="single" w:sz="4" w:space="0" w:color="auto"/>
              <w:right w:val="single" w:sz="4" w:space="0" w:color="auto"/>
            </w:tcBorders>
            <w:hideMark/>
          </w:tcPr>
          <w:p w14:paraId="32F708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2,835,126.50</w:t>
            </w:r>
          </w:p>
        </w:tc>
      </w:tr>
      <w:tr w:rsidR="00EA449F" w:rsidRPr="008261EB" w14:paraId="51E771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443C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849</w:t>
            </w:r>
          </w:p>
        </w:tc>
        <w:tc>
          <w:tcPr>
            <w:tcW w:w="3126" w:type="dxa"/>
            <w:tcBorders>
              <w:top w:val="single" w:sz="4" w:space="0" w:color="auto"/>
              <w:left w:val="single" w:sz="4" w:space="0" w:color="auto"/>
              <w:bottom w:val="single" w:sz="4" w:space="0" w:color="auto"/>
              <w:right w:val="single" w:sz="4" w:space="0" w:color="auto"/>
            </w:tcBorders>
            <w:hideMark/>
          </w:tcPr>
          <w:p w14:paraId="24E0A8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520,272.80</w:t>
            </w:r>
          </w:p>
        </w:tc>
        <w:tc>
          <w:tcPr>
            <w:tcW w:w="3126" w:type="dxa"/>
            <w:tcBorders>
              <w:top w:val="single" w:sz="4" w:space="0" w:color="auto"/>
              <w:left w:val="single" w:sz="4" w:space="0" w:color="auto"/>
              <w:bottom w:val="single" w:sz="4" w:space="0" w:color="auto"/>
              <w:right w:val="single" w:sz="4" w:space="0" w:color="auto"/>
            </w:tcBorders>
            <w:hideMark/>
          </w:tcPr>
          <w:p w14:paraId="599C07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2,835,138.00</w:t>
            </w:r>
          </w:p>
        </w:tc>
      </w:tr>
      <w:tr w:rsidR="00EA449F" w:rsidRPr="008261EB" w14:paraId="063A85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F619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850</w:t>
            </w:r>
          </w:p>
        </w:tc>
        <w:tc>
          <w:tcPr>
            <w:tcW w:w="3126" w:type="dxa"/>
            <w:tcBorders>
              <w:top w:val="single" w:sz="4" w:space="0" w:color="auto"/>
              <w:left w:val="single" w:sz="4" w:space="0" w:color="auto"/>
              <w:bottom w:val="single" w:sz="4" w:space="0" w:color="auto"/>
              <w:right w:val="single" w:sz="4" w:space="0" w:color="auto"/>
            </w:tcBorders>
            <w:hideMark/>
          </w:tcPr>
          <w:p w14:paraId="1A2B7D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520,255.86</w:t>
            </w:r>
          </w:p>
        </w:tc>
        <w:tc>
          <w:tcPr>
            <w:tcW w:w="3126" w:type="dxa"/>
            <w:tcBorders>
              <w:top w:val="single" w:sz="4" w:space="0" w:color="auto"/>
              <w:left w:val="single" w:sz="4" w:space="0" w:color="auto"/>
              <w:bottom w:val="single" w:sz="4" w:space="0" w:color="auto"/>
              <w:right w:val="single" w:sz="4" w:space="0" w:color="auto"/>
            </w:tcBorders>
            <w:hideMark/>
          </w:tcPr>
          <w:p w14:paraId="117310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2,835,162.50</w:t>
            </w:r>
          </w:p>
        </w:tc>
      </w:tr>
      <w:tr w:rsidR="00EA449F" w:rsidRPr="008261EB" w14:paraId="06BCC0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15F4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851</w:t>
            </w:r>
          </w:p>
        </w:tc>
        <w:tc>
          <w:tcPr>
            <w:tcW w:w="3126" w:type="dxa"/>
            <w:tcBorders>
              <w:top w:val="single" w:sz="4" w:space="0" w:color="auto"/>
              <w:left w:val="single" w:sz="4" w:space="0" w:color="auto"/>
              <w:bottom w:val="single" w:sz="4" w:space="0" w:color="auto"/>
              <w:right w:val="single" w:sz="4" w:space="0" w:color="auto"/>
            </w:tcBorders>
            <w:hideMark/>
          </w:tcPr>
          <w:p w14:paraId="7B42C1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520,230.48</w:t>
            </w:r>
          </w:p>
        </w:tc>
        <w:tc>
          <w:tcPr>
            <w:tcW w:w="3126" w:type="dxa"/>
            <w:tcBorders>
              <w:top w:val="single" w:sz="4" w:space="0" w:color="auto"/>
              <w:left w:val="single" w:sz="4" w:space="0" w:color="auto"/>
              <w:bottom w:val="single" w:sz="4" w:space="0" w:color="auto"/>
              <w:right w:val="single" w:sz="4" w:space="0" w:color="auto"/>
            </w:tcBorders>
            <w:hideMark/>
          </w:tcPr>
          <w:p w14:paraId="4B07D6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2,835,188.75</w:t>
            </w:r>
          </w:p>
        </w:tc>
      </w:tr>
      <w:tr w:rsidR="00EA449F" w:rsidRPr="008261EB" w14:paraId="3ADF4C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3753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852</w:t>
            </w:r>
          </w:p>
        </w:tc>
        <w:tc>
          <w:tcPr>
            <w:tcW w:w="3126" w:type="dxa"/>
            <w:tcBorders>
              <w:top w:val="single" w:sz="4" w:space="0" w:color="auto"/>
              <w:left w:val="single" w:sz="4" w:space="0" w:color="auto"/>
              <w:bottom w:val="single" w:sz="4" w:space="0" w:color="auto"/>
              <w:right w:val="single" w:sz="4" w:space="0" w:color="auto"/>
            </w:tcBorders>
            <w:hideMark/>
          </w:tcPr>
          <w:p w14:paraId="6F7C12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520,229.42</w:t>
            </w:r>
          </w:p>
        </w:tc>
        <w:tc>
          <w:tcPr>
            <w:tcW w:w="3126" w:type="dxa"/>
            <w:tcBorders>
              <w:top w:val="single" w:sz="4" w:space="0" w:color="auto"/>
              <w:left w:val="single" w:sz="4" w:space="0" w:color="auto"/>
              <w:bottom w:val="single" w:sz="4" w:space="0" w:color="auto"/>
              <w:right w:val="single" w:sz="4" w:space="0" w:color="auto"/>
            </w:tcBorders>
            <w:hideMark/>
          </w:tcPr>
          <w:p w14:paraId="05DE43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2,835,201.50</w:t>
            </w:r>
          </w:p>
        </w:tc>
      </w:tr>
      <w:tr w:rsidR="00EA449F" w:rsidRPr="008261EB" w14:paraId="33C7B0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8D9A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853</w:t>
            </w:r>
          </w:p>
        </w:tc>
        <w:tc>
          <w:tcPr>
            <w:tcW w:w="3126" w:type="dxa"/>
            <w:tcBorders>
              <w:top w:val="single" w:sz="4" w:space="0" w:color="auto"/>
              <w:left w:val="single" w:sz="4" w:space="0" w:color="auto"/>
              <w:bottom w:val="single" w:sz="4" w:space="0" w:color="auto"/>
              <w:right w:val="single" w:sz="4" w:space="0" w:color="auto"/>
            </w:tcBorders>
            <w:hideMark/>
          </w:tcPr>
          <w:p w14:paraId="0A730B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520,226.23</w:t>
            </w:r>
          </w:p>
        </w:tc>
        <w:tc>
          <w:tcPr>
            <w:tcW w:w="3126" w:type="dxa"/>
            <w:tcBorders>
              <w:top w:val="single" w:sz="4" w:space="0" w:color="auto"/>
              <w:left w:val="single" w:sz="4" w:space="0" w:color="auto"/>
              <w:bottom w:val="single" w:sz="4" w:space="0" w:color="auto"/>
              <w:right w:val="single" w:sz="4" w:space="0" w:color="auto"/>
            </w:tcBorders>
            <w:hideMark/>
          </w:tcPr>
          <w:p w14:paraId="7A79F5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2,835,219.50</w:t>
            </w:r>
          </w:p>
        </w:tc>
      </w:tr>
      <w:tr w:rsidR="00EA449F" w:rsidRPr="008261EB" w14:paraId="78077B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CB21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854</w:t>
            </w:r>
          </w:p>
        </w:tc>
        <w:tc>
          <w:tcPr>
            <w:tcW w:w="3126" w:type="dxa"/>
            <w:tcBorders>
              <w:top w:val="single" w:sz="4" w:space="0" w:color="auto"/>
              <w:left w:val="single" w:sz="4" w:space="0" w:color="auto"/>
              <w:bottom w:val="single" w:sz="4" w:space="0" w:color="auto"/>
              <w:right w:val="single" w:sz="4" w:space="0" w:color="auto"/>
            </w:tcBorders>
            <w:hideMark/>
          </w:tcPr>
          <w:p w14:paraId="21C1AC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520,218.83</w:t>
            </w:r>
          </w:p>
        </w:tc>
        <w:tc>
          <w:tcPr>
            <w:tcW w:w="3126" w:type="dxa"/>
            <w:tcBorders>
              <w:top w:val="single" w:sz="4" w:space="0" w:color="auto"/>
              <w:left w:val="single" w:sz="4" w:space="0" w:color="auto"/>
              <w:bottom w:val="single" w:sz="4" w:space="0" w:color="auto"/>
              <w:right w:val="single" w:sz="4" w:space="0" w:color="auto"/>
            </w:tcBorders>
            <w:hideMark/>
          </w:tcPr>
          <w:p w14:paraId="1E13C8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2,835,230.25</w:t>
            </w:r>
          </w:p>
        </w:tc>
      </w:tr>
      <w:tr w:rsidR="00EA449F" w:rsidRPr="008261EB" w14:paraId="3D4F45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1DB7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855</w:t>
            </w:r>
          </w:p>
        </w:tc>
        <w:tc>
          <w:tcPr>
            <w:tcW w:w="3126" w:type="dxa"/>
            <w:tcBorders>
              <w:top w:val="single" w:sz="4" w:space="0" w:color="auto"/>
              <w:left w:val="single" w:sz="4" w:space="0" w:color="auto"/>
              <w:bottom w:val="single" w:sz="4" w:space="0" w:color="auto"/>
              <w:right w:val="single" w:sz="4" w:space="0" w:color="auto"/>
            </w:tcBorders>
            <w:hideMark/>
          </w:tcPr>
          <w:p w14:paraId="5913EE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520,208.23</w:t>
            </w:r>
          </w:p>
        </w:tc>
        <w:tc>
          <w:tcPr>
            <w:tcW w:w="3126" w:type="dxa"/>
            <w:tcBorders>
              <w:top w:val="single" w:sz="4" w:space="0" w:color="auto"/>
              <w:left w:val="single" w:sz="4" w:space="0" w:color="auto"/>
              <w:bottom w:val="single" w:sz="4" w:space="0" w:color="auto"/>
              <w:right w:val="single" w:sz="4" w:space="0" w:color="auto"/>
            </w:tcBorders>
            <w:hideMark/>
          </w:tcPr>
          <w:p w14:paraId="6CBA2C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2,835,246.00</w:t>
            </w:r>
          </w:p>
        </w:tc>
      </w:tr>
      <w:tr w:rsidR="00EA449F" w:rsidRPr="008261EB" w14:paraId="2F6D99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2DFD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856</w:t>
            </w:r>
          </w:p>
        </w:tc>
        <w:tc>
          <w:tcPr>
            <w:tcW w:w="3126" w:type="dxa"/>
            <w:tcBorders>
              <w:top w:val="single" w:sz="4" w:space="0" w:color="auto"/>
              <w:left w:val="single" w:sz="4" w:space="0" w:color="auto"/>
              <w:bottom w:val="single" w:sz="4" w:space="0" w:color="auto"/>
              <w:right w:val="single" w:sz="4" w:space="0" w:color="auto"/>
            </w:tcBorders>
            <w:hideMark/>
          </w:tcPr>
          <w:p w14:paraId="706079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520,199.80</w:t>
            </w:r>
          </w:p>
        </w:tc>
        <w:tc>
          <w:tcPr>
            <w:tcW w:w="3126" w:type="dxa"/>
            <w:tcBorders>
              <w:top w:val="single" w:sz="4" w:space="0" w:color="auto"/>
              <w:left w:val="single" w:sz="4" w:space="0" w:color="auto"/>
              <w:bottom w:val="single" w:sz="4" w:space="0" w:color="auto"/>
              <w:right w:val="single" w:sz="4" w:space="0" w:color="auto"/>
            </w:tcBorders>
            <w:hideMark/>
          </w:tcPr>
          <w:p w14:paraId="400F8B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2,835,260.75</w:t>
            </w:r>
          </w:p>
        </w:tc>
      </w:tr>
      <w:tr w:rsidR="00EA449F" w:rsidRPr="008261EB" w14:paraId="6D5CC9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B7EB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857</w:t>
            </w:r>
          </w:p>
        </w:tc>
        <w:tc>
          <w:tcPr>
            <w:tcW w:w="3126" w:type="dxa"/>
            <w:tcBorders>
              <w:top w:val="single" w:sz="4" w:space="0" w:color="auto"/>
              <w:left w:val="single" w:sz="4" w:space="0" w:color="auto"/>
              <w:bottom w:val="single" w:sz="4" w:space="0" w:color="auto"/>
              <w:right w:val="single" w:sz="4" w:space="0" w:color="auto"/>
            </w:tcBorders>
            <w:hideMark/>
          </w:tcPr>
          <w:p w14:paraId="1CC026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520,201.89</w:t>
            </w:r>
          </w:p>
        </w:tc>
        <w:tc>
          <w:tcPr>
            <w:tcW w:w="3126" w:type="dxa"/>
            <w:tcBorders>
              <w:top w:val="single" w:sz="4" w:space="0" w:color="auto"/>
              <w:left w:val="single" w:sz="4" w:space="0" w:color="auto"/>
              <w:bottom w:val="single" w:sz="4" w:space="0" w:color="auto"/>
              <w:right w:val="single" w:sz="4" w:space="0" w:color="auto"/>
            </w:tcBorders>
            <w:hideMark/>
          </w:tcPr>
          <w:p w14:paraId="129807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2,835,281.99</w:t>
            </w:r>
          </w:p>
        </w:tc>
      </w:tr>
      <w:tr w:rsidR="00EA449F" w:rsidRPr="008261EB" w14:paraId="143483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B0B3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858</w:t>
            </w:r>
          </w:p>
        </w:tc>
        <w:tc>
          <w:tcPr>
            <w:tcW w:w="3126" w:type="dxa"/>
            <w:tcBorders>
              <w:top w:val="single" w:sz="4" w:space="0" w:color="auto"/>
              <w:left w:val="single" w:sz="4" w:space="0" w:color="auto"/>
              <w:bottom w:val="single" w:sz="4" w:space="0" w:color="auto"/>
              <w:right w:val="single" w:sz="4" w:space="0" w:color="auto"/>
            </w:tcBorders>
            <w:hideMark/>
          </w:tcPr>
          <w:p w14:paraId="64DE74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520,208.23</w:t>
            </w:r>
          </w:p>
        </w:tc>
        <w:tc>
          <w:tcPr>
            <w:tcW w:w="3126" w:type="dxa"/>
            <w:tcBorders>
              <w:top w:val="single" w:sz="4" w:space="0" w:color="auto"/>
              <w:left w:val="single" w:sz="4" w:space="0" w:color="auto"/>
              <w:bottom w:val="single" w:sz="4" w:space="0" w:color="auto"/>
              <w:right w:val="single" w:sz="4" w:space="0" w:color="auto"/>
            </w:tcBorders>
            <w:hideMark/>
          </w:tcPr>
          <w:p w14:paraId="452AC0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2,835,301.99</w:t>
            </w:r>
          </w:p>
        </w:tc>
      </w:tr>
      <w:tr w:rsidR="00EA449F" w:rsidRPr="008261EB" w14:paraId="1778B9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9CCA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859</w:t>
            </w:r>
          </w:p>
        </w:tc>
        <w:tc>
          <w:tcPr>
            <w:tcW w:w="3126" w:type="dxa"/>
            <w:tcBorders>
              <w:top w:val="single" w:sz="4" w:space="0" w:color="auto"/>
              <w:left w:val="single" w:sz="4" w:space="0" w:color="auto"/>
              <w:bottom w:val="single" w:sz="4" w:space="0" w:color="auto"/>
              <w:right w:val="single" w:sz="4" w:space="0" w:color="auto"/>
            </w:tcBorders>
            <w:hideMark/>
          </w:tcPr>
          <w:p w14:paraId="430CBC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520,199.80</w:t>
            </w:r>
          </w:p>
        </w:tc>
        <w:tc>
          <w:tcPr>
            <w:tcW w:w="3126" w:type="dxa"/>
            <w:tcBorders>
              <w:top w:val="single" w:sz="4" w:space="0" w:color="auto"/>
              <w:left w:val="single" w:sz="4" w:space="0" w:color="auto"/>
              <w:bottom w:val="single" w:sz="4" w:space="0" w:color="auto"/>
              <w:right w:val="single" w:sz="4" w:space="0" w:color="auto"/>
            </w:tcBorders>
            <w:hideMark/>
          </w:tcPr>
          <w:p w14:paraId="5AAF70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2,835,328.49</w:t>
            </w:r>
          </w:p>
        </w:tc>
      </w:tr>
      <w:tr w:rsidR="00EA449F" w:rsidRPr="008261EB" w14:paraId="128275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7D9E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860</w:t>
            </w:r>
          </w:p>
        </w:tc>
        <w:tc>
          <w:tcPr>
            <w:tcW w:w="3126" w:type="dxa"/>
            <w:tcBorders>
              <w:top w:val="single" w:sz="4" w:space="0" w:color="auto"/>
              <w:left w:val="single" w:sz="4" w:space="0" w:color="auto"/>
              <w:bottom w:val="single" w:sz="4" w:space="0" w:color="auto"/>
              <w:right w:val="single" w:sz="4" w:space="0" w:color="auto"/>
            </w:tcBorders>
            <w:hideMark/>
          </w:tcPr>
          <w:p w14:paraId="272E06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520,186.02</w:t>
            </w:r>
          </w:p>
        </w:tc>
        <w:tc>
          <w:tcPr>
            <w:tcW w:w="3126" w:type="dxa"/>
            <w:tcBorders>
              <w:top w:val="single" w:sz="4" w:space="0" w:color="auto"/>
              <w:left w:val="single" w:sz="4" w:space="0" w:color="auto"/>
              <w:bottom w:val="single" w:sz="4" w:space="0" w:color="auto"/>
              <w:right w:val="single" w:sz="4" w:space="0" w:color="auto"/>
            </w:tcBorders>
            <w:hideMark/>
          </w:tcPr>
          <w:p w14:paraId="2BC3D3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2,835,352.99</w:t>
            </w:r>
          </w:p>
        </w:tc>
      </w:tr>
      <w:tr w:rsidR="00EA449F" w:rsidRPr="008261EB" w14:paraId="255B2B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F1DC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861</w:t>
            </w:r>
          </w:p>
        </w:tc>
        <w:tc>
          <w:tcPr>
            <w:tcW w:w="3126" w:type="dxa"/>
            <w:tcBorders>
              <w:top w:val="single" w:sz="4" w:space="0" w:color="auto"/>
              <w:left w:val="single" w:sz="4" w:space="0" w:color="auto"/>
              <w:bottom w:val="single" w:sz="4" w:space="0" w:color="auto"/>
              <w:right w:val="single" w:sz="4" w:space="0" w:color="auto"/>
            </w:tcBorders>
            <w:hideMark/>
          </w:tcPr>
          <w:p w14:paraId="26AB0C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520,169.08</w:t>
            </w:r>
          </w:p>
        </w:tc>
        <w:tc>
          <w:tcPr>
            <w:tcW w:w="3126" w:type="dxa"/>
            <w:tcBorders>
              <w:top w:val="single" w:sz="4" w:space="0" w:color="auto"/>
              <w:left w:val="single" w:sz="4" w:space="0" w:color="auto"/>
              <w:bottom w:val="single" w:sz="4" w:space="0" w:color="auto"/>
              <w:right w:val="single" w:sz="4" w:space="0" w:color="auto"/>
            </w:tcBorders>
            <w:hideMark/>
          </w:tcPr>
          <w:p w14:paraId="0B10FA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2,835,359.24</w:t>
            </w:r>
          </w:p>
        </w:tc>
      </w:tr>
      <w:tr w:rsidR="00EA449F" w:rsidRPr="008261EB" w14:paraId="1D9725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9AF7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862</w:t>
            </w:r>
          </w:p>
        </w:tc>
        <w:tc>
          <w:tcPr>
            <w:tcW w:w="3126" w:type="dxa"/>
            <w:tcBorders>
              <w:top w:val="single" w:sz="4" w:space="0" w:color="auto"/>
              <w:left w:val="single" w:sz="4" w:space="0" w:color="auto"/>
              <w:bottom w:val="single" w:sz="4" w:space="0" w:color="auto"/>
              <w:right w:val="single" w:sz="4" w:space="0" w:color="auto"/>
            </w:tcBorders>
            <w:hideMark/>
          </w:tcPr>
          <w:p w14:paraId="151DB6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520,152.17</w:t>
            </w:r>
          </w:p>
        </w:tc>
        <w:tc>
          <w:tcPr>
            <w:tcW w:w="3126" w:type="dxa"/>
            <w:tcBorders>
              <w:top w:val="single" w:sz="4" w:space="0" w:color="auto"/>
              <w:left w:val="single" w:sz="4" w:space="0" w:color="auto"/>
              <w:bottom w:val="single" w:sz="4" w:space="0" w:color="auto"/>
              <w:right w:val="single" w:sz="4" w:space="0" w:color="auto"/>
            </w:tcBorders>
            <w:hideMark/>
          </w:tcPr>
          <w:p w14:paraId="2FF679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2,835,370.99</w:t>
            </w:r>
          </w:p>
        </w:tc>
      </w:tr>
      <w:tr w:rsidR="00EA449F" w:rsidRPr="008261EB" w14:paraId="47B22F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7948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863</w:t>
            </w:r>
          </w:p>
        </w:tc>
        <w:tc>
          <w:tcPr>
            <w:tcW w:w="3126" w:type="dxa"/>
            <w:tcBorders>
              <w:top w:val="single" w:sz="4" w:space="0" w:color="auto"/>
              <w:left w:val="single" w:sz="4" w:space="0" w:color="auto"/>
              <w:bottom w:val="single" w:sz="4" w:space="0" w:color="auto"/>
              <w:right w:val="single" w:sz="4" w:space="0" w:color="auto"/>
            </w:tcBorders>
            <w:hideMark/>
          </w:tcPr>
          <w:p w14:paraId="29D575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520,145.80</w:t>
            </w:r>
          </w:p>
        </w:tc>
        <w:tc>
          <w:tcPr>
            <w:tcW w:w="3126" w:type="dxa"/>
            <w:tcBorders>
              <w:top w:val="single" w:sz="4" w:space="0" w:color="auto"/>
              <w:left w:val="single" w:sz="4" w:space="0" w:color="auto"/>
              <w:bottom w:val="single" w:sz="4" w:space="0" w:color="auto"/>
              <w:right w:val="single" w:sz="4" w:space="0" w:color="auto"/>
            </w:tcBorders>
            <w:hideMark/>
          </w:tcPr>
          <w:p w14:paraId="7CFB17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2,835,396.24</w:t>
            </w:r>
          </w:p>
        </w:tc>
      </w:tr>
      <w:tr w:rsidR="00EA449F" w:rsidRPr="008261EB" w14:paraId="6768B1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D1CF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864</w:t>
            </w:r>
          </w:p>
        </w:tc>
        <w:tc>
          <w:tcPr>
            <w:tcW w:w="3126" w:type="dxa"/>
            <w:tcBorders>
              <w:top w:val="single" w:sz="4" w:space="0" w:color="auto"/>
              <w:left w:val="single" w:sz="4" w:space="0" w:color="auto"/>
              <w:bottom w:val="single" w:sz="4" w:space="0" w:color="auto"/>
              <w:right w:val="single" w:sz="4" w:space="0" w:color="auto"/>
            </w:tcBorders>
            <w:hideMark/>
          </w:tcPr>
          <w:p w14:paraId="211D9A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520,160.61</w:t>
            </w:r>
          </w:p>
        </w:tc>
        <w:tc>
          <w:tcPr>
            <w:tcW w:w="3126" w:type="dxa"/>
            <w:tcBorders>
              <w:top w:val="single" w:sz="4" w:space="0" w:color="auto"/>
              <w:left w:val="single" w:sz="4" w:space="0" w:color="auto"/>
              <w:bottom w:val="single" w:sz="4" w:space="0" w:color="auto"/>
              <w:right w:val="single" w:sz="4" w:space="0" w:color="auto"/>
            </w:tcBorders>
            <w:hideMark/>
          </w:tcPr>
          <w:p w14:paraId="07B28A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2,835,404.74</w:t>
            </w:r>
          </w:p>
        </w:tc>
      </w:tr>
      <w:tr w:rsidR="00EA449F" w:rsidRPr="008261EB" w14:paraId="6700B4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7071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865</w:t>
            </w:r>
          </w:p>
        </w:tc>
        <w:tc>
          <w:tcPr>
            <w:tcW w:w="3126" w:type="dxa"/>
            <w:tcBorders>
              <w:top w:val="single" w:sz="4" w:space="0" w:color="auto"/>
              <w:left w:val="single" w:sz="4" w:space="0" w:color="auto"/>
              <w:bottom w:val="single" w:sz="4" w:space="0" w:color="auto"/>
              <w:right w:val="single" w:sz="4" w:space="0" w:color="auto"/>
            </w:tcBorders>
            <w:hideMark/>
          </w:tcPr>
          <w:p w14:paraId="12C1D7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520,177.55</w:t>
            </w:r>
          </w:p>
        </w:tc>
        <w:tc>
          <w:tcPr>
            <w:tcW w:w="3126" w:type="dxa"/>
            <w:tcBorders>
              <w:top w:val="single" w:sz="4" w:space="0" w:color="auto"/>
              <w:left w:val="single" w:sz="4" w:space="0" w:color="auto"/>
              <w:bottom w:val="single" w:sz="4" w:space="0" w:color="auto"/>
              <w:right w:val="single" w:sz="4" w:space="0" w:color="auto"/>
            </w:tcBorders>
            <w:hideMark/>
          </w:tcPr>
          <w:p w14:paraId="318218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2,835,409.99</w:t>
            </w:r>
          </w:p>
        </w:tc>
      </w:tr>
      <w:tr w:rsidR="00EA449F" w:rsidRPr="008261EB" w14:paraId="7F4F3E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0FA6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866</w:t>
            </w:r>
          </w:p>
        </w:tc>
        <w:tc>
          <w:tcPr>
            <w:tcW w:w="3126" w:type="dxa"/>
            <w:tcBorders>
              <w:top w:val="single" w:sz="4" w:space="0" w:color="auto"/>
              <w:left w:val="single" w:sz="4" w:space="0" w:color="auto"/>
              <w:bottom w:val="single" w:sz="4" w:space="0" w:color="auto"/>
              <w:right w:val="single" w:sz="4" w:space="0" w:color="auto"/>
            </w:tcBorders>
            <w:hideMark/>
          </w:tcPr>
          <w:p w14:paraId="706735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520,191.33</w:t>
            </w:r>
          </w:p>
        </w:tc>
        <w:tc>
          <w:tcPr>
            <w:tcW w:w="3126" w:type="dxa"/>
            <w:tcBorders>
              <w:top w:val="single" w:sz="4" w:space="0" w:color="auto"/>
              <w:left w:val="single" w:sz="4" w:space="0" w:color="auto"/>
              <w:bottom w:val="single" w:sz="4" w:space="0" w:color="auto"/>
              <w:right w:val="single" w:sz="4" w:space="0" w:color="auto"/>
            </w:tcBorders>
            <w:hideMark/>
          </w:tcPr>
          <w:p w14:paraId="428EE7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2,835,428.99</w:t>
            </w:r>
          </w:p>
        </w:tc>
      </w:tr>
      <w:tr w:rsidR="00EA449F" w:rsidRPr="008261EB" w14:paraId="045792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11C2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867</w:t>
            </w:r>
          </w:p>
        </w:tc>
        <w:tc>
          <w:tcPr>
            <w:tcW w:w="3126" w:type="dxa"/>
            <w:tcBorders>
              <w:top w:val="single" w:sz="4" w:space="0" w:color="auto"/>
              <w:left w:val="single" w:sz="4" w:space="0" w:color="auto"/>
              <w:bottom w:val="single" w:sz="4" w:space="0" w:color="auto"/>
              <w:right w:val="single" w:sz="4" w:space="0" w:color="auto"/>
            </w:tcBorders>
            <w:hideMark/>
          </w:tcPr>
          <w:p w14:paraId="2A59ED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520,213.55</w:t>
            </w:r>
          </w:p>
        </w:tc>
        <w:tc>
          <w:tcPr>
            <w:tcW w:w="3126" w:type="dxa"/>
            <w:tcBorders>
              <w:top w:val="single" w:sz="4" w:space="0" w:color="auto"/>
              <w:left w:val="single" w:sz="4" w:space="0" w:color="auto"/>
              <w:bottom w:val="single" w:sz="4" w:space="0" w:color="auto"/>
              <w:right w:val="single" w:sz="4" w:space="0" w:color="auto"/>
            </w:tcBorders>
            <w:hideMark/>
          </w:tcPr>
          <w:p w14:paraId="5708B6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2,835,470.49</w:t>
            </w:r>
          </w:p>
        </w:tc>
      </w:tr>
      <w:tr w:rsidR="00EA449F" w:rsidRPr="008261EB" w14:paraId="42FAF2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9F25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868</w:t>
            </w:r>
          </w:p>
        </w:tc>
        <w:tc>
          <w:tcPr>
            <w:tcW w:w="3126" w:type="dxa"/>
            <w:tcBorders>
              <w:top w:val="single" w:sz="4" w:space="0" w:color="auto"/>
              <w:left w:val="single" w:sz="4" w:space="0" w:color="auto"/>
              <w:bottom w:val="single" w:sz="4" w:space="0" w:color="auto"/>
              <w:right w:val="single" w:sz="4" w:space="0" w:color="auto"/>
            </w:tcBorders>
            <w:hideMark/>
          </w:tcPr>
          <w:p w14:paraId="2A7876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520,230.49</w:t>
            </w:r>
          </w:p>
        </w:tc>
        <w:tc>
          <w:tcPr>
            <w:tcW w:w="3126" w:type="dxa"/>
            <w:tcBorders>
              <w:top w:val="single" w:sz="4" w:space="0" w:color="auto"/>
              <w:left w:val="single" w:sz="4" w:space="0" w:color="auto"/>
              <w:bottom w:val="single" w:sz="4" w:space="0" w:color="auto"/>
              <w:right w:val="single" w:sz="4" w:space="0" w:color="auto"/>
            </w:tcBorders>
            <w:hideMark/>
          </w:tcPr>
          <w:p w14:paraId="6A5B13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2,835,510.49</w:t>
            </w:r>
          </w:p>
        </w:tc>
      </w:tr>
      <w:tr w:rsidR="00EA449F" w:rsidRPr="008261EB" w14:paraId="436428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2959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869</w:t>
            </w:r>
          </w:p>
        </w:tc>
        <w:tc>
          <w:tcPr>
            <w:tcW w:w="3126" w:type="dxa"/>
            <w:tcBorders>
              <w:top w:val="single" w:sz="4" w:space="0" w:color="auto"/>
              <w:left w:val="single" w:sz="4" w:space="0" w:color="auto"/>
              <w:bottom w:val="single" w:sz="4" w:space="0" w:color="auto"/>
              <w:right w:val="single" w:sz="4" w:space="0" w:color="auto"/>
            </w:tcBorders>
            <w:hideMark/>
          </w:tcPr>
          <w:p w14:paraId="3D5B63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520,231.55</w:t>
            </w:r>
          </w:p>
        </w:tc>
        <w:tc>
          <w:tcPr>
            <w:tcW w:w="3126" w:type="dxa"/>
            <w:tcBorders>
              <w:top w:val="single" w:sz="4" w:space="0" w:color="auto"/>
              <w:left w:val="single" w:sz="4" w:space="0" w:color="auto"/>
              <w:bottom w:val="single" w:sz="4" w:space="0" w:color="auto"/>
              <w:right w:val="single" w:sz="4" w:space="0" w:color="auto"/>
            </w:tcBorders>
            <w:hideMark/>
          </w:tcPr>
          <w:p w14:paraId="75FE99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2,835,562.49</w:t>
            </w:r>
          </w:p>
        </w:tc>
      </w:tr>
      <w:tr w:rsidR="00EA449F" w:rsidRPr="008261EB" w14:paraId="319132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7016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870</w:t>
            </w:r>
          </w:p>
        </w:tc>
        <w:tc>
          <w:tcPr>
            <w:tcW w:w="3126" w:type="dxa"/>
            <w:tcBorders>
              <w:top w:val="single" w:sz="4" w:space="0" w:color="auto"/>
              <w:left w:val="single" w:sz="4" w:space="0" w:color="auto"/>
              <w:bottom w:val="single" w:sz="4" w:space="0" w:color="auto"/>
              <w:right w:val="single" w:sz="4" w:space="0" w:color="auto"/>
            </w:tcBorders>
            <w:hideMark/>
          </w:tcPr>
          <w:p w14:paraId="0B1FB1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520,224.11</w:t>
            </w:r>
          </w:p>
        </w:tc>
        <w:tc>
          <w:tcPr>
            <w:tcW w:w="3126" w:type="dxa"/>
            <w:tcBorders>
              <w:top w:val="single" w:sz="4" w:space="0" w:color="auto"/>
              <w:left w:val="single" w:sz="4" w:space="0" w:color="auto"/>
              <w:bottom w:val="single" w:sz="4" w:space="0" w:color="auto"/>
              <w:right w:val="single" w:sz="4" w:space="0" w:color="auto"/>
            </w:tcBorders>
            <w:hideMark/>
          </w:tcPr>
          <w:p w14:paraId="59DA94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2,835,627.98</w:t>
            </w:r>
          </w:p>
        </w:tc>
      </w:tr>
      <w:tr w:rsidR="00EA449F" w:rsidRPr="008261EB" w14:paraId="6879A6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438F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871</w:t>
            </w:r>
          </w:p>
        </w:tc>
        <w:tc>
          <w:tcPr>
            <w:tcW w:w="3126" w:type="dxa"/>
            <w:tcBorders>
              <w:top w:val="single" w:sz="4" w:space="0" w:color="auto"/>
              <w:left w:val="single" w:sz="4" w:space="0" w:color="auto"/>
              <w:bottom w:val="single" w:sz="4" w:space="0" w:color="auto"/>
              <w:right w:val="single" w:sz="4" w:space="0" w:color="auto"/>
            </w:tcBorders>
            <w:hideMark/>
          </w:tcPr>
          <w:p w14:paraId="7CEEF2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520,206.14</w:t>
            </w:r>
          </w:p>
        </w:tc>
        <w:tc>
          <w:tcPr>
            <w:tcW w:w="3126" w:type="dxa"/>
            <w:tcBorders>
              <w:top w:val="single" w:sz="4" w:space="0" w:color="auto"/>
              <w:left w:val="single" w:sz="4" w:space="0" w:color="auto"/>
              <w:bottom w:val="single" w:sz="4" w:space="0" w:color="auto"/>
              <w:right w:val="single" w:sz="4" w:space="0" w:color="auto"/>
            </w:tcBorders>
            <w:hideMark/>
          </w:tcPr>
          <w:p w14:paraId="75E836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2,835,680.98</w:t>
            </w:r>
          </w:p>
        </w:tc>
      </w:tr>
      <w:tr w:rsidR="00EA449F" w:rsidRPr="008261EB" w14:paraId="0BC2B7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E285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872</w:t>
            </w:r>
          </w:p>
        </w:tc>
        <w:tc>
          <w:tcPr>
            <w:tcW w:w="3126" w:type="dxa"/>
            <w:tcBorders>
              <w:top w:val="single" w:sz="4" w:space="0" w:color="auto"/>
              <w:left w:val="single" w:sz="4" w:space="0" w:color="auto"/>
              <w:bottom w:val="single" w:sz="4" w:space="0" w:color="auto"/>
              <w:right w:val="single" w:sz="4" w:space="0" w:color="auto"/>
            </w:tcBorders>
            <w:hideMark/>
          </w:tcPr>
          <w:p w14:paraId="161713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520,175.46</w:t>
            </w:r>
          </w:p>
        </w:tc>
        <w:tc>
          <w:tcPr>
            <w:tcW w:w="3126" w:type="dxa"/>
            <w:tcBorders>
              <w:top w:val="single" w:sz="4" w:space="0" w:color="auto"/>
              <w:left w:val="single" w:sz="4" w:space="0" w:color="auto"/>
              <w:bottom w:val="single" w:sz="4" w:space="0" w:color="auto"/>
              <w:right w:val="single" w:sz="4" w:space="0" w:color="auto"/>
            </w:tcBorders>
            <w:hideMark/>
          </w:tcPr>
          <w:p w14:paraId="0E631F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2,835,712.73</w:t>
            </w:r>
          </w:p>
        </w:tc>
      </w:tr>
      <w:tr w:rsidR="00EA449F" w:rsidRPr="008261EB" w14:paraId="3275176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F4E5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873</w:t>
            </w:r>
          </w:p>
        </w:tc>
        <w:tc>
          <w:tcPr>
            <w:tcW w:w="3126" w:type="dxa"/>
            <w:tcBorders>
              <w:top w:val="single" w:sz="4" w:space="0" w:color="auto"/>
              <w:left w:val="single" w:sz="4" w:space="0" w:color="auto"/>
              <w:bottom w:val="single" w:sz="4" w:space="0" w:color="auto"/>
              <w:right w:val="single" w:sz="4" w:space="0" w:color="auto"/>
            </w:tcBorders>
            <w:hideMark/>
          </w:tcPr>
          <w:p w14:paraId="190BDA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520,126.77</w:t>
            </w:r>
          </w:p>
        </w:tc>
        <w:tc>
          <w:tcPr>
            <w:tcW w:w="3126" w:type="dxa"/>
            <w:tcBorders>
              <w:top w:val="single" w:sz="4" w:space="0" w:color="auto"/>
              <w:left w:val="single" w:sz="4" w:space="0" w:color="auto"/>
              <w:bottom w:val="single" w:sz="4" w:space="0" w:color="auto"/>
              <w:right w:val="single" w:sz="4" w:space="0" w:color="auto"/>
            </w:tcBorders>
            <w:hideMark/>
          </w:tcPr>
          <w:p w14:paraId="76D05C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2,835,722.23</w:t>
            </w:r>
          </w:p>
        </w:tc>
      </w:tr>
      <w:tr w:rsidR="00EA449F" w:rsidRPr="008261EB" w14:paraId="19CE41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0EE7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874</w:t>
            </w:r>
          </w:p>
        </w:tc>
        <w:tc>
          <w:tcPr>
            <w:tcW w:w="3126" w:type="dxa"/>
            <w:tcBorders>
              <w:top w:val="single" w:sz="4" w:space="0" w:color="auto"/>
              <w:left w:val="single" w:sz="4" w:space="0" w:color="auto"/>
              <w:bottom w:val="single" w:sz="4" w:space="0" w:color="auto"/>
              <w:right w:val="single" w:sz="4" w:space="0" w:color="auto"/>
            </w:tcBorders>
            <w:hideMark/>
          </w:tcPr>
          <w:p w14:paraId="43C610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520,072.80</w:t>
            </w:r>
          </w:p>
        </w:tc>
        <w:tc>
          <w:tcPr>
            <w:tcW w:w="3126" w:type="dxa"/>
            <w:tcBorders>
              <w:top w:val="single" w:sz="4" w:space="0" w:color="auto"/>
              <w:left w:val="single" w:sz="4" w:space="0" w:color="auto"/>
              <w:bottom w:val="single" w:sz="4" w:space="0" w:color="auto"/>
              <w:right w:val="single" w:sz="4" w:space="0" w:color="auto"/>
            </w:tcBorders>
            <w:hideMark/>
          </w:tcPr>
          <w:p w14:paraId="20633A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2,835,707.48</w:t>
            </w:r>
          </w:p>
        </w:tc>
      </w:tr>
      <w:tr w:rsidR="00EA449F" w:rsidRPr="008261EB" w14:paraId="785C1A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A48F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875</w:t>
            </w:r>
          </w:p>
        </w:tc>
        <w:tc>
          <w:tcPr>
            <w:tcW w:w="3126" w:type="dxa"/>
            <w:tcBorders>
              <w:top w:val="single" w:sz="4" w:space="0" w:color="auto"/>
              <w:left w:val="single" w:sz="4" w:space="0" w:color="auto"/>
              <w:bottom w:val="single" w:sz="4" w:space="0" w:color="auto"/>
              <w:right w:val="single" w:sz="4" w:space="0" w:color="auto"/>
            </w:tcBorders>
            <w:hideMark/>
          </w:tcPr>
          <w:p w14:paraId="7C17D6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520,044.55</w:t>
            </w:r>
          </w:p>
        </w:tc>
        <w:tc>
          <w:tcPr>
            <w:tcW w:w="3126" w:type="dxa"/>
            <w:tcBorders>
              <w:top w:val="single" w:sz="4" w:space="0" w:color="auto"/>
              <w:left w:val="single" w:sz="4" w:space="0" w:color="auto"/>
              <w:bottom w:val="single" w:sz="4" w:space="0" w:color="auto"/>
              <w:right w:val="single" w:sz="4" w:space="0" w:color="auto"/>
            </w:tcBorders>
            <w:hideMark/>
          </w:tcPr>
          <w:p w14:paraId="39832C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2,835,711.98</w:t>
            </w:r>
          </w:p>
        </w:tc>
      </w:tr>
      <w:tr w:rsidR="00EA449F" w:rsidRPr="008261EB" w14:paraId="55AA7C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83F8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876</w:t>
            </w:r>
          </w:p>
        </w:tc>
        <w:tc>
          <w:tcPr>
            <w:tcW w:w="3126" w:type="dxa"/>
            <w:tcBorders>
              <w:top w:val="single" w:sz="4" w:space="0" w:color="auto"/>
              <w:left w:val="single" w:sz="4" w:space="0" w:color="auto"/>
              <w:bottom w:val="single" w:sz="4" w:space="0" w:color="auto"/>
              <w:right w:val="single" w:sz="4" w:space="0" w:color="auto"/>
            </w:tcBorders>
            <w:hideMark/>
          </w:tcPr>
          <w:p w14:paraId="61D122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520,008.24</w:t>
            </w:r>
          </w:p>
        </w:tc>
        <w:tc>
          <w:tcPr>
            <w:tcW w:w="3126" w:type="dxa"/>
            <w:tcBorders>
              <w:top w:val="single" w:sz="4" w:space="0" w:color="auto"/>
              <w:left w:val="single" w:sz="4" w:space="0" w:color="auto"/>
              <w:bottom w:val="single" w:sz="4" w:space="0" w:color="auto"/>
              <w:right w:val="single" w:sz="4" w:space="0" w:color="auto"/>
            </w:tcBorders>
            <w:hideMark/>
          </w:tcPr>
          <w:p w14:paraId="2F3314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2,835,717.98</w:t>
            </w:r>
          </w:p>
        </w:tc>
      </w:tr>
      <w:tr w:rsidR="00EA449F" w:rsidRPr="008261EB" w14:paraId="781AA1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87DB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877</w:t>
            </w:r>
          </w:p>
        </w:tc>
        <w:tc>
          <w:tcPr>
            <w:tcW w:w="3126" w:type="dxa"/>
            <w:tcBorders>
              <w:top w:val="single" w:sz="4" w:space="0" w:color="auto"/>
              <w:left w:val="single" w:sz="4" w:space="0" w:color="auto"/>
              <w:bottom w:val="single" w:sz="4" w:space="0" w:color="auto"/>
              <w:right w:val="single" w:sz="4" w:space="0" w:color="auto"/>
            </w:tcBorders>
            <w:hideMark/>
          </w:tcPr>
          <w:p w14:paraId="5F0EE9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519,981.77</w:t>
            </w:r>
          </w:p>
        </w:tc>
        <w:tc>
          <w:tcPr>
            <w:tcW w:w="3126" w:type="dxa"/>
            <w:tcBorders>
              <w:top w:val="single" w:sz="4" w:space="0" w:color="auto"/>
              <w:left w:val="single" w:sz="4" w:space="0" w:color="auto"/>
              <w:bottom w:val="single" w:sz="4" w:space="0" w:color="auto"/>
              <w:right w:val="single" w:sz="4" w:space="0" w:color="auto"/>
            </w:tcBorders>
            <w:hideMark/>
          </w:tcPr>
          <w:p w14:paraId="5A0E77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2,835,749.73</w:t>
            </w:r>
          </w:p>
        </w:tc>
      </w:tr>
      <w:tr w:rsidR="00EA449F" w:rsidRPr="008261EB" w14:paraId="70356C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C1CB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878</w:t>
            </w:r>
          </w:p>
        </w:tc>
        <w:tc>
          <w:tcPr>
            <w:tcW w:w="3126" w:type="dxa"/>
            <w:tcBorders>
              <w:top w:val="single" w:sz="4" w:space="0" w:color="auto"/>
              <w:left w:val="single" w:sz="4" w:space="0" w:color="auto"/>
              <w:bottom w:val="single" w:sz="4" w:space="0" w:color="auto"/>
              <w:right w:val="single" w:sz="4" w:space="0" w:color="auto"/>
            </w:tcBorders>
            <w:hideMark/>
          </w:tcPr>
          <w:p w14:paraId="159F0F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519,955.30</w:t>
            </w:r>
          </w:p>
        </w:tc>
        <w:tc>
          <w:tcPr>
            <w:tcW w:w="3126" w:type="dxa"/>
            <w:tcBorders>
              <w:top w:val="single" w:sz="4" w:space="0" w:color="auto"/>
              <w:left w:val="single" w:sz="4" w:space="0" w:color="auto"/>
              <w:bottom w:val="single" w:sz="4" w:space="0" w:color="auto"/>
              <w:right w:val="single" w:sz="4" w:space="0" w:color="auto"/>
            </w:tcBorders>
            <w:hideMark/>
          </w:tcPr>
          <w:p w14:paraId="1230AB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2,835,808.98</w:t>
            </w:r>
          </w:p>
        </w:tc>
      </w:tr>
      <w:tr w:rsidR="00EA449F" w:rsidRPr="008261EB" w14:paraId="0F167B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A16C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879</w:t>
            </w:r>
          </w:p>
        </w:tc>
        <w:tc>
          <w:tcPr>
            <w:tcW w:w="3126" w:type="dxa"/>
            <w:tcBorders>
              <w:top w:val="single" w:sz="4" w:space="0" w:color="auto"/>
              <w:left w:val="single" w:sz="4" w:space="0" w:color="auto"/>
              <w:bottom w:val="single" w:sz="4" w:space="0" w:color="auto"/>
              <w:right w:val="single" w:sz="4" w:space="0" w:color="auto"/>
            </w:tcBorders>
            <w:hideMark/>
          </w:tcPr>
          <w:p w14:paraId="67DA11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519,935.21</w:t>
            </w:r>
          </w:p>
        </w:tc>
        <w:tc>
          <w:tcPr>
            <w:tcW w:w="3126" w:type="dxa"/>
            <w:tcBorders>
              <w:top w:val="single" w:sz="4" w:space="0" w:color="auto"/>
              <w:left w:val="single" w:sz="4" w:space="0" w:color="auto"/>
              <w:bottom w:val="single" w:sz="4" w:space="0" w:color="auto"/>
              <w:right w:val="single" w:sz="4" w:space="0" w:color="auto"/>
            </w:tcBorders>
            <w:hideMark/>
          </w:tcPr>
          <w:p w14:paraId="33EFBC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2,835,841.73</w:t>
            </w:r>
          </w:p>
        </w:tc>
      </w:tr>
      <w:tr w:rsidR="00EA449F" w:rsidRPr="008261EB" w14:paraId="7228B8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9A63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880</w:t>
            </w:r>
          </w:p>
        </w:tc>
        <w:tc>
          <w:tcPr>
            <w:tcW w:w="3126" w:type="dxa"/>
            <w:tcBorders>
              <w:top w:val="single" w:sz="4" w:space="0" w:color="auto"/>
              <w:left w:val="single" w:sz="4" w:space="0" w:color="auto"/>
              <w:bottom w:val="single" w:sz="4" w:space="0" w:color="auto"/>
              <w:right w:val="single" w:sz="4" w:space="0" w:color="auto"/>
            </w:tcBorders>
            <w:hideMark/>
          </w:tcPr>
          <w:p w14:paraId="79F21C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519,905.58</w:t>
            </w:r>
          </w:p>
        </w:tc>
        <w:tc>
          <w:tcPr>
            <w:tcW w:w="3126" w:type="dxa"/>
            <w:tcBorders>
              <w:top w:val="single" w:sz="4" w:space="0" w:color="auto"/>
              <w:left w:val="single" w:sz="4" w:space="0" w:color="auto"/>
              <w:bottom w:val="single" w:sz="4" w:space="0" w:color="auto"/>
              <w:right w:val="single" w:sz="4" w:space="0" w:color="auto"/>
            </w:tcBorders>
            <w:hideMark/>
          </w:tcPr>
          <w:p w14:paraId="583E89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2,835,885.23</w:t>
            </w:r>
          </w:p>
        </w:tc>
      </w:tr>
      <w:tr w:rsidR="00EA449F" w:rsidRPr="008261EB" w14:paraId="3FBA6F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4998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881</w:t>
            </w:r>
          </w:p>
        </w:tc>
        <w:tc>
          <w:tcPr>
            <w:tcW w:w="3126" w:type="dxa"/>
            <w:tcBorders>
              <w:top w:val="single" w:sz="4" w:space="0" w:color="auto"/>
              <w:left w:val="single" w:sz="4" w:space="0" w:color="auto"/>
              <w:bottom w:val="single" w:sz="4" w:space="0" w:color="auto"/>
              <w:right w:val="single" w:sz="4" w:space="0" w:color="auto"/>
            </w:tcBorders>
            <w:hideMark/>
          </w:tcPr>
          <w:p w14:paraId="6579F2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519,854.77</w:t>
            </w:r>
          </w:p>
        </w:tc>
        <w:tc>
          <w:tcPr>
            <w:tcW w:w="3126" w:type="dxa"/>
            <w:tcBorders>
              <w:top w:val="single" w:sz="4" w:space="0" w:color="auto"/>
              <w:left w:val="single" w:sz="4" w:space="0" w:color="auto"/>
              <w:bottom w:val="single" w:sz="4" w:space="0" w:color="auto"/>
              <w:right w:val="single" w:sz="4" w:space="0" w:color="auto"/>
            </w:tcBorders>
            <w:hideMark/>
          </w:tcPr>
          <w:p w14:paraId="126B76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2,835,920.23</w:t>
            </w:r>
          </w:p>
        </w:tc>
      </w:tr>
      <w:tr w:rsidR="00EA449F" w:rsidRPr="008261EB" w14:paraId="0A5A1D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4986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882</w:t>
            </w:r>
          </w:p>
        </w:tc>
        <w:tc>
          <w:tcPr>
            <w:tcW w:w="3126" w:type="dxa"/>
            <w:tcBorders>
              <w:top w:val="single" w:sz="4" w:space="0" w:color="auto"/>
              <w:left w:val="single" w:sz="4" w:space="0" w:color="auto"/>
              <w:bottom w:val="single" w:sz="4" w:space="0" w:color="auto"/>
              <w:right w:val="single" w:sz="4" w:space="0" w:color="auto"/>
            </w:tcBorders>
            <w:hideMark/>
          </w:tcPr>
          <w:p w14:paraId="15C3FB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519,827.24</w:t>
            </w:r>
          </w:p>
        </w:tc>
        <w:tc>
          <w:tcPr>
            <w:tcW w:w="3126" w:type="dxa"/>
            <w:tcBorders>
              <w:top w:val="single" w:sz="4" w:space="0" w:color="auto"/>
              <w:left w:val="single" w:sz="4" w:space="0" w:color="auto"/>
              <w:bottom w:val="single" w:sz="4" w:space="0" w:color="auto"/>
              <w:right w:val="single" w:sz="4" w:space="0" w:color="auto"/>
            </w:tcBorders>
            <w:hideMark/>
          </w:tcPr>
          <w:p w14:paraId="1A9CBF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2,835,946.73</w:t>
            </w:r>
          </w:p>
        </w:tc>
      </w:tr>
      <w:tr w:rsidR="00EA449F" w:rsidRPr="008261EB" w14:paraId="3F29F5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1F38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883</w:t>
            </w:r>
          </w:p>
        </w:tc>
        <w:tc>
          <w:tcPr>
            <w:tcW w:w="3126" w:type="dxa"/>
            <w:tcBorders>
              <w:top w:val="single" w:sz="4" w:space="0" w:color="auto"/>
              <w:left w:val="single" w:sz="4" w:space="0" w:color="auto"/>
              <w:bottom w:val="single" w:sz="4" w:space="0" w:color="auto"/>
              <w:right w:val="single" w:sz="4" w:space="0" w:color="auto"/>
            </w:tcBorders>
            <w:hideMark/>
          </w:tcPr>
          <w:p w14:paraId="4ECDDD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519,799.74</w:t>
            </w:r>
          </w:p>
        </w:tc>
        <w:tc>
          <w:tcPr>
            <w:tcW w:w="3126" w:type="dxa"/>
            <w:tcBorders>
              <w:top w:val="single" w:sz="4" w:space="0" w:color="auto"/>
              <w:left w:val="single" w:sz="4" w:space="0" w:color="auto"/>
              <w:bottom w:val="single" w:sz="4" w:space="0" w:color="auto"/>
              <w:right w:val="single" w:sz="4" w:space="0" w:color="auto"/>
            </w:tcBorders>
            <w:hideMark/>
          </w:tcPr>
          <w:p w14:paraId="4ABFE7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2,835,954.97</w:t>
            </w:r>
          </w:p>
        </w:tc>
      </w:tr>
      <w:tr w:rsidR="00EA449F" w:rsidRPr="008261EB" w14:paraId="310C41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C9B5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884</w:t>
            </w:r>
          </w:p>
        </w:tc>
        <w:tc>
          <w:tcPr>
            <w:tcW w:w="3126" w:type="dxa"/>
            <w:tcBorders>
              <w:top w:val="single" w:sz="4" w:space="0" w:color="auto"/>
              <w:left w:val="single" w:sz="4" w:space="0" w:color="auto"/>
              <w:bottom w:val="single" w:sz="4" w:space="0" w:color="auto"/>
              <w:right w:val="single" w:sz="4" w:space="0" w:color="auto"/>
            </w:tcBorders>
            <w:hideMark/>
          </w:tcPr>
          <w:p w14:paraId="203AC7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519,790.21</w:t>
            </w:r>
          </w:p>
        </w:tc>
        <w:tc>
          <w:tcPr>
            <w:tcW w:w="3126" w:type="dxa"/>
            <w:tcBorders>
              <w:top w:val="single" w:sz="4" w:space="0" w:color="auto"/>
              <w:left w:val="single" w:sz="4" w:space="0" w:color="auto"/>
              <w:bottom w:val="single" w:sz="4" w:space="0" w:color="auto"/>
              <w:right w:val="single" w:sz="4" w:space="0" w:color="auto"/>
            </w:tcBorders>
            <w:hideMark/>
          </w:tcPr>
          <w:p w14:paraId="0A0306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2,835,980.47</w:t>
            </w:r>
          </w:p>
        </w:tc>
      </w:tr>
      <w:tr w:rsidR="00EA449F" w:rsidRPr="008261EB" w14:paraId="1BE880B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3A5D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885</w:t>
            </w:r>
          </w:p>
        </w:tc>
        <w:tc>
          <w:tcPr>
            <w:tcW w:w="3126" w:type="dxa"/>
            <w:tcBorders>
              <w:top w:val="single" w:sz="4" w:space="0" w:color="auto"/>
              <w:left w:val="single" w:sz="4" w:space="0" w:color="auto"/>
              <w:bottom w:val="single" w:sz="4" w:space="0" w:color="auto"/>
              <w:right w:val="single" w:sz="4" w:space="0" w:color="auto"/>
            </w:tcBorders>
            <w:hideMark/>
          </w:tcPr>
          <w:p w14:paraId="60224E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519,776.46</w:t>
            </w:r>
          </w:p>
        </w:tc>
        <w:tc>
          <w:tcPr>
            <w:tcW w:w="3126" w:type="dxa"/>
            <w:tcBorders>
              <w:top w:val="single" w:sz="4" w:space="0" w:color="auto"/>
              <w:left w:val="single" w:sz="4" w:space="0" w:color="auto"/>
              <w:bottom w:val="single" w:sz="4" w:space="0" w:color="auto"/>
              <w:right w:val="single" w:sz="4" w:space="0" w:color="auto"/>
            </w:tcBorders>
            <w:hideMark/>
          </w:tcPr>
          <w:p w14:paraId="1F2650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2,836,004.72</w:t>
            </w:r>
          </w:p>
        </w:tc>
      </w:tr>
      <w:tr w:rsidR="00EA449F" w:rsidRPr="008261EB" w14:paraId="0DB2EB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9E2C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886</w:t>
            </w:r>
          </w:p>
        </w:tc>
        <w:tc>
          <w:tcPr>
            <w:tcW w:w="3126" w:type="dxa"/>
            <w:tcBorders>
              <w:top w:val="single" w:sz="4" w:space="0" w:color="auto"/>
              <w:left w:val="single" w:sz="4" w:space="0" w:color="auto"/>
              <w:bottom w:val="single" w:sz="4" w:space="0" w:color="auto"/>
              <w:right w:val="single" w:sz="4" w:space="0" w:color="auto"/>
            </w:tcBorders>
            <w:hideMark/>
          </w:tcPr>
          <w:p w14:paraId="6C2652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519,753.18</w:t>
            </w:r>
          </w:p>
        </w:tc>
        <w:tc>
          <w:tcPr>
            <w:tcW w:w="3126" w:type="dxa"/>
            <w:tcBorders>
              <w:top w:val="single" w:sz="4" w:space="0" w:color="auto"/>
              <w:left w:val="single" w:sz="4" w:space="0" w:color="auto"/>
              <w:bottom w:val="single" w:sz="4" w:space="0" w:color="auto"/>
              <w:right w:val="single" w:sz="4" w:space="0" w:color="auto"/>
            </w:tcBorders>
            <w:hideMark/>
          </w:tcPr>
          <w:p w14:paraId="153AD9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2,836,010.22</w:t>
            </w:r>
          </w:p>
        </w:tc>
      </w:tr>
      <w:tr w:rsidR="00EA449F" w:rsidRPr="008261EB" w14:paraId="7943DB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0573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887</w:t>
            </w:r>
          </w:p>
        </w:tc>
        <w:tc>
          <w:tcPr>
            <w:tcW w:w="3126" w:type="dxa"/>
            <w:tcBorders>
              <w:top w:val="single" w:sz="4" w:space="0" w:color="auto"/>
              <w:left w:val="single" w:sz="4" w:space="0" w:color="auto"/>
              <w:bottom w:val="single" w:sz="4" w:space="0" w:color="auto"/>
              <w:right w:val="single" w:sz="4" w:space="0" w:color="auto"/>
            </w:tcBorders>
            <w:hideMark/>
          </w:tcPr>
          <w:p w14:paraId="001C6A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519,751.05</w:t>
            </w:r>
          </w:p>
        </w:tc>
        <w:tc>
          <w:tcPr>
            <w:tcW w:w="3126" w:type="dxa"/>
            <w:tcBorders>
              <w:top w:val="single" w:sz="4" w:space="0" w:color="auto"/>
              <w:left w:val="single" w:sz="4" w:space="0" w:color="auto"/>
              <w:bottom w:val="single" w:sz="4" w:space="0" w:color="auto"/>
              <w:right w:val="single" w:sz="4" w:space="0" w:color="auto"/>
            </w:tcBorders>
            <w:hideMark/>
          </w:tcPr>
          <w:p w14:paraId="5D3299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2,836,029.22</w:t>
            </w:r>
          </w:p>
        </w:tc>
      </w:tr>
      <w:tr w:rsidR="00EA449F" w:rsidRPr="008261EB" w14:paraId="30A4A7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3AD1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888</w:t>
            </w:r>
          </w:p>
        </w:tc>
        <w:tc>
          <w:tcPr>
            <w:tcW w:w="3126" w:type="dxa"/>
            <w:tcBorders>
              <w:top w:val="single" w:sz="4" w:space="0" w:color="auto"/>
              <w:left w:val="single" w:sz="4" w:space="0" w:color="auto"/>
              <w:bottom w:val="single" w:sz="4" w:space="0" w:color="auto"/>
              <w:right w:val="single" w:sz="4" w:space="0" w:color="auto"/>
            </w:tcBorders>
            <w:hideMark/>
          </w:tcPr>
          <w:p w14:paraId="5A8D1B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519,766.93</w:t>
            </w:r>
          </w:p>
        </w:tc>
        <w:tc>
          <w:tcPr>
            <w:tcW w:w="3126" w:type="dxa"/>
            <w:tcBorders>
              <w:top w:val="single" w:sz="4" w:space="0" w:color="auto"/>
              <w:left w:val="single" w:sz="4" w:space="0" w:color="auto"/>
              <w:bottom w:val="single" w:sz="4" w:space="0" w:color="auto"/>
              <w:right w:val="single" w:sz="4" w:space="0" w:color="auto"/>
            </w:tcBorders>
            <w:hideMark/>
          </w:tcPr>
          <w:p w14:paraId="726891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2,836,035.47</w:t>
            </w:r>
          </w:p>
        </w:tc>
      </w:tr>
      <w:tr w:rsidR="00EA449F" w:rsidRPr="008261EB" w14:paraId="6163DA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B380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889</w:t>
            </w:r>
          </w:p>
        </w:tc>
        <w:tc>
          <w:tcPr>
            <w:tcW w:w="3126" w:type="dxa"/>
            <w:tcBorders>
              <w:top w:val="single" w:sz="4" w:space="0" w:color="auto"/>
              <w:left w:val="single" w:sz="4" w:space="0" w:color="auto"/>
              <w:bottom w:val="single" w:sz="4" w:space="0" w:color="auto"/>
              <w:right w:val="single" w:sz="4" w:space="0" w:color="auto"/>
            </w:tcBorders>
            <w:hideMark/>
          </w:tcPr>
          <w:p w14:paraId="7C630E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519,760.58</w:t>
            </w:r>
          </w:p>
        </w:tc>
        <w:tc>
          <w:tcPr>
            <w:tcW w:w="3126" w:type="dxa"/>
            <w:tcBorders>
              <w:top w:val="single" w:sz="4" w:space="0" w:color="auto"/>
              <w:left w:val="single" w:sz="4" w:space="0" w:color="auto"/>
              <w:bottom w:val="single" w:sz="4" w:space="0" w:color="auto"/>
              <w:right w:val="single" w:sz="4" w:space="0" w:color="auto"/>
            </w:tcBorders>
            <w:hideMark/>
          </w:tcPr>
          <w:p w14:paraId="7F2C4B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2,836,075.72</w:t>
            </w:r>
          </w:p>
        </w:tc>
      </w:tr>
      <w:tr w:rsidR="00EA449F" w:rsidRPr="008261EB" w14:paraId="3251D1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BC66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890</w:t>
            </w:r>
          </w:p>
        </w:tc>
        <w:tc>
          <w:tcPr>
            <w:tcW w:w="3126" w:type="dxa"/>
            <w:tcBorders>
              <w:top w:val="single" w:sz="4" w:space="0" w:color="auto"/>
              <w:left w:val="single" w:sz="4" w:space="0" w:color="auto"/>
              <w:bottom w:val="single" w:sz="4" w:space="0" w:color="auto"/>
              <w:right w:val="single" w:sz="4" w:space="0" w:color="auto"/>
            </w:tcBorders>
            <w:hideMark/>
          </w:tcPr>
          <w:p w14:paraId="2CA47C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519,751.05</w:t>
            </w:r>
          </w:p>
        </w:tc>
        <w:tc>
          <w:tcPr>
            <w:tcW w:w="3126" w:type="dxa"/>
            <w:tcBorders>
              <w:top w:val="single" w:sz="4" w:space="0" w:color="auto"/>
              <w:left w:val="single" w:sz="4" w:space="0" w:color="auto"/>
              <w:bottom w:val="single" w:sz="4" w:space="0" w:color="auto"/>
              <w:right w:val="single" w:sz="4" w:space="0" w:color="auto"/>
            </w:tcBorders>
            <w:hideMark/>
          </w:tcPr>
          <w:p w14:paraId="3D599F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2,836,121.22</w:t>
            </w:r>
          </w:p>
        </w:tc>
      </w:tr>
      <w:tr w:rsidR="00EA449F" w:rsidRPr="008261EB" w14:paraId="52DEEF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CBE7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891</w:t>
            </w:r>
          </w:p>
        </w:tc>
        <w:tc>
          <w:tcPr>
            <w:tcW w:w="3126" w:type="dxa"/>
            <w:tcBorders>
              <w:top w:val="single" w:sz="4" w:space="0" w:color="auto"/>
              <w:left w:val="single" w:sz="4" w:space="0" w:color="auto"/>
              <w:bottom w:val="single" w:sz="4" w:space="0" w:color="auto"/>
              <w:right w:val="single" w:sz="4" w:space="0" w:color="auto"/>
            </w:tcBorders>
            <w:hideMark/>
          </w:tcPr>
          <w:p w14:paraId="3488BE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519,757.40</w:t>
            </w:r>
          </w:p>
        </w:tc>
        <w:tc>
          <w:tcPr>
            <w:tcW w:w="3126" w:type="dxa"/>
            <w:tcBorders>
              <w:top w:val="single" w:sz="4" w:space="0" w:color="auto"/>
              <w:left w:val="single" w:sz="4" w:space="0" w:color="auto"/>
              <w:bottom w:val="single" w:sz="4" w:space="0" w:color="auto"/>
              <w:right w:val="single" w:sz="4" w:space="0" w:color="auto"/>
            </w:tcBorders>
            <w:hideMark/>
          </w:tcPr>
          <w:p w14:paraId="7D0F66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2,836,139.22</w:t>
            </w:r>
          </w:p>
        </w:tc>
      </w:tr>
      <w:tr w:rsidR="00EA449F" w:rsidRPr="008261EB" w14:paraId="3D750C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844F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892</w:t>
            </w:r>
          </w:p>
        </w:tc>
        <w:tc>
          <w:tcPr>
            <w:tcW w:w="3126" w:type="dxa"/>
            <w:tcBorders>
              <w:top w:val="single" w:sz="4" w:space="0" w:color="auto"/>
              <w:left w:val="single" w:sz="4" w:space="0" w:color="auto"/>
              <w:bottom w:val="single" w:sz="4" w:space="0" w:color="auto"/>
              <w:right w:val="single" w:sz="4" w:space="0" w:color="auto"/>
            </w:tcBorders>
            <w:hideMark/>
          </w:tcPr>
          <w:p w14:paraId="67EDEC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519,767.99</w:t>
            </w:r>
          </w:p>
        </w:tc>
        <w:tc>
          <w:tcPr>
            <w:tcW w:w="3126" w:type="dxa"/>
            <w:tcBorders>
              <w:top w:val="single" w:sz="4" w:space="0" w:color="auto"/>
              <w:left w:val="single" w:sz="4" w:space="0" w:color="auto"/>
              <w:bottom w:val="single" w:sz="4" w:space="0" w:color="auto"/>
              <w:right w:val="single" w:sz="4" w:space="0" w:color="auto"/>
            </w:tcBorders>
            <w:hideMark/>
          </w:tcPr>
          <w:p w14:paraId="2DA567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2,836,143.47</w:t>
            </w:r>
          </w:p>
        </w:tc>
      </w:tr>
      <w:tr w:rsidR="00EA449F" w:rsidRPr="008261EB" w14:paraId="0B92D9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6230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893</w:t>
            </w:r>
          </w:p>
        </w:tc>
        <w:tc>
          <w:tcPr>
            <w:tcW w:w="3126" w:type="dxa"/>
            <w:tcBorders>
              <w:top w:val="single" w:sz="4" w:space="0" w:color="auto"/>
              <w:left w:val="single" w:sz="4" w:space="0" w:color="auto"/>
              <w:bottom w:val="single" w:sz="4" w:space="0" w:color="auto"/>
              <w:right w:val="single" w:sz="4" w:space="0" w:color="auto"/>
            </w:tcBorders>
            <w:hideMark/>
          </w:tcPr>
          <w:p w14:paraId="27F284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519,774.33</w:t>
            </w:r>
          </w:p>
        </w:tc>
        <w:tc>
          <w:tcPr>
            <w:tcW w:w="3126" w:type="dxa"/>
            <w:tcBorders>
              <w:top w:val="single" w:sz="4" w:space="0" w:color="auto"/>
              <w:left w:val="single" w:sz="4" w:space="0" w:color="auto"/>
              <w:bottom w:val="single" w:sz="4" w:space="0" w:color="auto"/>
              <w:right w:val="single" w:sz="4" w:space="0" w:color="auto"/>
            </w:tcBorders>
            <w:hideMark/>
          </w:tcPr>
          <w:p w14:paraId="1DDEE8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2,836,169.97</w:t>
            </w:r>
          </w:p>
        </w:tc>
      </w:tr>
      <w:tr w:rsidR="00EA449F" w:rsidRPr="008261EB" w14:paraId="7DE440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9C90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894</w:t>
            </w:r>
          </w:p>
        </w:tc>
        <w:tc>
          <w:tcPr>
            <w:tcW w:w="3126" w:type="dxa"/>
            <w:tcBorders>
              <w:top w:val="single" w:sz="4" w:space="0" w:color="auto"/>
              <w:left w:val="single" w:sz="4" w:space="0" w:color="auto"/>
              <w:bottom w:val="single" w:sz="4" w:space="0" w:color="auto"/>
              <w:right w:val="single" w:sz="4" w:space="0" w:color="auto"/>
            </w:tcBorders>
            <w:hideMark/>
          </w:tcPr>
          <w:p w14:paraId="60613A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519,779.62</w:t>
            </w:r>
          </w:p>
        </w:tc>
        <w:tc>
          <w:tcPr>
            <w:tcW w:w="3126" w:type="dxa"/>
            <w:tcBorders>
              <w:top w:val="single" w:sz="4" w:space="0" w:color="auto"/>
              <w:left w:val="single" w:sz="4" w:space="0" w:color="auto"/>
              <w:bottom w:val="single" w:sz="4" w:space="0" w:color="auto"/>
              <w:right w:val="single" w:sz="4" w:space="0" w:color="auto"/>
            </w:tcBorders>
            <w:hideMark/>
          </w:tcPr>
          <w:p w14:paraId="0D046D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2,836,199.47</w:t>
            </w:r>
          </w:p>
        </w:tc>
      </w:tr>
      <w:tr w:rsidR="00EA449F" w:rsidRPr="008261EB" w14:paraId="15DED4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8C80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895</w:t>
            </w:r>
          </w:p>
        </w:tc>
        <w:tc>
          <w:tcPr>
            <w:tcW w:w="3126" w:type="dxa"/>
            <w:tcBorders>
              <w:top w:val="single" w:sz="4" w:space="0" w:color="auto"/>
              <w:left w:val="single" w:sz="4" w:space="0" w:color="auto"/>
              <w:bottom w:val="single" w:sz="4" w:space="0" w:color="auto"/>
              <w:right w:val="single" w:sz="4" w:space="0" w:color="auto"/>
            </w:tcBorders>
            <w:hideMark/>
          </w:tcPr>
          <w:p w14:paraId="012FE8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519,761.65</w:t>
            </w:r>
          </w:p>
        </w:tc>
        <w:tc>
          <w:tcPr>
            <w:tcW w:w="3126" w:type="dxa"/>
            <w:tcBorders>
              <w:top w:val="single" w:sz="4" w:space="0" w:color="auto"/>
              <w:left w:val="single" w:sz="4" w:space="0" w:color="auto"/>
              <w:bottom w:val="single" w:sz="4" w:space="0" w:color="auto"/>
              <w:right w:val="single" w:sz="4" w:space="0" w:color="auto"/>
            </w:tcBorders>
            <w:hideMark/>
          </w:tcPr>
          <w:p w14:paraId="25F07C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2,836,239.72</w:t>
            </w:r>
          </w:p>
        </w:tc>
      </w:tr>
      <w:tr w:rsidR="00EA449F" w:rsidRPr="008261EB" w14:paraId="5FBE34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8434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896</w:t>
            </w:r>
          </w:p>
        </w:tc>
        <w:tc>
          <w:tcPr>
            <w:tcW w:w="3126" w:type="dxa"/>
            <w:tcBorders>
              <w:top w:val="single" w:sz="4" w:space="0" w:color="auto"/>
              <w:left w:val="single" w:sz="4" w:space="0" w:color="auto"/>
              <w:bottom w:val="single" w:sz="4" w:space="0" w:color="auto"/>
              <w:right w:val="single" w:sz="4" w:space="0" w:color="auto"/>
            </w:tcBorders>
            <w:hideMark/>
          </w:tcPr>
          <w:p w14:paraId="0ADB37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519,728.83</w:t>
            </w:r>
          </w:p>
        </w:tc>
        <w:tc>
          <w:tcPr>
            <w:tcW w:w="3126" w:type="dxa"/>
            <w:tcBorders>
              <w:top w:val="single" w:sz="4" w:space="0" w:color="auto"/>
              <w:left w:val="single" w:sz="4" w:space="0" w:color="auto"/>
              <w:bottom w:val="single" w:sz="4" w:space="0" w:color="auto"/>
              <w:right w:val="single" w:sz="4" w:space="0" w:color="auto"/>
            </w:tcBorders>
            <w:hideMark/>
          </w:tcPr>
          <w:p w14:paraId="16DE0D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2,836,274.72</w:t>
            </w:r>
          </w:p>
        </w:tc>
      </w:tr>
      <w:tr w:rsidR="00EA449F" w:rsidRPr="008261EB" w14:paraId="6D4F93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E9E0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897</w:t>
            </w:r>
          </w:p>
        </w:tc>
        <w:tc>
          <w:tcPr>
            <w:tcW w:w="3126" w:type="dxa"/>
            <w:tcBorders>
              <w:top w:val="single" w:sz="4" w:space="0" w:color="auto"/>
              <w:left w:val="single" w:sz="4" w:space="0" w:color="auto"/>
              <w:bottom w:val="single" w:sz="4" w:space="0" w:color="auto"/>
              <w:right w:val="single" w:sz="4" w:space="0" w:color="auto"/>
            </w:tcBorders>
            <w:hideMark/>
          </w:tcPr>
          <w:p w14:paraId="0D5870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519,683.33</w:t>
            </w:r>
          </w:p>
        </w:tc>
        <w:tc>
          <w:tcPr>
            <w:tcW w:w="3126" w:type="dxa"/>
            <w:tcBorders>
              <w:top w:val="single" w:sz="4" w:space="0" w:color="auto"/>
              <w:left w:val="single" w:sz="4" w:space="0" w:color="auto"/>
              <w:bottom w:val="single" w:sz="4" w:space="0" w:color="auto"/>
              <w:right w:val="single" w:sz="4" w:space="0" w:color="auto"/>
            </w:tcBorders>
            <w:hideMark/>
          </w:tcPr>
          <w:p w14:paraId="14E341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2,836,310.71</w:t>
            </w:r>
          </w:p>
        </w:tc>
      </w:tr>
      <w:tr w:rsidR="00EA449F" w:rsidRPr="008261EB" w14:paraId="3D4AC3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C96D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898</w:t>
            </w:r>
          </w:p>
        </w:tc>
        <w:tc>
          <w:tcPr>
            <w:tcW w:w="3126" w:type="dxa"/>
            <w:tcBorders>
              <w:top w:val="single" w:sz="4" w:space="0" w:color="auto"/>
              <w:left w:val="single" w:sz="4" w:space="0" w:color="auto"/>
              <w:bottom w:val="single" w:sz="4" w:space="0" w:color="auto"/>
              <w:right w:val="single" w:sz="4" w:space="0" w:color="auto"/>
            </w:tcBorders>
            <w:hideMark/>
          </w:tcPr>
          <w:p w14:paraId="6A6B89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519,643.12</w:t>
            </w:r>
          </w:p>
        </w:tc>
        <w:tc>
          <w:tcPr>
            <w:tcW w:w="3126" w:type="dxa"/>
            <w:tcBorders>
              <w:top w:val="single" w:sz="4" w:space="0" w:color="auto"/>
              <w:left w:val="single" w:sz="4" w:space="0" w:color="auto"/>
              <w:bottom w:val="single" w:sz="4" w:space="0" w:color="auto"/>
              <w:right w:val="single" w:sz="4" w:space="0" w:color="auto"/>
            </w:tcBorders>
            <w:hideMark/>
          </w:tcPr>
          <w:p w14:paraId="3A8FE4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2,836,333.96</w:t>
            </w:r>
          </w:p>
        </w:tc>
      </w:tr>
      <w:tr w:rsidR="00EA449F" w:rsidRPr="008261EB" w14:paraId="23793D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28C2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899</w:t>
            </w:r>
          </w:p>
        </w:tc>
        <w:tc>
          <w:tcPr>
            <w:tcW w:w="3126" w:type="dxa"/>
            <w:tcBorders>
              <w:top w:val="single" w:sz="4" w:space="0" w:color="auto"/>
              <w:left w:val="single" w:sz="4" w:space="0" w:color="auto"/>
              <w:bottom w:val="single" w:sz="4" w:space="0" w:color="auto"/>
              <w:right w:val="single" w:sz="4" w:space="0" w:color="auto"/>
            </w:tcBorders>
            <w:hideMark/>
          </w:tcPr>
          <w:p w14:paraId="4EC800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519,620.87</w:t>
            </w:r>
          </w:p>
        </w:tc>
        <w:tc>
          <w:tcPr>
            <w:tcW w:w="3126" w:type="dxa"/>
            <w:tcBorders>
              <w:top w:val="single" w:sz="4" w:space="0" w:color="auto"/>
              <w:left w:val="single" w:sz="4" w:space="0" w:color="auto"/>
              <w:bottom w:val="single" w:sz="4" w:space="0" w:color="auto"/>
              <w:right w:val="single" w:sz="4" w:space="0" w:color="auto"/>
            </w:tcBorders>
            <w:hideMark/>
          </w:tcPr>
          <w:p w14:paraId="69D4CA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2,836,358.21</w:t>
            </w:r>
          </w:p>
        </w:tc>
      </w:tr>
      <w:tr w:rsidR="00EA449F" w:rsidRPr="008261EB" w14:paraId="5A9786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2D2D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900</w:t>
            </w:r>
          </w:p>
        </w:tc>
        <w:tc>
          <w:tcPr>
            <w:tcW w:w="3126" w:type="dxa"/>
            <w:tcBorders>
              <w:top w:val="single" w:sz="4" w:space="0" w:color="auto"/>
              <w:left w:val="single" w:sz="4" w:space="0" w:color="auto"/>
              <w:bottom w:val="single" w:sz="4" w:space="0" w:color="auto"/>
              <w:right w:val="single" w:sz="4" w:space="0" w:color="auto"/>
            </w:tcBorders>
            <w:hideMark/>
          </w:tcPr>
          <w:p w14:paraId="4938A5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519,612.40</w:t>
            </w:r>
          </w:p>
        </w:tc>
        <w:tc>
          <w:tcPr>
            <w:tcW w:w="3126" w:type="dxa"/>
            <w:tcBorders>
              <w:top w:val="single" w:sz="4" w:space="0" w:color="auto"/>
              <w:left w:val="single" w:sz="4" w:space="0" w:color="auto"/>
              <w:bottom w:val="single" w:sz="4" w:space="0" w:color="auto"/>
              <w:right w:val="single" w:sz="4" w:space="0" w:color="auto"/>
            </w:tcBorders>
            <w:hideMark/>
          </w:tcPr>
          <w:p w14:paraId="1D22C9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2,836,403.71</w:t>
            </w:r>
          </w:p>
        </w:tc>
      </w:tr>
      <w:tr w:rsidR="00EA449F" w:rsidRPr="008261EB" w14:paraId="30C4AC2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18D6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901</w:t>
            </w:r>
          </w:p>
        </w:tc>
        <w:tc>
          <w:tcPr>
            <w:tcW w:w="3126" w:type="dxa"/>
            <w:tcBorders>
              <w:top w:val="single" w:sz="4" w:space="0" w:color="auto"/>
              <w:left w:val="single" w:sz="4" w:space="0" w:color="auto"/>
              <w:bottom w:val="single" w:sz="4" w:space="0" w:color="auto"/>
              <w:right w:val="single" w:sz="4" w:space="0" w:color="auto"/>
            </w:tcBorders>
            <w:hideMark/>
          </w:tcPr>
          <w:p w14:paraId="0DE7F9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519,616.65</w:t>
            </w:r>
          </w:p>
        </w:tc>
        <w:tc>
          <w:tcPr>
            <w:tcW w:w="3126" w:type="dxa"/>
            <w:tcBorders>
              <w:top w:val="single" w:sz="4" w:space="0" w:color="auto"/>
              <w:left w:val="single" w:sz="4" w:space="0" w:color="auto"/>
              <w:bottom w:val="single" w:sz="4" w:space="0" w:color="auto"/>
              <w:right w:val="single" w:sz="4" w:space="0" w:color="auto"/>
            </w:tcBorders>
            <w:hideMark/>
          </w:tcPr>
          <w:p w14:paraId="174E45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2,836,433.46</w:t>
            </w:r>
          </w:p>
        </w:tc>
      </w:tr>
      <w:tr w:rsidR="00EA449F" w:rsidRPr="008261EB" w14:paraId="0EFB66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0D3B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902</w:t>
            </w:r>
          </w:p>
        </w:tc>
        <w:tc>
          <w:tcPr>
            <w:tcW w:w="3126" w:type="dxa"/>
            <w:tcBorders>
              <w:top w:val="single" w:sz="4" w:space="0" w:color="auto"/>
              <w:left w:val="single" w:sz="4" w:space="0" w:color="auto"/>
              <w:bottom w:val="single" w:sz="4" w:space="0" w:color="auto"/>
              <w:right w:val="single" w:sz="4" w:space="0" w:color="auto"/>
            </w:tcBorders>
            <w:hideMark/>
          </w:tcPr>
          <w:p w14:paraId="0AB31C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519,620.87</w:t>
            </w:r>
          </w:p>
        </w:tc>
        <w:tc>
          <w:tcPr>
            <w:tcW w:w="3126" w:type="dxa"/>
            <w:tcBorders>
              <w:top w:val="single" w:sz="4" w:space="0" w:color="auto"/>
              <w:left w:val="single" w:sz="4" w:space="0" w:color="auto"/>
              <w:bottom w:val="single" w:sz="4" w:space="0" w:color="auto"/>
              <w:right w:val="single" w:sz="4" w:space="0" w:color="auto"/>
            </w:tcBorders>
            <w:hideMark/>
          </w:tcPr>
          <w:p w14:paraId="146C04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2,836,447.21</w:t>
            </w:r>
          </w:p>
        </w:tc>
      </w:tr>
      <w:tr w:rsidR="00EA449F" w:rsidRPr="008261EB" w14:paraId="254CD4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91F2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903</w:t>
            </w:r>
          </w:p>
        </w:tc>
        <w:tc>
          <w:tcPr>
            <w:tcW w:w="3126" w:type="dxa"/>
            <w:tcBorders>
              <w:top w:val="single" w:sz="4" w:space="0" w:color="auto"/>
              <w:left w:val="single" w:sz="4" w:space="0" w:color="auto"/>
              <w:bottom w:val="single" w:sz="4" w:space="0" w:color="auto"/>
              <w:right w:val="single" w:sz="4" w:space="0" w:color="auto"/>
            </w:tcBorders>
            <w:hideMark/>
          </w:tcPr>
          <w:p w14:paraId="430252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519,619.84</w:t>
            </w:r>
          </w:p>
        </w:tc>
        <w:tc>
          <w:tcPr>
            <w:tcW w:w="3126" w:type="dxa"/>
            <w:tcBorders>
              <w:top w:val="single" w:sz="4" w:space="0" w:color="auto"/>
              <w:left w:val="single" w:sz="4" w:space="0" w:color="auto"/>
              <w:bottom w:val="single" w:sz="4" w:space="0" w:color="auto"/>
              <w:right w:val="single" w:sz="4" w:space="0" w:color="auto"/>
            </w:tcBorders>
            <w:hideMark/>
          </w:tcPr>
          <w:p w14:paraId="4B3402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2,836,465.21</w:t>
            </w:r>
          </w:p>
        </w:tc>
      </w:tr>
      <w:tr w:rsidR="00EA449F" w:rsidRPr="008261EB" w14:paraId="2EF83E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86DD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904</w:t>
            </w:r>
          </w:p>
        </w:tc>
        <w:tc>
          <w:tcPr>
            <w:tcW w:w="3126" w:type="dxa"/>
            <w:tcBorders>
              <w:top w:val="single" w:sz="4" w:space="0" w:color="auto"/>
              <w:left w:val="single" w:sz="4" w:space="0" w:color="auto"/>
              <w:bottom w:val="single" w:sz="4" w:space="0" w:color="auto"/>
              <w:right w:val="single" w:sz="4" w:space="0" w:color="auto"/>
            </w:tcBorders>
            <w:hideMark/>
          </w:tcPr>
          <w:p w14:paraId="43DC8D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519,616.65</w:t>
            </w:r>
          </w:p>
        </w:tc>
        <w:tc>
          <w:tcPr>
            <w:tcW w:w="3126" w:type="dxa"/>
            <w:tcBorders>
              <w:top w:val="single" w:sz="4" w:space="0" w:color="auto"/>
              <w:left w:val="single" w:sz="4" w:space="0" w:color="auto"/>
              <w:bottom w:val="single" w:sz="4" w:space="0" w:color="auto"/>
              <w:right w:val="single" w:sz="4" w:space="0" w:color="auto"/>
            </w:tcBorders>
            <w:hideMark/>
          </w:tcPr>
          <w:p w14:paraId="7F34FD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2,836,480.96</w:t>
            </w:r>
          </w:p>
        </w:tc>
      </w:tr>
      <w:tr w:rsidR="00EA449F" w:rsidRPr="008261EB" w14:paraId="4FC17A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71E1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905</w:t>
            </w:r>
          </w:p>
        </w:tc>
        <w:tc>
          <w:tcPr>
            <w:tcW w:w="3126" w:type="dxa"/>
            <w:tcBorders>
              <w:top w:val="single" w:sz="4" w:space="0" w:color="auto"/>
              <w:left w:val="single" w:sz="4" w:space="0" w:color="auto"/>
              <w:bottom w:val="single" w:sz="4" w:space="0" w:color="auto"/>
              <w:right w:val="single" w:sz="4" w:space="0" w:color="auto"/>
            </w:tcBorders>
            <w:hideMark/>
          </w:tcPr>
          <w:p w14:paraId="1FDFF9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519,601.84</w:t>
            </w:r>
          </w:p>
        </w:tc>
        <w:tc>
          <w:tcPr>
            <w:tcW w:w="3126" w:type="dxa"/>
            <w:tcBorders>
              <w:top w:val="single" w:sz="4" w:space="0" w:color="auto"/>
              <w:left w:val="single" w:sz="4" w:space="0" w:color="auto"/>
              <w:bottom w:val="single" w:sz="4" w:space="0" w:color="auto"/>
              <w:right w:val="single" w:sz="4" w:space="0" w:color="auto"/>
            </w:tcBorders>
            <w:hideMark/>
          </w:tcPr>
          <w:p w14:paraId="6E7313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2,836,491.71</w:t>
            </w:r>
          </w:p>
        </w:tc>
      </w:tr>
      <w:tr w:rsidR="00EA449F" w:rsidRPr="008261EB" w14:paraId="69047B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9423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906</w:t>
            </w:r>
          </w:p>
        </w:tc>
        <w:tc>
          <w:tcPr>
            <w:tcW w:w="3126" w:type="dxa"/>
            <w:tcBorders>
              <w:top w:val="single" w:sz="4" w:space="0" w:color="auto"/>
              <w:left w:val="single" w:sz="4" w:space="0" w:color="auto"/>
              <w:bottom w:val="single" w:sz="4" w:space="0" w:color="auto"/>
              <w:right w:val="single" w:sz="4" w:space="0" w:color="auto"/>
            </w:tcBorders>
            <w:hideMark/>
          </w:tcPr>
          <w:p w14:paraId="6A2B07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519,588.09</w:t>
            </w:r>
          </w:p>
        </w:tc>
        <w:tc>
          <w:tcPr>
            <w:tcW w:w="3126" w:type="dxa"/>
            <w:tcBorders>
              <w:top w:val="single" w:sz="4" w:space="0" w:color="auto"/>
              <w:left w:val="single" w:sz="4" w:space="0" w:color="auto"/>
              <w:bottom w:val="single" w:sz="4" w:space="0" w:color="auto"/>
              <w:right w:val="single" w:sz="4" w:space="0" w:color="auto"/>
            </w:tcBorders>
            <w:hideMark/>
          </w:tcPr>
          <w:p w14:paraId="0FD492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2,836,502.21</w:t>
            </w:r>
          </w:p>
        </w:tc>
      </w:tr>
      <w:tr w:rsidR="00EA449F" w:rsidRPr="008261EB" w14:paraId="3FBC7A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F1CA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907</w:t>
            </w:r>
          </w:p>
        </w:tc>
        <w:tc>
          <w:tcPr>
            <w:tcW w:w="3126" w:type="dxa"/>
            <w:tcBorders>
              <w:top w:val="single" w:sz="4" w:space="0" w:color="auto"/>
              <w:left w:val="single" w:sz="4" w:space="0" w:color="auto"/>
              <w:bottom w:val="single" w:sz="4" w:space="0" w:color="auto"/>
              <w:right w:val="single" w:sz="4" w:space="0" w:color="auto"/>
            </w:tcBorders>
            <w:hideMark/>
          </w:tcPr>
          <w:p w14:paraId="35EE0C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519,572.21</w:t>
            </w:r>
          </w:p>
        </w:tc>
        <w:tc>
          <w:tcPr>
            <w:tcW w:w="3126" w:type="dxa"/>
            <w:tcBorders>
              <w:top w:val="single" w:sz="4" w:space="0" w:color="auto"/>
              <w:left w:val="single" w:sz="4" w:space="0" w:color="auto"/>
              <w:bottom w:val="single" w:sz="4" w:space="0" w:color="auto"/>
              <w:right w:val="single" w:sz="4" w:space="0" w:color="auto"/>
            </w:tcBorders>
            <w:hideMark/>
          </w:tcPr>
          <w:p w14:paraId="087306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2,836,524.46</w:t>
            </w:r>
          </w:p>
        </w:tc>
      </w:tr>
      <w:tr w:rsidR="00EA449F" w:rsidRPr="008261EB" w14:paraId="1717E1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B2FB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908</w:t>
            </w:r>
          </w:p>
        </w:tc>
        <w:tc>
          <w:tcPr>
            <w:tcW w:w="3126" w:type="dxa"/>
            <w:tcBorders>
              <w:top w:val="single" w:sz="4" w:space="0" w:color="auto"/>
              <w:left w:val="single" w:sz="4" w:space="0" w:color="auto"/>
              <w:bottom w:val="single" w:sz="4" w:space="0" w:color="auto"/>
              <w:right w:val="single" w:sz="4" w:space="0" w:color="auto"/>
            </w:tcBorders>
            <w:hideMark/>
          </w:tcPr>
          <w:p w14:paraId="395CAB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519,569.02</w:t>
            </w:r>
          </w:p>
        </w:tc>
        <w:tc>
          <w:tcPr>
            <w:tcW w:w="3126" w:type="dxa"/>
            <w:tcBorders>
              <w:top w:val="single" w:sz="4" w:space="0" w:color="auto"/>
              <w:left w:val="single" w:sz="4" w:space="0" w:color="auto"/>
              <w:bottom w:val="single" w:sz="4" w:space="0" w:color="auto"/>
              <w:right w:val="single" w:sz="4" w:space="0" w:color="auto"/>
            </w:tcBorders>
            <w:hideMark/>
          </w:tcPr>
          <w:p w14:paraId="33246A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2,836,546.71</w:t>
            </w:r>
          </w:p>
        </w:tc>
      </w:tr>
      <w:tr w:rsidR="00EA449F" w:rsidRPr="008261EB" w14:paraId="1E2D21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24CD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909</w:t>
            </w:r>
          </w:p>
        </w:tc>
        <w:tc>
          <w:tcPr>
            <w:tcW w:w="3126" w:type="dxa"/>
            <w:tcBorders>
              <w:top w:val="single" w:sz="4" w:space="0" w:color="auto"/>
              <w:left w:val="single" w:sz="4" w:space="0" w:color="auto"/>
              <w:bottom w:val="single" w:sz="4" w:space="0" w:color="auto"/>
              <w:right w:val="single" w:sz="4" w:space="0" w:color="auto"/>
            </w:tcBorders>
            <w:hideMark/>
          </w:tcPr>
          <w:p w14:paraId="40F0C7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519,558.43</w:t>
            </w:r>
          </w:p>
        </w:tc>
        <w:tc>
          <w:tcPr>
            <w:tcW w:w="3126" w:type="dxa"/>
            <w:tcBorders>
              <w:top w:val="single" w:sz="4" w:space="0" w:color="auto"/>
              <w:left w:val="single" w:sz="4" w:space="0" w:color="auto"/>
              <w:bottom w:val="single" w:sz="4" w:space="0" w:color="auto"/>
              <w:right w:val="single" w:sz="4" w:space="0" w:color="auto"/>
            </w:tcBorders>
            <w:hideMark/>
          </w:tcPr>
          <w:p w14:paraId="703436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2,836,563.71</w:t>
            </w:r>
          </w:p>
        </w:tc>
      </w:tr>
      <w:tr w:rsidR="00EA449F" w:rsidRPr="008261EB" w14:paraId="03F78A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799C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910</w:t>
            </w:r>
          </w:p>
        </w:tc>
        <w:tc>
          <w:tcPr>
            <w:tcW w:w="3126" w:type="dxa"/>
            <w:tcBorders>
              <w:top w:val="single" w:sz="4" w:space="0" w:color="auto"/>
              <w:left w:val="single" w:sz="4" w:space="0" w:color="auto"/>
              <w:bottom w:val="single" w:sz="4" w:space="0" w:color="auto"/>
              <w:right w:val="single" w:sz="4" w:space="0" w:color="auto"/>
            </w:tcBorders>
            <w:hideMark/>
          </w:tcPr>
          <w:p w14:paraId="087BFD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519,548.90</w:t>
            </w:r>
          </w:p>
        </w:tc>
        <w:tc>
          <w:tcPr>
            <w:tcW w:w="3126" w:type="dxa"/>
            <w:tcBorders>
              <w:top w:val="single" w:sz="4" w:space="0" w:color="auto"/>
              <w:left w:val="single" w:sz="4" w:space="0" w:color="auto"/>
              <w:bottom w:val="single" w:sz="4" w:space="0" w:color="auto"/>
              <w:right w:val="single" w:sz="4" w:space="0" w:color="auto"/>
            </w:tcBorders>
            <w:hideMark/>
          </w:tcPr>
          <w:p w14:paraId="17AA86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2,836,597.46</w:t>
            </w:r>
          </w:p>
        </w:tc>
      </w:tr>
      <w:tr w:rsidR="00EA449F" w:rsidRPr="008261EB" w14:paraId="186B89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8D6A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911</w:t>
            </w:r>
          </w:p>
        </w:tc>
        <w:tc>
          <w:tcPr>
            <w:tcW w:w="3126" w:type="dxa"/>
            <w:tcBorders>
              <w:top w:val="single" w:sz="4" w:space="0" w:color="auto"/>
              <w:left w:val="single" w:sz="4" w:space="0" w:color="auto"/>
              <w:bottom w:val="single" w:sz="4" w:space="0" w:color="auto"/>
              <w:right w:val="single" w:sz="4" w:space="0" w:color="auto"/>
            </w:tcBorders>
            <w:hideMark/>
          </w:tcPr>
          <w:p w14:paraId="2E4AC6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519,556.34</w:t>
            </w:r>
          </w:p>
        </w:tc>
        <w:tc>
          <w:tcPr>
            <w:tcW w:w="3126" w:type="dxa"/>
            <w:tcBorders>
              <w:top w:val="single" w:sz="4" w:space="0" w:color="auto"/>
              <w:left w:val="single" w:sz="4" w:space="0" w:color="auto"/>
              <w:bottom w:val="single" w:sz="4" w:space="0" w:color="auto"/>
              <w:right w:val="single" w:sz="4" w:space="0" w:color="auto"/>
            </w:tcBorders>
            <w:hideMark/>
          </w:tcPr>
          <w:p w14:paraId="05AB51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2,836,621.71</w:t>
            </w:r>
          </w:p>
        </w:tc>
      </w:tr>
      <w:tr w:rsidR="00EA449F" w:rsidRPr="008261EB" w14:paraId="1F5CA2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7711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912</w:t>
            </w:r>
          </w:p>
        </w:tc>
        <w:tc>
          <w:tcPr>
            <w:tcW w:w="3126" w:type="dxa"/>
            <w:tcBorders>
              <w:top w:val="single" w:sz="4" w:space="0" w:color="auto"/>
              <w:left w:val="single" w:sz="4" w:space="0" w:color="auto"/>
              <w:bottom w:val="single" w:sz="4" w:space="0" w:color="auto"/>
              <w:right w:val="single" w:sz="4" w:space="0" w:color="auto"/>
            </w:tcBorders>
            <w:hideMark/>
          </w:tcPr>
          <w:p w14:paraId="22E6FC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519,574.31</w:t>
            </w:r>
          </w:p>
        </w:tc>
        <w:tc>
          <w:tcPr>
            <w:tcW w:w="3126" w:type="dxa"/>
            <w:tcBorders>
              <w:top w:val="single" w:sz="4" w:space="0" w:color="auto"/>
              <w:left w:val="single" w:sz="4" w:space="0" w:color="auto"/>
              <w:bottom w:val="single" w:sz="4" w:space="0" w:color="auto"/>
              <w:right w:val="single" w:sz="4" w:space="0" w:color="auto"/>
            </w:tcBorders>
            <w:hideMark/>
          </w:tcPr>
          <w:p w14:paraId="126A9E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2,836,647.20</w:t>
            </w:r>
          </w:p>
        </w:tc>
      </w:tr>
      <w:tr w:rsidR="00EA449F" w:rsidRPr="008261EB" w14:paraId="2A0E3E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C4A7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913</w:t>
            </w:r>
          </w:p>
        </w:tc>
        <w:tc>
          <w:tcPr>
            <w:tcW w:w="3126" w:type="dxa"/>
            <w:tcBorders>
              <w:top w:val="single" w:sz="4" w:space="0" w:color="auto"/>
              <w:left w:val="single" w:sz="4" w:space="0" w:color="auto"/>
              <w:bottom w:val="single" w:sz="4" w:space="0" w:color="auto"/>
              <w:right w:val="single" w:sz="4" w:space="0" w:color="auto"/>
            </w:tcBorders>
            <w:hideMark/>
          </w:tcPr>
          <w:p w14:paraId="766544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519,604.99</w:t>
            </w:r>
          </w:p>
        </w:tc>
        <w:tc>
          <w:tcPr>
            <w:tcW w:w="3126" w:type="dxa"/>
            <w:tcBorders>
              <w:top w:val="single" w:sz="4" w:space="0" w:color="auto"/>
              <w:left w:val="single" w:sz="4" w:space="0" w:color="auto"/>
              <w:bottom w:val="single" w:sz="4" w:space="0" w:color="auto"/>
              <w:right w:val="single" w:sz="4" w:space="0" w:color="auto"/>
            </w:tcBorders>
            <w:hideMark/>
          </w:tcPr>
          <w:p w14:paraId="25FB05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2,836,652.45</w:t>
            </w:r>
          </w:p>
        </w:tc>
      </w:tr>
      <w:tr w:rsidR="00EA449F" w:rsidRPr="008261EB" w14:paraId="48797B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70BC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914</w:t>
            </w:r>
          </w:p>
        </w:tc>
        <w:tc>
          <w:tcPr>
            <w:tcW w:w="3126" w:type="dxa"/>
            <w:tcBorders>
              <w:top w:val="single" w:sz="4" w:space="0" w:color="auto"/>
              <w:left w:val="single" w:sz="4" w:space="0" w:color="auto"/>
              <w:bottom w:val="single" w:sz="4" w:space="0" w:color="auto"/>
              <w:right w:val="single" w:sz="4" w:space="0" w:color="auto"/>
            </w:tcBorders>
            <w:hideMark/>
          </w:tcPr>
          <w:p w14:paraId="22F25F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519,634.65</w:t>
            </w:r>
          </w:p>
        </w:tc>
        <w:tc>
          <w:tcPr>
            <w:tcW w:w="3126" w:type="dxa"/>
            <w:tcBorders>
              <w:top w:val="single" w:sz="4" w:space="0" w:color="auto"/>
              <w:left w:val="single" w:sz="4" w:space="0" w:color="auto"/>
              <w:bottom w:val="single" w:sz="4" w:space="0" w:color="auto"/>
              <w:right w:val="single" w:sz="4" w:space="0" w:color="auto"/>
            </w:tcBorders>
            <w:hideMark/>
          </w:tcPr>
          <w:p w14:paraId="474F4E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2,836,659.95</w:t>
            </w:r>
          </w:p>
        </w:tc>
      </w:tr>
      <w:tr w:rsidR="00EA449F" w:rsidRPr="008261EB" w14:paraId="1989F1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71F2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915</w:t>
            </w:r>
          </w:p>
        </w:tc>
        <w:tc>
          <w:tcPr>
            <w:tcW w:w="3126" w:type="dxa"/>
            <w:tcBorders>
              <w:top w:val="single" w:sz="4" w:space="0" w:color="auto"/>
              <w:left w:val="single" w:sz="4" w:space="0" w:color="auto"/>
              <w:bottom w:val="single" w:sz="4" w:space="0" w:color="auto"/>
              <w:right w:val="single" w:sz="4" w:space="0" w:color="auto"/>
            </w:tcBorders>
            <w:hideMark/>
          </w:tcPr>
          <w:p w14:paraId="696901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519,650.53</w:t>
            </w:r>
          </w:p>
        </w:tc>
        <w:tc>
          <w:tcPr>
            <w:tcW w:w="3126" w:type="dxa"/>
            <w:tcBorders>
              <w:top w:val="single" w:sz="4" w:space="0" w:color="auto"/>
              <w:left w:val="single" w:sz="4" w:space="0" w:color="auto"/>
              <w:bottom w:val="single" w:sz="4" w:space="0" w:color="auto"/>
              <w:right w:val="single" w:sz="4" w:space="0" w:color="auto"/>
            </w:tcBorders>
            <w:hideMark/>
          </w:tcPr>
          <w:p w14:paraId="7C7B19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2,836,668.45</w:t>
            </w:r>
          </w:p>
        </w:tc>
      </w:tr>
      <w:tr w:rsidR="00EA449F" w:rsidRPr="008261EB" w14:paraId="41AD6B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09B7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916</w:t>
            </w:r>
          </w:p>
        </w:tc>
        <w:tc>
          <w:tcPr>
            <w:tcW w:w="3126" w:type="dxa"/>
            <w:tcBorders>
              <w:top w:val="single" w:sz="4" w:space="0" w:color="auto"/>
              <w:left w:val="single" w:sz="4" w:space="0" w:color="auto"/>
              <w:bottom w:val="single" w:sz="4" w:space="0" w:color="auto"/>
              <w:right w:val="single" w:sz="4" w:space="0" w:color="auto"/>
            </w:tcBorders>
            <w:hideMark/>
          </w:tcPr>
          <w:p w14:paraId="7BC5AC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519,674.87</w:t>
            </w:r>
          </w:p>
        </w:tc>
        <w:tc>
          <w:tcPr>
            <w:tcW w:w="3126" w:type="dxa"/>
            <w:tcBorders>
              <w:top w:val="single" w:sz="4" w:space="0" w:color="auto"/>
              <w:left w:val="single" w:sz="4" w:space="0" w:color="auto"/>
              <w:bottom w:val="single" w:sz="4" w:space="0" w:color="auto"/>
              <w:right w:val="single" w:sz="4" w:space="0" w:color="auto"/>
            </w:tcBorders>
            <w:hideMark/>
          </w:tcPr>
          <w:p w14:paraId="698580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2,836,677.95</w:t>
            </w:r>
          </w:p>
        </w:tc>
      </w:tr>
      <w:tr w:rsidR="00EA449F" w:rsidRPr="008261EB" w14:paraId="37793C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FD8B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917</w:t>
            </w:r>
          </w:p>
        </w:tc>
        <w:tc>
          <w:tcPr>
            <w:tcW w:w="3126" w:type="dxa"/>
            <w:tcBorders>
              <w:top w:val="single" w:sz="4" w:space="0" w:color="auto"/>
              <w:left w:val="single" w:sz="4" w:space="0" w:color="auto"/>
              <w:bottom w:val="single" w:sz="4" w:space="0" w:color="auto"/>
              <w:right w:val="single" w:sz="4" w:space="0" w:color="auto"/>
            </w:tcBorders>
            <w:hideMark/>
          </w:tcPr>
          <w:p w14:paraId="7DD52C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519,696.03</w:t>
            </w:r>
          </w:p>
        </w:tc>
        <w:tc>
          <w:tcPr>
            <w:tcW w:w="3126" w:type="dxa"/>
            <w:tcBorders>
              <w:top w:val="single" w:sz="4" w:space="0" w:color="auto"/>
              <w:left w:val="single" w:sz="4" w:space="0" w:color="auto"/>
              <w:bottom w:val="single" w:sz="4" w:space="0" w:color="auto"/>
              <w:right w:val="single" w:sz="4" w:space="0" w:color="auto"/>
            </w:tcBorders>
            <w:hideMark/>
          </w:tcPr>
          <w:p w14:paraId="761C51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2,836,691.70</w:t>
            </w:r>
          </w:p>
        </w:tc>
      </w:tr>
      <w:tr w:rsidR="00EA449F" w:rsidRPr="008261EB" w14:paraId="1F7BB5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08FC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918</w:t>
            </w:r>
          </w:p>
        </w:tc>
        <w:tc>
          <w:tcPr>
            <w:tcW w:w="3126" w:type="dxa"/>
            <w:tcBorders>
              <w:top w:val="single" w:sz="4" w:space="0" w:color="auto"/>
              <w:left w:val="single" w:sz="4" w:space="0" w:color="auto"/>
              <w:bottom w:val="single" w:sz="4" w:space="0" w:color="auto"/>
              <w:right w:val="single" w:sz="4" w:space="0" w:color="auto"/>
            </w:tcBorders>
            <w:hideMark/>
          </w:tcPr>
          <w:p w14:paraId="10C5DC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519,709.78</w:t>
            </w:r>
          </w:p>
        </w:tc>
        <w:tc>
          <w:tcPr>
            <w:tcW w:w="3126" w:type="dxa"/>
            <w:tcBorders>
              <w:top w:val="single" w:sz="4" w:space="0" w:color="auto"/>
              <w:left w:val="single" w:sz="4" w:space="0" w:color="auto"/>
              <w:bottom w:val="single" w:sz="4" w:space="0" w:color="auto"/>
              <w:right w:val="single" w:sz="4" w:space="0" w:color="auto"/>
            </w:tcBorders>
            <w:hideMark/>
          </w:tcPr>
          <w:p w14:paraId="11B31D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2,836,706.45</w:t>
            </w:r>
          </w:p>
        </w:tc>
      </w:tr>
      <w:tr w:rsidR="00EA449F" w:rsidRPr="008261EB" w14:paraId="6F24AB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FC90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919</w:t>
            </w:r>
          </w:p>
        </w:tc>
        <w:tc>
          <w:tcPr>
            <w:tcW w:w="3126" w:type="dxa"/>
            <w:tcBorders>
              <w:top w:val="single" w:sz="4" w:space="0" w:color="auto"/>
              <w:left w:val="single" w:sz="4" w:space="0" w:color="auto"/>
              <w:bottom w:val="single" w:sz="4" w:space="0" w:color="auto"/>
              <w:right w:val="single" w:sz="4" w:space="0" w:color="auto"/>
            </w:tcBorders>
            <w:hideMark/>
          </w:tcPr>
          <w:p w14:paraId="5F4698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519,741.53</w:t>
            </w:r>
          </w:p>
        </w:tc>
        <w:tc>
          <w:tcPr>
            <w:tcW w:w="3126" w:type="dxa"/>
            <w:tcBorders>
              <w:top w:val="single" w:sz="4" w:space="0" w:color="auto"/>
              <w:left w:val="single" w:sz="4" w:space="0" w:color="auto"/>
              <w:bottom w:val="single" w:sz="4" w:space="0" w:color="auto"/>
              <w:right w:val="single" w:sz="4" w:space="0" w:color="auto"/>
            </w:tcBorders>
            <w:hideMark/>
          </w:tcPr>
          <w:p w14:paraId="32472A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2,836,742.45</w:t>
            </w:r>
          </w:p>
        </w:tc>
      </w:tr>
      <w:tr w:rsidR="00EA449F" w:rsidRPr="008261EB" w14:paraId="2804C4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DD06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920</w:t>
            </w:r>
          </w:p>
        </w:tc>
        <w:tc>
          <w:tcPr>
            <w:tcW w:w="3126" w:type="dxa"/>
            <w:tcBorders>
              <w:top w:val="single" w:sz="4" w:space="0" w:color="auto"/>
              <w:left w:val="single" w:sz="4" w:space="0" w:color="auto"/>
              <w:bottom w:val="single" w:sz="4" w:space="0" w:color="auto"/>
              <w:right w:val="single" w:sz="4" w:space="0" w:color="auto"/>
            </w:tcBorders>
            <w:hideMark/>
          </w:tcPr>
          <w:p w14:paraId="7651B6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519,757.40</w:t>
            </w:r>
          </w:p>
        </w:tc>
        <w:tc>
          <w:tcPr>
            <w:tcW w:w="3126" w:type="dxa"/>
            <w:tcBorders>
              <w:top w:val="single" w:sz="4" w:space="0" w:color="auto"/>
              <w:left w:val="single" w:sz="4" w:space="0" w:color="auto"/>
              <w:bottom w:val="single" w:sz="4" w:space="0" w:color="auto"/>
              <w:right w:val="single" w:sz="4" w:space="0" w:color="auto"/>
            </w:tcBorders>
            <w:hideMark/>
          </w:tcPr>
          <w:p w14:paraId="37C8A8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2,836,754.20</w:t>
            </w:r>
          </w:p>
        </w:tc>
      </w:tr>
      <w:tr w:rsidR="00EA449F" w:rsidRPr="008261EB" w14:paraId="5C2A48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EF10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921</w:t>
            </w:r>
          </w:p>
        </w:tc>
        <w:tc>
          <w:tcPr>
            <w:tcW w:w="3126" w:type="dxa"/>
            <w:tcBorders>
              <w:top w:val="single" w:sz="4" w:space="0" w:color="auto"/>
              <w:left w:val="single" w:sz="4" w:space="0" w:color="auto"/>
              <w:bottom w:val="single" w:sz="4" w:space="0" w:color="auto"/>
              <w:right w:val="single" w:sz="4" w:space="0" w:color="auto"/>
            </w:tcBorders>
            <w:hideMark/>
          </w:tcPr>
          <w:p w14:paraId="435FFA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519,766.93</w:t>
            </w:r>
          </w:p>
        </w:tc>
        <w:tc>
          <w:tcPr>
            <w:tcW w:w="3126" w:type="dxa"/>
            <w:tcBorders>
              <w:top w:val="single" w:sz="4" w:space="0" w:color="auto"/>
              <w:left w:val="single" w:sz="4" w:space="0" w:color="auto"/>
              <w:bottom w:val="single" w:sz="4" w:space="0" w:color="auto"/>
              <w:right w:val="single" w:sz="4" w:space="0" w:color="auto"/>
            </w:tcBorders>
            <w:hideMark/>
          </w:tcPr>
          <w:p w14:paraId="540844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2,836,777.45</w:t>
            </w:r>
          </w:p>
        </w:tc>
      </w:tr>
      <w:tr w:rsidR="00EA449F" w:rsidRPr="008261EB" w14:paraId="79830C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1C19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922</w:t>
            </w:r>
          </w:p>
        </w:tc>
        <w:tc>
          <w:tcPr>
            <w:tcW w:w="3126" w:type="dxa"/>
            <w:tcBorders>
              <w:top w:val="single" w:sz="4" w:space="0" w:color="auto"/>
              <w:left w:val="single" w:sz="4" w:space="0" w:color="auto"/>
              <w:bottom w:val="single" w:sz="4" w:space="0" w:color="auto"/>
              <w:right w:val="single" w:sz="4" w:space="0" w:color="auto"/>
            </w:tcBorders>
            <w:hideMark/>
          </w:tcPr>
          <w:p w14:paraId="1A1AAF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519,774.34</w:t>
            </w:r>
          </w:p>
        </w:tc>
        <w:tc>
          <w:tcPr>
            <w:tcW w:w="3126" w:type="dxa"/>
            <w:tcBorders>
              <w:top w:val="single" w:sz="4" w:space="0" w:color="auto"/>
              <w:left w:val="single" w:sz="4" w:space="0" w:color="auto"/>
              <w:bottom w:val="single" w:sz="4" w:space="0" w:color="auto"/>
              <w:right w:val="single" w:sz="4" w:space="0" w:color="auto"/>
            </w:tcBorders>
            <w:hideMark/>
          </w:tcPr>
          <w:p w14:paraId="0CD243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2,836,803.95</w:t>
            </w:r>
          </w:p>
        </w:tc>
      </w:tr>
      <w:tr w:rsidR="00EA449F" w:rsidRPr="008261EB" w14:paraId="6BE502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7989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923</w:t>
            </w:r>
          </w:p>
        </w:tc>
        <w:tc>
          <w:tcPr>
            <w:tcW w:w="3126" w:type="dxa"/>
            <w:tcBorders>
              <w:top w:val="single" w:sz="4" w:space="0" w:color="auto"/>
              <w:left w:val="single" w:sz="4" w:space="0" w:color="auto"/>
              <w:bottom w:val="single" w:sz="4" w:space="0" w:color="auto"/>
              <w:right w:val="single" w:sz="4" w:space="0" w:color="auto"/>
            </w:tcBorders>
            <w:hideMark/>
          </w:tcPr>
          <w:p w14:paraId="58AB51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519,772.22</w:t>
            </w:r>
          </w:p>
        </w:tc>
        <w:tc>
          <w:tcPr>
            <w:tcW w:w="3126" w:type="dxa"/>
            <w:tcBorders>
              <w:top w:val="single" w:sz="4" w:space="0" w:color="auto"/>
              <w:left w:val="single" w:sz="4" w:space="0" w:color="auto"/>
              <w:bottom w:val="single" w:sz="4" w:space="0" w:color="auto"/>
              <w:right w:val="single" w:sz="4" w:space="0" w:color="auto"/>
            </w:tcBorders>
            <w:hideMark/>
          </w:tcPr>
          <w:p w14:paraId="3F5646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2,836,828.20</w:t>
            </w:r>
          </w:p>
        </w:tc>
      </w:tr>
      <w:tr w:rsidR="00EA449F" w:rsidRPr="008261EB" w14:paraId="57F4B1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AEFD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924</w:t>
            </w:r>
          </w:p>
        </w:tc>
        <w:tc>
          <w:tcPr>
            <w:tcW w:w="3126" w:type="dxa"/>
            <w:tcBorders>
              <w:top w:val="single" w:sz="4" w:space="0" w:color="auto"/>
              <w:left w:val="single" w:sz="4" w:space="0" w:color="auto"/>
              <w:bottom w:val="single" w:sz="4" w:space="0" w:color="auto"/>
              <w:right w:val="single" w:sz="4" w:space="0" w:color="auto"/>
            </w:tcBorders>
            <w:hideMark/>
          </w:tcPr>
          <w:p w14:paraId="134EF6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519,770.12</w:t>
            </w:r>
          </w:p>
        </w:tc>
        <w:tc>
          <w:tcPr>
            <w:tcW w:w="3126" w:type="dxa"/>
            <w:tcBorders>
              <w:top w:val="single" w:sz="4" w:space="0" w:color="auto"/>
              <w:left w:val="single" w:sz="4" w:space="0" w:color="auto"/>
              <w:bottom w:val="single" w:sz="4" w:space="0" w:color="auto"/>
              <w:right w:val="single" w:sz="4" w:space="0" w:color="auto"/>
            </w:tcBorders>
            <w:hideMark/>
          </w:tcPr>
          <w:p w14:paraId="5764FA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2,836,854.70</w:t>
            </w:r>
          </w:p>
        </w:tc>
      </w:tr>
      <w:tr w:rsidR="00EA449F" w:rsidRPr="008261EB" w14:paraId="0B8741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4D51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925</w:t>
            </w:r>
          </w:p>
        </w:tc>
        <w:tc>
          <w:tcPr>
            <w:tcW w:w="3126" w:type="dxa"/>
            <w:tcBorders>
              <w:top w:val="single" w:sz="4" w:space="0" w:color="auto"/>
              <w:left w:val="single" w:sz="4" w:space="0" w:color="auto"/>
              <w:bottom w:val="single" w:sz="4" w:space="0" w:color="auto"/>
              <w:right w:val="single" w:sz="4" w:space="0" w:color="auto"/>
            </w:tcBorders>
            <w:hideMark/>
          </w:tcPr>
          <w:p w14:paraId="6E2C76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519,765.87</w:t>
            </w:r>
          </w:p>
        </w:tc>
        <w:tc>
          <w:tcPr>
            <w:tcW w:w="3126" w:type="dxa"/>
            <w:tcBorders>
              <w:top w:val="single" w:sz="4" w:space="0" w:color="auto"/>
              <w:left w:val="single" w:sz="4" w:space="0" w:color="auto"/>
              <w:bottom w:val="single" w:sz="4" w:space="0" w:color="auto"/>
              <w:right w:val="single" w:sz="4" w:space="0" w:color="auto"/>
            </w:tcBorders>
            <w:hideMark/>
          </w:tcPr>
          <w:p w14:paraId="3AB9F8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2,836,873.70</w:t>
            </w:r>
          </w:p>
        </w:tc>
      </w:tr>
      <w:tr w:rsidR="00EA449F" w:rsidRPr="008261EB" w14:paraId="1844E27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DEF3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926</w:t>
            </w:r>
          </w:p>
        </w:tc>
        <w:tc>
          <w:tcPr>
            <w:tcW w:w="3126" w:type="dxa"/>
            <w:tcBorders>
              <w:top w:val="single" w:sz="4" w:space="0" w:color="auto"/>
              <w:left w:val="single" w:sz="4" w:space="0" w:color="auto"/>
              <w:bottom w:val="single" w:sz="4" w:space="0" w:color="auto"/>
              <w:right w:val="single" w:sz="4" w:space="0" w:color="auto"/>
            </w:tcBorders>
            <w:hideMark/>
          </w:tcPr>
          <w:p w14:paraId="2A35A7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519,753.18</w:t>
            </w:r>
          </w:p>
        </w:tc>
        <w:tc>
          <w:tcPr>
            <w:tcW w:w="3126" w:type="dxa"/>
            <w:tcBorders>
              <w:top w:val="single" w:sz="4" w:space="0" w:color="auto"/>
              <w:left w:val="single" w:sz="4" w:space="0" w:color="auto"/>
              <w:bottom w:val="single" w:sz="4" w:space="0" w:color="auto"/>
              <w:right w:val="single" w:sz="4" w:space="0" w:color="auto"/>
            </w:tcBorders>
            <w:hideMark/>
          </w:tcPr>
          <w:p w14:paraId="676E94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2,836,907.45</w:t>
            </w:r>
          </w:p>
        </w:tc>
      </w:tr>
      <w:tr w:rsidR="00EA449F" w:rsidRPr="008261EB" w14:paraId="3177FC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B117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927</w:t>
            </w:r>
          </w:p>
        </w:tc>
        <w:tc>
          <w:tcPr>
            <w:tcW w:w="3126" w:type="dxa"/>
            <w:tcBorders>
              <w:top w:val="single" w:sz="4" w:space="0" w:color="auto"/>
              <w:left w:val="single" w:sz="4" w:space="0" w:color="auto"/>
              <w:bottom w:val="single" w:sz="4" w:space="0" w:color="auto"/>
              <w:right w:val="single" w:sz="4" w:space="0" w:color="auto"/>
            </w:tcBorders>
            <w:hideMark/>
          </w:tcPr>
          <w:p w14:paraId="15D4A2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519,740.47</w:t>
            </w:r>
          </w:p>
        </w:tc>
        <w:tc>
          <w:tcPr>
            <w:tcW w:w="3126" w:type="dxa"/>
            <w:tcBorders>
              <w:top w:val="single" w:sz="4" w:space="0" w:color="auto"/>
              <w:left w:val="single" w:sz="4" w:space="0" w:color="auto"/>
              <w:bottom w:val="single" w:sz="4" w:space="0" w:color="auto"/>
              <w:right w:val="single" w:sz="4" w:space="0" w:color="auto"/>
            </w:tcBorders>
            <w:hideMark/>
          </w:tcPr>
          <w:p w14:paraId="196421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2,836,940.45</w:t>
            </w:r>
          </w:p>
        </w:tc>
      </w:tr>
      <w:tr w:rsidR="00EA449F" w:rsidRPr="008261EB" w14:paraId="3B5AC0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1C2A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928</w:t>
            </w:r>
          </w:p>
        </w:tc>
        <w:tc>
          <w:tcPr>
            <w:tcW w:w="3126" w:type="dxa"/>
            <w:tcBorders>
              <w:top w:val="single" w:sz="4" w:space="0" w:color="auto"/>
              <w:left w:val="single" w:sz="4" w:space="0" w:color="auto"/>
              <w:bottom w:val="single" w:sz="4" w:space="0" w:color="auto"/>
              <w:right w:val="single" w:sz="4" w:space="0" w:color="auto"/>
            </w:tcBorders>
            <w:hideMark/>
          </w:tcPr>
          <w:p w14:paraId="4A8DEA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519,739.40</w:t>
            </w:r>
          </w:p>
        </w:tc>
        <w:tc>
          <w:tcPr>
            <w:tcW w:w="3126" w:type="dxa"/>
            <w:tcBorders>
              <w:top w:val="single" w:sz="4" w:space="0" w:color="auto"/>
              <w:left w:val="single" w:sz="4" w:space="0" w:color="auto"/>
              <w:bottom w:val="single" w:sz="4" w:space="0" w:color="auto"/>
              <w:right w:val="single" w:sz="4" w:space="0" w:color="auto"/>
            </w:tcBorders>
            <w:hideMark/>
          </w:tcPr>
          <w:p w14:paraId="415A2C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2,836,962.70</w:t>
            </w:r>
          </w:p>
        </w:tc>
      </w:tr>
      <w:tr w:rsidR="00EA449F" w:rsidRPr="008261EB" w14:paraId="599E26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9EA7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929</w:t>
            </w:r>
          </w:p>
        </w:tc>
        <w:tc>
          <w:tcPr>
            <w:tcW w:w="3126" w:type="dxa"/>
            <w:tcBorders>
              <w:top w:val="single" w:sz="4" w:space="0" w:color="auto"/>
              <w:left w:val="single" w:sz="4" w:space="0" w:color="auto"/>
              <w:bottom w:val="single" w:sz="4" w:space="0" w:color="auto"/>
              <w:right w:val="single" w:sz="4" w:space="0" w:color="auto"/>
            </w:tcBorders>
            <w:hideMark/>
          </w:tcPr>
          <w:p w14:paraId="189B46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519,744.72</w:t>
            </w:r>
          </w:p>
        </w:tc>
        <w:tc>
          <w:tcPr>
            <w:tcW w:w="3126" w:type="dxa"/>
            <w:tcBorders>
              <w:top w:val="single" w:sz="4" w:space="0" w:color="auto"/>
              <w:left w:val="single" w:sz="4" w:space="0" w:color="auto"/>
              <w:bottom w:val="single" w:sz="4" w:space="0" w:color="auto"/>
              <w:right w:val="single" w:sz="4" w:space="0" w:color="auto"/>
            </w:tcBorders>
            <w:hideMark/>
          </w:tcPr>
          <w:p w14:paraId="17E57A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2,836,987.94</w:t>
            </w:r>
          </w:p>
        </w:tc>
      </w:tr>
      <w:tr w:rsidR="00EA449F" w:rsidRPr="008261EB" w14:paraId="1DA1C6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45C4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930</w:t>
            </w:r>
          </w:p>
        </w:tc>
        <w:tc>
          <w:tcPr>
            <w:tcW w:w="3126" w:type="dxa"/>
            <w:tcBorders>
              <w:top w:val="single" w:sz="4" w:space="0" w:color="auto"/>
              <w:left w:val="single" w:sz="4" w:space="0" w:color="auto"/>
              <w:bottom w:val="single" w:sz="4" w:space="0" w:color="auto"/>
              <w:right w:val="single" w:sz="4" w:space="0" w:color="auto"/>
            </w:tcBorders>
            <w:hideMark/>
          </w:tcPr>
          <w:p w14:paraId="469DAD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519,758.47</w:t>
            </w:r>
          </w:p>
        </w:tc>
        <w:tc>
          <w:tcPr>
            <w:tcW w:w="3126" w:type="dxa"/>
            <w:tcBorders>
              <w:top w:val="single" w:sz="4" w:space="0" w:color="auto"/>
              <w:left w:val="single" w:sz="4" w:space="0" w:color="auto"/>
              <w:bottom w:val="single" w:sz="4" w:space="0" w:color="auto"/>
              <w:right w:val="single" w:sz="4" w:space="0" w:color="auto"/>
            </w:tcBorders>
            <w:hideMark/>
          </w:tcPr>
          <w:p w14:paraId="2A15B3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2,837,001.69</w:t>
            </w:r>
          </w:p>
        </w:tc>
      </w:tr>
      <w:tr w:rsidR="00EA449F" w:rsidRPr="008261EB" w14:paraId="7AC2D2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53A1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931</w:t>
            </w:r>
          </w:p>
        </w:tc>
        <w:tc>
          <w:tcPr>
            <w:tcW w:w="3126" w:type="dxa"/>
            <w:tcBorders>
              <w:top w:val="single" w:sz="4" w:space="0" w:color="auto"/>
              <w:left w:val="single" w:sz="4" w:space="0" w:color="auto"/>
              <w:bottom w:val="single" w:sz="4" w:space="0" w:color="auto"/>
              <w:right w:val="single" w:sz="4" w:space="0" w:color="auto"/>
            </w:tcBorders>
            <w:hideMark/>
          </w:tcPr>
          <w:p w14:paraId="3D696F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519,765.87</w:t>
            </w:r>
          </w:p>
        </w:tc>
        <w:tc>
          <w:tcPr>
            <w:tcW w:w="3126" w:type="dxa"/>
            <w:tcBorders>
              <w:top w:val="single" w:sz="4" w:space="0" w:color="auto"/>
              <w:left w:val="single" w:sz="4" w:space="0" w:color="auto"/>
              <w:bottom w:val="single" w:sz="4" w:space="0" w:color="auto"/>
              <w:right w:val="single" w:sz="4" w:space="0" w:color="auto"/>
            </w:tcBorders>
            <w:hideMark/>
          </w:tcPr>
          <w:p w14:paraId="10DC9E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2,837,022.94</w:t>
            </w:r>
          </w:p>
        </w:tc>
      </w:tr>
      <w:tr w:rsidR="00EA449F" w:rsidRPr="008261EB" w14:paraId="1DF903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0C1B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932</w:t>
            </w:r>
          </w:p>
        </w:tc>
        <w:tc>
          <w:tcPr>
            <w:tcW w:w="3126" w:type="dxa"/>
            <w:tcBorders>
              <w:top w:val="single" w:sz="4" w:space="0" w:color="auto"/>
              <w:left w:val="single" w:sz="4" w:space="0" w:color="auto"/>
              <w:bottom w:val="single" w:sz="4" w:space="0" w:color="auto"/>
              <w:right w:val="single" w:sz="4" w:space="0" w:color="auto"/>
            </w:tcBorders>
            <w:hideMark/>
          </w:tcPr>
          <w:p w14:paraId="2E9A7E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519,777.53</w:t>
            </w:r>
          </w:p>
        </w:tc>
        <w:tc>
          <w:tcPr>
            <w:tcW w:w="3126" w:type="dxa"/>
            <w:tcBorders>
              <w:top w:val="single" w:sz="4" w:space="0" w:color="auto"/>
              <w:left w:val="single" w:sz="4" w:space="0" w:color="auto"/>
              <w:bottom w:val="single" w:sz="4" w:space="0" w:color="auto"/>
              <w:right w:val="single" w:sz="4" w:space="0" w:color="auto"/>
            </w:tcBorders>
            <w:hideMark/>
          </w:tcPr>
          <w:p w14:paraId="77EEC4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2,837,041.94</w:t>
            </w:r>
          </w:p>
        </w:tc>
      </w:tr>
      <w:tr w:rsidR="00EA449F" w:rsidRPr="008261EB" w14:paraId="4B2783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02E2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933</w:t>
            </w:r>
          </w:p>
        </w:tc>
        <w:tc>
          <w:tcPr>
            <w:tcW w:w="3126" w:type="dxa"/>
            <w:tcBorders>
              <w:top w:val="single" w:sz="4" w:space="0" w:color="auto"/>
              <w:left w:val="single" w:sz="4" w:space="0" w:color="auto"/>
              <w:bottom w:val="single" w:sz="4" w:space="0" w:color="auto"/>
              <w:right w:val="single" w:sz="4" w:space="0" w:color="auto"/>
            </w:tcBorders>
            <w:hideMark/>
          </w:tcPr>
          <w:p w14:paraId="0AAF68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519,781.75</w:t>
            </w:r>
          </w:p>
        </w:tc>
        <w:tc>
          <w:tcPr>
            <w:tcW w:w="3126" w:type="dxa"/>
            <w:tcBorders>
              <w:top w:val="single" w:sz="4" w:space="0" w:color="auto"/>
              <w:left w:val="single" w:sz="4" w:space="0" w:color="auto"/>
              <w:bottom w:val="single" w:sz="4" w:space="0" w:color="auto"/>
              <w:right w:val="single" w:sz="4" w:space="0" w:color="auto"/>
            </w:tcBorders>
            <w:hideMark/>
          </w:tcPr>
          <w:p w14:paraId="065A24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2,837,059.94</w:t>
            </w:r>
          </w:p>
        </w:tc>
      </w:tr>
      <w:tr w:rsidR="00EA449F" w:rsidRPr="008261EB" w14:paraId="39D6D6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E093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934</w:t>
            </w:r>
          </w:p>
        </w:tc>
        <w:tc>
          <w:tcPr>
            <w:tcW w:w="3126" w:type="dxa"/>
            <w:tcBorders>
              <w:top w:val="single" w:sz="4" w:space="0" w:color="auto"/>
              <w:left w:val="single" w:sz="4" w:space="0" w:color="auto"/>
              <w:bottom w:val="single" w:sz="4" w:space="0" w:color="auto"/>
              <w:right w:val="single" w:sz="4" w:space="0" w:color="auto"/>
            </w:tcBorders>
            <w:hideMark/>
          </w:tcPr>
          <w:p w14:paraId="538529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519,790.22</w:t>
            </w:r>
          </w:p>
        </w:tc>
        <w:tc>
          <w:tcPr>
            <w:tcW w:w="3126" w:type="dxa"/>
            <w:tcBorders>
              <w:top w:val="single" w:sz="4" w:space="0" w:color="auto"/>
              <w:left w:val="single" w:sz="4" w:space="0" w:color="auto"/>
              <w:bottom w:val="single" w:sz="4" w:space="0" w:color="auto"/>
              <w:right w:val="single" w:sz="4" w:space="0" w:color="auto"/>
            </w:tcBorders>
            <w:hideMark/>
          </w:tcPr>
          <w:p w14:paraId="36857B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2,837,063.19</w:t>
            </w:r>
          </w:p>
        </w:tc>
      </w:tr>
      <w:tr w:rsidR="00EA449F" w:rsidRPr="008261EB" w14:paraId="5BD1BE7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FCC8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935</w:t>
            </w:r>
          </w:p>
        </w:tc>
        <w:tc>
          <w:tcPr>
            <w:tcW w:w="3126" w:type="dxa"/>
            <w:tcBorders>
              <w:top w:val="single" w:sz="4" w:space="0" w:color="auto"/>
              <w:left w:val="single" w:sz="4" w:space="0" w:color="auto"/>
              <w:bottom w:val="single" w:sz="4" w:space="0" w:color="auto"/>
              <w:right w:val="single" w:sz="4" w:space="0" w:color="auto"/>
            </w:tcBorders>
            <w:hideMark/>
          </w:tcPr>
          <w:p w14:paraId="59A895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519,799.75</w:t>
            </w:r>
          </w:p>
        </w:tc>
        <w:tc>
          <w:tcPr>
            <w:tcW w:w="3126" w:type="dxa"/>
            <w:tcBorders>
              <w:top w:val="single" w:sz="4" w:space="0" w:color="auto"/>
              <w:left w:val="single" w:sz="4" w:space="0" w:color="auto"/>
              <w:bottom w:val="single" w:sz="4" w:space="0" w:color="auto"/>
              <w:right w:val="single" w:sz="4" w:space="0" w:color="auto"/>
            </w:tcBorders>
            <w:hideMark/>
          </w:tcPr>
          <w:p w14:paraId="3372F2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2,837,076.94</w:t>
            </w:r>
          </w:p>
        </w:tc>
      </w:tr>
      <w:tr w:rsidR="00EA449F" w:rsidRPr="008261EB" w14:paraId="79BAFE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8477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936</w:t>
            </w:r>
          </w:p>
        </w:tc>
        <w:tc>
          <w:tcPr>
            <w:tcW w:w="3126" w:type="dxa"/>
            <w:tcBorders>
              <w:top w:val="single" w:sz="4" w:space="0" w:color="auto"/>
              <w:left w:val="single" w:sz="4" w:space="0" w:color="auto"/>
              <w:bottom w:val="single" w:sz="4" w:space="0" w:color="auto"/>
              <w:right w:val="single" w:sz="4" w:space="0" w:color="auto"/>
            </w:tcBorders>
            <w:hideMark/>
          </w:tcPr>
          <w:p w14:paraId="2CE58F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519,810.34</w:t>
            </w:r>
          </w:p>
        </w:tc>
        <w:tc>
          <w:tcPr>
            <w:tcW w:w="3126" w:type="dxa"/>
            <w:tcBorders>
              <w:top w:val="single" w:sz="4" w:space="0" w:color="auto"/>
              <w:left w:val="single" w:sz="4" w:space="0" w:color="auto"/>
              <w:bottom w:val="single" w:sz="4" w:space="0" w:color="auto"/>
              <w:right w:val="single" w:sz="4" w:space="0" w:color="auto"/>
            </w:tcBorders>
            <w:hideMark/>
          </w:tcPr>
          <w:p w14:paraId="7DC495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2,837,114.94</w:t>
            </w:r>
          </w:p>
        </w:tc>
      </w:tr>
      <w:tr w:rsidR="00EA449F" w:rsidRPr="008261EB" w14:paraId="5DE164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B1FF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937</w:t>
            </w:r>
          </w:p>
        </w:tc>
        <w:tc>
          <w:tcPr>
            <w:tcW w:w="3126" w:type="dxa"/>
            <w:tcBorders>
              <w:top w:val="single" w:sz="4" w:space="0" w:color="auto"/>
              <w:left w:val="single" w:sz="4" w:space="0" w:color="auto"/>
              <w:bottom w:val="single" w:sz="4" w:space="0" w:color="auto"/>
              <w:right w:val="single" w:sz="4" w:space="0" w:color="auto"/>
            </w:tcBorders>
            <w:hideMark/>
          </w:tcPr>
          <w:p w14:paraId="68AE96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519,809.28</w:t>
            </w:r>
          </w:p>
        </w:tc>
        <w:tc>
          <w:tcPr>
            <w:tcW w:w="3126" w:type="dxa"/>
            <w:tcBorders>
              <w:top w:val="single" w:sz="4" w:space="0" w:color="auto"/>
              <w:left w:val="single" w:sz="4" w:space="0" w:color="auto"/>
              <w:bottom w:val="single" w:sz="4" w:space="0" w:color="auto"/>
              <w:right w:val="single" w:sz="4" w:space="0" w:color="auto"/>
            </w:tcBorders>
            <w:hideMark/>
          </w:tcPr>
          <w:p w14:paraId="0CD4E1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2,837,150.94</w:t>
            </w:r>
          </w:p>
        </w:tc>
      </w:tr>
      <w:tr w:rsidR="00EA449F" w:rsidRPr="008261EB" w14:paraId="652275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D038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938</w:t>
            </w:r>
          </w:p>
        </w:tc>
        <w:tc>
          <w:tcPr>
            <w:tcW w:w="3126" w:type="dxa"/>
            <w:tcBorders>
              <w:top w:val="single" w:sz="4" w:space="0" w:color="auto"/>
              <w:left w:val="single" w:sz="4" w:space="0" w:color="auto"/>
              <w:bottom w:val="single" w:sz="4" w:space="0" w:color="auto"/>
              <w:right w:val="single" w:sz="4" w:space="0" w:color="auto"/>
            </w:tcBorders>
            <w:hideMark/>
          </w:tcPr>
          <w:p w14:paraId="111C2D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519,788.09</w:t>
            </w:r>
          </w:p>
        </w:tc>
        <w:tc>
          <w:tcPr>
            <w:tcW w:w="3126" w:type="dxa"/>
            <w:tcBorders>
              <w:top w:val="single" w:sz="4" w:space="0" w:color="auto"/>
              <w:left w:val="single" w:sz="4" w:space="0" w:color="auto"/>
              <w:bottom w:val="single" w:sz="4" w:space="0" w:color="auto"/>
              <w:right w:val="single" w:sz="4" w:space="0" w:color="auto"/>
            </w:tcBorders>
            <w:hideMark/>
          </w:tcPr>
          <w:p w14:paraId="010984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2,837,199.69</w:t>
            </w:r>
          </w:p>
        </w:tc>
      </w:tr>
      <w:tr w:rsidR="00EA449F" w:rsidRPr="008261EB" w14:paraId="08E3BE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1291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939</w:t>
            </w:r>
          </w:p>
        </w:tc>
        <w:tc>
          <w:tcPr>
            <w:tcW w:w="3126" w:type="dxa"/>
            <w:tcBorders>
              <w:top w:val="single" w:sz="4" w:space="0" w:color="auto"/>
              <w:left w:val="single" w:sz="4" w:space="0" w:color="auto"/>
              <w:bottom w:val="single" w:sz="4" w:space="0" w:color="auto"/>
              <w:right w:val="single" w:sz="4" w:space="0" w:color="auto"/>
            </w:tcBorders>
            <w:hideMark/>
          </w:tcPr>
          <w:p w14:paraId="41719F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519,755.28</w:t>
            </w:r>
          </w:p>
        </w:tc>
        <w:tc>
          <w:tcPr>
            <w:tcW w:w="3126" w:type="dxa"/>
            <w:tcBorders>
              <w:top w:val="single" w:sz="4" w:space="0" w:color="auto"/>
              <w:left w:val="single" w:sz="4" w:space="0" w:color="auto"/>
              <w:bottom w:val="single" w:sz="4" w:space="0" w:color="auto"/>
              <w:right w:val="single" w:sz="4" w:space="0" w:color="auto"/>
            </w:tcBorders>
            <w:hideMark/>
          </w:tcPr>
          <w:p w14:paraId="3EFCF2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2,837,237.69</w:t>
            </w:r>
          </w:p>
        </w:tc>
      </w:tr>
      <w:tr w:rsidR="00EA449F" w:rsidRPr="008261EB" w14:paraId="2E79D2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15F4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940</w:t>
            </w:r>
          </w:p>
        </w:tc>
        <w:tc>
          <w:tcPr>
            <w:tcW w:w="3126" w:type="dxa"/>
            <w:tcBorders>
              <w:top w:val="single" w:sz="4" w:space="0" w:color="auto"/>
              <w:left w:val="single" w:sz="4" w:space="0" w:color="auto"/>
              <w:bottom w:val="single" w:sz="4" w:space="0" w:color="auto"/>
              <w:right w:val="single" w:sz="4" w:space="0" w:color="auto"/>
            </w:tcBorders>
            <w:hideMark/>
          </w:tcPr>
          <w:p w14:paraId="795B02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519,714.03</w:t>
            </w:r>
          </w:p>
        </w:tc>
        <w:tc>
          <w:tcPr>
            <w:tcW w:w="3126" w:type="dxa"/>
            <w:tcBorders>
              <w:top w:val="single" w:sz="4" w:space="0" w:color="auto"/>
              <w:left w:val="single" w:sz="4" w:space="0" w:color="auto"/>
              <w:bottom w:val="single" w:sz="4" w:space="0" w:color="auto"/>
              <w:right w:val="single" w:sz="4" w:space="0" w:color="auto"/>
            </w:tcBorders>
            <w:hideMark/>
          </w:tcPr>
          <w:p w14:paraId="33751A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2,837,281.19</w:t>
            </w:r>
          </w:p>
        </w:tc>
      </w:tr>
      <w:tr w:rsidR="00EA449F" w:rsidRPr="008261EB" w14:paraId="612162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9684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941</w:t>
            </w:r>
          </w:p>
        </w:tc>
        <w:tc>
          <w:tcPr>
            <w:tcW w:w="3126" w:type="dxa"/>
            <w:tcBorders>
              <w:top w:val="single" w:sz="4" w:space="0" w:color="auto"/>
              <w:left w:val="single" w:sz="4" w:space="0" w:color="auto"/>
              <w:bottom w:val="single" w:sz="4" w:space="0" w:color="auto"/>
              <w:right w:val="single" w:sz="4" w:space="0" w:color="auto"/>
            </w:tcBorders>
            <w:hideMark/>
          </w:tcPr>
          <w:p w14:paraId="3371E5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519,694.97</w:t>
            </w:r>
          </w:p>
        </w:tc>
        <w:tc>
          <w:tcPr>
            <w:tcW w:w="3126" w:type="dxa"/>
            <w:tcBorders>
              <w:top w:val="single" w:sz="4" w:space="0" w:color="auto"/>
              <w:left w:val="single" w:sz="4" w:space="0" w:color="auto"/>
              <w:bottom w:val="single" w:sz="4" w:space="0" w:color="auto"/>
              <w:right w:val="single" w:sz="4" w:space="0" w:color="auto"/>
            </w:tcBorders>
            <w:hideMark/>
          </w:tcPr>
          <w:p w14:paraId="337D18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2,837,319.18</w:t>
            </w:r>
          </w:p>
        </w:tc>
      </w:tr>
      <w:tr w:rsidR="00EA449F" w:rsidRPr="008261EB" w14:paraId="0F8B6A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D93C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942</w:t>
            </w:r>
          </w:p>
        </w:tc>
        <w:tc>
          <w:tcPr>
            <w:tcW w:w="3126" w:type="dxa"/>
            <w:tcBorders>
              <w:top w:val="single" w:sz="4" w:space="0" w:color="auto"/>
              <w:left w:val="single" w:sz="4" w:space="0" w:color="auto"/>
              <w:bottom w:val="single" w:sz="4" w:space="0" w:color="auto"/>
              <w:right w:val="single" w:sz="4" w:space="0" w:color="auto"/>
            </w:tcBorders>
            <w:hideMark/>
          </w:tcPr>
          <w:p w14:paraId="20F994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519,687.56</w:t>
            </w:r>
          </w:p>
        </w:tc>
        <w:tc>
          <w:tcPr>
            <w:tcW w:w="3126" w:type="dxa"/>
            <w:tcBorders>
              <w:top w:val="single" w:sz="4" w:space="0" w:color="auto"/>
              <w:left w:val="single" w:sz="4" w:space="0" w:color="auto"/>
              <w:bottom w:val="single" w:sz="4" w:space="0" w:color="auto"/>
              <w:right w:val="single" w:sz="4" w:space="0" w:color="auto"/>
            </w:tcBorders>
            <w:hideMark/>
          </w:tcPr>
          <w:p w14:paraId="21C7F8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2,837,379.43</w:t>
            </w:r>
          </w:p>
        </w:tc>
      </w:tr>
      <w:tr w:rsidR="00EA449F" w:rsidRPr="008261EB" w14:paraId="20EFBF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76BE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943</w:t>
            </w:r>
          </w:p>
        </w:tc>
        <w:tc>
          <w:tcPr>
            <w:tcW w:w="3126" w:type="dxa"/>
            <w:tcBorders>
              <w:top w:val="single" w:sz="4" w:space="0" w:color="auto"/>
              <w:left w:val="single" w:sz="4" w:space="0" w:color="auto"/>
              <w:bottom w:val="single" w:sz="4" w:space="0" w:color="auto"/>
              <w:right w:val="single" w:sz="4" w:space="0" w:color="auto"/>
            </w:tcBorders>
            <w:hideMark/>
          </w:tcPr>
          <w:p w14:paraId="506FBF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519,682.28</w:t>
            </w:r>
          </w:p>
        </w:tc>
        <w:tc>
          <w:tcPr>
            <w:tcW w:w="3126" w:type="dxa"/>
            <w:tcBorders>
              <w:top w:val="single" w:sz="4" w:space="0" w:color="auto"/>
              <w:left w:val="single" w:sz="4" w:space="0" w:color="auto"/>
              <w:bottom w:val="single" w:sz="4" w:space="0" w:color="auto"/>
              <w:right w:val="single" w:sz="4" w:space="0" w:color="auto"/>
            </w:tcBorders>
            <w:hideMark/>
          </w:tcPr>
          <w:p w14:paraId="6A24CD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2,837,434.68</w:t>
            </w:r>
          </w:p>
        </w:tc>
      </w:tr>
      <w:tr w:rsidR="00EA449F" w:rsidRPr="008261EB" w14:paraId="755AD2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8B7F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944</w:t>
            </w:r>
          </w:p>
        </w:tc>
        <w:tc>
          <w:tcPr>
            <w:tcW w:w="3126" w:type="dxa"/>
            <w:tcBorders>
              <w:top w:val="single" w:sz="4" w:space="0" w:color="auto"/>
              <w:left w:val="single" w:sz="4" w:space="0" w:color="auto"/>
              <w:bottom w:val="single" w:sz="4" w:space="0" w:color="auto"/>
              <w:right w:val="single" w:sz="4" w:space="0" w:color="auto"/>
            </w:tcBorders>
            <w:hideMark/>
          </w:tcPr>
          <w:p w14:paraId="0AB02C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519,662.16</w:t>
            </w:r>
          </w:p>
        </w:tc>
        <w:tc>
          <w:tcPr>
            <w:tcW w:w="3126" w:type="dxa"/>
            <w:tcBorders>
              <w:top w:val="single" w:sz="4" w:space="0" w:color="auto"/>
              <w:left w:val="single" w:sz="4" w:space="0" w:color="auto"/>
              <w:bottom w:val="single" w:sz="4" w:space="0" w:color="auto"/>
              <w:right w:val="single" w:sz="4" w:space="0" w:color="auto"/>
            </w:tcBorders>
            <w:hideMark/>
          </w:tcPr>
          <w:p w14:paraId="239710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2,837,480.18</w:t>
            </w:r>
          </w:p>
        </w:tc>
      </w:tr>
      <w:tr w:rsidR="00EA449F" w:rsidRPr="008261EB" w14:paraId="4A122C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3A99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945</w:t>
            </w:r>
          </w:p>
        </w:tc>
        <w:tc>
          <w:tcPr>
            <w:tcW w:w="3126" w:type="dxa"/>
            <w:tcBorders>
              <w:top w:val="single" w:sz="4" w:space="0" w:color="auto"/>
              <w:left w:val="single" w:sz="4" w:space="0" w:color="auto"/>
              <w:bottom w:val="single" w:sz="4" w:space="0" w:color="auto"/>
              <w:right w:val="single" w:sz="4" w:space="0" w:color="auto"/>
            </w:tcBorders>
            <w:hideMark/>
          </w:tcPr>
          <w:p w14:paraId="3B13C8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519,617.72</w:t>
            </w:r>
          </w:p>
        </w:tc>
        <w:tc>
          <w:tcPr>
            <w:tcW w:w="3126" w:type="dxa"/>
            <w:tcBorders>
              <w:top w:val="single" w:sz="4" w:space="0" w:color="auto"/>
              <w:left w:val="single" w:sz="4" w:space="0" w:color="auto"/>
              <w:bottom w:val="single" w:sz="4" w:space="0" w:color="auto"/>
              <w:right w:val="single" w:sz="4" w:space="0" w:color="auto"/>
            </w:tcBorders>
            <w:hideMark/>
          </w:tcPr>
          <w:p w14:paraId="0108CF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2,837,569.93</w:t>
            </w:r>
          </w:p>
        </w:tc>
      </w:tr>
      <w:tr w:rsidR="00EA449F" w:rsidRPr="008261EB" w14:paraId="43B4FB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4502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946</w:t>
            </w:r>
          </w:p>
        </w:tc>
        <w:tc>
          <w:tcPr>
            <w:tcW w:w="3126" w:type="dxa"/>
            <w:tcBorders>
              <w:top w:val="single" w:sz="4" w:space="0" w:color="auto"/>
              <w:left w:val="single" w:sz="4" w:space="0" w:color="auto"/>
              <w:bottom w:val="single" w:sz="4" w:space="0" w:color="auto"/>
              <w:right w:val="single" w:sz="4" w:space="0" w:color="auto"/>
            </w:tcBorders>
            <w:hideMark/>
          </w:tcPr>
          <w:p w14:paraId="107D10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519,600.78</w:t>
            </w:r>
          </w:p>
        </w:tc>
        <w:tc>
          <w:tcPr>
            <w:tcW w:w="3126" w:type="dxa"/>
            <w:tcBorders>
              <w:top w:val="single" w:sz="4" w:space="0" w:color="auto"/>
              <w:left w:val="single" w:sz="4" w:space="0" w:color="auto"/>
              <w:bottom w:val="single" w:sz="4" w:space="0" w:color="auto"/>
              <w:right w:val="single" w:sz="4" w:space="0" w:color="auto"/>
            </w:tcBorders>
            <w:hideMark/>
          </w:tcPr>
          <w:p w14:paraId="28EA68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2,837,612.43</w:t>
            </w:r>
          </w:p>
        </w:tc>
      </w:tr>
      <w:tr w:rsidR="00EA449F" w:rsidRPr="008261EB" w14:paraId="63B203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2EED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947</w:t>
            </w:r>
          </w:p>
        </w:tc>
        <w:tc>
          <w:tcPr>
            <w:tcW w:w="3126" w:type="dxa"/>
            <w:tcBorders>
              <w:top w:val="single" w:sz="4" w:space="0" w:color="auto"/>
              <w:left w:val="single" w:sz="4" w:space="0" w:color="auto"/>
              <w:bottom w:val="single" w:sz="4" w:space="0" w:color="auto"/>
              <w:right w:val="single" w:sz="4" w:space="0" w:color="auto"/>
            </w:tcBorders>
            <w:hideMark/>
          </w:tcPr>
          <w:p w14:paraId="5062EB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519,596.53</w:t>
            </w:r>
          </w:p>
        </w:tc>
        <w:tc>
          <w:tcPr>
            <w:tcW w:w="3126" w:type="dxa"/>
            <w:tcBorders>
              <w:top w:val="single" w:sz="4" w:space="0" w:color="auto"/>
              <w:left w:val="single" w:sz="4" w:space="0" w:color="auto"/>
              <w:bottom w:val="single" w:sz="4" w:space="0" w:color="auto"/>
              <w:right w:val="single" w:sz="4" w:space="0" w:color="auto"/>
            </w:tcBorders>
            <w:hideMark/>
          </w:tcPr>
          <w:p w14:paraId="7DEC0C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2,837,639.93</w:t>
            </w:r>
          </w:p>
        </w:tc>
      </w:tr>
      <w:tr w:rsidR="00EA449F" w:rsidRPr="008261EB" w14:paraId="6D9278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4CB3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948</w:t>
            </w:r>
          </w:p>
        </w:tc>
        <w:tc>
          <w:tcPr>
            <w:tcW w:w="3126" w:type="dxa"/>
            <w:tcBorders>
              <w:top w:val="single" w:sz="4" w:space="0" w:color="auto"/>
              <w:left w:val="single" w:sz="4" w:space="0" w:color="auto"/>
              <w:bottom w:val="single" w:sz="4" w:space="0" w:color="auto"/>
              <w:right w:val="single" w:sz="4" w:space="0" w:color="auto"/>
            </w:tcBorders>
            <w:hideMark/>
          </w:tcPr>
          <w:p w14:paraId="7C883B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519,594.44</w:t>
            </w:r>
          </w:p>
        </w:tc>
        <w:tc>
          <w:tcPr>
            <w:tcW w:w="3126" w:type="dxa"/>
            <w:tcBorders>
              <w:top w:val="single" w:sz="4" w:space="0" w:color="auto"/>
              <w:left w:val="single" w:sz="4" w:space="0" w:color="auto"/>
              <w:bottom w:val="single" w:sz="4" w:space="0" w:color="auto"/>
              <w:right w:val="single" w:sz="4" w:space="0" w:color="auto"/>
            </w:tcBorders>
            <w:hideMark/>
          </w:tcPr>
          <w:p w14:paraId="114DB7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2,837,664.17</w:t>
            </w:r>
          </w:p>
        </w:tc>
      </w:tr>
      <w:tr w:rsidR="00EA449F" w:rsidRPr="008261EB" w14:paraId="3AC83B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2255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949</w:t>
            </w:r>
          </w:p>
        </w:tc>
        <w:tc>
          <w:tcPr>
            <w:tcW w:w="3126" w:type="dxa"/>
            <w:tcBorders>
              <w:top w:val="single" w:sz="4" w:space="0" w:color="auto"/>
              <w:left w:val="single" w:sz="4" w:space="0" w:color="auto"/>
              <w:bottom w:val="single" w:sz="4" w:space="0" w:color="auto"/>
              <w:right w:val="single" w:sz="4" w:space="0" w:color="auto"/>
            </w:tcBorders>
            <w:hideMark/>
          </w:tcPr>
          <w:p w14:paraId="6B248A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519,600.79</w:t>
            </w:r>
          </w:p>
        </w:tc>
        <w:tc>
          <w:tcPr>
            <w:tcW w:w="3126" w:type="dxa"/>
            <w:tcBorders>
              <w:top w:val="single" w:sz="4" w:space="0" w:color="auto"/>
              <w:left w:val="single" w:sz="4" w:space="0" w:color="auto"/>
              <w:bottom w:val="single" w:sz="4" w:space="0" w:color="auto"/>
              <w:right w:val="single" w:sz="4" w:space="0" w:color="auto"/>
            </w:tcBorders>
            <w:hideMark/>
          </w:tcPr>
          <w:p w14:paraId="73EF34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2,837,684.42</w:t>
            </w:r>
          </w:p>
        </w:tc>
      </w:tr>
      <w:tr w:rsidR="00EA449F" w:rsidRPr="008261EB" w14:paraId="4963A2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984C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950</w:t>
            </w:r>
          </w:p>
        </w:tc>
        <w:tc>
          <w:tcPr>
            <w:tcW w:w="3126" w:type="dxa"/>
            <w:tcBorders>
              <w:top w:val="single" w:sz="4" w:space="0" w:color="auto"/>
              <w:left w:val="single" w:sz="4" w:space="0" w:color="auto"/>
              <w:bottom w:val="single" w:sz="4" w:space="0" w:color="auto"/>
              <w:right w:val="single" w:sz="4" w:space="0" w:color="auto"/>
            </w:tcBorders>
            <w:hideMark/>
          </w:tcPr>
          <w:p w14:paraId="23BB75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519,597.60</w:t>
            </w:r>
          </w:p>
        </w:tc>
        <w:tc>
          <w:tcPr>
            <w:tcW w:w="3126" w:type="dxa"/>
            <w:tcBorders>
              <w:top w:val="single" w:sz="4" w:space="0" w:color="auto"/>
              <w:left w:val="single" w:sz="4" w:space="0" w:color="auto"/>
              <w:bottom w:val="single" w:sz="4" w:space="0" w:color="auto"/>
              <w:right w:val="single" w:sz="4" w:space="0" w:color="auto"/>
            </w:tcBorders>
            <w:hideMark/>
          </w:tcPr>
          <w:p w14:paraId="698C60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2,837,724.67</w:t>
            </w:r>
          </w:p>
        </w:tc>
      </w:tr>
      <w:tr w:rsidR="00EA449F" w:rsidRPr="008261EB" w14:paraId="69E3A3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6F59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951</w:t>
            </w:r>
          </w:p>
        </w:tc>
        <w:tc>
          <w:tcPr>
            <w:tcW w:w="3126" w:type="dxa"/>
            <w:tcBorders>
              <w:top w:val="single" w:sz="4" w:space="0" w:color="auto"/>
              <w:left w:val="single" w:sz="4" w:space="0" w:color="auto"/>
              <w:bottom w:val="single" w:sz="4" w:space="0" w:color="auto"/>
              <w:right w:val="single" w:sz="4" w:space="0" w:color="auto"/>
            </w:tcBorders>
            <w:hideMark/>
          </w:tcPr>
          <w:p w14:paraId="60D34F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519,588.10</w:t>
            </w:r>
          </w:p>
        </w:tc>
        <w:tc>
          <w:tcPr>
            <w:tcW w:w="3126" w:type="dxa"/>
            <w:tcBorders>
              <w:top w:val="single" w:sz="4" w:space="0" w:color="auto"/>
              <w:left w:val="single" w:sz="4" w:space="0" w:color="auto"/>
              <w:bottom w:val="single" w:sz="4" w:space="0" w:color="auto"/>
              <w:right w:val="single" w:sz="4" w:space="0" w:color="auto"/>
            </w:tcBorders>
            <w:hideMark/>
          </w:tcPr>
          <w:p w14:paraId="25A299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2,837,760.42</w:t>
            </w:r>
          </w:p>
        </w:tc>
      </w:tr>
      <w:tr w:rsidR="00EA449F" w:rsidRPr="008261EB" w14:paraId="151696A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07A0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952</w:t>
            </w:r>
          </w:p>
        </w:tc>
        <w:tc>
          <w:tcPr>
            <w:tcW w:w="3126" w:type="dxa"/>
            <w:tcBorders>
              <w:top w:val="single" w:sz="4" w:space="0" w:color="auto"/>
              <w:left w:val="single" w:sz="4" w:space="0" w:color="auto"/>
              <w:bottom w:val="single" w:sz="4" w:space="0" w:color="auto"/>
              <w:right w:val="single" w:sz="4" w:space="0" w:color="auto"/>
            </w:tcBorders>
            <w:hideMark/>
          </w:tcPr>
          <w:p w14:paraId="08B4E8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519,578.57</w:t>
            </w:r>
          </w:p>
        </w:tc>
        <w:tc>
          <w:tcPr>
            <w:tcW w:w="3126" w:type="dxa"/>
            <w:tcBorders>
              <w:top w:val="single" w:sz="4" w:space="0" w:color="auto"/>
              <w:left w:val="single" w:sz="4" w:space="0" w:color="auto"/>
              <w:bottom w:val="single" w:sz="4" w:space="0" w:color="auto"/>
              <w:right w:val="single" w:sz="4" w:space="0" w:color="auto"/>
            </w:tcBorders>
            <w:hideMark/>
          </w:tcPr>
          <w:p w14:paraId="1F40D4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2,837,791.17</w:t>
            </w:r>
          </w:p>
        </w:tc>
      </w:tr>
      <w:tr w:rsidR="00EA449F" w:rsidRPr="008261EB" w14:paraId="08B060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9E8C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953</w:t>
            </w:r>
          </w:p>
        </w:tc>
        <w:tc>
          <w:tcPr>
            <w:tcW w:w="3126" w:type="dxa"/>
            <w:tcBorders>
              <w:top w:val="single" w:sz="4" w:space="0" w:color="auto"/>
              <w:left w:val="single" w:sz="4" w:space="0" w:color="auto"/>
              <w:bottom w:val="single" w:sz="4" w:space="0" w:color="auto"/>
              <w:right w:val="single" w:sz="4" w:space="0" w:color="auto"/>
            </w:tcBorders>
            <w:hideMark/>
          </w:tcPr>
          <w:p w14:paraId="437BA3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519,542.57</w:t>
            </w:r>
          </w:p>
        </w:tc>
        <w:tc>
          <w:tcPr>
            <w:tcW w:w="3126" w:type="dxa"/>
            <w:tcBorders>
              <w:top w:val="single" w:sz="4" w:space="0" w:color="auto"/>
              <w:left w:val="single" w:sz="4" w:space="0" w:color="auto"/>
              <w:bottom w:val="single" w:sz="4" w:space="0" w:color="auto"/>
              <w:right w:val="single" w:sz="4" w:space="0" w:color="auto"/>
            </w:tcBorders>
            <w:hideMark/>
          </w:tcPr>
          <w:p w14:paraId="7945E0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2,837,848.42</w:t>
            </w:r>
          </w:p>
        </w:tc>
      </w:tr>
      <w:tr w:rsidR="00EA449F" w:rsidRPr="008261EB" w14:paraId="409730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68A2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954</w:t>
            </w:r>
          </w:p>
        </w:tc>
        <w:tc>
          <w:tcPr>
            <w:tcW w:w="3126" w:type="dxa"/>
            <w:tcBorders>
              <w:top w:val="single" w:sz="4" w:space="0" w:color="auto"/>
              <w:left w:val="single" w:sz="4" w:space="0" w:color="auto"/>
              <w:bottom w:val="single" w:sz="4" w:space="0" w:color="auto"/>
              <w:right w:val="single" w:sz="4" w:space="0" w:color="auto"/>
            </w:tcBorders>
            <w:hideMark/>
          </w:tcPr>
          <w:p w14:paraId="5634DE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519,526.69</w:t>
            </w:r>
          </w:p>
        </w:tc>
        <w:tc>
          <w:tcPr>
            <w:tcW w:w="3126" w:type="dxa"/>
            <w:tcBorders>
              <w:top w:val="single" w:sz="4" w:space="0" w:color="auto"/>
              <w:left w:val="single" w:sz="4" w:space="0" w:color="auto"/>
              <w:bottom w:val="single" w:sz="4" w:space="0" w:color="auto"/>
              <w:right w:val="single" w:sz="4" w:space="0" w:color="auto"/>
            </w:tcBorders>
            <w:hideMark/>
          </w:tcPr>
          <w:p w14:paraId="453941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2,837,888.67</w:t>
            </w:r>
          </w:p>
        </w:tc>
      </w:tr>
      <w:tr w:rsidR="00EA449F" w:rsidRPr="008261EB" w14:paraId="5C5A05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3614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955</w:t>
            </w:r>
          </w:p>
        </w:tc>
        <w:tc>
          <w:tcPr>
            <w:tcW w:w="3126" w:type="dxa"/>
            <w:tcBorders>
              <w:top w:val="single" w:sz="4" w:space="0" w:color="auto"/>
              <w:left w:val="single" w:sz="4" w:space="0" w:color="auto"/>
              <w:bottom w:val="single" w:sz="4" w:space="0" w:color="auto"/>
              <w:right w:val="single" w:sz="4" w:space="0" w:color="auto"/>
            </w:tcBorders>
            <w:hideMark/>
          </w:tcPr>
          <w:p w14:paraId="4CB31D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519,501.29</w:t>
            </w:r>
          </w:p>
        </w:tc>
        <w:tc>
          <w:tcPr>
            <w:tcW w:w="3126" w:type="dxa"/>
            <w:tcBorders>
              <w:top w:val="single" w:sz="4" w:space="0" w:color="auto"/>
              <w:left w:val="single" w:sz="4" w:space="0" w:color="auto"/>
              <w:bottom w:val="single" w:sz="4" w:space="0" w:color="auto"/>
              <w:right w:val="single" w:sz="4" w:space="0" w:color="auto"/>
            </w:tcBorders>
            <w:hideMark/>
          </w:tcPr>
          <w:p w14:paraId="0E7FEA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2,837,957.42</w:t>
            </w:r>
          </w:p>
        </w:tc>
      </w:tr>
      <w:tr w:rsidR="00EA449F" w:rsidRPr="008261EB" w14:paraId="675D35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836B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956</w:t>
            </w:r>
          </w:p>
        </w:tc>
        <w:tc>
          <w:tcPr>
            <w:tcW w:w="3126" w:type="dxa"/>
            <w:tcBorders>
              <w:top w:val="single" w:sz="4" w:space="0" w:color="auto"/>
              <w:left w:val="single" w:sz="4" w:space="0" w:color="auto"/>
              <w:bottom w:val="single" w:sz="4" w:space="0" w:color="auto"/>
              <w:right w:val="single" w:sz="4" w:space="0" w:color="auto"/>
            </w:tcBorders>
            <w:hideMark/>
          </w:tcPr>
          <w:p w14:paraId="40B278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519,503.41</w:t>
            </w:r>
          </w:p>
        </w:tc>
        <w:tc>
          <w:tcPr>
            <w:tcW w:w="3126" w:type="dxa"/>
            <w:tcBorders>
              <w:top w:val="single" w:sz="4" w:space="0" w:color="auto"/>
              <w:left w:val="single" w:sz="4" w:space="0" w:color="auto"/>
              <w:bottom w:val="single" w:sz="4" w:space="0" w:color="auto"/>
              <w:right w:val="single" w:sz="4" w:space="0" w:color="auto"/>
            </w:tcBorders>
            <w:hideMark/>
          </w:tcPr>
          <w:p w14:paraId="19C2F5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2,837,982.67</w:t>
            </w:r>
          </w:p>
        </w:tc>
      </w:tr>
      <w:tr w:rsidR="00EA449F" w:rsidRPr="008261EB" w14:paraId="4E8B7E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D2DE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957</w:t>
            </w:r>
          </w:p>
        </w:tc>
        <w:tc>
          <w:tcPr>
            <w:tcW w:w="3126" w:type="dxa"/>
            <w:tcBorders>
              <w:top w:val="single" w:sz="4" w:space="0" w:color="auto"/>
              <w:left w:val="single" w:sz="4" w:space="0" w:color="auto"/>
              <w:bottom w:val="single" w:sz="4" w:space="0" w:color="auto"/>
              <w:right w:val="single" w:sz="4" w:space="0" w:color="auto"/>
            </w:tcBorders>
            <w:hideMark/>
          </w:tcPr>
          <w:p w14:paraId="1DA08E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519,505.54</w:t>
            </w:r>
          </w:p>
        </w:tc>
        <w:tc>
          <w:tcPr>
            <w:tcW w:w="3126" w:type="dxa"/>
            <w:tcBorders>
              <w:top w:val="single" w:sz="4" w:space="0" w:color="auto"/>
              <w:left w:val="single" w:sz="4" w:space="0" w:color="auto"/>
              <w:bottom w:val="single" w:sz="4" w:space="0" w:color="auto"/>
              <w:right w:val="single" w:sz="4" w:space="0" w:color="auto"/>
            </w:tcBorders>
            <w:hideMark/>
          </w:tcPr>
          <w:p w14:paraId="337FF2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2,838,002.91</w:t>
            </w:r>
          </w:p>
        </w:tc>
      </w:tr>
      <w:tr w:rsidR="00EA449F" w:rsidRPr="008261EB" w14:paraId="7B51E3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868B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958</w:t>
            </w:r>
          </w:p>
        </w:tc>
        <w:tc>
          <w:tcPr>
            <w:tcW w:w="3126" w:type="dxa"/>
            <w:tcBorders>
              <w:top w:val="single" w:sz="4" w:space="0" w:color="auto"/>
              <w:left w:val="single" w:sz="4" w:space="0" w:color="auto"/>
              <w:bottom w:val="single" w:sz="4" w:space="0" w:color="auto"/>
              <w:right w:val="single" w:sz="4" w:space="0" w:color="auto"/>
            </w:tcBorders>
            <w:hideMark/>
          </w:tcPr>
          <w:p w14:paraId="3CA989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519,509.76</w:t>
            </w:r>
          </w:p>
        </w:tc>
        <w:tc>
          <w:tcPr>
            <w:tcW w:w="3126" w:type="dxa"/>
            <w:tcBorders>
              <w:top w:val="single" w:sz="4" w:space="0" w:color="auto"/>
              <w:left w:val="single" w:sz="4" w:space="0" w:color="auto"/>
              <w:bottom w:val="single" w:sz="4" w:space="0" w:color="auto"/>
              <w:right w:val="single" w:sz="4" w:space="0" w:color="auto"/>
            </w:tcBorders>
            <w:hideMark/>
          </w:tcPr>
          <w:p w14:paraId="4F012E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2,838,030.41</w:t>
            </w:r>
          </w:p>
        </w:tc>
      </w:tr>
      <w:tr w:rsidR="00EA449F" w:rsidRPr="008261EB" w14:paraId="33B88B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935E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959</w:t>
            </w:r>
          </w:p>
        </w:tc>
        <w:tc>
          <w:tcPr>
            <w:tcW w:w="3126" w:type="dxa"/>
            <w:tcBorders>
              <w:top w:val="single" w:sz="4" w:space="0" w:color="auto"/>
              <w:left w:val="single" w:sz="4" w:space="0" w:color="auto"/>
              <w:bottom w:val="single" w:sz="4" w:space="0" w:color="auto"/>
              <w:right w:val="single" w:sz="4" w:space="0" w:color="auto"/>
            </w:tcBorders>
            <w:hideMark/>
          </w:tcPr>
          <w:p w14:paraId="23A602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519,512.94</w:t>
            </w:r>
          </w:p>
        </w:tc>
        <w:tc>
          <w:tcPr>
            <w:tcW w:w="3126" w:type="dxa"/>
            <w:tcBorders>
              <w:top w:val="single" w:sz="4" w:space="0" w:color="auto"/>
              <w:left w:val="single" w:sz="4" w:space="0" w:color="auto"/>
              <w:bottom w:val="single" w:sz="4" w:space="0" w:color="auto"/>
              <w:right w:val="single" w:sz="4" w:space="0" w:color="auto"/>
            </w:tcBorders>
            <w:hideMark/>
          </w:tcPr>
          <w:p w14:paraId="32CB13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2,838,058.91</w:t>
            </w:r>
          </w:p>
        </w:tc>
      </w:tr>
      <w:tr w:rsidR="00EA449F" w:rsidRPr="008261EB" w14:paraId="0E83F2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CC20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960</w:t>
            </w:r>
          </w:p>
        </w:tc>
        <w:tc>
          <w:tcPr>
            <w:tcW w:w="3126" w:type="dxa"/>
            <w:tcBorders>
              <w:top w:val="single" w:sz="4" w:space="0" w:color="auto"/>
              <w:left w:val="single" w:sz="4" w:space="0" w:color="auto"/>
              <w:bottom w:val="single" w:sz="4" w:space="0" w:color="auto"/>
              <w:right w:val="single" w:sz="4" w:space="0" w:color="auto"/>
            </w:tcBorders>
            <w:hideMark/>
          </w:tcPr>
          <w:p w14:paraId="3711B7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519,530.94</w:t>
            </w:r>
          </w:p>
        </w:tc>
        <w:tc>
          <w:tcPr>
            <w:tcW w:w="3126" w:type="dxa"/>
            <w:tcBorders>
              <w:top w:val="single" w:sz="4" w:space="0" w:color="auto"/>
              <w:left w:val="single" w:sz="4" w:space="0" w:color="auto"/>
              <w:bottom w:val="single" w:sz="4" w:space="0" w:color="auto"/>
              <w:right w:val="single" w:sz="4" w:space="0" w:color="auto"/>
            </w:tcBorders>
            <w:hideMark/>
          </w:tcPr>
          <w:p w14:paraId="3DB2C6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2,838,079.16</w:t>
            </w:r>
          </w:p>
        </w:tc>
      </w:tr>
      <w:tr w:rsidR="00EA449F" w:rsidRPr="008261EB" w14:paraId="392A44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0315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961</w:t>
            </w:r>
          </w:p>
        </w:tc>
        <w:tc>
          <w:tcPr>
            <w:tcW w:w="3126" w:type="dxa"/>
            <w:tcBorders>
              <w:top w:val="single" w:sz="4" w:space="0" w:color="auto"/>
              <w:left w:val="single" w:sz="4" w:space="0" w:color="auto"/>
              <w:bottom w:val="single" w:sz="4" w:space="0" w:color="auto"/>
              <w:right w:val="single" w:sz="4" w:space="0" w:color="auto"/>
            </w:tcBorders>
            <w:hideMark/>
          </w:tcPr>
          <w:p w14:paraId="4C5F59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519,539.41</w:t>
            </w:r>
          </w:p>
        </w:tc>
        <w:tc>
          <w:tcPr>
            <w:tcW w:w="3126" w:type="dxa"/>
            <w:tcBorders>
              <w:top w:val="single" w:sz="4" w:space="0" w:color="auto"/>
              <w:left w:val="single" w:sz="4" w:space="0" w:color="auto"/>
              <w:bottom w:val="single" w:sz="4" w:space="0" w:color="auto"/>
              <w:right w:val="single" w:sz="4" w:space="0" w:color="auto"/>
            </w:tcBorders>
            <w:hideMark/>
          </w:tcPr>
          <w:p w14:paraId="00FE5C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2,838,092.91</w:t>
            </w:r>
          </w:p>
        </w:tc>
      </w:tr>
      <w:tr w:rsidR="00EA449F" w:rsidRPr="008261EB" w14:paraId="67BBD8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99D2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962</w:t>
            </w:r>
          </w:p>
        </w:tc>
        <w:tc>
          <w:tcPr>
            <w:tcW w:w="3126" w:type="dxa"/>
            <w:tcBorders>
              <w:top w:val="single" w:sz="4" w:space="0" w:color="auto"/>
              <w:left w:val="single" w:sz="4" w:space="0" w:color="auto"/>
              <w:bottom w:val="single" w:sz="4" w:space="0" w:color="auto"/>
              <w:right w:val="single" w:sz="4" w:space="0" w:color="auto"/>
            </w:tcBorders>
            <w:hideMark/>
          </w:tcPr>
          <w:p w14:paraId="1938F6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519,558.45</w:t>
            </w:r>
          </w:p>
        </w:tc>
        <w:tc>
          <w:tcPr>
            <w:tcW w:w="3126" w:type="dxa"/>
            <w:tcBorders>
              <w:top w:val="single" w:sz="4" w:space="0" w:color="auto"/>
              <w:left w:val="single" w:sz="4" w:space="0" w:color="auto"/>
              <w:bottom w:val="single" w:sz="4" w:space="0" w:color="auto"/>
              <w:right w:val="single" w:sz="4" w:space="0" w:color="auto"/>
            </w:tcBorders>
            <w:hideMark/>
          </w:tcPr>
          <w:p w14:paraId="39680C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2,838,098.16</w:t>
            </w:r>
          </w:p>
        </w:tc>
      </w:tr>
      <w:tr w:rsidR="00EA449F" w:rsidRPr="008261EB" w14:paraId="33CCC3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7791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963</w:t>
            </w:r>
          </w:p>
        </w:tc>
        <w:tc>
          <w:tcPr>
            <w:tcW w:w="3126" w:type="dxa"/>
            <w:tcBorders>
              <w:top w:val="single" w:sz="4" w:space="0" w:color="auto"/>
              <w:left w:val="single" w:sz="4" w:space="0" w:color="auto"/>
              <w:bottom w:val="single" w:sz="4" w:space="0" w:color="auto"/>
              <w:right w:val="single" w:sz="4" w:space="0" w:color="auto"/>
            </w:tcBorders>
            <w:hideMark/>
          </w:tcPr>
          <w:p w14:paraId="020FDB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519,581.73</w:t>
            </w:r>
          </w:p>
        </w:tc>
        <w:tc>
          <w:tcPr>
            <w:tcW w:w="3126" w:type="dxa"/>
            <w:tcBorders>
              <w:top w:val="single" w:sz="4" w:space="0" w:color="auto"/>
              <w:left w:val="single" w:sz="4" w:space="0" w:color="auto"/>
              <w:bottom w:val="single" w:sz="4" w:space="0" w:color="auto"/>
              <w:right w:val="single" w:sz="4" w:space="0" w:color="auto"/>
            </w:tcBorders>
            <w:hideMark/>
          </w:tcPr>
          <w:p w14:paraId="355FB5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2,838,104.41</w:t>
            </w:r>
          </w:p>
        </w:tc>
      </w:tr>
      <w:tr w:rsidR="00EA449F" w:rsidRPr="008261EB" w14:paraId="25818C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637F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964</w:t>
            </w:r>
          </w:p>
        </w:tc>
        <w:tc>
          <w:tcPr>
            <w:tcW w:w="3126" w:type="dxa"/>
            <w:tcBorders>
              <w:top w:val="single" w:sz="4" w:space="0" w:color="auto"/>
              <w:left w:val="single" w:sz="4" w:space="0" w:color="auto"/>
              <w:bottom w:val="single" w:sz="4" w:space="0" w:color="auto"/>
              <w:right w:val="single" w:sz="4" w:space="0" w:color="auto"/>
            </w:tcBorders>
            <w:hideMark/>
          </w:tcPr>
          <w:p w14:paraId="7122DB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519,595.51</w:t>
            </w:r>
          </w:p>
        </w:tc>
        <w:tc>
          <w:tcPr>
            <w:tcW w:w="3126" w:type="dxa"/>
            <w:tcBorders>
              <w:top w:val="single" w:sz="4" w:space="0" w:color="auto"/>
              <w:left w:val="single" w:sz="4" w:space="0" w:color="auto"/>
              <w:bottom w:val="single" w:sz="4" w:space="0" w:color="auto"/>
              <w:right w:val="single" w:sz="4" w:space="0" w:color="auto"/>
            </w:tcBorders>
            <w:hideMark/>
          </w:tcPr>
          <w:p w14:paraId="613ABD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2,838,119.41</w:t>
            </w:r>
          </w:p>
        </w:tc>
      </w:tr>
      <w:tr w:rsidR="00EA449F" w:rsidRPr="008261EB" w14:paraId="67D584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EAD6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965</w:t>
            </w:r>
          </w:p>
        </w:tc>
        <w:tc>
          <w:tcPr>
            <w:tcW w:w="3126" w:type="dxa"/>
            <w:tcBorders>
              <w:top w:val="single" w:sz="4" w:space="0" w:color="auto"/>
              <w:left w:val="single" w:sz="4" w:space="0" w:color="auto"/>
              <w:bottom w:val="single" w:sz="4" w:space="0" w:color="auto"/>
              <w:right w:val="single" w:sz="4" w:space="0" w:color="auto"/>
            </w:tcBorders>
            <w:hideMark/>
          </w:tcPr>
          <w:p w14:paraId="4D2118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519,613.48</w:t>
            </w:r>
          </w:p>
        </w:tc>
        <w:tc>
          <w:tcPr>
            <w:tcW w:w="3126" w:type="dxa"/>
            <w:tcBorders>
              <w:top w:val="single" w:sz="4" w:space="0" w:color="auto"/>
              <w:left w:val="single" w:sz="4" w:space="0" w:color="auto"/>
              <w:bottom w:val="single" w:sz="4" w:space="0" w:color="auto"/>
              <w:right w:val="single" w:sz="4" w:space="0" w:color="auto"/>
            </w:tcBorders>
            <w:hideMark/>
          </w:tcPr>
          <w:p w14:paraId="09A707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2,838,134.16</w:t>
            </w:r>
          </w:p>
        </w:tc>
      </w:tr>
      <w:tr w:rsidR="00EA449F" w:rsidRPr="008261EB" w14:paraId="493ED7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43EF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966</w:t>
            </w:r>
          </w:p>
        </w:tc>
        <w:tc>
          <w:tcPr>
            <w:tcW w:w="3126" w:type="dxa"/>
            <w:tcBorders>
              <w:top w:val="single" w:sz="4" w:space="0" w:color="auto"/>
              <w:left w:val="single" w:sz="4" w:space="0" w:color="auto"/>
              <w:bottom w:val="single" w:sz="4" w:space="0" w:color="auto"/>
              <w:right w:val="single" w:sz="4" w:space="0" w:color="auto"/>
            </w:tcBorders>
            <w:hideMark/>
          </w:tcPr>
          <w:p w14:paraId="1A545E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519,635.73</w:t>
            </w:r>
          </w:p>
        </w:tc>
        <w:tc>
          <w:tcPr>
            <w:tcW w:w="3126" w:type="dxa"/>
            <w:tcBorders>
              <w:top w:val="single" w:sz="4" w:space="0" w:color="auto"/>
              <w:left w:val="single" w:sz="4" w:space="0" w:color="auto"/>
              <w:bottom w:val="single" w:sz="4" w:space="0" w:color="auto"/>
              <w:right w:val="single" w:sz="4" w:space="0" w:color="auto"/>
            </w:tcBorders>
            <w:hideMark/>
          </w:tcPr>
          <w:p w14:paraId="31ACB2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2,838,139.41</w:t>
            </w:r>
          </w:p>
        </w:tc>
      </w:tr>
      <w:tr w:rsidR="00EA449F" w:rsidRPr="008261EB" w14:paraId="1309AE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E127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967</w:t>
            </w:r>
          </w:p>
        </w:tc>
        <w:tc>
          <w:tcPr>
            <w:tcW w:w="3126" w:type="dxa"/>
            <w:tcBorders>
              <w:top w:val="single" w:sz="4" w:space="0" w:color="auto"/>
              <w:left w:val="single" w:sz="4" w:space="0" w:color="auto"/>
              <w:bottom w:val="single" w:sz="4" w:space="0" w:color="auto"/>
              <w:right w:val="single" w:sz="4" w:space="0" w:color="auto"/>
            </w:tcBorders>
            <w:hideMark/>
          </w:tcPr>
          <w:p w14:paraId="7AB71D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519,671.70</w:t>
            </w:r>
          </w:p>
        </w:tc>
        <w:tc>
          <w:tcPr>
            <w:tcW w:w="3126" w:type="dxa"/>
            <w:tcBorders>
              <w:top w:val="single" w:sz="4" w:space="0" w:color="auto"/>
              <w:left w:val="single" w:sz="4" w:space="0" w:color="auto"/>
              <w:bottom w:val="single" w:sz="4" w:space="0" w:color="auto"/>
              <w:right w:val="single" w:sz="4" w:space="0" w:color="auto"/>
            </w:tcBorders>
            <w:hideMark/>
          </w:tcPr>
          <w:p w14:paraId="5DF174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2,838,135.16</w:t>
            </w:r>
          </w:p>
        </w:tc>
      </w:tr>
      <w:tr w:rsidR="00EA449F" w:rsidRPr="008261EB" w14:paraId="394425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6852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968</w:t>
            </w:r>
          </w:p>
        </w:tc>
        <w:tc>
          <w:tcPr>
            <w:tcW w:w="3126" w:type="dxa"/>
            <w:tcBorders>
              <w:top w:val="single" w:sz="4" w:space="0" w:color="auto"/>
              <w:left w:val="single" w:sz="4" w:space="0" w:color="auto"/>
              <w:bottom w:val="single" w:sz="4" w:space="0" w:color="auto"/>
              <w:right w:val="single" w:sz="4" w:space="0" w:color="auto"/>
            </w:tcBorders>
            <w:hideMark/>
          </w:tcPr>
          <w:p w14:paraId="3E307C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519,694.98</w:t>
            </w:r>
          </w:p>
        </w:tc>
        <w:tc>
          <w:tcPr>
            <w:tcW w:w="3126" w:type="dxa"/>
            <w:tcBorders>
              <w:top w:val="single" w:sz="4" w:space="0" w:color="auto"/>
              <w:left w:val="single" w:sz="4" w:space="0" w:color="auto"/>
              <w:bottom w:val="single" w:sz="4" w:space="0" w:color="auto"/>
              <w:right w:val="single" w:sz="4" w:space="0" w:color="auto"/>
            </w:tcBorders>
            <w:hideMark/>
          </w:tcPr>
          <w:p w14:paraId="651A33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2,838,131.91</w:t>
            </w:r>
          </w:p>
        </w:tc>
      </w:tr>
      <w:tr w:rsidR="00EA449F" w:rsidRPr="008261EB" w14:paraId="591544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573B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969</w:t>
            </w:r>
          </w:p>
        </w:tc>
        <w:tc>
          <w:tcPr>
            <w:tcW w:w="3126" w:type="dxa"/>
            <w:tcBorders>
              <w:top w:val="single" w:sz="4" w:space="0" w:color="auto"/>
              <w:left w:val="single" w:sz="4" w:space="0" w:color="auto"/>
              <w:bottom w:val="single" w:sz="4" w:space="0" w:color="auto"/>
              <w:right w:val="single" w:sz="4" w:space="0" w:color="auto"/>
            </w:tcBorders>
            <w:hideMark/>
          </w:tcPr>
          <w:p w14:paraId="5B8D0A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519,711.92</w:t>
            </w:r>
          </w:p>
        </w:tc>
        <w:tc>
          <w:tcPr>
            <w:tcW w:w="3126" w:type="dxa"/>
            <w:tcBorders>
              <w:top w:val="single" w:sz="4" w:space="0" w:color="auto"/>
              <w:left w:val="single" w:sz="4" w:space="0" w:color="auto"/>
              <w:bottom w:val="single" w:sz="4" w:space="0" w:color="auto"/>
              <w:right w:val="single" w:sz="4" w:space="0" w:color="auto"/>
            </w:tcBorders>
            <w:hideMark/>
          </w:tcPr>
          <w:p w14:paraId="4CC914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2,838,116.16</w:t>
            </w:r>
          </w:p>
        </w:tc>
      </w:tr>
      <w:tr w:rsidR="00EA449F" w:rsidRPr="008261EB" w14:paraId="34696F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EDC8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970</w:t>
            </w:r>
          </w:p>
        </w:tc>
        <w:tc>
          <w:tcPr>
            <w:tcW w:w="3126" w:type="dxa"/>
            <w:tcBorders>
              <w:top w:val="single" w:sz="4" w:space="0" w:color="auto"/>
              <w:left w:val="single" w:sz="4" w:space="0" w:color="auto"/>
              <w:bottom w:val="single" w:sz="4" w:space="0" w:color="auto"/>
              <w:right w:val="single" w:sz="4" w:space="0" w:color="auto"/>
            </w:tcBorders>
            <w:hideMark/>
          </w:tcPr>
          <w:p w14:paraId="003D79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519,723.54</w:t>
            </w:r>
          </w:p>
        </w:tc>
        <w:tc>
          <w:tcPr>
            <w:tcW w:w="3126" w:type="dxa"/>
            <w:tcBorders>
              <w:top w:val="single" w:sz="4" w:space="0" w:color="auto"/>
              <w:left w:val="single" w:sz="4" w:space="0" w:color="auto"/>
              <w:bottom w:val="single" w:sz="4" w:space="0" w:color="auto"/>
              <w:right w:val="single" w:sz="4" w:space="0" w:color="auto"/>
            </w:tcBorders>
            <w:hideMark/>
          </w:tcPr>
          <w:p w14:paraId="515E94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2,838,104.41</w:t>
            </w:r>
          </w:p>
        </w:tc>
      </w:tr>
      <w:tr w:rsidR="00EA449F" w:rsidRPr="008261EB" w14:paraId="56FCA2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F8C7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971</w:t>
            </w:r>
          </w:p>
        </w:tc>
        <w:tc>
          <w:tcPr>
            <w:tcW w:w="3126" w:type="dxa"/>
            <w:tcBorders>
              <w:top w:val="single" w:sz="4" w:space="0" w:color="auto"/>
              <w:left w:val="single" w:sz="4" w:space="0" w:color="auto"/>
              <w:bottom w:val="single" w:sz="4" w:space="0" w:color="auto"/>
              <w:right w:val="single" w:sz="4" w:space="0" w:color="auto"/>
            </w:tcBorders>
            <w:hideMark/>
          </w:tcPr>
          <w:p w14:paraId="2210D7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519,734.13</w:t>
            </w:r>
          </w:p>
        </w:tc>
        <w:tc>
          <w:tcPr>
            <w:tcW w:w="3126" w:type="dxa"/>
            <w:tcBorders>
              <w:top w:val="single" w:sz="4" w:space="0" w:color="auto"/>
              <w:left w:val="single" w:sz="4" w:space="0" w:color="auto"/>
              <w:bottom w:val="single" w:sz="4" w:space="0" w:color="auto"/>
              <w:right w:val="single" w:sz="4" w:space="0" w:color="auto"/>
            </w:tcBorders>
            <w:hideMark/>
          </w:tcPr>
          <w:p w14:paraId="7B3262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2,838,089.66</w:t>
            </w:r>
          </w:p>
        </w:tc>
      </w:tr>
      <w:tr w:rsidR="00EA449F" w:rsidRPr="008261EB" w14:paraId="28A48B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F5E7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972</w:t>
            </w:r>
          </w:p>
        </w:tc>
        <w:tc>
          <w:tcPr>
            <w:tcW w:w="3126" w:type="dxa"/>
            <w:tcBorders>
              <w:top w:val="single" w:sz="4" w:space="0" w:color="auto"/>
              <w:left w:val="single" w:sz="4" w:space="0" w:color="auto"/>
              <w:bottom w:val="single" w:sz="4" w:space="0" w:color="auto"/>
              <w:right w:val="single" w:sz="4" w:space="0" w:color="auto"/>
            </w:tcBorders>
            <w:hideMark/>
          </w:tcPr>
          <w:p w14:paraId="58B73F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519,744.73</w:t>
            </w:r>
          </w:p>
        </w:tc>
        <w:tc>
          <w:tcPr>
            <w:tcW w:w="3126" w:type="dxa"/>
            <w:tcBorders>
              <w:top w:val="single" w:sz="4" w:space="0" w:color="auto"/>
              <w:left w:val="single" w:sz="4" w:space="0" w:color="auto"/>
              <w:bottom w:val="single" w:sz="4" w:space="0" w:color="auto"/>
              <w:right w:val="single" w:sz="4" w:space="0" w:color="auto"/>
            </w:tcBorders>
            <w:hideMark/>
          </w:tcPr>
          <w:p w14:paraId="08FE8E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2,838,092.91</w:t>
            </w:r>
          </w:p>
        </w:tc>
      </w:tr>
      <w:tr w:rsidR="00EA449F" w:rsidRPr="008261EB" w14:paraId="7BE1DA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76CB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973</w:t>
            </w:r>
          </w:p>
        </w:tc>
        <w:tc>
          <w:tcPr>
            <w:tcW w:w="3126" w:type="dxa"/>
            <w:tcBorders>
              <w:top w:val="single" w:sz="4" w:space="0" w:color="auto"/>
              <w:left w:val="single" w:sz="4" w:space="0" w:color="auto"/>
              <w:bottom w:val="single" w:sz="4" w:space="0" w:color="auto"/>
              <w:right w:val="single" w:sz="4" w:space="0" w:color="auto"/>
            </w:tcBorders>
            <w:hideMark/>
          </w:tcPr>
          <w:p w14:paraId="276182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519,754.26</w:t>
            </w:r>
          </w:p>
        </w:tc>
        <w:tc>
          <w:tcPr>
            <w:tcW w:w="3126" w:type="dxa"/>
            <w:tcBorders>
              <w:top w:val="single" w:sz="4" w:space="0" w:color="auto"/>
              <w:left w:val="single" w:sz="4" w:space="0" w:color="auto"/>
              <w:bottom w:val="single" w:sz="4" w:space="0" w:color="auto"/>
              <w:right w:val="single" w:sz="4" w:space="0" w:color="auto"/>
            </w:tcBorders>
            <w:hideMark/>
          </w:tcPr>
          <w:p w14:paraId="62D40C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2,838,097.16</w:t>
            </w:r>
          </w:p>
        </w:tc>
      </w:tr>
      <w:tr w:rsidR="00EA449F" w:rsidRPr="008261EB" w14:paraId="287CCD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7FA7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974</w:t>
            </w:r>
          </w:p>
        </w:tc>
        <w:tc>
          <w:tcPr>
            <w:tcW w:w="3126" w:type="dxa"/>
            <w:tcBorders>
              <w:top w:val="single" w:sz="4" w:space="0" w:color="auto"/>
              <w:left w:val="single" w:sz="4" w:space="0" w:color="auto"/>
              <w:bottom w:val="single" w:sz="4" w:space="0" w:color="auto"/>
              <w:right w:val="single" w:sz="4" w:space="0" w:color="auto"/>
            </w:tcBorders>
            <w:hideMark/>
          </w:tcPr>
          <w:p w14:paraId="164B39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519,762.73</w:t>
            </w:r>
          </w:p>
        </w:tc>
        <w:tc>
          <w:tcPr>
            <w:tcW w:w="3126" w:type="dxa"/>
            <w:tcBorders>
              <w:top w:val="single" w:sz="4" w:space="0" w:color="auto"/>
              <w:left w:val="single" w:sz="4" w:space="0" w:color="auto"/>
              <w:bottom w:val="single" w:sz="4" w:space="0" w:color="auto"/>
              <w:right w:val="single" w:sz="4" w:space="0" w:color="auto"/>
            </w:tcBorders>
            <w:hideMark/>
          </w:tcPr>
          <w:p w14:paraId="5EEC40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2,838,104.41</w:t>
            </w:r>
          </w:p>
        </w:tc>
      </w:tr>
      <w:tr w:rsidR="00EA449F" w:rsidRPr="008261EB" w14:paraId="2914602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EE54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975</w:t>
            </w:r>
          </w:p>
        </w:tc>
        <w:tc>
          <w:tcPr>
            <w:tcW w:w="3126" w:type="dxa"/>
            <w:tcBorders>
              <w:top w:val="single" w:sz="4" w:space="0" w:color="auto"/>
              <w:left w:val="single" w:sz="4" w:space="0" w:color="auto"/>
              <w:bottom w:val="single" w:sz="4" w:space="0" w:color="auto"/>
              <w:right w:val="single" w:sz="4" w:space="0" w:color="auto"/>
            </w:tcBorders>
            <w:hideMark/>
          </w:tcPr>
          <w:p w14:paraId="102523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519,768.01</w:t>
            </w:r>
          </w:p>
        </w:tc>
        <w:tc>
          <w:tcPr>
            <w:tcW w:w="3126" w:type="dxa"/>
            <w:tcBorders>
              <w:top w:val="single" w:sz="4" w:space="0" w:color="auto"/>
              <w:left w:val="single" w:sz="4" w:space="0" w:color="auto"/>
              <w:bottom w:val="single" w:sz="4" w:space="0" w:color="auto"/>
              <w:right w:val="single" w:sz="4" w:space="0" w:color="auto"/>
            </w:tcBorders>
            <w:hideMark/>
          </w:tcPr>
          <w:p w14:paraId="7BCE01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2,838,107.66</w:t>
            </w:r>
          </w:p>
        </w:tc>
      </w:tr>
      <w:tr w:rsidR="00EA449F" w:rsidRPr="008261EB" w14:paraId="22A876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B9A4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976</w:t>
            </w:r>
          </w:p>
        </w:tc>
        <w:tc>
          <w:tcPr>
            <w:tcW w:w="3126" w:type="dxa"/>
            <w:tcBorders>
              <w:top w:val="single" w:sz="4" w:space="0" w:color="auto"/>
              <w:left w:val="single" w:sz="4" w:space="0" w:color="auto"/>
              <w:bottom w:val="single" w:sz="4" w:space="0" w:color="auto"/>
              <w:right w:val="single" w:sz="4" w:space="0" w:color="auto"/>
            </w:tcBorders>
            <w:hideMark/>
          </w:tcPr>
          <w:p w14:paraId="25DAC9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519,776.48</w:t>
            </w:r>
          </w:p>
        </w:tc>
        <w:tc>
          <w:tcPr>
            <w:tcW w:w="3126" w:type="dxa"/>
            <w:tcBorders>
              <w:top w:val="single" w:sz="4" w:space="0" w:color="auto"/>
              <w:left w:val="single" w:sz="4" w:space="0" w:color="auto"/>
              <w:bottom w:val="single" w:sz="4" w:space="0" w:color="auto"/>
              <w:right w:val="single" w:sz="4" w:space="0" w:color="auto"/>
            </w:tcBorders>
            <w:hideMark/>
          </w:tcPr>
          <w:p w14:paraId="5561C3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2,838,110.91</w:t>
            </w:r>
          </w:p>
        </w:tc>
      </w:tr>
      <w:tr w:rsidR="00EA449F" w:rsidRPr="008261EB" w14:paraId="06093C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DEE7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977</w:t>
            </w:r>
          </w:p>
        </w:tc>
        <w:tc>
          <w:tcPr>
            <w:tcW w:w="3126" w:type="dxa"/>
            <w:tcBorders>
              <w:top w:val="single" w:sz="4" w:space="0" w:color="auto"/>
              <w:left w:val="single" w:sz="4" w:space="0" w:color="auto"/>
              <w:bottom w:val="single" w:sz="4" w:space="0" w:color="auto"/>
              <w:right w:val="single" w:sz="4" w:space="0" w:color="auto"/>
            </w:tcBorders>
            <w:hideMark/>
          </w:tcPr>
          <w:p w14:paraId="0968D8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519,786.01</w:t>
            </w:r>
          </w:p>
        </w:tc>
        <w:tc>
          <w:tcPr>
            <w:tcW w:w="3126" w:type="dxa"/>
            <w:tcBorders>
              <w:top w:val="single" w:sz="4" w:space="0" w:color="auto"/>
              <w:left w:val="single" w:sz="4" w:space="0" w:color="auto"/>
              <w:bottom w:val="single" w:sz="4" w:space="0" w:color="auto"/>
              <w:right w:val="single" w:sz="4" w:space="0" w:color="auto"/>
            </w:tcBorders>
            <w:hideMark/>
          </w:tcPr>
          <w:p w14:paraId="163B8F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2,838,117.16</w:t>
            </w:r>
          </w:p>
        </w:tc>
      </w:tr>
      <w:tr w:rsidR="00EA449F" w:rsidRPr="008261EB" w14:paraId="42DA526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7482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978</w:t>
            </w:r>
          </w:p>
        </w:tc>
        <w:tc>
          <w:tcPr>
            <w:tcW w:w="3126" w:type="dxa"/>
            <w:tcBorders>
              <w:top w:val="single" w:sz="4" w:space="0" w:color="auto"/>
              <w:left w:val="single" w:sz="4" w:space="0" w:color="auto"/>
              <w:bottom w:val="single" w:sz="4" w:space="0" w:color="auto"/>
              <w:right w:val="single" w:sz="4" w:space="0" w:color="auto"/>
            </w:tcBorders>
            <w:hideMark/>
          </w:tcPr>
          <w:p w14:paraId="2FC91A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519,806.10</w:t>
            </w:r>
          </w:p>
        </w:tc>
        <w:tc>
          <w:tcPr>
            <w:tcW w:w="3126" w:type="dxa"/>
            <w:tcBorders>
              <w:top w:val="single" w:sz="4" w:space="0" w:color="auto"/>
              <w:left w:val="single" w:sz="4" w:space="0" w:color="auto"/>
              <w:bottom w:val="single" w:sz="4" w:space="0" w:color="auto"/>
              <w:right w:val="single" w:sz="4" w:space="0" w:color="auto"/>
            </w:tcBorders>
            <w:hideMark/>
          </w:tcPr>
          <w:p w14:paraId="511237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2,838,128.91</w:t>
            </w:r>
          </w:p>
        </w:tc>
      </w:tr>
      <w:tr w:rsidR="00EA449F" w:rsidRPr="008261EB" w14:paraId="341E3E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98B3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979</w:t>
            </w:r>
          </w:p>
        </w:tc>
        <w:tc>
          <w:tcPr>
            <w:tcW w:w="3126" w:type="dxa"/>
            <w:tcBorders>
              <w:top w:val="single" w:sz="4" w:space="0" w:color="auto"/>
              <w:left w:val="single" w:sz="4" w:space="0" w:color="auto"/>
              <w:bottom w:val="single" w:sz="4" w:space="0" w:color="auto"/>
              <w:right w:val="single" w:sz="4" w:space="0" w:color="auto"/>
            </w:tcBorders>
            <w:hideMark/>
          </w:tcPr>
          <w:p w14:paraId="1934C7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519,842.10</w:t>
            </w:r>
          </w:p>
        </w:tc>
        <w:tc>
          <w:tcPr>
            <w:tcW w:w="3126" w:type="dxa"/>
            <w:tcBorders>
              <w:top w:val="single" w:sz="4" w:space="0" w:color="auto"/>
              <w:left w:val="single" w:sz="4" w:space="0" w:color="auto"/>
              <w:bottom w:val="single" w:sz="4" w:space="0" w:color="auto"/>
              <w:right w:val="single" w:sz="4" w:space="0" w:color="auto"/>
            </w:tcBorders>
            <w:hideMark/>
          </w:tcPr>
          <w:p w14:paraId="18DB67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2,838,166.91</w:t>
            </w:r>
          </w:p>
        </w:tc>
      </w:tr>
      <w:tr w:rsidR="00EA449F" w:rsidRPr="008261EB" w14:paraId="5084011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459D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980</w:t>
            </w:r>
          </w:p>
        </w:tc>
        <w:tc>
          <w:tcPr>
            <w:tcW w:w="3126" w:type="dxa"/>
            <w:tcBorders>
              <w:top w:val="single" w:sz="4" w:space="0" w:color="auto"/>
              <w:left w:val="single" w:sz="4" w:space="0" w:color="auto"/>
              <w:bottom w:val="single" w:sz="4" w:space="0" w:color="auto"/>
              <w:right w:val="single" w:sz="4" w:space="0" w:color="auto"/>
            </w:tcBorders>
            <w:hideMark/>
          </w:tcPr>
          <w:p w14:paraId="14CA12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519,861.14</w:t>
            </w:r>
          </w:p>
        </w:tc>
        <w:tc>
          <w:tcPr>
            <w:tcW w:w="3126" w:type="dxa"/>
            <w:tcBorders>
              <w:top w:val="single" w:sz="4" w:space="0" w:color="auto"/>
              <w:left w:val="single" w:sz="4" w:space="0" w:color="auto"/>
              <w:bottom w:val="single" w:sz="4" w:space="0" w:color="auto"/>
              <w:right w:val="single" w:sz="4" w:space="0" w:color="auto"/>
            </w:tcBorders>
            <w:hideMark/>
          </w:tcPr>
          <w:p w14:paraId="273C54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2,838,193.41</w:t>
            </w:r>
          </w:p>
        </w:tc>
      </w:tr>
      <w:tr w:rsidR="00EA449F" w:rsidRPr="008261EB" w14:paraId="0F79477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2B53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981</w:t>
            </w:r>
          </w:p>
        </w:tc>
        <w:tc>
          <w:tcPr>
            <w:tcW w:w="3126" w:type="dxa"/>
            <w:tcBorders>
              <w:top w:val="single" w:sz="4" w:space="0" w:color="auto"/>
              <w:left w:val="single" w:sz="4" w:space="0" w:color="auto"/>
              <w:bottom w:val="single" w:sz="4" w:space="0" w:color="auto"/>
              <w:right w:val="single" w:sz="4" w:space="0" w:color="auto"/>
            </w:tcBorders>
            <w:hideMark/>
          </w:tcPr>
          <w:p w14:paraId="603DCE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519,862.07</w:t>
            </w:r>
          </w:p>
        </w:tc>
        <w:tc>
          <w:tcPr>
            <w:tcW w:w="3126" w:type="dxa"/>
            <w:tcBorders>
              <w:top w:val="single" w:sz="4" w:space="0" w:color="auto"/>
              <w:left w:val="single" w:sz="4" w:space="0" w:color="auto"/>
              <w:bottom w:val="single" w:sz="4" w:space="0" w:color="auto"/>
              <w:right w:val="single" w:sz="4" w:space="0" w:color="auto"/>
            </w:tcBorders>
            <w:hideMark/>
          </w:tcPr>
          <w:p w14:paraId="3E1D92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2,838,196.91</w:t>
            </w:r>
          </w:p>
        </w:tc>
      </w:tr>
      <w:tr w:rsidR="00EA449F" w:rsidRPr="008261EB" w14:paraId="7F233B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B801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982</w:t>
            </w:r>
          </w:p>
        </w:tc>
        <w:tc>
          <w:tcPr>
            <w:tcW w:w="3126" w:type="dxa"/>
            <w:tcBorders>
              <w:top w:val="single" w:sz="4" w:space="0" w:color="auto"/>
              <w:left w:val="single" w:sz="4" w:space="0" w:color="auto"/>
              <w:bottom w:val="single" w:sz="4" w:space="0" w:color="auto"/>
              <w:right w:val="single" w:sz="4" w:space="0" w:color="auto"/>
            </w:tcBorders>
            <w:hideMark/>
          </w:tcPr>
          <w:p w14:paraId="400EAD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519,865.39</w:t>
            </w:r>
          </w:p>
        </w:tc>
        <w:tc>
          <w:tcPr>
            <w:tcW w:w="3126" w:type="dxa"/>
            <w:tcBorders>
              <w:top w:val="single" w:sz="4" w:space="0" w:color="auto"/>
              <w:left w:val="single" w:sz="4" w:space="0" w:color="auto"/>
              <w:bottom w:val="single" w:sz="4" w:space="0" w:color="auto"/>
              <w:right w:val="single" w:sz="4" w:space="0" w:color="auto"/>
            </w:tcBorders>
            <w:hideMark/>
          </w:tcPr>
          <w:p w14:paraId="0E160D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2,838,209.16</w:t>
            </w:r>
          </w:p>
        </w:tc>
      </w:tr>
      <w:tr w:rsidR="00EA449F" w:rsidRPr="008261EB" w14:paraId="7F4660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A834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983</w:t>
            </w:r>
          </w:p>
        </w:tc>
        <w:tc>
          <w:tcPr>
            <w:tcW w:w="3126" w:type="dxa"/>
            <w:tcBorders>
              <w:top w:val="single" w:sz="4" w:space="0" w:color="auto"/>
              <w:left w:val="single" w:sz="4" w:space="0" w:color="auto"/>
              <w:bottom w:val="single" w:sz="4" w:space="0" w:color="auto"/>
              <w:right w:val="single" w:sz="4" w:space="0" w:color="auto"/>
            </w:tcBorders>
            <w:hideMark/>
          </w:tcPr>
          <w:p w14:paraId="20EC25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519,868.54</w:t>
            </w:r>
          </w:p>
        </w:tc>
        <w:tc>
          <w:tcPr>
            <w:tcW w:w="3126" w:type="dxa"/>
            <w:tcBorders>
              <w:top w:val="single" w:sz="4" w:space="0" w:color="auto"/>
              <w:left w:val="single" w:sz="4" w:space="0" w:color="auto"/>
              <w:bottom w:val="single" w:sz="4" w:space="0" w:color="auto"/>
              <w:right w:val="single" w:sz="4" w:space="0" w:color="auto"/>
            </w:tcBorders>
            <w:hideMark/>
          </w:tcPr>
          <w:p w14:paraId="1E5A0A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2,838,237.91</w:t>
            </w:r>
          </w:p>
        </w:tc>
      </w:tr>
      <w:tr w:rsidR="00EA449F" w:rsidRPr="008261EB" w14:paraId="363427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E599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984</w:t>
            </w:r>
          </w:p>
        </w:tc>
        <w:tc>
          <w:tcPr>
            <w:tcW w:w="3126" w:type="dxa"/>
            <w:tcBorders>
              <w:top w:val="single" w:sz="4" w:space="0" w:color="auto"/>
              <w:left w:val="single" w:sz="4" w:space="0" w:color="auto"/>
              <w:bottom w:val="single" w:sz="4" w:space="0" w:color="auto"/>
              <w:right w:val="single" w:sz="4" w:space="0" w:color="auto"/>
            </w:tcBorders>
            <w:hideMark/>
          </w:tcPr>
          <w:p w14:paraId="0843C7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519,868.54</w:t>
            </w:r>
          </w:p>
        </w:tc>
        <w:tc>
          <w:tcPr>
            <w:tcW w:w="3126" w:type="dxa"/>
            <w:tcBorders>
              <w:top w:val="single" w:sz="4" w:space="0" w:color="auto"/>
              <w:left w:val="single" w:sz="4" w:space="0" w:color="auto"/>
              <w:bottom w:val="single" w:sz="4" w:space="0" w:color="auto"/>
              <w:right w:val="single" w:sz="4" w:space="0" w:color="auto"/>
            </w:tcBorders>
            <w:hideMark/>
          </w:tcPr>
          <w:p w14:paraId="2B4FF9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2,838,270.66</w:t>
            </w:r>
          </w:p>
        </w:tc>
      </w:tr>
      <w:tr w:rsidR="00EA449F" w:rsidRPr="008261EB" w14:paraId="5278BB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E040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985</w:t>
            </w:r>
          </w:p>
        </w:tc>
        <w:tc>
          <w:tcPr>
            <w:tcW w:w="3126" w:type="dxa"/>
            <w:tcBorders>
              <w:top w:val="single" w:sz="4" w:space="0" w:color="auto"/>
              <w:left w:val="single" w:sz="4" w:space="0" w:color="auto"/>
              <w:bottom w:val="single" w:sz="4" w:space="0" w:color="auto"/>
              <w:right w:val="single" w:sz="4" w:space="0" w:color="auto"/>
            </w:tcBorders>
            <w:hideMark/>
          </w:tcPr>
          <w:p w14:paraId="7B1FC3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519,866.42</w:t>
            </w:r>
          </w:p>
        </w:tc>
        <w:tc>
          <w:tcPr>
            <w:tcW w:w="3126" w:type="dxa"/>
            <w:tcBorders>
              <w:top w:val="single" w:sz="4" w:space="0" w:color="auto"/>
              <w:left w:val="single" w:sz="4" w:space="0" w:color="auto"/>
              <w:bottom w:val="single" w:sz="4" w:space="0" w:color="auto"/>
              <w:right w:val="single" w:sz="4" w:space="0" w:color="auto"/>
            </w:tcBorders>
            <w:hideMark/>
          </w:tcPr>
          <w:p w14:paraId="0CA5DF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2,838,305.66</w:t>
            </w:r>
          </w:p>
        </w:tc>
      </w:tr>
      <w:tr w:rsidR="00EA449F" w:rsidRPr="008261EB" w14:paraId="3B5FD3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C791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986</w:t>
            </w:r>
          </w:p>
        </w:tc>
        <w:tc>
          <w:tcPr>
            <w:tcW w:w="3126" w:type="dxa"/>
            <w:tcBorders>
              <w:top w:val="single" w:sz="4" w:space="0" w:color="auto"/>
              <w:left w:val="single" w:sz="4" w:space="0" w:color="auto"/>
              <w:bottom w:val="single" w:sz="4" w:space="0" w:color="auto"/>
              <w:right w:val="single" w:sz="4" w:space="0" w:color="auto"/>
            </w:tcBorders>
            <w:hideMark/>
          </w:tcPr>
          <w:p w14:paraId="0F1AA4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519,856.92</w:t>
            </w:r>
          </w:p>
        </w:tc>
        <w:tc>
          <w:tcPr>
            <w:tcW w:w="3126" w:type="dxa"/>
            <w:tcBorders>
              <w:top w:val="single" w:sz="4" w:space="0" w:color="auto"/>
              <w:left w:val="single" w:sz="4" w:space="0" w:color="auto"/>
              <w:bottom w:val="single" w:sz="4" w:space="0" w:color="auto"/>
              <w:right w:val="single" w:sz="4" w:space="0" w:color="auto"/>
            </w:tcBorders>
            <w:hideMark/>
          </w:tcPr>
          <w:p w14:paraId="0C1276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2,838,346.90</w:t>
            </w:r>
          </w:p>
        </w:tc>
      </w:tr>
      <w:tr w:rsidR="00EA449F" w:rsidRPr="008261EB" w14:paraId="315A60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4254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987</w:t>
            </w:r>
          </w:p>
        </w:tc>
        <w:tc>
          <w:tcPr>
            <w:tcW w:w="3126" w:type="dxa"/>
            <w:tcBorders>
              <w:top w:val="single" w:sz="4" w:space="0" w:color="auto"/>
              <w:left w:val="single" w:sz="4" w:space="0" w:color="auto"/>
              <w:bottom w:val="single" w:sz="4" w:space="0" w:color="auto"/>
              <w:right w:val="single" w:sz="4" w:space="0" w:color="auto"/>
            </w:tcBorders>
            <w:hideMark/>
          </w:tcPr>
          <w:p w14:paraId="19BB50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519,842.11</w:t>
            </w:r>
          </w:p>
        </w:tc>
        <w:tc>
          <w:tcPr>
            <w:tcW w:w="3126" w:type="dxa"/>
            <w:tcBorders>
              <w:top w:val="single" w:sz="4" w:space="0" w:color="auto"/>
              <w:left w:val="single" w:sz="4" w:space="0" w:color="auto"/>
              <w:bottom w:val="single" w:sz="4" w:space="0" w:color="auto"/>
              <w:right w:val="single" w:sz="4" w:space="0" w:color="auto"/>
            </w:tcBorders>
            <w:hideMark/>
          </w:tcPr>
          <w:p w14:paraId="4214C1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2,838,378.65</w:t>
            </w:r>
          </w:p>
        </w:tc>
      </w:tr>
      <w:tr w:rsidR="00EA449F" w:rsidRPr="008261EB" w14:paraId="04289E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2204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988</w:t>
            </w:r>
          </w:p>
        </w:tc>
        <w:tc>
          <w:tcPr>
            <w:tcW w:w="3126" w:type="dxa"/>
            <w:tcBorders>
              <w:top w:val="single" w:sz="4" w:space="0" w:color="auto"/>
              <w:left w:val="single" w:sz="4" w:space="0" w:color="auto"/>
              <w:bottom w:val="single" w:sz="4" w:space="0" w:color="auto"/>
              <w:right w:val="single" w:sz="4" w:space="0" w:color="auto"/>
            </w:tcBorders>
            <w:hideMark/>
          </w:tcPr>
          <w:p w14:paraId="7B123D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519,835.73</w:t>
            </w:r>
          </w:p>
        </w:tc>
        <w:tc>
          <w:tcPr>
            <w:tcW w:w="3126" w:type="dxa"/>
            <w:tcBorders>
              <w:top w:val="single" w:sz="4" w:space="0" w:color="auto"/>
              <w:left w:val="single" w:sz="4" w:space="0" w:color="auto"/>
              <w:bottom w:val="single" w:sz="4" w:space="0" w:color="auto"/>
              <w:right w:val="single" w:sz="4" w:space="0" w:color="auto"/>
            </w:tcBorders>
            <w:hideMark/>
          </w:tcPr>
          <w:p w14:paraId="05E02C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2,838,414.65</w:t>
            </w:r>
          </w:p>
        </w:tc>
      </w:tr>
      <w:tr w:rsidR="00EA449F" w:rsidRPr="008261EB" w14:paraId="2EF7E9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5827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989</w:t>
            </w:r>
          </w:p>
        </w:tc>
        <w:tc>
          <w:tcPr>
            <w:tcW w:w="3126" w:type="dxa"/>
            <w:tcBorders>
              <w:top w:val="single" w:sz="4" w:space="0" w:color="auto"/>
              <w:left w:val="single" w:sz="4" w:space="0" w:color="auto"/>
              <w:bottom w:val="single" w:sz="4" w:space="0" w:color="auto"/>
              <w:right w:val="single" w:sz="4" w:space="0" w:color="auto"/>
            </w:tcBorders>
            <w:hideMark/>
          </w:tcPr>
          <w:p w14:paraId="41EC3E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519,836.79</w:t>
            </w:r>
          </w:p>
        </w:tc>
        <w:tc>
          <w:tcPr>
            <w:tcW w:w="3126" w:type="dxa"/>
            <w:tcBorders>
              <w:top w:val="single" w:sz="4" w:space="0" w:color="auto"/>
              <w:left w:val="single" w:sz="4" w:space="0" w:color="auto"/>
              <w:bottom w:val="single" w:sz="4" w:space="0" w:color="auto"/>
              <w:right w:val="single" w:sz="4" w:space="0" w:color="auto"/>
            </w:tcBorders>
            <w:hideMark/>
          </w:tcPr>
          <w:p w14:paraId="1F1977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2,838,440.90</w:t>
            </w:r>
          </w:p>
        </w:tc>
      </w:tr>
      <w:tr w:rsidR="00EA449F" w:rsidRPr="008261EB" w14:paraId="1826F3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CADE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990</w:t>
            </w:r>
          </w:p>
        </w:tc>
        <w:tc>
          <w:tcPr>
            <w:tcW w:w="3126" w:type="dxa"/>
            <w:tcBorders>
              <w:top w:val="single" w:sz="4" w:space="0" w:color="auto"/>
              <w:left w:val="single" w:sz="4" w:space="0" w:color="auto"/>
              <w:bottom w:val="single" w:sz="4" w:space="0" w:color="auto"/>
              <w:right w:val="single" w:sz="4" w:space="0" w:color="auto"/>
            </w:tcBorders>
            <w:hideMark/>
          </w:tcPr>
          <w:p w14:paraId="3CC65E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519,844.20</w:t>
            </w:r>
          </w:p>
        </w:tc>
        <w:tc>
          <w:tcPr>
            <w:tcW w:w="3126" w:type="dxa"/>
            <w:tcBorders>
              <w:top w:val="single" w:sz="4" w:space="0" w:color="auto"/>
              <w:left w:val="single" w:sz="4" w:space="0" w:color="auto"/>
              <w:bottom w:val="single" w:sz="4" w:space="0" w:color="auto"/>
              <w:right w:val="single" w:sz="4" w:space="0" w:color="auto"/>
            </w:tcBorders>
            <w:hideMark/>
          </w:tcPr>
          <w:p w14:paraId="21175B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2,838,480.15</w:t>
            </w:r>
          </w:p>
        </w:tc>
      </w:tr>
      <w:tr w:rsidR="00EA449F" w:rsidRPr="008261EB" w14:paraId="47BEDC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46CC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991</w:t>
            </w:r>
          </w:p>
        </w:tc>
        <w:tc>
          <w:tcPr>
            <w:tcW w:w="3126" w:type="dxa"/>
            <w:tcBorders>
              <w:top w:val="single" w:sz="4" w:space="0" w:color="auto"/>
              <w:left w:val="single" w:sz="4" w:space="0" w:color="auto"/>
              <w:bottom w:val="single" w:sz="4" w:space="0" w:color="auto"/>
              <w:right w:val="single" w:sz="4" w:space="0" w:color="auto"/>
            </w:tcBorders>
            <w:hideMark/>
          </w:tcPr>
          <w:p w14:paraId="1C15C8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519,853.73</w:t>
            </w:r>
          </w:p>
        </w:tc>
        <w:tc>
          <w:tcPr>
            <w:tcW w:w="3126" w:type="dxa"/>
            <w:tcBorders>
              <w:top w:val="single" w:sz="4" w:space="0" w:color="auto"/>
              <w:left w:val="single" w:sz="4" w:space="0" w:color="auto"/>
              <w:bottom w:val="single" w:sz="4" w:space="0" w:color="auto"/>
              <w:right w:val="single" w:sz="4" w:space="0" w:color="auto"/>
            </w:tcBorders>
            <w:hideMark/>
          </w:tcPr>
          <w:p w14:paraId="0AAA7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2,838,506.65</w:t>
            </w:r>
          </w:p>
        </w:tc>
      </w:tr>
      <w:tr w:rsidR="00EA449F" w:rsidRPr="008261EB" w14:paraId="618337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194F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992</w:t>
            </w:r>
          </w:p>
        </w:tc>
        <w:tc>
          <w:tcPr>
            <w:tcW w:w="3126" w:type="dxa"/>
            <w:tcBorders>
              <w:top w:val="single" w:sz="4" w:space="0" w:color="auto"/>
              <w:left w:val="single" w:sz="4" w:space="0" w:color="auto"/>
              <w:bottom w:val="single" w:sz="4" w:space="0" w:color="auto"/>
              <w:right w:val="single" w:sz="4" w:space="0" w:color="auto"/>
            </w:tcBorders>
            <w:hideMark/>
          </w:tcPr>
          <w:p w14:paraId="661E02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519,863.26</w:t>
            </w:r>
          </w:p>
        </w:tc>
        <w:tc>
          <w:tcPr>
            <w:tcW w:w="3126" w:type="dxa"/>
            <w:tcBorders>
              <w:top w:val="single" w:sz="4" w:space="0" w:color="auto"/>
              <w:left w:val="single" w:sz="4" w:space="0" w:color="auto"/>
              <w:bottom w:val="single" w:sz="4" w:space="0" w:color="auto"/>
              <w:right w:val="single" w:sz="4" w:space="0" w:color="auto"/>
            </w:tcBorders>
            <w:hideMark/>
          </w:tcPr>
          <w:p w14:paraId="284E5E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2,838,527.90</w:t>
            </w:r>
          </w:p>
        </w:tc>
      </w:tr>
      <w:tr w:rsidR="00EA449F" w:rsidRPr="008261EB" w14:paraId="248025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E42A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993</w:t>
            </w:r>
          </w:p>
        </w:tc>
        <w:tc>
          <w:tcPr>
            <w:tcW w:w="3126" w:type="dxa"/>
            <w:tcBorders>
              <w:top w:val="single" w:sz="4" w:space="0" w:color="auto"/>
              <w:left w:val="single" w:sz="4" w:space="0" w:color="auto"/>
              <w:bottom w:val="single" w:sz="4" w:space="0" w:color="auto"/>
              <w:right w:val="single" w:sz="4" w:space="0" w:color="auto"/>
            </w:tcBorders>
            <w:hideMark/>
          </w:tcPr>
          <w:p w14:paraId="294F45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519,869.61</w:t>
            </w:r>
          </w:p>
        </w:tc>
        <w:tc>
          <w:tcPr>
            <w:tcW w:w="3126" w:type="dxa"/>
            <w:tcBorders>
              <w:top w:val="single" w:sz="4" w:space="0" w:color="auto"/>
              <w:left w:val="single" w:sz="4" w:space="0" w:color="auto"/>
              <w:bottom w:val="single" w:sz="4" w:space="0" w:color="auto"/>
              <w:right w:val="single" w:sz="4" w:space="0" w:color="auto"/>
            </w:tcBorders>
            <w:hideMark/>
          </w:tcPr>
          <w:p w14:paraId="612A07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2,838,544.65</w:t>
            </w:r>
          </w:p>
        </w:tc>
      </w:tr>
      <w:tr w:rsidR="00EA449F" w:rsidRPr="008261EB" w14:paraId="6248F2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232E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994</w:t>
            </w:r>
          </w:p>
        </w:tc>
        <w:tc>
          <w:tcPr>
            <w:tcW w:w="3126" w:type="dxa"/>
            <w:tcBorders>
              <w:top w:val="single" w:sz="4" w:space="0" w:color="auto"/>
              <w:left w:val="single" w:sz="4" w:space="0" w:color="auto"/>
              <w:bottom w:val="single" w:sz="4" w:space="0" w:color="auto"/>
              <w:right w:val="single" w:sz="4" w:space="0" w:color="auto"/>
            </w:tcBorders>
            <w:hideMark/>
          </w:tcPr>
          <w:p w14:paraId="57C8FF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519,879.14</w:t>
            </w:r>
          </w:p>
        </w:tc>
        <w:tc>
          <w:tcPr>
            <w:tcW w:w="3126" w:type="dxa"/>
            <w:tcBorders>
              <w:top w:val="single" w:sz="4" w:space="0" w:color="auto"/>
              <w:left w:val="single" w:sz="4" w:space="0" w:color="auto"/>
              <w:bottom w:val="single" w:sz="4" w:space="0" w:color="auto"/>
              <w:right w:val="single" w:sz="4" w:space="0" w:color="auto"/>
            </w:tcBorders>
            <w:hideMark/>
          </w:tcPr>
          <w:p w14:paraId="550600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2,838,560.65</w:t>
            </w:r>
          </w:p>
        </w:tc>
      </w:tr>
      <w:tr w:rsidR="00EA449F" w:rsidRPr="008261EB" w14:paraId="4DEBA1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8D4A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995</w:t>
            </w:r>
          </w:p>
        </w:tc>
        <w:tc>
          <w:tcPr>
            <w:tcW w:w="3126" w:type="dxa"/>
            <w:tcBorders>
              <w:top w:val="single" w:sz="4" w:space="0" w:color="auto"/>
              <w:left w:val="single" w:sz="4" w:space="0" w:color="auto"/>
              <w:bottom w:val="single" w:sz="4" w:space="0" w:color="auto"/>
              <w:right w:val="single" w:sz="4" w:space="0" w:color="auto"/>
            </w:tcBorders>
            <w:hideMark/>
          </w:tcPr>
          <w:p w14:paraId="7E63D3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519,881.26</w:t>
            </w:r>
          </w:p>
        </w:tc>
        <w:tc>
          <w:tcPr>
            <w:tcW w:w="3126" w:type="dxa"/>
            <w:tcBorders>
              <w:top w:val="single" w:sz="4" w:space="0" w:color="auto"/>
              <w:left w:val="single" w:sz="4" w:space="0" w:color="auto"/>
              <w:bottom w:val="single" w:sz="4" w:space="0" w:color="auto"/>
              <w:right w:val="single" w:sz="4" w:space="0" w:color="auto"/>
            </w:tcBorders>
            <w:hideMark/>
          </w:tcPr>
          <w:p w14:paraId="56C13A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2,838,576.40</w:t>
            </w:r>
          </w:p>
        </w:tc>
      </w:tr>
      <w:tr w:rsidR="00EA449F" w:rsidRPr="008261EB" w14:paraId="23F45E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B090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996</w:t>
            </w:r>
          </w:p>
        </w:tc>
        <w:tc>
          <w:tcPr>
            <w:tcW w:w="3126" w:type="dxa"/>
            <w:tcBorders>
              <w:top w:val="single" w:sz="4" w:space="0" w:color="auto"/>
              <w:left w:val="single" w:sz="4" w:space="0" w:color="auto"/>
              <w:bottom w:val="single" w:sz="4" w:space="0" w:color="auto"/>
              <w:right w:val="single" w:sz="4" w:space="0" w:color="auto"/>
            </w:tcBorders>
            <w:hideMark/>
          </w:tcPr>
          <w:p w14:paraId="07AF60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519,880.20</w:t>
            </w:r>
          </w:p>
        </w:tc>
        <w:tc>
          <w:tcPr>
            <w:tcW w:w="3126" w:type="dxa"/>
            <w:tcBorders>
              <w:top w:val="single" w:sz="4" w:space="0" w:color="auto"/>
              <w:left w:val="single" w:sz="4" w:space="0" w:color="auto"/>
              <w:bottom w:val="single" w:sz="4" w:space="0" w:color="auto"/>
              <w:right w:val="single" w:sz="4" w:space="0" w:color="auto"/>
            </w:tcBorders>
            <w:hideMark/>
          </w:tcPr>
          <w:p w14:paraId="6E2887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2,838,597.65</w:t>
            </w:r>
          </w:p>
        </w:tc>
      </w:tr>
      <w:tr w:rsidR="00EA449F" w:rsidRPr="008261EB" w14:paraId="54DBA7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D669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997</w:t>
            </w:r>
          </w:p>
        </w:tc>
        <w:tc>
          <w:tcPr>
            <w:tcW w:w="3126" w:type="dxa"/>
            <w:tcBorders>
              <w:top w:val="single" w:sz="4" w:space="0" w:color="auto"/>
              <w:left w:val="single" w:sz="4" w:space="0" w:color="auto"/>
              <w:bottom w:val="single" w:sz="4" w:space="0" w:color="auto"/>
              <w:right w:val="single" w:sz="4" w:space="0" w:color="auto"/>
            </w:tcBorders>
            <w:hideMark/>
          </w:tcPr>
          <w:p w14:paraId="6C9112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519,873.86</w:t>
            </w:r>
          </w:p>
        </w:tc>
        <w:tc>
          <w:tcPr>
            <w:tcW w:w="3126" w:type="dxa"/>
            <w:tcBorders>
              <w:top w:val="single" w:sz="4" w:space="0" w:color="auto"/>
              <w:left w:val="single" w:sz="4" w:space="0" w:color="auto"/>
              <w:bottom w:val="single" w:sz="4" w:space="0" w:color="auto"/>
              <w:right w:val="single" w:sz="4" w:space="0" w:color="auto"/>
            </w:tcBorders>
            <w:hideMark/>
          </w:tcPr>
          <w:p w14:paraId="14928A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2,838,614.65</w:t>
            </w:r>
          </w:p>
        </w:tc>
      </w:tr>
      <w:tr w:rsidR="00EA449F" w:rsidRPr="008261EB" w14:paraId="1D63FF2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B517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998</w:t>
            </w:r>
          </w:p>
        </w:tc>
        <w:tc>
          <w:tcPr>
            <w:tcW w:w="3126" w:type="dxa"/>
            <w:tcBorders>
              <w:top w:val="single" w:sz="4" w:space="0" w:color="auto"/>
              <w:left w:val="single" w:sz="4" w:space="0" w:color="auto"/>
              <w:bottom w:val="single" w:sz="4" w:space="0" w:color="auto"/>
              <w:right w:val="single" w:sz="4" w:space="0" w:color="auto"/>
            </w:tcBorders>
            <w:hideMark/>
          </w:tcPr>
          <w:p w14:paraId="035B8E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519,867.48</w:t>
            </w:r>
          </w:p>
        </w:tc>
        <w:tc>
          <w:tcPr>
            <w:tcW w:w="3126" w:type="dxa"/>
            <w:tcBorders>
              <w:top w:val="single" w:sz="4" w:space="0" w:color="auto"/>
              <w:left w:val="single" w:sz="4" w:space="0" w:color="auto"/>
              <w:bottom w:val="single" w:sz="4" w:space="0" w:color="auto"/>
              <w:right w:val="single" w:sz="4" w:space="0" w:color="auto"/>
            </w:tcBorders>
            <w:hideMark/>
          </w:tcPr>
          <w:p w14:paraId="6A8578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2,838,636.90</w:t>
            </w:r>
          </w:p>
        </w:tc>
      </w:tr>
      <w:tr w:rsidR="00EA449F" w:rsidRPr="008261EB" w14:paraId="5481C3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4060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999</w:t>
            </w:r>
          </w:p>
        </w:tc>
        <w:tc>
          <w:tcPr>
            <w:tcW w:w="3126" w:type="dxa"/>
            <w:tcBorders>
              <w:top w:val="single" w:sz="4" w:space="0" w:color="auto"/>
              <w:left w:val="single" w:sz="4" w:space="0" w:color="auto"/>
              <w:bottom w:val="single" w:sz="4" w:space="0" w:color="auto"/>
              <w:right w:val="single" w:sz="4" w:space="0" w:color="auto"/>
            </w:tcBorders>
            <w:hideMark/>
          </w:tcPr>
          <w:p w14:paraId="60BC0B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519,865.39</w:t>
            </w:r>
          </w:p>
        </w:tc>
        <w:tc>
          <w:tcPr>
            <w:tcW w:w="3126" w:type="dxa"/>
            <w:tcBorders>
              <w:top w:val="single" w:sz="4" w:space="0" w:color="auto"/>
              <w:left w:val="single" w:sz="4" w:space="0" w:color="auto"/>
              <w:bottom w:val="single" w:sz="4" w:space="0" w:color="auto"/>
              <w:right w:val="single" w:sz="4" w:space="0" w:color="auto"/>
            </w:tcBorders>
            <w:hideMark/>
          </w:tcPr>
          <w:p w14:paraId="29203A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2,838,653.64</w:t>
            </w:r>
          </w:p>
        </w:tc>
      </w:tr>
      <w:tr w:rsidR="00EA449F" w:rsidRPr="008261EB" w14:paraId="72B1C3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2C8C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1000</w:t>
            </w:r>
          </w:p>
        </w:tc>
        <w:tc>
          <w:tcPr>
            <w:tcW w:w="3126" w:type="dxa"/>
            <w:tcBorders>
              <w:top w:val="single" w:sz="4" w:space="0" w:color="auto"/>
              <w:left w:val="single" w:sz="4" w:space="0" w:color="auto"/>
              <w:bottom w:val="single" w:sz="4" w:space="0" w:color="auto"/>
              <w:right w:val="single" w:sz="4" w:space="0" w:color="auto"/>
            </w:tcBorders>
            <w:hideMark/>
          </w:tcPr>
          <w:p w14:paraId="750596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519,875.95</w:t>
            </w:r>
          </w:p>
        </w:tc>
        <w:tc>
          <w:tcPr>
            <w:tcW w:w="3126" w:type="dxa"/>
            <w:tcBorders>
              <w:top w:val="single" w:sz="4" w:space="0" w:color="auto"/>
              <w:left w:val="single" w:sz="4" w:space="0" w:color="auto"/>
              <w:bottom w:val="single" w:sz="4" w:space="0" w:color="auto"/>
              <w:right w:val="single" w:sz="4" w:space="0" w:color="auto"/>
            </w:tcBorders>
            <w:hideMark/>
          </w:tcPr>
          <w:p w14:paraId="72744C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2,838,663.14</w:t>
            </w:r>
          </w:p>
        </w:tc>
      </w:tr>
      <w:tr w:rsidR="00EA449F" w:rsidRPr="008261EB" w14:paraId="096D93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B776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1001</w:t>
            </w:r>
          </w:p>
        </w:tc>
        <w:tc>
          <w:tcPr>
            <w:tcW w:w="3126" w:type="dxa"/>
            <w:tcBorders>
              <w:top w:val="single" w:sz="4" w:space="0" w:color="auto"/>
              <w:left w:val="single" w:sz="4" w:space="0" w:color="auto"/>
              <w:bottom w:val="single" w:sz="4" w:space="0" w:color="auto"/>
              <w:right w:val="single" w:sz="4" w:space="0" w:color="auto"/>
            </w:tcBorders>
            <w:hideMark/>
          </w:tcPr>
          <w:p w14:paraId="213F82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519,890.77</w:t>
            </w:r>
          </w:p>
        </w:tc>
        <w:tc>
          <w:tcPr>
            <w:tcW w:w="3126" w:type="dxa"/>
            <w:tcBorders>
              <w:top w:val="single" w:sz="4" w:space="0" w:color="auto"/>
              <w:left w:val="single" w:sz="4" w:space="0" w:color="auto"/>
              <w:bottom w:val="single" w:sz="4" w:space="0" w:color="auto"/>
              <w:right w:val="single" w:sz="4" w:space="0" w:color="auto"/>
            </w:tcBorders>
            <w:hideMark/>
          </w:tcPr>
          <w:p w14:paraId="1C79D8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2,838,673.89</w:t>
            </w:r>
          </w:p>
        </w:tc>
      </w:tr>
      <w:tr w:rsidR="00EA449F" w:rsidRPr="008261EB" w14:paraId="14DDCB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C5D5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1002</w:t>
            </w:r>
          </w:p>
        </w:tc>
        <w:tc>
          <w:tcPr>
            <w:tcW w:w="3126" w:type="dxa"/>
            <w:tcBorders>
              <w:top w:val="single" w:sz="4" w:space="0" w:color="auto"/>
              <w:left w:val="single" w:sz="4" w:space="0" w:color="auto"/>
              <w:bottom w:val="single" w:sz="4" w:space="0" w:color="auto"/>
              <w:right w:val="single" w:sz="4" w:space="0" w:color="auto"/>
            </w:tcBorders>
            <w:hideMark/>
          </w:tcPr>
          <w:p w14:paraId="7F8CBD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519,903.48</w:t>
            </w:r>
          </w:p>
        </w:tc>
        <w:tc>
          <w:tcPr>
            <w:tcW w:w="3126" w:type="dxa"/>
            <w:tcBorders>
              <w:top w:val="single" w:sz="4" w:space="0" w:color="auto"/>
              <w:left w:val="single" w:sz="4" w:space="0" w:color="auto"/>
              <w:bottom w:val="single" w:sz="4" w:space="0" w:color="auto"/>
              <w:right w:val="single" w:sz="4" w:space="0" w:color="auto"/>
            </w:tcBorders>
            <w:hideMark/>
          </w:tcPr>
          <w:p w14:paraId="554A0C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2,838,686.64</w:t>
            </w:r>
          </w:p>
        </w:tc>
      </w:tr>
      <w:tr w:rsidR="00EA449F" w:rsidRPr="008261EB" w14:paraId="270662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DB19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1003</w:t>
            </w:r>
          </w:p>
        </w:tc>
        <w:tc>
          <w:tcPr>
            <w:tcW w:w="3126" w:type="dxa"/>
            <w:tcBorders>
              <w:top w:val="single" w:sz="4" w:space="0" w:color="auto"/>
              <w:left w:val="single" w:sz="4" w:space="0" w:color="auto"/>
              <w:bottom w:val="single" w:sz="4" w:space="0" w:color="auto"/>
              <w:right w:val="single" w:sz="4" w:space="0" w:color="auto"/>
            </w:tcBorders>
            <w:hideMark/>
          </w:tcPr>
          <w:p w14:paraId="3F5F5E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519,918.30</w:t>
            </w:r>
          </w:p>
        </w:tc>
        <w:tc>
          <w:tcPr>
            <w:tcW w:w="3126" w:type="dxa"/>
            <w:tcBorders>
              <w:top w:val="single" w:sz="4" w:space="0" w:color="auto"/>
              <w:left w:val="single" w:sz="4" w:space="0" w:color="auto"/>
              <w:bottom w:val="single" w:sz="4" w:space="0" w:color="auto"/>
              <w:right w:val="single" w:sz="4" w:space="0" w:color="auto"/>
            </w:tcBorders>
            <w:hideMark/>
          </w:tcPr>
          <w:p w14:paraId="48A618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2,838,697.14</w:t>
            </w:r>
          </w:p>
        </w:tc>
      </w:tr>
      <w:tr w:rsidR="00EA449F" w:rsidRPr="008261EB" w14:paraId="0D79AF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F33D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1004</w:t>
            </w:r>
          </w:p>
        </w:tc>
        <w:tc>
          <w:tcPr>
            <w:tcW w:w="3126" w:type="dxa"/>
            <w:tcBorders>
              <w:top w:val="single" w:sz="4" w:space="0" w:color="auto"/>
              <w:left w:val="single" w:sz="4" w:space="0" w:color="auto"/>
              <w:bottom w:val="single" w:sz="4" w:space="0" w:color="auto"/>
              <w:right w:val="single" w:sz="4" w:space="0" w:color="auto"/>
            </w:tcBorders>
            <w:hideMark/>
          </w:tcPr>
          <w:p w14:paraId="209345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519,923.58</w:t>
            </w:r>
          </w:p>
        </w:tc>
        <w:tc>
          <w:tcPr>
            <w:tcW w:w="3126" w:type="dxa"/>
            <w:tcBorders>
              <w:top w:val="single" w:sz="4" w:space="0" w:color="auto"/>
              <w:left w:val="single" w:sz="4" w:space="0" w:color="auto"/>
              <w:bottom w:val="single" w:sz="4" w:space="0" w:color="auto"/>
              <w:right w:val="single" w:sz="4" w:space="0" w:color="auto"/>
            </w:tcBorders>
            <w:hideMark/>
          </w:tcPr>
          <w:p w14:paraId="4CDE76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2,838,707.64</w:t>
            </w:r>
          </w:p>
        </w:tc>
      </w:tr>
      <w:tr w:rsidR="00EA449F" w:rsidRPr="008261EB" w14:paraId="0B0AB1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45A7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1005</w:t>
            </w:r>
          </w:p>
        </w:tc>
        <w:tc>
          <w:tcPr>
            <w:tcW w:w="3126" w:type="dxa"/>
            <w:tcBorders>
              <w:top w:val="single" w:sz="4" w:space="0" w:color="auto"/>
              <w:left w:val="single" w:sz="4" w:space="0" w:color="auto"/>
              <w:bottom w:val="single" w:sz="4" w:space="0" w:color="auto"/>
              <w:right w:val="single" w:sz="4" w:space="0" w:color="auto"/>
            </w:tcBorders>
            <w:hideMark/>
          </w:tcPr>
          <w:p w14:paraId="5B26BE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519,954.27</w:t>
            </w:r>
          </w:p>
        </w:tc>
        <w:tc>
          <w:tcPr>
            <w:tcW w:w="3126" w:type="dxa"/>
            <w:tcBorders>
              <w:top w:val="single" w:sz="4" w:space="0" w:color="auto"/>
              <w:left w:val="single" w:sz="4" w:space="0" w:color="auto"/>
              <w:bottom w:val="single" w:sz="4" w:space="0" w:color="auto"/>
              <w:right w:val="single" w:sz="4" w:space="0" w:color="auto"/>
            </w:tcBorders>
            <w:hideMark/>
          </w:tcPr>
          <w:p w14:paraId="787066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2,838,733.14</w:t>
            </w:r>
          </w:p>
        </w:tc>
      </w:tr>
      <w:tr w:rsidR="00EA449F" w:rsidRPr="008261EB" w14:paraId="73D718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37B2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1006</w:t>
            </w:r>
          </w:p>
        </w:tc>
        <w:tc>
          <w:tcPr>
            <w:tcW w:w="3126" w:type="dxa"/>
            <w:tcBorders>
              <w:top w:val="single" w:sz="4" w:space="0" w:color="auto"/>
              <w:left w:val="single" w:sz="4" w:space="0" w:color="auto"/>
              <w:bottom w:val="single" w:sz="4" w:space="0" w:color="auto"/>
              <w:right w:val="single" w:sz="4" w:space="0" w:color="auto"/>
            </w:tcBorders>
            <w:hideMark/>
          </w:tcPr>
          <w:p w14:paraId="57B8F3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519,971.20</w:t>
            </w:r>
          </w:p>
        </w:tc>
        <w:tc>
          <w:tcPr>
            <w:tcW w:w="3126" w:type="dxa"/>
            <w:tcBorders>
              <w:top w:val="single" w:sz="4" w:space="0" w:color="auto"/>
              <w:left w:val="single" w:sz="4" w:space="0" w:color="auto"/>
              <w:bottom w:val="single" w:sz="4" w:space="0" w:color="auto"/>
              <w:right w:val="single" w:sz="4" w:space="0" w:color="auto"/>
            </w:tcBorders>
            <w:hideMark/>
          </w:tcPr>
          <w:p w14:paraId="6D6918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2,838,736.39</w:t>
            </w:r>
          </w:p>
        </w:tc>
      </w:tr>
      <w:tr w:rsidR="00EA449F" w:rsidRPr="008261EB" w14:paraId="624A67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C9F8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1007</w:t>
            </w:r>
          </w:p>
        </w:tc>
        <w:tc>
          <w:tcPr>
            <w:tcW w:w="3126" w:type="dxa"/>
            <w:tcBorders>
              <w:top w:val="single" w:sz="4" w:space="0" w:color="auto"/>
              <w:left w:val="single" w:sz="4" w:space="0" w:color="auto"/>
              <w:bottom w:val="single" w:sz="4" w:space="0" w:color="auto"/>
              <w:right w:val="single" w:sz="4" w:space="0" w:color="auto"/>
            </w:tcBorders>
            <w:hideMark/>
          </w:tcPr>
          <w:p w14:paraId="68507C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519,986.02</w:t>
            </w:r>
          </w:p>
        </w:tc>
        <w:tc>
          <w:tcPr>
            <w:tcW w:w="3126" w:type="dxa"/>
            <w:tcBorders>
              <w:top w:val="single" w:sz="4" w:space="0" w:color="auto"/>
              <w:left w:val="single" w:sz="4" w:space="0" w:color="auto"/>
              <w:bottom w:val="single" w:sz="4" w:space="0" w:color="auto"/>
              <w:right w:val="single" w:sz="4" w:space="0" w:color="auto"/>
            </w:tcBorders>
            <w:hideMark/>
          </w:tcPr>
          <w:p w14:paraId="72D4A1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2,838,736.39</w:t>
            </w:r>
          </w:p>
        </w:tc>
      </w:tr>
      <w:tr w:rsidR="00EA449F" w:rsidRPr="008261EB" w14:paraId="6766FF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7344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1008</w:t>
            </w:r>
          </w:p>
        </w:tc>
        <w:tc>
          <w:tcPr>
            <w:tcW w:w="3126" w:type="dxa"/>
            <w:tcBorders>
              <w:top w:val="single" w:sz="4" w:space="0" w:color="auto"/>
              <w:left w:val="single" w:sz="4" w:space="0" w:color="auto"/>
              <w:bottom w:val="single" w:sz="4" w:space="0" w:color="auto"/>
              <w:right w:val="single" w:sz="4" w:space="0" w:color="auto"/>
            </w:tcBorders>
            <w:hideMark/>
          </w:tcPr>
          <w:p w14:paraId="701D3F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519,999.80</w:t>
            </w:r>
          </w:p>
        </w:tc>
        <w:tc>
          <w:tcPr>
            <w:tcW w:w="3126" w:type="dxa"/>
            <w:tcBorders>
              <w:top w:val="single" w:sz="4" w:space="0" w:color="auto"/>
              <w:left w:val="single" w:sz="4" w:space="0" w:color="auto"/>
              <w:bottom w:val="single" w:sz="4" w:space="0" w:color="auto"/>
              <w:right w:val="single" w:sz="4" w:space="0" w:color="auto"/>
            </w:tcBorders>
            <w:hideMark/>
          </w:tcPr>
          <w:p w14:paraId="2D0D04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2,838,744.64</w:t>
            </w:r>
          </w:p>
        </w:tc>
      </w:tr>
      <w:tr w:rsidR="00EA449F" w:rsidRPr="008261EB" w14:paraId="503AF0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66BB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1009</w:t>
            </w:r>
          </w:p>
        </w:tc>
        <w:tc>
          <w:tcPr>
            <w:tcW w:w="3126" w:type="dxa"/>
            <w:tcBorders>
              <w:top w:val="single" w:sz="4" w:space="0" w:color="auto"/>
              <w:left w:val="single" w:sz="4" w:space="0" w:color="auto"/>
              <w:bottom w:val="single" w:sz="4" w:space="0" w:color="auto"/>
              <w:right w:val="single" w:sz="4" w:space="0" w:color="auto"/>
            </w:tcBorders>
            <w:hideMark/>
          </w:tcPr>
          <w:p w14:paraId="01230B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520,016.74</w:t>
            </w:r>
          </w:p>
        </w:tc>
        <w:tc>
          <w:tcPr>
            <w:tcW w:w="3126" w:type="dxa"/>
            <w:tcBorders>
              <w:top w:val="single" w:sz="4" w:space="0" w:color="auto"/>
              <w:left w:val="single" w:sz="4" w:space="0" w:color="auto"/>
              <w:bottom w:val="single" w:sz="4" w:space="0" w:color="auto"/>
              <w:right w:val="single" w:sz="4" w:space="0" w:color="auto"/>
            </w:tcBorders>
            <w:hideMark/>
          </w:tcPr>
          <w:p w14:paraId="387A8B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2,838,743.64</w:t>
            </w:r>
          </w:p>
        </w:tc>
      </w:tr>
      <w:tr w:rsidR="00EA449F" w:rsidRPr="008261EB" w14:paraId="77D6BE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1FD2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1010</w:t>
            </w:r>
          </w:p>
        </w:tc>
        <w:tc>
          <w:tcPr>
            <w:tcW w:w="3126" w:type="dxa"/>
            <w:tcBorders>
              <w:top w:val="single" w:sz="4" w:space="0" w:color="auto"/>
              <w:left w:val="single" w:sz="4" w:space="0" w:color="auto"/>
              <w:bottom w:val="single" w:sz="4" w:space="0" w:color="auto"/>
              <w:right w:val="single" w:sz="4" w:space="0" w:color="auto"/>
            </w:tcBorders>
            <w:hideMark/>
          </w:tcPr>
          <w:p w14:paraId="5FEB4B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520,030.49</w:t>
            </w:r>
          </w:p>
        </w:tc>
        <w:tc>
          <w:tcPr>
            <w:tcW w:w="3126" w:type="dxa"/>
            <w:tcBorders>
              <w:top w:val="single" w:sz="4" w:space="0" w:color="auto"/>
              <w:left w:val="single" w:sz="4" w:space="0" w:color="auto"/>
              <w:bottom w:val="single" w:sz="4" w:space="0" w:color="auto"/>
              <w:right w:val="single" w:sz="4" w:space="0" w:color="auto"/>
            </w:tcBorders>
            <w:hideMark/>
          </w:tcPr>
          <w:p w14:paraId="60AA14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2,838,758.39</w:t>
            </w:r>
          </w:p>
        </w:tc>
      </w:tr>
      <w:tr w:rsidR="00EA449F" w:rsidRPr="008261EB" w14:paraId="4E1836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4E6F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1011</w:t>
            </w:r>
          </w:p>
        </w:tc>
        <w:tc>
          <w:tcPr>
            <w:tcW w:w="3126" w:type="dxa"/>
            <w:tcBorders>
              <w:top w:val="single" w:sz="4" w:space="0" w:color="auto"/>
              <w:left w:val="single" w:sz="4" w:space="0" w:color="auto"/>
              <w:bottom w:val="single" w:sz="4" w:space="0" w:color="auto"/>
              <w:right w:val="single" w:sz="4" w:space="0" w:color="auto"/>
            </w:tcBorders>
            <w:hideMark/>
          </w:tcPr>
          <w:p w14:paraId="500633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520,054.83</w:t>
            </w:r>
          </w:p>
        </w:tc>
        <w:tc>
          <w:tcPr>
            <w:tcW w:w="3126" w:type="dxa"/>
            <w:tcBorders>
              <w:top w:val="single" w:sz="4" w:space="0" w:color="auto"/>
              <w:left w:val="single" w:sz="4" w:space="0" w:color="auto"/>
              <w:bottom w:val="single" w:sz="4" w:space="0" w:color="auto"/>
              <w:right w:val="single" w:sz="4" w:space="0" w:color="auto"/>
            </w:tcBorders>
            <w:hideMark/>
          </w:tcPr>
          <w:p w14:paraId="18E2C1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2,838,778.64</w:t>
            </w:r>
          </w:p>
        </w:tc>
      </w:tr>
      <w:tr w:rsidR="00EA449F" w:rsidRPr="008261EB" w14:paraId="102935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DC99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1012</w:t>
            </w:r>
          </w:p>
        </w:tc>
        <w:tc>
          <w:tcPr>
            <w:tcW w:w="3126" w:type="dxa"/>
            <w:tcBorders>
              <w:top w:val="single" w:sz="4" w:space="0" w:color="auto"/>
              <w:left w:val="single" w:sz="4" w:space="0" w:color="auto"/>
              <w:bottom w:val="single" w:sz="4" w:space="0" w:color="auto"/>
              <w:right w:val="single" w:sz="4" w:space="0" w:color="auto"/>
            </w:tcBorders>
            <w:hideMark/>
          </w:tcPr>
          <w:p w14:paraId="56F8EA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520,073.86</w:t>
            </w:r>
          </w:p>
        </w:tc>
        <w:tc>
          <w:tcPr>
            <w:tcW w:w="3126" w:type="dxa"/>
            <w:tcBorders>
              <w:top w:val="single" w:sz="4" w:space="0" w:color="auto"/>
              <w:left w:val="single" w:sz="4" w:space="0" w:color="auto"/>
              <w:bottom w:val="single" w:sz="4" w:space="0" w:color="auto"/>
              <w:right w:val="single" w:sz="4" w:space="0" w:color="auto"/>
            </w:tcBorders>
            <w:hideMark/>
          </w:tcPr>
          <w:p w14:paraId="265118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2,838,812.39</w:t>
            </w:r>
          </w:p>
        </w:tc>
      </w:tr>
      <w:tr w:rsidR="00EA449F" w:rsidRPr="008261EB" w14:paraId="5AFFA5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0362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1013</w:t>
            </w:r>
          </w:p>
        </w:tc>
        <w:tc>
          <w:tcPr>
            <w:tcW w:w="3126" w:type="dxa"/>
            <w:tcBorders>
              <w:top w:val="single" w:sz="4" w:space="0" w:color="auto"/>
              <w:left w:val="single" w:sz="4" w:space="0" w:color="auto"/>
              <w:bottom w:val="single" w:sz="4" w:space="0" w:color="auto"/>
              <w:right w:val="single" w:sz="4" w:space="0" w:color="auto"/>
            </w:tcBorders>
            <w:hideMark/>
          </w:tcPr>
          <w:p w14:paraId="54F624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520,084.46</w:t>
            </w:r>
          </w:p>
        </w:tc>
        <w:tc>
          <w:tcPr>
            <w:tcW w:w="3126" w:type="dxa"/>
            <w:tcBorders>
              <w:top w:val="single" w:sz="4" w:space="0" w:color="auto"/>
              <w:left w:val="single" w:sz="4" w:space="0" w:color="auto"/>
              <w:bottom w:val="single" w:sz="4" w:space="0" w:color="auto"/>
              <w:right w:val="single" w:sz="4" w:space="0" w:color="auto"/>
            </w:tcBorders>
            <w:hideMark/>
          </w:tcPr>
          <w:p w14:paraId="01D171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2,838,844.14</w:t>
            </w:r>
          </w:p>
        </w:tc>
      </w:tr>
      <w:tr w:rsidR="00EA449F" w:rsidRPr="008261EB" w14:paraId="464A86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7D95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1014</w:t>
            </w:r>
          </w:p>
        </w:tc>
        <w:tc>
          <w:tcPr>
            <w:tcW w:w="3126" w:type="dxa"/>
            <w:tcBorders>
              <w:top w:val="single" w:sz="4" w:space="0" w:color="auto"/>
              <w:left w:val="single" w:sz="4" w:space="0" w:color="auto"/>
              <w:bottom w:val="single" w:sz="4" w:space="0" w:color="auto"/>
              <w:right w:val="single" w:sz="4" w:space="0" w:color="auto"/>
            </w:tcBorders>
            <w:hideMark/>
          </w:tcPr>
          <w:p w14:paraId="18EB39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520,090.80</w:t>
            </w:r>
          </w:p>
        </w:tc>
        <w:tc>
          <w:tcPr>
            <w:tcW w:w="3126" w:type="dxa"/>
            <w:tcBorders>
              <w:top w:val="single" w:sz="4" w:space="0" w:color="auto"/>
              <w:left w:val="single" w:sz="4" w:space="0" w:color="auto"/>
              <w:bottom w:val="single" w:sz="4" w:space="0" w:color="auto"/>
              <w:right w:val="single" w:sz="4" w:space="0" w:color="auto"/>
            </w:tcBorders>
            <w:hideMark/>
          </w:tcPr>
          <w:p w14:paraId="12FB1B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2,838,882.39</w:t>
            </w:r>
          </w:p>
        </w:tc>
      </w:tr>
      <w:tr w:rsidR="00EA449F" w:rsidRPr="008261EB" w14:paraId="786EFE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0F7F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1015</w:t>
            </w:r>
          </w:p>
        </w:tc>
        <w:tc>
          <w:tcPr>
            <w:tcW w:w="3126" w:type="dxa"/>
            <w:tcBorders>
              <w:top w:val="single" w:sz="4" w:space="0" w:color="auto"/>
              <w:left w:val="single" w:sz="4" w:space="0" w:color="auto"/>
              <w:bottom w:val="single" w:sz="4" w:space="0" w:color="auto"/>
              <w:right w:val="single" w:sz="4" w:space="0" w:color="auto"/>
            </w:tcBorders>
            <w:hideMark/>
          </w:tcPr>
          <w:p w14:paraId="51A6EC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520,069.64</w:t>
            </w:r>
          </w:p>
        </w:tc>
        <w:tc>
          <w:tcPr>
            <w:tcW w:w="3126" w:type="dxa"/>
            <w:tcBorders>
              <w:top w:val="single" w:sz="4" w:space="0" w:color="auto"/>
              <w:left w:val="single" w:sz="4" w:space="0" w:color="auto"/>
              <w:bottom w:val="single" w:sz="4" w:space="0" w:color="auto"/>
              <w:right w:val="single" w:sz="4" w:space="0" w:color="auto"/>
            </w:tcBorders>
            <w:hideMark/>
          </w:tcPr>
          <w:p w14:paraId="0BC750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2,838,919.39</w:t>
            </w:r>
          </w:p>
        </w:tc>
      </w:tr>
      <w:tr w:rsidR="00EA449F" w:rsidRPr="008261EB" w14:paraId="59D5D8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1F8B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1016</w:t>
            </w:r>
          </w:p>
        </w:tc>
        <w:tc>
          <w:tcPr>
            <w:tcW w:w="3126" w:type="dxa"/>
            <w:tcBorders>
              <w:top w:val="single" w:sz="4" w:space="0" w:color="auto"/>
              <w:left w:val="single" w:sz="4" w:space="0" w:color="auto"/>
              <w:bottom w:val="single" w:sz="4" w:space="0" w:color="auto"/>
              <w:right w:val="single" w:sz="4" w:space="0" w:color="auto"/>
            </w:tcBorders>
            <w:hideMark/>
          </w:tcPr>
          <w:p w14:paraId="362BDD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520,046.36</w:t>
            </w:r>
          </w:p>
        </w:tc>
        <w:tc>
          <w:tcPr>
            <w:tcW w:w="3126" w:type="dxa"/>
            <w:tcBorders>
              <w:top w:val="single" w:sz="4" w:space="0" w:color="auto"/>
              <w:left w:val="single" w:sz="4" w:space="0" w:color="auto"/>
              <w:bottom w:val="single" w:sz="4" w:space="0" w:color="auto"/>
              <w:right w:val="single" w:sz="4" w:space="0" w:color="auto"/>
            </w:tcBorders>
            <w:hideMark/>
          </w:tcPr>
          <w:p w14:paraId="4BD588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2,838,937.39</w:t>
            </w:r>
          </w:p>
        </w:tc>
      </w:tr>
      <w:tr w:rsidR="00EA449F" w:rsidRPr="008261EB" w14:paraId="7722C4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DE87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1017</w:t>
            </w:r>
          </w:p>
        </w:tc>
        <w:tc>
          <w:tcPr>
            <w:tcW w:w="3126" w:type="dxa"/>
            <w:tcBorders>
              <w:top w:val="single" w:sz="4" w:space="0" w:color="auto"/>
              <w:left w:val="single" w:sz="4" w:space="0" w:color="auto"/>
              <w:bottom w:val="single" w:sz="4" w:space="0" w:color="auto"/>
              <w:right w:val="single" w:sz="4" w:space="0" w:color="auto"/>
            </w:tcBorders>
            <w:hideMark/>
          </w:tcPr>
          <w:p w14:paraId="2306E8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520,025.21</w:t>
            </w:r>
          </w:p>
        </w:tc>
        <w:tc>
          <w:tcPr>
            <w:tcW w:w="3126" w:type="dxa"/>
            <w:tcBorders>
              <w:top w:val="single" w:sz="4" w:space="0" w:color="auto"/>
              <w:left w:val="single" w:sz="4" w:space="0" w:color="auto"/>
              <w:bottom w:val="single" w:sz="4" w:space="0" w:color="auto"/>
              <w:right w:val="single" w:sz="4" w:space="0" w:color="auto"/>
            </w:tcBorders>
            <w:hideMark/>
          </w:tcPr>
          <w:p w14:paraId="5B12B1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2,838,954.39</w:t>
            </w:r>
          </w:p>
        </w:tc>
      </w:tr>
      <w:tr w:rsidR="00EA449F" w:rsidRPr="008261EB" w14:paraId="24D24E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CD46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1018</w:t>
            </w:r>
          </w:p>
        </w:tc>
        <w:tc>
          <w:tcPr>
            <w:tcW w:w="3126" w:type="dxa"/>
            <w:tcBorders>
              <w:top w:val="single" w:sz="4" w:space="0" w:color="auto"/>
              <w:left w:val="single" w:sz="4" w:space="0" w:color="auto"/>
              <w:bottom w:val="single" w:sz="4" w:space="0" w:color="auto"/>
              <w:right w:val="single" w:sz="4" w:space="0" w:color="auto"/>
            </w:tcBorders>
            <w:hideMark/>
          </w:tcPr>
          <w:p w14:paraId="5D268B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519,998.74</w:t>
            </w:r>
          </w:p>
        </w:tc>
        <w:tc>
          <w:tcPr>
            <w:tcW w:w="3126" w:type="dxa"/>
            <w:tcBorders>
              <w:top w:val="single" w:sz="4" w:space="0" w:color="auto"/>
              <w:left w:val="single" w:sz="4" w:space="0" w:color="auto"/>
              <w:bottom w:val="single" w:sz="4" w:space="0" w:color="auto"/>
              <w:right w:val="single" w:sz="4" w:space="0" w:color="auto"/>
            </w:tcBorders>
            <w:hideMark/>
          </w:tcPr>
          <w:p w14:paraId="2ABCB7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2,838,972.39</w:t>
            </w:r>
          </w:p>
        </w:tc>
      </w:tr>
      <w:tr w:rsidR="00EA449F" w:rsidRPr="008261EB" w14:paraId="0E20ED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1CA8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1019</w:t>
            </w:r>
          </w:p>
        </w:tc>
        <w:tc>
          <w:tcPr>
            <w:tcW w:w="3126" w:type="dxa"/>
            <w:tcBorders>
              <w:top w:val="single" w:sz="4" w:space="0" w:color="auto"/>
              <w:left w:val="single" w:sz="4" w:space="0" w:color="auto"/>
              <w:bottom w:val="single" w:sz="4" w:space="0" w:color="auto"/>
              <w:right w:val="single" w:sz="4" w:space="0" w:color="auto"/>
            </w:tcBorders>
            <w:hideMark/>
          </w:tcPr>
          <w:p w14:paraId="6D792D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519,979.68</w:t>
            </w:r>
          </w:p>
        </w:tc>
        <w:tc>
          <w:tcPr>
            <w:tcW w:w="3126" w:type="dxa"/>
            <w:tcBorders>
              <w:top w:val="single" w:sz="4" w:space="0" w:color="auto"/>
              <w:left w:val="single" w:sz="4" w:space="0" w:color="auto"/>
              <w:bottom w:val="single" w:sz="4" w:space="0" w:color="auto"/>
              <w:right w:val="single" w:sz="4" w:space="0" w:color="auto"/>
            </w:tcBorders>
            <w:hideMark/>
          </w:tcPr>
          <w:p w14:paraId="5CD5B8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2,838,994.63</w:t>
            </w:r>
          </w:p>
        </w:tc>
      </w:tr>
      <w:tr w:rsidR="00EA449F" w:rsidRPr="008261EB" w14:paraId="0CBC0C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45B4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1020</w:t>
            </w:r>
          </w:p>
        </w:tc>
        <w:tc>
          <w:tcPr>
            <w:tcW w:w="3126" w:type="dxa"/>
            <w:tcBorders>
              <w:top w:val="single" w:sz="4" w:space="0" w:color="auto"/>
              <w:left w:val="single" w:sz="4" w:space="0" w:color="auto"/>
              <w:bottom w:val="single" w:sz="4" w:space="0" w:color="auto"/>
              <w:right w:val="single" w:sz="4" w:space="0" w:color="auto"/>
            </w:tcBorders>
            <w:hideMark/>
          </w:tcPr>
          <w:p w14:paraId="2D25C0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519,957.46</w:t>
            </w:r>
          </w:p>
        </w:tc>
        <w:tc>
          <w:tcPr>
            <w:tcW w:w="3126" w:type="dxa"/>
            <w:tcBorders>
              <w:top w:val="single" w:sz="4" w:space="0" w:color="auto"/>
              <w:left w:val="single" w:sz="4" w:space="0" w:color="auto"/>
              <w:bottom w:val="single" w:sz="4" w:space="0" w:color="auto"/>
              <w:right w:val="single" w:sz="4" w:space="0" w:color="auto"/>
            </w:tcBorders>
            <w:hideMark/>
          </w:tcPr>
          <w:p w14:paraId="1C5BE7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2,839,008.38</w:t>
            </w:r>
          </w:p>
        </w:tc>
      </w:tr>
      <w:tr w:rsidR="00EA449F" w:rsidRPr="008261EB" w14:paraId="4AAF2B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4ACD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1021</w:t>
            </w:r>
          </w:p>
        </w:tc>
        <w:tc>
          <w:tcPr>
            <w:tcW w:w="3126" w:type="dxa"/>
            <w:tcBorders>
              <w:top w:val="single" w:sz="4" w:space="0" w:color="auto"/>
              <w:left w:val="single" w:sz="4" w:space="0" w:color="auto"/>
              <w:bottom w:val="single" w:sz="4" w:space="0" w:color="auto"/>
              <w:right w:val="single" w:sz="4" w:space="0" w:color="auto"/>
            </w:tcBorders>
            <w:hideMark/>
          </w:tcPr>
          <w:p w14:paraId="41BC88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519,942.64</w:t>
            </w:r>
          </w:p>
        </w:tc>
        <w:tc>
          <w:tcPr>
            <w:tcW w:w="3126" w:type="dxa"/>
            <w:tcBorders>
              <w:top w:val="single" w:sz="4" w:space="0" w:color="auto"/>
              <w:left w:val="single" w:sz="4" w:space="0" w:color="auto"/>
              <w:bottom w:val="single" w:sz="4" w:space="0" w:color="auto"/>
              <w:right w:val="single" w:sz="4" w:space="0" w:color="auto"/>
            </w:tcBorders>
            <w:hideMark/>
          </w:tcPr>
          <w:p w14:paraId="78C578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2,839,020.88</w:t>
            </w:r>
          </w:p>
        </w:tc>
      </w:tr>
      <w:tr w:rsidR="00EA449F" w:rsidRPr="008261EB" w14:paraId="150657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3496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1022</w:t>
            </w:r>
          </w:p>
        </w:tc>
        <w:tc>
          <w:tcPr>
            <w:tcW w:w="3126" w:type="dxa"/>
            <w:tcBorders>
              <w:top w:val="single" w:sz="4" w:space="0" w:color="auto"/>
              <w:left w:val="single" w:sz="4" w:space="0" w:color="auto"/>
              <w:bottom w:val="single" w:sz="4" w:space="0" w:color="auto"/>
              <w:right w:val="single" w:sz="4" w:space="0" w:color="auto"/>
            </w:tcBorders>
            <w:hideMark/>
          </w:tcPr>
          <w:p w14:paraId="258785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519,929.93</w:t>
            </w:r>
          </w:p>
        </w:tc>
        <w:tc>
          <w:tcPr>
            <w:tcW w:w="3126" w:type="dxa"/>
            <w:tcBorders>
              <w:top w:val="single" w:sz="4" w:space="0" w:color="auto"/>
              <w:left w:val="single" w:sz="4" w:space="0" w:color="auto"/>
              <w:bottom w:val="single" w:sz="4" w:space="0" w:color="auto"/>
              <w:right w:val="single" w:sz="4" w:space="0" w:color="auto"/>
            </w:tcBorders>
            <w:hideMark/>
          </w:tcPr>
          <w:p w14:paraId="5B1022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2,839,040.13</w:t>
            </w:r>
          </w:p>
        </w:tc>
      </w:tr>
      <w:tr w:rsidR="00EA449F" w:rsidRPr="008261EB" w14:paraId="31D1A1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5FDB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1023</w:t>
            </w:r>
          </w:p>
        </w:tc>
        <w:tc>
          <w:tcPr>
            <w:tcW w:w="3126" w:type="dxa"/>
            <w:tcBorders>
              <w:top w:val="single" w:sz="4" w:space="0" w:color="auto"/>
              <w:left w:val="single" w:sz="4" w:space="0" w:color="auto"/>
              <w:bottom w:val="single" w:sz="4" w:space="0" w:color="auto"/>
              <w:right w:val="single" w:sz="4" w:space="0" w:color="auto"/>
            </w:tcBorders>
            <w:hideMark/>
          </w:tcPr>
          <w:p w14:paraId="0B6DE2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519,919.36</w:t>
            </w:r>
          </w:p>
        </w:tc>
        <w:tc>
          <w:tcPr>
            <w:tcW w:w="3126" w:type="dxa"/>
            <w:tcBorders>
              <w:top w:val="single" w:sz="4" w:space="0" w:color="auto"/>
              <w:left w:val="single" w:sz="4" w:space="0" w:color="auto"/>
              <w:bottom w:val="single" w:sz="4" w:space="0" w:color="auto"/>
              <w:right w:val="single" w:sz="4" w:space="0" w:color="auto"/>
            </w:tcBorders>
            <w:hideMark/>
          </w:tcPr>
          <w:p w14:paraId="11A2E9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2,839,068.63</w:t>
            </w:r>
          </w:p>
        </w:tc>
      </w:tr>
      <w:tr w:rsidR="00EA449F" w:rsidRPr="008261EB" w14:paraId="296FED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3FF3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1024</w:t>
            </w:r>
          </w:p>
        </w:tc>
        <w:tc>
          <w:tcPr>
            <w:tcW w:w="3126" w:type="dxa"/>
            <w:tcBorders>
              <w:top w:val="single" w:sz="4" w:space="0" w:color="auto"/>
              <w:left w:val="single" w:sz="4" w:space="0" w:color="auto"/>
              <w:bottom w:val="single" w:sz="4" w:space="0" w:color="auto"/>
              <w:right w:val="single" w:sz="4" w:space="0" w:color="auto"/>
            </w:tcBorders>
            <w:hideMark/>
          </w:tcPr>
          <w:p w14:paraId="7A5EDD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519,922.52</w:t>
            </w:r>
          </w:p>
        </w:tc>
        <w:tc>
          <w:tcPr>
            <w:tcW w:w="3126" w:type="dxa"/>
            <w:tcBorders>
              <w:top w:val="single" w:sz="4" w:space="0" w:color="auto"/>
              <w:left w:val="single" w:sz="4" w:space="0" w:color="auto"/>
              <w:bottom w:val="single" w:sz="4" w:space="0" w:color="auto"/>
              <w:right w:val="single" w:sz="4" w:space="0" w:color="auto"/>
            </w:tcBorders>
            <w:hideMark/>
          </w:tcPr>
          <w:p w14:paraId="24609C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2,839,079.13</w:t>
            </w:r>
          </w:p>
        </w:tc>
      </w:tr>
      <w:tr w:rsidR="00EA449F" w:rsidRPr="008261EB" w14:paraId="5061C8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F1B9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1025</w:t>
            </w:r>
          </w:p>
        </w:tc>
        <w:tc>
          <w:tcPr>
            <w:tcW w:w="3126" w:type="dxa"/>
            <w:tcBorders>
              <w:top w:val="single" w:sz="4" w:space="0" w:color="auto"/>
              <w:left w:val="single" w:sz="4" w:space="0" w:color="auto"/>
              <w:bottom w:val="single" w:sz="4" w:space="0" w:color="auto"/>
              <w:right w:val="single" w:sz="4" w:space="0" w:color="auto"/>
            </w:tcBorders>
            <w:hideMark/>
          </w:tcPr>
          <w:p w14:paraId="65548D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519,922.52</w:t>
            </w:r>
          </w:p>
        </w:tc>
        <w:tc>
          <w:tcPr>
            <w:tcW w:w="3126" w:type="dxa"/>
            <w:tcBorders>
              <w:top w:val="single" w:sz="4" w:space="0" w:color="auto"/>
              <w:left w:val="single" w:sz="4" w:space="0" w:color="auto"/>
              <w:bottom w:val="single" w:sz="4" w:space="0" w:color="auto"/>
              <w:right w:val="single" w:sz="4" w:space="0" w:color="auto"/>
            </w:tcBorders>
            <w:hideMark/>
          </w:tcPr>
          <w:p w14:paraId="77C80B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2,839,102.38</w:t>
            </w:r>
          </w:p>
        </w:tc>
      </w:tr>
      <w:tr w:rsidR="00EA449F" w:rsidRPr="008261EB" w14:paraId="740790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49C9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1026</w:t>
            </w:r>
          </w:p>
        </w:tc>
        <w:tc>
          <w:tcPr>
            <w:tcW w:w="3126" w:type="dxa"/>
            <w:tcBorders>
              <w:top w:val="single" w:sz="4" w:space="0" w:color="auto"/>
              <w:left w:val="single" w:sz="4" w:space="0" w:color="auto"/>
              <w:bottom w:val="single" w:sz="4" w:space="0" w:color="auto"/>
              <w:right w:val="single" w:sz="4" w:space="0" w:color="auto"/>
            </w:tcBorders>
            <w:hideMark/>
          </w:tcPr>
          <w:p w14:paraId="73C815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519,923.58</w:t>
            </w:r>
          </w:p>
        </w:tc>
        <w:tc>
          <w:tcPr>
            <w:tcW w:w="3126" w:type="dxa"/>
            <w:tcBorders>
              <w:top w:val="single" w:sz="4" w:space="0" w:color="auto"/>
              <w:left w:val="single" w:sz="4" w:space="0" w:color="auto"/>
              <w:bottom w:val="single" w:sz="4" w:space="0" w:color="auto"/>
              <w:right w:val="single" w:sz="4" w:space="0" w:color="auto"/>
            </w:tcBorders>
            <w:hideMark/>
          </w:tcPr>
          <w:p w14:paraId="5DFDFE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2,839,121.63</w:t>
            </w:r>
          </w:p>
        </w:tc>
      </w:tr>
      <w:tr w:rsidR="00EA449F" w:rsidRPr="008261EB" w14:paraId="1E3BC1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3ED0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1027</w:t>
            </w:r>
          </w:p>
        </w:tc>
        <w:tc>
          <w:tcPr>
            <w:tcW w:w="3126" w:type="dxa"/>
            <w:tcBorders>
              <w:top w:val="single" w:sz="4" w:space="0" w:color="auto"/>
              <w:left w:val="single" w:sz="4" w:space="0" w:color="auto"/>
              <w:bottom w:val="single" w:sz="4" w:space="0" w:color="auto"/>
              <w:right w:val="single" w:sz="4" w:space="0" w:color="auto"/>
            </w:tcBorders>
            <w:hideMark/>
          </w:tcPr>
          <w:p w14:paraId="41D15D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519,940.52</w:t>
            </w:r>
          </w:p>
        </w:tc>
        <w:tc>
          <w:tcPr>
            <w:tcW w:w="3126" w:type="dxa"/>
            <w:tcBorders>
              <w:top w:val="single" w:sz="4" w:space="0" w:color="auto"/>
              <w:left w:val="single" w:sz="4" w:space="0" w:color="auto"/>
              <w:bottom w:val="single" w:sz="4" w:space="0" w:color="auto"/>
              <w:right w:val="single" w:sz="4" w:space="0" w:color="auto"/>
            </w:tcBorders>
            <w:hideMark/>
          </w:tcPr>
          <w:p w14:paraId="180BF8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2,839,131.13</w:t>
            </w:r>
          </w:p>
        </w:tc>
      </w:tr>
      <w:tr w:rsidR="00EA449F" w:rsidRPr="008261EB" w14:paraId="5B0E00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79CF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1028</w:t>
            </w:r>
          </w:p>
        </w:tc>
        <w:tc>
          <w:tcPr>
            <w:tcW w:w="3126" w:type="dxa"/>
            <w:tcBorders>
              <w:top w:val="single" w:sz="4" w:space="0" w:color="auto"/>
              <w:left w:val="single" w:sz="4" w:space="0" w:color="auto"/>
              <w:bottom w:val="single" w:sz="4" w:space="0" w:color="auto"/>
              <w:right w:val="single" w:sz="4" w:space="0" w:color="auto"/>
            </w:tcBorders>
            <w:hideMark/>
          </w:tcPr>
          <w:p w14:paraId="5D0C7A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519,952.18</w:t>
            </w:r>
          </w:p>
        </w:tc>
        <w:tc>
          <w:tcPr>
            <w:tcW w:w="3126" w:type="dxa"/>
            <w:tcBorders>
              <w:top w:val="single" w:sz="4" w:space="0" w:color="auto"/>
              <w:left w:val="single" w:sz="4" w:space="0" w:color="auto"/>
              <w:bottom w:val="single" w:sz="4" w:space="0" w:color="auto"/>
              <w:right w:val="single" w:sz="4" w:space="0" w:color="auto"/>
            </w:tcBorders>
            <w:hideMark/>
          </w:tcPr>
          <w:p w14:paraId="42D406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2,839,158.63</w:t>
            </w:r>
          </w:p>
        </w:tc>
      </w:tr>
      <w:tr w:rsidR="00EA449F" w:rsidRPr="008261EB" w14:paraId="4BD06D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280F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1029</w:t>
            </w:r>
          </w:p>
        </w:tc>
        <w:tc>
          <w:tcPr>
            <w:tcW w:w="3126" w:type="dxa"/>
            <w:tcBorders>
              <w:top w:val="single" w:sz="4" w:space="0" w:color="auto"/>
              <w:left w:val="single" w:sz="4" w:space="0" w:color="auto"/>
              <w:bottom w:val="single" w:sz="4" w:space="0" w:color="auto"/>
              <w:right w:val="single" w:sz="4" w:space="0" w:color="auto"/>
            </w:tcBorders>
            <w:hideMark/>
          </w:tcPr>
          <w:p w14:paraId="72E421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519,957.46</w:t>
            </w:r>
          </w:p>
        </w:tc>
        <w:tc>
          <w:tcPr>
            <w:tcW w:w="3126" w:type="dxa"/>
            <w:tcBorders>
              <w:top w:val="single" w:sz="4" w:space="0" w:color="auto"/>
              <w:left w:val="single" w:sz="4" w:space="0" w:color="auto"/>
              <w:bottom w:val="single" w:sz="4" w:space="0" w:color="auto"/>
              <w:right w:val="single" w:sz="4" w:space="0" w:color="auto"/>
            </w:tcBorders>
            <w:hideMark/>
          </w:tcPr>
          <w:p w14:paraId="34D433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2,839,177.63</w:t>
            </w:r>
          </w:p>
        </w:tc>
      </w:tr>
      <w:tr w:rsidR="00EA449F" w:rsidRPr="008261EB" w14:paraId="01F671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0DB9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1030</w:t>
            </w:r>
          </w:p>
        </w:tc>
        <w:tc>
          <w:tcPr>
            <w:tcW w:w="3126" w:type="dxa"/>
            <w:tcBorders>
              <w:top w:val="single" w:sz="4" w:space="0" w:color="auto"/>
              <w:left w:val="single" w:sz="4" w:space="0" w:color="auto"/>
              <w:bottom w:val="single" w:sz="4" w:space="0" w:color="auto"/>
              <w:right w:val="single" w:sz="4" w:space="0" w:color="auto"/>
            </w:tcBorders>
            <w:hideMark/>
          </w:tcPr>
          <w:p w14:paraId="27917F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519,957.46</w:t>
            </w:r>
          </w:p>
        </w:tc>
        <w:tc>
          <w:tcPr>
            <w:tcW w:w="3126" w:type="dxa"/>
            <w:tcBorders>
              <w:top w:val="single" w:sz="4" w:space="0" w:color="auto"/>
              <w:left w:val="single" w:sz="4" w:space="0" w:color="auto"/>
              <w:bottom w:val="single" w:sz="4" w:space="0" w:color="auto"/>
              <w:right w:val="single" w:sz="4" w:space="0" w:color="auto"/>
            </w:tcBorders>
            <w:hideMark/>
          </w:tcPr>
          <w:p w14:paraId="13DF8B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2,839,200.88</w:t>
            </w:r>
          </w:p>
        </w:tc>
      </w:tr>
      <w:tr w:rsidR="00EA449F" w:rsidRPr="008261EB" w14:paraId="2D8427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78C5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1031</w:t>
            </w:r>
          </w:p>
        </w:tc>
        <w:tc>
          <w:tcPr>
            <w:tcW w:w="3126" w:type="dxa"/>
            <w:tcBorders>
              <w:top w:val="single" w:sz="4" w:space="0" w:color="auto"/>
              <w:left w:val="single" w:sz="4" w:space="0" w:color="auto"/>
              <w:bottom w:val="single" w:sz="4" w:space="0" w:color="auto"/>
              <w:right w:val="single" w:sz="4" w:space="0" w:color="auto"/>
            </w:tcBorders>
            <w:hideMark/>
          </w:tcPr>
          <w:p w14:paraId="4235F0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519,950.05</w:t>
            </w:r>
          </w:p>
        </w:tc>
        <w:tc>
          <w:tcPr>
            <w:tcW w:w="3126" w:type="dxa"/>
            <w:tcBorders>
              <w:top w:val="single" w:sz="4" w:space="0" w:color="auto"/>
              <w:left w:val="single" w:sz="4" w:space="0" w:color="auto"/>
              <w:bottom w:val="single" w:sz="4" w:space="0" w:color="auto"/>
              <w:right w:val="single" w:sz="4" w:space="0" w:color="auto"/>
            </w:tcBorders>
            <w:hideMark/>
          </w:tcPr>
          <w:p w14:paraId="2A4B80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2,839,224.13</w:t>
            </w:r>
          </w:p>
        </w:tc>
      </w:tr>
      <w:tr w:rsidR="00EA449F" w:rsidRPr="008261EB" w14:paraId="6DACA3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E313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1032</w:t>
            </w:r>
          </w:p>
        </w:tc>
        <w:tc>
          <w:tcPr>
            <w:tcW w:w="3126" w:type="dxa"/>
            <w:tcBorders>
              <w:top w:val="single" w:sz="4" w:space="0" w:color="auto"/>
              <w:left w:val="single" w:sz="4" w:space="0" w:color="auto"/>
              <w:bottom w:val="single" w:sz="4" w:space="0" w:color="auto"/>
              <w:right w:val="single" w:sz="4" w:space="0" w:color="auto"/>
            </w:tcBorders>
            <w:hideMark/>
          </w:tcPr>
          <w:p w14:paraId="3F70E1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519,944.77</w:t>
            </w:r>
          </w:p>
        </w:tc>
        <w:tc>
          <w:tcPr>
            <w:tcW w:w="3126" w:type="dxa"/>
            <w:tcBorders>
              <w:top w:val="single" w:sz="4" w:space="0" w:color="auto"/>
              <w:left w:val="single" w:sz="4" w:space="0" w:color="auto"/>
              <w:bottom w:val="single" w:sz="4" w:space="0" w:color="auto"/>
              <w:right w:val="single" w:sz="4" w:space="0" w:color="auto"/>
            </w:tcBorders>
            <w:hideMark/>
          </w:tcPr>
          <w:p w14:paraId="68966B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2,839,247.38</w:t>
            </w:r>
          </w:p>
        </w:tc>
      </w:tr>
      <w:tr w:rsidR="00EA449F" w:rsidRPr="008261EB" w14:paraId="381335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0000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1033</w:t>
            </w:r>
          </w:p>
        </w:tc>
        <w:tc>
          <w:tcPr>
            <w:tcW w:w="3126" w:type="dxa"/>
            <w:tcBorders>
              <w:top w:val="single" w:sz="4" w:space="0" w:color="auto"/>
              <w:left w:val="single" w:sz="4" w:space="0" w:color="auto"/>
              <w:bottom w:val="single" w:sz="4" w:space="0" w:color="auto"/>
              <w:right w:val="single" w:sz="4" w:space="0" w:color="auto"/>
            </w:tcBorders>
            <w:hideMark/>
          </w:tcPr>
          <w:p w14:paraId="0225F3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519,942.65</w:t>
            </w:r>
          </w:p>
        </w:tc>
        <w:tc>
          <w:tcPr>
            <w:tcW w:w="3126" w:type="dxa"/>
            <w:tcBorders>
              <w:top w:val="single" w:sz="4" w:space="0" w:color="auto"/>
              <w:left w:val="single" w:sz="4" w:space="0" w:color="auto"/>
              <w:bottom w:val="single" w:sz="4" w:space="0" w:color="auto"/>
              <w:right w:val="single" w:sz="4" w:space="0" w:color="auto"/>
            </w:tcBorders>
            <w:hideMark/>
          </w:tcPr>
          <w:p w14:paraId="04F14C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2,839,267.63</w:t>
            </w:r>
          </w:p>
        </w:tc>
      </w:tr>
      <w:tr w:rsidR="00EA449F" w:rsidRPr="008261EB" w14:paraId="107D78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FC97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1034</w:t>
            </w:r>
          </w:p>
        </w:tc>
        <w:tc>
          <w:tcPr>
            <w:tcW w:w="3126" w:type="dxa"/>
            <w:tcBorders>
              <w:top w:val="single" w:sz="4" w:space="0" w:color="auto"/>
              <w:left w:val="single" w:sz="4" w:space="0" w:color="auto"/>
              <w:bottom w:val="single" w:sz="4" w:space="0" w:color="auto"/>
              <w:right w:val="single" w:sz="4" w:space="0" w:color="auto"/>
            </w:tcBorders>
            <w:hideMark/>
          </w:tcPr>
          <w:p w14:paraId="1C5955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519,943.71</w:t>
            </w:r>
          </w:p>
        </w:tc>
        <w:tc>
          <w:tcPr>
            <w:tcW w:w="3126" w:type="dxa"/>
            <w:tcBorders>
              <w:top w:val="single" w:sz="4" w:space="0" w:color="auto"/>
              <w:left w:val="single" w:sz="4" w:space="0" w:color="auto"/>
              <w:bottom w:val="single" w:sz="4" w:space="0" w:color="auto"/>
              <w:right w:val="single" w:sz="4" w:space="0" w:color="auto"/>
            </w:tcBorders>
            <w:hideMark/>
          </w:tcPr>
          <w:p w14:paraId="2A2CB7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2,839,289.88</w:t>
            </w:r>
          </w:p>
        </w:tc>
      </w:tr>
      <w:tr w:rsidR="00EA449F" w:rsidRPr="008261EB" w14:paraId="51DF53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7422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1035</w:t>
            </w:r>
          </w:p>
        </w:tc>
        <w:tc>
          <w:tcPr>
            <w:tcW w:w="3126" w:type="dxa"/>
            <w:tcBorders>
              <w:top w:val="single" w:sz="4" w:space="0" w:color="auto"/>
              <w:left w:val="single" w:sz="4" w:space="0" w:color="auto"/>
              <w:bottom w:val="single" w:sz="4" w:space="0" w:color="auto"/>
              <w:right w:val="single" w:sz="4" w:space="0" w:color="auto"/>
            </w:tcBorders>
            <w:hideMark/>
          </w:tcPr>
          <w:p w14:paraId="5A4E32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519,940.52</w:t>
            </w:r>
          </w:p>
        </w:tc>
        <w:tc>
          <w:tcPr>
            <w:tcW w:w="3126" w:type="dxa"/>
            <w:tcBorders>
              <w:top w:val="single" w:sz="4" w:space="0" w:color="auto"/>
              <w:left w:val="single" w:sz="4" w:space="0" w:color="auto"/>
              <w:bottom w:val="single" w:sz="4" w:space="0" w:color="auto"/>
              <w:right w:val="single" w:sz="4" w:space="0" w:color="auto"/>
            </w:tcBorders>
            <w:hideMark/>
          </w:tcPr>
          <w:p w14:paraId="04FF51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2,839,315.12</w:t>
            </w:r>
          </w:p>
        </w:tc>
      </w:tr>
      <w:tr w:rsidR="00EA449F" w:rsidRPr="008261EB" w14:paraId="405AD4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8FCB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1036</w:t>
            </w:r>
          </w:p>
        </w:tc>
        <w:tc>
          <w:tcPr>
            <w:tcW w:w="3126" w:type="dxa"/>
            <w:tcBorders>
              <w:top w:val="single" w:sz="4" w:space="0" w:color="auto"/>
              <w:left w:val="single" w:sz="4" w:space="0" w:color="auto"/>
              <w:bottom w:val="single" w:sz="4" w:space="0" w:color="auto"/>
              <w:right w:val="single" w:sz="4" w:space="0" w:color="auto"/>
            </w:tcBorders>
            <w:hideMark/>
          </w:tcPr>
          <w:p w14:paraId="4A8B07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519,948.99</w:t>
            </w:r>
          </w:p>
        </w:tc>
        <w:tc>
          <w:tcPr>
            <w:tcW w:w="3126" w:type="dxa"/>
            <w:tcBorders>
              <w:top w:val="single" w:sz="4" w:space="0" w:color="auto"/>
              <w:left w:val="single" w:sz="4" w:space="0" w:color="auto"/>
              <w:bottom w:val="single" w:sz="4" w:space="0" w:color="auto"/>
              <w:right w:val="single" w:sz="4" w:space="0" w:color="auto"/>
            </w:tcBorders>
            <w:hideMark/>
          </w:tcPr>
          <w:p w14:paraId="52AFE1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2,839,327.87</w:t>
            </w:r>
          </w:p>
        </w:tc>
      </w:tr>
      <w:tr w:rsidR="00EA449F" w:rsidRPr="008261EB" w14:paraId="142C30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9D8F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1037</w:t>
            </w:r>
          </w:p>
        </w:tc>
        <w:tc>
          <w:tcPr>
            <w:tcW w:w="3126" w:type="dxa"/>
            <w:tcBorders>
              <w:top w:val="single" w:sz="4" w:space="0" w:color="auto"/>
              <w:left w:val="single" w:sz="4" w:space="0" w:color="auto"/>
              <w:bottom w:val="single" w:sz="4" w:space="0" w:color="auto"/>
              <w:right w:val="single" w:sz="4" w:space="0" w:color="auto"/>
            </w:tcBorders>
            <w:hideMark/>
          </w:tcPr>
          <w:p w14:paraId="7296B9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519,953.24</w:t>
            </w:r>
          </w:p>
        </w:tc>
        <w:tc>
          <w:tcPr>
            <w:tcW w:w="3126" w:type="dxa"/>
            <w:tcBorders>
              <w:top w:val="single" w:sz="4" w:space="0" w:color="auto"/>
              <w:left w:val="single" w:sz="4" w:space="0" w:color="auto"/>
              <w:bottom w:val="single" w:sz="4" w:space="0" w:color="auto"/>
              <w:right w:val="single" w:sz="4" w:space="0" w:color="auto"/>
            </w:tcBorders>
            <w:hideMark/>
          </w:tcPr>
          <w:p w14:paraId="1B61DB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2,839,342.62</w:t>
            </w:r>
          </w:p>
        </w:tc>
      </w:tr>
      <w:tr w:rsidR="00EA449F" w:rsidRPr="008261EB" w14:paraId="47B233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5DDA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1038</w:t>
            </w:r>
          </w:p>
        </w:tc>
        <w:tc>
          <w:tcPr>
            <w:tcW w:w="3126" w:type="dxa"/>
            <w:tcBorders>
              <w:top w:val="single" w:sz="4" w:space="0" w:color="auto"/>
              <w:left w:val="single" w:sz="4" w:space="0" w:color="auto"/>
              <w:bottom w:val="single" w:sz="4" w:space="0" w:color="auto"/>
              <w:right w:val="single" w:sz="4" w:space="0" w:color="auto"/>
            </w:tcBorders>
            <w:hideMark/>
          </w:tcPr>
          <w:p w14:paraId="719DCB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519,962.74</w:t>
            </w:r>
          </w:p>
        </w:tc>
        <w:tc>
          <w:tcPr>
            <w:tcW w:w="3126" w:type="dxa"/>
            <w:tcBorders>
              <w:top w:val="single" w:sz="4" w:space="0" w:color="auto"/>
              <w:left w:val="single" w:sz="4" w:space="0" w:color="auto"/>
              <w:bottom w:val="single" w:sz="4" w:space="0" w:color="auto"/>
              <w:right w:val="single" w:sz="4" w:space="0" w:color="auto"/>
            </w:tcBorders>
            <w:hideMark/>
          </w:tcPr>
          <w:p w14:paraId="4D9E29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2,839,349.12</w:t>
            </w:r>
          </w:p>
        </w:tc>
      </w:tr>
      <w:tr w:rsidR="00EA449F" w:rsidRPr="008261EB" w14:paraId="04AEBE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7E25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1039</w:t>
            </w:r>
          </w:p>
        </w:tc>
        <w:tc>
          <w:tcPr>
            <w:tcW w:w="3126" w:type="dxa"/>
            <w:tcBorders>
              <w:top w:val="single" w:sz="4" w:space="0" w:color="auto"/>
              <w:left w:val="single" w:sz="4" w:space="0" w:color="auto"/>
              <w:bottom w:val="single" w:sz="4" w:space="0" w:color="auto"/>
              <w:right w:val="single" w:sz="4" w:space="0" w:color="auto"/>
            </w:tcBorders>
            <w:hideMark/>
          </w:tcPr>
          <w:p w14:paraId="747147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519,978.62</w:t>
            </w:r>
          </w:p>
        </w:tc>
        <w:tc>
          <w:tcPr>
            <w:tcW w:w="3126" w:type="dxa"/>
            <w:tcBorders>
              <w:top w:val="single" w:sz="4" w:space="0" w:color="auto"/>
              <w:left w:val="single" w:sz="4" w:space="0" w:color="auto"/>
              <w:bottom w:val="single" w:sz="4" w:space="0" w:color="auto"/>
              <w:right w:val="single" w:sz="4" w:space="0" w:color="auto"/>
            </w:tcBorders>
            <w:hideMark/>
          </w:tcPr>
          <w:p w14:paraId="38C8A6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2,839,361.87</w:t>
            </w:r>
          </w:p>
        </w:tc>
      </w:tr>
      <w:tr w:rsidR="00EA449F" w:rsidRPr="008261EB" w14:paraId="7ECDD9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CA0A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1040</w:t>
            </w:r>
          </w:p>
        </w:tc>
        <w:tc>
          <w:tcPr>
            <w:tcW w:w="3126" w:type="dxa"/>
            <w:tcBorders>
              <w:top w:val="single" w:sz="4" w:space="0" w:color="auto"/>
              <w:left w:val="single" w:sz="4" w:space="0" w:color="auto"/>
              <w:bottom w:val="single" w:sz="4" w:space="0" w:color="auto"/>
              <w:right w:val="single" w:sz="4" w:space="0" w:color="auto"/>
            </w:tcBorders>
            <w:hideMark/>
          </w:tcPr>
          <w:p w14:paraId="680539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519,990.27</w:t>
            </w:r>
          </w:p>
        </w:tc>
        <w:tc>
          <w:tcPr>
            <w:tcW w:w="3126" w:type="dxa"/>
            <w:tcBorders>
              <w:top w:val="single" w:sz="4" w:space="0" w:color="auto"/>
              <w:left w:val="single" w:sz="4" w:space="0" w:color="auto"/>
              <w:bottom w:val="single" w:sz="4" w:space="0" w:color="auto"/>
              <w:right w:val="single" w:sz="4" w:space="0" w:color="auto"/>
            </w:tcBorders>
            <w:hideMark/>
          </w:tcPr>
          <w:p w14:paraId="2B6939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2,839,390.37</w:t>
            </w:r>
          </w:p>
        </w:tc>
      </w:tr>
      <w:tr w:rsidR="00EA449F" w:rsidRPr="008261EB" w14:paraId="554E03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1647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1041</w:t>
            </w:r>
          </w:p>
        </w:tc>
        <w:tc>
          <w:tcPr>
            <w:tcW w:w="3126" w:type="dxa"/>
            <w:tcBorders>
              <w:top w:val="single" w:sz="4" w:space="0" w:color="auto"/>
              <w:left w:val="single" w:sz="4" w:space="0" w:color="auto"/>
              <w:bottom w:val="single" w:sz="4" w:space="0" w:color="auto"/>
              <w:right w:val="single" w:sz="4" w:space="0" w:color="auto"/>
            </w:tcBorders>
            <w:hideMark/>
          </w:tcPr>
          <w:p w14:paraId="03CA5B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519,991.34</w:t>
            </w:r>
          </w:p>
        </w:tc>
        <w:tc>
          <w:tcPr>
            <w:tcW w:w="3126" w:type="dxa"/>
            <w:tcBorders>
              <w:top w:val="single" w:sz="4" w:space="0" w:color="auto"/>
              <w:left w:val="single" w:sz="4" w:space="0" w:color="auto"/>
              <w:bottom w:val="single" w:sz="4" w:space="0" w:color="auto"/>
              <w:right w:val="single" w:sz="4" w:space="0" w:color="auto"/>
            </w:tcBorders>
            <w:hideMark/>
          </w:tcPr>
          <w:p w14:paraId="052AC8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2,839,421.12</w:t>
            </w:r>
          </w:p>
        </w:tc>
      </w:tr>
      <w:tr w:rsidR="00EA449F" w:rsidRPr="008261EB" w14:paraId="00A3F27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F46B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1042</w:t>
            </w:r>
          </w:p>
        </w:tc>
        <w:tc>
          <w:tcPr>
            <w:tcW w:w="3126" w:type="dxa"/>
            <w:tcBorders>
              <w:top w:val="single" w:sz="4" w:space="0" w:color="auto"/>
              <w:left w:val="single" w:sz="4" w:space="0" w:color="auto"/>
              <w:bottom w:val="single" w:sz="4" w:space="0" w:color="auto"/>
              <w:right w:val="single" w:sz="4" w:space="0" w:color="auto"/>
            </w:tcBorders>
            <w:hideMark/>
          </w:tcPr>
          <w:p w14:paraId="37C6FE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519,987.09</w:t>
            </w:r>
          </w:p>
        </w:tc>
        <w:tc>
          <w:tcPr>
            <w:tcW w:w="3126" w:type="dxa"/>
            <w:tcBorders>
              <w:top w:val="single" w:sz="4" w:space="0" w:color="auto"/>
              <w:left w:val="single" w:sz="4" w:space="0" w:color="auto"/>
              <w:bottom w:val="single" w:sz="4" w:space="0" w:color="auto"/>
              <w:right w:val="single" w:sz="4" w:space="0" w:color="auto"/>
            </w:tcBorders>
            <w:hideMark/>
          </w:tcPr>
          <w:p w14:paraId="682579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2,839,448.62</w:t>
            </w:r>
          </w:p>
        </w:tc>
      </w:tr>
      <w:tr w:rsidR="00EA449F" w:rsidRPr="008261EB" w14:paraId="08575D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99FA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1043</w:t>
            </w:r>
          </w:p>
        </w:tc>
        <w:tc>
          <w:tcPr>
            <w:tcW w:w="3126" w:type="dxa"/>
            <w:tcBorders>
              <w:top w:val="single" w:sz="4" w:space="0" w:color="auto"/>
              <w:left w:val="single" w:sz="4" w:space="0" w:color="auto"/>
              <w:bottom w:val="single" w:sz="4" w:space="0" w:color="auto"/>
              <w:right w:val="single" w:sz="4" w:space="0" w:color="auto"/>
            </w:tcBorders>
            <w:hideMark/>
          </w:tcPr>
          <w:p w14:paraId="2A3950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519,977.59</w:t>
            </w:r>
          </w:p>
        </w:tc>
        <w:tc>
          <w:tcPr>
            <w:tcW w:w="3126" w:type="dxa"/>
            <w:tcBorders>
              <w:top w:val="single" w:sz="4" w:space="0" w:color="auto"/>
              <w:left w:val="single" w:sz="4" w:space="0" w:color="auto"/>
              <w:bottom w:val="single" w:sz="4" w:space="0" w:color="auto"/>
              <w:right w:val="single" w:sz="4" w:space="0" w:color="auto"/>
            </w:tcBorders>
            <w:hideMark/>
          </w:tcPr>
          <w:p w14:paraId="73CFDC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2,839,497.12</w:t>
            </w:r>
          </w:p>
        </w:tc>
      </w:tr>
      <w:tr w:rsidR="00EA449F" w:rsidRPr="008261EB" w14:paraId="24F260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B2E3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1044</w:t>
            </w:r>
          </w:p>
        </w:tc>
        <w:tc>
          <w:tcPr>
            <w:tcW w:w="3126" w:type="dxa"/>
            <w:tcBorders>
              <w:top w:val="single" w:sz="4" w:space="0" w:color="auto"/>
              <w:left w:val="single" w:sz="4" w:space="0" w:color="auto"/>
              <w:bottom w:val="single" w:sz="4" w:space="0" w:color="auto"/>
              <w:right w:val="single" w:sz="4" w:space="0" w:color="auto"/>
            </w:tcBorders>
            <w:hideMark/>
          </w:tcPr>
          <w:p w14:paraId="5BC55A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519,976.52</w:t>
            </w:r>
          </w:p>
        </w:tc>
        <w:tc>
          <w:tcPr>
            <w:tcW w:w="3126" w:type="dxa"/>
            <w:tcBorders>
              <w:top w:val="single" w:sz="4" w:space="0" w:color="auto"/>
              <w:left w:val="single" w:sz="4" w:space="0" w:color="auto"/>
              <w:bottom w:val="single" w:sz="4" w:space="0" w:color="auto"/>
              <w:right w:val="single" w:sz="4" w:space="0" w:color="auto"/>
            </w:tcBorders>
            <w:hideMark/>
          </w:tcPr>
          <w:p w14:paraId="3D2DE6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2,839,519.37</w:t>
            </w:r>
          </w:p>
        </w:tc>
      </w:tr>
      <w:tr w:rsidR="00EA449F" w:rsidRPr="008261EB" w14:paraId="2F5999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7F2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1045</w:t>
            </w:r>
          </w:p>
        </w:tc>
        <w:tc>
          <w:tcPr>
            <w:tcW w:w="3126" w:type="dxa"/>
            <w:tcBorders>
              <w:top w:val="single" w:sz="4" w:space="0" w:color="auto"/>
              <w:left w:val="single" w:sz="4" w:space="0" w:color="auto"/>
              <w:bottom w:val="single" w:sz="4" w:space="0" w:color="auto"/>
              <w:right w:val="single" w:sz="4" w:space="0" w:color="auto"/>
            </w:tcBorders>
            <w:hideMark/>
          </w:tcPr>
          <w:p w14:paraId="053BAE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520,006.15</w:t>
            </w:r>
          </w:p>
        </w:tc>
        <w:tc>
          <w:tcPr>
            <w:tcW w:w="3126" w:type="dxa"/>
            <w:tcBorders>
              <w:top w:val="single" w:sz="4" w:space="0" w:color="auto"/>
              <w:left w:val="single" w:sz="4" w:space="0" w:color="auto"/>
              <w:bottom w:val="single" w:sz="4" w:space="0" w:color="auto"/>
              <w:right w:val="single" w:sz="4" w:space="0" w:color="auto"/>
            </w:tcBorders>
            <w:hideMark/>
          </w:tcPr>
          <w:p w14:paraId="5DB2CC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2,839,550.12</w:t>
            </w:r>
          </w:p>
        </w:tc>
      </w:tr>
      <w:tr w:rsidR="00EA449F" w:rsidRPr="008261EB" w14:paraId="4CB328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6FD4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1046</w:t>
            </w:r>
          </w:p>
        </w:tc>
        <w:tc>
          <w:tcPr>
            <w:tcW w:w="3126" w:type="dxa"/>
            <w:tcBorders>
              <w:top w:val="single" w:sz="4" w:space="0" w:color="auto"/>
              <w:left w:val="single" w:sz="4" w:space="0" w:color="auto"/>
              <w:bottom w:val="single" w:sz="4" w:space="0" w:color="auto"/>
              <w:right w:val="single" w:sz="4" w:space="0" w:color="auto"/>
            </w:tcBorders>
            <w:hideMark/>
          </w:tcPr>
          <w:p w14:paraId="2C26D5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520,028.37</w:t>
            </w:r>
          </w:p>
        </w:tc>
        <w:tc>
          <w:tcPr>
            <w:tcW w:w="3126" w:type="dxa"/>
            <w:tcBorders>
              <w:top w:val="single" w:sz="4" w:space="0" w:color="auto"/>
              <w:left w:val="single" w:sz="4" w:space="0" w:color="auto"/>
              <w:bottom w:val="single" w:sz="4" w:space="0" w:color="auto"/>
              <w:right w:val="single" w:sz="4" w:space="0" w:color="auto"/>
            </w:tcBorders>
            <w:hideMark/>
          </w:tcPr>
          <w:p w14:paraId="68E24D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2,839,572.37</w:t>
            </w:r>
          </w:p>
        </w:tc>
      </w:tr>
      <w:tr w:rsidR="00EA449F" w:rsidRPr="008261EB" w14:paraId="4C7A31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216C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1047</w:t>
            </w:r>
          </w:p>
        </w:tc>
        <w:tc>
          <w:tcPr>
            <w:tcW w:w="3126" w:type="dxa"/>
            <w:tcBorders>
              <w:top w:val="single" w:sz="4" w:space="0" w:color="auto"/>
              <w:left w:val="single" w:sz="4" w:space="0" w:color="auto"/>
              <w:bottom w:val="single" w:sz="4" w:space="0" w:color="auto"/>
              <w:right w:val="single" w:sz="4" w:space="0" w:color="auto"/>
            </w:tcBorders>
            <w:hideMark/>
          </w:tcPr>
          <w:p w14:paraId="6D4890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520,053.78</w:t>
            </w:r>
          </w:p>
        </w:tc>
        <w:tc>
          <w:tcPr>
            <w:tcW w:w="3126" w:type="dxa"/>
            <w:tcBorders>
              <w:top w:val="single" w:sz="4" w:space="0" w:color="auto"/>
              <w:left w:val="single" w:sz="4" w:space="0" w:color="auto"/>
              <w:bottom w:val="single" w:sz="4" w:space="0" w:color="auto"/>
              <w:right w:val="single" w:sz="4" w:space="0" w:color="auto"/>
            </w:tcBorders>
            <w:hideMark/>
          </w:tcPr>
          <w:p w14:paraId="13E4D2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2,839,593.62</w:t>
            </w:r>
          </w:p>
        </w:tc>
      </w:tr>
      <w:tr w:rsidR="00EA449F" w:rsidRPr="008261EB" w14:paraId="2D7F5A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B834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1048</w:t>
            </w:r>
          </w:p>
        </w:tc>
        <w:tc>
          <w:tcPr>
            <w:tcW w:w="3126" w:type="dxa"/>
            <w:tcBorders>
              <w:top w:val="single" w:sz="4" w:space="0" w:color="auto"/>
              <w:left w:val="single" w:sz="4" w:space="0" w:color="auto"/>
              <w:bottom w:val="single" w:sz="4" w:space="0" w:color="auto"/>
              <w:right w:val="single" w:sz="4" w:space="0" w:color="auto"/>
            </w:tcBorders>
            <w:hideMark/>
          </w:tcPr>
          <w:p w14:paraId="63CDC8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520,069.65</w:t>
            </w:r>
          </w:p>
        </w:tc>
        <w:tc>
          <w:tcPr>
            <w:tcW w:w="3126" w:type="dxa"/>
            <w:tcBorders>
              <w:top w:val="single" w:sz="4" w:space="0" w:color="auto"/>
              <w:left w:val="single" w:sz="4" w:space="0" w:color="auto"/>
              <w:bottom w:val="single" w:sz="4" w:space="0" w:color="auto"/>
              <w:right w:val="single" w:sz="4" w:space="0" w:color="auto"/>
            </w:tcBorders>
            <w:hideMark/>
          </w:tcPr>
          <w:p w14:paraId="68A217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2,839,612.62</w:t>
            </w:r>
          </w:p>
        </w:tc>
      </w:tr>
      <w:tr w:rsidR="00EA449F" w:rsidRPr="008261EB" w14:paraId="591CB0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C715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1049</w:t>
            </w:r>
          </w:p>
        </w:tc>
        <w:tc>
          <w:tcPr>
            <w:tcW w:w="3126" w:type="dxa"/>
            <w:tcBorders>
              <w:top w:val="single" w:sz="4" w:space="0" w:color="auto"/>
              <w:left w:val="single" w:sz="4" w:space="0" w:color="auto"/>
              <w:bottom w:val="single" w:sz="4" w:space="0" w:color="auto"/>
              <w:right w:val="single" w:sz="4" w:space="0" w:color="auto"/>
            </w:tcBorders>
            <w:hideMark/>
          </w:tcPr>
          <w:p w14:paraId="35A25A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520,076.00</w:t>
            </w:r>
          </w:p>
        </w:tc>
        <w:tc>
          <w:tcPr>
            <w:tcW w:w="3126" w:type="dxa"/>
            <w:tcBorders>
              <w:top w:val="single" w:sz="4" w:space="0" w:color="auto"/>
              <w:left w:val="single" w:sz="4" w:space="0" w:color="auto"/>
              <w:bottom w:val="single" w:sz="4" w:space="0" w:color="auto"/>
              <w:right w:val="single" w:sz="4" w:space="0" w:color="auto"/>
            </w:tcBorders>
            <w:hideMark/>
          </w:tcPr>
          <w:p w14:paraId="306977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2,839,643.36</w:t>
            </w:r>
          </w:p>
        </w:tc>
      </w:tr>
      <w:tr w:rsidR="00EA449F" w:rsidRPr="008261EB" w14:paraId="5FFD39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B181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1050</w:t>
            </w:r>
          </w:p>
        </w:tc>
        <w:tc>
          <w:tcPr>
            <w:tcW w:w="3126" w:type="dxa"/>
            <w:tcBorders>
              <w:top w:val="single" w:sz="4" w:space="0" w:color="auto"/>
              <w:left w:val="single" w:sz="4" w:space="0" w:color="auto"/>
              <w:bottom w:val="single" w:sz="4" w:space="0" w:color="auto"/>
              <w:right w:val="single" w:sz="4" w:space="0" w:color="auto"/>
            </w:tcBorders>
            <w:hideMark/>
          </w:tcPr>
          <w:p w14:paraId="00D184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520,070.71</w:t>
            </w:r>
          </w:p>
        </w:tc>
        <w:tc>
          <w:tcPr>
            <w:tcW w:w="3126" w:type="dxa"/>
            <w:tcBorders>
              <w:top w:val="single" w:sz="4" w:space="0" w:color="auto"/>
              <w:left w:val="single" w:sz="4" w:space="0" w:color="auto"/>
              <w:bottom w:val="single" w:sz="4" w:space="0" w:color="auto"/>
              <w:right w:val="single" w:sz="4" w:space="0" w:color="auto"/>
            </w:tcBorders>
            <w:hideMark/>
          </w:tcPr>
          <w:p w14:paraId="00D755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2,839,678.11</w:t>
            </w:r>
          </w:p>
        </w:tc>
      </w:tr>
      <w:tr w:rsidR="00EA449F" w:rsidRPr="008261EB" w14:paraId="669721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9160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1051</w:t>
            </w:r>
          </w:p>
        </w:tc>
        <w:tc>
          <w:tcPr>
            <w:tcW w:w="3126" w:type="dxa"/>
            <w:tcBorders>
              <w:top w:val="single" w:sz="4" w:space="0" w:color="auto"/>
              <w:left w:val="single" w:sz="4" w:space="0" w:color="auto"/>
              <w:bottom w:val="single" w:sz="4" w:space="0" w:color="auto"/>
              <w:right w:val="single" w:sz="4" w:space="0" w:color="auto"/>
            </w:tcBorders>
            <w:hideMark/>
          </w:tcPr>
          <w:p w14:paraId="342671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520,049.53</w:t>
            </w:r>
          </w:p>
        </w:tc>
        <w:tc>
          <w:tcPr>
            <w:tcW w:w="3126" w:type="dxa"/>
            <w:tcBorders>
              <w:top w:val="single" w:sz="4" w:space="0" w:color="auto"/>
              <w:left w:val="single" w:sz="4" w:space="0" w:color="auto"/>
              <w:bottom w:val="single" w:sz="4" w:space="0" w:color="auto"/>
              <w:right w:val="single" w:sz="4" w:space="0" w:color="auto"/>
            </w:tcBorders>
            <w:hideMark/>
          </w:tcPr>
          <w:p w14:paraId="41E418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2,839,711.11</w:t>
            </w:r>
          </w:p>
        </w:tc>
      </w:tr>
      <w:tr w:rsidR="00EA449F" w:rsidRPr="008261EB" w14:paraId="7EA926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E811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1052</w:t>
            </w:r>
          </w:p>
        </w:tc>
        <w:tc>
          <w:tcPr>
            <w:tcW w:w="3126" w:type="dxa"/>
            <w:tcBorders>
              <w:top w:val="single" w:sz="4" w:space="0" w:color="auto"/>
              <w:left w:val="single" w:sz="4" w:space="0" w:color="auto"/>
              <w:bottom w:val="single" w:sz="4" w:space="0" w:color="auto"/>
              <w:right w:val="single" w:sz="4" w:space="0" w:color="auto"/>
            </w:tcBorders>
            <w:hideMark/>
          </w:tcPr>
          <w:p w14:paraId="37EAB8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520,016.75</w:t>
            </w:r>
          </w:p>
        </w:tc>
        <w:tc>
          <w:tcPr>
            <w:tcW w:w="3126" w:type="dxa"/>
            <w:tcBorders>
              <w:top w:val="single" w:sz="4" w:space="0" w:color="auto"/>
              <w:left w:val="single" w:sz="4" w:space="0" w:color="auto"/>
              <w:bottom w:val="single" w:sz="4" w:space="0" w:color="auto"/>
              <w:right w:val="single" w:sz="4" w:space="0" w:color="auto"/>
            </w:tcBorders>
            <w:hideMark/>
          </w:tcPr>
          <w:p w14:paraId="42C79B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2,839,748.11</w:t>
            </w:r>
          </w:p>
        </w:tc>
      </w:tr>
      <w:tr w:rsidR="00EA449F" w:rsidRPr="008261EB" w14:paraId="408209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3DC2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1053</w:t>
            </w:r>
          </w:p>
        </w:tc>
        <w:tc>
          <w:tcPr>
            <w:tcW w:w="3126" w:type="dxa"/>
            <w:tcBorders>
              <w:top w:val="single" w:sz="4" w:space="0" w:color="auto"/>
              <w:left w:val="single" w:sz="4" w:space="0" w:color="auto"/>
              <w:bottom w:val="single" w:sz="4" w:space="0" w:color="auto"/>
              <w:right w:val="single" w:sz="4" w:space="0" w:color="auto"/>
            </w:tcBorders>
            <w:hideMark/>
          </w:tcPr>
          <w:p w14:paraId="6E68A6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519,998.75</w:t>
            </w:r>
          </w:p>
        </w:tc>
        <w:tc>
          <w:tcPr>
            <w:tcW w:w="3126" w:type="dxa"/>
            <w:tcBorders>
              <w:top w:val="single" w:sz="4" w:space="0" w:color="auto"/>
              <w:left w:val="single" w:sz="4" w:space="0" w:color="auto"/>
              <w:bottom w:val="single" w:sz="4" w:space="0" w:color="auto"/>
              <w:right w:val="single" w:sz="4" w:space="0" w:color="auto"/>
            </w:tcBorders>
            <w:hideMark/>
          </w:tcPr>
          <w:p w14:paraId="3FB5E7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2,839,778.61</w:t>
            </w:r>
          </w:p>
        </w:tc>
      </w:tr>
      <w:tr w:rsidR="00EA449F" w:rsidRPr="008261EB" w14:paraId="4FEE37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C5CD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1054</w:t>
            </w:r>
          </w:p>
        </w:tc>
        <w:tc>
          <w:tcPr>
            <w:tcW w:w="3126" w:type="dxa"/>
            <w:tcBorders>
              <w:top w:val="single" w:sz="4" w:space="0" w:color="auto"/>
              <w:left w:val="single" w:sz="4" w:space="0" w:color="auto"/>
              <w:bottom w:val="single" w:sz="4" w:space="0" w:color="auto"/>
              <w:right w:val="single" w:sz="4" w:space="0" w:color="auto"/>
            </w:tcBorders>
            <w:hideMark/>
          </w:tcPr>
          <w:p w14:paraId="5A6E85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519,979.68</w:t>
            </w:r>
          </w:p>
        </w:tc>
        <w:tc>
          <w:tcPr>
            <w:tcW w:w="3126" w:type="dxa"/>
            <w:tcBorders>
              <w:top w:val="single" w:sz="4" w:space="0" w:color="auto"/>
              <w:left w:val="single" w:sz="4" w:space="0" w:color="auto"/>
              <w:bottom w:val="single" w:sz="4" w:space="0" w:color="auto"/>
              <w:right w:val="single" w:sz="4" w:space="0" w:color="auto"/>
            </w:tcBorders>
            <w:hideMark/>
          </w:tcPr>
          <w:p w14:paraId="5D02CF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2,839,805.11</w:t>
            </w:r>
          </w:p>
        </w:tc>
      </w:tr>
      <w:tr w:rsidR="00EA449F" w:rsidRPr="008261EB" w14:paraId="72923C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CEED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1055</w:t>
            </w:r>
          </w:p>
        </w:tc>
        <w:tc>
          <w:tcPr>
            <w:tcW w:w="3126" w:type="dxa"/>
            <w:tcBorders>
              <w:top w:val="single" w:sz="4" w:space="0" w:color="auto"/>
              <w:left w:val="single" w:sz="4" w:space="0" w:color="auto"/>
              <w:bottom w:val="single" w:sz="4" w:space="0" w:color="auto"/>
              <w:right w:val="single" w:sz="4" w:space="0" w:color="auto"/>
            </w:tcBorders>
            <w:hideMark/>
          </w:tcPr>
          <w:p w14:paraId="1D72D9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519,961.72</w:t>
            </w:r>
          </w:p>
        </w:tc>
        <w:tc>
          <w:tcPr>
            <w:tcW w:w="3126" w:type="dxa"/>
            <w:tcBorders>
              <w:top w:val="single" w:sz="4" w:space="0" w:color="auto"/>
              <w:left w:val="single" w:sz="4" w:space="0" w:color="auto"/>
              <w:bottom w:val="single" w:sz="4" w:space="0" w:color="auto"/>
              <w:right w:val="single" w:sz="4" w:space="0" w:color="auto"/>
            </w:tcBorders>
            <w:hideMark/>
          </w:tcPr>
          <w:p w14:paraId="5A11A9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2,839,858.11</w:t>
            </w:r>
          </w:p>
        </w:tc>
      </w:tr>
      <w:tr w:rsidR="00EA449F" w:rsidRPr="008261EB" w14:paraId="777A76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2142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1056</w:t>
            </w:r>
          </w:p>
        </w:tc>
        <w:tc>
          <w:tcPr>
            <w:tcW w:w="3126" w:type="dxa"/>
            <w:tcBorders>
              <w:top w:val="single" w:sz="4" w:space="0" w:color="auto"/>
              <w:left w:val="single" w:sz="4" w:space="0" w:color="auto"/>
              <w:bottom w:val="single" w:sz="4" w:space="0" w:color="auto"/>
              <w:right w:val="single" w:sz="4" w:space="0" w:color="auto"/>
            </w:tcBorders>
            <w:hideMark/>
          </w:tcPr>
          <w:p w14:paraId="6A0F55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519,954.28</w:t>
            </w:r>
          </w:p>
        </w:tc>
        <w:tc>
          <w:tcPr>
            <w:tcW w:w="3126" w:type="dxa"/>
            <w:tcBorders>
              <w:top w:val="single" w:sz="4" w:space="0" w:color="auto"/>
              <w:left w:val="single" w:sz="4" w:space="0" w:color="auto"/>
              <w:bottom w:val="single" w:sz="4" w:space="0" w:color="auto"/>
              <w:right w:val="single" w:sz="4" w:space="0" w:color="auto"/>
            </w:tcBorders>
            <w:hideMark/>
          </w:tcPr>
          <w:p w14:paraId="6954DB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2,839,905.61</w:t>
            </w:r>
          </w:p>
        </w:tc>
      </w:tr>
      <w:tr w:rsidR="00EA449F" w:rsidRPr="008261EB" w14:paraId="28F427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276D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1057</w:t>
            </w:r>
          </w:p>
        </w:tc>
        <w:tc>
          <w:tcPr>
            <w:tcW w:w="3126" w:type="dxa"/>
            <w:tcBorders>
              <w:top w:val="single" w:sz="4" w:space="0" w:color="auto"/>
              <w:left w:val="single" w:sz="4" w:space="0" w:color="auto"/>
              <w:bottom w:val="single" w:sz="4" w:space="0" w:color="auto"/>
              <w:right w:val="single" w:sz="4" w:space="0" w:color="auto"/>
            </w:tcBorders>
            <w:hideMark/>
          </w:tcPr>
          <w:p w14:paraId="739C65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519,961.72</w:t>
            </w:r>
          </w:p>
        </w:tc>
        <w:tc>
          <w:tcPr>
            <w:tcW w:w="3126" w:type="dxa"/>
            <w:tcBorders>
              <w:top w:val="single" w:sz="4" w:space="0" w:color="auto"/>
              <w:left w:val="single" w:sz="4" w:space="0" w:color="auto"/>
              <w:bottom w:val="single" w:sz="4" w:space="0" w:color="auto"/>
              <w:right w:val="single" w:sz="4" w:space="0" w:color="auto"/>
            </w:tcBorders>
            <w:hideMark/>
          </w:tcPr>
          <w:p w14:paraId="51E067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2,839,935.36</w:t>
            </w:r>
          </w:p>
        </w:tc>
      </w:tr>
      <w:tr w:rsidR="00EA449F" w:rsidRPr="008261EB" w14:paraId="28E73E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9404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1058</w:t>
            </w:r>
          </w:p>
        </w:tc>
        <w:tc>
          <w:tcPr>
            <w:tcW w:w="3126" w:type="dxa"/>
            <w:tcBorders>
              <w:top w:val="single" w:sz="4" w:space="0" w:color="auto"/>
              <w:left w:val="single" w:sz="4" w:space="0" w:color="auto"/>
              <w:bottom w:val="single" w:sz="4" w:space="0" w:color="auto"/>
              <w:right w:val="single" w:sz="4" w:space="0" w:color="auto"/>
            </w:tcBorders>
            <w:hideMark/>
          </w:tcPr>
          <w:p w14:paraId="7E74A2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519,978.62</w:t>
            </w:r>
          </w:p>
        </w:tc>
        <w:tc>
          <w:tcPr>
            <w:tcW w:w="3126" w:type="dxa"/>
            <w:tcBorders>
              <w:top w:val="single" w:sz="4" w:space="0" w:color="auto"/>
              <w:left w:val="single" w:sz="4" w:space="0" w:color="auto"/>
              <w:bottom w:val="single" w:sz="4" w:space="0" w:color="auto"/>
              <w:right w:val="single" w:sz="4" w:space="0" w:color="auto"/>
            </w:tcBorders>
            <w:hideMark/>
          </w:tcPr>
          <w:p w14:paraId="5B856E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2,839,962.86</w:t>
            </w:r>
          </w:p>
        </w:tc>
      </w:tr>
      <w:tr w:rsidR="00EA449F" w:rsidRPr="008261EB" w14:paraId="7EFA1D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5F0D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1059</w:t>
            </w:r>
          </w:p>
        </w:tc>
        <w:tc>
          <w:tcPr>
            <w:tcW w:w="3126" w:type="dxa"/>
            <w:tcBorders>
              <w:top w:val="single" w:sz="4" w:space="0" w:color="auto"/>
              <w:left w:val="single" w:sz="4" w:space="0" w:color="auto"/>
              <w:bottom w:val="single" w:sz="4" w:space="0" w:color="auto"/>
              <w:right w:val="single" w:sz="4" w:space="0" w:color="auto"/>
            </w:tcBorders>
            <w:hideMark/>
          </w:tcPr>
          <w:p w14:paraId="3B8BAD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519,994.50</w:t>
            </w:r>
          </w:p>
        </w:tc>
        <w:tc>
          <w:tcPr>
            <w:tcW w:w="3126" w:type="dxa"/>
            <w:tcBorders>
              <w:top w:val="single" w:sz="4" w:space="0" w:color="auto"/>
              <w:left w:val="single" w:sz="4" w:space="0" w:color="auto"/>
              <w:bottom w:val="single" w:sz="4" w:space="0" w:color="auto"/>
              <w:right w:val="single" w:sz="4" w:space="0" w:color="auto"/>
            </w:tcBorders>
            <w:hideMark/>
          </w:tcPr>
          <w:p w14:paraId="788E1C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2,839,978.85</w:t>
            </w:r>
          </w:p>
        </w:tc>
      </w:tr>
      <w:tr w:rsidR="00EA449F" w:rsidRPr="008261EB" w14:paraId="71840D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5055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1060</w:t>
            </w:r>
          </w:p>
        </w:tc>
        <w:tc>
          <w:tcPr>
            <w:tcW w:w="3126" w:type="dxa"/>
            <w:tcBorders>
              <w:top w:val="single" w:sz="4" w:space="0" w:color="auto"/>
              <w:left w:val="single" w:sz="4" w:space="0" w:color="auto"/>
              <w:bottom w:val="single" w:sz="4" w:space="0" w:color="auto"/>
              <w:right w:val="single" w:sz="4" w:space="0" w:color="auto"/>
            </w:tcBorders>
            <w:hideMark/>
          </w:tcPr>
          <w:p w14:paraId="10DE95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520,004.03</w:t>
            </w:r>
          </w:p>
        </w:tc>
        <w:tc>
          <w:tcPr>
            <w:tcW w:w="3126" w:type="dxa"/>
            <w:tcBorders>
              <w:top w:val="single" w:sz="4" w:space="0" w:color="auto"/>
              <w:left w:val="single" w:sz="4" w:space="0" w:color="auto"/>
              <w:bottom w:val="single" w:sz="4" w:space="0" w:color="auto"/>
              <w:right w:val="single" w:sz="4" w:space="0" w:color="auto"/>
            </w:tcBorders>
            <w:hideMark/>
          </w:tcPr>
          <w:p w14:paraId="460CBB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2,840,002.10</w:t>
            </w:r>
          </w:p>
        </w:tc>
      </w:tr>
      <w:tr w:rsidR="00EA449F" w:rsidRPr="008261EB" w14:paraId="0A87D8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153B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1061</w:t>
            </w:r>
          </w:p>
        </w:tc>
        <w:tc>
          <w:tcPr>
            <w:tcW w:w="3126" w:type="dxa"/>
            <w:tcBorders>
              <w:top w:val="single" w:sz="4" w:space="0" w:color="auto"/>
              <w:left w:val="single" w:sz="4" w:space="0" w:color="auto"/>
              <w:bottom w:val="single" w:sz="4" w:space="0" w:color="auto"/>
              <w:right w:val="single" w:sz="4" w:space="0" w:color="auto"/>
            </w:tcBorders>
            <w:hideMark/>
          </w:tcPr>
          <w:p w14:paraId="339EDB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520,023.09</w:t>
            </w:r>
          </w:p>
        </w:tc>
        <w:tc>
          <w:tcPr>
            <w:tcW w:w="3126" w:type="dxa"/>
            <w:tcBorders>
              <w:top w:val="single" w:sz="4" w:space="0" w:color="auto"/>
              <w:left w:val="single" w:sz="4" w:space="0" w:color="auto"/>
              <w:bottom w:val="single" w:sz="4" w:space="0" w:color="auto"/>
              <w:right w:val="single" w:sz="4" w:space="0" w:color="auto"/>
            </w:tcBorders>
            <w:hideMark/>
          </w:tcPr>
          <w:p w14:paraId="704B0E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2,840,024.35</w:t>
            </w:r>
          </w:p>
        </w:tc>
      </w:tr>
      <w:tr w:rsidR="00EA449F" w:rsidRPr="008261EB" w14:paraId="3B826F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76BD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1062</w:t>
            </w:r>
          </w:p>
        </w:tc>
        <w:tc>
          <w:tcPr>
            <w:tcW w:w="3126" w:type="dxa"/>
            <w:tcBorders>
              <w:top w:val="single" w:sz="4" w:space="0" w:color="auto"/>
              <w:left w:val="single" w:sz="4" w:space="0" w:color="auto"/>
              <w:bottom w:val="single" w:sz="4" w:space="0" w:color="auto"/>
              <w:right w:val="single" w:sz="4" w:space="0" w:color="auto"/>
            </w:tcBorders>
            <w:hideMark/>
          </w:tcPr>
          <w:p w14:paraId="1E42BD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520,028.37</w:t>
            </w:r>
          </w:p>
        </w:tc>
        <w:tc>
          <w:tcPr>
            <w:tcW w:w="3126" w:type="dxa"/>
            <w:tcBorders>
              <w:top w:val="single" w:sz="4" w:space="0" w:color="auto"/>
              <w:left w:val="single" w:sz="4" w:space="0" w:color="auto"/>
              <w:bottom w:val="single" w:sz="4" w:space="0" w:color="auto"/>
              <w:right w:val="single" w:sz="4" w:space="0" w:color="auto"/>
            </w:tcBorders>
            <w:hideMark/>
          </w:tcPr>
          <w:p w14:paraId="016FDD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2,840,049.60</w:t>
            </w:r>
          </w:p>
        </w:tc>
      </w:tr>
      <w:tr w:rsidR="00EA449F" w:rsidRPr="008261EB" w14:paraId="012AD0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EF58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1063</w:t>
            </w:r>
          </w:p>
        </w:tc>
        <w:tc>
          <w:tcPr>
            <w:tcW w:w="3126" w:type="dxa"/>
            <w:tcBorders>
              <w:top w:val="single" w:sz="4" w:space="0" w:color="auto"/>
              <w:left w:val="single" w:sz="4" w:space="0" w:color="auto"/>
              <w:bottom w:val="single" w:sz="4" w:space="0" w:color="auto"/>
              <w:right w:val="single" w:sz="4" w:space="0" w:color="auto"/>
            </w:tcBorders>
            <w:hideMark/>
          </w:tcPr>
          <w:p w14:paraId="1A27EA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520,026.25</w:t>
            </w:r>
          </w:p>
        </w:tc>
        <w:tc>
          <w:tcPr>
            <w:tcW w:w="3126" w:type="dxa"/>
            <w:tcBorders>
              <w:top w:val="single" w:sz="4" w:space="0" w:color="auto"/>
              <w:left w:val="single" w:sz="4" w:space="0" w:color="auto"/>
              <w:bottom w:val="single" w:sz="4" w:space="0" w:color="auto"/>
              <w:right w:val="single" w:sz="4" w:space="0" w:color="auto"/>
            </w:tcBorders>
            <w:hideMark/>
          </w:tcPr>
          <w:p w14:paraId="085D5F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2,840,072.85</w:t>
            </w:r>
          </w:p>
        </w:tc>
      </w:tr>
      <w:tr w:rsidR="00EA449F" w:rsidRPr="008261EB" w14:paraId="058BAE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8202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1064</w:t>
            </w:r>
          </w:p>
        </w:tc>
        <w:tc>
          <w:tcPr>
            <w:tcW w:w="3126" w:type="dxa"/>
            <w:tcBorders>
              <w:top w:val="single" w:sz="4" w:space="0" w:color="auto"/>
              <w:left w:val="single" w:sz="4" w:space="0" w:color="auto"/>
              <w:bottom w:val="single" w:sz="4" w:space="0" w:color="auto"/>
              <w:right w:val="single" w:sz="4" w:space="0" w:color="auto"/>
            </w:tcBorders>
            <w:hideMark/>
          </w:tcPr>
          <w:p w14:paraId="309972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520,022.03</w:t>
            </w:r>
          </w:p>
        </w:tc>
        <w:tc>
          <w:tcPr>
            <w:tcW w:w="3126" w:type="dxa"/>
            <w:tcBorders>
              <w:top w:val="single" w:sz="4" w:space="0" w:color="auto"/>
              <w:left w:val="single" w:sz="4" w:space="0" w:color="auto"/>
              <w:bottom w:val="single" w:sz="4" w:space="0" w:color="auto"/>
              <w:right w:val="single" w:sz="4" w:space="0" w:color="auto"/>
            </w:tcBorders>
            <w:hideMark/>
          </w:tcPr>
          <w:p w14:paraId="09D9D9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2,840,094.10</w:t>
            </w:r>
          </w:p>
        </w:tc>
      </w:tr>
      <w:tr w:rsidR="00EA449F" w:rsidRPr="008261EB" w14:paraId="482D3F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B603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1065</w:t>
            </w:r>
          </w:p>
        </w:tc>
        <w:tc>
          <w:tcPr>
            <w:tcW w:w="3126" w:type="dxa"/>
            <w:tcBorders>
              <w:top w:val="single" w:sz="4" w:space="0" w:color="auto"/>
              <w:left w:val="single" w:sz="4" w:space="0" w:color="auto"/>
              <w:bottom w:val="single" w:sz="4" w:space="0" w:color="auto"/>
              <w:right w:val="single" w:sz="4" w:space="0" w:color="auto"/>
            </w:tcBorders>
            <w:hideMark/>
          </w:tcPr>
          <w:p w14:paraId="13B39F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520,024.16</w:t>
            </w:r>
          </w:p>
        </w:tc>
        <w:tc>
          <w:tcPr>
            <w:tcW w:w="3126" w:type="dxa"/>
            <w:tcBorders>
              <w:top w:val="single" w:sz="4" w:space="0" w:color="auto"/>
              <w:left w:val="single" w:sz="4" w:space="0" w:color="auto"/>
              <w:bottom w:val="single" w:sz="4" w:space="0" w:color="auto"/>
              <w:right w:val="single" w:sz="4" w:space="0" w:color="auto"/>
            </w:tcBorders>
            <w:hideMark/>
          </w:tcPr>
          <w:p w14:paraId="6CF32D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2,840,114.10</w:t>
            </w:r>
          </w:p>
        </w:tc>
      </w:tr>
      <w:tr w:rsidR="00EA449F" w:rsidRPr="008261EB" w14:paraId="07B04F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E3A4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1066</w:t>
            </w:r>
          </w:p>
        </w:tc>
        <w:tc>
          <w:tcPr>
            <w:tcW w:w="3126" w:type="dxa"/>
            <w:tcBorders>
              <w:top w:val="single" w:sz="4" w:space="0" w:color="auto"/>
              <w:left w:val="single" w:sz="4" w:space="0" w:color="auto"/>
              <w:bottom w:val="single" w:sz="4" w:space="0" w:color="auto"/>
              <w:right w:val="single" w:sz="4" w:space="0" w:color="auto"/>
            </w:tcBorders>
            <w:hideMark/>
          </w:tcPr>
          <w:p w14:paraId="5A2210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520,024.16</w:t>
            </w:r>
          </w:p>
        </w:tc>
        <w:tc>
          <w:tcPr>
            <w:tcW w:w="3126" w:type="dxa"/>
            <w:tcBorders>
              <w:top w:val="single" w:sz="4" w:space="0" w:color="auto"/>
              <w:left w:val="single" w:sz="4" w:space="0" w:color="auto"/>
              <w:bottom w:val="single" w:sz="4" w:space="0" w:color="auto"/>
              <w:right w:val="single" w:sz="4" w:space="0" w:color="auto"/>
            </w:tcBorders>
            <w:hideMark/>
          </w:tcPr>
          <w:p w14:paraId="67CEE8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2,840,127.85</w:t>
            </w:r>
          </w:p>
        </w:tc>
      </w:tr>
      <w:tr w:rsidR="00EA449F" w:rsidRPr="008261EB" w14:paraId="4FF09D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E18F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1067</w:t>
            </w:r>
          </w:p>
        </w:tc>
        <w:tc>
          <w:tcPr>
            <w:tcW w:w="3126" w:type="dxa"/>
            <w:tcBorders>
              <w:top w:val="single" w:sz="4" w:space="0" w:color="auto"/>
              <w:left w:val="single" w:sz="4" w:space="0" w:color="auto"/>
              <w:bottom w:val="single" w:sz="4" w:space="0" w:color="auto"/>
              <w:right w:val="single" w:sz="4" w:space="0" w:color="auto"/>
            </w:tcBorders>
            <w:hideMark/>
          </w:tcPr>
          <w:p w14:paraId="154B37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520,020.97</w:t>
            </w:r>
          </w:p>
        </w:tc>
        <w:tc>
          <w:tcPr>
            <w:tcW w:w="3126" w:type="dxa"/>
            <w:tcBorders>
              <w:top w:val="single" w:sz="4" w:space="0" w:color="auto"/>
              <w:left w:val="single" w:sz="4" w:space="0" w:color="auto"/>
              <w:bottom w:val="single" w:sz="4" w:space="0" w:color="auto"/>
              <w:right w:val="single" w:sz="4" w:space="0" w:color="auto"/>
            </w:tcBorders>
            <w:hideMark/>
          </w:tcPr>
          <w:p w14:paraId="0191C2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2,840,147.10</w:t>
            </w:r>
          </w:p>
        </w:tc>
      </w:tr>
      <w:tr w:rsidR="00EA449F" w:rsidRPr="008261EB" w14:paraId="226848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E36E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1068</w:t>
            </w:r>
          </w:p>
        </w:tc>
        <w:tc>
          <w:tcPr>
            <w:tcW w:w="3126" w:type="dxa"/>
            <w:tcBorders>
              <w:top w:val="single" w:sz="4" w:space="0" w:color="auto"/>
              <w:left w:val="single" w:sz="4" w:space="0" w:color="auto"/>
              <w:bottom w:val="single" w:sz="4" w:space="0" w:color="auto"/>
              <w:right w:val="single" w:sz="4" w:space="0" w:color="auto"/>
            </w:tcBorders>
            <w:hideMark/>
          </w:tcPr>
          <w:p w14:paraId="1C0BBD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520,023.09</w:t>
            </w:r>
          </w:p>
        </w:tc>
        <w:tc>
          <w:tcPr>
            <w:tcW w:w="3126" w:type="dxa"/>
            <w:tcBorders>
              <w:top w:val="single" w:sz="4" w:space="0" w:color="auto"/>
              <w:left w:val="single" w:sz="4" w:space="0" w:color="auto"/>
              <w:bottom w:val="single" w:sz="4" w:space="0" w:color="auto"/>
              <w:right w:val="single" w:sz="4" w:space="0" w:color="auto"/>
            </w:tcBorders>
            <w:hideMark/>
          </w:tcPr>
          <w:p w14:paraId="095F27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2,840,174.60</w:t>
            </w:r>
          </w:p>
        </w:tc>
      </w:tr>
      <w:tr w:rsidR="00EA449F" w:rsidRPr="008261EB" w14:paraId="1A499A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AF49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1069</w:t>
            </w:r>
          </w:p>
        </w:tc>
        <w:tc>
          <w:tcPr>
            <w:tcW w:w="3126" w:type="dxa"/>
            <w:tcBorders>
              <w:top w:val="single" w:sz="4" w:space="0" w:color="auto"/>
              <w:left w:val="single" w:sz="4" w:space="0" w:color="auto"/>
              <w:bottom w:val="single" w:sz="4" w:space="0" w:color="auto"/>
              <w:right w:val="single" w:sz="4" w:space="0" w:color="auto"/>
            </w:tcBorders>
            <w:hideMark/>
          </w:tcPr>
          <w:p w14:paraId="00952E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520,034.72</w:t>
            </w:r>
          </w:p>
        </w:tc>
        <w:tc>
          <w:tcPr>
            <w:tcW w:w="3126" w:type="dxa"/>
            <w:tcBorders>
              <w:top w:val="single" w:sz="4" w:space="0" w:color="auto"/>
              <w:left w:val="single" w:sz="4" w:space="0" w:color="auto"/>
              <w:bottom w:val="single" w:sz="4" w:space="0" w:color="auto"/>
              <w:right w:val="single" w:sz="4" w:space="0" w:color="auto"/>
            </w:tcBorders>
            <w:hideMark/>
          </w:tcPr>
          <w:p w14:paraId="7614E2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2,840,194.60</w:t>
            </w:r>
          </w:p>
        </w:tc>
      </w:tr>
      <w:tr w:rsidR="00EA449F" w:rsidRPr="008261EB" w14:paraId="63D074B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A81D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1070</w:t>
            </w:r>
          </w:p>
        </w:tc>
        <w:tc>
          <w:tcPr>
            <w:tcW w:w="3126" w:type="dxa"/>
            <w:tcBorders>
              <w:top w:val="single" w:sz="4" w:space="0" w:color="auto"/>
              <w:left w:val="single" w:sz="4" w:space="0" w:color="auto"/>
              <w:bottom w:val="single" w:sz="4" w:space="0" w:color="auto"/>
              <w:right w:val="single" w:sz="4" w:space="0" w:color="auto"/>
            </w:tcBorders>
            <w:hideMark/>
          </w:tcPr>
          <w:p w14:paraId="1077C8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520,040.03</w:t>
            </w:r>
          </w:p>
        </w:tc>
        <w:tc>
          <w:tcPr>
            <w:tcW w:w="3126" w:type="dxa"/>
            <w:tcBorders>
              <w:top w:val="single" w:sz="4" w:space="0" w:color="auto"/>
              <w:left w:val="single" w:sz="4" w:space="0" w:color="auto"/>
              <w:bottom w:val="single" w:sz="4" w:space="0" w:color="auto"/>
              <w:right w:val="single" w:sz="4" w:space="0" w:color="auto"/>
            </w:tcBorders>
            <w:hideMark/>
          </w:tcPr>
          <w:p w14:paraId="5E5451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2,840,221.10</w:t>
            </w:r>
          </w:p>
        </w:tc>
      </w:tr>
      <w:tr w:rsidR="00EA449F" w:rsidRPr="008261EB" w14:paraId="44E70E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1A34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1071</w:t>
            </w:r>
          </w:p>
        </w:tc>
        <w:tc>
          <w:tcPr>
            <w:tcW w:w="3126" w:type="dxa"/>
            <w:tcBorders>
              <w:top w:val="single" w:sz="4" w:space="0" w:color="auto"/>
              <w:left w:val="single" w:sz="4" w:space="0" w:color="auto"/>
              <w:bottom w:val="single" w:sz="4" w:space="0" w:color="auto"/>
              <w:right w:val="single" w:sz="4" w:space="0" w:color="auto"/>
            </w:tcBorders>
            <w:hideMark/>
          </w:tcPr>
          <w:p w14:paraId="3B637A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520,042.13</w:t>
            </w:r>
          </w:p>
        </w:tc>
        <w:tc>
          <w:tcPr>
            <w:tcW w:w="3126" w:type="dxa"/>
            <w:tcBorders>
              <w:top w:val="single" w:sz="4" w:space="0" w:color="auto"/>
              <w:left w:val="single" w:sz="4" w:space="0" w:color="auto"/>
              <w:bottom w:val="single" w:sz="4" w:space="0" w:color="auto"/>
              <w:right w:val="single" w:sz="4" w:space="0" w:color="auto"/>
            </w:tcBorders>
            <w:hideMark/>
          </w:tcPr>
          <w:p w14:paraId="724E67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2,840,245.35</w:t>
            </w:r>
          </w:p>
        </w:tc>
      </w:tr>
      <w:tr w:rsidR="00EA449F" w:rsidRPr="008261EB" w14:paraId="59184E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11BD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1072</w:t>
            </w:r>
          </w:p>
        </w:tc>
        <w:tc>
          <w:tcPr>
            <w:tcW w:w="3126" w:type="dxa"/>
            <w:tcBorders>
              <w:top w:val="single" w:sz="4" w:space="0" w:color="auto"/>
              <w:left w:val="single" w:sz="4" w:space="0" w:color="auto"/>
              <w:bottom w:val="single" w:sz="4" w:space="0" w:color="auto"/>
              <w:right w:val="single" w:sz="4" w:space="0" w:color="auto"/>
            </w:tcBorders>
            <w:hideMark/>
          </w:tcPr>
          <w:p w14:paraId="169D79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520,047.44</w:t>
            </w:r>
          </w:p>
        </w:tc>
        <w:tc>
          <w:tcPr>
            <w:tcW w:w="3126" w:type="dxa"/>
            <w:tcBorders>
              <w:top w:val="single" w:sz="4" w:space="0" w:color="auto"/>
              <w:left w:val="single" w:sz="4" w:space="0" w:color="auto"/>
              <w:bottom w:val="single" w:sz="4" w:space="0" w:color="auto"/>
              <w:right w:val="single" w:sz="4" w:space="0" w:color="auto"/>
            </w:tcBorders>
            <w:hideMark/>
          </w:tcPr>
          <w:p w14:paraId="325A9B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2,840,270.85</w:t>
            </w:r>
          </w:p>
        </w:tc>
      </w:tr>
      <w:tr w:rsidR="00EA449F" w:rsidRPr="008261EB" w14:paraId="2BA93D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98EE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1073</w:t>
            </w:r>
          </w:p>
        </w:tc>
        <w:tc>
          <w:tcPr>
            <w:tcW w:w="3126" w:type="dxa"/>
            <w:tcBorders>
              <w:top w:val="single" w:sz="4" w:space="0" w:color="auto"/>
              <w:left w:val="single" w:sz="4" w:space="0" w:color="auto"/>
              <w:bottom w:val="single" w:sz="4" w:space="0" w:color="auto"/>
              <w:right w:val="single" w:sz="4" w:space="0" w:color="auto"/>
            </w:tcBorders>
            <w:hideMark/>
          </w:tcPr>
          <w:p w14:paraId="4A03AA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520,051.66</w:t>
            </w:r>
          </w:p>
        </w:tc>
        <w:tc>
          <w:tcPr>
            <w:tcW w:w="3126" w:type="dxa"/>
            <w:tcBorders>
              <w:top w:val="single" w:sz="4" w:space="0" w:color="auto"/>
              <w:left w:val="single" w:sz="4" w:space="0" w:color="auto"/>
              <w:bottom w:val="single" w:sz="4" w:space="0" w:color="auto"/>
              <w:right w:val="single" w:sz="4" w:space="0" w:color="auto"/>
            </w:tcBorders>
            <w:hideMark/>
          </w:tcPr>
          <w:p w14:paraId="09B97A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2,840,289.85</w:t>
            </w:r>
          </w:p>
        </w:tc>
      </w:tr>
      <w:tr w:rsidR="00EA449F" w:rsidRPr="008261EB" w14:paraId="5BE03A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B6A8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1074</w:t>
            </w:r>
          </w:p>
        </w:tc>
        <w:tc>
          <w:tcPr>
            <w:tcW w:w="3126" w:type="dxa"/>
            <w:tcBorders>
              <w:top w:val="single" w:sz="4" w:space="0" w:color="auto"/>
              <w:left w:val="single" w:sz="4" w:space="0" w:color="auto"/>
              <w:bottom w:val="single" w:sz="4" w:space="0" w:color="auto"/>
              <w:right w:val="single" w:sz="4" w:space="0" w:color="auto"/>
            </w:tcBorders>
            <w:hideMark/>
          </w:tcPr>
          <w:p w14:paraId="785F2B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520,053.78</w:t>
            </w:r>
          </w:p>
        </w:tc>
        <w:tc>
          <w:tcPr>
            <w:tcW w:w="3126" w:type="dxa"/>
            <w:tcBorders>
              <w:top w:val="single" w:sz="4" w:space="0" w:color="auto"/>
              <w:left w:val="single" w:sz="4" w:space="0" w:color="auto"/>
              <w:bottom w:val="single" w:sz="4" w:space="0" w:color="auto"/>
              <w:right w:val="single" w:sz="4" w:space="0" w:color="auto"/>
            </w:tcBorders>
            <w:hideMark/>
          </w:tcPr>
          <w:p w14:paraId="760293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2,840,317.34</w:t>
            </w:r>
          </w:p>
        </w:tc>
      </w:tr>
      <w:tr w:rsidR="00EA449F" w:rsidRPr="008261EB" w14:paraId="3747B2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1F44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1075</w:t>
            </w:r>
          </w:p>
        </w:tc>
        <w:tc>
          <w:tcPr>
            <w:tcW w:w="3126" w:type="dxa"/>
            <w:tcBorders>
              <w:top w:val="single" w:sz="4" w:space="0" w:color="auto"/>
              <w:left w:val="single" w:sz="4" w:space="0" w:color="auto"/>
              <w:bottom w:val="single" w:sz="4" w:space="0" w:color="auto"/>
              <w:right w:val="single" w:sz="4" w:space="0" w:color="auto"/>
            </w:tcBorders>
            <w:hideMark/>
          </w:tcPr>
          <w:p w14:paraId="7E8896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520,081.28</w:t>
            </w:r>
          </w:p>
        </w:tc>
        <w:tc>
          <w:tcPr>
            <w:tcW w:w="3126" w:type="dxa"/>
            <w:tcBorders>
              <w:top w:val="single" w:sz="4" w:space="0" w:color="auto"/>
              <w:left w:val="single" w:sz="4" w:space="0" w:color="auto"/>
              <w:bottom w:val="single" w:sz="4" w:space="0" w:color="auto"/>
              <w:right w:val="single" w:sz="4" w:space="0" w:color="auto"/>
            </w:tcBorders>
            <w:hideMark/>
          </w:tcPr>
          <w:p w14:paraId="58FE85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2,840,344.84</w:t>
            </w:r>
          </w:p>
        </w:tc>
      </w:tr>
      <w:tr w:rsidR="00EA449F" w:rsidRPr="008261EB" w14:paraId="22B938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A2C6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1076</w:t>
            </w:r>
          </w:p>
        </w:tc>
        <w:tc>
          <w:tcPr>
            <w:tcW w:w="3126" w:type="dxa"/>
            <w:tcBorders>
              <w:top w:val="single" w:sz="4" w:space="0" w:color="auto"/>
              <w:left w:val="single" w:sz="4" w:space="0" w:color="auto"/>
              <w:bottom w:val="single" w:sz="4" w:space="0" w:color="auto"/>
              <w:right w:val="single" w:sz="4" w:space="0" w:color="auto"/>
            </w:tcBorders>
            <w:hideMark/>
          </w:tcPr>
          <w:p w14:paraId="0392C6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520,090.82</w:t>
            </w:r>
          </w:p>
        </w:tc>
        <w:tc>
          <w:tcPr>
            <w:tcW w:w="3126" w:type="dxa"/>
            <w:tcBorders>
              <w:top w:val="single" w:sz="4" w:space="0" w:color="auto"/>
              <w:left w:val="single" w:sz="4" w:space="0" w:color="auto"/>
              <w:bottom w:val="single" w:sz="4" w:space="0" w:color="auto"/>
              <w:right w:val="single" w:sz="4" w:space="0" w:color="auto"/>
            </w:tcBorders>
            <w:hideMark/>
          </w:tcPr>
          <w:p w14:paraId="30E6D6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2,840,368.09</w:t>
            </w:r>
          </w:p>
        </w:tc>
      </w:tr>
      <w:tr w:rsidR="00EA449F" w:rsidRPr="008261EB" w14:paraId="29413A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CC58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1077</w:t>
            </w:r>
          </w:p>
        </w:tc>
        <w:tc>
          <w:tcPr>
            <w:tcW w:w="3126" w:type="dxa"/>
            <w:tcBorders>
              <w:top w:val="single" w:sz="4" w:space="0" w:color="auto"/>
              <w:left w:val="single" w:sz="4" w:space="0" w:color="auto"/>
              <w:bottom w:val="single" w:sz="4" w:space="0" w:color="auto"/>
              <w:right w:val="single" w:sz="4" w:space="0" w:color="auto"/>
            </w:tcBorders>
            <w:hideMark/>
          </w:tcPr>
          <w:p w14:paraId="5866DD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520,112.00</w:t>
            </w:r>
          </w:p>
        </w:tc>
        <w:tc>
          <w:tcPr>
            <w:tcW w:w="3126" w:type="dxa"/>
            <w:tcBorders>
              <w:top w:val="single" w:sz="4" w:space="0" w:color="auto"/>
              <w:left w:val="single" w:sz="4" w:space="0" w:color="auto"/>
              <w:bottom w:val="single" w:sz="4" w:space="0" w:color="auto"/>
              <w:right w:val="single" w:sz="4" w:space="0" w:color="auto"/>
            </w:tcBorders>
            <w:hideMark/>
          </w:tcPr>
          <w:p w14:paraId="7D57B8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2,840,388.34</w:t>
            </w:r>
          </w:p>
        </w:tc>
      </w:tr>
      <w:tr w:rsidR="00EA449F" w:rsidRPr="008261EB" w14:paraId="2D147B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69D0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1078</w:t>
            </w:r>
          </w:p>
        </w:tc>
        <w:tc>
          <w:tcPr>
            <w:tcW w:w="3126" w:type="dxa"/>
            <w:tcBorders>
              <w:top w:val="single" w:sz="4" w:space="0" w:color="auto"/>
              <w:left w:val="single" w:sz="4" w:space="0" w:color="auto"/>
              <w:bottom w:val="single" w:sz="4" w:space="0" w:color="auto"/>
              <w:right w:val="single" w:sz="4" w:space="0" w:color="auto"/>
            </w:tcBorders>
            <w:hideMark/>
          </w:tcPr>
          <w:p w14:paraId="645EF4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520,146.91</w:t>
            </w:r>
          </w:p>
        </w:tc>
        <w:tc>
          <w:tcPr>
            <w:tcW w:w="3126" w:type="dxa"/>
            <w:tcBorders>
              <w:top w:val="single" w:sz="4" w:space="0" w:color="auto"/>
              <w:left w:val="single" w:sz="4" w:space="0" w:color="auto"/>
              <w:bottom w:val="single" w:sz="4" w:space="0" w:color="auto"/>
              <w:right w:val="single" w:sz="4" w:space="0" w:color="auto"/>
            </w:tcBorders>
            <w:hideMark/>
          </w:tcPr>
          <w:p w14:paraId="29E764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2,840,410.59</w:t>
            </w:r>
          </w:p>
        </w:tc>
      </w:tr>
      <w:tr w:rsidR="00EA449F" w:rsidRPr="008261EB" w14:paraId="5E0DFC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C541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1079</w:t>
            </w:r>
          </w:p>
        </w:tc>
        <w:tc>
          <w:tcPr>
            <w:tcW w:w="3126" w:type="dxa"/>
            <w:tcBorders>
              <w:top w:val="single" w:sz="4" w:space="0" w:color="auto"/>
              <w:left w:val="single" w:sz="4" w:space="0" w:color="auto"/>
              <w:bottom w:val="single" w:sz="4" w:space="0" w:color="auto"/>
              <w:right w:val="single" w:sz="4" w:space="0" w:color="auto"/>
            </w:tcBorders>
            <w:hideMark/>
          </w:tcPr>
          <w:p w14:paraId="7B8150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520,173.38</w:t>
            </w:r>
          </w:p>
        </w:tc>
        <w:tc>
          <w:tcPr>
            <w:tcW w:w="3126" w:type="dxa"/>
            <w:tcBorders>
              <w:top w:val="single" w:sz="4" w:space="0" w:color="auto"/>
              <w:left w:val="single" w:sz="4" w:space="0" w:color="auto"/>
              <w:bottom w:val="single" w:sz="4" w:space="0" w:color="auto"/>
              <w:right w:val="single" w:sz="4" w:space="0" w:color="auto"/>
            </w:tcBorders>
            <w:hideMark/>
          </w:tcPr>
          <w:p w14:paraId="2B0AF2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2,840,424.34</w:t>
            </w:r>
          </w:p>
        </w:tc>
      </w:tr>
      <w:tr w:rsidR="00EA449F" w:rsidRPr="008261EB" w14:paraId="3257F1C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A6E4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1080</w:t>
            </w:r>
          </w:p>
        </w:tc>
        <w:tc>
          <w:tcPr>
            <w:tcW w:w="3126" w:type="dxa"/>
            <w:tcBorders>
              <w:top w:val="single" w:sz="4" w:space="0" w:color="auto"/>
              <w:left w:val="single" w:sz="4" w:space="0" w:color="auto"/>
              <w:bottom w:val="single" w:sz="4" w:space="0" w:color="auto"/>
              <w:right w:val="single" w:sz="4" w:space="0" w:color="auto"/>
            </w:tcBorders>
            <w:hideMark/>
          </w:tcPr>
          <w:p w14:paraId="729672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520,200.88</w:t>
            </w:r>
          </w:p>
        </w:tc>
        <w:tc>
          <w:tcPr>
            <w:tcW w:w="3126" w:type="dxa"/>
            <w:tcBorders>
              <w:top w:val="single" w:sz="4" w:space="0" w:color="auto"/>
              <w:left w:val="single" w:sz="4" w:space="0" w:color="auto"/>
              <w:bottom w:val="single" w:sz="4" w:space="0" w:color="auto"/>
              <w:right w:val="single" w:sz="4" w:space="0" w:color="auto"/>
            </w:tcBorders>
            <w:hideMark/>
          </w:tcPr>
          <w:p w14:paraId="10B2B1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2,840,427.34</w:t>
            </w:r>
          </w:p>
        </w:tc>
      </w:tr>
      <w:tr w:rsidR="00EA449F" w:rsidRPr="008261EB" w14:paraId="4E97A2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E319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1081</w:t>
            </w:r>
          </w:p>
        </w:tc>
        <w:tc>
          <w:tcPr>
            <w:tcW w:w="3126" w:type="dxa"/>
            <w:tcBorders>
              <w:top w:val="single" w:sz="4" w:space="0" w:color="auto"/>
              <w:left w:val="single" w:sz="4" w:space="0" w:color="auto"/>
              <w:bottom w:val="single" w:sz="4" w:space="0" w:color="auto"/>
              <w:right w:val="single" w:sz="4" w:space="0" w:color="auto"/>
            </w:tcBorders>
            <w:hideMark/>
          </w:tcPr>
          <w:p w14:paraId="0D4DF5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520,227.35</w:t>
            </w:r>
          </w:p>
        </w:tc>
        <w:tc>
          <w:tcPr>
            <w:tcW w:w="3126" w:type="dxa"/>
            <w:tcBorders>
              <w:top w:val="single" w:sz="4" w:space="0" w:color="auto"/>
              <w:left w:val="single" w:sz="4" w:space="0" w:color="auto"/>
              <w:bottom w:val="single" w:sz="4" w:space="0" w:color="auto"/>
              <w:right w:val="single" w:sz="4" w:space="0" w:color="auto"/>
            </w:tcBorders>
            <w:hideMark/>
          </w:tcPr>
          <w:p w14:paraId="02E2B7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2,840,428.59</w:t>
            </w:r>
          </w:p>
        </w:tc>
      </w:tr>
      <w:tr w:rsidR="00EA449F" w:rsidRPr="008261EB" w14:paraId="520686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537F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1082</w:t>
            </w:r>
          </w:p>
        </w:tc>
        <w:tc>
          <w:tcPr>
            <w:tcW w:w="3126" w:type="dxa"/>
            <w:tcBorders>
              <w:top w:val="single" w:sz="4" w:space="0" w:color="auto"/>
              <w:left w:val="single" w:sz="4" w:space="0" w:color="auto"/>
              <w:bottom w:val="single" w:sz="4" w:space="0" w:color="auto"/>
              <w:right w:val="single" w:sz="4" w:space="0" w:color="auto"/>
            </w:tcBorders>
            <w:hideMark/>
          </w:tcPr>
          <w:p w14:paraId="605025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520,256.97</w:t>
            </w:r>
          </w:p>
        </w:tc>
        <w:tc>
          <w:tcPr>
            <w:tcW w:w="3126" w:type="dxa"/>
            <w:tcBorders>
              <w:top w:val="single" w:sz="4" w:space="0" w:color="auto"/>
              <w:left w:val="single" w:sz="4" w:space="0" w:color="auto"/>
              <w:bottom w:val="single" w:sz="4" w:space="0" w:color="auto"/>
              <w:right w:val="single" w:sz="4" w:space="0" w:color="auto"/>
            </w:tcBorders>
            <w:hideMark/>
          </w:tcPr>
          <w:p w14:paraId="7DB98A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2,840,427.34</w:t>
            </w:r>
          </w:p>
        </w:tc>
      </w:tr>
      <w:tr w:rsidR="00EA449F" w:rsidRPr="008261EB" w14:paraId="1ED5C78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57D1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1083</w:t>
            </w:r>
          </w:p>
        </w:tc>
        <w:tc>
          <w:tcPr>
            <w:tcW w:w="3126" w:type="dxa"/>
            <w:tcBorders>
              <w:top w:val="single" w:sz="4" w:space="0" w:color="auto"/>
              <w:left w:val="single" w:sz="4" w:space="0" w:color="auto"/>
              <w:bottom w:val="single" w:sz="4" w:space="0" w:color="auto"/>
              <w:right w:val="single" w:sz="4" w:space="0" w:color="auto"/>
            </w:tcBorders>
            <w:hideMark/>
          </w:tcPr>
          <w:p w14:paraId="4701C7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520,284.50</w:t>
            </w:r>
          </w:p>
        </w:tc>
        <w:tc>
          <w:tcPr>
            <w:tcW w:w="3126" w:type="dxa"/>
            <w:tcBorders>
              <w:top w:val="single" w:sz="4" w:space="0" w:color="auto"/>
              <w:left w:val="single" w:sz="4" w:space="0" w:color="auto"/>
              <w:bottom w:val="single" w:sz="4" w:space="0" w:color="auto"/>
              <w:right w:val="single" w:sz="4" w:space="0" w:color="auto"/>
            </w:tcBorders>
            <w:hideMark/>
          </w:tcPr>
          <w:p w14:paraId="2A47C8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2,840,434.84</w:t>
            </w:r>
          </w:p>
        </w:tc>
      </w:tr>
      <w:tr w:rsidR="00EA449F" w:rsidRPr="008261EB" w14:paraId="5E7DE1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542D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1084</w:t>
            </w:r>
          </w:p>
        </w:tc>
        <w:tc>
          <w:tcPr>
            <w:tcW w:w="3126" w:type="dxa"/>
            <w:tcBorders>
              <w:top w:val="single" w:sz="4" w:space="0" w:color="auto"/>
              <w:left w:val="single" w:sz="4" w:space="0" w:color="auto"/>
              <w:bottom w:val="single" w:sz="4" w:space="0" w:color="auto"/>
              <w:right w:val="single" w:sz="4" w:space="0" w:color="auto"/>
            </w:tcBorders>
            <w:hideMark/>
          </w:tcPr>
          <w:p w14:paraId="5A580A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520,310.97</w:t>
            </w:r>
          </w:p>
        </w:tc>
        <w:tc>
          <w:tcPr>
            <w:tcW w:w="3126" w:type="dxa"/>
            <w:tcBorders>
              <w:top w:val="single" w:sz="4" w:space="0" w:color="auto"/>
              <w:left w:val="single" w:sz="4" w:space="0" w:color="auto"/>
              <w:bottom w:val="single" w:sz="4" w:space="0" w:color="auto"/>
              <w:right w:val="single" w:sz="4" w:space="0" w:color="auto"/>
            </w:tcBorders>
            <w:hideMark/>
          </w:tcPr>
          <w:p w14:paraId="7E8C11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2,840,434.84</w:t>
            </w:r>
          </w:p>
        </w:tc>
      </w:tr>
      <w:tr w:rsidR="00EA449F" w:rsidRPr="008261EB" w14:paraId="2A0E28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51CE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1085</w:t>
            </w:r>
          </w:p>
        </w:tc>
        <w:tc>
          <w:tcPr>
            <w:tcW w:w="3126" w:type="dxa"/>
            <w:tcBorders>
              <w:top w:val="single" w:sz="4" w:space="0" w:color="auto"/>
              <w:left w:val="single" w:sz="4" w:space="0" w:color="auto"/>
              <w:bottom w:val="single" w:sz="4" w:space="0" w:color="auto"/>
              <w:right w:val="single" w:sz="4" w:space="0" w:color="auto"/>
            </w:tcBorders>
            <w:hideMark/>
          </w:tcPr>
          <w:p w14:paraId="437604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520,340.60</w:t>
            </w:r>
          </w:p>
        </w:tc>
        <w:tc>
          <w:tcPr>
            <w:tcW w:w="3126" w:type="dxa"/>
            <w:tcBorders>
              <w:top w:val="single" w:sz="4" w:space="0" w:color="auto"/>
              <w:left w:val="single" w:sz="4" w:space="0" w:color="auto"/>
              <w:bottom w:val="single" w:sz="4" w:space="0" w:color="auto"/>
              <w:right w:val="single" w:sz="4" w:space="0" w:color="auto"/>
            </w:tcBorders>
            <w:hideMark/>
          </w:tcPr>
          <w:p w14:paraId="21969C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2,840,438.09</w:t>
            </w:r>
          </w:p>
        </w:tc>
      </w:tr>
      <w:tr w:rsidR="00EA449F" w:rsidRPr="008261EB" w14:paraId="78E25A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44F2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1086</w:t>
            </w:r>
          </w:p>
        </w:tc>
        <w:tc>
          <w:tcPr>
            <w:tcW w:w="3126" w:type="dxa"/>
            <w:tcBorders>
              <w:top w:val="single" w:sz="4" w:space="0" w:color="auto"/>
              <w:left w:val="single" w:sz="4" w:space="0" w:color="auto"/>
              <w:bottom w:val="single" w:sz="4" w:space="0" w:color="auto"/>
              <w:right w:val="single" w:sz="4" w:space="0" w:color="auto"/>
            </w:tcBorders>
            <w:hideMark/>
          </w:tcPr>
          <w:p w14:paraId="7C0D64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520,358.60</w:t>
            </w:r>
          </w:p>
        </w:tc>
        <w:tc>
          <w:tcPr>
            <w:tcW w:w="3126" w:type="dxa"/>
            <w:tcBorders>
              <w:top w:val="single" w:sz="4" w:space="0" w:color="auto"/>
              <w:left w:val="single" w:sz="4" w:space="0" w:color="auto"/>
              <w:bottom w:val="single" w:sz="4" w:space="0" w:color="auto"/>
              <w:right w:val="single" w:sz="4" w:space="0" w:color="auto"/>
            </w:tcBorders>
            <w:hideMark/>
          </w:tcPr>
          <w:p w14:paraId="28DB1C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2,840,455.09</w:t>
            </w:r>
          </w:p>
        </w:tc>
      </w:tr>
      <w:tr w:rsidR="00EA449F" w:rsidRPr="008261EB" w14:paraId="4091127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B143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1087</w:t>
            </w:r>
          </w:p>
        </w:tc>
        <w:tc>
          <w:tcPr>
            <w:tcW w:w="3126" w:type="dxa"/>
            <w:tcBorders>
              <w:top w:val="single" w:sz="4" w:space="0" w:color="auto"/>
              <w:left w:val="single" w:sz="4" w:space="0" w:color="auto"/>
              <w:bottom w:val="single" w:sz="4" w:space="0" w:color="auto"/>
              <w:right w:val="single" w:sz="4" w:space="0" w:color="auto"/>
            </w:tcBorders>
            <w:hideMark/>
          </w:tcPr>
          <w:p w14:paraId="1182FB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520,373.41</w:t>
            </w:r>
          </w:p>
        </w:tc>
        <w:tc>
          <w:tcPr>
            <w:tcW w:w="3126" w:type="dxa"/>
            <w:tcBorders>
              <w:top w:val="single" w:sz="4" w:space="0" w:color="auto"/>
              <w:left w:val="single" w:sz="4" w:space="0" w:color="auto"/>
              <w:bottom w:val="single" w:sz="4" w:space="0" w:color="auto"/>
              <w:right w:val="single" w:sz="4" w:space="0" w:color="auto"/>
            </w:tcBorders>
            <w:hideMark/>
          </w:tcPr>
          <w:p w14:paraId="68EF54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2,840,478.34</w:t>
            </w:r>
          </w:p>
        </w:tc>
      </w:tr>
      <w:tr w:rsidR="00EA449F" w:rsidRPr="008261EB" w14:paraId="1930F6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7D7A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1088</w:t>
            </w:r>
          </w:p>
        </w:tc>
        <w:tc>
          <w:tcPr>
            <w:tcW w:w="3126" w:type="dxa"/>
            <w:tcBorders>
              <w:top w:val="single" w:sz="4" w:space="0" w:color="auto"/>
              <w:left w:val="single" w:sz="4" w:space="0" w:color="auto"/>
              <w:bottom w:val="single" w:sz="4" w:space="0" w:color="auto"/>
              <w:right w:val="single" w:sz="4" w:space="0" w:color="auto"/>
            </w:tcBorders>
            <w:hideMark/>
          </w:tcPr>
          <w:p w14:paraId="20DDE1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520,385.04</w:t>
            </w:r>
          </w:p>
        </w:tc>
        <w:tc>
          <w:tcPr>
            <w:tcW w:w="3126" w:type="dxa"/>
            <w:tcBorders>
              <w:top w:val="single" w:sz="4" w:space="0" w:color="auto"/>
              <w:left w:val="single" w:sz="4" w:space="0" w:color="auto"/>
              <w:bottom w:val="single" w:sz="4" w:space="0" w:color="auto"/>
              <w:right w:val="single" w:sz="4" w:space="0" w:color="auto"/>
            </w:tcBorders>
            <w:hideMark/>
          </w:tcPr>
          <w:p w14:paraId="7B236D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2,840,506.84</w:t>
            </w:r>
          </w:p>
        </w:tc>
      </w:tr>
      <w:tr w:rsidR="00EA449F" w:rsidRPr="008261EB" w14:paraId="49BBAE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5F1E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1089</w:t>
            </w:r>
          </w:p>
        </w:tc>
        <w:tc>
          <w:tcPr>
            <w:tcW w:w="3126" w:type="dxa"/>
            <w:tcBorders>
              <w:top w:val="single" w:sz="4" w:space="0" w:color="auto"/>
              <w:left w:val="single" w:sz="4" w:space="0" w:color="auto"/>
              <w:bottom w:val="single" w:sz="4" w:space="0" w:color="auto"/>
              <w:right w:val="single" w:sz="4" w:space="0" w:color="auto"/>
            </w:tcBorders>
            <w:hideMark/>
          </w:tcPr>
          <w:p w14:paraId="0A254F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520,398.79</w:t>
            </w:r>
          </w:p>
        </w:tc>
        <w:tc>
          <w:tcPr>
            <w:tcW w:w="3126" w:type="dxa"/>
            <w:tcBorders>
              <w:top w:val="single" w:sz="4" w:space="0" w:color="auto"/>
              <w:left w:val="single" w:sz="4" w:space="0" w:color="auto"/>
              <w:bottom w:val="single" w:sz="4" w:space="0" w:color="auto"/>
              <w:right w:val="single" w:sz="4" w:space="0" w:color="auto"/>
            </w:tcBorders>
            <w:hideMark/>
          </w:tcPr>
          <w:p w14:paraId="5457DC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2,840,541.84</w:t>
            </w:r>
          </w:p>
        </w:tc>
      </w:tr>
      <w:tr w:rsidR="00EA449F" w:rsidRPr="008261EB" w14:paraId="2077B5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1B8F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1090</w:t>
            </w:r>
          </w:p>
        </w:tc>
        <w:tc>
          <w:tcPr>
            <w:tcW w:w="3126" w:type="dxa"/>
            <w:tcBorders>
              <w:top w:val="single" w:sz="4" w:space="0" w:color="auto"/>
              <w:left w:val="single" w:sz="4" w:space="0" w:color="auto"/>
              <w:bottom w:val="single" w:sz="4" w:space="0" w:color="auto"/>
              <w:right w:val="single" w:sz="4" w:space="0" w:color="auto"/>
            </w:tcBorders>
            <w:hideMark/>
          </w:tcPr>
          <w:p w14:paraId="7C5A2A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520,403.04</w:t>
            </w:r>
          </w:p>
        </w:tc>
        <w:tc>
          <w:tcPr>
            <w:tcW w:w="3126" w:type="dxa"/>
            <w:tcBorders>
              <w:top w:val="single" w:sz="4" w:space="0" w:color="auto"/>
              <w:left w:val="single" w:sz="4" w:space="0" w:color="auto"/>
              <w:bottom w:val="single" w:sz="4" w:space="0" w:color="auto"/>
              <w:right w:val="single" w:sz="4" w:space="0" w:color="auto"/>
            </w:tcBorders>
            <w:hideMark/>
          </w:tcPr>
          <w:p w14:paraId="2A15C6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2,840,564.09</w:t>
            </w:r>
          </w:p>
        </w:tc>
      </w:tr>
      <w:tr w:rsidR="00EA449F" w:rsidRPr="008261EB" w14:paraId="32EF0C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772C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1091</w:t>
            </w:r>
          </w:p>
        </w:tc>
        <w:tc>
          <w:tcPr>
            <w:tcW w:w="3126" w:type="dxa"/>
            <w:tcBorders>
              <w:top w:val="single" w:sz="4" w:space="0" w:color="auto"/>
              <w:left w:val="single" w:sz="4" w:space="0" w:color="auto"/>
              <w:bottom w:val="single" w:sz="4" w:space="0" w:color="auto"/>
              <w:right w:val="single" w:sz="4" w:space="0" w:color="auto"/>
            </w:tcBorders>
            <w:hideMark/>
          </w:tcPr>
          <w:p w14:paraId="16043B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520,400.91</w:t>
            </w:r>
          </w:p>
        </w:tc>
        <w:tc>
          <w:tcPr>
            <w:tcW w:w="3126" w:type="dxa"/>
            <w:tcBorders>
              <w:top w:val="single" w:sz="4" w:space="0" w:color="auto"/>
              <w:left w:val="single" w:sz="4" w:space="0" w:color="auto"/>
              <w:bottom w:val="single" w:sz="4" w:space="0" w:color="auto"/>
              <w:right w:val="single" w:sz="4" w:space="0" w:color="auto"/>
            </w:tcBorders>
            <w:hideMark/>
          </w:tcPr>
          <w:p w14:paraId="3B75D8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2,840,591.59</w:t>
            </w:r>
          </w:p>
        </w:tc>
      </w:tr>
      <w:tr w:rsidR="00EA449F" w:rsidRPr="008261EB" w14:paraId="1B3822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C9C0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1092</w:t>
            </w:r>
          </w:p>
        </w:tc>
        <w:tc>
          <w:tcPr>
            <w:tcW w:w="3126" w:type="dxa"/>
            <w:tcBorders>
              <w:top w:val="single" w:sz="4" w:space="0" w:color="auto"/>
              <w:left w:val="single" w:sz="4" w:space="0" w:color="auto"/>
              <w:bottom w:val="single" w:sz="4" w:space="0" w:color="auto"/>
              <w:right w:val="single" w:sz="4" w:space="0" w:color="auto"/>
            </w:tcBorders>
            <w:hideMark/>
          </w:tcPr>
          <w:p w14:paraId="31E7ED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520,400.91</w:t>
            </w:r>
          </w:p>
        </w:tc>
        <w:tc>
          <w:tcPr>
            <w:tcW w:w="3126" w:type="dxa"/>
            <w:tcBorders>
              <w:top w:val="single" w:sz="4" w:space="0" w:color="auto"/>
              <w:left w:val="single" w:sz="4" w:space="0" w:color="auto"/>
              <w:bottom w:val="single" w:sz="4" w:space="0" w:color="auto"/>
              <w:right w:val="single" w:sz="4" w:space="0" w:color="auto"/>
            </w:tcBorders>
            <w:hideMark/>
          </w:tcPr>
          <w:p w14:paraId="299A30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2,840,624.33</w:t>
            </w:r>
          </w:p>
        </w:tc>
      </w:tr>
      <w:tr w:rsidR="00EA449F" w:rsidRPr="008261EB" w14:paraId="0F6BE6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8584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1093</w:t>
            </w:r>
          </w:p>
        </w:tc>
        <w:tc>
          <w:tcPr>
            <w:tcW w:w="3126" w:type="dxa"/>
            <w:tcBorders>
              <w:top w:val="single" w:sz="4" w:space="0" w:color="auto"/>
              <w:left w:val="single" w:sz="4" w:space="0" w:color="auto"/>
              <w:bottom w:val="single" w:sz="4" w:space="0" w:color="auto"/>
              <w:right w:val="single" w:sz="4" w:space="0" w:color="auto"/>
            </w:tcBorders>
            <w:hideMark/>
          </w:tcPr>
          <w:p w14:paraId="443257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520,388.23</w:t>
            </w:r>
          </w:p>
        </w:tc>
        <w:tc>
          <w:tcPr>
            <w:tcW w:w="3126" w:type="dxa"/>
            <w:tcBorders>
              <w:top w:val="single" w:sz="4" w:space="0" w:color="auto"/>
              <w:left w:val="single" w:sz="4" w:space="0" w:color="auto"/>
              <w:bottom w:val="single" w:sz="4" w:space="0" w:color="auto"/>
              <w:right w:val="single" w:sz="4" w:space="0" w:color="auto"/>
            </w:tcBorders>
            <w:hideMark/>
          </w:tcPr>
          <w:p w14:paraId="5A411F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2,840,640.08</w:t>
            </w:r>
          </w:p>
        </w:tc>
      </w:tr>
      <w:tr w:rsidR="00EA449F" w:rsidRPr="008261EB" w14:paraId="592229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8185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1094</w:t>
            </w:r>
          </w:p>
        </w:tc>
        <w:tc>
          <w:tcPr>
            <w:tcW w:w="3126" w:type="dxa"/>
            <w:tcBorders>
              <w:top w:val="single" w:sz="4" w:space="0" w:color="auto"/>
              <w:left w:val="single" w:sz="4" w:space="0" w:color="auto"/>
              <w:bottom w:val="single" w:sz="4" w:space="0" w:color="auto"/>
              <w:right w:val="single" w:sz="4" w:space="0" w:color="auto"/>
            </w:tcBorders>
            <w:hideMark/>
          </w:tcPr>
          <w:p w14:paraId="38E31A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520,374.48</w:t>
            </w:r>
          </w:p>
        </w:tc>
        <w:tc>
          <w:tcPr>
            <w:tcW w:w="3126" w:type="dxa"/>
            <w:tcBorders>
              <w:top w:val="single" w:sz="4" w:space="0" w:color="auto"/>
              <w:left w:val="single" w:sz="4" w:space="0" w:color="auto"/>
              <w:bottom w:val="single" w:sz="4" w:space="0" w:color="auto"/>
              <w:right w:val="single" w:sz="4" w:space="0" w:color="auto"/>
            </w:tcBorders>
            <w:hideMark/>
          </w:tcPr>
          <w:p w14:paraId="7B752B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2,840,653.83</w:t>
            </w:r>
          </w:p>
        </w:tc>
      </w:tr>
      <w:tr w:rsidR="00EA449F" w:rsidRPr="008261EB" w14:paraId="0F3142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A441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1095</w:t>
            </w:r>
          </w:p>
        </w:tc>
        <w:tc>
          <w:tcPr>
            <w:tcW w:w="3126" w:type="dxa"/>
            <w:tcBorders>
              <w:top w:val="single" w:sz="4" w:space="0" w:color="auto"/>
              <w:left w:val="single" w:sz="4" w:space="0" w:color="auto"/>
              <w:bottom w:val="single" w:sz="4" w:space="0" w:color="auto"/>
              <w:right w:val="single" w:sz="4" w:space="0" w:color="auto"/>
            </w:tcBorders>
            <w:hideMark/>
          </w:tcPr>
          <w:p w14:paraId="4E76C1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520,340.60</w:t>
            </w:r>
          </w:p>
        </w:tc>
        <w:tc>
          <w:tcPr>
            <w:tcW w:w="3126" w:type="dxa"/>
            <w:tcBorders>
              <w:top w:val="single" w:sz="4" w:space="0" w:color="auto"/>
              <w:left w:val="single" w:sz="4" w:space="0" w:color="auto"/>
              <w:bottom w:val="single" w:sz="4" w:space="0" w:color="auto"/>
              <w:right w:val="single" w:sz="4" w:space="0" w:color="auto"/>
            </w:tcBorders>
            <w:hideMark/>
          </w:tcPr>
          <w:p w14:paraId="3CEA9A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2,840,659.33</w:t>
            </w:r>
          </w:p>
        </w:tc>
      </w:tr>
      <w:tr w:rsidR="00EA449F" w:rsidRPr="008261EB" w14:paraId="6DA866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C832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1096</w:t>
            </w:r>
          </w:p>
        </w:tc>
        <w:tc>
          <w:tcPr>
            <w:tcW w:w="3126" w:type="dxa"/>
            <w:tcBorders>
              <w:top w:val="single" w:sz="4" w:space="0" w:color="auto"/>
              <w:left w:val="single" w:sz="4" w:space="0" w:color="auto"/>
              <w:bottom w:val="single" w:sz="4" w:space="0" w:color="auto"/>
              <w:right w:val="single" w:sz="4" w:space="0" w:color="auto"/>
            </w:tcBorders>
            <w:hideMark/>
          </w:tcPr>
          <w:p w14:paraId="6E424B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520,310.98</w:t>
            </w:r>
          </w:p>
        </w:tc>
        <w:tc>
          <w:tcPr>
            <w:tcW w:w="3126" w:type="dxa"/>
            <w:tcBorders>
              <w:top w:val="single" w:sz="4" w:space="0" w:color="auto"/>
              <w:left w:val="single" w:sz="4" w:space="0" w:color="auto"/>
              <w:bottom w:val="single" w:sz="4" w:space="0" w:color="auto"/>
              <w:right w:val="single" w:sz="4" w:space="0" w:color="auto"/>
            </w:tcBorders>
            <w:hideMark/>
          </w:tcPr>
          <w:p w14:paraId="0044E2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2,840,660.33</w:t>
            </w:r>
          </w:p>
        </w:tc>
      </w:tr>
      <w:tr w:rsidR="00EA449F" w:rsidRPr="008261EB" w14:paraId="04F87E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6682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1097</w:t>
            </w:r>
          </w:p>
        </w:tc>
        <w:tc>
          <w:tcPr>
            <w:tcW w:w="3126" w:type="dxa"/>
            <w:tcBorders>
              <w:top w:val="single" w:sz="4" w:space="0" w:color="auto"/>
              <w:left w:val="single" w:sz="4" w:space="0" w:color="auto"/>
              <w:bottom w:val="single" w:sz="4" w:space="0" w:color="auto"/>
              <w:right w:val="single" w:sz="4" w:space="0" w:color="auto"/>
            </w:tcBorders>
            <w:hideMark/>
          </w:tcPr>
          <w:p w14:paraId="27AF49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520,279.23</w:t>
            </w:r>
          </w:p>
        </w:tc>
        <w:tc>
          <w:tcPr>
            <w:tcW w:w="3126" w:type="dxa"/>
            <w:tcBorders>
              <w:top w:val="single" w:sz="4" w:space="0" w:color="auto"/>
              <w:left w:val="single" w:sz="4" w:space="0" w:color="auto"/>
              <w:bottom w:val="single" w:sz="4" w:space="0" w:color="auto"/>
              <w:right w:val="single" w:sz="4" w:space="0" w:color="auto"/>
            </w:tcBorders>
            <w:hideMark/>
          </w:tcPr>
          <w:p w14:paraId="0A94AE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2,840,668.83</w:t>
            </w:r>
          </w:p>
        </w:tc>
      </w:tr>
      <w:tr w:rsidR="00EA449F" w:rsidRPr="008261EB" w14:paraId="03D161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2598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1098</w:t>
            </w:r>
          </w:p>
        </w:tc>
        <w:tc>
          <w:tcPr>
            <w:tcW w:w="3126" w:type="dxa"/>
            <w:tcBorders>
              <w:top w:val="single" w:sz="4" w:space="0" w:color="auto"/>
              <w:left w:val="single" w:sz="4" w:space="0" w:color="auto"/>
              <w:bottom w:val="single" w:sz="4" w:space="0" w:color="auto"/>
              <w:right w:val="single" w:sz="4" w:space="0" w:color="auto"/>
            </w:tcBorders>
            <w:hideMark/>
          </w:tcPr>
          <w:p w14:paraId="594AD8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520,246.41</w:t>
            </w:r>
          </w:p>
        </w:tc>
        <w:tc>
          <w:tcPr>
            <w:tcW w:w="3126" w:type="dxa"/>
            <w:tcBorders>
              <w:top w:val="single" w:sz="4" w:space="0" w:color="auto"/>
              <w:left w:val="single" w:sz="4" w:space="0" w:color="auto"/>
              <w:bottom w:val="single" w:sz="4" w:space="0" w:color="auto"/>
              <w:right w:val="single" w:sz="4" w:space="0" w:color="auto"/>
            </w:tcBorders>
            <w:hideMark/>
          </w:tcPr>
          <w:p w14:paraId="27625E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2,840,685.58</w:t>
            </w:r>
          </w:p>
        </w:tc>
      </w:tr>
      <w:tr w:rsidR="00EA449F" w:rsidRPr="008261EB" w14:paraId="676C9E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A65E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1099</w:t>
            </w:r>
          </w:p>
        </w:tc>
        <w:tc>
          <w:tcPr>
            <w:tcW w:w="3126" w:type="dxa"/>
            <w:tcBorders>
              <w:top w:val="single" w:sz="4" w:space="0" w:color="auto"/>
              <w:left w:val="single" w:sz="4" w:space="0" w:color="auto"/>
              <w:bottom w:val="single" w:sz="4" w:space="0" w:color="auto"/>
              <w:right w:val="single" w:sz="4" w:space="0" w:color="auto"/>
            </w:tcBorders>
            <w:hideMark/>
          </w:tcPr>
          <w:p w14:paraId="13802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520,221.01</w:t>
            </w:r>
          </w:p>
        </w:tc>
        <w:tc>
          <w:tcPr>
            <w:tcW w:w="3126" w:type="dxa"/>
            <w:tcBorders>
              <w:top w:val="single" w:sz="4" w:space="0" w:color="auto"/>
              <w:left w:val="single" w:sz="4" w:space="0" w:color="auto"/>
              <w:bottom w:val="single" w:sz="4" w:space="0" w:color="auto"/>
              <w:right w:val="single" w:sz="4" w:space="0" w:color="auto"/>
            </w:tcBorders>
            <w:hideMark/>
          </w:tcPr>
          <w:p w14:paraId="35D92B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2,840,699.33</w:t>
            </w:r>
          </w:p>
        </w:tc>
      </w:tr>
      <w:tr w:rsidR="00EA449F" w:rsidRPr="008261EB" w14:paraId="49F129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079A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1100</w:t>
            </w:r>
          </w:p>
        </w:tc>
        <w:tc>
          <w:tcPr>
            <w:tcW w:w="3126" w:type="dxa"/>
            <w:tcBorders>
              <w:top w:val="single" w:sz="4" w:space="0" w:color="auto"/>
              <w:left w:val="single" w:sz="4" w:space="0" w:color="auto"/>
              <w:bottom w:val="single" w:sz="4" w:space="0" w:color="auto"/>
              <w:right w:val="single" w:sz="4" w:space="0" w:color="auto"/>
            </w:tcBorders>
            <w:hideMark/>
          </w:tcPr>
          <w:p w14:paraId="37BE78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520,200.88</w:t>
            </w:r>
          </w:p>
        </w:tc>
        <w:tc>
          <w:tcPr>
            <w:tcW w:w="3126" w:type="dxa"/>
            <w:tcBorders>
              <w:top w:val="single" w:sz="4" w:space="0" w:color="auto"/>
              <w:left w:val="single" w:sz="4" w:space="0" w:color="auto"/>
              <w:bottom w:val="single" w:sz="4" w:space="0" w:color="auto"/>
              <w:right w:val="single" w:sz="4" w:space="0" w:color="auto"/>
            </w:tcBorders>
            <w:hideMark/>
          </w:tcPr>
          <w:p w14:paraId="212CAC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2,840,731.08</w:t>
            </w:r>
          </w:p>
        </w:tc>
      </w:tr>
      <w:tr w:rsidR="00EA449F" w:rsidRPr="008261EB" w14:paraId="64ED5F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C768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1101</w:t>
            </w:r>
          </w:p>
        </w:tc>
        <w:tc>
          <w:tcPr>
            <w:tcW w:w="3126" w:type="dxa"/>
            <w:tcBorders>
              <w:top w:val="single" w:sz="4" w:space="0" w:color="auto"/>
              <w:left w:val="single" w:sz="4" w:space="0" w:color="auto"/>
              <w:bottom w:val="single" w:sz="4" w:space="0" w:color="auto"/>
              <w:right w:val="single" w:sz="4" w:space="0" w:color="auto"/>
            </w:tcBorders>
            <w:hideMark/>
          </w:tcPr>
          <w:p w14:paraId="54091B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520,194.54</w:t>
            </w:r>
          </w:p>
        </w:tc>
        <w:tc>
          <w:tcPr>
            <w:tcW w:w="3126" w:type="dxa"/>
            <w:tcBorders>
              <w:top w:val="single" w:sz="4" w:space="0" w:color="auto"/>
              <w:left w:val="single" w:sz="4" w:space="0" w:color="auto"/>
              <w:bottom w:val="single" w:sz="4" w:space="0" w:color="auto"/>
              <w:right w:val="single" w:sz="4" w:space="0" w:color="auto"/>
            </w:tcBorders>
            <w:hideMark/>
          </w:tcPr>
          <w:p w14:paraId="7C79BA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2,840,772.58</w:t>
            </w:r>
          </w:p>
        </w:tc>
      </w:tr>
      <w:tr w:rsidR="00EA449F" w:rsidRPr="008261EB" w14:paraId="147475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7CA7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1102</w:t>
            </w:r>
          </w:p>
        </w:tc>
        <w:tc>
          <w:tcPr>
            <w:tcW w:w="3126" w:type="dxa"/>
            <w:tcBorders>
              <w:top w:val="single" w:sz="4" w:space="0" w:color="auto"/>
              <w:left w:val="single" w:sz="4" w:space="0" w:color="auto"/>
              <w:bottom w:val="single" w:sz="4" w:space="0" w:color="auto"/>
              <w:right w:val="single" w:sz="4" w:space="0" w:color="auto"/>
            </w:tcBorders>
            <w:hideMark/>
          </w:tcPr>
          <w:p w14:paraId="263294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520,194.54</w:t>
            </w:r>
          </w:p>
        </w:tc>
        <w:tc>
          <w:tcPr>
            <w:tcW w:w="3126" w:type="dxa"/>
            <w:tcBorders>
              <w:top w:val="single" w:sz="4" w:space="0" w:color="auto"/>
              <w:left w:val="single" w:sz="4" w:space="0" w:color="auto"/>
              <w:bottom w:val="single" w:sz="4" w:space="0" w:color="auto"/>
              <w:right w:val="single" w:sz="4" w:space="0" w:color="auto"/>
            </w:tcBorders>
            <w:hideMark/>
          </w:tcPr>
          <w:p w14:paraId="7D7F37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2,840,800.08</w:t>
            </w:r>
          </w:p>
        </w:tc>
      </w:tr>
      <w:tr w:rsidR="00EA449F" w:rsidRPr="008261EB" w14:paraId="2FA087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C8CD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1103</w:t>
            </w:r>
          </w:p>
        </w:tc>
        <w:tc>
          <w:tcPr>
            <w:tcW w:w="3126" w:type="dxa"/>
            <w:tcBorders>
              <w:top w:val="single" w:sz="4" w:space="0" w:color="auto"/>
              <w:left w:val="single" w:sz="4" w:space="0" w:color="auto"/>
              <w:bottom w:val="single" w:sz="4" w:space="0" w:color="auto"/>
              <w:right w:val="single" w:sz="4" w:space="0" w:color="auto"/>
            </w:tcBorders>
            <w:hideMark/>
          </w:tcPr>
          <w:p w14:paraId="7C8291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520,196.66</w:t>
            </w:r>
          </w:p>
        </w:tc>
        <w:tc>
          <w:tcPr>
            <w:tcW w:w="3126" w:type="dxa"/>
            <w:tcBorders>
              <w:top w:val="single" w:sz="4" w:space="0" w:color="auto"/>
              <w:left w:val="single" w:sz="4" w:space="0" w:color="auto"/>
              <w:bottom w:val="single" w:sz="4" w:space="0" w:color="auto"/>
              <w:right w:val="single" w:sz="4" w:space="0" w:color="auto"/>
            </w:tcBorders>
            <w:hideMark/>
          </w:tcPr>
          <w:p w14:paraId="382647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2,840,829.58</w:t>
            </w:r>
          </w:p>
        </w:tc>
      </w:tr>
      <w:tr w:rsidR="00EA449F" w:rsidRPr="008261EB" w14:paraId="3B25B2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89E0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1104</w:t>
            </w:r>
          </w:p>
        </w:tc>
        <w:tc>
          <w:tcPr>
            <w:tcW w:w="3126" w:type="dxa"/>
            <w:tcBorders>
              <w:top w:val="single" w:sz="4" w:space="0" w:color="auto"/>
              <w:left w:val="single" w:sz="4" w:space="0" w:color="auto"/>
              <w:bottom w:val="single" w:sz="4" w:space="0" w:color="auto"/>
              <w:right w:val="single" w:sz="4" w:space="0" w:color="auto"/>
            </w:tcBorders>
            <w:hideMark/>
          </w:tcPr>
          <w:p w14:paraId="107D95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520,199.85</w:t>
            </w:r>
          </w:p>
        </w:tc>
        <w:tc>
          <w:tcPr>
            <w:tcW w:w="3126" w:type="dxa"/>
            <w:tcBorders>
              <w:top w:val="single" w:sz="4" w:space="0" w:color="auto"/>
              <w:left w:val="single" w:sz="4" w:space="0" w:color="auto"/>
              <w:bottom w:val="single" w:sz="4" w:space="0" w:color="auto"/>
              <w:right w:val="single" w:sz="4" w:space="0" w:color="auto"/>
            </w:tcBorders>
            <w:hideMark/>
          </w:tcPr>
          <w:p w14:paraId="3CEBBF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2,840,849.83</w:t>
            </w:r>
          </w:p>
        </w:tc>
      </w:tr>
      <w:tr w:rsidR="00EA449F" w:rsidRPr="008261EB" w14:paraId="4D34B4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4969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1105</w:t>
            </w:r>
          </w:p>
        </w:tc>
        <w:tc>
          <w:tcPr>
            <w:tcW w:w="3126" w:type="dxa"/>
            <w:tcBorders>
              <w:top w:val="single" w:sz="4" w:space="0" w:color="auto"/>
              <w:left w:val="single" w:sz="4" w:space="0" w:color="auto"/>
              <w:bottom w:val="single" w:sz="4" w:space="0" w:color="auto"/>
              <w:right w:val="single" w:sz="4" w:space="0" w:color="auto"/>
            </w:tcBorders>
            <w:hideMark/>
          </w:tcPr>
          <w:p w14:paraId="0B722B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520,203.01</w:t>
            </w:r>
          </w:p>
        </w:tc>
        <w:tc>
          <w:tcPr>
            <w:tcW w:w="3126" w:type="dxa"/>
            <w:tcBorders>
              <w:top w:val="single" w:sz="4" w:space="0" w:color="auto"/>
              <w:left w:val="single" w:sz="4" w:space="0" w:color="auto"/>
              <w:bottom w:val="single" w:sz="4" w:space="0" w:color="auto"/>
              <w:right w:val="single" w:sz="4" w:space="0" w:color="auto"/>
            </w:tcBorders>
            <w:hideMark/>
          </w:tcPr>
          <w:p w14:paraId="360DDF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2,840,871.83</w:t>
            </w:r>
          </w:p>
        </w:tc>
      </w:tr>
      <w:tr w:rsidR="00EA449F" w:rsidRPr="008261EB" w14:paraId="71DC0E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0313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1106</w:t>
            </w:r>
          </w:p>
        </w:tc>
        <w:tc>
          <w:tcPr>
            <w:tcW w:w="3126" w:type="dxa"/>
            <w:tcBorders>
              <w:top w:val="single" w:sz="4" w:space="0" w:color="auto"/>
              <w:left w:val="single" w:sz="4" w:space="0" w:color="auto"/>
              <w:bottom w:val="single" w:sz="4" w:space="0" w:color="auto"/>
              <w:right w:val="single" w:sz="4" w:space="0" w:color="auto"/>
            </w:tcBorders>
            <w:hideMark/>
          </w:tcPr>
          <w:p w14:paraId="6318B5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520,203.01</w:t>
            </w:r>
          </w:p>
        </w:tc>
        <w:tc>
          <w:tcPr>
            <w:tcW w:w="3126" w:type="dxa"/>
            <w:tcBorders>
              <w:top w:val="single" w:sz="4" w:space="0" w:color="auto"/>
              <w:left w:val="single" w:sz="4" w:space="0" w:color="auto"/>
              <w:bottom w:val="single" w:sz="4" w:space="0" w:color="auto"/>
              <w:right w:val="single" w:sz="4" w:space="0" w:color="auto"/>
            </w:tcBorders>
            <w:hideMark/>
          </w:tcPr>
          <w:p w14:paraId="45E80A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2,840,892.08</w:t>
            </w:r>
          </w:p>
        </w:tc>
      </w:tr>
      <w:tr w:rsidR="00EA449F" w:rsidRPr="008261EB" w14:paraId="4728D9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1247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1107</w:t>
            </w:r>
          </w:p>
        </w:tc>
        <w:tc>
          <w:tcPr>
            <w:tcW w:w="3126" w:type="dxa"/>
            <w:tcBorders>
              <w:top w:val="single" w:sz="4" w:space="0" w:color="auto"/>
              <w:left w:val="single" w:sz="4" w:space="0" w:color="auto"/>
              <w:bottom w:val="single" w:sz="4" w:space="0" w:color="auto"/>
              <w:right w:val="single" w:sz="4" w:space="0" w:color="auto"/>
            </w:tcBorders>
            <w:hideMark/>
          </w:tcPr>
          <w:p w14:paraId="324E05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520,207.26</w:t>
            </w:r>
          </w:p>
        </w:tc>
        <w:tc>
          <w:tcPr>
            <w:tcW w:w="3126" w:type="dxa"/>
            <w:tcBorders>
              <w:top w:val="single" w:sz="4" w:space="0" w:color="auto"/>
              <w:left w:val="single" w:sz="4" w:space="0" w:color="auto"/>
              <w:bottom w:val="single" w:sz="4" w:space="0" w:color="auto"/>
              <w:right w:val="single" w:sz="4" w:space="0" w:color="auto"/>
            </w:tcBorders>
            <w:hideMark/>
          </w:tcPr>
          <w:p w14:paraId="76376B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2,840,906.83</w:t>
            </w:r>
          </w:p>
        </w:tc>
      </w:tr>
      <w:tr w:rsidR="00EA449F" w:rsidRPr="008261EB" w14:paraId="14F193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3D3C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1108</w:t>
            </w:r>
          </w:p>
        </w:tc>
        <w:tc>
          <w:tcPr>
            <w:tcW w:w="3126" w:type="dxa"/>
            <w:tcBorders>
              <w:top w:val="single" w:sz="4" w:space="0" w:color="auto"/>
              <w:left w:val="single" w:sz="4" w:space="0" w:color="auto"/>
              <w:bottom w:val="single" w:sz="4" w:space="0" w:color="auto"/>
              <w:right w:val="single" w:sz="4" w:space="0" w:color="auto"/>
            </w:tcBorders>
            <w:hideMark/>
          </w:tcPr>
          <w:p w14:paraId="193C62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520,214.67</w:t>
            </w:r>
          </w:p>
        </w:tc>
        <w:tc>
          <w:tcPr>
            <w:tcW w:w="3126" w:type="dxa"/>
            <w:tcBorders>
              <w:top w:val="single" w:sz="4" w:space="0" w:color="auto"/>
              <w:left w:val="single" w:sz="4" w:space="0" w:color="auto"/>
              <w:bottom w:val="single" w:sz="4" w:space="0" w:color="auto"/>
              <w:right w:val="single" w:sz="4" w:space="0" w:color="auto"/>
            </w:tcBorders>
            <w:hideMark/>
          </w:tcPr>
          <w:p w14:paraId="3CA805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2,840,925.83</w:t>
            </w:r>
          </w:p>
        </w:tc>
      </w:tr>
      <w:tr w:rsidR="00EA449F" w:rsidRPr="008261EB" w14:paraId="6E452D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B1C6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1109</w:t>
            </w:r>
          </w:p>
        </w:tc>
        <w:tc>
          <w:tcPr>
            <w:tcW w:w="3126" w:type="dxa"/>
            <w:tcBorders>
              <w:top w:val="single" w:sz="4" w:space="0" w:color="auto"/>
              <w:left w:val="single" w:sz="4" w:space="0" w:color="auto"/>
              <w:bottom w:val="single" w:sz="4" w:space="0" w:color="auto"/>
              <w:right w:val="single" w:sz="4" w:space="0" w:color="auto"/>
            </w:tcBorders>
            <w:hideMark/>
          </w:tcPr>
          <w:p w14:paraId="4914C5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520,227.35</w:t>
            </w:r>
          </w:p>
        </w:tc>
        <w:tc>
          <w:tcPr>
            <w:tcW w:w="3126" w:type="dxa"/>
            <w:tcBorders>
              <w:top w:val="single" w:sz="4" w:space="0" w:color="auto"/>
              <w:left w:val="single" w:sz="4" w:space="0" w:color="auto"/>
              <w:bottom w:val="single" w:sz="4" w:space="0" w:color="auto"/>
              <w:right w:val="single" w:sz="4" w:space="0" w:color="auto"/>
            </w:tcBorders>
            <w:hideMark/>
          </w:tcPr>
          <w:p w14:paraId="3CED14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2,840,948.07</w:t>
            </w:r>
          </w:p>
        </w:tc>
      </w:tr>
      <w:tr w:rsidR="00EA449F" w:rsidRPr="008261EB" w14:paraId="6D67AD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F19C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1110</w:t>
            </w:r>
          </w:p>
        </w:tc>
        <w:tc>
          <w:tcPr>
            <w:tcW w:w="3126" w:type="dxa"/>
            <w:tcBorders>
              <w:top w:val="single" w:sz="4" w:space="0" w:color="auto"/>
              <w:left w:val="single" w:sz="4" w:space="0" w:color="auto"/>
              <w:bottom w:val="single" w:sz="4" w:space="0" w:color="auto"/>
              <w:right w:val="single" w:sz="4" w:space="0" w:color="auto"/>
            </w:tcBorders>
            <w:hideMark/>
          </w:tcPr>
          <w:p w14:paraId="4605BE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520,236.88</w:t>
            </w:r>
          </w:p>
        </w:tc>
        <w:tc>
          <w:tcPr>
            <w:tcW w:w="3126" w:type="dxa"/>
            <w:tcBorders>
              <w:top w:val="single" w:sz="4" w:space="0" w:color="auto"/>
              <w:left w:val="single" w:sz="4" w:space="0" w:color="auto"/>
              <w:bottom w:val="single" w:sz="4" w:space="0" w:color="auto"/>
              <w:right w:val="single" w:sz="4" w:space="0" w:color="auto"/>
            </w:tcBorders>
            <w:hideMark/>
          </w:tcPr>
          <w:p w14:paraId="6578FB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2,840,964.07</w:t>
            </w:r>
          </w:p>
        </w:tc>
      </w:tr>
      <w:tr w:rsidR="00EA449F" w:rsidRPr="008261EB" w14:paraId="5D7599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6A19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1111</w:t>
            </w:r>
          </w:p>
        </w:tc>
        <w:tc>
          <w:tcPr>
            <w:tcW w:w="3126" w:type="dxa"/>
            <w:tcBorders>
              <w:top w:val="single" w:sz="4" w:space="0" w:color="auto"/>
              <w:left w:val="single" w:sz="4" w:space="0" w:color="auto"/>
              <w:bottom w:val="single" w:sz="4" w:space="0" w:color="auto"/>
              <w:right w:val="single" w:sz="4" w:space="0" w:color="auto"/>
            </w:tcBorders>
            <w:hideMark/>
          </w:tcPr>
          <w:p w14:paraId="2A63A1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520,255.92</w:t>
            </w:r>
          </w:p>
        </w:tc>
        <w:tc>
          <w:tcPr>
            <w:tcW w:w="3126" w:type="dxa"/>
            <w:tcBorders>
              <w:top w:val="single" w:sz="4" w:space="0" w:color="auto"/>
              <w:left w:val="single" w:sz="4" w:space="0" w:color="auto"/>
              <w:bottom w:val="single" w:sz="4" w:space="0" w:color="auto"/>
              <w:right w:val="single" w:sz="4" w:space="0" w:color="auto"/>
            </w:tcBorders>
            <w:hideMark/>
          </w:tcPr>
          <w:p w14:paraId="4B2ECC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2,840,978.82</w:t>
            </w:r>
          </w:p>
        </w:tc>
      </w:tr>
      <w:tr w:rsidR="00EA449F" w:rsidRPr="008261EB" w14:paraId="27F345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9034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1112</w:t>
            </w:r>
          </w:p>
        </w:tc>
        <w:tc>
          <w:tcPr>
            <w:tcW w:w="3126" w:type="dxa"/>
            <w:tcBorders>
              <w:top w:val="single" w:sz="4" w:space="0" w:color="auto"/>
              <w:left w:val="single" w:sz="4" w:space="0" w:color="auto"/>
              <w:bottom w:val="single" w:sz="4" w:space="0" w:color="auto"/>
              <w:right w:val="single" w:sz="4" w:space="0" w:color="auto"/>
            </w:tcBorders>
            <w:hideMark/>
          </w:tcPr>
          <w:p w14:paraId="4E4944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520,256.98</w:t>
            </w:r>
          </w:p>
        </w:tc>
        <w:tc>
          <w:tcPr>
            <w:tcW w:w="3126" w:type="dxa"/>
            <w:tcBorders>
              <w:top w:val="single" w:sz="4" w:space="0" w:color="auto"/>
              <w:left w:val="single" w:sz="4" w:space="0" w:color="auto"/>
              <w:bottom w:val="single" w:sz="4" w:space="0" w:color="auto"/>
              <w:right w:val="single" w:sz="4" w:space="0" w:color="auto"/>
            </w:tcBorders>
            <w:hideMark/>
          </w:tcPr>
          <w:p w14:paraId="6BE414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2,840,988.32</w:t>
            </w:r>
          </w:p>
        </w:tc>
      </w:tr>
      <w:tr w:rsidR="00EA449F" w:rsidRPr="008261EB" w14:paraId="07082F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B083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1113</w:t>
            </w:r>
          </w:p>
        </w:tc>
        <w:tc>
          <w:tcPr>
            <w:tcW w:w="3126" w:type="dxa"/>
            <w:tcBorders>
              <w:top w:val="single" w:sz="4" w:space="0" w:color="auto"/>
              <w:left w:val="single" w:sz="4" w:space="0" w:color="auto"/>
              <w:bottom w:val="single" w:sz="4" w:space="0" w:color="auto"/>
              <w:right w:val="single" w:sz="4" w:space="0" w:color="auto"/>
            </w:tcBorders>
            <w:hideMark/>
          </w:tcPr>
          <w:p w14:paraId="20BBE2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520,262.29</w:t>
            </w:r>
          </w:p>
        </w:tc>
        <w:tc>
          <w:tcPr>
            <w:tcW w:w="3126" w:type="dxa"/>
            <w:tcBorders>
              <w:top w:val="single" w:sz="4" w:space="0" w:color="auto"/>
              <w:left w:val="single" w:sz="4" w:space="0" w:color="auto"/>
              <w:bottom w:val="single" w:sz="4" w:space="0" w:color="auto"/>
              <w:right w:val="single" w:sz="4" w:space="0" w:color="auto"/>
            </w:tcBorders>
            <w:hideMark/>
          </w:tcPr>
          <w:p w14:paraId="62EF07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2,841,003.07</w:t>
            </w:r>
          </w:p>
        </w:tc>
      </w:tr>
      <w:tr w:rsidR="00EA449F" w:rsidRPr="008261EB" w14:paraId="11EFAF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1345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1114</w:t>
            </w:r>
          </w:p>
        </w:tc>
        <w:tc>
          <w:tcPr>
            <w:tcW w:w="3126" w:type="dxa"/>
            <w:tcBorders>
              <w:top w:val="single" w:sz="4" w:space="0" w:color="auto"/>
              <w:left w:val="single" w:sz="4" w:space="0" w:color="auto"/>
              <w:bottom w:val="single" w:sz="4" w:space="0" w:color="auto"/>
              <w:right w:val="single" w:sz="4" w:space="0" w:color="auto"/>
            </w:tcBorders>
            <w:hideMark/>
          </w:tcPr>
          <w:p w14:paraId="5E6D60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520,264.39</w:t>
            </w:r>
          </w:p>
        </w:tc>
        <w:tc>
          <w:tcPr>
            <w:tcW w:w="3126" w:type="dxa"/>
            <w:tcBorders>
              <w:top w:val="single" w:sz="4" w:space="0" w:color="auto"/>
              <w:left w:val="single" w:sz="4" w:space="0" w:color="auto"/>
              <w:bottom w:val="single" w:sz="4" w:space="0" w:color="auto"/>
              <w:right w:val="single" w:sz="4" w:space="0" w:color="auto"/>
            </w:tcBorders>
            <w:hideMark/>
          </w:tcPr>
          <w:p w14:paraId="252831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2,841,020.07</w:t>
            </w:r>
          </w:p>
        </w:tc>
      </w:tr>
      <w:tr w:rsidR="00EA449F" w:rsidRPr="008261EB" w14:paraId="4638F0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2B7B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1115</w:t>
            </w:r>
          </w:p>
        </w:tc>
        <w:tc>
          <w:tcPr>
            <w:tcW w:w="3126" w:type="dxa"/>
            <w:tcBorders>
              <w:top w:val="single" w:sz="4" w:space="0" w:color="auto"/>
              <w:left w:val="single" w:sz="4" w:space="0" w:color="auto"/>
              <w:bottom w:val="single" w:sz="4" w:space="0" w:color="auto"/>
              <w:right w:val="single" w:sz="4" w:space="0" w:color="auto"/>
            </w:tcBorders>
            <w:hideMark/>
          </w:tcPr>
          <w:p w14:paraId="26269B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520,269.70</w:t>
            </w:r>
          </w:p>
        </w:tc>
        <w:tc>
          <w:tcPr>
            <w:tcW w:w="3126" w:type="dxa"/>
            <w:tcBorders>
              <w:top w:val="single" w:sz="4" w:space="0" w:color="auto"/>
              <w:left w:val="single" w:sz="4" w:space="0" w:color="auto"/>
              <w:bottom w:val="single" w:sz="4" w:space="0" w:color="auto"/>
              <w:right w:val="single" w:sz="4" w:space="0" w:color="auto"/>
            </w:tcBorders>
            <w:hideMark/>
          </w:tcPr>
          <w:p w14:paraId="3224BB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2,841,032.82</w:t>
            </w:r>
          </w:p>
        </w:tc>
      </w:tr>
      <w:tr w:rsidR="00EA449F" w:rsidRPr="008261EB" w14:paraId="53A838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7D3B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1116</w:t>
            </w:r>
          </w:p>
        </w:tc>
        <w:tc>
          <w:tcPr>
            <w:tcW w:w="3126" w:type="dxa"/>
            <w:tcBorders>
              <w:top w:val="single" w:sz="4" w:space="0" w:color="auto"/>
              <w:left w:val="single" w:sz="4" w:space="0" w:color="auto"/>
              <w:bottom w:val="single" w:sz="4" w:space="0" w:color="auto"/>
              <w:right w:val="single" w:sz="4" w:space="0" w:color="auto"/>
            </w:tcBorders>
            <w:hideMark/>
          </w:tcPr>
          <w:p w14:paraId="0C5904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520,274.98</w:t>
            </w:r>
          </w:p>
        </w:tc>
        <w:tc>
          <w:tcPr>
            <w:tcW w:w="3126" w:type="dxa"/>
            <w:tcBorders>
              <w:top w:val="single" w:sz="4" w:space="0" w:color="auto"/>
              <w:left w:val="single" w:sz="4" w:space="0" w:color="auto"/>
              <w:bottom w:val="single" w:sz="4" w:space="0" w:color="auto"/>
              <w:right w:val="single" w:sz="4" w:space="0" w:color="auto"/>
            </w:tcBorders>
            <w:hideMark/>
          </w:tcPr>
          <w:p w14:paraId="4E0292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2,841,048.57</w:t>
            </w:r>
          </w:p>
        </w:tc>
      </w:tr>
      <w:tr w:rsidR="00EA449F" w:rsidRPr="008261EB" w14:paraId="284904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7E4F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1117</w:t>
            </w:r>
          </w:p>
        </w:tc>
        <w:tc>
          <w:tcPr>
            <w:tcW w:w="3126" w:type="dxa"/>
            <w:tcBorders>
              <w:top w:val="single" w:sz="4" w:space="0" w:color="auto"/>
              <w:left w:val="single" w:sz="4" w:space="0" w:color="auto"/>
              <w:bottom w:val="single" w:sz="4" w:space="0" w:color="auto"/>
              <w:right w:val="single" w:sz="4" w:space="0" w:color="auto"/>
            </w:tcBorders>
            <w:hideMark/>
          </w:tcPr>
          <w:p w14:paraId="43B482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520,280.26</w:t>
            </w:r>
          </w:p>
        </w:tc>
        <w:tc>
          <w:tcPr>
            <w:tcW w:w="3126" w:type="dxa"/>
            <w:tcBorders>
              <w:top w:val="single" w:sz="4" w:space="0" w:color="auto"/>
              <w:left w:val="single" w:sz="4" w:space="0" w:color="auto"/>
              <w:bottom w:val="single" w:sz="4" w:space="0" w:color="auto"/>
              <w:right w:val="single" w:sz="4" w:space="0" w:color="auto"/>
            </w:tcBorders>
            <w:hideMark/>
          </w:tcPr>
          <w:p w14:paraId="7F061B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2,841,062.32</w:t>
            </w:r>
          </w:p>
        </w:tc>
      </w:tr>
      <w:tr w:rsidR="00EA449F" w:rsidRPr="008261EB" w14:paraId="1940776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2EA0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1118</w:t>
            </w:r>
          </w:p>
        </w:tc>
        <w:tc>
          <w:tcPr>
            <w:tcW w:w="3126" w:type="dxa"/>
            <w:tcBorders>
              <w:top w:val="single" w:sz="4" w:space="0" w:color="auto"/>
              <w:left w:val="single" w:sz="4" w:space="0" w:color="auto"/>
              <w:bottom w:val="single" w:sz="4" w:space="0" w:color="auto"/>
              <w:right w:val="single" w:sz="4" w:space="0" w:color="auto"/>
            </w:tcBorders>
            <w:hideMark/>
          </w:tcPr>
          <w:p w14:paraId="5BD8C6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520,286.64</w:t>
            </w:r>
          </w:p>
        </w:tc>
        <w:tc>
          <w:tcPr>
            <w:tcW w:w="3126" w:type="dxa"/>
            <w:tcBorders>
              <w:top w:val="single" w:sz="4" w:space="0" w:color="auto"/>
              <w:left w:val="single" w:sz="4" w:space="0" w:color="auto"/>
              <w:bottom w:val="single" w:sz="4" w:space="0" w:color="auto"/>
              <w:right w:val="single" w:sz="4" w:space="0" w:color="auto"/>
            </w:tcBorders>
            <w:hideMark/>
          </w:tcPr>
          <w:p w14:paraId="2636A4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2,841,073.07</w:t>
            </w:r>
          </w:p>
        </w:tc>
      </w:tr>
      <w:tr w:rsidR="00EA449F" w:rsidRPr="008261EB" w14:paraId="645DAB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31FE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1119</w:t>
            </w:r>
          </w:p>
        </w:tc>
        <w:tc>
          <w:tcPr>
            <w:tcW w:w="3126" w:type="dxa"/>
            <w:tcBorders>
              <w:top w:val="single" w:sz="4" w:space="0" w:color="auto"/>
              <w:left w:val="single" w:sz="4" w:space="0" w:color="auto"/>
              <w:bottom w:val="single" w:sz="4" w:space="0" w:color="auto"/>
              <w:right w:val="single" w:sz="4" w:space="0" w:color="auto"/>
            </w:tcBorders>
            <w:hideMark/>
          </w:tcPr>
          <w:p w14:paraId="6DFED6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520,292.98</w:t>
            </w:r>
          </w:p>
        </w:tc>
        <w:tc>
          <w:tcPr>
            <w:tcW w:w="3126" w:type="dxa"/>
            <w:tcBorders>
              <w:top w:val="single" w:sz="4" w:space="0" w:color="auto"/>
              <w:left w:val="single" w:sz="4" w:space="0" w:color="auto"/>
              <w:bottom w:val="single" w:sz="4" w:space="0" w:color="auto"/>
              <w:right w:val="single" w:sz="4" w:space="0" w:color="auto"/>
            </w:tcBorders>
            <w:hideMark/>
          </w:tcPr>
          <w:p w14:paraId="647B2C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2,841,085.82</w:t>
            </w:r>
          </w:p>
        </w:tc>
      </w:tr>
      <w:tr w:rsidR="00EA449F" w:rsidRPr="008261EB" w14:paraId="30627E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97B0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1120</w:t>
            </w:r>
          </w:p>
        </w:tc>
        <w:tc>
          <w:tcPr>
            <w:tcW w:w="3126" w:type="dxa"/>
            <w:tcBorders>
              <w:top w:val="single" w:sz="4" w:space="0" w:color="auto"/>
              <w:left w:val="single" w:sz="4" w:space="0" w:color="auto"/>
              <w:bottom w:val="single" w:sz="4" w:space="0" w:color="auto"/>
              <w:right w:val="single" w:sz="4" w:space="0" w:color="auto"/>
            </w:tcBorders>
            <w:hideMark/>
          </w:tcPr>
          <w:p w14:paraId="6E60CF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520,301.45</w:t>
            </w:r>
          </w:p>
        </w:tc>
        <w:tc>
          <w:tcPr>
            <w:tcW w:w="3126" w:type="dxa"/>
            <w:tcBorders>
              <w:top w:val="single" w:sz="4" w:space="0" w:color="auto"/>
              <w:left w:val="single" w:sz="4" w:space="0" w:color="auto"/>
              <w:bottom w:val="single" w:sz="4" w:space="0" w:color="auto"/>
              <w:right w:val="single" w:sz="4" w:space="0" w:color="auto"/>
            </w:tcBorders>
            <w:hideMark/>
          </w:tcPr>
          <w:p w14:paraId="12FDDF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2,841,106.82</w:t>
            </w:r>
          </w:p>
        </w:tc>
      </w:tr>
      <w:tr w:rsidR="00EA449F" w:rsidRPr="008261EB" w14:paraId="25F61C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A124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1121</w:t>
            </w:r>
          </w:p>
        </w:tc>
        <w:tc>
          <w:tcPr>
            <w:tcW w:w="3126" w:type="dxa"/>
            <w:tcBorders>
              <w:top w:val="single" w:sz="4" w:space="0" w:color="auto"/>
              <w:left w:val="single" w:sz="4" w:space="0" w:color="auto"/>
              <w:bottom w:val="single" w:sz="4" w:space="0" w:color="auto"/>
              <w:right w:val="single" w:sz="4" w:space="0" w:color="auto"/>
            </w:tcBorders>
            <w:hideMark/>
          </w:tcPr>
          <w:p w14:paraId="3A081B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520,323.04</w:t>
            </w:r>
          </w:p>
        </w:tc>
        <w:tc>
          <w:tcPr>
            <w:tcW w:w="3126" w:type="dxa"/>
            <w:tcBorders>
              <w:top w:val="single" w:sz="4" w:space="0" w:color="auto"/>
              <w:left w:val="single" w:sz="4" w:space="0" w:color="auto"/>
              <w:bottom w:val="single" w:sz="4" w:space="0" w:color="auto"/>
              <w:right w:val="single" w:sz="4" w:space="0" w:color="auto"/>
            </w:tcBorders>
            <w:hideMark/>
          </w:tcPr>
          <w:p w14:paraId="64016E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2,841,123.07</w:t>
            </w:r>
          </w:p>
        </w:tc>
      </w:tr>
      <w:tr w:rsidR="00EA449F" w:rsidRPr="008261EB" w14:paraId="0C7A38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B99A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1122</w:t>
            </w:r>
          </w:p>
        </w:tc>
        <w:tc>
          <w:tcPr>
            <w:tcW w:w="3126" w:type="dxa"/>
            <w:tcBorders>
              <w:top w:val="single" w:sz="4" w:space="0" w:color="auto"/>
              <w:left w:val="single" w:sz="4" w:space="0" w:color="auto"/>
              <w:bottom w:val="single" w:sz="4" w:space="0" w:color="auto"/>
              <w:right w:val="single" w:sz="4" w:space="0" w:color="auto"/>
            </w:tcBorders>
            <w:hideMark/>
          </w:tcPr>
          <w:p w14:paraId="0463A6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520,335.92</w:t>
            </w:r>
          </w:p>
        </w:tc>
        <w:tc>
          <w:tcPr>
            <w:tcW w:w="3126" w:type="dxa"/>
            <w:tcBorders>
              <w:top w:val="single" w:sz="4" w:space="0" w:color="auto"/>
              <w:left w:val="single" w:sz="4" w:space="0" w:color="auto"/>
              <w:bottom w:val="single" w:sz="4" w:space="0" w:color="auto"/>
              <w:right w:val="single" w:sz="4" w:space="0" w:color="auto"/>
            </w:tcBorders>
            <w:hideMark/>
          </w:tcPr>
          <w:p w14:paraId="7DF71F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2,841,136.07</w:t>
            </w:r>
          </w:p>
        </w:tc>
      </w:tr>
      <w:tr w:rsidR="00EA449F" w:rsidRPr="008261EB" w14:paraId="4FACF2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CAF6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1123</w:t>
            </w:r>
          </w:p>
        </w:tc>
        <w:tc>
          <w:tcPr>
            <w:tcW w:w="3126" w:type="dxa"/>
            <w:tcBorders>
              <w:top w:val="single" w:sz="4" w:space="0" w:color="auto"/>
              <w:left w:val="single" w:sz="4" w:space="0" w:color="auto"/>
              <w:bottom w:val="single" w:sz="4" w:space="0" w:color="auto"/>
              <w:right w:val="single" w:sz="4" w:space="0" w:color="auto"/>
            </w:tcBorders>
            <w:hideMark/>
          </w:tcPr>
          <w:p w14:paraId="505CEE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520,357.01</w:t>
            </w:r>
          </w:p>
        </w:tc>
        <w:tc>
          <w:tcPr>
            <w:tcW w:w="3126" w:type="dxa"/>
            <w:tcBorders>
              <w:top w:val="single" w:sz="4" w:space="0" w:color="auto"/>
              <w:left w:val="single" w:sz="4" w:space="0" w:color="auto"/>
              <w:bottom w:val="single" w:sz="4" w:space="0" w:color="auto"/>
              <w:right w:val="single" w:sz="4" w:space="0" w:color="auto"/>
            </w:tcBorders>
            <w:hideMark/>
          </w:tcPr>
          <w:p w14:paraId="18354B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2,841,157.07</w:t>
            </w:r>
          </w:p>
        </w:tc>
      </w:tr>
      <w:tr w:rsidR="00EA449F" w:rsidRPr="008261EB" w14:paraId="10EFE0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D535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1124</w:t>
            </w:r>
          </w:p>
        </w:tc>
        <w:tc>
          <w:tcPr>
            <w:tcW w:w="3126" w:type="dxa"/>
            <w:tcBorders>
              <w:top w:val="single" w:sz="4" w:space="0" w:color="auto"/>
              <w:left w:val="single" w:sz="4" w:space="0" w:color="auto"/>
              <w:bottom w:val="single" w:sz="4" w:space="0" w:color="auto"/>
              <w:right w:val="single" w:sz="4" w:space="0" w:color="auto"/>
            </w:tcBorders>
            <w:hideMark/>
          </w:tcPr>
          <w:p w14:paraId="666D4D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520,382.79</w:t>
            </w:r>
          </w:p>
        </w:tc>
        <w:tc>
          <w:tcPr>
            <w:tcW w:w="3126" w:type="dxa"/>
            <w:tcBorders>
              <w:top w:val="single" w:sz="4" w:space="0" w:color="auto"/>
              <w:left w:val="single" w:sz="4" w:space="0" w:color="auto"/>
              <w:bottom w:val="single" w:sz="4" w:space="0" w:color="auto"/>
              <w:right w:val="single" w:sz="4" w:space="0" w:color="auto"/>
            </w:tcBorders>
            <w:hideMark/>
          </w:tcPr>
          <w:p w14:paraId="0A5599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2,841,177.07</w:t>
            </w:r>
          </w:p>
        </w:tc>
      </w:tr>
      <w:tr w:rsidR="00EA449F" w:rsidRPr="008261EB" w14:paraId="0419DC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7917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1125</w:t>
            </w:r>
          </w:p>
        </w:tc>
        <w:tc>
          <w:tcPr>
            <w:tcW w:w="3126" w:type="dxa"/>
            <w:tcBorders>
              <w:top w:val="single" w:sz="4" w:space="0" w:color="auto"/>
              <w:left w:val="single" w:sz="4" w:space="0" w:color="auto"/>
              <w:bottom w:val="single" w:sz="4" w:space="0" w:color="auto"/>
              <w:right w:val="single" w:sz="4" w:space="0" w:color="auto"/>
            </w:tcBorders>
            <w:hideMark/>
          </w:tcPr>
          <w:p w14:paraId="0974AC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520,416.76</w:t>
            </w:r>
          </w:p>
        </w:tc>
        <w:tc>
          <w:tcPr>
            <w:tcW w:w="3126" w:type="dxa"/>
            <w:tcBorders>
              <w:top w:val="single" w:sz="4" w:space="0" w:color="auto"/>
              <w:left w:val="single" w:sz="4" w:space="0" w:color="auto"/>
              <w:bottom w:val="single" w:sz="4" w:space="0" w:color="auto"/>
              <w:right w:val="single" w:sz="4" w:space="0" w:color="auto"/>
            </w:tcBorders>
            <w:hideMark/>
          </w:tcPr>
          <w:p w14:paraId="5BF940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2,841,187.57</w:t>
            </w:r>
          </w:p>
        </w:tc>
      </w:tr>
      <w:tr w:rsidR="00EA449F" w:rsidRPr="008261EB" w14:paraId="38C9D6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35AE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1126</w:t>
            </w:r>
          </w:p>
        </w:tc>
        <w:tc>
          <w:tcPr>
            <w:tcW w:w="3126" w:type="dxa"/>
            <w:tcBorders>
              <w:top w:val="single" w:sz="4" w:space="0" w:color="auto"/>
              <w:left w:val="single" w:sz="4" w:space="0" w:color="auto"/>
              <w:bottom w:val="single" w:sz="4" w:space="0" w:color="auto"/>
              <w:right w:val="single" w:sz="4" w:space="0" w:color="auto"/>
            </w:tcBorders>
            <w:hideMark/>
          </w:tcPr>
          <w:p w14:paraId="79706F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520,433.17</w:t>
            </w:r>
          </w:p>
        </w:tc>
        <w:tc>
          <w:tcPr>
            <w:tcW w:w="3126" w:type="dxa"/>
            <w:tcBorders>
              <w:top w:val="single" w:sz="4" w:space="0" w:color="auto"/>
              <w:left w:val="single" w:sz="4" w:space="0" w:color="auto"/>
              <w:bottom w:val="single" w:sz="4" w:space="0" w:color="auto"/>
              <w:right w:val="single" w:sz="4" w:space="0" w:color="auto"/>
            </w:tcBorders>
            <w:hideMark/>
          </w:tcPr>
          <w:p w14:paraId="696A94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2,841,201.57</w:t>
            </w:r>
          </w:p>
        </w:tc>
      </w:tr>
      <w:tr w:rsidR="00EA449F" w:rsidRPr="008261EB" w14:paraId="53A891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4240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1127</w:t>
            </w:r>
          </w:p>
        </w:tc>
        <w:tc>
          <w:tcPr>
            <w:tcW w:w="3126" w:type="dxa"/>
            <w:tcBorders>
              <w:top w:val="single" w:sz="4" w:space="0" w:color="auto"/>
              <w:left w:val="single" w:sz="4" w:space="0" w:color="auto"/>
              <w:bottom w:val="single" w:sz="4" w:space="0" w:color="auto"/>
              <w:right w:val="single" w:sz="4" w:space="0" w:color="auto"/>
            </w:tcBorders>
            <w:hideMark/>
          </w:tcPr>
          <w:p w14:paraId="32AB9A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520,434.33</w:t>
            </w:r>
          </w:p>
        </w:tc>
        <w:tc>
          <w:tcPr>
            <w:tcW w:w="3126" w:type="dxa"/>
            <w:tcBorders>
              <w:top w:val="single" w:sz="4" w:space="0" w:color="auto"/>
              <w:left w:val="single" w:sz="4" w:space="0" w:color="auto"/>
              <w:bottom w:val="single" w:sz="4" w:space="0" w:color="auto"/>
              <w:right w:val="single" w:sz="4" w:space="0" w:color="auto"/>
            </w:tcBorders>
            <w:hideMark/>
          </w:tcPr>
          <w:p w14:paraId="7C4A90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2,841,216.82</w:t>
            </w:r>
          </w:p>
        </w:tc>
      </w:tr>
      <w:tr w:rsidR="00EA449F" w:rsidRPr="008261EB" w14:paraId="776AE3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F4DE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1128</w:t>
            </w:r>
          </w:p>
        </w:tc>
        <w:tc>
          <w:tcPr>
            <w:tcW w:w="3126" w:type="dxa"/>
            <w:tcBorders>
              <w:top w:val="single" w:sz="4" w:space="0" w:color="auto"/>
              <w:left w:val="single" w:sz="4" w:space="0" w:color="auto"/>
              <w:bottom w:val="single" w:sz="4" w:space="0" w:color="auto"/>
              <w:right w:val="single" w:sz="4" w:space="0" w:color="auto"/>
            </w:tcBorders>
            <w:hideMark/>
          </w:tcPr>
          <w:p w14:paraId="410843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520,433.17</w:t>
            </w:r>
          </w:p>
        </w:tc>
        <w:tc>
          <w:tcPr>
            <w:tcW w:w="3126" w:type="dxa"/>
            <w:tcBorders>
              <w:top w:val="single" w:sz="4" w:space="0" w:color="auto"/>
              <w:left w:val="single" w:sz="4" w:space="0" w:color="auto"/>
              <w:bottom w:val="single" w:sz="4" w:space="0" w:color="auto"/>
              <w:right w:val="single" w:sz="4" w:space="0" w:color="auto"/>
            </w:tcBorders>
            <w:hideMark/>
          </w:tcPr>
          <w:p w14:paraId="752069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2,841,241.32</w:t>
            </w:r>
          </w:p>
        </w:tc>
      </w:tr>
      <w:tr w:rsidR="00EA449F" w:rsidRPr="008261EB" w14:paraId="369D8D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A86B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1129</w:t>
            </w:r>
          </w:p>
        </w:tc>
        <w:tc>
          <w:tcPr>
            <w:tcW w:w="3126" w:type="dxa"/>
            <w:tcBorders>
              <w:top w:val="single" w:sz="4" w:space="0" w:color="auto"/>
              <w:left w:val="single" w:sz="4" w:space="0" w:color="auto"/>
              <w:bottom w:val="single" w:sz="4" w:space="0" w:color="auto"/>
              <w:right w:val="single" w:sz="4" w:space="0" w:color="auto"/>
            </w:tcBorders>
            <w:hideMark/>
          </w:tcPr>
          <w:p w14:paraId="0A242D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520,440.20</w:t>
            </w:r>
          </w:p>
        </w:tc>
        <w:tc>
          <w:tcPr>
            <w:tcW w:w="3126" w:type="dxa"/>
            <w:tcBorders>
              <w:top w:val="single" w:sz="4" w:space="0" w:color="auto"/>
              <w:left w:val="single" w:sz="4" w:space="0" w:color="auto"/>
              <w:bottom w:val="single" w:sz="4" w:space="0" w:color="auto"/>
              <w:right w:val="single" w:sz="4" w:space="0" w:color="auto"/>
            </w:tcBorders>
            <w:hideMark/>
          </w:tcPr>
          <w:p w14:paraId="28F0BD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2,841,267.31</w:t>
            </w:r>
          </w:p>
        </w:tc>
      </w:tr>
      <w:tr w:rsidR="00EA449F" w:rsidRPr="008261EB" w14:paraId="5E6713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3CC8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1130</w:t>
            </w:r>
          </w:p>
        </w:tc>
        <w:tc>
          <w:tcPr>
            <w:tcW w:w="3126" w:type="dxa"/>
            <w:tcBorders>
              <w:top w:val="single" w:sz="4" w:space="0" w:color="auto"/>
              <w:left w:val="single" w:sz="4" w:space="0" w:color="auto"/>
              <w:bottom w:val="single" w:sz="4" w:space="0" w:color="auto"/>
              <w:right w:val="single" w:sz="4" w:space="0" w:color="auto"/>
            </w:tcBorders>
            <w:hideMark/>
          </w:tcPr>
          <w:p w14:paraId="17D219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520,448.39</w:t>
            </w:r>
          </w:p>
        </w:tc>
        <w:tc>
          <w:tcPr>
            <w:tcW w:w="3126" w:type="dxa"/>
            <w:tcBorders>
              <w:top w:val="single" w:sz="4" w:space="0" w:color="auto"/>
              <w:left w:val="single" w:sz="4" w:space="0" w:color="auto"/>
              <w:bottom w:val="single" w:sz="4" w:space="0" w:color="auto"/>
              <w:right w:val="single" w:sz="4" w:space="0" w:color="auto"/>
            </w:tcBorders>
            <w:hideMark/>
          </w:tcPr>
          <w:p w14:paraId="723460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2,841,309.31</w:t>
            </w:r>
          </w:p>
        </w:tc>
      </w:tr>
      <w:tr w:rsidR="00EA449F" w:rsidRPr="008261EB" w14:paraId="0D28EF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7518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1131</w:t>
            </w:r>
          </w:p>
        </w:tc>
        <w:tc>
          <w:tcPr>
            <w:tcW w:w="3126" w:type="dxa"/>
            <w:tcBorders>
              <w:top w:val="single" w:sz="4" w:space="0" w:color="auto"/>
              <w:left w:val="single" w:sz="4" w:space="0" w:color="auto"/>
              <w:bottom w:val="single" w:sz="4" w:space="0" w:color="auto"/>
              <w:right w:val="single" w:sz="4" w:space="0" w:color="auto"/>
            </w:tcBorders>
            <w:hideMark/>
          </w:tcPr>
          <w:p w14:paraId="2E29D0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520,453.08</w:t>
            </w:r>
          </w:p>
        </w:tc>
        <w:tc>
          <w:tcPr>
            <w:tcW w:w="3126" w:type="dxa"/>
            <w:tcBorders>
              <w:top w:val="single" w:sz="4" w:space="0" w:color="auto"/>
              <w:left w:val="single" w:sz="4" w:space="0" w:color="auto"/>
              <w:bottom w:val="single" w:sz="4" w:space="0" w:color="auto"/>
              <w:right w:val="single" w:sz="4" w:space="0" w:color="auto"/>
            </w:tcBorders>
            <w:hideMark/>
          </w:tcPr>
          <w:p w14:paraId="152D7D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2,841,343.31</w:t>
            </w:r>
          </w:p>
        </w:tc>
      </w:tr>
      <w:tr w:rsidR="00EA449F" w:rsidRPr="008261EB" w14:paraId="1E4D66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7FE4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1132</w:t>
            </w:r>
          </w:p>
        </w:tc>
        <w:tc>
          <w:tcPr>
            <w:tcW w:w="3126" w:type="dxa"/>
            <w:tcBorders>
              <w:top w:val="single" w:sz="4" w:space="0" w:color="auto"/>
              <w:left w:val="single" w:sz="4" w:space="0" w:color="auto"/>
              <w:bottom w:val="single" w:sz="4" w:space="0" w:color="auto"/>
              <w:right w:val="single" w:sz="4" w:space="0" w:color="auto"/>
            </w:tcBorders>
            <w:hideMark/>
          </w:tcPr>
          <w:p w14:paraId="236C85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520,454.26</w:t>
            </w:r>
          </w:p>
        </w:tc>
        <w:tc>
          <w:tcPr>
            <w:tcW w:w="3126" w:type="dxa"/>
            <w:tcBorders>
              <w:top w:val="single" w:sz="4" w:space="0" w:color="auto"/>
              <w:left w:val="single" w:sz="4" w:space="0" w:color="auto"/>
              <w:bottom w:val="single" w:sz="4" w:space="0" w:color="auto"/>
              <w:right w:val="single" w:sz="4" w:space="0" w:color="auto"/>
            </w:tcBorders>
            <w:hideMark/>
          </w:tcPr>
          <w:p w14:paraId="154BF6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2,841,362.06</w:t>
            </w:r>
          </w:p>
        </w:tc>
      </w:tr>
      <w:tr w:rsidR="00EA449F" w:rsidRPr="008261EB" w14:paraId="19F13A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5E31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1133</w:t>
            </w:r>
          </w:p>
        </w:tc>
        <w:tc>
          <w:tcPr>
            <w:tcW w:w="3126" w:type="dxa"/>
            <w:tcBorders>
              <w:top w:val="single" w:sz="4" w:space="0" w:color="auto"/>
              <w:left w:val="single" w:sz="4" w:space="0" w:color="auto"/>
              <w:bottom w:val="single" w:sz="4" w:space="0" w:color="auto"/>
              <w:right w:val="single" w:sz="4" w:space="0" w:color="auto"/>
            </w:tcBorders>
            <w:hideMark/>
          </w:tcPr>
          <w:p w14:paraId="2AA351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520,475.33</w:t>
            </w:r>
          </w:p>
        </w:tc>
        <w:tc>
          <w:tcPr>
            <w:tcW w:w="3126" w:type="dxa"/>
            <w:tcBorders>
              <w:top w:val="single" w:sz="4" w:space="0" w:color="auto"/>
              <w:left w:val="single" w:sz="4" w:space="0" w:color="auto"/>
              <w:bottom w:val="single" w:sz="4" w:space="0" w:color="auto"/>
              <w:right w:val="single" w:sz="4" w:space="0" w:color="auto"/>
            </w:tcBorders>
            <w:hideMark/>
          </w:tcPr>
          <w:p w14:paraId="567D24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2,841,380.81</w:t>
            </w:r>
          </w:p>
        </w:tc>
      </w:tr>
      <w:tr w:rsidR="00EA449F" w:rsidRPr="008261EB" w14:paraId="22DD9C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4EC6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1134</w:t>
            </w:r>
          </w:p>
        </w:tc>
        <w:tc>
          <w:tcPr>
            <w:tcW w:w="3126" w:type="dxa"/>
            <w:tcBorders>
              <w:top w:val="single" w:sz="4" w:space="0" w:color="auto"/>
              <w:left w:val="single" w:sz="4" w:space="0" w:color="auto"/>
              <w:bottom w:val="single" w:sz="4" w:space="0" w:color="auto"/>
              <w:right w:val="single" w:sz="4" w:space="0" w:color="auto"/>
            </w:tcBorders>
            <w:hideMark/>
          </w:tcPr>
          <w:p w14:paraId="271C02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520,501.11</w:t>
            </w:r>
          </w:p>
        </w:tc>
        <w:tc>
          <w:tcPr>
            <w:tcW w:w="3126" w:type="dxa"/>
            <w:tcBorders>
              <w:top w:val="single" w:sz="4" w:space="0" w:color="auto"/>
              <w:left w:val="single" w:sz="4" w:space="0" w:color="auto"/>
              <w:bottom w:val="single" w:sz="4" w:space="0" w:color="auto"/>
              <w:right w:val="single" w:sz="4" w:space="0" w:color="auto"/>
            </w:tcBorders>
            <w:hideMark/>
          </w:tcPr>
          <w:p w14:paraId="788860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2,841,401.81</w:t>
            </w:r>
          </w:p>
        </w:tc>
      </w:tr>
      <w:tr w:rsidR="00EA449F" w:rsidRPr="008261EB" w14:paraId="4E24E1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C6B6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1135</w:t>
            </w:r>
          </w:p>
        </w:tc>
        <w:tc>
          <w:tcPr>
            <w:tcW w:w="3126" w:type="dxa"/>
            <w:tcBorders>
              <w:top w:val="single" w:sz="4" w:space="0" w:color="auto"/>
              <w:left w:val="single" w:sz="4" w:space="0" w:color="auto"/>
              <w:bottom w:val="single" w:sz="4" w:space="0" w:color="auto"/>
              <w:right w:val="single" w:sz="4" w:space="0" w:color="auto"/>
            </w:tcBorders>
            <w:hideMark/>
          </w:tcPr>
          <w:p w14:paraId="2456E8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520,536.27</w:t>
            </w:r>
          </w:p>
        </w:tc>
        <w:tc>
          <w:tcPr>
            <w:tcW w:w="3126" w:type="dxa"/>
            <w:tcBorders>
              <w:top w:val="single" w:sz="4" w:space="0" w:color="auto"/>
              <w:left w:val="single" w:sz="4" w:space="0" w:color="auto"/>
              <w:bottom w:val="single" w:sz="4" w:space="0" w:color="auto"/>
              <w:right w:val="single" w:sz="4" w:space="0" w:color="auto"/>
            </w:tcBorders>
            <w:hideMark/>
          </w:tcPr>
          <w:p w14:paraId="353505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2,841,423.06</w:t>
            </w:r>
          </w:p>
        </w:tc>
      </w:tr>
      <w:tr w:rsidR="00EA449F" w:rsidRPr="008261EB" w14:paraId="1FDD27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D99B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1136</w:t>
            </w:r>
          </w:p>
        </w:tc>
        <w:tc>
          <w:tcPr>
            <w:tcW w:w="3126" w:type="dxa"/>
            <w:tcBorders>
              <w:top w:val="single" w:sz="4" w:space="0" w:color="auto"/>
              <w:left w:val="single" w:sz="4" w:space="0" w:color="auto"/>
              <w:bottom w:val="single" w:sz="4" w:space="0" w:color="auto"/>
              <w:right w:val="single" w:sz="4" w:space="0" w:color="auto"/>
            </w:tcBorders>
            <w:hideMark/>
          </w:tcPr>
          <w:p w14:paraId="7232C5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520,563.20</w:t>
            </w:r>
          </w:p>
        </w:tc>
        <w:tc>
          <w:tcPr>
            <w:tcW w:w="3126" w:type="dxa"/>
            <w:tcBorders>
              <w:top w:val="single" w:sz="4" w:space="0" w:color="auto"/>
              <w:left w:val="single" w:sz="4" w:space="0" w:color="auto"/>
              <w:bottom w:val="single" w:sz="4" w:space="0" w:color="auto"/>
              <w:right w:val="single" w:sz="4" w:space="0" w:color="auto"/>
            </w:tcBorders>
            <w:hideMark/>
          </w:tcPr>
          <w:p w14:paraId="20D82A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2,841,427.56</w:t>
            </w:r>
          </w:p>
        </w:tc>
      </w:tr>
      <w:tr w:rsidR="00EA449F" w:rsidRPr="008261EB" w14:paraId="544506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3754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1137</w:t>
            </w:r>
          </w:p>
        </w:tc>
        <w:tc>
          <w:tcPr>
            <w:tcW w:w="3126" w:type="dxa"/>
            <w:tcBorders>
              <w:top w:val="single" w:sz="4" w:space="0" w:color="auto"/>
              <w:left w:val="single" w:sz="4" w:space="0" w:color="auto"/>
              <w:bottom w:val="single" w:sz="4" w:space="0" w:color="auto"/>
              <w:right w:val="single" w:sz="4" w:space="0" w:color="auto"/>
            </w:tcBorders>
            <w:hideMark/>
          </w:tcPr>
          <w:p w14:paraId="1FC40A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520,581.95</w:t>
            </w:r>
          </w:p>
        </w:tc>
        <w:tc>
          <w:tcPr>
            <w:tcW w:w="3126" w:type="dxa"/>
            <w:tcBorders>
              <w:top w:val="single" w:sz="4" w:space="0" w:color="auto"/>
              <w:left w:val="single" w:sz="4" w:space="0" w:color="auto"/>
              <w:bottom w:val="single" w:sz="4" w:space="0" w:color="auto"/>
              <w:right w:val="single" w:sz="4" w:space="0" w:color="auto"/>
            </w:tcBorders>
            <w:hideMark/>
          </w:tcPr>
          <w:p w14:paraId="3EDD8B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2,841,419.56</w:t>
            </w:r>
          </w:p>
        </w:tc>
      </w:tr>
      <w:tr w:rsidR="00EA449F" w:rsidRPr="008261EB" w14:paraId="1DF152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1C15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1138</w:t>
            </w:r>
          </w:p>
        </w:tc>
        <w:tc>
          <w:tcPr>
            <w:tcW w:w="3126" w:type="dxa"/>
            <w:tcBorders>
              <w:top w:val="single" w:sz="4" w:space="0" w:color="auto"/>
              <w:left w:val="single" w:sz="4" w:space="0" w:color="auto"/>
              <w:bottom w:val="single" w:sz="4" w:space="0" w:color="auto"/>
              <w:right w:val="single" w:sz="4" w:space="0" w:color="auto"/>
            </w:tcBorders>
            <w:hideMark/>
          </w:tcPr>
          <w:p w14:paraId="0B7550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520,599.52</w:t>
            </w:r>
          </w:p>
        </w:tc>
        <w:tc>
          <w:tcPr>
            <w:tcW w:w="3126" w:type="dxa"/>
            <w:tcBorders>
              <w:top w:val="single" w:sz="4" w:space="0" w:color="auto"/>
              <w:left w:val="single" w:sz="4" w:space="0" w:color="auto"/>
              <w:bottom w:val="single" w:sz="4" w:space="0" w:color="auto"/>
              <w:right w:val="single" w:sz="4" w:space="0" w:color="auto"/>
            </w:tcBorders>
            <w:hideMark/>
          </w:tcPr>
          <w:p w14:paraId="2E9ED2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2,841,407.81</w:t>
            </w:r>
          </w:p>
        </w:tc>
      </w:tr>
      <w:tr w:rsidR="00EA449F" w:rsidRPr="008261EB" w14:paraId="2062898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F8B5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1139</w:t>
            </w:r>
          </w:p>
        </w:tc>
        <w:tc>
          <w:tcPr>
            <w:tcW w:w="3126" w:type="dxa"/>
            <w:tcBorders>
              <w:top w:val="single" w:sz="4" w:space="0" w:color="auto"/>
              <w:left w:val="single" w:sz="4" w:space="0" w:color="auto"/>
              <w:bottom w:val="single" w:sz="4" w:space="0" w:color="auto"/>
              <w:right w:val="single" w:sz="4" w:space="0" w:color="auto"/>
            </w:tcBorders>
            <w:hideMark/>
          </w:tcPr>
          <w:p w14:paraId="5945A4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520,615.92</w:t>
            </w:r>
          </w:p>
        </w:tc>
        <w:tc>
          <w:tcPr>
            <w:tcW w:w="3126" w:type="dxa"/>
            <w:tcBorders>
              <w:top w:val="single" w:sz="4" w:space="0" w:color="auto"/>
              <w:left w:val="single" w:sz="4" w:space="0" w:color="auto"/>
              <w:bottom w:val="single" w:sz="4" w:space="0" w:color="auto"/>
              <w:right w:val="single" w:sz="4" w:space="0" w:color="auto"/>
            </w:tcBorders>
            <w:hideMark/>
          </w:tcPr>
          <w:p w14:paraId="5FB791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2,841,399.56</w:t>
            </w:r>
          </w:p>
        </w:tc>
      </w:tr>
      <w:tr w:rsidR="00EA449F" w:rsidRPr="008261EB" w14:paraId="5D0DBA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4297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1140</w:t>
            </w:r>
          </w:p>
        </w:tc>
        <w:tc>
          <w:tcPr>
            <w:tcW w:w="3126" w:type="dxa"/>
            <w:tcBorders>
              <w:top w:val="single" w:sz="4" w:space="0" w:color="auto"/>
              <w:left w:val="single" w:sz="4" w:space="0" w:color="auto"/>
              <w:bottom w:val="single" w:sz="4" w:space="0" w:color="auto"/>
              <w:right w:val="single" w:sz="4" w:space="0" w:color="auto"/>
            </w:tcBorders>
            <w:hideMark/>
          </w:tcPr>
          <w:p w14:paraId="38C636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520,632.33</w:t>
            </w:r>
          </w:p>
        </w:tc>
        <w:tc>
          <w:tcPr>
            <w:tcW w:w="3126" w:type="dxa"/>
            <w:tcBorders>
              <w:top w:val="single" w:sz="4" w:space="0" w:color="auto"/>
              <w:left w:val="single" w:sz="4" w:space="0" w:color="auto"/>
              <w:bottom w:val="single" w:sz="4" w:space="0" w:color="auto"/>
              <w:right w:val="single" w:sz="4" w:space="0" w:color="auto"/>
            </w:tcBorders>
            <w:hideMark/>
          </w:tcPr>
          <w:p w14:paraId="2732A5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2,841,401.81</w:t>
            </w:r>
          </w:p>
        </w:tc>
      </w:tr>
      <w:tr w:rsidR="00EA449F" w:rsidRPr="008261EB" w14:paraId="72A704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AC1A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1141</w:t>
            </w:r>
          </w:p>
        </w:tc>
        <w:tc>
          <w:tcPr>
            <w:tcW w:w="3126" w:type="dxa"/>
            <w:tcBorders>
              <w:top w:val="single" w:sz="4" w:space="0" w:color="auto"/>
              <w:left w:val="single" w:sz="4" w:space="0" w:color="auto"/>
              <w:bottom w:val="single" w:sz="4" w:space="0" w:color="auto"/>
              <w:right w:val="single" w:sz="4" w:space="0" w:color="auto"/>
            </w:tcBorders>
            <w:hideMark/>
          </w:tcPr>
          <w:p w14:paraId="4F8B1F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520,638.17</w:t>
            </w:r>
          </w:p>
        </w:tc>
        <w:tc>
          <w:tcPr>
            <w:tcW w:w="3126" w:type="dxa"/>
            <w:tcBorders>
              <w:top w:val="single" w:sz="4" w:space="0" w:color="auto"/>
              <w:left w:val="single" w:sz="4" w:space="0" w:color="auto"/>
              <w:bottom w:val="single" w:sz="4" w:space="0" w:color="auto"/>
              <w:right w:val="single" w:sz="4" w:space="0" w:color="auto"/>
            </w:tcBorders>
            <w:hideMark/>
          </w:tcPr>
          <w:p w14:paraId="274DE7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2,841,416.06</w:t>
            </w:r>
          </w:p>
        </w:tc>
      </w:tr>
      <w:tr w:rsidR="00EA449F" w:rsidRPr="008261EB" w14:paraId="32BDB7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6EC1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1142</w:t>
            </w:r>
          </w:p>
        </w:tc>
        <w:tc>
          <w:tcPr>
            <w:tcW w:w="3126" w:type="dxa"/>
            <w:tcBorders>
              <w:top w:val="single" w:sz="4" w:space="0" w:color="auto"/>
              <w:left w:val="single" w:sz="4" w:space="0" w:color="auto"/>
              <w:bottom w:val="single" w:sz="4" w:space="0" w:color="auto"/>
              <w:right w:val="single" w:sz="4" w:space="0" w:color="auto"/>
            </w:tcBorders>
            <w:hideMark/>
          </w:tcPr>
          <w:p w14:paraId="10106C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520,644.05</w:t>
            </w:r>
          </w:p>
        </w:tc>
        <w:tc>
          <w:tcPr>
            <w:tcW w:w="3126" w:type="dxa"/>
            <w:tcBorders>
              <w:top w:val="single" w:sz="4" w:space="0" w:color="auto"/>
              <w:left w:val="single" w:sz="4" w:space="0" w:color="auto"/>
              <w:bottom w:val="single" w:sz="4" w:space="0" w:color="auto"/>
              <w:right w:val="single" w:sz="4" w:space="0" w:color="auto"/>
            </w:tcBorders>
            <w:hideMark/>
          </w:tcPr>
          <w:p w14:paraId="612A66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2,841,432.31</w:t>
            </w:r>
          </w:p>
        </w:tc>
      </w:tr>
      <w:tr w:rsidR="00EA449F" w:rsidRPr="008261EB" w14:paraId="4D054D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2532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1143</w:t>
            </w:r>
          </w:p>
        </w:tc>
        <w:tc>
          <w:tcPr>
            <w:tcW w:w="3126" w:type="dxa"/>
            <w:tcBorders>
              <w:top w:val="single" w:sz="4" w:space="0" w:color="auto"/>
              <w:left w:val="single" w:sz="4" w:space="0" w:color="auto"/>
              <w:bottom w:val="single" w:sz="4" w:space="0" w:color="auto"/>
              <w:right w:val="single" w:sz="4" w:space="0" w:color="auto"/>
            </w:tcBorders>
            <w:hideMark/>
          </w:tcPr>
          <w:p w14:paraId="350DBB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520,660.42</w:t>
            </w:r>
          </w:p>
        </w:tc>
        <w:tc>
          <w:tcPr>
            <w:tcW w:w="3126" w:type="dxa"/>
            <w:tcBorders>
              <w:top w:val="single" w:sz="4" w:space="0" w:color="auto"/>
              <w:left w:val="single" w:sz="4" w:space="0" w:color="auto"/>
              <w:bottom w:val="single" w:sz="4" w:space="0" w:color="auto"/>
              <w:right w:val="single" w:sz="4" w:space="0" w:color="auto"/>
            </w:tcBorders>
            <w:hideMark/>
          </w:tcPr>
          <w:p w14:paraId="6AE0CC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2,841,455.81</w:t>
            </w:r>
          </w:p>
        </w:tc>
      </w:tr>
      <w:tr w:rsidR="00EA449F" w:rsidRPr="008261EB" w14:paraId="4E426E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6B19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1144</w:t>
            </w:r>
          </w:p>
        </w:tc>
        <w:tc>
          <w:tcPr>
            <w:tcW w:w="3126" w:type="dxa"/>
            <w:tcBorders>
              <w:top w:val="single" w:sz="4" w:space="0" w:color="auto"/>
              <w:left w:val="single" w:sz="4" w:space="0" w:color="auto"/>
              <w:bottom w:val="single" w:sz="4" w:space="0" w:color="auto"/>
              <w:right w:val="single" w:sz="4" w:space="0" w:color="auto"/>
            </w:tcBorders>
            <w:hideMark/>
          </w:tcPr>
          <w:p w14:paraId="2AB02C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520,672.14</w:t>
            </w:r>
          </w:p>
        </w:tc>
        <w:tc>
          <w:tcPr>
            <w:tcW w:w="3126" w:type="dxa"/>
            <w:tcBorders>
              <w:top w:val="single" w:sz="4" w:space="0" w:color="auto"/>
              <w:left w:val="single" w:sz="4" w:space="0" w:color="auto"/>
              <w:bottom w:val="single" w:sz="4" w:space="0" w:color="auto"/>
              <w:right w:val="single" w:sz="4" w:space="0" w:color="auto"/>
            </w:tcBorders>
            <w:hideMark/>
          </w:tcPr>
          <w:p w14:paraId="43B693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2,841,468.56</w:t>
            </w:r>
          </w:p>
        </w:tc>
      </w:tr>
      <w:tr w:rsidR="00EA449F" w:rsidRPr="008261EB" w14:paraId="7B1619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903D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1145</w:t>
            </w:r>
          </w:p>
        </w:tc>
        <w:tc>
          <w:tcPr>
            <w:tcW w:w="3126" w:type="dxa"/>
            <w:tcBorders>
              <w:top w:val="single" w:sz="4" w:space="0" w:color="auto"/>
              <w:left w:val="single" w:sz="4" w:space="0" w:color="auto"/>
              <w:bottom w:val="single" w:sz="4" w:space="0" w:color="auto"/>
              <w:right w:val="single" w:sz="4" w:space="0" w:color="auto"/>
            </w:tcBorders>
            <w:hideMark/>
          </w:tcPr>
          <w:p w14:paraId="69960F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520,692.08</w:t>
            </w:r>
          </w:p>
        </w:tc>
        <w:tc>
          <w:tcPr>
            <w:tcW w:w="3126" w:type="dxa"/>
            <w:tcBorders>
              <w:top w:val="single" w:sz="4" w:space="0" w:color="auto"/>
              <w:left w:val="single" w:sz="4" w:space="0" w:color="auto"/>
              <w:bottom w:val="single" w:sz="4" w:space="0" w:color="auto"/>
              <w:right w:val="single" w:sz="4" w:space="0" w:color="auto"/>
            </w:tcBorders>
            <w:hideMark/>
          </w:tcPr>
          <w:p w14:paraId="3CD60F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2,841,482.81</w:t>
            </w:r>
          </w:p>
        </w:tc>
      </w:tr>
      <w:tr w:rsidR="00EA449F" w:rsidRPr="008261EB" w14:paraId="35EC0C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E5A7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1146</w:t>
            </w:r>
          </w:p>
        </w:tc>
        <w:tc>
          <w:tcPr>
            <w:tcW w:w="3126" w:type="dxa"/>
            <w:tcBorders>
              <w:top w:val="single" w:sz="4" w:space="0" w:color="auto"/>
              <w:left w:val="single" w:sz="4" w:space="0" w:color="auto"/>
              <w:bottom w:val="single" w:sz="4" w:space="0" w:color="auto"/>
              <w:right w:val="single" w:sz="4" w:space="0" w:color="auto"/>
            </w:tcBorders>
            <w:hideMark/>
          </w:tcPr>
          <w:p w14:paraId="1A6126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520,714.33</w:t>
            </w:r>
          </w:p>
        </w:tc>
        <w:tc>
          <w:tcPr>
            <w:tcW w:w="3126" w:type="dxa"/>
            <w:tcBorders>
              <w:top w:val="single" w:sz="4" w:space="0" w:color="auto"/>
              <w:left w:val="single" w:sz="4" w:space="0" w:color="auto"/>
              <w:bottom w:val="single" w:sz="4" w:space="0" w:color="auto"/>
              <w:right w:val="single" w:sz="4" w:space="0" w:color="auto"/>
            </w:tcBorders>
            <w:hideMark/>
          </w:tcPr>
          <w:p w14:paraId="1C1392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2,841,489.81</w:t>
            </w:r>
          </w:p>
        </w:tc>
      </w:tr>
      <w:tr w:rsidR="00EA449F" w:rsidRPr="008261EB" w14:paraId="1978B6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B847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1147</w:t>
            </w:r>
          </w:p>
        </w:tc>
        <w:tc>
          <w:tcPr>
            <w:tcW w:w="3126" w:type="dxa"/>
            <w:tcBorders>
              <w:top w:val="single" w:sz="4" w:space="0" w:color="auto"/>
              <w:left w:val="single" w:sz="4" w:space="0" w:color="auto"/>
              <w:bottom w:val="single" w:sz="4" w:space="0" w:color="auto"/>
              <w:right w:val="single" w:sz="4" w:space="0" w:color="auto"/>
            </w:tcBorders>
            <w:hideMark/>
          </w:tcPr>
          <w:p w14:paraId="279123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520,728.39</w:t>
            </w:r>
          </w:p>
        </w:tc>
        <w:tc>
          <w:tcPr>
            <w:tcW w:w="3126" w:type="dxa"/>
            <w:tcBorders>
              <w:top w:val="single" w:sz="4" w:space="0" w:color="auto"/>
              <w:left w:val="single" w:sz="4" w:space="0" w:color="auto"/>
              <w:bottom w:val="single" w:sz="4" w:space="0" w:color="auto"/>
              <w:right w:val="single" w:sz="4" w:space="0" w:color="auto"/>
            </w:tcBorders>
            <w:hideMark/>
          </w:tcPr>
          <w:p w14:paraId="061973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2,841,507.31</w:t>
            </w:r>
          </w:p>
        </w:tc>
      </w:tr>
      <w:tr w:rsidR="00EA449F" w:rsidRPr="008261EB" w14:paraId="42B954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0BA9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1148</w:t>
            </w:r>
          </w:p>
        </w:tc>
        <w:tc>
          <w:tcPr>
            <w:tcW w:w="3126" w:type="dxa"/>
            <w:tcBorders>
              <w:top w:val="single" w:sz="4" w:space="0" w:color="auto"/>
              <w:left w:val="single" w:sz="4" w:space="0" w:color="auto"/>
              <w:bottom w:val="single" w:sz="4" w:space="0" w:color="auto"/>
              <w:right w:val="single" w:sz="4" w:space="0" w:color="auto"/>
            </w:tcBorders>
            <w:hideMark/>
          </w:tcPr>
          <w:p w14:paraId="257A36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520,723.71</w:t>
            </w:r>
          </w:p>
        </w:tc>
        <w:tc>
          <w:tcPr>
            <w:tcW w:w="3126" w:type="dxa"/>
            <w:tcBorders>
              <w:top w:val="single" w:sz="4" w:space="0" w:color="auto"/>
              <w:left w:val="single" w:sz="4" w:space="0" w:color="auto"/>
              <w:bottom w:val="single" w:sz="4" w:space="0" w:color="auto"/>
              <w:right w:val="single" w:sz="4" w:space="0" w:color="auto"/>
            </w:tcBorders>
            <w:hideMark/>
          </w:tcPr>
          <w:p w14:paraId="5C8704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2,841,523.81</w:t>
            </w:r>
          </w:p>
        </w:tc>
      </w:tr>
      <w:tr w:rsidR="00EA449F" w:rsidRPr="008261EB" w14:paraId="532772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F7E7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1149</w:t>
            </w:r>
          </w:p>
        </w:tc>
        <w:tc>
          <w:tcPr>
            <w:tcW w:w="3126" w:type="dxa"/>
            <w:tcBorders>
              <w:top w:val="single" w:sz="4" w:space="0" w:color="auto"/>
              <w:left w:val="single" w:sz="4" w:space="0" w:color="auto"/>
              <w:bottom w:val="single" w:sz="4" w:space="0" w:color="auto"/>
              <w:right w:val="single" w:sz="4" w:space="0" w:color="auto"/>
            </w:tcBorders>
            <w:hideMark/>
          </w:tcPr>
          <w:p w14:paraId="7387C3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520,719.02</w:t>
            </w:r>
          </w:p>
        </w:tc>
        <w:tc>
          <w:tcPr>
            <w:tcW w:w="3126" w:type="dxa"/>
            <w:tcBorders>
              <w:top w:val="single" w:sz="4" w:space="0" w:color="auto"/>
              <w:left w:val="single" w:sz="4" w:space="0" w:color="auto"/>
              <w:bottom w:val="single" w:sz="4" w:space="0" w:color="auto"/>
              <w:right w:val="single" w:sz="4" w:space="0" w:color="auto"/>
            </w:tcBorders>
            <w:hideMark/>
          </w:tcPr>
          <w:p w14:paraId="3A5111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2,841,541.31</w:t>
            </w:r>
          </w:p>
        </w:tc>
      </w:tr>
      <w:tr w:rsidR="00EA449F" w:rsidRPr="008261EB" w14:paraId="2F9DB2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5E88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1150</w:t>
            </w:r>
          </w:p>
        </w:tc>
        <w:tc>
          <w:tcPr>
            <w:tcW w:w="3126" w:type="dxa"/>
            <w:tcBorders>
              <w:top w:val="single" w:sz="4" w:space="0" w:color="auto"/>
              <w:left w:val="single" w:sz="4" w:space="0" w:color="auto"/>
              <w:bottom w:val="single" w:sz="4" w:space="0" w:color="auto"/>
              <w:right w:val="single" w:sz="4" w:space="0" w:color="auto"/>
            </w:tcBorders>
            <w:hideMark/>
          </w:tcPr>
          <w:p w14:paraId="64B432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520,716.67</w:t>
            </w:r>
          </w:p>
        </w:tc>
        <w:tc>
          <w:tcPr>
            <w:tcW w:w="3126" w:type="dxa"/>
            <w:tcBorders>
              <w:top w:val="single" w:sz="4" w:space="0" w:color="auto"/>
              <w:left w:val="single" w:sz="4" w:space="0" w:color="auto"/>
              <w:bottom w:val="single" w:sz="4" w:space="0" w:color="auto"/>
              <w:right w:val="single" w:sz="4" w:space="0" w:color="auto"/>
            </w:tcBorders>
            <w:hideMark/>
          </w:tcPr>
          <w:p w14:paraId="6FF546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2,841,565.80</w:t>
            </w:r>
          </w:p>
        </w:tc>
      </w:tr>
      <w:tr w:rsidR="00EA449F" w:rsidRPr="008261EB" w14:paraId="42E6CD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DA8B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1151</w:t>
            </w:r>
          </w:p>
        </w:tc>
        <w:tc>
          <w:tcPr>
            <w:tcW w:w="3126" w:type="dxa"/>
            <w:tcBorders>
              <w:top w:val="single" w:sz="4" w:space="0" w:color="auto"/>
              <w:left w:val="single" w:sz="4" w:space="0" w:color="auto"/>
              <w:bottom w:val="single" w:sz="4" w:space="0" w:color="auto"/>
              <w:right w:val="single" w:sz="4" w:space="0" w:color="auto"/>
            </w:tcBorders>
            <w:hideMark/>
          </w:tcPr>
          <w:p w14:paraId="0E1927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520,734.24</w:t>
            </w:r>
          </w:p>
        </w:tc>
        <w:tc>
          <w:tcPr>
            <w:tcW w:w="3126" w:type="dxa"/>
            <w:tcBorders>
              <w:top w:val="single" w:sz="4" w:space="0" w:color="auto"/>
              <w:left w:val="single" w:sz="4" w:space="0" w:color="auto"/>
              <w:bottom w:val="single" w:sz="4" w:space="0" w:color="auto"/>
              <w:right w:val="single" w:sz="4" w:space="0" w:color="auto"/>
            </w:tcBorders>
            <w:hideMark/>
          </w:tcPr>
          <w:p w14:paraId="76129B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2,841,590.55</w:t>
            </w:r>
          </w:p>
        </w:tc>
      </w:tr>
      <w:tr w:rsidR="00EA449F" w:rsidRPr="008261EB" w14:paraId="79029E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5797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1152</w:t>
            </w:r>
          </w:p>
        </w:tc>
        <w:tc>
          <w:tcPr>
            <w:tcW w:w="3126" w:type="dxa"/>
            <w:tcBorders>
              <w:top w:val="single" w:sz="4" w:space="0" w:color="auto"/>
              <w:left w:val="single" w:sz="4" w:space="0" w:color="auto"/>
              <w:bottom w:val="single" w:sz="4" w:space="0" w:color="auto"/>
              <w:right w:val="single" w:sz="4" w:space="0" w:color="auto"/>
            </w:tcBorders>
            <w:hideMark/>
          </w:tcPr>
          <w:p w14:paraId="5A53F6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520,752.99</w:t>
            </w:r>
          </w:p>
        </w:tc>
        <w:tc>
          <w:tcPr>
            <w:tcW w:w="3126" w:type="dxa"/>
            <w:tcBorders>
              <w:top w:val="single" w:sz="4" w:space="0" w:color="auto"/>
              <w:left w:val="single" w:sz="4" w:space="0" w:color="auto"/>
              <w:bottom w:val="single" w:sz="4" w:space="0" w:color="auto"/>
              <w:right w:val="single" w:sz="4" w:space="0" w:color="auto"/>
            </w:tcBorders>
            <w:hideMark/>
          </w:tcPr>
          <w:p w14:paraId="621920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2,841,619.80</w:t>
            </w:r>
          </w:p>
        </w:tc>
      </w:tr>
      <w:tr w:rsidR="00EA449F" w:rsidRPr="008261EB" w14:paraId="5FE41E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7961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1153</w:t>
            </w:r>
          </w:p>
        </w:tc>
        <w:tc>
          <w:tcPr>
            <w:tcW w:w="3126" w:type="dxa"/>
            <w:tcBorders>
              <w:top w:val="single" w:sz="4" w:space="0" w:color="auto"/>
              <w:left w:val="single" w:sz="4" w:space="0" w:color="auto"/>
              <w:bottom w:val="single" w:sz="4" w:space="0" w:color="auto"/>
              <w:right w:val="single" w:sz="4" w:space="0" w:color="auto"/>
            </w:tcBorders>
            <w:hideMark/>
          </w:tcPr>
          <w:p w14:paraId="6F9212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520,774.08</w:t>
            </w:r>
          </w:p>
        </w:tc>
        <w:tc>
          <w:tcPr>
            <w:tcW w:w="3126" w:type="dxa"/>
            <w:tcBorders>
              <w:top w:val="single" w:sz="4" w:space="0" w:color="auto"/>
              <w:left w:val="single" w:sz="4" w:space="0" w:color="auto"/>
              <w:bottom w:val="single" w:sz="4" w:space="0" w:color="auto"/>
              <w:right w:val="single" w:sz="4" w:space="0" w:color="auto"/>
            </w:tcBorders>
            <w:hideMark/>
          </w:tcPr>
          <w:p w14:paraId="51CA7B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2,841,646.80</w:t>
            </w:r>
          </w:p>
        </w:tc>
      </w:tr>
      <w:tr w:rsidR="00EA449F" w:rsidRPr="008261EB" w14:paraId="451071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7B93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1154</w:t>
            </w:r>
          </w:p>
        </w:tc>
        <w:tc>
          <w:tcPr>
            <w:tcW w:w="3126" w:type="dxa"/>
            <w:tcBorders>
              <w:top w:val="single" w:sz="4" w:space="0" w:color="auto"/>
              <w:left w:val="single" w:sz="4" w:space="0" w:color="auto"/>
              <w:bottom w:val="single" w:sz="4" w:space="0" w:color="auto"/>
              <w:right w:val="single" w:sz="4" w:space="0" w:color="auto"/>
            </w:tcBorders>
            <w:hideMark/>
          </w:tcPr>
          <w:p w14:paraId="18E784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520,797.49</w:t>
            </w:r>
          </w:p>
        </w:tc>
        <w:tc>
          <w:tcPr>
            <w:tcW w:w="3126" w:type="dxa"/>
            <w:tcBorders>
              <w:top w:val="single" w:sz="4" w:space="0" w:color="auto"/>
              <w:left w:val="single" w:sz="4" w:space="0" w:color="auto"/>
              <w:bottom w:val="single" w:sz="4" w:space="0" w:color="auto"/>
              <w:right w:val="single" w:sz="4" w:space="0" w:color="auto"/>
            </w:tcBorders>
            <w:hideMark/>
          </w:tcPr>
          <w:p w14:paraId="04D6F2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2,841,677.30</w:t>
            </w:r>
          </w:p>
        </w:tc>
      </w:tr>
      <w:tr w:rsidR="00EA449F" w:rsidRPr="008261EB" w14:paraId="04674E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E3FA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1155</w:t>
            </w:r>
          </w:p>
        </w:tc>
        <w:tc>
          <w:tcPr>
            <w:tcW w:w="3126" w:type="dxa"/>
            <w:tcBorders>
              <w:top w:val="single" w:sz="4" w:space="0" w:color="auto"/>
              <w:left w:val="single" w:sz="4" w:space="0" w:color="auto"/>
              <w:bottom w:val="single" w:sz="4" w:space="0" w:color="auto"/>
              <w:right w:val="single" w:sz="4" w:space="0" w:color="auto"/>
            </w:tcBorders>
            <w:hideMark/>
          </w:tcPr>
          <w:p w14:paraId="1F1FA8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520,826.80</w:t>
            </w:r>
          </w:p>
        </w:tc>
        <w:tc>
          <w:tcPr>
            <w:tcW w:w="3126" w:type="dxa"/>
            <w:tcBorders>
              <w:top w:val="single" w:sz="4" w:space="0" w:color="auto"/>
              <w:left w:val="single" w:sz="4" w:space="0" w:color="auto"/>
              <w:bottom w:val="single" w:sz="4" w:space="0" w:color="auto"/>
              <w:right w:val="single" w:sz="4" w:space="0" w:color="auto"/>
            </w:tcBorders>
            <w:hideMark/>
          </w:tcPr>
          <w:p w14:paraId="1C9111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2,841,681.80</w:t>
            </w:r>
          </w:p>
        </w:tc>
      </w:tr>
      <w:tr w:rsidR="00EA449F" w:rsidRPr="008261EB" w14:paraId="51CD3E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4646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1156</w:t>
            </w:r>
          </w:p>
        </w:tc>
        <w:tc>
          <w:tcPr>
            <w:tcW w:w="3126" w:type="dxa"/>
            <w:tcBorders>
              <w:top w:val="single" w:sz="4" w:space="0" w:color="auto"/>
              <w:left w:val="single" w:sz="4" w:space="0" w:color="auto"/>
              <w:bottom w:val="single" w:sz="4" w:space="0" w:color="auto"/>
              <w:right w:val="single" w:sz="4" w:space="0" w:color="auto"/>
            </w:tcBorders>
            <w:hideMark/>
          </w:tcPr>
          <w:p w14:paraId="45074E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520,849.05</w:t>
            </w:r>
          </w:p>
        </w:tc>
        <w:tc>
          <w:tcPr>
            <w:tcW w:w="3126" w:type="dxa"/>
            <w:tcBorders>
              <w:top w:val="single" w:sz="4" w:space="0" w:color="auto"/>
              <w:left w:val="single" w:sz="4" w:space="0" w:color="auto"/>
              <w:bottom w:val="single" w:sz="4" w:space="0" w:color="auto"/>
              <w:right w:val="single" w:sz="4" w:space="0" w:color="auto"/>
            </w:tcBorders>
            <w:hideMark/>
          </w:tcPr>
          <w:p w14:paraId="445025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2,841,699.55</w:t>
            </w:r>
          </w:p>
        </w:tc>
      </w:tr>
      <w:tr w:rsidR="00EA449F" w:rsidRPr="008261EB" w14:paraId="6C1F35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F623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1157</w:t>
            </w:r>
          </w:p>
        </w:tc>
        <w:tc>
          <w:tcPr>
            <w:tcW w:w="3126" w:type="dxa"/>
            <w:tcBorders>
              <w:top w:val="single" w:sz="4" w:space="0" w:color="auto"/>
              <w:left w:val="single" w:sz="4" w:space="0" w:color="auto"/>
              <w:bottom w:val="single" w:sz="4" w:space="0" w:color="auto"/>
              <w:right w:val="single" w:sz="4" w:space="0" w:color="auto"/>
            </w:tcBorders>
            <w:hideMark/>
          </w:tcPr>
          <w:p w14:paraId="02C0FE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520,853.74</w:t>
            </w:r>
          </w:p>
        </w:tc>
        <w:tc>
          <w:tcPr>
            <w:tcW w:w="3126" w:type="dxa"/>
            <w:tcBorders>
              <w:top w:val="single" w:sz="4" w:space="0" w:color="auto"/>
              <w:left w:val="single" w:sz="4" w:space="0" w:color="auto"/>
              <w:bottom w:val="single" w:sz="4" w:space="0" w:color="auto"/>
              <w:right w:val="single" w:sz="4" w:space="0" w:color="auto"/>
            </w:tcBorders>
            <w:hideMark/>
          </w:tcPr>
          <w:p w14:paraId="40E6AA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2,841,729.80</w:t>
            </w:r>
          </w:p>
        </w:tc>
      </w:tr>
      <w:tr w:rsidR="00EA449F" w:rsidRPr="008261EB" w14:paraId="308640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46A4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1158</w:t>
            </w:r>
          </w:p>
        </w:tc>
        <w:tc>
          <w:tcPr>
            <w:tcW w:w="3126" w:type="dxa"/>
            <w:tcBorders>
              <w:top w:val="single" w:sz="4" w:space="0" w:color="auto"/>
              <w:left w:val="single" w:sz="4" w:space="0" w:color="auto"/>
              <w:bottom w:val="single" w:sz="4" w:space="0" w:color="auto"/>
              <w:right w:val="single" w:sz="4" w:space="0" w:color="auto"/>
            </w:tcBorders>
            <w:hideMark/>
          </w:tcPr>
          <w:p w14:paraId="2526AC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520,840.83</w:t>
            </w:r>
          </w:p>
        </w:tc>
        <w:tc>
          <w:tcPr>
            <w:tcW w:w="3126" w:type="dxa"/>
            <w:tcBorders>
              <w:top w:val="single" w:sz="4" w:space="0" w:color="auto"/>
              <w:left w:val="single" w:sz="4" w:space="0" w:color="auto"/>
              <w:bottom w:val="single" w:sz="4" w:space="0" w:color="auto"/>
              <w:right w:val="single" w:sz="4" w:space="0" w:color="auto"/>
            </w:tcBorders>
            <w:hideMark/>
          </w:tcPr>
          <w:p w14:paraId="57BE09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2,841,772.05</w:t>
            </w:r>
          </w:p>
        </w:tc>
      </w:tr>
      <w:tr w:rsidR="00EA449F" w:rsidRPr="008261EB" w14:paraId="34C7ED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62D5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1159</w:t>
            </w:r>
          </w:p>
        </w:tc>
        <w:tc>
          <w:tcPr>
            <w:tcW w:w="3126" w:type="dxa"/>
            <w:tcBorders>
              <w:top w:val="single" w:sz="4" w:space="0" w:color="auto"/>
              <w:left w:val="single" w:sz="4" w:space="0" w:color="auto"/>
              <w:bottom w:val="single" w:sz="4" w:space="0" w:color="auto"/>
              <w:right w:val="single" w:sz="4" w:space="0" w:color="auto"/>
            </w:tcBorders>
            <w:hideMark/>
          </w:tcPr>
          <w:p w14:paraId="4FA7DD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520,817.43</w:t>
            </w:r>
          </w:p>
        </w:tc>
        <w:tc>
          <w:tcPr>
            <w:tcW w:w="3126" w:type="dxa"/>
            <w:tcBorders>
              <w:top w:val="single" w:sz="4" w:space="0" w:color="auto"/>
              <w:left w:val="single" w:sz="4" w:space="0" w:color="auto"/>
              <w:bottom w:val="single" w:sz="4" w:space="0" w:color="auto"/>
              <w:right w:val="single" w:sz="4" w:space="0" w:color="auto"/>
            </w:tcBorders>
            <w:hideMark/>
          </w:tcPr>
          <w:p w14:paraId="75D984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2,841,800.30</w:t>
            </w:r>
          </w:p>
        </w:tc>
      </w:tr>
      <w:tr w:rsidR="00EA449F" w:rsidRPr="008261EB" w14:paraId="6F2E9F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E205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1160</w:t>
            </w:r>
          </w:p>
        </w:tc>
        <w:tc>
          <w:tcPr>
            <w:tcW w:w="3126" w:type="dxa"/>
            <w:tcBorders>
              <w:top w:val="single" w:sz="4" w:space="0" w:color="auto"/>
              <w:left w:val="single" w:sz="4" w:space="0" w:color="auto"/>
              <w:bottom w:val="single" w:sz="4" w:space="0" w:color="auto"/>
              <w:right w:val="single" w:sz="4" w:space="0" w:color="auto"/>
            </w:tcBorders>
            <w:hideMark/>
          </w:tcPr>
          <w:p w14:paraId="1DEC79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520,793.99</w:t>
            </w:r>
          </w:p>
        </w:tc>
        <w:tc>
          <w:tcPr>
            <w:tcW w:w="3126" w:type="dxa"/>
            <w:tcBorders>
              <w:top w:val="single" w:sz="4" w:space="0" w:color="auto"/>
              <w:left w:val="single" w:sz="4" w:space="0" w:color="auto"/>
              <w:bottom w:val="single" w:sz="4" w:space="0" w:color="auto"/>
              <w:right w:val="single" w:sz="4" w:space="0" w:color="auto"/>
            </w:tcBorders>
            <w:hideMark/>
          </w:tcPr>
          <w:p w14:paraId="13EC66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2,841,824.80</w:t>
            </w:r>
          </w:p>
        </w:tc>
      </w:tr>
      <w:tr w:rsidR="00EA449F" w:rsidRPr="008261EB" w14:paraId="77B28E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B283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1161</w:t>
            </w:r>
          </w:p>
        </w:tc>
        <w:tc>
          <w:tcPr>
            <w:tcW w:w="3126" w:type="dxa"/>
            <w:tcBorders>
              <w:top w:val="single" w:sz="4" w:space="0" w:color="auto"/>
              <w:left w:val="single" w:sz="4" w:space="0" w:color="auto"/>
              <w:bottom w:val="single" w:sz="4" w:space="0" w:color="auto"/>
              <w:right w:val="single" w:sz="4" w:space="0" w:color="auto"/>
            </w:tcBorders>
            <w:hideMark/>
          </w:tcPr>
          <w:p w14:paraId="5D69CD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520,777.58</w:t>
            </w:r>
          </w:p>
        </w:tc>
        <w:tc>
          <w:tcPr>
            <w:tcW w:w="3126" w:type="dxa"/>
            <w:tcBorders>
              <w:top w:val="single" w:sz="4" w:space="0" w:color="auto"/>
              <w:left w:val="single" w:sz="4" w:space="0" w:color="auto"/>
              <w:bottom w:val="single" w:sz="4" w:space="0" w:color="auto"/>
              <w:right w:val="single" w:sz="4" w:space="0" w:color="auto"/>
            </w:tcBorders>
            <w:hideMark/>
          </w:tcPr>
          <w:p w14:paraId="3F0681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2,841,841.30</w:t>
            </w:r>
          </w:p>
        </w:tc>
      </w:tr>
      <w:tr w:rsidR="00EA449F" w:rsidRPr="008261EB" w14:paraId="1BDBDB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1584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1162</w:t>
            </w:r>
          </w:p>
        </w:tc>
        <w:tc>
          <w:tcPr>
            <w:tcW w:w="3126" w:type="dxa"/>
            <w:tcBorders>
              <w:top w:val="single" w:sz="4" w:space="0" w:color="auto"/>
              <w:left w:val="single" w:sz="4" w:space="0" w:color="auto"/>
              <w:bottom w:val="single" w:sz="4" w:space="0" w:color="auto"/>
              <w:right w:val="single" w:sz="4" w:space="0" w:color="auto"/>
            </w:tcBorders>
            <w:hideMark/>
          </w:tcPr>
          <w:p w14:paraId="0C81A6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520,754.15</w:t>
            </w:r>
          </w:p>
        </w:tc>
        <w:tc>
          <w:tcPr>
            <w:tcW w:w="3126" w:type="dxa"/>
            <w:tcBorders>
              <w:top w:val="single" w:sz="4" w:space="0" w:color="auto"/>
              <w:left w:val="single" w:sz="4" w:space="0" w:color="auto"/>
              <w:bottom w:val="single" w:sz="4" w:space="0" w:color="auto"/>
              <w:right w:val="single" w:sz="4" w:space="0" w:color="auto"/>
            </w:tcBorders>
            <w:hideMark/>
          </w:tcPr>
          <w:p w14:paraId="64EE0F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2,841,865.80</w:t>
            </w:r>
          </w:p>
        </w:tc>
      </w:tr>
      <w:tr w:rsidR="00EA449F" w:rsidRPr="008261EB" w14:paraId="10763E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8948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1163</w:t>
            </w:r>
          </w:p>
        </w:tc>
        <w:tc>
          <w:tcPr>
            <w:tcW w:w="3126" w:type="dxa"/>
            <w:tcBorders>
              <w:top w:val="single" w:sz="4" w:space="0" w:color="auto"/>
              <w:left w:val="single" w:sz="4" w:space="0" w:color="auto"/>
              <w:bottom w:val="single" w:sz="4" w:space="0" w:color="auto"/>
              <w:right w:val="single" w:sz="4" w:space="0" w:color="auto"/>
            </w:tcBorders>
            <w:hideMark/>
          </w:tcPr>
          <w:p w14:paraId="19BA15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520,737.74</w:t>
            </w:r>
          </w:p>
        </w:tc>
        <w:tc>
          <w:tcPr>
            <w:tcW w:w="3126" w:type="dxa"/>
            <w:tcBorders>
              <w:top w:val="single" w:sz="4" w:space="0" w:color="auto"/>
              <w:left w:val="single" w:sz="4" w:space="0" w:color="auto"/>
              <w:bottom w:val="single" w:sz="4" w:space="0" w:color="auto"/>
              <w:right w:val="single" w:sz="4" w:space="0" w:color="auto"/>
            </w:tcBorders>
            <w:hideMark/>
          </w:tcPr>
          <w:p w14:paraId="12CAFD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2,841,886.79</w:t>
            </w:r>
          </w:p>
        </w:tc>
      </w:tr>
      <w:tr w:rsidR="00EA449F" w:rsidRPr="008261EB" w14:paraId="4B59E5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4EE0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1164</w:t>
            </w:r>
          </w:p>
        </w:tc>
        <w:tc>
          <w:tcPr>
            <w:tcW w:w="3126" w:type="dxa"/>
            <w:tcBorders>
              <w:top w:val="single" w:sz="4" w:space="0" w:color="auto"/>
              <w:left w:val="single" w:sz="4" w:space="0" w:color="auto"/>
              <w:bottom w:val="single" w:sz="4" w:space="0" w:color="auto"/>
              <w:right w:val="single" w:sz="4" w:space="0" w:color="auto"/>
            </w:tcBorders>
            <w:hideMark/>
          </w:tcPr>
          <w:p w14:paraId="23FE68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520,717.83</w:t>
            </w:r>
          </w:p>
        </w:tc>
        <w:tc>
          <w:tcPr>
            <w:tcW w:w="3126" w:type="dxa"/>
            <w:tcBorders>
              <w:top w:val="single" w:sz="4" w:space="0" w:color="auto"/>
              <w:left w:val="single" w:sz="4" w:space="0" w:color="auto"/>
              <w:bottom w:val="single" w:sz="4" w:space="0" w:color="auto"/>
              <w:right w:val="single" w:sz="4" w:space="0" w:color="auto"/>
            </w:tcBorders>
            <w:hideMark/>
          </w:tcPr>
          <w:p w14:paraId="72052B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2,841,912.54</w:t>
            </w:r>
          </w:p>
        </w:tc>
      </w:tr>
      <w:tr w:rsidR="00EA449F" w:rsidRPr="008261EB" w14:paraId="7DCDAC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CB63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1165</w:t>
            </w:r>
          </w:p>
        </w:tc>
        <w:tc>
          <w:tcPr>
            <w:tcW w:w="3126" w:type="dxa"/>
            <w:tcBorders>
              <w:top w:val="single" w:sz="4" w:space="0" w:color="auto"/>
              <w:left w:val="single" w:sz="4" w:space="0" w:color="auto"/>
              <w:bottom w:val="single" w:sz="4" w:space="0" w:color="auto"/>
              <w:right w:val="single" w:sz="4" w:space="0" w:color="auto"/>
            </w:tcBorders>
            <w:hideMark/>
          </w:tcPr>
          <w:p w14:paraId="5FB5E6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520,722.52</w:t>
            </w:r>
          </w:p>
        </w:tc>
        <w:tc>
          <w:tcPr>
            <w:tcW w:w="3126" w:type="dxa"/>
            <w:tcBorders>
              <w:top w:val="single" w:sz="4" w:space="0" w:color="auto"/>
              <w:left w:val="single" w:sz="4" w:space="0" w:color="auto"/>
              <w:bottom w:val="single" w:sz="4" w:space="0" w:color="auto"/>
              <w:right w:val="single" w:sz="4" w:space="0" w:color="auto"/>
            </w:tcBorders>
            <w:hideMark/>
          </w:tcPr>
          <w:p w14:paraId="604CCF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2,841,938.54</w:t>
            </w:r>
          </w:p>
        </w:tc>
      </w:tr>
      <w:tr w:rsidR="00EA449F" w:rsidRPr="008261EB" w14:paraId="4B2CAD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5871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1166</w:t>
            </w:r>
          </w:p>
        </w:tc>
        <w:tc>
          <w:tcPr>
            <w:tcW w:w="3126" w:type="dxa"/>
            <w:tcBorders>
              <w:top w:val="single" w:sz="4" w:space="0" w:color="auto"/>
              <w:left w:val="single" w:sz="4" w:space="0" w:color="auto"/>
              <w:bottom w:val="single" w:sz="4" w:space="0" w:color="auto"/>
              <w:right w:val="single" w:sz="4" w:space="0" w:color="auto"/>
            </w:tcBorders>
            <w:hideMark/>
          </w:tcPr>
          <w:p w14:paraId="19F4C5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520,731.90</w:t>
            </w:r>
          </w:p>
        </w:tc>
        <w:tc>
          <w:tcPr>
            <w:tcW w:w="3126" w:type="dxa"/>
            <w:tcBorders>
              <w:top w:val="single" w:sz="4" w:space="0" w:color="auto"/>
              <w:left w:val="single" w:sz="4" w:space="0" w:color="auto"/>
              <w:bottom w:val="single" w:sz="4" w:space="0" w:color="auto"/>
              <w:right w:val="single" w:sz="4" w:space="0" w:color="auto"/>
            </w:tcBorders>
            <w:hideMark/>
          </w:tcPr>
          <w:p w14:paraId="5E5057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2,841,973.54</w:t>
            </w:r>
          </w:p>
        </w:tc>
      </w:tr>
      <w:tr w:rsidR="00EA449F" w:rsidRPr="008261EB" w14:paraId="7CF68E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0970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1167</w:t>
            </w:r>
          </w:p>
        </w:tc>
        <w:tc>
          <w:tcPr>
            <w:tcW w:w="3126" w:type="dxa"/>
            <w:tcBorders>
              <w:top w:val="single" w:sz="4" w:space="0" w:color="auto"/>
              <w:left w:val="single" w:sz="4" w:space="0" w:color="auto"/>
              <w:bottom w:val="single" w:sz="4" w:space="0" w:color="auto"/>
              <w:right w:val="single" w:sz="4" w:space="0" w:color="auto"/>
            </w:tcBorders>
            <w:hideMark/>
          </w:tcPr>
          <w:p w14:paraId="613A40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520,747.12</w:t>
            </w:r>
          </w:p>
        </w:tc>
        <w:tc>
          <w:tcPr>
            <w:tcW w:w="3126" w:type="dxa"/>
            <w:tcBorders>
              <w:top w:val="single" w:sz="4" w:space="0" w:color="auto"/>
              <w:left w:val="single" w:sz="4" w:space="0" w:color="auto"/>
              <w:bottom w:val="single" w:sz="4" w:space="0" w:color="auto"/>
              <w:right w:val="single" w:sz="4" w:space="0" w:color="auto"/>
            </w:tcBorders>
            <w:hideMark/>
          </w:tcPr>
          <w:p w14:paraId="12CDD1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2,841,991.04</w:t>
            </w:r>
          </w:p>
        </w:tc>
      </w:tr>
      <w:tr w:rsidR="00EA449F" w:rsidRPr="008261EB" w14:paraId="0983E2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C957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1168</w:t>
            </w:r>
          </w:p>
        </w:tc>
        <w:tc>
          <w:tcPr>
            <w:tcW w:w="3126" w:type="dxa"/>
            <w:tcBorders>
              <w:top w:val="single" w:sz="4" w:space="0" w:color="auto"/>
              <w:left w:val="single" w:sz="4" w:space="0" w:color="auto"/>
              <w:bottom w:val="single" w:sz="4" w:space="0" w:color="auto"/>
              <w:right w:val="single" w:sz="4" w:space="0" w:color="auto"/>
            </w:tcBorders>
            <w:hideMark/>
          </w:tcPr>
          <w:p w14:paraId="5C28F4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520,779.93</w:t>
            </w:r>
          </w:p>
        </w:tc>
        <w:tc>
          <w:tcPr>
            <w:tcW w:w="3126" w:type="dxa"/>
            <w:tcBorders>
              <w:top w:val="single" w:sz="4" w:space="0" w:color="auto"/>
              <w:left w:val="single" w:sz="4" w:space="0" w:color="auto"/>
              <w:bottom w:val="single" w:sz="4" w:space="0" w:color="auto"/>
              <w:right w:val="single" w:sz="4" w:space="0" w:color="auto"/>
            </w:tcBorders>
            <w:hideMark/>
          </w:tcPr>
          <w:p w14:paraId="2A39E1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2,842,004.04</w:t>
            </w:r>
          </w:p>
        </w:tc>
      </w:tr>
      <w:tr w:rsidR="00EA449F" w:rsidRPr="008261EB" w14:paraId="537CF4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8483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1169</w:t>
            </w:r>
          </w:p>
        </w:tc>
        <w:tc>
          <w:tcPr>
            <w:tcW w:w="3126" w:type="dxa"/>
            <w:tcBorders>
              <w:top w:val="single" w:sz="4" w:space="0" w:color="auto"/>
              <w:left w:val="single" w:sz="4" w:space="0" w:color="auto"/>
              <w:bottom w:val="single" w:sz="4" w:space="0" w:color="auto"/>
              <w:right w:val="single" w:sz="4" w:space="0" w:color="auto"/>
            </w:tcBorders>
            <w:hideMark/>
          </w:tcPr>
          <w:p w14:paraId="2DB145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520,809.21</w:t>
            </w:r>
          </w:p>
        </w:tc>
        <w:tc>
          <w:tcPr>
            <w:tcW w:w="3126" w:type="dxa"/>
            <w:tcBorders>
              <w:top w:val="single" w:sz="4" w:space="0" w:color="auto"/>
              <w:left w:val="single" w:sz="4" w:space="0" w:color="auto"/>
              <w:bottom w:val="single" w:sz="4" w:space="0" w:color="auto"/>
              <w:right w:val="single" w:sz="4" w:space="0" w:color="auto"/>
            </w:tcBorders>
            <w:hideMark/>
          </w:tcPr>
          <w:p w14:paraId="04BCA1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2,842,016.79</w:t>
            </w:r>
          </w:p>
        </w:tc>
      </w:tr>
      <w:tr w:rsidR="00EA449F" w:rsidRPr="008261EB" w14:paraId="7F142F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C849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1170</w:t>
            </w:r>
          </w:p>
        </w:tc>
        <w:tc>
          <w:tcPr>
            <w:tcW w:w="3126" w:type="dxa"/>
            <w:tcBorders>
              <w:top w:val="single" w:sz="4" w:space="0" w:color="auto"/>
              <w:left w:val="single" w:sz="4" w:space="0" w:color="auto"/>
              <w:bottom w:val="single" w:sz="4" w:space="0" w:color="auto"/>
              <w:right w:val="single" w:sz="4" w:space="0" w:color="auto"/>
            </w:tcBorders>
            <w:hideMark/>
          </w:tcPr>
          <w:p w14:paraId="4DBB2B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520,843.18</w:t>
            </w:r>
          </w:p>
        </w:tc>
        <w:tc>
          <w:tcPr>
            <w:tcW w:w="3126" w:type="dxa"/>
            <w:tcBorders>
              <w:top w:val="single" w:sz="4" w:space="0" w:color="auto"/>
              <w:left w:val="single" w:sz="4" w:space="0" w:color="auto"/>
              <w:bottom w:val="single" w:sz="4" w:space="0" w:color="auto"/>
              <w:right w:val="single" w:sz="4" w:space="0" w:color="auto"/>
            </w:tcBorders>
            <w:hideMark/>
          </w:tcPr>
          <w:p w14:paraId="20808F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2,842,021.54</w:t>
            </w:r>
          </w:p>
        </w:tc>
      </w:tr>
      <w:tr w:rsidR="00EA449F" w:rsidRPr="008261EB" w14:paraId="538898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6175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1171</w:t>
            </w:r>
          </w:p>
        </w:tc>
        <w:tc>
          <w:tcPr>
            <w:tcW w:w="3126" w:type="dxa"/>
            <w:tcBorders>
              <w:top w:val="single" w:sz="4" w:space="0" w:color="auto"/>
              <w:left w:val="single" w:sz="4" w:space="0" w:color="auto"/>
              <w:bottom w:val="single" w:sz="4" w:space="0" w:color="auto"/>
              <w:right w:val="single" w:sz="4" w:space="0" w:color="auto"/>
            </w:tcBorders>
            <w:hideMark/>
          </w:tcPr>
          <w:p w14:paraId="69EE78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520,872.46</w:t>
            </w:r>
          </w:p>
        </w:tc>
        <w:tc>
          <w:tcPr>
            <w:tcW w:w="3126" w:type="dxa"/>
            <w:tcBorders>
              <w:top w:val="single" w:sz="4" w:space="0" w:color="auto"/>
              <w:left w:val="single" w:sz="4" w:space="0" w:color="auto"/>
              <w:bottom w:val="single" w:sz="4" w:space="0" w:color="auto"/>
              <w:right w:val="single" w:sz="4" w:space="0" w:color="auto"/>
            </w:tcBorders>
            <w:hideMark/>
          </w:tcPr>
          <w:p w14:paraId="7C89F4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2,842,022.79</w:t>
            </w:r>
          </w:p>
        </w:tc>
      </w:tr>
      <w:tr w:rsidR="00EA449F" w:rsidRPr="008261EB" w14:paraId="3C595C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3C2F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1172</w:t>
            </w:r>
          </w:p>
        </w:tc>
        <w:tc>
          <w:tcPr>
            <w:tcW w:w="3126" w:type="dxa"/>
            <w:tcBorders>
              <w:top w:val="single" w:sz="4" w:space="0" w:color="auto"/>
              <w:left w:val="single" w:sz="4" w:space="0" w:color="auto"/>
              <w:bottom w:val="single" w:sz="4" w:space="0" w:color="auto"/>
              <w:right w:val="single" w:sz="4" w:space="0" w:color="auto"/>
            </w:tcBorders>
            <w:hideMark/>
          </w:tcPr>
          <w:p w14:paraId="31EC04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520,902.93</w:t>
            </w:r>
          </w:p>
        </w:tc>
        <w:tc>
          <w:tcPr>
            <w:tcW w:w="3126" w:type="dxa"/>
            <w:tcBorders>
              <w:top w:val="single" w:sz="4" w:space="0" w:color="auto"/>
              <w:left w:val="single" w:sz="4" w:space="0" w:color="auto"/>
              <w:bottom w:val="single" w:sz="4" w:space="0" w:color="auto"/>
              <w:right w:val="single" w:sz="4" w:space="0" w:color="auto"/>
            </w:tcBorders>
            <w:hideMark/>
          </w:tcPr>
          <w:p w14:paraId="46656E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2,842,033.29</w:t>
            </w:r>
          </w:p>
        </w:tc>
      </w:tr>
      <w:tr w:rsidR="00EA449F" w:rsidRPr="008261EB" w14:paraId="74DFC6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3628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1173</w:t>
            </w:r>
          </w:p>
        </w:tc>
        <w:tc>
          <w:tcPr>
            <w:tcW w:w="3126" w:type="dxa"/>
            <w:tcBorders>
              <w:top w:val="single" w:sz="4" w:space="0" w:color="auto"/>
              <w:left w:val="single" w:sz="4" w:space="0" w:color="auto"/>
              <w:bottom w:val="single" w:sz="4" w:space="0" w:color="auto"/>
              <w:right w:val="single" w:sz="4" w:space="0" w:color="auto"/>
            </w:tcBorders>
            <w:hideMark/>
          </w:tcPr>
          <w:p w14:paraId="77CAD0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520,913.49</w:t>
            </w:r>
          </w:p>
        </w:tc>
        <w:tc>
          <w:tcPr>
            <w:tcW w:w="3126" w:type="dxa"/>
            <w:tcBorders>
              <w:top w:val="single" w:sz="4" w:space="0" w:color="auto"/>
              <w:left w:val="single" w:sz="4" w:space="0" w:color="auto"/>
              <w:bottom w:val="single" w:sz="4" w:space="0" w:color="auto"/>
              <w:right w:val="single" w:sz="4" w:space="0" w:color="auto"/>
            </w:tcBorders>
            <w:hideMark/>
          </w:tcPr>
          <w:p w14:paraId="3AA8B2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2,842,055.54</w:t>
            </w:r>
          </w:p>
        </w:tc>
      </w:tr>
      <w:tr w:rsidR="00EA449F" w:rsidRPr="008261EB" w14:paraId="69C448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E125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1174</w:t>
            </w:r>
          </w:p>
        </w:tc>
        <w:tc>
          <w:tcPr>
            <w:tcW w:w="3126" w:type="dxa"/>
            <w:tcBorders>
              <w:top w:val="single" w:sz="4" w:space="0" w:color="auto"/>
              <w:left w:val="single" w:sz="4" w:space="0" w:color="auto"/>
              <w:bottom w:val="single" w:sz="4" w:space="0" w:color="auto"/>
              <w:right w:val="single" w:sz="4" w:space="0" w:color="auto"/>
            </w:tcBorders>
            <w:hideMark/>
          </w:tcPr>
          <w:p w14:paraId="235F36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520,938.09</w:t>
            </w:r>
          </w:p>
        </w:tc>
        <w:tc>
          <w:tcPr>
            <w:tcW w:w="3126" w:type="dxa"/>
            <w:tcBorders>
              <w:top w:val="single" w:sz="4" w:space="0" w:color="auto"/>
              <w:left w:val="single" w:sz="4" w:space="0" w:color="auto"/>
              <w:bottom w:val="single" w:sz="4" w:space="0" w:color="auto"/>
              <w:right w:val="single" w:sz="4" w:space="0" w:color="auto"/>
            </w:tcBorders>
            <w:hideMark/>
          </w:tcPr>
          <w:p w14:paraId="16CA4B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2,842,066.04</w:t>
            </w:r>
          </w:p>
        </w:tc>
      </w:tr>
      <w:tr w:rsidR="00EA449F" w:rsidRPr="008261EB" w14:paraId="417E7B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1143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1175</w:t>
            </w:r>
          </w:p>
        </w:tc>
        <w:tc>
          <w:tcPr>
            <w:tcW w:w="3126" w:type="dxa"/>
            <w:tcBorders>
              <w:top w:val="single" w:sz="4" w:space="0" w:color="auto"/>
              <w:left w:val="single" w:sz="4" w:space="0" w:color="auto"/>
              <w:bottom w:val="single" w:sz="4" w:space="0" w:color="auto"/>
              <w:right w:val="single" w:sz="4" w:space="0" w:color="auto"/>
            </w:tcBorders>
            <w:hideMark/>
          </w:tcPr>
          <w:p w14:paraId="735A7A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520,968.52</w:t>
            </w:r>
          </w:p>
        </w:tc>
        <w:tc>
          <w:tcPr>
            <w:tcW w:w="3126" w:type="dxa"/>
            <w:tcBorders>
              <w:top w:val="single" w:sz="4" w:space="0" w:color="auto"/>
              <w:left w:val="single" w:sz="4" w:space="0" w:color="auto"/>
              <w:bottom w:val="single" w:sz="4" w:space="0" w:color="auto"/>
              <w:right w:val="single" w:sz="4" w:space="0" w:color="auto"/>
            </w:tcBorders>
            <w:hideMark/>
          </w:tcPr>
          <w:p w14:paraId="710E02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2,842,081.29</w:t>
            </w:r>
          </w:p>
        </w:tc>
      </w:tr>
      <w:tr w:rsidR="00EA449F" w:rsidRPr="008261EB" w14:paraId="056D6D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5437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1176</w:t>
            </w:r>
          </w:p>
        </w:tc>
        <w:tc>
          <w:tcPr>
            <w:tcW w:w="3126" w:type="dxa"/>
            <w:tcBorders>
              <w:top w:val="single" w:sz="4" w:space="0" w:color="auto"/>
              <w:left w:val="single" w:sz="4" w:space="0" w:color="auto"/>
              <w:bottom w:val="single" w:sz="4" w:space="0" w:color="auto"/>
              <w:right w:val="single" w:sz="4" w:space="0" w:color="auto"/>
            </w:tcBorders>
            <w:hideMark/>
          </w:tcPr>
          <w:p w14:paraId="35D133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521,011.87</w:t>
            </w:r>
          </w:p>
        </w:tc>
        <w:tc>
          <w:tcPr>
            <w:tcW w:w="3126" w:type="dxa"/>
            <w:tcBorders>
              <w:top w:val="single" w:sz="4" w:space="0" w:color="auto"/>
              <w:left w:val="single" w:sz="4" w:space="0" w:color="auto"/>
              <w:bottom w:val="single" w:sz="4" w:space="0" w:color="auto"/>
              <w:right w:val="single" w:sz="4" w:space="0" w:color="auto"/>
            </w:tcBorders>
            <w:hideMark/>
          </w:tcPr>
          <w:p w14:paraId="35B896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2,842,090.79</w:t>
            </w:r>
          </w:p>
        </w:tc>
      </w:tr>
      <w:tr w:rsidR="00EA449F" w:rsidRPr="008261EB" w14:paraId="4322A43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01B6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1177</w:t>
            </w:r>
          </w:p>
        </w:tc>
        <w:tc>
          <w:tcPr>
            <w:tcW w:w="3126" w:type="dxa"/>
            <w:tcBorders>
              <w:top w:val="single" w:sz="4" w:space="0" w:color="auto"/>
              <w:left w:val="single" w:sz="4" w:space="0" w:color="auto"/>
              <w:bottom w:val="single" w:sz="4" w:space="0" w:color="auto"/>
              <w:right w:val="single" w:sz="4" w:space="0" w:color="auto"/>
            </w:tcBorders>
            <w:hideMark/>
          </w:tcPr>
          <w:p w14:paraId="26B024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521,038.84</w:t>
            </w:r>
          </w:p>
        </w:tc>
        <w:tc>
          <w:tcPr>
            <w:tcW w:w="3126" w:type="dxa"/>
            <w:tcBorders>
              <w:top w:val="single" w:sz="4" w:space="0" w:color="auto"/>
              <w:left w:val="single" w:sz="4" w:space="0" w:color="auto"/>
              <w:bottom w:val="single" w:sz="4" w:space="0" w:color="auto"/>
              <w:right w:val="single" w:sz="4" w:space="0" w:color="auto"/>
            </w:tcBorders>
            <w:hideMark/>
          </w:tcPr>
          <w:p w14:paraId="4E7D97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2,842,100.04</w:t>
            </w:r>
          </w:p>
        </w:tc>
      </w:tr>
      <w:tr w:rsidR="00EA449F" w:rsidRPr="008261EB" w14:paraId="00A188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01B4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1178</w:t>
            </w:r>
          </w:p>
        </w:tc>
        <w:tc>
          <w:tcPr>
            <w:tcW w:w="3126" w:type="dxa"/>
            <w:tcBorders>
              <w:top w:val="single" w:sz="4" w:space="0" w:color="auto"/>
              <w:left w:val="single" w:sz="4" w:space="0" w:color="auto"/>
              <w:bottom w:val="single" w:sz="4" w:space="0" w:color="auto"/>
              <w:right w:val="single" w:sz="4" w:space="0" w:color="auto"/>
            </w:tcBorders>
            <w:hideMark/>
          </w:tcPr>
          <w:p w14:paraId="136D14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521,057.56</w:t>
            </w:r>
          </w:p>
        </w:tc>
        <w:tc>
          <w:tcPr>
            <w:tcW w:w="3126" w:type="dxa"/>
            <w:tcBorders>
              <w:top w:val="single" w:sz="4" w:space="0" w:color="auto"/>
              <w:left w:val="single" w:sz="4" w:space="0" w:color="auto"/>
              <w:bottom w:val="single" w:sz="4" w:space="0" w:color="auto"/>
              <w:right w:val="single" w:sz="4" w:space="0" w:color="auto"/>
            </w:tcBorders>
            <w:hideMark/>
          </w:tcPr>
          <w:p w14:paraId="5AAED8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2,842,114.04</w:t>
            </w:r>
          </w:p>
        </w:tc>
      </w:tr>
      <w:tr w:rsidR="00EA449F" w:rsidRPr="008261EB" w14:paraId="569616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0877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1179</w:t>
            </w:r>
          </w:p>
        </w:tc>
        <w:tc>
          <w:tcPr>
            <w:tcW w:w="3126" w:type="dxa"/>
            <w:tcBorders>
              <w:top w:val="single" w:sz="4" w:space="0" w:color="auto"/>
              <w:left w:val="single" w:sz="4" w:space="0" w:color="auto"/>
              <w:bottom w:val="single" w:sz="4" w:space="0" w:color="auto"/>
              <w:right w:val="single" w:sz="4" w:space="0" w:color="auto"/>
            </w:tcBorders>
            <w:hideMark/>
          </w:tcPr>
          <w:p w14:paraId="6FEFBB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521,070.46</w:t>
            </w:r>
          </w:p>
        </w:tc>
        <w:tc>
          <w:tcPr>
            <w:tcW w:w="3126" w:type="dxa"/>
            <w:tcBorders>
              <w:top w:val="single" w:sz="4" w:space="0" w:color="auto"/>
              <w:left w:val="single" w:sz="4" w:space="0" w:color="auto"/>
              <w:bottom w:val="single" w:sz="4" w:space="0" w:color="auto"/>
              <w:right w:val="single" w:sz="4" w:space="0" w:color="auto"/>
            </w:tcBorders>
            <w:hideMark/>
          </w:tcPr>
          <w:p w14:paraId="5AFA7C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2,842,136.29</w:t>
            </w:r>
          </w:p>
        </w:tc>
      </w:tr>
      <w:tr w:rsidR="00EA449F" w:rsidRPr="008261EB" w14:paraId="01A949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D938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1180</w:t>
            </w:r>
          </w:p>
        </w:tc>
        <w:tc>
          <w:tcPr>
            <w:tcW w:w="3126" w:type="dxa"/>
            <w:tcBorders>
              <w:top w:val="single" w:sz="4" w:space="0" w:color="auto"/>
              <w:left w:val="single" w:sz="4" w:space="0" w:color="auto"/>
              <w:bottom w:val="single" w:sz="4" w:space="0" w:color="auto"/>
              <w:right w:val="single" w:sz="4" w:space="0" w:color="auto"/>
            </w:tcBorders>
            <w:hideMark/>
          </w:tcPr>
          <w:p w14:paraId="6658AA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521,085.68</w:t>
            </w:r>
          </w:p>
        </w:tc>
        <w:tc>
          <w:tcPr>
            <w:tcW w:w="3126" w:type="dxa"/>
            <w:tcBorders>
              <w:top w:val="single" w:sz="4" w:space="0" w:color="auto"/>
              <w:left w:val="single" w:sz="4" w:space="0" w:color="auto"/>
              <w:bottom w:val="single" w:sz="4" w:space="0" w:color="auto"/>
              <w:right w:val="single" w:sz="4" w:space="0" w:color="auto"/>
            </w:tcBorders>
            <w:hideMark/>
          </w:tcPr>
          <w:p w14:paraId="7288B5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2,842,157.54</w:t>
            </w:r>
          </w:p>
        </w:tc>
      </w:tr>
      <w:tr w:rsidR="00EA449F" w:rsidRPr="008261EB" w14:paraId="601345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83C8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1181</w:t>
            </w:r>
          </w:p>
        </w:tc>
        <w:tc>
          <w:tcPr>
            <w:tcW w:w="3126" w:type="dxa"/>
            <w:tcBorders>
              <w:top w:val="single" w:sz="4" w:space="0" w:color="auto"/>
              <w:left w:val="single" w:sz="4" w:space="0" w:color="auto"/>
              <w:bottom w:val="single" w:sz="4" w:space="0" w:color="auto"/>
              <w:right w:val="single" w:sz="4" w:space="0" w:color="auto"/>
            </w:tcBorders>
            <w:hideMark/>
          </w:tcPr>
          <w:p w14:paraId="18B583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521,104.43</w:t>
            </w:r>
          </w:p>
        </w:tc>
        <w:tc>
          <w:tcPr>
            <w:tcW w:w="3126" w:type="dxa"/>
            <w:tcBorders>
              <w:top w:val="single" w:sz="4" w:space="0" w:color="auto"/>
              <w:left w:val="single" w:sz="4" w:space="0" w:color="auto"/>
              <w:bottom w:val="single" w:sz="4" w:space="0" w:color="auto"/>
              <w:right w:val="single" w:sz="4" w:space="0" w:color="auto"/>
            </w:tcBorders>
            <w:hideMark/>
          </w:tcPr>
          <w:p w14:paraId="069368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2,842,150.54</w:t>
            </w:r>
          </w:p>
        </w:tc>
      </w:tr>
      <w:tr w:rsidR="00EA449F" w:rsidRPr="008261EB" w14:paraId="092D30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6AA3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1182</w:t>
            </w:r>
          </w:p>
        </w:tc>
        <w:tc>
          <w:tcPr>
            <w:tcW w:w="3126" w:type="dxa"/>
            <w:tcBorders>
              <w:top w:val="single" w:sz="4" w:space="0" w:color="auto"/>
              <w:left w:val="single" w:sz="4" w:space="0" w:color="auto"/>
              <w:bottom w:val="single" w:sz="4" w:space="0" w:color="auto"/>
              <w:right w:val="single" w:sz="4" w:space="0" w:color="auto"/>
            </w:tcBorders>
            <w:hideMark/>
          </w:tcPr>
          <w:p w14:paraId="3BFDAC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521,111.46</w:t>
            </w:r>
          </w:p>
        </w:tc>
        <w:tc>
          <w:tcPr>
            <w:tcW w:w="3126" w:type="dxa"/>
            <w:tcBorders>
              <w:top w:val="single" w:sz="4" w:space="0" w:color="auto"/>
              <w:left w:val="single" w:sz="4" w:space="0" w:color="auto"/>
              <w:bottom w:val="single" w:sz="4" w:space="0" w:color="auto"/>
              <w:right w:val="single" w:sz="4" w:space="0" w:color="auto"/>
            </w:tcBorders>
            <w:hideMark/>
          </w:tcPr>
          <w:p w14:paraId="0DC993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2,842,124.79</w:t>
            </w:r>
          </w:p>
        </w:tc>
      </w:tr>
      <w:tr w:rsidR="00EA449F" w:rsidRPr="008261EB" w14:paraId="61FCAD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9F21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1183</w:t>
            </w:r>
          </w:p>
        </w:tc>
        <w:tc>
          <w:tcPr>
            <w:tcW w:w="3126" w:type="dxa"/>
            <w:tcBorders>
              <w:top w:val="single" w:sz="4" w:space="0" w:color="auto"/>
              <w:left w:val="single" w:sz="4" w:space="0" w:color="auto"/>
              <w:bottom w:val="single" w:sz="4" w:space="0" w:color="auto"/>
              <w:right w:val="single" w:sz="4" w:space="0" w:color="auto"/>
            </w:tcBorders>
            <w:hideMark/>
          </w:tcPr>
          <w:p w14:paraId="64D0E5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521,112.62</w:t>
            </w:r>
          </w:p>
        </w:tc>
        <w:tc>
          <w:tcPr>
            <w:tcW w:w="3126" w:type="dxa"/>
            <w:tcBorders>
              <w:top w:val="single" w:sz="4" w:space="0" w:color="auto"/>
              <w:left w:val="single" w:sz="4" w:space="0" w:color="auto"/>
              <w:bottom w:val="single" w:sz="4" w:space="0" w:color="auto"/>
              <w:right w:val="single" w:sz="4" w:space="0" w:color="auto"/>
            </w:tcBorders>
            <w:hideMark/>
          </w:tcPr>
          <w:p w14:paraId="3D0ACA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2,842,103.54</w:t>
            </w:r>
          </w:p>
        </w:tc>
      </w:tr>
      <w:tr w:rsidR="00EA449F" w:rsidRPr="008261EB" w14:paraId="653BBD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99A5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1184</w:t>
            </w:r>
          </w:p>
        </w:tc>
        <w:tc>
          <w:tcPr>
            <w:tcW w:w="3126" w:type="dxa"/>
            <w:tcBorders>
              <w:top w:val="single" w:sz="4" w:space="0" w:color="auto"/>
              <w:left w:val="single" w:sz="4" w:space="0" w:color="auto"/>
              <w:bottom w:val="single" w:sz="4" w:space="0" w:color="auto"/>
              <w:right w:val="single" w:sz="4" w:space="0" w:color="auto"/>
            </w:tcBorders>
            <w:hideMark/>
          </w:tcPr>
          <w:p w14:paraId="6277A5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521,125.53</w:t>
            </w:r>
          </w:p>
        </w:tc>
        <w:tc>
          <w:tcPr>
            <w:tcW w:w="3126" w:type="dxa"/>
            <w:tcBorders>
              <w:top w:val="single" w:sz="4" w:space="0" w:color="auto"/>
              <w:left w:val="single" w:sz="4" w:space="0" w:color="auto"/>
              <w:bottom w:val="single" w:sz="4" w:space="0" w:color="auto"/>
              <w:right w:val="single" w:sz="4" w:space="0" w:color="auto"/>
            </w:tcBorders>
            <w:hideMark/>
          </w:tcPr>
          <w:p w14:paraId="230DD8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2,842,080.29</w:t>
            </w:r>
          </w:p>
        </w:tc>
      </w:tr>
      <w:tr w:rsidR="00EA449F" w:rsidRPr="008261EB" w14:paraId="0701F2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EB49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1185</w:t>
            </w:r>
          </w:p>
        </w:tc>
        <w:tc>
          <w:tcPr>
            <w:tcW w:w="3126" w:type="dxa"/>
            <w:tcBorders>
              <w:top w:val="single" w:sz="4" w:space="0" w:color="auto"/>
              <w:left w:val="single" w:sz="4" w:space="0" w:color="auto"/>
              <w:bottom w:val="single" w:sz="4" w:space="0" w:color="auto"/>
              <w:right w:val="single" w:sz="4" w:space="0" w:color="auto"/>
            </w:tcBorders>
            <w:hideMark/>
          </w:tcPr>
          <w:p w14:paraId="407D78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521,145.43</w:t>
            </w:r>
          </w:p>
        </w:tc>
        <w:tc>
          <w:tcPr>
            <w:tcW w:w="3126" w:type="dxa"/>
            <w:tcBorders>
              <w:top w:val="single" w:sz="4" w:space="0" w:color="auto"/>
              <w:left w:val="single" w:sz="4" w:space="0" w:color="auto"/>
              <w:bottom w:val="single" w:sz="4" w:space="0" w:color="auto"/>
              <w:right w:val="single" w:sz="4" w:space="0" w:color="auto"/>
            </w:tcBorders>
            <w:hideMark/>
          </w:tcPr>
          <w:p w14:paraId="287E0E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2,842,057.79</w:t>
            </w:r>
          </w:p>
        </w:tc>
      </w:tr>
      <w:tr w:rsidR="00EA449F" w:rsidRPr="008261EB" w14:paraId="2A3116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ADA0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1186</w:t>
            </w:r>
          </w:p>
        </w:tc>
        <w:tc>
          <w:tcPr>
            <w:tcW w:w="3126" w:type="dxa"/>
            <w:tcBorders>
              <w:top w:val="single" w:sz="4" w:space="0" w:color="auto"/>
              <w:left w:val="single" w:sz="4" w:space="0" w:color="auto"/>
              <w:bottom w:val="single" w:sz="4" w:space="0" w:color="auto"/>
              <w:right w:val="single" w:sz="4" w:space="0" w:color="auto"/>
            </w:tcBorders>
            <w:hideMark/>
          </w:tcPr>
          <w:p w14:paraId="4FE97E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521,168.87</w:t>
            </w:r>
          </w:p>
        </w:tc>
        <w:tc>
          <w:tcPr>
            <w:tcW w:w="3126" w:type="dxa"/>
            <w:tcBorders>
              <w:top w:val="single" w:sz="4" w:space="0" w:color="auto"/>
              <w:left w:val="single" w:sz="4" w:space="0" w:color="auto"/>
              <w:bottom w:val="single" w:sz="4" w:space="0" w:color="auto"/>
              <w:right w:val="single" w:sz="4" w:space="0" w:color="auto"/>
            </w:tcBorders>
            <w:hideMark/>
          </w:tcPr>
          <w:p w14:paraId="4B9B91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2,842,032.04</w:t>
            </w:r>
          </w:p>
        </w:tc>
      </w:tr>
      <w:tr w:rsidR="00EA449F" w:rsidRPr="008261EB" w14:paraId="1470FF7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337F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1187</w:t>
            </w:r>
          </w:p>
        </w:tc>
        <w:tc>
          <w:tcPr>
            <w:tcW w:w="3126" w:type="dxa"/>
            <w:tcBorders>
              <w:top w:val="single" w:sz="4" w:space="0" w:color="auto"/>
              <w:left w:val="single" w:sz="4" w:space="0" w:color="auto"/>
              <w:bottom w:val="single" w:sz="4" w:space="0" w:color="auto"/>
              <w:right w:val="single" w:sz="4" w:space="0" w:color="auto"/>
            </w:tcBorders>
            <w:hideMark/>
          </w:tcPr>
          <w:p w14:paraId="2ABC52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521,192.28</w:t>
            </w:r>
          </w:p>
        </w:tc>
        <w:tc>
          <w:tcPr>
            <w:tcW w:w="3126" w:type="dxa"/>
            <w:tcBorders>
              <w:top w:val="single" w:sz="4" w:space="0" w:color="auto"/>
              <w:left w:val="single" w:sz="4" w:space="0" w:color="auto"/>
              <w:bottom w:val="single" w:sz="4" w:space="0" w:color="auto"/>
              <w:right w:val="single" w:sz="4" w:space="0" w:color="auto"/>
            </w:tcBorders>
            <w:hideMark/>
          </w:tcPr>
          <w:p w14:paraId="15BD26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2,842,020.54</w:t>
            </w:r>
          </w:p>
        </w:tc>
      </w:tr>
      <w:tr w:rsidR="00EA449F" w:rsidRPr="008261EB" w14:paraId="7C20D1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05B4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1188</w:t>
            </w:r>
          </w:p>
        </w:tc>
        <w:tc>
          <w:tcPr>
            <w:tcW w:w="3126" w:type="dxa"/>
            <w:tcBorders>
              <w:top w:val="single" w:sz="4" w:space="0" w:color="auto"/>
              <w:left w:val="single" w:sz="4" w:space="0" w:color="auto"/>
              <w:bottom w:val="single" w:sz="4" w:space="0" w:color="auto"/>
              <w:right w:val="single" w:sz="4" w:space="0" w:color="auto"/>
            </w:tcBorders>
            <w:hideMark/>
          </w:tcPr>
          <w:p w14:paraId="4BF6E3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521,216.90</w:t>
            </w:r>
          </w:p>
        </w:tc>
        <w:tc>
          <w:tcPr>
            <w:tcW w:w="3126" w:type="dxa"/>
            <w:tcBorders>
              <w:top w:val="single" w:sz="4" w:space="0" w:color="auto"/>
              <w:left w:val="single" w:sz="4" w:space="0" w:color="auto"/>
              <w:bottom w:val="single" w:sz="4" w:space="0" w:color="auto"/>
              <w:right w:val="single" w:sz="4" w:space="0" w:color="auto"/>
            </w:tcBorders>
            <w:hideMark/>
          </w:tcPr>
          <w:p w14:paraId="598C72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2,842,020.54</w:t>
            </w:r>
          </w:p>
        </w:tc>
      </w:tr>
      <w:tr w:rsidR="00EA449F" w:rsidRPr="008261EB" w14:paraId="30AE29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065D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1189</w:t>
            </w:r>
          </w:p>
        </w:tc>
        <w:tc>
          <w:tcPr>
            <w:tcW w:w="3126" w:type="dxa"/>
            <w:tcBorders>
              <w:top w:val="single" w:sz="4" w:space="0" w:color="auto"/>
              <w:left w:val="single" w:sz="4" w:space="0" w:color="auto"/>
              <w:bottom w:val="single" w:sz="4" w:space="0" w:color="auto"/>
              <w:right w:val="single" w:sz="4" w:space="0" w:color="auto"/>
            </w:tcBorders>
            <w:hideMark/>
          </w:tcPr>
          <w:p w14:paraId="19469E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521,232.12</w:t>
            </w:r>
          </w:p>
        </w:tc>
        <w:tc>
          <w:tcPr>
            <w:tcW w:w="3126" w:type="dxa"/>
            <w:tcBorders>
              <w:top w:val="single" w:sz="4" w:space="0" w:color="auto"/>
              <w:left w:val="single" w:sz="4" w:space="0" w:color="auto"/>
              <w:bottom w:val="single" w:sz="4" w:space="0" w:color="auto"/>
              <w:right w:val="single" w:sz="4" w:space="0" w:color="auto"/>
            </w:tcBorders>
            <w:hideMark/>
          </w:tcPr>
          <w:p w14:paraId="4538D7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2,842,031.04</w:t>
            </w:r>
          </w:p>
        </w:tc>
      </w:tr>
      <w:tr w:rsidR="00EA449F" w:rsidRPr="008261EB" w14:paraId="2A88CE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77FB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1190</w:t>
            </w:r>
          </w:p>
        </w:tc>
        <w:tc>
          <w:tcPr>
            <w:tcW w:w="3126" w:type="dxa"/>
            <w:tcBorders>
              <w:top w:val="single" w:sz="4" w:space="0" w:color="auto"/>
              <w:left w:val="single" w:sz="4" w:space="0" w:color="auto"/>
              <w:bottom w:val="single" w:sz="4" w:space="0" w:color="auto"/>
              <w:right w:val="single" w:sz="4" w:space="0" w:color="auto"/>
            </w:tcBorders>
            <w:hideMark/>
          </w:tcPr>
          <w:p w14:paraId="29F7A9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521,248.53</w:t>
            </w:r>
          </w:p>
        </w:tc>
        <w:tc>
          <w:tcPr>
            <w:tcW w:w="3126" w:type="dxa"/>
            <w:tcBorders>
              <w:top w:val="single" w:sz="4" w:space="0" w:color="auto"/>
              <w:left w:val="single" w:sz="4" w:space="0" w:color="auto"/>
              <w:bottom w:val="single" w:sz="4" w:space="0" w:color="auto"/>
              <w:right w:val="single" w:sz="4" w:space="0" w:color="auto"/>
            </w:tcBorders>
            <w:hideMark/>
          </w:tcPr>
          <w:p w14:paraId="1D2B8B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2,842,046.29</w:t>
            </w:r>
          </w:p>
        </w:tc>
      </w:tr>
      <w:tr w:rsidR="00EA449F" w:rsidRPr="008261EB" w14:paraId="6AB47B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5DE8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1191</w:t>
            </w:r>
          </w:p>
        </w:tc>
        <w:tc>
          <w:tcPr>
            <w:tcW w:w="3126" w:type="dxa"/>
            <w:tcBorders>
              <w:top w:val="single" w:sz="4" w:space="0" w:color="auto"/>
              <w:left w:val="single" w:sz="4" w:space="0" w:color="auto"/>
              <w:bottom w:val="single" w:sz="4" w:space="0" w:color="auto"/>
              <w:right w:val="single" w:sz="4" w:space="0" w:color="auto"/>
            </w:tcBorders>
            <w:hideMark/>
          </w:tcPr>
          <w:p w14:paraId="76A418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521,243.84</w:t>
            </w:r>
          </w:p>
        </w:tc>
        <w:tc>
          <w:tcPr>
            <w:tcW w:w="3126" w:type="dxa"/>
            <w:tcBorders>
              <w:top w:val="single" w:sz="4" w:space="0" w:color="auto"/>
              <w:left w:val="single" w:sz="4" w:space="0" w:color="auto"/>
              <w:bottom w:val="single" w:sz="4" w:space="0" w:color="auto"/>
              <w:right w:val="single" w:sz="4" w:space="0" w:color="auto"/>
            </w:tcBorders>
            <w:hideMark/>
          </w:tcPr>
          <w:p w14:paraId="105A13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2,842,063.79</w:t>
            </w:r>
          </w:p>
        </w:tc>
      </w:tr>
      <w:tr w:rsidR="00EA449F" w:rsidRPr="008261EB" w14:paraId="36BD10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E734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1192</w:t>
            </w:r>
          </w:p>
        </w:tc>
        <w:tc>
          <w:tcPr>
            <w:tcW w:w="3126" w:type="dxa"/>
            <w:tcBorders>
              <w:top w:val="single" w:sz="4" w:space="0" w:color="auto"/>
              <w:left w:val="single" w:sz="4" w:space="0" w:color="auto"/>
              <w:bottom w:val="single" w:sz="4" w:space="0" w:color="auto"/>
              <w:right w:val="single" w:sz="4" w:space="0" w:color="auto"/>
            </w:tcBorders>
            <w:hideMark/>
          </w:tcPr>
          <w:p w14:paraId="48C9D5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521,229.78</w:t>
            </w:r>
          </w:p>
        </w:tc>
        <w:tc>
          <w:tcPr>
            <w:tcW w:w="3126" w:type="dxa"/>
            <w:tcBorders>
              <w:top w:val="single" w:sz="4" w:space="0" w:color="auto"/>
              <w:left w:val="single" w:sz="4" w:space="0" w:color="auto"/>
              <w:bottom w:val="single" w:sz="4" w:space="0" w:color="auto"/>
              <w:right w:val="single" w:sz="4" w:space="0" w:color="auto"/>
            </w:tcBorders>
            <w:hideMark/>
          </w:tcPr>
          <w:p w14:paraId="01FF35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2,842,076.54</w:t>
            </w:r>
          </w:p>
        </w:tc>
      </w:tr>
      <w:tr w:rsidR="00EA449F" w:rsidRPr="008261EB" w14:paraId="35EA5C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3DB9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1193</w:t>
            </w:r>
          </w:p>
        </w:tc>
        <w:tc>
          <w:tcPr>
            <w:tcW w:w="3126" w:type="dxa"/>
            <w:tcBorders>
              <w:top w:val="single" w:sz="4" w:space="0" w:color="auto"/>
              <w:left w:val="single" w:sz="4" w:space="0" w:color="auto"/>
              <w:bottom w:val="single" w:sz="4" w:space="0" w:color="auto"/>
              <w:right w:val="single" w:sz="4" w:space="0" w:color="auto"/>
            </w:tcBorders>
            <w:hideMark/>
          </w:tcPr>
          <w:p w14:paraId="70EFDC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521,225.09</w:t>
            </w:r>
          </w:p>
        </w:tc>
        <w:tc>
          <w:tcPr>
            <w:tcW w:w="3126" w:type="dxa"/>
            <w:tcBorders>
              <w:top w:val="single" w:sz="4" w:space="0" w:color="auto"/>
              <w:left w:val="single" w:sz="4" w:space="0" w:color="auto"/>
              <w:bottom w:val="single" w:sz="4" w:space="0" w:color="auto"/>
              <w:right w:val="single" w:sz="4" w:space="0" w:color="auto"/>
            </w:tcBorders>
            <w:hideMark/>
          </w:tcPr>
          <w:p w14:paraId="3CEB9C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2,842,095.29</w:t>
            </w:r>
          </w:p>
        </w:tc>
      </w:tr>
      <w:tr w:rsidR="00EA449F" w:rsidRPr="008261EB" w14:paraId="41114A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F05A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1194</w:t>
            </w:r>
          </w:p>
        </w:tc>
        <w:tc>
          <w:tcPr>
            <w:tcW w:w="3126" w:type="dxa"/>
            <w:tcBorders>
              <w:top w:val="single" w:sz="4" w:space="0" w:color="auto"/>
              <w:left w:val="single" w:sz="4" w:space="0" w:color="auto"/>
              <w:bottom w:val="single" w:sz="4" w:space="0" w:color="auto"/>
              <w:right w:val="single" w:sz="4" w:space="0" w:color="auto"/>
            </w:tcBorders>
            <w:hideMark/>
          </w:tcPr>
          <w:p w14:paraId="71C3AB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521,229.78</w:t>
            </w:r>
          </w:p>
        </w:tc>
        <w:tc>
          <w:tcPr>
            <w:tcW w:w="3126" w:type="dxa"/>
            <w:tcBorders>
              <w:top w:val="single" w:sz="4" w:space="0" w:color="auto"/>
              <w:left w:val="single" w:sz="4" w:space="0" w:color="auto"/>
              <w:bottom w:val="single" w:sz="4" w:space="0" w:color="auto"/>
              <w:right w:val="single" w:sz="4" w:space="0" w:color="auto"/>
            </w:tcBorders>
            <w:hideMark/>
          </w:tcPr>
          <w:p w14:paraId="7A8450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2,842,106.04</w:t>
            </w:r>
          </w:p>
        </w:tc>
      </w:tr>
      <w:tr w:rsidR="00EA449F" w:rsidRPr="008261EB" w14:paraId="5AB428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657C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1195</w:t>
            </w:r>
          </w:p>
        </w:tc>
        <w:tc>
          <w:tcPr>
            <w:tcW w:w="3126" w:type="dxa"/>
            <w:tcBorders>
              <w:top w:val="single" w:sz="4" w:space="0" w:color="auto"/>
              <w:left w:val="single" w:sz="4" w:space="0" w:color="auto"/>
              <w:bottom w:val="single" w:sz="4" w:space="0" w:color="auto"/>
              <w:right w:val="single" w:sz="4" w:space="0" w:color="auto"/>
            </w:tcBorders>
            <w:hideMark/>
          </w:tcPr>
          <w:p w14:paraId="036DE6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521,237.96</w:t>
            </w:r>
          </w:p>
        </w:tc>
        <w:tc>
          <w:tcPr>
            <w:tcW w:w="3126" w:type="dxa"/>
            <w:tcBorders>
              <w:top w:val="single" w:sz="4" w:space="0" w:color="auto"/>
              <w:left w:val="single" w:sz="4" w:space="0" w:color="auto"/>
              <w:bottom w:val="single" w:sz="4" w:space="0" w:color="auto"/>
              <w:right w:val="single" w:sz="4" w:space="0" w:color="auto"/>
            </w:tcBorders>
            <w:hideMark/>
          </w:tcPr>
          <w:p w14:paraId="2A3BFF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2,842,131.79</w:t>
            </w:r>
          </w:p>
        </w:tc>
      </w:tr>
      <w:tr w:rsidR="00EA449F" w:rsidRPr="008261EB" w14:paraId="53C494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7554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1196</w:t>
            </w:r>
          </w:p>
        </w:tc>
        <w:tc>
          <w:tcPr>
            <w:tcW w:w="3126" w:type="dxa"/>
            <w:tcBorders>
              <w:top w:val="single" w:sz="4" w:space="0" w:color="auto"/>
              <w:left w:val="single" w:sz="4" w:space="0" w:color="auto"/>
              <w:bottom w:val="single" w:sz="4" w:space="0" w:color="auto"/>
              <w:right w:val="single" w:sz="4" w:space="0" w:color="auto"/>
            </w:tcBorders>
            <w:hideMark/>
          </w:tcPr>
          <w:p w14:paraId="4C2D43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521,248.53</w:t>
            </w:r>
          </w:p>
        </w:tc>
        <w:tc>
          <w:tcPr>
            <w:tcW w:w="3126" w:type="dxa"/>
            <w:tcBorders>
              <w:top w:val="single" w:sz="4" w:space="0" w:color="auto"/>
              <w:left w:val="single" w:sz="4" w:space="0" w:color="auto"/>
              <w:bottom w:val="single" w:sz="4" w:space="0" w:color="auto"/>
              <w:right w:val="single" w:sz="4" w:space="0" w:color="auto"/>
            </w:tcBorders>
            <w:hideMark/>
          </w:tcPr>
          <w:p w14:paraId="7F7558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2,842,139.79</w:t>
            </w:r>
          </w:p>
        </w:tc>
      </w:tr>
      <w:tr w:rsidR="00EA449F" w:rsidRPr="008261EB" w14:paraId="457B99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85EB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1197</w:t>
            </w:r>
          </w:p>
        </w:tc>
        <w:tc>
          <w:tcPr>
            <w:tcW w:w="3126" w:type="dxa"/>
            <w:tcBorders>
              <w:top w:val="single" w:sz="4" w:space="0" w:color="auto"/>
              <w:left w:val="single" w:sz="4" w:space="0" w:color="auto"/>
              <w:bottom w:val="single" w:sz="4" w:space="0" w:color="auto"/>
              <w:right w:val="single" w:sz="4" w:space="0" w:color="auto"/>
            </w:tcBorders>
            <w:hideMark/>
          </w:tcPr>
          <w:p w14:paraId="27AD59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521,264.93</w:t>
            </w:r>
          </w:p>
        </w:tc>
        <w:tc>
          <w:tcPr>
            <w:tcW w:w="3126" w:type="dxa"/>
            <w:tcBorders>
              <w:top w:val="single" w:sz="4" w:space="0" w:color="auto"/>
              <w:left w:val="single" w:sz="4" w:space="0" w:color="auto"/>
              <w:bottom w:val="single" w:sz="4" w:space="0" w:color="auto"/>
              <w:right w:val="single" w:sz="4" w:space="0" w:color="auto"/>
            </w:tcBorders>
            <w:hideMark/>
          </w:tcPr>
          <w:p w14:paraId="405CDC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2,842,137.54</w:t>
            </w:r>
          </w:p>
        </w:tc>
      </w:tr>
      <w:tr w:rsidR="00EA449F" w:rsidRPr="008261EB" w14:paraId="1A8A42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ABCB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1198</w:t>
            </w:r>
          </w:p>
        </w:tc>
        <w:tc>
          <w:tcPr>
            <w:tcW w:w="3126" w:type="dxa"/>
            <w:tcBorders>
              <w:top w:val="single" w:sz="4" w:space="0" w:color="auto"/>
              <w:left w:val="single" w:sz="4" w:space="0" w:color="auto"/>
              <w:bottom w:val="single" w:sz="4" w:space="0" w:color="auto"/>
              <w:right w:val="single" w:sz="4" w:space="0" w:color="auto"/>
            </w:tcBorders>
            <w:hideMark/>
          </w:tcPr>
          <w:p w14:paraId="26B0EB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521,266.09</w:t>
            </w:r>
          </w:p>
        </w:tc>
        <w:tc>
          <w:tcPr>
            <w:tcW w:w="3126" w:type="dxa"/>
            <w:tcBorders>
              <w:top w:val="single" w:sz="4" w:space="0" w:color="auto"/>
              <w:left w:val="single" w:sz="4" w:space="0" w:color="auto"/>
              <w:bottom w:val="single" w:sz="4" w:space="0" w:color="auto"/>
              <w:right w:val="single" w:sz="4" w:space="0" w:color="auto"/>
            </w:tcBorders>
            <w:hideMark/>
          </w:tcPr>
          <w:p w14:paraId="6C552C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2,842,148.04</w:t>
            </w:r>
          </w:p>
        </w:tc>
      </w:tr>
      <w:tr w:rsidR="00EA449F" w:rsidRPr="008261EB" w14:paraId="56CF19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2727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1199</w:t>
            </w:r>
          </w:p>
        </w:tc>
        <w:tc>
          <w:tcPr>
            <w:tcW w:w="3126" w:type="dxa"/>
            <w:tcBorders>
              <w:top w:val="single" w:sz="4" w:space="0" w:color="auto"/>
              <w:left w:val="single" w:sz="4" w:space="0" w:color="auto"/>
              <w:bottom w:val="single" w:sz="4" w:space="0" w:color="auto"/>
              <w:right w:val="single" w:sz="4" w:space="0" w:color="auto"/>
            </w:tcBorders>
            <w:hideMark/>
          </w:tcPr>
          <w:p w14:paraId="0A2D1A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521,274.31</w:t>
            </w:r>
          </w:p>
        </w:tc>
        <w:tc>
          <w:tcPr>
            <w:tcW w:w="3126" w:type="dxa"/>
            <w:tcBorders>
              <w:top w:val="single" w:sz="4" w:space="0" w:color="auto"/>
              <w:left w:val="single" w:sz="4" w:space="0" w:color="auto"/>
              <w:bottom w:val="single" w:sz="4" w:space="0" w:color="auto"/>
              <w:right w:val="single" w:sz="4" w:space="0" w:color="auto"/>
            </w:tcBorders>
            <w:hideMark/>
          </w:tcPr>
          <w:p w14:paraId="7F6B6A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2,842,164.53</w:t>
            </w:r>
          </w:p>
        </w:tc>
      </w:tr>
      <w:tr w:rsidR="00EA449F" w:rsidRPr="008261EB" w14:paraId="0F1066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0BB1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1200</w:t>
            </w:r>
          </w:p>
        </w:tc>
        <w:tc>
          <w:tcPr>
            <w:tcW w:w="3126" w:type="dxa"/>
            <w:tcBorders>
              <w:top w:val="single" w:sz="4" w:space="0" w:color="auto"/>
              <w:left w:val="single" w:sz="4" w:space="0" w:color="auto"/>
              <w:bottom w:val="single" w:sz="4" w:space="0" w:color="auto"/>
              <w:right w:val="single" w:sz="4" w:space="0" w:color="auto"/>
            </w:tcBorders>
            <w:hideMark/>
          </w:tcPr>
          <w:p w14:paraId="75AD79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521,294.21</w:t>
            </w:r>
          </w:p>
        </w:tc>
        <w:tc>
          <w:tcPr>
            <w:tcW w:w="3126" w:type="dxa"/>
            <w:tcBorders>
              <w:top w:val="single" w:sz="4" w:space="0" w:color="auto"/>
              <w:left w:val="single" w:sz="4" w:space="0" w:color="auto"/>
              <w:bottom w:val="single" w:sz="4" w:space="0" w:color="auto"/>
              <w:right w:val="single" w:sz="4" w:space="0" w:color="auto"/>
            </w:tcBorders>
            <w:hideMark/>
          </w:tcPr>
          <w:p w14:paraId="1B0E4F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2,842,180.78</w:t>
            </w:r>
          </w:p>
        </w:tc>
      </w:tr>
      <w:tr w:rsidR="00EA449F" w:rsidRPr="008261EB" w14:paraId="4E6A03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38B5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1201</w:t>
            </w:r>
          </w:p>
        </w:tc>
        <w:tc>
          <w:tcPr>
            <w:tcW w:w="3126" w:type="dxa"/>
            <w:tcBorders>
              <w:top w:val="single" w:sz="4" w:space="0" w:color="auto"/>
              <w:left w:val="single" w:sz="4" w:space="0" w:color="auto"/>
              <w:bottom w:val="single" w:sz="4" w:space="0" w:color="auto"/>
              <w:right w:val="single" w:sz="4" w:space="0" w:color="auto"/>
            </w:tcBorders>
            <w:hideMark/>
          </w:tcPr>
          <w:p w14:paraId="319060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521,288.34</w:t>
            </w:r>
          </w:p>
        </w:tc>
        <w:tc>
          <w:tcPr>
            <w:tcW w:w="3126" w:type="dxa"/>
            <w:tcBorders>
              <w:top w:val="single" w:sz="4" w:space="0" w:color="auto"/>
              <w:left w:val="single" w:sz="4" w:space="0" w:color="auto"/>
              <w:bottom w:val="single" w:sz="4" w:space="0" w:color="auto"/>
              <w:right w:val="single" w:sz="4" w:space="0" w:color="auto"/>
            </w:tcBorders>
            <w:hideMark/>
          </w:tcPr>
          <w:p w14:paraId="0ADCA9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2,842,212.53</w:t>
            </w:r>
          </w:p>
        </w:tc>
      </w:tr>
      <w:tr w:rsidR="00EA449F" w:rsidRPr="008261EB" w14:paraId="149A62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1D8E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1202</w:t>
            </w:r>
          </w:p>
        </w:tc>
        <w:tc>
          <w:tcPr>
            <w:tcW w:w="3126" w:type="dxa"/>
            <w:tcBorders>
              <w:top w:val="single" w:sz="4" w:space="0" w:color="auto"/>
              <w:left w:val="single" w:sz="4" w:space="0" w:color="auto"/>
              <w:bottom w:val="single" w:sz="4" w:space="0" w:color="auto"/>
              <w:right w:val="single" w:sz="4" w:space="0" w:color="auto"/>
            </w:tcBorders>
            <w:hideMark/>
          </w:tcPr>
          <w:p w14:paraId="0CE410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521,270.78</w:t>
            </w:r>
          </w:p>
        </w:tc>
        <w:tc>
          <w:tcPr>
            <w:tcW w:w="3126" w:type="dxa"/>
            <w:tcBorders>
              <w:top w:val="single" w:sz="4" w:space="0" w:color="auto"/>
              <w:left w:val="single" w:sz="4" w:space="0" w:color="auto"/>
              <w:bottom w:val="single" w:sz="4" w:space="0" w:color="auto"/>
              <w:right w:val="single" w:sz="4" w:space="0" w:color="auto"/>
            </w:tcBorders>
            <w:hideMark/>
          </w:tcPr>
          <w:p w14:paraId="244C0C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2,842,238.28</w:t>
            </w:r>
          </w:p>
        </w:tc>
      </w:tr>
      <w:tr w:rsidR="00EA449F" w:rsidRPr="008261EB" w14:paraId="4711A4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BE01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1203</w:t>
            </w:r>
          </w:p>
        </w:tc>
        <w:tc>
          <w:tcPr>
            <w:tcW w:w="3126" w:type="dxa"/>
            <w:tcBorders>
              <w:top w:val="single" w:sz="4" w:space="0" w:color="auto"/>
              <w:left w:val="single" w:sz="4" w:space="0" w:color="auto"/>
              <w:bottom w:val="single" w:sz="4" w:space="0" w:color="auto"/>
              <w:right w:val="single" w:sz="4" w:space="0" w:color="auto"/>
            </w:tcBorders>
            <w:hideMark/>
          </w:tcPr>
          <w:p w14:paraId="7141F8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521,270.78</w:t>
            </w:r>
          </w:p>
        </w:tc>
        <w:tc>
          <w:tcPr>
            <w:tcW w:w="3126" w:type="dxa"/>
            <w:tcBorders>
              <w:top w:val="single" w:sz="4" w:space="0" w:color="auto"/>
              <w:left w:val="single" w:sz="4" w:space="0" w:color="auto"/>
              <w:bottom w:val="single" w:sz="4" w:space="0" w:color="auto"/>
              <w:right w:val="single" w:sz="4" w:space="0" w:color="auto"/>
            </w:tcBorders>
            <w:hideMark/>
          </w:tcPr>
          <w:p w14:paraId="0AF729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2,842,267.53</w:t>
            </w:r>
          </w:p>
        </w:tc>
      </w:tr>
      <w:tr w:rsidR="00EA449F" w:rsidRPr="008261EB" w14:paraId="0605A7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CD61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1204</w:t>
            </w:r>
          </w:p>
        </w:tc>
        <w:tc>
          <w:tcPr>
            <w:tcW w:w="3126" w:type="dxa"/>
            <w:tcBorders>
              <w:top w:val="single" w:sz="4" w:space="0" w:color="auto"/>
              <w:left w:val="single" w:sz="4" w:space="0" w:color="auto"/>
              <w:bottom w:val="single" w:sz="4" w:space="0" w:color="auto"/>
              <w:right w:val="single" w:sz="4" w:space="0" w:color="auto"/>
            </w:tcBorders>
            <w:hideMark/>
          </w:tcPr>
          <w:p w14:paraId="042158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521,274.31</w:t>
            </w:r>
          </w:p>
        </w:tc>
        <w:tc>
          <w:tcPr>
            <w:tcW w:w="3126" w:type="dxa"/>
            <w:tcBorders>
              <w:top w:val="single" w:sz="4" w:space="0" w:color="auto"/>
              <w:left w:val="single" w:sz="4" w:space="0" w:color="auto"/>
              <w:bottom w:val="single" w:sz="4" w:space="0" w:color="auto"/>
              <w:right w:val="single" w:sz="4" w:space="0" w:color="auto"/>
            </w:tcBorders>
            <w:hideMark/>
          </w:tcPr>
          <w:p w14:paraId="0E3E45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2,842,277.03</w:t>
            </w:r>
          </w:p>
        </w:tc>
      </w:tr>
      <w:tr w:rsidR="00EA449F" w:rsidRPr="008261EB" w14:paraId="1B1514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F1AC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1205</w:t>
            </w:r>
          </w:p>
        </w:tc>
        <w:tc>
          <w:tcPr>
            <w:tcW w:w="3126" w:type="dxa"/>
            <w:tcBorders>
              <w:top w:val="single" w:sz="4" w:space="0" w:color="auto"/>
              <w:left w:val="single" w:sz="4" w:space="0" w:color="auto"/>
              <w:bottom w:val="single" w:sz="4" w:space="0" w:color="auto"/>
              <w:right w:val="single" w:sz="4" w:space="0" w:color="auto"/>
            </w:tcBorders>
            <w:hideMark/>
          </w:tcPr>
          <w:p w14:paraId="4F6D69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521,276.62</w:t>
            </w:r>
          </w:p>
        </w:tc>
        <w:tc>
          <w:tcPr>
            <w:tcW w:w="3126" w:type="dxa"/>
            <w:tcBorders>
              <w:top w:val="single" w:sz="4" w:space="0" w:color="auto"/>
              <w:left w:val="single" w:sz="4" w:space="0" w:color="auto"/>
              <w:bottom w:val="single" w:sz="4" w:space="0" w:color="auto"/>
              <w:right w:val="single" w:sz="4" w:space="0" w:color="auto"/>
            </w:tcBorders>
            <w:hideMark/>
          </w:tcPr>
          <w:p w14:paraId="337498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2,842,288.78</w:t>
            </w:r>
          </w:p>
        </w:tc>
      </w:tr>
      <w:tr w:rsidR="00EA449F" w:rsidRPr="008261EB" w14:paraId="26248F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C924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1206</w:t>
            </w:r>
          </w:p>
        </w:tc>
        <w:tc>
          <w:tcPr>
            <w:tcW w:w="3126" w:type="dxa"/>
            <w:tcBorders>
              <w:top w:val="single" w:sz="4" w:space="0" w:color="auto"/>
              <w:left w:val="single" w:sz="4" w:space="0" w:color="auto"/>
              <w:bottom w:val="single" w:sz="4" w:space="0" w:color="auto"/>
              <w:right w:val="single" w:sz="4" w:space="0" w:color="auto"/>
            </w:tcBorders>
            <w:hideMark/>
          </w:tcPr>
          <w:p w14:paraId="4976D4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521,274.31</w:t>
            </w:r>
          </w:p>
        </w:tc>
        <w:tc>
          <w:tcPr>
            <w:tcW w:w="3126" w:type="dxa"/>
            <w:tcBorders>
              <w:top w:val="single" w:sz="4" w:space="0" w:color="auto"/>
              <w:left w:val="single" w:sz="4" w:space="0" w:color="auto"/>
              <w:bottom w:val="single" w:sz="4" w:space="0" w:color="auto"/>
              <w:right w:val="single" w:sz="4" w:space="0" w:color="auto"/>
            </w:tcBorders>
            <w:hideMark/>
          </w:tcPr>
          <w:p w14:paraId="6EB80F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2,842,314.53</w:t>
            </w:r>
          </w:p>
        </w:tc>
      </w:tr>
      <w:tr w:rsidR="00EA449F" w:rsidRPr="008261EB" w14:paraId="73F58D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91B3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1207</w:t>
            </w:r>
          </w:p>
        </w:tc>
        <w:tc>
          <w:tcPr>
            <w:tcW w:w="3126" w:type="dxa"/>
            <w:tcBorders>
              <w:top w:val="single" w:sz="4" w:space="0" w:color="auto"/>
              <w:left w:val="single" w:sz="4" w:space="0" w:color="auto"/>
              <w:bottom w:val="single" w:sz="4" w:space="0" w:color="auto"/>
              <w:right w:val="single" w:sz="4" w:space="0" w:color="auto"/>
            </w:tcBorders>
            <w:hideMark/>
          </w:tcPr>
          <w:p w14:paraId="67A123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521,270.78</w:t>
            </w:r>
          </w:p>
        </w:tc>
        <w:tc>
          <w:tcPr>
            <w:tcW w:w="3126" w:type="dxa"/>
            <w:tcBorders>
              <w:top w:val="single" w:sz="4" w:space="0" w:color="auto"/>
              <w:left w:val="single" w:sz="4" w:space="0" w:color="auto"/>
              <w:bottom w:val="single" w:sz="4" w:space="0" w:color="auto"/>
              <w:right w:val="single" w:sz="4" w:space="0" w:color="auto"/>
            </w:tcBorders>
            <w:hideMark/>
          </w:tcPr>
          <w:p w14:paraId="2BEB10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2,842,343.78</w:t>
            </w:r>
          </w:p>
        </w:tc>
      </w:tr>
      <w:tr w:rsidR="00EA449F" w:rsidRPr="008261EB" w14:paraId="25931B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46DC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1208</w:t>
            </w:r>
          </w:p>
        </w:tc>
        <w:tc>
          <w:tcPr>
            <w:tcW w:w="3126" w:type="dxa"/>
            <w:tcBorders>
              <w:top w:val="single" w:sz="4" w:space="0" w:color="auto"/>
              <w:left w:val="single" w:sz="4" w:space="0" w:color="auto"/>
              <w:bottom w:val="single" w:sz="4" w:space="0" w:color="auto"/>
              <w:right w:val="single" w:sz="4" w:space="0" w:color="auto"/>
            </w:tcBorders>
            <w:hideMark/>
          </w:tcPr>
          <w:p w14:paraId="6F8E04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521,296.56</w:t>
            </w:r>
          </w:p>
        </w:tc>
        <w:tc>
          <w:tcPr>
            <w:tcW w:w="3126" w:type="dxa"/>
            <w:tcBorders>
              <w:top w:val="single" w:sz="4" w:space="0" w:color="auto"/>
              <w:left w:val="single" w:sz="4" w:space="0" w:color="auto"/>
              <w:bottom w:val="single" w:sz="4" w:space="0" w:color="auto"/>
              <w:right w:val="single" w:sz="4" w:space="0" w:color="auto"/>
            </w:tcBorders>
            <w:hideMark/>
          </w:tcPr>
          <w:p w14:paraId="365994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2,842,389.53</w:t>
            </w:r>
          </w:p>
        </w:tc>
      </w:tr>
      <w:tr w:rsidR="00EA449F" w:rsidRPr="008261EB" w14:paraId="522BE3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A18B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1209</w:t>
            </w:r>
          </w:p>
        </w:tc>
        <w:tc>
          <w:tcPr>
            <w:tcW w:w="3126" w:type="dxa"/>
            <w:tcBorders>
              <w:top w:val="single" w:sz="4" w:space="0" w:color="auto"/>
              <w:left w:val="single" w:sz="4" w:space="0" w:color="auto"/>
              <w:bottom w:val="single" w:sz="4" w:space="0" w:color="auto"/>
              <w:right w:val="single" w:sz="4" w:space="0" w:color="auto"/>
            </w:tcBorders>
            <w:hideMark/>
          </w:tcPr>
          <w:p w14:paraId="2B77B5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521,330.53</w:t>
            </w:r>
          </w:p>
        </w:tc>
        <w:tc>
          <w:tcPr>
            <w:tcW w:w="3126" w:type="dxa"/>
            <w:tcBorders>
              <w:top w:val="single" w:sz="4" w:space="0" w:color="auto"/>
              <w:left w:val="single" w:sz="4" w:space="0" w:color="auto"/>
              <w:bottom w:val="single" w:sz="4" w:space="0" w:color="auto"/>
              <w:right w:val="single" w:sz="4" w:space="0" w:color="auto"/>
            </w:tcBorders>
            <w:hideMark/>
          </w:tcPr>
          <w:p w14:paraId="2A6A7C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2,842,401.03</w:t>
            </w:r>
          </w:p>
        </w:tc>
      </w:tr>
      <w:tr w:rsidR="00EA449F" w:rsidRPr="008261EB" w14:paraId="2D330C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B370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1210</w:t>
            </w:r>
          </w:p>
        </w:tc>
        <w:tc>
          <w:tcPr>
            <w:tcW w:w="3126" w:type="dxa"/>
            <w:tcBorders>
              <w:top w:val="single" w:sz="4" w:space="0" w:color="auto"/>
              <w:left w:val="single" w:sz="4" w:space="0" w:color="auto"/>
              <w:bottom w:val="single" w:sz="4" w:space="0" w:color="auto"/>
              <w:right w:val="single" w:sz="4" w:space="0" w:color="auto"/>
            </w:tcBorders>
            <w:hideMark/>
          </w:tcPr>
          <w:p w14:paraId="16F755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521,349.28</w:t>
            </w:r>
          </w:p>
        </w:tc>
        <w:tc>
          <w:tcPr>
            <w:tcW w:w="3126" w:type="dxa"/>
            <w:tcBorders>
              <w:top w:val="single" w:sz="4" w:space="0" w:color="auto"/>
              <w:left w:val="single" w:sz="4" w:space="0" w:color="auto"/>
              <w:bottom w:val="single" w:sz="4" w:space="0" w:color="auto"/>
              <w:right w:val="single" w:sz="4" w:space="0" w:color="auto"/>
            </w:tcBorders>
            <w:hideMark/>
          </w:tcPr>
          <w:p w14:paraId="298D4F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2,842,390.53</w:t>
            </w:r>
          </w:p>
        </w:tc>
      </w:tr>
      <w:tr w:rsidR="00EA449F" w:rsidRPr="008261EB" w14:paraId="4AE72D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67F1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1211</w:t>
            </w:r>
          </w:p>
        </w:tc>
        <w:tc>
          <w:tcPr>
            <w:tcW w:w="3126" w:type="dxa"/>
            <w:tcBorders>
              <w:top w:val="single" w:sz="4" w:space="0" w:color="auto"/>
              <w:left w:val="single" w:sz="4" w:space="0" w:color="auto"/>
              <w:bottom w:val="single" w:sz="4" w:space="0" w:color="auto"/>
              <w:right w:val="single" w:sz="4" w:space="0" w:color="auto"/>
            </w:tcBorders>
            <w:hideMark/>
          </w:tcPr>
          <w:p w14:paraId="209AF2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521,373.87</w:t>
            </w:r>
          </w:p>
        </w:tc>
        <w:tc>
          <w:tcPr>
            <w:tcW w:w="3126" w:type="dxa"/>
            <w:tcBorders>
              <w:top w:val="single" w:sz="4" w:space="0" w:color="auto"/>
              <w:left w:val="single" w:sz="4" w:space="0" w:color="auto"/>
              <w:bottom w:val="single" w:sz="4" w:space="0" w:color="auto"/>
              <w:right w:val="single" w:sz="4" w:space="0" w:color="auto"/>
            </w:tcBorders>
            <w:hideMark/>
          </w:tcPr>
          <w:p w14:paraId="735625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2,842,381.28</w:t>
            </w:r>
          </w:p>
        </w:tc>
      </w:tr>
      <w:tr w:rsidR="00EA449F" w:rsidRPr="008261EB" w14:paraId="707571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B927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1212</w:t>
            </w:r>
          </w:p>
        </w:tc>
        <w:tc>
          <w:tcPr>
            <w:tcW w:w="3126" w:type="dxa"/>
            <w:tcBorders>
              <w:top w:val="single" w:sz="4" w:space="0" w:color="auto"/>
              <w:left w:val="single" w:sz="4" w:space="0" w:color="auto"/>
              <w:bottom w:val="single" w:sz="4" w:space="0" w:color="auto"/>
              <w:right w:val="single" w:sz="4" w:space="0" w:color="auto"/>
            </w:tcBorders>
            <w:hideMark/>
          </w:tcPr>
          <w:p w14:paraId="573199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521,403.15</w:t>
            </w:r>
          </w:p>
        </w:tc>
        <w:tc>
          <w:tcPr>
            <w:tcW w:w="3126" w:type="dxa"/>
            <w:tcBorders>
              <w:top w:val="single" w:sz="4" w:space="0" w:color="auto"/>
              <w:left w:val="single" w:sz="4" w:space="0" w:color="auto"/>
              <w:bottom w:val="single" w:sz="4" w:space="0" w:color="auto"/>
              <w:right w:val="single" w:sz="4" w:space="0" w:color="auto"/>
            </w:tcBorders>
            <w:hideMark/>
          </w:tcPr>
          <w:p w14:paraId="24DDEA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2,842,375.28</w:t>
            </w:r>
          </w:p>
        </w:tc>
      </w:tr>
      <w:tr w:rsidR="00EA449F" w:rsidRPr="008261EB" w14:paraId="06CB77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994C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1213</w:t>
            </w:r>
          </w:p>
        </w:tc>
        <w:tc>
          <w:tcPr>
            <w:tcW w:w="3126" w:type="dxa"/>
            <w:tcBorders>
              <w:top w:val="single" w:sz="4" w:space="0" w:color="auto"/>
              <w:left w:val="single" w:sz="4" w:space="0" w:color="auto"/>
              <w:bottom w:val="single" w:sz="4" w:space="0" w:color="auto"/>
              <w:right w:val="single" w:sz="4" w:space="0" w:color="auto"/>
            </w:tcBorders>
            <w:hideMark/>
          </w:tcPr>
          <w:p w14:paraId="680895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521,413.69</w:t>
            </w:r>
          </w:p>
        </w:tc>
        <w:tc>
          <w:tcPr>
            <w:tcW w:w="3126" w:type="dxa"/>
            <w:tcBorders>
              <w:top w:val="single" w:sz="4" w:space="0" w:color="auto"/>
              <w:left w:val="single" w:sz="4" w:space="0" w:color="auto"/>
              <w:bottom w:val="single" w:sz="4" w:space="0" w:color="auto"/>
              <w:right w:val="single" w:sz="4" w:space="0" w:color="auto"/>
            </w:tcBorders>
            <w:hideMark/>
          </w:tcPr>
          <w:p w14:paraId="2C4FA7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2,842,383.53</w:t>
            </w:r>
          </w:p>
        </w:tc>
      </w:tr>
      <w:tr w:rsidR="00EA449F" w:rsidRPr="008261EB" w14:paraId="5584A9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ABB3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1214</w:t>
            </w:r>
          </w:p>
        </w:tc>
        <w:tc>
          <w:tcPr>
            <w:tcW w:w="3126" w:type="dxa"/>
            <w:tcBorders>
              <w:top w:val="single" w:sz="4" w:space="0" w:color="auto"/>
              <w:left w:val="single" w:sz="4" w:space="0" w:color="auto"/>
              <w:bottom w:val="single" w:sz="4" w:space="0" w:color="auto"/>
              <w:right w:val="single" w:sz="4" w:space="0" w:color="auto"/>
            </w:tcBorders>
            <w:hideMark/>
          </w:tcPr>
          <w:p w14:paraId="4421D8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521,417.22</w:t>
            </w:r>
          </w:p>
        </w:tc>
        <w:tc>
          <w:tcPr>
            <w:tcW w:w="3126" w:type="dxa"/>
            <w:tcBorders>
              <w:top w:val="single" w:sz="4" w:space="0" w:color="auto"/>
              <w:left w:val="single" w:sz="4" w:space="0" w:color="auto"/>
              <w:bottom w:val="single" w:sz="4" w:space="0" w:color="auto"/>
              <w:right w:val="single" w:sz="4" w:space="0" w:color="auto"/>
            </w:tcBorders>
            <w:hideMark/>
          </w:tcPr>
          <w:p w14:paraId="61820E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2,842,410.53</w:t>
            </w:r>
          </w:p>
        </w:tc>
      </w:tr>
      <w:tr w:rsidR="00EA449F" w:rsidRPr="008261EB" w14:paraId="6E24C2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7A38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1215</w:t>
            </w:r>
          </w:p>
        </w:tc>
        <w:tc>
          <w:tcPr>
            <w:tcW w:w="3126" w:type="dxa"/>
            <w:tcBorders>
              <w:top w:val="single" w:sz="4" w:space="0" w:color="auto"/>
              <w:left w:val="single" w:sz="4" w:space="0" w:color="auto"/>
              <w:bottom w:val="single" w:sz="4" w:space="0" w:color="auto"/>
              <w:right w:val="single" w:sz="4" w:space="0" w:color="auto"/>
            </w:tcBorders>
            <w:hideMark/>
          </w:tcPr>
          <w:p w14:paraId="34DE63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521,406.69</w:t>
            </w:r>
          </w:p>
        </w:tc>
        <w:tc>
          <w:tcPr>
            <w:tcW w:w="3126" w:type="dxa"/>
            <w:tcBorders>
              <w:top w:val="single" w:sz="4" w:space="0" w:color="auto"/>
              <w:left w:val="single" w:sz="4" w:space="0" w:color="auto"/>
              <w:bottom w:val="single" w:sz="4" w:space="0" w:color="auto"/>
              <w:right w:val="single" w:sz="4" w:space="0" w:color="auto"/>
            </w:tcBorders>
            <w:hideMark/>
          </w:tcPr>
          <w:p w14:paraId="52AA66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2,842,439.78</w:t>
            </w:r>
          </w:p>
        </w:tc>
      </w:tr>
      <w:tr w:rsidR="00EA449F" w:rsidRPr="008261EB" w14:paraId="4B93A5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4805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1216</w:t>
            </w:r>
          </w:p>
        </w:tc>
        <w:tc>
          <w:tcPr>
            <w:tcW w:w="3126" w:type="dxa"/>
            <w:tcBorders>
              <w:top w:val="single" w:sz="4" w:space="0" w:color="auto"/>
              <w:left w:val="single" w:sz="4" w:space="0" w:color="auto"/>
              <w:bottom w:val="single" w:sz="4" w:space="0" w:color="auto"/>
              <w:right w:val="single" w:sz="4" w:space="0" w:color="auto"/>
            </w:tcBorders>
            <w:hideMark/>
          </w:tcPr>
          <w:p w14:paraId="4CF659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521,405.50</w:t>
            </w:r>
          </w:p>
        </w:tc>
        <w:tc>
          <w:tcPr>
            <w:tcW w:w="3126" w:type="dxa"/>
            <w:tcBorders>
              <w:top w:val="single" w:sz="4" w:space="0" w:color="auto"/>
              <w:left w:val="single" w:sz="4" w:space="0" w:color="auto"/>
              <w:bottom w:val="single" w:sz="4" w:space="0" w:color="auto"/>
              <w:right w:val="single" w:sz="4" w:space="0" w:color="auto"/>
            </w:tcBorders>
            <w:hideMark/>
          </w:tcPr>
          <w:p w14:paraId="21E0E3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2,842,468.03</w:t>
            </w:r>
          </w:p>
        </w:tc>
      </w:tr>
      <w:tr w:rsidR="00EA449F" w:rsidRPr="008261EB" w14:paraId="0A79BF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4B98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1217</w:t>
            </w:r>
          </w:p>
        </w:tc>
        <w:tc>
          <w:tcPr>
            <w:tcW w:w="3126" w:type="dxa"/>
            <w:tcBorders>
              <w:top w:val="single" w:sz="4" w:space="0" w:color="auto"/>
              <w:left w:val="single" w:sz="4" w:space="0" w:color="auto"/>
              <w:bottom w:val="single" w:sz="4" w:space="0" w:color="auto"/>
              <w:right w:val="single" w:sz="4" w:space="0" w:color="auto"/>
            </w:tcBorders>
            <w:hideMark/>
          </w:tcPr>
          <w:p w14:paraId="41175B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521,405.50</w:t>
            </w:r>
          </w:p>
        </w:tc>
        <w:tc>
          <w:tcPr>
            <w:tcW w:w="3126" w:type="dxa"/>
            <w:tcBorders>
              <w:top w:val="single" w:sz="4" w:space="0" w:color="auto"/>
              <w:left w:val="single" w:sz="4" w:space="0" w:color="auto"/>
              <w:bottom w:val="single" w:sz="4" w:space="0" w:color="auto"/>
              <w:right w:val="single" w:sz="4" w:space="0" w:color="auto"/>
            </w:tcBorders>
            <w:hideMark/>
          </w:tcPr>
          <w:p w14:paraId="38254F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2,842,486.52</w:t>
            </w:r>
          </w:p>
        </w:tc>
      </w:tr>
      <w:tr w:rsidR="00EA449F" w:rsidRPr="008261EB" w14:paraId="5DED90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B651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1218</w:t>
            </w:r>
          </w:p>
        </w:tc>
        <w:tc>
          <w:tcPr>
            <w:tcW w:w="3126" w:type="dxa"/>
            <w:tcBorders>
              <w:top w:val="single" w:sz="4" w:space="0" w:color="auto"/>
              <w:left w:val="single" w:sz="4" w:space="0" w:color="auto"/>
              <w:bottom w:val="single" w:sz="4" w:space="0" w:color="auto"/>
              <w:right w:val="single" w:sz="4" w:space="0" w:color="auto"/>
            </w:tcBorders>
            <w:hideMark/>
          </w:tcPr>
          <w:p w14:paraId="1C6632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521,409.03</w:t>
            </w:r>
          </w:p>
        </w:tc>
        <w:tc>
          <w:tcPr>
            <w:tcW w:w="3126" w:type="dxa"/>
            <w:tcBorders>
              <w:top w:val="single" w:sz="4" w:space="0" w:color="auto"/>
              <w:left w:val="single" w:sz="4" w:space="0" w:color="auto"/>
              <w:bottom w:val="single" w:sz="4" w:space="0" w:color="auto"/>
              <w:right w:val="single" w:sz="4" w:space="0" w:color="auto"/>
            </w:tcBorders>
            <w:hideMark/>
          </w:tcPr>
          <w:p w14:paraId="17BD8D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2,842,498.27</w:t>
            </w:r>
          </w:p>
        </w:tc>
      </w:tr>
      <w:tr w:rsidR="00EA449F" w:rsidRPr="008261EB" w14:paraId="32C2B3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C3E2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1219</w:t>
            </w:r>
          </w:p>
        </w:tc>
        <w:tc>
          <w:tcPr>
            <w:tcW w:w="3126" w:type="dxa"/>
            <w:tcBorders>
              <w:top w:val="single" w:sz="4" w:space="0" w:color="auto"/>
              <w:left w:val="single" w:sz="4" w:space="0" w:color="auto"/>
              <w:bottom w:val="single" w:sz="4" w:space="0" w:color="auto"/>
              <w:right w:val="single" w:sz="4" w:space="0" w:color="auto"/>
            </w:tcBorders>
            <w:hideMark/>
          </w:tcPr>
          <w:p w14:paraId="5ED567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521,427.75</w:t>
            </w:r>
          </w:p>
        </w:tc>
        <w:tc>
          <w:tcPr>
            <w:tcW w:w="3126" w:type="dxa"/>
            <w:tcBorders>
              <w:top w:val="single" w:sz="4" w:space="0" w:color="auto"/>
              <w:left w:val="single" w:sz="4" w:space="0" w:color="auto"/>
              <w:bottom w:val="single" w:sz="4" w:space="0" w:color="auto"/>
              <w:right w:val="single" w:sz="4" w:space="0" w:color="auto"/>
            </w:tcBorders>
            <w:hideMark/>
          </w:tcPr>
          <w:p w14:paraId="3BEA9E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2,842,506.52</w:t>
            </w:r>
          </w:p>
        </w:tc>
      </w:tr>
      <w:tr w:rsidR="00EA449F" w:rsidRPr="008261EB" w14:paraId="136461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6C6A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1220</w:t>
            </w:r>
          </w:p>
        </w:tc>
        <w:tc>
          <w:tcPr>
            <w:tcW w:w="3126" w:type="dxa"/>
            <w:tcBorders>
              <w:top w:val="single" w:sz="4" w:space="0" w:color="auto"/>
              <w:left w:val="single" w:sz="4" w:space="0" w:color="auto"/>
              <w:bottom w:val="single" w:sz="4" w:space="0" w:color="auto"/>
              <w:right w:val="single" w:sz="4" w:space="0" w:color="auto"/>
            </w:tcBorders>
            <w:hideMark/>
          </w:tcPr>
          <w:p w14:paraId="442D2B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521,437.12</w:t>
            </w:r>
          </w:p>
        </w:tc>
        <w:tc>
          <w:tcPr>
            <w:tcW w:w="3126" w:type="dxa"/>
            <w:tcBorders>
              <w:top w:val="single" w:sz="4" w:space="0" w:color="auto"/>
              <w:left w:val="single" w:sz="4" w:space="0" w:color="auto"/>
              <w:bottom w:val="single" w:sz="4" w:space="0" w:color="auto"/>
              <w:right w:val="single" w:sz="4" w:space="0" w:color="auto"/>
            </w:tcBorders>
            <w:hideMark/>
          </w:tcPr>
          <w:p w14:paraId="13ED58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2,842,514.77</w:t>
            </w:r>
          </w:p>
        </w:tc>
      </w:tr>
      <w:tr w:rsidR="00EA449F" w:rsidRPr="008261EB" w14:paraId="2E0A2C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E9F5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1221</w:t>
            </w:r>
          </w:p>
        </w:tc>
        <w:tc>
          <w:tcPr>
            <w:tcW w:w="3126" w:type="dxa"/>
            <w:tcBorders>
              <w:top w:val="single" w:sz="4" w:space="0" w:color="auto"/>
              <w:left w:val="single" w:sz="4" w:space="0" w:color="auto"/>
              <w:bottom w:val="single" w:sz="4" w:space="0" w:color="auto"/>
              <w:right w:val="single" w:sz="4" w:space="0" w:color="auto"/>
            </w:tcBorders>
            <w:hideMark/>
          </w:tcPr>
          <w:p w14:paraId="068480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521,441.81</w:t>
            </w:r>
          </w:p>
        </w:tc>
        <w:tc>
          <w:tcPr>
            <w:tcW w:w="3126" w:type="dxa"/>
            <w:tcBorders>
              <w:top w:val="single" w:sz="4" w:space="0" w:color="auto"/>
              <w:left w:val="single" w:sz="4" w:space="0" w:color="auto"/>
              <w:bottom w:val="single" w:sz="4" w:space="0" w:color="auto"/>
              <w:right w:val="single" w:sz="4" w:space="0" w:color="auto"/>
            </w:tcBorders>
            <w:hideMark/>
          </w:tcPr>
          <w:p w14:paraId="245363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2,842,531.27</w:t>
            </w:r>
          </w:p>
        </w:tc>
      </w:tr>
      <w:tr w:rsidR="00EA449F" w:rsidRPr="008261EB" w14:paraId="679FD6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4D9C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1222</w:t>
            </w:r>
          </w:p>
        </w:tc>
        <w:tc>
          <w:tcPr>
            <w:tcW w:w="3126" w:type="dxa"/>
            <w:tcBorders>
              <w:top w:val="single" w:sz="4" w:space="0" w:color="auto"/>
              <w:left w:val="single" w:sz="4" w:space="0" w:color="auto"/>
              <w:bottom w:val="single" w:sz="4" w:space="0" w:color="auto"/>
              <w:right w:val="single" w:sz="4" w:space="0" w:color="auto"/>
            </w:tcBorders>
            <w:hideMark/>
          </w:tcPr>
          <w:p w14:paraId="576B79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521,446.50</w:t>
            </w:r>
          </w:p>
        </w:tc>
        <w:tc>
          <w:tcPr>
            <w:tcW w:w="3126" w:type="dxa"/>
            <w:tcBorders>
              <w:top w:val="single" w:sz="4" w:space="0" w:color="auto"/>
              <w:left w:val="single" w:sz="4" w:space="0" w:color="auto"/>
              <w:bottom w:val="single" w:sz="4" w:space="0" w:color="auto"/>
              <w:right w:val="single" w:sz="4" w:space="0" w:color="auto"/>
            </w:tcBorders>
            <w:hideMark/>
          </w:tcPr>
          <w:p w14:paraId="511D2E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2,842,548.77</w:t>
            </w:r>
          </w:p>
        </w:tc>
      </w:tr>
      <w:tr w:rsidR="00EA449F" w:rsidRPr="008261EB" w14:paraId="5085BF3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E2C6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1223</w:t>
            </w:r>
          </w:p>
        </w:tc>
        <w:tc>
          <w:tcPr>
            <w:tcW w:w="3126" w:type="dxa"/>
            <w:tcBorders>
              <w:top w:val="single" w:sz="4" w:space="0" w:color="auto"/>
              <w:left w:val="single" w:sz="4" w:space="0" w:color="auto"/>
              <w:bottom w:val="single" w:sz="4" w:space="0" w:color="auto"/>
              <w:right w:val="single" w:sz="4" w:space="0" w:color="auto"/>
            </w:tcBorders>
            <w:hideMark/>
          </w:tcPr>
          <w:p w14:paraId="0BF919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521,460.56</w:t>
            </w:r>
          </w:p>
        </w:tc>
        <w:tc>
          <w:tcPr>
            <w:tcW w:w="3126" w:type="dxa"/>
            <w:tcBorders>
              <w:top w:val="single" w:sz="4" w:space="0" w:color="auto"/>
              <w:left w:val="single" w:sz="4" w:space="0" w:color="auto"/>
              <w:bottom w:val="single" w:sz="4" w:space="0" w:color="auto"/>
              <w:right w:val="single" w:sz="4" w:space="0" w:color="auto"/>
            </w:tcBorders>
            <w:hideMark/>
          </w:tcPr>
          <w:p w14:paraId="6E5511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2,842,569.77</w:t>
            </w:r>
          </w:p>
        </w:tc>
      </w:tr>
      <w:tr w:rsidR="00EA449F" w:rsidRPr="008261EB" w14:paraId="2A249A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049D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1224</w:t>
            </w:r>
          </w:p>
        </w:tc>
        <w:tc>
          <w:tcPr>
            <w:tcW w:w="3126" w:type="dxa"/>
            <w:tcBorders>
              <w:top w:val="single" w:sz="4" w:space="0" w:color="auto"/>
              <w:left w:val="single" w:sz="4" w:space="0" w:color="auto"/>
              <w:bottom w:val="single" w:sz="4" w:space="0" w:color="auto"/>
              <w:right w:val="single" w:sz="4" w:space="0" w:color="auto"/>
            </w:tcBorders>
            <w:hideMark/>
          </w:tcPr>
          <w:p w14:paraId="6A149A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521,479.31</w:t>
            </w:r>
          </w:p>
        </w:tc>
        <w:tc>
          <w:tcPr>
            <w:tcW w:w="3126" w:type="dxa"/>
            <w:tcBorders>
              <w:top w:val="single" w:sz="4" w:space="0" w:color="auto"/>
              <w:left w:val="single" w:sz="4" w:space="0" w:color="auto"/>
              <w:bottom w:val="single" w:sz="4" w:space="0" w:color="auto"/>
              <w:right w:val="single" w:sz="4" w:space="0" w:color="auto"/>
            </w:tcBorders>
            <w:hideMark/>
          </w:tcPr>
          <w:p w14:paraId="336E50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2,842,602.52</w:t>
            </w:r>
          </w:p>
        </w:tc>
      </w:tr>
      <w:tr w:rsidR="00EA449F" w:rsidRPr="008261EB" w14:paraId="4B4955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413B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1225</w:t>
            </w:r>
          </w:p>
        </w:tc>
        <w:tc>
          <w:tcPr>
            <w:tcW w:w="3126" w:type="dxa"/>
            <w:tcBorders>
              <w:top w:val="single" w:sz="4" w:space="0" w:color="auto"/>
              <w:left w:val="single" w:sz="4" w:space="0" w:color="auto"/>
              <w:bottom w:val="single" w:sz="4" w:space="0" w:color="auto"/>
              <w:right w:val="single" w:sz="4" w:space="0" w:color="auto"/>
            </w:tcBorders>
            <w:hideMark/>
          </w:tcPr>
          <w:p w14:paraId="369051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521,502.72</w:t>
            </w:r>
          </w:p>
        </w:tc>
        <w:tc>
          <w:tcPr>
            <w:tcW w:w="3126" w:type="dxa"/>
            <w:tcBorders>
              <w:top w:val="single" w:sz="4" w:space="0" w:color="auto"/>
              <w:left w:val="single" w:sz="4" w:space="0" w:color="auto"/>
              <w:bottom w:val="single" w:sz="4" w:space="0" w:color="auto"/>
              <w:right w:val="single" w:sz="4" w:space="0" w:color="auto"/>
            </w:tcBorders>
            <w:hideMark/>
          </w:tcPr>
          <w:p w14:paraId="59A5DE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2,842,614.27</w:t>
            </w:r>
          </w:p>
        </w:tc>
      </w:tr>
      <w:tr w:rsidR="00EA449F" w:rsidRPr="008261EB" w14:paraId="225013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72C0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1226</w:t>
            </w:r>
          </w:p>
        </w:tc>
        <w:tc>
          <w:tcPr>
            <w:tcW w:w="3126" w:type="dxa"/>
            <w:tcBorders>
              <w:top w:val="single" w:sz="4" w:space="0" w:color="auto"/>
              <w:left w:val="single" w:sz="4" w:space="0" w:color="auto"/>
              <w:bottom w:val="single" w:sz="4" w:space="0" w:color="auto"/>
              <w:right w:val="single" w:sz="4" w:space="0" w:color="auto"/>
            </w:tcBorders>
            <w:hideMark/>
          </w:tcPr>
          <w:p w14:paraId="6840EF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521,512.10</w:t>
            </w:r>
          </w:p>
        </w:tc>
        <w:tc>
          <w:tcPr>
            <w:tcW w:w="3126" w:type="dxa"/>
            <w:tcBorders>
              <w:top w:val="single" w:sz="4" w:space="0" w:color="auto"/>
              <w:left w:val="single" w:sz="4" w:space="0" w:color="auto"/>
              <w:bottom w:val="single" w:sz="4" w:space="0" w:color="auto"/>
              <w:right w:val="single" w:sz="4" w:space="0" w:color="auto"/>
            </w:tcBorders>
            <w:hideMark/>
          </w:tcPr>
          <w:p w14:paraId="1E4042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2,842,624.77</w:t>
            </w:r>
          </w:p>
        </w:tc>
      </w:tr>
      <w:tr w:rsidR="00EA449F" w:rsidRPr="008261EB" w14:paraId="2D51AE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16A0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1227</w:t>
            </w:r>
          </w:p>
        </w:tc>
        <w:tc>
          <w:tcPr>
            <w:tcW w:w="3126" w:type="dxa"/>
            <w:tcBorders>
              <w:top w:val="single" w:sz="4" w:space="0" w:color="auto"/>
              <w:left w:val="single" w:sz="4" w:space="0" w:color="auto"/>
              <w:bottom w:val="single" w:sz="4" w:space="0" w:color="auto"/>
              <w:right w:val="single" w:sz="4" w:space="0" w:color="auto"/>
            </w:tcBorders>
            <w:hideMark/>
          </w:tcPr>
          <w:p w14:paraId="00230B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521,536.72</w:t>
            </w:r>
          </w:p>
        </w:tc>
        <w:tc>
          <w:tcPr>
            <w:tcW w:w="3126" w:type="dxa"/>
            <w:tcBorders>
              <w:top w:val="single" w:sz="4" w:space="0" w:color="auto"/>
              <w:left w:val="single" w:sz="4" w:space="0" w:color="auto"/>
              <w:bottom w:val="single" w:sz="4" w:space="0" w:color="auto"/>
              <w:right w:val="single" w:sz="4" w:space="0" w:color="auto"/>
            </w:tcBorders>
            <w:hideMark/>
          </w:tcPr>
          <w:p w14:paraId="5B8C38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2,842,621.27</w:t>
            </w:r>
          </w:p>
        </w:tc>
      </w:tr>
      <w:tr w:rsidR="00EA449F" w:rsidRPr="008261EB" w14:paraId="4AC207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9746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1228</w:t>
            </w:r>
          </w:p>
        </w:tc>
        <w:tc>
          <w:tcPr>
            <w:tcW w:w="3126" w:type="dxa"/>
            <w:tcBorders>
              <w:top w:val="single" w:sz="4" w:space="0" w:color="auto"/>
              <w:left w:val="single" w:sz="4" w:space="0" w:color="auto"/>
              <w:bottom w:val="single" w:sz="4" w:space="0" w:color="auto"/>
              <w:right w:val="single" w:sz="4" w:space="0" w:color="auto"/>
            </w:tcBorders>
            <w:hideMark/>
          </w:tcPr>
          <w:p w14:paraId="138B1B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521,551.94</w:t>
            </w:r>
          </w:p>
        </w:tc>
        <w:tc>
          <w:tcPr>
            <w:tcW w:w="3126" w:type="dxa"/>
            <w:tcBorders>
              <w:top w:val="single" w:sz="4" w:space="0" w:color="auto"/>
              <w:left w:val="single" w:sz="4" w:space="0" w:color="auto"/>
              <w:bottom w:val="single" w:sz="4" w:space="0" w:color="auto"/>
              <w:right w:val="single" w:sz="4" w:space="0" w:color="auto"/>
            </w:tcBorders>
            <w:hideMark/>
          </w:tcPr>
          <w:p w14:paraId="5A996B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2,842,615.52</w:t>
            </w:r>
          </w:p>
        </w:tc>
      </w:tr>
      <w:tr w:rsidR="00EA449F" w:rsidRPr="008261EB" w14:paraId="580775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B046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1229</w:t>
            </w:r>
          </w:p>
        </w:tc>
        <w:tc>
          <w:tcPr>
            <w:tcW w:w="3126" w:type="dxa"/>
            <w:tcBorders>
              <w:top w:val="single" w:sz="4" w:space="0" w:color="auto"/>
              <w:left w:val="single" w:sz="4" w:space="0" w:color="auto"/>
              <w:bottom w:val="single" w:sz="4" w:space="0" w:color="auto"/>
              <w:right w:val="single" w:sz="4" w:space="0" w:color="auto"/>
            </w:tcBorders>
            <w:hideMark/>
          </w:tcPr>
          <w:p w14:paraId="559D43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521,558.97</w:t>
            </w:r>
          </w:p>
        </w:tc>
        <w:tc>
          <w:tcPr>
            <w:tcW w:w="3126" w:type="dxa"/>
            <w:tcBorders>
              <w:top w:val="single" w:sz="4" w:space="0" w:color="auto"/>
              <w:left w:val="single" w:sz="4" w:space="0" w:color="auto"/>
              <w:bottom w:val="single" w:sz="4" w:space="0" w:color="auto"/>
              <w:right w:val="single" w:sz="4" w:space="0" w:color="auto"/>
            </w:tcBorders>
            <w:hideMark/>
          </w:tcPr>
          <w:p w14:paraId="0D38D3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2,842,626.02</w:t>
            </w:r>
          </w:p>
        </w:tc>
      </w:tr>
      <w:tr w:rsidR="00EA449F" w:rsidRPr="008261EB" w14:paraId="652D99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27D6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1230</w:t>
            </w:r>
          </w:p>
        </w:tc>
        <w:tc>
          <w:tcPr>
            <w:tcW w:w="3126" w:type="dxa"/>
            <w:tcBorders>
              <w:top w:val="single" w:sz="4" w:space="0" w:color="auto"/>
              <w:left w:val="single" w:sz="4" w:space="0" w:color="auto"/>
              <w:bottom w:val="single" w:sz="4" w:space="0" w:color="auto"/>
              <w:right w:val="single" w:sz="4" w:space="0" w:color="auto"/>
            </w:tcBorders>
            <w:hideMark/>
          </w:tcPr>
          <w:p w14:paraId="605B11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521,564.81</w:t>
            </w:r>
          </w:p>
        </w:tc>
        <w:tc>
          <w:tcPr>
            <w:tcW w:w="3126" w:type="dxa"/>
            <w:tcBorders>
              <w:top w:val="single" w:sz="4" w:space="0" w:color="auto"/>
              <w:left w:val="single" w:sz="4" w:space="0" w:color="auto"/>
              <w:bottom w:val="single" w:sz="4" w:space="0" w:color="auto"/>
              <w:right w:val="single" w:sz="4" w:space="0" w:color="auto"/>
            </w:tcBorders>
            <w:hideMark/>
          </w:tcPr>
          <w:p w14:paraId="20B89B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2,842,639.02</w:t>
            </w:r>
          </w:p>
        </w:tc>
      </w:tr>
      <w:tr w:rsidR="00EA449F" w:rsidRPr="008261EB" w14:paraId="5F9752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6F44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1231</w:t>
            </w:r>
          </w:p>
        </w:tc>
        <w:tc>
          <w:tcPr>
            <w:tcW w:w="3126" w:type="dxa"/>
            <w:tcBorders>
              <w:top w:val="single" w:sz="4" w:space="0" w:color="auto"/>
              <w:left w:val="single" w:sz="4" w:space="0" w:color="auto"/>
              <w:bottom w:val="single" w:sz="4" w:space="0" w:color="auto"/>
              <w:right w:val="single" w:sz="4" w:space="0" w:color="auto"/>
            </w:tcBorders>
            <w:hideMark/>
          </w:tcPr>
          <w:p w14:paraId="44B5B4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521,578.88</w:t>
            </w:r>
          </w:p>
        </w:tc>
        <w:tc>
          <w:tcPr>
            <w:tcW w:w="3126" w:type="dxa"/>
            <w:tcBorders>
              <w:top w:val="single" w:sz="4" w:space="0" w:color="auto"/>
              <w:left w:val="single" w:sz="4" w:space="0" w:color="auto"/>
              <w:bottom w:val="single" w:sz="4" w:space="0" w:color="auto"/>
              <w:right w:val="single" w:sz="4" w:space="0" w:color="auto"/>
            </w:tcBorders>
            <w:hideMark/>
          </w:tcPr>
          <w:p w14:paraId="09CB84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2,842,653.02</w:t>
            </w:r>
          </w:p>
        </w:tc>
      </w:tr>
      <w:tr w:rsidR="00EA449F" w:rsidRPr="008261EB" w14:paraId="050CE6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3590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1232</w:t>
            </w:r>
          </w:p>
        </w:tc>
        <w:tc>
          <w:tcPr>
            <w:tcW w:w="3126" w:type="dxa"/>
            <w:tcBorders>
              <w:top w:val="single" w:sz="4" w:space="0" w:color="auto"/>
              <w:left w:val="single" w:sz="4" w:space="0" w:color="auto"/>
              <w:bottom w:val="single" w:sz="4" w:space="0" w:color="auto"/>
              <w:right w:val="single" w:sz="4" w:space="0" w:color="auto"/>
            </w:tcBorders>
            <w:hideMark/>
          </w:tcPr>
          <w:p w14:paraId="6105BA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521,595.28</w:t>
            </w:r>
          </w:p>
        </w:tc>
        <w:tc>
          <w:tcPr>
            <w:tcW w:w="3126" w:type="dxa"/>
            <w:tcBorders>
              <w:top w:val="single" w:sz="4" w:space="0" w:color="auto"/>
              <w:left w:val="single" w:sz="4" w:space="0" w:color="auto"/>
              <w:bottom w:val="single" w:sz="4" w:space="0" w:color="auto"/>
              <w:right w:val="single" w:sz="4" w:space="0" w:color="auto"/>
            </w:tcBorders>
            <w:hideMark/>
          </w:tcPr>
          <w:p w14:paraId="33BD6D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2,842,658.77</w:t>
            </w:r>
          </w:p>
        </w:tc>
      </w:tr>
      <w:tr w:rsidR="00EA449F" w:rsidRPr="008261EB" w14:paraId="4870DD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FB91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1233</w:t>
            </w:r>
          </w:p>
        </w:tc>
        <w:tc>
          <w:tcPr>
            <w:tcW w:w="3126" w:type="dxa"/>
            <w:tcBorders>
              <w:top w:val="single" w:sz="4" w:space="0" w:color="auto"/>
              <w:left w:val="single" w:sz="4" w:space="0" w:color="auto"/>
              <w:bottom w:val="single" w:sz="4" w:space="0" w:color="auto"/>
              <w:right w:val="single" w:sz="4" w:space="0" w:color="auto"/>
            </w:tcBorders>
            <w:hideMark/>
          </w:tcPr>
          <w:p w14:paraId="001A52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521,611.69</w:t>
            </w:r>
          </w:p>
        </w:tc>
        <w:tc>
          <w:tcPr>
            <w:tcW w:w="3126" w:type="dxa"/>
            <w:tcBorders>
              <w:top w:val="single" w:sz="4" w:space="0" w:color="auto"/>
              <w:left w:val="single" w:sz="4" w:space="0" w:color="auto"/>
              <w:bottom w:val="single" w:sz="4" w:space="0" w:color="auto"/>
              <w:right w:val="single" w:sz="4" w:space="0" w:color="auto"/>
            </w:tcBorders>
            <w:hideMark/>
          </w:tcPr>
          <w:p w14:paraId="0CCA50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2,842,668.27</w:t>
            </w:r>
          </w:p>
        </w:tc>
      </w:tr>
      <w:tr w:rsidR="00EA449F" w:rsidRPr="008261EB" w14:paraId="0955A1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F051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1234</w:t>
            </w:r>
          </w:p>
        </w:tc>
        <w:tc>
          <w:tcPr>
            <w:tcW w:w="3126" w:type="dxa"/>
            <w:tcBorders>
              <w:top w:val="single" w:sz="4" w:space="0" w:color="auto"/>
              <w:left w:val="single" w:sz="4" w:space="0" w:color="auto"/>
              <w:bottom w:val="single" w:sz="4" w:space="0" w:color="auto"/>
              <w:right w:val="single" w:sz="4" w:space="0" w:color="auto"/>
            </w:tcBorders>
            <w:hideMark/>
          </w:tcPr>
          <w:p w14:paraId="1A63B8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521,617.53</w:t>
            </w:r>
          </w:p>
        </w:tc>
        <w:tc>
          <w:tcPr>
            <w:tcW w:w="3126" w:type="dxa"/>
            <w:tcBorders>
              <w:top w:val="single" w:sz="4" w:space="0" w:color="auto"/>
              <w:left w:val="single" w:sz="4" w:space="0" w:color="auto"/>
              <w:bottom w:val="single" w:sz="4" w:space="0" w:color="auto"/>
              <w:right w:val="single" w:sz="4" w:space="0" w:color="auto"/>
            </w:tcBorders>
            <w:hideMark/>
          </w:tcPr>
          <w:p w14:paraId="7EBBE5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2,842,680.02</w:t>
            </w:r>
          </w:p>
        </w:tc>
      </w:tr>
      <w:tr w:rsidR="00EA449F" w:rsidRPr="008261EB" w14:paraId="6A5D1E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1FF9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1235</w:t>
            </w:r>
          </w:p>
        </w:tc>
        <w:tc>
          <w:tcPr>
            <w:tcW w:w="3126" w:type="dxa"/>
            <w:tcBorders>
              <w:top w:val="single" w:sz="4" w:space="0" w:color="auto"/>
              <w:left w:val="single" w:sz="4" w:space="0" w:color="auto"/>
              <w:bottom w:val="single" w:sz="4" w:space="0" w:color="auto"/>
              <w:right w:val="single" w:sz="4" w:space="0" w:color="auto"/>
            </w:tcBorders>
            <w:hideMark/>
          </w:tcPr>
          <w:p w14:paraId="26A4D8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521,619.88</w:t>
            </w:r>
          </w:p>
        </w:tc>
        <w:tc>
          <w:tcPr>
            <w:tcW w:w="3126" w:type="dxa"/>
            <w:tcBorders>
              <w:top w:val="single" w:sz="4" w:space="0" w:color="auto"/>
              <w:left w:val="single" w:sz="4" w:space="0" w:color="auto"/>
              <w:bottom w:val="single" w:sz="4" w:space="0" w:color="auto"/>
              <w:right w:val="single" w:sz="4" w:space="0" w:color="auto"/>
            </w:tcBorders>
            <w:hideMark/>
          </w:tcPr>
          <w:p w14:paraId="1D052B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2,842,691.77</w:t>
            </w:r>
          </w:p>
        </w:tc>
      </w:tr>
      <w:tr w:rsidR="00EA449F" w:rsidRPr="008261EB" w14:paraId="2C8A05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5774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1236</w:t>
            </w:r>
          </w:p>
        </w:tc>
        <w:tc>
          <w:tcPr>
            <w:tcW w:w="3126" w:type="dxa"/>
            <w:tcBorders>
              <w:top w:val="single" w:sz="4" w:space="0" w:color="auto"/>
              <w:left w:val="single" w:sz="4" w:space="0" w:color="auto"/>
              <w:bottom w:val="single" w:sz="4" w:space="0" w:color="auto"/>
              <w:right w:val="single" w:sz="4" w:space="0" w:color="auto"/>
            </w:tcBorders>
            <w:hideMark/>
          </w:tcPr>
          <w:p w14:paraId="631C41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521,622.22</w:t>
            </w:r>
          </w:p>
        </w:tc>
        <w:tc>
          <w:tcPr>
            <w:tcW w:w="3126" w:type="dxa"/>
            <w:tcBorders>
              <w:top w:val="single" w:sz="4" w:space="0" w:color="auto"/>
              <w:left w:val="single" w:sz="4" w:space="0" w:color="auto"/>
              <w:bottom w:val="single" w:sz="4" w:space="0" w:color="auto"/>
              <w:right w:val="single" w:sz="4" w:space="0" w:color="auto"/>
            </w:tcBorders>
            <w:hideMark/>
          </w:tcPr>
          <w:p w14:paraId="4E018C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2,842,708.02</w:t>
            </w:r>
          </w:p>
        </w:tc>
      </w:tr>
      <w:tr w:rsidR="00EA449F" w:rsidRPr="008261EB" w14:paraId="319F68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F545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1237</w:t>
            </w:r>
          </w:p>
        </w:tc>
        <w:tc>
          <w:tcPr>
            <w:tcW w:w="3126" w:type="dxa"/>
            <w:tcBorders>
              <w:top w:val="single" w:sz="4" w:space="0" w:color="auto"/>
              <w:left w:val="single" w:sz="4" w:space="0" w:color="auto"/>
              <w:bottom w:val="single" w:sz="4" w:space="0" w:color="auto"/>
              <w:right w:val="single" w:sz="4" w:space="0" w:color="auto"/>
            </w:tcBorders>
            <w:hideMark/>
          </w:tcPr>
          <w:p w14:paraId="6D6D66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521,617.53</w:t>
            </w:r>
          </w:p>
        </w:tc>
        <w:tc>
          <w:tcPr>
            <w:tcW w:w="3126" w:type="dxa"/>
            <w:tcBorders>
              <w:top w:val="single" w:sz="4" w:space="0" w:color="auto"/>
              <w:left w:val="single" w:sz="4" w:space="0" w:color="auto"/>
              <w:bottom w:val="single" w:sz="4" w:space="0" w:color="auto"/>
              <w:right w:val="single" w:sz="4" w:space="0" w:color="auto"/>
            </w:tcBorders>
            <w:hideMark/>
          </w:tcPr>
          <w:p w14:paraId="18F608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2,842,725.52</w:t>
            </w:r>
          </w:p>
        </w:tc>
      </w:tr>
      <w:tr w:rsidR="00EA449F" w:rsidRPr="008261EB" w14:paraId="63C43A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708D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1238</w:t>
            </w:r>
          </w:p>
        </w:tc>
        <w:tc>
          <w:tcPr>
            <w:tcW w:w="3126" w:type="dxa"/>
            <w:tcBorders>
              <w:top w:val="single" w:sz="4" w:space="0" w:color="auto"/>
              <w:left w:val="single" w:sz="4" w:space="0" w:color="auto"/>
              <w:bottom w:val="single" w:sz="4" w:space="0" w:color="auto"/>
              <w:right w:val="single" w:sz="4" w:space="0" w:color="auto"/>
            </w:tcBorders>
            <w:hideMark/>
          </w:tcPr>
          <w:p w14:paraId="37F68D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521,617.53</w:t>
            </w:r>
          </w:p>
        </w:tc>
        <w:tc>
          <w:tcPr>
            <w:tcW w:w="3126" w:type="dxa"/>
            <w:tcBorders>
              <w:top w:val="single" w:sz="4" w:space="0" w:color="auto"/>
              <w:left w:val="single" w:sz="4" w:space="0" w:color="auto"/>
              <w:bottom w:val="single" w:sz="4" w:space="0" w:color="auto"/>
              <w:right w:val="single" w:sz="4" w:space="0" w:color="auto"/>
            </w:tcBorders>
            <w:hideMark/>
          </w:tcPr>
          <w:p w14:paraId="089554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2,842,757.27</w:t>
            </w:r>
          </w:p>
        </w:tc>
      </w:tr>
      <w:tr w:rsidR="00EA449F" w:rsidRPr="008261EB" w14:paraId="387DE4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09CF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1239</w:t>
            </w:r>
          </w:p>
        </w:tc>
        <w:tc>
          <w:tcPr>
            <w:tcW w:w="3126" w:type="dxa"/>
            <w:tcBorders>
              <w:top w:val="single" w:sz="4" w:space="0" w:color="auto"/>
              <w:left w:val="single" w:sz="4" w:space="0" w:color="auto"/>
              <w:bottom w:val="single" w:sz="4" w:space="0" w:color="auto"/>
              <w:right w:val="single" w:sz="4" w:space="0" w:color="auto"/>
            </w:tcBorders>
            <w:hideMark/>
          </w:tcPr>
          <w:p w14:paraId="656C8D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521,623.41</w:t>
            </w:r>
          </w:p>
        </w:tc>
        <w:tc>
          <w:tcPr>
            <w:tcW w:w="3126" w:type="dxa"/>
            <w:tcBorders>
              <w:top w:val="single" w:sz="4" w:space="0" w:color="auto"/>
              <w:left w:val="single" w:sz="4" w:space="0" w:color="auto"/>
              <w:bottom w:val="single" w:sz="4" w:space="0" w:color="auto"/>
              <w:right w:val="single" w:sz="4" w:space="0" w:color="auto"/>
            </w:tcBorders>
            <w:hideMark/>
          </w:tcPr>
          <w:p w14:paraId="106CC9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2,842,788.76</w:t>
            </w:r>
          </w:p>
        </w:tc>
      </w:tr>
      <w:tr w:rsidR="00EA449F" w:rsidRPr="008261EB" w14:paraId="124E8E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BA4C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1240</w:t>
            </w:r>
          </w:p>
        </w:tc>
        <w:tc>
          <w:tcPr>
            <w:tcW w:w="3126" w:type="dxa"/>
            <w:tcBorders>
              <w:top w:val="single" w:sz="4" w:space="0" w:color="auto"/>
              <w:left w:val="single" w:sz="4" w:space="0" w:color="auto"/>
              <w:bottom w:val="single" w:sz="4" w:space="0" w:color="auto"/>
              <w:right w:val="single" w:sz="4" w:space="0" w:color="auto"/>
            </w:tcBorders>
            <w:hideMark/>
          </w:tcPr>
          <w:p w14:paraId="162569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521,631.60</w:t>
            </w:r>
          </w:p>
        </w:tc>
        <w:tc>
          <w:tcPr>
            <w:tcW w:w="3126" w:type="dxa"/>
            <w:tcBorders>
              <w:top w:val="single" w:sz="4" w:space="0" w:color="auto"/>
              <w:left w:val="single" w:sz="4" w:space="0" w:color="auto"/>
              <w:bottom w:val="single" w:sz="4" w:space="0" w:color="auto"/>
              <w:right w:val="single" w:sz="4" w:space="0" w:color="auto"/>
            </w:tcBorders>
            <w:hideMark/>
          </w:tcPr>
          <w:p w14:paraId="345A96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2,842,812.26</w:t>
            </w:r>
          </w:p>
        </w:tc>
      </w:tr>
      <w:tr w:rsidR="00EA449F" w:rsidRPr="008261EB" w14:paraId="3D6C07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C027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1241</w:t>
            </w:r>
          </w:p>
        </w:tc>
        <w:tc>
          <w:tcPr>
            <w:tcW w:w="3126" w:type="dxa"/>
            <w:tcBorders>
              <w:top w:val="single" w:sz="4" w:space="0" w:color="auto"/>
              <w:left w:val="single" w:sz="4" w:space="0" w:color="auto"/>
              <w:bottom w:val="single" w:sz="4" w:space="0" w:color="auto"/>
              <w:right w:val="single" w:sz="4" w:space="0" w:color="auto"/>
            </w:tcBorders>
            <w:hideMark/>
          </w:tcPr>
          <w:p w14:paraId="68B321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521,632.79</w:t>
            </w:r>
          </w:p>
        </w:tc>
        <w:tc>
          <w:tcPr>
            <w:tcW w:w="3126" w:type="dxa"/>
            <w:tcBorders>
              <w:top w:val="single" w:sz="4" w:space="0" w:color="auto"/>
              <w:left w:val="single" w:sz="4" w:space="0" w:color="auto"/>
              <w:bottom w:val="single" w:sz="4" w:space="0" w:color="auto"/>
              <w:right w:val="single" w:sz="4" w:space="0" w:color="auto"/>
            </w:tcBorders>
            <w:hideMark/>
          </w:tcPr>
          <w:p w14:paraId="3B0803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2,842,842.76</w:t>
            </w:r>
          </w:p>
        </w:tc>
      </w:tr>
      <w:tr w:rsidR="00EA449F" w:rsidRPr="008261EB" w14:paraId="7E4007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6ECA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1242</w:t>
            </w:r>
          </w:p>
        </w:tc>
        <w:tc>
          <w:tcPr>
            <w:tcW w:w="3126" w:type="dxa"/>
            <w:tcBorders>
              <w:top w:val="single" w:sz="4" w:space="0" w:color="auto"/>
              <w:left w:val="single" w:sz="4" w:space="0" w:color="auto"/>
              <w:bottom w:val="single" w:sz="4" w:space="0" w:color="auto"/>
              <w:right w:val="single" w:sz="4" w:space="0" w:color="auto"/>
            </w:tcBorders>
            <w:hideMark/>
          </w:tcPr>
          <w:p w14:paraId="596D47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521,633.94</w:t>
            </w:r>
          </w:p>
        </w:tc>
        <w:tc>
          <w:tcPr>
            <w:tcW w:w="3126" w:type="dxa"/>
            <w:tcBorders>
              <w:top w:val="single" w:sz="4" w:space="0" w:color="auto"/>
              <w:left w:val="single" w:sz="4" w:space="0" w:color="auto"/>
              <w:bottom w:val="single" w:sz="4" w:space="0" w:color="auto"/>
              <w:right w:val="single" w:sz="4" w:space="0" w:color="auto"/>
            </w:tcBorders>
            <w:hideMark/>
          </w:tcPr>
          <w:p w14:paraId="504EE8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2,842,863.76</w:t>
            </w:r>
          </w:p>
        </w:tc>
      </w:tr>
      <w:tr w:rsidR="00EA449F" w:rsidRPr="008261EB" w14:paraId="0777F6D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6B2D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1243</w:t>
            </w:r>
          </w:p>
        </w:tc>
        <w:tc>
          <w:tcPr>
            <w:tcW w:w="3126" w:type="dxa"/>
            <w:tcBorders>
              <w:top w:val="single" w:sz="4" w:space="0" w:color="auto"/>
              <w:left w:val="single" w:sz="4" w:space="0" w:color="auto"/>
              <w:bottom w:val="single" w:sz="4" w:space="0" w:color="auto"/>
              <w:right w:val="single" w:sz="4" w:space="0" w:color="auto"/>
            </w:tcBorders>
            <w:hideMark/>
          </w:tcPr>
          <w:p w14:paraId="1FCDEB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521,639.79</w:t>
            </w:r>
          </w:p>
        </w:tc>
        <w:tc>
          <w:tcPr>
            <w:tcW w:w="3126" w:type="dxa"/>
            <w:tcBorders>
              <w:top w:val="single" w:sz="4" w:space="0" w:color="auto"/>
              <w:left w:val="single" w:sz="4" w:space="0" w:color="auto"/>
              <w:bottom w:val="single" w:sz="4" w:space="0" w:color="auto"/>
              <w:right w:val="single" w:sz="4" w:space="0" w:color="auto"/>
            </w:tcBorders>
            <w:hideMark/>
          </w:tcPr>
          <w:p w14:paraId="39C64C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2,842,876.76</w:t>
            </w:r>
          </w:p>
        </w:tc>
      </w:tr>
      <w:tr w:rsidR="00EA449F" w:rsidRPr="008261EB" w14:paraId="153714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4665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1244</w:t>
            </w:r>
          </w:p>
        </w:tc>
        <w:tc>
          <w:tcPr>
            <w:tcW w:w="3126" w:type="dxa"/>
            <w:tcBorders>
              <w:top w:val="single" w:sz="4" w:space="0" w:color="auto"/>
              <w:left w:val="single" w:sz="4" w:space="0" w:color="auto"/>
              <w:bottom w:val="single" w:sz="4" w:space="0" w:color="auto"/>
              <w:right w:val="single" w:sz="4" w:space="0" w:color="auto"/>
            </w:tcBorders>
            <w:hideMark/>
          </w:tcPr>
          <w:p w14:paraId="47B8C0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521,649.16</w:t>
            </w:r>
          </w:p>
        </w:tc>
        <w:tc>
          <w:tcPr>
            <w:tcW w:w="3126" w:type="dxa"/>
            <w:tcBorders>
              <w:top w:val="single" w:sz="4" w:space="0" w:color="auto"/>
              <w:left w:val="single" w:sz="4" w:space="0" w:color="auto"/>
              <w:bottom w:val="single" w:sz="4" w:space="0" w:color="auto"/>
              <w:right w:val="single" w:sz="4" w:space="0" w:color="auto"/>
            </w:tcBorders>
            <w:hideMark/>
          </w:tcPr>
          <w:p w14:paraId="15B9D5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2,842,892.01</w:t>
            </w:r>
          </w:p>
        </w:tc>
      </w:tr>
      <w:tr w:rsidR="00EA449F" w:rsidRPr="008261EB" w14:paraId="610B5D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167B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1245</w:t>
            </w:r>
          </w:p>
        </w:tc>
        <w:tc>
          <w:tcPr>
            <w:tcW w:w="3126" w:type="dxa"/>
            <w:tcBorders>
              <w:top w:val="single" w:sz="4" w:space="0" w:color="auto"/>
              <w:left w:val="single" w:sz="4" w:space="0" w:color="auto"/>
              <w:bottom w:val="single" w:sz="4" w:space="0" w:color="auto"/>
              <w:right w:val="single" w:sz="4" w:space="0" w:color="auto"/>
            </w:tcBorders>
            <w:hideMark/>
          </w:tcPr>
          <w:p w14:paraId="628F8D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521,664.41</w:t>
            </w:r>
          </w:p>
        </w:tc>
        <w:tc>
          <w:tcPr>
            <w:tcW w:w="3126" w:type="dxa"/>
            <w:tcBorders>
              <w:top w:val="single" w:sz="4" w:space="0" w:color="auto"/>
              <w:left w:val="single" w:sz="4" w:space="0" w:color="auto"/>
              <w:bottom w:val="single" w:sz="4" w:space="0" w:color="auto"/>
              <w:right w:val="single" w:sz="4" w:space="0" w:color="auto"/>
            </w:tcBorders>
            <w:hideMark/>
          </w:tcPr>
          <w:p w14:paraId="382791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2,842,907.26</w:t>
            </w:r>
          </w:p>
        </w:tc>
      </w:tr>
      <w:tr w:rsidR="00EA449F" w:rsidRPr="008261EB" w14:paraId="23BA3D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1978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1246</w:t>
            </w:r>
          </w:p>
        </w:tc>
        <w:tc>
          <w:tcPr>
            <w:tcW w:w="3126" w:type="dxa"/>
            <w:tcBorders>
              <w:top w:val="single" w:sz="4" w:space="0" w:color="auto"/>
              <w:left w:val="single" w:sz="4" w:space="0" w:color="auto"/>
              <w:bottom w:val="single" w:sz="4" w:space="0" w:color="auto"/>
              <w:right w:val="single" w:sz="4" w:space="0" w:color="auto"/>
            </w:tcBorders>
            <w:hideMark/>
          </w:tcPr>
          <w:p w14:paraId="482825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521,680.79</w:t>
            </w:r>
          </w:p>
        </w:tc>
        <w:tc>
          <w:tcPr>
            <w:tcW w:w="3126" w:type="dxa"/>
            <w:tcBorders>
              <w:top w:val="single" w:sz="4" w:space="0" w:color="auto"/>
              <w:left w:val="single" w:sz="4" w:space="0" w:color="auto"/>
              <w:bottom w:val="single" w:sz="4" w:space="0" w:color="auto"/>
              <w:right w:val="single" w:sz="4" w:space="0" w:color="auto"/>
            </w:tcBorders>
            <w:hideMark/>
          </w:tcPr>
          <w:p w14:paraId="4736FD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2,842,908.26</w:t>
            </w:r>
          </w:p>
        </w:tc>
      </w:tr>
      <w:tr w:rsidR="00EA449F" w:rsidRPr="008261EB" w14:paraId="06BEA5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E0F2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1247</w:t>
            </w:r>
          </w:p>
        </w:tc>
        <w:tc>
          <w:tcPr>
            <w:tcW w:w="3126" w:type="dxa"/>
            <w:tcBorders>
              <w:top w:val="single" w:sz="4" w:space="0" w:color="auto"/>
              <w:left w:val="single" w:sz="4" w:space="0" w:color="auto"/>
              <w:bottom w:val="single" w:sz="4" w:space="0" w:color="auto"/>
              <w:right w:val="single" w:sz="4" w:space="0" w:color="auto"/>
            </w:tcBorders>
            <w:hideMark/>
          </w:tcPr>
          <w:p w14:paraId="62D557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521,696.04</w:t>
            </w:r>
          </w:p>
        </w:tc>
        <w:tc>
          <w:tcPr>
            <w:tcW w:w="3126" w:type="dxa"/>
            <w:tcBorders>
              <w:top w:val="single" w:sz="4" w:space="0" w:color="auto"/>
              <w:left w:val="single" w:sz="4" w:space="0" w:color="auto"/>
              <w:bottom w:val="single" w:sz="4" w:space="0" w:color="auto"/>
              <w:right w:val="single" w:sz="4" w:space="0" w:color="auto"/>
            </w:tcBorders>
            <w:hideMark/>
          </w:tcPr>
          <w:p w14:paraId="2D8C9F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2,842,910.76</w:t>
            </w:r>
          </w:p>
        </w:tc>
      </w:tr>
      <w:tr w:rsidR="00EA449F" w:rsidRPr="008261EB" w14:paraId="4585FE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F1D2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1248</w:t>
            </w:r>
          </w:p>
        </w:tc>
        <w:tc>
          <w:tcPr>
            <w:tcW w:w="3126" w:type="dxa"/>
            <w:tcBorders>
              <w:top w:val="single" w:sz="4" w:space="0" w:color="auto"/>
              <w:left w:val="single" w:sz="4" w:space="0" w:color="auto"/>
              <w:bottom w:val="single" w:sz="4" w:space="0" w:color="auto"/>
              <w:right w:val="single" w:sz="4" w:space="0" w:color="auto"/>
            </w:tcBorders>
            <w:hideMark/>
          </w:tcPr>
          <w:p w14:paraId="0A1E42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521,719.47</w:t>
            </w:r>
          </w:p>
        </w:tc>
        <w:tc>
          <w:tcPr>
            <w:tcW w:w="3126" w:type="dxa"/>
            <w:tcBorders>
              <w:top w:val="single" w:sz="4" w:space="0" w:color="auto"/>
              <w:left w:val="single" w:sz="4" w:space="0" w:color="auto"/>
              <w:bottom w:val="single" w:sz="4" w:space="0" w:color="auto"/>
              <w:right w:val="single" w:sz="4" w:space="0" w:color="auto"/>
            </w:tcBorders>
            <w:hideMark/>
          </w:tcPr>
          <w:p w14:paraId="45E036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2,842,899.01</w:t>
            </w:r>
          </w:p>
        </w:tc>
      </w:tr>
      <w:tr w:rsidR="00EA449F" w:rsidRPr="008261EB" w14:paraId="4294F3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84C2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1249</w:t>
            </w:r>
          </w:p>
        </w:tc>
        <w:tc>
          <w:tcPr>
            <w:tcW w:w="3126" w:type="dxa"/>
            <w:tcBorders>
              <w:top w:val="single" w:sz="4" w:space="0" w:color="auto"/>
              <w:left w:val="single" w:sz="4" w:space="0" w:color="auto"/>
              <w:bottom w:val="single" w:sz="4" w:space="0" w:color="auto"/>
              <w:right w:val="single" w:sz="4" w:space="0" w:color="auto"/>
            </w:tcBorders>
            <w:hideMark/>
          </w:tcPr>
          <w:p w14:paraId="40207B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521,740.54</w:t>
            </w:r>
          </w:p>
        </w:tc>
        <w:tc>
          <w:tcPr>
            <w:tcW w:w="3126" w:type="dxa"/>
            <w:tcBorders>
              <w:top w:val="single" w:sz="4" w:space="0" w:color="auto"/>
              <w:left w:val="single" w:sz="4" w:space="0" w:color="auto"/>
              <w:bottom w:val="single" w:sz="4" w:space="0" w:color="auto"/>
              <w:right w:val="single" w:sz="4" w:space="0" w:color="auto"/>
            </w:tcBorders>
            <w:hideMark/>
          </w:tcPr>
          <w:p w14:paraId="392E5C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2,842,894.26</w:t>
            </w:r>
          </w:p>
        </w:tc>
      </w:tr>
      <w:tr w:rsidR="00EA449F" w:rsidRPr="008261EB" w14:paraId="6AA3C6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4FC0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1250</w:t>
            </w:r>
          </w:p>
        </w:tc>
        <w:tc>
          <w:tcPr>
            <w:tcW w:w="3126" w:type="dxa"/>
            <w:tcBorders>
              <w:top w:val="single" w:sz="4" w:space="0" w:color="auto"/>
              <w:left w:val="single" w:sz="4" w:space="0" w:color="auto"/>
              <w:bottom w:val="single" w:sz="4" w:space="0" w:color="auto"/>
              <w:right w:val="single" w:sz="4" w:space="0" w:color="auto"/>
            </w:tcBorders>
            <w:hideMark/>
          </w:tcPr>
          <w:p w14:paraId="798AD1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521,745.22</w:t>
            </w:r>
          </w:p>
        </w:tc>
        <w:tc>
          <w:tcPr>
            <w:tcW w:w="3126" w:type="dxa"/>
            <w:tcBorders>
              <w:top w:val="single" w:sz="4" w:space="0" w:color="auto"/>
              <w:left w:val="single" w:sz="4" w:space="0" w:color="auto"/>
              <w:bottom w:val="single" w:sz="4" w:space="0" w:color="auto"/>
              <w:right w:val="single" w:sz="4" w:space="0" w:color="auto"/>
            </w:tcBorders>
            <w:hideMark/>
          </w:tcPr>
          <w:p w14:paraId="5D9CFD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2,842,913.01</w:t>
            </w:r>
          </w:p>
        </w:tc>
      </w:tr>
      <w:tr w:rsidR="00EA449F" w:rsidRPr="008261EB" w14:paraId="4A5C17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FEC3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1251</w:t>
            </w:r>
          </w:p>
        </w:tc>
        <w:tc>
          <w:tcPr>
            <w:tcW w:w="3126" w:type="dxa"/>
            <w:tcBorders>
              <w:top w:val="single" w:sz="4" w:space="0" w:color="auto"/>
              <w:left w:val="single" w:sz="4" w:space="0" w:color="auto"/>
              <w:bottom w:val="single" w:sz="4" w:space="0" w:color="auto"/>
              <w:right w:val="single" w:sz="4" w:space="0" w:color="auto"/>
            </w:tcBorders>
            <w:hideMark/>
          </w:tcPr>
          <w:p w14:paraId="73AA17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521,748.76</w:t>
            </w:r>
          </w:p>
        </w:tc>
        <w:tc>
          <w:tcPr>
            <w:tcW w:w="3126" w:type="dxa"/>
            <w:tcBorders>
              <w:top w:val="single" w:sz="4" w:space="0" w:color="auto"/>
              <w:left w:val="single" w:sz="4" w:space="0" w:color="auto"/>
              <w:bottom w:val="single" w:sz="4" w:space="0" w:color="auto"/>
              <w:right w:val="single" w:sz="4" w:space="0" w:color="auto"/>
            </w:tcBorders>
            <w:hideMark/>
          </w:tcPr>
          <w:p w14:paraId="5F6540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2,842,942.26</w:t>
            </w:r>
          </w:p>
        </w:tc>
      </w:tr>
      <w:tr w:rsidR="00EA449F" w:rsidRPr="008261EB" w14:paraId="419129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FB8D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1252</w:t>
            </w:r>
          </w:p>
        </w:tc>
        <w:tc>
          <w:tcPr>
            <w:tcW w:w="3126" w:type="dxa"/>
            <w:tcBorders>
              <w:top w:val="single" w:sz="4" w:space="0" w:color="auto"/>
              <w:left w:val="single" w:sz="4" w:space="0" w:color="auto"/>
              <w:bottom w:val="single" w:sz="4" w:space="0" w:color="auto"/>
              <w:right w:val="single" w:sz="4" w:space="0" w:color="auto"/>
            </w:tcBorders>
            <w:hideMark/>
          </w:tcPr>
          <w:p w14:paraId="5281D6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521,765.16</w:t>
            </w:r>
          </w:p>
        </w:tc>
        <w:tc>
          <w:tcPr>
            <w:tcW w:w="3126" w:type="dxa"/>
            <w:tcBorders>
              <w:top w:val="single" w:sz="4" w:space="0" w:color="auto"/>
              <w:left w:val="single" w:sz="4" w:space="0" w:color="auto"/>
              <w:bottom w:val="single" w:sz="4" w:space="0" w:color="auto"/>
              <w:right w:val="single" w:sz="4" w:space="0" w:color="auto"/>
            </w:tcBorders>
            <w:hideMark/>
          </w:tcPr>
          <w:p w14:paraId="5A065F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2,842,957.51</w:t>
            </w:r>
          </w:p>
        </w:tc>
      </w:tr>
      <w:tr w:rsidR="00EA449F" w:rsidRPr="008261EB" w14:paraId="7B2EB7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EAEE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1253</w:t>
            </w:r>
          </w:p>
        </w:tc>
        <w:tc>
          <w:tcPr>
            <w:tcW w:w="3126" w:type="dxa"/>
            <w:tcBorders>
              <w:top w:val="single" w:sz="4" w:space="0" w:color="auto"/>
              <w:left w:val="single" w:sz="4" w:space="0" w:color="auto"/>
              <w:bottom w:val="single" w:sz="4" w:space="0" w:color="auto"/>
              <w:right w:val="single" w:sz="4" w:space="0" w:color="auto"/>
            </w:tcBorders>
            <w:hideMark/>
          </w:tcPr>
          <w:p w14:paraId="67CBA7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521,778.04</w:t>
            </w:r>
          </w:p>
        </w:tc>
        <w:tc>
          <w:tcPr>
            <w:tcW w:w="3126" w:type="dxa"/>
            <w:tcBorders>
              <w:top w:val="single" w:sz="4" w:space="0" w:color="auto"/>
              <w:left w:val="single" w:sz="4" w:space="0" w:color="auto"/>
              <w:bottom w:val="single" w:sz="4" w:space="0" w:color="auto"/>
              <w:right w:val="single" w:sz="4" w:space="0" w:color="auto"/>
            </w:tcBorders>
            <w:hideMark/>
          </w:tcPr>
          <w:p w14:paraId="0ADDD4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2,842,941.26</w:t>
            </w:r>
          </w:p>
        </w:tc>
      </w:tr>
      <w:tr w:rsidR="00EA449F" w:rsidRPr="008261EB" w14:paraId="48AF80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4FEF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1254</w:t>
            </w:r>
          </w:p>
        </w:tc>
        <w:tc>
          <w:tcPr>
            <w:tcW w:w="3126" w:type="dxa"/>
            <w:tcBorders>
              <w:top w:val="single" w:sz="4" w:space="0" w:color="auto"/>
              <w:left w:val="single" w:sz="4" w:space="0" w:color="auto"/>
              <w:bottom w:val="single" w:sz="4" w:space="0" w:color="auto"/>
              <w:right w:val="single" w:sz="4" w:space="0" w:color="auto"/>
            </w:tcBorders>
            <w:hideMark/>
          </w:tcPr>
          <w:p w14:paraId="779A47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521,794.44</w:t>
            </w:r>
          </w:p>
        </w:tc>
        <w:tc>
          <w:tcPr>
            <w:tcW w:w="3126" w:type="dxa"/>
            <w:tcBorders>
              <w:top w:val="single" w:sz="4" w:space="0" w:color="auto"/>
              <w:left w:val="single" w:sz="4" w:space="0" w:color="auto"/>
              <w:bottom w:val="single" w:sz="4" w:space="0" w:color="auto"/>
              <w:right w:val="single" w:sz="4" w:space="0" w:color="auto"/>
            </w:tcBorders>
            <w:hideMark/>
          </w:tcPr>
          <w:p w14:paraId="74C871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2,842,938.76</w:t>
            </w:r>
          </w:p>
        </w:tc>
      </w:tr>
      <w:tr w:rsidR="00EA449F" w:rsidRPr="008261EB" w14:paraId="75EE65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DD92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1255</w:t>
            </w:r>
          </w:p>
        </w:tc>
        <w:tc>
          <w:tcPr>
            <w:tcW w:w="3126" w:type="dxa"/>
            <w:tcBorders>
              <w:top w:val="single" w:sz="4" w:space="0" w:color="auto"/>
              <w:left w:val="single" w:sz="4" w:space="0" w:color="auto"/>
              <w:bottom w:val="single" w:sz="4" w:space="0" w:color="auto"/>
              <w:right w:val="single" w:sz="4" w:space="0" w:color="auto"/>
            </w:tcBorders>
            <w:hideMark/>
          </w:tcPr>
          <w:p w14:paraId="424699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521,802.63</w:t>
            </w:r>
          </w:p>
        </w:tc>
        <w:tc>
          <w:tcPr>
            <w:tcW w:w="3126" w:type="dxa"/>
            <w:tcBorders>
              <w:top w:val="single" w:sz="4" w:space="0" w:color="auto"/>
              <w:left w:val="single" w:sz="4" w:space="0" w:color="auto"/>
              <w:bottom w:val="single" w:sz="4" w:space="0" w:color="auto"/>
              <w:right w:val="single" w:sz="4" w:space="0" w:color="auto"/>
            </w:tcBorders>
            <w:hideMark/>
          </w:tcPr>
          <w:p w14:paraId="297483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2,842,955.26</w:t>
            </w:r>
          </w:p>
        </w:tc>
      </w:tr>
      <w:tr w:rsidR="00EA449F" w:rsidRPr="008261EB" w14:paraId="18B104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B759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1256</w:t>
            </w:r>
          </w:p>
        </w:tc>
        <w:tc>
          <w:tcPr>
            <w:tcW w:w="3126" w:type="dxa"/>
            <w:tcBorders>
              <w:top w:val="single" w:sz="4" w:space="0" w:color="auto"/>
              <w:left w:val="single" w:sz="4" w:space="0" w:color="auto"/>
              <w:bottom w:val="single" w:sz="4" w:space="0" w:color="auto"/>
              <w:right w:val="single" w:sz="4" w:space="0" w:color="auto"/>
            </w:tcBorders>
            <w:hideMark/>
          </w:tcPr>
          <w:p w14:paraId="75F06F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521,789.76</w:t>
            </w:r>
          </w:p>
        </w:tc>
        <w:tc>
          <w:tcPr>
            <w:tcW w:w="3126" w:type="dxa"/>
            <w:tcBorders>
              <w:top w:val="single" w:sz="4" w:space="0" w:color="auto"/>
              <w:left w:val="single" w:sz="4" w:space="0" w:color="auto"/>
              <w:bottom w:val="single" w:sz="4" w:space="0" w:color="auto"/>
              <w:right w:val="single" w:sz="4" w:space="0" w:color="auto"/>
            </w:tcBorders>
            <w:hideMark/>
          </w:tcPr>
          <w:p w14:paraId="23F8BE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2,842,986.76</w:t>
            </w:r>
          </w:p>
        </w:tc>
      </w:tr>
      <w:tr w:rsidR="00EA449F" w:rsidRPr="008261EB" w14:paraId="1E939A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F902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1257</w:t>
            </w:r>
          </w:p>
        </w:tc>
        <w:tc>
          <w:tcPr>
            <w:tcW w:w="3126" w:type="dxa"/>
            <w:tcBorders>
              <w:top w:val="single" w:sz="4" w:space="0" w:color="auto"/>
              <w:left w:val="single" w:sz="4" w:space="0" w:color="auto"/>
              <w:bottom w:val="single" w:sz="4" w:space="0" w:color="auto"/>
              <w:right w:val="single" w:sz="4" w:space="0" w:color="auto"/>
            </w:tcBorders>
            <w:hideMark/>
          </w:tcPr>
          <w:p w14:paraId="40EFC9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521,776.85</w:t>
            </w:r>
          </w:p>
        </w:tc>
        <w:tc>
          <w:tcPr>
            <w:tcW w:w="3126" w:type="dxa"/>
            <w:tcBorders>
              <w:top w:val="single" w:sz="4" w:space="0" w:color="auto"/>
              <w:left w:val="single" w:sz="4" w:space="0" w:color="auto"/>
              <w:bottom w:val="single" w:sz="4" w:space="0" w:color="auto"/>
              <w:right w:val="single" w:sz="4" w:space="0" w:color="auto"/>
            </w:tcBorders>
            <w:hideMark/>
          </w:tcPr>
          <w:p w14:paraId="4A00DF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2,843,011.51</w:t>
            </w:r>
          </w:p>
        </w:tc>
      </w:tr>
      <w:tr w:rsidR="00EA449F" w:rsidRPr="008261EB" w14:paraId="6D631C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9C94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1258</w:t>
            </w:r>
          </w:p>
        </w:tc>
        <w:tc>
          <w:tcPr>
            <w:tcW w:w="3126" w:type="dxa"/>
            <w:tcBorders>
              <w:top w:val="single" w:sz="4" w:space="0" w:color="auto"/>
              <w:left w:val="single" w:sz="4" w:space="0" w:color="auto"/>
              <w:bottom w:val="single" w:sz="4" w:space="0" w:color="auto"/>
              <w:right w:val="single" w:sz="4" w:space="0" w:color="auto"/>
            </w:tcBorders>
            <w:hideMark/>
          </w:tcPr>
          <w:p w14:paraId="54F109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521,755.79</w:t>
            </w:r>
          </w:p>
        </w:tc>
        <w:tc>
          <w:tcPr>
            <w:tcW w:w="3126" w:type="dxa"/>
            <w:tcBorders>
              <w:top w:val="single" w:sz="4" w:space="0" w:color="auto"/>
              <w:left w:val="single" w:sz="4" w:space="0" w:color="auto"/>
              <w:bottom w:val="single" w:sz="4" w:space="0" w:color="auto"/>
              <w:right w:val="single" w:sz="4" w:space="0" w:color="auto"/>
            </w:tcBorders>
            <w:hideMark/>
          </w:tcPr>
          <w:p w14:paraId="3E0F56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2,843,058.26</w:t>
            </w:r>
          </w:p>
        </w:tc>
      </w:tr>
      <w:tr w:rsidR="00EA449F" w:rsidRPr="008261EB" w14:paraId="5FF4F1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4E5C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1259</w:t>
            </w:r>
          </w:p>
        </w:tc>
        <w:tc>
          <w:tcPr>
            <w:tcW w:w="3126" w:type="dxa"/>
            <w:tcBorders>
              <w:top w:val="single" w:sz="4" w:space="0" w:color="auto"/>
              <w:left w:val="single" w:sz="4" w:space="0" w:color="auto"/>
              <w:bottom w:val="single" w:sz="4" w:space="0" w:color="auto"/>
              <w:right w:val="single" w:sz="4" w:space="0" w:color="auto"/>
            </w:tcBorders>
            <w:hideMark/>
          </w:tcPr>
          <w:p w14:paraId="6F3F78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521,759.29</w:t>
            </w:r>
          </w:p>
        </w:tc>
        <w:tc>
          <w:tcPr>
            <w:tcW w:w="3126" w:type="dxa"/>
            <w:tcBorders>
              <w:top w:val="single" w:sz="4" w:space="0" w:color="auto"/>
              <w:left w:val="single" w:sz="4" w:space="0" w:color="auto"/>
              <w:bottom w:val="single" w:sz="4" w:space="0" w:color="auto"/>
              <w:right w:val="single" w:sz="4" w:space="0" w:color="auto"/>
            </w:tcBorders>
            <w:hideMark/>
          </w:tcPr>
          <w:p w14:paraId="710B77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2,843,083.00</w:t>
            </w:r>
          </w:p>
        </w:tc>
      </w:tr>
      <w:tr w:rsidR="00EA449F" w:rsidRPr="008261EB" w14:paraId="462A1C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EC05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1260</w:t>
            </w:r>
          </w:p>
        </w:tc>
        <w:tc>
          <w:tcPr>
            <w:tcW w:w="3126" w:type="dxa"/>
            <w:tcBorders>
              <w:top w:val="single" w:sz="4" w:space="0" w:color="auto"/>
              <w:left w:val="single" w:sz="4" w:space="0" w:color="auto"/>
              <w:bottom w:val="single" w:sz="4" w:space="0" w:color="auto"/>
              <w:right w:val="single" w:sz="4" w:space="0" w:color="auto"/>
            </w:tcBorders>
            <w:hideMark/>
          </w:tcPr>
          <w:p w14:paraId="439378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521,747.57</w:t>
            </w:r>
          </w:p>
        </w:tc>
        <w:tc>
          <w:tcPr>
            <w:tcW w:w="3126" w:type="dxa"/>
            <w:tcBorders>
              <w:top w:val="single" w:sz="4" w:space="0" w:color="auto"/>
              <w:left w:val="single" w:sz="4" w:space="0" w:color="auto"/>
              <w:bottom w:val="single" w:sz="4" w:space="0" w:color="auto"/>
              <w:right w:val="single" w:sz="4" w:space="0" w:color="auto"/>
            </w:tcBorders>
            <w:hideMark/>
          </w:tcPr>
          <w:p w14:paraId="0B8346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2,843,101.75</w:t>
            </w:r>
          </w:p>
        </w:tc>
      </w:tr>
      <w:tr w:rsidR="00EA449F" w:rsidRPr="008261EB" w14:paraId="2992EC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A576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1261</w:t>
            </w:r>
          </w:p>
        </w:tc>
        <w:tc>
          <w:tcPr>
            <w:tcW w:w="3126" w:type="dxa"/>
            <w:tcBorders>
              <w:top w:val="single" w:sz="4" w:space="0" w:color="auto"/>
              <w:left w:val="single" w:sz="4" w:space="0" w:color="auto"/>
              <w:bottom w:val="single" w:sz="4" w:space="0" w:color="auto"/>
              <w:right w:val="single" w:sz="4" w:space="0" w:color="auto"/>
            </w:tcBorders>
            <w:hideMark/>
          </w:tcPr>
          <w:p w14:paraId="5EB0F6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521,722.98</w:t>
            </w:r>
          </w:p>
        </w:tc>
        <w:tc>
          <w:tcPr>
            <w:tcW w:w="3126" w:type="dxa"/>
            <w:tcBorders>
              <w:top w:val="single" w:sz="4" w:space="0" w:color="auto"/>
              <w:left w:val="single" w:sz="4" w:space="0" w:color="auto"/>
              <w:bottom w:val="single" w:sz="4" w:space="0" w:color="auto"/>
              <w:right w:val="single" w:sz="4" w:space="0" w:color="auto"/>
            </w:tcBorders>
            <w:hideMark/>
          </w:tcPr>
          <w:p w14:paraId="45E2D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2,843,124.00</w:t>
            </w:r>
          </w:p>
        </w:tc>
      </w:tr>
      <w:tr w:rsidR="00EA449F" w:rsidRPr="008261EB" w14:paraId="7F01AB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8436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1262</w:t>
            </w:r>
          </w:p>
        </w:tc>
        <w:tc>
          <w:tcPr>
            <w:tcW w:w="3126" w:type="dxa"/>
            <w:tcBorders>
              <w:top w:val="single" w:sz="4" w:space="0" w:color="auto"/>
              <w:left w:val="single" w:sz="4" w:space="0" w:color="auto"/>
              <w:bottom w:val="single" w:sz="4" w:space="0" w:color="auto"/>
              <w:right w:val="single" w:sz="4" w:space="0" w:color="auto"/>
            </w:tcBorders>
            <w:hideMark/>
          </w:tcPr>
          <w:p w14:paraId="5F33B1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521,703.07</w:t>
            </w:r>
          </w:p>
        </w:tc>
        <w:tc>
          <w:tcPr>
            <w:tcW w:w="3126" w:type="dxa"/>
            <w:tcBorders>
              <w:top w:val="single" w:sz="4" w:space="0" w:color="auto"/>
              <w:left w:val="single" w:sz="4" w:space="0" w:color="auto"/>
              <w:bottom w:val="single" w:sz="4" w:space="0" w:color="auto"/>
              <w:right w:val="single" w:sz="4" w:space="0" w:color="auto"/>
            </w:tcBorders>
            <w:hideMark/>
          </w:tcPr>
          <w:p w14:paraId="5D2567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2,843,143.75</w:t>
            </w:r>
          </w:p>
        </w:tc>
      </w:tr>
      <w:tr w:rsidR="00EA449F" w:rsidRPr="008261EB" w14:paraId="1C1714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2567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1263</w:t>
            </w:r>
          </w:p>
        </w:tc>
        <w:tc>
          <w:tcPr>
            <w:tcW w:w="3126" w:type="dxa"/>
            <w:tcBorders>
              <w:top w:val="single" w:sz="4" w:space="0" w:color="auto"/>
              <w:left w:val="single" w:sz="4" w:space="0" w:color="auto"/>
              <w:bottom w:val="single" w:sz="4" w:space="0" w:color="auto"/>
              <w:right w:val="single" w:sz="4" w:space="0" w:color="auto"/>
            </w:tcBorders>
            <w:hideMark/>
          </w:tcPr>
          <w:p w14:paraId="7BF1C9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521,701.88</w:t>
            </w:r>
          </w:p>
        </w:tc>
        <w:tc>
          <w:tcPr>
            <w:tcW w:w="3126" w:type="dxa"/>
            <w:tcBorders>
              <w:top w:val="single" w:sz="4" w:space="0" w:color="auto"/>
              <w:left w:val="single" w:sz="4" w:space="0" w:color="auto"/>
              <w:bottom w:val="single" w:sz="4" w:space="0" w:color="auto"/>
              <w:right w:val="single" w:sz="4" w:space="0" w:color="auto"/>
            </w:tcBorders>
            <w:hideMark/>
          </w:tcPr>
          <w:p w14:paraId="05C971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2,843,166.00</w:t>
            </w:r>
          </w:p>
        </w:tc>
      </w:tr>
      <w:tr w:rsidR="00EA449F" w:rsidRPr="008261EB" w14:paraId="5BD9DB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89CF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1264</w:t>
            </w:r>
          </w:p>
        </w:tc>
        <w:tc>
          <w:tcPr>
            <w:tcW w:w="3126" w:type="dxa"/>
            <w:tcBorders>
              <w:top w:val="single" w:sz="4" w:space="0" w:color="auto"/>
              <w:left w:val="single" w:sz="4" w:space="0" w:color="auto"/>
              <w:bottom w:val="single" w:sz="4" w:space="0" w:color="auto"/>
              <w:right w:val="single" w:sz="4" w:space="0" w:color="auto"/>
            </w:tcBorders>
            <w:hideMark/>
          </w:tcPr>
          <w:p w14:paraId="0DE8D1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521,696.04</w:t>
            </w:r>
          </w:p>
        </w:tc>
        <w:tc>
          <w:tcPr>
            <w:tcW w:w="3126" w:type="dxa"/>
            <w:tcBorders>
              <w:top w:val="single" w:sz="4" w:space="0" w:color="auto"/>
              <w:left w:val="single" w:sz="4" w:space="0" w:color="auto"/>
              <w:bottom w:val="single" w:sz="4" w:space="0" w:color="auto"/>
              <w:right w:val="single" w:sz="4" w:space="0" w:color="auto"/>
            </w:tcBorders>
            <w:hideMark/>
          </w:tcPr>
          <w:p w14:paraId="37ABFB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2,843,182.50</w:t>
            </w:r>
          </w:p>
        </w:tc>
      </w:tr>
      <w:tr w:rsidR="00EA449F" w:rsidRPr="008261EB" w14:paraId="624819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CEE8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1265</w:t>
            </w:r>
          </w:p>
        </w:tc>
        <w:tc>
          <w:tcPr>
            <w:tcW w:w="3126" w:type="dxa"/>
            <w:tcBorders>
              <w:top w:val="single" w:sz="4" w:space="0" w:color="auto"/>
              <w:left w:val="single" w:sz="4" w:space="0" w:color="auto"/>
              <w:bottom w:val="single" w:sz="4" w:space="0" w:color="auto"/>
              <w:right w:val="single" w:sz="4" w:space="0" w:color="auto"/>
            </w:tcBorders>
            <w:hideMark/>
          </w:tcPr>
          <w:p w14:paraId="4FABFC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521,680.79</w:t>
            </w:r>
          </w:p>
        </w:tc>
        <w:tc>
          <w:tcPr>
            <w:tcW w:w="3126" w:type="dxa"/>
            <w:tcBorders>
              <w:top w:val="single" w:sz="4" w:space="0" w:color="auto"/>
              <w:left w:val="single" w:sz="4" w:space="0" w:color="auto"/>
              <w:bottom w:val="single" w:sz="4" w:space="0" w:color="auto"/>
              <w:right w:val="single" w:sz="4" w:space="0" w:color="auto"/>
            </w:tcBorders>
            <w:hideMark/>
          </w:tcPr>
          <w:p w14:paraId="13EF66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2,843,200.00</w:t>
            </w:r>
          </w:p>
        </w:tc>
      </w:tr>
      <w:tr w:rsidR="00EA449F" w:rsidRPr="008261EB" w14:paraId="1D1A9D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F79E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1266</w:t>
            </w:r>
          </w:p>
        </w:tc>
        <w:tc>
          <w:tcPr>
            <w:tcW w:w="3126" w:type="dxa"/>
            <w:tcBorders>
              <w:top w:val="single" w:sz="4" w:space="0" w:color="auto"/>
              <w:left w:val="single" w:sz="4" w:space="0" w:color="auto"/>
              <w:bottom w:val="single" w:sz="4" w:space="0" w:color="auto"/>
              <w:right w:val="single" w:sz="4" w:space="0" w:color="auto"/>
            </w:tcBorders>
            <w:hideMark/>
          </w:tcPr>
          <w:p w14:paraId="707F43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521,674.95</w:t>
            </w:r>
          </w:p>
        </w:tc>
        <w:tc>
          <w:tcPr>
            <w:tcW w:w="3126" w:type="dxa"/>
            <w:tcBorders>
              <w:top w:val="single" w:sz="4" w:space="0" w:color="auto"/>
              <w:left w:val="single" w:sz="4" w:space="0" w:color="auto"/>
              <w:bottom w:val="single" w:sz="4" w:space="0" w:color="auto"/>
              <w:right w:val="single" w:sz="4" w:space="0" w:color="auto"/>
            </w:tcBorders>
            <w:hideMark/>
          </w:tcPr>
          <w:p w14:paraId="5D4AE4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2,843,229.25</w:t>
            </w:r>
          </w:p>
        </w:tc>
      </w:tr>
      <w:tr w:rsidR="00EA449F" w:rsidRPr="008261EB" w14:paraId="7AA436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28C4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1267</w:t>
            </w:r>
          </w:p>
        </w:tc>
        <w:tc>
          <w:tcPr>
            <w:tcW w:w="3126" w:type="dxa"/>
            <w:tcBorders>
              <w:top w:val="single" w:sz="4" w:space="0" w:color="auto"/>
              <w:left w:val="single" w:sz="4" w:space="0" w:color="auto"/>
              <w:bottom w:val="single" w:sz="4" w:space="0" w:color="auto"/>
              <w:right w:val="single" w:sz="4" w:space="0" w:color="auto"/>
            </w:tcBorders>
            <w:hideMark/>
          </w:tcPr>
          <w:p w14:paraId="34040F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521,685.48</w:t>
            </w:r>
          </w:p>
        </w:tc>
        <w:tc>
          <w:tcPr>
            <w:tcW w:w="3126" w:type="dxa"/>
            <w:tcBorders>
              <w:top w:val="single" w:sz="4" w:space="0" w:color="auto"/>
              <w:left w:val="single" w:sz="4" w:space="0" w:color="auto"/>
              <w:bottom w:val="single" w:sz="4" w:space="0" w:color="auto"/>
              <w:right w:val="single" w:sz="4" w:space="0" w:color="auto"/>
            </w:tcBorders>
            <w:hideMark/>
          </w:tcPr>
          <w:p w14:paraId="1ACE62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2,843,257.50</w:t>
            </w:r>
          </w:p>
        </w:tc>
      </w:tr>
      <w:tr w:rsidR="00EA449F" w:rsidRPr="008261EB" w14:paraId="25D664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CB29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1268</w:t>
            </w:r>
          </w:p>
        </w:tc>
        <w:tc>
          <w:tcPr>
            <w:tcW w:w="3126" w:type="dxa"/>
            <w:tcBorders>
              <w:top w:val="single" w:sz="4" w:space="0" w:color="auto"/>
              <w:left w:val="single" w:sz="4" w:space="0" w:color="auto"/>
              <w:bottom w:val="single" w:sz="4" w:space="0" w:color="auto"/>
              <w:right w:val="single" w:sz="4" w:space="0" w:color="auto"/>
            </w:tcBorders>
            <w:hideMark/>
          </w:tcPr>
          <w:p w14:paraId="74FBA1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521,707.76</w:t>
            </w:r>
          </w:p>
        </w:tc>
        <w:tc>
          <w:tcPr>
            <w:tcW w:w="3126" w:type="dxa"/>
            <w:tcBorders>
              <w:top w:val="single" w:sz="4" w:space="0" w:color="auto"/>
              <w:left w:val="single" w:sz="4" w:space="0" w:color="auto"/>
              <w:bottom w:val="single" w:sz="4" w:space="0" w:color="auto"/>
              <w:right w:val="single" w:sz="4" w:space="0" w:color="auto"/>
            </w:tcBorders>
            <w:hideMark/>
          </w:tcPr>
          <w:p w14:paraId="7466C6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2,843,269.25</w:t>
            </w:r>
          </w:p>
        </w:tc>
      </w:tr>
      <w:tr w:rsidR="00EA449F" w:rsidRPr="008261EB" w14:paraId="2EFECA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E662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1269</w:t>
            </w:r>
          </w:p>
        </w:tc>
        <w:tc>
          <w:tcPr>
            <w:tcW w:w="3126" w:type="dxa"/>
            <w:tcBorders>
              <w:top w:val="single" w:sz="4" w:space="0" w:color="auto"/>
              <w:left w:val="single" w:sz="4" w:space="0" w:color="auto"/>
              <w:bottom w:val="single" w:sz="4" w:space="0" w:color="auto"/>
              <w:right w:val="single" w:sz="4" w:space="0" w:color="auto"/>
            </w:tcBorders>
            <w:hideMark/>
          </w:tcPr>
          <w:p w14:paraId="1D4E07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521,740.54</w:t>
            </w:r>
          </w:p>
        </w:tc>
        <w:tc>
          <w:tcPr>
            <w:tcW w:w="3126" w:type="dxa"/>
            <w:tcBorders>
              <w:top w:val="single" w:sz="4" w:space="0" w:color="auto"/>
              <w:left w:val="single" w:sz="4" w:space="0" w:color="auto"/>
              <w:bottom w:val="single" w:sz="4" w:space="0" w:color="auto"/>
              <w:right w:val="single" w:sz="4" w:space="0" w:color="auto"/>
            </w:tcBorders>
            <w:hideMark/>
          </w:tcPr>
          <w:p w14:paraId="5572C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2,843,282.00</w:t>
            </w:r>
          </w:p>
        </w:tc>
      </w:tr>
      <w:tr w:rsidR="00EA449F" w:rsidRPr="008261EB" w14:paraId="540C66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9D53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1270</w:t>
            </w:r>
          </w:p>
        </w:tc>
        <w:tc>
          <w:tcPr>
            <w:tcW w:w="3126" w:type="dxa"/>
            <w:tcBorders>
              <w:top w:val="single" w:sz="4" w:space="0" w:color="auto"/>
              <w:left w:val="single" w:sz="4" w:space="0" w:color="auto"/>
              <w:bottom w:val="single" w:sz="4" w:space="0" w:color="auto"/>
              <w:right w:val="single" w:sz="4" w:space="0" w:color="auto"/>
            </w:tcBorders>
            <w:hideMark/>
          </w:tcPr>
          <w:p w14:paraId="519CAE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521,749.91</w:t>
            </w:r>
          </w:p>
        </w:tc>
        <w:tc>
          <w:tcPr>
            <w:tcW w:w="3126" w:type="dxa"/>
            <w:tcBorders>
              <w:top w:val="single" w:sz="4" w:space="0" w:color="auto"/>
              <w:left w:val="single" w:sz="4" w:space="0" w:color="auto"/>
              <w:bottom w:val="single" w:sz="4" w:space="0" w:color="auto"/>
              <w:right w:val="single" w:sz="4" w:space="0" w:color="auto"/>
            </w:tcBorders>
            <w:hideMark/>
          </w:tcPr>
          <w:p w14:paraId="02DF85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2,843,261.00</w:t>
            </w:r>
          </w:p>
        </w:tc>
      </w:tr>
      <w:tr w:rsidR="00EA449F" w:rsidRPr="008261EB" w14:paraId="47162F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CBDA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1271</w:t>
            </w:r>
          </w:p>
        </w:tc>
        <w:tc>
          <w:tcPr>
            <w:tcW w:w="3126" w:type="dxa"/>
            <w:tcBorders>
              <w:top w:val="single" w:sz="4" w:space="0" w:color="auto"/>
              <w:left w:val="single" w:sz="4" w:space="0" w:color="auto"/>
              <w:bottom w:val="single" w:sz="4" w:space="0" w:color="auto"/>
              <w:right w:val="single" w:sz="4" w:space="0" w:color="auto"/>
            </w:tcBorders>
            <w:hideMark/>
          </w:tcPr>
          <w:p w14:paraId="798B82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521,761.63</w:t>
            </w:r>
          </w:p>
        </w:tc>
        <w:tc>
          <w:tcPr>
            <w:tcW w:w="3126" w:type="dxa"/>
            <w:tcBorders>
              <w:top w:val="single" w:sz="4" w:space="0" w:color="auto"/>
              <w:left w:val="single" w:sz="4" w:space="0" w:color="auto"/>
              <w:bottom w:val="single" w:sz="4" w:space="0" w:color="auto"/>
              <w:right w:val="single" w:sz="4" w:space="0" w:color="auto"/>
            </w:tcBorders>
            <w:hideMark/>
          </w:tcPr>
          <w:p w14:paraId="781B36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2,843,235.25</w:t>
            </w:r>
          </w:p>
        </w:tc>
      </w:tr>
      <w:tr w:rsidR="00EA449F" w:rsidRPr="008261EB" w14:paraId="264779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1ED9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1272</w:t>
            </w:r>
          </w:p>
        </w:tc>
        <w:tc>
          <w:tcPr>
            <w:tcW w:w="3126" w:type="dxa"/>
            <w:tcBorders>
              <w:top w:val="single" w:sz="4" w:space="0" w:color="auto"/>
              <w:left w:val="single" w:sz="4" w:space="0" w:color="auto"/>
              <w:bottom w:val="single" w:sz="4" w:space="0" w:color="auto"/>
              <w:right w:val="single" w:sz="4" w:space="0" w:color="auto"/>
            </w:tcBorders>
            <w:hideMark/>
          </w:tcPr>
          <w:p w14:paraId="6F815E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521,774.51</w:t>
            </w:r>
          </w:p>
        </w:tc>
        <w:tc>
          <w:tcPr>
            <w:tcW w:w="3126" w:type="dxa"/>
            <w:tcBorders>
              <w:top w:val="single" w:sz="4" w:space="0" w:color="auto"/>
              <w:left w:val="single" w:sz="4" w:space="0" w:color="auto"/>
              <w:bottom w:val="single" w:sz="4" w:space="0" w:color="auto"/>
              <w:right w:val="single" w:sz="4" w:space="0" w:color="auto"/>
            </w:tcBorders>
            <w:hideMark/>
          </w:tcPr>
          <w:p w14:paraId="512227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2,843,218.75</w:t>
            </w:r>
          </w:p>
        </w:tc>
      </w:tr>
      <w:tr w:rsidR="00EA449F" w:rsidRPr="008261EB" w14:paraId="00CDDA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1925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1273</w:t>
            </w:r>
          </w:p>
        </w:tc>
        <w:tc>
          <w:tcPr>
            <w:tcW w:w="3126" w:type="dxa"/>
            <w:tcBorders>
              <w:top w:val="single" w:sz="4" w:space="0" w:color="auto"/>
              <w:left w:val="single" w:sz="4" w:space="0" w:color="auto"/>
              <w:bottom w:val="single" w:sz="4" w:space="0" w:color="auto"/>
              <w:right w:val="single" w:sz="4" w:space="0" w:color="auto"/>
            </w:tcBorders>
            <w:hideMark/>
          </w:tcPr>
          <w:p w14:paraId="22AEA9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521,776.85</w:t>
            </w:r>
          </w:p>
        </w:tc>
        <w:tc>
          <w:tcPr>
            <w:tcW w:w="3126" w:type="dxa"/>
            <w:tcBorders>
              <w:top w:val="single" w:sz="4" w:space="0" w:color="auto"/>
              <w:left w:val="single" w:sz="4" w:space="0" w:color="auto"/>
              <w:bottom w:val="single" w:sz="4" w:space="0" w:color="auto"/>
              <w:right w:val="single" w:sz="4" w:space="0" w:color="auto"/>
            </w:tcBorders>
            <w:hideMark/>
          </w:tcPr>
          <w:p w14:paraId="21A98E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2,843,193.00</w:t>
            </w:r>
          </w:p>
        </w:tc>
      </w:tr>
      <w:tr w:rsidR="00EA449F" w:rsidRPr="008261EB" w14:paraId="265766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56DE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1274</w:t>
            </w:r>
          </w:p>
        </w:tc>
        <w:tc>
          <w:tcPr>
            <w:tcW w:w="3126" w:type="dxa"/>
            <w:tcBorders>
              <w:top w:val="single" w:sz="4" w:space="0" w:color="auto"/>
              <w:left w:val="single" w:sz="4" w:space="0" w:color="auto"/>
              <w:bottom w:val="single" w:sz="4" w:space="0" w:color="auto"/>
              <w:right w:val="single" w:sz="4" w:space="0" w:color="auto"/>
            </w:tcBorders>
            <w:hideMark/>
          </w:tcPr>
          <w:p w14:paraId="43AC20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521,795.60</w:t>
            </w:r>
          </w:p>
        </w:tc>
        <w:tc>
          <w:tcPr>
            <w:tcW w:w="3126" w:type="dxa"/>
            <w:tcBorders>
              <w:top w:val="single" w:sz="4" w:space="0" w:color="auto"/>
              <w:left w:val="single" w:sz="4" w:space="0" w:color="auto"/>
              <w:bottom w:val="single" w:sz="4" w:space="0" w:color="auto"/>
              <w:right w:val="single" w:sz="4" w:space="0" w:color="auto"/>
            </w:tcBorders>
            <w:hideMark/>
          </w:tcPr>
          <w:p w14:paraId="3D594F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2,843,202.50</w:t>
            </w:r>
          </w:p>
        </w:tc>
      </w:tr>
      <w:tr w:rsidR="00EA449F" w:rsidRPr="008261EB" w14:paraId="2D06D0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F307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1275</w:t>
            </w:r>
          </w:p>
        </w:tc>
        <w:tc>
          <w:tcPr>
            <w:tcW w:w="3126" w:type="dxa"/>
            <w:tcBorders>
              <w:top w:val="single" w:sz="4" w:space="0" w:color="auto"/>
              <w:left w:val="single" w:sz="4" w:space="0" w:color="auto"/>
              <w:bottom w:val="single" w:sz="4" w:space="0" w:color="auto"/>
              <w:right w:val="single" w:sz="4" w:space="0" w:color="auto"/>
            </w:tcBorders>
            <w:hideMark/>
          </w:tcPr>
          <w:p w14:paraId="6368CA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521,842.48</w:t>
            </w:r>
          </w:p>
        </w:tc>
        <w:tc>
          <w:tcPr>
            <w:tcW w:w="3126" w:type="dxa"/>
            <w:tcBorders>
              <w:top w:val="single" w:sz="4" w:space="0" w:color="auto"/>
              <w:left w:val="single" w:sz="4" w:space="0" w:color="auto"/>
              <w:bottom w:val="single" w:sz="4" w:space="0" w:color="auto"/>
              <w:right w:val="single" w:sz="4" w:space="0" w:color="auto"/>
            </w:tcBorders>
            <w:hideMark/>
          </w:tcPr>
          <w:p w14:paraId="463CFE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2,843,214.00</w:t>
            </w:r>
          </w:p>
        </w:tc>
      </w:tr>
      <w:tr w:rsidR="00EA449F" w:rsidRPr="008261EB" w14:paraId="7FB247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708E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1276</w:t>
            </w:r>
          </w:p>
        </w:tc>
        <w:tc>
          <w:tcPr>
            <w:tcW w:w="3126" w:type="dxa"/>
            <w:tcBorders>
              <w:top w:val="single" w:sz="4" w:space="0" w:color="auto"/>
              <w:left w:val="single" w:sz="4" w:space="0" w:color="auto"/>
              <w:bottom w:val="single" w:sz="4" w:space="0" w:color="auto"/>
              <w:right w:val="single" w:sz="4" w:space="0" w:color="auto"/>
            </w:tcBorders>
            <w:hideMark/>
          </w:tcPr>
          <w:p w14:paraId="6E16CC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521,817.85</w:t>
            </w:r>
          </w:p>
        </w:tc>
        <w:tc>
          <w:tcPr>
            <w:tcW w:w="3126" w:type="dxa"/>
            <w:tcBorders>
              <w:top w:val="single" w:sz="4" w:space="0" w:color="auto"/>
              <w:left w:val="single" w:sz="4" w:space="0" w:color="auto"/>
              <w:bottom w:val="single" w:sz="4" w:space="0" w:color="auto"/>
              <w:right w:val="single" w:sz="4" w:space="0" w:color="auto"/>
            </w:tcBorders>
            <w:hideMark/>
          </w:tcPr>
          <w:p w14:paraId="7BC2EA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2,843,263.25</w:t>
            </w:r>
          </w:p>
        </w:tc>
      </w:tr>
      <w:tr w:rsidR="00EA449F" w:rsidRPr="008261EB" w14:paraId="241EB3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723E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1277</w:t>
            </w:r>
          </w:p>
        </w:tc>
        <w:tc>
          <w:tcPr>
            <w:tcW w:w="3126" w:type="dxa"/>
            <w:tcBorders>
              <w:top w:val="single" w:sz="4" w:space="0" w:color="auto"/>
              <w:left w:val="single" w:sz="4" w:space="0" w:color="auto"/>
              <w:bottom w:val="single" w:sz="4" w:space="0" w:color="auto"/>
              <w:right w:val="single" w:sz="4" w:space="0" w:color="auto"/>
            </w:tcBorders>
            <w:hideMark/>
          </w:tcPr>
          <w:p w14:paraId="3AD8A1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521,802.63</w:t>
            </w:r>
          </w:p>
        </w:tc>
        <w:tc>
          <w:tcPr>
            <w:tcW w:w="3126" w:type="dxa"/>
            <w:tcBorders>
              <w:top w:val="single" w:sz="4" w:space="0" w:color="auto"/>
              <w:left w:val="single" w:sz="4" w:space="0" w:color="auto"/>
              <w:bottom w:val="single" w:sz="4" w:space="0" w:color="auto"/>
              <w:right w:val="single" w:sz="4" w:space="0" w:color="auto"/>
            </w:tcBorders>
            <w:hideMark/>
          </w:tcPr>
          <w:p w14:paraId="23C3A8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2,843,296.00</w:t>
            </w:r>
          </w:p>
        </w:tc>
      </w:tr>
      <w:tr w:rsidR="00EA449F" w:rsidRPr="008261EB" w14:paraId="18A1C8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D64C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1278</w:t>
            </w:r>
          </w:p>
        </w:tc>
        <w:tc>
          <w:tcPr>
            <w:tcW w:w="3126" w:type="dxa"/>
            <w:tcBorders>
              <w:top w:val="single" w:sz="4" w:space="0" w:color="auto"/>
              <w:left w:val="single" w:sz="4" w:space="0" w:color="auto"/>
              <w:bottom w:val="single" w:sz="4" w:space="0" w:color="auto"/>
              <w:right w:val="single" w:sz="4" w:space="0" w:color="auto"/>
            </w:tcBorders>
            <w:hideMark/>
          </w:tcPr>
          <w:p w14:paraId="605191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521,804.98</w:t>
            </w:r>
          </w:p>
        </w:tc>
        <w:tc>
          <w:tcPr>
            <w:tcW w:w="3126" w:type="dxa"/>
            <w:tcBorders>
              <w:top w:val="single" w:sz="4" w:space="0" w:color="auto"/>
              <w:left w:val="single" w:sz="4" w:space="0" w:color="auto"/>
              <w:bottom w:val="single" w:sz="4" w:space="0" w:color="auto"/>
              <w:right w:val="single" w:sz="4" w:space="0" w:color="auto"/>
            </w:tcBorders>
            <w:hideMark/>
          </w:tcPr>
          <w:p w14:paraId="344A12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2,843,324.25</w:t>
            </w:r>
          </w:p>
        </w:tc>
      </w:tr>
      <w:tr w:rsidR="00EA449F" w:rsidRPr="008261EB" w14:paraId="0CADD9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9A32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1279</w:t>
            </w:r>
          </w:p>
        </w:tc>
        <w:tc>
          <w:tcPr>
            <w:tcW w:w="3126" w:type="dxa"/>
            <w:tcBorders>
              <w:top w:val="single" w:sz="4" w:space="0" w:color="auto"/>
              <w:left w:val="single" w:sz="4" w:space="0" w:color="auto"/>
              <w:bottom w:val="single" w:sz="4" w:space="0" w:color="auto"/>
              <w:right w:val="single" w:sz="4" w:space="0" w:color="auto"/>
            </w:tcBorders>
            <w:hideMark/>
          </w:tcPr>
          <w:p w14:paraId="639D02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521,815.51</w:t>
            </w:r>
          </w:p>
        </w:tc>
        <w:tc>
          <w:tcPr>
            <w:tcW w:w="3126" w:type="dxa"/>
            <w:tcBorders>
              <w:top w:val="single" w:sz="4" w:space="0" w:color="auto"/>
              <w:left w:val="single" w:sz="4" w:space="0" w:color="auto"/>
              <w:bottom w:val="single" w:sz="4" w:space="0" w:color="auto"/>
              <w:right w:val="single" w:sz="4" w:space="0" w:color="auto"/>
            </w:tcBorders>
            <w:hideMark/>
          </w:tcPr>
          <w:p w14:paraId="197A87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2,843,348.75</w:t>
            </w:r>
          </w:p>
        </w:tc>
      </w:tr>
      <w:tr w:rsidR="00EA449F" w:rsidRPr="008261EB" w14:paraId="569A4C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7ECC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1280</w:t>
            </w:r>
          </w:p>
        </w:tc>
        <w:tc>
          <w:tcPr>
            <w:tcW w:w="3126" w:type="dxa"/>
            <w:tcBorders>
              <w:top w:val="single" w:sz="4" w:space="0" w:color="auto"/>
              <w:left w:val="single" w:sz="4" w:space="0" w:color="auto"/>
              <w:bottom w:val="single" w:sz="4" w:space="0" w:color="auto"/>
              <w:right w:val="single" w:sz="4" w:space="0" w:color="auto"/>
            </w:tcBorders>
            <w:hideMark/>
          </w:tcPr>
          <w:p w14:paraId="0F6D07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521,831.92</w:t>
            </w:r>
          </w:p>
        </w:tc>
        <w:tc>
          <w:tcPr>
            <w:tcW w:w="3126" w:type="dxa"/>
            <w:tcBorders>
              <w:top w:val="single" w:sz="4" w:space="0" w:color="auto"/>
              <w:left w:val="single" w:sz="4" w:space="0" w:color="auto"/>
              <w:bottom w:val="single" w:sz="4" w:space="0" w:color="auto"/>
              <w:right w:val="single" w:sz="4" w:space="0" w:color="auto"/>
            </w:tcBorders>
            <w:hideMark/>
          </w:tcPr>
          <w:p w14:paraId="64D83C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2,843,381.74</w:t>
            </w:r>
          </w:p>
        </w:tc>
      </w:tr>
      <w:tr w:rsidR="00EA449F" w:rsidRPr="008261EB" w14:paraId="694C5D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7E08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1281</w:t>
            </w:r>
          </w:p>
        </w:tc>
        <w:tc>
          <w:tcPr>
            <w:tcW w:w="3126" w:type="dxa"/>
            <w:tcBorders>
              <w:top w:val="single" w:sz="4" w:space="0" w:color="auto"/>
              <w:left w:val="single" w:sz="4" w:space="0" w:color="auto"/>
              <w:bottom w:val="single" w:sz="4" w:space="0" w:color="auto"/>
              <w:right w:val="single" w:sz="4" w:space="0" w:color="auto"/>
            </w:tcBorders>
            <w:hideMark/>
          </w:tcPr>
          <w:p w14:paraId="1608F4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521,840.14</w:t>
            </w:r>
          </w:p>
        </w:tc>
        <w:tc>
          <w:tcPr>
            <w:tcW w:w="3126" w:type="dxa"/>
            <w:tcBorders>
              <w:top w:val="single" w:sz="4" w:space="0" w:color="auto"/>
              <w:left w:val="single" w:sz="4" w:space="0" w:color="auto"/>
              <w:bottom w:val="single" w:sz="4" w:space="0" w:color="auto"/>
              <w:right w:val="single" w:sz="4" w:space="0" w:color="auto"/>
            </w:tcBorders>
            <w:hideMark/>
          </w:tcPr>
          <w:p w14:paraId="709042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2,843,408.49</w:t>
            </w:r>
          </w:p>
        </w:tc>
      </w:tr>
      <w:tr w:rsidR="00EA449F" w:rsidRPr="008261EB" w14:paraId="3E5CA3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9DE7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1282</w:t>
            </w:r>
          </w:p>
        </w:tc>
        <w:tc>
          <w:tcPr>
            <w:tcW w:w="3126" w:type="dxa"/>
            <w:tcBorders>
              <w:top w:val="single" w:sz="4" w:space="0" w:color="auto"/>
              <w:left w:val="single" w:sz="4" w:space="0" w:color="auto"/>
              <w:bottom w:val="single" w:sz="4" w:space="0" w:color="auto"/>
              <w:right w:val="single" w:sz="4" w:space="0" w:color="auto"/>
            </w:tcBorders>
            <w:hideMark/>
          </w:tcPr>
          <w:p w14:paraId="11C8CB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521,853.01</w:t>
            </w:r>
          </w:p>
        </w:tc>
        <w:tc>
          <w:tcPr>
            <w:tcW w:w="3126" w:type="dxa"/>
            <w:tcBorders>
              <w:top w:val="single" w:sz="4" w:space="0" w:color="auto"/>
              <w:left w:val="single" w:sz="4" w:space="0" w:color="auto"/>
              <w:bottom w:val="single" w:sz="4" w:space="0" w:color="auto"/>
              <w:right w:val="single" w:sz="4" w:space="0" w:color="auto"/>
            </w:tcBorders>
            <w:hideMark/>
          </w:tcPr>
          <w:p w14:paraId="5F4392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2,843,424.99</w:t>
            </w:r>
          </w:p>
        </w:tc>
      </w:tr>
      <w:tr w:rsidR="00EA449F" w:rsidRPr="008261EB" w14:paraId="1E64A0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FCE3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1283</w:t>
            </w:r>
          </w:p>
        </w:tc>
        <w:tc>
          <w:tcPr>
            <w:tcW w:w="3126" w:type="dxa"/>
            <w:tcBorders>
              <w:top w:val="single" w:sz="4" w:space="0" w:color="auto"/>
              <w:left w:val="single" w:sz="4" w:space="0" w:color="auto"/>
              <w:bottom w:val="single" w:sz="4" w:space="0" w:color="auto"/>
              <w:right w:val="single" w:sz="4" w:space="0" w:color="auto"/>
            </w:tcBorders>
            <w:hideMark/>
          </w:tcPr>
          <w:p w14:paraId="3AA2F5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521,864.73</w:t>
            </w:r>
          </w:p>
        </w:tc>
        <w:tc>
          <w:tcPr>
            <w:tcW w:w="3126" w:type="dxa"/>
            <w:tcBorders>
              <w:top w:val="single" w:sz="4" w:space="0" w:color="auto"/>
              <w:left w:val="single" w:sz="4" w:space="0" w:color="auto"/>
              <w:bottom w:val="single" w:sz="4" w:space="0" w:color="auto"/>
              <w:right w:val="single" w:sz="4" w:space="0" w:color="auto"/>
            </w:tcBorders>
            <w:hideMark/>
          </w:tcPr>
          <w:p w14:paraId="18C37B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2,843,430.74</w:t>
            </w:r>
          </w:p>
        </w:tc>
      </w:tr>
      <w:tr w:rsidR="00EA449F" w:rsidRPr="008261EB" w14:paraId="65CCC6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7DB6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1284</w:t>
            </w:r>
          </w:p>
        </w:tc>
        <w:tc>
          <w:tcPr>
            <w:tcW w:w="3126" w:type="dxa"/>
            <w:tcBorders>
              <w:top w:val="single" w:sz="4" w:space="0" w:color="auto"/>
              <w:left w:val="single" w:sz="4" w:space="0" w:color="auto"/>
              <w:bottom w:val="single" w:sz="4" w:space="0" w:color="auto"/>
              <w:right w:val="single" w:sz="4" w:space="0" w:color="auto"/>
            </w:tcBorders>
            <w:hideMark/>
          </w:tcPr>
          <w:p w14:paraId="12DCA9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521,876.45</w:t>
            </w:r>
          </w:p>
        </w:tc>
        <w:tc>
          <w:tcPr>
            <w:tcW w:w="3126" w:type="dxa"/>
            <w:tcBorders>
              <w:top w:val="single" w:sz="4" w:space="0" w:color="auto"/>
              <w:left w:val="single" w:sz="4" w:space="0" w:color="auto"/>
              <w:bottom w:val="single" w:sz="4" w:space="0" w:color="auto"/>
              <w:right w:val="single" w:sz="4" w:space="0" w:color="auto"/>
            </w:tcBorders>
            <w:hideMark/>
          </w:tcPr>
          <w:p w14:paraId="365E96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2,843,434.24</w:t>
            </w:r>
          </w:p>
        </w:tc>
      </w:tr>
      <w:tr w:rsidR="00EA449F" w:rsidRPr="008261EB" w14:paraId="007EB1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E964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1285</w:t>
            </w:r>
          </w:p>
        </w:tc>
        <w:tc>
          <w:tcPr>
            <w:tcW w:w="3126" w:type="dxa"/>
            <w:tcBorders>
              <w:top w:val="single" w:sz="4" w:space="0" w:color="auto"/>
              <w:left w:val="single" w:sz="4" w:space="0" w:color="auto"/>
              <w:bottom w:val="single" w:sz="4" w:space="0" w:color="auto"/>
              <w:right w:val="single" w:sz="4" w:space="0" w:color="auto"/>
            </w:tcBorders>
            <w:hideMark/>
          </w:tcPr>
          <w:p w14:paraId="43B661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521,885.82</w:t>
            </w:r>
          </w:p>
        </w:tc>
        <w:tc>
          <w:tcPr>
            <w:tcW w:w="3126" w:type="dxa"/>
            <w:tcBorders>
              <w:top w:val="single" w:sz="4" w:space="0" w:color="auto"/>
              <w:left w:val="single" w:sz="4" w:space="0" w:color="auto"/>
              <w:bottom w:val="single" w:sz="4" w:space="0" w:color="auto"/>
              <w:right w:val="single" w:sz="4" w:space="0" w:color="auto"/>
            </w:tcBorders>
            <w:hideMark/>
          </w:tcPr>
          <w:p w14:paraId="46D1FA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2,843,450.74</w:t>
            </w:r>
          </w:p>
        </w:tc>
      </w:tr>
      <w:tr w:rsidR="00EA449F" w:rsidRPr="008261EB" w14:paraId="399B1A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63D5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1286</w:t>
            </w:r>
          </w:p>
        </w:tc>
        <w:tc>
          <w:tcPr>
            <w:tcW w:w="3126" w:type="dxa"/>
            <w:tcBorders>
              <w:top w:val="single" w:sz="4" w:space="0" w:color="auto"/>
              <w:left w:val="single" w:sz="4" w:space="0" w:color="auto"/>
              <w:bottom w:val="single" w:sz="4" w:space="0" w:color="auto"/>
              <w:right w:val="single" w:sz="4" w:space="0" w:color="auto"/>
            </w:tcBorders>
            <w:hideMark/>
          </w:tcPr>
          <w:p w14:paraId="6BFF67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521,890.51</w:t>
            </w:r>
          </w:p>
        </w:tc>
        <w:tc>
          <w:tcPr>
            <w:tcW w:w="3126" w:type="dxa"/>
            <w:tcBorders>
              <w:top w:val="single" w:sz="4" w:space="0" w:color="auto"/>
              <w:left w:val="single" w:sz="4" w:space="0" w:color="auto"/>
              <w:bottom w:val="single" w:sz="4" w:space="0" w:color="auto"/>
              <w:right w:val="single" w:sz="4" w:space="0" w:color="auto"/>
            </w:tcBorders>
            <w:hideMark/>
          </w:tcPr>
          <w:p w14:paraId="4041DB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2,843,464.74</w:t>
            </w:r>
          </w:p>
        </w:tc>
      </w:tr>
      <w:tr w:rsidR="00EA449F" w:rsidRPr="008261EB" w14:paraId="7FBB70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49DE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1287</w:t>
            </w:r>
          </w:p>
        </w:tc>
        <w:tc>
          <w:tcPr>
            <w:tcW w:w="3126" w:type="dxa"/>
            <w:tcBorders>
              <w:top w:val="single" w:sz="4" w:space="0" w:color="auto"/>
              <w:left w:val="single" w:sz="4" w:space="0" w:color="auto"/>
              <w:bottom w:val="single" w:sz="4" w:space="0" w:color="auto"/>
              <w:right w:val="single" w:sz="4" w:space="0" w:color="auto"/>
            </w:tcBorders>
            <w:hideMark/>
          </w:tcPr>
          <w:p w14:paraId="42DADD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521,886.98</w:t>
            </w:r>
          </w:p>
        </w:tc>
        <w:tc>
          <w:tcPr>
            <w:tcW w:w="3126" w:type="dxa"/>
            <w:tcBorders>
              <w:top w:val="single" w:sz="4" w:space="0" w:color="auto"/>
              <w:left w:val="single" w:sz="4" w:space="0" w:color="auto"/>
              <w:bottom w:val="single" w:sz="4" w:space="0" w:color="auto"/>
              <w:right w:val="single" w:sz="4" w:space="0" w:color="auto"/>
            </w:tcBorders>
            <w:hideMark/>
          </w:tcPr>
          <w:p w14:paraId="616F23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2,843,481.24</w:t>
            </w:r>
          </w:p>
        </w:tc>
      </w:tr>
      <w:tr w:rsidR="00EA449F" w:rsidRPr="008261EB" w14:paraId="1E63342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E3C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1288</w:t>
            </w:r>
          </w:p>
        </w:tc>
        <w:tc>
          <w:tcPr>
            <w:tcW w:w="3126" w:type="dxa"/>
            <w:tcBorders>
              <w:top w:val="single" w:sz="4" w:space="0" w:color="auto"/>
              <w:left w:val="single" w:sz="4" w:space="0" w:color="auto"/>
              <w:bottom w:val="single" w:sz="4" w:space="0" w:color="auto"/>
              <w:right w:val="single" w:sz="4" w:space="0" w:color="auto"/>
            </w:tcBorders>
            <w:hideMark/>
          </w:tcPr>
          <w:p w14:paraId="40C6CA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521,871.76</w:t>
            </w:r>
          </w:p>
        </w:tc>
        <w:tc>
          <w:tcPr>
            <w:tcW w:w="3126" w:type="dxa"/>
            <w:tcBorders>
              <w:top w:val="single" w:sz="4" w:space="0" w:color="auto"/>
              <w:left w:val="single" w:sz="4" w:space="0" w:color="auto"/>
              <w:bottom w:val="single" w:sz="4" w:space="0" w:color="auto"/>
              <w:right w:val="single" w:sz="4" w:space="0" w:color="auto"/>
            </w:tcBorders>
            <w:hideMark/>
          </w:tcPr>
          <w:p w14:paraId="25468B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2,843,486.99</w:t>
            </w:r>
          </w:p>
        </w:tc>
      </w:tr>
      <w:tr w:rsidR="00EA449F" w:rsidRPr="008261EB" w14:paraId="066CCE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D37C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1289</w:t>
            </w:r>
          </w:p>
        </w:tc>
        <w:tc>
          <w:tcPr>
            <w:tcW w:w="3126" w:type="dxa"/>
            <w:tcBorders>
              <w:top w:val="single" w:sz="4" w:space="0" w:color="auto"/>
              <w:left w:val="single" w:sz="4" w:space="0" w:color="auto"/>
              <w:bottom w:val="single" w:sz="4" w:space="0" w:color="auto"/>
              <w:right w:val="single" w:sz="4" w:space="0" w:color="auto"/>
            </w:tcBorders>
            <w:hideMark/>
          </w:tcPr>
          <w:p w14:paraId="724AE3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521,861.20</w:t>
            </w:r>
          </w:p>
        </w:tc>
        <w:tc>
          <w:tcPr>
            <w:tcW w:w="3126" w:type="dxa"/>
            <w:tcBorders>
              <w:top w:val="single" w:sz="4" w:space="0" w:color="auto"/>
              <w:left w:val="single" w:sz="4" w:space="0" w:color="auto"/>
              <w:bottom w:val="single" w:sz="4" w:space="0" w:color="auto"/>
              <w:right w:val="single" w:sz="4" w:space="0" w:color="auto"/>
            </w:tcBorders>
            <w:hideMark/>
          </w:tcPr>
          <w:p w14:paraId="3DF54B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2,843,500.99</w:t>
            </w:r>
          </w:p>
        </w:tc>
      </w:tr>
      <w:tr w:rsidR="00EA449F" w:rsidRPr="008261EB" w14:paraId="4481F2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4592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1290</w:t>
            </w:r>
          </w:p>
        </w:tc>
        <w:tc>
          <w:tcPr>
            <w:tcW w:w="3126" w:type="dxa"/>
            <w:tcBorders>
              <w:top w:val="single" w:sz="4" w:space="0" w:color="auto"/>
              <w:left w:val="single" w:sz="4" w:space="0" w:color="auto"/>
              <w:bottom w:val="single" w:sz="4" w:space="0" w:color="auto"/>
              <w:right w:val="single" w:sz="4" w:space="0" w:color="auto"/>
            </w:tcBorders>
            <w:hideMark/>
          </w:tcPr>
          <w:p w14:paraId="6313A7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521,874.11</w:t>
            </w:r>
          </w:p>
        </w:tc>
        <w:tc>
          <w:tcPr>
            <w:tcW w:w="3126" w:type="dxa"/>
            <w:tcBorders>
              <w:top w:val="single" w:sz="4" w:space="0" w:color="auto"/>
              <w:left w:val="single" w:sz="4" w:space="0" w:color="auto"/>
              <w:bottom w:val="single" w:sz="4" w:space="0" w:color="auto"/>
              <w:right w:val="single" w:sz="4" w:space="0" w:color="auto"/>
            </w:tcBorders>
            <w:hideMark/>
          </w:tcPr>
          <w:p w14:paraId="041569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2,843,518.74</w:t>
            </w:r>
          </w:p>
        </w:tc>
      </w:tr>
      <w:tr w:rsidR="00EA449F" w:rsidRPr="008261EB" w14:paraId="6F3546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4778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1291</w:t>
            </w:r>
          </w:p>
        </w:tc>
        <w:tc>
          <w:tcPr>
            <w:tcW w:w="3126" w:type="dxa"/>
            <w:tcBorders>
              <w:top w:val="single" w:sz="4" w:space="0" w:color="auto"/>
              <w:left w:val="single" w:sz="4" w:space="0" w:color="auto"/>
              <w:bottom w:val="single" w:sz="4" w:space="0" w:color="auto"/>
              <w:right w:val="single" w:sz="4" w:space="0" w:color="auto"/>
            </w:tcBorders>
            <w:hideMark/>
          </w:tcPr>
          <w:p w14:paraId="78DDA2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521,889.32</w:t>
            </w:r>
          </w:p>
        </w:tc>
        <w:tc>
          <w:tcPr>
            <w:tcW w:w="3126" w:type="dxa"/>
            <w:tcBorders>
              <w:top w:val="single" w:sz="4" w:space="0" w:color="auto"/>
              <w:left w:val="single" w:sz="4" w:space="0" w:color="auto"/>
              <w:bottom w:val="single" w:sz="4" w:space="0" w:color="auto"/>
              <w:right w:val="single" w:sz="4" w:space="0" w:color="auto"/>
            </w:tcBorders>
            <w:hideMark/>
          </w:tcPr>
          <w:p w14:paraId="69C2BF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2,843,524.49</w:t>
            </w:r>
          </w:p>
        </w:tc>
      </w:tr>
      <w:tr w:rsidR="00EA449F" w:rsidRPr="008261EB" w14:paraId="02C92C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D8E1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1292</w:t>
            </w:r>
          </w:p>
        </w:tc>
        <w:tc>
          <w:tcPr>
            <w:tcW w:w="3126" w:type="dxa"/>
            <w:tcBorders>
              <w:top w:val="single" w:sz="4" w:space="0" w:color="auto"/>
              <w:left w:val="single" w:sz="4" w:space="0" w:color="auto"/>
              <w:bottom w:val="single" w:sz="4" w:space="0" w:color="auto"/>
              <w:right w:val="single" w:sz="4" w:space="0" w:color="auto"/>
            </w:tcBorders>
            <w:hideMark/>
          </w:tcPr>
          <w:p w14:paraId="4050FB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521,904.54</w:t>
            </w:r>
          </w:p>
        </w:tc>
        <w:tc>
          <w:tcPr>
            <w:tcW w:w="3126" w:type="dxa"/>
            <w:tcBorders>
              <w:top w:val="single" w:sz="4" w:space="0" w:color="auto"/>
              <w:left w:val="single" w:sz="4" w:space="0" w:color="auto"/>
              <w:bottom w:val="single" w:sz="4" w:space="0" w:color="auto"/>
              <w:right w:val="single" w:sz="4" w:space="0" w:color="auto"/>
            </w:tcBorders>
            <w:hideMark/>
          </w:tcPr>
          <w:p w14:paraId="7DCED4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2,843,515.24</w:t>
            </w:r>
          </w:p>
        </w:tc>
      </w:tr>
      <w:tr w:rsidR="00EA449F" w:rsidRPr="008261EB" w14:paraId="187C25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BE15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1293</w:t>
            </w:r>
          </w:p>
        </w:tc>
        <w:tc>
          <w:tcPr>
            <w:tcW w:w="3126" w:type="dxa"/>
            <w:tcBorders>
              <w:top w:val="single" w:sz="4" w:space="0" w:color="auto"/>
              <w:left w:val="single" w:sz="4" w:space="0" w:color="auto"/>
              <w:bottom w:val="single" w:sz="4" w:space="0" w:color="auto"/>
              <w:right w:val="single" w:sz="4" w:space="0" w:color="auto"/>
            </w:tcBorders>
            <w:hideMark/>
          </w:tcPr>
          <w:p w14:paraId="695837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521,910.42</w:t>
            </w:r>
          </w:p>
        </w:tc>
        <w:tc>
          <w:tcPr>
            <w:tcW w:w="3126" w:type="dxa"/>
            <w:tcBorders>
              <w:top w:val="single" w:sz="4" w:space="0" w:color="auto"/>
              <w:left w:val="single" w:sz="4" w:space="0" w:color="auto"/>
              <w:bottom w:val="single" w:sz="4" w:space="0" w:color="auto"/>
              <w:right w:val="single" w:sz="4" w:space="0" w:color="auto"/>
            </w:tcBorders>
            <w:hideMark/>
          </w:tcPr>
          <w:p w14:paraId="784C0C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2,843,499.99</w:t>
            </w:r>
          </w:p>
        </w:tc>
      </w:tr>
      <w:tr w:rsidR="00EA449F" w:rsidRPr="008261EB" w14:paraId="316EC2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B9F2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1294</w:t>
            </w:r>
          </w:p>
        </w:tc>
        <w:tc>
          <w:tcPr>
            <w:tcW w:w="3126" w:type="dxa"/>
            <w:tcBorders>
              <w:top w:val="single" w:sz="4" w:space="0" w:color="auto"/>
              <w:left w:val="single" w:sz="4" w:space="0" w:color="auto"/>
              <w:bottom w:val="single" w:sz="4" w:space="0" w:color="auto"/>
              <w:right w:val="single" w:sz="4" w:space="0" w:color="auto"/>
            </w:tcBorders>
            <w:hideMark/>
          </w:tcPr>
          <w:p w14:paraId="11870C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521,927.98</w:t>
            </w:r>
          </w:p>
        </w:tc>
        <w:tc>
          <w:tcPr>
            <w:tcW w:w="3126" w:type="dxa"/>
            <w:tcBorders>
              <w:top w:val="single" w:sz="4" w:space="0" w:color="auto"/>
              <w:left w:val="single" w:sz="4" w:space="0" w:color="auto"/>
              <w:bottom w:val="single" w:sz="4" w:space="0" w:color="auto"/>
              <w:right w:val="single" w:sz="4" w:space="0" w:color="auto"/>
            </w:tcBorders>
            <w:hideMark/>
          </w:tcPr>
          <w:p w14:paraId="04EDCA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2,843,499.99</w:t>
            </w:r>
          </w:p>
        </w:tc>
      </w:tr>
      <w:tr w:rsidR="00EA449F" w:rsidRPr="008261EB" w14:paraId="7CC74E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1D03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1295</w:t>
            </w:r>
          </w:p>
        </w:tc>
        <w:tc>
          <w:tcPr>
            <w:tcW w:w="3126" w:type="dxa"/>
            <w:tcBorders>
              <w:top w:val="single" w:sz="4" w:space="0" w:color="auto"/>
              <w:left w:val="single" w:sz="4" w:space="0" w:color="auto"/>
              <w:bottom w:val="single" w:sz="4" w:space="0" w:color="auto"/>
              <w:right w:val="single" w:sz="4" w:space="0" w:color="auto"/>
            </w:tcBorders>
            <w:hideMark/>
          </w:tcPr>
          <w:p w14:paraId="5114AC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521,944.39</w:t>
            </w:r>
          </w:p>
        </w:tc>
        <w:tc>
          <w:tcPr>
            <w:tcW w:w="3126" w:type="dxa"/>
            <w:tcBorders>
              <w:top w:val="single" w:sz="4" w:space="0" w:color="auto"/>
              <w:left w:val="single" w:sz="4" w:space="0" w:color="auto"/>
              <w:bottom w:val="single" w:sz="4" w:space="0" w:color="auto"/>
              <w:right w:val="single" w:sz="4" w:space="0" w:color="auto"/>
            </w:tcBorders>
            <w:hideMark/>
          </w:tcPr>
          <w:p w14:paraId="213B58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2,843,510.49</w:t>
            </w:r>
          </w:p>
        </w:tc>
      </w:tr>
      <w:tr w:rsidR="00EA449F" w:rsidRPr="008261EB" w14:paraId="4093B9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1B85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1296</w:t>
            </w:r>
          </w:p>
        </w:tc>
        <w:tc>
          <w:tcPr>
            <w:tcW w:w="3126" w:type="dxa"/>
            <w:tcBorders>
              <w:top w:val="single" w:sz="4" w:space="0" w:color="auto"/>
              <w:left w:val="single" w:sz="4" w:space="0" w:color="auto"/>
              <w:bottom w:val="single" w:sz="4" w:space="0" w:color="auto"/>
              <w:right w:val="single" w:sz="4" w:space="0" w:color="auto"/>
            </w:tcBorders>
            <w:hideMark/>
          </w:tcPr>
          <w:p w14:paraId="0BDE5D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521,960.79</w:t>
            </w:r>
          </w:p>
        </w:tc>
        <w:tc>
          <w:tcPr>
            <w:tcW w:w="3126" w:type="dxa"/>
            <w:tcBorders>
              <w:top w:val="single" w:sz="4" w:space="0" w:color="auto"/>
              <w:left w:val="single" w:sz="4" w:space="0" w:color="auto"/>
              <w:bottom w:val="single" w:sz="4" w:space="0" w:color="auto"/>
              <w:right w:val="single" w:sz="4" w:space="0" w:color="auto"/>
            </w:tcBorders>
            <w:hideMark/>
          </w:tcPr>
          <w:p w14:paraId="6CC0EE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2,843,527.99</w:t>
            </w:r>
          </w:p>
        </w:tc>
      </w:tr>
      <w:tr w:rsidR="00EA449F" w:rsidRPr="008261EB" w14:paraId="2447DA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31F3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1297</w:t>
            </w:r>
          </w:p>
        </w:tc>
        <w:tc>
          <w:tcPr>
            <w:tcW w:w="3126" w:type="dxa"/>
            <w:tcBorders>
              <w:top w:val="single" w:sz="4" w:space="0" w:color="auto"/>
              <w:left w:val="single" w:sz="4" w:space="0" w:color="auto"/>
              <w:bottom w:val="single" w:sz="4" w:space="0" w:color="auto"/>
              <w:right w:val="single" w:sz="4" w:space="0" w:color="auto"/>
            </w:tcBorders>
            <w:hideMark/>
          </w:tcPr>
          <w:p w14:paraId="5D4B6E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521,960.79</w:t>
            </w:r>
          </w:p>
        </w:tc>
        <w:tc>
          <w:tcPr>
            <w:tcW w:w="3126" w:type="dxa"/>
            <w:tcBorders>
              <w:top w:val="single" w:sz="4" w:space="0" w:color="auto"/>
              <w:left w:val="single" w:sz="4" w:space="0" w:color="auto"/>
              <w:bottom w:val="single" w:sz="4" w:space="0" w:color="auto"/>
              <w:right w:val="single" w:sz="4" w:space="0" w:color="auto"/>
            </w:tcBorders>
            <w:hideMark/>
          </w:tcPr>
          <w:p w14:paraId="31D06F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2,843,545.74</w:t>
            </w:r>
          </w:p>
        </w:tc>
      </w:tr>
      <w:tr w:rsidR="00EA449F" w:rsidRPr="008261EB" w14:paraId="2326BA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A32A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1298</w:t>
            </w:r>
          </w:p>
        </w:tc>
        <w:tc>
          <w:tcPr>
            <w:tcW w:w="3126" w:type="dxa"/>
            <w:tcBorders>
              <w:top w:val="single" w:sz="4" w:space="0" w:color="auto"/>
              <w:left w:val="single" w:sz="4" w:space="0" w:color="auto"/>
              <w:bottom w:val="single" w:sz="4" w:space="0" w:color="auto"/>
              <w:right w:val="single" w:sz="4" w:space="0" w:color="auto"/>
            </w:tcBorders>
            <w:hideMark/>
          </w:tcPr>
          <w:p w14:paraId="55A6D8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521,964.29</w:t>
            </w:r>
          </w:p>
        </w:tc>
        <w:tc>
          <w:tcPr>
            <w:tcW w:w="3126" w:type="dxa"/>
            <w:tcBorders>
              <w:top w:val="single" w:sz="4" w:space="0" w:color="auto"/>
              <w:left w:val="single" w:sz="4" w:space="0" w:color="auto"/>
              <w:bottom w:val="single" w:sz="4" w:space="0" w:color="auto"/>
              <w:right w:val="single" w:sz="4" w:space="0" w:color="auto"/>
            </w:tcBorders>
            <w:hideMark/>
          </w:tcPr>
          <w:p w14:paraId="7CC4C0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2,843,579.49</w:t>
            </w:r>
          </w:p>
        </w:tc>
      </w:tr>
      <w:tr w:rsidR="00EA449F" w:rsidRPr="008261EB" w14:paraId="5F32BE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D8CA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1299</w:t>
            </w:r>
          </w:p>
        </w:tc>
        <w:tc>
          <w:tcPr>
            <w:tcW w:w="3126" w:type="dxa"/>
            <w:tcBorders>
              <w:top w:val="single" w:sz="4" w:space="0" w:color="auto"/>
              <w:left w:val="single" w:sz="4" w:space="0" w:color="auto"/>
              <w:bottom w:val="single" w:sz="4" w:space="0" w:color="auto"/>
              <w:right w:val="single" w:sz="4" w:space="0" w:color="auto"/>
            </w:tcBorders>
            <w:hideMark/>
          </w:tcPr>
          <w:p w14:paraId="5AE4FD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521,957.26</w:t>
            </w:r>
          </w:p>
        </w:tc>
        <w:tc>
          <w:tcPr>
            <w:tcW w:w="3126" w:type="dxa"/>
            <w:tcBorders>
              <w:top w:val="single" w:sz="4" w:space="0" w:color="auto"/>
              <w:left w:val="single" w:sz="4" w:space="0" w:color="auto"/>
              <w:bottom w:val="single" w:sz="4" w:space="0" w:color="auto"/>
              <w:right w:val="single" w:sz="4" w:space="0" w:color="auto"/>
            </w:tcBorders>
            <w:hideMark/>
          </w:tcPr>
          <w:p w14:paraId="1DDA6A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2,843,601.74</w:t>
            </w:r>
          </w:p>
        </w:tc>
      </w:tr>
      <w:tr w:rsidR="00EA449F" w:rsidRPr="008261EB" w14:paraId="43B8F7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C8F6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1300</w:t>
            </w:r>
          </w:p>
        </w:tc>
        <w:tc>
          <w:tcPr>
            <w:tcW w:w="3126" w:type="dxa"/>
            <w:tcBorders>
              <w:top w:val="single" w:sz="4" w:space="0" w:color="auto"/>
              <w:left w:val="single" w:sz="4" w:space="0" w:color="auto"/>
              <w:bottom w:val="single" w:sz="4" w:space="0" w:color="auto"/>
              <w:right w:val="single" w:sz="4" w:space="0" w:color="auto"/>
            </w:tcBorders>
            <w:hideMark/>
          </w:tcPr>
          <w:p w14:paraId="10ACBE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521,956.11</w:t>
            </w:r>
          </w:p>
        </w:tc>
        <w:tc>
          <w:tcPr>
            <w:tcW w:w="3126" w:type="dxa"/>
            <w:tcBorders>
              <w:top w:val="single" w:sz="4" w:space="0" w:color="auto"/>
              <w:left w:val="single" w:sz="4" w:space="0" w:color="auto"/>
              <w:bottom w:val="single" w:sz="4" w:space="0" w:color="auto"/>
              <w:right w:val="single" w:sz="4" w:space="0" w:color="auto"/>
            </w:tcBorders>
            <w:hideMark/>
          </w:tcPr>
          <w:p w14:paraId="4E26DB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2,843,633.49</w:t>
            </w:r>
          </w:p>
        </w:tc>
      </w:tr>
      <w:tr w:rsidR="00EA449F" w:rsidRPr="008261EB" w14:paraId="69C71B7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0C84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1301</w:t>
            </w:r>
          </w:p>
        </w:tc>
        <w:tc>
          <w:tcPr>
            <w:tcW w:w="3126" w:type="dxa"/>
            <w:tcBorders>
              <w:top w:val="single" w:sz="4" w:space="0" w:color="auto"/>
              <w:left w:val="single" w:sz="4" w:space="0" w:color="auto"/>
              <w:bottom w:val="single" w:sz="4" w:space="0" w:color="auto"/>
              <w:right w:val="single" w:sz="4" w:space="0" w:color="auto"/>
            </w:tcBorders>
            <w:hideMark/>
          </w:tcPr>
          <w:p w14:paraId="3D4547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521,947.92</w:t>
            </w:r>
          </w:p>
        </w:tc>
        <w:tc>
          <w:tcPr>
            <w:tcW w:w="3126" w:type="dxa"/>
            <w:tcBorders>
              <w:top w:val="single" w:sz="4" w:space="0" w:color="auto"/>
              <w:left w:val="single" w:sz="4" w:space="0" w:color="auto"/>
              <w:bottom w:val="single" w:sz="4" w:space="0" w:color="auto"/>
              <w:right w:val="single" w:sz="4" w:space="0" w:color="auto"/>
            </w:tcBorders>
            <w:hideMark/>
          </w:tcPr>
          <w:p w14:paraId="25C74C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2,843,650.99</w:t>
            </w:r>
          </w:p>
        </w:tc>
      </w:tr>
      <w:tr w:rsidR="00EA449F" w:rsidRPr="008261EB" w14:paraId="7C8E46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7550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1302</w:t>
            </w:r>
          </w:p>
        </w:tc>
        <w:tc>
          <w:tcPr>
            <w:tcW w:w="3126" w:type="dxa"/>
            <w:tcBorders>
              <w:top w:val="single" w:sz="4" w:space="0" w:color="auto"/>
              <w:left w:val="single" w:sz="4" w:space="0" w:color="auto"/>
              <w:bottom w:val="single" w:sz="4" w:space="0" w:color="auto"/>
              <w:right w:val="single" w:sz="4" w:space="0" w:color="auto"/>
            </w:tcBorders>
            <w:hideMark/>
          </w:tcPr>
          <w:p w14:paraId="2D9E98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521,943.23</w:t>
            </w:r>
          </w:p>
        </w:tc>
        <w:tc>
          <w:tcPr>
            <w:tcW w:w="3126" w:type="dxa"/>
            <w:tcBorders>
              <w:top w:val="single" w:sz="4" w:space="0" w:color="auto"/>
              <w:left w:val="single" w:sz="4" w:space="0" w:color="auto"/>
              <w:bottom w:val="single" w:sz="4" w:space="0" w:color="auto"/>
              <w:right w:val="single" w:sz="4" w:space="0" w:color="auto"/>
            </w:tcBorders>
            <w:hideMark/>
          </w:tcPr>
          <w:p w14:paraId="385A55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2,843,682.73</w:t>
            </w:r>
          </w:p>
        </w:tc>
      </w:tr>
      <w:tr w:rsidR="00EA449F" w:rsidRPr="008261EB" w14:paraId="0789AB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39F9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1303</w:t>
            </w:r>
          </w:p>
        </w:tc>
        <w:tc>
          <w:tcPr>
            <w:tcW w:w="3126" w:type="dxa"/>
            <w:tcBorders>
              <w:top w:val="single" w:sz="4" w:space="0" w:color="auto"/>
              <w:left w:val="single" w:sz="4" w:space="0" w:color="auto"/>
              <w:bottom w:val="single" w:sz="4" w:space="0" w:color="auto"/>
              <w:right w:val="single" w:sz="4" w:space="0" w:color="auto"/>
            </w:tcBorders>
            <w:hideMark/>
          </w:tcPr>
          <w:p w14:paraId="4013FC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521,951.42</w:t>
            </w:r>
          </w:p>
        </w:tc>
        <w:tc>
          <w:tcPr>
            <w:tcW w:w="3126" w:type="dxa"/>
            <w:tcBorders>
              <w:top w:val="single" w:sz="4" w:space="0" w:color="auto"/>
              <w:left w:val="single" w:sz="4" w:space="0" w:color="auto"/>
              <w:bottom w:val="single" w:sz="4" w:space="0" w:color="auto"/>
              <w:right w:val="single" w:sz="4" w:space="0" w:color="auto"/>
            </w:tcBorders>
            <w:hideMark/>
          </w:tcPr>
          <w:p w14:paraId="59CF7A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2,843,702.48</w:t>
            </w:r>
          </w:p>
        </w:tc>
      </w:tr>
      <w:tr w:rsidR="00EA449F" w:rsidRPr="008261EB" w14:paraId="28B6241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8132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1304</w:t>
            </w:r>
          </w:p>
        </w:tc>
        <w:tc>
          <w:tcPr>
            <w:tcW w:w="3126" w:type="dxa"/>
            <w:tcBorders>
              <w:top w:val="single" w:sz="4" w:space="0" w:color="auto"/>
              <w:left w:val="single" w:sz="4" w:space="0" w:color="auto"/>
              <w:bottom w:val="single" w:sz="4" w:space="0" w:color="auto"/>
              <w:right w:val="single" w:sz="4" w:space="0" w:color="auto"/>
            </w:tcBorders>
            <w:hideMark/>
          </w:tcPr>
          <w:p w14:paraId="428519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521,958.45</w:t>
            </w:r>
          </w:p>
        </w:tc>
        <w:tc>
          <w:tcPr>
            <w:tcW w:w="3126" w:type="dxa"/>
            <w:tcBorders>
              <w:top w:val="single" w:sz="4" w:space="0" w:color="auto"/>
              <w:left w:val="single" w:sz="4" w:space="0" w:color="auto"/>
              <w:bottom w:val="single" w:sz="4" w:space="0" w:color="auto"/>
              <w:right w:val="single" w:sz="4" w:space="0" w:color="auto"/>
            </w:tcBorders>
            <w:hideMark/>
          </w:tcPr>
          <w:p w14:paraId="0742CC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2,843,731.98</w:t>
            </w:r>
          </w:p>
        </w:tc>
      </w:tr>
      <w:tr w:rsidR="00EA449F" w:rsidRPr="008261EB" w14:paraId="0001CD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944D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1305</w:t>
            </w:r>
          </w:p>
        </w:tc>
        <w:tc>
          <w:tcPr>
            <w:tcW w:w="3126" w:type="dxa"/>
            <w:tcBorders>
              <w:top w:val="single" w:sz="4" w:space="0" w:color="auto"/>
              <w:left w:val="single" w:sz="4" w:space="0" w:color="auto"/>
              <w:bottom w:val="single" w:sz="4" w:space="0" w:color="auto"/>
              <w:right w:val="single" w:sz="4" w:space="0" w:color="auto"/>
            </w:tcBorders>
            <w:hideMark/>
          </w:tcPr>
          <w:p w14:paraId="4A5F56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521,970.17</w:t>
            </w:r>
          </w:p>
        </w:tc>
        <w:tc>
          <w:tcPr>
            <w:tcW w:w="3126" w:type="dxa"/>
            <w:tcBorders>
              <w:top w:val="single" w:sz="4" w:space="0" w:color="auto"/>
              <w:left w:val="single" w:sz="4" w:space="0" w:color="auto"/>
              <w:bottom w:val="single" w:sz="4" w:space="0" w:color="auto"/>
              <w:right w:val="single" w:sz="4" w:space="0" w:color="auto"/>
            </w:tcBorders>
            <w:hideMark/>
          </w:tcPr>
          <w:p w14:paraId="4695E8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2,843,759.98</w:t>
            </w:r>
          </w:p>
        </w:tc>
      </w:tr>
      <w:tr w:rsidR="00EA449F" w:rsidRPr="008261EB" w14:paraId="236826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3E1A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1306</w:t>
            </w:r>
          </w:p>
        </w:tc>
        <w:tc>
          <w:tcPr>
            <w:tcW w:w="3126" w:type="dxa"/>
            <w:tcBorders>
              <w:top w:val="single" w:sz="4" w:space="0" w:color="auto"/>
              <w:left w:val="single" w:sz="4" w:space="0" w:color="auto"/>
              <w:bottom w:val="single" w:sz="4" w:space="0" w:color="auto"/>
              <w:right w:val="single" w:sz="4" w:space="0" w:color="auto"/>
            </w:tcBorders>
            <w:hideMark/>
          </w:tcPr>
          <w:p w14:paraId="498321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521,980.70</w:t>
            </w:r>
          </w:p>
        </w:tc>
        <w:tc>
          <w:tcPr>
            <w:tcW w:w="3126" w:type="dxa"/>
            <w:tcBorders>
              <w:top w:val="single" w:sz="4" w:space="0" w:color="auto"/>
              <w:left w:val="single" w:sz="4" w:space="0" w:color="auto"/>
              <w:bottom w:val="single" w:sz="4" w:space="0" w:color="auto"/>
              <w:right w:val="single" w:sz="4" w:space="0" w:color="auto"/>
            </w:tcBorders>
            <w:hideMark/>
          </w:tcPr>
          <w:p w14:paraId="46A783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2,843,771.73</w:t>
            </w:r>
          </w:p>
        </w:tc>
      </w:tr>
      <w:tr w:rsidR="00EA449F" w:rsidRPr="008261EB" w14:paraId="5E4A6F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9756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1307</w:t>
            </w:r>
          </w:p>
        </w:tc>
        <w:tc>
          <w:tcPr>
            <w:tcW w:w="3126" w:type="dxa"/>
            <w:tcBorders>
              <w:top w:val="single" w:sz="4" w:space="0" w:color="auto"/>
              <w:left w:val="single" w:sz="4" w:space="0" w:color="auto"/>
              <w:bottom w:val="single" w:sz="4" w:space="0" w:color="auto"/>
              <w:right w:val="single" w:sz="4" w:space="0" w:color="auto"/>
            </w:tcBorders>
            <w:hideMark/>
          </w:tcPr>
          <w:p w14:paraId="61D989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521,998.26</w:t>
            </w:r>
          </w:p>
        </w:tc>
        <w:tc>
          <w:tcPr>
            <w:tcW w:w="3126" w:type="dxa"/>
            <w:tcBorders>
              <w:top w:val="single" w:sz="4" w:space="0" w:color="auto"/>
              <w:left w:val="single" w:sz="4" w:space="0" w:color="auto"/>
              <w:bottom w:val="single" w:sz="4" w:space="0" w:color="auto"/>
              <w:right w:val="single" w:sz="4" w:space="0" w:color="auto"/>
            </w:tcBorders>
            <w:hideMark/>
          </w:tcPr>
          <w:p w14:paraId="718A36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2,843,789.23</w:t>
            </w:r>
          </w:p>
        </w:tc>
      </w:tr>
      <w:tr w:rsidR="00EA449F" w:rsidRPr="008261EB" w14:paraId="699D96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9E4C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1308</w:t>
            </w:r>
          </w:p>
        </w:tc>
        <w:tc>
          <w:tcPr>
            <w:tcW w:w="3126" w:type="dxa"/>
            <w:tcBorders>
              <w:top w:val="single" w:sz="4" w:space="0" w:color="auto"/>
              <w:left w:val="single" w:sz="4" w:space="0" w:color="auto"/>
              <w:bottom w:val="single" w:sz="4" w:space="0" w:color="auto"/>
              <w:right w:val="single" w:sz="4" w:space="0" w:color="auto"/>
            </w:tcBorders>
            <w:hideMark/>
          </w:tcPr>
          <w:p w14:paraId="1BD75F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522,014.67</w:t>
            </w:r>
          </w:p>
        </w:tc>
        <w:tc>
          <w:tcPr>
            <w:tcW w:w="3126" w:type="dxa"/>
            <w:tcBorders>
              <w:top w:val="single" w:sz="4" w:space="0" w:color="auto"/>
              <w:left w:val="single" w:sz="4" w:space="0" w:color="auto"/>
              <w:bottom w:val="single" w:sz="4" w:space="0" w:color="auto"/>
              <w:right w:val="single" w:sz="4" w:space="0" w:color="auto"/>
            </w:tcBorders>
            <w:hideMark/>
          </w:tcPr>
          <w:p w14:paraId="308496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2,843,819.73</w:t>
            </w:r>
          </w:p>
        </w:tc>
      </w:tr>
      <w:tr w:rsidR="00EA449F" w:rsidRPr="008261EB" w14:paraId="2E5A5C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98EA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1309</w:t>
            </w:r>
          </w:p>
        </w:tc>
        <w:tc>
          <w:tcPr>
            <w:tcW w:w="3126" w:type="dxa"/>
            <w:tcBorders>
              <w:top w:val="single" w:sz="4" w:space="0" w:color="auto"/>
              <w:left w:val="single" w:sz="4" w:space="0" w:color="auto"/>
              <w:bottom w:val="single" w:sz="4" w:space="0" w:color="auto"/>
              <w:right w:val="single" w:sz="4" w:space="0" w:color="auto"/>
            </w:tcBorders>
            <w:hideMark/>
          </w:tcPr>
          <w:p w14:paraId="4E5759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522,036.95</w:t>
            </w:r>
          </w:p>
        </w:tc>
        <w:tc>
          <w:tcPr>
            <w:tcW w:w="3126" w:type="dxa"/>
            <w:tcBorders>
              <w:top w:val="single" w:sz="4" w:space="0" w:color="auto"/>
              <w:left w:val="single" w:sz="4" w:space="0" w:color="auto"/>
              <w:bottom w:val="single" w:sz="4" w:space="0" w:color="auto"/>
              <w:right w:val="single" w:sz="4" w:space="0" w:color="auto"/>
            </w:tcBorders>
            <w:hideMark/>
          </w:tcPr>
          <w:p w14:paraId="081525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2,843,826.73</w:t>
            </w:r>
          </w:p>
        </w:tc>
      </w:tr>
      <w:tr w:rsidR="00EA449F" w:rsidRPr="008261EB" w14:paraId="398383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9FB7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1310</w:t>
            </w:r>
          </w:p>
        </w:tc>
        <w:tc>
          <w:tcPr>
            <w:tcW w:w="3126" w:type="dxa"/>
            <w:tcBorders>
              <w:top w:val="single" w:sz="4" w:space="0" w:color="auto"/>
              <w:left w:val="single" w:sz="4" w:space="0" w:color="auto"/>
              <w:bottom w:val="single" w:sz="4" w:space="0" w:color="auto"/>
              <w:right w:val="single" w:sz="4" w:space="0" w:color="auto"/>
            </w:tcBorders>
            <w:hideMark/>
          </w:tcPr>
          <w:p w14:paraId="195EA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522,063.89</w:t>
            </w:r>
          </w:p>
        </w:tc>
        <w:tc>
          <w:tcPr>
            <w:tcW w:w="3126" w:type="dxa"/>
            <w:tcBorders>
              <w:top w:val="single" w:sz="4" w:space="0" w:color="auto"/>
              <w:left w:val="single" w:sz="4" w:space="0" w:color="auto"/>
              <w:bottom w:val="single" w:sz="4" w:space="0" w:color="auto"/>
              <w:right w:val="single" w:sz="4" w:space="0" w:color="auto"/>
            </w:tcBorders>
            <w:hideMark/>
          </w:tcPr>
          <w:p w14:paraId="5EA9F7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2,843,824.48</w:t>
            </w:r>
          </w:p>
        </w:tc>
      </w:tr>
      <w:tr w:rsidR="00EA449F" w:rsidRPr="008261EB" w14:paraId="651FF9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4D22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1311</w:t>
            </w:r>
          </w:p>
        </w:tc>
        <w:tc>
          <w:tcPr>
            <w:tcW w:w="3126" w:type="dxa"/>
            <w:tcBorders>
              <w:top w:val="single" w:sz="4" w:space="0" w:color="auto"/>
              <w:left w:val="single" w:sz="4" w:space="0" w:color="auto"/>
              <w:bottom w:val="single" w:sz="4" w:space="0" w:color="auto"/>
              <w:right w:val="single" w:sz="4" w:space="0" w:color="auto"/>
            </w:tcBorders>
            <w:hideMark/>
          </w:tcPr>
          <w:p w14:paraId="7B27F2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522,090.83</w:t>
            </w:r>
          </w:p>
        </w:tc>
        <w:tc>
          <w:tcPr>
            <w:tcW w:w="3126" w:type="dxa"/>
            <w:tcBorders>
              <w:top w:val="single" w:sz="4" w:space="0" w:color="auto"/>
              <w:left w:val="single" w:sz="4" w:space="0" w:color="auto"/>
              <w:bottom w:val="single" w:sz="4" w:space="0" w:color="auto"/>
              <w:right w:val="single" w:sz="4" w:space="0" w:color="auto"/>
            </w:tcBorders>
            <w:hideMark/>
          </w:tcPr>
          <w:p w14:paraId="4691DE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2,843,814.98</w:t>
            </w:r>
          </w:p>
        </w:tc>
      </w:tr>
      <w:tr w:rsidR="00EA449F" w:rsidRPr="008261EB" w14:paraId="4503F6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AF25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1312</w:t>
            </w:r>
          </w:p>
        </w:tc>
        <w:tc>
          <w:tcPr>
            <w:tcW w:w="3126" w:type="dxa"/>
            <w:tcBorders>
              <w:top w:val="single" w:sz="4" w:space="0" w:color="auto"/>
              <w:left w:val="single" w:sz="4" w:space="0" w:color="auto"/>
              <w:bottom w:val="single" w:sz="4" w:space="0" w:color="auto"/>
              <w:right w:val="single" w:sz="4" w:space="0" w:color="auto"/>
            </w:tcBorders>
            <w:hideMark/>
          </w:tcPr>
          <w:p w14:paraId="584922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522,097.86</w:t>
            </w:r>
          </w:p>
        </w:tc>
        <w:tc>
          <w:tcPr>
            <w:tcW w:w="3126" w:type="dxa"/>
            <w:tcBorders>
              <w:top w:val="single" w:sz="4" w:space="0" w:color="auto"/>
              <w:left w:val="single" w:sz="4" w:space="0" w:color="auto"/>
              <w:bottom w:val="single" w:sz="4" w:space="0" w:color="auto"/>
              <w:right w:val="single" w:sz="4" w:space="0" w:color="auto"/>
            </w:tcBorders>
            <w:hideMark/>
          </w:tcPr>
          <w:p w14:paraId="08C9E9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2,843,797.48</w:t>
            </w:r>
          </w:p>
        </w:tc>
      </w:tr>
      <w:tr w:rsidR="00EA449F" w:rsidRPr="008261EB" w14:paraId="77758C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0B2C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1313</w:t>
            </w:r>
          </w:p>
        </w:tc>
        <w:tc>
          <w:tcPr>
            <w:tcW w:w="3126" w:type="dxa"/>
            <w:tcBorders>
              <w:top w:val="single" w:sz="4" w:space="0" w:color="auto"/>
              <w:left w:val="single" w:sz="4" w:space="0" w:color="auto"/>
              <w:bottom w:val="single" w:sz="4" w:space="0" w:color="auto"/>
              <w:right w:val="single" w:sz="4" w:space="0" w:color="auto"/>
            </w:tcBorders>
            <w:hideMark/>
          </w:tcPr>
          <w:p w14:paraId="7BBDB5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522,108.39</w:t>
            </w:r>
          </w:p>
        </w:tc>
        <w:tc>
          <w:tcPr>
            <w:tcW w:w="3126" w:type="dxa"/>
            <w:tcBorders>
              <w:top w:val="single" w:sz="4" w:space="0" w:color="auto"/>
              <w:left w:val="single" w:sz="4" w:space="0" w:color="auto"/>
              <w:bottom w:val="single" w:sz="4" w:space="0" w:color="auto"/>
              <w:right w:val="single" w:sz="4" w:space="0" w:color="auto"/>
            </w:tcBorders>
            <w:hideMark/>
          </w:tcPr>
          <w:p w14:paraId="37E8C2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2,843,785.73</w:t>
            </w:r>
          </w:p>
        </w:tc>
      </w:tr>
      <w:tr w:rsidR="00EA449F" w:rsidRPr="008261EB" w14:paraId="208752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9A25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1314</w:t>
            </w:r>
          </w:p>
        </w:tc>
        <w:tc>
          <w:tcPr>
            <w:tcW w:w="3126" w:type="dxa"/>
            <w:tcBorders>
              <w:top w:val="single" w:sz="4" w:space="0" w:color="auto"/>
              <w:left w:val="single" w:sz="4" w:space="0" w:color="auto"/>
              <w:bottom w:val="single" w:sz="4" w:space="0" w:color="auto"/>
              <w:right w:val="single" w:sz="4" w:space="0" w:color="auto"/>
            </w:tcBorders>
            <w:hideMark/>
          </w:tcPr>
          <w:p w14:paraId="7B8DD3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522,132.98</w:t>
            </w:r>
          </w:p>
        </w:tc>
        <w:tc>
          <w:tcPr>
            <w:tcW w:w="3126" w:type="dxa"/>
            <w:tcBorders>
              <w:top w:val="single" w:sz="4" w:space="0" w:color="auto"/>
              <w:left w:val="single" w:sz="4" w:space="0" w:color="auto"/>
              <w:bottom w:val="single" w:sz="4" w:space="0" w:color="auto"/>
              <w:right w:val="single" w:sz="4" w:space="0" w:color="auto"/>
            </w:tcBorders>
            <w:hideMark/>
          </w:tcPr>
          <w:p w14:paraId="0AF2D2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2,843,778.73</w:t>
            </w:r>
          </w:p>
        </w:tc>
      </w:tr>
      <w:tr w:rsidR="00EA449F" w:rsidRPr="008261EB" w14:paraId="286281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7D0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1315</w:t>
            </w:r>
          </w:p>
        </w:tc>
        <w:tc>
          <w:tcPr>
            <w:tcW w:w="3126" w:type="dxa"/>
            <w:tcBorders>
              <w:top w:val="single" w:sz="4" w:space="0" w:color="auto"/>
              <w:left w:val="single" w:sz="4" w:space="0" w:color="auto"/>
              <w:bottom w:val="single" w:sz="4" w:space="0" w:color="auto"/>
              <w:right w:val="single" w:sz="4" w:space="0" w:color="auto"/>
            </w:tcBorders>
            <w:hideMark/>
          </w:tcPr>
          <w:p w14:paraId="10F6A1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522,155.27</w:t>
            </w:r>
          </w:p>
        </w:tc>
        <w:tc>
          <w:tcPr>
            <w:tcW w:w="3126" w:type="dxa"/>
            <w:tcBorders>
              <w:top w:val="single" w:sz="4" w:space="0" w:color="auto"/>
              <w:left w:val="single" w:sz="4" w:space="0" w:color="auto"/>
              <w:bottom w:val="single" w:sz="4" w:space="0" w:color="auto"/>
              <w:right w:val="single" w:sz="4" w:space="0" w:color="auto"/>
            </w:tcBorders>
            <w:hideMark/>
          </w:tcPr>
          <w:p w14:paraId="60AB58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2,843,778.73</w:t>
            </w:r>
          </w:p>
        </w:tc>
      </w:tr>
      <w:tr w:rsidR="00EA449F" w:rsidRPr="008261EB" w14:paraId="2A863C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008D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1316</w:t>
            </w:r>
          </w:p>
        </w:tc>
        <w:tc>
          <w:tcPr>
            <w:tcW w:w="3126" w:type="dxa"/>
            <w:tcBorders>
              <w:top w:val="single" w:sz="4" w:space="0" w:color="auto"/>
              <w:left w:val="single" w:sz="4" w:space="0" w:color="auto"/>
              <w:bottom w:val="single" w:sz="4" w:space="0" w:color="auto"/>
              <w:right w:val="single" w:sz="4" w:space="0" w:color="auto"/>
            </w:tcBorders>
            <w:hideMark/>
          </w:tcPr>
          <w:p w14:paraId="3E320E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522,162.30</w:t>
            </w:r>
          </w:p>
        </w:tc>
        <w:tc>
          <w:tcPr>
            <w:tcW w:w="3126" w:type="dxa"/>
            <w:tcBorders>
              <w:top w:val="single" w:sz="4" w:space="0" w:color="auto"/>
              <w:left w:val="single" w:sz="4" w:space="0" w:color="auto"/>
              <w:bottom w:val="single" w:sz="4" w:space="0" w:color="auto"/>
              <w:right w:val="single" w:sz="4" w:space="0" w:color="auto"/>
            </w:tcBorders>
            <w:hideMark/>
          </w:tcPr>
          <w:p w14:paraId="216493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2,843,775.86</w:t>
            </w:r>
          </w:p>
        </w:tc>
      </w:tr>
      <w:tr w:rsidR="00EA449F" w:rsidRPr="008261EB" w14:paraId="4D6F85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D429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1317</w:t>
            </w:r>
          </w:p>
        </w:tc>
        <w:tc>
          <w:tcPr>
            <w:tcW w:w="3126" w:type="dxa"/>
            <w:tcBorders>
              <w:top w:val="single" w:sz="4" w:space="0" w:color="auto"/>
              <w:left w:val="single" w:sz="4" w:space="0" w:color="auto"/>
              <w:bottom w:val="single" w:sz="4" w:space="0" w:color="auto"/>
              <w:right w:val="single" w:sz="4" w:space="0" w:color="auto"/>
            </w:tcBorders>
            <w:hideMark/>
          </w:tcPr>
          <w:p w14:paraId="383F3D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522,169.33</w:t>
            </w:r>
          </w:p>
        </w:tc>
        <w:tc>
          <w:tcPr>
            <w:tcW w:w="3126" w:type="dxa"/>
            <w:tcBorders>
              <w:top w:val="single" w:sz="4" w:space="0" w:color="auto"/>
              <w:left w:val="single" w:sz="4" w:space="0" w:color="auto"/>
              <w:bottom w:val="single" w:sz="4" w:space="0" w:color="auto"/>
              <w:right w:val="single" w:sz="4" w:space="0" w:color="auto"/>
            </w:tcBorders>
            <w:hideMark/>
          </w:tcPr>
          <w:p w14:paraId="6D360B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2,843,772.98</w:t>
            </w:r>
          </w:p>
        </w:tc>
      </w:tr>
      <w:tr w:rsidR="00EA449F" w:rsidRPr="008261EB" w14:paraId="69524F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57B0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1318</w:t>
            </w:r>
          </w:p>
        </w:tc>
        <w:tc>
          <w:tcPr>
            <w:tcW w:w="3126" w:type="dxa"/>
            <w:tcBorders>
              <w:top w:val="single" w:sz="4" w:space="0" w:color="auto"/>
              <w:left w:val="single" w:sz="4" w:space="0" w:color="auto"/>
              <w:bottom w:val="single" w:sz="4" w:space="0" w:color="auto"/>
              <w:right w:val="single" w:sz="4" w:space="0" w:color="auto"/>
            </w:tcBorders>
            <w:hideMark/>
          </w:tcPr>
          <w:p w14:paraId="2122DC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522,186.89</w:t>
            </w:r>
          </w:p>
        </w:tc>
        <w:tc>
          <w:tcPr>
            <w:tcW w:w="3126" w:type="dxa"/>
            <w:tcBorders>
              <w:top w:val="single" w:sz="4" w:space="0" w:color="auto"/>
              <w:left w:val="single" w:sz="4" w:space="0" w:color="auto"/>
              <w:bottom w:val="single" w:sz="4" w:space="0" w:color="auto"/>
              <w:right w:val="single" w:sz="4" w:space="0" w:color="auto"/>
            </w:tcBorders>
            <w:hideMark/>
          </w:tcPr>
          <w:p w14:paraId="515FF5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2,843,762.23</w:t>
            </w:r>
          </w:p>
        </w:tc>
      </w:tr>
      <w:tr w:rsidR="00EA449F" w:rsidRPr="008261EB" w14:paraId="3C537C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ADD6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1319</w:t>
            </w:r>
          </w:p>
        </w:tc>
        <w:tc>
          <w:tcPr>
            <w:tcW w:w="3126" w:type="dxa"/>
            <w:tcBorders>
              <w:top w:val="single" w:sz="4" w:space="0" w:color="auto"/>
              <w:left w:val="single" w:sz="4" w:space="0" w:color="auto"/>
              <w:bottom w:val="single" w:sz="4" w:space="0" w:color="auto"/>
              <w:right w:val="single" w:sz="4" w:space="0" w:color="auto"/>
            </w:tcBorders>
            <w:hideMark/>
          </w:tcPr>
          <w:p w14:paraId="4918E6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522,210.33</w:t>
            </w:r>
          </w:p>
        </w:tc>
        <w:tc>
          <w:tcPr>
            <w:tcW w:w="3126" w:type="dxa"/>
            <w:tcBorders>
              <w:top w:val="single" w:sz="4" w:space="0" w:color="auto"/>
              <w:left w:val="single" w:sz="4" w:space="0" w:color="auto"/>
              <w:bottom w:val="single" w:sz="4" w:space="0" w:color="auto"/>
              <w:right w:val="single" w:sz="4" w:space="0" w:color="auto"/>
            </w:tcBorders>
            <w:hideMark/>
          </w:tcPr>
          <w:p w14:paraId="5B3C88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2,843,759.98</w:t>
            </w:r>
          </w:p>
        </w:tc>
      </w:tr>
      <w:tr w:rsidR="00EA449F" w:rsidRPr="008261EB" w14:paraId="3AA274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CDFB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1320</w:t>
            </w:r>
          </w:p>
        </w:tc>
        <w:tc>
          <w:tcPr>
            <w:tcW w:w="3126" w:type="dxa"/>
            <w:tcBorders>
              <w:top w:val="single" w:sz="4" w:space="0" w:color="auto"/>
              <w:left w:val="single" w:sz="4" w:space="0" w:color="auto"/>
              <w:bottom w:val="single" w:sz="4" w:space="0" w:color="auto"/>
              <w:right w:val="single" w:sz="4" w:space="0" w:color="auto"/>
            </w:tcBorders>
            <w:hideMark/>
          </w:tcPr>
          <w:p w14:paraId="1E4173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522,213.83</w:t>
            </w:r>
          </w:p>
        </w:tc>
        <w:tc>
          <w:tcPr>
            <w:tcW w:w="3126" w:type="dxa"/>
            <w:tcBorders>
              <w:top w:val="single" w:sz="4" w:space="0" w:color="auto"/>
              <w:left w:val="single" w:sz="4" w:space="0" w:color="auto"/>
              <w:bottom w:val="single" w:sz="4" w:space="0" w:color="auto"/>
              <w:right w:val="single" w:sz="4" w:space="0" w:color="auto"/>
            </w:tcBorders>
            <w:hideMark/>
          </w:tcPr>
          <w:p w14:paraId="4FFD11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2,843,762.23</w:t>
            </w:r>
          </w:p>
        </w:tc>
      </w:tr>
      <w:tr w:rsidR="00EA449F" w:rsidRPr="008261EB" w14:paraId="28D188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4B9F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1321</w:t>
            </w:r>
          </w:p>
        </w:tc>
        <w:tc>
          <w:tcPr>
            <w:tcW w:w="3126" w:type="dxa"/>
            <w:tcBorders>
              <w:top w:val="single" w:sz="4" w:space="0" w:color="auto"/>
              <w:left w:val="single" w:sz="4" w:space="0" w:color="auto"/>
              <w:bottom w:val="single" w:sz="4" w:space="0" w:color="auto"/>
              <w:right w:val="single" w:sz="4" w:space="0" w:color="auto"/>
            </w:tcBorders>
            <w:hideMark/>
          </w:tcPr>
          <w:p w14:paraId="4141E7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522,224.36</w:t>
            </w:r>
          </w:p>
        </w:tc>
        <w:tc>
          <w:tcPr>
            <w:tcW w:w="3126" w:type="dxa"/>
            <w:tcBorders>
              <w:top w:val="single" w:sz="4" w:space="0" w:color="auto"/>
              <w:left w:val="single" w:sz="4" w:space="0" w:color="auto"/>
              <w:bottom w:val="single" w:sz="4" w:space="0" w:color="auto"/>
              <w:right w:val="single" w:sz="4" w:space="0" w:color="auto"/>
            </w:tcBorders>
            <w:hideMark/>
          </w:tcPr>
          <w:p w14:paraId="1855A6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2,843,779.98</w:t>
            </w:r>
          </w:p>
        </w:tc>
      </w:tr>
      <w:tr w:rsidR="00EA449F" w:rsidRPr="008261EB" w14:paraId="5C9AF9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7D3F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1322</w:t>
            </w:r>
          </w:p>
        </w:tc>
        <w:tc>
          <w:tcPr>
            <w:tcW w:w="3126" w:type="dxa"/>
            <w:tcBorders>
              <w:top w:val="single" w:sz="4" w:space="0" w:color="auto"/>
              <w:left w:val="single" w:sz="4" w:space="0" w:color="auto"/>
              <w:bottom w:val="single" w:sz="4" w:space="0" w:color="auto"/>
              <w:right w:val="single" w:sz="4" w:space="0" w:color="auto"/>
            </w:tcBorders>
            <w:hideMark/>
          </w:tcPr>
          <w:p w14:paraId="2501FB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522,230.23</w:t>
            </w:r>
          </w:p>
        </w:tc>
        <w:tc>
          <w:tcPr>
            <w:tcW w:w="3126" w:type="dxa"/>
            <w:tcBorders>
              <w:top w:val="single" w:sz="4" w:space="0" w:color="auto"/>
              <w:left w:val="single" w:sz="4" w:space="0" w:color="auto"/>
              <w:bottom w:val="single" w:sz="4" w:space="0" w:color="auto"/>
              <w:right w:val="single" w:sz="4" w:space="0" w:color="auto"/>
            </w:tcBorders>
            <w:hideMark/>
          </w:tcPr>
          <w:p w14:paraId="5815EF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2,843,798.73</w:t>
            </w:r>
          </w:p>
        </w:tc>
      </w:tr>
      <w:tr w:rsidR="00EA449F" w:rsidRPr="008261EB" w14:paraId="218592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5A0D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1323</w:t>
            </w:r>
          </w:p>
        </w:tc>
        <w:tc>
          <w:tcPr>
            <w:tcW w:w="3126" w:type="dxa"/>
            <w:tcBorders>
              <w:top w:val="single" w:sz="4" w:space="0" w:color="auto"/>
              <w:left w:val="single" w:sz="4" w:space="0" w:color="auto"/>
              <w:bottom w:val="single" w:sz="4" w:space="0" w:color="auto"/>
              <w:right w:val="single" w:sz="4" w:space="0" w:color="auto"/>
            </w:tcBorders>
            <w:hideMark/>
          </w:tcPr>
          <w:p w14:paraId="59D453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522,245.45</w:t>
            </w:r>
          </w:p>
        </w:tc>
        <w:tc>
          <w:tcPr>
            <w:tcW w:w="3126" w:type="dxa"/>
            <w:tcBorders>
              <w:top w:val="single" w:sz="4" w:space="0" w:color="auto"/>
              <w:left w:val="single" w:sz="4" w:space="0" w:color="auto"/>
              <w:bottom w:val="single" w:sz="4" w:space="0" w:color="auto"/>
              <w:right w:val="single" w:sz="4" w:space="0" w:color="auto"/>
            </w:tcBorders>
            <w:hideMark/>
          </w:tcPr>
          <w:p w14:paraId="419238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2,843,810.48</w:t>
            </w:r>
          </w:p>
        </w:tc>
      </w:tr>
      <w:tr w:rsidR="00EA449F" w:rsidRPr="008261EB" w14:paraId="607AF2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54CD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1324</w:t>
            </w:r>
          </w:p>
        </w:tc>
        <w:tc>
          <w:tcPr>
            <w:tcW w:w="3126" w:type="dxa"/>
            <w:tcBorders>
              <w:top w:val="single" w:sz="4" w:space="0" w:color="auto"/>
              <w:left w:val="single" w:sz="4" w:space="0" w:color="auto"/>
              <w:bottom w:val="single" w:sz="4" w:space="0" w:color="auto"/>
              <w:right w:val="single" w:sz="4" w:space="0" w:color="auto"/>
            </w:tcBorders>
            <w:hideMark/>
          </w:tcPr>
          <w:p w14:paraId="7C53AE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522,264.20</w:t>
            </w:r>
          </w:p>
        </w:tc>
        <w:tc>
          <w:tcPr>
            <w:tcW w:w="3126" w:type="dxa"/>
            <w:tcBorders>
              <w:top w:val="single" w:sz="4" w:space="0" w:color="auto"/>
              <w:left w:val="single" w:sz="4" w:space="0" w:color="auto"/>
              <w:bottom w:val="single" w:sz="4" w:space="0" w:color="auto"/>
              <w:right w:val="single" w:sz="4" w:space="0" w:color="auto"/>
            </w:tcBorders>
            <w:hideMark/>
          </w:tcPr>
          <w:p w14:paraId="316A92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2,843,802.23</w:t>
            </w:r>
          </w:p>
        </w:tc>
      </w:tr>
      <w:tr w:rsidR="00EA449F" w:rsidRPr="008261EB" w14:paraId="2CA241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C0AA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1325</w:t>
            </w:r>
          </w:p>
        </w:tc>
        <w:tc>
          <w:tcPr>
            <w:tcW w:w="3126" w:type="dxa"/>
            <w:tcBorders>
              <w:top w:val="single" w:sz="4" w:space="0" w:color="auto"/>
              <w:left w:val="single" w:sz="4" w:space="0" w:color="auto"/>
              <w:bottom w:val="single" w:sz="4" w:space="0" w:color="auto"/>
              <w:right w:val="single" w:sz="4" w:space="0" w:color="auto"/>
            </w:tcBorders>
            <w:hideMark/>
          </w:tcPr>
          <w:p w14:paraId="655D24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522,267.70</w:t>
            </w:r>
          </w:p>
        </w:tc>
        <w:tc>
          <w:tcPr>
            <w:tcW w:w="3126" w:type="dxa"/>
            <w:tcBorders>
              <w:top w:val="single" w:sz="4" w:space="0" w:color="auto"/>
              <w:left w:val="single" w:sz="4" w:space="0" w:color="auto"/>
              <w:bottom w:val="single" w:sz="4" w:space="0" w:color="auto"/>
              <w:right w:val="single" w:sz="4" w:space="0" w:color="auto"/>
            </w:tcBorders>
            <w:hideMark/>
          </w:tcPr>
          <w:p w14:paraId="415673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2,843,805.73</w:t>
            </w:r>
          </w:p>
        </w:tc>
      </w:tr>
      <w:tr w:rsidR="00EA449F" w:rsidRPr="008261EB" w14:paraId="59C864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BC3A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1326</w:t>
            </w:r>
          </w:p>
        </w:tc>
        <w:tc>
          <w:tcPr>
            <w:tcW w:w="3126" w:type="dxa"/>
            <w:tcBorders>
              <w:top w:val="single" w:sz="4" w:space="0" w:color="auto"/>
              <w:left w:val="single" w:sz="4" w:space="0" w:color="auto"/>
              <w:bottom w:val="single" w:sz="4" w:space="0" w:color="auto"/>
              <w:right w:val="single" w:sz="4" w:space="0" w:color="auto"/>
            </w:tcBorders>
            <w:hideMark/>
          </w:tcPr>
          <w:p w14:paraId="3B1143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522,277.08</w:t>
            </w:r>
          </w:p>
        </w:tc>
        <w:tc>
          <w:tcPr>
            <w:tcW w:w="3126" w:type="dxa"/>
            <w:tcBorders>
              <w:top w:val="single" w:sz="4" w:space="0" w:color="auto"/>
              <w:left w:val="single" w:sz="4" w:space="0" w:color="auto"/>
              <w:bottom w:val="single" w:sz="4" w:space="0" w:color="auto"/>
              <w:right w:val="single" w:sz="4" w:space="0" w:color="auto"/>
            </w:tcBorders>
            <w:hideMark/>
          </w:tcPr>
          <w:p w14:paraId="20683B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2,843,824.48</w:t>
            </w:r>
          </w:p>
        </w:tc>
      </w:tr>
      <w:tr w:rsidR="00EA449F" w:rsidRPr="008261EB" w14:paraId="3801C3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B8EE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1327</w:t>
            </w:r>
          </w:p>
        </w:tc>
        <w:tc>
          <w:tcPr>
            <w:tcW w:w="3126" w:type="dxa"/>
            <w:tcBorders>
              <w:top w:val="single" w:sz="4" w:space="0" w:color="auto"/>
              <w:left w:val="single" w:sz="4" w:space="0" w:color="auto"/>
              <w:bottom w:val="single" w:sz="4" w:space="0" w:color="auto"/>
              <w:right w:val="single" w:sz="4" w:space="0" w:color="auto"/>
            </w:tcBorders>
            <w:hideMark/>
          </w:tcPr>
          <w:p w14:paraId="0CA6E1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522,286.45</w:t>
            </w:r>
          </w:p>
        </w:tc>
        <w:tc>
          <w:tcPr>
            <w:tcW w:w="3126" w:type="dxa"/>
            <w:tcBorders>
              <w:top w:val="single" w:sz="4" w:space="0" w:color="auto"/>
              <w:left w:val="single" w:sz="4" w:space="0" w:color="auto"/>
              <w:bottom w:val="single" w:sz="4" w:space="0" w:color="auto"/>
              <w:right w:val="single" w:sz="4" w:space="0" w:color="auto"/>
            </w:tcBorders>
            <w:hideMark/>
          </w:tcPr>
          <w:p w14:paraId="79150F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2,843,843.23</w:t>
            </w:r>
          </w:p>
        </w:tc>
      </w:tr>
      <w:tr w:rsidR="00EA449F" w:rsidRPr="008261EB" w14:paraId="4B18FC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BF73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1328</w:t>
            </w:r>
          </w:p>
        </w:tc>
        <w:tc>
          <w:tcPr>
            <w:tcW w:w="3126" w:type="dxa"/>
            <w:tcBorders>
              <w:top w:val="single" w:sz="4" w:space="0" w:color="auto"/>
              <w:left w:val="single" w:sz="4" w:space="0" w:color="auto"/>
              <w:bottom w:val="single" w:sz="4" w:space="0" w:color="auto"/>
              <w:right w:val="single" w:sz="4" w:space="0" w:color="auto"/>
            </w:tcBorders>
            <w:hideMark/>
          </w:tcPr>
          <w:p w14:paraId="69C255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522,294.67</w:t>
            </w:r>
          </w:p>
        </w:tc>
        <w:tc>
          <w:tcPr>
            <w:tcW w:w="3126" w:type="dxa"/>
            <w:tcBorders>
              <w:top w:val="single" w:sz="4" w:space="0" w:color="auto"/>
              <w:left w:val="single" w:sz="4" w:space="0" w:color="auto"/>
              <w:bottom w:val="single" w:sz="4" w:space="0" w:color="auto"/>
              <w:right w:val="single" w:sz="4" w:space="0" w:color="auto"/>
            </w:tcBorders>
            <w:hideMark/>
          </w:tcPr>
          <w:p w14:paraId="5F5E98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2,843,865.48</w:t>
            </w:r>
          </w:p>
        </w:tc>
      </w:tr>
      <w:tr w:rsidR="00EA449F" w:rsidRPr="008261EB" w14:paraId="2D4A7B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993A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1329</w:t>
            </w:r>
          </w:p>
        </w:tc>
        <w:tc>
          <w:tcPr>
            <w:tcW w:w="3126" w:type="dxa"/>
            <w:tcBorders>
              <w:top w:val="single" w:sz="4" w:space="0" w:color="auto"/>
              <w:left w:val="single" w:sz="4" w:space="0" w:color="auto"/>
              <w:bottom w:val="single" w:sz="4" w:space="0" w:color="auto"/>
              <w:right w:val="single" w:sz="4" w:space="0" w:color="auto"/>
            </w:tcBorders>
            <w:hideMark/>
          </w:tcPr>
          <w:p w14:paraId="495B2E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522,300.52</w:t>
            </w:r>
          </w:p>
        </w:tc>
        <w:tc>
          <w:tcPr>
            <w:tcW w:w="3126" w:type="dxa"/>
            <w:tcBorders>
              <w:top w:val="single" w:sz="4" w:space="0" w:color="auto"/>
              <w:left w:val="single" w:sz="4" w:space="0" w:color="auto"/>
              <w:bottom w:val="single" w:sz="4" w:space="0" w:color="auto"/>
              <w:right w:val="single" w:sz="4" w:space="0" w:color="auto"/>
            </w:tcBorders>
            <w:hideMark/>
          </w:tcPr>
          <w:p w14:paraId="4A1546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2,843,878.23</w:t>
            </w:r>
          </w:p>
        </w:tc>
      </w:tr>
      <w:tr w:rsidR="00EA449F" w:rsidRPr="008261EB" w14:paraId="43EA07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7ED9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1330</w:t>
            </w:r>
          </w:p>
        </w:tc>
        <w:tc>
          <w:tcPr>
            <w:tcW w:w="3126" w:type="dxa"/>
            <w:tcBorders>
              <w:top w:val="single" w:sz="4" w:space="0" w:color="auto"/>
              <w:left w:val="single" w:sz="4" w:space="0" w:color="auto"/>
              <w:bottom w:val="single" w:sz="4" w:space="0" w:color="auto"/>
              <w:right w:val="single" w:sz="4" w:space="0" w:color="auto"/>
            </w:tcBorders>
            <w:hideMark/>
          </w:tcPr>
          <w:p w14:paraId="2669F1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522,304.05</w:t>
            </w:r>
          </w:p>
        </w:tc>
        <w:tc>
          <w:tcPr>
            <w:tcW w:w="3126" w:type="dxa"/>
            <w:tcBorders>
              <w:top w:val="single" w:sz="4" w:space="0" w:color="auto"/>
              <w:left w:val="single" w:sz="4" w:space="0" w:color="auto"/>
              <w:bottom w:val="single" w:sz="4" w:space="0" w:color="auto"/>
              <w:right w:val="single" w:sz="4" w:space="0" w:color="auto"/>
            </w:tcBorders>
            <w:hideMark/>
          </w:tcPr>
          <w:p w14:paraId="495E5B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2,843,896.98</w:t>
            </w:r>
          </w:p>
        </w:tc>
      </w:tr>
      <w:tr w:rsidR="00EA449F" w:rsidRPr="008261EB" w14:paraId="140CAF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2DF7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1331</w:t>
            </w:r>
          </w:p>
        </w:tc>
        <w:tc>
          <w:tcPr>
            <w:tcW w:w="3126" w:type="dxa"/>
            <w:tcBorders>
              <w:top w:val="single" w:sz="4" w:space="0" w:color="auto"/>
              <w:left w:val="single" w:sz="4" w:space="0" w:color="auto"/>
              <w:bottom w:val="single" w:sz="4" w:space="0" w:color="auto"/>
              <w:right w:val="single" w:sz="4" w:space="0" w:color="auto"/>
            </w:tcBorders>
            <w:hideMark/>
          </w:tcPr>
          <w:p w14:paraId="7287CE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522,314.58</w:t>
            </w:r>
          </w:p>
        </w:tc>
        <w:tc>
          <w:tcPr>
            <w:tcW w:w="3126" w:type="dxa"/>
            <w:tcBorders>
              <w:top w:val="single" w:sz="4" w:space="0" w:color="auto"/>
              <w:left w:val="single" w:sz="4" w:space="0" w:color="auto"/>
              <w:bottom w:val="single" w:sz="4" w:space="0" w:color="auto"/>
              <w:right w:val="single" w:sz="4" w:space="0" w:color="auto"/>
            </w:tcBorders>
            <w:hideMark/>
          </w:tcPr>
          <w:p w14:paraId="5F13C2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2,843,916.98</w:t>
            </w:r>
          </w:p>
        </w:tc>
      </w:tr>
      <w:tr w:rsidR="00EA449F" w:rsidRPr="008261EB" w14:paraId="7F3CA7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B2F7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1332</w:t>
            </w:r>
          </w:p>
        </w:tc>
        <w:tc>
          <w:tcPr>
            <w:tcW w:w="3126" w:type="dxa"/>
            <w:tcBorders>
              <w:top w:val="single" w:sz="4" w:space="0" w:color="auto"/>
              <w:left w:val="single" w:sz="4" w:space="0" w:color="auto"/>
              <w:bottom w:val="single" w:sz="4" w:space="0" w:color="auto"/>
              <w:right w:val="single" w:sz="4" w:space="0" w:color="auto"/>
            </w:tcBorders>
            <w:hideMark/>
          </w:tcPr>
          <w:p w14:paraId="7DD018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522,327.46</w:t>
            </w:r>
          </w:p>
        </w:tc>
        <w:tc>
          <w:tcPr>
            <w:tcW w:w="3126" w:type="dxa"/>
            <w:tcBorders>
              <w:top w:val="single" w:sz="4" w:space="0" w:color="auto"/>
              <w:left w:val="single" w:sz="4" w:space="0" w:color="auto"/>
              <w:bottom w:val="single" w:sz="4" w:space="0" w:color="auto"/>
              <w:right w:val="single" w:sz="4" w:space="0" w:color="auto"/>
            </w:tcBorders>
            <w:hideMark/>
          </w:tcPr>
          <w:p w14:paraId="334F2B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2,843,926.23</w:t>
            </w:r>
          </w:p>
        </w:tc>
      </w:tr>
      <w:tr w:rsidR="00EA449F" w:rsidRPr="008261EB" w14:paraId="2FD31D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FA54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1333</w:t>
            </w:r>
          </w:p>
        </w:tc>
        <w:tc>
          <w:tcPr>
            <w:tcW w:w="3126" w:type="dxa"/>
            <w:tcBorders>
              <w:top w:val="single" w:sz="4" w:space="0" w:color="auto"/>
              <w:left w:val="single" w:sz="4" w:space="0" w:color="auto"/>
              <w:bottom w:val="single" w:sz="4" w:space="0" w:color="auto"/>
              <w:right w:val="single" w:sz="4" w:space="0" w:color="auto"/>
            </w:tcBorders>
            <w:hideMark/>
          </w:tcPr>
          <w:p w14:paraId="228857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522,347.39</w:t>
            </w:r>
          </w:p>
        </w:tc>
        <w:tc>
          <w:tcPr>
            <w:tcW w:w="3126" w:type="dxa"/>
            <w:tcBorders>
              <w:top w:val="single" w:sz="4" w:space="0" w:color="auto"/>
              <w:left w:val="single" w:sz="4" w:space="0" w:color="auto"/>
              <w:bottom w:val="single" w:sz="4" w:space="0" w:color="auto"/>
              <w:right w:val="single" w:sz="4" w:space="0" w:color="auto"/>
            </w:tcBorders>
            <w:hideMark/>
          </w:tcPr>
          <w:p w14:paraId="638992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2,843,925.23</w:t>
            </w:r>
          </w:p>
        </w:tc>
      </w:tr>
      <w:tr w:rsidR="00EA449F" w:rsidRPr="008261EB" w14:paraId="54FEFF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2321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1334</w:t>
            </w:r>
          </w:p>
        </w:tc>
        <w:tc>
          <w:tcPr>
            <w:tcW w:w="3126" w:type="dxa"/>
            <w:tcBorders>
              <w:top w:val="single" w:sz="4" w:space="0" w:color="auto"/>
              <w:left w:val="single" w:sz="4" w:space="0" w:color="auto"/>
              <w:bottom w:val="single" w:sz="4" w:space="0" w:color="auto"/>
              <w:right w:val="single" w:sz="4" w:space="0" w:color="auto"/>
            </w:tcBorders>
            <w:hideMark/>
          </w:tcPr>
          <w:p w14:paraId="4BD241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522,353.24</w:t>
            </w:r>
          </w:p>
        </w:tc>
        <w:tc>
          <w:tcPr>
            <w:tcW w:w="3126" w:type="dxa"/>
            <w:tcBorders>
              <w:top w:val="single" w:sz="4" w:space="0" w:color="auto"/>
              <w:left w:val="single" w:sz="4" w:space="0" w:color="auto"/>
              <w:bottom w:val="single" w:sz="4" w:space="0" w:color="auto"/>
              <w:right w:val="single" w:sz="4" w:space="0" w:color="auto"/>
            </w:tcBorders>
            <w:hideMark/>
          </w:tcPr>
          <w:p w14:paraId="5C26BB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2,843,918.23</w:t>
            </w:r>
          </w:p>
        </w:tc>
      </w:tr>
      <w:tr w:rsidR="00EA449F" w:rsidRPr="008261EB" w14:paraId="3E8147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984B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1335</w:t>
            </w:r>
          </w:p>
        </w:tc>
        <w:tc>
          <w:tcPr>
            <w:tcW w:w="3126" w:type="dxa"/>
            <w:tcBorders>
              <w:top w:val="single" w:sz="4" w:space="0" w:color="auto"/>
              <w:left w:val="single" w:sz="4" w:space="0" w:color="auto"/>
              <w:bottom w:val="single" w:sz="4" w:space="0" w:color="auto"/>
              <w:right w:val="single" w:sz="4" w:space="0" w:color="auto"/>
            </w:tcBorders>
            <w:hideMark/>
          </w:tcPr>
          <w:p w14:paraId="4EA7E6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522,364.96</w:t>
            </w:r>
          </w:p>
        </w:tc>
        <w:tc>
          <w:tcPr>
            <w:tcW w:w="3126" w:type="dxa"/>
            <w:tcBorders>
              <w:top w:val="single" w:sz="4" w:space="0" w:color="auto"/>
              <w:left w:val="single" w:sz="4" w:space="0" w:color="auto"/>
              <w:bottom w:val="single" w:sz="4" w:space="0" w:color="auto"/>
              <w:right w:val="single" w:sz="4" w:space="0" w:color="auto"/>
            </w:tcBorders>
            <w:hideMark/>
          </w:tcPr>
          <w:p w14:paraId="1A3A02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2,843,899.48</w:t>
            </w:r>
          </w:p>
        </w:tc>
      </w:tr>
      <w:tr w:rsidR="00EA449F" w:rsidRPr="008261EB" w14:paraId="176A1D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943C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1336</w:t>
            </w:r>
          </w:p>
        </w:tc>
        <w:tc>
          <w:tcPr>
            <w:tcW w:w="3126" w:type="dxa"/>
            <w:tcBorders>
              <w:top w:val="single" w:sz="4" w:space="0" w:color="auto"/>
              <w:left w:val="single" w:sz="4" w:space="0" w:color="auto"/>
              <w:bottom w:val="single" w:sz="4" w:space="0" w:color="auto"/>
              <w:right w:val="single" w:sz="4" w:space="0" w:color="auto"/>
            </w:tcBorders>
            <w:hideMark/>
          </w:tcPr>
          <w:p w14:paraId="51DA1D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522,394.24</w:t>
            </w:r>
          </w:p>
        </w:tc>
        <w:tc>
          <w:tcPr>
            <w:tcW w:w="3126" w:type="dxa"/>
            <w:tcBorders>
              <w:top w:val="single" w:sz="4" w:space="0" w:color="auto"/>
              <w:left w:val="single" w:sz="4" w:space="0" w:color="auto"/>
              <w:bottom w:val="single" w:sz="4" w:space="0" w:color="auto"/>
              <w:right w:val="single" w:sz="4" w:space="0" w:color="auto"/>
            </w:tcBorders>
            <w:hideMark/>
          </w:tcPr>
          <w:p w14:paraId="37A030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2,843,895.98</w:t>
            </w:r>
          </w:p>
        </w:tc>
      </w:tr>
      <w:tr w:rsidR="00EA449F" w:rsidRPr="008261EB" w14:paraId="421144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04C4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1337</w:t>
            </w:r>
          </w:p>
        </w:tc>
        <w:tc>
          <w:tcPr>
            <w:tcW w:w="3126" w:type="dxa"/>
            <w:tcBorders>
              <w:top w:val="single" w:sz="4" w:space="0" w:color="auto"/>
              <w:left w:val="single" w:sz="4" w:space="0" w:color="auto"/>
              <w:bottom w:val="single" w:sz="4" w:space="0" w:color="auto"/>
              <w:right w:val="single" w:sz="4" w:space="0" w:color="auto"/>
            </w:tcBorders>
            <w:hideMark/>
          </w:tcPr>
          <w:p w14:paraId="1AF6AD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522,403.61</w:t>
            </w:r>
          </w:p>
        </w:tc>
        <w:tc>
          <w:tcPr>
            <w:tcW w:w="3126" w:type="dxa"/>
            <w:tcBorders>
              <w:top w:val="single" w:sz="4" w:space="0" w:color="auto"/>
              <w:left w:val="single" w:sz="4" w:space="0" w:color="auto"/>
              <w:bottom w:val="single" w:sz="4" w:space="0" w:color="auto"/>
              <w:right w:val="single" w:sz="4" w:space="0" w:color="auto"/>
            </w:tcBorders>
            <w:hideMark/>
          </w:tcPr>
          <w:p w14:paraId="046216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2,843,900.48</w:t>
            </w:r>
          </w:p>
        </w:tc>
      </w:tr>
      <w:tr w:rsidR="00EA449F" w:rsidRPr="008261EB" w14:paraId="33CA74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85C1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1338</w:t>
            </w:r>
          </w:p>
        </w:tc>
        <w:tc>
          <w:tcPr>
            <w:tcW w:w="3126" w:type="dxa"/>
            <w:tcBorders>
              <w:top w:val="single" w:sz="4" w:space="0" w:color="auto"/>
              <w:left w:val="single" w:sz="4" w:space="0" w:color="auto"/>
              <w:bottom w:val="single" w:sz="4" w:space="0" w:color="auto"/>
              <w:right w:val="single" w:sz="4" w:space="0" w:color="auto"/>
            </w:tcBorders>
            <w:hideMark/>
          </w:tcPr>
          <w:p w14:paraId="455290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522,411.80</w:t>
            </w:r>
          </w:p>
        </w:tc>
        <w:tc>
          <w:tcPr>
            <w:tcW w:w="3126" w:type="dxa"/>
            <w:tcBorders>
              <w:top w:val="single" w:sz="4" w:space="0" w:color="auto"/>
              <w:left w:val="single" w:sz="4" w:space="0" w:color="auto"/>
              <w:bottom w:val="single" w:sz="4" w:space="0" w:color="auto"/>
              <w:right w:val="single" w:sz="4" w:space="0" w:color="auto"/>
            </w:tcBorders>
            <w:hideMark/>
          </w:tcPr>
          <w:p w14:paraId="0B6B70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2,843,906.48</w:t>
            </w:r>
          </w:p>
        </w:tc>
      </w:tr>
      <w:tr w:rsidR="00EA449F" w:rsidRPr="008261EB" w14:paraId="22844C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EB9A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1339</w:t>
            </w:r>
          </w:p>
        </w:tc>
        <w:tc>
          <w:tcPr>
            <w:tcW w:w="3126" w:type="dxa"/>
            <w:tcBorders>
              <w:top w:val="single" w:sz="4" w:space="0" w:color="auto"/>
              <w:left w:val="single" w:sz="4" w:space="0" w:color="auto"/>
              <w:bottom w:val="single" w:sz="4" w:space="0" w:color="auto"/>
              <w:right w:val="single" w:sz="4" w:space="0" w:color="auto"/>
            </w:tcBorders>
            <w:hideMark/>
          </w:tcPr>
          <w:p w14:paraId="0191C4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522,429.39</w:t>
            </w:r>
          </w:p>
        </w:tc>
        <w:tc>
          <w:tcPr>
            <w:tcW w:w="3126" w:type="dxa"/>
            <w:tcBorders>
              <w:top w:val="single" w:sz="4" w:space="0" w:color="auto"/>
              <w:left w:val="single" w:sz="4" w:space="0" w:color="auto"/>
              <w:bottom w:val="single" w:sz="4" w:space="0" w:color="auto"/>
              <w:right w:val="single" w:sz="4" w:space="0" w:color="auto"/>
            </w:tcBorders>
            <w:hideMark/>
          </w:tcPr>
          <w:p w14:paraId="502124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2,843,908.73</w:t>
            </w:r>
          </w:p>
        </w:tc>
      </w:tr>
      <w:tr w:rsidR="00EA449F" w:rsidRPr="008261EB" w14:paraId="21E45A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806B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1340</w:t>
            </w:r>
          </w:p>
        </w:tc>
        <w:tc>
          <w:tcPr>
            <w:tcW w:w="3126" w:type="dxa"/>
            <w:tcBorders>
              <w:top w:val="single" w:sz="4" w:space="0" w:color="auto"/>
              <w:left w:val="single" w:sz="4" w:space="0" w:color="auto"/>
              <w:bottom w:val="single" w:sz="4" w:space="0" w:color="auto"/>
              <w:right w:val="single" w:sz="4" w:space="0" w:color="auto"/>
            </w:tcBorders>
            <w:hideMark/>
          </w:tcPr>
          <w:p w14:paraId="01A968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522,449.30</w:t>
            </w:r>
          </w:p>
        </w:tc>
        <w:tc>
          <w:tcPr>
            <w:tcW w:w="3126" w:type="dxa"/>
            <w:tcBorders>
              <w:top w:val="single" w:sz="4" w:space="0" w:color="auto"/>
              <w:left w:val="single" w:sz="4" w:space="0" w:color="auto"/>
              <w:bottom w:val="single" w:sz="4" w:space="0" w:color="auto"/>
              <w:right w:val="single" w:sz="4" w:space="0" w:color="auto"/>
            </w:tcBorders>
            <w:hideMark/>
          </w:tcPr>
          <w:p w14:paraId="5B2127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2,843,919.23</w:t>
            </w:r>
          </w:p>
        </w:tc>
      </w:tr>
      <w:tr w:rsidR="00EA449F" w:rsidRPr="008261EB" w14:paraId="63FEC9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6F81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1341</w:t>
            </w:r>
          </w:p>
        </w:tc>
        <w:tc>
          <w:tcPr>
            <w:tcW w:w="3126" w:type="dxa"/>
            <w:tcBorders>
              <w:top w:val="single" w:sz="4" w:space="0" w:color="auto"/>
              <w:left w:val="single" w:sz="4" w:space="0" w:color="auto"/>
              <w:bottom w:val="single" w:sz="4" w:space="0" w:color="auto"/>
              <w:right w:val="single" w:sz="4" w:space="0" w:color="auto"/>
            </w:tcBorders>
            <w:hideMark/>
          </w:tcPr>
          <w:p w14:paraId="60D108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522,468.05</w:t>
            </w:r>
          </w:p>
        </w:tc>
        <w:tc>
          <w:tcPr>
            <w:tcW w:w="3126" w:type="dxa"/>
            <w:tcBorders>
              <w:top w:val="single" w:sz="4" w:space="0" w:color="auto"/>
              <w:left w:val="single" w:sz="4" w:space="0" w:color="auto"/>
              <w:bottom w:val="single" w:sz="4" w:space="0" w:color="auto"/>
              <w:right w:val="single" w:sz="4" w:space="0" w:color="auto"/>
            </w:tcBorders>
            <w:hideMark/>
          </w:tcPr>
          <w:p w14:paraId="4E4C66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2,843,927.48</w:t>
            </w:r>
          </w:p>
        </w:tc>
      </w:tr>
      <w:tr w:rsidR="00EA449F" w:rsidRPr="008261EB" w14:paraId="13BA34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7F99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1342</w:t>
            </w:r>
          </w:p>
        </w:tc>
        <w:tc>
          <w:tcPr>
            <w:tcW w:w="3126" w:type="dxa"/>
            <w:tcBorders>
              <w:top w:val="single" w:sz="4" w:space="0" w:color="auto"/>
              <w:left w:val="single" w:sz="4" w:space="0" w:color="auto"/>
              <w:bottom w:val="single" w:sz="4" w:space="0" w:color="auto"/>
              <w:right w:val="single" w:sz="4" w:space="0" w:color="auto"/>
            </w:tcBorders>
            <w:hideMark/>
          </w:tcPr>
          <w:p w14:paraId="7A27FD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522,491.46</w:t>
            </w:r>
          </w:p>
        </w:tc>
        <w:tc>
          <w:tcPr>
            <w:tcW w:w="3126" w:type="dxa"/>
            <w:tcBorders>
              <w:top w:val="single" w:sz="4" w:space="0" w:color="auto"/>
              <w:left w:val="single" w:sz="4" w:space="0" w:color="auto"/>
              <w:bottom w:val="single" w:sz="4" w:space="0" w:color="auto"/>
              <w:right w:val="single" w:sz="4" w:space="0" w:color="auto"/>
            </w:tcBorders>
            <w:hideMark/>
          </w:tcPr>
          <w:p w14:paraId="6B4366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2,843,932.23</w:t>
            </w:r>
          </w:p>
        </w:tc>
      </w:tr>
      <w:tr w:rsidR="00EA449F" w:rsidRPr="008261EB" w14:paraId="4B83B6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7A40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1343</w:t>
            </w:r>
          </w:p>
        </w:tc>
        <w:tc>
          <w:tcPr>
            <w:tcW w:w="3126" w:type="dxa"/>
            <w:tcBorders>
              <w:top w:val="single" w:sz="4" w:space="0" w:color="auto"/>
              <w:left w:val="single" w:sz="4" w:space="0" w:color="auto"/>
              <w:bottom w:val="single" w:sz="4" w:space="0" w:color="auto"/>
              <w:right w:val="single" w:sz="4" w:space="0" w:color="auto"/>
            </w:tcBorders>
            <w:hideMark/>
          </w:tcPr>
          <w:p w14:paraId="120AF3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522,516.08</w:t>
            </w:r>
          </w:p>
        </w:tc>
        <w:tc>
          <w:tcPr>
            <w:tcW w:w="3126" w:type="dxa"/>
            <w:tcBorders>
              <w:top w:val="single" w:sz="4" w:space="0" w:color="auto"/>
              <w:left w:val="single" w:sz="4" w:space="0" w:color="auto"/>
              <w:bottom w:val="single" w:sz="4" w:space="0" w:color="auto"/>
              <w:right w:val="single" w:sz="4" w:space="0" w:color="auto"/>
            </w:tcBorders>
            <w:hideMark/>
          </w:tcPr>
          <w:p w14:paraId="492C81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2,843,935.73</w:t>
            </w:r>
          </w:p>
        </w:tc>
      </w:tr>
      <w:tr w:rsidR="00EA449F" w:rsidRPr="008261EB" w14:paraId="57CFF9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0AB1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1344</w:t>
            </w:r>
          </w:p>
        </w:tc>
        <w:tc>
          <w:tcPr>
            <w:tcW w:w="3126" w:type="dxa"/>
            <w:tcBorders>
              <w:top w:val="single" w:sz="4" w:space="0" w:color="auto"/>
              <w:left w:val="single" w:sz="4" w:space="0" w:color="auto"/>
              <w:bottom w:val="single" w:sz="4" w:space="0" w:color="auto"/>
              <w:right w:val="single" w:sz="4" w:space="0" w:color="auto"/>
            </w:tcBorders>
            <w:hideMark/>
          </w:tcPr>
          <w:p w14:paraId="103F89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522,535.99</w:t>
            </w:r>
          </w:p>
        </w:tc>
        <w:tc>
          <w:tcPr>
            <w:tcW w:w="3126" w:type="dxa"/>
            <w:tcBorders>
              <w:top w:val="single" w:sz="4" w:space="0" w:color="auto"/>
              <w:left w:val="single" w:sz="4" w:space="0" w:color="auto"/>
              <w:bottom w:val="single" w:sz="4" w:space="0" w:color="auto"/>
              <w:right w:val="single" w:sz="4" w:space="0" w:color="auto"/>
            </w:tcBorders>
            <w:hideMark/>
          </w:tcPr>
          <w:p w14:paraId="7085CB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2,843,936.98</w:t>
            </w:r>
          </w:p>
        </w:tc>
      </w:tr>
      <w:tr w:rsidR="00EA449F" w:rsidRPr="008261EB" w14:paraId="37DA4B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9BE0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1345</w:t>
            </w:r>
          </w:p>
        </w:tc>
        <w:tc>
          <w:tcPr>
            <w:tcW w:w="3126" w:type="dxa"/>
            <w:tcBorders>
              <w:top w:val="single" w:sz="4" w:space="0" w:color="auto"/>
              <w:left w:val="single" w:sz="4" w:space="0" w:color="auto"/>
              <w:bottom w:val="single" w:sz="4" w:space="0" w:color="auto"/>
              <w:right w:val="single" w:sz="4" w:space="0" w:color="auto"/>
            </w:tcBorders>
            <w:hideMark/>
          </w:tcPr>
          <w:p w14:paraId="56F8E8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522,562.93</w:t>
            </w:r>
          </w:p>
        </w:tc>
        <w:tc>
          <w:tcPr>
            <w:tcW w:w="3126" w:type="dxa"/>
            <w:tcBorders>
              <w:top w:val="single" w:sz="4" w:space="0" w:color="auto"/>
              <w:left w:val="single" w:sz="4" w:space="0" w:color="auto"/>
              <w:bottom w:val="single" w:sz="4" w:space="0" w:color="auto"/>
              <w:right w:val="single" w:sz="4" w:space="0" w:color="auto"/>
            </w:tcBorders>
            <w:hideMark/>
          </w:tcPr>
          <w:p w14:paraId="25F4B5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2,843,936.98</w:t>
            </w:r>
          </w:p>
        </w:tc>
      </w:tr>
      <w:tr w:rsidR="00EA449F" w:rsidRPr="008261EB" w14:paraId="68C0B2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A021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1346</w:t>
            </w:r>
          </w:p>
        </w:tc>
        <w:tc>
          <w:tcPr>
            <w:tcW w:w="3126" w:type="dxa"/>
            <w:tcBorders>
              <w:top w:val="single" w:sz="4" w:space="0" w:color="auto"/>
              <w:left w:val="single" w:sz="4" w:space="0" w:color="auto"/>
              <w:bottom w:val="single" w:sz="4" w:space="0" w:color="auto"/>
              <w:right w:val="single" w:sz="4" w:space="0" w:color="auto"/>
            </w:tcBorders>
            <w:hideMark/>
          </w:tcPr>
          <w:p w14:paraId="362E90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522,582.83</w:t>
            </w:r>
          </w:p>
        </w:tc>
        <w:tc>
          <w:tcPr>
            <w:tcW w:w="3126" w:type="dxa"/>
            <w:tcBorders>
              <w:top w:val="single" w:sz="4" w:space="0" w:color="auto"/>
              <w:left w:val="single" w:sz="4" w:space="0" w:color="auto"/>
              <w:bottom w:val="single" w:sz="4" w:space="0" w:color="auto"/>
              <w:right w:val="single" w:sz="4" w:space="0" w:color="auto"/>
            </w:tcBorders>
            <w:hideMark/>
          </w:tcPr>
          <w:p w14:paraId="335F44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2,843,941.47</w:t>
            </w:r>
          </w:p>
        </w:tc>
      </w:tr>
      <w:tr w:rsidR="00EA449F" w:rsidRPr="008261EB" w14:paraId="30B85D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9763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1347</w:t>
            </w:r>
          </w:p>
        </w:tc>
        <w:tc>
          <w:tcPr>
            <w:tcW w:w="3126" w:type="dxa"/>
            <w:tcBorders>
              <w:top w:val="single" w:sz="4" w:space="0" w:color="auto"/>
              <w:left w:val="single" w:sz="4" w:space="0" w:color="auto"/>
              <w:bottom w:val="single" w:sz="4" w:space="0" w:color="auto"/>
              <w:right w:val="single" w:sz="4" w:space="0" w:color="auto"/>
            </w:tcBorders>
            <w:hideMark/>
          </w:tcPr>
          <w:p w14:paraId="21BE91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522,591.05</w:t>
            </w:r>
          </w:p>
        </w:tc>
        <w:tc>
          <w:tcPr>
            <w:tcW w:w="3126" w:type="dxa"/>
            <w:tcBorders>
              <w:top w:val="single" w:sz="4" w:space="0" w:color="auto"/>
              <w:left w:val="single" w:sz="4" w:space="0" w:color="auto"/>
              <w:bottom w:val="single" w:sz="4" w:space="0" w:color="auto"/>
              <w:right w:val="single" w:sz="4" w:space="0" w:color="auto"/>
            </w:tcBorders>
            <w:hideMark/>
          </w:tcPr>
          <w:p w14:paraId="26EB6C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2,843,952.22</w:t>
            </w:r>
          </w:p>
        </w:tc>
      </w:tr>
      <w:tr w:rsidR="00EA449F" w:rsidRPr="008261EB" w14:paraId="0A76EA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DA01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1348</w:t>
            </w:r>
          </w:p>
        </w:tc>
        <w:tc>
          <w:tcPr>
            <w:tcW w:w="3126" w:type="dxa"/>
            <w:tcBorders>
              <w:top w:val="single" w:sz="4" w:space="0" w:color="auto"/>
              <w:left w:val="single" w:sz="4" w:space="0" w:color="auto"/>
              <w:bottom w:val="single" w:sz="4" w:space="0" w:color="auto"/>
              <w:right w:val="single" w:sz="4" w:space="0" w:color="auto"/>
            </w:tcBorders>
            <w:hideMark/>
          </w:tcPr>
          <w:p w14:paraId="65889E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522,596.89</w:t>
            </w:r>
          </w:p>
        </w:tc>
        <w:tc>
          <w:tcPr>
            <w:tcW w:w="3126" w:type="dxa"/>
            <w:tcBorders>
              <w:top w:val="single" w:sz="4" w:space="0" w:color="auto"/>
              <w:left w:val="single" w:sz="4" w:space="0" w:color="auto"/>
              <w:bottom w:val="single" w:sz="4" w:space="0" w:color="auto"/>
              <w:right w:val="single" w:sz="4" w:space="0" w:color="auto"/>
            </w:tcBorders>
            <w:hideMark/>
          </w:tcPr>
          <w:p w14:paraId="45312C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2,843,956.72</w:t>
            </w:r>
          </w:p>
        </w:tc>
      </w:tr>
      <w:tr w:rsidR="00EA449F" w:rsidRPr="008261EB" w14:paraId="5EDE4E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2105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1349</w:t>
            </w:r>
          </w:p>
        </w:tc>
        <w:tc>
          <w:tcPr>
            <w:tcW w:w="3126" w:type="dxa"/>
            <w:tcBorders>
              <w:top w:val="single" w:sz="4" w:space="0" w:color="auto"/>
              <w:left w:val="single" w:sz="4" w:space="0" w:color="auto"/>
              <w:bottom w:val="single" w:sz="4" w:space="0" w:color="auto"/>
              <w:right w:val="single" w:sz="4" w:space="0" w:color="auto"/>
            </w:tcBorders>
            <w:hideMark/>
          </w:tcPr>
          <w:p w14:paraId="00CAF5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522,606.27</w:t>
            </w:r>
          </w:p>
        </w:tc>
        <w:tc>
          <w:tcPr>
            <w:tcW w:w="3126" w:type="dxa"/>
            <w:tcBorders>
              <w:top w:val="single" w:sz="4" w:space="0" w:color="auto"/>
              <w:left w:val="single" w:sz="4" w:space="0" w:color="auto"/>
              <w:bottom w:val="single" w:sz="4" w:space="0" w:color="auto"/>
              <w:right w:val="single" w:sz="4" w:space="0" w:color="auto"/>
            </w:tcBorders>
            <w:hideMark/>
          </w:tcPr>
          <w:p w14:paraId="0527B1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2,843,966.22</w:t>
            </w:r>
          </w:p>
        </w:tc>
      </w:tr>
      <w:tr w:rsidR="00EA449F" w:rsidRPr="008261EB" w14:paraId="76C1A3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8342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1350</w:t>
            </w:r>
          </w:p>
        </w:tc>
        <w:tc>
          <w:tcPr>
            <w:tcW w:w="3126" w:type="dxa"/>
            <w:tcBorders>
              <w:top w:val="single" w:sz="4" w:space="0" w:color="auto"/>
              <w:left w:val="single" w:sz="4" w:space="0" w:color="auto"/>
              <w:bottom w:val="single" w:sz="4" w:space="0" w:color="auto"/>
              <w:right w:val="single" w:sz="4" w:space="0" w:color="auto"/>
            </w:tcBorders>
            <w:hideMark/>
          </w:tcPr>
          <w:p w14:paraId="73A9E2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522,609.80</w:t>
            </w:r>
          </w:p>
        </w:tc>
        <w:tc>
          <w:tcPr>
            <w:tcW w:w="3126" w:type="dxa"/>
            <w:tcBorders>
              <w:top w:val="single" w:sz="4" w:space="0" w:color="auto"/>
              <w:left w:val="single" w:sz="4" w:space="0" w:color="auto"/>
              <w:bottom w:val="single" w:sz="4" w:space="0" w:color="auto"/>
              <w:right w:val="single" w:sz="4" w:space="0" w:color="auto"/>
            </w:tcBorders>
            <w:hideMark/>
          </w:tcPr>
          <w:p w14:paraId="5765C8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2,843,980.22</w:t>
            </w:r>
          </w:p>
        </w:tc>
      </w:tr>
      <w:tr w:rsidR="00EA449F" w:rsidRPr="008261EB" w14:paraId="40F9E8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9F30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1351</w:t>
            </w:r>
          </w:p>
        </w:tc>
        <w:tc>
          <w:tcPr>
            <w:tcW w:w="3126" w:type="dxa"/>
            <w:tcBorders>
              <w:top w:val="single" w:sz="4" w:space="0" w:color="auto"/>
              <w:left w:val="single" w:sz="4" w:space="0" w:color="auto"/>
              <w:bottom w:val="single" w:sz="4" w:space="0" w:color="auto"/>
              <w:right w:val="single" w:sz="4" w:space="0" w:color="auto"/>
            </w:tcBorders>
            <w:hideMark/>
          </w:tcPr>
          <w:p w14:paraId="5F1EF3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522,613.30</w:t>
            </w:r>
          </w:p>
        </w:tc>
        <w:tc>
          <w:tcPr>
            <w:tcW w:w="3126" w:type="dxa"/>
            <w:tcBorders>
              <w:top w:val="single" w:sz="4" w:space="0" w:color="auto"/>
              <w:left w:val="single" w:sz="4" w:space="0" w:color="auto"/>
              <w:bottom w:val="single" w:sz="4" w:space="0" w:color="auto"/>
              <w:right w:val="single" w:sz="4" w:space="0" w:color="auto"/>
            </w:tcBorders>
            <w:hideMark/>
          </w:tcPr>
          <w:p w14:paraId="41825B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2,843,993.22</w:t>
            </w:r>
          </w:p>
        </w:tc>
      </w:tr>
      <w:tr w:rsidR="00EA449F" w:rsidRPr="008261EB" w14:paraId="075657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47D5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1352</w:t>
            </w:r>
          </w:p>
        </w:tc>
        <w:tc>
          <w:tcPr>
            <w:tcW w:w="3126" w:type="dxa"/>
            <w:tcBorders>
              <w:top w:val="single" w:sz="4" w:space="0" w:color="auto"/>
              <w:left w:val="single" w:sz="4" w:space="0" w:color="auto"/>
              <w:bottom w:val="single" w:sz="4" w:space="0" w:color="auto"/>
              <w:right w:val="single" w:sz="4" w:space="0" w:color="auto"/>
            </w:tcBorders>
            <w:hideMark/>
          </w:tcPr>
          <w:p w14:paraId="34D556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522,622.68</w:t>
            </w:r>
          </w:p>
        </w:tc>
        <w:tc>
          <w:tcPr>
            <w:tcW w:w="3126" w:type="dxa"/>
            <w:tcBorders>
              <w:top w:val="single" w:sz="4" w:space="0" w:color="auto"/>
              <w:left w:val="single" w:sz="4" w:space="0" w:color="auto"/>
              <w:bottom w:val="single" w:sz="4" w:space="0" w:color="auto"/>
              <w:right w:val="single" w:sz="4" w:space="0" w:color="auto"/>
            </w:tcBorders>
            <w:hideMark/>
          </w:tcPr>
          <w:p w14:paraId="7772B9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2,844,004.72</w:t>
            </w:r>
          </w:p>
        </w:tc>
      </w:tr>
      <w:tr w:rsidR="00EA449F" w:rsidRPr="008261EB" w14:paraId="013C2C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6EAB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1353</w:t>
            </w:r>
          </w:p>
        </w:tc>
        <w:tc>
          <w:tcPr>
            <w:tcW w:w="3126" w:type="dxa"/>
            <w:tcBorders>
              <w:top w:val="single" w:sz="4" w:space="0" w:color="auto"/>
              <w:left w:val="single" w:sz="4" w:space="0" w:color="auto"/>
              <w:bottom w:val="single" w:sz="4" w:space="0" w:color="auto"/>
              <w:right w:val="single" w:sz="4" w:space="0" w:color="auto"/>
            </w:tcBorders>
            <w:hideMark/>
          </w:tcPr>
          <w:p w14:paraId="2EBE6E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522,634.40</w:t>
            </w:r>
          </w:p>
        </w:tc>
        <w:tc>
          <w:tcPr>
            <w:tcW w:w="3126" w:type="dxa"/>
            <w:tcBorders>
              <w:top w:val="single" w:sz="4" w:space="0" w:color="auto"/>
              <w:left w:val="single" w:sz="4" w:space="0" w:color="auto"/>
              <w:bottom w:val="single" w:sz="4" w:space="0" w:color="auto"/>
              <w:right w:val="single" w:sz="4" w:space="0" w:color="auto"/>
            </w:tcBorders>
            <w:hideMark/>
          </w:tcPr>
          <w:p w14:paraId="5AAEDC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2,844,022.47</w:t>
            </w:r>
          </w:p>
        </w:tc>
      </w:tr>
      <w:tr w:rsidR="00EA449F" w:rsidRPr="008261EB" w14:paraId="7B5D8C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7F0F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1354</w:t>
            </w:r>
          </w:p>
        </w:tc>
        <w:tc>
          <w:tcPr>
            <w:tcW w:w="3126" w:type="dxa"/>
            <w:tcBorders>
              <w:top w:val="single" w:sz="4" w:space="0" w:color="auto"/>
              <w:left w:val="single" w:sz="4" w:space="0" w:color="auto"/>
              <w:bottom w:val="single" w:sz="4" w:space="0" w:color="auto"/>
              <w:right w:val="single" w:sz="4" w:space="0" w:color="auto"/>
            </w:tcBorders>
            <w:hideMark/>
          </w:tcPr>
          <w:p w14:paraId="3193DC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522,637.90</w:t>
            </w:r>
          </w:p>
        </w:tc>
        <w:tc>
          <w:tcPr>
            <w:tcW w:w="3126" w:type="dxa"/>
            <w:tcBorders>
              <w:top w:val="single" w:sz="4" w:space="0" w:color="auto"/>
              <w:left w:val="single" w:sz="4" w:space="0" w:color="auto"/>
              <w:bottom w:val="single" w:sz="4" w:space="0" w:color="auto"/>
              <w:right w:val="single" w:sz="4" w:space="0" w:color="auto"/>
            </w:tcBorders>
            <w:hideMark/>
          </w:tcPr>
          <w:p w14:paraId="107F36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2,844,030.47</w:t>
            </w:r>
          </w:p>
        </w:tc>
      </w:tr>
      <w:tr w:rsidR="00EA449F" w:rsidRPr="008261EB" w14:paraId="77DB80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F547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1355</w:t>
            </w:r>
          </w:p>
        </w:tc>
        <w:tc>
          <w:tcPr>
            <w:tcW w:w="3126" w:type="dxa"/>
            <w:tcBorders>
              <w:top w:val="single" w:sz="4" w:space="0" w:color="auto"/>
              <w:left w:val="single" w:sz="4" w:space="0" w:color="auto"/>
              <w:bottom w:val="single" w:sz="4" w:space="0" w:color="auto"/>
              <w:right w:val="single" w:sz="4" w:space="0" w:color="auto"/>
            </w:tcBorders>
            <w:hideMark/>
          </w:tcPr>
          <w:p w14:paraId="32C5EC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522,653.15</w:t>
            </w:r>
          </w:p>
        </w:tc>
        <w:tc>
          <w:tcPr>
            <w:tcW w:w="3126" w:type="dxa"/>
            <w:tcBorders>
              <w:top w:val="single" w:sz="4" w:space="0" w:color="auto"/>
              <w:left w:val="single" w:sz="4" w:space="0" w:color="auto"/>
              <w:bottom w:val="single" w:sz="4" w:space="0" w:color="auto"/>
              <w:right w:val="single" w:sz="4" w:space="0" w:color="auto"/>
            </w:tcBorders>
            <w:hideMark/>
          </w:tcPr>
          <w:p w14:paraId="6E135C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2,844,021.22</w:t>
            </w:r>
          </w:p>
        </w:tc>
      </w:tr>
      <w:tr w:rsidR="00EA449F" w:rsidRPr="008261EB" w14:paraId="7CD1D9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E66D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1356</w:t>
            </w:r>
          </w:p>
        </w:tc>
        <w:tc>
          <w:tcPr>
            <w:tcW w:w="3126" w:type="dxa"/>
            <w:tcBorders>
              <w:top w:val="single" w:sz="4" w:space="0" w:color="auto"/>
              <w:left w:val="single" w:sz="4" w:space="0" w:color="auto"/>
              <w:bottom w:val="single" w:sz="4" w:space="0" w:color="auto"/>
              <w:right w:val="single" w:sz="4" w:space="0" w:color="auto"/>
            </w:tcBorders>
            <w:hideMark/>
          </w:tcPr>
          <w:p w14:paraId="3505E8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522,658.99</w:t>
            </w:r>
          </w:p>
        </w:tc>
        <w:tc>
          <w:tcPr>
            <w:tcW w:w="3126" w:type="dxa"/>
            <w:tcBorders>
              <w:top w:val="single" w:sz="4" w:space="0" w:color="auto"/>
              <w:left w:val="single" w:sz="4" w:space="0" w:color="auto"/>
              <w:bottom w:val="single" w:sz="4" w:space="0" w:color="auto"/>
              <w:right w:val="single" w:sz="4" w:space="0" w:color="auto"/>
            </w:tcBorders>
            <w:hideMark/>
          </w:tcPr>
          <w:p w14:paraId="3EC3E9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2,844,010.72</w:t>
            </w:r>
          </w:p>
        </w:tc>
      </w:tr>
      <w:tr w:rsidR="00EA449F" w:rsidRPr="008261EB" w14:paraId="4DBD2C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9845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1357</w:t>
            </w:r>
          </w:p>
        </w:tc>
        <w:tc>
          <w:tcPr>
            <w:tcW w:w="3126" w:type="dxa"/>
            <w:tcBorders>
              <w:top w:val="single" w:sz="4" w:space="0" w:color="auto"/>
              <w:left w:val="single" w:sz="4" w:space="0" w:color="auto"/>
              <w:bottom w:val="single" w:sz="4" w:space="0" w:color="auto"/>
              <w:right w:val="single" w:sz="4" w:space="0" w:color="auto"/>
            </w:tcBorders>
            <w:hideMark/>
          </w:tcPr>
          <w:p w14:paraId="01ACF5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522,663.68</w:t>
            </w:r>
          </w:p>
        </w:tc>
        <w:tc>
          <w:tcPr>
            <w:tcW w:w="3126" w:type="dxa"/>
            <w:tcBorders>
              <w:top w:val="single" w:sz="4" w:space="0" w:color="auto"/>
              <w:left w:val="single" w:sz="4" w:space="0" w:color="auto"/>
              <w:bottom w:val="single" w:sz="4" w:space="0" w:color="auto"/>
              <w:right w:val="single" w:sz="4" w:space="0" w:color="auto"/>
            </w:tcBorders>
            <w:hideMark/>
          </w:tcPr>
          <w:p w14:paraId="6351A1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2,843,998.97</w:t>
            </w:r>
          </w:p>
        </w:tc>
      </w:tr>
      <w:tr w:rsidR="00EA449F" w:rsidRPr="008261EB" w14:paraId="0C8FB6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66FE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1358</w:t>
            </w:r>
          </w:p>
        </w:tc>
        <w:tc>
          <w:tcPr>
            <w:tcW w:w="3126" w:type="dxa"/>
            <w:tcBorders>
              <w:top w:val="single" w:sz="4" w:space="0" w:color="auto"/>
              <w:left w:val="single" w:sz="4" w:space="0" w:color="auto"/>
              <w:bottom w:val="single" w:sz="4" w:space="0" w:color="auto"/>
              <w:right w:val="single" w:sz="4" w:space="0" w:color="auto"/>
            </w:tcBorders>
            <w:hideMark/>
          </w:tcPr>
          <w:p w14:paraId="2344FD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522,666.02</w:t>
            </w:r>
          </w:p>
        </w:tc>
        <w:tc>
          <w:tcPr>
            <w:tcW w:w="3126" w:type="dxa"/>
            <w:tcBorders>
              <w:top w:val="single" w:sz="4" w:space="0" w:color="auto"/>
              <w:left w:val="single" w:sz="4" w:space="0" w:color="auto"/>
              <w:bottom w:val="single" w:sz="4" w:space="0" w:color="auto"/>
              <w:right w:val="single" w:sz="4" w:space="0" w:color="auto"/>
            </w:tcBorders>
            <w:hideMark/>
          </w:tcPr>
          <w:p w14:paraId="28CE47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2,843,983.72</w:t>
            </w:r>
          </w:p>
        </w:tc>
      </w:tr>
      <w:tr w:rsidR="00EA449F" w:rsidRPr="008261EB" w14:paraId="6924FB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5316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1359</w:t>
            </w:r>
          </w:p>
        </w:tc>
        <w:tc>
          <w:tcPr>
            <w:tcW w:w="3126" w:type="dxa"/>
            <w:tcBorders>
              <w:top w:val="single" w:sz="4" w:space="0" w:color="auto"/>
              <w:left w:val="single" w:sz="4" w:space="0" w:color="auto"/>
              <w:bottom w:val="single" w:sz="4" w:space="0" w:color="auto"/>
              <w:right w:val="single" w:sz="4" w:space="0" w:color="auto"/>
            </w:tcBorders>
            <w:hideMark/>
          </w:tcPr>
          <w:p w14:paraId="0EA15F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522,677.74</w:t>
            </w:r>
          </w:p>
        </w:tc>
        <w:tc>
          <w:tcPr>
            <w:tcW w:w="3126" w:type="dxa"/>
            <w:tcBorders>
              <w:top w:val="single" w:sz="4" w:space="0" w:color="auto"/>
              <w:left w:val="single" w:sz="4" w:space="0" w:color="auto"/>
              <w:bottom w:val="single" w:sz="4" w:space="0" w:color="auto"/>
              <w:right w:val="single" w:sz="4" w:space="0" w:color="auto"/>
            </w:tcBorders>
            <w:hideMark/>
          </w:tcPr>
          <w:p w14:paraId="5FCA26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2,843,956.72</w:t>
            </w:r>
          </w:p>
        </w:tc>
      </w:tr>
      <w:tr w:rsidR="00EA449F" w:rsidRPr="008261EB" w14:paraId="2C810E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C525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1360</w:t>
            </w:r>
          </w:p>
        </w:tc>
        <w:tc>
          <w:tcPr>
            <w:tcW w:w="3126" w:type="dxa"/>
            <w:tcBorders>
              <w:top w:val="single" w:sz="4" w:space="0" w:color="auto"/>
              <w:left w:val="single" w:sz="4" w:space="0" w:color="auto"/>
              <w:bottom w:val="single" w:sz="4" w:space="0" w:color="auto"/>
              <w:right w:val="single" w:sz="4" w:space="0" w:color="auto"/>
            </w:tcBorders>
            <w:hideMark/>
          </w:tcPr>
          <w:p w14:paraId="083D4B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522,690.61</w:t>
            </w:r>
          </w:p>
        </w:tc>
        <w:tc>
          <w:tcPr>
            <w:tcW w:w="3126" w:type="dxa"/>
            <w:tcBorders>
              <w:top w:val="single" w:sz="4" w:space="0" w:color="auto"/>
              <w:left w:val="single" w:sz="4" w:space="0" w:color="auto"/>
              <w:bottom w:val="single" w:sz="4" w:space="0" w:color="auto"/>
              <w:right w:val="single" w:sz="4" w:space="0" w:color="auto"/>
            </w:tcBorders>
            <w:hideMark/>
          </w:tcPr>
          <w:p w14:paraId="327E25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2,843,949.72</w:t>
            </w:r>
          </w:p>
        </w:tc>
      </w:tr>
      <w:tr w:rsidR="00EA449F" w:rsidRPr="008261EB" w14:paraId="23A6A2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226A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1361</w:t>
            </w:r>
          </w:p>
        </w:tc>
        <w:tc>
          <w:tcPr>
            <w:tcW w:w="3126" w:type="dxa"/>
            <w:tcBorders>
              <w:top w:val="single" w:sz="4" w:space="0" w:color="auto"/>
              <w:left w:val="single" w:sz="4" w:space="0" w:color="auto"/>
              <w:bottom w:val="single" w:sz="4" w:space="0" w:color="auto"/>
              <w:right w:val="single" w:sz="4" w:space="0" w:color="auto"/>
            </w:tcBorders>
            <w:hideMark/>
          </w:tcPr>
          <w:p w14:paraId="395AA7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522,714.05</w:t>
            </w:r>
          </w:p>
        </w:tc>
        <w:tc>
          <w:tcPr>
            <w:tcW w:w="3126" w:type="dxa"/>
            <w:tcBorders>
              <w:top w:val="single" w:sz="4" w:space="0" w:color="auto"/>
              <w:left w:val="single" w:sz="4" w:space="0" w:color="auto"/>
              <w:bottom w:val="single" w:sz="4" w:space="0" w:color="auto"/>
              <w:right w:val="single" w:sz="4" w:space="0" w:color="auto"/>
            </w:tcBorders>
            <w:hideMark/>
          </w:tcPr>
          <w:p w14:paraId="65DE7E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2,843,943.97</w:t>
            </w:r>
          </w:p>
        </w:tc>
      </w:tr>
      <w:tr w:rsidR="00EA449F" w:rsidRPr="008261EB" w14:paraId="39B11A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B116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1362</w:t>
            </w:r>
          </w:p>
        </w:tc>
        <w:tc>
          <w:tcPr>
            <w:tcW w:w="3126" w:type="dxa"/>
            <w:tcBorders>
              <w:top w:val="single" w:sz="4" w:space="0" w:color="auto"/>
              <w:left w:val="single" w:sz="4" w:space="0" w:color="auto"/>
              <w:bottom w:val="single" w:sz="4" w:space="0" w:color="auto"/>
              <w:right w:val="single" w:sz="4" w:space="0" w:color="auto"/>
            </w:tcBorders>
            <w:hideMark/>
          </w:tcPr>
          <w:p w14:paraId="06CB01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522,740.99</w:t>
            </w:r>
          </w:p>
        </w:tc>
        <w:tc>
          <w:tcPr>
            <w:tcW w:w="3126" w:type="dxa"/>
            <w:tcBorders>
              <w:top w:val="single" w:sz="4" w:space="0" w:color="auto"/>
              <w:left w:val="single" w:sz="4" w:space="0" w:color="auto"/>
              <w:bottom w:val="single" w:sz="4" w:space="0" w:color="auto"/>
              <w:right w:val="single" w:sz="4" w:space="0" w:color="auto"/>
            </w:tcBorders>
            <w:hideMark/>
          </w:tcPr>
          <w:p w14:paraId="35131F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2,843,940.47</w:t>
            </w:r>
          </w:p>
        </w:tc>
      </w:tr>
      <w:tr w:rsidR="00EA449F" w:rsidRPr="008261EB" w14:paraId="414EA8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57AD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1363</w:t>
            </w:r>
          </w:p>
        </w:tc>
        <w:tc>
          <w:tcPr>
            <w:tcW w:w="3126" w:type="dxa"/>
            <w:tcBorders>
              <w:top w:val="single" w:sz="4" w:space="0" w:color="auto"/>
              <w:left w:val="single" w:sz="4" w:space="0" w:color="auto"/>
              <w:bottom w:val="single" w:sz="4" w:space="0" w:color="auto"/>
              <w:right w:val="single" w:sz="4" w:space="0" w:color="auto"/>
            </w:tcBorders>
            <w:hideMark/>
          </w:tcPr>
          <w:p w14:paraId="709734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522,773.80</w:t>
            </w:r>
          </w:p>
        </w:tc>
        <w:tc>
          <w:tcPr>
            <w:tcW w:w="3126" w:type="dxa"/>
            <w:tcBorders>
              <w:top w:val="single" w:sz="4" w:space="0" w:color="auto"/>
              <w:left w:val="single" w:sz="4" w:space="0" w:color="auto"/>
              <w:bottom w:val="single" w:sz="4" w:space="0" w:color="auto"/>
              <w:right w:val="single" w:sz="4" w:space="0" w:color="auto"/>
            </w:tcBorders>
            <w:hideMark/>
          </w:tcPr>
          <w:p w14:paraId="73C400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2,843,918.23</w:t>
            </w:r>
          </w:p>
        </w:tc>
      </w:tr>
      <w:tr w:rsidR="00EA449F" w:rsidRPr="008261EB" w14:paraId="3A5ECD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A34A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705C07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522,776.96</w:t>
            </w:r>
          </w:p>
        </w:tc>
        <w:tc>
          <w:tcPr>
            <w:tcW w:w="3126" w:type="dxa"/>
            <w:tcBorders>
              <w:top w:val="single" w:sz="4" w:space="0" w:color="auto"/>
              <w:left w:val="single" w:sz="4" w:space="0" w:color="auto"/>
              <w:bottom w:val="single" w:sz="4" w:space="0" w:color="auto"/>
              <w:right w:val="single" w:sz="4" w:space="0" w:color="auto"/>
            </w:tcBorders>
            <w:hideMark/>
          </w:tcPr>
          <w:p w14:paraId="15A01B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2,843,903.48</w:t>
            </w:r>
          </w:p>
        </w:tc>
      </w:tr>
    </w:tbl>
    <w:p w14:paraId="61ECFCCE"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5BAB548F" w14:textId="77777777" w:rsidR="00EA449F" w:rsidRPr="008261EB" w:rsidRDefault="00EA449F" w:rsidP="00602BAD">
      <w:pPr>
        <w:pStyle w:val="Textosinformato"/>
        <w:rPr>
          <w:rFonts w:ascii="Arial" w:hAnsi="Arial" w:cs="Arial"/>
          <w:sz w:val="22"/>
          <w:szCs w:val="22"/>
        </w:rPr>
      </w:pPr>
    </w:p>
    <w:p w14:paraId="56D7D7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p>
    <w:p w14:paraId="3163E2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Polígono 1 Manglares de Los Metates</w:t>
      </w:r>
      <w:r w:rsidRPr="008261EB">
        <w:rPr>
          <w:rFonts w:ascii="Arial" w:hAnsi="Arial" w:cs="Arial"/>
          <w:sz w:val="22"/>
          <w:szCs w:val="22"/>
        </w:rPr>
        <w:tab/>
        <w:t xml:space="preserve">(Isla Coronados) con una superficie de </w:t>
      </w:r>
      <w:r w:rsidRPr="008261EB">
        <w:rPr>
          <w:rFonts w:ascii="Arial" w:hAnsi="Arial" w:cs="Arial"/>
          <w:color w:val="000000"/>
          <w:sz w:val="22"/>
          <w:szCs w:val="22"/>
          <w:lang w:eastAsia="es-MX"/>
        </w:rPr>
        <w:t>2.94 ha</w:t>
      </w:r>
      <w:r w:rsidRPr="008261EB">
        <w:rPr>
          <w:rFonts w:ascii="Arial" w:hAnsi="Arial" w:cs="Arial"/>
          <w:sz w:val="22"/>
          <w:szCs w:val="22"/>
        </w:rPr>
        <w:tab/>
      </w:r>
    </w:p>
    <w:p w14:paraId="5FF625F7"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DA971CB"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011B55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109EFD55"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3E696DE3"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6B27ED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7F76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6CF0F8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471,416.24</w:t>
            </w:r>
          </w:p>
        </w:tc>
        <w:tc>
          <w:tcPr>
            <w:tcW w:w="3126" w:type="dxa"/>
            <w:tcBorders>
              <w:top w:val="single" w:sz="4" w:space="0" w:color="auto"/>
              <w:left w:val="single" w:sz="4" w:space="0" w:color="auto"/>
              <w:bottom w:val="single" w:sz="4" w:space="0" w:color="auto"/>
              <w:right w:val="single" w:sz="4" w:space="0" w:color="auto"/>
            </w:tcBorders>
            <w:hideMark/>
          </w:tcPr>
          <w:p w14:paraId="737504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2,888,824.29</w:t>
            </w:r>
          </w:p>
        </w:tc>
      </w:tr>
      <w:tr w:rsidR="00EA449F" w:rsidRPr="008261EB" w14:paraId="5F3394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D26F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24FE24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471,238.80</w:t>
            </w:r>
          </w:p>
        </w:tc>
        <w:tc>
          <w:tcPr>
            <w:tcW w:w="3126" w:type="dxa"/>
            <w:tcBorders>
              <w:top w:val="single" w:sz="4" w:space="0" w:color="auto"/>
              <w:left w:val="single" w:sz="4" w:space="0" w:color="auto"/>
              <w:bottom w:val="single" w:sz="4" w:space="0" w:color="auto"/>
              <w:right w:val="single" w:sz="4" w:space="0" w:color="auto"/>
            </w:tcBorders>
            <w:hideMark/>
          </w:tcPr>
          <w:p w14:paraId="44CBF2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2,888,821.54</w:t>
            </w:r>
          </w:p>
        </w:tc>
      </w:tr>
      <w:tr w:rsidR="00EA449F" w:rsidRPr="008261EB" w14:paraId="086399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E3AF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31BF06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471,237.71</w:t>
            </w:r>
          </w:p>
        </w:tc>
        <w:tc>
          <w:tcPr>
            <w:tcW w:w="3126" w:type="dxa"/>
            <w:tcBorders>
              <w:top w:val="single" w:sz="4" w:space="0" w:color="auto"/>
              <w:left w:val="single" w:sz="4" w:space="0" w:color="auto"/>
              <w:bottom w:val="single" w:sz="4" w:space="0" w:color="auto"/>
              <w:right w:val="single" w:sz="4" w:space="0" w:color="auto"/>
            </w:tcBorders>
            <w:hideMark/>
          </w:tcPr>
          <w:p w14:paraId="0856E3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2,888,964.03</w:t>
            </w:r>
          </w:p>
        </w:tc>
      </w:tr>
      <w:tr w:rsidR="00EA449F" w:rsidRPr="008261EB" w14:paraId="611B64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0837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0636ED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471,259.21</w:t>
            </w:r>
          </w:p>
        </w:tc>
        <w:tc>
          <w:tcPr>
            <w:tcW w:w="3126" w:type="dxa"/>
            <w:tcBorders>
              <w:top w:val="single" w:sz="4" w:space="0" w:color="auto"/>
              <w:left w:val="single" w:sz="4" w:space="0" w:color="auto"/>
              <w:bottom w:val="single" w:sz="4" w:space="0" w:color="auto"/>
              <w:right w:val="single" w:sz="4" w:space="0" w:color="auto"/>
            </w:tcBorders>
            <w:hideMark/>
          </w:tcPr>
          <w:p w14:paraId="043ADC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2,888,963.78</w:t>
            </w:r>
          </w:p>
        </w:tc>
      </w:tr>
      <w:tr w:rsidR="00EA449F" w:rsidRPr="008261EB" w14:paraId="1CA6B2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F441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w:t>
            </w:r>
          </w:p>
        </w:tc>
        <w:tc>
          <w:tcPr>
            <w:tcW w:w="3126" w:type="dxa"/>
            <w:tcBorders>
              <w:top w:val="single" w:sz="4" w:space="0" w:color="auto"/>
              <w:left w:val="single" w:sz="4" w:space="0" w:color="auto"/>
              <w:bottom w:val="single" w:sz="4" w:space="0" w:color="auto"/>
              <w:right w:val="single" w:sz="4" w:space="0" w:color="auto"/>
            </w:tcBorders>
            <w:hideMark/>
          </w:tcPr>
          <w:p w14:paraId="1F72AD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471,448.56</w:t>
            </w:r>
          </w:p>
        </w:tc>
        <w:tc>
          <w:tcPr>
            <w:tcW w:w="3126" w:type="dxa"/>
            <w:tcBorders>
              <w:top w:val="single" w:sz="4" w:space="0" w:color="auto"/>
              <w:left w:val="single" w:sz="4" w:space="0" w:color="auto"/>
              <w:bottom w:val="single" w:sz="4" w:space="0" w:color="auto"/>
              <w:right w:val="single" w:sz="4" w:space="0" w:color="auto"/>
            </w:tcBorders>
            <w:hideMark/>
          </w:tcPr>
          <w:p w14:paraId="0D7A01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2,888,962.78</w:t>
            </w:r>
          </w:p>
        </w:tc>
      </w:tr>
      <w:tr w:rsidR="00EA449F" w:rsidRPr="008261EB" w14:paraId="6DD8C3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1CFD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6D23D0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471,449.65</w:t>
            </w:r>
          </w:p>
        </w:tc>
        <w:tc>
          <w:tcPr>
            <w:tcW w:w="3126" w:type="dxa"/>
            <w:tcBorders>
              <w:top w:val="single" w:sz="4" w:space="0" w:color="auto"/>
              <w:left w:val="single" w:sz="4" w:space="0" w:color="auto"/>
              <w:bottom w:val="single" w:sz="4" w:space="0" w:color="auto"/>
              <w:right w:val="single" w:sz="4" w:space="0" w:color="auto"/>
            </w:tcBorders>
            <w:hideMark/>
          </w:tcPr>
          <w:p w14:paraId="120892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2,888,824.79</w:t>
            </w:r>
          </w:p>
        </w:tc>
      </w:tr>
      <w:tr w:rsidR="00EA449F" w:rsidRPr="008261EB" w14:paraId="524A56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BF0B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F35C3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471,416.24</w:t>
            </w:r>
          </w:p>
        </w:tc>
        <w:tc>
          <w:tcPr>
            <w:tcW w:w="3126" w:type="dxa"/>
            <w:tcBorders>
              <w:top w:val="single" w:sz="4" w:space="0" w:color="auto"/>
              <w:left w:val="single" w:sz="4" w:space="0" w:color="auto"/>
              <w:bottom w:val="single" w:sz="4" w:space="0" w:color="auto"/>
              <w:right w:val="single" w:sz="4" w:space="0" w:color="auto"/>
            </w:tcBorders>
            <w:hideMark/>
          </w:tcPr>
          <w:p w14:paraId="5C876C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2,888,824.29</w:t>
            </w:r>
          </w:p>
        </w:tc>
      </w:tr>
    </w:tbl>
    <w:p w14:paraId="08E8CD74"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661E92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DE78E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p>
    <w:p w14:paraId="774CAF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2 Punta El Bajo (Isla Coronados) con una superficie de </w:t>
      </w:r>
      <w:r w:rsidRPr="008261EB">
        <w:rPr>
          <w:rFonts w:ascii="Arial" w:hAnsi="Arial" w:cs="Arial"/>
          <w:color w:val="000000"/>
          <w:sz w:val="22"/>
          <w:szCs w:val="22"/>
          <w:lang w:eastAsia="es-MX"/>
        </w:rPr>
        <w:t>14.06 ha</w:t>
      </w:r>
      <w:r w:rsidRPr="008261EB">
        <w:rPr>
          <w:rFonts w:ascii="Arial" w:hAnsi="Arial" w:cs="Arial"/>
          <w:sz w:val="22"/>
          <w:szCs w:val="22"/>
        </w:rPr>
        <w:tab/>
      </w:r>
      <w:r w:rsidRPr="008261EB">
        <w:rPr>
          <w:rFonts w:ascii="Arial" w:hAnsi="Arial" w:cs="Arial"/>
          <w:sz w:val="22"/>
          <w:szCs w:val="22"/>
        </w:rPr>
        <w:tab/>
      </w:r>
    </w:p>
    <w:p w14:paraId="53EBBF3B"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04A3C25F"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16140E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1A8B9C6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78FC5DB4"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186ECE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6473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3DA750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470,719.71</w:t>
            </w:r>
          </w:p>
        </w:tc>
        <w:tc>
          <w:tcPr>
            <w:tcW w:w="3126" w:type="dxa"/>
            <w:tcBorders>
              <w:top w:val="single" w:sz="4" w:space="0" w:color="auto"/>
              <w:left w:val="single" w:sz="4" w:space="0" w:color="auto"/>
              <w:bottom w:val="single" w:sz="4" w:space="0" w:color="auto"/>
              <w:right w:val="single" w:sz="4" w:space="0" w:color="auto"/>
            </w:tcBorders>
            <w:hideMark/>
          </w:tcPr>
          <w:p w14:paraId="56C9D7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2,886,808.10</w:t>
            </w:r>
          </w:p>
        </w:tc>
      </w:tr>
      <w:tr w:rsidR="00EA449F" w:rsidRPr="008261EB" w14:paraId="4AFF74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FBF3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75A648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470,722.18</w:t>
            </w:r>
          </w:p>
        </w:tc>
        <w:tc>
          <w:tcPr>
            <w:tcW w:w="3126" w:type="dxa"/>
            <w:tcBorders>
              <w:top w:val="single" w:sz="4" w:space="0" w:color="auto"/>
              <w:left w:val="single" w:sz="4" w:space="0" w:color="auto"/>
              <w:bottom w:val="single" w:sz="4" w:space="0" w:color="auto"/>
              <w:right w:val="single" w:sz="4" w:space="0" w:color="auto"/>
            </w:tcBorders>
            <w:hideMark/>
          </w:tcPr>
          <w:p w14:paraId="073D05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2,886,800.60</w:t>
            </w:r>
          </w:p>
        </w:tc>
      </w:tr>
      <w:tr w:rsidR="00EA449F" w:rsidRPr="008261EB" w14:paraId="6AE5DC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22E7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670962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470,293.77</w:t>
            </w:r>
          </w:p>
        </w:tc>
        <w:tc>
          <w:tcPr>
            <w:tcW w:w="3126" w:type="dxa"/>
            <w:tcBorders>
              <w:top w:val="single" w:sz="4" w:space="0" w:color="auto"/>
              <w:left w:val="single" w:sz="4" w:space="0" w:color="auto"/>
              <w:bottom w:val="single" w:sz="4" w:space="0" w:color="auto"/>
              <w:right w:val="single" w:sz="4" w:space="0" w:color="auto"/>
            </w:tcBorders>
            <w:hideMark/>
          </w:tcPr>
          <w:p w14:paraId="6E1306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2,886,586.36</w:t>
            </w:r>
          </w:p>
        </w:tc>
      </w:tr>
      <w:tr w:rsidR="00EA449F" w:rsidRPr="008261EB" w14:paraId="20C3AF2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46A9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24E174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470,296.17</w:t>
            </w:r>
          </w:p>
        </w:tc>
        <w:tc>
          <w:tcPr>
            <w:tcW w:w="3126" w:type="dxa"/>
            <w:tcBorders>
              <w:top w:val="single" w:sz="4" w:space="0" w:color="auto"/>
              <w:left w:val="single" w:sz="4" w:space="0" w:color="auto"/>
              <w:bottom w:val="single" w:sz="4" w:space="0" w:color="auto"/>
              <w:right w:val="single" w:sz="4" w:space="0" w:color="auto"/>
            </w:tcBorders>
            <w:hideMark/>
          </w:tcPr>
          <w:p w14:paraId="7834E8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2,886,605.36</w:t>
            </w:r>
          </w:p>
        </w:tc>
      </w:tr>
      <w:tr w:rsidR="00EA449F" w:rsidRPr="008261EB" w14:paraId="4FA1C4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2229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4F8CD9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470,295.99</w:t>
            </w:r>
          </w:p>
        </w:tc>
        <w:tc>
          <w:tcPr>
            <w:tcW w:w="3126" w:type="dxa"/>
            <w:tcBorders>
              <w:top w:val="single" w:sz="4" w:space="0" w:color="auto"/>
              <w:left w:val="single" w:sz="4" w:space="0" w:color="auto"/>
              <w:bottom w:val="single" w:sz="4" w:space="0" w:color="auto"/>
              <w:right w:val="single" w:sz="4" w:space="0" w:color="auto"/>
            </w:tcBorders>
            <w:hideMark/>
          </w:tcPr>
          <w:p w14:paraId="698287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2,886,606.61</w:t>
            </w:r>
          </w:p>
        </w:tc>
      </w:tr>
      <w:tr w:rsidR="00EA449F" w:rsidRPr="008261EB" w14:paraId="760E62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EEFA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6A19C8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470,336.62</w:t>
            </w:r>
          </w:p>
        </w:tc>
        <w:tc>
          <w:tcPr>
            <w:tcW w:w="3126" w:type="dxa"/>
            <w:tcBorders>
              <w:top w:val="single" w:sz="4" w:space="0" w:color="auto"/>
              <w:left w:val="single" w:sz="4" w:space="0" w:color="auto"/>
              <w:bottom w:val="single" w:sz="4" w:space="0" w:color="auto"/>
              <w:right w:val="single" w:sz="4" w:space="0" w:color="auto"/>
            </w:tcBorders>
            <w:hideMark/>
          </w:tcPr>
          <w:p w14:paraId="7A2B9C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2,886,921.60</w:t>
            </w:r>
          </w:p>
        </w:tc>
      </w:tr>
      <w:tr w:rsidR="00EA449F" w:rsidRPr="008261EB" w14:paraId="58687C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D2C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50DEC4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470,356.55</w:t>
            </w:r>
          </w:p>
        </w:tc>
        <w:tc>
          <w:tcPr>
            <w:tcW w:w="3126" w:type="dxa"/>
            <w:tcBorders>
              <w:top w:val="single" w:sz="4" w:space="0" w:color="auto"/>
              <w:left w:val="single" w:sz="4" w:space="0" w:color="auto"/>
              <w:bottom w:val="single" w:sz="4" w:space="0" w:color="auto"/>
              <w:right w:val="single" w:sz="4" w:space="0" w:color="auto"/>
            </w:tcBorders>
            <w:hideMark/>
          </w:tcPr>
          <w:p w14:paraId="0D2B7D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2,886,954.60</w:t>
            </w:r>
          </w:p>
        </w:tc>
      </w:tr>
      <w:tr w:rsidR="00EA449F" w:rsidRPr="008261EB" w14:paraId="28E7FF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7CA6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38093D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470,378.40</w:t>
            </w:r>
          </w:p>
        </w:tc>
        <w:tc>
          <w:tcPr>
            <w:tcW w:w="3126" w:type="dxa"/>
            <w:tcBorders>
              <w:top w:val="single" w:sz="4" w:space="0" w:color="auto"/>
              <w:left w:val="single" w:sz="4" w:space="0" w:color="auto"/>
              <w:bottom w:val="single" w:sz="4" w:space="0" w:color="auto"/>
              <w:right w:val="single" w:sz="4" w:space="0" w:color="auto"/>
            </w:tcBorders>
            <w:hideMark/>
          </w:tcPr>
          <w:p w14:paraId="5575F2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2,886,990.34</w:t>
            </w:r>
          </w:p>
        </w:tc>
      </w:tr>
      <w:tr w:rsidR="00EA449F" w:rsidRPr="008261EB" w14:paraId="4C25C3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4EC0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533845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470,407.84</w:t>
            </w:r>
          </w:p>
        </w:tc>
        <w:tc>
          <w:tcPr>
            <w:tcW w:w="3126" w:type="dxa"/>
            <w:tcBorders>
              <w:top w:val="single" w:sz="4" w:space="0" w:color="auto"/>
              <w:left w:val="single" w:sz="4" w:space="0" w:color="auto"/>
              <w:bottom w:val="single" w:sz="4" w:space="0" w:color="auto"/>
              <w:right w:val="single" w:sz="4" w:space="0" w:color="auto"/>
            </w:tcBorders>
            <w:hideMark/>
          </w:tcPr>
          <w:p w14:paraId="30DA92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2,887,029.84</w:t>
            </w:r>
          </w:p>
        </w:tc>
      </w:tr>
      <w:tr w:rsidR="00EA449F" w:rsidRPr="008261EB" w14:paraId="349A0C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C41D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01B52D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470,446.99</w:t>
            </w:r>
          </w:p>
        </w:tc>
        <w:tc>
          <w:tcPr>
            <w:tcW w:w="3126" w:type="dxa"/>
            <w:tcBorders>
              <w:top w:val="single" w:sz="4" w:space="0" w:color="auto"/>
              <w:left w:val="single" w:sz="4" w:space="0" w:color="auto"/>
              <w:bottom w:val="single" w:sz="4" w:space="0" w:color="auto"/>
              <w:right w:val="single" w:sz="4" w:space="0" w:color="auto"/>
            </w:tcBorders>
            <w:hideMark/>
          </w:tcPr>
          <w:p w14:paraId="1EA82B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2,887,083.34</w:t>
            </w:r>
          </w:p>
        </w:tc>
      </w:tr>
      <w:tr w:rsidR="00EA449F" w:rsidRPr="008261EB" w14:paraId="0B2DD8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DE2E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2AB20B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470,460.53</w:t>
            </w:r>
          </w:p>
        </w:tc>
        <w:tc>
          <w:tcPr>
            <w:tcW w:w="3126" w:type="dxa"/>
            <w:tcBorders>
              <w:top w:val="single" w:sz="4" w:space="0" w:color="auto"/>
              <w:left w:val="single" w:sz="4" w:space="0" w:color="auto"/>
              <w:bottom w:val="single" w:sz="4" w:space="0" w:color="auto"/>
              <w:right w:val="single" w:sz="4" w:space="0" w:color="auto"/>
            </w:tcBorders>
            <w:hideMark/>
          </w:tcPr>
          <w:p w14:paraId="0B7E66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2,887,101.84</w:t>
            </w:r>
          </w:p>
        </w:tc>
      </w:tr>
      <w:tr w:rsidR="00EA449F" w:rsidRPr="008261EB" w14:paraId="5BD35C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C8DE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12</w:t>
            </w:r>
          </w:p>
        </w:tc>
        <w:tc>
          <w:tcPr>
            <w:tcW w:w="3126" w:type="dxa"/>
            <w:tcBorders>
              <w:top w:val="single" w:sz="4" w:space="0" w:color="auto"/>
              <w:left w:val="single" w:sz="4" w:space="0" w:color="auto"/>
              <w:bottom w:val="single" w:sz="4" w:space="0" w:color="auto"/>
              <w:right w:val="single" w:sz="4" w:space="0" w:color="auto"/>
            </w:tcBorders>
            <w:hideMark/>
          </w:tcPr>
          <w:p w14:paraId="4D0D9C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470,499.12</w:t>
            </w:r>
          </w:p>
        </w:tc>
        <w:tc>
          <w:tcPr>
            <w:tcW w:w="3126" w:type="dxa"/>
            <w:tcBorders>
              <w:top w:val="single" w:sz="4" w:space="0" w:color="auto"/>
              <w:left w:val="single" w:sz="4" w:space="0" w:color="auto"/>
              <w:bottom w:val="single" w:sz="4" w:space="0" w:color="auto"/>
              <w:right w:val="single" w:sz="4" w:space="0" w:color="auto"/>
            </w:tcBorders>
            <w:hideMark/>
          </w:tcPr>
          <w:p w14:paraId="1E3B16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2,887,130.34</w:t>
            </w:r>
          </w:p>
        </w:tc>
      </w:tr>
      <w:tr w:rsidR="00EA449F" w:rsidRPr="008261EB" w14:paraId="62646F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8A63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161EB7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470,509.50</w:t>
            </w:r>
          </w:p>
        </w:tc>
        <w:tc>
          <w:tcPr>
            <w:tcW w:w="3126" w:type="dxa"/>
            <w:tcBorders>
              <w:top w:val="single" w:sz="4" w:space="0" w:color="auto"/>
              <w:left w:val="single" w:sz="4" w:space="0" w:color="auto"/>
              <w:bottom w:val="single" w:sz="4" w:space="0" w:color="auto"/>
              <w:right w:val="single" w:sz="4" w:space="0" w:color="auto"/>
            </w:tcBorders>
            <w:hideMark/>
          </w:tcPr>
          <w:p w14:paraId="3365C5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2,887,138.09</w:t>
            </w:r>
          </w:p>
        </w:tc>
      </w:tr>
      <w:tr w:rsidR="00EA449F" w:rsidRPr="008261EB" w14:paraId="475540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192E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5B15CA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470,555.71</w:t>
            </w:r>
          </w:p>
        </w:tc>
        <w:tc>
          <w:tcPr>
            <w:tcW w:w="3126" w:type="dxa"/>
            <w:tcBorders>
              <w:top w:val="single" w:sz="4" w:space="0" w:color="auto"/>
              <w:left w:val="single" w:sz="4" w:space="0" w:color="auto"/>
              <w:bottom w:val="single" w:sz="4" w:space="0" w:color="auto"/>
              <w:right w:val="single" w:sz="4" w:space="0" w:color="auto"/>
            </w:tcBorders>
            <w:hideMark/>
          </w:tcPr>
          <w:p w14:paraId="6DFE14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2,887,166.59</w:t>
            </w:r>
          </w:p>
        </w:tc>
      </w:tr>
      <w:tr w:rsidR="00EA449F" w:rsidRPr="008261EB" w14:paraId="41F288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AB48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421037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470,567.68</w:t>
            </w:r>
          </w:p>
        </w:tc>
        <w:tc>
          <w:tcPr>
            <w:tcW w:w="3126" w:type="dxa"/>
            <w:tcBorders>
              <w:top w:val="single" w:sz="4" w:space="0" w:color="auto"/>
              <w:left w:val="single" w:sz="4" w:space="0" w:color="auto"/>
              <w:bottom w:val="single" w:sz="4" w:space="0" w:color="auto"/>
              <w:right w:val="single" w:sz="4" w:space="0" w:color="auto"/>
            </w:tcBorders>
            <w:hideMark/>
          </w:tcPr>
          <w:p w14:paraId="032BCA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2,887,167.09</w:t>
            </w:r>
          </w:p>
        </w:tc>
      </w:tr>
      <w:tr w:rsidR="00EA449F" w:rsidRPr="008261EB" w14:paraId="68E629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7A99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4A6FF6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470,581.59</w:t>
            </w:r>
          </w:p>
        </w:tc>
        <w:tc>
          <w:tcPr>
            <w:tcW w:w="3126" w:type="dxa"/>
            <w:tcBorders>
              <w:top w:val="single" w:sz="4" w:space="0" w:color="auto"/>
              <w:left w:val="single" w:sz="4" w:space="0" w:color="auto"/>
              <w:bottom w:val="single" w:sz="4" w:space="0" w:color="auto"/>
              <w:right w:val="single" w:sz="4" w:space="0" w:color="auto"/>
            </w:tcBorders>
            <w:hideMark/>
          </w:tcPr>
          <w:p w14:paraId="44576C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2,887,167.59</w:t>
            </w:r>
          </w:p>
        </w:tc>
      </w:tr>
      <w:tr w:rsidR="00EA449F" w:rsidRPr="008261EB" w14:paraId="66E249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E024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11E245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470,598.25</w:t>
            </w:r>
          </w:p>
        </w:tc>
        <w:tc>
          <w:tcPr>
            <w:tcW w:w="3126" w:type="dxa"/>
            <w:tcBorders>
              <w:top w:val="single" w:sz="4" w:space="0" w:color="auto"/>
              <w:left w:val="single" w:sz="4" w:space="0" w:color="auto"/>
              <w:bottom w:val="single" w:sz="4" w:space="0" w:color="auto"/>
              <w:right w:val="single" w:sz="4" w:space="0" w:color="auto"/>
            </w:tcBorders>
            <w:hideMark/>
          </w:tcPr>
          <w:p w14:paraId="30812E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2,887,150.84</w:t>
            </w:r>
          </w:p>
        </w:tc>
      </w:tr>
      <w:tr w:rsidR="00EA449F" w:rsidRPr="008261EB" w14:paraId="1EAF21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26F1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7B01EF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470,598.15</w:t>
            </w:r>
          </w:p>
        </w:tc>
        <w:tc>
          <w:tcPr>
            <w:tcW w:w="3126" w:type="dxa"/>
            <w:tcBorders>
              <w:top w:val="single" w:sz="4" w:space="0" w:color="auto"/>
              <w:left w:val="single" w:sz="4" w:space="0" w:color="auto"/>
              <w:bottom w:val="single" w:sz="4" w:space="0" w:color="auto"/>
              <w:right w:val="single" w:sz="4" w:space="0" w:color="auto"/>
            </w:tcBorders>
            <w:hideMark/>
          </w:tcPr>
          <w:p w14:paraId="144463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2,887,149.34</w:t>
            </w:r>
          </w:p>
        </w:tc>
      </w:tr>
      <w:tr w:rsidR="00EA449F" w:rsidRPr="008261EB" w14:paraId="715DE9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A821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30296D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470,608.56</w:t>
            </w:r>
          </w:p>
        </w:tc>
        <w:tc>
          <w:tcPr>
            <w:tcW w:w="3126" w:type="dxa"/>
            <w:tcBorders>
              <w:top w:val="single" w:sz="4" w:space="0" w:color="auto"/>
              <w:left w:val="single" w:sz="4" w:space="0" w:color="auto"/>
              <w:bottom w:val="single" w:sz="4" w:space="0" w:color="auto"/>
              <w:right w:val="single" w:sz="4" w:space="0" w:color="auto"/>
            </w:tcBorders>
            <w:hideMark/>
          </w:tcPr>
          <w:p w14:paraId="405754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2,887,143.34</w:t>
            </w:r>
          </w:p>
        </w:tc>
      </w:tr>
      <w:tr w:rsidR="00EA449F" w:rsidRPr="008261EB" w14:paraId="0E2253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E35F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3FD43D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470,711.21</w:t>
            </w:r>
          </w:p>
        </w:tc>
        <w:tc>
          <w:tcPr>
            <w:tcW w:w="3126" w:type="dxa"/>
            <w:tcBorders>
              <w:top w:val="single" w:sz="4" w:space="0" w:color="auto"/>
              <w:left w:val="single" w:sz="4" w:space="0" w:color="auto"/>
              <w:bottom w:val="single" w:sz="4" w:space="0" w:color="auto"/>
              <w:right w:val="single" w:sz="4" w:space="0" w:color="auto"/>
            </w:tcBorders>
            <w:hideMark/>
          </w:tcPr>
          <w:p w14:paraId="4C37A7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2,886,833.60</w:t>
            </w:r>
          </w:p>
        </w:tc>
      </w:tr>
      <w:tr w:rsidR="00EA449F" w:rsidRPr="008261EB" w14:paraId="6D29C2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F70D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1C498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470,719.71</w:t>
            </w:r>
          </w:p>
        </w:tc>
        <w:tc>
          <w:tcPr>
            <w:tcW w:w="3126" w:type="dxa"/>
            <w:tcBorders>
              <w:top w:val="single" w:sz="4" w:space="0" w:color="auto"/>
              <w:left w:val="single" w:sz="4" w:space="0" w:color="auto"/>
              <w:bottom w:val="single" w:sz="4" w:space="0" w:color="auto"/>
              <w:right w:val="single" w:sz="4" w:space="0" w:color="auto"/>
            </w:tcBorders>
            <w:hideMark/>
          </w:tcPr>
          <w:p w14:paraId="6E2DC6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2,886,808.10</w:t>
            </w:r>
          </w:p>
        </w:tc>
      </w:tr>
    </w:tbl>
    <w:p w14:paraId="7608C925"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A197E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4F287A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5EE531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3 Estero Las Garzas con una superficie de </w:t>
      </w:r>
      <w:r w:rsidRPr="008261EB">
        <w:rPr>
          <w:rFonts w:ascii="Arial" w:hAnsi="Arial" w:cs="Arial"/>
          <w:color w:val="000000"/>
          <w:sz w:val="22"/>
          <w:szCs w:val="22"/>
          <w:lang w:eastAsia="es-MX"/>
        </w:rPr>
        <w:t>10.30 ha</w:t>
      </w:r>
      <w:r w:rsidRPr="008261EB">
        <w:rPr>
          <w:rFonts w:ascii="Arial" w:hAnsi="Arial" w:cs="Arial"/>
          <w:sz w:val="22"/>
          <w:szCs w:val="22"/>
        </w:rPr>
        <w:tab/>
      </w:r>
      <w:r w:rsidRPr="008261EB">
        <w:rPr>
          <w:rFonts w:ascii="Arial" w:hAnsi="Arial" w:cs="Arial"/>
          <w:sz w:val="22"/>
          <w:szCs w:val="22"/>
        </w:rPr>
        <w:tab/>
      </w:r>
    </w:p>
    <w:p w14:paraId="199970DD"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59CD4C3E"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2E8B8D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3AC13335"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20D656D1"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5D8A0C5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F2C8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40F52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466,224.92</w:t>
            </w:r>
          </w:p>
        </w:tc>
        <w:tc>
          <w:tcPr>
            <w:tcW w:w="3126" w:type="dxa"/>
            <w:tcBorders>
              <w:top w:val="single" w:sz="4" w:space="0" w:color="auto"/>
              <w:left w:val="single" w:sz="4" w:space="0" w:color="auto"/>
              <w:bottom w:val="single" w:sz="4" w:space="0" w:color="auto"/>
              <w:right w:val="single" w:sz="4" w:space="0" w:color="auto"/>
            </w:tcBorders>
            <w:hideMark/>
          </w:tcPr>
          <w:p w14:paraId="5AE9FC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2,875,871.15</w:t>
            </w:r>
          </w:p>
        </w:tc>
      </w:tr>
      <w:tr w:rsidR="00EA449F" w:rsidRPr="008261EB" w14:paraId="3BA1FC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07D6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0BB5DF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466,210.95</w:t>
            </w:r>
          </w:p>
        </w:tc>
        <w:tc>
          <w:tcPr>
            <w:tcW w:w="3126" w:type="dxa"/>
            <w:tcBorders>
              <w:top w:val="single" w:sz="4" w:space="0" w:color="auto"/>
              <w:left w:val="single" w:sz="4" w:space="0" w:color="auto"/>
              <w:bottom w:val="single" w:sz="4" w:space="0" w:color="auto"/>
              <w:right w:val="single" w:sz="4" w:space="0" w:color="auto"/>
            </w:tcBorders>
            <w:hideMark/>
          </w:tcPr>
          <w:p w14:paraId="5B4D32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2,875,922.40</w:t>
            </w:r>
          </w:p>
        </w:tc>
      </w:tr>
      <w:tr w:rsidR="00EA449F" w:rsidRPr="008261EB" w14:paraId="2648DC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5AA6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40A1BB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466,195.17</w:t>
            </w:r>
          </w:p>
        </w:tc>
        <w:tc>
          <w:tcPr>
            <w:tcW w:w="3126" w:type="dxa"/>
            <w:tcBorders>
              <w:top w:val="single" w:sz="4" w:space="0" w:color="auto"/>
              <w:left w:val="single" w:sz="4" w:space="0" w:color="auto"/>
              <w:bottom w:val="single" w:sz="4" w:space="0" w:color="auto"/>
              <w:right w:val="single" w:sz="4" w:space="0" w:color="auto"/>
            </w:tcBorders>
            <w:hideMark/>
          </w:tcPr>
          <w:p w14:paraId="17AEC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2,875,988.89</w:t>
            </w:r>
          </w:p>
        </w:tc>
      </w:tr>
      <w:tr w:rsidR="00EA449F" w:rsidRPr="008261EB" w14:paraId="1462ECB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4574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079D60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466,179.39</w:t>
            </w:r>
          </w:p>
        </w:tc>
        <w:tc>
          <w:tcPr>
            <w:tcW w:w="3126" w:type="dxa"/>
            <w:tcBorders>
              <w:top w:val="single" w:sz="4" w:space="0" w:color="auto"/>
              <w:left w:val="single" w:sz="4" w:space="0" w:color="auto"/>
              <w:bottom w:val="single" w:sz="4" w:space="0" w:color="auto"/>
              <w:right w:val="single" w:sz="4" w:space="0" w:color="auto"/>
            </w:tcBorders>
            <w:hideMark/>
          </w:tcPr>
          <w:p w14:paraId="3B85BA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2,876,060.89</w:t>
            </w:r>
          </w:p>
        </w:tc>
      </w:tr>
      <w:tr w:rsidR="00EA449F" w:rsidRPr="008261EB" w14:paraId="081215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1F6D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7AC1B5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466,179.39</w:t>
            </w:r>
          </w:p>
        </w:tc>
        <w:tc>
          <w:tcPr>
            <w:tcW w:w="3126" w:type="dxa"/>
            <w:tcBorders>
              <w:top w:val="single" w:sz="4" w:space="0" w:color="auto"/>
              <w:left w:val="single" w:sz="4" w:space="0" w:color="auto"/>
              <w:bottom w:val="single" w:sz="4" w:space="0" w:color="auto"/>
              <w:right w:val="single" w:sz="4" w:space="0" w:color="auto"/>
            </w:tcBorders>
            <w:hideMark/>
          </w:tcPr>
          <w:p w14:paraId="746CAC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2,876,102.89</w:t>
            </w:r>
          </w:p>
        </w:tc>
      </w:tr>
      <w:tr w:rsidR="00EA449F" w:rsidRPr="008261EB" w14:paraId="446930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C6AC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38DDC3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466,026.95</w:t>
            </w:r>
          </w:p>
        </w:tc>
        <w:tc>
          <w:tcPr>
            <w:tcW w:w="3126" w:type="dxa"/>
            <w:tcBorders>
              <w:top w:val="single" w:sz="4" w:space="0" w:color="auto"/>
              <w:left w:val="single" w:sz="4" w:space="0" w:color="auto"/>
              <w:bottom w:val="single" w:sz="4" w:space="0" w:color="auto"/>
              <w:right w:val="single" w:sz="4" w:space="0" w:color="auto"/>
            </w:tcBorders>
            <w:hideMark/>
          </w:tcPr>
          <w:p w14:paraId="2E927A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2,876,148.39</w:t>
            </w:r>
          </w:p>
        </w:tc>
      </w:tr>
      <w:tr w:rsidR="00EA449F" w:rsidRPr="008261EB" w14:paraId="0AA6F3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78BE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3D2107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466,121.58</w:t>
            </w:r>
          </w:p>
        </w:tc>
        <w:tc>
          <w:tcPr>
            <w:tcW w:w="3126" w:type="dxa"/>
            <w:tcBorders>
              <w:top w:val="single" w:sz="4" w:space="0" w:color="auto"/>
              <w:left w:val="single" w:sz="4" w:space="0" w:color="auto"/>
              <w:bottom w:val="single" w:sz="4" w:space="0" w:color="auto"/>
              <w:right w:val="single" w:sz="4" w:space="0" w:color="auto"/>
            </w:tcBorders>
            <w:hideMark/>
          </w:tcPr>
          <w:p w14:paraId="371DBB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2,876,218.64</w:t>
            </w:r>
          </w:p>
        </w:tc>
      </w:tr>
      <w:tr w:rsidR="00EA449F" w:rsidRPr="008261EB" w14:paraId="7EB3548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DB4B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14F067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466,203.92</w:t>
            </w:r>
          </w:p>
        </w:tc>
        <w:tc>
          <w:tcPr>
            <w:tcW w:w="3126" w:type="dxa"/>
            <w:tcBorders>
              <w:top w:val="single" w:sz="4" w:space="0" w:color="auto"/>
              <w:left w:val="single" w:sz="4" w:space="0" w:color="auto"/>
              <w:bottom w:val="single" w:sz="4" w:space="0" w:color="auto"/>
              <w:right w:val="single" w:sz="4" w:space="0" w:color="auto"/>
            </w:tcBorders>
            <w:hideMark/>
          </w:tcPr>
          <w:p w14:paraId="65B227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2,876,267.64</w:t>
            </w:r>
          </w:p>
        </w:tc>
      </w:tr>
      <w:tr w:rsidR="00EA449F" w:rsidRPr="008261EB" w14:paraId="4282DA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BE31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5B7D1A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466,264.96</w:t>
            </w:r>
          </w:p>
        </w:tc>
        <w:tc>
          <w:tcPr>
            <w:tcW w:w="3126" w:type="dxa"/>
            <w:tcBorders>
              <w:top w:val="single" w:sz="4" w:space="0" w:color="auto"/>
              <w:left w:val="single" w:sz="4" w:space="0" w:color="auto"/>
              <w:bottom w:val="single" w:sz="4" w:space="0" w:color="auto"/>
              <w:right w:val="single" w:sz="4" w:space="0" w:color="auto"/>
            </w:tcBorders>
            <w:hideMark/>
          </w:tcPr>
          <w:p w14:paraId="69677F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2,876,353.13</w:t>
            </w:r>
          </w:p>
        </w:tc>
      </w:tr>
      <w:tr w:rsidR="00EA449F" w:rsidRPr="008261EB" w14:paraId="78550C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F564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5111A2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466,312.30</w:t>
            </w:r>
          </w:p>
        </w:tc>
        <w:tc>
          <w:tcPr>
            <w:tcW w:w="3126" w:type="dxa"/>
            <w:tcBorders>
              <w:top w:val="single" w:sz="4" w:space="0" w:color="auto"/>
              <w:left w:val="single" w:sz="4" w:space="0" w:color="auto"/>
              <w:bottom w:val="single" w:sz="4" w:space="0" w:color="auto"/>
              <w:right w:val="single" w:sz="4" w:space="0" w:color="auto"/>
            </w:tcBorders>
            <w:hideMark/>
          </w:tcPr>
          <w:p w14:paraId="2C9C04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2,876,358.63</w:t>
            </w:r>
          </w:p>
        </w:tc>
      </w:tr>
      <w:tr w:rsidR="00EA449F" w:rsidRPr="008261EB" w14:paraId="7CC871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C286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4EADD0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466,391.68</w:t>
            </w:r>
          </w:p>
        </w:tc>
        <w:tc>
          <w:tcPr>
            <w:tcW w:w="3126" w:type="dxa"/>
            <w:tcBorders>
              <w:top w:val="single" w:sz="4" w:space="0" w:color="auto"/>
              <w:left w:val="single" w:sz="4" w:space="0" w:color="auto"/>
              <w:bottom w:val="single" w:sz="4" w:space="0" w:color="auto"/>
              <w:right w:val="single" w:sz="4" w:space="0" w:color="auto"/>
            </w:tcBorders>
            <w:hideMark/>
          </w:tcPr>
          <w:p w14:paraId="7D2E85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2,876,329.14</w:t>
            </w:r>
          </w:p>
        </w:tc>
      </w:tr>
      <w:tr w:rsidR="00EA449F" w:rsidRPr="008261EB" w14:paraId="7B25FA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A640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74F48A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466,437.18</w:t>
            </w:r>
          </w:p>
        </w:tc>
        <w:tc>
          <w:tcPr>
            <w:tcW w:w="3126" w:type="dxa"/>
            <w:tcBorders>
              <w:top w:val="single" w:sz="4" w:space="0" w:color="auto"/>
              <w:left w:val="single" w:sz="4" w:space="0" w:color="auto"/>
              <w:bottom w:val="single" w:sz="4" w:space="0" w:color="auto"/>
              <w:right w:val="single" w:sz="4" w:space="0" w:color="auto"/>
            </w:tcBorders>
            <w:hideMark/>
          </w:tcPr>
          <w:p w14:paraId="646469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2,876,208.39</w:t>
            </w:r>
          </w:p>
        </w:tc>
      </w:tr>
      <w:tr w:rsidR="00EA449F" w:rsidRPr="008261EB" w14:paraId="5E58A7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14CD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13</w:t>
            </w:r>
          </w:p>
        </w:tc>
        <w:tc>
          <w:tcPr>
            <w:tcW w:w="3126" w:type="dxa"/>
            <w:tcBorders>
              <w:top w:val="single" w:sz="4" w:space="0" w:color="auto"/>
              <w:left w:val="single" w:sz="4" w:space="0" w:color="auto"/>
              <w:bottom w:val="single" w:sz="4" w:space="0" w:color="auto"/>
              <w:right w:val="single" w:sz="4" w:space="0" w:color="auto"/>
            </w:tcBorders>
            <w:hideMark/>
          </w:tcPr>
          <w:p w14:paraId="682F52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466,459.39</w:t>
            </w:r>
          </w:p>
        </w:tc>
        <w:tc>
          <w:tcPr>
            <w:tcW w:w="3126" w:type="dxa"/>
            <w:tcBorders>
              <w:top w:val="single" w:sz="4" w:space="0" w:color="auto"/>
              <w:left w:val="single" w:sz="4" w:space="0" w:color="auto"/>
              <w:bottom w:val="single" w:sz="4" w:space="0" w:color="auto"/>
              <w:right w:val="single" w:sz="4" w:space="0" w:color="auto"/>
            </w:tcBorders>
            <w:hideMark/>
          </w:tcPr>
          <w:p w14:paraId="7A81BD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2,876,124.89</w:t>
            </w:r>
          </w:p>
        </w:tc>
      </w:tr>
      <w:tr w:rsidR="00EA449F" w:rsidRPr="008261EB" w14:paraId="7C3607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2150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3B1DDF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466,464.67</w:t>
            </w:r>
          </w:p>
        </w:tc>
        <w:tc>
          <w:tcPr>
            <w:tcW w:w="3126" w:type="dxa"/>
            <w:tcBorders>
              <w:top w:val="single" w:sz="4" w:space="0" w:color="auto"/>
              <w:left w:val="single" w:sz="4" w:space="0" w:color="auto"/>
              <w:bottom w:val="single" w:sz="4" w:space="0" w:color="auto"/>
              <w:right w:val="single" w:sz="4" w:space="0" w:color="auto"/>
            </w:tcBorders>
            <w:hideMark/>
          </w:tcPr>
          <w:p w14:paraId="04062E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2,876,082.39</w:t>
            </w:r>
          </w:p>
        </w:tc>
      </w:tr>
      <w:tr w:rsidR="00EA449F" w:rsidRPr="008261EB" w14:paraId="1F808B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C715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539448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466,455.17</w:t>
            </w:r>
          </w:p>
        </w:tc>
        <w:tc>
          <w:tcPr>
            <w:tcW w:w="3126" w:type="dxa"/>
            <w:tcBorders>
              <w:top w:val="single" w:sz="4" w:space="0" w:color="auto"/>
              <w:left w:val="single" w:sz="4" w:space="0" w:color="auto"/>
              <w:bottom w:val="single" w:sz="4" w:space="0" w:color="auto"/>
              <w:right w:val="single" w:sz="4" w:space="0" w:color="auto"/>
            </w:tcBorders>
            <w:hideMark/>
          </w:tcPr>
          <w:p w14:paraId="7ABF7F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2,876,057.14</w:t>
            </w:r>
          </w:p>
        </w:tc>
      </w:tr>
      <w:tr w:rsidR="00EA449F" w:rsidRPr="008261EB" w14:paraId="4F860A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7810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16228B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466,405.42</w:t>
            </w:r>
          </w:p>
        </w:tc>
        <w:tc>
          <w:tcPr>
            <w:tcW w:w="3126" w:type="dxa"/>
            <w:tcBorders>
              <w:top w:val="single" w:sz="4" w:space="0" w:color="auto"/>
              <w:left w:val="single" w:sz="4" w:space="0" w:color="auto"/>
              <w:bottom w:val="single" w:sz="4" w:space="0" w:color="auto"/>
              <w:right w:val="single" w:sz="4" w:space="0" w:color="auto"/>
            </w:tcBorders>
            <w:hideMark/>
          </w:tcPr>
          <w:p w14:paraId="465896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2,876,038.14</w:t>
            </w:r>
          </w:p>
        </w:tc>
      </w:tr>
      <w:tr w:rsidR="00EA449F" w:rsidRPr="008261EB" w14:paraId="3292497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3F35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6804D0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466,385.30</w:t>
            </w:r>
          </w:p>
        </w:tc>
        <w:tc>
          <w:tcPr>
            <w:tcW w:w="3126" w:type="dxa"/>
            <w:tcBorders>
              <w:top w:val="single" w:sz="4" w:space="0" w:color="auto"/>
              <w:left w:val="single" w:sz="4" w:space="0" w:color="auto"/>
              <w:bottom w:val="single" w:sz="4" w:space="0" w:color="auto"/>
              <w:right w:val="single" w:sz="4" w:space="0" w:color="auto"/>
            </w:tcBorders>
            <w:hideMark/>
          </w:tcPr>
          <w:p w14:paraId="1BB2B9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2,876,020.14</w:t>
            </w:r>
          </w:p>
        </w:tc>
      </w:tr>
      <w:tr w:rsidR="00EA449F" w:rsidRPr="008261EB" w14:paraId="485AB3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19AB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40D55A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466,349.33</w:t>
            </w:r>
          </w:p>
        </w:tc>
        <w:tc>
          <w:tcPr>
            <w:tcW w:w="3126" w:type="dxa"/>
            <w:tcBorders>
              <w:top w:val="single" w:sz="4" w:space="0" w:color="auto"/>
              <w:left w:val="single" w:sz="4" w:space="0" w:color="auto"/>
              <w:bottom w:val="single" w:sz="4" w:space="0" w:color="auto"/>
              <w:right w:val="single" w:sz="4" w:space="0" w:color="auto"/>
            </w:tcBorders>
            <w:hideMark/>
          </w:tcPr>
          <w:p w14:paraId="53ED0E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2,875,981.89</w:t>
            </w:r>
          </w:p>
        </w:tc>
      </w:tr>
      <w:tr w:rsidR="00EA449F" w:rsidRPr="008261EB" w14:paraId="72ADB8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9811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16E6FA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466,334.51</w:t>
            </w:r>
          </w:p>
        </w:tc>
        <w:tc>
          <w:tcPr>
            <w:tcW w:w="3126" w:type="dxa"/>
            <w:tcBorders>
              <w:top w:val="single" w:sz="4" w:space="0" w:color="auto"/>
              <w:left w:val="single" w:sz="4" w:space="0" w:color="auto"/>
              <w:bottom w:val="single" w:sz="4" w:space="0" w:color="auto"/>
              <w:right w:val="single" w:sz="4" w:space="0" w:color="auto"/>
            </w:tcBorders>
            <w:hideMark/>
          </w:tcPr>
          <w:p w14:paraId="362634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2,875,969.15</w:t>
            </w:r>
          </w:p>
        </w:tc>
      </w:tr>
      <w:tr w:rsidR="00EA449F" w:rsidRPr="008261EB" w14:paraId="6E20CD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848D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31349F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466,286.89</w:t>
            </w:r>
          </w:p>
        </w:tc>
        <w:tc>
          <w:tcPr>
            <w:tcW w:w="3126" w:type="dxa"/>
            <w:tcBorders>
              <w:top w:val="single" w:sz="4" w:space="0" w:color="auto"/>
              <w:left w:val="single" w:sz="4" w:space="0" w:color="auto"/>
              <w:bottom w:val="single" w:sz="4" w:space="0" w:color="auto"/>
              <w:right w:val="single" w:sz="4" w:space="0" w:color="auto"/>
            </w:tcBorders>
            <w:hideMark/>
          </w:tcPr>
          <w:p w14:paraId="4AD1CF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2,875,948.15</w:t>
            </w:r>
          </w:p>
        </w:tc>
      </w:tr>
      <w:tr w:rsidR="00EA449F" w:rsidRPr="008261EB" w14:paraId="6CA0FF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7B23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3E1DCC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466,240.33</w:t>
            </w:r>
          </w:p>
        </w:tc>
        <w:tc>
          <w:tcPr>
            <w:tcW w:w="3126" w:type="dxa"/>
            <w:tcBorders>
              <w:top w:val="single" w:sz="4" w:space="0" w:color="auto"/>
              <w:left w:val="single" w:sz="4" w:space="0" w:color="auto"/>
              <w:bottom w:val="single" w:sz="4" w:space="0" w:color="auto"/>
              <w:right w:val="single" w:sz="4" w:space="0" w:color="auto"/>
            </w:tcBorders>
            <w:hideMark/>
          </w:tcPr>
          <w:p w14:paraId="182C0A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2,875,905.65</w:t>
            </w:r>
          </w:p>
        </w:tc>
      </w:tr>
      <w:tr w:rsidR="00EA449F" w:rsidRPr="008261EB" w14:paraId="325C0A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7509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5FEA8C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466,225.48</w:t>
            </w:r>
          </w:p>
        </w:tc>
        <w:tc>
          <w:tcPr>
            <w:tcW w:w="3126" w:type="dxa"/>
            <w:tcBorders>
              <w:top w:val="single" w:sz="4" w:space="0" w:color="auto"/>
              <w:left w:val="single" w:sz="4" w:space="0" w:color="auto"/>
              <w:bottom w:val="single" w:sz="4" w:space="0" w:color="auto"/>
              <w:right w:val="single" w:sz="4" w:space="0" w:color="auto"/>
            </w:tcBorders>
            <w:hideMark/>
          </w:tcPr>
          <w:p w14:paraId="441345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2,875,881.40</w:t>
            </w:r>
          </w:p>
        </w:tc>
      </w:tr>
      <w:tr w:rsidR="00EA449F" w:rsidRPr="008261EB" w14:paraId="73BA8E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00DE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C54C0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466,224.92</w:t>
            </w:r>
          </w:p>
        </w:tc>
        <w:tc>
          <w:tcPr>
            <w:tcW w:w="3126" w:type="dxa"/>
            <w:tcBorders>
              <w:top w:val="single" w:sz="4" w:space="0" w:color="auto"/>
              <w:left w:val="single" w:sz="4" w:space="0" w:color="auto"/>
              <w:bottom w:val="single" w:sz="4" w:space="0" w:color="auto"/>
              <w:right w:val="single" w:sz="4" w:space="0" w:color="auto"/>
            </w:tcBorders>
            <w:hideMark/>
          </w:tcPr>
          <w:p w14:paraId="2A64AF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2,875,871.15</w:t>
            </w:r>
          </w:p>
        </w:tc>
      </w:tr>
    </w:tbl>
    <w:p w14:paraId="5706AFBC"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3690B3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6837F8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ab/>
      </w:r>
      <w:r w:rsidRPr="008261EB">
        <w:rPr>
          <w:rFonts w:ascii="Arial" w:hAnsi="Arial" w:cs="Arial"/>
          <w:sz w:val="22"/>
          <w:szCs w:val="22"/>
        </w:rPr>
        <w:tab/>
      </w:r>
    </w:p>
    <w:p w14:paraId="464092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p>
    <w:p w14:paraId="363997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4 Estero Nopoló-Los Nidos con una superficie de </w:t>
      </w:r>
      <w:r w:rsidRPr="008261EB">
        <w:rPr>
          <w:rFonts w:ascii="Arial" w:hAnsi="Arial" w:cs="Arial"/>
          <w:color w:val="000000"/>
          <w:sz w:val="22"/>
          <w:szCs w:val="22"/>
          <w:lang w:eastAsia="es-MX"/>
        </w:rPr>
        <w:t>460.20 ha</w:t>
      </w:r>
      <w:r w:rsidRPr="008261EB">
        <w:rPr>
          <w:rFonts w:ascii="Arial" w:hAnsi="Arial" w:cs="Arial"/>
          <w:sz w:val="22"/>
          <w:szCs w:val="22"/>
        </w:rPr>
        <w:tab/>
      </w:r>
      <w:r w:rsidRPr="008261EB">
        <w:rPr>
          <w:rFonts w:ascii="Arial" w:hAnsi="Arial" w:cs="Arial"/>
          <w:sz w:val="22"/>
          <w:szCs w:val="22"/>
        </w:rPr>
        <w:tab/>
      </w:r>
    </w:p>
    <w:p w14:paraId="5A832DAE"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58A6DCF3"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757C61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3FC2A26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28DD9B98"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025DCC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7742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3E2FA1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466,209.08</w:t>
            </w:r>
          </w:p>
        </w:tc>
        <w:tc>
          <w:tcPr>
            <w:tcW w:w="3126" w:type="dxa"/>
            <w:tcBorders>
              <w:top w:val="single" w:sz="4" w:space="0" w:color="auto"/>
              <w:left w:val="single" w:sz="4" w:space="0" w:color="auto"/>
              <w:bottom w:val="single" w:sz="4" w:space="0" w:color="auto"/>
              <w:right w:val="single" w:sz="4" w:space="0" w:color="auto"/>
            </w:tcBorders>
            <w:hideMark/>
          </w:tcPr>
          <w:p w14:paraId="4454C0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2,864,902.66</w:t>
            </w:r>
          </w:p>
        </w:tc>
      </w:tr>
      <w:tr w:rsidR="00EA449F" w:rsidRPr="008261EB" w14:paraId="094C4254"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638891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un rumbo general Norte hasta llegar al vértice 2</w:t>
            </w:r>
          </w:p>
        </w:tc>
      </w:tr>
      <w:tr w:rsidR="00EA449F" w:rsidRPr="008261EB" w14:paraId="594083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9957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w:t>
            </w:r>
          </w:p>
        </w:tc>
        <w:tc>
          <w:tcPr>
            <w:tcW w:w="3126" w:type="dxa"/>
            <w:tcBorders>
              <w:top w:val="single" w:sz="4" w:space="0" w:color="auto"/>
              <w:left w:val="single" w:sz="4" w:space="0" w:color="auto"/>
              <w:bottom w:val="single" w:sz="4" w:space="0" w:color="auto"/>
              <w:right w:val="single" w:sz="4" w:space="0" w:color="auto"/>
            </w:tcBorders>
            <w:hideMark/>
          </w:tcPr>
          <w:p w14:paraId="0EB4F7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464,926.73</w:t>
            </w:r>
          </w:p>
        </w:tc>
        <w:tc>
          <w:tcPr>
            <w:tcW w:w="3126" w:type="dxa"/>
            <w:tcBorders>
              <w:top w:val="single" w:sz="4" w:space="0" w:color="auto"/>
              <w:left w:val="single" w:sz="4" w:space="0" w:color="auto"/>
              <w:bottom w:val="single" w:sz="4" w:space="0" w:color="auto"/>
              <w:right w:val="single" w:sz="4" w:space="0" w:color="auto"/>
            </w:tcBorders>
            <w:hideMark/>
          </w:tcPr>
          <w:p w14:paraId="4F8FC3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2,867,250.85</w:t>
            </w:r>
          </w:p>
        </w:tc>
      </w:tr>
      <w:tr w:rsidR="00EA449F" w:rsidRPr="008261EB" w14:paraId="0B3ABC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0838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257B9A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467,808.80</w:t>
            </w:r>
          </w:p>
        </w:tc>
        <w:tc>
          <w:tcPr>
            <w:tcW w:w="3126" w:type="dxa"/>
            <w:tcBorders>
              <w:top w:val="single" w:sz="4" w:space="0" w:color="auto"/>
              <w:left w:val="single" w:sz="4" w:space="0" w:color="auto"/>
              <w:bottom w:val="single" w:sz="4" w:space="0" w:color="auto"/>
              <w:right w:val="single" w:sz="4" w:space="0" w:color="auto"/>
            </w:tcBorders>
            <w:hideMark/>
          </w:tcPr>
          <w:p w14:paraId="11D3F3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2,867,250.87</w:t>
            </w:r>
          </w:p>
        </w:tc>
      </w:tr>
      <w:tr w:rsidR="00EA449F" w:rsidRPr="008261EB" w14:paraId="377883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5D89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0A659D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467,808.76</w:t>
            </w:r>
          </w:p>
        </w:tc>
        <w:tc>
          <w:tcPr>
            <w:tcW w:w="3126" w:type="dxa"/>
            <w:tcBorders>
              <w:top w:val="single" w:sz="4" w:space="0" w:color="auto"/>
              <w:left w:val="single" w:sz="4" w:space="0" w:color="auto"/>
              <w:bottom w:val="single" w:sz="4" w:space="0" w:color="auto"/>
              <w:right w:val="single" w:sz="4" w:space="0" w:color="auto"/>
            </w:tcBorders>
            <w:hideMark/>
          </w:tcPr>
          <w:p w14:paraId="7766A2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2,864,902.68</w:t>
            </w:r>
          </w:p>
        </w:tc>
      </w:tr>
      <w:tr w:rsidR="00EA449F" w:rsidRPr="008261EB" w14:paraId="2B8007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5D71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CD646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466,209.08</w:t>
            </w:r>
          </w:p>
        </w:tc>
        <w:tc>
          <w:tcPr>
            <w:tcW w:w="3126" w:type="dxa"/>
            <w:tcBorders>
              <w:top w:val="single" w:sz="4" w:space="0" w:color="auto"/>
              <w:left w:val="single" w:sz="4" w:space="0" w:color="auto"/>
              <w:bottom w:val="single" w:sz="4" w:space="0" w:color="auto"/>
              <w:right w:val="single" w:sz="4" w:space="0" w:color="auto"/>
            </w:tcBorders>
            <w:hideMark/>
          </w:tcPr>
          <w:p w14:paraId="134A7B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2,864,902.66</w:t>
            </w:r>
          </w:p>
        </w:tc>
      </w:tr>
    </w:tbl>
    <w:p w14:paraId="69A18898"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750211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6B5BA8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3649D2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5 Estero Puerto Escondido-Barco Hundido con una superficie de </w:t>
      </w:r>
      <w:r w:rsidRPr="008261EB">
        <w:rPr>
          <w:rFonts w:ascii="Arial" w:hAnsi="Arial" w:cs="Arial"/>
          <w:color w:val="000000"/>
          <w:sz w:val="22"/>
          <w:szCs w:val="22"/>
          <w:lang w:eastAsia="es-MX"/>
        </w:rPr>
        <w:t>613.20 ha</w:t>
      </w:r>
      <w:r w:rsidRPr="008261EB">
        <w:rPr>
          <w:rFonts w:ascii="Arial" w:hAnsi="Arial" w:cs="Arial"/>
          <w:sz w:val="22"/>
          <w:szCs w:val="22"/>
        </w:rPr>
        <w:tab/>
      </w:r>
      <w:r w:rsidRPr="008261EB">
        <w:rPr>
          <w:rFonts w:ascii="Arial" w:hAnsi="Arial" w:cs="Arial"/>
          <w:sz w:val="22"/>
          <w:szCs w:val="22"/>
        </w:rPr>
        <w:tab/>
      </w:r>
    </w:p>
    <w:p w14:paraId="492926F1"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471A4788"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4AC7B9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6B3492C9"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5AF0131E"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7BDEE1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36F9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w:t>
            </w:r>
          </w:p>
        </w:tc>
        <w:tc>
          <w:tcPr>
            <w:tcW w:w="3126" w:type="dxa"/>
            <w:tcBorders>
              <w:top w:val="single" w:sz="4" w:space="0" w:color="auto"/>
              <w:left w:val="single" w:sz="4" w:space="0" w:color="auto"/>
              <w:bottom w:val="single" w:sz="4" w:space="0" w:color="auto"/>
              <w:right w:val="single" w:sz="4" w:space="0" w:color="auto"/>
            </w:tcBorders>
            <w:hideMark/>
          </w:tcPr>
          <w:p w14:paraId="161D25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469,200.06</w:t>
            </w:r>
          </w:p>
        </w:tc>
        <w:tc>
          <w:tcPr>
            <w:tcW w:w="3126" w:type="dxa"/>
            <w:tcBorders>
              <w:top w:val="single" w:sz="4" w:space="0" w:color="auto"/>
              <w:left w:val="single" w:sz="4" w:space="0" w:color="auto"/>
              <w:bottom w:val="single" w:sz="4" w:space="0" w:color="auto"/>
              <w:right w:val="single" w:sz="4" w:space="0" w:color="auto"/>
            </w:tcBorders>
            <w:hideMark/>
          </w:tcPr>
          <w:p w14:paraId="7743B7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2,851,368.97</w:t>
            </w:r>
          </w:p>
        </w:tc>
      </w:tr>
      <w:tr w:rsidR="00EA449F" w:rsidRPr="008261EB" w14:paraId="2ACEC1B7"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3078F1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un rumbo general Norte hasta llegar al vértice 2</w:t>
            </w:r>
          </w:p>
        </w:tc>
      </w:tr>
      <w:tr w:rsidR="00EA449F" w:rsidRPr="008261EB" w14:paraId="200319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EA44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w:t>
            </w:r>
          </w:p>
        </w:tc>
        <w:tc>
          <w:tcPr>
            <w:tcW w:w="3126" w:type="dxa"/>
            <w:tcBorders>
              <w:top w:val="single" w:sz="4" w:space="0" w:color="auto"/>
              <w:left w:val="single" w:sz="4" w:space="0" w:color="auto"/>
              <w:bottom w:val="single" w:sz="4" w:space="0" w:color="auto"/>
              <w:right w:val="single" w:sz="4" w:space="0" w:color="auto"/>
            </w:tcBorders>
            <w:hideMark/>
          </w:tcPr>
          <w:p w14:paraId="2E5967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470,255.35</w:t>
            </w:r>
          </w:p>
        </w:tc>
        <w:tc>
          <w:tcPr>
            <w:tcW w:w="3126" w:type="dxa"/>
            <w:tcBorders>
              <w:top w:val="single" w:sz="4" w:space="0" w:color="auto"/>
              <w:left w:val="single" w:sz="4" w:space="0" w:color="auto"/>
              <w:bottom w:val="single" w:sz="4" w:space="0" w:color="auto"/>
              <w:right w:val="single" w:sz="4" w:space="0" w:color="auto"/>
            </w:tcBorders>
            <w:hideMark/>
          </w:tcPr>
          <w:p w14:paraId="36DEE4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2,854,479.93</w:t>
            </w:r>
          </w:p>
        </w:tc>
      </w:tr>
      <w:tr w:rsidR="00EA449F" w:rsidRPr="008261EB" w14:paraId="58C55B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ED4C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77A53B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470,255.29</w:t>
            </w:r>
          </w:p>
        </w:tc>
        <w:tc>
          <w:tcPr>
            <w:tcW w:w="3126" w:type="dxa"/>
            <w:tcBorders>
              <w:top w:val="single" w:sz="4" w:space="0" w:color="auto"/>
              <w:left w:val="single" w:sz="4" w:space="0" w:color="auto"/>
              <w:bottom w:val="single" w:sz="4" w:space="0" w:color="auto"/>
              <w:right w:val="single" w:sz="4" w:space="0" w:color="auto"/>
            </w:tcBorders>
            <w:hideMark/>
          </w:tcPr>
          <w:p w14:paraId="18DC5C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2,851,368.99</w:t>
            </w:r>
          </w:p>
        </w:tc>
      </w:tr>
      <w:tr w:rsidR="00EA449F" w:rsidRPr="008261EB" w14:paraId="758BF9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5747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7D65D5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469,200.06</w:t>
            </w:r>
          </w:p>
        </w:tc>
        <w:tc>
          <w:tcPr>
            <w:tcW w:w="3126" w:type="dxa"/>
            <w:tcBorders>
              <w:top w:val="single" w:sz="4" w:space="0" w:color="auto"/>
              <w:left w:val="single" w:sz="4" w:space="0" w:color="auto"/>
              <w:bottom w:val="single" w:sz="4" w:space="0" w:color="auto"/>
              <w:right w:val="single" w:sz="4" w:space="0" w:color="auto"/>
            </w:tcBorders>
            <w:hideMark/>
          </w:tcPr>
          <w:p w14:paraId="46B3A9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2,851,368.97</w:t>
            </w:r>
          </w:p>
        </w:tc>
      </w:tr>
    </w:tbl>
    <w:p w14:paraId="15ED2AF0"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694E6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595692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693721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6 Manglares de Ligüi con una superficie de </w:t>
      </w:r>
      <w:r w:rsidRPr="008261EB">
        <w:rPr>
          <w:rFonts w:ascii="Arial" w:hAnsi="Arial" w:cs="Arial"/>
          <w:color w:val="000000"/>
          <w:sz w:val="22"/>
          <w:szCs w:val="22"/>
          <w:lang w:eastAsia="es-MX"/>
        </w:rPr>
        <w:t>6.56 ha</w:t>
      </w:r>
      <w:r w:rsidRPr="008261EB">
        <w:rPr>
          <w:rFonts w:ascii="Arial" w:hAnsi="Arial" w:cs="Arial"/>
          <w:sz w:val="22"/>
          <w:szCs w:val="22"/>
        </w:rPr>
        <w:tab/>
      </w:r>
      <w:r w:rsidRPr="008261EB">
        <w:rPr>
          <w:rFonts w:ascii="Arial" w:hAnsi="Arial" w:cs="Arial"/>
          <w:sz w:val="22"/>
          <w:szCs w:val="22"/>
        </w:rPr>
        <w:tab/>
      </w:r>
    </w:p>
    <w:p w14:paraId="030E59E4"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0A7DC81C"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589B40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5705F23F"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1A2B4EE1"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15E993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72A0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68DEA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474,108.89</w:t>
            </w:r>
          </w:p>
        </w:tc>
        <w:tc>
          <w:tcPr>
            <w:tcW w:w="3126" w:type="dxa"/>
            <w:tcBorders>
              <w:top w:val="single" w:sz="4" w:space="0" w:color="auto"/>
              <w:left w:val="single" w:sz="4" w:space="0" w:color="auto"/>
              <w:bottom w:val="single" w:sz="4" w:space="0" w:color="auto"/>
              <w:right w:val="single" w:sz="4" w:space="0" w:color="auto"/>
            </w:tcBorders>
            <w:hideMark/>
          </w:tcPr>
          <w:p w14:paraId="4D56CC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2,847,122.87</w:t>
            </w:r>
          </w:p>
        </w:tc>
      </w:tr>
      <w:tr w:rsidR="00EA449F" w:rsidRPr="008261EB" w14:paraId="38A945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CE44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501FA4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474,080.42</w:t>
            </w:r>
          </w:p>
        </w:tc>
        <w:tc>
          <w:tcPr>
            <w:tcW w:w="3126" w:type="dxa"/>
            <w:tcBorders>
              <w:top w:val="single" w:sz="4" w:space="0" w:color="auto"/>
              <w:left w:val="single" w:sz="4" w:space="0" w:color="auto"/>
              <w:bottom w:val="single" w:sz="4" w:space="0" w:color="auto"/>
              <w:right w:val="single" w:sz="4" w:space="0" w:color="auto"/>
            </w:tcBorders>
            <w:hideMark/>
          </w:tcPr>
          <w:p w14:paraId="690324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2,847,120.62</w:t>
            </w:r>
          </w:p>
        </w:tc>
      </w:tr>
      <w:tr w:rsidR="00EA449F" w:rsidRPr="008261EB" w14:paraId="37D1FE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D8D0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28BABB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474,026.54</w:t>
            </w:r>
          </w:p>
        </w:tc>
        <w:tc>
          <w:tcPr>
            <w:tcW w:w="3126" w:type="dxa"/>
            <w:tcBorders>
              <w:top w:val="single" w:sz="4" w:space="0" w:color="auto"/>
              <w:left w:val="single" w:sz="4" w:space="0" w:color="auto"/>
              <w:bottom w:val="single" w:sz="4" w:space="0" w:color="auto"/>
              <w:right w:val="single" w:sz="4" w:space="0" w:color="auto"/>
            </w:tcBorders>
            <w:hideMark/>
          </w:tcPr>
          <w:p w14:paraId="1EC99E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2,847,143.87</w:t>
            </w:r>
          </w:p>
        </w:tc>
      </w:tr>
      <w:tr w:rsidR="00EA449F" w:rsidRPr="008261EB" w14:paraId="3FFAD4B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1392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1FF19D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473,962.95</w:t>
            </w:r>
          </w:p>
        </w:tc>
        <w:tc>
          <w:tcPr>
            <w:tcW w:w="3126" w:type="dxa"/>
            <w:tcBorders>
              <w:top w:val="single" w:sz="4" w:space="0" w:color="auto"/>
              <w:left w:val="single" w:sz="4" w:space="0" w:color="auto"/>
              <w:bottom w:val="single" w:sz="4" w:space="0" w:color="auto"/>
              <w:right w:val="single" w:sz="4" w:space="0" w:color="auto"/>
            </w:tcBorders>
            <w:hideMark/>
          </w:tcPr>
          <w:p w14:paraId="133DAB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2,847,181.37</w:t>
            </w:r>
          </w:p>
        </w:tc>
      </w:tr>
      <w:tr w:rsidR="00EA449F" w:rsidRPr="008261EB" w14:paraId="1CDBAF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BF03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7EF697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473,893.86</w:t>
            </w:r>
          </w:p>
        </w:tc>
        <w:tc>
          <w:tcPr>
            <w:tcW w:w="3126" w:type="dxa"/>
            <w:tcBorders>
              <w:top w:val="single" w:sz="4" w:space="0" w:color="auto"/>
              <w:left w:val="single" w:sz="4" w:space="0" w:color="auto"/>
              <w:bottom w:val="single" w:sz="4" w:space="0" w:color="auto"/>
              <w:right w:val="single" w:sz="4" w:space="0" w:color="auto"/>
            </w:tcBorders>
            <w:hideMark/>
          </w:tcPr>
          <w:p w14:paraId="55258E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2,847,217.11</w:t>
            </w:r>
          </w:p>
        </w:tc>
      </w:tr>
      <w:tr w:rsidR="00EA449F" w:rsidRPr="008261EB" w14:paraId="4BB33F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EBF5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214700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473,867.61</w:t>
            </w:r>
          </w:p>
        </w:tc>
        <w:tc>
          <w:tcPr>
            <w:tcW w:w="3126" w:type="dxa"/>
            <w:tcBorders>
              <w:top w:val="single" w:sz="4" w:space="0" w:color="auto"/>
              <w:left w:val="single" w:sz="4" w:space="0" w:color="auto"/>
              <w:bottom w:val="single" w:sz="4" w:space="0" w:color="auto"/>
              <w:right w:val="single" w:sz="4" w:space="0" w:color="auto"/>
            </w:tcBorders>
            <w:hideMark/>
          </w:tcPr>
          <w:p w14:paraId="3BE498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2,847,195.11</w:t>
            </w:r>
          </w:p>
        </w:tc>
      </w:tr>
      <w:tr w:rsidR="00EA449F" w:rsidRPr="008261EB" w14:paraId="481E1A6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A36B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364E81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473,817.85</w:t>
            </w:r>
          </w:p>
        </w:tc>
        <w:tc>
          <w:tcPr>
            <w:tcW w:w="3126" w:type="dxa"/>
            <w:tcBorders>
              <w:top w:val="single" w:sz="4" w:space="0" w:color="auto"/>
              <w:left w:val="single" w:sz="4" w:space="0" w:color="auto"/>
              <w:bottom w:val="single" w:sz="4" w:space="0" w:color="auto"/>
              <w:right w:val="single" w:sz="4" w:space="0" w:color="auto"/>
            </w:tcBorders>
            <w:hideMark/>
          </w:tcPr>
          <w:p w14:paraId="7CC90D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2,847,148.11</w:t>
            </w:r>
          </w:p>
        </w:tc>
      </w:tr>
      <w:tr w:rsidR="00EA449F" w:rsidRPr="008261EB" w14:paraId="167542B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E703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4A7F61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473,798.51</w:t>
            </w:r>
          </w:p>
        </w:tc>
        <w:tc>
          <w:tcPr>
            <w:tcW w:w="3126" w:type="dxa"/>
            <w:tcBorders>
              <w:top w:val="single" w:sz="4" w:space="0" w:color="auto"/>
              <w:left w:val="single" w:sz="4" w:space="0" w:color="auto"/>
              <w:bottom w:val="single" w:sz="4" w:space="0" w:color="auto"/>
              <w:right w:val="single" w:sz="4" w:space="0" w:color="auto"/>
            </w:tcBorders>
            <w:hideMark/>
          </w:tcPr>
          <w:p w14:paraId="13D611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2,847,108.12</w:t>
            </w:r>
          </w:p>
        </w:tc>
      </w:tr>
      <w:tr w:rsidR="00EA449F" w:rsidRPr="008261EB" w14:paraId="5997A0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8CE8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57CBF2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473,768.10</w:t>
            </w:r>
          </w:p>
        </w:tc>
        <w:tc>
          <w:tcPr>
            <w:tcW w:w="3126" w:type="dxa"/>
            <w:tcBorders>
              <w:top w:val="single" w:sz="4" w:space="0" w:color="auto"/>
              <w:left w:val="single" w:sz="4" w:space="0" w:color="auto"/>
              <w:bottom w:val="single" w:sz="4" w:space="0" w:color="auto"/>
              <w:right w:val="single" w:sz="4" w:space="0" w:color="auto"/>
            </w:tcBorders>
            <w:hideMark/>
          </w:tcPr>
          <w:p w14:paraId="462376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2,847,058.37</w:t>
            </w:r>
          </w:p>
        </w:tc>
      </w:tr>
      <w:tr w:rsidR="00EA449F" w:rsidRPr="008261EB" w14:paraId="56DACB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F030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218776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473,708.69</w:t>
            </w:r>
          </w:p>
        </w:tc>
        <w:tc>
          <w:tcPr>
            <w:tcW w:w="3126" w:type="dxa"/>
            <w:tcBorders>
              <w:top w:val="single" w:sz="4" w:space="0" w:color="auto"/>
              <w:left w:val="single" w:sz="4" w:space="0" w:color="auto"/>
              <w:bottom w:val="single" w:sz="4" w:space="0" w:color="auto"/>
              <w:right w:val="single" w:sz="4" w:space="0" w:color="auto"/>
            </w:tcBorders>
            <w:hideMark/>
          </w:tcPr>
          <w:p w14:paraId="64CE3B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2,846,974.12</w:t>
            </w:r>
          </w:p>
        </w:tc>
      </w:tr>
      <w:tr w:rsidR="00EA449F" w:rsidRPr="008261EB" w14:paraId="24C312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CEF4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787881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473,633.16</w:t>
            </w:r>
          </w:p>
        </w:tc>
        <w:tc>
          <w:tcPr>
            <w:tcW w:w="3126" w:type="dxa"/>
            <w:tcBorders>
              <w:top w:val="single" w:sz="4" w:space="0" w:color="auto"/>
              <w:left w:val="single" w:sz="4" w:space="0" w:color="auto"/>
              <w:bottom w:val="single" w:sz="4" w:space="0" w:color="auto"/>
              <w:right w:val="single" w:sz="4" w:space="0" w:color="auto"/>
            </w:tcBorders>
            <w:hideMark/>
          </w:tcPr>
          <w:p w14:paraId="420A6B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2,846,988.87</w:t>
            </w:r>
          </w:p>
        </w:tc>
      </w:tr>
      <w:tr w:rsidR="00EA449F" w:rsidRPr="008261EB" w14:paraId="56436F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B18A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381204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473,684.76</w:t>
            </w:r>
          </w:p>
        </w:tc>
        <w:tc>
          <w:tcPr>
            <w:tcW w:w="3126" w:type="dxa"/>
            <w:tcBorders>
              <w:top w:val="single" w:sz="4" w:space="0" w:color="auto"/>
              <w:left w:val="single" w:sz="4" w:space="0" w:color="auto"/>
              <w:bottom w:val="single" w:sz="4" w:space="0" w:color="auto"/>
              <w:right w:val="single" w:sz="4" w:space="0" w:color="auto"/>
            </w:tcBorders>
            <w:hideMark/>
          </w:tcPr>
          <w:p w14:paraId="263EE7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2,847,108.61</w:t>
            </w:r>
          </w:p>
        </w:tc>
      </w:tr>
      <w:tr w:rsidR="00EA449F" w:rsidRPr="008261EB" w14:paraId="1E91DE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1DC5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13</w:t>
            </w:r>
          </w:p>
        </w:tc>
        <w:tc>
          <w:tcPr>
            <w:tcW w:w="3126" w:type="dxa"/>
            <w:tcBorders>
              <w:top w:val="single" w:sz="4" w:space="0" w:color="auto"/>
              <w:left w:val="single" w:sz="4" w:space="0" w:color="auto"/>
              <w:bottom w:val="single" w:sz="4" w:space="0" w:color="auto"/>
              <w:right w:val="single" w:sz="4" w:space="0" w:color="auto"/>
            </w:tcBorders>
            <w:hideMark/>
          </w:tcPr>
          <w:p w14:paraId="3533AB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473,741.85</w:t>
            </w:r>
          </w:p>
        </w:tc>
        <w:tc>
          <w:tcPr>
            <w:tcW w:w="3126" w:type="dxa"/>
            <w:tcBorders>
              <w:top w:val="single" w:sz="4" w:space="0" w:color="auto"/>
              <w:left w:val="single" w:sz="4" w:space="0" w:color="auto"/>
              <w:bottom w:val="single" w:sz="4" w:space="0" w:color="auto"/>
              <w:right w:val="single" w:sz="4" w:space="0" w:color="auto"/>
            </w:tcBorders>
            <w:hideMark/>
          </w:tcPr>
          <w:p w14:paraId="1A432F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2,847,207.61</w:t>
            </w:r>
          </w:p>
        </w:tc>
      </w:tr>
      <w:tr w:rsidR="00EA449F" w:rsidRPr="008261EB" w14:paraId="20CB68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2114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592C3C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473,786.08</w:t>
            </w:r>
          </w:p>
        </w:tc>
        <w:tc>
          <w:tcPr>
            <w:tcW w:w="3126" w:type="dxa"/>
            <w:tcBorders>
              <w:top w:val="single" w:sz="4" w:space="0" w:color="auto"/>
              <w:left w:val="single" w:sz="4" w:space="0" w:color="auto"/>
              <w:bottom w:val="single" w:sz="4" w:space="0" w:color="auto"/>
              <w:right w:val="single" w:sz="4" w:space="0" w:color="auto"/>
            </w:tcBorders>
            <w:hideMark/>
          </w:tcPr>
          <w:p w14:paraId="111655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2,847,294.61</w:t>
            </w:r>
          </w:p>
        </w:tc>
      </w:tr>
      <w:tr w:rsidR="00EA449F" w:rsidRPr="008261EB" w14:paraId="0F9CC7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7362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039822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473,892.52</w:t>
            </w:r>
          </w:p>
        </w:tc>
        <w:tc>
          <w:tcPr>
            <w:tcW w:w="3126" w:type="dxa"/>
            <w:tcBorders>
              <w:top w:val="single" w:sz="4" w:space="0" w:color="auto"/>
              <w:left w:val="single" w:sz="4" w:space="0" w:color="auto"/>
              <w:bottom w:val="single" w:sz="4" w:space="0" w:color="auto"/>
              <w:right w:val="single" w:sz="4" w:space="0" w:color="auto"/>
            </w:tcBorders>
            <w:hideMark/>
          </w:tcPr>
          <w:p w14:paraId="7E75FD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2,847,429.36</w:t>
            </w:r>
          </w:p>
        </w:tc>
      </w:tr>
      <w:tr w:rsidR="00EA449F" w:rsidRPr="008261EB" w14:paraId="0DF90B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9A3F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14808C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473,936.24</w:t>
            </w:r>
          </w:p>
        </w:tc>
        <w:tc>
          <w:tcPr>
            <w:tcW w:w="3126" w:type="dxa"/>
            <w:tcBorders>
              <w:top w:val="single" w:sz="4" w:space="0" w:color="auto"/>
              <w:left w:val="single" w:sz="4" w:space="0" w:color="auto"/>
              <w:bottom w:val="single" w:sz="4" w:space="0" w:color="auto"/>
              <w:right w:val="single" w:sz="4" w:space="0" w:color="auto"/>
            </w:tcBorders>
            <w:hideMark/>
          </w:tcPr>
          <w:p w14:paraId="228972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2,847,430.36</w:t>
            </w:r>
          </w:p>
        </w:tc>
      </w:tr>
      <w:tr w:rsidR="00EA449F" w:rsidRPr="008261EB" w14:paraId="600E0F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3590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7003D4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473,962.17</w:t>
            </w:r>
          </w:p>
        </w:tc>
        <w:tc>
          <w:tcPr>
            <w:tcW w:w="3126" w:type="dxa"/>
            <w:tcBorders>
              <w:top w:val="single" w:sz="4" w:space="0" w:color="auto"/>
              <w:left w:val="single" w:sz="4" w:space="0" w:color="auto"/>
              <w:bottom w:val="single" w:sz="4" w:space="0" w:color="auto"/>
              <w:right w:val="single" w:sz="4" w:space="0" w:color="auto"/>
            </w:tcBorders>
            <w:hideMark/>
          </w:tcPr>
          <w:p w14:paraId="5DE973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2,847,405.86</w:t>
            </w:r>
          </w:p>
        </w:tc>
      </w:tr>
      <w:tr w:rsidR="00EA449F" w:rsidRPr="008261EB" w14:paraId="66554B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866E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3E5028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473,965.08</w:t>
            </w:r>
          </w:p>
        </w:tc>
        <w:tc>
          <w:tcPr>
            <w:tcW w:w="3126" w:type="dxa"/>
            <w:tcBorders>
              <w:top w:val="single" w:sz="4" w:space="0" w:color="auto"/>
              <w:left w:val="single" w:sz="4" w:space="0" w:color="auto"/>
              <w:bottom w:val="single" w:sz="4" w:space="0" w:color="auto"/>
              <w:right w:val="single" w:sz="4" w:space="0" w:color="auto"/>
            </w:tcBorders>
            <w:hideMark/>
          </w:tcPr>
          <w:p w14:paraId="24337D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2,847,366.86</w:t>
            </w:r>
          </w:p>
        </w:tc>
      </w:tr>
      <w:tr w:rsidR="00EA449F" w:rsidRPr="008261EB" w14:paraId="1A4C24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2F5A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40AAC9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473,956.42</w:t>
            </w:r>
          </w:p>
        </w:tc>
        <w:tc>
          <w:tcPr>
            <w:tcW w:w="3126" w:type="dxa"/>
            <w:tcBorders>
              <w:top w:val="single" w:sz="4" w:space="0" w:color="auto"/>
              <w:left w:val="single" w:sz="4" w:space="0" w:color="auto"/>
              <w:bottom w:val="single" w:sz="4" w:space="0" w:color="auto"/>
              <w:right w:val="single" w:sz="4" w:space="0" w:color="auto"/>
            </w:tcBorders>
            <w:hideMark/>
          </w:tcPr>
          <w:p w14:paraId="72F774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2,847,333.86</w:t>
            </w:r>
          </w:p>
        </w:tc>
      </w:tr>
      <w:tr w:rsidR="00EA449F" w:rsidRPr="008261EB" w14:paraId="22095D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11A1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1D7A3E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473,969.39</w:t>
            </w:r>
          </w:p>
        </w:tc>
        <w:tc>
          <w:tcPr>
            <w:tcW w:w="3126" w:type="dxa"/>
            <w:tcBorders>
              <w:top w:val="single" w:sz="4" w:space="0" w:color="auto"/>
              <w:left w:val="single" w:sz="4" w:space="0" w:color="auto"/>
              <w:bottom w:val="single" w:sz="4" w:space="0" w:color="auto"/>
              <w:right w:val="single" w:sz="4" w:space="0" w:color="auto"/>
            </w:tcBorders>
            <w:hideMark/>
          </w:tcPr>
          <w:p w14:paraId="75BE56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2,847,270.36</w:t>
            </w:r>
          </w:p>
        </w:tc>
      </w:tr>
      <w:tr w:rsidR="00EA449F" w:rsidRPr="008261EB" w14:paraId="72155E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65C0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469E0D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473,995.33</w:t>
            </w:r>
          </w:p>
        </w:tc>
        <w:tc>
          <w:tcPr>
            <w:tcW w:w="3126" w:type="dxa"/>
            <w:tcBorders>
              <w:top w:val="single" w:sz="4" w:space="0" w:color="auto"/>
              <w:left w:val="single" w:sz="4" w:space="0" w:color="auto"/>
              <w:bottom w:val="single" w:sz="4" w:space="0" w:color="auto"/>
              <w:right w:val="single" w:sz="4" w:space="0" w:color="auto"/>
            </w:tcBorders>
            <w:hideMark/>
          </w:tcPr>
          <w:p w14:paraId="387816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2,847,230.12</w:t>
            </w:r>
          </w:p>
        </w:tc>
      </w:tr>
      <w:tr w:rsidR="00EA449F" w:rsidRPr="008261EB" w14:paraId="252CEF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D1F9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6A698D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474,068.83</w:t>
            </w:r>
          </w:p>
        </w:tc>
        <w:tc>
          <w:tcPr>
            <w:tcW w:w="3126" w:type="dxa"/>
            <w:tcBorders>
              <w:top w:val="single" w:sz="4" w:space="0" w:color="auto"/>
              <w:left w:val="single" w:sz="4" w:space="0" w:color="auto"/>
              <w:bottom w:val="single" w:sz="4" w:space="0" w:color="auto"/>
              <w:right w:val="single" w:sz="4" w:space="0" w:color="auto"/>
            </w:tcBorders>
            <w:hideMark/>
          </w:tcPr>
          <w:p w14:paraId="6E5DF2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2,847,155.12</w:t>
            </w:r>
          </w:p>
        </w:tc>
      </w:tr>
      <w:tr w:rsidR="00EA449F" w:rsidRPr="008261EB" w14:paraId="1AD023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E10A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1F678E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474,108.89</w:t>
            </w:r>
          </w:p>
        </w:tc>
        <w:tc>
          <w:tcPr>
            <w:tcW w:w="3126" w:type="dxa"/>
            <w:tcBorders>
              <w:top w:val="single" w:sz="4" w:space="0" w:color="auto"/>
              <w:left w:val="single" w:sz="4" w:space="0" w:color="auto"/>
              <w:bottom w:val="single" w:sz="4" w:space="0" w:color="auto"/>
              <w:right w:val="single" w:sz="4" w:space="0" w:color="auto"/>
            </w:tcBorders>
            <w:hideMark/>
          </w:tcPr>
          <w:p w14:paraId="62D830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2,847,122.87</w:t>
            </w:r>
          </w:p>
        </w:tc>
      </w:tr>
    </w:tbl>
    <w:p w14:paraId="3DEC10D9"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244F1F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0A6B48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p>
    <w:p w14:paraId="50D98E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7 Punta Lobos (Isla Carmen) con una superficie de </w:t>
      </w:r>
      <w:r w:rsidRPr="008261EB">
        <w:rPr>
          <w:rFonts w:ascii="Arial" w:hAnsi="Arial" w:cs="Arial"/>
          <w:color w:val="000000"/>
          <w:sz w:val="22"/>
          <w:szCs w:val="22"/>
          <w:lang w:eastAsia="es-MX"/>
        </w:rPr>
        <w:t>102.40 ha</w:t>
      </w:r>
      <w:r w:rsidRPr="008261EB">
        <w:rPr>
          <w:rFonts w:ascii="Arial" w:hAnsi="Arial" w:cs="Arial"/>
          <w:sz w:val="22"/>
          <w:szCs w:val="22"/>
        </w:rPr>
        <w:tab/>
      </w:r>
      <w:r w:rsidRPr="008261EB">
        <w:rPr>
          <w:rFonts w:ascii="Arial" w:hAnsi="Arial" w:cs="Arial"/>
          <w:sz w:val="22"/>
          <w:szCs w:val="22"/>
        </w:rPr>
        <w:tab/>
      </w:r>
    </w:p>
    <w:p w14:paraId="453EAAFD"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74294294"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103277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7B28609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570EF71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7AB977EC"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DEC2E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18B4BC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493,559.41</w:t>
            </w:r>
          </w:p>
        </w:tc>
        <w:tc>
          <w:tcPr>
            <w:tcW w:w="1645" w:type="dxa"/>
            <w:tcBorders>
              <w:top w:val="single" w:sz="4" w:space="0" w:color="auto"/>
              <w:left w:val="single" w:sz="4" w:space="0" w:color="auto"/>
              <w:bottom w:val="single" w:sz="4" w:space="0" w:color="auto"/>
              <w:right w:val="single" w:sz="4" w:space="0" w:color="auto"/>
            </w:tcBorders>
            <w:hideMark/>
          </w:tcPr>
          <w:p w14:paraId="68A41B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2,884,202.40</w:t>
            </w:r>
          </w:p>
        </w:tc>
      </w:tr>
      <w:tr w:rsidR="00EA449F" w:rsidRPr="008261EB" w14:paraId="75903A78"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83A96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3A9CC5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494,560.54</w:t>
            </w:r>
          </w:p>
        </w:tc>
        <w:tc>
          <w:tcPr>
            <w:tcW w:w="1645" w:type="dxa"/>
            <w:tcBorders>
              <w:top w:val="single" w:sz="4" w:space="0" w:color="auto"/>
              <w:left w:val="single" w:sz="4" w:space="0" w:color="auto"/>
              <w:bottom w:val="single" w:sz="4" w:space="0" w:color="auto"/>
              <w:right w:val="single" w:sz="4" w:space="0" w:color="auto"/>
            </w:tcBorders>
            <w:hideMark/>
          </w:tcPr>
          <w:p w14:paraId="2B5EF9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2,884,201.90</w:t>
            </w:r>
          </w:p>
        </w:tc>
      </w:tr>
      <w:tr w:rsidR="00EA449F" w:rsidRPr="008261EB" w14:paraId="273EB1F4"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92012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1E7EB4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494,560.03</w:t>
            </w:r>
          </w:p>
        </w:tc>
        <w:tc>
          <w:tcPr>
            <w:tcW w:w="1645" w:type="dxa"/>
            <w:tcBorders>
              <w:top w:val="single" w:sz="4" w:space="0" w:color="auto"/>
              <w:left w:val="single" w:sz="4" w:space="0" w:color="auto"/>
              <w:bottom w:val="single" w:sz="4" w:space="0" w:color="auto"/>
              <w:right w:val="single" w:sz="4" w:space="0" w:color="auto"/>
            </w:tcBorders>
            <w:hideMark/>
          </w:tcPr>
          <w:p w14:paraId="7DD674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2,883,059.69</w:t>
            </w:r>
          </w:p>
        </w:tc>
      </w:tr>
      <w:tr w:rsidR="00EA449F" w:rsidRPr="008261EB" w14:paraId="1E635594"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B3DA4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76DA9C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493,650.24</w:t>
            </w:r>
          </w:p>
        </w:tc>
        <w:tc>
          <w:tcPr>
            <w:tcW w:w="1645" w:type="dxa"/>
            <w:tcBorders>
              <w:top w:val="single" w:sz="4" w:space="0" w:color="auto"/>
              <w:left w:val="single" w:sz="4" w:space="0" w:color="auto"/>
              <w:bottom w:val="single" w:sz="4" w:space="0" w:color="auto"/>
              <w:right w:val="single" w:sz="4" w:space="0" w:color="auto"/>
            </w:tcBorders>
            <w:hideMark/>
          </w:tcPr>
          <w:p w14:paraId="3BA75B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2,883,059.94</w:t>
            </w:r>
          </w:p>
        </w:tc>
      </w:tr>
      <w:tr w:rsidR="00EA449F" w:rsidRPr="008261EB" w14:paraId="41A72D88"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63D6C7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Continúa por la línea de costa con un </w:t>
            </w:r>
            <w:r w:rsidRPr="008261EB">
              <w:rPr>
                <w:rFonts w:ascii="Arial" w:hAnsi="Arial" w:cs="Arial"/>
                <w:sz w:val="22"/>
                <w:szCs w:val="22"/>
              </w:rPr>
              <w:lastRenderedPageBreak/>
              <w:t xml:space="preserve">rumbo general </w:t>
            </w:r>
            <w:r w:rsidRPr="008261EB">
              <w:rPr>
                <w:rFonts w:ascii="Arial" w:hAnsi="Arial" w:cs="Arial"/>
                <w:sz w:val="22"/>
                <w:szCs w:val="22"/>
                <w:lang w:eastAsia="es-MX"/>
              </w:rPr>
              <w:t>N</w:t>
            </w:r>
            <w:r w:rsidRPr="008261EB">
              <w:rPr>
                <w:rFonts w:ascii="Arial" w:hAnsi="Arial" w:cs="Arial"/>
                <w:sz w:val="22"/>
                <w:szCs w:val="22"/>
              </w:rPr>
              <w:t>orte hasta llegar al vértice 5</w:t>
            </w:r>
          </w:p>
        </w:tc>
      </w:tr>
      <w:tr w:rsidR="00EA449F" w:rsidRPr="008261EB" w14:paraId="38BAD349"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58A8C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503" w:type="dxa"/>
            <w:tcBorders>
              <w:top w:val="single" w:sz="4" w:space="0" w:color="auto"/>
              <w:left w:val="single" w:sz="4" w:space="0" w:color="auto"/>
              <w:bottom w:val="single" w:sz="4" w:space="0" w:color="auto"/>
              <w:right w:val="single" w:sz="4" w:space="0" w:color="auto"/>
            </w:tcBorders>
            <w:hideMark/>
          </w:tcPr>
          <w:p w14:paraId="6F3274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493,558.87</w:t>
            </w:r>
          </w:p>
        </w:tc>
        <w:tc>
          <w:tcPr>
            <w:tcW w:w="1645" w:type="dxa"/>
            <w:tcBorders>
              <w:top w:val="single" w:sz="4" w:space="0" w:color="auto"/>
              <w:left w:val="single" w:sz="4" w:space="0" w:color="auto"/>
              <w:bottom w:val="single" w:sz="4" w:space="0" w:color="auto"/>
              <w:right w:val="single" w:sz="4" w:space="0" w:color="auto"/>
            </w:tcBorders>
            <w:hideMark/>
          </w:tcPr>
          <w:p w14:paraId="7DA833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2,883,333.43</w:t>
            </w:r>
          </w:p>
        </w:tc>
      </w:tr>
      <w:tr w:rsidR="00EA449F" w:rsidRPr="008261EB" w14:paraId="39943F7C"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2486A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5F2933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493,559.41</w:t>
            </w:r>
          </w:p>
        </w:tc>
        <w:tc>
          <w:tcPr>
            <w:tcW w:w="1645" w:type="dxa"/>
            <w:tcBorders>
              <w:top w:val="single" w:sz="4" w:space="0" w:color="auto"/>
              <w:left w:val="single" w:sz="4" w:space="0" w:color="auto"/>
              <w:bottom w:val="single" w:sz="4" w:space="0" w:color="auto"/>
              <w:right w:val="single" w:sz="4" w:space="0" w:color="auto"/>
            </w:tcBorders>
            <w:hideMark/>
          </w:tcPr>
          <w:p w14:paraId="4ABC6C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2,884,202.40</w:t>
            </w:r>
          </w:p>
        </w:tc>
      </w:tr>
    </w:tbl>
    <w:p w14:paraId="07544CA5"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80D0C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7997A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16073E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8 Piedra de La Choya con una superficie de </w:t>
      </w:r>
      <w:r w:rsidRPr="008261EB">
        <w:rPr>
          <w:rFonts w:ascii="Arial" w:hAnsi="Arial" w:cs="Arial"/>
          <w:color w:val="000000"/>
          <w:sz w:val="22"/>
          <w:szCs w:val="22"/>
          <w:lang w:eastAsia="es-MX"/>
        </w:rPr>
        <w:t>121.99 ha</w:t>
      </w:r>
      <w:r w:rsidRPr="008261EB">
        <w:rPr>
          <w:rFonts w:ascii="Arial" w:hAnsi="Arial" w:cs="Arial"/>
          <w:sz w:val="22"/>
          <w:szCs w:val="22"/>
        </w:rPr>
        <w:tab/>
      </w:r>
      <w:r w:rsidRPr="008261EB">
        <w:rPr>
          <w:rFonts w:ascii="Arial" w:hAnsi="Arial" w:cs="Arial"/>
          <w:sz w:val="22"/>
          <w:szCs w:val="22"/>
        </w:rPr>
        <w:tab/>
      </w:r>
    </w:p>
    <w:p w14:paraId="2F029A32"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7AADF656"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11E22C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2CD9EC9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3F56A969"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2AE851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D02F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13B103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481,842.16</w:t>
            </w:r>
          </w:p>
        </w:tc>
        <w:tc>
          <w:tcPr>
            <w:tcW w:w="3126" w:type="dxa"/>
            <w:tcBorders>
              <w:top w:val="single" w:sz="4" w:space="0" w:color="auto"/>
              <w:left w:val="single" w:sz="4" w:space="0" w:color="auto"/>
              <w:bottom w:val="single" w:sz="4" w:space="0" w:color="auto"/>
              <w:right w:val="single" w:sz="4" w:space="0" w:color="auto"/>
            </w:tcBorders>
            <w:hideMark/>
          </w:tcPr>
          <w:p w14:paraId="08E096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2,881,996.51</w:t>
            </w:r>
          </w:p>
        </w:tc>
      </w:tr>
      <w:tr w:rsidR="00EA449F" w:rsidRPr="008261EB" w14:paraId="08BCD8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8895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6BEF11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482,724.65</w:t>
            </w:r>
          </w:p>
        </w:tc>
        <w:tc>
          <w:tcPr>
            <w:tcW w:w="3126" w:type="dxa"/>
            <w:tcBorders>
              <w:top w:val="single" w:sz="4" w:space="0" w:color="auto"/>
              <w:left w:val="single" w:sz="4" w:space="0" w:color="auto"/>
              <w:bottom w:val="single" w:sz="4" w:space="0" w:color="auto"/>
              <w:right w:val="single" w:sz="4" w:space="0" w:color="auto"/>
            </w:tcBorders>
            <w:hideMark/>
          </w:tcPr>
          <w:p w14:paraId="4D7E7E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2,880,543.80</w:t>
            </w:r>
          </w:p>
        </w:tc>
      </w:tr>
      <w:tr w:rsidR="00EA449F" w:rsidRPr="008261EB" w14:paraId="35C852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C79C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37C2F8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481,875.08</w:t>
            </w:r>
          </w:p>
        </w:tc>
        <w:tc>
          <w:tcPr>
            <w:tcW w:w="3126" w:type="dxa"/>
            <w:tcBorders>
              <w:top w:val="single" w:sz="4" w:space="0" w:color="auto"/>
              <w:left w:val="single" w:sz="4" w:space="0" w:color="auto"/>
              <w:bottom w:val="single" w:sz="4" w:space="0" w:color="auto"/>
              <w:right w:val="single" w:sz="4" w:space="0" w:color="auto"/>
            </w:tcBorders>
            <w:hideMark/>
          </w:tcPr>
          <w:p w14:paraId="4DC912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2,880,545.05</w:t>
            </w:r>
          </w:p>
        </w:tc>
      </w:tr>
      <w:tr w:rsidR="00EA449F" w:rsidRPr="008261EB" w14:paraId="79DCD4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14B7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3126" w:type="dxa"/>
            <w:tcBorders>
              <w:top w:val="single" w:sz="4" w:space="0" w:color="auto"/>
              <w:left w:val="single" w:sz="4" w:space="0" w:color="auto"/>
              <w:bottom w:val="single" w:sz="4" w:space="0" w:color="auto"/>
              <w:right w:val="single" w:sz="4" w:space="0" w:color="auto"/>
            </w:tcBorders>
            <w:hideMark/>
          </w:tcPr>
          <w:p w14:paraId="72C346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481,005.75</w:t>
            </w:r>
          </w:p>
        </w:tc>
        <w:tc>
          <w:tcPr>
            <w:tcW w:w="3126" w:type="dxa"/>
            <w:tcBorders>
              <w:top w:val="single" w:sz="4" w:space="0" w:color="auto"/>
              <w:left w:val="single" w:sz="4" w:space="0" w:color="auto"/>
              <w:bottom w:val="single" w:sz="4" w:space="0" w:color="auto"/>
              <w:right w:val="single" w:sz="4" w:space="0" w:color="auto"/>
            </w:tcBorders>
            <w:hideMark/>
          </w:tcPr>
          <w:p w14:paraId="48798B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2,881,997.76</w:t>
            </w:r>
          </w:p>
        </w:tc>
      </w:tr>
      <w:tr w:rsidR="00EA449F" w:rsidRPr="008261EB" w14:paraId="39C396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BFD1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4E793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481,842.16</w:t>
            </w:r>
          </w:p>
        </w:tc>
        <w:tc>
          <w:tcPr>
            <w:tcW w:w="3126" w:type="dxa"/>
            <w:tcBorders>
              <w:top w:val="single" w:sz="4" w:space="0" w:color="auto"/>
              <w:left w:val="single" w:sz="4" w:space="0" w:color="auto"/>
              <w:bottom w:val="single" w:sz="4" w:space="0" w:color="auto"/>
              <w:right w:val="single" w:sz="4" w:space="0" w:color="auto"/>
            </w:tcBorders>
            <w:hideMark/>
          </w:tcPr>
          <w:p w14:paraId="431939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2,881,996.51</w:t>
            </w:r>
          </w:p>
        </w:tc>
      </w:tr>
    </w:tbl>
    <w:p w14:paraId="1F6020AE"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5D270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52A2F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2E5C0F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9 Estero de Bahía Balandra con una superficie de </w:t>
      </w:r>
      <w:r w:rsidRPr="008261EB">
        <w:rPr>
          <w:rFonts w:ascii="Arial" w:hAnsi="Arial" w:cs="Arial"/>
          <w:color w:val="000000"/>
          <w:sz w:val="22"/>
          <w:szCs w:val="22"/>
          <w:lang w:eastAsia="es-MX"/>
        </w:rPr>
        <w:t>6.07 ha</w:t>
      </w:r>
      <w:r w:rsidRPr="008261EB">
        <w:rPr>
          <w:rFonts w:ascii="Arial" w:hAnsi="Arial" w:cs="Arial"/>
          <w:sz w:val="22"/>
          <w:szCs w:val="22"/>
        </w:rPr>
        <w:tab/>
      </w:r>
      <w:r w:rsidRPr="008261EB">
        <w:rPr>
          <w:rFonts w:ascii="Arial" w:hAnsi="Arial" w:cs="Arial"/>
          <w:sz w:val="22"/>
          <w:szCs w:val="22"/>
        </w:rPr>
        <w:tab/>
      </w:r>
    </w:p>
    <w:p w14:paraId="1CBAD6FF"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11B96001"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46D6A3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334FB9F8"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149E2335"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03406367"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FA4BF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3E4935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483,431.49</w:t>
            </w:r>
          </w:p>
        </w:tc>
        <w:tc>
          <w:tcPr>
            <w:tcW w:w="1645" w:type="dxa"/>
            <w:tcBorders>
              <w:top w:val="single" w:sz="4" w:space="0" w:color="auto"/>
              <w:left w:val="single" w:sz="4" w:space="0" w:color="auto"/>
              <w:bottom w:val="single" w:sz="4" w:space="0" w:color="auto"/>
              <w:right w:val="single" w:sz="4" w:space="0" w:color="auto"/>
            </w:tcBorders>
            <w:hideMark/>
          </w:tcPr>
          <w:p w14:paraId="1994F9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2,878,085.52</w:t>
            </w:r>
          </w:p>
        </w:tc>
      </w:tr>
      <w:tr w:rsidR="00EA449F" w:rsidRPr="008261EB" w14:paraId="7227DFCD"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8321A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153AB6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483,429.03</w:t>
            </w:r>
          </w:p>
        </w:tc>
        <w:tc>
          <w:tcPr>
            <w:tcW w:w="1645" w:type="dxa"/>
            <w:tcBorders>
              <w:top w:val="single" w:sz="4" w:space="0" w:color="auto"/>
              <w:left w:val="single" w:sz="4" w:space="0" w:color="auto"/>
              <w:bottom w:val="single" w:sz="4" w:space="0" w:color="auto"/>
              <w:right w:val="single" w:sz="4" w:space="0" w:color="auto"/>
            </w:tcBorders>
            <w:hideMark/>
          </w:tcPr>
          <w:p w14:paraId="087100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2,878,149.38</w:t>
            </w:r>
          </w:p>
        </w:tc>
      </w:tr>
      <w:tr w:rsidR="00EA449F" w:rsidRPr="008261EB" w14:paraId="5F780332"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EC1AA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66B76B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483,487.94</w:t>
            </w:r>
          </w:p>
        </w:tc>
        <w:tc>
          <w:tcPr>
            <w:tcW w:w="1645" w:type="dxa"/>
            <w:tcBorders>
              <w:top w:val="single" w:sz="4" w:space="0" w:color="auto"/>
              <w:left w:val="single" w:sz="4" w:space="0" w:color="auto"/>
              <w:bottom w:val="single" w:sz="4" w:space="0" w:color="auto"/>
              <w:right w:val="single" w:sz="4" w:space="0" w:color="auto"/>
            </w:tcBorders>
            <w:hideMark/>
          </w:tcPr>
          <w:p w14:paraId="259BA7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2,878,195.88</w:t>
            </w:r>
          </w:p>
        </w:tc>
      </w:tr>
      <w:tr w:rsidR="00EA449F" w:rsidRPr="008261EB" w14:paraId="2DC9096C"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A1F84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4633E5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483,630.28</w:t>
            </w:r>
          </w:p>
        </w:tc>
        <w:tc>
          <w:tcPr>
            <w:tcW w:w="1645" w:type="dxa"/>
            <w:tcBorders>
              <w:top w:val="single" w:sz="4" w:space="0" w:color="auto"/>
              <w:left w:val="single" w:sz="4" w:space="0" w:color="auto"/>
              <w:bottom w:val="single" w:sz="4" w:space="0" w:color="auto"/>
              <w:right w:val="single" w:sz="4" w:space="0" w:color="auto"/>
            </w:tcBorders>
            <w:hideMark/>
          </w:tcPr>
          <w:p w14:paraId="4FF965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2,878,209.38</w:t>
            </w:r>
          </w:p>
        </w:tc>
      </w:tr>
      <w:tr w:rsidR="00EA449F" w:rsidRPr="008261EB" w14:paraId="63077B3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47B4E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503" w:type="dxa"/>
            <w:tcBorders>
              <w:top w:val="single" w:sz="4" w:space="0" w:color="auto"/>
              <w:left w:val="single" w:sz="4" w:space="0" w:color="auto"/>
              <w:bottom w:val="single" w:sz="4" w:space="0" w:color="auto"/>
              <w:right w:val="single" w:sz="4" w:space="0" w:color="auto"/>
            </w:tcBorders>
            <w:hideMark/>
          </w:tcPr>
          <w:p w14:paraId="59803F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483,767.69</w:t>
            </w:r>
          </w:p>
        </w:tc>
        <w:tc>
          <w:tcPr>
            <w:tcW w:w="1645" w:type="dxa"/>
            <w:tcBorders>
              <w:top w:val="single" w:sz="4" w:space="0" w:color="auto"/>
              <w:left w:val="single" w:sz="4" w:space="0" w:color="auto"/>
              <w:bottom w:val="single" w:sz="4" w:space="0" w:color="auto"/>
              <w:right w:val="single" w:sz="4" w:space="0" w:color="auto"/>
            </w:tcBorders>
            <w:hideMark/>
          </w:tcPr>
          <w:p w14:paraId="281C5C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2,878,127.13</w:t>
            </w:r>
          </w:p>
        </w:tc>
      </w:tr>
      <w:tr w:rsidR="00EA449F" w:rsidRPr="008261EB" w14:paraId="6C037F93"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10DBD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503" w:type="dxa"/>
            <w:tcBorders>
              <w:top w:val="single" w:sz="4" w:space="0" w:color="auto"/>
              <w:left w:val="single" w:sz="4" w:space="0" w:color="auto"/>
              <w:bottom w:val="single" w:sz="4" w:space="0" w:color="auto"/>
              <w:right w:val="single" w:sz="4" w:space="0" w:color="auto"/>
            </w:tcBorders>
            <w:hideMark/>
          </w:tcPr>
          <w:p w14:paraId="7728C2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483,837.63</w:t>
            </w:r>
          </w:p>
        </w:tc>
        <w:tc>
          <w:tcPr>
            <w:tcW w:w="1645" w:type="dxa"/>
            <w:tcBorders>
              <w:top w:val="single" w:sz="4" w:space="0" w:color="auto"/>
              <w:left w:val="single" w:sz="4" w:space="0" w:color="auto"/>
              <w:bottom w:val="single" w:sz="4" w:space="0" w:color="auto"/>
              <w:right w:val="single" w:sz="4" w:space="0" w:color="auto"/>
            </w:tcBorders>
            <w:hideMark/>
          </w:tcPr>
          <w:p w14:paraId="71A899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2,878,113.63</w:t>
            </w:r>
          </w:p>
        </w:tc>
      </w:tr>
      <w:tr w:rsidR="00EA449F" w:rsidRPr="008261EB" w14:paraId="67D24E7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D4229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1503" w:type="dxa"/>
            <w:tcBorders>
              <w:top w:val="single" w:sz="4" w:space="0" w:color="auto"/>
              <w:left w:val="single" w:sz="4" w:space="0" w:color="auto"/>
              <w:bottom w:val="single" w:sz="4" w:space="0" w:color="auto"/>
              <w:right w:val="single" w:sz="4" w:space="0" w:color="auto"/>
            </w:tcBorders>
            <w:hideMark/>
          </w:tcPr>
          <w:p w14:paraId="4E2FD0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483,923.53</w:t>
            </w:r>
          </w:p>
        </w:tc>
        <w:tc>
          <w:tcPr>
            <w:tcW w:w="1645" w:type="dxa"/>
            <w:tcBorders>
              <w:top w:val="single" w:sz="4" w:space="0" w:color="auto"/>
              <w:left w:val="single" w:sz="4" w:space="0" w:color="auto"/>
              <w:bottom w:val="single" w:sz="4" w:space="0" w:color="auto"/>
              <w:right w:val="single" w:sz="4" w:space="0" w:color="auto"/>
            </w:tcBorders>
            <w:hideMark/>
          </w:tcPr>
          <w:p w14:paraId="1B6409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2,878,062.13</w:t>
            </w:r>
          </w:p>
        </w:tc>
      </w:tr>
      <w:tr w:rsidR="00EA449F" w:rsidRPr="008261EB" w14:paraId="29DEBEF7"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A18F1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1503" w:type="dxa"/>
            <w:tcBorders>
              <w:top w:val="single" w:sz="4" w:space="0" w:color="auto"/>
              <w:left w:val="single" w:sz="4" w:space="0" w:color="auto"/>
              <w:bottom w:val="single" w:sz="4" w:space="0" w:color="auto"/>
              <w:right w:val="single" w:sz="4" w:space="0" w:color="auto"/>
            </w:tcBorders>
            <w:hideMark/>
          </w:tcPr>
          <w:p w14:paraId="79E4D7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483,930.90</w:t>
            </w:r>
          </w:p>
        </w:tc>
        <w:tc>
          <w:tcPr>
            <w:tcW w:w="1645" w:type="dxa"/>
            <w:tcBorders>
              <w:top w:val="single" w:sz="4" w:space="0" w:color="auto"/>
              <w:left w:val="single" w:sz="4" w:space="0" w:color="auto"/>
              <w:bottom w:val="single" w:sz="4" w:space="0" w:color="auto"/>
              <w:right w:val="single" w:sz="4" w:space="0" w:color="auto"/>
            </w:tcBorders>
            <w:hideMark/>
          </w:tcPr>
          <w:p w14:paraId="5B3561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2,877,907.64</w:t>
            </w:r>
          </w:p>
        </w:tc>
      </w:tr>
      <w:tr w:rsidR="00EA449F" w:rsidRPr="008261EB" w14:paraId="15767A28"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150D0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9</w:t>
            </w:r>
          </w:p>
        </w:tc>
        <w:tc>
          <w:tcPr>
            <w:tcW w:w="1503" w:type="dxa"/>
            <w:tcBorders>
              <w:top w:val="single" w:sz="4" w:space="0" w:color="auto"/>
              <w:left w:val="single" w:sz="4" w:space="0" w:color="auto"/>
              <w:bottom w:val="single" w:sz="4" w:space="0" w:color="auto"/>
              <w:right w:val="single" w:sz="4" w:space="0" w:color="auto"/>
            </w:tcBorders>
            <w:hideMark/>
          </w:tcPr>
          <w:p w14:paraId="745FEA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483,892.84</w:t>
            </w:r>
          </w:p>
        </w:tc>
        <w:tc>
          <w:tcPr>
            <w:tcW w:w="1645" w:type="dxa"/>
            <w:tcBorders>
              <w:top w:val="single" w:sz="4" w:space="0" w:color="auto"/>
              <w:left w:val="single" w:sz="4" w:space="0" w:color="auto"/>
              <w:bottom w:val="single" w:sz="4" w:space="0" w:color="auto"/>
              <w:right w:val="single" w:sz="4" w:space="0" w:color="auto"/>
            </w:tcBorders>
            <w:hideMark/>
          </w:tcPr>
          <w:p w14:paraId="1EB15E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2,877,897.64</w:t>
            </w:r>
          </w:p>
        </w:tc>
      </w:tr>
      <w:tr w:rsidR="00EA449F" w:rsidRPr="008261EB" w14:paraId="4851E0B5"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D38FE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1503" w:type="dxa"/>
            <w:tcBorders>
              <w:top w:val="single" w:sz="4" w:space="0" w:color="auto"/>
              <w:left w:val="single" w:sz="4" w:space="0" w:color="auto"/>
              <w:bottom w:val="single" w:sz="4" w:space="0" w:color="auto"/>
              <w:right w:val="single" w:sz="4" w:space="0" w:color="auto"/>
            </w:tcBorders>
            <w:hideMark/>
          </w:tcPr>
          <w:p w14:paraId="0E89BB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483,836.40</w:t>
            </w:r>
          </w:p>
        </w:tc>
        <w:tc>
          <w:tcPr>
            <w:tcW w:w="1645" w:type="dxa"/>
            <w:tcBorders>
              <w:top w:val="single" w:sz="4" w:space="0" w:color="auto"/>
              <w:left w:val="single" w:sz="4" w:space="0" w:color="auto"/>
              <w:bottom w:val="single" w:sz="4" w:space="0" w:color="auto"/>
              <w:right w:val="single" w:sz="4" w:space="0" w:color="auto"/>
            </w:tcBorders>
            <w:hideMark/>
          </w:tcPr>
          <w:p w14:paraId="54F7FA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2,877,910.14</w:t>
            </w:r>
          </w:p>
        </w:tc>
      </w:tr>
      <w:tr w:rsidR="00EA449F" w:rsidRPr="008261EB" w14:paraId="6BC8131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82662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1503" w:type="dxa"/>
            <w:tcBorders>
              <w:top w:val="single" w:sz="4" w:space="0" w:color="auto"/>
              <w:left w:val="single" w:sz="4" w:space="0" w:color="auto"/>
              <w:bottom w:val="single" w:sz="4" w:space="0" w:color="auto"/>
              <w:right w:val="single" w:sz="4" w:space="0" w:color="auto"/>
            </w:tcBorders>
            <w:hideMark/>
          </w:tcPr>
          <w:p w14:paraId="43955E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483,794.69</w:t>
            </w:r>
          </w:p>
        </w:tc>
        <w:tc>
          <w:tcPr>
            <w:tcW w:w="1645" w:type="dxa"/>
            <w:tcBorders>
              <w:top w:val="single" w:sz="4" w:space="0" w:color="auto"/>
              <w:left w:val="single" w:sz="4" w:space="0" w:color="auto"/>
              <w:bottom w:val="single" w:sz="4" w:space="0" w:color="auto"/>
              <w:right w:val="single" w:sz="4" w:space="0" w:color="auto"/>
            </w:tcBorders>
            <w:hideMark/>
          </w:tcPr>
          <w:p w14:paraId="546618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2,877,925.89</w:t>
            </w:r>
          </w:p>
        </w:tc>
      </w:tr>
      <w:tr w:rsidR="00EA449F" w:rsidRPr="008261EB" w14:paraId="701F13B7"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59132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1503" w:type="dxa"/>
            <w:tcBorders>
              <w:top w:val="single" w:sz="4" w:space="0" w:color="auto"/>
              <w:left w:val="single" w:sz="4" w:space="0" w:color="auto"/>
              <w:bottom w:val="single" w:sz="4" w:space="0" w:color="auto"/>
              <w:right w:val="single" w:sz="4" w:space="0" w:color="auto"/>
            </w:tcBorders>
            <w:hideMark/>
          </w:tcPr>
          <w:p w14:paraId="5E4ED7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483,745.71</w:t>
            </w:r>
          </w:p>
        </w:tc>
        <w:tc>
          <w:tcPr>
            <w:tcW w:w="1645" w:type="dxa"/>
            <w:tcBorders>
              <w:top w:val="single" w:sz="4" w:space="0" w:color="auto"/>
              <w:left w:val="single" w:sz="4" w:space="0" w:color="auto"/>
              <w:bottom w:val="single" w:sz="4" w:space="0" w:color="auto"/>
              <w:right w:val="single" w:sz="4" w:space="0" w:color="auto"/>
            </w:tcBorders>
            <w:hideMark/>
          </w:tcPr>
          <w:p w14:paraId="11BF39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2,877,922.48</w:t>
            </w:r>
          </w:p>
        </w:tc>
      </w:tr>
      <w:tr w:rsidR="00EA449F" w:rsidRPr="008261EB" w14:paraId="1B1822B1"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734437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un rumbo general Norte hasta llegar al vértice 1</w:t>
            </w:r>
          </w:p>
        </w:tc>
      </w:tr>
      <w:tr w:rsidR="00EA449F" w:rsidRPr="008261EB" w14:paraId="558B5A94"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7F7A1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41ECB3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483,431.49</w:t>
            </w:r>
          </w:p>
        </w:tc>
        <w:tc>
          <w:tcPr>
            <w:tcW w:w="1645" w:type="dxa"/>
            <w:tcBorders>
              <w:top w:val="single" w:sz="4" w:space="0" w:color="auto"/>
              <w:left w:val="single" w:sz="4" w:space="0" w:color="auto"/>
              <w:bottom w:val="single" w:sz="4" w:space="0" w:color="auto"/>
              <w:right w:val="single" w:sz="4" w:space="0" w:color="auto"/>
            </w:tcBorders>
            <w:hideMark/>
          </w:tcPr>
          <w:p w14:paraId="30C01F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2,878,085.52</w:t>
            </w:r>
          </w:p>
        </w:tc>
      </w:tr>
    </w:tbl>
    <w:p w14:paraId="5E1EC4D8"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5D726D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09E2C2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5B3FF2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10 Bahía Márquez-Bajo El Murciélago (Isla del Carmen) con una superficie de </w:t>
      </w:r>
      <w:r w:rsidRPr="008261EB">
        <w:rPr>
          <w:rFonts w:ascii="Arial" w:hAnsi="Arial" w:cs="Arial"/>
          <w:color w:val="000000"/>
          <w:sz w:val="22"/>
          <w:szCs w:val="22"/>
          <w:lang w:eastAsia="es-MX"/>
        </w:rPr>
        <w:t>1,032.77 ha</w:t>
      </w:r>
      <w:r w:rsidRPr="008261EB">
        <w:rPr>
          <w:rFonts w:ascii="Arial" w:hAnsi="Arial" w:cs="Arial"/>
          <w:sz w:val="22"/>
          <w:szCs w:val="22"/>
        </w:rPr>
        <w:tab/>
      </w:r>
    </w:p>
    <w:p w14:paraId="3F356497"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1E4CCC74"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7E60D1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6350AF8D"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296B8EA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14546813"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34C36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1DD603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478,245.75</w:t>
            </w:r>
          </w:p>
        </w:tc>
        <w:tc>
          <w:tcPr>
            <w:tcW w:w="1645" w:type="dxa"/>
            <w:tcBorders>
              <w:top w:val="single" w:sz="4" w:space="0" w:color="auto"/>
              <w:left w:val="single" w:sz="4" w:space="0" w:color="auto"/>
              <w:bottom w:val="single" w:sz="4" w:space="0" w:color="auto"/>
              <w:right w:val="single" w:sz="4" w:space="0" w:color="auto"/>
            </w:tcBorders>
            <w:hideMark/>
          </w:tcPr>
          <w:p w14:paraId="365274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2,863,218.55</w:t>
            </w:r>
          </w:p>
        </w:tc>
      </w:tr>
      <w:tr w:rsidR="00EA449F" w:rsidRPr="008261EB" w14:paraId="1F88288A"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052961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un rumbo general Sur hasta llegar al vértice 2</w:t>
            </w:r>
          </w:p>
        </w:tc>
      </w:tr>
      <w:tr w:rsidR="00EA449F" w:rsidRPr="008261EB" w14:paraId="669F859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587F9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0C6CDC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476,917.19</w:t>
            </w:r>
          </w:p>
        </w:tc>
        <w:tc>
          <w:tcPr>
            <w:tcW w:w="1645" w:type="dxa"/>
            <w:tcBorders>
              <w:top w:val="single" w:sz="4" w:space="0" w:color="auto"/>
              <w:left w:val="single" w:sz="4" w:space="0" w:color="auto"/>
              <w:bottom w:val="single" w:sz="4" w:space="0" w:color="auto"/>
              <w:right w:val="single" w:sz="4" w:space="0" w:color="auto"/>
            </w:tcBorders>
            <w:hideMark/>
          </w:tcPr>
          <w:p w14:paraId="4756C3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2,859,320.99</w:t>
            </w:r>
          </w:p>
        </w:tc>
      </w:tr>
      <w:tr w:rsidR="00EA449F" w:rsidRPr="008261EB" w14:paraId="7ADA4E48"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0D5F0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7A75E4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476,263.23</w:t>
            </w:r>
          </w:p>
        </w:tc>
        <w:tc>
          <w:tcPr>
            <w:tcW w:w="1645" w:type="dxa"/>
            <w:tcBorders>
              <w:top w:val="single" w:sz="4" w:space="0" w:color="auto"/>
              <w:left w:val="single" w:sz="4" w:space="0" w:color="auto"/>
              <w:bottom w:val="single" w:sz="4" w:space="0" w:color="auto"/>
              <w:right w:val="single" w:sz="4" w:space="0" w:color="auto"/>
            </w:tcBorders>
            <w:hideMark/>
          </w:tcPr>
          <w:p w14:paraId="17BAF8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2,859,322.14</w:t>
            </w:r>
          </w:p>
        </w:tc>
      </w:tr>
      <w:tr w:rsidR="00EA449F" w:rsidRPr="008261EB" w14:paraId="2E09BF5B"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3FA1F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1503" w:type="dxa"/>
            <w:tcBorders>
              <w:top w:val="single" w:sz="4" w:space="0" w:color="auto"/>
              <w:left w:val="single" w:sz="4" w:space="0" w:color="auto"/>
              <w:bottom w:val="single" w:sz="4" w:space="0" w:color="auto"/>
              <w:right w:val="single" w:sz="4" w:space="0" w:color="auto"/>
            </w:tcBorders>
            <w:hideMark/>
          </w:tcPr>
          <w:p w14:paraId="4D9E5C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475,272.47</w:t>
            </w:r>
          </w:p>
        </w:tc>
        <w:tc>
          <w:tcPr>
            <w:tcW w:w="1645" w:type="dxa"/>
            <w:tcBorders>
              <w:top w:val="single" w:sz="4" w:space="0" w:color="auto"/>
              <w:left w:val="single" w:sz="4" w:space="0" w:color="auto"/>
              <w:bottom w:val="single" w:sz="4" w:space="0" w:color="auto"/>
              <w:right w:val="single" w:sz="4" w:space="0" w:color="auto"/>
            </w:tcBorders>
            <w:hideMark/>
          </w:tcPr>
          <w:p w14:paraId="4F4BE7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2,859,323.88</w:t>
            </w:r>
          </w:p>
        </w:tc>
      </w:tr>
      <w:tr w:rsidR="00EA449F" w:rsidRPr="008261EB" w14:paraId="3A0DA4F4"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6FECB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503" w:type="dxa"/>
            <w:tcBorders>
              <w:top w:val="single" w:sz="4" w:space="0" w:color="auto"/>
              <w:left w:val="single" w:sz="4" w:space="0" w:color="auto"/>
              <w:bottom w:val="single" w:sz="4" w:space="0" w:color="auto"/>
              <w:right w:val="single" w:sz="4" w:space="0" w:color="auto"/>
            </w:tcBorders>
            <w:hideMark/>
          </w:tcPr>
          <w:p w14:paraId="37E0CE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475,279.84</w:t>
            </w:r>
          </w:p>
        </w:tc>
        <w:tc>
          <w:tcPr>
            <w:tcW w:w="1645" w:type="dxa"/>
            <w:tcBorders>
              <w:top w:val="single" w:sz="4" w:space="0" w:color="auto"/>
              <w:left w:val="single" w:sz="4" w:space="0" w:color="auto"/>
              <w:bottom w:val="single" w:sz="4" w:space="0" w:color="auto"/>
              <w:right w:val="single" w:sz="4" w:space="0" w:color="auto"/>
            </w:tcBorders>
            <w:hideMark/>
          </w:tcPr>
          <w:p w14:paraId="4668B5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2,863,223.78</w:t>
            </w:r>
          </w:p>
        </w:tc>
      </w:tr>
      <w:tr w:rsidR="00EA449F" w:rsidRPr="008261EB" w14:paraId="53972AC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87E03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503" w:type="dxa"/>
            <w:tcBorders>
              <w:top w:val="single" w:sz="4" w:space="0" w:color="auto"/>
              <w:left w:val="single" w:sz="4" w:space="0" w:color="auto"/>
              <w:bottom w:val="single" w:sz="4" w:space="0" w:color="auto"/>
              <w:right w:val="single" w:sz="4" w:space="0" w:color="auto"/>
            </w:tcBorders>
            <w:hideMark/>
          </w:tcPr>
          <w:p w14:paraId="556A5C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477,560.43</w:t>
            </w:r>
          </w:p>
        </w:tc>
        <w:tc>
          <w:tcPr>
            <w:tcW w:w="1645" w:type="dxa"/>
            <w:tcBorders>
              <w:top w:val="single" w:sz="4" w:space="0" w:color="auto"/>
              <w:left w:val="single" w:sz="4" w:space="0" w:color="auto"/>
              <w:bottom w:val="single" w:sz="4" w:space="0" w:color="auto"/>
              <w:right w:val="single" w:sz="4" w:space="0" w:color="auto"/>
            </w:tcBorders>
            <w:hideMark/>
          </w:tcPr>
          <w:p w14:paraId="6C7B5C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2,863,219.80</w:t>
            </w:r>
          </w:p>
        </w:tc>
      </w:tr>
      <w:tr w:rsidR="00EA449F" w:rsidRPr="008261EB" w14:paraId="3912A21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951F8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08A8D4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478,245.75</w:t>
            </w:r>
          </w:p>
        </w:tc>
        <w:tc>
          <w:tcPr>
            <w:tcW w:w="1645" w:type="dxa"/>
            <w:tcBorders>
              <w:top w:val="single" w:sz="4" w:space="0" w:color="auto"/>
              <w:left w:val="single" w:sz="4" w:space="0" w:color="auto"/>
              <w:bottom w:val="single" w:sz="4" w:space="0" w:color="auto"/>
              <w:right w:val="single" w:sz="4" w:space="0" w:color="auto"/>
            </w:tcBorders>
            <w:hideMark/>
          </w:tcPr>
          <w:p w14:paraId="4FFD07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2,863,218.55</w:t>
            </w:r>
          </w:p>
        </w:tc>
      </w:tr>
    </w:tbl>
    <w:p w14:paraId="1AE0F665"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35930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4FA08D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5D7029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11 Punta Faro Norte (Isla Danzante) con una superficie de </w:t>
      </w:r>
      <w:r w:rsidRPr="008261EB">
        <w:rPr>
          <w:rFonts w:ascii="Arial" w:hAnsi="Arial" w:cs="Arial"/>
          <w:color w:val="000000"/>
          <w:sz w:val="22"/>
          <w:szCs w:val="22"/>
          <w:lang w:eastAsia="es-MX"/>
        </w:rPr>
        <w:t>52.23 ha</w:t>
      </w:r>
      <w:r w:rsidRPr="008261EB">
        <w:rPr>
          <w:rFonts w:ascii="Arial" w:hAnsi="Arial" w:cs="Arial"/>
          <w:sz w:val="22"/>
          <w:szCs w:val="22"/>
        </w:rPr>
        <w:tab/>
      </w:r>
      <w:r w:rsidRPr="008261EB">
        <w:rPr>
          <w:rFonts w:ascii="Arial" w:hAnsi="Arial" w:cs="Arial"/>
          <w:sz w:val="22"/>
          <w:szCs w:val="22"/>
        </w:rPr>
        <w:tab/>
      </w:r>
    </w:p>
    <w:p w14:paraId="32E9DE1A"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BBB46DA"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50FA4A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2D1B8096"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1320C89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2EBDEB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9A13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53F599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474,206.32</w:t>
            </w:r>
          </w:p>
        </w:tc>
        <w:tc>
          <w:tcPr>
            <w:tcW w:w="3126" w:type="dxa"/>
            <w:tcBorders>
              <w:top w:val="single" w:sz="4" w:space="0" w:color="auto"/>
              <w:left w:val="single" w:sz="4" w:space="0" w:color="auto"/>
              <w:bottom w:val="single" w:sz="4" w:space="0" w:color="auto"/>
              <w:right w:val="single" w:sz="4" w:space="0" w:color="auto"/>
            </w:tcBorders>
            <w:hideMark/>
          </w:tcPr>
          <w:p w14:paraId="100BC6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2,855,236.71</w:t>
            </w:r>
          </w:p>
        </w:tc>
      </w:tr>
      <w:tr w:rsidR="00EA449F" w:rsidRPr="008261EB" w14:paraId="51D313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FBFC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4C0AC6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474,205.69</w:t>
            </w:r>
          </w:p>
        </w:tc>
        <w:tc>
          <w:tcPr>
            <w:tcW w:w="3126" w:type="dxa"/>
            <w:tcBorders>
              <w:top w:val="single" w:sz="4" w:space="0" w:color="auto"/>
              <w:left w:val="single" w:sz="4" w:space="0" w:color="auto"/>
              <w:bottom w:val="single" w:sz="4" w:space="0" w:color="auto"/>
              <w:right w:val="single" w:sz="4" w:space="0" w:color="auto"/>
            </w:tcBorders>
            <w:hideMark/>
          </w:tcPr>
          <w:p w14:paraId="546C17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2,854,918.97</w:t>
            </w:r>
          </w:p>
        </w:tc>
      </w:tr>
      <w:tr w:rsidR="00EA449F" w:rsidRPr="008261EB" w14:paraId="6E0F1E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A17A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32EE63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473,937.37</w:t>
            </w:r>
          </w:p>
        </w:tc>
        <w:tc>
          <w:tcPr>
            <w:tcW w:w="3126" w:type="dxa"/>
            <w:tcBorders>
              <w:top w:val="single" w:sz="4" w:space="0" w:color="auto"/>
              <w:left w:val="single" w:sz="4" w:space="0" w:color="auto"/>
              <w:bottom w:val="single" w:sz="4" w:space="0" w:color="auto"/>
              <w:right w:val="single" w:sz="4" w:space="0" w:color="auto"/>
            </w:tcBorders>
            <w:hideMark/>
          </w:tcPr>
          <w:p w14:paraId="7E7874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2,854,919.46</w:t>
            </w:r>
          </w:p>
        </w:tc>
      </w:tr>
      <w:tr w:rsidR="00EA449F" w:rsidRPr="008261EB" w14:paraId="024675C9"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550A2B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un rumbo general Sur hasta llegar al vértice 4</w:t>
            </w:r>
          </w:p>
        </w:tc>
      </w:tr>
      <w:tr w:rsidR="00EA449F" w:rsidRPr="008261EB" w14:paraId="1C8E55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2150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6D1CE5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473,920.59</w:t>
            </w:r>
          </w:p>
        </w:tc>
        <w:tc>
          <w:tcPr>
            <w:tcW w:w="3126" w:type="dxa"/>
            <w:tcBorders>
              <w:top w:val="single" w:sz="4" w:space="0" w:color="auto"/>
              <w:left w:val="single" w:sz="4" w:space="0" w:color="auto"/>
              <w:bottom w:val="single" w:sz="4" w:space="0" w:color="auto"/>
              <w:right w:val="single" w:sz="4" w:space="0" w:color="auto"/>
            </w:tcBorders>
            <w:hideMark/>
          </w:tcPr>
          <w:p w14:paraId="08AAD3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2,854,919.21</w:t>
            </w:r>
          </w:p>
        </w:tc>
      </w:tr>
      <w:tr w:rsidR="00EA449F" w:rsidRPr="008261EB" w14:paraId="59CFF3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749F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w:t>
            </w:r>
          </w:p>
        </w:tc>
        <w:tc>
          <w:tcPr>
            <w:tcW w:w="3126" w:type="dxa"/>
            <w:tcBorders>
              <w:top w:val="single" w:sz="4" w:space="0" w:color="auto"/>
              <w:left w:val="single" w:sz="4" w:space="0" w:color="auto"/>
              <w:bottom w:val="single" w:sz="4" w:space="0" w:color="auto"/>
              <w:right w:val="single" w:sz="4" w:space="0" w:color="auto"/>
            </w:tcBorders>
            <w:hideMark/>
          </w:tcPr>
          <w:p w14:paraId="640FEC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473,508.18</w:t>
            </w:r>
          </w:p>
        </w:tc>
        <w:tc>
          <w:tcPr>
            <w:tcW w:w="3126" w:type="dxa"/>
            <w:tcBorders>
              <w:top w:val="single" w:sz="4" w:space="0" w:color="auto"/>
              <w:left w:val="single" w:sz="4" w:space="0" w:color="auto"/>
              <w:bottom w:val="single" w:sz="4" w:space="0" w:color="auto"/>
              <w:right w:val="single" w:sz="4" w:space="0" w:color="auto"/>
            </w:tcBorders>
            <w:hideMark/>
          </w:tcPr>
          <w:p w14:paraId="51EBB0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2,854,920.46</w:t>
            </w:r>
          </w:p>
        </w:tc>
      </w:tr>
      <w:tr w:rsidR="00EA449F" w:rsidRPr="008261EB" w14:paraId="77C65A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BC1F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61117A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473,410.34</w:t>
            </w:r>
          </w:p>
        </w:tc>
        <w:tc>
          <w:tcPr>
            <w:tcW w:w="3126" w:type="dxa"/>
            <w:tcBorders>
              <w:top w:val="single" w:sz="4" w:space="0" w:color="auto"/>
              <w:left w:val="single" w:sz="4" w:space="0" w:color="auto"/>
              <w:bottom w:val="single" w:sz="4" w:space="0" w:color="auto"/>
              <w:right w:val="single" w:sz="4" w:space="0" w:color="auto"/>
            </w:tcBorders>
            <w:hideMark/>
          </w:tcPr>
          <w:p w14:paraId="769CC8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2,854,920.71</w:t>
            </w:r>
          </w:p>
        </w:tc>
      </w:tr>
      <w:tr w:rsidR="00EA449F" w:rsidRPr="008261EB" w14:paraId="78BA2F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7AAC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703962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473,411.79</w:t>
            </w:r>
          </w:p>
        </w:tc>
        <w:tc>
          <w:tcPr>
            <w:tcW w:w="3126" w:type="dxa"/>
            <w:tcBorders>
              <w:top w:val="single" w:sz="4" w:space="0" w:color="auto"/>
              <w:left w:val="single" w:sz="4" w:space="0" w:color="auto"/>
              <w:bottom w:val="single" w:sz="4" w:space="0" w:color="auto"/>
              <w:right w:val="single" w:sz="4" w:space="0" w:color="auto"/>
            </w:tcBorders>
            <w:hideMark/>
          </w:tcPr>
          <w:p w14:paraId="64930F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2,855,623.44</w:t>
            </w:r>
          </w:p>
        </w:tc>
      </w:tr>
      <w:tr w:rsidR="00EA449F" w:rsidRPr="008261EB" w14:paraId="6D5BC3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BB43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4019F8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473,748.63</w:t>
            </w:r>
          </w:p>
        </w:tc>
        <w:tc>
          <w:tcPr>
            <w:tcW w:w="3126" w:type="dxa"/>
            <w:tcBorders>
              <w:top w:val="single" w:sz="4" w:space="0" w:color="auto"/>
              <w:left w:val="single" w:sz="4" w:space="0" w:color="auto"/>
              <w:bottom w:val="single" w:sz="4" w:space="0" w:color="auto"/>
              <w:right w:val="single" w:sz="4" w:space="0" w:color="auto"/>
            </w:tcBorders>
            <w:hideMark/>
          </w:tcPr>
          <w:p w14:paraId="3F6A55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2,855,622.95</w:t>
            </w:r>
          </w:p>
        </w:tc>
      </w:tr>
      <w:tr w:rsidR="00EA449F" w:rsidRPr="008261EB" w14:paraId="0DFB24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5EAF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6F8219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474,207.08</w:t>
            </w:r>
          </w:p>
        </w:tc>
        <w:tc>
          <w:tcPr>
            <w:tcW w:w="3126" w:type="dxa"/>
            <w:tcBorders>
              <w:top w:val="single" w:sz="4" w:space="0" w:color="auto"/>
              <w:left w:val="single" w:sz="4" w:space="0" w:color="auto"/>
              <w:bottom w:val="single" w:sz="4" w:space="0" w:color="auto"/>
              <w:right w:val="single" w:sz="4" w:space="0" w:color="auto"/>
            </w:tcBorders>
            <w:hideMark/>
          </w:tcPr>
          <w:p w14:paraId="6D165D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2,855,621.95</w:t>
            </w:r>
          </w:p>
        </w:tc>
      </w:tr>
      <w:tr w:rsidR="00EA449F" w:rsidRPr="008261EB" w14:paraId="765431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A184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2D741E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474,206.32</w:t>
            </w:r>
          </w:p>
        </w:tc>
        <w:tc>
          <w:tcPr>
            <w:tcW w:w="3126" w:type="dxa"/>
            <w:tcBorders>
              <w:top w:val="single" w:sz="4" w:space="0" w:color="auto"/>
              <w:left w:val="single" w:sz="4" w:space="0" w:color="auto"/>
              <w:bottom w:val="single" w:sz="4" w:space="0" w:color="auto"/>
              <w:right w:val="single" w:sz="4" w:space="0" w:color="auto"/>
            </w:tcBorders>
            <w:hideMark/>
          </w:tcPr>
          <w:p w14:paraId="5AB1E9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2,855,236.71</w:t>
            </w:r>
          </w:p>
        </w:tc>
      </w:tr>
    </w:tbl>
    <w:p w14:paraId="16F4D7E8"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A0B8C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829B8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p>
    <w:p w14:paraId="338DBD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12 Bajo El Currigan con una superficie de </w:t>
      </w:r>
      <w:r w:rsidRPr="008261EB">
        <w:rPr>
          <w:rFonts w:ascii="Arial" w:hAnsi="Arial" w:cs="Arial"/>
          <w:color w:val="000000"/>
          <w:sz w:val="22"/>
          <w:szCs w:val="22"/>
          <w:lang w:eastAsia="es-MX"/>
        </w:rPr>
        <w:t>3,146.34 ha</w:t>
      </w:r>
      <w:r w:rsidRPr="008261EB">
        <w:rPr>
          <w:rFonts w:ascii="Arial" w:hAnsi="Arial" w:cs="Arial"/>
          <w:sz w:val="22"/>
          <w:szCs w:val="22"/>
        </w:rPr>
        <w:tab/>
      </w:r>
      <w:r w:rsidRPr="008261EB">
        <w:rPr>
          <w:rFonts w:ascii="Arial" w:hAnsi="Arial" w:cs="Arial"/>
          <w:sz w:val="22"/>
          <w:szCs w:val="22"/>
        </w:rPr>
        <w:tab/>
      </w:r>
    </w:p>
    <w:p w14:paraId="5FB43992"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13666552"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20118E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5C8CE7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24A971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Y</w:t>
            </w:r>
          </w:p>
        </w:tc>
      </w:tr>
      <w:tr w:rsidR="00EA449F" w:rsidRPr="008261EB" w14:paraId="614108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49BC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59C5E0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479,639.64</w:t>
            </w:r>
          </w:p>
        </w:tc>
        <w:tc>
          <w:tcPr>
            <w:tcW w:w="3126" w:type="dxa"/>
            <w:tcBorders>
              <w:top w:val="single" w:sz="4" w:space="0" w:color="auto"/>
              <w:left w:val="single" w:sz="4" w:space="0" w:color="auto"/>
              <w:bottom w:val="single" w:sz="4" w:space="0" w:color="auto"/>
              <w:right w:val="single" w:sz="4" w:space="0" w:color="auto"/>
            </w:tcBorders>
            <w:hideMark/>
          </w:tcPr>
          <w:p w14:paraId="173B83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2,851,978.84</w:t>
            </w:r>
          </w:p>
        </w:tc>
      </w:tr>
      <w:tr w:rsidR="00EA449F" w:rsidRPr="008261EB" w14:paraId="0E2618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F56A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6010D6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483,285.50</w:t>
            </w:r>
          </w:p>
        </w:tc>
        <w:tc>
          <w:tcPr>
            <w:tcW w:w="3126" w:type="dxa"/>
            <w:tcBorders>
              <w:top w:val="single" w:sz="4" w:space="0" w:color="auto"/>
              <w:left w:val="single" w:sz="4" w:space="0" w:color="auto"/>
              <w:bottom w:val="single" w:sz="4" w:space="0" w:color="auto"/>
              <w:right w:val="single" w:sz="4" w:space="0" w:color="auto"/>
            </w:tcBorders>
            <w:hideMark/>
          </w:tcPr>
          <w:p w14:paraId="0103E9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2,851,973.62</w:t>
            </w:r>
          </w:p>
        </w:tc>
      </w:tr>
      <w:tr w:rsidR="00EA449F" w:rsidRPr="008261EB" w14:paraId="44A672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8DB3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652F67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483,275.94</w:t>
            </w:r>
          </w:p>
        </w:tc>
        <w:tc>
          <w:tcPr>
            <w:tcW w:w="3126" w:type="dxa"/>
            <w:tcBorders>
              <w:top w:val="single" w:sz="4" w:space="0" w:color="auto"/>
              <w:left w:val="single" w:sz="4" w:space="0" w:color="auto"/>
              <w:bottom w:val="single" w:sz="4" w:space="0" w:color="auto"/>
              <w:right w:val="single" w:sz="4" w:space="0" w:color="auto"/>
            </w:tcBorders>
            <w:hideMark/>
          </w:tcPr>
          <w:p w14:paraId="66AE37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2,844,756.03</w:t>
            </w:r>
          </w:p>
        </w:tc>
      </w:tr>
      <w:tr w:rsidR="00EA449F" w:rsidRPr="008261EB" w14:paraId="1F9CDB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8261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64D2FC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478,902.94</w:t>
            </w:r>
          </w:p>
        </w:tc>
        <w:tc>
          <w:tcPr>
            <w:tcW w:w="3126" w:type="dxa"/>
            <w:tcBorders>
              <w:top w:val="single" w:sz="4" w:space="0" w:color="auto"/>
              <w:left w:val="single" w:sz="4" w:space="0" w:color="auto"/>
              <w:bottom w:val="single" w:sz="4" w:space="0" w:color="auto"/>
              <w:right w:val="single" w:sz="4" w:space="0" w:color="auto"/>
            </w:tcBorders>
            <w:hideMark/>
          </w:tcPr>
          <w:p w14:paraId="0D3E06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2,844,761.23</w:t>
            </w:r>
          </w:p>
        </w:tc>
      </w:tr>
      <w:tr w:rsidR="00EA449F" w:rsidRPr="008261EB" w14:paraId="7B30EC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A97D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w:t>
            </w:r>
          </w:p>
        </w:tc>
        <w:tc>
          <w:tcPr>
            <w:tcW w:w="3126" w:type="dxa"/>
            <w:tcBorders>
              <w:top w:val="single" w:sz="4" w:space="0" w:color="auto"/>
              <w:left w:val="single" w:sz="4" w:space="0" w:color="auto"/>
              <w:bottom w:val="single" w:sz="4" w:space="0" w:color="auto"/>
              <w:right w:val="single" w:sz="4" w:space="0" w:color="auto"/>
            </w:tcBorders>
            <w:hideMark/>
          </w:tcPr>
          <w:p w14:paraId="04538B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478,910.81</w:t>
            </w:r>
          </w:p>
        </w:tc>
        <w:tc>
          <w:tcPr>
            <w:tcW w:w="3126" w:type="dxa"/>
            <w:tcBorders>
              <w:top w:val="single" w:sz="4" w:space="0" w:color="auto"/>
              <w:left w:val="single" w:sz="4" w:space="0" w:color="auto"/>
              <w:bottom w:val="single" w:sz="4" w:space="0" w:color="auto"/>
              <w:right w:val="single" w:sz="4" w:space="0" w:color="auto"/>
            </w:tcBorders>
            <w:hideMark/>
          </w:tcPr>
          <w:p w14:paraId="14256F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2,849,641.38</w:t>
            </w:r>
          </w:p>
        </w:tc>
      </w:tr>
      <w:tr w:rsidR="00EA449F" w:rsidRPr="008261EB" w14:paraId="0ED62B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005C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6BE7D7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478,914.60</w:t>
            </w:r>
          </w:p>
        </w:tc>
        <w:tc>
          <w:tcPr>
            <w:tcW w:w="3126" w:type="dxa"/>
            <w:tcBorders>
              <w:top w:val="single" w:sz="4" w:space="0" w:color="auto"/>
              <w:left w:val="single" w:sz="4" w:space="0" w:color="auto"/>
              <w:bottom w:val="single" w:sz="4" w:space="0" w:color="auto"/>
              <w:right w:val="single" w:sz="4" w:space="0" w:color="auto"/>
            </w:tcBorders>
            <w:hideMark/>
          </w:tcPr>
          <w:p w14:paraId="383CC8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2,851,979.83</w:t>
            </w:r>
          </w:p>
        </w:tc>
      </w:tr>
      <w:tr w:rsidR="00EA449F" w:rsidRPr="008261EB" w14:paraId="1FD170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3C5B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2B8AF4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479,639.64</w:t>
            </w:r>
          </w:p>
        </w:tc>
        <w:tc>
          <w:tcPr>
            <w:tcW w:w="3126" w:type="dxa"/>
            <w:tcBorders>
              <w:top w:val="single" w:sz="4" w:space="0" w:color="auto"/>
              <w:left w:val="single" w:sz="4" w:space="0" w:color="auto"/>
              <w:bottom w:val="single" w:sz="4" w:space="0" w:color="auto"/>
              <w:right w:val="single" w:sz="4" w:space="0" w:color="auto"/>
            </w:tcBorders>
            <w:hideMark/>
          </w:tcPr>
          <w:p w14:paraId="0CD699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2,851,978.84</w:t>
            </w:r>
          </w:p>
        </w:tc>
      </w:tr>
    </w:tbl>
    <w:p w14:paraId="40C6D736"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273B01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1DC188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249FF9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13 Blanquizal (Isla Monserrat) con una superficie de </w:t>
      </w:r>
      <w:r w:rsidRPr="008261EB">
        <w:rPr>
          <w:rFonts w:ascii="Arial" w:hAnsi="Arial" w:cs="Arial"/>
          <w:color w:val="000000"/>
          <w:sz w:val="22"/>
          <w:szCs w:val="22"/>
          <w:lang w:eastAsia="es-MX"/>
        </w:rPr>
        <w:t>103.98 ha</w:t>
      </w:r>
      <w:r w:rsidRPr="008261EB">
        <w:rPr>
          <w:rFonts w:ascii="Arial" w:hAnsi="Arial" w:cs="Arial"/>
          <w:sz w:val="22"/>
          <w:szCs w:val="22"/>
        </w:rPr>
        <w:tab/>
      </w:r>
      <w:r w:rsidRPr="008261EB">
        <w:rPr>
          <w:rFonts w:ascii="Arial" w:hAnsi="Arial" w:cs="Arial"/>
          <w:sz w:val="22"/>
          <w:szCs w:val="22"/>
        </w:rPr>
        <w:tab/>
      </w:r>
    </w:p>
    <w:p w14:paraId="282A6518"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1F6E62ED"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7D7516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0FF94C9C"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69FCB9BC"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209C64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D5DA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6F3476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494,055.66</w:t>
            </w:r>
          </w:p>
        </w:tc>
        <w:tc>
          <w:tcPr>
            <w:tcW w:w="3126" w:type="dxa"/>
            <w:tcBorders>
              <w:top w:val="single" w:sz="4" w:space="0" w:color="auto"/>
              <w:left w:val="single" w:sz="4" w:space="0" w:color="auto"/>
              <w:bottom w:val="single" w:sz="4" w:space="0" w:color="auto"/>
              <w:right w:val="single" w:sz="4" w:space="0" w:color="auto"/>
            </w:tcBorders>
            <w:hideMark/>
          </w:tcPr>
          <w:p w14:paraId="4AAB16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2,843,174.67</w:t>
            </w:r>
          </w:p>
        </w:tc>
      </w:tr>
      <w:tr w:rsidR="00EA449F" w:rsidRPr="008261EB" w14:paraId="25233A93"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2AC00F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un rumbo general Sur hasta llegar al vértice 2</w:t>
            </w:r>
          </w:p>
        </w:tc>
      </w:tr>
      <w:tr w:rsidR="00EA449F" w:rsidRPr="008261EB" w14:paraId="4F5A23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8AD2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0FBFFB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494,534.24</w:t>
            </w:r>
          </w:p>
        </w:tc>
        <w:tc>
          <w:tcPr>
            <w:tcW w:w="3126" w:type="dxa"/>
            <w:tcBorders>
              <w:top w:val="single" w:sz="4" w:space="0" w:color="auto"/>
              <w:left w:val="single" w:sz="4" w:space="0" w:color="auto"/>
              <w:bottom w:val="single" w:sz="4" w:space="0" w:color="auto"/>
              <w:right w:val="single" w:sz="4" w:space="0" w:color="auto"/>
            </w:tcBorders>
            <w:hideMark/>
          </w:tcPr>
          <w:p w14:paraId="531E60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2,841,538.96</w:t>
            </w:r>
          </w:p>
        </w:tc>
      </w:tr>
      <w:tr w:rsidR="00EA449F" w:rsidRPr="008261EB" w14:paraId="16C36D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14E0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w:t>
            </w:r>
          </w:p>
        </w:tc>
        <w:tc>
          <w:tcPr>
            <w:tcW w:w="3126" w:type="dxa"/>
            <w:tcBorders>
              <w:top w:val="single" w:sz="4" w:space="0" w:color="auto"/>
              <w:left w:val="single" w:sz="4" w:space="0" w:color="auto"/>
              <w:bottom w:val="single" w:sz="4" w:space="0" w:color="auto"/>
              <w:right w:val="single" w:sz="4" w:space="0" w:color="auto"/>
            </w:tcBorders>
            <w:hideMark/>
          </w:tcPr>
          <w:p w14:paraId="4C00FD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494,554.52</w:t>
            </w:r>
          </w:p>
        </w:tc>
        <w:tc>
          <w:tcPr>
            <w:tcW w:w="3126" w:type="dxa"/>
            <w:tcBorders>
              <w:top w:val="single" w:sz="4" w:space="0" w:color="auto"/>
              <w:left w:val="single" w:sz="4" w:space="0" w:color="auto"/>
              <w:bottom w:val="single" w:sz="4" w:space="0" w:color="auto"/>
              <w:right w:val="single" w:sz="4" w:space="0" w:color="auto"/>
            </w:tcBorders>
            <w:hideMark/>
          </w:tcPr>
          <w:p w14:paraId="5CFAA6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2,841,444.97</w:t>
            </w:r>
          </w:p>
        </w:tc>
      </w:tr>
      <w:tr w:rsidR="00EA449F" w:rsidRPr="008261EB" w14:paraId="3C07C8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5D94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3B1177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493,669.88</w:t>
            </w:r>
          </w:p>
        </w:tc>
        <w:tc>
          <w:tcPr>
            <w:tcW w:w="3126" w:type="dxa"/>
            <w:tcBorders>
              <w:top w:val="single" w:sz="4" w:space="0" w:color="auto"/>
              <w:left w:val="single" w:sz="4" w:space="0" w:color="auto"/>
              <w:bottom w:val="single" w:sz="4" w:space="0" w:color="auto"/>
              <w:right w:val="single" w:sz="4" w:space="0" w:color="auto"/>
            </w:tcBorders>
            <w:hideMark/>
          </w:tcPr>
          <w:p w14:paraId="2814AB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2,841,446.46</w:t>
            </w:r>
          </w:p>
        </w:tc>
      </w:tr>
      <w:tr w:rsidR="00EA449F" w:rsidRPr="008261EB" w14:paraId="0B6AAE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9C02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2927EB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493,670.06</w:t>
            </w:r>
          </w:p>
        </w:tc>
        <w:tc>
          <w:tcPr>
            <w:tcW w:w="3126" w:type="dxa"/>
            <w:tcBorders>
              <w:top w:val="single" w:sz="4" w:space="0" w:color="auto"/>
              <w:left w:val="single" w:sz="4" w:space="0" w:color="auto"/>
              <w:bottom w:val="single" w:sz="4" w:space="0" w:color="auto"/>
              <w:right w:val="single" w:sz="4" w:space="0" w:color="auto"/>
            </w:tcBorders>
            <w:hideMark/>
          </w:tcPr>
          <w:p w14:paraId="7B872A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2,843,174.67</w:t>
            </w:r>
          </w:p>
        </w:tc>
      </w:tr>
      <w:tr w:rsidR="00EA449F" w:rsidRPr="008261EB" w14:paraId="4A6543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B686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73596A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494,055.66</w:t>
            </w:r>
          </w:p>
        </w:tc>
        <w:tc>
          <w:tcPr>
            <w:tcW w:w="3126" w:type="dxa"/>
            <w:tcBorders>
              <w:top w:val="single" w:sz="4" w:space="0" w:color="auto"/>
              <w:left w:val="single" w:sz="4" w:space="0" w:color="auto"/>
              <w:bottom w:val="single" w:sz="4" w:space="0" w:color="auto"/>
              <w:right w:val="single" w:sz="4" w:space="0" w:color="auto"/>
            </w:tcBorders>
            <w:hideMark/>
          </w:tcPr>
          <w:p w14:paraId="485A47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2,843,174.67</w:t>
            </w:r>
          </w:p>
        </w:tc>
      </w:tr>
    </w:tbl>
    <w:p w14:paraId="29EA9789"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27C439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2DDD43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1C7DEF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14 Zona Oeste Isla Catalana </w:t>
      </w:r>
      <w:r w:rsidRPr="008261EB">
        <w:rPr>
          <w:rFonts w:ascii="Arial" w:hAnsi="Arial" w:cs="Arial"/>
          <w:sz w:val="22"/>
          <w:szCs w:val="22"/>
          <w:lang w:eastAsia="es-MX"/>
        </w:rPr>
        <w:t>o Santa Catalina</w:t>
      </w:r>
      <w:r w:rsidRPr="008261EB">
        <w:rPr>
          <w:rFonts w:ascii="Arial" w:hAnsi="Arial" w:cs="Arial"/>
          <w:sz w:val="22"/>
          <w:szCs w:val="22"/>
        </w:rPr>
        <w:t xml:space="preserve"> con una superficie de </w:t>
      </w:r>
      <w:r w:rsidRPr="008261EB">
        <w:rPr>
          <w:rFonts w:ascii="Arial" w:hAnsi="Arial" w:cs="Arial"/>
          <w:color w:val="000000"/>
          <w:sz w:val="22"/>
          <w:szCs w:val="22"/>
          <w:lang w:eastAsia="es-MX"/>
        </w:rPr>
        <w:t>542.43 ha</w:t>
      </w:r>
      <w:r w:rsidRPr="008261EB">
        <w:rPr>
          <w:rFonts w:ascii="Arial" w:hAnsi="Arial" w:cs="Arial"/>
          <w:sz w:val="22"/>
          <w:szCs w:val="22"/>
        </w:rPr>
        <w:tab/>
      </w:r>
      <w:r w:rsidRPr="008261EB">
        <w:rPr>
          <w:rFonts w:ascii="Arial" w:hAnsi="Arial" w:cs="Arial"/>
          <w:sz w:val="22"/>
          <w:szCs w:val="22"/>
        </w:rPr>
        <w:tab/>
      </w:r>
    </w:p>
    <w:p w14:paraId="266B2222"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252AEB6F"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770938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37CBA75B"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1AE02CFF"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1BAB92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96CF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69100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519,862.07</w:t>
            </w:r>
          </w:p>
        </w:tc>
        <w:tc>
          <w:tcPr>
            <w:tcW w:w="3126" w:type="dxa"/>
            <w:tcBorders>
              <w:top w:val="single" w:sz="4" w:space="0" w:color="auto"/>
              <w:left w:val="single" w:sz="4" w:space="0" w:color="auto"/>
              <w:bottom w:val="single" w:sz="4" w:space="0" w:color="auto"/>
              <w:right w:val="single" w:sz="4" w:space="0" w:color="auto"/>
            </w:tcBorders>
            <w:hideMark/>
          </w:tcPr>
          <w:p w14:paraId="03DBA0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2,838,196.91</w:t>
            </w:r>
          </w:p>
        </w:tc>
      </w:tr>
      <w:tr w:rsidR="00EA449F" w:rsidRPr="008261EB" w14:paraId="73CD5C0B"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2022D8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un rumbo general Sur hasta llegar al vértice 2</w:t>
            </w:r>
          </w:p>
        </w:tc>
      </w:tr>
      <w:tr w:rsidR="00EA449F" w:rsidRPr="008261EB" w14:paraId="7D654D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50F6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4506B0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520,044.55</w:t>
            </w:r>
          </w:p>
        </w:tc>
        <w:tc>
          <w:tcPr>
            <w:tcW w:w="3126" w:type="dxa"/>
            <w:tcBorders>
              <w:top w:val="single" w:sz="4" w:space="0" w:color="auto"/>
              <w:left w:val="single" w:sz="4" w:space="0" w:color="auto"/>
              <w:bottom w:val="single" w:sz="4" w:space="0" w:color="auto"/>
              <w:right w:val="single" w:sz="4" w:space="0" w:color="auto"/>
            </w:tcBorders>
            <w:hideMark/>
          </w:tcPr>
          <w:p w14:paraId="2CA97E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2,835,711.98</w:t>
            </w:r>
          </w:p>
        </w:tc>
      </w:tr>
      <w:tr w:rsidR="00EA449F" w:rsidRPr="008261EB" w14:paraId="5A01E1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4A0A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w:t>
            </w:r>
          </w:p>
        </w:tc>
        <w:tc>
          <w:tcPr>
            <w:tcW w:w="3126" w:type="dxa"/>
            <w:tcBorders>
              <w:top w:val="single" w:sz="4" w:space="0" w:color="auto"/>
              <w:left w:val="single" w:sz="4" w:space="0" w:color="auto"/>
              <w:bottom w:val="single" w:sz="4" w:space="0" w:color="auto"/>
              <w:right w:val="single" w:sz="4" w:space="0" w:color="auto"/>
            </w:tcBorders>
            <w:hideMark/>
          </w:tcPr>
          <w:p w14:paraId="5D78E0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517,515.09</w:t>
            </w:r>
          </w:p>
        </w:tc>
        <w:tc>
          <w:tcPr>
            <w:tcW w:w="3126" w:type="dxa"/>
            <w:tcBorders>
              <w:top w:val="single" w:sz="4" w:space="0" w:color="auto"/>
              <w:left w:val="single" w:sz="4" w:space="0" w:color="auto"/>
              <w:bottom w:val="single" w:sz="4" w:space="0" w:color="auto"/>
              <w:right w:val="single" w:sz="4" w:space="0" w:color="auto"/>
            </w:tcBorders>
            <w:hideMark/>
          </w:tcPr>
          <w:p w14:paraId="014548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2,835,708.48</w:t>
            </w:r>
          </w:p>
        </w:tc>
      </w:tr>
      <w:tr w:rsidR="00EA449F" w:rsidRPr="008261EB" w14:paraId="5D3085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2EFE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46EB4F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517,508.90</w:t>
            </w:r>
          </w:p>
        </w:tc>
        <w:tc>
          <w:tcPr>
            <w:tcW w:w="3126" w:type="dxa"/>
            <w:tcBorders>
              <w:top w:val="single" w:sz="4" w:space="0" w:color="auto"/>
              <w:left w:val="single" w:sz="4" w:space="0" w:color="auto"/>
              <w:bottom w:val="single" w:sz="4" w:space="0" w:color="auto"/>
              <w:right w:val="single" w:sz="4" w:space="0" w:color="auto"/>
            </w:tcBorders>
            <w:hideMark/>
          </w:tcPr>
          <w:p w14:paraId="4C686D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2,838,194.16</w:t>
            </w:r>
          </w:p>
        </w:tc>
      </w:tr>
      <w:tr w:rsidR="00EA449F" w:rsidRPr="008261EB" w14:paraId="14A570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9097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2B1573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519,862.07</w:t>
            </w:r>
          </w:p>
        </w:tc>
        <w:tc>
          <w:tcPr>
            <w:tcW w:w="3126" w:type="dxa"/>
            <w:tcBorders>
              <w:top w:val="single" w:sz="4" w:space="0" w:color="auto"/>
              <w:left w:val="single" w:sz="4" w:space="0" w:color="auto"/>
              <w:bottom w:val="single" w:sz="4" w:space="0" w:color="auto"/>
              <w:right w:val="single" w:sz="4" w:space="0" w:color="auto"/>
            </w:tcBorders>
            <w:hideMark/>
          </w:tcPr>
          <w:p w14:paraId="70F8D2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2,838,196.91</w:t>
            </w:r>
          </w:p>
        </w:tc>
      </w:tr>
    </w:tbl>
    <w:p w14:paraId="29E28D60"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735674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56C960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Preservación Marina y Humedales (PreMH)</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0694B4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15 </w:t>
      </w:r>
      <w:r w:rsidR="005D4963">
        <w:rPr>
          <w:rFonts w:ascii="Arial" w:hAnsi="Arial" w:cs="Arial"/>
          <w:sz w:val="22"/>
          <w:szCs w:val="22"/>
        </w:rPr>
        <w:t xml:space="preserve">La </w:t>
      </w:r>
      <w:r w:rsidRPr="008261EB">
        <w:rPr>
          <w:rFonts w:ascii="Arial" w:hAnsi="Arial" w:cs="Arial"/>
          <w:color w:val="000000"/>
          <w:sz w:val="22"/>
          <w:szCs w:val="22"/>
          <w:lang w:eastAsia="es-MX"/>
        </w:rPr>
        <w:t xml:space="preserve">Lobera (Isla Catalana </w:t>
      </w:r>
      <w:r w:rsidRPr="008261EB">
        <w:rPr>
          <w:rFonts w:ascii="Arial" w:hAnsi="Arial" w:cs="Arial"/>
          <w:sz w:val="22"/>
          <w:szCs w:val="22"/>
          <w:lang w:eastAsia="es-MX"/>
        </w:rPr>
        <w:t>o Santa Catalina</w:t>
      </w:r>
      <w:r w:rsidRPr="008261EB">
        <w:rPr>
          <w:rFonts w:ascii="Arial" w:hAnsi="Arial" w:cs="Arial"/>
          <w:color w:val="000000"/>
          <w:sz w:val="22"/>
          <w:szCs w:val="22"/>
          <w:lang w:eastAsia="es-MX"/>
        </w:rPr>
        <w:t xml:space="preserve">) </w:t>
      </w:r>
      <w:r w:rsidRPr="008261EB">
        <w:rPr>
          <w:rFonts w:ascii="Arial" w:hAnsi="Arial" w:cs="Arial"/>
          <w:sz w:val="22"/>
          <w:szCs w:val="22"/>
        </w:rPr>
        <w:t xml:space="preserve">con una superficie de </w:t>
      </w:r>
      <w:r w:rsidRPr="008261EB">
        <w:rPr>
          <w:rFonts w:ascii="Arial" w:hAnsi="Arial" w:cs="Arial"/>
          <w:color w:val="000000"/>
          <w:sz w:val="22"/>
          <w:szCs w:val="22"/>
          <w:lang w:eastAsia="es-MX"/>
        </w:rPr>
        <w:t>3.83 ha</w:t>
      </w:r>
      <w:r w:rsidRPr="008261EB">
        <w:rPr>
          <w:rFonts w:ascii="Arial" w:hAnsi="Arial" w:cs="Arial"/>
          <w:sz w:val="22"/>
          <w:szCs w:val="22"/>
        </w:rPr>
        <w:tab/>
      </w:r>
      <w:r w:rsidRPr="008261EB">
        <w:rPr>
          <w:rFonts w:ascii="Arial" w:hAnsi="Arial" w:cs="Arial"/>
          <w:sz w:val="22"/>
          <w:szCs w:val="22"/>
        </w:rPr>
        <w:tab/>
      </w:r>
    </w:p>
    <w:p w14:paraId="11CC4D6A"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2175C967"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65C284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72563DD7"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718F4C7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68218E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BC29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53870B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522,900.64</w:t>
            </w:r>
          </w:p>
        </w:tc>
        <w:tc>
          <w:tcPr>
            <w:tcW w:w="3126" w:type="dxa"/>
            <w:tcBorders>
              <w:top w:val="single" w:sz="4" w:space="0" w:color="auto"/>
              <w:left w:val="single" w:sz="4" w:space="0" w:color="auto"/>
              <w:bottom w:val="single" w:sz="4" w:space="0" w:color="auto"/>
              <w:right w:val="single" w:sz="4" w:space="0" w:color="auto"/>
            </w:tcBorders>
            <w:hideMark/>
          </w:tcPr>
          <w:p w14:paraId="7ED262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2,843,606.24</w:t>
            </w:r>
          </w:p>
        </w:tc>
      </w:tr>
      <w:tr w:rsidR="00EA449F" w:rsidRPr="008261EB" w14:paraId="78B58410"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6A6D28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Continúa por la línea de costa con un </w:t>
            </w:r>
            <w:r w:rsidRPr="008261EB">
              <w:rPr>
                <w:rFonts w:ascii="Arial" w:hAnsi="Arial" w:cs="Arial"/>
                <w:sz w:val="22"/>
                <w:szCs w:val="22"/>
              </w:rPr>
              <w:lastRenderedPageBreak/>
              <w:t>rumbo general Norte hasta llegar al vértice 2</w:t>
            </w:r>
          </w:p>
        </w:tc>
      </w:tr>
      <w:tr w:rsidR="00EA449F" w:rsidRPr="008261EB" w14:paraId="2BCC17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9854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w:t>
            </w:r>
          </w:p>
        </w:tc>
        <w:tc>
          <w:tcPr>
            <w:tcW w:w="3126" w:type="dxa"/>
            <w:tcBorders>
              <w:top w:val="single" w:sz="4" w:space="0" w:color="auto"/>
              <w:left w:val="single" w:sz="4" w:space="0" w:color="auto"/>
              <w:bottom w:val="single" w:sz="4" w:space="0" w:color="auto"/>
              <w:right w:val="single" w:sz="4" w:space="0" w:color="auto"/>
            </w:tcBorders>
            <w:hideMark/>
          </w:tcPr>
          <w:p w14:paraId="7CE1E7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522,776.96</w:t>
            </w:r>
          </w:p>
        </w:tc>
        <w:tc>
          <w:tcPr>
            <w:tcW w:w="3126" w:type="dxa"/>
            <w:tcBorders>
              <w:top w:val="single" w:sz="4" w:space="0" w:color="auto"/>
              <w:left w:val="single" w:sz="4" w:space="0" w:color="auto"/>
              <w:bottom w:val="single" w:sz="4" w:space="0" w:color="auto"/>
              <w:right w:val="single" w:sz="4" w:space="0" w:color="auto"/>
            </w:tcBorders>
            <w:hideMark/>
          </w:tcPr>
          <w:p w14:paraId="0172CA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2,843,903.48</w:t>
            </w:r>
          </w:p>
        </w:tc>
      </w:tr>
      <w:tr w:rsidR="00EA449F" w:rsidRPr="008261EB" w14:paraId="29BECA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B819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64B2BA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522,948.18</w:t>
            </w:r>
          </w:p>
        </w:tc>
        <w:tc>
          <w:tcPr>
            <w:tcW w:w="3126" w:type="dxa"/>
            <w:tcBorders>
              <w:top w:val="single" w:sz="4" w:space="0" w:color="auto"/>
              <w:left w:val="single" w:sz="4" w:space="0" w:color="auto"/>
              <w:bottom w:val="single" w:sz="4" w:space="0" w:color="auto"/>
              <w:right w:val="single" w:sz="4" w:space="0" w:color="auto"/>
            </w:tcBorders>
            <w:hideMark/>
          </w:tcPr>
          <w:p w14:paraId="37B805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2,843,903.73</w:t>
            </w:r>
          </w:p>
        </w:tc>
      </w:tr>
      <w:tr w:rsidR="00EA449F" w:rsidRPr="008261EB" w14:paraId="182B4D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59B5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3126" w:type="dxa"/>
            <w:tcBorders>
              <w:top w:val="single" w:sz="4" w:space="0" w:color="auto"/>
              <w:left w:val="single" w:sz="4" w:space="0" w:color="auto"/>
              <w:bottom w:val="single" w:sz="4" w:space="0" w:color="auto"/>
              <w:right w:val="single" w:sz="4" w:space="0" w:color="auto"/>
            </w:tcBorders>
            <w:hideMark/>
          </w:tcPr>
          <w:p w14:paraId="679C8C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522,948.67</w:t>
            </w:r>
          </w:p>
        </w:tc>
        <w:tc>
          <w:tcPr>
            <w:tcW w:w="3126" w:type="dxa"/>
            <w:tcBorders>
              <w:top w:val="single" w:sz="4" w:space="0" w:color="auto"/>
              <w:left w:val="single" w:sz="4" w:space="0" w:color="auto"/>
              <w:bottom w:val="single" w:sz="4" w:space="0" w:color="auto"/>
              <w:right w:val="single" w:sz="4" w:space="0" w:color="auto"/>
            </w:tcBorders>
            <w:hideMark/>
          </w:tcPr>
          <w:p w14:paraId="7BCA3A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2,843,606.49</w:t>
            </w:r>
          </w:p>
        </w:tc>
      </w:tr>
      <w:tr w:rsidR="00EA449F" w:rsidRPr="008261EB" w14:paraId="023C32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4344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3F9A20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522,900.64</w:t>
            </w:r>
          </w:p>
        </w:tc>
        <w:tc>
          <w:tcPr>
            <w:tcW w:w="3126" w:type="dxa"/>
            <w:tcBorders>
              <w:top w:val="single" w:sz="4" w:space="0" w:color="auto"/>
              <w:left w:val="single" w:sz="4" w:space="0" w:color="auto"/>
              <w:bottom w:val="single" w:sz="4" w:space="0" w:color="auto"/>
              <w:right w:val="single" w:sz="4" w:space="0" w:color="auto"/>
            </w:tcBorders>
            <w:hideMark/>
          </w:tcPr>
          <w:p w14:paraId="16CE4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2,843,606.24</w:t>
            </w:r>
          </w:p>
        </w:tc>
      </w:tr>
    </w:tbl>
    <w:p w14:paraId="5A687C75"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757B79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1CE01C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Terrestre (UTT)</w:t>
      </w:r>
      <w:r w:rsidRPr="008261EB">
        <w:rPr>
          <w:rFonts w:ascii="Arial" w:hAnsi="Arial" w:cs="Arial"/>
          <w:sz w:val="22"/>
          <w:szCs w:val="22"/>
        </w:rPr>
        <w:tab/>
      </w:r>
      <w:r w:rsidRPr="008261EB">
        <w:rPr>
          <w:rFonts w:ascii="Arial" w:hAnsi="Arial" w:cs="Arial"/>
          <w:sz w:val="22"/>
          <w:szCs w:val="22"/>
        </w:rPr>
        <w:tab/>
      </w:r>
    </w:p>
    <w:p w14:paraId="5CA4C6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 Isla Coronados con una superficie de </w:t>
      </w:r>
      <w:r w:rsidRPr="008261EB">
        <w:rPr>
          <w:rFonts w:ascii="Arial" w:hAnsi="Arial" w:cs="Arial"/>
          <w:color w:val="000000"/>
          <w:sz w:val="22"/>
          <w:szCs w:val="22"/>
          <w:lang w:eastAsia="es-MX"/>
        </w:rPr>
        <w:t>597.45 ha</w:t>
      </w:r>
      <w:r w:rsidRPr="008261EB">
        <w:rPr>
          <w:rFonts w:ascii="Arial" w:hAnsi="Arial" w:cs="Arial"/>
          <w:sz w:val="22"/>
          <w:szCs w:val="22"/>
        </w:rPr>
        <w:tab/>
      </w:r>
      <w:r w:rsidRPr="008261EB">
        <w:rPr>
          <w:rFonts w:ascii="Arial" w:hAnsi="Arial" w:cs="Arial"/>
          <w:sz w:val="22"/>
          <w:szCs w:val="22"/>
        </w:rPr>
        <w:tab/>
      </w:r>
    </w:p>
    <w:p w14:paraId="3864ECC0"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5FC16A0C"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12DB48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017B6261"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7579E133"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140CF68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A0E31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2D98ED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471,879.89</w:t>
            </w:r>
          </w:p>
        </w:tc>
        <w:tc>
          <w:tcPr>
            <w:tcW w:w="1645" w:type="dxa"/>
            <w:tcBorders>
              <w:top w:val="single" w:sz="4" w:space="0" w:color="auto"/>
              <w:left w:val="single" w:sz="4" w:space="0" w:color="auto"/>
              <w:bottom w:val="single" w:sz="4" w:space="0" w:color="auto"/>
              <w:right w:val="single" w:sz="4" w:space="0" w:color="auto"/>
            </w:tcBorders>
            <w:hideMark/>
          </w:tcPr>
          <w:p w14:paraId="5EE1B5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2,890,181.49</w:t>
            </w:r>
          </w:p>
        </w:tc>
      </w:tr>
      <w:tr w:rsidR="00EA449F" w:rsidRPr="008261EB" w14:paraId="27D7ACC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05B54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5AC814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473,716.47</w:t>
            </w:r>
          </w:p>
        </w:tc>
        <w:tc>
          <w:tcPr>
            <w:tcW w:w="1645" w:type="dxa"/>
            <w:tcBorders>
              <w:top w:val="single" w:sz="4" w:space="0" w:color="auto"/>
              <w:left w:val="single" w:sz="4" w:space="0" w:color="auto"/>
              <w:bottom w:val="single" w:sz="4" w:space="0" w:color="auto"/>
              <w:right w:val="single" w:sz="4" w:space="0" w:color="auto"/>
            </w:tcBorders>
            <w:hideMark/>
          </w:tcPr>
          <w:p w14:paraId="48BD78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2,890,178.99</w:t>
            </w:r>
          </w:p>
        </w:tc>
      </w:tr>
      <w:tr w:rsidR="00EA449F" w:rsidRPr="008261EB" w14:paraId="783D7A6D"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180AFA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Sur hasta llegar al vértice 3</w:t>
            </w:r>
          </w:p>
        </w:tc>
      </w:tr>
      <w:tr w:rsidR="00EA449F" w:rsidRPr="008261EB" w14:paraId="5E0CCEDA"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98EB1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223DE4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470,719.71</w:t>
            </w:r>
          </w:p>
        </w:tc>
        <w:tc>
          <w:tcPr>
            <w:tcW w:w="1645" w:type="dxa"/>
            <w:tcBorders>
              <w:top w:val="single" w:sz="4" w:space="0" w:color="auto"/>
              <w:left w:val="single" w:sz="4" w:space="0" w:color="auto"/>
              <w:bottom w:val="single" w:sz="4" w:space="0" w:color="auto"/>
              <w:right w:val="single" w:sz="4" w:space="0" w:color="auto"/>
            </w:tcBorders>
            <w:hideMark/>
          </w:tcPr>
          <w:p w14:paraId="3B704B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2,886,808.10</w:t>
            </w:r>
          </w:p>
        </w:tc>
      </w:tr>
      <w:tr w:rsidR="00EA449F" w:rsidRPr="008261EB" w14:paraId="5CF6C461"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C6876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3E8CAA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470,711.21</w:t>
            </w:r>
          </w:p>
        </w:tc>
        <w:tc>
          <w:tcPr>
            <w:tcW w:w="1645" w:type="dxa"/>
            <w:tcBorders>
              <w:top w:val="single" w:sz="4" w:space="0" w:color="auto"/>
              <w:left w:val="single" w:sz="4" w:space="0" w:color="auto"/>
              <w:bottom w:val="single" w:sz="4" w:space="0" w:color="auto"/>
              <w:right w:val="single" w:sz="4" w:space="0" w:color="auto"/>
            </w:tcBorders>
            <w:hideMark/>
          </w:tcPr>
          <w:p w14:paraId="3588D2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2,886,833.60</w:t>
            </w:r>
          </w:p>
        </w:tc>
      </w:tr>
      <w:tr w:rsidR="00EA449F" w:rsidRPr="008261EB" w14:paraId="6EF1B75F"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01D8A2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5</w:t>
            </w:r>
          </w:p>
        </w:tc>
      </w:tr>
      <w:tr w:rsidR="00EA449F" w:rsidRPr="008261EB" w14:paraId="09A576F9"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A14B4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w:t>
            </w:r>
          </w:p>
        </w:tc>
        <w:tc>
          <w:tcPr>
            <w:tcW w:w="1503" w:type="dxa"/>
            <w:tcBorders>
              <w:top w:val="single" w:sz="4" w:space="0" w:color="auto"/>
              <w:left w:val="single" w:sz="4" w:space="0" w:color="auto"/>
              <w:bottom w:val="single" w:sz="4" w:space="0" w:color="auto"/>
              <w:right w:val="single" w:sz="4" w:space="0" w:color="auto"/>
            </w:tcBorders>
            <w:hideMark/>
          </w:tcPr>
          <w:p w14:paraId="1751B6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471,416.24</w:t>
            </w:r>
          </w:p>
        </w:tc>
        <w:tc>
          <w:tcPr>
            <w:tcW w:w="1645" w:type="dxa"/>
            <w:tcBorders>
              <w:top w:val="single" w:sz="4" w:space="0" w:color="auto"/>
              <w:left w:val="single" w:sz="4" w:space="0" w:color="auto"/>
              <w:bottom w:val="single" w:sz="4" w:space="0" w:color="auto"/>
              <w:right w:val="single" w:sz="4" w:space="0" w:color="auto"/>
            </w:tcBorders>
            <w:hideMark/>
          </w:tcPr>
          <w:p w14:paraId="34CBCD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2,888,824.29</w:t>
            </w:r>
          </w:p>
        </w:tc>
      </w:tr>
      <w:tr w:rsidR="00EA449F" w:rsidRPr="008261EB" w14:paraId="49EB289B"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BD1E0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503" w:type="dxa"/>
            <w:tcBorders>
              <w:top w:val="single" w:sz="4" w:space="0" w:color="auto"/>
              <w:left w:val="single" w:sz="4" w:space="0" w:color="auto"/>
              <w:bottom w:val="single" w:sz="4" w:space="0" w:color="auto"/>
              <w:right w:val="single" w:sz="4" w:space="0" w:color="auto"/>
            </w:tcBorders>
            <w:hideMark/>
          </w:tcPr>
          <w:p w14:paraId="2D9342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471,449.65</w:t>
            </w:r>
          </w:p>
        </w:tc>
        <w:tc>
          <w:tcPr>
            <w:tcW w:w="1645" w:type="dxa"/>
            <w:tcBorders>
              <w:top w:val="single" w:sz="4" w:space="0" w:color="auto"/>
              <w:left w:val="single" w:sz="4" w:space="0" w:color="auto"/>
              <w:bottom w:val="single" w:sz="4" w:space="0" w:color="auto"/>
              <w:right w:val="single" w:sz="4" w:space="0" w:color="auto"/>
            </w:tcBorders>
            <w:hideMark/>
          </w:tcPr>
          <w:p w14:paraId="0569E1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2,888,824.79</w:t>
            </w:r>
          </w:p>
        </w:tc>
      </w:tr>
      <w:tr w:rsidR="00EA449F" w:rsidRPr="008261EB" w14:paraId="36F7EDC8"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D8192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1503" w:type="dxa"/>
            <w:tcBorders>
              <w:top w:val="single" w:sz="4" w:space="0" w:color="auto"/>
              <w:left w:val="single" w:sz="4" w:space="0" w:color="auto"/>
              <w:bottom w:val="single" w:sz="4" w:space="0" w:color="auto"/>
              <w:right w:val="single" w:sz="4" w:space="0" w:color="auto"/>
            </w:tcBorders>
            <w:hideMark/>
          </w:tcPr>
          <w:p w14:paraId="4ED7A0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471,448.56</w:t>
            </w:r>
          </w:p>
        </w:tc>
        <w:tc>
          <w:tcPr>
            <w:tcW w:w="1645" w:type="dxa"/>
            <w:tcBorders>
              <w:top w:val="single" w:sz="4" w:space="0" w:color="auto"/>
              <w:left w:val="single" w:sz="4" w:space="0" w:color="auto"/>
              <w:bottom w:val="single" w:sz="4" w:space="0" w:color="auto"/>
              <w:right w:val="single" w:sz="4" w:space="0" w:color="auto"/>
            </w:tcBorders>
            <w:hideMark/>
          </w:tcPr>
          <w:p w14:paraId="413205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2,888,962.78</w:t>
            </w:r>
          </w:p>
        </w:tc>
      </w:tr>
      <w:tr w:rsidR="00EA449F" w:rsidRPr="008261EB" w14:paraId="44BC3999"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069DE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1503" w:type="dxa"/>
            <w:tcBorders>
              <w:top w:val="single" w:sz="4" w:space="0" w:color="auto"/>
              <w:left w:val="single" w:sz="4" w:space="0" w:color="auto"/>
              <w:bottom w:val="single" w:sz="4" w:space="0" w:color="auto"/>
              <w:right w:val="single" w:sz="4" w:space="0" w:color="auto"/>
            </w:tcBorders>
            <w:hideMark/>
          </w:tcPr>
          <w:p w14:paraId="58852F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471,259.21</w:t>
            </w:r>
          </w:p>
        </w:tc>
        <w:tc>
          <w:tcPr>
            <w:tcW w:w="1645" w:type="dxa"/>
            <w:tcBorders>
              <w:top w:val="single" w:sz="4" w:space="0" w:color="auto"/>
              <w:left w:val="single" w:sz="4" w:space="0" w:color="auto"/>
              <w:bottom w:val="single" w:sz="4" w:space="0" w:color="auto"/>
              <w:right w:val="single" w:sz="4" w:space="0" w:color="auto"/>
            </w:tcBorders>
            <w:hideMark/>
          </w:tcPr>
          <w:p w14:paraId="0879D3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2,888,963.78</w:t>
            </w:r>
          </w:p>
        </w:tc>
      </w:tr>
      <w:tr w:rsidR="00EA449F" w:rsidRPr="008261EB" w14:paraId="39C680F4"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03FA70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1</w:t>
            </w:r>
          </w:p>
        </w:tc>
      </w:tr>
      <w:tr w:rsidR="00EA449F" w:rsidRPr="008261EB" w14:paraId="271DF27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F4DDC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39157A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471,879.89</w:t>
            </w:r>
          </w:p>
        </w:tc>
        <w:tc>
          <w:tcPr>
            <w:tcW w:w="1645" w:type="dxa"/>
            <w:tcBorders>
              <w:top w:val="single" w:sz="4" w:space="0" w:color="auto"/>
              <w:left w:val="single" w:sz="4" w:space="0" w:color="auto"/>
              <w:bottom w:val="single" w:sz="4" w:space="0" w:color="auto"/>
              <w:right w:val="single" w:sz="4" w:space="0" w:color="auto"/>
            </w:tcBorders>
            <w:hideMark/>
          </w:tcPr>
          <w:p w14:paraId="0800F0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2,890,181.49</w:t>
            </w:r>
          </w:p>
        </w:tc>
      </w:tr>
    </w:tbl>
    <w:p w14:paraId="42EC96DA"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096403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5CDB0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Terrestre (UTT)</w:t>
      </w:r>
      <w:r w:rsidRPr="008261EB">
        <w:rPr>
          <w:rFonts w:ascii="Arial" w:hAnsi="Arial" w:cs="Arial"/>
          <w:sz w:val="22"/>
          <w:szCs w:val="22"/>
        </w:rPr>
        <w:tab/>
      </w:r>
      <w:r w:rsidRPr="008261EB">
        <w:rPr>
          <w:rFonts w:ascii="Arial" w:hAnsi="Arial" w:cs="Arial"/>
          <w:sz w:val="22"/>
          <w:szCs w:val="22"/>
        </w:rPr>
        <w:tab/>
      </w:r>
    </w:p>
    <w:p w14:paraId="58DC67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2 Isla del Carmen con una superficie de </w:t>
      </w:r>
      <w:r w:rsidRPr="008261EB">
        <w:rPr>
          <w:rFonts w:ascii="Arial" w:hAnsi="Arial" w:cs="Arial"/>
          <w:color w:val="000000"/>
          <w:sz w:val="22"/>
          <w:szCs w:val="22"/>
          <w:lang w:eastAsia="es-MX"/>
        </w:rPr>
        <w:t>14,433.56 ha</w:t>
      </w:r>
      <w:r w:rsidRPr="008261EB">
        <w:rPr>
          <w:rFonts w:ascii="Arial" w:hAnsi="Arial" w:cs="Arial"/>
          <w:sz w:val="22"/>
          <w:szCs w:val="22"/>
        </w:rPr>
        <w:tab/>
      </w:r>
      <w:r w:rsidRPr="008261EB">
        <w:rPr>
          <w:rFonts w:ascii="Arial" w:hAnsi="Arial" w:cs="Arial"/>
          <w:sz w:val="22"/>
          <w:szCs w:val="22"/>
        </w:rPr>
        <w:tab/>
      </w:r>
    </w:p>
    <w:p w14:paraId="1A83F32F"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468"/>
        <w:gridCol w:w="1501"/>
      </w:tblGrid>
      <w:tr w:rsidR="00EA449F" w:rsidRPr="008261EB" w14:paraId="07B38E12" w14:textId="77777777" w:rsidTr="00CD57D6">
        <w:trPr>
          <w:tblHeader/>
        </w:trPr>
        <w:tc>
          <w:tcPr>
            <w:tcW w:w="1468" w:type="dxa"/>
            <w:tcBorders>
              <w:top w:val="single" w:sz="4" w:space="0" w:color="auto"/>
              <w:left w:val="single" w:sz="4" w:space="0" w:color="auto"/>
              <w:bottom w:val="single" w:sz="4" w:space="0" w:color="auto"/>
              <w:right w:val="single" w:sz="4" w:space="0" w:color="auto"/>
            </w:tcBorders>
            <w:hideMark/>
          </w:tcPr>
          <w:p w14:paraId="531516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468" w:type="dxa"/>
            <w:tcBorders>
              <w:top w:val="single" w:sz="4" w:space="0" w:color="auto"/>
              <w:left w:val="single" w:sz="4" w:space="0" w:color="auto"/>
              <w:bottom w:val="single" w:sz="4" w:space="0" w:color="auto"/>
              <w:right w:val="single" w:sz="4" w:space="0" w:color="auto"/>
            </w:tcBorders>
            <w:hideMark/>
          </w:tcPr>
          <w:p w14:paraId="6B17E626"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468" w:type="dxa"/>
            <w:tcBorders>
              <w:top w:val="single" w:sz="4" w:space="0" w:color="auto"/>
              <w:left w:val="single" w:sz="4" w:space="0" w:color="auto"/>
              <w:bottom w:val="single" w:sz="4" w:space="0" w:color="auto"/>
              <w:right w:val="single" w:sz="4" w:space="0" w:color="auto"/>
            </w:tcBorders>
            <w:hideMark/>
          </w:tcPr>
          <w:p w14:paraId="0EE52470"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799658A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E5DF0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44E22A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483,745.71</w:t>
            </w:r>
          </w:p>
        </w:tc>
        <w:tc>
          <w:tcPr>
            <w:tcW w:w="1468" w:type="dxa"/>
            <w:tcBorders>
              <w:top w:val="single" w:sz="4" w:space="0" w:color="auto"/>
              <w:left w:val="single" w:sz="4" w:space="0" w:color="auto"/>
              <w:bottom w:val="single" w:sz="4" w:space="0" w:color="auto"/>
              <w:right w:val="single" w:sz="4" w:space="0" w:color="auto"/>
            </w:tcBorders>
            <w:hideMark/>
          </w:tcPr>
          <w:p w14:paraId="339516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2,877,922.48</w:t>
            </w:r>
          </w:p>
        </w:tc>
      </w:tr>
      <w:tr w:rsidR="00EA449F" w:rsidRPr="008261EB" w14:paraId="2E99904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7D3F2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468" w:type="dxa"/>
            <w:tcBorders>
              <w:top w:val="single" w:sz="4" w:space="0" w:color="auto"/>
              <w:left w:val="single" w:sz="4" w:space="0" w:color="auto"/>
              <w:bottom w:val="single" w:sz="4" w:space="0" w:color="auto"/>
              <w:right w:val="single" w:sz="4" w:space="0" w:color="auto"/>
            </w:tcBorders>
            <w:hideMark/>
          </w:tcPr>
          <w:p w14:paraId="390B38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483,794.69</w:t>
            </w:r>
          </w:p>
        </w:tc>
        <w:tc>
          <w:tcPr>
            <w:tcW w:w="1468" w:type="dxa"/>
            <w:tcBorders>
              <w:top w:val="single" w:sz="4" w:space="0" w:color="auto"/>
              <w:left w:val="single" w:sz="4" w:space="0" w:color="auto"/>
              <w:bottom w:val="single" w:sz="4" w:space="0" w:color="auto"/>
              <w:right w:val="single" w:sz="4" w:space="0" w:color="auto"/>
            </w:tcBorders>
            <w:hideMark/>
          </w:tcPr>
          <w:p w14:paraId="7E76CC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2,877,925.89</w:t>
            </w:r>
          </w:p>
        </w:tc>
      </w:tr>
      <w:tr w:rsidR="00EA449F" w:rsidRPr="008261EB" w14:paraId="78D642E5"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440EC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468" w:type="dxa"/>
            <w:tcBorders>
              <w:top w:val="single" w:sz="4" w:space="0" w:color="auto"/>
              <w:left w:val="single" w:sz="4" w:space="0" w:color="auto"/>
              <w:bottom w:val="single" w:sz="4" w:space="0" w:color="auto"/>
              <w:right w:val="single" w:sz="4" w:space="0" w:color="auto"/>
            </w:tcBorders>
            <w:hideMark/>
          </w:tcPr>
          <w:p w14:paraId="59B81C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483,836.40</w:t>
            </w:r>
          </w:p>
        </w:tc>
        <w:tc>
          <w:tcPr>
            <w:tcW w:w="1468" w:type="dxa"/>
            <w:tcBorders>
              <w:top w:val="single" w:sz="4" w:space="0" w:color="auto"/>
              <w:left w:val="single" w:sz="4" w:space="0" w:color="auto"/>
              <w:bottom w:val="single" w:sz="4" w:space="0" w:color="auto"/>
              <w:right w:val="single" w:sz="4" w:space="0" w:color="auto"/>
            </w:tcBorders>
            <w:hideMark/>
          </w:tcPr>
          <w:p w14:paraId="072A32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2,877,910.14</w:t>
            </w:r>
          </w:p>
        </w:tc>
      </w:tr>
      <w:tr w:rsidR="00EA449F" w:rsidRPr="008261EB" w14:paraId="2B17660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ED14B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468" w:type="dxa"/>
            <w:tcBorders>
              <w:top w:val="single" w:sz="4" w:space="0" w:color="auto"/>
              <w:left w:val="single" w:sz="4" w:space="0" w:color="auto"/>
              <w:bottom w:val="single" w:sz="4" w:space="0" w:color="auto"/>
              <w:right w:val="single" w:sz="4" w:space="0" w:color="auto"/>
            </w:tcBorders>
            <w:hideMark/>
          </w:tcPr>
          <w:p w14:paraId="4E4073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483,892.84</w:t>
            </w:r>
          </w:p>
        </w:tc>
        <w:tc>
          <w:tcPr>
            <w:tcW w:w="1468" w:type="dxa"/>
            <w:tcBorders>
              <w:top w:val="single" w:sz="4" w:space="0" w:color="auto"/>
              <w:left w:val="single" w:sz="4" w:space="0" w:color="auto"/>
              <w:bottom w:val="single" w:sz="4" w:space="0" w:color="auto"/>
              <w:right w:val="single" w:sz="4" w:space="0" w:color="auto"/>
            </w:tcBorders>
            <w:hideMark/>
          </w:tcPr>
          <w:p w14:paraId="19A35C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2,877,897.64</w:t>
            </w:r>
          </w:p>
        </w:tc>
      </w:tr>
      <w:tr w:rsidR="00EA449F" w:rsidRPr="008261EB" w14:paraId="2BD4EE0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BB320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468" w:type="dxa"/>
            <w:tcBorders>
              <w:top w:val="single" w:sz="4" w:space="0" w:color="auto"/>
              <w:left w:val="single" w:sz="4" w:space="0" w:color="auto"/>
              <w:bottom w:val="single" w:sz="4" w:space="0" w:color="auto"/>
              <w:right w:val="single" w:sz="4" w:space="0" w:color="auto"/>
            </w:tcBorders>
            <w:hideMark/>
          </w:tcPr>
          <w:p w14:paraId="61F73F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483,930.90</w:t>
            </w:r>
          </w:p>
        </w:tc>
        <w:tc>
          <w:tcPr>
            <w:tcW w:w="1468" w:type="dxa"/>
            <w:tcBorders>
              <w:top w:val="single" w:sz="4" w:space="0" w:color="auto"/>
              <w:left w:val="single" w:sz="4" w:space="0" w:color="auto"/>
              <w:bottom w:val="single" w:sz="4" w:space="0" w:color="auto"/>
              <w:right w:val="single" w:sz="4" w:space="0" w:color="auto"/>
            </w:tcBorders>
            <w:hideMark/>
          </w:tcPr>
          <w:p w14:paraId="653B37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2,877,907.64</w:t>
            </w:r>
          </w:p>
        </w:tc>
      </w:tr>
      <w:tr w:rsidR="00EA449F" w:rsidRPr="008261EB" w14:paraId="6F4F1E5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2BB48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468" w:type="dxa"/>
            <w:tcBorders>
              <w:top w:val="single" w:sz="4" w:space="0" w:color="auto"/>
              <w:left w:val="single" w:sz="4" w:space="0" w:color="auto"/>
              <w:bottom w:val="single" w:sz="4" w:space="0" w:color="auto"/>
              <w:right w:val="single" w:sz="4" w:space="0" w:color="auto"/>
            </w:tcBorders>
            <w:hideMark/>
          </w:tcPr>
          <w:p w14:paraId="05D069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483,923.53</w:t>
            </w:r>
          </w:p>
        </w:tc>
        <w:tc>
          <w:tcPr>
            <w:tcW w:w="1468" w:type="dxa"/>
            <w:tcBorders>
              <w:top w:val="single" w:sz="4" w:space="0" w:color="auto"/>
              <w:left w:val="single" w:sz="4" w:space="0" w:color="auto"/>
              <w:bottom w:val="single" w:sz="4" w:space="0" w:color="auto"/>
              <w:right w:val="single" w:sz="4" w:space="0" w:color="auto"/>
            </w:tcBorders>
            <w:hideMark/>
          </w:tcPr>
          <w:p w14:paraId="277930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2,878,062.13</w:t>
            </w:r>
          </w:p>
        </w:tc>
      </w:tr>
      <w:tr w:rsidR="00EA449F" w:rsidRPr="008261EB" w14:paraId="1ACEAD9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94B05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1468" w:type="dxa"/>
            <w:tcBorders>
              <w:top w:val="single" w:sz="4" w:space="0" w:color="auto"/>
              <w:left w:val="single" w:sz="4" w:space="0" w:color="auto"/>
              <w:bottom w:val="single" w:sz="4" w:space="0" w:color="auto"/>
              <w:right w:val="single" w:sz="4" w:space="0" w:color="auto"/>
            </w:tcBorders>
            <w:hideMark/>
          </w:tcPr>
          <w:p w14:paraId="5E305D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483,837.63</w:t>
            </w:r>
          </w:p>
        </w:tc>
        <w:tc>
          <w:tcPr>
            <w:tcW w:w="1468" w:type="dxa"/>
            <w:tcBorders>
              <w:top w:val="single" w:sz="4" w:space="0" w:color="auto"/>
              <w:left w:val="single" w:sz="4" w:space="0" w:color="auto"/>
              <w:bottom w:val="single" w:sz="4" w:space="0" w:color="auto"/>
              <w:right w:val="single" w:sz="4" w:space="0" w:color="auto"/>
            </w:tcBorders>
            <w:hideMark/>
          </w:tcPr>
          <w:p w14:paraId="008574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2,878,113.63</w:t>
            </w:r>
          </w:p>
        </w:tc>
      </w:tr>
      <w:tr w:rsidR="00EA449F" w:rsidRPr="008261EB" w14:paraId="55F28BF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5E659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1468" w:type="dxa"/>
            <w:tcBorders>
              <w:top w:val="single" w:sz="4" w:space="0" w:color="auto"/>
              <w:left w:val="single" w:sz="4" w:space="0" w:color="auto"/>
              <w:bottom w:val="single" w:sz="4" w:space="0" w:color="auto"/>
              <w:right w:val="single" w:sz="4" w:space="0" w:color="auto"/>
            </w:tcBorders>
            <w:hideMark/>
          </w:tcPr>
          <w:p w14:paraId="710306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483,767.69</w:t>
            </w:r>
          </w:p>
        </w:tc>
        <w:tc>
          <w:tcPr>
            <w:tcW w:w="1468" w:type="dxa"/>
            <w:tcBorders>
              <w:top w:val="single" w:sz="4" w:space="0" w:color="auto"/>
              <w:left w:val="single" w:sz="4" w:space="0" w:color="auto"/>
              <w:bottom w:val="single" w:sz="4" w:space="0" w:color="auto"/>
              <w:right w:val="single" w:sz="4" w:space="0" w:color="auto"/>
            </w:tcBorders>
            <w:hideMark/>
          </w:tcPr>
          <w:p w14:paraId="1C2BC3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2,878,127.13</w:t>
            </w:r>
          </w:p>
        </w:tc>
      </w:tr>
      <w:tr w:rsidR="00EA449F" w:rsidRPr="008261EB" w14:paraId="28A19F7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4EF8F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9</w:t>
            </w:r>
          </w:p>
        </w:tc>
        <w:tc>
          <w:tcPr>
            <w:tcW w:w="1468" w:type="dxa"/>
            <w:tcBorders>
              <w:top w:val="single" w:sz="4" w:space="0" w:color="auto"/>
              <w:left w:val="single" w:sz="4" w:space="0" w:color="auto"/>
              <w:bottom w:val="single" w:sz="4" w:space="0" w:color="auto"/>
              <w:right w:val="single" w:sz="4" w:space="0" w:color="auto"/>
            </w:tcBorders>
            <w:hideMark/>
          </w:tcPr>
          <w:p w14:paraId="0560A0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483,630.28</w:t>
            </w:r>
          </w:p>
        </w:tc>
        <w:tc>
          <w:tcPr>
            <w:tcW w:w="1468" w:type="dxa"/>
            <w:tcBorders>
              <w:top w:val="single" w:sz="4" w:space="0" w:color="auto"/>
              <w:left w:val="single" w:sz="4" w:space="0" w:color="auto"/>
              <w:bottom w:val="single" w:sz="4" w:space="0" w:color="auto"/>
              <w:right w:val="single" w:sz="4" w:space="0" w:color="auto"/>
            </w:tcBorders>
            <w:hideMark/>
          </w:tcPr>
          <w:p w14:paraId="6700E6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2,878,209.38</w:t>
            </w:r>
          </w:p>
        </w:tc>
      </w:tr>
      <w:tr w:rsidR="00EA449F" w:rsidRPr="008261EB" w14:paraId="26A108D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B7006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1468" w:type="dxa"/>
            <w:tcBorders>
              <w:top w:val="single" w:sz="4" w:space="0" w:color="auto"/>
              <w:left w:val="single" w:sz="4" w:space="0" w:color="auto"/>
              <w:bottom w:val="single" w:sz="4" w:space="0" w:color="auto"/>
              <w:right w:val="single" w:sz="4" w:space="0" w:color="auto"/>
            </w:tcBorders>
            <w:hideMark/>
          </w:tcPr>
          <w:p w14:paraId="73C78D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483,487.94</w:t>
            </w:r>
          </w:p>
        </w:tc>
        <w:tc>
          <w:tcPr>
            <w:tcW w:w="1468" w:type="dxa"/>
            <w:tcBorders>
              <w:top w:val="single" w:sz="4" w:space="0" w:color="auto"/>
              <w:left w:val="single" w:sz="4" w:space="0" w:color="auto"/>
              <w:bottom w:val="single" w:sz="4" w:space="0" w:color="auto"/>
              <w:right w:val="single" w:sz="4" w:space="0" w:color="auto"/>
            </w:tcBorders>
            <w:hideMark/>
          </w:tcPr>
          <w:p w14:paraId="49824B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2,878,195.88</w:t>
            </w:r>
          </w:p>
        </w:tc>
      </w:tr>
      <w:tr w:rsidR="00EA449F" w:rsidRPr="008261EB" w14:paraId="43F3451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ADD4F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1468" w:type="dxa"/>
            <w:tcBorders>
              <w:top w:val="single" w:sz="4" w:space="0" w:color="auto"/>
              <w:left w:val="single" w:sz="4" w:space="0" w:color="auto"/>
              <w:bottom w:val="single" w:sz="4" w:space="0" w:color="auto"/>
              <w:right w:val="single" w:sz="4" w:space="0" w:color="auto"/>
            </w:tcBorders>
            <w:hideMark/>
          </w:tcPr>
          <w:p w14:paraId="674316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483,429.03</w:t>
            </w:r>
          </w:p>
        </w:tc>
        <w:tc>
          <w:tcPr>
            <w:tcW w:w="1468" w:type="dxa"/>
            <w:tcBorders>
              <w:top w:val="single" w:sz="4" w:space="0" w:color="auto"/>
              <w:left w:val="single" w:sz="4" w:space="0" w:color="auto"/>
              <w:bottom w:val="single" w:sz="4" w:space="0" w:color="auto"/>
              <w:right w:val="single" w:sz="4" w:space="0" w:color="auto"/>
            </w:tcBorders>
            <w:hideMark/>
          </w:tcPr>
          <w:p w14:paraId="13CD3E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2,878,149.38</w:t>
            </w:r>
          </w:p>
        </w:tc>
      </w:tr>
      <w:tr w:rsidR="00EA449F" w:rsidRPr="008261EB" w14:paraId="4D2F6F5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6AE52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1468" w:type="dxa"/>
            <w:tcBorders>
              <w:top w:val="single" w:sz="4" w:space="0" w:color="auto"/>
              <w:left w:val="single" w:sz="4" w:space="0" w:color="auto"/>
              <w:bottom w:val="single" w:sz="4" w:space="0" w:color="auto"/>
              <w:right w:val="single" w:sz="4" w:space="0" w:color="auto"/>
            </w:tcBorders>
            <w:hideMark/>
          </w:tcPr>
          <w:p w14:paraId="488DCC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483,431.49</w:t>
            </w:r>
          </w:p>
        </w:tc>
        <w:tc>
          <w:tcPr>
            <w:tcW w:w="1468" w:type="dxa"/>
            <w:tcBorders>
              <w:top w:val="single" w:sz="4" w:space="0" w:color="auto"/>
              <w:left w:val="single" w:sz="4" w:space="0" w:color="auto"/>
              <w:bottom w:val="single" w:sz="4" w:space="0" w:color="auto"/>
              <w:right w:val="single" w:sz="4" w:space="0" w:color="auto"/>
            </w:tcBorders>
            <w:hideMark/>
          </w:tcPr>
          <w:p w14:paraId="02DC01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2,878,085.52</w:t>
            </w:r>
          </w:p>
        </w:tc>
      </w:tr>
      <w:tr w:rsidR="00EA449F" w:rsidRPr="008261EB" w14:paraId="5FB01A3C"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2FD028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Sur hasta llegar al vértice 1</w:t>
            </w:r>
          </w:p>
        </w:tc>
      </w:tr>
      <w:tr w:rsidR="00EA449F" w:rsidRPr="008261EB" w14:paraId="7531E089"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1EB63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3E5197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483,745.71</w:t>
            </w:r>
          </w:p>
        </w:tc>
        <w:tc>
          <w:tcPr>
            <w:tcW w:w="1468" w:type="dxa"/>
            <w:tcBorders>
              <w:top w:val="single" w:sz="4" w:space="0" w:color="auto"/>
              <w:left w:val="single" w:sz="4" w:space="0" w:color="auto"/>
              <w:bottom w:val="single" w:sz="4" w:space="0" w:color="auto"/>
              <w:right w:val="single" w:sz="4" w:space="0" w:color="auto"/>
            </w:tcBorders>
            <w:hideMark/>
          </w:tcPr>
          <w:p w14:paraId="5B29FF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2,877,922.48</w:t>
            </w:r>
          </w:p>
        </w:tc>
      </w:tr>
    </w:tbl>
    <w:p w14:paraId="157FE102"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65E7B9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05BCCC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Terrestre (UTT)</w:t>
      </w:r>
      <w:r w:rsidRPr="008261EB">
        <w:rPr>
          <w:rFonts w:ascii="Arial" w:hAnsi="Arial" w:cs="Arial"/>
          <w:sz w:val="22"/>
          <w:szCs w:val="22"/>
        </w:rPr>
        <w:tab/>
      </w:r>
      <w:r w:rsidRPr="008261EB">
        <w:rPr>
          <w:rFonts w:ascii="Arial" w:hAnsi="Arial" w:cs="Arial"/>
          <w:sz w:val="22"/>
          <w:szCs w:val="22"/>
        </w:rPr>
        <w:tab/>
      </w:r>
    </w:p>
    <w:p w14:paraId="36F5FC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3 Isla Danzante </w:t>
      </w:r>
      <w:r w:rsidRPr="008261EB">
        <w:rPr>
          <w:rFonts w:ascii="Arial" w:hAnsi="Arial" w:cs="Arial"/>
          <w:color w:val="000000"/>
          <w:sz w:val="22"/>
          <w:szCs w:val="22"/>
          <w:lang w:eastAsia="es-MX"/>
        </w:rPr>
        <w:t>con una superficie de 407.74 ha</w:t>
      </w:r>
      <w:r w:rsidRPr="008261EB">
        <w:rPr>
          <w:rFonts w:ascii="Arial" w:hAnsi="Arial" w:cs="Arial"/>
          <w:sz w:val="22"/>
          <w:szCs w:val="22"/>
        </w:rPr>
        <w:tab/>
      </w:r>
      <w:r w:rsidRPr="008261EB">
        <w:rPr>
          <w:rFonts w:ascii="Arial" w:hAnsi="Arial" w:cs="Arial"/>
          <w:sz w:val="22"/>
          <w:szCs w:val="22"/>
        </w:rPr>
        <w:tab/>
      </w:r>
    </w:p>
    <w:p w14:paraId="15E04313"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8269EBE"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5779F2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7C6AB70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24FBBA4B"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60F81A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A4D4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A7978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473,937.37</w:t>
            </w:r>
          </w:p>
        </w:tc>
        <w:tc>
          <w:tcPr>
            <w:tcW w:w="3126" w:type="dxa"/>
            <w:tcBorders>
              <w:top w:val="single" w:sz="4" w:space="0" w:color="auto"/>
              <w:left w:val="single" w:sz="4" w:space="0" w:color="auto"/>
              <w:bottom w:val="single" w:sz="4" w:space="0" w:color="auto"/>
              <w:right w:val="single" w:sz="4" w:space="0" w:color="auto"/>
            </w:tcBorders>
            <w:hideMark/>
          </w:tcPr>
          <w:p w14:paraId="31067D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2,854,919.46</w:t>
            </w:r>
          </w:p>
        </w:tc>
      </w:tr>
      <w:tr w:rsidR="00EA449F" w:rsidRPr="008261EB" w14:paraId="5D97CB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2695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4839D6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473,937.37</w:t>
            </w:r>
          </w:p>
        </w:tc>
        <w:tc>
          <w:tcPr>
            <w:tcW w:w="3126" w:type="dxa"/>
            <w:tcBorders>
              <w:top w:val="single" w:sz="4" w:space="0" w:color="auto"/>
              <w:left w:val="single" w:sz="4" w:space="0" w:color="auto"/>
              <w:bottom w:val="single" w:sz="4" w:space="0" w:color="auto"/>
              <w:right w:val="single" w:sz="4" w:space="0" w:color="auto"/>
            </w:tcBorders>
            <w:hideMark/>
          </w:tcPr>
          <w:p w14:paraId="6DD69E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2,854,917.21</w:t>
            </w:r>
          </w:p>
        </w:tc>
      </w:tr>
      <w:tr w:rsidR="00EA449F" w:rsidRPr="008261EB" w14:paraId="57C8E8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59BA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44636B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473,935.41</w:t>
            </w:r>
          </w:p>
        </w:tc>
        <w:tc>
          <w:tcPr>
            <w:tcW w:w="3126" w:type="dxa"/>
            <w:tcBorders>
              <w:top w:val="single" w:sz="4" w:space="0" w:color="auto"/>
              <w:left w:val="single" w:sz="4" w:space="0" w:color="auto"/>
              <w:bottom w:val="single" w:sz="4" w:space="0" w:color="auto"/>
              <w:right w:val="single" w:sz="4" w:space="0" w:color="auto"/>
            </w:tcBorders>
            <w:hideMark/>
          </w:tcPr>
          <w:p w14:paraId="352E99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2,854,900.46</w:t>
            </w:r>
          </w:p>
        </w:tc>
      </w:tr>
      <w:tr w:rsidR="00EA449F" w:rsidRPr="008261EB" w14:paraId="478616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8EE1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7160BD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473,938.37</w:t>
            </w:r>
          </w:p>
        </w:tc>
        <w:tc>
          <w:tcPr>
            <w:tcW w:w="3126" w:type="dxa"/>
            <w:tcBorders>
              <w:top w:val="single" w:sz="4" w:space="0" w:color="auto"/>
              <w:left w:val="single" w:sz="4" w:space="0" w:color="auto"/>
              <w:bottom w:val="single" w:sz="4" w:space="0" w:color="auto"/>
              <w:right w:val="single" w:sz="4" w:space="0" w:color="auto"/>
            </w:tcBorders>
            <w:hideMark/>
          </w:tcPr>
          <w:p w14:paraId="2756C9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2,854,877.71</w:t>
            </w:r>
          </w:p>
        </w:tc>
      </w:tr>
      <w:tr w:rsidR="00EA449F" w:rsidRPr="008261EB" w14:paraId="3B2498B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267B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2551A9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473,940.34</w:t>
            </w:r>
          </w:p>
        </w:tc>
        <w:tc>
          <w:tcPr>
            <w:tcW w:w="3126" w:type="dxa"/>
            <w:tcBorders>
              <w:top w:val="single" w:sz="4" w:space="0" w:color="auto"/>
              <w:left w:val="single" w:sz="4" w:space="0" w:color="auto"/>
              <w:bottom w:val="single" w:sz="4" w:space="0" w:color="auto"/>
              <w:right w:val="single" w:sz="4" w:space="0" w:color="auto"/>
            </w:tcBorders>
            <w:hideMark/>
          </w:tcPr>
          <w:p w14:paraId="48D8AA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2,854,858.96</w:t>
            </w:r>
          </w:p>
        </w:tc>
      </w:tr>
      <w:tr w:rsidR="00EA449F" w:rsidRPr="008261EB" w14:paraId="3FEA98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0327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4216F6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473,950.22</w:t>
            </w:r>
          </w:p>
        </w:tc>
        <w:tc>
          <w:tcPr>
            <w:tcW w:w="3126" w:type="dxa"/>
            <w:tcBorders>
              <w:top w:val="single" w:sz="4" w:space="0" w:color="auto"/>
              <w:left w:val="single" w:sz="4" w:space="0" w:color="auto"/>
              <w:bottom w:val="single" w:sz="4" w:space="0" w:color="auto"/>
              <w:right w:val="single" w:sz="4" w:space="0" w:color="auto"/>
            </w:tcBorders>
            <w:hideMark/>
          </w:tcPr>
          <w:p w14:paraId="060D1B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2,854,854.97</w:t>
            </w:r>
          </w:p>
        </w:tc>
      </w:tr>
      <w:tr w:rsidR="00EA449F" w:rsidRPr="008261EB" w14:paraId="446BFD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F4E7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3F51FF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473,982.28</w:t>
            </w:r>
          </w:p>
        </w:tc>
        <w:tc>
          <w:tcPr>
            <w:tcW w:w="3126" w:type="dxa"/>
            <w:tcBorders>
              <w:top w:val="single" w:sz="4" w:space="0" w:color="auto"/>
              <w:left w:val="single" w:sz="4" w:space="0" w:color="auto"/>
              <w:bottom w:val="single" w:sz="4" w:space="0" w:color="auto"/>
              <w:right w:val="single" w:sz="4" w:space="0" w:color="auto"/>
            </w:tcBorders>
            <w:hideMark/>
          </w:tcPr>
          <w:p w14:paraId="47B34B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2,854,861.47</w:t>
            </w:r>
          </w:p>
        </w:tc>
      </w:tr>
      <w:tr w:rsidR="00EA449F" w:rsidRPr="008261EB" w14:paraId="10FC98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D6B7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31525D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474,000.09</w:t>
            </w:r>
          </w:p>
        </w:tc>
        <w:tc>
          <w:tcPr>
            <w:tcW w:w="3126" w:type="dxa"/>
            <w:tcBorders>
              <w:top w:val="single" w:sz="4" w:space="0" w:color="auto"/>
              <w:left w:val="single" w:sz="4" w:space="0" w:color="auto"/>
              <w:bottom w:val="single" w:sz="4" w:space="0" w:color="auto"/>
              <w:right w:val="single" w:sz="4" w:space="0" w:color="auto"/>
            </w:tcBorders>
            <w:hideMark/>
          </w:tcPr>
          <w:p w14:paraId="3FCC05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2,854,852.72</w:t>
            </w:r>
          </w:p>
        </w:tc>
      </w:tr>
      <w:tr w:rsidR="00EA449F" w:rsidRPr="008261EB" w14:paraId="430180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6706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1C7FF4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474,021.87</w:t>
            </w:r>
          </w:p>
        </w:tc>
        <w:tc>
          <w:tcPr>
            <w:tcW w:w="3126" w:type="dxa"/>
            <w:tcBorders>
              <w:top w:val="single" w:sz="4" w:space="0" w:color="auto"/>
              <w:left w:val="single" w:sz="4" w:space="0" w:color="auto"/>
              <w:bottom w:val="single" w:sz="4" w:space="0" w:color="auto"/>
              <w:right w:val="single" w:sz="4" w:space="0" w:color="auto"/>
            </w:tcBorders>
            <w:hideMark/>
          </w:tcPr>
          <w:p w14:paraId="73DB66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2,854,838.72</w:t>
            </w:r>
          </w:p>
        </w:tc>
      </w:tr>
      <w:tr w:rsidR="00EA449F" w:rsidRPr="008261EB" w14:paraId="1EE9CB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ADB9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42AE7A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474,042.69</w:t>
            </w:r>
          </w:p>
        </w:tc>
        <w:tc>
          <w:tcPr>
            <w:tcW w:w="3126" w:type="dxa"/>
            <w:tcBorders>
              <w:top w:val="single" w:sz="4" w:space="0" w:color="auto"/>
              <w:left w:val="single" w:sz="4" w:space="0" w:color="auto"/>
              <w:bottom w:val="single" w:sz="4" w:space="0" w:color="auto"/>
              <w:right w:val="single" w:sz="4" w:space="0" w:color="auto"/>
            </w:tcBorders>
            <w:hideMark/>
          </w:tcPr>
          <w:p w14:paraId="3AAD21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2,854,832.72</w:t>
            </w:r>
          </w:p>
        </w:tc>
      </w:tr>
      <w:tr w:rsidR="00EA449F" w:rsidRPr="008261EB" w14:paraId="031735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3529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349014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474,052.59</w:t>
            </w:r>
          </w:p>
        </w:tc>
        <w:tc>
          <w:tcPr>
            <w:tcW w:w="3126" w:type="dxa"/>
            <w:tcBorders>
              <w:top w:val="single" w:sz="4" w:space="0" w:color="auto"/>
              <w:left w:val="single" w:sz="4" w:space="0" w:color="auto"/>
              <w:bottom w:val="single" w:sz="4" w:space="0" w:color="auto"/>
              <w:right w:val="single" w:sz="4" w:space="0" w:color="auto"/>
            </w:tcBorders>
            <w:hideMark/>
          </w:tcPr>
          <w:p w14:paraId="16818D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2,854,820.97</w:t>
            </w:r>
          </w:p>
        </w:tc>
      </w:tr>
      <w:tr w:rsidR="00EA449F" w:rsidRPr="008261EB" w14:paraId="1CA98C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7581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32ED77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474,055.56</w:t>
            </w:r>
          </w:p>
        </w:tc>
        <w:tc>
          <w:tcPr>
            <w:tcW w:w="3126" w:type="dxa"/>
            <w:tcBorders>
              <w:top w:val="single" w:sz="4" w:space="0" w:color="auto"/>
              <w:left w:val="single" w:sz="4" w:space="0" w:color="auto"/>
              <w:bottom w:val="single" w:sz="4" w:space="0" w:color="auto"/>
              <w:right w:val="single" w:sz="4" w:space="0" w:color="auto"/>
            </w:tcBorders>
            <w:hideMark/>
          </w:tcPr>
          <w:p w14:paraId="5AFC50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2,854,788.22</w:t>
            </w:r>
          </w:p>
        </w:tc>
      </w:tr>
      <w:tr w:rsidR="00EA449F" w:rsidRPr="008261EB" w14:paraId="372938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904A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4D7582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474,106.06</w:t>
            </w:r>
          </w:p>
        </w:tc>
        <w:tc>
          <w:tcPr>
            <w:tcW w:w="3126" w:type="dxa"/>
            <w:tcBorders>
              <w:top w:val="single" w:sz="4" w:space="0" w:color="auto"/>
              <w:left w:val="single" w:sz="4" w:space="0" w:color="auto"/>
              <w:bottom w:val="single" w:sz="4" w:space="0" w:color="auto"/>
              <w:right w:val="single" w:sz="4" w:space="0" w:color="auto"/>
            </w:tcBorders>
            <w:hideMark/>
          </w:tcPr>
          <w:p w14:paraId="300B28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2,854,766.47</w:t>
            </w:r>
          </w:p>
        </w:tc>
      </w:tr>
      <w:tr w:rsidR="00EA449F" w:rsidRPr="008261EB" w14:paraId="34D038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780B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6F7009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474,133.78</w:t>
            </w:r>
          </w:p>
        </w:tc>
        <w:tc>
          <w:tcPr>
            <w:tcW w:w="3126" w:type="dxa"/>
            <w:tcBorders>
              <w:top w:val="single" w:sz="4" w:space="0" w:color="auto"/>
              <w:left w:val="single" w:sz="4" w:space="0" w:color="auto"/>
              <w:bottom w:val="single" w:sz="4" w:space="0" w:color="auto"/>
              <w:right w:val="single" w:sz="4" w:space="0" w:color="auto"/>
            </w:tcBorders>
            <w:hideMark/>
          </w:tcPr>
          <w:p w14:paraId="381911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2,854,764.47</w:t>
            </w:r>
          </w:p>
        </w:tc>
      </w:tr>
      <w:tr w:rsidR="00EA449F" w:rsidRPr="008261EB" w14:paraId="76F60E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16B2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08D9D9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474,146.66</w:t>
            </w:r>
          </w:p>
        </w:tc>
        <w:tc>
          <w:tcPr>
            <w:tcW w:w="3126" w:type="dxa"/>
            <w:tcBorders>
              <w:top w:val="single" w:sz="4" w:space="0" w:color="auto"/>
              <w:left w:val="single" w:sz="4" w:space="0" w:color="auto"/>
              <w:bottom w:val="single" w:sz="4" w:space="0" w:color="auto"/>
              <w:right w:val="single" w:sz="4" w:space="0" w:color="auto"/>
            </w:tcBorders>
            <w:hideMark/>
          </w:tcPr>
          <w:p w14:paraId="28699E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2,854,775.47</w:t>
            </w:r>
          </w:p>
        </w:tc>
      </w:tr>
      <w:tr w:rsidR="00EA449F" w:rsidRPr="008261EB" w14:paraId="6644B2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8D8F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49CEE0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474,161.50</w:t>
            </w:r>
          </w:p>
        </w:tc>
        <w:tc>
          <w:tcPr>
            <w:tcW w:w="3126" w:type="dxa"/>
            <w:tcBorders>
              <w:top w:val="single" w:sz="4" w:space="0" w:color="auto"/>
              <w:left w:val="single" w:sz="4" w:space="0" w:color="auto"/>
              <w:bottom w:val="single" w:sz="4" w:space="0" w:color="auto"/>
              <w:right w:val="single" w:sz="4" w:space="0" w:color="auto"/>
            </w:tcBorders>
            <w:hideMark/>
          </w:tcPr>
          <w:p w14:paraId="207FEA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2,854,793.22</w:t>
            </w:r>
          </w:p>
        </w:tc>
      </w:tr>
      <w:tr w:rsidR="00EA449F" w:rsidRPr="008261EB" w14:paraId="32F369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7339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036AA6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474,170.41</w:t>
            </w:r>
          </w:p>
        </w:tc>
        <w:tc>
          <w:tcPr>
            <w:tcW w:w="3126" w:type="dxa"/>
            <w:tcBorders>
              <w:top w:val="single" w:sz="4" w:space="0" w:color="auto"/>
              <w:left w:val="single" w:sz="4" w:space="0" w:color="auto"/>
              <w:bottom w:val="single" w:sz="4" w:space="0" w:color="auto"/>
              <w:right w:val="single" w:sz="4" w:space="0" w:color="auto"/>
            </w:tcBorders>
            <w:hideMark/>
          </w:tcPr>
          <w:p w14:paraId="2D79C1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2,854,809.97</w:t>
            </w:r>
          </w:p>
        </w:tc>
      </w:tr>
      <w:tr w:rsidR="00EA449F" w:rsidRPr="008261EB" w14:paraId="5AD7DB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2820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016EE9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474,199.13</w:t>
            </w:r>
          </w:p>
        </w:tc>
        <w:tc>
          <w:tcPr>
            <w:tcW w:w="3126" w:type="dxa"/>
            <w:tcBorders>
              <w:top w:val="single" w:sz="4" w:space="0" w:color="auto"/>
              <w:left w:val="single" w:sz="4" w:space="0" w:color="auto"/>
              <w:bottom w:val="single" w:sz="4" w:space="0" w:color="auto"/>
              <w:right w:val="single" w:sz="4" w:space="0" w:color="auto"/>
            </w:tcBorders>
            <w:hideMark/>
          </w:tcPr>
          <w:p w14:paraId="16FBF4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2,854,838.72</w:t>
            </w:r>
          </w:p>
        </w:tc>
      </w:tr>
      <w:tr w:rsidR="00EA449F" w:rsidRPr="008261EB" w14:paraId="14266C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FC80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19</w:t>
            </w:r>
          </w:p>
        </w:tc>
        <w:tc>
          <w:tcPr>
            <w:tcW w:w="3126" w:type="dxa"/>
            <w:tcBorders>
              <w:top w:val="single" w:sz="4" w:space="0" w:color="auto"/>
              <w:left w:val="single" w:sz="4" w:space="0" w:color="auto"/>
              <w:bottom w:val="single" w:sz="4" w:space="0" w:color="auto"/>
              <w:right w:val="single" w:sz="4" w:space="0" w:color="auto"/>
            </w:tcBorders>
            <w:hideMark/>
          </w:tcPr>
          <w:p w14:paraId="62EB8A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474,213.97</w:t>
            </w:r>
          </w:p>
        </w:tc>
        <w:tc>
          <w:tcPr>
            <w:tcW w:w="3126" w:type="dxa"/>
            <w:tcBorders>
              <w:top w:val="single" w:sz="4" w:space="0" w:color="auto"/>
              <w:left w:val="single" w:sz="4" w:space="0" w:color="auto"/>
              <w:bottom w:val="single" w:sz="4" w:space="0" w:color="auto"/>
              <w:right w:val="single" w:sz="4" w:space="0" w:color="auto"/>
            </w:tcBorders>
            <w:hideMark/>
          </w:tcPr>
          <w:p w14:paraId="0132C7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2,854,853.72</w:t>
            </w:r>
          </w:p>
        </w:tc>
      </w:tr>
      <w:tr w:rsidR="00EA449F" w:rsidRPr="008261EB" w14:paraId="0BD456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1534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459244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474,239.72</w:t>
            </w:r>
          </w:p>
        </w:tc>
        <w:tc>
          <w:tcPr>
            <w:tcW w:w="3126" w:type="dxa"/>
            <w:tcBorders>
              <w:top w:val="single" w:sz="4" w:space="0" w:color="auto"/>
              <w:left w:val="single" w:sz="4" w:space="0" w:color="auto"/>
              <w:bottom w:val="single" w:sz="4" w:space="0" w:color="auto"/>
              <w:right w:val="single" w:sz="4" w:space="0" w:color="auto"/>
            </w:tcBorders>
            <w:hideMark/>
          </w:tcPr>
          <w:p w14:paraId="176153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2,854,868.47</w:t>
            </w:r>
          </w:p>
        </w:tc>
      </w:tr>
      <w:tr w:rsidR="00EA449F" w:rsidRPr="008261EB" w14:paraId="7BBEEC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18F4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147844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474,265.47</w:t>
            </w:r>
          </w:p>
        </w:tc>
        <w:tc>
          <w:tcPr>
            <w:tcW w:w="3126" w:type="dxa"/>
            <w:tcBorders>
              <w:top w:val="single" w:sz="4" w:space="0" w:color="auto"/>
              <w:left w:val="single" w:sz="4" w:space="0" w:color="auto"/>
              <w:bottom w:val="single" w:sz="4" w:space="0" w:color="auto"/>
              <w:right w:val="single" w:sz="4" w:space="0" w:color="auto"/>
            </w:tcBorders>
            <w:hideMark/>
          </w:tcPr>
          <w:p w14:paraId="64E68D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2,854,865.47</w:t>
            </w:r>
          </w:p>
        </w:tc>
      </w:tr>
      <w:tr w:rsidR="00EA449F" w:rsidRPr="008261EB" w14:paraId="55FBE1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8648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488F77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474,296.16</w:t>
            </w:r>
          </w:p>
        </w:tc>
        <w:tc>
          <w:tcPr>
            <w:tcW w:w="3126" w:type="dxa"/>
            <w:tcBorders>
              <w:top w:val="single" w:sz="4" w:space="0" w:color="auto"/>
              <w:left w:val="single" w:sz="4" w:space="0" w:color="auto"/>
              <w:bottom w:val="single" w:sz="4" w:space="0" w:color="auto"/>
              <w:right w:val="single" w:sz="4" w:space="0" w:color="auto"/>
            </w:tcBorders>
            <w:hideMark/>
          </w:tcPr>
          <w:p w14:paraId="42F898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2,854,853.72</w:t>
            </w:r>
          </w:p>
        </w:tc>
      </w:tr>
      <w:tr w:rsidR="00EA449F" w:rsidRPr="008261EB" w14:paraId="5625F6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10EC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133D86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474,320.94</w:t>
            </w:r>
          </w:p>
        </w:tc>
        <w:tc>
          <w:tcPr>
            <w:tcW w:w="3126" w:type="dxa"/>
            <w:tcBorders>
              <w:top w:val="single" w:sz="4" w:space="0" w:color="auto"/>
              <w:left w:val="single" w:sz="4" w:space="0" w:color="auto"/>
              <w:bottom w:val="single" w:sz="4" w:space="0" w:color="auto"/>
              <w:right w:val="single" w:sz="4" w:space="0" w:color="auto"/>
            </w:tcBorders>
            <w:hideMark/>
          </w:tcPr>
          <w:p w14:paraId="3A6BD7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2,854,846.72</w:t>
            </w:r>
          </w:p>
        </w:tc>
      </w:tr>
      <w:tr w:rsidR="00EA449F" w:rsidRPr="008261EB" w14:paraId="379CEA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7BB6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6A190E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474,347.66</w:t>
            </w:r>
          </w:p>
        </w:tc>
        <w:tc>
          <w:tcPr>
            <w:tcW w:w="3126" w:type="dxa"/>
            <w:tcBorders>
              <w:top w:val="single" w:sz="4" w:space="0" w:color="auto"/>
              <w:left w:val="single" w:sz="4" w:space="0" w:color="auto"/>
              <w:bottom w:val="single" w:sz="4" w:space="0" w:color="auto"/>
              <w:right w:val="single" w:sz="4" w:space="0" w:color="auto"/>
            </w:tcBorders>
            <w:hideMark/>
          </w:tcPr>
          <w:p w14:paraId="5E532A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2,854,835.72</w:t>
            </w:r>
          </w:p>
        </w:tc>
      </w:tr>
      <w:tr w:rsidR="00EA449F" w:rsidRPr="008261EB" w14:paraId="725A04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DE66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3126" w:type="dxa"/>
            <w:tcBorders>
              <w:top w:val="single" w:sz="4" w:space="0" w:color="auto"/>
              <w:left w:val="single" w:sz="4" w:space="0" w:color="auto"/>
              <w:bottom w:val="single" w:sz="4" w:space="0" w:color="auto"/>
              <w:right w:val="single" w:sz="4" w:space="0" w:color="auto"/>
            </w:tcBorders>
            <w:hideMark/>
          </w:tcPr>
          <w:p w14:paraId="0404C4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474,379.35</w:t>
            </w:r>
          </w:p>
        </w:tc>
        <w:tc>
          <w:tcPr>
            <w:tcW w:w="3126" w:type="dxa"/>
            <w:tcBorders>
              <w:top w:val="single" w:sz="4" w:space="0" w:color="auto"/>
              <w:left w:val="single" w:sz="4" w:space="0" w:color="auto"/>
              <w:bottom w:val="single" w:sz="4" w:space="0" w:color="auto"/>
              <w:right w:val="single" w:sz="4" w:space="0" w:color="auto"/>
            </w:tcBorders>
            <w:hideMark/>
          </w:tcPr>
          <w:p w14:paraId="45FF68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2,854,829.72</w:t>
            </w:r>
          </w:p>
        </w:tc>
      </w:tr>
      <w:tr w:rsidR="00EA449F" w:rsidRPr="008261EB" w14:paraId="039D0C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74D6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3126" w:type="dxa"/>
            <w:tcBorders>
              <w:top w:val="single" w:sz="4" w:space="0" w:color="auto"/>
              <w:left w:val="single" w:sz="4" w:space="0" w:color="auto"/>
              <w:bottom w:val="single" w:sz="4" w:space="0" w:color="auto"/>
              <w:right w:val="single" w:sz="4" w:space="0" w:color="auto"/>
            </w:tcBorders>
            <w:hideMark/>
          </w:tcPr>
          <w:p w14:paraId="5767E2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474,395.19</w:t>
            </w:r>
          </w:p>
        </w:tc>
        <w:tc>
          <w:tcPr>
            <w:tcW w:w="3126" w:type="dxa"/>
            <w:tcBorders>
              <w:top w:val="single" w:sz="4" w:space="0" w:color="auto"/>
              <w:left w:val="single" w:sz="4" w:space="0" w:color="auto"/>
              <w:bottom w:val="single" w:sz="4" w:space="0" w:color="auto"/>
              <w:right w:val="single" w:sz="4" w:space="0" w:color="auto"/>
            </w:tcBorders>
            <w:hideMark/>
          </w:tcPr>
          <w:p w14:paraId="476187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2,854,831.72</w:t>
            </w:r>
          </w:p>
        </w:tc>
      </w:tr>
      <w:tr w:rsidR="00EA449F" w:rsidRPr="008261EB" w14:paraId="5D98B1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ED8D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464D37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474,409.07</w:t>
            </w:r>
          </w:p>
        </w:tc>
        <w:tc>
          <w:tcPr>
            <w:tcW w:w="3126" w:type="dxa"/>
            <w:tcBorders>
              <w:top w:val="single" w:sz="4" w:space="0" w:color="auto"/>
              <w:left w:val="single" w:sz="4" w:space="0" w:color="auto"/>
              <w:bottom w:val="single" w:sz="4" w:space="0" w:color="auto"/>
              <w:right w:val="single" w:sz="4" w:space="0" w:color="auto"/>
            </w:tcBorders>
            <w:hideMark/>
          </w:tcPr>
          <w:p w14:paraId="1B5D19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2,854,843.72</w:t>
            </w:r>
          </w:p>
        </w:tc>
      </w:tr>
      <w:tr w:rsidR="00EA449F" w:rsidRPr="008261EB" w14:paraId="103D79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E1E2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3126" w:type="dxa"/>
            <w:tcBorders>
              <w:top w:val="single" w:sz="4" w:space="0" w:color="auto"/>
              <w:left w:val="single" w:sz="4" w:space="0" w:color="auto"/>
              <w:bottom w:val="single" w:sz="4" w:space="0" w:color="auto"/>
              <w:right w:val="single" w:sz="4" w:space="0" w:color="auto"/>
            </w:tcBorders>
            <w:hideMark/>
          </w:tcPr>
          <w:p w14:paraId="05AA9B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474,412.04</w:t>
            </w:r>
          </w:p>
        </w:tc>
        <w:tc>
          <w:tcPr>
            <w:tcW w:w="3126" w:type="dxa"/>
            <w:tcBorders>
              <w:top w:val="single" w:sz="4" w:space="0" w:color="auto"/>
              <w:left w:val="single" w:sz="4" w:space="0" w:color="auto"/>
              <w:bottom w:val="single" w:sz="4" w:space="0" w:color="auto"/>
              <w:right w:val="single" w:sz="4" w:space="0" w:color="auto"/>
            </w:tcBorders>
            <w:hideMark/>
          </w:tcPr>
          <w:p w14:paraId="7D285B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2,854,858.47</w:t>
            </w:r>
          </w:p>
        </w:tc>
      </w:tr>
      <w:tr w:rsidR="00EA449F" w:rsidRPr="008261EB" w14:paraId="52A341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6916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w:t>
            </w:r>
          </w:p>
        </w:tc>
        <w:tc>
          <w:tcPr>
            <w:tcW w:w="3126" w:type="dxa"/>
            <w:tcBorders>
              <w:top w:val="single" w:sz="4" w:space="0" w:color="auto"/>
              <w:left w:val="single" w:sz="4" w:space="0" w:color="auto"/>
              <w:bottom w:val="single" w:sz="4" w:space="0" w:color="auto"/>
              <w:right w:val="single" w:sz="4" w:space="0" w:color="auto"/>
            </w:tcBorders>
            <w:hideMark/>
          </w:tcPr>
          <w:p w14:paraId="57A08B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474,414.01</w:t>
            </w:r>
          </w:p>
        </w:tc>
        <w:tc>
          <w:tcPr>
            <w:tcW w:w="3126" w:type="dxa"/>
            <w:tcBorders>
              <w:top w:val="single" w:sz="4" w:space="0" w:color="auto"/>
              <w:left w:val="single" w:sz="4" w:space="0" w:color="auto"/>
              <w:bottom w:val="single" w:sz="4" w:space="0" w:color="auto"/>
              <w:right w:val="single" w:sz="4" w:space="0" w:color="auto"/>
            </w:tcBorders>
            <w:hideMark/>
          </w:tcPr>
          <w:p w14:paraId="45225E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2,854,884.22</w:t>
            </w:r>
          </w:p>
        </w:tc>
      </w:tr>
      <w:tr w:rsidR="00EA449F" w:rsidRPr="008261EB" w14:paraId="34DF95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2584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3126" w:type="dxa"/>
            <w:tcBorders>
              <w:top w:val="single" w:sz="4" w:space="0" w:color="auto"/>
              <w:left w:val="single" w:sz="4" w:space="0" w:color="auto"/>
              <w:bottom w:val="single" w:sz="4" w:space="0" w:color="auto"/>
              <w:right w:val="single" w:sz="4" w:space="0" w:color="auto"/>
            </w:tcBorders>
            <w:hideMark/>
          </w:tcPr>
          <w:p w14:paraId="264DAD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474,416.97</w:t>
            </w:r>
          </w:p>
        </w:tc>
        <w:tc>
          <w:tcPr>
            <w:tcW w:w="3126" w:type="dxa"/>
            <w:tcBorders>
              <w:top w:val="single" w:sz="4" w:space="0" w:color="auto"/>
              <w:left w:val="single" w:sz="4" w:space="0" w:color="auto"/>
              <w:bottom w:val="single" w:sz="4" w:space="0" w:color="auto"/>
              <w:right w:val="single" w:sz="4" w:space="0" w:color="auto"/>
            </w:tcBorders>
            <w:hideMark/>
          </w:tcPr>
          <w:p w14:paraId="0D168B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2,854,908.97</w:t>
            </w:r>
          </w:p>
        </w:tc>
      </w:tr>
      <w:tr w:rsidR="00EA449F" w:rsidRPr="008261EB" w14:paraId="629659D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80F8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3126" w:type="dxa"/>
            <w:tcBorders>
              <w:top w:val="single" w:sz="4" w:space="0" w:color="auto"/>
              <w:left w:val="single" w:sz="4" w:space="0" w:color="auto"/>
              <w:bottom w:val="single" w:sz="4" w:space="0" w:color="auto"/>
              <w:right w:val="single" w:sz="4" w:space="0" w:color="auto"/>
            </w:tcBorders>
            <w:hideMark/>
          </w:tcPr>
          <w:p w14:paraId="6ECF51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474,444.69</w:t>
            </w:r>
          </w:p>
        </w:tc>
        <w:tc>
          <w:tcPr>
            <w:tcW w:w="3126" w:type="dxa"/>
            <w:tcBorders>
              <w:top w:val="single" w:sz="4" w:space="0" w:color="auto"/>
              <w:left w:val="single" w:sz="4" w:space="0" w:color="auto"/>
              <w:bottom w:val="single" w:sz="4" w:space="0" w:color="auto"/>
              <w:right w:val="single" w:sz="4" w:space="0" w:color="auto"/>
            </w:tcBorders>
            <w:hideMark/>
          </w:tcPr>
          <w:p w14:paraId="2281A4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2,854,897.22</w:t>
            </w:r>
          </w:p>
        </w:tc>
      </w:tr>
      <w:tr w:rsidR="00EA449F" w:rsidRPr="008261EB" w14:paraId="6F9E3B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011E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3126" w:type="dxa"/>
            <w:tcBorders>
              <w:top w:val="single" w:sz="4" w:space="0" w:color="auto"/>
              <w:left w:val="single" w:sz="4" w:space="0" w:color="auto"/>
              <w:bottom w:val="single" w:sz="4" w:space="0" w:color="auto"/>
              <w:right w:val="single" w:sz="4" w:space="0" w:color="auto"/>
            </w:tcBorders>
            <w:hideMark/>
          </w:tcPr>
          <w:p w14:paraId="6F0CBF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474,464.51</w:t>
            </w:r>
          </w:p>
        </w:tc>
        <w:tc>
          <w:tcPr>
            <w:tcW w:w="3126" w:type="dxa"/>
            <w:tcBorders>
              <w:top w:val="single" w:sz="4" w:space="0" w:color="auto"/>
              <w:left w:val="single" w:sz="4" w:space="0" w:color="auto"/>
              <w:bottom w:val="single" w:sz="4" w:space="0" w:color="auto"/>
              <w:right w:val="single" w:sz="4" w:space="0" w:color="auto"/>
            </w:tcBorders>
            <w:hideMark/>
          </w:tcPr>
          <w:p w14:paraId="572989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2,854,875.47</w:t>
            </w:r>
          </w:p>
        </w:tc>
      </w:tr>
      <w:tr w:rsidR="00EA449F" w:rsidRPr="008261EB" w14:paraId="1B86FD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5C3E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3126" w:type="dxa"/>
            <w:tcBorders>
              <w:top w:val="single" w:sz="4" w:space="0" w:color="auto"/>
              <w:left w:val="single" w:sz="4" w:space="0" w:color="auto"/>
              <w:bottom w:val="single" w:sz="4" w:space="0" w:color="auto"/>
              <w:right w:val="single" w:sz="4" w:space="0" w:color="auto"/>
            </w:tcBorders>
            <w:hideMark/>
          </w:tcPr>
          <w:p w14:paraId="01DCD2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474,480.35</w:t>
            </w:r>
          </w:p>
        </w:tc>
        <w:tc>
          <w:tcPr>
            <w:tcW w:w="3126" w:type="dxa"/>
            <w:tcBorders>
              <w:top w:val="single" w:sz="4" w:space="0" w:color="auto"/>
              <w:left w:val="single" w:sz="4" w:space="0" w:color="auto"/>
              <w:bottom w:val="single" w:sz="4" w:space="0" w:color="auto"/>
              <w:right w:val="single" w:sz="4" w:space="0" w:color="auto"/>
            </w:tcBorders>
            <w:hideMark/>
          </w:tcPr>
          <w:p w14:paraId="0F7521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2,854,857.47</w:t>
            </w:r>
          </w:p>
        </w:tc>
      </w:tr>
      <w:tr w:rsidR="00EA449F" w:rsidRPr="008261EB" w14:paraId="2416B6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C8C6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w:t>
            </w:r>
          </w:p>
        </w:tc>
        <w:tc>
          <w:tcPr>
            <w:tcW w:w="3126" w:type="dxa"/>
            <w:tcBorders>
              <w:top w:val="single" w:sz="4" w:space="0" w:color="auto"/>
              <w:left w:val="single" w:sz="4" w:space="0" w:color="auto"/>
              <w:bottom w:val="single" w:sz="4" w:space="0" w:color="auto"/>
              <w:right w:val="single" w:sz="4" w:space="0" w:color="auto"/>
            </w:tcBorders>
            <w:hideMark/>
          </w:tcPr>
          <w:p w14:paraId="456CDB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474,490.26</w:t>
            </w:r>
          </w:p>
        </w:tc>
        <w:tc>
          <w:tcPr>
            <w:tcW w:w="3126" w:type="dxa"/>
            <w:tcBorders>
              <w:top w:val="single" w:sz="4" w:space="0" w:color="auto"/>
              <w:left w:val="single" w:sz="4" w:space="0" w:color="auto"/>
              <w:bottom w:val="single" w:sz="4" w:space="0" w:color="auto"/>
              <w:right w:val="single" w:sz="4" w:space="0" w:color="auto"/>
            </w:tcBorders>
            <w:hideMark/>
          </w:tcPr>
          <w:p w14:paraId="7C1A9D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2,854,840.72</w:t>
            </w:r>
          </w:p>
        </w:tc>
      </w:tr>
      <w:tr w:rsidR="00EA449F" w:rsidRPr="008261EB" w14:paraId="085A60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76F7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w:t>
            </w:r>
          </w:p>
        </w:tc>
        <w:tc>
          <w:tcPr>
            <w:tcW w:w="3126" w:type="dxa"/>
            <w:tcBorders>
              <w:top w:val="single" w:sz="4" w:space="0" w:color="auto"/>
              <w:left w:val="single" w:sz="4" w:space="0" w:color="auto"/>
              <w:bottom w:val="single" w:sz="4" w:space="0" w:color="auto"/>
              <w:right w:val="single" w:sz="4" w:space="0" w:color="auto"/>
            </w:tcBorders>
            <w:hideMark/>
          </w:tcPr>
          <w:p w14:paraId="6D122E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474,491.25</w:t>
            </w:r>
          </w:p>
        </w:tc>
        <w:tc>
          <w:tcPr>
            <w:tcW w:w="3126" w:type="dxa"/>
            <w:tcBorders>
              <w:top w:val="single" w:sz="4" w:space="0" w:color="auto"/>
              <w:left w:val="single" w:sz="4" w:space="0" w:color="auto"/>
              <w:bottom w:val="single" w:sz="4" w:space="0" w:color="auto"/>
              <w:right w:val="single" w:sz="4" w:space="0" w:color="auto"/>
            </w:tcBorders>
            <w:hideMark/>
          </w:tcPr>
          <w:p w14:paraId="6D80FC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2,854,824.97</w:t>
            </w:r>
          </w:p>
        </w:tc>
      </w:tr>
      <w:tr w:rsidR="00EA449F" w:rsidRPr="008261EB" w14:paraId="55680A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32C1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w:t>
            </w:r>
          </w:p>
        </w:tc>
        <w:tc>
          <w:tcPr>
            <w:tcW w:w="3126" w:type="dxa"/>
            <w:tcBorders>
              <w:top w:val="single" w:sz="4" w:space="0" w:color="auto"/>
              <w:left w:val="single" w:sz="4" w:space="0" w:color="auto"/>
              <w:bottom w:val="single" w:sz="4" w:space="0" w:color="auto"/>
              <w:right w:val="single" w:sz="4" w:space="0" w:color="auto"/>
            </w:tcBorders>
            <w:hideMark/>
          </w:tcPr>
          <w:p w14:paraId="4C3A99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474,497.19</w:t>
            </w:r>
          </w:p>
        </w:tc>
        <w:tc>
          <w:tcPr>
            <w:tcW w:w="3126" w:type="dxa"/>
            <w:tcBorders>
              <w:top w:val="single" w:sz="4" w:space="0" w:color="auto"/>
              <w:left w:val="single" w:sz="4" w:space="0" w:color="auto"/>
              <w:bottom w:val="single" w:sz="4" w:space="0" w:color="auto"/>
              <w:right w:val="single" w:sz="4" w:space="0" w:color="auto"/>
            </w:tcBorders>
            <w:hideMark/>
          </w:tcPr>
          <w:p w14:paraId="7F2BFB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2,854,794.22</w:t>
            </w:r>
          </w:p>
        </w:tc>
      </w:tr>
      <w:tr w:rsidR="00EA449F" w:rsidRPr="008261EB" w14:paraId="6503ED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798C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37</w:t>
            </w:r>
          </w:p>
        </w:tc>
        <w:tc>
          <w:tcPr>
            <w:tcW w:w="3126" w:type="dxa"/>
            <w:tcBorders>
              <w:top w:val="single" w:sz="4" w:space="0" w:color="auto"/>
              <w:left w:val="single" w:sz="4" w:space="0" w:color="auto"/>
              <w:bottom w:val="single" w:sz="4" w:space="0" w:color="auto"/>
              <w:right w:val="single" w:sz="4" w:space="0" w:color="auto"/>
            </w:tcBorders>
            <w:hideMark/>
          </w:tcPr>
          <w:p w14:paraId="3919B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474,508.07</w:t>
            </w:r>
          </w:p>
        </w:tc>
        <w:tc>
          <w:tcPr>
            <w:tcW w:w="3126" w:type="dxa"/>
            <w:tcBorders>
              <w:top w:val="single" w:sz="4" w:space="0" w:color="auto"/>
              <w:left w:val="single" w:sz="4" w:space="0" w:color="auto"/>
              <w:bottom w:val="single" w:sz="4" w:space="0" w:color="auto"/>
              <w:right w:val="single" w:sz="4" w:space="0" w:color="auto"/>
            </w:tcBorders>
            <w:hideMark/>
          </w:tcPr>
          <w:p w14:paraId="2BBF4D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2,854,789.22</w:t>
            </w:r>
          </w:p>
        </w:tc>
      </w:tr>
      <w:tr w:rsidR="00EA449F" w:rsidRPr="008261EB" w14:paraId="370C94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AD43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w:t>
            </w:r>
          </w:p>
        </w:tc>
        <w:tc>
          <w:tcPr>
            <w:tcW w:w="3126" w:type="dxa"/>
            <w:tcBorders>
              <w:top w:val="single" w:sz="4" w:space="0" w:color="auto"/>
              <w:left w:val="single" w:sz="4" w:space="0" w:color="auto"/>
              <w:bottom w:val="single" w:sz="4" w:space="0" w:color="auto"/>
              <w:right w:val="single" w:sz="4" w:space="0" w:color="auto"/>
            </w:tcBorders>
            <w:hideMark/>
          </w:tcPr>
          <w:p w14:paraId="2C1046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474,527.88</w:t>
            </w:r>
          </w:p>
        </w:tc>
        <w:tc>
          <w:tcPr>
            <w:tcW w:w="3126" w:type="dxa"/>
            <w:tcBorders>
              <w:top w:val="single" w:sz="4" w:space="0" w:color="auto"/>
              <w:left w:val="single" w:sz="4" w:space="0" w:color="auto"/>
              <w:bottom w:val="single" w:sz="4" w:space="0" w:color="auto"/>
              <w:right w:val="single" w:sz="4" w:space="0" w:color="auto"/>
            </w:tcBorders>
            <w:hideMark/>
          </w:tcPr>
          <w:p w14:paraId="077538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2,854,780.22</w:t>
            </w:r>
          </w:p>
        </w:tc>
      </w:tr>
      <w:tr w:rsidR="00EA449F" w:rsidRPr="008261EB" w14:paraId="7466A1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B72B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w:t>
            </w:r>
          </w:p>
        </w:tc>
        <w:tc>
          <w:tcPr>
            <w:tcW w:w="3126" w:type="dxa"/>
            <w:tcBorders>
              <w:top w:val="single" w:sz="4" w:space="0" w:color="auto"/>
              <w:left w:val="single" w:sz="4" w:space="0" w:color="auto"/>
              <w:bottom w:val="single" w:sz="4" w:space="0" w:color="auto"/>
              <w:right w:val="single" w:sz="4" w:space="0" w:color="auto"/>
            </w:tcBorders>
            <w:hideMark/>
          </w:tcPr>
          <w:p w14:paraId="2612E2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474,527.88</w:t>
            </w:r>
          </w:p>
        </w:tc>
        <w:tc>
          <w:tcPr>
            <w:tcW w:w="3126" w:type="dxa"/>
            <w:tcBorders>
              <w:top w:val="single" w:sz="4" w:space="0" w:color="auto"/>
              <w:left w:val="single" w:sz="4" w:space="0" w:color="auto"/>
              <w:bottom w:val="single" w:sz="4" w:space="0" w:color="auto"/>
              <w:right w:val="single" w:sz="4" w:space="0" w:color="auto"/>
            </w:tcBorders>
            <w:hideMark/>
          </w:tcPr>
          <w:p w14:paraId="3D8D64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2,854,766.47</w:t>
            </w:r>
          </w:p>
        </w:tc>
      </w:tr>
      <w:tr w:rsidR="00EA449F" w:rsidRPr="008261EB" w14:paraId="551517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3C99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w:t>
            </w:r>
          </w:p>
        </w:tc>
        <w:tc>
          <w:tcPr>
            <w:tcW w:w="3126" w:type="dxa"/>
            <w:tcBorders>
              <w:top w:val="single" w:sz="4" w:space="0" w:color="auto"/>
              <w:left w:val="single" w:sz="4" w:space="0" w:color="auto"/>
              <w:bottom w:val="single" w:sz="4" w:space="0" w:color="auto"/>
              <w:right w:val="single" w:sz="4" w:space="0" w:color="auto"/>
            </w:tcBorders>
            <w:hideMark/>
          </w:tcPr>
          <w:p w14:paraId="4FCD5B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474,541.75</w:t>
            </w:r>
          </w:p>
        </w:tc>
        <w:tc>
          <w:tcPr>
            <w:tcW w:w="3126" w:type="dxa"/>
            <w:tcBorders>
              <w:top w:val="single" w:sz="4" w:space="0" w:color="auto"/>
              <w:left w:val="single" w:sz="4" w:space="0" w:color="auto"/>
              <w:bottom w:val="single" w:sz="4" w:space="0" w:color="auto"/>
              <w:right w:val="single" w:sz="4" w:space="0" w:color="auto"/>
            </w:tcBorders>
            <w:hideMark/>
          </w:tcPr>
          <w:p w14:paraId="143BCC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2,854,748.72</w:t>
            </w:r>
          </w:p>
        </w:tc>
      </w:tr>
      <w:tr w:rsidR="00EA449F" w:rsidRPr="008261EB" w14:paraId="059B51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463A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w:t>
            </w:r>
          </w:p>
        </w:tc>
        <w:tc>
          <w:tcPr>
            <w:tcW w:w="3126" w:type="dxa"/>
            <w:tcBorders>
              <w:top w:val="single" w:sz="4" w:space="0" w:color="auto"/>
              <w:left w:val="single" w:sz="4" w:space="0" w:color="auto"/>
              <w:bottom w:val="single" w:sz="4" w:space="0" w:color="auto"/>
              <w:right w:val="single" w:sz="4" w:space="0" w:color="auto"/>
            </w:tcBorders>
            <w:hideMark/>
          </w:tcPr>
          <w:p w14:paraId="124C6C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474,557.57</w:t>
            </w:r>
          </w:p>
        </w:tc>
        <w:tc>
          <w:tcPr>
            <w:tcW w:w="3126" w:type="dxa"/>
            <w:tcBorders>
              <w:top w:val="single" w:sz="4" w:space="0" w:color="auto"/>
              <w:left w:val="single" w:sz="4" w:space="0" w:color="auto"/>
              <w:bottom w:val="single" w:sz="4" w:space="0" w:color="auto"/>
              <w:right w:val="single" w:sz="4" w:space="0" w:color="auto"/>
            </w:tcBorders>
            <w:hideMark/>
          </w:tcPr>
          <w:p w14:paraId="18FB8E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2,854,732.72</w:t>
            </w:r>
          </w:p>
        </w:tc>
      </w:tr>
      <w:tr w:rsidR="00EA449F" w:rsidRPr="008261EB" w14:paraId="202441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8E24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w:t>
            </w:r>
          </w:p>
        </w:tc>
        <w:tc>
          <w:tcPr>
            <w:tcW w:w="3126" w:type="dxa"/>
            <w:tcBorders>
              <w:top w:val="single" w:sz="4" w:space="0" w:color="auto"/>
              <w:left w:val="single" w:sz="4" w:space="0" w:color="auto"/>
              <w:bottom w:val="single" w:sz="4" w:space="0" w:color="auto"/>
              <w:right w:val="single" w:sz="4" w:space="0" w:color="auto"/>
            </w:tcBorders>
            <w:hideMark/>
          </w:tcPr>
          <w:p w14:paraId="12276E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474,566.50</w:t>
            </w:r>
          </w:p>
        </w:tc>
        <w:tc>
          <w:tcPr>
            <w:tcW w:w="3126" w:type="dxa"/>
            <w:tcBorders>
              <w:top w:val="single" w:sz="4" w:space="0" w:color="auto"/>
              <w:left w:val="single" w:sz="4" w:space="0" w:color="auto"/>
              <w:bottom w:val="single" w:sz="4" w:space="0" w:color="auto"/>
              <w:right w:val="single" w:sz="4" w:space="0" w:color="auto"/>
            </w:tcBorders>
            <w:hideMark/>
          </w:tcPr>
          <w:p w14:paraId="0DCD82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2,854,720.97</w:t>
            </w:r>
          </w:p>
        </w:tc>
      </w:tr>
      <w:tr w:rsidR="00EA449F" w:rsidRPr="008261EB" w14:paraId="1F0963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EAB9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w:t>
            </w:r>
          </w:p>
        </w:tc>
        <w:tc>
          <w:tcPr>
            <w:tcW w:w="3126" w:type="dxa"/>
            <w:tcBorders>
              <w:top w:val="single" w:sz="4" w:space="0" w:color="auto"/>
              <w:left w:val="single" w:sz="4" w:space="0" w:color="auto"/>
              <w:bottom w:val="single" w:sz="4" w:space="0" w:color="auto"/>
              <w:right w:val="single" w:sz="4" w:space="0" w:color="auto"/>
            </w:tcBorders>
            <w:hideMark/>
          </w:tcPr>
          <w:p w14:paraId="2CD5DE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474,548.66</w:t>
            </w:r>
          </w:p>
        </w:tc>
        <w:tc>
          <w:tcPr>
            <w:tcW w:w="3126" w:type="dxa"/>
            <w:tcBorders>
              <w:top w:val="single" w:sz="4" w:space="0" w:color="auto"/>
              <w:left w:val="single" w:sz="4" w:space="0" w:color="auto"/>
              <w:bottom w:val="single" w:sz="4" w:space="0" w:color="auto"/>
              <w:right w:val="single" w:sz="4" w:space="0" w:color="auto"/>
            </w:tcBorders>
            <w:hideMark/>
          </w:tcPr>
          <w:p w14:paraId="23CD88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2,854,726.97</w:t>
            </w:r>
          </w:p>
        </w:tc>
      </w:tr>
      <w:tr w:rsidR="00EA449F" w:rsidRPr="008261EB" w14:paraId="643324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2ABE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w:t>
            </w:r>
          </w:p>
        </w:tc>
        <w:tc>
          <w:tcPr>
            <w:tcW w:w="3126" w:type="dxa"/>
            <w:tcBorders>
              <w:top w:val="single" w:sz="4" w:space="0" w:color="auto"/>
              <w:left w:val="single" w:sz="4" w:space="0" w:color="auto"/>
              <w:bottom w:val="single" w:sz="4" w:space="0" w:color="auto"/>
              <w:right w:val="single" w:sz="4" w:space="0" w:color="auto"/>
            </w:tcBorders>
            <w:hideMark/>
          </w:tcPr>
          <w:p w14:paraId="70D52C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474,534.82</w:t>
            </w:r>
          </w:p>
        </w:tc>
        <w:tc>
          <w:tcPr>
            <w:tcW w:w="3126" w:type="dxa"/>
            <w:tcBorders>
              <w:top w:val="single" w:sz="4" w:space="0" w:color="auto"/>
              <w:left w:val="single" w:sz="4" w:space="0" w:color="auto"/>
              <w:bottom w:val="single" w:sz="4" w:space="0" w:color="auto"/>
              <w:right w:val="single" w:sz="4" w:space="0" w:color="auto"/>
            </w:tcBorders>
            <w:hideMark/>
          </w:tcPr>
          <w:p w14:paraId="3D0AD8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2,854,727.97</w:t>
            </w:r>
          </w:p>
        </w:tc>
      </w:tr>
      <w:tr w:rsidR="00EA449F" w:rsidRPr="008261EB" w14:paraId="34A87D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FBAF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w:t>
            </w:r>
          </w:p>
        </w:tc>
        <w:tc>
          <w:tcPr>
            <w:tcW w:w="3126" w:type="dxa"/>
            <w:tcBorders>
              <w:top w:val="single" w:sz="4" w:space="0" w:color="auto"/>
              <w:left w:val="single" w:sz="4" w:space="0" w:color="auto"/>
              <w:bottom w:val="single" w:sz="4" w:space="0" w:color="auto"/>
              <w:right w:val="single" w:sz="4" w:space="0" w:color="auto"/>
            </w:tcBorders>
            <w:hideMark/>
          </w:tcPr>
          <w:p w14:paraId="0A8081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474,519.94</w:t>
            </w:r>
          </w:p>
        </w:tc>
        <w:tc>
          <w:tcPr>
            <w:tcW w:w="3126" w:type="dxa"/>
            <w:tcBorders>
              <w:top w:val="single" w:sz="4" w:space="0" w:color="auto"/>
              <w:left w:val="single" w:sz="4" w:space="0" w:color="auto"/>
              <w:bottom w:val="single" w:sz="4" w:space="0" w:color="auto"/>
              <w:right w:val="single" w:sz="4" w:space="0" w:color="auto"/>
            </w:tcBorders>
            <w:hideMark/>
          </w:tcPr>
          <w:p w14:paraId="7EE866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2,854,722.97</w:t>
            </w:r>
          </w:p>
        </w:tc>
      </w:tr>
      <w:tr w:rsidR="00EA449F" w:rsidRPr="008261EB" w14:paraId="230E00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F0AF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w:t>
            </w:r>
          </w:p>
        </w:tc>
        <w:tc>
          <w:tcPr>
            <w:tcW w:w="3126" w:type="dxa"/>
            <w:tcBorders>
              <w:top w:val="single" w:sz="4" w:space="0" w:color="auto"/>
              <w:left w:val="single" w:sz="4" w:space="0" w:color="auto"/>
              <w:bottom w:val="single" w:sz="4" w:space="0" w:color="auto"/>
              <w:right w:val="single" w:sz="4" w:space="0" w:color="auto"/>
            </w:tcBorders>
            <w:hideMark/>
          </w:tcPr>
          <w:p w14:paraId="32858D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474,510.07</w:t>
            </w:r>
          </w:p>
        </w:tc>
        <w:tc>
          <w:tcPr>
            <w:tcW w:w="3126" w:type="dxa"/>
            <w:tcBorders>
              <w:top w:val="single" w:sz="4" w:space="0" w:color="auto"/>
              <w:left w:val="single" w:sz="4" w:space="0" w:color="auto"/>
              <w:bottom w:val="single" w:sz="4" w:space="0" w:color="auto"/>
              <w:right w:val="single" w:sz="4" w:space="0" w:color="auto"/>
            </w:tcBorders>
            <w:hideMark/>
          </w:tcPr>
          <w:p w14:paraId="48814A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2,854,705.97</w:t>
            </w:r>
          </w:p>
        </w:tc>
      </w:tr>
      <w:tr w:rsidR="00EA449F" w:rsidRPr="008261EB" w14:paraId="337D87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2CF2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w:t>
            </w:r>
          </w:p>
        </w:tc>
        <w:tc>
          <w:tcPr>
            <w:tcW w:w="3126" w:type="dxa"/>
            <w:tcBorders>
              <w:top w:val="single" w:sz="4" w:space="0" w:color="auto"/>
              <w:left w:val="single" w:sz="4" w:space="0" w:color="auto"/>
              <w:bottom w:val="single" w:sz="4" w:space="0" w:color="auto"/>
              <w:right w:val="single" w:sz="4" w:space="0" w:color="auto"/>
            </w:tcBorders>
            <w:hideMark/>
          </w:tcPr>
          <w:p w14:paraId="366271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474,504.10</w:t>
            </w:r>
          </w:p>
        </w:tc>
        <w:tc>
          <w:tcPr>
            <w:tcW w:w="3126" w:type="dxa"/>
            <w:tcBorders>
              <w:top w:val="single" w:sz="4" w:space="0" w:color="auto"/>
              <w:left w:val="single" w:sz="4" w:space="0" w:color="auto"/>
              <w:bottom w:val="single" w:sz="4" w:space="0" w:color="auto"/>
              <w:right w:val="single" w:sz="4" w:space="0" w:color="auto"/>
            </w:tcBorders>
            <w:hideMark/>
          </w:tcPr>
          <w:p w14:paraId="79AB16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2,854,687.22</w:t>
            </w:r>
          </w:p>
        </w:tc>
      </w:tr>
      <w:tr w:rsidR="00EA449F" w:rsidRPr="008261EB" w14:paraId="5735AE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B775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w:t>
            </w:r>
          </w:p>
        </w:tc>
        <w:tc>
          <w:tcPr>
            <w:tcW w:w="3126" w:type="dxa"/>
            <w:tcBorders>
              <w:top w:val="single" w:sz="4" w:space="0" w:color="auto"/>
              <w:left w:val="single" w:sz="4" w:space="0" w:color="auto"/>
              <w:bottom w:val="single" w:sz="4" w:space="0" w:color="auto"/>
              <w:right w:val="single" w:sz="4" w:space="0" w:color="auto"/>
            </w:tcBorders>
            <w:hideMark/>
          </w:tcPr>
          <w:p w14:paraId="261189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474,504.10</w:t>
            </w:r>
          </w:p>
        </w:tc>
        <w:tc>
          <w:tcPr>
            <w:tcW w:w="3126" w:type="dxa"/>
            <w:tcBorders>
              <w:top w:val="single" w:sz="4" w:space="0" w:color="auto"/>
              <w:left w:val="single" w:sz="4" w:space="0" w:color="auto"/>
              <w:bottom w:val="single" w:sz="4" w:space="0" w:color="auto"/>
              <w:right w:val="single" w:sz="4" w:space="0" w:color="auto"/>
            </w:tcBorders>
            <w:hideMark/>
          </w:tcPr>
          <w:p w14:paraId="09DF51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2,854,662.48</w:t>
            </w:r>
          </w:p>
        </w:tc>
      </w:tr>
      <w:tr w:rsidR="00EA449F" w:rsidRPr="008261EB" w14:paraId="1470CD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6F71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w:t>
            </w:r>
          </w:p>
        </w:tc>
        <w:tc>
          <w:tcPr>
            <w:tcW w:w="3126" w:type="dxa"/>
            <w:tcBorders>
              <w:top w:val="single" w:sz="4" w:space="0" w:color="auto"/>
              <w:left w:val="single" w:sz="4" w:space="0" w:color="auto"/>
              <w:bottom w:val="single" w:sz="4" w:space="0" w:color="auto"/>
              <w:right w:val="single" w:sz="4" w:space="0" w:color="auto"/>
            </w:tcBorders>
            <w:hideMark/>
          </w:tcPr>
          <w:p w14:paraId="6B5CEA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474,506.10</w:t>
            </w:r>
          </w:p>
        </w:tc>
        <w:tc>
          <w:tcPr>
            <w:tcW w:w="3126" w:type="dxa"/>
            <w:tcBorders>
              <w:top w:val="single" w:sz="4" w:space="0" w:color="auto"/>
              <w:left w:val="single" w:sz="4" w:space="0" w:color="auto"/>
              <w:bottom w:val="single" w:sz="4" w:space="0" w:color="auto"/>
              <w:right w:val="single" w:sz="4" w:space="0" w:color="auto"/>
            </w:tcBorders>
            <w:hideMark/>
          </w:tcPr>
          <w:p w14:paraId="669C47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2,854,635.73</w:t>
            </w:r>
          </w:p>
        </w:tc>
      </w:tr>
      <w:tr w:rsidR="00EA449F" w:rsidRPr="008261EB" w14:paraId="0681BE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8C52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w:t>
            </w:r>
          </w:p>
        </w:tc>
        <w:tc>
          <w:tcPr>
            <w:tcW w:w="3126" w:type="dxa"/>
            <w:tcBorders>
              <w:top w:val="single" w:sz="4" w:space="0" w:color="auto"/>
              <w:left w:val="single" w:sz="4" w:space="0" w:color="auto"/>
              <w:bottom w:val="single" w:sz="4" w:space="0" w:color="auto"/>
              <w:right w:val="single" w:sz="4" w:space="0" w:color="auto"/>
            </w:tcBorders>
            <w:hideMark/>
          </w:tcPr>
          <w:p w14:paraId="103F42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474,514.00</w:t>
            </w:r>
          </w:p>
        </w:tc>
        <w:tc>
          <w:tcPr>
            <w:tcW w:w="3126" w:type="dxa"/>
            <w:tcBorders>
              <w:top w:val="single" w:sz="4" w:space="0" w:color="auto"/>
              <w:left w:val="single" w:sz="4" w:space="0" w:color="auto"/>
              <w:bottom w:val="single" w:sz="4" w:space="0" w:color="auto"/>
              <w:right w:val="single" w:sz="4" w:space="0" w:color="auto"/>
            </w:tcBorders>
            <w:hideMark/>
          </w:tcPr>
          <w:p w14:paraId="65D3B9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2,854,624.98</w:t>
            </w:r>
          </w:p>
        </w:tc>
      </w:tr>
      <w:tr w:rsidR="00EA449F" w:rsidRPr="008261EB" w14:paraId="00F53A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696C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w:t>
            </w:r>
          </w:p>
        </w:tc>
        <w:tc>
          <w:tcPr>
            <w:tcW w:w="3126" w:type="dxa"/>
            <w:tcBorders>
              <w:top w:val="single" w:sz="4" w:space="0" w:color="auto"/>
              <w:left w:val="single" w:sz="4" w:space="0" w:color="auto"/>
              <w:bottom w:val="single" w:sz="4" w:space="0" w:color="auto"/>
              <w:right w:val="single" w:sz="4" w:space="0" w:color="auto"/>
            </w:tcBorders>
            <w:hideMark/>
          </w:tcPr>
          <w:p w14:paraId="79635F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474,533.81</w:t>
            </w:r>
          </w:p>
        </w:tc>
        <w:tc>
          <w:tcPr>
            <w:tcW w:w="3126" w:type="dxa"/>
            <w:tcBorders>
              <w:top w:val="single" w:sz="4" w:space="0" w:color="auto"/>
              <w:left w:val="single" w:sz="4" w:space="0" w:color="auto"/>
              <w:bottom w:val="single" w:sz="4" w:space="0" w:color="auto"/>
              <w:right w:val="single" w:sz="4" w:space="0" w:color="auto"/>
            </w:tcBorders>
            <w:hideMark/>
          </w:tcPr>
          <w:p w14:paraId="745877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2,854,618.98</w:t>
            </w:r>
          </w:p>
        </w:tc>
      </w:tr>
      <w:tr w:rsidR="00EA449F" w:rsidRPr="008261EB" w14:paraId="61782E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E0F2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w:t>
            </w:r>
          </w:p>
        </w:tc>
        <w:tc>
          <w:tcPr>
            <w:tcW w:w="3126" w:type="dxa"/>
            <w:tcBorders>
              <w:top w:val="single" w:sz="4" w:space="0" w:color="auto"/>
              <w:left w:val="single" w:sz="4" w:space="0" w:color="auto"/>
              <w:bottom w:val="single" w:sz="4" w:space="0" w:color="auto"/>
              <w:right w:val="single" w:sz="4" w:space="0" w:color="auto"/>
            </w:tcBorders>
            <w:hideMark/>
          </w:tcPr>
          <w:p w14:paraId="02B4AE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474,555.60</w:t>
            </w:r>
          </w:p>
        </w:tc>
        <w:tc>
          <w:tcPr>
            <w:tcW w:w="3126" w:type="dxa"/>
            <w:tcBorders>
              <w:top w:val="single" w:sz="4" w:space="0" w:color="auto"/>
              <w:left w:val="single" w:sz="4" w:space="0" w:color="auto"/>
              <w:bottom w:val="single" w:sz="4" w:space="0" w:color="auto"/>
              <w:right w:val="single" w:sz="4" w:space="0" w:color="auto"/>
            </w:tcBorders>
            <w:hideMark/>
          </w:tcPr>
          <w:p w14:paraId="68A6C8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2,854,601.23</w:t>
            </w:r>
          </w:p>
        </w:tc>
      </w:tr>
      <w:tr w:rsidR="00EA449F" w:rsidRPr="008261EB" w14:paraId="20A656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9171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w:t>
            </w:r>
          </w:p>
        </w:tc>
        <w:tc>
          <w:tcPr>
            <w:tcW w:w="3126" w:type="dxa"/>
            <w:tcBorders>
              <w:top w:val="single" w:sz="4" w:space="0" w:color="auto"/>
              <w:left w:val="single" w:sz="4" w:space="0" w:color="auto"/>
              <w:bottom w:val="single" w:sz="4" w:space="0" w:color="auto"/>
              <w:right w:val="single" w:sz="4" w:space="0" w:color="auto"/>
            </w:tcBorders>
            <w:hideMark/>
          </w:tcPr>
          <w:p w14:paraId="18BC62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474,563.53</w:t>
            </w:r>
          </w:p>
        </w:tc>
        <w:tc>
          <w:tcPr>
            <w:tcW w:w="3126" w:type="dxa"/>
            <w:tcBorders>
              <w:top w:val="single" w:sz="4" w:space="0" w:color="auto"/>
              <w:left w:val="single" w:sz="4" w:space="0" w:color="auto"/>
              <w:bottom w:val="single" w:sz="4" w:space="0" w:color="auto"/>
              <w:right w:val="single" w:sz="4" w:space="0" w:color="auto"/>
            </w:tcBorders>
            <w:hideMark/>
          </w:tcPr>
          <w:p w14:paraId="0E1397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2,854,584.23</w:t>
            </w:r>
          </w:p>
        </w:tc>
      </w:tr>
      <w:tr w:rsidR="00EA449F" w:rsidRPr="008261EB" w14:paraId="15F9AC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605E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w:t>
            </w:r>
          </w:p>
        </w:tc>
        <w:tc>
          <w:tcPr>
            <w:tcW w:w="3126" w:type="dxa"/>
            <w:tcBorders>
              <w:top w:val="single" w:sz="4" w:space="0" w:color="auto"/>
              <w:left w:val="single" w:sz="4" w:space="0" w:color="auto"/>
              <w:bottom w:val="single" w:sz="4" w:space="0" w:color="auto"/>
              <w:right w:val="single" w:sz="4" w:space="0" w:color="auto"/>
            </w:tcBorders>
            <w:hideMark/>
          </w:tcPr>
          <w:p w14:paraId="1417BB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474,572.44</w:t>
            </w:r>
          </w:p>
        </w:tc>
        <w:tc>
          <w:tcPr>
            <w:tcW w:w="3126" w:type="dxa"/>
            <w:tcBorders>
              <w:top w:val="single" w:sz="4" w:space="0" w:color="auto"/>
              <w:left w:val="single" w:sz="4" w:space="0" w:color="auto"/>
              <w:bottom w:val="single" w:sz="4" w:space="0" w:color="auto"/>
              <w:right w:val="single" w:sz="4" w:space="0" w:color="auto"/>
            </w:tcBorders>
            <w:hideMark/>
          </w:tcPr>
          <w:p w14:paraId="6D8803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2,854,573.48</w:t>
            </w:r>
          </w:p>
        </w:tc>
      </w:tr>
      <w:tr w:rsidR="00EA449F" w:rsidRPr="008261EB" w14:paraId="29AFB1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567E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w:t>
            </w:r>
          </w:p>
        </w:tc>
        <w:tc>
          <w:tcPr>
            <w:tcW w:w="3126" w:type="dxa"/>
            <w:tcBorders>
              <w:top w:val="single" w:sz="4" w:space="0" w:color="auto"/>
              <w:left w:val="single" w:sz="4" w:space="0" w:color="auto"/>
              <w:bottom w:val="single" w:sz="4" w:space="0" w:color="auto"/>
              <w:right w:val="single" w:sz="4" w:space="0" w:color="auto"/>
            </w:tcBorders>
            <w:hideMark/>
          </w:tcPr>
          <w:p w14:paraId="5F427A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474,579.38</w:t>
            </w:r>
          </w:p>
        </w:tc>
        <w:tc>
          <w:tcPr>
            <w:tcW w:w="3126" w:type="dxa"/>
            <w:tcBorders>
              <w:top w:val="single" w:sz="4" w:space="0" w:color="auto"/>
              <w:left w:val="single" w:sz="4" w:space="0" w:color="auto"/>
              <w:bottom w:val="single" w:sz="4" w:space="0" w:color="auto"/>
              <w:right w:val="single" w:sz="4" w:space="0" w:color="auto"/>
            </w:tcBorders>
            <w:hideMark/>
          </w:tcPr>
          <w:p w14:paraId="1462B4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2,854,558.48</w:t>
            </w:r>
          </w:p>
        </w:tc>
      </w:tr>
      <w:tr w:rsidR="00EA449F" w:rsidRPr="008261EB" w14:paraId="6509A1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45E6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w:t>
            </w:r>
          </w:p>
        </w:tc>
        <w:tc>
          <w:tcPr>
            <w:tcW w:w="3126" w:type="dxa"/>
            <w:tcBorders>
              <w:top w:val="single" w:sz="4" w:space="0" w:color="auto"/>
              <w:left w:val="single" w:sz="4" w:space="0" w:color="auto"/>
              <w:bottom w:val="single" w:sz="4" w:space="0" w:color="auto"/>
              <w:right w:val="single" w:sz="4" w:space="0" w:color="auto"/>
            </w:tcBorders>
            <w:hideMark/>
          </w:tcPr>
          <w:p w14:paraId="18B28B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474,581.34</w:t>
            </w:r>
          </w:p>
        </w:tc>
        <w:tc>
          <w:tcPr>
            <w:tcW w:w="3126" w:type="dxa"/>
            <w:tcBorders>
              <w:top w:val="single" w:sz="4" w:space="0" w:color="auto"/>
              <w:left w:val="single" w:sz="4" w:space="0" w:color="auto"/>
              <w:bottom w:val="single" w:sz="4" w:space="0" w:color="auto"/>
              <w:right w:val="single" w:sz="4" w:space="0" w:color="auto"/>
            </w:tcBorders>
            <w:hideMark/>
          </w:tcPr>
          <w:p w14:paraId="148C4A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2,854,538.73</w:t>
            </w:r>
          </w:p>
        </w:tc>
      </w:tr>
      <w:tr w:rsidR="00EA449F" w:rsidRPr="008261EB" w14:paraId="67CB2C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75C4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w:t>
            </w:r>
          </w:p>
        </w:tc>
        <w:tc>
          <w:tcPr>
            <w:tcW w:w="3126" w:type="dxa"/>
            <w:tcBorders>
              <w:top w:val="single" w:sz="4" w:space="0" w:color="auto"/>
              <w:left w:val="single" w:sz="4" w:space="0" w:color="auto"/>
              <w:bottom w:val="single" w:sz="4" w:space="0" w:color="auto"/>
              <w:right w:val="single" w:sz="4" w:space="0" w:color="auto"/>
            </w:tcBorders>
            <w:hideMark/>
          </w:tcPr>
          <w:p w14:paraId="69FC5D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474,584.31</w:t>
            </w:r>
          </w:p>
        </w:tc>
        <w:tc>
          <w:tcPr>
            <w:tcW w:w="3126" w:type="dxa"/>
            <w:tcBorders>
              <w:top w:val="single" w:sz="4" w:space="0" w:color="auto"/>
              <w:left w:val="single" w:sz="4" w:space="0" w:color="auto"/>
              <w:bottom w:val="single" w:sz="4" w:space="0" w:color="auto"/>
              <w:right w:val="single" w:sz="4" w:space="0" w:color="auto"/>
            </w:tcBorders>
            <w:hideMark/>
          </w:tcPr>
          <w:p w14:paraId="118CF6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2,854,519.98</w:t>
            </w:r>
          </w:p>
        </w:tc>
      </w:tr>
      <w:tr w:rsidR="00EA449F" w:rsidRPr="008261EB" w14:paraId="14CAA1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7AD6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w:t>
            </w:r>
          </w:p>
        </w:tc>
        <w:tc>
          <w:tcPr>
            <w:tcW w:w="3126" w:type="dxa"/>
            <w:tcBorders>
              <w:top w:val="single" w:sz="4" w:space="0" w:color="auto"/>
              <w:left w:val="single" w:sz="4" w:space="0" w:color="auto"/>
              <w:bottom w:val="single" w:sz="4" w:space="0" w:color="auto"/>
              <w:right w:val="single" w:sz="4" w:space="0" w:color="auto"/>
            </w:tcBorders>
            <w:hideMark/>
          </w:tcPr>
          <w:p w14:paraId="1B9336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474,593.22</w:t>
            </w:r>
          </w:p>
        </w:tc>
        <w:tc>
          <w:tcPr>
            <w:tcW w:w="3126" w:type="dxa"/>
            <w:tcBorders>
              <w:top w:val="single" w:sz="4" w:space="0" w:color="auto"/>
              <w:left w:val="single" w:sz="4" w:space="0" w:color="auto"/>
              <w:bottom w:val="single" w:sz="4" w:space="0" w:color="auto"/>
              <w:right w:val="single" w:sz="4" w:space="0" w:color="auto"/>
            </w:tcBorders>
            <w:hideMark/>
          </w:tcPr>
          <w:p w14:paraId="799644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2,854,504.98</w:t>
            </w:r>
          </w:p>
        </w:tc>
      </w:tr>
      <w:tr w:rsidR="00EA449F" w:rsidRPr="008261EB" w14:paraId="73A14F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95DD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w:t>
            </w:r>
          </w:p>
        </w:tc>
        <w:tc>
          <w:tcPr>
            <w:tcW w:w="3126" w:type="dxa"/>
            <w:tcBorders>
              <w:top w:val="single" w:sz="4" w:space="0" w:color="auto"/>
              <w:left w:val="single" w:sz="4" w:space="0" w:color="auto"/>
              <w:bottom w:val="single" w:sz="4" w:space="0" w:color="auto"/>
              <w:right w:val="single" w:sz="4" w:space="0" w:color="auto"/>
            </w:tcBorders>
            <w:hideMark/>
          </w:tcPr>
          <w:p w14:paraId="5C6883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474,595.22</w:t>
            </w:r>
          </w:p>
        </w:tc>
        <w:tc>
          <w:tcPr>
            <w:tcW w:w="3126" w:type="dxa"/>
            <w:tcBorders>
              <w:top w:val="single" w:sz="4" w:space="0" w:color="auto"/>
              <w:left w:val="single" w:sz="4" w:space="0" w:color="auto"/>
              <w:bottom w:val="single" w:sz="4" w:space="0" w:color="auto"/>
              <w:right w:val="single" w:sz="4" w:space="0" w:color="auto"/>
            </w:tcBorders>
            <w:hideMark/>
          </w:tcPr>
          <w:p w14:paraId="309588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2,854,484.23</w:t>
            </w:r>
          </w:p>
        </w:tc>
      </w:tr>
      <w:tr w:rsidR="00EA449F" w:rsidRPr="008261EB" w14:paraId="5FC049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735D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w:t>
            </w:r>
          </w:p>
        </w:tc>
        <w:tc>
          <w:tcPr>
            <w:tcW w:w="3126" w:type="dxa"/>
            <w:tcBorders>
              <w:top w:val="single" w:sz="4" w:space="0" w:color="auto"/>
              <w:left w:val="single" w:sz="4" w:space="0" w:color="auto"/>
              <w:bottom w:val="single" w:sz="4" w:space="0" w:color="auto"/>
              <w:right w:val="single" w:sz="4" w:space="0" w:color="auto"/>
            </w:tcBorders>
            <w:hideMark/>
          </w:tcPr>
          <w:p w14:paraId="7AE36B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474,596.19</w:t>
            </w:r>
          </w:p>
        </w:tc>
        <w:tc>
          <w:tcPr>
            <w:tcW w:w="3126" w:type="dxa"/>
            <w:tcBorders>
              <w:top w:val="single" w:sz="4" w:space="0" w:color="auto"/>
              <w:left w:val="single" w:sz="4" w:space="0" w:color="auto"/>
              <w:bottom w:val="single" w:sz="4" w:space="0" w:color="auto"/>
              <w:right w:val="single" w:sz="4" w:space="0" w:color="auto"/>
            </w:tcBorders>
            <w:hideMark/>
          </w:tcPr>
          <w:p w14:paraId="01A987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2,854,470.48</w:t>
            </w:r>
          </w:p>
        </w:tc>
      </w:tr>
      <w:tr w:rsidR="00EA449F" w:rsidRPr="008261EB" w14:paraId="5EC4DC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C865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w:t>
            </w:r>
          </w:p>
        </w:tc>
        <w:tc>
          <w:tcPr>
            <w:tcW w:w="3126" w:type="dxa"/>
            <w:tcBorders>
              <w:top w:val="single" w:sz="4" w:space="0" w:color="auto"/>
              <w:left w:val="single" w:sz="4" w:space="0" w:color="auto"/>
              <w:bottom w:val="single" w:sz="4" w:space="0" w:color="auto"/>
              <w:right w:val="single" w:sz="4" w:space="0" w:color="auto"/>
            </w:tcBorders>
            <w:hideMark/>
          </w:tcPr>
          <w:p w14:paraId="18DDD3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474,603.12</w:t>
            </w:r>
          </w:p>
        </w:tc>
        <w:tc>
          <w:tcPr>
            <w:tcW w:w="3126" w:type="dxa"/>
            <w:tcBorders>
              <w:top w:val="single" w:sz="4" w:space="0" w:color="auto"/>
              <w:left w:val="single" w:sz="4" w:space="0" w:color="auto"/>
              <w:bottom w:val="single" w:sz="4" w:space="0" w:color="auto"/>
              <w:right w:val="single" w:sz="4" w:space="0" w:color="auto"/>
            </w:tcBorders>
            <w:hideMark/>
          </w:tcPr>
          <w:p w14:paraId="1117F2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2,854,453.48</w:t>
            </w:r>
          </w:p>
        </w:tc>
      </w:tr>
      <w:tr w:rsidR="00EA449F" w:rsidRPr="008261EB" w14:paraId="1DE102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48AF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w:t>
            </w:r>
          </w:p>
        </w:tc>
        <w:tc>
          <w:tcPr>
            <w:tcW w:w="3126" w:type="dxa"/>
            <w:tcBorders>
              <w:top w:val="single" w:sz="4" w:space="0" w:color="auto"/>
              <w:left w:val="single" w:sz="4" w:space="0" w:color="auto"/>
              <w:bottom w:val="single" w:sz="4" w:space="0" w:color="auto"/>
              <w:right w:val="single" w:sz="4" w:space="0" w:color="auto"/>
            </w:tcBorders>
            <w:hideMark/>
          </w:tcPr>
          <w:p w14:paraId="1C9462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474,610.06</w:t>
            </w:r>
          </w:p>
        </w:tc>
        <w:tc>
          <w:tcPr>
            <w:tcW w:w="3126" w:type="dxa"/>
            <w:tcBorders>
              <w:top w:val="single" w:sz="4" w:space="0" w:color="auto"/>
              <w:left w:val="single" w:sz="4" w:space="0" w:color="auto"/>
              <w:bottom w:val="single" w:sz="4" w:space="0" w:color="auto"/>
              <w:right w:val="single" w:sz="4" w:space="0" w:color="auto"/>
            </w:tcBorders>
            <w:hideMark/>
          </w:tcPr>
          <w:p w14:paraId="039FA0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2,854,446.73</w:t>
            </w:r>
          </w:p>
        </w:tc>
      </w:tr>
      <w:tr w:rsidR="00EA449F" w:rsidRPr="008261EB" w14:paraId="769859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175D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w:t>
            </w:r>
          </w:p>
        </w:tc>
        <w:tc>
          <w:tcPr>
            <w:tcW w:w="3126" w:type="dxa"/>
            <w:tcBorders>
              <w:top w:val="single" w:sz="4" w:space="0" w:color="auto"/>
              <w:left w:val="single" w:sz="4" w:space="0" w:color="auto"/>
              <w:bottom w:val="single" w:sz="4" w:space="0" w:color="auto"/>
              <w:right w:val="single" w:sz="4" w:space="0" w:color="auto"/>
            </w:tcBorders>
            <w:hideMark/>
          </w:tcPr>
          <w:p w14:paraId="077DD3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474,612.03</w:t>
            </w:r>
          </w:p>
        </w:tc>
        <w:tc>
          <w:tcPr>
            <w:tcW w:w="3126" w:type="dxa"/>
            <w:tcBorders>
              <w:top w:val="single" w:sz="4" w:space="0" w:color="auto"/>
              <w:left w:val="single" w:sz="4" w:space="0" w:color="auto"/>
              <w:bottom w:val="single" w:sz="4" w:space="0" w:color="auto"/>
              <w:right w:val="single" w:sz="4" w:space="0" w:color="auto"/>
            </w:tcBorders>
            <w:hideMark/>
          </w:tcPr>
          <w:p w14:paraId="013558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2,854,461.48</w:t>
            </w:r>
          </w:p>
        </w:tc>
      </w:tr>
      <w:tr w:rsidR="00EA449F" w:rsidRPr="008261EB" w14:paraId="11C036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BC4B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w:t>
            </w:r>
          </w:p>
        </w:tc>
        <w:tc>
          <w:tcPr>
            <w:tcW w:w="3126" w:type="dxa"/>
            <w:tcBorders>
              <w:top w:val="single" w:sz="4" w:space="0" w:color="auto"/>
              <w:left w:val="single" w:sz="4" w:space="0" w:color="auto"/>
              <w:bottom w:val="single" w:sz="4" w:space="0" w:color="auto"/>
              <w:right w:val="single" w:sz="4" w:space="0" w:color="auto"/>
            </w:tcBorders>
            <w:hideMark/>
          </w:tcPr>
          <w:p w14:paraId="4BB3E4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474,622.94</w:t>
            </w:r>
          </w:p>
        </w:tc>
        <w:tc>
          <w:tcPr>
            <w:tcW w:w="3126" w:type="dxa"/>
            <w:tcBorders>
              <w:top w:val="single" w:sz="4" w:space="0" w:color="auto"/>
              <w:left w:val="single" w:sz="4" w:space="0" w:color="auto"/>
              <w:bottom w:val="single" w:sz="4" w:space="0" w:color="auto"/>
              <w:right w:val="single" w:sz="4" w:space="0" w:color="auto"/>
            </w:tcBorders>
            <w:hideMark/>
          </w:tcPr>
          <w:p w14:paraId="4F47D4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2,854,470.48</w:t>
            </w:r>
          </w:p>
        </w:tc>
      </w:tr>
      <w:tr w:rsidR="00EA449F" w:rsidRPr="008261EB" w14:paraId="44A590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FC90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w:t>
            </w:r>
          </w:p>
        </w:tc>
        <w:tc>
          <w:tcPr>
            <w:tcW w:w="3126" w:type="dxa"/>
            <w:tcBorders>
              <w:top w:val="single" w:sz="4" w:space="0" w:color="auto"/>
              <w:left w:val="single" w:sz="4" w:space="0" w:color="auto"/>
              <w:bottom w:val="single" w:sz="4" w:space="0" w:color="auto"/>
              <w:right w:val="single" w:sz="4" w:space="0" w:color="auto"/>
            </w:tcBorders>
            <w:hideMark/>
          </w:tcPr>
          <w:p w14:paraId="15448D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474,622.94</w:t>
            </w:r>
          </w:p>
        </w:tc>
        <w:tc>
          <w:tcPr>
            <w:tcW w:w="3126" w:type="dxa"/>
            <w:tcBorders>
              <w:top w:val="single" w:sz="4" w:space="0" w:color="auto"/>
              <w:left w:val="single" w:sz="4" w:space="0" w:color="auto"/>
              <w:bottom w:val="single" w:sz="4" w:space="0" w:color="auto"/>
              <w:right w:val="single" w:sz="4" w:space="0" w:color="auto"/>
            </w:tcBorders>
            <w:hideMark/>
          </w:tcPr>
          <w:p w14:paraId="01F590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2,854,446.73</w:t>
            </w:r>
          </w:p>
        </w:tc>
      </w:tr>
      <w:tr w:rsidR="00EA449F" w:rsidRPr="008261EB" w14:paraId="43CD01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9FD0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w:t>
            </w:r>
          </w:p>
        </w:tc>
        <w:tc>
          <w:tcPr>
            <w:tcW w:w="3126" w:type="dxa"/>
            <w:tcBorders>
              <w:top w:val="single" w:sz="4" w:space="0" w:color="auto"/>
              <w:left w:val="single" w:sz="4" w:space="0" w:color="auto"/>
              <w:bottom w:val="single" w:sz="4" w:space="0" w:color="auto"/>
              <w:right w:val="single" w:sz="4" w:space="0" w:color="auto"/>
            </w:tcBorders>
            <w:hideMark/>
          </w:tcPr>
          <w:p w14:paraId="7405D6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474,619.97</w:t>
            </w:r>
          </w:p>
        </w:tc>
        <w:tc>
          <w:tcPr>
            <w:tcW w:w="3126" w:type="dxa"/>
            <w:tcBorders>
              <w:top w:val="single" w:sz="4" w:space="0" w:color="auto"/>
              <w:left w:val="single" w:sz="4" w:space="0" w:color="auto"/>
              <w:bottom w:val="single" w:sz="4" w:space="0" w:color="auto"/>
              <w:right w:val="single" w:sz="4" w:space="0" w:color="auto"/>
            </w:tcBorders>
            <w:hideMark/>
          </w:tcPr>
          <w:p w14:paraId="1EFF50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2,854,426.73</w:t>
            </w:r>
          </w:p>
        </w:tc>
      </w:tr>
      <w:tr w:rsidR="00EA449F" w:rsidRPr="008261EB" w14:paraId="488BA2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C80A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w:t>
            </w:r>
          </w:p>
        </w:tc>
        <w:tc>
          <w:tcPr>
            <w:tcW w:w="3126" w:type="dxa"/>
            <w:tcBorders>
              <w:top w:val="single" w:sz="4" w:space="0" w:color="auto"/>
              <w:left w:val="single" w:sz="4" w:space="0" w:color="auto"/>
              <w:bottom w:val="single" w:sz="4" w:space="0" w:color="auto"/>
              <w:right w:val="single" w:sz="4" w:space="0" w:color="auto"/>
            </w:tcBorders>
            <w:hideMark/>
          </w:tcPr>
          <w:p w14:paraId="573C00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474,599.16</w:t>
            </w:r>
          </w:p>
        </w:tc>
        <w:tc>
          <w:tcPr>
            <w:tcW w:w="3126" w:type="dxa"/>
            <w:tcBorders>
              <w:top w:val="single" w:sz="4" w:space="0" w:color="auto"/>
              <w:left w:val="single" w:sz="4" w:space="0" w:color="auto"/>
              <w:bottom w:val="single" w:sz="4" w:space="0" w:color="auto"/>
              <w:right w:val="single" w:sz="4" w:space="0" w:color="auto"/>
            </w:tcBorders>
            <w:hideMark/>
          </w:tcPr>
          <w:p w14:paraId="33FB3E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2,854,411.98</w:t>
            </w:r>
          </w:p>
        </w:tc>
      </w:tr>
      <w:tr w:rsidR="00EA449F" w:rsidRPr="008261EB" w14:paraId="55C950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E9B8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w:t>
            </w:r>
          </w:p>
        </w:tc>
        <w:tc>
          <w:tcPr>
            <w:tcW w:w="3126" w:type="dxa"/>
            <w:tcBorders>
              <w:top w:val="single" w:sz="4" w:space="0" w:color="auto"/>
              <w:left w:val="single" w:sz="4" w:space="0" w:color="auto"/>
              <w:bottom w:val="single" w:sz="4" w:space="0" w:color="auto"/>
              <w:right w:val="single" w:sz="4" w:space="0" w:color="auto"/>
            </w:tcBorders>
            <w:hideMark/>
          </w:tcPr>
          <w:p w14:paraId="344F36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474,587.28</w:t>
            </w:r>
          </w:p>
        </w:tc>
        <w:tc>
          <w:tcPr>
            <w:tcW w:w="3126" w:type="dxa"/>
            <w:tcBorders>
              <w:top w:val="single" w:sz="4" w:space="0" w:color="auto"/>
              <w:left w:val="single" w:sz="4" w:space="0" w:color="auto"/>
              <w:bottom w:val="single" w:sz="4" w:space="0" w:color="auto"/>
              <w:right w:val="single" w:sz="4" w:space="0" w:color="auto"/>
            </w:tcBorders>
            <w:hideMark/>
          </w:tcPr>
          <w:p w14:paraId="5DE92F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2,854,403.98</w:t>
            </w:r>
          </w:p>
        </w:tc>
      </w:tr>
      <w:tr w:rsidR="00EA449F" w:rsidRPr="008261EB" w14:paraId="5097C4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2423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w:t>
            </w:r>
          </w:p>
        </w:tc>
        <w:tc>
          <w:tcPr>
            <w:tcW w:w="3126" w:type="dxa"/>
            <w:tcBorders>
              <w:top w:val="single" w:sz="4" w:space="0" w:color="auto"/>
              <w:left w:val="single" w:sz="4" w:space="0" w:color="auto"/>
              <w:bottom w:val="single" w:sz="4" w:space="0" w:color="auto"/>
              <w:right w:val="single" w:sz="4" w:space="0" w:color="auto"/>
            </w:tcBorders>
            <w:hideMark/>
          </w:tcPr>
          <w:p w14:paraId="306F6C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474,581.34</w:t>
            </w:r>
          </w:p>
        </w:tc>
        <w:tc>
          <w:tcPr>
            <w:tcW w:w="3126" w:type="dxa"/>
            <w:tcBorders>
              <w:top w:val="single" w:sz="4" w:space="0" w:color="auto"/>
              <w:left w:val="single" w:sz="4" w:space="0" w:color="auto"/>
              <w:bottom w:val="single" w:sz="4" w:space="0" w:color="auto"/>
              <w:right w:val="single" w:sz="4" w:space="0" w:color="auto"/>
            </w:tcBorders>
            <w:hideMark/>
          </w:tcPr>
          <w:p w14:paraId="3DA07A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2,854,375.23</w:t>
            </w:r>
          </w:p>
        </w:tc>
      </w:tr>
      <w:tr w:rsidR="00EA449F" w:rsidRPr="008261EB" w14:paraId="12358D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6631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w:t>
            </w:r>
          </w:p>
        </w:tc>
        <w:tc>
          <w:tcPr>
            <w:tcW w:w="3126" w:type="dxa"/>
            <w:tcBorders>
              <w:top w:val="single" w:sz="4" w:space="0" w:color="auto"/>
              <w:left w:val="single" w:sz="4" w:space="0" w:color="auto"/>
              <w:bottom w:val="single" w:sz="4" w:space="0" w:color="auto"/>
              <w:right w:val="single" w:sz="4" w:space="0" w:color="auto"/>
            </w:tcBorders>
            <w:hideMark/>
          </w:tcPr>
          <w:p w14:paraId="108CE3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474,580.34</w:t>
            </w:r>
          </w:p>
        </w:tc>
        <w:tc>
          <w:tcPr>
            <w:tcW w:w="3126" w:type="dxa"/>
            <w:tcBorders>
              <w:top w:val="single" w:sz="4" w:space="0" w:color="auto"/>
              <w:left w:val="single" w:sz="4" w:space="0" w:color="auto"/>
              <w:bottom w:val="single" w:sz="4" w:space="0" w:color="auto"/>
              <w:right w:val="single" w:sz="4" w:space="0" w:color="auto"/>
            </w:tcBorders>
            <w:hideMark/>
          </w:tcPr>
          <w:p w14:paraId="07FD0F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2,854,353.48</w:t>
            </w:r>
          </w:p>
        </w:tc>
      </w:tr>
      <w:tr w:rsidR="00EA449F" w:rsidRPr="008261EB" w14:paraId="0A3B18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8AF5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w:t>
            </w:r>
          </w:p>
        </w:tc>
        <w:tc>
          <w:tcPr>
            <w:tcW w:w="3126" w:type="dxa"/>
            <w:tcBorders>
              <w:top w:val="single" w:sz="4" w:space="0" w:color="auto"/>
              <w:left w:val="single" w:sz="4" w:space="0" w:color="auto"/>
              <w:bottom w:val="single" w:sz="4" w:space="0" w:color="auto"/>
              <w:right w:val="single" w:sz="4" w:space="0" w:color="auto"/>
            </w:tcBorders>
            <w:hideMark/>
          </w:tcPr>
          <w:p w14:paraId="0D03D2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474,576.40</w:t>
            </w:r>
          </w:p>
        </w:tc>
        <w:tc>
          <w:tcPr>
            <w:tcW w:w="3126" w:type="dxa"/>
            <w:tcBorders>
              <w:top w:val="single" w:sz="4" w:space="0" w:color="auto"/>
              <w:left w:val="single" w:sz="4" w:space="0" w:color="auto"/>
              <w:bottom w:val="single" w:sz="4" w:space="0" w:color="auto"/>
              <w:right w:val="single" w:sz="4" w:space="0" w:color="auto"/>
            </w:tcBorders>
            <w:hideMark/>
          </w:tcPr>
          <w:p w14:paraId="669C03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2,854,335.73</w:t>
            </w:r>
          </w:p>
        </w:tc>
      </w:tr>
      <w:tr w:rsidR="00EA449F" w:rsidRPr="008261EB" w14:paraId="0465DC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325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w:t>
            </w:r>
          </w:p>
        </w:tc>
        <w:tc>
          <w:tcPr>
            <w:tcW w:w="3126" w:type="dxa"/>
            <w:tcBorders>
              <w:top w:val="single" w:sz="4" w:space="0" w:color="auto"/>
              <w:left w:val="single" w:sz="4" w:space="0" w:color="auto"/>
              <w:bottom w:val="single" w:sz="4" w:space="0" w:color="auto"/>
              <w:right w:val="single" w:sz="4" w:space="0" w:color="auto"/>
            </w:tcBorders>
            <w:hideMark/>
          </w:tcPr>
          <w:p w14:paraId="5D5B3F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474,565.50</w:t>
            </w:r>
          </w:p>
        </w:tc>
        <w:tc>
          <w:tcPr>
            <w:tcW w:w="3126" w:type="dxa"/>
            <w:tcBorders>
              <w:top w:val="single" w:sz="4" w:space="0" w:color="auto"/>
              <w:left w:val="single" w:sz="4" w:space="0" w:color="auto"/>
              <w:bottom w:val="single" w:sz="4" w:space="0" w:color="auto"/>
              <w:right w:val="single" w:sz="4" w:space="0" w:color="auto"/>
            </w:tcBorders>
            <w:hideMark/>
          </w:tcPr>
          <w:p w14:paraId="108CCB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2,854,311.98</w:t>
            </w:r>
          </w:p>
        </w:tc>
      </w:tr>
      <w:tr w:rsidR="00EA449F" w:rsidRPr="008261EB" w14:paraId="215BA2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CB35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w:t>
            </w:r>
          </w:p>
        </w:tc>
        <w:tc>
          <w:tcPr>
            <w:tcW w:w="3126" w:type="dxa"/>
            <w:tcBorders>
              <w:top w:val="single" w:sz="4" w:space="0" w:color="auto"/>
              <w:left w:val="single" w:sz="4" w:space="0" w:color="auto"/>
              <w:bottom w:val="single" w:sz="4" w:space="0" w:color="auto"/>
              <w:right w:val="single" w:sz="4" w:space="0" w:color="auto"/>
            </w:tcBorders>
            <w:hideMark/>
          </w:tcPr>
          <w:p w14:paraId="58CAFB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474,554.59</w:t>
            </w:r>
          </w:p>
        </w:tc>
        <w:tc>
          <w:tcPr>
            <w:tcW w:w="3126" w:type="dxa"/>
            <w:tcBorders>
              <w:top w:val="single" w:sz="4" w:space="0" w:color="auto"/>
              <w:left w:val="single" w:sz="4" w:space="0" w:color="auto"/>
              <w:bottom w:val="single" w:sz="4" w:space="0" w:color="auto"/>
              <w:right w:val="single" w:sz="4" w:space="0" w:color="auto"/>
            </w:tcBorders>
            <w:hideMark/>
          </w:tcPr>
          <w:p w14:paraId="7E1908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2,854,285.23</w:t>
            </w:r>
          </w:p>
        </w:tc>
      </w:tr>
      <w:tr w:rsidR="00EA449F" w:rsidRPr="008261EB" w14:paraId="442C42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8187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w:t>
            </w:r>
          </w:p>
        </w:tc>
        <w:tc>
          <w:tcPr>
            <w:tcW w:w="3126" w:type="dxa"/>
            <w:tcBorders>
              <w:top w:val="single" w:sz="4" w:space="0" w:color="auto"/>
              <w:left w:val="single" w:sz="4" w:space="0" w:color="auto"/>
              <w:bottom w:val="single" w:sz="4" w:space="0" w:color="auto"/>
              <w:right w:val="single" w:sz="4" w:space="0" w:color="auto"/>
            </w:tcBorders>
            <w:hideMark/>
          </w:tcPr>
          <w:p w14:paraId="2B359B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474,553.62</w:t>
            </w:r>
          </w:p>
        </w:tc>
        <w:tc>
          <w:tcPr>
            <w:tcW w:w="3126" w:type="dxa"/>
            <w:tcBorders>
              <w:top w:val="single" w:sz="4" w:space="0" w:color="auto"/>
              <w:left w:val="single" w:sz="4" w:space="0" w:color="auto"/>
              <w:bottom w:val="single" w:sz="4" w:space="0" w:color="auto"/>
              <w:right w:val="single" w:sz="4" w:space="0" w:color="auto"/>
            </w:tcBorders>
            <w:hideMark/>
          </w:tcPr>
          <w:p w14:paraId="42AB64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2,854,259.48</w:t>
            </w:r>
          </w:p>
        </w:tc>
      </w:tr>
      <w:tr w:rsidR="00EA449F" w:rsidRPr="008261EB" w14:paraId="402546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0277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w:t>
            </w:r>
          </w:p>
        </w:tc>
        <w:tc>
          <w:tcPr>
            <w:tcW w:w="3126" w:type="dxa"/>
            <w:tcBorders>
              <w:top w:val="single" w:sz="4" w:space="0" w:color="auto"/>
              <w:left w:val="single" w:sz="4" w:space="0" w:color="auto"/>
              <w:bottom w:val="single" w:sz="4" w:space="0" w:color="auto"/>
              <w:right w:val="single" w:sz="4" w:space="0" w:color="auto"/>
            </w:tcBorders>
            <w:hideMark/>
          </w:tcPr>
          <w:p w14:paraId="06B297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474,557.56</w:t>
            </w:r>
          </w:p>
        </w:tc>
        <w:tc>
          <w:tcPr>
            <w:tcW w:w="3126" w:type="dxa"/>
            <w:tcBorders>
              <w:top w:val="single" w:sz="4" w:space="0" w:color="auto"/>
              <w:left w:val="single" w:sz="4" w:space="0" w:color="auto"/>
              <w:bottom w:val="single" w:sz="4" w:space="0" w:color="auto"/>
              <w:right w:val="single" w:sz="4" w:space="0" w:color="auto"/>
            </w:tcBorders>
            <w:hideMark/>
          </w:tcPr>
          <w:p w14:paraId="0C5F53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2,854,235.74</w:t>
            </w:r>
          </w:p>
        </w:tc>
      </w:tr>
      <w:tr w:rsidR="00EA449F" w:rsidRPr="008261EB" w14:paraId="1663E7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0055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w:t>
            </w:r>
          </w:p>
        </w:tc>
        <w:tc>
          <w:tcPr>
            <w:tcW w:w="3126" w:type="dxa"/>
            <w:tcBorders>
              <w:top w:val="single" w:sz="4" w:space="0" w:color="auto"/>
              <w:left w:val="single" w:sz="4" w:space="0" w:color="auto"/>
              <w:bottom w:val="single" w:sz="4" w:space="0" w:color="auto"/>
              <w:right w:val="single" w:sz="4" w:space="0" w:color="auto"/>
            </w:tcBorders>
            <w:hideMark/>
          </w:tcPr>
          <w:p w14:paraId="34DEDB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474,565.50</w:t>
            </w:r>
          </w:p>
        </w:tc>
        <w:tc>
          <w:tcPr>
            <w:tcW w:w="3126" w:type="dxa"/>
            <w:tcBorders>
              <w:top w:val="single" w:sz="4" w:space="0" w:color="auto"/>
              <w:left w:val="single" w:sz="4" w:space="0" w:color="auto"/>
              <w:bottom w:val="single" w:sz="4" w:space="0" w:color="auto"/>
              <w:right w:val="single" w:sz="4" w:space="0" w:color="auto"/>
            </w:tcBorders>
            <w:hideMark/>
          </w:tcPr>
          <w:p w14:paraId="64A483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2,854,218.99</w:t>
            </w:r>
          </w:p>
        </w:tc>
      </w:tr>
      <w:tr w:rsidR="00EA449F" w:rsidRPr="008261EB" w14:paraId="0B7545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BF17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w:t>
            </w:r>
          </w:p>
        </w:tc>
        <w:tc>
          <w:tcPr>
            <w:tcW w:w="3126" w:type="dxa"/>
            <w:tcBorders>
              <w:top w:val="single" w:sz="4" w:space="0" w:color="auto"/>
              <w:left w:val="single" w:sz="4" w:space="0" w:color="auto"/>
              <w:bottom w:val="single" w:sz="4" w:space="0" w:color="auto"/>
              <w:right w:val="single" w:sz="4" w:space="0" w:color="auto"/>
            </w:tcBorders>
            <w:hideMark/>
          </w:tcPr>
          <w:p w14:paraId="6AEDE1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474,569.46</w:t>
            </w:r>
          </w:p>
        </w:tc>
        <w:tc>
          <w:tcPr>
            <w:tcW w:w="3126" w:type="dxa"/>
            <w:tcBorders>
              <w:top w:val="single" w:sz="4" w:space="0" w:color="auto"/>
              <w:left w:val="single" w:sz="4" w:space="0" w:color="auto"/>
              <w:bottom w:val="single" w:sz="4" w:space="0" w:color="auto"/>
              <w:right w:val="single" w:sz="4" w:space="0" w:color="auto"/>
            </w:tcBorders>
            <w:hideMark/>
          </w:tcPr>
          <w:p w14:paraId="42F6A7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2,854,203.99</w:t>
            </w:r>
          </w:p>
        </w:tc>
      </w:tr>
      <w:tr w:rsidR="00EA449F" w:rsidRPr="008261EB" w14:paraId="417589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F503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w:t>
            </w:r>
          </w:p>
        </w:tc>
        <w:tc>
          <w:tcPr>
            <w:tcW w:w="3126" w:type="dxa"/>
            <w:tcBorders>
              <w:top w:val="single" w:sz="4" w:space="0" w:color="auto"/>
              <w:left w:val="single" w:sz="4" w:space="0" w:color="auto"/>
              <w:bottom w:val="single" w:sz="4" w:space="0" w:color="auto"/>
              <w:right w:val="single" w:sz="4" w:space="0" w:color="auto"/>
            </w:tcBorders>
            <w:hideMark/>
          </w:tcPr>
          <w:p w14:paraId="4EA062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474,572.43</w:t>
            </w:r>
          </w:p>
        </w:tc>
        <w:tc>
          <w:tcPr>
            <w:tcW w:w="3126" w:type="dxa"/>
            <w:tcBorders>
              <w:top w:val="single" w:sz="4" w:space="0" w:color="auto"/>
              <w:left w:val="single" w:sz="4" w:space="0" w:color="auto"/>
              <w:bottom w:val="single" w:sz="4" w:space="0" w:color="auto"/>
              <w:right w:val="single" w:sz="4" w:space="0" w:color="auto"/>
            </w:tcBorders>
            <w:hideMark/>
          </w:tcPr>
          <w:p w14:paraId="7A023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2,854,178.24</w:t>
            </w:r>
          </w:p>
        </w:tc>
      </w:tr>
      <w:tr w:rsidR="00EA449F" w:rsidRPr="008261EB" w14:paraId="2FB3E0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3260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w:t>
            </w:r>
          </w:p>
        </w:tc>
        <w:tc>
          <w:tcPr>
            <w:tcW w:w="3126" w:type="dxa"/>
            <w:tcBorders>
              <w:top w:val="single" w:sz="4" w:space="0" w:color="auto"/>
              <w:left w:val="single" w:sz="4" w:space="0" w:color="auto"/>
              <w:bottom w:val="single" w:sz="4" w:space="0" w:color="auto"/>
              <w:right w:val="single" w:sz="4" w:space="0" w:color="auto"/>
            </w:tcBorders>
            <w:hideMark/>
          </w:tcPr>
          <w:p w14:paraId="08B44D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474,569.46</w:t>
            </w:r>
          </w:p>
        </w:tc>
        <w:tc>
          <w:tcPr>
            <w:tcW w:w="3126" w:type="dxa"/>
            <w:tcBorders>
              <w:top w:val="single" w:sz="4" w:space="0" w:color="auto"/>
              <w:left w:val="single" w:sz="4" w:space="0" w:color="auto"/>
              <w:bottom w:val="single" w:sz="4" w:space="0" w:color="auto"/>
              <w:right w:val="single" w:sz="4" w:space="0" w:color="auto"/>
            </w:tcBorders>
            <w:hideMark/>
          </w:tcPr>
          <w:p w14:paraId="080480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2,854,151.49</w:t>
            </w:r>
          </w:p>
        </w:tc>
      </w:tr>
      <w:tr w:rsidR="00EA449F" w:rsidRPr="008261EB" w14:paraId="1F6DE6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A56F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w:t>
            </w:r>
          </w:p>
        </w:tc>
        <w:tc>
          <w:tcPr>
            <w:tcW w:w="3126" w:type="dxa"/>
            <w:tcBorders>
              <w:top w:val="single" w:sz="4" w:space="0" w:color="auto"/>
              <w:left w:val="single" w:sz="4" w:space="0" w:color="auto"/>
              <w:bottom w:val="single" w:sz="4" w:space="0" w:color="auto"/>
              <w:right w:val="single" w:sz="4" w:space="0" w:color="auto"/>
            </w:tcBorders>
            <w:hideMark/>
          </w:tcPr>
          <w:p w14:paraId="3FBE61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474,579.37</w:t>
            </w:r>
          </w:p>
        </w:tc>
        <w:tc>
          <w:tcPr>
            <w:tcW w:w="3126" w:type="dxa"/>
            <w:tcBorders>
              <w:top w:val="single" w:sz="4" w:space="0" w:color="auto"/>
              <w:left w:val="single" w:sz="4" w:space="0" w:color="auto"/>
              <w:bottom w:val="single" w:sz="4" w:space="0" w:color="auto"/>
              <w:right w:val="single" w:sz="4" w:space="0" w:color="auto"/>
            </w:tcBorders>
            <w:hideMark/>
          </w:tcPr>
          <w:p w14:paraId="05B582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2,854,120.99</w:t>
            </w:r>
          </w:p>
        </w:tc>
      </w:tr>
      <w:tr w:rsidR="00EA449F" w:rsidRPr="008261EB" w14:paraId="24ED9D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3BC1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w:t>
            </w:r>
          </w:p>
        </w:tc>
        <w:tc>
          <w:tcPr>
            <w:tcW w:w="3126" w:type="dxa"/>
            <w:tcBorders>
              <w:top w:val="single" w:sz="4" w:space="0" w:color="auto"/>
              <w:left w:val="single" w:sz="4" w:space="0" w:color="auto"/>
              <w:bottom w:val="single" w:sz="4" w:space="0" w:color="auto"/>
              <w:right w:val="single" w:sz="4" w:space="0" w:color="auto"/>
            </w:tcBorders>
            <w:hideMark/>
          </w:tcPr>
          <w:p w14:paraId="4D8A91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474,580.34</w:t>
            </w:r>
          </w:p>
        </w:tc>
        <w:tc>
          <w:tcPr>
            <w:tcW w:w="3126" w:type="dxa"/>
            <w:tcBorders>
              <w:top w:val="single" w:sz="4" w:space="0" w:color="auto"/>
              <w:left w:val="single" w:sz="4" w:space="0" w:color="auto"/>
              <w:bottom w:val="single" w:sz="4" w:space="0" w:color="auto"/>
              <w:right w:val="single" w:sz="4" w:space="0" w:color="auto"/>
            </w:tcBorders>
            <w:hideMark/>
          </w:tcPr>
          <w:p w14:paraId="5803CD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2,854,091.24</w:t>
            </w:r>
          </w:p>
        </w:tc>
      </w:tr>
      <w:tr w:rsidR="00EA449F" w:rsidRPr="008261EB" w14:paraId="01B068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C6DB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w:t>
            </w:r>
          </w:p>
        </w:tc>
        <w:tc>
          <w:tcPr>
            <w:tcW w:w="3126" w:type="dxa"/>
            <w:tcBorders>
              <w:top w:val="single" w:sz="4" w:space="0" w:color="auto"/>
              <w:left w:val="single" w:sz="4" w:space="0" w:color="auto"/>
              <w:bottom w:val="single" w:sz="4" w:space="0" w:color="auto"/>
              <w:right w:val="single" w:sz="4" w:space="0" w:color="auto"/>
            </w:tcBorders>
            <w:hideMark/>
          </w:tcPr>
          <w:p w14:paraId="49CF50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474,584.31</w:t>
            </w:r>
          </w:p>
        </w:tc>
        <w:tc>
          <w:tcPr>
            <w:tcW w:w="3126" w:type="dxa"/>
            <w:tcBorders>
              <w:top w:val="single" w:sz="4" w:space="0" w:color="auto"/>
              <w:left w:val="single" w:sz="4" w:space="0" w:color="auto"/>
              <w:bottom w:val="single" w:sz="4" w:space="0" w:color="auto"/>
              <w:right w:val="single" w:sz="4" w:space="0" w:color="auto"/>
            </w:tcBorders>
            <w:hideMark/>
          </w:tcPr>
          <w:p w14:paraId="31616D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2,854,054.49</w:t>
            </w:r>
          </w:p>
        </w:tc>
      </w:tr>
      <w:tr w:rsidR="00EA449F" w:rsidRPr="008261EB" w14:paraId="7317AB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B38D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w:t>
            </w:r>
          </w:p>
        </w:tc>
        <w:tc>
          <w:tcPr>
            <w:tcW w:w="3126" w:type="dxa"/>
            <w:tcBorders>
              <w:top w:val="single" w:sz="4" w:space="0" w:color="auto"/>
              <w:left w:val="single" w:sz="4" w:space="0" w:color="auto"/>
              <w:bottom w:val="single" w:sz="4" w:space="0" w:color="auto"/>
              <w:right w:val="single" w:sz="4" w:space="0" w:color="auto"/>
            </w:tcBorders>
            <w:hideMark/>
          </w:tcPr>
          <w:p w14:paraId="6E4734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474,585.30</w:t>
            </w:r>
          </w:p>
        </w:tc>
        <w:tc>
          <w:tcPr>
            <w:tcW w:w="3126" w:type="dxa"/>
            <w:tcBorders>
              <w:top w:val="single" w:sz="4" w:space="0" w:color="auto"/>
              <w:left w:val="single" w:sz="4" w:space="0" w:color="auto"/>
              <w:bottom w:val="single" w:sz="4" w:space="0" w:color="auto"/>
              <w:right w:val="single" w:sz="4" w:space="0" w:color="auto"/>
            </w:tcBorders>
            <w:hideMark/>
          </w:tcPr>
          <w:p w14:paraId="3CBE7E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2,854,026.74</w:t>
            </w:r>
          </w:p>
        </w:tc>
      </w:tr>
      <w:tr w:rsidR="00EA449F" w:rsidRPr="008261EB" w14:paraId="7DC61F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194F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w:t>
            </w:r>
          </w:p>
        </w:tc>
        <w:tc>
          <w:tcPr>
            <w:tcW w:w="3126" w:type="dxa"/>
            <w:tcBorders>
              <w:top w:val="single" w:sz="4" w:space="0" w:color="auto"/>
              <w:left w:val="single" w:sz="4" w:space="0" w:color="auto"/>
              <w:bottom w:val="single" w:sz="4" w:space="0" w:color="auto"/>
              <w:right w:val="single" w:sz="4" w:space="0" w:color="auto"/>
            </w:tcBorders>
            <w:hideMark/>
          </w:tcPr>
          <w:p w14:paraId="5C17D4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474,597.18</w:t>
            </w:r>
          </w:p>
        </w:tc>
        <w:tc>
          <w:tcPr>
            <w:tcW w:w="3126" w:type="dxa"/>
            <w:tcBorders>
              <w:top w:val="single" w:sz="4" w:space="0" w:color="auto"/>
              <w:left w:val="single" w:sz="4" w:space="0" w:color="auto"/>
              <w:bottom w:val="single" w:sz="4" w:space="0" w:color="auto"/>
              <w:right w:val="single" w:sz="4" w:space="0" w:color="auto"/>
            </w:tcBorders>
            <w:hideMark/>
          </w:tcPr>
          <w:p w14:paraId="193769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2,854,003.99</w:t>
            </w:r>
          </w:p>
        </w:tc>
      </w:tr>
      <w:tr w:rsidR="00EA449F" w:rsidRPr="008261EB" w14:paraId="624EA0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C442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85</w:t>
            </w:r>
          </w:p>
        </w:tc>
        <w:tc>
          <w:tcPr>
            <w:tcW w:w="3126" w:type="dxa"/>
            <w:tcBorders>
              <w:top w:val="single" w:sz="4" w:space="0" w:color="auto"/>
              <w:left w:val="single" w:sz="4" w:space="0" w:color="auto"/>
              <w:bottom w:val="single" w:sz="4" w:space="0" w:color="auto"/>
              <w:right w:val="single" w:sz="4" w:space="0" w:color="auto"/>
            </w:tcBorders>
            <w:hideMark/>
          </w:tcPr>
          <w:p w14:paraId="684891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474,601.15</w:t>
            </w:r>
          </w:p>
        </w:tc>
        <w:tc>
          <w:tcPr>
            <w:tcW w:w="3126" w:type="dxa"/>
            <w:tcBorders>
              <w:top w:val="single" w:sz="4" w:space="0" w:color="auto"/>
              <w:left w:val="single" w:sz="4" w:space="0" w:color="auto"/>
              <w:bottom w:val="single" w:sz="4" w:space="0" w:color="auto"/>
              <w:right w:val="single" w:sz="4" w:space="0" w:color="auto"/>
            </w:tcBorders>
            <w:hideMark/>
          </w:tcPr>
          <w:p w14:paraId="42FC40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2,853,975.24</w:t>
            </w:r>
          </w:p>
        </w:tc>
      </w:tr>
      <w:tr w:rsidR="00EA449F" w:rsidRPr="008261EB" w14:paraId="5A2074D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726E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w:t>
            </w:r>
          </w:p>
        </w:tc>
        <w:tc>
          <w:tcPr>
            <w:tcW w:w="3126" w:type="dxa"/>
            <w:tcBorders>
              <w:top w:val="single" w:sz="4" w:space="0" w:color="auto"/>
              <w:left w:val="single" w:sz="4" w:space="0" w:color="auto"/>
              <w:bottom w:val="single" w:sz="4" w:space="0" w:color="auto"/>
              <w:right w:val="single" w:sz="4" w:space="0" w:color="auto"/>
            </w:tcBorders>
            <w:hideMark/>
          </w:tcPr>
          <w:p w14:paraId="2A0A16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474,611.05</w:t>
            </w:r>
          </w:p>
        </w:tc>
        <w:tc>
          <w:tcPr>
            <w:tcW w:w="3126" w:type="dxa"/>
            <w:tcBorders>
              <w:top w:val="single" w:sz="4" w:space="0" w:color="auto"/>
              <w:left w:val="single" w:sz="4" w:space="0" w:color="auto"/>
              <w:bottom w:val="single" w:sz="4" w:space="0" w:color="auto"/>
              <w:right w:val="single" w:sz="4" w:space="0" w:color="auto"/>
            </w:tcBorders>
            <w:hideMark/>
          </w:tcPr>
          <w:p w14:paraId="6005D0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2,853,949.49</w:t>
            </w:r>
          </w:p>
        </w:tc>
      </w:tr>
      <w:tr w:rsidR="00EA449F" w:rsidRPr="008261EB" w14:paraId="2852C1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3049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w:t>
            </w:r>
          </w:p>
        </w:tc>
        <w:tc>
          <w:tcPr>
            <w:tcW w:w="3126" w:type="dxa"/>
            <w:tcBorders>
              <w:top w:val="single" w:sz="4" w:space="0" w:color="auto"/>
              <w:left w:val="single" w:sz="4" w:space="0" w:color="auto"/>
              <w:bottom w:val="single" w:sz="4" w:space="0" w:color="auto"/>
              <w:right w:val="single" w:sz="4" w:space="0" w:color="auto"/>
            </w:tcBorders>
            <w:hideMark/>
          </w:tcPr>
          <w:p w14:paraId="19707B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474,625.90</w:t>
            </w:r>
          </w:p>
        </w:tc>
        <w:tc>
          <w:tcPr>
            <w:tcW w:w="3126" w:type="dxa"/>
            <w:tcBorders>
              <w:top w:val="single" w:sz="4" w:space="0" w:color="auto"/>
              <w:left w:val="single" w:sz="4" w:space="0" w:color="auto"/>
              <w:bottom w:val="single" w:sz="4" w:space="0" w:color="auto"/>
              <w:right w:val="single" w:sz="4" w:space="0" w:color="auto"/>
            </w:tcBorders>
            <w:hideMark/>
          </w:tcPr>
          <w:p w14:paraId="0B4670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2,853,939.74</w:t>
            </w:r>
          </w:p>
        </w:tc>
      </w:tr>
      <w:tr w:rsidR="00EA449F" w:rsidRPr="008261EB" w14:paraId="454DA5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E4EA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w:t>
            </w:r>
          </w:p>
        </w:tc>
        <w:tc>
          <w:tcPr>
            <w:tcW w:w="3126" w:type="dxa"/>
            <w:tcBorders>
              <w:top w:val="single" w:sz="4" w:space="0" w:color="auto"/>
              <w:left w:val="single" w:sz="4" w:space="0" w:color="auto"/>
              <w:bottom w:val="single" w:sz="4" w:space="0" w:color="auto"/>
              <w:right w:val="single" w:sz="4" w:space="0" w:color="auto"/>
            </w:tcBorders>
            <w:hideMark/>
          </w:tcPr>
          <w:p w14:paraId="2DFA4E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474,638.77</w:t>
            </w:r>
          </w:p>
        </w:tc>
        <w:tc>
          <w:tcPr>
            <w:tcW w:w="3126" w:type="dxa"/>
            <w:tcBorders>
              <w:top w:val="single" w:sz="4" w:space="0" w:color="auto"/>
              <w:left w:val="single" w:sz="4" w:space="0" w:color="auto"/>
              <w:bottom w:val="single" w:sz="4" w:space="0" w:color="auto"/>
              <w:right w:val="single" w:sz="4" w:space="0" w:color="auto"/>
            </w:tcBorders>
            <w:hideMark/>
          </w:tcPr>
          <w:p w14:paraId="76A224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2,853,928.74</w:t>
            </w:r>
          </w:p>
        </w:tc>
      </w:tr>
      <w:tr w:rsidR="00EA449F" w:rsidRPr="008261EB" w14:paraId="1E4FDA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E20B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w:t>
            </w:r>
          </w:p>
        </w:tc>
        <w:tc>
          <w:tcPr>
            <w:tcW w:w="3126" w:type="dxa"/>
            <w:tcBorders>
              <w:top w:val="single" w:sz="4" w:space="0" w:color="auto"/>
              <w:left w:val="single" w:sz="4" w:space="0" w:color="auto"/>
              <w:bottom w:val="single" w:sz="4" w:space="0" w:color="auto"/>
              <w:right w:val="single" w:sz="4" w:space="0" w:color="auto"/>
            </w:tcBorders>
            <w:hideMark/>
          </w:tcPr>
          <w:p w14:paraId="50D64D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474,644.71</w:t>
            </w:r>
          </w:p>
        </w:tc>
        <w:tc>
          <w:tcPr>
            <w:tcW w:w="3126" w:type="dxa"/>
            <w:tcBorders>
              <w:top w:val="single" w:sz="4" w:space="0" w:color="auto"/>
              <w:left w:val="single" w:sz="4" w:space="0" w:color="auto"/>
              <w:bottom w:val="single" w:sz="4" w:space="0" w:color="auto"/>
              <w:right w:val="single" w:sz="4" w:space="0" w:color="auto"/>
            </w:tcBorders>
            <w:hideMark/>
          </w:tcPr>
          <w:p w14:paraId="4869CF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2,853,899.99</w:t>
            </w:r>
          </w:p>
        </w:tc>
      </w:tr>
      <w:tr w:rsidR="00EA449F" w:rsidRPr="008261EB" w14:paraId="377163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77F6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w:t>
            </w:r>
          </w:p>
        </w:tc>
        <w:tc>
          <w:tcPr>
            <w:tcW w:w="3126" w:type="dxa"/>
            <w:tcBorders>
              <w:top w:val="single" w:sz="4" w:space="0" w:color="auto"/>
              <w:left w:val="single" w:sz="4" w:space="0" w:color="auto"/>
              <w:bottom w:val="single" w:sz="4" w:space="0" w:color="auto"/>
              <w:right w:val="single" w:sz="4" w:space="0" w:color="auto"/>
            </w:tcBorders>
            <w:hideMark/>
          </w:tcPr>
          <w:p w14:paraId="2D3B3D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474,671.43</w:t>
            </w:r>
          </w:p>
        </w:tc>
        <w:tc>
          <w:tcPr>
            <w:tcW w:w="3126" w:type="dxa"/>
            <w:tcBorders>
              <w:top w:val="single" w:sz="4" w:space="0" w:color="auto"/>
              <w:left w:val="single" w:sz="4" w:space="0" w:color="auto"/>
              <w:bottom w:val="single" w:sz="4" w:space="0" w:color="auto"/>
              <w:right w:val="single" w:sz="4" w:space="0" w:color="auto"/>
            </w:tcBorders>
            <w:hideMark/>
          </w:tcPr>
          <w:p w14:paraId="54AE22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2,853,841.74</w:t>
            </w:r>
          </w:p>
        </w:tc>
      </w:tr>
      <w:tr w:rsidR="00EA449F" w:rsidRPr="008261EB" w14:paraId="08FA57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F0E6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w:t>
            </w:r>
          </w:p>
        </w:tc>
        <w:tc>
          <w:tcPr>
            <w:tcW w:w="3126" w:type="dxa"/>
            <w:tcBorders>
              <w:top w:val="single" w:sz="4" w:space="0" w:color="auto"/>
              <w:left w:val="single" w:sz="4" w:space="0" w:color="auto"/>
              <w:bottom w:val="single" w:sz="4" w:space="0" w:color="auto"/>
              <w:right w:val="single" w:sz="4" w:space="0" w:color="auto"/>
            </w:tcBorders>
            <w:hideMark/>
          </w:tcPr>
          <w:p w14:paraId="1BC87A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474,680.36</w:t>
            </w:r>
          </w:p>
        </w:tc>
        <w:tc>
          <w:tcPr>
            <w:tcW w:w="3126" w:type="dxa"/>
            <w:tcBorders>
              <w:top w:val="single" w:sz="4" w:space="0" w:color="auto"/>
              <w:left w:val="single" w:sz="4" w:space="0" w:color="auto"/>
              <w:bottom w:val="single" w:sz="4" w:space="0" w:color="auto"/>
              <w:right w:val="single" w:sz="4" w:space="0" w:color="auto"/>
            </w:tcBorders>
            <w:hideMark/>
          </w:tcPr>
          <w:p w14:paraId="75102F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2,853,817.00</w:t>
            </w:r>
          </w:p>
        </w:tc>
      </w:tr>
      <w:tr w:rsidR="00EA449F" w:rsidRPr="008261EB" w14:paraId="00149D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F21C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w:t>
            </w:r>
          </w:p>
        </w:tc>
        <w:tc>
          <w:tcPr>
            <w:tcW w:w="3126" w:type="dxa"/>
            <w:tcBorders>
              <w:top w:val="single" w:sz="4" w:space="0" w:color="auto"/>
              <w:left w:val="single" w:sz="4" w:space="0" w:color="auto"/>
              <w:bottom w:val="single" w:sz="4" w:space="0" w:color="auto"/>
              <w:right w:val="single" w:sz="4" w:space="0" w:color="auto"/>
            </w:tcBorders>
            <w:hideMark/>
          </w:tcPr>
          <w:p w14:paraId="114A83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474,693.21</w:t>
            </w:r>
          </w:p>
        </w:tc>
        <w:tc>
          <w:tcPr>
            <w:tcW w:w="3126" w:type="dxa"/>
            <w:tcBorders>
              <w:top w:val="single" w:sz="4" w:space="0" w:color="auto"/>
              <w:left w:val="single" w:sz="4" w:space="0" w:color="auto"/>
              <w:bottom w:val="single" w:sz="4" w:space="0" w:color="auto"/>
              <w:right w:val="single" w:sz="4" w:space="0" w:color="auto"/>
            </w:tcBorders>
            <w:hideMark/>
          </w:tcPr>
          <w:p w14:paraId="7292AD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2,853,797.00</w:t>
            </w:r>
          </w:p>
        </w:tc>
      </w:tr>
      <w:tr w:rsidR="00EA449F" w:rsidRPr="008261EB" w14:paraId="07C8BB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E9E1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w:t>
            </w:r>
          </w:p>
        </w:tc>
        <w:tc>
          <w:tcPr>
            <w:tcW w:w="3126" w:type="dxa"/>
            <w:tcBorders>
              <w:top w:val="single" w:sz="4" w:space="0" w:color="auto"/>
              <w:left w:val="single" w:sz="4" w:space="0" w:color="auto"/>
              <w:bottom w:val="single" w:sz="4" w:space="0" w:color="auto"/>
              <w:right w:val="single" w:sz="4" w:space="0" w:color="auto"/>
            </w:tcBorders>
            <w:hideMark/>
          </w:tcPr>
          <w:p w14:paraId="746E95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474,711.05</w:t>
            </w:r>
          </w:p>
        </w:tc>
        <w:tc>
          <w:tcPr>
            <w:tcW w:w="3126" w:type="dxa"/>
            <w:tcBorders>
              <w:top w:val="single" w:sz="4" w:space="0" w:color="auto"/>
              <w:left w:val="single" w:sz="4" w:space="0" w:color="auto"/>
              <w:bottom w:val="single" w:sz="4" w:space="0" w:color="auto"/>
              <w:right w:val="single" w:sz="4" w:space="0" w:color="auto"/>
            </w:tcBorders>
            <w:hideMark/>
          </w:tcPr>
          <w:p w14:paraId="516416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2,853,790.25</w:t>
            </w:r>
          </w:p>
        </w:tc>
      </w:tr>
      <w:tr w:rsidR="00EA449F" w:rsidRPr="008261EB" w14:paraId="29CC67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D201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w:t>
            </w:r>
          </w:p>
        </w:tc>
        <w:tc>
          <w:tcPr>
            <w:tcW w:w="3126" w:type="dxa"/>
            <w:tcBorders>
              <w:top w:val="single" w:sz="4" w:space="0" w:color="auto"/>
              <w:left w:val="single" w:sz="4" w:space="0" w:color="auto"/>
              <w:bottom w:val="single" w:sz="4" w:space="0" w:color="auto"/>
              <w:right w:val="single" w:sz="4" w:space="0" w:color="auto"/>
            </w:tcBorders>
            <w:hideMark/>
          </w:tcPr>
          <w:p w14:paraId="25933D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474,729.86</w:t>
            </w:r>
          </w:p>
        </w:tc>
        <w:tc>
          <w:tcPr>
            <w:tcW w:w="3126" w:type="dxa"/>
            <w:tcBorders>
              <w:top w:val="single" w:sz="4" w:space="0" w:color="auto"/>
              <w:left w:val="single" w:sz="4" w:space="0" w:color="auto"/>
              <w:bottom w:val="single" w:sz="4" w:space="0" w:color="auto"/>
              <w:right w:val="single" w:sz="4" w:space="0" w:color="auto"/>
            </w:tcBorders>
            <w:hideMark/>
          </w:tcPr>
          <w:p w14:paraId="1C9F64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2,853,777.25</w:t>
            </w:r>
          </w:p>
        </w:tc>
      </w:tr>
      <w:tr w:rsidR="00EA449F" w:rsidRPr="008261EB" w14:paraId="7CD9FA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9B7F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w:t>
            </w:r>
          </w:p>
        </w:tc>
        <w:tc>
          <w:tcPr>
            <w:tcW w:w="3126" w:type="dxa"/>
            <w:tcBorders>
              <w:top w:val="single" w:sz="4" w:space="0" w:color="auto"/>
              <w:left w:val="single" w:sz="4" w:space="0" w:color="auto"/>
              <w:bottom w:val="single" w:sz="4" w:space="0" w:color="auto"/>
              <w:right w:val="single" w:sz="4" w:space="0" w:color="auto"/>
            </w:tcBorders>
            <w:hideMark/>
          </w:tcPr>
          <w:p w14:paraId="65894A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474,738.77</w:t>
            </w:r>
          </w:p>
        </w:tc>
        <w:tc>
          <w:tcPr>
            <w:tcW w:w="3126" w:type="dxa"/>
            <w:tcBorders>
              <w:top w:val="single" w:sz="4" w:space="0" w:color="auto"/>
              <w:left w:val="single" w:sz="4" w:space="0" w:color="auto"/>
              <w:bottom w:val="single" w:sz="4" w:space="0" w:color="auto"/>
              <w:right w:val="single" w:sz="4" w:space="0" w:color="auto"/>
            </w:tcBorders>
            <w:hideMark/>
          </w:tcPr>
          <w:p w14:paraId="5EEE73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2,853,753.50</w:t>
            </w:r>
          </w:p>
        </w:tc>
      </w:tr>
      <w:tr w:rsidR="00EA449F" w:rsidRPr="008261EB" w14:paraId="08AAA1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5DF5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w:t>
            </w:r>
          </w:p>
        </w:tc>
        <w:tc>
          <w:tcPr>
            <w:tcW w:w="3126" w:type="dxa"/>
            <w:tcBorders>
              <w:top w:val="single" w:sz="4" w:space="0" w:color="auto"/>
              <w:left w:val="single" w:sz="4" w:space="0" w:color="auto"/>
              <w:bottom w:val="single" w:sz="4" w:space="0" w:color="auto"/>
              <w:right w:val="single" w:sz="4" w:space="0" w:color="auto"/>
            </w:tcBorders>
            <w:hideMark/>
          </w:tcPr>
          <w:p w14:paraId="1CA2A8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474,747.68</w:t>
            </w:r>
          </w:p>
        </w:tc>
        <w:tc>
          <w:tcPr>
            <w:tcW w:w="3126" w:type="dxa"/>
            <w:tcBorders>
              <w:top w:val="single" w:sz="4" w:space="0" w:color="auto"/>
              <w:left w:val="single" w:sz="4" w:space="0" w:color="auto"/>
              <w:bottom w:val="single" w:sz="4" w:space="0" w:color="auto"/>
              <w:right w:val="single" w:sz="4" w:space="0" w:color="auto"/>
            </w:tcBorders>
            <w:hideMark/>
          </w:tcPr>
          <w:p w14:paraId="27231A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2,853,734.75</w:t>
            </w:r>
          </w:p>
        </w:tc>
      </w:tr>
      <w:tr w:rsidR="00EA449F" w:rsidRPr="008261EB" w14:paraId="173009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143A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w:t>
            </w:r>
          </w:p>
        </w:tc>
        <w:tc>
          <w:tcPr>
            <w:tcW w:w="3126" w:type="dxa"/>
            <w:tcBorders>
              <w:top w:val="single" w:sz="4" w:space="0" w:color="auto"/>
              <w:left w:val="single" w:sz="4" w:space="0" w:color="auto"/>
              <w:bottom w:val="single" w:sz="4" w:space="0" w:color="auto"/>
              <w:right w:val="single" w:sz="4" w:space="0" w:color="auto"/>
            </w:tcBorders>
            <w:hideMark/>
          </w:tcPr>
          <w:p w14:paraId="440C7C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474,765.52</w:t>
            </w:r>
          </w:p>
        </w:tc>
        <w:tc>
          <w:tcPr>
            <w:tcW w:w="3126" w:type="dxa"/>
            <w:tcBorders>
              <w:top w:val="single" w:sz="4" w:space="0" w:color="auto"/>
              <w:left w:val="single" w:sz="4" w:space="0" w:color="auto"/>
              <w:bottom w:val="single" w:sz="4" w:space="0" w:color="auto"/>
              <w:right w:val="single" w:sz="4" w:space="0" w:color="auto"/>
            </w:tcBorders>
            <w:hideMark/>
          </w:tcPr>
          <w:p w14:paraId="2E0F2C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2,853,705.00</w:t>
            </w:r>
          </w:p>
        </w:tc>
      </w:tr>
      <w:tr w:rsidR="00EA449F" w:rsidRPr="008261EB" w14:paraId="282A87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D865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w:t>
            </w:r>
          </w:p>
        </w:tc>
        <w:tc>
          <w:tcPr>
            <w:tcW w:w="3126" w:type="dxa"/>
            <w:tcBorders>
              <w:top w:val="single" w:sz="4" w:space="0" w:color="auto"/>
              <w:left w:val="single" w:sz="4" w:space="0" w:color="auto"/>
              <w:bottom w:val="single" w:sz="4" w:space="0" w:color="auto"/>
              <w:right w:val="single" w:sz="4" w:space="0" w:color="auto"/>
            </w:tcBorders>
            <w:hideMark/>
          </w:tcPr>
          <w:p w14:paraId="10C861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474,778.36</w:t>
            </w:r>
          </w:p>
        </w:tc>
        <w:tc>
          <w:tcPr>
            <w:tcW w:w="3126" w:type="dxa"/>
            <w:tcBorders>
              <w:top w:val="single" w:sz="4" w:space="0" w:color="auto"/>
              <w:left w:val="single" w:sz="4" w:space="0" w:color="auto"/>
              <w:bottom w:val="single" w:sz="4" w:space="0" w:color="auto"/>
              <w:right w:val="single" w:sz="4" w:space="0" w:color="auto"/>
            </w:tcBorders>
            <w:hideMark/>
          </w:tcPr>
          <w:p w14:paraId="7250FD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2,853,689.25</w:t>
            </w:r>
          </w:p>
        </w:tc>
      </w:tr>
      <w:tr w:rsidR="00EA449F" w:rsidRPr="008261EB" w14:paraId="18445F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9E07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w:t>
            </w:r>
          </w:p>
        </w:tc>
        <w:tc>
          <w:tcPr>
            <w:tcW w:w="3126" w:type="dxa"/>
            <w:tcBorders>
              <w:top w:val="single" w:sz="4" w:space="0" w:color="auto"/>
              <w:left w:val="single" w:sz="4" w:space="0" w:color="auto"/>
              <w:bottom w:val="single" w:sz="4" w:space="0" w:color="auto"/>
              <w:right w:val="single" w:sz="4" w:space="0" w:color="auto"/>
            </w:tcBorders>
            <w:hideMark/>
          </w:tcPr>
          <w:p w14:paraId="0390DC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474,795.21</w:t>
            </w:r>
          </w:p>
        </w:tc>
        <w:tc>
          <w:tcPr>
            <w:tcW w:w="3126" w:type="dxa"/>
            <w:tcBorders>
              <w:top w:val="single" w:sz="4" w:space="0" w:color="auto"/>
              <w:left w:val="single" w:sz="4" w:space="0" w:color="auto"/>
              <w:bottom w:val="single" w:sz="4" w:space="0" w:color="auto"/>
              <w:right w:val="single" w:sz="4" w:space="0" w:color="auto"/>
            </w:tcBorders>
            <w:hideMark/>
          </w:tcPr>
          <w:p w14:paraId="677896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2,853,669.25</w:t>
            </w:r>
          </w:p>
        </w:tc>
      </w:tr>
      <w:tr w:rsidR="00EA449F" w:rsidRPr="008261EB" w14:paraId="0A9AE1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201E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w:t>
            </w:r>
          </w:p>
        </w:tc>
        <w:tc>
          <w:tcPr>
            <w:tcW w:w="3126" w:type="dxa"/>
            <w:tcBorders>
              <w:top w:val="single" w:sz="4" w:space="0" w:color="auto"/>
              <w:left w:val="single" w:sz="4" w:space="0" w:color="auto"/>
              <w:bottom w:val="single" w:sz="4" w:space="0" w:color="auto"/>
              <w:right w:val="single" w:sz="4" w:space="0" w:color="auto"/>
            </w:tcBorders>
            <w:hideMark/>
          </w:tcPr>
          <w:p w14:paraId="753358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474,805.11</w:t>
            </w:r>
          </w:p>
        </w:tc>
        <w:tc>
          <w:tcPr>
            <w:tcW w:w="3126" w:type="dxa"/>
            <w:tcBorders>
              <w:top w:val="single" w:sz="4" w:space="0" w:color="auto"/>
              <w:left w:val="single" w:sz="4" w:space="0" w:color="auto"/>
              <w:bottom w:val="single" w:sz="4" w:space="0" w:color="auto"/>
              <w:right w:val="single" w:sz="4" w:space="0" w:color="auto"/>
            </w:tcBorders>
            <w:hideMark/>
          </w:tcPr>
          <w:p w14:paraId="4DE94F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2,853,673.25</w:t>
            </w:r>
          </w:p>
        </w:tc>
      </w:tr>
      <w:tr w:rsidR="00EA449F" w:rsidRPr="008261EB" w14:paraId="652CAC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C7C2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w:t>
            </w:r>
          </w:p>
        </w:tc>
        <w:tc>
          <w:tcPr>
            <w:tcW w:w="3126" w:type="dxa"/>
            <w:tcBorders>
              <w:top w:val="single" w:sz="4" w:space="0" w:color="auto"/>
              <w:left w:val="single" w:sz="4" w:space="0" w:color="auto"/>
              <w:bottom w:val="single" w:sz="4" w:space="0" w:color="auto"/>
              <w:right w:val="single" w:sz="4" w:space="0" w:color="auto"/>
            </w:tcBorders>
            <w:hideMark/>
          </w:tcPr>
          <w:p w14:paraId="747805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474,806.11</w:t>
            </w:r>
          </w:p>
        </w:tc>
        <w:tc>
          <w:tcPr>
            <w:tcW w:w="3126" w:type="dxa"/>
            <w:tcBorders>
              <w:top w:val="single" w:sz="4" w:space="0" w:color="auto"/>
              <w:left w:val="single" w:sz="4" w:space="0" w:color="auto"/>
              <w:bottom w:val="single" w:sz="4" w:space="0" w:color="auto"/>
              <w:right w:val="single" w:sz="4" w:space="0" w:color="auto"/>
            </w:tcBorders>
            <w:hideMark/>
          </w:tcPr>
          <w:p w14:paraId="3B69CE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2,853,657.50</w:t>
            </w:r>
          </w:p>
        </w:tc>
      </w:tr>
      <w:tr w:rsidR="00EA449F" w:rsidRPr="008261EB" w14:paraId="3A139C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E78E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w:t>
            </w:r>
          </w:p>
        </w:tc>
        <w:tc>
          <w:tcPr>
            <w:tcW w:w="3126" w:type="dxa"/>
            <w:tcBorders>
              <w:top w:val="single" w:sz="4" w:space="0" w:color="auto"/>
              <w:left w:val="single" w:sz="4" w:space="0" w:color="auto"/>
              <w:bottom w:val="single" w:sz="4" w:space="0" w:color="auto"/>
              <w:right w:val="single" w:sz="4" w:space="0" w:color="auto"/>
            </w:tcBorders>
            <w:hideMark/>
          </w:tcPr>
          <w:p w14:paraId="374DFC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474,801.14</w:t>
            </w:r>
          </w:p>
        </w:tc>
        <w:tc>
          <w:tcPr>
            <w:tcW w:w="3126" w:type="dxa"/>
            <w:tcBorders>
              <w:top w:val="single" w:sz="4" w:space="0" w:color="auto"/>
              <w:left w:val="single" w:sz="4" w:space="0" w:color="auto"/>
              <w:bottom w:val="single" w:sz="4" w:space="0" w:color="auto"/>
              <w:right w:val="single" w:sz="4" w:space="0" w:color="auto"/>
            </w:tcBorders>
            <w:hideMark/>
          </w:tcPr>
          <w:p w14:paraId="45E33F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2,853,632.75</w:t>
            </w:r>
          </w:p>
        </w:tc>
      </w:tr>
      <w:tr w:rsidR="00EA449F" w:rsidRPr="008261EB" w14:paraId="207EE5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5C2C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w:t>
            </w:r>
          </w:p>
        </w:tc>
        <w:tc>
          <w:tcPr>
            <w:tcW w:w="3126" w:type="dxa"/>
            <w:tcBorders>
              <w:top w:val="single" w:sz="4" w:space="0" w:color="auto"/>
              <w:left w:val="single" w:sz="4" w:space="0" w:color="auto"/>
              <w:bottom w:val="single" w:sz="4" w:space="0" w:color="auto"/>
              <w:right w:val="single" w:sz="4" w:space="0" w:color="auto"/>
            </w:tcBorders>
            <w:hideMark/>
          </w:tcPr>
          <w:p w14:paraId="742865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474,803.14</w:t>
            </w:r>
          </w:p>
        </w:tc>
        <w:tc>
          <w:tcPr>
            <w:tcW w:w="3126" w:type="dxa"/>
            <w:tcBorders>
              <w:top w:val="single" w:sz="4" w:space="0" w:color="auto"/>
              <w:left w:val="single" w:sz="4" w:space="0" w:color="auto"/>
              <w:bottom w:val="single" w:sz="4" w:space="0" w:color="auto"/>
              <w:right w:val="single" w:sz="4" w:space="0" w:color="auto"/>
            </w:tcBorders>
            <w:hideMark/>
          </w:tcPr>
          <w:p w14:paraId="4CDB9F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2,853,613.00</w:t>
            </w:r>
          </w:p>
        </w:tc>
      </w:tr>
      <w:tr w:rsidR="00EA449F" w:rsidRPr="008261EB" w14:paraId="4309C4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3AD4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w:t>
            </w:r>
          </w:p>
        </w:tc>
        <w:tc>
          <w:tcPr>
            <w:tcW w:w="3126" w:type="dxa"/>
            <w:tcBorders>
              <w:top w:val="single" w:sz="4" w:space="0" w:color="auto"/>
              <w:left w:val="single" w:sz="4" w:space="0" w:color="auto"/>
              <w:bottom w:val="single" w:sz="4" w:space="0" w:color="auto"/>
              <w:right w:val="single" w:sz="4" w:space="0" w:color="auto"/>
            </w:tcBorders>
            <w:hideMark/>
          </w:tcPr>
          <w:p w14:paraId="4EF277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474,802.14</w:t>
            </w:r>
          </w:p>
        </w:tc>
        <w:tc>
          <w:tcPr>
            <w:tcW w:w="3126" w:type="dxa"/>
            <w:tcBorders>
              <w:top w:val="single" w:sz="4" w:space="0" w:color="auto"/>
              <w:left w:val="single" w:sz="4" w:space="0" w:color="auto"/>
              <w:bottom w:val="single" w:sz="4" w:space="0" w:color="auto"/>
              <w:right w:val="single" w:sz="4" w:space="0" w:color="auto"/>
            </w:tcBorders>
            <w:hideMark/>
          </w:tcPr>
          <w:p w14:paraId="46D060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2,853,593.00</w:t>
            </w:r>
          </w:p>
        </w:tc>
      </w:tr>
      <w:tr w:rsidR="00EA449F" w:rsidRPr="008261EB" w14:paraId="35FBFA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B7EA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w:t>
            </w:r>
          </w:p>
        </w:tc>
        <w:tc>
          <w:tcPr>
            <w:tcW w:w="3126" w:type="dxa"/>
            <w:tcBorders>
              <w:top w:val="single" w:sz="4" w:space="0" w:color="auto"/>
              <w:left w:val="single" w:sz="4" w:space="0" w:color="auto"/>
              <w:bottom w:val="single" w:sz="4" w:space="0" w:color="auto"/>
              <w:right w:val="single" w:sz="4" w:space="0" w:color="auto"/>
            </w:tcBorders>
            <w:hideMark/>
          </w:tcPr>
          <w:p w14:paraId="72A78A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474,817.99</w:t>
            </w:r>
          </w:p>
        </w:tc>
        <w:tc>
          <w:tcPr>
            <w:tcW w:w="3126" w:type="dxa"/>
            <w:tcBorders>
              <w:top w:val="single" w:sz="4" w:space="0" w:color="auto"/>
              <w:left w:val="single" w:sz="4" w:space="0" w:color="auto"/>
              <w:bottom w:val="single" w:sz="4" w:space="0" w:color="auto"/>
              <w:right w:val="single" w:sz="4" w:space="0" w:color="auto"/>
            </w:tcBorders>
            <w:hideMark/>
          </w:tcPr>
          <w:p w14:paraId="208C00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2,853,565.50</w:t>
            </w:r>
          </w:p>
        </w:tc>
      </w:tr>
      <w:tr w:rsidR="00EA449F" w:rsidRPr="008261EB" w14:paraId="1AB3F5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BC5B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w:t>
            </w:r>
          </w:p>
        </w:tc>
        <w:tc>
          <w:tcPr>
            <w:tcW w:w="3126" w:type="dxa"/>
            <w:tcBorders>
              <w:top w:val="single" w:sz="4" w:space="0" w:color="auto"/>
              <w:left w:val="single" w:sz="4" w:space="0" w:color="auto"/>
              <w:bottom w:val="single" w:sz="4" w:space="0" w:color="auto"/>
              <w:right w:val="single" w:sz="4" w:space="0" w:color="auto"/>
            </w:tcBorders>
            <w:hideMark/>
          </w:tcPr>
          <w:p w14:paraId="3B1290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474,832.83</w:t>
            </w:r>
          </w:p>
        </w:tc>
        <w:tc>
          <w:tcPr>
            <w:tcW w:w="3126" w:type="dxa"/>
            <w:tcBorders>
              <w:top w:val="single" w:sz="4" w:space="0" w:color="auto"/>
              <w:left w:val="single" w:sz="4" w:space="0" w:color="auto"/>
              <w:bottom w:val="single" w:sz="4" w:space="0" w:color="auto"/>
              <w:right w:val="single" w:sz="4" w:space="0" w:color="auto"/>
            </w:tcBorders>
            <w:hideMark/>
          </w:tcPr>
          <w:p w14:paraId="524777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2,853,559.50</w:t>
            </w:r>
          </w:p>
        </w:tc>
      </w:tr>
      <w:tr w:rsidR="00EA449F" w:rsidRPr="008261EB" w14:paraId="139BA9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D86F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w:t>
            </w:r>
          </w:p>
        </w:tc>
        <w:tc>
          <w:tcPr>
            <w:tcW w:w="3126" w:type="dxa"/>
            <w:tcBorders>
              <w:top w:val="single" w:sz="4" w:space="0" w:color="auto"/>
              <w:left w:val="single" w:sz="4" w:space="0" w:color="auto"/>
              <w:bottom w:val="single" w:sz="4" w:space="0" w:color="auto"/>
              <w:right w:val="single" w:sz="4" w:space="0" w:color="auto"/>
            </w:tcBorders>
            <w:hideMark/>
          </w:tcPr>
          <w:p w14:paraId="7E2C6B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474,845.71</w:t>
            </w:r>
          </w:p>
        </w:tc>
        <w:tc>
          <w:tcPr>
            <w:tcW w:w="3126" w:type="dxa"/>
            <w:tcBorders>
              <w:top w:val="single" w:sz="4" w:space="0" w:color="auto"/>
              <w:left w:val="single" w:sz="4" w:space="0" w:color="auto"/>
              <w:bottom w:val="single" w:sz="4" w:space="0" w:color="auto"/>
              <w:right w:val="single" w:sz="4" w:space="0" w:color="auto"/>
            </w:tcBorders>
            <w:hideMark/>
          </w:tcPr>
          <w:p w14:paraId="092CB8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2,853,540.75</w:t>
            </w:r>
          </w:p>
        </w:tc>
      </w:tr>
      <w:tr w:rsidR="00EA449F" w:rsidRPr="008261EB" w14:paraId="147C69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B4E5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w:t>
            </w:r>
          </w:p>
        </w:tc>
        <w:tc>
          <w:tcPr>
            <w:tcW w:w="3126" w:type="dxa"/>
            <w:tcBorders>
              <w:top w:val="single" w:sz="4" w:space="0" w:color="auto"/>
              <w:left w:val="single" w:sz="4" w:space="0" w:color="auto"/>
              <w:bottom w:val="single" w:sz="4" w:space="0" w:color="auto"/>
              <w:right w:val="single" w:sz="4" w:space="0" w:color="auto"/>
            </w:tcBorders>
            <w:hideMark/>
          </w:tcPr>
          <w:p w14:paraId="17DFEE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474,851.64</w:t>
            </w:r>
          </w:p>
        </w:tc>
        <w:tc>
          <w:tcPr>
            <w:tcW w:w="3126" w:type="dxa"/>
            <w:tcBorders>
              <w:top w:val="single" w:sz="4" w:space="0" w:color="auto"/>
              <w:left w:val="single" w:sz="4" w:space="0" w:color="auto"/>
              <w:bottom w:val="single" w:sz="4" w:space="0" w:color="auto"/>
              <w:right w:val="single" w:sz="4" w:space="0" w:color="auto"/>
            </w:tcBorders>
            <w:hideMark/>
          </w:tcPr>
          <w:p w14:paraId="04C855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2,853,524.75</w:t>
            </w:r>
          </w:p>
        </w:tc>
      </w:tr>
      <w:tr w:rsidR="00EA449F" w:rsidRPr="008261EB" w14:paraId="73A9E4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E52B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w:t>
            </w:r>
          </w:p>
        </w:tc>
        <w:tc>
          <w:tcPr>
            <w:tcW w:w="3126" w:type="dxa"/>
            <w:tcBorders>
              <w:top w:val="single" w:sz="4" w:space="0" w:color="auto"/>
              <w:left w:val="single" w:sz="4" w:space="0" w:color="auto"/>
              <w:bottom w:val="single" w:sz="4" w:space="0" w:color="auto"/>
              <w:right w:val="single" w:sz="4" w:space="0" w:color="auto"/>
            </w:tcBorders>
            <w:hideMark/>
          </w:tcPr>
          <w:p w14:paraId="09D204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474,856.61</w:t>
            </w:r>
          </w:p>
        </w:tc>
        <w:tc>
          <w:tcPr>
            <w:tcW w:w="3126" w:type="dxa"/>
            <w:tcBorders>
              <w:top w:val="single" w:sz="4" w:space="0" w:color="auto"/>
              <w:left w:val="single" w:sz="4" w:space="0" w:color="auto"/>
              <w:bottom w:val="single" w:sz="4" w:space="0" w:color="auto"/>
              <w:right w:val="single" w:sz="4" w:space="0" w:color="auto"/>
            </w:tcBorders>
            <w:hideMark/>
          </w:tcPr>
          <w:p w14:paraId="58FCC1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2,853,500.00</w:t>
            </w:r>
          </w:p>
        </w:tc>
      </w:tr>
      <w:tr w:rsidR="00EA449F" w:rsidRPr="008261EB" w14:paraId="553B0E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A02B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w:t>
            </w:r>
          </w:p>
        </w:tc>
        <w:tc>
          <w:tcPr>
            <w:tcW w:w="3126" w:type="dxa"/>
            <w:tcBorders>
              <w:top w:val="single" w:sz="4" w:space="0" w:color="auto"/>
              <w:left w:val="single" w:sz="4" w:space="0" w:color="auto"/>
              <w:bottom w:val="single" w:sz="4" w:space="0" w:color="auto"/>
              <w:right w:val="single" w:sz="4" w:space="0" w:color="auto"/>
            </w:tcBorders>
            <w:hideMark/>
          </w:tcPr>
          <w:p w14:paraId="36B1FC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474,876.39</w:t>
            </w:r>
          </w:p>
        </w:tc>
        <w:tc>
          <w:tcPr>
            <w:tcW w:w="3126" w:type="dxa"/>
            <w:tcBorders>
              <w:top w:val="single" w:sz="4" w:space="0" w:color="auto"/>
              <w:left w:val="single" w:sz="4" w:space="0" w:color="auto"/>
              <w:bottom w:val="single" w:sz="4" w:space="0" w:color="auto"/>
              <w:right w:val="single" w:sz="4" w:space="0" w:color="auto"/>
            </w:tcBorders>
            <w:hideMark/>
          </w:tcPr>
          <w:p w14:paraId="652EF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2,853,475.25</w:t>
            </w:r>
          </w:p>
        </w:tc>
      </w:tr>
      <w:tr w:rsidR="00EA449F" w:rsidRPr="008261EB" w14:paraId="4B6ABF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BA5E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w:t>
            </w:r>
          </w:p>
        </w:tc>
        <w:tc>
          <w:tcPr>
            <w:tcW w:w="3126" w:type="dxa"/>
            <w:tcBorders>
              <w:top w:val="single" w:sz="4" w:space="0" w:color="auto"/>
              <w:left w:val="single" w:sz="4" w:space="0" w:color="auto"/>
              <w:bottom w:val="single" w:sz="4" w:space="0" w:color="auto"/>
              <w:right w:val="single" w:sz="4" w:space="0" w:color="auto"/>
            </w:tcBorders>
            <w:hideMark/>
          </w:tcPr>
          <w:p w14:paraId="69CDA0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474,889.27</w:t>
            </w:r>
          </w:p>
        </w:tc>
        <w:tc>
          <w:tcPr>
            <w:tcW w:w="3126" w:type="dxa"/>
            <w:tcBorders>
              <w:top w:val="single" w:sz="4" w:space="0" w:color="auto"/>
              <w:left w:val="single" w:sz="4" w:space="0" w:color="auto"/>
              <w:bottom w:val="single" w:sz="4" w:space="0" w:color="auto"/>
              <w:right w:val="single" w:sz="4" w:space="0" w:color="auto"/>
            </w:tcBorders>
            <w:hideMark/>
          </w:tcPr>
          <w:p w14:paraId="10A2AA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2,853,467.26</w:t>
            </w:r>
          </w:p>
        </w:tc>
      </w:tr>
      <w:tr w:rsidR="00EA449F" w:rsidRPr="008261EB" w14:paraId="6DDB79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3619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w:t>
            </w:r>
          </w:p>
        </w:tc>
        <w:tc>
          <w:tcPr>
            <w:tcW w:w="3126" w:type="dxa"/>
            <w:tcBorders>
              <w:top w:val="single" w:sz="4" w:space="0" w:color="auto"/>
              <w:left w:val="single" w:sz="4" w:space="0" w:color="auto"/>
              <w:bottom w:val="single" w:sz="4" w:space="0" w:color="auto"/>
              <w:right w:val="single" w:sz="4" w:space="0" w:color="auto"/>
            </w:tcBorders>
            <w:hideMark/>
          </w:tcPr>
          <w:p w14:paraId="0B7124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474,910.08</w:t>
            </w:r>
          </w:p>
        </w:tc>
        <w:tc>
          <w:tcPr>
            <w:tcW w:w="3126" w:type="dxa"/>
            <w:tcBorders>
              <w:top w:val="single" w:sz="4" w:space="0" w:color="auto"/>
              <w:left w:val="single" w:sz="4" w:space="0" w:color="auto"/>
              <w:bottom w:val="single" w:sz="4" w:space="0" w:color="auto"/>
              <w:right w:val="single" w:sz="4" w:space="0" w:color="auto"/>
            </w:tcBorders>
            <w:hideMark/>
          </w:tcPr>
          <w:p w14:paraId="0E910E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2,853,451.51</w:t>
            </w:r>
          </w:p>
        </w:tc>
      </w:tr>
      <w:tr w:rsidR="00EA449F" w:rsidRPr="008261EB" w14:paraId="7985E7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D0E0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w:t>
            </w:r>
          </w:p>
        </w:tc>
        <w:tc>
          <w:tcPr>
            <w:tcW w:w="3126" w:type="dxa"/>
            <w:tcBorders>
              <w:top w:val="single" w:sz="4" w:space="0" w:color="auto"/>
              <w:left w:val="single" w:sz="4" w:space="0" w:color="auto"/>
              <w:bottom w:val="single" w:sz="4" w:space="0" w:color="auto"/>
              <w:right w:val="single" w:sz="4" w:space="0" w:color="auto"/>
            </w:tcBorders>
            <w:hideMark/>
          </w:tcPr>
          <w:p w14:paraId="433B56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474,928.89</w:t>
            </w:r>
          </w:p>
        </w:tc>
        <w:tc>
          <w:tcPr>
            <w:tcW w:w="3126" w:type="dxa"/>
            <w:tcBorders>
              <w:top w:val="single" w:sz="4" w:space="0" w:color="auto"/>
              <w:left w:val="single" w:sz="4" w:space="0" w:color="auto"/>
              <w:bottom w:val="single" w:sz="4" w:space="0" w:color="auto"/>
              <w:right w:val="single" w:sz="4" w:space="0" w:color="auto"/>
            </w:tcBorders>
            <w:hideMark/>
          </w:tcPr>
          <w:p w14:paraId="566B9D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2,853,427.76</w:t>
            </w:r>
          </w:p>
        </w:tc>
      </w:tr>
      <w:tr w:rsidR="00EA449F" w:rsidRPr="008261EB" w14:paraId="6E1065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1B8F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w:t>
            </w:r>
          </w:p>
        </w:tc>
        <w:tc>
          <w:tcPr>
            <w:tcW w:w="3126" w:type="dxa"/>
            <w:tcBorders>
              <w:top w:val="single" w:sz="4" w:space="0" w:color="auto"/>
              <w:left w:val="single" w:sz="4" w:space="0" w:color="auto"/>
              <w:bottom w:val="single" w:sz="4" w:space="0" w:color="auto"/>
              <w:right w:val="single" w:sz="4" w:space="0" w:color="auto"/>
            </w:tcBorders>
            <w:hideMark/>
          </w:tcPr>
          <w:p w14:paraId="396D3D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474,935.83</w:t>
            </w:r>
          </w:p>
        </w:tc>
        <w:tc>
          <w:tcPr>
            <w:tcW w:w="3126" w:type="dxa"/>
            <w:tcBorders>
              <w:top w:val="single" w:sz="4" w:space="0" w:color="auto"/>
              <w:left w:val="single" w:sz="4" w:space="0" w:color="auto"/>
              <w:bottom w:val="single" w:sz="4" w:space="0" w:color="auto"/>
              <w:right w:val="single" w:sz="4" w:space="0" w:color="auto"/>
            </w:tcBorders>
            <w:hideMark/>
          </w:tcPr>
          <w:p w14:paraId="2EE6F9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2,853,408.01</w:t>
            </w:r>
          </w:p>
        </w:tc>
      </w:tr>
      <w:tr w:rsidR="00EA449F" w:rsidRPr="008261EB" w14:paraId="5132C8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0B1C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w:t>
            </w:r>
          </w:p>
        </w:tc>
        <w:tc>
          <w:tcPr>
            <w:tcW w:w="3126" w:type="dxa"/>
            <w:tcBorders>
              <w:top w:val="single" w:sz="4" w:space="0" w:color="auto"/>
              <w:left w:val="single" w:sz="4" w:space="0" w:color="auto"/>
              <w:bottom w:val="single" w:sz="4" w:space="0" w:color="auto"/>
              <w:right w:val="single" w:sz="4" w:space="0" w:color="auto"/>
            </w:tcBorders>
            <w:hideMark/>
          </w:tcPr>
          <w:p w14:paraId="734C94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474,954.64</w:t>
            </w:r>
          </w:p>
        </w:tc>
        <w:tc>
          <w:tcPr>
            <w:tcW w:w="3126" w:type="dxa"/>
            <w:tcBorders>
              <w:top w:val="single" w:sz="4" w:space="0" w:color="auto"/>
              <w:left w:val="single" w:sz="4" w:space="0" w:color="auto"/>
              <w:bottom w:val="single" w:sz="4" w:space="0" w:color="auto"/>
              <w:right w:val="single" w:sz="4" w:space="0" w:color="auto"/>
            </w:tcBorders>
            <w:hideMark/>
          </w:tcPr>
          <w:p w14:paraId="5BDD3B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2,853,398.01</w:t>
            </w:r>
          </w:p>
        </w:tc>
      </w:tr>
      <w:tr w:rsidR="00EA449F" w:rsidRPr="008261EB" w14:paraId="26B5FA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3AB4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w:t>
            </w:r>
          </w:p>
        </w:tc>
        <w:tc>
          <w:tcPr>
            <w:tcW w:w="3126" w:type="dxa"/>
            <w:tcBorders>
              <w:top w:val="single" w:sz="4" w:space="0" w:color="auto"/>
              <w:left w:val="single" w:sz="4" w:space="0" w:color="auto"/>
              <w:bottom w:val="single" w:sz="4" w:space="0" w:color="auto"/>
              <w:right w:val="single" w:sz="4" w:space="0" w:color="auto"/>
            </w:tcBorders>
            <w:hideMark/>
          </w:tcPr>
          <w:p w14:paraId="7B2C32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474,977.39</w:t>
            </w:r>
          </w:p>
        </w:tc>
        <w:tc>
          <w:tcPr>
            <w:tcW w:w="3126" w:type="dxa"/>
            <w:tcBorders>
              <w:top w:val="single" w:sz="4" w:space="0" w:color="auto"/>
              <w:left w:val="single" w:sz="4" w:space="0" w:color="auto"/>
              <w:bottom w:val="single" w:sz="4" w:space="0" w:color="auto"/>
              <w:right w:val="single" w:sz="4" w:space="0" w:color="auto"/>
            </w:tcBorders>
            <w:hideMark/>
          </w:tcPr>
          <w:p w14:paraId="69A980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2,853,388.26</w:t>
            </w:r>
          </w:p>
        </w:tc>
      </w:tr>
      <w:tr w:rsidR="00EA449F" w:rsidRPr="008261EB" w14:paraId="2D1766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558A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w:t>
            </w:r>
          </w:p>
        </w:tc>
        <w:tc>
          <w:tcPr>
            <w:tcW w:w="3126" w:type="dxa"/>
            <w:tcBorders>
              <w:top w:val="single" w:sz="4" w:space="0" w:color="auto"/>
              <w:left w:val="single" w:sz="4" w:space="0" w:color="auto"/>
              <w:bottom w:val="single" w:sz="4" w:space="0" w:color="auto"/>
              <w:right w:val="single" w:sz="4" w:space="0" w:color="auto"/>
            </w:tcBorders>
            <w:hideMark/>
          </w:tcPr>
          <w:p w14:paraId="22B42A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474,995.24</w:t>
            </w:r>
          </w:p>
        </w:tc>
        <w:tc>
          <w:tcPr>
            <w:tcW w:w="3126" w:type="dxa"/>
            <w:tcBorders>
              <w:top w:val="single" w:sz="4" w:space="0" w:color="auto"/>
              <w:left w:val="single" w:sz="4" w:space="0" w:color="auto"/>
              <w:bottom w:val="single" w:sz="4" w:space="0" w:color="auto"/>
              <w:right w:val="single" w:sz="4" w:space="0" w:color="auto"/>
            </w:tcBorders>
            <w:hideMark/>
          </w:tcPr>
          <w:p w14:paraId="74D1BB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2,853,395.01</w:t>
            </w:r>
          </w:p>
        </w:tc>
      </w:tr>
      <w:tr w:rsidR="00EA449F" w:rsidRPr="008261EB" w14:paraId="6ACAB9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B2EF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w:t>
            </w:r>
          </w:p>
        </w:tc>
        <w:tc>
          <w:tcPr>
            <w:tcW w:w="3126" w:type="dxa"/>
            <w:tcBorders>
              <w:top w:val="single" w:sz="4" w:space="0" w:color="auto"/>
              <w:left w:val="single" w:sz="4" w:space="0" w:color="auto"/>
              <w:bottom w:val="single" w:sz="4" w:space="0" w:color="auto"/>
              <w:right w:val="single" w:sz="4" w:space="0" w:color="auto"/>
            </w:tcBorders>
            <w:hideMark/>
          </w:tcPr>
          <w:p w14:paraId="6CA7F3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475,011.08</w:t>
            </w:r>
          </w:p>
        </w:tc>
        <w:tc>
          <w:tcPr>
            <w:tcW w:w="3126" w:type="dxa"/>
            <w:tcBorders>
              <w:top w:val="single" w:sz="4" w:space="0" w:color="auto"/>
              <w:left w:val="single" w:sz="4" w:space="0" w:color="auto"/>
              <w:bottom w:val="single" w:sz="4" w:space="0" w:color="auto"/>
              <w:right w:val="single" w:sz="4" w:space="0" w:color="auto"/>
            </w:tcBorders>
            <w:hideMark/>
          </w:tcPr>
          <w:p w14:paraId="022BF1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2,853,397.01</w:t>
            </w:r>
          </w:p>
        </w:tc>
      </w:tr>
      <w:tr w:rsidR="00EA449F" w:rsidRPr="008261EB" w14:paraId="149A04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474E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w:t>
            </w:r>
          </w:p>
        </w:tc>
        <w:tc>
          <w:tcPr>
            <w:tcW w:w="3126" w:type="dxa"/>
            <w:tcBorders>
              <w:top w:val="single" w:sz="4" w:space="0" w:color="auto"/>
              <w:left w:val="single" w:sz="4" w:space="0" w:color="auto"/>
              <w:bottom w:val="single" w:sz="4" w:space="0" w:color="auto"/>
              <w:right w:val="single" w:sz="4" w:space="0" w:color="auto"/>
            </w:tcBorders>
            <w:hideMark/>
          </w:tcPr>
          <w:p w14:paraId="10A367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475,029.89</w:t>
            </w:r>
          </w:p>
        </w:tc>
        <w:tc>
          <w:tcPr>
            <w:tcW w:w="3126" w:type="dxa"/>
            <w:tcBorders>
              <w:top w:val="single" w:sz="4" w:space="0" w:color="auto"/>
              <w:left w:val="single" w:sz="4" w:space="0" w:color="auto"/>
              <w:bottom w:val="single" w:sz="4" w:space="0" w:color="auto"/>
              <w:right w:val="single" w:sz="4" w:space="0" w:color="auto"/>
            </w:tcBorders>
            <w:hideMark/>
          </w:tcPr>
          <w:p w14:paraId="67B7E3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2,853,398.01</w:t>
            </w:r>
          </w:p>
        </w:tc>
      </w:tr>
      <w:tr w:rsidR="00EA449F" w:rsidRPr="008261EB" w14:paraId="364901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B553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w:t>
            </w:r>
          </w:p>
        </w:tc>
        <w:tc>
          <w:tcPr>
            <w:tcW w:w="3126" w:type="dxa"/>
            <w:tcBorders>
              <w:top w:val="single" w:sz="4" w:space="0" w:color="auto"/>
              <w:left w:val="single" w:sz="4" w:space="0" w:color="auto"/>
              <w:bottom w:val="single" w:sz="4" w:space="0" w:color="auto"/>
              <w:right w:val="single" w:sz="4" w:space="0" w:color="auto"/>
            </w:tcBorders>
            <w:hideMark/>
          </w:tcPr>
          <w:p w14:paraId="0E42EB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475,046.71</w:t>
            </w:r>
          </w:p>
        </w:tc>
        <w:tc>
          <w:tcPr>
            <w:tcW w:w="3126" w:type="dxa"/>
            <w:tcBorders>
              <w:top w:val="single" w:sz="4" w:space="0" w:color="auto"/>
              <w:left w:val="single" w:sz="4" w:space="0" w:color="auto"/>
              <w:bottom w:val="single" w:sz="4" w:space="0" w:color="auto"/>
              <w:right w:val="single" w:sz="4" w:space="0" w:color="auto"/>
            </w:tcBorders>
            <w:hideMark/>
          </w:tcPr>
          <w:p w14:paraId="385F2C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2,853,397.01</w:t>
            </w:r>
          </w:p>
        </w:tc>
      </w:tr>
      <w:tr w:rsidR="00EA449F" w:rsidRPr="008261EB" w14:paraId="680FB6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C14A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w:t>
            </w:r>
          </w:p>
        </w:tc>
        <w:tc>
          <w:tcPr>
            <w:tcW w:w="3126" w:type="dxa"/>
            <w:tcBorders>
              <w:top w:val="single" w:sz="4" w:space="0" w:color="auto"/>
              <w:left w:val="single" w:sz="4" w:space="0" w:color="auto"/>
              <w:bottom w:val="single" w:sz="4" w:space="0" w:color="auto"/>
              <w:right w:val="single" w:sz="4" w:space="0" w:color="auto"/>
            </w:tcBorders>
            <w:hideMark/>
          </w:tcPr>
          <w:p w14:paraId="775A3C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475,063.55</w:t>
            </w:r>
          </w:p>
        </w:tc>
        <w:tc>
          <w:tcPr>
            <w:tcW w:w="3126" w:type="dxa"/>
            <w:tcBorders>
              <w:top w:val="single" w:sz="4" w:space="0" w:color="auto"/>
              <w:left w:val="single" w:sz="4" w:space="0" w:color="auto"/>
              <w:bottom w:val="single" w:sz="4" w:space="0" w:color="auto"/>
              <w:right w:val="single" w:sz="4" w:space="0" w:color="auto"/>
            </w:tcBorders>
            <w:hideMark/>
          </w:tcPr>
          <w:p w14:paraId="5BDDD3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2,853,400.01</w:t>
            </w:r>
          </w:p>
        </w:tc>
      </w:tr>
      <w:tr w:rsidR="00EA449F" w:rsidRPr="008261EB" w14:paraId="0D293A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D813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w:t>
            </w:r>
          </w:p>
        </w:tc>
        <w:tc>
          <w:tcPr>
            <w:tcW w:w="3126" w:type="dxa"/>
            <w:tcBorders>
              <w:top w:val="single" w:sz="4" w:space="0" w:color="auto"/>
              <w:left w:val="single" w:sz="4" w:space="0" w:color="auto"/>
              <w:bottom w:val="single" w:sz="4" w:space="0" w:color="auto"/>
              <w:right w:val="single" w:sz="4" w:space="0" w:color="auto"/>
            </w:tcBorders>
            <w:hideMark/>
          </w:tcPr>
          <w:p w14:paraId="2562A4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475,088.30</w:t>
            </w:r>
          </w:p>
        </w:tc>
        <w:tc>
          <w:tcPr>
            <w:tcW w:w="3126" w:type="dxa"/>
            <w:tcBorders>
              <w:top w:val="single" w:sz="4" w:space="0" w:color="auto"/>
              <w:left w:val="single" w:sz="4" w:space="0" w:color="auto"/>
              <w:bottom w:val="single" w:sz="4" w:space="0" w:color="auto"/>
              <w:right w:val="single" w:sz="4" w:space="0" w:color="auto"/>
            </w:tcBorders>
            <w:hideMark/>
          </w:tcPr>
          <w:p w14:paraId="544599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2,853,415.01</w:t>
            </w:r>
          </w:p>
        </w:tc>
      </w:tr>
      <w:tr w:rsidR="00EA449F" w:rsidRPr="008261EB" w14:paraId="162D38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B792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w:t>
            </w:r>
          </w:p>
        </w:tc>
        <w:tc>
          <w:tcPr>
            <w:tcW w:w="3126" w:type="dxa"/>
            <w:tcBorders>
              <w:top w:val="single" w:sz="4" w:space="0" w:color="auto"/>
              <w:left w:val="single" w:sz="4" w:space="0" w:color="auto"/>
              <w:bottom w:val="single" w:sz="4" w:space="0" w:color="auto"/>
              <w:right w:val="single" w:sz="4" w:space="0" w:color="auto"/>
            </w:tcBorders>
            <w:hideMark/>
          </w:tcPr>
          <w:p w14:paraId="7A7864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475,098.21</w:t>
            </w:r>
          </w:p>
        </w:tc>
        <w:tc>
          <w:tcPr>
            <w:tcW w:w="3126" w:type="dxa"/>
            <w:tcBorders>
              <w:top w:val="single" w:sz="4" w:space="0" w:color="auto"/>
              <w:left w:val="single" w:sz="4" w:space="0" w:color="auto"/>
              <w:bottom w:val="single" w:sz="4" w:space="0" w:color="auto"/>
              <w:right w:val="single" w:sz="4" w:space="0" w:color="auto"/>
            </w:tcBorders>
            <w:hideMark/>
          </w:tcPr>
          <w:p w14:paraId="77A87F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2,853,424.76</w:t>
            </w:r>
          </w:p>
        </w:tc>
      </w:tr>
      <w:tr w:rsidR="00EA449F" w:rsidRPr="008261EB" w14:paraId="63A3DA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CC91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w:t>
            </w:r>
          </w:p>
        </w:tc>
        <w:tc>
          <w:tcPr>
            <w:tcW w:w="3126" w:type="dxa"/>
            <w:tcBorders>
              <w:top w:val="single" w:sz="4" w:space="0" w:color="auto"/>
              <w:left w:val="single" w:sz="4" w:space="0" w:color="auto"/>
              <w:bottom w:val="single" w:sz="4" w:space="0" w:color="auto"/>
              <w:right w:val="single" w:sz="4" w:space="0" w:color="auto"/>
            </w:tcBorders>
            <w:hideMark/>
          </w:tcPr>
          <w:p w14:paraId="46083D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475,117.02</w:t>
            </w:r>
          </w:p>
        </w:tc>
        <w:tc>
          <w:tcPr>
            <w:tcW w:w="3126" w:type="dxa"/>
            <w:tcBorders>
              <w:top w:val="single" w:sz="4" w:space="0" w:color="auto"/>
              <w:left w:val="single" w:sz="4" w:space="0" w:color="auto"/>
              <w:bottom w:val="single" w:sz="4" w:space="0" w:color="auto"/>
              <w:right w:val="single" w:sz="4" w:space="0" w:color="auto"/>
            </w:tcBorders>
            <w:hideMark/>
          </w:tcPr>
          <w:p w14:paraId="451F7A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2,853,439.76</w:t>
            </w:r>
          </w:p>
        </w:tc>
      </w:tr>
      <w:tr w:rsidR="00EA449F" w:rsidRPr="008261EB" w14:paraId="225DD0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005E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w:t>
            </w:r>
          </w:p>
        </w:tc>
        <w:tc>
          <w:tcPr>
            <w:tcW w:w="3126" w:type="dxa"/>
            <w:tcBorders>
              <w:top w:val="single" w:sz="4" w:space="0" w:color="auto"/>
              <w:left w:val="single" w:sz="4" w:space="0" w:color="auto"/>
              <w:bottom w:val="single" w:sz="4" w:space="0" w:color="auto"/>
              <w:right w:val="single" w:sz="4" w:space="0" w:color="auto"/>
            </w:tcBorders>
            <w:hideMark/>
          </w:tcPr>
          <w:p w14:paraId="494921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475,133.86</w:t>
            </w:r>
          </w:p>
        </w:tc>
        <w:tc>
          <w:tcPr>
            <w:tcW w:w="3126" w:type="dxa"/>
            <w:tcBorders>
              <w:top w:val="single" w:sz="4" w:space="0" w:color="auto"/>
              <w:left w:val="single" w:sz="4" w:space="0" w:color="auto"/>
              <w:bottom w:val="single" w:sz="4" w:space="0" w:color="auto"/>
              <w:right w:val="single" w:sz="4" w:space="0" w:color="auto"/>
            </w:tcBorders>
            <w:hideMark/>
          </w:tcPr>
          <w:p w14:paraId="159F7B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2,853,441.51</w:t>
            </w:r>
          </w:p>
        </w:tc>
      </w:tr>
      <w:tr w:rsidR="00EA449F" w:rsidRPr="008261EB" w14:paraId="282A8F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25D3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w:t>
            </w:r>
          </w:p>
        </w:tc>
        <w:tc>
          <w:tcPr>
            <w:tcW w:w="3126" w:type="dxa"/>
            <w:tcBorders>
              <w:top w:val="single" w:sz="4" w:space="0" w:color="auto"/>
              <w:left w:val="single" w:sz="4" w:space="0" w:color="auto"/>
              <w:bottom w:val="single" w:sz="4" w:space="0" w:color="auto"/>
              <w:right w:val="single" w:sz="4" w:space="0" w:color="auto"/>
            </w:tcBorders>
            <w:hideMark/>
          </w:tcPr>
          <w:p w14:paraId="3A3BD5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475,145.74</w:t>
            </w:r>
          </w:p>
        </w:tc>
        <w:tc>
          <w:tcPr>
            <w:tcW w:w="3126" w:type="dxa"/>
            <w:tcBorders>
              <w:top w:val="single" w:sz="4" w:space="0" w:color="auto"/>
              <w:left w:val="single" w:sz="4" w:space="0" w:color="auto"/>
              <w:bottom w:val="single" w:sz="4" w:space="0" w:color="auto"/>
              <w:right w:val="single" w:sz="4" w:space="0" w:color="auto"/>
            </w:tcBorders>
            <w:hideMark/>
          </w:tcPr>
          <w:p w14:paraId="246A96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2,853,437.76</w:t>
            </w:r>
          </w:p>
        </w:tc>
      </w:tr>
      <w:tr w:rsidR="00EA449F" w:rsidRPr="008261EB" w14:paraId="0E4122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CB2F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w:t>
            </w:r>
          </w:p>
        </w:tc>
        <w:tc>
          <w:tcPr>
            <w:tcW w:w="3126" w:type="dxa"/>
            <w:tcBorders>
              <w:top w:val="single" w:sz="4" w:space="0" w:color="auto"/>
              <w:left w:val="single" w:sz="4" w:space="0" w:color="auto"/>
              <w:bottom w:val="single" w:sz="4" w:space="0" w:color="auto"/>
              <w:right w:val="single" w:sz="4" w:space="0" w:color="auto"/>
            </w:tcBorders>
            <w:hideMark/>
          </w:tcPr>
          <w:p w14:paraId="24F251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475,159.61</w:t>
            </w:r>
          </w:p>
        </w:tc>
        <w:tc>
          <w:tcPr>
            <w:tcW w:w="3126" w:type="dxa"/>
            <w:tcBorders>
              <w:top w:val="single" w:sz="4" w:space="0" w:color="auto"/>
              <w:left w:val="single" w:sz="4" w:space="0" w:color="auto"/>
              <w:bottom w:val="single" w:sz="4" w:space="0" w:color="auto"/>
              <w:right w:val="single" w:sz="4" w:space="0" w:color="auto"/>
            </w:tcBorders>
            <w:hideMark/>
          </w:tcPr>
          <w:p w14:paraId="7F201E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2,853,433.76</w:t>
            </w:r>
          </w:p>
        </w:tc>
      </w:tr>
      <w:tr w:rsidR="00EA449F" w:rsidRPr="008261EB" w14:paraId="07DA50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C8E4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w:t>
            </w:r>
          </w:p>
        </w:tc>
        <w:tc>
          <w:tcPr>
            <w:tcW w:w="3126" w:type="dxa"/>
            <w:tcBorders>
              <w:top w:val="single" w:sz="4" w:space="0" w:color="auto"/>
              <w:left w:val="single" w:sz="4" w:space="0" w:color="auto"/>
              <w:bottom w:val="single" w:sz="4" w:space="0" w:color="auto"/>
              <w:right w:val="single" w:sz="4" w:space="0" w:color="auto"/>
            </w:tcBorders>
            <w:hideMark/>
          </w:tcPr>
          <w:p w14:paraId="7CE385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475,175.46</w:t>
            </w:r>
          </w:p>
        </w:tc>
        <w:tc>
          <w:tcPr>
            <w:tcW w:w="3126" w:type="dxa"/>
            <w:tcBorders>
              <w:top w:val="single" w:sz="4" w:space="0" w:color="auto"/>
              <w:left w:val="single" w:sz="4" w:space="0" w:color="auto"/>
              <w:bottom w:val="single" w:sz="4" w:space="0" w:color="auto"/>
              <w:right w:val="single" w:sz="4" w:space="0" w:color="auto"/>
            </w:tcBorders>
            <w:hideMark/>
          </w:tcPr>
          <w:p w14:paraId="3F8261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2,853,432.76</w:t>
            </w:r>
          </w:p>
        </w:tc>
      </w:tr>
      <w:tr w:rsidR="00EA449F" w:rsidRPr="008261EB" w14:paraId="1C133A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44E2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w:t>
            </w:r>
          </w:p>
        </w:tc>
        <w:tc>
          <w:tcPr>
            <w:tcW w:w="3126" w:type="dxa"/>
            <w:tcBorders>
              <w:top w:val="single" w:sz="4" w:space="0" w:color="auto"/>
              <w:left w:val="single" w:sz="4" w:space="0" w:color="auto"/>
              <w:bottom w:val="single" w:sz="4" w:space="0" w:color="auto"/>
              <w:right w:val="single" w:sz="4" w:space="0" w:color="auto"/>
            </w:tcBorders>
            <w:hideMark/>
          </w:tcPr>
          <w:p w14:paraId="36A553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475,191.30</w:t>
            </w:r>
          </w:p>
        </w:tc>
        <w:tc>
          <w:tcPr>
            <w:tcW w:w="3126" w:type="dxa"/>
            <w:tcBorders>
              <w:top w:val="single" w:sz="4" w:space="0" w:color="auto"/>
              <w:left w:val="single" w:sz="4" w:space="0" w:color="auto"/>
              <w:bottom w:val="single" w:sz="4" w:space="0" w:color="auto"/>
              <w:right w:val="single" w:sz="4" w:space="0" w:color="auto"/>
            </w:tcBorders>
            <w:hideMark/>
          </w:tcPr>
          <w:p w14:paraId="7F7A90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2,853,439.76</w:t>
            </w:r>
          </w:p>
        </w:tc>
      </w:tr>
      <w:tr w:rsidR="00EA449F" w:rsidRPr="008261EB" w14:paraId="4C667B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CA95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w:t>
            </w:r>
          </w:p>
        </w:tc>
        <w:tc>
          <w:tcPr>
            <w:tcW w:w="3126" w:type="dxa"/>
            <w:tcBorders>
              <w:top w:val="single" w:sz="4" w:space="0" w:color="auto"/>
              <w:left w:val="single" w:sz="4" w:space="0" w:color="auto"/>
              <w:bottom w:val="single" w:sz="4" w:space="0" w:color="auto"/>
              <w:right w:val="single" w:sz="4" w:space="0" w:color="auto"/>
            </w:tcBorders>
            <w:hideMark/>
          </w:tcPr>
          <w:p w14:paraId="7EE5E6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475,221.99</w:t>
            </w:r>
          </w:p>
        </w:tc>
        <w:tc>
          <w:tcPr>
            <w:tcW w:w="3126" w:type="dxa"/>
            <w:tcBorders>
              <w:top w:val="single" w:sz="4" w:space="0" w:color="auto"/>
              <w:left w:val="single" w:sz="4" w:space="0" w:color="auto"/>
              <w:bottom w:val="single" w:sz="4" w:space="0" w:color="auto"/>
              <w:right w:val="single" w:sz="4" w:space="0" w:color="auto"/>
            </w:tcBorders>
            <w:hideMark/>
          </w:tcPr>
          <w:p w14:paraId="54CCB5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2,853,437.76</w:t>
            </w:r>
          </w:p>
        </w:tc>
      </w:tr>
      <w:tr w:rsidR="00EA449F" w:rsidRPr="008261EB" w14:paraId="20FF4B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A329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w:t>
            </w:r>
          </w:p>
        </w:tc>
        <w:tc>
          <w:tcPr>
            <w:tcW w:w="3126" w:type="dxa"/>
            <w:tcBorders>
              <w:top w:val="single" w:sz="4" w:space="0" w:color="auto"/>
              <w:left w:val="single" w:sz="4" w:space="0" w:color="auto"/>
              <w:bottom w:val="single" w:sz="4" w:space="0" w:color="auto"/>
              <w:right w:val="single" w:sz="4" w:space="0" w:color="auto"/>
            </w:tcBorders>
            <w:hideMark/>
          </w:tcPr>
          <w:p w14:paraId="188C95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475,236.83</w:t>
            </w:r>
          </w:p>
        </w:tc>
        <w:tc>
          <w:tcPr>
            <w:tcW w:w="3126" w:type="dxa"/>
            <w:tcBorders>
              <w:top w:val="single" w:sz="4" w:space="0" w:color="auto"/>
              <w:left w:val="single" w:sz="4" w:space="0" w:color="auto"/>
              <w:bottom w:val="single" w:sz="4" w:space="0" w:color="auto"/>
              <w:right w:val="single" w:sz="4" w:space="0" w:color="auto"/>
            </w:tcBorders>
            <w:hideMark/>
          </w:tcPr>
          <w:p w14:paraId="644AB4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2,853,436.76</w:t>
            </w:r>
          </w:p>
        </w:tc>
      </w:tr>
      <w:tr w:rsidR="00EA449F" w:rsidRPr="008261EB" w14:paraId="6BC51B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EEA9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w:t>
            </w:r>
          </w:p>
        </w:tc>
        <w:tc>
          <w:tcPr>
            <w:tcW w:w="3126" w:type="dxa"/>
            <w:tcBorders>
              <w:top w:val="single" w:sz="4" w:space="0" w:color="auto"/>
              <w:left w:val="single" w:sz="4" w:space="0" w:color="auto"/>
              <w:bottom w:val="single" w:sz="4" w:space="0" w:color="auto"/>
              <w:right w:val="single" w:sz="4" w:space="0" w:color="auto"/>
            </w:tcBorders>
            <w:hideMark/>
          </w:tcPr>
          <w:p w14:paraId="6AE2EE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475,241.80</w:t>
            </w:r>
          </w:p>
        </w:tc>
        <w:tc>
          <w:tcPr>
            <w:tcW w:w="3126" w:type="dxa"/>
            <w:tcBorders>
              <w:top w:val="single" w:sz="4" w:space="0" w:color="auto"/>
              <w:left w:val="single" w:sz="4" w:space="0" w:color="auto"/>
              <w:bottom w:val="single" w:sz="4" w:space="0" w:color="auto"/>
              <w:right w:val="single" w:sz="4" w:space="0" w:color="auto"/>
            </w:tcBorders>
            <w:hideMark/>
          </w:tcPr>
          <w:p w14:paraId="1EE5AA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2,853,424.76</w:t>
            </w:r>
          </w:p>
        </w:tc>
      </w:tr>
      <w:tr w:rsidR="00EA449F" w:rsidRPr="008261EB" w14:paraId="7C6AF0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BE0C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133</w:t>
            </w:r>
          </w:p>
        </w:tc>
        <w:tc>
          <w:tcPr>
            <w:tcW w:w="3126" w:type="dxa"/>
            <w:tcBorders>
              <w:top w:val="single" w:sz="4" w:space="0" w:color="auto"/>
              <w:left w:val="single" w:sz="4" w:space="0" w:color="auto"/>
              <w:bottom w:val="single" w:sz="4" w:space="0" w:color="auto"/>
              <w:right w:val="single" w:sz="4" w:space="0" w:color="auto"/>
            </w:tcBorders>
            <w:hideMark/>
          </w:tcPr>
          <w:p w14:paraId="2CE981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475,242.77</w:t>
            </w:r>
          </w:p>
        </w:tc>
        <w:tc>
          <w:tcPr>
            <w:tcW w:w="3126" w:type="dxa"/>
            <w:tcBorders>
              <w:top w:val="single" w:sz="4" w:space="0" w:color="auto"/>
              <w:left w:val="single" w:sz="4" w:space="0" w:color="auto"/>
              <w:bottom w:val="single" w:sz="4" w:space="0" w:color="auto"/>
              <w:right w:val="single" w:sz="4" w:space="0" w:color="auto"/>
            </w:tcBorders>
            <w:hideMark/>
          </w:tcPr>
          <w:p w14:paraId="150F06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2,853,408.01</w:t>
            </w:r>
          </w:p>
        </w:tc>
      </w:tr>
      <w:tr w:rsidR="00EA449F" w:rsidRPr="008261EB" w14:paraId="650132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895C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w:t>
            </w:r>
          </w:p>
        </w:tc>
        <w:tc>
          <w:tcPr>
            <w:tcW w:w="3126" w:type="dxa"/>
            <w:tcBorders>
              <w:top w:val="single" w:sz="4" w:space="0" w:color="auto"/>
              <w:left w:val="single" w:sz="4" w:space="0" w:color="auto"/>
              <w:bottom w:val="single" w:sz="4" w:space="0" w:color="auto"/>
              <w:right w:val="single" w:sz="4" w:space="0" w:color="auto"/>
            </w:tcBorders>
            <w:hideMark/>
          </w:tcPr>
          <w:p w14:paraId="09AE72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475,245.74</w:t>
            </w:r>
          </w:p>
        </w:tc>
        <w:tc>
          <w:tcPr>
            <w:tcW w:w="3126" w:type="dxa"/>
            <w:tcBorders>
              <w:top w:val="single" w:sz="4" w:space="0" w:color="auto"/>
              <w:left w:val="single" w:sz="4" w:space="0" w:color="auto"/>
              <w:bottom w:val="single" w:sz="4" w:space="0" w:color="auto"/>
              <w:right w:val="single" w:sz="4" w:space="0" w:color="auto"/>
            </w:tcBorders>
            <w:hideMark/>
          </w:tcPr>
          <w:p w14:paraId="046D02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2,853,397.01</w:t>
            </w:r>
          </w:p>
        </w:tc>
      </w:tr>
      <w:tr w:rsidR="00EA449F" w:rsidRPr="008261EB" w14:paraId="17A6F0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06F4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w:t>
            </w:r>
          </w:p>
        </w:tc>
        <w:tc>
          <w:tcPr>
            <w:tcW w:w="3126" w:type="dxa"/>
            <w:tcBorders>
              <w:top w:val="single" w:sz="4" w:space="0" w:color="auto"/>
              <w:left w:val="single" w:sz="4" w:space="0" w:color="auto"/>
              <w:bottom w:val="single" w:sz="4" w:space="0" w:color="auto"/>
              <w:right w:val="single" w:sz="4" w:space="0" w:color="auto"/>
            </w:tcBorders>
            <w:hideMark/>
          </w:tcPr>
          <w:p w14:paraId="77DC19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475,241.80</w:t>
            </w:r>
          </w:p>
        </w:tc>
        <w:tc>
          <w:tcPr>
            <w:tcW w:w="3126" w:type="dxa"/>
            <w:tcBorders>
              <w:top w:val="single" w:sz="4" w:space="0" w:color="auto"/>
              <w:left w:val="single" w:sz="4" w:space="0" w:color="auto"/>
              <w:bottom w:val="single" w:sz="4" w:space="0" w:color="auto"/>
              <w:right w:val="single" w:sz="4" w:space="0" w:color="auto"/>
            </w:tcBorders>
            <w:hideMark/>
          </w:tcPr>
          <w:p w14:paraId="51D947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2,853,373.26</w:t>
            </w:r>
          </w:p>
        </w:tc>
      </w:tr>
      <w:tr w:rsidR="00EA449F" w:rsidRPr="008261EB" w14:paraId="548139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77A5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136</w:t>
            </w:r>
          </w:p>
        </w:tc>
        <w:tc>
          <w:tcPr>
            <w:tcW w:w="3126" w:type="dxa"/>
            <w:tcBorders>
              <w:top w:val="single" w:sz="4" w:space="0" w:color="auto"/>
              <w:left w:val="single" w:sz="4" w:space="0" w:color="auto"/>
              <w:bottom w:val="single" w:sz="4" w:space="0" w:color="auto"/>
              <w:right w:val="single" w:sz="4" w:space="0" w:color="auto"/>
            </w:tcBorders>
            <w:hideMark/>
          </w:tcPr>
          <w:p w14:paraId="5B0786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475,238.83</w:t>
            </w:r>
          </w:p>
        </w:tc>
        <w:tc>
          <w:tcPr>
            <w:tcW w:w="3126" w:type="dxa"/>
            <w:tcBorders>
              <w:top w:val="single" w:sz="4" w:space="0" w:color="auto"/>
              <w:left w:val="single" w:sz="4" w:space="0" w:color="auto"/>
              <w:bottom w:val="single" w:sz="4" w:space="0" w:color="auto"/>
              <w:right w:val="single" w:sz="4" w:space="0" w:color="auto"/>
            </w:tcBorders>
            <w:hideMark/>
          </w:tcPr>
          <w:p w14:paraId="4AAFC7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2,853,349.51</w:t>
            </w:r>
          </w:p>
        </w:tc>
      </w:tr>
      <w:tr w:rsidR="00EA449F" w:rsidRPr="008261EB" w14:paraId="3F2FDA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8876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137</w:t>
            </w:r>
          </w:p>
        </w:tc>
        <w:tc>
          <w:tcPr>
            <w:tcW w:w="3126" w:type="dxa"/>
            <w:tcBorders>
              <w:top w:val="single" w:sz="4" w:space="0" w:color="auto"/>
              <w:left w:val="single" w:sz="4" w:space="0" w:color="auto"/>
              <w:bottom w:val="single" w:sz="4" w:space="0" w:color="auto"/>
              <w:right w:val="single" w:sz="4" w:space="0" w:color="auto"/>
            </w:tcBorders>
            <w:hideMark/>
          </w:tcPr>
          <w:p w14:paraId="1A2DC5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475,227.93</w:t>
            </w:r>
          </w:p>
        </w:tc>
        <w:tc>
          <w:tcPr>
            <w:tcW w:w="3126" w:type="dxa"/>
            <w:tcBorders>
              <w:top w:val="single" w:sz="4" w:space="0" w:color="auto"/>
              <w:left w:val="single" w:sz="4" w:space="0" w:color="auto"/>
              <w:bottom w:val="single" w:sz="4" w:space="0" w:color="auto"/>
              <w:right w:val="single" w:sz="4" w:space="0" w:color="auto"/>
            </w:tcBorders>
            <w:hideMark/>
          </w:tcPr>
          <w:p w14:paraId="68EF4B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2,853,342.51</w:t>
            </w:r>
          </w:p>
        </w:tc>
      </w:tr>
      <w:tr w:rsidR="00EA449F" w:rsidRPr="008261EB" w14:paraId="42EC2A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DD02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138</w:t>
            </w:r>
          </w:p>
        </w:tc>
        <w:tc>
          <w:tcPr>
            <w:tcW w:w="3126" w:type="dxa"/>
            <w:tcBorders>
              <w:top w:val="single" w:sz="4" w:space="0" w:color="auto"/>
              <w:left w:val="single" w:sz="4" w:space="0" w:color="auto"/>
              <w:bottom w:val="single" w:sz="4" w:space="0" w:color="auto"/>
              <w:right w:val="single" w:sz="4" w:space="0" w:color="auto"/>
            </w:tcBorders>
            <w:hideMark/>
          </w:tcPr>
          <w:p w14:paraId="1EA9C8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475,214.05</w:t>
            </w:r>
          </w:p>
        </w:tc>
        <w:tc>
          <w:tcPr>
            <w:tcW w:w="3126" w:type="dxa"/>
            <w:tcBorders>
              <w:top w:val="single" w:sz="4" w:space="0" w:color="auto"/>
              <w:left w:val="single" w:sz="4" w:space="0" w:color="auto"/>
              <w:bottom w:val="single" w:sz="4" w:space="0" w:color="auto"/>
              <w:right w:val="single" w:sz="4" w:space="0" w:color="auto"/>
            </w:tcBorders>
            <w:hideMark/>
          </w:tcPr>
          <w:p w14:paraId="726C61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2,853,346.51</w:t>
            </w:r>
          </w:p>
        </w:tc>
      </w:tr>
      <w:tr w:rsidR="00EA449F" w:rsidRPr="008261EB" w14:paraId="7D3222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2A25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139</w:t>
            </w:r>
          </w:p>
        </w:tc>
        <w:tc>
          <w:tcPr>
            <w:tcW w:w="3126" w:type="dxa"/>
            <w:tcBorders>
              <w:top w:val="single" w:sz="4" w:space="0" w:color="auto"/>
              <w:left w:val="single" w:sz="4" w:space="0" w:color="auto"/>
              <w:bottom w:val="single" w:sz="4" w:space="0" w:color="auto"/>
              <w:right w:val="single" w:sz="4" w:space="0" w:color="auto"/>
            </w:tcBorders>
            <w:hideMark/>
          </w:tcPr>
          <w:p w14:paraId="60F2CF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475,194.27</w:t>
            </w:r>
          </w:p>
        </w:tc>
        <w:tc>
          <w:tcPr>
            <w:tcW w:w="3126" w:type="dxa"/>
            <w:tcBorders>
              <w:top w:val="single" w:sz="4" w:space="0" w:color="auto"/>
              <w:left w:val="single" w:sz="4" w:space="0" w:color="auto"/>
              <w:bottom w:val="single" w:sz="4" w:space="0" w:color="auto"/>
              <w:right w:val="single" w:sz="4" w:space="0" w:color="auto"/>
            </w:tcBorders>
            <w:hideMark/>
          </w:tcPr>
          <w:p w14:paraId="5DFE3B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2,853,348.51</w:t>
            </w:r>
          </w:p>
        </w:tc>
      </w:tr>
      <w:tr w:rsidR="00EA449F" w:rsidRPr="008261EB" w14:paraId="394DC0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50C5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140</w:t>
            </w:r>
          </w:p>
        </w:tc>
        <w:tc>
          <w:tcPr>
            <w:tcW w:w="3126" w:type="dxa"/>
            <w:tcBorders>
              <w:top w:val="single" w:sz="4" w:space="0" w:color="auto"/>
              <w:left w:val="single" w:sz="4" w:space="0" w:color="auto"/>
              <w:bottom w:val="single" w:sz="4" w:space="0" w:color="auto"/>
              <w:right w:val="single" w:sz="4" w:space="0" w:color="auto"/>
            </w:tcBorders>
            <w:hideMark/>
          </w:tcPr>
          <w:p w14:paraId="40C51A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475,179.39</w:t>
            </w:r>
          </w:p>
        </w:tc>
        <w:tc>
          <w:tcPr>
            <w:tcW w:w="3126" w:type="dxa"/>
            <w:tcBorders>
              <w:top w:val="single" w:sz="4" w:space="0" w:color="auto"/>
              <w:left w:val="single" w:sz="4" w:space="0" w:color="auto"/>
              <w:bottom w:val="single" w:sz="4" w:space="0" w:color="auto"/>
              <w:right w:val="single" w:sz="4" w:space="0" w:color="auto"/>
            </w:tcBorders>
            <w:hideMark/>
          </w:tcPr>
          <w:p w14:paraId="64A56C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2,853,337.76</w:t>
            </w:r>
          </w:p>
        </w:tc>
      </w:tr>
      <w:tr w:rsidR="00EA449F" w:rsidRPr="008261EB" w14:paraId="149908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E7C8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141</w:t>
            </w:r>
          </w:p>
        </w:tc>
        <w:tc>
          <w:tcPr>
            <w:tcW w:w="3126" w:type="dxa"/>
            <w:tcBorders>
              <w:top w:val="single" w:sz="4" w:space="0" w:color="auto"/>
              <w:left w:val="single" w:sz="4" w:space="0" w:color="auto"/>
              <w:bottom w:val="single" w:sz="4" w:space="0" w:color="auto"/>
              <w:right w:val="single" w:sz="4" w:space="0" w:color="auto"/>
            </w:tcBorders>
            <w:hideMark/>
          </w:tcPr>
          <w:p w14:paraId="35021A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475,168.52</w:t>
            </w:r>
          </w:p>
        </w:tc>
        <w:tc>
          <w:tcPr>
            <w:tcW w:w="3126" w:type="dxa"/>
            <w:tcBorders>
              <w:top w:val="single" w:sz="4" w:space="0" w:color="auto"/>
              <w:left w:val="single" w:sz="4" w:space="0" w:color="auto"/>
              <w:bottom w:val="single" w:sz="4" w:space="0" w:color="auto"/>
              <w:right w:val="single" w:sz="4" w:space="0" w:color="auto"/>
            </w:tcBorders>
            <w:hideMark/>
          </w:tcPr>
          <w:p w14:paraId="2CBAC8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2,853,323.76</w:t>
            </w:r>
          </w:p>
        </w:tc>
      </w:tr>
      <w:tr w:rsidR="00EA449F" w:rsidRPr="008261EB" w14:paraId="2CE46E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E5A4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142</w:t>
            </w:r>
          </w:p>
        </w:tc>
        <w:tc>
          <w:tcPr>
            <w:tcW w:w="3126" w:type="dxa"/>
            <w:tcBorders>
              <w:top w:val="single" w:sz="4" w:space="0" w:color="auto"/>
              <w:left w:val="single" w:sz="4" w:space="0" w:color="auto"/>
              <w:bottom w:val="single" w:sz="4" w:space="0" w:color="auto"/>
              <w:right w:val="single" w:sz="4" w:space="0" w:color="auto"/>
            </w:tcBorders>
            <w:hideMark/>
          </w:tcPr>
          <w:p w14:paraId="7DE881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475,165.55</w:t>
            </w:r>
          </w:p>
        </w:tc>
        <w:tc>
          <w:tcPr>
            <w:tcW w:w="3126" w:type="dxa"/>
            <w:tcBorders>
              <w:top w:val="single" w:sz="4" w:space="0" w:color="auto"/>
              <w:left w:val="single" w:sz="4" w:space="0" w:color="auto"/>
              <w:bottom w:val="single" w:sz="4" w:space="0" w:color="auto"/>
              <w:right w:val="single" w:sz="4" w:space="0" w:color="auto"/>
            </w:tcBorders>
            <w:hideMark/>
          </w:tcPr>
          <w:p w14:paraId="5BC4ED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2,853,300.01</w:t>
            </w:r>
          </w:p>
        </w:tc>
      </w:tr>
      <w:tr w:rsidR="00EA449F" w:rsidRPr="008261EB" w14:paraId="05F41C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7E5C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143</w:t>
            </w:r>
          </w:p>
        </w:tc>
        <w:tc>
          <w:tcPr>
            <w:tcW w:w="3126" w:type="dxa"/>
            <w:tcBorders>
              <w:top w:val="single" w:sz="4" w:space="0" w:color="auto"/>
              <w:left w:val="single" w:sz="4" w:space="0" w:color="auto"/>
              <w:bottom w:val="single" w:sz="4" w:space="0" w:color="auto"/>
              <w:right w:val="single" w:sz="4" w:space="0" w:color="auto"/>
            </w:tcBorders>
            <w:hideMark/>
          </w:tcPr>
          <w:p w14:paraId="54A3B5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475,174.45</w:t>
            </w:r>
          </w:p>
        </w:tc>
        <w:tc>
          <w:tcPr>
            <w:tcW w:w="3126" w:type="dxa"/>
            <w:tcBorders>
              <w:top w:val="single" w:sz="4" w:space="0" w:color="auto"/>
              <w:left w:val="single" w:sz="4" w:space="0" w:color="auto"/>
              <w:bottom w:val="single" w:sz="4" w:space="0" w:color="auto"/>
              <w:right w:val="single" w:sz="4" w:space="0" w:color="auto"/>
            </w:tcBorders>
            <w:hideMark/>
          </w:tcPr>
          <w:p w14:paraId="276FC5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2,853,274.26</w:t>
            </w:r>
          </w:p>
        </w:tc>
      </w:tr>
      <w:tr w:rsidR="00EA449F" w:rsidRPr="008261EB" w14:paraId="63B3E9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E66F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144</w:t>
            </w:r>
          </w:p>
        </w:tc>
        <w:tc>
          <w:tcPr>
            <w:tcW w:w="3126" w:type="dxa"/>
            <w:tcBorders>
              <w:top w:val="single" w:sz="4" w:space="0" w:color="auto"/>
              <w:left w:val="single" w:sz="4" w:space="0" w:color="auto"/>
              <w:bottom w:val="single" w:sz="4" w:space="0" w:color="auto"/>
              <w:right w:val="single" w:sz="4" w:space="0" w:color="auto"/>
            </w:tcBorders>
            <w:hideMark/>
          </w:tcPr>
          <w:p w14:paraId="235ED6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475,183.36</w:t>
            </w:r>
          </w:p>
        </w:tc>
        <w:tc>
          <w:tcPr>
            <w:tcW w:w="3126" w:type="dxa"/>
            <w:tcBorders>
              <w:top w:val="single" w:sz="4" w:space="0" w:color="auto"/>
              <w:left w:val="single" w:sz="4" w:space="0" w:color="auto"/>
              <w:bottom w:val="single" w:sz="4" w:space="0" w:color="auto"/>
              <w:right w:val="single" w:sz="4" w:space="0" w:color="auto"/>
            </w:tcBorders>
            <w:hideMark/>
          </w:tcPr>
          <w:p w14:paraId="084BEC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2,853,256.51</w:t>
            </w:r>
          </w:p>
        </w:tc>
      </w:tr>
      <w:tr w:rsidR="00EA449F" w:rsidRPr="008261EB" w14:paraId="5D716B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1467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145</w:t>
            </w:r>
          </w:p>
        </w:tc>
        <w:tc>
          <w:tcPr>
            <w:tcW w:w="3126" w:type="dxa"/>
            <w:tcBorders>
              <w:top w:val="single" w:sz="4" w:space="0" w:color="auto"/>
              <w:left w:val="single" w:sz="4" w:space="0" w:color="auto"/>
              <w:bottom w:val="single" w:sz="4" w:space="0" w:color="auto"/>
              <w:right w:val="single" w:sz="4" w:space="0" w:color="auto"/>
            </w:tcBorders>
            <w:hideMark/>
          </w:tcPr>
          <w:p w14:paraId="11DB6E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475,190.30</w:t>
            </w:r>
          </w:p>
        </w:tc>
        <w:tc>
          <w:tcPr>
            <w:tcW w:w="3126" w:type="dxa"/>
            <w:tcBorders>
              <w:top w:val="single" w:sz="4" w:space="0" w:color="auto"/>
              <w:left w:val="single" w:sz="4" w:space="0" w:color="auto"/>
              <w:bottom w:val="single" w:sz="4" w:space="0" w:color="auto"/>
              <w:right w:val="single" w:sz="4" w:space="0" w:color="auto"/>
            </w:tcBorders>
            <w:hideMark/>
          </w:tcPr>
          <w:p w14:paraId="2A38BB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2,853,240.51</w:t>
            </w:r>
          </w:p>
        </w:tc>
      </w:tr>
      <w:tr w:rsidR="00EA449F" w:rsidRPr="008261EB" w14:paraId="6D0E30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2BDE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146</w:t>
            </w:r>
          </w:p>
        </w:tc>
        <w:tc>
          <w:tcPr>
            <w:tcW w:w="3126" w:type="dxa"/>
            <w:tcBorders>
              <w:top w:val="single" w:sz="4" w:space="0" w:color="auto"/>
              <w:left w:val="single" w:sz="4" w:space="0" w:color="auto"/>
              <w:bottom w:val="single" w:sz="4" w:space="0" w:color="auto"/>
              <w:right w:val="single" w:sz="4" w:space="0" w:color="auto"/>
            </w:tcBorders>
            <w:hideMark/>
          </w:tcPr>
          <w:p w14:paraId="24FDD8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475,193.27</w:t>
            </w:r>
          </w:p>
        </w:tc>
        <w:tc>
          <w:tcPr>
            <w:tcW w:w="3126" w:type="dxa"/>
            <w:tcBorders>
              <w:top w:val="single" w:sz="4" w:space="0" w:color="auto"/>
              <w:left w:val="single" w:sz="4" w:space="0" w:color="auto"/>
              <w:bottom w:val="single" w:sz="4" w:space="0" w:color="auto"/>
              <w:right w:val="single" w:sz="4" w:space="0" w:color="auto"/>
            </w:tcBorders>
            <w:hideMark/>
          </w:tcPr>
          <w:p w14:paraId="396183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2,853,218.76</w:t>
            </w:r>
          </w:p>
        </w:tc>
      </w:tr>
      <w:tr w:rsidR="00EA449F" w:rsidRPr="008261EB" w14:paraId="3B1CE0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5DE0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147</w:t>
            </w:r>
          </w:p>
        </w:tc>
        <w:tc>
          <w:tcPr>
            <w:tcW w:w="3126" w:type="dxa"/>
            <w:tcBorders>
              <w:top w:val="single" w:sz="4" w:space="0" w:color="auto"/>
              <w:left w:val="single" w:sz="4" w:space="0" w:color="auto"/>
              <w:bottom w:val="single" w:sz="4" w:space="0" w:color="auto"/>
              <w:right w:val="single" w:sz="4" w:space="0" w:color="auto"/>
            </w:tcBorders>
            <w:hideMark/>
          </w:tcPr>
          <w:p w14:paraId="307442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475,192.27</w:t>
            </w:r>
          </w:p>
        </w:tc>
        <w:tc>
          <w:tcPr>
            <w:tcW w:w="3126" w:type="dxa"/>
            <w:tcBorders>
              <w:top w:val="single" w:sz="4" w:space="0" w:color="auto"/>
              <w:left w:val="single" w:sz="4" w:space="0" w:color="auto"/>
              <w:bottom w:val="single" w:sz="4" w:space="0" w:color="auto"/>
              <w:right w:val="single" w:sz="4" w:space="0" w:color="auto"/>
            </w:tcBorders>
            <w:hideMark/>
          </w:tcPr>
          <w:p w14:paraId="7723FF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2,853,196.01</w:t>
            </w:r>
          </w:p>
        </w:tc>
      </w:tr>
      <w:tr w:rsidR="00EA449F" w:rsidRPr="008261EB" w14:paraId="085E0C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ED3A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148</w:t>
            </w:r>
          </w:p>
        </w:tc>
        <w:tc>
          <w:tcPr>
            <w:tcW w:w="3126" w:type="dxa"/>
            <w:tcBorders>
              <w:top w:val="single" w:sz="4" w:space="0" w:color="auto"/>
              <w:left w:val="single" w:sz="4" w:space="0" w:color="auto"/>
              <w:bottom w:val="single" w:sz="4" w:space="0" w:color="auto"/>
              <w:right w:val="single" w:sz="4" w:space="0" w:color="auto"/>
            </w:tcBorders>
            <w:hideMark/>
          </w:tcPr>
          <w:p w14:paraId="70D955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475,178.42</w:t>
            </w:r>
          </w:p>
        </w:tc>
        <w:tc>
          <w:tcPr>
            <w:tcW w:w="3126" w:type="dxa"/>
            <w:tcBorders>
              <w:top w:val="single" w:sz="4" w:space="0" w:color="auto"/>
              <w:left w:val="single" w:sz="4" w:space="0" w:color="auto"/>
              <w:bottom w:val="single" w:sz="4" w:space="0" w:color="auto"/>
              <w:right w:val="single" w:sz="4" w:space="0" w:color="auto"/>
            </w:tcBorders>
            <w:hideMark/>
          </w:tcPr>
          <w:p w14:paraId="5CB0DE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2,853,185.26</w:t>
            </w:r>
          </w:p>
        </w:tc>
      </w:tr>
      <w:tr w:rsidR="00EA449F" w:rsidRPr="008261EB" w14:paraId="4EE9D0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1226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149</w:t>
            </w:r>
          </w:p>
        </w:tc>
        <w:tc>
          <w:tcPr>
            <w:tcW w:w="3126" w:type="dxa"/>
            <w:tcBorders>
              <w:top w:val="single" w:sz="4" w:space="0" w:color="auto"/>
              <w:left w:val="single" w:sz="4" w:space="0" w:color="auto"/>
              <w:bottom w:val="single" w:sz="4" w:space="0" w:color="auto"/>
              <w:right w:val="single" w:sz="4" w:space="0" w:color="auto"/>
            </w:tcBorders>
            <w:hideMark/>
          </w:tcPr>
          <w:p w14:paraId="224B7A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475,166.52</w:t>
            </w:r>
          </w:p>
        </w:tc>
        <w:tc>
          <w:tcPr>
            <w:tcW w:w="3126" w:type="dxa"/>
            <w:tcBorders>
              <w:top w:val="single" w:sz="4" w:space="0" w:color="auto"/>
              <w:left w:val="single" w:sz="4" w:space="0" w:color="auto"/>
              <w:bottom w:val="single" w:sz="4" w:space="0" w:color="auto"/>
              <w:right w:val="single" w:sz="4" w:space="0" w:color="auto"/>
            </w:tcBorders>
            <w:hideMark/>
          </w:tcPr>
          <w:p w14:paraId="44B0D5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2,853,175.26</w:t>
            </w:r>
          </w:p>
        </w:tc>
      </w:tr>
      <w:tr w:rsidR="00EA449F" w:rsidRPr="008261EB" w14:paraId="3209CE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FC1F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150</w:t>
            </w:r>
          </w:p>
        </w:tc>
        <w:tc>
          <w:tcPr>
            <w:tcW w:w="3126" w:type="dxa"/>
            <w:tcBorders>
              <w:top w:val="single" w:sz="4" w:space="0" w:color="auto"/>
              <w:left w:val="single" w:sz="4" w:space="0" w:color="auto"/>
              <w:bottom w:val="single" w:sz="4" w:space="0" w:color="auto"/>
              <w:right w:val="single" w:sz="4" w:space="0" w:color="auto"/>
            </w:tcBorders>
            <w:hideMark/>
          </w:tcPr>
          <w:p w14:paraId="35418E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475,147.70</w:t>
            </w:r>
          </w:p>
        </w:tc>
        <w:tc>
          <w:tcPr>
            <w:tcW w:w="3126" w:type="dxa"/>
            <w:tcBorders>
              <w:top w:val="single" w:sz="4" w:space="0" w:color="auto"/>
              <w:left w:val="single" w:sz="4" w:space="0" w:color="auto"/>
              <w:bottom w:val="single" w:sz="4" w:space="0" w:color="auto"/>
              <w:right w:val="single" w:sz="4" w:space="0" w:color="auto"/>
            </w:tcBorders>
            <w:hideMark/>
          </w:tcPr>
          <w:p w14:paraId="2EFCC4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2,853,155.51</w:t>
            </w:r>
          </w:p>
        </w:tc>
      </w:tr>
      <w:tr w:rsidR="00EA449F" w:rsidRPr="008261EB" w14:paraId="63F9E5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3CBF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151</w:t>
            </w:r>
          </w:p>
        </w:tc>
        <w:tc>
          <w:tcPr>
            <w:tcW w:w="3126" w:type="dxa"/>
            <w:tcBorders>
              <w:top w:val="single" w:sz="4" w:space="0" w:color="auto"/>
              <w:left w:val="single" w:sz="4" w:space="0" w:color="auto"/>
              <w:bottom w:val="single" w:sz="4" w:space="0" w:color="auto"/>
              <w:right w:val="single" w:sz="4" w:space="0" w:color="auto"/>
            </w:tcBorders>
            <w:hideMark/>
          </w:tcPr>
          <w:p w14:paraId="5E798C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475,137.83</w:t>
            </w:r>
          </w:p>
        </w:tc>
        <w:tc>
          <w:tcPr>
            <w:tcW w:w="3126" w:type="dxa"/>
            <w:tcBorders>
              <w:top w:val="single" w:sz="4" w:space="0" w:color="auto"/>
              <w:left w:val="single" w:sz="4" w:space="0" w:color="auto"/>
              <w:bottom w:val="single" w:sz="4" w:space="0" w:color="auto"/>
              <w:right w:val="single" w:sz="4" w:space="0" w:color="auto"/>
            </w:tcBorders>
            <w:hideMark/>
          </w:tcPr>
          <w:p w14:paraId="7807F2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2,853,131.76</w:t>
            </w:r>
          </w:p>
        </w:tc>
      </w:tr>
      <w:tr w:rsidR="00EA449F" w:rsidRPr="008261EB" w14:paraId="072FBD2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D9FF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152</w:t>
            </w:r>
          </w:p>
        </w:tc>
        <w:tc>
          <w:tcPr>
            <w:tcW w:w="3126" w:type="dxa"/>
            <w:tcBorders>
              <w:top w:val="single" w:sz="4" w:space="0" w:color="auto"/>
              <w:left w:val="single" w:sz="4" w:space="0" w:color="auto"/>
              <w:bottom w:val="single" w:sz="4" w:space="0" w:color="auto"/>
              <w:right w:val="single" w:sz="4" w:space="0" w:color="auto"/>
            </w:tcBorders>
            <w:hideMark/>
          </w:tcPr>
          <w:p w14:paraId="3A34A9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475,128.89</w:t>
            </w:r>
          </w:p>
        </w:tc>
        <w:tc>
          <w:tcPr>
            <w:tcW w:w="3126" w:type="dxa"/>
            <w:tcBorders>
              <w:top w:val="single" w:sz="4" w:space="0" w:color="auto"/>
              <w:left w:val="single" w:sz="4" w:space="0" w:color="auto"/>
              <w:bottom w:val="single" w:sz="4" w:space="0" w:color="auto"/>
              <w:right w:val="single" w:sz="4" w:space="0" w:color="auto"/>
            </w:tcBorders>
            <w:hideMark/>
          </w:tcPr>
          <w:p w14:paraId="116913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2,853,113.02</w:t>
            </w:r>
          </w:p>
        </w:tc>
      </w:tr>
      <w:tr w:rsidR="00EA449F" w:rsidRPr="008261EB" w14:paraId="31773E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7853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153</w:t>
            </w:r>
          </w:p>
        </w:tc>
        <w:tc>
          <w:tcPr>
            <w:tcW w:w="3126" w:type="dxa"/>
            <w:tcBorders>
              <w:top w:val="single" w:sz="4" w:space="0" w:color="auto"/>
              <w:left w:val="single" w:sz="4" w:space="0" w:color="auto"/>
              <w:bottom w:val="single" w:sz="4" w:space="0" w:color="auto"/>
              <w:right w:val="single" w:sz="4" w:space="0" w:color="auto"/>
            </w:tcBorders>
            <w:hideMark/>
          </w:tcPr>
          <w:p w14:paraId="1C28BA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475,135.83</w:t>
            </w:r>
          </w:p>
        </w:tc>
        <w:tc>
          <w:tcPr>
            <w:tcW w:w="3126" w:type="dxa"/>
            <w:tcBorders>
              <w:top w:val="single" w:sz="4" w:space="0" w:color="auto"/>
              <w:left w:val="single" w:sz="4" w:space="0" w:color="auto"/>
              <w:bottom w:val="single" w:sz="4" w:space="0" w:color="auto"/>
              <w:right w:val="single" w:sz="4" w:space="0" w:color="auto"/>
            </w:tcBorders>
            <w:hideMark/>
          </w:tcPr>
          <w:p w14:paraId="61811E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2,853,089.02</w:t>
            </w:r>
          </w:p>
        </w:tc>
      </w:tr>
      <w:tr w:rsidR="00EA449F" w:rsidRPr="008261EB" w14:paraId="59C5B6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A048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154</w:t>
            </w:r>
          </w:p>
        </w:tc>
        <w:tc>
          <w:tcPr>
            <w:tcW w:w="3126" w:type="dxa"/>
            <w:tcBorders>
              <w:top w:val="single" w:sz="4" w:space="0" w:color="auto"/>
              <w:left w:val="single" w:sz="4" w:space="0" w:color="auto"/>
              <w:bottom w:val="single" w:sz="4" w:space="0" w:color="auto"/>
              <w:right w:val="single" w:sz="4" w:space="0" w:color="auto"/>
            </w:tcBorders>
            <w:hideMark/>
          </w:tcPr>
          <w:p w14:paraId="0E078B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475,134.83</w:t>
            </w:r>
          </w:p>
        </w:tc>
        <w:tc>
          <w:tcPr>
            <w:tcW w:w="3126" w:type="dxa"/>
            <w:tcBorders>
              <w:top w:val="single" w:sz="4" w:space="0" w:color="auto"/>
              <w:left w:val="single" w:sz="4" w:space="0" w:color="auto"/>
              <w:bottom w:val="single" w:sz="4" w:space="0" w:color="auto"/>
              <w:right w:val="single" w:sz="4" w:space="0" w:color="auto"/>
            </w:tcBorders>
            <w:hideMark/>
          </w:tcPr>
          <w:p w14:paraId="52747B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2,853,073.27</w:t>
            </w:r>
          </w:p>
        </w:tc>
      </w:tr>
      <w:tr w:rsidR="00EA449F" w:rsidRPr="008261EB" w14:paraId="67C83C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EDEC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155</w:t>
            </w:r>
          </w:p>
        </w:tc>
        <w:tc>
          <w:tcPr>
            <w:tcW w:w="3126" w:type="dxa"/>
            <w:tcBorders>
              <w:top w:val="single" w:sz="4" w:space="0" w:color="auto"/>
              <w:left w:val="single" w:sz="4" w:space="0" w:color="auto"/>
              <w:bottom w:val="single" w:sz="4" w:space="0" w:color="auto"/>
              <w:right w:val="single" w:sz="4" w:space="0" w:color="auto"/>
            </w:tcBorders>
            <w:hideMark/>
          </w:tcPr>
          <w:p w14:paraId="12A615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475,128.89</w:t>
            </w:r>
          </w:p>
        </w:tc>
        <w:tc>
          <w:tcPr>
            <w:tcW w:w="3126" w:type="dxa"/>
            <w:tcBorders>
              <w:top w:val="single" w:sz="4" w:space="0" w:color="auto"/>
              <w:left w:val="single" w:sz="4" w:space="0" w:color="auto"/>
              <w:bottom w:val="single" w:sz="4" w:space="0" w:color="auto"/>
              <w:right w:val="single" w:sz="4" w:space="0" w:color="auto"/>
            </w:tcBorders>
            <w:hideMark/>
          </w:tcPr>
          <w:p w14:paraId="0884C0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2,853,062.52</w:t>
            </w:r>
          </w:p>
        </w:tc>
      </w:tr>
      <w:tr w:rsidR="00EA449F" w:rsidRPr="008261EB" w14:paraId="5FBEB7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D5AB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156</w:t>
            </w:r>
          </w:p>
        </w:tc>
        <w:tc>
          <w:tcPr>
            <w:tcW w:w="3126" w:type="dxa"/>
            <w:tcBorders>
              <w:top w:val="single" w:sz="4" w:space="0" w:color="auto"/>
              <w:left w:val="single" w:sz="4" w:space="0" w:color="auto"/>
              <w:bottom w:val="single" w:sz="4" w:space="0" w:color="auto"/>
              <w:right w:val="single" w:sz="4" w:space="0" w:color="auto"/>
            </w:tcBorders>
            <w:hideMark/>
          </w:tcPr>
          <w:p w14:paraId="2B1F88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475,121.98</w:t>
            </w:r>
          </w:p>
        </w:tc>
        <w:tc>
          <w:tcPr>
            <w:tcW w:w="3126" w:type="dxa"/>
            <w:tcBorders>
              <w:top w:val="single" w:sz="4" w:space="0" w:color="auto"/>
              <w:left w:val="single" w:sz="4" w:space="0" w:color="auto"/>
              <w:bottom w:val="single" w:sz="4" w:space="0" w:color="auto"/>
              <w:right w:val="single" w:sz="4" w:space="0" w:color="auto"/>
            </w:tcBorders>
            <w:hideMark/>
          </w:tcPr>
          <w:p w14:paraId="73B772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2,853,051.52</w:t>
            </w:r>
          </w:p>
        </w:tc>
      </w:tr>
      <w:tr w:rsidR="00EA449F" w:rsidRPr="008261EB" w14:paraId="0E1677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8004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157</w:t>
            </w:r>
          </w:p>
        </w:tc>
        <w:tc>
          <w:tcPr>
            <w:tcW w:w="3126" w:type="dxa"/>
            <w:tcBorders>
              <w:top w:val="single" w:sz="4" w:space="0" w:color="auto"/>
              <w:left w:val="single" w:sz="4" w:space="0" w:color="auto"/>
              <w:bottom w:val="single" w:sz="4" w:space="0" w:color="auto"/>
              <w:right w:val="single" w:sz="4" w:space="0" w:color="auto"/>
            </w:tcBorders>
            <w:hideMark/>
          </w:tcPr>
          <w:p w14:paraId="7443DE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475,102.17</w:t>
            </w:r>
          </w:p>
        </w:tc>
        <w:tc>
          <w:tcPr>
            <w:tcW w:w="3126" w:type="dxa"/>
            <w:tcBorders>
              <w:top w:val="single" w:sz="4" w:space="0" w:color="auto"/>
              <w:left w:val="single" w:sz="4" w:space="0" w:color="auto"/>
              <w:bottom w:val="single" w:sz="4" w:space="0" w:color="auto"/>
              <w:right w:val="single" w:sz="4" w:space="0" w:color="auto"/>
            </w:tcBorders>
            <w:hideMark/>
          </w:tcPr>
          <w:p w14:paraId="6AAD1B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2,853,045.52</w:t>
            </w:r>
          </w:p>
        </w:tc>
      </w:tr>
      <w:tr w:rsidR="00EA449F" w:rsidRPr="008261EB" w14:paraId="1E775A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0549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158</w:t>
            </w:r>
          </w:p>
        </w:tc>
        <w:tc>
          <w:tcPr>
            <w:tcW w:w="3126" w:type="dxa"/>
            <w:tcBorders>
              <w:top w:val="single" w:sz="4" w:space="0" w:color="auto"/>
              <w:left w:val="single" w:sz="4" w:space="0" w:color="auto"/>
              <w:bottom w:val="single" w:sz="4" w:space="0" w:color="auto"/>
              <w:right w:val="single" w:sz="4" w:space="0" w:color="auto"/>
            </w:tcBorders>
            <w:hideMark/>
          </w:tcPr>
          <w:p w14:paraId="58E176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475,083.36</w:t>
            </w:r>
          </w:p>
        </w:tc>
        <w:tc>
          <w:tcPr>
            <w:tcW w:w="3126" w:type="dxa"/>
            <w:tcBorders>
              <w:top w:val="single" w:sz="4" w:space="0" w:color="auto"/>
              <w:left w:val="single" w:sz="4" w:space="0" w:color="auto"/>
              <w:bottom w:val="single" w:sz="4" w:space="0" w:color="auto"/>
              <w:right w:val="single" w:sz="4" w:space="0" w:color="auto"/>
            </w:tcBorders>
            <w:hideMark/>
          </w:tcPr>
          <w:p w14:paraId="5C82BC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2,853,048.52</w:t>
            </w:r>
          </w:p>
        </w:tc>
      </w:tr>
      <w:tr w:rsidR="00EA449F" w:rsidRPr="008261EB" w14:paraId="49EC56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E577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159</w:t>
            </w:r>
          </w:p>
        </w:tc>
        <w:tc>
          <w:tcPr>
            <w:tcW w:w="3126" w:type="dxa"/>
            <w:tcBorders>
              <w:top w:val="single" w:sz="4" w:space="0" w:color="auto"/>
              <w:left w:val="single" w:sz="4" w:space="0" w:color="auto"/>
              <w:bottom w:val="single" w:sz="4" w:space="0" w:color="auto"/>
              <w:right w:val="single" w:sz="4" w:space="0" w:color="auto"/>
            </w:tcBorders>
            <w:hideMark/>
          </w:tcPr>
          <w:p w14:paraId="753396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475,068.51</w:t>
            </w:r>
          </w:p>
        </w:tc>
        <w:tc>
          <w:tcPr>
            <w:tcW w:w="3126" w:type="dxa"/>
            <w:tcBorders>
              <w:top w:val="single" w:sz="4" w:space="0" w:color="auto"/>
              <w:left w:val="single" w:sz="4" w:space="0" w:color="auto"/>
              <w:bottom w:val="single" w:sz="4" w:space="0" w:color="auto"/>
              <w:right w:val="single" w:sz="4" w:space="0" w:color="auto"/>
            </w:tcBorders>
            <w:hideMark/>
          </w:tcPr>
          <w:p w14:paraId="571133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2,853,046.52</w:t>
            </w:r>
          </w:p>
        </w:tc>
      </w:tr>
      <w:tr w:rsidR="00EA449F" w:rsidRPr="008261EB" w14:paraId="6A7271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B851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160</w:t>
            </w:r>
          </w:p>
        </w:tc>
        <w:tc>
          <w:tcPr>
            <w:tcW w:w="3126" w:type="dxa"/>
            <w:tcBorders>
              <w:top w:val="single" w:sz="4" w:space="0" w:color="auto"/>
              <w:left w:val="single" w:sz="4" w:space="0" w:color="auto"/>
              <w:bottom w:val="single" w:sz="4" w:space="0" w:color="auto"/>
              <w:right w:val="single" w:sz="4" w:space="0" w:color="auto"/>
            </w:tcBorders>
            <w:hideMark/>
          </w:tcPr>
          <w:p w14:paraId="5C2D6A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475,067.51</w:t>
            </w:r>
          </w:p>
        </w:tc>
        <w:tc>
          <w:tcPr>
            <w:tcW w:w="3126" w:type="dxa"/>
            <w:tcBorders>
              <w:top w:val="single" w:sz="4" w:space="0" w:color="auto"/>
              <w:left w:val="single" w:sz="4" w:space="0" w:color="auto"/>
              <w:bottom w:val="single" w:sz="4" w:space="0" w:color="auto"/>
              <w:right w:val="single" w:sz="4" w:space="0" w:color="auto"/>
            </w:tcBorders>
            <w:hideMark/>
          </w:tcPr>
          <w:p w14:paraId="554F9E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2,853,033.77</w:t>
            </w:r>
          </w:p>
        </w:tc>
      </w:tr>
      <w:tr w:rsidR="00EA449F" w:rsidRPr="008261EB" w14:paraId="72E4B1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73F6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161</w:t>
            </w:r>
          </w:p>
        </w:tc>
        <w:tc>
          <w:tcPr>
            <w:tcW w:w="3126" w:type="dxa"/>
            <w:tcBorders>
              <w:top w:val="single" w:sz="4" w:space="0" w:color="auto"/>
              <w:left w:val="single" w:sz="4" w:space="0" w:color="auto"/>
              <w:bottom w:val="single" w:sz="4" w:space="0" w:color="auto"/>
              <w:right w:val="single" w:sz="4" w:space="0" w:color="auto"/>
            </w:tcBorders>
            <w:hideMark/>
          </w:tcPr>
          <w:p w14:paraId="52B1F3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475,061.57</w:t>
            </w:r>
          </w:p>
        </w:tc>
        <w:tc>
          <w:tcPr>
            <w:tcW w:w="3126" w:type="dxa"/>
            <w:tcBorders>
              <w:top w:val="single" w:sz="4" w:space="0" w:color="auto"/>
              <w:left w:val="single" w:sz="4" w:space="0" w:color="auto"/>
              <w:bottom w:val="single" w:sz="4" w:space="0" w:color="auto"/>
              <w:right w:val="single" w:sz="4" w:space="0" w:color="auto"/>
            </w:tcBorders>
            <w:hideMark/>
          </w:tcPr>
          <w:p w14:paraId="0FDB80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2,853,004.02</w:t>
            </w:r>
          </w:p>
        </w:tc>
      </w:tr>
      <w:tr w:rsidR="00EA449F" w:rsidRPr="008261EB" w14:paraId="48E103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8166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162</w:t>
            </w:r>
          </w:p>
        </w:tc>
        <w:tc>
          <w:tcPr>
            <w:tcW w:w="3126" w:type="dxa"/>
            <w:tcBorders>
              <w:top w:val="single" w:sz="4" w:space="0" w:color="auto"/>
              <w:left w:val="single" w:sz="4" w:space="0" w:color="auto"/>
              <w:bottom w:val="single" w:sz="4" w:space="0" w:color="auto"/>
              <w:right w:val="single" w:sz="4" w:space="0" w:color="auto"/>
            </w:tcBorders>
            <w:hideMark/>
          </w:tcPr>
          <w:p w14:paraId="6156A9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475,055.64</w:t>
            </w:r>
          </w:p>
        </w:tc>
        <w:tc>
          <w:tcPr>
            <w:tcW w:w="3126" w:type="dxa"/>
            <w:tcBorders>
              <w:top w:val="single" w:sz="4" w:space="0" w:color="auto"/>
              <w:left w:val="single" w:sz="4" w:space="0" w:color="auto"/>
              <w:bottom w:val="single" w:sz="4" w:space="0" w:color="auto"/>
              <w:right w:val="single" w:sz="4" w:space="0" w:color="auto"/>
            </w:tcBorders>
            <w:hideMark/>
          </w:tcPr>
          <w:p w14:paraId="54A13E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2,852,981.27</w:t>
            </w:r>
          </w:p>
        </w:tc>
      </w:tr>
      <w:tr w:rsidR="00EA449F" w:rsidRPr="008261EB" w14:paraId="0ACDF0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407C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163</w:t>
            </w:r>
          </w:p>
        </w:tc>
        <w:tc>
          <w:tcPr>
            <w:tcW w:w="3126" w:type="dxa"/>
            <w:tcBorders>
              <w:top w:val="single" w:sz="4" w:space="0" w:color="auto"/>
              <w:left w:val="single" w:sz="4" w:space="0" w:color="auto"/>
              <w:bottom w:val="single" w:sz="4" w:space="0" w:color="auto"/>
              <w:right w:val="single" w:sz="4" w:space="0" w:color="auto"/>
            </w:tcBorders>
            <w:hideMark/>
          </w:tcPr>
          <w:p w14:paraId="73FE7A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475,053.64</w:t>
            </w:r>
          </w:p>
        </w:tc>
        <w:tc>
          <w:tcPr>
            <w:tcW w:w="3126" w:type="dxa"/>
            <w:tcBorders>
              <w:top w:val="single" w:sz="4" w:space="0" w:color="auto"/>
              <w:left w:val="single" w:sz="4" w:space="0" w:color="auto"/>
              <w:bottom w:val="single" w:sz="4" w:space="0" w:color="auto"/>
              <w:right w:val="single" w:sz="4" w:space="0" w:color="auto"/>
            </w:tcBorders>
            <w:hideMark/>
          </w:tcPr>
          <w:p w14:paraId="04B765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2,852,960.52</w:t>
            </w:r>
          </w:p>
        </w:tc>
      </w:tr>
      <w:tr w:rsidR="00EA449F" w:rsidRPr="008261EB" w14:paraId="3ABD2F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9693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164</w:t>
            </w:r>
          </w:p>
        </w:tc>
        <w:tc>
          <w:tcPr>
            <w:tcW w:w="3126" w:type="dxa"/>
            <w:tcBorders>
              <w:top w:val="single" w:sz="4" w:space="0" w:color="auto"/>
              <w:left w:val="single" w:sz="4" w:space="0" w:color="auto"/>
              <w:bottom w:val="single" w:sz="4" w:space="0" w:color="auto"/>
              <w:right w:val="single" w:sz="4" w:space="0" w:color="auto"/>
            </w:tcBorders>
            <w:hideMark/>
          </w:tcPr>
          <w:p w14:paraId="40965B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475,047.70</w:t>
            </w:r>
          </w:p>
        </w:tc>
        <w:tc>
          <w:tcPr>
            <w:tcW w:w="3126" w:type="dxa"/>
            <w:tcBorders>
              <w:top w:val="single" w:sz="4" w:space="0" w:color="auto"/>
              <w:left w:val="single" w:sz="4" w:space="0" w:color="auto"/>
              <w:bottom w:val="single" w:sz="4" w:space="0" w:color="auto"/>
              <w:right w:val="single" w:sz="4" w:space="0" w:color="auto"/>
            </w:tcBorders>
            <w:hideMark/>
          </w:tcPr>
          <w:p w14:paraId="634074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2,852,949.52</w:t>
            </w:r>
          </w:p>
        </w:tc>
      </w:tr>
      <w:tr w:rsidR="00EA449F" w:rsidRPr="008261EB" w14:paraId="651203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D672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165</w:t>
            </w:r>
          </w:p>
        </w:tc>
        <w:tc>
          <w:tcPr>
            <w:tcW w:w="3126" w:type="dxa"/>
            <w:tcBorders>
              <w:top w:val="single" w:sz="4" w:space="0" w:color="auto"/>
              <w:left w:val="single" w:sz="4" w:space="0" w:color="auto"/>
              <w:bottom w:val="single" w:sz="4" w:space="0" w:color="auto"/>
              <w:right w:val="single" w:sz="4" w:space="0" w:color="auto"/>
            </w:tcBorders>
            <w:hideMark/>
          </w:tcPr>
          <w:p w14:paraId="6C063F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475,038.79</w:t>
            </w:r>
          </w:p>
        </w:tc>
        <w:tc>
          <w:tcPr>
            <w:tcW w:w="3126" w:type="dxa"/>
            <w:tcBorders>
              <w:top w:val="single" w:sz="4" w:space="0" w:color="auto"/>
              <w:left w:val="single" w:sz="4" w:space="0" w:color="auto"/>
              <w:bottom w:val="single" w:sz="4" w:space="0" w:color="auto"/>
              <w:right w:val="single" w:sz="4" w:space="0" w:color="auto"/>
            </w:tcBorders>
            <w:hideMark/>
          </w:tcPr>
          <w:p w14:paraId="46B692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2,852,936.52</w:t>
            </w:r>
          </w:p>
        </w:tc>
      </w:tr>
      <w:tr w:rsidR="00EA449F" w:rsidRPr="008261EB" w14:paraId="035404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0B6F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166</w:t>
            </w:r>
          </w:p>
        </w:tc>
        <w:tc>
          <w:tcPr>
            <w:tcW w:w="3126" w:type="dxa"/>
            <w:tcBorders>
              <w:top w:val="single" w:sz="4" w:space="0" w:color="auto"/>
              <w:left w:val="single" w:sz="4" w:space="0" w:color="auto"/>
              <w:bottom w:val="single" w:sz="4" w:space="0" w:color="auto"/>
              <w:right w:val="single" w:sz="4" w:space="0" w:color="auto"/>
            </w:tcBorders>
            <w:hideMark/>
          </w:tcPr>
          <w:p w14:paraId="74CCC4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475,031.85</w:t>
            </w:r>
          </w:p>
        </w:tc>
        <w:tc>
          <w:tcPr>
            <w:tcW w:w="3126" w:type="dxa"/>
            <w:tcBorders>
              <w:top w:val="single" w:sz="4" w:space="0" w:color="auto"/>
              <w:left w:val="single" w:sz="4" w:space="0" w:color="auto"/>
              <w:bottom w:val="single" w:sz="4" w:space="0" w:color="auto"/>
              <w:right w:val="single" w:sz="4" w:space="0" w:color="auto"/>
            </w:tcBorders>
            <w:hideMark/>
          </w:tcPr>
          <w:p w14:paraId="6EA677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2,852,924.77</w:t>
            </w:r>
          </w:p>
        </w:tc>
      </w:tr>
      <w:tr w:rsidR="00EA449F" w:rsidRPr="008261EB" w14:paraId="1D4E8C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2D87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167</w:t>
            </w:r>
          </w:p>
        </w:tc>
        <w:tc>
          <w:tcPr>
            <w:tcW w:w="3126" w:type="dxa"/>
            <w:tcBorders>
              <w:top w:val="single" w:sz="4" w:space="0" w:color="auto"/>
              <w:left w:val="single" w:sz="4" w:space="0" w:color="auto"/>
              <w:bottom w:val="single" w:sz="4" w:space="0" w:color="auto"/>
              <w:right w:val="single" w:sz="4" w:space="0" w:color="auto"/>
            </w:tcBorders>
            <w:hideMark/>
          </w:tcPr>
          <w:p w14:paraId="72C730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475,017.01</w:t>
            </w:r>
          </w:p>
        </w:tc>
        <w:tc>
          <w:tcPr>
            <w:tcW w:w="3126" w:type="dxa"/>
            <w:tcBorders>
              <w:top w:val="single" w:sz="4" w:space="0" w:color="auto"/>
              <w:left w:val="single" w:sz="4" w:space="0" w:color="auto"/>
              <w:bottom w:val="single" w:sz="4" w:space="0" w:color="auto"/>
              <w:right w:val="single" w:sz="4" w:space="0" w:color="auto"/>
            </w:tcBorders>
            <w:hideMark/>
          </w:tcPr>
          <w:p w14:paraId="5EA93B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2,852,911.02</w:t>
            </w:r>
          </w:p>
        </w:tc>
      </w:tr>
      <w:tr w:rsidR="00EA449F" w:rsidRPr="008261EB" w14:paraId="0BF7AE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821A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168</w:t>
            </w:r>
          </w:p>
        </w:tc>
        <w:tc>
          <w:tcPr>
            <w:tcW w:w="3126" w:type="dxa"/>
            <w:tcBorders>
              <w:top w:val="single" w:sz="4" w:space="0" w:color="auto"/>
              <w:left w:val="single" w:sz="4" w:space="0" w:color="auto"/>
              <w:bottom w:val="single" w:sz="4" w:space="0" w:color="auto"/>
              <w:right w:val="single" w:sz="4" w:space="0" w:color="auto"/>
            </w:tcBorders>
            <w:hideMark/>
          </w:tcPr>
          <w:p w14:paraId="3F5099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475,001.16</w:t>
            </w:r>
          </w:p>
        </w:tc>
        <w:tc>
          <w:tcPr>
            <w:tcW w:w="3126" w:type="dxa"/>
            <w:tcBorders>
              <w:top w:val="single" w:sz="4" w:space="0" w:color="auto"/>
              <w:left w:val="single" w:sz="4" w:space="0" w:color="auto"/>
              <w:bottom w:val="single" w:sz="4" w:space="0" w:color="auto"/>
              <w:right w:val="single" w:sz="4" w:space="0" w:color="auto"/>
            </w:tcBorders>
            <w:hideMark/>
          </w:tcPr>
          <w:p w14:paraId="121D5F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2,852,887.02</w:t>
            </w:r>
          </w:p>
        </w:tc>
      </w:tr>
      <w:tr w:rsidR="00EA449F" w:rsidRPr="008261EB" w14:paraId="4B4C76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E28C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169</w:t>
            </w:r>
          </w:p>
        </w:tc>
        <w:tc>
          <w:tcPr>
            <w:tcW w:w="3126" w:type="dxa"/>
            <w:tcBorders>
              <w:top w:val="single" w:sz="4" w:space="0" w:color="auto"/>
              <w:left w:val="single" w:sz="4" w:space="0" w:color="auto"/>
              <w:bottom w:val="single" w:sz="4" w:space="0" w:color="auto"/>
              <w:right w:val="single" w:sz="4" w:space="0" w:color="auto"/>
            </w:tcBorders>
            <w:hideMark/>
          </w:tcPr>
          <w:p w14:paraId="093DB0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474,975.41</w:t>
            </w:r>
          </w:p>
        </w:tc>
        <w:tc>
          <w:tcPr>
            <w:tcW w:w="3126" w:type="dxa"/>
            <w:tcBorders>
              <w:top w:val="single" w:sz="4" w:space="0" w:color="auto"/>
              <w:left w:val="single" w:sz="4" w:space="0" w:color="auto"/>
              <w:bottom w:val="single" w:sz="4" w:space="0" w:color="auto"/>
              <w:right w:val="single" w:sz="4" w:space="0" w:color="auto"/>
            </w:tcBorders>
            <w:hideMark/>
          </w:tcPr>
          <w:p w14:paraId="1E9EC0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2,852,865.27</w:t>
            </w:r>
          </w:p>
        </w:tc>
      </w:tr>
      <w:tr w:rsidR="00EA449F" w:rsidRPr="008261EB" w14:paraId="06CDA6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5E57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170</w:t>
            </w:r>
          </w:p>
        </w:tc>
        <w:tc>
          <w:tcPr>
            <w:tcW w:w="3126" w:type="dxa"/>
            <w:tcBorders>
              <w:top w:val="single" w:sz="4" w:space="0" w:color="auto"/>
              <w:left w:val="single" w:sz="4" w:space="0" w:color="auto"/>
              <w:bottom w:val="single" w:sz="4" w:space="0" w:color="auto"/>
              <w:right w:val="single" w:sz="4" w:space="0" w:color="auto"/>
            </w:tcBorders>
            <w:hideMark/>
          </w:tcPr>
          <w:p w14:paraId="7145B6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474,964.51</w:t>
            </w:r>
          </w:p>
        </w:tc>
        <w:tc>
          <w:tcPr>
            <w:tcW w:w="3126" w:type="dxa"/>
            <w:tcBorders>
              <w:top w:val="single" w:sz="4" w:space="0" w:color="auto"/>
              <w:left w:val="single" w:sz="4" w:space="0" w:color="auto"/>
              <w:bottom w:val="single" w:sz="4" w:space="0" w:color="auto"/>
              <w:right w:val="single" w:sz="4" w:space="0" w:color="auto"/>
            </w:tcBorders>
            <w:hideMark/>
          </w:tcPr>
          <w:p w14:paraId="1A77F3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2,852,855.52</w:t>
            </w:r>
          </w:p>
        </w:tc>
      </w:tr>
      <w:tr w:rsidR="00EA449F" w:rsidRPr="008261EB" w14:paraId="32DEB6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84A8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171</w:t>
            </w:r>
          </w:p>
        </w:tc>
        <w:tc>
          <w:tcPr>
            <w:tcW w:w="3126" w:type="dxa"/>
            <w:tcBorders>
              <w:top w:val="single" w:sz="4" w:space="0" w:color="auto"/>
              <w:left w:val="single" w:sz="4" w:space="0" w:color="auto"/>
              <w:bottom w:val="single" w:sz="4" w:space="0" w:color="auto"/>
              <w:right w:val="single" w:sz="4" w:space="0" w:color="auto"/>
            </w:tcBorders>
            <w:hideMark/>
          </w:tcPr>
          <w:p w14:paraId="6E40AF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474,967.51</w:t>
            </w:r>
          </w:p>
        </w:tc>
        <w:tc>
          <w:tcPr>
            <w:tcW w:w="3126" w:type="dxa"/>
            <w:tcBorders>
              <w:top w:val="single" w:sz="4" w:space="0" w:color="auto"/>
              <w:left w:val="single" w:sz="4" w:space="0" w:color="auto"/>
              <w:bottom w:val="single" w:sz="4" w:space="0" w:color="auto"/>
              <w:right w:val="single" w:sz="4" w:space="0" w:color="auto"/>
            </w:tcBorders>
            <w:hideMark/>
          </w:tcPr>
          <w:p w14:paraId="428993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2,852,832.77</w:t>
            </w:r>
          </w:p>
        </w:tc>
      </w:tr>
      <w:tr w:rsidR="00EA449F" w:rsidRPr="008261EB" w14:paraId="0F7108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FCDE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172</w:t>
            </w:r>
          </w:p>
        </w:tc>
        <w:tc>
          <w:tcPr>
            <w:tcW w:w="3126" w:type="dxa"/>
            <w:tcBorders>
              <w:top w:val="single" w:sz="4" w:space="0" w:color="auto"/>
              <w:left w:val="single" w:sz="4" w:space="0" w:color="auto"/>
              <w:bottom w:val="single" w:sz="4" w:space="0" w:color="auto"/>
              <w:right w:val="single" w:sz="4" w:space="0" w:color="auto"/>
            </w:tcBorders>
            <w:hideMark/>
          </w:tcPr>
          <w:p w14:paraId="13E1A9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474,976.41</w:t>
            </w:r>
          </w:p>
        </w:tc>
        <w:tc>
          <w:tcPr>
            <w:tcW w:w="3126" w:type="dxa"/>
            <w:tcBorders>
              <w:top w:val="single" w:sz="4" w:space="0" w:color="auto"/>
              <w:left w:val="single" w:sz="4" w:space="0" w:color="auto"/>
              <w:bottom w:val="single" w:sz="4" w:space="0" w:color="auto"/>
              <w:right w:val="single" w:sz="4" w:space="0" w:color="auto"/>
            </w:tcBorders>
            <w:hideMark/>
          </w:tcPr>
          <w:p w14:paraId="533ABC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2,852,810.77</w:t>
            </w:r>
          </w:p>
        </w:tc>
      </w:tr>
      <w:tr w:rsidR="00EA449F" w:rsidRPr="008261EB" w14:paraId="7A2729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5697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173</w:t>
            </w:r>
          </w:p>
        </w:tc>
        <w:tc>
          <w:tcPr>
            <w:tcW w:w="3126" w:type="dxa"/>
            <w:tcBorders>
              <w:top w:val="single" w:sz="4" w:space="0" w:color="auto"/>
              <w:left w:val="single" w:sz="4" w:space="0" w:color="auto"/>
              <w:bottom w:val="single" w:sz="4" w:space="0" w:color="auto"/>
              <w:right w:val="single" w:sz="4" w:space="0" w:color="auto"/>
            </w:tcBorders>
            <w:hideMark/>
          </w:tcPr>
          <w:p w14:paraId="5AF94D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474,993.23</w:t>
            </w:r>
          </w:p>
        </w:tc>
        <w:tc>
          <w:tcPr>
            <w:tcW w:w="3126" w:type="dxa"/>
            <w:tcBorders>
              <w:top w:val="single" w:sz="4" w:space="0" w:color="auto"/>
              <w:left w:val="single" w:sz="4" w:space="0" w:color="auto"/>
              <w:bottom w:val="single" w:sz="4" w:space="0" w:color="auto"/>
              <w:right w:val="single" w:sz="4" w:space="0" w:color="auto"/>
            </w:tcBorders>
            <w:hideMark/>
          </w:tcPr>
          <w:p w14:paraId="292136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2,852,804.02</w:t>
            </w:r>
          </w:p>
        </w:tc>
      </w:tr>
      <w:tr w:rsidR="00EA449F" w:rsidRPr="008261EB" w14:paraId="759295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6CD1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174</w:t>
            </w:r>
          </w:p>
        </w:tc>
        <w:tc>
          <w:tcPr>
            <w:tcW w:w="3126" w:type="dxa"/>
            <w:tcBorders>
              <w:top w:val="single" w:sz="4" w:space="0" w:color="auto"/>
              <w:left w:val="single" w:sz="4" w:space="0" w:color="auto"/>
              <w:bottom w:val="single" w:sz="4" w:space="0" w:color="auto"/>
              <w:right w:val="single" w:sz="4" w:space="0" w:color="auto"/>
            </w:tcBorders>
            <w:hideMark/>
          </w:tcPr>
          <w:p w14:paraId="289AD2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475,019.98</w:t>
            </w:r>
          </w:p>
        </w:tc>
        <w:tc>
          <w:tcPr>
            <w:tcW w:w="3126" w:type="dxa"/>
            <w:tcBorders>
              <w:top w:val="single" w:sz="4" w:space="0" w:color="auto"/>
              <w:left w:val="single" w:sz="4" w:space="0" w:color="auto"/>
              <w:bottom w:val="single" w:sz="4" w:space="0" w:color="auto"/>
              <w:right w:val="single" w:sz="4" w:space="0" w:color="auto"/>
            </w:tcBorders>
            <w:hideMark/>
          </w:tcPr>
          <w:p w14:paraId="5696E3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2,852,801.02</w:t>
            </w:r>
          </w:p>
        </w:tc>
      </w:tr>
      <w:tr w:rsidR="00EA449F" w:rsidRPr="008261EB" w14:paraId="732A3B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7236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175</w:t>
            </w:r>
          </w:p>
        </w:tc>
        <w:tc>
          <w:tcPr>
            <w:tcW w:w="3126" w:type="dxa"/>
            <w:tcBorders>
              <w:top w:val="single" w:sz="4" w:space="0" w:color="auto"/>
              <w:left w:val="single" w:sz="4" w:space="0" w:color="auto"/>
              <w:bottom w:val="single" w:sz="4" w:space="0" w:color="auto"/>
              <w:right w:val="single" w:sz="4" w:space="0" w:color="auto"/>
            </w:tcBorders>
            <w:hideMark/>
          </w:tcPr>
          <w:p w14:paraId="1F97C0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475,061.57</w:t>
            </w:r>
          </w:p>
        </w:tc>
        <w:tc>
          <w:tcPr>
            <w:tcW w:w="3126" w:type="dxa"/>
            <w:tcBorders>
              <w:top w:val="single" w:sz="4" w:space="0" w:color="auto"/>
              <w:left w:val="single" w:sz="4" w:space="0" w:color="auto"/>
              <w:bottom w:val="single" w:sz="4" w:space="0" w:color="auto"/>
              <w:right w:val="single" w:sz="4" w:space="0" w:color="auto"/>
            </w:tcBorders>
            <w:hideMark/>
          </w:tcPr>
          <w:p w14:paraId="1BB7BF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2,852,795.02</w:t>
            </w:r>
          </w:p>
        </w:tc>
      </w:tr>
      <w:tr w:rsidR="00EA449F" w:rsidRPr="008261EB" w14:paraId="2F9C8F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4AE9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176</w:t>
            </w:r>
          </w:p>
        </w:tc>
        <w:tc>
          <w:tcPr>
            <w:tcW w:w="3126" w:type="dxa"/>
            <w:tcBorders>
              <w:top w:val="single" w:sz="4" w:space="0" w:color="auto"/>
              <w:left w:val="single" w:sz="4" w:space="0" w:color="auto"/>
              <w:bottom w:val="single" w:sz="4" w:space="0" w:color="auto"/>
              <w:right w:val="single" w:sz="4" w:space="0" w:color="auto"/>
            </w:tcBorders>
            <w:hideMark/>
          </w:tcPr>
          <w:p w14:paraId="72F5D9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475,087.32</w:t>
            </w:r>
          </w:p>
        </w:tc>
        <w:tc>
          <w:tcPr>
            <w:tcW w:w="3126" w:type="dxa"/>
            <w:tcBorders>
              <w:top w:val="single" w:sz="4" w:space="0" w:color="auto"/>
              <w:left w:val="single" w:sz="4" w:space="0" w:color="auto"/>
              <w:bottom w:val="single" w:sz="4" w:space="0" w:color="auto"/>
              <w:right w:val="single" w:sz="4" w:space="0" w:color="auto"/>
            </w:tcBorders>
            <w:hideMark/>
          </w:tcPr>
          <w:p w14:paraId="5C9DDF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2,852,786.02</w:t>
            </w:r>
          </w:p>
        </w:tc>
      </w:tr>
      <w:tr w:rsidR="00EA449F" w:rsidRPr="008261EB" w14:paraId="053C3C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2CA7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177</w:t>
            </w:r>
          </w:p>
        </w:tc>
        <w:tc>
          <w:tcPr>
            <w:tcW w:w="3126" w:type="dxa"/>
            <w:tcBorders>
              <w:top w:val="single" w:sz="4" w:space="0" w:color="auto"/>
              <w:left w:val="single" w:sz="4" w:space="0" w:color="auto"/>
              <w:bottom w:val="single" w:sz="4" w:space="0" w:color="auto"/>
              <w:right w:val="single" w:sz="4" w:space="0" w:color="auto"/>
            </w:tcBorders>
            <w:hideMark/>
          </w:tcPr>
          <w:p w14:paraId="60332A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475,111.07</w:t>
            </w:r>
          </w:p>
        </w:tc>
        <w:tc>
          <w:tcPr>
            <w:tcW w:w="3126" w:type="dxa"/>
            <w:tcBorders>
              <w:top w:val="single" w:sz="4" w:space="0" w:color="auto"/>
              <w:left w:val="single" w:sz="4" w:space="0" w:color="auto"/>
              <w:bottom w:val="single" w:sz="4" w:space="0" w:color="auto"/>
              <w:right w:val="single" w:sz="4" w:space="0" w:color="auto"/>
            </w:tcBorders>
            <w:hideMark/>
          </w:tcPr>
          <w:p w14:paraId="25ECB7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2,852,775.27</w:t>
            </w:r>
          </w:p>
        </w:tc>
      </w:tr>
      <w:tr w:rsidR="00EA449F" w:rsidRPr="008261EB" w14:paraId="5AEB8C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EBA2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178</w:t>
            </w:r>
          </w:p>
        </w:tc>
        <w:tc>
          <w:tcPr>
            <w:tcW w:w="3126" w:type="dxa"/>
            <w:tcBorders>
              <w:top w:val="single" w:sz="4" w:space="0" w:color="auto"/>
              <w:left w:val="single" w:sz="4" w:space="0" w:color="auto"/>
              <w:bottom w:val="single" w:sz="4" w:space="0" w:color="auto"/>
              <w:right w:val="single" w:sz="4" w:space="0" w:color="auto"/>
            </w:tcBorders>
            <w:hideMark/>
          </w:tcPr>
          <w:p w14:paraId="54CE61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475,111.07</w:t>
            </w:r>
          </w:p>
        </w:tc>
        <w:tc>
          <w:tcPr>
            <w:tcW w:w="3126" w:type="dxa"/>
            <w:tcBorders>
              <w:top w:val="single" w:sz="4" w:space="0" w:color="auto"/>
              <w:left w:val="single" w:sz="4" w:space="0" w:color="auto"/>
              <w:bottom w:val="single" w:sz="4" w:space="0" w:color="auto"/>
              <w:right w:val="single" w:sz="4" w:space="0" w:color="auto"/>
            </w:tcBorders>
            <w:hideMark/>
          </w:tcPr>
          <w:p w14:paraId="0C740B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2,852,759.52</w:t>
            </w:r>
          </w:p>
        </w:tc>
      </w:tr>
      <w:tr w:rsidR="00EA449F" w:rsidRPr="008261EB" w14:paraId="356918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77A6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179</w:t>
            </w:r>
          </w:p>
        </w:tc>
        <w:tc>
          <w:tcPr>
            <w:tcW w:w="3126" w:type="dxa"/>
            <w:tcBorders>
              <w:top w:val="single" w:sz="4" w:space="0" w:color="auto"/>
              <w:left w:val="single" w:sz="4" w:space="0" w:color="auto"/>
              <w:bottom w:val="single" w:sz="4" w:space="0" w:color="auto"/>
              <w:right w:val="single" w:sz="4" w:space="0" w:color="auto"/>
            </w:tcBorders>
            <w:hideMark/>
          </w:tcPr>
          <w:p w14:paraId="1E428D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475,103.16</w:t>
            </w:r>
          </w:p>
        </w:tc>
        <w:tc>
          <w:tcPr>
            <w:tcW w:w="3126" w:type="dxa"/>
            <w:tcBorders>
              <w:top w:val="single" w:sz="4" w:space="0" w:color="auto"/>
              <w:left w:val="single" w:sz="4" w:space="0" w:color="auto"/>
              <w:bottom w:val="single" w:sz="4" w:space="0" w:color="auto"/>
              <w:right w:val="single" w:sz="4" w:space="0" w:color="auto"/>
            </w:tcBorders>
            <w:hideMark/>
          </w:tcPr>
          <w:p w14:paraId="7A3745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2,852,747.52</w:t>
            </w:r>
          </w:p>
        </w:tc>
      </w:tr>
      <w:tr w:rsidR="00EA449F" w:rsidRPr="008261EB" w14:paraId="5C1B46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EDD9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180</w:t>
            </w:r>
          </w:p>
        </w:tc>
        <w:tc>
          <w:tcPr>
            <w:tcW w:w="3126" w:type="dxa"/>
            <w:tcBorders>
              <w:top w:val="single" w:sz="4" w:space="0" w:color="auto"/>
              <w:left w:val="single" w:sz="4" w:space="0" w:color="auto"/>
              <w:bottom w:val="single" w:sz="4" w:space="0" w:color="auto"/>
              <w:right w:val="single" w:sz="4" w:space="0" w:color="auto"/>
            </w:tcBorders>
            <w:hideMark/>
          </w:tcPr>
          <w:p w14:paraId="0EC551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475,099.19</w:t>
            </w:r>
          </w:p>
        </w:tc>
        <w:tc>
          <w:tcPr>
            <w:tcW w:w="3126" w:type="dxa"/>
            <w:tcBorders>
              <w:top w:val="single" w:sz="4" w:space="0" w:color="auto"/>
              <w:left w:val="single" w:sz="4" w:space="0" w:color="auto"/>
              <w:bottom w:val="single" w:sz="4" w:space="0" w:color="auto"/>
              <w:right w:val="single" w:sz="4" w:space="0" w:color="auto"/>
            </w:tcBorders>
            <w:hideMark/>
          </w:tcPr>
          <w:p w14:paraId="42E166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2,852,732.77</w:t>
            </w:r>
          </w:p>
        </w:tc>
      </w:tr>
      <w:tr w:rsidR="00EA449F" w:rsidRPr="008261EB" w14:paraId="4801F3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6362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181</w:t>
            </w:r>
          </w:p>
        </w:tc>
        <w:tc>
          <w:tcPr>
            <w:tcW w:w="3126" w:type="dxa"/>
            <w:tcBorders>
              <w:top w:val="single" w:sz="4" w:space="0" w:color="auto"/>
              <w:left w:val="single" w:sz="4" w:space="0" w:color="auto"/>
              <w:bottom w:val="single" w:sz="4" w:space="0" w:color="auto"/>
              <w:right w:val="single" w:sz="4" w:space="0" w:color="auto"/>
            </w:tcBorders>
            <w:hideMark/>
          </w:tcPr>
          <w:p w14:paraId="08D863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475,104.13</w:t>
            </w:r>
          </w:p>
        </w:tc>
        <w:tc>
          <w:tcPr>
            <w:tcW w:w="3126" w:type="dxa"/>
            <w:tcBorders>
              <w:top w:val="single" w:sz="4" w:space="0" w:color="auto"/>
              <w:left w:val="single" w:sz="4" w:space="0" w:color="auto"/>
              <w:bottom w:val="single" w:sz="4" w:space="0" w:color="auto"/>
              <w:right w:val="single" w:sz="4" w:space="0" w:color="auto"/>
            </w:tcBorders>
            <w:hideMark/>
          </w:tcPr>
          <w:p w14:paraId="706AB0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2,852,697.02</w:t>
            </w:r>
          </w:p>
        </w:tc>
      </w:tr>
      <w:tr w:rsidR="00EA449F" w:rsidRPr="008261EB" w14:paraId="0C296B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F75A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182</w:t>
            </w:r>
          </w:p>
        </w:tc>
        <w:tc>
          <w:tcPr>
            <w:tcW w:w="3126" w:type="dxa"/>
            <w:tcBorders>
              <w:top w:val="single" w:sz="4" w:space="0" w:color="auto"/>
              <w:left w:val="single" w:sz="4" w:space="0" w:color="auto"/>
              <w:bottom w:val="single" w:sz="4" w:space="0" w:color="auto"/>
              <w:right w:val="single" w:sz="4" w:space="0" w:color="auto"/>
            </w:tcBorders>
            <w:hideMark/>
          </w:tcPr>
          <w:p w14:paraId="65675C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475,119.97</w:t>
            </w:r>
          </w:p>
        </w:tc>
        <w:tc>
          <w:tcPr>
            <w:tcW w:w="3126" w:type="dxa"/>
            <w:tcBorders>
              <w:top w:val="single" w:sz="4" w:space="0" w:color="auto"/>
              <w:left w:val="single" w:sz="4" w:space="0" w:color="auto"/>
              <w:bottom w:val="single" w:sz="4" w:space="0" w:color="auto"/>
              <w:right w:val="single" w:sz="4" w:space="0" w:color="auto"/>
            </w:tcBorders>
            <w:hideMark/>
          </w:tcPr>
          <w:p w14:paraId="495991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2,852,630.78</w:t>
            </w:r>
          </w:p>
        </w:tc>
      </w:tr>
      <w:tr w:rsidR="00EA449F" w:rsidRPr="008261EB" w14:paraId="22A765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1F56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183</w:t>
            </w:r>
          </w:p>
        </w:tc>
        <w:tc>
          <w:tcPr>
            <w:tcW w:w="3126" w:type="dxa"/>
            <w:tcBorders>
              <w:top w:val="single" w:sz="4" w:space="0" w:color="auto"/>
              <w:left w:val="single" w:sz="4" w:space="0" w:color="auto"/>
              <w:bottom w:val="single" w:sz="4" w:space="0" w:color="auto"/>
              <w:right w:val="single" w:sz="4" w:space="0" w:color="auto"/>
            </w:tcBorders>
            <w:hideMark/>
          </w:tcPr>
          <w:p w14:paraId="4935AF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475,135.82</w:t>
            </w:r>
          </w:p>
        </w:tc>
        <w:tc>
          <w:tcPr>
            <w:tcW w:w="3126" w:type="dxa"/>
            <w:tcBorders>
              <w:top w:val="single" w:sz="4" w:space="0" w:color="auto"/>
              <w:left w:val="single" w:sz="4" w:space="0" w:color="auto"/>
              <w:bottom w:val="single" w:sz="4" w:space="0" w:color="auto"/>
              <w:right w:val="single" w:sz="4" w:space="0" w:color="auto"/>
            </w:tcBorders>
            <w:hideMark/>
          </w:tcPr>
          <w:p w14:paraId="2B9F8B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2,852,621.78</w:t>
            </w:r>
          </w:p>
        </w:tc>
      </w:tr>
      <w:tr w:rsidR="00EA449F" w:rsidRPr="008261EB" w14:paraId="52F7A4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DD1F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184</w:t>
            </w:r>
          </w:p>
        </w:tc>
        <w:tc>
          <w:tcPr>
            <w:tcW w:w="3126" w:type="dxa"/>
            <w:tcBorders>
              <w:top w:val="single" w:sz="4" w:space="0" w:color="auto"/>
              <w:left w:val="single" w:sz="4" w:space="0" w:color="auto"/>
              <w:bottom w:val="single" w:sz="4" w:space="0" w:color="auto"/>
              <w:right w:val="single" w:sz="4" w:space="0" w:color="auto"/>
            </w:tcBorders>
            <w:hideMark/>
          </w:tcPr>
          <w:p w14:paraId="5FFF38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475,153.66</w:t>
            </w:r>
          </w:p>
        </w:tc>
        <w:tc>
          <w:tcPr>
            <w:tcW w:w="3126" w:type="dxa"/>
            <w:tcBorders>
              <w:top w:val="single" w:sz="4" w:space="0" w:color="auto"/>
              <w:left w:val="single" w:sz="4" w:space="0" w:color="auto"/>
              <w:bottom w:val="single" w:sz="4" w:space="0" w:color="auto"/>
              <w:right w:val="single" w:sz="4" w:space="0" w:color="auto"/>
            </w:tcBorders>
            <w:hideMark/>
          </w:tcPr>
          <w:p w14:paraId="5D1A3F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2,852,611.78</w:t>
            </w:r>
          </w:p>
        </w:tc>
      </w:tr>
      <w:tr w:rsidR="00EA449F" w:rsidRPr="008261EB" w14:paraId="48CA4C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7190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185</w:t>
            </w:r>
          </w:p>
        </w:tc>
        <w:tc>
          <w:tcPr>
            <w:tcW w:w="3126" w:type="dxa"/>
            <w:tcBorders>
              <w:top w:val="single" w:sz="4" w:space="0" w:color="auto"/>
              <w:left w:val="single" w:sz="4" w:space="0" w:color="auto"/>
              <w:bottom w:val="single" w:sz="4" w:space="0" w:color="auto"/>
              <w:right w:val="single" w:sz="4" w:space="0" w:color="auto"/>
            </w:tcBorders>
            <w:hideMark/>
          </w:tcPr>
          <w:p w14:paraId="7CCD6D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475,178.41</w:t>
            </w:r>
          </w:p>
        </w:tc>
        <w:tc>
          <w:tcPr>
            <w:tcW w:w="3126" w:type="dxa"/>
            <w:tcBorders>
              <w:top w:val="single" w:sz="4" w:space="0" w:color="auto"/>
              <w:left w:val="single" w:sz="4" w:space="0" w:color="auto"/>
              <w:bottom w:val="single" w:sz="4" w:space="0" w:color="auto"/>
              <w:right w:val="single" w:sz="4" w:space="0" w:color="auto"/>
            </w:tcBorders>
            <w:hideMark/>
          </w:tcPr>
          <w:p w14:paraId="6FF298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2,852,599.03</w:t>
            </w:r>
          </w:p>
        </w:tc>
      </w:tr>
      <w:tr w:rsidR="00EA449F" w:rsidRPr="008261EB" w14:paraId="75A437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D41C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186</w:t>
            </w:r>
          </w:p>
        </w:tc>
        <w:tc>
          <w:tcPr>
            <w:tcW w:w="3126" w:type="dxa"/>
            <w:tcBorders>
              <w:top w:val="single" w:sz="4" w:space="0" w:color="auto"/>
              <w:left w:val="single" w:sz="4" w:space="0" w:color="auto"/>
              <w:bottom w:val="single" w:sz="4" w:space="0" w:color="auto"/>
              <w:right w:val="single" w:sz="4" w:space="0" w:color="auto"/>
            </w:tcBorders>
            <w:hideMark/>
          </w:tcPr>
          <w:p w14:paraId="4B4831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475,196.22</w:t>
            </w:r>
          </w:p>
        </w:tc>
        <w:tc>
          <w:tcPr>
            <w:tcW w:w="3126" w:type="dxa"/>
            <w:tcBorders>
              <w:top w:val="single" w:sz="4" w:space="0" w:color="auto"/>
              <w:left w:val="single" w:sz="4" w:space="0" w:color="auto"/>
              <w:bottom w:val="single" w:sz="4" w:space="0" w:color="auto"/>
              <w:right w:val="single" w:sz="4" w:space="0" w:color="auto"/>
            </w:tcBorders>
            <w:hideMark/>
          </w:tcPr>
          <w:p w14:paraId="2BAF0D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2,852,584.03</w:t>
            </w:r>
          </w:p>
        </w:tc>
      </w:tr>
      <w:tr w:rsidR="00EA449F" w:rsidRPr="008261EB" w14:paraId="3A729D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F57F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187</w:t>
            </w:r>
          </w:p>
        </w:tc>
        <w:tc>
          <w:tcPr>
            <w:tcW w:w="3126" w:type="dxa"/>
            <w:tcBorders>
              <w:top w:val="single" w:sz="4" w:space="0" w:color="auto"/>
              <w:left w:val="single" w:sz="4" w:space="0" w:color="auto"/>
              <w:bottom w:val="single" w:sz="4" w:space="0" w:color="auto"/>
              <w:right w:val="single" w:sz="4" w:space="0" w:color="auto"/>
            </w:tcBorders>
            <w:hideMark/>
          </w:tcPr>
          <w:p w14:paraId="6037ED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475,218.01</w:t>
            </w:r>
          </w:p>
        </w:tc>
        <w:tc>
          <w:tcPr>
            <w:tcW w:w="3126" w:type="dxa"/>
            <w:tcBorders>
              <w:top w:val="single" w:sz="4" w:space="0" w:color="auto"/>
              <w:left w:val="single" w:sz="4" w:space="0" w:color="auto"/>
              <w:bottom w:val="single" w:sz="4" w:space="0" w:color="auto"/>
              <w:right w:val="single" w:sz="4" w:space="0" w:color="auto"/>
            </w:tcBorders>
            <w:hideMark/>
          </w:tcPr>
          <w:p w14:paraId="5CAB80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2,852,565.28</w:t>
            </w:r>
          </w:p>
        </w:tc>
      </w:tr>
      <w:tr w:rsidR="00EA449F" w:rsidRPr="008261EB" w14:paraId="66CD60B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12BD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188</w:t>
            </w:r>
          </w:p>
        </w:tc>
        <w:tc>
          <w:tcPr>
            <w:tcW w:w="3126" w:type="dxa"/>
            <w:tcBorders>
              <w:top w:val="single" w:sz="4" w:space="0" w:color="auto"/>
              <w:left w:val="single" w:sz="4" w:space="0" w:color="auto"/>
              <w:bottom w:val="single" w:sz="4" w:space="0" w:color="auto"/>
              <w:right w:val="single" w:sz="4" w:space="0" w:color="auto"/>
            </w:tcBorders>
            <w:hideMark/>
          </w:tcPr>
          <w:p w14:paraId="1BF905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475,233.85</w:t>
            </w:r>
          </w:p>
        </w:tc>
        <w:tc>
          <w:tcPr>
            <w:tcW w:w="3126" w:type="dxa"/>
            <w:tcBorders>
              <w:top w:val="single" w:sz="4" w:space="0" w:color="auto"/>
              <w:left w:val="single" w:sz="4" w:space="0" w:color="auto"/>
              <w:bottom w:val="single" w:sz="4" w:space="0" w:color="auto"/>
              <w:right w:val="single" w:sz="4" w:space="0" w:color="auto"/>
            </w:tcBorders>
            <w:hideMark/>
          </w:tcPr>
          <w:p w14:paraId="3B527E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2,852,554.53</w:t>
            </w:r>
          </w:p>
        </w:tc>
      </w:tr>
      <w:tr w:rsidR="00EA449F" w:rsidRPr="008261EB" w14:paraId="3505581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03BA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189</w:t>
            </w:r>
          </w:p>
        </w:tc>
        <w:tc>
          <w:tcPr>
            <w:tcW w:w="3126" w:type="dxa"/>
            <w:tcBorders>
              <w:top w:val="single" w:sz="4" w:space="0" w:color="auto"/>
              <w:left w:val="single" w:sz="4" w:space="0" w:color="auto"/>
              <w:bottom w:val="single" w:sz="4" w:space="0" w:color="auto"/>
              <w:right w:val="single" w:sz="4" w:space="0" w:color="auto"/>
            </w:tcBorders>
            <w:hideMark/>
          </w:tcPr>
          <w:p w14:paraId="5A2203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475,245.72</w:t>
            </w:r>
          </w:p>
        </w:tc>
        <w:tc>
          <w:tcPr>
            <w:tcW w:w="3126" w:type="dxa"/>
            <w:tcBorders>
              <w:top w:val="single" w:sz="4" w:space="0" w:color="auto"/>
              <w:left w:val="single" w:sz="4" w:space="0" w:color="auto"/>
              <w:bottom w:val="single" w:sz="4" w:space="0" w:color="auto"/>
              <w:right w:val="single" w:sz="4" w:space="0" w:color="auto"/>
            </w:tcBorders>
            <w:hideMark/>
          </w:tcPr>
          <w:p w14:paraId="65DB9C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2,852,567.28</w:t>
            </w:r>
          </w:p>
        </w:tc>
      </w:tr>
      <w:tr w:rsidR="00EA449F" w:rsidRPr="008261EB" w14:paraId="24A292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11C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190</w:t>
            </w:r>
          </w:p>
        </w:tc>
        <w:tc>
          <w:tcPr>
            <w:tcW w:w="3126" w:type="dxa"/>
            <w:tcBorders>
              <w:top w:val="single" w:sz="4" w:space="0" w:color="auto"/>
              <w:left w:val="single" w:sz="4" w:space="0" w:color="auto"/>
              <w:bottom w:val="single" w:sz="4" w:space="0" w:color="auto"/>
              <w:right w:val="single" w:sz="4" w:space="0" w:color="auto"/>
            </w:tcBorders>
            <w:hideMark/>
          </w:tcPr>
          <w:p w14:paraId="2926EC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475,272.47</w:t>
            </w:r>
          </w:p>
        </w:tc>
        <w:tc>
          <w:tcPr>
            <w:tcW w:w="3126" w:type="dxa"/>
            <w:tcBorders>
              <w:top w:val="single" w:sz="4" w:space="0" w:color="auto"/>
              <w:left w:val="single" w:sz="4" w:space="0" w:color="auto"/>
              <w:bottom w:val="single" w:sz="4" w:space="0" w:color="auto"/>
              <w:right w:val="single" w:sz="4" w:space="0" w:color="auto"/>
            </w:tcBorders>
            <w:hideMark/>
          </w:tcPr>
          <w:p w14:paraId="55471F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2,852,576.28</w:t>
            </w:r>
          </w:p>
        </w:tc>
      </w:tr>
      <w:tr w:rsidR="00EA449F" w:rsidRPr="008261EB" w14:paraId="23698D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D6AE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191</w:t>
            </w:r>
          </w:p>
        </w:tc>
        <w:tc>
          <w:tcPr>
            <w:tcW w:w="3126" w:type="dxa"/>
            <w:tcBorders>
              <w:top w:val="single" w:sz="4" w:space="0" w:color="auto"/>
              <w:left w:val="single" w:sz="4" w:space="0" w:color="auto"/>
              <w:bottom w:val="single" w:sz="4" w:space="0" w:color="auto"/>
              <w:right w:val="single" w:sz="4" w:space="0" w:color="auto"/>
            </w:tcBorders>
            <w:hideMark/>
          </w:tcPr>
          <w:p w14:paraId="45E839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475,296.22</w:t>
            </w:r>
          </w:p>
        </w:tc>
        <w:tc>
          <w:tcPr>
            <w:tcW w:w="3126" w:type="dxa"/>
            <w:tcBorders>
              <w:top w:val="single" w:sz="4" w:space="0" w:color="auto"/>
              <w:left w:val="single" w:sz="4" w:space="0" w:color="auto"/>
              <w:bottom w:val="single" w:sz="4" w:space="0" w:color="auto"/>
              <w:right w:val="single" w:sz="4" w:space="0" w:color="auto"/>
            </w:tcBorders>
            <w:hideMark/>
          </w:tcPr>
          <w:p w14:paraId="78EFD2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2,852,552.53</w:t>
            </w:r>
          </w:p>
        </w:tc>
      </w:tr>
      <w:tr w:rsidR="00EA449F" w:rsidRPr="008261EB" w14:paraId="5A0E97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6253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192</w:t>
            </w:r>
          </w:p>
        </w:tc>
        <w:tc>
          <w:tcPr>
            <w:tcW w:w="3126" w:type="dxa"/>
            <w:tcBorders>
              <w:top w:val="single" w:sz="4" w:space="0" w:color="auto"/>
              <w:left w:val="single" w:sz="4" w:space="0" w:color="auto"/>
              <w:bottom w:val="single" w:sz="4" w:space="0" w:color="auto"/>
              <w:right w:val="single" w:sz="4" w:space="0" w:color="auto"/>
            </w:tcBorders>
            <w:hideMark/>
          </w:tcPr>
          <w:p w14:paraId="0E1EC0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475,321.97</w:t>
            </w:r>
          </w:p>
        </w:tc>
        <w:tc>
          <w:tcPr>
            <w:tcW w:w="3126" w:type="dxa"/>
            <w:tcBorders>
              <w:top w:val="single" w:sz="4" w:space="0" w:color="auto"/>
              <w:left w:val="single" w:sz="4" w:space="0" w:color="auto"/>
              <w:bottom w:val="single" w:sz="4" w:space="0" w:color="auto"/>
              <w:right w:val="single" w:sz="4" w:space="0" w:color="auto"/>
            </w:tcBorders>
            <w:hideMark/>
          </w:tcPr>
          <w:p w14:paraId="4CD9C9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2,852,534.53</w:t>
            </w:r>
          </w:p>
        </w:tc>
      </w:tr>
      <w:tr w:rsidR="00EA449F" w:rsidRPr="008261EB" w14:paraId="37C8C6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D8E0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193</w:t>
            </w:r>
          </w:p>
        </w:tc>
        <w:tc>
          <w:tcPr>
            <w:tcW w:w="3126" w:type="dxa"/>
            <w:tcBorders>
              <w:top w:val="single" w:sz="4" w:space="0" w:color="auto"/>
              <w:left w:val="single" w:sz="4" w:space="0" w:color="auto"/>
              <w:bottom w:val="single" w:sz="4" w:space="0" w:color="auto"/>
              <w:right w:val="single" w:sz="4" w:space="0" w:color="auto"/>
            </w:tcBorders>
            <w:hideMark/>
          </w:tcPr>
          <w:p w14:paraId="2736E2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475,340.79</w:t>
            </w:r>
          </w:p>
        </w:tc>
        <w:tc>
          <w:tcPr>
            <w:tcW w:w="3126" w:type="dxa"/>
            <w:tcBorders>
              <w:top w:val="single" w:sz="4" w:space="0" w:color="auto"/>
              <w:left w:val="single" w:sz="4" w:space="0" w:color="auto"/>
              <w:bottom w:val="single" w:sz="4" w:space="0" w:color="auto"/>
              <w:right w:val="single" w:sz="4" w:space="0" w:color="auto"/>
            </w:tcBorders>
            <w:hideMark/>
          </w:tcPr>
          <w:p w14:paraId="7FA9FF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2,852,496.03</w:t>
            </w:r>
          </w:p>
        </w:tc>
      </w:tr>
      <w:tr w:rsidR="00EA449F" w:rsidRPr="008261EB" w14:paraId="69FF17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817A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194</w:t>
            </w:r>
          </w:p>
        </w:tc>
        <w:tc>
          <w:tcPr>
            <w:tcW w:w="3126" w:type="dxa"/>
            <w:tcBorders>
              <w:top w:val="single" w:sz="4" w:space="0" w:color="auto"/>
              <w:left w:val="single" w:sz="4" w:space="0" w:color="auto"/>
              <w:bottom w:val="single" w:sz="4" w:space="0" w:color="auto"/>
              <w:right w:val="single" w:sz="4" w:space="0" w:color="auto"/>
            </w:tcBorders>
            <w:hideMark/>
          </w:tcPr>
          <w:p w14:paraId="7E51E4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475,350.69</w:t>
            </w:r>
          </w:p>
        </w:tc>
        <w:tc>
          <w:tcPr>
            <w:tcW w:w="3126" w:type="dxa"/>
            <w:tcBorders>
              <w:top w:val="single" w:sz="4" w:space="0" w:color="auto"/>
              <w:left w:val="single" w:sz="4" w:space="0" w:color="auto"/>
              <w:bottom w:val="single" w:sz="4" w:space="0" w:color="auto"/>
              <w:right w:val="single" w:sz="4" w:space="0" w:color="auto"/>
            </w:tcBorders>
            <w:hideMark/>
          </w:tcPr>
          <w:p w14:paraId="26B788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2,852,471.28</w:t>
            </w:r>
          </w:p>
        </w:tc>
      </w:tr>
      <w:tr w:rsidR="00EA449F" w:rsidRPr="008261EB" w14:paraId="6D905B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4636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195</w:t>
            </w:r>
          </w:p>
        </w:tc>
        <w:tc>
          <w:tcPr>
            <w:tcW w:w="3126" w:type="dxa"/>
            <w:tcBorders>
              <w:top w:val="single" w:sz="4" w:space="0" w:color="auto"/>
              <w:left w:val="single" w:sz="4" w:space="0" w:color="auto"/>
              <w:bottom w:val="single" w:sz="4" w:space="0" w:color="auto"/>
              <w:right w:val="single" w:sz="4" w:space="0" w:color="auto"/>
            </w:tcBorders>
            <w:hideMark/>
          </w:tcPr>
          <w:p w14:paraId="729DA8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475,369.51</w:t>
            </w:r>
          </w:p>
        </w:tc>
        <w:tc>
          <w:tcPr>
            <w:tcW w:w="3126" w:type="dxa"/>
            <w:tcBorders>
              <w:top w:val="single" w:sz="4" w:space="0" w:color="auto"/>
              <w:left w:val="single" w:sz="4" w:space="0" w:color="auto"/>
              <w:bottom w:val="single" w:sz="4" w:space="0" w:color="auto"/>
              <w:right w:val="single" w:sz="4" w:space="0" w:color="auto"/>
            </w:tcBorders>
            <w:hideMark/>
          </w:tcPr>
          <w:p w14:paraId="2555F4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2,852,466.28</w:t>
            </w:r>
          </w:p>
        </w:tc>
      </w:tr>
      <w:tr w:rsidR="00EA449F" w:rsidRPr="008261EB" w14:paraId="02BF6B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119C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196</w:t>
            </w:r>
          </w:p>
        </w:tc>
        <w:tc>
          <w:tcPr>
            <w:tcW w:w="3126" w:type="dxa"/>
            <w:tcBorders>
              <w:top w:val="single" w:sz="4" w:space="0" w:color="auto"/>
              <w:left w:val="single" w:sz="4" w:space="0" w:color="auto"/>
              <w:bottom w:val="single" w:sz="4" w:space="0" w:color="auto"/>
              <w:right w:val="single" w:sz="4" w:space="0" w:color="auto"/>
            </w:tcBorders>
            <w:hideMark/>
          </w:tcPr>
          <w:p w14:paraId="7CB663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475,384.35</w:t>
            </w:r>
          </w:p>
        </w:tc>
        <w:tc>
          <w:tcPr>
            <w:tcW w:w="3126" w:type="dxa"/>
            <w:tcBorders>
              <w:top w:val="single" w:sz="4" w:space="0" w:color="auto"/>
              <w:left w:val="single" w:sz="4" w:space="0" w:color="auto"/>
              <w:bottom w:val="single" w:sz="4" w:space="0" w:color="auto"/>
              <w:right w:val="single" w:sz="4" w:space="0" w:color="auto"/>
            </w:tcBorders>
            <w:hideMark/>
          </w:tcPr>
          <w:p w14:paraId="7C23C1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2,852,467.28</w:t>
            </w:r>
          </w:p>
        </w:tc>
      </w:tr>
      <w:tr w:rsidR="00EA449F" w:rsidRPr="008261EB" w14:paraId="5DF657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91BA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197</w:t>
            </w:r>
          </w:p>
        </w:tc>
        <w:tc>
          <w:tcPr>
            <w:tcW w:w="3126" w:type="dxa"/>
            <w:tcBorders>
              <w:top w:val="single" w:sz="4" w:space="0" w:color="auto"/>
              <w:left w:val="single" w:sz="4" w:space="0" w:color="auto"/>
              <w:bottom w:val="single" w:sz="4" w:space="0" w:color="auto"/>
              <w:right w:val="single" w:sz="4" w:space="0" w:color="auto"/>
            </w:tcBorders>
            <w:hideMark/>
          </w:tcPr>
          <w:p w14:paraId="65A938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475,391.29</w:t>
            </w:r>
          </w:p>
        </w:tc>
        <w:tc>
          <w:tcPr>
            <w:tcW w:w="3126" w:type="dxa"/>
            <w:tcBorders>
              <w:top w:val="single" w:sz="4" w:space="0" w:color="auto"/>
              <w:left w:val="single" w:sz="4" w:space="0" w:color="auto"/>
              <w:bottom w:val="single" w:sz="4" w:space="0" w:color="auto"/>
              <w:right w:val="single" w:sz="4" w:space="0" w:color="auto"/>
            </w:tcBorders>
            <w:hideMark/>
          </w:tcPr>
          <w:p w14:paraId="27F0DA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2,852,480.28</w:t>
            </w:r>
          </w:p>
        </w:tc>
      </w:tr>
      <w:tr w:rsidR="00EA449F" w:rsidRPr="008261EB" w14:paraId="5DED35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8CDB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198</w:t>
            </w:r>
          </w:p>
        </w:tc>
        <w:tc>
          <w:tcPr>
            <w:tcW w:w="3126" w:type="dxa"/>
            <w:tcBorders>
              <w:top w:val="single" w:sz="4" w:space="0" w:color="auto"/>
              <w:left w:val="single" w:sz="4" w:space="0" w:color="auto"/>
              <w:bottom w:val="single" w:sz="4" w:space="0" w:color="auto"/>
              <w:right w:val="single" w:sz="4" w:space="0" w:color="auto"/>
            </w:tcBorders>
            <w:hideMark/>
          </w:tcPr>
          <w:p w14:paraId="0CE02F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475,405.16</w:t>
            </w:r>
          </w:p>
        </w:tc>
        <w:tc>
          <w:tcPr>
            <w:tcW w:w="3126" w:type="dxa"/>
            <w:tcBorders>
              <w:top w:val="single" w:sz="4" w:space="0" w:color="auto"/>
              <w:left w:val="single" w:sz="4" w:space="0" w:color="auto"/>
              <w:bottom w:val="single" w:sz="4" w:space="0" w:color="auto"/>
              <w:right w:val="single" w:sz="4" w:space="0" w:color="auto"/>
            </w:tcBorders>
            <w:hideMark/>
          </w:tcPr>
          <w:p w14:paraId="0F80DE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2,852,488.03</w:t>
            </w:r>
          </w:p>
        </w:tc>
      </w:tr>
      <w:tr w:rsidR="00EA449F" w:rsidRPr="008261EB" w14:paraId="4A4E33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2859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199</w:t>
            </w:r>
          </w:p>
        </w:tc>
        <w:tc>
          <w:tcPr>
            <w:tcW w:w="3126" w:type="dxa"/>
            <w:tcBorders>
              <w:top w:val="single" w:sz="4" w:space="0" w:color="auto"/>
              <w:left w:val="single" w:sz="4" w:space="0" w:color="auto"/>
              <w:bottom w:val="single" w:sz="4" w:space="0" w:color="auto"/>
              <w:right w:val="single" w:sz="4" w:space="0" w:color="auto"/>
            </w:tcBorders>
            <w:hideMark/>
          </w:tcPr>
          <w:p w14:paraId="56F458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475,416.04</w:t>
            </w:r>
          </w:p>
        </w:tc>
        <w:tc>
          <w:tcPr>
            <w:tcW w:w="3126" w:type="dxa"/>
            <w:tcBorders>
              <w:top w:val="single" w:sz="4" w:space="0" w:color="auto"/>
              <w:left w:val="single" w:sz="4" w:space="0" w:color="auto"/>
              <w:bottom w:val="single" w:sz="4" w:space="0" w:color="auto"/>
              <w:right w:val="single" w:sz="4" w:space="0" w:color="auto"/>
            </w:tcBorders>
            <w:hideMark/>
          </w:tcPr>
          <w:p w14:paraId="76F5AF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2,852,483.03</w:t>
            </w:r>
          </w:p>
        </w:tc>
      </w:tr>
      <w:tr w:rsidR="00EA449F" w:rsidRPr="008261EB" w14:paraId="2884F1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2073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200</w:t>
            </w:r>
          </w:p>
        </w:tc>
        <w:tc>
          <w:tcPr>
            <w:tcW w:w="3126" w:type="dxa"/>
            <w:tcBorders>
              <w:top w:val="single" w:sz="4" w:space="0" w:color="auto"/>
              <w:left w:val="single" w:sz="4" w:space="0" w:color="auto"/>
              <w:bottom w:val="single" w:sz="4" w:space="0" w:color="auto"/>
              <w:right w:val="single" w:sz="4" w:space="0" w:color="auto"/>
            </w:tcBorders>
            <w:hideMark/>
          </w:tcPr>
          <w:p w14:paraId="38FBA3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475,424.94</w:t>
            </w:r>
          </w:p>
        </w:tc>
        <w:tc>
          <w:tcPr>
            <w:tcW w:w="3126" w:type="dxa"/>
            <w:tcBorders>
              <w:top w:val="single" w:sz="4" w:space="0" w:color="auto"/>
              <w:left w:val="single" w:sz="4" w:space="0" w:color="auto"/>
              <w:bottom w:val="single" w:sz="4" w:space="0" w:color="auto"/>
              <w:right w:val="single" w:sz="4" w:space="0" w:color="auto"/>
            </w:tcBorders>
            <w:hideMark/>
          </w:tcPr>
          <w:p w14:paraId="28B0FA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2,852,460.28</w:t>
            </w:r>
          </w:p>
        </w:tc>
      </w:tr>
      <w:tr w:rsidR="00EA449F" w:rsidRPr="008261EB" w14:paraId="3255DC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34B8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201</w:t>
            </w:r>
          </w:p>
        </w:tc>
        <w:tc>
          <w:tcPr>
            <w:tcW w:w="3126" w:type="dxa"/>
            <w:tcBorders>
              <w:top w:val="single" w:sz="4" w:space="0" w:color="auto"/>
              <w:left w:val="single" w:sz="4" w:space="0" w:color="auto"/>
              <w:bottom w:val="single" w:sz="4" w:space="0" w:color="auto"/>
              <w:right w:val="single" w:sz="4" w:space="0" w:color="auto"/>
            </w:tcBorders>
            <w:hideMark/>
          </w:tcPr>
          <w:p w14:paraId="74A511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475,435.85</w:t>
            </w:r>
          </w:p>
        </w:tc>
        <w:tc>
          <w:tcPr>
            <w:tcW w:w="3126" w:type="dxa"/>
            <w:tcBorders>
              <w:top w:val="single" w:sz="4" w:space="0" w:color="auto"/>
              <w:left w:val="single" w:sz="4" w:space="0" w:color="auto"/>
              <w:bottom w:val="single" w:sz="4" w:space="0" w:color="auto"/>
              <w:right w:val="single" w:sz="4" w:space="0" w:color="auto"/>
            </w:tcBorders>
            <w:hideMark/>
          </w:tcPr>
          <w:p w14:paraId="7B98DC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2,852,447.53</w:t>
            </w:r>
          </w:p>
        </w:tc>
      </w:tr>
      <w:tr w:rsidR="00EA449F" w:rsidRPr="008261EB" w14:paraId="672C49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060C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202</w:t>
            </w:r>
          </w:p>
        </w:tc>
        <w:tc>
          <w:tcPr>
            <w:tcW w:w="3126" w:type="dxa"/>
            <w:tcBorders>
              <w:top w:val="single" w:sz="4" w:space="0" w:color="auto"/>
              <w:left w:val="single" w:sz="4" w:space="0" w:color="auto"/>
              <w:bottom w:val="single" w:sz="4" w:space="0" w:color="auto"/>
              <w:right w:val="single" w:sz="4" w:space="0" w:color="auto"/>
            </w:tcBorders>
            <w:hideMark/>
          </w:tcPr>
          <w:p w14:paraId="3A2524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475,466.54</w:t>
            </w:r>
          </w:p>
        </w:tc>
        <w:tc>
          <w:tcPr>
            <w:tcW w:w="3126" w:type="dxa"/>
            <w:tcBorders>
              <w:top w:val="single" w:sz="4" w:space="0" w:color="auto"/>
              <w:left w:val="single" w:sz="4" w:space="0" w:color="auto"/>
              <w:bottom w:val="single" w:sz="4" w:space="0" w:color="auto"/>
              <w:right w:val="single" w:sz="4" w:space="0" w:color="auto"/>
            </w:tcBorders>
            <w:hideMark/>
          </w:tcPr>
          <w:p w14:paraId="3E0880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2,852,440.53</w:t>
            </w:r>
          </w:p>
        </w:tc>
      </w:tr>
      <w:tr w:rsidR="00EA449F" w:rsidRPr="008261EB" w14:paraId="5BEB6F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0B92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203</w:t>
            </w:r>
          </w:p>
        </w:tc>
        <w:tc>
          <w:tcPr>
            <w:tcW w:w="3126" w:type="dxa"/>
            <w:tcBorders>
              <w:top w:val="single" w:sz="4" w:space="0" w:color="auto"/>
              <w:left w:val="single" w:sz="4" w:space="0" w:color="auto"/>
              <w:bottom w:val="single" w:sz="4" w:space="0" w:color="auto"/>
              <w:right w:val="single" w:sz="4" w:space="0" w:color="auto"/>
            </w:tcBorders>
            <w:hideMark/>
          </w:tcPr>
          <w:p w14:paraId="3BF985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475,493.29</w:t>
            </w:r>
          </w:p>
        </w:tc>
        <w:tc>
          <w:tcPr>
            <w:tcW w:w="3126" w:type="dxa"/>
            <w:tcBorders>
              <w:top w:val="single" w:sz="4" w:space="0" w:color="auto"/>
              <w:left w:val="single" w:sz="4" w:space="0" w:color="auto"/>
              <w:bottom w:val="single" w:sz="4" w:space="0" w:color="auto"/>
              <w:right w:val="single" w:sz="4" w:space="0" w:color="auto"/>
            </w:tcBorders>
            <w:hideMark/>
          </w:tcPr>
          <w:p w14:paraId="6E8413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2,852,440.53</w:t>
            </w:r>
          </w:p>
        </w:tc>
      </w:tr>
      <w:tr w:rsidR="00EA449F" w:rsidRPr="008261EB" w14:paraId="799322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0F65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204</w:t>
            </w:r>
          </w:p>
        </w:tc>
        <w:tc>
          <w:tcPr>
            <w:tcW w:w="3126" w:type="dxa"/>
            <w:tcBorders>
              <w:top w:val="single" w:sz="4" w:space="0" w:color="auto"/>
              <w:left w:val="single" w:sz="4" w:space="0" w:color="auto"/>
              <w:bottom w:val="single" w:sz="4" w:space="0" w:color="auto"/>
              <w:right w:val="single" w:sz="4" w:space="0" w:color="auto"/>
            </w:tcBorders>
            <w:hideMark/>
          </w:tcPr>
          <w:p w14:paraId="53BEE9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475,518.04</w:t>
            </w:r>
          </w:p>
        </w:tc>
        <w:tc>
          <w:tcPr>
            <w:tcW w:w="3126" w:type="dxa"/>
            <w:tcBorders>
              <w:top w:val="single" w:sz="4" w:space="0" w:color="auto"/>
              <w:left w:val="single" w:sz="4" w:space="0" w:color="auto"/>
              <w:bottom w:val="single" w:sz="4" w:space="0" w:color="auto"/>
              <w:right w:val="single" w:sz="4" w:space="0" w:color="auto"/>
            </w:tcBorders>
            <w:hideMark/>
          </w:tcPr>
          <w:p w14:paraId="5E18D4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2,852,438.53</w:t>
            </w:r>
          </w:p>
        </w:tc>
      </w:tr>
      <w:tr w:rsidR="00EA449F" w:rsidRPr="008261EB" w14:paraId="5E37F2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9773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205</w:t>
            </w:r>
          </w:p>
        </w:tc>
        <w:tc>
          <w:tcPr>
            <w:tcW w:w="3126" w:type="dxa"/>
            <w:tcBorders>
              <w:top w:val="single" w:sz="4" w:space="0" w:color="auto"/>
              <w:left w:val="single" w:sz="4" w:space="0" w:color="auto"/>
              <w:bottom w:val="single" w:sz="4" w:space="0" w:color="auto"/>
              <w:right w:val="single" w:sz="4" w:space="0" w:color="auto"/>
            </w:tcBorders>
            <w:hideMark/>
          </w:tcPr>
          <w:p w14:paraId="794765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475,555.66</w:t>
            </w:r>
          </w:p>
        </w:tc>
        <w:tc>
          <w:tcPr>
            <w:tcW w:w="3126" w:type="dxa"/>
            <w:tcBorders>
              <w:top w:val="single" w:sz="4" w:space="0" w:color="auto"/>
              <w:left w:val="single" w:sz="4" w:space="0" w:color="auto"/>
              <w:bottom w:val="single" w:sz="4" w:space="0" w:color="auto"/>
              <w:right w:val="single" w:sz="4" w:space="0" w:color="auto"/>
            </w:tcBorders>
            <w:hideMark/>
          </w:tcPr>
          <w:p w14:paraId="431A2C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2,852,426.78</w:t>
            </w:r>
          </w:p>
        </w:tc>
      </w:tr>
      <w:tr w:rsidR="00EA449F" w:rsidRPr="008261EB" w14:paraId="1EAAA97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63C3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206</w:t>
            </w:r>
          </w:p>
        </w:tc>
        <w:tc>
          <w:tcPr>
            <w:tcW w:w="3126" w:type="dxa"/>
            <w:tcBorders>
              <w:top w:val="single" w:sz="4" w:space="0" w:color="auto"/>
              <w:left w:val="single" w:sz="4" w:space="0" w:color="auto"/>
              <w:bottom w:val="single" w:sz="4" w:space="0" w:color="auto"/>
              <w:right w:val="single" w:sz="4" w:space="0" w:color="auto"/>
            </w:tcBorders>
            <w:hideMark/>
          </w:tcPr>
          <w:p w14:paraId="455E94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475,581.41</w:t>
            </w:r>
          </w:p>
        </w:tc>
        <w:tc>
          <w:tcPr>
            <w:tcW w:w="3126" w:type="dxa"/>
            <w:tcBorders>
              <w:top w:val="single" w:sz="4" w:space="0" w:color="auto"/>
              <w:left w:val="single" w:sz="4" w:space="0" w:color="auto"/>
              <w:bottom w:val="single" w:sz="4" w:space="0" w:color="auto"/>
              <w:right w:val="single" w:sz="4" w:space="0" w:color="auto"/>
            </w:tcBorders>
            <w:hideMark/>
          </w:tcPr>
          <w:p w14:paraId="5867BC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2,852,410.79</w:t>
            </w:r>
          </w:p>
        </w:tc>
      </w:tr>
      <w:tr w:rsidR="00EA449F" w:rsidRPr="008261EB" w14:paraId="3D1458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333C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207</w:t>
            </w:r>
          </w:p>
        </w:tc>
        <w:tc>
          <w:tcPr>
            <w:tcW w:w="3126" w:type="dxa"/>
            <w:tcBorders>
              <w:top w:val="single" w:sz="4" w:space="0" w:color="auto"/>
              <w:left w:val="single" w:sz="4" w:space="0" w:color="auto"/>
              <w:bottom w:val="single" w:sz="4" w:space="0" w:color="auto"/>
              <w:right w:val="single" w:sz="4" w:space="0" w:color="auto"/>
            </w:tcBorders>
            <w:hideMark/>
          </w:tcPr>
          <w:p w14:paraId="0CA4DC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475,618.04</w:t>
            </w:r>
          </w:p>
        </w:tc>
        <w:tc>
          <w:tcPr>
            <w:tcW w:w="3126" w:type="dxa"/>
            <w:tcBorders>
              <w:top w:val="single" w:sz="4" w:space="0" w:color="auto"/>
              <w:left w:val="single" w:sz="4" w:space="0" w:color="auto"/>
              <w:bottom w:val="single" w:sz="4" w:space="0" w:color="auto"/>
              <w:right w:val="single" w:sz="4" w:space="0" w:color="auto"/>
            </w:tcBorders>
            <w:hideMark/>
          </w:tcPr>
          <w:p w14:paraId="2BA391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2,852,389.04</w:t>
            </w:r>
          </w:p>
        </w:tc>
      </w:tr>
      <w:tr w:rsidR="00EA449F" w:rsidRPr="008261EB" w14:paraId="703D05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978E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208</w:t>
            </w:r>
          </w:p>
        </w:tc>
        <w:tc>
          <w:tcPr>
            <w:tcW w:w="3126" w:type="dxa"/>
            <w:tcBorders>
              <w:top w:val="single" w:sz="4" w:space="0" w:color="auto"/>
              <w:left w:val="single" w:sz="4" w:space="0" w:color="auto"/>
              <w:bottom w:val="single" w:sz="4" w:space="0" w:color="auto"/>
              <w:right w:val="single" w:sz="4" w:space="0" w:color="auto"/>
            </w:tcBorders>
            <w:hideMark/>
          </w:tcPr>
          <w:p w14:paraId="614DD7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475,623.98</w:t>
            </w:r>
          </w:p>
        </w:tc>
        <w:tc>
          <w:tcPr>
            <w:tcW w:w="3126" w:type="dxa"/>
            <w:tcBorders>
              <w:top w:val="single" w:sz="4" w:space="0" w:color="auto"/>
              <w:left w:val="single" w:sz="4" w:space="0" w:color="auto"/>
              <w:bottom w:val="single" w:sz="4" w:space="0" w:color="auto"/>
              <w:right w:val="single" w:sz="4" w:space="0" w:color="auto"/>
            </w:tcBorders>
            <w:hideMark/>
          </w:tcPr>
          <w:p w14:paraId="025E21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2,852,370.29</w:t>
            </w:r>
          </w:p>
        </w:tc>
      </w:tr>
      <w:tr w:rsidR="00EA449F" w:rsidRPr="008261EB" w14:paraId="2E7218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FA0B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209</w:t>
            </w:r>
          </w:p>
        </w:tc>
        <w:tc>
          <w:tcPr>
            <w:tcW w:w="3126" w:type="dxa"/>
            <w:tcBorders>
              <w:top w:val="single" w:sz="4" w:space="0" w:color="auto"/>
              <w:left w:val="single" w:sz="4" w:space="0" w:color="auto"/>
              <w:bottom w:val="single" w:sz="4" w:space="0" w:color="auto"/>
              <w:right w:val="single" w:sz="4" w:space="0" w:color="auto"/>
            </w:tcBorders>
            <w:hideMark/>
          </w:tcPr>
          <w:p w14:paraId="6693F4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475,635.88</w:t>
            </w:r>
          </w:p>
        </w:tc>
        <w:tc>
          <w:tcPr>
            <w:tcW w:w="3126" w:type="dxa"/>
            <w:tcBorders>
              <w:top w:val="single" w:sz="4" w:space="0" w:color="auto"/>
              <w:left w:val="single" w:sz="4" w:space="0" w:color="auto"/>
              <w:bottom w:val="single" w:sz="4" w:space="0" w:color="auto"/>
              <w:right w:val="single" w:sz="4" w:space="0" w:color="auto"/>
            </w:tcBorders>
            <w:hideMark/>
          </w:tcPr>
          <w:p w14:paraId="5522AD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2,852,357.29</w:t>
            </w:r>
          </w:p>
        </w:tc>
      </w:tr>
      <w:tr w:rsidR="00EA449F" w:rsidRPr="008261EB" w14:paraId="7D67CD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1D9C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210</w:t>
            </w:r>
          </w:p>
        </w:tc>
        <w:tc>
          <w:tcPr>
            <w:tcW w:w="3126" w:type="dxa"/>
            <w:tcBorders>
              <w:top w:val="single" w:sz="4" w:space="0" w:color="auto"/>
              <w:left w:val="single" w:sz="4" w:space="0" w:color="auto"/>
              <w:bottom w:val="single" w:sz="4" w:space="0" w:color="auto"/>
              <w:right w:val="single" w:sz="4" w:space="0" w:color="auto"/>
            </w:tcBorders>
            <w:hideMark/>
          </w:tcPr>
          <w:p w14:paraId="0D18F9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475,640.82</w:t>
            </w:r>
          </w:p>
        </w:tc>
        <w:tc>
          <w:tcPr>
            <w:tcW w:w="3126" w:type="dxa"/>
            <w:tcBorders>
              <w:top w:val="single" w:sz="4" w:space="0" w:color="auto"/>
              <w:left w:val="single" w:sz="4" w:space="0" w:color="auto"/>
              <w:bottom w:val="single" w:sz="4" w:space="0" w:color="auto"/>
              <w:right w:val="single" w:sz="4" w:space="0" w:color="auto"/>
            </w:tcBorders>
            <w:hideMark/>
          </w:tcPr>
          <w:p w14:paraId="123103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2,852,339.54</w:t>
            </w:r>
          </w:p>
        </w:tc>
      </w:tr>
      <w:tr w:rsidR="00EA449F" w:rsidRPr="008261EB" w14:paraId="41EC79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44BC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211</w:t>
            </w:r>
          </w:p>
        </w:tc>
        <w:tc>
          <w:tcPr>
            <w:tcW w:w="3126" w:type="dxa"/>
            <w:tcBorders>
              <w:top w:val="single" w:sz="4" w:space="0" w:color="auto"/>
              <w:left w:val="single" w:sz="4" w:space="0" w:color="auto"/>
              <w:bottom w:val="single" w:sz="4" w:space="0" w:color="auto"/>
              <w:right w:val="single" w:sz="4" w:space="0" w:color="auto"/>
            </w:tcBorders>
            <w:hideMark/>
          </w:tcPr>
          <w:p w14:paraId="720598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475,637.85</w:t>
            </w:r>
          </w:p>
        </w:tc>
        <w:tc>
          <w:tcPr>
            <w:tcW w:w="3126" w:type="dxa"/>
            <w:tcBorders>
              <w:top w:val="single" w:sz="4" w:space="0" w:color="auto"/>
              <w:left w:val="single" w:sz="4" w:space="0" w:color="auto"/>
              <w:bottom w:val="single" w:sz="4" w:space="0" w:color="auto"/>
              <w:right w:val="single" w:sz="4" w:space="0" w:color="auto"/>
            </w:tcBorders>
            <w:hideMark/>
          </w:tcPr>
          <w:p w14:paraId="5BAAC8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2,852,313.79</w:t>
            </w:r>
          </w:p>
        </w:tc>
      </w:tr>
      <w:tr w:rsidR="00EA449F" w:rsidRPr="008261EB" w14:paraId="22E47D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0118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212</w:t>
            </w:r>
          </w:p>
        </w:tc>
        <w:tc>
          <w:tcPr>
            <w:tcW w:w="3126" w:type="dxa"/>
            <w:tcBorders>
              <w:top w:val="single" w:sz="4" w:space="0" w:color="auto"/>
              <w:left w:val="single" w:sz="4" w:space="0" w:color="auto"/>
              <w:bottom w:val="single" w:sz="4" w:space="0" w:color="auto"/>
              <w:right w:val="single" w:sz="4" w:space="0" w:color="auto"/>
            </w:tcBorders>
            <w:hideMark/>
          </w:tcPr>
          <w:p w14:paraId="4D1208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475,638.85</w:t>
            </w:r>
          </w:p>
        </w:tc>
        <w:tc>
          <w:tcPr>
            <w:tcW w:w="3126" w:type="dxa"/>
            <w:tcBorders>
              <w:top w:val="single" w:sz="4" w:space="0" w:color="auto"/>
              <w:left w:val="single" w:sz="4" w:space="0" w:color="auto"/>
              <w:bottom w:val="single" w:sz="4" w:space="0" w:color="auto"/>
              <w:right w:val="single" w:sz="4" w:space="0" w:color="auto"/>
            </w:tcBorders>
            <w:hideMark/>
          </w:tcPr>
          <w:p w14:paraId="47C9C7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2,852,287.04</w:t>
            </w:r>
          </w:p>
        </w:tc>
      </w:tr>
      <w:tr w:rsidR="00EA449F" w:rsidRPr="008261EB" w14:paraId="583055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BD04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213</w:t>
            </w:r>
          </w:p>
        </w:tc>
        <w:tc>
          <w:tcPr>
            <w:tcW w:w="3126" w:type="dxa"/>
            <w:tcBorders>
              <w:top w:val="single" w:sz="4" w:space="0" w:color="auto"/>
              <w:left w:val="single" w:sz="4" w:space="0" w:color="auto"/>
              <w:bottom w:val="single" w:sz="4" w:space="0" w:color="auto"/>
              <w:right w:val="single" w:sz="4" w:space="0" w:color="auto"/>
            </w:tcBorders>
            <w:hideMark/>
          </w:tcPr>
          <w:p w14:paraId="18549A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475,631.91</w:t>
            </w:r>
          </w:p>
        </w:tc>
        <w:tc>
          <w:tcPr>
            <w:tcW w:w="3126" w:type="dxa"/>
            <w:tcBorders>
              <w:top w:val="single" w:sz="4" w:space="0" w:color="auto"/>
              <w:left w:val="single" w:sz="4" w:space="0" w:color="auto"/>
              <w:bottom w:val="single" w:sz="4" w:space="0" w:color="auto"/>
              <w:right w:val="single" w:sz="4" w:space="0" w:color="auto"/>
            </w:tcBorders>
            <w:hideMark/>
          </w:tcPr>
          <w:p w14:paraId="00C31C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2,852,268.29</w:t>
            </w:r>
          </w:p>
        </w:tc>
      </w:tr>
      <w:tr w:rsidR="00EA449F" w:rsidRPr="008261EB" w14:paraId="2D8A08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5070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214</w:t>
            </w:r>
          </w:p>
        </w:tc>
        <w:tc>
          <w:tcPr>
            <w:tcW w:w="3126" w:type="dxa"/>
            <w:tcBorders>
              <w:top w:val="single" w:sz="4" w:space="0" w:color="auto"/>
              <w:left w:val="single" w:sz="4" w:space="0" w:color="auto"/>
              <w:bottom w:val="single" w:sz="4" w:space="0" w:color="auto"/>
              <w:right w:val="single" w:sz="4" w:space="0" w:color="auto"/>
            </w:tcBorders>
            <w:hideMark/>
          </w:tcPr>
          <w:p w14:paraId="160814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475,620.04</w:t>
            </w:r>
          </w:p>
        </w:tc>
        <w:tc>
          <w:tcPr>
            <w:tcW w:w="3126" w:type="dxa"/>
            <w:tcBorders>
              <w:top w:val="single" w:sz="4" w:space="0" w:color="auto"/>
              <w:left w:val="single" w:sz="4" w:space="0" w:color="auto"/>
              <w:bottom w:val="single" w:sz="4" w:space="0" w:color="auto"/>
              <w:right w:val="single" w:sz="4" w:space="0" w:color="auto"/>
            </w:tcBorders>
            <w:hideMark/>
          </w:tcPr>
          <w:p w14:paraId="4EFBD0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2,852,263.29</w:t>
            </w:r>
          </w:p>
        </w:tc>
      </w:tr>
      <w:tr w:rsidR="00EA449F" w:rsidRPr="008261EB" w14:paraId="368EA1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7DCD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215</w:t>
            </w:r>
          </w:p>
        </w:tc>
        <w:tc>
          <w:tcPr>
            <w:tcW w:w="3126" w:type="dxa"/>
            <w:tcBorders>
              <w:top w:val="single" w:sz="4" w:space="0" w:color="auto"/>
              <w:left w:val="single" w:sz="4" w:space="0" w:color="auto"/>
              <w:bottom w:val="single" w:sz="4" w:space="0" w:color="auto"/>
              <w:right w:val="single" w:sz="4" w:space="0" w:color="auto"/>
            </w:tcBorders>
            <w:hideMark/>
          </w:tcPr>
          <w:p w14:paraId="2C403E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475,604.19</w:t>
            </w:r>
          </w:p>
        </w:tc>
        <w:tc>
          <w:tcPr>
            <w:tcW w:w="3126" w:type="dxa"/>
            <w:tcBorders>
              <w:top w:val="single" w:sz="4" w:space="0" w:color="auto"/>
              <w:left w:val="single" w:sz="4" w:space="0" w:color="auto"/>
              <w:bottom w:val="single" w:sz="4" w:space="0" w:color="auto"/>
              <w:right w:val="single" w:sz="4" w:space="0" w:color="auto"/>
            </w:tcBorders>
            <w:hideMark/>
          </w:tcPr>
          <w:p w14:paraId="37B505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2,852,253.54</w:t>
            </w:r>
          </w:p>
        </w:tc>
      </w:tr>
      <w:tr w:rsidR="00EA449F" w:rsidRPr="008261EB" w14:paraId="758F00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E501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216</w:t>
            </w:r>
          </w:p>
        </w:tc>
        <w:tc>
          <w:tcPr>
            <w:tcW w:w="3126" w:type="dxa"/>
            <w:tcBorders>
              <w:top w:val="single" w:sz="4" w:space="0" w:color="auto"/>
              <w:left w:val="single" w:sz="4" w:space="0" w:color="auto"/>
              <w:bottom w:val="single" w:sz="4" w:space="0" w:color="auto"/>
              <w:right w:val="single" w:sz="4" w:space="0" w:color="auto"/>
            </w:tcBorders>
            <w:hideMark/>
          </w:tcPr>
          <w:p w14:paraId="24732C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475,600.22</w:t>
            </w:r>
          </w:p>
        </w:tc>
        <w:tc>
          <w:tcPr>
            <w:tcW w:w="3126" w:type="dxa"/>
            <w:tcBorders>
              <w:top w:val="single" w:sz="4" w:space="0" w:color="auto"/>
              <w:left w:val="single" w:sz="4" w:space="0" w:color="auto"/>
              <w:bottom w:val="single" w:sz="4" w:space="0" w:color="auto"/>
              <w:right w:val="single" w:sz="4" w:space="0" w:color="auto"/>
            </w:tcBorders>
            <w:hideMark/>
          </w:tcPr>
          <w:p w14:paraId="717376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2,852,235.54</w:t>
            </w:r>
          </w:p>
        </w:tc>
      </w:tr>
      <w:tr w:rsidR="00EA449F" w:rsidRPr="008261EB" w14:paraId="65B992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1EB0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217</w:t>
            </w:r>
          </w:p>
        </w:tc>
        <w:tc>
          <w:tcPr>
            <w:tcW w:w="3126" w:type="dxa"/>
            <w:tcBorders>
              <w:top w:val="single" w:sz="4" w:space="0" w:color="auto"/>
              <w:left w:val="single" w:sz="4" w:space="0" w:color="auto"/>
              <w:bottom w:val="single" w:sz="4" w:space="0" w:color="auto"/>
              <w:right w:val="single" w:sz="4" w:space="0" w:color="auto"/>
            </w:tcBorders>
            <w:hideMark/>
          </w:tcPr>
          <w:p w14:paraId="566924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475,593.28</w:t>
            </w:r>
          </w:p>
        </w:tc>
        <w:tc>
          <w:tcPr>
            <w:tcW w:w="3126" w:type="dxa"/>
            <w:tcBorders>
              <w:top w:val="single" w:sz="4" w:space="0" w:color="auto"/>
              <w:left w:val="single" w:sz="4" w:space="0" w:color="auto"/>
              <w:bottom w:val="single" w:sz="4" w:space="0" w:color="auto"/>
              <w:right w:val="single" w:sz="4" w:space="0" w:color="auto"/>
            </w:tcBorders>
            <w:hideMark/>
          </w:tcPr>
          <w:p w14:paraId="1AAC79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2,852,217.79</w:t>
            </w:r>
          </w:p>
        </w:tc>
      </w:tr>
      <w:tr w:rsidR="00EA449F" w:rsidRPr="008261EB" w14:paraId="056A83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4823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218</w:t>
            </w:r>
          </w:p>
        </w:tc>
        <w:tc>
          <w:tcPr>
            <w:tcW w:w="3126" w:type="dxa"/>
            <w:tcBorders>
              <w:top w:val="single" w:sz="4" w:space="0" w:color="auto"/>
              <w:left w:val="single" w:sz="4" w:space="0" w:color="auto"/>
              <w:bottom w:val="single" w:sz="4" w:space="0" w:color="auto"/>
              <w:right w:val="single" w:sz="4" w:space="0" w:color="auto"/>
            </w:tcBorders>
            <w:hideMark/>
          </w:tcPr>
          <w:p w14:paraId="397E96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475,597.25</w:t>
            </w:r>
          </w:p>
        </w:tc>
        <w:tc>
          <w:tcPr>
            <w:tcW w:w="3126" w:type="dxa"/>
            <w:tcBorders>
              <w:top w:val="single" w:sz="4" w:space="0" w:color="auto"/>
              <w:left w:val="single" w:sz="4" w:space="0" w:color="auto"/>
              <w:bottom w:val="single" w:sz="4" w:space="0" w:color="auto"/>
              <w:right w:val="single" w:sz="4" w:space="0" w:color="auto"/>
            </w:tcBorders>
            <w:hideMark/>
          </w:tcPr>
          <w:p w14:paraId="4865D3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2,852,206.79</w:t>
            </w:r>
          </w:p>
        </w:tc>
      </w:tr>
      <w:tr w:rsidR="00EA449F" w:rsidRPr="008261EB" w14:paraId="221996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329B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219</w:t>
            </w:r>
          </w:p>
        </w:tc>
        <w:tc>
          <w:tcPr>
            <w:tcW w:w="3126" w:type="dxa"/>
            <w:tcBorders>
              <w:top w:val="single" w:sz="4" w:space="0" w:color="auto"/>
              <w:left w:val="single" w:sz="4" w:space="0" w:color="auto"/>
              <w:bottom w:val="single" w:sz="4" w:space="0" w:color="auto"/>
              <w:right w:val="single" w:sz="4" w:space="0" w:color="auto"/>
            </w:tcBorders>
            <w:hideMark/>
          </w:tcPr>
          <w:p w14:paraId="4A96DB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475,606.16</w:t>
            </w:r>
          </w:p>
        </w:tc>
        <w:tc>
          <w:tcPr>
            <w:tcW w:w="3126" w:type="dxa"/>
            <w:tcBorders>
              <w:top w:val="single" w:sz="4" w:space="0" w:color="auto"/>
              <w:left w:val="single" w:sz="4" w:space="0" w:color="auto"/>
              <w:bottom w:val="single" w:sz="4" w:space="0" w:color="auto"/>
              <w:right w:val="single" w:sz="4" w:space="0" w:color="auto"/>
            </w:tcBorders>
            <w:hideMark/>
          </w:tcPr>
          <w:p w14:paraId="187380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2,852,204.04</w:t>
            </w:r>
          </w:p>
        </w:tc>
      </w:tr>
      <w:tr w:rsidR="00EA449F" w:rsidRPr="008261EB" w14:paraId="15E76B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A004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220</w:t>
            </w:r>
          </w:p>
        </w:tc>
        <w:tc>
          <w:tcPr>
            <w:tcW w:w="3126" w:type="dxa"/>
            <w:tcBorders>
              <w:top w:val="single" w:sz="4" w:space="0" w:color="auto"/>
              <w:left w:val="single" w:sz="4" w:space="0" w:color="auto"/>
              <w:bottom w:val="single" w:sz="4" w:space="0" w:color="auto"/>
              <w:right w:val="single" w:sz="4" w:space="0" w:color="auto"/>
            </w:tcBorders>
            <w:hideMark/>
          </w:tcPr>
          <w:p w14:paraId="77CAAD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475,614.10</w:t>
            </w:r>
          </w:p>
        </w:tc>
        <w:tc>
          <w:tcPr>
            <w:tcW w:w="3126" w:type="dxa"/>
            <w:tcBorders>
              <w:top w:val="single" w:sz="4" w:space="0" w:color="auto"/>
              <w:left w:val="single" w:sz="4" w:space="0" w:color="auto"/>
              <w:bottom w:val="single" w:sz="4" w:space="0" w:color="auto"/>
              <w:right w:val="single" w:sz="4" w:space="0" w:color="auto"/>
            </w:tcBorders>
            <w:hideMark/>
          </w:tcPr>
          <w:p w14:paraId="357CF5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2,852,193.04</w:t>
            </w:r>
          </w:p>
        </w:tc>
      </w:tr>
      <w:tr w:rsidR="00EA449F" w:rsidRPr="008261EB" w14:paraId="170805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128F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221</w:t>
            </w:r>
          </w:p>
        </w:tc>
        <w:tc>
          <w:tcPr>
            <w:tcW w:w="3126" w:type="dxa"/>
            <w:tcBorders>
              <w:top w:val="single" w:sz="4" w:space="0" w:color="auto"/>
              <w:left w:val="single" w:sz="4" w:space="0" w:color="auto"/>
              <w:bottom w:val="single" w:sz="4" w:space="0" w:color="auto"/>
              <w:right w:val="single" w:sz="4" w:space="0" w:color="auto"/>
            </w:tcBorders>
            <w:hideMark/>
          </w:tcPr>
          <w:p w14:paraId="6517B7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475,614.10</w:t>
            </w:r>
          </w:p>
        </w:tc>
        <w:tc>
          <w:tcPr>
            <w:tcW w:w="3126" w:type="dxa"/>
            <w:tcBorders>
              <w:top w:val="single" w:sz="4" w:space="0" w:color="auto"/>
              <w:left w:val="single" w:sz="4" w:space="0" w:color="auto"/>
              <w:bottom w:val="single" w:sz="4" w:space="0" w:color="auto"/>
              <w:right w:val="single" w:sz="4" w:space="0" w:color="auto"/>
            </w:tcBorders>
            <w:hideMark/>
          </w:tcPr>
          <w:p w14:paraId="59F13E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2,852,175.29</w:t>
            </w:r>
          </w:p>
        </w:tc>
      </w:tr>
      <w:tr w:rsidR="00EA449F" w:rsidRPr="008261EB" w14:paraId="447738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D385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222</w:t>
            </w:r>
          </w:p>
        </w:tc>
        <w:tc>
          <w:tcPr>
            <w:tcW w:w="3126" w:type="dxa"/>
            <w:tcBorders>
              <w:top w:val="single" w:sz="4" w:space="0" w:color="auto"/>
              <w:left w:val="single" w:sz="4" w:space="0" w:color="auto"/>
              <w:bottom w:val="single" w:sz="4" w:space="0" w:color="auto"/>
              <w:right w:val="single" w:sz="4" w:space="0" w:color="auto"/>
            </w:tcBorders>
            <w:hideMark/>
          </w:tcPr>
          <w:p w14:paraId="32B1AA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475,608.13</w:t>
            </w:r>
          </w:p>
        </w:tc>
        <w:tc>
          <w:tcPr>
            <w:tcW w:w="3126" w:type="dxa"/>
            <w:tcBorders>
              <w:top w:val="single" w:sz="4" w:space="0" w:color="auto"/>
              <w:left w:val="single" w:sz="4" w:space="0" w:color="auto"/>
              <w:bottom w:val="single" w:sz="4" w:space="0" w:color="auto"/>
              <w:right w:val="single" w:sz="4" w:space="0" w:color="auto"/>
            </w:tcBorders>
            <w:hideMark/>
          </w:tcPr>
          <w:p w14:paraId="64F5CA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2,852,161.29</w:t>
            </w:r>
          </w:p>
        </w:tc>
      </w:tr>
      <w:tr w:rsidR="00EA449F" w:rsidRPr="008261EB" w14:paraId="64C95A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BC5B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223</w:t>
            </w:r>
          </w:p>
        </w:tc>
        <w:tc>
          <w:tcPr>
            <w:tcW w:w="3126" w:type="dxa"/>
            <w:tcBorders>
              <w:top w:val="single" w:sz="4" w:space="0" w:color="auto"/>
              <w:left w:val="single" w:sz="4" w:space="0" w:color="auto"/>
              <w:bottom w:val="single" w:sz="4" w:space="0" w:color="auto"/>
              <w:right w:val="single" w:sz="4" w:space="0" w:color="auto"/>
            </w:tcBorders>
            <w:hideMark/>
          </w:tcPr>
          <w:p w14:paraId="511E90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475,601.22</w:t>
            </w:r>
          </w:p>
        </w:tc>
        <w:tc>
          <w:tcPr>
            <w:tcW w:w="3126" w:type="dxa"/>
            <w:tcBorders>
              <w:top w:val="single" w:sz="4" w:space="0" w:color="auto"/>
              <w:left w:val="single" w:sz="4" w:space="0" w:color="auto"/>
              <w:bottom w:val="single" w:sz="4" w:space="0" w:color="auto"/>
              <w:right w:val="single" w:sz="4" w:space="0" w:color="auto"/>
            </w:tcBorders>
            <w:hideMark/>
          </w:tcPr>
          <w:p w14:paraId="1C9A41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2,852,145.54</w:t>
            </w:r>
          </w:p>
        </w:tc>
      </w:tr>
      <w:tr w:rsidR="00EA449F" w:rsidRPr="008261EB" w14:paraId="009F65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B427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224</w:t>
            </w:r>
          </w:p>
        </w:tc>
        <w:tc>
          <w:tcPr>
            <w:tcW w:w="3126" w:type="dxa"/>
            <w:tcBorders>
              <w:top w:val="single" w:sz="4" w:space="0" w:color="auto"/>
              <w:left w:val="single" w:sz="4" w:space="0" w:color="auto"/>
              <w:bottom w:val="single" w:sz="4" w:space="0" w:color="auto"/>
              <w:right w:val="single" w:sz="4" w:space="0" w:color="auto"/>
            </w:tcBorders>
            <w:hideMark/>
          </w:tcPr>
          <w:p w14:paraId="6965BF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475,590.31</w:t>
            </w:r>
          </w:p>
        </w:tc>
        <w:tc>
          <w:tcPr>
            <w:tcW w:w="3126" w:type="dxa"/>
            <w:tcBorders>
              <w:top w:val="single" w:sz="4" w:space="0" w:color="auto"/>
              <w:left w:val="single" w:sz="4" w:space="0" w:color="auto"/>
              <w:bottom w:val="single" w:sz="4" w:space="0" w:color="auto"/>
              <w:right w:val="single" w:sz="4" w:space="0" w:color="auto"/>
            </w:tcBorders>
            <w:hideMark/>
          </w:tcPr>
          <w:p w14:paraId="7F5F28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2,852,131.54</w:t>
            </w:r>
          </w:p>
        </w:tc>
      </w:tr>
      <w:tr w:rsidR="00EA449F" w:rsidRPr="008261EB" w14:paraId="3A5CE5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FCE9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225</w:t>
            </w:r>
          </w:p>
        </w:tc>
        <w:tc>
          <w:tcPr>
            <w:tcW w:w="3126" w:type="dxa"/>
            <w:tcBorders>
              <w:top w:val="single" w:sz="4" w:space="0" w:color="auto"/>
              <w:left w:val="single" w:sz="4" w:space="0" w:color="auto"/>
              <w:bottom w:val="single" w:sz="4" w:space="0" w:color="auto"/>
              <w:right w:val="single" w:sz="4" w:space="0" w:color="auto"/>
            </w:tcBorders>
            <w:hideMark/>
          </w:tcPr>
          <w:p w14:paraId="6A92C6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475,581.41</w:t>
            </w:r>
          </w:p>
        </w:tc>
        <w:tc>
          <w:tcPr>
            <w:tcW w:w="3126" w:type="dxa"/>
            <w:tcBorders>
              <w:top w:val="single" w:sz="4" w:space="0" w:color="auto"/>
              <w:left w:val="single" w:sz="4" w:space="0" w:color="auto"/>
              <w:bottom w:val="single" w:sz="4" w:space="0" w:color="auto"/>
              <w:right w:val="single" w:sz="4" w:space="0" w:color="auto"/>
            </w:tcBorders>
            <w:hideMark/>
          </w:tcPr>
          <w:p w14:paraId="1BC39C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2,852,123.79</w:t>
            </w:r>
          </w:p>
        </w:tc>
      </w:tr>
      <w:tr w:rsidR="00EA449F" w:rsidRPr="008261EB" w14:paraId="350919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DCE9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226</w:t>
            </w:r>
          </w:p>
        </w:tc>
        <w:tc>
          <w:tcPr>
            <w:tcW w:w="3126" w:type="dxa"/>
            <w:tcBorders>
              <w:top w:val="single" w:sz="4" w:space="0" w:color="auto"/>
              <w:left w:val="single" w:sz="4" w:space="0" w:color="auto"/>
              <w:bottom w:val="single" w:sz="4" w:space="0" w:color="auto"/>
              <w:right w:val="single" w:sz="4" w:space="0" w:color="auto"/>
            </w:tcBorders>
            <w:hideMark/>
          </w:tcPr>
          <w:p w14:paraId="6DE9DA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475,574.47</w:t>
            </w:r>
          </w:p>
        </w:tc>
        <w:tc>
          <w:tcPr>
            <w:tcW w:w="3126" w:type="dxa"/>
            <w:tcBorders>
              <w:top w:val="single" w:sz="4" w:space="0" w:color="auto"/>
              <w:left w:val="single" w:sz="4" w:space="0" w:color="auto"/>
              <w:bottom w:val="single" w:sz="4" w:space="0" w:color="auto"/>
              <w:right w:val="single" w:sz="4" w:space="0" w:color="auto"/>
            </w:tcBorders>
            <w:hideMark/>
          </w:tcPr>
          <w:p w14:paraId="3F7636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2,852,113.79</w:t>
            </w:r>
          </w:p>
        </w:tc>
      </w:tr>
      <w:tr w:rsidR="00EA449F" w:rsidRPr="008261EB" w14:paraId="0E63CE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20D2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227</w:t>
            </w:r>
          </w:p>
        </w:tc>
        <w:tc>
          <w:tcPr>
            <w:tcW w:w="3126" w:type="dxa"/>
            <w:tcBorders>
              <w:top w:val="single" w:sz="4" w:space="0" w:color="auto"/>
              <w:left w:val="single" w:sz="4" w:space="0" w:color="auto"/>
              <w:bottom w:val="single" w:sz="4" w:space="0" w:color="auto"/>
              <w:right w:val="single" w:sz="4" w:space="0" w:color="auto"/>
            </w:tcBorders>
            <w:hideMark/>
          </w:tcPr>
          <w:p w14:paraId="3B42B2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475,566.56</w:t>
            </w:r>
          </w:p>
        </w:tc>
        <w:tc>
          <w:tcPr>
            <w:tcW w:w="3126" w:type="dxa"/>
            <w:tcBorders>
              <w:top w:val="single" w:sz="4" w:space="0" w:color="auto"/>
              <w:left w:val="single" w:sz="4" w:space="0" w:color="auto"/>
              <w:bottom w:val="single" w:sz="4" w:space="0" w:color="auto"/>
              <w:right w:val="single" w:sz="4" w:space="0" w:color="auto"/>
            </w:tcBorders>
            <w:hideMark/>
          </w:tcPr>
          <w:p w14:paraId="08C87C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2,852,103.79</w:t>
            </w:r>
          </w:p>
        </w:tc>
      </w:tr>
      <w:tr w:rsidR="00EA449F" w:rsidRPr="008261EB" w14:paraId="29E5A6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EA03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228</w:t>
            </w:r>
          </w:p>
        </w:tc>
        <w:tc>
          <w:tcPr>
            <w:tcW w:w="3126" w:type="dxa"/>
            <w:tcBorders>
              <w:top w:val="single" w:sz="4" w:space="0" w:color="auto"/>
              <w:left w:val="single" w:sz="4" w:space="0" w:color="auto"/>
              <w:bottom w:val="single" w:sz="4" w:space="0" w:color="auto"/>
              <w:right w:val="single" w:sz="4" w:space="0" w:color="auto"/>
            </w:tcBorders>
            <w:hideMark/>
          </w:tcPr>
          <w:p w14:paraId="1D9017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475,557.63</w:t>
            </w:r>
          </w:p>
        </w:tc>
        <w:tc>
          <w:tcPr>
            <w:tcW w:w="3126" w:type="dxa"/>
            <w:tcBorders>
              <w:top w:val="single" w:sz="4" w:space="0" w:color="auto"/>
              <w:left w:val="single" w:sz="4" w:space="0" w:color="auto"/>
              <w:bottom w:val="single" w:sz="4" w:space="0" w:color="auto"/>
              <w:right w:val="single" w:sz="4" w:space="0" w:color="auto"/>
            </w:tcBorders>
            <w:hideMark/>
          </w:tcPr>
          <w:p w14:paraId="3BE70C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2,852,095.04</w:t>
            </w:r>
          </w:p>
        </w:tc>
      </w:tr>
      <w:tr w:rsidR="00EA449F" w:rsidRPr="008261EB" w14:paraId="0E00E9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2793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229</w:t>
            </w:r>
          </w:p>
        </w:tc>
        <w:tc>
          <w:tcPr>
            <w:tcW w:w="3126" w:type="dxa"/>
            <w:tcBorders>
              <w:top w:val="single" w:sz="4" w:space="0" w:color="auto"/>
              <w:left w:val="single" w:sz="4" w:space="0" w:color="auto"/>
              <w:bottom w:val="single" w:sz="4" w:space="0" w:color="auto"/>
              <w:right w:val="single" w:sz="4" w:space="0" w:color="auto"/>
            </w:tcBorders>
            <w:hideMark/>
          </w:tcPr>
          <w:p w14:paraId="0B5492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475,542.78</w:t>
            </w:r>
          </w:p>
        </w:tc>
        <w:tc>
          <w:tcPr>
            <w:tcW w:w="3126" w:type="dxa"/>
            <w:tcBorders>
              <w:top w:val="single" w:sz="4" w:space="0" w:color="auto"/>
              <w:left w:val="single" w:sz="4" w:space="0" w:color="auto"/>
              <w:bottom w:val="single" w:sz="4" w:space="0" w:color="auto"/>
              <w:right w:val="single" w:sz="4" w:space="0" w:color="auto"/>
            </w:tcBorders>
            <w:hideMark/>
          </w:tcPr>
          <w:p w14:paraId="46783E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2,852,094.04</w:t>
            </w:r>
          </w:p>
        </w:tc>
      </w:tr>
      <w:tr w:rsidR="00EA449F" w:rsidRPr="008261EB" w14:paraId="33177E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00C8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230</w:t>
            </w:r>
          </w:p>
        </w:tc>
        <w:tc>
          <w:tcPr>
            <w:tcW w:w="3126" w:type="dxa"/>
            <w:tcBorders>
              <w:top w:val="single" w:sz="4" w:space="0" w:color="auto"/>
              <w:left w:val="single" w:sz="4" w:space="0" w:color="auto"/>
              <w:bottom w:val="single" w:sz="4" w:space="0" w:color="auto"/>
              <w:right w:val="single" w:sz="4" w:space="0" w:color="auto"/>
            </w:tcBorders>
            <w:hideMark/>
          </w:tcPr>
          <w:p w14:paraId="3D08E8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475,535.84</w:t>
            </w:r>
          </w:p>
        </w:tc>
        <w:tc>
          <w:tcPr>
            <w:tcW w:w="3126" w:type="dxa"/>
            <w:tcBorders>
              <w:top w:val="single" w:sz="4" w:space="0" w:color="auto"/>
              <w:left w:val="single" w:sz="4" w:space="0" w:color="auto"/>
              <w:bottom w:val="single" w:sz="4" w:space="0" w:color="auto"/>
              <w:right w:val="single" w:sz="4" w:space="0" w:color="auto"/>
            </w:tcBorders>
            <w:hideMark/>
          </w:tcPr>
          <w:p w14:paraId="19D247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2,852,089.04</w:t>
            </w:r>
          </w:p>
        </w:tc>
      </w:tr>
      <w:tr w:rsidR="00EA449F" w:rsidRPr="008261EB" w14:paraId="1399E9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6ED1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231</w:t>
            </w:r>
          </w:p>
        </w:tc>
        <w:tc>
          <w:tcPr>
            <w:tcW w:w="3126" w:type="dxa"/>
            <w:tcBorders>
              <w:top w:val="single" w:sz="4" w:space="0" w:color="auto"/>
              <w:left w:val="single" w:sz="4" w:space="0" w:color="auto"/>
              <w:bottom w:val="single" w:sz="4" w:space="0" w:color="auto"/>
              <w:right w:val="single" w:sz="4" w:space="0" w:color="auto"/>
            </w:tcBorders>
            <w:hideMark/>
          </w:tcPr>
          <w:p w14:paraId="61623A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475,533.88</w:t>
            </w:r>
          </w:p>
        </w:tc>
        <w:tc>
          <w:tcPr>
            <w:tcW w:w="3126" w:type="dxa"/>
            <w:tcBorders>
              <w:top w:val="single" w:sz="4" w:space="0" w:color="auto"/>
              <w:left w:val="single" w:sz="4" w:space="0" w:color="auto"/>
              <w:bottom w:val="single" w:sz="4" w:space="0" w:color="auto"/>
              <w:right w:val="single" w:sz="4" w:space="0" w:color="auto"/>
            </w:tcBorders>
            <w:hideMark/>
          </w:tcPr>
          <w:p w14:paraId="10727F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2,852,074.29</w:t>
            </w:r>
          </w:p>
        </w:tc>
      </w:tr>
      <w:tr w:rsidR="00EA449F" w:rsidRPr="008261EB" w14:paraId="0BE75E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999D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232</w:t>
            </w:r>
          </w:p>
        </w:tc>
        <w:tc>
          <w:tcPr>
            <w:tcW w:w="3126" w:type="dxa"/>
            <w:tcBorders>
              <w:top w:val="single" w:sz="4" w:space="0" w:color="auto"/>
              <w:left w:val="single" w:sz="4" w:space="0" w:color="auto"/>
              <w:bottom w:val="single" w:sz="4" w:space="0" w:color="auto"/>
              <w:right w:val="single" w:sz="4" w:space="0" w:color="auto"/>
            </w:tcBorders>
            <w:hideMark/>
          </w:tcPr>
          <w:p w14:paraId="2A364B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475,521.00</w:t>
            </w:r>
          </w:p>
        </w:tc>
        <w:tc>
          <w:tcPr>
            <w:tcW w:w="3126" w:type="dxa"/>
            <w:tcBorders>
              <w:top w:val="single" w:sz="4" w:space="0" w:color="auto"/>
              <w:left w:val="single" w:sz="4" w:space="0" w:color="auto"/>
              <w:bottom w:val="single" w:sz="4" w:space="0" w:color="auto"/>
              <w:right w:val="single" w:sz="4" w:space="0" w:color="auto"/>
            </w:tcBorders>
            <w:hideMark/>
          </w:tcPr>
          <w:p w14:paraId="7FE83F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2,852,061.29</w:t>
            </w:r>
          </w:p>
        </w:tc>
      </w:tr>
      <w:tr w:rsidR="00EA449F" w:rsidRPr="008261EB" w14:paraId="0E0552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1D49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233</w:t>
            </w:r>
          </w:p>
        </w:tc>
        <w:tc>
          <w:tcPr>
            <w:tcW w:w="3126" w:type="dxa"/>
            <w:tcBorders>
              <w:top w:val="single" w:sz="4" w:space="0" w:color="auto"/>
              <w:left w:val="single" w:sz="4" w:space="0" w:color="auto"/>
              <w:bottom w:val="single" w:sz="4" w:space="0" w:color="auto"/>
              <w:right w:val="single" w:sz="4" w:space="0" w:color="auto"/>
            </w:tcBorders>
            <w:hideMark/>
          </w:tcPr>
          <w:p w14:paraId="6CA4C9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475,514.06</w:t>
            </w:r>
          </w:p>
        </w:tc>
        <w:tc>
          <w:tcPr>
            <w:tcW w:w="3126" w:type="dxa"/>
            <w:tcBorders>
              <w:top w:val="single" w:sz="4" w:space="0" w:color="auto"/>
              <w:left w:val="single" w:sz="4" w:space="0" w:color="auto"/>
              <w:bottom w:val="single" w:sz="4" w:space="0" w:color="auto"/>
              <w:right w:val="single" w:sz="4" w:space="0" w:color="auto"/>
            </w:tcBorders>
            <w:hideMark/>
          </w:tcPr>
          <w:p w14:paraId="08CBD0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2,852,048.54</w:t>
            </w:r>
          </w:p>
        </w:tc>
      </w:tr>
      <w:tr w:rsidR="00EA449F" w:rsidRPr="008261EB" w14:paraId="4EB5A5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3DEC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234</w:t>
            </w:r>
          </w:p>
        </w:tc>
        <w:tc>
          <w:tcPr>
            <w:tcW w:w="3126" w:type="dxa"/>
            <w:tcBorders>
              <w:top w:val="single" w:sz="4" w:space="0" w:color="auto"/>
              <w:left w:val="single" w:sz="4" w:space="0" w:color="auto"/>
              <w:bottom w:val="single" w:sz="4" w:space="0" w:color="auto"/>
              <w:right w:val="single" w:sz="4" w:space="0" w:color="auto"/>
            </w:tcBorders>
            <w:hideMark/>
          </w:tcPr>
          <w:p w14:paraId="4BB829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475,526.94</w:t>
            </w:r>
          </w:p>
        </w:tc>
        <w:tc>
          <w:tcPr>
            <w:tcW w:w="3126" w:type="dxa"/>
            <w:tcBorders>
              <w:top w:val="single" w:sz="4" w:space="0" w:color="auto"/>
              <w:left w:val="single" w:sz="4" w:space="0" w:color="auto"/>
              <w:bottom w:val="single" w:sz="4" w:space="0" w:color="auto"/>
              <w:right w:val="single" w:sz="4" w:space="0" w:color="auto"/>
            </w:tcBorders>
            <w:hideMark/>
          </w:tcPr>
          <w:p w14:paraId="732788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2,852,031.54</w:t>
            </w:r>
          </w:p>
        </w:tc>
      </w:tr>
      <w:tr w:rsidR="00EA449F" w:rsidRPr="008261EB" w14:paraId="2889A4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9B46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235</w:t>
            </w:r>
          </w:p>
        </w:tc>
        <w:tc>
          <w:tcPr>
            <w:tcW w:w="3126" w:type="dxa"/>
            <w:tcBorders>
              <w:top w:val="single" w:sz="4" w:space="0" w:color="auto"/>
              <w:left w:val="single" w:sz="4" w:space="0" w:color="auto"/>
              <w:bottom w:val="single" w:sz="4" w:space="0" w:color="auto"/>
              <w:right w:val="single" w:sz="4" w:space="0" w:color="auto"/>
            </w:tcBorders>
            <w:hideMark/>
          </w:tcPr>
          <w:p w14:paraId="44FE4A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475,516.06</w:t>
            </w:r>
          </w:p>
        </w:tc>
        <w:tc>
          <w:tcPr>
            <w:tcW w:w="3126" w:type="dxa"/>
            <w:tcBorders>
              <w:top w:val="single" w:sz="4" w:space="0" w:color="auto"/>
              <w:left w:val="single" w:sz="4" w:space="0" w:color="auto"/>
              <w:bottom w:val="single" w:sz="4" w:space="0" w:color="auto"/>
              <w:right w:val="single" w:sz="4" w:space="0" w:color="auto"/>
            </w:tcBorders>
            <w:hideMark/>
          </w:tcPr>
          <w:p w14:paraId="6A7513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2,852,006.79</w:t>
            </w:r>
          </w:p>
        </w:tc>
      </w:tr>
      <w:tr w:rsidR="00EA449F" w:rsidRPr="008261EB" w14:paraId="748846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7372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236</w:t>
            </w:r>
          </w:p>
        </w:tc>
        <w:tc>
          <w:tcPr>
            <w:tcW w:w="3126" w:type="dxa"/>
            <w:tcBorders>
              <w:top w:val="single" w:sz="4" w:space="0" w:color="auto"/>
              <w:left w:val="single" w:sz="4" w:space="0" w:color="auto"/>
              <w:bottom w:val="single" w:sz="4" w:space="0" w:color="auto"/>
              <w:right w:val="single" w:sz="4" w:space="0" w:color="auto"/>
            </w:tcBorders>
            <w:hideMark/>
          </w:tcPr>
          <w:p w14:paraId="3EE971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475,489.31</w:t>
            </w:r>
          </w:p>
        </w:tc>
        <w:tc>
          <w:tcPr>
            <w:tcW w:w="3126" w:type="dxa"/>
            <w:tcBorders>
              <w:top w:val="single" w:sz="4" w:space="0" w:color="auto"/>
              <w:left w:val="single" w:sz="4" w:space="0" w:color="auto"/>
              <w:bottom w:val="single" w:sz="4" w:space="0" w:color="auto"/>
              <w:right w:val="single" w:sz="4" w:space="0" w:color="auto"/>
            </w:tcBorders>
            <w:hideMark/>
          </w:tcPr>
          <w:p w14:paraId="1CB8B1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2,851,989.04</w:t>
            </w:r>
          </w:p>
        </w:tc>
      </w:tr>
      <w:tr w:rsidR="00EA449F" w:rsidRPr="008261EB" w14:paraId="1B3960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13F2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237</w:t>
            </w:r>
          </w:p>
        </w:tc>
        <w:tc>
          <w:tcPr>
            <w:tcW w:w="3126" w:type="dxa"/>
            <w:tcBorders>
              <w:top w:val="single" w:sz="4" w:space="0" w:color="auto"/>
              <w:left w:val="single" w:sz="4" w:space="0" w:color="auto"/>
              <w:bottom w:val="single" w:sz="4" w:space="0" w:color="auto"/>
              <w:right w:val="single" w:sz="4" w:space="0" w:color="auto"/>
            </w:tcBorders>
            <w:hideMark/>
          </w:tcPr>
          <w:p w14:paraId="375238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475,472.47</w:t>
            </w:r>
          </w:p>
        </w:tc>
        <w:tc>
          <w:tcPr>
            <w:tcW w:w="3126" w:type="dxa"/>
            <w:tcBorders>
              <w:top w:val="single" w:sz="4" w:space="0" w:color="auto"/>
              <w:left w:val="single" w:sz="4" w:space="0" w:color="auto"/>
              <w:bottom w:val="single" w:sz="4" w:space="0" w:color="auto"/>
              <w:right w:val="single" w:sz="4" w:space="0" w:color="auto"/>
            </w:tcBorders>
            <w:hideMark/>
          </w:tcPr>
          <w:p w14:paraId="685836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2,851,982.04</w:t>
            </w:r>
          </w:p>
        </w:tc>
      </w:tr>
      <w:tr w:rsidR="00EA449F" w:rsidRPr="008261EB" w14:paraId="18FF78E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381F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238</w:t>
            </w:r>
          </w:p>
        </w:tc>
        <w:tc>
          <w:tcPr>
            <w:tcW w:w="3126" w:type="dxa"/>
            <w:tcBorders>
              <w:top w:val="single" w:sz="4" w:space="0" w:color="auto"/>
              <w:left w:val="single" w:sz="4" w:space="0" w:color="auto"/>
              <w:bottom w:val="single" w:sz="4" w:space="0" w:color="auto"/>
              <w:right w:val="single" w:sz="4" w:space="0" w:color="auto"/>
            </w:tcBorders>
            <w:hideMark/>
          </w:tcPr>
          <w:p w14:paraId="1B1424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475,461.59</w:t>
            </w:r>
          </w:p>
        </w:tc>
        <w:tc>
          <w:tcPr>
            <w:tcW w:w="3126" w:type="dxa"/>
            <w:tcBorders>
              <w:top w:val="single" w:sz="4" w:space="0" w:color="auto"/>
              <w:left w:val="single" w:sz="4" w:space="0" w:color="auto"/>
              <w:bottom w:val="single" w:sz="4" w:space="0" w:color="auto"/>
              <w:right w:val="single" w:sz="4" w:space="0" w:color="auto"/>
            </w:tcBorders>
            <w:hideMark/>
          </w:tcPr>
          <w:p w14:paraId="6EC866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2,851,992.04</w:t>
            </w:r>
          </w:p>
        </w:tc>
      </w:tr>
      <w:tr w:rsidR="00EA449F" w:rsidRPr="008261EB" w14:paraId="577D7C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CF20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239</w:t>
            </w:r>
          </w:p>
        </w:tc>
        <w:tc>
          <w:tcPr>
            <w:tcW w:w="3126" w:type="dxa"/>
            <w:tcBorders>
              <w:top w:val="single" w:sz="4" w:space="0" w:color="auto"/>
              <w:left w:val="single" w:sz="4" w:space="0" w:color="auto"/>
              <w:bottom w:val="single" w:sz="4" w:space="0" w:color="auto"/>
              <w:right w:val="single" w:sz="4" w:space="0" w:color="auto"/>
            </w:tcBorders>
            <w:hideMark/>
          </w:tcPr>
          <w:p w14:paraId="741E80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475,440.78</w:t>
            </w:r>
          </w:p>
        </w:tc>
        <w:tc>
          <w:tcPr>
            <w:tcW w:w="3126" w:type="dxa"/>
            <w:tcBorders>
              <w:top w:val="single" w:sz="4" w:space="0" w:color="auto"/>
              <w:left w:val="single" w:sz="4" w:space="0" w:color="auto"/>
              <w:bottom w:val="single" w:sz="4" w:space="0" w:color="auto"/>
              <w:right w:val="single" w:sz="4" w:space="0" w:color="auto"/>
            </w:tcBorders>
            <w:hideMark/>
          </w:tcPr>
          <w:p w14:paraId="5130C8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2,851,994.04</w:t>
            </w:r>
          </w:p>
        </w:tc>
      </w:tr>
      <w:tr w:rsidR="00EA449F" w:rsidRPr="008261EB" w14:paraId="7937ED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1F61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240</w:t>
            </w:r>
          </w:p>
        </w:tc>
        <w:tc>
          <w:tcPr>
            <w:tcW w:w="3126" w:type="dxa"/>
            <w:tcBorders>
              <w:top w:val="single" w:sz="4" w:space="0" w:color="auto"/>
              <w:left w:val="single" w:sz="4" w:space="0" w:color="auto"/>
              <w:bottom w:val="single" w:sz="4" w:space="0" w:color="auto"/>
              <w:right w:val="single" w:sz="4" w:space="0" w:color="auto"/>
            </w:tcBorders>
            <w:hideMark/>
          </w:tcPr>
          <w:p w14:paraId="42DCC0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475,425.93</w:t>
            </w:r>
          </w:p>
        </w:tc>
        <w:tc>
          <w:tcPr>
            <w:tcW w:w="3126" w:type="dxa"/>
            <w:tcBorders>
              <w:top w:val="single" w:sz="4" w:space="0" w:color="auto"/>
              <w:left w:val="single" w:sz="4" w:space="0" w:color="auto"/>
              <w:bottom w:val="single" w:sz="4" w:space="0" w:color="auto"/>
              <w:right w:val="single" w:sz="4" w:space="0" w:color="auto"/>
            </w:tcBorders>
            <w:hideMark/>
          </w:tcPr>
          <w:p w14:paraId="29E2B4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2,851,983.04</w:t>
            </w:r>
          </w:p>
        </w:tc>
      </w:tr>
      <w:tr w:rsidR="00EA449F" w:rsidRPr="008261EB" w14:paraId="362060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AA10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241</w:t>
            </w:r>
          </w:p>
        </w:tc>
        <w:tc>
          <w:tcPr>
            <w:tcW w:w="3126" w:type="dxa"/>
            <w:tcBorders>
              <w:top w:val="single" w:sz="4" w:space="0" w:color="auto"/>
              <w:left w:val="single" w:sz="4" w:space="0" w:color="auto"/>
              <w:bottom w:val="single" w:sz="4" w:space="0" w:color="auto"/>
              <w:right w:val="single" w:sz="4" w:space="0" w:color="auto"/>
            </w:tcBorders>
            <w:hideMark/>
          </w:tcPr>
          <w:p w14:paraId="244559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475,403.15</w:t>
            </w:r>
          </w:p>
        </w:tc>
        <w:tc>
          <w:tcPr>
            <w:tcW w:w="3126" w:type="dxa"/>
            <w:tcBorders>
              <w:top w:val="single" w:sz="4" w:space="0" w:color="auto"/>
              <w:left w:val="single" w:sz="4" w:space="0" w:color="auto"/>
              <w:bottom w:val="single" w:sz="4" w:space="0" w:color="auto"/>
              <w:right w:val="single" w:sz="4" w:space="0" w:color="auto"/>
            </w:tcBorders>
            <w:hideMark/>
          </w:tcPr>
          <w:p w14:paraId="137622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2,851,976.29</w:t>
            </w:r>
          </w:p>
        </w:tc>
      </w:tr>
      <w:tr w:rsidR="00EA449F" w:rsidRPr="008261EB" w14:paraId="08A2F5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32D5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242</w:t>
            </w:r>
          </w:p>
        </w:tc>
        <w:tc>
          <w:tcPr>
            <w:tcW w:w="3126" w:type="dxa"/>
            <w:tcBorders>
              <w:top w:val="single" w:sz="4" w:space="0" w:color="auto"/>
              <w:left w:val="single" w:sz="4" w:space="0" w:color="auto"/>
              <w:bottom w:val="single" w:sz="4" w:space="0" w:color="auto"/>
              <w:right w:val="single" w:sz="4" w:space="0" w:color="auto"/>
            </w:tcBorders>
            <w:hideMark/>
          </w:tcPr>
          <w:p w14:paraId="202966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475,389.31</w:t>
            </w:r>
          </w:p>
        </w:tc>
        <w:tc>
          <w:tcPr>
            <w:tcW w:w="3126" w:type="dxa"/>
            <w:tcBorders>
              <w:top w:val="single" w:sz="4" w:space="0" w:color="auto"/>
              <w:left w:val="single" w:sz="4" w:space="0" w:color="auto"/>
              <w:bottom w:val="single" w:sz="4" w:space="0" w:color="auto"/>
              <w:right w:val="single" w:sz="4" w:space="0" w:color="auto"/>
            </w:tcBorders>
            <w:hideMark/>
          </w:tcPr>
          <w:p w14:paraId="6F541B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2,851,980.04</w:t>
            </w:r>
          </w:p>
        </w:tc>
      </w:tr>
      <w:tr w:rsidR="00EA449F" w:rsidRPr="008261EB" w14:paraId="44455F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BD51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243</w:t>
            </w:r>
          </w:p>
        </w:tc>
        <w:tc>
          <w:tcPr>
            <w:tcW w:w="3126" w:type="dxa"/>
            <w:tcBorders>
              <w:top w:val="single" w:sz="4" w:space="0" w:color="auto"/>
              <w:left w:val="single" w:sz="4" w:space="0" w:color="auto"/>
              <w:bottom w:val="single" w:sz="4" w:space="0" w:color="auto"/>
              <w:right w:val="single" w:sz="4" w:space="0" w:color="auto"/>
            </w:tcBorders>
            <w:hideMark/>
          </w:tcPr>
          <w:p w14:paraId="6FFCEC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475,373.47</w:t>
            </w:r>
          </w:p>
        </w:tc>
        <w:tc>
          <w:tcPr>
            <w:tcW w:w="3126" w:type="dxa"/>
            <w:tcBorders>
              <w:top w:val="single" w:sz="4" w:space="0" w:color="auto"/>
              <w:left w:val="single" w:sz="4" w:space="0" w:color="auto"/>
              <w:bottom w:val="single" w:sz="4" w:space="0" w:color="auto"/>
              <w:right w:val="single" w:sz="4" w:space="0" w:color="auto"/>
            </w:tcBorders>
            <w:hideMark/>
          </w:tcPr>
          <w:p w14:paraId="551290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2,851,972.29</w:t>
            </w:r>
          </w:p>
        </w:tc>
      </w:tr>
      <w:tr w:rsidR="00EA449F" w:rsidRPr="008261EB" w14:paraId="1C11BC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79B1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244</w:t>
            </w:r>
          </w:p>
        </w:tc>
        <w:tc>
          <w:tcPr>
            <w:tcW w:w="3126" w:type="dxa"/>
            <w:tcBorders>
              <w:top w:val="single" w:sz="4" w:space="0" w:color="auto"/>
              <w:left w:val="single" w:sz="4" w:space="0" w:color="auto"/>
              <w:bottom w:val="single" w:sz="4" w:space="0" w:color="auto"/>
              <w:right w:val="single" w:sz="4" w:space="0" w:color="auto"/>
            </w:tcBorders>
            <w:hideMark/>
          </w:tcPr>
          <w:p w14:paraId="3B9702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475,351.68</w:t>
            </w:r>
          </w:p>
        </w:tc>
        <w:tc>
          <w:tcPr>
            <w:tcW w:w="3126" w:type="dxa"/>
            <w:tcBorders>
              <w:top w:val="single" w:sz="4" w:space="0" w:color="auto"/>
              <w:left w:val="single" w:sz="4" w:space="0" w:color="auto"/>
              <w:bottom w:val="single" w:sz="4" w:space="0" w:color="auto"/>
              <w:right w:val="single" w:sz="4" w:space="0" w:color="auto"/>
            </w:tcBorders>
            <w:hideMark/>
          </w:tcPr>
          <w:p w14:paraId="2B41F2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2,851,956.29</w:t>
            </w:r>
          </w:p>
        </w:tc>
      </w:tr>
      <w:tr w:rsidR="00EA449F" w:rsidRPr="008261EB" w14:paraId="3E0183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7A4A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245</w:t>
            </w:r>
          </w:p>
        </w:tc>
        <w:tc>
          <w:tcPr>
            <w:tcW w:w="3126" w:type="dxa"/>
            <w:tcBorders>
              <w:top w:val="single" w:sz="4" w:space="0" w:color="auto"/>
              <w:left w:val="single" w:sz="4" w:space="0" w:color="auto"/>
              <w:bottom w:val="single" w:sz="4" w:space="0" w:color="auto"/>
              <w:right w:val="single" w:sz="4" w:space="0" w:color="auto"/>
            </w:tcBorders>
            <w:hideMark/>
          </w:tcPr>
          <w:p w14:paraId="418DD6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475,326.93</w:t>
            </w:r>
          </w:p>
        </w:tc>
        <w:tc>
          <w:tcPr>
            <w:tcW w:w="3126" w:type="dxa"/>
            <w:tcBorders>
              <w:top w:val="single" w:sz="4" w:space="0" w:color="auto"/>
              <w:left w:val="single" w:sz="4" w:space="0" w:color="auto"/>
              <w:bottom w:val="single" w:sz="4" w:space="0" w:color="auto"/>
              <w:right w:val="single" w:sz="4" w:space="0" w:color="auto"/>
            </w:tcBorders>
            <w:hideMark/>
          </w:tcPr>
          <w:p w14:paraId="795E9E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2,851,927.54</w:t>
            </w:r>
          </w:p>
        </w:tc>
      </w:tr>
      <w:tr w:rsidR="00EA449F" w:rsidRPr="008261EB" w14:paraId="191682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24E2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246</w:t>
            </w:r>
          </w:p>
        </w:tc>
        <w:tc>
          <w:tcPr>
            <w:tcW w:w="3126" w:type="dxa"/>
            <w:tcBorders>
              <w:top w:val="single" w:sz="4" w:space="0" w:color="auto"/>
              <w:left w:val="single" w:sz="4" w:space="0" w:color="auto"/>
              <w:bottom w:val="single" w:sz="4" w:space="0" w:color="auto"/>
              <w:right w:val="single" w:sz="4" w:space="0" w:color="auto"/>
            </w:tcBorders>
            <w:hideMark/>
          </w:tcPr>
          <w:p w14:paraId="31124F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475,299.18</w:t>
            </w:r>
          </w:p>
        </w:tc>
        <w:tc>
          <w:tcPr>
            <w:tcW w:w="3126" w:type="dxa"/>
            <w:tcBorders>
              <w:top w:val="single" w:sz="4" w:space="0" w:color="auto"/>
              <w:left w:val="single" w:sz="4" w:space="0" w:color="auto"/>
              <w:bottom w:val="single" w:sz="4" w:space="0" w:color="auto"/>
              <w:right w:val="single" w:sz="4" w:space="0" w:color="auto"/>
            </w:tcBorders>
            <w:hideMark/>
          </w:tcPr>
          <w:p w14:paraId="267607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2,851,874.29</w:t>
            </w:r>
          </w:p>
        </w:tc>
      </w:tr>
      <w:tr w:rsidR="00EA449F" w:rsidRPr="008261EB" w14:paraId="5B3FAF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A088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247</w:t>
            </w:r>
          </w:p>
        </w:tc>
        <w:tc>
          <w:tcPr>
            <w:tcW w:w="3126" w:type="dxa"/>
            <w:tcBorders>
              <w:top w:val="single" w:sz="4" w:space="0" w:color="auto"/>
              <w:left w:val="single" w:sz="4" w:space="0" w:color="auto"/>
              <w:bottom w:val="single" w:sz="4" w:space="0" w:color="auto"/>
              <w:right w:val="single" w:sz="4" w:space="0" w:color="auto"/>
            </w:tcBorders>
            <w:hideMark/>
          </w:tcPr>
          <w:p w14:paraId="1CAB46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475,288.31</w:t>
            </w:r>
          </w:p>
        </w:tc>
        <w:tc>
          <w:tcPr>
            <w:tcW w:w="3126" w:type="dxa"/>
            <w:tcBorders>
              <w:top w:val="single" w:sz="4" w:space="0" w:color="auto"/>
              <w:left w:val="single" w:sz="4" w:space="0" w:color="auto"/>
              <w:bottom w:val="single" w:sz="4" w:space="0" w:color="auto"/>
              <w:right w:val="single" w:sz="4" w:space="0" w:color="auto"/>
            </w:tcBorders>
            <w:hideMark/>
          </w:tcPr>
          <w:p w14:paraId="71C630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2,851,835.54</w:t>
            </w:r>
          </w:p>
        </w:tc>
      </w:tr>
      <w:tr w:rsidR="00EA449F" w:rsidRPr="008261EB" w14:paraId="017938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3374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248</w:t>
            </w:r>
          </w:p>
        </w:tc>
        <w:tc>
          <w:tcPr>
            <w:tcW w:w="3126" w:type="dxa"/>
            <w:tcBorders>
              <w:top w:val="single" w:sz="4" w:space="0" w:color="auto"/>
              <w:left w:val="single" w:sz="4" w:space="0" w:color="auto"/>
              <w:bottom w:val="single" w:sz="4" w:space="0" w:color="auto"/>
              <w:right w:val="single" w:sz="4" w:space="0" w:color="auto"/>
            </w:tcBorders>
            <w:hideMark/>
          </w:tcPr>
          <w:p w14:paraId="120876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475,272.46</w:t>
            </w:r>
          </w:p>
        </w:tc>
        <w:tc>
          <w:tcPr>
            <w:tcW w:w="3126" w:type="dxa"/>
            <w:tcBorders>
              <w:top w:val="single" w:sz="4" w:space="0" w:color="auto"/>
              <w:left w:val="single" w:sz="4" w:space="0" w:color="auto"/>
              <w:bottom w:val="single" w:sz="4" w:space="0" w:color="auto"/>
              <w:right w:val="single" w:sz="4" w:space="0" w:color="auto"/>
            </w:tcBorders>
            <w:hideMark/>
          </w:tcPr>
          <w:p w14:paraId="69A531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2,851,800.04</w:t>
            </w:r>
          </w:p>
        </w:tc>
      </w:tr>
      <w:tr w:rsidR="00EA449F" w:rsidRPr="008261EB" w14:paraId="017511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6DD3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249</w:t>
            </w:r>
          </w:p>
        </w:tc>
        <w:tc>
          <w:tcPr>
            <w:tcW w:w="3126" w:type="dxa"/>
            <w:tcBorders>
              <w:top w:val="single" w:sz="4" w:space="0" w:color="auto"/>
              <w:left w:val="single" w:sz="4" w:space="0" w:color="auto"/>
              <w:bottom w:val="single" w:sz="4" w:space="0" w:color="auto"/>
              <w:right w:val="single" w:sz="4" w:space="0" w:color="auto"/>
            </w:tcBorders>
            <w:hideMark/>
          </w:tcPr>
          <w:p w14:paraId="6A69A9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475,243.74</w:t>
            </w:r>
          </w:p>
        </w:tc>
        <w:tc>
          <w:tcPr>
            <w:tcW w:w="3126" w:type="dxa"/>
            <w:tcBorders>
              <w:top w:val="single" w:sz="4" w:space="0" w:color="auto"/>
              <w:left w:val="single" w:sz="4" w:space="0" w:color="auto"/>
              <w:bottom w:val="single" w:sz="4" w:space="0" w:color="auto"/>
              <w:right w:val="single" w:sz="4" w:space="0" w:color="auto"/>
            </w:tcBorders>
            <w:hideMark/>
          </w:tcPr>
          <w:p w14:paraId="72AA11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2,851,743.54</w:t>
            </w:r>
          </w:p>
        </w:tc>
      </w:tr>
      <w:tr w:rsidR="00EA449F" w:rsidRPr="008261EB" w14:paraId="5B7ED6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1F25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250</w:t>
            </w:r>
          </w:p>
        </w:tc>
        <w:tc>
          <w:tcPr>
            <w:tcW w:w="3126" w:type="dxa"/>
            <w:tcBorders>
              <w:top w:val="single" w:sz="4" w:space="0" w:color="auto"/>
              <w:left w:val="single" w:sz="4" w:space="0" w:color="auto"/>
              <w:bottom w:val="single" w:sz="4" w:space="0" w:color="auto"/>
              <w:right w:val="single" w:sz="4" w:space="0" w:color="auto"/>
            </w:tcBorders>
            <w:hideMark/>
          </w:tcPr>
          <w:p w14:paraId="5CF961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475,198.18</w:t>
            </w:r>
          </w:p>
        </w:tc>
        <w:tc>
          <w:tcPr>
            <w:tcW w:w="3126" w:type="dxa"/>
            <w:tcBorders>
              <w:top w:val="single" w:sz="4" w:space="0" w:color="auto"/>
              <w:left w:val="single" w:sz="4" w:space="0" w:color="auto"/>
              <w:bottom w:val="single" w:sz="4" w:space="0" w:color="auto"/>
              <w:right w:val="single" w:sz="4" w:space="0" w:color="auto"/>
            </w:tcBorders>
            <w:hideMark/>
          </w:tcPr>
          <w:p w14:paraId="660EA9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2,851,617.80</w:t>
            </w:r>
          </w:p>
        </w:tc>
      </w:tr>
      <w:tr w:rsidR="00EA449F" w:rsidRPr="008261EB" w14:paraId="6EC090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FAFB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251</w:t>
            </w:r>
          </w:p>
        </w:tc>
        <w:tc>
          <w:tcPr>
            <w:tcW w:w="3126" w:type="dxa"/>
            <w:tcBorders>
              <w:top w:val="single" w:sz="4" w:space="0" w:color="auto"/>
              <w:left w:val="single" w:sz="4" w:space="0" w:color="auto"/>
              <w:bottom w:val="single" w:sz="4" w:space="0" w:color="auto"/>
              <w:right w:val="single" w:sz="4" w:space="0" w:color="auto"/>
            </w:tcBorders>
            <w:hideMark/>
          </w:tcPr>
          <w:p w14:paraId="567D20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475,179.36</w:t>
            </w:r>
          </w:p>
        </w:tc>
        <w:tc>
          <w:tcPr>
            <w:tcW w:w="3126" w:type="dxa"/>
            <w:tcBorders>
              <w:top w:val="single" w:sz="4" w:space="0" w:color="auto"/>
              <w:left w:val="single" w:sz="4" w:space="0" w:color="auto"/>
              <w:bottom w:val="single" w:sz="4" w:space="0" w:color="auto"/>
              <w:right w:val="single" w:sz="4" w:space="0" w:color="auto"/>
            </w:tcBorders>
            <w:hideMark/>
          </w:tcPr>
          <w:p w14:paraId="195F0E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2,851,535.55</w:t>
            </w:r>
          </w:p>
        </w:tc>
      </w:tr>
      <w:tr w:rsidR="00EA449F" w:rsidRPr="008261EB" w14:paraId="07A8B6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68D5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252</w:t>
            </w:r>
          </w:p>
        </w:tc>
        <w:tc>
          <w:tcPr>
            <w:tcW w:w="3126" w:type="dxa"/>
            <w:tcBorders>
              <w:top w:val="single" w:sz="4" w:space="0" w:color="auto"/>
              <w:left w:val="single" w:sz="4" w:space="0" w:color="auto"/>
              <w:bottom w:val="single" w:sz="4" w:space="0" w:color="auto"/>
              <w:right w:val="single" w:sz="4" w:space="0" w:color="auto"/>
            </w:tcBorders>
            <w:hideMark/>
          </w:tcPr>
          <w:p w14:paraId="0CCD11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475,171.45</w:t>
            </w:r>
          </w:p>
        </w:tc>
        <w:tc>
          <w:tcPr>
            <w:tcW w:w="3126" w:type="dxa"/>
            <w:tcBorders>
              <w:top w:val="single" w:sz="4" w:space="0" w:color="auto"/>
              <w:left w:val="single" w:sz="4" w:space="0" w:color="auto"/>
              <w:bottom w:val="single" w:sz="4" w:space="0" w:color="auto"/>
              <w:right w:val="single" w:sz="4" w:space="0" w:color="auto"/>
            </w:tcBorders>
            <w:hideMark/>
          </w:tcPr>
          <w:p w14:paraId="323072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2,851,496.05</w:t>
            </w:r>
          </w:p>
        </w:tc>
      </w:tr>
      <w:tr w:rsidR="00EA449F" w:rsidRPr="008261EB" w14:paraId="605031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6142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253</w:t>
            </w:r>
          </w:p>
        </w:tc>
        <w:tc>
          <w:tcPr>
            <w:tcW w:w="3126" w:type="dxa"/>
            <w:tcBorders>
              <w:top w:val="single" w:sz="4" w:space="0" w:color="auto"/>
              <w:left w:val="single" w:sz="4" w:space="0" w:color="auto"/>
              <w:bottom w:val="single" w:sz="4" w:space="0" w:color="auto"/>
              <w:right w:val="single" w:sz="4" w:space="0" w:color="auto"/>
            </w:tcBorders>
            <w:hideMark/>
          </w:tcPr>
          <w:p w14:paraId="2446A8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475,175.42</w:t>
            </w:r>
          </w:p>
        </w:tc>
        <w:tc>
          <w:tcPr>
            <w:tcW w:w="3126" w:type="dxa"/>
            <w:tcBorders>
              <w:top w:val="single" w:sz="4" w:space="0" w:color="auto"/>
              <w:left w:val="single" w:sz="4" w:space="0" w:color="auto"/>
              <w:bottom w:val="single" w:sz="4" w:space="0" w:color="auto"/>
              <w:right w:val="single" w:sz="4" w:space="0" w:color="auto"/>
            </w:tcBorders>
            <w:hideMark/>
          </w:tcPr>
          <w:p w14:paraId="45BC35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2,851,474.05</w:t>
            </w:r>
          </w:p>
        </w:tc>
      </w:tr>
      <w:tr w:rsidR="00EA449F" w:rsidRPr="008261EB" w14:paraId="36C157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9618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254</w:t>
            </w:r>
          </w:p>
        </w:tc>
        <w:tc>
          <w:tcPr>
            <w:tcW w:w="3126" w:type="dxa"/>
            <w:tcBorders>
              <w:top w:val="single" w:sz="4" w:space="0" w:color="auto"/>
              <w:left w:val="single" w:sz="4" w:space="0" w:color="auto"/>
              <w:bottom w:val="single" w:sz="4" w:space="0" w:color="auto"/>
              <w:right w:val="single" w:sz="4" w:space="0" w:color="auto"/>
            </w:tcBorders>
            <w:hideMark/>
          </w:tcPr>
          <w:p w14:paraId="3C45DD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475,184.33</w:t>
            </w:r>
          </w:p>
        </w:tc>
        <w:tc>
          <w:tcPr>
            <w:tcW w:w="3126" w:type="dxa"/>
            <w:tcBorders>
              <w:top w:val="single" w:sz="4" w:space="0" w:color="auto"/>
              <w:left w:val="single" w:sz="4" w:space="0" w:color="auto"/>
              <w:bottom w:val="single" w:sz="4" w:space="0" w:color="auto"/>
              <w:right w:val="single" w:sz="4" w:space="0" w:color="auto"/>
            </w:tcBorders>
            <w:hideMark/>
          </w:tcPr>
          <w:p w14:paraId="5F5764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2,851,454.30</w:t>
            </w:r>
          </w:p>
        </w:tc>
      </w:tr>
      <w:tr w:rsidR="00EA449F" w:rsidRPr="008261EB" w14:paraId="078369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56AC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255</w:t>
            </w:r>
          </w:p>
        </w:tc>
        <w:tc>
          <w:tcPr>
            <w:tcW w:w="3126" w:type="dxa"/>
            <w:tcBorders>
              <w:top w:val="single" w:sz="4" w:space="0" w:color="auto"/>
              <w:left w:val="single" w:sz="4" w:space="0" w:color="auto"/>
              <w:bottom w:val="single" w:sz="4" w:space="0" w:color="auto"/>
              <w:right w:val="single" w:sz="4" w:space="0" w:color="auto"/>
            </w:tcBorders>
            <w:hideMark/>
          </w:tcPr>
          <w:p w14:paraId="421F25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475,185.30</w:t>
            </w:r>
          </w:p>
        </w:tc>
        <w:tc>
          <w:tcPr>
            <w:tcW w:w="3126" w:type="dxa"/>
            <w:tcBorders>
              <w:top w:val="single" w:sz="4" w:space="0" w:color="auto"/>
              <w:left w:val="single" w:sz="4" w:space="0" w:color="auto"/>
              <w:bottom w:val="single" w:sz="4" w:space="0" w:color="auto"/>
              <w:right w:val="single" w:sz="4" w:space="0" w:color="auto"/>
            </w:tcBorders>
            <w:hideMark/>
          </w:tcPr>
          <w:p w14:paraId="3FDC75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2,851,435.55</w:t>
            </w:r>
          </w:p>
        </w:tc>
      </w:tr>
      <w:tr w:rsidR="00EA449F" w:rsidRPr="008261EB" w14:paraId="115051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624F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256</w:t>
            </w:r>
          </w:p>
        </w:tc>
        <w:tc>
          <w:tcPr>
            <w:tcW w:w="3126" w:type="dxa"/>
            <w:tcBorders>
              <w:top w:val="single" w:sz="4" w:space="0" w:color="auto"/>
              <w:left w:val="single" w:sz="4" w:space="0" w:color="auto"/>
              <w:bottom w:val="single" w:sz="4" w:space="0" w:color="auto"/>
              <w:right w:val="single" w:sz="4" w:space="0" w:color="auto"/>
            </w:tcBorders>
            <w:hideMark/>
          </w:tcPr>
          <w:p w14:paraId="719190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475,185.30</w:t>
            </w:r>
          </w:p>
        </w:tc>
        <w:tc>
          <w:tcPr>
            <w:tcW w:w="3126" w:type="dxa"/>
            <w:tcBorders>
              <w:top w:val="single" w:sz="4" w:space="0" w:color="auto"/>
              <w:left w:val="single" w:sz="4" w:space="0" w:color="auto"/>
              <w:bottom w:val="single" w:sz="4" w:space="0" w:color="auto"/>
              <w:right w:val="single" w:sz="4" w:space="0" w:color="auto"/>
            </w:tcBorders>
            <w:hideMark/>
          </w:tcPr>
          <w:p w14:paraId="786D39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2,851,407.80</w:t>
            </w:r>
          </w:p>
        </w:tc>
      </w:tr>
      <w:tr w:rsidR="00EA449F" w:rsidRPr="008261EB" w14:paraId="4F3AA3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5D4D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257</w:t>
            </w:r>
          </w:p>
        </w:tc>
        <w:tc>
          <w:tcPr>
            <w:tcW w:w="3126" w:type="dxa"/>
            <w:tcBorders>
              <w:top w:val="single" w:sz="4" w:space="0" w:color="auto"/>
              <w:left w:val="single" w:sz="4" w:space="0" w:color="auto"/>
              <w:bottom w:val="single" w:sz="4" w:space="0" w:color="auto"/>
              <w:right w:val="single" w:sz="4" w:space="0" w:color="auto"/>
            </w:tcBorders>
            <w:hideMark/>
          </w:tcPr>
          <w:p w14:paraId="03835D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475,186.30</w:t>
            </w:r>
          </w:p>
        </w:tc>
        <w:tc>
          <w:tcPr>
            <w:tcW w:w="3126" w:type="dxa"/>
            <w:tcBorders>
              <w:top w:val="single" w:sz="4" w:space="0" w:color="auto"/>
              <w:left w:val="single" w:sz="4" w:space="0" w:color="auto"/>
              <w:bottom w:val="single" w:sz="4" w:space="0" w:color="auto"/>
              <w:right w:val="single" w:sz="4" w:space="0" w:color="auto"/>
            </w:tcBorders>
            <w:hideMark/>
          </w:tcPr>
          <w:p w14:paraId="61B09B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2,851,382.05</w:t>
            </w:r>
          </w:p>
        </w:tc>
      </w:tr>
      <w:tr w:rsidR="00EA449F" w:rsidRPr="008261EB" w14:paraId="6559D3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99F0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258</w:t>
            </w:r>
          </w:p>
        </w:tc>
        <w:tc>
          <w:tcPr>
            <w:tcW w:w="3126" w:type="dxa"/>
            <w:tcBorders>
              <w:top w:val="single" w:sz="4" w:space="0" w:color="auto"/>
              <w:left w:val="single" w:sz="4" w:space="0" w:color="auto"/>
              <w:bottom w:val="single" w:sz="4" w:space="0" w:color="auto"/>
              <w:right w:val="single" w:sz="4" w:space="0" w:color="auto"/>
            </w:tcBorders>
            <w:hideMark/>
          </w:tcPr>
          <w:p w14:paraId="07B567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475,196.20</w:t>
            </w:r>
          </w:p>
        </w:tc>
        <w:tc>
          <w:tcPr>
            <w:tcW w:w="3126" w:type="dxa"/>
            <w:tcBorders>
              <w:top w:val="single" w:sz="4" w:space="0" w:color="auto"/>
              <w:left w:val="single" w:sz="4" w:space="0" w:color="auto"/>
              <w:bottom w:val="single" w:sz="4" w:space="0" w:color="auto"/>
              <w:right w:val="single" w:sz="4" w:space="0" w:color="auto"/>
            </w:tcBorders>
            <w:hideMark/>
          </w:tcPr>
          <w:p w14:paraId="554579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2,851,361.30</w:t>
            </w:r>
          </w:p>
        </w:tc>
      </w:tr>
      <w:tr w:rsidR="00EA449F" w:rsidRPr="008261EB" w14:paraId="16C866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1CD7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259</w:t>
            </w:r>
          </w:p>
        </w:tc>
        <w:tc>
          <w:tcPr>
            <w:tcW w:w="3126" w:type="dxa"/>
            <w:tcBorders>
              <w:top w:val="single" w:sz="4" w:space="0" w:color="auto"/>
              <w:left w:val="single" w:sz="4" w:space="0" w:color="auto"/>
              <w:bottom w:val="single" w:sz="4" w:space="0" w:color="auto"/>
              <w:right w:val="single" w:sz="4" w:space="0" w:color="auto"/>
            </w:tcBorders>
            <w:hideMark/>
          </w:tcPr>
          <w:p w14:paraId="6774A0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475,216.01</w:t>
            </w:r>
          </w:p>
        </w:tc>
        <w:tc>
          <w:tcPr>
            <w:tcW w:w="3126" w:type="dxa"/>
            <w:tcBorders>
              <w:top w:val="single" w:sz="4" w:space="0" w:color="auto"/>
              <w:left w:val="single" w:sz="4" w:space="0" w:color="auto"/>
              <w:bottom w:val="single" w:sz="4" w:space="0" w:color="auto"/>
              <w:right w:val="single" w:sz="4" w:space="0" w:color="auto"/>
            </w:tcBorders>
            <w:hideMark/>
          </w:tcPr>
          <w:p w14:paraId="004FF7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2,851,346.55</w:t>
            </w:r>
          </w:p>
        </w:tc>
      </w:tr>
      <w:tr w:rsidR="00EA449F" w:rsidRPr="008261EB" w14:paraId="17C0FB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1DDB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260</w:t>
            </w:r>
          </w:p>
        </w:tc>
        <w:tc>
          <w:tcPr>
            <w:tcW w:w="3126" w:type="dxa"/>
            <w:tcBorders>
              <w:top w:val="single" w:sz="4" w:space="0" w:color="auto"/>
              <w:left w:val="single" w:sz="4" w:space="0" w:color="auto"/>
              <w:bottom w:val="single" w:sz="4" w:space="0" w:color="auto"/>
              <w:right w:val="single" w:sz="4" w:space="0" w:color="auto"/>
            </w:tcBorders>
            <w:hideMark/>
          </w:tcPr>
          <w:p w14:paraId="118A5C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475,228.89</w:t>
            </w:r>
          </w:p>
        </w:tc>
        <w:tc>
          <w:tcPr>
            <w:tcW w:w="3126" w:type="dxa"/>
            <w:tcBorders>
              <w:top w:val="single" w:sz="4" w:space="0" w:color="auto"/>
              <w:left w:val="single" w:sz="4" w:space="0" w:color="auto"/>
              <w:bottom w:val="single" w:sz="4" w:space="0" w:color="auto"/>
              <w:right w:val="single" w:sz="4" w:space="0" w:color="auto"/>
            </w:tcBorders>
            <w:hideMark/>
          </w:tcPr>
          <w:p w14:paraId="0406E6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2,851,337.55</w:t>
            </w:r>
          </w:p>
        </w:tc>
      </w:tr>
      <w:tr w:rsidR="00EA449F" w:rsidRPr="008261EB" w14:paraId="5F8FA2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858B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261</w:t>
            </w:r>
          </w:p>
        </w:tc>
        <w:tc>
          <w:tcPr>
            <w:tcW w:w="3126" w:type="dxa"/>
            <w:tcBorders>
              <w:top w:val="single" w:sz="4" w:space="0" w:color="auto"/>
              <w:left w:val="single" w:sz="4" w:space="0" w:color="auto"/>
              <w:bottom w:val="single" w:sz="4" w:space="0" w:color="auto"/>
              <w:right w:val="single" w:sz="4" w:space="0" w:color="auto"/>
            </w:tcBorders>
            <w:hideMark/>
          </w:tcPr>
          <w:p w14:paraId="5B4856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475,247.70</w:t>
            </w:r>
          </w:p>
        </w:tc>
        <w:tc>
          <w:tcPr>
            <w:tcW w:w="3126" w:type="dxa"/>
            <w:tcBorders>
              <w:top w:val="single" w:sz="4" w:space="0" w:color="auto"/>
              <w:left w:val="single" w:sz="4" w:space="0" w:color="auto"/>
              <w:bottom w:val="single" w:sz="4" w:space="0" w:color="auto"/>
              <w:right w:val="single" w:sz="4" w:space="0" w:color="auto"/>
            </w:tcBorders>
            <w:hideMark/>
          </w:tcPr>
          <w:p w14:paraId="011A0D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2,851,334.55</w:t>
            </w:r>
          </w:p>
        </w:tc>
      </w:tr>
      <w:tr w:rsidR="00EA449F" w:rsidRPr="008261EB" w14:paraId="515C02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56F1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262</w:t>
            </w:r>
          </w:p>
        </w:tc>
        <w:tc>
          <w:tcPr>
            <w:tcW w:w="3126" w:type="dxa"/>
            <w:tcBorders>
              <w:top w:val="single" w:sz="4" w:space="0" w:color="auto"/>
              <w:left w:val="single" w:sz="4" w:space="0" w:color="auto"/>
              <w:bottom w:val="single" w:sz="4" w:space="0" w:color="auto"/>
              <w:right w:val="single" w:sz="4" w:space="0" w:color="auto"/>
            </w:tcBorders>
            <w:hideMark/>
          </w:tcPr>
          <w:p w14:paraId="367174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475,260.58</w:t>
            </w:r>
          </w:p>
        </w:tc>
        <w:tc>
          <w:tcPr>
            <w:tcW w:w="3126" w:type="dxa"/>
            <w:tcBorders>
              <w:top w:val="single" w:sz="4" w:space="0" w:color="auto"/>
              <w:left w:val="single" w:sz="4" w:space="0" w:color="auto"/>
              <w:bottom w:val="single" w:sz="4" w:space="0" w:color="auto"/>
              <w:right w:val="single" w:sz="4" w:space="0" w:color="auto"/>
            </w:tcBorders>
            <w:hideMark/>
          </w:tcPr>
          <w:p w14:paraId="3992D7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2,851,326.55</w:t>
            </w:r>
          </w:p>
        </w:tc>
      </w:tr>
      <w:tr w:rsidR="00EA449F" w:rsidRPr="008261EB" w14:paraId="339D2D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DB45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263</w:t>
            </w:r>
          </w:p>
        </w:tc>
        <w:tc>
          <w:tcPr>
            <w:tcW w:w="3126" w:type="dxa"/>
            <w:tcBorders>
              <w:top w:val="single" w:sz="4" w:space="0" w:color="auto"/>
              <w:left w:val="single" w:sz="4" w:space="0" w:color="auto"/>
              <w:bottom w:val="single" w:sz="4" w:space="0" w:color="auto"/>
              <w:right w:val="single" w:sz="4" w:space="0" w:color="auto"/>
            </w:tcBorders>
            <w:hideMark/>
          </w:tcPr>
          <w:p w14:paraId="64183E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475,302.14</w:t>
            </w:r>
          </w:p>
        </w:tc>
        <w:tc>
          <w:tcPr>
            <w:tcW w:w="3126" w:type="dxa"/>
            <w:tcBorders>
              <w:top w:val="single" w:sz="4" w:space="0" w:color="auto"/>
              <w:left w:val="single" w:sz="4" w:space="0" w:color="auto"/>
              <w:bottom w:val="single" w:sz="4" w:space="0" w:color="auto"/>
              <w:right w:val="single" w:sz="4" w:space="0" w:color="auto"/>
            </w:tcBorders>
            <w:hideMark/>
          </w:tcPr>
          <w:p w14:paraId="111D7E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2,851,316.80</w:t>
            </w:r>
          </w:p>
        </w:tc>
      </w:tr>
      <w:tr w:rsidR="00EA449F" w:rsidRPr="008261EB" w14:paraId="372D59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D69C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264</w:t>
            </w:r>
          </w:p>
        </w:tc>
        <w:tc>
          <w:tcPr>
            <w:tcW w:w="3126" w:type="dxa"/>
            <w:tcBorders>
              <w:top w:val="single" w:sz="4" w:space="0" w:color="auto"/>
              <w:left w:val="single" w:sz="4" w:space="0" w:color="auto"/>
              <w:bottom w:val="single" w:sz="4" w:space="0" w:color="auto"/>
              <w:right w:val="single" w:sz="4" w:space="0" w:color="auto"/>
            </w:tcBorders>
            <w:hideMark/>
          </w:tcPr>
          <w:p w14:paraId="573AC9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475,299.17</w:t>
            </w:r>
          </w:p>
        </w:tc>
        <w:tc>
          <w:tcPr>
            <w:tcW w:w="3126" w:type="dxa"/>
            <w:tcBorders>
              <w:top w:val="single" w:sz="4" w:space="0" w:color="auto"/>
              <w:left w:val="single" w:sz="4" w:space="0" w:color="auto"/>
              <w:bottom w:val="single" w:sz="4" w:space="0" w:color="auto"/>
              <w:right w:val="single" w:sz="4" w:space="0" w:color="auto"/>
            </w:tcBorders>
            <w:hideMark/>
          </w:tcPr>
          <w:p w14:paraId="055F61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2,851,304.80</w:t>
            </w:r>
          </w:p>
        </w:tc>
      </w:tr>
      <w:tr w:rsidR="00EA449F" w:rsidRPr="008261EB" w14:paraId="3B3602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BC30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265</w:t>
            </w:r>
          </w:p>
        </w:tc>
        <w:tc>
          <w:tcPr>
            <w:tcW w:w="3126" w:type="dxa"/>
            <w:tcBorders>
              <w:top w:val="single" w:sz="4" w:space="0" w:color="auto"/>
              <w:left w:val="single" w:sz="4" w:space="0" w:color="auto"/>
              <w:bottom w:val="single" w:sz="4" w:space="0" w:color="auto"/>
              <w:right w:val="single" w:sz="4" w:space="0" w:color="auto"/>
            </w:tcBorders>
            <w:hideMark/>
          </w:tcPr>
          <w:p w14:paraId="0B9CFC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475,296.20</w:t>
            </w:r>
          </w:p>
        </w:tc>
        <w:tc>
          <w:tcPr>
            <w:tcW w:w="3126" w:type="dxa"/>
            <w:tcBorders>
              <w:top w:val="single" w:sz="4" w:space="0" w:color="auto"/>
              <w:left w:val="single" w:sz="4" w:space="0" w:color="auto"/>
              <w:bottom w:val="single" w:sz="4" w:space="0" w:color="auto"/>
              <w:right w:val="single" w:sz="4" w:space="0" w:color="auto"/>
            </w:tcBorders>
            <w:hideMark/>
          </w:tcPr>
          <w:p w14:paraId="20A028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2,851,290.05</w:t>
            </w:r>
          </w:p>
        </w:tc>
      </w:tr>
      <w:tr w:rsidR="00EA449F" w:rsidRPr="008261EB" w14:paraId="3EAD3A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018F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266</w:t>
            </w:r>
          </w:p>
        </w:tc>
        <w:tc>
          <w:tcPr>
            <w:tcW w:w="3126" w:type="dxa"/>
            <w:tcBorders>
              <w:top w:val="single" w:sz="4" w:space="0" w:color="auto"/>
              <w:left w:val="single" w:sz="4" w:space="0" w:color="auto"/>
              <w:bottom w:val="single" w:sz="4" w:space="0" w:color="auto"/>
              <w:right w:val="single" w:sz="4" w:space="0" w:color="auto"/>
            </w:tcBorders>
            <w:hideMark/>
          </w:tcPr>
          <w:p w14:paraId="30E4F5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475,288.30</w:t>
            </w:r>
          </w:p>
        </w:tc>
        <w:tc>
          <w:tcPr>
            <w:tcW w:w="3126" w:type="dxa"/>
            <w:tcBorders>
              <w:top w:val="single" w:sz="4" w:space="0" w:color="auto"/>
              <w:left w:val="single" w:sz="4" w:space="0" w:color="auto"/>
              <w:bottom w:val="single" w:sz="4" w:space="0" w:color="auto"/>
              <w:right w:val="single" w:sz="4" w:space="0" w:color="auto"/>
            </w:tcBorders>
            <w:hideMark/>
          </w:tcPr>
          <w:p w14:paraId="5ABDCE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2,851,283.05</w:t>
            </w:r>
          </w:p>
        </w:tc>
      </w:tr>
      <w:tr w:rsidR="00EA449F" w:rsidRPr="008261EB" w14:paraId="0AC29A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A461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267</w:t>
            </w:r>
          </w:p>
        </w:tc>
        <w:tc>
          <w:tcPr>
            <w:tcW w:w="3126" w:type="dxa"/>
            <w:tcBorders>
              <w:top w:val="single" w:sz="4" w:space="0" w:color="auto"/>
              <w:left w:val="single" w:sz="4" w:space="0" w:color="auto"/>
              <w:bottom w:val="single" w:sz="4" w:space="0" w:color="auto"/>
              <w:right w:val="single" w:sz="4" w:space="0" w:color="auto"/>
            </w:tcBorders>
            <w:hideMark/>
          </w:tcPr>
          <w:p w14:paraId="3B316E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475,278.39</w:t>
            </w:r>
          </w:p>
        </w:tc>
        <w:tc>
          <w:tcPr>
            <w:tcW w:w="3126" w:type="dxa"/>
            <w:tcBorders>
              <w:top w:val="single" w:sz="4" w:space="0" w:color="auto"/>
              <w:left w:val="single" w:sz="4" w:space="0" w:color="auto"/>
              <w:bottom w:val="single" w:sz="4" w:space="0" w:color="auto"/>
              <w:right w:val="single" w:sz="4" w:space="0" w:color="auto"/>
            </w:tcBorders>
            <w:hideMark/>
          </w:tcPr>
          <w:p w14:paraId="725A3C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2,851,283.05</w:t>
            </w:r>
          </w:p>
        </w:tc>
      </w:tr>
      <w:tr w:rsidR="00EA449F" w:rsidRPr="008261EB" w14:paraId="71C775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AA53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268</w:t>
            </w:r>
          </w:p>
        </w:tc>
        <w:tc>
          <w:tcPr>
            <w:tcW w:w="3126" w:type="dxa"/>
            <w:tcBorders>
              <w:top w:val="single" w:sz="4" w:space="0" w:color="auto"/>
              <w:left w:val="single" w:sz="4" w:space="0" w:color="auto"/>
              <w:bottom w:val="single" w:sz="4" w:space="0" w:color="auto"/>
              <w:right w:val="single" w:sz="4" w:space="0" w:color="auto"/>
            </w:tcBorders>
            <w:hideMark/>
          </w:tcPr>
          <w:p w14:paraId="2F537A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475,271.45</w:t>
            </w:r>
          </w:p>
        </w:tc>
        <w:tc>
          <w:tcPr>
            <w:tcW w:w="3126" w:type="dxa"/>
            <w:tcBorders>
              <w:top w:val="single" w:sz="4" w:space="0" w:color="auto"/>
              <w:left w:val="single" w:sz="4" w:space="0" w:color="auto"/>
              <w:bottom w:val="single" w:sz="4" w:space="0" w:color="auto"/>
              <w:right w:val="single" w:sz="4" w:space="0" w:color="auto"/>
            </w:tcBorders>
            <w:hideMark/>
          </w:tcPr>
          <w:p w14:paraId="3098D2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2,851,285.05</w:t>
            </w:r>
          </w:p>
        </w:tc>
      </w:tr>
      <w:tr w:rsidR="00EA449F" w:rsidRPr="008261EB" w14:paraId="6F4DAC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F6D1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269</w:t>
            </w:r>
          </w:p>
        </w:tc>
        <w:tc>
          <w:tcPr>
            <w:tcW w:w="3126" w:type="dxa"/>
            <w:tcBorders>
              <w:top w:val="single" w:sz="4" w:space="0" w:color="auto"/>
              <w:left w:val="single" w:sz="4" w:space="0" w:color="auto"/>
              <w:bottom w:val="single" w:sz="4" w:space="0" w:color="auto"/>
              <w:right w:val="single" w:sz="4" w:space="0" w:color="auto"/>
            </w:tcBorders>
            <w:hideMark/>
          </w:tcPr>
          <w:p w14:paraId="16C1F6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475,266.51</w:t>
            </w:r>
          </w:p>
        </w:tc>
        <w:tc>
          <w:tcPr>
            <w:tcW w:w="3126" w:type="dxa"/>
            <w:tcBorders>
              <w:top w:val="single" w:sz="4" w:space="0" w:color="auto"/>
              <w:left w:val="single" w:sz="4" w:space="0" w:color="auto"/>
              <w:bottom w:val="single" w:sz="4" w:space="0" w:color="auto"/>
              <w:right w:val="single" w:sz="4" w:space="0" w:color="auto"/>
            </w:tcBorders>
            <w:hideMark/>
          </w:tcPr>
          <w:p w14:paraId="2A2883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2,851,292.05</w:t>
            </w:r>
          </w:p>
        </w:tc>
      </w:tr>
      <w:tr w:rsidR="00EA449F" w:rsidRPr="008261EB" w14:paraId="582BD4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EADF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270</w:t>
            </w:r>
          </w:p>
        </w:tc>
        <w:tc>
          <w:tcPr>
            <w:tcW w:w="3126" w:type="dxa"/>
            <w:tcBorders>
              <w:top w:val="single" w:sz="4" w:space="0" w:color="auto"/>
              <w:left w:val="single" w:sz="4" w:space="0" w:color="auto"/>
              <w:bottom w:val="single" w:sz="4" w:space="0" w:color="auto"/>
              <w:right w:val="single" w:sz="4" w:space="0" w:color="auto"/>
            </w:tcBorders>
            <w:hideMark/>
          </w:tcPr>
          <w:p w14:paraId="7A9215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475,266.51</w:t>
            </w:r>
          </w:p>
        </w:tc>
        <w:tc>
          <w:tcPr>
            <w:tcW w:w="3126" w:type="dxa"/>
            <w:tcBorders>
              <w:top w:val="single" w:sz="4" w:space="0" w:color="auto"/>
              <w:left w:val="single" w:sz="4" w:space="0" w:color="auto"/>
              <w:bottom w:val="single" w:sz="4" w:space="0" w:color="auto"/>
              <w:right w:val="single" w:sz="4" w:space="0" w:color="auto"/>
            </w:tcBorders>
            <w:hideMark/>
          </w:tcPr>
          <w:p w14:paraId="514827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2,851,305.80</w:t>
            </w:r>
          </w:p>
        </w:tc>
      </w:tr>
      <w:tr w:rsidR="00EA449F" w:rsidRPr="008261EB" w14:paraId="35BEE5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96CE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271</w:t>
            </w:r>
          </w:p>
        </w:tc>
        <w:tc>
          <w:tcPr>
            <w:tcW w:w="3126" w:type="dxa"/>
            <w:tcBorders>
              <w:top w:val="single" w:sz="4" w:space="0" w:color="auto"/>
              <w:left w:val="single" w:sz="4" w:space="0" w:color="auto"/>
              <w:bottom w:val="single" w:sz="4" w:space="0" w:color="auto"/>
              <w:right w:val="single" w:sz="4" w:space="0" w:color="auto"/>
            </w:tcBorders>
            <w:hideMark/>
          </w:tcPr>
          <w:p w14:paraId="488AF6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475,254.61</w:t>
            </w:r>
          </w:p>
        </w:tc>
        <w:tc>
          <w:tcPr>
            <w:tcW w:w="3126" w:type="dxa"/>
            <w:tcBorders>
              <w:top w:val="single" w:sz="4" w:space="0" w:color="auto"/>
              <w:left w:val="single" w:sz="4" w:space="0" w:color="auto"/>
              <w:bottom w:val="single" w:sz="4" w:space="0" w:color="auto"/>
              <w:right w:val="single" w:sz="4" w:space="0" w:color="auto"/>
            </w:tcBorders>
            <w:hideMark/>
          </w:tcPr>
          <w:p w14:paraId="16116E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2,851,313.80</w:t>
            </w:r>
          </w:p>
        </w:tc>
      </w:tr>
      <w:tr w:rsidR="00EA449F" w:rsidRPr="008261EB" w14:paraId="5CC6DB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7B8E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272</w:t>
            </w:r>
          </w:p>
        </w:tc>
        <w:tc>
          <w:tcPr>
            <w:tcW w:w="3126" w:type="dxa"/>
            <w:tcBorders>
              <w:top w:val="single" w:sz="4" w:space="0" w:color="auto"/>
              <w:left w:val="single" w:sz="4" w:space="0" w:color="auto"/>
              <w:bottom w:val="single" w:sz="4" w:space="0" w:color="auto"/>
              <w:right w:val="single" w:sz="4" w:space="0" w:color="auto"/>
            </w:tcBorders>
            <w:hideMark/>
          </w:tcPr>
          <w:p w14:paraId="5A16B5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475,249.67</w:t>
            </w:r>
          </w:p>
        </w:tc>
        <w:tc>
          <w:tcPr>
            <w:tcW w:w="3126" w:type="dxa"/>
            <w:tcBorders>
              <w:top w:val="single" w:sz="4" w:space="0" w:color="auto"/>
              <w:left w:val="single" w:sz="4" w:space="0" w:color="auto"/>
              <w:bottom w:val="single" w:sz="4" w:space="0" w:color="auto"/>
              <w:right w:val="single" w:sz="4" w:space="0" w:color="auto"/>
            </w:tcBorders>
            <w:hideMark/>
          </w:tcPr>
          <w:p w14:paraId="344BD8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2,851,305.80</w:t>
            </w:r>
          </w:p>
        </w:tc>
      </w:tr>
      <w:tr w:rsidR="00EA449F" w:rsidRPr="008261EB" w14:paraId="2FBC22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E814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273</w:t>
            </w:r>
          </w:p>
        </w:tc>
        <w:tc>
          <w:tcPr>
            <w:tcW w:w="3126" w:type="dxa"/>
            <w:tcBorders>
              <w:top w:val="single" w:sz="4" w:space="0" w:color="auto"/>
              <w:left w:val="single" w:sz="4" w:space="0" w:color="auto"/>
              <w:bottom w:val="single" w:sz="4" w:space="0" w:color="auto"/>
              <w:right w:val="single" w:sz="4" w:space="0" w:color="auto"/>
            </w:tcBorders>
            <w:hideMark/>
          </w:tcPr>
          <w:p w14:paraId="09750E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475,235.80</w:t>
            </w:r>
          </w:p>
        </w:tc>
        <w:tc>
          <w:tcPr>
            <w:tcW w:w="3126" w:type="dxa"/>
            <w:tcBorders>
              <w:top w:val="single" w:sz="4" w:space="0" w:color="auto"/>
              <w:left w:val="single" w:sz="4" w:space="0" w:color="auto"/>
              <w:bottom w:val="single" w:sz="4" w:space="0" w:color="auto"/>
              <w:right w:val="single" w:sz="4" w:space="0" w:color="auto"/>
            </w:tcBorders>
            <w:hideMark/>
          </w:tcPr>
          <w:p w14:paraId="6AC557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2,851,302.80</w:t>
            </w:r>
          </w:p>
        </w:tc>
      </w:tr>
      <w:tr w:rsidR="00EA449F" w:rsidRPr="008261EB" w14:paraId="35B5CA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76DD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274</w:t>
            </w:r>
          </w:p>
        </w:tc>
        <w:tc>
          <w:tcPr>
            <w:tcW w:w="3126" w:type="dxa"/>
            <w:tcBorders>
              <w:top w:val="single" w:sz="4" w:space="0" w:color="auto"/>
              <w:left w:val="single" w:sz="4" w:space="0" w:color="auto"/>
              <w:bottom w:val="single" w:sz="4" w:space="0" w:color="auto"/>
              <w:right w:val="single" w:sz="4" w:space="0" w:color="auto"/>
            </w:tcBorders>
            <w:hideMark/>
          </w:tcPr>
          <w:p w14:paraId="6E1E4A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475,221.95</w:t>
            </w:r>
          </w:p>
        </w:tc>
        <w:tc>
          <w:tcPr>
            <w:tcW w:w="3126" w:type="dxa"/>
            <w:tcBorders>
              <w:top w:val="single" w:sz="4" w:space="0" w:color="auto"/>
              <w:left w:val="single" w:sz="4" w:space="0" w:color="auto"/>
              <w:bottom w:val="single" w:sz="4" w:space="0" w:color="auto"/>
              <w:right w:val="single" w:sz="4" w:space="0" w:color="auto"/>
            </w:tcBorders>
            <w:hideMark/>
          </w:tcPr>
          <w:p w14:paraId="1B2000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2,851,296.80</w:t>
            </w:r>
          </w:p>
        </w:tc>
      </w:tr>
      <w:tr w:rsidR="00EA449F" w:rsidRPr="008261EB" w14:paraId="7B12D2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1331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275</w:t>
            </w:r>
          </w:p>
        </w:tc>
        <w:tc>
          <w:tcPr>
            <w:tcW w:w="3126" w:type="dxa"/>
            <w:tcBorders>
              <w:top w:val="single" w:sz="4" w:space="0" w:color="auto"/>
              <w:left w:val="single" w:sz="4" w:space="0" w:color="auto"/>
              <w:bottom w:val="single" w:sz="4" w:space="0" w:color="auto"/>
              <w:right w:val="single" w:sz="4" w:space="0" w:color="auto"/>
            </w:tcBorders>
            <w:hideMark/>
          </w:tcPr>
          <w:p w14:paraId="6D5BEA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475,205.11</w:t>
            </w:r>
          </w:p>
        </w:tc>
        <w:tc>
          <w:tcPr>
            <w:tcW w:w="3126" w:type="dxa"/>
            <w:tcBorders>
              <w:top w:val="single" w:sz="4" w:space="0" w:color="auto"/>
              <w:left w:val="single" w:sz="4" w:space="0" w:color="auto"/>
              <w:bottom w:val="single" w:sz="4" w:space="0" w:color="auto"/>
              <w:right w:val="single" w:sz="4" w:space="0" w:color="auto"/>
            </w:tcBorders>
            <w:hideMark/>
          </w:tcPr>
          <w:p w14:paraId="7A49C4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2,851,291.05</w:t>
            </w:r>
          </w:p>
        </w:tc>
      </w:tr>
      <w:tr w:rsidR="00EA449F" w:rsidRPr="008261EB" w14:paraId="04CCF3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2C79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276</w:t>
            </w:r>
          </w:p>
        </w:tc>
        <w:tc>
          <w:tcPr>
            <w:tcW w:w="3126" w:type="dxa"/>
            <w:tcBorders>
              <w:top w:val="single" w:sz="4" w:space="0" w:color="auto"/>
              <w:left w:val="single" w:sz="4" w:space="0" w:color="auto"/>
              <w:bottom w:val="single" w:sz="4" w:space="0" w:color="auto"/>
              <w:right w:val="single" w:sz="4" w:space="0" w:color="auto"/>
            </w:tcBorders>
            <w:hideMark/>
          </w:tcPr>
          <w:p w14:paraId="71479E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475,192.23</w:t>
            </w:r>
          </w:p>
        </w:tc>
        <w:tc>
          <w:tcPr>
            <w:tcW w:w="3126" w:type="dxa"/>
            <w:tcBorders>
              <w:top w:val="single" w:sz="4" w:space="0" w:color="auto"/>
              <w:left w:val="single" w:sz="4" w:space="0" w:color="auto"/>
              <w:bottom w:val="single" w:sz="4" w:space="0" w:color="auto"/>
              <w:right w:val="single" w:sz="4" w:space="0" w:color="auto"/>
            </w:tcBorders>
            <w:hideMark/>
          </w:tcPr>
          <w:p w14:paraId="63A324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2,851,284.05</w:t>
            </w:r>
          </w:p>
        </w:tc>
      </w:tr>
      <w:tr w:rsidR="00EA449F" w:rsidRPr="008261EB" w14:paraId="5B45FE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AE75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277</w:t>
            </w:r>
          </w:p>
        </w:tc>
        <w:tc>
          <w:tcPr>
            <w:tcW w:w="3126" w:type="dxa"/>
            <w:tcBorders>
              <w:top w:val="single" w:sz="4" w:space="0" w:color="auto"/>
              <w:left w:val="single" w:sz="4" w:space="0" w:color="auto"/>
              <w:bottom w:val="single" w:sz="4" w:space="0" w:color="auto"/>
              <w:right w:val="single" w:sz="4" w:space="0" w:color="auto"/>
            </w:tcBorders>
            <w:hideMark/>
          </w:tcPr>
          <w:p w14:paraId="50EC9C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475,182.33</w:t>
            </w:r>
          </w:p>
        </w:tc>
        <w:tc>
          <w:tcPr>
            <w:tcW w:w="3126" w:type="dxa"/>
            <w:tcBorders>
              <w:top w:val="single" w:sz="4" w:space="0" w:color="auto"/>
              <w:left w:val="single" w:sz="4" w:space="0" w:color="auto"/>
              <w:bottom w:val="single" w:sz="4" w:space="0" w:color="auto"/>
              <w:right w:val="single" w:sz="4" w:space="0" w:color="auto"/>
            </w:tcBorders>
            <w:hideMark/>
          </w:tcPr>
          <w:p w14:paraId="204D94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2,851,273.05</w:t>
            </w:r>
          </w:p>
        </w:tc>
      </w:tr>
      <w:tr w:rsidR="00EA449F" w:rsidRPr="008261EB" w14:paraId="73B3A6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4A5A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278</w:t>
            </w:r>
          </w:p>
        </w:tc>
        <w:tc>
          <w:tcPr>
            <w:tcW w:w="3126" w:type="dxa"/>
            <w:tcBorders>
              <w:top w:val="single" w:sz="4" w:space="0" w:color="auto"/>
              <w:left w:val="single" w:sz="4" w:space="0" w:color="auto"/>
              <w:bottom w:val="single" w:sz="4" w:space="0" w:color="auto"/>
              <w:right w:val="single" w:sz="4" w:space="0" w:color="auto"/>
            </w:tcBorders>
            <w:hideMark/>
          </w:tcPr>
          <w:p w14:paraId="6A7134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475,172.45</w:t>
            </w:r>
          </w:p>
        </w:tc>
        <w:tc>
          <w:tcPr>
            <w:tcW w:w="3126" w:type="dxa"/>
            <w:tcBorders>
              <w:top w:val="single" w:sz="4" w:space="0" w:color="auto"/>
              <w:left w:val="single" w:sz="4" w:space="0" w:color="auto"/>
              <w:bottom w:val="single" w:sz="4" w:space="0" w:color="auto"/>
              <w:right w:val="single" w:sz="4" w:space="0" w:color="auto"/>
            </w:tcBorders>
            <w:hideMark/>
          </w:tcPr>
          <w:p w14:paraId="13EC84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2,851,257.30</w:t>
            </w:r>
          </w:p>
        </w:tc>
      </w:tr>
      <w:tr w:rsidR="00EA449F" w:rsidRPr="008261EB" w14:paraId="5E075D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FBDE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279</w:t>
            </w:r>
          </w:p>
        </w:tc>
        <w:tc>
          <w:tcPr>
            <w:tcW w:w="3126" w:type="dxa"/>
            <w:tcBorders>
              <w:top w:val="single" w:sz="4" w:space="0" w:color="auto"/>
              <w:left w:val="single" w:sz="4" w:space="0" w:color="auto"/>
              <w:bottom w:val="single" w:sz="4" w:space="0" w:color="auto"/>
              <w:right w:val="single" w:sz="4" w:space="0" w:color="auto"/>
            </w:tcBorders>
            <w:hideMark/>
          </w:tcPr>
          <w:p w14:paraId="528B05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475,168.48</w:t>
            </w:r>
          </w:p>
        </w:tc>
        <w:tc>
          <w:tcPr>
            <w:tcW w:w="3126" w:type="dxa"/>
            <w:tcBorders>
              <w:top w:val="single" w:sz="4" w:space="0" w:color="auto"/>
              <w:left w:val="single" w:sz="4" w:space="0" w:color="auto"/>
              <w:bottom w:val="single" w:sz="4" w:space="0" w:color="auto"/>
              <w:right w:val="single" w:sz="4" w:space="0" w:color="auto"/>
            </w:tcBorders>
            <w:hideMark/>
          </w:tcPr>
          <w:p w14:paraId="3A4E04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2,851,239.55</w:t>
            </w:r>
          </w:p>
        </w:tc>
      </w:tr>
      <w:tr w:rsidR="00EA449F" w:rsidRPr="008261EB" w14:paraId="3A74E4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A1AB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280</w:t>
            </w:r>
          </w:p>
        </w:tc>
        <w:tc>
          <w:tcPr>
            <w:tcW w:w="3126" w:type="dxa"/>
            <w:tcBorders>
              <w:top w:val="single" w:sz="4" w:space="0" w:color="auto"/>
              <w:left w:val="single" w:sz="4" w:space="0" w:color="auto"/>
              <w:bottom w:val="single" w:sz="4" w:space="0" w:color="auto"/>
              <w:right w:val="single" w:sz="4" w:space="0" w:color="auto"/>
            </w:tcBorders>
            <w:hideMark/>
          </w:tcPr>
          <w:p w14:paraId="642B55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475,167.48</w:t>
            </w:r>
          </w:p>
        </w:tc>
        <w:tc>
          <w:tcPr>
            <w:tcW w:w="3126" w:type="dxa"/>
            <w:tcBorders>
              <w:top w:val="single" w:sz="4" w:space="0" w:color="auto"/>
              <w:left w:val="single" w:sz="4" w:space="0" w:color="auto"/>
              <w:bottom w:val="single" w:sz="4" w:space="0" w:color="auto"/>
              <w:right w:val="single" w:sz="4" w:space="0" w:color="auto"/>
            </w:tcBorders>
            <w:hideMark/>
          </w:tcPr>
          <w:p w14:paraId="6D7848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2,851,222.55</w:t>
            </w:r>
          </w:p>
        </w:tc>
      </w:tr>
      <w:tr w:rsidR="00EA449F" w:rsidRPr="008261EB" w14:paraId="4A2E24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5D7F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281</w:t>
            </w:r>
          </w:p>
        </w:tc>
        <w:tc>
          <w:tcPr>
            <w:tcW w:w="3126" w:type="dxa"/>
            <w:tcBorders>
              <w:top w:val="single" w:sz="4" w:space="0" w:color="auto"/>
              <w:left w:val="single" w:sz="4" w:space="0" w:color="auto"/>
              <w:bottom w:val="single" w:sz="4" w:space="0" w:color="auto"/>
              <w:right w:val="single" w:sz="4" w:space="0" w:color="auto"/>
            </w:tcBorders>
            <w:hideMark/>
          </w:tcPr>
          <w:p w14:paraId="6AE37F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475,169.45</w:t>
            </w:r>
          </w:p>
        </w:tc>
        <w:tc>
          <w:tcPr>
            <w:tcW w:w="3126" w:type="dxa"/>
            <w:tcBorders>
              <w:top w:val="single" w:sz="4" w:space="0" w:color="auto"/>
              <w:left w:val="single" w:sz="4" w:space="0" w:color="auto"/>
              <w:bottom w:val="single" w:sz="4" w:space="0" w:color="auto"/>
              <w:right w:val="single" w:sz="4" w:space="0" w:color="auto"/>
            </w:tcBorders>
            <w:hideMark/>
          </w:tcPr>
          <w:p w14:paraId="34A572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2,851,201.81</w:t>
            </w:r>
          </w:p>
        </w:tc>
      </w:tr>
      <w:tr w:rsidR="00EA449F" w:rsidRPr="008261EB" w14:paraId="647C5C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29FD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282</w:t>
            </w:r>
          </w:p>
        </w:tc>
        <w:tc>
          <w:tcPr>
            <w:tcW w:w="3126" w:type="dxa"/>
            <w:tcBorders>
              <w:top w:val="single" w:sz="4" w:space="0" w:color="auto"/>
              <w:left w:val="single" w:sz="4" w:space="0" w:color="auto"/>
              <w:bottom w:val="single" w:sz="4" w:space="0" w:color="auto"/>
              <w:right w:val="single" w:sz="4" w:space="0" w:color="auto"/>
            </w:tcBorders>
            <w:hideMark/>
          </w:tcPr>
          <w:p w14:paraId="50F133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475,157.57</w:t>
            </w:r>
          </w:p>
        </w:tc>
        <w:tc>
          <w:tcPr>
            <w:tcW w:w="3126" w:type="dxa"/>
            <w:tcBorders>
              <w:top w:val="single" w:sz="4" w:space="0" w:color="auto"/>
              <w:left w:val="single" w:sz="4" w:space="0" w:color="auto"/>
              <w:bottom w:val="single" w:sz="4" w:space="0" w:color="auto"/>
              <w:right w:val="single" w:sz="4" w:space="0" w:color="auto"/>
            </w:tcBorders>
            <w:hideMark/>
          </w:tcPr>
          <w:p w14:paraId="506241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2,851,177.06</w:t>
            </w:r>
          </w:p>
        </w:tc>
      </w:tr>
      <w:tr w:rsidR="00EA449F" w:rsidRPr="008261EB" w14:paraId="0D5E72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0428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w:t>
            </w:r>
          </w:p>
        </w:tc>
        <w:tc>
          <w:tcPr>
            <w:tcW w:w="3126" w:type="dxa"/>
            <w:tcBorders>
              <w:top w:val="single" w:sz="4" w:space="0" w:color="auto"/>
              <w:left w:val="single" w:sz="4" w:space="0" w:color="auto"/>
              <w:bottom w:val="single" w:sz="4" w:space="0" w:color="auto"/>
              <w:right w:val="single" w:sz="4" w:space="0" w:color="auto"/>
            </w:tcBorders>
            <w:hideMark/>
          </w:tcPr>
          <w:p w14:paraId="4481BF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475,141.73</w:t>
            </w:r>
          </w:p>
        </w:tc>
        <w:tc>
          <w:tcPr>
            <w:tcW w:w="3126" w:type="dxa"/>
            <w:tcBorders>
              <w:top w:val="single" w:sz="4" w:space="0" w:color="auto"/>
              <w:left w:val="single" w:sz="4" w:space="0" w:color="auto"/>
              <w:bottom w:val="single" w:sz="4" w:space="0" w:color="auto"/>
              <w:right w:val="single" w:sz="4" w:space="0" w:color="auto"/>
            </w:tcBorders>
            <w:hideMark/>
          </w:tcPr>
          <w:p w14:paraId="408D72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2,851,140.56</w:t>
            </w:r>
          </w:p>
        </w:tc>
      </w:tr>
      <w:tr w:rsidR="00EA449F" w:rsidRPr="008261EB" w14:paraId="4D3F85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59E2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w:t>
            </w:r>
          </w:p>
        </w:tc>
        <w:tc>
          <w:tcPr>
            <w:tcW w:w="3126" w:type="dxa"/>
            <w:tcBorders>
              <w:top w:val="single" w:sz="4" w:space="0" w:color="auto"/>
              <w:left w:val="single" w:sz="4" w:space="0" w:color="auto"/>
              <w:bottom w:val="single" w:sz="4" w:space="0" w:color="auto"/>
              <w:right w:val="single" w:sz="4" w:space="0" w:color="auto"/>
            </w:tcBorders>
            <w:hideMark/>
          </w:tcPr>
          <w:p w14:paraId="425C96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475,149.67</w:t>
            </w:r>
          </w:p>
        </w:tc>
        <w:tc>
          <w:tcPr>
            <w:tcW w:w="3126" w:type="dxa"/>
            <w:tcBorders>
              <w:top w:val="single" w:sz="4" w:space="0" w:color="auto"/>
              <w:left w:val="single" w:sz="4" w:space="0" w:color="auto"/>
              <w:bottom w:val="single" w:sz="4" w:space="0" w:color="auto"/>
              <w:right w:val="single" w:sz="4" w:space="0" w:color="auto"/>
            </w:tcBorders>
            <w:hideMark/>
          </w:tcPr>
          <w:p w14:paraId="7518A3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2,851,124.56</w:t>
            </w:r>
          </w:p>
        </w:tc>
      </w:tr>
      <w:tr w:rsidR="00EA449F" w:rsidRPr="008261EB" w14:paraId="661253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FD7F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w:t>
            </w:r>
          </w:p>
        </w:tc>
        <w:tc>
          <w:tcPr>
            <w:tcW w:w="3126" w:type="dxa"/>
            <w:tcBorders>
              <w:top w:val="single" w:sz="4" w:space="0" w:color="auto"/>
              <w:left w:val="single" w:sz="4" w:space="0" w:color="auto"/>
              <w:bottom w:val="single" w:sz="4" w:space="0" w:color="auto"/>
              <w:right w:val="single" w:sz="4" w:space="0" w:color="auto"/>
            </w:tcBorders>
            <w:hideMark/>
          </w:tcPr>
          <w:p w14:paraId="501B37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475,167.48</w:t>
            </w:r>
          </w:p>
        </w:tc>
        <w:tc>
          <w:tcPr>
            <w:tcW w:w="3126" w:type="dxa"/>
            <w:tcBorders>
              <w:top w:val="single" w:sz="4" w:space="0" w:color="auto"/>
              <w:left w:val="single" w:sz="4" w:space="0" w:color="auto"/>
              <w:bottom w:val="single" w:sz="4" w:space="0" w:color="auto"/>
              <w:right w:val="single" w:sz="4" w:space="0" w:color="auto"/>
            </w:tcBorders>
            <w:hideMark/>
          </w:tcPr>
          <w:p w14:paraId="3F34C2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2,851,109.81</w:t>
            </w:r>
          </w:p>
        </w:tc>
      </w:tr>
      <w:tr w:rsidR="00EA449F" w:rsidRPr="008261EB" w14:paraId="20AEEA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1BAD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w:t>
            </w:r>
          </w:p>
        </w:tc>
        <w:tc>
          <w:tcPr>
            <w:tcW w:w="3126" w:type="dxa"/>
            <w:tcBorders>
              <w:top w:val="single" w:sz="4" w:space="0" w:color="auto"/>
              <w:left w:val="single" w:sz="4" w:space="0" w:color="auto"/>
              <w:bottom w:val="single" w:sz="4" w:space="0" w:color="auto"/>
              <w:right w:val="single" w:sz="4" w:space="0" w:color="auto"/>
            </w:tcBorders>
            <w:hideMark/>
          </w:tcPr>
          <w:p w14:paraId="08DADA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475,183.32</w:t>
            </w:r>
          </w:p>
        </w:tc>
        <w:tc>
          <w:tcPr>
            <w:tcW w:w="3126" w:type="dxa"/>
            <w:tcBorders>
              <w:top w:val="single" w:sz="4" w:space="0" w:color="auto"/>
              <w:left w:val="single" w:sz="4" w:space="0" w:color="auto"/>
              <w:bottom w:val="single" w:sz="4" w:space="0" w:color="auto"/>
              <w:right w:val="single" w:sz="4" w:space="0" w:color="auto"/>
            </w:tcBorders>
            <w:hideMark/>
          </w:tcPr>
          <w:p w14:paraId="4F057D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2,851,086.06</w:t>
            </w:r>
          </w:p>
        </w:tc>
      </w:tr>
      <w:tr w:rsidR="00EA449F" w:rsidRPr="008261EB" w14:paraId="6F809C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6383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w:t>
            </w:r>
          </w:p>
        </w:tc>
        <w:tc>
          <w:tcPr>
            <w:tcW w:w="3126" w:type="dxa"/>
            <w:tcBorders>
              <w:top w:val="single" w:sz="4" w:space="0" w:color="auto"/>
              <w:left w:val="single" w:sz="4" w:space="0" w:color="auto"/>
              <w:bottom w:val="single" w:sz="4" w:space="0" w:color="auto"/>
              <w:right w:val="single" w:sz="4" w:space="0" w:color="auto"/>
            </w:tcBorders>
            <w:hideMark/>
          </w:tcPr>
          <w:p w14:paraId="11BC93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475,192.23</w:t>
            </w:r>
          </w:p>
        </w:tc>
        <w:tc>
          <w:tcPr>
            <w:tcW w:w="3126" w:type="dxa"/>
            <w:tcBorders>
              <w:top w:val="single" w:sz="4" w:space="0" w:color="auto"/>
              <w:left w:val="single" w:sz="4" w:space="0" w:color="auto"/>
              <w:bottom w:val="single" w:sz="4" w:space="0" w:color="auto"/>
              <w:right w:val="single" w:sz="4" w:space="0" w:color="auto"/>
            </w:tcBorders>
            <w:hideMark/>
          </w:tcPr>
          <w:p w14:paraId="0A6F6B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2,851,071.06</w:t>
            </w:r>
          </w:p>
        </w:tc>
      </w:tr>
      <w:tr w:rsidR="00EA449F" w:rsidRPr="008261EB" w14:paraId="7B6D9D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F1C6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w:t>
            </w:r>
          </w:p>
        </w:tc>
        <w:tc>
          <w:tcPr>
            <w:tcW w:w="3126" w:type="dxa"/>
            <w:tcBorders>
              <w:top w:val="single" w:sz="4" w:space="0" w:color="auto"/>
              <w:left w:val="single" w:sz="4" w:space="0" w:color="auto"/>
              <w:bottom w:val="single" w:sz="4" w:space="0" w:color="auto"/>
              <w:right w:val="single" w:sz="4" w:space="0" w:color="auto"/>
            </w:tcBorders>
            <w:hideMark/>
          </w:tcPr>
          <w:p w14:paraId="5D6643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475,192.23</w:t>
            </w:r>
          </w:p>
        </w:tc>
        <w:tc>
          <w:tcPr>
            <w:tcW w:w="3126" w:type="dxa"/>
            <w:tcBorders>
              <w:top w:val="single" w:sz="4" w:space="0" w:color="auto"/>
              <w:left w:val="single" w:sz="4" w:space="0" w:color="auto"/>
              <w:bottom w:val="single" w:sz="4" w:space="0" w:color="auto"/>
              <w:right w:val="single" w:sz="4" w:space="0" w:color="auto"/>
            </w:tcBorders>
            <w:hideMark/>
          </w:tcPr>
          <w:p w14:paraId="372E04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2,851,046.31</w:t>
            </w:r>
          </w:p>
        </w:tc>
      </w:tr>
      <w:tr w:rsidR="00EA449F" w:rsidRPr="008261EB" w14:paraId="16CE85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47A1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w:t>
            </w:r>
          </w:p>
        </w:tc>
        <w:tc>
          <w:tcPr>
            <w:tcW w:w="3126" w:type="dxa"/>
            <w:tcBorders>
              <w:top w:val="single" w:sz="4" w:space="0" w:color="auto"/>
              <w:left w:val="single" w:sz="4" w:space="0" w:color="auto"/>
              <w:bottom w:val="single" w:sz="4" w:space="0" w:color="auto"/>
              <w:right w:val="single" w:sz="4" w:space="0" w:color="auto"/>
            </w:tcBorders>
            <w:hideMark/>
          </w:tcPr>
          <w:p w14:paraId="52081A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475,193.23</w:t>
            </w:r>
          </w:p>
        </w:tc>
        <w:tc>
          <w:tcPr>
            <w:tcW w:w="3126" w:type="dxa"/>
            <w:tcBorders>
              <w:top w:val="single" w:sz="4" w:space="0" w:color="auto"/>
              <w:left w:val="single" w:sz="4" w:space="0" w:color="auto"/>
              <w:bottom w:val="single" w:sz="4" w:space="0" w:color="auto"/>
              <w:right w:val="single" w:sz="4" w:space="0" w:color="auto"/>
            </w:tcBorders>
            <w:hideMark/>
          </w:tcPr>
          <w:p w14:paraId="1BF811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2,851,031.56</w:t>
            </w:r>
          </w:p>
        </w:tc>
      </w:tr>
      <w:tr w:rsidR="00EA449F" w:rsidRPr="008261EB" w14:paraId="6B63B2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DF0F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290</w:t>
            </w:r>
          </w:p>
        </w:tc>
        <w:tc>
          <w:tcPr>
            <w:tcW w:w="3126" w:type="dxa"/>
            <w:tcBorders>
              <w:top w:val="single" w:sz="4" w:space="0" w:color="auto"/>
              <w:left w:val="single" w:sz="4" w:space="0" w:color="auto"/>
              <w:bottom w:val="single" w:sz="4" w:space="0" w:color="auto"/>
              <w:right w:val="single" w:sz="4" w:space="0" w:color="auto"/>
            </w:tcBorders>
            <w:hideMark/>
          </w:tcPr>
          <w:p w14:paraId="0766B0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475,205.10</w:t>
            </w:r>
          </w:p>
        </w:tc>
        <w:tc>
          <w:tcPr>
            <w:tcW w:w="3126" w:type="dxa"/>
            <w:tcBorders>
              <w:top w:val="single" w:sz="4" w:space="0" w:color="auto"/>
              <w:left w:val="single" w:sz="4" w:space="0" w:color="auto"/>
              <w:bottom w:val="single" w:sz="4" w:space="0" w:color="auto"/>
              <w:right w:val="single" w:sz="4" w:space="0" w:color="auto"/>
            </w:tcBorders>
            <w:hideMark/>
          </w:tcPr>
          <w:p w14:paraId="0999C6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2,851,020.56</w:t>
            </w:r>
          </w:p>
        </w:tc>
      </w:tr>
      <w:tr w:rsidR="00EA449F" w:rsidRPr="008261EB" w14:paraId="027750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D3C0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291</w:t>
            </w:r>
          </w:p>
        </w:tc>
        <w:tc>
          <w:tcPr>
            <w:tcW w:w="3126" w:type="dxa"/>
            <w:tcBorders>
              <w:top w:val="single" w:sz="4" w:space="0" w:color="auto"/>
              <w:left w:val="single" w:sz="4" w:space="0" w:color="auto"/>
              <w:bottom w:val="single" w:sz="4" w:space="0" w:color="auto"/>
              <w:right w:val="single" w:sz="4" w:space="0" w:color="auto"/>
            </w:tcBorders>
            <w:hideMark/>
          </w:tcPr>
          <w:p w14:paraId="587CAF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475,222.95</w:t>
            </w:r>
          </w:p>
        </w:tc>
        <w:tc>
          <w:tcPr>
            <w:tcW w:w="3126" w:type="dxa"/>
            <w:tcBorders>
              <w:top w:val="single" w:sz="4" w:space="0" w:color="auto"/>
              <w:left w:val="single" w:sz="4" w:space="0" w:color="auto"/>
              <w:bottom w:val="single" w:sz="4" w:space="0" w:color="auto"/>
              <w:right w:val="single" w:sz="4" w:space="0" w:color="auto"/>
            </w:tcBorders>
            <w:hideMark/>
          </w:tcPr>
          <w:p w14:paraId="42744B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2,851,012.81</w:t>
            </w:r>
          </w:p>
        </w:tc>
      </w:tr>
      <w:tr w:rsidR="00EA449F" w:rsidRPr="008261EB" w14:paraId="0FE7D6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5FF8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292</w:t>
            </w:r>
          </w:p>
        </w:tc>
        <w:tc>
          <w:tcPr>
            <w:tcW w:w="3126" w:type="dxa"/>
            <w:tcBorders>
              <w:top w:val="single" w:sz="4" w:space="0" w:color="auto"/>
              <w:left w:val="single" w:sz="4" w:space="0" w:color="auto"/>
              <w:bottom w:val="single" w:sz="4" w:space="0" w:color="auto"/>
              <w:right w:val="single" w:sz="4" w:space="0" w:color="auto"/>
            </w:tcBorders>
            <w:hideMark/>
          </w:tcPr>
          <w:p w14:paraId="1AD33B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475,230.82</w:t>
            </w:r>
          </w:p>
        </w:tc>
        <w:tc>
          <w:tcPr>
            <w:tcW w:w="3126" w:type="dxa"/>
            <w:tcBorders>
              <w:top w:val="single" w:sz="4" w:space="0" w:color="auto"/>
              <w:left w:val="single" w:sz="4" w:space="0" w:color="auto"/>
              <w:bottom w:val="single" w:sz="4" w:space="0" w:color="auto"/>
              <w:right w:val="single" w:sz="4" w:space="0" w:color="auto"/>
            </w:tcBorders>
            <w:hideMark/>
          </w:tcPr>
          <w:p w14:paraId="348FE8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2,850,990.06</w:t>
            </w:r>
          </w:p>
        </w:tc>
      </w:tr>
      <w:tr w:rsidR="00EA449F" w:rsidRPr="008261EB" w14:paraId="259272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0B26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293</w:t>
            </w:r>
          </w:p>
        </w:tc>
        <w:tc>
          <w:tcPr>
            <w:tcW w:w="3126" w:type="dxa"/>
            <w:tcBorders>
              <w:top w:val="single" w:sz="4" w:space="0" w:color="auto"/>
              <w:left w:val="single" w:sz="4" w:space="0" w:color="auto"/>
              <w:bottom w:val="single" w:sz="4" w:space="0" w:color="auto"/>
              <w:right w:val="single" w:sz="4" w:space="0" w:color="auto"/>
            </w:tcBorders>
            <w:hideMark/>
          </w:tcPr>
          <w:p w14:paraId="62DD94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475,224.69</w:t>
            </w:r>
          </w:p>
        </w:tc>
        <w:tc>
          <w:tcPr>
            <w:tcW w:w="3126" w:type="dxa"/>
            <w:tcBorders>
              <w:top w:val="single" w:sz="4" w:space="0" w:color="auto"/>
              <w:left w:val="single" w:sz="4" w:space="0" w:color="auto"/>
              <w:bottom w:val="single" w:sz="4" w:space="0" w:color="auto"/>
              <w:right w:val="single" w:sz="4" w:space="0" w:color="auto"/>
            </w:tcBorders>
            <w:hideMark/>
          </w:tcPr>
          <w:p w14:paraId="69881B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2,850,950.31</w:t>
            </w:r>
          </w:p>
        </w:tc>
      </w:tr>
      <w:tr w:rsidR="00EA449F" w:rsidRPr="008261EB" w14:paraId="3C27CA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409E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294</w:t>
            </w:r>
          </w:p>
        </w:tc>
        <w:tc>
          <w:tcPr>
            <w:tcW w:w="3126" w:type="dxa"/>
            <w:tcBorders>
              <w:top w:val="single" w:sz="4" w:space="0" w:color="auto"/>
              <w:left w:val="single" w:sz="4" w:space="0" w:color="auto"/>
              <w:bottom w:val="single" w:sz="4" w:space="0" w:color="auto"/>
              <w:right w:val="single" w:sz="4" w:space="0" w:color="auto"/>
            </w:tcBorders>
            <w:hideMark/>
          </w:tcPr>
          <w:p w14:paraId="0FFF1F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475,224.69</w:t>
            </w:r>
          </w:p>
        </w:tc>
        <w:tc>
          <w:tcPr>
            <w:tcW w:w="3126" w:type="dxa"/>
            <w:tcBorders>
              <w:top w:val="single" w:sz="4" w:space="0" w:color="auto"/>
              <w:left w:val="single" w:sz="4" w:space="0" w:color="auto"/>
              <w:bottom w:val="single" w:sz="4" w:space="0" w:color="auto"/>
              <w:right w:val="single" w:sz="4" w:space="0" w:color="auto"/>
            </w:tcBorders>
            <w:hideMark/>
          </w:tcPr>
          <w:p w14:paraId="497582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2,850,902.56</w:t>
            </w:r>
          </w:p>
        </w:tc>
      </w:tr>
      <w:tr w:rsidR="00EA449F" w:rsidRPr="008261EB" w14:paraId="4C5143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8E0D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295</w:t>
            </w:r>
          </w:p>
        </w:tc>
        <w:tc>
          <w:tcPr>
            <w:tcW w:w="3126" w:type="dxa"/>
            <w:tcBorders>
              <w:top w:val="single" w:sz="4" w:space="0" w:color="auto"/>
              <w:left w:val="single" w:sz="4" w:space="0" w:color="auto"/>
              <w:bottom w:val="single" w:sz="4" w:space="0" w:color="auto"/>
              <w:right w:val="single" w:sz="4" w:space="0" w:color="auto"/>
            </w:tcBorders>
            <w:hideMark/>
          </w:tcPr>
          <w:p w14:paraId="2DBAB0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475,230.82</w:t>
            </w:r>
          </w:p>
        </w:tc>
        <w:tc>
          <w:tcPr>
            <w:tcW w:w="3126" w:type="dxa"/>
            <w:tcBorders>
              <w:top w:val="single" w:sz="4" w:space="0" w:color="auto"/>
              <w:left w:val="single" w:sz="4" w:space="0" w:color="auto"/>
              <w:bottom w:val="single" w:sz="4" w:space="0" w:color="auto"/>
              <w:right w:val="single" w:sz="4" w:space="0" w:color="auto"/>
            </w:tcBorders>
            <w:hideMark/>
          </w:tcPr>
          <w:p w14:paraId="6E0EE4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2,850,857.81</w:t>
            </w:r>
          </w:p>
        </w:tc>
      </w:tr>
      <w:tr w:rsidR="00EA449F" w:rsidRPr="008261EB" w14:paraId="34CBF2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A252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296</w:t>
            </w:r>
          </w:p>
        </w:tc>
        <w:tc>
          <w:tcPr>
            <w:tcW w:w="3126" w:type="dxa"/>
            <w:tcBorders>
              <w:top w:val="single" w:sz="4" w:space="0" w:color="auto"/>
              <w:left w:val="single" w:sz="4" w:space="0" w:color="auto"/>
              <w:bottom w:val="single" w:sz="4" w:space="0" w:color="auto"/>
              <w:right w:val="single" w:sz="4" w:space="0" w:color="auto"/>
            </w:tcBorders>
            <w:hideMark/>
          </w:tcPr>
          <w:p w14:paraId="4245F7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475,252.16</w:t>
            </w:r>
          </w:p>
        </w:tc>
        <w:tc>
          <w:tcPr>
            <w:tcW w:w="3126" w:type="dxa"/>
            <w:tcBorders>
              <w:top w:val="single" w:sz="4" w:space="0" w:color="auto"/>
              <w:left w:val="single" w:sz="4" w:space="0" w:color="auto"/>
              <w:bottom w:val="single" w:sz="4" w:space="0" w:color="auto"/>
              <w:right w:val="single" w:sz="4" w:space="0" w:color="auto"/>
            </w:tcBorders>
            <w:hideMark/>
          </w:tcPr>
          <w:p w14:paraId="114590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2,850,820.31</w:t>
            </w:r>
          </w:p>
        </w:tc>
      </w:tr>
      <w:tr w:rsidR="00EA449F" w:rsidRPr="008261EB" w14:paraId="6A19EF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174E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297</w:t>
            </w:r>
          </w:p>
        </w:tc>
        <w:tc>
          <w:tcPr>
            <w:tcW w:w="3126" w:type="dxa"/>
            <w:tcBorders>
              <w:top w:val="single" w:sz="4" w:space="0" w:color="auto"/>
              <w:left w:val="single" w:sz="4" w:space="0" w:color="auto"/>
              <w:bottom w:val="single" w:sz="4" w:space="0" w:color="auto"/>
              <w:right w:val="single" w:sz="4" w:space="0" w:color="auto"/>
            </w:tcBorders>
            <w:hideMark/>
          </w:tcPr>
          <w:p w14:paraId="0C2EDC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475,284.69</w:t>
            </w:r>
          </w:p>
        </w:tc>
        <w:tc>
          <w:tcPr>
            <w:tcW w:w="3126" w:type="dxa"/>
            <w:tcBorders>
              <w:top w:val="single" w:sz="4" w:space="0" w:color="auto"/>
              <w:left w:val="single" w:sz="4" w:space="0" w:color="auto"/>
              <w:bottom w:val="single" w:sz="4" w:space="0" w:color="auto"/>
              <w:right w:val="single" w:sz="4" w:space="0" w:color="auto"/>
            </w:tcBorders>
            <w:hideMark/>
          </w:tcPr>
          <w:p w14:paraId="7CC69A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2,850,775.57</w:t>
            </w:r>
          </w:p>
        </w:tc>
      </w:tr>
      <w:tr w:rsidR="00EA449F" w:rsidRPr="008261EB" w14:paraId="30006F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0CEE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298</w:t>
            </w:r>
          </w:p>
        </w:tc>
        <w:tc>
          <w:tcPr>
            <w:tcW w:w="3126" w:type="dxa"/>
            <w:tcBorders>
              <w:top w:val="single" w:sz="4" w:space="0" w:color="auto"/>
              <w:left w:val="single" w:sz="4" w:space="0" w:color="auto"/>
              <w:bottom w:val="single" w:sz="4" w:space="0" w:color="auto"/>
              <w:right w:val="single" w:sz="4" w:space="0" w:color="auto"/>
            </w:tcBorders>
            <w:hideMark/>
          </w:tcPr>
          <w:p w14:paraId="0B26B4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475,297.91</w:t>
            </w:r>
          </w:p>
        </w:tc>
        <w:tc>
          <w:tcPr>
            <w:tcW w:w="3126" w:type="dxa"/>
            <w:tcBorders>
              <w:top w:val="single" w:sz="4" w:space="0" w:color="auto"/>
              <w:left w:val="single" w:sz="4" w:space="0" w:color="auto"/>
              <w:bottom w:val="single" w:sz="4" w:space="0" w:color="auto"/>
              <w:right w:val="single" w:sz="4" w:space="0" w:color="auto"/>
            </w:tcBorders>
            <w:hideMark/>
          </w:tcPr>
          <w:p w14:paraId="66DC64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2,850,762.32</w:t>
            </w:r>
          </w:p>
        </w:tc>
      </w:tr>
      <w:tr w:rsidR="00EA449F" w:rsidRPr="008261EB" w14:paraId="06E4FC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B7CD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299</w:t>
            </w:r>
          </w:p>
        </w:tc>
        <w:tc>
          <w:tcPr>
            <w:tcW w:w="3126" w:type="dxa"/>
            <w:tcBorders>
              <w:top w:val="single" w:sz="4" w:space="0" w:color="auto"/>
              <w:left w:val="single" w:sz="4" w:space="0" w:color="auto"/>
              <w:bottom w:val="single" w:sz="4" w:space="0" w:color="auto"/>
              <w:right w:val="single" w:sz="4" w:space="0" w:color="auto"/>
            </w:tcBorders>
            <w:hideMark/>
          </w:tcPr>
          <w:p w14:paraId="755381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475,316.22</w:t>
            </w:r>
          </w:p>
        </w:tc>
        <w:tc>
          <w:tcPr>
            <w:tcW w:w="3126" w:type="dxa"/>
            <w:tcBorders>
              <w:top w:val="single" w:sz="4" w:space="0" w:color="auto"/>
              <w:left w:val="single" w:sz="4" w:space="0" w:color="auto"/>
              <w:bottom w:val="single" w:sz="4" w:space="0" w:color="auto"/>
              <w:right w:val="single" w:sz="4" w:space="0" w:color="auto"/>
            </w:tcBorders>
            <w:hideMark/>
          </w:tcPr>
          <w:p w14:paraId="1FA137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2,850,749.07</w:t>
            </w:r>
          </w:p>
        </w:tc>
      </w:tr>
      <w:tr w:rsidR="00EA449F" w:rsidRPr="008261EB" w14:paraId="79D909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C6BA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300</w:t>
            </w:r>
          </w:p>
        </w:tc>
        <w:tc>
          <w:tcPr>
            <w:tcW w:w="3126" w:type="dxa"/>
            <w:tcBorders>
              <w:top w:val="single" w:sz="4" w:space="0" w:color="auto"/>
              <w:left w:val="single" w:sz="4" w:space="0" w:color="auto"/>
              <w:bottom w:val="single" w:sz="4" w:space="0" w:color="auto"/>
              <w:right w:val="single" w:sz="4" w:space="0" w:color="auto"/>
            </w:tcBorders>
            <w:hideMark/>
          </w:tcPr>
          <w:p w14:paraId="77FB18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475,336.57</w:t>
            </w:r>
          </w:p>
        </w:tc>
        <w:tc>
          <w:tcPr>
            <w:tcW w:w="3126" w:type="dxa"/>
            <w:tcBorders>
              <w:top w:val="single" w:sz="4" w:space="0" w:color="auto"/>
              <w:left w:val="single" w:sz="4" w:space="0" w:color="auto"/>
              <w:bottom w:val="single" w:sz="4" w:space="0" w:color="auto"/>
              <w:right w:val="single" w:sz="4" w:space="0" w:color="auto"/>
            </w:tcBorders>
            <w:hideMark/>
          </w:tcPr>
          <w:p w14:paraId="76FA42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2,850,740.82</w:t>
            </w:r>
          </w:p>
        </w:tc>
      </w:tr>
      <w:tr w:rsidR="00EA449F" w:rsidRPr="008261EB" w14:paraId="7B6AD6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3EDC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301</w:t>
            </w:r>
          </w:p>
        </w:tc>
        <w:tc>
          <w:tcPr>
            <w:tcW w:w="3126" w:type="dxa"/>
            <w:tcBorders>
              <w:top w:val="single" w:sz="4" w:space="0" w:color="auto"/>
              <w:left w:val="single" w:sz="4" w:space="0" w:color="auto"/>
              <w:bottom w:val="single" w:sz="4" w:space="0" w:color="auto"/>
              <w:right w:val="single" w:sz="4" w:space="0" w:color="auto"/>
            </w:tcBorders>
            <w:hideMark/>
          </w:tcPr>
          <w:p w14:paraId="048F7B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475,373.16</w:t>
            </w:r>
          </w:p>
        </w:tc>
        <w:tc>
          <w:tcPr>
            <w:tcW w:w="3126" w:type="dxa"/>
            <w:tcBorders>
              <w:top w:val="single" w:sz="4" w:space="0" w:color="auto"/>
              <w:left w:val="single" w:sz="4" w:space="0" w:color="auto"/>
              <w:bottom w:val="single" w:sz="4" w:space="0" w:color="auto"/>
              <w:right w:val="single" w:sz="4" w:space="0" w:color="auto"/>
            </w:tcBorders>
            <w:hideMark/>
          </w:tcPr>
          <w:p w14:paraId="0F84F9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2,850,734.82</w:t>
            </w:r>
          </w:p>
        </w:tc>
      </w:tr>
      <w:tr w:rsidR="00EA449F" w:rsidRPr="008261EB" w14:paraId="4730BF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A98F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302</w:t>
            </w:r>
          </w:p>
        </w:tc>
        <w:tc>
          <w:tcPr>
            <w:tcW w:w="3126" w:type="dxa"/>
            <w:tcBorders>
              <w:top w:val="single" w:sz="4" w:space="0" w:color="auto"/>
              <w:left w:val="single" w:sz="4" w:space="0" w:color="auto"/>
              <w:bottom w:val="single" w:sz="4" w:space="0" w:color="auto"/>
              <w:right w:val="single" w:sz="4" w:space="0" w:color="auto"/>
            </w:tcBorders>
            <w:hideMark/>
          </w:tcPr>
          <w:p w14:paraId="1FFB4A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475,401.63</w:t>
            </w:r>
          </w:p>
        </w:tc>
        <w:tc>
          <w:tcPr>
            <w:tcW w:w="3126" w:type="dxa"/>
            <w:tcBorders>
              <w:top w:val="single" w:sz="4" w:space="0" w:color="auto"/>
              <w:left w:val="single" w:sz="4" w:space="0" w:color="auto"/>
              <w:bottom w:val="single" w:sz="4" w:space="0" w:color="auto"/>
              <w:right w:val="single" w:sz="4" w:space="0" w:color="auto"/>
            </w:tcBorders>
            <w:hideMark/>
          </w:tcPr>
          <w:p w14:paraId="0656B3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2,850,740.82</w:t>
            </w:r>
          </w:p>
        </w:tc>
      </w:tr>
      <w:tr w:rsidR="00EA449F" w:rsidRPr="008261EB" w14:paraId="3BB063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3997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303</w:t>
            </w:r>
          </w:p>
        </w:tc>
        <w:tc>
          <w:tcPr>
            <w:tcW w:w="3126" w:type="dxa"/>
            <w:tcBorders>
              <w:top w:val="single" w:sz="4" w:space="0" w:color="auto"/>
              <w:left w:val="single" w:sz="4" w:space="0" w:color="auto"/>
              <w:bottom w:val="single" w:sz="4" w:space="0" w:color="auto"/>
              <w:right w:val="single" w:sz="4" w:space="0" w:color="auto"/>
            </w:tcBorders>
            <w:hideMark/>
          </w:tcPr>
          <w:p w14:paraId="207A8B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475,427.07</w:t>
            </w:r>
          </w:p>
        </w:tc>
        <w:tc>
          <w:tcPr>
            <w:tcW w:w="3126" w:type="dxa"/>
            <w:tcBorders>
              <w:top w:val="single" w:sz="4" w:space="0" w:color="auto"/>
              <w:left w:val="single" w:sz="4" w:space="0" w:color="auto"/>
              <w:bottom w:val="single" w:sz="4" w:space="0" w:color="auto"/>
              <w:right w:val="single" w:sz="4" w:space="0" w:color="auto"/>
            </w:tcBorders>
            <w:hideMark/>
          </w:tcPr>
          <w:p w14:paraId="183EC8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2,850,749.07</w:t>
            </w:r>
          </w:p>
        </w:tc>
      </w:tr>
      <w:tr w:rsidR="00EA449F" w:rsidRPr="008261EB" w14:paraId="65B764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F37D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304</w:t>
            </w:r>
          </w:p>
        </w:tc>
        <w:tc>
          <w:tcPr>
            <w:tcW w:w="3126" w:type="dxa"/>
            <w:tcBorders>
              <w:top w:val="single" w:sz="4" w:space="0" w:color="auto"/>
              <w:left w:val="single" w:sz="4" w:space="0" w:color="auto"/>
              <w:bottom w:val="single" w:sz="4" w:space="0" w:color="auto"/>
              <w:right w:val="single" w:sz="4" w:space="0" w:color="auto"/>
            </w:tcBorders>
            <w:hideMark/>
          </w:tcPr>
          <w:p w14:paraId="303213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475,461.63</w:t>
            </w:r>
          </w:p>
        </w:tc>
        <w:tc>
          <w:tcPr>
            <w:tcW w:w="3126" w:type="dxa"/>
            <w:tcBorders>
              <w:top w:val="single" w:sz="4" w:space="0" w:color="auto"/>
              <w:left w:val="single" w:sz="4" w:space="0" w:color="auto"/>
              <w:bottom w:val="single" w:sz="4" w:space="0" w:color="auto"/>
              <w:right w:val="single" w:sz="4" w:space="0" w:color="auto"/>
            </w:tcBorders>
            <w:hideMark/>
          </w:tcPr>
          <w:p w14:paraId="0C2AEC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2,850,751.07</w:t>
            </w:r>
          </w:p>
        </w:tc>
      </w:tr>
      <w:tr w:rsidR="00EA449F" w:rsidRPr="008261EB" w14:paraId="7B9E472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9FA3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305</w:t>
            </w:r>
          </w:p>
        </w:tc>
        <w:tc>
          <w:tcPr>
            <w:tcW w:w="3126" w:type="dxa"/>
            <w:tcBorders>
              <w:top w:val="single" w:sz="4" w:space="0" w:color="auto"/>
              <w:left w:val="single" w:sz="4" w:space="0" w:color="auto"/>
              <w:bottom w:val="single" w:sz="4" w:space="0" w:color="auto"/>
              <w:right w:val="single" w:sz="4" w:space="0" w:color="auto"/>
            </w:tcBorders>
            <w:hideMark/>
          </w:tcPr>
          <w:p w14:paraId="52433E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475,493.16</w:t>
            </w:r>
          </w:p>
        </w:tc>
        <w:tc>
          <w:tcPr>
            <w:tcW w:w="3126" w:type="dxa"/>
            <w:tcBorders>
              <w:top w:val="single" w:sz="4" w:space="0" w:color="auto"/>
              <w:left w:val="single" w:sz="4" w:space="0" w:color="auto"/>
              <w:bottom w:val="single" w:sz="4" w:space="0" w:color="auto"/>
              <w:right w:val="single" w:sz="4" w:space="0" w:color="auto"/>
            </w:tcBorders>
            <w:hideMark/>
          </w:tcPr>
          <w:p w14:paraId="78B610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2,850,739.82</w:t>
            </w:r>
          </w:p>
        </w:tc>
      </w:tr>
      <w:tr w:rsidR="00EA449F" w:rsidRPr="008261EB" w14:paraId="53BFFA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1B8F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306</w:t>
            </w:r>
          </w:p>
        </w:tc>
        <w:tc>
          <w:tcPr>
            <w:tcW w:w="3126" w:type="dxa"/>
            <w:tcBorders>
              <w:top w:val="single" w:sz="4" w:space="0" w:color="auto"/>
              <w:left w:val="single" w:sz="4" w:space="0" w:color="auto"/>
              <w:bottom w:val="single" w:sz="4" w:space="0" w:color="auto"/>
              <w:right w:val="single" w:sz="4" w:space="0" w:color="auto"/>
            </w:tcBorders>
            <w:hideMark/>
          </w:tcPr>
          <w:p w14:paraId="7656A1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475,501.29</w:t>
            </w:r>
          </w:p>
        </w:tc>
        <w:tc>
          <w:tcPr>
            <w:tcW w:w="3126" w:type="dxa"/>
            <w:tcBorders>
              <w:top w:val="single" w:sz="4" w:space="0" w:color="auto"/>
              <w:left w:val="single" w:sz="4" w:space="0" w:color="auto"/>
              <w:bottom w:val="single" w:sz="4" w:space="0" w:color="auto"/>
              <w:right w:val="single" w:sz="4" w:space="0" w:color="auto"/>
            </w:tcBorders>
            <w:hideMark/>
          </w:tcPr>
          <w:p w14:paraId="748600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2,850,725.57</w:t>
            </w:r>
          </w:p>
        </w:tc>
      </w:tr>
      <w:tr w:rsidR="00EA449F" w:rsidRPr="008261EB" w14:paraId="0D839A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F745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307</w:t>
            </w:r>
          </w:p>
        </w:tc>
        <w:tc>
          <w:tcPr>
            <w:tcW w:w="3126" w:type="dxa"/>
            <w:tcBorders>
              <w:top w:val="single" w:sz="4" w:space="0" w:color="auto"/>
              <w:left w:val="single" w:sz="4" w:space="0" w:color="auto"/>
              <w:bottom w:val="single" w:sz="4" w:space="0" w:color="auto"/>
              <w:right w:val="single" w:sz="4" w:space="0" w:color="auto"/>
            </w:tcBorders>
            <w:hideMark/>
          </w:tcPr>
          <w:p w14:paraId="572B42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475,515.54</w:t>
            </w:r>
          </w:p>
        </w:tc>
        <w:tc>
          <w:tcPr>
            <w:tcW w:w="3126" w:type="dxa"/>
            <w:tcBorders>
              <w:top w:val="single" w:sz="4" w:space="0" w:color="auto"/>
              <w:left w:val="single" w:sz="4" w:space="0" w:color="auto"/>
              <w:bottom w:val="single" w:sz="4" w:space="0" w:color="auto"/>
              <w:right w:val="single" w:sz="4" w:space="0" w:color="auto"/>
            </w:tcBorders>
            <w:hideMark/>
          </w:tcPr>
          <w:p w14:paraId="31971E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2,850,714.57</w:t>
            </w:r>
          </w:p>
        </w:tc>
      </w:tr>
      <w:tr w:rsidR="00EA449F" w:rsidRPr="008261EB" w14:paraId="731ED7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CABF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308</w:t>
            </w:r>
          </w:p>
        </w:tc>
        <w:tc>
          <w:tcPr>
            <w:tcW w:w="3126" w:type="dxa"/>
            <w:tcBorders>
              <w:top w:val="single" w:sz="4" w:space="0" w:color="auto"/>
              <w:left w:val="single" w:sz="4" w:space="0" w:color="auto"/>
              <w:bottom w:val="single" w:sz="4" w:space="0" w:color="auto"/>
              <w:right w:val="single" w:sz="4" w:space="0" w:color="auto"/>
            </w:tcBorders>
            <w:hideMark/>
          </w:tcPr>
          <w:p w14:paraId="591F52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475,543.01</w:t>
            </w:r>
          </w:p>
        </w:tc>
        <w:tc>
          <w:tcPr>
            <w:tcW w:w="3126" w:type="dxa"/>
            <w:tcBorders>
              <w:top w:val="single" w:sz="4" w:space="0" w:color="auto"/>
              <w:left w:val="single" w:sz="4" w:space="0" w:color="auto"/>
              <w:bottom w:val="single" w:sz="4" w:space="0" w:color="auto"/>
              <w:right w:val="single" w:sz="4" w:space="0" w:color="auto"/>
            </w:tcBorders>
            <w:hideMark/>
          </w:tcPr>
          <w:p w14:paraId="21BD38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2,850,703.32</w:t>
            </w:r>
          </w:p>
        </w:tc>
      </w:tr>
      <w:tr w:rsidR="00EA449F" w:rsidRPr="008261EB" w14:paraId="1C7D17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4E70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309</w:t>
            </w:r>
          </w:p>
        </w:tc>
        <w:tc>
          <w:tcPr>
            <w:tcW w:w="3126" w:type="dxa"/>
            <w:tcBorders>
              <w:top w:val="single" w:sz="4" w:space="0" w:color="auto"/>
              <w:left w:val="single" w:sz="4" w:space="0" w:color="auto"/>
              <w:bottom w:val="single" w:sz="4" w:space="0" w:color="auto"/>
              <w:right w:val="single" w:sz="4" w:space="0" w:color="auto"/>
            </w:tcBorders>
            <w:hideMark/>
          </w:tcPr>
          <w:p w14:paraId="39462F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475,569.44</w:t>
            </w:r>
          </w:p>
        </w:tc>
        <w:tc>
          <w:tcPr>
            <w:tcW w:w="3126" w:type="dxa"/>
            <w:tcBorders>
              <w:top w:val="single" w:sz="4" w:space="0" w:color="auto"/>
              <w:left w:val="single" w:sz="4" w:space="0" w:color="auto"/>
              <w:bottom w:val="single" w:sz="4" w:space="0" w:color="auto"/>
              <w:right w:val="single" w:sz="4" w:space="0" w:color="auto"/>
            </w:tcBorders>
            <w:hideMark/>
          </w:tcPr>
          <w:p w14:paraId="548C11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2,850,685.07</w:t>
            </w:r>
          </w:p>
        </w:tc>
      </w:tr>
      <w:tr w:rsidR="00EA449F" w:rsidRPr="008261EB" w14:paraId="452B53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F52C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310</w:t>
            </w:r>
          </w:p>
        </w:tc>
        <w:tc>
          <w:tcPr>
            <w:tcW w:w="3126" w:type="dxa"/>
            <w:tcBorders>
              <w:top w:val="single" w:sz="4" w:space="0" w:color="auto"/>
              <w:left w:val="single" w:sz="4" w:space="0" w:color="auto"/>
              <w:bottom w:val="single" w:sz="4" w:space="0" w:color="auto"/>
              <w:right w:val="single" w:sz="4" w:space="0" w:color="auto"/>
            </w:tcBorders>
            <w:hideMark/>
          </w:tcPr>
          <w:p w14:paraId="29B78C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475,590.79</w:t>
            </w:r>
          </w:p>
        </w:tc>
        <w:tc>
          <w:tcPr>
            <w:tcW w:w="3126" w:type="dxa"/>
            <w:tcBorders>
              <w:top w:val="single" w:sz="4" w:space="0" w:color="auto"/>
              <w:left w:val="single" w:sz="4" w:space="0" w:color="auto"/>
              <w:bottom w:val="single" w:sz="4" w:space="0" w:color="auto"/>
              <w:right w:val="single" w:sz="4" w:space="0" w:color="auto"/>
            </w:tcBorders>
            <w:hideMark/>
          </w:tcPr>
          <w:p w14:paraId="018778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2,850,675.82</w:t>
            </w:r>
          </w:p>
        </w:tc>
      </w:tr>
      <w:tr w:rsidR="00EA449F" w:rsidRPr="008261EB" w14:paraId="09B6A6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223F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311</w:t>
            </w:r>
          </w:p>
        </w:tc>
        <w:tc>
          <w:tcPr>
            <w:tcW w:w="3126" w:type="dxa"/>
            <w:tcBorders>
              <w:top w:val="single" w:sz="4" w:space="0" w:color="auto"/>
              <w:left w:val="single" w:sz="4" w:space="0" w:color="auto"/>
              <w:bottom w:val="single" w:sz="4" w:space="0" w:color="auto"/>
              <w:right w:val="single" w:sz="4" w:space="0" w:color="auto"/>
            </w:tcBorders>
            <w:hideMark/>
          </w:tcPr>
          <w:p w14:paraId="7EDFCE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475,608.07</w:t>
            </w:r>
          </w:p>
        </w:tc>
        <w:tc>
          <w:tcPr>
            <w:tcW w:w="3126" w:type="dxa"/>
            <w:tcBorders>
              <w:top w:val="single" w:sz="4" w:space="0" w:color="auto"/>
              <w:left w:val="single" w:sz="4" w:space="0" w:color="auto"/>
              <w:bottom w:val="single" w:sz="4" w:space="0" w:color="auto"/>
              <w:right w:val="single" w:sz="4" w:space="0" w:color="auto"/>
            </w:tcBorders>
            <w:hideMark/>
          </w:tcPr>
          <w:p w14:paraId="6B0068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2,850,663.57</w:t>
            </w:r>
          </w:p>
        </w:tc>
      </w:tr>
      <w:tr w:rsidR="00EA449F" w:rsidRPr="008261EB" w14:paraId="2328CA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2379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312</w:t>
            </w:r>
          </w:p>
        </w:tc>
        <w:tc>
          <w:tcPr>
            <w:tcW w:w="3126" w:type="dxa"/>
            <w:tcBorders>
              <w:top w:val="single" w:sz="4" w:space="0" w:color="auto"/>
              <w:left w:val="single" w:sz="4" w:space="0" w:color="auto"/>
              <w:bottom w:val="single" w:sz="4" w:space="0" w:color="auto"/>
              <w:right w:val="single" w:sz="4" w:space="0" w:color="auto"/>
            </w:tcBorders>
            <w:hideMark/>
          </w:tcPr>
          <w:p w14:paraId="4EF83B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475,619.26</w:t>
            </w:r>
          </w:p>
        </w:tc>
        <w:tc>
          <w:tcPr>
            <w:tcW w:w="3126" w:type="dxa"/>
            <w:tcBorders>
              <w:top w:val="single" w:sz="4" w:space="0" w:color="auto"/>
              <w:left w:val="single" w:sz="4" w:space="0" w:color="auto"/>
              <w:bottom w:val="single" w:sz="4" w:space="0" w:color="auto"/>
              <w:right w:val="single" w:sz="4" w:space="0" w:color="auto"/>
            </w:tcBorders>
            <w:hideMark/>
          </w:tcPr>
          <w:p w14:paraId="2409B3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2,850,642.32</w:t>
            </w:r>
          </w:p>
        </w:tc>
      </w:tr>
      <w:tr w:rsidR="00EA449F" w:rsidRPr="008261EB" w14:paraId="6157E5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E409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313</w:t>
            </w:r>
          </w:p>
        </w:tc>
        <w:tc>
          <w:tcPr>
            <w:tcW w:w="3126" w:type="dxa"/>
            <w:tcBorders>
              <w:top w:val="single" w:sz="4" w:space="0" w:color="auto"/>
              <w:left w:val="single" w:sz="4" w:space="0" w:color="auto"/>
              <w:bottom w:val="single" w:sz="4" w:space="0" w:color="auto"/>
              <w:right w:val="single" w:sz="4" w:space="0" w:color="auto"/>
            </w:tcBorders>
            <w:hideMark/>
          </w:tcPr>
          <w:p w14:paraId="3D470D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475,632.48</w:t>
            </w:r>
          </w:p>
        </w:tc>
        <w:tc>
          <w:tcPr>
            <w:tcW w:w="3126" w:type="dxa"/>
            <w:tcBorders>
              <w:top w:val="single" w:sz="4" w:space="0" w:color="auto"/>
              <w:left w:val="single" w:sz="4" w:space="0" w:color="auto"/>
              <w:bottom w:val="single" w:sz="4" w:space="0" w:color="auto"/>
              <w:right w:val="single" w:sz="4" w:space="0" w:color="auto"/>
            </w:tcBorders>
            <w:hideMark/>
          </w:tcPr>
          <w:p w14:paraId="69D9BD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2,850,623.07</w:t>
            </w:r>
          </w:p>
        </w:tc>
      </w:tr>
      <w:tr w:rsidR="00EA449F" w:rsidRPr="008261EB" w14:paraId="546629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0FD0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314</w:t>
            </w:r>
          </w:p>
        </w:tc>
        <w:tc>
          <w:tcPr>
            <w:tcW w:w="3126" w:type="dxa"/>
            <w:tcBorders>
              <w:top w:val="single" w:sz="4" w:space="0" w:color="auto"/>
              <w:left w:val="single" w:sz="4" w:space="0" w:color="auto"/>
              <w:bottom w:val="single" w:sz="4" w:space="0" w:color="auto"/>
              <w:right w:val="single" w:sz="4" w:space="0" w:color="auto"/>
            </w:tcBorders>
            <w:hideMark/>
          </w:tcPr>
          <w:p w14:paraId="6DBB1D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475,638.57</w:t>
            </w:r>
          </w:p>
        </w:tc>
        <w:tc>
          <w:tcPr>
            <w:tcW w:w="3126" w:type="dxa"/>
            <w:tcBorders>
              <w:top w:val="single" w:sz="4" w:space="0" w:color="auto"/>
              <w:left w:val="single" w:sz="4" w:space="0" w:color="auto"/>
              <w:bottom w:val="single" w:sz="4" w:space="0" w:color="auto"/>
              <w:right w:val="single" w:sz="4" w:space="0" w:color="auto"/>
            </w:tcBorders>
            <w:hideMark/>
          </w:tcPr>
          <w:p w14:paraId="3E7974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2,850,604.57</w:t>
            </w:r>
          </w:p>
        </w:tc>
      </w:tr>
      <w:tr w:rsidR="00EA449F" w:rsidRPr="008261EB" w14:paraId="12D9E4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5333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315</w:t>
            </w:r>
          </w:p>
        </w:tc>
        <w:tc>
          <w:tcPr>
            <w:tcW w:w="3126" w:type="dxa"/>
            <w:tcBorders>
              <w:top w:val="single" w:sz="4" w:space="0" w:color="auto"/>
              <w:left w:val="single" w:sz="4" w:space="0" w:color="auto"/>
              <w:bottom w:val="single" w:sz="4" w:space="0" w:color="auto"/>
              <w:right w:val="single" w:sz="4" w:space="0" w:color="auto"/>
            </w:tcBorders>
            <w:hideMark/>
          </w:tcPr>
          <w:p w14:paraId="08F31A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475,636.54</w:t>
            </w:r>
          </w:p>
        </w:tc>
        <w:tc>
          <w:tcPr>
            <w:tcW w:w="3126" w:type="dxa"/>
            <w:tcBorders>
              <w:top w:val="single" w:sz="4" w:space="0" w:color="auto"/>
              <w:left w:val="single" w:sz="4" w:space="0" w:color="auto"/>
              <w:bottom w:val="single" w:sz="4" w:space="0" w:color="auto"/>
              <w:right w:val="single" w:sz="4" w:space="0" w:color="auto"/>
            </w:tcBorders>
            <w:hideMark/>
          </w:tcPr>
          <w:p w14:paraId="715988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2,850,586.32</w:t>
            </w:r>
          </w:p>
        </w:tc>
      </w:tr>
      <w:tr w:rsidR="00EA449F" w:rsidRPr="008261EB" w14:paraId="336108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2275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316</w:t>
            </w:r>
          </w:p>
        </w:tc>
        <w:tc>
          <w:tcPr>
            <w:tcW w:w="3126" w:type="dxa"/>
            <w:tcBorders>
              <w:top w:val="single" w:sz="4" w:space="0" w:color="auto"/>
              <w:left w:val="single" w:sz="4" w:space="0" w:color="auto"/>
              <w:bottom w:val="single" w:sz="4" w:space="0" w:color="auto"/>
              <w:right w:val="single" w:sz="4" w:space="0" w:color="auto"/>
            </w:tcBorders>
            <w:hideMark/>
          </w:tcPr>
          <w:p w14:paraId="60F34B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475,629.44</w:t>
            </w:r>
          </w:p>
        </w:tc>
        <w:tc>
          <w:tcPr>
            <w:tcW w:w="3126" w:type="dxa"/>
            <w:tcBorders>
              <w:top w:val="single" w:sz="4" w:space="0" w:color="auto"/>
              <w:left w:val="single" w:sz="4" w:space="0" w:color="auto"/>
              <w:bottom w:val="single" w:sz="4" w:space="0" w:color="auto"/>
              <w:right w:val="single" w:sz="4" w:space="0" w:color="auto"/>
            </w:tcBorders>
            <w:hideMark/>
          </w:tcPr>
          <w:p w14:paraId="70B38E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2,850,560.82</w:t>
            </w:r>
          </w:p>
        </w:tc>
      </w:tr>
      <w:tr w:rsidR="00EA449F" w:rsidRPr="008261EB" w14:paraId="5F4CF7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8614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317</w:t>
            </w:r>
          </w:p>
        </w:tc>
        <w:tc>
          <w:tcPr>
            <w:tcW w:w="3126" w:type="dxa"/>
            <w:tcBorders>
              <w:top w:val="single" w:sz="4" w:space="0" w:color="auto"/>
              <w:left w:val="single" w:sz="4" w:space="0" w:color="auto"/>
              <w:bottom w:val="single" w:sz="4" w:space="0" w:color="auto"/>
              <w:right w:val="single" w:sz="4" w:space="0" w:color="auto"/>
            </w:tcBorders>
            <w:hideMark/>
          </w:tcPr>
          <w:p w14:paraId="2ECB8F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475,629.44</w:t>
            </w:r>
          </w:p>
        </w:tc>
        <w:tc>
          <w:tcPr>
            <w:tcW w:w="3126" w:type="dxa"/>
            <w:tcBorders>
              <w:top w:val="single" w:sz="4" w:space="0" w:color="auto"/>
              <w:left w:val="single" w:sz="4" w:space="0" w:color="auto"/>
              <w:bottom w:val="single" w:sz="4" w:space="0" w:color="auto"/>
              <w:right w:val="single" w:sz="4" w:space="0" w:color="auto"/>
            </w:tcBorders>
            <w:hideMark/>
          </w:tcPr>
          <w:p w14:paraId="524C97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2,850,538.57</w:t>
            </w:r>
          </w:p>
        </w:tc>
      </w:tr>
      <w:tr w:rsidR="00EA449F" w:rsidRPr="008261EB" w14:paraId="1CDCD7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B8AD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318</w:t>
            </w:r>
          </w:p>
        </w:tc>
        <w:tc>
          <w:tcPr>
            <w:tcW w:w="3126" w:type="dxa"/>
            <w:tcBorders>
              <w:top w:val="single" w:sz="4" w:space="0" w:color="auto"/>
              <w:left w:val="single" w:sz="4" w:space="0" w:color="auto"/>
              <w:bottom w:val="single" w:sz="4" w:space="0" w:color="auto"/>
              <w:right w:val="single" w:sz="4" w:space="0" w:color="auto"/>
            </w:tcBorders>
            <w:hideMark/>
          </w:tcPr>
          <w:p w14:paraId="15E3ED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475,639.60</w:t>
            </w:r>
          </w:p>
        </w:tc>
        <w:tc>
          <w:tcPr>
            <w:tcW w:w="3126" w:type="dxa"/>
            <w:tcBorders>
              <w:top w:val="single" w:sz="4" w:space="0" w:color="auto"/>
              <w:left w:val="single" w:sz="4" w:space="0" w:color="auto"/>
              <w:bottom w:val="single" w:sz="4" w:space="0" w:color="auto"/>
              <w:right w:val="single" w:sz="4" w:space="0" w:color="auto"/>
            </w:tcBorders>
            <w:hideMark/>
          </w:tcPr>
          <w:p w14:paraId="6407DE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2,850,520.32</w:t>
            </w:r>
          </w:p>
        </w:tc>
      </w:tr>
      <w:tr w:rsidR="00EA449F" w:rsidRPr="008261EB" w14:paraId="552302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4CF5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319</w:t>
            </w:r>
          </w:p>
        </w:tc>
        <w:tc>
          <w:tcPr>
            <w:tcW w:w="3126" w:type="dxa"/>
            <w:tcBorders>
              <w:top w:val="single" w:sz="4" w:space="0" w:color="auto"/>
              <w:left w:val="single" w:sz="4" w:space="0" w:color="auto"/>
              <w:bottom w:val="single" w:sz="4" w:space="0" w:color="auto"/>
              <w:right w:val="single" w:sz="4" w:space="0" w:color="auto"/>
            </w:tcBorders>
            <w:hideMark/>
          </w:tcPr>
          <w:p w14:paraId="2662D9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475,646.72</w:t>
            </w:r>
          </w:p>
        </w:tc>
        <w:tc>
          <w:tcPr>
            <w:tcW w:w="3126" w:type="dxa"/>
            <w:tcBorders>
              <w:top w:val="single" w:sz="4" w:space="0" w:color="auto"/>
              <w:left w:val="single" w:sz="4" w:space="0" w:color="auto"/>
              <w:bottom w:val="single" w:sz="4" w:space="0" w:color="auto"/>
              <w:right w:val="single" w:sz="4" w:space="0" w:color="auto"/>
            </w:tcBorders>
            <w:hideMark/>
          </w:tcPr>
          <w:p w14:paraId="393C30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2,850,500.83</w:t>
            </w:r>
          </w:p>
        </w:tc>
      </w:tr>
      <w:tr w:rsidR="00EA449F" w:rsidRPr="008261EB" w14:paraId="3CFC83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12C4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320</w:t>
            </w:r>
          </w:p>
        </w:tc>
        <w:tc>
          <w:tcPr>
            <w:tcW w:w="3126" w:type="dxa"/>
            <w:tcBorders>
              <w:top w:val="single" w:sz="4" w:space="0" w:color="auto"/>
              <w:left w:val="single" w:sz="4" w:space="0" w:color="auto"/>
              <w:bottom w:val="single" w:sz="4" w:space="0" w:color="auto"/>
              <w:right w:val="single" w:sz="4" w:space="0" w:color="auto"/>
            </w:tcBorders>
            <w:hideMark/>
          </w:tcPr>
          <w:p w14:paraId="5A01A9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475,661.97</w:t>
            </w:r>
          </w:p>
        </w:tc>
        <w:tc>
          <w:tcPr>
            <w:tcW w:w="3126" w:type="dxa"/>
            <w:tcBorders>
              <w:top w:val="single" w:sz="4" w:space="0" w:color="auto"/>
              <w:left w:val="single" w:sz="4" w:space="0" w:color="auto"/>
              <w:bottom w:val="single" w:sz="4" w:space="0" w:color="auto"/>
              <w:right w:val="single" w:sz="4" w:space="0" w:color="auto"/>
            </w:tcBorders>
            <w:hideMark/>
          </w:tcPr>
          <w:p w14:paraId="0CCD59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2,850,489.83</w:t>
            </w:r>
          </w:p>
        </w:tc>
      </w:tr>
      <w:tr w:rsidR="00EA449F" w:rsidRPr="008261EB" w14:paraId="5C703F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4D52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321</w:t>
            </w:r>
          </w:p>
        </w:tc>
        <w:tc>
          <w:tcPr>
            <w:tcW w:w="3126" w:type="dxa"/>
            <w:tcBorders>
              <w:top w:val="single" w:sz="4" w:space="0" w:color="auto"/>
              <w:left w:val="single" w:sz="4" w:space="0" w:color="auto"/>
              <w:bottom w:val="single" w:sz="4" w:space="0" w:color="auto"/>
              <w:right w:val="single" w:sz="4" w:space="0" w:color="auto"/>
            </w:tcBorders>
            <w:hideMark/>
          </w:tcPr>
          <w:p w14:paraId="375BA3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475,668.07</w:t>
            </w:r>
          </w:p>
        </w:tc>
        <w:tc>
          <w:tcPr>
            <w:tcW w:w="3126" w:type="dxa"/>
            <w:tcBorders>
              <w:top w:val="single" w:sz="4" w:space="0" w:color="auto"/>
              <w:left w:val="single" w:sz="4" w:space="0" w:color="auto"/>
              <w:bottom w:val="single" w:sz="4" w:space="0" w:color="auto"/>
              <w:right w:val="single" w:sz="4" w:space="0" w:color="auto"/>
            </w:tcBorders>
            <w:hideMark/>
          </w:tcPr>
          <w:p w14:paraId="5191AB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2,850,476.58</w:t>
            </w:r>
          </w:p>
        </w:tc>
      </w:tr>
      <w:tr w:rsidR="00EA449F" w:rsidRPr="008261EB" w14:paraId="1A07B39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4E8E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322</w:t>
            </w:r>
          </w:p>
        </w:tc>
        <w:tc>
          <w:tcPr>
            <w:tcW w:w="3126" w:type="dxa"/>
            <w:tcBorders>
              <w:top w:val="single" w:sz="4" w:space="0" w:color="auto"/>
              <w:left w:val="single" w:sz="4" w:space="0" w:color="auto"/>
              <w:bottom w:val="single" w:sz="4" w:space="0" w:color="auto"/>
              <w:right w:val="single" w:sz="4" w:space="0" w:color="auto"/>
            </w:tcBorders>
            <w:hideMark/>
          </w:tcPr>
          <w:p w14:paraId="35B9B0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475,658.16</w:t>
            </w:r>
          </w:p>
        </w:tc>
        <w:tc>
          <w:tcPr>
            <w:tcW w:w="3126" w:type="dxa"/>
            <w:tcBorders>
              <w:top w:val="single" w:sz="4" w:space="0" w:color="auto"/>
              <w:left w:val="single" w:sz="4" w:space="0" w:color="auto"/>
              <w:bottom w:val="single" w:sz="4" w:space="0" w:color="auto"/>
              <w:right w:val="single" w:sz="4" w:space="0" w:color="auto"/>
            </w:tcBorders>
            <w:hideMark/>
          </w:tcPr>
          <w:p w14:paraId="2FBDA8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2,850,456.58</w:t>
            </w:r>
          </w:p>
        </w:tc>
      </w:tr>
      <w:tr w:rsidR="00EA449F" w:rsidRPr="008261EB" w14:paraId="745355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8199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323</w:t>
            </w:r>
          </w:p>
        </w:tc>
        <w:tc>
          <w:tcPr>
            <w:tcW w:w="3126" w:type="dxa"/>
            <w:tcBorders>
              <w:top w:val="single" w:sz="4" w:space="0" w:color="auto"/>
              <w:left w:val="single" w:sz="4" w:space="0" w:color="auto"/>
              <w:bottom w:val="single" w:sz="4" w:space="0" w:color="auto"/>
              <w:right w:val="single" w:sz="4" w:space="0" w:color="auto"/>
            </w:tcBorders>
            <w:hideMark/>
          </w:tcPr>
          <w:p w14:paraId="6AFCB1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475,665.44</w:t>
            </w:r>
          </w:p>
        </w:tc>
        <w:tc>
          <w:tcPr>
            <w:tcW w:w="3126" w:type="dxa"/>
            <w:tcBorders>
              <w:top w:val="single" w:sz="4" w:space="0" w:color="auto"/>
              <w:left w:val="single" w:sz="4" w:space="0" w:color="auto"/>
              <w:bottom w:val="single" w:sz="4" w:space="0" w:color="auto"/>
              <w:right w:val="single" w:sz="4" w:space="0" w:color="auto"/>
            </w:tcBorders>
            <w:hideMark/>
          </w:tcPr>
          <w:p w14:paraId="7B2FD0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2,850,426.08</w:t>
            </w:r>
          </w:p>
        </w:tc>
      </w:tr>
      <w:tr w:rsidR="00EA449F" w:rsidRPr="008261EB" w14:paraId="72A02B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1142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324</w:t>
            </w:r>
          </w:p>
        </w:tc>
        <w:tc>
          <w:tcPr>
            <w:tcW w:w="3126" w:type="dxa"/>
            <w:tcBorders>
              <w:top w:val="single" w:sz="4" w:space="0" w:color="auto"/>
              <w:left w:val="single" w:sz="4" w:space="0" w:color="auto"/>
              <w:bottom w:val="single" w:sz="4" w:space="0" w:color="auto"/>
              <w:right w:val="single" w:sz="4" w:space="0" w:color="auto"/>
            </w:tcBorders>
            <w:hideMark/>
          </w:tcPr>
          <w:p w14:paraId="7D31B6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475,680.00</w:t>
            </w:r>
          </w:p>
        </w:tc>
        <w:tc>
          <w:tcPr>
            <w:tcW w:w="3126" w:type="dxa"/>
            <w:tcBorders>
              <w:top w:val="single" w:sz="4" w:space="0" w:color="auto"/>
              <w:left w:val="single" w:sz="4" w:space="0" w:color="auto"/>
              <w:bottom w:val="single" w:sz="4" w:space="0" w:color="auto"/>
              <w:right w:val="single" w:sz="4" w:space="0" w:color="auto"/>
            </w:tcBorders>
            <w:hideMark/>
          </w:tcPr>
          <w:p w14:paraId="772C1E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2,850,395.58</w:t>
            </w:r>
          </w:p>
        </w:tc>
      </w:tr>
      <w:tr w:rsidR="00EA449F" w:rsidRPr="008261EB" w14:paraId="0CFB9F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B3C6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325</w:t>
            </w:r>
          </w:p>
        </w:tc>
        <w:tc>
          <w:tcPr>
            <w:tcW w:w="3126" w:type="dxa"/>
            <w:tcBorders>
              <w:top w:val="single" w:sz="4" w:space="0" w:color="auto"/>
              <w:left w:val="single" w:sz="4" w:space="0" w:color="auto"/>
              <w:bottom w:val="single" w:sz="4" w:space="0" w:color="auto"/>
              <w:right w:val="single" w:sz="4" w:space="0" w:color="auto"/>
            </w:tcBorders>
            <w:hideMark/>
          </w:tcPr>
          <w:p w14:paraId="5CCFDC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475,690.19</w:t>
            </w:r>
          </w:p>
        </w:tc>
        <w:tc>
          <w:tcPr>
            <w:tcW w:w="3126" w:type="dxa"/>
            <w:tcBorders>
              <w:top w:val="single" w:sz="4" w:space="0" w:color="auto"/>
              <w:left w:val="single" w:sz="4" w:space="0" w:color="auto"/>
              <w:bottom w:val="single" w:sz="4" w:space="0" w:color="auto"/>
              <w:right w:val="single" w:sz="4" w:space="0" w:color="auto"/>
            </w:tcBorders>
            <w:hideMark/>
          </w:tcPr>
          <w:p w14:paraId="2D5E12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2,850,373.83</w:t>
            </w:r>
          </w:p>
        </w:tc>
      </w:tr>
      <w:tr w:rsidR="00EA449F" w:rsidRPr="008261EB" w14:paraId="658B63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2FE0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326</w:t>
            </w:r>
          </w:p>
        </w:tc>
        <w:tc>
          <w:tcPr>
            <w:tcW w:w="3126" w:type="dxa"/>
            <w:tcBorders>
              <w:top w:val="single" w:sz="4" w:space="0" w:color="auto"/>
              <w:left w:val="single" w:sz="4" w:space="0" w:color="auto"/>
              <w:bottom w:val="single" w:sz="4" w:space="0" w:color="auto"/>
              <w:right w:val="single" w:sz="4" w:space="0" w:color="auto"/>
            </w:tcBorders>
            <w:hideMark/>
          </w:tcPr>
          <w:p w14:paraId="43C0E5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475,700.38</w:t>
            </w:r>
          </w:p>
        </w:tc>
        <w:tc>
          <w:tcPr>
            <w:tcW w:w="3126" w:type="dxa"/>
            <w:tcBorders>
              <w:top w:val="single" w:sz="4" w:space="0" w:color="auto"/>
              <w:left w:val="single" w:sz="4" w:space="0" w:color="auto"/>
              <w:bottom w:val="single" w:sz="4" w:space="0" w:color="auto"/>
              <w:right w:val="single" w:sz="4" w:space="0" w:color="auto"/>
            </w:tcBorders>
            <w:hideMark/>
          </w:tcPr>
          <w:p w14:paraId="5A3CB2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2,850,350.33</w:t>
            </w:r>
          </w:p>
        </w:tc>
      </w:tr>
      <w:tr w:rsidR="00EA449F" w:rsidRPr="008261EB" w14:paraId="53F1AC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6F3D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327</w:t>
            </w:r>
          </w:p>
        </w:tc>
        <w:tc>
          <w:tcPr>
            <w:tcW w:w="3126" w:type="dxa"/>
            <w:tcBorders>
              <w:top w:val="single" w:sz="4" w:space="0" w:color="auto"/>
              <w:left w:val="single" w:sz="4" w:space="0" w:color="auto"/>
              <w:bottom w:val="single" w:sz="4" w:space="0" w:color="auto"/>
              <w:right w:val="single" w:sz="4" w:space="0" w:color="auto"/>
            </w:tcBorders>
            <w:hideMark/>
          </w:tcPr>
          <w:p w14:paraId="599FCD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475,709.13</w:t>
            </w:r>
          </w:p>
        </w:tc>
        <w:tc>
          <w:tcPr>
            <w:tcW w:w="3126" w:type="dxa"/>
            <w:tcBorders>
              <w:top w:val="single" w:sz="4" w:space="0" w:color="auto"/>
              <w:left w:val="single" w:sz="4" w:space="0" w:color="auto"/>
              <w:bottom w:val="single" w:sz="4" w:space="0" w:color="auto"/>
              <w:right w:val="single" w:sz="4" w:space="0" w:color="auto"/>
            </w:tcBorders>
            <w:hideMark/>
          </w:tcPr>
          <w:p w14:paraId="62A44B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2,850,341.58</w:t>
            </w:r>
          </w:p>
        </w:tc>
      </w:tr>
      <w:tr w:rsidR="00EA449F" w:rsidRPr="008261EB" w14:paraId="6E9629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7337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328</w:t>
            </w:r>
          </w:p>
        </w:tc>
        <w:tc>
          <w:tcPr>
            <w:tcW w:w="3126" w:type="dxa"/>
            <w:tcBorders>
              <w:top w:val="single" w:sz="4" w:space="0" w:color="auto"/>
              <w:left w:val="single" w:sz="4" w:space="0" w:color="auto"/>
              <w:bottom w:val="single" w:sz="4" w:space="0" w:color="auto"/>
              <w:right w:val="single" w:sz="4" w:space="0" w:color="auto"/>
            </w:tcBorders>
            <w:hideMark/>
          </w:tcPr>
          <w:p w14:paraId="542C33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475,713.47</w:t>
            </w:r>
          </w:p>
        </w:tc>
        <w:tc>
          <w:tcPr>
            <w:tcW w:w="3126" w:type="dxa"/>
            <w:tcBorders>
              <w:top w:val="single" w:sz="4" w:space="0" w:color="auto"/>
              <w:left w:val="single" w:sz="4" w:space="0" w:color="auto"/>
              <w:bottom w:val="single" w:sz="4" w:space="0" w:color="auto"/>
              <w:right w:val="single" w:sz="4" w:space="0" w:color="auto"/>
            </w:tcBorders>
            <w:hideMark/>
          </w:tcPr>
          <w:p w14:paraId="3EC38A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2,850,331.58</w:t>
            </w:r>
          </w:p>
        </w:tc>
      </w:tr>
      <w:tr w:rsidR="00EA449F" w:rsidRPr="008261EB" w14:paraId="53C98A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CC22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329</w:t>
            </w:r>
          </w:p>
        </w:tc>
        <w:tc>
          <w:tcPr>
            <w:tcW w:w="3126" w:type="dxa"/>
            <w:tcBorders>
              <w:top w:val="single" w:sz="4" w:space="0" w:color="auto"/>
              <w:left w:val="single" w:sz="4" w:space="0" w:color="auto"/>
              <w:bottom w:val="single" w:sz="4" w:space="0" w:color="auto"/>
              <w:right w:val="single" w:sz="4" w:space="0" w:color="auto"/>
            </w:tcBorders>
            <w:hideMark/>
          </w:tcPr>
          <w:p w14:paraId="5F4650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475,714.94</w:t>
            </w:r>
          </w:p>
        </w:tc>
        <w:tc>
          <w:tcPr>
            <w:tcW w:w="3126" w:type="dxa"/>
            <w:tcBorders>
              <w:top w:val="single" w:sz="4" w:space="0" w:color="auto"/>
              <w:left w:val="single" w:sz="4" w:space="0" w:color="auto"/>
              <w:bottom w:val="single" w:sz="4" w:space="0" w:color="auto"/>
              <w:right w:val="single" w:sz="4" w:space="0" w:color="auto"/>
            </w:tcBorders>
            <w:hideMark/>
          </w:tcPr>
          <w:p w14:paraId="278C7D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2,850,312.58</w:t>
            </w:r>
          </w:p>
        </w:tc>
      </w:tr>
      <w:tr w:rsidR="00EA449F" w:rsidRPr="008261EB" w14:paraId="1BC3B1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C02C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330</w:t>
            </w:r>
          </w:p>
        </w:tc>
        <w:tc>
          <w:tcPr>
            <w:tcW w:w="3126" w:type="dxa"/>
            <w:tcBorders>
              <w:top w:val="single" w:sz="4" w:space="0" w:color="auto"/>
              <w:left w:val="single" w:sz="4" w:space="0" w:color="auto"/>
              <w:bottom w:val="single" w:sz="4" w:space="0" w:color="auto"/>
              <w:right w:val="single" w:sz="4" w:space="0" w:color="auto"/>
            </w:tcBorders>
            <w:hideMark/>
          </w:tcPr>
          <w:p w14:paraId="687105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475,716.41</w:t>
            </w:r>
          </w:p>
        </w:tc>
        <w:tc>
          <w:tcPr>
            <w:tcW w:w="3126" w:type="dxa"/>
            <w:tcBorders>
              <w:top w:val="single" w:sz="4" w:space="0" w:color="auto"/>
              <w:left w:val="single" w:sz="4" w:space="0" w:color="auto"/>
              <w:bottom w:val="single" w:sz="4" w:space="0" w:color="auto"/>
              <w:right w:val="single" w:sz="4" w:space="0" w:color="auto"/>
            </w:tcBorders>
            <w:hideMark/>
          </w:tcPr>
          <w:p w14:paraId="52DDA3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2,850,296.58</w:t>
            </w:r>
          </w:p>
        </w:tc>
      </w:tr>
      <w:tr w:rsidR="00EA449F" w:rsidRPr="008261EB" w14:paraId="18EB7B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8B23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331</w:t>
            </w:r>
          </w:p>
        </w:tc>
        <w:tc>
          <w:tcPr>
            <w:tcW w:w="3126" w:type="dxa"/>
            <w:tcBorders>
              <w:top w:val="single" w:sz="4" w:space="0" w:color="auto"/>
              <w:left w:val="single" w:sz="4" w:space="0" w:color="auto"/>
              <w:bottom w:val="single" w:sz="4" w:space="0" w:color="auto"/>
              <w:right w:val="single" w:sz="4" w:space="0" w:color="auto"/>
            </w:tcBorders>
            <w:hideMark/>
          </w:tcPr>
          <w:p w14:paraId="1DEB67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475,706.19</w:t>
            </w:r>
          </w:p>
        </w:tc>
        <w:tc>
          <w:tcPr>
            <w:tcW w:w="3126" w:type="dxa"/>
            <w:tcBorders>
              <w:top w:val="single" w:sz="4" w:space="0" w:color="auto"/>
              <w:left w:val="single" w:sz="4" w:space="0" w:color="auto"/>
              <w:bottom w:val="single" w:sz="4" w:space="0" w:color="auto"/>
              <w:right w:val="single" w:sz="4" w:space="0" w:color="auto"/>
            </w:tcBorders>
            <w:hideMark/>
          </w:tcPr>
          <w:p w14:paraId="6AF6CB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2,850,286.33</w:t>
            </w:r>
          </w:p>
        </w:tc>
      </w:tr>
      <w:tr w:rsidR="00EA449F" w:rsidRPr="008261EB" w14:paraId="6181CF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E215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332</w:t>
            </w:r>
          </w:p>
        </w:tc>
        <w:tc>
          <w:tcPr>
            <w:tcW w:w="3126" w:type="dxa"/>
            <w:tcBorders>
              <w:top w:val="single" w:sz="4" w:space="0" w:color="auto"/>
              <w:left w:val="single" w:sz="4" w:space="0" w:color="auto"/>
              <w:bottom w:val="single" w:sz="4" w:space="0" w:color="auto"/>
              <w:right w:val="single" w:sz="4" w:space="0" w:color="auto"/>
            </w:tcBorders>
            <w:hideMark/>
          </w:tcPr>
          <w:p w14:paraId="287269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475,693.09</w:t>
            </w:r>
          </w:p>
        </w:tc>
        <w:tc>
          <w:tcPr>
            <w:tcW w:w="3126" w:type="dxa"/>
            <w:tcBorders>
              <w:top w:val="single" w:sz="4" w:space="0" w:color="auto"/>
              <w:left w:val="single" w:sz="4" w:space="0" w:color="auto"/>
              <w:bottom w:val="single" w:sz="4" w:space="0" w:color="auto"/>
              <w:right w:val="single" w:sz="4" w:space="0" w:color="auto"/>
            </w:tcBorders>
            <w:hideMark/>
          </w:tcPr>
          <w:p w14:paraId="483983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2,850,263.08</w:t>
            </w:r>
          </w:p>
        </w:tc>
      </w:tr>
      <w:tr w:rsidR="00EA449F" w:rsidRPr="008261EB" w14:paraId="466328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F5AF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333</w:t>
            </w:r>
          </w:p>
        </w:tc>
        <w:tc>
          <w:tcPr>
            <w:tcW w:w="3126" w:type="dxa"/>
            <w:tcBorders>
              <w:top w:val="single" w:sz="4" w:space="0" w:color="auto"/>
              <w:left w:val="single" w:sz="4" w:space="0" w:color="auto"/>
              <w:bottom w:val="single" w:sz="4" w:space="0" w:color="auto"/>
              <w:right w:val="single" w:sz="4" w:space="0" w:color="auto"/>
            </w:tcBorders>
            <w:hideMark/>
          </w:tcPr>
          <w:p w14:paraId="2B5372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475,685.81</w:t>
            </w:r>
          </w:p>
        </w:tc>
        <w:tc>
          <w:tcPr>
            <w:tcW w:w="3126" w:type="dxa"/>
            <w:tcBorders>
              <w:top w:val="single" w:sz="4" w:space="0" w:color="auto"/>
              <w:left w:val="single" w:sz="4" w:space="0" w:color="auto"/>
              <w:bottom w:val="single" w:sz="4" w:space="0" w:color="auto"/>
              <w:right w:val="single" w:sz="4" w:space="0" w:color="auto"/>
            </w:tcBorders>
            <w:hideMark/>
          </w:tcPr>
          <w:p w14:paraId="3B51A6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2,850,254.33</w:t>
            </w:r>
          </w:p>
        </w:tc>
      </w:tr>
      <w:tr w:rsidR="00EA449F" w:rsidRPr="008261EB" w14:paraId="240660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068B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334</w:t>
            </w:r>
          </w:p>
        </w:tc>
        <w:tc>
          <w:tcPr>
            <w:tcW w:w="3126" w:type="dxa"/>
            <w:tcBorders>
              <w:top w:val="single" w:sz="4" w:space="0" w:color="auto"/>
              <w:left w:val="single" w:sz="4" w:space="0" w:color="auto"/>
              <w:bottom w:val="single" w:sz="4" w:space="0" w:color="auto"/>
              <w:right w:val="single" w:sz="4" w:space="0" w:color="auto"/>
            </w:tcBorders>
            <w:hideMark/>
          </w:tcPr>
          <w:p w14:paraId="472717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475,669.81</w:t>
            </w:r>
          </w:p>
        </w:tc>
        <w:tc>
          <w:tcPr>
            <w:tcW w:w="3126" w:type="dxa"/>
            <w:tcBorders>
              <w:top w:val="single" w:sz="4" w:space="0" w:color="auto"/>
              <w:left w:val="single" w:sz="4" w:space="0" w:color="auto"/>
              <w:bottom w:val="single" w:sz="4" w:space="0" w:color="auto"/>
              <w:right w:val="single" w:sz="4" w:space="0" w:color="auto"/>
            </w:tcBorders>
            <w:hideMark/>
          </w:tcPr>
          <w:p w14:paraId="41B3A6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2,850,250.08</w:t>
            </w:r>
          </w:p>
        </w:tc>
      </w:tr>
      <w:tr w:rsidR="00EA449F" w:rsidRPr="008261EB" w14:paraId="50CB97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C220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335</w:t>
            </w:r>
          </w:p>
        </w:tc>
        <w:tc>
          <w:tcPr>
            <w:tcW w:w="3126" w:type="dxa"/>
            <w:tcBorders>
              <w:top w:val="single" w:sz="4" w:space="0" w:color="auto"/>
              <w:left w:val="single" w:sz="4" w:space="0" w:color="auto"/>
              <w:bottom w:val="single" w:sz="4" w:space="0" w:color="auto"/>
              <w:right w:val="single" w:sz="4" w:space="0" w:color="auto"/>
            </w:tcBorders>
            <w:hideMark/>
          </w:tcPr>
          <w:p w14:paraId="6971EA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475,661.56</w:t>
            </w:r>
          </w:p>
        </w:tc>
        <w:tc>
          <w:tcPr>
            <w:tcW w:w="3126" w:type="dxa"/>
            <w:tcBorders>
              <w:top w:val="single" w:sz="4" w:space="0" w:color="auto"/>
              <w:left w:val="single" w:sz="4" w:space="0" w:color="auto"/>
              <w:bottom w:val="single" w:sz="4" w:space="0" w:color="auto"/>
              <w:right w:val="single" w:sz="4" w:space="0" w:color="auto"/>
            </w:tcBorders>
            <w:hideMark/>
          </w:tcPr>
          <w:p w14:paraId="5234DB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2,850,229.33</w:t>
            </w:r>
          </w:p>
        </w:tc>
      </w:tr>
      <w:tr w:rsidR="00EA449F" w:rsidRPr="008261EB" w14:paraId="2850AD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76D8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336</w:t>
            </w:r>
          </w:p>
        </w:tc>
        <w:tc>
          <w:tcPr>
            <w:tcW w:w="3126" w:type="dxa"/>
            <w:tcBorders>
              <w:top w:val="single" w:sz="4" w:space="0" w:color="auto"/>
              <w:left w:val="single" w:sz="4" w:space="0" w:color="auto"/>
              <w:bottom w:val="single" w:sz="4" w:space="0" w:color="auto"/>
              <w:right w:val="single" w:sz="4" w:space="0" w:color="auto"/>
            </w:tcBorders>
            <w:hideMark/>
          </w:tcPr>
          <w:p w14:paraId="436DEC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475,668.44</w:t>
            </w:r>
          </w:p>
        </w:tc>
        <w:tc>
          <w:tcPr>
            <w:tcW w:w="3126" w:type="dxa"/>
            <w:tcBorders>
              <w:top w:val="single" w:sz="4" w:space="0" w:color="auto"/>
              <w:left w:val="single" w:sz="4" w:space="0" w:color="auto"/>
              <w:bottom w:val="single" w:sz="4" w:space="0" w:color="auto"/>
              <w:right w:val="single" w:sz="4" w:space="0" w:color="auto"/>
            </w:tcBorders>
            <w:hideMark/>
          </w:tcPr>
          <w:p w14:paraId="6B25E8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2,850,223.58</w:t>
            </w:r>
          </w:p>
        </w:tc>
      </w:tr>
      <w:tr w:rsidR="00EA449F" w:rsidRPr="008261EB" w14:paraId="0BBD6B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134C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337</w:t>
            </w:r>
          </w:p>
        </w:tc>
        <w:tc>
          <w:tcPr>
            <w:tcW w:w="3126" w:type="dxa"/>
            <w:tcBorders>
              <w:top w:val="single" w:sz="4" w:space="0" w:color="auto"/>
              <w:left w:val="single" w:sz="4" w:space="0" w:color="auto"/>
              <w:bottom w:val="single" w:sz="4" w:space="0" w:color="auto"/>
              <w:right w:val="single" w:sz="4" w:space="0" w:color="auto"/>
            </w:tcBorders>
            <w:hideMark/>
          </w:tcPr>
          <w:p w14:paraId="115EA2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475,677.31</w:t>
            </w:r>
          </w:p>
        </w:tc>
        <w:tc>
          <w:tcPr>
            <w:tcW w:w="3126" w:type="dxa"/>
            <w:tcBorders>
              <w:top w:val="single" w:sz="4" w:space="0" w:color="auto"/>
              <w:left w:val="single" w:sz="4" w:space="0" w:color="auto"/>
              <w:bottom w:val="single" w:sz="4" w:space="0" w:color="auto"/>
              <w:right w:val="single" w:sz="4" w:space="0" w:color="auto"/>
            </w:tcBorders>
            <w:hideMark/>
          </w:tcPr>
          <w:p w14:paraId="768948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2,850,200.58</w:t>
            </w:r>
          </w:p>
        </w:tc>
      </w:tr>
      <w:tr w:rsidR="00EA449F" w:rsidRPr="008261EB" w14:paraId="019F03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DA9A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338</w:t>
            </w:r>
          </w:p>
        </w:tc>
        <w:tc>
          <w:tcPr>
            <w:tcW w:w="3126" w:type="dxa"/>
            <w:tcBorders>
              <w:top w:val="single" w:sz="4" w:space="0" w:color="auto"/>
              <w:left w:val="single" w:sz="4" w:space="0" w:color="auto"/>
              <w:bottom w:val="single" w:sz="4" w:space="0" w:color="auto"/>
              <w:right w:val="single" w:sz="4" w:space="0" w:color="auto"/>
            </w:tcBorders>
            <w:hideMark/>
          </w:tcPr>
          <w:p w14:paraId="6971C1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475,666.66</w:t>
            </w:r>
          </w:p>
        </w:tc>
        <w:tc>
          <w:tcPr>
            <w:tcW w:w="3126" w:type="dxa"/>
            <w:tcBorders>
              <w:top w:val="single" w:sz="4" w:space="0" w:color="auto"/>
              <w:left w:val="single" w:sz="4" w:space="0" w:color="auto"/>
              <w:bottom w:val="single" w:sz="4" w:space="0" w:color="auto"/>
              <w:right w:val="single" w:sz="4" w:space="0" w:color="auto"/>
            </w:tcBorders>
            <w:hideMark/>
          </w:tcPr>
          <w:p w14:paraId="4C1FF8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2,850,177.33</w:t>
            </w:r>
          </w:p>
        </w:tc>
      </w:tr>
      <w:tr w:rsidR="00EA449F" w:rsidRPr="008261EB" w14:paraId="06E104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64BB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339</w:t>
            </w:r>
          </w:p>
        </w:tc>
        <w:tc>
          <w:tcPr>
            <w:tcW w:w="3126" w:type="dxa"/>
            <w:tcBorders>
              <w:top w:val="single" w:sz="4" w:space="0" w:color="auto"/>
              <w:left w:val="single" w:sz="4" w:space="0" w:color="auto"/>
              <w:bottom w:val="single" w:sz="4" w:space="0" w:color="auto"/>
              <w:right w:val="single" w:sz="4" w:space="0" w:color="auto"/>
            </w:tcBorders>
            <w:hideMark/>
          </w:tcPr>
          <w:p w14:paraId="4F6727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475,645.34</w:t>
            </w:r>
          </w:p>
        </w:tc>
        <w:tc>
          <w:tcPr>
            <w:tcW w:w="3126" w:type="dxa"/>
            <w:tcBorders>
              <w:top w:val="single" w:sz="4" w:space="0" w:color="auto"/>
              <w:left w:val="single" w:sz="4" w:space="0" w:color="auto"/>
              <w:bottom w:val="single" w:sz="4" w:space="0" w:color="auto"/>
              <w:right w:val="single" w:sz="4" w:space="0" w:color="auto"/>
            </w:tcBorders>
            <w:hideMark/>
          </w:tcPr>
          <w:p w14:paraId="4367F9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2,850,141.83</w:t>
            </w:r>
          </w:p>
        </w:tc>
      </w:tr>
      <w:tr w:rsidR="00EA449F" w:rsidRPr="008261EB" w14:paraId="1265E0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79B9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340</w:t>
            </w:r>
          </w:p>
        </w:tc>
        <w:tc>
          <w:tcPr>
            <w:tcW w:w="3126" w:type="dxa"/>
            <w:tcBorders>
              <w:top w:val="single" w:sz="4" w:space="0" w:color="auto"/>
              <w:left w:val="single" w:sz="4" w:space="0" w:color="auto"/>
              <w:bottom w:val="single" w:sz="4" w:space="0" w:color="auto"/>
              <w:right w:val="single" w:sz="4" w:space="0" w:color="auto"/>
            </w:tcBorders>
            <w:hideMark/>
          </w:tcPr>
          <w:p w14:paraId="35D0F0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475,634.65</w:t>
            </w:r>
          </w:p>
        </w:tc>
        <w:tc>
          <w:tcPr>
            <w:tcW w:w="3126" w:type="dxa"/>
            <w:tcBorders>
              <w:top w:val="single" w:sz="4" w:space="0" w:color="auto"/>
              <w:left w:val="single" w:sz="4" w:space="0" w:color="auto"/>
              <w:bottom w:val="single" w:sz="4" w:space="0" w:color="auto"/>
              <w:right w:val="single" w:sz="4" w:space="0" w:color="auto"/>
            </w:tcBorders>
            <w:hideMark/>
          </w:tcPr>
          <w:p w14:paraId="2B951C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2,850,108.08</w:t>
            </w:r>
          </w:p>
        </w:tc>
      </w:tr>
      <w:tr w:rsidR="00EA449F" w:rsidRPr="008261EB" w14:paraId="08507C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6D1F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341</w:t>
            </w:r>
          </w:p>
        </w:tc>
        <w:tc>
          <w:tcPr>
            <w:tcW w:w="3126" w:type="dxa"/>
            <w:tcBorders>
              <w:top w:val="single" w:sz="4" w:space="0" w:color="auto"/>
              <w:left w:val="single" w:sz="4" w:space="0" w:color="auto"/>
              <w:bottom w:val="single" w:sz="4" w:space="0" w:color="auto"/>
              <w:right w:val="single" w:sz="4" w:space="0" w:color="auto"/>
            </w:tcBorders>
            <w:hideMark/>
          </w:tcPr>
          <w:p w14:paraId="1A62A4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475,638.22</w:t>
            </w:r>
          </w:p>
        </w:tc>
        <w:tc>
          <w:tcPr>
            <w:tcW w:w="3126" w:type="dxa"/>
            <w:tcBorders>
              <w:top w:val="single" w:sz="4" w:space="0" w:color="auto"/>
              <w:left w:val="single" w:sz="4" w:space="0" w:color="auto"/>
              <w:bottom w:val="single" w:sz="4" w:space="0" w:color="auto"/>
              <w:right w:val="single" w:sz="4" w:space="0" w:color="auto"/>
            </w:tcBorders>
            <w:hideMark/>
          </w:tcPr>
          <w:p w14:paraId="5549B9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2,850,067.33</w:t>
            </w:r>
          </w:p>
        </w:tc>
      </w:tr>
      <w:tr w:rsidR="00EA449F" w:rsidRPr="008261EB" w14:paraId="658C4A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D7A0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342</w:t>
            </w:r>
          </w:p>
        </w:tc>
        <w:tc>
          <w:tcPr>
            <w:tcW w:w="3126" w:type="dxa"/>
            <w:tcBorders>
              <w:top w:val="single" w:sz="4" w:space="0" w:color="auto"/>
              <w:left w:val="single" w:sz="4" w:space="0" w:color="auto"/>
              <w:bottom w:val="single" w:sz="4" w:space="0" w:color="auto"/>
              <w:right w:val="single" w:sz="4" w:space="0" w:color="auto"/>
            </w:tcBorders>
            <w:hideMark/>
          </w:tcPr>
          <w:p w14:paraId="75311C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475,640.00</w:t>
            </w:r>
          </w:p>
        </w:tc>
        <w:tc>
          <w:tcPr>
            <w:tcW w:w="3126" w:type="dxa"/>
            <w:tcBorders>
              <w:top w:val="single" w:sz="4" w:space="0" w:color="auto"/>
              <w:left w:val="single" w:sz="4" w:space="0" w:color="auto"/>
              <w:bottom w:val="single" w:sz="4" w:space="0" w:color="auto"/>
              <w:right w:val="single" w:sz="4" w:space="0" w:color="auto"/>
            </w:tcBorders>
            <w:hideMark/>
          </w:tcPr>
          <w:p w14:paraId="7811FF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2,850,047.58</w:t>
            </w:r>
          </w:p>
        </w:tc>
      </w:tr>
      <w:tr w:rsidR="00EA449F" w:rsidRPr="008261EB" w14:paraId="59FAB8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0A59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343</w:t>
            </w:r>
          </w:p>
        </w:tc>
        <w:tc>
          <w:tcPr>
            <w:tcW w:w="3126" w:type="dxa"/>
            <w:tcBorders>
              <w:top w:val="single" w:sz="4" w:space="0" w:color="auto"/>
              <w:left w:val="single" w:sz="4" w:space="0" w:color="auto"/>
              <w:bottom w:val="single" w:sz="4" w:space="0" w:color="auto"/>
              <w:right w:val="single" w:sz="4" w:space="0" w:color="auto"/>
            </w:tcBorders>
            <w:hideMark/>
          </w:tcPr>
          <w:p w14:paraId="720C66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475,627.56</w:t>
            </w:r>
          </w:p>
        </w:tc>
        <w:tc>
          <w:tcPr>
            <w:tcW w:w="3126" w:type="dxa"/>
            <w:tcBorders>
              <w:top w:val="single" w:sz="4" w:space="0" w:color="auto"/>
              <w:left w:val="single" w:sz="4" w:space="0" w:color="auto"/>
              <w:bottom w:val="single" w:sz="4" w:space="0" w:color="auto"/>
              <w:right w:val="single" w:sz="4" w:space="0" w:color="auto"/>
            </w:tcBorders>
            <w:hideMark/>
          </w:tcPr>
          <w:p w14:paraId="60CAAA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2,850,033.33</w:t>
            </w:r>
          </w:p>
        </w:tc>
      </w:tr>
      <w:tr w:rsidR="00EA449F" w:rsidRPr="008261EB" w14:paraId="5AA9DA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8116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344</w:t>
            </w:r>
          </w:p>
        </w:tc>
        <w:tc>
          <w:tcPr>
            <w:tcW w:w="3126" w:type="dxa"/>
            <w:tcBorders>
              <w:top w:val="single" w:sz="4" w:space="0" w:color="auto"/>
              <w:left w:val="single" w:sz="4" w:space="0" w:color="auto"/>
              <w:bottom w:val="single" w:sz="4" w:space="0" w:color="auto"/>
              <w:right w:val="single" w:sz="4" w:space="0" w:color="auto"/>
            </w:tcBorders>
            <w:hideMark/>
          </w:tcPr>
          <w:p w14:paraId="2D3965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475,599.12</w:t>
            </w:r>
          </w:p>
        </w:tc>
        <w:tc>
          <w:tcPr>
            <w:tcW w:w="3126" w:type="dxa"/>
            <w:tcBorders>
              <w:top w:val="single" w:sz="4" w:space="0" w:color="auto"/>
              <w:left w:val="single" w:sz="4" w:space="0" w:color="auto"/>
              <w:bottom w:val="single" w:sz="4" w:space="0" w:color="auto"/>
              <w:right w:val="single" w:sz="4" w:space="0" w:color="auto"/>
            </w:tcBorders>
            <w:hideMark/>
          </w:tcPr>
          <w:p w14:paraId="0E07C1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2,850,022.83</w:t>
            </w:r>
          </w:p>
        </w:tc>
      </w:tr>
      <w:tr w:rsidR="00EA449F" w:rsidRPr="008261EB" w14:paraId="5D8DE6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3721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345</w:t>
            </w:r>
          </w:p>
        </w:tc>
        <w:tc>
          <w:tcPr>
            <w:tcW w:w="3126" w:type="dxa"/>
            <w:tcBorders>
              <w:top w:val="single" w:sz="4" w:space="0" w:color="auto"/>
              <w:left w:val="single" w:sz="4" w:space="0" w:color="auto"/>
              <w:bottom w:val="single" w:sz="4" w:space="0" w:color="auto"/>
              <w:right w:val="single" w:sz="4" w:space="0" w:color="auto"/>
            </w:tcBorders>
            <w:hideMark/>
          </w:tcPr>
          <w:p w14:paraId="7B1C42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475,583.12</w:t>
            </w:r>
          </w:p>
        </w:tc>
        <w:tc>
          <w:tcPr>
            <w:tcW w:w="3126" w:type="dxa"/>
            <w:tcBorders>
              <w:top w:val="single" w:sz="4" w:space="0" w:color="auto"/>
              <w:left w:val="single" w:sz="4" w:space="0" w:color="auto"/>
              <w:bottom w:val="single" w:sz="4" w:space="0" w:color="auto"/>
              <w:right w:val="single" w:sz="4" w:space="0" w:color="auto"/>
            </w:tcBorders>
            <w:hideMark/>
          </w:tcPr>
          <w:p w14:paraId="062F3E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2,849,994.33</w:t>
            </w:r>
          </w:p>
        </w:tc>
      </w:tr>
      <w:tr w:rsidR="00EA449F" w:rsidRPr="008261EB" w14:paraId="7C7F3E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D5BB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346</w:t>
            </w:r>
          </w:p>
        </w:tc>
        <w:tc>
          <w:tcPr>
            <w:tcW w:w="3126" w:type="dxa"/>
            <w:tcBorders>
              <w:top w:val="single" w:sz="4" w:space="0" w:color="auto"/>
              <w:left w:val="single" w:sz="4" w:space="0" w:color="auto"/>
              <w:bottom w:val="single" w:sz="4" w:space="0" w:color="auto"/>
              <w:right w:val="single" w:sz="4" w:space="0" w:color="auto"/>
            </w:tcBorders>
            <w:hideMark/>
          </w:tcPr>
          <w:p w14:paraId="4D7B98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475,588.43</w:t>
            </w:r>
          </w:p>
        </w:tc>
        <w:tc>
          <w:tcPr>
            <w:tcW w:w="3126" w:type="dxa"/>
            <w:tcBorders>
              <w:top w:val="single" w:sz="4" w:space="0" w:color="auto"/>
              <w:left w:val="single" w:sz="4" w:space="0" w:color="auto"/>
              <w:bottom w:val="single" w:sz="4" w:space="0" w:color="auto"/>
              <w:right w:val="single" w:sz="4" w:space="0" w:color="auto"/>
            </w:tcBorders>
            <w:hideMark/>
          </w:tcPr>
          <w:p w14:paraId="199176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2,849,974.83</w:t>
            </w:r>
          </w:p>
        </w:tc>
      </w:tr>
      <w:tr w:rsidR="00EA449F" w:rsidRPr="008261EB" w14:paraId="14A6C2D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9DA2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347</w:t>
            </w:r>
          </w:p>
        </w:tc>
        <w:tc>
          <w:tcPr>
            <w:tcW w:w="3126" w:type="dxa"/>
            <w:tcBorders>
              <w:top w:val="single" w:sz="4" w:space="0" w:color="auto"/>
              <w:left w:val="single" w:sz="4" w:space="0" w:color="auto"/>
              <w:bottom w:val="single" w:sz="4" w:space="0" w:color="auto"/>
              <w:right w:val="single" w:sz="4" w:space="0" w:color="auto"/>
            </w:tcBorders>
            <w:hideMark/>
          </w:tcPr>
          <w:p w14:paraId="127C50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475,584.87</w:t>
            </w:r>
          </w:p>
        </w:tc>
        <w:tc>
          <w:tcPr>
            <w:tcW w:w="3126" w:type="dxa"/>
            <w:tcBorders>
              <w:top w:val="single" w:sz="4" w:space="0" w:color="auto"/>
              <w:left w:val="single" w:sz="4" w:space="0" w:color="auto"/>
              <w:bottom w:val="single" w:sz="4" w:space="0" w:color="auto"/>
              <w:right w:val="single" w:sz="4" w:space="0" w:color="auto"/>
            </w:tcBorders>
            <w:hideMark/>
          </w:tcPr>
          <w:p w14:paraId="462501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2,849,942.84</w:t>
            </w:r>
          </w:p>
        </w:tc>
      </w:tr>
      <w:tr w:rsidR="00EA449F" w:rsidRPr="008261EB" w14:paraId="4A2E72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8E82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348</w:t>
            </w:r>
          </w:p>
        </w:tc>
        <w:tc>
          <w:tcPr>
            <w:tcW w:w="3126" w:type="dxa"/>
            <w:tcBorders>
              <w:top w:val="single" w:sz="4" w:space="0" w:color="auto"/>
              <w:left w:val="single" w:sz="4" w:space="0" w:color="auto"/>
              <w:bottom w:val="single" w:sz="4" w:space="0" w:color="auto"/>
              <w:right w:val="single" w:sz="4" w:space="0" w:color="auto"/>
            </w:tcBorders>
            <w:hideMark/>
          </w:tcPr>
          <w:p w14:paraId="622CCB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475,574.21</w:t>
            </w:r>
          </w:p>
        </w:tc>
        <w:tc>
          <w:tcPr>
            <w:tcW w:w="3126" w:type="dxa"/>
            <w:tcBorders>
              <w:top w:val="single" w:sz="4" w:space="0" w:color="auto"/>
              <w:left w:val="single" w:sz="4" w:space="0" w:color="auto"/>
              <w:bottom w:val="single" w:sz="4" w:space="0" w:color="auto"/>
              <w:right w:val="single" w:sz="4" w:space="0" w:color="auto"/>
            </w:tcBorders>
            <w:hideMark/>
          </w:tcPr>
          <w:p w14:paraId="6B7D8A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2,849,916.09</w:t>
            </w:r>
          </w:p>
        </w:tc>
      </w:tr>
      <w:tr w:rsidR="00EA449F" w:rsidRPr="008261EB" w14:paraId="3A6D4E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E0E9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349</w:t>
            </w:r>
          </w:p>
        </w:tc>
        <w:tc>
          <w:tcPr>
            <w:tcW w:w="3126" w:type="dxa"/>
            <w:tcBorders>
              <w:top w:val="single" w:sz="4" w:space="0" w:color="auto"/>
              <w:left w:val="single" w:sz="4" w:space="0" w:color="auto"/>
              <w:bottom w:val="single" w:sz="4" w:space="0" w:color="auto"/>
              <w:right w:val="single" w:sz="4" w:space="0" w:color="auto"/>
            </w:tcBorders>
            <w:hideMark/>
          </w:tcPr>
          <w:p w14:paraId="397CB3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475,559.99</w:t>
            </w:r>
          </w:p>
        </w:tc>
        <w:tc>
          <w:tcPr>
            <w:tcW w:w="3126" w:type="dxa"/>
            <w:tcBorders>
              <w:top w:val="single" w:sz="4" w:space="0" w:color="auto"/>
              <w:left w:val="single" w:sz="4" w:space="0" w:color="auto"/>
              <w:bottom w:val="single" w:sz="4" w:space="0" w:color="auto"/>
              <w:right w:val="single" w:sz="4" w:space="0" w:color="auto"/>
            </w:tcBorders>
            <w:hideMark/>
          </w:tcPr>
          <w:p w14:paraId="7FF378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2,849,868.09</w:t>
            </w:r>
          </w:p>
        </w:tc>
      </w:tr>
      <w:tr w:rsidR="00EA449F" w:rsidRPr="008261EB" w14:paraId="2F202D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6B2C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350</w:t>
            </w:r>
          </w:p>
        </w:tc>
        <w:tc>
          <w:tcPr>
            <w:tcW w:w="3126" w:type="dxa"/>
            <w:tcBorders>
              <w:top w:val="single" w:sz="4" w:space="0" w:color="auto"/>
              <w:left w:val="single" w:sz="4" w:space="0" w:color="auto"/>
              <w:bottom w:val="single" w:sz="4" w:space="0" w:color="auto"/>
              <w:right w:val="single" w:sz="4" w:space="0" w:color="auto"/>
            </w:tcBorders>
            <w:hideMark/>
          </w:tcPr>
          <w:p w14:paraId="408B64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475,551.12</w:t>
            </w:r>
          </w:p>
        </w:tc>
        <w:tc>
          <w:tcPr>
            <w:tcW w:w="3126" w:type="dxa"/>
            <w:tcBorders>
              <w:top w:val="single" w:sz="4" w:space="0" w:color="auto"/>
              <w:left w:val="single" w:sz="4" w:space="0" w:color="auto"/>
              <w:bottom w:val="single" w:sz="4" w:space="0" w:color="auto"/>
              <w:right w:val="single" w:sz="4" w:space="0" w:color="auto"/>
            </w:tcBorders>
            <w:hideMark/>
          </w:tcPr>
          <w:p w14:paraId="3E8C80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2,849,827.34</w:t>
            </w:r>
          </w:p>
        </w:tc>
      </w:tr>
      <w:tr w:rsidR="00EA449F" w:rsidRPr="008261EB" w14:paraId="7CA179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7103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351</w:t>
            </w:r>
          </w:p>
        </w:tc>
        <w:tc>
          <w:tcPr>
            <w:tcW w:w="3126" w:type="dxa"/>
            <w:tcBorders>
              <w:top w:val="single" w:sz="4" w:space="0" w:color="auto"/>
              <w:left w:val="single" w:sz="4" w:space="0" w:color="auto"/>
              <w:bottom w:val="single" w:sz="4" w:space="0" w:color="auto"/>
              <w:right w:val="single" w:sz="4" w:space="0" w:color="auto"/>
            </w:tcBorders>
            <w:hideMark/>
          </w:tcPr>
          <w:p w14:paraId="0A952A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475,543.99</w:t>
            </w:r>
          </w:p>
        </w:tc>
        <w:tc>
          <w:tcPr>
            <w:tcW w:w="3126" w:type="dxa"/>
            <w:tcBorders>
              <w:top w:val="single" w:sz="4" w:space="0" w:color="auto"/>
              <w:left w:val="single" w:sz="4" w:space="0" w:color="auto"/>
              <w:bottom w:val="single" w:sz="4" w:space="0" w:color="auto"/>
              <w:right w:val="single" w:sz="4" w:space="0" w:color="auto"/>
            </w:tcBorders>
            <w:hideMark/>
          </w:tcPr>
          <w:p w14:paraId="1799A6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2,849,788.09</w:t>
            </w:r>
          </w:p>
        </w:tc>
      </w:tr>
      <w:tr w:rsidR="00EA449F" w:rsidRPr="008261EB" w14:paraId="391834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ADD7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352</w:t>
            </w:r>
          </w:p>
        </w:tc>
        <w:tc>
          <w:tcPr>
            <w:tcW w:w="3126" w:type="dxa"/>
            <w:tcBorders>
              <w:top w:val="single" w:sz="4" w:space="0" w:color="auto"/>
              <w:left w:val="single" w:sz="4" w:space="0" w:color="auto"/>
              <w:bottom w:val="single" w:sz="4" w:space="0" w:color="auto"/>
              <w:right w:val="single" w:sz="4" w:space="0" w:color="auto"/>
            </w:tcBorders>
            <w:hideMark/>
          </w:tcPr>
          <w:p w14:paraId="7D21ED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475,545.77</w:t>
            </w:r>
          </w:p>
        </w:tc>
        <w:tc>
          <w:tcPr>
            <w:tcW w:w="3126" w:type="dxa"/>
            <w:tcBorders>
              <w:top w:val="single" w:sz="4" w:space="0" w:color="auto"/>
              <w:left w:val="single" w:sz="4" w:space="0" w:color="auto"/>
              <w:bottom w:val="single" w:sz="4" w:space="0" w:color="auto"/>
              <w:right w:val="single" w:sz="4" w:space="0" w:color="auto"/>
            </w:tcBorders>
            <w:hideMark/>
          </w:tcPr>
          <w:p w14:paraId="19B112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2,849,747.34</w:t>
            </w:r>
          </w:p>
        </w:tc>
      </w:tr>
      <w:tr w:rsidR="00EA449F" w:rsidRPr="008261EB" w14:paraId="70A931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A49C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353</w:t>
            </w:r>
          </w:p>
        </w:tc>
        <w:tc>
          <w:tcPr>
            <w:tcW w:w="3126" w:type="dxa"/>
            <w:tcBorders>
              <w:top w:val="single" w:sz="4" w:space="0" w:color="auto"/>
              <w:left w:val="single" w:sz="4" w:space="0" w:color="auto"/>
              <w:bottom w:val="single" w:sz="4" w:space="0" w:color="auto"/>
              <w:right w:val="single" w:sz="4" w:space="0" w:color="auto"/>
            </w:tcBorders>
            <w:hideMark/>
          </w:tcPr>
          <w:p w14:paraId="76074D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475,517.33</w:t>
            </w:r>
          </w:p>
        </w:tc>
        <w:tc>
          <w:tcPr>
            <w:tcW w:w="3126" w:type="dxa"/>
            <w:tcBorders>
              <w:top w:val="single" w:sz="4" w:space="0" w:color="auto"/>
              <w:left w:val="single" w:sz="4" w:space="0" w:color="auto"/>
              <w:bottom w:val="single" w:sz="4" w:space="0" w:color="auto"/>
              <w:right w:val="single" w:sz="4" w:space="0" w:color="auto"/>
            </w:tcBorders>
            <w:hideMark/>
          </w:tcPr>
          <w:p w14:paraId="114720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2,849,686.84</w:t>
            </w:r>
          </w:p>
        </w:tc>
      </w:tr>
      <w:tr w:rsidR="00EA449F" w:rsidRPr="008261EB" w14:paraId="09A54F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E7E0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354</w:t>
            </w:r>
          </w:p>
        </w:tc>
        <w:tc>
          <w:tcPr>
            <w:tcW w:w="3126" w:type="dxa"/>
            <w:tcBorders>
              <w:top w:val="single" w:sz="4" w:space="0" w:color="auto"/>
              <w:left w:val="single" w:sz="4" w:space="0" w:color="auto"/>
              <w:bottom w:val="single" w:sz="4" w:space="0" w:color="auto"/>
              <w:right w:val="single" w:sz="4" w:space="0" w:color="auto"/>
            </w:tcBorders>
            <w:hideMark/>
          </w:tcPr>
          <w:p w14:paraId="4B898D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475,479.99</w:t>
            </w:r>
          </w:p>
        </w:tc>
        <w:tc>
          <w:tcPr>
            <w:tcW w:w="3126" w:type="dxa"/>
            <w:tcBorders>
              <w:top w:val="single" w:sz="4" w:space="0" w:color="auto"/>
              <w:left w:val="single" w:sz="4" w:space="0" w:color="auto"/>
              <w:bottom w:val="single" w:sz="4" w:space="0" w:color="auto"/>
              <w:right w:val="single" w:sz="4" w:space="0" w:color="auto"/>
            </w:tcBorders>
            <w:hideMark/>
          </w:tcPr>
          <w:p w14:paraId="7704AE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2,849,661.84</w:t>
            </w:r>
          </w:p>
        </w:tc>
      </w:tr>
      <w:tr w:rsidR="00EA449F" w:rsidRPr="008261EB" w14:paraId="7DAD5A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EDF7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355</w:t>
            </w:r>
          </w:p>
        </w:tc>
        <w:tc>
          <w:tcPr>
            <w:tcW w:w="3126" w:type="dxa"/>
            <w:tcBorders>
              <w:top w:val="single" w:sz="4" w:space="0" w:color="auto"/>
              <w:left w:val="single" w:sz="4" w:space="0" w:color="auto"/>
              <w:bottom w:val="single" w:sz="4" w:space="0" w:color="auto"/>
              <w:right w:val="single" w:sz="4" w:space="0" w:color="auto"/>
            </w:tcBorders>
            <w:hideMark/>
          </w:tcPr>
          <w:p w14:paraId="352FC7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475,419.55</w:t>
            </w:r>
          </w:p>
        </w:tc>
        <w:tc>
          <w:tcPr>
            <w:tcW w:w="3126" w:type="dxa"/>
            <w:tcBorders>
              <w:top w:val="single" w:sz="4" w:space="0" w:color="auto"/>
              <w:left w:val="single" w:sz="4" w:space="0" w:color="auto"/>
              <w:bottom w:val="single" w:sz="4" w:space="0" w:color="auto"/>
              <w:right w:val="single" w:sz="4" w:space="0" w:color="auto"/>
            </w:tcBorders>
            <w:hideMark/>
          </w:tcPr>
          <w:p w14:paraId="05147A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2,849,633.59</w:t>
            </w:r>
          </w:p>
        </w:tc>
      </w:tr>
      <w:tr w:rsidR="00EA449F" w:rsidRPr="008261EB" w14:paraId="3FAC12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81F2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356</w:t>
            </w:r>
          </w:p>
        </w:tc>
        <w:tc>
          <w:tcPr>
            <w:tcW w:w="3126" w:type="dxa"/>
            <w:tcBorders>
              <w:top w:val="single" w:sz="4" w:space="0" w:color="auto"/>
              <w:left w:val="single" w:sz="4" w:space="0" w:color="auto"/>
              <w:bottom w:val="single" w:sz="4" w:space="0" w:color="auto"/>
              <w:right w:val="single" w:sz="4" w:space="0" w:color="auto"/>
            </w:tcBorders>
            <w:hideMark/>
          </w:tcPr>
          <w:p w14:paraId="5A4495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475,375.11</w:t>
            </w:r>
          </w:p>
        </w:tc>
        <w:tc>
          <w:tcPr>
            <w:tcW w:w="3126" w:type="dxa"/>
            <w:tcBorders>
              <w:top w:val="single" w:sz="4" w:space="0" w:color="auto"/>
              <w:left w:val="single" w:sz="4" w:space="0" w:color="auto"/>
              <w:bottom w:val="single" w:sz="4" w:space="0" w:color="auto"/>
              <w:right w:val="single" w:sz="4" w:space="0" w:color="auto"/>
            </w:tcBorders>
            <w:hideMark/>
          </w:tcPr>
          <w:p w14:paraId="143B3D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2,849,628.09</w:t>
            </w:r>
          </w:p>
        </w:tc>
      </w:tr>
      <w:tr w:rsidR="00EA449F" w:rsidRPr="008261EB" w14:paraId="5A87A6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50D2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357</w:t>
            </w:r>
          </w:p>
        </w:tc>
        <w:tc>
          <w:tcPr>
            <w:tcW w:w="3126" w:type="dxa"/>
            <w:tcBorders>
              <w:top w:val="single" w:sz="4" w:space="0" w:color="auto"/>
              <w:left w:val="single" w:sz="4" w:space="0" w:color="auto"/>
              <w:bottom w:val="single" w:sz="4" w:space="0" w:color="auto"/>
              <w:right w:val="single" w:sz="4" w:space="0" w:color="auto"/>
            </w:tcBorders>
            <w:hideMark/>
          </w:tcPr>
          <w:p w14:paraId="02A403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475,336.02</w:t>
            </w:r>
          </w:p>
        </w:tc>
        <w:tc>
          <w:tcPr>
            <w:tcW w:w="3126" w:type="dxa"/>
            <w:tcBorders>
              <w:top w:val="single" w:sz="4" w:space="0" w:color="auto"/>
              <w:left w:val="single" w:sz="4" w:space="0" w:color="auto"/>
              <w:bottom w:val="single" w:sz="4" w:space="0" w:color="auto"/>
              <w:right w:val="single" w:sz="4" w:space="0" w:color="auto"/>
            </w:tcBorders>
            <w:hideMark/>
          </w:tcPr>
          <w:p w14:paraId="6914B5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2,849,638.84</w:t>
            </w:r>
          </w:p>
        </w:tc>
      </w:tr>
      <w:tr w:rsidR="00EA449F" w:rsidRPr="008261EB" w14:paraId="30504E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FEAC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358</w:t>
            </w:r>
          </w:p>
        </w:tc>
        <w:tc>
          <w:tcPr>
            <w:tcW w:w="3126" w:type="dxa"/>
            <w:tcBorders>
              <w:top w:val="single" w:sz="4" w:space="0" w:color="auto"/>
              <w:left w:val="single" w:sz="4" w:space="0" w:color="auto"/>
              <w:bottom w:val="single" w:sz="4" w:space="0" w:color="auto"/>
              <w:right w:val="single" w:sz="4" w:space="0" w:color="auto"/>
            </w:tcBorders>
            <w:hideMark/>
          </w:tcPr>
          <w:p w14:paraId="652F14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475,309.33</w:t>
            </w:r>
          </w:p>
        </w:tc>
        <w:tc>
          <w:tcPr>
            <w:tcW w:w="3126" w:type="dxa"/>
            <w:tcBorders>
              <w:top w:val="single" w:sz="4" w:space="0" w:color="auto"/>
              <w:left w:val="single" w:sz="4" w:space="0" w:color="auto"/>
              <w:bottom w:val="single" w:sz="4" w:space="0" w:color="auto"/>
              <w:right w:val="single" w:sz="4" w:space="0" w:color="auto"/>
            </w:tcBorders>
            <w:hideMark/>
          </w:tcPr>
          <w:p w14:paraId="5A34A2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2,849,663.59</w:t>
            </w:r>
          </w:p>
        </w:tc>
      </w:tr>
      <w:tr w:rsidR="00EA449F" w:rsidRPr="008261EB" w14:paraId="05CB6D7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E499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359</w:t>
            </w:r>
          </w:p>
        </w:tc>
        <w:tc>
          <w:tcPr>
            <w:tcW w:w="3126" w:type="dxa"/>
            <w:tcBorders>
              <w:top w:val="single" w:sz="4" w:space="0" w:color="auto"/>
              <w:left w:val="single" w:sz="4" w:space="0" w:color="auto"/>
              <w:bottom w:val="single" w:sz="4" w:space="0" w:color="auto"/>
              <w:right w:val="single" w:sz="4" w:space="0" w:color="auto"/>
            </w:tcBorders>
            <w:hideMark/>
          </w:tcPr>
          <w:p w14:paraId="43D354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475,289.80</w:t>
            </w:r>
          </w:p>
        </w:tc>
        <w:tc>
          <w:tcPr>
            <w:tcW w:w="3126" w:type="dxa"/>
            <w:tcBorders>
              <w:top w:val="single" w:sz="4" w:space="0" w:color="auto"/>
              <w:left w:val="single" w:sz="4" w:space="0" w:color="auto"/>
              <w:bottom w:val="single" w:sz="4" w:space="0" w:color="auto"/>
              <w:right w:val="single" w:sz="4" w:space="0" w:color="auto"/>
            </w:tcBorders>
            <w:hideMark/>
          </w:tcPr>
          <w:p w14:paraId="1D594C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2,849,688.59</w:t>
            </w:r>
          </w:p>
        </w:tc>
      </w:tr>
      <w:tr w:rsidR="00EA449F" w:rsidRPr="008261EB" w14:paraId="78D323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33BE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360</w:t>
            </w:r>
          </w:p>
        </w:tc>
        <w:tc>
          <w:tcPr>
            <w:tcW w:w="3126" w:type="dxa"/>
            <w:tcBorders>
              <w:top w:val="single" w:sz="4" w:space="0" w:color="auto"/>
              <w:left w:val="single" w:sz="4" w:space="0" w:color="auto"/>
              <w:bottom w:val="single" w:sz="4" w:space="0" w:color="auto"/>
              <w:right w:val="single" w:sz="4" w:space="0" w:color="auto"/>
            </w:tcBorders>
            <w:hideMark/>
          </w:tcPr>
          <w:p w14:paraId="241000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475,282.67</w:t>
            </w:r>
          </w:p>
        </w:tc>
        <w:tc>
          <w:tcPr>
            <w:tcW w:w="3126" w:type="dxa"/>
            <w:tcBorders>
              <w:top w:val="single" w:sz="4" w:space="0" w:color="auto"/>
              <w:left w:val="single" w:sz="4" w:space="0" w:color="auto"/>
              <w:bottom w:val="single" w:sz="4" w:space="0" w:color="auto"/>
              <w:right w:val="single" w:sz="4" w:space="0" w:color="auto"/>
            </w:tcBorders>
            <w:hideMark/>
          </w:tcPr>
          <w:p w14:paraId="14F0E6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2,849,725.84</w:t>
            </w:r>
          </w:p>
        </w:tc>
      </w:tr>
      <w:tr w:rsidR="00EA449F" w:rsidRPr="008261EB" w14:paraId="4E605A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FE69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361</w:t>
            </w:r>
          </w:p>
        </w:tc>
        <w:tc>
          <w:tcPr>
            <w:tcW w:w="3126" w:type="dxa"/>
            <w:tcBorders>
              <w:top w:val="single" w:sz="4" w:space="0" w:color="auto"/>
              <w:left w:val="single" w:sz="4" w:space="0" w:color="auto"/>
              <w:bottom w:val="single" w:sz="4" w:space="0" w:color="auto"/>
              <w:right w:val="single" w:sz="4" w:space="0" w:color="auto"/>
            </w:tcBorders>
            <w:hideMark/>
          </w:tcPr>
          <w:p w14:paraId="792487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475,252.45</w:t>
            </w:r>
          </w:p>
        </w:tc>
        <w:tc>
          <w:tcPr>
            <w:tcW w:w="3126" w:type="dxa"/>
            <w:tcBorders>
              <w:top w:val="single" w:sz="4" w:space="0" w:color="auto"/>
              <w:left w:val="single" w:sz="4" w:space="0" w:color="auto"/>
              <w:bottom w:val="single" w:sz="4" w:space="0" w:color="auto"/>
              <w:right w:val="single" w:sz="4" w:space="0" w:color="auto"/>
            </w:tcBorders>
            <w:hideMark/>
          </w:tcPr>
          <w:p w14:paraId="096DA5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2,849,765.08</w:t>
            </w:r>
          </w:p>
        </w:tc>
      </w:tr>
      <w:tr w:rsidR="00EA449F" w:rsidRPr="008261EB" w14:paraId="4BD4AD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8473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362</w:t>
            </w:r>
          </w:p>
        </w:tc>
        <w:tc>
          <w:tcPr>
            <w:tcW w:w="3126" w:type="dxa"/>
            <w:tcBorders>
              <w:top w:val="single" w:sz="4" w:space="0" w:color="auto"/>
              <w:left w:val="single" w:sz="4" w:space="0" w:color="auto"/>
              <w:bottom w:val="single" w:sz="4" w:space="0" w:color="auto"/>
              <w:right w:val="single" w:sz="4" w:space="0" w:color="auto"/>
            </w:tcBorders>
            <w:hideMark/>
          </w:tcPr>
          <w:p w14:paraId="314EB8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475,216.89</w:t>
            </w:r>
          </w:p>
        </w:tc>
        <w:tc>
          <w:tcPr>
            <w:tcW w:w="3126" w:type="dxa"/>
            <w:tcBorders>
              <w:top w:val="single" w:sz="4" w:space="0" w:color="auto"/>
              <w:left w:val="single" w:sz="4" w:space="0" w:color="auto"/>
              <w:bottom w:val="single" w:sz="4" w:space="0" w:color="auto"/>
              <w:right w:val="single" w:sz="4" w:space="0" w:color="auto"/>
            </w:tcBorders>
            <w:hideMark/>
          </w:tcPr>
          <w:p w14:paraId="3412AF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2,849,802.33</w:t>
            </w:r>
          </w:p>
        </w:tc>
      </w:tr>
      <w:tr w:rsidR="00EA449F" w:rsidRPr="008261EB" w14:paraId="51E939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186E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363</w:t>
            </w:r>
          </w:p>
        </w:tc>
        <w:tc>
          <w:tcPr>
            <w:tcW w:w="3126" w:type="dxa"/>
            <w:tcBorders>
              <w:top w:val="single" w:sz="4" w:space="0" w:color="auto"/>
              <w:left w:val="single" w:sz="4" w:space="0" w:color="auto"/>
              <w:bottom w:val="single" w:sz="4" w:space="0" w:color="auto"/>
              <w:right w:val="single" w:sz="4" w:space="0" w:color="auto"/>
            </w:tcBorders>
            <w:hideMark/>
          </w:tcPr>
          <w:p w14:paraId="7950AF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475,197.36</w:t>
            </w:r>
          </w:p>
        </w:tc>
        <w:tc>
          <w:tcPr>
            <w:tcW w:w="3126" w:type="dxa"/>
            <w:tcBorders>
              <w:top w:val="single" w:sz="4" w:space="0" w:color="auto"/>
              <w:left w:val="single" w:sz="4" w:space="0" w:color="auto"/>
              <w:bottom w:val="single" w:sz="4" w:space="0" w:color="auto"/>
              <w:right w:val="single" w:sz="4" w:space="0" w:color="auto"/>
            </w:tcBorders>
            <w:hideMark/>
          </w:tcPr>
          <w:p w14:paraId="277516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2,849,830.83</w:t>
            </w:r>
          </w:p>
        </w:tc>
      </w:tr>
      <w:tr w:rsidR="00EA449F" w:rsidRPr="008261EB" w14:paraId="511B1D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4E98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364</w:t>
            </w:r>
          </w:p>
        </w:tc>
        <w:tc>
          <w:tcPr>
            <w:tcW w:w="3126" w:type="dxa"/>
            <w:tcBorders>
              <w:top w:val="single" w:sz="4" w:space="0" w:color="auto"/>
              <w:left w:val="single" w:sz="4" w:space="0" w:color="auto"/>
              <w:bottom w:val="single" w:sz="4" w:space="0" w:color="auto"/>
              <w:right w:val="single" w:sz="4" w:space="0" w:color="auto"/>
            </w:tcBorders>
            <w:hideMark/>
          </w:tcPr>
          <w:p w14:paraId="113B1D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475,179.58</w:t>
            </w:r>
          </w:p>
        </w:tc>
        <w:tc>
          <w:tcPr>
            <w:tcW w:w="3126" w:type="dxa"/>
            <w:tcBorders>
              <w:top w:val="single" w:sz="4" w:space="0" w:color="auto"/>
              <w:left w:val="single" w:sz="4" w:space="0" w:color="auto"/>
              <w:bottom w:val="single" w:sz="4" w:space="0" w:color="auto"/>
              <w:right w:val="single" w:sz="4" w:space="0" w:color="auto"/>
            </w:tcBorders>
            <w:hideMark/>
          </w:tcPr>
          <w:p w14:paraId="23F38A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2,849,891.33</w:t>
            </w:r>
          </w:p>
        </w:tc>
      </w:tr>
      <w:tr w:rsidR="00EA449F" w:rsidRPr="008261EB" w14:paraId="4F735D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49B8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365</w:t>
            </w:r>
          </w:p>
        </w:tc>
        <w:tc>
          <w:tcPr>
            <w:tcW w:w="3126" w:type="dxa"/>
            <w:tcBorders>
              <w:top w:val="single" w:sz="4" w:space="0" w:color="auto"/>
              <w:left w:val="single" w:sz="4" w:space="0" w:color="auto"/>
              <w:bottom w:val="single" w:sz="4" w:space="0" w:color="auto"/>
              <w:right w:val="single" w:sz="4" w:space="0" w:color="auto"/>
            </w:tcBorders>
            <w:hideMark/>
          </w:tcPr>
          <w:p w14:paraId="5F2CD1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475,177.80</w:t>
            </w:r>
          </w:p>
        </w:tc>
        <w:tc>
          <w:tcPr>
            <w:tcW w:w="3126" w:type="dxa"/>
            <w:tcBorders>
              <w:top w:val="single" w:sz="4" w:space="0" w:color="auto"/>
              <w:left w:val="single" w:sz="4" w:space="0" w:color="auto"/>
              <w:bottom w:val="single" w:sz="4" w:space="0" w:color="auto"/>
              <w:right w:val="single" w:sz="4" w:space="0" w:color="auto"/>
            </w:tcBorders>
            <w:hideMark/>
          </w:tcPr>
          <w:p w14:paraId="556CF1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2,849,930.33</w:t>
            </w:r>
          </w:p>
        </w:tc>
      </w:tr>
      <w:tr w:rsidR="00EA449F" w:rsidRPr="008261EB" w14:paraId="325715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C518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366</w:t>
            </w:r>
          </w:p>
        </w:tc>
        <w:tc>
          <w:tcPr>
            <w:tcW w:w="3126" w:type="dxa"/>
            <w:tcBorders>
              <w:top w:val="single" w:sz="4" w:space="0" w:color="auto"/>
              <w:left w:val="single" w:sz="4" w:space="0" w:color="auto"/>
              <w:bottom w:val="single" w:sz="4" w:space="0" w:color="auto"/>
              <w:right w:val="single" w:sz="4" w:space="0" w:color="auto"/>
            </w:tcBorders>
            <w:hideMark/>
          </w:tcPr>
          <w:p w14:paraId="7F4CDE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475,170.68</w:t>
            </w:r>
          </w:p>
        </w:tc>
        <w:tc>
          <w:tcPr>
            <w:tcW w:w="3126" w:type="dxa"/>
            <w:tcBorders>
              <w:top w:val="single" w:sz="4" w:space="0" w:color="auto"/>
              <w:left w:val="single" w:sz="4" w:space="0" w:color="auto"/>
              <w:bottom w:val="single" w:sz="4" w:space="0" w:color="auto"/>
              <w:right w:val="single" w:sz="4" w:space="0" w:color="auto"/>
            </w:tcBorders>
            <w:hideMark/>
          </w:tcPr>
          <w:p w14:paraId="430859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2,849,965.83</w:t>
            </w:r>
          </w:p>
        </w:tc>
      </w:tr>
      <w:tr w:rsidR="00EA449F" w:rsidRPr="008261EB" w14:paraId="12CB05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D7F5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367</w:t>
            </w:r>
          </w:p>
        </w:tc>
        <w:tc>
          <w:tcPr>
            <w:tcW w:w="3126" w:type="dxa"/>
            <w:tcBorders>
              <w:top w:val="single" w:sz="4" w:space="0" w:color="auto"/>
              <w:left w:val="single" w:sz="4" w:space="0" w:color="auto"/>
              <w:bottom w:val="single" w:sz="4" w:space="0" w:color="auto"/>
              <w:right w:val="single" w:sz="4" w:space="0" w:color="auto"/>
            </w:tcBorders>
            <w:hideMark/>
          </w:tcPr>
          <w:p w14:paraId="64F7A5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475,131.58</w:t>
            </w:r>
          </w:p>
        </w:tc>
        <w:tc>
          <w:tcPr>
            <w:tcW w:w="3126" w:type="dxa"/>
            <w:tcBorders>
              <w:top w:val="single" w:sz="4" w:space="0" w:color="auto"/>
              <w:left w:val="single" w:sz="4" w:space="0" w:color="auto"/>
              <w:bottom w:val="single" w:sz="4" w:space="0" w:color="auto"/>
              <w:right w:val="single" w:sz="4" w:space="0" w:color="auto"/>
            </w:tcBorders>
            <w:hideMark/>
          </w:tcPr>
          <w:p w14:paraId="0B8BF1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2,849,999.58</w:t>
            </w:r>
          </w:p>
        </w:tc>
      </w:tr>
      <w:tr w:rsidR="00EA449F" w:rsidRPr="008261EB" w14:paraId="22A031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AC50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368</w:t>
            </w:r>
          </w:p>
        </w:tc>
        <w:tc>
          <w:tcPr>
            <w:tcW w:w="3126" w:type="dxa"/>
            <w:tcBorders>
              <w:top w:val="single" w:sz="4" w:space="0" w:color="auto"/>
              <w:left w:val="single" w:sz="4" w:space="0" w:color="auto"/>
              <w:bottom w:val="single" w:sz="4" w:space="0" w:color="auto"/>
              <w:right w:val="single" w:sz="4" w:space="0" w:color="auto"/>
            </w:tcBorders>
            <w:hideMark/>
          </w:tcPr>
          <w:p w14:paraId="1A8A53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475,094.24</w:t>
            </w:r>
          </w:p>
        </w:tc>
        <w:tc>
          <w:tcPr>
            <w:tcW w:w="3126" w:type="dxa"/>
            <w:tcBorders>
              <w:top w:val="single" w:sz="4" w:space="0" w:color="auto"/>
              <w:left w:val="single" w:sz="4" w:space="0" w:color="auto"/>
              <w:bottom w:val="single" w:sz="4" w:space="0" w:color="auto"/>
              <w:right w:val="single" w:sz="4" w:space="0" w:color="auto"/>
            </w:tcBorders>
            <w:hideMark/>
          </w:tcPr>
          <w:p w14:paraId="47A511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2,850,021.08</w:t>
            </w:r>
          </w:p>
        </w:tc>
      </w:tr>
      <w:tr w:rsidR="00EA449F" w:rsidRPr="008261EB" w14:paraId="474C86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A1B4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369</w:t>
            </w:r>
          </w:p>
        </w:tc>
        <w:tc>
          <w:tcPr>
            <w:tcW w:w="3126" w:type="dxa"/>
            <w:tcBorders>
              <w:top w:val="single" w:sz="4" w:space="0" w:color="auto"/>
              <w:left w:val="single" w:sz="4" w:space="0" w:color="auto"/>
              <w:bottom w:val="single" w:sz="4" w:space="0" w:color="auto"/>
              <w:right w:val="single" w:sz="4" w:space="0" w:color="auto"/>
            </w:tcBorders>
            <w:hideMark/>
          </w:tcPr>
          <w:p w14:paraId="34A591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475,078.24</w:t>
            </w:r>
          </w:p>
        </w:tc>
        <w:tc>
          <w:tcPr>
            <w:tcW w:w="3126" w:type="dxa"/>
            <w:tcBorders>
              <w:top w:val="single" w:sz="4" w:space="0" w:color="auto"/>
              <w:left w:val="single" w:sz="4" w:space="0" w:color="auto"/>
              <w:bottom w:val="single" w:sz="4" w:space="0" w:color="auto"/>
              <w:right w:val="single" w:sz="4" w:space="0" w:color="auto"/>
            </w:tcBorders>
            <w:hideMark/>
          </w:tcPr>
          <w:p w14:paraId="4ED472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2,850,042.33</w:t>
            </w:r>
          </w:p>
        </w:tc>
      </w:tr>
      <w:tr w:rsidR="00EA449F" w:rsidRPr="008261EB" w14:paraId="1AADC8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C0F7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370</w:t>
            </w:r>
          </w:p>
        </w:tc>
        <w:tc>
          <w:tcPr>
            <w:tcW w:w="3126" w:type="dxa"/>
            <w:tcBorders>
              <w:top w:val="single" w:sz="4" w:space="0" w:color="auto"/>
              <w:left w:val="single" w:sz="4" w:space="0" w:color="auto"/>
              <w:bottom w:val="single" w:sz="4" w:space="0" w:color="auto"/>
              <w:right w:val="single" w:sz="4" w:space="0" w:color="auto"/>
            </w:tcBorders>
            <w:hideMark/>
          </w:tcPr>
          <w:p w14:paraId="4EF4E5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475,067.58</w:t>
            </w:r>
          </w:p>
        </w:tc>
        <w:tc>
          <w:tcPr>
            <w:tcW w:w="3126" w:type="dxa"/>
            <w:tcBorders>
              <w:top w:val="single" w:sz="4" w:space="0" w:color="auto"/>
              <w:left w:val="single" w:sz="4" w:space="0" w:color="auto"/>
              <w:bottom w:val="single" w:sz="4" w:space="0" w:color="auto"/>
              <w:right w:val="single" w:sz="4" w:space="0" w:color="auto"/>
            </w:tcBorders>
            <w:hideMark/>
          </w:tcPr>
          <w:p w14:paraId="241D7F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2,850,067.33</w:t>
            </w:r>
          </w:p>
        </w:tc>
      </w:tr>
      <w:tr w:rsidR="00EA449F" w:rsidRPr="008261EB" w14:paraId="6723DD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F172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371</w:t>
            </w:r>
          </w:p>
        </w:tc>
        <w:tc>
          <w:tcPr>
            <w:tcW w:w="3126" w:type="dxa"/>
            <w:tcBorders>
              <w:top w:val="single" w:sz="4" w:space="0" w:color="auto"/>
              <w:left w:val="single" w:sz="4" w:space="0" w:color="auto"/>
              <w:bottom w:val="single" w:sz="4" w:space="0" w:color="auto"/>
              <w:right w:val="single" w:sz="4" w:space="0" w:color="auto"/>
            </w:tcBorders>
            <w:hideMark/>
          </w:tcPr>
          <w:p w14:paraId="24C076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475,062.24</w:t>
            </w:r>
          </w:p>
        </w:tc>
        <w:tc>
          <w:tcPr>
            <w:tcW w:w="3126" w:type="dxa"/>
            <w:tcBorders>
              <w:top w:val="single" w:sz="4" w:space="0" w:color="auto"/>
              <w:left w:val="single" w:sz="4" w:space="0" w:color="auto"/>
              <w:bottom w:val="single" w:sz="4" w:space="0" w:color="auto"/>
              <w:right w:val="single" w:sz="4" w:space="0" w:color="auto"/>
            </w:tcBorders>
            <w:hideMark/>
          </w:tcPr>
          <w:p w14:paraId="067F92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2,850,085.08</w:t>
            </w:r>
          </w:p>
        </w:tc>
      </w:tr>
      <w:tr w:rsidR="00EA449F" w:rsidRPr="008261EB" w14:paraId="501A8B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015F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372</w:t>
            </w:r>
          </w:p>
        </w:tc>
        <w:tc>
          <w:tcPr>
            <w:tcW w:w="3126" w:type="dxa"/>
            <w:tcBorders>
              <w:top w:val="single" w:sz="4" w:space="0" w:color="auto"/>
              <w:left w:val="single" w:sz="4" w:space="0" w:color="auto"/>
              <w:bottom w:val="single" w:sz="4" w:space="0" w:color="auto"/>
              <w:right w:val="single" w:sz="4" w:space="0" w:color="auto"/>
            </w:tcBorders>
            <w:hideMark/>
          </w:tcPr>
          <w:p w14:paraId="5DCA38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475,072.93</w:t>
            </w:r>
          </w:p>
        </w:tc>
        <w:tc>
          <w:tcPr>
            <w:tcW w:w="3126" w:type="dxa"/>
            <w:tcBorders>
              <w:top w:val="single" w:sz="4" w:space="0" w:color="auto"/>
              <w:left w:val="single" w:sz="4" w:space="0" w:color="auto"/>
              <w:bottom w:val="single" w:sz="4" w:space="0" w:color="auto"/>
              <w:right w:val="single" w:sz="4" w:space="0" w:color="auto"/>
            </w:tcBorders>
            <w:hideMark/>
          </w:tcPr>
          <w:p w14:paraId="31F2F1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2,850,106.33</w:t>
            </w:r>
          </w:p>
        </w:tc>
      </w:tr>
      <w:tr w:rsidR="00EA449F" w:rsidRPr="008261EB" w14:paraId="6E1174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559E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373</w:t>
            </w:r>
          </w:p>
        </w:tc>
        <w:tc>
          <w:tcPr>
            <w:tcW w:w="3126" w:type="dxa"/>
            <w:tcBorders>
              <w:top w:val="single" w:sz="4" w:space="0" w:color="auto"/>
              <w:left w:val="single" w:sz="4" w:space="0" w:color="auto"/>
              <w:bottom w:val="single" w:sz="4" w:space="0" w:color="auto"/>
              <w:right w:val="single" w:sz="4" w:space="0" w:color="auto"/>
            </w:tcBorders>
            <w:hideMark/>
          </w:tcPr>
          <w:p w14:paraId="60A056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475,080.02</w:t>
            </w:r>
          </w:p>
        </w:tc>
        <w:tc>
          <w:tcPr>
            <w:tcW w:w="3126" w:type="dxa"/>
            <w:tcBorders>
              <w:top w:val="single" w:sz="4" w:space="0" w:color="auto"/>
              <w:left w:val="single" w:sz="4" w:space="0" w:color="auto"/>
              <w:bottom w:val="single" w:sz="4" w:space="0" w:color="auto"/>
              <w:right w:val="single" w:sz="4" w:space="0" w:color="auto"/>
            </w:tcBorders>
            <w:hideMark/>
          </w:tcPr>
          <w:p w14:paraId="022204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2,850,129.33</w:t>
            </w:r>
          </w:p>
        </w:tc>
      </w:tr>
      <w:tr w:rsidR="00EA449F" w:rsidRPr="008261EB" w14:paraId="702C2D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BD07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374</w:t>
            </w:r>
          </w:p>
        </w:tc>
        <w:tc>
          <w:tcPr>
            <w:tcW w:w="3126" w:type="dxa"/>
            <w:tcBorders>
              <w:top w:val="single" w:sz="4" w:space="0" w:color="auto"/>
              <w:left w:val="single" w:sz="4" w:space="0" w:color="auto"/>
              <w:bottom w:val="single" w:sz="4" w:space="0" w:color="auto"/>
              <w:right w:val="single" w:sz="4" w:space="0" w:color="auto"/>
            </w:tcBorders>
            <w:hideMark/>
          </w:tcPr>
          <w:p w14:paraId="24E4C3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475,065.80</w:t>
            </w:r>
          </w:p>
        </w:tc>
        <w:tc>
          <w:tcPr>
            <w:tcW w:w="3126" w:type="dxa"/>
            <w:tcBorders>
              <w:top w:val="single" w:sz="4" w:space="0" w:color="auto"/>
              <w:left w:val="single" w:sz="4" w:space="0" w:color="auto"/>
              <w:bottom w:val="single" w:sz="4" w:space="0" w:color="auto"/>
              <w:right w:val="single" w:sz="4" w:space="0" w:color="auto"/>
            </w:tcBorders>
            <w:hideMark/>
          </w:tcPr>
          <w:p w14:paraId="77220B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2,850,157.82</w:t>
            </w:r>
          </w:p>
        </w:tc>
      </w:tr>
      <w:tr w:rsidR="00EA449F" w:rsidRPr="008261EB" w14:paraId="1C0E24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EA2D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375</w:t>
            </w:r>
          </w:p>
        </w:tc>
        <w:tc>
          <w:tcPr>
            <w:tcW w:w="3126" w:type="dxa"/>
            <w:tcBorders>
              <w:top w:val="single" w:sz="4" w:space="0" w:color="auto"/>
              <w:left w:val="single" w:sz="4" w:space="0" w:color="auto"/>
              <w:bottom w:val="single" w:sz="4" w:space="0" w:color="auto"/>
              <w:right w:val="single" w:sz="4" w:space="0" w:color="auto"/>
            </w:tcBorders>
            <w:hideMark/>
          </w:tcPr>
          <w:p w14:paraId="57E114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475,044.49</w:t>
            </w:r>
          </w:p>
        </w:tc>
        <w:tc>
          <w:tcPr>
            <w:tcW w:w="3126" w:type="dxa"/>
            <w:tcBorders>
              <w:top w:val="single" w:sz="4" w:space="0" w:color="auto"/>
              <w:left w:val="single" w:sz="4" w:space="0" w:color="auto"/>
              <w:bottom w:val="single" w:sz="4" w:space="0" w:color="auto"/>
              <w:right w:val="single" w:sz="4" w:space="0" w:color="auto"/>
            </w:tcBorders>
            <w:hideMark/>
          </w:tcPr>
          <w:p w14:paraId="70CDA3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2,850,182.82</w:t>
            </w:r>
          </w:p>
        </w:tc>
      </w:tr>
      <w:tr w:rsidR="00EA449F" w:rsidRPr="008261EB" w14:paraId="20B97A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939E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376</w:t>
            </w:r>
          </w:p>
        </w:tc>
        <w:tc>
          <w:tcPr>
            <w:tcW w:w="3126" w:type="dxa"/>
            <w:tcBorders>
              <w:top w:val="single" w:sz="4" w:space="0" w:color="auto"/>
              <w:left w:val="single" w:sz="4" w:space="0" w:color="auto"/>
              <w:bottom w:val="single" w:sz="4" w:space="0" w:color="auto"/>
              <w:right w:val="single" w:sz="4" w:space="0" w:color="auto"/>
            </w:tcBorders>
            <w:hideMark/>
          </w:tcPr>
          <w:p w14:paraId="6B27F6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475,016.02</w:t>
            </w:r>
          </w:p>
        </w:tc>
        <w:tc>
          <w:tcPr>
            <w:tcW w:w="3126" w:type="dxa"/>
            <w:tcBorders>
              <w:top w:val="single" w:sz="4" w:space="0" w:color="auto"/>
              <w:left w:val="single" w:sz="4" w:space="0" w:color="auto"/>
              <w:bottom w:val="single" w:sz="4" w:space="0" w:color="auto"/>
              <w:right w:val="single" w:sz="4" w:space="0" w:color="auto"/>
            </w:tcBorders>
            <w:hideMark/>
          </w:tcPr>
          <w:p w14:paraId="7715F7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2,850,209.32</w:t>
            </w:r>
          </w:p>
        </w:tc>
      </w:tr>
      <w:tr w:rsidR="00EA449F" w:rsidRPr="008261EB" w14:paraId="124931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9F6C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377</w:t>
            </w:r>
          </w:p>
        </w:tc>
        <w:tc>
          <w:tcPr>
            <w:tcW w:w="3126" w:type="dxa"/>
            <w:tcBorders>
              <w:top w:val="single" w:sz="4" w:space="0" w:color="auto"/>
              <w:left w:val="single" w:sz="4" w:space="0" w:color="auto"/>
              <w:bottom w:val="single" w:sz="4" w:space="0" w:color="auto"/>
              <w:right w:val="single" w:sz="4" w:space="0" w:color="auto"/>
            </w:tcBorders>
            <w:hideMark/>
          </w:tcPr>
          <w:p w14:paraId="2D0DBA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474,975.15</w:t>
            </w:r>
          </w:p>
        </w:tc>
        <w:tc>
          <w:tcPr>
            <w:tcW w:w="3126" w:type="dxa"/>
            <w:tcBorders>
              <w:top w:val="single" w:sz="4" w:space="0" w:color="auto"/>
              <w:left w:val="single" w:sz="4" w:space="0" w:color="auto"/>
              <w:bottom w:val="single" w:sz="4" w:space="0" w:color="auto"/>
              <w:right w:val="single" w:sz="4" w:space="0" w:color="auto"/>
            </w:tcBorders>
            <w:hideMark/>
          </w:tcPr>
          <w:p w14:paraId="02B5C4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2,850,239.57</w:t>
            </w:r>
          </w:p>
        </w:tc>
      </w:tr>
      <w:tr w:rsidR="00EA449F" w:rsidRPr="008261EB" w14:paraId="73D2C6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0351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378</w:t>
            </w:r>
          </w:p>
        </w:tc>
        <w:tc>
          <w:tcPr>
            <w:tcW w:w="3126" w:type="dxa"/>
            <w:tcBorders>
              <w:top w:val="single" w:sz="4" w:space="0" w:color="auto"/>
              <w:left w:val="single" w:sz="4" w:space="0" w:color="auto"/>
              <w:bottom w:val="single" w:sz="4" w:space="0" w:color="auto"/>
              <w:right w:val="single" w:sz="4" w:space="0" w:color="auto"/>
            </w:tcBorders>
            <w:hideMark/>
          </w:tcPr>
          <w:p w14:paraId="234762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474,936.05</w:t>
            </w:r>
          </w:p>
        </w:tc>
        <w:tc>
          <w:tcPr>
            <w:tcW w:w="3126" w:type="dxa"/>
            <w:tcBorders>
              <w:top w:val="single" w:sz="4" w:space="0" w:color="auto"/>
              <w:left w:val="single" w:sz="4" w:space="0" w:color="auto"/>
              <w:bottom w:val="single" w:sz="4" w:space="0" w:color="auto"/>
              <w:right w:val="single" w:sz="4" w:space="0" w:color="auto"/>
            </w:tcBorders>
            <w:hideMark/>
          </w:tcPr>
          <w:p w14:paraId="04A2C7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2,850,262.82</w:t>
            </w:r>
          </w:p>
        </w:tc>
      </w:tr>
      <w:tr w:rsidR="00EA449F" w:rsidRPr="008261EB" w14:paraId="0334BC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0321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379</w:t>
            </w:r>
          </w:p>
        </w:tc>
        <w:tc>
          <w:tcPr>
            <w:tcW w:w="3126" w:type="dxa"/>
            <w:tcBorders>
              <w:top w:val="single" w:sz="4" w:space="0" w:color="auto"/>
              <w:left w:val="single" w:sz="4" w:space="0" w:color="auto"/>
              <w:bottom w:val="single" w:sz="4" w:space="0" w:color="auto"/>
              <w:right w:val="single" w:sz="4" w:space="0" w:color="auto"/>
            </w:tcBorders>
            <w:hideMark/>
          </w:tcPr>
          <w:p w14:paraId="2B1E9A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474,916.49</w:t>
            </w:r>
          </w:p>
        </w:tc>
        <w:tc>
          <w:tcPr>
            <w:tcW w:w="3126" w:type="dxa"/>
            <w:tcBorders>
              <w:top w:val="single" w:sz="4" w:space="0" w:color="auto"/>
              <w:left w:val="single" w:sz="4" w:space="0" w:color="auto"/>
              <w:bottom w:val="single" w:sz="4" w:space="0" w:color="auto"/>
              <w:right w:val="single" w:sz="4" w:space="0" w:color="auto"/>
            </w:tcBorders>
            <w:hideMark/>
          </w:tcPr>
          <w:p w14:paraId="5019A7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2,850,287.57</w:t>
            </w:r>
          </w:p>
        </w:tc>
      </w:tr>
      <w:tr w:rsidR="00EA449F" w:rsidRPr="008261EB" w14:paraId="003B7F8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3307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380</w:t>
            </w:r>
          </w:p>
        </w:tc>
        <w:tc>
          <w:tcPr>
            <w:tcW w:w="3126" w:type="dxa"/>
            <w:tcBorders>
              <w:top w:val="single" w:sz="4" w:space="0" w:color="auto"/>
              <w:left w:val="single" w:sz="4" w:space="0" w:color="auto"/>
              <w:bottom w:val="single" w:sz="4" w:space="0" w:color="auto"/>
              <w:right w:val="single" w:sz="4" w:space="0" w:color="auto"/>
            </w:tcBorders>
            <w:hideMark/>
          </w:tcPr>
          <w:p w14:paraId="55ACF6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474,925.37</w:t>
            </w:r>
          </w:p>
        </w:tc>
        <w:tc>
          <w:tcPr>
            <w:tcW w:w="3126" w:type="dxa"/>
            <w:tcBorders>
              <w:top w:val="single" w:sz="4" w:space="0" w:color="auto"/>
              <w:left w:val="single" w:sz="4" w:space="0" w:color="auto"/>
              <w:bottom w:val="single" w:sz="4" w:space="0" w:color="auto"/>
              <w:right w:val="single" w:sz="4" w:space="0" w:color="auto"/>
            </w:tcBorders>
            <w:hideMark/>
          </w:tcPr>
          <w:p w14:paraId="677EA2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2,850,323.07</w:t>
            </w:r>
          </w:p>
        </w:tc>
      </w:tr>
      <w:tr w:rsidR="00EA449F" w:rsidRPr="008261EB" w14:paraId="3AE6D3D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977C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381</w:t>
            </w:r>
          </w:p>
        </w:tc>
        <w:tc>
          <w:tcPr>
            <w:tcW w:w="3126" w:type="dxa"/>
            <w:tcBorders>
              <w:top w:val="single" w:sz="4" w:space="0" w:color="auto"/>
              <w:left w:val="single" w:sz="4" w:space="0" w:color="auto"/>
              <w:bottom w:val="single" w:sz="4" w:space="0" w:color="auto"/>
              <w:right w:val="single" w:sz="4" w:space="0" w:color="auto"/>
            </w:tcBorders>
            <w:hideMark/>
          </w:tcPr>
          <w:p w14:paraId="1F7E4E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474,932.49</w:t>
            </w:r>
          </w:p>
        </w:tc>
        <w:tc>
          <w:tcPr>
            <w:tcW w:w="3126" w:type="dxa"/>
            <w:tcBorders>
              <w:top w:val="single" w:sz="4" w:space="0" w:color="auto"/>
              <w:left w:val="single" w:sz="4" w:space="0" w:color="auto"/>
              <w:bottom w:val="single" w:sz="4" w:space="0" w:color="auto"/>
              <w:right w:val="single" w:sz="4" w:space="0" w:color="auto"/>
            </w:tcBorders>
            <w:hideMark/>
          </w:tcPr>
          <w:p w14:paraId="4BA959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2,850,349.82</w:t>
            </w:r>
          </w:p>
        </w:tc>
      </w:tr>
      <w:tr w:rsidR="00EA449F" w:rsidRPr="008261EB" w14:paraId="3637DE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5ACB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382</w:t>
            </w:r>
          </w:p>
        </w:tc>
        <w:tc>
          <w:tcPr>
            <w:tcW w:w="3126" w:type="dxa"/>
            <w:tcBorders>
              <w:top w:val="single" w:sz="4" w:space="0" w:color="auto"/>
              <w:left w:val="single" w:sz="4" w:space="0" w:color="auto"/>
              <w:bottom w:val="single" w:sz="4" w:space="0" w:color="auto"/>
              <w:right w:val="single" w:sz="4" w:space="0" w:color="auto"/>
            </w:tcBorders>
            <w:hideMark/>
          </w:tcPr>
          <w:p w14:paraId="6A3474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474,930.71</w:t>
            </w:r>
          </w:p>
        </w:tc>
        <w:tc>
          <w:tcPr>
            <w:tcW w:w="3126" w:type="dxa"/>
            <w:tcBorders>
              <w:top w:val="single" w:sz="4" w:space="0" w:color="auto"/>
              <w:left w:val="single" w:sz="4" w:space="0" w:color="auto"/>
              <w:bottom w:val="single" w:sz="4" w:space="0" w:color="auto"/>
              <w:right w:val="single" w:sz="4" w:space="0" w:color="auto"/>
            </w:tcBorders>
            <w:hideMark/>
          </w:tcPr>
          <w:p w14:paraId="7957BE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2,850,369.32</w:t>
            </w:r>
          </w:p>
        </w:tc>
      </w:tr>
      <w:tr w:rsidR="00EA449F" w:rsidRPr="008261EB" w14:paraId="52D746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659C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383</w:t>
            </w:r>
          </w:p>
        </w:tc>
        <w:tc>
          <w:tcPr>
            <w:tcW w:w="3126" w:type="dxa"/>
            <w:tcBorders>
              <w:top w:val="single" w:sz="4" w:space="0" w:color="auto"/>
              <w:left w:val="single" w:sz="4" w:space="0" w:color="auto"/>
              <w:bottom w:val="single" w:sz="4" w:space="0" w:color="auto"/>
              <w:right w:val="single" w:sz="4" w:space="0" w:color="auto"/>
            </w:tcBorders>
            <w:hideMark/>
          </w:tcPr>
          <w:p w14:paraId="0D2795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474,918.27</w:t>
            </w:r>
          </w:p>
        </w:tc>
        <w:tc>
          <w:tcPr>
            <w:tcW w:w="3126" w:type="dxa"/>
            <w:tcBorders>
              <w:top w:val="single" w:sz="4" w:space="0" w:color="auto"/>
              <w:left w:val="single" w:sz="4" w:space="0" w:color="auto"/>
              <w:bottom w:val="single" w:sz="4" w:space="0" w:color="auto"/>
              <w:right w:val="single" w:sz="4" w:space="0" w:color="auto"/>
            </w:tcBorders>
            <w:hideMark/>
          </w:tcPr>
          <w:p w14:paraId="429B17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2,850,390.82</w:t>
            </w:r>
          </w:p>
        </w:tc>
      </w:tr>
      <w:tr w:rsidR="00EA449F" w:rsidRPr="008261EB" w14:paraId="498837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C965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384</w:t>
            </w:r>
          </w:p>
        </w:tc>
        <w:tc>
          <w:tcPr>
            <w:tcW w:w="3126" w:type="dxa"/>
            <w:tcBorders>
              <w:top w:val="single" w:sz="4" w:space="0" w:color="auto"/>
              <w:left w:val="single" w:sz="4" w:space="0" w:color="auto"/>
              <w:bottom w:val="single" w:sz="4" w:space="0" w:color="auto"/>
              <w:right w:val="single" w:sz="4" w:space="0" w:color="auto"/>
            </w:tcBorders>
            <w:hideMark/>
          </w:tcPr>
          <w:p w14:paraId="7454BE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474,880.93</w:t>
            </w:r>
          </w:p>
        </w:tc>
        <w:tc>
          <w:tcPr>
            <w:tcW w:w="3126" w:type="dxa"/>
            <w:tcBorders>
              <w:top w:val="single" w:sz="4" w:space="0" w:color="auto"/>
              <w:left w:val="single" w:sz="4" w:space="0" w:color="auto"/>
              <w:bottom w:val="single" w:sz="4" w:space="0" w:color="auto"/>
              <w:right w:val="single" w:sz="4" w:space="0" w:color="auto"/>
            </w:tcBorders>
            <w:hideMark/>
          </w:tcPr>
          <w:p w14:paraId="721277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2,850,429.82</w:t>
            </w:r>
          </w:p>
        </w:tc>
      </w:tr>
      <w:tr w:rsidR="00EA449F" w:rsidRPr="008261EB" w14:paraId="460A8F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D33D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385</w:t>
            </w:r>
          </w:p>
        </w:tc>
        <w:tc>
          <w:tcPr>
            <w:tcW w:w="3126" w:type="dxa"/>
            <w:tcBorders>
              <w:top w:val="single" w:sz="4" w:space="0" w:color="auto"/>
              <w:left w:val="single" w:sz="4" w:space="0" w:color="auto"/>
              <w:bottom w:val="single" w:sz="4" w:space="0" w:color="auto"/>
              <w:right w:val="single" w:sz="4" w:space="0" w:color="auto"/>
            </w:tcBorders>
            <w:hideMark/>
          </w:tcPr>
          <w:p w14:paraId="07EB1D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474,855.24</w:t>
            </w:r>
          </w:p>
        </w:tc>
        <w:tc>
          <w:tcPr>
            <w:tcW w:w="3126" w:type="dxa"/>
            <w:tcBorders>
              <w:top w:val="single" w:sz="4" w:space="0" w:color="auto"/>
              <w:left w:val="single" w:sz="4" w:space="0" w:color="auto"/>
              <w:bottom w:val="single" w:sz="4" w:space="0" w:color="auto"/>
              <w:right w:val="single" w:sz="4" w:space="0" w:color="auto"/>
            </w:tcBorders>
            <w:hideMark/>
          </w:tcPr>
          <w:p w14:paraId="61E26A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2,850,430.32</w:t>
            </w:r>
          </w:p>
        </w:tc>
      </w:tr>
      <w:tr w:rsidR="00EA449F" w:rsidRPr="008261EB" w14:paraId="03ECA1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3865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386</w:t>
            </w:r>
          </w:p>
        </w:tc>
        <w:tc>
          <w:tcPr>
            <w:tcW w:w="3126" w:type="dxa"/>
            <w:tcBorders>
              <w:top w:val="single" w:sz="4" w:space="0" w:color="auto"/>
              <w:left w:val="single" w:sz="4" w:space="0" w:color="auto"/>
              <w:bottom w:val="single" w:sz="4" w:space="0" w:color="auto"/>
              <w:right w:val="single" w:sz="4" w:space="0" w:color="auto"/>
            </w:tcBorders>
            <w:hideMark/>
          </w:tcPr>
          <w:p w14:paraId="749604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474,834.49</w:t>
            </w:r>
          </w:p>
        </w:tc>
        <w:tc>
          <w:tcPr>
            <w:tcW w:w="3126" w:type="dxa"/>
            <w:tcBorders>
              <w:top w:val="single" w:sz="4" w:space="0" w:color="auto"/>
              <w:left w:val="single" w:sz="4" w:space="0" w:color="auto"/>
              <w:bottom w:val="single" w:sz="4" w:space="0" w:color="auto"/>
              <w:right w:val="single" w:sz="4" w:space="0" w:color="auto"/>
            </w:tcBorders>
            <w:hideMark/>
          </w:tcPr>
          <w:p w14:paraId="3A344F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2,850,469.82</w:t>
            </w:r>
          </w:p>
        </w:tc>
      </w:tr>
      <w:tr w:rsidR="00EA449F" w:rsidRPr="008261EB" w14:paraId="67DF35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FCA5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387</w:t>
            </w:r>
          </w:p>
        </w:tc>
        <w:tc>
          <w:tcPr>
            <w:tcW w:w="3126" w:type="dxa"/>
            <w:tcBorders>
              <w:top w:val="single" w:sz="4" w:space="0" w:color="auto"/>
              <w:left w:val="single" w:sz="4" w:space="0" w:color="auto"/>
              <w:bottom w:val="single" w:sz="4" w:space="0" w:color="auto"/>
              <w:right w:val="single" w:sz="4" w:space="0" w:color="auto"/>
            </w:tcBorders>
            <w:hideMark/>
          </w:tcPr>
          <w:p w14:paraId="226554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474,794.03</w:t>
            </w:r>
          </w:p>
        </w:tc>
        <w:tc>
          <w:tcPr>
            <w:tcW w:w="3126" w:type="dxa"/>
            <w:tcBorders>
              <w:top w:val="single" w:sz="4" w:space="0" w:color="auto"/>
              <w:left w:val="single" w:sz="4" w:space="0" w:color="auto"/>
              <w:bottom w:val="single" w:sz="4" w:space="0" w:color="auto"/>
              <w:right w:val="single" w:sz="4" w:space="0" w:color="auto"/>
            </w:tcBorders>
            <w:hideMark/>
          </w:tcPr>
          <w:p w14:paraId="2472EC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2,850,517.06</w:t>
            </w:r>
          </w:p>
        </w:tc>
      </w:tr>
      <w:tr w:rsidR="00EA449F" w:rsidRPr="008261EB" w14:paraId="72949E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0C15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388</w:t>
            </w:r>
          </w:p>
        </w:tc>
        <w:tc>
          <w:tcPr>
            <w:tcW w:w="3126" w:type="dxa"/>
            <w:tcBorders>
              <w:top w:val="single" w:sz="4" w:space="0" w:color="auto"/>
              <w:left w:val="single" w:sz="4" w:space="0" w:color="auto"/>
              <w:bottom w:val="single" w:sz="4" w:space="0" w:color="auto"/>
              <w:right w:val="single" w:sz="4" w:space="0" w:color="auto"/>
            </w:tcBorders>
            <w:hideMark/>
          </w:tcPr>
          <w:p w14:paraId="5F8F69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474,782.18</w:t>
            </w:r>
          </w:p>
        </w:tc>
        <w:tc>
          <w:tcPr>
            <w:tcW w:w="3126" w:type="dxa"/>
            <w:tcBorders>
              <w:top w:val="single" w:sz="4" w:space="0" w:color="auto"/>
              <w:left w:val="single" w:sz="4" w:space="0" w:color="auto"/>
              <w:bottom w:val="single" w:sz="4" w:space="0" w:color="auto"/>
              <w:right w:val="single" w:sz="4" w:space="0" w:color="auto"/>
            </w:tcBorders>
            <w:hideMark/>
          </w:tcPr>
          <w:p w14:paraId="1BCBC0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2,850,558.56</w:t>
            </w:r>
          </w:p>
        </w:tc>
      </w:tr>
      <w:tr w:rsidR="00EA449F" w:rsidRPr="008261EB" w14:paraId="73014F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8E89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389</w:t>
            </w:r>
          </w:p>
        </w:tc>
        <w:tc>
          <w:tcPr>
            <w:tcW w:w="3126" w:type="dxa"/>
            <w:tcBorders>
              <w:top w:val="single" w:sz="4" w:space="0" w:color="auto"/>
              <w:left w:val="single" w:sz="4" w:space="0" w:color="auto"/>
              <w:bottom w:val="single" w:sz="4" w:space="0" w:color="auto"/>
              <w:right w:val="single" w:sz="4" w:space="0" w:color="auto"/>
            </w:tcBorders>
            <w:hideMark/>
          </w:tcPr>
          <w:p w14:paraId="593610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474,784.15</w:t>
            </w:r>
          </w:p>
        </w:tc>
        <w:tc>
          <w:tcPr>
            <w:tcW w:w="3126" w:type="dxa"/>
            <w:tcBorders>
              <w:top w:val="single" w:sz="4" w:space="0" w:color="auto"/>
              <w:left w:val="single" w:sz="4" w:space="0" w:color="auto"/>
              <w:bottom w:val="single" w:sz="4" w:space="0" w:color="auto"/>
              <w:right w:val="single" w:sz="4" w:space="0" w:color="auto"/>
            </w:tcBorders>
            <w:hideMark/>
          </w:tcPr>
          <w:p w14:paraId="0A1F6F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2,850,599.06</w:t>
            </w:r>
          </w:p>
        </w:tc>
      </w:tr>
      <w:tr w:rsidR="00EA449F" w:rsidRPr="008261EB" w14:paraId="777625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6065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390</w:t>
            </w:r>
          </w:p>
        </w:tc>
        <w:tc>
          <w:tcPr>
            <w:tcW w:w="3126" w:type="dxa"/>
            <w:tcBorders>
              <w:top w:val="single" w:sz="4" w:space="0" w:color="auto"/>
              <w:left w:val="single" w:sz="4" w:space="0" w:color="auto"/>
              <w:bottom w:val="single" w:sz="4" w:space="0" w:color="auto"/>
              <w:right w:val="single" w:sz="4" w:space="0" w:color="auto"/>
            </w:tcBorders>
            <w:hideMark/>
          </w:tcPr>
          <w:p w14:paraId="51250E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474,750.62</w:t>
            </w:r>
          </w:p>
        </w:tc>
        <w:tc>
          <w:tcPr>
            <w:tcW w:w="3126" w:type="dxa"/>
            <w:tcBorders>
              <w:top w:val="single" w:sz="4" w:space="0" w:color="auto"/>
              <w:left w:val="single" w:sz="4" w:space="0" w:color="auto"/>
              <w:bottom w:val="single" w:sz="4" w:space="0" w:color="auto"/>
              <w:right w:val="single" w:sz="4" w:space="0" w:color="auto"/>
            </w:tcBorders>
            <w:hideMark/>
          </w:tcPr>
          <w:p w14:paraId="15A509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2,850,624.81</w:t>
            </w:r>
          </w:p>
        </w:tc>
      </w:tr>
      <w:tr w:rsidR="00EA449F" w:rsidRPr="008261EB" w14:paraId="52DDA0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9C21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391</w:t>
            </w:r>
          </w:p>
        </w:tc>
        <w:tc>
          <w:tcPr>
            <w:tcW w:w="3126" w:type="dxa"/>
            <w:tcBorders>
              <w:top w:val="single" w:sz="4" w:space="0" w:color="auto"/>
              <w:left w:val="single" w:sz="4" w:space="0" w:color="auto"/>
              <w:bottom w:val="single" w:sz="4" w:space="0" w:color="auto"/>
              <w:right w:val="single" w:sz="4" w:space="0" w:color="auto"/>
            </w:tcBorders>
            <w:hideMark/>
          </w:tcPr>
          <w:p w14:paraId="22CEFB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474,722.00</w:t>
            </w:r>
          </w:p>
        </w:tc>
        <w:tc>
          <w:tcPr>
            <w:tcW w:w="3126" w:type="dxa"/>
            <w:tcBorders>
              <w:top w:val="single" w:sz="4" w:space="0" w:color="auto"/>
              <w:left w:val="single" w:sz="4" w:space="0" w:color="auto"/>
              <w:bottom w:val="single" w:sz="4" w:space="0" w:color="auto"/>
              <w:right w:val="single" w:sz="4" w:space="0" w:color="auto"/>
            </w:tcBorders>
            <w:hideMark/>
          </w:tcPr>
          <w:p w14:paraId="79A1E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2,850,655.31</w:t>
            </w:r>
          </w:p>
        </w:tc>
      </w:tr>
      <w:tr w:rsidR="00EA449F" w:rsidRPr="008261EB" w14:paraId="77F585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6175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392</w:t>
            </w:r>
          </w:p>
        </w:tc>
        <w:tc>
          <w:tcPr>
            <w:tcW w:w="3126" w:type="dxa"/>
            <w:tcBorders>
              <w:top w:val="single" w:sz="4" w:space="0" w:color="auto"/>
              <w:left w:val="single" w:sz="4" w:space="0" w:color="auto"/>
              <w:bottom w:val="single" w:sz="4" w:space="0" w:color="auto"/>
              <w:right w:val="single" w:sz="4" w:space="0" w:color="auto"/>
            </w:tcBorders>
            <w:hideMark/>
          </w:tcPr>
          <w:p w14:paraId="04F511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474,713.09</w:t>
            </w:r>
          </w:p>
        </w:tc>
        <w:tc>
          <w:tcPr>
            <w:tcW w:w="3126" w:type="dxa"/>
            <w:tcBorders>
              <w:top w:val="single" w:sz="4" w:space="0" w:color="auto"/>
              <w:left w:val="single" w:sz="4" w:space="0" w:color="auto"/>
              <w:bottom w:val="single" w:sz="4" w:space="0" w:color="auto"/>
              <w:right w:val="single" w:sz="4" w:space="0" w:color="auto"/>
            </w:tcBorders>
            <w:hideMark/>
          </w:tcPr>
          <w:p w14:paraId="489E32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2,850,678.06</w:t>
            </w:r>
          </w:p>
        </w:tc>
      </w:tr>
      <w:tr w:rsidR="00EA449F" w:rsidRPr="008261EB" w14:paraId="36454F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1579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393</w:t>
            </w:r>
          </w:p>
        </w:tc>
        <w:tc>
          <w:tcPr>
            <w:tcW w:w="3126" w:type="dxa"/>
            <w:tcBorders>
              <w:top w:val="single" w:sz="4" w:space="0" w:color="auto"/>
              <w:left w:val="single" w:sz="4" w:space="0" w:color="auto"/>
              <w:bottom w:val="single" w:sz="4" w:space="0" w:color="auto"/>
              <w:right w:val="single" w:sz="4" w:space="0" w:color="auto"/>
            </w:tcBorders>
            <w:hideMark/>
          </w:tcPr>
          <w:p w14:paraId="4FDADE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474,715.09</w:t>
            </w:r>
          </w:p>
        </w:tc>
        <w:tc>
          <w:tcPr>
            <w:tcW w:w="3126" w:type="dxa"/>
            <w:tcBorders>
              <w:top w:val="single" w:sz="4" w:space="0" w:color="auto"/>
              <w:left w:val="single" w:sz="4" w:space="0" w:color="auto"/>
              <w:bottom w:val="single" w:sz="4" w:space="0" w:color="auto"/>
              <w:right w:val="single" w:sz="4" w:space="0" w:color="auto"/>
            </w:tcBorders>
            <w:hideMark/>
          </w:tcPr>
          <w:p w14:paraId="1A8689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2,850,688.81</w:t>
            </w:r>
          </w:p>
        </w:tc>
      </w:tr>
      <w:tr w:rsidR="00EA449F" w:rsidRPr="008261EB" w14:paraId="0DB237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FF4B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394</w:t>
            </w:r>
          </w:p>
        </w:tc>
        <w:tc>
          <w:tcPr>
            <w:tcW w:w="3126" w:type="dxa"/>
            <w:tcBorders>
              <w:top w:val="single" w:sz="4" w:space="0" w:color="auto"/>
              <w:left w:val="single" w:sz="4" w:space="0" w:color="auto"/>
              <w:bottom w:val="single" w:sz="4" w:space="0" w:color="auto"/>
              <w:right w:val="single" w:sz="4" w:space="0" w:color="auto"/>
            </w:tcBorders>
            <w:hideMark/>
          </w:tcPr>
          <w:p w14:paraId="2C017A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474,705.22</w:t>
            </w:r>
          </w:p>
        </w:tc>
        <w:tc>
          <w:tcPr>
            <w:tcW w:w="3126" w:type="dxa"/>
            <w:tcBorders>
              <w:top w:val="single" w:sz="4" w:space="0" w:color="auto"/>
              <w:left w:val="single" w:sz="4" w:space="0" w:color="auto"/>
              <w:bottom w:val="single" w:sz="4" w:space="0" w:color="auto"/>
              <w:right w:val="single" w:sz="4" w:space="0" w:color="auto"/>
            </w:tcBorders>
            <w:hideMark/>
          </w:tcPr>
          <w:p w14:paraId="4FB5D4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2,850,722.56</w:t>
            </w:r>
          </w:p>
        </w:tc>
      </w:tr>
      <w:tr w:rsidR="00EA449F" w:rsidRPr="008261EB" w14:paraId="6BDCA8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0A36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395</w:t>
            </w:r>
          </w:p>
        </w:tc>
        <w:tc>
          <w:tcPr>
            <w:tcW w:w="3126" w:type="dxa"/>
            <w:tcBorders>
              <w:top w:val="single" w:sz="4" w:space="0" w:color="auto"/>
              <w:left w:val="single" w:sz="4" w:space="0" w:color="auto"/>
              <w:bottom w:val="single" w:sz="4" w:space="0" w:color="auto"/>
              <w:right w:val="single" w:sz="4" w:space="0" w:color="auto"/>
            </w:tcBorders>
            <w:hideMark/>
          </w:tcPr>
          <w:p w14:paraId="67D6C6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474,662.78</w:t>
            </w:r>
          </w:p>
        </w:tc>
        <w:tc>
          <w:tcPr>
            <w:tcW w:w="3126" w:type="dxa"/>
            <w:tcBorders>
              <w:top w:val="single" w:sz="4" w:space="0" w:color="auto"/>
              <w:left w:val="single" w:sz="4" w:space="0" w:color="auto"/>
              <w:bottom w:val="single" w:sz="4" w:space="0" w:color="auto"/>
              <w:right w:val="single" w:sz="4" w:space="0" w:color="auto"/>
            </w:tcBorders>
            <w:hideMark/>
          </w:tcPr>
          <w:p w14:paraId="3585DF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2,850,776.81</w:t>
            </w:r>
          </w:p>
        </w:tc>
      </w:tr>
      <w:tr w:rsidR="00EA449F" w:rsidRPr="008261EB" w14:paraId="7CD65D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294B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396</w:t>
            </w:r>
          </w:p>
        </w:tc>
        <w:tc>
          <w:tcPr>
            <w:tcW w:w="3126" w:type="dxa"/>
            <w:tcBorders>
              <w:top w:val="single" w:sz="4" w:space="0" w:color="auto"/>
              <w:left w:val="single" w:sz="4" w:space="0" w:color="auto"/>
              <w:bottom w:val="single" w:sz="4" w:space="0" w:color="auto"/>
              <w:right w:val="single" w:sz="4" w:space="0" w:color="auto"/>
            </w:tcBorders>
            <w:hideMark/>
          </w:tcPr>
          <w:p w14:paraId="4A4B02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474,627.25</w:t>
            </w:r>
          </w:p>
        </w:tc>
        <w:tc>
          <w:tcPr>
            <w:tcW w:w="3126" w:type="dxa"/>
            <w:tcBorders>
              <w:top w:val="single" w:sz="4" w:space="0" w:color="auto"/>
              <w:left w:val="single" w:sz="4" w:space="0" w:color="auto"/>
              <w:bottom w:val="single" w:sz="4" w:space="0" w:color="auto"/>
              <w:right w:val="single" w:sz="4" w:space="0" w:color="auto"/>
            </w:tcBorders>
            <w:hideMark/>
          </w:tcPr>
          <w:p w14:paraId="3AAF94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2,850,825.06</w:t>
            </w:r>
          </w:p>
        </w:tc>
      </w:tr>
      <w:tr w:rsidR="00EA449F" w:rsidRPr="008261EB" w14:paraId="748DAF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CBB9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397</w:t>
            </w:r>
          </w:p>
        </w:tc>
        <w:tc>
          <w:tcPr>
            <w:tcW w:w="3126" w:type="dxa"/>
            <w:tcBorders>
              <w:top w:val="single" w:sz="4" w:space="0" w:color="auto"/>
              <w:left w:val="single" w:sz="4" w:space="0" w:color="auto"/>
              <w:bottom w:val="single" w:sz="4" w:space="0" w:color="auto"/>
              <w:right w:val="single" w:sz="4" w:space="0" w:color="auto"/>
            </w:tcBorders>
            <w:hideMark/>
          </w:tcPr>
          <w:p w14:paraId="108DC5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474,582.81</w:t>
            </w:r>
          </w:p>
        </w:tc>
        <w:tc>
          <w:tcPr>
            <w:tcW w:w="3126" w:type="dxa"/>
            <w:tcBorders>
              <w:top w:val="single" w:sz="4" w:space="0" w:color="auto"/>
              <w:left w:val="single" w:sz="4" w:space="0" w:color="auto"/>
              <w:bottom w:val="single" w:sz="4" w:space="0" w:color="auto"/>
              <w:right w:val="single" w:sz="4" w:space="0" w:color="auto"/>
            </w:tcBorders>
            <w:hideMark/>
          </w:tcPr>
          <w:p w14:paraId="29E295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2,850,858.55</w:t>
            </w:r>
          </w:p>
        </w:tc>
      </w:tr>
      <w:tr w:rsidR="00EA449F" w:rsidRPr="008261EB" w14:paraId="5FD101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92D2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398</w:t>
            </w:r>
          </w:p>
        </w:tc>
        <w:tc>
          <w:tcPr>
            <w:tcW w:w="3126" w:type="dxa"/>
            <w:tcBorders>
              <w:top w:val="single" w:sz="4" w:space="0" w:color="auto"/>
              <w:left w:val="single" w:sz="4" w:space="0" w:color="auto"/>
              <w:bottom w:val="single" w:sz="4" w:space="0" w:color="auto"/>
              <w:right w:val="single" w:sz="4" w:space="0" w:color="auto"/>
            </w:tcBorders>
            <w:hideMark/>
          </w:tcPr>
          <w:p w14:paraId="6DA4AA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474,539.40</w:t>
            </w:r>
          </w:p>
        </w:tc>
        <w:tc>
          <w:tcPr>
            <w:tcW w:w="3126" w:type="dxa"/>
            <w:tcBorders>
              <w:top w:val="single" w:sz="4" w:space="0" w:color="auto"/>
              <w:left w:val="single" w:sz="4" w:space="0" w:color="auto"/>
              <w:bottom w:val="single" w:sz="4" w:space="0" w:color="auto"/>
              <w:right w:val="single" w:sz="4" w:space="0" w:color="auto"/>
            </w:tcBorders>
            <w:hideMark/>
          </w:tcPr>
          <w:p w14:paraId="613F98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2,850,886.30</w:t>
            </w:r>
          </w:p>
        </w:tc>
      </w:tr>
      <w:tr w:rsidR="00EA449F" w:rsidRPr="008261EB" w14:paraId="279193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3A72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399</w:t>
            </w:r>
          </w:p>
        </w:tc>
        <w:tc>
          <w:tcPr>
            <w:tcW w:w="3126" w:type="dxa"/>
            <w:tcBorders>
              <w:top w:val="single" w:sz="4" w:space="0" w:color="auto"/>
              <w:left w:val="single" w:sz="4" w:space="0" w:color="auto"/>
              <w:bottom w:val="single" w:sz="4" w:space="0" w:color="auto"/>
              <w:right w:val="single" w:sz="4" w:space="0" w:color="auto"/>
            </w:tcBorders>
            <w:hideMark/>
          </w:tcPr>
          <w:p w14:paraId="0D4500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474,513.72</w:t>
            </w:r>
          </w:p>
        </w:tc>
        <w:tc>
          <w:tcPr>
            <w:tcW w:w="3126" w:type="dxa"/>
            <w:tcBorders>
              <w:top w:val="single" w:sz="4" w:space="0" w:color="auto"/>
              <w:left w:val="single" w:sz="4" w:space="0" w:color="auto"/>
              <w:bottom w:val="single" w:sz="4" w:space="0" w:color="auto"/>
              <w:right w:val="single" w:sz="4" w:space="0" w:color="auto"/>
            </w:tcBorders>
            <w:hideMark/>
          </w:tcPr>
          <w:p w14:paraId="2B383D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2,850,896.05</w:t>
            </w:r>
          </w:p>
        </w:tc>
      </w:tr>
      <w:tr w:rsidR="00EA449F" w:rsidRPr="008261EB" w14:paraId="79799B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C1DC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400</w:t>
            </w:r>
          </w:p>
        </w:tc>
        <w:tc>
          <w:tcPr>
            <w:tcW w:w="3126" w:type="dxa"/>
            <w:tcBorders>
              <w:top w:val="single" w:sz="4" w:space="0" w:color="auto"/>
              <w:left w:val="single" w:sz="4" w:space="0" w:color="auto"/>
              <w:bottom w:val="single" w:sz="4" w:space="0" w:color="auto"/>
              <w:right w:val="single" w:sz="4" w:space="0" w:color="auto"/>
            </w:tcBorders>
            <w:hideMark/>
          </w:tcPr>
          <w:p w14:paraId="26253D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474,497.93</w:t>
            </w:r>
          </w:p>
        </w:tc>
        <w:tc>
          <w:tcPr>
            <w:tcW w:w="3126" w:type="dxa"/>
            <w:tcBorders>
              <w:top w:val="single" w:sz="4" w:space="0" w:color="auto"/>
              <w:left w:val="single" w:sz="4" w:space="0" w:color="auto"/>
              <w:bottom w:val="single" w:sz="4" w:space="0" w:color="auto"/>
              <w:right w:val="single" w:sz="4" w:space="0" w:color="auto"/>
            </w:tcBorders>
            <w:hideMark/>
          </w:tcPr>
          <w:p w14:paraId="7DC13E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2,850,915.80</w:t>
            </w:r>
          </w:p>
        </w:tc>
      </w:tr>
      <w:tr w:rsidR="00EA449F" w:rsidRPr="008261EB" w14:paraId="2A72DA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5FE3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401</w:t>
            </w:r>
          </w:p>
        </w:tc>
        <w:tc>
          <w:tcPr>
            <w:tcW w:w="3126" w:type="dxa"/>
            <w:tcBorders>
              <w:top w:val="single" w:sz="4" w:space="0" w:color="auto"/>
              <w:left w:val="single" w:sz="4" w:space="0" w:color="auto"/>
              <w:bottom w:val="single" w:sz="4" w:space="0" w:color="auto"/>
              <w:right w:val="single" w:sz="4" w:space="0" w:color="auto"/>
            </w:tcBorders>
            <w:hideMark/>
          </w:tcPr>
          <w:p w14:paraId="7EB266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474,483.12</w:t>
            </w:r>
          </w:p>
        </w:tc>
        <w:tc>
          <w:tcPr>
            <w:tcW w:w="3126" w:type="dxa"/>
            <w:tcBorders>
              <w:top w:val="single" w:sz="4" w:space="0" w:color="auto"/>
              <w:left w:val="single" w:sz="4" w:space="0" w:color="auto"/>
              <w:bottom w:val="single" w:sz="4" w:space="0" w:color="auto"/>
              <w:right w:val="single" w:sz="4" w:space="0" w:color="auto"/>
            </w:tcBorders>
            <w:hideMark/>
          </w:tcPr>
          <w:p w14:paraId="1D0A2D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2,850,967.30</w:t>
            </w:r>
          </w:p>
        </w:tc>
      </w:tr>
      <w:tr w:rsidR="00EA449F" w:rsidRPr="008261EB" w14:paraId="76504F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3EF0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402</w:t>
            </w:r>
          </w:p>
        </w:tc>
        <w:tc>
          <w:tcPr>
            <w:tcW w:w="3126" w:type="dxa"/>
            <w:tcBorders>
              <w:top w:val="single" w:sz="4" w:space="0" w:color="auto"/>
              <w:left w:val="single" w:sz="4" w:space="0" w:color="auto"/>
              <w:bottom w:val="single" w:sz="4" w:space="0" w:color="auto"/>
              <w:right w:val="single" w:sz="4" w:space="0" w:color="auto"/>
            </w:tcBorders>
            <w:hideMark/>
          </w:tcPr>
          <w:p w14:paraId="70A449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474,471.28</w:t>
            </w:r>
          </w:p>
        </w:tc>
        <w:tc>
          <w:tcPr>
            <w:tcW w:w="3126" w:type="dxa"/>
            <w:tcBorders>
              <w:top w:val="single" w:sz="4" w:space="0" w:color="auto"/>
              <w:left w:val="single" w:sz="4" w:space="0" w:color="auto"/>
              <w:bottom w:val="single" w:sz="4" w:space="0" w:color="auto"/>
              <w:right w:val="single" w:sz="4" w:space="0" w:color="auto"/>
            </w:tcBorders>
            <w:hideMark/>
          </w:tcPr>
          <w:p w14:paraId="69B240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2,850,989.80</w:t>
            </w:r>
          </w:p>
        </w:tc>
      </w:tr>
      <w:tr w:rsidR="00EA449F" w:rsidRPr="008261EB" w14:paraId="563B35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0E4E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403</w:t>
            </w:r>
          </w:p>
        </w:tc>
        <w:tc>
          <w:tcPr>
            <w:tcW w:w="3126" w:type="dxa"/>
            <w:tcBorders>
              <w:top w:val="single" w:sz="4" w:space="0" w:color="auto"/>
              <w:left w:val="single" w:sz="4" w:space="0" w:color="auto"/>
              <w:bottom w:val="single" w:sz="4" w:space="0" w:color="auto"/>
              <w:right w:val="single" w:sz="4" w:space="0" w:color="auto"/>
            </w:tcBorders>
            <w:hideMark/>
          </w:tcPr>
          <w:p w14:paraId="79D758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474,432.78</w:t>
            </w:r>
          </w:p>
        </w:tc>
        <w:tc>
          <w:tcPr>
            <w:tcW w:w="3126" w:type="dxa"/>
            <w:tcBorders>
              <w:top w:val="single" w:sz="4" w:space="0" w:color="auto"/>
              <w:left w:val="single" w:sz="4" w:space="0" w:color="auto"/>
              <w:bottom w:val="single" w:sz="4" w:space="0" w:color="auto"/>
              <w:right w:val="single" w:sz="4" w:space="0" w:color="auto"/>
            </w:tcBorders>
            <w:hideMark/>
          </w:tcPr>
          <w:p w14:paraId="555C6F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2,851,038.30</w:t>
            </w:r>
          </w:p>
        </w:tc>
      </w:tr>
      <w:tr w:rsidR="00EA449F" w:rsidRPr="008261EB" w14:paraId="63DD13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897B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404</w:t>
            </w:r>
          </w:p>
        </w:tc>
        <w:tc>
          <w:tcPr>
            <w:tcW w:w="3126" w:type="dxa"/>
            <w:tcBorders>
              <w:top w:val="single" w:sz="4" w:space="0" w:color="auto"/>
              <w:left w:val="single" w:sz="4" w:space="0" w:color="auto"/>
              <w:bottom w:val="single" w:sz="4" w:space="0" w:color="auto"/>
              <w:right w:val="single" w:sz="4" w:space="0" w:color="auto"/>
            </w:tcBorders>
            <w:hideMark/>
          </w:tcPr>
          <w:p w14:paraId="0D42E1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474,387.41</w:t>
            </w:r>
          </w:p>
        </w:tc>
        <w:tc>
          <w:tcPr>
            <w:tcW w:w="3126" w:type="dxa"/>
            <w:tcBorders>
              <w:top w:val="single" w:sz="4" w:space="0" w:color="auto"/>
              <w:left w:val="single" w:sz="4" w:space="0" w:color="auto"/>
              <w:bottom w:val="single" w:sz="4" w:space="0" w:color="auto"/>
              <w:right w:val="single" w:sz="4" w:space="0" w:color="auto"/>
            </w:tcBorders>
            <w:hideMark/>
          </w:tcPr>
          <w:p w14:paraId="59DBE4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2,851,077.80</w:t>
            </w:r>
          </w:p>
        </w:tc>
      </w:tr>
      <w:tr w:rsidR="00EA449F" w:rsidRPr="008261EB" w14:paraId="3815EB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4D79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405</w:t>
            </w:r>
          </w:p>
        </w:tc>
        <w:tc>
          <w:tcPr>
            <w:tcW w:w="3126" w:type="dxa"/>
            <w:tcBorders>
              <w:top w:val="single" w:sz="4" w:space="0" w:color="auto"/>
              <w:left w:val="single" w:sz="4" w:space="0" w:color="auto"/>
              <w:bottom w:val="single" w:sz="4" w:space="0" w:color="auto"/>
              <w:right w:val="single" w:sz="4" w:space="0" w:color="auto"/>
            </w:tcBorders>
            <w:hideMark/>
          </w:tcPr>
          <w:p w14:paraId="3E4DA2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474,339.03</w:t>
            </w:r>
          </w:p>
        </w:tc>
        <w:tc>
          <w:tcPr>
            <w:tcW w:w="3126" w:type="dxa"/>
            <w:tcBorders>
              <w:top w:val="single" w:sz="4" w:space="0" w:color="auto"/>
              <w:left w:val="single" w:sz="4" w:space="0" w:color="auto"/>
              <w:bottom w:val="single" w:sz="4" w:space="0" w:color="auto"/>
              <w:right w:val="single" w:sz="4" w:space="0" w:color="auto"/>
            </w:tcBorders>
            <w:hideMark/>
          </w:tcPr>
          <w:p w14:paraId="436295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2,851,124.05</w:t>
            </w:r>
          </w:p>
        </w:tc>
      </w:tr>
      <w:tr w:rsidR="00EA449F" w:rsidRPr="008261EB" w14:paraId="1347E5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0B1B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406</w:t>
            </w:r>
          </w:p>
        </w:tc>
        <w:tc>
          <w:tcPr>
            <w:tcW w:w="3126" w:type="dxa"/>
            <w:tcBorders>
              <w:top w:val="single" w:sz="4" w:space="0" w:color="auto"/>
              <w:left w:val="single" w:sz="4" w:space="0" w:color="auto"/>
              <w:bottom w:val="single" w:sz="4" w:space="0" w:color="auto"/>
              <w:right w:val="single" w:sz="4" w:space="0" w:color="auto"/>
            </w:tcBorders>
            <w:hideMark/>
          </w:tcPr>
          <w:p w14:paraId="11245E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474,278.81</w:t>
            </w:r>
          </w:p>
        </w:tc>
        <w:tc>
          <w:tcPr>
            <w:tcW w:w="3126" w:type="dxa"/>
            <w:tcBorders>
              <w:top w:val="single" w:sz="4" w:space="0" w:color="auto"/>
              <w:left w:val="single" w:sz="4" w:space="0" w:color="auto"/>
              <w:bottom w:val="single" w:sz="4" w:space="0" w:color="auto"/>
              <w:right w:val="single" w:sz="4" w:space="0" w:color="auto"/>
            </w:tcBorders>
            <w:hideMark/>
          </w:tcPr>
          <w:p w14:paraId="3B3FA2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2,851,158.80</w:t>
            </w:r>
          </w:p>
        </w:tc>
      </w:tr>
      <w:tr w:rsidR="00EA449F" w:rsidRPr="008261EB" w14:paraId="4F8367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33A3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407</w:t>
            </w:r>
          </w:p>
        </w:tc>
        <w:tc>
          <w:tcPr>
            <w:tcW w:w="3126" w:type="dxa"/>
            <w:tcBorders>
              <w:top w:val="single" w:sz="4" w:space="0" w:color="auto"/>
              <w:left w:val="single" w:sz="4" w:space="0" w:color="auto"/>
              <w:bottom w:val="single" w:sz="4" w:space="0" w:color="auto"/>
              <w:right w:val="single" w:sz="4" w:space="0" w:color="auto"/>
            </w:tcBorders>
            <w:hideMark/>
          </w:tcPr>
          <w:p w14:paraId="002441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474,246.25</w:t>
            </w:r>
          </w:p>
        </w:tc>
        <w:tc>
          <w:tcPr>
            <w:tcW w:w="3126" w:type="dxa"/>
            <w:tcBorders>
              <w:top w:val="single" w:sz="4" w:space="0" w:color="auto"/>
              <w:left w:val="single" w:sz="4" w:space="0" w:color="auto"/>
              <w:bottom w:val="single" w:sz="4" w:space="0" w:color="auto"/>
              <w:right w:val="single" w:sz="4" w:space="0" w:color="auto"/>
            </w:tcBorders>
            <w:hideMark/>
          </w:tcPr>
          <w:p w14:paraId="09DF1D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2,851,171.54</w:t>
            </w:r>
          </w:p>
        </w:tc>
      </w:tr>
      <w:tr w:rsidR="00EA449F" w:rsidRPr="008261EB" w14:paraId="0DCAFB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30CF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408</w:t>
            </w:r>
          </w:p>
        </w:tc>
        <w:tc>
          <w:tcPr>
            <w:tcW w:w="3126" w:type="dxa"/>
            <w:tcBorders>
              <w:top w:val="single" w:sz="4" w:space="0" w:color="auto"/>
              <w:left w:val="single" w:sz="4" w:space="0" w:color="auto"/>
              <w:bottom w:val="single" w:sz="4" w:space="0" w:color="auto"/>
              <w:right w:val="single" w:sz="4" w:space="0" w:color="auto"/>
            </w:tcBorders>
            <w:hideMark/>
          </w:tcPr>
          <w:p w14:paraId="0E97C4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474,216.65</w:t>
            </w:r>
          </w:p>
        </w:tc>
        <w:tc>
          <w:tcPr>
            <w:tcW w:w="3126" w:type="dxa"/>
            <w:tcBorders>
              <w:top w:val="single" w:sz="4" w:space="0" w:color="auto"/>
              <w:left w:val="single" w:sz="4" w:space="0" w:color="auto"/>
              <w:bottom w:val="single" w:sz="4" w:space="0" w:color="auto"/>
              <w:right w:val="single" w:sz="4" w:space="0" w:color="auto"/>
            </w:tcBorders>
            <w:hideMark/>
          </w:tcPr>
          <w:p w14:paraId="6F5AE9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2,851,189.29</w:t>
            </w:r>
          </w:p>
        </w:tc>
      </w:tr>
      <w:tr w:rsidR="00EA449F" w:rsidRPr="008261EB" w14:paraId="5615A1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2923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409</w:t>
            </w:r>
          </w:p>
        </w:tc>
        <w:tc>
          <w:tcPr>
            <w:tcW w:w="3126" w:type="dxa"/>
            <w:tcBorders>
              <w:top w:val="single" w:sz="4" w:space="0" w:color="auto"/>
              <w:left w:val="single" w:sz="4" w:space="0" w:color="auto"/>
              <w:bottom w:val="single" w:sz="4" w:space="0" w:color="auto"/>
              <w:right w:val="single" w:sz="4" w:space="0" w:color="auto"/>
            </w:tcBorders>
            <w:hideMark/>
          </w:tcPr>
          <w:p w14:paraId="2834B6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474,208.75</w:t>
            </w:r>
          </w:p>
        </w:tc>
        <w:tc>
          <w:tcPr>
            <w:tcW w:w="3126" w:type="dxa"/>
            <w:tcBorders>
              <w:top w:val="single" w:sz="4" w:space="0" w:color="auto"/>
              <w:left w:val="single" w:sz="4" w:space="0" w:color="auto"/>
              <w:bottom w:val="single" w:sz="4" w:space="0" w:color="auto"/>
              <w:right w:val="single" w:sz="4" w:space="0" w:color="auto"/>
            </w:tcBorders>
            <w:hideMark/>
          </w:tcPr>
          <w:p w14:paraId="094FD1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2,851,219.79</w:t>
            </w:r>
          </w:p>
        </w:tc>
      </w:tr>
      <w:tr w:rsidR="00EA449F" w:rsidRPr="008261EB" w14:paraId="579BAA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D8B1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410</w:t>
            </w:r>
          </w:p>
        </w:tc>
        <w:tc>
          <w:tcPr>
            <w:tcW w:w="3126" w:type="dxa"/>
            <w:tcBorders>
              <w:top w:val="single" w:sz="4" w:space="0" w:color="auto"/>
              <w:left w:val="single" w:sz="4" w:space="0" w:color="auto"/>
              <w:bottom w:val="single" w:sz="4" w:space="0" w:color="auto"/>
              <w:right w:val="single" w:sz="4" w:space="0" w:color="auto"/>
            </w:tcBorders>
            <w:hideMark/>
          </w:tcPr>
          <w:p w14:paraId="1212E9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474,215.66</w:t>
            </w:r>
          </w:p>
        </w:tc>
        <w:tc>
          <w:tcPr>
            <w:tcW w:w="3126" w:type="dxa"/>
            <w:tcBorders>
              <w:top w:val="single" w:sz="4" w:space="0" w:color="auto"/>
              <w:left w:val="single" w:sz="4" w:space="0" w:color="auto"/>
              <w:bottom w:val="single" w:sz="4" w:space="0" w:color="auto"/>
              <w:right w:val="single" w:sz="4" w:space="0" w:color="auto"/>
            </w:tcBorders>
            <w:hideMark/>
          </w:tcPr>
          <w:p w14:paraId="7A8B93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2,851,243.54</w:t>
            </w:r>
          </w:p>
        </w:tc>
      </w:tr>
      <w:tr w:rsidR="00EA449F" w:rsidRPr="008261EB" w14:paraId="1A12C2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D7A5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411</w:t>
            </w:r>
          </w:p>
        </w:tc>
        <w:tc>
          <w:tcPr>
            <w:tcW w:w="3126" w:type="dxa"/>
            <w:tcBorders>
              <w:top w:val="single" w:sz="4" w:space="0" w:color="auto"/>
              <w:left w:val="single" w:sz="4" w:space="0" w:color="auto"/>
              <w:bottom w:val="single" w:sz="4" w:space="0" w:color="auto"/>
              <w:right w:val="single" w:sz="4" w:space="0" w:color="auto"/>
            </w:tcBorders>
            <w:hideMark/>
          </w:tcPr>
          <w:p w14:paraId="30EED4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474,228.50</w:t>
            </w:r>
          </w:p>
        </w:tc>
        <w:tc>
          <w:tcPr>
            <w:tcW w:w="3126" w:type="dxa"/>
            <w:tcBorders>
              <w:top w:val="single" w:sz="4" w:space="0" w:color="auto"/>
              <w:left w:val="single" w:sz="4" w:space="0" w:color="auto"/>
              <w:bottom w:val="single" w:sz="4" w:space="0" w:color="auto"/>
              <w:right w:val="single" w:sz="4" w:space="0" w:color="auto"/>
            </w:tcBorders>
            <w:hideMark/>
          </w:tcPr>
          <w:p w14:paraId="55618A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2,851,294.79</w:t>
            </w:r>
          </w:p>
        </w:tc>
      </w:tr>
      <w:tr w:rsidR="00EA449F" w:rsidRPr="008261EB" w14:paraId="283AA7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AB62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412</w:t>
            </w:r>
          </w:p>
        </w:tc>
        <w:tc>
          <w:tcPr>
            <w:tcW w:w="3126" w:type="dxa"/>
            <w:tcBorders>
              <w:top w:val="single" w:sz="4" w:space="0" w:color="auto"/>
              <w:left w:val="single" w:sz="4" w:space="0" w:color="auto"/>
              <w:bottom w:val="single" w:sz="4" w:space="0" w:color="auto"/>
              <w:right w:val="single" w:sz="4" w:space="0" w:color="auto"/>
            </w:tcBorders>
            <w:hideMark/>
          </w:tcPr>
          <w:p w14:paraId="35EC23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474,230.47</w:t>
            </w:r>
          </w:p>
        </w:tc>
        <w:tc>
          <w:tcPr>
            <w:tcW w:w="3126" w:type="dxa"/>
            <w:tcBorders>
              <w:top w:val="single" w:sz="4" w:space="0" w:color="auto"/>
              <w:left w:val="single" w:sz="4" w:space="0" w:color="auto"/>
              <w:bottom w:val="single" w:sz="4" w:space="0" w:color="auto"/>
              <w:right w:val="single" w:sz="4" w:space="0" w:color="auto"/>
            </w:tcBorders>
            <w:hideMark/>
          </w:tcPr>
          <w:p w14:paraId="3F292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2,851,342.29</w:t>
            </w:r>
          </w:p>
        </w:tc>
      </w:tr>
      <w:tr w:rsidR="00EA449F" w:rsidRPr="008261EB" w14:paraId="39906E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45CF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413</w:t>
            </w:r>
          </w:p>
        </w:tc>
        <w:tc>
          <w:tcPr>
            <w:tcW w:w="3126" w:type="dxa"/>
            <w:tcBorders>
              <w:top w:val="single" w:sz="4" w:space="0" w:color="auto"/>
              <w:left w:val="single" w:sz="4" w:space="0" w:color="auto"/>
              <w:bottom w:val="single" w:sz="4" w:space="0" w:color="auto"/>
              <w:right w:val="single" w:sz="4" w:space="0" w:color="auto"/>
            </w:tcBorders>
            <w:hideMark/>
          </w:tcPr>
          <w:p w14:paraId="2A3741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474,221.56</w:t>
            </w:r>
          </w:p>
        </w:tc>
        <w:tc>
          <w:tcPr>
            <w:tcW w:w="3126" w:type="dxa"/>
            <w:tcBorders>
              <w:top w:val="single" w:sz="4" w:space="0" w:color="auto"/>
              <w:left w:val="single" w:sz="4" w:space="0" w:color="auto"/>
              <w:bottom w:val="single" w:sz="4" w:space="0" w:color="auto"/>
              <w:right w:val="single" w:sz="4" w:space="0" w:color="auto"/>
            </w:tcBorders>
            <w:hideMark/>
          </w:tcPr>
          <w:p w14:paraId="24D925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2,851,381.79</w:t>
            </w:r>
          </w:p>
        </w:tc>
      </w:tr>
      <w:tr w:rsidR="00EA449F" w:rsidRPr="008261EB" w14:paraId="58F366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E665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414</w:t>
            </w:r>
          </w:p>
        </w:tc>
        <w:tc>
          <w:tcPr>
            <w:tcW w:w="3126" w:type="dxa"/>
            <w:tcBorders>
              <w:top w:val="single" w:sz="4" w:space="0" w:color="auto"/>
              <w:left w:val="single" w:sz="4" w:space="0" w:color="auto"/>
              <w:bottom w:val="single" w:sz="4" w:space="0" w:color="auto"/>
              <w:right w:val="single" w:sz="4" w:space="0" w:color="auto"/>
            </w:tcBorders>
            <w:hideMark/>
          </w:tcPr>
          <w:p w14:paraId="45D30A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474,199.88</w:t>
            </w:r>
          </w:p>
        </w:tc>
        <w:tc>
          <w:tcPr>
            <w:tcW w:w="3126" w:type="dxa"/>
            <w:tcBorders>
              <w:top w:val="single" w:sz="4" w:space="0" w:color="auto"/>
              <w:left w:val="single" w:sz="4" w:space="0" w:color="auto"/>
              <w:bottom w:val="single" w:sz="4" w:space="0" w:color="auto"/>
              <w:right w:val="single" w:sz="4" w:space="0" w:color="auto"/>
            </w:tcBorders>
            <w:hideMark/>
          </w:tcPr>
          <w:p w14:paraId="4C3CF0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2,851,420.29</w:t>
            </w:r>
          </w:p>
        </w:tc>
      </w:tr>
      <w:tr w:rsidR="00EA449F" w:rsidRPr="008261EB" w14:paraId="266658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9CE6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415</w:t>
            </w:r>
          </w:p>
        </w:tc>
        <w:tc>
          <w:tcPr>
            <w:tcW w:w="3126" w:type="dxa"/>
            <w:tcBorders>
              <w:top w:val="single" w:sz="4" w:space="0" w:color="auto"/>
              <w:left w:val="single" w:sz="4" w:space="0" w:color="auto"/>
              <w:bottom w:val="single" w:sz="4" w:space="0" w:color="auto"/>
              <w:right w:val="single" w:sz="4" w:space="0" w:color="auto"/>
            </w:tcBorders>
            <w:hideMark/>
          </w:tcPr>
          <w:p w14:paraId="7A4EB6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474,182.10</w:t>
            </w:r>
          </w:p>
        </w:tc>
        <w:tc>
          <w:tcPr>
            <w:tcW w:w="3126" w:type="dxa"/>
            <w:tcBorders>
              <w:top w:val="single" w:sz="4" w:space="0" w:color="auto"/>
              <w:left w:val="single" w:sz="4" w:space="0" w:color="auto"/>
              <w:bottom w:val="single" w:sz="4" w:space="0" w:color="auto"/>
              <w:right w:val="single" w:sz="4" w:space="0" w:color="auto"/>
            </w:tcBorders>
            <w:hideMark/>
          </w:tcPr>
          <w:p w14:paraId="38BF85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2,851,444.04</w:t>
            </w:r>
          </w:p>
        </w:tc>
      </w:tr>
      <w:tr w:rsidR="00EA449F" w:rsidRPr="008261EB" w14:paraId="149FED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4C2E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416</w:t>
            </w:r>
          </w:p>
        </w:tc>
        <w:tc>
          <w:tcPr>
            <w:tcW w:w="3126" w:type="dxa"/>
            <w:tcBorders>
              <w:top w:val="single" w:sz="4" w:space="0" w:color="auto"/>
              <w:left w:val="single" w:sz="4" w:space="0" w:color="auto"/>
              <w:bottom w:val="single" w:sz="4" w:space="0" w:color="auto"/>
              <w:right w:val="single" w:sz="4" w:space="0" w:color="auto"/>
            </w:tcBorders>
            <w:hideMark/>
          </w:tcPr>
          <w:p w14:paraId="68B13C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474,170.25</w:t>
            </w:r>
          </w:p>
        </w:tc>
        <w:tc>
          <w:tcPr>
            <w:tcW w:w="3126" w:type="dxa"/>
            <w:tcBorders>
              <w:top w:val="single" w:sz="4" w:space="0" w:color="auto"/>
              <w:left w:val="single" w:sz="4" w:space="0" w:color="auto"/>
              <w:bottom w:val="single" w:sz="4" w:space="0" w:color="auto"/>
              <w:right w:val="single" w:sz="4" w:space="0" w:color="auto"/>
            </w:tcBorders>
            <w:hideMark/>
          </w:tcPr>
          <w:p w14:paraId="72612A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2,851,502.29</w:t>
            </w:r>
          </w:p>
        </w:tc>
      </w:tr>
      <w:tr w:rsidR="00EA449F" w:rsidRPr="008261EB" w14:paraId="0DE91D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66AC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417</w:t>
            </w:r>
          </w:p>
        </w:tc>
        <w:tc>
          <w:tcPr>
            <w:tcW w:w="3126" w:type="dxa"/>
            <w:tcBorders>
              <w:top w:val="single" w:sz="4" w:space="0" w:color="auto"/>
              <w:left w:val="single" w:sz="4" w:space="0" w:color="auto"/>
              <w:bottom w:val="single" w:sz="4" w:space="0" w:color="auto"/>
              <w:right w:val="single" w:sz="4" w:space="0" w:color="auto"/>
            </w:tcBorders>
            <w:hideMark/>
          </w:tcPr>
          <w:p w14:paraId="3BF2A2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474,148.54</w:t>
            </w:r>
          </w:p>
        </w:tc>
        <w:tc>
          <w:tcPr>
            <w:tcW w:w="3126" w:type="dxa"/>
            <w:tcBorders>
              <w:top w:val="single" w:sz="4" w:space="0" w:color="auto"/>
              <w:left w:val="single" w:sz="4" w:space="0" w:color="auto"/>
              <w:bottom w:val="single" w:sz="4" w:space="0" w:color="auto"/>
              <w:right w:val="single" w:sz="4" w:space="0" w:color="auto"/>
            </w:tcBorders>
            <w:hideMark/>
          </w:tcPr>
          <w:p w14:paraId="663EAF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2,851,535.79</w:t>
            </w:r>
          </w:p>
        </w:tc>
      </w:tr>
      <w:tr w:rsidR="00EA449F" w:rsidRPr="008261EB" w14:paraId="76AA02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3020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418</w:t>
            </w:r>
          </w:p>
        </w:tc>
        <w:tc>
          <w:tcPr>
            <w:tcW w:w="3126" w:type="dxa"/>
            <w:tcBorders>
              <w:top w:val="single" w:sz="4" w:space="0" w:color="auto"/>
              <w:left w:val="single" w:sz="4" w:space="0" w:color="auto"/>
              <w:bottom w:val="single" w:sz="4" w:space="0" w:color="auto"/>
              <w:right w:val="single" w:sz="4" w:space="0" w:color="auto"/>
            </w:tcBorders>
            <w:hideMark/>
          </w:tcPr>
          <w:p w14:paraId="284C00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474,116.97</w:t>
            </w:r>
          </w:p>
        </w:tc>
        <w:tc>
          <w:tcPr>
            <w:tcW w:w="3126" w:type="dxa"/>
            <w:tcBorders>
              <w:top w:val="single" w:sz="4" w:space="0" w:color="auto"/>
              <w:left w:val="single" w:sz="4" w:space="0" w:color="auto"/>
              <w:bottom w:val="single" w:sz="4" w:space="0" w:color="auto"/>
              <w:right w:val="single" w:sz="4" w:space="0" w:color="auto"/>
            </w:tcBorders>
            <w:hideMark/>
          </w:tcPr>
          <w:p w14:paraId="06BC08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2,851,563.29</w:t>
            </w:r>
          </w:p>
        </w:tc>
      </w:tr>
      <w:tr w:rsidR="00EA449F" w:rsidRPr="008261EB" w14:paraId="12606C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2ECF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419</w:t>
            </w:r>
          </w:p>
        </w:tc>
        <w:tc>
          <w:tcPr>
            <w:tcW w:w="3126" w:type="dxa"/>
            <w:tcBorders>
              <w:top w:val="single" w:sz="4" w:space="0" w:color="auto"/>
              <w:left w:val="single" w:sz="4" w:space="0" w:color="auto"/>
              <w:bottom w:val="single" w:sz="4" w:space="0" w:color="auto"/>
              <w:right w:val="single" w:sz="4" w:space="0" w:color="auto"/>
            </w:tcBorders>
            <w:hideMark/>
          </w:tcPr>
          <w:p w14:paraId="65DC3E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474,070.57</w:t>
            </w:r>
          </w:p>
        </w:tc>
        <w:tc>
          <w:tcPr>
            <w:tcW w:w="3126" w:type="dxa"/>
            <w:tcBorders>
              <w:top w:val="single" w:sz="4" w:space="0" w:color="auto"/>
              <w:left w:val="single" w:sz="4" w:space="0" w:color="auto"/>
              <w:bottom w:val="single" w:sz="4" w:space="0" w:color="auto"/>
              <w:right w:val="single" w:sz="4" w:space="0" w:color="auto"/>
            </w:tcBorders>
            <w:hideMark/>
          </w:tcPr>
          <w:p w14:paraId="4D5A0A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2,851,599.78</w:t>
            </w:r>
          </w:p>
        </w:tc>
      </w:tr>
      <w:tr w:rsidR="00EA449F" w:rsidRPr="008261EB" w14:paraId="3380DD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38C3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420</w:t>
            </w:r>
          </w:p>
        </w:tc>
        <w:tc>
          <w:tcPr>
            <w:tcW w:w="3126" w:type="dxa"/>
            <w:tcBorders>
              <w:top w:val="single" w:sz="4" w:space="0" w:color="auto"/>
              <w:left w:val="single" w:sz="4" w:space="0" w:color="auto"/>
              <w:bottom w:val="single" w:sz="4" w:space="0" w:color="auto"/>
              <w:right w:val="single" w:sz="4" w:space="0" w:color="auto"/>
            </w:tcBorders>
            <w:hideMark/>
          </w:tcPr>
          <w:p w14:paraId="54BAEA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474,044.91</w:t>
            </w:r>
          </w:p>
        </w:tc>
        <w:tc>
          <w:tcPr>
            <w:tcW w:w="3126" w:type="dxa"/>
            <w:tcBorders>
              <w:top w:val="single" w:sz="4" w:space="0" w:color="auto"/>
              <w:left w:val="single" w:sz="4" w:space="0" w:color="auto"/>
              <w:bottom w:val="single" w:sz="4" w:space="0" w:color="auto"/>
              <w:right w:val="single" w:sz="4" w:space="0" w:color="auto"/>
            </w:tcBorders>
            <w:hideMark/>
          </w:tcPr>
          <w:p w14:paraId="21C8E8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2,851,629.53</w:t>
            </w:r>
          </w:p>
        </w:tc>
      </w:tr>
      <w:tr w:rsidR="00EA449F" w:rsidRPr="008261EB" w14:paraId="1F64FC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ADCE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421</w:t>
            </w:r>
          </w:p>
        </w:tc>
        <w:tc>
          <w:tcPr>
            <w:tcW w:w="3126" w:type="dxa"/>
            <w:tcBorders>
              <w:top w:val="single" w:sz="4" w:space="0" w:color="auto"/>
              <w:left w:val="single" w:sz="4" w:space="0" w:color="auto"/>
              <w:bottom w:val="single" w:sz="4" w:space="0" w:color="auto"/>
              <w:right w:val="single" w:sz="4" w:space="0" w:color="auto"/>
            </w:tcBorders>
            <w:hideMark/>
          </w:tcPr>
          <w:p w14:paraId="33DD07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474,030.10</w:t>
            </w:r>
          </w:p>
        </w:tc>
        <w:tc>
          <w:tcPr>
            <w:tcW w:w="3126" w:type="dxa"/>
            <w:tcBorders>
              <w:top w:val="single" w:sz="4" w:space="0" w:color="auto"/>
              <w:left w:val="single" w:sz="4" w:space="0" w:color="auto"/>
              <w:bottom w:val="single" w:sz="4" w:space="0" w:color="auto"/>
              <w:right w:val="single" w:sz="4" w:space="0" w:color="auto"/>
            </w:tcBorders>
            <w:hideMark/>
          </w:tcPr>
          <w:p w14:paraId="417778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2,851,661.03</w:t>
            </w:r>
          </w:p>
        </w:tc>
      </w:tr>
      <w:tr w:rsidR="00EA449F" w:rsidRPr="008261EB" w14:paraId="2808E0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2DD2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422</w:t>
            </w:r>
          </w:p>
        </w:tc>
        <w:tc>
          <w:tcPr>
            <w:tcW w:w="3126" w:type="dxa"/>
            <w:tcBorders>
              <w:top w:val="single" w:sz="4" w:space="0" w:color="auto"/>
              <w:left w:val="single" w:sz="4" w:space="0" w:color="auto"/>
              <w:bottom w:val="single" w:sz="4" w:space="0" w:color="auto"/>
              <w:right w:val="single" w:sz="4" w:space="0" w:color="auto"/>
            </w:tcBorders>
            <w:hideMark/>
          </w:tcPr>
          <w:p w14:paraId="78F836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474,015.29</w:t>
            </w:r>
          </w:p>
        </w:tc>
        <w:tc>
          <w:tcPr>
            <w:tcW w:w="3126" w:type="dxa"/>
            <w:tcBorders>
              <w:top w:val="single" w:sz="4" w:space="0" w:color="auto"/>
              <w:left w:val="single" w:sz="4" w:space="0" w:color="auto"/>
              <w:bottom w:val="single" w:sz="4" w:space="0" w:color="auto"/>
              <w:right w:val="single" w:sz="4" w:space="0" w:color="auto"/>
            </w:tcBorders>
            <w:hideMark/>
          </w:tcPr>
          <w:p w14:paraId="654520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2,851,709.53</w:t>
            </w:r>
          </w:p>
        </w:tc>
      </w:tr>
      <w:tr w:rsidR="00EA449F" w:rsidRPr="008261EB" w14:paraId="53ECF4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A2CB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423</w:t>
            </w:r>
          </w:p>
        </w:tc>
        <w:tc>
          <w:tcPr>
            <w:tcW w:w="3126" w:type="dxa"/>
            <w:tcBorders>
              <w:top w:val="single" w:sz="4" w:space="0" w:color="auto"/>
              <w:left w:val="single" w:sz="4" w:space="0" w:color="auto"/>
              <w:bottom w:val="single" w:sz="4" w:space="0" w:color="auto"/>
              <w:right w:val="single" w:sz="4" w:space="0" w:color="auto"/>
            </w:tcBorders>
            <w:hideMark/>
          </w:tcPr>
          <w:p w14:paraId="3B6C0F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474,018.26</w:t>
            </w:r>
          </w:p>
        </w:tc>
        <w:tc>
          <w:tcPr>
            <w:tcW w:w="3126" w:type="dxa"/>
            <w:tcBorders>
              <w:top w:val="single" w:sz="4" w:space="0" w:color="auto"/>
              <w:left w:val="single" w:sz="4" w:space="0" w:color="auto"/>
              <w:bottom w:val="single" w:sz="4" w:space="0" w:color="auto"/>
              <w:right w:val="single" w:sz="4" w:space="0" w:color="auto"/>
            </w:tcBorders>
            <w:hideMark/>
          </w:tcPr>
          <w:p w14:paraId="3B8E0F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2,851,731.03</w:t>
            </w:r>
          </w:p>
        </w:tc>
      </w:tr>
      <w:tr w:rsidR="00EA449F" w:rsidRPr="008261EB" w14:paraId="08A5E4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7C21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424</w:t>
            </w:r>
          </w:p>
        </w:tc>
        <w:tc>
          <w:tcPr>
            <w:tcW w:w="3126" w:type="dxa"/>
            <w:tcBorders>
              <w:top w:val="single" w:sz="4" w:space="0" w:color="auto"/>
              <w:left w:val="single" w:sz="4" w:space="0" w:color="auto"/>
              <w:bottom w:val="single" w:sz="4" w:space="0" w:color="auto"/>
              <w:right w:val="single" w:sz="4" w:space="0" w:color="auto"/>
            </w:tcBorders>
            <w:hideMark/>
          </w:tcPr>
          <w:p w14:paraId="6910A9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474,022.19</w:t>
            </w:r>
          </w:p>
        </w:tc>
        <w:tc>
          <w:tcPr>
            <w:tcW w:w="3126" w:type="dxa"/>
            <w:tcBorders>
              <w:top w:val="single" w:sz="4" w:space="0" w:color="auto"/>
              <w:left w:val="single" w:sz="4" w:space="0" w:color="auto"/>
              <w:bottom w:val="single" w:sz="4" w:space="0" w:color="auto"/>
              <w:right w:val="single" w:sz="4" w:space="0" w:color="auto"/>
            </w:tcBorders>
            <w:hideMark/>
          </w:tcPr>
          <w:p w14:paraId="3F505A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2,851,752.78</w:t>
            </w:r>
          </w:p>
        </w:tc>
      </w:tr>
      <w:tr w:rsidR="00EA449F" w:rsidRPr="008261EB" w14:paraId="5417F4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4E98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425</w:t>
            </w:r>
          </w:p>
        </w:tc>
        <w:tc>
          <w:tcPr>
            <w:tcW w:w="3126" w:type="dxa"/>
            <w:tcBorders>
              <w:top w:val="single" w:sz="4" w:space="0" w:color="auto"/>
              <w:left w:val="single" w:sz="4" w:space="0" w:color="auto"/>
              <w:bottom w:val="single" w:sz="4" w:space="0" w:color="auto"/>
              <w:right w:val="single" w:sz="4" w:space="0" w:color="auto"/>
            </w:tcBorders>
            <w:hideMark/>
          </w:tcPr>
          <w:p w14:paraId="6542F0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474,024.19</w:t>
            </w:r>
          </w:p>
        </w:tc>
        <w:tc>
          <w:tcPr>
            <w:tcW w:w="3126" w:type="dxa"/>
            <w:tcBorders>
              <w:top w:val="single" w:sz="4" w:space="0" w:color="auto"/>
              <w:left w:val="single" w:sz="4" w:space="0" w:color="auto"/>
              <w:bottom w:val="single" w:sz="4" w:space="0" w:color="auto"/>
              <w:right w:val="single" w:sz="4" w:space="0" w:color="auto"/>
            </w:tcBorders>
            <w:hideMark/>
          </w:tcPr>
          <w:p w14:paraId="541F69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2,851,769.53</w:t>
            </w:r>
          </w:p>
        </w:tc>
      </w:tr>
      <w:tr w:rsidR="00EA449F" w:rsidRPr="008261EB" w14:paraId="10F2FB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168A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426</w:t>
            </w:r>
          </w:p>
        </w:tc>
        <w:tc>
          <w:tcPr>
            <w:tcW w:w="3126" w:type="dxa"/>
            <w:tcBorders>
              <w:top w:val="single" w:sz="4" w:space="0" w:color="auto"/>
              <w:left w:val="single" w:sz="4" w:space="0" w:color="auto"/>
              <w:bottom w:val="single" w:sz="4" w:space="0" w:color="auto"/>
              <w:right w:val="single" w:sz="4" w:space="0" w:color="auto"/>
            </w:tcBorders>
            <w:hideMark/>
          </w:tcPr>
          <w:p w14:paraId="19DA94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474,034.04</w:t>
            </w:r>
          </w:p>
        </w:tc>
        <w:tc>
          <w:tcPr>
            <w:tcW w:w="3126" w:type="dxa"/>
            <w:tcBorders>
              <w:top w:val="single" w:sz="4" w:space="0" w:color="auto"/>
              <w:left w:val="single" w:sz="4" w:space="0" w:color="auto"/>
              <w:bottom w:val="single" w:sz="4" w:space="0" w:color="auto"/>
              <w:right w:val="single" w:sz="4" w:space="0" w:color="auto"/>
            </w:tcBorders>
            <w:hideMark/>
          </w:tcPr>
          <w:p w14:paraId="7184DB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2,851,778.53</w:t>
            </w:r>
          </w:p>
        </w:tc>
      </w:tr>
      <w:tr w:rsidR="00EA449F" w:rsidRPr="008261EB" w14:paraId="0F80D1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9CF9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427</w:t>
            </w:r>
          </w:p>
        </w:tc>
        <w:tc>
          <w:tcPr>
            <w:tcW w:w="3126" w:type="dxa"/>
            <w:tcBorders>
              <w:top w:val="single" w:sz="4" w:space="0" w:color="auto"/>
              <w:left w:val="single" w:sz="4" w:space="0" w:color="auto"/>
              <w:bottom w:val="single" w:sz="4" w:space="0" w:color="auto"/>
              <w:right w:val="single" w:sz="4" w:space="0" w:color="auto"/>
            </w:tcBorders>
            <w:hideMark/>
          </w:tcPr>
          <w:p w14:paraId="252603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474,042.95</w:t>
            </w:r>
          </w:p>
        </w:tc>
        <w:tc>
          <w:tcPr>
            <w:tcW w:w="3126" w:type="dxa"/>
            <w:tcBorders>
              <w:top w:val="single" w:sz="4" w:space="0" w:color="auto"/>
              <w:left w:val="single" w:sz="4" w:space="0" w:color="auto"/>
              <w:bottom w:val="single" w:sz="4" w:space="0" w:color="auto"/>
              <w:right w:val="single" w:sz="4" w:space="0" w:color="auto"/>
            </w:tcBorders>
            <w:hideMark/>
          </w:tcPr>
          <w:p w14:paraId="3E52F4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2,851,806.03</w:t>
            </w:r>
          </w:p>
        </w:tc>
      </w:tr>
      <w:tr w:rsidR="00EA449F" w:rsidRPr="008261EB" w14:paraId="3DD5D7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019B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428</w:t>
            </w:r>
          </w:p>
        </w:tc>
        <w:tc>
          <w:tcPr>
            <w:tcW w:w="3126" w:type="dxa"/>
            <w:tcBorders>
              <w:top w:val="single" w:sz="4" w:space="0" w:color="auto"/>
              <w:left w:val="single" w:sz="4" w:space="0" w:color="auto"/>
              <w:bottom w:val="single" w:sz="4" w:space="0" w:color="auto"/>
              <w:right w:val="single" w:sz="4" w:space="0" w:color="auto"/>
            </w:tcBorders>
            <w:hideMark/>
          </w:tcPr>
          <w:p w14:paraId="44AFDA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474,044.91</w:t>
            </w:r>
          </w:p>
        </w:tc>
        <w:tc>
          <w:tcPr>
            <w:tcW w:w="3126" w:type="dxa"/>
            <w:tcBorders>
              <w:top w:val="single" w:sz="4" w:space="0" w:color="auto"/>
              <w:left w:val="single" w:sz="4" w:space="0" w:color="auto"/>
              <w:bottom w:val="single" w:sz="4" w:space="0" w:color="auto"/>
              <w:right w:val="single" w:sz="4" w:space="0" w:color="auto"/>
            </w:tcBorders>
            <w:hideMark/>
          </w:tcPr>
          <w:p w14:paraId="294B03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2,851,837.78</w:t>
            </w:r>
          </w:p>
        </w:tc>
      </w:tr>
      <w:tr w:rsidR="00EA449F" w:rsidRPr="008261EB" w14:paraId="3BB90F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A613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429</w:t>
            </w:r>
          </w:p>
        </w:tc>
        <w:tc>
          <w:tcPr>
            <w:tcW w:w="3126" w:type="dxa"/>
            <w:tcBorders>
              <w:top w:val="single" w:sz="4" w:space="0" w:color="auto"/>
              <w:left w:val="single" w:sz="4" w:space="0" w:color="auto"/>
              <w:bottom w:val="single" w:sz="4" w:space="0" w:color="auto"/>
              <w:right w:val="single" w:sz="4" w:space="0" w:color="auto"/>
            </w:tcBorders>
            <w:hideMark/>
          </w:tcPr>
          <w:p w14:paraId="314EF8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474,030.10</w:t>
            </w:r>
          </w:p>
        </w:tc>
        <w:tc>
          <w:tcPr>
            <w:tcW w:w="3126" w:type="dxa"/>
            <w:tcBorders>
              <w:top w:val="single" w:sz="4" w:space="0" w:color="auto"/>
              <w:left w:val="single" w:sz="4" w:space="0" w:color="auto"/>
              <w:bottom w:val="single" w:sz="4" w:space="0" w:color="auto"/>
              <w:right w:val="single" w:sz="4" w:space="0" w:color="auto"/>
            </w:tcBorders>
            <w:hideMark/>
          </w:tcPr>
          <w:p w14:paraId="3D9FEF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2,851,867.28</w:t>
            </w:r>
          </w:p>
        </w:tc>
      </w:tr>
      <w:tr w:rsidR="00EA449F" w:rsidRPr="008261EB" w14:paraId="40D5E8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8E4F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430</w:t>
            </w:r>
          </w:p>
        </w:tc>
        <w:tc>
          <w:tcPr>
            <w:tcW w:w="3126" w:type="dxa"/>
            <w:tcBorders>
              <w:top w:val="single" w:sz="4" w:space="0" w:color="auto"/>
              <w:left w:val="single" w:sz="4" w:space="0" w:color="auto"/>
              <w:bottom w:val="single" w:sz="4" w:space="0" w:color="auto"/>
              <w:right w:val="single" w:sz="4" w:space="0" w:color="auto"/>
            </w:tcBorders>
            <w:hideMark/>
          </w:tcPr>
          <w:p w14:paraId="7F8331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474,036.04</w:t>
            </w:r>
          </w:p>
        </w:tc>
        <w:tc>
          <w:tcPr>
            <w:tcW w:w="3126" w:type="dxa"/>
            <w:tcBorders>
              <w:top w:val="single" w:sz="4" w:space="0" w:color="auto"/>
              <w:left w:val="single" w:sz="4" w:space="0" w:color="auto"/>
              <w:bottom w:val="single" w:sz="4" w:space="0" w:color="auto"/>
              <w:right w:val="single" w:sz="4" w:space="0" w:color="auto"/>
            </w:tcBorders>
            <w:hideMark/>
          </w:tcPr>
          <w:p w14:paraId="670EE0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2,851,881.28</w:t>
            </w:r>
          </w:p>
        </w:tc>
      </w:tr>
      <w:tr w:rsidR="00EA449F" w:rsidRPr="008261EB" w14:paraId="570A71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42DC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431</w:t>
            </w:r>
          </w:p>
        </w:tc>
        <w:tc>
          <w:tcPr>
            <w:tcW w:w="3126" w:type="dxa"/>
            <w:tcBorders>
              <w:top w:val="single" w:sz="4" w:space="0" w:color="auto"/>
              <w:left w:val="single" w:sz="4" w:space="0" w:color="auto"/>
              <w:bottom w:val="single" w:sz="4" w:space="0" w:color="auto"/>
              <w:right w:val="single" w:sz="4" w:space="0" w:color="auto"/>
            </w:tcBorders>
            <w:hideMark/>
          </w:tcPr>
          <w:p w14:paraId="450707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474,049.85</w:t>
            </w:r>
          </w:p>
        </w:tc>
        <w:tc>
          <w:tcPr>
            <w:tcW w:w="3126" w:type="dxa"/>
            <w:tcBorders>
              <w:top w:val="single" w:sz="4" w:space="0" w:color="auto"/>
              <w:left w:val="single" w:sz="4" w:space="0" w:color="auto"/>
              <w:bottom w:val="single" w:sz="4" w:space="0" w:color="auto"/>
              <w:right w:val="single" w:sz="4" w:space="0" w:color="auto"/>
            </w:tcBorders>
            <w:hideMark/>
          </w:tcPr>
          <w:p w14:paraId="39B45A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2,851,907.78</w:t>
            </w:r>
          </w:p>
        </w:tc>
      </w:tr>
      <w:tr w:rsidR="00EA449F" w:rsidRPr="008261EB" w14:paraId="049B0F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B168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432</w:t>
            </w:r>
          </w:p>
        </w:tc>
        <w:tc>
          <w:tcPr>
            <w:tcW w:w="3126" w:type="dxa"/>
            <w:tcBorders>
              <w:top w:val="single" w:sz="4" w:space="0" w:color="auto"/>
              <w:left w:val="single" w:sz="4" w:space="0" w:color="auto"/>
              <w:bottom w:val="single" w:sz="4" w:space="0" w:color="auto"/>
              <w:right w:val="single" w:sz="4" w:space="0" w:color="auto"/>
            </w:tcBorders>
            <w:hideMark/>
          </w:tcPr>
          <w:p w14:paraId="1F004C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474,082.42</w:t>
            </w:r>
          </w:p>
        </w:tc>
        <w:tc>
          <w:tcPr>
            <w:tcW w:w="3126" w:type="dxa"/>
            <w:tcBorders>
              <w:top w:val="single" w:sz="4" w:space="0" w:color="auto"/>
              <w:left w:val="single" w:sz="4" w:space="0" w:color="auto"/>
              <w:bottom w:val="single" w:sz="4" w:space="0" w:color="auto"/>
              <w:right w:val="single" w:sz="4" w:space="0" w:color="auto"/>
            </w:tcBorders>
            <w:hideMark/>
          </w:tcPr>
          <w:p w14:paraId="699141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2,851,947.28</w:t>
            </w:r>
          </w:p>
        </w:tc>
      </w:tr>
      <w:tr w:rsidR="00EA449F" w:rsidRPr="008261EB" w14:paraId="1174E2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A1B7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433</w:t>
            </w:r>
          </w:p>
        </w:tc>
        <w:tc>
          <w:tcPr>
            <w:tcW w:w="3126" w:type="dxa"/>
            <w:tcBorders>
              <w:top w:val="single" w:sz="4" w:space="0" w:color="auto"/>
              <w:left w:val="single" w:sz="4" w:space="0" w:color="auto"/>
              <w:bottom w:val="single" w:sz="4" w:space="0" w:color="auto"/>
              <w:right w:val="single" w:sz="4" w:space="0" w:color="auto"/>
            </w:tcBorders>
            <w:hideMark/>
          </w:tcPr>
          <w:p w14:paraId="161A71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474,091.29</w:t>
            </w:r>
          </w:p>
        </w:tc>
        <w:tc>
          <w:tcPr>
            <w:tcW w:w="3126" w:type="dxa"/>
            <w:tcBorders>
              <w:top w:val="single" w:sz="4" w:space="0" w:color="auto"/>
              <w:left w:val="single" w:sz="4" w:space="0" w:color="auto"/>
              <w:bottom w:val="single" w:sz="4" w:space="0" w:color="auto"/>
              <w:right w:val="single" w:sz="4" w:space="0" w:color="auto"/>
            </w:tcBorders>
            <w:hideMark/>
          </w:tcPr>
          <w:p w14:paraId="0F8C39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2,851,968.03</w:t>
            </w:r>
          </w:p>
        </w:tc>
      </w:tr>
      <w:tr w:rsidR="00EA449F" w:rsidRPr="008261EB" w14:paraId="16A772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1915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434</w:t>
            </w:r>
          </w:p>
        </w:tc>
        <w:tc>
          <w:tcPr>
            <w:tcW w:w="3126" w:type="dxa"/>
            <w:tcBorders>
              <w:top w:val="single" w:sz="4" w:space="0" w:color="auto"/>
              <w:left w:val="single" w:sz="4" w:space="0" w:color="auto"/>
              <w:bottom w:val="single" w:sz="4" w:space="0" w:color="auto"/>
              <w:right w:val="single" w:sz="4" w:space="0" w:color="auto"/>
            </w:tcBorders>
            <w:hideMark/>
          </w:tcPr>
          <w:p w14:paraId="796B33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474,101.17</w:t>
            </w:r>
          </w:p>
        </w:tc>
        <w:tc>
          <w:tcPr>
            <w:tcW w:w="3126" w:type="dxa"/>
            <w:tcBorders>
              <w:top w:val="single" w:sz="4" w:space="0" w:color="auto"/>
              <w:left w:val="single" w:sz="4" w:space="0" w:color="auto"/>
              <w:bottom w:val="single" w:sz="4" w:space="0" w:color="auto"/>
              <w:right w:val="single" w:sz="4" w:space="0" w:color="auto"/>
            </w:tcBorders>
            <w:hideMark/>
          </w:tcPr>
          <w:p w14:paraId="209F34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2,851,995.78</w:t>
            </w:r>
          </w:p>
        </w:tc>
      </w:tr>
      <w:tr w:rsidR="00EA449F" w:rsidRPr="008261EB" w14:paraId="431808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F0C3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435</w:t>
            </w:r>
          </w:p>
        </w:tc>
        <w:tc>
          <w:tcPr>
            <w:tcW w:w="3126" w:type="dxa"/>
            <w:tcBorders>
              <w:top w:val="single" w:sz="4" w:space="0" w:color="auto"/>
              <w:left w:val="single" w:sz="4" w:space="0" w:color="auto"/>
              <w:bottom w:val="single" w:sz="4" w:space="0" w:color="auto"/>
              <w:right w:val="single" w:sz="4" w:space="0" w:color="auto"/>
            </w:tcBorders>
            <w:hideMark/>
          </w:tcPr>
          <w:p w14:paraId="1F9ABA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474,104.14</w:t>
            </w:r>
          </w:p>
        </w:tc>
        <w:tc>
          <w:tcPr>
            <w:tcW w:w="3126" w:type="dxa"/>
            <w:tcBorders>
              <w:top w:val="single" w:sz="4" w:space="0" w:color="auto"/>
              <w:left w:val="single" w:sz="4" w:space="0" w:color="auto"/>
              <w:bottom w:val="single" w:sz="4" w:space="0" w:color="auto"/>
              <w:right w:val="single" w:sz="4" w:space="0" w:color="auto"/>
            </w:tcBorders>
            <w:hideMark/>
          </w:tcPr>
          <w:p w14:paraId="0DF9CC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2,852,047.03</w:t>
            </w:r>
          </w:p>
        </w:tc>
      </w:tr>
      <w:tr w:rsidR="00EA449F" w:rsidRPr="008261EB" w14:paraId="0924D7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0C83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436</w:t>
            </w:r>
          </w:p>
        </w:tc>
        <w:tc>
          <w:tcPr>
            <w:tcW w:w="3126" w:type="dxa"/>
            <w:tcBorders>
              <w:top w:val="single" w:sz="4" w:space="0" w:color="auto"/>
              <w:left w:val="single" w:sz="4" w:space="0" w:color="auto"/>
              <w:bottom w:val="single" w:sz="4" w:space="0" w:color="auto"/>
              <w:right w:val="single" w:sz="4" w:space="0" w:color="auto"/>
            </w:tcBorders>
            <w:hideMark/>
          </w:tcPr>
          <w:p w14:paraId="570D74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474,104.14</w:t>
            </w:r>
          </w:p>
        </w:tc>
        <w:tc>
          <w:tcPr>
            <w:tcW w:w="3126" w:type="dxa"/>
            <w:tcBorders>
              <w:top w:val="single" w:sz="4" w:space="0" w:color="auto"/>
              <w:left w:val="single" w:sz="4" w:space="0" w:color="auto"/>
              <w:bottom w:val="single" w:sz="4" w:space="0" w:color="auto"/>
              <w:right w:val="single" w:sz="4" w:space="0" w:color="auto"/>
            </w:tcBorders>
            <w:hideMark/>
          </w:tcPr>
          <w:p w14:paraId="3A2DC6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2,852,079.52</w:t>
            </w:r>
          </w:p>
        </w:tc>
      </w:tr>
      <w:tr w:rsidR="00EA449F" w:rsidRPr="008261EB" w14:paraId="4FA073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5F6F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437</w:t>
            </w:r>
          </w:p>
        </w:tc>
        <w:tc>
          <w:tcPr>
            <w:tcW w:w="3126" w:type="dxa"/>
            <w:tcBorders>
              <w:top w:val="single" w:sz="4" w:space="0" w:color="auto"/>
              <w:left w:val="single" w:sz="4" w:space="0" w:color="auto"/>
              <w:bottom w:val="single" w:sz="4" w:space="0" w:color="auto"/>
              <w:right w:val="single" w:sz="4" w:space="0" w:color="auto"/>
            </w:tcBorders>
            <w:hideMark/>
          </w:tcPr>
          <w:p w14:paraId="19351F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474,112.05</w:t>
            </w:r>
          </w:p>
        </w:tc>
        <w:tc>
          <w:tcPr>
            <w:tcW w:w="3126" w:type="dxa"/>
            <w:tcBorders>
              <w:top w:val="single" w:sz="4" w:space="0" w:color="auto"/>
              <w:left w:val="single" w:sz="4" w:space="0" w:color="auto"/>
              <w:bottom w:val="single" w:sz="4" w:space="0" w:color="auto"/>
              <w:right w:val="single" w:sz="4" w:space="0" w:color="auto"/>
            </w:tcBorders>
            <w:hideMark/>
          </w:tcPr>
          <w:p w14:paraId="260CA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2,852,108.27</w:t>
            </w:r>
          </w:p>
        </w:tc>
      </w:tr>
      <w:tr w:rsidR="00EA449F" w:rsidRPr="008261EB" w14:paraId="746CAD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712E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438</w:t>
            </w:r>
          </w:p>
        </w:tc>
        <w:tc>
          <w:tcPr>
            <w:tcW w:w="3126" w:type="dxa"/>
            <w:tcBorders>
              <w:top w:val="single" w:sz="4" w:space="0" w:color="auto"/>
              <w:left w:val="single" w:sz="4" w:space="0" w:color="auto"/>
              <w:bottom w:val="single" w:sz="4" w:space="0" w:color="auto"/>
              <w:right w:val="single" w:sz="4" w:space="0" w:color="auto"/>
            </w:tcBorders>
            <w:hideMark/>
          </w:tcPr>
          <w:p w14:paraId="661086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474,130.80</w:t>
            </w:r>
          </w:p>
        </w:tc>
        <w:tc>
          <w:tcPr>
            <w:tcW w:w="3126" w:type="dxa"/>
            <w:tcBorders>
              <w:top w:val="single" w:sz="4" w:space="0" w:color="auto"/>
              <w:left w:val="single" w:sz="4" w:space="0" w:color="auto"/>
              <w:bottom w:val="single" w:sz="4" w:space="0" w:color="auto"/>
              <w:right w:val="single" w:sz="4" w:space="0" w:color="auto"/>
            </w:tcBorders>
            <w:hideMark/>
          </w:tcPr>
          <w:p w14:paraId="23043B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2,852,147.77</w:t>
            </w:r>
          </w:p>
        </w:tc>
      </w:tr>
      <w:tr w:rsidR="00EA449F" w:rsidRPr="008261EB" w14:paraId="1A991F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3EFF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439</w:t>
            </w:r>
          </w:p>
        </w:tc>
        <w:tc>
          <w:tcPr>
            <w:tcW w:w="3126" w:type="dxa"/>
            <w:tcBorders>
              <w:top w:val="single" w:sz="4" w:space="0" w:color="auto"/>
              <w:left w:val="single" w:sz="4" w:space="0" w:color="auto"/>
              <w:bottom w:val="single" w:sz="4" w:space="0" w:color="auto"/>
              <w:right w:val="single" w:sz="4" w:space="0" w:color="auto"/>
            </w:tcBorders>
            <w:hideMark/>
          </w:tcPr>
          <w:p w14:paraId="73D847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474,149.55</w:t>
            </w:r>
          </w:p>
        </w:tc>
        <w:tc>
          <w:tcPr>
            <w:tcW w:w="3126" w:type="dxa"/>
            <w:tcBorders>
              <w:top w:val="single" w:sz="4" w:space="0" w:color="auto"/>
              <w:left w:val="single" w:sz="4" w:space="0" w:color="auto"/>
              <w:bottom w:val="single" w:sz="4" w:space="0" w:color="auto"/>
              <w:right w:val="single" w:sz="4" w:space="0" w:color="auto"/>
            </w:tcBorders>
            <w:hideMark/>
          </w:tcPr>
          <w:p w14:paraId="4B2D0E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2,852,181.27</w:t>
            </w:r>
          </w:p>
        </w:tc>
      </w:tr>
      <w:tr w:rsidR="00EA449F" w:rsidRPr="008261EB" w14:paraId="78DFF4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66A9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440</w:t>
            </w:r>
          </w:p>
        </w:tc>
        <w:tc>
          <w:tcPr>
            <w:tcW w:w="3126" w:type="dxa"/>
            <w:tcBorders>
              <w:top w:val="single" w:sz="4" w:space="0" w:color="auto"/>
              <w:left w:val="single" w:sz="4" w:space="0" w:color="auto"/>
              <w:bottom w:val="single" w:sz="4" w:space="0" w:color="auto"/>
              <w:right w:val="single" w:sz="4" w:space="0" w:color="auto"/>
            </w:tcBorders>
            <w:hideMark/>
          </w:tcPr>
          <w:p w14:paraId="208A61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474,159.42</w:t>
            </w:r>
          </w:p>
        </w:tc>
        <w:tc>
          <w:tcPr>
            <w:tcW w:w="3126" w:type="dxa"/>
            <w:tcBorders>
              <w:top w:val="single" w:sz="4" w:space="0" w:color="auto"/>
              <w:left w:val="single" w:sz="4" w:space="0" w:color="auto"/>
              <w:bottom w:val="single" w:sz="4" w:space="0" w:color="auto"/>
              <w:right w:val="single" w:sz="4" w:space="0" w:color="auto"/>
            </w:tcBorders>
            <w:hideMark/>
          </w:tcPr>
          <w:p w14:paraId="77BBC0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2,852,204.02</w:t>
            </w:r>
          </w:p>
        </w:tc>
      </w:tr>
      <w:tr w:rsidR="00EA449F" w:rsidRPr="008261EB" w14:paraId="276306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C21A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441</w:t>
            </w:r>
          </w:p>
        </w:tc>
        <w:tc>
          <w:tcPr>
            <w:tcW w:w="3126" w:type="dxa"/>
            <w:tcBorders>
              <w:top w:val="single" w:sz="4" w:space="0" w:color="auto"/>
              <w:left w:val="single" w:sz="4" w:space="0" w:color="auto"/>
              <w:bottom w:val="single" w:sz="4" w:space="0" w:color="auto"/>
              <w:right w:val="single" w:sz="4" w:space="0" w:color="auto"/>
            </w:tcBorders>
            <w:hideMark/>
          </w:tcPr>
          <w:p w14:paraId="2B6C70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474,164.36</w:t>
            </w:r>
          </w:p>
        </w:tc>
        <w:tc>
          <w:tcPr>
            <w:tcW w:w="3126" w:type="dxa"/>
            <w:tcBorders>
              <w:top w:val="single" w:sz="4" w:space="0" w:color="auto"/>
              <w:left w:val="single" w:sz="4" w:space="0" w:color="auto"/>
              <w:bottom w:val="single" w:sz="4" w:space="0" w:color="auto"/>
              <w:right w:val="single" w:sz="4" w:space="0" w:color="auto"/>
            </w:tcBorders>
            <w:hideMark/>
          </w:tcPr>
          <w:p w14:paraId="7A158A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2,852,234.52</w:t>
            </w:r>
          </w:p>
        </w:tc>
      </w:tr>
      <w:tr w:rsidR="00EA449F" w:rsidRPr="008261EB" w14:paraId="583FBB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0751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442</w:t>
            </w:r>
          </w:p>
        </w:tc>
        <w:tc>
          <w:tcPr>
            <w:tcW w:w="3126" w:type="dxa"/>
            <w:tcBorders>
              <w:top w:val="single" w:sz="4" w:space="0" w:color="auto"/>
              <w:left w:val="single" w:sz="4" w:space="0" w:color="auto"/>
              <w:bottom w:val="single" w:sz="4" w:space="0" w:color="auto"/>
              <w:right w:val="single" w:sz="4" w:space="0" w:color="auto"/>
            </w:tcBorders>
            <w:hideMark/>
          </w:tcPr>
          <w:p w14:paraId="3CBBC8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474,159.42</w:t>
            </w:r>
          </w:p>
        </w:tc>
        <w:tc>
          <w:tcPr>
            <w:tcW w:w="3126" w:type="dxa"/>
            <w:tcBorders>
              <w:top w:val="single" w:sz="4" w:space="0" w:color="auto"/>
              <w:left w:val="single" w:sz="4" w:space="0" w:color="auto"/>
              <w:bottom w:val="single" w:sz="4" w:space="0" w:color="auto"/>
              <w:right w:val="single" w:sz="4" w:space="0" w:color="auto"/>
            </w:tcBorders>
            <w:hideMark/>
          </w:tcPr>
          <w:p w14:paraId="0B0EF7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2,852,273.02</w:t>
            </w:r>
          </w:p>
        </w:tc>
      </w:tr>
      <w:tr w:rsidR="00EA449F" w:rsidRPr="008261EB" w14:paraId="18D76E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FD85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443</w:t>
            </w:r>
          </w:p>
        </w:tc>
        <w:tc>
          <w:tcPr>
            <w:tcW w:w="3126" w:type="dxa"/>
            <w:tcBorders>
              <w:top w:val="single" w:sz="4" w:space="0" w:color="auto"/>
              <w:left w:val="single" w:sz="4" w:space="0" w:color="auto"/>
              <w:bottom w:val="single" w:sz="4" w:space="0" w:color="auto"/>
              <w:right w:val="single" w:sz="4" w:space="0" w:color="auto"/>
            </w:tcBorders>
            <w:hideMark/>
          </w:tcPr>
          <w:p w14:paraId="5BEB97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474,168.30</w:t>
            </w:r>
          </w:p>
        </w:tc>
        <w:tc>
          <w:tcPr>
            <w:tcW w:w="3126" w:type="dxa"/>
            <w:tcBorders>
              <w:top w:val="single" w:sz="4" w:space="0" w:color="auto"/>
              <w:left w:val="single" w:sz="4" w:space="0" w:color="auto"/>
              <w:bottom w:val="single" w:sz="4" w:space="0" w:color="auto"/>
              <w:right w:val="single" w:sz="4" w:space="0" w:color="auto"/>
            </w:tcBorders>
            <w:hideMark/>
          </w:tcPr>
          <w:p w14:paraId="78275A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2,852,311.52</w:t>
            </w:r>
          </w:p>
        </w:tc>
      </w:tr>
      <w:tr w:rsidR="00EA449F" w:rsidRPr="008261EB" w14:paraId="2F8B96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C6F1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444</w:t>
            </w:r>
          </w:p>
        </w:tc>
        <w:tc>
          <w:tcPr>
            <w:tcW w:w="3126" w:type="dxa"/>
            <w:tcBorders>
              <w:top w:val="single" w:sz="4" w:space="0" w:color="auto"/>
              <w:left w:val="single" w:sz="4" w:space="0" w:color="auto"/>
              <w:bottom w:val="single" w:sz="4" w:space="0" w:color="auto"/>
              <w:right w:val="single" w:sz="4" w:space="0" w:color="auto"/>
            </w:tcBorders>
            <w:hideMark/>
          </w:tcPr>
          <w:p w14:paraId="3A3C19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474,171.27</w:t>
            </w:r>
          </w:p>
        </w:tc>
        <w:tc>
          <w:tcPr>
            <w:tcW w:w="3126" w:type="dxa"/>
            <w:tcBorders>
              <w:top w:val="single" w:sz="4" w:space="0" w:color="auto"/>
              <w:left w:val="single" w:sz="4" w:space="0" w:color="auto"/>
              <w:bottom w:val="single" w:sz="4" w:space="0" w:color="auto"/>
              <w:right w:val="single" w:sz="4" w:space="0" w:color="auto"/>
            </w:tcBorders>
            <w:hideMark/>
          </w:tcPr>
          <w:p w14:paraId="2E989B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2,852,358.77</w:t>
            </w:r>
          </w:p>
        </w:tc>
      </w:tr>
      <w:tr w:rsidR="00EA449F" w:rsidRPr="008261EB" w14:paraId="081998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08FE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445</w:t>
            </w:r>
          </w:p>
        </w:tc>
        <w:tc>
          <w:tcPr>
            <w:tcW w:w="3126" w:type="dxa"/>
            <w:tcBorders>
              <w:top w:val="single" w:sz="4" w:space="0" w:color="auto"/>
              <w:left w:val="single" w:sz="4" w:space="0" w:color="auto"/>
              <w:bottom w:val="single" w:sz="4" w:space="0" w:color="auto"/>
              <w:right w:val="single" w:sz="4" w:space="0" w:color="auto"/>
            </w:tcBorders>
            <w:hideMark/>
          </w:tcPr>
          <w:p w14:paraId="092B10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474,177.18</w:t>
            </w:r>
          </w:p>
        </w:tc>
        <w:tc>
          <w:tcPr>
            <w:tcW w:w="3126" w:type="dxa"/>
            <w:tcBorders>
              <w:top w:val="single" w:sz="4" w:space="0" w:color="auto"/>
              <w:left w:val="single" w:sz="4" w:space="0" w:color="auto"/>
              <w:bottom w:val="single" w:sz="4" w:space="0" w:color="auto"/>
              <w:right w:val="single" w:sz="4" w:space="0" w:color="auto"/>
            </w:tcBorders>
            <w:hideMark/>
          </w:tcPr>
          <w:p w14:paraId="542770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2,852,390.52</w:t>
            </w:r>
          </w:p>
        </w:tc>
      </w:tr>
      <w:tr w:rsidR="00EA449F" w:rsidRPr="008261EB" w14:paraId="5A134A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02EE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446</w:t>
            </w:r>
          </w:p>
        </w:tc>
        <w:tc>
          <w:tcPr>
            <w:tcW w:w="3126" w:type="dxa"/>
            <w:tcBorders>
              <w:top w:val="single" w:sz="4" w:space="0" w:color="auto"/>
              <w:left w:val="single" w:sz="4" w:space="0" w:color="auto"/>
              <w:bottom w:val="single" w:sz="4" w:space="0" w:color="auto"/>
              <w:right w:val="single" w:sz="4" w:space="0" w:color="auto"/>
            </w:tcBorders>
            <w:hideMark/>
          </w:tcPr>
          <w:p w14:paraId="609013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474,173.24</w:t>
            </w:r>
          </w:p>
        </w:tc>
        <w:tc>
          <w:tcPr>
            <w:tcW w:w="3126" w:type="dxa"/>
            <w:tcBorders>
              <w:top w:val="single" w:sz="4" w:space="0" w:color="auto"/>
              <w:left w:val="single" w:sz="4" w:space="0" w:color="auto"/>
              <w:bottom w:val="single" w:sz="4" w:space="0" w:color="auto"/>
              <w:right w:val="single" w:sz="4" w:space="0" w:color="auto"/>
            </w:tcBorders>
            <w:hideMark/>
          </w:tcPr>
          <w:p w14:paraId="1236C4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2,852,424.02</w:t>
            </w:r>
          </w:p>
        </w:tc>
      </w:tr>
      <w:tr w:rsidR="00EA449F" w:rsidRPr="008261EB" w14:paraId="72CC2E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0CB2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447</w:t>
            </w:r>
          </w:p>
        </w:tc>
        <w:tc>
          <w:tcPr>
            <w:tcW w:w="3126" w:type="dxa"/>
            <w:tcBorders>
              <w:top w:val="single" w:sz="4" w:space="0" w:color="auto"/>
              <w:left w:val="single" w:sz="4" w:space="0" w:color="auto"/>
              <w:bottom w:val="single" w:sz="4" w:space="0" w:color="auto"/>
              <w:right w:val="single" w:sz="4" w:space="0" w:color="auto"/>
            </w:tcBorders>
            <w:hideMark/>
          </w:tcPr>
          <w:p w14:paraId="4F1B95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474,164.36</w:t>
            </w:r>
          </w:p>
        </w:tc>
        <w:tc>
          <w:tcPr>
            <w:tcW w:w="3126" w:type="dxa"/>
            <w:tcBorders>
              <w:top w:val="single" w:sz="4" w:space="0" w:color="auto"/>
              <w:left w:val="single" w:sz="4" w:space="0" w:color="auto"/>
              <w:bottom w:val="single" w:sz="4" w:space="0" w:color="auto"/>
              <w:right w:val="single" w:sz="4" w:space="0" w:color="auto"/>
            </w:tcBorders>
            <w:hideMark/>
          </w:tcPr>
          <w:p w14:paraId="704DC6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2,852,460.52</w:t>
            </w:r>
          </w:p>
        </w:tc>
      </w:tr>
      <w:tr w:rsidR="00EA449F" w:rsidRPr="008261EB" w14:paraId="230FC5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1323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448</w:t>
            </w:r>
          </w:p>
        </w:tc>
        <w:tc>
          <w:tcPr>
            <w:tcW w:w="3126" w:type="dxa"/>
            <w:tcBorders>
              <w:top w:val="single" w:sz="4" w:space="0" w:color="auto"/>
              <w:left w:val="single" w:sz="4" w:space="0" w:color="auto"/>
              <w:bottom w:val="single" w:sz="4" w:space="0" w:color="auto"/>
              <w:right w:val="single" w:sz="4" w:space="0" w:color="auto"/>
            </w:tcBorders>
            <w:hideMark/>
          </w:tcPr>
          <w:p w14:paraId="5F57DB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474,152.52</w:t>
            </w:r>
          </w:p>
        </w:tc>
        <w:tc>
          <w:tcPr>
            <w:tcW w:w="3126" w:type="dxa"/>
            <w:tcBorders>
              <w:top w:val="single" w:sz="4" w:space="0" w:color="auto"/>
              <w:left w:val="single" w:sz="4" w:space="0" w:color="auto"/>
              <w:bottom w:val="single" w:sz="4" w:space="0" w:color="auto"/>
              <w:right w:val="single" w:sz="4" w:space="0" w:color="auto"/>
            </w:tcBorders>
            <w:hideMark/>
          </w:tcPr>
          <w:p w14:paraId="489BFB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2,852,488.27</w:t>
            </w:r>
          </w:p>
        </w:tc>
      </w:tr>
      <w:tr w:rsidR="00EA449F" w:rsidRPr="008261EB" w14:paraId="611BBD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1573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449</w:t>
            </w:r>
          </w:p>
        </w:tc>
        <w:tc>
          <w:tcPr>
            <w:tcW w:w="3126" w:type="dxa"/>
            <w:tcBorders>
              <w:top w:val="single" w:sz="4" w:space="0" w:color="auto"/>
              <w:left w:val="single" w:sz="4" w:space="0" w:color="auto"/>
              <w:bottom w:val="single" w:sz="4" w:space="0" w:color="auto"/>
              <w:right w:val="single" w:sz="4" w:space="0" w:color="auto"/>
            </w:tcBorders>
            <w:hideMark/>
          </w:tcPr>
          <w:p w14:paraId="64FC3F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474,136.71</w:t>
            </w:r>
          </w:p>
        </w:tc>
        <w:tc>
          <w:tcPr>
            <w:tcW w:w="3126" w:type="dxa"/>
            <w:tcBorders>
              <w:top w:val="single" w:sz="4" w:space="0" w:color="auto"/>
              <w:left w:val="single" w:sz="4" w:space="0" w:color="auto"/>
              <w:bottom w:val="single" w:sz="4" w:space="0" w:color="auto"/>
              <w:right w:val="single" w:sz="4" w:space="0" w:color="auto"/>
            </w:tcBorders>
            <w:hideMark/>
          </w:tcPr>
          <w:p w14:paraId="3C1087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2,852,501.02</w:t>
            </w:r>
          </w:p>
        </w:tc>
      </w:tr>
      <w:tr w:rsidR="00EA449F" w:rsidRPr="008261EB" w14:paraId="7538DC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437A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450</w:t>
            </w:r>
          </w:p>
        </w:tc>
        <w:tc>
          <w:tcPr>
            <w:tcW w:w="3126" w:type="dxa"/>
            <w:tcBorders>
              <w:top w:val="single" w:sz="4" w:space="0" w:color="auto"/>
              <w:left w:val="single" w:sz="4" w:space="0" w:color="auto"/>
              <w:bottom w:val="single" w:sz="4" w:space="0" w:color="auto"/>
              <w:right w:val="single" w:sz="4" w:space="0" w:color="auto"/>
            </w:tcBorders>
            <w:hideMark/>
          </w:tcPr>
          <w:p w14:paraId="37B2F3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474,122.90</w:t>
            </w:r>
          </w:p>
        </w:tc>
        <w:tc>
          <w:tcPr>
            <w:tcW w:w="3126" w:type="dxa"/>
            <w:tcBorders>
              <w:top w:val="single" w:sz="4" w:space="0" w:color="auto"/>
              <w:left w:val="single" w:sz="4" w:space="0" w:color="auto"/>
              <w:bottom w:val="single" w:sz="4" w:space="0" w:color="auto"/>
              <w:right w:val="single" w:sz="4" w:space="0" w:color="auto"/>
            </w:tcBorders>
            <w:hideMark/>
          </w:tcPr>
          <w:p w14:paraId="673EF4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2,852,513.77</w:t>
            </w:r>
          </w:p>
        </w:tc>
      </w:tr>
      <w:tr w:rsidR="00EA449F" w:rsidRPr="008261EB" w14:paraId="688481B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814F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451</w:t>
            </w:r>
          </w:p>
        </w:tc>
        <w:tc>
          <w:tcPr>
            <w:tcW w:w="3126" w:type="dxa"/>
            <w:tcBorders>
              <w:top w:val="single" w:sz="4" w:space="0" w:color="auto"/>
              <w:left w:val="single" w:sz="4" w:space="0" w:color="auto"/>
              <w:bottom w:val="single" w:sz="4" w:space="0" w:color="auto"/>
              <w:right w:val="single" w:sz="4" w:space="0" w:color="auto"/>
            </w:tcBorders>
            <w:hideMark/>
          </w:tcPr>
          <w:p w14:paraId="78D9EA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474,107.12</w:t>
            </w:r>
          </w:p>
        </w:tc>
        <w:tc>
          <w:tcPr>
            <w:tcW w:w="3126" w:type="dxa"/>
            <w:tcBorders>
              <w:top w:val="single" w:sz="4" w:space="0" w:color="auto"/>
              <w:left w:val="single" w:sz="4" w:space="0" w:color="auto"/>
              <w:bottom w:val="single" w:sz="4" w:space="0" w:color="auto"/>
              <w:right w:val="single" w:sz="4" w:space="0" w:color="auto"/>
            </w:tcBorders>
            <w:hideMark/>
          </w:tcPr>
          <w:p w14:paraId="5AF79E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2,852,521.77</w:t>
            </w:r>
          </w:p>
        </w:tc>
      </w:tr>
      <w:tr w:rsidR="00EA449F" w:rsidRPr="008261EB" w14:paraId="526B71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7097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452</w:t>
            </w:r>
          </w:p>
        </w:tc>
        <w:tc>
          <w:tcPr>
            <w:tcW w:w="3126" w:type="dxa"/>
            <w:tcBorders>
              <w:top w:val="single" w:sz="4" w:space="0" w:color="auto"/>
              <w:left w:val="single" w:sz="4" w:space="0" w:color="auto"/>
              <w:bottom w:val="single" w:sz="4" w:space="0" w:color="auto"/>
              <w:right w:val="single" w:sz="4" w:space="0" w:color="auto"/>
            </w:tcBorders>
            <w:hideMark/>
          </w:tcPr>
          <w:p w14:paraId="006864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474,090.33</w:t>
            </w:r>
          </w:p>
        </w:tc>
        <w:tc>
          <w:tcPr>
            <w:tcW w:w="3126" w:type="dxa"/>
            <w:tcBorders>
              <w:top w:val="single" w:sz="4" w:space="0" w:color="auto"/>
              <w:left w:val="single" w:sz="4" w:space="0" w:color="auto"/>
              <w:bottom w:val="single" w:sz="4" w:space="0" w:color="auto"/>
              <w:right w:val="single" w:sz="4" w:space="0" w:color="auto"/>
            </w:tcBorders>
            <w:hideMark/>
          </w:tcPr>
          <w:p w14:paraId="3FD7BC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2,852,532.52</w:t>
            </w:r>
          </w:p>
        </w:tc>
      </w:tr>
      <w:tr w:rsidR="00EA449F" w:rsidRPr="008261EB" w14:paraId="25EBEE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E3D4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453</w:t>
            </w:r>
          </w:p>
        </w:tc>
        <w:tc>
          <w:tcPr>
            <w:tcW w:w="3126" w:type="dxa"/>
            <w:tcBorders>
              <w:top w:val="single" w:sz="4" w:space="0" w:color="auto"/>
              <w:left w:val="single" w:sz="4" w:space="0" w:color="auto"/>
              <w:bottom w:val="single" w:sz="4" w:space="0" w:color="auto"/>
              <w:right w:val="single" w:sz="4" w:space="0" w:color="auto"/>
            </w:tcBorders>
            <w:hideMark/>
          </w:tcPr>
          <w:p w14:paraId="05574E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474,084.40</w:t>
            </w:r>
          </w:p>
        </w:tc>
        <w:tc>
          <w:tcPr>
            <w:tcW w:w="3126" w:type="dxa"/>
            <w:tcBorders>
              <w:top w:val="single" w:sz="4" w:space="0" w:color="auto"/>
              <w:left w:val="single" w:sz="4" w:space="0" w:color="auto"/>
              <w:bottom w:val="single" w:sz="4" w:space="0" w:color="auto"/>
              <w:right w:val="single" w:sz="4" w:space="0" w:color="auto"/>
            </w:tcBorders>
            <w:hideMark/>
          </w:tcPr>
          <w:p w14:paraId="017CA5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2,852,555.26</w:t>
            </w:r>
          </w:p>
        </w:tc>
      </w:tr>
      <w:tr w:rsidR="00EA449F" w:rsidRPr="008261EB" w14:paraId="4A03F8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2F67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454</w:t>
            </w:r>
          </w:p>
        </w:tc>
        <w:tc>
          <w:tcPr>
            <w:tcW w:w="3126" w:type="dxa"/>
            <w:tcBorders>
              <w:top w:val="single" w:sz="4" w:space="0" w:color="auto"/>
              <w:left w:val="single" w:sz="4" w:space="0" w:color="auto"/>
              <w:bottom w:val="single" w:sz="4" w:space="0" w:color="auto"/>
              <w:right w:val="single" w:sz="4" w:space="0" w:color="auto"/>
            </w:tcBorders>
            <w:hideMark/>
          </w:tcPr>
          <w:p w14:paraId="20A5F8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474,075.52</w:t>
            </w:r>
          </w:p>
        </w:tc>
        <w:tc>
          <w:tcPr>
            <w:tcW w:w="3126" w:type="dxa"/>
            <w:tcBorders>
              <w:top w:val="single" w:sz="4" w:space="0" w:color="auto"/>
              <w:left w:val="single" w:sz="4" w:space="0" w:color="auto"/>
              <w:bottom w:val="single" w:sz="4" w:space="0" w:color="auto"/>
              <w:right w:val="single" w:sz="4" w:space="0" w:color="auto"/>
            </w:tcBorders>
            <w:hideMark/>
          </w:tcPr>
          <w:p w14:paraId="1A4AFE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2,852,573.01</w:t>
            </w:r>
          </w:p>
        </w:tc>
      </w:tr>
      <w:tr w:rsidR="00EA449F" w:rsidRPr="008261EB" w14:paraId="02387C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66EF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455</w:t>
            </w:r>
          </w:p>
        </w:tc>
        <w:tc>
          <w:tcPr>
            <w:tcW w:w="3126" w:type="dxa"/>
            <w:tcBorders>
              <w:top w:val="single" w:sz="4" w:space="0" w:color="auto"/>
              <w:left w:val="single" w:sz="4" w:space="0" w:color="auto"/>
              <w:bottom w:val="single" w:sz="4" w:space="0" w:color="auto"/>
              <w:right w:val="single" w:sz="4" w:space="0" w:color="auto"/>
            </w:tcBorders>
            <w:hideMark/>
          </w:tcPr>
          <w:p w14:paraId="28F115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474,059.74</w:t>
            </w:r>
          </w:p>
        </w:tc>
        <w:tc>
          <w:tcPr>
            <w:tcW w:w="3126" w:type="dxa"/>
            <w:tcBorders>
              <w:top w:val="single" w:sz="4" w:space="0" w:color="auto"/>
              <w:left w:val="single" w:sz="4" w:space="0" w:color="auto"/>
              <w:bottom w:val="single" w:sz="4" w:space="0" w:color="auto"/>
              <w:right w:val="single" w:sz="4" w:space="0" w:color="auto"/>
            </w:tcBorders>
            <w:hideMark/>
          </w:tcPr>
          <w:p w14:paraId="43C1F0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2,852,592.76</w:t>
            </w:r>
          </w:p>
        </w:tc>
      </w:tr>
      <w:tr w:rsidR="00EA449F" w:rsidRPr="008261EB" w14:paraId="51DDB6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1855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456</w:t>
            </w:r>
          </w:p>
        </w:tc>
        <w:tc>
          <w:tcPr>
            <w:tcW w:w="3126" w:type="dxa"/>
            <w:tcBorders>
              <w:top w:val="single" w:sz="4" w:space="0" w:color="auto"/>
              <w:left w:val="single" w:sz="4" w:space="0" w:color="auto"/>
              <w:bottom w:val="single" w:sz="4" w:space="0" w:color="auto"/>
              <w:right w:val="single" w:sz="4" w:space="0" w:color="auto"/>
            </w:tcBorders>
            <w:hideMark/>
          </w:tcPr>
          <w:p w14:paraId="5C9CD2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474,041.96</w:t>
            </w:r>
          </w:p>
        </w:tc>
        <w:tc>
          <w:tcPr>
            <w:tcW w:w="3126" w:type="dxa"/>
            <w:tcBorders>
              <w:top w:val="single" w:sz="4" w:space="0" w:color="auto"/>
              <w:left w:val="single" w:sz="4" w:space="0" w:color="auto"/>
              <w:bottom w:val="single" w:sz="4" w:space="0" w:color="auto"/>
              <w:right w:val="single" w:sz="4" w:space="0" w:color="auto"/>
            </w:tcBorders>
            <w:hideMark/>
          </w:tcPr>
          <w:p w14:paraId="073330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2,852,611.51</w:t>
            </w:r>
          </w:p>
        </w:tc>
      </w:tr>
      <w:tr w:rsidR="00EA449F" w:rsidRPr="008261EB" w14:paraId="5D1C8B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C185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457</w:t>
            </w:r>
          </w:p>
        </w:tc>
        <w:tc>
          <w:tcPr>
            <w:tcW w:w="3126" w:type="dxa"/>
            <w:tcBorders>
              <w:top w:val="single" w:sz="4" w:space="0" w:color="auto"/>
              <w:left w:val="single" w:sz="4" w:space="0" w:color="auto"/>
              <w:bottom w:val="single" w:sz="4" w:space="0" w:color="auto"/>
              <w:right w:val="single" w:sz="4" w:space="0" w:color="auto"/>
            </w:tcBorders>
            <w:hideMark/>
          </w:tcPr>
          <w:p w14:paraId="383A32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474,021.24</w:t>
            </w:r>
          </w:p>
        </w:tc>
        <w:tc>
          <w:tcPr>
            <w:tcW w:w="3126" w:type="dxa"/>
            <w:tcBorders>
              <w:top w:val="single" w:sz="4" w:space="0" w:color="auto"/>
              <w:left w:val="single" w:sz="4" w:space="0" w:color="auto"/>
              <w:bottom w:val="single" w:sz="4" w:space="0" w:color="auto"/>
              <w:right w:val="single" w:sz="4" w:space="0" w:color="auto"/>
            </w:tcBorders>
            <w:hideMark/>
          </w:tcPr>
          <w:p w14:paraId="2BC26E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2,852,637.26</w:t>
            </w:r>
          </w:p>
        </w:tc>
      </w:tr>
      <w:tr w:rsidR="00EA449F" w:rsidRPr="008261EB" w14:paraId="3A6FCE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2A72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458</w:t>
            </w:r>
          </w:p>
        </w:tc>
        <w:tc>
          <w:tcPr>
            <w:tcW w:w="3126" w:type="dxa"/>
            <w:tcBorders>
              <w:top w:val="single" w:sz="4" w:space="0" w:color="auto"/>
              <w:left w:val="single" w:sz="4" w:space="0" w:color="auto"/>
              <w:bottom w:val="single" w:sz="4" w:space="0" w:color="auto"/>
              <w:right w:val="single" w:sz="4" w:space="0" w:color="auto"/>
            </w:tcBorders>
            <w:hideMark/>
          </w:tcPr>
          <w:p w14:paraId="166688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474,028.15</w:t>
            </w:r>
          </w:p>
        </w:tc>
        <w:tc>
          <w:tcPr>
            <w:tcW w:w="3126" w:type="dxa"/>
            <w:tcBorders>
              <w:top w:val="single" w:sz="4" w:space="0" w:color="auto"/>
              <w:left w:val="single" w:sz="4" w:space="0" w:color="auto"/>
              <w:bottom w:val="single" w:sz="4" w:space="0" w:color="auto"/>
              <w:right w:val="single" w:sz="4" w:space="0" w:color="auto"/>
            </w:tcBorders>
            <w:hideMark/>
          </w:tcPr>
          <w:p w14:paraId="768DD6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2,852,663.76</w:t>
            </w:r>
          </w:p>
        </w:tc>
      </w:tr>
      <w:tr w:rsidR="00EA449F" w:rsidRPr="008261EB" w14:paraId="072A25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4F3A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459</w:t>
            </w:r>
          </w:p>
        </w:tc>
        <w:tc>
          <w:tcPr>
            <w:tcW w:w="3126" w:type="dxa"/>
            <w:tcBorders>
              <w:top w:val="single" w:sz="4" w:space="0" w:color="auto"/>
              <w:left w:val="single" w:sz="4" w:space="0" w:color="auto"/>
              <w:bottom w:val="single" w:sz="4" w:space="0" w:color="auto"/>
              <w:right w:val="single" w:sz="4" w:space="0" w:color="auto"/>
            </w:tcBorders>
            <w:hideMark/>
          </w:tcPr>
          <w:p w14:paraId="707810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474,044.93</w:t>
            </w:r>
          </w:p>
        </w:tc>
        <w:tc>
          <w:tcPr>
            <w:tcW w:w="3126" w:type="dxa"/>
            <w:tcBorders>
              <w:top w:val="single" w:sz="4" w:space="0" w:color="auto"/>
              <w:left w:val="single" w:sz="4" w:space="0" w:color="auto"/>
              <w:bottom w:val="single" w:sz="4" w:space="0" w:color="auto"/>
              <w:right w:val="single" w:sz="4" w:space="0" w:color="auto"/>
            </w:tcBorders>
            <w:hideMark/>
          </w:tcPr>
          <w:p w14:paraId="4916B4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2,852,690.51</w:t>
            </w:r>
          </w:p>
        </w:tc>
      </w:tr>
      <w:tr w:rsidR="00EA449F" w:rsidRPr="008261EB" w14:paraId="73A4F6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E7C6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460</w:t>
            </w:r>
          </w:p>
        </w:tc>
        <w:tc>
          <w:tcPr>
            <w:tcW w:w="3126" w:type="dxa"/>
            <w:tcBorders>
              <w:top w:val="single" w:sz="4" w:space="0" w:color="auto"/>
              <w:left w:val="single" w:sz="4" w:space="0" w:color="auto"/>
              <w:bottom w:val="single" w:sz="4" w:space="0" w:color="auto"/>
              <w:right w:val="single" w:sz="4" w:space="0" w:color="auto"/>
            </w:tcBorders>
            <w:hideMark/>
          </w:tcPr>
          <w:p w14:paraId="34B946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474,065.65</w:t>
            </w:r>
          </w:p>
        </w:tc>
        <w:tc>
          <w:tcPr>
            <w:tcW w:w="3126" w:type="dxa"/>
            <w:tcBorders>
              <w:top w:val="single" w:sz="4" w:space="0" w:color="auto"/>
              <w:left w:val="single" w:sz="4" w:space="0" w:color="auto"/>
              <w:bottom w:val="single" w:sz="4" w:space="0" w:color="auto"/>
              <w:right w:val="single" w:sz="4" w:space="0" w:color="auto"/>
            </w:tcBorders>
            <w:hideMark/>
          </w:tcPr>
          <w:p w14:paraId="42C3FB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2,852,702.26</w:t>
            </w:r>
          </w:p>
        </w:tc>
      </w:tr>
      <w:tr w:rsidR="00EA449F" w:rsidRPr="008261EB" w14:paraId="3DE7B7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91CE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461</w:t>
            </w:r>
          </w:p>
        </w:tc>
        <w:tc>
          <w:tcPr>
            <w:tcW w:w="3126" w:type="dxa"/>
            <w:tcBorders>
              <w:top w:val="single" w:sz="4" w:space="0" w:color="auto"/>
              <w:left w:val="single" w:sz="4" w:space="0" w:color="auto"/>
              <w:bottom w:val="single" w:sz="4" w:space="0" w:color="auto"/>
              <w:right w:val="single" w:sz="4" w:space="0" w:color="auto"/>
            </w:tcBorders>
            <w:hideMark/>
          </w:tcPr>
          <w:p w14:paraId="66B135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474,097.24</w:t>
            </w:r>
          </w:p>
        </w:tc>
        <w:tc>
          <w:tcPr>
            <w:tcW w:w="3126" w:type="dxa"/>
            <w:tcBorders>
              <w:top w:val="single" w:sz="4" w:space="0" w:color="auto"/>
              <w:left w:val="single" w:sz="4" w:space="0" w:color="auto"/>
              <w:bottom w:val="single" w:sz="4" w:space="0" w:color="auto"/>
              <w:right w:val="single" w:sz="4" w:space="0" w:color="auto"/>
            </w:tcBorders>
            <w:hideMark/>
          </w:tcPr>
          <w:p w14:paraId="3757C9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2,852,708.26</w:t>
            </w:r>
          </w:p>
        </w:tc>
      </w:tr>
      <w:tr w:rsidR="00EA449F" w:rsidRPr="008261EB" w14:paraId="214650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753E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462</w:t>
            </w:r>
          </w:p>
        </w:tc>
        <w:tc>
          <w:tcPr>
            <w:tcW w:w="3126" w:type="dxa"/>
            <w:tcBorders>
              <w:top w:val="single" w:sz="4" w:space="0" w:color="auto"/>
              <w:left w:val="single" w:sz="4" w:space="0" w:color="auto"/>
              <w:bottom w:val="single" w:sz="4" w:space="0" w:color="auto"/>
              <w:right w:val="single" w:sz="4" w:space="0" w:color="auto"/>
            </w:tcBorders>
            <w:hideMark/>
          </w:tcPr>
          <w:p w14:paraId="15EE3C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474,125.87</w:t>
            </w:r>
          </w:p>
        </w:tc>
        <w:tc>
          <w:tcPr>
            <w:tcW w:w="3126" w:type="dxa"/>
            <w:tcBorders>
              <w:top w:val="single" w:sz="4" w:space="0" w:color="auto"/>
              <w:left w:val="single" w:sz="4" w:space="0" w:color="auto"/>
              <w:bottom w:val="single" w:sz="4" w:space="0" w:color="auto"/>
              <w:right w:val="single" w:sz="4" w:space="0" w:color="auto"/>
            </w:tcBorders>
            <w:hideMark/>
          </w:tcPr>
          <w:p w14:paraId="6F9AD0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2,852,721.01</w:t>
            </w:r>
          </w:p>
        </w:tc>
      </w:tr>
      <w:tr w:rsidR="00EA449F" w:rsidRPr="008261EB" w14:paraId="482808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8C26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463</w:t>
            </w:r>
          </w:p>
        </w:tc>
        <w:tc>
          <w:tcPr>
            <w:tcW w:w="3126" w:type="dxa"/>
            <w:tcBorders>
              <w:top w:val="single" w:sz="4" w:space="0" w:color="auto"/>
              <w:left w:val="single" w:sz="4" w:space="0" w:color="auto"/>
              <w:bottom w:val="single" w:sz="4" w:space="0" w:color="auto"/>
              <w:right w:val="single" w:sz="4" w:space="0" w:color="auto"/>
            </w:tcBorders>
            <w:hideMark/>
          </w:tcPr>
          <w:p w14:paraId="18B4C0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474,160.40</w:t>
            </w:r>
          </w:p>
        </w:tc>
        <w:tc>
          <w:tcPr>
            <w:tcW w:w="3126" w:type="dxa"/>
            <w:tcBorders>
              <w:top w:val="single" w:sz="4" w:space="0" w:color="auto"/>
              <w:left w:val="single" w:sz="4" w:space="0" w:color="auto"/>
              <w:bottom w:val="single" w:sz="4" w:space="0" w:color="auto"/>
              <w:right w:val="single" w:sz="4" w:space="0" w:color="auto"/>
            </w:tcBorders>
            <w:hideMark/>
          </w:tcPr>
          <w:p w14:paraId="695049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2,852,743.76</w:t>
            </w:r>
          </w:p>
        </w:tc>
      </w:tr>
      <w:tr w:rsidR="00EA449F" w:rsidRPr="008261EB" w14:paraId="064928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E98A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464</w:t>
            </w:r>
          </w:p>
        </w:tc>
        <w:tc>
          <w:tcPr>
            <w:tcW w:w="3126" w:type="dxa"/>
            <w:tcBorders>
              <w:top w:val="single" w:sz="4" w:space="0" w:color="auto"/>
              <w:left w:val="single" w:sz="4" w:space="0" w:color="auto"/>
              <w:bottom w:val="single" w:sz="4" w:space="0" w:color="auto"/>
              <w:right w:val="single" w:sz="4" w:space="0" w:color="auto"/>
            </w:tcBorders>
            <w:hideMark/>
          </w:tcPr>
          <w:p w14:paraId="146257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474,168.31</w:t>
            </w:r>
          </w:p>
        </w:tc>
        <w:tc>
          <w:tcPr>
            <w:tcW w:w="3126" w:type="dxa"/>
            <w:tcBorders>
              <w:top w:val="single" w:sz="4" w:space="0" w:color="auto"/>
              <w:left w:val="single" w:sz="4" w:space="0" w:color="auto"/>
              <w:bottom w:val="single" w:sz="4" w:space="0" w:color="auto"/>
              <w:right w:val="single" w:sz="4" w:space="0" w:color="auto"/>
            </w:tcBorders>
            <w:hideMark/>
          </w:tcPr>
          <w:p w14:paraId="1BD646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2,852,755.51</w:t>
            </w:r>
          </w:p>
        </w:tc>
      </w:tr>
      <w:tr w:rsidR="00EA449F" w:rsidRPr="008261EB" w14:paraId="63146D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9431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465</w:t>
            </w:r>
          </w:p>
        </w:tc>
        <w:tc>
          <w:tcPr>
            <w:tcW w:w="3126" w:type="dxa"/>
            <w:tcBorders>
              <w:top w:val="single" w:sz="4" w:space="0" w:color="auto"/>
              <w:left w:val="single" w:sz="4" w:space="0" w:color="auto"/>
              <w:bottom w:val="single" w:sz="4" w:space="0" w:color="auto"/>
              <w:right w:val="single" w:sz="4" w:space="0" w:color="auto"/>
            </w:tcBorders>
            <w:hideMark/>
          </w:tcPr>
          <w:p w14:paraId="3343B2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474,175.21</w:t>
            </w:r>
          </w:p>
        </w:tc>
        <w:tc>
          <w:tcPr>
            <w:tcW w:w="3126" w:type="dxa"/>
            <w:tcBorders>
              <w:top w:val="single" w:sz="4" w:space="0" w:color="auto"/>
              <w:left w:val="single" w:sz="4" w:space="0" w:color="auto"/>
              <w:bottom w:val="single" w:sz="4" w:space="0" w:color="auto"/>
              <w:right w:val="single" w:sz="4" w:space="0" w:color="auto"/>
            </w:tcBorders>
            <w:hideMark/>
          </w:tcPr>
          <w:p w14:paraId="472149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2,852,769.51</w:t>
            </w:r>
          </w:p>
        </w:tc>
      </w:tr>
      <w:tr w:rsidR="00EA449F" w:rsidRPr="008261EB" w14:paraId="36F703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BE96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w:t>
            </w:r>
          </w:p>
        </w:tc>
        <w:tc>
          <w:tcPr>
            <w:tcW w:w="3126" w:type="dxa"/>
            <w:tcBorders>
              <w:top w:val="single" w:sz="4" w:space="0" w:color="auto"/>
              <w:left w:val="single" w:sz="4" w:space="0" w:color="auto"/>
              <w:bottom w:val="single" w:sz="4" w:space="0" w:color="auto"/>
              <w:right w:val="single" w:sz="4" w:space="0" w:color="auto"/>
            </w:tcBorders>
            <w:hideMark/>
          </w:tcPr>
          <w:p w14:paraId="278E4A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474,178.18</w:t>
            </w:r>
          </w:p>
        </w:tc>
        <w:tc>
          <w:tcPr>
            <w:tcW w:w="3126" w:type="dxa"/>
            <w:tcBorders>
              <w:top w:val="single" w:sz="4" w:space="0" w:color="auto"/>
              <w:left w:val="single" w:sz="4" w:space="0" w:color="auto"/>
              <w:bottom w:val="single" w:sz="4" w:space="0" w:color="auto"/>
              <w:right w:val="single" w:sz="4" w:space="0" w:color="auto"/>
            </w:tcBorders>
            <w:hideMark/>
          </w:tcPr>
          <w:p w14:paraId="18CE21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2,852,783.26</w:t>
            </w:r>
          </w:p>
        </w:tc>
      </w:tr>
      <w:tr w:rsidR="00EA449F" w:rsidRPr="008261EB" w14:paraId="1A3D80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4FAB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467</w:t>
            </w:r>
          </w:p>
        </w:tc>
        <w:tc>
          <w:tcPr>
            <w:tcW w:w="3126" w:type="dxa"/>
            <w:tcBorders>
              <w:top w:val="single" w:sz="4" w:space="0" w:color="auto"/>
              <w:left w:val="single" w:sz="4" w:space="0" w:color="auto"/>
              <w:bottom w:val="single" w:sz="4" w:space="0" w:color="auto"/>
              <w:right w:val="single" w:sz="4" w:space="0" w:color="auto"/>
            </w:tcBorders>
            <w:hideMark/>
          </w:tcPr>
          <w:p w14:paraId="347572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474,175.21</w:t>
            </w:r>
          </w:p>
        </w:tc>
        <w:tc>
          <w:tcPr>
            <w:tcW w:w="3126" w:type="dxa"/>
            <w:tcBorders>
              <w:top w:val="single" w:sz="4" w:space="0" w:color="auto"/>
              <w:left w:val="single" w:sz="4" w:space="0" w:color="auto"/>
              <w:bottom w:val="single" w:sz="4" w:space="0" w:color="auto"/>
              <w:right w:val="single" w:sz="4" w:space="0" w:color="auto"/>
            </w:tcBorders>
            <w:hideMark/>
          </w:tcPr>
          <w:p w14:paraId="18B2B1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2,852,792.26</w:t>
            </w:r>
          </w:p>
        </w:tc>
      </w:tr>
      <w:tr w:rsidR="00EA449F" w:rsidRPr="008261EB" w14:paraId="135089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789C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w:t>
            </w:r>
          </w:p>
        </w:tc>
        <w:tc>
          <w:tcPr>
            <w:tcW w:w="3126" w:type="dxa"/>
            <w:tcBorders>
              <w:top w:val="single" w:sz="4" w:space="0" w:color="auto"/>
              <w:left w:val="single" w:sz="4" w:space="0" w:color="auto"/>
              <w:bottom w:val="single" w:sz="4" w:space="0" w:color="auto"/>
              <w:right w:val="single" w:sz="4" w:space="0" w:color="auto"/>
            </w:tcBorders>
            <w:hideMark/>
          </w:tcPr>
          <w:p w14:paraId="622AE5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474,161.40</w:t>
            </w:r>
          </w:p>
        </w:tc>
        <w:tc>
          <w:tcPr>
            <w:tcW w:w="3126" w:type="dxa"/>
            <w:tcBorders>
              <w:top w:val="single" w:sz="4" w:space="0" w:color="auto"/>
              <w:left w:val="single" w:sz="4" w:space="0" w:color="auto"/>
              <w:bottom w:val="single" w:sz="4" w:space="0" w:color="auto"/>
              <w:right w:val="single" w:sz="4" w:space="0" w:color="auto"/>
            </w:tcBorders>
            <w:hideMark/>
          </w:tcPr>
          <w:p w14:paraId="22BEF8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2,852,805.01</w:t>
            </w:r>
          </w:p>
        </w:tc>
      </w:tr>
      <w:tr w:rsidR="00EA449F" w:rsidRPr="008261EB" w14:paraId="7B6315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C7A5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469</w:t>
            </w:r>
          </w:p>
        </w:tc>
        <w:tc>
          <w:tcPr>
            <w:tcW w:w="3126" w:type="dxa"/>
            <w:tcBorders>
              <w:top w:val="single" w:sz="4" w:space="0" w:color="auto"/>
              <w:left w:val="single" w:sz="4" w:space="0" w:color="auto"/>
              <w:bottom w:val="single" w:sz="4" w:space="0" w:color="auto"/>
              <w:right w:val="single" w:sz="4" w:space="0" w:color="auto"/>
            </w:tcBorders>
            <w:hideMark/>
          </w:tcPr>
          <w:p w14:paraId="6D13FC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474,164.37</w:t>
            </w:r>
          </w:p>
        </w:tc>
        <w:tc>
          <w:tcPr>
            <w:tcW w:w="3126" w:type="dxa"/>
            <w:tcBorders>
              <w:top w:val="single" w:sz="4" w:space="0" w:color="auto"/>
              <w:left w:val="single" w:sz="4" w:space="0" w:color="auto"/>
              <w:bottom w:val="single" w:sz="4" w:space="0" w:color="auto"/>
              <w:right w:val="single" w:sz="4" w:space="0" w:color="auto"/>
            </w:tcBorders>
            <w:hideMark/>
          </w:tcPr>
          <w:p w14:paraId="32BC43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2,852,818.76</w:t>
            </w:r>
          </w:p>
        </w:tc>
      </w:tr>
      <w:tr w:rsidR="00EA449F" w:rsidRPr="008261EB" w14:paraId="13E523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44E8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w:t>
            </w:r>
          </w:p>
        </w:tc>
        <w:tc>
          <w:tcPr>
            <w:tcW w:w="3126" w:type="dxa"/>
            <w:tcBorders>
              <w:top w:val="single" w:sz="4" w:space="0" w:color="auto"/>
              <w:left w:val="single" w:sz="4" w:space="0" w:color="auto"/>
              <w:bottom w:val="single" w:sz="4" w:space="0" w:color="auto"/>
              <w:right w:val="single" w:sz="4" w:space="0" w:color="auto"/>
            </w:tcBorders>
            <w:hideMark/>
          </w:tcPr>
          <w:p w14:paraId="259BE4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474,164.37</w:t>
            </w:r>
          </w:p>
        </w:tc>
        <w:tc>
          <w:tcPr>
            <w:tcW w:w="3126" w:type="dxa"/>
            <w:tcBorders>
              <w:top w:val="single" w:sz="4" w:space="0" w:color="auto"/>
              <w:left w:val="single" w:sz="4" w:space="0" w:color="auto"/>
              <w:bottom w:val="single" w:sz="4" w:space="0" w:color="auto"/>
              <w:right w:val="single" w:sz="4" w:space="0" w:color="auto"/>
            </w:tcBorders>
            <w:hideMark/>
          </w:tcPr>
          <w:p w14:paraId="6890BE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2,852,828.76</w:t>
            </w:r>
          </w:p>
        </w:tc>
      </w:tr>
      <w:tr w:rsidR="00EA449F" w:rsidRPr="008261EB" w14:paraId="4903F0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9573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w:t>
            </w:r>
          </w:p>
        </w:tc>
        <w:tc>
          <w:tcPr>
            <w:tcW w:w="3126" w:type="dxa"/>
            <w:tcBorders>
              <w:top w:val="single" w:sz="4" w:space="0" w:color="auto"/>
              <w:left w:val="single" w:sz="4" w:space="0" w:color="auto"/>
              <w:bottom w:val="single" w:sz="4" w:space="0" w:color="auto"/>
              <w:right w:val="single" w:sz="4" w:space="0" w:color="auto"/>
            </w:tcBorders>
            <w:hideMark/>
          </w:tcPr>
          <w:p w14:paraId="788CC5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474,142.65</w:t>
            </w:r>
          </w:p>
        </w:tc>
        <w:tc>
          <w:tcPr>
            <w:tcW w:w="3126" w:type="dxa"/>
            <w:tcBorders>
              <w:top w:val="single" w:sz="4" w:space="0" w:color="auto"/>
              <w:left w:val="single" w:sz="4" w:space="0" w:color="auto"/>
              <w:bottom w:val="single" w:sz="4" w:space="0" w:color="auto"/>
              <w:right w:val="single" w:sz="4" w:space="0" w:color="auto"/>
            </w:tcBorders>
            <w:hideMark/>
          </w:tcPr>
          <w:p w14:paraId="4B7B01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2,852,831.51</w:t>
            </w:r>
          </w:p>
        </w:tc>
      </w:tr>
      <w:tr w:rsidR="00EA449F" w:rsidRPr="008261EB" w14:paraId="22228D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4071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w:t>
            </w:r>
          </w:p>
        </w:tc>
        <w:tc>
          <w:tcPr>
            <w:tcW w:w="3126" w:type="dxa"/>
            <w:tcBorders>
              <w:top w:val="single" w:sz="4" w:space="0" w:color="auto"/>
              <w:left w:val="single" w:sz="4" w:space="0" w:color="auto"/>
              <w:bottom w:val="single" w:sz="4" w:space="0" w:color="auto"/>
              <w:right w:val="single" w:sz="4" w:space="0" w:color="auto"/>
            </w:tcBorders>
            <w:hideMark/>
          </w:tcPr>
          <w:p w14:paraId="3E475F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474,129.81</w:t>
            </w:r>
          </w:p>
        </w:tc>
        <w:tc>
          <w:tcPr>
            <w:tcW w:w="3126" w:type="dxa"/>
            <w:tcBorders>
              <w:top w:val="single" w:sz="4" w:space="0" w:color="auto"/>
              <w:left w:val="single" w:sz="4" w:space="0" w:color="auto"/>
              <w:bottom w:val="single" w:sz="4" w:space="0" w:color="auto"/>
              <w:right w:val="single" w:sz="4" w:space="0" w:color="auto"/>
            </w:tcBorders>
            <w:hideMark/>
          </w:tcPr>
          <w:p w14:paraId="532A8A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2,852,836.51</w:t>
            </w:r>
          </w:p>
        </w:tc>
      </w:tr>
      <w:tr w:rsidR="00EA449F" w:rsidRPr="008261EB" w14:paraId="13E169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94E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w:t>
            </w:r>
          </w:p>
        </w:tc>
        <w:tc>
          <w:tcPr>
            <w:tcW w:w="3126" w:type="dxa"/>
            <w:tcBorders>
              <w:top w:val="single" w:sz="4" w:space="0" w:color="auto"/>
              <w:left w:val="single" w:sz="4" w:space="0" w:color="auto"/>
              <w:bottom w:val="single" w:sz="4" w:space="0" w:color="auto"/>
              <w:right w:val="single" w:sz="4" w:space="0" w:color="auto"/>
            </w:tcBorders>
            <w:hideMark/>
          </w:tcPr>
          <w:p w14:paraId="448999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474,115.00</w:t>
            </w:r>
          </w:p>
        </w:tc>
        <w:tc>
          <w:tcPr>
            <w:tcW w:w="3126" w:type="dxa"/>
            <w:tcBorders>
              <w:top w:val="single" w:sz="4" w:space="0" w:color="auto"/>
              <w:left w:val="single" w:sz="4" w:space="0" w:color="auto"/>
              <w:bottom w:val="single" w:sz="4" w:space="0" w:color="auto"/>
              <w:right w:val="single" w:sz="4" w:space="0" w:color="auto"/>
            </w:tcBorders>
            <w:hideMark/>
          </w:tcPr>
          <w:p w14:paraId="6DD809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2,852,842.51</w:t>
            </w:r>
          </w:p>
        </w:tc>
      </w:tr>
      <w:tr w:rsidR="00EA449F" w:rsidRPr="008261EB" w14:paraId="2EB058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8742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w:t>
            </w:r>
          </w:p>
        </w:tc>
        <w:tc>
          <w:tcPr>
            <w:tcW w:w="3126" w:type="dxa"/>
            <w:tcBorders>
              <w:top w:val="single" w:sz="4" w:space="0" w:color="auto"/>
              <w:left w:val="single" w:sz="4" w:space="0" w:color="auto"/>
              <w:bottom w:val="single" w:sz="4" w:space="0" w:color="auto"/>
              <w:right w:val="single" w:sz="4" w:space="0" w:color="auto"/>
            </w:tcBorders>
            <w:hideMark/>
          </w:tcPr>
          <w:p w14:paraId="6504A1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474,105.15</w:t>
            </w:r>
          </w:p>
        </w:tc>
        <w:tc>
          <w:tcPr>
            <w:tcW w:w="3126" w:type="dxa"/>
            <w:tcBorders>
              <w:top w:val="single" w:sz="4" w:space="0" w:color="auto"/>
              <w:left w:val="single" w:sz="4" w:space="0" w:color="auto"/>
              <w:bottom w:val="single" w:sz="4" w:space="0" w:color="auto"/>
              <w:right w:val="single" w:sz="4" w:space="0" w:color="auto"/>
            </w:tcBorders>
            <w:hideMark/>
          </w:tcPr>
          <w:p w14:paraId="7DB89E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2,852,841.51</w:t>
            </w:r>
          </w:p>
        </w:tc>
      </w:tr>
      <w:tr w:rsidR="00EA449F" w:rsidRPr="008261EB" w14:paraId="1259CE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50D9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w:t>
            </w:r>
          </w:p>
        </w:tc>
        <w:tc>
          <w:tcPr>
            <w:tcW w:w="3126" w:type="dxa"/>
            <w:tcBorders>
              <w:top w:val="single" w:sz="4" w:space="0" w:color="auto"/>
              <w:left w:val="single" w:sz="4" w:space="0" w:color="auto"/>
              <w:bottom w:val="single" w:sz="4" w:space="0" w:color="auto"/>
              <w:right w:val="single" w:sz="4" w:space="0" w:color="auto"/>
            </w:tcBorders>
            <w:hideMark/>
          </w:tcPr>
          <w:p w14:paraId="3EC0C6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474,095.28</w:t>
            </w:r>
          </w:p>
        </w:tc>
        <w:tc>
          <w:tcPr>
            <w:tcW w:w="3126" w:type="dxa"/>
            <w:tcBorders>
              <w:top w:val="single" w:sz="4" w:space="0" w:color="auto"/>
              <w:left w:val="single" w:sz="4" w:space="0" w:color="auto"/>
              <w:bottom w:val="single" w:sz="4" w:space="0" w:color="auto"/>
              <w:right w:val="single" w:sz="4" w:space="0" w:color="auto"/>
            </w:tcBorders>
            <w:hideMark/>
          </w:tcPr>
          <w:p w14:paraId="048235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2,852,838.51</w:t>
            </w:r>
          </w:p>
        </w:tc>
      </w:tr>
      <w:tr w:rsidR="00EA449F" w:rsidRPr="008261EB" w14:paraId="34D122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46B1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w:t>
            </w:r>
          </w:p>
        </w:tc>
        <w:tc>
          <w:tcPr>
            <w:tcW w:w="3126" w:type="dxa"/>
            <w:tcBorders>
              <w:top w:val="single" w:sz="4" w:space="0" w:color="auto"/>
              <w:left w:val="single" w:sz="4" w:space="0" w:color="auto"/>
              <w:bottom w:val="single" w:sz="4" w:space="0" w:color="auto"/>
              <w:right w:val="single" w:sz="4" w:space="0" w:color="auto"/>
            </w:tcBorders>
            <w:hideMark/>
          </w:tcPr>
          <w:p w14:paraId="2503BF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474,084.40</w:t>
            </w:r>
          </w:p>
        </w:tc>
        <w:tc>
          <w:tcPr>
            <w:tcW w:w="3126" w:type="dxa"/>
            <w:tcBorders>
              <w:top w:val="single" w:sz="4" w:space="0" w:color="auto"/>
              <w:left w:val="single" w:sz="4" w:space="0" w:color="auto"/>
              <w:bottom w:val="single" w:sz="4" w:space="0" w:color="auto"/>
              <w:right w:val="single" w:sz="4" w:space="0" w:color="auto"/>
            </w:tcBorders>
            <w:hideMark/>
          </w:tcPr>
          <w:p w14:paraId="1BD77C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2,852,852.26</w:t>
            </w:r>
          </w:p>
        </w:tc>
      </w:tr>
      <w:tr w:rsidR="00EA449F" w:rsidRPr="008261EB" w14:paraId="46401D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2F2C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w:t>
            </w:r>
          </w:p>
        </w:tc>
        <w:tc>
          <w:tcPr>
            <w:tcW w:w="3126" w:type="dxa"/>
            <w:tcBorders>
              <w:top w:val="single" w:sz="4" w:space="0" w:color="auto"/>
              <w:left w:val="single" w:sz="4" w:space="0" w:color="auto"/>
              <w:bottom w:val="single" w:sz="4" w:space="0" w:color="auto"/>
              <w:right w:val="single" w:sz="4" w:space="0" w:color="auto"/>
            </w:tcBorders>
            <w:hideMark/>
          </w:tcPr>
          <w:p w14:paraId="6ACC8F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474,083.43</w:t>
            </w:r>
          </w:p>
        </w:tc>
        <w:tc>
          <w:tcPr>
            <w:tcW w:w="3126" w:type="dxa"/>
            <w:tcBorders>
              <w:top w:val="single" w:sz="4" w:space="0" w:color="auto"/>
              <w:left w:val="single" w:sz="4" w:space="0" w:color="auto"/>
              <w:bottom w:val="single" w:sz="4" w:space="0" w:color="auto"/>
              <w:right w:val="single" w:sz="4" w:space="0" w:color="auto"/>
            </w:tcBorders>
            <w:hideMark/>
          </w:tcPr>
          <w:p w14:paraId="44AD45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2,852,868.26</w:t>
            </w:r>
          </w:p>
        </w:tc>
      </w:tr>
      <w:tr w:rsidR="00EA449F" w:rsidRPr="008261EB" w14:paraId="4D946A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B8C6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w:t>
            </w:r>
          </w:p>
        </w:tc>
        <w:tc>
          <w:tcPr>
            <w:tcW w:w="3126" w:type="dxa"/>
            <w:tcBorders>
              <w:top w:val="single" w:sz="4" w:space="0" w:color="auto"/>
              <w:left w:val="single" w:sz="4" w:space="0" w:color="auto"/>
              <w:bottom w:val="single" w:sz="4" w:space="0" w:color="auto"/>
              <w:right w:val="single" w:sz="4" w:space="0" w:color="auto"/>
            </w:tcBorders>
            <w:hideMark/>
          </w:tcPr>
          <w:p w14:paraId="5FAE0C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474,087.37</w:t>
            </w:r>
          </w:p>
        </w:tc>
        <w:tc>
          <w:tcPr>
            <w:tcW w:w="3126" w:type="dxa"/>
            <w:tcBorders>
              <w:top w:val="single" w:sz="4" w:space="0" w:color="auto"/>
              <w:left w:val="single" w:sz="4" w:space="0" w:color="auto"/>
              <w:bottom w:val="single" w:sz="4" w:space="0" w:color="auto"/>
              <w:right w:val="single" w:sz="4" w:space="0" w:color="auto"/>
            </w:tcBorders>
            <w:hideMark/>
          </w:tcPr>
          <w:p w14:paraId="3311D1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2,852,874.01</w:t>
            </w:r>
          </w:p>
        </w:tc>
      </w:tr>
      <w:tr w:rsidR="00EA449F" w:rsidRPr="008261EB" w14:paraId="7B1690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D4CD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w:t>
            </w:r>
          </w:p>
        </w:tc>
        <w:tc>
          <w:tcPr>
            <w:tcW w:w="3126" w:type="dxa"/>
            <w:tcBorders>
              <w:top w:val="single" w:sz="4" w:space="0" w:color="auto"/>
              <w:left w:val="single" w:sz="4" w:space="0" w:color="auto"/>
              <w:bottom w:val="single" w:sz="4" w:space="0" w:color="auto"/>
              <w:right w:val="single" w:sz="4" w:space="0" w:color="auto"/>
            </w:tcBorders>
            <w:hideMark/>
          </w:tcPr>
          <w:p w14:paraId="6BE8BE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474,087.37</w:t>
            </w:r>
          </w:p>
        </w:tc>
        <w:tc>
          <w:tcPr>
            <w:tcW w:w="3126" w:type="dxa"/>
            <w:tcBorders>
              <w:top w:val="single" w:sz="4" w:space="0" w:color="auto"/>
              <w:left w:val="single" w:sz="4" w:space="0" w:color="auto"/>
              <w:bottom w:val="single" w:sz="4" w:space="0" w:color="auto"/>
              <w:right w:val="single" w:sz="4" w:space="0" w:color="auto"/>
            </w:tcBorders>
            <w:hideMark/>
          </w:tcPr>
          <w:p w14:paraId="5AEE17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2,852,885.01</w:t>
            </w:r>
          </w:p>
        </w:tc>
      </w:tr>
      <w:tr w:rsidR="00EA449F" w:rsidRPr="008261EB" w14:paraId="3F4217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C059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480</w:t>
            </w:r>
          </w:p>
        </w:tc>
        <w:tc>
          <w:tcPr>
            <w:tcW w:w="3126" w:type="dxa"/>
            <w:tcBorders>
              <w:top w:val="single" w:sz="4" w:space="0" w:color="auto"/>
              <w:left w:val="single" w:sz="4" w:space="0" w:color="auto"/>
              <w:bottom w:val="single" w:sz="4" w:space="0" w:color="auto"/>
              <w:right w:val="single" w:sz="4" w:space="0" w:color="auto"/>
            </w:tcBorders>
            <w:hideMark/>
          </w:tcPr>
          <w:p w14:paraId="0D3F47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474,078.50</w:t>
            </w:r>
          </w:p>
        </w:tc>
        <w:tc>
          <w:tcPr>
            <w:tcW w:w="3126" w:type="dxa"/>
            <w:tcBorders>
              <w:top w:val="single" w:sz="4" w:space="0" w:color="auto"/>
              <w:left w:val="single" w:sz="4" w:space="0" w:color="auto"/>
              <w:bottom w:val="single" w:sz="4" w:space="0" w:color="auto"/>
              <w:right w:val="single" w:sz="4" w:space="0" w:color="auto"/>
            </w:tcBorders>
            <w:hideMark/>
          </w:tcPr>
          <w:p w14:paraId="4F95C2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2,852,898.76</w:t>
            </w:r>
          </w:p>
        </w:tc>
      </w:tr>
      <w:tr w:rsidR="00EA449F" w:rsidRPr="008261EB" w14:paraId="548535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9264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w:t>
            </w:r>
          </w:p>
        </w:tc>
        <w:tc>
          <w:tcPr>
            <w:tcW w:w="3126" w:type="dxa"/>
            <w:tcBorders>
              <w:top w:val="single" w:sz="4" w:space="0" w:color="auto"/>
              <w:left w:val="single" w:sz="4" w:space="0" w:color="auto"/>
              <w:bottom w:val="single" w:sz="4" w:space="0" w:color="auto"/>
              <w:right w:val="single" w:sz="4" w:space="0" w:color="auto"/>
            </w:tcBorders>
            <w:hideMark/>
          </w:tcPr>
          <w:p w14:paraId="3C3754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474,061.72</w:t>
            </w:r>
          </w:p>
        </w:tc>
        <w:tc>
          <w:tcPr>
            <w:tcW w:w="3126" w:type="dxa"/>
            <w:tcBorders>
              <w:top w:val="single" w:sz="4" w:space="0" w:color="auto"/>
              <w:left w:val="single" w:sz="4" w:space="0" w:color="auto"/>
              <w:bottom w:val="single" w:sz="4" w:space="0" w:color="auto"/>
              <w:right w:val="single" w:sz="4" w:space="0" w:color="auto"/>
            </w:tcBorders>
            <w:hideMark/>
          </w:tcPr>
          <w:p w14:paraId="31ACFD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2,852,909.51</w:t>
            </w:r>
          </w:p>
        </w:tc>
      </w:tr>
      <w:tr w:rsidR="00EA449F" w:rsidRPr="008261EB" w14:paraId="0728B7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596C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482</w:t>
            </w:r>
          </w:p>
        </w:tc>
        <w:tc>
          <w:tcPr>
            <w:tcW w:w="3126" w:type="dxa"/>
            <w:tcBorders>
              <w:top w:val="single" w:sz="4" w:space="0" w:color="auto"/>
              <w:left w:val="single" w:sz="4" w:space="0" w:color="auto"/>
              <w:bottom w:val="single" w:sz="4" w:space="0" w:color="auto"/>
              <w:right w:val="single" w:sz="4" w:space="0" w:color="auto"/>
            </w:tcBorders>
            <w:hideMark/>
          </w:tcPr>
          <w:p w14:paraId="22B30B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474,055.78</w:t>
            </w:r>
          </w:p>
        </w:tc>
        <w:tc>
          <w:tcPr>
            <w:tcW w:w="3126" w:type="dxa"/>
            <w:tcBorders>
              <w:top w:val="single" w:sz="4" w:space="0" w:color="auto"/>
              <w:left w:val="single" w:sz="4" w:space="0" w:color="auto"/>
              <w:bottom w:val="single" w:sz="4" w:space="0" w:color="auto"/>
              <w:right w:val="single" w:sz="4" w:space="0" w:color="auto"/>
            </w:tcBorders>
            <w:hideMark/>
          </w:tcPr>
          <w:p w14:paraId="49D18D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2,852,929.26</w:t>
            </w:r>
          </w:p>
        </w:tc>
      </w:tr>
      <w:tr w:rsidR="00EA449F" w:rsidRPr="008261EB" w14:paraId="2B52DB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1647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w:t>
            </w:r>
          </w:p>
        </w:tc>
        <w:tc>
          <w:tcPr>
            <w:tcW w:w="3126" w:type="dxa"/>
            <w:tcBorders>
              <w:top w:val="single" w:sz="4" w:space="0" w:color="auto"/>
              <w:left w:val="single" w:sz="4" w:space="0" w:color="auto"/>
              <w:bottom w:val="single" w:sz="4" w:space="0" w:color="auto"/>
              <w:right w:val="single" w:sz="4" w:space="0" w:color="auto"/>
            </w:tcBorders>
            <w:hideMark/>
          </w:tcPr>
          <w:p w14:paraId="31BD46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474,050.84</w:t>
            </w:r>
          </w:p>
        </w:tc>
        <w:tc>
          <w:tcPr>
            <w:tcW w:w="3126" w:type="dxa"/>
            <w:tcBorders>
              <w:top w:val="single" w:sz="4" w:space="0" w:color="auto"/>
              <w:left w:val="single" w:sz="4" w:space="0" w:color="auto"/>
              <w:bottom w:val="single" w:sz="4" w:space="0" w:color="auto"/>
              <w:right w:val="single" w:sz="4" w:space="0" w:color="auto"/>
            </w:tcBorders>
            <w:hideMark/>
          </w:tcPr>
          <w:p w14:paraId="45355D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2,852,955.01</w:t>
            </w:r>
          </w:p>
        </w:tc>
      </w:tr>
      <w:tr w:rsidR="00EA449F" w:rsidRPr="008261EB" w14:paraId="7710F9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BF02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484</w:t>
            </w:r>
          </w:p>
        </w:tc>
        <w:tc>
          <w:tcPr>
            <w:tcW w:w="3126" w:type="dxa"/>
            <w:tcBorders>
              <w:top w:val="single" w:sz="4" w:space="0" w:color="auto"/>
              <w:left w:val="single" w:sz="4" w:space="0" w:color="auto"/>
              <w:bottom w:val="single" w:sz="4" w:space="0" w:color="auto"/>
              <w:right w:val="single" w:sz="4" w:space="0" w:color="auto"/>
            </w:tcBorders>
            <w:hideMark/>
          </w:tcPr>
          <w:p w14:paraId="4EDE2F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474,057.75</w:t>
            </w:r>
          </w:p>
        </w:tc>
        <w:tc>
          <w:tcPr>
            <w:tcW w:w="3126" w:type="dxa"/>
            <w:tcBorders>
              <w:top w:val="single" w:sz="4" w:space="0" w:color="auto"/>
              <w:left w:val="single" w:sz="4" w:space="0" w:color="auto"/>
              <w:bottom w:val="single" w:sz="4" w:space="0" w:color="auto"/>
              <w:right w:val="single" w:sz="4" w:space="0" w:color="auto"/>
            </w:tcBorders>
            <w:hideMark/>
          </w:tcPr>
          <w:p w14:paraId="3CC1EF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2,852,975.76</w:t>
            </w:r>
          </w:p>
        </w:tc>
      </w:tr>
      <w:tr w:rsidR="00EA449F" w:rsidRPr="008261EB" w14:paraId="7E076F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4548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485</w:t>
            </w:r>
          </w:p>
        </w:tc>
        <w:tc>
          <w:tcPr>
            <w:tcW w:w="3126" w:type="dxa"/>
            <w:tcBorders>
              <w:top w:val="single" w:sz="4" w:space="0" w:color="auto"/>
              <w:left w:val="single" w:sz="4" w:space="0" w:color="auto"/>
              <w:bottom w:val="single" w:sz="4" w:space="0" w:color="auto"/>
              <w:right w:val="single" w:sz="4" w:space="0" w:color="auto"/>
            </w:tcBorders>
            <w:hideMark/>
          </w:tcPr>
          <w:p w14:paraId="39F8DE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474,080.47</w:t>
            </w:r>
          </w:p>
        </w:tc>
        <w:tc>
          <w:tcPr>
            <w:tcW w:w="3126" w:type="dxa"/>
            <w:tcBorders>
              <w:top w:val="single" w:sz="4" w:space="0" w:color="auto"/>
              <w:left w:val="single" w:sz="4" w:space="0" w:color="auto"/>
              <w:bottom w:val="single" w:sz="4" w:space="0" w:color="auto"/>
              <w:right w:val="single" w:sz="4" w:space="0" w:color="auto"/>
            </w:tcBorders>
            <w:hideMark/>
          </w:tcPr>
          <w:p w14:paraId="1B754C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2,852,980.76</w:t>
            </w:r>
          </w:p>
        </w:tc>
      </w:tr>
      <w:tr w:rsidR="00EA449F" w:rsidRPr="008261EB" w14:paraId="333888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3A5D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w:t>
            </w:r>
          </w:p>
        </w:tc>
        <w:tc>
          <w:tcPr>
            <w:tcW w:w="3126" w:type="dxa"/>
            <w:tcBorders>
              <w:top w:val="single" w:sz="4" w:space="0" w:color="auto"/>
              <w:left w:val="single" w:sz="4" w:space="0" w:color="auto"/>
              <w:bottom w:val="single" w:sz="4" w:space="0" w:color="auto"/>
              <w:right w:val="single" w:sz="4" w:space="0" w:color="auto"/>
            </w:tcBorders>
            <w:hideMark/>
          </w:tcPr>
          <w:p w14:paraId="202C11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474,092.31</w:t>
            </w:r>
          </w:p>
        </w:tc>
        <w:tc>
          <w:tcPr>
            <w:tcW w:w="3126" w:type="dxa"/>
            <w:tcBorders>
              <w:top w:val="single" w:sz="4" w:space="0" w:color="auto"/>
              <w:left w:val="single" w:sz="4" w:space="0" w:color="auto"/>
              <w:bottom w:val="single" w:sz="4" w:space="0" w:color="auto"/>
              <w:right w:val="single" w:sz="4" w:space="0" w:color="auto"/>
            </w:tcBorders>
            <w:hideMark/>
          </w:tcPr>
          <w:p w14:paraId="55A197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2,852,974.76</w:t>
            </w:r>
          </w:p>
        </w:tc>
      </w:tr>
      <w:tr w:rsidR="00EA449F" w:rsidRPr="008261EB" w14:paraId="426E8D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C931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487</w:t>
            </w:r>
          </w:p>
        </w:tc>
        <w:tc>
          <w:tcPr>
            <w:tcW w:w="3126" w:type="dxa"/>
            <w:tcBorders>
              <w:top w:val="single" w:sz="4" w:space="0" w:color="auto"/>
              <w:left w:val="single" w:sz="4" w:space="0" w:color="auto"/>
              <w:bottom w:val="single" w:sz="4" w:space="0" w:color="auto"/>
              <w:right w:val="single" w:sz="4" w:space="0" w:color="auto"/>
            </w:tcBorders>
            <w:hideMark/>
          </w:tcPr>
          <w:p w14:paraId="336C56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474,117.00</w:t>
            </w:r>
          </w:p>
        </w:tc>
        <w:tc>
          <w:tcPr>
            <w:tcW w:w="3126" w:type="dxa"/>
            <w:tcBorders>
              <w:top w:val="single" w:sz="4" w:space="0" w:color="auto"/>
              <w:left w:val="single" w:sz="4" w:space="0" w:color="auto"/>
              <w:bottom w:val="single" w:sz="4" w:space="0" w:color="auto"/>
              <w:right w:val="single" w:sz="4" w:space="0" w:color="auto"/>
            </w:tcBorders>
            <w:hideMark/>
          </w:tcPr>
          <w:p w14:paraId="5E3215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2,852,964.76</w:t>
            </w:r>
          </w:p>
        </w:tc>
      </w:tr>
      <w:tr w:rsidR="00EA449F" w:rsidRPr="008261EB" w14:paraId="48EF4C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4049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488</w:t>
            </w:r>
          </w:p>
        </w:tc>
        <w:tc>
          <w:tcPr>
            <w:tcW w:w="3126" w:type="dxa"/>
            <w:tcBorders>
              <w:top w:val="single" w:sz="4" w:space="0" w:color="auto"/>
              <w:left w:val="single" w:sz="4" w:space="0" w:color="auto"/>
              <w:bottom w:val="single" w:sz="4" w:space="0" w:color="auto"/>
              <w:right w:val="single" w:sz="4" w:space="0" w:color="auto"/>
            </w:tcBorders>
            <w:hideMark/>
          </w:tcPr>
          <w:p w14:paraId="0B5B2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474,135.75</w:t>
            </w:r>
          </w:p>
        </w:tc>
        <w:tc>
          <w:tcPr>
            <w:tcW w:w="3126" w:type="dxa"/>
            <w:tcBorders>
              <w:top w:val="single" w:sz="4" w:space="0" w:color="auto"/>
              <w:left w:val="single" w:sz="4" w:space="0" w:color="auto"/>
              <w:bottom w:val="single" w:sz="4" w:space="0" w:color="auto"/>
              <w:right w:val="single" w:sz="4" w:space="0" w:color="auto"/>
            </w:tcBorders>
            <w:hideMark/>
          </w:tcPr>
          <w:p w14:paraId="420EB2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2,852,953.01</w:t>
            </w:r>
          </w:p>
        </w:tc>
      </w:tr>
      <w:tr w:rsidR="00EA449F" w:rsidRPr="008261EB" w14:paraId="1FE313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4665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489</w:t>
            </w:r>
          </w:p>
        </w:tc>
        <w:tc>
          <w:tcPr>
            <w:tcW w:w="3126" w:type="dxa"/>
            <w:tcBorders>
              <w:top w:val="single" w:sz="4" w:space="0" w:color="auto"/>
              <w:left w:val="single" w:sz="4" w:space="0" w:color="auto"/>
              <w:bottom w:val="single" w:sz="4" w:space="0" w:color="auto"/>
              <w:right w:val="single" w:sz="4" w:space="0" w:color="auto"/>
            </w:tcBorders>
            <w:hideMark/>
          </w:tcPr>
          <w:p w14:paraId="6AB739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474,155.47</w:t>
            </w:r>
          </w:p>
        </w:tc>
        <w:tc>
          <w:tcPr>
            <w:tcW w:w="3126" w:type="dxa"/>
            <w:tcBorders>
              <w:top w:val="single" w:sz="4" w:space="0" w:color="auto"/>
              <w:left w:val="single" w:sz="4" w:space="0" w:color="auto"/>
              <w:bottom w:val="single" w:sz="4" w:space="0" w:color="auto"/>
              <w:right w:val="single" w:sz="4" w:space="0" w:color="auto"/>
            </w:tcBorders>
            <w:hideMark/>
          </w:tcPr>
          <w:p w14:paraId="121738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2,852,942.26</w:t>
            </w:r>
          </w:p>
        </w:tc>
      </w:tr>
      <w:tr w:rsidR="00EA449F" w:rsidRPr="008261EB" w14:paraId="22BDF7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6A78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490</w:t>
            </w:r>
          </w:p>
        </w:tc>
        <w:tc>
          <w:tcPr>
            <w:tcW w:w="3126" w:type="dxa"/>
            <w:tcBorders>
              <w:top w:val="single" w:sz="4" w:space="0" w:color="auto"/>
              <w:left w:val="single" w:sz="4" w:space="0" w:color="auto"/>
              <w:bottom w:val="single" w:sz="4" w:space="0" w:color="auto"/>
              <w:right w:val="single" w:sz="4" w:space="0" w:color="auto"/>
            </w:tcBorders>
            <w:hideMark/>
          </w:tcPr>
          <w:p w14:paraId="40A65C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474,168.31</w:t>
            </w:r>
          </w:p>
        </w:tc>
        <w:tc>
          <w:tcPr>
            <w:tcW w:w="3126" w:type="dxa"/>
            <w:tcBorders>
              <w:top w:val="single" w:sz="4" w:space="0" w:color="auto"/>
              <w:left w:val="single" w:sz="4" w:space="0" w:color="auto"/>
              <w:bottom w:val="single" w:sz="4" w:space="0" w:color="auto"/>
              <w:right w:val="single" w:sz="4" w:space="0" w:color="auto"/>
            </w:tcBorders>
            <w:hideMark/>
          </w:tcPr>
          <w:p w14:paraId="492EC8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2,852,914.51</w:t>
            </w:r>
          </w:p>
        </w:tc>
      </w:tr>
      <w:tr w:rsidR="00EA449F" w:rsidRPr="008261EB" w14:paraId="4C8421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CB48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w:t>
            </w:r>
          </w:p>
        </w:tc>
        <w:tc>
          <w:tcPr>
            <w:tcW w:w="3126" w:type="dxa"/>
            <w:tcBorders>
              <w:top w:val="single" w:sz="4" w:space="0" w:color="auto"/>
              <w:left w:val="single" w:sz="4" w:space="0" w:color="auto"/>
              <w:bottom w:val="single" w:sz="4" w:space="0" w:color="auto"/>
              <w:right w:val="single" w:sz="4" w:space="0" w:color="auto"/>
            </w:tcBorders>
            <w:hideMark/>
          </w:tcPr>
          <w:p w14:paraId="4D9800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474,187.06</w:t>
            </w:r>
          </w:p>
        </w:tc>
        <w:tc>
          <w:tcPr>
            <w:tcW w:w="3126" w:type="dxa"/>
            <w:tcBorders>
              <w:top w:val="single" w:sz="4" w:space="0" w:color="auto"/>
              <w:left w:val="single" w:sz="4" w:space="0" w:color="auto"/>
              <w:bottom w:val="single" w:sz="4" w:space="0" w:color="auto"/>
              <w:right w:val="single" w:sz="4" w:space="0" w:color="auto"/>
            </w:tcBorders>
            <w:hideMark/>
          </w:tcPr>
          <w:p w14:paraId="5B6854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2,852,895.76</w:t>
            </w:r>
          </w:p>
        </w:tc>
      </w:tr>
      <w:tr w:rsidR="00EA449F" w:rsidRPr="008261EB" w14:paraId="598EC3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1533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w:t>
            </w:r>
          </w:p>
        </w:tc>
        <w:tc>
          <w:tcPr>
            <w:tcW w:w="3126" w:type="dxa"/>
            <w:tcBorders>
              <w:top w:val="single" w:sz="4" w:space="0" w:color="auto"/>
              <w:left w:val="single" w:sz="4" w:space="0" w:color="auto"/>
              <w:bottom w:val="single" w:sz="4" w:space="0" w:color="auto"/>
              <w:right w:val="single" w:sz="4" w:space="0" w:color="auto"/>
            </w:tcBorders>
            <w:hideMark/>
          </w:tcPr>
          <w:p w14:paraId="3C73B8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474,198.90</w:t>
            </w:r>
          </w:p>
        </w:tc>
        <w:tc>
          <w:tcPr>
            <w:tcW w:w="3126" w:type="dxa"/>
            <w:tcBorders>
              <w:top w:val="single" w:sz="4" w:space="0" w:color="auto"/>
              <w:left w:val="single" w:sz="4" w:space="0" w:color="auto"/>
              <w:bottom w:val="single" w:sz="4" w:space="0" w:color="auto"/>
              <w:right w:val="single" w:sz="4" w:space="0" w:color="auto"/>
            </w:tcBorders>
            <w:hideMark/>
          </w:tcPr>
          <w:p w14:paraId="3E6C3D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2,852,882.01</w:t>
            </w:r>
          </w:p>
        </w:tc>
      </w:tr>
      <w:tr w:rsidR="00EA449F" w:rsidRPr="008261EB" w14:paraId="56B3A7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FA21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w:t>
            </w:r>
          </w:p>
        </w:tc>
        <w:tc>
          <w:tcPr>
            <w:tcW w:w="3126" w:type="dxa"/>
            <w:tcBorders>
              <w:top w:val="single" w:sz="4" w:space="0" w:color="auto"/>
              <w:left w:val="single" w:sz="4" w:space="0" w:color="auto"/>
              <w:bottom w:val="single" w:sz="4" w:space="0" w:color="auto"/>
              <w:right w:val="single" w:sz="4" w:space="0" w:color="auto"/>
            </w:tcBorders>
            <w:hideMark/>
          </w:tcPr>
          <w:p w14:paraId="1AE52F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474,203.84</w:t>
            </w:r>
          </w:p>
        </w:tc>
        <w:tc>
          <w:tcPr>
            <w:tcW w:w="3126" w:type="dxa"/>
            <w:tcBorders>
              <w:top w:val="single" w:sz="4" w:space="0" w:color="auto"/>
              <w:left w:val="single" w:sz="4" w:space="0" w:color="auto"/>
              <w:bottom w:val="single" w:sz="4" w:space="0" w:color="auto"/>
              <w:right w:val="single" w:sz="4" w:space="0" w:color="auto"/>
            </w:tcBorders>
            <w:hideMark/>
          </w:tcPr>
          <w:p w14:paraId="656109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2,852,883.01</w:t>
            </w:r>
          </w:p>
        </w:tc>
      </w:tr>
      <w:tr w:rsidR="00EA449F" w:rsidRPr="008261EB" w14:paraId="2C5164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3D85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w:t>
            </w:r>
          </w:p>
        </w:tc>
        <w:tc>
          <w:tcPr>
            <w:tcW w:w="3126" w:type="dxa"/>
            <w:tcBorders>
              <w:top w:val="single" w:sz="4" w:space="0" w:color="auto"/>
              <w:left w:val="single" w:sz="4" w:space="0" w:color="auto"/>
              <w:bottom w:val="single" w:sz="4" w:space="0" w:color="auto"/>
              <w:right w:val="single" w:sz="4" w:space="0" w:color="auto"/>
            </w:tcBorders>
            <w:hideMark/>
          </w:tcPr>
          <w:p w14:paraId="6437D3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474,212.72</w:t>
            </w:r>
          </w:p>
        </w:tc>
        <w:tc>
          <w:tcPr>
            <w:tcW w:w="3126" w:type="dxa"/>
            <w:tcBorders>
              <w:top w:val="single" w:sz="4" w:space="0" w:color="auto"/>
              <w:left w:val="single" w:sz="4" w:space="0" w:color="auto"/>
              <w:bottom w:val="single" w:sz="4" w:space="0" w:color="auto"/>
              <w:right w:val="single" w:sz="4" w:space="0" w:color="auto"/>
            </w:tcBorders>
            <w:hideMark/>
          </w:tcPr>
          <w:p w14:paraId="4CC13D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2,852,870.01</w:t>
            </w:r>
          </w:p>
        </w:tc>
      </w:tr>
      <w:tr w:rsidR="00EA449F" w:rsidRPr="008261EB" w14:paraId="4B622E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8E8D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w:t>
            </w:r>
          </w:p>
        </w:tc>
        <w:tc>
          <w:tcPr>
            <w:tcW w:w="3126" w:type="dxa"/>
            <w:tcBorders>
              <w:top w:val="single" w:sz="4" w:space="0" w:color="auto"/>
              <w:left w:val="single" w:sz="4" w:space="0" w:color="auto"/>
              <w:bottom w:val="single" w:sz="4" w:space="0" w:color="auto"/>
              <w:right w:val="single" w:sz="4" w:space="0" w:color="auto"/>
            </w:tcBorders>
            <w:hideMark/>
          </w:tcPr>
          <w:p w14:paraId="7CD411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474,231.47</w:t>
            </w:r>
          </w:p>
        </w:tc>
        <w:tc>
          <w:tcPr>
            <w:tcW w:w="3126" w:type="dxa"/>
            <w:tcBorders>
              <w:top w:val="single" w:sz="4" w:space="0" w:color="auto"/>
              <w:left w:val="single" w:sz="4" w:space="0" w:color="auto"/>
              <w:bottom w:val="single" w:sz="4" w:space="0" w:color="auto"/>
              <w:right w:val="single" w:sz="4" w:space="0" w:color="auto"/>
            </w:tcBorders>
            <w:hideMark/>
          </w:tcPr>
          <w:p w14:paraId="6EA858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2,852,861.26</w:t>
            </w:r>
          </w:p>
        </w:tc>
      </w:tr>
      <w:tr w:rsidR="00EA449F" w:rsidRPr="008261EB" w14:paraId="56446F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8D49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w:t>
            </w:r>
          </w:p>
        </w:tc>
        <w:tc>
          <w:tcPr>
            <w:tcW w:w="3126" w:type="dxa"/>
            <w:tcBorders>
              <w:top w:val="single" w:sz="4" w:space="0" w:color="auto"/>
              <w:left w:val="single" w:sz="4" w:space="0" w:color="auto"/>
              <w:bottom w:val="single" w:sz="4" w:space="0" w:color="auto"/>
              <w:right w:val="single" w:sz="4" w:space="0" w:color="auto"/>
            </w:tcBorders>
            <w:hideMark/>
          </w:tcPr>
          <w:p w14:paraId="175981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474,257.12</w:t>
            </w:r>
          </w:p>
        </w:tc>
        <w:tc>
          <w:tcPr>
            <w:tcW w:w="3126" w:type="dxa"/>
            <w:tcBorders>
              <w:top w:val="single" w:sz="4" w:space="0" w:color="auto"/>
              <w:left w:val="single" w:sz="4" w:space="0" w:color="auto"/>
              <w:bottom w:val="single" w:sz="4" w:space="0" w:color="auto"/>
              <w:right w:val="single" w:sz="4" w:space="0" w:color="auto"/>
            </w:tcBorders>
            <w:hideMark/>
          </w:tcPr>
          <w:p w14:paraId="5FD3AA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2,852,858.26</w:t>
            </w:r>
          </w:p>
        </w:tc>
      </w:tr>
      <w:tr w:rsidR="00EA449F" w:rsidRPr="008261EB" w14:paraId="0E8BA9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67D3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w:t>
            </w:r>
          </w:p>
        </w:tc>
        <w:tc>
          <w:tcPr>
            <w:tcW w:w="3126" w:type="dxa"/>
            <w:tcBorders>
              <w:top w:val="single" w:sz="4" w:space="0" w:color="auto"/>
              <w:left w:val="single" w:sz="4" w:space="0" w:color="auto"/>
              <w:bottom w:val="single" w:sz="4" w:space="0" w:color="auto"/>
              <w:right w:val="single" w:sz="4" w:space="0" w:color="auto"/>
            </w:tcBorders>
            <w:hideMark/>
          </w:tcPr>
          <w:p w14:paraId="1C21FF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474,275.90</w:t>
            </w:r>
          </w:p>
        </w:tc>
        <w:tc>
          <w:tcPr>
            <w:tcW w:w="3126" w:type="dxa"/>
            <w:tcBorders>
              <w:top w:val="single" w:sz="4" w:space="0" w:color="auto"/>
              <w:left w:val="single" w:sz="4" w:space="0" w:color="auto"/>
              <w:bottom w:val="single" w:sz="4" w:space="0" w:color="auto"/>
              <w:right w:val="single" w:sz="4" w:space="0" w:color="auto"/>
            </w:tcBorders>
            <w:hideMark/>
          </w:tcPr>
          <w:p w14:paraId="5F4253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2,852,870.01</w:t>
            </w:r>
          </w:p>
        </w:tc>
      </w:tr>
      <w:tr w:rsidR="00EA449F" w:rsidRPr="008261EB" w14:paraId="76453E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ECC1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w:t>
            </w:r>
          </w:p>
        </w:tc>
        <w:tc>
          <w:tcPr>
            <w:tcW w:w="3126" w:type="dxa"/>
            <w:tcBorders>
              <w:top w:val="single" w:sz="4" w:space="0" w:color="auto"/>
              <w:left w:val="single" w:sz="4" w:space="0" w:color="auto"/>
              <w:bottom w:val="single" w:sz="4" w:space="0" w:color="auto"/>
              <w:right w:val="single" w:sz="4" w:space="0" w:color="auto"/>
            </w:tcBorders>
            <w:hideMark/>
          </w:tcPr>
          <w:p w14:paraId="7BD4BD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474,299.59</w:t>
            </w:r>
          </w:p>
        </w:tc>
        <w:tc>
          <w:tcPr>
            <w:tcW w:w="3126" w:type="dxa"/>
            <w:tcBorders>
              <w:top w:val="single" w:sz="4" w:space="0" w:color="auto"/>
              <w:left w:val="single" w:sz="4" w:space="0" w:color="auto"/>
              <w:bottom w:val="single" w:sz="4" w:space="0" w:color="auto"/>
              <w:right w:val="single" w:sz="4" w:space="0" w:color="auto"/>
            </w:tcBorders>
            <w:hideMark/>
          </w:tcPr>
          <w:p w14:paraId="2B79AF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2,852,882.01</w:t>
            </w:r>
          </w:p>
        </w:tc>
      </w:tr>
      <w:tr w:rsidR="00EA449F" w:rsidRPr="008261EB" w14:paraId="4E806B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7713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499</w:t>
            </w:r>
          </w:p>
        </w:tc>
        <w:tc>
          <w:tcPr>
            <w:tcW w:w="3126" w:type="dxa"/>
            <w:tcBorders>
              <w:top w:val="single" w:sz="4" w:space="0" w:color="auto"/>
              <w:left w:val="single" w:sz="4" w:space="0" w:color="auto"/>
              <w:bottom w:val="single" w:sz="4" w:space="0" w:color="auto"/>
              <w:right w:val="single" w:sz="4" w:space="0" w:color="auto"/>
            </w:tcBorders>
            <w:hideMark/>
          </w:tcPr>
          <w:p w14:paraId="48308C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474,322.28</w:t>
            </w:r>
          </w:p>
        </w:tc>
        <w:tc>
          <w:tcPr>
            <w:tcW w:w="3126" w:type="dxa"/>
            <w:tcBorders>
              <w:top w:val="single" w:sz="4" w:space="0" w:color="auto"/>
              <w:left w:val="single" w:sz="4" w:space="0" w:color="auto"/>
              <w:bottom w:val="single" w:sz="4" w:space="0" w:color="auto"/>
              <w:right w:val="single" w:sz="4" w:space="0" w:color="auto"/>
            </w:tcBorders>
            <w:hideMark/>
          </w:tcPr>
          <w:p w14:paraId="099905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2,852,898.76</w:t>
            </w:r>
          </w:p>
        </w:tc>
      </w:tr>
      <w:tr w:rsidR="00EA449F" w:rsidRPr="008261EB" w14:paraId="4A371D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AAF7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500</w:t>
            </w:r>
          </w:p>
        </w:tc>
        <w:tc>
          <w:tcPr>
            <w:tcW w:w="3126" w:type="dxa"/>
            <w:tcBorders>
              <w:top w:val="single" w:sz="4" w:space="0" w:color="auto"/>
              <w:left w:val="single" w:sz="4" w:space="0" w:color="auto"/>
              <w:bottom w:val="single" w:sz="4" w:space="0" w:color="auto"/>
              <w:right w:val="single" w:sz="4" w:space="0" w:color="auto"/>
            </w:tcBorders>
            <w:hideMark/>
          </w:tcPr>
          <w:p w14:paraId="4CE616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474,332.16</w:t>
            </w:r>
          </w:p>
        </w:tc>
        <w:tc>
          <w:tcPr>
            <w:tcW w:w="3126" w:type="dxa"/>
            <w:tcBorders>
              <w:top w:val="single" w:sz="4" w:space="0" w:color="auto"/>
              <w:left w:val="single" w:sz="4" w:space="0" w:color="auto"/>
              <w:bottom w:val="single" w:sz="4" w:space="0" w:color="auto"/>
              <w:right w:val="single" w:sz="4" w:space="0" w:color="auto"/>
            </w:tcBorders>
            <w:hideMark/>
          </w:tcPr>
          <w:p w14:paraId="320022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2,852,917.51</w:t>
            </w:r>
          </w:p>
        </w:tc>
      </w:tr>
      <w:tr w:rsidR="00EA449F" w:rsidRPr="008261EB" w14:paraId="4F4F77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7765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501</w:t>
            </w:r>
          </w:p>
        </w:tc>
        <w:tc>
          <w:tcPr>
            <w:tcW w:w="3126" w:type="dxa"/>
            <w:tcBorders>
              <w:top w:val="single" w:sz="4" w:space="0" w:color="auto"/>
              <w:left w:val="single" w:sz="4" w:space="0" w:color="auto"/>
              <w:bottom w:val="single" w:sz="4" w:space="0" w:color="auto"/>
              <w:right w:val="single" w:sz="4" w:space="0" w:color="auto"/>
            </w:tcBorders>
            <w:hideMark/>
          </w:tcPr>
          <w:p w14:paraId="62884C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474,330.19</w:t>
            </w:r>
          </w:p>
        </w:tc>
        <w:tc>
          <w:tcPr>
            <w:tcW w:w="3126" w:type="dxa"/>
            <w:tcBorders>
              <w:top w:val="single" w:sz="4" w:space="0" w:color="auto"/>
              <w:left w:val="single" w:sz="4" w:space="0" w:color="auto"/>
              <w:bottom w:val="single" w:sz="4" w:space="0" w:color="auto"/>
              <w:right w:val="single" w:sz="4" w:space="0" w:color="auto"/>
            </w:tcBorders>
            <w:hideMark/>
          </w:tcPr>
          <w:p w14:paraId="21DA50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2,852,937.26</w:t>
            </w:r>
          </w:p>
        </w:tc>
      </w:tr>
      <w:tr w:rsidR="00EA449F" w:rsidRPr="008261EB" w14:paraId="72FE9D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A82F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502</w:t>
            </w:r>
          </w:p>
        </w:tc>
        <w:tc>
          <w:tcPr>
            <w:tcW w:w="3126" w:type="dxa"/>
            <w:tcBorders>
              <w:top w:val="single" w:sz="4" w:space="0" w:color="auto"/>
              <w:left w:val="single" w:sz="4" w:space="0" w:color="auto"/>
              <w:bottom w:val="single" w:sz="4" w:space="0" w:color="auto"/>
              <w:right w:val="single" w:sz="4" w:space="0" w:color="auto"/>
            </w:tcBorders>
            <w:hideMark/>
          </w:tcPr>
          <w:p w14:paraId="6D2135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474,325.25</w:t>
            </w:r>
          </w:p>
        </w:tc>
        <w:tc>
          <w:tcPr>
            <w:tcW w:w="3126" w:type="dxa"/>
            <w:tcBorders>
              <w:top w:val="single" w:sz="4" w:space="0" w:color="auto"/>
              <w:left w:val="single" w:sz="4" w:space="0" w:color="auto"/>
              <w:bottom w:val="single" w:sz="4" w:space="0" w:color="auto"/>
              <w:right w:val="single" w:sz="4" w:space="0" w:color="auto"/>
            </w:tcBorders>
            <w:hideMark/>
          </w:tcPr>
          <w:p w14:paraId="2E078E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2,852,959.01</w:t>
            </w:r>
          </w:p>
        </w:tc>
      </w:tr>
      <w:tr w:rsidR="00EA449F" w:rsidRPr="008261EB" w14:paraId="513C00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ED0C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503</w:t>
            </w:r>
          </w:p>
        </w:tc>
        <w:tc>
          <w:tcPr>
            <w:tcW w:w="3126" w:type="dxa"/>
            <w:tcBorders>
              <w:top w:val="single" w:sz="4" w:space="0" w:color="auto"/>
              <w:left w:val="single" w:sz="4" w:space="0" w:color="auto"/>
              <w:bottom w:val="single" w:sz="4" w:space="0" w:color="auto"/>
              <w:right w:val="single" w:sz="4" w:space="0" w:color="auto"/>
            </w:tcBorders>
            <w:hideMark/>
          </w:tcPr>
          <w:p w14:paraId="1D0430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474,310.44</w:t>
            </w:r>
          </w:p>
        </w:tc>
        <w:tc>
          <w:tcPr>
            <w:tcW w:w="3126" w:type="dxa"/>
            <w:tcBorders>
              <w:top w:val="single" w:sz="4" w:space="0" w:color="auto"/>
              <w:left w:val="single" w:sz="4" w:space="0" w:color="auto"/>
              <w:bottom w:val="single" w:sz="4" w:space="0" w:color="auto"/>
              <w:right w:val="single" w:sz="4" w:space="0" w:color="auto"/>
            </w:tcBorders>
            <w:hideMark/>
          </w:tcPr>
          <w:p w14:paraId="44D242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2,852,982.76</w:t>
            </w:r>
          </w:p>
        </w:tc>
      </w:tr>
      <w:tr w:rsidR="00EA449F" w:rsidRPr="008261EB" w14:paraId="336B0A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FB69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504</w:t>
            </w:r>
          </w:p>
        </w:tc>
        <w:tc>
          <w:tcPr>
            <w:tcW w:w="3126" w:type="dxa"/>
            <w:tcBorders>
              <w:top w:val="single" w:sz="4" w:space="0" w:color="auto"/>
              <w:left w:val="single" w:sz="4" w:space="0" w:color="auto"/>
              <w:bottom w:val="single" w:sz="4" w:space="0" w:color="auto"/>
              <w:right w:val="single" w:sz="4" w:space="0" w:color="auto"/>
            </w:tcBorders>
            <w:hideMark/>
          </w:tcPr>
          <w:p w14:paraId="18FD98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474,313.41</w:t>
            </w:r>
          </w:p>
        </w:tc>
        <w:tc>
          <w:tcPr>
            <w:tcW w:w="3126" w:type="dxa"/>
            <w:tcBorders>
              <w:top w:val="single" w:sz="4" w:space="0" w:color="auto"/>
              <w:left w:val="single" w:sz="4" w:space="0" w:color="auto"/>
              <w:bottom w:val="single" w:sz="4" w:space="0" w:color="auto"/>
              <w:right w:val="single" w:sz="4" w:space="0" w:color="auto"/>
            </w:tcBorders>
            <w:hideMark/>
          </w:tcPr>
          <w:p w14:paraId="53CB25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2,852,996.51</w:t>
            </w:r>
          </w:p>
        </w:tc>
      </w:tr>
      <w:tr w:rsidR="00EA449F" w:rsidRPr="008261EB" w14:paraId="379526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8C15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505</w:t>
            </w:r>
          </w:p>
        </w:tc>
        <w:tc>
          <w:tcPr>
            <w:tcW w:w="3126" w:type="dxa"/>
            <w:tcBorders>
              <w:top w:val="single" w:sz="4" w:space="0" w:color="auto"/>
              <w:left w:val="single" w:sz="4" w:space="0" w:color="auto"/>
              <w:bottom w:val="single" w:sz="4" w:space="0" w:color="auto"/>
              <w:right w:val="single" w:sz="4" w:space="0" w:color="auto"/>
            </w:tcBorders>
            <w:hideMark/>
          </w:tcPr>
          <w:p w14:paraId="151354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474,315.38</w:t>
            </w:r>
          </w:p>
        </w:tc>
        <w:tc>
          <w:tcPr>
            <w:tcW w:w="3126" w:type="dxa"/>
            <w:tcBorders>
              <w:top w:val="single" w:sz="4" w:space="0" w:color="auto"/>
              <w:left w:val="single" w:sz="4" w:space="0" w:color="auto"/>
              <w:bottom w:val="single" w:sz="4" w:space="0" w:color="auto"/>
              <w:right w:val="single" w:sz="4" w:space="0" w:color="auto"/>
            </w:tcBorders>
            <w:hideMark/>
          </w:tcPr>
          <w:p w14:paraId="21AAFC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2,853,021.26</w:t>
            </w:r>
          </w:p>
        </w:tc>
      </w:tr>
      <w:tr w:rsidR="00EA449F" w:rsidRPr="008261EB" w14:paraId="235B97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EBBA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506</w:t>
            </w:r>
          </w:p>
        </w:tc>
        <w:tc>
          <w:tcPr>
            <w:tcW w:w="3126" w:type="dxa"/>
            <w:tcBorders>
              <w:top w:val="single" w:sz="4" w:space="0" w:color="auto"/>
              <w:left w:val="single" w:sz="4" w:space="0" w:color="auto"/>
              <w:bottom w:val="single" w:sz="4" w:space="0" w:color="auto"/>
              <w:right w:val="single" w:sz="4" w:space="0" w:color="auto"/>
            </w:tcBorders>
            <w:hideMark/>
          </w:tcPr>
          <w:p w14:paraId="416C3D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474,323.28</w:t>
            </w:r>
          </w:p>
        </w:tc>
        <w:tc>
          <w:tcPr>
            <w:tcW w:w="3126" w:type="dxa"/>
            <w:tcBorders>
              <w:top w:val="single" w:sz="4" w:space="0" w:color="auto"/>
              <w:left w:val="single" w:sz="4" w:space="0" w:color="auto"/>
              <w:bottom w:val="single" w:sz="4" w:space="0" w:color="auto"/>
              <w:right w:val="single" w:sz="4" w:space="0" w:color="auto"/>
            </w:tcBorders>
            <w:hideMark/>
          </w:tcPr>
          <w:p w14:paraId="7087C3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2,853,038.01</w:t>
            </w:r>
          </w:p>
        </w:tc>
      </w:tr>
      <w:tr w:rsidR="00EA449F" w:rsidRPr="008261EB" w14:paraId="6A97CB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CBC9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507</w:t>
            </w:r>
          </w:p>
        </w:tc>
        <w:tc>
          <w:tcPr>
            <w:tcW w:w="3126" w:type="dxa"/>
            <w:tcBorders>
              <w:top w:val="single" w:sz="4" w:space="0" w:color="auto"/>
              <w:left w:val="single" w:sz="4" w:space="0" w:color="auto"/>
              <w:bottom w:val="single" w:sz="4" w:space="0" w:color="auto"/>
              <w:right w:val="single" w:sz="4" w:space="0" w:color="auto"/>
            </w:tcBorders>
            <w:hideMark/>
          </w:tcPr>
          <w:p w14:paraId="23FBE6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474,330.19</w:t>
            </w:r>
          </w:p>
        </w:tc>
        <w:tc>
          <w:tcPr>
            <w:tcW w:w="3126" w:type="dxa"/>
            <w:tcBorders>
              <w:top w:val="single" w:sz="4" w:space="0" w:color="auto"/>
              <w:left w:val="single" w:sz="4" w:space="0" w:color="auto"/>
              <w:bottom w:val="single" w:sz="4" w:space="0" w:color="auto"/>
              <w:right w:val="single" w:sz="4" w:space="0" w:color="auto"/>
            </w:tcBorders>
            <w:hideMark/>
          </w:tcPr>
          <w:p w14:paraId="11C26B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2,853,051.76</w:t>
            </w:r>
          </w:p>
        </w:tc>
      </w:tr>
      <w:tr w:rsidR="00EA449F" w:rsidRPr="008261EB" w14:paraId="25A8D6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58D3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508</w:t>
            </w:r>
          </w:p>
        </w:tc>
        <w:tc>
          <w:tcPr>
            <w:tcW w:w="3126" w:type="dxa"/>
            <w:tcBorders>
              <w:top w:val="single" w:sz="4" w:space="0" w:color="auto"/>
              <w:left w:val="single" w:sz="4" w:space="0" w:color="auto"/>
              <w:bottom w:val="single" w:sz="4" w:space="0" w:color="auto"/>
              <w:right w:val="single" w:sz="4" w:space="0" w:color="auto"/>
            </w:tcBorders>
            <w:hideMark/>
          </w:tcPr>
          <w:p w14:paraId="56B13B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474,329.19</w:t>
            </w:r>
          </w:p>
        </w:tc>
        <w:tc>
          <w:tcPr>
            <w:tcW w:w="3126" w:type="dxa"/>
            <w:tcBorders>
              <w:top w:val="single" w:sz="4" w:space="0" w:color="auto"/>
              <w:left w:val="single" w:sz="4" w:space="0" w:color="auto"/>
              <w:bottom w:val="single" w:sz="4" w:space="0" w:color="auto"/>
              <w:right w:val="single" w:sz="4" w:space="0" w:color="auto"/>
            </w:tcBorders>
            <w:hideMark/>
          </w:tcPr>
          <w:p w14:paraId="684477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2,853,069.51</w:t>
            </w:r>
          </w:p>
        </w:tc>
      </w:tr>
      <w:tr w:rsidR="00EA449F" w:rsidRPr="008261EB" w14:paraId="7150DA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274E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509</w:t>
            </w:r>
          </w:p>
        </w:tc>
        <w:tc>
          <w:tcPr>
            <w:tcW w:w="3126" w:type="dxa"/>
            <w:tcBorders>
              <w:top w:val="single" w:sz="4" w:space="0" w:color="auto"/>
              <w:left w:val="single" w:sz="4" w:space="0" w:color="auto"/>
              <w:bottom w:val="single" w:sz="4" w:space="0" w:color="auto"/>
              <w:right w:val="single" w:sz="4" w:space="0" w:color="auto"/>
            </w:tcBorders>
            <w:hideMark/>
          </w:tcPr>
          <w:p w14:paraId="540D28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474,332.16</w:t>
            </w:r>
          </w:p>
        </w:tc>
        <w:tc>
          <w:tcPr>
            <w:tcW w:w="3126" w:type="dxa"/>
            <w:tcBorders>
              <w:top w:val="single" w:sz="4" w:space="0" w:color="auto"/>
              <w:left w:val="single" w:sz="4" w:space="0" w:color="auto"/>
              <w:bottom w:val="single" w:sz="4" w:space="0" w:color="auto"/>
              <w:right w:val="single" w:sz="4" w:space="0" w:color="auto"/>
            </w:tcBorders>
            <w:hideMark/>
          </w:tcPr>
          <w:p w14:paraId="17DF6C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2,853,088.26</w:t>
            </w:r>
          </w:p>
        </w:tc>
      </w:tr>
      <w:tr w:rsidR="00EA449F" w:rsidRPr="008261EB" w14:paraId="756344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D5E0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510</w:t>
            </w:r>
          </w:p>
        </w:tc>
        <w:tc>
          <w:tcPr>
            <w:tcW w:w="3126" w:type="dxa"/>
            <w:tcBorders>
              <w:top w:val="single" w:sz="4" w:space="0" w:color="auto"/>
              <w:left w:val="single" w:sz="4" w:space="0" w:color="auto"/>
              <w:bottom w:val="single" w:sz="4" w:space="0" w:color="auto"/>
              <w:right w:val="single" w:sz="4" w:space="0" w:color="auto"/>
            </w:tcBorders>
            <w:hideMark/>
          </w:tcPr>
          <w:p w14:paraId="39012A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474,337.10</w:t>
            </w:r>
          </w:p>
        </w:tc>
        <w:tc>
          <w:tcPr>
            <w:tcW w:w="3126" w:type="dxa"/>
            <w:tcBorders>
              <w:top w:val="single" w:sz="4" w:space="0" w:color="auto"/>
              <w:left w:val="single" w:sz="4" w:space="0" w:color="auto"/>
              <w:bottom w:val="single" w:sz="4" w:space="0" w:color="auto"/>
              <w:right w:val="single" w:sz="4" w:space="0" w:color="auto"/>
            </w:tcBorders>
            <w:hideMark/>
          </w:tcPr>
          <w:p w14:paraId="7CC6E5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2,853,105.01</w:t>
            </w:r>
          </w:p>
        </w:tc>
      </w:tr>
      <w:tr w:rsidR="00EA449F" w:rsidRPr="008261EB" w14:paraId="1345F7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5AD4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511</w:t>
            </w:r>
          </w:p>
        </w:tc>
        <w:tc>
          <w:tcPr>
            <w:tcW w:w="3126" w:type="dxa"/>
            <w:tcBorders>
              <w:top w:val="single" w:sz="4" w:space="0" w:color="auto"/>
              <w:left w:val="single" w:sz="4" w:space="0" w:color="auto"/>
              <w:bottom w:val="single" w:sz="4" w:space="0" w:color="auto"/>
              <w:right w:val="single" w:sz="4" w:space="0" w:color="auto"/>
            </w:tcBorders>
            <w:hideMark/>
          </w:tcPr>
          <w:p w14:paraId="43A2F1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474,332.16</w:t>
            </w:r>
          </w:p>
        </w:tc>
        <w:tc>
          <w:tcPr>
            <w:tcW w:w="3126" w:type="dxa"/>
            <w:tcBorders>
              <w:top w:val="single" w:sz="4" w:space="0" w:color="auto"/>
              <w:left w:val="single" w:sz="4" w:space="0" w:color="auto"/>
              <w:bottom w:val="single" w:sz="4" w:space="0" w:color="auto"/>
              <w:right w:val="single" w:sz="4" w:space="0" w:color="auto"/>
            </w:tcBorders>
            <w:hideMark/>
          </w:tcPr>
          <w:p w14:paraId="5D25EE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2,853,119.76</w:t>
            </w:r>
          </w:p>
        </w:tc>
      </w:tr>
      <w:tr w:rsidR="00EA449F" w:rsidRPr="008261EB" w14:paraId="05DDF57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45EC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512</w:t>
            </w:r>
          </w:p>
        </w:tc>
        <w:tc>
          <w:tcPr>
            <w:tcW w:w="3126" w:type="dxa"/>
            <w:tcBorders>
              <w:top w:val="single" w:sz="4" w:space="0" w:color="auto"/>
              <w:left w:val="single" w:sz="4" w:space="0" w:color="auto"/>
              <w:bottom w:val="single" w:sz="4" w:space="0" w:color="auto"/>
              <w:right w:val="single" w:sz="4" w:space="0" w:color="auto"/>
            </w:tcBorders>
            <w:hideMark/>
          </w:tcPr>
          <w:p w14:paraId="5B9B93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474,332.16</w:t>
            </w:r>
          </w:p>
        </w:tc>
        <w:tc>
          <w:tcPr>
            <w:tcW w:w="3126" w:type="dxa"/>
            <w:tcBorders>
              <w:top w:val="single" w:sz="4" w:space="0" w:color="auto"/>
              <w:left w:val="single" w:sz="4" w:space="0" w:color="auto"/>
              <w:bottom w:val="single" w:sz="4" w:space="0" w:color="auto"/>
              <w:right w:val="single" w:sz="4" w:space="0" w:color="auto"/>
            </w:tcBorders>
            <w:hideMark/>
          </w:tcPr>
          <w:p w14:paraId="7A6814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2,853,140.51</w:t>
            </w:r>
          </w:p>
        </w:tc>
      </w:tr>
      <w:tr w:rsidR="00EA449F" w:rsidRPr="008261EB" w14:paraId="38DCB1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1E36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513</w:t>
            </w:r>
          </w:p>
        </w:tc>
        <w:tc>
          <w:tcPr>
            <w:tcW w:w="3126" w:type="dxa"/>
            <w:tcBorders>
              <w:top w:val="single" w:sz="4" w:space="0" w:color="auto"/>
              <w:left w:val="single" w:sz="4" w:space="0" w:color="auto"/>
              <w:bottom w:val="single" w:sz="4" w:space="0" w:color="auto"/>
              <w:right w:val="single" w:sz="4" w:space="0" w:color="auto"/>
            </w:tcBorders>
            <w:hideMark/>
          </w:tcPr>
          <w:p w14:paraId="350DC6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474,334.13</w:t>
            </w:r>
          </w:p>
        </w:tc>
        <w:tc>
          <w:tcPr>
            <w:tcW w:w="3126" w:type="dxa"/>
            <w:tcBorders>
              <w:top w:val="single" w:sz="4" w:space="0" w:color="auto"/>
              <w:left w:val="single" w:sz="4" w:space="0" w:color="auto"/>
              <w:bottom w:val="single" w:sz="4" w:space="0" w:color="auto"/>
              <w:right w:val="single" w:sz="4" w:space="0" w:color="auto"/>
            </w:tcBorders>
            <w:hideMark/>
          </w:tcPr>
          <w:p w14:paraId="6C8EAF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2,853,162.26</w:t>
            </w:r>
          </w:p>
        </w:tc>
      </w:tr>
      <w:tr w:rsidR="00EA449F" w:rsidRPr="008261EB" w14:paraId="431A7E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9FAE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514</w:t>
            </w:r>
          </w:p>
        </w:tc>
        <w:tc>
          <w:tcPr>
            <w:tcW w:w="3126" w:type="dxa"/>
            <w:tcBorders>
              <w:top w:val="single" w:sz="4" w:space="0" w:color="auto"/>
              <w:left w:val="single" w:sz="4" w:space="0" w:color="auto"/>
              <w:bottom w:val="single" w:sz="4" w:space="0" w:color="auto"/>
              <w:right w:val="single" w:sz="4" w:space="0" w:color="auto"/>
            </w:tcBorders>
            <w:hideMark/>
          </w:tcPr>
          <w:p w14:paraId="59FCB1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474,342.04</w:t>
            </w:r>
          </w:p>
        </w:tc>
        <w:tc>
          <w:tcPr>
            <w:tcW w:w="3126" w:type="dxa"/>
            <w:tcBorders>
              <w:top w:val="single" w:sz="4" w:space="0" w:color="auto"/>
              <w:left w:val="single" w:sz="4" w:space="0" w:color="auto"/>
              <w:bottom w:val="single" w:sz="4" w:space="0" w:color="auto"/>
              <w:right w:val="single" w:sz="4" w:space="0" w:color="auto"/>
            </w:tcBorders>
            <w:hideMark/>
          </w:tcPr>
          <w:p w14:paraId="4E44DE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2,853,171.26</w:t>
            </w:r>
          </w:p>
        </w:tc>
      </w:tr>
      <w:tr w:rsidR="00EA449F" w:rsidRPr="008261EB" w14:paraId="32765B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6350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515</w:t>
            </w:r>
          </w:p>
        </w:tc>
        <w:tc>
          <w:tcPr>
            <w:tcW w:w="3126" w:type="dxa"/>
            <w:tcBorders>
              <w:top w:val="single" w:sz="4" w:space="0" w:color="auto"/>
              <w:left w:val="single" w:sz="4" w:space="0" w:color="auto"/>
              <w:bottom w:val="single" w:sz="4" w:space="0" w:color="auto"/>
              <w:right w:val="single" w:sz="4" w:space="0" w:color="auto"/>
            </w:tcBorders>
            <w:hideMark/>
          </w:tcPr>
          <w:p w14:paraId="7F22A7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474,345.97</w:t>
            </w:r>
          </w:p>
        </w:tc>
        <w:tc>
          <w:tcPr>
            <w:tcW w:w="3126" w:type="dxa"/>
            <w:tcBorders>
              <w:top w:val="single" w:sz="4" w:space="0" w:color="auto"/>
              <w:left w:val="single" w:sz="4" w:space="0" w:color="auto"/>
              <w:bottom w:val="single" w:sz="4" w:space="0" w:color="auto"/>
              <w:right w:val="single" w:sz="4" w:space="0" w:color="auto"/>
            </w:tcBorders>
            <w:hideMark/>
          </w:tcPr>
          <w:p w14:paraId="6F8092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2,853,192.75</w:t>
            </w:r>
          </w:p>
        </w:tc>
      </w:tr>
      <w:tr w:rsidR="00EA449F" w:rsidRPr="008261EB" w14:paraId="20B58E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A1A3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516</w:t>
            </w:r>
          </w:p>
        </w:tc>
        <w:tc>
          <w:tcPr>
            <w:tcW w:w="3126" w:type="dxa"/>
            <w:tcBorders>
              <w:top w:val="single" w:sz="4" w:space="0" w:color="auto"/>
              <w:left w:val="single" w:sz="4" w:space="0" w:color="auto"/>
              <w:bottom w:val="single" w:sz="4" w:space="0" w:color="auto"/>
              <w:right w:val="single" w:sz="4" w:space="0" w:color="auto"/>
            </w:tcBorders>
            <w:hideMark/>
          </w:tcPr>
          <w:p w14:paraId="310884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474,357.82</w:t>
            </w:r>
          </w:p>
        </w:tc>
        <w:tc>
          <w:tcPr>
            <w:tcW w:w="3126" w:type="dxa"/>
            <w:tcBorders>
              <w:top w:val="single" w:sz="4" w:space="0" w:color="auto"/>
              <w:left w:val="single" w:sz="4" w:space="0" w:color="auto"/>
              <w:bottom w:val="single" w:sz="4" w:space="0" w:color="auto"/>
              <w:right w:val="single" w:sz="4" w:space="0" w:color="auto"/>
            </w:tcBorders>
            <w:hideMark/>
          </w:tcPr>
          <w:p w14:paraId="2ECD9A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2,853,217.50</w:t>
            </w:r>
          </w:p>
        </w:tc>
      </w:tr>
      <w:tr w:rsidR="00EA449F" w:rsidRPr="008261EB" w14:paraId="12CEA9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3ACD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517</w:t>
            </w:r>
          </w:p>
        </w:tc>
        <w:tc>
          <w:tcPr>
            <w:tcW w:w="3126" w:type="dxa"/>
            <w:tcBorders>
              <w:top w:val="single" w:sz="4" w:space="0" w:color="auto"/>
              <w:left w:val="single" w:sz="4" w:space="0" w:color="auto"/>
              <w:bottom w:val="single" w:sz="4" w:space="0" w:color="auto"/>
              <w:right w:val="single" w:sz="4" w:space="0" w:color="auto"/>
            </w:tcBorders>
            <w:hideMark/>
          </w:tcPr>
          <w:p w14:paraId="1AF9AD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474,360.79</w:t>
            </w:r>
          </w:p>
        </w:tc>
        <w:tc>
          <w:tcPr>
            <w:tcW w:w="3126" w:type="dxa"/>
            <w:tcBorders>
              <w:top w:val="single" w:sz="4" w:space="0" w:color="auto"/>
              <w:left w:val="single" w:sz="4" w:space="0" w:color="auto"/>
              <w:bottom w:val="single" w:sz="4" w:space="0" w:color="auto"/>
              <w:right w:val="single" w:sz="4" w:space="0" w:color="auto"/>
            </w:tcBorders>
            <w:hideMark/>
          </w:tcPr>
          <w:p w14:paraId="778DB7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2,853,231.25</w:t>
            </w:r>
          </w:p>
        </w:tc>
      </w:tr>
      <w:tr w:rsidR="00EA449F" w:rsidRPr="008261EB" w14:paraId="248243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55C7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518</w:t>
            </w:r>
          </w:p>
        </w:tc>
        <w:tc>
          <w:tcPr>
            <w:tcW w:w="3126" w:type="dxa"/>
            <w:tcBorders>
              <w:top w:val="single" w:sz="4" w:space="0" w:color="auto"/>
              <w:left w:val="single" w:sz="4" w:space="0" w:color="auto"/>
              <w:bottom w:val="single" w:sz="4" w:space="0" w:color="auto"/>
              <w:right w:val="single" w:sz="4" w:space="0" w:color="auto"/>
            </w:tcBorders>
            <w:hideMark/>
          </w:tcPr>
          <w:p w14:paraId="7ECC22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474,366.69</w:t>
            </w:r>
          </w:p>
        </w:tc>
        <w:tc>
          <w:tcPr>
            <w:tcW w:w="3126" w:type="dxa"/>
            <w:tcBorders>
              <w:top w:val="single" w:sz="4" w:space="0" w:color="auto"/>
              <w:left w:val="single" w:sz="4" w:space="0" w:color="auto"/>
              <w:bottom w:val="single" w:sz="4" w:space="0" w:color="auto"/>
              <w:right w:val="single" w:sz="4" w:space="0" w:color="auto"/>
            </w:tcBorders>
            <w:hideMark/>
          </w:tcPr>
          <w:p w14:paraId="785D0B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2,853,254.00</w:t>
            </w:r>
          </w:p>
        </w:tc>
      </w:tr>
      <w:tr w:rsidR="00EA449F" w:rsidRPr="008261EB" w14:paraId="6E2271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55AF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w:t>
            </w:r>
          </w:p>
        </w:tc>
        <w:tc>
          <w:tcPr>
            <w:tcW w:w="3126" w:type="dxa"/>
            <w:tcBorders>
              <w:top w:val="single" w:sz="4" w:space="0" w:color="auto"/>
              <w:left w:val="single" w:sz="4" w:space="0" w:color="auto"/>
              <w:bottom w:val="single" w:sz="4" w:space="0" w:color="auto"/>
              <w:right w:val="single" w:sz="4" w:space="0" w:color="auto"/>
            </w:tcBorders>
            <w:hideMark/>
          </w:tcPr>
          <w:p w14:paraId="563278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474,361.76</w:t>
            </w:r>
          </w:p>
        </w:tc>
        <w:tc>
          <w:tcPr>
            <w:tcW w:w="3126" w:type="dxa"/>
            <w:tcBorders>
              <w:top w:val="single" w:sz="4" w:space="0" w:color="auto"/>
              <w:left w:val="single" w:sz="4" w:space="0" w:color="auto"/>
              <w:bottom w:val="single" w:sz="4" w:space="0" w:color="auto"/>
              <w:right w:val="single" w:sz="4" w:space="0" w:color="auto"/>
            </w:tcBorders>
            <w:hideMark/>
          </w:tcPr>
          <w:p w14:paraId="693695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2,853,287.50</w:t>
            </w:r>
          </w:p>
        </w:tc>
      </w:tr>
      <w:tr w:rsidR="00EA449F" w:rsidRPr="008261EB" w14:paraId="659B47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58C6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w:t>
            </w:r>
          </w:p>
        </w:tc>
        <w:tc>
          <w:tcPr>
            <w:tcW w:w="3126" w:type="dxa"/>
            <w:tcBorders>
              <w:top w:val="single" w:sz="4" w:space="0" w:color="auto"/>
              <w:left w:val="single" w:sz="4" w:space="0" w:color="auto"/>
              <w:bottom w:val="single" w:sz="4" w:space="0" w:color="auto"/>
              <w:right w:val="single" w:sz="4" w:space="0" w:color="auto"/>
            </w:tcBorders>
            <w:hideMark/>
          </w:tcPr>
          <w:p w14:paraId="7ACEE1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474,357.82</w:t>
            </w:r>
          </w:p>
        </w:tc>
        <w:tc>
          <w:tcPr>
            <w:tcW w:w="3126" w:type="dxa"/>
            <w:tcBorders>
              <w:top w:val="single" w:sz="4" w:space="0" w:color="auto"/>
              <w:left w:val="single" w:sz="4" w:space="0" w:color="auto"/>
              <w:bottom w:val="single" w:sz="4" w:space="0" w:color="auto"/>
              <w:right w:val="single" w:sz="4" w:space="0" w:color="auto"/>
            </w:tcBorders>
            <w:hideMark/>
          </w:tcPr>
          <w:p w14:paraId="6DB220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2,853,302.50</w:t>
            </w:r>
          </w:p>
        </w:tc>
      </w:tr>
      <w:tr w:rsidR="00EA449F" w:rsidRPr="008261EB" w14:paraId="6186191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09AF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w:t>
            </w:r>
          </w:p>
        </w:tc>
        <w:tc>
          <w:tcPr>
            <w:tcW w:w="3126" w:type="dxa"/>
            <w:tcBorders>
              <w:top w:val="single" w:sz="4" w:space="0" w:color="auto"/>
              <w:left w:val="single" w:sz="4" w:space="0" w:color="auto"/>
              <w:bottom w:val="single" w:sz="4" w:space="0" w:color="auto"/>
              <w:right w:val="single" w:sz="4" w:space="0" w:color="auto"/>
            </w:tcBorders>
            <w:hideMark/>
          </w:tcPr>
          <w:p w14:paraId="3BA948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474,342.04</w:t>
            </w:r>
          </w:p>
        </w:tc>
        <w:tc>
          <w:tcPr>
            <w:tcW w:w="3126" w:type="dxa"/>
            <w:tcBorders>
              <w:top w:val="single" w:sz="4" w:space="0" w:color="auto"/>
              <w:left w:val="single" w:sz="4" w:space="0" w:color="auto"/>
              <w:bottom w:val="single" w:sz="4" w:space="0" w:color="auto"/>
              <w:right w:val="single" w:sz="4" w:space="0" w:color="auto"/>
            </w:tcBorders>
            <w:hideMark/>
          </w:tcPr>
          <w:p w14:paraId="68495D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2,853,321.25</w:t>
            </w:r>
          </w:p>
        </w:tc>
      </w:tr>
      <w:tr w:rsidR="00EA449F" w:rsidRPr="008261EB" w14:paraId="0A4DE5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7E90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w:t>
            </w:r>
          </w:p>
        </w:tc>
        <w:tc>
          <w:tcPr>
            <w:tcW w:w="3126" w:type="dxa"/>
            <w:tcBorders>
              <w:top w:val="single" w:sz="4" w:space="0" w:color="auto"/>
              <w:left w:val="single" w:sz="4" w:space="0" w:color="auto"/>
              <w:bottom w:val="single" w:sz="4" w:space="0" w:color="auto"/>
              <w:right w:val="single" w:sz="4" w:space="0" w:color="auto"/>
            </w:tcBorders>
            <w:hideMark/>
          </w:tcPr>
          <w:p w14:paraId="426F01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474,332.16</w:t>
            </w:r>
          </w:p>
        </w:tc>
        <w:tc>
          <w:tcPr>
            <w:tcW w:w="3126" w:type="dxa"/>
            <w:tcBorders>
              <w:top w:val="single" w:sz="4" w:space="0" w:color="auto"/>
              <w:left w:val="single" w:sz="4" w:space="0" w:color="auto"/>
              <w:bottom w:val="single" w:sz="4" w:space="0" w:color="auto"/>
              <w:right w:val="single" w:sz="4" w:space="0" w:color="auto"/>
            </w:tcBorders>
            <w:hideMark/>
          </w:tcPr>
          <w:p w14:paraId="37A685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2,853,324.25</w:t>
            </w:r>
          </w:p>
        </w:tc>
      </w:tr>
      <w:tr w:rsidR="00EA449F" w:rsidRPr="008261EB" w14:paraId="2CA3BF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62C2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w:t>
            </w:r>
          </w:p>
        </w:tc>
        <w:tc>
          <w:tcPr>
            <w:tcW w:w="3126" w:type="dxa"/>
            <w:tcBorders>
              <w:top w:val="single" w:sz="4" w:space="0" w:color="auto"/>
              <w:left w:val="single" w:sz="4" w:space="0" w:color="auto"/>
              <w:bottom w:val="single" w:sz="4" w:space="0" w:color="auto"/>
              <w:right w:val="single" w:sz="4" w:space="0" w:color="auto"/>
            </w:tcBorders>
            <w:hideMark/>
          </w:tcPr>
          <w:p w14:paraId="0CCD32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474,319.32</w:t>
            </w:r>
          </w:p>
        </w:tc>
        <w:tc>
          <w:tcPr>
            <w:tcW w:w="3126" w:type="dxa"/>
            <w:tcBorders>
              <w:top w:val="single" w:sz="4" w:space="0" w:color="auto"/>
              <w:left w:val="single" w:sz="4" w:space="0" w:color="auto"/>
              <w:bottom w:val="single" w:sz="4" w:space="0" w:color="auto"/>
              <w:right w:val="single" w:sz="4" w:space="0" w:color="auto"/>
            </w:tcBorders>
            <w:hideMark/>
          </w:tcPr>
          <w:p w14:paraId="371145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2,853,325.00</w:t>
            </w:r>
          </w:p>
        </w:tc>
      </w:tr>
      <w:tr w:rsidR="00EA449F" w:rsidRPr="008261EB" w14:paraId="7E4C9D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F0AB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w:t>
            </w:r>
          </w:p>
        </w:tc>
        <w:tc>
          <w:tcPr>
            <w:tcW w:w="3126" w:type="dxa"/>
            <w:tcBorders>
              <w:top w:val="single" w:sz="4" w:space="0" w:color="auto"/>
              <w:left w:val="single" w:sz="4" w:space="0" w:color="auto"/>
              <w:bottom w:val="single" w:sz="4" w:space="0" w:color="auto"/>
              <w:right w:val="single" w:sz="4" w:space="0" w:color="auto"/>
            </w:tcBorders>
            <w:hideMark/>
          </w:tcPr>
          <w:p w14:paraId="4BF3E6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474,303.54</w:t>
            </w:r>
          </w:p>
        </w:tc>
        <w:tc>
          <w:tcPr>
            <w:tcW w:w="3126" w:type="dxa"/>
            <w:tcBorders>
              <w:top w:val="single" w:sz="4" w:space="0" w:color="auto"/>
              <w:left w:val="single" w:sz="4" w:space="0" w:color="auto"/>
              <w:bottom w:val="single" w:sz="4" w:space="0" w:color="auto"/>
              <w:right w:val="single" w:sz="4" w:space="0" w:color="auto"/>
            </w:tcBorders>
            <w:hideMark/>
          </w:tcPr>
          <w:p w14:paraId="66DE6E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2,853,339.00</w:t>
            </w:r>
          </w:p>
        </w:tc>
      </w:tr>
      <w:tr w:rsidR="00EA449F" w:rsidRPr="008261EB" w14:paraId="715372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456B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w:t>
            </w:r>
          </w:p>
        </w:tc>
        <w:tc>
          <w:tcPr>
            <w:tcW w:w="3126" w:type="dxa"/>
            <w:tcBorders>
              <w:top w:val="single" w:sz="4" w:space="0" w:color="auto"/>
              <w:left w:val="single" w:sz="4" w:space="0" w:color="auto"/>
              <w:bottom w:val="single" w:sz="4" w:space="0" w:color="auto"/>
              <w:right w:val="single" w:sz="4" w:space="0" w:color="auto"/>
            </w:tcBorders>
            <w:hideMark/>
          </w:tcPr>
          <w:p w14:paraId="6E49B8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474,294.66</w:t>
            </w:r>
          </w:p>
        </w:tc>
        <w:tc>
          <w:tcPr>
            <w:tcW w:w="3126" w:type="dxa"/>
            <w:tcBorders>
              <w:top w:val="single" w:sz="4" w:space="0" w:color="auto"/>
              <w:left w:val="single" w:sz="4" w:space="0" w:color="auto"/>
              <w:bottom w:val="single" w:sz="4" w:space="0" w:color="auto"/>
              <w:right w:val="single" w:sz="4" w:space="0" w:color="auto"/>
            </w:tcBorders>
            <w:hideMark/>
          </w:tcPr>
          <w:p w14:paraId="1D30B9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2,853,354.75</w:t>
            </w:r>
          </w:p>
        </w:tc>
      </w:tr>
      <w:tr w:rsidR="00EA449F" w:rsidRPr="008261EB" w14:paraId="0A5A3E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6965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526</w:t>
            </w:r>
          </w:p>
        </w:tc>
        <w:tc>
          <w:tcPr>
            <w:tcW w:w="3126" w:type="dxa"/>
            <w:tcBorders>
              <w:top w:val="single" w:sz="4" w:space="0" w:color="auto"/>
              <w:left w:val="single" w:sz="4" w:space="0" w:color="auto"/>
              <w:bottom w:val="single" w:sz="4" w:space="0" w:color="auto"/>
              <w:right w:val="single" w:sz="4" w:space="0" w:color="auto"/>
            </w:tcBorders>
            <w:hideMark/>
          </w:tcPr>
          <w:p w14:paraId="4B638B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474,299.60</w:t>
            </w:r>
          </w:p>
        </w:tc>
        <w:tc>
          <w:tcPr>
            <w:tcW w:w="3126" w:type="dxa"/>
            <w:tcBorders>
              <w:top w:val="single" w:sz="4" w:space="0" w:color="auto"/>
              <w:left w:val="single" w:sz="4" w:space="0" w:color="auto"/>
              <w:bottom w:val="single" w:sz="4" w:space="0" w:color="auto"/>
              <w:right w:val="single" w:sz="4" w:space="0" w:color="auto"/>
            </w:tcBorders>
            <w:hideMark/>
          </w:tcPr>
          <w:p w14:paraId="44F1C6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2,853,376.50</w:t>
            </w:r>
          </w:p>
        </w:tc>
      </w:tr>
      <w:tr w:rsidR="00EA449F" w:rsidRPr="008261EB" w14:paraId="3C9234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0C43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527</w:t>
            </w:r>
          </w:p>
        </w:tc>
        <w:tc>
          <w:tcPr>
            <w:tcW w:w="3126" w:type="dxa"/>
            <w:tcBorders>
              <w:top w:val="single" w:sz="4" w:space="0" w:color="auto"/>
              <w:left w:val="single" w:sz="4" w:space="0" w:color="auto"/>
              <w:bottom w:val="single" w:sz="4" w:space="0" w:color="auto"/>
              <w:right w:val="single" w:sz="4" w:space="0" w:color="auto"/>
            </w:tcBorders>
            <w:hideMark/>
          </w:tcPr>
          <w:p w14:paraId="488A6F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474,308.48</w:t>
            </w:r>
          </w:p>
        </w:tc>
        <w:tc>
          <w:tcPr>
            <w:tcW w:w="3126" w:type="dxa"/>
            <w:tcBorders>
              <w:top w:val="single" w:sz="4" w:space="0" w:color="auto"/>
              <w:left w:val="single" w:sz="4" w:space="0" w:color="auto"/>
              <w:bottom w:val="single" w:sz="4" w:space="0" w:color="auto"/>
              <w:right w:val="single" w:sz="4" w:space="0" w:color="auto"/>
            </w:tcBorders>
            <w:hideMark/>
          </w:tcPr>
          <w:p w14:paraId="01F55A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2,853,385.25</w:t>
            </w:r>
          </w:p>
        </w:tc>
      </w:tr>
      <w:tr w:rsidR="00EA449F" w:rsidRPr="008261EB" w14:paraId="2EC565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FD10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528</w:t>
            </w:r>
          </w:p>
        </w:tc>
        <w:tc>
          <w:tcPr>
            <w:tcW w:w="3126" w:type="dxa"/>
            <w:tcBorders>
              <w:top w:val="single" w:sz="4" w:space="0" w:color="auto"/>
              <w:left w:val="single" w:sz="4" w:space="0" w:color="auto"/>
              <w:bottom w:val="single" w:sz="4" w:space="0" w:color="auto"/>
              <w:right w:val="single" w:sz="4" w:space="0" w:color="auto"/>
            </w:tcBorders>
            <w:hideMark/>
          </w:tcPr>
          <w:p w14:paraId="3A6801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474,311.45</w:t>
            </w:r>
          </w:p>
        </w:tc>
        <w:tc>
          <w:tcPr>
            <w:tcW w:w="3126" w:type="dxa"/>
            <w:tcBorders>
              <w:top w:val="single" w:sz="4" w:space="0" w:color="auto"/>
              <w:left w:val="single" w:sz="4" w:space="0" w:color="auto"/>
              <w:bottom w:val="single" w:sz="4" w:space="0" w:color="auto"/>
              <w:right w:val="single" w:sz="4" w:space="0" w:color="auto"/>
            </w:tcBorders>
            <w:hideMark/>
          </w:tcPr>
          <w:p w14:paraId="430841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2,853,402.00</w:t>
            </w:r>
          </w:p>
        </w:tc>
      </w:tr>
      <w:tr w:rsidR="00EA449F" w:rsidRPr="008261EB" w14:paraId="3066FF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CB1A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529</w:t>
            </w:r>
          </w:p>
        </w:tc>
        <w:tc>
          <w:tcPr>
            <w:tcW w:w="3126" w:type="dxa"/>
            <w:tcBorders>
              <w:top w:val="single" w:sz="4" w:space="0" w:color="auto"/>
              <w:left w:val="single" w:sz="4" w:space="0" w:color="auto"/>
              <w:bottom w:val="single" w:sz="4" w:space="0" w:color="auto"/>
              <w:right w:val="single" w:sz="4" w:space="0" w:color="auto"/>
            </w:tcBorders>
            <w:hideMark/>
          </w:tcPr>
          <w:p w14:paraId="3BD1F0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474,310.45</w:t>
            </w:r>
          </w:p>
        </w:tc>
        <w:tc>
          <w:tcPr>
            <w:tcW w:w="3126" w:type="dxa"/>
            <w:tcBorders>
              <w:top w:val="single" w:sz="4" w:space="0" w:color="auto"/>
              <w:left w:val="single" w:sz="4" w:space="0" w:color="auto"/>
              <w:bottom w:val="single" w:sz="4" w:space="0" w:color="auto"/>
              <w:right w:val="single" w:sz="4" w:space="0" w:color="auto"/>
            </w:tcBorders>
            <w:hideMark/>
          </w:tcPr>
          <w:p w14:paraId="000A90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2,853,416.00</w:t>
            </w:r>
          </w:p>
        </w:tc>
      </w:tr>
      <w:tr w:rsidR="00EA449F" w:rsidRPr="008261EB" w14:paraId="27E3F3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5A75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530</w:t>
            </w:r>
          </w:p>
        </w:tc>
        <w:tc>
          <w:tcPr>
            <w:tcW w:w="3126" w:type="dxa"/>
            <w:tcBorders>
              <w:top w:val="single" w:sz="4" w:space="0" w:color="auto"/>
              <w:left w:val="single" w:sz="4" w:space="0" w:color="auto"/>
              <w:bottom w:val="single" w:sz="4" w:space="0" w:color="auto"/>
              <w:right w:val="single" w:sz="4" w:space="0" w:color="auto"/>
            </w:tcBorders>
            <w:hideMark/>
          </w:tcPr>
          <w:p w14:paraId="7B5C27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474,289.73</w:t>
            </w:r>
          </w:p>
        </w:tc>
        <w:tc>
          <w:tcPr>
            <w:tcW w:w="3126" w:type="dxa"/>
            <w:tcBorders>
              <w:top w:val="single" w:sz="4" w:space="0" w:color="auto"/>
              <w:left w:val="single" w:sz="4" w:space="0" w:color="auto"/>
              <w:bottom w:val="single" w:sz="4" w:space="0" w:color="auto"/>
              <w:right w:val="single" w:sz="4" w:space="0" w:color="auto"/>
            </w:tcBorders>
            <w:hideMark/>
          </w:tcPr>
          <w:p w14:paraId="195D35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2,853,417.00</w:t>
            </w:r>
          </w:p>
        </w:tc>
      </w:tr>
      <w:tr w:rsidR="00EA449F" w:rsidRPr="008261EB" w14:paraId="52EEEE5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F4B2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531</w:t>
            </w:r>
          </w:p>
        </w:tc>
        <w:tc>
          <w:tcPr>
            <w:tcW w:w="3126" w:type="dxa"/>
            <w:tcBorders>
              <w:top w:val="single" w:sz="4" w:space="0" w:color="auto"/>
              <w:left w:val="single" w:sz="4" w:space="0" w:color="auto"/>
              <w:bottom w:val="single" w:sz="4" w:space="0" w:color="auto"/>
              <w:right w:val="single" w:sz="4" w:space="0" w:color="auto"/>
            </w:tcBorders>
            <w:hideMark/>
          </w:tcPr>
          <w:p w14:paraId="3C6EF3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474,278.85</w:t>
            </w:r>
          </w:p>
        </w:tc>
        <w:tc>
          <w:tcPr>
            <w:tcW w:w="3126" w:type="dxa"/>
            <w:tcBorders>
              <w:top w:val="single" w:sz="4" w:space="0" w:color="auto"/>
              <w:left w:val="single" w:sz="4" w:space="0" w:color="auto"/>
              <w:bottom w:val="single" w:sz="4" w:space="0" w:color="auto"/>
              <w:right w:val="single" w:sz="4" w:space="0" w:color="auto"/>
            </w:tcBorders>
            <w:hideMark/>
          </w:tcPr>
          <w:p w14:paraId="077948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2,853,432.75</w:t>
            </w:r>
          </w:p>
        </w:tc>
      </w:tr>
      <w:tr w:rsidR="00EA449F" w:rsidRPr="008261EB" w14:paraId="09BE4C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3AFF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532</w:t>
            </w:r>
          </w:p>
        </w:tc>
        <w:tc>
          <w:tcPr>
            <w:tcW w:w="3126" w:type="dxa"/>
            <w:tcBorders>
              <w:top w:val="single" w:sz="4" w:space="0" w:color="auto"/>
              <w:left w:val="single" w:sz="4" w:space="0" w:color="auto"/>
              <w:bottom w:val="single" w:sz="4" w:space="0" w:color="auto"/>
              <w:right w:val="single" w:sz="4" w:space="0" w:color="auto"/>
            </w:tcBorders>
            <w:hideMark/>
          </w:tcPr>
          <w:p w14:paraId="79681D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474,274.92</w:t>
            </w:r>
          </w:p>
        </w:tc>
        <w:tc>
          <w:tcPr>
            <w:tcW w:w="3126" w:type="dxa"/>
            <w:tcBorders>
              <w:top w:val="single" w:sz="4" w:space="0" w:color="auto"/>
              <w:left w:val="single" w:sz="4" w:space="0" w:color="auto"/>
              <w:bottom w:val="single" w:sz="4" w:space="0" w:color="auto"/>
              <w:right w:val="single" w:sz="4" w:space="0" w:color="auto"/>
            </w:tcBorders>
            <w:hideMark/>
          </w:tcPr>
          <w:p w14:paraId="2A408F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2,853,460.25</w:t>
            </w:r>
          </w:p>
        </w:tc>
      </w:tr>
      <w:tr w:rsidR="00EA449F" w:rsidRPr="008261EB" w14:paraId="50A566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7F5C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533</w:t>
            </w:r>
          </w:p>
        </w:tc>
        <w:tc>
          <w:tcPr>
            <w:tcW w:w="3126" w:type="dxa"/>
            <w:tcBorders>
              <w:top w:val="single" w:sz="4" w:space="0" w:color="auto"/>
              <w:left w:val="single" w:sz="4" w:space="0" w:color="auto"/>
              <w:bottom w:val="single" w:sz="4" w:space="0" w:color="auto"/>
              <w:right w:val="single" w:sz="4" w:space="0" w:color="auto"/>
            </w:tcBorders>
            <w:hideMark/>
          </w:tcPr>
          <w:p w14:paraId="05060E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474,271.95</w:t>
            </w:r>
          </w:p>
        </w:tc>
        <w:tc>
          <w:tcPr>
            <w:tcW w:w="3126" w:type="dxa"/>
            <w:tcBorders>
              <w:top w:val="single" w:sz="4" w:space="0" w:color="auto"/>
              <w:left w:val="single" w:sz="4" w:space="0" w:color="auto"/>
              <w:bottom w:val="single" w:sz="4" w:space="0" w:color="auto"/>
              <w:right w:val="single" w:sz="4" w:space="0" w:color="auto"/>
            </w:tcBorders>
            <w:hideMark/>
          </w:tcPr>
          <w:p w14:paraId="54580A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2,853,481.00</w:t>
            </w:r>
          </w:p>
        </w:tc>
      </w:tr>
      <w:tr w:rsidR="00EA449F" w:rsidRPr="008261EB" w14:paraId="298BC3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62A8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534</w:t>
            </w:r>
          </w:p>
        </w:tc>
        <w:tc>
          <w:tcPr>
            <w:tcW w:w="3126" w:type="dxa"/>
            <w:tcBorders>
              <w:top w:val="single" w:sz="4" w:space="0" w:color="auto"/>
              <w:left w:val="single" w:sz="4" w:space="0" w:color="auto"/>
              <w:bottom w:val="single" w:sz="4" w:space="0" w:color="auto"/>
              <w:right w:val="single" w:sz="4" w:space="0" w:color="auto"/>
            </w:tcBorders>
            <w:hideMark/>
          </w:tcPr>
          <w:p w14:paraId="07D46F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474,269.01</w:t>
            </w:r>
          </w:p>
        </w:tc>
        <w:tc>
          <w:tcPr>
            <w:tcW w:w="3126" w:type="dxa"/>
            <w:tcBorders>
              <w:top w:val="single" w:sz="4" w:space="0" w:color="auto"/>
              <w:left w:val="single" w:sz="4" w:space="0" w:color="auto"/>
              <w:bottom w:val="single" w:sz="4" w:space="0" w:color="auto"/>
              <w:right w:val="single" w:sz="4" w:space="0" w:color="auto"/>
            </w:tcBorders>
            <w:hideMark/>
          </w:tcPr>
          <w:p w14:paraId="7BB353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2,853,490.00</w:t>
            </w:r>
          </w:p>
        </w:tc>
      </w:tr>
      <w:tr w:rsidR="00EA449F" w:rsidRPr="008261EB" w14:paraId="5B708C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DA44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535</w:t>
            </w:r>
          </w:p>
        </w:tc>
        <w:tc>
          <w:tcPr>
            <w:tcW w:w="3126" w:type="dxa"/>
            <w:tcBorders>
              <w:top w:val="single" w:sz="4" w:space="0" w:color="auto"/>
              <w:left w:val="single" w:sz="4" w:space="0" w:color="auto"/>
              <w:bottom w:val="single" w:sz="4" w:space="0" w:color="auto"/>
              <w:right w:val="single" w:sz="4" w:space="0" w:color="auto"/>
            </w:tcBorders>
            <w:hideMark/>
          </w:tcPr>
          <w:p w14:paraId="5D903B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474,254.20</w:t>
            </w:r>
          </w:p>
        </w:tc>
        <w:tc>
          <w:tcPr>
            <w:tcW w:w="3126" w:type="dxa"/>
            <w:tcBorders>
              <w:top w:val="single" w:sz="4" w:space="0" w:color="auto"/>
              <w:left w:val="single" w:sz="4" w:space="0" w:color="auto"/>
              <w:bottom w:val="single" w:sz="4" w:space="0" w:color="auto"/>
              <w:right w:val="single" w:sz="4" w:space="0" w:color="auto"/>
            </w:tcBorders>
            <w:hideMark/>
          </w:tcPr>
          <w:p w14:paraId="0141FC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2,853,502.75</w:t>
            </w:r>
          </w:p>
        </w:tc>
      </w:tr>
      <w:tr w:rsidR="00EA449F" w:rsidRPr="008261EB" w14:paraId="2B51FE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C2EA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536</w:t>
            </w:r>
          </w:p>
        </w:tc>
        <w:tc>
          <w:tcPr>
            <w:tcW w:w="3126" w:type="dxa"/>
            <w:tcBorders>
              <w:top w:val="single" w:sz="4" w:space="0" w:color="auto"/>
              <w:left w:val="single" w:sz="4" w:space="0" w:color="auto"/>
              <w:bottom w:val="single" w:sz="4" w:space="0" w:color="auto"/>
              <w:right w:val="single" w:sz="4" w:space="0" w:color="auto"/>
            </w:tcBorders>
            <w:hideMark/>
          </w:tcPr>
          <w:p w14:paraId="5BB83E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474,243.32</w:t>
            </w:r>
          </w:p>
        </w:tc>
        <w:tc>
          <w:tcPr>
            <w:tcW w:w="3126" w:type="dxa"/>
            <w:tcBorders>
              <w:top w:val="single" w:sz="4" w:space="0" w:color="auto"/>
              <w:left w:val="single" w:sz="4" w:space="0" w:color="auto"/>
              <w:bottom w:val="single" w:sz="4" w:space="0" w:color="auto"/>
              <w:right w:val="single" w:sz="4" w:space="0" w:color="auto"/>
            </w:tcBorders>
            <w:hideMark/>
          </w:tcPr>
          <w:p w14:paraId="463CF3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2,853,523.50</w:t>
            </w:r>
          </w:p>
        </w:tc>
      </w:tr>
      <w:tr w:rsidR="00EA449F" w:rsidRPr="008261EB" w14:paraId="059C72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8A02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537</w:t>
            </w:r>
          </w:p>
        </w:tc>
        <w:tc>
          <w:tcPr>
            <w:tcW w:w="3126" w:type="dxa"/>
            <w:tcBorders>
              <w:top w:val="single" w:sz="4" w:space="0" w:color="auto"/>
              <w:left w:val="single" w:sz="4" w:space="0" w:color="auto"/>
              <w:bottom w:val="single" w:sz="4" w:space="0" w:color="auto"/>
              <w:right w:val="single" w:sz="4" w:space="0" w:color="auto"/>
            </w:tcBorders>
            <w:hideMark/>
          </w:tcPr>
          <w:p w14:paraId="607F20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474,243.32</w:t>
            </w:r>
          </w:p>
        </w:tc>
        <w:tc>
          <w:tcPr>
            <w:tcW w:w="3126" w:type="dxa"/>
            <w:tcBorders>
              <w:top w:val="single" w:sz="4" w:space="0" w:color="auto"/>
              <w:left w:val="single" w:sz="4" w:space="0" w:color="auto"/>
              <w:bottom w:val="single" w:sz="4" w:space="0" w:color="auto"/>
              <w:right w:val="single" w:sz="4" w:space="0" w:color="auto"/>
            </w:tcBorders>
            <w:hideMark/>
          </w:tcPr>
          <w:p w14:paraId="080011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2,853,541.25</w:t>
            </w:r>
          </w:p>
        </w:tc>
      </w:tr>
      <w:tr w:rsidR="00EA449F" w:rsidRPr="008261EB" w14:paraId="3748F8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D9D0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538</w:t>
            </w:r>
          </w:p>
        </w:tc>
        <w:tc>
          <w:tcPr>
            <w:tcW w:w="3126" w:type="dxa"/>
            <w:tcBorders>
              <w:top w:val="single" w:sz="4" w:space="0" w:color="auto"/>
              <w:left w:val="single" w:sz="4" w:space="0" w:color="auto"/>
              <w:bottom w:val="single" w:sz="4" w:space="0" w:color="auto"/>
              <w:right w:val="single" w:sz="4" w:space="0" w:color="auto"/>
            </w:tcBorders>
            <w:hideMark/>
          </w:tcPr>
          <w:p w14:paraId="082991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474,242.35</w:t>
            </w:r>
          </w:p>
        </w:tc>
        <w:tc>
          <w:tcPr>
            <w:tcW w:w="3126" w:type="dxa"/>
            <w:tcBorders>
              <w:top w:val="single" w:sz="4" w:space="0" w:color="auto"/>
              <w:left w:val="single" w:sz="4" w:space="0" w:color="auto"/>
              <w:bottom w:val="single" w:sz="4" w:space="0" w:color="auto"/>
              <w:right w:val="single" w:sz="4" w:space="0" w:color="auto"/>
            </w:tcBorders>
            <w:hideMark/>
          </w:tcPr>
          <w:p w14:paraId="3DB3D6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2,853,563.00</w:t>
            </w:r>
          </w:p>
        </w:tc>
      </w:tr>
      <w:tr w:rsidR="00EA449F" w:rsidRPr="008261EB" w14:paraId="6AB497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74D4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539</w:t>
            </w:r>
          </w:p>
        </w:tc>
        <w:tc>
          <w:tcPr>
            <w:tcW w:w="3126" w:type="dxa"/>
            <w:tcBorders>
              <w:top w:val="single" w:sz="4" w:space="0" w:color="auto"/>
              <w:left w:val="single" w:sz="4" w:space="0" w:color="auto"/>
              <w:bottom w:val="single" w:sz="4" w:space="0" w:color="auto"/>
              <w:right w:val="single" w:sz="4" w:space="0" w:color="auto"/>
            </w:tcBorders>
            <w:hideMark/>
          </w:tcPr>
          <w:p w14:paraId="6E186F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474,241.35</w:t>
            </w:r>
          </w:p>
        </w:tc>
        <w:tc>
          <w:tcPr>
            <w:tcW w:w="3126" w:type="dxa"/>
            <w:tcBorders>
              <w:top w:val="single" w:sz="4" w:space="0" w:color="auto"/>
              <w:left w:val="single" w:sz="4" w:space="0" w:color="auto"/>
              <w:bottom w:val="single" w:sz="4" w:space="0" w:color="auto"/>
              <w:right w:val="single" w:sz="4" w:space="0" w:color="auto"/>
            </w:tcBorders>
            <w:hideMark/>
          </w:tcPr>
          <w:p w14:paraId="3A8A67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2,853,579.75</w:t>
            </w:r>
          </w:p>
        </w:tc>
      </w:tr>
      <w:tr w:rsidR="00EA449F" w:rsidRPr="008261EB" w14:paraId="3DC025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23B6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540</w:t>
            </w:r>
          </w:p>
        </w:tc>
        <w:tc>
          <w:tcPr>
            <w:tcW w:w="3126" w:type="dxa"/>
            <w:tcBorders>
              <w:top w:val="single" w:sz="4" w:space="0" w:color="auto"/>
              <w:left w:val="single" w:sz="4" w:space="0" w:color="auto"/>
              <w:bottom w:val="single" w:sz="4" w:space="0" w:color="auto"/>
              <w:right w:val="single" w:sz="4" w:space="0" w:color="auto"/>
            </w:tcBorders>
            <w:hideMark/>
          </w:tcPr>
          <w:p w14:paraId="4E1779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474,235.45</w:t>
            </w:r>
          </w:p>
        </w:tc>
        <w:tc>
          <w:tcPr>
            <w:tcW w:w="3126" w:type="dxa"/>
            <w:tcBorders>
              <w:top w:val="single" w:sz="4" w:space="0" w:color="auto"/>
              <w:left w:val="single" w:sz="4" w:space="0" w:color="auto"/>
              <w:bottom w:val="single" w:sz="4" w:space="0" w:color="auto"/>
              <w:right w:val="single" w:sz="4" w:space="0" w:color="auto"/>
            </w:tcBorders>
            <w:hideMark/>
          </w:tcPr>
          <w:p w14:paraId="75A7B4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2,853,597.49</w:t>
            </w:r>
          </w:p>
        </w:tc>
      </w:tr>
      <w:tr w:rsidR="00EA449F" w:rsidRPr="008261EB" w14:paraId="3CF294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7678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541</w:t>
            </w:r>
          </w:p>
        </w:tc>
        <w:tc>
          <w:tcPr>
            <w:tcW w:w="3126" w:type="dxa"/>
            <w:tcBorders>
              <w:top w:val="single" w:sz="4" w:space="0" w:color="auto"/>
              <w:left w:val="single" w:sz="4" w:space="0" w:color="auto"/>
              <w:bottom w:val="single" w:sz="4" w:space="0" w:color="auto"/>
              <w:right w:val="single" w:sz="4" w:space="0" w:color="auto"/>
            </w:tcBorders>
            <w:hideMark/>
          </w:tcPr>
          <w:p w14:paraId="4EFB55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474,232.48</w:t>
            </w:r>
          </w:p>
        </w:tc>
        <w:tc>
          <w:tcPr>
            <w:tcW w:w="3126" w:type="dxa"/>
            <w:tcBorders>
              <w:top w:val="single" w:sz="4" w:space="0" w:color="auto"/>
              <w:left w:val="single" w:sz="4" w:space="0" w:color="auto"/>
              <w:bottom w:val="single" w:sz="4" w:space="0" w:color="auto"/>
              <w:right w:val="single" w:sz="4" w:space="0" w:color="auto"/>
            </w:tcBorders>
            <w:hideMark/>
          </w:tcPr>
          <w:p w14:paraId="1B0229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2,853,618.24</w:t>
            </w:r>
          </w:p>
        </w:tc>
      </w:tr>
      <w:tr w:rsidR="00EA449F" w:rsidRPr="008261EB" w14:paraId="4B5225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3D23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542</w:t>
            </w:r>
          </w:p>
        </w:tc>
        <w:tc>
          <w:tcPr>
            <w:tcW w:w="3126" w:type="dxa"/>
            <w:tcBorders>
              <w:top w:val="single" w:sz="4" w:space="0" w:color="auto"/>
              <w:left w:val="single" w:sz="4" w:space="0" w:color="auto"/>
              <w:bottom w:val="single" w:sz="4" w:space="0" w:color="auto"/>
              <w:right w:val="single" w:sz="4" w:space="0" w:color="auto"/>
            </w:tcBorders>
            <w:hideMark/>
          </w:tcPr>
          <w:p w14:paraId="618CBF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474,222.61</w:t>
            </w:r>
          </w:p>
        </w:tc>
        <w:tc>
          <w:tcPr>
            <w:tcW w:w="3126" w:type="dxa"/>
            <w:tcBorders>
              <w:top w:val="single" w:sz="4" w:space="0" w:color="auto"/>
              <w:left w:val="single" w:sz="4" w:space="0" w:color="auto"/>
              <w:bottom w:val="single" w:sz="4" w:space="0" w:color="auto"/>
              <w:right w:val="single" w:sz="4" w:space="0" w:color="auto"/>
            </w:tcBorders>
            <w:hideMark/>
          </w:tcPr>
          <w:p w14:paraId="6F953D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2,853,638.99</w:t>
            </w:r>
          </w:p>
        </w:tc>
      </w:tr>
      <w:tr w:rsidR="00EA449F" w:rsidRPr="008261EB" w14:paraId="7B70F6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70E8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543</w:t>
            </w:r>
          </w:p>
        </w:tc>
        <w:tc>
          <w:tcPr>
            <w:tcW w:w="3126" w:type="dxa"/>
            <w:tcBorders>
              <w:top w:val="single" w:sz="4" w:space="0" w:color="auto"/>
              <w:left w:val="single" w:sz="4" w:space="0" w:color="auto"/>
              <w:bottom w:val="single" w:sz="4" w:space="0" w:color="auto"/>
              <w:right w:val="single" w:sz="4" w:space="0" w:color="auto"/>
            </w:tcBorders>
            <w:hideMark/>
          </w:tcPr>
          <w:p w14:paraId="6B8732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474,214.70</w:t>
            </w:r>
          </w:p>
        </w:tc>
        <w:tc>
          <w:tcPr>
            <w:tcW w:w="3126" w:type="dxa"/>
            <w:tcBorders>
              <w:top w:val="single" w:sz="4" w:space="0" w:color="auto"/>
              <w:left w:val="single" w:sz="4" w:space="0" w:color="auto"/>
              <w:bottom w:val="single" w:sz="4" w:space="0" w:color="auto"/>
              <w:right w:val="single" w:sz="4" w:space="0" w:color="auto"/>
            </w:tcBorders>
            <w:hideMark/>
          </w:tcPr>
          <w:p w14:paraId="3CA0AF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2,853,665.74</w:t>
            </w:r>
          </w:p>
        </w:tc>
      </w:tr>
      <w:tr w:rsidR="00EA449F" w:rsidRPr="008261EB" w14:paraId="6AAD9D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A9D5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544</w:t>
            </w:r>
          </w:p>
        </w:tc>
        <w:tc>
          <w:tcPr>
            <w:tcW w:w="3126" w:type="dxa"/>
            <w:tcBorders>
              <w:top w:val="single" w:sz="4" w:space="0" w:color="auto"/>
              <w:left w:val="single" w:sz="4" w:space="0" w:color="auto"/>
              <w:bottom w:val="single" w:sz="4" w:space="0" w:color="auto"/>
              <w:right w:val="single" w:sz="4" w:space="0" w:color="auto"/>
            </w:tcBorders>
            <w:hideMark/>
          </w:tcPr>
          <w:p w14:paraId="097B70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474,226.54</w:t>
            </w:r>
          </w:p>
        </w:tc>
        <w:tc>
          <w:tcPr>
            <w:tcW w:w="3126" w:type="dxa"/>
            <w:tcBorders>
              <w:top w:val="single" w:sz="4" w:space="0" w:color="auto"/>
              <w:left w:val="single" w:sz="4" w:space="0" w:color="auto"/>
              <w:bottom w:val="single" w:sz="4" w:space="0" w:color="auto"/>
              <w:right w:val="single" w:sz="4" w:space="0" w:color="auto"/>
            </w:tcBorders>
            <w:hideMark/>
          </w:tcPr>
          <w:p w14:paraId="5F9177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2,853,680.49</w:t>
            </w:r>
          </w:p>
        </w:tc>
      </w:tr>
      <w:tr w:rsidR="00EA449F" w:rsidRPr="008261EB" w14:paraId="0D7EBD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8BD9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545</w:t>
            </w:r>
          </w:p>
        </w:tc>
        <w:tc>
          <w:tcPr>
            <w:tcW w:w="3126" w:type="dxa"/>
            <w:tcBorders>
              <w:top w:val="single" w:sz="4" w:space="0" w:color="auto"/>
              <w:left w:val="single" w:sz="4" w:space="0" w:color="auto"/>
              <w:bottom w:val="single" w:sz="4" w:space="0" w:color="auto"/>
              <w:right w:val="single" w:sz="4" w:space="0" w:color="auto"/>
            </w:tcBorders>
            <w:hideMark/>
          </w:tcPr>
          <w:p w14:paraId="0D2C92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474,246.29</w:t>
            </w:r>
          </w:p>
        </w:tc>
        <w:tc>
          <w:tcPr>
            <w:tcW w:w="3126" w:type="dxa"/>
            <w:tcBorders>
              <w:top w:val="single" w:sz="4" w:space="0" w:color="auto"/>
              <w:left w:val="single" w:sz="4" w:space="0" w:color="auto"/>
              <w:bottom w:val="single" w:sz="4" w:space="0" w:color="auto"/>
              <w:right w:val="single" w:sz="4" w:space="0" w:color="auto"/>
            </w:tcBorders>
            <w:hideMark/>
          </w:tcPr>
          <w:p w14:paraId="01EA1D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2,853,701.24</w:t>
            </w:r>
          </w:p>
        </w:tc>
      </w:tr>
      <w:tr w:rsidR="00EA449F" w:rsidRPr="008261EB" w14:paraId="23C444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2815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546</w:t>
            </w:r>
          </w:p>
        </w:tc>
        <w:tc>
          <w:tcPr>
            <w:tcW w:w="3126" w:type="dxa"/>
            <w:tcBorders>
              <w:top w:val="single" w:sz="4" w:space="0" w:color="auto"/>
              <w:left w:val="single" w:sz="4" w:space="0" w:color="auto"/>
              <w:bottom w:val="single" w:sz="4" w:space="0" w:color="auto"/>
              <w:right w:val="single" w:sz="4" w:space="0" w:color="auto"/>
            </w:tcBorders>
            <w:hideMark/>
          </w:tcPr>
          <w:p w14:paraId="66C94A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474,267.01</w:t>
            </w:r>
          </w:p>
        </w:tc>
        <w:tc>
          <w:tcPr>
            <w:tcW w:w="3126" w:type="dxa"/>
            <w:tcBorders>
              <w:top w:val="single" w:sz="4" w:space="0" w:color="auto"/>
              <w:left w:val="single" w:sz="4" w:space="0" w:color="auto"/>
              <w:bottom w:val="single" w:sz="4" w:space="0" w:color="auto"/>
              <w:right w:val="single" w:sz="4" w:space="0" w:color="auto"/>
            </w:tcBorders>
            <w:hideMark/>
          </w:tcPr>
          <w:p w14:paraId="532DEC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2,853,704.24</w:t>
            </w:r>
          </w:p>
        </w:tc>
      </w:tr>
      <w:tr w:rsidR="00EA449F" w:rsidRPr="008261EB" w14:paraId="1FF27E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7EDD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547</w:t>
            </w:r>
          </w:p>
        </w:tc>
        <w:tc>
          <w:tcPr>
            <w:tcW w:w="3126" w:type="dxa"/>
            <w:tcBorders>
              <w:top w:val="single" w:sz="4" w:space="0" w:color="auto"/>
              <w:left w:val="single" w:sz="4" w:space="0" w:color="auto"/>
              <w:bottom w:val="single" w:sz="4" w:space="0" w:color="auto"/>
              <w:right w:val="single" w:sz="4" w:space="0" w:color="auto"/>
            </w:tcBorders>
            <w:hideMark/>
          </w:tcPr>
          <w:p w14:paraId="0D0749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474,280.86</w:t>
            </w:r>
          </w:p>
        </w:tc>
        <w:tc>
          <w:tcPr>
            <w:tcW w:w="3126" w:type="dxa"/>
            <w:tcBorders>
              <w:top w:val="single" w:sz="4" w:space="0" w:color="auto"/>
              <w:left w:val="single" w:sz="4" w:space="0" w:color="auto"/>
              <w:bottom w:val="single" w:sz="4" w:space="0" w:color="auto"/>
              <w:right w:val="single" w:sz="4" w:space="0" w:color="auto"/>
            </w:tcBorders>
            <w:hideMark/>
          </w:tcPr>
          <w:p w14:paraId="6B89C9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2,853,704.24</w:t>
            </w:r>
          </w:p>
        </w:tc>
      </w:tr>
      <w:tr w:rsidR="00EA449F" w:rsidRPr="008261EB" w14:paraId="385F07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F042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548</w:t>
            </w:r>
          </w:p>
        </w:tc>
        <w:tc>
          <w:tcPr>
            <w:tcW w:w="3126" w:type="dxa"/>
            <w:tcBorders>
              <w:top w:val="single" w:sz="4" w:space="0" w:color="auto"/>
              <w:left w:val="single" w:sz="4" w:space="0" w:color="auto"/>
              <w:bottom w:val="single" w:sz="4" w:space="0" w:color="auto"/>
              <w:right w:val="single" w:sz="4" w:space="0" w:color="auto"/>
            </w:tcBorders>
            <w:hideMark/>
          </w:tcPr>
          <w:p w14:paraId="002681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474,299.61</w:t>
            </w:r>
          </w:p>
        </w:tc>
        <w:tc>
          <w:tcPr>
            <w:tcW w:w="3126" w:type="dxa"/>
            <w:tcBorders>
              <w:top w:val="single" w:sz="4" w:space="0" w:color="auto"/>
              <w:left w:val="single" w:sz="4" w:space="0" w:color="auto"/>
              <w:bottom w:val="single" w:sz="4" w:space="0" w:color="auto"/>
              <w:right w:val="single" w:sz="4" w:space="0" w:color="auto"/>
            </w:tcBorders>
            <w:hideMark/>
          </w:tcPr>
          <w:p w14:paraId="605502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2,853,706.99</w:t>
            </w:r>
          </w:p>
        </w:tc>
      </w:tr>
      <w:tr w:rsidR="00EA449F" w:rsidRPr="008261EB" w14:paraId="512884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BA74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549</w:t>
            </w:r>
          </w:p>
        </w:tc>
        <w:tc>
          <w:tcPr>
            <w:tcW w:w="3126" w:type="dxa"/>
            <w:tcBorders>
              <w:top w:val="single" w:sz="4" w:space="0" w:color="auto"/>
              <w:left w:val="single" w:sz="4" w:space="0" w:color="auto"/>
              <w:bottom w:val="single" w:sz="4" w:space="0" w:color="auto"/>
              <w:right w:val="single" w:sz="4" w:space="0" w:color="auto"/>
            </w:tcBorders>
            <w:hideMark/>
          </w:tcPr>
          <w:p w14:paraId="7C0B7B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474,305.51</w:t>
            </w:r>
          </w:p>
        </w:tc>
        <w:tc>
          <w:tcPr>
            <w:tcW w:w="3126" w:type="dxa"/>
            <w:tcBorders>
              <w:top w:val="single" w:sz="4" w:space="0" w:color="auto"/>
              <w:left w:val="single" w:sz="4" w:space="0" w:color="auto"/>
              <w:bottom w:val="single" w:sz="4" w:space="0" w:color="auto"/>
              <w:right w:val="single" w:sz="4" w:space="0" w:color="auto"/>
            </w:tcBorders>
            <w:hideMark/>
          </w:tcPr>
          <w:p w14:paraId="5F8D77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2,853,708.99</w:t>
            </w:r>
          </w:p>
        </w:tc>
      </w:tr>
      <w:tr w:rsidR="00EA449F" w:rsidRPr="008261EB" w14:paraId="1BD239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7B5C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550</w:t>
            </w:r>
          </w:p>
        </w:tc>
        <w:tc>
          <w:tcPr>
            <w:tcW w:w="3126" w:type="dxa"/>
            <w:tcBorders>
              <w:top w:val="single" w:sz="4" w:space="0" w:color="auto"/>
              <w:left w:val="single" w:sz="4" w:space="0" w:color="auto"/>
              <w:bottom w:val="single" w:sz="4" w:space="0" w:color="auto"/>
              <w:right w:val="single" w:sz="4" w:space="0" w:color="auto"/>
            </w:tcBorders>
            <w:hideMark/>
          </w:tcPr>
          <w:p w14:paraId="0995A5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474,323.30</w:t>
            </w:r>
          </w:p>
        </w:tc>
        <w:tc>
          <w:tcPr>
            <w:tcW w:w="3126" w:type="dxa"/>
            <w:tcBorders>
              <w:top w:val="single" w:sz="4" w:space="0" w:color="auto"/>
              <w:left w:val="single" w:sz="4" w:space="0" w:color="auto"/>
              <w:bottom w:val="single" w:sz="4" w:space="0" w:color="auto"/>
              <w:right w:val="single" w:sz="4" w:space="0" w:color="auto"/>
            </w:tcBorders>
            <w:hideMark/>
          </w:tcPr>
          <w:p w14:paraId="4CE8D8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2,853,712.99</w:t>
            </w:r>
          </w:p>
        </w:tc>
      </w:tr>
      <w:tr w:rsidR="00EA449F" w:rsidRPr="008261EB" w14:paraId="354D29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00DE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551</w:t>
            </w:r>
          </w:p>
        </w:tc>
        <w:tc>
          <w:tcPr>
            <w:tcW w:w="3126" w:type="dxa"/>
            <w:tcBorders>
              <w:top w:val="single" w:sz="4" w:space="0" w:color="auto"/>
              <w:left w:val="single" w:sz="4" w:space="0" w:color="auto"/>
              <w:bottom w:val="single" w:sz="4" w:space="0" w:color="auto"/>
              <w:right w:val="single" w:sz="4" w:space="0" w:color="auto"/>
            </w:tcBorders>
            <w:hideMark/>
          </w:tcPr>
          <w:p w14:paraId="1B6DF4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474,343.01</w:t>
            </w:r>
          </w:p>
        </w:tc>
        <w:tc>
          <w:tcPr>
            <w:tcW w:w="3126" w:type="dxa"/>
            <w:tcBorders>
              <w:top w:val="single" w:sz="4" w:space="0" w:color="auto"/>
              <w:left w:val="single" w:sz="4" w:space="0" w:color="auto"/>
              <w:bottom w:val="single" w:sz="4" w:space="0" w:color="auto"/>
              <w:right w:val="single" w:sz="4" w:space="0" w:color="auto"/>
            </w:tcBorders>
            <w:hideMark/>
          </w:tcPr>
          <w:p w14:paraId="64448F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2,853,723.74</w:t>
            </w:r>
          </w:p>
        </w:tc>
      </w:tr>
      <w:tr w:rsidR="00EA449F" w:rsidRPr="008261EB" w14:paraId="0A1E1F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4A5D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552</w:t>
            </w:r>
          </w:p>
        </w:tc>
        <w:tc>
          <w:tcPr>
            <w:tcW w:w="3126" w:type="dxa"/>
            <w:tcBorders>
              <w:top w:val="single" w:sz="4" w:space="0" w:color="auto"/>
              <w:left w:val="single" w:sz="4" w:space="0" w:color="auto"/>
              <w:bottom w:val="single" w:sz="4" w:space="0" w:color="auto"/>
              <w:right w:val="single" w:sz="4" w:space="0" w:color="auto"/>
            </w:tcBorders>
            <w:hideMark/>
          </w:tcPr>
          <w:p w14:paraId="7BF73C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474,354.86</w:t>
            </w:r>
          </w:p>
        </w:tc>
        <w:tc>
          <w:tcPr>
            <w:tcW w:w="3126" w:type="dxa"/>
            <w:tcBorders>
              <w:top w:val="single" w:sz="4" w:space="0" w:color="auto"/>
              <w:left w:val="single" w:sz="4" w:space="0" w:color="auto"/>
              <w:bottom w:val="single" w:sz="4" w:space="0" w:color="auto"/>
              <w:right w:val="single" w:sz="4" w:space="0" w:color="auto"/>
            </w:tcBorders>
            <w:hideMark/>
          </w:tcPr>
          <w:p w14:paraId="56CCCE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2,853,739.74</w:t>
            </w:r>
          </w:p>
        </w:tc>
      </w:tr>
      <w:tr w:rsidR="00EA449F" w:rsidRPr="008261EB" w14:paraId="38A3EB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ACE3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553</w:t>
            </w:r>
          </w:p>
        </w:tc>
        <w:tc>
          <w:tcPr>
            <w:tcW w:w="3126" w:type="dxa"/>
            <w:tcBorders>
              <w:top w:val="single" w:sz="4" w:space="0" w:color="auto"/>
              <w:left w:val="single" w:sz="4" w:space="0" w:color="auto"/>
              <w:bottom w:val="single" w:sz="4" w:space="0" w:color="auto"/>
              <w:right w:val="single" w:sz="4" w:space="0" w:color="auto"/>
            </w:tcBorders>
            <w:hideMark/>
          </w:tcPr>
          <w:p w14:paraId="4393FA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474,372.64</w:t>
            </w:r>
          </w:p>
        </w:tc>
        <w:tc>
          <w:tcPr>
            <w:tcW w:w="3126" w:type="dxa"/>
            <w:tcBorders>
              <w:top w:val="single" w:sz="4" w:space="0" w:color="auto"/>
              <w:left w:val="single" w:sz="4" w:space="0" w:color="auto"/>
              <w:bottom w:val="single" w:sz="4" w:space="0" w:color="auto"/>
              <w:right w:val="single" w:sz="4" w:space="0" w:color="auto"/>
            </w:tcBorders>
            <w:hideMark/>
          </w:tcPr>
          <w:p w14:paraId="1EF85A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2,853,755.49</w:t>
            </w:r>
          </w:p>
        </w:tc>
      </w:tr>
      <w:tr w:rsidR="00EA449F" w:rsidRPr="008261EB" w14:paraId="0D06D8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9FEF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554</w:t>
            </w:r>
          </w:p>
        </w:tc>
        <w:tc>
          <w:tcPr>
            <w:tcW w:w="3126" w:type="dxa"/>
            <w:tcBorders>
              <w:top w:val="single" w:sz="4" w:space="0" w:color="auto"/>
              <w:left w:val="single" w:sz="4" w:space="0" w:color="auto"/>
              <w:bottom w:val="single" w:sz="4" w:space="0" w:color="auto"/>
              <w:right w:val="single" w:sz="4" w:space="0" w:color="auto"/>
            </w:tcBorders>
            <w:hideMark/>
          </w:tcPr>
          <w:p w14:paraId="29A724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474,381.52</w:t>
            </w:r>
          </w:p>
        </w:tc>
        <w:tc>
          <w:tcPr>
            <w:tcW w:w="3126" w:type="dxa"/>
            <w:tcBorders>
              <w:top w:val="single" w:sz="4" w:space="0" w:color="auto"/>
              <w:left w:val="single" w:sz="4" w:space="0" w:color="auto"/>
              <w:bottom w:val="single" w:sz="4" w:space="0" w:color="auto"/>
              <w:right w:val="single" w:sz="4" w:space="0" w:color="auto"/>
            </w:tcBorders>
            <w:hideMark/>
          </w:tcPr>
          <w:p w14:paraId="0C289C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2,853,765.24</w:t>
            </w:r>
          </w:p>
        </w:tc>
      </w:tr>
      <w:tr w:rsidR="00EA449F" w:rsidRPr="008261EB" w14:paraId="61856D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BF73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555</w:t>
            </w:r>
          </w:p>
        </w:tc>
        <w:tc>
          <w:tcPr>
            <w:tcW w:w="3126" w:type="dxa"/>
            <w:tcBorders>
              <w:top w:val="single" w:sz="4" w:space="0" w:color="auto"/>
              <w:left w:val="single" w:sz="4" w:space="0" w:color="auto"/>
              <w:bottom w:val="single" w:sz="4" w:space="0" w:color="auto"/>
              <w:right w:val="single" w:sz="4" w:space="0" w:color="auto"/>
            </w:tcBorders>
            <w:hideMark/>
          </w:tcPr>
          <w:p w14:paraId="7DC745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474,382.52</w:t>
            </w:r>
          </w:p>
        </w:tc>
        <w:tc>
          <w:tcPr>
            <w:tcW w:w="3126" w:type="dxa"/>
            <w:tcBorders>
              <w:top w:val="single" w:sz="4" w:space="0" w:color="auto"/>
              <w:left w:val="single" w:sz="4" w:space="0" w:color="auto"/>
              <w:bottom w:val="single" w:sz="4" w:space="0" w:color="auto"/>
              <w:right w:val="single" w:sz="4" w:space="0" w:color="auto"/>
            </w:tcBorders>
            <w:hideMark/>
          </w:tcPr>
          <w:p w14:paraId="60CE32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2,853,776.24</w:t>
            </w:r>
          </w:p>
        </w:tc>
      </w:tr>
      <w:tr w:rsidR="00EA449F" w:rsidRPr="008261EB" w14:paraId="75CDE9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D2C7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556</w:t>
            </w:r>
          </w:p>
        </w:tc>
        <w:tc>
          <w:tcPr>
            <w:tcW w:w="3126" w:type="dxa"/>
            <w:tcBorders>
              <w:top w:val="single" w:sz="4" w:space="0" w:color="auto"/>
              <w:left w:val="single" w:sz="4" w:space="0" w:color="auto"/>
              <w:bottom w:val="single" w:sz="4" w:space="0" w:color="auto"/>
              <w:right w:val="single" w:sz="4" w:space="0" w:color="auto"/>
            </w:tcBorders>
            <w:hideMark/>
          </w:tcPr>
          <w:p w14:paraId="6F2C80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474,379.55</w:t>
            </w:r>
          </w:p>
        </w:tc>
        <w:tc>
          <w:tcPr>
            <w:tcW w:w="3126" w:type="dxa"/>
            <w:tcBorders>
              <w:top w:val="single" w:sz="4" w:space="0" w:color="auto"/>
              <w:left w:val="single" w:sz="4" w:space="0" w:color="auto"/>
              <w:bottom w:val="single" w:sz="4" w:space="0" w:color="auto"/>
              <w:right w:val="single" w:sz="4" w:space="0" w:color="auto"/>
            </w:tcBorders>
            <w:hideMark/>
          </w:tcPr>
          <w:p w14:paraId="195891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2,853,800.74</w:t>
            </w:r>
          </w:p>
        </w:tc>
      </w:tr>
      <w:tr w:rsidR="00EA449F" w:rsidRPr="008261EB" w14:paraId="3D6871C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8BE3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557</w:t>
            </w:r>
          </w:p>
        </w:tc>
        <w:tc>
          <w:tcPr>
            <w:tcW w:w="3126" w:type="dxa"/>
            <w:tcBorders>
              <w:top w:val="single" w:sz="4" w:space="0" w:color="auto"/>
              <w:left w:val="single" w:sz="4" w:space="0" w:color="auto"/>
              <w:bottom w:val="single" w:sz="4" w:space="0" w:color="auto"/>
              <w:right w:val="single" w:sz="4" w:space="0" w:color="auto"/>
            </w:tcBorders>
            <w:hideMark/>
          </w:tcPr>
          <w:p w14:paraId="4C9628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474,370.67</w:t>
            </w:r>
          </w:p>
        </w:tc>
        <w:tc>
          <w:tcPr>
            <w:tcW w:w="3126" w:type="dxa"/>
            <w:tcBorders>
              <w:top w:val="single" w:sz="4" w:space="0" w:color="auto"/>
              <w:left w:val="single" w:sz="4" w:space="0" w:color="auto"/>
              <w:bottom w:val="single" w:sz="4" w:space="0" w:color="auto"/>
              <w:right w:val="single" w:sz="4" w:space="0" w:color="auto"/>
            </w:tcBorders>
            <w:hideMark/>
          </w:tcPr>
          <w:p w14:paraId="37A483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2,853,824.49</w:t>
            </w:r>
          </w:p>
        </w:tc>
      </w:tr>
      <w:tr w:rsidR="00EA449F" w:rsidRPr="008261EB" w14:paraId="69EBEB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E0C1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558</w:t>
            </w:r>
          </w:p>
        </w:tc>
        <w:tc>
          <w:tcPr>
            <w:tcW w:w="3126" w:type="dxa"/>
            <w:tcBorders>
              <w:top w:val="single" w:sz="4" w:space="0" w:color="auto"/>
              <w:left w:val="single" w:sz="4" w:space="0" w:color="auto"/>
              <w:bottom w:val="single" w:sz="4" w:space="0" w:color="auto"/>
              <w:right w:val="single" w:sz="4" w:space="0" w:color="auto"/>
            </w:tcBorders>
            <w:hideMark/>
          </w:tcPr>
          <w:p w14:paraId="4B748A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474,372.64</w:t>
            </w:r>
          </w:p>
        </w:tc>
        <w:tc>
          <w:tcPr>
            <w:tcW w:w="3126" w:type="dxa"/>
            <w:tcBorders>
              <w:top w:val="single" w:sz="4" w:space="0" w:color="auto"/>
              <w:left w:val="single" w:sz="4" w:space="0" w:color="auto"/>
              <w:bottom w:val="single" w:sz="4" w:space="0" w:color="auto"/>
              <w:right w:val="single" w:sz="4" w:space="0" w:color="auto"/>
            </w:tcBorders>
            <w:hideMark/>
          </w:tcPr>
          <w:p w14:paraId="50E12F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2,853,846.24</w:t>
            </w:r>
          </w:p>
        </w:tc>
      </w:tr>
      <w:tr w:rsidR="00EA449F" w:rsidRPr="008261EB" w14:paraId="1D656B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BF35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559</w:t>
            </w:r>
          </w:p>
        </w:tc>
        <w:tc>
          <w:tcPr>
            <w:tcW w:w="3126" w:type="dxa"/>
            <w:tcBorders>
              <w:top w:val="single" w:sz="4" w:space="0" w:color="auto"/>
              <w:left w:val="single" w:sz="4" w:space="0" w:color="auto"/>
              <w:bottom w:val="single" w:sz="4" w:space="0" w:color="auto"/>
              <w:right w:val="single" w:sz="4" w:space="0" w:color="auto"/>
            </w:tcBorders>
            <w:hideMark/>
          </w:tcPr>
          <w:p w14:paraId="346254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474,375.61</w:t>
            </w:r>
          </w:p>
        </w:tc>
        <w:tc>
          <w:tcPr>
            <w:tcW w:w="3126" w:type="dxa"/>
            <w:tcBorders>
              <w:top w:val="single" w:sz="4" w:space="0" w:color="auto"/>
              <w:left w:val="single" w:sz="4" w:space="0" w:color="auto"/>
              <w:bottom w:val="single" w:sz="4" w:space="0" w:color="auto"/>
              <w:right w:val="single" w:sz="4" w:space="0" w:color="auto"/>
            </w:tcBorders>
            <w:hideMark/>
          </w:tcPr>
          <w:p w14:paraId="3B4D3E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2,853,864.99</w:t>
            </w:r>
          </w:p>
        </w:tc>
      </w:tr>
      <w:tr w:rsidR="00EA449F" w:rsidRPr="008261EB" w14:paraId="0B099D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CADA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560</w:t>
            </w:r>
          </w:p>
        </w:tc>
        <w:tc>
          <w:tcPr>
            <w:tcW w:w="3126" w:type="dxa"/>
            <w:tcBorders>
              <w:top w:val="single" w:sz="4" w:space="0" w:color="auto"/>
              <w:left w:val="single" w:sz="4" w:space="0" w:color="auto"/>
              <w:bottom w:val="single" w:sz="4" w:space="0" w:color="auto"/>
              <w:right w:val="single" w:sz="4" w:space="0" w:color="auto"/>
            </w:tcBorders>
            <w:hideMark/>
          </w:tcPr>
          <w:p w14:paraId="3F2880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474,373.61</w:t>
            </w:r>
          </w:p>
        </w:tc>
        <w:tc>
          <w:tcPr>
            <w:tcW w:w="3126" w:type="dxa"/>
            <w:tcBorders>
              <w:top w:val="single" w:sz="4" w:space="0" w:color="auto"/>
              <w:left w:val="single" w:sz="4" w:space="0" w:color="auto"/>
              <w:bottom w:val="single" w:sz="4" w:space="0" w:color="auto"/>
              <w:right w:val="single" w:sz="4" w:space="0" w:color="auto"/>
            </w:tcBorders>
            <w:hideMark/>
          </w:tcPr>
          <w:p w14:paraId="0FD575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2,853,878.74</w:t>
            </w:r>
          </w:p>
        </w:tc>
      </w:tr>
      <w:tr w:rsidR="00EA449F" w:rsidRPr="008261EB" w14:paraId="7C036C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F19D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561</w:t>
            </w:r>
          </w:p>
        </w:tc>
        <w:tc>
          <w:tcPr>
            <w:tcW w:w="3126" w:type="dxa"/>
            <w:tcBorders>
              <w:top w:val="single" w:sz="4" w:space="0" w:color="auto"/>
              <w:left w:val="single" w:sz="4" w:space="0" w:color="auto"/>
              <w:bottom w:val="single" w:sz="4" w:space="0" w:color="auto"/>
              <w:right w:val="single" w:sz="4" w:space="0" w:color="auto"/>
            </w:tcBorders>
            <w:hideMark/>
          </w:tcPr>
          <w:p w14:paraId="7229B5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474,369.67</w:t>
            </w:r>
          </w:p>
        </w:tc>
        <w:tc>
          <w:tcPr>
            <w:tcW w:w="3126" w:type="dxa"/>
            <w:tcBorders>
              <w:top w:val="single" w:sz="4" w:space="0" w:color="auto"/>
              <w:left w:val="single" w:sz="4" w:space="0" w:color="auto"/>
              <w:bottom w:val="single" w:sz="4" w:space="0" w:color="auto"/>
              <w:right w:val="single" w:sz="4" w:space="0" w:color="auto"/>
            </w:tcBorders>
            <w:hideMark/>
          </w:tcPr>
          <w:p w14:paraId="4526C9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2,853,898.49</w:t>
            </w:r>
          </w:p>
        </w:tc>
      </w:tr>
      <w:tr w:rsidR="00EA449F" w:rsidRPr="008261EB" w14:paraId="60AF7A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71B2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562</w:t>
            </w:r>
          </w:p>
        </w:tc>
        <w:tc>
          <w:tcPr>
            <w:tcW w:w="3126" w:type="dxa"/>
            <w:tcBorders>
              <w:top w:val="single" w:sz="4" w:space="0" w:color="auto"/>
              <w:left w:val="single" w:sz="4" w:space="0" w:color="auto"/>
              <w:bottom w:val="single" w:sz="4" w:space="0" w:color="auto"/>
              <w:right w:val="single" w:sz="4" w:space="0" w:color="auto"/>
            </w:tcBorders>
            <w:hideMark/>
          </w:tcPr>
          <w:p w14:paraId="66C8F5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474,357.83</w:t>
            </w:r>
          </w:p>
        </w:tc>
        <w:tc>
          <w:tcPr>
            <w:tcW w:w="3126" w:type="dxa"/>
            <w:tcBorders>
              <w:top w:val="single" w:sz="4" w:space="0" w:color="auto"/>
              <w:left w:val="single" w:sz="4" w:space="0" w:color="auto"/>
              <w:bottom w:val="single" w:sz="4" w:space="0" w:color="auto"/>
              <w:right w:val="single" w:sz="4" w:space="0" w:color="auto"/>
            </w:tcBorders>
            <w:hideMark/>
          </w:tcPr>
          <w:p w14:paraId="468468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2,853,912.49</w:t>
            </w:r>
          </w:p>
        </w:tc>
      </w:tr>
      <w:tr w:rsidR="00EA449F" w:rsidRPr="008261EB" w14:paraId="5804A2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FB64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563</w:t>
            </w:r>
          </w:p>
        </w:tc>
        <w:tc>
          <w:tcPr>
            <w:tcW w:w="3126" w:type="dxa"/>
            <w:tcBorders>
              <w:top w:val="single" w:sz="4" w:space="0" w:color="auto"/>
              <w:left w:val="single" w:sz="4" w:space="0" w:color="auto"/>
              <w:bottom w:val="single" w:sz="4" w:space="0" w:color="auto"/>
              <w:right w:val="single" w:sz="4" w:space="0" w:color="auto"/>
            </w:tcBorders>
            <w:hideMark/>
          </w:tcPr>
          <w:p w14:paraId="3543DC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474,335.14</w:t>
            </w:r>
          </w:p>
        </w:tc>
        <w:tc>
          <w:tcPr>
            <w:tcW w:w="3126" w:type="dxa"/>
            <w:tcBorders>
              <w:top w:val="single" w:sz="4" w:space="0" w:color="auto"/>
              <w:left w:val="single" w:sz="4" w:space="0" w:color="auto"/>
              <w:bottom w:val="single" w:sz="4" w:space="0" w:color="auto"/>
              <w:right w:val="single" w:sz="4" w:space="0" w:color="auto"/>
            </w:tcBorders>
            <w:hideMark/>
          </w:tcPr>
          <w:p w14:paraId="075EB9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2,853,921.24</w:t>
            </w:r>
          </w:p>
        </w:tc>
      </w:tr>
      <w:tr w:rsidR="00EA449F" w:rsidRPr="008261EB" w14:paraId="571446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D1F4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564</w:t>
            </w:r>
          </w:p>
        </w:tc>
        <w:tc>
          <w:tcPr>
            <w:tcW w:w="3126" w:type="dxa"/>
            <w:tcBorders>
              <w:top w:val="single" w:sz="4" w:space="0" w:color="auto"/>
              <w:left w:val="single" w:sz="4" w:space="0" w:color="auto"/>
              <w:bottom w:val="single" w:sz="4" w:space="0" w:color="auto"/>
              <w:right w:val="single" w:sz="4" w:space="0" w:color="auto"/>
            </w:tcBorders>
            <w:hideMark/>
          </w:tcPr>
          <w:p w14:paraId="45A93E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474,317.36</w:t>
            </w:r>
          </w:p>
        </w:tc>
        <w:tc>
          <w:tcPr>
            <w:tcW w:w="3126" w:type="dxa"/>
            <w:tcBorders>
              <w:top w:val="single" w:sz="4" w:space="0" w:color="auto"/>
              <w:left w:val="single" w:sz="4" w:space="0" w:color="auto"/>
              <w:bottom w:val="single" w:sz="4" w:space="0" w:color="auto"/>
              <w:right w:val="single" w:sz="4" w:space="0" w:color="auto"/>
            </w:tcBorders>
            <w:hideMark/>
          </w:tcPr>
          <w:p w14:paraId="08C05F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2,853,934.99</w:t>
            </w:r>
          </w:p>
        </w:tc>
      </w:tr>
      <w:tr w:rsidR="00EA449F" w:rsidRPr="008261EB" w14:paraId="6D7866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DA60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565</w:t>
            </w:r>
          </w:p>
        </w:tc>
        <w:tc>
          <w:tcPr>
            <w:tcW w:w="3126" w:type="dxa"/>
            <w:tcBorders>
              <w:top w:val="single" w:sz="4" w:space="0" w:color="auto"/>
              <w:left w:val="single" w:sz="4" w:space="0" w:color="auto"/>
              <w:bottom w:val="single" w:sz="4" w:space="0" w:color="auto"/>
              <w:right w:val="single" w:sz="4" w:space="0" w:color="auto"/>
            </w:tcBorders>
            <w:hideMark/>
          </w:tcPr>
          <w:p w14:paraId="37AB54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474,306.52</w:t>
            </w:r>
          </w:p>
        </w:tc>
        <w:tc>
          <w:tcPr>
            <w:tcW w:w="3126" w:type="dxa"/>
            <w:tcBorders>
              <w:top w:val="single" w:sz="4" w:space="0" w:color="auto"/>
              <w:left w:val="single" w:sz="4" w:space="0" w:color="auto"/>
              <w:bottom w:val="single" w:sz="4" w:space="0" w:color="auto"/>
              <w:right w:val="single" w:sz="4" w:space="0" w:color="auto"/>
            </w:tcBorders>
            <w:hideMark/>
          </w:tcPr>
          <w:p w14:paraId="42D12B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2,853,950.99</w:t>
            </w:r>
          </w:p>
        </w:tc>
      </w:tr>
      <w:tr w:rsidR="00EA449F" w:rsidRPr="008261EB" w14:paraId="69F4AA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F291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566</w:t>
            </w:r>
          </w:p>
        </w:tc>
        <w:tc>
          <w:tcPr>
            <w:tcW w:w="3126" w:type="dxa"/>
            <w:tcBorders>
              <w:top w:val="single" w:sz="4" w:space="0" w:color="auto"/>
              <w:left w:val="single" w:sz="4" w:space="0" w:color="auto"/>
              <w:bottom w:val="single" w:sz="4" w:space="0" w:color="auto"/>
              <w:right w:val="single" w:sz="4" w:space="0" w:color="auto"/>
            </w:tcBorders>
            <w:hideMark/>
          </w:tcPr>
          <w:p w14:paraId="7AD6C7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474,303.55</w:t>
            </w:r>
          </w:p>
        </w:tc>
        <w:tc>
          <w:tcPr>
            <w:tcW w:w="3126" w:type="dxa"/>
            <w:tcBorders>
              <w:top w:val="single" w:sz="4" w:space="0" w:color="auto"/>
              <w:left w:val="single" w:sz="4" w:space="0" w:color="auto"/>
              <w:bottom w:val="single" w:sz="4" w:space="0" w:color="auto"/>
              <w:right w:val="single" w:sz="4" w:space="0" w:color="auto"/>
            </w:tcBorders>
            <w:hideMark/>
          </w:tcPr>
          <w:p w14:paraId="1CB86B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2,853,972.49</w:t>
            </w:r>
          </w:p>
        </w:tc>
      </w:tr>
      <w:tr w:rsidR="00EA449F" w:rsidRPr="008261EB" w14:paraId="309D5D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3B65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567</w:t>
            </w:r>
          </w:p>
        </w:tc>
        <w:tc>
          <w:tcPr>
            <w:tcW w:w="3126" w:type="dxa"/>
            <w:tcBorders>
              <w:top w:val="single" w:sz="4" w:space="0" w:color="auto"/>
              <w:left w:val="single" w:sz="4" w:space="0" w:color="auto"/>
              <w:bottom w:val="single" w:sz="4" w:space="0" w:color="auto"/>
              <w:right w:val="single" w:sz="4" w:space="0" w:color="auto"/>
            </w:tcBorders>
            <w:hideMark/>
          </w:tcPr>
          <w:p w14:paraId="03B77E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474,295.64</w:t>
            </w:r>
          </w:p>
        </w:tc>
        <w:tc>
          <w:tcPr>
            <w:tcW w:w="3126" w:type="dxa"/>
            <w:tcBorders>
              <w:top w:val="single" w:sz="4" w:space="0" w:color="auto"/>
              <w:left w:val="single" w:sz="4" w:space="0" w:color="auto"/>
              <w:bottom w:val="single" w:sz="4" w:space="0" w:color="auto"/>
              <w:right w:val="single" w:sz="4" w:space="0" w:color="auto"/>
            </w:tcBorders>
            <w:hideMark/>
          </w:tcPr>
          <w:p w14:paraId="31875A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2,853,992.24</w:t>
            </w:r>
          </w:p>
        </w:tc>
      </w:tr>
      <w:tr w:rsidR="00EA449F" w:rsidRPr="008261EB" w14:paraId="2D40375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1050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568</w:t>
            </w:r>
          </w:p>
        </w:tc>
        <w:tc>
          <w:tcPr>
            <w:tcW w:w="3126" w:type="dxa"/>
            <w:tcBorders>
              <w:top w:val="single" w:sz="4" w:space="0" w:color="auto"/>
              <w:left w:val="single" w:sz="4" w:space="0" w:color="auto"/>
              <w:bottom w:val="single" w:sz="4" w:space="0" w:color="auto"/>
              <w:right w:val="single" w:sz="4" w:space="0" w:color="auto"/>
            </w:tcBorders>
            <w:hideMark/>
          </w:tcPr>
          <w:p w14:paraId="2CEB15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474,273.93</w:t>
            </w:r>
          </w:p>
        </w:tc>
        <w:tc>
          <w:tcPr>
            <w:tcW w:w="3126" w:type="dxa"/>
            <w:tcBorders>
              <w:top w:val="single" w:sz="4" w:space="0" w:color="auto"/>
              <w:left w:val="single" w:sz="4" w:space="0" w:color="auto"/>
              <w:bottom w:val="single" w:sz="4" w:space="0" w:color="auto"/>
              <w:right w:val="single" w:sz="4" w:space="0" w:color="auto"/>
            </w:tcBorders>
            <w:hideMark/>
          </w:tcPr>
          <w:p w14:paraId="51A7CB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2,854,011.99</w:t>
            </w:r>
          </w:p>
        </w:tc>
      </w:tr>
      <w:tr w:rsidR="00EA449F" w:rsidRPr="008261EB" w14:paraId="2D1773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975C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569</w:t>
            </w:r>
          </w:p>
        </w:tc>
        <w:tc>
          <w:tcPr>
            <w:tcW w:w="3126" w:type="dxa"/>
            <w:tcBorders>
              <w:top w:val="single" w:sz="4" w:space="0" w:color="auto"/>
              <w:left w:val="single" w:sz="4" w:space="0" w:color="auto"/>
              <w:bottom w:val="single" w:sz="4" w:space="0" w:color="auto"/>
              <w:right w:val="single" w:sz="4" w:space="0" w:color="auto"/>
            </w:tcBorders>
            <w:hideMark/>
          </w:tcPr>
          <w:p w14:paraId="30BC8D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474,252.24</w:t>
            </w:r>
          </w:p>
        </w:tc>
        <w:tc>
          <w:tcPr>
            <w:tcW w:w="3126" w:type="dxa"/>
            <w:tcBorders>
              <w:top w:val="single" w:sz="4" w:space="0" w:color="auto"/>
              <w:left w:val="single" w:sz="4" w:space="0" w:color="auto"/>
              <w:bottom w:val="single" w:sz="4" w:space="0" w:color="auto"/>
              <w:right w:val="single" w:sz="4" w:space="0" w:color="auto"/>
            </w:tcBorders>
            <w:hideMark/>
          </w:tcPr>
          <w:p w14:paraId="4C95E2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2,854,013.99</w:t>
            </w:r>
          </w:p>
        </w:tc>
      </w:tr>
      <w:tr w:rsidR="00EA449F" w:rsidRPr="008261EB" w14:paraId="00B12B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BB77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570</w:t>
            </w:r>
          </w:p>
        </w:tc>
        <w:tc>
          <w:tcPr>
            <w:tcW w:w="3126" w:type="dxa"/>
            <w:tcBorders>
              <w:top w:val="single" w:sz="4" w:space="0" w:color="auto"/>
              <w:left w:val="single" w:sz="4" w:space="0" w:color="auto"/>
              <w:bottom w:val="single" w:sz="4" w:space="0" w:color="auto"/>
              <w:right w:val="single" w:sz="4" w:space="0" w:color="auto"/>
            </w:tcBorders>
            <w:hideMark/>
          </w:tcPr>
          <w:p w14:paraId="6DF0A4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474,231.49</w:t>
            </w:r>
          </w:p>
        </w:tc>
        <w:tc>
          <w:tcPr>
            <w:tcW w:w="3126" w:type="dxa"/>
            <w:tcBorders>
              <w:top w:val="single" w:sz="4" w:space="0" w:color="auto"/>
              <w:left w:val="single" w:sz="4" w:space="0" w:color="auto"/>
              <w:bottom w:val="single" w:sz="4" w:space="0" w:color="auto"/>
              <w:right w:val="single" w:sz="4" w:space="0" w:color="auto"/>
            </w:tcBorders>
            <w:hideMark/>
          </w:tcPr>
          <w:p w14:paraId="43D295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2,854,016.99</w:t>
            </w:r>
          </w:p>
        </w:tc>
      </w:tr>
      <w:tr w:rsidR="00EA449F" w:rsidRPr="008261EB" w14:paraId="68AEA61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D5ED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571</w:t>
            </w:r>
          </w:p>
        </w:tc>
        <w:tc>
          <w:tcPr>
            <w:tcW w:w="3126" w:type="dxa"/>
            <w:tcBorders>
              <w:top w:val="single" w:sz="4" w:space="0" w:color="auto"/>
              <w:left w:val="single" w:sz="4" w:space="0" w:color="auto"/>
              <w:bottom w:val="single" w:sz="4" w:space="0" w:color="auto"/>
              <w:right w:val="single" w:sz="4" w:space="0" w:color="auto"/>
            </w:tcBorders>
            <w:hideMark/>
          </w:tcPr>
          <w:p w14:paraId="54F3F6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474,220.64</w:t>
            </w:r>
          </w:p>
        </w:tc>
        <w:tc>
          <w:tcPr>
            <w:tcW w:w="3126" w:type="dxa"/>
            <w:tcBorders>
              <w:top w:val="single" w:sz="4" w:space="0" w:color="auto"/>
              <w:left w:val="single" w:sz="4" w:space="0" w:color="auto"/>
              <w:bottom w:val="single" w:sz="4" w:space="0" w:color="auto"/>
              <w:right w:val="single" w:sz="4" w:space="0" w:color="auto"/>
            </w:tcBorders>
            <w:hideMark/>
          </w:tcPr>
          <w:p w14:paraId="2E4A05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2,854,028.74</w:t>
            </w:r>
          </w:p>
        </w:tc>
      </w:tr>
      <w:tr w:rsidR="00EA449F" w:rsidRPr="008261EB" w14:paraId="2A7548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27B3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572</w:t>
            </w:r>
          </w:p>
        </w:tc>
        <w:tc>
          <w:tcPr>
            <w:tcW w:w="3126" w:type="dxa"/>
            <w:tcBorders>
              <w:top w:val="single" w:sz="4" w:space="0" w:color="auto"/>
              <w:left w:val="single" w:sz="4" w:space="0" w:color="auto"/>
              <w:bottom w:val="single" w:sz="4" w:space="0" w:color="auto"/>
              <w:right w:val="single" w:sz="4" w:space="0" w:color="auto"/>
            </w:tcBorders>
            <w:hideMark/>
          </w:tcPr>
          <w:p w14:paraId="012E5B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474,205.83</w:t>
            </w:r>
          </w:p>
        </w:tc>
        <w:tc>
          <w:tcPr>
            <w:tcW w:w="3126" w:type="dxa"/>
            <w:tcBorders>
              <w:top w:val="single" w:sz="4" w:space="0" w:color="auto"/>
              <w:left w:val="single" w:sz="4" w:space="0" w:color="auto"/>
              <w:bottom w:val="single" w:sz="4" w:space="0" w:color="auto"/>
              <w:right w:val="single" w:sz="4" w:space="0" w:color="auto"/>
            </w:tcBorders>
            <w:hideMark/>
          </w:tcPr>
          <w:p w14:paraId="6A7BCD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2,854,061.48</w:t>
            </w:r>
          </w:p>
        </w:tc>
      </w:tr>
      <w:tr w:rsidR="00EA449F" w:rsidRPr="008261EB" w14:paraId="0B8ADF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7D96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573</w:t>
            </w:r>
          </w:p>
        </w:tc>
        <w:tc>
          <w:tcPr>
            <w:tcW w:w="3126" w:type="dxa"/>
            <w:tcBorders>
              <w:top w:val="single" w:sz="4" w:space="0" w:color="auto"/>
              <w:left w:val="single" w:sz="4" w:space="0" w:color="auto"/>
              <w:bottom w:val="single" w:sz="4" w:space="0" w:color="auto"/>
              <w:right w:val="single" w:sz="4" w:space="0" w:color="auto"/>
            </w:tcBorders>
            <w:hideMark/>
          </w:tcPr>
          <w:p w14:paraId="1CFFE9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474,189.05</w:t>
            </w:r>
          </w:p>
        </w:tc>
        <w:tc>
          <w:tcPr>
            <w:tcW w:w="3126" w:type="dxa"/>
            <w:tcBorders>
              <w:top w:val="single" w:sz="4" w:space="0" w:color="auto"/>
              <w:left w:val="single" w:sz="4" w:space="0" w:color="auto"/>
              <w:bottom w:val="single" w:sz="4" w:space="0" w:color="auto"/>
              <w:right w:val="single" w:sz="4" w:space="0" w:color="auto"/>
            </w:tcBorders>
            <w:hideMark/>
          </w:tcPr>
          <w:p w14:paraId="20B645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2,854,097.98</w:t>
            </w:r>
          </w:p>
        </w:tc>
      </w:tr>
      <w:tr w:rsidR="00EA449F" w:rsidRPr="008261EB" w14:paraId="61ACA7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A437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574</w:t>
            </w:r>
          </w:p>
        </w:tc>
        <w:tc>
          <w:tcPr>
            <w:tcW w:w="3126" w:type="dxa"/>
            <w:tcBorders>
              <w:top w:val="single" w:sz="4" w:space="0" w:color="auto"/>
              <w:left w:val="single" w:sz="4" w:space="0" w:color="auto"/>
              <w:bottom w:val="single" w:sz="4" w:space="0" w:color="auto"/>
              <w:right w:val="single" w:sz="4" w:space="0" w:color="auto"/>
            </w:tcBorders>
            <w:hideMark/>
          </w:tcPr>
          <w:p w14:paraId="5BE0D7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474,176.24</w:t>
            </w:r>
          </w:p>
        </w:tc>
        <w:tc>
          <w:tcPr>
            <w:tcW w:w="3126" w:type="dxa"/>
            <w:tcBorders>
              <w:top w:val="single" w:sz="4" w:space="0" w:color="auto"/>
              <w:left w:val="single" w:sz="4" w:space="0" w:color="auto"/>
              <w:bottom w:val="single" w:sz="4" w:space="0" w:color="auto"/>
              <w:right w:val="single" w:sz="4" w:space="0" w:color="auto"/>
            </w:tcBorders>
            <w:hideMark/>
          </w:tcPr>
          <w:p w14:paraId="5BB8F5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2,854,125.48</w:t>
            </w:r>
          </w:p>
        </w:tc>
      </w:tr>
      <w:tr w:rsidR="00EA449F" w:rsidRPr="008261EB" w14:paraId="1CFF66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A85C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575</w:t>
            </w:r>
          </w:p>
        </w:tc>
        <w:tc>
          <w:tcPr>
            <w:tcW w:w="3126" w:type="dxa"/>
            <w:tcBorders>
              <w:top w:val="single" w:sz="4" w:space="0" w:color="auto"/>
              <w:left w:val="single" w:sz="4" w:space="0" w:color="auto"/>
              <w:bottom w:val="single" w:sz="4" w:space="0" w:color="auto"/>
              <w:right w:val="single" w:sz="4" w:space="0" w:color="auto"/>
            </w:tcBorders>
            <w:hideMark/>
          </w:tcPr>
          <w:p w14:paraId="50F55C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474,172.27</w:t>
            </w:r>
          </w:p>
        </w:tc>
        <w:tc>
          <w:tcPr>
            <w:tcW w:w="3126" w:type="dxa"/>
            <w:tcBorders>
              <w:top w:val="single" w:sz="4" w:space="0" w:color="auto"/>
              <w:left w:val="single" w:sz="4" w:space="0" w:color="auto"/>
              <w:bottom w:val="single" w:sz="4" w:space="0" w:color="auto"/>
              <w:right w:val="single" w:sz="4" w:space="0" w:color="auto"/>
            </w:tcBorders>
            <w:hideMark/>
          </w:tcPr>
          <w:p w14:paraId="6FF820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2,854,156.23</w:t>
            </w:r>
          </w:p>
        </w:tc>
      </w:tr>
      <w:tr w:rsidR="00EA449F" w:rsidRPr="008261EB" w14:paraId="7B1483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00DC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576</w:t>
            </w:r>
          </w:p>
        </w:tc>
        <w:tc>
          <w:tcPr>
            <w:tcW w:w="3126" w:type="dxa"/>
            <w:tcBorders>
              <w:top w:val="single" w:sz="4" w:space="0" w:color="auto"/>
              <w:left w:val="single" w:sz="4" w:space="0" w:color="auto"/>
              <w:bottom w:val="single" w:sz="4" w:space="0" w:color="auto"/>
              <w:right w:val="single" w:sz="4" w:space="0" w:color="auto"/>
            </w:tcBorders>
            <w:hideMark/>
          </w:tcPr>
          <w:p w14:paraId="752AB8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474,186.08</w:t>
            </w:r>
          </w:p>
        </w:tc>
        <w:tc>
          <w:tcPr>
            <w:tcW w:w="3126" w:type="dxa"/>
            <w:tcBorders>
              <w:top w:val="single" w:sz="4" w:space="0" w:color="auto"/>
              <w:left w:val="single" w:sz="4" w:space="0" w:color="auto"/>
              <w:bottom w:val="single" w:sz="4" w:space="0" w:color="auto"/>
              <w:right w:val="single" w:sz="4" w:space="0" w:color="auto"/>
            </w:tcBorders>
            <w:hideMark/>
          </w:tcPr>
          <w:p w14:paraId="02FB3B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2,854,181.73</w:t>
            </w:r>
          </w:p>
        </w:tc>
      </w:tr>
      <w:tr w:rsidR="00EA449F" w:rsidRPr="008261EB" w14:paraId="0487C2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0CD2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577</w:t>
            </w:r>
          </w:p>
        </w:tc>
        <w:tc>
          <w:tcPr>
            <w:tcW w:w="3126" w:type="dxa"/>
            <w:tcBorders>
              <w:top w:val="single" w:sz="4" w:space="0" w:color="auto"/>
              <w:left w:val="single" w:sz="4" w:space="0" w:color="auto"/>
              <w:bottom w:val="single" w:sz="4" w:space="0" w:color="auto"/>
              <w:right w:val="single" w:sz="4" w:space="0" w:color="auto"/>
            </w:tcBorders>
            <w:hideMark/>
          </w:tcPr>
          <w:p w14:paraId="4FEEA8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474,204.87</w:t>
            </w:r>
          </w:p>
        </w:tc>
        <w:tc>
          <w:tcPr>
            <w:tcW w:w="3126" w:type="dxa"/>
            <w:tcBorders>
              <w:top w:val="single" w:sz="4" w:space="0" w:color="auto"/>
              <w:left w:val="single" w:sz="4" w:space="0" w:color="auto"/>
              <w:bottom w:val="single" w:sz="4" w:space="0" w:color="auto"/>
              <w:right w:val="single" w:sz="4" w:space="0" w:color="auto"/>
            </w:tcBorders>
            <w:hideMark/>
          </w:tcPr>
          <w:p w14:paraId="11BC6B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2,854,199.48</w:t>
            </w:r>
          </w:p>
        </w:tc>
      </w:tr>
      <w:tr w:rsidR="00EA449F" w:rsidRPr="008261EB" w14:paraId="702B15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2CFB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578</w:t>
            </w:r>
          </w:p>
        </w:tc>
        <w:tc>
          <w:tcPr>
            <w:tcW w:w="3126" w:type="dxa"/>
            <w:tcBorders>
              <w:top w:val="single" w:sz="4" w:space="0" w:color="auto"/>
              <w:left w:val="single" w:sz="4" w:space="0" w:color="auto"/>
              <w:bottom w:val="single" w:sz="4" w:space="0" w:color="auto"/>
              <w:right w:val="single" w:sz="4" w:space="0" w:color="auto"/>
            </w:tcBorders>
            <w:hideMark/>
          </w:tcPr>
          <w:p w14:paraId="43B3FB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474,225.58</w:t>
            </w:r>
          </w:p>
        </w:tc>
        <w:tc>
          <w:tcPr>
            <w:tcW w:w="3126" w:type="dxa"/>
            <w:tcBorders>
              <w:top w:val="single" w:sz="4" w:space="0" w:color="auto"/>
              <w:left w:val="single" w:sz="4" w:space="0" w:color="auto"/>
              <w:bottom w:val="single" w:sz="4" w:space="0" w:color="auto"/>
              <w:right w:val="single" w:sz="4" w:space="0" w:color="auto"/>
            </w:tcBorders>
            <w:hideMark/>
          </w:tcPr>
          <w:p w14:paraId="6AD45E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2,854,205.48</w:t>
            </w:r>
          </w:p>
        </w:tc>
      </w:tr>
      <w:tr w:rsidR="00EA449F" w:rsidRPr="008261EB" w14:paraId="46AC10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EBDF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579</w:t>
            </w:r>
          </w:p>
        </w:tc>
        <w:tc>
          <w:tcPr>
            <w:tcW w:w="3126" w:type="dxa"/>
            <w:tcBorders>
              <w:top w:val="single" w:sz="4" w:space="0" w:color="auto"/>
              <w:left w:val="single" w:sz="4" w:space="0" w:color="auto"/>
              <w:bottom w:val="single" w:sz="4" w:space="0" w:color="auto"/>
              <w:right w:val="single" w:sz="4" w:space="0" w:color="auto"/>
            </w:tcBorders>
            <w:hideMark/>
          </w:tcPr>
          <w:p w14:paraId="56F28D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474,236.43</w:t>
            </w:r>
          </w:p>
        </w:tc>
        <w:tc>
          <w:tcPr>
            <w:tcW w:w="3126" w:type="dxa"/>
            <w:tcBorders>
              <w:top w:val="single" w:sz="4" w:space="0" w:color="auto"/>
              <w:left w:val="single" w:sz="4" w:space="0" w:color="auto"/>
              <w:bottom w:val="single" w:sz="4" w:space="0" w:color="auto"/>
              <w:right w:val="single" w:sz="4" w:space="0" w:color="auto"/>
            </w:tcBorders>
            <w:hideMark/>
          </w:tcPr>
          <w:p w14:paraId="322B6A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2,854,201.48</w:t>
            </w:r>
          </w:p>
        </w:tc>
      </w:tr>
      <w:tr w:rsidR="00EA449F" w:rsidRPr="008261EB" w14:paraId="786BDD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0BD2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580</w:t>
            </w:r>
          </w:p>
        </w:tc>
        <w:tc>
          <w:tcPr>
            <w:tcW w:w="3126" w:type="dxa"/>
            <w:tcBorders>
              <w:top w:val="single" w:sz="4" w:space="0" w:color="auto"/>
              <w:left w:val="single" w:sz="4" w:space="0" w:color="auto"/>
              <w:bottom w:val="single" w:sz="4" w:space="0" w:color="auto"/>
              <w:right w:val="single" w:sz="4" w:space="0" w:color="auto"/>
            </w:tcBorders>
            <w:hideMark/>
          </w:tcPr>
          <w:p w14:paraId="2A9FBA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474,251.24</w:t>
            </w:r>
          </w:p>
        </w:tc>
        <w:tc>
          <w:tcPr>
            <w:tcW w:w="3126" w:type="dxa"/>
            <w:tcBorders>
              <w:top w:val="single" w:sz="4" w:space="0" w:color="auto"/>
              <w:left w:val="single" w:sz="4" w:space="0" w:color="auto"/>
              <w:bottom w:val="single" w:sz="4" w:space="0" w:color="auto"/>
              <w:right w:val="single" w:sz="4" w:space="0" w:color="auto"/>
            </w:tcBorders>
            <w:hideMark/>
          </w:tcPr>
          <w:p w14:paraId="4CBFE2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2,854,192.73</w:t>
            </w:r>
          </w:p>
        </w:tc>
      </w:tr>
      <w:tr w:rsidR="00EA449F" w:rsidRPr="008261EB" w14:paraId="5D5F6A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292F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581</w:t>
            </w:r>
          </w:p>
        </w:tc>
        <w:tc>
          <w:tcPr>
            <w:tcW w:w="3126" w:type="dxa"/>
            <w:tcBorders>
              <w:top w:val="single" w:sz="4" w:space="0" w:color="auto"/>
              <w:left w:val="single" w:sz="4" w:space="0" w:color="auto"/>
              <w:bottom w:val="single" w:sz="4" w:space="0" w:color="auto"/>
              <w:right w:val="single" w:sz="4" w:space="0" w:color="auto"/>
            </w:tcBorders>
            <w:hideMark/>
          </w:tcPr>
          <w:p w14:paraId="1002ED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474,267.02</w:t>
            </w:r>
          </w:p>
        </w:tc>
        <w:tc>
          <w:tcPr>
            <w:tcW w:w="3126" w:type="dxa"/>
            <w:tcBorders>
              <w:top w:val="single" w:sz="4" w:space="0" w:color="auto"/>
              <w:left w:val="single" w:sz="4" w:space="0" w:color="auto"/>
              <w:bottom w:val="single" w:sz="4" w:space="0" w:color="auto"/>
              <w:right w:val="single" w:sz="4" w:space="0" w:color="auto"/>
            </w:tcBorders>
            <w:hideMark/>
          </w:tcPr>
          <w:p w14:paraId="5B516A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2,854,201.48</w:t>
            </w:r>
          </w:p>
        </w:tc>
      </w:tr>
      <w:tr w:rsidR="00EA449F" w:rsidRPr="008261EB" w14:paraId="21A638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9291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582</w:t>
            </w:r>
          </w:p>
        </w:tc>
        <w:tc>
          <w:tcPr>
            <w:tcW w:w="3126" w:type="dxa"/>
            <w:tcBorders>
              <w:top w:val="single" w:sz="4" w:space="0" w:color="auto"/>
              <w:left w:val="single" w:sz="4" w:space="0" w:color="auto"/>
              <w:bottom w:val="single" w:sz="4" w:space="0" w:color="auto"/>
              <w:right w:val="single" w:sz="4" w:space="0" w:color="auto"/>
            </w:tcBorders>
            <w:hideMark/>
          </w:tcPr>
          <w:p w14:paraId="01DDE1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474,272.96</w:t>
            </w:r>
          </w:p>
        </w:tc>
        <w:tc>
          <w:tcPr>
            <w:tcW w:w="3126" w:type="dxa"/>
            <w:tcBorders>
              <w:top w:val="single" w:sz="4" w:space="0" w:color="auto"/>
              <w:left w:val="single" w:sz="4" w:space="0" w:color="auto"/>
              <w:bottom w:val="single" w:sz="4" w:space="0" w:color="auto"/>
              <w:right w:val="single" w:sz="4" w:space="0" w:color="auto"/>
            </w:tcBorders>
            <w:hideMark/>
          </w:tcPr>
          <w:p w14:paraId="3811E5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2,854,210.48</w:t>
            </w:r>
          </w:p>
        </w:tc>
      </w:tr>
      <w:tr w:rsidR="00EA449F" w:rsidRPr="008261EB" w14:paraId="7DFD93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C81A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583</w:t>
            </w:r>
          </w:p>
        </w:tc>
        <w:tc>
          <w:tcPr>
            <w:tcW w:w="3126" w:type="dxa"/>
            <w:tcBorders>
              <w:top w:val="single" w:sz="4" w:space="0" w:color="auto"/>
              <w:left w:val="single" w:sz="4" w:space="0" w:color="auto"/>
              <w:bottom w:val="single" w:sz="4" w:space="0" w:color="auto"/>
              <w:right w:val="single" w:sz="4" w:space="0" w:color="auto"/>
            </w:tcBorders>
            <w:hideMark/>
          </w:tcPr>
          <w:p w14:paraId="17A7F6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474,278.87</w:t>
            </w:r>
          </w:p>
        </w:tc>
        <w:tc>
          <w:tcPr>
            <w:tcW w:w="3126" w:type="dxa"/>
            <w:tcBorders>
              <w:top w:val="single" w:sz="4" w:space="0" w:color="auto"/>
              <w:left w:val="single" w:sz="4" w:space="0" w:color="auto"/>
              <w:bottom w:val="single" w:sz="4" w:space="0" w:color="auto"/>
              <w:right w:val="single" w:sz="4" w:space="0" w:color="auto"/>
            </w:tcBorders>
            <w:hideMark/>
          </w:tcPr>
          <w:p w14:paraId="21ACD1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2,854,232.23</w:t>
            </w:r>
          </w:p>
        </w:tc>
      </w:tr>
      <w:tr w:rsidR="00EA449F" w:rsidRPr="008261EB" w14:paraId="77064E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1817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584</w:t>
            </w:r>
          </w:p>
        </w:tc>
        <w:tc>
          <w:tcPr>
            <w:tcW w:w="3126" w:type="dxa"/>
            <w:tcBorders>
              <w:top w:val="single" w:sz="4" w:space="0" w:color="auto"/>
              <w:left w:val="single" w:sz="4" w:space="0" w:color="auto"/>
              <w:bottom w:val="single" w:sz="4" w:space="0" w:color="auto"/>
              <w:right w:val="single" w:sz="4" w:space="0" w:color="auto"/>
            </w:tcBorders>
            <w:hideMark/>
          </w:tcPr>
          <w:p w14:paraId="2B3C07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474,296.65</w:t>
            </w:r>
          </w:p>
        </w:tc>
        <w:tc>
          <w:tcPr>
            <w:tcW w:w="3126" w:type="dxa"/>
            <w:tcBorders>
              <w:top w:val="single" w:sz="4" w:space="0" w:color="auto"/>
              <w:left w:val="single" w:sz="4" w:space="0" w:color="auto"/>
              <w:bottom w:val="single" w:sz="4" w:space="0" w:color="auto"/>
              <w:right w:val="single" w:sz="4" w:space="0" w:color="auto"/>
            </w:tcBorders>
            <w:hideMark/>
          </w:tcPr>
          <w:p w14:paraId="39045A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2,854,232.23</w:t>
            </w:r>
          </w:p>
        </w:tc>
      </w:tr>
      <w:tr w:rsidR="00EA449F" w:rsidRPr="008261EB" w14:paraId="316126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01E9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585</w:t>
            </w:r>
          </w:p>
        </w:tc>
        <w:tc>
          <w:tcPr>
            <w:tcW w:w="3126" w:type="dxa"/>
            <w:tcBorders>
              <w:top w:val="single" w:sz="4" w:space="0" w:color="auto"/>
              <w:left w:val="single" w:sz="4" w:space="0" w:color="auto"/>
              <w:bottom w:val="single" w:sz="4" w:space="0" w:color="auto"/>
              <w:right w:val="single" w:sz="4" w:space="0" w:color="auto"/>
            </w:tcBorders>
            <w:hideMark/>
          </w:tcPr>
          <w:p w14:paraId="0C7303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474,316.40</w:t>
            </w:r>
          </w:p>
        </w:tc>
        <w:tc>
          <w:tcPr>
            <w:tcW w:w="3126" w:type="dxa"/>
            <w:tcBorders>
              <w:top w:val="single" w:sz="4" w:space="0" w:color="auto"/>
              <w:left w:val="single" w:sz="4" w:space="0" w:color="auto"/>
              <w:bottom w:val="single" w:sz="4" w:space="0" w:color="auto"/>
              <w:right w:val="single" w:sz="4" w:space="0" w:color="auto"/>
            </w:tcBorders>
            <w:hideMark/>
          </w:tcPr>
          <w:p w14:paraId="334D23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2,854,234.23</w:t>
            </w:r>
          </w:p>
        </w:tc>
      </w:tr>
      <w:tr w:rsidR="00EA449F" w:rsidRPr="008261EB" w14:paraId="5C2CE3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19C3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586</w:t>
            </w:r>
          </w:p>
        </w:tc>
        <w:tc>
          <w:tcPr>
            <w:tcW w:w="3126" w:type="dxa"/>
            <w:tcBorders>
              <w:top w:val="single" w:sz="4" w:space="0" w:color="auto"/>
              <w:left w:val="single" w:sz="4" w:space="0" w:color="auto"/>
              <w:bottom w:val="single" w:sz="4" w:space="0" w:color="auto"/>
              <w:right w:val="single" w:sz="4" w:space="0" w:color="auto"/>
            </w:tcBorders>
            <w:hideMark/>
          </w:tcPr>
          <w:p w14:paraId="325C1E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474,327.24</w:t>
            </w:r>
          </w:p>
        </w:tc>
        <w:tc>
          <w:tcPr>
            <w:tcW w:w="3126" w:type="dxa"/>
            <w:tcBorders>
              <w:top w:val="single" w:sz="4" w:space="0" w:color="auto"/>
              <w:left w:val="single" w:sz="4" w:space="0" w:color="auto"/>
              <w:bottom w:val="single" w:sz="4" w:space="0" w:color="auto"/>
              <w:right w:val="single" w:sz="4" w:space="0" w:color="auto"/>
            </w:tcBorders>
            <w:hideMark/>
          </w:tcPr>
          <w:p w14:paraId="12FF0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2,854,237.98</w:t>
            </w:r>
          </w:p>
        </w:tc>
      </w:tr>
      <w:tr w:rsidR="00EA449F" w:rsidRPr="008261EB" w14:paraId="11B231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1DAE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587</w:t>
            </w:r>
          </w:p>
        </w:tc>
        <w:tc>
          <w:tcPr>
            <w:tcW w:w="3126" w:type="dxa"/>
            <w:tcBorders>
              <w:top w:val="single" w:sz="4" w:space="0" w:color="auto"/>
              <w:left w:val="single" w:sz="4" w:space="0" w:color="auto"/>
              <w:bottom w:val="single" w:sz="4" w:space="0" w:color="auto"/>
              <w:right w:val="single" w:sz="4" w:space="0" w:color="auto"/>
            </w:tcBorders>
            <w:hideMark/>
          </w:tcPr>
          <w:p w14:paraId="2AB79A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474,336.12</w:t>
            </w:r>
          </w:p>
        </w:tc>
        <w:tc>
          <w:tcPr>
            <w:tcW w:w="3126" w:type="dxa"/>
            <w:tcBorders>
              <w:top w:val="single" w:sz="4" w:space="0" w:color="auto"/>
              <w:left w:val="single" w:sz="4" w:space="0" w:color="auto"/>
              <w:bottom w:val="single" w:sz="4" w:space="0" w:color="auto"/>
              <w:right w:val="single" w:sz="4" w:space="0" w:color="auto"/>
            </w:tcBorders>
            <w:hideMark/>
          </w:tcPr>
          <w:p w14:paraId="60B4C3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2,854,261.73</w:t>
            </w:r>
          </w:p>
        </w:tc>
      </w:tr>
      <w:tr w:rsidR="00EA449F" w:rsidRPr="008261EB" w14:paraId="1438FE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196D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588</w:t>
            </w:r>
          </w:p>
        </w:tc>
        <w:tc>
          <w:tcPr>
            <w:tcW w:w="3126" w:type="dxa"/>
            <w:tcBorders>
              <w:top w:val="single" w:sz="4" w:space="0" w:color="auto"/>
              <w:left w:val="single" w:sz="4" w:space="0" w:color="auto"/>
              <w:bottom w:val="single" w:sz="4" w:space="0" w:color="auto"/>
              <w:right w:val="single" w:sz="4" w:space="0" w:color="auto"/>
            </w:tcBorders>
            <w:hideMark/>
          </w:tcPr>
          <w:p w14:paraId="7680FE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474,343.02</w:t>
            </w:r>
          </w:p>
        </w:tc>
        <w:tc>
          <w:tcPr>
            <w:tcW w:w="3126" w:type="dxa"/>
            <w:tcBorders>
              <w:top w:val="single" w:sz="4" w:space="0" w:color="auto"/>
              <w:left w:val="single" w:sz="4" w:space="0" w:color="auto"/>
              <w:bottom w:val="single" w:sz="4" w:space="0" w:color="auto"/>
              <w:right w:val="single" w:sz="4" w:space="0" w:color="auto"/>
            </w:tcBorders>
            <w:hideMark/>
          </w:tcPr>
          <w:p w14:paraId="4DBAD9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2,854,283.48</w:t>
            </w:r>
          </w:p>
        </w:tc>
      </w:tr>
      <w:tr w:rsidR="00EA449F" w:rsidRPr="008261EB" w14:paraId="15F634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88F7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589</w:t>
            </w:r>
          </w:p>
        </w:tc>
        <w:tc>
          <w:tcPr>
            <w:tcW w:w="3126" w:type="dxa"/>
            <w:tcBorders>
              <w:top w:val="single" w:sz="4" w:space="0" w:color="auto"/>
              <w:left w:val="single" w:sz="4" w:space="0" w:color="auto"/>
              <w:bottom w:val="single" w:sz="4" w:space="0" w:color="auto"/>
              <w:right w:val="single" w:sz="4" w:space="0" w:color="auto"/>
            </w:tcBorders>
            <w:hideMark/>
          </w:tcPr>
          <w:p w14:paraId="46842D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474,345.99</w:t>
            </w:r>
          </w:p>
        </w:tc>
        <w:tc>
          <w:tcPr>
            <w:tcW w:w="3126" w:type="dxa"/>
            <w:tcBorders>
              <w:top w:val="single" w:sz="4" w:space="0" w:color="auto"/>
              <w:left w:val="single" w:sz="4" w:space="0" w:color="auto"/>
              <w:bottom w:val="single" w:sz="4" w:space="0" w:color="auto"/>
              <w:right w:val="single" w:sz="4" w:space="0" w:color="auto"/>
            </w:tcBorders>
            <w:hideMark/>
          </w:tcPr>
          <w:p w14:paraId="57D809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2,854,302.23</w:t>
            </w:r>
          </w:p>
        </w:tc>
      </w:tr>
      <w:tr w:rsidR="00EA449F" w:rsidRPr="008261EB" w14:paraId="5BDFA9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4A5D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590</w:t>
            </w:r>
          </w:p>
        </w:tc>
        <w:tc>
          <w:tcPr>
            <w:tcW w:w="3126" w:type="dxa"/>
            <w:tcBorders>
              <w:top w:val="single" w:sz="4" w:space="0" w:color="auto"/>
              <w:left w:val="single" w:sz="4" w:space="0" w:color="auto"/>
              <w:bottom w:val="single" w:sz="4" w:space="0" w:color="auto"/>
              <w:right w:val="single" w:sz="4" w:space="0" w:color="auto"/>
            </w:tcBorders>
            <w:hideMark/>
          </w:tcPr>
          <w:p w14:paraId="3CFDB9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474,340.09</w:t>
            </w:r>
          </w:p>
        </w:tc>
        <w:tc>
          <w:tcPr>
            <w:tcW w:w="3126" w:type="dxa"/>
            <w:tcBorders>
              <w:top w:val="single" w:sz="4" w:space="0" w:color="auto"/>
              <w:left w:val="single" w:sz="4" w:space="0" w:color="auto"/>
              <w:bottom w:val="single" w:sz="4" w:space="0" w:color="auto"/>
              <w:right w:val="single" w:sz="4" w:space="0" w:color="auto"/>
            </w:tcBorders>
            <w:hideMark/>
          </w:tcPr>
          <w:p w14:paraId="6CC4FB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2,854,322.98</w:t>
            </w:r>
          </w:p>
        </w:tc>
      </w:tr>
      <w:tr w:rsidR="00EA449F" w:rsidRPr="008261EB" w14:paraId="029685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68A3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591</w:t>
            </w:r>
          </w:p>
        </w:tc>
        <w:tc>
          <w:tcPr>
            <w:tcW w:w="3126" w:type="dxa"/>
            <w:tcBorders>
              <w:top w:val="single" w:sz="4" w:space="0" w:color="auto"/>
              <w:left w:val="single" w:sz="4" w:space="0" w:color="auto"/>
              <w:bottom w:val="single" w:sz="4" w:space="0" w:color="auto"/>
              <w:right w:val="single" w:sz="4" w:space="0" w:color="auto"/>
            </w:tcBorders>
            <w:hideMark/>
          </w:tcPr>
          <w:p w14:paraId="7F4E41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474,316.40</w:t>
            </w:r>
          </w:p>
        </w:tc>
        <w:tc>
          <w:tcPr>
            <w:tcW w:w="3126" w:type="dxa"/>
            <w:tcBorders>
              <w:top w:val="single" w:sz="4" w:space="0" w:color="auto"/>
              <w:left w:val="single" w:sz="4" w:space="0" w:color="auto"/>
              <w:bottom w:val="single" w:sz="4" w:space="0" w:color="auto"/>
              <w:right w:val="single" w:sz="4" w:space="0" w:color="auto"/>
            </w:tcBorders>
            <w:hideMark/>
          </w:tcPr>
          <w:p w14:paraId="782370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2,854,338.73</w:t>
            </w:r>
          </w:p>
        </w:tc>
      </w:tr>
      <w:tr w:rsidR="00EA449F" w:rsidRPr="008261EB" w14:paraId="407D5D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91D3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592</w:t>
            </w:r>
          </w:p>
        </w:tc>
        <w:tc>
          <w:tcPr>
            <w:tcW w:w="3126" w:type="dxa"/>
            <w:tcBorders>
              <w:top w:val="single" w:sz="4" w:space="0" w:color="auto"/>
              <w:left w:val="single" w:sz="4" w:space="0" w:color="auto"/>
              <w:bottom w:val="single" w:sz="4" w:space="0" w:color="auto"/>
              <w:right w:val="single" w:sz="4" w:space="0" w:color="auto"/>
            </w:tcBorders>
            <w:hideMark/>
          </w:tcPr>
          <w:p w14:paraId="6C6D7C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474,291.71</w:t>
            </w:r>
          </w:p>
        </w:tc>
        <w:tc>
          <w:tcPr>
            <w:tcW w:w="3126" w:type="dxa"/>
            <w:tcBorders>
              <w:top w:val="single" w:sz="4" w:space="0" w:color="auto"/>
              <w:left w:val="single" w:sz="4" w:space="0" w:color="auto"/>
              <w:bottom w:val="single" w:sz="4" w:space="0" w:color="auto"/>
              <w:right w:val="single" w:sz="4" w:space="0" w:color="auto"/>
            </w:tcBorders>
            <w:hideMark/>
          </w:tcPr>
          <w:p w14:paraId="3F3DCA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2,854,354.48</w:t>
            </w:r>
          </w:p>
        </w:tc>
      </w:tr>
      <w:tr w:rsidR="00EA449F" w:rsidRPr="008261EB" w14:paraId="6650388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71CB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593</w:t>
            </w:r>
          </w:p>
        </w:tc>
        <w:tc>
          <w:tcPr>
            <w:tcW w:w="3126" w:type="dxa"/>
            <w:tcBorders>
              <w:top w:val="single" w:sz="4" w:space="0" w:color="auto"/>
              <w:left w:val="single" w:sz="4" w:space="0" w:color="auto"/>
              <w:bottom w:val="single" w:sz="4" w:space="0" w:color="auto"/>
              <w:right w:val="single" w:sz="4" w:space="0" w:color="auto"/>
            </w:tcBorders>
            <w:hideMark/>
          </w:tcPr>
          <w:p w14:paraId="3C9087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474,275.93</w:t>
            </w:r>
          </w:p>
        </w:tc>
        <w:tc>
          <w:tcPr>
            <w:tcW w:w="3126" w:type="dxa"/>
            <w:tcBorders>
              <w:top w:val="single" w:sz="4" w:space="0" w:color="auto"/>
              <w:left w:val="single" w:sz="4" w:space="0" w:color="auto"/>
              <w:bottom w:val="single" w:sz="4" w:space="0" w:color="auto"/>
              <w:right w:val="single" w:sz="4" w:space="0" w:color="auto"/>
            </w:tcBorders>
            <w:hideMark/>
          </w:tcPr>
          <w:p w14:paraId="0FB322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2,854,354.48</w:t>
            </w:r>
          </w:p>
        </w:tc>
      </w:tr>
      <w:tr w:rsidR="00EA449F" w:rsidRPr="008261EB" w14:paraId="1E8EAE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94E5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594</w:t>
            </w:r>
          </w:p>
        </w:tc>
        <w:tc>
          <w:tcPr>
            <w:tcW w:w="3126" w:type="dxa"/>
            <w:tcBorders>
              <w:top w:val="single" w:sz="4" w:space="0" w:color="auto"/>
              <w:left w:val="single" w:sz="4" w:space="0" w:color="auto"/>
              <w:bottom w:val="single" w:sz="4" w:space="0" w:color="auto"/>
              <w:right w:val="single" w:sz="4" w:space="0" w:color="auto"/>
            </w:tcBorders>
            <w:hideMark/>
          </w:tcPr>
          <w:p w14:paraId="2145F4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474,266.06</w:t>
            </w:r>
          </w:p>
        </w:tc>
        <w:tc>
          <w:tcPr>
            <w:tcW w:w="3126" w:type="dxa"/>
            <w:tcBorders>
              <w:top w:val="single" w:sz="4" w:space="0" w:color="auto"/>
              <w:left w:val="single" w:sz="4" w:space="0" w:color="auto"/>
              <w:bottom w:val="single" w:sz="4" w:space="0" w:color="auto"/>
              <w:right w:val="single" w:sz="4" w:space="0" w:color="auto"/>
            </w:tcBorders>
            <w:hideMark/>
          </w:tcPr>
          <w:p w14:paraId="13C8EF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2,854,363.48</w:t>
            </w:r>
          </w:p>
        </w:tc>
      </w:tr>
      <w:tr w:rsidR="00EA449F" w:rsidRPr="008261EB" w14:paraId="5A844F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D5F9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595</w:t>
            </w:r>
          </w:p>
        </w:tc>
        <w:tc>
          <w:tcPr>
            <w:tcW w:w="3126" w:type="dxa"/>
            <w:tcBorders>
              <w:top w:val="single" w:sz="4" w:space="0" w:color="auto"/>
              <w:left w:val="single" w:sz="4" w:space="0" w:color="auto"/>
              <w:bottom w:val="single" w:sz="4" w:space="0" w:color="auto"/>
              <w:right w:val="single" w:sz="4" w:space="0" w:color="auto"/>
            </w:tcBorders>
            <w:hideMark/>
          </w:tcPr>
          <w:p w14:paraId="45D707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474,250.24</w:t>
            </w:r>
          </w:p>
        </w:tc>
        <w:tc>
          <w:tcPr>
            <w:tcW w:w="3126" w:type="dxa"/>
            <w:tcBorders>
              <w:top w:val="single" w:sz="4" w:space="0" w:color="auto"/>
              <w:left w:val="single" w:sz="4" w:space="0" w:color="auto"/>
              <w:bottom w:val="single" w:sz="4" w:space="0" w:color="auto"/>
              <w:right w:val="single" w:sz="4" w:space="0" w:color="auto"/>
            </w:tcBorders>
            <w:hideMark/>
          </w:tcPr>
          <w:p w14:paraId="655074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2,854,367.48</w:t>
            </w:r>
          </w:p>
        </w:tc>
      </w:tr>
      <w:tr w:rsidR="00EA449F" w:rsidRPr="008261EB" w14:paraId="69BAE1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E844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596</w:t>
            </w:r>
          </w:p>
        </w:tc>
        <w:tc>
          <w:tcPr>
            <w:tcW w:w="3126" w:type="dxa"/>
            <w:tcBorders>
              <w:top w:val="single" w:sz="4" w:space="0" w:color="auto"/>
              <w:left w:val="single" w:sz="4" w:space="0" w:color="auto"/>
              <w:bottom w:val="single" w:sz="4" w:space="0" w:color="auto"/>
              <w:right w:val="single" w:sz="4" w:space="0" w:color="auto"/>
            </w:tcBorders>
            <w:hideMark/>
          </w:tcPr>
          <w:p w14:paraId="099F2A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474,239.40</w:t>
            </w:r>
          </w:p>
        </w:tc>
        <w:tc>
          <w:tcPr>
            <w:tcW w:w="3126" w:type="dxa"/>
            <w:tcBorders>
              <w:top w:val="single" w:sz="4" w:space="0" w:color="auto"/>
              <w:left w:val="single" w:sz="4" w:space="0" w:color="auto"/>
              <w:bottom w:val="single" w:sz="4" w:space="0" w:color="auto"/>
              <w:right w:val="single" w:sz="4" w:space="0" w:color="auto"/>
            </w:tcBorders>
            <w:hideMark/>
          </w:tcPr>
          <w:p w14:paraId="3A3A4D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2,854,386.23</w:t>
            </w:r>
          </w:p>
        </w:tc>
      </w:tr>
      <w:tr w:rsidR="00EA449F" w:rsidRPr="008261EB" w14:paraId="291CDE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6E28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597</w:t>
            </w:r>
          </w:p>
        </w:tc>
        <w:tc>
          <w:tcPr>
            <w:tcW w:w="3126" w:type="dxa"/>
            <w:tcBorders>
              <w:top w:val="single" w:sz="4" w:space="0" w:color="auto"/>
              <w:left w:val="single" w:sz="4" w:space="0" w:color="auto"/>
              <w:bottom w:val="single" w:sz="4" w:space="0" w:color="auto"/>
              <w:right w:val="single" w:sz="4" w:space="0" w:color="auto"/>
            </w:tcBorders>
            <w:hideMark/>
          </w:tcPr>
          <w:p w14:paraId="3A2379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474,237.43</w:t>
            </w:r>
          </w:p>
        </w:tc>
        <w:tc>
          <w:tcPr>
            <w:tcW w:w="3126" w:type="dxa"/>
            <w:tcBorders>
              <w:top w:val="single" w:sz="4" w:space="0" w:color="auto"/>
              <w:left w:val="single" w:sz="4" w:space="0" w:color="auto"/>
              <w:bottom w:val="single" w:sz="4" w:space="0" w:color="auto"/>
              <w:right w:val="single" w:sz="4" w:space="0" w:color="auto"/>
            </w:tcBorders>
            <w:hideMark/>
          </w:tcPr>
          <w:p w14:paraId="7DE72F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2,854,434.48</w:t>
            </w:r>
          </w:p>
        </w:tc>
      </w:tr>
      <w:tr w:rsidR="00EA449F" w:rsidRPr="008261EB" w14:paraId="207D5C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9B7D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598</w:t>
            </w:r>
          </w:p>
        </w:tc>
        <w:tc>
          <w:tcPr>
            <w:tcW w:w="3126" w:type="dxa"/>
            <w:tcBorders>
              <w:top w:val="single" w:sz="4" w:space="0" w:color="auto"/>
              <w:left w:val="single" w:sz="4" w:space="0" w:color="auto"/>
              <w:bottom w:val="single" w:sz="4" w:space="0" w:color="auto"/>
              <w:right w:val="single" w:sz="4" w:space="0" w:color="auto"/>
            </w:tcBorders>
            <w:hideMark/>
          </w:tcPr>
          <w:p w14:paraId="0F3968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474,243.34</w:t>
            </w:r>
          </w:p>
        </w:tc>
        <w:tc>
          <w:tcPr>
            <w:tcW w:w="3126" w:type="dxa"/>
            <w:tcBorders>
              <w:top w:val="single" w:sz="4" w:space="0" w:color="auto"/>
              <w:left w:val="single" w:sz="4" w:space="0" w:color="auto"/>
              <w:bottom w:val="single" w:sz="4" w:space="0" w:color="auto"/>
              <w:right w:val="single" w:sz="4" w:space="0" w:color="auto"/>
            </w:tcBorders>
            <w:hideMark/>
          </w:tcPr>
          <w:p w14:paraId="286AB3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2,854,453.23</w:t>
            </w:r>
          </w:p>
        </w:tc>
      </w:tr>
      <w:tr w:rsidR="00EA449F" w:rsidRPr="008261EB" w14:paraId="62C8E3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5959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599</w:t>
            </w:r>
          </w:p>
        </w:tc>
        <w:tc>
          <w:tcPr>
            <w:tcW w:w="3126" w:type="dxa"/>
            <w:tcBorders>
              <w:top w:val="single" w:sz="4" w:space="0" w:color="auto"/>
              <w:left w:val="single" w:sz="4" w:space="0" w:color="auto"/>
              <w:bottom w:val="single" w:sz="4" w:space="0" w:color="auto"/>
              <w:right w:val="single" w:sz="4" w:space="0" w:color="auto"/>
            </w:tcBorders>
            <w:hideMark/>
          </w:tcPr>
          <w:p w14:paraId="72DC97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474,259.15</w:t>
            </w:r>
          </w:p>
        </w:tc>
        <w:tc>
          <w:tcPr>
            <w:tcW w:w="3126" w:type="dxa"/>
            <w:tcBorders>
              <w:top w:val="single" w:sz="4" w:space="0" w:color="auto"/>
              <w:left w:val="single" w:sz="4" w:space="0" w:color="auto"/>
              <w:bottom w:val="single" w:sz="4" w:space="0" w:color="auto"/>
              <w:right w:val="single" w:sz="4" w:space="0" w:color="auto"/>
            </w:tcBorders>
            <w:hideMark/>
          </w:tcPr>
          <w:p w14:paraId="13BA07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2,854,466.98</w:t>
            </w:r>
          </w:p>
        </w:tc>
      </w:tr>
      <w:tr w:rsidR="00EA449F" w:rsidRPr="008261EB" w14:paraId="6E9C70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C735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600</w:t>
            </w:r>
          </w:p>
        </w:tc>
        <w:tc>
          <w:tcPr>
            <w:tcW w:w="3126" w:type="dxa"/>
            <w:tcBorders>
              <w:top w:val="single" w:sz="4" w:space="0" w:color="auto"/>
              <w:left w:val="single" w:sz="4" w:space="0" w:color="auto"/>
              <w:bottom w:val="single" w:sz="4" w:space="0" w:color="auto"/>
              <w:right w:val="single" w:sz="4" w:space="0" w:color="auto"/>
            </w:tcBorders>
            <w:hideMark/>
          </w:tcPr>
          <w:p w14:paraId="28607E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474,283.81</w:t>
            </w:r>
          </w:p>
        </w:tc>
        <w:tc>
          <w:tcPr>
            <w:tcW w:w="3126" w:type="dxa"/>
            <w:tcBorders>
              <w:top w:val="single" w:sz="4" w:space="0" w:color="auto"/>
              <w:left w:val="single" w:sz="4" w:space="0" w:color="auto"/>
              <w:bottom w:val="single" w:sz="4" w:space="0" w:color="auto"/>
              <w:right w:val="single" w:sz="4" w:space="0" w:color="auto"/>
            </w:tcBorders>
            <w:hideMark/>
          </w:tcPr>
          <w:p w14:paraId="18ED9C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2,854,482.98</w:t>
            </w:r>
          </w:p>
        </w:tc>
      </w:tr>
      <w:tr w:rsidR="00EA449F" w:rsidRPr="008261EB" w14:paraId="3839A5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A4C6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601</w:t>
            </w:r>
          </w:p>
        </w:tc>
        <w:tc>
          <w:tcPr>
            <w:tcW w:w="3126" w:type="dxa"/>
            <w:tcBorders>
              <w:top w:val="single" w:sz="4" w:space="0" w:color="auto"/>
              <w:left w:val="single" w:sz="4" w:space="0" w:color="auto"/>
              <w:bottom w:val="single" w:sz="4" w:space="0" w:color="auto"/>
              <w:right w:val="single" w:sz="4" w:space="0" w:color="auto"/>
            </w:tcBorders>
            <w:hideMark/>
          </w:tcPr>
          <w:p w14:paraId="064FDD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474,296.65</w:t>
            </w:r>
          </w:p>
        </w:tc>
        <w:tc>
          <w:tcPr>
            <w:tcW w:w="3126" w:type="dxa"/>
            <w:tcBorders>
              <w:top w:val="single" w:sz="4" w:space="0" w:color="auto"/>
              <w:left w:val="single" w:sz="4" w:space="0" w:color="auto"/>
              <w:bottom w:val="single" w:sz="4" w:space="0" w:color="auto"/>
              <w:right w:val="single" w:sz="4" w:space="0" w:color="auto"/>
            </w:tcBorders>
            <w:hideMark/>
          </w:tcPr>
          <w:p w14:paraId="410001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2,854,498.73</w:t>
            </w:r>
          </w:p>
        </w:tc>
      </w:tr>
      <w:tr w:rsidR="00EA449F" w:rsidRPr="008261EB" w14:paraId="59E026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9B91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602</w:t>
            </w:r>
          </w:p>
        </w:tc>
        <w:tc>
          <w:tcPr>
            <w:tcW w:w="3126" w:type="dxa"/>
            <w:tcBorders>
              <w:top w:val="single" w:sz="4" w:space="0" w:color="auto"/>
              <w:left w:val="single" w:sz="4" w:space="0" w:color="auto"/>
              <w:bottom w:val="single" w:sz="4" w:space="0" w:color="auto"/>
              <w:right w:val="single" w:sz="4" w:space="0" w:color="auto"/>
            </w:tcBorders>
            <w:hideMark/>
          </w:tcPr>
          <w:p w14:paraId="691894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474,301.59</w:t>
            </w:r>
          </w:p>
        </w:tc>
        <w:tc>
          <w:tcPr>
            <w:tcW w:w="3126" w:type="dxa"/>
            <w:tcBorders>
              <w:top w:val="single" w:sz="4" w:space="0" w:color="auto"/>
              <w:left w:val="single" w:sz="4" w:space="0" w:color="auto"/>
              <w:bottom w:val="single" w:sz="4" w:space="0" w:color="auto"/>
              <w:right w:val="single" w:sz="4" w:space="0" w:color="auto"/>
            </w:tcBorders>
            <w:hideMark/>
          </w:tcPr>
          <w:p w14:paraId="6EF8CD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2,854,521.48</w:t>
            </w:r>
          </w:p>
        </w:tc>
      </w:tr>
      <w:tr w:rsidR="00EA449F" w:rsidRPr="008261EB" w14:paraId="67925E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2353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603</w:t>
            </w:r>
          </w:p>
        </w:tc>
        <w:tc>
          <w:tcPr>
            <w:tcW w:w="3126" w:type="dxa"/>
            <w:tcBorders>
              <w:top w:val="single" w:sz="4" w:space="0" w:color="auto"/>
              <w:left w:val="single" w:sz="4" w:space="0" w:color="auto"/>
              <w:bottom w:val="single" w:sz="4" w:space="0" w:color="auto"/>
              <w:right w:val="single" w:sz="4" w:space="0" w:color="auto"/>
            </w:tcBorders>
            <w:hideMark/>
          </w:tcPr>
          <w:p w14:paraId="714325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474,288.75</w:t>
            </w:r>
          </w:p>
        </w:tc>
        <w:tc>
          <w:tcPr>
            <w:tcW w:w="3126" w:type="dxa"/>
            <w:tcBorders>
              <w:top w:val="single" w:sz="4" w:space="0" w:color="auto"/>
              <w:left w:val="single" w:sz="4" w:space="0" w:color="auto"/>
              <w:bottom w:val="single" w:sz="4" w:space="0" w:color="auto"/>
              <w:right w:val="single" w:sz="4" w:space="0" w:color="auto"/>
            </w:tcBorders>
            <w:hideMark/>
          </w:tcPr>
          <w:p w14:paraId="37F907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2,854,544.98</w:t>
            </w:r>
          </w:p>
        </w:tc>
      </w:tr>
      <w:tr w:rsidR="00EA449F" w:rsidRPr="008261EB" w14:paraId="3368FB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3541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604</w:t>
            </w:r>
          </w:p>
        </w:tc>
        <w:tc>
          <w:tcPr>
            <w:tcW w:w="3126" w:type="dxa"/>
            <w:tcBorders>
              <w:top w:val="single" w:sz="4" w:space="0" w:color="auto"/>
              <w:left w:val="single" w:sz="4" w:space="0" w:color="auto"/>
              <w:bottom w:val="single" w:sz="4" w:space="0" w:color="auto"/>
              <w:right w:val="single" w:sz="4" w:space="0" w:color="auto"/>
            </w:tcBorders>
            <w:hideMark/>
          </w:tcPr>
          <w:p w14:paraId="1729CC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474,269.03</w:t>
            </w:r>
          </w:p>
        </w:tc>
        <w:tc>
          <w:tcPr>
            <w:tcW w:w="3126" w:type="dxa"/>
            <w:tcBorders>
              <w:top w:val="single" w:sz="4" w:space="0" w:color="auto"/>
              <w:left w:val="single" w:sz="4" w:space="0" w:color="auto"/>
              <w:bottom w:val="single" w:sz="4" w:space="0" w:color="auto"/>
              <w:right w:val="single" w:sz="4" w:space="0" w:color="auto"/>
            </w:tcBorders>
            <w:hideMark/>
          </w:tcPr>
          <w:p w14:paraId="39880D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2,854,573.72</w:t>
            </w:r>
          </w:p>
        </w:tc>
      </w:tr>
      <w:tr w:rsidR="00EA449F" w:rsidRPr="008261EB" w14:paraId="43071D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7E45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605</w:t>
            </w:r>
          </w:p>
        </w:tc>
        <w:tc>
          <w:tcPr>
            <w:tcW w:w="3126" w:type="dxa"/>
            <w:tcBorders>
              <w:top w:val="single" w:sz="4" w:space="0" w:color="auto"/>
              <w:left w:val="single" w:sz="4" w:space="0" w:color="auto"/>
              <w:bottom w:val="single" w:sz="4" w:space="0" w:color="auto"/>
              <w:right w:val="single" w:sz="4" w:space="0" w:color="auto"/>
            </w:tcBorders>
            <w:hideMark/>
          </w:tcPr>
          <w:p w14:paraId="504092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474,244.34</w:t>
            </w:r>
          </w:p>
        </w:tc>
        <w:tc>
          <w:tcPr>
            <w:tcW w:w="3126" w:type="dxa"/>
            <w:tcBorders>
              <w:top w:val="single" w:sz="4" w:space="0" w:color="auto"/>
              <w:left w:val="single" w:sz="4" w:space="0" w:color="auto"/>
              <w:bottom w:val="single" w:sz="4" w:space="0" w:color="auto"/>
              <w:right w:val="single" w:sz="4" w:space="0" w:color="auto"/>
            </w:tcBorders>
            <w:hideMark/>
          </w:tcPr>
          <w:p w14:paraId="584751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2,854,588.47</w:t>
            </w:r>
          </w:p>
        </w:tc>
      </w:tr>
      <w:tr w:rsidR="00EA449F" w:rsidRPr="008261EB" w14:paraId="15A531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0228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606</w:t>
            </w:r>
          </w:p>
        </w:tc>
        <w:tc>
          <w:tcPr>
            <w:tcW w:w="3126" w:type="dxa"/>
            <w:tcBorders>
              <w:top w:val="single" w:sz="4" w:space="0" w:color="auto"/>
              <w:left w:val="single" w:sz="4" w:space="0" w:color="auto"/>
              <w:bottom w:val="single" w:sz="4" w:space="0" w:color="auto"/>
              <w:right w:val="single" w:sz="4" w:space="0" w:color="auto"/>
            </w:tcBorders>
            <w:hideMark/>
          </w:tcPr>
          <w:p w14:paraId="04E936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474,217.69</w:t>
            </w:r>
          </w:p>
        </w:tc>
        <w:tc>
          <w:tcPr>
            <w:tcW w:w="3126" w:type="dxa"/>
            <w:tcBorders>
              <w:top w:val="single" w:sz="4" w:space="0" w:color="auto"/>
              <w:left w:val="single" w:sz="4" w:space="0" w:color="auto"/>
              <w:bottom w:val="single" w:sz="4" w:space="0" w:color="auto"/>
              <w:right w:val="single" w:sz="4" w:space="0" w:color="auto"/>
            </w:tcBorders>
            <w:hideMark/>
          </w:tcPr>
          <w:p w14:paraId="01D64F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2,854,603.22</w:t>
            </w:r>
          </w:p>
        </w:tc>
      </w:tr>
      <w:tr w:rsidR="00EA449F" w:rsidRPr="008261EB" w14:paraId="3BC4F4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7B7F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607</w:t>
            </w:r>
          </w:p>
        </w:tc>
        <w:tc>
          <w:tcPr>
            <w:tcW w:w="3126" w:type="dxa"/>
            <w:tcBorders>
              <w:top w:val="single" w:sz="4" w:space="0" w:color="auto"/>
              <w:left w:val="single" w:sz="4" w:space="0" w:color="auto"/>
              <w:bottom w:val="single" w:sz="4" w:space="0" w:color="auto"/>
              <w:right w:val="single" w:sz="4" w:space="0" w:color="auto"/>
            </w:tcBorders>
            <w:hideMark/>
          </w:tcPr>
          <w:p w14:paraId="05CA90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474,194.00</w:t>
            </w:r>
          </w:p>
        </w:tc>
        <w:tc>
          <w:tcPr>
            <w:tcW w:w="3126" w:type="dxa"/>
            <w:tcBorders>
              <w:top w:val="single" w:sz="4" w:space="0" w:color="auto"/>
              <w:left w:val="single" w:sz="4" w:space="0" w:color="auto"/>
              <w:bottom w:val="single" w:sz="4" w:space="0" w:color="auto"/>
              <w:right w:val="single" w:sz="4" w:space="0" w:color="auto"/>
            </w:tcBorders>
            <w:hideMark/>
          </w:tcPr>
          <w:p w14:paraId="47204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2,854,616.97</w:t>
            </w:r>
          </w:p>
        </w:tc>
      </w:tr>
      <w:tr w:rsidR="00EA449F" w:rsidRPr="008261EB" w14:paraId="0819D9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F597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608</w:t>
            </w:r>
          </w:p>
        </w:tc>
        <w:tc>
          <w:tcPr>
            <w:tcW w:w="3126" w:type="dxa"/>
            <w:tcBorders>
              <w:top w:val="single" w:sz="4" w:space="0" w:color="auto"/>
              <w:left w:val="single" w:sz="4" w:space="0" w:color="auto"/>
              <w:bottom w:val="single" w:sz="4" w:space="0" w:color="auto"/>
              <w:right w:val="single" w:sz="4" w:space="0" w:color="auto"/>
            </w:tcBorders>
            <w:hideMark/>
          </w:tcPr>
          <w:p w14:paraId="21B624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474,173.28</w:t>
            </w:r>
          </w:p>
        </w:tc>
        <w:tc>
          <w:tcPr>
            <w:tcW w:w="3126" w:type="dxa"/>
            <w:tcBorders>
              <w:top w:val="single" w:sz="4" w:space="0" w:color="auto"/>
              <w:left w:val="single" w:sz="4" w:space="0" w:color="auto"/>
              <w:bottom w:val="single" w:sz="4" w:space="0" w:color="auto"/>
              <w:right w:val="single" w:sz="4" w:space="0" w:color="auto"/>
            </w:tcBorders>
            <w:hideMark/>
          </w:tcPr>
          <w:p w14:paraId="639938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2,854,629.97</w:t>
            </w:r>
          </w:p>
        </w:tc>
      </w:tr>
      <w:tr w:rsidR="00EA449F" w:rsidRPr="008261EB" w14:paraId="149BF4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AE4A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609</w:t>
            </w:r>
          </w:p>
        </w:tc>
        <w:tc>
          <w:tcPr>
            <w:tcW w:w="3126" w:type="dxa"/>
            <w:tcBorders>
              <w:top w:val="single" w:sz="4" w:space="0" w:color="auto"/>
              <w:left w:val="single" w:sz="4" w:space="0" w:color="auto"/>
              <w:bottom w:val="single" w:sz="4" w:space="0" w:color="auto"/>
              <w:right w:val="single" w:sz="4" w:space="0" w:color="auto"/>
            </w:tcBorders>
            <w:hideMark/>
          </w:tcPr>
          <w:p w14:paraId="53739D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474,144.65</w:t>
            </w:r>
          </w:p>
        </w:tc>
        <w:tc>
          <w:tcPr>
            <w:tcW w:w="3126" w:type="dxa"/>
            <w:tcBorders>
              <w:top w:val="single" w:sz="4" w:space="0" w:color="auto"/>
              <w:left w:val="single" w:sz="4" w:space="0" w:color="auto"/>
              <w:bottom w:val="single" w:sz="4" w:space="0" w:color="auto"/>
              <w:right w:val="single" w:sz="4" w:space="0" w:color="auto"/>
            </w:tcBorders>
            <w:hideMark/>
          </w:tcPr>
          <w:p w14:paraId="157A6C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2,854,638.72</w:t>
            </w:r>
          </w:p>
        </w:tc>
      </w:tr>
      <w:tr w:rsidR="00EA449F" w:rsidRPr="008261EB" w14:paraId="77DCAB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0F99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610</w:t>
            </w:r>
          </w:p>
        </w:tc>
        <w:tc>
          <w:tcPr>
            <w:tcW w:w="3126" w:type="dxa"/>
            <w:tcBorders>
              <w:top w:val="single" w:sz="4" w:space="0" w:color="auto"/>
              <w:left w:val="single" w:sz="4" w:space="0" w:color="auto"/>
              <w:bottom w:val="single" w:sz="4" w:space="0" w:color="auto"/>
              <w:right w:val="single" w:sz="4" w:space="0" w:color="auto"/>
            </w:tcBorders>
            <w:hideMark/>
          </w:tcPr>
          <w:p w14:paraId="7785D9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474,126.87</w:t>
            </w:r>
          </w:p>
        </w:tc>
        <w:tc>
          <w:tcPr>
            <w:tcW w:w="3126" w:type="dxa"/>
            <w:tcBorders>
              <w:top w:val="single" w:sz="4" w:space="0" w:color="auto"/>
              <w:left w:val="single" w:sz="4" w:space="0" w:color="auto"/>
              <w:bottom w:val="single" w:sz="4" w:space="0" w:color="auto"/>
              <w:right w:val="single" w:sz="4" w:space="0" w:color="auto"/>
            </w:tcBorders>
            <w:hideMark/>
          </w:tcPr>
          <w:p w14:paraId="65047A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2,854,643.72</w:t>
            </w:r>
          </w:p>
        </w:tc>
      </w:tr>
      <w:tr w:rsidR="00EA449F" w:rsidRPr="008261EB" w14:paraId="2B3DF8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9D41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611</w:t>
            </w:r>
          </w:p>
        </w:tc>
        <w:tc>
          <w:tcPr>
            <w:tcW w:w="3126" w:type="dxa"/>
            <w:tcBorders>
              <w:top w:val="single" w:sz="4" w:space="0" w:color="auto"/>
              <w:left w:val="single" w:sz="4" w:space="0" w:color="auto"/>
              <w:bottom w:val="single" w:sz="4" w:space="0" w:color="auto"/>
              <w:right w:val="single" w:sz="4" w:space="0" w:color="auto"/>
            </w:tcBorders>
            <w:hideMark/>
          </w:tcPr>
          <w:p w14:paraId="16F49C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474,113.06</w:t>
            </w:r>
          </w:p>
        </w:tc>
        <w:tc>
          <w:tcPr>
            <w:tcW w:w="3126" w:type="dxa"/>
            <w:tcBorders>
              <w:top w:val="single" w:sz="4" w:space="0" w:color="auto"/>
              <w:left w:val="single" w:sz="4" w:space="0" w:color="auto"/>
              <w:bottom w:val="single" w:sz="4" w:space="0" w:color="auto"/>
              <w:right w:val="single" w:sz="4" w:space="0" w:color="auto"/>
            </w:tcBorders>
            <w:hideMark/>
          </w:tcPr>
          <w:p w14:paraId="411DB1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2,854,642.72</w:t>
            </w:r>
          </w:p>
        </w:tc>
      </w:tr>
      <w:tr w:rsidR="00EA449F" w:rsidRPr="008261EB" w14:paraId="4447A7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7338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612</w:t>
            </w:r>
          </w:p>
        </w:tc>
        <w:tc>
          <w:tcPr>
            <w:tcW w:w="3126" w:type="dxa"/>
            <w:tcBorders>
              <w:top w:val="single" w:sz="4" w:space="0" w:color="auto"/>
              <w:left w:val="single" w:sz="4" w:space="0" w:color="auto"/>
              <w:bottom w:val="single" w:sz="4" w:space="0" w:color="auto"/>
              <w:right w:val="single" w:sz="4" w:space="0" w:color="auto"/>
            </w:tcBorders>
            <w:hideMark/>
          </w:tcPr>
          <w:p w14:paraId="7652B1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474,104.18</w:t>
            </w:r>
          </w:p>
        </w:tc>
        <w:tc>
          <w:tcPr>
            <w:tcW w:w="3126" w:type="dxa"/>
            <w:tcBorders>
              <w:top w:val="single" w:sz="4" w:space="0" w:color="auto"/>
              <w:left w:val="single" w:sz="4" w:space="0" w:color="auto"/>
              <w:bottom w:val="single" w:sz="4" w:space="0" w:color="auto"/>
              <w:right w:val="single" w:sz="4" w:space="0" w:color="auto"/>
            </w:tcBorders>
            <w:hideMark/>
          </w:tcPr>
          <w:p w14:paraId="5D669A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2,854,631.97</w:t>
            </w:r>
          </w:p>
        </w:tc>
      </w:tr>
      <w:tr w:rsidR="00EA449F" w:rsidRPr="008261EB" w14:paraId="1C04E4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EBE1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613</w:t>
            </w:r>
          </w:p>
        </w:tc>
        <w:tc>
          <w:tcPr>
            <w:tcW w:w="3126" w:type="dxa"/>
            <w:tcBorders>
              <w:top w:val="single" w:sz="4" w:space="0" w:color="auto"/>
              <w:left w:val="single" w:sz="4" w:space="0" w:color="auto"/>
              <w:bottom w:val="single" w:sz="4" w:space="0" w:color="auto"/>
              <w:right w:val="single" w:sz="4" w:space="0" w:color="auto"/>
            </w:tcBorders>
            <w:hideMark/>
          </w:tcPr>
          <w:p w14:paraId="73328D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474,097.28</w:t>
            </w:r>
          </w:p>
        </w:tc>
        <w:tc>
          <w:tcPr>
            <w:tcW w:w="3126" w:type="dxa"/>
            <w:tcBorders>
              <w:top w:val="single" w:sz="4" w:space="0" w:color="auto"/>
              <w:left w:val="single" w:sz="4" w:space="0" w:color="auto"/>
              <w:bottom w:val="single" w:sz="4" w:space="0" w:color="auto"/>
              <w:right w:val="single" w:sz="4" w:space="0" w:color="auto"/>
            </w:tcBorders>
            <w:hideMark/>
          </w:tcPr>
          <w:p w14:paraId="757B73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2,854,619.97</w:t>
            </w:r>
          </w:p>
        </w:tc>
      </w:tr>
      <w:tr w:rsidR="00EA449F" w:rsidRPr="008261EB" w14:paraId="184D33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B6C5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614</w:t>
            </w:r>
          </w:p>
        </w:tc>
        <w:tc>
          <w:tcPr>
            <w:tcW w:w="3126" w:type="dxa"/>
            <w:tcBorders>
              <w:top w:val="single" w:sz="4" w:space="0" w:color="auto"/>
              <w:left w:val="single" w:sz="4" w:space="0" w:color="auto"/>
              <w:bottom w:val="single" w:sz="4" w:space="0" w:color="auto"/>
              <w:right w:val="single" w:sz="4" w:space="0" w:color="auto"/>
            </w:tcBorders>
            <w:hideMark/>
          </w:tcPr>
          <w:p w14:paraId="38BCBD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474,094.31</w:t>
            </w:r>
          </w:p>
        </w:tc>
        <w:tc>
          <w:tcPr>
            <w:tcW w:w="3126" w:type="dxa"/>
            <w:tcBorders>
              <w:top w:val="single" w:sz="4" w:space="0" w:color="auto"/>
              <w:left w:val="single" w:sz="4" w:space="0" w:color="auto"/>
              <w:bottom w:val="single" w:sz="4" w:space="0" w:color="auto"/>
              <w:right w:val="single" w:sz="4" w:space="0" w:color="auto"/>
            </w:tcBorders>
            <w:hideMark/>
          </w:tcPr>
          <w:p w14:paraId="3BCBE6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2,854,603.22</w:t>
            </w:r>
          </w:p>
        </w:tc>
      </w:tr>
      <w:tr w:rsidR="00EA449F" w:rsidRPr="008261EB" w14:paraId="428315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CA8B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615</w:t>
            </w:r>
          </w:p>
        </w:tc>
        <w:tc>
          <w:tcPr>
            <w:tcW w:w="3126" w:type="dxa"/>
            <w:tcBorders>
              <w:top w:val="single" w:sz="4" w:space="0" w:color="auto"/>
              <w:left w:val="single" w:sz="4" w:space="0" w:color="auto"/>
              <w:bottom w:val="single" w:sz="4" w:space="0" w:color="auto"/>
              <w:right w:val="single" w:sz="4" w:space="0" w:color="auto"/>
            </w:tcBorders>
            <w:hideMark/>
          </w:tcPr>
          <w:p w14:paraId="496903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474,086.40</w:t>
            </w:r>
          </w:p>
        </w:tc>
        <w:tc>
          <w:tcPr>
            <w:tcW w:w="3126" w:type="dxa"/>
            <w:tcBorders>
              <w:top w:val="single" w:sz="4" w:space="0" w:color="auto"/>
              <w:left w:val="single" w:sz="4" w:space="0" w:color="auto"/>
              <w:bottom w:val="single" w:sz="4" w:space="0" w:color="auto"/>
              <w:right w:val="single" w:sz="4" w:space="0" w:color="auto"/>
            </w:tcBorders>
            <w:hideMark/>
          </w:tcPr>
          <w:p w14:paraId="5CC9BD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2,854,589.47</w:t>
            </w:r>
          </w:p>
        </w:tc>
      </w:tr>
      <w:tr w:rsidR="00EA449F" w:rsidRPr="008261EB" w14:paraId="25298B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D2FF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616</w:t>
            </w:r>
          </w:p>
        </w:tc>
        <w:tc>
          <w:tcPr>
            <w:tcW w:w="3126" w:type="dxa"/>
            <w:tcBorders>
              <w:top w:val="single" w:sz="4" w:space="0" w:color="auto"/>
              <w:left w:val="single" w:sz="4" w:space="0" w:color="auto"/>
              <w:bottom w:val="single" w:sz="4" w:space="0" w:color="auto"/>
              <w:right w:val="single" w:sz="4" w:space="0" w:color="auto"/>
            </w:tcBorders>
            <w:hideMark/>
          </w:tcPr>
          <w:p w14:paraId="6E9E0E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474,079.50</w:t>
            </w:r>
          </w:p>
        </w:tc>
        <w:tc>
          <w:tcPr>
            <w:tcW w:w="3126" w:type="dxa"/>
            <w:tcBorders>
              <w:top w:val="single" w:sz="4" w:space="0" w:color="auto"/>
              <w:left w:val="single" w:sz="4" w:space="0" w:color="auto"/>
              <w:bottom w:val="single" w:sz="4" w:space="0" w:color="auto"/>
              <w:right w:val="single" w:sz="4" w:space="0" w:color="auto"/>
            </w:tcBorders>
            <w:hideMark/>
          </w:tcPr>
          <w:p w14:paraId="4094BD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2,854,586.47</w:t>
            </w:r>
          </w:p>
        </w:tc>
      </w:tr>
      <w:tr w:rsidR="00EA449F" w:rsidRPr="008261EB" w14:paraId="731690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DBD9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617</w:t>
            </w:r>
          </w:p>
        </w:tc>
        <w:tc>
          <w:tcPr>
            <w:tcW w:w="3126" w:type="dxa"/>
            <w:tcBorders>
              <w:top w:val="single" w:sz="4" w:space="0" w:color="auto"/>
              <w:left w:val="single" w:sz="4" w:space="0" w:color="auto"/>
              <w:bottom w:val="single" w:sz="4" w:space="0" w:color="auto"/>
              <w:right w:val="single" w:sz="4" w:space="0" w:color="auto"/>
            </w:tcBorders>
            <w:hideMark/>
          </w:tcPr>
          <w:p w14:paraId="1E3784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474,068.65</w:t>
            </w:r>
          </w:p>
        </w:tc>
        <w:tc>
          <w:tcPr>
            <w:tcW w:w="3126" w:type="dxa"/>
            <w:tcBorders>
              <w:top w:val="single" w:sz="4" w:space="0" w:color="auto"/>
              <w:left w:val="single" w:sz="4" w:space="0" w:color="auto"/>
              <w:bottom w:val="single" w:sz="4" w:space="0" w:color="auto"/>
              <w:right w:val="single" w:sz="4" w:space="0" w:color="auto"/>
            </w:tcBorders>
            <w:hideMark/>
          </w:tcPr>
          <w:p w14:paraId="52E696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2,854,599.22</w:t>
            </w:r>
          </w:p>
        </w:tc>
      </w:tr>
      <w:tr w:rsidR="00EA449F" w:rsidRPr="008261EB" w14:paraId="1B3B31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B009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618</w:t>
            </w:r>
          </w:p>
        </w:tc>
        <w:tc>
          <w:tcPr>
            <w:tcW w:w="3126" w:type="dxa"/>
            <w:tcBorders>
              <w:top w:val="single" w:sz="4" w:space="0" w:color="auto"/>
              <w:left w:val="single" w:sz="4" w:space="0" w:color="auto"/>
              <w:bottom w:val="single" w:sz="4" w:space="0" w:color="auto"/>
              <w:right w:val="single" w:sz="4" w:space="0" w:color="auto"/>
            </w:tcBorders>
            <w:hideMark/>
          </w:tcPr>
          <w:p w14:paraId="535EEF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474,060.75</w:t>
            </w:r>
          </w:p>
        </w:tc>
        <w:tc>
          <w:tcPr>
            <w:tcW w:w="3126" w:type="dxa"/>
            <w:tcBorders>
              <w:top w:val="single" w:sz="4" w:space="0" w:color="auto"/>
              <w:left w:val="single" w:sz="4" w:space="0" w:color="auto"/>
              <w:bottom w:val="single" w:sz="4" w:space="0" w:color="auto"/>
              <w:right w:val="single" w:sz="4" w:space="0" w:color="auto"/>
            </w:tcBorders>
            <w:hideMark/>
          </w:tcPr>
          <w:p w14:paraId="7C1DB8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2,854,610.22</w:t>
            </w:r>
          </w:p>
        </w:tc>
      </w:tr>
      <w:tr w:rsidR="00EA449F" w:rsidRPr="008261EB" w14:paraId="66BA37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E529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619</w:t>
            </w:r>
          </w:p>
        </w:tc>
        <w:tc>
          <w:tcPr>
            <w:tcW w:w="3126" w:type="dxa"/>
            <w:tcBorders>
              <w:top w:val="single" w:sz="4" w:space="0" w:color="auto"/>
              <w:left w:val="single" w:sz="4" w:space="0" w:color="auto"/>
              <w:bottom w:val="single" w:sz="4" w:space="0" w:color="auto"/>
              <w:right w:val="single" w:sz="4" w:space="0" w:color="auto"/>
            </w:tcBorders>
            <w:hideMark/>
          </w:tcPr>
          <w:p w14:paraId="1A6A5F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474,050.87</w:t>
            </w:r>
          </w:p>
        </w:tc>
        <w:tc>
          <w:tcPr>
            <w:tcW w:w="3126" w:type="dxa"/>
            <w:tcBorders>
              <w:top w:val="single" w:sz="4" w:space="0" w:color="auto"/>
              <w:left w:val="single" w:sz="4" w:space="0" w:color="auto"/>
              <w:bottom w:val="single" w:sz="4" w:space="0" w:color="auto"/>
              <w:right w:val="single" w:sz="4" w:space="0" w:color="auto"/>
            </w:tcBorders>
            <w:hideMark/>
          </w:tcPr>
          <w:p w14:paraId="7DD4C5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2,854,613.22</w:t>
            </w:r>
          </w:p>
        </w:tc>
      </w:tr>
      <w:tr w:rsidR="00EA449F" w:rsidRPr="008261EB" w14:paraId="4DEC74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F761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620</w:t>
            </w:r>
          </w:p>
        </w:tc>
        <w:tc>
          <w:tcPr>
            <w:tcW w:w="3126" w:type="dxa"/>
            <w:tcBorders>
              <w:top w:val="single" w:sz="4" w:space="0" w:color="auto"/>
              <w:left w:val="single" w:sz="4" w:space="0" w:color="auto"/>
              <w:bottom w:val="single" w:sz="4" w:space="0" w:color="auto"/>
              <w:right w:val="single" w:sz="4" w:space="0" w:color="auto"/>
            </w:tcBorders>
            <w:hideMark/>
          </w:tcPr>
          <w:p w14:paraId="7D61BA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474,043.00</w:t>
            </w:r>
          </w:p>
        </w:tc>
        <w:tc>
          <w:tcPr>
            <w:tcW w:w="3126" w:type="dxa"/>
            <w:tcBorders>
              <w:top w:val="single" w:sz="4" w:space="0" w:color="auto"/>
              <w:left w:val="single" w:sz="4" w:space="0" w:color="auto"/>
              <w:bottom w:val="single" w:sz="4" w:space="0" w:color="auto"/>
              <w:right w:val="single" w:sz="4" w:space="0" w:color="auto"/>
            </w:tcBorders>
            <w:hideMark/>
          </w:tcPr>
          <w:p w14:paraId="294B6E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2,854,613.22</w:t>
            </w:r>
          </w:p>
        </w:tc>
      </w:tr>
      <w:tr w:rsidR="00EA449F" w:rsidRPr="008261EB" w14:paraId="11206F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3ABD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621</w:t>
            </w:r>
          </w:p>
        </w:tc>
        <w:tc>
          <w:tcPr>
            <w:tcW w:w="3126" w:type="dxa"/>
            <w:tcBorders>
              <w:top w:val="single" w:sz="4" w:space="0" w:color="auto"/>
              <w:left w:val="single" w:sz="4" w:space="0" w:color="auto"/>
              <w:bottom w:val="single" w:sz="4" w:space="0" w:color="auto"/>
              <w:right w:val="single" w:sz="4" w:space="0" w:color="auto"/>
            </w:tcBorders>
            <w:hideMark/>
          </w:tcPr>
          <w:p w14:paraId="7F962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474,035.09</w:t>
            </w:r>
          </w:p>
        </w:tc>
        <w:tc>
          <w:tcPr>
            <w:tcW w:w="3126" w:type="dxa"/>
            <w:tcBorders>
              <w:top w:val="single" w:sz="4" w:space="0" w:color="auto"/>
              <w:left w:val="single" w:sz="4" w:space="0" w:color="auto"/>
              <w:bottom w:val="single" w:sz="4" w:space="0" w:color="auto"/>
              <w:right w:val="single" w:sz="4" w:space="0" w:color="auto"/>
            </w:tcBorders>
            <w:hideMark/>
          </w:tcPr>
          <w:p w14:paraId="3DD78B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2,854,605.22</w:t>
            </w:r>
          </w:p>
        </w:tc>
      </w:tr>
      <w:tr w:rsidR="00EA449F" w:rsidRPr="008261EB" w14:paraId="1AE81D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5C78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622</w:t>
            </w:r>
          </w:p>
        </w:tc>
        <w:tc>
          <w:tcPr>
            <w:tcW w:w="3126" w:type="dxa"/>
            <w:tcBorders>
              <w:top w:val="single" w:sz="4" w:space="0" w:color="auto"/>
              <w:left w:val="single" w:sz="4" w:space="0" w:color="auto"/>
              <w:bottom w:val="single" w:sz="4" w:space="0" w:color="auto"/>
              <w:right w:val="single" w:sz="4" w:space="0" w:color="auto"/>
            </w:tcBorders>
            <w:hideMark/>
          </w:tcPr>
          <w:p w14:paraId="0A7A73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474,023.25</w:t>
            </w:r>
          </w:p>
        </w:tc>
        <w:tc>
          <w:tcPr>
            <w:tcW w:w="3126" w:type="dxa"/>
            <w:tcBorders>
              <w:top w:val="single" w:sz="4" w:space="0" w:color="auto"/>
              <w:left w:val="single" w:sz="4" w:space="0" w:color="auto"/>
              <w:bottom w:val="single" w:sz="4" w:space="0" w:color="auto"/>
              <w:right w:val="single" w:sz="4" w:space="0" w:color="auto"/>
            </w:tcBorders>
            <w:hideMark/>
          </w:tcPr>
          <w:p w14:paraId="16B438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2,854,606.22</w:t>
            </w:r>
          </w:p>
        </w:tc>
      </w:tr>
      <w:tr w:rsidR="00EA449F" w:rsidRPr="008261EB" w14:paraId="6A0138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C66E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623</w:t>
            </w:r>
          </w:p>
        </w:tc>
        <w:tc>
          <w:tcPr>
            <w:tcW w:w="3126" w:type="dxa"/>
            <w:tcBorders>
              <w:top w:val="single" w:sz="4" w:space="0" w:color="auto"/>
              <w:left w:val="single" w:sz="4" w:space="0" w:color="auto"/>
              <w:bottom w:val="single" w:sz="4" w:space="0" w:color="auto"/>
              <w:right w:val="single" w:sz="4" w:space="0" w:color="auto"/>
            </w:tcBorders>
            <w:hideMark/>
          </w:tcPr>
          <w:p w14:paraId="388549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474,020.28</w:t>
            </w:r>
          </w:p>
        </w:tc>
        <w:tc>
          <w:tcPr>
            <w:tcW w:w="3126" w:type="dxa"/>
            <w:tcBorders>
              <w:top w:val="single" w:sz="4" w:space="0" w:color="auto"/>
              <w:left w:val="single" w:sz="4" w:space="0" w:color="auto"/>
              <w:bottom w:val="single" w:sz="4" w:space="0" w:color="auto"/>
              <w:right w:val="single" w:sz="4" w:space="0" w:color="auto"/>
            </w:tcBorders>
            <w:hideMark/>
          </w:tcPr>
          <w:p w14:paraId="6C6140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2,854,609.22</w:t>
            </w:r>
          </w:p>
        </w:tc>
      </w:tr>
      <w:tr w:rsidR="00EA449F" w:rsidRPr="008261EB" w14:paraId="430D2B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DA6E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624</w:t>
            </w:r>
          </w:p>
        </w:tc>
        <w:tc>
          <w:tcPr>
            <w:tcW w:w="3126" w:type="dxa"/>
            <w:tcBorders>
              <w:top w:val="single" w:sz="4" w:space="0" w:color="auto"/>
              <w:left w:val="single" w:sz="4" w:space="0" w:color="auto"/>
              <w:bottom w:val="single" w:sz="4" w:space="0" w:color="auto"/>
              <w:right w:val="single" w:sz="4" w:space="0" w:color="auto"/>
            </w:tcBorders>
            <w:hideMark/>
          </w:tcPr>
          <w:p w14:paraId="15DCF7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474,013.37</w:t>
            </w:r>
          </w:p>
        </w:tc>
        <w:tc>
          <w:tcPr>
            <w:tcW w:w="3126" w:type="dxa"/>
            <w:tcBorders>
              <w:top w:val="single" w:sz="4" w:space="0" w:color="auto"/>
              <w:left w:val="single" w:sz="4" w:space="0" w:color="auto"/>
              <w:bottom w:val="single" w:sz="4" w:space="0" w:color="auto"/>
              <w:right w:val="single" w:sz="4" w:space="0" w:color="auto"/>
            </w:tcBorders>
            <w:hideMark/>
          </w:tcPr>
          <w:p w14:paraId="590229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2,854,628.97</w:t>
            </w:r>
          </w:p>
        </w:tc>
      </w:tr>
      <w:tr w:rsidR="00EA449F" w:rsidRPr="008261EB" w14:paraId="401A2B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41FF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625</w:t>
            </w:r>
          </w:p>
        </w:tc>
        <w:tc>
          <w:tcPr>
            <w:tcW w:w="3126" w:type="dxa"/>
            <w:tcBorders>
              <w:top w:val="single" w:sz="4" w:space="0" w:color="auto"/>
              <w:left w:val="single" w:sz="4" w:space="0" w:color="auto"/>
              <w:bottom w:val="single" w:sz="4" w:space="0" w:color="auto"/>
              <w:right w:val="single" w:sz="4" w:space="0" w:color="auto"/>
            </w:tcBorders>
            <w:hideMark/>
          </w:tcPr>
          <w:p w14:paraId="5DF036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474,006.46</w:t>
            </w:r>
          </w:p>
        </w:tc>
        <w:tc>
          <w:tcPr>
            <w:tcW w:w="3126" w:type="dxa"/>
            <w:tcBorders>
              <w:top w:val="single" w:sz="4" w:space="0" w:color="auto"/>
              <w:left w:val="single" w:sz="4" w:space="0" w:color="auto"/>
              <w:bottom w:val="single" w:sz="4" w:space="0" w:color="auto"/>
              <w:right w:val="single" w:sz="4" w:space="0" w:color="auto"/>
            </w:tcBorders>
            <w:hideMark/>
          </w:tcPr>
          <w:p w14:paraId="637950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2,854,652.72</w:t>
            </w:r>
          </w:p>
        </w:tc>
      </w:tr>
      <w:tr w:rsidR="00EA449F" w:rsidRPr="008261EB" w14:paraId="765114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0AC3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626</w:t>
            </w:r>
          </w:p>
        </w:tc>
        <w:tc>
          <w:tcPr>
            <w:tcW w:w="3126" w:type="dxa"/>
            <w:tcBorders>
              <w:top w:val="single" w:sz="4" w:space="0" w:color="auto"/>
              <w:left w:val="single" w:sz="4" w:space="0" w:color="auto"/>
              <w:bottom w:val="single" w:sz="4" w:space="0" w:color="auto"/>
              <w:right w:val="single" w:sz="4" w:space="0" w:color="auto"/>
            </w:tcBorders>
            <w:hideMark/>
          </w:tcPr>
          <w:p w14:paraId="02E981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474,006.47</w:t>
            </w:r>
          </w:p>
        </w:tc>
        <w:tc>
          <w:tcPr>
            <w:tcW w:w="3126" w:type="dxa"/>
            <w:tcBorders>
              <w:top w:val="single" w:sz="4" w:space="0" w:color="auto"/>
              <w:left w:val="single" w:sz="4" w:space="0" w:color="auto"/>
              <w:bottom w:val="single" w:sz="4" w:space="0" w:color="auto"/>
              <w:right w:val="single" w:sz="4" w:space="0" w:color="auto"/>
            </w:tcBorders>
            <w:hideMark/>
          </w:tcPr>
          <w:p w14:paraId="5318B7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2,854,670.47</w:t>
            </w:r>
          </w:p>
        </w:tc>
      </w:tr>
      <w:tr w:rsidR="00EA449F" w:rsidRPr="008261EB" w14:paraId="35FBA9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9378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627</w:t>
            </w:r>
          </w:p>
        </w:tc>
        <w:tc>
          <w:tcPr>
            <w:tcW w:w="3126" w:type="dxa"/>
            <w:tcBorders>
              <w:top w:val="single" w:sz="4" w:space="0" w:color="auto"/>
              <w:left w:val="single" w:sz="4" w:space="0" w:color="auto"/>
              <w:bottom w:val="single" w:sz="4" w:space="0" w:color="auto"/>
              <w:right w:val="single" w:sz="4" w:space="0" w:color="auto"/>
            </w:tcBorders>
            <w:hideMark/>
          </w:tcPr>
          <w:p w14:paraId="777576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474,005.50</w:t>
            </w:r>
          </w:p>
        </w:tc>
        <w:tc>
          <w:tcPr>
            <w:tcW w:w="3126" w:type="dxa"/>
            <w:tcBorders>
              <w:top w:val="single" w:sz="4" w:space="0" w:color="auto"/>
              <w:left w:val="single" w:sz="4" w:space="0" w:color="auto"/>
              <w:bottom w:val="single" w:sz="4" w:space="0" w:color="auto"/>
              <w:right w:val="single" w:sz="4" w:space="0" w:color="auto"/>
            </w:tcBorders>
            <w:hideMark/>
          </w:tcPr>
          <w:p w14:paraId="705633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2,854,683.22</w:t>
            </w:r>
          </w:p>
        </w:tc>
      </w:tr>
      <w:tr w:rsidR="00EA449F" w:rsidRPr="008261EB" w14:paraId="4A503D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9FB6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628</w:t>
            </w:r>
          </w:p>
        </w:tc>
        <w:tc>
          <w:tcPr>
            <w:tcW w:w="3126" w:type="dxa"/>
            <w:tcBorders>
              <w:top w:val="single" w:sz="4" w:space="0" w:color="auto"/>
              <w:left w:val="single" w:sz="4" w:space="0" w:color="auto"/>
              <w:bottom w:val="single" w:sz="4" w:space="0" w:color="auto"/>
              <w:right w:val="single" w:sz="4" w:space="0" w:color="auto"/>
            </w:tcBorders>
            <w:hideMark/>
          </w:tcPr>
          <w:p w14:paraId="1421A3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473,999.56</w:t>
            </w:r>
          </w:p>
        </w:tc>
        <w:tc>
          <w:tcPr>
            <w:tcW w:w="3126" w:type="dxa"/>
            <w:tcBorders>
              <w:top w:val="single" w:sz="4" w:space="0" w:color="auto"/>
              <w:left w:val="single" w:sz="4" w:space="0" w:color="auto"/>
              <w:bottom w:val="single" w:sz="4" w:space="0" w:color="auto"/>
              <w:right w:val="single" w:sz="4" w:space="0" w:color="auto"/>
            </w:tcBorders>
            <w:hideMark/>
          </w:tcPr>
          <w:p w14:paraId="6999BF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2,854,701.97</w:t>
            </w:r>
          </w:p>
        </w:tc>
      </w:tr>
      <w:tr w:rsidR="00EA449F" w:rsidRPr="008261EB" w14:paraId="4F8352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51D0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629</w:t>
            </w:r>
          </w:p>
        </w:tc>
        <w:tc>
          <w:tcPr>
            <w:tcW w:w="3126" w:type="dxa"/>
            <w:tcBorders>
              <w:top w:val="single" w:sz="4" w:space="0" w:color="auto"/>
              <w:left w:val="single" w:sz="4" w:space="0" w:color="auto"/>
              <w:bottom w:val="single" w:sz="4" w:space="0" w:color="auto"/>
              <w:right w:val="single" w:sz="4" w:space="0" w:color="auto"/>
            </w:tcBorders>
            <w:hideMark/>
          </w:tcPr>
          <w:p w14:paraId="74C8C2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473,989.68</w:t>
            </w:r>
          </w:p>
        </w:tc>
        <w:tc>
          <w:tcPr>
            <w:tcW w:w="3126" w:type="dxa"/>
            <w:tcBorders>
              <w:top w:val="single" w:sz="4" w:space="0" w:color="auto"/>
              <w:left w:val="single" w:sz="4" w:space="0" w:color="auto"/>
              <w:bottom w:val="single" w:sz="4" w:space="0" w:color="auto"/>
              <w:right w:val="single" w:sz="4" w:space="0" w:color="auto"/>
            </w:tcBorders>
            <w:hideMark/>
          </w:tcPr>
          <w:p w14:paraId="54D6CD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2,854,712.72</w:t>
            </w:r>
          </w:p>
        </w:tc>
      </w:tr>
      <w:tr w:rsidR="00EA449F" w:rsidRPr="008261EB" w14:paraId="4F4251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0DD3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630</w:t>
            </w:r>
          </w:p>
        </w:tc>
        <w:tc>
          <w:tcPr>
            <w:tcW w:w="3126" w:type="dxa"/>
            <w:tcBorders>
              <w:top w:val="single" w:sz="4" w:space="0" w:color="auto"/>
              <w:left w:val="single" w:sz="4" w:space="0" w:color="auto"/>
              <w:bottom w:val="single" w:sz="4" w:space="0" w:color="auto"/>
              <w:right w:val="single" w:sz="4" w:space="0" w:color="auto"/>
            </w:tcBorders>
            <w:hideMark/>
          </w:tcPr>
          <w:p w14:paraId="398252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473,968.97</w:t>
            </w:r>
          </w:p>
        </w:tc>
        <w:tc>
          <w:tcPr>
            <w:tcW w:w="3126" w:type="dxa"/>
            <w:tcBorders>
              <w:top w:val="single" w:sz="4" w:space="0" w:color="auto"/>
              <w:left w:val="single" w:sz="4" w:space="0" w:color="auto"/>
              <w:bottom w:val="single" w:sz="4" w:space="0" w:color="auto"/>
              <w:right w:val="single" w:sz="4" w:space="0" w:color="auto"/>
            </w:tcBorders>
            <w:hideMark/>
          </w:tcPr>
          <w:p w14:paraId="57AAD1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2,854,713.72</w:t>
            </w:r>
          </w:p>
        </w:tc>
      </w:tr>
      <w:tr w:rsidR="00EA449F" w:rsidRPr="008261EB" w14:paraId="5BAC88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2DF3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631</w:t>
            </w:r>
          </w:p>
        </w:tc>
        <w:tc>
          <w:tcPr>
            <w:tcW w:w="3126" w:type="dxa"/>
            <w:tcBorders>
              <w:top w:val="single" w:sz="4" w:space="0" w:color="auto"/>
              <w:left w:val="single" w:sz="4" w:space="0" w:color="auto"/>
              <w:bottom w:val="single" w:sz="4" w:space="0" w:color="auto"/>
              <w:right w:val="single" w:sz="4" w:space="0" w:color="auto"/>
            </w:tcBorders>
            <w:hideMark/>
          </w:tcPr>
          <w:p w14:paraId="03F41F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473,945.28</w:t>
            </w:r>
          </w:p>
        </w:tc>
        <w:tc>
          <w:tcPr>
            <w:tcW w:w="3126" w:type="dxa"/>
            <w:tcBorders>
              <w:top w:val="single" w:sz="4" w:space="0" w:color="auto"/>
              <w:left w:val="single" w:sz="4" w:space="0" w:color="auto"/>
              <w:bottom w:val="single" w:sz="4" w:space="0" w:color="auto"/>
              <w:right w:val="single" w:sz="4" w:space="0" w:color="auto"/>
            </w:tcBorders>
            <w:hideMark/>
          </w:tcPr>
          <w:p w14:paraId="476729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2,854,711.72</w:t>
            </w:r>
          </w:p>
        </w:tc>
      </w:tr>
      <w:tr w:rsidR="00EA449F" w:rsidRPr="008261EB" w14:paraId="0AD860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FF2F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632</w:t>
            </w:r>
          </w:p>
        </w:tc>
        <w:tc>
          <w:tcPr>
            <w:tcW w:w="3126" w:type="dxa"/>
            <w:tcBorders>
              <w:top w:val="single" w:sz="4" w:space="0" w:color="auto"/>
              <w:left w:val="single" w:sz="4" w:space="0" w:color="auto"/>
              <w:bottom w:val="single" w:sz="4" w:space="0" w:color="auto"/>
              <w:right w:val="single" w:sz="4" w:space="0" w:color="auto"/>
            </w:tcBorders>
            <w:hideMark/>
          </w:tcPr>
          <w:p w14:paraId="4CDA06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473,933.43</w:t>
            </w:r>
          </w:p>
        </w:tc>
        <w:tc>
          <w:tcPr>
            <w:tcW w:w="3126" w:type="dxa"/>
            <w:tcBorders>
              <w:top w:val="single" w:sz="4" w:space="0" w:color="auto"/>
              <w:left w:val="single" w:sz="4" w:space="0" w:color="auto"/>
              <w:bottom w:val="single" w:sz="4" w:space="0" w:color="auto"/>
              <w:right w:val="single" w:sz="4" w:space="0" w:color="auto"/>
            </w:tcBorders>
            <w:hideMark/>
          </w:tcPr>
          <w:p w14:paraId="634937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2,854,705.97</w:t>
            </w:r>
          </w:p>
        </w:tc>
      </w:tr>
      <w:tr w:rsidR="00EA449F" w:rsidRPr="008261EB" w14:paraId="1C9336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F02E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633</w:t>
            </w:r>
          </w:p>
        </w:tc>
        <w:tc>
          <w:tcPr>
            <w:tcW w:w="3126" w:type="dxa"/>
            <w:tcBorders>
              <w:top w:val="single" w:sz="4" w:space="0" w:color="auto"/>
              <w:left w:val="single" w:sz="4" w:space="0" w:color="auto"/>
              <w:bottom w:val="single" w:sz="4" w:space="0" w:color="auto"/>
              <w:right w:val="single" w:sz="4" w:space="0" w:color="auto"/>
            </w:tcBorders>
            <w:hideMark/>
          </w:tcPr>
          <w:p w14:paraId="7E2FA6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473,935.40</w:t>
            </w:r>
          </w:p>
        </w:tc>
        <w:tc>
          <w:tcPr>
            <w:tcW w:w="3126" w:type="dxa"/>
            <w:tcBorders>
              <w:top w:val="single" w:sz="4" w:space="0" w:color="auto"/>
              <w:left w:val="single" w:sz="4" w:space="0" w:color="auto"/>
              <w:bottom w:val="single" w:sz="4" w:space="0" w:color="auto"/>
              <w:right w:val="single" w:sz="4" w:space="0" w:color="auto"/>
            </w:tcBorders>
            <w:hideMark/>
          </w:tcPr>
          <w:p w14:paraId="051F4B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2,854,690.22</w:t>
            </w:r>
          </w:p>
        </w:tc>
      </w:tr>
      <w:tr w:rsidR="00EA449F" w:rsidRPr="008261EB" w14:paraId="5E4DE7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9A73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634</w:t>
            </w:r>
          </w:p>
        </w:tc>
        <w:tc>
          <w:tcPr>
            <w:tcW w:w="3126" w:type="dxa"/>
            <w:tcBorders>
              <w:top w:val="single" w:sz="4" w:space="0" w:color="auto"/>
              <w:left w:val="single" w:sz="4" w:space="0" w:color="auto"/>
              <w:bottom w:val="single" w:sz="4" w:space="0" w:color="auto"/>
              <w:right w:val="single" w:sz="4" w:space="0" w:color="auto"/>
            </w:tcBorders>
            <w:hideMark/>
          </w:tcPr>
          <w:p w14:paraId="7E5348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473,937.37</w:t>
            </w:r>
          </w:p>
        </w:tc>
        <w:tc>
          <w:tcPr>
            <w:tcW w:w="3126" w:type="dxa"/>
            <w:tcBorders>
              <w:top w:val="single" w:sz="4" w:space="0" w:color="auto"/>
              <w:left w:val="single" w:sz="4" w:space="0" w:color="auto"/>
              <w:bottom w:val="single" w:sz="4" w:space="0" w:color="auto"/>
              <w:right w:val="single" w:sz="4" w:space="0" w:color="auto"/>
            </w:tcBorders>
            <w:hideMark/>
          </w:tcPr>
          <w:p w14:paraId="5C059C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2,854,662.47</w:t>
            </w:r>
          </w:p>
        </w:tc>
      </w:tr>
      <w:tr w:rsidR="00EA449F" w:rsidRPr="008261EB" w14:paraId="16CBCE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AA4E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635</w:t>
            </w:r>
          </w:p>
        </w:tc>
        <w:tc>
          <w:tcPr>
            <w:tcW w:w="3126" w:type="dxa"/>
            <w:tcBorders>
              <w:top w:val="single" w:sz="4" w:space="0" w:color="auto"/>
              <w:left w:val="single" w:sz="4" w:space="0" w:color="auto"/>
              <w:bottom w:val="single" w:sz="4" w:space="0" w:color="auto"/>
              <w:right w:val="single" w:sz="4" w:space="0" w:color="auto"/>
            </w:tcBorders>
            <w:hideMark/>
          </w:tcPr>
          <w:p w14:paraId="39A414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473,936.40</w:t>
            </w:r>
          </w:p>
        </w:tc>
        <w:tc>
          <w:tcPr>
            <w:tcW w:w="3126" w:type="dxa"/>
            <w:tcBorders>
              <w:top w:val="single" w:sz="4" w:space="0" w:color="auto"/>
              <w:left w:val="single" w:sz="4" w:space="0" w:color="auto"/>
              <w:bottom w:val="single" w:sz="4" w:space="0" w:color="auto"/>
              <w:right w:val="single" w:sz="4" w:space="0" w:color="auto"/>
            </w:tcBorders>
            <w:hideMark/>
          </w:tcPr>
          <w:p w14:paraId="66A9AF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2,854,630.97</w:t>
            </w:r>
          </w:p>
        </w:tc>
      </w:tr>
      <w:tr w:rsidR="00EA449F" w:rsidRPr="008261EB" w14:paraId="2A2133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ADC2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636</w:t>
            </w:r>
          </w:p>
        </w:tc>
        <w:tc>
          <w:tcPr>
            <w:tcW w:w="3126" w:type="dxa"/>
            <w:tcBorders>
              <w:top w:val="single" w:sz="4" w:space="0" w:color="auto"/>
              <w:left w:val="single" w:sz="4" w:space="0" w:color="auto"/>
              <w:bottom w:val="single" w:sz="4" w:space="0" w:color="auto"/>
              <w:right w:val="single" w:sz="4" w:space="0" w:color="auto"/>
            </w:tcBorders>
            <w:hideMark/>
          </w:tcPr>
          <w:p w14:paraId="5C0ECE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473,938.37</w:t>
            </w:r>
          </w:p>
        </w:tc>
        <w:tc>
          <w:tcPr>
            <w:tcW w:w="3126" w:type="dxa"/>
            <w:tcBorders>
              <w:top w:val="single" w:sz="4" w:space="0" w:color="auto"/>
              <w:left w:val="single" w:sz="4" w:space="0" w:color="auto"/>
              <w:bottom w:val="single" w:sz="4" w:space="0" w:color="auto"/>
              <w:right w:val="single" w:sz="4" w:space="0" w:color="auto"/>
            </w:tcBorders>
            <w:hideMark/>
          </w:tcPr>
          <w:p w14:paraId="3F2283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2,854,606.22</w:t>
            </w:r>
          </w:p>
        </w:tc>
      </w:tr>
      <w:tr w:rsidR="00EA449F" w:rsidRPr="008261EB" w14:paraId="7CA47F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CEDC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637</w:t>
            </w:r>
          </w:p>
        </w:tc>
        <w:tc>
          <w:tcPr>
            <w:tcW w:w="3126" w:type="dxa"/>
            <w:tcBorders>
              <w:top w:val="single" w:sz="4" w:space="0" w:color="auto"/>
              <w:left w:val="single" w:sz="4" w:space="0" w:color="auto"/>
              <w:bottom w:val="single" w:sz="4" w:space="0" w:color="auto"/>
              <w:right w:val="single" w:sz="4" w:space="0" w:color="auto"/>
            </w:tcBorders>
            <w:hideMark/>
          </w:tcPr>
          <w:p w14:paraId="58F4D8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473,941.34</w:t>
            </w:r>
          </w:p>
        </w:tc>
        <w:tc>
          <w:tcPr>
            <w:tcW w:w="3126" w:type="dxa"/>
            <w:tcBorders>
              <w:top w:val="single" w:sz="4" w:space="0" w:color="auto"/>
              <w:left w:val="single" w:sz="4" w:space="0" w:color="auto"/>
              <w:bottom w:val="single" w:sz="4" w:space="0" w:color="auto"/>
              <w:right w:val="single" w:sz="4" w:space="0" w:color="auto"/>
            </w:tcBorders>
            <w:hideMark/>
          </w:tcPr>
          <w:p w14:paraId="44293A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2,854,579.47</w:t>
            </w:r>
          </w:p>
        </w:tc>
      </w:tr>
      <w:tr w:rsidR="00EA449F" w:rsidRPr="008261EB" w14:paraId="72B673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C10F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638</w:t>
            </w:r>
          </w:p>
        </w:tc>
        <w:tc>
          <w:tcPr>
            <w:tcW w:w="3126" w:type="dxa"/>
            <w:tcBorders>
              <w:top w:val="single" w:sz="4" w:space="0" w:color="auto"/>
              <w:left w:val="single" w:sz="4" w:space="0" w:color="auto"/>
              <w:bottom w:val="single" w:sz="4" w:space="0" w:color="auto"/>
              <w:right w:val="single" w:sz="4" w:space="0" w:color="auto"/>
            </w:tcBorders>
            <w:hideMark/>
          </w:tcPr>
          <w:p w14:paraId="028988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473,934.40</w:t>
            </w:r>
          </w:p>
        </w:tc>
        <w:tc>
          <w:tcPr>
            <w:tcW w:w="3126" w:type="dxa"/>
            <w:tcBorders>
              <w:top w:val="single" w:sz="4" w:space="0" w:color="auto"/>
              <w:left w:val="single" w:sz="4" w:space="0" w:color="auto"/>
              <w:bottom w:val="single" w:sz="4" w:space="0" w:color="auto"/>
              <w:right w:val="single" w:sz="4" w:space="0" w:color="auto"/>
            </w:tcBorders>
            <w:hideMark/>
          </w:tcPr>
          <w:p w14:paraId="714803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2,854,557.97</w:t>
            </w:r>
          </w:p>
        </w:tc>
      </w:tr>
      <w:tr w:rsidR="00EA449F" w:rsidRPr="008261EB" w14:paraId="07AE43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7F0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639</w:t>
            </w:r>
          </w:p>
        </w:tc>
        <w:tc>
          <w:tcPr>
            <w:tcW w:w="3126" w:type="dxa"/>
            <w:tcBorders>
              <w:top w:val="single" w:sz="4" w:space="0" w:color="auto"/>
              <w:left w:val="single" w:sz="4" w:space="0" w:color="auto"/>
              <w:bottom w:val="single" w:sz="4" w:space="0" w:color="auto"/>
              <w:right w:val="single" w:sz="4" w:space="0" w:color="auto"/>
            </w:tcBorders>
            <w:hideMark/>
          </w:tcPr>
          <w:p w14:paraId="0FF210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473,914.68</w:t>
            </w:r>
          </w:p>
        </w:tc>
        <w:tc>
          <w:tcPr>
            <w:tcW w:w="3126" w:type="dxa"/>
            <w:tcBorders>
              <w:top w:val="single" w:sz="4" w:space="0" w:color="auto"/>
              <w:left w:val="single" w:sz="4" w:space="0" w:color="auto"/>
              <w:bottom w:val="single" w:sz="4" w:space="0" w:color="auto"/>
              <w:right w:val="single" w:sz="4" w:space="0" w:color="auto"/>
            </w:tcBorders>
            <w:hideMark/>
          </w:tcPr>
          <w:p w14:paraId="546A28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2,854,541.97</w:t>
            </w:r>
          </w:p>
        </w:tc>
      </w:tr>
      <w:tr w:rsidR="00EA449F" w:rsidRPr="008261EB" w14:paraId="366E58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5DC6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640</w:t>
            </w:r>
          </w:p>
        </w:tc>
        <w:tc>
          <w:tcPr>
            <w:tcW w:w="3126" w:type="dxa"/>
            <w:tcBorders>
              <w:top w:val="single" w:sz="4" w:space="0" w:color="auto"/>
              <w:left w:val="single" w:sz="4" w:space="0" w:color="auto"/>
              <w:bottom w:val="single" w:sz="4" w:space="0" w:color="auto"/>
              <w:right w:val="single" w:sz="4" w:space="0" w:color="auto"/>
            </w:tcBorders>
            <w:hideMark/>
          </w:tcPr>
          <w:p w14:paraId="7F83BA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473,910.71</w:t>
            </w:r>
          </w:p>
        </w:tc>
        <w:tc>
          <w:tcPr>
            <w:tcW w:w="3126" w:type="dxa"/>
            <w:tcBorders>
              <w:top w:val="single" w:sz="4" w:space="0" w:color="auto"/>
              <w:left w:val="single" w:sz="4" w:space="0" w:color="auto"/>
              <w:bottom w:val="single" w:sz="4" w:space="0" w:color="auto"/>
              <w:right w:val="single" w:sz="4" w:space="0" w:color="auto"/>
            </w:tcBorders>
            <w:hideMark/>
          </w:tcPr>
          <w:p w14:paraId="7B98F7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2,854,526.22</w:t>
            </w:r>
          </w:p>
        </w:tc>
      </w:tr>
      <w:tr w:rsidR="00EA449F" w:rsidRPr="008261EB" w14:paraId="64A33F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3620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641</w:t>
            </w:r>
          </w:p>
        </w:tc>
        <w:tc>
          <w:tcPr>
            <w:tcW w:w="3126" w:type="dxa"/>
            <w:tcBorders>
              <w:top w:val="single" w:sz="4" w:space="0" w:color="auto"/>
              <w:left w:val="single" w:sz="4" w:space="0" w:color="auto"/>
              <w:bottom w:val="single" w:sz="4" w:space="0" w:color="auto"/>
              <w:right w:val="single" w:sz="4" w:space="0" w:color="auto"/>
            </w:tcBorders>
            <w:hideMark/>
          </w:tcPr>
          <w:p w14:paraId="317F41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473,912.71</w:t>
            </w:r>
          </w:p>
        </w:tc>
        <w:tc>
          <w:tcPr>
            <w:tcW w:w="3126" w:type="dxa"/>
            <w:tcBorders>
              <w:top w:val="single" w:sz="4" w:space="0" w:color="auto"/>
              <w:left w:val="single" w:sz="4" w:space="0" w:color="auto"/>
              <w:bottom w:val="single" w:sz="4" w:space="0" w:color="auto"/>
              <w:right w:val="single" w:sz="4" w:space="0" w:color="auto"/>
            </w:tcBorders>
            <w:hideMark/>
          </w:tcPr>
          <w:p w14:paraId="7A1076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2,854,511.47</w:t>
            </w:r>
          </w:p>
        </w:tc>
      </w:tr>
      <w:tr w:rsidR="00EA449F" w:rsidRPr="008261EB" w14:paraId="650AF8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BE48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642</w:t>
            </w:r>
          </w:p>
        </w:tc>
        <w:tc>
          <w:tcPr>
            <w:tcW w:w="3126" w:type="dxa"/>
            <w:tcBorders>
              <w:top w:val="single" w:sz="4" w:space="0" w:color="auto"/>
              <w:left w:val="single" w:sz="4" w:space="0" w:color="auto"/>
              <w:bottom w:val="single" w:sz="4" w:space="0" w:color="auto"/>
              <w:right w:val="single" w:sz="4" w:space="0" w:color="auto"/>
            </w:tcBorders>
            <w:hideMark/>
          </w:tcPr>
          <w:p w14:paraId="4FEC5C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473,914.68</w:t>
            </w:r>
          </w:p>
        </w:tc>
        <w:tc>
          <w:tcPr>
            <w:tcW w:w="3126" w:type="dxa"/>
            <w:tcBorders>
              <w:top w:val="single" w:sz="4" w:space="0" w:color="auto"/>
              <w:left w:val="single" w:sz="4" w:space="0" w:color="auto"/>
              <w:bottom w:val="single" w:sz="4" w:space="0" w:color="auto"/>
              <w:right w:val="single" w:sz="4" w:space="0" w:color="auto"/>
            </w:tcBorders>
            <w:hideMark/>
          </w:tcPr>
          <w:p w14:paraId="399A06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2,854,484.72</w:t>
            </w:r>
          </w:p>
        </w:tc>
      </w:tr>
      <w:tr w:rsidR="00EA449F" w:rsidRPr="008261EB" w14:paraId="6B788C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E8F8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643</w:t>
            </w:r>
          </w:p>
        </w:tc>
        <w:tc>
          <w:tcPr>
            <w:tcW w:w="3126" w:type="dxa"/>
            <w:tcBorders>
              <w:top w:val="single" w:sz="4" w:space="0" w:color="auto"/>
              <w:left w:val="single" w:sz="4" w:space="0" w:color="auto"/>
              <w:bottom w:val="single" w:sz="4" w:space="0" w:color="auto"/>
              <w:right w:val="single" w:sz="4" w:space="0" w:color="auto"/>
            </w:tcBorders>
            <w:hideMark/>
          </w:tcPr>
          <w:p w14:paraId="34A1EC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473,912.71</w:t>
            </w:r>
          </w:p>
        </w:tc>
        <w:tc>
          <w:tcPr>
            <w:tcW w:w="3126" w:type="dxa"/>
            <w:tcBorders>
              <w:top w:val="single" w:sz="4" w:space="0" w:color="auto"/>
              <w:left w:val="single" w:sz="4" w:space="0" w:color="auto"/>
              <w:bottom w:val="single" w:sz="4" w:space="0" w:color="auto"/>
              <w:right w:val="single" w:sz="4" w:space="0" w:color="auto"/>
            </w:tcBorders>
            <w:hideMark/>
          </w:tcPr>
          <w:p w14:paraId="4309D6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2,854,448.22</w:t>
            </w:r>
          </w:p>
        </w:tc>
      </w:tr>
      <w:tr w:rsidR="00EA449F" w:rsidRPr="008261EB" w14:paraId="7905A1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A0DA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644</w:t>
            </w:r>
          </w:p>
        </w:tc>
        <w:tc>
          <w:tcPr>
            <w:tcW w:w="3126" w:type="dxa"/>
            <w:tcBorders>
              <w:top w:val="single" w:sz="4" w:space="0" w:color="auto"/>
              <w:left w:val="single" w:sz="4" w:space="0" w:color="auto"/>
              <w:bottom w:val="single" w:sz="4" w:space="0" w:color="auto"/>
              <w:right w:val="single" w:sz="4" w:space="0" w:color="auto"/>
            </w:tcBorders>
            <w:hideMark/>
          </w:tcPr>
          <w:p w14:paraId="57E012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473,903.80</w:t>
            </w:r>
          </w:p>
        </w:tc>
        <w:tc>
          <w:tcPr>
            <w:tcW w:w="3126" w:type="dxa"/>
            <w:tcBorders>
              <w:top w:val="single" w:sz="4" w:space="0" w:color="auto"/>
              <w:left w:val="single" w:sz="4" w:space="0" w:color="auto"/>
              <w:bottom w:val="single" w:sz="4" w:space="0" w:color="auto"/>
              <w:right w:val="single" w:sz="4" w:space="0" w:color="auto"/>
            </w:tcBorders>
            <w:hideMark/>
          </w:tcPr>
          <w:p w14:paraId="4A27EE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2,854,444.47</w:t>
            </w:r>
          </w:p>
        </w:tc>
      </w:tr>
      <w:tr w:rsidR="00EA449F" w:rsidRPr="008261EB" w14:paraId="4D36BE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2046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645</w:t>
            </w:r>
          </w:p>
        </w:tc>
        <w:tc>
          <w:tcPr>
            <w:tcW w:w="3126" w:type="dxa"/>
            <w:tcBorders>
              <w:top w:val="single" w:sz="4" w:space="0" w:color="auto"/>
              <w:left w:val="single" w:sz="4" w:space="0" w:color="auto"/>
              <w:bottom w:val="single" w:sz="4" w:space="0" w:color="auto"/>
              <w:right w:val="single" w:sz="4" w:space="0" w:color="auto"/>
            </w:tcBorders>
            <w:hideMark/>
          </w:tcPr>
          <w:p w14:paraId="3933D5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473,891.96</w:t>
            </w:r>
          </w:p>
        </w:tc>
        <w:tc>
          <w:tcPr>
            <w:tcW w:w="3126" w:type="dxa"/>
            <w:tcBorders>
              <w:top w:val="single" w:sz="4" w:space="0" w:color="auto"/>
              <w:left w:val="single" w:sz="4" w:space="0" w:color="auto"/>
              <w:bottom w:val="single" w:sz="4" w:space="0" w:color="auto"/>
              <w:right w:val="single" w:sz="4" w:space="0" w:color="auto"/>
            </w:tcBorders>
            <w:hideMark/>
          </w:tcPr>
          <w:p w14:paraId="149257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2,854,445.47</w:t>
            </w:r>
          </w:p>
        </w:tc>
      </w:tr>
      <w:tr w:rsidR="00EA449F" w:rsidRPr="008261EB" w14:paraId="17B96D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4775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646</w:t>
            </w:r>
          </w:p>
        </w:tc>
        <w:tc>
          <w:tcPr>
            <w:tcW w:w="3126" w:type="dxa"/>
            <w:tcBorders>
              <w:top w:val="single" w:sz="4" w:space="0" w:color="auto"/>
              <w:left w:val="single" w:sz="4" w:space="0" w:color="auto"/>
              <w:bottom w:val="single" w:sz="4" w:space="0" w:color="auto"/>
              <w:right w:val="single" w:sz="4" w:space="0" w:color="auto"/>
            </w:tcBorders>
            <w:hideMark/>
          </w:tcPr>
          <w:p w14:paraId="786402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473,869.27</w:t>
            </w:r>
          </w:p>
        </w:tc>
        <w:tc>
          <w:tcPr>
            <w:tcW w:w="3126" w:type="dxa"/>
            <w:tcBorders>
              <w:top w:val="single" w:sz="4" w:space="0" w:color="auto"/>
              <w:left w:val="single" w:sz="4" w:space="0" w:color="auto"/>
              <w:bottom w:val="single" w:sz="4" w:space="0" w:color="auto"/>
              <w:right w:val="single" w:sz="4" w:space="0" w:color="auto"/>
            </w:tcBorders>
            <w:hideMark/>
          </w:tcPr>
          <w:p w14:paraId="2FB6ED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2,854,482.97</w:t>
            </w:r>
          </w:p>
        </w:tc>
      </w:tr>
      <w:tr w:rsidR="00EA449F" w:rsidRPr="008261EB" w14:paraId="69E9CE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B8DC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647</w:t>
            </w:r>
          </w:p>
        </w:tc>
        <w:tc>
          <w:tcPr>
            <w:tcW w:w="3126" w:type="dxa"/>
            <w:tcBorders>
              <w:top w:val="single" w:sz="4" w:space="0" w:color="auto"/>
              <w:left w:val="single" w:sz="4" w:space="0" w:color="auto"/>
              <w:bottom w:val="single" w:sz="4" w:space="0" w:color="auto"/>
              <w:right w:val="single" w:sz="4" w:space="0" w:color="auto"/>
            </w:tcBorders>
            <w:hideMark/>
          </w:tcPr>
          <w:p w14:paraId="31FE67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473,837.68</w:t>
            </w:r>
          </w:p>
        </w:tc>
        <w:tc>
          <w:tcPr>
            <w:tcW w:w="3126" w:type="dxa"/>
            <w:tcBorders>
              <w:top w:val="single" w:sz="4" w:space="0" w:color="auto"/>
              <w:left w:val="single" w:sz="4" w:space="0" w:color="auto"/>
              <w:bottom w:val="single" w:sz="4" w:space="0" w:color="auto"/>
              <w:right w:val="single" w:sz="4" w:space="0" w:color="auto"/>
            </w:tcBorders>
            <w:hideMark/>
          </w:tcPr>
          <w:p w14:paraId="07D74E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2,854,546.97</w:t>
            </w:r>
          </w:p>
        </w:tc>
      </w:tr>
      <w:tr w:rsidR="00EA449F" w:rsidRPr="008261EB" w14:paraId="27C4DE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9933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648</w:t>
            </w:r>
          </w:p>
        </w:tc>
        <w:tc>
          <w:tcPr>
            <w:tcW w:w="3126" w:type="dxa"/>
            <w:tcBorders>
              <w:top w:val="single" w:sz="4" w:space="0" w:color="auto"/>
              <w:left w:val="single" w:sz="4" w:space="0" w:color="auto"/>
              <w:bottom w:val="single" w:sz="4" w:space="0" w:color="auto"/>
              <w:right w:val="single" w:sz="4" w:space="0" w:color="auto"/>
            </w:tcBorders>
            <w:hideMark/>
          </w:tcPr>
          <w:p w14:paraId="15680A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473,825.84</w:t>
            </w:r>
          </w:p>
        </w:tc>
        <w:tc>
          <w:tcPr>
            <w:tcW w:w="3126" w:type="dxa"/>
            <w:tcBorders>
              <w:top w:val="single" w:sz="4" w:space="0" w:color="auto"/>
              <w:left w:val="single" w:sz="4" w:space="0" w:color="auto"/>
              <w:bottom w:val="single" w:sz="4" w:space="0" w:color="auto"/>
              <w:right w:val="single" w:sz="4" w:space="0" w:color="auto"/>
            </w:tcBorders>
            <w:hideMark/>
          </w:tcPr>
          <w:p w14:paraId="535610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2,854,587.47</w:t>
            </w:r>
          </w:p>
        </w:tc>
      </w:tr>
      <w:tr w:rsidR="00EA449F" w:rsidRPr="008261EB" w14:paraId="462010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908F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649</w:t>
            </w:r>
          </w:p>
        </w:tc>
        <w:tc>
          <w:tcPr>
            <w:tcW w:w="3126" w:type="dxa"/>
            <w:tcBorders>
              <w:top w:val="single" w:sz="4" w:space="0" w:color="auto"/>
              <w:left w:val="single" w:sz="4" w:space="0" w:color="auto"/>
              <w:bottom w:val="single" w:sz="4" w:space="0" w:color="auto"/>
              <w:right w:val="single" w:sz="4" w:space="0" w:color="auto"/>
            </w:tcBorders>
            <w:hideMark/>
          </w:tcPr>
          <w:p w14:paraId="32D0B5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473,819.93</w:t>
            </w:r>
          </w:p>
        </w:tc>
        <w:tc>
          <w:tcPr>
            <w:tcW w:w="3126" w:type="dxa"/>
            <w:tcBorders>
              <w:top w:val="single" w:sz="4" w:space="0" w:color="auto"/>
              <w:left w:val="single" w:sz="4" w:space="0" w:color="auto"/>
              <w:bottom w:val="single" w:sz="4" w:space="0" w:color="auto"/>
              <w:right w:val="single" w:sz="4" w:space="0" w:color="auto"/>
            </w:tcBorders>
            <w:hideMark/>
          </w:tcPr>
          <w:p w14:paraId="0BE0B2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2,854,630.97</w:t>
            </w:r>
          </w:p>
        </w:tc>
      </w:tr>
      <w:tr w:rsidR="00EA449F" w:rsidRPr="008261EB" w14:paraId="22A068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2ED2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650</w:t>
            </w:r>
          </w:p>
        </w:tc>
        <w:tc>
          <w:tcPr>
            <w:tcW w:w="3126" w:type="dxa"/>
            <w:tcBorders>
              <w:top w:val="single" w:sz="4" w:space="0" w:color="auto"/>
              <w:left w:val="single" w:sz="4" w:space="0" w:color="auto"/>
              <w:bottom w:val="single" w:sz="4" w:space="0" w:color="auto"/>
              <w:right w:val="single" w:sz="4" w:space="0" w:color="auto"/>
            </w:tcBorders>
            <w:hideMark/>
          </w:tcPr>
          <w:p w14:paraId="3A4CF4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473,830.78</w:t>
            </w:r>
          </w:p>
        </w:tc>
        <w:tc>
          <w:tcPr>
            <w:tcW w:w="3126" w:type="dxa"/>
            <w:tcBorders>
              <w:top w:val="single" w:sz="4" w:space="0" w:color="auto"/>
              <w:left w:val="single" w:sz="4" w:space="0" w:color="auto"/>
              <w:bottom w:val="single" w:sz="4" w:space="0" w:color="auto"/>
              <w:right w:val="single" w:sz="4" w:space="0" w:color="auto"/>
            </w:tcBorders>
            <w:hideMark/>
          </w:tcPr>
          <w:p w14:paraId="355540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2,854,652.72</w:t>
            </w:r>
          </w:p>
        </w:tc>
      </w:tr>
      <w:tr w:rsidR="00EA449F" w:rsidRPr="008261EB" w14:paraId="435F51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CFFD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651</w:t>
            </w:r>
          </w:p>
        </w:tc>
        <w:tc>
          <w:tcPr>
            <w:tcW w:w="3126" w:type="dxa"/>
            <w:tcBorders>
              <w:top w:val="single" w:sz="4" w:space="0" w:color="auto"/>
              <w:left w:val="single" w:sz="4" w:space="0" w:color="auto"/>
              <w:bottom w:val="single" w:sz="4" w:space="0" w:color="auto"/>
              <w:right w:val="single" w:sz="4" w:space="0" w:color="auto"/>
            </w:tcBorders>
            <w:hideMark/>
          </w:tcPr>
          <w:p w14:paraId="0C3118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473,853.49</w:t>
            </w:r>
          </w:p>
        </w:tc>
        <w:tc>
          <w:tcPr>
            <w:tcW w:w="3126" w:type="dxa"/>
            <w:tcBorders>
              <w:top w:val="single" w:sz="4" w:space="0" w:color="auto"/>
              <w:left w:val="single" w:sz="4" w:space="0" w:color="auto"/>
              <w:bottom w:val="single" w:sz="4" w:space="0" w:color="auto"/>
              <w:right w:val="single" w:sz="4" w:space="0" w:color="auto"/>
            </w:tcBorders>
            <w:hideMark/>
          </w:tcPr>
          <w:p w14:paraId="52989A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2,854,674.22</w:t>
            </w:r>
          </w:p>
        </w:tc>
      </w:tr>
      <w:tr w:rsidR="00EA449F" w:rsidRPr="008261EB" w14:paraId="7E15A1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D666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652</w:t>
            </w:r>
          </w:p>
        </w:tc>
        <w:tc>
          <w:tcPr>
            <w:tcW w:w="3126" w:type="dxa"/>
            <w:tcBorders>
              <w:top w:val="single" w:sz="4" w:space="0" w:color="auto"/>
              <w:left w:val="single" w:sz="4" w:space="0" w:color="auto"/>
              <w:bottom w:val="single" w:sz="4" w:space="0" w:color="auto"/>
              <w:right w:val="single" w:sz="4" w:space="0" w:color="auto"/>
            </w:tcBorders>
            <w:hideMark/>
          </w:tcPr>
          <w:p w14:paraId="4E1CD8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473,872.25</w:t>
            </w:r>
          </w:p>
        </w:tc>
        <w:tc>
          <w:tcPr>
            <w:tcW w:w="3126" w:type="dxa"/>
            <w:tcBorders>
              <w:top w:val="single" w:sz="4" w:space="0" w:color="auto"/>
              <w:left w:val="single" w:sz="4" w:space="0" w:color="auto"/>
              <w:bottom w:val="single" w:sz="4" w:space="0" w:color="auto"/>
              <w:right w:val="single" w:sz="4" w:space="0" w:color="auto"/>
            </w:tcBorders>
            <w:hideMark/>
          </w:tcPr>
          <w:p w14:paraId="43B126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2,854,698.97</w:t>
            </w:r>
          </w:p>
        </w:tc>
      </w:tr>
      <w:tr w:rsidR="00EA449F" w:rsidRPr="008261EB" w14:paraId="3A2974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EBDC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653</w:t>
            </w:r>
          </w:p>
        </w:tc>
        <w:tc>
          <w:tcPr>
            <w:tcW w:w="3126" w:type="dxa"/>
            <w:tcBorders>
              <w:top w:val="single" w:sz="4" w:space="0" w:color="auto"/>
              <w:left w:val="single" w:sz="4" w:space="0" w:color="auto"/>
              <w:bottom w:val="single" w:sz="4" w:space="0" w:color="auto"/>
              <w:right w:val="single" w:sz="4" w:space="0" w:color="auto"/>
            </w:tcBorders>
            <w:hideMark/>
          </w:tcPr>
          <w:p w14:paraId="597ED3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473,888.03</w:t>
            </w:r>
          </w:p>
        </w:tc>
        <w:tc>
          <w:tcPr>
            <w:tcW w:w="3126" w:type="dxa"/>
            <w:tcBorders>
              <w:top w:val="single" w:sz="4" w:space="0" w:color="auto"/>
              <w:left w:val="single" w:sz="4" w:space="0" w:color="auto"/>
              <w:bottom w:val="single" w:sz="4" w:space="0" w:color="auto"/>
              <w:right w:val="single" w:sz="4" w:space="0" w:color="auto"/>
            </w:tcBorders>
            <w:hideMark/>
          </w:tcPr>
          <w:p w14:paraId="7171E9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2,854,711.72</w:t>
            </w:r>
          </w:p>
        </w:tc>
      </w:tr>
      <w:tr w:rsidR="00EA449F" w:rsidRPr="008261EB" w14:paraId="32ED1D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60C5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654</w:t>
            </w:r>
          </w:p>
        </w:tc>
        <w:tc>
          <w:tcPr>
            <w:tcW w:w="3126" w:type="dxa"/>
            <w:tcBorders>
              <w:top w:val="single" w:sz="4" w:space="0" w:color="auto"/>
              <w:left w:val="single" w:sz="4" w:space="0" w:color="auto"/>
              <w:bottom w:val="single" w:sz="4" w:space="0" w:color="auto"/>
              <w:right w:val="single" w:sz="4" w:space="0" w:color="auto"/>
            </w:tcBorders>
            <w:hideMark/>
          </w:tcPr>
          <w:p w14:paraId="128024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473,895.93</w:t>
            </w:r>
          </w:p>
        </w:tc>
        <w:tc>
          <w:tcPr>
            <w:tcW w:w="3126" w:type="dxa"/>
            <w:tcBorders>
              <w:top w:val="single" w:sz="4" w:space="0" w:color="auto"/>
              <w:left w:val="single" w:sz="4" w:space="0" w:color="auto"/>
              <w:bottom w:val="single" w:sz="4" w:space="0" w:color="auto"/>
              <w:right w:val="single" w:sz="4" w:space="0" w:color="auto"/>
            </w:tcBorders>
            <w:hideMark/>
          </w:tcPr>
          <w:p w14:paraId="58F7BB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2,854,725.72</w:t>
            </w:r>
          </w:p>
        </w:tc>
      </w:tr>
      <w:tr w:rsidR="00EA449F" w:rsidRPr="008261EB" w14:paraId="513031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A43D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655</w:t>
            </w:r>
          </w:p>
        </w:tc>
        <w:tc>
          <w:tcPr>
            <w:tcW w:w="3126" w:type="dxa"/>
            <w:tcBorders>
              <w:top w:val="single" w:sz="4" w:space="0" w:color="auto"/>
              <w:left w:val="single" w:sz="4" w:space="0" w:color="auto"/>
              <w:bottom w:val="single" w:sz="4" w:space="0" w:color="auto"/>
              <w:right w:val="single" w:sz="4" w:space="0" w:color="auto"/>
            </w:tcBorders>
            <w:hideMark/>
          </w:tcPr>
          <w:p w14:paraId="30D10E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473,909.75</w:t>
            </w:r>
          </w:p>
        </w:tc>
        <w:tc>
          <w:tcPr>
            <w:tcW w:w="3126" w:type="dxa"/>
            <w:tcBorders>
              <w:top w:val="single" w:sz="4" w:space="0" w:color="auto"/>
              <w:left w:val="single" w:sz="4" w:space="0" w:color="auto"/>
              <w:bottom w:val="single" w:sz="4" w:space="0" w:color="auto"/>
              <w:right w:val="single" w:sz="4" w:space="0" w:color="auto"/>
            </w:tcBorders>
            <w:hideMark/>
          </w:tcPr>
          <w:p w14:paraId="5F155A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2,854,771.97</w:t>
            </w:r>
          </w:p>
        </w:tc>
      </w:tr>
      <w:tr w:rsidR="00EA449F" w:rsidRPr="008261EB" w14:paraId="257C93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EAE9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656</w:t>
            </w:r>
          </w:p>
        </w:tc>
        <w:tc>
          <w:tcPr>
            <w:tcW w:w="3126" w:type="dxa"/>
            <w:tcBorders>
              <w:top w:val="single" w:sz="4" w:space="0" w:color="auto"/>
              <w:left w:val="single" w:sz="4" w:space="0" w:color="auto"/>
              <w:bottom w:val="single" w:sz="4" w:space="0" w:color="auto"/>
              <w:right w:val="single" w:sz="4" w:space="0" w:color="auto"/>
            </w:tcBorders>
            <w:hideMark/>
          </w:tcPr>
          <w:p w14:paraId="0F0A2C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473,899.87</w:t>
            </w:r>
          </w:p>
        </w:tc>
        <w:tc>
          <w:tcPr>
            <w:tcW w:w="3126" w:type="dxa"/>
            <w:tcBorders>
              <w:top w:val="single" w:sz="4" w:space="0" w:color="auto"/>
              <w:left w:val="single" w:sz="4" w:space="0" w:color="auto"/>
              <w:bottom w:val="single" w:sz="4" w:space="0" w:color="auto"/>
              <w:right w:val="single" w:sz="4" w:space="0" w:color="auto"/>
            </w:tcBorders>
            <w:hideMark/>
          </w:tcPr>
          <w:p w14:paraId="1447E7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2,854,805.72</w:t>
            </w:r>
          </w:p>
        </w:tc>
      </w:tr>
      <w:tr w:rsidR="00EA449F" w:rsidRPr="008261EB" w14:paraId="48553B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201E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657</w:t>
            </w:r>
          </w:p>
        </w:tc>
        <w:tc>
          <w:tcPr>
            <w:tcW w:w="3126" w:type="dxa"/>
            <w:tcBorders>
              <w:top w:val="single" w:sz="4" w:space="0" w:color="auto"/>
              <w:left w:val="single" w:sz="4" w:space="0" w:color="auto"/>
              <w:bottom w:val="single" w:sz="4" w:space="0" w:color="auto"/>
              <w:right w:val="single" w:sz="4" w:space="0" w:color="auto"/>
            </w:tcBorders>
            <w:hideMark/>
          </w:tcPr>
          <w:p w14:paraId="664B44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473,916.65</w:t>
            </w:r>
          </w:p>
        </w:tc>
        <w:tc>
          <w:tcPr>
            <w:tcW w:w="3126" w:type="dxa"/>
            <w:tcBorders>
              <w:top w:val="single" w:sz="4" w:space="0" w:color="auto"/>
              <w:left w:val="single" w:sz="4" w:space="0" w:color="auto"/>
              <w:bottom w:val="single" w:sz="4" w:space="0" w:color="auto"/>
              <w:right w:val="single" w:sz="4" w:space="0" w:color="auto"/>
            </w:tcBorders>
            <w:hideMark/>
          </w:tcPr>
          <w:p w14:paraId="708F66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2,854,835.22</w:t>
            </w:r>
          </w:p>
        </w:tc>
      </w:tr>
      <w:tr w:rsidR="00EA449F" w:rsidRPr="008261EB" w14:paraId="16E3CD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E1CD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658</w:t>
            </w:r>
          </w:p>
        </w:tc>
        <w:tc>
          <w:tcPr>
            <w:tcW w:w="3126" w:type="dxa"/>
            <w:tcBorders>
              <w:top w:val="single" w:sz="4" w:space="0" w:color="auto"/>
              <w:left w:val="single" w:sz="4" w:space="0" w:color="auto"/>
              <w:bottom w:val="single" w:sz="4" w:space="0" w:color="auto"/>
              <w:right w:val="single" w:sz="4" w:space="0" w:color="auto"/>
            </w:tcBorders>
            <w:hideMark/>
          </w:tcPr>
          <w:p w14:paraId="59A2F8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473,924.56</w:t>
            </w:r>
          </w:p>
        </w:tc>
        <w:tc>
          <w:tcPr>
            <w:tcW w:w="3126" w:type="dxa"/>
            <w:tcBorders>
              <w:top w:val="single" w:sz="4" w:space="0" w:color="auto"/>
              <w:left w:val="single" w:sz="4" w:space="0" w:color="auto"/>
              <w:bottom w:val="single" w:sz="4" w:space="0" w:color="auto"/>
              <w:right w:val="single" w:sz="4" w:space="0" w:color="auto"/>
            </w:tcBorders>
            <w:hideMark/>
          </w:tcPr>
          <w:p w14:paraId="5C1B1A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2,854,854.96</w:t>
            </w:r>
          </w:p>
        </w:tc>
      </w:tr>
      <w:tr w:rsidR="00EA449F" w:rsidRPr="008261EB" w14:paraId="7C945B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4A1A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659</w:t>
            </w:r>
          </w:p>
        </w:tc>
        <w:tc>
          <w:tcPr>
            <w:tcW w:w="3126" w:type="dxa"/>
            <w:tcBorders>
              <w:top w:val="single" w:sz="4" w:space="0" w:color="auto"/>
              <w:left w:val="single" w:sz="4" w:space="0" w:color="auto"/>
              <w:bottom w:val="single" w:sz="4" w:space="0" w:color="auto"/>
              <w:right w:val="single" w:sz="4" w:space="0" w:color="auto"/>
            </w:tcBorders>
            <w:hideMark/>
          </w:tcPr>
          <w:p w14:paraId="01DA8B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473,924.56</w:t>
            </w:r>
          </w:p>
        </w:tc>
        <w:tc>
          <w:tcPr>
            <w:tcW w:w="3126" w:type="dxa"/>
            <w:tcBorders>
              <w:top w:val="single" w:sz="4" w:space="0" w:color="auto"/>
              <w:left w:val="single" w:sz="4" w:space="0" w:color="auto"/>
              <w:bottom w:val="single" w:sz="4" w:space="0" w:color="auto"/>
              <w:right w:val="single" w:sz="4" w:space="0" w:color="auto"/>
            </w:tcBorders>
            <w:hideMark/>
          </w:tcPr>
          <w:p w14:paraId="382B9F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2,854,879.71</w:t>
            </w:r>
          </w:p>
        </w:tc>
      </w:tr>
      <w:tr w:rsidR="00EA449F" w:rsidRPr="008261EB" w14:paraId="229744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7CDF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660</w:t>
            </w:r>
          </w:p>
        </w:tc>
        <w:tc>
          <w:tcPr>
            <w:tcW w:w="3126" w:type="dxa"/>
            <w:tcBorders>
              <w:top w:val="single" w:sz="4" w:space="0" w:color="auto"/>
              <w:left w:val="single" w:sz="4" w:space="0" w:color="auto"/>
              <w:bottom w:val="single" w:sz="4" w:space="0" w:color="auto"/>
              <w:right w:val="single" w:sz="4" w:space="0" w:color="auto"/>
            </w:tcBorders>
            <w:hideMark/>
          </w:tcPr>
          <w:p w14:paraId="6B867A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473,920.59</w:t>
            </w:r>
          </w:p>
        </w:tc>
        <w:tc>
          <w:tcPr>
            <w:tcW w:w="3126" w:type="dxa"/>
            <w:tcBorders>
              <w:top w:val="single" w:sz="4" w:space="0" w:color="auto"/>
              <w:left w:val="single" w:sz="4" w:space="0" w:color="auto"/>
              <w:bottom w:val="single" w:sz="4" w:space="0" w:color="auto"/>
              <w:right w:val="single" w:sz="4" w:space="0" w:color="auto"/>
            </w:tcBorders>
            <w:hideMark/>
          </w:tcPr>
          <w:p w14:paraId="2106F2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2,854,919.21</w:t>
            </w:r>
          </w:p>
        </w:tc>
      </w:tr>
      <w:tr w:rsidR="00EA449F" w:rsidRPr="008261EB" w14:paraId="4C175B9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2196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661</w:t>
            </w:r>
          </w:p>
        </w:tc>
        <w:tc>
          <w:tcPr>
            <w:tcW w:w="3126" w:type="dxa"/>
            <w:tcBorders>
              <w:top w:val="single" w:sz="4" w:space="0" w:color="auto"/>
              <w:left w:val="single" w:sz="4" w:space="0" w:color="auto"/>
              <w:bottom w:val="single" w:sz="4" w:space="0" w:color="auto"/>
              <w:right w:val="single" w:sz="4" w:space="0" w:color="auto"/>
            </w:tcBorders>
            <w:hideMark/>
          </w:tcPr>
          <w:p w14:paraId="439D4A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473,911.72</w:t>
            </w:r>
          </w:p>
        </w:tc>
        <w:tc>
          <w:tcPr>
            <w:tcW w:w="3126" w:type="dxa"/>
            <w:tcBorders>
              <w:top w:val="single" w:sz="4" w:space="0" w:color="auto"/>
              <w:left w:val="single" w:sz="4" w:space="0" w:color="auto"/>
              <w:bottom w:val="single" w:sz="4" w:space="0" w:color="auto"/>
              <w:right w:val="single" w:sz="4" w:space="0" w:color="auto"/>
            </w:tcBorders>
            <w:hideMark/>
          </w:tcPr>
          <w:p w14:paraId="044E54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2,854,931.96</w:t>
            </w:r>
          </w:p>
        </w:tc>
      </w:tr>
      <w:tr w:rsidR="00EA449F" w:rsidRPr="008261EB" w14:paraId="5D483A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218F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662</w:t>
            </w:r>
          </w:p>
        </w:tc>
        <w:tc>
          <w:tcPr>
            <w:tcW w:w="3126" w:type="dxa"/>
            <w:tcBorders>
              <w:top w:val="single" w:sz="4" w:space="0" w:color="auto"/>
              <w:left w:val="single" w:sz="4" w:space="0" w:color="auto"/>
              <w:bottom w:val="single" w:sz="4" w:space="0" w:color="auto"/>
              <w:right w:val="single" w:sz="4" w:space="0" w:color="auto"/>
            </w:tcBorders>
            <w:hideMark/>
          </w:tcPr>
          <w:p w14:paraId="1D785A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473,901.84</w:t>
            </w:r>
          </w:p>
        </w:tc>
        <w:tc>
          <w:tcPr>
            <w:tcW w:w="3126" w:type="dxa"/>
            <w:tcBorders>
              <w:top w:val="single" w:sz="4" w:space="0" w:color="auto"/>
              <w:left w:val="single" w:sz="4" w:space="0" w:color="auto"/>
              <w:bottom w:val="single" w:sz="4" w:space="0" w:color="auto"/>
              <w:right w:val="single" w:sz="4" w:space="0" w:color="auto"/>
            </w:tcBorders>
            <w:hideMark/>
          </w:tcPr>
          <w:p w14:paraId="2D2771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2,854,941.71</w:t>
            </w:r>
          </w:p>
        </w:tc>
      </w:tr>
      <w:tr w:rsidR="00EA449F" w:rsidRPr="008261EB" w14:paraId="65875C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F812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663</w:t>
            </w:r>
          </w:p>
        </w:tc>
        <w:tc>
          <w:tcPr>
            <w:tcW w:w="3126" w:type="dxa"/>
            <w:tcBorders>
              <w:top w:val="single" w:sz="4" w:space="0" w:color="auto"/>
              <w:left w:val="single" w:sz="4" w:space="0" w:color="auto"/>
              <w:bottom w:val="single" w:sz="4" w:space="0" w:color="auto"/>
              <w:right w:val="single" w:sz="4" w:space="0" w:color="auto"/>
            </w:tcBorders>
            <w:hideMark/>
          </w:tcPr>
          <w:p w14:paraId="65DFB5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473,890.00</w:t>
            </w:r>
          </w:p>
        </w:tc>
        <w:tc>
          <w:tcPr>
            <w:tcW w:w="3126" w:type="dxa"/>
            <w:tcBorders>
              <w:top w:val="single" w:sz="4" w:space="0" w:color="auto"/>
              <w:left w:val="single" w:sz="4" w:space="0" w:color="auto"/>
              <w:bottom w:val="single" w:sz="4" w:space="0" w:color="auto"/>
              <w:right w:val="single" w:sz="4" w:space="0" w:color="auto"/>
            </w:tcBorders>
            <w:hideMark/>
          </w:tcPr>
          <w:p w14:paraId="523565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2,854,964.46</w:t>
            </w:r>
          </w:p>
        </w:tc>
      </w:tr>
      <w:tr w:rsidR="00EA449F" w:rsidRPr="008261EB" w14:paraId="47281D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F649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664</w:t>
            </w:r>
          </w:p>
        </w:tc>
        <w:tc>
          <w:tcPr>
            <w:tcW w:w="3126" w:type="dxa"/>
            <w:tcBorders>
              <w:top w:val="single" w:sz="4" w:space="0" w:color="auto"/>
              <w:left w:val="single" w:sz="4" w:space="0" w:color="auto"/>
              <w:bottom w:val="single" w:sz="4" w:space="0" w:color="auto"/>
              <w:right w:val="single" w:sz="4" w:space="0" w:color="auto"/>
            </w:tcBorders>
            <w:hideMark/>
          </w:tcPr>
          <w:p w14:paraId="475BF6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473,877.19</w:t>
            </w:r>
          </w:p>
        </w:tc>
        <w:tc>
          <w:tcPr>
            <w:tcW w:w="3126" w:type="dxa"/>
            <w:tcBorders>
              <w:top w:val="single" w:sz="4" w:space="0" w:color="auto"/>
              <w:left w:val="single" w:sz="4" w:space="0" w:color="auto"/>
              <w:bottom w:val="single" w:sz="4" w:space="0" w:color="auto"/>
              <w:right w:val="single" w:sz="4" w:space="0" w:color="auto"/>
            </w:tcBorders>
            <w:hideMark/>
          </w:tcPr>
          <w:p w14:paraId="2E066A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2,854,988.21</w:t>
            </w:r>
          </w:p>
        </w:tc>
      </w:tr>
      <w:tr w:rsidR="00EA449F" w:rsidRPr="008261EB" w14:paraId="2066B3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0487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665</w:t>
            </w:r>
          </w:p>
        </w:tc>
        <w:tc>
          <w:tcPr>
            <w:tcW w:w="3126" w:type="dxa"/>
            <w:tcBorders>
              <w:top w:val="single" w:sz="4" w:space="0" w:color="auto"/>
              <w:left w:val="single" w:sz="4" w:space="0" w:color="auto"/>
              <w:bottom w:val="single" w:sz="4" w:space="0" w:color="auto"/>
              <w:right w:val="single" w:sz="4" w:space="0" w:color="auto"/>
            </w:tcBorders>
            <w:hideMark/>
          </w:tcPr>
          <w:p w14:paraId="6DDA51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473,849.53</w:t>
            </w:r>
          </w:p>
        </w:tc>
        <w:tc>
          <w:tcPr>
            <w:tcW w:w="3126" w:type="dxa"/>
            <w:tcBorders>
              <w:top w:val="single" w:sz="4" w:space="0" w:color="auto"/>
              <w:left w:val="single" w:sz="4" w:space="0" w:color="auto"/>
              <w:bottom w:val="single" w:sz="4" w:space="0" w:color="auto"/>
              <w:right w:val="single" w:sz="4" w:space="0" w:color="auto"/>
            </w:tcBorders>
            <w:hideMark/>
          </w:tcPr>
          <w:p w14:paraId="6B6F1A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2,855,017.71</w:t>
            </w:r>
          </w:p>
        </w:tc>
      </w:tr>
      <w:tr w:rsidR="00EA449F" w:rsidRPr="008261EB" w14:paraId="7FA898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0320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666</w:t>
            </w:r>
          </w:p>
        </w:tc>
        <w:tc>
          <w:tcPr>
            <w:tcW w:w="3126" w:type="dxa"/>
            <w:tcBorders>
              <w:top w:val="single" w:sz="4" w:space="0" w:color="auto"/>
              <w:left w:val="single" w:sz="4" w:space="0" w:color="auto"/>
              <w:bottom w:val="single" w:sz="4" w:space="0" w:color="auto"/>
              <w:right w:val="single" w:sz="4" w:space="0" w:color="auto"/>
            </w:tcBorders>
            <w:hideMark/>
          </w:tcPr>
          <w:p w14:paraId="5607BC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473,823.88</w:t>
            </w:r>
          </w:p>
        </w:tc>
        <w:tc>
          <w:tcPr>
            <w:tcW w:w="3126" w:type="dxa"/>
            <w:tcBorders>
              <w:top w:val="single" w:sz="4" w:space="0" w:color="auto"/>
              <w:left w:val="single" w:sz="4" w:space="0" w:color="auto"/>
              <w:bottom w:val="single" w:sz="4" w:space="0" w:color="auto"/>
              <w:right w:val="single" w:sz="4" w:space="0" w:color="auto"/>
            </w:tcBorders>
            <w:hideMark/>
          </w:tcPr>
          <w:p w14:paraId="01DFBE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2,855,044.46</w:t>
            </w:r>
          </w:p>
        </w:tc>
      </w:tr>
      <w:tr w:rsidR="00EA449F" w:rsidRPr="008261EB" w14:paraId="4A3EF4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F4AC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667</w:t>
            </w:r>
          </w:p>
        </w:tc>
        <w:tc>
          <w:tcPr>
            <w:tcW w:w="3126" w:type="dxa"/>
            <w:tcBorders>
              <w:top w:val="single" w:sz="4" w:space="0" w:color="auto"/>
              <w:left w:val="single" w:sz="4" w:space="0" w:color="auto"/>
              <w:bottom w:val="single" w:sz="4" w:space="0" w:color="auto"/>
              <w:right w:val="single" w:sz="4" w:space="0" w:color="auto"/>
            </w:tcBorders>
            <w:hideMark/>
          </w:tcPr>
          <w:p w14:paraId="228356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473,809.06</w:t>
            </w:r>
          </w:p>
        </w:tc>
        <w:tc>
          <w:tcPr>
            <w:tcW w:w="3126" w:type="dxa"/>
            <w:tcBorders>
              <w:top w:val="single" w:sz="4" w:space="0" w:color="auto"/>
              <w:left w:val="single" w:sz="4" w:space="0" w:color="auto"/>
              <w:bottom w:val="single" w:sz="4" w:space="0" w:color="auto"/>
              <w:right w:val="single" w:sz="4" w:space="0" w:color="auto"/>
            </w:tcBorders>
            <w:hideMark/>
          </w:tcPr>
          <w:p w14:paraId="239FF3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2,855,069.21</w:t>
            </w:r>
          </w:p>
        </w:tc>
      </w:tr>
      <w:tr w:rsidR="00EA449F" w:rsidRPr="008261EB" w14:paraId="60F49E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4174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668</w:t>
            </w:r>
          </w:p>
        </w:tc>
        <w:tc>
          <w:tcPr>
            <w:tcW w:w="3126" w:type="dxa"/>
            <w:tcBorders>
              <w:top w:val="single" w:sz="4" w:space="0" w:color="auto"/>
              <w:left w:val="single" w:sz="4" w:space="0" w:color="auto"/>
              <w:bottom w:val="single" w:sz="4" w:space="0" w:color="auto"/>
              <w:right w:val="single" w:sz="4" w:space="0" w:color="auto"/>
            </w:tcBorders>
            <w:hideMark/>
          </w:tcPr>
          <w:p w14:paraId="2620FB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473,778.47</w:t>
            </w:r>
          </w:p>
        </w:tc>
        <w:tc>
          <w:tcPr>
            <w:tcW w:w="3126" w:type="dxa"/>
            <w:tcBorders>
              <w:top w:val="single" w:sz="4" w:space="0" w:color="auto"/>
              <w:left w:val="single" w:sz="4" w:space="0" w:color="auto"/>
              <w:bottom w:val="single" w:sz="4" w:space="0" w:color="auto"/>
              <w:right w:val="single" w:sz="4" w:space="0" w:color="auto"/>
            </w:tcBorders>
            <w:hideMark/>
          </w:tcPr>
          <w:p w14:paraId="5A5098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2,855,111.46</w:t>
            </w:r>
          </w:p>
        </w:tc>
      </w:tr>
      <w:tr w:rsidR="00EA449F" w:rsidRPr="008261EB" w14:paraId="65C886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7D45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669</w:t>
            </w:r>
          </w:p>
        </w:tc>
        <w:tc>
          <w:tcPr>
            <w:tcW w:w="3126" w:type="dxa"/>
            <w:tcBorders>
              <w:top w:val="single" w:sz="4" w:space="0" w:color="auto"/>
              <w:left w:val="single" w:sz="4" w:space="0" w:color="auto"/>
              <w:bottom w:val="single" w:sz="4" w:space="0" w:color="auto"/>
              <w:right w:val="single" w:sz="4" w:space="0" w:color="auto"/>
            </w:tcBorders>
            <w:hideMark/>
          </w:tcPr>
          <w:p w14:paraId="17EB21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473,768.60</w:t>
            </w:r>
          </w:p>
        </w:tc>
        <w:tc>
          <w:tcPr>
            <w:tcW w:w="3126" w:type="dxa"/>
            <w:tcBorders>
              <w:top w:val="single" w:sz="4" w:space="0" w:color="auto"/>
              <w:left w:val="single" w:sz="4" w:space="0" w:color="auto"/>
              <w:bottom w:val="single" w:sz="4" w:space="0" w:color="auto"/>
              <w:right w:val="single" w:sz="4" w:space="0" w:color="auto"/>
            </w:tcBorders>
            <w:hideMark/>
          </w:tcPr>
          <w:p w14:paraId="325E46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2,855,141.21</w:t>
            </w:r>
          </w:p>
        </w:tc>
      </w:tr>
      <w:tr w:rsidR="00EA449F" w:rsidRPr="008261EB" w14:paraId="7921AE7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E91B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670</w:t>
            </w:r>
          </w:p>
        </w:tc>
        <w:tc>
          <w:tcPr>
            <w:tcW w:w="3126" w:type="dxa"/>
            <w:tcBorders>
              <w:top w:val="single" w:sz="4" w:space="0" w:color="auto"/>
              <w:left w:val="single" w:sz="4" w:space="0" w:color="auto"/>
              <w:bottom w:val="single" w:sz="4" w:space="0" w:color="auto"/>
              <w:right w:val="single" w:sz="4" w:space="0" w:color="auto"/>
            </w:tcBorders>
            <w:hideMark/>
          </w:tcPr>
          <w:p w14:paraId="01D2D4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473,755.78</w:t>
            </w:r>
          </w:p>
        </w:tc>
        <w:tc>
          <w:tcPr>
            <w:tcW w:w="3126" w:type="dxa"/>
            <w:tcBorders>
              <w:top w:val="single" w:sz="4" w:space="0" w:color="auto"/>
              <w:left w:val="single" w:sz="4" w:space="0" w:color="auto"/>
              <w:bottom w:val="single" w:sz="4" w:space="0" w:color="auto"/>
              <w:right w:val="single" w:sz="4" w:space="0" w:color="auto"/>
            </w:tcBorders>
            <w:hideMark/>
          </w:tcPr>
          <w:p w14:paraId="102867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2,855,168.71</w:t>
            </w:r>
          </w:p>
        </w:tc>
      </w:tr>
      <w:tr w:rsidR="00EA449F" w:rsidRPr="008261EB" w14:paraId="2A84C7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2EB0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671</w:t>
            </w:r>
          </w:p>
        </w:tc>
        <w:tc>
          <w:tcPr>
            <w:tcW w:w="3126" w:type="dxa"/>
            <w:tcBorders>
              <w:top w:val="single" w:sz="4" w:space="0" w:color="auto"/>
              <w:left w:val="single" w:sz="4" w:space="0" w:color="auto"/>
              <w:bottom w:val="single" w:sz="4" w:space="0" w:color="auto"/>
              <w:right w:val="single" w:sz="4" w:space="0" w:color="auto"/>
            </w:tcBorders>
            <w:hideMark/>
          </w:tcPr>
          <w:p w14:paraId="463D6F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473,746.88</w:t>
            </w:r>
          </w:p>
        </w:tc>
        <w:tc>
          <w:tcPr>
            <w:tcW w:w="3126" w:type="dxa"/>
            <w:tcBorders>
              <w:top w:val="single" w:sz="4" w:space="0" w:color="auto"/>
              <w:left w:val="single" w:sz="4" w:space="0" w:color="auto"/>
              <w:bottom w:val="single" w:sz="4" w:space="0" w:color="auto"/>
              <w:right w:val="single" w:sz="4" w:space="0" w:color="auto"/>
            </w:tcBorders>
            <w:hideMark/>
          </w:tcPr>
          <w:p w14:paraId="3DEF90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2,855,201.46</w:t>
            </w:r>
          </w:p>
        </w:tc>
      </w:tr>
      <w:tr w:rsidR="00EA449F" w:rsidRPr="008261EB" w14:paraId="19AC5C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DB81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672</w:t>
            </w:r>
          </w:p>
        </w:tc>
        <w:tc>
          <w:tcPr>
            <w:tcW w:w="3126" w:type="dxa"/>
            <w:tcBorders>
              <w:top w:val="single" w:sz="4" w:space="0" w:color="auto"/>
              <w:left w:val="single" w:sz="4" w:space="0" w:color="auto"/>
              <w:bottom w:val="single" w:sz="4" w:space="0" w:color="auto"/>
              <w:right w:val="single" w:sz="4" w:space="0" w:color="auto"/>
            </w:tcBorders>
            <w:hideMark/>
          </w:tcPr>
          <w:p w14:paraId="7A028F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473,743.94</w:t>
            </w:r>
          </w:p>
        </w:tc>
        <w:tc>
          <w:tcPr>
            <w:tcW w:w="3126" w:type="dxa"/>
            <w:tcBorders>
              <w:top w:val="single" w:sz="4" w:space="0" w:color="auto"/>
              <w:left w:val="single" w:sz="4" w:space="0" w:color="auto"/>
              <w:bottom w:val="single" w:sz="4" w:space="0" w:color="auto"/>
              <w:right w:val="single" w:sz="4" w:space="0" w:color="auto"/>
            </w:tcBorders>
            <w:hideMark/>
          </w:tcPr>
          <w:p w14:paraId="4F375B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2,855,228.95</w:t>
            </w:r>
          </w:p>
        </w:tc>
      </w:tr>
      <w:tr w:rsidR="00EA449F" w:rsidRPr="008261EB" w14:paraId="0DBB0A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704F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673</w:t>
            </w:r>
          </w:p>
        </w:tc>
        <w:tc>
          <w:tcPr>
            <w:tcW w:w="3126" w:type="dxa"/>
            <w:tcBorders>
              <w:top w:val="single" w:sz="4" w:space="0" w:color="auto"/>
              <w:left w:val="single" w:sz="4" w:space="0" w:color="auto"/>
              <w:bottom w:val="single" w:sz="4" w:space="0" w:color="auto"/>
              <w:right w:val="single" w:sz="4" w:space="0" w:color="auto"/>
            </w:tcBorders>
            <w:hideMark/>
          </w:tcPr>
          <w:p w14:paraId="63B261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473,744.91</w:t>
            </w:r>
          </w:p>
        </w:tc>
        <w:tc>
          <w:tcPr>
            <w:tcW w:w="3126" w:type="dxa"/>
            <w:tcBorders>
              <w:top w:val="single" w:sz="4" w:space="0" w:color="auto"/>
              <w:left w:val="single" w:sz="4" w:space="0" w:color="auto"/>
              <w:bottom w:val="single" w:sz="4" w:space="0" w:color="auto"/>
              <w:right w:val="single" w:sz="4" w:space="0" w:color="auto"/>
            </w:tcBorders>
            <w:hideMark/>
          </w:tcPr>
          <w:p w14:paraId="4D63EE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2,855,247.70</w:t>
            </w:r>
          </w:p>
        </w:tc>
      </w:tr>
      <w:tr w:rsidR="00EA449F" w:rsidRPr="008261EB" w14:paraId="2C1388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9EC3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674</w:t>
            </w:r>
          </w:p>
        </w:tc>
        <w:tc>
          <w:tcPr>
            <w:tcW w:w="3126" w:type="dxa"/>
            <w:tcBorders>
              <w:top w:val="single" w:sz="4" w:space="0" w:color="auto"/>
              <w:left w:val="single" w:sz="4" w:space="0" w:color="auto"/>
              <w:bottom w:val="single" w:sz="4" w:space="0" w:color="auto"/>
              <w:right w:val="single" w:sz="4" w:space="0" w:color="auto"/>
            </w:tcBorders>
            <w:hideMark/>
          </w:tcPr>
          <w:p w14:paraId="74C373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473,754.78</w:t>
            </w:r>
          </w:p>
        </w:tc>
        <w:tc>
          <w:tcPr>
            <w:tcW w:w="3126" w:type="dxa"/>
            <w:tcBorders>
              <w:top w:val="single" w:sz="4" w:space="0" w:color="auto"/>
              <w:left w:val="single" w:sz="4" w:space="0" w:color="auto"/>
              <w:bottom w:val="single" w:sz="4" w:space="0" w:color="auto"/>
              <w:right w:val="single" w:sz="4" w:space="0" w:color="auto"/>
            </w:tcBorders>
            <w:hideMark/>
          </w:tcPr>
          <w:p w14:paraId="0944B6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2,855,250.70</w:t>
            </w:r>
          </w:p>
        </w:tc>
      </w:tr>
      <w:tr w:rsidR="00EA449F" w:rsidRPr="008261EB" w14:paraId="4EAB78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5795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675</w:t>
            </w:r>
          </w:p>
        </w:tc>
        <w:tc>
          <w:tcPr>
            <w:tcW w:w="3126" w:type="dxa"/>
            <w:tcBorders>
              <w:top w:val="single" w:sz="4" w:space="0" w:color="auto"/>
              <w:left w:val="single" w:sz="4" w:space="0" w:color="auto"/>
              <w:bottom w:val="single" w:sz="4" w:space="0" w:color="auto"/>
              <w:right w:val="single" w:sz="4" w:space="0" w:color="auto"/>
            </w:tcBorders>
            <w:hideMark/>
          </w:tcPr>
          <w:p w14:paraId="2F12C2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473,765.66</w:t>
            </w:r>
          </w:p>
        </w:tc>
        <w:tc>
          <w:tcPr>
            <w:tcW w:w="3126" w:type="dxa"/>
            <w:tcBorders>
              <w:top w:val="single" w:sz="4" w:space="0" w:color="auto"/>
              <w:left w:val="single" w:sz="4" w:space="0" w:color="auto"/>
              <w:bottom w:val="single" w:sz="4" w:space="0" w:color="auto"/>
              <w:right w:val="single" w:sz="4" w:space="0" w:color="auto"/>
            </w:tcBorders>
            <w:hideMark/>
          </w:tcPr>
          <w:p w14:paraId="7DBCCA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2,855,249.70</w:t>
            </w:r>
          </w:p>
        </w:tc>
      </w:tr>
      <w:tr w:rsidR="00EA449F" w:rsidRPr="008261EB" w14:paraId="2DE7FC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4D9F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676</w:t>
            </w:r>
          </w:p>
        </w:tc>
        <w:tc>
          <w:tcPr>
            <w:tcW w:w="3126" w:type="dxa"/>
            <w:tcBorders>
              <w:top w:val="single" w:sz="4" w:space="0" w:color="auto"/>
              <w:left w:val="single" w:sz="4" w:space="0" w:color="auto"/>
              <w:bottom w:val="single" w:sz="4" w:space="0" w:color="auto"/>
              <w:right w:val="single" w:sz="4" w:space="0" w:color="auto"/>
            </w:tcBorders>
            <w:hideMark/>
          </w:tcPr>
          <w:p w14:paraId="73E0B2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473,778.47</w:t>
            </w:r>
          </w:p>
        </w:tc>
        <w:tc>
          <w:tcPr>
            <w:tcW w:w="3126" w:type="dxa"/>
            <w:tcBorders>
              <w:top w:val="single" w:sz="4" w:space="0" w:color="auto"/>
              <w:left w:val="single" w:sz="4" w:space="0" w:color="auto"/>
              <w:bottom w:val="single" w:sz="4" w:space="0" w:color="auto"/>
              <w:right w:val="single" w:sz="4" w:space="0" w:color="auto"/>
            </w:tcBorders>
            <w:hideMark/>
          </w:tcPr>
          <w:p w14:paraId="0E1A9C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2,855,247.70</w:t>
            </w:r>
          </w:p>
        </w:tc>
      </w:tr>
      <w:tr w:rsidR="00EA449F" w:rsidRPr="008261EB" w14:paraId="2855BA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DE7E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677</w:t>
            </w:r>
          </w:p>
        </w:tc>
        <w:tc>
          <w:tcPr>
            <w:tcW w:w="3126" w:type="dxa"/>
            <w:tcBorders>
              <w:top w:val="single" w:sz="4" w:space="0" w:color="auto"/>
              <w:left w:val="single" w:sz="4" w:space="0" w:color="auto"/>
              <w:bottom w:val="single" w:sz="4" w:space="0" w:color="auto"/>
              <w:right w:val="single" w:sz="4" w:space="0" w:color="auto"/>
            </w:tcBorders>
            <w:hideMark/>
          </w:tcPr>
          <w:p w14:paraId="6DA487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473,796.25</w:t>
            </w:r>
          </w:p>
        </w:tc>
        <w:tc>
          <w:tcPr>
            <w:tcW w:w="3126" w:type="dxa"/>
            <w:tcBorders>
              <w:top w:val="single" w:sz="4" w:space="0" w:color="auto"/>
              <w:left w:val="single" w:sz="4" w:space="0" w:color="auto"/>
              <w:bottom w:val="single" w:sz="4" w:space="0" w:color="auto"/>
              <w:right w:val="single" w:sz="4" w:space="0" w:color="auto"/>
            </w:tcBorders>
            <w:hideMark/>
          </w:tcPr>
          <w:p w14:paraId="5BECD9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2,855,245.71</w:t>
            </w:r>
          </w:p>
        </w:tc>
      </w:tr>
      <w:tr w:rsidR="00EA449F" w:rsidRPr="008261EB" w14:paraId="6DD0AC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DF5C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678</w:t>
            </w:r>
          </w:p>
        </w:tc>
        <w:tc>
          <w:tcPr>
            <w:tcW w:w="3126" w:type="dxa"/>
            <w:tcBorders>
              <w:top w:val="single" w:sz="4" w:space="0" w:color="auto"/>
              <w:left w:val="single" w:sz="4" w:space="0" w:color="auto"/>
              <w:bottom w:val="single" w:sz="4" w:space="0" w:color="auto"/>
              <w:right w:val="single" w:sz="4" w:space="0" w:color="auto"/>
            </w:tcBorders>
            <w:hideMark/>
          </w:tcPr>
          <w:p w14:paraId="42FA91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473,814.00</w:t>
            </w:r>
          </w:p>
        </w:tc>
        <w:tc>
          <w:tcPr>
            <w:tcW w:w="3126" w:type="dxa"/>
            <w:tcBorders>
              <w:top w:val="single" w:sz="4" w:space="0" w:color="auto"/>
              <w:left w:val="single" w:sz="4" w:space="0" w:color="auto"/>
              <w:bottom w:val="single" w:sz="4" w:space="0" w:color="auto"/>
              <w:right w:val="single" w:sz="4" w:space="0" w:color="auto"/>
            </w:tcBorders>
            <w:hideMark/>
          </w:tcPr>
          <w:p w14:paraId="21A263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2,855,255.71</w:t>
            </w:r>
          </w:p>
        </w:tc>
      </w:tr>
      <w:tr w:rsidR="00EA449F" w:rsidRPr="008261EB" w14:paraId="51BC39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6534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679</w:t>
            </w:r>
          </w:p>
        </w:tc>
        <w:tc>
          <w:tcPr>
            <w:tcW w:w="3126" w:type="dxa"/>
            <w:tcBorders>
              <w:top w:val="single" w:sz="4" w:space="0" w:color="auto"/>
              <w:left w:val="single" w:sz="4" w:space="0" w:color="auto"/>
              <w:bottom w:val="single" w:sz="4" w:space="0" w:color="auto"/>
              <w:right w:val="single" w:sz="4" w:space="0" w:color="auto"/>
            </w:tcBorders>
            <w:hideMark/>
          </w:tcPr>
          <w:p w14:paraId="3A8FB1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473,831.79</w:t>
            </w:r>
          </w:p>
        </w:tc>
        <w:tc>
          <w:tcPr>
            <w:tcW w:w="3126" w:type="dxa"/>
            <w:tcBorders>
              <w:top w:val="single" w:sz="4" w:space="0" w:color="auto"/>
              <w:left w:val="single" w:sz="4" w:space="0" w:color="auto"/>
              <w:bottom w:val="single" w:sz="4" w:space="0" w:color="auto"/>
              <w:right w:val="single" w:sz="4" w:space="0" w:color="auto"/>
            </w:tcBorders>
            <w:hideMark/>
          </w:tcPr>
          <w:p w14:paraId="358F33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2,855,261.71</w:t>
            </w:r>
          </w:p>
        </w:tc>
      </w:tr>
      <w:tr w:rsidR="00EA449F" w:rsidRPr="008261EB" w14:paraId="6B76D93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E461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680</w:t>
            </w:r>
          </w:p>
        </w:tc>
        <w:tc>
          <w:tcPr>
            <w:tcW w:w="3126" w:type="dxa"/>
            <w:tcBorders>
              <w:top w:val="single" w:sz="4" w:space="0" w:color="auto"/>
              <w:left w:val="single" w:sz="4" w:space="0" w:color="auto"/>
              <w:bottom w:val="single" w:sz="4" w:space="0" w:color="auto"/>
              <w:right w:val="single" w:sz="4" w:space="0" w:color="auto"/>
            </w:tcBorders>
            <w:hideMark/>
          </w:tcPr>
          <w:p w14:paraId="208FF3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473,854.47</w:t>
            </w:r>
          </w:p>
        </w:tc>
        <w:tc>
          <w:tcPr>
            <w:tcW w:w="3126" w:type="dxa"/>
            <w:tcBorders>
              <w:top w:val="single" w:sz="4" w:space="0" w:color="auto"/>
              <w:left w:val="single" w:sz="4" w:space="0" w:color="auto"/>
              <w:bottom w:val="single" w:sz="4" w:space="0" w:color="auto"/>
              <w:right w:val="single" w:sz="4" w:space="0" w:color="auto"/>
            </w:tcBorders>
            <w:hideMark/>
          </w:tcPr>
          <w:p w14:paraId="4D770E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2,855,255.71</w:t>
            </w:r>
          </w:p>
        </w:tc>
      </w:tr>
      <w:tr w:rsidR="00EA449F" w:rsidRPr="008261EB" w14:paraId="1D0329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772B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681</w:t>
            </w:r>
          </w:p>
        </w:tc>
        <w:tc>
          <w:tcPr>
            <w:tcW w:w="3126" w:type="dxa"/>
            <w:tcBorders>
              <w:top w:val="single" w:sz="4" w:space="0" w:color="auto"/>
              <w:left w:val="single" w:sz="4" w:space="0" w:color="auto"/>
              <w:bottom w:val="single" w:sz="4" w:space="0" w:color="auto"/>
              <w:right w:val="single" w:sz="4" w:space="0" w:color="auto"/>
            </w:tcBorders>
            <w:hideMark/>
          </w:tcPr>
          <w:p w14:paraId="7BBB94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473,872.25</w:t>
            </w:r>
          </w:p>
        </w:tc>
        <w:tc>
          <w:tcPr>
            <w:tcW w:w="3126" w:type="dxa"/>
            <w:tcBorders>
              <w:top w:val="single" w:sz="4" w:space="0" w:color="auto"/>
              <w:left w:val="single" w:sz="4" w:space="0" w:color="auto"/>
              <w:bottom w:val="single" w:sz="4" w:space="0" w:color="auto"/>
              <w:right w:val="single" w:sz="4" w:space="0" w:color="auto"/>
            </w:tcBorders>
            <w:hideMark/>
          </w:tcPr>
          <w:p w14:paraId="663BBE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2,855,238.96</w:t>
            </w:r>
          </w:p>
        </w:tc>
      </w:tr>
      <w:tr w:rsidR="00EA449F" w:rsidRPr="008261EB" w14:paraId="2C975D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51E4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682</w:t>
            </w:r>
          </w:p>
        </w:tc>
        <w:tc>
          <w:tcPr>
            <w:tcW w:w="3126" w:type="dxa"/>
            <w:tcBorders>
              <w:top w:val="single" w:sz="4" w:space="0" w:color="auto"/>
              <w:left w:val="single" w:sz="4" w:space="0" w:color="auto"/>
              <w:bottom w:val="single" w:sz="4" w:space="0" w:color="auto"/>
              <w:right w:val="single" w:sz="4" w:space="0" w:color="auto"/>
            </w:tcBorders>
            <w:hideMark/>
          </w:tcPr>
          <w:p w14:paraId="69A966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473,897.91</w:t>
            </w:r>
          </w:p>
        </w:tc>
        <w:tc>
          <w:tcPr>
            <w:tcW w:w="3126" w:type="dxa"/>
            <w:tcBorders>
              <w:top w:val="single" w:sz="4" w:space="0" w:color="auto"/>
              <w:left w:val="single" w:sz="4" w:space="0" w:color="auto"/>
              <w:bottom w:val="single" w:sz="4" w:space="0" w:color="auto"/>
              <w:right w:val="single" w:sz="4" w:space="0" w:color="auto"/>
            </w:tcBorders>
            <w:hideMark/>
          </w:tcPr>
          <w:p w14:paraId="22D6FC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2,855,227.96</w:t>
            </w:r>
          </w:p>
        </w:tc>
      </w:tr>
      <w:tr w:rsidR="00EA449F" w:rsidRPr="008261EB" w14:paraId="6C9FEE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F040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683</w:t>
            </w:r>
          </w:p>
        </w:tc>
        <w:tc>
          <w:tcPr>
            <w:tcW w:w="3126" w:type="dxa"/>
            <w:tcBorders>
              <w:top w:val="single" w:sz="4" w:space="0" w:color="auto"/>
              <w:left w:val="single" w:sz="4" w:space="0" w:color="auto"/>
              <w:bottom w:val="single" w:sz="4" w:space="0" w:color="auto"/>
              <w:right w:val="single" w:sz="4" w:space="0" w:color="auto"/>
            </w:tcBorders>
            <w:hideMark/>
          </w:tcPr>
          <w:p w14:paraId="2CDD07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473,916.66</w:t>
            </w:r>
          </w:p>
        </w:tc>
        <w:tc>
          <w:tcPr>
            <w:tcW w:w="3126" w:type="dxa"/>
            <w:tcBorders>
              <w:top w:val="single" w:sz="4" w:space="0" w:color="auto"/>
              <w:left w:val="single" w:sz="4" w:space="0" w:color="auto"/>
              <w:bottom w:val="single" w:sz="4" w:space="0" w:color="auto"/>
              <w:right w:val="single" w:sz="4" w:space="0" w:color="auto"/>
            </w:tcBorders>
            <w:hideMark/>
          </w:tcPr>
          <w:p w14:paraId="367975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2,855,224.96</w:t>
            </w:r>
          </w:p>
        </w:tc>
      </w:tr>
      <w:tr w:rsidR="00EA449F" w:rsidRPr="008261EB" w14:paraId="5581F9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83FE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684</w:t>
            </w:r>
          </w:p>
        </w:tc>
        <w:tc>
          <w:tcPr>
            <w:tcW w:w="3126" w:type="dxa"/>
            <w:tcBorders>
              <w:top w:val="single" w:sz="4" w:space="0" w:color="auto"/>
              <w:left w:val="single" w:sz="4" w:space="0" w:color="auto"/>
              <w:bottom w:val="single" w:sz="4" w:space="0" w:color="auto"/>
              <w:right w:val="single" w:sz="4" w:space="0" w:color="auto"/>
            </w:tcBorders>
            <w:hideMark/>
          </w:tcPr>
          <w:p w14:paraId="38C326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473,919.63</w:t>
            </w:r>
          </w:p>
        </w:tc>
        <w:tc>
          <w:tcPr>
            <w:tcW w:w="3126" w:type="dxa"/>
            <w:tcBorders>
              <w:top w:val="single" w:sz="4" w:space="0" w:color="auto"/>
              <w:left w:val="single" w:sz="4" w:space="0" w:color="auto"/>
              <w:bottom w:val="single" w:sz="4" w:space="0" w:color="auto"/>
              <w:right w:val="single" w:sz="4" w:space="0" w:color="auto"/>
            </w:tcBorders>
            <w:hideMark/>
          </w:tcPr>
          <w:p w14:paraId="31BA5C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2,855,205.21</w:t>
            </w:r>
          </w:p>
        </w:tc>
      </w:tr>
      <w:tr w:rsidR="00EA449F" w:rsidRPr="008261EB" w14:paraId="5FC9AE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5C7D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685</w:t>
            </w:r>
          </w:p>
        </w:tc>
        <w:tc>
          <w:tcPr>
            <w:tcW w:w="3126" w:type="dxa"/>
            <w:tcBorders>
              <w:top w:val="single" w:sz="4" w:space="0" w:color="auto"/>
              <w:left w:val="single" w:sz="4" w:space="0" w:color="auto"/>
              <w:bottom w:val="single" w:sz="4" w:space="0" w:color="auto"/>
              <w:right w:val="single" w:sz="4" w:space="0" w:color="auto"/>
            </w:tcBorders>
            <w:hideMark/>
          </w:tcPr>
          <w:p w14:paraId="554CBF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473,908.75</w:t>
            </w:r>
          </w:p>
        </w:tc>
        <w:tc>
          <w:tcPr>
            <w:tcW w:w="3126" w:type="dxa"/>
            <w:tcBorders>
              <w:top w:val="single" w:sz="4" w:space="0" w:color="auto"/>
              <w:left w:val="single" w:sz="4" w:space="0" w:color="auto"/>
              <w:bottom w:val="single" w:sz="4" w:space="0" w:color="auto"/>
              <w:right w:val="single" w:sz="4" w:space="0" w:color="auto"/>
            </w:tcBorders>
            <w:hideMark/>
          </w:tcPr>
          <w:p w14:paraId="7C6C3F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2,855,194.46</w:t>
            </w:r>
          </w:p>
        </w:tc>
      </w:tr>
      <w:tr w:rsidR="00EA449F" w:rsidRPr="008261EB" w14:paraId="2ACF9D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3A70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686</w:t>
            </w:r>
          </w:p>
        </w:tc>
        <w:tc>
          <w:tcPr>
            <w:tcW w:w="3126" w:type="dxa"/>
            <w:tcBorders>
              <w:top w:val="single" w:sz="4" w:space="0" w:color="auto"/>
              <w:left w:val="single" w:sz="4" w:space="0" w:color="auto"/>
              <w:bottom w:val="single" w:sz="4" w:space="0" w:color="auto"/>
              <w:right w:val="single" w:sz="4" w:space="0" w:color="auto"/>
            </w:tcBorders>
            <w:hideMark/>
          </w:tcPr>
          <w:p w14:paraId="780A16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473,894.94</w:t>
            </w:r>
          </w:p>
        </w:tc>
        <w:tc>
          <w:tcPr>
            <w:tcW w:w="3126" w:type="dxa"/>
            <w:tcBorders>
              <w:top w:val="single" w:sz="4" w:space="0" w:color="auto"/>
              <w:left w:val="single" w:sz="4" w:space="0" w:color="auto"/>
              <w:bottom w:val="single" w:sz="4" w:space="0" w:color="auto"/>
              <w:right w:val="single" w:sz="4" w:space="0" w:color="auto"/>
            </w:tcBorders>
            <w:hideMark/>
          </w:tcPr>
          <w:p w14:paraId="36064D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2,855,171.71</w:t>
            </w:r>
          </w:p>
        </w:tc>
      </w:tr>
      <w:tr w:rsidR="00EA449F" w:rsidRPr="008261EB" w14:paraId="65A95D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E373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687</w:t>
            </w:r>
          </w:p>
        </w:tc>
        <w:tc>
          <w:tcPr>
            <w:tcW w:w="3126" w:type="dxa"/>
            <w:tcBorders>
              <w:top w:val="single" w:sz="4" w:space="0" w:color="auto"/>
              <w:left w:val="single" w:sz="4" w:space="0" w:color="auto"/>
              <w:bottom w:val="single" w:sz="4" w:space="0" w:color="auto"/>
              <w:right w:val="single" w:sz="4" w:space="0" w:color="auto"/>
            </w:tcBorders>
            <w:hideMark/>
          </w:tcPr>
          <w:p w14:paraId="25C036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473,898.88</w:t>
            </w:r>
          </w:p>
        </w:tc>
        <w:tc>
          <w:tcPr>
            <w:tcW w:w="3126" w:type="dxa"/>
            <w:tcBorders>
              <w:top w:val="single" w:sz="4" w:space="0" w:color="auto"/>
              <w:left w:val="single" w:sz="4" w:space="0" w:color="auto"/>
              <w:bottom w:val="single" w:sz="4" w:space="0" w:color="auto"/>
              <w:right w:val="single" w:sz="4" w:space="0" w:color="auto"/>
            </w:tcBorders>
            <w:hideMark/>
          </w:tcPr>
          <w:p w14:paraId="5A0AA6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2,855,144.21</w:t>
            </w:r>
          </w:p>
        </w:tc>
      </w:tr>
      <w:tr w:rsidR="00EA449F" w:rsidRPr="008261EB" w14:paraId="38C1E5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7298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688</w:t>
            </w:r>
          </w:p>
        </w:tc>
        <w:tc>
          <w:tcPr>
            <w:tcW w:w="3126" w:type="dxa"/>
            <w:tcBorders>
              <w:top w:val="single" w:sz="4" w:space="0" w:color="auto"/>
              <w:left w:val="single" w:sz="4" w:space="0" w:color="auto"/>
              <w:bottom w:val="single" w:sz="4" w:space="0" w:color="auto"/>
              <w:right w:val="single" w:sz="4" w:space="0" w:color="auto"/>
            </w:tcBorders>
            <w:hideMark/>
          </w:tcPr>
          <w:p w14:paraId="203F5E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473,911.72</w:t>
            </w:r>
          </w:p>
        </w:tc>
        <w:tc>
          <w:tcPr>
            <w:tcW w:w="3126" w:type="dxa"/>
            <w:tcBorders>
              <w:top w:val="single" w:sz="4" w:space="0" w:color="auto"/>
              <w:left w:val="single" w:sz="4" w:space="0" w:color="auto"/>
              <w:bottom w:val="single" w:sz="4" w:space="0" w:color="auto"/>
              <w:right w:val="single" w:sz="4" w:space="0" w:color="auto"/>
            </w:tcBorders>
            <w:hideMark/>
          </w:tcPr>
          <w:p w14:paraId="3A2857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2,855,122.46</w:t>
            </w:r>
          </w:p>
        </w:tc>
      </w:tr>
      <w:tr w:rsidR="00EA449F" w:rsidRPr="008261EB" w14:paraId="7060F0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9522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689</w:t>
            </w:r>
          </w:p>
        </w:tc>
        <w:tc>
          <w:tcPr>
            <w:tcW w:w="3126" w:type="dxa"/>
            <w:tcBorders>
              <w:top w:val="single" w:sz="4" w:space="0" w:color="auto"/>
              <w:left w:val="single" w:sz="4" w:space="0" w:color="auto"/>
              <w:bottom w:val="single" w:sz="4" w:space="0" w:color="auto"/>
              <w:right w:val="single" w:sz="4" w:space="0" w:color="auto"/>
            </w:tcBorders>
            <w:hideMark/>
          </w:tcPr>
          <w:p w14:paraId="5149E3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473,920.60</w:t>
            </w:r>
          </w:p>
        </w:tc>
        <w:tc>
          <w:tcPr>
            <w:tcW w:w="3126" w:type="dxa"/>
            <w:tcBorders>
              <w:top w:val="single" w:sz="4" w:space="0" w:color="auto"/>
              <w:left w:val="single" w:sz="4" w:space="0" w:color="auto"/>
              <w:bottom w:val="single" w:sz="4" w:space="0" w:color="auto"/>
              <w:right w:val="single" w:sz="4" w:space="0" w:color="auto"/>
            </w:tcBorders>
            <w:hideMark/>
          </w:tcPr>
          <w:p w14:paraId="1AA614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2,855,098.71</w:t>
            </w:r>
          </w:p>
        </w:tc>
      </w:tr>
      <w:tr w:rsidR="00EA449F" w:rsidRPr="008261EB" w14:paraId="42EDAC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EE4C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690</w:t>
            </w:r>
          </w:p>
        </w:tc>
        <w:tc>
          <w:tcPr>
            <w:tcW w:w="3126" w:type="dxa"/>
            <w:tcBorders>
              <w:top w:val="single" w:sz="4" w:space="0" w:color="auto"/>
              <w:left w:val="single" w:sz="4" w:space="0" w:color="auto"/>
              <w:bottom w:val="single" w:sz="4" w:space="0" w:color="auto"/>
              <w:right w:val="single" w:sz="4" w:space="0" w:color="auto"/>
            </w:tcBorders>
            <w:hideMark/>
          </w:tcPr>
          <w:p w14:paraId="3DF7B9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473,923.57</w:t>
            </w:r>
          </w:p>
        </w:tc>
        <w:tc>
          <w:tcPr>
            <w:tcW w:w="3126" w:type="dxa"/>
            <w:tcBorders>
              <w:top w:val="single" w:sz="4" w:space="0" w:color="auto"/>
              <w:left w:val="single" w:sz="4" w:space="0" w:color="auto"/>
              <w:bottom w:val="single" w:sz="4" w:space="0" w:color="auto"/>
              <w:right w:val="single" w:sz="4" w:space="0" w:color="auto"/>
            </w:tcBorders>
            <w:hideMark/>
          </w:tcPr>
          <w:p w14:paraId="6390BE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2,855,087.96</w:t>
            </w:r>
          </w:p>
        </w:tc>
      </w:tr>
      <w:tr w:rsidR="00EA449F" w:rsidRPr="008261EB" w14:paraId="28D7D0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01B8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691</w:t>
            </w:r>
          </w:p>
        </w:tc>
        <w:tc>
          <w:tcPr>
            <w:tcW w:w="3126" w:type="dxa"/>
            <w:tcBorders>
              <w:top w:val="single" w:sz="4" w:space="0" w:color="auto"/>
              <w:left w:val="single" w:sz="4" w:space="0" w:color="auto"/>
              <w:bottom w:val="single" w:sz="4" w:space="0" w:color="auto"/>
              <w:right w:val="single" w:sz="4" w:space="0" w:color="auto"/>
            </w:tcBorders>
            <w:hideMark/>
          </w:tcPr>
          <w:p w14:paraId="641A61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473,922.56</w:t>
            </w:r>
          </w:p>
        </w:tc>
        <w:tc>
          <w:tcPr>
            <w:tcW w:w="3126" w:type="dxa"/>
            <w:tcBorders>
              <w:top w:val="single" w:sz="4" w:space="0" w:color="auto"/>
              <w:left w:val="single" w:sz="4" w:space="0" w:color="auto"/>
              <w:bottom w:val="single" w:sz="4" w:space="0" w:color="auto"/>
              <w:right w:val="single" w:sz="4" w:space="0" w:color="auto"/>
            </w:tcBorders>
            <w:hideMark/>
          </w:tcPr>
          <w:p w14:paraId="630A9A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2,855,069.21</w:t>
            </w:r>
          </w:p>
        </w:tc>
      </w:tr>
      <w:tr w:rsidR="00EA449F" w:rsidRPr="008261EB" w14:paraId="398327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6FC1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692</w:t>
            </w:r>
          </w:p>
        </w:tc>
        <w:tc>
          <w:tcPr>
            <w:tcW w:w="3126" w:type="dxa"/>
            <w:tcBorders>
              <w:top w:val="single" w:sz="4" w:space="0" w:color="auto"/>
              <w:left w:val="single" w:sz="4" w:space="0" w:color="auto"/>
              <w:bottom w:val="single" w:sz="4" w:space="0" w:color="auto"/>
              <w:right w:val="single" w:sz="4" w:space="0" w:color="auto"/>
            </w:tcBorders>
            <w:hideMark/>
          </w:tcPr>
          <w:p w14:paraId="2C5A23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473,919.63</w:t>
            </w:r>
          </w:p>
        </w:tc>
        <w:tc>
          <w:tcPr>
            <w:tcW w:w="3126" w:type="dxa"/>
            <w:tcBorders>
              <w:top w:val="single" w:sz="4" w:space="0" w:color="auto"/>
              <w:left w:val="single" w:sz="4" w:space="0" w:color="auto"/>
              <w:bottom w:val="single" w:sz="4" w:space="0" w:color="auto"/>
              <w:right w:val="single" w:sz="4" w:space="0" w:color="auto"/>
            </w:tcBorders>
            <w:hideMark/>
          </w:tcPr>
          <w:p w14:paraId="191AF0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2,855,049.46</w:t>
            </w:r>
          </w:p>
        </w:tc>
      </w:tr>
      <w:tr w:rsidR="00EA449F" w:rsidRPr="008261EB" w14:paraId="77A74E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81CC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693</w:t>
            </w:r>
          </w:p>
        </w:tc>
        <w:tc>
          <w:tcPr>
            <w:tcW w:w="3126" w:type="dxa"/>
            <w:tcBorders>
              <w:top w:val="single" w:sz="4" w:space="0" w:color="auto"/>
              <w:left w:val="single" w:sz="4" w:space="0" w:color="auto"/>
              <w:bottom w:val="single" w:sz="4" w:space="0" w:color="auto"/>
              <w:right w:val="single" w:sz="4" w:space="0" w:color="auto"/>
            </w:tcBorders>
            <w:hideMark/>
          </w:tcPr>
          <w:p w14:paraId="497EC4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473,922.56</w:t>
            </w:r>
          </w:p>
        </w:tc>
        <w:tc>
          <w:tcPr>
            <w:tcW w:w="3126" w:type="dxa"/>
            <w:tcBorders>
              <w:top w:val="single" w:sz="4" w:space="0" w:color="auto"/>
              <w:left w:val="single" w:sz="4" w:space="0" w:color="auto"/>
              <w:bottom w:val="single" w:sz="4" w:space="0" w:color="auto"/>
              <w:right w:val="single" w:sz="4" w:space="0" w:color="auto"/>
            </w:tcBorders>
            <w:hideMark/>
          </w:tcPr>
          <w:p w14:paraId="1F4A12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2,855,037.46</w:t>
            </w:r>
          </w:p>
        </w:tc>
      </w:tr>
      <w:tr w:rsidR="00EA449F" w:rsidRPr="008261EB" w14:paraId="383AAD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8769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694</w:t>
            </w:r>
          </w:p>
        </w:tc>
        <w:tc>
          <w:tcPr>
            <w:tcW w:w="3126" w:type="dxa"/>
            <w:tcBorders>
              <w:top w:val="single" w:sz="4" w:space="0" w:color="auto"/>
              <w:left w:val="single" w:sz="4" w:space="0" w:color="auto"/>
              <w:bottom w:val="single" w:sz="4" w:space="0" w:color="auto"/>
              <w:right w:val="single" w:sz="4" w:space="0" w:color="auto"/>
            </w:tcBorders>
            <w:hideMark/>
          </w:tcPr>
          <w:p w14:paraId="2DF7F7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473,917.66</w:t>
            </w:r>
          </w:p>
        </w:tc>
        <w:tc>
          <w:tcPr>
            <w:tcW w:w="3126" w:type="dxa"/>
            <w:tcBorders>
              <w:top w:val="single" w:sz="4" w:space="0" w:color="auto"/>
              <w:left w:val="single" w:sz="4" w:space="0" w:color="auto"/>
              <w:bottom w:val="single" w:sz="4" w:space="0" w:color="auto"/>
              <w:right w:val="single" w:sz="4" w:space="0" w:color="auto"/>
            </w:tcBorders>
            <w:hideMark/>
          </w:tcPr>
          <w:p w14:paraId="1CCE7A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2,855,020.71</w:t>
            </w:r>
          </w:p>
        </w:tc>
      </w:tr>
      <w:tr w:rsidR="00EA449F" w:rsidRPr="008261EB" w14:paraId="41B541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2BE4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695</w:t>
            </w:r>
          </w:p>
        </w:tc>
        <w:tc>
          <w:tcPr>
            <w:tcW w:w="3126" w:type="dxa"/>
            <w:tcBorders>
              <w:top w:val="single" w:sz="4" w:space="0" w:color="auto"/>
              <w:left w:val="single" w:sz="4" w:space="0" w:color="auto"/>
              <w:bottom w:val="single" w:sz="4" w:space="0" w:color="auto"/>
              <w:right w:val="single" w:sz="4" w:space="0" w:color="auto"/>
            </w:tcBorders>
            <w:hideMark/>
          </w:tcPr>
          <w:p w14:paraId="34ECC2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473,927.50</w:t>
            </w:r>
          </w:p>
        </w:tc>
        <w:tc>
          <w:tcPr>
            <w:tcW w:w="3126" w:type="dxa"/>
            <w:tcBorders>
              <w:top w:val="single" w:sz="4" w:space="0" w:color="auto"/>
              <w:left w:val="single" w:sz="4" w:space="0" w:color="auto"/>
              <w:bottom w:val="single" w:sz="4" w:space="0" w:color="auto"/>
              <w:right w:val="single" w:sz="4" w:space="0" w:color="auto"/>
            </w:tcBorders>
            <w:hideMark/>
          </w:tcPr>
          <w:p w14:paraId="79F186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2,855,009.96</w:t>
            </w:r>
          </w:p>
        </w:tc>
      </w:tr>
      <w:tr w:rsidR="00EA449F" w:rsidRPr="008261EB" w14:paraId="532306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8EF9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696</w:t>
            </w:r>
          </w:p>
        </w:tc>
        <w:tc>
          <w:tcPr>
            <w:tcW w:w="3126" w:type="dxa"/>
            <w:tcBorders>
              <w:top w:val="single" w:sz="4" w:space="0" w:color="auto"/>
              <w:left w:val="single" w:sz="4" w:space="0" w:color="auto"/>
              <w:bottom w:val="single" w:sz="4" w:space="0" w:color="auto"/>
              <w:right w:val="single" w:sz="4" w:space="0" w:color="auto"/>
            </w:tcBorders>
            <w:hideMark/>
          </w:tcPr>
          <w:p w14:paraId="4518D7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473,931.47</w:t>
            </w:r>
          </w:p>
        </w:tc>
        <w:tc>
          <w:tcPr>
            <w:tcW w:w="3126" w:type="dxa"/>
            <w:tcBorders>
              <w:top w:val="single" w:sz="4" w:space="0" w:color="auto"/>
              <w:left w:val="single" w:sz="4" w:space="0" w:color="auto"/>
              <w:bottom w:val="single" w:sz="4" w:space="0" w:color="auto"/>
              <w:right w:val="single" w:sz="4" w:space="0" w:color="auto"/>
            </w:tcBorders>
            <w:hideMark/>
          </w:tcPr>
          <w:p w14:paraId="651E36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2,855,005.96</w:t>
            </w:r>
          </w:p>
        </w:tc>
      </w:tr>
      <w:tr w:rsidR="00EA449F" w:rsidRPr="008261EB" w14:paraId="3D5722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D041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697</w:t>
            </w:r>
          </w:p>
        </w:tc>
        <w:tc>
          <w:tcPr>
            <w:tcW w:w="3126" w:type="dxa"/>
            <w:tcBorders>
              <w:top w:val="single" w:sz="4" w:space="0" w:color="auto"/>
              <w:left w:val="single" w:sz="4" w:space="0" w:color="auto"/>
              <w:bottom w:val="single" w:sz="4" w:space="0" w:color="auto"/>
              <w:right w:val="single" w:sz="4" w:space="0" w:color="auto"/>
            </w:tcBorders>
            <w:hideMark/>
          </w:tcPr>
          <w:p w14:paraId="2D611B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473,938.38</w:t>
            </w:r>
          </w:p>
        </w:tc>
        <w:tc>
          <w:tcPr>
            <w:tcW w:w="3126" w:type="dxa"/>
            <w:tcBorders>
              <w:top w:val="single" w:sz="4" w:space="0" w:color="auto"/>
              <w:left w:val="single" w:sz="4" w:space="0" w:color="auto"/>
              <w:bottom w:val="single" w:sz="4" w:space="0" w:color="auto"/>
              <w:right w:val="single" w:sz="4" w:space="0" w:color="auto"/>
            </w:tcBorders>
            <w:hideMark/>
          </w:tcPr>
          <w:p w14:paraId="016290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2,855,004.96</w:t>
            </w:r>
          </w:p>
        </w:tc>
      </w:tr>
      <w:tr w:rsidR="00EA449F" w:rsidRPr="008261EB" w14:paraId="7378D4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CB27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698</w:t>
            </w:r>
          </w:p>
        </w:tc>
        <w:tc>
          <w:tcPr>
            <w:tcW w:w="3126" w:type="dxa"/>
            <w:tcBorders>
              <w:top w:val="single" w:sz="4" w:space="0" w:color="auto"/>
              <w:left w:val="single" w:sz="4" w:space="0" w:color="auto"/>
              <w:bottom w:val="single" w:sz="4" w:space="0" w:color="auto"/>
              <w:right w:val="single" w:sz="4" w:space="0" w:color="auto"/>
            </w:tcBorders>
            <w:hideMark/>
          </w:tcPr>
          <w:p w14:paraId="56C5D4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473,938.38</w:t>
            </w:r>
          </w:p>
        </w:tc>
        <w:tc>
          <w:tcPr>
            <w:tcW w:w="3126" w:type="dxa"/>
            <w:tcBorders>
              <w:top w:val="single" w:sz="4" w:space="0" w:color="auto"/>
              <w:left w:val="single" w:sz="4" w:space="0" w:color="auto"/>
              <w:bottom w:val="single" w:sz="4" w:space="0" w:color="auto"/>
              <w:right w:val="single" w:sz="4" w:space="0" w:color="auto"/>
            </w:tcBorders>
            <w:hideMark/>
          </w:tcPr>
          <w:p w14:paraId="7E7542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2,854,989.21</w:t>
            </w:r>
          </w:p>
        </w:tc>
      </w:tr>
      <w:tr w:rsidR="00EA449F" w:rsidRPr="008261EB" w14:paraId="04636D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717B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699</w:t>
            </w:r>
          </w:p>
        </w:tc>
        <w:tc>
          <w:tcPr>
            <w:tcW w:w="3126" w:type="dxa"/>
            <w:tcBorders>
              <w:top w:val="single" w:sz="4" w:space="0" w:color="auto"/>
              <w:left w:val="single" w:sz="4" w:space="0" w:color="auto"/>
              <w:bottom w:val="single" w:sz="4" w:space="0" w:color="auto"/>
              <w:right w:val="single" w:sz="4" w:space="0" w:color="auto"/>
            </w:tcBorders>
            <w:hideMark/>
          </w:tcPr>
          <w:p w14:paraId="058F2E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473,927.50</w:t>
            </w:r>
          </w:p>
        </w:tc>
        <w:tc>
          <w:tcPr>
            <w:tcW w:w="3126" w:type="dxa"/>
            <w:tcBorders>
              <w:top w:val="single" w:sz="4" w:space="0" w:color="auto"/>
              <w:left w:val="single" w:sz="4" w:space="0" w:color="auto"/>
              <w:bottom w:val="single" w:sz="4" w:space="0" w:color="auto"/>
              <w:right w:val="single" w:sz="4" w:space="0" w:color="auto"/>
            </w:tcBorders>
            <w:hideMark/>
          </w:tcPr>
          <w:p w14:paraId="60F079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2,854,969.46</w:t>
            </w:r>
          </w:p>
        </w:tc>
      </w:tr>
      <w:tr w:rsidR="00EA449F" w:rsidRPr="008261EB" w14:paraId="06150B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7586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700</w:t>
            </w:r>
          </w:p>
        </w:tc>
        <w:tc>
          <w:tcPr>
            <w:tcW w:w="3126" w:type="dxa"/>
            <w:tcBorders>
              <w:top w:val="single" w:sz="4" w:space="0" w:color="auto"/>
              <w:left w:val="single" w:sz="4" w:space="0" w:color="auto"/>
              <w:bottom w:val="single" w:sz="4" w:space="0" w:color="auto"/>
              <w:right w:val="single" w:sz="4" w:space="0" w:color="auto"/>
            </w:tcBorders>
            <w:hideMark/>
          </w:tcPr>
          <w:p w14:paraId="38A6BE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473,932.44</w:t>
            </w:r>
          </w:p>
        </w:tc>
        <w:tc>
          <w:tcPr>
            <w:tcW w:w="3126" w:type="dxa"/>
            <w:tcBorders>
              <w:top w:val="single" w:sz="4" w:space="0" w:color="auto"/>
              <w:left w:val="single" w:sz="4" w:space="0" w:color="auto"/>
              <w:bottom w:val="single" w:sz="4" w:space="0" w:color="auto"/>
              <w:right w:val="single" w:sz="4" w:space="0" w:color="auto"/>
            </w:tcBorders>
            <w:hideMark/>
          </w:tcPr>
          <w:p w14:paraId="6FEA2E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2,854,952.71</w:t>
            </w:r>
          </w:p>
        </w:tc>
      </w:tr>
      <w:tr w:rsidR="00EA449F" w:rsidRPr="008261EB" w14:paraId="0D5CCC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6952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701</w:t>
            </w:r>
          </w:p>
        </w:tc>
        <w:tc>
          <w:tcPr>
            <w:tcW w:w="3126" w:type="dxa"/>
            <w:tcBorders>
              <w:top w:val="single" w:sz="4" w:space="0" w:color="auto"/>
              <w:left w:val="single" w:sz="4" w:space="0" w:color="auto"/>
              <w:bottom w:val="single" w:sz="4" w:space="0" w:color="auto"/>
              <w:right w:val="single" w:sz="4" w:space="0" w:color="auto"/>
            </w:tcBorders>
            <w:hideMark/>
          </w:tcPr>
          <w:p w14:paraId="138271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473,937.38</w:t>
            </w:r>
          </w:p>
        </w:tc>
        <w:tc>
          <w:tcPr>
            <w:tcW w:w="3126" w:type="dxa"/>
            <w:tcBorders>
              <w:top w:val="single" w:sz="4" w:space="0" w:color="auto"/>
              <w:left w:val="single" w:sz="4" w:space="0" w:color="auto"/>
              <w:bottom w:val="single" w:sz="4" w:space="0" w:color="auto"/>
              <w:right w:val="single" w:sz="4" w:space="0" w:color="auto"/>
            </w:tcBorders>
            <w:hideMark/>
          </w:tcPr>
          <w:p w14:paraId="0E4523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2,854,933.96</w:t>
            </w:r>
          </w:p>
        </w:tc>
      </w:tr>
      <w:tr w:rsidR="00EA449F" w:rsidRPr="008261EB" w14:paraId="708684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0F13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296B30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473,937.37</w:t>
            </w:r>
          </w:p>
        </w:tc>
        <w:tc>
          <w:tcPr>
            <w:tcW w:w="3126" w:type="dxa"/>
            <w:tcBorders>
              <w:top w:val="single" w:sz="4" w:space="0" w:color="auto"/>
              <w:left w:val="single" w:sz="4" w:space="0" w:color="auto"/>
              <w:bottom w:val="single" w:sz="4" w:space="0" w:color="auto"/>
              <w:right w:val="single" w:sz="4" w:space="0" w:color="auto"/>
            </w:tcBorders>
            <w:hideMark/>
          </w:tcPr>
          <w:p w14:paraId="1024D8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2,854,919.46</w:t>
            </w:r>
          </w:p>
        </w:tc>
      </w:tr>
    </w:tbl>
    <w:p w14:paraId="7386AB0A"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105C977F" w14:textId="77777777" w:rsidR="00EA449F" w:rsidRPr="008261EB" w:rsidRDefault="00EA449F" w:rsidP="00602BAD">
      <w:pPr>
        <w:pStyle w:val="Textosinformato"/>
        <w:rPr>
          <w:rFonts w:ascii="Arial" w:hAnsi="Arial" w:cs="Arial"/>
          <w:sz w:val="22"/>
          <w:szCs w:val="22"/>
        </w:rPr>
      </w:pPr>
    </w:p>
    <w:p w14:paraId="4B2C96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Terrestre (UTT)</w:t>
      </w:r>
      <w:r w:rsidRPr="008261EB">
        <w:rPr>
          <w:rFonts w:ascii="Arial" w:hAnsi="Arial" w:cs="Arial"/>
          <w:sz w:val="22"/>
          <w:szCs w:val="22"/>
        </w:rPr>
        <w:tab/>
      </w:r>
      <w:r w:rsidRPr="008261EB">
        <w:rPr>
          <w:rFonts w:ascii="Arial" w:hAnsi="Arial" w:cs="Arial"/>
          <w:sz w:val="22"/>
          <w:szCs w:val="22"/>
        </w:rPr>
        <w:tab/>
      </w:r>
    </w:p>
    <w:p w14:paraId="088997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 xml:space="preserve">Polígono 4 Isla Montserrat </w:t>
      </w:r>
      <w:r w:rsidRPr="008261EB">
        <w:rPr>
          <w:rFonts w:ascii="Arial" w:hAnsi="Arial" w:cs="Arial"/>
          <w:color w:val="000000"/>
          <w:sz w:val="22"/>
          <w:szCs w:val="22"/>
          <w:lang w:eastAsia="es-MX"/>
        </w:rPr>
        <w:t>con una superficie de 1,868.45 ha</w:t>
      </w:r>
      <w:r w:rsidRPr="008261EB">
        <w:rPr>
          <w:rFonts w:ascii="Arial" w:hAnsi="Arial" w:cs="Arial"/>
          <w:sz w:val="22"/>
          <w:szCs w:val="22"/>
        </w:rPr>
        <w:tab/>
      </w:r>
      <w:r w:rsidRPr="008261EB">
        <w:rPr>
          <w:rFonts w:ascii="Arial" w:hAnsi="Arial" w:cs="Arial"/>
          <w:sz w:val="22"/>
          <w:szCs w:val="22"/>
        </w:rPr>
        <w:tab/>
      </w:r>
    </w:p>
    <w:p w14:paraId="21853BCD"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36A1CCA7"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0F53F3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22AF63A9"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3D8F1EE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41EAE2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34ED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219192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496,603.39</w:t>
            </w:r>
          </w:p>
        </w:tc>
        <w:tc>
          <w:tcPr>
            <w:tcW w:w="3126" w:type="dxa"/>
            <w:tcBorders>
              <w:top w:val="single" w:sz="4" w:space="0" w:color="auto"/>
              <w:left w:val="single" w:sz="4" w:space="0" w:color="auto"/>
              <w:bottom w:val="single" w:sz="4" w:space="0" w:color="auto"/>
              <w:right w:val="single" w:sz="4" w:space="0" w:color="auto"/>
            </w:tcBorders>
            <w:hideMark/>
          </w:tcPr>
          <w:p w14:paraId="68A94C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2,844,016.42</w:t>
            </w:r>
          </w:p>
        </w:tc>
      </w:tr>
      <w:tr w:rsidR="00EA449F" w:rsidRPr="008261EB" w14:paraId="2890F2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EF7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7ED004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496,604.39</w:t>
            </w:r>
          </w:p>
        </w:tc>
        <w:tc>
          <w:tcPr>
            <w:tcW w:w="3126" w:type="dxa"/>
            <w:tcBorders>
              <w:top w:val="single" w:sz="4" w:space="0" w:color="auto"/>
              <w:left w:val="single" w:sz="4" w:space="0" w:color="auto"/>
              <w:bottom w:val="single" w:sz="4" w:space="0" w:color="auto"/>
              <w:right w:val="single" w:sz="4" w:space="0" w:color="auto"/>
            </w:tcBorders>
            <w:hideMark/>
          </w:tcPr>
          <w:p w14:paraId="0D5C4A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2,844,016.42</w:t>
            </w:r>
          </w:p>
        </w:tc>
      </w:tr>
      <w:tr w:rsidR="00EA449F" w:rsidRPr="008261EB" w14:paraId="21452E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C4DF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2ACB2D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496,610.73</w:t>
            </w:r>
          </w:p>
        </w:tc>
        <w:tc>
          <w:tcPr>
            <w:tcW w:w="3126" w:type="dxa"/>
            <w:tcBorders>
              <w:top w:val="single" w:sz="4" w:space="0" w:color="auto"/>
              <w:left w:val="single" w:sz="4" w:space="0" w:color="auto"/>
              <w:bottom w:val="single" w:sz="4" w:space="0" w:color="auto"/>
              <w:right w:val="single" w:sz="4" w:space="0" w:color="auto"/>
            </w:tcBorders>
            <w:hideMark/>
          </w:tcPr>
          <w:p w14:paraId="4FA5A8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2,844,004.67</w:t>
            </w:r>
          </w:p>
        </w:tc>
      </w:tr>
      <w:tr w:rsidR="00EA449F" w:rsidRPr="008261EB" w14:paraId="305E37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0DE2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0DBA91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496,626.61</w:t>
            </w:r>
          </w:p>
        </w:tc>
        <w:tc>
          <w:tcPr>
            <w:tcW w:w="3126" w:type="dxa"/>
            <w:tcBorders>
              <w:top w:val="single" w:sz="4" w:space="0" w:color="auto"/>
              <w:left w:val="single" w:sz="4" w:space="0" w:color="auto"/>
              <w:bottom w:val="single" w:sz="4" w:space="0" w:color="auto"/>
              <w:right w:val="single" w:sz="4" w:space="0" w:color="auto"/>
            </w:tcBorders>
            <w:hideMark/>
          </w:tcPr>
          <w:p w14:paraId="496E87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2,843,978.42</w:t>
            </w:r>
          </w:p>
        </w:tc>
      </w:tr>
      <w:tr w:rsidR="00EA449F" w:rsidRPr="008261EB" w14:paraId="4B54EA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7474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73A44C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496,626.61</w:t>
            </w:r>
          </w:p>
        </w:tc>
        <w:tc>
          <w:tcPr>
            <w:tcW w:w="3126" w:type="dxa"/>
            <w:tcBorders>
              <w:top w:val="single" w:sz="4" w:space="0" w:color="auto"/>
              <w:left w:val="single" w:sz="4" w:space="0" w:color="auto"/>
              <w:bottom w:val="single" w:sz="4" w:space="0" w:color="auto"/>
              <w:right w:val="single" w:sz="4" w:space="0" w:color="auto"/>
            </w:tcBorders>
            <w:hideMark/>
          </w:tcPr>
          <w:p w14:paraId="012033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2,843,969.92</w:t>
            </w:r>
          </w:p>
        </w:tc>
      </w:tr>
      <w:tr w:rsidR="00EA449F" w:rsidRPr="008261EB" w14:paraId="452490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A68F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77D2E7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496,610.73</w:t>
            </w:r>
          </w:p>
        </w:tc>
        <w:tc>
          <w:tcPr>
            <w:tcW w:w="3126" w:type="dxa"/>
            <w:tcBorders>
              <w:top w:val="single" w:sz="4" w:space="0" w:color="auto"/>
              <w:left w:val="single" w:sz="4" w:space="0" w:color="auto"/>
              <w:bottom w:val="single" w:sz="4" w:space="0" w:color="auto"/>
              <w:right w:val="single" w:sz="4" w:space="0" w:color="auto"/>
            </w:tcBorders>
            <w:hideMark/>
          </w:tcPr>
          <w:p w14:paraId="70FA15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2,843,972.92</w:t>
            </w:r>
          </w:p>
        </w:tc>
      </w:tr>
      <w:tr w:rsidR="00EA449F" w:rsidRPr="008261EB" w14:paraId="135674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D2FA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06E5F8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496,599.08</w:t>
            </w:r>
          </w:p>
        </w:tc>
        <w:tc>
          <w:tcPr>
            <w:tcW w:w="3126" w:type="dxa"/>
            <w:tcBorders>
              <w:top w:val="single" w:sz="4" w:space="0" w:color="auto"/>
              <w:left w:val="single" w:sz="4" w:space="0" w:color="auto"/>
              <w:bottom w:val="single" w:sz="4" w:space="0" w:color="auto"/>
              <w:right w:val="single" w:sz="4" w:space="0" w:color="auto"/>
            </w:tcBorders>
            <w:hideMark/>
          </w:tcPr>
          <w:p w14:paraId="3F7F57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2,843,980.42</w:t>
            </w:r>
          </w:p>
        </w:tc>
      </w:tr>
      <w:tr w:rsidR="00EA449F" w:rsidRPr="008261EB" w14:paraId="4AD997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B501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18F71E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496,576.86</w:t>
            </w:r>
          </w:p>
        </w:tc>
        <w:tc>
          <w:tcPr>
            <w:tcW w:w="3126" w:type="dxa"/>
            <w:tcBorders>
              <w:top w:val="single" w:sz="4" w:space="0" w:color="auto"/>
              <w:left w:val="single" w:sz="4" w:space="0" w:color="auto"/>
              <w:bottom w:val="single" w:sz="4" w:space="0" w:color="auto"/>
              <w:right w:val="single" w:sz="4" w:space="0" w:color="auto"/>
            </w:tcBorders>
            <w:hideMark/>
          </w:tcPr>
          <w:p w14:paraId="5B5444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2,843,988.92</w:t>
            </w:r>
          </w:p>
        </w:tc>
      </w:tr>
      <w:tr w:rsidR="00EA449F" w:rsidRPr="008261EB" w14:paraId="400ED5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94E5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233A48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496,562.04</w:t>
            </w:r>
          </w:p>
        </w:tc>
        <w:tc>
          <w:tcPr>
            <w:tcW w:w="3126" w:type="dxa"/>
            <w:tcBorders>
              <w:top w:val="single" w:sz="4" w:space="0" w:color="auto"/>
              <w:left w:val="single" w:sz="4" w:space="0" w:color="auto"/>
              <w:bottom w:val="single" w:sz="4" w:space="0" w:color="auto"/>
              <w:right w:val="single" w:sz="4" w:space="0" w:color="auto"/>
            </w:tcBorders>
            <w:hideMark/>
          </w:tcPr>
          <w:p w14:paraId="0DEFB5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2,843,970.92</w:t>
            </w:r>
          </w:p>
        </w:tc>
      </w:tr>
      <w:tr w:rsidR="00EA449F" w:rsidRPr="008261EB" w14:paraId="6C8E7E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2A52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36A45F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496,553.57</w:t>
            </w:r>
          </w:p>
        </w:tc>
        <w:tc>
          <w:tcPr>
            <w:tcW w:w="3126" w:type="dxa"/>
            <w:tcBorders>
              <w:top w:val="single" w:sz="4" w:space="0" w:color="auto"/>
              <w:left w:val="single" w:sz="4" w:space="0" w:color="auto"/>
              <w:bottom w:val="single" w:sz="4" w:space="0" w:color="auto"/>
              <w:right w:val="single" w:sz="4" w:space="0" w:color="auto"/>
            </w:tcBorders>
            <w:hideMark/>
          </w:tcPr>
          <w:p w14:paraId="5AEA60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2,843,948.67</w:t>
            </w:r>
          </w:p>
        </w:tc>
      </w:tr>
      <w:tr w:rsidR="00EA449F" w:rsidRPr="008261EB" w14:paraId="2EFF11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A7B6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0A187C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496,552.51</w:t>
            </w:r>
          </w:p>
        </w:tc>
        <w:tc>
          <w:tcPr>
            <w:tcW w:w="3126" w:type="dxa"/>
            <w:tcBorders>
              <w:top w:val="single" w:sz="4" w:space="0" w:color="auto"/>
              <w:left w:val="single" w:sz="4" w:space="0" w:color="auto"/>
              <w:bottom w:val="single" w:sz="4" w:space="0" w:color="auto"/>
              <w:right w:val="single" w:sz="4" w:space="0" w:color="auto"/>
            </w:tcBorders>
            <w:hideMark/>
          </w:tcPr>
          <w:p w14:paraId="686CBF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2,843,923.17</w:t>
            </w:r>
          </w:p>
        </w:tc>
      </w:tr>
      <w:tr w:rsidR="00EA449F" w:rsidRPr="008261EB" w14:paraId="33A016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50ED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5DC143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496,559.92</w:t>
            </w:r>
          </w:p>
        </w:tc>
        <w:tc>
          <w:tcPr>
            <w:tcW w:w="3126" w:type="dxa"/>
            <w:tcBorders>
              <w:top w:val="single" w:sz="4" w:space="0" w:color="auto"/>
              <w:left w:val="single" w:sz="4" w:space="0" w:color="auto"/>
              <w:bottom w:val="single" w:sz="4" w:space="0" w:color="auto"/>
              <w:right w:val="single" w:sz="4" w:space="0" w:color="auto"/>
            </w:tcBorders>
            <w:hideMark/>
          </w:tcPr>
          <w:p w14:paraId="5A596C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2,843,905.17</w:t>
            </w:r>
          </w:p>
        </w:tc>
      </w:tr>
      <w:tr w:rsidR="00EA449F" w:rsidRPr="008261EB" w14:paraId="03618D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86C6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1068B9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496,567.32</w:t>
            </w:r>
          </w:p>
        </w:tc>
        <w:tc>
          <w:tcPr>
            <w:tcW w:w="3126" w:type="dxa"/>
            <w:tcBorders>
              <w:top w:val="single" w:sz="4" w:space="0" w:color="auto"/>
              <w:left w:val="single" w:sz="4" w:space="0" w:color="auto"/>
              <w:bottom w:val="single" w:sz="4" w:space="0" w:color="auto"/>
              <w:right w:val="single" w:sz="4" w:space="0" w:color="auto"/>
            </w:tcBorders>
            <w:hideMark/>
          </w:tcPr>
          <w:p w14:paraId="1CA1B9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2,843,892.67</w:t>
            </w:r>
          </w:p>
        </w:tc>
      </w:tr>
      <w:tr w:rsidR="00EA449F" w:rsidRPr="008261EB" w14:paraId="4F4FBE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7CFD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6618C7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496,569.45</w:t>
            </w:r>
          </w:p>
        </w:tc>
        <w:tc>
          <w:tcPr>
            <w:tcW w:w="3126" w:type="dxa"/>
            <w:tcBorders>
              <w:top w:val="single" w:sz="4" w:space="0" w:color="auto"/>
              <w:left w:val="single" w:sz="4" w:space="0" w:color="auto"/>
              <w:bottom w:val="single" w:sz="4" w:space="0" w:color="auto"/>
              <w:right w:val="single" w:sz="4" w:space="0" w:color="auto"/>
            </w:tcBorders>
            <w:hideMark/>
          </w:tcPr>
          <w:p w14:paraId="5F9AC3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2,843,868.17</w:t>
            </w:r>
          </w:p>
        </w:tc>
      </w:tr>
      <w:tr w:rsidR="00EA449F" w:rsidRPr="008261EB" w14:paraId="115FA1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3E76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3126" w:type="dxa"/>
            <w:tcBorders>
              <w:top w:val="single" w:sz="4" w:space="0" w:color="auto"/>
              <w:left w:val="single" w:sz="4" w:space="0" w:color="auto"/>
              <w:bottom w:val="single" w:sz="4" w:space="0" w:color="auto"/>
              <w:right w:val="single" w:sz="4" w:space="0" w:color="auto"/>
            </w:tcBorders>
            <w:hideMark/>
          </w:tcPr>
          <w:p w14:paraId="144D07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496,574.73</w:t>
            </w:r>
          </w:p>
        </w:tc>
        <w:tc>
          <w:tcPr>
            <w:tcW w:w="3126" w:type="dxa"/>
            <w:tcBorders>
              <w:top w:val="single" w:sz="4" w:space="0" w:color="auto"/>
              <w:left w:val="single" w:sz="4" w:space="0" w:color="auto"/>
              <w:bottom w:val="single" w:sz="4" w:space="0" w:color="auto"/>
              <w:right w:val="single" w:sz="4" w:space="0" w:color="auto"/>
            </w:tcBorders>
            <w:hideMark/>
          </w:tcPr>
          <w:p w14:paraId="6A31BE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2,843,822.67</w:t>
            </w:r>
          </w:p>
        </w:tc>
      </w:tr>
      <w:tr w:rsidR="00EA449F" w:rsidRPr="008261EB" w14:paraId="3D2A7E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CF87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3126" w:type="dxa"/>
            <w:tcBorders>
              <w:top w:val="single" w:sz="4" w:space="0" w:color="auto"/>
              <w:left w:val="single" w:sz="4" w:space="0" w:color="auto"/>
              <w:bottom w:val="single" w:sz="4" w:space="0" w:color="auto"/>
              <w:right w:val="single" w:sz="4" w:space="0" w:color="auto"/>
            </w:tcBorders>
            <w:hideMark/>
          </w:tcPr>
          <w:p w14:paraId="609691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496,580.04</w:t>
            </w:r>
          </w:p>
        </w:tc>
        <w:tc>
          <w:tcPr>
            <w:tcW w:w="3126" w:type="dxa"/>
            <w:tcBorders>
              <w:top w:val="single" w:sz="4" w:space="0" w:color="auto"/>
              <w:left w:val="single" w:sz="4" w:space="0" w:color="auto"/>
              <w:bottom w:val="single" w:sz="4" w:space="0" w:color="auto"/>
              <w:right w:val="single" w:sz="4" w:space="0" w:color="auto"/>
            </w:tcBorders>
            <w:hideMark/>
          </w:tcPr>
          <w:p w14:paraId="0B6858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2,843,796.17</w:t>
            </w:r>
          </w:p>
        </w:tc>
      </w:tr>
      <w:tr w:rsidR="00EA449F" w:rsidRPr="008261EB" w14:paraId="440C9E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30F0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3126" w:type="dxa"/>
            <w:tcBorders>
              <w:top w:val="single" w:sz="4" w:space="0" w:color="auto"/>
              <w:left w:val="single" w:sz="4" w:space="0" w:color="auto"/>
              <w:bottom w:val="single" w:sz="4" w:space="0" w:color="auto"/>
              <w:right w:val="single" w:sz="4" w:space="0" w:color="auto"/>
            </w:tcBorders>
            <w:hideMark/>
          </w:tcPr>
          <w:p w14:paraId="4A99E0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496,585.32</w:t>
            </w:r>
          </w:p>
        </w:tc>
        <w:tc>
          <w:tcPr>
            <w:tcW w:w="3126" w:type="dxa"/>
            <w:tcBorders>
              <w:top w:val="single" w:sz="4" w:space="0" w:color="auto"/>
              <w:left w:val="single" w:sz="4" w:space="0" w:color="auto"/>
              <w:bottom w:val="single" w:sz="4" w:space="0" w:color="auto"/>
              <w:right w:val="single" w:sz="4" w:space="0" w:color="auto"/>
            </w:tcBorders>
            <w:hideMark/>
          </w:tcPr>
          <w:p w14:paraId="0C4EBF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2,843,770.93</w:t>
            </w:r>
          </w:p>
        </w:tc>
      </w:tr>
      <w:tr w:rsidR="00EA449F" w:rsidRPr="008261EB" w14:paraId="0F112E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256A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3126" w:type="dxa"/>
            <w:tcBorders>
              <w:top w:val="single" w:sz="4" w:space="0" w:color="auto"/>
              <w:left w:val="single" w:sz="4" w:space="0" w:color="auto"/>
              <w:bottom w:val="single" w:sz="4" w:space="0" w:color="auto"/>
              <w:right w:val="single" w:sz="4" w:space="0" w:color="auto"/>
            </w:tcBorders>
            <w:hideMark/>
          </w:tcPr>
          <w:p w14:paraId="3D80DE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496,588.51</w:t>
            </w:r>
          </w:p>
        </w:tc>
        <w:tc>
          <w:tcPr>
            <w:tcW w:w="3126" w:type="dxa"/>
            <w:tcBorders>
              <w:top w:val="single" w:sz="4" w:space="0" w:color="auto"/>
              <w:left w:val="single" w:sz="4" w:space="0" w:color="auto"/>
              <w:bottom w:val="single" w:sz="4" w:space="0" w:color="auto"/>
              <w:right w:val="single" w:sz="4" w:space="0" w:color="auto"/>
            </w:tcBorders>
            <w:hideMark/>
          </w:tcPr>
          <w:p w14:paraId="13ED3B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2,843,732.68</w:t>
            </w:r>
          </w:p>
        </w:tc>
      </w:tr>
      <w:tr w:rsidR="00EA449F" w:rsidRPr="008261EB" w14:paraId="2D3535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3BD9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3126" w:type="dxa"/>
            <w:tcBorders>
              <w:top w:val="single" w:sz="4" w:space="0" w:color="auto"/>
              <w:left w:val="single" w:sz="4" w:space="0" w:color="auto"/>
              <w:bottom w:val="single" w:sz="4" w:space="0" w:color="auto"/>
              <w:right w:val="single" w:sz="4" w:space="0" w:color="auto"/>
            </w:tcBorders>
            <w:hideMark/>
          </w:tcPr>
          <w:p w14:paraId="101B0F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496,598.01</w:t>
            </w:r>
          </w:p>
        </w:tc>
        <w:tc>
          <w:tcPr>
            <w:tcW w:w="3126" w:type="dxa"/>
            <w:tcBorders>
              <w:top w:val="single" w:sz="4" w:space="0" w:color="auto"/>
              <w:left w:val="single" w:sz="4" w:space="0" w:color="auto"/>
              <w:bottom w:val="single" w:sz="4" w:space="0" w:color="auto"/>
              <w:right w:val="single" w:sz="4" w:space="0" w:color="auto"/>
            </w:tcBorders>
            <w:hideMark/>
          </w:tcPr>
          <w:p w14:paraId="792F78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2,843,710.43</w:t>
            </w:r>
          </w:p>
        </w:tc>
      </w:tr>
      <w:tr w:rsidR="00EA449F" w:rsidRPr="008261EB" w14:paraId="4DFDBB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401F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3126" w:type="dxa"/>
            <w:tcBorders>
              <w:top w:val="single" w:sz="4" w:space="0" w:color="auto"/>
              <w:left w:val="single" w:sz="4" w:space="0" w:color="auto"/>
              <w:bottom w:val="single" w:sz="4" w:space="0" w:color="auto"/>
              <w:right w:val="single" w:sz="4" w:space="0" w:color="auto"/>
            </w:tcBorders>
            <w:hideMark/>
          </w:tcPr>
          <w:p w14:paraId="5008B9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496,620.26</w:t>
            </w:r>
          </w:p>
        </w:tc>
        <w:tc>
          <w:tcPr>
            <w:tcW w:w="3126" w:type="dxa"/>
            <w:tcBorders>
              <w:top w:val="single" w:sz="4" w:space="0" w:color="auto"/>
              <w:left w:val="single" w:sz="4" w:space="0" w:color="auto"/>
              <w:bottom w:val="single" w:sz="4" w:space="0" w:color="auto"/>
              <w:right w:val="single" w:sz="4" w:space="0" w:color="auto"/>
            </w:tcBorders>
            <w:hideMark/>
          </w:tcPr>
          <w:p w14:paraId="79C9CE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2,843,699.93</w:t>
            </w:r>
          </w:p>
        </w:tc>
      </w:tr>
      <w:tr w:rsidR="00EA449F" w:rsidRPr="008261EB" w14:paraId="18618C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0239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3126" w:type="dxa"/>
            <w:tcBorders>
              <w:top w:val="single" w:sz="4" w:space="0" w:color="auto"/>
              <w:left w:val="single" w:sz="4" w:space="0" w:color="auto"/>
              <w:bottom w:val="single" w:sz="4" w:space="0" w:color="auto"/>
              <w:right w:val="single" w:sz="4" w:space="0" w:color="auto"/>
            </w:tcBorders>
            <w:hideMark/>
          </w:tcPr>
          <w:p w14:paraId="625B94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496,652.01</w:t>
            </w:r>
          </w:p>
        </w:tc>
        <w:tc>
          <w:tcPr>
            <w:tcW w:w="3126" w:type="dxa"/>
            <w:tcBorders>
              <w:top w:val="single" w:sz="4" w:space="0" w:color="auto"/>
              <w:left w:val="single" w:sz="4" w:space="0" w:color="auto"/>
              <w:bottom w:val="single" w:sz="4" w:space="0" w:color="auto"/>
              <w:right w:val="single" w:sz="4" w:space="0" w:color="auto"/>
            </w:tcBorders>
            <w:hideMark/>
          </w:tcPr>
          <w:p w14:paraId="6E60F3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2,843,682.93</w:t>
            </w:r>
          </w:p>
        </w:tc>
      </w:tr>
      <w:tr w:rsidR="00EA449F" w:rsidRPr="008261EB" w14:paraId="1C3454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5E0D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3126" w:type="dxa"/>
            <w:tcBorders>
              <w:top w:val="single" w:sz="4" w:space="0" w:color="auto"/>
              <w:left w:val="single" w:sz="4" w:space="0" w:color="auto"/>
              <w:bottom w:val="single" w:sz="4" w:space="0" w:color="auto"/>
              <w:right w:val="single" w:sz="4" w:space="0" w:color="auto"/>
            </w:tcBorders>
            <w:hideMark/>
          </w:tcPr>
          <w:p w14:paraId="402A8D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496,666.82</w:t>
            </w:r>
          </w:p>
        </w:tc>
        <w:tc>
          <w:tcPr>
            <w:tcW w:w="3126" w:type="dxa"/>
            <w:tcBorders>
              <w:top w:val="single" w:sz="4" w:space="0" w:color="auto"/>
              <w:left w:val="single" w:sz="4" w:space="0" w:color="auto"/>
              <w:bottom w:val="single" w:sz="4" w:space="0" w:color="auto"/>
              <w:right w:val="single" w:sz="4" w:space="0" w:color="auto"/>
            </w:tcBorders>
            <w:hideMark/>
          </w:tcPr>
          <w:p w14:paraId="3B8C9B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2,843,669.18</w:t>
            </w:r>
          </w:p>
        </w:tc>
      </w:tr>
      <w:tr w:rsidR="00EA449F" w:rsidRPr="008261EB" w14:paraId="357C192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898F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3126" w:type="dxa"/>
            <w:tcBorders>
              <w:top w:val="single" w:sz="4" w:space="0" w:color="auto"/>
              <w:left w:val="single" w:sz="4" w:space="0" w:color="auto"/>
              <w:bottom w:val="single" w:sz="4" w:space="0" w:color="auto"/>
              <w:right w:val="single" w:sz="4" w:space="0" w:color="auto"/>
            </w:tcBorders>
            <w:hideMark/>
          </w:tcPr>
          <w:p w14:paraId="1E58C9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496,675.29</w:t>
            </w:r>
          </w:p>
        </w:tc>
        <w:tc>
          <w:tcPr>
            <w:tcW w:w="3126" w:type="dxa"/>
            <w:tcBorders>
              <w:top w:val="single" w:sz="4" w:space="0" w:color="auto"/>
              <w:left w:val="single" w:sz="4" w:space="0" w:color="auto"/>
              <w:bottom w:val="single" w:sz="4" w:space="0" w:color="auto"/>
              <w:right w:val="single" w:sz="4" w:space="0" w:color="auto"/>
            </w:tcBorders>
            <w:hideMark/>
          </w:tcPr>
          <w:p w14:paraId="4F2765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2,843,649.18</w:t>
            </w:r>
          </w:p>
        </w:tc>
      </w:tr>
      <w:tr w:rsidR="00EA449F" w:rsidRPr="008261EB" w14:paraId="749EFA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DD60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3126" w:type="dxa"/>
            <w:tcBorders>
              <w:top w:val="single" w:sz="4" w:space="0" w:color="auto"/>
              <w:left w:val="single" w:sz="4" w:space="0" w:color="auto"/>
              <w:bottom w:val="single" w:sz="4" w:space="0" w:color="auto"/>
              <w:right w:val="single" w:sz="4" w:space="0" w:color="auto"/>
            </w:tcBorders>
            <w:hideMark/>
          </w:tcPr>
          <w:p w14:paraId="6BDD59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496,665.76</w:t>
            </w:r>
          </w:p>
        </w:tc>
        <w:tc>
          <w:tcPr>
            <w:tcW w:w="3126" w:type="dxa"/>
            <w:tcBorders>
              <w:top w:val="single" w:sz="4" w:space="0" w:color="auto"/>
              <w:left w:val="single" w:sz="4" w:space="0" w:color="auto"/>
              <w:bottom w:val="single" w:sz="4" w:space="0" w:color="auto"/>
              <w:right w:val="single" w:sz="4" w:space="0" w:color="auto"/>
            </w:tcBorders>
            <w:hideMark/>
          </w:tcPr>
          <w:p w14:paraId="25C0E8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2,843,627.93</w:t>
            </w:r>
          </w:p>
        </w:tc>
      </w:tr>
      <w:tr w:rsidR="00EA449F" w:rsidRPr="008261EB" w14:paraId="3D52C8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FEA0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3126" w:type="dxa"/>
            <w:tcBorders>
              <w:top w:val="single" w:sz="4" w:space="0" w:color="auto"/>
              <w:left w:val="single" w:sz="4" w:space="0" w:color="auto"/>
              <w:bottom w:val="single" w:sz="4" w:space="0" w:color="auto"/>
              <w:right w:val="single" w:sz="4" w:space="0" w:color="auto"/>
            </w:tcBorders>
            <w:hideMark/>
          </w:tcPr>
          <w:p w14:paraId="70651D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496,648.82</w:t>
            </w:r>
          </w:p>
        </w:tc>
        <w:tc>
          <w:tcPr>
            <w:tcW w:w="3126" w:type="dxa"/>
            <w:tcBorders>
              <w:top w:val="single" w:sz="4" w:space="0" w:color="auto"/>
              <w:left w:val="single" w:sz="4" w:space="0" w:color="auto"/>
              <w:bottom w:val="single" w:sz="4" w:space="0" w:color="auto"/>
              <w:right w:val="single" w:sz="4" w:space="0" w:color="auto"/>
            </w:tcBorders>
            <w:hideMark/>
          </w:tcPr>
          <w:p w14:paraId="7222D5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2,843,611.18</w:t>
            </w:r>
          </w:p>
        </w:tc>
      </w:tr>
      <w:tr w:rsidR="00EA449F" w:rsidRPr="008261EB" w14:paraId="3486DF9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E6A7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3126" w:type="dxa"/>
            <w:tcBorders>
              <w:top w:val="single" w:sz="4" w:space="0" w:color="auto"/>
              <w:left w:val="single" w:sz="4" w:space="0" w:color="auto"/>
              <w:bottom w:val="single" w:sz="4" w:space="0" w:color="auto"/>
              <w:right w:val="single" w:sz="4" w:space="0" w:color="auto"/>
            </w:tcBorders>
            <w:hideMark/>
          </w:tcPr>
          <w:p w14:paraId="4AA7F3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496,642.48</w:t>
            </w:r>
          </w:p>
        </w:tc>
        <w:tc>
          <w:tcPr>
            <w:tcW w:w="3126" w:type="dxa"/>
            <w:tcBorders>
              <w:top w:val="single" w:sz="4" w:space="0" w:color="auto"/>
              <w:left w:val="single" w:sz="4" w:space="0" w:color="auto"/>
              <w:bottom w:val="single" w:sz="4" w:space="0" w:color="auto"/>
              <w:right w:val="single" w:sz="4" w:space="0" w:color="auto"/>
            </w:tcBorders>
            <w:hideMark/>
          </w:tcPr>
          <w:p w14:paraId="283C83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2,843,578.18</w:t>
            </w:r>
          </w:p>
        </w:tc>
      </w:tr>
      <w:tr w:rsidR="00EA449F" w:rsidRPr="008261EB" w14:paraId="37C834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3BA4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w:t>
            </w:r>
          </w:p>
        </w:tc>
        <w:tc>
          <w:tcPr>
            <w:tcW w:w="3126" w:type="dxa"/>
            <w:tcBorders>
              <w:top w:val="single" w:sz="4" w:space="0" w:color="auto"/>
              <w:left w:val="single" w:sz="4" w:space="0" w:color="auto"/>
              <w:bottom w:val="single" w:sz="4" w:space="0" w:color="auto"/>
              <w:right w:val="single" w:sz="4" w:space="0" w:color="auto"/>
            </w:tcBorders>
            <w:hideMark/>
          </w:tcPr>
          <w:p w14:paraId="4C1EDE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496,639.29</w:t>
            </w:r>
          </w:p>
        </w:tc>
        <w:tc>
          <w:tcPr>
            <w:tcW w:w="3126" w:type="dxa"/>
            <w:tcBorders>
              <w:top w:val="single" w:sz="4" w:space="0" w:color="auto"/>
              <w:left w:val="single" w:sz="4" w:space="0" w:color="auto"/>
              <w:bottom w:val="single" w:sz="4" w:space="0" w:color="auto"/>
              <w:right w:val="single" w:sz="4" w:space="0" w:color="auto"/>
            </w:tcBorders>
            <w:hideMark/>
          </w:tcPr>
          <w:p w14:paraId="57461C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2,843,551.68</w:t>
            </w:r>
          </w:p>
        </w:tc>
      </w:tr>
      <w:tr w:rsidR="00EA449F" w:rsidRPr="008261EB" w14:paraId="701D86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81D0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3126" w:type="dxa"/>
            <w:tcBorders>
              <w:top w:val="single" w:sz="4" w:space="0" w:color="auto"/>
              <w:left w:val="single" w:sz="4" w:space="0" w:color="auto"/>
              <w:bottom w:val="single" w:sz="4" w:space="0" w:color="auto"/>
              <w:right w:val="single" w:sz="4" w:space="0" w:color="auto"/>
            </w:tcBorders>
            <w:hideMark/>
          </w:tcPr>
          <w:p w14:paraId="0D391E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496,637.19</w:t>
            </w:r>
          </w:p>
        </w:tc>
        <w:tc>
          <w:tcPr>
            <w:tcW w:w="3126" w:type="dxa"/>
            <w:tcBorders>
              <w:top w:val="single" w:sz="4" w:space="0" w:color="auto"/>
              <w:left w:val="single" w:sz="4" w:space="0" w:color="auto"/>
              <w:bottom w:val="single" w:sz="4" w:space="0" w:color="auto"/>
              <w:right w:val="single" w:sz="4" w:space="0" w:color="auto"/>
            </w:tcBorders>
            <w:hideMark/>
          </w:tcPr>
          <w:p w14:paraId="63452E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2,843,525.43</w:t>
            </w:r>
          </w:p>
        </w:tc>
      </w:tr>
      <w:tr w:rsidR="00EA449F" w:rsidRPr="008261EB" w14:paraId="28CA51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AAD3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w:t>
            </w:r>
          </w:p>
        </w:tc>
        <w:tc>
          <w:tcPr>
            <w:tcW w:w="3126" w:type="dxa"/>
            <w:tcBorders>
              <w:top w:val="single" w:sz="4" w:space="0" w:color="auto"/>
              <w:left w:val="single" w:sz="4" w:space="0" w:color="auto"/>
              <w:bottom w:val="single" w:sz="4" w:space="0" w:color="auto"/>
              <w:right w:val="single" w:sz="4" w:space="0" w:color="auto"/>
            </w:tcBorders>
            <w:hideMark/>
          </w:tcPr>
          <w:p w14:paraId="2F8711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496,640.35</w:t>
            </w:r>
          </w:p>
        </w:tc>
        <w:tc>
          <w:tcPr>
            <w:tcW w:w="3126" w:type="dxa"/>
            <w:tcBorders>
              <w:top w:val="single" w:sz="4" w:space="0" w:color="auto"/>
              <w:left w:val="single" w:sz="4" w:space="0" w:color="auto"/>
              <w:bottom w:val="single" w:sz="4" w:space="0" w:color="auto"/>
              <w:right w:val="single" w:sz="4" w:space="0" w:color="auto"/>
            </w:tcBorders>
            <w:hideMark/>
          </w:tcPr>
          <w:p w14:paraId="6BC968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2,843,496.68</w:t>
            </w:r>
          </w:p>
        </w:tc>
      </w:tr>
      <w:tr w:rsidR="00EA449F" w:rsidRPr="008261EB" w14:paraId="1DB151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B467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3126" w:type="dxa"/>
            <w:tcBorders>
              <w:top w:val="single" w:sz="4" w:space="0" w:color="auto"/>
              <w:left w:val="single" w:sz="4" w:space="0" w:color="auto"/>
              <w:bottom w:val="single" w:sz="4" w:space="0" w:color="auto"/>
              <w:right w:val="single" w:sz="4" w:space="0" w:color="auto"/>
            </w:tcBorders>
            <w:hideMark/>
          </w:tcPr>
          <w:p w14:paraId="4803CF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496,635.07</w:t>
            </w:r>
          </w:p>
        </w:tc>
        <w:tc>
          <w:tcPr>
            <w:tcW w:w="3126" w:type="dxa"/>
            <w:tcBorders>
              <w:top w:val="single" w:sz="4" w:space="0" w:color="auto"/>
              <w:left w:val="single" w:sz="4" w:space="0" w:color="auto"/>
              <w:bottom w:val="single" w:sz="4" w:space="0" w:color="auto"/>
              <w:right w:val="single" w:sz="4" w:space="0" w:color="auto"/>
            </w:tcBorders>
            <w:hideMark/>
          </w:tcPr>
          <w:p w14:paraId="554045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2,843,464.93</w:t>
            </w:r>
          </w:p>
        </w:tc>
      </w:tr>
      <w:tr w:rsidR="00EA449F" w:rsidRPr="008261EB" w14:paraId="365B75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938A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3126" w:type="dxa"/>
            <w:tcBorders>
              <w:top w:val="single" w:sz="4" w:space="0" w:color="auto"/>
              <w:left w:val="single" w:sz="4" w:space="0" w:color="auto"/>
              <w:bottom w:val="single" w:sz="4" w:space="0" w:color="auto"/>
              <w:right w:val="single" w:sz="4" w:space="0" w:color="auto"/>
            </w:tcBorders>
            <w:hideMark/>
          </w:tcPr>
          <w:p w14:paraId="552ECA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496,640.35</w:t>
            </w:r>
          </w:p>
        </w:tc>
        <w:tc>
          <w:tcPr>
            <w:tcW w:w="3126" w:type="dxa"/>
            <w:tcBorders>
              <w:top w:val="single" w:sz="4" w:space="0" w:color="auto"/>
              <w:left w:val="single" w:sz="4" w:space="0" w:color="auto"/>
              <w:bottom w:val="single" w:sz="4" w:space="0" w:color="auto"/>
              <w:right w:val="single" w:sz="4" w:space="0" w:color="auto"/>
            </w:tcBorders>
            <w:hideMark/>
          </w:tcPr>
          <w:p w14:paraId="7F1A7D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2,843,449.18</w:t>
            </w:r>
          </w:p>
        </w:tc>
      </w:tr>
      <w:tr w:rsidR="00EA449F" w:rsidRPr="008261EB" w14:paraId="03E4D6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B4D7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3126" w:type="dxa"/>
            <w:tcBorders>
              <w:top w:val="single" w:sz="4" w:space="0" w:color="auto"/>
              <w:left w:val="single" w:sz="4" w:space="0" w:color="auto"/>
              <w:bottom w:val="single" w:sz="4" w:space="0" w:color="auto"/>
              <w:right w:val="single" w:sz="4" w:space="0" w:color="auto"/>
            </w:tcBorders>
            <w:hideMark/>
          </w:tcPr>
          <w:p w14:paraId="4DB847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496,652.01</w:t>
            </w:r>
          </w:p>
        </w:tc>
        <w:tc>
          <w:tcPr>
            <w:tcW w:w="3126" w:type="dxa"/>
            <w:tcBorders>
              <w:top w:val="single" w:sz="4" w:space="0" w:color="auto"/>
              <w:left w:val="single" w:sz="4" w:space="0" w:color="auto"/>
              <w:bottom w:val="single" w:sz="4" w:space="0" w:color="auto"/>
              <w:right w:val="single" w:sz="4" w:space="0" w:color="auto"/>
            </w:tcBorders>
            <w:hideMark/>
          </w:tcPr>
          <w:p w14:paraId="318CDC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2,843,445.93</w:t>
            </w:r>
          </w:p>
        </w:tc>
      </w:tr>
      <w:tr w:rsidR="00EA449F" w:rsidRPr="008261EB" w14:paraId="4CD8FC6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17B5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3126" w:type="dxa"/>
            <w:tcBorders>
              <w:top w:val="single" w:sz="4" w:space="0" w:color="auto"/>
              <w:left w:val="single" w:sz="4" w:space="0" w:color="auto"/>
              <w:bottom w:val="single" w:sz="4" w:space="0" w:color="auto"/>
              <w:right w:val="single" w:sz="4" w:space="0" w:color="auto"/>
            </w:tcBorders>
            <w:hideMark/>
          </w:tcPr>
          <w:p w14:paraId="11A614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496,657.29</w:t>
            </w:r>
          </w:p>
        </w:tc>
        <w:tc>
          <w:tcPr>
            <w:tcW w:w="3126" w:type="dxa"/>
            <w:tcBorders>
              <w:top w:val="single" w:sz="4" w:space="0" w:color="auto"/>
              <w:left w:val="single" w:sz="4" w:space="0" w:color="auto"/>
              <w:bottom w:val="single" w:sz="4" w:space="0" w:color="auto"/>
              <w:right w:val="single" w:sz="4" w:space="0" w:color="auto"/>
            </w:tcBorders>
            <w:hideMark/>
          </w:tcPr>
          <w:p w14:paraId="2B6B42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2,843,427.93</w:t>
            </w:r>
          </w:p>
        </w:tc>
      </w:tr>
      <w:tr w:rsidR="00EA449F" w:rsidRPr="008261EB" w14:paraId="305069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5882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w:t>
            </w:r>
          </w:p>
        </w:tc>
        <w:tc>
          <w:tcPr>
            <w:tcW w:w="3126" w:type="dxa"/>
            <w:tcBorders>
              <w:top w:val="single" w:sz="4" w:space="0" w:color="auto"/>
              <w:left w:val="single" w:sz="4" w:space="0" w:color="auto"/>
              <w:bottom w:val="single" w:sz="4" w:space="0" w:color="auto"/>
              <w:right w:val="single" w:sz="4" w:space="0" w:color="auto"/>
            </w:tcBorders>
            <w:hideMark/>
          </w:tcPr>
          <w:p w14:paraId="4D81AC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496,661.51</w:t>
            </w:r>
          </w:p>
        </w:tc>
        <w:tc>
          <w:tcPr>
            <w:tcW w:w="3126" w:type="dxa"/>
            <w:tcBorders>
              <w:top w:val="single" w:sz="4" w:space="0" w:color="auto"/>
              <w:left w:val="single" w:sz="4" w:space="0" w:color="auto"/>
              <w:bottom w:val="single" w:sz="4" w:space="0" w:color="auto"/>
              <w:right w:val="single" w:sz="4" w:space="0" w:color="auto"/>
            </w:tcBorders>
            <w:hideMark/>
          </w:tcPr>
          <w:p w14:paraId="02C08F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2,843,403.68</w:t>
            </w:r>
          </w:p>
        </w:tc>
      </w:tr>
      <w:tr w:rsidR="00EA449F" w:rsidRPr="008261EB" w14:paraId="6798AE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EAF8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w:t>
            </w:r>
          </w:p>
        </w:tc>
        <w:tc>
          <w:tcPr>
            <w:tcW w:w="3126" w:type="dxa"/>
            <w:tcBorders>
              <w:top w:val="single" w:sz="4" w:space="0" w:color="auto"/>
              <w:left w:val="single" w:sz="4" w:space="0" w:color="auto"/>
              <w:bottom w:val="single" w:sz="4" w:space="0" w:color="auto"/>
              <w:right w:val="single" w:sz="4" w:space="0" w:color="auto"/>
            </w:tcBorders>
            <w:hideMark/>
          </w:tcPr>
          <w:p w14:paraId="2C4BA0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496,671.04</w:t>
            </w:r>
          </w:p>
        </w:tc>
        <w:tc>
          <w:tcPr>
            <w:tcW w:w="3126" w:type="dxa"/>
            <w:tcBorders>
              <w:top w:val="single" w:sz="4" w:space="0" w:color="auto"/>
              <w:left w:val="single" w:sz="4" w:space="0" w:color="auto"/>
              <w:bottom w:val="single" w:sz="4" w:space="0" w:color="auto"/>
              <w:right w:val="single" w:sz="4" w:space="0" w:color="auto"/>
            </w:tcBorders>
            <w:hideMark/>
          </w:tcPr>
          <w:p w14:paraId="6C53D8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2,843,361.19</w:t>
            </w:r>
          </w:p>
        </w:tc>
      </w:tr>
      <w:tr w:rsidR="00EA449F" w:rsidRPr="008261EB" w14:paraId="4F9629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7BBB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w:t>
            </w:r>
          </w:p>
        </w:tc>
        <w:tc>
          <w:tcPr>
            <w:tcW w:w="3126" w:type="dxa"/>
            <w:tcBorders>
              <w:top w:val="single" w:sz="4" w:space="0" w:color="auto"/>
              <w:left w:val="single" w:sz="4" w:space="0" w:color="auto"/>
              <w:bottom w:val="single" w:sz="4" w:space="0" w:color="auto"/>
              <w:right w:val="single" w:sz="4" w:space="0" w:color="auto"/>
            </w:tcBorders>
            <w:hideMark/>
          </w:tcPr>
          <w:p w14:paraId="10C3AC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496,685.85</w:t>
            </w:r>
          </w:p>
        </w:tc>
        <w:tc>
          <w:tcPr>
            <w:tcW w:w="3126" w:type="dxa"/>
            <w:tcBorders>
              <w:top w:val="single" w:sz="4" w:space="0" w:color="auto"/>
              <w:left w:val="single" w:sz="4" w:space="0" w:color="auto"/>
              <w:bottom w:val="single" w:sz="4" w:space="0" w:color="auto"/>
              <w:right w:val="single" w:sz="4" w:space="0" w:color="auto"/>
            </w:tcBorders>
            <w:hideMark/>
          </w:tcPr>
          <w:p w14:paraId="3DB7CF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2,843,319.94</w:t>
            </w:r>
          </w:p>
        </w:tc>
      </w:tr>
      <w:tr w:rsidR="00EA449F" w:rsidRPr="008261EB" w14:paraId="6FB0F9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B4CC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w:t>
            </w:r>
          </w:p>
        </w:tc>
        <w:tc>
          <w:tcPr>
            <w:tcW w:w="3126" w:type="dxa"/>
            <w:tcBorders>
              <w:top w:val="single" w:sz="4" w:space="0" w:color="auto"/>
              <w:left w:val="single" w:sz="4" w:space="0" w:color="auto"/>
              <w:bottom w:val="single" w:sz="4" w:space="0" w:color="auto"/>
              <w:right w:val="single" w:sz="4" w:space="0" w:color="auto"/>
            </w:tcBorders>
            <w:hideMark/>
          </w:tcPr>
          <w:p w14:paraId="090C97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496,699.63</w:t>
            </w:r>
          </w:p>
        </w:tc>
        <w:tc>
          <w:tcPr>
            <w:tcW w:w="3126" w:type="dxa"/>
            <w:tcBorders>
              <w:top w:val="single" w:sz="4" w:space="0" w:color="auto"/>
              <w:left w:val="single" w:sz="4" w:space="0" w:color="auto"/>
              <w:bottom w:val="single" w:sz="4" w:space="0" w:color="auto"/>
              <w:right w:val="single" w:sz="4" w:space="0" w:color="auto"/>
            </w:tcBorders>
            <w:hideMark/>
          </w:tcPr>
          <w:p w14:paraId="43174B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2,843,290.44</w:t>
            </w:r>
          </w:p>
        </w:tc>
      </w:tr>
      <w:tr w:rsidR="00EA449F" w:rsidRPr="008261EB" w14:paraId="2E069E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71E0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w:t>
            </w:r>
          </w:p>
        </w:tc>
        <w:tc>
          <w:tcPr>
            <w:tcW w:w="3126" w:type="dxa"/>
            <w:tcBorders>
              <w:top w:val="single" w:sz="4" w:space="0" w:color="auto"/>
              <w:left w:val="single" w:sz="4" w:space="0" w:color="auto"/>
              <w:bottom w:val="single" w:sz="4" w:space="0" w:color="auto"/>
              <w:right w:val="single" w:sz="4" w:space="0" w:color="auto"/>
            </w:tcBorders>
            <w:hideMark/>
          </w:tcPr>
          <w:p w14:paraId="72CB01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496,699.63</w:t>
            </w:r>
          </w:p>
        </w:tc>
        <w:tc>
          <w:tcPr>
            <w:tcW w:w="3126" w:type="dxa"/>
            <w:tcBorders>
              <w:top w:val="single" w:sz="4" w:space="0" w:color="auto"/>
              <w:left w:val="single" w:sz="4" w:space="0" w:color="auto"/>
              <w:bottom w:val="single" w:sz="4" w:space="0" w:color="auto"/>
              <w:right w:val="single" w:sz="4" w:space="0" w:color="auto"/>
            </w:tcBorders>
            <w:hideMark/>
          </w:tcPr>
          <w:p w14:paraId="70F625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2,843,265.94</w:t>
            </w:r>
          </w:p>
        </w:tc>
      </w:tr>
      <w:tr w:rsidR="00EA449F" w:rsidRPr="008261EB" w14:paraId="7B40CA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FAFD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w:t>
            </w:r>
          </w:p>
        </w:tc>
        <w:tc>
          <w:tcPr>
            <w:tcW w:w="3126" w:type="dxa"/>
            <w:tcBorders>
              <w:top w:val="single" w:sz="4" w:space="0" w:color="auto"/>
              <w:left w:val="single" w:sz="4" w:space="0" w:color="auto"/>
              <w:bottom w:val="single" w:sz="4" w:space="0" w:color="auto"/>
              <w:right w:val="single" w:sz="4" w:space="0" w:color="auto"/>
            </w:tcBorders>
            <w:hideMark/>
          </w:tcPr>
          <w:p w14:paraId="0DE753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496,723.97</w:t>
            </w:r>
          </w:p>
        </w:tc>
        <w:tc>
          <w:tcPr>
            <w:tcW w:w="3126" w:type="dxa"/>
            <w:tcBorders>
              <w:top w:val="single" w:sz="4" w:space="0" w:color="auto"/>
              <w:left w:val="single" w:sz="4" w:space="0" w:color="auto"/>
              <w:bottom w:val="single" w:sz="4" w:space="0" w:color="auto"/>
              <w:right w:val="single" w:sz="4" w:space="0" w:color="auto"/>
            </w:tcBorders>
            <w:hideMark/>
          </w:tcPr>
          <w:p w14:paraId="7E7C22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2,843,242.69</w:t>
            </w:r>
          </w:p>
        </w:tc>
      </w:tr>
      <w:tr w:rsidR="00EA449F" w:rsidRPr="008261EB" w14:paraId="15066B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AEC8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w:t>
            </w:r>
          </w:p>
        </w:tc>
        <w:tc>
          <w:tcPr>
            <w:tcW w:w="3126" w:type="dxa"/>
            <w:tcBorders>
              <w:top w:val="single" w:sz="4" w:space="0" w:color="auto"/>
              <w:left w:val="single" w:sz="4" w:space="0" w:color="auto"/>
              <w:bottom w:val="single" w:sz="4" w:space="0" w:color="auto"/>
              <w:right w:val="single" w:sz="4" w:space="0" w:color="auto"/>
            </w:tcBorders>
            <w:hideMark/>
          </w:tcPr>
          <w:p w14:paraId="6F5431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496,722.91</w:t>
            </w:r>
          </w:p>
        </w:tc>
        <w:tc>
          <w:tcPr>
            <w:tcW w:w="3126" w:type="dxa"/>
            <w:tcBorders>
              <w:top w:val="single" w:sz="4" w:space="0" w:color="auto"/>
              <w:left w:val="single" w:sz="4" w:space="0" w:color="auto"/>
              <w:bottom w:val="single" w:sz="4" w:space="0" w:color="auto"/>
              <w:right w:val="single" w:sz="4" w:space="0" w:color="auto"/>
            </w:tcBorders>
            <w:hideMark/>
          </w:tcPr>
          <w:p w14:paraId="0C0ACA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2,843,206.69</w:t>
            </w:r>
          </w:p>
        </w:tc>
      </w:tr>
      <w:tr w:rsidR="00EA449F" w:rsidRPr="008261EB" w14:paraId="42DB64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4E95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w:t>
            </w:r>
          </w:p>
        </w:tc>
        <w:tc>
          <w:tcPr>
            <w:tcW w:w="3126" w:type="dxa"/>
            <w:tcBorders>
              <w:top w:val="single" w:sz="4" w:space="0" w:color="auto"/>
              <w:left w:val="single" w:sz="4" w:space="0" w:color="auto"/>
              <w:bottom w:val="single" w:sz="4" w:space="0" w:color="auto"/>
              <w:right w:val="single" w:sz="4" w:space="0" w:color="auto"/>
            </w:tcBorders>
            <w:hideMark/>
          </w:tcPr>
          <w:p w14:paraId="0BCA42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496,722.91</w:t>
            </w:r>
          </w:p>
        </w:tc>
        <w:tc>
          <w:tcPr>
            <w:tcW w:w="3126" w:type="dxa"/>
            <w:tcBorders>
              <w:top w:val="single" w:sz="4" w:space="0" w:color="auto"/>
              <w:left w:val="single" w:sz="4" w:space="0" w:color="auto"/>
              <w:bottom w:val="single" w:sz="4" w:space="0" w:color="auto"/>
              <w:right w:val="single" w:sz="4" w:space="0" w:color="auto"/>
            </w:tcBorders>
            <w:hideMark/>
          </w:tcPr>
          <w:p w14:paraId="6960D5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2,843,168.69</w:t>
            </w:r>
          </w:p>
        </w:tc>
      </w:tr>
      <w:tr w:rsidR="00EA449F" w:rsidRPr="008261EB" w14:paraId="777055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B1A6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w:t>
            </w:r>
          </w:p>
        </w:tc>
        <w:tc>
          <w:tcPr>
            <w:tcW w:w="3126" w:type="dxa"/>
            <w:tcBorders>
              <w:top w:val="single" w:sz="4" w:space="0" w:color="auto"/>
              <w:left w:val="single" w:sz="4" w:space="0" w:color="auto"/>
              <w:bottom w:val="single" w:sz="4" w:space="0" w:color="auto"/>
              <w:right w:val="single" w:sz="4" w:space="0" w:color="auto"/>
            </w:tcBorders>
            <w:hideMark/>
          </w:tcPr>
          <w:p w14:paraId="3B3B0C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496,731.38</w:t>
            </w:r>
          </w:p>
        </w:tc>
        <w:tc>
          <w:tcPr>
            <w:tcW w:w="3126" w:type="dxa"/>
            <w:tcBorders>
              <w:top w:val="single" w:sz="4" w:space="0" w:color="auto"/>
              <w:left w:val="single" w:sz="4" w:space="0" w:color="auto"/>
              <w:bottom w:val="single" w:sz="4" w:space="0" w:color="auto"/>
              <w:right w:val="single" w:sz="4" w:space="0" w:color="auto"/>
            </w:tcBorders>
            <w:hideMark/>
          </w:tcPr>
          <w:p w14:paraId="636D69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2,843,140.19</w:t>
            </w:r>
          </w:p>
        </w:tc>
      </w:tr>
      <w:tr w:rsidR="00EA449F" w:rsidRPr="008261EB" w14:paraId="301EA1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8170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w:t>
            </w:r>
          </w:p>
        </w:tc>
        <w:tc>
          <w:tcPr>
            <w:tcW w:w="3126" w:type="dxa"/>
            <w:tcBorders>
              <w:top w:val="single" w:sz="4" w:space="0" w:color="auto"/>
              <w:left w:val="single" w:sz="4" w:space="0" w:color="auto"/>
              <w:bottom w:val="single" w:sz="4" w:space="0" w:color="auto"/>
              <w:right w:val="single" w:sz="4" w:space="0" w:color="auto"/>
            </w:tcBorders>
            <w:hideMark/>
          </w:tcPr>
          <w:p w14:paraId="1FCF4C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496,744.06</w:t>
            </w:r>
          </w:p>
        </w:tc>
        <w:tc>
          <w:tcPr>
            <w:tcW w:w="3126" w:type="dxa"/>
            <w:tcBorders>
              <w:top w:val="single" w:sz="4" w:space="0" w:color="auto"/>
              <w:left w:val="single" w:sz="4" w:space="0" w:color="auto"/>
              <w:bottom w:val="single" w:sz="4" w:space="0" w:color="auto"/>
              <w:right w:val="single" w:sz="4" w:space="0" w:color="auto"/>
            </w:tcBorders>
            <w:hideMark/>
          </w:tcPr>
          <w:p w14:paraId="6EC5AA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2,843,108.44</w:t>
            </w:r>
          </w:p>
        </w:tc>
      </w:tr>
      <w:tr w:rsidR="00EA449F" w:rsidRPr="008261EB" w14:paraId="1990C8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217A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w:t>
            </w:r>
          </w:p>
        </w:tc>
        <w:tc>
          <w:tcPr>
            <w:tcW w:w="3126" w:type="dxa"/>
            <w:tcBorders>
              <w:top w:val="single" w:sz="4" w:space="0" w:color="auto"/>
              <w:left w:val="single" w:sz="4" w:space="0" w:color="auto"/>
              <w:bottom w:val="single" w:sz="4" w:space="0" w:color="auto"/>
              <w:right w:val="single" w:sz="4" w:space="0" w:color="auto"/>
            </w:tcBorders>
            <w:hideMark/>
          </w:tcPr>
          <w:p w14:paraId="795EA0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496,755.72</w:t>
            </w:r>
          </w:p>
        </w:tc>
        <w:tc>
          <w:tcPr>
            <w:tcW w:w="3126" w:type="dxa"/>
            <w:tcBorders>
              <w:top w:val="single" w:sz="4" w:space="0" w:color="auto"/>
              <w:left w:val="single" w:sz="4" w:space="0" w:color="auto"/>
              <w:bottom w:val="single" w:sz="4" w:space="0" w:color="auto"/>
              <w:right w:val="single" w:sz="4" w:space="0" w:color="auto"/>
            </w:tcBorders>
            <w:hideMark/>
          </w:tcPr>
          <w:p w14:paraId="3E4289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2,843,088.19</w:t>
            </w:r>
          </w:p>
        </w:tc>
      </w:tr>
      <w:tr w:rsidR="00EA449F" w:rsidRPr="008261EB" w14:paraId="325744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70B3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w:t>
            </w:r>
          </w:p>
        </w:tc>
        <w:tc>
          <w:tcPr>
            <w:tcW w:w="3126" w:type="dxa"/>
            <w:tcBorders>
              <w:top w:val="single" w:sz="4" w:space="0" w:color="auto"/>
              <w:left w:val="single" w:sz="4" w:space="0" w:color="auto"/>
              <w:bottom w:val="single" w:sz="4" w:space="0" w:color="auto"/>
              <w:right w:val="single" w:sz="4" w:space="0" w:color="auto"/>
            </w:tcBorders>
            <w:hideMark/>
          </w:tcPr>
          <w:p w14:paraId="18AE96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496,758.88</w:t>
            </w:r>
          </w:p>
        </w:tc>
        <w:tc>
          <w:tcPr>
            <w:tcW w:w="3126" w:type="dxa"/>
            <w:tcBorders>
              <w:top w:val="single" w:sz="4" w:space="0" w:color="auto"/>
              <w:left w:val="single" w:sz="4" w:space="0" w:color="auto"/>
              <w:bottom w:val="single" w:sz="4" w:space="0" w:color="auto"/>
              <w:right w:val="single" w:sz="4" w:space="0" w:color="auto"/>
            </w:tcBorders>
            <w:hideMark/>
          </w:tcPr>
          <w:p w14:paraId="7CCF28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2,843,066.94</w:t>
            </w:r>
          </w:p>
        </w:tc>
      </w:tr>
      <w:tr w:rsidR="00EA449F" w:rsidRPr="008261EB" w14:paraId="1638CB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F8D2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w:t>
            </w:r>
          </w:p>
        </w:tc>
        <w:tc>
          <w:tcPr>
            <w:tcW w:w="3126" w:type="dxa"/>
            <w:tcBorders>
              <w:top w:val="single" w:sz="4" w:space="0" w:color="auto"/>
              <w:left w:val="single" w:sz="4" w:space="0" w:color="auto"/>
              <w:bottom w:val="single" w:sz="4" w:space="0" w:color="auto"/>
              <w:right w:val="single" w:sz="4" w:space="0" w:color="auto"/>
            </w:tcBorders>
            <w:hideMark/>
          </w:tcPr>
          <w:p w14:paraId="5CB190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496,759.94</w:t>
            </w:r>
          </w:p>
        </w:tc>
        <w:tc>
          <w:tcPr>
            <w:tcW w:w="3126" w:type="dxa"/>
            <w:tcBorders>
              <w:top w:val="single" w:sz="4" w:space="0" w:color="auto"/>
              <w:left w:val="single" w:sz="4" w:space="0" w:color="auto"/>
              <w:bottom w:val="single" w:sz="4" w:space="0" w:color="auto"/>
              <w:right w:val="single" w:sz="4" w:space="0" w:color="auto"/>
            </w:tcBorders>
            <w:hideMark/>
          </w:tcPr>
          <w:p w14:paraId="230F1F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2,843,035.19</w:t>
            </w:r>
          </w:p>
        </w:tc>
      </w:tr>
      <w:tr w:rsidR="00EA449F" w:rsidRPr="008261EB" w14:paraId="68B7936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DF9D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w:t>
            </w:r>
          </w:p>
        </w:tc>
        <w:tc>
          <w:tcPr>
            <w:tcW w:w="3126" w:type="dxa"/>
            <w:tcBorders>
              <w:top w:val="single" w:sz="4" w:space="0" w:color="auto"/>
              <w:left w:val="single" w:sz="4" w:space="0" w:color="auto"/>
              <w:bottom w:val="single" w:sz="4" w:space="0" w:color="auto"/>
              <w:right w:val="single" w:sz="4" w:space="0" w:color="auto"/>
            </w:tcBorders>
            <w:hideMark/>
          </w:tcPr>
          <w:p w14:paraId="6CA0D6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496,779.00</w:t>
            </w:r>
          </w:p>
        </w:tc>
        <w:tc>
          <w:tcPr>
            <w:tcW w:w="3126" w:type="dxa"/>
            <w:tcBorders>
              <w:top w:val="single" w:sz="4" w:space="0" w:color="auto"/>
              <w:left w:val="single" w:sz="4" w:space="0" w:color="auto"/>
              <w:bottom w:val="single" w:sz="4" w:space="0" w:color="auto"/>
              <w:right w:val="single" w:sz="4" w:space="0" w:color="auto"/>
            </w:tcBorders>
            <w:hideMark/>
          </w:tcPr>
          <w:p w14:paraId="714B16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2,843,019.45</w:t>
            </w:r>
          </w:p>
        </w:tc>
      </w:tr>
      <w:tr w:rsidR="00EA449F" w:rsidRPr="008261EB" w14:paraId="4F59CA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9F1F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48</w:t>
            </w:r>
          </w:p>
        </w:tc>
        <w:tc>
          <w:tcPr>
            <w:tcW w:w="3126" w:type="dxa"/>
            <w:tcBorders>
              <w:top w:val="single" w:sz="4" w:space="0" w:color="auto"/>
              <w:left w:val="single" w:sz="4" w:space="0" w:color="auto"/>
              <w:bottom w:val="single" w:sz="4" w:space="0" w:color="auto"/>
              <w:right w:val="single" w:sz="4" w:space="0" w:color="auto"/>
            </w:tcBorders>
            <w:hideMark/>
          </w:tcPr>
          <w:p w14:paraId="248C25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496,763.13</w:t>
            </w:r>
          </w:p>
        </w:tc>
        <w:tc>
          <w:tcPr>
            <w:tcW w:w="3126" w:type="dxa"/>
            <w:tcBorders>
              <w:top w:val="single" w:sz="4" w:space="0" w:color="auto"/>
              <w:left w:val="single" w:sz="4" w:space="0" w:color="auto"/>
              <w:bottom w:val="single" w:sz="4" w:space="0" w:color="auto"/>
              <w:right w:val="single" w:sz="4" w:space="0" w:color="auto"/>
            </w:tcBorders>
            <w:hideMark/>
          </w:tcPr>
          <w:p w14:paraId="2F8654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2,843,010.95</w:t>
            </w:r>
          </w:p>
        </w:tc>
      </w:tr>
      <w:tr w:rsidR="00EA449F" w:rsidRPr="008261EB" w14:paraId="1056C4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AEE8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w:t>
            </w:r>
          </w:p>
        </w:tc>
        <w:tc>
          <w:tcPr>
            <w:tcW w:w="3126" w:type="dxa"/>
            <w:tcBorders>
              <w:top w:val="single" w:sz="4" w:space="0" w:color="auto"/>
              <w:left w:val="single" w:sz="4" w:space="0" w:color="auto"/>
              <w:bottom w:val="single" w:sz="4" w:space="0" w:color="auto"/>
              <w:right w:val="single" w:sz="4" w:space="0" w:color="auto"/>
            </w:tcBorders>
            <w:hideMark/>
          </w:tcPr>
          <w:p w14:paraId="4B29F9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496,749.34</w:t>
            </w:r>
          </w:p>
        </w:tc>
        <w:tc>
          <w:tcPr>
            <w:tcW w:w="3126" w:type="dxa"/>
            <w:tcBorders>
              <w:top w:val="single" w:sz="4" w:space="0" w:color="auto"/>
              <w:left w:val="single" w:sz="4" w:space="0" w:color="auto"/>
              <w:bottom w:val="single" w:sz="4" w:space="0" w:color="auto"/>
              <w:right w:val="single" w:sz="4" w:space="0" w:color="auto"/>
            </w:tcBorders>
            <w:hideMark/>
          </w:tcPr>
          <w:p w14:paraId="244544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2,843,010.95</w:t>
            </w:r>
          </w:p>
        </w:tc>
      </w:tr>
      <w:tr w:rsidR="00EA449F" w:rsidRPr="008261EB" w14:paraId="738098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BF35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w:t>
            </w:r>
          </w:p>
        </w:tc>
        <w:tc>
          <w:tcPr>
            <w:tcW w:w="3126" w:type="dxa"/>
            <w:tcBorders>
              <w:top w:val="single" w:sz="4" w:space="0" w:color="auto"/>
              <w:left w:val="single" w:sz="4" w:space="0" w:color="auto"/>
              <w:bottom w:val="single" w:sz="4" w:space="0" w:color="auto"/>
              <w:right w:val="single" w:sz="4" w:space="0" w:color="auto"/>
            </w:tcBorders>
            <w:hideMark/>
          </w:tcPr>
          <w:p w14:paraId="21747F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496,737.72</w:t>
            </w:r>
          </w:p>
        </w:tc>
        <w:tc>
          <w:tcPr>
            <w:tcW w:w="3126" w:type="dxa"/>
            <w:tcBorders>
              <w:top w:val="single" w:sz="4" w:space="0" w:color="auto"/>
              <w:left w:val="single" w:sz="4" w:space="0" w:color="auto"/>
              <w:bottom w:val="single" w:sz="4" w:space="0" w:color="auto"/>
              <w:right w:val="single" w:sz="4" w:space="0" w:color="auto"/>
            </w:tcBorders>
            <w:hideMark/>
          </w:tcPr>
          <w:p w14:paraId="0D46E3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2,842,995.20</w:t>
            </w:r>
          </w:p>
        </w:tc>
      </w:tr>
      <w:tr w:rsidR="00EA449F" w:rsidRPr="008261EB" w14:paraId="6DAF7A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6184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w:t>
            </w:r>
          </w:p>
        </w:tc>
        <w:tc>
          <w:tcPr>
            <w:tcW w:w="3126" w:type="dxa"/>
            <w:tcBorders>
              <w:top w:val="single" w:sz="4" w:space="0" w:color="auto"/>
              <w:left w:val="single" w:sz="4" w:space="0" w:color="auto"/>
              <w:bottom w:val="single" w:sz="4" w:space="0" w:color="auto"/>
              <w:right w:val="single" w:sz="4" w:space="0" w:color="auto"/>
            </w:tcBorders>
            <w:hideMark/>
          </w:tcPr>
          <w:p w14:paraId="6324C0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496,734.53</w:t>
            </w:r>
          </w:p>
        </w:tc>
        <w:tc>
          <w:tcPr>
            <w:tcW w:w="3126" w:type="dxa"/>
            <w:tcBorders>
              <w:top w:val="single" w:sz="4" w:space="0" w:color="auto"/>
              <w:left w:val="single" w:sz="4" w:space="0" w:color="auto"/>
              <w:bottom w:val="single" w:sz="4" w:space="0" w:color="auto"/>
              <w:right w:val="single" w:sz="4" w:space="0" w:color="auto"/>
            </w:tcBorders>
            <w:hideMark/>
          </w:tcPr>
          <w:p w14:paraId="14070D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2,842,984.45</w:t>
            </w:r>
          </w:p>
        </w:tc>
      </w:tr>
      <w:tr w:rsidR="00EA449F" w:rsidRPr="008261EB" w14:paraId="72DA43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0E60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w:t>
            </w:r>
          </w:p>
        </w:tc>
        <w:tc>
          <w:tcPr>
            <w:tcW w:w="3126" w:type="dxa"/>
            <w:tcBorders>
              <w:top w:val="single" w:sz="4" w:space="0" w:color="auto"/>
              <w:left w:val="single" w:sz="4" w:space="0" w:color="auto"/>
              <w:bottom w:val="single" w:sz="4" w:space="0" w:color="auto"/>
              <w:right w:val="single" w:sz="4" w:space="0" w:color="auto"/>
            </w:tcBorders>
            <w:hideMark/>
          </w:tcPr>
          <w:p w14:paraId="429157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496,725.00</w:t>
            </w:r>
          </w:p>
        </w:tc>
        <w:tc>
          <w:tcPr>
            <w:tcW w:w="3126" w:type="dxa"/>
            <w:tcBorders>
              <w:top w:val="single" w:sz="4" w:space="0" w:color="auto"/>
              <w:left w:val="single" w:sz="4" w:space="0" w:color="auto"/>
              <w:bottom w:val="single" w:sz="4" w:space="0" w:color="auto"/>
              <w:right w:val="single" w:sz="4" w:space="0" w:color="auto"/>
            </w:tcBorders>
            <w:hideMark/>
          </w:tcPr>
          <w:p w14:paraId="5CE5B1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2,842,957.95</w:t>
            </w:r>
          </w:p>
        </w:tc>
      </w:tr>
      <w:tr w:rsidR="00EA449F" w:rsidRPr="008261EB" w14:paraId="1ACAC1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5D2D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w:t>
            </w:r>
          </w:p>
        </w:tc>
        <w:tc>
          <w:tcPr>
            <w:tcW w:w="3126" w:type="dxa"/>
            <w:tcBorders>
              <w:top w:val="single" w:sz="4" w:space="0" w:color="auto"/>
              <w:left w:val="single" w:sz="4" w:space="0" w:color="auto"/>
              <w:bottom w:val="single" w:sz="4" w:space="0" w:color="auto"/>
              <w:right w:val="single" w:sz="4" w:space="0" w:color="auto"/>
            </w:tcBorders>
            <w:hideMark/>
          </w:tcPr>
          <w:p w14:paraId="23A61A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496,722.91</w:t>
            </w:r>
          </w:p>
        </w:tc>
        <w:tc>
          <w:tcPr>
            <w:tcW w:w="3126" w:type="dxa"/>
            <w:tcBorders>
              <w:top w:val="single" w:sz="4" w:space="0" w:color="auto"/>
              <w:left w:val="single" w:sz="4" w:space="0" w:color="auto"/>
              <w:bottom w:val="single" w:sz="4" w:space="0" w:color="auto"/>
              <w:right w:val="single" w:sz="4" w:space="0" w:color="auto"/>
            </w:tcBorders>
            <w:hideMark/>
          </w:tcPr>
          <w:p w14:paraId="36594C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2,842,913.70</w:t>
            </w:r>
          </w:p>
        </w:tc>
      </w:tr>
      <w:tr w:rsidR="00EA449F" w:rsidRPr="008261EB" w14:paraId="530F78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7D26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w:t>
            </w:r>
          </w:p>
        </w:tc>
        <w:tc>
          <w:tcPr>
            <w:tcW w:w="3126" w:type="dxa"/>
            <w:tcBorders>
              <w:top w:val="single" w:sz="4" w:space="0" w:color="auto"/>
              <w:left w:val="single" w:sz="4" w:space="0" w:color="auto"/>
              <w:bottom w:val="single" w:sz="4" w:space="0" w:color="auto"/>
              <w:right w:val="single" w:sz="4" w:space="0" w:color="auto"/>
            </w:tcBorders>
            <w:hideMark/>
          </w:tcPr>
          <w:p w14:paraId="2F30C6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496,730.31</w:t>
            </w:r>
          </w:p>
        </w:tc>
        <w:tc>
          <w:tcPr>
            <w:tcW w:w="3126" w:type="dxa"/>
            <w:tcBorders>
              <w:top w:val="single" w:sz="4" w:space="0" w:color="auto"/>
              <w:left w:val="single" w:sz="4" w:space="0" w:color="auto"/>
              <w:bottom w:val="single" w:sz="4" w:space="0" w:color="auto"/>
              <w:right w:val="single" w:sz="4" w:space="0" w:color="auto"/>
            </w:tcBorders>
            <w:hideMark/>
          </w:tcPr>
          <w:p w14:paraId="7D4B76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2,842,891.45</w:t>
            </w:r>
          </w:p>
        </w:tc>
      </w:tr>
      <w:tr w:rsidR="00EA449F" w:rsidRPr="008261EB" w14:paraId="06D2CD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8253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w:t>
            </w:r>
          </w:p>
        </w:tc>
        <w:tc>
          <w:tcPr>
            <w:tcW w:w="3126" w:type="dxa"/>
            <w:tcBorders>
              <w:top w:val="single" w:sz="4" w:space="0" w:color="auto"/>
              <w:left w:val="single" w:sz="4" w:space="0" w:color="auto"/>
              <w:bottom w:val="single" w:sz="4" w:space="0" w:color="auto"/>
              <w:right w:val="single" w:sz="4" w:space="0" w:color="auto"/>
            </w:tcBorders>
            <w:hideMark/>
          </w:tcPr>
          <w:p w14:paraId="09D7B5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496,748.28</w:t>
            </w:r>
          </w:p>
        </w:tc>
        <w:tc>
          <w:tcPr>
            <w:tcW w:w="3126" w:type="dxa"/>
            <w:tcBorders>
              <w:top w:val="single" w:sz="4" w:space="0" w:color="auto"/>
              <w:left w:val="single" w:sz="4" w:space="0" w:color="auto"/>
              <w:bottom w:val="single" w:sz="4" w:space="0" w:color="auto"/>
              <w:right w:val="single" w:sz="4" w:space="0" w:color="auto"/>
            </w:tcBorders>
            <w:hideMark/>
          </w:tcPr>
          <w:p w14:paraId="335CB6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2,842,875.45</w:t>
            </w:r>
          </w:p>
        </w:tc>
      </w:tr>
      <w:tr w:rsidR="00EA449F" w:rsidRPr="008261EB" w14:paraId="79A278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1169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w:t>
            </w:r>
          </w:p>
        </w:tc>
        <w:tc>
          <w:tcPr>
            <w:tcW w:w="3126" w:type="dxa"/>
            <w:tcBorders>
              <w:top w:val="single" w:sz="4" w:space="0" w:color="auto"/>
              <w:left w:val="single" w:sz="4" w:space="0" w:color="auto"/>
              <w:bottom w:val="single" w:sz="4" w:space="0" w:color="auto"/>
              <w:right w:val="single" w:sz="4" w:space="0" w:color="auto"/>
            </w:tcBorders>
            <w:hideMark/>
          </w:tcPr>
          <w:p w14:paraId="170A38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496,759.94</w:t>
            </w:r>
          </w:p>
        </w:tc>
        <w:tc>
          <w:tcPr>
            <w:tcW w:w="3126" w:type="dxa"/>
            <w:tcBorders>
              <w:top w:val="single" w:sz="4" w:space="0" w:color="auto"/>
              <w:left w:val="single" w:sz="4" w:space="0" w:color="auto"/>
              <w:bottom w:val="single" w:sz="4" w:space="0" w:color="auto"/>
              <w:right w:val="single" w:sz="4" w:space="0" w:color="auto"/>
            </w:tcBorders>
            <w:hideMark/>
          </w:tcPr>
          <w:p w14:paraId="7E3606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2,842,859.70</w:t>
            </w:r>
          </w:p>
        </w:tc>
      </w:tr>
      <w:tr w:rsidR="00EA449F" w:rsidRPr="008261EB" w14:paraId="137CF7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FEDA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w:t>
            </w:r>
          </w:p>
        </w:tc>
        <w:tc>
          <w:tcPr>
            <w:tcW w:w="3126" w:type="dxa"/>
            <w:tcBorders>
              <w:top w:val="single" w:sz="4" w:space="0" w:color="auto"/>
              <w:left w:val="single" w:sz="4" w:space="0" w:color="auto"/>
              <w:bottom w:val="single" w:sz="4" w:space="0" w:color="auto"/>
              <w:right w:val="single" w:sz="4" w:space="0" w:color="auto"/>
            </w:tcBorders>
            <w:hideMark/>
          </w:tcPr>
          <w:p w14:paraId="140C8E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496,773.69</w:t>
            </w:r>
          </w:p>
        </w:tc>
        <w:tc>
          <w:tcPr>
            <w:tcW w:w="3126" w:type="dxa"/>
            <w:tcBorders>
              <w:top w:val="single" w:sz="4" w:space="0" w:color="auto"/>
              <w:left w:val="single" w:sz="4" w:space="0" w:color="auto"/>
              <w:bottom w:val="single" w:sz="4" w:space="0" w:color="auto"/>
              <w:right w:val="single" w:sz="4" w:space="0" w:color="auto"/>
            </w:tcBorders>
            <w:hideMark/>
          </w:tcPr>
          <w:p w14:paraId="40C2FD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2,842,824.70</w:t>
            </w:r>
          </w:p>
        </w:tc>
      </w:tr>
      <w:tr w:rsidR="00EA449F" w:rsidRPr="008261EB" w14:paraId="6E6FC9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2433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w:t>
            </w:r>
          </w:p>
        </w:tc>
        <w:tc>
          <w:tcPr>
            <w:tcW w:w="3126" w:type="dxa"/>
            <w:tcBorders>
              <w:top w:val="single" w:sz="4" w:space="0" w:color="auto"/>
              <w:left w:val="single" w:sz="4" w:space="0" w:color="auto"/>
              <w:bottom w:val="single" w:sz="4" w:space="0" w:color="auto"/>
              <w:right w:val="single" w:sz="4" w:space="0" w:color="auto"/>
            </w:tcBorders>
            <w:hideMark/>
          </w:tcPr>
          <w:p w14:paraId="53CB07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496,783.22</w:t>
            </w:r>
          </w:p>
        </w:tc>
        <w:tc>
          <w:tcPr>
            <w:tcW w:w="3126" w:type="dxa"/>
            <w:tcBorders>
              <w:top w:val="single" w:sz="4" w:space="0" w:color="auto"/>
              <w:left w:val="single" w:sz="4" w:space="0" w:color="auto"/>
              <w:bottom w:val="single" w:sz="4" w:space="0" w:color="auto"/>
              <w:right w:val="single" w:sz="4" w:space="0" w:color="auto"/>
            </w:tcBorders>
            <w:hideMark/>
          </w:tcPr>
          <w:p w14:paraId="2EEDA8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2,842,801.45</w:t>
            </w:r>
          </w:p>
        </w:tc>
      </w:tr>
      <w:tr w:rsidR="00EA449F" w:rsidRPr="008261EB" w14:paraId="5D87D3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9622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w:t>
            </w:r>
          </w:p>
        </w:tc>
        <w:tc>
          <w:tcPr>
            <w:tcW w:w="3126" w:type="dxa"/>
            <w:tcBorders>
              <w:top w:val="single" w:sz="4" w:space="0" w:color="auto"/>
              <w:left w:val="single" w:sz="4" w:space="0" w:color="auto"/>
              <w:bottom w:val="single" w:sz="4" w:space="0" w:color="auto"/>
              <w:right w:val="single" w:sz="4" w:space="0" w:color="auto"/>
            </w:tcBorders>
            <w:hideMark/>
          </w:tcPr>
          <w:p w14:paraId="07C267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496,799.09</w:t>
            </w:r>
          </w:p>
        </w:tc>
        <w:tc>
          <w:tcPr>
            <w:tcW w:w="3126" w:type="dxa"/>
            <w:tcBorders>
              <w:top w:val="single" w:sz="4" w:space="0" w:color="auto"/>
              <w:left w:val="single" w:sz="4" w:space="0" w:color="auto"/>
              <w:bottom w:val="single" w:sz="4" w:space="0" w:color="auto"/>
              <w:right w:val="single" w:sz="4" w:space="0" w:color="auto"/>
            </w:tcBorders>
            <w:hideMark/>
          </w:tcPr>
          <w:p w14:paraId="4814B5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2,842,779.20</w:t>
            </w:r>
          </w:p>
        </w:tc>
      </w:tr>
      <w:tr w:rsidR="00EA449F" w:rsidRPr="008261EB" w14:paraId="58E91A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C9A7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w:t>
            </w:r>
          </w:p>
        </w:tc>
        <w:tc>
          <w:tcPr>
            <w:tcW w:w="3126" w:type="dxa"/>
            <w:tcBorders>
              <w:top w:val="single" w:sz="4" w:space="0" w:color="auto"/>
              <w:left w:val="single" w:sz="4" w:space="0" w:color="auto"/>
              <w:bottom w:val="single" w:sz="4" w:space="0" w:color="auto"/>
              <w:right w:val="single" w:sz="4" w:space="0" w:color="auto"/>
            </w:tcBorders>
            <w:hideMark/>
          </w:tcPr>
          <w:p w14:paraId="5924DC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496,823.44</w:t>
            </w:r>
          </w:p>
        </w:tc>
        <w:tc>
          <w:tcPr>
            <w:tcW w:w="3126" w:type="dxa"/>
            <w:tcBorders>
              <w:top w:val="single" w:sz="4" w:space="0" w:color="auto"/>
              <w:left w:val="single" w:sz="4" w:space="0" w:color="auto"/>
              <w:bottom w:val="single" w:sz="4" w:space="0" w:color="auto"/>
              <w:right w:val="single" w:sz="4" w:space="0" w:color="auto"/>
            </w:tcBorders>
            <w:hideMark/>
          </w:tcPr>
          <w:p w14:paraId="761D30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2,842,764.45</w:t>
            </w:r>
          </w:p>
        </w:tc>
      </w:tr>
      <w:tr w:rsidR="00EA449F" w:rsidRPr="008261EB" w14:paraId="7BD688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AE71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w:t>
            </w:r>
          </w:p>
        </w:tc>
        <w:tc>
          <w:tcPr>
            <w:tcW w:w="3126" w:type="dxa"/>
            <w:tcBorders>
              <w:top w:val="single" w:sz="4" w:space="0" w:color="auto"/>
              <w:left w:val="single" w:sz="4" w:space="0" w:color="auto"/>
              <w:bottom w:val="single" w:sz="4" w:space="0" w:color="auto"/>
              <w:right w:val="single" w:sz="4" w:space="0" w:color="auto"/>
            </w:tcBorders>
            <w:hideMark/>
          </w:tcPr>
          <w:p w14:paraId="1C3E15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496,855.19</w:t>
            </w:r>
          </w:p>
        </w:tc>
        <w:tc>
          <w:tcPr>
            <w:tcW w:w="3126" w:type="dxa"/>
            <w:tcBorders>
              <w:top w:val="single" w:sz="4" w:space="0" w:color="auto"/>
              <w:left w:val="single" w:sz="4" w:space="0" w:color="auto"/>
              <w:bottom w:val="single" w:sz="4" w:space="0" w:color="auto"/>
              <w:right w:val="single" w:sz="4" w:space="0" w:color="auto"/>
            </w:tcBorders>
            <w:hideMark/>
          </w:tcPr>
          <w:p w14:paraId="14C8F1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2,842,749.45</w:t>
            </w:r>
          </w:p>
        </w:tc>
      </w:tr>
      <w:tr w:rsidR="00EA449F" w:rsidRPr="008261EB" w14:paraId="718646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51B5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w:t>
            </w:r>
          </w:p>
        </w:tc>
        <w:tc>
          <w:tcPr>
            <w:tcW w:w="3126" w:type="dxa"/>
            <w:tcBorders>
              <w:top w:val="single" w:sz="4" w:space="0" w:color="auto"/>
              <w:left w:val="single" w:sz="4" w:space="0" w:color="auto"/>
              <w:bottom w:val="single" w:sz="4" w:space="0" w:color="auto"/>
              <w:right w:val="single" w:sz="4" w:space="0" w:color="auto"/>
            </w:tcBorders>
            <w:hideMark/>
          </w:tcPr>
          <w:p w14:paraId="09AA62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496,896.47</w:t>
            </w:r>
          </w:p>
        </w:tc>
        <w:tc>
          <w:tcPr>
            <w:tcW w:w="3126" w:type="dxa"/>
            <w:tcBorders>
              <w:top w:val="single" w:sz="4" w:space="0" w:color="auto"/>
              <w:left w:val="single" w:sz="4" w:space="0" w:color="auto"/>
              <w:bottom w:val="single" w:sz="4" w:space="0" w:color="auto"/>
              <w:right w:val="single" w:sz="4" w:space="0" w:color="auto"/>
            </w:tcBorders>
            <w:hideMark/>
          </w:tcPr>
          <w:p w14:paraId="689685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2,842,738.95</w:t>
            </w:r>
          </w:p>
        </w:tc>
      </w:tr>
      <w:tr w:rsidR="00EA449F" w:rsidRPr="008261EB" w14:paraId="492B1B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3A4C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w:t>
            </w:r>
          </w:p>
        </w:tc>
        <w:tc>
          <w:tcPr>
            <w:tcW w:w="3126" w:type="dxa"/>
            <w:tcBorders>
              <w:top w:val="single" w:sz="4" w:space="0" w:color="auto"/>
              <w:left w:val="single" w:sz="4" w:space="0" w:color="auto"/>
              <w:bottom w:val="single" w:sz="4" w:space="0" w:color="auto"/>
              <w:right w:val="single" w:sz="4" w:space="0" w:color="auto"/>
            </w:tcBorders>
            <w:hideMark/>
          </w:tcPr>
          <w:p w14:paraId="229D18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496,931.37</w:t>
            </w:r>
          </w:p>
        </w:tc>
        <w:tc>
          <w:tcPr>
            <w:tcW w:w="3126" w:type="dxa"/>
            <w:tcBorders>
              <w:top w:val="single" w:sz="4" w:space="0" w:color="auto"/>
              <w:left w:val="single" w:sz="4" w:space="0" w:color="auto"/>
              <w:bottom w:val="single" w:sz="4" w:space="0" w:color="auto"/>
              <w:right w:val="single" w:sz="4" w:space="0" w:color="auto"/>
            </w:tcBorders>
            <w:hideMark/>
          </w:tcPr>
          <w:p w14:paraId="7FCBD1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2,842,729.45</w:t>
            </w:r>
          </w:p>
        </w:tc>
      </w:tr>
      <w:tr w:rsidR="00EA449F" w:rsidRPr="008261EB" w14:paraId="74FBF2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C5F5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w:t>
            </w:r>
          </w:p>
        </w:tc>
        <w:tc>
          <w:tcPr>
            <w:tcW w:w="3126" w:type="dxa"/>
            <w:tcBorders>
              <w:top w:val="single" w:sz="4" w:space="0" w:color="auto"/>
              <w:left w:val="single" w:sz="4" w:space="0" w:color="auto"/>
              <w:bottom w:val="single" w:sz="4" w:space="0" w:color="auto"/>
              <w:right w:val="single" w:sz="4" w:space="0" w:color="auto"/>
            </w:tcBorders>
            <w:hideMark/>
          </w:tcPr>
          <w:p w14:paraId="6674E2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496,982.19</w:t>
            </w:r>
          </w:p>
        </w:tc>
        <w:tc>
          <w:tcPr>
            <w:tcW w:w="3126" w:type="dxa"/>
            <w:tcBorders>
              <w:top w:val="single" w:sz="4" w:space="0" w:color="auto"/>
              <w:left w:val="single" w:sz="4" w:space="0" w:color="auto"/>
              <w:bottom w:val="single" w:sz="4" w:space="0" w:color="auto"/>
              <w:right w:val="single" w:sz="4" w:space="0" w:color="auto"/>
            </w:tcBorders>
            <w:hideMark/>
          </w:tcPr>
          <w:p w14:paraId="2D3212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2,842,723.20</w:t>
            </w:r>
          </w:p>
        </w:tc>
      </w:tr>
      <w:tr w:rsidR="00EA449F" w:rsidRPr="008261EB" w14:paraId="3BB1D4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A4D8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w:t>
            </w:r>
          </w:p>
        </w:tc>
        <w:tc>
          <w:tcPr>
            <w:tcW w:w="3126" w:type="dxa"/>
            <w:tcBorders>
              <w:top w:val="single" w:sz="4" w:space="0" w:color="auto"/>
              <w:left w:val="single" w:sz="4" w:space="0" w:color="auto"/>
              <w:bottom w:val="single" w:sz="4" w:space="0" w:color="auto"/>
              <w:right w:val="single" w:sz="4" w:space="0" w:color="auto"/>
            </w:tcBorders>
            <w:hideMark/>
          </w:tcPr>
          <w:p w14:paraId="4F0CE0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497,022.41</w:t>
            </w:r>
          </w:p>
        </w:tc>
        <w:tc>
          <w:tcPr>
            <w:tcW w:w="3126" w:type="dxa"/>
            <w:tcBorders>
              <w:top w:val="single" w:sz="4" w:space="0" w:color="auto"/>
              <w:left w:val="single" w:sz="4" w:space="0" w:color="auto"/>
              <w:bottom w:val="single" w:sz="4" w:space="0" w:color="auto"/>
              <w:right w:val="single" w:sz="4" w:space="0" w:color="auto"/>
            </w:tcBorders>
            <w:hideMark/>
          </w:tcPr>
          <w:p w14:paraId="3C198F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2,842,719.95</w:t>
            </w:r>
          </w:p>
        </w:tc>
      </w:tr>
      <w:tr w:rsidR="00EA449F" w:rsidRPr="008261EB" w14:paraId="0AF760D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2789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w:t>
            </w:r>
          </w:p>
        </w:tc>
        <w:tc>
          <w:tcPr>
            <w:tcW w:w="3126" w:type="dxa"/>
            <w:tcBorders>
              <w:top w:val="single" w:sz="4" w:space="0" w:color="auto"/>
              <w:left w:val="single" w:sz="4" w:space="0" w:color="auto"/>
              <w:bottom w:val="single" w:sz="4" w:space="0" w:color="auto"/>
              <w:right w:val="single" w:sz="4" w:space="0" w:color="auto"/>
            </w:tcBorders>
            <w:hideMark/>
          </w:tcPr>
          <w:p w14:paraId="77E49A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497,050.97</w:t>
            </w:r>
          </w:p>
        </w:tc>
        <w:tc>
          <w:tcPr>
            <w:tcW w:w="3126" w:type="dxa"/>
            <w:tcBorders>
              <w:top w:val="single" w:sz="4" w:space="0" w:color="auto"/>
              <w:left w:val="single" w:sz="4" w:space="0" w:color="auto"/>
              <w:bottom w:val="single" w:sz="4" w:space="0" w:color="auto"/>
              <w:right w:val="single" w:sz="4" w:space="0" w:color="auto"/>
            </w:tcBorders>
            <w:hideMark/>
          </w:tcPr>
          <w:p w14:paraId="18157A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2,842,729.45</w:t>
            </w:r>
          </w:p>
        </w:tc>
      </w:tr>
      <w:tr w:rsidR="00EA449F" w:rsidRPr="008261EB" w14:paraId="745F0FF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4B13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w:t>
            </w:r>
          </w:p>
        </w:tc>
        <w:tc>
          <w:tcPr>
            <w:tcW w:w="3126" w:type="dxa"/>
            <w:tcBorders>
              <w:top w:val="single" w:sz="4" w:space="0" w:color="auto"/>
              <w:left w:val="single" w:sz="4" w:space="0" w:color="auto"/>
              <w:bottom w:val="single" w:sz="4" w:space="0" w:color="auto"/>
              <w:right w:val="single" w:sz="4" w:space="0" w:color="auto"/>
            </w:tcBorders>
            <w:hideMark/>
          </w:tcPr>
          <w:p w14:paraId="0E3588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497,074.25</w:t>
            </w:r>
          </w:p>
        </w:tc>
        <w:tc>
          <w:tcPr>
            <w:tcW w:w="3126" w:type="dxa"/>
            <w:tcBorders>
              <w:top w:val="single" w:sz="4" w:space="0" w:color="auto"/>
              <w:left w:val="single" w:sz="4" w:space="0" w:color="auto"/>
              <w:bottom w:val="single" w:sz="4" w:space="0" w:color="auto"/>
              <w:right w:val="single" w:sz="4" w:space="0" w:color="auto"/>
            </w:tcBorders>
            <w:hideMark/>
          </w:tcPr>
          <w:p w14:paraId="36CD13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2,842,745.45</w:t>
            </w:r>
          </w:p>
        </w:tc>
      </w:tr>
      <w:tr w:rsidR="00EA449F" w:rsidRPr="008261EB" w14:paraId="23AE58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F441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w:t>
            </w:r>
          </w:p>
        </w:tc>
        <w:tc>
          <w:tcPr>
            <w:tcW w:w="3126" w:type="dxa"/>
            <w:tcBorders>
              <w:top w:val="single" w:sz="4" w:space="0" w:color="auto"/>
              <w:left w:val="single" w:sz="4" w:space="0" w:color="auto"/>
              <w:bottom w:val="single" w:sz="4" w:space="0" w:color="auto"/>
              <w:right w:val="single" w:sz="4" w:space="0" w:color="auto"/>
            </w:tcBorders>
            <w:hideMark/>
          </w:tcPr>
          <w:p w14:paraId="1E767D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497,100.72</w:t>
            </w:r>
          </w:p>
        </w:tc>
        <w:tc>
          <w:tcPr>
            <w:tcW w:w="3126" w:type="dxa"/>
            <w:tcBorders>
              <w:top w:val="single" w:sz="4" w:space="0" w:color="auto"/>
              <w:left w:val="single" w:sz="4" w:space="0" w:color="auto"/>
              <w:bottom w:val="single" w:sz="4" w:space="0" w:color="auto"/>
              <w:right w:val="single" w:sz="4" w:space="0" w:color="auto"/>
            </w:tcBorders>
            <w:hideMark/>
          </w:tcPr>
          <w:p w14:paraId="42B48D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2,842,754.95</w:t>
            </w:r>
          </w:p>
        </w:tc>
      </w:tr>
      <w:tr w:rsidR="00EA449F" w:rsidRPr="008261EB" w14:paraId="61DA21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8767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w:t>
            </w:r>
          </w:p>
        </w:tc>
        <w:tc>
          <w:tcPr>
            <w:tcW w:w="3126" w:type="dxa"/>
            <w:tcBorders>
              <w:top w:val="single" w:sz="4" w:space="0" w:color="auto"/>
              <w:left w:val="single" w:sz="4" w:space="0" w:color="auto"/>
              <w:bottom w:val="single" w:sz="4" w:space="0" w:color="auto"/>
              <w:right w:val="single" w:sz="4" w:space="0" w:color="auto"/>
            </w:tcBorders>
            <w:hideMark/>
          </w:tcPr>
          <w:p w14:paraId="4F9C2F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497,114.47</w:t>
            </w:r>
          </w:p>
        </w:tc>
        <w:tc>
          <w:tcPr>
            <w:tcW w:w="3126" w:type="dxa"/>
            <w:tcBorders>
              <w:top w:val="single" w:sz="4" w:space="0" w:color="auto"/>
              <w:left w:val="single" w:sz="4" w:space="0" w:color="auto"/>
              <w:bottom w:val="single" w:sz="4" w:space="0" w:color="auto"/>
              <w:right w:val="single" w:sz="4" w:space="0" w:color="auto"/>
            </w:tcBorders>
            <w:hideMark/>
          </w:tcPr>
          <w:p w14:paraId="35CF04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2,842,769.70</w:t>
            </w:r>
          </w:p>
        </w:tc>
      </w:tr>
      <w:tr w:rsidR="00EA449F" w:rsidRPr="008261EB" w14:paraId="57154E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3EB5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w:t>
            </w:r>
          </w:p>
        </w:tc>
        <w:tc>
          <w:tcPr>
            <w:tcW w:w="3126" w:type="dxa"/>
            <w:tcBorders>
              <w:top w:val="single" w:sz="4" w:space="0" w:color="auto"/>
              <w:left w:val="single" w:sz="4" w:space="0" w:color="auto"/>
              <w:bottom w:val="single" w:sz="4" w:space="0" w:color="auto"/>
              <w:right w:val="single" w:sz="4" w:space="0" w:color="auto"/>
            </w:tcBorders>
            <w:hideMark/>
          </w:tcPr>
          <w:p w14:paraId="68CD17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497,128.22</w:t>
            </w:r>
          </w:p>
        </w:tc>
        <w:tc>
          <w:tcPr>
            <w:tcW w:w="3126" w:type="dxa"/>
            <w:tcBorders>
              <w:top w:val="single" w:sz="4" w:space="0" w:color="auto"/>
              <w:left w:val="single" w:sz="4" w:space="0" w:color="auto"/>
              <w:bottom w:val="single" w:sz="4" w:space="0" w:color="auto"/>
              <w:right w:val="single" w:sz="4" w:space="0" w:color="auto"/>
            </w:tcBorders>
            <w:hideMark/>
          </w:tcPr>
          <w:p w14:paraId="1EF925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2,842,771.70</w:t>
            </w:r>
          </w:p>
        </w:tc>
      </w:tr>
      <w:tr w:rsidR="00EA449F" w:rsidRPr="008261EB" w14:paraId="128B2F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80B5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w:t>
            </w:r>
          </w:p>
        </w:tc>
        <w:tc>
          <w:tcPr>
            <w:tcW w:w="3126" w:type="dxa"/>
            <w:tcBorders>
              <w:top w:val="single" w:sz="4" w:space="0" w:color="auto"/>
              <w:left w:val="single" w:sz="4" w:space="0" w:color="auto"/>
              <w:bottom w:val="single" w:sz="4" w:space="0" w:color="auto"/>
              <w:right w:val="single" w:sz="4" w:space="0" w:color="auto"/>
            </w:tcBorders>
            <w:hideMark/>
          </w:tcPr>
          <w:p w14:paraId="4FD046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497,148.34</w:t>
            </w:r>
          </w:p>
        </w:tc>
        <w:tc>
          <w:tcPr>
            <w:tcW w:w="3126" w:type="dxa"/>
            <w:tcBorders>
              <w:top w:val="single" w:sz="4" w:space="0" w:color="auto"/>
              <w:left w:val="single" w:sz="4" w:space="0" w:color="auto"/>
              <w:bottom w:val="single" w:sz="4" w:space="0" w:color="auto"/>
              <w:right w:val="single" w:sz="4" w:space="0" w:color="auto"/>
            </w:tcBorders>
            <w:hideMark/>
          </w:tcPr>
          <w:p w14:paraId="0424CA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2,842,762.20</w:t>
            </w:r>
          </w:p>
        </w:tc>
      </w:tr>
      <w:tr w:rsidR="00EA449F" w:rsidRPr="008261EB" w14:paraId="4C872A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B9D0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w:t>
            </w:r>
          </w:p>
        </w:tc>
        <w:tc>
          <w:tcPr>
            <w:tcW w:w="3126" w:type="dxa"/>
            <w:tcBorders>
              <w:top w:val="single" w:sz="4" w:space="0" w:color="auto"/>
              <w:left w:val="single" w:sz="4" w:space="0" w:color="auto"/>
              <w:bottom w:val="single" w:sz="4" w:space="0" w:color="auto"/>
              <w:right w:val="single" w:sz="4" w:space="0" w:color="auto"/>
            </w:tcBorders>
            <w:hideMark/>
          </w:tcPr>
          <w:p w14:paraId="7389CD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497,163.16</w:t>
            </w:r>
          </w:p>
        </w:tc>
        <w:tc>
          <w:tcPr>
            <w:tcW w:w="3126" w:type="dxa"/>
            <w:tcBorders>
              <w:top w:val="single" w:sz="4" w:space="0" w:color="auto"/>
              <w:left w:val="single" w:sz="4" w:space="0" w:color="auto"/>
              <w:bottom w:val="single" w:sz="4" w:space="0" w:color="auto"/>
              <w:right w:val="single" w:sz="4" w:space="0" w:color="auto"/>
            </w:tcBorders>
            <w:hideMark/>
          </w:tcPr>
          <w:p w14:paraId="08980F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2,842,762.20</w:t>
            </w:r>
          </w:p>
        </w:tc>
      </w:tr>
      <w:tr w:rsidR="00EA449F" w:rsidRPr="008261EB" w14:paraId="7C9099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71F3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w:t>
            </w:r>
          </w:p>
        </w:tc>
        <w:tc>
          <w:tcPr>
            <w:tcW w:w="3126" w:type="dxa"/>
            <w:tcBorders>
              <w:top w:val="single" w:sz="4" w:space="0" w:color="auto"/>
              <w:left w:val="single" w:sz="4" w:space="0" w:color="auto"/>
              <w:bottom w:val="single" w:sz="4" w:space="0" w:color="auto"/>
              <w:right w:val="single" w:sz="4" w:space="0" w:color="auto"/>
            </w:tcBorders>
            <w:hideMark/>
          </w:tcPr>
          <w:p w14:paraId="469E1A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497,186.44</w:t>
            </w:r>
          </w:p>
        </w:tc>
        <w:tc>
          <w:tcPr>
            <w:tcW w:w="3126" w:type="dxa"/>
            <w:tcBorders>
              <w:top w:val="single" w:sz="4" w:space="0" w:color="auto"/>
              <w:left w:val="single" w:sz="4" w:space="0" w:color="auto"/>
              <w:bottom w:val="single" w:sz="4" w:space="0" w:color="auto"/>
              <w:right w:val="single" w:sz="4" w:space="0" w:color="auto"/>
            </w:tcBorders>
            <w:hideMark/>
          </w:tcPr>
          <w:p w14:paraId="3A62D4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2,842,765.45</w:t>
            </w:r>
          </w:p>
        </w:tc>
      </w:tr>
      <w:tr w:rsidR="00EA449F" w:rsidRPr="008261EB" w14:paraId="551C25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600B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w:t>
            </w:r>
          </w:p>
        </w:tc>
        <w:tc>
          <w:tcPr>
            <w:tcW w:w="3126" w:type="dxa"/>
            <w:tcBorders>
              <w:top w:val="single" w:sz="4" w:space="0" w:color="auto"/>
              <w:left w:val="single" w:sz="4" w:space="0" w:color="auto"/>
              <w:bottom w:val="single" w:sz="4" w:space="0" w:color="auto"/>
              <w:right w:val="single" w:sz="4" w:space="0" w:color="auto"/>
            </w:tcBorders>
            <w:hideMark/>
          </w:tcPr>
          <w:p w14:paraId="49B8F1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497,195.97</w:t>
            </w:r>
          </w:p>
        </w:tc>
        <w:tc>
          <w:tcPr>
            <w:tcW w:w="3126" w:type="dxa"/>
            <w:tcBorders>
              <w:top w:val="single" w:sz="4" w:space="0" w:color="auto"/>
              <w:left w:val="single" w:sz="4" w:space="0" w:color="auto"/>
              <w:bottom w:val="single" w:sz="4" w:space="0" w:color="auto"/>
              <w:right w:val="single" w:sz="4" w:space="0" w:color="auto"/>
            </w:tcBorders>
            <w:hideMark/>
          </w:tcPr>
          <w:p w14:paraId="571B80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2,842,754.95</w:t>
            </w:r>
          </w:p>
        </w:tc>
      </w:tr>
      <w:tr w:rsidR="00EA449F" w:rsidRPr="008261EB" w14:paraId="2397ED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CB28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w:t>
            </w:r>
          </w:p>
        </w:tc>
        <w:tc>
          <w:tcPr>
            <w:tcW w:w="3126" w:type="dxa"/>
            <w:tcBorders>
              <w:top w:val="single" w:sz="4" w:space="0" w:color="auto"/>
              <w:left w:val="single" w:sz="4" w:space="0" w:color="auto"/>
              <w:bottom w:val="single" w:sz="4" w:space="0" w:color="auto"/>
              <w:right w:val="single" w:sz="4" w:space="0" w:color="auto"/>
            </w:tcBorders>
            <w:hideMark/>
          </w:tcPr>
          <w:p w14:paraId="13D532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497,189.63</w:t>
            </w:r>
          </w:p>
        </w:tc>
        <w:tc>
          <w:tcPr>
            <w:tcW w:w="3126" w:type="dxa"/>
            <w:tcBorders>
              <w:top w:val="single" w:sz="4" w:space="0" w:color="auto"/>
              <w:left w:val="single" w:sz="4" w:space="0" w:color="auto"/>
              <w:bottom w:val="single" w:sz="4" w:space="0" w:color="auto"/>
              <w:right w:val="single" w:sz="4" w:space="0" w:color="auto"/>
            </w:tcBorders>
            <w:hideMark/>
          </w:tcPr>
          <w:p w14:paraId="74FCDC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2,842,737.96</w:t>
            </w:r>
          </w:p>
        </w:tc>
      </w:tr>
      <w:tr w:rsidR="00EA449F" w:rsidRPr="008261EB" w14:paraId="3B2361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8641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w:t>
            </w:r>
          </w:p>
        </w:tc>
        <w:tc>
          <w:tcPr>
            <w:tcW w:w="3126" w:type="dxa"/>
            <w:tcBorders>
              <w:top w:val="single" w:sz="4" w:space="0" w:color="auto"/>
              <w:left w:val="single" w:sz="4" w:space="0" w:color="auto"/>
              <w:bottom w:val="single" w:sz="4" w:space="0" w:color="auto"/>
              <w:right w:val="single" w:sz="4" w:space="0" w:color="auto"/>
            </w:tcBorders>
            <w:hideMark/>
          </w:tcPr>
          <w:p w14:paraId="377C0C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497,197.03</w:t>
            </w:r>
          </w:p>
        </w:tc>
        <w:tc>
          <w:tcPr>
            <w:tcW w:w="3126" w:type="dxa"/>
            <w:tcBorders>
              <w:top w:val="single" w:sz="4" w:space="0" w:color="auto"/>
              <w:left w:val="single" w:sz="4" w:space="0" w:color="auto"/>
              <w:bottom w:val="single" w:sz="4" w:space="0" w:color="auto"/>
              <w:right w:val="single" w:sz="4" w:space="0" w:color="auto"/>
            </w:tcBorders>
            <w:hideMark/>
          </w:tcPr>
          <w:p w14:paraId="2CF7D7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2,842,720.96</w:t>
            </w:r>
          </w:p>
        </w:tc>
      </w:tr>
      <w:tr w:rsidR="00EA449F" w:rsidRPr="008261EB" w14:paraId="368CF6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6569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w:t>
            </w:r>
          </w:p>
        </w:tc>
        <w:tc>
          <w:tcPr>
            <w:tcW w:w="3126" w:type="dxa"/>
            <w:tcBorders>
              <w:top w:val="single" w:sz="4" w:space="0" w:color="auto"/>
              <w:left w:val="single" w:sz="4" w:space="0" w:color="auto"/>
              <w:bottom w:val="single" w:sz="4" w:space="0" w:color="auto"/>
              <w:right w:val="single" w:sz="4" w:space="0" w:color="auto"/>
            </w:tcBorders>
            <w:hideMark/>
          </w:tcPr>
          <w:p w14:paraId="687D0D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497,219.25</w:t>
            </w:r>
          </w:p>
        </w:tc>
        <w:tc>
          <w:tcPr>
            <w:tcW w:w="3126" w:type="dxa"/>
            <w:tcBorders>
              <w:top w:val="single" w:sz="4" w:space="0" w:color="auto"/>
              <w:left w:val="single" w:sz="4" w:space="0" w:color="auto"/>
              <w:bottom w:val="single" w:sz="4" w:space="0" w:color="auto"/>
              <w:right w:val="single" w:sz="4" w:space="0" w:color="auto"/>
            </w:tcBorders>
            <w:hideMark/>
          </w:tcPr>
          <w:p w14:paraId="2074A9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2,842,699.71</w:t>
            </w:r>
          </w:p>
        </w:tc>
      </w:tr>
      <w:tr w:rsidR="00EA449F" w:rsidRPr="008261EB" w14:paraId="0FF928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E7E3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w:t>
            </w:r>
          </w:p>
        </w:tc>
        <w:tc>
          <w:tcPr>
            <w:tcW w:w="3126" w:type="dxa"/>
            <w:tcBorders>
              <w:top w:val="single" w:sz="4" w:space="0" w:color="auto"/>
              <w:left w:val="single" w:sz="4" w:space="0" w:color="auto"/>
              <w:bottom w:val="single" w:sz="4" w:space="0" w:color="auto"/>
              <w:right w:val="single" w:sz="4" w:space="0" w:color="auto"/>
            </w:tcBorders>
            <w:hideMark/>
          </w:tcPr>
          <w:p w14:paraId="530767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497,235.13</w:t>
            </w:r>
          </w:p>
        </w:tc>
        <w:tc>
          <w:tcPr>
            <w:tcW w:w="3126" w:type="dxa"/>
            <w:tcBorders>
              <w:top w:val="single" w:sz="4" w:space="0" w:color="auto"/>
              <w:left w:val="single" w:sz="4" w:space="0" w:color="auto"/>
              <w:bottom w:val="single" w:sz="4" w:space="0" w:color="auto"/>
              <w:right w:val="single" w:sz="4" w:space="0" w:color="auto"/>
            </w:tcBorders>
            <w:hideMark/>
          </w:tcPr>
          <w:p w14:paraId="5E2016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2,842,685.96</w:t>
            </w:r>
          </w:p>
        </w:tc>
      </w:tr>
      <w:tr w:rsidR="00EA449F" w:rsidRPr="008261EB" w14:paraId="1FDAB9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897A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w:t>
            </w:r>
          </w:p>
        </w:tc>
        <w:tc>
          <w:tcPr>
            <w:tcW w:w="3126" w:type="dxa"/>
            <w:tcBorders>
              <w:top w:val="single" w:sz="4" w:space="0" w:color="auto"/>
              <w:left w:val="single" w:sz="4" w:space="0" w:color="auto"/>
              <w:bottom w:val="single" w:sz="4" w:space="0" w:color="auto"/>
              <w:right w:val="single" w:sz="4" w:space="0" w:color="auto"/>
            </w:tcBorders>
            <w:hideMark/>
          </w:tcPr>
          <w:p w14:paraId="091A94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497,266.88</w:t>
            </w:r>
          </w:p>
        </w:tc>
        <w:tc>
          <w:tcPr>
            <w:tcW w:w="3126" w:type="dxa"/>
            <w:tcBorders>
              <w:top w:val="single" w:sz="4" w:space="0" w:color="auto"/>
              <w:left w:val="single" w:sz="4" w:space="0" w:color="auto"/>
              <w:bottom w:val="single" w:sz="4" w:space="0" w:color="auto"/>
              <w:right w:val="single" w:sz="4" w:space="0" w:color="auto"/>
            </w:tcBorders>
            <w:hideMark/>
          </w:tcPr>
          <w:p w14:paraId="5BBA94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2,842,673.46</w:t>
            </w:r>
          </w:p>
        </w:tc>
      </w:tr>
      <w:tr w:rsidR="00EA449F" w:rsidRPr="008261EB" w14:paraId="1FC617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FE19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w:t>
            </w:r>
          </w:p>
        </w:tc>
        <w:tc>
          <w:tcPr>
            <w:tcW w:w="3126" w:type="dxa"/>
            <w:tcBorders>
              <w:top w:val="single" w:sz="4" w:space="0" w:color="auto"/>
              <w:left w:val="single" w:sz="4" w:space="0" w:color="auto"/>
              <w:bottom w:val="single" w:sz="4" w:space="0" w:color="auto"/>
              <w:right w:val="single" w:sz="4" w:space="0" w:color="auto"/>
            </w:tcBorders>
            <w:hideMark/>
          </w:tcPr>
          <w:p w14:paraId="432B31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497,288.03</w:t>
            </w:r>
          </w:p>
        </w:tc>
        <w:tc>
          <w:tcPr>
            <w:tcW w:w="3126" w:type="dxa"/>
            <w:tcBorders>
              <w:top w:val="single" w:sz="4" w:space="0" w:color="auto"/>
              <w:left w:val="single" w:sz="4" w:space="0" w:color="auto"/>
              <w:bottom w:val="single" w:sz="4" w:space="0" w:color="auto"/>
              <w:right w:val="single" w:sz="4" w:space="0" w:color="auto"/>
            </w:tcBorders>
            <w:hideMark/>
          </w:tcPr>
          <w:p w14:paraId="6B2905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2,842,691.46</w:t>
            </w:r>
          </w:p>
        </w:tc>
      </w:tr>
      <w:tr w:rsidR="00EA449F" w:rsidRPr="008261EB" w14:paraId="45725E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886A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w:t>
            </w:r>
          </w:p>
        </w:tc>
        <w:tc>
          <w:tcPr>
            <w:tcW w:w="3126" w:type="dxa"/>
            <w:tcBorders>
              <w:top w:val="single" w:sz="4" w:space="0" w:color="auto"/>
              <w:left w:val="single" w:sz="4" w:space="0" w:color="auto"/>
              <w:bottom w:val="single" w:sz="4" w:space="0" w:color="auto"/>
              <w:right w:val="single" w:sz="4" w:space="0" w:color="auto"/>
            </w:tcBorders>
            <w:hideMark/>
          </w:tcPr>
          <w:p w14:paraId="4574F6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497,315.56</w:t>
            </w:r>
          </w:p>
        </w:tc>
        <w:tc>
          <w:tcPr>
            <w:tcW w:w="3126" w:type="dxa"/>
            <w:tcBorders>
              <w:top w:val="single" w:sz="4" w:space="0" w:color="auto"/>
              <w:left w:val="single" w:sz="4" w:space="0" w:color="auto"/>
              <w:bottom w:val="single" w:sz="4" w:space="0" w:color="auto"/>
              <w:right w:val="single" w:sz="4" w:space="0" w:color="auto"/>
            </w:tcBorders>
            <w:hideMark/>
          </w:tcPr>
          <w:p w14:paraId="33259F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2,842,679.71</w:t>
            </w:r>
          </w:p>
        </w:tc>
      </w:tr>
      <w:tr w:rsidR="00EA449F" w:rsidRPr="008261EB" w14:paraId="7659F7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A38C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w:t>
            </w:r>
          </w:p>
        </w:tc>
        <w:tc>
          <w:tcPr>
            <w:tcW w:w="3126" w:type="dxa"/>
            <w:tcBorders>
              <w:top w:val="single" w:sz="4" w:space="0" w:color="auto"/>
              <w:left w:val="single" w:sz="4" w:space="0" w:color="auto"/>
              <w:bottom w:val="single" w:sz="4" w:space="0" w:color="auto"/>
              <w:right w:val="single" w:sz="4" w:space="0" w:color="auto"/>
            </w:tcBorders>
            <w:hideMark/>
          </w:tcPr>
          <w:p w14:paraId="503F42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497,325.06</w:t>
            </w:r>
          </w:p>
        </w:tc>
        <w:tc>
          <w:tcPr>
            <w:tcW w:w="3126" w:type="dxa"/>
            <w:tcBorders>
              <w:top w:val="single" w:sz="4" w:space="0" w:color="auto"/>
              <w:left w:val="single" w:sz="4" w:space="0" w:color="auto"/>
              <w:bottom w:val="single" w:sz="4" w:space="0" w:color="auto"/>
              <w:right w:val="single" w:sz="4" w:space="0" w:color="auto"/>
            </w:tcBorders>
            <w:hideMark/>
          </w:tcPr>
          <w:p w14:paraId="25D4F8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2,842,662.71</w:t>
            </w:r>
          </w:p>
        </w:tc>
      </w:tr>
      <w:tr w:rsidR="00EA449F" w:rsidRPr="008261EB" w14:paraId="3D5624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69EC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w:t>
            </w:r>
          </w:p>
        </w:tc>
        <w:tc>
          <w:tcPr>
            <w:tcW w:w="3126" w:type="dxa"/>
            <w:tcBorders>
              <w:top w:val="single" w:sz="4" w:space="0" w:color="auto"/>
              <w:left w:val="single" w:sz="4" w:space="0" w:color="auto"/>
              <w:bottom w:val="single" w:sz="4" w:space="0" w:color="auto"/>
              <w:right w:val="single" w:sz="4" w:space="0" w:color="auto"/>
            </w:tcBorders>
            <w:hideMark/>
          </w:tcPr>
          <w:p w14:paraId="1E964F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497,335.66</w:t>
            </w:r>
          </w:p>
        </w:tc>
        <w:tc>
          <w:tcPr>
            <w:tcW w:w="3126" w:type="dxa"/>
            <w:tcBorders>
              <w:top w:val="single" w:sz="4" w:space="0" w:color="auto"/>
              <w:left w:val="single" w:sz="4" w:space="0" w:color="auto"/>
              <w:bottom w:val="single" w:sz="4" w:space="0" w:color="auto"/>
              <w:right w:val="single" w:sz="4" w:space="0" w:color="auto"/>
            </w:tcBorders>
            <w:hideMark/>
          </w:tcPr>
          <w:p w14:paraId="077C0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2,842,641.71</w:t>
            </w:r>
          </w:p>
        </w:tc>
      </w:tr>
      <w:tr w:rsidR="00EA449F" w:rsidRPr="008261EB" w14:paraId="39617A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D5FE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w:t>
            </w:r>
          </w:p>
        </w:tc>
        <w:tc>
          <w:tcPr>
            <w:tcW w:w="3126" w:type="dxa"/>
            <w:tcBorders>
              <w:top w:val="single" w:sz="4" w:space="0" w:color="auto"/>
              <w:left w:val="single" w:sz="4" w:space="0" w:color="auto"/>
              <w:bottom w:val="single" w:sz="4" w:space="0" w:color="auto"/>
              <w:right w:val="single" w:sz="4" w:space="0" w:color="auto"/>
            </w:tcBorders>
            <w:hideMark/>
          </w:tcPr>
          <w:p w14:paraId="28882F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497,353.66</w:t>
            </w:r>
          </w:p>
        </w:tc>
        <w:tc>
          <w:tcPr>
            <w:tcW w:w="3126" w:type="dxa"/>
            <w:tcBorders>
              <w:top w:val="single" w:sz="4" w:space="0" w:color="auto"/>
              <w:left w:val="single" w:sz="4" w:space="0" w:color="auto"/>
              <w:bottom w:val="single" w:sz="4" w:space="0" w:color="auto"/>
              <w:right w:val="single" w:sz="4" w:space="0" w:color="auto"/>
            </w:tcBorders>
            <w:hideMark/>
          </w:tcPr>
          <w:p w14:paraId="0BA44E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2,842,620.46</w:t>
            </w:r>
          </w:p>
        </w:tc>
      </w:tr>
      <w:tr w:rsidR="00EA449F" w:rsidRPr="008261EB" w14:paraId="5A8852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A81E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w:t>
            </w:r>
          </w:p>
        </w:tc>
        <w:tc>
          <w:tcPr>
            <w:tcW w:w="3126" w:type="dxa"/>
            <w:tcBorders>
              <w:top w:val="single" w:sz="4" w:space="0" w:color="auto"/>
              <w:left w:val="single" w:sz="4" w:space="0" w:color="auto"/>
              <w:bottom w:val="single" w:sz="4" w:space="0" w:color="auto"/>
              <w:right w:val="single" w:sz="4" w:space="0" w:color="auto"/>
            </w:tcBorders>
            <w:hideMark/>
          </w:tcPr>
          <w:p w14:paraId="2B9807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497,370.59</w:t>
            </w:r>
          </w:p>
        </w:tc>
        <w:tc>
          <w:tcPr>
            <w:tcW w:w="3126" w:type="dxa"/>
            <w:tcBorders>
              <w:top w:val="single" w:sz="4" w:space="0" w:color="auto"/>
              <w:left w:val="single" w:sz="4" w:space="0" w:color="auto"/>
              <w:bottom w:val="single" w:sz="4" w:space="0" w:color="auto"/>
              <w:right w:val="single" w:sz="4" w:space="0" w:color="auto"/>
            </w:tcBorders>
            <w:hideMark/>
          </w:tcPr>
          <w:p w14:paraId="026AE9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2,842,605.71</w:t>
            </w:r>
          </w:p>
        </w:tc>
      </w:tr>
      <w:tr w:rsidR="00EA449F" w:rsidRPr="008261EB" w14:paraId="32B903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D6D8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w:t>
            </w:r>
          </w:p>
        </w:tc>
        <w:tc>
          <w:tcPr>
            <w:tcW w:w="3126" w:type="dxa"/>
            <w:tcBorders>
              <w:top w:val="single" w:sz="4" w:space="0" w:color="auto"/>
              <w:left w:val="single" w:sz="4" w:space="0" w:color="auto"/>
              <w:bottom w:val="single" w:sz="4" w:space="0" w:color="auto"/>
              <w:right w:val="single" w:sz="4" w:space="0" w:color="auto"/>
            </w:tcBorders>
            <w:hideMark/>
          </w:tcPr>
          <w:p w14:paraId="5F3350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497,374.81</w:t>
            </w:r>
          </w:p>
        </w:tc>
        <w:tc>
          <w:tcPr>
            <w:tcW w:w="3126" w:type="dxa"/>
            <w:tcBorders>
              <w:top w:val="single" w:sz="4" w:space="0" w:color="auto"/>
              <w:left w:val="single" w:sz="4" w:space="0" w:color="auto"/>
              <w:bottom w:val="single" w:sz="4" w:space="0" w:color="auto"/>
              <w:right w:val="single" w:sz="4" w:space="0" w:color="auto"/>
            </w:tcBorders>
            <w:hideMark/>
          </w:tcPr>
          <w:p w14:paraId="4EAF36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2,842,592.96</w:t>
            </w:r>
          </w:p>
        </w:tc>
      </w:tr>
      <w:tr w:rsidR="00EA449F" w:rsidRPr="008261EB" w14:paraId="2A5331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CC59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w:t>
            </w:r>
          </w:p>
        </w:tc>
        <w:tc>
          <w:tcPr>
            <w:tcW w:w="3126" w:type="dxa"/>
            <w:tcBorders>
              <w:top w:val="single" w:sz="4" w:space="0" w:color="auto"/>
              <w:left w:val="single" w:sz="4" w:space="0" w:color="auto"/>
              <w:bottom w:val="single" w:sz="4" w:space="0" w:color="auto"/>
              <w:right w:val="single" w:sz="4" w:space="0" w:color="auto"/>
            </w:tcBorders>
            <w:hideMark/>
          </w:tcPr>
          <w:p w14:paraId="009932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497,372.69</w:t>
            </w:r>
          </w:p>
        </w:tc>
        <w:tc>
          <w:tcPr>
            <w:tcW w:w="3126" w:type="dxa"/>
            <w:tcBorders>
              <w:top w:val="single" w:sz="4" w:space="0" w:color="auto"/>
              <w:left w:val="single" w:sz="4" w:space="0" w:color="auto"/>
              <w:bottom w:val="single" w:sz="4" w:space="0" w:color="auto"/>
              <w:right w:val="single" w:sz="4" w:space="0" w:color="auto"/>
            </w:tcBorders>
            <w:hideMark/>
          </w:tcPr>
          <w:p w14:paraId="102659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2,842,574.96</w:t>
            </w:r>
          </w:p>
        </w:tc>
      </w:tr>
      <w:tr w:rsidR="00EA449F" w:rsidRPr="008261EB" w14:paraId="02ADD4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90B8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w:t>
            </w:r>
          </w:p>
        </w:tc>
        <w:tc>
          <w:tcPr>
            <w:tcW w:w="3126" w:type="dxa"/>
            <w:tcBorders>
              <w:top w:val="single" w:sz="4" w:space="0" w:color="auto"/>
              <w:left w:val="single" w:sz="4" w:space="0" w:color="auto"/>
              <w:bottom w:val="single" w:sz="4" w:space="0" w:color="auto"/>
              <w:right w:val="single" w:sz="4" w:space="0" w:color="auto"/>
            </w:tcBorders>
            <w:hideMark/>
          </w:tcPr>
          <w:p w14:paraId="4EF9A8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497,369.53</w:t>
            </w:r>
          </w:p>
        </w:tc>
        <w:tc>
          <w:tcPr>
            <w:tcW w:w="3126" w:type="dxa"/>
            <w:tcBorders>
              <w:top w:val="single" w:sz="4" w:space="0" w:color="auto"/>
              <w:left w:val="single" w:sz="4" w:space="0" w:color="auto"/>
              <w:bottom w:val="single" w:sz="4" w:space="0" w:color="auto"/>
              <w:right w:val="single" w:sz="4" w:space="0" w:color="auto"/>
            </w:tcBorders>
            <w:hideMark/>
          </w:tcPr>
          <w:p w14:paraId="5ABF94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2,842,548.46</w:t>
            </w:r>
          </w:p>
        </w:tc>
      </w:tr>
      <w:tr w:rsidR="00EA449F" w:rsidRPr="008261EB" w14:paraId="666556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CC16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w:t>
            </w:r>
          </w:p>
        </w:tc>
        <w:tc>
          <w:tcPr>
            <w:tcW w:w="3126" w:type="dxa"/>
            <w:tcBorders>
              <w:top w:val="single" w:sz="4" w:space="0" w:color="auto"/>
              <w:left w:val="single" w:sz="4" w:space="0" w:color="auto"/>
              <w:bottom w:val="single" w:sz="4" w:space="0" w:color="auto"/>
              <w:right w:val="single" w:sz="4" w:space="0" w:color="auto"/>
            </w:tcBorders>
            <w:hideMark/>
          </w:tcPr>
          <w:p w14:paraId="6D799C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497,379.06</w:t>
            </w:r>
          </w:p>
        </w:tc>
        <w:tc>
          <w:tcPr>
            <w:tcW w:w="3126" w:type="dxa"/>
            <w:tcBorders>
              <w:top w:val="single" w:sz="4" w:space="0" w:color="auto"/>
              <w:left w:val="single" w:sz="4" w:space="0" w:color="auto"/>
              <w:bottom w:val="single" w:sz="4" w:space="0" w:color="auto"/>
              <w:right w:val="single" w:sz="4" w:space="0" w:color="auto"/>
            </w:tcBorders>
            <w:hideMark/>
          </w:tcPr>
          <w:p w14:paraId="6D72C1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2,842,519.96</w:t>
            </w:r>
          </w:p>
        </w:tc>
      </w:tr>
      <w:tr w:rsidR="00EA449F" w:rsidRPr="008261EB" w14:paraId="1D4884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C5CE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w:t>
            </w:r>
          </w:p>
        </w:tc>
        <w:tc>
          <w:tcPr>
            <w:tcW w:w="3126" w:type="dxa"/>
            <w:tcBorders>
              <w:top w:val="single" w:sz="4" w:space="0" w:color="auto"/>
              <w:left w:val="single" w:sz="4" w:space="0" w:color="auto"/>
              <w:bottom w:val="single" w:sz="4" w:space="0" w:color="auto"/>
              <w:right w:val="single" w:sz="4" w:space="0" w:color="auto"/>
            </w:tcBorders>
            <w:hideMark/>
          </w:tcPr>
          <w:p w14:paraId="378607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497,398.09</w:t>
            </w:r>
          </w:p>
        </w:tc>
        <w:tc>
          <w:tcPr>
            <w:tcW w:w="3126" w:type="dxa"/>
            <w:tcBorders>
              <w:top w:val="single" w:sz="4" w:space="0" w:color="auto"/>
              <w:left w:val="single" w:sz="4" w:space="0" w:color="auto"/>
              <w:bottom w:val="single" w:sz="4" w:space="0" w:color="auto"/>
              <w:right w:val="single" w:sz="4" w:space="0" w:color="auto"/>
            </w:tcBorders>
            <w:hideMark/>
          </w:tcPr>
          <w:p w14:paraId="2BCE1D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2,842,491.21</w:t>
            </w:r>
          </w:p>
        </w:tc>
      </w:tr>
      <w:tr w:rsidR="00EA449F" w:rsidRPr="008261EB" w14:paraId="58817C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045A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w:t>
            </w:r>
          </w:p>
        </w:tc>
        <w:tc>
          <w:tcPr>
            <w:tcW w:w="3126" w:type="dxa"/>
            <w:tcBorders>
              <w:top w:val="single" w:sz="4" w:space="0" w:color="auto"/>
              <w:left w:val="single" w:sz="4" w:space="0" w:color="auto"/>
              <w:bottom w:val="single" w:sz="4" w:space="0" w:color="auto"/>
              <w:right w:val="single" w:sz="4" w:space="0" w:color="auto"/>
            </w:tcBorders>
            <w:hideMark/>
          </w:tcPr>
          <w:p w14:paraId="7C00FB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497,430.91</w:t>
            </w:r>
          </w:p>
        </w:tc>
        <w:tc>
          <w:tcPr>
            <w:tcW w:w="3126" w:type="dxa"/>
            <w:tcBorders>
              <w:top w:val="single" w:sz="4" w:space="0" w:color="auto"/>
              <w:left w:val="single" w:sz="4" w:space="0" w:color="auto"/>
              <w:bottom w:val="single" w:sz="4" w:space="0" w:color="auto"/>
              <w:right w:val="single" w:sz="4" w:space="0" w:color="auto"/>
            </w:tcBorders>
            <w:hideMark/>
          </w:tcPr>
          <w:p w14:paraId="4CC5BA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2,842,476.46</w:t>
            </w:r>
          </w:p>
        </w:tc>
      </w:tr>
      <w:tr w:rsidR="00EA449F" w:rsidRPr="008261EB" w14:paraId="13A6DC3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9B64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w:t>
            </w:r>
          </w:p>
        </w:tc>
        <w:tc>
          <w:tcPr>
            <w:tcW w:w="3126" w:type="dxa"/>
            <w:tcBorders>
              <w:top w:val="single" w:sz="4" w:space="0" w:color="auto"/>
              <w:left w:val="single" w:sz="4" w:space="0" w:color="auto"/>
              <w:bottom w:val="single" w:sz="4" w:space="0" w:color="auto"/>
              <w:right w:val="single" w:sz="4" w:space="0" w:color="auto"/>
            </w:tcBorders>
            <w:hideMark/>
          </w:tcPr>
          <w:p w14:paraId="365F2C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497,455.25</w:t>
            </w:r>
          </w:p>
        </w:tc>
        <w:tc>
          <w:tcPr>
            <w:tcW w:w="3126" w:type="dxa"/>
            <w:tcBorders>
              <w:top w:val="single" w:sz="4" w:space="0" w:color="auto"/>
              <w:left w:val="single" w:sz="4" w:space="0" w:color="auto"/>
              <w:bottom w:val="single" w:sz="4" w:space="0" w:color="auto"/>
              <w:right w:val="single" w:sz="4" w:space="0" w:color="auto"/>
            </w:tcBorders>
            <w:hideMark/>
          </w:tcPr>
          <w:p w14:paraId="7C458F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2,842,472.21</w:t>
            </w:r>
          </w:p>
        </w:tc>
      </w:tr>
      <w:tr w:rsidR="00EA449F" w:rsidRPr="008261EB" w14:paraId="483460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59D1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w:t>
            </w:r>
          </w:p>
        </w:tc>
        <w:tc>
          <w:tcPr>
            <w:tcW w:w="3126" w:type="dxa"/>
            <w:tcBorders>
              <w:top w:val="single" w:sz="4" w:space="0" w:color="auto"/>
              <w:left w:val="single" w:sz="4" w:space="0" w:color="auto"/>
              <w:bottom w:val="single" w:sz="4" w:space="0" w:color="auto"/>
              <w:right w:val="single" w:sz="4" w:space="0" w:color="auto"/>
            </w:tcBorders>
            <w:hideMark/>
          </w:tcPr>
          <w:p w14:paraId="27BBF2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497,473.25</w:t>
            </w:r>
          </w:p>
        </w:tc>
        <w:tc>
          <w:tcPr>
            <w:tcW w:w="3126" w:type="dxa"/>
            <w:tcBorders>
              <w:top w:val="single" w:sz="4" w:space="0" w:color="auto"/>
              <w:left w:val="single" w:sz="4" w:space="0" w:color="auto"/>
              <w:bottom w:val="single" w:sz="4" w:space="0" w:color="auto"/>
              <w:right w:val="single" w:sz="4" w:space="0" w:color="auto"/>
            </w:tcBorders>
            <w:hideMark/>
          </w:tcPr>
          <w:p w14:paraId="7045FE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2,842,458.46</w:t>
            </w:r>
          </w:p>
        </w:tc>
      </w:tr>
      <w:tr w:rsidR="00EA449F" w:rsidRPr="008261EB" w14:paraId="73053A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7961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w:t>
            </w:r>
          </w:p>
        </w:tc>
        <w:tc>
          <w:tcPr>
            <w:tcW w:w="3126" w:type="dxa"/>
            <w:tcBorders>
              <w:top w:val="single" w:sz="4" w:space="0" w:color="auto"/>
              <w:left w:val="single" w:sz="4" w:space="0" w:color="auto"/>
              <w:bottom w:val="single" w:sz="4" w:space="0" w:color="auto"/>
              <w:right w:val="single" w:sz="4" w:space="0" w:color="auto"/>
            </w:tcBorders>
            <w:hideMark/>
          </w:tcPr>
          <w:p w14:paraId="779341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497,481.72</w:t>
            </w:r>
          </w:p>
        </w:tc>
        <w:tc>
          <w:tcPr>
            <w:tcW w:w="3126" w:type="dxa"/>
            <w:tcBorders>
              <w:top w:val="single" w:sz="4" w:space="0" w:color="auto"/>
              <w:left w:val="single" w:sz="4" w:space="0" w:color="auto"/>
              <w:bottom w:val="single" w:sz="4" w:space="0" w:color="auto"/>
              <w:right w:val="single" w:sz="4" w:space="0" w:color="auto"/>
            </w:tcBorders>
            <w:hideMark/>
          </w:tcPr>
          <w:p w14:paraId="673B8F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2,842,438.46</w:t>
            </w:r>
          </w:p>
        </w:tc>
      </w:tr>
      <w:tr w:rsidR="00EA449F" w:rsidRPr="008261EB" w14:paraId="01B3DF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9D0E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95</w:t>
            </w:r>
          </w:p>
        </w:tc>
        <w:tc>
          <w:tcPr>
            <w:tcW w:w="3126" w:type="dxa"/>
            <w:tcBorders>
              <w:top w:val="single" w:sz="4" w:space="0" w:color="auto"/>
              <w:left w:val="single" w:sz="4" w:space="0" w:color="auto"/>
              <w:bottom w:val="single" w:sz="4" w:space="0" w:color="auto"/>
              <w:right w:val="single" w:sz="4" w:space="0" w:color="auto"/>
            </w:tcBorders>
            <w:hideMark/>
          </w:tcPr>
          <w:p w14:paraId="6647E2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497,475.34</w:t>
            </w:r>
          </w:p>
        </w:tc>
        <w:tc>
          <w:tcPr>
            <w:tcW w:w="3126" w:type="dxa"/>
            <w:tcBorders>
              <w:top w:val="single" w:sz="4" w:space="0" w:color="auto"/>
              <w:left w:val="single" w:sz="4" w:space="0" w:color="auto"/>
              <w:bottom w:val="single" w:sz="4" w:space="0" w:color="auto"/>
              <w:right w:val="single" w:sz="4" w:space="0" w:color="auto"/>
            </w:tcBorders>
            <w:hideMark/>
          </w:tcPr>
          <w:p w14:paraId="6ED1CD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2,842,424.71</w:t>
            </w:r>
          </w:p>
        </w:tc>
      </w:tr>
      <w:tr w:rsidR="00EA449F" w:rsidRPr="008261EB" w14:paraId="64093A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9DE6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w:t>
            </w:r>
          </w:p>
        </w:tc>
        <w:tc>
          <w:tcPr>
            <w:tcW w:w="3126" w:type="dxa"/>
            <w:tcBorders>
              <w:top w:val="single" w:sz="4" w:space="0" w:color="auto"/>
              <w:left w:val="single" w:sz="4" w:space="0" w:color="auto"/>
              <w:bottom w:val="single" w:sz="4" w:space="0" w:color="auto"/>
              <w:right w:val="single" w:sz="4" w:space="0" w:color="auto"/>
            </w:tcBorders>
            <w:hideMark/>
          </w:tcPr>
          <w:p w14:paraId="00A7A3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497,476.41</w:t>
            </w:r>
          </w:p>
        </w:tc>
        <w:tc>
          <w:tcPr>
            <w:tcW w:w="3126" w:type="dxa"/>
            <w:tcBorders>
              <w:top w:val="single" w:sz="4" w:space="0" w:color="auto"/>
              <w:left w:val="single" w:sz="4" w:space="0" w:color="auto"/>
              <w:bottom w:val="single" w:sz="4" w:space="0" w:color="auto"/>
              <w:right w:val="single" w:sz="4" w:space="0" w:color="auto"/>
            </w:tcBorders>
            <w:hideMark/>
          </w:tcPr>
          <w:p w14:paraId="3A3025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2,842,407.72</w:t>
            </w:r>
          </w:p>
        </w:tc>
      </w:tr>
      <w:tr w:rsidR="00EA449F" w:rsidRPr="008261EB" w14:paraId="5C151D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1779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w:t>
            </w:r>
          </w:p>
        </w:tc>
        <w:tc>
          <w:tcPr>
            <w:tcW w:w="3126" w:type="dxa"/>
            <w:tcBorders>
              <w:top w:val="single" w:sz="4" w:space="0" w:color="auto"/>
              <w:left w:val="single" w:sz="4" w:space="0" w:color="auto"/>
              <w:bottom w:val="single" w:sz="4" w:space="0" w:color="auto"/>
              <w:right w:val="single" w:sz="4" w:space="0" w:color="auto"/>
            </w:tcBorders>
            <w:hideMark/>
          </w:tcPr>
          <w:p w14:paraId="0C9E0F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497,482.78</w:t>
            </w:r>
          </w:p>
        </w:tc>
        <w:tc>
          <w:tcPr>
            <w:tcW w:w="3126" w:type="dxa"/>
            <w:tcBorders>
              <w:top w:val="single" w:sz="4" w:space="0" w:color="auto"/>
              <w:left w:val="single" w:sz="4" w:space="0" w:color="auto"/>
              <w:bottom w:val="single" w:sz="4" w:space="0" w:color="auto"/>
              <w:right w:val="single" w:sz="4" w:space="0" w:color="auto"/>
            </w:tcBorders>
            <w:hideMark/>
          </w:tcPr>
          <w:p w14:paraId="26B72B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2,842,389.72</w:t>
            </w:r>
          </w:p>
        </w:tc>
      </w:tr>
      <w:tr w:rsidR="00EA449F" w:rsidRPr="008261EB" w14:paraId="31602A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1FEB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w:t>
            </w:r>
          </w:p>
        </w:tc>
        <w:tc>
          <w:tcPr>
            <w:tcW w:w="3126" w:type="dxa"/>
            <w:tcBorders>
              <w:top w:val="single" w:sz="4" w:space="0" w:color="auto"/>
              <w:left w:val="single" w:sz="4" w:space="0" w:color="auto"/>
              <w:bottom w:val="single" w:sz="4" w:space="0" w:color="auto"/>
              <w:right w:val="single" w:sz="4" w:space="0" w:color="auto"/>
            </w:tcBorders>
            <w:hideMark/>
          </w:tcPr>
          <w:p w14:paraId="308F32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497,495.47</w:t>
            </w:r>
          </w:p>
        </w:tc>
        <w:tc>
          <w:tcPr>
            <w:tcW w:w="3126" w:type="dxa"/>
            <w:tcBorders>
              <w:top w:val="single" w:sz="4" w:space="0" w:color="auto"/>
              <w:left w:val="single" w:sz="4" w:space="0" w:color="auto"/>
              <w:bottom w:val="single" w:sz="4" w:space="0" w:color="auto"/>
              <w:right w:val="single" w:sz="4" w:space="0" w:color="auto"/>
            </w:tcBorders>
            <w:hideMark/>
          </w:tcPr>
          <w:p w14:paraId="007F5E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2,842,379.22</w:t>
            </w:r>
          </w:p>
        </w:tc>
      </w:tr>
      <w:tr w:rsidR="00EA449F" w:rsidRPr="008261EB" w14:paraId="504B23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3D03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w:t>
            </w:r>
          </w:p>
        </w:tc>
        <w:tc>
          <w:tcPr>
            <w:tcW w:w="3126" w:type="dxa"/>
            <w:tcBorders>
              <w:top w:val="single" w:sz="4" w:space="0" w:color="auto"/>
              <w:left w:val="single" w:sz="4" w:space="0" w:color="auto"/>
              <w:bottom w:val="single" w:sz="4" w:space="0" w:color="auto"/>
              <w:right w:val="single" w:sz="4" w:space="0" w:color="auto"/>
            </w:tcBorders>
            <w:hideMark/>
          </w:tcPr>
          <w:p w14:paraId="2CBE8C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497,509.22</w:t>
            </w:r>
          </w:p>
        </w:tc>
        <w:tc>
          <w:tcPr>
            <w:tcW w:w="3126" w:type="dxa"/>
            <w:tcBorders>
              <w:top w:val="single" w:sz="4" w:space="0" w:color="auto"/>
              <w:left w:val="single" w:sz="4" w:space="0" w:color="auto"/>
              <w:bottom w:val="single" w:sz="4" w:space="0" w:color="auto"/>
              <w:right w:val="single" w:sz="4" w:space="0" w:color="auto"/>
            </w:tcBorders>
            <w:hideMark/>
          </w:tcPr>
          <w:p w14:paraId="25307D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2,842,368.47</w:t>
            </w:r>
          </w:p>
        </w:tc>
      </w:tr>
      <w:tr w:rsidR="00EA449F" w:rsidRPr="008261EB" w14:paraId="7EFA6A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8EEF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w:t>
            </w:r>
          </w:p>
        </w:tc>
        <w:tc>
          <w:tcPr>
            <w:tcW w:w="3126" w:type="dxa"/>
            <w:tcBorders>
              <w:top w:val="single" w:sz="4" w:space="0" w:color="auto"/>
              <w:left w:val="single" w:sz="4" w:space="0" w:color="auto"/>
              <w:bottom w:val="single" w:sz="4" w:space="0" w:color="auto"/>
              <w:right w:val="single" w:sz="4" w:space="0" w:color="auto"/>
            </w:tcBorders>
            <w:hideMark/>
          </w:tcPr>
          <w:p w14:paraId="1F7EEF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497,520.87</w:t>
            </w:r>
          </w:p>
        </w:tc>
        <w:tc>
          <w:tcPr>
            <w:tcW w:w="3126" w:type="dxa"/>
            <w:tcBorders>
              <w:top w:val="single" w:sz="4" w:space="0" w:color="auto"/>
              <w:left w:val="single" w:sz="4" w:space="0" w:color="auto"/>
              <w:bottom w:val="single" w:sz="4" w:space="0" w:color="auto"/>
              <w:right w:val="single" w:sz="4" w:space="0" w:color="auto"/>
            </w:tcBorders>
            <w:hideMark/>
          </w:tcPr>
          <w:p w14:paraId="63B056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2,842,354.72</w:t>
            </w:r>
          </w:p>
        </w:tc>
      </w:tr>
      <w:tr w:rsidR="00EA449F" w:rsidRPr="008261EB" w14:paraId="6130FC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CF56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w:t>
            </w:r>
          </w:p>
        </w:tc>
        <w:tc>
          <w:tcPr>
            <w:tcW w:w="3126" w:type="dxa"/>
            <w:tcBorders>
              <w:top w:val="single" w:sz="4" w:space="0" w:color="auto"/>
              <w:left w:val="single" w:sz="4" w:space="0" w:color="auto"/>
              <w:bottom w:val="single" w:sz="4" w:space="0" w:color="auto"/>
              <w:right w:val="single" w:sz="4" w:space="0" w:color="auto"/>
            </w:tcBorders>
            <w:hideMark/>
          </w:tcPr>
          <w:p w14:paraId="182778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497,529.34</w:t>
            </w:r>
          </w:p>
        </w:tc>
        <w:tc>
          <w:tcPr>
            <w:tcW w:w="3126" w:type="dxa"/>
            <w:tcBorders>
              <w:top w:val="single" w:sz="4" w:space="0" w:color="auto"/>
              <w:left w:val="single" w:sz="4" w:space="0" w:color="auto"/>
              <w:bottom w:val="single" w:sz="4" w:space="0" w:color="auto"/>
              <w:right w:val="single" w:sz="4" w:space="0" w:color="auto"/>
            </w:tcBorders>
            <w:hideMark/>
          </w:tcPr>
          <w:p w14:paraId="3D50D6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2,842,336.72</w:t>
            </w:r>
          </w:p>
        </w:tc>
      </w:tr>
      <w:tr w:rsidR="00EA449F" w:rsidRPr="008261EB" w14:paraId="4DEF12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4084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w:t>
            </w:r>
          </w:p>
        </w:tc>
        <w:tc>
          <w:tcPr>
            <w:tcW w:w="3126" w:type="dxa"/>
            <w:tcBorders>
              <w:top w:val="single" w:sz="4" w:space="0" w:color="auto"/>
              <w:left w:val="single" w:sz="4" w:space="0" w:color="auto"/>
              <w:bottom w:val="single" w:sz="4" w:space="0" w:color="auto"/>
              <w:right w:val="single" w:sz="4" w:space="0" w:color="auto"/>
            </w:tcBorders>
            <w:hideMark/>
          </w:tcPr>
          <w:p w14:paraId="591BE6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497,511.34</w:t>
            </w:r>
          </w:p>
        </w:tc>
        <w:tc>
          <w:tcPr>
            <w:tcW w:w="3126" w:type="dxa"/>
            <w:tcBorders>
              <w:top w:val="single" w:sz="4" w:space="0" w:color="auto"/>
              <w:left w:val="single" w:sz="4" w:space="0" w:color="auto"/>
              <w:bottom w:val="single" w:sz="4" w:space="0" w:color="auto"/>
              <w:right w:val="single" w:sz="4" w:space="0" w:color="auto"/>
            </w:tcBorders>
            <w:hideMark/>
          </w:tcPr>
          <w:p w14:paraId="1E62C3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2,842,308.22</w:t>
            </w:r>
          </w:p>
        </w:tc>
      </w:tr>
      <w:tr w:rsidR="00EA449F" w:rsidRPr="008261EB" w14:paraId="33F272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B5AC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w:t>
            </w:r>
          </w:p>
        </w:tc>
        <w:tc>
          <w:tcPr>
            <w:tcW w:w="3126" w:type="dxa"/>
            <w:tcBorders>
              <w:top w:val="single" w:sz="4" w:space="0" w:color="auto"/>
              <w:left w:val="single" w:sz="4" w:space="0" w:color="auto"/>
              <w:bottom w:val="single" w:sz="4" w:space="0" w:color="auto"/>
              <w:right w:val="single" w:sz="4" w:space="0" w:color="auto"/>
            </w:tcBorders>
            <w:hideMark/>
          </w:tcPr>
          <w:p w14:paraId="3FADFA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497,487.00</w:t>
            </w:r>
          </w:p>
        </w:tc>
        <w:tc>
          <w:tcPr>
            <w:tcW w:w="3126" w:type="dxa"/>
            <w:tcBorders>
              <w:top w:val="single" w:sz="4" w:space="0" w:color="auto"/>
              <w:left w:val="single" w:sz="4" w:space="0" w:color="auto"/>
              <w:bottom w:val="single" w:sz="4" w:space="0" w:color="auto"/>
              <w:right w:val="single" w:sz="4" w:space="0" w:color="auto"/>
            </w:tcBorders>
            <w:hideMark/>
          </w:tcPr>
          <w:p w14:paraId="1062A8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2,842,288.22</w:t>
            </w:r>
          </w:p>
        </w:tc>
      </w:tr>
      <w:tr w:rsidR="00EA449F" w:rsidRPr="008261EB" w14:paraId="7902D5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2EC4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w:t>
            </w:r>
          </w:p>
        </w:tc>
        <w:tc>
          <w:tcPr>
            <w:tcW w:w="3126" w:type="dxa"/>
            <w:tcBorders>
              <w:top w:val="single" w:sz="4" w:space="0" w:color="auto"/>
              <w:left w:val="single" w:sz="4" w:space="0" w:color="auto"/>
              <w:bottom w:val="single" w:sz="4" w:space="0" w:color="auto"/>
              <w:right w:val="single" w:sz="4" w:space="0" w:color="auto"/>
            </w:tcBorders>
            <w:hideMark/>
          </w:tcPr>
          <w:p w14:paraId="583F33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497,478.53</w:t>
            </w:r>
          </w:p>
        </w:tc>
        <w:tc>
          <w:tcPr>
            <w:tcW w:w="3126" w:type="dxa"/>
            <w:tcBorders>
              <w:top w:val="single" w:sz="4" w:space="0" w:color="auto"/>
              <w:left w:val="single" w:sz="4" w:space="0" w:color="auto"/>
              <w:bottom w:val="single" w:sz="4" w:space="0" w:color="auto"/>
              <w:right w:val="single" w:sz="4" w:space="0" w:color="auto"/>
            </w:tcBorders>
            <w:hideMark/>
          </w:tcPr>
          <w:p w14:paraId="0B9BF4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2,842,260.72</w:t>
            </w:r>
          </w:p>
        </w:tc>
      </w:tr>
      <w:tr w:rsidR="00EA449F" w:rsidRPr="008261EB" w14:paraId="4970B3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D082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w:t>
            </w:r>
          </w:p>
        </w:tc>
        <w:tc>
          <w:tcPr>
            <w:tcW w:w="3126" w:type="dxa"/>
            <w:tcBorders>
              <w:top w:val="single" w:sz="4" w:space="0" w:color="auto"/>
              <w:left w:val="single" w:sz="4" w:space="0" w:color="auto"/>
              <w:bottom w:val="single" w:sz="4" w:space="0" w:color="auto"/>
              <w:right w:val="single" w:sz="4" w:space="0" w:color="auto"/>
            </w:tcBorders>
            <w:hideMark/>
          </w:tcPr>
          <w:p w14:paraId="661E99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497,475.34</w:t>
            </w:r>
          </w:p>
        </w:tc>
        <w:tc>
          <w:tcPr>
            <w:tcW w:w="3126" w:type="dxa"/>
            <w:tcBorders>
              <w:top w:val="single" w:sz="4" w:space="0" w:color="auto"/>
              <w:left w:val="single" w:sz="4" w:space="0" w:color="auto"/>
              <w:bottom w:val="single" w:sz="4" w:space="0" w:color="auto"/>
              <w:right w:val="single" w:sz="4" w:space="0" w:color="auto"/>
            </w:tcBorders>
            <w:hideMark/>
          </w:tcPr>
          <w:p w14:paraId="3EE3EF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2,842,238.47</w:t>
            </w:r>
          </w:p>
        </w:tc>
      </w:tr>
      <w:tr w:rsidR="00EA449F" w:rsidRPr="008261EB" w14:paraId="0F2EDC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AC85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w:t>
            </w:r>
          </w:p>
        </w:tc>
        <w:tc>
          <w:tcPr>
            <w:tcW w:w="3126" w:type="dxa"/>
            <w:tcBorders>
              <w:top w:val="single" w:sz="4" w:space="0" w:color="auto"/>
              <w:left w:val="single" w:sz="4" w:space="0" w:color="auto"/>
              <w:bottom w:val="single" w:sz="4" w:space="0" w:color="auto"/>
              <w:right w:val="single" w:sz="4" w:space="0" w:color="auto"/>
            </w:tcBorders>
            <w:hideMark/>
          </w:tcPr>
          <w:p w14:paraId="0C9A78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497,469.00</w:t>
            </w:r>
          </w:p>
        </w:tc>
        <w:tc>
          <w:tcPr>
            <w:tcW w:w="3126" w:type="dxa"/>
            <w:tcBorders>
              <w:top w:val="single" w:sz="4" w:space="0" w:color="auto"/>
              <w:left w:val="single" w:sz="4" w:space="0" w:color="auto"/>
              <w:bottom w:val="single" w:sz="4" w:space="0" w:color="auto"/>
              <w:right w:val="single" w:sz="4" w:space="0" w:color="auto"/>
            </w:tcBorders>
            <w:hideMark/>
          </w:tcPr>
          <w:p w14:paraId="1D1D7C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2,842,218.22</w:t>
            </w:r>
          </w:p>
        </w:tc>
      </w:tr>
      <w:tr w:rsidR="00EA449F" w:rsidRPr="008261EB" w14:paraId="124FEE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C044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w:t>
            </w:r>
          </w:p>
        </w:tc>
        <w:tc>
          <w:tcPr>
            <w:tcW w:w="3126" w:type="dxa"/>
            <w:tcBorders>
              <w:top w:val="single" w:sz="4" w:space="0" w:color="auto"/>
              <w:left w:val="single" w:sz="4" w:space="0" w:color="auto"/>
              <w:bottom w:val="single" w:sz="4" w:space="0" w:color="auto"/>
              <w:right w:val="single" w:sz="4" w:space="0" w:color="auto"/>
            </w:tcBorders>
            <w:hideMark/>
          </w:tcPr>
          <w:p w14:paraId="52011F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497,457.37</w:t>
            </w:r>
          </w:p>
        </w:tc>
        <w:tc>
          <w:tcPr>
            <w:tcW w:w="3126" w:type="dxa"/>
            <w:tcBorders>
              <w:top w:val="single" w:sz="4" w:space="0" w:color="auto"/>
              <w:left w:val="single" w:sz="4" w:space="0" w:color="auto"/>
              <w:bottom w:val="single" w:sz="4" w:space="0" w:color="auto"/>
              <w:right w:val="single" w:sz="4" w:space="0" w:color="auto"/>
            </w:tcBorders>
            <w:hideMark/>
          </w:tcPr>
          <w:p w14:paraId="1025B9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2,842,195.97</w:t>
            </w:r>
          </w:p>
        </w:tc>
      </w:tr>
      <w:tr w:rsidR="00EA449F" w:rsidRPr="008261EB" w14:paraId="63052D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7691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108</w:t>
            </w:r>
          </w:p>
        </w:tc>
        <w:tc>
          <w:tcPr>
            <w:tcW w:w="3126" w:type="dxa"/>
            <w:tcBorders>
              <w:top w:val="single" w:sz="4" w:space="0" w:color="auto"/>
              <w:left w:val="single" w:sz="4" w:space="0" w:color="auto"/>
              <w:bottom w:val="single" w:sz="4" w:space="0" w:color="auto"/>
              <w:right w:val="single" w:sz="4" w:space="0" w:color="auto"/>
            </w:tcBorders>
            <w:hideMark/>
          </w:tcPr>
          <w:p w14:paraId="22BA15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497,446.78</w:t>
            </w:r>
          </w:p>
        </w:tc>
        <w:tc>
          <w:tcPr>
            <w:tcW w:w="3126" w:type="dxa"/>
            <w:tcBorders>
              <w:top w:val="single" w:sz="4" w:space="0" w:color="auto"/>
              <w:left w:val="single" w:sz="4" w:space="0" w:color="auto"/>
              <w:bottom w:val="single" w:sz="4" w:space="0" w:color="auto"/>
              <w:right w:val="single" w:sz="4" w:space="0" w:color="auto"/>
            </w:tcBorders>
            <w:hideMark/>
          </w:tcPr>
          <w:p w14:paraId="57C95D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2,842,170.72</w:t>
            </w:r>
          </w:p>
        </w:tc>
      </w:tr>
      <w:tr w:rsidR="00EA449F" w:rsidRPr="008261EB" w14:paraId="76F682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BCA6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w:t>
            </w:r>
          </w:p>
        </w:tc>
        <w:tc>
          <w:tcPr>
            <w:tcW w:w="3126" w:type="dxa"/>
            <w:tcBorders>
              <w:top w:val="single" w:sz="4" w:space="0" w:color="auto"/>
              <w:left w:val="single" w:sz="4" w:space="0" w:color="auto"/>
              <w:bottom w:val="single" w:sz="4" w:space="0" w:color="auto"/>
              <w:right w:val="single" w:sz="4" w:space="0" w:color="auto"/>
            </w:tcBorders>
            <w:hideMark/>
          </w:tcPr>
          <w:p w14:paraId="584431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497,434.09</w:t>
            </w:r>
          </w:p>
        </w:tc>
        <w:tc>
          <w:tcPr>
            <w:tcW w:w="3126" w:type="dxa"/>
            <w:tcBorders>
              <w:top w:val="single" w:sz="4" w:space="0" w:color="auto"/>
              <w:left w:val="single" w:sz="4" w:space="0" w:color="auto"/>
              <w:bottom w:val="single" w:sz="4" w:space="0" w:color="auto"/>
              <w:right w:val="single" w:sz="4" w:space="0" w:color="auto"/>
            </w:tcBorders>
            <w:hideMark/>
          </w:tcPr>
          <w:p w14:paraId="4B1EC8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2,842,156.97</w:t>
            </w:r>
          </w:p>
        </w:tc>
      </w:tr>
      <w:tr w:rsidR="00EA449F" w:rsidRPr="008261EB" w14:paraId="282B06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0948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w:t>
            </w:r>
          </w:p>
        </w:tc>
        <w:tc>
          <w:tcPr>
            <w:tcW w:w="3126" w:type="dxa"/>
            <w:tcBorders>
              <w:top w:val="single" w:sz="4" w:space="0" w:color="auto"/>
              <w:left w:val="single" w:sz="4" w:space="0" w:color="auto"/>
              <w:bottom w:val="single" w:sz="4" w:space="0" w:color="auto"/>
              <w:right w:val="single" w:sz="4" w:space="0" w:color="auto"/>
            </w:tcBorders>
            <w:hideMark/>
          </w:tcPr>
          <w:p w14:paraId="012FAD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497,429.84</w:t>
            </w:r>
          </w:p>
        </w:tc>
        <w:tc>
          <w:tcPr>
            <w:tcW w:w="3126" w:type="dxa"/>
            <w:tcBorders>
              <w:top w:val="single" w:sz="4" w:space="0" w:color="auto"/>
              <w:left w:val="single" w:sz="4" w:space="0" w:color="auto"/>
              <w:bottom w:val="single" w:sz="4" w:space="0" w:color="auto"/>
              <w:right w:val="single" w:sz="4" w:space="0" w:color="auto"/>
            </w:tcBorders>
            <w:hideMark/>
          </w:tcPr>
          <w:p w14:paraId="1D0D74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2,842,121.97</w:t>
            </w:r>
          </w:p>
        </w:tc>
      </w:tr>
      <w:tr w:rsidR="00EA449F" w:rsidRPr="008261EB" w14:paraId="530B88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9B82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w:t>
            </w:r>
          </w:p>
        </w:tc>
        <w:tc>
          <w:tcPr>
            <w:tcW w:w="3126" w:type="dxa"/>
            <w:tcBorders>
              <w:top w:val="single" w:sz="4" w:space="0" w:color="auto"/>
              <w:left w:val="single" w:sz="4" w:space="0" w:color="auto"/>
              <w:bottom w:val="single" w:sz="4" w:space="0" w:color="auto"/>
              <w:right w:val="single" w:sz="4" w:space="0" w:color="auto"/>
            </w:tcBorders>
            <w:hideMark/>
          </w:tcPr>
          <w:p w14:paraId="09DEE8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497,426.68</w:t>
            </w:r>
          </w:p>
        </w:tc>
        <w:tc>
          <w:tcPr>
            <w:tcW w:w="3126" w:type="dxa"/>
            <w:tcBorders>
              <w:top w:val="single" w:sz="4" w:space="0" w:color="auto"/>
              <w:left w:val="single" w:sz="4" w:space="0" w:color="auto"/>
              <w:bottom w:val="single" w:sz="4" w:space="0" w:color="auto"/>
              <w:right w:val="single" w:sz="4" w:space="0" w:color="auto"/>
            </w:tcBorders>
            <w:hideMark/>
          </w:tcPr>
          <w:p w14:paraId="4798FC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2,842,082.72</w:t>
            </w:r>
          </w:p>
        </w:tc>
      </w:tr>
      <w:tr w:rsidR="00EA449F" w:rsidRPr="008261EB" w14:paraId="59DA75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8F20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112</w:t>
            </w:r>
          </w:p>
        </w:tc>
        <w:tc>
          <w:tcPr>
            <w:tcW w:w="3126" w:type="dxa"/>
            <w:tcBorders>
              <w:top w:val="single" w:sz="4" w:space="0" w:color="auto"/>
              <w:left w:val="single" w:sz="4" w:space="0" w:color="auto"/>
              <w:bottom w:val="single" w:sz="4" w:space="0" w:color="auto"/>
              <w:right w:val="single" w:sz="4" w:space="0" w:color="auto"/>
            </w:tcBorders>
            <w:hideMark/>
          </w:tcPr>
          <w:p w14:paraId="19E8D0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497,443.59</w:t>
            </w:r>
          </w:p>
        </w:tc>
        <w:tc>
          <w:tcPr>
            <w:tcW w:w="3126" w:type="dxa"/>
            <w:tcBorders>
              <w:top w:val="single" w:sz="4" w:space="0" w:color="auto"/>
              <w:left w:val="single" w:sz="4" w:space="0" w:color="auto"/>
              <w:bottom w:val="single" w:sz="4" w:space="0" w:color="auto"/>
              <w:right w:val="single" w:sz="4" w:space="0" w:color="auto"/>
            </w:tcBorders>
            <w:hideMark/>
          </w:tcPr>
          <w:p w14:paraId="139F1A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2,842,054.22</w:t>
            </w:r>
          </w:p>
        </w:tc>
      </w:tr>
      <w:tr w:rsidR="00EA449F" w:rsidRPr="008261EB" w14:paraId="501BDC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D704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113</w:t>
            </w:r>
          </w:p>
        </w:tc>
        <w:tc>
          <w:tcPr>
            <w:tcW w:w="3126" w:type="dxa"/>
            <w:tcBorders>
              <w:top w:val="single" w:sz="4" w:space="0" w:color="auto"/>
              <w:left w:val="single" w:sz="4" w:space="0" w:color="auto"/>
              <w:bottom w:val="single" w:sz="4" w:space="0" w:color="auto"/>
              <w:right w:val="single" w:sz="4" w:space="0" w:color="auto"/>
            </w:tcBorders>
            <w:hideMark/>
          </w:tcPr>
          <w:p w14:paraId="4FD0B3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497,465.84</w:t>
            </w:r>
          </w:p>
        </w:tc>
        <w:tc>
          <w:tcPr>
            <w:tcW w:w="3126" w:type="dxa"/>
            <w:tcBorders>
              <w:top w:val="single" w:sz="4" w:space="0" w:color="auto"/>
              <w:left w:val="single" w:sz="4" w:space="0" w:color="auto"/>
              <w:bottom w:val="single" w:sz="4" w:space="0" w:color="auto"/>
              <w:right w:val="single" w:sz="4" w:space="0" w:color="auto"/>
            </w:tcBorders>
            <w:hideMark/>
          </w:tcPr>
          <w:p w14:paraId="147B0F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2,842,036.22</w:t>
            </w:r>
          </w:p>
        </w:tc>
      </w:tr>
      <w:tr w:rsidR="00EA449F" w:rsidRPr="008261EB" w14:paraId="0A7D4F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DCD2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114</w:t>
            </w:r>
          </w:p>
        </w:tc>
        <w:tc>
          <w:tcPr>
            <w:tcW w:w="3126" w:type="dxa"/>
            <w:tcBorders>
              <w:top w:val="single" w:sz="4" w:space="0" w:color="auto"/>
              <w:left w:val="single" w:sz="4" w:space="0" w:color="auto"/>
              <w:bottom w:val="single" w:sz="4" w:space="0" w:color="auto"/>
              <w:right w:val="single" w:sz="4" w:space="0" w:color="auto"/>
            </w:tcBorders>
            <w:hideMark/>
          </w:tcPr>
          <w:p w14:paraId="4D947B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497,485.93</w:t>
            </w:r>
          </w:p>
        </w:tc>
        <w:tc>
          <w:tcPr>
            <w:tcW w:w="3126" w:type="dxa"/>
            <w:tcBorders>
              <w:top w:val="single" w:sz="4" w:space="0" w:color="auto"/>
              <w:left w:val="single" w:sz="4" w:space="0" w:color="auto"/>
              <w:bottom w:val="single" w:sz="4" w:space="0" w:color="auto"/>
              <w:right w:val="single" w:sz="4" w:space="0" w:color="auto"/>
            </w:tcBorders>
            <w:hideMark/>
          </w:tcPr>
          <w:p w14:paraId="5452E0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2,842,037.22</w:t>
            </w:r>
          </w:p>
        </w:tc>
      </w:tr>
      <w:tr w:rsidR="00EA449F" w:rsidRPr="008261EB" w14:paraId="6C6953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523B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115</w:t>
            </w:r>
          </w:p>
        </w:tc>
        <w:tc>
          <w:tcPr>
            <w:tcW w:w="3126" w:type="dxa"/>
            <w:tcBorders>
              <w:top w:val="single" w:sz="4" w:space="0" w:color="auto"/>
              <w:left w:val="single" w:sz="4" w:space="0" w:color="auto"/>
              <w:bottom w:val="single" w:sz="4" w:space="0" w:color="auto"/>
              <w:right w:val="single" w:sz="4" w:space="0" w:color="auto"/>
            </w:tcBorders>
            <w:hideMark/>
          </w:tcPr>
          <w:p w14:paraId="61B017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497,516.62</w:t>
            </w:r>
          </w:p>
        </w:tc>
        <w:tc>
          <w:tcPr>
            <w:tcW w:w="3126" w:type="dxa"/>
            <w:tcBorders>
              <w:top w:val="single" w:sz="4" w:space="0" w:color="auto"/>
              <w:left w:val="single" w:sz="4" w:space="0" w:color="auto"/>
              <w:bottom w:val="single" w:sz="4" w:space="0" w:color="auto"/>
              <w:right w:val="single" w:sz="4" w:space="0" w:color="auto"/>
            </w:tcBorders>
            <w:hideMark/>
          </w:tcPr>
          <w:p w14:paraId="3B8EB2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2,842,043.72</w:t>
            </w:r>
          </w:p>
        </w:tc>
      </w:tr>
      <w:tr w:rsidR="00EA449F" w:rsidRPr="008261EB" w14:paraId="30DA398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A574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116</w:t>
            </w:r>
          </w:p>
        </w:tc>
        <w:tc>
          <w:tcPr>
            <w:tcW w:w="3126" w:type="dxa"/>
            <w:tcBorders>
              <w:top w:val="single" w:sz="4" w:space="0" w:color="auto"/>
              <w:left w:val="single" w:sz="4" w:space="0" w:color="auto"/>
              <w:bottom w:val="single" w:sz="4" w:space="0" w:color="auto"/>
              <w:right w:val="single" w:sz="4" w:space="0" w:color="auto"/>
            </w:tcBorders>
            <w:hideMark/>
          </w:tcPr>
          <w:p w14:paraId="297A94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497,536.74</w:t>
            </w:r>
          </w:p>
        </w:tc>
        <w:tc>
          <w:tcPr>
            <w:tcW w:w="3126" w:type="dxa"/>
            <w:tcBorders>
              <w:top w:val="single" w:sz="4" w:space="0" w:color="auto"/>
              <w:left w:val="single" w:sz="4" w:space="0" w:color="auto"/>
              <w:bottom w:val="single" w:sz="4" w:space="0" w:color="auto"/>
              <w:right w:val="single" w:sz="4" w:space="0" w:color="auto"/>
            </w:tcBorders>
            <w:hideMark/>
          </w:tcPr>
          <w:p w14:paraId="5E990E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2,842,041.47</w:t>
            </w:r>
          </w:p>
        </w:tc>
      </w:tr>
      <w:tr w:rsidR="00EA449F" w:rsidRPr="008261EB" w14:paraId="745D51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DD9C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117</w:t>
            </w:r>
          </w:p>
        </w:tc>
        <w:tc>
          <w:tcPr>
            <w:tcW w:w="3126" w:type="dxa"/>
            <w:tcBorders>
              <w:top w:val="single" w:sz="4" w:space="0" w:color="auto"/>
              <w:left w:val="single" w:sz="4" w:space="0" w:color="auto"/>
              <w:bottom w:val="single" w:sz="4" w:space="0" w:color="auto"/>
              <w:right w:val="single" w:sz="4" w:space="0" w:color="auto"/>
            </w:tcBorders>
            <w:hideMark/>
          </w:tcPr>
          <w:p w14:paraId="56BA63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497,574.84</w:t>
            </w:r>
          </w:p>
        </w:tc>
        <w:tc>
          <w:tcPr>
            <w:tcW w:w="3126" w:type="dxa"/>
            <w:tcBorders>
              <w:top w:val="single" w:sz="4" w:space="0" w:color="auto"/>
              <w:left w:val="single" w:sz="4" w:space="0" w:color="auto"/>
              <w:bottom w:val="single" w:sz="4" w:space="0" w:color="auto"/>
              <w:right w:val="single" w:sz="4" w:space="0" w:color="auto"/>
            </w:tcBorders>
            <w:hideMark/>
          </w:tcPr>
          <w:p w14:paraId="47932E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2,842,028.73</w:t>
            </w:r>
          </w:p>
        </w:tc>
      </w:tr>
      <w:tr w:rsidR="00EA449F" w:rsidRPr="008261EB" w14:paraId="7004C2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FE07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118</w:t>
            </w:r>
          </w:p>
        </w:tc>
        <w:tc>
          <w:tcPr>
            <w:tcW w:w="3126" w:type="dxa"/>
            <w:tcBorders>
              <w:top w:val="single" w:sz="4" w:space="0" w:color="auto"/>
              <w:left w:val="single" w:sz="4" w:space="0" w:color="auto"/>
              <w:bottom w:val="single" w:sz="4" w:space="0" w:color="auto"/>
              <w:right w:val="single" w:sz="4" w:space="0" w:color="auto"/>
            </w:tcBorders>
            <w:hideMark/>
          </w:tcPr>
          <w:p w14:paraId="3E7C23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497,606.59</w:t>
            </w:r>
          </w:p>
        </w:tc>
        <w:tc>
          <w:tcPr>
            <w:tcW w:w="3126" w:type="dxa"/>
            <w:tcBorders>
              <w:top w:val="single" w:sz="4" w:space="0" w:color="auto"/>
              <w:left w:val="single" w:sz="4" w:space="0" w:color="auto"/>
              <w:bottom w:val="single" w:sz="4" w:space="0" w:color="auto"/>
              <w:right w:val="single" w:sz="4" w:space="0" w:color="auto"/>
            </w:tcBorders>
            <w:hideMark/>
          </w:tcPr>
          <w:p w14:paraId="3B66C0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2,842,020.48</w:t>
            </w:r>
          </w:p>
        </w:tc>
      </w:tr>
      <w:tr w:rsidR="00EA449F" w:rsidRPr="008261EB" w14:paraId="7538E9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B6F5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119</w:t>
            </w:r>
          </w:p>
        </w:tc>
        <w:tc>
          <w:tcPr>
            <w:tcW w:w="3126" w:type="dxa"/>
            <w:tcBorders>
              <w:top w:val="single" w:sz="4" w:space="0" w:color="auto"/>
              <w:left w:val="single" w:sz="4" w:space="0" w:color="auto"/>
              <w:bottom w:val="single" w:sz="4" w:space="0" w:color="auto"/>
              <w:right w:val="single" w:sz="4" w:space="0" w:color="auto"/>
            </w:tcBorders>
            <w:hideMark/>
          </w:tcPr>
          <w:p w14:paraId="62E511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497,634.09</w:t>
            </w:r>
          </w:p>
        </w:tc>
        <w:tc>
          <w:tcPr>
            <w:tcW w:w="3126" w:type="dxa"/>
            <w:tcBorders>
              <w:top w:val="single" w:sz="4" w:space="0" w:color="auto"/>
              <w:left w:val="single" w:sz="4" w:space="0" w:color="auto"/>
              <w:bottom w:val="single" w:sz="4" w:space="0" w:color="auto"/>
              <w:right w:val="single" w:sz="4" w:space="0" w:color="auto"/>
            </w:tcBorders>
            <w:hideMark/>
          </w:tcPr>
          <w:p w14:paraId="08DF2F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2,842,036.23</w:t>
            </w:r>
          </w:p>
        </w:tc>
      </w:tr>
      <w:tr w:rsidR="00EA449F" w:rsidRPr="008261EB" w14:paraId="428D67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55E4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120</w:t>
            </w:r>
          </w:p>
        </w:tc>
        <w:tc>
          <w:tcPr>
            <w:tcW w:w="3126" w:type="dxa"/>
            <w:tcBorders>
              <w:top w:val="single" w:sz="4" w:space="0" w:color="auto"/>
              <w:left w:val="single" w:sz="4" w:space="0" w:color="auto"/>
              <w:bottom w:val="single" w:sz="4" w:space="0" w:color="auto"/>
              <w:right w:val="single" w:sz="4" w:space="0" w:color="auto"/>
            </w:tcBorders>
            <w:hideMark/>
          </w:tcPr>
          <w:p w14:paraId="312AC5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497,648.93</w:t>
            </w:r>
          </w:p>
        </w:tc>
        <w:tc>
          <w:tcPr>
            <w:tcW w:w="3126" w:type="dxa"/>
            <w:tcBorders>
              <w:top w:val="single" w:sz="4" w:space="0" w:color="auto"/>
              <w:left w:val="single" w:sz="4" w:space="0" w:color="auto"/>
              <w:bottom w:val="single" w:sz="4" w:space="0" w:color="auto"/>
              <w:right w:val="single" w:sz="4" w:space="0" w:color="auto"/>
            </w:tcBorders>
            <w:hideMark/>
          </w:tcPr>
          <w:p w14:paraId="50E028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2,842,058.47</w:t>
            </w:r>
          </w:p>
        </w:tc>
      </w:tr>
      <w:tr w:rsidR="00EA449F" w:rsidRPr="008261EB" w14:paraId="7779FD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C2CE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121</w:t>
            </w:r>
          </w:p>
        </w:tc>
        <w:tc>
          <w:tcPr>
            <w:tcW w:w="3126" w:type="dxa"/>
            <w:tcBorders>
              <w:top w:val="single" w:sz="4" w:space="0" w:color="auto"/>
              <w:left w:val="single" w:sz="4" w:space="0" w:color="auto"/>
              <w:bottom w:val="single" w:sz="4" w:space="0" w:color="auto"/>
              <w:right w:val="single" w:sz="4" w:space="0" w:color="auto"/>
            </w:tcBorders>
            <w:hideMark/>
          </w:tcPr>
          <w:p w14:paraId="5D6D40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497,664.65</w:t>
            </w:r>
          </w:p>
        </w:tc>
        <w:tc>
          <w:tcPr>
            <w:tcW w:w="3126" w:type="dxa"/>
            <w:tcBorders>
              <w:top w:val="single" w:sz="4" w:space="0" w:color="auto"/>
              <w:left w:val="single" w:sz="4" w:space="0" w:color="auto"/>
              <w:bottom w:val="single" w:sz="4" w:space="0" w:color="auto"/>
              <w:right w:val="single" w:sz="4" w:space="0" w:color="auto"/>
            </w:tcBorders>
            <w:hideMark/>
          </w:tcPr>
          <w:p w14:paraId="43538D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2,842,095.22</w:t>
            </w:r>
          </w:p>
        </w:tc>
      </w:tr>
      <w:tr w:rsidR="00EA449F" w:rsidRPr="008261EB" w14:paraId="6F7C7C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009B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122</w:t>
            </w:r>
          </w:p>
        </w:tc>
        <w:tc>
          <w:tcPr>
            <w:tcW w:w="3126" w:type="dxa"/>
            <w:tcBorders>
              <w:top w:val="single" w:sz="4" w:space="0" w:color="auto"/>
              <w:left w:val="single" w:sz="4" w:space="0" w:color="auto"/>
              <w:bottom w:val="single" w:sz="4" w:space="0" w:color="auto"/>
              <w:right w:val="single" w:sz="4" w:space="0" w:color="auto"/>
            </w:tcBorders>
            <w:hideMark/>
          </w:tcPr>
          <w:p w14:paraId="1869E8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497,667.97</w:t>
            </w:r>
          </w:p>
        </w:tc>
        <w:tc>
          <w:tcPr>
            <w:tcW w:w="3126" w:type="dxa"/>
            <w:tcBorders>
              <w:top w:val="single" w:sz="4" w:space="0" w:color="auto"/>
              <w:left w:val="single" w:sz="4" w:space="0" w:color="auto"/>
              <w:bottom w:val="single" w:sz="4" w:space="0" w:color="auto"/>
              <w:right w:val="single" w:sz="4" w:space="0" w:color="auto"/>
            </w:tcBorders>
            <w:hideMark/>
          </w:tcPr>
          <w:p w14:paraId="31F718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2,842,102.97</w:t>
            </w:r>
          </w:p>
        </w:tc>
      </w:tr>
      <w:tr w:rsidR="00EA449F" w:rsidRPr="008261EB" w14:paraId="526C55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C6C7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123</w:t>
            </w:r>
          </w:p>
        </w:tc>
        <w:tc>
          <w:tcPr>
            <w:tcW w:w="3126" w:type="dxa"/>
            <w:tcBorders>
              <w:top w:val="single" w:sz="4" w:space="0" w:color="auto"/>
              <w:left w:val="single" w:sz="4" w:space="0" w:color="auto"/>
              <w:bottom w:val="single" w:sz="4" w:space="0" w:color="auto"/>
              <w:right w:val="single" w:sz="4" w:space="0" w:color="auto"/>
            </w:tcBorders>
            <w:hideMark/>
          </w:tcPr>
          <w:p w14:paraId="05DD28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497,688.09</w:t>
            </w:r>
          </w:p>
        </w:tc>
        <w:tc>
          <w:tcPr>
            <w:tcW w:w="3126" w:type="dxa"/>
            <w:tcBorders>
              <w:top w:val="single" w:sz="4" w:space="0" w:color="auto"/>
              <w:left w:val="single" w:sz="4" w:space="0" w:color="auto"/>
              <w:bottom w:val="single" w:sz="4" w:space="0" w:color="auto"/>
              <w:right w:val="single" w:sz="4" w:space="0" w:color="auto"/>
            </w:tcBorders>
            <w:hideMark/>
          </w:tcPr>
          <w:p w14:paraId="107779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2,842,118.72</w:t>
            </w:r>
          </w:p>
        </w:tc>
      </w:tr>
      <w:tr w:rsidR="00EA449F" w:rsidRPr="008261EB" w14:paraId="75EE55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2343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124</w:t>
            </w:r>
          </w:p>
        </w:tc>
        <w:tc>
          <w:tcPr>
            <w:tcW w:w="3126" w:type="dxa"/>
            <w:tcBorders>
              <w:top w:val="single" w:sz="4" w:space="0" w:color="auto"/>
              <w:left w:val="single" w:sz="4" w:space="0" w:color="auto"/>
              <w:bottom w:val="single" w:sz="4" w:space="0" w:color="auto"/>
              <w:right w:val="single" w:sz="4" w:space="0" w:color="auto"/>
            </w:tcBorders>
            <w:hideMark/>
          </w:tcPr>
          <w:p w14:paraId="60D502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497,703.97</w:t>
            </w:r>
          </w:p>
        </w:tc>
        <w:tc>
          <w:tcPr>
            <w:tcW w:w="3126" w:type="dxa"/>
            <w:tcBorders>
              <w:top w:val="single" w:sz="4" w:space="0" w:color="auto"/>
              <w:left w:val="single" w:sz="4" w:space="0" w:color="auto"/>
              <w:bottom w:val="single" w:sz="4" w:space="0" w:color="auto"/>
              <w:right w:val="single" w:sz="4" w:space="0" w:color="auto"/>
            </w:tcBorders>
            <w:hideMark/>
          </w:tcPr>
          <w:p w14:paraId="66D434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2,842,102.97</w:t>
            </w:r>
          </w:p>
        </w:tc>
      </w:tr>
      <w:tr w:rsidR="00EA449F" w:rsidRPr="008261EB" w14:paraId="27F88C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344DC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125</w:t>
            </w:r>
          </w:p>
        </w:tc>
        <w:tc>
          <w:tcPr>
            <w:tcW w:w="3126" w:type="dxa"/>
            <w:tcBorders>
              <w:top w:val="single" w:sz="4" w:space="0" w:color="auto"/>
              <w:left w:val="single" w:sz="4" w:space="0" w:color="auto"/>
              <w:bottom w:val="single" w:sz="4" w:space="0" w:color="auto"/>
              <w:right w:val="single" w:sz="4" w:space="0" w:color="auto"/>
            </w:tcBorders>
            <w:hideMark/>
          </w:tcPr>
          <w:p w14:paraId="13C2A0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497,734.65</w:t>
            </w:r>
          </w:p>
        </w:tc>
        <w:tc>
          <w:tcPr>
            <w:tcW w:w="3126" w:type="dxa"/>
            <w:tcBorders>
              <w:top w:val="single" w:sz="4" w:space="0" w:color="auto"/>
              <w:left w:val="single" w:sz="4" w:space="0" w:color="auto"/>
              <w:bottom w:val="single" w:sz="4" w:space="0" w:color="auto"/>
              <w:right w:val="single" w:sz="4" w:space="0" w:color="auto"/>
            </w:tcBorders>
            <w:hideMark/>
          </w:tcPr>
          <w:p w14:paraId="2CA098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2,842,079.73</w:t>
            </w:r>
          </w:p>
        </w:tc>
      </w:tr>
      <w:tr w:rsidR="00EA449F" w:rsidRPr="008261EB" w14:paraId="57AA5B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233C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126</w:t>
            </w:r>
          </w:p>
        </w:tc>
        <w:tc>
          <w:tcPr>
            <w:tcW w:w="3126" w:type="dxa"/>
            <w:tcBorders>
              <w:top w:val="single" w:sz="4" w:space="0" w:color="auto"/>
              <w:left w:val="single" w:sz="4" w:space="0" w:color="auto"/>
              <w:bottom w:val="single" w:sz="4" w:space="0" w:color="auto"/>
              <w:right w:val="single" w:sz="4" w:space="0" w:color="auto"/>
            </w:tcBorders>
            <w:hideMark/>
          </w:tcPr>
          <w:p w14:paraId="33CF15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497,749.47</w:t>
            </w:r>
          </w:p>
        </w:tc>
        <w:tc>
          <w:tcPr>
            <w:tcW w:w="3126" w:type="dxa"/>
            <w:tcBorders>
              <w:top w:val="single" w:sz="4" w:space="0" w:color="auto"/>
              <w:left w:val="single" w:sz="4" w:space="0" w:color="auto"/>
              <w:bottom w:val="single" w:sz="4" w:space="0" w:color="auto"/>
              <w:right w:val="single" w:sz="4" w:space="0" w:color="auto"/>
            </w:tcBorders>
            <w:hideMark/>
          </w:tcPr>
          <w:p w14:paraId="2A674A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2,842,059.48</w:t>
            </w:r>
          </w:p>
        </w:tc>
      </w:tr>
      <w:tr w:rsidR="00EA449F" w:rsidRPr="008261EB" w14:paraId="19B29B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768B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127</w:t>
            </w:r>
          </w:p>
        </w:tc>
        <w:tc>
          <w:tcPr>
            <w:tcW w:w="3126" w:type="dxa"/>
            <w:tcBorders>
              <w:top w:val="single" w:sz="4" w:space="0" w:color="auto"/>
              <w:left w:val="single" w:sz="4" w:space="0" w:color="auto"/>
              <w:bottom w:val="single" w:sz="4" w:space="0" w:color="auto"/>
              <w:right w:val="single" w:sz="4" w:space="0" w:color="auto"/>
            </w:tcBorders>
            <w:hideMark/>
          </w:tcPr>
          <w:p w14:paraId="07DD31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497,746.28</w:t>
            </w:r>
          </w:p>
        </w:tc>
        <w:tc>
          <w:tcPr>
            <w:tcW w:w="3126" w:type="dxa"/>
            <w:tcBorders>
              <w:top w:val="single" w:sz="4" w:space="0" w:color="auto"/>
              <w:left w:val="single" w:sz="4" w:space="0" w:color="auto"/>
              <w:bottom w:val="single" w:sz="4" w:space="0" w:color="auto"/>
              <w:right w:val="single" w:sz="4" w:space="0" w:color="auto"/>
            </w:tcBorders>
            <w:hideMark/>
          </w:tcPr>
          <w:p w14:paraId="4BB27E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2,842,028.73</w:t>
            </w:r>
          </w:p>
        </w:tc>
      </w:tr>
      <w:tr w:rsidR="00EA449F" w:rsidRPr="008261EB" w14:paraId="1AA0CA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10B3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128</w:t>
            </w:r>
          </w:p>
        </w:tc>
        <w:tc>
          <w:tcPr>
            <w:tcW w:w="3126" w:type="dxa"/>
            <w:tcBorders>
              <w:top w:val="single" w:sz="4" w:space="0" w:color="auto"/>
              <w:left w:val="single" w:sz="4" w:space="0" w:color="auto"/>
              <w:bottom w:val="single" w:sz="4" w:space="0" w:color="auto"/>
              <w:right w:val="single" w:sz="4" w:space="0" w:color="auto"/>
            </w:tcBorders>
            <w:hideMark/>
          </w:tcPr>
          <w:p w14:paraId="3FC280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497,753.68</w:t>
            </w:r>
          </w:p>
        </w:tc>
        <w:tc>
          <w:tcPr>
            <w:tcW w:w="3126" w:type="dxa"/>
            <w:tcBorders>
              <w:top w:val="single" w:sz="4" w:space="0" w:color="auto"/>
              <w:left w:val="single" w:sz="4" w:space="0" w:color="auto"/>
              <w:bottom w:val="single" w:sz="4" w:space="0" w:color="auto"/>
              <w:right w:val="single" w:sz="4" w:space="0" w:color="auto"/>
            </w:tcBorders>
            <w:hideMark/>
          </w:tcPr>
          <w:p w14:paraId="23DAC4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2,841,999.23</w:t>
            </w:r>
          </w:p>
        </w:tc>
      </w:tr>
      <w:tr w:rsidR="00EA449F" w:rsidRPr="008261EB" w14:paraId="78ED55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90A8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129</w:t>
            </w:r>
          </w:p>
        </w:tc>
        <w:tc>
          <w:tcPr>
            <w:tcW w:w="3126" w:type="dxa"/>
            <w:tcBorders>
              <w:top w:val="single" w:sz="4" w:space="0" w:color="auto"/>
              <w:left w:val="single" w:sz="4" w:space="0" w:color="auto"/>
              <w:bottom w:val="single" w:sz="4" w:space="0" w:color="auto"/>
              <w:right w:val="single" w:sz="4" w:space="0" w:color="auto"/>
            </w:tcBorders>
            <w:hideMark/>
          </w:tcPr>
          <w:p w14:paraId="39ADB4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497,771.68</w:t>
            </w:r>
          </w:p>
        </w:tc>
        <w:tc>
          <w:tcPr>
            <w:tcW w:w="3126" w:type="dxa"/>
            <w:tcBorders>
              <w:top w:val="single" w:sz="4" w:space="0" w:color="auto"/>
              <w:left w:val="single" w:sz="4" w:space="0" w:color="auto"/>
              <w:bottom w:val="single" w:sz="4" w:space="0" w:color="auto"/>
              <w:right w:val="single" w:sz="4" w:space="0" w:color="auto"/>
            </w:tcBorders>
            <w:hideMark/>
          </w:tcPr>
          <w:p w14:paraId="57FF5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2,841,986.48</w:t>
            </w:r>
          </w:p>
        </w:tc>
      </w:tr>
      <w:tr w:rsidR="00EA449F" w:rsidRPr="008261EB" w14:paraId="18E5C9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E99E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130</w:t>
            </w:r>
          </w:p>
        </w:tc>
        <w:tc>
          <w:tcPr>
            <w:tcW w:w="3126" w:type="dxa"/>
            <w:tcBorders>
              <w:top w:val="single" w:sz="4" w:space="0" w:color="auto"/>
              <w:left w:val="single" w:sz="4" w:space="0" w:color="auto"/>
              <w:bottom w:val="single" w:sz="4" w:space="0" w:color="auto"/>
              <w:right w:val="single" w:sz="4" w:space="0" w:color="auto"/>
            </w:tcBorders>
            <w:hideMark/>
          </w:tcPr>
          <w:p w14:paraId="747DF7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497,763.21</w:t>
            </w:r>
          </w:p>
        </w:tc>
        <w:tc>
          <w:tcPr>
            <w:tcW w:w="3126" w:type="dxa"/>
            <w:tcBorders>
              <w:top w:val="single" w:sz="4" w:space="0" w:color="auto"/>
              <w:left w:val="single" w:sz="4" w:space="0" w:color="auto"/>
              <w:bottom w:val="single" w:sz="4" w:space="0" w:color="auto"/>
              <w:right w:val="single" w:sz="4" w:space="0" w:color="auto"/>
            </w:tcBorders>
            <w:hideMark/>
          </w:tcPr>
          <w:p w14:paraId="1F83A8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2,841,963.23</w:t>
            </w:r>
          </w:p>
        </w:tc>
      </w:tr>
      <w:tr w:rsidR="00EA449F" w:rsidRPr="008261EB" w14:paraId="6C4EC5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6532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131</w:t>
            </w:r>
          </w:p>
        </w:tc>
        <w:tc>
          <w:tcPr>
            <w:tcW w:w="3126" w:type="dxa"/>
            <w:tcBorders>
              <w:top w:val="single" w:sz="4" w:space="0" w:color="auto"/>
              <w:left w:val="single" w:sz="4" w:space="0" w:color="auto"/>
              <w:bottom w:val="single" w:sz="4" w:space="0" w:color="auto"/>
              <w:right w:val="single" w:sz="4" w:space="0" w:color="auto"/>
            </w:tcBorders>
            <w:hideMark/>
          </w:tcPr>
          <w:p w14:paraId="3F4870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497,774.87</w:t>
            </w:r>
          </w:p>
        </w:tc>
        <w:tc>
          <w:tcPr>
            <w:tcW w:w="3126" w:type="dxa"/>
            <w:tcBorders>
              <w:top w:val="single" w:sz="4" w:space="0" w:color="auto"/>
              <w:left w:val="single" w:sz="4" w:space="0" w:color="auto"/>
              <w:bottom w:val="single" w:sz="4" w:space="0" w:color="auto"/>
              <w:right w:val="single" w:sz="4" w:space="0" w:color="auto"/>
            </w:tcBorders>
            <w:hideMark/>
          </w:tcPr>
          <w:p w14:paraId="591DEE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2,841,945.23</w:t>
            </w:r>
          </w:p>
        </w:tc>
      </w:tr>
      <w:tr w:rsidR="00EA449F" w:rsidRPr="008261EB" w14:paraId="0E4009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0AC7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132</w:t>
            </w:r>
          </w:p>
        </w:tc>
        <w:tc>
          <w:tcPr>
            <w:tcW w:w="3126" w:type="dxa"/>
            <w:tcBorders>
              <w:top w:val="single" w:sz="4" w:space="0" w:color="auto"/>
              <w:left w:val="single" w:sz="4" w:space="0" w:color="auto"/>
              <w:bottom w:val="single" w:sz="4" w:space="0" w:color="auto"/>
              <w:right w:val="single" w:sz="4" w:space="0" w:color="auto"/>
            </w:tcBorders>
            <w:hideMark/>
          </w:tcPr>
          <w:p w14:paraId="2982DD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497,791.78</w:t>
            </w:r>
          </w:p>
        </w:tc>
        <w:tc>
          <w:tcPr>
            <w:tcW w:w="3126" w:type="dxa"/>
            <w:tcBorders>
              <w:top w:val="single" w:sz="4" w:space="0" w:color="auto"/>
              <w:left w:val="single" w:sz="4" w:space="0" w:color="auto"/>
              <w:bottom w:val="single" w:sz="4" w:space="0" w:color="auto"/>
              <w:right w:val="single" w:sz="4" w:space="0" w:color="auto"/>
            </w:tcBorders>
            <w:hideMark/>
          </w:tcPr>
          <w:p w14:paraId="1C80A4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2,841,932.48</w:t>
            </w:r>
          </w:p>
        </w:tc>
      </w:tr>
      <w:tr w:rsidR="00EA449F" w:rsidRPr="008261EB" w14:paraId="1001DE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B354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133</w:t>
            </w:r>
          </w:p>
        </w:tc>
        <w:tc>
          <w:tcPr>
            <w:tcW w:w="3126" w:type="dxa"/>
            <w:tcBorders>
              <w:top w:val="single" w:sz="4" w:space="0" w:color="auto"/>
              <w:left w:val="single" w:sz="4" w:space="0" w:color="auto"/>
              <w:bottom w:val="single" w:sz="4" w:space="0" w:color="auto"/>
              <w:right w:val="single" w:sz="4" w:space="0" w:color="auto"/>
            </w:tcBorders>
            <w:hideMark/>
          </w:tcPr>
          <w:p w14:paraId="7FCC02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497,811.90</w:t>
            </w:r>
          </w:p>
        </w:tc>
        <w:tc>
          <w:tcPr>
            <w:tcW w:w="3126" w:type="dxa"/>
            <w:tcBorders>
              <w:top w:val="single" w:sz="4" w:space="0" w:color="auto"/>
              <w:left w:val="single" w:sz="4" w:space="0" w:color="auto"/>
              <w:bottom w:val="single" w:sz="4" w:space="0" w:color="auto"/>
              <w:right w:val="single" w:sz="4" w:space="0" w:color="auto"/>
            </w:tcBorders>
            <w:hideMark/>
          </w:tcPr>
          <w:p w14:paraId="5084C1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2,841,922.98</w:t>
            </w:r>
          </w:p>
        </w:tc>
      </w:tr>
      <w:tr w:rsidR="00EA449F" w:rsidRPr="008261EB" w14:paraId="16AEEA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B6D3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134</w:t>
            </w:r>
          </w:p>
        </w:tc>
        <w:tc>
          <w:tcPr>
            <w:tcW w:w="3126" w:type="dxa"/>
            <w:tcBorders>
              <w:top w:val="single" w:sz="4" w:space="0" w:color="auto"/>
              <w:left w:val="single" w:sz="4" w:space="0" w:color="auto"/>
              <w:bottom w:val="single" w:sz="4" w:space="0" w:color="auto"/>
              <w:right w:val="single" w:sz="4" w:space="0" w:color="auto"/>
            </w:tcBorders>
            <w:hideMark/>
          </w:tcPr>
          <w:p w14:paraId="2AD5ED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497,830.96</w:t>
            </w:r>
          </w:p>
        </w:tc>
        <w:tc>
          <w:tcPr>
            <w:tcW w:w="3126" w:type="dxa"/>
            <w:tcBorders>
              <w:top w:val="single" w:sz="4" w:space="0" w:color="auto"/>
              <w:left w:val="single" w:sz="4" w:space="0" w:color="auto"/>
              <w:bottom w:val="single" w:sz="4" w:space="0" w:color="auto"/>
              <w:right w:val="single" w:sz="4" w:space="0" w:color="auto"/>
            </w:tcBorders>
            <w:hideMark/>
          </w:tcPr>
          <w:p w14:paraId="6C1257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2,841,919.73</w:t>
            </w:r>
          </w:p>
        </w:tc>
      </w:tr>
      <w:tr w:rsidR="00EA449F" w:rsidRPr="008261EB" w14:paraId="1C60BA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7638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135</w:t>
            </w:r>
          </w:p>
        </w:tc>
        <w:tc>
          <w:tcPr>
            <w:tcW w:w="3126" w:type="dxa"/>
            <w:tcBorders>
              <w:top w:val="single" w:sz="4" w:space="0" w:color="auto"/>
              <w:left w:val="single" w:sz="4" w:space="0" w:color="auto"/>
              <w:bottom w:val="single" w:sz="4" w:space="0" w:color="auto"/>
              <w:right w:val="single" w:sz="4" w:space="0" w:color="auto"/>
            </w:tcBorders>
            <w:hideMark/>
          </w:tcPr>
          <w:p w14:paraId="0553CA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497,846.81</w:t>
            </w:r>
          </w:p>
        </w:tc>
        <w:tc>
          <w:tcPr>
            <w:tcW w:w="3126" w:type="dxa"/>
            <w:tcBorders>
              <w:top w:val="single" w:sz="4" w:space="0" w:color="auto"/>
              <w:left w:val="single" w:sz="4" w:space="0" w:color="auto"/>
              <w:bottom w:val="single" w:sz="4" w:space="0" w:color="auto"/>
              <w:right w:val="single" w:sz="4" w:space="0" w:color="auto"/>
            </w:tcBorders>
            <w:hideMark/>
          </w:tcPr>
          <w:p w14:paraId="7A8A07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2,841,928.23</w:t>
            </w:r>
          </w:p>
        </w:tc>
      </w:tr>
      <w:tr w:rsidR="00EA449F" w:rsidRPr="008261EB" w14:paraId="07974F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E9CC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136</w:t>
            </w:r>
          </w:p>
        </w:tc>
        <w:tc>
          <w:tcPr>
            <w:tcW w:w="3126" w:type="dxa"/>
            <w:tcBorders>
              <w:top w:val="single" w:sz="4" w:space="0" w:color="auto"/>
              <w:left w:val="single" w:sz="4" w:space="0" w:color="auto"/>
              <w:bottom w:val="single" w:sz="4" w:space="0" w:color="auto"/>
              <w:right w:val="single" w:sz="4" w:space="0" w:color="auto"/>
            </w:tcBorders>
            <w:hideMark/>
          </w:tcPr>
          <w:p w14:paraId="356433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497,863.75</w:t>
            </w:r>
          </w:p>
        </w:tc>
        <w:tc>
          <w:tcPr>
            <w:tcW w:w="3126" w:type="dxa"/>
            <w:tcBorders>
              <w:top w:val="single" w:sz="4" w:space="0" w:color="auto"/>
              <w:left w:val="single" w:sz="4" w:space="0" w:color="auto"/>
              <w:bottom w:val="single" w:sz="4" w:space="0" w:color="auto"/>
              <w:right w:val="single" w:sz="4" w:space="0" w:color="auto"/>
            </w:tcBorders>
            <w:hideMark/>
          </w:tcPr>
          <w:p w14:paraId="601B04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2,841,946.23</w:t>
            </w:r>
          </w:p>
        </w:tc>
      </w:tr>
      <w:tr w:rsidR="00EA449F" w:rsidRPr="008261EB" w14:paraId="0DBE70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D8B0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137</w:t>
            </w:r>
          </w:p>
        </w:tc>
        <w:tc>
          <w:tcPr>
            <w:tcW w:w="3126" w:type="dxa"/>
            <w:tcBorders>
              <w:top w:val="single" w:sz="4" w:space="0" w:color="auto"/>
              <w:left w:val="single" w:sz="4" w:space="0" w:color="auto"/>
              <w:bottom w:val="single" w:sz="4" w:space="0" w:color="auto"/>
              <w:right w:val="single" w:sz="4" w:space="0" w:color="auto"/>
            </w:tcBorders>
            <w:hideMark/>
          </w:tcPr>
          <w:p w14:paraId="5DF947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497,886.00</w:t>
            </w:r>
          </w:p>
        </w:tc>
        <w:tc>
          <w:tcPr>
            <w:tcW w:w="3126" w:type="dxa"/>
            <w:tcBorders>
              <w:top w:val="single" w:sz="4" w:space="0" w:color="auto"/>
              <w:left w:val="single" w:sz="4" w:space="0" w:color="auto"/>
              <w:bottom w:val="single" w:sz="4" w:space="0" w:color="auto"/>
              <w:right w:val="single" w:sz="4" w:space="0" w:color="auto"/>
            </w:tcBorders>
            <w:hideMark/>
          </w:tcPr>
          <w:p w14:paraId="3F49D0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2,841,977.98</w:t>
            </w:r>
          </w:p>
        </w:tc>
      </w:tr>
      <w:tr w:rsidR="00EA449F" w:rsidRPr="008261EB" w14:paraId="1C11EC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ED49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138</w:t>
            </w:r>
          </w:p>
        </w:tc>
        <w:tc>
          <w:tcPr>
            <w:tcW w:w="3126" w:type="dxa"/>
            <w:tcBorders>
              <w:top w:val="single" w:sz="4" w:space="0" w:color="auto"/>
              <w:left w:val="single" w:sz="4" w:space="0" w:color="auto"/>
              <w:bottom w:val="single" w:sz="4" w:space="0" w:color="auto"/>
              <w:right w:val="single" w:sz="4" w:space="0" w:color="auto"/>
            </w:tcBorders>
            <w:hideMark/>
          </w:tcPr>
          <w:p w14:paraId="73292C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497,897.62</w:t>
            </w:r>
          </w:p>
        </w:tc>
        <w:tc>
          <w:tcPr>
            <w:tcW w:w="3126" w:type="dxa"/>
            <w:tcBorders>
              <w:top w:val="single" w:sz="4" w:space="0" w:color="auto"/>
              <w:left w:val="single" w:sz="4" w:space="0" w:color="auto"/>
              <w:bottom w:val="single" w:sz="4" w:space="0" w:color="auto"/>
              <w:right w:val="single" w:sz="4" w:space="0" w:color="auto"/>
            </w:tcBorders>
            <w:hideMark/>
          </w:tcPr>
          <w:p w14:paraId="0D9B5B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2,841,975.98</w:t>
            </w:r>
          </w:p>
        </w:tc>
      </w:tr>
      <w:tr w:rsidR="00EA449F" w:rsidRPr="008261EB" w14:paraId="4EC0B54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AFBF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139</w:t>
            </w:r>
          </w:p>
        </w:tc>
        <w:tc>
          <w:tcPr>
            <w:tcW w:w="3126" w:type="dxa"/>
            <w:tcBorders>
              <w:top w:val="single" w:sz="4" w:space="0" w:color="auto"/>
              <w:left w:val="single" w:sz="4" w:space="0" w:color="auto"/>
              <w:bottom w:val="single" w:sz="4" w:space="0" w:color="auto"/>
              <w:right w:val="single" w:sz="4" w:space="0" w:color="auto"/>
            </w:tcBorders>
            <w:hideMark/>
          </w:tcPr>
          <w:p w14:paraId="4F6555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497,900.81</w:t>
            </w:r>
          </w:p>
        </w:tc>
        <w:tc>
          <w:tcPr>
            <w:tcW w:w="3126" w:type="dxa"/>
            <w:tcBorders>
              <w:top w:val="single" w:sz="4" w:space="0" w:color="auto"/>
              <w:left w:val="single" w:sz="4" w:space="0" w:color="auto"/>
              <w:bottom w:val="single" w:sz="4" w:space="0" w:color="auto"/>
              <w:right w:val="single" w:sz="4" w:space="0" w:color="auto"/>
            </w:tcBorders>
            <w:hideMark/>
          </w:tcPr>
          <w:p w14:paraId="7D8E14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2,841,959.98</w:t>
            </w:r>
          </w:p>
        </w:tc>
      </w:tr>
      <w:tr w:rsidR="00EA449F" w:rsidRPr="008261EB" w14:paraId="0F8314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F6E5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140</w:t>
            </w:r>
          </w:p>
        </w:tc>
        <w:tc>
          <w:tcPr>
            <w:tcW w:w="3126" w:type="dxa"/>
            <w:tcBorders>
              <w:top w:val="single" w:sz="4" w:space="0" w:color="auto"/>
              <w:left w:val="single" w:sz="4" w:space="0" w:color="auto"/>
              <w:bottom w:val="single" w:sz="4" w:space="0" w:color="auto"/>
              <w:right w:val="single" w:sz="4" w:space="0" w:color="auto"/>
            </w:tcBorders>
            <w:hideMark/>
          </w:tcPr>
          <w:p w14:paraId="07DF37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497,902.90</w:t>
            </w:r>
          </w:p>
        </w:tc>
        <w:tc>
          <w:tcPr>
            <w:tcW w:w="3126" w:type="dxa"/>
            <w:tcBorders>
              <w:top w:val="single" w:sz="4" w:space="0" w:color="auto"/>
              <w:left w:val="single" w:sz="4" w:space="0" w:color="auto"/>
              <w:bottom w:val="single" w:sz="4" w:space="0" w:color="auto"/>
              <w:right w:val="single" w:sz="4" w:space="0" w:color="auto"/>
            </w:tcBorders>
            <w:hideMark/>
          </w:tcPr>
          <w:p w14:paraId="196695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2,841,935.73</w:t>
            </w:r>
          </w:p>
        </w:tc>
      </w:tr>
      <w:tr w:rsidR="00EA449F" w:rsidRPr="008261EB" w14:paraId="7A0C89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BD8A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141</w:t>
            </w:r>
          </w:p>
        </w:tc>
        <w:tc>
          <w:tcPr>
            <w:tcW w:w="3126" w:type="dxa"/>
            <w:tcBorders>
              <w:top w:val="single" w:sz="4" w:space="0" w:color="auto"/>
              <w:left w:val="single" w:sz="4" w:space="0" w:color="auto"/>
              <w:bottom w:val="single" w:sz="4" w:space="0" w:color="auto"/>
              <w:right w:val="single" w:sz="4" w:space="0" w:color="auto"/>
            </w:tcBorders>
            <w:hideMark/>
          </w:tcPr>
          <w:p w14:paraId="2C6677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497,909.28</w:t>
            </w:r>
          </w:p>
        </w:tc>
        <w:tc>
          <w:tcPr>
            <w:tcW w:w="3126" w:type="dxa"/>
            <w:tcBorders>
              <w:top w:val="single" w:sz="4" w:space="0" w:color="auto"/>
              <w:left w:val="single" w:sz="4" w:space="0" w:color="auto"/>
              <w:bottom w:val="single" w:sz="4" w:space="0" w:color="auto"/>
              <w:right w:val="single" w:sz="4" w:space="0" w:color="auto"/>
            </w:tcBorders>
            <w:hideMark/>
          </w:tcPr>
          <w:p w14:paraId="720D0F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2,841,911.23</w:t>
            </w:r>
          </w:p>
        </w:tc>
      </w:tr>
      <w:tr w:rsidR="00EA449F" w:rsidRPr="008261EB" w14:paraId="441D19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0D07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142</w:t>
            </w:r>
          </w:p>
        </w:tc>
        <w:tc>
          <w:tcPr>
            <w:tcW w:w="3126" w:type="dxa"/>
            <w:tcBorders>
              <w:top w:val="single" w:sz="4" w:space="0" w:color="auto"/>
              <w:left w:val="single" w:sz="4" w:space="0" w:color="auto"/>
              <w:bottom w:val="single" w:sz="4" w:space="0" w:color="auto"/>
              <w:right w:val="single" w:sz="4" w:space="0" w:color="auto"/>
            </w:tcBorders>
            <w:hideMark/>
          </w:tcPr>
          <w:p w14:paraId="64EC66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497,910.31</w:t>
            </w:r>
          </w:p>
        </w:tc>
        <w:tc>
          <w:tcPr>
            <w:tcW w:w="3126" w:type="dxa"/>
            <w:tcBorders>
              <w:top w:val="single" w:sz="4" w:space="0" w:color="auto"/>
              <w:left w:val="single" w:sz="4" w:space="0" w:color="auto"/>
              <w:bottom w:val="single" w:sz="4" w:space="0" w:color="auto"/>
              <w:right w:val="single" w:sz="4" w:space="0" w:color="auto"/>
            </w:tcBorders>
            <w:hideMark/>
          </w:tcPr>
          <w:p w14:paraId="5C36F9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2,841,881.73</w:t>
            </w:r>
          </w:p>
        </w:tc>
      </w:tr>
      <w:tr w:rsidR="00EA449F" w:rsidRPr="008261EB" w14:paraId="44BB2E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554D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143</w:t>
            </w:r>
          </w:p>
        </w:tc>
        <w:tc>
          <w:tcPr>
            <w:tcW w:w="3126" w:type="dxa"/>
            <w:tcBorders>
              <w:top w:val="single" w:sz="4" w:space="0" w:color="auto"/>
              <w:left w:val="single" w:sz="4" w:space="0" w:color="auto"/>
              <w:bottom w:val="single" w:sz="4" w:space="0" w:color="auto"/>
              <w:right w:val="single" w:sz="4" w:space="0" w:color="auto"/>
            </w:tcBorders>
            <w:hideMark/>
          </w:tcPr>
          <w:p w14:paraId="028FBC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497,929.37</w:t>
            </w:r>
          </w:p>
        </w:tc>
        <w:tc>
          <w:tcPr>
            <w:tcW w:w="3126" w:type="dxa"/>
            <w:tcBorders>
              <w:top w:val="single" w:sz="4" w:space="0" w:color="auto"/>
              <w:left w:val="single" w:sz="4" w:space="0" w:color="auto"/>
              <w:bottom w:val="single" w:sz="4" w:space="0" w:color="auto"/>
              <w:right w:val="single" w:sz="4" w:space="0" w:color="auto"/>
            </w:tcBorders>
            <w:hideMark/>
          </w:tcPr>
          <w:p w14:paraId="5F330E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2,841,868.98</w:t>
            </w:r>
          </w:p>
        </w:tc>
      </w:tr>
      <w:tr w:rsidR="00EA449F" w:rsidRPr="008261EB" w14:paraId="5515C8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EC1E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144</w:t>
            </w:r>
          </w:p>
        </w:tc>
        <w:tc>
          <w:tcPr>
            <w:tcW w:w="3126" w:type="dxa"/>
            <w:tcBorders>
              <w:top w:val="single" w:sz="4" w:space="0" w:color="auto"/>
              <w:left w:val="single" w:sz="4" w:space="0" w:color="auto"/>
              <w:bottom w:val="single" w:sz="4" w:space="0" w:color="auto"/>
              <w:right w:val="single" w:sz="4" w:space="0" w:color="auto"/>
            </w:tcBorders>
            <w:hideMark/>
          </w:tcPr>
          <w:p w14:paraId="0C480A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497,947.37</w:t>
            </w:r>
          </w:p>
        </w:tc>
        <w:tc>
          <w:tcPr>
            <w:tcW w:w="3126" w:type="dxa"/>
            <w:tcBorders>
              <w:top w:val="single" w:sz="4" w:space="0" w:color="auto"/>
              <w:left w:val="single" w:sz="4" w:space="0" w:color="auto"/>
              <w:bottom w:val="single" w:sz="4" w:space="0" w:color="auto"/>
              <w:right w:val="single" w:sz="4" w:space="0" w:color="auto"/>
            </w:tcBorders>
            <w:hideMark/>
          </w:tcPr>
          <w:p w14:paraId="42DA8B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2,841,861.73</w:t>
            </w:r>
          </w:p>
        </w:tc>
      </w:tr>
      <w:tr w:rsidR="00EA449F" w:rsidRPr="008261EB" w14:paraId="63B34F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A72E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145</w:t>
            </w:r>
          </w:p>
        </w:tc>
        <w:tc>
          <w:tcPr>
            <w:tcW w:w="3126" w:type="dxa"/>
            <w:tcBorders>
              <w:top w:val="single" w:sz="4" w:space="0" w:color="auto"/>
              <w:left w:val="single" w:sz="4" w:space="0" w:color="auto"/>
              <w:bottom w:val="single" w:sz="4" w:space="0" w:color="auto"/>
              <w:right w:val="single" w:sz="4" w:space="0" w:color="auto"/>
            </w:tcBorders>
            <w:hideMark/>
          </w:tcPr>
          <w:p w14:paraId="0BA33D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497,965.34</w:t>
            </w:r>
          </w:p>
        </w:tc>
        <w:tc>
          <w:tcPr>
            <w:tcW w:w="3126" w:type="dxa"/>
            <w:tcBorders>
              <w:top w:val="single" w:sz="4" w:space="0" w:color="auto"/>
              <w:left w:val="single" w:sz="4" w:space="0" w:color="auto"/>
              <w:bottom w:val="single" w:sz="4" w:space="0" w:color="auto"/>
              <w:right w:val="single" w:sz="4" w:space="0" w:color="auto"/>
            </w:tcBorders>
            <w:hideMark/>
          </w:tcPr>
          <w:p w14:paraId="107496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2,841,869.98</w:t>
            </w:r>
          </w:p>
        </w:tc>
      </w:tr>
      <w:tr w:rsidR="00EA449F" w:rsidRPr="008261EB" w14:paraId="300587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F0C4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146</w:t>
            </w:r>
          </w:p>
        </w:tc>
        <w:tc>
          <w:tcPr>
            <w:tcW w:w="3126" w:type="dxa"/>
            <w:tcBorders>
              <w:top w:val="single" w:sz="4" w:space="0" w:color="auto"/>
              <w:left w:val="single" w:sz="4" w:space="0" w:color="auto"/>
              <w:bottom w:val="single" w:sz="4" w:space="0" w:color="auto"/>
              <w:right w:val="single" w:sz="4" w:space="0" w:color="auto"/>
            </w:tcBorders>
            <w:hideMark/>
          </w:tcPr>
          <w:p w14:paraId="5FBF29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497,989.68</w:t>
            </w:r>
          </w:p>
        </w:tc>
        <w:tc>
          <w:tcPr>
            <w:tcW w:w="3126" w:type="dxa"/>
            <w:tcBorders>
              <w:top w:val="single" w:sz="4" w:space="0" w:color="auto"/>
              <w:left w:val="single" w:sz="4" w:space="0" w:color="auto"/>
              <w:bottom w:val="single" w:sz="4" w:space="0" w:color="auto"/>
              <w:right w:val="single" w:sz="4" w:space="0" w:color="auto"/>
            </w:tcBorders>
            <w:hideMark/>
          </w:tcPr>
          <w:p w14:paraId="43B5C9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2,841,883.73</w:t>
            </w:r>
          </w:p>
        </w:tc>
      </w:tr>
      <w:tr w:rsidR="00EA449F" w:rsidRPr="008261EB" w14:paraId="7F0137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3C3F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147</w:t>
            </w:r>
          </w:p>
        </w:tc>
        <w:tc>
          <w:tcPr>
            <w:tcW w:w="3126" w:type="dxa"/>
            <w:tcBorders>
              <w:top w:val="single" w:sz="4" w:space="0" w:color="auto"/>
              <w:left w:val="single" w:sz="4" w:space="0" w:color="auto"/>
              <w:bottom w:val="single" w:sz="4" w:space="0" w:color="auto"/>
              <w:right w:val="single" w:sz="4" w:space="0" w:color="auto"/>
            </w:tcBorders>
            <w:hideMark/>
          </w:tcPr>
          <w:p w14:paraId="255A18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498,007.68</w:t>
            </w:r>
          </w:p>
        </w:tc>
        <w:tc>
          <w:tcPr>
            <w:tcW w:w="3126" w:type="dxa"/>
            <w:tcBorders>
              <w:top w:val="single" w:sz="4" w:space="0" w:color="auto"/>
              <w:left w:val="single" w:sz="4" w:space="0" w:color="auto"/>
              <w:bottom w:val="single" w:sz="4" w:space="0" w:color="auto"/>
              <w:right w:val="single" w:sz="4" w:space="0" w:color="auto"/>
            </w:tcBorders>
            <w:hideMark/>
          </w:tcPr>
          <w:p w14:paraId="0C6AF9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2,841,893.48</w:t>
            </w:r>
          </w:p>
        </w:tc>
      </w:tr>
      <w:tr w:rsidR="00EA449F" w:rsidRPr="008261EB" w14:paraId="34A3EB8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CC78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148</w:t>
            </w:r>
          </w:p>
        </w:tc>
        <w:tc>
          <w:tcPr>
            <w:tcW w:w="3126" w:type="dxa"/>
            <w:tcBorders>
              <w:top w:val="single" w:sz="4" w:space="0" w:color="auto"/>
              <w:left w:val="single" w:sz="4" w:space="0" w:color="auto"/>
              <w:bottom w:val="single" w:sz="4" w:space="0" w:color="auto"/>
              <w:right w:val="single" w:sz="4" w:space="0" w:color="auto"/>
            </w:tcBorders>
            <w:hideMark/>
          </w:tcPr>
          <w:p w14:paraId="7B2C91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498,033.09</w:t>
            </w:r>
          </w:p>
        </w:tc>
        <w:tc>
          <w:tcPr>
            <w:tcW w:w="3126" w:type="dxa"/>
            <w:tcBorders>
              <w:top w:val="single" w:sz="4" w:space="0" w:color="auto"/>
              <w:left w:val="single" w:sz="4" w:space="0" w:color="auto"/>
              <w:bottom w:val="single" w:sz="4" w:space="0" w:color="auto"/>
              <w:right w:val="single" w:sz="4" w:space="0" w:color="auto"/>
            </w:tcBorders>
            <w:hideMark/>
          </w:tcPr>
          <w:p w14:paraId="77C752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2,841,910.23</w:t>
            </w:r>
          </w:p>
        </w:tc>
      </w:tr>
      <w:tr w:rsidR="00EA449F" w:rsidRPr="008261EB" w14:paraId="653C7E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8F91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149</w:t>
            </w:r>
          </w:p>
        </w:tc>
        <w:tc>
          <w:tcPr>
            <w:tcW w:w="3126" w:type="dxa"/>
            <w:tcBorders>
              <w:top w:val="single" w:sz="4" w:space="0" w:color="auto"/>
              <w:left w:val="single" w:sz="4" w:space="0" w:color="auto"/>
              <w:bottom w:val="single" w:sz="4" w:space="0" w:color="auto"/>
              <w:right w:val="single" w:sz="4" w:space="0" w:color="auto"/>
            </w:tcBorders>
            <w:hideMark/>
          </w:tcPr>
          <w:p w14:paraId="11CA03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498,048.97</w:t>
            </w:r>
          </w:p>
        </w:tc>
        <w:tc>
          <w:tcPr>
            <w:tcW w:w="3126" w:type="dxa"/>
            <w:tcBorders>
              <w:top w:val="single" w:sz="4" w:space="0" w:color="auto"/>
              <w:left w:val="single" w:sz="4" w:space="0" w:color="auto"/>
              <w:bottom w:val="single" w:sz="4" w:space="0" w:color="auto"/>
              <w:right w:val="single" w:sz="4" w:space="0" w:color="auto"/>
            </w:tcBorders>
            <w:hideMark/>
          </w:tcPr>
          <w:p w14:paraId="0E015C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2,841,918.73</w:t>
            </w:r>
          </w:p>
        </w:tc>
      </w:tr>
      <w:tr w:rsidR="00EA449F" w:rsidRPr="008261EB" w14:paraId="0E9790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DD4F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150</w:t>
            </w:r>
          </w:p>
        </w:tc>
        <w:tc>
          <w:tcPr>
            <w:tcW w:w="3126" w:type="dxa"/>
            <w:tcBorders>
              <w:top w:val="single" w:sz="4" w:space="0" w:color="auto"/>
              <w:left w:val="single" w:sz="4" w:space="0" w:color="auto"/>
              <w:bottom w:val="single" w:sz="4" w:space="0" w:color="auto"/>
              <w:right w:val="single" w:sz="4" w:space="0" w:color="auto"/>
            </w:tcBorders>
            <w:hideMark/>
          </w:tcPr>
          <w:p w14:paraId="31432E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498,081.78</w:t>
            </w:r>
          </w:p>
        </w:tc>
        <w:tc>
          <w:tcPr>
            <w:tcW w:w="3126" w:type="dxa"/>
            <w:tcBorders>
              <w:top w:val="single" w:sz="4" w:space="0" w:color="auto"/>
              <w:left w:val="single" w:sz="4" w:space="0" w:color="auto"/>
              <w:bottom w:val="single" w:sz="4" w:space="0" w:color="auto"/>
              <w:right w:val="single" w:sz="4" w:space="0" w:color="auto"/>
            </w:tcBorders>
            <w:hideMark/>
          </w:tcPr>
          <w:p w14:paraId="7956B6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2,841,932.48</w:t>
            </w:r>
          </w:p>
        </w:tc>
      </w:tr>
      <w:tr w:rsidR="00EA449F" w:rsidRPr="008261EB" w14:paraId="005080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9502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151</w:t>
            </w:r>
          </w:p>
        </w:tc>
        <w:tc>
          <w:tcPr>
            <w:tcW w:w="3126" w:type="dxa"/>
            <w:tcBorders>
              <w:top w:val="single" w:sz="4" w:space="0" w:color="auto"/>
              <w:left w:val="single" w:sz="4" w:space="0" w:color="auto"/>
              <w:bottom w:val="single" w:sz="4" w:space="0" w:color="auto"/>
              <w:right w:val="single" w:sz="4" w:space="0" w:color="auto"/>
            </w:tcBorders>
            <w:hideMark/>
          </w:tcPr>
          <w:p w14:paraId="5A7C8D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498,094.47</w:t>
            </w:r>
          </w:p>
        </w:tc>
        <w:tc>
          <w:tcPr>
            <w:tcW w:w="3126" w:type="dxa"/>
            <w:tcBorders>
              <w:top w:val="single" w:sz="4" w:space="0" w:color="auto"/>
              <w:left w:val="single" w:sz="4" w:space="0" w:color="auto"/>
              <w:bottom w:val="single" w:sz="4" w:space="0" w:color="auto"/>
              <w:right w:val="single" w:sz="4" w:space="0" w:color="auto"/>
            </w:tcBorders>
            <w:hideMark/>
          </w:tcPr>
          <w:p w14:paraId="773D28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2,841,923.98</w:t>
            </w:r>
          </w:p>
        </w:tc>
      </w:tr>
      <w:tr w:rsidR="00EA449F" w:rsidRPr="008261EB" w14:paraId="2E5660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5B9E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152</w:t>
            </w:r>
          </w:p>
        </w:tc>
        <w:tc>
          <w:tcPr>
            <w:tcW w:w="3126" w:type="dxa"/>
            <w:tcBorders>
              <w:top w:val="single" w:sz="4" w:space="0" w:color="auto"/>
              <w:left w:val="single" w:sz="4" w:space="0" w:color="auto"/>
              <w:bottom w:val="single" w:sz="4" w:space="0" w:color="auto"/>
              <w:right w:val="single" w:sz="4" w:space="0" w:color="auto"/>
            </w:tcBorders>
            <w:hideMark/>
          </w:tcPr>
          <w:p w14:paraId="74CB4B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498,108.22</w:t>
            </w:r>
          </w:p>
        </w:tc>
        <w:tc>
          <w:tcPr>
            <w:tcW w:w="3126" w:type="dxa"/>
            <w:tcBorders>
              <w:top w:val="single" w:sz="4" w:space="0" w:color="auto"/>
              <w:left w:val="single" w:sz="4" w:space="0" w:color="auto"/>
              <w:bottom w:val="single" w:sz="4" w:space="0" w:color="auto"/>
              <w:right w:val="single" w:sz="4" w:space="0" w:color="auto"/>
            </w:tcBorders>
            <w:hideMark/>
          </w:tcPr>
          <w:p w14:paraId="361713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2,841,908.23</w:t>
            </w:r>
          </w:p>
        </w:tc>
      </w:tr>
      <w:tr w:rsidR="00EA449F" w:rsidRPr="008261EB" w14:paraId="28B770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D3B6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153</w:t>
            </w:r>
          </w:p>
        </w:tc>
        <w:tc>
          <w:tcPr>
            <w:tcW w:w="3126" w:type="dxa"/>
            <w:tcBorders>
              <w:top w:val="single" w:sz="4" w:space="0" w:color="auto"/>
              <w:left w:val="single" w:sz="4" w:space="0" w:color="auto"/>
              <w:bottom w:val="single" w:sz="4" w:space="0" w:color="auto"/>
              <w:right w:val="single" w:sz="4" w:space="0" w:color="auto"/>
            </w:tcBorders>
            <w:hideMark/>
          </w:tcPr>
          <w:p w14:paraId="4F098E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498,111.40</w:t>
            </w:r>
          </w:p>
        </w:tc>
        <w:tc>
          <w:tcPr>
            <w:tcW w:w="3126" w:type="dxa"/>
            <w:tcBorders>
              <w:top w:val="single" w:sz="4" w:space="0" w:color="auto"/>
              <w:left w:val="single" w:sz="4" w:space="0" w:color="auto"/>
              <w:bottom w:val="single" w:sz="4" w:space="0" w:color="auto"/>
              <w:right w:val="single" w:sz="4" w:space="0" w:color="auto"/>
            </w:tcBorders>
            <w:hideMark/>
          </w:tcPr>
          <w:p w14:paraId="3CA1DD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2,841,894.48</w:t>
            </w:r>
          </w:p>
        </w:tc>
      </w:tr>
      <w:tr w:rsidR="00EA449F" w:rsidRPr="008261EB" w14:paraId="47140E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70B9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154</w:t>
            </w:r>
          </w:p>
        </w:tc>
        <w:tc>
          <w:tcPr>
            <w:tcW w:w="3126" w:type="dxa"/>
            <w:tcBorders>
              <w:top w:val="single" w:sz="4" w:space="0" w:color="auto"/>
              <w:left w:val="single" w:sz="4" w:space="0" w:color="auto"/>
              <w:bottom w:val="single" w:sz="4" w:space="0" w:color="auto"/>
              <w:right w:val="single" w:sz="4" w:space="0" w:color="auto"/>
            </w:tcBorders>
            <w:hideMark/>
          </w:tcPr>
          <w:p w14:paraId="1F82A1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498,143.15</w:t>
            </w:r>
          </w:p>
        </w:tc>
        <w:tc>
          <w:tcPr>
            <w:tcW w:w="3126" w:type="dxa"/>
            <w:tcBorders>
              <w:top w:val="single" w:sz="4" w:space="0" w:color="auto"/>
              <w:left w:val="single" w:sz="4" w:space="0" w:color="auto"/>
              <w:bottom w:val="single" w:sz="4" w:space="0" w:color="auto"/>
              <w:right w:val="single" w:sz="4" w:space="0" w:color="auto"/>
            </w:tcBorders>
            <w:hideMark/>
          </w:tcPr>
          <w:p w14:paraId="7178EC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2,841,863.73</w:t>
            </w:r>
          </w:p>
        </w:tc>
      </w:tr>
      <w:tr w:rsidR="00EA449F" w:rsidRPr="008261EB" w14:paraId="554B66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6A43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155</w:t>
            </w:r>
          </w:p>
        </w:tc>
        <w:tc>
          <w:tcPr>
            <w:tcW w:w="3126" w:type="dxa"/>
            <w:tcBorders>
              <w:top w:val="single" w:sz="4" w:space="0" w:color="auto"/>
              <w:left w:val="single" w:sz="4" w:space="0" w:color="auto"/>
              <w:bottom w:val="single" w:sz="4" w:space="0" w:color="auto"/>
              <w:right w:val="single" w:sz="4" w:space="0" w:color="auto"/>
            </w:tcBorders>
            <w:hideMark/>
          </w:tcPr>
          <w:p w14:paraId="72BC0B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498,163.25</w:t>
            </w:r>
          </w:p>
        </w:tc>
        <w:tc>
          <w:tcPr>
            <w:tcW w:w="3126" w:type="dxa"/>
            <w:tcBorders>
              <w:top w:val="single" w:sz="4" w:space="0" w:color="auto"/>
              <w:left w:val="single" w:sz="4" w:space="0" w:color="auto"/>
              <w:bottom w:val="single" w:sz="4" w:space="0" w:color="auto"/>
              <w:right w:val="single" w:sz="4" w:space="0" w:color="auto"/>
            </w:tcBorders>
            <w:hideMark/>
          </w:tcPr>
          <w:p w14:paraId="3318B1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2,841,849.98</w:t>
            </w:r>
          </w:p>
        </w:tc>
      </w:tr>
      <w:tr w:rsidR="00EA449F" w:rsidRPr="008261EB" w14:paraId="6278EE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A36A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156</w:t>
            </w:r>
          </w:p>
        </w:tc>
        <w:tc>
          <w:tcPr>
            <w:tcW w:w="3126" w:type="dxa"/>
            <w:tcBorders>
              <w:top w:val="single" w:sz="4" w:space="0" w:color="auto"/>
              <w:left w:val="single" w:sz="4" w:space="0" w:color="auto"/>
              <w:bottom w:val="single" w:sz="4" w:space="0" w:color="auto"/>
              <w:right w:val="single" w:sz="4" w:space="0" w:color="auto"/>
            </w:tcBorders>
            <w:hideMark/>
          </w:tcPr>
          <w:p w14:paraId="402A89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498,185.50</w:t>
            </w:r>
          </w:p>
        </w:tc>
        <w:tc>
          <w:tcPr>
            <w:tcW w:w="3126" w:type="dxa"/>
            <w:tcBorders>
              <w:top w:val="single" w:sz="4" w:space="0" w:color="auto"/>
              <w:left w:val="single" w:sz="4" w:space="0" w:color="auto"/>
              <w:bottom w:val="single" w:sz="4" w:space="0" w:color="auto"/>
              <w:right w:val="single" w:sz="4" w:space="0" w:color="auto"/>
            </w:tcBorders>
            <w:hideMark/>
          </w:tcPr>
          <w:p w14:paraId="3AFBA1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2,841,835.23</w:t>
            </w:r>
          </w:p>
        </w:tc>
      </w:tr>
      <w:tr w:rsidR="00EA449F" w:rsidRPr="008261EB" w14:paraId="388BCE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4546E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157</w:t>
            </w:r>
          </w:p>
        </w:tc>
        <w:tc>
          <w:tcPr>
            <w:tcW w:w="3126" w:type="dxa"/>
            <w:tcBorders>
              <w:top w:val="single" w:sz="4" w:space="0" w:color="auto"/>
              <w:left w:val="single" w:sz="4" w:space="0" w:color="auto"/>
              <w:bottom w:val="single" w:sz="4" w:space="0" w:color="auto"/>
              <w:right w:val="single" w:sz="4" w:space="0" w:color="auto"/>
            </w:tcBorders>
            <w:hideMark/>
          </w:tcPr>
          <w:p w14:paraId="462806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498,200.31</w:t>
            </w:r>
          </w:p>
        </w:tc>
        <w:tc>
          <w:tcPr>
            <w:tcW w:w="3126" w:type="dxa"/>
            <w:tcBorders>
              <w:top w:val="single" w:sz="4" w:space="0" w:color="auto"/>
              <w:left w:val="single" w:sz="4" w:space="0" w:color="auto"/>
              <w:bottom w:val="single" w:sz="4" w:space="0" w:color="auto"/>
              <w:right w:val="single" w:sz="4" w:space="0" w:color="auto"/>
            </w:tcBorders>
            <w:hideMark/>
          </w:tcPr>
          <w:p w14:paraId="088384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2,841,813.98</w:t>
            </w:r>
          </w:p>
        </w:tc>
      </w:tr>
      <w:tr w:rsidR="00EA449F" w:rsidRPr="008261EB" w14:paraId="44D79C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7246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158</w:t>
            </w:r>
          </w:p>
        </w:tc>
        <w:tc>
          <w:tcPr>
            <w:tcW w:w="3126" w:type="dxa"/>
            <w:tcBorders>
              <w:top w:val="single" w:sz="4" w:space="0" w:color="auto"/>
              <w:left w:val="single" w:sz="4" w:space="0" w:color="auto"/>
              <w:bottom w:val="single" w:sz="4" w:space="0" w:color="auto"/>
              <w:right w:val="single" w:sz="4" w:space="0" w:color="auto"/>
            </w:tcBorders>
            <w:hideMark/>
          </w:tcPr>
          <w:p w14:paraId="491323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498,213.00</w:t>
            </w:r>
          </w:p>
        </w:tc>
        <w:tc>
          <w:tcPr>
            <w:tcW w:w="3126" w:type="dxa"/>
            <w:tcBorders>
              <w:top w:val="single" w:sz="4" w:space="0" w:color="auto"/>
              <w:left w:val="single" w:sz="4" w:space="0" w:color="auto"/>
              <w:bottom w:val="single" w:sz="4" w:space="0" w:color="auto"/>
              <w:right w:val="single" w:sz="4" w:space="0" w:color="auto"/>
            </w:tcBorders>
            <w:hideMark/>
          </w:tcPr>
          <w:p w14:paraId="7E3B52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2,841,799.24</w:t>
            </w:r>
          </w:p>
        </w:tc>
      </w:tr>
      <w:tr w:rsidR="00EA449F" w:rsidRPr="008261EB" w14:paraId="379128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A4BB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159</w:t>
            </w:r>
          </w:p>
        </w:tc>
        <w:tc>
          <w:tcPr>
            <w:tcW w:w="3126" w:type="dxa"/>
            <w:tcBorders>
              <w:top w:val="single" w:sz="4" w:space="0" w:color="auto"/>
              <w:left w:val="single" w:sz="4" w:space="0" w:color="auto"/>
              <w:bottom w:val="single" w:sz="4" w:space="0" w:color="auto"/>
              <w:right w:val="single" w:sz="4" w:space="0" w:color="auto"/>
            </w:tcBorders>
            <w:hideMark/>
          </w:tcPr>
          <w:p w14:paraId="30C2A9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498,225.72</w:t>
            </w:r>
          </w:p>
        </w:tc>
        <w:tc>
          <w:tcPr>
            <w:tcW w:w="3126" w:type="dxa"/>
            <w:tcBorders>
              <w:top w:val="single" w:sz="4" w:space="0" w:color="auto"/>
              <w:left w:val="single" w:sz="4" w:space="0" w:color="auto"/>
              <w:bottom w:val="single" w:sz="4" w:space="0" w:color="auto"/>
              <w:right w:val="single" w:sz="4" w:space="0" w:color="auto"/>
            </w:tcBorders>
            <w:hideMark/>
          </w:tcPr>
          <w:p w14:paraId="36FA3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2,841,778.99</w:t>
            </w:r>
          </w:p>
        </w:tc>
      </w:tr>
      <w:tr w:rsidR="00EA449F" w:rsidRPr="008261EB" w14:paraId="64C20D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C181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160</w:t>
            </w:r>
          </w:p>
        </w:tc>
        <w:tc>
          <w:tcPr>
            <w:tcW w:w="3126" w:type="dxa"/>
            <w:tcBorders>
              <w:top w:val="single" w:sz="4" w:space="0" w:color="auto"/>
              <w:left w:val="single" w:sz="4" w:space="0" w:color="auto"/>
              <w:bottom w:val="single" w:sz="4" w:space="0" w:color="auto"/>
              <w:right w:val="single" w:sz="4" w:space="0" w:color="auto"/>
            </w:tcBorders>
            <w:hideMark/>
          </w:tcPr>
          <w:p w14:paraId="589207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498,236.28</w:t>
            </w:r>
          </w:p>
        </w:tc>
        <w:tc>
          <w:tcPr>
            <w:tcW w:w="3126" w:type="dxa"/>
            <w:tcBorders>
              <w:top w:val="single" w:sz="4" w:space="0" w:color="auto"/>
              <w:left w:val="single" w:sz="4" w:space="0" w:color="auto"/>
              <w:bottom w:val="single" w:sz="4" w:space="0" w:color="auto"/>
              <w:right w:val="single" w:sz="4" w:space="0" w:color="auto"/>
            </w:tcBorders>
            <w:hideMark/>
          </w:tcPr>
          <w:p w14:paraId="7533F1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2,841,767.49</w:t>
            </w:r>
          </w:p>
        </w:tc>
      </w:tr>
      <w:tr w:rsidR="00EA449F" w:rsidRPr="008261EB" w14:paraId="187DA4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8A3A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161</w:t>
            </w:r>
          </w:p>
        </w:tc>
        <w:tc>
          <w:tcPr>
            <w:tcW w:w="3126" w:type="dxa"/>
            <w:tcBorders>
              <w:top w:val="single" w:sz="4" w:space="0" w:color="auto"/>
              <w:left w:val="single" w:sz="4" w:space="0" w:color="auto"/>
              <w:bottom w:val="single" w:sz="4" w:space="0" w:color="auto"/>
              <w:right w:val="single" w:sz="4" w:space="0" w:color="auto"/>
            </w:tcBorders>
            <w:hideMark/>
          </w:tcPr>
          <w:p w14:paraId="68F554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498,265.90</w:t>
            </w:r>
          </w:p>
        </w:tc>
        <w:tc>
          <w:tcPr>
            <w:tcW w:w="3126" w:type="dxa"/>
            <w:tcBorders>
              <w:top w:val="single" w:sz="4" w:space="0" w:color="auto"/>
              <w:left w:val="single" w:sz="4" w:space="0" w:color="auto"/>
              <w:bottom w:val="single" w:sz="4" w:space="0" w:color="auto"/>
              <w:right w:val="single" w:sz="4" w:space="0" w:color="auto"/>
            </w:tcBorders>
            <w:hideMark/>
          </w:tcPr>
          <w:p w14:paraId="26BC14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2,841,776.99</w:t>
            </w:r>
          </w:p>
        </w:tc>
      </w:tr>
      <w:tr w:rsidR="00EA449F" w:rsidRPr="008261EB" w14:paraId="361722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0A2E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162</w:t>
            </w:r>
          </w:p>
        </w:tc>
        <w:tc>
          <w:tcPr>
            <w:tcW w:w="3126" w:type="dxa"/>
            <w:tcBorders>
              <w:top w:val="single" w:sz="4" w:space="0" w:color="auto"/>
              <w:left w:val="single" w:sz="4" w:space="0" w:color="auto"/>
              <w:bottom w:val="single" w:sz="4" w:space="0" w:color="auto"/>
              <w:right w:val="single" w:sz="4" w:space="0" w:color="auto"/>
            </w:tcBorders>
            <w:hideMark/>
          </w:tcPr>
          <w:p w14:paraId="4CA8D6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498,286.03</w:t>
            </w:r>
          </w:p>
        </w:tc>
        <w:tc>
          <w:tcPr>
            <w:tcW w:w="3126" w:type="dxa"/>
            <w:tcBorders>
              <w:top w:val="single" w:sz="4" w:space="0" w:color="auto"/>
              <w:left w:val="single" w:sz="4" w:space="0" w:color="auto"/>
              <w:bottom w:val="single" w:sz="4" w:space="0" w:color="auto"/>
              <w:right w:val="single" w:sz="4" w:space="0" w:color="auto"/>
            </w:tcBorders>
            <w:hideMark/>
          </w:tcPr>
          <w:p w14:paraId="042C64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2,841,780.24</w:t>
            </w:r>
          </w:p>
        </w:tc>
      </w:tr>
      <w:tr w:rsidR="00EA449F" w:rsidRPr="008261EB" w14:paraId="7298DF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8C45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163</w:t>
            </w:r>
          </w:p>
        </w:tc>
        <w:tc>
          <w:tcPr>
            <w:tcW w:w="3126" w:type="dxa"/>
            <w:tcBorders>
              <w:top w:val="single" w:sz="4" w:space="0" w:color="auto"/>
              <w:left w:val="single" w:sz="4" w:space="0" w:color="auto"/>
              <w:bottom w:val="single" w:sz="4" w:space="0" w:color="auto"/>
              <w:right w:val="single" w:sz="4" w:space="0" w:color="auto"/>
            </w:tcBorders>
            <w:hideMark/>
          </w:tcPr>
          <w:p w14:paraId="104ABC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498,292.37</w:t>
            </w:r>
          </w:p>
        </w:tc>
        <w:tc>
          <w:tcPr>
            <w:tcW w:w="3126" w:type="dxa"/>
            <w:tcBorders>
              <w:top w:val="single" w:sz="4" w:space="0" w:color="auto"/>
              <w:left w:val="single" w:sz="4" w:space="0" w:color="auto"/>
              <w:bottom w:val="single" w:sz="4" w:space="0" w:color="auto"/>
              <w:right w:val="single" w:sz="4" w:space="0" w:color="auto"/>
            </w:tcBorders>
            <w:hideMark/>
          </w:tcPr>
          <w:p w14:paraId="1E2AFF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2,841,763.24</w:t>
            </w:r>
          </w:p>
        </w:tc>
      </w:tr>
      <w:tr w:rsidR="00EA449F" w:rsidRPr="008261EB" w14:paraId="39F87E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BA00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164</w:t>
            </w:r>
          </w:p>
        </w:tc>
        <w:tc>
          <w:tcPr>
            <w:tcW w:w="3126" w:type="dxa"/>
            <w:tcBorders>
              <w:top w:val="single" w:sz="4" w:space="0" w:color="auto"/>
              <w:left w:val="single" w:sz="4" w:space="0" w:color="auto"/>
              <w:bottom w:val="single" w:sz="4" w:space="0" w:color="auto"/>
              <w:right w:val="single" w:sz="4" w:space="0" w:color="auto"/>
            </w:tcBorders>
            <w:hideMark/>
          </w:tcPr>
          <w:p w14:paraId="13B7F5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498,288.15</w:t>
            </w:r>
          </w:p>
        </w:tc>
        <w:tc>
          <w:tcPr>
            <w:tcW w:w="3126" w:type="dxa"/>
            <w:tcBorders>
              <w:top w:val="single" w:sz="4" w:space="0" w:color="auto"/>
              <w:left w:val="single" w:sz="4" w:space="0" w:color="auto"/>
              <w:bottom w:val="single" w:sz="4" w:space="0" w:color="auto"/>
              <w:right w:val="single" w:sz="4" w:space="0" w:color="auto"/>
            </w:tcBorders>
            <w:hideMark/>
          </w:tcPr>
          <w:p w14:paraId="135188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2,841,742.99</w:t>
            </w:r>
          </w:p>
        </w:tc>
      </w:tr>
      <w:tr w:rsidR="00EA449F" w:rsidRPr="008261EB" w14:paraId="21D403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0E50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165</w:t>
            </w:r>
          </w:p>
        </w:tc>
        <w:tc>
          <w:tcPr>
            <w:tcW w:w="3126" w:type="dxa"/>
            <w:tcBorders>
              <w:top w:val="single" w:sz="4" w:space="0" w:color="auto"/>
              <w:left w:val="single" w:sz="4" w:space="0" w:color="auto"/>
              <w:bottom w:val="single" w:sz="4" w:space="0" w:color="auto"/>
              <w:right w:val="single" w:sz="4" w:space="0" w:color="auto"/>
            </w:tcBorders>
            <w:hideMark/>
          </w:tcPr>
          <w:p w14:paraId="793EC6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498,287.09</w:t>
            </w:r>
          </w:p>
        </w:tc>
        <w:tc>
          <w:tcPr>
            <w:tcW w:w="3126" w:type="dxa"/>
            <w:tcBorders>
              <w:top w:val="single" w:sz="4" w:space="0" w:color="auto"/>
              <w:left w:val="single" w:sz="4" w:space="0" w:color="auto"/>
              <w:bottom w:val="single" w:sz="4" w:space="0" w:color="auto"/>
              <w:right w:val="single" w:sz="4" w:space="0" w:color="auto"/>
            </w:tcBorders>
            <w:hideMark/>
          </w:tcPr>
          <w:p w14:paraId="784C4A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2,841,721.99</w:t>
            </w:r>
          </w:p>
        </w:tc>
      </w:tr>
      <w:tr w:rsidR="00EA449F" w:rsidRPr="008261EB" w14:paraId="464C13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8A78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166</w:t>
            </w:r>
          </w:p>
        </w:tc>
        <w:tc>
          <w:tcPr>
            <w:tcW w:w="3126" w:type="dxa"/>
            <w:tcBorders>
              <w:top w:val="single" w:sz="4" w:space="0" w:color="auto"/>
              <w:left w:val="single" w:sz="4" w:space="0" w:color="auto"/>
              <w:bottom w:val="single" w:sz="4" w:space="0" w:color="auto"/>
              <w:right w:val="single" w:sz="4" w:space="0" w:color="auto"/>
            </w:tcBorders>
            <w:hideMark/>
          </w:tcPr>
          <w:p w14:paraId="2442F4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498,257.47</w:t>
            </w:r>
          </w:p>
        </w:tc>
        <w:tc>
          <w:tcPr>
            <w:tcW w:w="3126" w:type="dxa"/>
            <w:tcBorders>
              <w:top w:val="single" w:sz="4" w:space="0" w:color="auto"/>
              <w:left w:val="single" w:sz="4" w:space="0" w:color="auto"/>
              <w:bottom w:val="single" w:sz="4" w:space="0" w:color="auto"/>
              <w:right w:val="single" w:sz="4" w:space="0" w:color="auto"/>
            </w:tcBorders>
            <w:hideMark/>
          </w:tcPr>
          <w:p w14:paraId="37A169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2,841,698.74</w:t>
            </w:r>
          </w:p>
        </w:tc>
      </w:tr>
      <w:tr w:rsidR="00EA449F" w:rsidRPr="008261EB" w14:paraId="25D25C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A530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167</w:t>
            </w:r>
          </w:p>
        </w:tc>
        <w:tc>
          <w:tcPr>
            <w:tcW w:w="3126" w:type="dxa"/>
            <w:tcBorders>
              <w:top w:val="single" w:sz="4" w:space="0" w:color="auto"/>
              <w:left w:val="single" w:sz="4" w:space="0" w:color="auto"/>
              <w:bottom w:val="single" w:sz="4" w:space="0" w:color="auto"/>
              <w:right w:val="single" w:sz="4" w:space="0" w:color="auto"/>
            </w:tcBorders>
            <w:hideMark/>
          </w:tcPr>
          <w:p w14:paraId="2F3920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498,232.06</w:t>
            </w:r>
          </w:p>
        </w:tc>
        <w:tc>
          <w:tcPr>
            <w:tcW w:w="3126" w:type="dxa"/>
            <w:tcBorders>
              <w:top w:val="single" w:sz="4" w:space="0" w:color="auto"/>
              <w:left w:val="single" w:sz="4" w:space="0" w:color="auto"/>
              <w:bottom w:val="single" w:sz="4" w:space="0" w:color="auto"/>
              <w:right w:val="single" w:sz="4" w:space="0" w:color="auto"/>
            </w:tcBorders>
            <w:hideMark/>
          </w:tcPr>
          <w:p w14:paraId="3DA2B3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2,841,687.99</w:t>
            </w:r>
          </w:p>
        </w:tc>
      </w:tr>
      <w:tr w:rsidR="00EA449F" w:rsidRPr="008261EB" w14:paraId="0EAAFC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22C8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168</w:t>
            </w:r>
          </w:p>
        </w:tc>
        <w:tc>
          <w:tcPr>
            <w:tcW w:w="3126" w:type="dxa"/>
            <w:tcBorders>
              <w:top w:val="single" w:sz="4" w:space="0" w:color="auto"/>
              <w:left w:val="single" w:sz="4" w:space="0" w:color="auto"/>
              <w:bottom w:val="single" w:sz="4" w:space="0" w:color="auto"/>
              <w:right w:val="single" w:sz="4" w:space="0" w:color="auto"/>
            </w:tcBorders>
            <w:hideMark/>
          </w:tcPr>
          <w:p w14:paraId="5B7585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498,224.65</w:t>
            </w:r>
          </w:p>
        </w:tc>
        <w:tc>
          <w:tcPr>
            <w:tcW w:w="3126" w:type="dxa"/>
            <w:tcBorders>
              <w:top w:val="single" w:sz="4" w:space="0" w:color="auto"/>
              <w:left w:val="single" w:sz="4" w:space="0" w:color="auto"/>
              <w:bottom w:val="single" w:sz="4" w:space="0" w:color="auto"/>
              <w:right w:val="single" w:sz="4" w:space="0" w:color="auto"/>
            </w:tcBorders>
            <w:hideMark/>
          </w:tcPr>
          <w:p w14:paraId="468C47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2,841,663.74</w:t>
            </w:r>
          </w:p>
        </w:tc>
      </w:tr>
      <w:tr w:rsidR="00EA449F" w:rsidRPr="008261EB" w14:paraId="49E387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975F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169</w:t>
            </w:r>
          </w:p>
        </w:tc>
        <w:tc>
          <w:tcPr>
            <w:tcW w:w="3126" w:type="dxa"/>
            <w:tcBorders>
              <w:top w:val="single" w:sz="4" w:space="0" w:color="auto"/>
              <w:left w:val="single" w:sz="4" w:space="0" w:color="auto"/>
              <w:bottom w:val="single" w:sz="4" w:space="0" w:color="auto"/>
              <w:right w:val="single" w:sz="4" w:space="0" w:color="auto"/>
            </w:tcBorders>
            <w:hideMark/>
          </w:tcPr>
          <w:p w14:paraId="5A3664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498,225.71</w:t>
            </w:r>
          </w:p>
        </w:tc>
        <w:tc>
          <w:tcPr>
            <w:tcW w:w="3126" w:type="dxa"/>
            <w:tcBorders>
              <w:top w:val="single" w:sz="4" w:space="0" w:color="auto"/>
              <w:left w:val="single" w:sz="4" w:space="0" w:color="auto"/>
              <w:bottom w:val="single" w:sz="4" w:space="0" w:color="auto"/>
              <w:right w:val="single" w:sz="4" w:space="0" w:color="auto"/>
            </w:tcBorders>
            <w:hideMark/>
          </w:tcPr>
          <w:p w14:paraId="73BA37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2,841,628.74</w:t>
            </w:r>
          </w:p>
        </w:tc>
      </w:tr>
      <w:tr w:rsidR="00EA449F" w:rsidRPr="008261EB" w14:paraId="774C54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CF1E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170</w:t>
            </w:r>
          </w:p>
        </w:tc>
        <w:tc>
          <w:tcPr>
            <w:tcW w:w="3126" w:type="dxa"/>
            <w:tcBorders>
              <w:top w:val="single" w:sz="4" w:space="0" w:color="auto"/>
              <w:left w:val="single" w:sz="4" w:space="0" w:color="auto"/>
              <w:bottom w:val="single" w:sz="4" w:space="0" w:color="auto"/>
              <w:right w:val="single" w:sz="4" w:space="0" w:color="auto"/>
            </w:tcBorders>
            <w:hideMark/>
          </w:tcPr>
          <w:p w14:paraId="7CD45C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498,239.46</w:t>
            </w:r>
          </w:p>
        </w:tc>
        <w:tc>
          <w:tcPr>
            <w:tcW w:w="3126" w:type="dxa"/>
            <w:tcBorders>
              <w:top w:val="single" w:sz="4" w:space="0" w:color="auto"/>
              <w:left w:val="single" w:sz="4" w:space="0" w:color="auto"/>
              <w:bottom w:val="single" w:sz="4" w:space="0" w:color="auto"/>
              <w:right w:val="single" w:sz="4" w:space="0" w:color="auto"/>
            </w:tcBorders>
            <w:hideMark/>
          </w:tcPr>
          <w:p w14:paraId="79EC3F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2,841,596.99</w:t>
            </w:r>
          </w:p>
        </w:tc>
      </w:tr>
      <w:tr w:rsidR="00EA449F" w:rsidRPr="008261EB" w14:paraId="0364D2A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4FFE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171</w:t>
            </w:r>
          </w:p>
        </w:tc>
        <w:tc>
          <w:tcPr>
            <w:tcW w:w="3126" w:type="dxa"/>
            <w:tcBorders>
              <w:top w:val="single" w:sz="4" w:space="0" w:color="auto"/>
              <w:left w:val="single" w:sz="4" w:space="0" w:color="auto"/>
              <w:bottom w:val="single" w:sz="4" w:space="0" w:color="auto"/>
              <w:right w:val="single" w:sz="4" w:space="0" w:color="auto"/>
            </w:tcBorders>
            <w:hideMark/>
          </w:tcPr>
          <w:p w14:paraId="05EF5F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498,264.87</w:t>
            </w:r>
          </w:p>
        </w:tc>
        <w:tc>
          <w:tcPr>
            <w:tcW w:w="3126" w:type="dxa"/>
            <w:tcBorders>
              <w:top w:val="single" w:sz="4" w:space="0" w:color="auto"/>
              <w:left w:val="single" w:sz="4" w:space="0" w:color="auto"/>
              <w:bottom w:val="single" w:sz="4" w:space="0" w:color="auto"/>
              <w:right w:val="single" w:sz="4" w:space="0" w:color="auto"/>
            </w:tcBorders>
            <w:hideMark/>
          </w:tcPr>
          <w:p w14:paraId="4B291D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2,841,586.49</w:t>
            </w:r>
          </w:p>
        </w:tc>
      </w:tr>
      <w:tr w:rsidR="00EA449F" w:rsidRPr="008261EB" w14:paraId="5187BE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F282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172</w:t>
            </w:r>
          </w:p>
        </w:tc>
        <w:tc>
          <w:tcPr>
            <w:tcW w:w="3126" w:type="dxa"/>
            <w:tcBorders>
              <w:top w:val="single" w:sz="4" w:space="0" w:color="auto"/>
              <w:left w:val="single" w:sz="4" w:space="0" w:color="auto"/>
              <w:bottom w:val="single" w:sz="4" w:space="0" w:color="auto"/>
              <w:right w:val="single" w:sz="4" w:space="0" w:color="auto"/>
            </w:tcBorders>
            <w:hideMark/>
          </w:tcPr>
          <w:p w14:paraId="6B8716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498,279.68</w:t>
            </w:r>
          </w:p>
        </w:tc>
        <w:tc>
          <w:tcPr>
            <w:tcW w:w="3126" w:type="dxa"/>
            <w:tcBorders>
              <w:top w:val="single" w:sz="4" w:space="0" w:color="auto"/>
              <w:left w:val="single" w:sz="4" w:space="0" w:color="auto"/>
              <w:bottom w:val="single" w:sz="4" w:space="0" w:color="auto"/>
              <w:right w:val="single" w:sz="4" w:space="0" w:color="auto"/>
            </w:tcBorders>
            <w:hideMark/>
          </w:tcPr>
          <w:p w14:paraId="3887EC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2,841,560.99</w:t>
            </w:r>
          </w:p>
        </w:tc>
      </w:tr>
      <w:tr w:rsidR="00EA449F" w:rsidRPr="008261EB" w14:paraId="11DE78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9FD3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173</w:t>
            </w:r>
          </w:p>
        </w:tc>
        <w:tc>
          <w:tcPr>
            <w:tcW w:w="3126" w:type="dxa"/>
            <w:tcBorders>
              <w:top w:val="single" w:sz="4" w:space="0" w:color="auto"/>
              <w:left w:val="single" w:sz="4" w:space="0" w:color="auto"/>
              <w:bottom w:val="single" w:sz="4" w:space="0" w:color="auto"/>
              <w:right w:val="single" w:sz="4" w:space="0" w:color="auto"/>
            </w:tcBorders>
            <w:hideMark/>
          </w:tcPr>
          <w:p w14:paraId="117DDE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498,275.43</w:t>
            </w:r>
          </w:p>
        </w:tc>
        <w:tc>
          <w:tcPr>
            <w:tcW w:w="3126" w:type="dxa"/>
            <w:tcBorders>
              <w:top w:val="single" w:sz="4" w:space="0" w:color="auto"/>
              <w:left w:val="single" w:sz="4" w:space="0" w:color="auto"/>
              <w:bottom w:val="single" w:sz="4" w:space="0" w:color="auto"/>
              <w:right w:val="single" w:sz="4" w:space="0" w:color="auto"/>
            </w:tcBorders>
            <w:hideMark/>
          </w:tcPr>
          <w:p w14:paraId="24CAC4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2,841,538.74</w:t>
            </w:r>
          </w:p>
        </w:tc>
      </w:tr>
      <w:tr w:rsidR="00EA449F" w:rsidRPr="008261EB" w14:paraId="315479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C9EC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174</w:t>
            </w:r>
          </w:p>
        </w:tc>
        <w:tc>
          <w:tcPr>
            <w:tcW w:w="3126" w:type="dxa"/>
            <w:tcBorders>
              <w:top w:val="single" w:sz="4" w:space="0" w:color="auto"/>
              <w:left w:val="single" w:sz="4" w:space="0" w:color="auto"/>
              <w:bottom w:val="single" w:sz="4" w:space="0" w:color="auto"/>
              <w:right w:val="single" w:sz="4" w:space="0" w:color="auto"/>
            </w:tcBorders>
            <w:hideMark/>
          </w:tcPr>
          <w:p w14:paraId="4387C8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498,271.21</w:t>
            </w:r>
          </w:p>
        </w:tc>
        <w:tc>
          <w:tcPr>
            <w:tcW w:w="3126" w:type="dxa"/>
            <w:tcBorders>
              <w:top w:val="single" w:sz="4" w:space="0" w:color="auto"/>
              <w:left w:val="single" w:sz="4" w:space="0" w:color="auto"/>
              <w:bottom w:val="single" w:sz="4" w:space="0" w:color="auto"/>
              <w:right w:val="single" w:sz="4" w:space="0" w:color="auto"/>
            </w:tcBorders>
            <w:hideMark/>
          </w:tcPr>
          <w:p w14:paraId="4B2DA6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2,841,508.24</w:t>
            </w:r>
          </w:p>
        </w:tc>
      </w:tr>
      <w:tr w:rsidR="00EA449F" w:rsidRPr="008261EB" w14:paraId="77CCBC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D67D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175</w:t>
            </w:r>
          </w:p>
        </w:tc>
        <w:tc>
          <w:tcPr>
            <w:tcW w:w="3126" w:type="dxa"/>
            <w:tcBorders>
              <w:top w:val="single" w:sz="4" w:space="0" w:color="auto"/>
              <w:left w:val="single" w:sz="4" w:space="0" w:color="auto"/>
              <w:bottom w:val="single" w:sz="4" w:space="0" w:color="auto"/>
              <w:right w:val="single" w:sz="4" w:space="0" w:color="auto"/>
            </w:tcBorders>
            <w:hideMark/>
          </w:tcPr>
          <w:p w14:paraId="0F8AEA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498,271.21</w:t>
            </w:r>
          </w:p>
        </w:tc>
        <w:tc>
          <w:tcPr>
            <w:tcW w:w="3126" w:type="dxa"/>
            <w:tcBorders>
              <w:top w:val="single" w:sz="4" w:space="0" w:color="auto"/>
              <w:left w:val="single" w:sz="4" w:space="0" w:color="auto"/>
              <w:bottom w:val="single" w:sz="4" w:space="0" w:color="auto"/>
              <w:right w:val="single" w:sz="4" w:space="0" w:color="auto"/>
            </w:tcBorders>
            <w:hideMark/>
          </w:tcPr>
          <w:p w14:paraId="5F41BB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2,841,475.24</w:t>
            </w:r>
          </w:p>
        </w:tc>
      </w:tr>
      <w:tr w:rsidR="00EA449F" w:rsidRPr="008261EB" w14:paraId="37232A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6639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176</w:t>
            </w:r>
          </w:p>
        </w:tc>
        <w:tc>
          <w:tcPr>
            <w:tcW w:w="3126" w:type="dxa"/>
            <w:tcBorders>
              <w:top w:val="single" w:sz="4" w:space="0" w:color="auto"/>
              <w:left w:val="single" w:sz="4" w:space="0" w:color="auto"/>
              <w:bottom w:val="single" w:sz="4" w:space="0" w:color="auto"/>
              <w:right w:val="single" w:sz="4" w:space="0" w:color="auto"/>
            </w:tcBorders>
            <w:hideMark/>
          </w:tcPr>
          <w:p w14:paraId="60B421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498,273.34</w:t>
            </w:r>
          </w:p>
        </w:tc>
        <w:tc>
          <w:tcPr>
            <w:tcW w:w="3126" w:type="dxa"/>
            <w:tcBorders>
              <w:top w:val="single" w:sz="4" w:space="0" w:color="auto"/>
              <w:left w:val="single" w:sz="4" w:space="0" w:color="auto"/>
              <w:bottom w:val="single" w:sz="4" w:space="0" w:color="auto"/>
              <w:right w:val="single" w:sz="4" w:space="0" w:color="auto"/>
            </w:tcBorders>
            <w:hideMark/>
          </w:tcPr>
          <w:p w14:paraId="797C78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2,841,447.74</w:t>
            </w:r>
          </w:p>
        </w:tc>
      </w:tr>
      <w:tr w:rsidR="00EA449F" w:rsidRPr="008261EB" w14:paraId="710A06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256E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177</w:t>
            </w:r>
          </w:p>
        </w:tc>
        <w:tc>
          <w:tcPr>
            <w:tcW w:w="3126" w:type="dxa"/>
            <w:tcBorders>
              <w:top w:val="single" w:sz="4" w:space="0" w:color="auto"/>
              <w:left w:val="single" w:sz="4" w:space="0" w:color="auto"/>
              <w:bottom w:val="single" w:sz="4" w:space="0" w:color="auto"/>
              <w:right w:val="single" w:sz="4" w:space="0" w:color="auto"/>
            </w:tcBorders>
            <w:hideMark/>
          </w:tcPr>
          <w:p w14:paraId="45FA92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498,292.37</w:t>
            </w:r>
          </w:p>
        </w:tc>
        <w:tc>
          <w:tcPr>
            <w:tcW w:w="3126" w:type="dxa"/>
            <w:tcBorders>
              <w:top w:val="single" w:sz="4" w:space="0" w:color="auto"/>
              <w:left w:val="single" w:sz="4" w:space="0" w:color="auto"/>
              <w:bottom w:val="single" w:sz="4" w:space="0" w:color="auto"/>
              <w:right w:val="single" w:sz="4" w:space="0" w:color="auto"/>
            </w:tcBorders>
            <w:hideMark/>
          </w:tcPr>
          <w:p w14:paraId="38C4CD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2,841,409.75</w:t>
            </w:r>
          </w:p>
        </w:tc>
      </w:tr>
      <w:tr w:rsidR="00EA449F" w:rsidRPr="008261EB" w14:paraId="643EBE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9BA0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178</w:t>
            </w:r>
          </w:p>
        </w:tc>
        <w:tc>
          <w:tcPr>
            <w:tcW w:w="3126" w:type="dxa"/>
            <w:tcBorders>
              <w:top w:val="single" w:sz="4" w:space="0" w:color="auto"/>
              <w:left w:val="single" w:sz="4" w:space="0" w:color="auto"/>
              <w:bottom w:val="single" w:sz="4" w:space="0" w:color="auto"/>
              <w:right w:val="single" w:sz="4" w:space="0" w:color="auto"/>
            </w:tcBorders>
            <w:hideMark/>
          </w:tcPr>
          <w:p w14:paraId="756BF2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498,307.18</w:t>
            </w:r>
          </w:p>
        </w:tc>
        <w:tc>
          <w:tcPr>
            <w:tcW w:w="3126" w:type="dxa"/>
            <w:tcBorders>
              <w:top w:val="single" w:sz="4" w:space="0" w:color="auto"/>
              <w:left w:val="single" w:sz="4" w:space="0" w:color="auto"/>
              <w:bottom w:val="single" w:sz="4" w:space="0" w:color="auto"/>
              <w:right w:val="single" w:sz="4" w:space="0" w:color="auto"/>
            </w:tcBorders>
            <w:hideMark/>
          </w:tcPr>
          <w:p w14:paraId="4933D3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2,841,366.25</w:t>
            </w:r>
          </w:p>
        </w:tc>
      </w:tr>
      <w:tr w:rsidR="00EA449F" w:rsidRPr="008261EB" w14:paraId="5337E81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2468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179</w:t>
            </w:r>
          </w:p>
        </w:tc>
        <w:tc>
          <w:tcPr>
            <w:tcW w:w="3126" w:type="dxa"/>
            <w:tcBorders>
              <w:top w:val="single" w:sz="4" w:space="0" w:color="auto"/>
              <w:left w:val="single" w:sz="4" w:space="0" w:color="auto"/>
              <w:bottom w:val="single" w:sz="4" w:space="0" w:color="auto"/>
              <w:right w:val="single" w:sz="4" w:space="0" w:color="auto"/>
            </w:tcBorders>
            <w:hideMark/>
          </w:tcPr>
          <w:p w14:paraId="4DD753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498,302.96</w:t>
            </w:r>
          </w:p>
        </w:tc>
        <w:tc>
          <w:tcPr>
            <w:tcW w:w="3126" w:type="dxa"/>
            <w:tcBorders>
              <w:top w:val="single" w:sz="4" w:space="0" w:color="auto"/>
              <w:left w:val="single" w:sz="4" w:space="0" w:color="auto"/>
              <w:bottom w:val="single" w:sz="4" w:space="0" w:color="auto"/>
              <w:right w:val="single" w:sz="4" w:space="0" w:color="auto"/>
            </w:tcBorders>
            <w:hideMark/>
          </w:tcPr>
          <w:p w14:paraId="58B5D8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2,841,341.00</w:t>
            </w:r>
          </w:p>
        </w:tc>
      </w:tr>
      <w:tr w:rsidR="00EA449F" w:rsidRPr="008261EB" w14:paraId="2B696C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CFF7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180</w:t>
            </w:r>
          </w:p>
        </w:tc>
        <w:tc>
          <w:tcPr>
            <w:tcW w:w="3126" w:type="dxa"/>
            <w:tcBorders>
              <w:top w:val="single" w:sz="4" w:space="0" w:color="auto"/>
              <w:left w:val="single" w:sz="4" w:space="0" w:color="auto"/>
              <w:bottom w:val="single" w:sz="4" w:space="0" w:color="auto"/>
              <w:right w:val="single" w:sz="4" w:space="0" w:color="auto"/>
            </w:tcBorders>
            <w:hideMark/>
          </w:tcPr>
          <w:p w14:paraId="1F4489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498,294.49</w:t>
            </w:r>
          </w:p>
        </w:tc>
        <w:tc>
          <w:tcPr>
            <w:tcW w:w="3126" w:type="dxa"/>
            <w:tcBorders>
              <w:top w:val="single" w:sz="4" w:space="0" w:color="auto"/>
              <w:left w:val="single" w:sz="4" w:space="0" w:color="auto"/>
              <w:bottom w:val="single" w:sz="4" w:space="0" w:color="auto"/>
              <w:right w:val="single" w:sz="4" w:space="0" w:color="auto"/>
            </w:tcBorders>
            <w:hideMark/>
          </w:tcPr>
          <w:p w14:paraId="235267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2,841,320.75</w:t>
            </w:r>
          </w:p>
        </w:tc>
      </w:tr>
      <w:tr w:rsidR="00EA449F" w:rsidRPr="008261EB" w14:paraId="1C76B9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6211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181</w:t>
            </w:r>
          </w:p>
        </w:tc>
        <w:tc>
          <w:tcPr>
            <w:tcW w:w="3126" w:type="dxa"/>
            <w:tcBorders>
              <w:top w:val="single" w:sz="4" w:space="0" w:color="auto"/>
              <w:left w:val="single" w:sz="4" w:space="0" w:color="auto"/>
              <w:bottom w:val="single" w:sz="4" w:space="0" w:color="auto"/>
              <w:right w:val="single" w:sz="4" w:space="0" w:color="auto"/>
            </w:tcBorders>
            <w:hideMark/>
          </w:tcPr>
          <w:p w14:paraId="7B3B98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498,294.49</w:t>
            </w:r>
          </w:p>
        </w:tc>
        <w:tc>
          <w:tcPr>
            <w:tcW w:w="3126" w:type="dxa"/>
            <w:tcBorders>
              <w:top w:val="single" w:sz="4" w:space="0" w:color="auto"/>
              <w:left w:val="single" w:sz="4" w:space="0" w:color="auto"/>
              <w:bottom w:val="single" w:sz="4" w:space="0" w:color="auto"/>
              <w:right w:val="single" w:sz="4" w:space="0" w:color="auto"/>
            </w:tcBorders>
            <w:hideMark/>
          </w:tcPr>
          <w:p w14:paraId="38652C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2,841,305.00</w:t>
            </w:r>
          </w:p>
        </w:tc>
      </w:tr>
      <w:tr w:rsidR="00EA449F" w:rsidRPr="008261EB" w14:paraId="66938E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A727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182</w:t>
            </w:r>
          </w:p>
        </w:tc>
        <w:tc>
          <w:tcPr>
            <w:tcW w:w="3126" w:type="dxa"/>
            <w:tcBorders>
              <w:top w:val="single" w:sz="4" w:space="0" w:color="auto"/>
              <w:left w:val="single" w:sz="4" w:space="0" w:color="auto"/>
              <w:bottom w:val="single" w:sz="4" w:space="0" w:color="auto"/>
              <w:right w:val="single" w:sz="4" w:space="0" w:color="auto"/>
            </w:tcBorders>
            <w:hideMark/>
          </w:tcPr>
          <w:p w14:paraId="5497E8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498,302.96</w:t>
            </w:r>
          </w:p>
        </w:tc>
        <w:tc>
          <w:tcPr>
            <w:tcW w:w="3126" w:type="dxa"/>
            <w:tcBorders>
              <w:top w:val="single" w:sz="4" w:space="0" w:color="auto"/>
              <w:left w:val="single" w:sz="4" w:space="0" w:color="auto"/>
              <w:bottom w:val="single" w:sz="4" w:space="0" w:color="auto"/>
              <w:right w:val="single" w:sz="4" w:space="0" w:color="auto"/>
            </w:tcBorders>
            <w:hideMark/>
          </w:tcPr>
          <w:p w14:paraId="62B220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2,841,284.75</w:t>
            </w:r>
          </w:p>
        </w:tc>
      </w:tr>
      <w:tr w:rsidR="00EA449F" w:rsidRPr="008261EB" w14:paraId="7401F3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BD84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183</w:t>
            </w:r>
          </w:p>
        </w:tc>
        <w:tc>
          <w:tcPr>
            <w:tcW w:w="3126" w:type="dxa"/>
            <w:tcBorders>
              <w:top w:val="single" w:sz="4" w:space="0" w:color="auto"/>
              <w:left w:val="single" w:sz="4" w:space="0" w:color="auto"/>
              <w:bottom w:val="single" w:sz="4" w:space="0" w:color="auto"/>
              <w:right w:val="single" w:sz="4" w:space="0" w:color="auto"/>
            </w:tcBorders>
            <w:hideMark/>
          </w:tcPr>
          <w:p w14:paraId="128B65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498,311.43</w:t>
            </w:r>
          </w:p>
        </w:tc>
        <w:tc>
          <w:tcPr>
            <w:tcW w:w="3126" w:type="dxa"/>
            <w:tcBorders>
              <w:top w:val="single" w:sz="4" w:space="0" w:color="auto"/>
              <w:left w:val="single" w:sz="4" w:space="0" w:color="auto"/>
              <w:bottom w:val="single" w:sz="4" w:space="0" w:color="auto"/>
              <w:right w:val="single" w:sz="4" w:space="0" w:color="auto"/>
            </w:tcBorders>
            <w:hideMark/>
          </w:tcPr>
          <w:p w14:paraId="08C7CC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2,841,260.50</w:t>
            </w:r>
          </w:p>
        </w:tc>
      </w:tr>
      <w:tr w:rsidR="00EA449F" w:rsidRPr="008261EB" w14:paraId="750E2B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F52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184</w:t>
            </w:r>
          </w:p>
        </w:tc>
        <w:tc>
          <w:tcPr>
            <w:tcW w:w="3126" w:type="dxa"/>
            <w:tcBorders>
              <w:top w:val="single" w:sz="4" w:space="0" w:color="auto"/>
              <w:left w:val="single" w:sz="4" w:space="0" w:color="auto"/>
              <w:bottom w:val="single" w:sz="4" w:space="0" w:color="auto"/>
              <w:right w:val="single" w:sz="4" w:space="0" w:color="auto"/>
            </w:tcBorders>
            <w:hideMark/>
          </w:tcPr>
          <w:p w14:paraId="1C19D3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498,326.24</w:t>
            </w:r>
          </w:p>
        </w:tc>
        <w:tc>
          <w:tcPr>
            <w:tcW w:w="3126" w:type="dxa"/>
            <w:tcBorders>
              <w:top w:val="single" w:sz="4" w:space="0" w:color="auto"/>
              <w:left w:val="single" w:sz="4" w:space="0" w:color="auto"/>
              <w:bottom w:val="single" w:sz="4" w:space="0" w:color="auto"/>
              <w:right w:val="single" w:sz="4" w:space="0" w:color="auto"/>
            </w:tcBorders>
            <w:hideMark/>
          </w:tcPr>
          <w:p w14:paraId="25CAED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2,841,236.25</w:t>
            </w:r>
          </w:p>
        </w:tc>
      </w:tr>
      <w:tr w:rsidR="00EA449F" w:rsidRPr="008261EB" w14:paraId="44A2448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A0B8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185</w:t>
            </w:r>
          </w:p>
        </w:tc>
        <w:tc>
          <w:tcPr>
            <w:tcW w:w="3126" w:type="dxa"/>
            <w:tcBorders>
              <w:top w:val="single" w:sz="4" w:space="0" w:color="auto"/>
              <w:left w:val="single" w:sz="4" w:space="0" w:color="auto"/>
              <w:bottom w:val="single" w:sz="4" w:space="0" w:color="auto"/>
              <w:right w:val="single" w:sz="4" w:space="0" w:color="auto"/>
            </w:tcBorders>
            <w:hideMark/>
          </w:tcPr>
          <w:p w14:paraId="1FC7DE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498,348.46</w:t>
            </w:r>
          </w:p>
        </w:tc>
        <w:tc>
          <w:tcPr>
            <w:tcW w:w="3126" w:type="dxa"/>
            <w:tcBorders>
              <w:top w:val="single" w:sz="4" w:space="0" w:color="auto"/>
              <w:left w:val="single" w:sz="4" w:space="0" w:color="auto"/>
              <w:bottom w:val="single" w:sz="4" w:space="0" w:color="auto"/>
              <w:right w:val="single" w:sz="4" w:space="0" w:color="auto"/>
            </w:tcBorders>
            <w:hideMark/>
          </w:tcPr>
          <w:p w14:paraId="51A1BB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2,841,208.50</w:t>
            </w:r>
          </w:p>
        </w:tc>
      </w:tr>
      <w:tr w:rsidR="00EA449F" w:rsidRPr="008261EB" w14:paraId="322CEF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2D0A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186</w:t>
            </w:r>
          </w:p>
        </w:tc>
        <w:tc>
          <w:tcPr>
            <w:tcW w:w="3126" w:type="dxa"/>
            <w:tcBorders>
              <w:top w:val="single" w:sz="4" w:space="0" w:color="auto"/>
              <w:left w:val="single" w:sz="4" w:space="0" w:color="auto"/>
              <w:bottom w:val="single" w:sz="4" w:space="0" w:color="auto"/>
              <w:right w:val="single" w:sz="4" w:space="0" w:color="auto"/>
            </w:tcBorders>
            <w:hideMark/>
          </w:tcPr>
          <w:p w14:paraId="7B060C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498,379.15</w:t>
            </w:r>
          </w:p>
        </w:tc>
        <w:tc>
          <w:tcPr>
            <w:tcW w:w="3126" w:type="dxa"/>
            <w:tcBorders>
              <w:top w:val="single" w:sz="4" w:space="0" w:color="auto"/>
              <w:left w:val="single" w:sz="4" w:space="0" w:color="auto"/>
              <w:bottom w:val="single" w:sz="4" w:space="0" w:color="auto"/>
              <w:right w:val="single" w:sz="4" w:space="0" w:color="auto"/>
            </w:tcBorders>
            <w:hideMark/>
          </w:tcPr>
          <w:p w14:paraId="320984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2,841,200.25</w:t>
            </w:r>
          </w:p>
        </w:tc>
      </w:tr>
      <w:tr w:rsidR="00EA449F" w:rsidRPr="008261EB" w14:paraId="1AE4AA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EAFD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187</w:t>
            </w:r>
          </w:p>
        </w:tc>
        <w:tc>
          <w:tcPr>
            <w:tcW w:w="3126" w:type="dxa"/>
            <w:tcBorders>
              <w:top w:val="single" w:sz="4" w:space="0" w:color="auto"/>
              <w:left w:val="single" w:sz="4" w:space="0" w:color="auto"/>
              <w:bottom w:val="single" w:sz="4" w:space="0" w:color="auto"/>
              <w:right w:val="single" w:sz="4" w:space="0" w:color="auto"/>
            </w:tcBorders>
            <w:hideMark/>
          </w:tcPr>
          <w:p w14:paraId="520CC2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498,402.43</w:t>
            </w:r>
          </w:p>
        </w:tc>
        <w:tc>
          <w:tcPr>
            <w:tcW w:w="3126" w:type="dxa"/>
            <w:tcBorders>
              <w:top w:val="single" w:sz="4" w:space="0" w:color="auto"/>
              <w:left w:val="single" w:sz="4" w:space="0" w:color="auto"/>
              <w:bottom w:val="single" w:sz="4" w:space="0" w:color="auto"/>
              <w:right w:val="single" w:sz="4" w:space="0" w:color="auto"/>
            </w:tcBorders>
            <w:hideMark/>
          </w:tcPr>
          <w:p w14:paraId="4EA13E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2,841,194.75</w:t>
            </w:r>
          </w:p>
        </w:tc>
      </w:tr>
      <w:tr w:rsidR="00EA449F" w:rsidRPr="008261EB" w14:paraId="4C3431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764D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188</w:t>
            </w:r>
          </w:p>
        </w:tc>
        <w:tc>
          <w:tcPr>
            <w:tcW w:w="3126" w:type="dxa"/>
            <w:tcBorders>
              <w:top w:val="single" w:sz="4" w:space="0" w:color="auto"/>
              <w:left w:val="single" w:sz="4" w:space="0" w:color="auto"/>
              <w:bottom w:val="single" w:sz="4" w:space="0" w:color="auto"/>
              <w:right w:val="single" w:sz="4" w:space="0" w:color="auto"/>
            </w:tcBorders>
            <w:hideMark/>
          </w:tcPr>
          <w:p w14:paraId="42958B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498,405.62</w:t>
            </w:r>
          </w:p>
        </w:tc>
        <w:tc>
          <w:tcPr>
            <w:tcW w:w="3126" w:type="dxa"/>
            <w:tcBorders>
              <w:top w:val="single" w:sz="4" w:space="0" w:color="auto"/>
              <w:left w:val="single" w:sz="4" w:space="0" w:color="auto"/>
              <w:bottom w:val="single" w:sz="4" w:space="0" w:color="auto"/>
              <w:right w:val="single" w:sz="4" w:space="0" w:color="auto"/>
            </w:tcBorders>
            <w:hideMark/>
          </w:tcPr>
          <w:p w14:paraId="7E1379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2,841,170.50</w:t>
            </w:r>
          </w:p>
        </w:tc>
      </w:tr>
      <w:tr w:rsidR="00EA449F" w:rsidRPr="008261EB" w14:paraId="590302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56CE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189</w:t>
            </w:r>
          </w:p>
        </w:tc>
        <w:tc>
          <w:tcPr>
            <w:tcW w:w="3126" w:type="dxa"/>
            <w:tcBorders>
              <w:top w:val="single" w:sz="4" w:space="0" w:color="auto"/>
              <w:left w:val="single" w:sz="4" w:space="0" w:color="auto"/>
              <w:bottom w:val="single" w:sz="4" w:space="0" w:color="auto"/>
              <w:right w:val="single" w:sz="4" w:space="0" w:color="auto"/>
            </w:tcBorders>
            <w:hideMark/>
          </w:tcPr>
          <w:p w14:paraId="622C6A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498,389.74</w:t>
            </w:r>
          </w:p>
        </w:tc>
        <w:tc>
          <w:tcPr>
            <w:tcW w:w="3126" w:type="dxa"/>
            <w:tcBorders>
              <w:top w:val="single" w:sz="4" w:space="0" w:color="auto"/>
              <w:left w:val="single" w:sz="4" w:space="0" w:color="auto"/>
              <w:bottom w:val="single" w:sz="4" w:space="0" w:color="auto"/>
              <w:right w:val="single" w:sz="4" w:space="0" w:color="auto"/>
            </w:tcBorders>
            <w:hideMark/>
          </w:tcPr>
          <w:p w14:paraId="5CEF07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2,841,153.50</w:t>
            </w:r>
          </w:p>
        </w:tc>
      </w:tr>
      <w:tr w:rsidR="00EA449F" w:rsidRPr="008261EB" w14:paraId="3FD5C3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8E34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190</w:t>
            </w:r>
          </w:p>
        </w:tc>
        <w:tc>
          <w:tcPr>
            <w:tcW w:w="3126" w:type="dxa"/>
            <w:tcBorders>
              <w:top w:val="single" w:sz="4" w:space="0" w:color="auto"/>
              <w:left w:val="single" w:sz="4" w:space="0" w:color="auto"/>
              <w:bottom w:val="single" w:sz="4" w:space="0" w:color="auto"/>
              <w:right w:val="single" w:sz="4" w:space="0" w:color="auto"/>
            </w:tcBorders>
            <w:hideMark/>
          </w:tcPr>
          <w:p w14:paraId="617C4D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498,379.15</w:t>
            </w:r>
          </w:p>
        </w:tc>
        <w:tc>
          <w:tcPr>
            <w:tcW w:w="3126" w:type="dxa"/>
            <w:tcBorders>
              <w:top w:val="single" w:sz="4" w:space="0" w:color="auto"/>
              <w:left w:val="single" w:sz="4" w:space="0" w:color="auto"/>
              <w:bottom w:val="single" w:sz="4" w:space="0" w:color="auto"/>
              <w:right w:val="single" w:sz="4" w:space="0" w:color="auto"/>
            </w:tcBorders>
            <w:hideMark/>
          </w:tcPr>
          <w:p w14:paraId="78C530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2,841,134.50</w:t>
            </w:r>
          </w:p>
        </w:tc>
      </w:tr>
      <w:tr w:rsidR="00EA449F" w:rsidRPr="008261EB" w14:paraId="487A874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BEC1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191</w:t>
            </w:r>
          </w:p>
        </w:tc>
        <w:tc>
          <w:tcPr>
            <w:tcW w:w="3126" w:type="dxa"/>
            <w:tcBorders>
              <w:top w:val="single" w:sz="4" w:space="0" w:color="auto"/>
              <w:left w:val="single" w:sz="4" w:space="0" w:color="auto"/>
              <w:bottom w:val="single" w:sz="4" w:space="0" w:color="auto"/>
              <w:right w:val="single" w:sz="4" w:space="0" w:color="auto"/>
            </w:tcBorders>
            <w:hideMark/>
          </w:tcPr>
          <w:p w14:paraId="5F0FF0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498,375.99</w:t>
            </w:r>
          </w:p>
        </w:tc>
        <w:tc>
          <w:tcPr>
            <w:tcW w:w="3126" w:type="dxa"/>
            <w:tcBorders>
              <w:top w:val="single" w:sz="4" w:space="0" w:color="auto"/>
              <w:left w:val="single" w:sz="4" w:space="0" w:color="auto"/>
              <w:bottom w:val="single" w:sz="4" w:space="0" w:color="auto"/>
              <w:right w:val="single" w:sz="4" w:space="0" w:color="auto"/>
            </w:tcBorders>
            <w:hideMark/>
          </w:tcPr>
          <w:p w14:paraId="018E3B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2,841,110.25</w:t>
            </w:r>
          </w:p>
        </w:tc>
      </w:tr>
      <w:tr w:rsidR="00EA449F" w:rsidRPr="008261EB" w14:paraId="274A5A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A3A6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192</w:t>
            </w:r>
          </w:p>
        </w:tc>
        <w:tc>
          <w:tcPr>
            <w:tcW w:w="3126" w:type="dxa"/>
            <w:tcBorders>
              <w:top w:val="single" w:sz="4" w:space="0" w:color="auto"/>
              <w:left w:val="single" w:sz="4" w:space="0" w:color="auto"/>
              <w:bottom w:val="single" w:sz="4" w:space="0" w:color="auto"/>
              <w:right w:val="single" w:sz="4" w:space="0" w:color="auto"/>
            </w:tcBorders>
            <w:hideMark/>
          </w:tcPr>
          <w:p w14:paraId="642613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498,375.99</w:t>
            </w:r>
          </w:p>
        </w:tc>
        <w:tc>
          <w:tcPr>
            <w:tcW w:w="3126" w:type="dxa"/>
            <w:tcBorders>
              <w:top w:val="single" w:sz="4" w:space="0" w:color="auto"/>
              <w:left w:val="single" w:sz="4" w:space="0" w:color="auto"/>
              <w:bottom w:val="single" w:sz="4" w:space="0" w:color="auto"/>
              <w:right w:val="single" w:sz="4" w:space="0" w:color="auto"/>
            </w:tcBorders>
            <w:hideMark/>
          </w:tcPr>
          <w:p w14:paraId="23B664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2,841,082.75</w:t>
            </w:r>
          </w:p>
        </w:tc>
      </w:tr>
      <w:tr w:rsidR="00EA449F" w:rsidRPr="008261EB" w14:paraId="61D590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8CEC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193</w:t>
            </w:r>
          </w:p>
        </w:tc>
        <w:tc>
          <w:tcPr>
            <w:tcW w:w="3126" w:type="dxa"/>
            <w:tcBorders>
              <w:top w:val="single" w:sz="4" w:space="0" w:color="auto"/>
              <w:left w:val="single" w:sz="4" w:space="0" w:color="auto"/>
              <w:bottom w:val="single" w:sz="4" w:space="0" w:color="auto"/>
              <w:right w:val="single" w:sz="4" w:space="0" w:color="auto"/>
            </w:tcBorders>
            <w:hideMark/>
          </w:tcPr>
          <w:p w14:paraId="3B4BCD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498,354.80</w:t>
            </w:r>
          </w:p>
        </w:tc>
        <w:tc>
          <w:tcPr>
            <w:tcW w:w="3126" w:type="dxa"/>
            <w:tcBorders>
              <w:top w:val="single" w:sz="4" w:space="0" w:color="auto"/>
              <w:left w:val="single" w:sz="4" w:space="0" w:color="auto"/>
              <w:bottom w:val="single" w:sz="4" w:space="0" w:color="auto"/>
              <w:right w:val="single" w:sz="4" w:space="0" w:color="auto"/>
            </w:tcBorders>
            <w:hideMark/>
          </w:tcPr>
          <w:p w14:paraId="661229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2,841,051.00</w:t>
            </w:r>
          </w:p>
        </w:tc>
      </w:tr>
      <w:tr w:rsidR="00EA449F" w:rsidRPr="008261EB" w14:paraId="00EC1B4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233E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194</w:t>
            </w:r>
          </w:p>
        </w:tc>
        <w:tc>
          <w:tcPr>
            <w:tcW w:w="3126" w:type="dxa"/>
            <w:tcBorders>
              <w:top w:val="single" w:sz="4" w:space="0" w:color="auto"/>
              <w:left w:val="single" w:sz="4" w:space="0" w:color="auto"/>
              <w:bottom w:val="single" w:sz="4" w:space="0" w:color="auto"/>
              <w:right w:val="single" w:sz="4" w:space="0" w:color="auto"/>
            </w:tcBorders>
            <w:hideMark/>
          </w:tcPr>
          <w:p w14:paraId="383135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498,347.39</w:t>
            </w:r>
          </w:p>
        </w:tc>
        <w:tc>
          <w:tcPr>
            <w:tcW w:w="3126" w:type="dxa"/>
            <w:tcBorders>
              <w:top w:val="single" w:sz="4" w:space="0" w:color="auto"/>
              <w:left w:val="single" w:sz="4" w:space="0" w:color="auto"/>
              <w:bottom w:val="single" w:sz="4" w:space="0" w:color="auto"/>
              <w:right w:val="single" w:sz="4" w:space="0" w:color="auto"/>
            </w:tcBorders>
            <w:hideMark/>
          </w:tcPr>
          <w:p w14:paraId="52D2ED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2,841,009.76</w:t>
            </w:r>
          </w:p>
        </w:tc>
      </w:tr>
      <w:tr w:rsidR="00EA449F" w:rsidRPr="008261EB" w14:paraId="2E4C6E7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DF96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195</w:t>
            </w:r>
          </w:p>
        </w:tc>
        <w:tc>
          <w:tcPr>
            <w:tcW w:w="3126" w:type="dxa"/>
            <w:tcBorders>
              <w:top w:val="single" w:sz="4" w:space="0" w:color="auto"/>
              <w:left w:val="single" w:sz="4" w:space="0" w:color="auto"/>
              <w:bottom w:val="single" w:sz="4" w:space="0" w:color="auto"/>
              <w:right w:val="single" w:sz="4" w:space="0" w:color="auto"/>
            </w:tcBorders>
            <w:hideMark/>
          </w:tcPr>
          <w:p w14:paraId="289B15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498,357.99</w:t>
            </w:r>
          </w:p>
        </w:tc>
        <w:tc>
          <w:tcPr>
            <w:tcW w:w="3126" w:type="dxa"/>
            <w:tcBorders>
              <w:top w:val="single" w:sz="4" w:space="0" w:color="auto"/>
              <w:left w:val="single" w:sz="4" w:space="0" w:color="auto"/>
              <w:bottom w:val="single" w:sz="4" w:space="0" w:color="auto"/>
              <w:right w:val="single" w:sz="4" w:space="0" w:color="auto"/>
            </w:tcBorders>
            <w:hideMark/>
          </w:tcPr>
          <w:p w14:paraId="6086CB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2,840,963.01</w:t>
            </w:r>
          </w:p>
        </w:tc>
      </w:tr>
      <w:tr w:rsidR="00EA449F" w:rsidRPr="008261EB" w14:paraId="692250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35D4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196</w:t>
            </w:r>
          </w:p>
        </w:tc>
        <w:tc>
          <w:tcPr>
            <w:tcW w:w="3126" w:type="dxa"/>
            <w:tcBorders>
              <w:top w:val="single" w:sz="4" w:space="0" w:color="auto"/>
              <w:left w:val="single" w:sz="4" w:space="0" w:color="auto"/>
              <w:bottom w:val="single" w:sz="4" w:space="0" w:color="auto"/>
              <w:right w:val="single" w:sz="4" w:space="0" w:color="auto"/>
            </w:tcBorders>
            <w:hideMark/>
          </w:tcPr>
          <w:p w14:paraId="3D24DD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498,380.21</w:t>
            </w:r>
          </w:p>
        </w:tc>
        <w:tc>
          <w:tcPr>
            <w:tcW w:w="3126" w:type="dxa"/>
            <w:tcBorders>
              <w:top w:val="single" w:sz="4" w:space="0" w:color="auto"/>
              <w:left w:val="single" w:sz="4" w:space="0" w:color="auto"/>
              <w:bottom w:val="single" w:sz="4" w:space="0" w:color="auto"/>
              <w:right w:val="single" w:sz="4" w:space="0" w:color="auto"/>
            </w:tcBorders>
            <w:hideMark/>
          </w:tcPr>
          <w:p w14:paraId="4A48E2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2,840,928.26</w:t>
            </w:r>
          </w:p>
        </w:tc>
      </w:tr>
      <w:tr w:rsidR="00EA449F" w:rsidRPr="008261EB" w14:paraId="04E3BC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752D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197</w:t>
            </w:r>
          </w:p>
        </w:tc>
        <w:tc>
          <w:tcPr>
            <w:tcW w:w="3126" w:type="dxa"/>
            <w:tcBorders>
              <w:top w:val="single" w:sz="4" w:space="0" w:color="auto"/>
              <w:left w:val="single" w:sz="4" w:space="0" w:color="auto"/>
              <w:bottom w:val="single" w:sz="4" w:space="0" w:color="auto"/>
              <w:right w:val="single" w:sz="4" w:space="0" w:color="auto"/>
            </w:tcBorders>
            <w:hideMark/>
          </w:tcPr>
          <w:p w14:paraId="7E5063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498,397.14</w:t>
            </w:r>
          </w:p>
        </w:tc>
        <w:tc>
          <w:tcPr>
            <w:tcW w:w="3126" w:type="dxa"/>
            <w:tcBorders>
              <w:top w:val="single" w:sz="4" w:space="0" w:color="auto"/>
              <w:left w:val="single" w:sz="4" w:space="0" w:color="auto"/>
              <w:bottom w:val="single" w:sz="4" w:space="0" w:color="auto"/>
              <w:right w:val="single" w:sz="4" w:space="0" w:color="auto"/>
            </w:tcBorders>
            <w:hideMark/>
          </w:tcPr>
          <w:p w14:paraId="6CF818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2,840,910.26</w:t>
            </w:r>
          </w:p>
        </w:tc>
      </w:tr>
      <w:tr w:rsidR="00EA449F" w:rsidRPr="008261EB" w14:paraId="3734B9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B197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198</w:t>
            </w:r>
          </w:p>
        </w:tc>
        <w:tc>
          <w:tcPr>
            <w:tcW w:w="3126" w:type="dxa"/>
            <w:tcBorders>
              <w:top w:val="single" w:sz="4" w:space="0" w:color="auto"/>
              <w:left w:val="single" w:sz="4" w:space="0" w:color="auto"/>
              <w:bottom w:val="single" w:sz="4" w:space="0" w:color="auto"/>
              <w:right w:val="single" w:sz="4" w:space="0" w:color="auto"/>
            </w:tcBorders>
            <w:hideMark/>
          </w:tcPr>
          <w:p w14:paraId="4B0F3C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498,419.36</w:t>
            </w:r>
          </w:p>
        </w:tc>
        <w:tc>
          <w:tcPr>
            <w:tcW w:w="3126" w:type="dxa"/>
            <w:tcBorders>
              <w:top w:val="single" w:sz="4" w:space="0" w:color="auto"/>
              <w:left w:val="single" w:sz="4" w:space="0" w:color="auto"/>
              <w:bottom w:val="single" w:sz="4" w:space="0" w:color="auto"/>
              <w:right w:val="single" w:sz="4" w:space="0" w:color="auto"/>
            </w:tcBorders>
            <w:hideMark/>
          </w:tcPr>
          <w:p w14:paraId="2297DE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2,840,892.26</w:t>
            </w:r>
          </w:p>
        </w:tc>
      </w:tr>
      <w:tr w:rsidR="00EA449F" w:rsidRPr="008261EB" w14:paraId="29AF73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B39A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199</w:t>
            </w:r>
          </w:p>
        </w:tc>
        <w:tc>
          <w:tcPr>
            <w:tcW w:w="3126" w:type="dxa"/>
            <w:tcBorders>
              <w:top w:val="single" w:sz="4" w:space="0" w:color="auto"/>
              <w:left w:val="single" w:sz="4" w:space="0" w:color="auto"/>
              <w:bottom w:val="single" w:sz="4" w:space="0" w:color="auto"/>
              <w:right w:val="single" w:sz="4" w:space="0" w:color="auto"/>
            </w:tcBorders>
            <w:hideMark/>
          </w:tcPr>
          <w:p w14:paraId="114865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498,426.77</w:t>
            </w:r>
          </w:p>
        </w:tc>
        <w:tc>
          <w:tcPr>
            <w:tcW w:w="3126" w:type="dxa"/>
            <w:tcBorders>
              <w:top w:val="single" w:sz="4" w:space="0" w:color="auto"/>
              <w:left w:val="single" w:sz="4" w:space="0" w:color="auto"/>
              <w:bottom w:val="single" w:sz="4" w:space="0" w:color="auto"/>
              <w:right w:val="single" w:sz="4" w:space="0" w:color="auto"/>
            </w:tcBorders>
            <w:hideMark/>
          </w:tcPr>
          <w:p w14:paraId="2167E4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2,840,858.26</w:t>
            </w:r>
          </w:p>
        </w:tc>
      </w:tr>
      <w:tr w:rsidR="00EA449F" w:rsidRPr="008261EB" w14:paraId="443E93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F3F7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200</w:t>
            </w:r>
          </w:p>
        </w:tc>
        <w:tc>
          <w:tcPr>
            <w:tcW w:w="3126" w:type="dxa"/>
            <w:tcBorders>
              <w:top w:val="single" w:sz="4" w:space="0" w:color="auto"/>
              <w:left w:val="single" w:sz="4" w:space="0" w:color="auto"/>
              <w:bottom w:val="single" w:sz="4" w:space="0" w:color="auto"/>
              <w:right w:val="single" w:sz="4" w:space="0" w:color="auto"/>
            </w:tcBorders>
            <w:hideMark/>
          </w:tcPr>
          <w:p w14:paraId="0C5C68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498,417.24</w:t>
            </w:r>
          </w:p>
        </w:tc>
        <w:tc>
          <w:tcPr>
            <w:tcW w:w="3126" w:type="dxa"/>
            <w:tcBorders>
              <w:top w:val="single" w:sz="4" w:space="0" w:color="auto"/>
              <w:left w:val="single" w:sz="4" w:space="0" w:color="auto"/>
              <w:bottom w:val="single" w:sz="4" w:space="0" w:color="auto"/>
              <w:right w:val="single" w:sz="4" w:space="0" w:color="auto"/>
            </w:tcBorders>
            <w:hideMark/>
          </w:tcPr>
          <w:p w14:paraId="501B59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2,840,835.01</w:t>
            </w:r>
          </w:p>
        </w:tc>
      </w:tr>
      <w:tr w:rsidR="00EA449F" w:rsidRPr="008261EB" w14:paraId="5C8EF4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B9FB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201</w:t>
            </w:r>
          </w:p>
        </w:tc>
        <w:tc>
          <w:tcPr>
            <w:tcW w:w="3126" w:type="dxa"/>
            <w:tcBorders>
              <w:top w:val="single" w:sz="4" w:space="0" w:color="auto"/>
              <w:left w:val="single" w:sz="4" w:space="0" w:color="auto"/>
              <w:bottom w:val="single" w:sz="4" w:space="0" w:color="auto"/>
              <w:right w:val="single" w:sz="4" w:space="0" w:color="auto"/>
            </w:tcBorders>
            <w:hideMark/>
          </w:tcPr>
          <w:p w14:paraId="0CE746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498,411.95</w:t>
            </w:r>
          </w:p>
        </w:tc>
        <w:tc>
          <w:tcPr>
            <w:tcW w:w="3126" w:type="dxa"/>
            <w:tcBorders>
              <w:top w:val="single" w:sz="4" w:space="0" w:color="auto"/>
              <w:left w:val="single" w:sz="4" w:space="0" w:color="auto"/>
              <w:bottom w:val="single" w:sz="4" w:space="0" w:color="auto"/>
              <w:right w:val="single" w:sz="4" w:space="0" w:color="auto"/>
            </w:tcBorders>
            <w:hideMark/>
          </w:tcPr>
          <w:p w14:paraId="1F8C18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2,840,822.26</w:t>
            </w:r>
          </w:p>
        </w:tc>
      </w:tr>
      <w:tr w:rsidR="00EA449F" w:rsidRPr="008261EB" w14:paraId="09CF52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36BD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202</w:t>
            </w:r>
          </w:p>
        </w:tc>
        <w:tc>
          <w:tcPr>
            <w:tcW w:w="3126" w:type="dxa"/>
            <w:tcBorders>
              <w:top w:val="single" w:sz="4" w:space="0" w:color="auto"/>
              <w:left w:val="single" w:sz="4" w:space="0" w:color="auto"/>
              <w:bottom w:val="single" w:sz="4" w:space="0" w:color="auto"/>
              <w:right w:val="single" w:sz="4" w:space="0" w:color="auto"/>
            </w:tcBorders>
            <w:hideMark/>
          </w:tcPr>
          <w:p w14:paraId="160118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498,419.36</w:t>
            </w:r>
          </w:p>
        </w:tc>
        <w:tc>
          <w:tcPr>
            <w:tcW w:w="3126" w:type="dxa"/>
            <w:tcBorders>
              <w:top w:val="single" w:sz="4" w:space="0" w:color="auto"/>
              <w:left w:val="single" w:sz="4" w:space="0" w:color="auto"/>
              <w:bottom w:val="single" w:sz="4" w:space="0" w:color="auto"/>
              <w:right w:val="single" w:sz="4" w:space="0" w:color="auto"/>
            </w:tcBorders>
            <w:hideMark/>
          </w:tcPr>
          <w:p w14:paraId="4303F4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2,840,798.01</w:t>
            </w:r>
          </w:p>
        </w:tc>
      </w:tr>
      <w:tr w:rsidR="00EA449F" w:rsidRPr="008261EB" w14:paraId="64CEA2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94C3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203</w:t>
            </w:r>
          </w:p>
        </w:tc>
        <w:tc>
          <w:tcPr>
            <w:tcW w:w="3126" w:type="dxa"/>
            <w:tcBorders>
              <w:top w:val="single" w:sz="4" w:space="0" w:color="auto"/>
              <w:left w:val="single" w:sz="4" w:space="0" w:color="auto"/>
              <w:bottom w:val="single" w:sz="4" w:space="0" w:color="auto"/>
              <w:right w:val="single" w:sz="4" w:space="0" w:color="auto"/>
            </w:tcBorders>
            <w:hideMark/>
          </w:tcPr>
          <w:p w14:paraId="732ACD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498,433.11</w:t>
            </w:r>
          </w:p>
        </w:tc>
        <w:tc>
          <w:tcPr>
            <w:tcW w:w="3126" w:type="dxa"/>
            <w:tcBorders>
              <w:top w:val="single" w:sz="4" w:space="0" w:color="auto"/>
              <w:left w:val="single" w:sz="4" w:space="0" w:color="auto"/>
              <w:bottom w:val="single" w:sz="4" w:space="0" w:color="auto"/>
              <w:right w:val="single" w:sz="4" w:space="0" w:color="auto"/>
            </w:tcBorders>
            <w:hideMark/>
          </w:tcPr>
          <w:p w14:paraId="4C0B33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2,840,771.51</w:t>
            </w:r>
          </w:p>
        </w:tc>
      </w:tr>
      <w:tr w:rsidR="00EA449F" w:rsidRPr="008261EB" w14:paraId="5A5BD5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2AB1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204</w:t>
            </w:r>
          </w:p>
        </w:tc>
        <w:tc>
          <w:tcPr>
            <w:tcW w:w="3126" w:type="dxa"/>
            <w:tcBorders>
              <w:top w:val="single" w:sz="4" w:space="0" w:color="auto"/>
              <w:left w:val="single" w:sz="4" w:space="0" w:color="auto"/>
              <w:bottom w:val="single" w:sz="4" w:space="0" w:color="auto"/>
              <w:right w:val="single" w:sz="4" w:space="0" w:color="auto"/>
            </w:tcBorders>
            <w:hideMark/>
          </w:tcPr>
          <w:p w14:paraId="0EECFA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498,457.45</w:t>
            </w:r>
          </w:p>
        </w:tc>
        <w:tc>
          <w:tcPr>
            <w:tcW w:w="3126" w:type="dxa"/>
            <w:tcBorders>
              <w:top w:val="single" w:sz="4" w:space="0" w:color="auto"/>
              <w:left w:val="single" w:sz="4" w:space="0" w:color="auto"/>
              <w:bottom w:val="single" w:sz="4" w:space="0" w:color="auto"/>
              <w:right w:val="single" w:sz="4" w:space="0" w:color="auto"/>
            </w:tcBorders>
            <w:hideMark/>
          </w:tcPr>
          <w:p w14:paraId="345C77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2,840,755.51</w:t>
            </w:r>
          </w:p>
        </w:tc>
      </w:tr>
      <w:tr w:rsidR="00EA449F" w:rsidRPr="008261EB" w14:paraId="0CC021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1D11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205</w:t>
            </w:r>
          </w:p>
        </w:tc>
        <w:tc>
          <w:tcPr>
            <w:tcW w:w="3126" w:type="dxa"/>
            <w:tcBorders>
              <w:top w:val="single" w:sz="4" w:space="0" w:color="auto"/>
              <w:left w:val="single" w:sz="4" w:space="0" w:color="auto"/>
              <w:bottom w:val="single" w:sz="4" w:space="0" w:color="auto"/>
              <w:right w:val="single" w:sz="4" w:space="0" w:color="auto"/>
            </w:tcBorders>
            <w:hideMark/>
          </w:tcPr>
          <w:p w14:paraId="46228B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498,478.64</w:t>
            </w:r>
          </w:p>
        </w:tc>
        <w:tc>
          <w:tcPr>
            <w:tcW w:w="3126" w:type="dxa"/>
            <w:tcBorders>
              <w:top w:val="single" w:sz="4" w:space="0" w:color="auto"/>
              <w:left w:val="single" w:sz="4" w:space="0" w:color="auto"/>
              <w:bottom w:val="single" w:sz="4" w:space="0" w:color="auto"/>
              <w:right w:val="single" w:sz="4" w:space="0" w:color="auto"/>
            </w:tcBorders>
            <w:hideMark/>
          </w:tcPr>
          <w:p w14:paraId="364193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2,840,747.26</w:t>
            </w:r>
          </w:p>
        </w:tc>
      </w:tr>
      <w:tr w:rsidR="00EA449F" w:rsidRPr="008261EB" w14:paraId="1D8CF4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D59B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206</w:t>
            </w:r>
          </w:p>
        </w:tc>
        <w:tc>
          <w:tcPr>
            <w:tcW w:w="3126" w:type="dxa"/>
            <w:tcBorders>
              <w:top w:val="single" w:sz="4" w:space="0" w:color="auto"/>
              <w:left w:val="single" w:sz="4" w:space="0" w:color="auto"/>
              <w:bottom w:val="single" w:sz="4" w:space="0" w:color="auto"/>
              <w:right w:val="single" w:sz="4" w:space="0" w:color="auto"/>
            </w:tcBorders>
            <w:hideMark/>
          </w:tcPr>
          <w:p w14:paraId="3ACA1A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498,495.55</w:t>
            </w:r>
          </w:p>
        </w:tc>
        <w:tc>
          <w:tcPr>
            <w:tcW w:w="3126" w:type="dxa"/>
            <w:tcBorders>
              <w:top w:val="single" w:sz="4" w:space="0" w:color="auto"/>
              <w:left w:val="single" w:sz="4" w:space="0" w:color="auto"/>
              <w:bottom w:val="single" w:sz="4" w:space="0" w:color="auto"/>
              <w:right w:val="single" w:sz="4" w:space="0" w:color="auto"/>
            </w:tcBorders>
            <w:hideMark/>
          </w:tcPr>
          <w:p w14:paraId="7675BA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2,840,740.76</w:t>
            </w:r>
          </w:p>
        </w:tc>
      </w:tr>
      <w:tr w:rsidR="00EA449F" w:rsidRPr="008261EB" w14:paraId="1D427F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79FC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207</w:t>
            </w:r>
          </w:p>
        </w:tc>
        <w:tc>
          <w:tcPr>
            <w:tcW w:w="3126" w:type="dxa"/>
            <w:tcBorders>
              <w:top w:val="single" w:sz="4" w:space="0" w:color="auto"/>
              <w:left w:val="single" w:sz="4" w:space="0" w:color="auto"/>
              <w:bottom w:val="single" w:sz="4" w:space="0" w:color="auto"/>
              <w:right w:val="single" w:sz="4" w:space="0" w:color="auto"/>
            </w:tcBorders>
            <w:hideMark/>
          </w:tcPr>
          <w:p w14:paraId="39D198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498,507.20</w:t>
            </w:r>
          </w:p>
        </w:tc>
        <w:tc>
          <w:tcPr>
            <w:tcW w:w="3126" w:type="dxa"/>
            <w:tcBorders>
              <w:top w:val="single" w:sz="4" w:space="0" w:color="auto"/>
              <w:left w:val="single" w:sz="4" w:space="0" w:color="auto"/>
              <w:bottom w:val="single" w:sz="4" w:space="0" w:color="auto"/>
              <w:right w:val="single" w:sz="4" w:space="0" w:color="auto"/>
            </w:tcBorders>
            <w:hideMark/>
          </w:tcPr>
          <w:p w14:paraId="38D34D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2,840,719.76</w:t>
            </w:r>
          </w:p>
        </w:tc>
      </w:tr>
      <w:tr w:rsidR="00EA449F" w:rsidRPr="008261EB" w14:paraId="2A990F3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11A3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208</w:t>
            </w:r>
          </w:p>
        </w:tc>
        <w:tc>
          <w:tcPr>
            <w:tcW w:w="3126" w:type="dxa"/>
            <w:tcBorders>
              <w:top w:val="single" w:sz="4" w:space="0" w:color="auto"/>
              <w:left w:val="single" w:sz="4" w:space="0" w:color="auto"/>
              <w:bottom w:val="single" w:sz="4" w:space="0" w:color="auto"/>
              <w:right w:val="single" w:sz="4" w:space="0" w:color="auto"/>
            </w:tcBorders>
            <w:hideMark/>
          </w:tcPr>
          <w:p w14:paraId="0EAA83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498,514.61</w:t>
            </w:r>
          </w:p>
        </w:tc>
        <w:tc>
          <w:tcPr>
            <w:tcW w:w="3126" w:type="dxa"/>
            <w:tcBorders>
              <w:top w:val="single" w:sz="4" w:space="0" w:color="auto"/>
              <w:left w:val="single" w:sz="4" w:space="0" w:color="auto"/>
              <w:bottom w:val="single" w:sz="4" w:space="0" w:color="auto"/>
              <w:right w:val="single" w:sz="4" w:space="0" w:color="auto"/>
            </w:tcBorders>
            <w:hideMark/>
          </w:tcPr>
          <w:p w14:paraId="3E7506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2,840,698.51</w:t>
            </w:r>
          </w:p>
        </w:tc>
      </w:tr>
      <w:tr w:rsidR="00EA449F" w:rsidRPr="008261EB" w14:paraId="2AF7B7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EA8B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209</w:t>
            </w:r>
          </w:p>
        </w:tc>
        <w:tc>
          <w:tcPr>
            <w:tcW w:w="3126" w:type="dxa"/>
            <w:tcBorders>
              <w:top w:val="single" w:sz="4" w:space="0" w:color="auto"/>
              <w:left w:val="single" w:sz="4" w:space="0" w:color="auto"/>
              <w:bottom w:val="single" w:sz="4" w:space="0" w:color="auto"/>
              <w:right w:val="single" w:sz="4" w:space="0" w:color="auto"/>
            </w:tcBorders>
            <w:hideMark/>
          </w:tcPr>
          <w:p w14:paraId="5CF1B1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498,518.83</w:t>
            </w:r>
          </w:p>
        </w:tc>
        <w:tc>
          <w:tcPr>
            <w:tcW w:w="3126" w:type="dxa"/>
            <w:tcBorders>
              <w:top w:val="single" w:sz="4" w:space="0" w:color="auto"/>
              <w:left w:val="single" w:sz="4" w:space="0" w:color="auto"/>
              <w:bottom w:val="single" w:sz="4" w:space="0" w:color="auto"/>
              <w:right w:val="single" w:sz="4" w:space="0" w:color="auto"/>
            </w:tcBorders>
            <w:hideMark/>
          </w:tcPr>
          <w:p w14:paraId="3F25DF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2,840,677.26</w:t>
            </w:r>
          </w:p>
        </w:tc>
      </w:tr>
      <w:tr w:rsidR="00EA449F" w:rsidRPr="008261EB" w14:paraId="379DF71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59B1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210</w:t>
            </w:r>
          </w:p>
        </w:tc>
        <w:tc>
          <w:tcPr>
            <w:tcW w:w="3126" w:type="dxa"/>
            <w:tcBorders>
              <w:top w:val="single" w:sz="4" w:space="0" w:color="auto"/>
              <w:left w:val="single" w:sz="4" w:space="0" w:color="auto"/>
              <w:bottom w:val="single" w:sz="4" w:space="0" w:color="auto"/>
              <w:right w:val="single" w:sz="4" w:space="0" w:color="auto"/>
            </w:tcBorders>
            <w:hideMark/>
          </w:tcPr>
          <w:p w14:paraId="17FE91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498,528.36</w:t>
            </w:r>
          </w:p>
        </w:tc>
        <w:tc>
          <w:tcPr>
            <w:tcW w:w="3126" w:type="dxa"/>
            <w:tcBorders>
              <w:top w:val="single" w:sz="4" w:space="0" w:color="auto"/>
              <w:left w:val="single" w:sz="4" w:space="0" w:color="auto"/>
              <w:bottom w:val="single" w:sz="4" w:space="0" w:color="auto"/>
              <w:right w:val="single" w:sz="4" w:space="0" w:color="auto"/>
            </w:tcBorders>
            <w:hideMark/>
          </w:tcPr>
          <w:p w14:paraId="1C1047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2,840,650.77</w:t>
            </w:r>
          </w:p>
        </w:tc>
      </w:tr>
      <w:tr w:rsidR="00EA449F" w:rsidRPr="008261EB" w14:paraId="30247D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1CA2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211</w:t>
            </w:r>
          </w:p>
        </w:tc>
        <w:tc>
          <w:tcPr>
            <w:tcW w:w="3126" w:type="dxa"/>
            <w:tcBorders>
              <w:top w:val="single" w:sz="4" w:space="0" w:color="auto"/>
              <w:left w:val="single" w:sz="4" w:space="0" w:color="auto"/>
              <w:bottom w:val="single" w:sz="4" w:space="0" w:color="auto"/>
              <w:right w:val="single" w:sz="4" w:space="0" w:color="auto"/>
            </w:tcBorders>
            <w:hideMark/>
          </w:tcPr>
          <w:p w14:paraId="5F8149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498,538.95</w:t>
            </w:r>
          </w:p>
        </w:tc>
        <w:tc>
          <w:tcPr>
            <w:tcW w:w="3126" w:type="dxa"/>
            <w:tcBorders>
              <w:top w:val="single" w:sz="4" w:space="0" w:color="auto"/>
              <w:left w:val="single" w:sz="4" w:space="0" w:color="auto"/>
              <w:bottom w:val="single" w:sz="4" w:space="0" w:color="auto"/>
              <w:right w:val="single" w:sz="4" w:space="0" w:color="auto"/>
            </w:tcBorders>
            <w:hideMark/>
          </w:tcPr>
          <w:p w14:paraId="7DEAB4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2,840,622.27</w:t>
            </w:r>
          </w:p>
        </w:tc>
      </w:tr>
      <w:tr w:rsidR="00EA449F" w:rsidRPr="008261EB" w14:paraId="087903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FC90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212</w:t>
            </w:r>
          </w:p>
        </w:tc>
        <w:tc>
          <w:tcPr>
            <w:tcW w:w="3126" w:type="dxa"/>
            <w:tcBorders>
              <w:top w:val="single" w:sz="4" w:space="0" w:color="auto"/>
              <w:left w:val="single" w:sz="4" w:space="0" w:color="auto"/>
              <w:bottom w:val="single" w:sz="4" w:space="0" w:color="auto"/>
              <w:right w:val="single" w:sz="4" w:space="0" w:color="auto"/>
            </w:tcBorders>
            <w:hideMark/>
          </w:tcPr>
          <w:p w14:paraId="2E4142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498,511.42</w:t>
            </w:r>
          </w:p>
        </w:tc>
        <w:tc>
          <w:tcPr>
            <w:tcW w:w="3126" w:type="dxa"/>
            <w:tcBorders>
              <w:top w:val="single" w:sz="4" w:space="0" w:color="auto"/>
              <w:left w:val="single" w:sz="4" w:space="0" w:color="auto"/>
              <w:bottom w:val="single" w:sz="4" w:space="0" w:color="auto"/>
              <w:right w:val="single" w:sz="4" w:space="0" w:color="auto"/>
            </w:tcBorders>
            <w:hideMark/>
          </w:tcPr>
          <w:p w14:paraId="189ADF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2,840,600.02</w:t>
            </w:r>
          </w:p>
        </w:tc>
      </w:tr>
      <w:tr w:rsidR="00EA449F" w:rsidRPr="008261EB" w14:paraId="221BC1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90CE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213</w:t>
            </w:r>
          </w:p>
        </w:tc>
        <w:tc>
          <w:tcPr>
            <w:tcW w:w="3126" w:type="dxa"/>
            <w:tcBorders>
              <w:top w:val="single" w:sz="4" w:space="0" w:color="auto"/>
              <w:left w:val="single" w:sz="4" w:space="0" w:color="auto"/>
              <w:bottom w:val="single" w:sz="4" w:space="0" w:color="auto"/>
              <w:right w:val="single" w:sz="4" w:space="0" w:color="auto"/>
            </w:tcBorders>
            <w:hideMark/>
          </w:tcPr>
          <w:p w14:paraId="3F5BC0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498,505.08</w:t>
            </w:r>
          </w:p>
        </w:tc>
        <w:tc>
          <w:tcPr>
            <w:tcW w:w="3126" w:type="dxa"/>
            <w:tcBorders>
              <w:top w:val="single" w:sz="4" w:space="0" w:color="auto"/>
              <w:left w:val="single" w:sz="4" w:space="0" w:color="auto"/>
              <w:bottom w:val="single" w:sz="4" w:space="0" w:color="auto"/>
              <w:right w:val="single" w:sz="4" w:space="0" w:color="auto"/>
            </w:tcBorders>
            <w:hideMark/>
          </w:tcPr>
          <w:p w14:paraId="3DF604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2,840,580.02</w:t>
            </w:r>
          </w:p>
        </w:tc>
      </w:tr>
      <w:tr w:rsidR="00EA449F" w:rsidRPr="008261EB" w14:paraId="7C587D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D708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214</w:t>
            </w:r>
          </w:p>
        </w:tc>
        <w:tc>
          <w:tcPr>
            <w:tcW w:w="3126" w:type="dxa"/>
            <w:tcBorders>
              <w:top w:val="single" w:sz="4" w:space="0" w:color="auto"/>
              <w:left w:val="single" w:sz="4" w:space="0" w:color="auto"/>
              <w:bottom w:val="single" w:sz="4" w:space="0" w:color="auto"/>
              <w:right w:val="single" w:sz="4" w:space="0" w:color="auto"/>
            </w:tcBorders>
            <w:hideMark/>
          </w:tcPr>
          <w:p w14:paraId="5D7485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498,514.61</w:t>
            </w:r>
          </w:p>
        </w:tc>
        <w:tc>
          <w:tcPr>
            <w:tcW w:w="3126" w:type="dxa"/>
            <w:tcBorders>
              <w:top w:val="single" w:sz="4" w:space="0" w:color="auto"/>
              <w:left w:val="single" w:sz="4" w:space="0" w:color="auto"/>
              <w:bottom w:val="single" w:sz="4" w:space="0" w:color="auto"/>
              <w:right w:val="single" w:sz="4" w:space="0" w:color="auto"/>
            </w:tcBorders>
            <w:hideMark/>
          </w:tcPr>
          <w:p w14:paraId="5A25EF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2,840,545.02</w:t>
            </w:r>
          </w:p>
        </w:tc>
      </w:tr>
      <w:tr w:rsidR="00EA449F" w:rsidRPr="008261EB" w14:paraId="1D3C15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D894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215</w:t>
            </w:r>
          </w:p>
        </w:tc>
        <w:tc>
          <w:tcPr>
            <w:tcW w:w="3126" w:type="dxa"/>
            <w:tcBorders>
              <w:top w:val="single" w:sz="4" w:space="0" w:color="auto"/>
              <w:left w:val="single" w:sz="4" w:space="0" w:color="auto"/>
              <w:bottom w:val="single" w:sz="4" w:space="0" w:color="auto"/>
              <w:right w:val="single" w:sz="4" w:space="0" w:color="auto"/>
            </w:tcBorders>
            <w:hideMark/>
          </w:tcPr>
          <w:p w14:paraId="34CDAA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498,533.67</w:t>
            </w:r>
          </w:p>
        </w:tc>
        <w:tc>
          <w:tcPr>
            <w:tcW w:w="3126" w:type="dxa"/>
            <w:tcBorders>
              <w:top w:val="single" w:sz="4" w:space="0" w:color="auto"/>
              <w:left w:val="single" w:sz="4" w:space="0" w:color="auto"/>
              <w:bottom w:val="single" w:sz="4" w:space="0" w:color="auto"/>
              <w:right w:val="single" w:sz="4" w:space="0" w:color="auto"/>
            </w:tcBorders>
            <w:hideMark/>
          </w:tcPr>
          <w:p w14:paraId="5103E3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2,840,527.02</w:t>
            </w:r>
          </w:p>
        </w:tc>
      </w:tr>
      <w:tr w:rsidR="00EA449F" w:rsidRPr="008261EB" w14:paraId="1CDAE3E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173A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216</w:t>
            </w:r>
          </w:p>
        </w:tc>
        <w:tc>
          <w:tcPr>
            <w:tcW w:w="3126" w:type="dxa"/>
            <w:tcBorders>
              <w:top w:val="single" w:sz="4" w:space="0" w:color="auto"/>
              <w:left w:val="single" w:sz="4" w:space="0" w:color="auto"/>
              <w:bottom w:val="single" w:sz="4" w:space="0" w:color="auto"/>
              <w:right w:val="single" w:sz="4" w:space="0" w:color="auto"/>
            </w:tcBorders>
            <w:hideMark/>
          </w:tcPr>
          <w:p w14:paraId="073983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498,567.51</w:t>
            </w:r>
          </w:p>
        </w:tc>
        <w:tc>
          <w:tcPr>
            <w:tcW w:w="3126" w:type="dxa"/>
            <w:tcBorders>
              <w:top w:val="single" w:sz="4" w:space="0" w:color="auto"/>
              <w:left w:val="single" w:sz="4" w:space="0" w:color="auto"/>
              <w:bottom w:val="single" w:sz="4" w:space="0" w:color="auto"/>
              <w:right w:val="single" w:sz="4" w:space="0" w:color="auto"/>
            </w:tcBorders>
            <w:hideMark/>
          </w:tcPr>
          <w:p w14:paraId="448427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2,840,515.27</w:t>
            </w:r>
          </w:p>
        </w:tc>
      </w:tr>
      <w:tr w:rsidR="00EA449F" w:rsidRPr="008261EB" w14:paraId="3A16F0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6702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217</w:t>
            </w:r>
          </w:p>
        </w:tc>
        <w:tc>
          <w:tcPr>
            <w:tcW w:w="3126" w:type="dxa"/>
            <w:tcBorders>
              <w:top w:val="single" w:sz="4" w:space="0" w:color="auto"/>
              <w:left w:val="single" w:sz="4" w:space="0" w:color="auto"/>
              <w:bottom w:val="single" w:sz="4" w:space="0" w:color="auto"/>
              <w:right w:val="single" w:sz="4" w:space="0" w:color="auto"/>
            </w:tcBorders>
            <w:hideMark/>
          </w:tcPr>
          <w:p w14:paraId="4EE5DD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498,566.45</w:t>
            </w:r>
          </w:p>
        </w:tc>
        <w:tc>
          <w:tcPr>
            <w:tcW w:w="3126" w:type="dxa"/>
            <w:tcBorders>
              <w:top w:val="single" w:sz="4" w:space="0" w:color="auto"/>
              <w:left w:val="single" w:sz="4" w:space="0" w:color="auto"/>
              <w:bottom w:val="single" w:sz="4" w:space="0" w:color="auto"/>
              <w:right w:val="single" w:sz="4" w:space="0" w:color="auto"/>
            </w:tcBorders>
            <w:hideMark/>
          </w:tcPr>
          <w:p w14:paraId="63727C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2,840,485.77</w:t>
            </w:r>
          </w:p>
        </w:tc>
      </w:tr>
      <w:tr w:rsidR="00EA449F" w:rsidRPr="008261EB" w14:paraId="669EC6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186B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218</w:t>
            </w:r>
          </w:p>
        </w:tc>
        <w:tc>
          <w:tcPr>
            <w:tcW w:w="3126" w:type="dxa"/>
            <w:tcBorders>
              <w:top w:val="single" w:sz="4" w:space="0" w:color="auto"/>
              <w:left w:val="single" w:sz="4" w:space="0" w:color="auto"/>
              <w:bottom w:val="single" w:sz="4" w:space="0" w:color="auto"/>
              <w:right w:val="single" w:sz="4" w:space="0" w:color="auto"/>
            </w:tcBorders>
            <w:hideMark/>
          </w:tcPr>
          <w:p w14:paraId="4CED8C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498,556.95</w:t>
            </w:r>
          </w:p>
        </w:tc>
        <w:tc>
          <w:tcPr>
            <w:tcW w:w="3126" w:type="dxa"/>
            <w:tcBorders>
              <w:top w:val="single" w:sz="4" w:space="0" w:color="auto"/>
              <w:left w:val="single" w:sz="4" w:space="0" w:color="auto"/>
              <w:bottom w:val="single" w:sz="4" w:space="0" w:color="auto"/>
              <w:right w:val="single" w:sz="4" w:space="0" w:color="auto"/>
            </w:tcBorders>
            <w:hideMark/>
          </w:tcPr>
          <w:p w14:paraId="5040F2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2,840,453.02</w:t>
            </w:r>
          </w:p>
        </w:tc>
      </w:tr>
      <w:tr w:rsidR="00EA449F" w:rsidRPr="008261EB" w14:paraId="344641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4371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219</w:t>
            </w:r>
          </w:p>
        </w:tc>
        <w:tc>
          <w:tcPr>
            <w:tcW w:w="3126" w:type="dxa"/>
            <w:tcBorders>
              <w:top w:val="single" w:sz="4" w:space="0" w:color="auto"/>
              <w:left w:val="single" w:sz="4" w:space="0" w:color="auto"/>
              <w:bottom w:val="single" w:sz="4" w:space="0" w:color="auto"/>
              <w:right w:val="single" w:sz="4" w:space="0" w:color="auto"/>
            </w:tcBorders>
            <w:hideMark/>
          </w:tcPr>
          <w:p w14:paraId="5A636D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498,558.01</w:t>
            </w:r>
          </w:p>
        </w:tc>
        <w:tc>
          <w:tcPr>
            <w:tcW w:w="3126" w:type="dxa"/>
            <w:tcBorders>
              <w:top w:val="single" w:sz="4" w:space="0" w:color="auto"/>
              <w:left w:val="single" w:sz="4" w:space="0" w:color="auto"/>
              <w:bottom w:val="single" w:sz="4" w:space="0" w:color="auto"/>
              <w:right w:val="single" w:sz="4" w:space="0" w:color="auto"/>
            </w:tcBorders>
            <w:hideMark/>
          </w:tcPr>
          <w:p w14:paraId="336492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2,840,420.02</w:t>
            </w:r>
          </w:p>
        </w:tc>
      </w:tr>
      <w:tr w:rsidR="00EA449F" w:rsidRPr="008261EB" w14:paraId="080E96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4797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220</w:t>
            </w:r>
          </w:p>
        </w:tc>
        <w:tc>
          <w:tcPr>
            <w:tcW w:w="3126" w:type="dxa"/>
            <w:tcBorders>
              <w:top w:val="single" w:sz="4" w:space="0" w:color="auto"/>
              <w:left w:val="single" w:sz="4" w:space="0" w:color="auto"/>
              <w:bottom w:val="single" w:sz="4" w:space="0" w:color="auto"/>
              <w:right w:val="single" w:sz="4" w:space="0" w:color="auto"/>
            </w:tcBorders>
            <w:hideMark/>
          </w:tcPr>
          <w:p w14:paraId="039A8A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498,567.51</w:t>
            </w:r>
          </w:p>
        </w:tc>
        <w:tc>
          <w:tcPr>
            <w:tcW w:w="3126" w:type="dxa"/>
            <w:tcBorders>
              <w:top w:val="single" w:sz="4" w:space="0" w:color="auto"/>
              <w:left w:val="single" w:sz="4" w:space="0" w:color="auto"/>
              <w:bottom w:val="single" w:sz="4" w:space="0" w:color="auto"/>
              <w:right w:val="single" w:sz="4" w:space="0" w:color="auto"/>
            </w:tcBorders>
            <w:hideMark/>
          </w:tcPr>
          <w:p w14:paraId="5AD067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2,840,388.27</w:t>
            </w:r>
          </w:p>
        </w:tc>
      </w:tr>
      <w:tr w:rsidR="00EA449F" w:rsidRPr="008261EB" w14:paraId="0ED7E1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BBDC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221</w:t>
            </w:r>
          </w:p>
        </w:tc>
        <w:tc>
          <w:tcPr>
            <w:tcW w:w="3126" w:type="dxa"/>
            <w:tcBorders>
              <w:top w:val="single" w:sz="4" w:space="0" w:color="auto"/>
              <w:left w:val="single" w:sz="4" w:space="0" w:color="auto"/>
              <w:bottom w:val="single" w:sz="4" w:space="0" w:color="auto"/>
              <w:right w:val="single" w:sz="4" w:space="0" w:color="auto"/>
            </w:tcBorders>
            <w:hideMark/>
          </w:tcPr>
          <w:p w14:paraId="6C0B37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498,586.57</w:t>
            </w:r>
          </w:p>
        </w:tc>
        <w:tc>
          <w:tcPr>
            <w:tcW w:w="3126" w:type="dxa"/>
            <w:tcBorders>
              <w:top w:val="single" w:sz="4" w:space="0" w:color="auto"/>
              <w:left w:val="single" w:sz="4" w:space="0" w:color="auto"/>
              <w:bottom w:val="single" w:sz="4" w:space="0" w:color="auto"/>
              <w:right w:val="single" w:sz="4" w:space="0" w:color="auto"/>
            </w:tcBorders>
            <w:hideMark/>
          </w:tcPr>
          <w:p w14:paraId="056F03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2,840,351.27</w:t>
            </w:r>
          </w:p>
        </w:tc>
      </w:tr>
      <w:tr w:rsidR="00EA449F" w:rsidRPr="008261EB" w14:paraId="3AC6F6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EC33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222</w:t>
            </w:r>
          </w:p>
        </w:tc>
        <w:tc>
          <w:tcPr>
            <w:tcW w:w="3126" w:type="dxa"/>
            <w:tcBorders>
              <w:top w:val="single" w:sz="4" w:space="0" w:color="auto"/>
              <w:left w:val="single" w:sz="4" w:space="0" w:color="auto"/>
              <w:bottom w:val="single" w:sz="4" w:space="0" w:color="auto"/>
              <w:right w:val="single" w:sz="4" w:space="0" w:color="auto"/>
            </w:tcBorders>
            <w:hideMark/>
          </w:tcPr>
          <w:p w14:paraId="2277E3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498,603.51</w:t>
            </w:r>
          </w:p>
        </w:tc>
        <w:tc>
          <w:tcPr>
            <w:tcW w:w="3126" w:type="dxa"/>
            <w:tcBorders>
              <w:top w:val="single" w:sz="4" w:space="0" w:color="auto"/>
              <w:left w:val="single" w:sz="4" w:space="0" w:color="auto"/>
              <w:bottom w:val="single" w:sz="4" w:space="0" w:color="auto"/>
              <w:right w:val="single" w:sz="4" w:space="0" w:color="auto"/>
            </w:tcBorders>
            <w:hideMark/>
          </w:tcPr>
          <w:p w14:paraId="6C6005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2,840,311.02</w:t>
            </w:r>
          </w:p>
        </w:tc>
      </w:tr>
      <w:tr w:rsidR="00EA449F" w:rsidRPr="008261EB" w14:paraId="0EF767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E769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223</w:t>
            </w:r>
          </w:p>
        </w:tc>
        <w:tc>
          <w:tcPr>
            <w:tcW w:w="3126" w:type="dxa"/>
            <w:tcBorders>
              <w:top w:val="single" w:sz="4" w:space="0" w:color="auto"/>
              <w:left w:val="single" w:sz="4" w:space="0" w:color="auto"/>
              <w:bottom w:val="single" w:sz="4" w:space="0" w:color="auto"/>
              <w:right w:val="single" w:sz="4" w:space="0" w:color="auto"/>
            </w:tcBorders>
            <w:hideMark/>
          </w:tcPr>
          <w:p w14:paraId="31BC4B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498,626.79</w:t>
            </w:r>
          </w:p>
        </w:tc>
        <w:tc>
          <w:tcPr>
            <w:tcW w:w="3126" w:type="dxa"/>
            <w:tcBorders>
              <w:top w:val="single" w:sz="4" w:space="0" w:color="auto"/>
              <w:left w:val="single" w:sz="4" w:space="0" w:color="auto"/>
              <w:bottom w:val="single" w:sz="4" w:space="0" w:color="auto"/>
              <w:right w:val="single" w:sz="4" w:space="0" w:color="auto"/>
            </w:tcBorders>
            <w:hideMark/>
          </w:tcPr>
          <w:p w14:paraId="1FB21C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2,840,278.28</w:t>
            </w:r>
          </w:p>
        </w:tc>
      </w:tr>
      <w:tr w:rsidR="00EA449F" w:rsidRPr="008261EB" w14:paraId="27A77D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53A7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224</w:t>
            </w:r>
          </w:p>
        </w:tc>
        <w:tc>
          <w:tcPr>
            <w:tcW w:w="3126" w:type="dxa"/>
            <w:tcBorders>
              <w:top w:val="single" w:sz="4" w:space="0" w:color="auto"/>
              <w:left w:val="single" w:sz="4" w:space="0" w:color="auto"/>
              <w:bottom w:val="single" w:sz="4" w:space="0" w:color="auto"/>
              <w:right w:val="single" w:sz="4" w:space="0" w:color="auto"/>
            </w:tcBorders>
            <w:hideMark/>
          </w:tcPr>
          <w:p w14:paraId="585A7E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498,649.01</w:t>
            </w:r>
          </w:p>
        </w:tc>
        <w:tc>
          <w:tcPr>
            <w:tcW w:w="3126" w:type="dxa"/>
            <w:tcBorders>
              <w:top w:val="single" w:sz="4" w:space="0" w:color="auto"/>
              <w:left w:val="single" w:sz="4" w:space="0" w:color="auto"/>
              <w:bottom w:val="single" w:sz="4" w:space="0" w:color="auto"/>
              <w:right w:val="single" w:sz="4" w:space="0" w:color="auto"/>
            </w:tcBorders>
            <w:hideMark/>
          </w:tcPr>
          <w:p w14:paraId="22C62C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2,840,238.03</w:t>
            </w:r>
          </w:p>
        </w:tc>
      </w:tr>
      <w:tr w:rsidR="00EA449F" w:rsidRPr="008261EB" w14:paraId="6BE55C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7EE4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225</w:t>
            </w:r>
          </w:p>
        </w:tc>
        <w:tc>
          <w:tcPr>
            <w:tcW w:w="3126" w:type="dxa"/>
            <w:tcBorders>
              <w:top w:val="single" w:sz="4" w:space="0" w:color="auto"/>
              <w:left w:val="single" w:sz="4" w:space="0" w:color="auto"/>
              <w:bottom w:val="single" w:sz="4" w:space="0" w:color="auto"/>
              <w:right w:val="single" w:sz="4" w:space="0" w:color="auto"/>
            </w:tcBorders>
            <w:hideMark/>
          </w:tcPr>
          <w:p w14:paraId="221630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498,656.42</w:t>
            </w:r>
          </w:p>
        </w:tc>
        <w:tc>
          <w:tcPr>
            <w:tcW w:w="3126" w:type="dxa"/>
            <w:tcBorders>
              <w:top w:val="single" w:sz="4" w:space="0" w:color="auto"/>
              <w:left w:val="single" w:sz="4" w:space="0" w:color="auto"/>
              <w:bottom w:val="single" w:sz="4" w:space="0" w:color="auto"/>
              <w:right w:val="single" w:sz="4" w:space="0" w:color="auto"/>
            </w:tcBorders>
            <w:hideMark/>
          </w:tcPr>
          <w:p w14:paraId="484075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2,840,197.78</w:t>
            </w:r>
          </w:p>
        </w:tc>
      </w:tr>
      <w:tr w:rsidR="00EA449F" w:rsidRPr="008261EB" w14:paraId="344A61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0CBB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226</w:t>
            </w:r>
          </w:p>
        </w:tc>
        <w:tc>
          <w:tcPr>
            <w:tcW w:w="3126" w:type="dxa"/>
            <w:tcBorders>
              <w:top w:val="single" w:sz="4" w:space="0" w:color="auto"/>
              <w:left w:val="single" w:sz="4" w:space="0" w:color="auto"/>
              <w:bottom w:val="single" w:sz="4" w:space="0" w:color="auto"/>
              <w:right w:val="single" w:sz="4" w:space="0" w:color="auto"/>
            </w:tcBorders>
            <w:hideMark/>
          </w:tcPr>
          <w:p w14:paraId="588F6D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498,657.48</w:t>
            </w:r>
          </w:p>
        </w:tc>
        <w:tc>
          <w:tcPr>
            <w:tcW w:w="3126" w:type="dxa"/>
            <w:tcBorders>
              <w:top w:val="single" w:sz="4" w:space="0" w:color="auto"/>
              <w:left w:val="single" w:sz="4" w:space="0" w:color="auto"/>
              <w:bottom w:val="single" w:sz="4" w:space="0" w:color="auto"/>
              <w:right w:val="single" w:sz="4" w:space="0" w:color="auto"/>
            </w:tcBorders>
            <w:hideMark/>
          </w:tcPr>
          <w:p w14:paraId="117799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2,840,157.78</w:t>
            </w:r>
          </w:p>
        </w:tc>
      </w:tr>
      <w:tr w:rsidR="00EA449F" w:rsidRPr="008261EB" w14:paraId="6824207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9AD7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227</w:t>
            </w:r>
          </w:p>
        </w:tc>
        <w:tc>
          <w:tcPr>
            <w:tcW w:w="3126" w:type="dxa"/>
            <w:tcBorders>
              <w:top w:val="single" w:sz="4" w:space="0" w:color="auto"/>
              <w:left w:val="single" w:sz="4" w:space="0" w:color="auto"/>
              <w:bottom w:val="single" w:sz="4" w:space="0" w:color="auto"/>
              <w:right w:val="single" w:sz="4" w:space="0" w:color="auto"/>
            </w:tcBorders>
            <w:hideMark/>
          </w:tcPr>
          <w:p w14:paraId="633CAC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498,671.23</w:t>
            </w:r>
          </w:p>
        </w:tc>
        <w:tc>
          <w:tcPr>
            <w:tcW w:w="3126" w:type="dxa"/>
            <w:tcBorders>
              <w:top w:val="single" w:sz="4" w:space="0" w:color="auto"/>
              <w:left w:val="single" w:sz="4" w:space="0" w:color="auto"/>
              <w:bottom w:val="single" w:sz="4" w:space="0" w:color="auto"/>
              <w:right w:val="single" w:sz="4" w:space="0" w:color="auto"/>
            </w:tcBorders>
            <w:hideMark/>
          </w:tcPr>
          <w:p w14:paraId="29BD8F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2,840,122.78</w:t>
            </w:r>
          </w:p>
        </w:tc>
      </w:tr>
      <w:tr w:rsidR="00EA449F" w:rsidRPr="008261EB" w14:paraId="2083EB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FE15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228</w:t>
            </w:r>
          </w:p>
        </w:tc>
        <w:tc>
          <w:tcPr>
            <w:tcW w:w="3126" w:type="dxa"/>
            <w:tcBorders>
              <w:top w:val="single" w:sz="4" w:space="0" w:color="auto"/>
              <w:left w:val="single" w:sz="4" w:space="0" w:color="auto"/>
              <w:bottom w:val="single" w:sz="4" w:space="0" w:color="auto"/>
              <w:right w:val="single" w:sz="4" w:space="0" w:color="auto"/>
            </w:tcBorders>
            <w:hideMark/>
          </w:tcPr>
          <w:p w14:paraId="4A89BA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498,676.54</w:t>
            </w:r>
          </w:p>
        </w:tc>
        <w:tc>
          <w:tcPr>
            <w:tcW w:w="3126" w:type="dxa"/>
            <w:tcBorders>
              <w:top w:val="single" w:sz="4" w:space="0" w:color="auto"/>
              <w:left w:val="single" w:sz="4" w:space="0" w:color="auto"/>
              <w:bottom w:val="single" w:sz="4" w:space="0" w:color="auto"/>
              <w:right w:val="single" w:sz="4" w:space="0" w:color="auto"/>
            </w:tcBorders>
            <w:hideMark/>
          </w:tcPr>
          <w:p w14:paraId="20CAD6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2,840,094.28</w:t>
            </w:r>
          </w:p>
        </w:tc>
      </w:tr>
      <w:tr w:rsidR="00EA449F" w:rsidRPr="008261EB" w14:paraId="161FA5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DC27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229</w:t>
            </w:r>
          </w:p>
        </w:tc>
        <w:tc>
          <w:tcPr>
            <w:tcW w:w="3126" w:type="dxa"/>
            <w:tcBorders>
              <w:top w:val="single" w:sz="4" w:space="0" w:color="auto"/>
              <w:left w:val="single" w:sz="4" w:space="0" w:color="auto"/>
              <w:bottom w:val="single" w:sz="4" w:space="0" w:color="auto"/>
              <w:right w:val="single" w:sz="4" w:space="0" w:color="auto"/>
            </w:tcBorders>
            <w:hideMark/>
          </w:tcPr>
          <w:p w14:paraId="3BE965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498,681.82</w:t>
            </w:r>
          </w:p>
        </w:tc>
        <w:tc>
          <w:tcPr>
            <w:tcW w:w="3126" w:type="dxa"/>
            <w:tcBorders>
              <w:top w:val="single" w:sz="4" w:space="0" w:color="auto"/>
              <w:left w:val="single" w:sz="4" w:space="0" w:color="auto"/>
              <w:bottom w:val="single" w:sz="4" w:space="0" w:color="auto"/>
              <w:right w:val="single" w:sz="4" w:space="0" w:color="auto"/>
            </w:tcBorders>
            <w:hideMark/>
          </w:tcPr>
          <w:p w14:paraId="03EC2A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2,840,042.28</w:t>
            </w:r>
          </w:p>
        </w:tc>
      </w:tr>
      <w:tr w:rsidR="00EA449F" w:rsidRPr="008261EB" w14:paraId="148234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2BCE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230</w:t>
            </w:r>
          </w:p>
        </w:tc>
        <w:tc>
          <w:tcPr>
            <w:tcW w:w="3126" w:type="dxa"/>
            <w:tcBorders>
              <w:top w:val="single" w:sz="4" w:space="0" w:color="auto"/>
              <w:left w:val="single" w:sz="4" w:space="0" w:color="auto"/>
              <w:bottom w:val="single" w:sz="4" w:space="0" w:color="auto"/>
              <w:right w:val="single" w:sz="4" w:space="0" w:color="auto"/>
            </w:tcBorders>
            <w:hideMark/>
          </w:tcPr>
          <w:p w14:paraId="468EB7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498,675.48</w:t>
            </w:r>
          </w:p>
        </w:tc>
        <w:tc>
          <w:tcPr>
            <w:tcW w:w="3126" w:type="dxa"/>
            <w:tcBorders>
              <w:top w:val="single" w:sz="4" w:space="0" w:color="auto"/>
              <w:left w:val="single" w:sz="4" w:space="0" w:color="auto"/>
              <w:bottom w:val="single" w:sz="4" w:space="0" w:color="auto"/>
              <w:right w:val="single" w:sz="4" w:space="0" w:color="auto"/>
            </w:tcBorders>
            <w:hideMark/>
          </w:tcPr>
          <w:p w14:paraId="6C1248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2,840,013.78</w:t>
            </w:r>
          </w:p>
        </w:tc>
      </w:tr>
      <w:tr w:rsidR="00EA449F" w:rsidRPr="008261EB" w14:paraId="7986721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3379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231</w:t>
            </w:r>
          </w:p>
        </w:tc>
        <w:tc>
          <w:tcPr>
            <w:tcW w:w="3126" w:type="dxa"/>
            <w:tcBorders>
              <w:top w:val="single" w:sz="4" w:space="0" w:color="auto"/>
              <w:left w:val="single" w:sz="4" w:space="0" w:color="auto"/>
              <w:bottom w:val="single" w:sz="4" w:space="0" w:color="auto"/>
              <w:right w:val="single" w:sz="4" w:space="0" w:color="auto"/>
            </w:tcBorders>
            <w:hideMark/>
          </w:tcPr>
          <w:p w14:paraId="6BC7F9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498,674.41</w:t>
            </w:r>
          </w:p>
        </w:tc>
        <w:tc>
          <w:tcPr>
            <w:tcW w:w="3126" w:type="dxa"/>
            <w:tcBorders>
              <w:top w:val="single" w:sz="4" w:space="0" w:color="auto"/>
              <w:left w:val="single" w:sz="4" w:space="0" w:color="auto"/>
              <w:bottom w:val="single" w:sz="4" w:space="0" w:color="auto"/>
              <w:right w:val="single" w:sz="4" w:space="0" w:color="auto"/>
            </w:tcBorders>
            <w:hideMark/>
          </w:tcPr>
          <w:p w14:paraId="71C3A4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2,839,959.78</w:t>
            </w:r>
          </w:p>
        </w:tc>
      </w:tr>
      <w:tr w:rsidR="00EA449F" w:rsidRPr="008261EB" w14:paraId="7ED430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D477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232</w:t>
            </w:r>
          </w:p>
        </w:tc>
        <w:tc>
          <w:tcPr>
            <w:tcW w:w="3126" w:type="dxa"/>
            <w:tcBorders>
              <w:top w:val="single" w:sz="4" w:space="0" w:color="auto"/>
              <w:left w:val="single" w:sz="4" w:space="0" w:color="auto"/>
              <w:bottom w:val="single" w:sz="4" w:space="0" w:color="auto"/>
              <w:right w:val="single" w:sz="4" w:space="0" w:color="auto"/>
            </w:tcBorders>
            <w:hideMark/>
          </w:tcPr>
          <w:p w14:paraId="32FF5F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498,661.69</w:t>
            </w:r>
          </w:p>
        </w:tc>
        <w:tc>
          <w:tcPr>
            <w:tcW w:w="3126" w:type="dxa"/>
            <w:tcBorders>
              <w:top w:val="single" w:sz="4" w:space="0" w:color="auto"/>
              <w:left w:val="single" w:sz="4" w:space="0" w:color="auto"/>
              <w:bottom w:val="single" w:sz="4" w:space="0" w:color="auto"/>
              <w:right w:val="single" w:sz="4" w:space="0" w:color="auto"/>
            </w:tcBorders>
            <w:hideMark/>
          </w:tcPr>
          <w:p w14:paraId="0A1265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2,839,899.53</w:t>
            </w:r>
          </w:p>
        </w:tc>
      </w:tr>
      <w:tr w:rsidR="00EA449F" w:rsidRPr="008261EB" w14:paraId="1C4339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42AE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233</w:t>
            </w:r>
          </w:p>
        </w:tc>
        <w:tc>
          <w:tcPr>
            <w:tcW w:w="3126" w:type="dxa"/>
            <w:tcBorders>
              <w:top w:val="single" w:sz="4" w:space="0" w:color="auto"/>
              <w:left w:val="single" w:sz="4" w:space="0" w:color="auto"/>
              <w:bottom w:val="single" w:sz="4" w:space="0" w:color="auto"/>
              <w:right w:val="single" w:sz="4" w:space="0" w:color="auto"/>
            </w:tcBorders>
            <w:hideMark/>
          </w:tcPr>
          <w:p w14:paraId="722C01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498,637.35</w:t>
            </w:r>
          </w:p>
        </w:tc>
        <w:tc>
          <w:tcPr>
            <w:tcW w:w="3126" w:type="dxa"/>
            <w:tcBorders>
              <w:top w:val="single" w:sz="4" w:space="0" w:color="auto"/>
              <w:left w:val="single" w:sz="4" w:space="0" w:color="auto"/>
              <w:bottom w:val="single" w:sz="4" w:space="0" w:color="auto"/>
              <w:right w:val="single" w:sz="4" w:space="0" w:color="auto"/>
            </w:tcBorders>
            <w:hideMark/>
          </w:tcPr>
          <w:p w14:paraId="1D3884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2,839,821.04</w:t>
            </w:r>
          </w:p>
        </w:tc>
      </w:tr>
      <w:tr w:rsidR="00EA449F" w:rsidRPr="008261EB" w14:paraId="2A50EF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F050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234</w:t>
            </w:r>
          </w:p>
        </w:tc>
        <w:tc>
          <w:tcPr>
            <w:tcW w:w="3126" w:type="dxa"/>
            <w:tcBorders>
              <w:top w:val="single" w:sz="4" w:space="0" w:color="auto"/>
              <w:left w:val="single" w:sz="4" w:space="0" w:color="auto"/>
              <w:bottom w:val="single" w:sz="4" w:space="0" w:color="auto"/>
              <w:right w:val="single" w:sz="4" w:space="0" w:color="auto"/>
            </w:tcBorders>
            <w:hideMark/>
          </w:tcPr>
          <w:p w14:paraId="735DB6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498,634.19</w:t>
            </w:r>
          </w:p>
        </w:tc>
        <w:tc>
          <w:tcPr>
            <w:tcW w:w="3126" w:type="dxa"/>
            <w:tcBorders>
              <w:top w:val="single" w:sz="4" w:space="0" w:color="auto"/>
              <w:left w:val="single" w:sz="4" w:space="0" w:color="auto"/>
              <w:bottom w:val="single" w:sz="4" w:space="0" w:color="auto"/>
              <w:right w:val="single" w:sz="4" w:space="0" w:color="auto"/>
            </w:tcBorders>
            <w:hideMark/>
          </w:tcPr>
          <w:p w14:paraId="6D3F23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2,839,770.29</w:t>
            </w:r>
          </w:p>
        </w:tc>
      </w:tr>
      <w:tr w:rsidR="00EA449F" w:rsidRPr="008261EB" w14:paraId="033AEB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0D06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235</w:t>
            </w:r>
          </w:p>
        </w:tc>
        <w:tc>
          <w:tcPr>
            <w:tcW w:w="3126" w:type="dxa"/>
            <w:tcBorders>
              <w:top w:val="single" w:sz="4" w:space="0" w:color="auto"/>
              <w:left w:val="single" w:sz="4" w:space="0" w:color="auto"/>
              <w:bottom w:val="single" w:sz="4" w:space="0" w:color="auto"/>
              <w:right w:val="single" w:sz="4" w:space="0" w:color="auto"/>
            </w:tcBorders>
            <w:hideMark/>
          </w:tcPr>
          <w:p w14:paraId="54CCE8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498,646.88</w:t>
            </w:r>
          </w:p>
        </w:tc>
        <w:tc>
          <w:tcPr>
            <w:tcW w:w="3126" w:type="dxa"/>
            <w:tcBorders>
              <w:top w:val="single" w:sz="4" w:space="0" w:color="auto"/>
              <w:left w:val="single" w:sz="4" w:space="0" w:color="auto"/>
              <w:bottom w:val="single" w:sz="4" w:space="0" w:color="auto"/>
              <w:right w:val="single" w:sz="4" w:space="0" w:color="auto"/>
            </w:tcBorders>
            <w:hideMark/>
          </w:tcPr>
          <w:p w14:paraId="540FF5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2,839,741.79</w:t>
            </w:r>
          </w:p>
        </w:tc>
      </w:tr>
      <w:tr w:rsidR="00EA449F" w:rsidRPr="008261EB" w14:paraId="387B255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58D8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236</w:t>
            </w:r>
          </w:p>
        </w:tc>
        <w:tc>
          <w:tcPr>
            <w:tcW w:w="3126" w:type="dxa"/>
            <w:tcBorders>
              <w:top w:val="single" w:sz="4" w:space="0" w:color="auto"/>
              <w:left w:val="single" w:sz="4" w:space="0" w:color="auto"/>
              <w:bottom w:val="single" w:sz="4" w:space="0" w:color="auto"/>
              <w:right w:val="single" w:sz="4" w:space="0" w:color="auto"/>
            </w:tcBorders>
            <w:hideMark/>
          </w:tcPr>
          <w:p w14:paraId="19709A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498,663.82</w:t>
            </w:r>
          </w:p>
        </w:tc>
        <w:tc>
          <w:tcPr>
            <w:tcW w:w="3126" w:type="dxa"/>
            <w:tcBorders>
              <w:top w:val="single" w:sz="4" w:space="0" w:color="auto"/>
              <w:left w:val="single" w:sz="4" w:space="0" w:color="auto"/>
              <w:bottom w:val="single" w:sz="4" w:space="0" w:color="auto"/>
              <w:right w:val="single" w:sz="4" w:space="0" w:color="auto"/>
            </w:tcBorders>
            <w:hideMark/>
          </w:tcPr>
          <w:p w14:paraId="0FEDFF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2,839,714.29</w:t>
            </w:r>
          </w:p>
        </w:tc>
      </w:tr>
      <w:tr w:rsidR="00EA449F" w:rsidRPr="008261EB" w14:paraId="515D9C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535B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237</w:t>
            </w:r>
          </w:p>
        </w:tc>
        <w:tc>
          <w:tcPr>
            <w:tcW w:w="3126" w:type="dxa"/>
            <w:tcBorders>
              <w:top w:val="single" w:sz="4" w:space="0" w:color="auto"/>
              <w:left w:val="single" w:sz="4" w:space="0" w:color="auto"/>
              <w:bottom w:val="single" w:sz="4" w:space="0" w:color="auto"/>
              <w:right w:val="single" w:sz="4" w:space="0" w:color="auto"/>
            </w:tcBorders>
            <w:hideMark/>
          </w:tcPr>
          <w:p w14:paraId="03E429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498,670.16</w:t>
            </w:r>
          </w:p>
        </w:tc>
        <w:tc>
          <w:tcPr>
            <w:tcW w:w="3126" w:type="dxa"/>
            <w:tcBorders>
              <w:top w:val="single" w:sz="4" w:space="0" w:color="auto"/>
              <w:left w:val="single" w:sz="4" w:space="0" w:color="auto"/>
              <w:bottom w:val="single" w:sz="4" w:space="0" w:color="auto"/>
              <w:right w:val="single" w:sz="4" w:space="0" w:color="auto"/>
            </w:tcBorders>
            <w:hideMark/>
          </w:tcPr>
          <w:p w14:paraId="630852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2,839,680.29</w:t>
            </w:r>
          </w:p>
        </w:tc>
      </w:tr>
      <w:tr w:rsidR="00EA449F" w:rsidRPr="008261EB" w14:paraId="0D6385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506B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238</w:t>
            </w:r>
          </w:p>
        </w:tc>
        <w:tc>
          <w:tcPr>
            <w:tcW w:w="3126" w:type="dxa"/>
            <w:tcBorders>
              <w:top w:val="single" w:sz="4" w:space="0" w:color="auto"/>
              <w:left w:val="single" w:sz="4" w:space="0" w:color="auto"/>
              <w:bottom w:val="single" w:sz="4" w:space="0" w:color="auto"/>
              <w:right w:val="single" w:sz="4" w:space="0" w:color="auto"/>
            </w:tcBorders>
            <w:hideMark/>
          </w:tcPr>
          <w:p w14:paraId="1B3E67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498,668.07</w:t>
            </w:r>
          </w:p>
        </w:tc>
        <w:tc>
          <w:tcPr>
            <w:tcW w:w="3126" w:type="dxa"/>
            <w:tcBorders>
              <w:top w:val="single" w:sz="4" w:space="0" w:color="auto"/>
              <w:left w:val="single" w:sz="4" w:space="0" w:color="auto"/>
              <w:bottom w:val="single" w:sz="4" w:space="0" w:color="auto"/>
              <w:right w:val="single" w:sz="4" w:space="0" w:color="auto"/>
            </w:tcBorders>
            <w:hideMark/>
          </w:tcPr>
          <w:p w14:paraId="441FA7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2,839,650.79</w:t>
            </w:r>
          </w:p>
        </w:tc>
      </w:tr>
      <w:tr w:rsidR="00EA449F" w:rsidRPr="008261EB" w14:paraId="672C671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17AB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239</w:t>
            </w:r>
          </w:p>
        </w:tc>
        <w:tc>
          <w:tcPr>
            <w:tcW w:w="3126" w:type="dxa"/>
            <w:tcBorders>
              <w:top w:val="single" w:sz="4" w:space="0" w:color="auto"/>
              <w:left w:val="single" w:sz="4" w:space="0" w:color="auto"/>
              <w:bottom w:val="single" w:sz="4" w:space="0" w:color="auto"/>
              <w:right w:val="single" w:sz="4" w:space="0" w:color="auto"/>
            </w:tcBorders>
            <w:hideMark/>
          </w:tcPr>
          <w:p w14:paraId="2D22D0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498,659.60</w:t>
            </w:r>
          </w:p>
        </w:tc>
        <w:tc>
          <w:tcPr>
            <w:tcW w:w="3126" w:type="dxa"/>
            <w:tcBorders>
              <w:top w:val="single" w:sz="4" w:space="0" w:color="auto"/>
              <w:left w:val="single" w:sz="4" w:space="0" w:color="auto"/>
              <w:bottom w:val="single" w:sz="4" w:space="0" w:color="auto"/>
              <w:right w:val="single" w:sz="4" w:space="0" w:color="auto"/>
            </w:tcBorders>
            <w:hideMark/>
          </w:tcPr>
          <w:p w14:paraId="2BAEAC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2,839,588.29</w:t>
            </w:r>
          </w:p>
        </w:tc>
      </w:tr>
      <w:tr w:rsidR="00EA449F" w:rsidRPr="008261EB" w14:paraId="6C781AF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7B04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240</w:t>
            </w:r>
          </w:p>
        </w:tc>
        <w:tc>
          <w:tcPr>
            <w:tcW w:w="3126" w:type="dxa"/>
            <w:tcBorders>
              <w:top w:val="single" w:sz="4" w:space="0" w:color="auto"/>
              <w:left w:val="single" w:sz="4" w:space="0" w:color="auto"/>
              <w:bottom w:val="single" w:sz="4" w:space="0" w:color="auto"/>
              <w:right w:val="single" w:sz="4" w:space="0" w:color="auto"/>
            </w:tcBorders>
            <w:hideMark/>
          </w:tcPr>
          <w:p w14:paraId="6359BF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498,657.94</w:t>
            </w:r>
          </w:p>
        </w:tc>
        <w:tc>
          <w:tcPr>
            <w:tcW w:w="3126" w:type="dxa"/>
            <w:tcBorders>
              <w:top w:val="single" w:sz="4" w:space="0" w:color="auto"/>
              <w:left w:val="single" w:sz="4" w:space="0" w:color="auto"/>
              <w:bottom w:val="single" w:sz="4" w:space="0" w:color="auto"/>
              <w:right w:val="single" w:sz="4" w:space="0" w:color="auto"/>
            </w:tcBorders>
            <w:hideMark/>
          </w:tcPr>
          <w:p w14:paraId="0524B6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2,839,535.54</w:t>
            </w:r>
          </w:p>
        </w:tc>
      </w:tr>
      <w:tr w:rsidR="00EA449F" w:rsidRPr="008261EB" w14:paraId="078CA6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AF50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241</w:t>
            </w:r>
          </w:p>
        </w:tc>
        <w:tc>
          <w:tcPr>
            <w:tcW w:w="3126" w:type="dxa"/>
            <w:tcBorders>
              <w:top w:val="single" w:sz="4" w:space="0" w:color="auto"/>
              <w:left w:val="single" w:sz="4" w:space="0" w:color="auto"/>
              <w:bottom w:val="single" w:sz="4" w:space="0" w:color="auto"/>
              <w:right w:val="single" w:sz="4" w:space="0" w:color="auto"/>
            </w:tcBorders>
            <w:hideMark/>
          </w:tcPr>
          <w:p w14:paraId="1EB4A3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498,663.22</w:t>
            </w:r>
          </w:p>
        </w:tc>
        <w:tc>
          <w:tcPr>
            <w:tcW w:w="3126" w:type="dxa"/>
            <w:tcBorders>
              <w:top w:val="single" w:sz="4" w:space="0" w:color="auto"/>
              <w:left w:val="single" w:sz="4" w:space="0" w:color="auto"/>
              <w:bottom w:val="single" w:sz="4" w:space="0" w:color="auto"/>
              <w:right w:val="single" w:sz="4" w:space="0" w:color="auto"/>
            </w:tcBorders>
            <w:hideMark/>
          </w:tcPr>
          <w:p w14:paraId="13037A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2,839,518.54</w:t>
            </w:r>
          </w:p>
        </w:tc>
      </w:tr>
      <w:tr w:rsidR="00EA449F" w:rsidRPr="008261EB" w14:paraId="50CFF77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D01A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242</w:t>
            </w:r>
          </w:p>
        </w:tc>
        <w:tc>
          <w:tcPr>
            <w:tcW w:w="3126" w:type="dxa"/>
            <w:tcBorders>
              <w:top w:val="single" w:sz="4" w:space="0" w:color="auto"/>
              <w:left w:val="single" w:sz="4" w:space="0" w:color="auto"/>
              <w:bottom w:val="single" w:sz="4" w:space="0" w:color="auto"/>
              <w:right w:val="single" w:sz="4" w:space="0" w:color="auto"/>
            </w:tcBorders>
            <w:hideMark/>
          </w:tcPr>
          <w:p w14:paraId="7F8C57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498,666.41</w:t>
            </w:r>
          </w:p>
        </w:tc>
        <w:tc>
          <w:tcPr>
            <w:tcW w:w="3126" w:type="dxa"/>
            <w:tcBorders>
              <w:top w:val="single" w:sz="4" w:space="0" w:color="auto"/>
              <w:left w:val="single" w:sz="4" w:space="0" w:color="auto"/>
              <w:bottom w:val="single" w:sz="4" w:space="0" w:color="auto"/>
              <w:right w:val="single" w:sz="4" w:space="0" w:color="auto"/>
            </w:tcBorders>
            <w:hideMark/>
          </w:tcPr>
          <w:p w14:paraId="45FB32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2,839,495.29</w:t>
            </w:r>
          </w:p>
        </w:tc>
      </w:tr>
      <w:tr w:rsidR="00EA449F" w:rsidRPr="008261EB" w14:paraId="4F9554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553D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243</w:t>
            </w:r>
          </w:p>
        </w:tc>
        <w:tc>
          <w:tcPr>
            <w:tcW w:w="3126" w:type="dxa"/>
            <w:tcBorders>
              <w:top w:val="single" w:sz="4" w:space="0" w:color="auto"/>
              <w:left w:val="single" w:sz="4" w:space="0" w:color="auto"/>
              <w:bottom w:val="single" w:sz="4" w:space="0" w:color="auto"/>
              <w:right w:val="single" w:sz="4" w:space="0" w:color="auto"/>
            </w:tcBorders>
            <w:hideMark/>
          </w:tcPr>
          <w:p w14:paraId="421EF3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498,674.88</w:t>
            </w:r>
          </w:p>
        </w:tc>
        <w:tc>
          <w:tcPr>
            <w:tcW w:w="3126" w:type="dxa"/>
            <w:tcBorders>
              <w:top w:val="single" w:sz="4" w:space="0" w:color="auto"/>
              <w:left w:val="single" w:sz="4" w:space="0" w:color="auto"/>
              <w:bottom w:val="single" w:sz="4" w:space="0" w:color="auto"/>
              <w:right w:val="single" w:sz="4" w:space="0" w:color="auto"/>
            </w:tcBorders>
            <w:hideMark/>
          </w:tcPr>
          <w:p w14:paraId="386D2E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2,839,472.04</w:t>
            </w:r>
          </w:p>
        </w:tc>
      </w:tr>
      <w:tr w:rsidR="00EA449F" w:rsidRPr="008261EB" w14:paraId="151F2B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E6E6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244</w:t>
            </w:r>
          </w:p>
        </w:tc>
        <w:tc>
          <w:tcPr>
            <w:tcW w:w="3126" w:type="dxa"/>
            <w:tcBorders>
              <w:top w:val="single" w:sz="4" w:space="0" w:color="auto"/>
              <w:left w:val="single" w:sz="4" w:space="0" w:color="auto"/>
              <w:bottom w:val="single" w:sz="4" w:space="0" w:color="auto"/>
              <w:right w:val="single" w:sz="4" w:space="0" w:color="auto"/>
            </w:tcBorders>
            <w:hideMark/>
          </w:tcPr>
          <w:p w14:paraId="6B1658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498,685.47</w:t>
            </w:r>
          </w:p>
        </w:tc>
        <w:tc>
          <w:tcPr>
            <w:tcW w:w="3126" w:type="dxa"/>
            <w:tcBorders>
              <w:top w:val="single" w:sz="4" w:space="0" w:color="auto"/>
              <w:left w:val="single" w:sz="4" w:space="0" w:color="auto"/>
              <w:bottom w:val="single" w:sz="4" w:space="0" w:color="auto"/>
              <w:right w:val="single" w:sz="4" w:space="0" w:color="auto"/>
            </w:tcBorders>
            <w:hideMark/>
          </w:tcPr>
          <w:p w14:paraId="534EE7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2,839,454.05</w:t>
            </w:r>
          </w:p>
        </w:tc>
      </w:tr>
      <w:tr w:rsidR="00EA449F" w:rsidRPr="008261EB" w14:paraId="30E17B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DFC4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245</w:t>
            </w:r>
          </w:p>
        </w:tc>
        <w:tc>
          <w:tcPr>
            <w:tcW w:w="3126" w:type="dxa"/>
            <w:tcBorders>
              <w:top w:val="single" w:sz="4" w:space="0" w:color="auto"/>
              <w:left w:val="single" w:sz="4" w:space="0" w:color="auto"/>
              <w:bottom w:val="single" w:sz="4" w:space="0" w:color="auto"/>
              <w:right w:val="single" w:sz="4" w:space="0" w:color="auto"/>
            </w:tcBorders>
            <w:hideMark/>
          </w:tcPr>
          <w:p w14:paraId="0E7FF7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498,686.50</w:t>
            </w:r>
          </w:p>
        </w:tc>
        <w:tc>
          <w:tcPr>
            <w:tcW w:w="3126" w:type="dxa"/>
            <w:tcBorders>
              <w:top w:val="single" w:sz="4" w:space="0" w:color="auto"/>
              <w:left w:val="single" w:sz="4" w:space="0" w:color="auto"/>
              <w:bottom w:val="single" w:sz="4" w:space="0" w:color="auto"/>
              <w:right w:val="single" w:sz="4" w:space="0" w:color="auto"/>
            </w:tcBorders>
            <w:hideMark/>
          </w:tcPr>
          <w:p w14:paraId="5E4C51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2,839,427.55</w:t>
            </w:r>
          </w:p>
        </w:tc>
      </w:tr>
      <w:tr w:rsidR="00EA449F" w:rsidRPr="008261EB" w14:paraId="7E936F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4D5D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246</w:t>
            </w:r>
          </w:p>
        </w:tc>
        <w:tc>
          <w:tcPr>
            <w:tcW w:w="3126" w:type="dxa"/>
            <w:tcBorders>
              <w:top w:val="single" w:sz="4" w:space="0" w:color="auto"/>
              <w:left w:val="single" w:sz="4" w:space="0" w:color="auto"/>
              <w:bottom w:val="single" w:sz="4" w:space="0" w:color="auto"/>
              <w:right w:val="single" w:sz="4" w:space="0" w:color="auto"/>
            </w:tcBorders>
            <w:hideMark/>
          </w:tcPr>
          <w:p w14:paraId="14169D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498,679.09</w:t>
            </w:r>
          </w:p>
        </w:tc>
        <w:tc>
          <w:tcPr>
            <w:tcW w:w="3126" w:type="dxa"/>
            <w:tcBorders>
              <w:top w:val="single" w:sz="4" w:space="0" w:color="auto"/>
              <w:left w:val="single" w:sz="4" w:space="0" w:color="auto"/>
              <w:bottom w:val="single" w:sz="4" w:space="0" w:color="auto"/>
              <w:right w:val="single" w:sz="4" w:space="0" w:color="auto"/>
            </w:tcBorders>
            <w:hideMark/>
          </w:tcPr>
          <w:p w14:paraId="429238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2,839,404.30</w:t>
            </w:r>
          </w:p>
        </w:tc>
      </w:tr>
      <w:tr w:rsidR="00EA449F" w:rsidRPr="008261EB" w14:paraId="1413CD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30FF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247</w:t>
            </w:r>
          </w:p>
        </w:tc>
        <w:tc>
          <w:tcPr>
            <w:tcW w:w="3126" w:type="dxa"/>
            <w:tcBorders>
              <w:top w:val="single" w:sz="4" w:space="0" w:color="auto"/>
              <w:left w:val="single" w:sz="4" w:space="0" w:color="auto"/>
              <w:bottom w:val="single" w:sz="4" w:space="0" w:color="auto"/>
              <w:right w:val="single" w:sz="4" w:space="0" w:color="auto"/>
            </w:tcBorders>
            <w:hideMark/>
          </w:tcPr>
          <w:p w14:paraId="67C65A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498,674.87</w:t>
            </w:r>
          </w:p>
        </w:tc>
        <w:tc>
          <w:tcPr>
            <w:tcW w:w="3126" w:type="dxa"/>
            <w:tcBorders>
              <w:top w:val="single" w:sz="4" w:space="0" w:color="auto"/>
              <w:left w:val="single" w:sz="4" w:space="0" w:color="auto"/>
              <w:bottom w:val="single" w:sz="4" w:space="0" w:color="auto"/>
              <w:right w:val="single" w:sz="4" w:space="0" w:color="auto"/>
            </w:tcBorders>
            <w:hideMark/>
          </w:tcPr>
          <w:p w14:paraId="3F7C06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2,839,368.30</w:t>
            </w:r>
          </w:p>
        </w:tc>
      </w:tr>
      <w:tr w:rsidR="00EA449F" w:rsidRPr="008261EB" w14:paraId="2E2C0F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C25A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248</w:t>
            </w:r>
          </w:p>
        </w:tc>
        <w:tc>
          <w:tcPr>
            <w:tcW w:w="3126" w:type="dxa"/>
            <w:tcBorders>
              <w:top w:val="single" w:sz="4" w:space="0" w:color="auto"/>
              <w:left w:val="single" w:sz="4" w:space="0" w:color="auto"/>
              <w:bottom w:val="single" w:sz="4" w:space="0" w:color="auto"/>
              <w:right w:val="single" w:sz="4" w:space="0" w:color="auto"/>
            </w:tcBorders>
            <w:hideMark/>
          </w:tcPr>
          <w:p w14:paraId="79128D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498,669.59</w:t>
            </w:r>
          </w:p>
        </w:tc>
        <w:tc>
          <w:tcPr>
            <w:tcW w:w="3126" w:type="dxa"/>
            <w:tcBorders>
              <w:top w:val="single" w:sz="4" w:space="0" w:color="auto"/>
              <w:left w:val="single" w:sz="4" w:space="0" w:color="auto"/>
              <w:bottom w:val="single" w:sz="4" w:space="0" w:color="auto"/>
              <w:right w:val="single" w:sz="4" w:space="0" w:color="auto"/>
            </w:tcBorders>
            <w:hideMark/>
          </w:tcPr>
          <w:p w14:paraId="57DC01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2,839,337.55</w:t>
            </w:r>
          </w:p>
        </w:tc>
      </w:tr>
      <w:tr w:rsidR="00EA449F" w:rsidRPr="008261EB" w14:paraId="1B7DC7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537B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249</w:t>
            </w:r>
          </w:p>
        </w:tc>
        <w:tc>
          <w:tcPr>
            <w:tcW w:w="3126" w:type="dxa"/>
            <w:tcBorders>
              <w:top w:val="single" w:sz="4" w:space="0" w:color="auto"/>
              <w:left w:val="single" w:sz="4" w:space="0" w:color="auto"/>
              <w:bottom w:val="single" w:sz="4" w:space="0" w:color="auto"/>
              <w:right w:val="single" w:sz="4" w:space="0" w:color="auto"/>
            </w:tcBorders>
            <w:hideMark/>
          </w:tcPr>
          <w:p w14:paraId="7CC5F8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498,666.40</w:t>
            </w:r>
          </w:p>
        </w:tc>
        <w:tc>
          <w:tcPr>
            <w:tcW w:w="3126" w:type="dxa"/>
            <w:tcBorders>
              <w:top w:val="single" w:sz="4" w:space="0" w:color="auto"/>
              <w:left w:val="single" w:sz="4" w:space="0" w:color="auto"/>
              <w:bottom w:val="single" w:sz="4" w:space="0" w:color="auto"/>
              <w:right w:val="single" w:sz="4" w:space="0" w:color="auto"/>
            </w:tcBorders>
            <w:hideMark/>
          </w:tcPr>
          <w:p w14:paraId="51CC08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2,839,321.80</w:t>
            </w:r>
          </w:p>
        </w:tc>
      </w:tr>
      <w:tr w:rsidR="00EA449F" w:rsidRPr="008261EB" w14:paraId="64DBBB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612D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250</w:t>
            </w:r>
          </w:p>
        </w:tc>
        <w:tc>
          <w:tcPr>
            <w:tcW w:w="3126" w:type="dxa"/>
            <w:tcBorders>
              <w:top w:val="single" w:sz="4" w:space="0" w:color="auto"/>
              <w:left w:val="single" w:sz="4" w:space="0" w:color="auto"/>
              <w:bottom w:val="single" w:sz="4" w:space="0" w:color="auto"/>
              <w:right w:val="single" w:sz="4" w:space="0" w:color="auto"/>
            </w:tcBorders>
            <w:hideMark/>
          </w:tcPr>
          <w:p w14:paraId="022248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498,665.34</w:t>
            </w:r>
          </w:p>
        </w:tc>
        <w:tc>
          <w:tcPr>
            <w:tcW w:w="3126" w:type="dxa"/>
            <w:tcBorders>
              <w:top w:val="single" w:sz="4" w:space="0" w:color="auto"/>
              <w:left w:val="single" w:sz="4" w:space="0" w:color="auto"/>
              <w:bottom w:val="single" w:sz="4" w:space="0" w:color="auto"/>
              <w:right w:val="single" w:sz="4" w:space="0" w:color="auto"/>
            </w:tcBorders>
            <w:hideMark/>
          </w:tcPr>
          <w:p w14:paraId="7836AE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2,839,272.05</w:t>
            </w:r>
          </w:p>
        </w:tc>
      </w:tr>
      <w:tr w:rsidR="00EA449F" w:rsidRPr="008261EB" w14:paraId="65A0A2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A29E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251</w:t>
            </w:r>
          </w:p>
        </w:tc>
        <w:tc>
          <w:tcPr>
            <w:tcW w:w="3126" w:type="dxa"/>
            <w:tcBorders>
              <w:top w:val="single" w:sz="4" w:space="0" w:color="auto"/>
              <w:left w:val="single" w:sz="4" w:space="0" w:color="auto"/>
              <w:bottom w:val="single" w:sz="4" w:space="0" w:color="auto"/>
              <w:right w:val="single" w:sz="4" w:space="0" w:color="auto"/>
            </w:tcBorders>
            <w:hideMark/>
          </w:tcPr>
          <w:p w14:paraId="65A8C0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498,679.09</w:t>
            </w:r>
          </w:p>
        </w:tc>
        <w:tc>
          <w:tcPr>
            <w:tcW w:w="3126" w:type="dxa"/>
            <w:tcBorders>
              <w:top w:val="single" w:sz="4" w:space="0" w:color="auto"/>
              <w:left w:val="single" w:sz="4" w:space="0" w:color="auto"/>
              <w:bottom w:val="single" w:sz="4" w:space="0" w:color="auto"/>
              <w:right w:val="single" w:sz="4" w:space="0" w:color="auto"/>
            </w:tcBorders>
            <w:hideMark/>
          </w:tcPr>
          <w:p w14:paraId="15FEA8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2,839,238.05</w:t>
            </w:r>
          </w:p>
        </w:tc>
      </w:tr>
      <w:tr w:rsidR="00EA449F" w:rsidRPr="008261EB" w14:paraId="755278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771F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252</w:t>
            </w:r>
          </w:p>
        </w:tc>
        <w:tc>
          <w:tcPr>
            <w:tcW w:w="3126" w:type="dxa"/>
            <w:tcBorders>
              <w:top w:val="single" w:sz="4" w:space="0" w:color="auto"/>
              <w:left w:val="single" w:sz="4" w:space="0" w:color="auto"/>
              <w:bottom w:val="single" w:sz="4" w:space="0" w:color="auto"/>
              <w:right w:val="single" w:sz="4" w:space="0" w:color="auto"/>
            </w:tcBorders>
            <w:hideMark/>
          </w:tcPr>
          <w:p w14:paraId="1B0429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498,686.50</w:t>
            </w:r>
          </w:p>
        </w:tc>
        <w:tc>
          <w:tcPr>
            <w:tcW w:w="3126" w:type="dxa"/>
            <w:tcBorders>
              <w:top w:val="single" w:sz="4" w:space="0" w:color="auto"/>
              <w:left w:val="single" w:sz="4" w:space="0" w:color="auto"/>
              <w:bottom w:val="single" w:sz="4" w:space="0" w:color="auto"/>
              <w:right w:val="single" w:sz="4" w:space="0" w:color="auto"/>
            </w:tcBorders>
            <w:hideMark/>
          </w:tcPr>
          <w:p w14:paraId="09AE0D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2,839,235.05</w:t>
            </w:r>
          </w:p>
        </w:tc>
      </w:tr>
      <w:tr w:rsidR="00EA449F" w:rsidRPr="008261EB" w14:paraId="1A65960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EE93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253</w:t>
            </w:r>
          </w:p>
        </w:tc>
        <w:tc>
          <w:tcPr>
            <w:tcW w:w="3126" w:type="dxa"/>
            <w:tcBorders>
              <w:top w:val="single" w:sz="4" w:space="0" w:color="auto"/>
              <w:left w:val="single" w:sz="4" w:space="0" w:color="auto"/>
              <w:bottom w:val="single" w:sz="4" w:space="0" w:color="auto"/>
              <w:right w:val="single" w:sz="4" w:space="0" w:color="auto"/>
            </w:tcBorders>
            <w:hideMark/>
          </w:tcPr>
          <w:p w14:paraId="168C09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498,697.09</w:t>
            </w:r>
          </w:p>
        </w:tc>
        <w:tc>
          <w:tcPr>
            <w:tcW w:w="3126" w:type="dxa"/>
            <w:tcBorders>
              <w:top w:val="single" w:sz="4" w:space="0" w:color="auto"/>
              <w:left w:val="single" w:sz="4" w:space="0" w:color="auto"/>
              <w:bottom w:val="single" w:sz="4" w:space="0" w:color="auto"/>
              <w:right w:val="single" w:sz="4" w:space="0" w:color="auto"/>
            </w:tcBorders>
            <w:hideMark/>
          </w:tcPr>
          <w:p w14:paraId="155935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2,839,191.55</w:t>
            </w:r>
          </w:p>
        </w:tc>
      </w:tr>
      <w:tr w:rsidR="00EA449F" w:rsidRPr="008261EB" w14:paraId="5E3AFD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39B5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254</w:t>
            </w:r>
          </w:p>
        </w:tc>
        <w:tc>
          <w:tcPr>
            <w:tcW w:w="3126" w:type="dxa"/>
            <w:tcBorders>
              <w:top w:val="single" w:sz="4" w:space="0" w:color="auto"/>
              <w:left w:val="single" w:sz="4" w:space="0" w:color="auto"/>
              <w:bottom w:val="single" w:sz="4" w:space="0" w:color="auto"/>
              <w:right w:val="single" w:sz="4" w:space="0" w:color="auto"/>
            </w:tcBorders>
            <w:hideMark/>
          </w:tcPr>
          <w:p w14:paraId="2EFE88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498,697.09</w:t>
            </w:r>
          </w:p>
        </w:tc>
        <w:tc>
          <w:tcPr>
            <w:tcW w:w="3126" w:type="dxa"/>
            <w:tcBorders>
              <w:top w:val="single" w:sz="4" w:space="0" w:color="auto"/>
              <w:left w:val="single" w:sz="4" w:space="0" w:color="auto"/>
              <w:bottom w:val="single" w:sz="4" w:space="0" w:color="auto"/>
              <w:right w:val="single" w:sz="4" w:space="0" w:color="auto"/>
            </w:tcBorders>
            <w:hideMark/>
          </w:tcPr>
          <w:p w14:paraId="75D3ED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2,839,178.80</w:t>
            </w:r>
          </w:p>
        </w:tc>
      </w:tr>
      <w:tr w:rsidR="00EA449F" w:rsidRPr="008261EB" w14:paraId="28B7DA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2453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255</w:t>
            </w:r>
          </w:p>
        </w:tc>
        <w:tc>
          <w:tcPr>
            <w:tcW w:w="3126" w:type="dxa"/>
            <w:tcBorders>
              <w:top w:val="single" w:sz="4" w:space="0" w:color="auto"/>
              <w:left w:val="single" w:sz="4" w:space="0" w:color="auto"/>
              <w:bottom w:val="single" w:sz="4" w:space="0" w:color="auto"/>
              <w:right w:val="single" w:sz="4" w:space="0" w:color="auto"/>
            </w:tcBorders>
            <w:hideMark/>
          </w:tcPr>
          <w:p w14:paraId="44A76F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498,691.81</w:t>
            </w:r>
          </w:p>
        </w:tc>
        <w:tc>
          <w:tcPr>
            <w:tcW w:w="3126" w:type="dxa"/>
            <w:tcBorders>
              <w:top w:val="single" w:sz="4" w:space="0" w:color="auto"/>
              <w:left w:val="single" w:sz="4" w:space="0" w:color="auto"/>
              <w:bottom w:val="single" w:sz="4" w:space="0" w:color="auto"/>
              <w:right w:val="single" w:sz="4" w:space="0" w:color="auto"/>
            </w:tcBorders>
            <w:hideMark/>
          </w:tcPr>
          <w:p w14:paraId="667B71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2,839,170.30</w:t>
            </w:r>
          </w:p>
        </w:tc>
      </w:tr>
      <w:tr w:rsidR="00EA449F" w:rsidRPr="008261EB" w14:paraId="34254B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401D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256</w:t>
            </w:r>
          </w:p>
        </w:tc>
        <w:tc>
          <w:tcPr>
            <w:tcW w:w="3126" w:type="dxa"/>
            <w:tcBorders>
              <w:top w:val="single" w:sz="4" w:space="0" w:color="auto"/>
              <w:left w:val="single" w:sz="4" w:space="0" w:color="auto"/>
              <w:bottom w:val="single" w:sz="4" w:space="0" w:color="auto"/>
              <w:right w:val="single" w:sz="4" w:space="0" w:color="auto"/>
            </w:tcBorders>
            <w:hideMark/>
          </w:tcPr>
          <w:p w14:paraId="26AE7A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498,703.43</w:t>
            </w:r>
          </w:p>
        </w:tc>
        <w:tc>
          <w:tcPr>
            <w:tcW w:w="3126" w:type="dxa"/>
            <w:tcBorders>
              <w:top w:val="single" w:sz="4" w:space="0" w:color="auto"/>
              <w:left w:val="single" w:sz="4" w:space="0" w:color="auto"/>
              <w:bottom w:val="single" w:sz="4" w:space="0" w:color="auto"/>
              <w:right w:val="single" w:sz="4" w:space="0" w:color="auto"/>
            </w:tcBorders>
            <w:hideMark/>
          </w:tcPr>
          <w:p w14:paraId="0EA392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2,839,148.05</w:t>
            </w:r>
          </w:p>
        </w:tc>
      </w:tr>
      <w:tr w:rsidR="00EA449F" w:rsidRPr="008261EB" w14:paraId="0F2E5DC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DE2D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257</w:t>
            </w:r>
          </w:p>
        </w:tc>
        <w:tc>
          <w:tcPr>
            <w:tcW w:w="3126" w:type="dxa"/>
            <w:tcBorders>
              <w:top w:val="single" w:sz="4" w:space="0" w:color="auto"/>
              <w:left w:val="single" w:sz="4" w:space="0" w:color="auto"/>
              <w:bottom w:val="single" w:sz="4" w:space="0" w:color="auto"/>
              <w:right w:val="single" w:sz="4" w:space="0" w:color="auto"/>
            </w:tcBorders>
            <w:hideMark/>
          </w:tcPr>
          <w:p w14:paraId="0776B5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498,697.09</w:t>
            </w:r>
          </w:p>
        </w:tc>
        <w:tc>
          <w:tcPr>
            <w:tcW w:w="3126" w:type="dxa"/>
            <w:tcBorders>
              <w:top w:val="single" w:sz="4" w:space="0" w:color="auto"/>
              <w:left w:val="single" w:sz="4" w:space="0" w:color="auto"/>
              <w:bottom w:val="single" w:sz="4" w:space="0" w:color="auto"/>
              <w:right w:val="single" w:sz="4" w:space="0" w:color="auto"/>
            </w:tcBorders>
            <w:hideMark/>
          </w:tcPr>
          <w:p w14:paraId="7029D0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2,839,122.80</w:t>
            </w:r>
          </w:p>
        </w:tc>
      </w:tr>
      <w:tr w:rsidR="00EA449F" w:rsidRPr="008261EB" w14:paraId="484557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CFCC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258</w:t>
            </w:r>
          </w:p>
        </w:tc>
        <w:tc>
          <w:tcPr>
            <w:tcW w:w="3126" w:type="dxa"/>
            <w:tcBorders>
              <w:top w:val="single" w:sz="4" w:space="0" w:color="auto"/>
              <w:left w:val="single" w:sz="4" w:space="0" w:color="auto"/>
              <w:bottom w:val="single" w:sz="4" w:space="0" w:color="auto"/>
              <w:right w:val="single" w:sz="4" w:space="0" w:color="auto"/>
            </w:tcBorders>
            <w:hideMark/>
          </w:tcPr>
          <w:p w14:paraId="3ED58E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498,683.34</w:t>
            </w:r>
          </w:p>
        </w:tc>
        <w:tc>
          <w:tcPr>
            <w:tcW w:w="3126" w:type="dxa"/>
            <w:tcBorders>
              <w:top w:val="single" w:sz="4" w:space="0" w:color="auto"/>
              <w:left w:val="single" w:sz="4" w:space="0" w:color="auto"/>
              <w:bottom w:val="single" w:sz="4" w:space="0" w:color="auto"/>
              <w:right w:val="single" w:sz="4" w:space="0" w:color="auto"/>
            </w:tcBorders>
            <w:hideMark/>
          </w:tcPr>
          <w:p w14:paraId="21D375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2,839,115.30</w:t>
            </w:r>
          </w:p>
        </w:tc>
      </w:tr>
      <w:tr w:rsidR="00EA449F" w:rsidRPr="008261EB" w14:paraId="3E2C1C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73279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259</w:t>
            </w:r>
          </w:p>
        </w:tc>
        <w:tc>
          <w:tcPr>
            <w:tcW w:w="3126" w:type="dxa"/>
            <w:tcBorders>
              <w:top w:val="single" w:sz="4" w:space="0" w:color="auto"/>
              <w:left w:val="single" w:sz="4" w:space="0" w:color="auto"/>
              <w:bottom w:val="single" w:sz="4" w:space="0" w:color="auto"/>
              <w:right w:val="single" w:sz="4" w:space="0" w:color="auto"/>
            </w:tcBorders>
            <w:hideMark/>
          </w:tcPr>
          <w:p w14:paraId="566109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498,664.28</w:t>
            </w:r>
          </w:p>
        </w:tc>
        <w:tc>
          <w:tcPr>
            <w:tcW w:w="3126" w:type="dxa"/>
            <w:tcBorders>
              <w:top w:val="single" w:sz="4" w:space="0" w:color="auto"/>
              <w:left w:val="single" w:sz="4" w:space="0" w:color="auto"/>
              <w:bottom w:val="single" w:sz="4" w:space="0" w:color="auto"/>
              <w:right w:val="single" w:sz="4" w:space="0" w:color="auto"/>
            </w:tcBorders>
            <w:hideMark/>
          </w:tcPr>
          <w:p w14:paraId="63C2AB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2,839,101.55</w:t>
            </w:r>
          </w:p>
        </w:tc>
      </w:tr>
      <w:tr w:rsidR="00EA449F" w:rsidRPr="008261EB" w14:paraId="3B93E2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4003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260</w:t>
            </w:r>
          </w:p>
        </w:tc>
        <w:tc>
          <w:tcPr>
            <w:tcW w:w="3126" w:type="dxa"/>
            <w:tcBorders>
              <w:top w:val="single" w:sz="4" w:space="0" w:color="auto"/>
              <w:left w:val="single" w:sz="4" w:space="0" w:color="auto"/>
              <w:bottom w:val="single" w:sz="4" w:space="0" w:color="auto"/>
              <w:right w:val="single" w:sz="4" w:space="0" w:color="auto"/>
            </w:tcBorders>
            <w:hideMark/>
          </w:tcPr>
          <w:p w14:paraId="5BD69D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498,655.81</w:t>
            </w:r>
          </w:p>
        </w:tc>
        <w:tc>
          <w:tcPr>
            <w:tcW w:w="3126" w:type="dxa"/>
            <w:tcBorders>
              <w:top w:val="single" w:sz="4" w:space="0" w:color="auto"/>
              <w:left w:val="single" w:sz="4" w:space="0" w:color="auto"/>
              <w:bottom w:val="single" w:sz="4" w:space="0" w:color="auto"/>
              <w:right w:val="single" w:sz="4" w:space="0" w:color="auto"/>
            </w:tcBorders>
            <w:hideMark/>
          </w:tcPr>
          <w:p w14:paraId="536097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2,839,081.55</w:t>
            </w:r>
          </w:p>
        </w:tc>
      </w:tr>
      <w:tr w:rsidR="00EA449F" w:rsidRPr="008261EB" w14:paraId="0446FA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6803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261</w:t>
            </w:r>
          </w:p>
        </w:tc>
        <w:tc>
          <w:tcPr>
            <w:tcW w:w="3126" w:type="dxa"/>
            <w:tcBorders>
              <w:top w:val="single" w:sz="4" w:space="0" w:color="auto"/>
              <w:left w:val="single" w:sz="4" w:space="0" w:color="auto"/>
              <w:bottom w:val="single" w:sz="4" w:space="0" w:color="auto"/>
              <w:right w:val="single" w:sz="4" w:space="0" w:color="auto"/>
            </w:tcBorders>
            <w:hideMark/>
          </w:tcPr>
          <w:p w14:paraId="38631C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498,645.24</w:t>
            </w:r>
          </w:p>
        </w:tc>
        <w:tc>
          <w:tcPr>
            <w:tcW w:w="3126" w:type="dxa"/>
            <w:tcBorders>
              <w:top w:val="single" w:sz="4" w:space="0" w:color="auto"/>
              <w:left w:val="single" w:sz="4" w:space="0" w:color="auto"/>
              <w:bottom w:val="single" w:sz="4" w:space="0" w:color="auto"/>
              <w:right w:val="single" w:sz="4" w:space="0" w:color="auto"/>
            </w:tcBorders>
            <w:hideMark/>
          </w:tcPr>
          <w:p w14:paraId="4D4C54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2,839,068.80</w:t>
            </w:r>
          </w:p>
        </w:tc>
      </w:tr>
      <w:tr w:rsidR="00EA449F" w:rsidRPr="008261EB" w14:paraId="56EB3F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0D6F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262</w:t>
            </w:r>
          </w:p>
        </w:tc>
        <w:tc>
          <w:tcPr>
            <w:tcW w:w="3126" w:type="dxa"/>
            <w:tcBorders>
              <w:top w:val="single" w:sz="4" w:space="0" w:color="auto"/>
              <w:left w:val="single" w:sz="4" w:space="0" w:color="auto"/>
              <w:bottom w:val="single" w:sz="4" w:space="0" w:color="auto"/>
              <w:right w:val="single" w:sz="4" w:space="0" w:color="auto"/>
            </w:tcBorders>
            <w:hideMark/>
          </w:tcPr>
          <w:p w14:paraId="48689D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498,642.06</w:t>
            </w:r>
          </w:p>
        </w:tc>
        <w:tc>
          <w:tcPr>
            <w:tcW w:w="3126" w:type="dxa"/>
            <w:tcBorders>
              <w:top w:val="single" w:sz="4" w:space="0" w:color="auto"/>
              <w:left w:val="single" w:sz="4" w:space="0" w:color="auto"/>
              <w:bottom w:val="single" w:sz="4" w:space="0" w:color="auto"/>
              <w:right w:val="single" w:sz="4" w:space="0" w:color="auto"/>
            </w:tcBorders>
            <w:hideMark/>
          </w:tcPr>
          <w:p w14:paraId="707BC2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2,839,062.30</w:t>
            </w:r>
          </w:p>
        </w:tc>
      </w:tr>
      <w:tr w:rsidR="00EA449F" w:rsidRPr="008261EB" w14:paraId="0BA952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FB85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263</w:t>
            </w:r>
          </w:p>
        </w:tc>
        <w:tc>
          <w:tcPr>
            <w:tcW w:w="3126" w:type="dxa"/>
            <w:tcBorders>
              <w:top w:val="single" w:sz="4" w:space="0" w:color="auto"/>
              <w:left w:val="single" w:sz="4" w:space="0" w:color="auto"/>
              <w:bottom w:val="single" w:sz="4" w:space="0" w:color="auto"/>
              <w:right w:val="single" w:sz="4" w:space="0" w:color="auto"/>
            </w:tcBorders>
            <w:hideMark/>
          </w:tcPr>
          <w:p w14:paraId="6142F3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498,624.06</w:t>
            </w:r>
          </w:p>
        </w:tc>
        <w:tc>
          <w:tcPr>
            <w:tcW w:w="3126" w:type="dxa"/>
            <w:tcBorders>
              <w:top w:val="single" w:sz="4" w:space="0" w:color="auto"/>
              <w:left w:val="single" w:sz="4" w:space="0" w:color="auto"/>
              <w:bottom w:val="single" w:sz="4" w:space="0" w:color="auto"/>
              <w:right w:val="single" w:sz="4" w:space="0" w:color="auto"/>
            </w:tcBorders>
            <w:hideMark/>
          </w:tcPr>
          <w:p w14:paraId="6085E4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2,839,048.55</w:t>
            </w:r>
          </w:p>
        </w:tc>
      </w:tr>
      <w:tr w:rsidR="00EA449F" w:rsidRPr="008261EB" w14:paraId="781DBE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C9AB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264</w:t>
            </w:r>
          </w:p>
        </w:tc>
        <w:tc>
          <w:tcPr>
            <w:tcW w:w="3126" w:type="dxa"/>
            <w:tcBorders>
              <w:top w:val="single" w:sz="4" w:space="0" w:color="auto"/>
              <w:left w:val="single" w:sz="4" w:space="0" w:color="auto"/>
              <w:bottom w:val="single" w:sz="4" w:space="0" w:color="auto"/>
              <w:right w:val="single" w:sz="4" w:space="0" w:color="auto"/>
            </w:tcBorders>
            <w:hideMark/>
          </w:tcPr>
          <w:p w14:paraId="48C349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498,621.96</w:t>
            </w:r>
          </w:p>
        </w:tc>
        <w:tc>
          <w:tcPr>
            <w:tcW w:w="3126" w:type="dxa"/>
            <w:tcBorders>
              <w:top w:val="single" w:sz="4" w:space="0" w:color="auto"/>
              <w:left w:val="single" w:sz="4" w:space="0" w:color="auto"/>
              <w:bottom w:val="single" w:sz="4" w:space="0" w:color="auto"/>
              <w:right w:val="single" w:sz="4" w:space="0" w:color="auto"/>
            </w:tcBorders>
            <w:hideMark/>
          </w:tcPr>
          <w:p w14:paraId="06EE1E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2,839,063.55</w:t>
            </w:r>
          </w:p>
        </w:tc>
      </w:tr>
      <w:tr w:rsidR="00EA449F" w:rsidRPr="008261EB" w14:paraId="27C6E0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16BB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265</w:t>
            </w:r>
          </w:p>
        </w:tc>
        <w:tc>
          <w:tcPr>
            <w:tcW w:w="3126" w:type="dxa"/>
            <w:tcBorders>
              <w:top w:val="single" w:sz="4" w:space="0" w:color="auto"/>
              <w:left w:val="single" w:sz="4" w:space="0" w:color="auto"/>
              <w:bottom w:val="single" w:sz="4" w:space="0" w:color="auto"/>
              <w:right w:val="single" w:sz="4" w:space="0" w:color="auto"/>
            </w:tcBorders>
            <w:hideMark/>
          </w:tcPr>
          <w:p w14:paraId="0B2A3C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498,612.43</w:t>
            </w:r>
          </w:p>
        </w:tc>
        <w:tc>
          <w:tcPr>
            <w:tcW w:w="3126" w:type="dxa"/>
            <w:tcBorders>
              <w:top w:val="single" w:sz="4" w:space="0" w:color="auto"/>
              <w:left w:val="single" w:sz="4" w:space="0" w:color="auto"/>
              <w:bottom w:val="single" w:sz="4" w:space="0" w:color="auto"/>
              <w:right w:val="single" w:sz="4" w:space="0" w:color="auto"/>
            </w:tcBorders>
            <w:hideMark/>
          </w:tcPr>
          <w:p w14:paraId="6E5E03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2,839,065.55</w:t>
            </w:r>
          </w:p>
        </w:tc>
      </w:tr>
      <w:tr w:rsidR="00EA449F" w:rsidRPr="008261EB" w14:paraId="35339CB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B160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266</w:t>
            </w:r>
          </w:p>
        </w:tc>
        <w:tc>
          <w:tcPr>
            <w:tcW w:w="3126" w:type="dxa"/>
            <w:tcBorders>
              <w:top w:val="single" w:sz="4" w:space="0" w:color="auto"/>
              <w:left w:val="single" w:sz="4" w:space="0" w:color="auto"/>
              <w:bottom w:val="single" w:sz="4" w:space="0" w:color="auto"/>
              <w:right w:val="single" w:sz="4" w:space="0" w:color="auto"/>
            </w:tcBorders>
            <w:hideMark/>
          </w:tcPr>
          <w:p w14:paraId="16BE20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498,591.24</w:t>
            </w:r>
          </w:p>
        </w:tc>
        <w:tc>
          <w:tcPr>
            <w:tcW w:w="3126" w:type="dxa"/>
            <w:tcBorders>
              <w:top w:val="single" w:sz="4" w:space="0" w:color="auto"/>
              <w:left w:val="single" w:sz="4" w:space="0" w:color="auto"/>
              <w:bottom w:val="single" w:sz="4" w:space="0" w:color="auto"/>
              <w:right w:val="single" w:sz="4" w:space="0" w:color="auto"/>
            </w:tcBorders>
            <w:hideMark/>
          </w:tcPr>
          <w:p w14:paraId="16E6F4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2,839,063.55</w:t>
            </w:r>
          </w:p>
        </w:tc>
      </w:tr>
      <w:tr w:rsidR="00EA449F" w:rsidRPr="008261EB" w14:paraId="34A5010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104E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267</w:t>
            </w:r>
          </w:p>
        </w:tc>
        <w:tc>
          <w:tcPr>
            <w:tcW w:w="3126" w:type="dxa"/>
            <w:tcBorders>
              <w:top w:val="single" w:sz="4" w:space="0" w:color="auto"/>
              <w:left w:val="single" w:sz="4" w:space="0" w:color="auto"/>
              <w:bottom w:val="single" w:sz="4" w:space="0" w:color="auto"/>
              <w:right w:val="single" w:sz="4" w:space="0" w:color="auto"/>
            </w:tcBorders>
            <w:hideMark/>
          </w:tcPr>
          <w:p w14:paraId="44A566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498,560.56</w:t>
            </w:r>
          </w:p>
        </w:tc>
        <w:tc>
          <w:tcPr>
            <w:tcW w:w="3126" w:type="dxa"/>
            <w:tcBorders>
              <w:top w:val="single" w:sz="4" w:space="0" w:color="auto"/>
              <w:left w:val="single" w:sz="4" w:space="0" w:color="auto"/>
              <w:bottom w:val="single" w:sz="4" w:space="0" w:color="auto"/>
              <w:right w:val="single" w:sz="4" w:space="0" w:color="auto"/>
            </w:tcBorders>
            <w:hideMark/>
          </w:tcPr>
          <w:p w14:paraId="184BF2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2,839,050.80</w:t>
            </w:r>
          </w:p>
        </w:tc>
      </w:tr>
      <w:tr w:rsidR="00EA449F" w:rsidRPr="008261EB" w14:paraId="45768D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2498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268</w:t>
            </w:r>
          </w:p>
        </w:tc>
        <w:tc>
          <w:tcPr>
            <w:tcW w:w="3126" w:type="dxa"/>
            <w:tcBorders>
              <w:top w:val="single" w:sz="4" w:space="0" w:color="auto"/>
              <w:left w:val="single" w:sz="4" w:space="0" w:color="auto"/>
              <w:bottom w:val="single" w:sz="4" w:space="0" w:color="auto"/>
              <w:right w:val="single" w:sz="4" w:space="0" w:color="auto"/>
            </w:tcBorders>
            <w:hideMark/>
          </w:tcPr>
          <w:p w14:paraId="4BF17F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498,525.65</w:t>
            </w:r>
          </w:p>
        </w:tc>
        <w:tc>
          <w:tcPr>
            <w:tcW w:w="3126" w:type="dxa"/>
            <w:tcBorders>
              <w:top w:val="single" w:sz="4" w:space="0" w:color="auto"/>
              <w:left w:val="single" w:sz="4" w:space="0" w:color="auto"/>
              <w:bottom w:val="single" w:sz="4" w:space="0" w:color="auto"/>
              <w:right w:val="single" w:sz="4" w:space="0" w:color="auto"/>
            </w:tcBorders>
            <w:hideMark/>
          </w:tcPr>
          <w:p w14:paraId="0ABB10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2,839,040.30</w:t>
            </w:r>
          </w:p>
        </w:tc>
      </w:tr>
      <w:tr w:rsidR="00EA449F" w:rsidRPr="008261EB" w14:paraId="3CF4E5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1B40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269</w:t>
            </w:r>
          </w:p>
        </w:tc>
        <w:tc>
          <w:tcPr>
            <w:tcW w:w="3126" w:type="dxa"/>
            <w:tcBorders>
              <w:top w:val="single" w:sz="4" w:space="0" w:color="auto"/>
              <w:left w:val="single" w:sz="4" w:space="0" w:color="auto"/>
              <w:bottom w:val="single" w:sz="4" w:space="0" w:color="auto"/>
              <w:right w:val="single" w:sz="4" w:space="0" w:color="auto"/>
            </w:tcBorders>
            <w:hideMark/>
          </w:tcPr>
          <w:p w14:paraId="609660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498,503.43</w:t>
            </w:r>
          </w:p>
        </w:tc>
        <w:tc>
          <w:tcPr>
            <w:tcW w:w="3126" w:type="dxa"/>
            <w:tcBorders>
              <w:top w:val="single" w:sz="4" w:space="0" w:color="auto"/>
              <w:left w:val="single" w:sz="4" w:space="0" w:color="auto"/>
              <w:bottom w:val="single" w:sz="4" w:space="0" w:color="auto"/>
              <w:right w:val="single" w:sz="4" w:space="0" w:color="auto"/>
            </w:tcBorders>
            <w:hideMark/>
          </w:tcPr>
          <w:p w14:paraId="03FDDC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2,839,028.55</w:t>
            </w:r>
          </w:p>
        </w:tc>
      </w:tr>
      <w:tr w:rsidR="00EA449F" w:rsidRPr="008261EB" w14:paraId="1FCBBB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216E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270</w:t>
            </w:r>
          </w:p>
        </w:tc>
        <w:tc>
          <w:tcPr>
            <w:tcW w:w="3126" w:type="dxa"/>
            <w:tcBorders>
              <w:top w:val="single" w:sz="4" w:space="0" w:color="auto"/>
              <w:left w:val="single" w:sz="4" w:space="0" w:color="auto"/>
              <w:bottom w:val="single" w:sz="4" w:space="0" w:color="auto"/>
              <w:right w:val="single" w:sz="4" w:space="0" w:color="auto"/>
            </w:tcBorders>
            <w:hideMark/>
          </w:tcPr>
          <w:p w14:paraId="0F9CBE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498,498.12</w:t>
            </w:r>
          </w:p>
        </w:tc>
        <w:tc>
          <w:tcPr>
            <w:tcW w:w="3126" w:type="dxa"/>
            <w:tcBorders>
              <w:top w:val="single" w:sz="4" w:space="0" w:color="auto"/>
              <w:left w:val="single" w:sz="4" w:space="0" w:color="auto"/>
              <w:bottom w:val="single" w:sz="4" w:space="0" w:color="auto"/>
              <w:right w:val="single" w:sz="4" w:space="0" w:color="auto"/>
            </w:tcBorders>
            <w:hideMark/>
          </w:tcPr>
          <w:p w14:paraId="0B3588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2,839,018.05</w:t>
            </w:r>
          </w:p>
        </w:tc>
      </w:tr>
      <w:tr w:rsidR="00EA449F" w:rsidRPr="008261EB" w14:paraId="58E009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EC20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271</w:t>
            </w:r>
          </w:p>
        </w:tc>
        <w:tc>
          <w:tcPr>
            <w:tcW w:w="3126" w:type="dxa"/>
            <w:tcBorders>
              <w:top w:val="single" w:sz="4" w:space="0" w:color="auto"/>
              <w:left w:val="single" w:sz="4" w:space="0" w:color="auto"/>
              <w:bottom w:val="single" w:sz="4" w:space="0" w:color="auto"/>
              <w:right w:val="single" w:sz="4" w:space="0" w:color="auto"/>
            </w:tcBorders>
            <w:hideMark/>
          </w:tcPr>
          <w:p w14:paraId="2EA8FA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498,488.58</w:t>
            </w:r>
          </w:p>
        </w:tc>
        <w:tc>
          <w:tcPr>
            <w:tcW w:w="3126" w:type="dxa"/>
            <w:tcBorders>
              <w:top w:val="single" w:sz="4" w:space="0" w:color="auto"/>
              <w:left w:val="single" w:sz="4" w:space="0" w:color="auto"/>
              <w:bottom w:val="single" w:sz="4" w:space="0" w:color="auto"/>
              <w:right w:val="single" w:sz="4" w:space="0" w:color="auto"/>
            </w:tcBorders>
            <w:hideMark/>
          </w:tcPr>
          <w:p w14:paraId="2392FC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2,838,991.55</w:t>
            </w:r>
          </w:p>
        </w:tc>
      </w:tr>
      <w:tr w:rsidR="00EA449F" w:rsidRPr="008261EB" w14:paraId="18A8A13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CD1F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272</w:t>
            </w:r>
          </w:p>
        </w:tc>
        <w:tc>
          <w:tcPr>
            <w:tcW w:w="3126" w:type="dxa"/>
            <w:tcBorders>
              <w:top w:val="single" w:sz="4" w:space="0" w:color="auto"/>
              <w:left w:val="single" w:sz="4" w:space="0" w:color="auto"/>
              <w:bottom w:val="single" w:sz="4" w:space="0" w:color="auto"/>
              <w:right w:val="single" w:sz="4" w:space="0" w:color="auto"/>
            </w:tcBorders>
            <w:hideMark/>
          </w:tcPr>
          <w:p w14:paraId="494119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498,462.15</w:t>
            </w:r>
          </w:p>
        </w:tc>
        <w:tc>
          <w:tcPr>
            <w:tcW w:w="3126" w:type="dxa"/>
            <w:tcBorders>
              <w:top w:val="single" w:sz="4" w:space="0" w:color="auto"/>
              <w:left w:val="single" w:sz="4" w:space="0" w:color="auto"/>
              <w:bottom w:val="single" w:sz="4" w:space="0" w:color="auto"/>
              <w:right w:val="single" w:sz="4" w:space="0" w:color="auto"/>
            </w:tcBorders>
            <w:hideMark/>
          </w:tcPr>
          <w:p w14:paraId="617D22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2,838,963.06</w:t>
            </w:r>
          </w:p>
        </w:tc>
      </w:tr>
      <w:tr w:rsidR="00EA449F" w:rsidRPr="008261EB" w14:paraId="3C409C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3C93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273</w:t>
            </w:r>
          </w:p>
        </w:tc>
        <w:tc>
          <w:tcPr>
            <w:tcW w:w="3126" w:type="dxa"/>
            <w:tcBorders>
              <w:top w:val="single" w:sz="4" w:space="0" w:color="auto"/>
              <w:left w:val="single" w:sz="4" w:space="0" w:color="auto"/>
              <w:bottom w:val="single" w:sz="4" w:space="0" w:color="auto"/>
              <w:right w:val="single" w:sz="4" w:space="0" w:color="auto"/>
            </w:tcBorders>
            <w:hideMark/>
          </w:tcPr>
          <w:p w14:paraId="66FF89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498,445.21</w:t>
            </w:r>
          </w:p>
        </w:tc>
        <w:tc>
          <w:tcPr>
            <w:tcW w:w="3126" w:type="dxa"/>
            <w:tcBorders>
              <w:top w:val="single" w:sz="4" w:space="0" w:color="auto"/>
              <w:left w:val="single" w:sz="4" w:space="0" w:color="auto"/>
              <w:bottom w:val="single" w:sz="4" w:space="0" w:color="auto"/>
              <w:right w:val="single" w:sz="4" w:space="0" w:color="auto"/>
            </w:tcBorders>
            <w:hideMark/>
          </w:tcPr>
          <w:p w14:paraId="744CAA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2,838,952.31</w:t>
            </w:r>
          </w:p>
        </w:tc>
      </w:tr>
      <w:tr w:rsidR="00EA449F" w:rsidRPr="008261EB" w14:paraId="357BEA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B5B0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274</w:t>
            </w:r>
          </w:p>
        </w:tc>
        <w:tc>
          <w:tcPr>
            <w:tcW w:w="3126" w:type="dxa"/>
            <w:tcBorders>
              <w:top w:val="single" w:sz="4" w:space="0" w:color="auto"/>
              <w:left w:val="single" w:sz="4" w:space="0" w:color="auto"/>
              <w:bottom w:val="single" w:sz="4" w:space="0" w:color="auto"/>
              <w:right w:val="single" w:sz="4" w:space="0" w:color="auto"/>
            </w:tcBorders>
            <w:hideMark/>
          </w:tcPr>
          <w:p w14:paraId="764642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498,428.27</w:t>
            </w:r>
          </w:p>
        </w:tc>
        <w:tc>
          <w:tcPr>
            <w:tcW w:w="3126" w:type="dxa"/>
            <w:tcBorders>
              <w:top w:val="single" w:sz="4" w:space="0" w:color="auto"/>
              <w:left w:val="single" w:sz="4" w:space="0" w:color="auto"/>
              <w:bottom w:val="single" w:sz="4" w:space="0" w:color="auto"/>
              <w:right w:val="single" w:sz="4" w:space="0" w:color="auto"/>
            </w:tcBorders>
            <w:hideMark/>
          </w:tcPr>
          <w:p w14:paraId="006172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2,838,931.06</w:t>
            </w:r>
          </w:p>
        </w:tc>
      </w:tr>
      <w:tr w:rsidR="00EA449F" w:rsidRPr="008261EB" w14:paraId="700D41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EE2C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275</w:t>
            </w:r>
          </w:p>
        </w:tc>
        <w:tc>
          <w:tcPr>
            <w:tcW w:w="3126" w:type="dxa"/>
            <w:tcBorders>
              <w:top w:val="single" w:sz="4" w:space="0" w:color="auto"/>
              <w:left w:val="single" w:sz="4" w:space="0" w:color="auto"/>
              <w:bottom w:val="single" w:sz="4" w:space="0" w:color="auto"/>
              <w:right w:val="single" w:sz="4" w:space="0" w:color="auto"/>
            </w:tcBorders>
            <w:hideMark/>
          </w:tcPr>
          <w:p w14:paraId="653006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498,375.36</w:t>
            </w:r>
          </w:p>
        </w:tc>
        <w:tc>
          <w:tcPr>
            <w:tcW w:w="3126" w:type="dxa"/>
            <w:tcBorders>
              <w:top w:val="single" w:sz="4" w:space="0" w:color="auto"/>
              <w:left w:val="single" w:sz="4" w:space="0" w:color="auto"/>
              <w:bottom w:val="single" w:sz="4" w:space="0" w:color="auto"/>
              <w:right w:val="single" w:sz="4" w:space="0" w:color="auto"/>
            </w:tcBorders>
            <w:hideMark/>
          </w:tcPr>
          <w:p w14:paraId="7E7BD7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2,838,895.31</w:t>
            </w:r>
          </w:p>
        </w:tc>
      </w:tr>
      <w:tr w:rsidR="00EA449F" w:rsidRPr="008261EB" w14:paraId="5FB096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9923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276</w:t>
            </w:r>
          </w:p>
        </w:tc>
        <w:tc>
          <w:tcPr>
            <w:tcW w:w="3126" w:type="dxa"/>
            <w:tcBorders>
              <w:top w:val="single" w:sz="4" w:space="0" w:color="auto"/>
              <w:left w:val="single" w:sz="4" w:space="0" w:color="auto"/>
              <w:bottom w:val="single" w:sz="4" w:space="0" w:color="auto"/>
              <w:right w:val="single" w:sz="4" w:space="0" w:color="auto"/>
            </w:tcBorders>
            <w:hideMark/>
          </w:tcPr>
          <w:p w14:paraId="58E57F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498,348.89</w:t>
            </w:r>
          </w:p>
        </w:tc>
        <w:tc>
          <w:tcPr>
            <w:tcW w:w="3126" w:type="dxa"/>
            <w:tcBorders>
              <w:top w:val="single" w:sz="4" w:space="0" w:color="auto"/>
              <w:left w:val="single" w:sz="4" w:space="0" w:color="auto"/>
              <w:bottom w:val="single" w:sz="4" w:space="0" w:color="auto"/>
              <w:right w:val="single" w:sz="4" w:space="0" w:color="auto"/>
            </w:tcBorders>
            <w:hideMark/>
          </w:tcPr>
          <w:p w14:paraId="775A56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2,838,876.06</w:t>
            </w:r>
          </w:p>
        </w:tc>
      </w:tr>
      <w:tr w:rsidR="00EA449F" w:rsidRPr="008261EB" w14:paraId="186858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7CA0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277</w:t>
            </w:r>
          </w:p>
        </w:tc>
        <w:tc>
          <w:tcPr>
            <w:tcW w:w="3126" w:type="dxa"/>
            <w:tcBorders>
              <w:top w:val="single" w:sz="4" w:space="0" w:color="auto"/>
              <w:left w:val="single" w:sz="4" w:space="0" w:color="auto"/>
              <w:bottom w:val="single" w:sz="4" w:space="0" w:color="auto"/>
              <w:right w:val="single" w:sz="4" w:space="0" w:color="auto"/>
            </w:tcBorders>
            <w:hideMark/>
          </w:tcPr>
          <w:p w14:paraId="0C3545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498,339.36</w:t>
            </w:r>
          </w:p>
        </w:tc>
        <w:tc>
          <w:tcPr>
            <w:tcW w:w="3126" w:type="dxa"/>
            <w:tcBorders>
              <w:top w:val="single" w:sz="4" w:space="0" w:color="auto"/>
              <w:left w:val="single" w:sz="4" w:space="0" w:color="auto"/>
              <w:bottom w:val="single" w:sz="4" w:space="0" w:color="auto"/>
              <w:right w:val="single" w:sz="4" w:space="0" w:color="auto"/>
            </w:tcBorders>
            <w:hideMark/>
          </w:tcPr>
          <w:p w14:paraId="72B4AD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2,838,859.31</w:t>
            </w:r>
          </w:p>
        </w:tc>
      </w:tr>
      <w:tr w:rsidR="00EA449F" w:rsidRPr="008261EB" w14:paraId="7CAFF09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1273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278</w:t>
            </w:r>
          </w:p>
        </w:tc>
        <w:tc>
          <w:tcPr>
            <w:tcW w:w="3126" w:type="dxa"/>
            <w:tcBorders>
              <w:top w:val="single" w:sz="4" w:space="0" w:color="auto"/>
              <w:left w:val="single" w:sz="4" w:space="0" w:color="auto"/>
              <w:bottom w:val="single" w:sz="4" w:space="0" w:color="auto"/>
              <w:right w:val="single" w:sz="4" w:space="0" w:color="auto"/>
            </w:tcBorders>
            <w:hideMark/>
          </w:tcPr>
          <w:p w14:paraId="3CED6F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498,324.55</w:t>
            </w:r>
          </w:p>
        </w:tc>
        <w:tc>
          <w:tcPr>
            <w:tcW w:w="3126" w:type="dxa"/>
            <w:tcBorders>
              <w:top w:val="single" w:sz="4" w:space="0" w:color="auto"/>
              <w:left w:val="single" w:sz="4" w:space="0" w:color="auto"/>
              <w:bottom w:val="single" w:sz="4" w:space="0" w:color="auto"/>
              <w:right w:val="single" w:sz="4" w:space="0" w:color="auto"/>
            </w:tcBorders>
            <w:hideMark/>
          </w:tcPr>
          <w:p w14:paraId="7BD385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2,838,837.06</w:t>
            </w:r>
          </w:p>
        </w:tc>
      </w:tr>
      <w:tr w:rsidR="00EA449F" w:rsidRPr="008261EB" w14:paraId="59377F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ADA6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279</w:t>
            </w:r>
          </w:p>
        </w:tc>
        <w:tc>
          <w:tcPr>
            <w:tcW w:w="3126" w:type="dxa"/>
            <w:tcBorders>
              <w:top w:val="single" w:sz="4" w:space="0" w:color="auto"/>
              <w:left w:val="single" w:sz="4" w:space="0" w:color="auto"/>
              <w:bottom w:val="single" w:sz="4" w:space="0" w:color="auto"/>
              <w:right w:val="single" w:sz="4" w:space="0" w:color="auto"/>
            </w:tcBorders>
            <w:hideMark/>
          </w:tcPr>
          <w:p w14:paraId="14D947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498,320.33</w:t>
            </w:r>
          </w:p>
        </w:tc>
        <w:tc>
          <w:tcPr>
            <w:tcW w:w="3126" w:type="dxa"/>
            <w:tcBorders>
              <w:top w:val="single" w:sz="4" w:space="0" w:color="auto"/>
              <w:left w:val="single" w:sz="4" w:space="0" w:color="auto"/>
              <w:bottom w:val="single" w:sz="4" w:space="0" w:color="auto"/>
              <w:right w:val="single" w:sz="4" w:space="0" w:color="auto"/>
            </w:tcBorders>
            <w:hideMark/>
          </w:tcPr>
          <w:p w14:paraId="6E9EB2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2,838,794.56</w:t>
            </w:r>
          </w:p>
        </w:tc>
      </w:tr>
      <w:tr w:rsidR="00EA449F" w:rsidRPr="008261EB" w14:paraId="41CF58A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277B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280</w:t>
            </w:r>
          </w:p>
        </w:tc>
        <w:tc>
          <w:tcPr>
            <w:tcW w:w="3126" w:type="dxa"/>
            <w:tcBorders>
              <w:top w:val="single" w:sz="4" w:space="0" w:color="auto"/>
              <w:left w:val="single" w:sz="4" w:space="0" w:color="auto"/>
              <w:bottom w:val="single" w:sz="4" w:space="0" w:color="auto"/>
              <w:right w:val="single" w:sz="4" w:space="0" w:color="auto"/>
            </w:tcBorders>
            <w:hideMark/>
          </w:tcPr>
          <w:p w14:paraId="22BEC8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498,327.74</w:t>
            </w:r>
          </w:p>
        </w:tc>
        <w:tc>
          <w:tcPr>
            <w:tcW w:w="3126" w:type="dxa"/>
            <w:tcBorders>
              <w:top w:val="single" w:sz="4" w:space="0" w:color="auto"/>
              <w:left w:val="single" w:sz="4" w:space="0" w:color="auto"/>
              <w:bottom w:val="single" w:sz="4" w:space="0" w:color="auto"/>
              <w:right w:val="single" w:sz="4" w:space="0" w:color="auto"/>
            </w:tcBorders>
            <w:hideMark/>
          </w:tcPr>
          <w:p w14:paraId="0C15F7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2,838,785.06</w:t>
            </w:r>
          </w:p>
        </w:tc>
      </w:tr>
      <w:tr w:rsidR="00EA449F" w:rsidRPr="008261EB" w14:paraId="7323D1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898D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281</w:t>
            </w:r>
          </w:p>
        </w:tc>
        <w:tc>
          <w:tcPr>
            <w:tcW w:w="3126" w:type="dxa"/>
            <w:tcBorders>
              <w:top w:val="single" w:sz="4" w:space="0" w:color="auto"/>
              <w:left w:val="single" w:sz="4" w:space="0" w:color="auto"/>
              <w:bottom w:val="single" w:sz="4" w:space="0" w:color="auto"/>
              <w:right w:val="single" w:sz="4" w:space="0" w:color="auto"/>
            </w:tcBorders>
            <w:hideMark/>
          </w:tcPr>
          <w:p w14:paraId="1A18CB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498,322.42</w:t>
            </w:r>
          </w:p>
        </w:tc>
        <w:tc>
          <w:tcPr>
            <w:tcW w:w="3126" w:type="dxa"/>
            <w:tcBorders>
              <w:top w:val="single" w:sz="4" w:space="0" w:color="auto"/>
              <w:left w:val="single" w:sz="4" w:space="0" w:color="auto"/>
              <w:bottom w:val="single" w:sz="4" w:space="0" w:color="auto"/>
              <w:right w:val="single" w:sz="4" w:space="0" w:color="auto"/>
            </w:tcBorders>
            <w:hideMark/>
          </w:tcPr>
          <w:p w14:paraId="444A58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2,838,779.81</w:t>
            </w:r>
          </w:p>
        </w:tc>
      </w:tr>
      <w:tr w:rsidR="00EA449F" w:rsidRPr="008261EB" w14:paraId="598E7B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1EF6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282</w:t>
            </w:r>
          </w:p>
        </w:tc>
        <w:tc>
          <w:tcPr>
            <w:tcW w:w="3126" w:type="dxa"/>
            <w:tcBorders>
              <w:top w:val="single" w:sz="4" w:space="0" w:color="auto"/>
              <w:left w:val="single" w:sz="4" w:space="0" w:color="auto"/>
              <w:bottom w:val="single" w:sz="4" w:space="0" w:color="auto"/>
              <w:right w:val="single" w:sz="4" w:space="0" w:color="auto"/>
            </w:tcBorders>
            <w:hideMark/>
          </w:tcPr>
          <w:p w14:paraId="7EE4DC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498,304.45</w:t>
            </w:r>
          </w:p>
        </w:tc>
        <w:tc>
          <w:tcPr>
            <w:tcW w:w="3126" w:type="dxa"/>
            <w:tcBorders>
              <w:top w:val="single" w:sz="4" w:space="0" w:color="auto"/>
              <w:left w:val="single" w:sz="4" w:space="0" w:color="auto"/>
              <w:bottom w:val="single" w:sz="4" w:space="0" w:color="auto"/>
              <w:right w:val="single" w:sz="4" w:space="0" w:color="auto"/>
            </w:tcBorders>
            <w:hideMark/>
          </w:tcPr>
          <w:p w14:paraId="2CF8A2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2,838,759.81</w:t>
            </w:r>
          </w:p>
        </w:tc>
      </w:tr>
      <w:tr w:rsidR="00EA449F" w:rsidRPr="008261EB" w14:paraId="49813A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2D08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w:t>
            </w:r>
          </w:p>
        </w:tc>
        <w:tc>
          <w:tcPr>
            <w:tcW w:w="3126" w:type="dxa"/>
            <w:tcBorders>
              <w:top w:val="single" w:sz="4" w:space="0" w:color="auto"/>
              <w:left w:val="single" w:sz="4" w:space="0" w:color="auto"/>
              <w:bottom w:val="single" w:sz="4" w:space="0" w:color="auto"/>
              <w:right w:val="single" w:sz="4" w:space="0" w:color="auto"/>
            </w:tcBorders>
            <w:hideMark/>
          </w:tcPr>
          <w:p w14:paraId="3CB49A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498,299.14</w:t>
            </w:r>
          </w:p>
        </w:tc>
        <w:tc>
          <w:tcPr>
            <w:tcW w:w="3126" w:type="dxa"/>
            <w:tcBorders>
              <w:top w:val="single" w:sz="4" w:space="0" w:color="auto"/>
              <w:left w:val="single" w:sz="4" w:space="0" w:color="auto"/>
              <w:bottom w:val="single" w:sz="4" w:space="0" w:color="auto"/>
              <w:right w:val="single" w:sz="4" w:space="0" w:color="auto"/>
            </w:tcBorders>
            <w:hideMark/>
          </w:tcPr>
          <w:p w14:paraId="77A9D5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2,838,743.81</w:t>
            </w:r>
          </w:p>
        </w:tc>
      </w:tr>
      <w:tr w:rsidR="00EA449F" w:rsidRPr="008261EB" w14:paraId="0E829E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B679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w:t>
            </w:r>
          </w:p>
        </w:tc>
        <w:tc>
          <w:tcPr>
            <w:tcW w:w="3126" w:type="dxa"/>
            <w:tcBorders>
              <w:top w:val="single" w:sz="4" w:space="0" w:color="auto"/>
              <w:left w:val="single" w:sz="4" w:space="0" w:color="auto"/>
              <w:bottom w:val="single" w:sz="4" w:space="0" w:color="auto"/>
              <w:right w:val="single" w:sz="4" w:space="0" w:color="auto"/>
            </w:tcBorders>
            <w:hideMark/>
          </w:tcPr>
          <w:p w14:paraId="5C57DA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498,279.05</w:t>
            </w:r>
          </w:p>
        </w:tc>
        <w:tc>
          <w:tcPr>
            <w:tcW w:w="3126" w:type="dxa"/>
            <w:tcBorders>
              <w:top w:val="single" w:sz="4" w:space="0" w:color="auto"/>
              <w:left w:val="single" w:sz="4" w:space="0" w:color="auto"/>
              <w:bottom w:val="single" w:sz="4" w:space="0" w:color="auto"/>
              <w:right w:val="single" w:sz="4" w:space="0" w:color="auto"/>
            </w:tcBorders>
            <w:hideMark/>
          </w:tcPr>
          <w:p w14:paraId="31686F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2,838,732.31</w:t>
            </w:r>
          </w:p>
        </w:tc>
      </w:tr>
      <w:tr w:rsidR="00EA449F" w:rsidRPr="008261EB" w14:paraId="4DE476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FA65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w:t>
            </w:r>
          </w:p>
        </w:tc>
        <w:tc>
          <w:tcPr>
            <w:tcW w:w="3126" w:type="dxa"/>
            <w:tcBorders>
              <w:top w:val="single" w:sz="4" w:space="0" w:color="auto"/>
              <w:left w:val="single" w:sz="4" w:space="0" w:color="auto"/>
              <w:bottom w:val="single" w:sz="4" w:space="0" w:color="auto"/>
              <w:right w:val="single" w:sz="4" w:space="0" w:color="auto"/>
            </w:tcBorders>
            <w:hideMark/>
          </w:tcPr>
          <w:p w14:paraId="781F90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498,264.23</w:t>
            </w:r>
          </w:p>
        </w:tc>
        <w:tc>
          <w:tcPr>
            <w:tcW w:w="3126" w:type="dxa"/>
            <w:tcBorders>
              <w:top w:val="single" w:sz="4" w:space="0" w:color="auto"/>
              <w:left w:val="single" w:sz="4" w:space="0" w:color="auto"/>
              <w:bottom w:val="single" w:sz="4" w:space="0" w:color="auto"/>
              <w:right w:val="single" w:sz="4" w:space="0" w:color="auto"/>
            </w:tcBorders>
            <w:hideMark/>
          </w:tcPr>
          <w:p w14:paraId="6DEA3A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2,838,713.06</w:t>
            </w:r>
          </w:p>
        </w:tc>
      </w:tr>
      <w:tr w:rsidR="00EA449F" w:rsidRPr="008261EB" w14:paraId="515911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96D7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w:t>
            </w:r>
          </w:p>
        </w:tc>
        <w:tc>
          <w:tcPr>
            <w:tcW w:w="3126" w:type="dxa"/>
            <w:tcBorders>
              <w:top w:val="single" w:sz="4" w:space="0" w:color="auto"/>
              <w:left w:val="single" w:sz="4" w:space="0" w:color="auto"/>
              <w:bottom w:val="single" w:sz="4" w:space="0" w:color="auto"/>
              <w:right w:val="single" w:sz="4" w:space="0" w:color="auto"/>
            </w:tcBorders>
            <w:hideMark/>
          </w:tcPr>
          <w:p w14:paraId="45CE39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498,255.77</w:t>
            </w:r>
          </w:p>
        </w:tc>
        <w:tc>
          <w:tcPr>
            <w:tcW w:w="3126" w:type="dxa"/>
            <w:tcBorders>
              <w:top w:val="single" w:sz="4" w:space="0" w:color="auto"/>
              <w:left w:val="single" w:sz="4" w:space="0" w:color="auto"/>
              <w:bottom w:val="single" w:sz="4" w:space="0" w:color="auto"/>
              <w:right w:val="single" w:sz="4" w:space="0" w:color="auto"/>
            </w:tcBorders>
            <w:hideMark/>
          </w:tcPr>
          <w:p w14:paraId="1380DA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2,838,683.56</w:t>
            </w:r>
          </w:p>
        </w:tc>
      </w:tr>
      <w:tr w:rsidR="00EA449F" w:rsidRPr="008261EB" w14:paraId="2C1C1B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FA6A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287</w:t>
            </w:r>
          </w:p>
        </w:tc>
        <w:tc>
          <w:tcPr>
            <w:tcW w:w="3126" w:type="dxa"/>
            <w:tcBorders>
              <w:top w:val="single" w:sz="4" w:space="0" w:color="auto"/>
              <w:left w:val="single" w:sz="4" w:space="0" w:color="auto"/>
              <w:bottom w:val="single" w:sz="4" w:space="0" w:color="auto"/>
              <w:right w:val="single" w:sz="4" w:space="0" w:color="auto"/>
            </w:tcBorders>
            <w:hideMark/>
          </w:tcPr>
          <w:p w14:paraId="01C556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498,242.01</w:t>
            </w:r>
          </w:p>
        </w:tc>
        <w:tc>
          <w:tcPr>
            <w:tcW w:w="3126" w:type="dxa"/>
            <w:tcBorders>
              <w:top w:val="single" w:sz="4" w:space="0" w:color="auto"/>
              <w:left w:val="single" w:sz="4" w:space="0" w:color="auto"/>
              <w:bottom w:val="single" w:sz="4" w:space="0" w:color="auto"/>
              <w:right w:val="single" w:sz="4" w:space="0" w:color="auto"/>
            </w:tcBorders>
            <w:hideMark/>
          </w:tcPr>
          <w:p w14:paraId="0A885B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2,838,669.81</w:t>
            </w:r>
          </w:p>
        </w:tc>
      </w:tr>
      <w:tr w:rsidR="00EA449F" w:rsidRPr="008261EB" w14:paraId="098E24F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5F09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w:t>
            </w:r>
          </w:p>
        </w:tc>
        <w:tc>
          <w:tcPr>
            <w:tcW w:w="3126" w:type="dxa"/>
            <w:tcBorders>
              <w:top w:val="single" w:sz="4" w:space="0" w:color="auto"/>
              <w:left w:val="single" w:sz="4" w:space="0" w:color="auto"/>
              <w:bottom w:val="single" w:sz="4" w:space="0" w:color="auto"/>
              <w:right w:val="single" w:sz="4" w:space="0" w:color="auto"/>
            </w:tcBorders>
            <w:hideMark/>
          </w:tcPr>
          <w:p w14:paraId="51FFCE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498,224.01</w:t>
            </w:r>
          </w:p>
        </w:tc>
        <w:tc>
          <w:tcPr>
            <w:tcW w:w="3126" w:type="dxa"/>
            <w:tcBorders>
              <w:top w:val="single" w:sz="4" w:space="0" w:color="auto"/>
              <w:left w:val="single" w:sz="4" w:space="0" w:color="auto"/>
              <w:bottom w:val="single" w:sz="4" w:space="0" w:color="auto"/>
              <w:right w:val="single" w:sz="4" w:space="0" w:color="auto"/>
            </w:tcBorders>
            <w:hideMark/>
          </w:tcPr>
          <w:p w14:paraId="5DA477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2,838,656.06</w:t>
            </w:r>
          </w:p>
        </w:tc>
      </w:tr>
      <w:tr w:rsidR="00EA449F" w:rsidRPr="008261EB" w14:paraId="346B3D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2E05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w:t>
            </w:r>
          </w:p>
        </w:tc>
        <w:tc>
          <w:tcPr>
            <w:tcW w:w="3126" w:type="dxa"/>
            <w:tcBorders>
              <w:top w:val="single" w:sz="4" w:space="0" w:color="auto"/>
              <w:left w:val="single" w:sz="4" w:space="0" w:color="auto"/>
              <w:bottom w:val="single" w:sz="4" w:space="0" w:color="auto"/>
              <w:right w:val="single" w:sz="4" w:space="0" w:color="auto"/>
            </w:tcBorders>
            <w:hideMark/>
          </w:tcPr>
          <w:p w14:paraId="599143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498,206.01</w:t>
            </w:r>
          </w:p>
        </w:tc>
        <w:tc>
          <w:tcPr>
            <w:tcW w:w="3126" w:type="dxa"/>
            <w:tcBorders>
              <w:top w:val="single" w:sz="4" w:space="0" w:color="auto"/>
              <w:left w:val="single" w:sz="4" w:space="0" w:color="auto"/>
              <w:bottom w:val="single" w:sz="4" w:space="0" w:color="auto"/>
              <w:right w:val="single" w:sz="4" w:space="0" w:color="auto"/>
            </w:tcBorders>
            <w:hideMark/>
          </w:tcPr>
          <w:p w14:paraId="34DD9A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2,838,632.81</w:t>
            </w:r>
          </w:p>
        </w:tc>
      </w:tr>
      <w:tr w:rsidR="00EA449F" w:rsidRPr="008261EB" w14:paraId="64917E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300A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290</w:t>
            </w:r>
          </w:p>
        </w:tc>
        <w:tc>
          <w:tcPr>
            <w:tcW w:w="3126" w:type="dxa"/>
            <w:tcBorders>
              <w:top w:val="single" w:sz="4" w:space="0" w:color="auto"/>
              <w:left w:val="single" w:sz="4" w:space="0" w:color="auto"/>
              <w:bottom w:val="single" w:sz="4" w:space="0" w:color="auto"/>
              <w:right w:val="single" w:sz="4" w:space="0" w:color="auto"/>
            </w:tcBorders>
            <w:hideMark/>
          </w:tcPr>
          <w:p w14:paraId="7B02DB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498,202.86</w:t>
            </w:r>
          </w:p>
        </w:tc>
        <w:tc>
          <w:tcPr>
            <w:tcW w:w="3126" w:type="dxa"/>
            <w:tcBorders>
              <w:top w:val="single" w:sz="4" w:space="0" w:color="auto"/>
              <w:left w:val="single" w:sz="4" w:space="0" w:color="auto"/>
              <w:bottom w:val="single" w:sz="4" w:space="0" w:color="auto"/>
              <w:right w:val="single" w:sz="4" w:space="0" w:color="auto"/>
            </w:tcBorders>
            <w:hideMark/>
          </w:tcPr>
          <w:p w14:paraId="37B638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2,838,614.81</w:t>
            </w:r>
          </w:p>
        </w:tc>
      </w:tr>
      <w:tr w:rsidR="00EA449F" w:rsidRPr="008261EB" w14:paraId="0C7AA30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ADDE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291</w:t>
            </w:r>
          </w:p>
        </w:tc>
        <w:tc>
          <w:tcPr>
            <w:tcW w:w="3126" w:type="dxa"/>
            <w:tcBorders>
              <w:top w:val="single" w:sz="4" w:space="0" w:color="auto"/>
              <w:left w:val="single" w:sz="4" w:space="0" w:color="auto"/>
              <w:bottom w:val="single" w:sz="4" w:space="0" w:color="auto"/>
              <w:right w:val="single" w:sz="4" w:space="0" w:color="auto"/>
            </w:tcBorders>
            <w:hideMark/>
          </w:tcPr>
          <w:p w14:paraId="7548EE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498,195.45</w:t>
            </w:r>
          </w:p>
        </w:tc>
        <w:tc>
          <w:tcPr>
            <w:tcW w:w="3126" w:type="dxa"/>
            <w:tcBorders>
              <w:top w:val="single" w:sz="4" w:space="0" w:color="auto"/>
              <w:left w:val="single" w:sz="4" w:space="0" w:color="auto"/>
              <w:bottom w:val="single" w:sz="4" w:space="0" w:color="auto"/>
              <w:right w:val="single" w:sz="4" w:space="0" w:color="auto"/>
            </w:tcBorders>
            <w:hideMark/>
          </w:tcPr>
          <w:p w14:paraId="09FB65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2,838,604.06</w:t>
            </w:r>
          </w:p>
        </w:tc>
      </w:tr>
      <w:tr w:rsidR="00EA449F" w:rsidRPr="008261EB" w14:paraId="7DB170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CE2E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292</w:t>
            </w:r>
          </w:p>
        </w:tc>
        <w:tc>
          <w:tcPr>
            <w:tcW w:w="3126" w:type="dxa"/>
            <w:tcBorders>
              <w:top w:val="single" w:sz="4" w:space="0" w:color="auto"/>
              <w:left w:val="single" w:sz="4" w:space="0" w:color="auto"/>
              <w:bottom w:val="single" w:sz="4" w:space="0" w:color="auto"/>
              <w:right w:val="single" w:sz="4" w:space="0" w:color="auto"/>
            </w:tcBorders>
            <w:hideMark/>
          </w:tcPr>
          <w:p w14:paraId="1BC953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498,185.92</w:t>
            </w:r>
          </w:p>
        </w:tc>
        <w:tc>
          <w:tcPr>
            <w:tcW w:w="3126" w:type="dxa"/>
            <w:tcBorders>
              <w:top w:val="single" w:sz="4" w:space="0" w:color="auto"/>
              <w:left w:val="single" w:sz="4" w:space="0" w:color="auto"/>
              <w:bottom w:val="single" w:sz="4" w:space="0" w:color="auto"/>
              <w:right w:val="single" w:sz="4" w:space="0" w:color="auto"/>
            </w:tcBorders>
            <w:hideMark/>
          </w:tcPr>
          <w:p w14:paraId="159B30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2,838,571.31</w:t>
            </w:r>
          </w:p>
        </w:tc>
      </w:tr>
      <w:tr w:rsidR="00EA449F" w:rsidRPr="008261EB" w14:paraId="1534BB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3129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293</w:t>
            </w:r>
          </w:p>
        </w:tc>
        <w:tc>
          <w:tcPr>
            <w:tcW w:w="3126" w:type="dxa"/>
            <w:tcBorders>
              <w:top w:val="single" w:sz="4" w:space="0" w:color="auto"/>
              <w:left w:val="single" w:sz="4" w:space="0" w:color="auto"/>
              <w:bottom w:val="single" w:sz="4" w:space="0" w:color="auto"/>
              <w:right w:val="single" w:sz="4" w:space="0" w:color="auto"/>
            </w:tcBorders>
            <w:hideMark/>
          </w:tcPr>
          <w:p w14:paraId="481131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498,172.14</w:t>
            </w:r>
          </w:p>
        </w:tc>
        <w:tc>
          <w:tcPr>
            <w:tcW w:w="3126" w:type="dxa"/>
            <w:tcBorders>
              <w:top w:val="single" w:sz="4" w:space="0" w:color="auto"/>
              <w:left w:val="single" w:sz="4" w:space="0" w:color="auto"/>
              <w:bottom w:val="single" w:sz="4" w:space="0" w:color="auto"/>
              <w:right w:val="single" w:sz="4" w:space="0" w:color="auto"/>
            </w:tcBorders>
            <w:hideMark/>
          </w:tcPr>
          <w:p w14:paraId="56A1B8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2,838,567.06</w:t>
            </w:r>
          </w:p>
        </w:tc>
      </w:tr>
      <w:tr w:rsidR="00EA449F" w:rsidRPr="008261EB" w14:paraId="195262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0619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294</w:t>
            </w:r>
          </w:p>
        </w:tc>
        <w:tc>
          <w:tcPr>
            <w:tcW w:w="3126" w:type="dxa"/>
            <w:tcBorders>
              <w:top w:val="single" w:sz="4" w:space="0" w:color="auto"/>
              <w:left w:val="single" w:sz="4" w:space="0" w:color="auto"/>
              <w:bottom w:val="single" w:sz="4" w:space="0" w:color="auto"/>
              <w:right w:val="single" w:sz="4" w:space="0" w:color="auto"/>
            </w:tcBorders>
            <w:hideMark/>
          </w:tcPr>
          <w:p w14:paraId="3C1722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498,161.58</w:t>
            </w:r>
          </w:p>
        </w:tc>
        <w:tc>
          <w:tcPr>
            <w:tcW w:w="3126" w:type="dxa"/>
            <w:tcBorders>
              <w:top w:val="single" w:sz="4" w:space="0" w:color="auto"/>
              <w:left w:val="single" w:sz="4" w:space="0" w:color="auto"/>
              <w:bottom w:val="single" w:sz="4" w:space="0" w:color="auto"/>
              <w:right w:val="single" w:sz="4" w:space="0" w:color="auto"/>
            </w:tcBorders>
            <w:hideMark/>
          </w:tcPr>
          <w:p w14:paraId="5E8B19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2,838,569.31</w:t>
            </w:r>
          </w:p>
        </w:tc>
      </w:tr>
      <w:tr w:rsidR="00EA449F" w:rsidRPr="008261EB" w14:paraId="01E33D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9463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295</w:t>
            </w:r>
          </w:p>
        </w:tc>
        <w:tc>
          <w:tcPr>
            <w:tcW w:w="3126" w:type="dxa"/>
            <w:tcBorders>
              <w:top w:val="single" w:sz="4" w:space="0" w:color="auto"/>
              <w:left w:val="single" w:sz="4" w:space="0" w:color="auto"/>
              <w:bottom w:val="single" w:sz="4" w:space="0" w:color="auto"/>
              <w:right w:val="single" w:sz="4" w:space="0" w:color="auto"/>
            </w:tcBorders>
            <w:hideMark/>
          </w:tcPr>
          <w:p w14:paraId="3FB623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498,144.64</w:t>
            </w:r>
          </w:p>
        </w:tc>
        <w:tc>
          <w:tcPr>
            <w:tcW w:w="3126" w:type="dxa"/>
            <w:tcBorders>
              <w:top w:val="single" w:sz="4" w:space="0" w:color="auto"/>
              <w:left w:val="single" w:sz="4" w:space="0" w:color="auto"/>
              <w:bottom w:val="single" w:sz="4" w:space="0" w:color="auto"/>
              <w:right w:val="single" w:sz="4" w:space="0" w:color="auto"/>
            </w:tcBorders>
            <w:hideMark/>
          </w:tcPr>
          <w:p w14:paraId="4970A7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2,838,547.06</w:t>
            </w:r>
          </w:p>
        </w:tc>
      </w:tr>
      <w:tr w:rsidR="00EA449F" w:rsidRPr="008261EB" w14:paraId="6B1DCF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AC7E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296</w:t>
            </w:r>
          </w:p>
        </w:tc>
        <w:tc>
          <w:tcPr>
            <w:tcW w:w="3126" w:type="dxa"/>
            <w:tcBorders>
              <w:top w:val="single" w:sz="4" w:space="0" w:color="auto"/>
              <w:left w:val="single" w:sz="4" w:space="0" w:color="auto"/>
              <w:bottom w:val="single" w:sz="4" w:space="0" w:color="auto"/>
              <w:right w:val="single" w:sz="4" w:space="0" w:color="auto"/>
            </w:tcBorders>
            <w:hideMark/>
          </w:tcPr>
          <w:p w14:paraId="4572E7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498,126.64</w:t>
            </w:r>
          </w:p>
        </w:tc>
        <w:tc>
          <w:tcPr>
            <w:tcW w:w="3126" w:type="dxa"/>
            <w:tcBorders>
              <w:top w:val="single" w:sz="4" w:space="0" w:color="auto"/>
              <w:left w:val="single" w:sz="4" w:space="0" w:color="auto"/>
              <w:bottom w:val="single" w:sz="4" w:space="0" w:color="auto"/>
              <w:right w:val="single" w:sz="4" w:space="0" w:color="auto"/>
            </w:tcBorders>
            <w:hideMark/>
          </w:tcPr>
          <w:p w14:paraId="642499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2,838,511.06</w:t>
            </w:r>
          </w:p>
        </w:tc>
      </w:tr>
      <w:tr w:rsidR="00EA449F" w:rsidRPr="008261EB" w14:paraId="5E21D2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9CD5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297</w:t>
            </w:r>
          </w:p>
        </w:tc>
        <w:tc>
          <w:tcPr>
            <w:tcW w:w="3126" w:type="dxa"/>
            <w:tcBorders>
              <w:top w:val="single" w:sz="4" w:space="0" w:color="auto"/>
              <w:left w:val="single" w:sz="4" w:space="0" w:color="auto"/>
              <w:bottom w:val="single" w:sz="4" w:space="0" w:color="auto"/>
              <w:right w:val="single" w:sz="4" w:space="0" w:color="auto"/>
            </w:tcBorders>
            <w:hideMark/>
          </w:tcPr>
          <w:p w14:paraId="28C6D0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498,115.01</w:t>
            </w:r>
          </w:p>
        </w:tc>
        <w:tc>
          <w:tcPr>
            <w:tcW w:w="3126" w:type="dxa"/>
            <w:tcBorders>
              <w:top w:val="single" w:sz="4" w:space="0" w:color="auto"/>
              <w:left w:val="single" w:sz="4" w:space="0" w:color="auto"/>
              <w:bottom w:val="single" w:sz="4" w:space="0" w:color="auto"/>
              <w:right w:val="single" w:sz="4" w:space="0" w:color="auto"/>
            </w:tcBorders>
            <w:hideMark/>
          </w:tcPr>
          <w:p w14:paraId="6E4B69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2,838,490.81</w:t>
            </w:r>
          </w:p>
        </w:tc>
      </w:tr>
      <w:tr w:rsidR="00EA449F" w:rsidRPr="008261EB" w14:paraId="3AB6A6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92DC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298</w:t>
            </w:r>
          </w:p>
        </w:tc>
        <w:tc>
          <w:tcPr>
            <w:tcW w:w="3126" w:type="dxa"/>
            <w:tcBorders>
              <w:top w:val="single" w:sz="4" w:space="0" w:color="auto"/>
              <w:left w:val="single" w:sz="4" w:space="0" w:color="auto"/>
              <w:bottom w:val="single" w:sz="4" w:space="0" w:color="auto"/>
              <w:right w:val="single" w:sz="4" w:space="0" w:color="auto"/>
            </w:tcBorders>
            <w:hideMark/>
          </w:tcPr>
          <w:p w14:paraId="671BE4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498,109.70</w:t>
            </w:r>
          </w:p>
        </w:tc>
        <w:tc>
          <w:tcPr>
            <w:tcW w:w="3126" w:type="dxa"/>
            <w:tcBorders>
              <w:top w:val="single" w:sz="4" w:space="0" w:color="auto"/>
              <w:left w:val="single" w:sz="4" w:space="0" w:color="auto"/>
              <w:bottom w:val="single" w:sz="4" w:space="0" w:color="auto"/>
              <w:right w:val="single" w:sz="4" w:space="0" w:color="auto"/>
            </w:tcBorders>
            <w:hideMark/>
          </w:tcPr>
          <w:p w14:paraId="341F95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2,838,465.56</w:t>
            </w:r>
          </w:p>
        </w:tc>
      </w:tr>
      <w:tr w:rsidR="00EA449F" w:rsidRPr="008261EB" w14:paraId="044156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1C02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299</w:t>
            </w:r>
          </w:p>
        </w:tc>
        <w:tc>
          <w:tcPr>
            <w:tcW w:w="3126" w:type="dxa"/>
            <w:tcBorders>
              <w:top w:val="single" w:sz="4" w:space="0" w:color="auto"/>
              <w:left w:val="single" w:sz="4" w:space="0" w:color="auto"/>
              <w:bottom w:val="single" w:sz="4" w:space="0" w:color="auto"/>
              <w:right w:val="single" w:sz="4" w:space="0" w:color="auto"/>
            </w:tcBorders>
            <w:hideMark/>
          </w:tcPr>
          <w:p w14:paraId="298D9E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498,086.42</w:t>
            </w:r>
          </w:p>
        </w:tc>
        <w:tc>
          <w:tcPr>
            <w:tcW w:w="3126" w:type="dxa"/>
            <w:tcBorders>
              <w:top w:val="single" w:sz="4" w:space="0" w:color="auto"/>
              <w:left w:val="single" w:sz="4" w:space="0" w:color="auto"/>
              <w:bottom w:val="single" w:sz="4" w:space="0" w:color="auto"/>
              <w:right w:val="single" w:sz="4" w:space="0" w:color="auto"/>
            </w:tcBorders>
            <w:hideMark/>
          </w:tcPr>
          <w:p w14:paraId="38FAB0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2,838,466.56</w:t>
            </w:r>
          </w:p>
        </w:tc>
      </w:tr>
      <w:tr w:rsidR="00EA449F" w:rsidRPr="008261EB" w14:paraId="0C67FB5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9088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300</w:t>
            </w:r>
          </w:p>
        </w:tc>
        <w:tc>
          <w:tcPr>
            <w:tcW w:w="3126" w:type="dxa"/>
            <w:tcBorders>
              <w:top w:val="single" w:sz="4" w:space="0" w:color="auto"/>
              <w:left w:val="single" w:sz="4" w:space="0" w:color="auto"/>
              <w:bottom w:val="single" w:sz="4" w:space="0" w:color="auto"/>
              <w:right w:val="single" w:sz="4" w:space="0" w:color="auto"/>
            </w:tcBorders>
            <w:hideMark/>
          </w:tcPr>
          <w:p w14:paraId="18E473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498,062.07</w:t>
            </w:r>
          </w:p>
        </w:tc>
        <w:tc>
          <w:tcPr>
            <w:tcW w:w="3126" w:type="dxa"/>
            <w:tcBorders>
              <w:top w:val="single" w:sz="4" w:space="0" w:color="auto"/>
              <w:left w:val="single" w:sz="4" w:space="0" w:color="auto"/>
              <w:bottom w:val="single" w:sz="4" w:space="0" w:color="auto"/>
              <w:right w:val="single" w:sz="4" w:space="0" w:color="auto"/>
            </w:tcBorders>
            <w:hideMark/>
          </w:tcPr>
          <w:p w14:paraId="0F3F59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2,838,448.56</w:t>
            </w:r>
          </w:p>
        </w:tc>
      </w:tr>
      <w:tr w:rsidR="00EA449F" w:rsidRPr="008261EB" w14:paraId="377622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21C9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301</w:t>
            </w:r>
          </w:p>
        </w:tc>
        <w:tc>
          <w:tcPr>
            <w:tcW w:w="3126" w:type="dxa"/>
            <w:tcBorders>
              <w:top w:val="single" w:sz="4" w:space="0" w:color="auto"/>
              <w:left w:val="single" w:sz="4" w:space="0" w:color="auto"/>
              <w:bottom w:val="single" w:sz="4" w:space="0" w:color="auto"/>
              <w:right w:val="single" w:sz="4" w:space="0" w:color="auto"/>
            </w:tcBorders>
            <w:hideMark/>
          </w:tcPr>
          <w:p w14:paraId="07406E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498,029.29</w:t>
            </w:r>
          </w:p>
        </w:tc>
        <w:tc>
          <w:tcPr>
            <w:tcW w:w="3126" w:type="dxa"/>
            <w:tcBorders>
              <w:top w:val="single" w:sz="4" w:space="0" w:color="auto"/>
              <w:left w:val="single" w:sz="4" w:space="0" w:color="auto"/>
              <w:bottom w:val="single" w:sz="4" w:space="0" w:color="auto"/>
              <w:right w:val="single" w:sz="4" w:space="0" w:color="auto"/>
            </w:tcBorders>
            <w:hideMark/>
          </w:tcPr>
          <w:p w14:paraId="4DE724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2,838,417.81</w:t>
            </w:r>
          </w:p>
        </w:tc>
      </w:tr>
      <w:tr w:rsidR="00EA449F" w:rsidRPr="008261EB" w14:paraId="57E84D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1F81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302</w:t>
            </w:r>
          </w:p>
        </w:tc>
        <w:tc>
          <w:tcPr>
            <w:tcW w:w="3126" w:type="dxa"/>
            <w:tcBorders>
              <w:top w:val="single" w:sz="4" w:space="0" w:color="auto"/>
              <w:left w:val="single" w:sz="4" w:space="0" w:color="auto"/>
              <w:bottom w:val="single" w:sz="4" w:space="0" w:color="auto"/>
              <w:right w:val="single" w:sz="4" w:space="0" w:color="auto"/>
            </w:tcBorders>
            <w:hideMark/>
          </w:tcPr>
          <w:p w14:paraId="35A8B7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498,020.82</w:t>
            </w:r>
          </w:p>
        </w:tc>
        <w:tc>
          <w:tcPr>
            <w:tcW w:w="3126" w:type="dxa"/>
            <w:tcBorders>
              <w:top w:val="single" w:sz="4" w:space="0" w:color="auto"/>
              <w:left w:val="single" w:sz="4" w:space="0" w:color="auto"/>
              <w:bottom w:val="single" w:sz="4" w:space="0" w:color="auto"/>
              <w:right w:val="single" w:sz="4" w:space="0" w:color="auto"/>
            </w:tcBorders>
            <w:hideMark/>
          </w:tcPr>
          <w:p w14:paraId="2493DF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2,838,395.57</w:t>
            </w:r>
          </w:p>
        </w:tc>
      </w:tr>
      <w:tr w:rsidR="00EA449F" w:rsidRPr="008261EB" w14:paraId="4C9F13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F20A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303</w:t>
            </w:r>
          </w:p>
        </w:tc>
        <w:tc>
          <w:tcPr>
            <w:tcW w:w="3126" w:type="dxa"/>
            <w:tcBorders>
              <w:top w:val="single" w:sz="4" w:space="0" w:color="auto"/>
              <w:left w:val="single" w:sz="4" w:space="0" w:color="auto"/>
              <w:bottom w:val="single" w:sz="4" w:space="0" w:color="auto"/>
              <w:right w:val="single" w:sz="4" w:space="0" w:color="auto"/>
            </w:tcBorders>
            <w:hideMark/>
          </w:tcPr>
          <w:p w14:paraId="318EA8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498,020.82</w:t>
            </w:r>
          </w:p>
        </w:tc>
        <w:tc>
          <w:tcPr>
            <w:tcW w:w="3126" w:type="dxa"/>
            <w:tcBorders>
              <w:top w:val="single" w:sz="4" w:space="0" w:color="auto"/>
              <w:left w:val="single" w:sz="4" w:space="0" w:color="auto"/>
              <w:bottom w:val="single" w:sz="4" w:space="0" w:color="auto"/>
              <w:right w:val="single" w:sz="4" w:space="0" w:color="auto"/>
            </w:tcBorders>
            <w:hideMark/>
          </w:tcPr>
          <w:p w14:paraId="48D91F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2,838,375.57</w:t>
            </w:r>
          </w:p>
        </w:tc>
      </w:tr>
      <w:tr w:rsidR="00EA449F" w:rsidRPr="008261EB" w14:paraId="7B4BE5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B9B9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304</w:t>
            </w:r>
          </w:p>
        </w:tc>
        <w:tc>
          <w:tcPr>
            <w:tcW w:w="3126" w:type="dxa"/>
            <w:tcBorders>
              <w:top w:val="single" w:sz="4" w:space="0" w:color="auto"/>
              <w:left w:val="single" w:sz="4" w:space="0" w:color="auto"/>
              <w:bottom w:val="single" w:sz="4" w:space="0" w:color="auto"/>
              <w:right w:val="single" w:sz="4" w:space="0" w:color="auto"/>
            </w:tcBorders>
            <w:hideMark/>
          </w:tcPr>
          <w:p w14:paraId="290D7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498,025.04</w:t>
            </w:r>
          </w:p>
        </w:tc>
        <w:tc>
          <w:tcPr>
            <w:tcW w:w="3126" w:type="dxa"/>
            <w:tcBorders>
              <w:top w:val="single" w:sz="4" w:space="0" w:color="auto"/>
              <w:left w:val="single" w:sz="4" w:space="0" w:color="auto"/>
              <w:bottom w:val="single" w:sz="4" w:space="0" w:color="auto"/>
              <w:right w:val="single" w:sz="4" w:space="0" w:color="auto"/>
            </w:tcBorders>
            <w:hideMark/>
          </w:tcPr>
          <w:p w14:paraId="05CBEC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2,838,358.57</w:t>
            </w:r>
          </w:p>
        </w:tc>
      </w:tr>
      <w:tr w:rsidR="00EA449F" w:rsidRPr="008261EB" w14:paraId="338FD72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9D53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305</w:t>
            </w:r>
          </w:p>
        </w:tc>
        <w:tc>
          <w:tcPr>
            <w:tcW w:w="3126" w:type="dxa"/>
            <w:tcBorders>
              <w:top w:val="single" w:sz="4" w:space="0" w:color="auto"/>
              <w:left w:val="single" w:sz="4" w:space="0" w:color="auto"/>
              <w:bottom w:val="single" w:sz="4" w:space="0" w:color="auto"/>
              <w:right w:val="single" w:sz="4" w:space="0" w:color="auto"/>
            </w:tcBorders>
            <w:hideMark/>
          </w:tcPr>
          <w:p w14:paraId="1388AF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498,031.38</w:t>
            </w:r>
          </w:p>
        </w:tc>
        <w:tc>
          <w:tcPr>
            <w:tcW w:w="3126" w:type="dxa"/>
            <w:tcBorders>
              <w:top w:val="single" w:sz="4" w:space="0" w:color="auto"/>
              <w:left w:val="single" w:sz="4" w:space="0" w:color="auto"/>
              <w:bottom w:val="single" w:sz="4" w:space="0" w:color="auto"/>
              <w:right w:val="single" w:sz="4" w:space="0" w:color="auto"/>
            </w:tcBorders>
            <w:hideMark/>
          </w:tcPr>
          <w:p w14:paraId="7DB569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2,838,347.07</w:t>
            </w:r>
          </w:p>
        </w:tc>
      </w:tr>
      <w:tr w:rsidR="00EA449F" w:rsidRPr="008261EB" w14:paraId="3A12A4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3DF9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306</w:t>
            </w:r>
          </w:p>
        </w:tc>
        <w:tc>
          <w:tcPr>
            <w:tcW w:w="3126" w:type="dxa"/>
            <w:tcBorders>
              <w:top w:val="single" w:sz="4" w:space="0" w:color="auto"/>
              <w:left w:val="single" w:sz="4" w:space="0" w:color="auto"/>
              <w:bottom w:val="single" w:sz="4" w:space="0" w:color="auto"/>
              <w:right w:val="single" w:sz="4" w:space="0" w:color="auto"/>
            </w:tcBorders>
            <w:hideMark/>
          </w:tcPr>
          <w:p w14:paraId="548E8B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498,033.51</w:t>
            </w:r>
          </w:p>
        </w:tc>
        <w:tc>
          <w:tcPr>
            <w:tcW w:w="3126" w:type="dxa"/>
            <w:tcBorders>
              <w:top w:val="single" w:sz="4" w:space="0" w:color="auto"/>
              <w:left w:val="single" w:sz="4" w:space="0" w:color="auto"/>
              <w:bottom w:val="single" w:sz="4" w:space="0" w:color="auto"/>
              <w:right w:val="single" w:sz="4" w:space="0" w:color="auto"/>
            </w:tcBorders>
            <w:hideMark/>
          </w:tcPr>
          <w:p w14:paraId="7B7B08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2,838,337.32</w:t>
            </w:r>
          </w:p>
        </w:tc>
      </w:tr>
      <w:tr w:rsidR="00EA449F" w:rsidRPr="008261EB" w14:paraId="390485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34D7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307</w:t>
            </w:r>
          </w:p>
        </w:tc>
        <w:tc>
          <w:tcPr>
            <w:tcW w:w="3126" w:type="dxa"/>
            <w:tcBorders>
              <w:top w:val="single" w:sz="4" w:space="0" w:color="auto"/>
              <w:left w:val="single" w:sz="4" w:space="0" w:color="auto"/>
              <w:bottom w:val="single" w:sz="4" w:space="0" w:color="auto"/>
              <w:right w:val="single" w:sz="4" w:space="0" w:color="auto"/>
            </w:tcBorders>
            <w:hideMark/>
          </w:tcPr>
          <w:p w14:paraId="1E302A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498,027.16</w:t>
            </w:r>
          </w:p>
        </w:tc>
        <w:tc>
          <w:tcPr>
            <w:tcW w:w="3126" w:type="dxa"/>
            <w:tcBorders>
              <w:top w:val="single" w:sz="4" w:space="0" w:color="auto"/>
              <w:left w:val="single" w:sz="4" w:space="0" w:color="auto"/>
              <w:bottom w:val="single" w:sz="4" w:space="0" w:color="auto"/>
              <w:right w:val="single" w:sz="4" w:space="0" w:color="auto"/>
            </w:tcBorders>
            <w:hideMark/>
          </w:tcPr>
          <w:p w14:paraId="38D75C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2,838,314.07</w:t>
            </w:r>
          </w:p>
        </w:tc>
      </w:tr>
      <w:tr w:rsidR="00EA449F" w:rsidRPr="008261EB" w14:paraId="36C543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7C81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308</w:t>
            </w:r>
          </w:p>
        </w:tc>
        <w:tc>
          <w:tcPr>
            <w:tcW w:w="3126" w:type="dxa"/>
            <w:tcBorders>
              <w:top w:val="single" w:sz="4" w:space="0" w:color="auto"/>
              <w:left w:val="single" w:sz="4" w:space="0" w:color="auto"/>
              <w:bottom w:val="single" w:sz="4" w:space="0" w:color="auto"/>
              <w:right w:val="single" w:sz="4" w:space="0" w:color="auto"/>
            </w:tcBorders>
            <w:hideMark/>
          </w:tcPr>
          <w:p w14:paraId="2C9105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498,022.91</w:t>
            </w:r>
          </w:p>
        </w:tc>
        <w:tc>
          <w:tcPr>
            <w:tcW w:w="3126" w:type="dxa"/>
            <w:tcBorders>
              <w:top w:val="single" w:sz="4" w:space="0" w:color="auto"/>
              <w:left w:val="single" w:sz="4" w:space="0" w:color="auto"/>
              <w:bottom w:val="single" w:sz="4" w:space="0" w:color="auto"/>
              <w:right w:val="single" w:sz="4" w:space="0" w:color="auto"/>
            </w:tcBorders>
            <w:hideMark/>
          </w:tcPr>
          <w:p w14:paraId="528797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2,838,291.82</w:t>
            </w:r>
          </w:p>
        </w:tc>
      </w:tr>
      <w:tr w:rsidR="00EA449F" w:rsidRPr="008261EB" w14:paraId="21A01B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BAE1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309</w:t>
            </w:r>
          </w:p>
        </w:tc>
        <w:tc>
          <w:tcPr>
            <w:tcW w:w="3126" w:type="dxa"/>
            <w:tcBorders>
              <w:top w:val="single" w:sz="4" w:space="0" w:color="auto"/>
              <w:left w:val="single" w:sz="4" w:space="0" w:color="auto"/>
              <w:bottom w:val="single" w:sz="4" w:space="0" w:color="auto"/>
              <w:right w:val="single" w:sz="4" w:space="0" w:color="auto"/>
            </w:tcBorders>
            <w:hideMark/>
          </w:tcPr>
          <w:p w14:paraId="446277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498,010.23</w:t>
            </w:r>
          </w:p>
        </w:tc>
        <w:tc>
          <w:tcPr>
            <w:tcW w:w="3126" w:type="dxa"/>
            <w:tcBorders>
              <w:top w:val="single" w:sz="4" w:space="0" w:color="auto"/>
              <w:left w:val="single" w:sz="4" w:space="0" w:color="auto"/>
              <w:bottom w:val="single" w:sz="4" w:space="0" w:color="auto"/>
              <w:right w:val="single" w:sz="4" w:space="0" w:color="auto"/>
            </w:tcBorders>
            <w:hideMark/>
          </w:tcPr>
          <w:p w14:paraId="109AE7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2,838,287.82</w:t>
            </w:r>
          </w:p>
        </w:tc>
      </w:tr>
      <w:tr w:rsidR="00EA449F" w:rsidRPr="008261EB" w14:paraId="113CAF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421B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310</w:t>
            </w:r>
          </w:p>
        </w:tc>
        <w:tc>
          <w:tcPr>
            <w:tcW w:w="3126" w:type="dxa"/>
            <w:tcBorders>
              <w:top w:val="single" w:sz="4" w:space="0" w:color="auto"/>
              <w:left w:val="single" w:sz="4" w:space="0" w:color="auto"/>
              <w:bottom w:val="single" w:sz="4" w:space="0" w:color="auto"/>
              <w:right w:val="single" w:sz="4" w:space="0" w:color="auto"/>
            </w:tcBorders>
            <w:hideMark/>
          </w:tcPr>
          <w:p w14:paraId="011583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498,000.69</w:t>
            </w:r>
          </w:p>
        </w:tc>
        <w:tc>
          <w:tcPr>
            <w:tcW w:w="3126" w:type="dxa"/>
            <w:tcBorders>
              <w:top w:val="single" w:sz="4" w:space="0" w:color="auto"/>
              <w:left w:val="single" w:sz="4" w:space="0" w:color="auto"/>
              <w:bottom w:val="single" w:sz="4" w:space="0" w:color="auto"/>
              <w:right w:val="single" w:sz="4" w:space="0" w:color="auto"/>
            </w:tcBorders>
            <w:hideMark/>
          </w:tcPr>
          <w:p w14:paraId="317283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2,838,270.82</w:t>
            </w:r>
          </w:p>
        </w:tc>
      </w:tr>
      <w:tr w:rsidR="00EA449F" w:rsidRPr="008261EB" w14:paraId="3BA77F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3455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311</w:t>
            </w:r>
          </w:p>
        </w:tc>
        <w:tc>
          <w:tcPr>
            <w:tcW w:w="3126" w:type="dxa"/>
            <w:tcBorders>
              <w:top w:val="single" w:sz="4" w:space="0" w:color="auto"/>
              <w:left w:val="single" w:sz="4" w:space="0" w:color="auto"/>
              <w:bottom w:val="single" w:sz="4" w:space="0" w:color="auto"/>
              <w:right w:val="single" w:sz="4" w:space="0" w:color="auto"/>
            </w:tcBorders>
            <w:hideMark/>
          </w:tcPr>
          <w:p w14:paraId="52C84E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497,986.94</w:t>
            </w:r>
          </w:p>
        </w:tc>
        <w:tc>
          <w:tcPr>
            <w:tcW w:w="3126" w:type="dxa"/>
            <w:tcBorders>
              <w:top w:val="single" w:sz="4" w:space="0" w:color="auto"/>
              <w:left w:val="single" w:sz="4" w:space="0" w:color="auto"/>
              <w:bottom w:val="single" w:sz="4" w:space="0" w:color="auto"/>
              <w:right w:val="single" w:sz="4" w:space="0" w:color="auto"/>
            </w:tcBorders>
            <w:hideMark/>
          </w:tcPr>
          <w:p w14:paraId="697EAC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2,838,272.82</w:t>
            </w:r>
          </w:p>
        </w:tc>
      </w:tr>
      <w:tr w:rsidR="00EA449F" w:rsidRPr="008261EB" w14:paraId="21F0FF3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D1F8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312</w:t>
            </w:r>
          </w:p>
        </w:tc>
        <w:tc>
          <w:tcPr>
            <w:tcW w:w="3126" w:type="dxa"/>
            <w:tcBorders>
              <w:top w:val="single" w:sz="4" w:space="0" w:color="auto"/>
              <w:left w:val="single" w:sz="4" w:space="0" w:color="auto"/>
              <w:bottom w:val="single" w:sz="4" w:space="0" w:color="auto"/>
              <w:right w:val="single" w:sz="4" w:space="0" w:color="auto"/>
            </w:tcBorders>
            <w:hideMark/>
          </w:tcPr>
          <w:p w14:paraId="4948AB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497,973.19</w:t>
            </w:r>
          </w:p>
        </w:tc>
        <w:tc>
          <w:tcPr>
            <w:tcW w:w="3126" w:type="dxa"/>
            <w:tcBorders>
              <w:top w:val="single" w:sz="4" w:space="0" w:color="auto"/>
              <w:left w:val="single" w:sz="4" w:space="0" w:color="auto"/>
              <w:bottom w:val="single" w:sz="4" w:space="0" w:color="auto"/>
              <w:right w:val="single" w:sz="4" w:space="0" w:color="auto"/>
            </w:tcBorders>
            <w:hideMark/>
          </w:tcPr>
          <w:p w14:paraId="03D874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2,838,285.57</w:t>
            </w:r>
          </w:p>
        </w:tc>
      </w:tr>
      <w:tr w:rsidR="00EA449F" w:rsidRPr="008261EB" w14:paraId="21C189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7AAD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313</w:t>
            </w:r>
          </w:p>
        </w:tc>
        <w:tc>
          <w:tcPr>
            <w:tcW w:w="3126" w:type="dxa"/>
            <w:tcBorders>
              <w:top w:val="single" w:sz="4" w:space="0" w:color="auto"/>
              <w:left w:val="single" w:sz="4" w:space="0" w:color="auto"/>
              <w:bottom w:val="single" w:sz="4" w:space="0" w:color="auto"/>
              <w:right w:val="single" w:sz="4" w:space="0" w:color="auto"/>
            </w:tcBorders>
            <w:hideMark/>
          </w:tcPr>
          <w:p w14:paraId="3E6E4C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497,947.79</w:t>
            </w:r>
          </w:p>
        </w:tc>
        <w:tc>
          <w:tcPr>
            <w:tcW w:w="3126" w:type="dxa"/>
            <w:tcBorders>
              <w:top w:val="single" w:sz="4" w:space="0" w:color="auto"/>
              <w:left w:val="single" w:sz="4" w:space="0" w:color="auto"/>
              <w:bottom w:val="single" w:sz="4" w:space="0" w:color="auto"/>
              <w:right w:val="single" w:sz="4" w:space="0" w:color="auto"/>
            </w:tcBorders>
            <w:hideMark/>
          </w:tcPr>
          <w:p w14:paraId="286ABC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2,838,276.07</w:t>
            </w:r>
          </w:p>
        </w:tc>
      </w:tr>
      <w:tr w:rsidR="00EA449F" w:rsidRPr="008261EB" w14:paraId="23FA01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D6F2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314</w:t>
            </w:r>
          </w:p>
        </w:tc>
        <w:tc>
          <w:tcPr>
            <w:tcW w:w="3126" w:type="dxa"/>
            <w:tcBorders>
              <w:top w:val="single" w:sz="4" w:space="0" w:color="auto"/>
              <w:left w:val="single" w:sz="4" w:space="0" w:color="auto"/>
              <w:bottom w:val="single" w:sz="4" w:space="0" w:color="auto"/>
              <w:right w:val="single" w:sz="4" w:space="0" w:color="auto"/>
            </w:tcBorders>
            <w:hideMark/>
          </w:tcPr>
          <w:p w14:paraId="092E22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497,926.63</w:t>
            </w:r>
          </w:p>
        </w:tc>
        <w:tc>
          <w:tcPr>
            <w:tcW w:w="3126" w:type="dxa"/>
            <w:tcBorders>
              <w:top w:val="single" w:sz="4" w:space="0" w:color="auto"/>
              <w:left w:val="single" w:sz="4" w:space="0" w:color="auto"/>
              <w:bottom w:val="single" w:sz="4" w:space="0" w:color="auto"/>
              <w:right w:val="single" w:sz="4" w:space="0" w:color="auto"/>
            </w:tcBorders>
            <w:hideMark/>
          </w:tcPr>
          <w:p w14:paraId="49E2FC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2,838,259.07</w:t>
            </w:r>
          </w:p>
        </w:tc>
      </w:tr>
      <w:tr w:rsidR="00EA449F" w:rsidRPr="008261EB" w14:paraId="514B02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1CCA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315</w:t>
            </w:r>
          </w:p>
        </w:tc>
        <w:tc>
          <w:tcPr>
            <w:tcW w:w="3126" w:type="dxa"/>
            <w:tcBorders>
              <w:top w:val="single" w:sz="4" w:space="0" w:color="auto"/>
              <w:left w:val="single" w:sz="4" w:space="0" w:color="auto"/>
              <w:bottom w:val="single" w:sz="4" w:space="0" w:color="auto"/>
              <w:right w:val="single" w:sz="4" w:space="0" w:color="auto"/>
            </w:tcBorders>
            <w:hideMark/>
          </w:tcPr>
          <w:p w14:paraId="708196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497,917.10</w:t>
            </w:r>
          </w:p>
        </w:tc>
        <w:tc>
          <w:tcPr>
            <w:tcW w:w="3126" w:type="dxa"/>
            <w:tcBorders>
              <w:top w:val="single" w:sz="4" w:space="0" w:color="auto"/>
              <w:left w:val="single" w:sz="4" w:space="0" w:color="auto"/>
              <w:bottom w:val="single" w:sz="4" w:space="0" w:color="auto"/>
              <w:right w:val="single" w:sz="4" w:space="0" w:color="auto"/>
            </w:tcBorders>
            <w:hideMark/>
          </w:tcPr>
          <w:p w14:paraId="36896D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2,838,231.57</w:t>
            </w:r>
          </w:p>
        </w:tc>
      </w:tr>
      <w:tr w:rsidR="00EA449F" w:rsidRPr="008261EB" w14:paraId="52DEFB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9993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316</w:t>
            </w:r>
          </w:p>
        </w:tc>
        <w:tc>
          <w:tcPr>
            <w:tcW w:w="3126" w:type="dxa"/>
            <w:tcBorders>
              <w:top w:val="single" w:sz="4" w:space="0" w:color="auto"/>
              <w:left w:val="single" w:sz="4" w:space="0" w:color="auto"/>
              <w:bottom w:val="single" w:sz="4" w:space="0" w:color="auto"/>
              <w:right w:val="single" w:sz="4" w:space="0" w:color="auto"/>
            </w:tcBorders>
            <w:hideMark/>
          </w:tcPr>
          <w:p w14:paraId="2FC4D7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497,901.22</w:t>
            </w:r>
          </w:p>
        </w:tc>
        <w:tc>
          <w:tcPr>
            <w:tcW w:w="3126" w:type="dxa"/>
            <w:tcBorders>
              <w:top w:val="single" w:sz="4" w:space="0" w:color="auto"/>
              <w:left w:val="single" w:sz="4" w:space="0" w:color="auto"/>
              <w:bottom w:val="single" w:sz="4" w:space="0" w:color="auto"/>
              <w:right w:val="single" w:sz="4" w:space="0" w:color="auto"/>
            </w:tcBorders>
            <w:hideMark/>
          </w:tcPr>
          <w:p w14:paraId="2D7DEC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2,838,222.07</w:t>
            </w:r>
          </w:p>
        </w:tc>
      </w:tr>
      <w:tr w:rsidR="00EA449F" w:rsidRPr="008261EB" w14:paraId="4DAF6B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597F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317</w:t>
            </w:r>
          </w:p>
        </w:tc>
        <w:tc>
          <w:tcPr>
            <w:tcW w:w="3126" w:type="dxa"/>
            <w:tcBorders>
              <w:top w:val="single" w:sz="4" w:space="0" w:color="auto"/>
              <w:left w:val="single" w:sz="4" w:space="0" w:color="auto"/>
              <w:bottom w:val="single" w:sz="4" w:space="0" w:color="auto"/>
              <w:right w:val="single" w:sz="4" w:space="0" w:color="auto"/>
            </w:tcBorders>
            <w:hideMark/>
          </w:tcPr>
          <w:p w14:paraId="37773C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497,877.94</w:t>
            </w:r>
          </w:p>
        </w:tc>
        <w:tc>
          <w:tcPr>
            <w:tcW w:w="3126" w:type="dxa"/>
            <w:tcBorders>
              <w:top w:val="single" w:sz="4" w:space="0" w:color="auto"/>
              <w:left w:val="single" w:sz="4" w:space="0" w:color="auto"/>
              <w:bottom w:val="single" w:sz="4" w:space="0" w:color="auto"/>
              <w:right w:val="single" w:sz="4" w:space="0" w:color="auto"/>
            </w:tcBorders>
            <w:hideMark/>
          </w:tcPr>
          <w:p w14:paraId="745A77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2,838,194.57</w:t>
            </w:r>
          </w:p>
        </w:tc>
      </w:tr>
      <w:tr w:rsidR="00EA449F" w:rsidRPr="008261EB" w14:paraId="20BB891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B99E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318</w:t>
            </w:r>
          </w:p>
        </w:tc>
        <w:tc>
          <w:tcPr>
            <w:tcW w:w="3126" w:type="dxa"/>
            <w:tcBorders>
              <w:top w:val="single" w:sz="4" w:space="0" w:color="auto"/>
              <w:left w:val="single" w:sz="4" w:space="0" w:color="auto"/>
              <w:bottom w:val="single" w:sz="4" w:space="0" w:color="auto"/>
              <w:right w:val="single" w:sz="4" w:space="0" w:color="auto"/>
            </w:tcBorders>
            <w:hideMark/>
          </w:tcPr>
          <w:p w14:paraId="34FAB8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497,852.53</w:t>
            </w:r>
          </w:p>
        </w:tc>
        <w:tc>
          <w:tcPr>
            <w:tcW w:w="3126" w:type="dxa"/>
            <w:tcBorders>
              <w:top w:val="single" w:sz="4" w:space="0" w:color="auto"/>
              <w:left w:val="single" w:sz="4" w:space="0" w:color="auto"/>
              <w:bottom w:val="single" w:sz="4" w:space="0" w:color="auto"/>
              <w:right w:val="single" w:sz="4" w:space="0" w:color="auto"/>
            </w:tcBorders>
            <w:hideMark/>
          </w:tcPr>
          <w:p w14:paraId="1173C0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2,838,142.82</w:t>
            </w:r>
          </w:p>
        </w:tc>
      </w:tr>
      <w:tr w:rsidR="00EA449F" w:rsidRPr="008261EB" w14:paraId="4323D8F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876C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319</w:t>
            </w:r>
          </w:p>
        </w:tc>
        <w:tc>
          <w:tcPr>
            <w:tcW w:w="3126" w:type="dxa"/>
            <w:tcBorders>
              <w:top w:val="single" w:sz="4" w:space="0" w:color="auto"/>
              <w:left w:val="single" w:sz="4" w:space="0" w:color="auto"/>
              <w:bottom w:val="single" w:sz="4" w:space="0" w:color="auto"/>
              <w:right w:val="single" w:sz="4" w:space="0" w:color="auto"/>
            </w:tcBorders>
            <w:hideMark/>
          </w:tcPr>
          <w:p w14:paraId="475E5F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497,848.28</w:t>
            </w:r>
          </w:p>
        </w:tc>
        <w:tc>
          <w:tcPr>
            <w:tcW w:w="3126" w:type="dxa"/>
            <w:tcBorders>
              <w:top w:val="single" w:sz="4" w:space="0" w:color="auto"/>
              <w:left w:val="single" w:sz="4" w:space="0" w:color="auto"/>
              <w:bottom w:val="single" w:sz="4" w:space="0" w:color="auto"/>
              <w:right w:val="single" w:sz="4" w:space="0" w:color="auto"/>
            </w:tcBorders>
            <w:hideMark/>
          </w:tcPr>
          <w:p w14:paraId="0A7199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2,838,090.82</w:t>
            </w:r>
          </w:p>
        </w:tc>
      </w:tr>
      <w:tr w:rsidR="00EA449F" w:rsidRPr="008261EB" w14:paraId="5E071A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46D4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320</w:t>
            </w:r>
          </w:p>
        </w:tc>
        <w:tc>
          <w:tcPr>
            <w:tcW w:w="3126" w:type="dxa"/>
            <w:tcBorders>
              <w:top w:val="single" w:sz="4" w:space="0" w:color="auto"/>
              <w:left w:val="single" w:sz="4" w:space="0" w:color="auto"/>
              <w:bottom w:val="single" w:sz="4" w:space="0" w:color="auto"/>
              <w:right w:val="single" w:sz="4" w:space="0" w:color="auto"/>
            </w:tcBorders>
            <w:hideMark/>
          </w:tcPr>
          <w:p w14:paraId="255A72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497,855.72</w:t>
            </w:r>
          </w:p>
        </w:tc>
        <w:tc>
          <w:tcPr>
            <w:tcW w:w="3126" w:type="dxa"/>
            <w:tcBorders>
              <w:top w:val="single" w:sz="4" w:space="0" w:color="auto"/>
              <w:left w:val="single" w:sz="4" w:space="0" w:color="auto"/>
              <w:bottom w:val="single" w:sz="4" w:space="0" w:color="auto"/>
              <w:right w:val="single" w:sz="4" w:space="0" w:color="auto"/>
            </w:tcBorders>
            <w:hideMark/>
          </w:tcPr>
          <w:p w14:paraId="19DA12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2,838,064.32</w:t>
            </w:r>
          </w:p>
        </w:tc>
      </w:tr>
      <w:tr w:rsidR="00EA449F" w:rsidRPr="008261EB" w14:paraId="61E06CA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97E6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321</w:t>
            </w:r>
          </w:p>
        </w:tc>
        <w:tc>
          <w:tcPr>
            <w:tcW w:w="3126" w:type="dxa"/>
            <w:tcBorders>
              <w:top w:val="single" w:sz="4" w:space="0" w:color="auto"/>
              <w:left w:val="single" w:sz="4" w:space="0" w:color="auto"/>
              <w:bottom w:val="single" w:sz="4" w:space="0" w:color="auto"/>
              <w:right w:val="single" w:sz="4" w:space="0" w:color="auto"/>
            </w:tcBorders>
            <w:hideMark/>
          </w:tcPr>
          <w:p w14:paraId="4B67DE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497,840.88</w:t>
            </w:r>
          </w:p>
        </w:tc>
        <w:tc>
          <w:tcPr>
            <w:tcW w:w="3126" w:type="dxa"/>
            <w:tcBorders>
              <w:top w:val="single" w:sz="4" w:space="0" w:color="auto"/>
              <w:left w:val="single" w:sz="4" w:space="0" w:color="auto"/>
              <w:bottom w:val="single" w:sz="4" w:space="0" w:color="auto"/>
              <w:right w:val="single" w:sz="4" w:space="0" w:color="auto"/>
            </w:tcBorders>
            <w:hideMark/>
          </w:tcPr>
          <w:p w14:paraId="6ABFF9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2,838,065.32</w:t>
            </w:r>
          </w:p>
        </w:tc>
      </w:tr>
      <w:tr w:rsidR="00EA449F" w:rsidRPr="008261EB" w14:paraId="4FAC4D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B4D0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322</w:t>
            </w:r>
          </w:p>
        </w:tc>
        <w:tc>
          <w:tcPr>
            <w:tcW w:w="3126" w:type="dxa"/>
            <w:tcBorders>
              <w:top w:val="single" w:sz="4" w:space="0" w:color="auto"/>
              <w:left w:val="single" w:sz="4" w:space="0" w:color="auto"/>
              <w:bottom w:val="single" w:sz="4" w:space="0" w:color="auto"/>
              <w:right w:val="single" w:sz="4" w:space="0" w:color="auto"/>
            </w:tcBorders>
            <w:hideMark/>
          </w:tcPr>
          <w:p w14:paraId="28C1FB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497,776.34</w:t>
            </w:r>
          </w:p>
        </w:tc>
        <w:tc>
          <w:tcPr>
            <w:tcW w:w="3126" w:type="dxa"/>
            <w:tcBorders>
              <w:top w:val="single" w:sz="4" w:space="0" w:color="auto"/>
              <w:left w:val="single" w:sz="4" w:space="0" w:color="auto"/>
              <w:bottom w:val="single" w:sz="4" w:space="0" w:color="auto"/>
              <w:right w:val="single" w:sz="4" w:space="0" w:color="auto"/>
            </w:tcBorders>
            <w:hideMark/>
          </w:tcPr>
          <w:p w14:paraId="34D0F7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2,838,033.57</w:t>
            </w:r>
          </w:p>
        </w:tc>
      </w:tr>
      <w:tr w:rsidR="00EA449F" w:rsidRPr="008261EB" w14:paraId="4FAB45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25B2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323</w:t>
            </w:r>
          </w:p>
        </w:tc>
        <w:tc>
          <w:tcPr>
            <w:tcW w:w="3126" w:type="dxa"/>
            <w:tcBorders>
              <w:top w:val="single" w:sz="4" w:space="0" w:color="auto"/>
              <w:left w:val="single" w:sz="4" w:space="0" w:color="auto"/>
              <w:bottom w:val="single" w:sz="4" w:space="0" w:color="auto"/>
              <w:right w:val="single" w:sz="4" w:space="0" w:color="auto"/>
            </w:tcBorders>
            <w:hideMark/>
          </w:tcPr>
          <w:p w14:paraId="614400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497,737.19</w:t>
            </w:r>
          </w:p>
        </w:tc>
        <w:tc>
          <w:tcPr>
            <w:tcW w:w="3126" w:type="dxa"/>
            <w:tcBorders>
              <w:top w:val="single" w:sz="4" w:space="0" w:color="auto"/>
              <w:left w:val="single" w:sz="4" w:space="0" w:color="auto"/>
              <w:bottom w:val="single" w:sz="4" w:space="0" w:color="auto"/>
              <w:right w:val="single" w:sz="4" w:space="0" w:color="auto"/>
            </w:tcBorders>
            <w:hideMark/>
          </w:tcPr>
          <w:p w14:paraId="08C383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2,838,009.32</w:t>
            </w:r>
          </w:p>
        </w:tc>
      </w:tr>
      <w:tr w:rsidR="00EA449F" w:rsidRPr="008261EB" w14:paraId="73ACE14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920E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324</w:t>
            </w:r>
          </w:p>
        </w:tc>
        <w:tc>
          <w:tcPr>
            <w:tcW w:w="3126" w:type="dxa"/>
            <w:tcBorders>
              <w:top w:val="single" w:sz="4" w:space="0" w:color="auto"/>
              <w:left w:val="single" w:sz="4" w:space="0" w:color="auto"/>
              <w:bottom w:val="single" w:sz="4" w:space="0" w:color="auto"/>
              <w:right w:val="single" w:sz="4" w:space="0" w:color="auto"/>
            </w:tcBorders>
            <w:hideMark/>
          </w:tcPr>
          <w:p w14:paraId="163AAA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497,722.34</w:t>
            </w:r>
          </w:p>
        </w:tc>
        <w:tc>
          <w:tcPr>
            <w:tcW w:w="3126" w:type="dxa"/>
            <w:tcBorders>
              <w:top w:val="single" w:sz="4" w:space="0" w:color="auto"/>
              <w:left w:val="single" w:sz="4" w:space="0" w:color="auto"/>
              <w:bottom w:val="single" w:sz="4" w:space="0" w:color="auto"/>
              <w:right w:val="single" w:sz="4" w:space="0" w:color="auto"/>
            </w:tcBorders>
            <w:hideMark/>
          </w:tcPr>
          <w:p w14:paraId="63B6B7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2,837,997.82</w:t>
            </w:r>
          </w:p>
        </w:tc>
      </w:tr>
      <w:tr w:rsidR="00EA449F" w:rsidRPr="008261EB" w14:paraId="38FB6C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4B7C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325</w:t>
            </w:r>
          </w:p>
        </w:tc>
        <w:tc>
          <w:tcPr>
            <w:tcW w:w="3126" w:type="dxa"/>
            <w:tcBorders>
              <w:top w:val="single" w:sz="4" w:space="0" w:color="auto"/>
              <w:left w:val="single" w:sz="4" w:space="0" w:color="auto"/>
              <w:bottom w:val="single" w:sz="4" w:space="0" w:color="auto"/>
              <w:right w:val="single" w:sz="4" w:space="0" w:color="auto"/>
            </w:tcBorders>
            <w:hideMark/>
          </w:tcPr>
          <w:p w14:paraId="4CF0F9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497,714.94</w:t>
            </w:r>
          </w:p>
        </w:tc>
        <w:tc>
          <w:tcPr>
            <w:tcW w:w="3126" w:type="dxa"/>
            <w:tcBorders>
              <w:top w:val="single" w:sz="4" w:space="0" w:color="auto"/>
              <w:left w:val="single" w:sz="4" w:space="0" w:color="auto"/>
              <w:bottom w:val="single" w:sz="4" w:space="0" w:color="auto"/>
              <w:right w:val="single" w:sz="4" w:space="0" w:color="auto"/>
            </w:tcBorders>
            <w:hideMark/>
          </w:tcPr>
          <w:p w14:paraId="538F3B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2,837,975.57</w:t>
            </w:r>
          </w:p>
        </w:tc>
      </w:tr>
      <w:tr w:rsidR="00EA449F" w:rsidRPr="008261EB" w14:paraId="570BCD5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8551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326</w:t>
            </w:r>
          </w:p>
        </w:tc>
        <w:tc>
          <w:tcPr>
            <w:tcW w:w="3126" w:type="dxa"/>
            <w:tcBorders>
              <w:top w:val="single" w:sz="4" w:space="0" w:color="auto"/>
              <w:left w:val="single" w:sz="4" w:space="0" w:color="auto"/>
              <w:bottom w:val="single" w:sz="4" w:space="0" w:color="auto"/>
              <w:right w:val="single" w:sz="4" w:space="0" w:color="auto"/>
            </w:tcBorders>
            <w:hideMark/>
          </w:tcPr>
          <w:p w14:paraId="358684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497,696.97</w:t>
            </w:r>
          </w:p>
        </w:tc>
        <w:tc>
          <w:tcPr>
            <w:tcW w:w="3126" w:type="dxa"/>
            <w:tcBorders>
              <w:top w:val="single" w:sz="4" w:space="0" w:color="auto"/>
              <w:left w:val="single" w:sz="4" w:space="0" w:color="auto"/>
              <w:bottom w:val="single" w:sz="4" w:space="0" w:color="auto"/>
              <w:right w:val="single" w:sz="4" w:space="0" w:color="auto"/>
            </w:tcBorders>
            <w:hideMark/>
          </w:tcPr>
          <w:p w14:paraId="048AAC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2,837,985.07</w:t>
            </w:r>
          </w:p>
        </w:tc>
      </w:tr>
      <w:tr w:rsidR="00EA449F" w:rsidRPr="008261EB" w14:paraId="15CCD0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D123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327</w:t>
            </w:r>
          </w:p>
        </w:tc>
        <w:tc>
          <w:tcPr>
            <w:tcW w:w="3126" w:type="dxa"/>
            <w:tcBorders>
              <w:top w:val="single" w:sz="4" w:space="0" w:color="auto"/>
              <w:left w:val="single" w:sz="4" w:space="0" w:color="auto"/>
              <w:bottom w:val="single" w:sz="4" w:space="0" w:color="auto"/>
              <w:right w:val="single" w:sz="4" w:space="0" w:color="auto"/>
            </w:tcBorders>
            <w:hideMark/>
          </w:tcPr>
          <w:p w14:paraId="445454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497,663.09</w:t>
            </w:r>
          </w:p>
        </w:tc>
        <w:tc>
          <w:tcPr>
            <w:tcW w:w="3126" w:type="dxa"/>
            <w:tcBorders>
              <w:top w:val="single" w:sz="4" w:space="0" w:color="auto"/>
              <w:left w:val="single" w:sz="4" w:space="0" w:color="auto"/>
              <w:bottom w:val="single" w:sz="4" w:space="0" w:color="auto"/>
              <w:right w:val="single" w:sz="4" w:space="0" w:color="auto"/>
            </w:tcBorders>
            <w:hideMark/>
          </w:tcPr>
          <w:p w14:paraId="724D2D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2,837,973.32</w:t>
            </w:r>
          </w:p>
        </w:tc>
      </w:tr>
      <w:tr w:rsidR="00EA449F" w:rsidRPr="008261EB" w14:paraId="56B59C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5C35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328</w:t>
            </w:r>
          </w:p>
        </w:tc>
        <w:tc>
          <w:tcPr>
            <w:tcW w:w="3126" w:type="dxa"/>
            <w:tcBorders>
              <w:top w:val="single" w:sz="4" w:space="0" w:color="auto"/>
              <w:left w:val="single" w:sz="4" w:space="0" w:color="auto"/>
              <w:bottom w:val="single" w:sz="4" w:space="0" w:color="auto"/>
              <w:right w:val="single" w:sz="4" w:space="0" w:color="auto"/>
            </w:tcBorders>
            <w:hideMark/>
          </w:tcPr>
          <w:p w14:paraId="0576BA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497,615.47</w:t>
            </w:r>
          </w:p>
        </w:tc>
        <w:tc>
          <w:tcPr>
            <w:tcW w:w="3126" w:type="dxa"/>
            <w:tcBorders>
              <w:top w:val="single" w:sz="4" w:space="0" w:color="auto"/>
              <w:left w:val="single" w:sz="4" w:space="0" w:color="auto"/>
              <w:bottom w:val="single" w:sz="4" w:space="0" w:color="auto"/>
              <w:right w:val="single" w:sz="4" w:space="0" w:color="auto"/>
            </w:tcBorders>
            <w:hideMark/>
          </w:tcPr>
          <w:p w14:paraId="36E051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2,837,935.32</w:t>
            </w:r>
          </w:p>
        </w:tc>
      </w:tr>
      <w:tr w:rsidR="00EA449F" w:rsidRPr="008261EB" w14:paraId="009023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4627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329</w:t>
            </w:r>
          </w:p>
        </w:tc>
        <w:tc>
          <w:tcPr>
            <w:tcW w:w="3126" w:type="dxa"/>
            <w:tcBorders>
              <w:top w:val="single" w:sz="4" w:space="0" w:color="auto"/>
              <w:left w:val="single" w:sz="4" w:space="0" w:color="auto"/>
              <w:bottom w:val="single" w:sz="4" w:space="0" w:color="auto"/>
              <w:right w:val="single" w:sz="4" w:space="0" w:color="auto"/>
            </w:tcBorders>
            <w:hideMark/>
          </w:tcPr>
          <w:p w14:paraId="6E56D1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497,553.03</w:t>
            </w:r>
          </w:p>
        </w:tc>
        <w:tc>
          <w:tcPr>
            <w:tcW w:w="3126" w:type="dxa"/>
            <w:tcBorders>
              <w:top w:val="single" w:sz="4" w:space="0" w:color="auto"/>
              <w:left w:val="single" w:sz="4" w:space="0" w:color="auto"/>
              <w:bottom w:val="single" w:sz="4" w:space="0" w:color="auto"/>
              <w:right w:val="single" w:sz="4" w:space="0" w:color="auto"/>
            </w:tcBorders>
            <w:hideMark/>
          </w:tcPr>
          <w:p w14:paraId="13BACE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2,837,863.32</w:t>
            </w:r>
          </w:p>
        </w:tc>
      </w:tr>
      <w:tr w:rsidR="00EA449F" w:rsidRPr="008261EB" w14:paraId="4570DA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9C44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330</w:t>
            </w:r>
          </w:p>
        </w:tc>
        <w:tc>
          <w:tcPr>
            <w:tcW w:w="3126" w:type="dxa"/>
            <w:tcBorders>
              <w:top w:val="single" w:sz="4" w:space="0" w:color="auto"/>
              <w:left w:val="single" w:sz="4" w:space="0" w:color="auto"/>
              <w:bottom w:val="single" w:sz="4" w:space="0" w:color="auto"/>
              <w:right w:val="single" w:sz="4" w:space="0" w:color="auto"/>
            </w:tcBorders>
            <w:hideMark/>
          </w:tcPr>
          <w:p w14:paraId="6A0043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497,501.15</w:t>
            </w:r>
          </w:p>
        </w:tc>
        <w:tc>
          <w:tcPr>
            <w:tcW w:w="3126" w:type="dxa"/>
            <w:tcBorders>
              <w:top w:val="single" w:sz="4" w:space="0" w:color="auto"/>
              <w:left w:val="single" w:sz="4" w:space="0" w:color="auto"/>
              <w:bottom w:val="single" w:sz="4" w:space="0" w:color="auto"/>
              <w:right w:val="single" w:sz="4" w:space="0" w:color="auto"/>
            </w:tcBorders>
            <w:hideMark/>
          </w:tcPr>
          <w:p w14:paraId="272B5B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2,837,789.32</w:t>
            </w:r>
          </w:p>
        </w:tc>
      </w:tr>
      <w:tr w:rsidR="00EA449F" w:rsidRPr="008261EB" w14:paraId="54CB950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755B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331</w:t>
            </w:r>
          </w:p>
        </w:tc>
        <w:tc>
          <w:tcPr>
            <w:tcW w:w="3126" w:type="dxa"/>
            <w:tcBorders>
              <w:top w:val="single" w:sz="4" w:space="0" w:color="auto"/>
              <w:left w:val="single" w:sz="4" w:space="0" w:color="auto"/>
              <w:bottom w:val="single" w:sz="4" w:space="0" w:color="auto"/>
              <w:right w:val="single" w:sz="4" w:space="0" w:color="auto"/>
            </w:tcBorders>
            <w:hideMark/>
          </w:tcPr>
          <w:p w14:paraId="524CCE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497,500.12</w:t>
            </w:r>
          </w:p>
        </w:tc>
        <w:tc>
          <w:tcPr>
            <w:tcW w:w="3126" w:type="dxa"/>
            <w:tcBorders>
              <w:top w:val="single" w:sz="4" w:space="0" w:color="auto"/>
              <w:left w:val="single" w:sz="4" w:space="0" w:color="auto"/>
              <w:bottom w:val="single" w:sz="4" w:space="0" w:color="auto"/>
              <w:right w:val="single" w:sz="4" w:space="0" w:color="auto"/>
            </w:tcBorders>
            <w:hideMark/>
          </w:tcPr>
          <w:p w14:paraId="67A58A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2,837,753.33</w:t>
            </w:r>
          </w:p>
        </w:tc>
      </w:tr>
      <w:tr w:rsidR="00EA449F" w:rsidRPr="008261EB" w14:paraId="4098B7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20CE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332</w:t>
            </w:r>
          </w:p>
        </w:tc>
        <w:tc>
          <w:tcPr>
            <w:tcW w:w="3126" w:type="dxa"/>
            <w:tcBorders>
              <w:top w:val="single" w:sz="4" w:space="0" w:color="auto"/>
              <w:left w:val="single" w:sz="4" w:space="0" w:color="auto"/>
              <w:bottom w:val="single" w:sz="4" w:space="0" w:color="auto"/>
              <w:right w:val="single" w:sz="4" w:space="0" w:color="auto"/>
            </w:tcBorders>
            <w:hideMark/>
          </w:tcPr>
          <w:p w14:paraId="02ADAD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497,490.59</w:t>
            </w:r>
          </w:p>
        </w:tc>
        <w:tc>
          <w:tcPr>
            <w:tcW w:w="3126" w:type="dxa"/>
            <w:tcBorders>
              <w:top w:val="single" w:sz="4" w:space="0" w:color="auto"/>
              <w:left w:val="single" w:sz="4" w:space="0" w:color="auto"/>
              <w:bottom w:val="single" w:sz="4" w:space="0" w:color="auto"/>
              <w:right w:val="single" w:sz="4" w:space="0" w:color="auto"/>
            </w:tcBorders>
            <w:hideMark/>
          </w:tcPr>
          <w:p w14:paraId="5BF0D1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2,837,721.58</w:t>
            </w:r>
          </w:p>
        </w:tc>
      </w:tr>
      <w:tr w:rsidR="00EA449F" w:rsidRPr="008261EB" w14:paraId="0645E4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C986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333</w:t>
            </w:r>
          </w:p>
        </w:tc>
        <w:tc>
          <w:tcPr>
            <w:tcW w:w="3126" w:type="dxa"/>
            <w:tcBorders>
              <w:top w:val="single" w:sz="4" w:space="0" w:color="auto"/>
              <w:left w:val="single" w:sz="4" w:space="0" w:color="auto"/>
              <w:bottom w:val="single" w:sz="4" w:space="0" w:color="auto"/>
              <w:right w:val="single" w:sz="4" w:space="0" w:color="auto"/>
            </w:tcBorders>
            <w:hideMark/>
          </w:tcPr>
          <w:p w14:paraId="77392B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497,466.24</w:t>
            </w:r>
          </w:p>
        </w:tc>
        <w:tc>
          <w:tcPr>
            <w:tcW w:w="3126" w:type="dxa"/>
            <w:tcBorders>
              <w:top w:val="single" w:sz="4" w:space="0" w:color="auto"/>
              <w:left w:val="single" w:sz="4" w:space="0" w:color="auto"/>
              <w:bottom w:val="single" w:sz="4" w:space="0" w:color="auto"/>
              <w:right w:val="single" w:sz="4" w:space="0" w:color="auto"/>
            </w:tcBorders>
            <w:hideMark/>
          </w:tcPr>
          <w:p w14:paraId="674968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2,837,702.33</w:t>
            </w:r>
          </w:p>
        </w:tc>
      </w:tr>
      <w:tr w:rsidR="00EA449F" w:rsidRPr="008261EB" w14:paraId="66F3176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684B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334</w:t>
            </w:r>
          </w:p>
        </w:tc>
        <w:tc>
          <w:tcPr>
            <w:tcW w:w="3126" w:type="dxa"/>
            <w:tcBorders>
              <w:top w:val="single" w:sz="4" w:space="0" w:color="auto"/>
              <w:left w:val="single" w:sz="4" w:space="0" w:color="auto"/>
              <w:bottom w:val="single" w:sz="4" w:space="0" w:color="auto"/>
              <w:right w:val="single" w:sz="4" w:space="0" w:color="auto"/>
            </w:tcBorders>
            <w:hideMark/>
          </w:tcPr>
          <w:p w14:paraId="3625F1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497,431.30</w:t>
            </w:r>
          </w:p>
        </w:tc>
        <w:tc>
          <w:tcPr>
            <w:tcW w:w="3126" w:type="dxa"/>
            <w:tcBorders>
              <w:top w:val="single" w:sz="4" w:space="0" w:color="auto"/>
              <w:left w:val="single" w:sz="4" w:space="0" w:color="auto"/>
              <w:bottom w:val="single" w:sz="4" w:space="0" w:color="auto"/>
              <w:right w:val="single" w:sz="4" w:space="0" w:color="auto"/>
            </w:tcBorders>
            <w:hideMark/>
          </w:tcPr>
          <w:p w14:paraId="68A041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2,837,665.33</w:t>
            </w:r>
          </w:p>
        </w:tc>
      </w:tr>
      <w:tr w:rsidR="00EA449F" w:rsidRPr="008261EB" w14:paraId="194D8DB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D683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335</w:t>
            </w:r>
          </w:p>
        </w:tc>
        <w:tc>
          <w:tcPr>
            <w:tcW w:w="3126" w:type="dxa"/>
            <w:tcBorders>
              <w:top w:val="single" w:sz="4" w:space="0" w:color="auto"/>
              <w:left w:val="single" w:sz="4" w:space="0" w:color="auto"/>
              <w:bottom w:val="single" w:sz="4" w:space="0" w:color="auto"/>
              <w:right w:val="single" w:sz="4" w:space="0" w:color="auto"/>
            </w:tcBorders>
            <w:hideMark/>
          </w:tcPr>
          <w:p w14:paraId="3E89E7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497,419.68</w:t>
            </w:r>
          </w:p>
        </w:tc>
        <w:tc>
          <w:tcPr>
            <w:tcW w:w="3126" w:type="dxa"/>
            <w:tcBorders>
              <w:top w:val="single" w:sz="4" w:space="0" w:color="auto"/>
              <w:left w:val="single" w:sz="4" w:space="0" w:color="auto"/>
              <w:bottom w:val="single" w:sz="4" w:space="0" w:color="auto"/>
              <w:right w:val="single" w:sz="4" w:space="0" w:color="auto"/>
            </w:tcBorders>
            <w:hideMark/>
          </w:tcPr>
          <w:p w14:paraId="4B911E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2,837,601.83</w:t>
            </w:r>
          </w:p>
        </w:tc>
      </w:tr>
      <w:tr w:rsidR="00EA449F" w:rsidRPr="008261EB" w14:paraId="7DCEFA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4384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336</w:t>
            </w:r>
          </w:p>
        </w:tc>
        <w:tc>
          <w:tcPr>
            <w:tcW w:w="3126" w:type="dxa"/>
            <w:tcBorders>
              <w:top w:val="single" w:sz="4" w:space="0" w:color="auto"/>
              <w:left w:val="single" w:sz="4" w:space="0" w:color="auto"/>
              <w:bottom w:val="single" w:sz="4" w:space="0" w:color="auto"/>
              <w:right w:val="single" w:sz="4" w:space="0" w:color="auto"/>
            </w:tcBorders>
            <w:hideMark/>
          </w:tcPr>
          <w:p w14:paraId="6C371C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497,410.15</w:t>
            </w:r>
          </w:p>
        </w:tc>
        <w:tc>
          <w:tcPr>
            <w:tcW w:w="3126" w:type="dxa"/>
            <w:tcBorders>
              <w:top w:val="single" w:sz="4" w:space="0" w:color="auto"/>
              <w:left w:val="single" w:sz="4" w:space="0" w:color="auto"/>
              <w:bottom w:val="single" w:sz="4" w:space="0" w:color="auto"/>
              <w:right w:val="single" w:sz="4" w:space="0" w:color="auto"/>
            </w:tcBorders>
            <w:hideMark/>
          </w:tcPr>
          <w:p w14:paraId="193ABF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2,837,572.33</w:t>
            </w:r>
          </w:p>
        </w:tc>
      </w:tr>
      <w:tr w:rsidR="00EA449F" w:rsidRPr="008261EB" w14:paraId="4581743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6A70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337</w:t>
            </w:r>
          </w:p>
        </w:tc>
        <w:tc>
          <w:tcPr>
            <w:tcW w:w="3126" w:type="dxa"/>
            <w:tcBorders>
              <w:top w:val="single" w:sz="4" w:space="0" w:color="auto"/>
              <w:left w:val="single" w:sz="4" w:space="0" w:color="auto"/>
              <w:bottom w:val="single" w:sz="4" w:space="0" w:color="auto"/>
              <w:right w:val="single" w:sz="4" w:space="0" w:color="auto"/>
            </w:tcBorders>
            <w:hideMark/>
          </w:tcPr>
          <w:p w14:paraId="767857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497,406.96</w:t>
            </w:r>
          </w:p>
        </w:tc>
        <w:tc>
          <w:tcPr>
            <w:tcW w:w="3126" w:type="dxa"/>
            <w:tcBorders>
              <w:top w:val="single" w:sz="4" w:space="0" w:color="auto"/>
              <w:left w:val="single" w:sz="4" w:space="0" w:color="auto"/>
              <w:bottom w:val="single" w:sz="4" w:space="0" w:color="auto"/>
              <w:right w:val="single" w:sz="4" w:space="0" w:color="auto"/>
            </w:tcBorders>
            <w:hideMark/>
          </w:tcPr>
          <w:p w14:paraId="01B630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2,837,496.08</w:t>
            </w:r>
          </w:p>
        </w:tc>
      </w:tr>
      <w:tr w:rsidR="00EA449F" w:rsidRPr="008261EB" w14:paraId="2AFD77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54E8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338</w:t>
            </w:r>
          </w:p>
        </w:tc>
        <w:tc>
          <w:tcPr>
            <w:tcW w:w="3126" w:type="dxa"/>
            <w:tcBorders>
              <w:top w:val="single" w:sz="4" w:space="0" w:color="auto"/>
              <w:left w:val="single" w:sz="4" w:space="0" w:color="auto"/>
              <w:bottom w:val="single" w:sz="4" w:space="0" w:color="auto"/>
              <w:right w:val="single" w:sz="4" w:space="0" w:color="auto"/>
            </w:tcBorders>
            <w:hideMark/>
          </w:tcPr>
          <w:p w14:paraId="5E7AC5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497,428.14</w:t>
            </w:r>
          </w:p>
        </w:tc>
        <w:tc>
          <w:tcPr>
            <w:tcW w:w="3126" w:type="dxa"/>
            <w:tcBorders>
              <w:top w:val="single" w:sz="4" w:space="0" w:color="auto"/>
              <w:left w:val="single" w:sz="4" w:space="0" w:color="auto"/>
              <w:bottom w:val="single" w:sz="4" w:space="0" w:color="auto"/>
              <w:right w:val="single" w:sz="4" w:space="0" w:color="auto"/>
            </w:tcBorders>
            <w:hideMark/>
          </w:tcPr>
          <w:p w14:paraId="26E7F0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2,837,473.83</w:t>
            </w:r>
          </w:p>
        </w:tc>
      </w:tr>
      <w:tr w:rsidR="00EA449F" w:rsidRPr="008261EB" w14:paraId="18B35C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E707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339</w:t>
            </w:r>
          </w:p>
        </w:tc>
        <w:tc>
          <w:tcPr>
            <w:tcW w:w="3126" w:type="dxa"/>
            <w:tcBorders>
              <w:top w:val="single" w:sz="4" w:space="0" w:color="auto"/>
              <w:left w:val="single" w:sz="4" w:space="0" w:color="auto"/>
              <w:bottom w:val="single" w:sz="4" w:space="0" w:color="auto"/>
              <w:right w:val="single" w:sz="4" w:space="0" w:color="auto"/>
            </w:tcBorders>
            <w:hideMark/>
          </w:tcPr>
          <w:p w14:paraId="3209D1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497,447.18</w:t>
            </w:r>
          </w:p>
        </w:tc>
        <w:tc>
          <w:tcPr>
            <w:tcW w:w="3126" w:type="dxa"/>
            <w:tcBorders>
              <w:top w:val="single" w:sz="4" w:space="0" w:color="auto"/>
              <w:left w:val="single" w:sz="4" w:space="0" w:color="auto"/>
              <w:bottom w:val="single" w:sz="4" w:space="0" w:color="auto"/>
              <w:right w:val="single" w:sz="4" w:space="0" w:color="auto"/>
            </w:tcBorders>
            <w:hideMark/>
          </w:tcPr>
          <w:p w14:paraId="3DB660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2,837,452.58</w:t>
            </w:r>
          </w:p>
        </w:tc>
      </w:tr>
      <w:tr w:rsidR="00EA449F" w:rsidRPr="008261EB" w14:paraId="3D1D7F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EA69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340</w:t>
            </w:r>
          </w:p>
        </w:tc>
        <w:tc>
          <w:tcPr>
            <w:tcW w:w="3126" w:type="dxa"/>
            <w:tcBorders>
              <w:top w:val="single" w:sz="4" w:space="0" w:color="auto"/>
              <w:left w:val="single" w:sz="4" w:space="0" w:color="auto"/>
              <w:bottom w:val="single" w:sz="4" w:space="0" w:color="auto"/>
              <w:right w:val="single" w:sz="4" w:space="0" w:color="auto"/>
            </w:tcBorders>
            <w:hideMark/>
          </w:tcPr>
          <w:p w14:paraId="42E4AC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497,465.17</w:t>
            </w:r>
          </w:p>
        </w:tc>
        <w:tc>
          <w:tcPr>
            <w:tcW w:w="3126" w:type="dxa"/>
            <w:tcBorders>
              <w:top w:val="single" w:sz="4" w:space="0" w:color="auto"/>
              <w:left w:val="single" w:sz="4" w:space="0" w:color="auto"/>
              <w:bottom w:val="single" w:sz="4" w:space="0" w:color="auto"/>
              <w:right w:val="single" w:sz="4" w:space="0" w:color="auto"/>
            </w:tcBorders>
            <w:hideMark/>
          </w:tcPr>
          <w:p w14:paraId="59C6DD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2,837,423.08</w:t>
            </w:r>
          </w:p>
        </w:tc>
      </w:tr>
      <w:tr w:rsidR="00EA449F" w:rsidRPr="008261EB" w14:paraId="051B4A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BC7B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341</w:t>
            </w:r>
          </w:p>
        </w:tc>
        <w:tc>
          <w:tcPr>
            <w:tcW w:w="3126" w:type="dxa"/>
            <w:tcBorders>
              <w:top w:val="single" w:sz="4" w:space="0" w:color="auto"/>
              <w:left w:val="single" w:sz="4" w:space="0" w:color="auto"/>
              <w:bottom w:val="single" w:sz="4" w:space="0" w:color="auto"/>
              <w:right w:val="single" w:sz="4" w:space="0" w:color="auto"/>
            </w:tcBorders>
            <w:hideMark/>
          </w:tcPr>
          <w:p w14:paraId="6CEAB2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497,467.30</w:t>
            </w:r>
          </w:p>
        </w:tc>
        <w:tc>
          <w:tcPr>
            <w:tcW w:w="3126" w:type="dxa"/>
            <w:tcBorders>
              <w:top w:val="single" w:sz="4" w:space="0" w:color="auto"/>
              <w:left w:val="single" w:sz="4" w:space="0" w:color="auto"/>
              <w:bottom w:val="single" w:sz="4" w:space="0" w:color="auto"/>
              <w:right w:val="single" w:sz="4" w:space="0" w:color="auto"/>
            </w:tcBorders>
            <w:hideMark/>
          </w:tcPr>
          <w:p w14:paraId="02DA20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2,837,398.58</w:t>
            </w:r>
          </w:p>
        </w:tc>
      </w:tr>
      <w:tr w:rsidR="00EA449F" w:rsidRPr="008261EB" w14:paraId="16C06F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15F8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342</w:t>
            </w:r>
          </w:p>
        </w:tc>
        <w:tc>
          <w:tcPr>
            <w:tcW w:w="3126" w:type="dxa"/>
            <w:tcBorders>
              <w:top w:val="single" w:sz="4" w:space="0" w:color="auto"/>
              <w:left w:val="single" w:sz="4" w:space="0" w:color="auto"/>
              <w:bottom w:val="single" w:sz="4" w:space="0" w:color="auto"/>
              <w:right w:val="single" w:sz="4" w:space="0" w:color="auto"/>
            </w:tcBorders>
            <w:hideMark/>
          </w:tcPr>
          <w:p w14:paraId="7CE0DE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497,479.99</w:t>
            </w:r>
          </w:p>
        </w:tc>
        <w:tc>
          <w:tcPr>
            <w:tcW w:w="3126" w:type="dxa"/>
            <w:tcBorders>
              <w:top w:val="single" w:sz="4" w:space="0" w:color="auto"/>
              <w:left w:val="single" w:sz="4" w:space="0" w:color="auto"/>
              <w:bottom w:val="single" w:sz="4" w:space="0" w:color="auto"/>
              <w:right w:val="single" w:sz="4" w:space="0" w:color="auto"/>
            </w:tcBorders>
            <w:hideMark/>
          </w:tcPr>
          <w:p w14:paraId="59C93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2,837,366.83</w:t>
            </w:r>
          </w:p>
        </w:tc>
      </w:tr>
      <w:tr w:rsidR="00EA449F" w:rsidRPr="008261EB" w14:paraId="6BBEFC8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834D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343</w:t>
            </w:r>
          </w:p>
        </w:tc>
        <w:tc>
          <w:tcPr>
            <w:tcW w:w="3126" w:type="dxa"/>
            <w:tcBorders>
              <w:top w:val="single" w:sz="4" w:space="0" w:color="auto"/>
              <w:left w:val="single" w:sz="4" w:space="0" w:color="auto"/>
              <w:bottom w:val="single" w:sz="4" w:space="0" w:color="auto"/>
              <w:right w:val="single" w:sz="4" w:space="0" w:color="auto"/>
            </w:tcBorders>
            <w:hideMark/>
          </w:tcPr>
          <w:p w14:paraId="1B4FA7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497,479.99</w:t>
            </w:r>
          </w:p>
        </w:tc>
        <w:tc>
          <w:tcPr>
            <w:tcW w:w="3126" w:type="dxa"/>
            <w:tcBorders>
              <w:top w:val="single" w:sz="4" w:space="0" w:color="auto"/>
              <w:left w:val="single" w:sz="4" w:space="0" w:color="auto"/>
              <w:bottom w:val="single" w:sz="4" w:space="0" w:color="auto"/>
              <w:right w:val="single" w:sz="4" w:space="0" w:color="auto"/>
            </w:tcBorders>
            <w:hideMark/>
          </w:tcPr>
          <w:p w14:paraId="59DF6F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2,837,350.08</w:t>
            </w:r>
          </w:p>
        </w:tc>
      </w:tr>
      <w:tr w:rsidR="00EA449F" w:rsidRPr="008261EB" w14:paraId="2833B9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EA89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344</w:t>
            </w:r>
          </w:p>
        </w:tc>
        <w:tc>
          <w:tcPr>
            <w:tcW w:w="3126" w:type="dxa"/>
            <w:tcBorders>
              <w:top w:val="single" w:sz="4" w:space="0" w:color="auto"/>
              <w:left w:val="single" w:sz="4" w:space="0" w:color="auto"/>
              <w:bottom w:val="single" w:sz="4" w:space="0" w:color="auto"/>
              <w:right w:val="single" w:sz="4" w:space="0" w:color="auto"/>
            </w:tcBorders>
            <w:hideMark/>
          </w:tcPr>
          <w:p w14:paraId="7898B8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497,447.17</w:t>
            </w:r>
          </w:p>
        </w:tc>
        <w:tc>
          <w:tcPr>
            <w:tcW w:w="3126" w:type="dxa"/>
            <w:tcBorders>
              <w:top w:val="single" w:sz="4" w:space="0" w:color="auto"/>
              <w:left w:val="single" w:sz="4" w:space="0" w:color="auto"/>
              <w:bottom w:val="single" w:sz="4" w:space="0" w:color="auto"/>
              <w:right w:val="single" w:sz="4" w:space="0" w:color="auto"/>
            </w:tcBorders>
            <w:hideMark/>
          </w:tcPr>
          <w:p w14:paraId="15FD0E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2,837,344.58</w:t>
            </w:r>
          </w:p>
        </w:tc>
      </w:tr>
      <w:tr w:rsidR="00EA449F" w:rsidRPr="008261EB" w14:paraId="2D7110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5D5E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345</w:t>
            </w:r>
          </w:p>
        </w:tc>
        <w:tc>
          <w:tcPr>
            <w:tcW w:w="3126" w:type="dxa"/>
            <w:tcBorders>
              <w:top w:val="single" w:sz="4" w:space="0" w:color="auto"/>
              <w:left w:val="single" w:sz="4" w:space="0" w:color="auto"/>
              <w:bottom w:val="single" w:sz="4" w:space="0" w:color="auto"/>
              <w:right w:val="single" w:sz="4" w:space="0" w:color="auto"/>
            </w:tcBorders>
            <w:hideMark/>
          </w:tcPr>
          <w:p w14:paraId="0FEE99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497,409.08</w:t>
            </w:r>
          </w:p>
        </w:tc>
        <w:tc>
          <w:tcPr>
            <w:tcW w:w="3126" w:type="dxa"/>
            <w:tcBorders>
              <w:top w:val="single" w:sz="4" w:space="0" w:color="auto"/>
              <w:left w:val="single" w:sz="4" w:space="0" w:color="auto"/>
              <w:bottom w:val="single" w:sz="4" w:space="0" w:color="auto"/>
              <w:right w:val="single" w:sz="4" w:space="0" w:color="auto"/>
            </w:tcBorders>
            <w:hideMark/>
          </w:tcPr>
          <w:p w14:paraId="4F7DF0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2,837,323.58</w:t>
            </w:r>
          </w:p>
        </w:tc>
      </w:tr>
      <w:tr w:rsidR="00EA449F" w:rsidRPr="008261EB" w14:paraId="0E6390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94DB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346</w:t>
            </w:r>
          </w:p>
        </w:tc>
        <w:tc>
          <w:tcPr>
            <w:tcW w:w="3126" w:type="dxa"/>
            <w:tcBorders>
              <w:top w:val="single" w:sz="4" w:space="0" w:color="auto"/>
              <w:left w:val="single" w:sz="4" w:space="0" w:color="auto"/>
              <w:bottom w:val="single" w:sz="4" w:space="0" w:color="auto"/>
              <w:right w:val="single" w:sz="4" w:space="0" w:color="auto"/>
            </w:tcBorders>
            <w:hideMark/>
          </w:tcPr>
          <w:p w14:paraId="1ABFF9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497,382.61</w:t>
            </w:r>
          </w:p>
        </w:tc>
        <w:tc>
          <w:tcPr>
            <w:tcW w:w="3126" w:type="dxa"/>
            <w:tcBorders>
              <w:top w:val="single" w:sz="4" w:space="0" w:color="auto"/>
              <w:left w:val="single" w:sz="4" w:space="0" w:color="auto"/>
              <w:bottom w:val="single" w:sz="4" w:space="0" w:color="auto"/>
              <w:right w:val="single" w:sz="4" w:space="0" w:color="auto"/>
            </w:tcBorders>
            <w:hideMark/>
          </w:tcPr>
          <w:p w14:paraId="51D90A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2,837,292.83</w:t>
            </w:r>
          </w:p>
        </w:tc>
      </w:tr>
      <w:tr w:rsidR="00EA449F" w:rsidRPr="008261EB" w14:paraId="147667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9D22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347</w:t>
            </w:r>
          </w:p>
        </w:tc>
        <w:tc>
          <w:tcPr>
            <w:tcW w:w="3126" w:type="dxa"/>
            <w:tcBorders>
              <w:top w:val="single" w:sz="4" w:space="0" w:color="auto"/>
              <w:left w:val="single" w:sz="4" w:space="0" w:color="auto"/>
              <w:bottom w:val="single" w:sz="4" w:space="0" w:color="auto"/>
              <w:right w:val="single" w:sz="4" w:space="0" w:color="auto"/>
            </w:tcBorders>
            <w:hideMark/>
          </w:tcPr>
          <w:p w14:paraId="532FFA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497,398.48</w:t>
            </w:r>
          </w:p>
        </w:tc>
        <w:tc>
          <w:tcPr>
            <w:tcW w:w="3126" w:type="dxa"/>
            <w:tcBorders>
              <w:top w:val="single" w:sz="4" w:space="0" w:color="auto"/>
              <w:left w:val="single" w:sz="4" w:space="0" w:color="auto"/>
              <w:bottom w:val="single" w:sz="4" w:space="0" w:color="auto"/>
              <w:right w:val="single" w:sz="4" w:space="0" w:color="auto"/>
            </w:tcBorders>
            <w:hideMark/>
          </w:tcPr>
          <w:p w14:paraId="72BB3F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2,837,257.84</w:t>
            </w:r>
          </w:p>
        </w:tc>
      </w:tr>
      <w:tr w:rsidR="00EA449F" w:rsidRPr="008261EB" w14:paraId="65CB42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7026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348</w:t>
            </w:r>
          </w:p>
        </w:tc>
        <w:tc>
          <w:tcPr>
            <w:tcW w:w="3126" w:type="dxa"/>
            <w:tcBorders>
              <w:top w:val="single" w:sz="4" w:space="0" w:color="auto"/>
              <w:left w:val="single" w:sz="4" w:space="0" w:color="auto"/>
              <w:bottom w:val="single" w:sz="4" w:space="0" w:color="auto"/>
              <w:right w:val="single" w:sz="4" w:space="0" w:color="auto"/>
            </w:tcBorders>
            <w:hideMark/>
          </w:tcPr>
          <w:p w14:paraId="7280F9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497,402.73</w:t>
            </w:r>
          </w:p>
        </w:tc>
        <w:tc>
          <w:tcPr>
            <w:tcW w:w="3126" w:type="dxa"/>
            <w:tcBorders>
              <w:top w:val="single" w:sz="4" w:space="0" w:color="auto"/>
              <w:left w:val="single" w:sz="4" w:space="0" w:color="auto"/>
              <w:bottom w:val="single" w:sz="4" w:space="0" w:color="auto"/>
              <w:right w:val="single" w:sz="4" w:space="0" w:color="auto"/>
            </w:tcBorders>
            <w:hideMark/>
          </w:tcPr>
          <w:p w14:paraId="58EBB6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2,837,237.84</w:t>
            </w:r>
          </w:p>
        </w:tc>
      </w:tr>
      <w:tr w:rsidR="00EA449F" w:rsidRPr="008261EB" w14:paraId="3871F6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CA5D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349</w:t>
            </w:r>
          </w:p>
        </w:tc>
        <w:tc>
          <w:tcPr>
            <w:tcW w:w="3126" w:type="dxa"/>
            <w:tcBorders>
              <w:top w:val="single" w:sz="4" w:space="0" w:color="auto"/>
              <w:left w:val="single" w:sz="4" w:space="0" w:color="auto"/>
              <w:bottom w:val="single" w:sz="4" w:space="0" w:color="auto"/>
              <w:right w:val="single" w:sz="4" w:space="0" w:color="auto"/>
            </w:tcBorders>
            <w:hideMark/>
          </w:tcPr>
          <w:p w14:paraId="0B66C3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497,388.98</w:t>
            </w:r>
          </w:p>
        </w:tc>
        <w:tc>
          <w:tcPr>
            <w:tcW w:w="3126" w:type="dxa"/>
            <w:tcBorders>
              <w:top w:val="single" w:sz="4" w:space="0" w:color="auto"/>
              <w:left w:val="single" w:sz="4" w:space="0" w:color="auto"/>
              <w:bottom w:val="single" w:sz="4" w:space="0" w:color="auto"/>
              <w:right w:val="single" w:sz="4" w:space="0" w:color="auto"/>
            </w:tcBorders>
            <w:hideMark/>
          </w:tcPr>
          <w:p w14:paraId="0064DC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2,837,215.59</w:t>
            </w:r>
          </w:p>
        </w:tc>
      </w:tr>
      <w:tr w:rsidR="00EA449F" w:rsidRPr="008261EB" w14:paraId="41ACCB3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0EE0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350</w:t>
            </w:r>
          </w:p>
        </w:tc>
        <w:tc>
          <w:tcPr>
            <w:tcW w:w="3126" w:type="dxa"/>
            <w:tcBorders>
              <w:top w:val="single" w:sz="4" w:space="0" w:color="auto"/>
              <w:left w:val="single" w:sz="4" w:space="0" w:color="auto"/>
              <w:bottom w:val="single" w:sz="4" w:space="0" w:color="auto"/>
              <w:right w:val="single" w:sz="4" w:space="0" w:color="auto"/>
            </w:tcBorders>
            <w:hideMark/>
          </w:tcPr>
          <w:p w14:paraId="60BC9D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497,369.92</w:t>
            </w:r>
          </w:p>
        </w:tc>
        <w:tc>
          <w:tcPr>
            <w:tcW w:w="3126" w:type="dxa"/>
            <w:tcBorders>
              <w:top w:val="single" w:sz="4" w:space="0" w:color="auto"/>
              <w:left w:val="single" w:sz="4" w:space="0" w:color="auto"/>
              <w:bottom w:val="single" w:sz="4" w:space="0" w:color="auto"/>
              <w:right w:val="single" w:sz="4" w:space="0" w:color="auto"/>
            </w:tcBorders>
            <w:hideMark/>
          </w:tcPr>
          <w:p w14:paraId="3F01C3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2,837,215.59</w:t>
            </w:r>
          </w:p>
        </w:tc>
      </w:tr>
      <w:tr w:rsidR="00EA449F" w:rsidRPr="008261EB" w14:paraId="14DCAA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FCC9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351</w:t>
            </w:r>
          </w:p>
        </w:tc>
        <w:tc>
          <w:tcPr>
            <w:tcW w:w="3126" w:type="dxa"/>
            <w:tcBorders>
              <w:top w:val="single" w:sz="4" w:space="0" w:color="auto"/>
              <w:left w:val="single" w:sz="4" w:space="0" w:color="auto"/>
              <w:bottom w:val="single" w:sz="4" w:space="0" w:color="auto"/>
              <w:right w:val="single" w:sz="4" w:space="0" w:color="auto"/>
            </w:tcBorders>
            <w:hideMark/>
          </w:tcPr>
          <w:p w14:paraId="28D2FE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497,358.26</w:t>
            </w:r>
          </w:p>
        </w:tc>
        <w:tc>
          <w:tcPr>
            <w:tcW w:w="3126" w:type="dxa"/>
            <w:tcBorders>
              <w:top w:val="single" w:sz="4" w:space="0" w:color="auto"/>
              <w:left w:val="single" w:sz="4" w:space="0" w:color="auto"/>
              <w:bottom w:val="single" w:sz="4" w:space="0" w:color="auto"/>
              <w:right w:val="single" w:sz="4" w:space="0" w:color="auto"/>
            </w:tcBorders>
            <w:hideMark/>
          </w:tcPr>
          <w:p w14:paraId="417DDE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2,837,199.59</w:t>
            </w:r>
          </w:p>
        </w:tc>
      </w:tr>
      <w:tr w:rsidR="00EA449F" w:rsidRPr="008261EB" w14:paraId="7C4444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7AF4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352</w:t>
            </w:r>
          </w:p>
        </w:tc>
        <w:tc>
          <w:tcPr>
            <w:tcW w:w="3126" w:type="dxa"/>
            <w:tcBorders>
              <w:top w:val="single" w:sz="4" w:space="0" w:color="auto"/>
              <w:left w:val="single" w:sz="4" w:space="0" w:color="auto"/>
              <w:bottom w:val="single" w:sz="4" w:space="0" w:color="auto"/>
              <w:right w:val="single" w:sz="4" w:space="0" w:color="auto"/>
            </w:tcBorders>
            <w:hideMark/>
          </w:tcPr>
          <w:p w14:paraId="380550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497,356.17</w:t>
            </w:r>
          </w:p>
        </w:tc>
        <w:tc>
          <w:tcPr>
            <w:tcW w:w="3126" w:type="dxa"/>
            <w:tcBorders>
              <w:top w:val="single" w:sz="4" w:space="0" w:color="auto"/>
              <w:left w:val="single" w:sz="4" w:space="0" w:color="auto"/>
              <w:bottom w:val="single" w:sz="4" w:space="0" w:color="auto"/>
              <w:right w:val="single" w:sz="4" w:space="0" w:color="auto"/>
            </w:tcBorders>
            <w:hideMark/>
          </w:tcPr>
          <w:p w14:paraId="3EF947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2,837,148.84</w:t>
            </w:r>
          </w:p>
        </w:tc>
      </w:tr>
      <w:tr w:rsidR="00EA449F" w:rsidRPr="008261EB" w14:paraId="6BC4ABF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1661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353</w:t>
            </w:r>
          </w:p>
        </w:tc>
        <w:tc>
          <w:tcPr>
            <w:tcW w:w="3126" w:type="dxa"/>
            <w:tcBorders>
              <w:top w:val="single" w:sz="4" w:space="0" w:color="auto"/>
              <w:left w:val="single" w:sz="4" w:space="0" w:color="auto"/>
              <w:bottom w:val="single" w:sz="4" w:space="0" w:color="auto"/>
              <w:right w:val="single" w:sz="4" w:space="0" w:color="auto"/>
            </w:tcBorders>
            <w:hideMark/>
          </w:tcPr>
          <w:p w14:paraId="0FB172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497,345.58</w:t>
            </w:r>
          </w:p>
        </w:tc>
        <w:tc>
          <w:tcPr>
            <w:tcW w:w="3126" w:type="dxa"/>
            <w:tcBorders>
              <w:top w:val="single" w:sz="4" w:space="0" w:color="auto"/>
              <w:left w:val="single" w:sz="4" w:space="0" w:color="auto"/>
              <w:bottom w:val="single" w:sz="4" w:space="0" w:color="auto"/>
              <w:right w:val="single" w:sz="4" w:space="0" w:color="auto"/>
            </w:tcBorders>
            <w:hideMark/>
          </w:tcPr>
          <w:p w14:paraId="257A9C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2,837,128.84</w:t>
            </w:r>
          </w:p>
        </w:tc>
      </w:tr>
      <w:tr w:rsidR="00EA449F" w:rsidRPr="008261EB" w14:paraId="4E49AB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0677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354</w:t>
            </w:r>
          </w:p>
        </w:tc>
        <w:tc>
          <w:tcPr>
            <w:tcW w:w="3126" w:type="dxa"/>
            <w:tcBorders>
              <w:top w:val="single" w:sz="4" w:space="0" w:color="auto"/>
              <w:left w:val="single" w:sz="4" w:space="0" w:color="auto"/>
              <w:bottom w:val="single" w:sz="4" w:space="0" w:color="auto"/>
              <w:right w:val="single" w:sz="4" w:space="0" w:color="auto"/>
            </w:tcBorders>
            <w:hideMark/>
          </w:tcPr>
          <w:p w14:paraId="5A2A0A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497,337.11</w:t>
            </w:r>
          </w:p>
        </w:tc>
        <w:tc>
          <w:tcPr>
            <w:tcW w:w="3126" w:type="dxa"/>
            <w:tcBorders>
              <w:top w:val="single" w:sz="4" w:space="0" w:color="auto"/>
              <w:left w:val="single" w:sz="4" w:space="0" w:color="auto"/>
              <w:bottom w:val="single" w:sz="4" w:space="0" w:color="auto"/>
              <w:right w:val="single" w:sz="4" w:space="0" w:color="auto"/>
            </w:tcBorders>
            <w:hideMark/>
          </w:tcPr>
          <w:p w14:paraId="19DCFF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2,837,100.09</w:t>
            </w:r>
          </w:p>
        </w:tc>
      </w:tr>
      <w:tr w:rsidR="00EA449F" w:rsidRPr="008261EB" w14:paraId="498987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3B85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355</w:t>
            </w:r>
          </w:p>
        </w:tc>
        <w:tc>
          <w:tcPr>
            <w:tcW w:w="3126" w:type="dxa"/>
            <w:tcBorders>
              <w:top w:val="single" w:sz="4" w:space="0" w:color="auto"/>
              <w:left w:val="single" w:sz="4" w:space="0" w:color="auto"/>
              <w:bottom w:val="single" w:sz="4" w:space="0" w:color="auto"/>
              <w:right w:val="single" w:sz="4" w:space="0" w:color="auto"/>
            </w:tcBorders>
            <w:hideMark/>
          </w:tcPr>
          <w:p w14:paraId="357B66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497,339.23</w:t>
            </w:r>
          </w:p>
        </w:tc>
        <w:tc>
          <w:tcPr>
            <w:tcW w:w="3126" w:type="dxa"/>
            <w:tcBorders>
              <w:top w:val="single" w:sz="4" w:space="0" w:color="auto"/>
              <w:left w:val="single" w:sz="4" w:space="0" w:color="auto"/>
              <w:bottom w:val="single" w:sz="4" w:space="0" w:color="auto"/>
              <w:right w:val="single" w:sz="4" w:space="0" w:color="auto"/>
            </w:tcBorders>
            <w:hideMark/>
          </w:tcPr>
          <w:p w14:paraId="5A13ED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2,837,074.84</w:t>
            </w:r>
          </w:p>
        </w:tc>
      </w:tr>
      <w:tr w:rsidR="00EA449F" w:rsidRPr="008261EB" w14:paraId="6F182D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16BC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356</w:t>
            </w:r>
          </w:p>
        </w:tc>
        <w:tc>
          <w:tcPr>
            <w:tcW w:w="3126" w:type="dxa"/>
            <w:tcBorders>
              <w:top w:val="single" w:sz="4" w:space="0" w:color="auto"/>
              <w:left w:val="single" w:sz="4" w:space="0" w:color="auto"/>
              <w:bottom w:val="single" w:sz="4" w:space="0" w:color="auto"/>
              <w:right w:val="single" w:sz="4" w:space="0" w:color="auto"/>
            </w:tcBorders>
            <w:hideMark/>
          </w:tcPr>
          <w:p w14:paraId="4F3A21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497,356.17</w:t>
            </w:r>
          </w:p>
        </w:tc>
        <w:tc>
          <w:tcPr>
            <w:tcW w:w="3126" w:type="dxa"/>
            <w:tcBorders>
              <w:top w:val="single" w:sz="4" w:space="0" w:color="auto"/>
              <w:left w:val="single" w:sz="4" w:space="0" w:color="auto"/>
              <w:bottom w:val="single" w:sz="4" w:space="0" w:color="auto"/>
              <w:right w:val="single" w:sz="4" w:space="0" w:color="auto"/>
            </w:tcBorders>
            <w:hideMark/>
          </w:tcPr>
          <w:p w14:paraId="042734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2,837,031.34</w:t>
            </w:r>
          </w:p>
        </w:tc>
      </w:tr>
      <w:tr w:rsidR="00EA449F" w:rsidRPr="008261EB" w14:paraId="4724BA8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8B53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357</w:t>
            </w:r>
          </w:p>
        </w:tc>
        <w:tc>
          <w:tcPr>
            <w:tcW w:w="3126" w:type="dxa"/>
            <w:tcBorders>
              <w:top w:val="single" w:sz="4" w:space="0" w:color="auto"/>
              <w:left w:val="single" w:sz="4" w:space="0" w:color="auto"/>
              <w:bottom w:val="single" w:sz="4" w:space="0" w:color="auto"/>
              <w:right w:val="single" w:sz="4" w:space="0" w:color="auto"/>
            </w:tcBorders>
            <w:hideMark/>
          </w:tcPr>
          <w:p w14:paraId="3512EC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497,345.57</w:t>
            </w:r>
          </w:p>
        </w:tc>
        <w:tc>
          <w:tcPr>
            <w:tcW w:w="3126" w:type="dxa"/>
            <w:tcBorders>
              <w:top w:val="single" w:sz="4" w:space="0" w:color="auto"/>
              <w:left w:val="single" w:sz="4" w:space="0" w:color="auto"/>
              <w:bottom w:val="single" w:sz="4" w:space="0" w:color="auto"/>
              <w:right w:val="single" w:sz="4" w:space="0" w:color="auto"/>
            </w:tcBorders>
            <w:hideMark/>
          </w:tcPr>
          <w:p w14:paraId="3206BA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2,837,029.34</w:t>
            </w:r>
          </w:p>
        </w:tc>
      </w:tr>
      <w:tr w:rsidR="00EA449F" w:rsidRPr="008261EB" w14:paraId="2A648C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141E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358</w:t>
            </w:r>
          </w:p>
        </w:tc>
        <w:tc>
          <w:tcPr>
            <w:tcW w:w="3126" w:type="dxa"/>
            <w:tcBorders>
              <w:top w:val="single" w:sz="4" w:space="0" w:color="auto"/>
              <w:left w:val="single" w:sz="4" w:space="0" w:color="auto"/>
              <w:bottom w:val="single" w:sz="4" w:space="0" w:color="auto"/>
              <w:right w:val="single" w:sz="4" w:space="0" w:color="auto"/>
            </w:tcBorders>
            <w:hideMark/>
          </w:tcPr>
          <w:p w14:paraId="09E089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497,323.36</w:t>
            </w:r>
          </w:p>
        </w:tc>
        <w:tc>
          <w:tcPr>
            <w:tcW w:w="3126" w:type="dxa"/>
            <w:tcBorders>
              <w:top w:val="single" w:sz="4" w:space="0" w:color="auto"/>
              <w:left w:val="single" w:sz="4" w:space="0" w:color="auto"/>
              <w:bottom w:val="single" w:sz="4" w:space="0" w:color="auto"/>
              <w:right w:val="single" w:sz="4" w:space="0" w:color="auto"/>
            </w:tcBorders>
            <w:hideMark/>
          </w:tcPr>
          <w:p w14:paraId="05FF33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2,837,061.09</w:t>
            </w:r>
          </w:p>
        </w:tc>
      </w:tr>
      <w:tr w:rsidR="00EA449F" w:rsidRPr="008261EB" w14:paraId="62A36ED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7980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359</w:t>
            </w:r>
          </w:p>
        </w:tc>
        <w:tc>
          <w:tcPr>
            <w:tcW w:w="3126" w:type="dxa"/>
            <w:tcBorders>
              <w:top w:val="single" w:sz="4" w:space="0" w:color="auto"/>
              <w:left w:val="single" w:sz="4" w:space="0" w:color="auto"/>
              <w:bottom w:val="single" w:sz="4" w:space="0" w:color="auto"/>
              <w:right w:val="single" w:sz="4" w:space="0" w:color="auto"/>
            </w:tcBorders>
            <w:hideMark/>
          </w:tcPr>
          <w:p w14:paraId="463A7F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497,300.07</w:t>
            </w:r>
          </w:p>
        </w:tc>
        <w:tc>
          <w:tcPr>
            <w:tcW w:w="3126" w:type="dxa"/>
            <w:tcBorders>
              <w:top w:val="single" w:sz="4" w:space="0" w:color="auto"/>
              <w:left w:val="single" w:sz="4" w:space="0" w:color="auto"/>
              <w:bottom w:val="single" w:sz="4" w:space="0" w:color="auto"/>
              <w:right w:val="single" w:sz="4" w:space="0" w:color="auto"/>
            </w:tcBorders>
            <w:hideMark/>
          </w:tcPr>
          <w:p w14:paraId="4D3E1B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2,837,069.59</w:t>
            </w:r>
          </w:p>
        </w:tc>
      </w:tr>
      <w:tr w:rsidR="00EA449F" w:rsidRPr="008261EB" w14:paraId="6CE32C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E034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360</w:t>
            </w:r>
          </w:p>
        </w:tc>
        <w:tc>
          <w:tcPr>
            <w:tcW w:w="3126" w:type="dxa"/>
            <w:tcBorders>
              <w:top w:val="single" w:sz="4" w:space="0" w:color="auto"/>
              <w:left w:val="single" w:sz="4" w:space="0" w:color="auto"/>
              <w:bottom w:val="single" w:sz="4" w:space="0" w:color="auto"/>
              <w:right w:val="single" w:sz="4" w:space="0" w:color="auto"/>
            </w:tcBorders>
            <w:hideMark/>
          </w:tcPr>
          <w:p w14:paraId="5E4ED3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497,272.54</w:t>
            </w:r>
          </w:p>
        </w:tc>
        <w:tc>
          <w:tcPr>
            <w:tcW w:w="3126" w:type="dxa"/>
            <w:tcBorders>
              <w:top w:val="single" w:sz="4" w:space="0" w:color="auto"/>
              <w:left w:val="single" w:sz="4" w:space="0" w:color="auto"/>
              <w:bottom w:val="single" w:sz="4" w:space="0" w:color="auto"/>
              <w:right w:val="single" w:sz="4" w:space="0" w:color="auto"/>
            </w:tcBorders>
            <w:hideMark/>
          </w:tcPr>
          <w:p w14:paraId="1114FA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2,837,096.09</w:t>
            </w:r>
          </w:p>
        </w:tc>
      </w:tr>
      <w:tr w:rsidR="00EA449F" w:rsidRPr="008261EB" w14:paraId="128982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2291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361</w:t>
            </w:r>
          </w:p>
        </w:tc>
        <w:tc>
          <w:tcPr>
            <w:tcW w:w="3126" w:type="dxa"/>
            <w:tcBorders>
              <w:top w:val="single" w:sz="4" w:space="0" w:color="auto"/>
              <w:left w:val="single" w:sz="4" w:space="0" w:color="auto"/>
              <w:bottom w:val="single" w:sz="4" w:space="0" w:color="auto"/>
              <w:right w:val="single" w:sz="4" w:space="0" w:color="auto"/>
            </w:tcBorders>
            <w:hideMark/>
          </w:tcPr>
          <w:p w14:paraId="6328CC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497,234.45</w:t>
            </w:r>
          </w:p>
        </w:tc>
        <w:tc>
          <w:tcPr>
            <w:tcW w:w="3126" w:type="dxa"/>
            <w:tcBorders>
              <w:top w:val="single" w:sz="4" w:space="0" w:color="auto"/>
              <w:left w:val="single" w:sz="4" w:space="0" w:color="auto"/>
              <w:bottom w:val="single" w:sz="4" w:space="0" w:color="auto"/>
              <w:right w:val="single" w:sz="4" w:space="0" w:color="auto"/>
            </w:tcBorders>
            <w:hideMark/>
          </w:tcPr>
          <w:p w14:paraId="2F34AA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2,837,112.84</w:t>
            </w:r>
          </w:p>
        </w:tc>
      </w:tr>
      <w:tr w:rsidR="00EA449F" w:rsidRPr="008261EB" w14:paraId="1B22E0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5943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362</w:t>
            </w:r>
          </w:p>
        </w:tc>
        <w:tc>
          <w:tcPr>
            <w:tcW w:w="3126" w:type="dxa"/>
            <w:tcBorders>
              <w:top w:val="single" w:sz="4" w:space="0" w:color="auto"/>
              <w:left w:val="single" w:sz="4" w:space="0" w:color="auto"/>
              <w:bottom w:val="single" w:sz="4" w:space="0" w:color="auto"/>
              <w:right w:val="single" w:sz="4" w:space="0" w:color="auto"/>
            </w:tcBorders>
            <w:hideMark/>
          </w:tcPr>
          <w:p w14:paraId="3B78C8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497,202.70</w:t>
            </w:r>
          </w:p>
        </w:tc>
        <w:tc>
          <w:tcPr>
            <w:tcW w:w="3126" w:type="dxa"/>
            <w:tcBorders>
              <w:top w:val="single" w:sz="4" w:space="0" w:color="auto"/>
              <w:left w:val="single" w:sz="4" w:space="0" w:color="auto"/>
              <w:bottom w:val="single" w:sz="4" w:space="0" w:color="auto"/>
              <w:right w:val="single" w:sz="4" w:space="0" w:color="auto"/>
            </w:tcBorders>
            <w:hideMark/>
          </w:tcPr>
          <w:p w14:paraId="23B2BD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2,837,125.59</w:t>
            </w:r>
          </w:p>
        </w:tc>
      </w:tr>
      <w:tr w:rsidR="00EA449F" w:rsidRPr="008261EB" w14:paraId="642B72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0E3B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363</w:t>
            </w:r>
          </w:p>
        </w:tc>
        <w:tc>
          <w:tcPr>
            <w:tcW w:w="3126" w:type="dxa"/>
            <w:tcBorders>
              <w:top w:val="single" w:sz="4" w:space="0" w:color="auto"/>
              <w:left w:val="single" w:sz="4" w:space="0" w:color="auto"/>
              <w:bottom w:val="single" w:sz="4" w:space="0" w:color="auto"/>
              <w:right w:val="single" w:sz="4" w:space="0" w:color="auto"/>
            </w:tcBorders>
            <w:hideMark/>
          </w:tcPr>
          <w:p w14:paraId="511222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497,172.01</w:t>
            </w:r>
          </w:p>
        </w:tc>
        <w:tc>
          <w:tcPr>
            <w:tcW w:w="3126" w:type="dxa"/>
            <w:tcBorders>
              <w:top w:val="single" w:sz="4" w:space="0" w:color="auto"/>
              <w:left w:val="single" w:sz="4" w:space="0" w:color="auto"/>
              <w:bottom w:val="single" w:sz="4" w:space="0" w:color="auto"/>
              <w:right w:val="single" w:sz="4" w:space="0" w:color="auto"/>
            </w:tcBorders>
            <w:hideMark/>
          </w:tcPr>
          <w:p w14:paraId="3FD186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2,837,123.59</w:t>
            </w:r>
          </w:p>
        </w:tc>
      </w:tr>
      <w:tr w:rsidR="00EA449F" w:rsidRPr="008261EB" w14:paraId="44A8E0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D86B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364</w:t>
            </w:r>
          </w:p>
        </w:tc>
        <w:tc>
          <w:tcPr>
            <w:tcW w:w="3126" w:type="dxa"/>
            <w:tcBorders>
              <w:top w:val="single" w:sz="4" w:space="0" w:color="auto"/>
              <w:left w:val="single" w:sz="4" w:space="0" w:color="auto"/>
              <w:bottom w:val="single" w:sz="4" w:space="0" w:color="auto"/>
              <w:right w:val="single" w:sz="4" w:space="0" w:color="auto"/>
            </w:tcBorders>
            <w:hideMark/>
          </w:tcPr>
          <w:p w14:paraId="16A649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497,151.92</w:t>
            </w:r>
          </w:p>
        </w:tc>
        <w:tc>
          <w:tcPr>
            <w:tcW w:w="3126" w:type="dxa"/>
            <w:tcBorders>
              <w:top w:val="single" w:sz="4" w:space="0" w:color="auto"/>
              <w:left w:val="single" w:sz="4" w:space="0" w:color="auto"/>
              <w:bottom w:val="single" w:sz="4" w:space="0" w:color="auto"/>
              <w:right w:val="single" w:sz="4" w:space="0" w:color="auto"/>
            </w:tcBorders>
            <w:hideMark/>
          </w:tcPr>
          <w:p w14:paraId="045B7B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2,837,136.09</w:t>
            </w:r>
          </w:p>
        </w:tc>
      </w:tr>
      <w:tr w:rsidR="00EA449F" w:rsidRPr="008261EB" w14:paraId="04E6AB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AB33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365</w:t>
            </w:r>
          </w:p>
        </w:tc>
        <w:tc>
          <w:tcPr>
            <w:tcW w:w="3126" w:type="dxa"/>
            <w:tcBorders>
              <w:top w:val="single" w:sz="4" w:space="0" w:color="auto"/>
              <w:left w:val="single" w:sz="4" w:space="0" w:color="auto"/>
              <w:bottom w:val="single" w:sz="4" w:space="0" w:color="auto"/>
              <w:right w:val="single" w:sz="4" w:space="0" w:color="auto"/>
            </w:tcBorders>
            <w:hideMark/>
          </w:tcPr>
          <w:p w14:paraId="4BE268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497,123.32</w:t>
            </w:r>
          </w:p>
        </w:tc>
        <w:tc>
          <w:tcPr>
            <w:tcW w:w="3126" w:type="dxa"/>
            <w:tcBorders>
              <w:top w:val="single" w:sz="4" w:space="0" w:color="auto"/>
              <w:left w:val="single" w:sz="4" w:space="0" w:color="auto"/>
              <w:bottom w:val="single" w:sz="4" w:space="0" w:color="auto"/>
              <w:right w:val="single" w:sz="4" w:space="0" w:color="auto"/>
            </w:tcBorders>
            <w:hideMark/>
          </w:tcPr>
          <w:p w14:paraId="47CFAB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2,837,115.09</w:t>
            </w:r>
          </w:p>
        </w:tc>
      </w:tr>
      <w:tr w:rsidR="00EA449F" w:rsidRPr="008261EB" w14:paraId="61C018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4B32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366</w:t>
            </w:r>
          </w:p>
        </w:tc>
        <w:tc>
          <w:tcPr>
            <w:tcW w:w="3126" w:type="dxa"/>
            <w:tcBorders>
              <w:top w:val="single" w:sz="4" w:space="0" w:color="auto"/>
              <w:left w:val="single" w:sz="4" w:space="0" w:color="auto"/>
              <w:bottom w:val="single" w:sz="4" w:space="0" w:color="auto"/>
              <w:right w:val="single" w:sz="4" w:space="0" w:color="auto"/>
            </w:tcBorders>
            <w:hideMark/>
          </w:tcPr>
          <w:p w14:paraId="7FD9E0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497,100.04</w:t>
            </w:r>
          </w:p>
        </w:tc>
        <w:tc>
          <w:tcPr>
            <w:tcW w:w="3126" w:type="dxa"/>
            <w:tcBorders>
              <w:top w:val="single" w:sz="4" w:space="0" w:color="auto"/>
              <w:left w:val="single" w:sz="4" w:space="0" w:color="auto"/>
              <w:bottom w:val="single" w:sz="4" w:space="0" w:color="auto"/>
              <w:right w:val="single" w:sz="4" w:space="0" w:color="auto"/>
            </w:tcBorders>
            <w:hideMark/>
          </w:tcPr>
          <w:p w14:paraId="648F1F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2,837,102.34</w:t>
            </w:r>
          </w:p>
        </w:tc>
      </w:tr>
      <w:tr w:rsidR="00EA449F" w:rsidRPr="008261EB" w14:paraId="430C62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66A4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367</w:t>
            </w:r>
          </w:p>
        </w:tc>
        <w:tc>
          <w:tcPr>
            <w:tcW w:w="3126" w:type="dxa"/>
            <w:tcBorders>
              <w:top w:val="single" w:sz="4" w:space="0" w:color="auto"/>
              <w:left w:val="single" w:sz="4" w:space="0" w:color="auto"/>
              <w:bottom w:val="single" w:sz="4" w:space="0" w:color="auto"/>
              <w:right w:val="single" w:sz="4" w:space="0" w:color="auto"/>
            </w:tcBorders>
            <w:hideMark/>
          </w:tcPr>
          <w:p w14:paraId="79AE7D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497,061.95</w:t>
            </w:r>
          </w:p>
        </w:tc>
        <w:tc>
          <w:tcPr>
            <w:tcW w:w="3126" w:type="dxa"/>
            <w:tcBorders>
              <w:top w:val="single" w:sz="4" w:space="0" w:color="auto"/>
              <w:left w:val="single" w:sz="4" w:space="0" w:color="auto"/>
              <w:bottom w:val="single" w:sz="4" w:space="0" w:color="auto"/>
              <w:right w:val="single" w:sz="4" w:space="0" w:color="auto"/>
            </w:tcBorders>
            <w:hideMark/>
          </w:tcPr>
          <w:p w14:paraId="361447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2,837,058.84</w:t>
            </w:r>
          </w:p>
        </w:tc>
      </w:tr>
      <w:tr w:rsidR="00EA449F" w:rsidRPr="008261EB" w14:paraId="22D312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3423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368</w:t>
            </w:r>
          </w:p>
        </w:tc>
        <w:tc>
          <w:tcPr>
            <w:tcW w:w="3126" w:type="dxa"/>
            <w:tcBorders>
              <w:top w:val="single" w:sz="4" w:space="0" w:color="auto"/>
              <w:left w:val="single" w:sz="4" w:space="0" w:color="auto"/>
              <w:bottom w:val="single" w:sz="4" w:space="0" w:color="auto"/>
              <w:right w:val="single" w:sz="4" w:space="0" w:color="auto"/>
            </w:tcBorders>
            <w:hideMark/>
          </w:tcPr>
          <w:p w14:paraId="643E27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497,046.07</w:t>
            </w:r>
          </w:p>
        </w:tc>
        <w:tc>
          <w:tcPr>
            <w:tcW w:w="3126" w:type="dxa"/>
            <w:tcBorders>
              <w:top w:val="single" w:sz="4" w:space="0" w:color="auto"/>
              <w:left w:val="single" w:sz="4" w:space="0" w:color="auto"/>
              <w:bottom w:val="single" w:sz="4" w:space="0" w:color="auto"/>
              <w:right w:val="single" w:sz="4" w:space="0" w:color="auto"/>
            </w:tcBorders>
            <w:hideMark/>
          </w:tcPr>
          <w:p w14:paraId="3F866B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2,837,026.09</w:t>
            </w:r>
          </w:p>
        </w:tc>
      </w:tr>
      <w:tr w:rsidR="00EA449F" w:rsidRPr="008261EB" w14:paraId="683870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8062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369</w:t>
            </w:r>
          </w:p>
        </w:tc>
        <w:tc>
          <w:tcPr>
            <w:tcW w:w="3126" w:type="dxa"/>
            <w:tcBorders>
              <w:top w:val="single" w:sz="4" w:space="0" w:color="auto"/>
              <w:left w:val="single" w:sz="4" w:space="0" w:color="auto"/>
              <w:bottom w:val="single" w:sz="4" w:space="0" w:color="auto"/>
              <w:right w:val="single" w:sz="4" w:space="0" w:color="auto"/>
            </w:tcBorders>
            <w:hideMark/>
          </w:tcPr>
          <w:p w14:paraId="565EC2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497,046.07</w:t>
            </w:r>
          </w:p>
        </w:tc>
        <w:tc>
          <w:tcPr>
            <w:tcW w:w="3126" w:type="dxa"/>
            <w:tcBorders>
              <w:top w:val="single" w:sz="4" w:space="0" w:color="auto"/>
              <w:left w:val="single" w:sz="4" w:space="0" w:color="auto"/>
              <w:bottom w:val="single" w:sz="4" w:space="0" w:color="auto"/>
              <w:right w:val="single" w:sz="4" w:space="0" w:color="auto"/>
            </w:tcBorders>
            <w:hideMark/>
          </w:tcPr>
          <w:p w14:paraId="0C4C5A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2,837,001.84</w:t>
            </w:r>
          </w:p>
        </w:tc>
      </w:tr>
      <w:tr w:rsidR="00EA449F" w:rsidRPr="008261EB" w14:paraId="133E40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396D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370</w:t>
            </w:r>
          </w:p>
        </w:tc>
        <w:tc>
          <w:tcPr>
            <w:tcW w:w="3126" w:type="dxa"/>
            <w:tcBorders>
              <w:top w:val="single" w:sz="4" w:space="0" w:color="auto"/>
              <w:left w:val="single" w:sz="4" w:space="0" w:color="auto"/>
              <w:bottom w:val="single" w:sz="4" w:space="0" w:color="auto"/>
              <w:right w:val="single" w:sz="4" w:space="0" w:color="auto"/>
            </w:tcBorders>
            <w:hideMark/>
          </w:tcPr>
          <w:p w14:paraId="2E196A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497,053.48</w:t>
            </w:r>
          </w:p>
        </w:tc>
        <w:tc>
          <w:tcPr>
            <w:tcW w:w="3126" w:type="dxa"/>
            <w:tcBorders>
              <w:top w:val="single" w:sz="4" w:space="0" w:color="auto"/>
              <w:left w:val="single" w:sz="4" w:space="0" w:color="auto"/>
              <w:bottom w:val="single" w:sz="4" w:space="0" w:color="auto"/>
              <w:right w:val="single" w:sz="4" w:space="0" w:color="auto"/>
            </w:tcBorders>
            <w:hideMark/>
          </w:tcPr>
          <w:p w14:paraId="200C4E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2,836,997.59</w:t>
            </w:r>
          </w:p>
        </w:tc>
      </w:tr>
      <w:tr w:rsidR="00EA449F" w:rsidRPr="008261EB" w14:paraId="21A97C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3023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371</w:t>
            </w:r>
          </w:p>
        </w:tc>
        <w:tc>
          <w:tcPr>
            <w:tcW w:w="3126" w:type="dxa"/>
            <w:tcBorders>
              <w:top w:val="single" w:sz="4" w:space="0" w:color="auto"/>
              <w:left w:val="single" w:sz="4" w:space="0" w:color="auto"/>
              <w:bottom w:val="single" w:sz="4" w:space="0" w:color="auto"/>
              <w:right w:val="single" w:sz="4" w:space="0" w:color="auto"/>
            </w:tcBorders>
            <w:hideMark/>
          </w:tcPr>
          <w:p w14:paraId="0FE152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497,053.48</w:t>
            </w:r>
          </w:p>
        </w:tc>
        <w:tc>
          <w:tcPr>
            <w:tcW w:w="3126" w:type="dxa"/>
            <w:tcBorders>
              <w:top w:val="single" w:sz="4" w:space="0" w:color="auto"/>
              <w:left w:val="single" w:sz="4" w:space="0" w:color="auto"/>
              <w:bottom w:val="single" w:sz="4" w:space="0" w:color="auto"/>
              <w:right w:val="single" w:sz="4" w:space="0" w:color="auto"/>
            </w:tcBorders>
            <w:hideMark/>
          </w:tcPr>
          <w:p w14:paraId="5218EF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2,836,973.09</w:t>
            </w:r>
          </w:p>
        </w:tc>
      </w:tr>
      <w:tr w:rsidR="00EA449F" w:rsidRPr="008261EB" w14:paraId="1C6811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28D3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372</w:t>
            </w:r>
          </w:p>
        </w:tc>
        <w:tc>
          <w:tcPr>
            <w:tcW w:w="3126" w:type="dxa"/>
            <w:tcBorders>
              <w:top w:val="single" w:sz="4" w:space="0" w:color="auto"/>
              <w:left w:val="single" w:sz="4" w:space="0" w:color="auto"/>
              <w:bottom w:val="single" w:sz="4" w:space="0" w:color="auto"/>
              <w:right w:val="single" w:sz="4" w:space="0" w:color="auto"/>
            </w:tcBorders>
            <w:hideMark/>
          </w:tcPr>
          <w:p w14:paraId="7F44CB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497,036.54</w:t>
            </w:r>
          </w:p>
        </w:tc>
        <w:tc>
          <w:tcPr>
            <w:tcW w:w="3126" w:type="dxa"/>
            <w:tcBorders>
              <w:top w:val="single" w:sz="4" w:space="0" w:color="auto"/>
              <w:left w:val="single" w:sz="4" w:space="0" w:color="auto"/>
              <w:bottom w:val="single" w:sz="4" w:space="0" w:color="auto"/>
              <w:right w:val="single" w:sz="4" w:space="0" w:color="auto"/>
            </w:tcBorders>
            <w:hideMark/>
          </w:tcPr>
          <w:p w14:paraId="0D3DF1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2,836,952.09</w:t>
            </w:r>
          </w:p>
        </w:tc>
      </w:tr>
      <w:tr w:rsidR="00EA449F" w:rsidRPr="008261EB" w14:paraId="59F38C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69AC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373</w:t>
            </w:r>
          </w:p>
        </w:tc>
        <w:tc>
          <w:tcPr>
            <w:tcW w:w="3126" w:type="dxa"/>
            <w:tcBorders>
              <w:top w:val="single" w:sz="4" w:space="0" w:color="auto"/>
              <w:left w:val="single" w:sz="4" w:space="0" w:color="auto"/>
              <w:bottom w:val="single" w:sz="4" w:space="0" w:color="auto"/>
              <w:right w:val="single" w:sz="4" w:space="0" w:color="auto"/>
            </w:tcBorders>
            <w:hideMark/>
          </w:tcPr>
          <w:p w14:paraId="740F2A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497,035.47</w:t>
            </w:r>
          </w:p>
        </w:tc>
        <w:tc>
          <w:tcPr>
            <w:tcW w:w="3126" w:type="dxa"/>
            <w:tcBorders>
              <w:top w:val="single" w:sz="4" w:space="0" w:color="auto"/>
              <w:left w:val="single" w:sz="4" w:space="0" w:color="auto"/>
              <w:bottom w:val="single" w:sz="4" w:space="0" w:color="auto"/>
              <w:right w:val="single" w:sz="4" w:space="0" w:color="auto"/>
            </w:tcBorders>
            <w:hideMark/>
          </w:tcPr>
          <w:p w14:paraId="04EB82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2,836,912.84</w:t>
            </w:r>
          </w:p>
        </w:tc>
      </w:tr>
      <w:tr w:rsidR="00EA449F" w:rsidRPr="008261EB" w14:paraId="59E2B9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68E9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374</w:t>
            </w:r>
          </w:p>
        </w:tc>
        <w:tc>
          <w:tcPr>
            <w:tcW w:w="3126" w:type="dxa"/>
            <w:tcBorders>
              <w:top w:val="single" w:sz="4" w:space="0" w:color="auto"/>
              <w:left w:val="single" w:sz="4" w:space="0" w:color="auto"/>
              <w:bottom w:val="single" w:sz="4" w:space="0" w:color="auto"/>
              <w:right w:val="single" w:sz="4" w:space="0" w:color="auto"/>
            </w:tcBorders>
            <w:hideMark/>
          </w:tcPr>
          <w:p w14:paraId="26E3B0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497,021.72</w:t>
            </w:r>
          </w:p>
        </w:tc>
        <w:tc>
          <w:tcPr>
            <w:tcW w:w="3126" w:type="dxa"/>
            <w:tcBorders>
              <w:top w:val="single" w:sz="4" w:space="0" w:color="auto"/>
              <w:left w:val="single" w:sz="4" w:space="0" w:color="auto"/>
              <w:bottom w:val="single" w:sz="4" w:space="0" w:color="auto"/>
              <w:right w:val="single" w:sz="4" w:space="0" w:color="auto"/>
            </w:tcBorders>
            <w:hideMark/>
          </w:tcPr>
          <w:p w14:paraId="07FB97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2,836,897.09</w:t>
            </w:r>
          </w:p>
        </w:tc>
      </w:tr>
      <w:tr w:rsidR="00EA449F" w:rsidRPr="008261EB" w14:paraId="6F5B7A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FC6A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375</w:t>
            </w:r>
          </w:p>
        </w:tc>
        <w:tc>
          <w:tcPr>
            <w:tcW w:w="3126" w:type="dxa"/>
            <w:tcBorders>
              <w:top w:val="single" w:sz="4" w:space="0" w:color="auto"/>
              <w:left w:val="single" w:sz="4" w:space="0" w:color="auto"/>
              <w:bottom w:val="single" w:sz="4" w:space="0" w:color="auto"/>
              <w:right w:val="single" w:sz="4" w:space="0" w:color="auto"/>
            </w:tcBorders>
            <w:hideMark/>
          </w:tcPr>
          <w:p w14:paraId="1382AE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497,005.85</w:t>
            </w:r>
          </w:p>
        </w:tc>
        <w:tc>
          <w:tcPr>
            <w:tcW w:w="3126" w:type="dxa"/>
            <w:tcBorders>
              <w:top w:val="single" w:sz="4" w:space="0" w:color="auto"/>
              <w:left w:val="single" w:sz="4" w:space="0" w:color="auto"/>
              <w:bottom w:val="single" w:sz="4" w:space="0" w:color="auto"/>
              <w:right w:val="single" w:sz="4" w:space="0" w:color="auto"/>
            </w:tcBorders>
            <w:hideMark/>
          </w:tcPr>
          <w:p w14:paraId="176095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2,836,900.09</w:t>
            </w:r>
          </w:p>
        </w:tc>
      </w:tr>
      <w:tr w:rsidR="00EA449F" w:rsidRPr="008261EB" w14:paraId="1F1B71E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7BFF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376</w:t>
            </w:r>
          </w:p>
        </w:tc>
        <w:tc>
          <w:tcPr>
            <w:tcW w:w="3126" w:type="dxa"/>
            <w:tcBorders>
              <w:top w:val="single" w:sz="4" w:space="0" w:color="auto"/>
              <w:left w:val="single" w:sz="4" w:space="0" w:color="auto"/>
              <w:bottom w:val="single" w:sz="4" w:space="0" w:color="auto"/>
              <w:right w:val="single" w:sz="4" w:space="0" w:color="auto"/>
            </w:tcBorders>
            <w:hideMark/>
          </w:tcPr>
          <w:p w14:paraId="66F289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496,985.76</w:t>
            </w:r>
          </w:p>
        </w:tc>
        <w:tc>
          <w:tcPr>
            <w:tcW w:w="3126" w:type="dxa"/>
            <w:tcBorders>
              <w:top w:val="single" w:sz="4" w:space="0" w:color="auto"/>
              <w:left w:val="single" w:sz="4" w:space="0" w:color="auto"/>
              <w:bottom w:val="single" w:sz="4" w:space="0" w:color="auto"/>
              <w:right w:val="single" w:sz="4" w:space="0" w:color="auto"/>
            </w:tcBorders>
            <w:hideMark/>
          </w:tcPr>
          <w:p w14:paraId="019A7F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2,836,897.09</w:t>
            </w:r>
          </w:p>
        </w:tc>
      </w:tr>
      <w:tr w:rsidR="00EA449F" w:rsidRPr="008261EB" w14:paraId="3FD0D1D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EC86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377</w:t>
            </w:r>
          </w:p>
        </w:tc>
        <w:tc>
          <w:tcPr>
            <w:tcW w:w="3126" w:type="dxa"/>
            <w:tcBorders>
              <w:top w:val="single" w:sz="4" w:space="0" w:color="auto"/>
              <w:left w:val="single" w:sz="4" w:space="0" w:color="auto"/>
              <w:bottom w:val="single" w:sz="4" w:space="0" w:color="auto"/>
              <w:right w:val="single" w:sz="4" w:space="0" w:color="auto"/>
            </w:tcBorders>
            <w:hideMark/>
          </w:tcPr>
          <w:p w14:paraId="5EF77A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496,964.57</w:t>
            </w:r>
          </w:p>
        </w:tc>
        <w:tc>
          <w:tcPr>
            <w:tcW w:w="3126" w:type="dxa"/>
            <w:tcBorders>
              <w:top w:val="single" w:sz="4" w:space="0" w:color="auto"/>
              <w:left w:val="single" w:sz="4" w:space="0" w:color="auto"/>
              <w:bottom w:val="single" w:sz="4" w:space="0" w:color="auto"/>
              <w:right w:val="single" w:sz="4" w:space="0" w:color="auto"/>
            </w:tcBorders>
            <w:hideMark/>
          </w:tcPr>
          <w:p w14:paraId="57179C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2,836,891.59</w:t>
            </w:r>
          </w:p>
        </w:tc>
      </w:tr>
      <w:tr w:rsidR="00EA449F" w:rsidRPr="008261EB" w14:paraId="234AFD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0EA8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378</w:t>
            </w:r>
          </w:p>
        </w:tc>
        <w:tc>
          <w:tcPr>
            <w:tcW w:w="3126" w:type="dxa"/>
            <w:tcBorders>
              <w:top w:val="single" w:sz="4" w:space="0" w:color="auto"/>
              <w:left w:val="single" w:sz="4" w:space="0" w:color="auto"/>
              <w:bottom w:val="single" w:sz="4" w:space="0" w:color="auto"/>
              <w:right w:val="single" w:sz="4" w:space="0" w:color="auto"/>
            </w:tcBorders>
            <w:hideMark/>
          </w:tcPr>
          <w:p w14:paraId="526DB0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496,956.69</w:t>
            </w:r>
          </w:p>
        </w:tc>
        <w:tc>
          <w:tcPr>
            <w:tcW w:w="3126" w:type="dxa"/>
            <w:tcBorders>
              <w:top w:val="single" w:sz="4" w:space="0" w:color="auto"/>
              <w:left w:val="single" w:sz="4" w:space="0" w:color="auto"/>
              <w:bottom w:val="single" w:sz="4" w:space="0" w:color="auto"/>
              <w:right w:val="single" w:sz="4" w:space="0" w:color="auto"/>
            </w:tcBorders>
            <w:hideMark/>
          </w:tcPr>
          <w:p w14:paraId="5511B4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2,836,910.59</w:t>
            </w:r>
          </w:p>
        </w:tc>
      </w:tr>
      <w:tr w:rsidR="00EA449F" w:rsidRPr="008261EB" w14:paraId="036CF7B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DE55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379</w:t>
            </w:r>
          </w:p>
        </w:tc>
        <w:tc>
          <w:tcPr>
            <w:tcW w:w="3126" w:type="dxa"/>
            <w:tcBorders>
              <w:top w:val="single" w:sz="4" w:space="0" w:color="auto"/>
              <w:left w:val="single" w:sz="4" w:space="0" w:color="auto"/>
              <w:bottom w:val="single" w:sz="4" w:space="0" w:color="auto"/>
              <w:right w:val="single" w:sz="4" w:space="0" w:color="auto"/>
            </w:tcBorders>
            <w:hideMark/>
          </w:tcPr>
          <w:p w14:paraId="029324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496,954.57</w:t>
            </w:r>
          </w:p>
        </w:tc>
        <w:tc>
          <w:tcPr>
            <w:tcW w:w="3126" w:type="dxa"/>
            <w:tcBorders>
              <w:top w:val="single" w:sz="4" w:space="0" w:color="auto"/>
              <w:left w:val="single" w:sz="4" w:space="0" w:color="auto"/>
              <w:bottom w:val="single" w:sz="4" w:space="0" w:color="auto"/>
              <w:right w:val="single" w:sz="4" w:space="0" w:color="auto"/>
            </w:tcBorders>
            <w:hideMark/>
          </w:tcPr>
          <w:p w14:paraId="61F15C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2,836,924.34</w:t>
            </w:r>
          </w:p>
        </w:tc>
      </w:tr>
      <w:tr w:rsidR="00EA449F" w:rsidRPr="008261EB" w14:paraId="3517E5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6716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380</w:t>
            </w:r>
          </w:p>
        </w:tc>
        <w:tc>
          <w:tcPr>
            <w:tcW w:w="3126" w:type="dxa"/>
            <w:tcBorders>
              <w:top w:val="single" w:sz="4" w:space="0" w:color="auto"/>
              <w:left w:val="single" w:sz="4" w:space="0" w:color="auto"/>
              <w:bottom w:val="single" w:sz="4" w:space="0" w:color="auto"/>
              <w:right w:val="single" w:sz="4" w:space="0" w:color="auto"/>
            </w:tcBorders>
            <w:hideMark/>
          </w:tcPr>
          <w:p w14:paraId="3BC86E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496,961.97</w:t>
            </w:r>
          </w:p>
        </w:tc>
        <w:tc>
          <w:tcPr>
            <w:tcW w:w="3126" w:type="dxa"/>
            <w:tcBorders>
              <w:top w:val="single" w:sz="4" w:space="0" w:color="auto"/>
              <w:left w:val="single" w:sz="4" w:space="0" w:color="auto"/>
              <w:bottom w:val="single" w:sz="4" w:space="0" w:color="auto"/>
              <w:right w:val="single" w:sz="4" w:space="0" w:color="auto"/>
            </w:tcBorders>
            <w:hideMark/>
          </w:tcPr>
          <w:p w14:paraId="1340B9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2,836,940.34</w:t>
            </w:r>
          </w:p>
        </w:tc>
      </w:tr>
      <w:tr w:rsidR="00EA449F" w:rsidRPr="008261EB" w14:paraId="62AE21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D495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381</w:t>
            </w:r>
          </w:p>
        </w:tc>
        <w:tc>
          <w:tcPr>
            <w:tcW w:w="3126" w:type="dxa"/>
            <w:tcBorders>
              <w:top w:val="single" w:sz="4" w:space="0" w:color="auto"/>
              <w:left w:val="single" w:sz="4" w:space="0" w:color="auto"/>
              <w:bottom w:val="single" w:sz="4" w:space="0" w:color="auto"/>
              <w:right w:val="single" w:sz="4" w:space="0" w:color="auto"/>
            </w:tcBorders>
            <w:hideMark/>
          </w:tcPr>
          <w:p w14:paraId="267302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496,945.07</w:t>
            </w:r>
          </w:p>
        </w:tc>
        <w:tc>
          <w:tcPr>
            <w:tcW w:w="3126" w:type="dxa"/>
            <w:tcBorders>
              <w:top w:val="single" w:sz="4" w:space="0" w:color="auto"/>
              <w:left w:val="single" w:sz="4" w:space="0" w:color="auto"/>
              <w:bottom w:val="single" w:sz="4" w:space="0" w:color="auto"/>
              <w:right w:val="single" w:sz="4" w:space="0" w:color="auto"/>
            </w:tcBorders>
            <w:hideMark/>
          </w:tcPr>
          <w:p w14:paraId="2537A4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2,836,949.84</w:t>
            </w:r>
          </w:p>
        </w:tc>
      </w:tr>
      <w:tr w:rsidR="00EA449F" w:rsidRPr="008261EB" w14:paraId="5324663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437B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382</w:t>
            </w:r>
          </w:p>
        </w:tc>
        <w:tc>
          <w:tcPr>
            <w:tcW w:w="3126" w:type="dxa"/>
            <w:tcBorders>
              <w:top w:val="single" w:sz="4" w:space="0" w:color="auto"/>
              <w:left w:val="single" w:sz="4" w:space="0" w:color="auto"/>
              <w:bottom w:val="single" w:sz="4" w:space="0" w:color="auto"/>
              <w:right w:val="single" w:sz="4" w:space="0" w:color="auto"/>
            </w:tcBorders>
            <w:hideMark/>
          </w:tcPr>
          <w:p w14:paraId="30E5C1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496,924.94</w:t>
            </w:r>
          </w:p>
        </w:tc>
        <w:tc>
          <w:tcPr>
            <w:tcW w:w="3126" w:type="dxa"/>
            <w:tcBorders>
              <w:top w:val="single" w:sz="4" w:space="0" w:color="auto"/>
              <w:left w:val="single" w:sz="4" w:space="0" w:color="auto"/>
              <w:bottom w:val="single" w:sz="4" w:space="0" w:color="auto"/>
              <w:right w:val="single" w:sz="4" w:space="0" w:color="auto"/>
            </w:tcBorders>
            <w:hideMark/>
          </w:tcPr>
          <w:p w14:paraId="794124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2,836,954.09</w:t>
            </w:r>
          </w:p>
        </w:tc>
      </w:tr>
      <w:tr w:rsidR="00EA449F" w:rsidRPr="008261EB" w14:paraId="101F15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71B4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383</w:t>
            </w:r>
          </w:p>
        </w:tc>
        <w:tc>
          <w:tcPr>
            <w:tcW w:w="3126" w:type="dxa"/>
            <w:tcBorders>
              <w:top w:val="single" w:sz="4" w:space="0" w:color="auto"/>
              <w:left w:val="single" w:sz="4" w:space="0" w:color="auto"/>
              <w:bottom w:val="single" w:sz="4" w:space="0" w:color="auto"/>
              <w:right w:val="single" w:sz="4" w:space="0" w:color="auto"/>
            </w:tcBorders>
            <w:hideMark/>
          </w:tcPr>
          <w:p w14:paraId="431BFF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496,901.66</w:t>
            </w:r>
          </w:p>
        </w:tc>
        <w:tc>
          <w:tcPr>
            <w:tcW w:w="3126" w:type="dxa"/>
            <w:tcBorders>
              <w:top w:val="single" w:sz="4" w:space="0" w:color="auto"/>
              <w:left w:val="single" w:sz="4" w:space="0" w:color="auto"/>
              <w:bottom w:val="single" w:sz="4" w:space="0" w:color="auto"/>
              <w:right w:val="single" w:sz="4" w:space="0" w:color="auto"/>
            </w:tcBorders>
            <w:hideMark/>
          </w:tcPr>
          <w:p w14:paraId="241336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2,836,960.34</w:t>
            </w:r>
          </w:p>
        </w:tc>
      </w:tr>
      <w:tr w:rsidR="00EA449F" w:rsidRPr="008261EB" w14:paraId="15250E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8149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384</w:t>
            </w:r>
          </w:p>
        </w:tc>
        <w:tc>
          <w:tcPr>
            <w:tcW w:w="3126" w:type="dxa"/>
            <w:tcBorders>
              <w:top w:val="single" w:sz="4" w:space="0" w:color="auto"/>
              <w:left w:val="single" w:sz="4" w:space="0" w:color="auto"/>
              <w:bottom w:val="single" w:sz="4" w:space="0" w:color="auto"/>
              <w:right w:val="single" w:sz="4" w:space="0" w:color="auto"/>
            </w:tcBorders>
            <w:hideMark/>
          </w:tcPr>
          <w:p w14:paraId="61F6FA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496,879.44</w:t>
            </w:r>
          </w:p>
        </w:tc>
        <w:tc>
          <w:tcPr>
            <w:tcW w:w="3126" w:type="dxa"/>
            <w:tcBorders>
              <w:top w:val="single" w:sz="4" w:space="0" w:color="auto"/>
              <w:left w:val="single" w:sz="4" w:space="0" w:color="auto"/>
              <w:bottom w:val="single" w:sz="4" w:space="0" w:color="auto"/>
              <w:right w:val="single" w:sz="4" w:space="0" w:color="auto"/>
            </w:tcBorders>
            <w:hideMark/>
          </w:tcPr>
          <w:p w14:paraId="5AEB6F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2,836,978.34</w:t>
            </w:r>
          </w:p>
        </w:tc>
      </w:tr>
      <w:tr w:rsidR="00EA449F" w:rsidRPr="008261EB" w14:paraId="3C5733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9EE7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385</w:t>
            </w:r>
          </w:p>
        </w:tc>
        <w:tc>
          <w:tcPr>
            <w:tcW w:w="3126" w:type="dxa"/>
            <w:tcBorders>
              <w:top w:val="single" w:sz="4" w:space="0" w:color="auto"/>
              <w:left w:val="single" w:sz="4" w:space="0" w:color="auto"/>
              <w:bottom w:val="single" w:sz="4" w:space="0" w:color="auto"/>
              <w:right w:val="single" w:sz="4" w:space="0" w:color="auto"/>
            </w:tcBorders>
            <w:hideMark/>
          </w:tcPr>
          <w:p w14:paraId="70369B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496,864.63</w:t>
            </w:r>
          </w:p>
        </w:tc>
        <w:tc>
          <w:tcPr>
            <w:tcW w:w="3126" w:type="dxa"/>
            <w:tcBorders>
              <w:top w:val="single" w:sz="4" w:space="0" w:color="auto"/>
              <w:left w:val="single" w:sz="4" w:space="0" w:color="auto"/>
              <w:bottom w:val="single" w:sz="4" w:space="0" w:color="auto"/>
              <w:right w:val="single" w:sz="4" w:space="0" w:color="auto"/>
            </w:tcBorders>
            <w:hideMark/>
          </w:tcPr>
          <w:p w14:paraId="79F80E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2,836,988.84</w:t>
            </w:r>
          </w:p>
        </w:tc>
      </w:tr>
      <w:tr w:rsidR="00EA449F" w:rsidRPr="008261EB" w14:paraId="52FE58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6B01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386</w:t>
            </w:r>
          </w:p>
        </w:tc>
        <w:tc>
          <w:tcPr>
            <w:tcW w:w="3126" w:type="dxa"/>
            <w:tcBorders>
              <w:top w:val="single" w:sz="4" w:space="0" w:color="auto"/>
              <w:left w:val="single" w:sz="4" w:space="0" w:color="auto"/>
              <w:bottom w:val="single" w:sz="4" w:space="0" w:color="auto"/>
              <w:right w:val="single" w:sz="4" w:space="0" w:color="auto"/>
            </w:tcBorders>
            <w:hideMark/>
          </w:tcPr>
          <w:p w14:paraId="3C194D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496,848.75</w:t>
            </w:r>
          </w:p>
        </w:tc>
        <w:tc>
          <w:tcPr>
            <w:tcW w:w="3126" w:type="dxa"/>
            <w:tcBorders>
              <w:top w:val="single" w:sz="4" w:space="0" w:color="auto"/>
              <w:left w:val="single" w:sz="4" w:space="0" w:color="auto"/>
              <w:bottom w:val="single" w:sz="4" w:space="0" w:color="auto"/>
              <w:right w:val="single" w:sz="4" w:space="0" w:color="auto"/>
            </w:tcBorders>
            <w:hideMark/>
          </w:tcPr>
          <w:p w14:paraId="31BA4B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2,836,969.84</w:t>
            </w:r>
          </w:p>
        </w:tc>
      </w:tr>
      <w:tr w:rsidR="00EA449F" w:rsidRPr="008261EB" w14:paraId="55D186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A444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387</w:t>
            </w:r>
          </w:p>
        </w:tc>
        <w:tc>
          <w:tcPr>
            <w:tcW w:w="3126" w:type="dxa"/>
            <w:tcBorders>
              <w:top w:val="single" w:sz="4" w:space="0" w:color="auto"/>
              <w:left w:val="single" w:sz="4" w:space="0" w:color="auto"/>
              <w:bottom w:val="single" w:sz="4" w:space="0" w:color="auto"/>
              <w:right w:val="single" w:sz="4" w:space="0" w:color="auto"/>
            </w:tcBorders>
            <w:hideMark/>
          </w:tcPr>
          <w:p w14:paraId="72D8FC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496,838.16</w:t>
            </w:r>
          </w:p>
        </w:tc>
        <w:tc>
          <w:tcPr>
            <w:tcW w:w="3126" w:type="dxa"/>
            <w:tcBorders>
              <w:top w:val="single" w:sz="4" w:space="0" w:color="auto"/>
              <w:left w:val="single" w:sz="4" w:space="0" w:color="auto"/>
              <w:bottom w:val="single" w:sz="4" w:space="0" w:color="auto"/>
              <w:right w:val="single" w:sz="4" w:space="0" w:color="auto"/>
            </w:tcBorders>
            <w:hideMark/>
          </w:tcPr>
          <w:p w14:paraId="094FCF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2,836,983.59</w:t>
            </w:r>
          </w:p>
        </w:tc>
      </w:tr>
      <w:tr w:rsidR="00EA449F" w:rsidRPr="008261EB" w14:paraId="4612EA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2A9D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388</w:t>
            </w:r>
          </w:p>
        </w:tc>
        <w:tc>
          <w:tcPr>
            <w:tcW w:w="3126" w:type="dxa"/>
            <w:tcBorders>
              <w:top w:val="single" w:sz="4" w:space="0" w:color="auto"/>
              <w:left w:val="single" w:sz="4" w:space="0" w:color="auto"/>
              <w:bottom w:val="single" w:sz="4" w:space="0" w:color="auto"/>
              <w:right w:val="single" w:sz="4" w:space="0" w:color="auto"/>
            </w:tcBorders>
            <w:hideMark/>
          </w:tcPr>
          <w:p w14:paraId="17DAFC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496,828.63</w:t>
            </w:r>
          </w:p>
        </w:tc>
        <w:tc>
          <w:tcPr>
            <w:tcW w:w="3126" w:type="dxa"/>
            <w:tcBorders>
              <w:top w:val="single" w:sz="4" w:space="0" w:color="auto"/>
              <w:left w:val="single" w:sz="4" w:space="0" w:color="auto"/>
              <w:bottom w:val="single" w:sz="4" w:space="0" w:color="auto"/>
              <w:right w:val="single" w:sz="4" w:space="0" w:color="auto"/>
            </w:tcBorders>
            <w:hideMark/>
          </w:tcPr>
          <w:p w14:paraId="4705D6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2,836,999.59</w:t>
            </w:r>
          </w:p>
        </w:tc>
      </w:tr>
      <w:tr w:rsidR="00EA449F" w:rsidRPr="008261EB" w14:paraId="3DBB61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A92D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389</w:t>
            </w:r>
          </w:p>
        </w:tc>
        <w:tc>
          <w:tcPr>
            <w:tcW w:w="3126" w:type="dxa"/>
            <w:tcBorders>
              <w:top w:val="single" w:sz="4" w:space="0" w:color="auto"/>
              <w:left w:val="single" w:sz="4" w:space="0" w:color="auto"/>
              <w:bottom w:val="single" w:sz="4" w:space="0" w:color="auto"/>
              <w:right w:val="single" w:sz="4" w:space="0" w:color="auto"/>
            </w:tcBorders>
            <w:hideMark/>
          </w:tcPr>
          <w:p w14:paraId="1B5631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496,823.35</w:t>
            </w:r>
          </w:p>
        </w:tc>
        <w:tc>
          <w:tcPr>
            <w:tcW w:w="3126" w:type="dxa"/>
            <w:tcBorders>
              <w:top w:val="single" w:sz="4" w:space="0" w:color="auto"/>
              <w:left w:val="single" w:sz="4" w:space="0" w:color="auto"/>
              <w:bottom w:val="single" w:sz="4" w:space="0" w:color="auto"/>
              <w:right w:val="single" w:sz="4" w:space="0" w:color="auto"/>
            </w:tcBorders>
            <w:hideMark/>
          </w:tcPr>
          <w:p w14:paraId="54A7A0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2,837,022.84</w:t>
            </w:r>
          </w:p>
        </w:tc>
      </w:tr>
      <w:tr w:rsidR="00EA449F" w:rsidRPr="008261EB" w14:paraId="0464010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A702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390</w:t>
            </w:r>
          </w:p>
        </w:tc>
        <w:tc>
          <w:tcPr>
            <w:tcW w:w="3126" w:type="dxa"/>
            <w:tcBorders>
              <w:top w:val="single" w:sz="4" w:space="0" w:color="auto"/>
              <w:left w:val="single" w:sz="4" w:space="0" w:color="auto"/>
              <w:bottom w:val="single" w:sz="4" w:space="0" w:color="auto"/>
              <w:right w:val="single" w:sz="4" w:space="0" w:color="auto"/>
            </w:tcBorders>
            <w:hideMark/>
          </w:tcPr>
          <w:p w14:paraId="1A17DB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496,826.54</w:t>
            </w:r>
          </w:p>
        </w:tc>
        <w:tc>
          <w:tcPr>
            <w:tcW w:w="3126" w:type="dxa"/>
            <w:tcBorders>
              <w:top w:val="single" w:sz="4" w:space="0" w:color="auto"/>
              <w:left w:val="single" w:sz="4" w:space="0" w:color="auto"/>
              <w:bottom w:val="single" w:sz="4" w:space="0" w:color="auto"/>
              <w:right w:val="single" w:sz="4" w:space="0" w:color="auto"/>
            </w:tcBorders>
            <w:hideMark/>
          </w:tcPr>
          <w:p w14:paraId="2058A9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2,837,038.59</w:t>
            </w:r>
          </w:p>
        </w:tc>
      </w:tr>
      <w:tr w:rsidR="00EA449F" w:rsidRPr="008261EB" w14:paraId="48CDE74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8784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391</w:t>
            </w:r>
          </w:p>
        </w:tc>
        <w:tc>
          <w:tcPr>
            <w:tcW w:w="3126" w:type="dxa"/>
            <w:tcBorders>
              <w:top w:val="single" w:sz="4" w:space="0" w:color="auto"/>
              <w:left w:val="single" w:sz="4" w:space="0" w:color="auto"/>
              <w:bottom w:val="single" w:sz="4" w:space="0" w:color="auto"/>
              <w:right w:val="single" w:sz="4" w:space="0" w:color="auto"/>
            </w:tcBorders>
            <w:hideMark/>
          </w:tcPr>
          <w:p w14:paraId="68E902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496,829.69</w:t>
            </w:r>
          </w:p>
        </w:tc>
        <w:tc>
          <w:tcPr>
            <w:tcW w:w="3126" w:type="dxa"/>
            <w:tcBorders>
              <w:top w:val="single" w:sz="4" w:space="0" w:color="auto"/>
              <w:left w:val="single" w:sz="4" w:space="0" w:color="auto"/>
              <w:bottom w:val="single" w:sz="4" w:space="0" w:color="auto"/>
              <w:right w:val="single" w:sz="4" w:space="0" w:color="auto"/>
            </w:tcBorders>
            <w:hideMark/>
          </w:tcPr>
          <w:p w14:paraId="4E059F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2,837,053.59</w:t>
            </w:r>
          </w:p>
        </w:tc>
      </w:tr>
      <w:tr w:rsidR="00EA449F" w:rsidRPr="008261EB" w14:paraId="42B4CB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2DA1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392</w:t>
            </w:r>
          </w:p>
        </w:tc>
        <w:tc>
          <w:tcPr>
            <w:tcW w:w="3126" w:type="dxa"/>
            <w:tcBorders>
              <w:top w:val="single" w:sz="4" w:space="0" w:color="auto"/>
              <w:left w:val="single" w:sz="4" w:space="0" w:color="auto"/>
              <w:bottom w:val="single" w:sz="4" w:space="0" w:color="auto"/>
              <w:right w:val="single" w:sz="4" w:space="0" w:color="auto"/>
            </w:tcBorders>
            <w:hideMark/>
          </w:tcPr>
          <w:p w14:paraId="579598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496,839.22</w:t>
            </w:r>
          </w:p>
        </w:tc>
        <w:tc>
          <w:tcPr>
            <w:tcW w:w="3126" w:type="dxa"/>
            <w:tcBorders>
              <w:top w:val="single" w:sz="4" w:space="0" w:color="auto"/>
              <w:left w:val="single" w:sz="4" w:space="0" w:color="auto"/>
              <w:bottom w:val="single" w:sz="4" w:space="0" w:color="auto"/>
              <w:right w:val="single" w:sz="4" w:space="0" w:color="auto"/>
            </w:tcBorders>
            <w:hideMark/>
          </w:tcPr>
          <w:p w14:paraId="210472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2,837,067.33</w:t>
            </w:r>
          </w:p>
        </w:tc>
      </w:tr>
      <w:tr w:rsidR="00EA449F" w:rsidRPr="008261EB" w14:paraId="4537A6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F3EE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393</w:t>
            </w:r>
          </w:p>
        </w:tc>
        <w:tc>
          <w:tcPr>
            <w:tcW w:w="3126" w:type="dxa"/>
            <w:tcBorders>
              <w:top w:val="single" w:sz="4" w:space="0" w:color="auto"/>
              <w:left w:val="single" w:sz="4" w:space="0" w:color="auto"/>
              <w:bottom w:val="single" w:sz="4" w:space="0" w:color="auto"/>
              <w:right w:val="single" w:sz="4" w:space="0" w:color="auto"/>
            </w:tcBorders>
            <w:hideMark/>
          </w:tcPr>
          <w:p w14:paraId="251CDA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496,849.82</w:t>
            </w:r>
          </w:p>
        </w:tc>
        <w:tc>
          <w:tcPr>
            <w:tcW w:w="3126" w:type="dxa"/>
            <w:tcBorders>
              <w:top w:val="single" w:sz="4" w:space="0" w:color="auto"/>
              <w:left w:val="single" w:sz="4" w:space="0" w:color="auto"/>
              <w:bottom w:val="single" w:sz="4" w:space="0" w:color="auto"/>
              <w:right w:val="single" w:sz="4" w:space="0" w:color="auto"/>
            </w:tcBorders>
            <w:hideMark/>
          </w:tcPr>
          <w:p w14:paraId="5F0105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2,837,091.58</w:t>
            </w:r>
          </w:p>
        </w:tc>
      </w:tr>
      <w:tr w:rsidR="00EA449F" w:rsidRPr="008261EB" w14:paraId="22B191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2EE69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394</w:t>
            </w:r>
          </w:p>
        </w:tc>
        <w:tc>
          <w:tcPr>
            <w:tcW w:w="3126" w:type="dxa"/>
            <w:tcBorders>
              <w:top w:val="single" w:sz="4" w:space="0" w:color="auto"/>
              <w:left w:val="single" w:sz="4" w:space="0" w:color="auto"/>
              <w:bottom w:val="single" w:sz="4" w:space="0" w:color="auto"/>
              <w:right w:val="single" w:sz="4" w:space="0" w:color="auto"/>
            </w:tcBorders>
            <w:hideMark/>
          </w:tcPr>
          <w:p w14:paraId="0F60C7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496,852.98</w:t>
            </w:r>
          </w:p>
        </w:tc>
        <w:tc>
          <w:tcPr>
            <w:tcW w:w="3126" w:type="dxa"/>
            <w:tcBorders>
              <w:top w:val="single" w:sz="4" w:space="0" w:color="auto"/>
              <w:left w:val="single" w:sz="4" w:space="0" w:color="auto"/>
              <w:bottom w:val="single" w:sz="4" w:space="0" w:color="auto"/>
              <w:right w:val="single" w:sz="4" w:space="0" w:color="auto"/>
            </w:tcBorders>
            <w:hideMark/>
          </w:tcPr>
          <w:p w14:paraId="0ED87F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2,837,114.83</w:t>
            </w:r>
          </w:p>
        </w:tc>
      </w:tr>
      <w:tr w:rsidR="00EA449F" w:rsidRPr="008261EB" w14:paraId="1CDE86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1A53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395</w:t>
            </w:r>
          </w:p>
        </w:tc>
        <w:tc>
          <w:tcPr>
            <w:tcW w:w="3126" w:type="dxa"/>
            <w:tcBorders>
              <w:top w:val="single" w:sz="4" w:space="0" w:color="auto"/>
              <w:left w:val="single" w:sz="4" w:space="0" w:color="auto"/>
              <w:bottom w:val="single" w:sz="4" w:space="0" w:color="auto"/>
              <w:right w:val="single" w:sz="4" w:space="0" w:color="auto"/>
            </w:tcBorders>
            <w:hideMark/>
          </w:tcPr>
          <w:p w14:paraId="39EFB6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496,845.57</w:t>
            </w:r>
          </w:p>
        </w:tc>
        <w:tc>
          <w:tcPr>
            <w:tcW w:w="3126" w:type="dxa"/>
            <w:tcBorders>
              <w:top w:val="single" w:sz="4" w:space="0" w:color="auto"/>
              <w:left w:val="single" w:sz="4" w:space="0" w:color="auto"/>
              <w:bottom w:val="single" w:sz="4" w:space="0" w:color="auto"/>
              <w:right w:val="single" w:sz="4" w:space="0" w:color="auto"/>
            </w:tcBorders>
            <w:hideMark/>
          </w:tcPr>
          <w:p w14:paraId="3C2970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2,837,147.58</w:t>
            </w:r>
          </w:p>
        </w:tc>
      </w:tr>
      <w:tr w:rsidR="00EA449F" w:rsidRPr="008261EB" w14:paraId="4D9F82D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CF12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396</w:t>
            </w:r>
          </w:p>
        </w:tc>
        <w:tc>
          <w:tcPr>
            <w:tcW w:w="3126" w:type="dxa"/>
            <w:tcBorders>
              <w:top w:val="single" w:sz="4" w:space="0" w:color="auto"/>
              <w:left w:val="single" w:sz="4" w:space="0" w:color="auto"/>
              <w:bottom w:val="single" w:sz="4" w:space="0" w:color="auto"/>
              <w:right w:val="single" w:sz="4" w:space="0" w:color="auto"/>
            </w:tcBorders>
            <w:hideMark/>
          </w:tcPr>
          <w:p w14:paraId="65FD90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496,832.88</w:t>
            </w:r>
          </w:p>
        </w:tc>
        <w:tc>
          <w:tcPr>
            <w:tcW w:w="3126" w:type="dxa"/>
            <w:tcBorders>
              <w:top w:val="single" w:sz="4" w:space="0" w:color="auto"/>
              <w:left w:val="single" w:sz="4" w:space="0" w:color="auto"/>
              <w:bottom w:val="single" w:sz="4" w:space="0" w:color="auto"/>
              <w:right w:val="single" w:sz="4" w:space="0" w:color="auto"/>
            </w:tcBorders>
            <w:hideMark/>
          </w:tcPr>
          <w:p w14:paraId="4BA9D6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2,837,182.58</w:t>
            </w:r>
          </w:p>
        </w:tc>
      </w:tr>
      <w:tr w:rsidR="00EA449F" w:rsidRPr="008261EB" w14:paraId="185681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6C95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397</w:t>
            </w:r>
          </w:p>
        </w:tc>
        <w:tc>
          <w:tcPr>
            <w:tcW w:w="3126" w:type="dxa"/>
            <w:tcBorders>
              <w:top w:val="single" w:sz="4" w:space="0" w:color="auto"/>
              <w:left w:val="single" w:sz="4" w:space="0" w:color="auto"/>
              <w:bottom w:val="single" w:sz="4" w:space="0" w:color="auto"/>
              <w:right w:val="single" w:sz="4" w:space="0" w:color="auto"/>
            </w:tcBorders>
            <w:hideMark/>
          </w:tcPr>
          <w:p w14:paraId="0F9E1C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496,823.35</w:t>
            </w:r>
          </w:p>
        </w:tc>
        <w:tc>
          <w:tcPr>
            <w:tcW w:w="3126" w:type="dxa"/>
            <w:tcBorders>
              <w:top w:val="single" w:sz="4" w:space="0" w:color="auto"/>
              <w:left w:val="single" w:sz="4" w:space="0" w:color="auto"/>
              <w:bottom w:val="single" w:sz="4" w:space="0" w:color="auto"/>
              <w:right w:val="single" w:sz="4" w:space="0" w:color="auto"/>
            </w:tcBorders>
            <w:hideMark/>
          </w:tcPr>
          <w:p w14:paraId="3FBB87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2,837,222.83</w:t>
            </w:r>
          </w:p>
        </w:tc>
      </w:tr>
      <w:tr w:rsidR="00EA449F" w:rsidRPr="008261EB" w14:paraId="26E852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9B76D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398</w:t>
            </w:r>
          </w:p>
        </w:tc>
        <w:tc>
          <w:tcPr>
            <w:tcW w:w="3126" w:type="dxa"/>
            <w:tcBorders>
              <w:top w:val="single" w:sz="4" w:space="0" w:color="auto"/>
              <w:left w:val="single" w:sz="4" w:space="0" w:color="auto"/>
              <w:bottom w:val="single" w:sz="4" w:space="0" w:color="auto"/>
              <w:right w:val="single" w:sz="4" w:space="0" w:color="auto"/>
            </w:tcBorders>
            <w:hideMark/>
          </w:tcPr>
          <w:p w14:paraId="1CF779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496,811.70</w:t>
            </w:r>
          </w:p>
        </w:tc>
        <w:tc>
          <w:tcPr>
            <w:tcW w:w="3126" w:type="dxa"/>
            <w:tcBorders>
              <w:top w:val="single" w:sz="4" w:space="0" w:color="auto"/>
              <w:left w:val="single" w:sz="4" w:space="0" w:color="auto"/>
              <w:bottom w:val="single" w:sz="4" w:space="0" w:color="auto"/>
              <w:right w:val="single" w:sz="4" w:space="0" w:color="auto"/>
            </w:tcBorders>
            <w:hideMark/>
          </w:tcPr>
          <w:p w14:paraId="5CFE67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2,837,254.58</w:t>
            </w:r>
          </w:p>
        </w:tc>
      </w:tr>
      <w:tr w:rsidR="00EA449F" w:rsidRPr="008261EB" w14:paraId="532155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ABAF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399</w:t>
            </w:r>
          </w:p>
        </w:tc>
        <w:tc>
          <w:tcPr>
            <w:tcW w:w="3126" w:type="dxa"/>
            <w:tcBorders>
              <w:top w:val="single" w:sz="4" w:space="0" w:color="auto"/>
              <w:left w:val="single" w:sz="4" w:space="0" w:color="auto"/>
              <w:bottom w:val="single" w:sz="4" w:space="0" w:color="auto"/>
              <w:right w:val="single" w:sz="4" w:space="0" w:color="auto"/>
            </w:tcBorders>
            <w:hideMark/>
          </w:tcPr>
          <w:p w14:paraId="0A8B7B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496,805.54</w:t>
            </w:r>
          </w:p>
        </w:tc>
        <w:tc>
          <w:tcPr>
            <w:tcW w:w="3126" w:type="dxa"/>
            <w:tcBorders>
              <w:top w:val="single" w:sz="4" w:space="0" w:color="auto"/>
              <w:left w:val="single" w:sz="4" w:space="0" w:color="auto"/>
              <w:bottom w:val="single" w:sz="4" w:space="0" w:color="auto"/>
              <w:right w:val="single" w:sz="4" w:space="0" w:color="auto"/>
            </w:tcBorders>
            <w:hideMark/>
          </w:tcPr>
          <w:p w14:paraId="2414F5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2,837,258.08</w:t>
            </w:r>
          </w:p>
        </w:tc>
      </w:tr>
      <w:tr w:rsidR="00EA449F" w:rsidRPr="008261EB" w14:paraId="02A08D2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E261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400</w:t>
            </w:r>
          </w:p>
        </w:tc>
        <w:tc>
          <w:tcPr>
            <w:tcW w:w="3126" w:type="dxa"/>
            <w:tcBorders>
              <w:top w:val="single" w:sz="4" w:space="0" w:color="auto"/>
              <w:left w:val="single" w:sz="4" w:space="0" w:color="auto"/>
              <w:bottom w:val="single" w:sz="4" w:space="0" w:color="auto"/>
              <w:right w:val="single" w:sz="4" w:space="0" w:color="auto"/>
            </w:tcBorders>
            <w:hideMark/>
          </w:tcPr>
          <w:p w14:paraId="47BC22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496,790.54</w:t>
            </w:r>
          </w:p>
        </w:tc>
        <w:tc>
          <w:tcPr>
            <w:tcW w:w="3126" w:type="dxa"/>
            <w:tcBorders>
              <w:top w:val="single" w:sz="4" w:space="0" w:color="auto"/>
              <w:left w:val="single" w:sz="4" w:space="0" w:color="auto"/>
              <w:bottom w:val="single" w:sz="4" w:space="0" w:color="auto"/>
              <w:right w:val="single" w:sz="4" w:space="0" w:color="auto"/>
            </w:tcBorders>
            <w:hideMark/>
          </w:tcPr>
          <w:p w14:paraId="177F1D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2,837,266.33</w:t>
            </w:r>
          </w:p>
        </w:tc>
      </w:tr>
      <w:tr w:rsidR="00EA449F" w:rsidRPr="008261EB" w14:paraId="367700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538E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401</w:t>
            </w:r>
          </w:p>
        </w:tc>
        <w:tc>
          <w:tcPr>
            <w:tcW w:w="3126" w:type="dxa"/>
            <w:tcBorders>
              <w:top w:val="single" w:sz="4" w:space="0" w:color="auto"/>
              <w:left w:val="single" w:sz="4" w:space="0" w:color="auto"/>
              <w:bottom w:val="single" w:sz="4" w:space="0" w:color="auto"/>
              <w:right w:val="single" w:sz="4" w:space="0" w:color="auto"/>
            </w:tcBorders>
            <w:hideMark/>
          </w:tcPr>
          <w:p w14:paraId="7484DD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496,750.32</w:t>
            </w:r>
          </w:p>
        </w:tc>
        <w:tc>
          <w:tcPr>
            <w:tcW w:w="3126" w:type="dxa"/>
            <w:tcBorders>
              <w:top w:val="single" w:sz="4" w:space="0" w:color="auto"/>
              <w:left w:val="single" w:sz="4" w:space="0" w:color="auto"/>
              <w:bottom w:val="single" w:sz="4" w:space="0" w:color="auto"/>
              <w:right w:val="single" w:sz="4" w:space="0" w:color="auto"/>
            </w:tcBorders>
            <w:hideMark/>
          </w:tcPr>
          <w:p w14:paraId="28328D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2,837,283.08</w:t>
            </w:r>
          </w:p>
        </w:tc>
      </w:tr>
      <w:tr w:rsidR="00EA449F" w:rsidRPr="008261EB" w14:paraId="2F6DBE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4A32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402</w:t>
            </w:r>
          </w:p>
        </w:tc>
        <w:tc>
          <w:tcPr>
            <w:tcW w:w="3126" w:type="dxa"/>
            <w:tcBorders>
              <w:top w:val="single" w:sz="4" w:space="0" w:color="auto"/>
              <w:left w:val="single" w:sz="4" w:space="0" w:color="auto"/>
              <w:bottom w:val="single" w:sz="4" w:space="0" w:color="auto"/>
              <w:right w:val="single" w:sz="4" w:space="0" w:color="auto"/>
            </w:tcBorders>
            <w:hideMark/>
          </w:tcPr>
          <w:p w14:paraId="4F8771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496,711.16</w:t>
            </w:r>
          </w:p>
        </w:tc>
        <w:tc>
          <w:tcPr>
            <w:tcW w:w="3126" w:type="dxa"/>
            <w:tcBorders>
              <w:top w:val="single" w:sz="4" w:space="0" w:color="auto"/>
              <w:left w:val="single" w:sz="4" w:space="0" w:color="auto"/>
              <w:bottom w:val="single" w:sz="4" w:space="0" w:color="auto"/>
              <w:right w:val="single" w:sz="4" w:space="0" w:color="auto"/>
            </w:tcBorders>
            <w:hideMark/>
          </w:tcPr>
          <w:p w14:paraId="1A2242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2,837,300.08</w:t>
            </w:r>
          </w:p>
        </w:tc>
      </w:tr>
      <w:tr w:rsidR="00EA449F" w:rsidRPr="008261EB" w14:paraId="489413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3CEC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403</w:t>
            </w:r>
          </w:p>
        </w:tc>
        <w:tc>
          <w:tcPr>
            <w:tcW w:w="3126" w:type="dxa"/>
            <w:tcBorders>
              <w:top w:val="single" w:sz="4" w:space="0" w:color="auto"/>
              <w:left w:val="single" w:sz="4" w:space="0" w:color="auto"/>
              <w:bottom w:val="single" w:sz="4" w:space="0" w:color="auto"/>
              <w:right w:val="single" w:sz="4" w:space="0" w:color="auto"/>
            </w:tcBorders>
            <w:hideMark/>
          </w:tcPr>
          <w:p w14:paraId="5C3E4F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496,675.20</w:t>
            </w:r>
          </w:p>
        </w:tc>
        <w:tc>
          <w:tcPr>
            <w:tcW w:w="3126" w:type="dxa"/>
            <w:tcBorders>
              <w:top w:val="single" w:sz="4" w:space="0" w:color="auto"/>
              <w:left w:val="single" w:sz="4" w:space="0" w:color="auto"/>
              <w:bottom w:val="single" w:sz="4" w:space="0" w:color="auto"/>
              <w:right w:val="single" w:sz="4" w:space="0" w:color="auto"/>
            </w:tcBorders>
            <w:hideMark/>
          </w:tcPr>
          <w:p w14:paraId="5D8814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2,837,314.83</w:t>
            </w:r>
          </w:p>
        </w:tc>
      </w:tr>
      <w:tr w:rsidR="00EA449F" w:rsidRPr="008261EB" w14:paraId="795AA7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B969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404</w:t>
            </w:r>
          </w:p>
        </w:tc>
        <w:tc>
          <w:tcPr>
            <w:tcW w:w="3126" w:type="dxa"/>
            <w:tcBorders>
              <w:top w:val="single" w:sz="4" w:space="0" w:color="auto"/>
              <w:left w:val="single" w:sz="4" w:space="0" w:color="auto"/>
              <w:bottom w:val="single" w:sz="4" w:space="0" w:color="auto"/>
              <w:right w:val="single" w:sz="4" w:space="0" w:color="auto"/>
            </w:tcBorders>
            <w:hideMark/>
          </w:tcPr>
          <w:p w14:paraId="2B0E62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496,625.45</w:t>
            </w:r>
          </w:p>
        </w:tc>
        <w:tc>
          <w:tcPr>
            <w:tcW w:w="3126" w:type="dxa"/>
            <w:tcBorders>
              <w:top w:val="single" w:sz="4" w:space="0" w:color="auto"/>
              <w:left w:val="single" w:sz="4" w:space="0" w:color="auto"/>
              <w:bottom w:val="single" w:sz="4" w:space="0" w:color="auto"/>
              <w:right w:val="single" w:sz="4" w:space="0" w:color="auto"/>
            </w:tcBorders>
            <w:hideMark/>
          </w:tcPr>
          <w:p w14:paraId="61F7C5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2,837,323.33</w:t>
            </w:r>
          </w:p>
        </w:tc>
      </w:tr>
      <w:tr w:rsidR="00EA449F" w:rsidRPr="008261EB" w14:paraId="1F6A91F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D793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405</w:t>
            </w:r>
          </w:p>
        </w:tc>
        <w:tc>
          <w:tcPr>
            <w:tcW w:w="3126" w:type="dxa"/>
            <w:tcBorders>
              <w:top w:val="single" w:sz="4" w:space="0" w:color="auto"/>
              <w:left w:val="single" w:sz="4" w:space="0" w:color="auto"/>
              <w:bottom w:val="single" w:sz="4" w:space="0" w:color="auto"/>
              <w:right w:val="single" w:sz="4" w:space="0" w:color="auto"/>
            </w:tcBorders>
            <w:hideMark/>
          </w:tcPr>
          <w:p w14:paraId="5A2FD3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496,588.41</w:t>
            </w:r>
          </w:p>
        </w:tc>
        <w:tc>
          <w:tcPr>
            <w:tcW w:w="3126" w:type="dxa"/>
            <w:tcBorders>
              <w:top w:val="single" w:sz="4" w:space="0" w:color="auto"/>
              <w:left w:val="single" w:sz="4" w:space="0" w:color="auto"/>
              <w:bottom w:val="single" w:sz="4" w:space="0" w:color="auto"/>
              <w:right w:val="single" w:sz="4" w:space="0" w:color="auto"/>
            </w:tcBorders>
            <w:hideMark/>
          </w:tcPr>
          <w:p w14:paraId="77E4CB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2,837,340.33</w:t>
            </w:r>
          </w:p>
        </w:tc>
      </w:tr>
      <w:tr w:rsidR="00EA449F" w:rsidRPr="008261EB" w14:paraId="29508C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6DC6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406</w:t>
            </w:r>
          </w:p>
        </w:tc>
        <w:tc>
          <w:tcPr>
            <w:tcW w:w="3126" w:type="dxa"/>
            <w:tcBorders>
              <w:top w:val="single" w:sz="4" w:space="0" w:color="auto"/>
              <w:left w:val="single" w:sz="4" w:space="0" w:color="auto"/>
              <w:bottom w:val="single" w:sz="4" w:space="0" w:color="auto"/>
              <w:right w:val="single" w:sz="4" w:space="0" w:color="auto"/>
            </w:tcBorders>
            <w:hideMark/>
          </w:tcPr>
          <w:p w14:paraId="4C55E7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496,559.82</w:t>
            </w:r>
          </w:p>
        </w:tc>
        <w:tc>
          <w:tcPr>
            <w:tcW w:w="3126" w:type="dxa"/>
            <w:tcBorders>
              <w:top w:val="single" w:sz="4" w:space="0" w:color="auto"/>
              <w:left w:val="single" w:sz="4" w:space="0" w:color="auto"/>
              <w:bottom w:val="single" w:sz="4" w:space="0" w:color="auto"/>
              <w:right w:val="single" w:sz="4" w:space="0" w:color="auto"/>
            </w:tcBorders>
            <w:hideMark/>
          </w:tcPr>
          <w:p w14:paraId="16AA96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2,837,359.33</w:t>
            </w:r>
          </w:p>
        </w:tc>
      </w:tr>
      <w:tr w:rsidR="00EA449F" w:rsidRPr="008261EB" w14:paraId="6E377D0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3654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407</w:t>
            </w:r>
          </w:p>
        </w:tc>
        <w:tc>
          <w:tcPr>
            <w:tcW w:w="3126" w:type="dxa"/>
            <w:tcBorders>
              <w:top w:val="single" w:sz="4" w:space="0" w:color="auto"/>
              <w:left w:val="single" w:sz="4" w:space="0" w:color="auto"/>
              <w:bottom w:val="single" w:sz="4" w:space="0" w:color="auto"/>
              <w:right w:val="single" w:sz="4" w:space="0" w:color="auto"/>
            </w:tcBorders>
            <w:hideMark/>
          </w:tcPr>
          <w:p w14:paraId="495031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496,535.48</w:t>
            </w:r>
          </w:p>
        </w:tc>
        <w:tc>
          <w:tcPr>
            <w:tcW w:w="3126" w:type="dxa"/>
            <w:tcBorders>
              <w:top w:val="single" w:sz="4" w:space="0" w:color="auto"/>
              <w:left w:val="single" w:sz="4" w:space="0" w:color="auto"/>
              <w:bottom w:val="single" w:sz="4" w:space="0" w:color="auto"/>
              <w:right w:val="single" w:sz="4" w:space="0" w:color="auto"/>
            </w:tcBorders>
            <w:hideMark/>
          </w:tcPr>
          <w:p w14:paraId="24871B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2,837,362.58</w:t>
            </w:r>
          </w:p>
        </w:tc>
      </w:tr>
      <w:tr w:rsidR="00EA449F" w:rsidRPr="008261EB" w14:paraId="17889C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C378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408</w:t>
            </w:r>
          </w:p>
        </w:tc>
        <w:tc>
          <w:tcPr>
            <w:tcW w:w="3126" w:type="dxa"/>
            <w:tcBorders>
              <w:top w:val="single" w:sz="4" w:space="0" w:color="auto"/>
              <w:left w:val="single" w:sz="4" w:space="0" w:color="auto"/>
              <w:bottom w:val="single" w:sz="4" w:space="0" w:color="auto"/>
              <w:right w:val="single" w:sz="4" w:space="0" w:color="auto"/>
            </w:tcBorders>
            <w:hideMark/>
          </w:tcPr>
          <w:p w14:paraId="22EC67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496,524.91</w:t>
            </w:r>
          </w:p>
        </w:tc>
        <w:tc>
          <w:tcPr>
            <w:tcW w:w="3126" w:type="dxa"/>
            <w:tcBorders>
              <w:top w:val="single" w:sz="4" w:space="0" w:color="auto"/>
              <w:left w:val="single" w:sz="4" w:space="0" w:color="auto"/>
              <w:bottom w:val="single" w:sz="4" w:space="0" w:color="auto"/>
              <w:right w:val="single" w:sz="4" w:space="0" w:color="auto"/>
            </w:tcBorders>
            <w:hideMark/>
          </w:tcPr>
          <w:p w14:paraId="624BF8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2,837,374.08</w:t>
            </w:r>
          </w:p>
        </w:tc>
      </w:tr>
      <w:tr w:rsidR="00EA449F" w:rsidRPr="008261EB" w14:paraId="4FE4ED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E75E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409</w:t>
            </w:r>
          </w:p>
        </w:tc>
        <w:tc>
          <w:tcPr>
            <w:tcW w:w="3126" w:type="dxa"/>
            <w:tcBorders>
              <w:top w:val="single" w:sz="4" w:space="0" w:color="auto"/>
              <w:left w:val="single" w:sz="4" w:space="0" w:color="auto"/>
              <w:bottom w:val="single" w:sz="4" w:space="0" w:color="auto"/>
              <w:right w:val="single" w:sz="4" w:space="0" w:color="auto"/>
            </w:tcBorders>
            <w:hideMark/>
          </w:tcPr>
          <w:p w14:paraId="3D302C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496,525.98</w:t>
            </w:r>
          </w:p>
        </w:tc>
        <w:tc>
          <w:tcPr>
            <w:tcW w:w="3126" w:type="dxa"/>
            <w:tcBorders>
              <w:top w:val="single" w:sz="4" w:space="0" w:color="auto"/>
              <w:left w:val="single" w:sz="4" w:space="0" w:color="auto"/>
              <w:bottom w:val="single" w:sz="4" w:space="0" w:color="auto"/>
              <w:right w:val="single" w:sz="4" w:space="0" w:color="auto"/>
            </w:tcBorders>
            <w:hideMark/>
          </w:tcPr>
          <w:p w14:paraId="7C2C70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2,837,397.57</w:t>
            </w:r>
          </w:p>
        </w:tc>
      </w:tr>
      <w:tr w:rsidR="00EA449F" w:rsidRPr="008261EB" w14:paraId="7F8AE9D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6B38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410</w:t>
            </w:r>
          </w:p>
        </w:tc>
        <w:tc>
          <w:tcPr>
            <w:tcW w:w="3126" w:type="dxa"/>
            <w:tcBorders>
              <w:top w:val="single" w:sz="4" w:space="0" w:color="auto"/>
              <w:left w:val="single" w:sz="4" w:space="0" w:color="auto"/>
              <w:bottom w:val="single" w:sz="4" w:space="0" w:color="auto"/>
              <w:right w:val="single" w:sz="4" w:space="0" w:color="auto"/>
            </w:tcBorders>
            <w:hideMark/>
          </w:tcPr>
          <w:p w14:paraId="585421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496,529.13</w:t>
            </w:r>
          </w:p>
        </w:tc>
        <w:tc>
          <w:tcPr>
            <w:tcW w:w="3126" w:type="dxa"/>
            <w:tcBorders>
              <w:top w:val="single" w:sz="4" w:space="0" w:color="auto"/>
              <w:left w:val="single" w:sz="4" w:space="0" w:color="auto"/>
              <w:bottom w:val="single" w:sz="4" w:space="0" w:color="auto"/>
              <w:right w:val="single" w:sz="4" w:space="0" w:color="auto"/>
            </w:tcBorders>
            <w:hideMark/>
          </w:tcPr>
          <w:p w14:paraId="2E86AC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2,837,427.07</w:t>
            </w:r>
          </w:p>
        </w:tc>
      </w:tr>
      <w:tr w:rsidR="00EA449F" w:rsidRPr="008261EB" w14:paraId="4DC65C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3AC2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411</w:t>
            </w:r>
          </w:p>
        </w:tc>
        <w:tc>
          <w:tcPr>
            <w:tcW w:w="3126" w:type="dxa"/>
            <w:tcBorders>
              <w:top w:val="single" w:sz="4" w:space="0" w:color="auto"/>
              <w:left w:val="single" w:sz="4" w:space="0" w:color="auto"/>
              <w:bottom w:val="single" w:sz="4" w:space="0" w:color="auto"/>
              <w:right w:val="single" w:sz="4" w:space="0" w:color="auto"/>
            </w:tcBorders>
            <w:hideMark/>
          </w:tcPr>
          <w:p w14:paraId="5C47E5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496,499.51</w:t>
            </w:r>
          </w:p>
        </w:tc>
        <w:tc>
          <w:tcPr>
            <w:tcW w:w="3126" w:type="dxa"/>
            <w:tcBorders>
              <w:top w:val="single" w:sz="4" w:space="0" w:color="auto"/>
              <w:left w:val="single" w:sz="4" w:space="0" w:color="auto"/>
              <w:bottom w:val="single" w:sz="4" w:space="0" w:color="auto"/>
              <w:right w:val="single" w:sz="4" w:space="0" w:color="auto"/>
            </w:tcBorders>
            <w:hideMark/>
          </w:tcPr>
          <w:p w14:paraId="4D443C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2,837,458.82</w:t>
            </w:r>
          </w:p>
        </w:tc>
      </w:tr>
      <w:tr w:rsidR="00EA449F" w:rsidRPr="008261EB" w14:paraId="75EE6E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D76A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412</w:t>
            </w:r>
          </w:p>
        </w:tc>
        <w:tc>
          <w:tcPr>
            <w:tcW w:w="3126" w:type="dxa"/>
            <w:tcBorders>
              <w:top w:val="single" w:sz="4" w:space="0" w:color="auto"/>
              <w:left w:val="single" w:sz="4" w:space="0" w:color="auto"/>
              <w:bottom w:val="single" w:sz="4" w:space="0" w:color="auto"/>
              <w:right w:val="single" w:sz="4" w:space="0" w:color="auto"/>
            </w:tcBorders>
            <w:hideMark/>
          </w:tcPr>
          <w:p w14:paraId="5C1E70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496,442.35</w:t>
            </w:r>
          </w:p>
        </w:tc>
        <w:tc>
          <w:tcPr>
            <w:tcW w:w="3126" w:type="dxa"/>
            <w:tcBorders>
              <w:top w:val="single" w:sz="4" w:space="0" w:color="auto"/>
              <w:left w:val="single" w:sz="4" w:space="0" w:color="auto"/>
              <w:bottom w:val="single" w:sz="4" w:space="0" w:color="auto"/>
              <w:right w:val="single" w:sz="4" w:space="0" w:color="auto"/>
            </w:tcBorders>
            <w:hideMark/>
          </w:tcPr>
          <w:p w14:paraId="16C3F0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2,837,492.82</w:t>
            </w:r>
          </w:p>
        </w:tc>
      </w:tr>
      <w:tr w:rsidR="00EA449F" w:rsidRPr="008261EB" w14:paraId="6AFE14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1B15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413</w:t>
            </w:r>
          </w:p>
        </w:tc>
        <w:tc>
          <w:tcPr>
            <w:tcW w:w="3126" w:type="dxa"/>
            <w:tcBorders>
              <w:top w:val="single" w:sz="4" w:space="0" w:color="auto"/>
              <w:left w:val="single" w:sz="4" w:space="0" w:color="auto"/>
              <w:bottom w:val="single" w:sz="4" w:space="0" w:color="auto"/>
              <w:right w:val="single" w:sz="4" w:space="0" w:color="auto"/>
            </w:tcBorders>
            <w:hideMark/>
          </w:tcPr>
          <w:p w14:paraId="451050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496,409.54</w:t>
            </w:r>
          </w:p>
        </w:tc>
        <w:tc>
          <w:tcPr>
            <w:tcW w:w="3126" w:type="dxa"/>
            <w:tcBorders>
              <w:top w:val="single" w:sz="4" w:space="0" w:color="auto"/>
              <w:left w:val="single" w:sz="4" w:space="0" w:color="auto"/>
              <w:bottom w:val="single" w:sz="4" w:space="0" w:color="auto"/>
              <w:right w:val="single" w:sz="4" w:space="0" w:color="auto"/>
            </w:tcBorders>
            <w:hideMark/>
          </w:tcPr>
          <w:p w14:paraId="1DF8C0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2,837,506.57</w:t>
            </w:r>
          </w:p>
        </w:tc>
      </w:tr>
      <w:tr w:rsidR="00EA449F" w:rsidRPr="008261EB" w14:paraId="4F184C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69BF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414</w:t>
            </w:r>
          </w:p>
        </w:tc>
        <w:tc>
          <w:tcPr>
            <w:tcW w:w="3126" w:type="dxa"/>
            <w:tcBorders>
              <w:top w:val="single" w:sz="4" w:space="0" w:color="auto"/>
              <w:left w:val="single" w:sz="4" w:space="0" w:color="auto"/>
              <w:bottom w:val="single" w:sz="4" w:space="0" w:color="auto"/>
              <w:right w:val="single" w:sz="4" w:space="0" w:color="auto"/>
            </w:tcBorders>
            <w:hideMark/>
          </w:tcPr>
          <w:p w14:paraId="63E928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496,367.23</w:t>
            </w:r>
          </w:p>
        </w:tc>
        <w:tc>
          <w:tcPr>
            <w:tcW w:w="3126" w:type="dxa"/>
            <w:tcBorders>
              <w:top w:val="single" w:sz="4" w:space="0" w:color="auto"/>
              <w:left w:val="single" w:sz="4" w:space="0" w:color="auto"/>
              <w:bottom w:val="single" w:sz="4" w:space="0" w:color="auto"/>
              <w:right w:val="single" w:sz="4" w:space="0" w:color="auto"/>
            </w:tcBorders>
            <w:hideMark/>
          </w:tcPr>
          <w:p w14:paraId="02D20B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2,837,513.82</w:t>
            </w:r>
          </w:p>
        </w:tc>
      </w:tr>
      <w:tr w:rsidR="00EA449F" w:rsidRPr="008261EB" w14:paraId="27CEB58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3660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415</w:t>
            </w:r>
          </w:p>
        </w:tc>
        <w:tc>
          <w:tcPr>
            <w:tcW w:w="3126" w:type="dxa"/>
            <w:tcBorders>
              <w:top w:val="single" w:sz="4" w:space="0" w:color="auto"/>
              <w:left w:val="single" w:sz="4" w:space="0" w:color="auto"/>
              <w:bottom w:val="single" w:sz="4" w:space="0" w:color="auto"/>
              <w:right w:val="single" w:sz="4" w:space="0" w:color="auto"/>
            </w:tcBorders>
            <w:hideMark/>
          </w:tcPr>
          <w:p w14:paraId="2B197C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496,341.82</w:t>
            </w:r>
          </w:p>
        </w:tc>
        <w:tc>
          <w:tcPr>
            <w:tcW w:w="3126" w:type="dxa"/>
            <w:tcBorders>
              <w:top w:val="single" w:sz="4" w:space="0" w:color="auto"/>
              <w:left w:val="single" w:sz="4" w:space="0" w:color="auto"/>
              <w:bottom w:val="single" w:sz="4" w:space="0" w:color="auto"/>
              <w:right w:val="single" w:sz="4" w:space="0" w:color="auto"/>
            </w:tcBorders>
            <w:hideMark/>
          </w:tcPr>
          <w:p w14:paraId="0BDC91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2,837,505.32</w:t>
            </w:r>
          </w:p>
        </w:tc>
      </w:tr>
      <w:tr w:rsidR="00EA449F" w:rsidRPr="008261EB" w14:paraId="4B18E3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15ED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416</w:t>
            </w:r>
          </w:p>
        </w:tc>
        <w:tc>
          <w:tcPr>
            <w:tcW w:w="3126" w:type="dxa"/>
            <w:tcBorders>
              <w:top w:val="single" w:sz="4" w:space="0" w:color="auto"/>
              <w:left w:val="single" w:sz="4" w:space="0" w:color="auto"/>
              <w:bottom w:val="single" w:sz="4" w:space="0" w:color="auto"/>
              <w:right w:val="single" w:sz="4" w:space="0" w:color="auto"/>
            </w:tcBorders>
            <w:hideMark/>
          </w:tcPr>
          <w:p w14:paraId="2437E2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496,312.19</w:t>
            </w:r>
          </w:p>
        </w:tc>
        <w:tc>
          <w:tcPr>
            <w:tcW w:w="3126" w:type="dxa"/>
            <w:tcBorders>
              <w:top w:val="single" w:sz="4" w:space="0" w:color="auto"/>
              <w:left w:val="single" w:sz="4" w:space="0" w:color="auto"/>
              <w:bottom w:val="single" w:sz="4" w:space="0" w:color="auto"/>
              <w:right w:val="single" w:sz="4" w:space="0" w:color="auto"/>
            </w:tcBorders>
            <w:hideMark/>
          </w:tcPr>
          <w:p w14:paraId="0EF794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2,837,489.57</w:t>
            </w:r>
          </w:p>
        </w:tc>
      </w:tr>
      <w:tr w:rsidR="00EA449F" w:rsidRPr="008261EB" w14:paraId="16A06B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D1D2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417</w:t>
            </w:r>
          </w:p>
        </w:tc>
        <w:tc>
          <w:tcPr>
            <w:tcW w:w="3126" w:type="dxa"/>
            <w:tcBorders>
              <w:top w:val="single" w:sz="4" w:space="0" w:color="auto"/>
              <w:left w:val="single" w:sz="4" w:space="0" w:color="auto"/>
              <w:bottom w:val="single" w:sz="4" w:space="0" w:color="auto"/>
              <w:right w:val="single" w:sz="4" w:space="0" w:color="auto"/>
            </w:tcBorders>
            <w:hideMark/>
          </w:tcPr>
          <w:p w14:paraId="50762B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496,306.88</w:t>
            </w:r>
          </w:p>
        </w:tc>
        <w:tc>
          <w:tcPr>
            <w:tcW w:w="3126" w:type="dxa"/>
            <w:tcBorders>
              <w:top w:val="single" w:sz="4" w:space="0" w:color="auto"/>
              <w:left w:val="single" w:sz="4" w:space="0" w:color="auto"/>
              <w:bottom w:val="single" w:sz="4" w:space="0" w:color="auto"/>
              <w:right w:val="single" w:sz="4" w:space="0" w:color="auto"/>
            </w:tcBorders>
            <w:hideMark/>
          </w:tcPr>
          <w:p w14:paraId="607C2B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2,837,472.57</w:t>
            </w:r>
          </w:p>
        </w:tc>
      </w:tr>
      <w:tr w:rsidR="00EA449F" w:rsidRPr="008261EB" w14:paraId="1230479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53DF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418</w:t>
            </w:r>
          </w:p>
        </w:tc>
        <w:tc>
          <w:tcPr>
            <w:tcW w:w="3126" w:type="dxa"/>
            <w:tcBorders>
              <w:top w:val="single" w:sz="4" w:space="0" w:color="auto"/>
              <w:left w:val="single" w:sz="4" w:space="0" w:color="auto"/>
              <w:bottom w:val="single" w:sz="4" w:space="0" w:color="auto"/>
              <w:right w:val="single" w:sz="4" w:space="0" w:color="auto"/>
            </w:tcBorders>
            <w:hideMark/>
          </w:tcPr>
          <w:p w14:paraId="63B217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496,291.01</w:t>
            </w:r>
          </w:p>
        </w:tc>
        <w:tc>
          <w:tcPr>
            <w:tcW w:w="3126" w:type="dxa"/>
            <w:tcBorders>
              <w:top w:val="single" w:sz="4" w:space="0" w:color="auto"/>
              <w:left w:val="single" w:sz="4" w:space="0" w:color="auto"/>
              <w:bottom w:val="single" w:sz="4" w:space="0" w:color="auto"/>
              <w:right w:val="single" w:sz="4" w:space="0" w:color="auto"/>
            </w:tcBorders>
            <w:hideMark/>
          </w:tcPr>
          <w:p w14:paraId="4238A5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2,837,457.82</w:t>
            </w:r>
          </w:p>
        </w:tc>
      </w:tr>
      <w:tr w:rsidR="00EA449F" w:rsidRPr="008261EB" w14:paraId="31ACAC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36DC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419</w:t>
            </w:r>
          </w:p>
        </w:tc>
        <w:tc>
          <w:tcPr>
            <w:tcW w:w="3126" w:type="dxa"/>
            <w:tcBorders>
              <w:top w:val="single" w:sz="4" w:space="0" w:color="auto"/>
              <w:left w:val="single" w:sz="4" w:space="0" w:color="auto"/>
              <w:bottom w:val="single" w:sz="4" w:space="0" w:color="auto"/>
              <w:right w:val="single" w:sz="4" w:space="0" w:color="auto"/>
            </w:tcBorders>
            <w:hideMark/>
          </w:tcPr>
          <w:p w14:paraId="10C704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496,259.26</w:t>
            </w:r>
          </w:p>
        </w:tc>
        <w:tc>
          <w:tcPr>
            <w:tcW w:w="3126" w:type="dxa"/>
            <w:tcBorders>
              <w:top w:val="single" w:sz="4" w:space="0" w:color="auto"/>
              <w:left w:val="single" w:sz="4" w:space="0" w:color="auto"/>
              <w:bottom w:val="single" w:sz="4" w:space="0" w:color="auto"/>
              <w:right w:val="single" w:sz="4" w:space="0" w:color="auto"/>
            </w:tcBorders>
            <w:hideMark/>
          </w:tcPr>
          <w:p w14:paraId="3DF66C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2,837,451.32</w:t>
            </w:r>
          </w:p>
        </w:tc>
      </w:tr>
      <w:tr w:rsidR="00EA449F" w:rsidRPr="008261EB" w14:paraId="556080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66B5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420</w:t>
            </w:r>
          </w:p>
        </w:tc>
        <w:tc>
          <w:tcPr>
            <w:tcW w:w="3126" w:type="dxa"/>
            <w:tcBorders>
              <w:top w:val="single" w:sz="4" w:space="0" w:color="auto"/>
              <w:left w:val="single" w:sz="4" w:space="0" w:color="auto"/>
              <w:bottom w:val="single" w:sz="4" w:space="0" w:color="auto"/>
              <w:right w:val="single" w:sz="4" w:space="0" w:color="auto"/>
            </w:tcBorders>
            <w:hideMark/>
          </w:tcPr>
          <w:p w14:paraId="2740D3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496,232.82</w:t>
            </w:r>
          </w:p>
        </w:tc>
        <w:tc>
          <w:tcPr>
            <w:tcW w:w="3126" w:type="dxa"/>
            <w:tcBorders>
              <w:top w:val="single" w:sz="4" w:space="0" w:color="auto"/>
              <w:left w:val="single" w:sz="4" w:space="0" w:color="auto"/>
              <w:bottom w:val="single" w:sz="4" w:space="0" w:color="auto"/>
              <w:right w:val="single" w:sz="4" w:space="0" w:color="auto"/>
            </w:tcBorders>
            <w:hideMark/>
          </w:tcPr>
          <w:p w14:paraId="7D021E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2,837,482.07</w:t>
            </w:r>
          </w:p>
        </w:tc>
      </w:tr>
      <w:tr w:rsidR="00EA449F" w:rsidRPr="008261EB" w14:paraId="78B3CAA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2EE0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421</w:t>
            </w:r>
          </w:p>
        </w:tc>
        <w:tc>
          <w:tcPr>
            <w:tcW w:w="3126" w:type="dxa"/>
            <w:tcBorders>
              <w:top w:val="single" w:sz="4" w:space="0" w:color="auto"/>
              <w:left w:val="single" w:sz="4" w:space="0" w:color="auto"/>
              <w:bottom w:val="single" w:sz="4" w:space="0" w:color="auto"/>
              <w:right w:val="single" w:sz="4" w:space="0" w:color="auto"/>
            </w:tcBorders>
            <w:hideMark/>
          </w:tcPr>
          <w:p w14:paraId="0B5A2B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496,220.10</w:t>
            </w:r>
          </w:p>
        </w:tc>
        <w:tc>
          <w:tcPr>
            <w:tcW w:w="3126" w:type="dxa"/>
            <w:tcBorders>
              <w:top w:val="single" w:sz="4" w:space="0" w:color="auto"/>
              <w:left w:val="single" w:sz="4" w:space="0" w:color="auto"/>
              <w:bottom w:val="single" w:sz="4" w:space="0" w:color="auto"/>
              <w:right w:val="single" w:sz="4" w:space="0" w:color="auto"/>
            </w:tcBorders>
            <w:hideMark/>
          </w:tcPr>
          <w:p w14:paraId="1D4B9C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2,837,521.32</w:t>
            </w:r>
          </w:p>
        </w:tc>
      </w:tr>
      <w:tr w:rsidR="00EA449F" w:rsidRPr="008261EB" w14:paraId="512ACF1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736E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422</w:t>
            </w:r>
          </w:p>
        </w:tc>
        <w:tc>
          <w:tcPr>
            <w:tcW w:w="3126" w:type="dxa"/>
            <w:tcBorders>
              <w:top w:val="single" w:sz="4" w:space="0" w:color="auto"/>
              <w:left w:val="single" w:sz="4" w:space="0" w:color="auto"/>
              <w:bottom w:val="single" w:sz="4" w:space="0" w:color="auto"/>
              <w:right w:val="single" w:sz="4" w:space="0" w:color="auto"/>
            </w:tcBorders>
            <w:hideMark/>
          </w:tcPr>
          <w:p w14:paraId="7B7500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496,194.69</w:t>
            </w:r>
          </w:p>
        </w:tc>
        <w:tc>
          <w:tcPr>
            <w:tcW w:w="3126" w:type="dxa"/>
            <w:tcBorders>
              <w:top w:val="single" w:sz="4" w:space="0" w:color="auto"/>
              <w:left w:val="single" w:sz="4" w:space="0" w:color="auto"/>
              <w:bottom w:val="single" w:sz="4" w:space="0" w:color="auto"/>
              <w:right w:val="single" w:sz="4" w:space="0" w:color="auto"/>
            </w:tcBorders>
            <w:hideMark/>
          </w:tcPr>
          <w:p w14:paraId="529C4C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2,837,607.07</w:t>
            </w:r>
          </w:p>
        </w:tc>
      </w:tr>
      <w:tr w:rsidR="00EA449F" w:rsidRPr="008261EB" w14:paraId="6B780DB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58C6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423</w:t>
            </w:r>
          </w:p>
        </w:tc>
        <w:tc>
          <w:tcPr>
            <w:tcW w:w="3126" w:type="dxa"/>
            <w:tcBorders>
              <w:top w:val="single" w:sz="4" w:space="0" w:color="auto"/>
              <w:left w:val="single" w:sz="4" w:space="0" w:color="auto"/>
              <w:bottom w:val="single" w:sz="4" w:space="0" w:color="auto"/>
              <w:right w:val="single" w:sz="4" w:space="0" w:color="auto"/>
            </w:tcBorders>
            <w:hideMark/>
          </w:tcPr>
          <w:p w14:paraId="52CBDD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496,191.54</w:t>
            </w:r>
          </w:p>
        </w:tc>
        <w:tc>
          <w:tcPr>
            <w:tcW w:w="3126" w:type="dxa"/>
            <w:tcBorders>
              <w:top w:val="single" w:sz="4" w:space="0" w:color="auto"/>
              <w:left w:val="single" w:sz="4" w:space="0" w:color="auto"/>
              <w:bottom w:val="single" w:sz="4" w:space="0" w:color="auto"/>
              <w:right w:val="single" w:sz="4" w:space="0" w:color="auto"/>
            </w:tcBorders>
            <w:hideMark/>
          </w:tcPr>
          <w:p w14:paraId="71FF55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2,837,643.07</w:t>
            </w:r>
          </w:p>
        </w:tc>
      </w:tr>
      <w:tr w:rsidR="00EA449F" w:rsidRPr="008261EB" w14:paraId="29B31E1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B3F0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424</w:t>
            </w:r>
          </w:p>
        </w:tc>
        <w:tc>
          <w:tcPr>
            <w:tcW w:w="3126" w:type="dxa"/>
            <w:tcBorders>
              <w:top w:val="single" w:sz="4" w:space="0" w:color="auto"/>
              <w:left w:val="single" w:sz="4" w:space="0" w:color="auto"/>
              <w:bottom w:val="single" w:sz="4" w:space="0" w:color="auto"/>
              <w:right w:val="single" w:sz="4" w:space="0" w:color="auto"/>
            </w:tcBorders>
            <w:hideMark/>
          </w:tcPr>
          <w:p w14:paraId="4D161E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496,196.82</w:t>
            </w:r>
          </w:p>
        </w:tc>
        <w:tc>
          <w:tcPr>
            <w:tcW w:w="3126" w:type="dxa"/>
            <w:tcBorders>
              <w:top w:val="single" w:sz="4" w:space="0" w:color="auto"/>
              <w:left w:val="single" w:sz="4" w:space="0" w:color="auto"/>
              <w:bottom w:val="single" w:sz="4" w:space="0" w:color="auto"/>
              <w:right w:val="single" w:sz="4" w:space="0" w:color="auto"/>
            </w:tcBorders>
            <w:hideMark/>
          </w:tcPr>
          <w:p w14:paraId="64A1AE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2,837,688.57</w:t>
            </w:r>
          </w:p>
        </w:tc>
      </w:tr>
      <w:tr w:rsidR="00EA449F" w:rsidRPr="008261EB" w14:paraId="6BD0C8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7950B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425</w:t>
            </w:r>
          </w:p>
        </w:tc>
        <w:tc>
          <w:tcPr>
            <w:tcW w:w="3126" w:type="dxa"/>
            <w:tcBorders>
              <w:top w:val="single" w:sz="4" w:space="0" w:color="auto"/>
              <w:left w:val="single" w:sz="4" w:space="0" w:color="auto"/>
              <w:bottom w:val="single" w:sz="4" w:space="0" w:color="auto"/>
              <w:right w:val="single" w:sz="4" w:space="0" w:color="auto"/>
            </w:tcBorders>
            <w:hideMark/>
          </w:tcPr>
          <w:p w14:paraId="0BE436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496,195.76</w:t>
            </w:r>
          </w:p>
        </w:tc>
        <w:tc>
          <w:tcPr>
            <w:tcW w:w="3126" w:type="dxa"/>
            <w:tcBorders>
              <w:top w:val="single" w:sz="4" w:space="0" w:color="auto"/>
              <w:left w:val="single" w:sz="4" w:space="0" w:color="auto"/>
              <w:bottom w:val="single" w:sz="4" w:space="0" w:color="auto"/>
              <w:right w:val="single" w:sz="4" w:space="0" w:color="auto"/>
            </w:tcBorders>
            <w:hideMark/>
          </w:tcPr>
          <w:p w14:paraId="4D0FA2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2,837,744.56</w:t>
            </w:r>
          </w:p>
        </w:tc>
      </w:tr>
      <w:tr w:rsidR="00EA449F" w:rsidRPr="008261EB" w14:paraId="7122CBE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B7C9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426</w:t>
            </w:r>
          </w:p>
        </w:tc>
        <w:tc>
          <w:tcPr>
            <w:tcW w:w="3126" w:type="dxa"/>
            <w:tcBorders>
              <w:top w:val="single" w:sz="4" w:space="0" w:color="auto"/>
              <w:left w:val="single" w:sz="4" w:space="0" w:color="auto"/>
              <w:bottom w:val="single" w:sz="4" w:space="0" w:color="auto"/>
              <w:right w:val="single" w:sz="4" w:space="0" w:color="auto"/>
            </w:tcBorders>
            <w:hideMark/>
          </w:tcPr>
          <w:p w14:paraId="7CC8FB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496,173.54</w:t>
            </w:r>
          </w:p>
        </w:tc>
        <w:tc>
          <w:tcPr>
            <w:tcW w:w="3126" w:type="dxa"/>
            <w:tcBorders>
              <w:top w:val="single" w:sz="4" w:space="0" w:color="auto"/>
              <w:left w:val="single" w:sz="4" w:space="0" w:color="auto"/>
              <w:bottom w:val="single" w:sz="4" w:space="0" w:color="auto"/>
              <w:right w:val="single" w:sz="4" w:space="0" w:color="auto"/>
            </w:tcBorders>
            <w:hideMark/>
          </w:tcPr>
          <w:p w14:paraId="45628F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2,837,781.56</w:t>
            </w:r>
          </w:p>
        </w:tc>
      </w:tr>
      <w:tr w:rsidR="00EA449F" w:rsidRPr="008261EB" w14:paraId="004D206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F57D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427</w:t>
            </w:r>
          </w:p>
        </w:tc>
        <w:tc>
          <w:tcPr>
            <w:tcW w:w="3126" w:type="dxa"/>
            <w:tcBorders>
              <w:top w:val="single" w:sz="4" w:space="0" w:color="auto"/>
              <w:left w:val="single" w:sz="4" w:space="0" w:color="auto"/>
              <w:bottom w:val="single" w:sz="4" w:space="0" w:color="auto"/>
              <w:right w:val="single" w:sz="4" w:space="0" w:color="auto"/>
            </w:tcBorders>
            <w:hideMark/>
          </w:tcPr>
          <w:p w14:paraId="0AD928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496,143.92</w:t>
            </w:r>
          </w:p>
        </w:tc>
        <w:tc>
          <w:tcPr>
            <w:tcW w:w="3126" w:type="dxa"/>
            <w:tcBorders>
              <w:top w:val="single" w:sz="4" w:space="0" w:color="auto"/>
              <w:left w:val="single" w:sz="4" w:space="0" w:color="auto"/>
              <w:bottom w:val="single" w:sz="4" w:space="0" w:color="auto"/>
              <w:right w:val="single" w:sz="4" w:space="0" w:color="auto"/>
            </w:tcBorders>
            <w:hideMark/>
          </w:tcPr>
          <w:p w14:paraId="47ED93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2,837,836.56</w:t>
            </w:r>
          </w:p>
        </w:tc>
      </w:tr>
      <w:tr w:rsidR="00EA449F" w:rsidRPr="008261EB" w14:paraId="3A02EB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E006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428</w:t>
            </w:r>
          </w:p>
        </w:tc>
        <w:tc>
          <w:tcPr>
            <w:tcW w:w="3126" w:type="dxa"/>
            <w:tcBorders>
              <w:top w:val="single" w:sz="4" w:space="0" w:color="auto"/>
              <w:left w:val="single" w:sz="4" w:space="0" w:color="auto"/>
              <w:bottom w:val="single" w:sz="4" w:space="0" w:color="auto"/>
              <w:right w:val="single" w:sz="4" w:space="0" w:color="auto"/>
            </w:tcBorders>
            <w:hideMark/>
          </w:tcPr>
          <w:p w14:paraId="126442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496,103.70</w:t>
            </w:r>
          </w:p>
        </w:tc>
        <w:tc>
          <w:tcPr>
            <w:tcW w:w="3126" w:type="dxa"/>
            <w:tcBorders>
              <w:top w:val="single" w:sz="4" w:space="0" w:color="auto"/>
              <w:left w:val="single" w:sz="4" w:space="0" w:color="auto"/>
              <w:bottom w:val="single" w:sz="4" w:space="0" w:color="auto"/>
              <w:right w:val="single" w:sz="4" w:space="0" w:color="auto"/>
            </w:tcBorders>
            <w:hideMark/>
          </w:tcPr>
          <w:p w14:paraId="2B4967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2,837,887.56</w:t>
            </w:r>
          </w:p>
        </w:tc>
      </w:tr>
      <w:tr w:rsidR="00EA449F" w:rsidRPr="008261EB" w14:paraId="26B72DA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0924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429</w:t>
            </w:r>
          </w:p>
        </w:tc>
        <w:tc>
          <w:tcPr>
            <w:tcW w:w="3126" w:type="dxa"/>
            <w:tcBorders>
              <w:top w:val="single" w:sz="4" w:space="0" w:color="auto"/>
              <w:left w:val="single" w:sz="4" w:space="0" w:color="auto"/>
              <w:bottom w:val="single" w:sz="4" w:space="0" w:color="auto"/>
              <w:right w:val="single" w:sz="4" w:space="0" w:color="auto"/>
            </w:tcBorders>
            <w:hideMark/>
          </w:tcPr>
          <w:p w14:paraId="02CF68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496,066.67</w:t>
            </w:r>
          </w:p>
        </w:tc>
        <w:tc>
          <w:tcPr>
            <w:tcW w:w="3126" w:type="dxa"/>
            <w:tcBorders>
              <w:top w:val="single" w:sz="4" w:space="0" w:color="auto"/>
              <w:left w:val="single" w:sz="4" w:space="0" w:color="auto"/>
              <w:bottom w:val="single" w:sz="4" w:space="0" w:color="auto"/>
              <w:right w:val="single" w:sz="4" w:space="0" w:color="auto"/>
            </w:tcBorders>
            <w:hideMark/>
          </w:tcPr>
          <w:p w14:paraId="69DEE2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2,837,918.06</w:t>
            </w:r>
          </w:p>
        </w:tc>
      </w:tr>
      <w:tr w:rsidR="00EA449F" w:rsidRPr="008261EB" w14:paraId="751C96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5E2D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430</w:t>
            </w:r>
          </w:p>
        </w:tc>
        <w:tc>
          <w:tcPr>
            <w:tcW w:w="3126" w:type="dxa"/>
            <w:tcBorders>
              <w:top w:val="single" w:sz="4" w:space="0" w:color="auto"/>
              <w:left w:val="single" w:sz="4" w:space="0" w:color="auto"/>
              <w:bottom w:val="single" w:sz="4" w:space="0" w:color="auto"/>
              <w:right w:val="single" w:sz="4" w:space="0" w:color="auto"/>
            </w:tcBorders>
            <w:hideMark/>
          </w:tcPr>
          <w:p w14:paraId="2406D0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496,039.14</w:t>
            </w:r>
          </w:p>
        </w:tc>
        <w:tc>
          <w:tcPr>
            <w:tcW w:w="3126" w:type="dxa"/>
            <w:tcBorders>
              <w:top w:val="single" w:sz="4" w:space="0" w:color="auto"/>
              <w:left w:val="single" w:sz="4" w:space="0" w:color="auto"/>
              <w:bottom w:val="single" w:sz="4" w:space="0" w:color="auto"/>
              <w:right w:val="single" w:sz="4" w:space="0" w:color="auto"/>
            </w:tcBorders>
            <w:hideMark/>
          </w:tcPr>
          <w:p w14:paraId="347484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2,837,954.06</w:t>
            </w:r>
          </w:p>
        </w:tc>
      </w:tr>
      <w:tr w:rsidR="00EA449F" w:rsidRPr="008261EB" w14:paraId="4ECDE7F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B520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431</w:t>
            </w:r>
          </w:p>
        </w:tc>
        <w:tc>
          <w:tcPr>
            <w:tcW w:w="3126" w:type="dxa"/>
            <w:tcBorders>
              <w:top w:val="single" w:sz="4" w:space="0" w:color="auto"/>
              <w:left w:val="single" w:sz="4" w:space="0" w:color="auto"/>
              <w:bottom w:val="single" w:sz="4" w:space="0" w:color="auto"/>
              <w:right w:val="single" w:sz="4" w:space="0" w:color="auto"/>
            </w:tcBorders>
            <w:hideMark/>
          </w:tcPr>
          <w:p w14:paraId="13A511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496,017.98</w:t>
            </w:r>
          </w:p>
        </w:tc>
        <w:tc>
          <w:tcPr>
            <w:tcW w:w="3126" w:type="dxa"/>
            <w:tcBorders>
              <w:top w:val="single" w:sz="4" w:space="0" w:color="auto"/>
              <w:left w:val="single" w:sz="4" w:space="0" w:color="auto"/>
              <w:bottom w:val="single" w:sz="4" w:space="0" w:color="auto"/>
              <w:right w:val="single" w:sz="4" w:space="0" w:color="auto"/>
            </w:tcBorders>
            <w:hideMark/>
          </w:tcPr>
          <w:p w14:paraId="3E89FD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2,837,966.81</w:t>
            </w:r>
          </w:p>
        </w:tc>
      </w:tr>
      <w:tr w:rsidR="00EA449F" w:rsidRPr="008261EB" w14:paraId="035D82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47F2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432</w:t>
            </w:r>
          </w:p>
        </w:tc>
        <w:tc>
          <w:tcPr>
            <w:tcW w:w="3126" w:type="dxa"/>
            <w:tcBorders>
              <w:top w:val="single" w:sz="4" w:space="0" w:color="auto"/>
              <w:left w:val="single" w:sz="4" w:space="0" w:color="auto"/>
              <w:bottom w:val="single" w:sz="4" w:space="0" w:color="auto"/>
              <w:right w:val="single" w:sz="4" w:space="0" w:color="auto"/>
            </w:tcBorders>
            <w:hideMark/>
          </w:tcPr>
          <w:p w14:paraId="7F292C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495,986.23</w:t>
            </w:r>
          </w:p>
        </w:tc>
        <w:tc>
          <w:tcPr>
            <w:tcW w:w="3126" w:type="dxa"/>
            <w:tcBorders>
              <w:top w:val="single" w:sz="4" w:space="0" w:color="auto"/>
              <w:left w:val="single" w:sz="4" w:space="0" w:color="auto"/>
              <w:bottom w:val="single" w:sz="4" w:space="0" w:color="auto"/>
              <w:right w:val="single" w:sz="4" w:space="0" w:color="auto"/>
            </w:tcBorders>
            <w:hideMark/>
          </w:tcPr>
          <w:p w14:paraId="699B3C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2,837,984.81</w:t>
            </w:r>
          </w:p>
        </w:tc>
      </w:tr>
      <w:tr w:rsidR="00EA449F" w:rsidRPr="008261EB" w14:paraId="01FF2A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734F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433</w:t>
            </w:r>
          </w:p>
        </w:tc>
        <w:tc>
          <w:tcPr>
            <w:tcW w:w="3126" w:type="dxa"/>
            <w:tcBorders>
              <w:top w:val="single" w:sz="4" w:space="0" w:color="auto"/>
              <w:left w:val="single" w:sz="4" w:space="0" w:color="auto"/>
              <w:bottom w:val="single" w:sz="4" w:space="0" w:color="auto"/>
              <w:right w:val="single" w:sz="4" w:space="0" w:color="auto"/>
            </w:tcBorders>
            <w:hideMark/>
          </w:tcPr>
          <w:p w14:paraId="23C47A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495,962.95</w:t>
            </w:r>
          </w:p>
        </w:tc>
        <w:tc>
          <w:tcPr>
            <w:tcW w:w="3126" w:type="dxa"/>
            <w:tcBorders>
              <w:top w:val="single" w:sz="4" w:space="0" w:color="auto"/>
              <w:left w:val="single" w:sz="4" w:space="0" w:color="auto"/>
              <w:bottom w:val="single" w:sz="4" w:space="0" w:color="auto"/>
              <w:right w:val="single" w:sz="4" w:space="0" w:color="auto"/>
            </w:tcBorders>
            <w:hideMark/>
          </w:tcPr>
          <w:p w14:paraId="4399E5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2,837,990.06</w:t>
            </w:r>
          </w:p>
        </w:tc>
      </w:tr>
      <w:tr w:rsidR="00EA449F" w:rsidRPr="008261EB" w14:paraId="1793E4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203E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434</w:t>
            </w:r>
          </w:p>
        </w:tc>
        <w:tc>
          <w:tcPr>
            <w:tcW w:w="3126" w:type="dxa"/>
            <w:tcBorders>
              <w:top w:val="single" w:sz="4" w:space="0" w:color="auto"/>
              <w:left w:val="single" w:sz="4" w:space="0" w:color="auto"/>
              <w:bottom w:val="single" w:sz="4" w:space="0" w:color="auto"/>
              <w:right w:val="single" w:sz="4" w:space="0" w:color="auto"/>
            </w:tcBorders>
            <w:hideMark/>
          </w:tcPr>
          <w:p w14:paraId="30F9E1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495,933.32</w:t>
            </w:r>
          </w:p>
        </w:tc>
        <w:tc>
          <w:tcPr>
            <w:tcW w:w="3126" w:type="dxa"/>
            <w:tcBorders>
              <w:top w:val="single" w:sz="4" w:space="0" w:color="auto"/>
              <w:left w:val="single" w:sz="4" w:space="0" w:color="auto"/>
              <w:bottom w:val="single" w:sz="4" w:space="0" w:color="auto"/>
              <w:right w:val="single" w:sz="4" w:space="0" w:color="auto"/>
            </w:tcBorders>
            <w:hideMark/>
          </w:tcPr>
          <w:p w14:paraId="7D3C91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2,837,989.06</w:t>
            </w:r>
          </w:p>
        </w:tc>
      </w:tr>
      <w:tr w:rsidR="00EA449F" w:rsidRPr="008261EB" w14:paraId="79779A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A936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435</w:t>
            </w:r>
          </w:p>
        </w:tc>
        <w:tc>
          <w:tcPr>
            <w:tcW w:w="3126" w:type="dxa"/>
            <w:tcBorders>
              <w:top w:val="single" w:sz="4" w:space="0" w:color="auto"/>
              <w:left w:val="single" w:sz="4" w:space="0" w:color="auto"/>
              <w:bottom w:val="single" w:sz="4" w:space="0" w:color="auto"/>
              <w:right w:val="single" w:sz="4" w:space="0" w:color="auto"/>
            </w:tcBorders>
            <w:hideMark/>
          </w:tcPr>
          <w:p w14:paraId="39A2B4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495,916.38</w:t>
            </w:r>
          </w:p>
        </w:tc>
        <w:tc>
          <w:tcPr>
            <w:tcW w:w="3126" w:type="dxa"/>
            <w:tcBorders>
              <w:top w:val="single" w:sz="4" w:space="0" w:color="auto"/>
              <w:left w:val="single" w:sz="4" w:space="0" w:color="auto"/>
              <w:bottom w:val="single" w:sz="4" w:space="0" w:color="auto"/>
              <w:right w:val="single" w:sz="4" w:space="0" w:color="auto"/>
            </w:tcBorders>
            <w:hideMark/>
          </w:tcPr>
          <w:p w14:paraId="31E356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2,837,988.06</w:t>
            </w:r>
          </w:p>
        </w:tc>
      </w:tr>
      <w:tr w:rsidR="00EA449F" w:rsidRPr="008261EB" w14:paraId="5642FB2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7945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436</w:t>
            </w:r>
          </w:p>
        </w:tc>
        <w:tc>
          <w:tcPr>
            <w:tcW w:w="3126" w:type="dxa"/>
            <w:tcBorders>
              <w:top w:val="single" w:sz="4" w:space="0" w:color="auto"/>
              <w:left w:val="single" w:sz="4" w:space="0" w:color="auto"/>
              <w:bottom w:val="single" w:sz="4" w:space="0" w:color="auto"/>
              <w:right w:val="single" w:sz="4" w:space="0" w:color="auto"/>
            </w:tcBorders>
            <w:hideMark/>
          </w:tcPr>
          <w:p w14:paraId="535D69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495,892.04</w:t>
            </w:r>
          </w:p>
        </w:tc>
        <w:tc>
          <w:tcPr>
            <w:tcW w:w="3126" w:type="dxa"/>
            <w:tcBorders>
              <w:top w:val="single" w:sz="4" w:space="0" w:color="auto"/>
              <w:left w:val="single" w:sz="4" w:space="0" w:color="auto"/>
              <w:bottom w:val="single" w:sz="4" w:space="0" w:color="auto"/>
              <w:right w:val="single" w:sz="4" w:space="0" w:color="auto"/>
            </w:tcBorders>
            <w:hideMark/>
          </w:tcPr>
          <w:p w14:paraId="41AE49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2,837,984.81</w:t>
            </w:r>
          </w:p>
        </w:tc>
      </w:tr>
      <w:tr w:rsidR="00EA449F" w:rsidRPr="008261EB" w14:paraId="09732E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A95E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437</w:t>
            </w:r>
          </w:p>
        </w:tc>
        <w:tc>
          <w:tcPr>
            <w:tcW w:w="3126" w:type="dxa"/>
            <w:tcBorders>
              <w:top w:val="single" w:sz="4" w:space="0" w:color="auto"/>
              <w:left w:val="single" w:sz="4" w:space="0" w:color="auto"/>
              <w:bottom w:val="single" w:sz="4" w:space="0" w:color="auto"/>
              <w:right w:val="single" w:sz="4" w:space="0" w:color="auto"/>
            </w:tcBorders>
            <w:hideMark/>
          </w:tcPr>
          <w:p w14:paraId="168EFD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495,862.38</w:t>
            </w:r>
          </w:p>
        </w:tc>
        <w:tc>
          <w:tcPr>
            <w:tcW w:w="3126" w:type="dxa"/>
            <w:tcBorders>
              <w:top w:val="single" w:sz="4" w:space="0" w:color="auto"/>
              <w:left w:val="single" w:sz="4" w:space="0" w:color="auto"/>
              <w:bottom w:val="single" w:sz="4" w:space="0" w:color="auto"/>
              <w:right w:val="single" w:sz="4" w:space="0" w:color="auto"/>
            </w:tcBorders>
            <w:hideMark/>
          </w:tcPr>
          <w:p w14:paraId="06947C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2,837,990.06</w:t>
            </w:r>
          </w:p>
        </w:tc>
      </w:tr>
      <w:tr w:rsidR="00EA449F" w:rsidRPr="008261EB" w14:paraId="4065DCD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CFED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438</w:t>
            </w:r>
          </w:p>
        </w:tc>
        <w:tc>
          <w:tcPr>
            <w:tcW w:w="3126" w:type="dxa"/>
            <w:tcBorders>
              <w:top w:val="single" w:sz="4" w:space="0" w:color="auto"/>
              <w:left w:val="single" w:sz="4" w:space="0" w:color="auto"/>
              <w:bottom w:val="single" w:sz="4" w:space="0" w:color="auto"/>
              <w:right w:val="single" w:sz="4" w:space="0" w:color="auto"/>
            </w:tcBorders>
            <w:hideMark/>
          </w:tcPr>
          <w:p w14:paraId="1DC669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495,841.23</w:t>
            </w:r>
          </w:p>
        </w:tc>
        <w:tc>
          <w:tcPr>
            <w:tcW w:w="3126" w:type="dxa"/>
            <w:tcBorders>
              <w:top w:val="single" w:sz="4" w:space="0" w:color="auto"/>
              <w:left w:val="single" w:sz="4" w:space="0" w:color="auto"/>
              <w:bottom w:val="single" w:sz="4" w:space="0" w:color="auto"/>
              <w:right w:val="single" w:sz="4" w:space="0" w:color="auto"/>
            </w:tcBorders>
            <w:hideMark/>
          </w:tcPr>
          <w:p w14:paraId="5FBF13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2,837,980.56</w:t>
            </w:r>
          </w:p>
        </w:tc>
      </w:tr>
      <w:tr w:rsidR="00EA449F" w:rsidRPr="008261EB" w14:paraId="1FE642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ED5AB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439</w:t>
            </w:r>
          </w:p>
        </w:tc>
        <w:tc>
          <w:tcPr>
            <w:tcW w:w="3126" w:type="dxa"/>
            <w:tcBorders>
              <w:top w:val="single" w:sz="4" w:space="0" w:color="auto"/>
              <w:left w:val="single" w:sz="4" w:space="0" w:color="auto"/>
              <w:bottom w:val="single" w:sz="4" w:space="0" w:color="auto"/>
              <w:right w:val="single" w:sz="4" w:space="0" w:color="auto"/>
            </w:tcBorders>
            <w:hideMark/>
          </w:tcPr>
          <w:p w14:paraId="0627CC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495,823.23</w:t>
            </w:r>
          </w:p>
        </w:tc>
        <w:tc>
          <w:tcPr>
            <w:tcW w:w="3126" w:type="dxa"/>
            <w:tcBorders>
              <w:top w:val="single" w:sz="4" w:space="0" w:color="auto"/>
              <w:left w:val="single" w:sz="4" w:space="0" w:color="auto"/>
              <w:bottom w:val="single" w:sz="4" w:space="0" w:color="auto"/>
              <w:right w:val="single" w:sz="4" w:space="0" w:color="auto"/>
            </w:tcBorders>
            <w:hideMark/>
          </w:tcPr>
          <w:p w14:paraId="3FE06D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2,837,980.56</w:t>
            </w:r>
          </w:p>
        </w:tc>
      </w:tr>
      <w:tr w:rsidR="00EA449F" w:rsidRPr="008261EB" w14:paraId="34A002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F9944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440</w:t>
            </w:r>
          </w:p>
        </w:tc>
        <w:tc>
          <w:tcPr>
            <w:tcW w:w="3126" w:type="dxa"/>
            <w:tcBorders>
              <w:top w:val="single" w:sz="4" w:space="0" w:color="auto"/>
              <w:left w:val="single" w:sz="4" w:space="0" w:color="auto"/>
              <w:bottom w:val="single" w:sz="4" w:space="0" w:color="auto"/>
              <w:right w:val="single" w:sz="4" w:space="0" w:color="auto"/>
            </w:tcBorders>
            <w:hideMark/>
          </w:tcPr>
          <w:p w14:paraId="15D6CE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495,807.35</w:t>
            </w:r>
          </w:p>
        </w:tc>
        <w:tc>
          <w:tcPr>
            <w:tcW w:w="3126" w:type="dxa"/>
            <w:tcBorders>
              <w:top w:val="single" w:sz="4" w:space="0" w:color="auto"/>
              <w:left w:val="single" w:sz="4" w:space="0" w:color="auto"/>
              <w:bottom w:val="single" w:sz="4" w:space="0" w:color="auto"/>
              <w:right w:val="single" w:sz="4" w:space="0" w:color="auto"/>
            </w:tcBorders>
            <w:hideMark/>
          </w:tcPr>
          <w:p w14:paraId="6CC74B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2,837,965.81</w:t>
            </w:r>
          </w:p>
        </w:tc>
      </w:tr>
      <w:tr w:rsidR="00EA449F" w:rsidRPr="008261EB" w14:paraId="2CF377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940B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441</w:t>
            </w:r>
          </w:p>
        </w:tc>
        <w:tc>
          <w:tcPr>
            <w:tcW w:w="3126" w:type="dxa"/>
            <w:tcBorders>
              <w:top w:val="single" w:sz="4" w:space="0" w:color="auto"/>
              <w:left w:val="single" w:sz="4" w:space="0" w:color="auto"/>
              <w:bottom w:val="single" w:sz="4" w:space="0" w:color="auto"/>
              <w:right w:val="single" w:sz="4" w:space="0" w:color="auto"/>
            </w:tcBorders>
            <w:hideMark/>
          </w:tcPr>
          <w:p w14:paraId="3F93C1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495,797.85</w:t>
            </w:r>
          </w:p>
        </w:tc>
        <w:tc>
          <w:tcPr>
            <w:tcW w:w="3126" w:type="dxa"/>
            <w:tcBorders>
              <w:top w:val="single" w:sz="4" w:space="0" w:color="auto"/>
              <w:left w:val="single" w:sz="4" w:space="0" w:color="auto"/>
              <w:bottom w:val="single" w:sz="4" w:space="0" w:color="auto"/>
              <w:right w:val="single" w:sz="4" w:space="0" w:color="auto"/>
            </w:tcBorders>
            <w:hideMark/>
          </w:tcPr>
          <w:p w14:paraId="22763C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2,837,949.81</w:t>
            </w:r>
          </w:p>
        </w:tc>
      </w:tr>
      <w:tr w:rsidR="00EA449F" w:rsidRPr="008261EB" w14:paraId="223242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2D6F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442</w:t>
            </w:r>
          </w:p>
        </w:tc>
        <w:tc>
          <w:tcPr>
            <w:tcW w:w="3126" w:type="dxa"/>
            <w:tcBorders>
              <w:top w:val="single" w:sz="4" w:space="0" w:color="auto"/>
              <w:left w:val="single" w:sz="4" w:space="0" w:color="auto"/>
              <w:bottom w:val="single" w:sz="4" w:space="0" w:color="auto"/>
              <w:right w:val="single" w:sz="4" w:space="0" w:color="auto"/>
            </w:tcBorders>
            <w:hideMark/>
          </w:tcPr>
          <w:p w14:paraId="51090A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495,785.13</w:t>
            </w:r>
          </w:p>
        </w:tc>
        <w:tc>
          <w:tcPr>
            <w:tcW w:w="3126" w:type="dxa"/>
            <w:tcBorders>
              <w:top w:val="single" w:sz="4" w:space="0" w:color="auto"/>
              <w:left w:val="single" w:sz="4" w:space="0" w:color="auto"/>
              <w:bottom w:val="single" w:sz="4" w:space="0" w:color="auto"/>
              <w:right w:val="single" w:sz="4" w:space="0" w:color="auto"/>
            </w:tcBorders>
            <w:hideMark/>
          </w:tcPr>
          <w:p w14:paraId="62EC66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2,837,938.31</w:t>
            </w:r>
          </w:p>
        </w:tc>
      </w:tr>
      <w:tr w:rsidR="00EA449F" w:rsidRPr="008261EB" w14:paraId="74C3A2A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3EBC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443</w:t>
            </w:r>
          </w:p>
        </w:tc>
        <w:tc>
          <w:tcPr>
            <w:tcW w:w="3126" w:type="dxa"/>
            <w:tcBorders>
              <w:top w:val="single" w:sz="4" w:space="0" w:color="auto"/>
              <w:left w:val="single" w:sz="4" w:space="0" w:color="auto"/>
              <w:bottom w:val="single" w:sz="4" w:space="0" w:color="auto"/>
              <w:right w:val="single" w:sz="4" w:space="0" w:color="auto"/>
            </w:tcBorders>
            <w:hideMark/>
          </w:tcPr>
          <w:p w14:paraId="6AC676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495,771.38</w:t>
            </w:r>
          </w:p>
        </w:tc>
        <w:tc>
          <w:tcPr>
            <w:tcW w:w="3126" w:type="dxa"/>
            <w:tcBorders>
              <w:top w:val="single" w:sz="4" w:space="0" w:color="auto"/>
              <w:left w:val="single" w:sz="4" w:space="0" w:color="auto"/>
              <w:bottom w:val="single" w:sz="4" w:space="0" w:color="auto"/>
              <w:right w:val="single" w:sz="4" w:space="0" w:color="auto"/>
            </w:tcBorders>
            <w:hideMark/>
          </w:tcPr>
          <w:p w14:paraId="5AC93A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2,837,933.06</w:t>
            </w:r>
          </w:p>
        </w:tc>
      </w:tr>
      <w:tr w:rsidR="00EA449F" w:rsidRPr="008261EB" w14:paraId="784BEA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442D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444</w:t>
            </w:r>
          </w:p>
        </w:tc>
        <w:tc>
          <w:tcPr>
            <w:tcW w:w="3126" w:type="dxa"/>
            <w:tcBorders>
              <w:top w:val="single" w:sz="4" w:space="0" w:color="auto"/>
              <w:left w:val="single" w:sz="4" w:space="0" w:color="auto"/>
              <w:bottom w:val="single" w:sz="4" w:space="0" w:color="auto"/>
              <w:right w:val="single" w:sz="4" w:space="0" w:color="auto"/>
            </w:tcBorders>
            <w:hideMark/>
          </w:tcPr>
          <w:p w14:paraId="2287B9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495,762.91</w:t>
            </w:r>
          </w:p>
        </w:tc>
        <w:tc>
          <w:tcPr>
            <w:tcW w:w="3126" w:type="dxa"/>
            <w:tcBorders>
              <w:top w:val="single" w:sz="4" w:space="0" w:color="auto"/>
              <w:left w:val="single" w:sz="4" w:space="0" w:color="auto"/>
              <w:bottom w:val="single" w:sz="4" w:space="0" w:color="auto"/>
              <w:right w:val="single" w:sz="4" w:space="0" w:color="auto"/>
            </w:tcBorders>
            <w:hideMark/>
          </w:tcPr>
          <w:p w14:paraId="4BD2FD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2,837,920.31</w:t>
            </w:r>
          </w:p>
        </w:tc>
      </w:tr>
      <w:tr w:rsidR="00EA449F" w:rsidRPr="008261EB" w14:paraId="05F541C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6A83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445</w:t>
            </w:r>
          </w:p>
        </w:tc>
        <w:tc>
          <w:tcPr>
            <w:tcW w:w="3126" w:type="dxa"/>
            <w:tcBorders>
              <w:top w:val="single" w:sz="4" w:space="0" w:color="auto"/>
              <w:left w:val="single" w:sz="4" w:space="0" w:color="auto"/>
              <w:bottom w:val="single" w:sz="4" w:space="0" w:color="auto"/>
              <w:right w:val="single" w:sz="4" w:space="0" w:color="auto"/>
            </w:tcBorders>
            <w:hideMark/>
          </w:tcPr>
          <w:p w14:paraId="7836E7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495,747.04</w:t>
            </w:r>
          </w:p>
        </w:tc>
        <w:tc>
          <w:tcPr>
            <w:tcW w:w="3126" w:type="dxa"/>
            <w:tcBorders>
              <w:top w:val="single" w:sz="4" w:space="0" w:color="auto"/>
              <w:left w:val="single" w:sz="4" w:space="0" w:color="auto"/>
              <w:bottom w:val="single" w:sz="4" w:space="0" w:color="auto"/>
              <w:right w:val="single" w:sz="4" w:space="0" w:color="auto"/>
            </w:tcBorders>
            <w:hideMark/>
          </w:tcPr>
          <w:p w14:paraId="6D69913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2,837,898.06</w:t>
            </w:r>
          </w:p>
        </w:tc>
      </w:tr>
      <w:tr w:rsidR="00EA449F" w:rsidRPr="008261EB" w14:paraId="5EE10F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EA26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446</w:t>
            </w:r>
          </w:p>
        </w:tc>
        <w:tc>
          <w:tcPr>
            <w:tcW w:w="3126" w:type="dxa"/>
            <w:tcBorders>
              <w:top w:val="single" w:sz="4" w:space="0" w:color="auto"/>
              <w:left w:val="single" w:sz="4" w:space="0" w:color="auto"/>
              <w:bottom w:val="single" w:sz="4" w:space="0" w:color="auto"/>
              <w:right w:val="single" w:sz="4" w:space="0" w:color="auto"/>
            </w:tcBorders>
            <w:hideMark/>
          </w:tcPr>
          <w:p w14:paraId="2DCCF1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495,730.10</w:t>
            </w:r>
          </w:p>
        </w:tc>
        <w:tc>
          <w:tcPr>
            <w:tcW w:w="3126" w:type="dxa"/>
            <w:tcBorders>
              <w:top w:val="single" w:sz="4" w:space="0" w:color="auto"/>
              <w:left w:val="single" w:sz="4" w:space="0" w:color="auto"/>
              <w:bottom w:val="single" w:sz="4" w:space="0" w:color="auto"/>
              <w:right w:val="single" w:sz="4" w:space="0" w:color="auto"/>
            </w:tcBorders>
            <w:hideMark/>
          </w:tcPr>
          <w:p w14:paraId="2A501F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2,837,881.06</w:t>
            </w:r>
          </w:p>
        </w:tc>
      </w:tr>
      <w:tr w:rsidR="00EA449F" w:rsidRPr="008261EB" w14:paraId="166C70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292A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447</w:t>
            </w:r>
          </w:p>
        </w:tc>
        <w:tc>
          <w:tcPr>
            <w:tcW w:w="3126" w:type="dxa"/>
            <w:tcBorders>
              <w:top w:val="single" w:sz="4" w:space="0" w:color="auto"/>
              <w:left w:val="single" w:sz="4" w:space="0" w:color="auto"/>
              <w:bottom w:val="single" w:sz="4" w:space="0" w:color="auto"/>
              <w:right w:val="single" w:sz="4" w:space="0" w:color="auto"/>
            </w:tcBorders>
            <w:hideMark/>
          </w:tcPr>
          <w:p w14:paraId="755925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495,708.94</w:t>
            </w:r>
          </w:p>
        </w:tc>
        <w:tc>
          <w:tcPr>
            <w:tcW w:w="3126" w:type="dxa"/>
            <w:tcBorders>
              <w:top w:val="single" w:sz="4" w:space="0" w:color="auto"/>
              <w:left w:val="single" w:sz="4" w:space="0" w:color="auto"/>
              <w:bottom w:val="single" w:sz="4" w:space="0" w:color="auto"/>
              <w:right w:val="single" w:sz="4" w:space="0" w:color="auto"/>
            </w:tcBorders>
            <w:hideMark/>
          </w:tcPr>
          <w:p w14:paraId="77F894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2,837,872.56</w:t>
            </w:r>
          </w:p>
        </w:tc>
      </w:tr>
      <w:tr w:rsidR="00EA449F" w:rsidRPr="008261EB" w14:paraId="145F293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1201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448</w:t>
            </w:r>
          </w:p>
        </w:tc>
        <w:tc>
          <w:tcPr>
            <w:tcW w:w="3126" w:type="dxa"/>
            <w:tcBorders>
              <w:top w:val="single" w:sz="4" w:space="0" w:color="auto"/>
              <w:left w:val="single" w:sz="4" w:space="0" w:color="auto"/>
              <w:bottom w:val="single" w:sz="4" w:space="0" w:color="auto"/>
              <w:right w:val="single" w:sz="4" w:space="0" w:color="auto"/>
            </w:tcBorders>
            <w:hideMark/>
          </w:tcPr>
          <w:p w14:paraId="22D8FF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495,690.94</w:t>
            </w:r>
          </w:p>
        </w:tc>
        <w:tc>
          <w:tcPr>
            <w:tcW w:w="3126" w:type="dxa"/>
            <w:tcBorders>
              <w:top w:val="single" w:sz="4" w:space="0" w:color="auto"/>
              <w:left w:val="single" w:sz="4" w:space="0" w:color="auto"/>
              <w:bottom w:val="single" w:sz="4" w:space="0" w:color="auto"/>
              <w:right w:val="single" w:sz="4" w:space="0" w:color="auto"/>
            </w:tcBorders>
            <w:hideMark/>
          </w:tcPr>
          <w:p w14:paraId="79DC52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2,837,874.81</w:t>
            </w:r>
          </w:p>
        </w:tc>
      </w:tr>
      <w:tr w:rsidR="00EA449F" w:rsidRPr="008261EB" w14:paraId="0E629A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BD66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449</w:t>
            </w:r>
          </w:p>
        </w:tc>
        <w:tc>
          <w:tcPr>
            <w:tcW w:w="3126" w:type="dxa"/>
            <w:tcBorders>
              <w:top w:val="single" w:sz="4" w:space="0" w:color="auto"/>
              <w:left w:val="single" w:sz="4" w:space="0" w:color="auto"/>
              <w:bottom w:val="single" w:sz="4" w:space="0" w:color="auto"/>
              <w:right w:val="single" w:sz="4" w:space="0" w:color="auto"/>
            </w:tcBorders>
            <w:hideMark/>
          </w:tcPr>
          <w:p w14:paraId="7A169F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495,672.94</w:t>
            </w:r>
          </w:p>
        </w:tc>
        <w:tc>
          <w:tcPr>
            <w:tcW w:w="3126" w:type="dxa"/>
            <w:tcBorders>
              <w:top w:val="single" w:sz="4" w:space="0" w:color="auto"/>
              <w:left w:val="single" w:sz="4" w:space="0" w:color="auto"/>
              <w:bottom w:val="single" w:sz="4" w:space="0" w:color="auto"/>
              <w:right w:val="single" w:sz="4" w:space="0" w:color="auto"/>
            </w:tcBorders>
            <w:hideMark/>
          </w:tcPr>
          <w:p w14:paraId="50EC25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2,837,899.06</w:t>
            </w:r>
          </w:p>
        </w:tc>
      </w:tr>
      <w:tr w:rsidR="00EA449F" w:rsidRPr="008261EB" w14:paraId="048F37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BDF9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450</w:t>
            </w:r>
          </w:p>
        </w:tc>
        <w:tc>
          <w:tcPr>
            <w:tcW w:w="3126" w:type="dxa"/>
            <w:tcBorders>
              <w:top w:val="single" w:sz="4" w:space="0" w:color="auto"/>
              <w:left w:val="single" w:sz="4" w:space="0" w:color="auto"/>
              <w:bottom w:val="single" w:sz="4" w:space="0" w:color="auto"/>
              <w:right w:val="single" w:sz="4" w:space="0" w:color="auto"/>
            </w:tcBorders>
            <w:hideMark/>
          </w:tcPr>
          <w:p w14:paraId="4E07AD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495,664.51</w:t>
            </w:r>
          </w:p>
        </w:tc>
        <w:tc>
          <w:tcPr>
            <w:tcW w:w="3126" w:type="dxa"/>
            <w:tcBorders>
              <w:top w:val="single" w:sz="4" w:space="0" w:color="auto"/>
              <w:left w:val="single" w:sz="4" w:space="0" w:color="auto"/>
              <w:bottom w:val="single" w:sz="4" w:space="0" w:color="auto"/>
              <w:right w:val="single" w:sz="4" w:space="0" w:color="auto"/>
            </w:tcBorders>
            <w:hideMark/>
          </w:tcPr>
          <w:p w14:paraId="178C83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2,837,923.56</w:t>
            </w:r>
          </w:p>
        </w:tc>
      </w:tr>
      <w:tr w:rsidR="00EA449F" w:rsidRPr="008261EB" w14:paraId="239E80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491B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451</w:t>
            </w:r>
          </w:p>
        </w:tc>
        <w:tc>
          <w:tcPr>
            <w:tcW w:w="3126" w:type="dxa"/>
            <w:tcBorders>
              <w:top w:val="single" w:sz="4" w:space="0" w:color="auto"/>
              <w:left w:val="single" w:sz="4" w:space="0" w:color="auto"/>
              <w:bottom w:val="single" w:sz="4" w:space="0" w:color="auto"/>
              <w:right w:val="single" w:sz="4" w:space="0" w:color="auto"/>
            </w:tcBorders>
            <w:hideMark/>
          </w:tcPr>
          <w:p w14:paraId="60BD56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495,657.07</w:t>
            </w:r>
          </w:p>
        </w:tc>
        <w:tc>
          <w:tcPr>
            <w:tcW w:w="3126" w:type="dxa"/>
            <w:tcBorders>
              <w:top w:val="single" w:sz="4" w:space="0" w:color="auto"/>
              <w:left w:val="single" w:sz="4" w:space="0" w:color="auto"/>
              <w:bottom w:val="single" w:sz="4" w:space="0" w:color="auto"/>
              <w:right w:val="single" w:sz="4" w:space="0" w:color="auto"/>
            </w:tcBorders>
            <w:hideMark/>
          </w:tcPr>
          <w:p w14:paraId="5AB9C3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2,837,959.55</w:t>
            </w:r>
          </w:p>
        </w:tc>
      </w:tr>
      <w:tr w:rsidR="00EA449F" w:rsidRPr="008261EB" w14:paraId="047943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B04A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452</w:t>
            </w:r>
          </w:p>
        </w:tc>
        <w:tc>
          <w:tcPr>
            <w:tcW w:w="3126" w:type="dxa"/>
            <w:tcBorders>
              <w:top w:val="single" w:sz="4" w:space="0" w:color="auto"/>
              <w:left w:val="single" w:sz="4" w:space="0" w:color="auto"/>
              <w:bottom w:val="single" w:sz="4" w:space="0" w:color="auto"/>
              <w:right w:val="single" w:sz="4" w:space="0" w:color="auto"/>
            </w:tcBorders>
            <w:hideMark/>
          </w:tcPr>
          <w:p w14:paraId="102BD5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495,651.79</w:t>
            </w:r>
          </w:p>
        </w:tc>
        <w:tc>
          <w:tcPr>
            <w:tcW w:w="3126" w:type="dxa"/>
            <w:tcBorders>
              <w:top w:val="single" w:sz="4" w:space="0" w:color="auto"/>
              <w:left w:val="single" w:sz="4" w:space="0" w:color="auto"/>
              <w:bottom w:val="single" w:sz="4" w:space="0" w:color="auto"/>
              <w:right w:val="single" w:sz="4" w:space="0" w:color="auto"/>
            </w:tcBorders>
            <w:hideMark/>
          </w:tcPr>
          <w:p w14:paraId="7C9F40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2,837,985.80</w:t>
            </w:r>
          </w:p>
        </w:tc>
      </w:tr>
      <w:tr w:rsidR="00EA449F" w:rsidRPr="008261EB" w14:paraId="24A91E2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1466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453</w:t>
            </w:r>
          </w:p>
        </w:tc>
        <w:tc>
          <w:tcPr>
            <w:tcW w:w="3126" w:type="dxa"/>
            <w:tcBorders>
              <w:top w:val="single" w:sz="4" w:space="0" w:color="auto"/>
              <w:left w:val="single" w:sz="4" w:space="0" w:color="auto"/>
              <w:bottom w:val="single" w:sz="4" w:space="0" w:color="auto"/>
              <w:right w:val="single" w:sz="4" w:space="0" w:color="auto"/>
            </w:tcBorders>
            <w:hideMark/>
          </w:tcPr>
          <w:p w14:paraId="189ECE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495,635.91</w:t>
            </w:r>
          </w:p>
        </w:tc>
        <w:tc>
          <w:tcPr>
            <w:tcW w:w="3126" w:type="dxa"/>
            <w:tcBorders>
              <w:top w:val="single" w:sz="4" w:space="0" w:color="auto"/>
              <w:left w:val="single" w:sz="4" w:space="0" w:color="auto"/>
              <w:bottom w:val="single" w:sz="4" w:space="0" w:color="auto"/>
              <w:right w:val="single" w:sz="4" w:space="0" w:color="auto"/>
            </w:tcBorders>
            <w:hideMark/>
          </w:tcPr>
          <w:p w14:paraId="1F769E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2,838,003.80</w:t>
            </w:r>
          </w:p>
        </w:tc>
      </w:tr>
      <w:tr w:rsidR="00EA449F" w:rsidRPr="008261EB" w14:paraId="08B5B7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F7AF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454</w:t>
            </w:r>
          </w:p>
        </w:tc>
        <w:tc>
          <w:tcPr>
            <w:tcW w:w="3126" w:type="dxa"/>
            <w:tcBorders>
              <w:top w:val="single" w:sz="4" w:space="0" w:color="auto"/>
              <w:left w:val="single" w:sz="4" w:space="0" w:color="auto"/>
              <w:bottom w:val="single" w:sz="4" w:space="0" w:color="auto"/>
              <w:right w:val="single" w:sz="4" w:space="0" w:color="auto"/>
            </w:tcBorders>
            <w:hideMark/>
          </w:tcPr>
          <w:p w14:paraId="670E74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495,617.91</w:t>
            </w:r>
          </w:p>
        </w:tc>
        <w:tc>
          <w:tcPr>
            <w:tcW w:w="3126" w:type="dxa"/>
            <w:tcBorders>
              <w:top w:val="single" w:sz="4" w:space="0" w:color="auto"/>
              <w:left w:val="single" w:sz="4" w:space="0" w:color="auto"/>
              <w:bottom w:val="single" w:sz="4" w:space="0" w:color="auto"/>
              <w:right w:val="single" w:sz="4" w:space="0" w:color="auto"/>
            </w:tcBorders>
            <w:hideMark/>
          </w:tcPr>
          <w:p w14:paraId="308F68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2,838,027.05</w:t>
            </w:r>
          </w:p>
        </w:tc>
      </w:tr>
      <w:tr w:rsidR="00EA449F" w:rsidRPr="008261EB" w14:paraId="6C5974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4F85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455</w:t>
            </w:r>
          </w:p>
        </w:tc>
        <w:tc>
          <w:tcPr>
            <w:tcW w:w="3126" w:type="dxa"/>
            <w:tcBorders>
              <w:top w:val="single" w:sz="4" w:space="0" w:color="auto"/>
              <w:left w:val="single" w:sz="4" w:space="0" w:color="auto"/>
              <w:bottom w:val="single" w:sz="4" w:space="0" w:color="auto"/>
              <w:right w:val="single" w:sz="4" w:space="0" w:color="auto"/>
            </w:tcBorders>
            <w:hideMark/>
          </w:tcPr>
          <w:p w14:paraId="0BD27A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495,584.07</w:t>
            </w:r>
          </w:p>
        </w:tc>
        <w:tc>
          <w:tcPr>
            <w:tcW w:w="3126" w:type="dxa"/>
            <w:tcBorders>
              <w:top w:val="single" w:sz="4" w:space="0" w:color="auto"/>
              <w:left w:val="single" w:sz="4" w:space="0" w:color="auto"/>
              <w:bottom w:val="single" w:sz="4" w:space="0" w:color="auto"/>
              <w:right w:val="single" w:sz="4" w:space="0" w:color="auto"/>
            </w:tcBorders>
            <w:hideMark/>
          </w:tcPr>
          <w:p w14:paraId="24A1C0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2,838,049.30</w:t>
            </w:r>
          </w:p>
        </w:tc>
      </w:tr>
      <w:tr w:rsidR="00EA449F" w:rsidRPr="008261EB" w14:paraId="2B256A4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E67B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456</w:t>
            </w:r>
          </w:p>
        </w:tc>
        <w:tc>
          <w:tcPr>
            <w:tcW w:w="3126" w:type="dxa"/>
            <w:tcBorders>
              <w:top w:val="single" w:sz="4" w:space="0" w:color="auto"/>
              <w:left w:val="single" w:sz="4" w:space="0" w:color="auto"/>
              <w:bottom w:val="single" w:sz="4" w:space="0" w:color="auto"/>
              <w:right w:val="single" w:sz="4" w:space="0" w:color="auto"/>
            </w:tcBorders>
            <w:hideMark/>
          </w:tcPr>
          <w:p w14:paraId="2B2F6A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495,563.94</w:t>
            </w:r>
          </w:p>
        </w:tc>
        <w:tc>
          <w:tcPr>
            <w:tcW w:w="3126" w:type="dxa"/>
            <w:tcBorders>
              <w:top w:val="single" w:sz="4" w:space="0" w:color="auto"/>
              <w:left w:val="single" w:sz="4" w:space="0" w:color="auto"/>
              <w:bottom w:val="single" w:sz="4" w:space="0" w:color="auto"/>
              <w:right w:val="single" w:sz="4" w:space="0" w:color="auto"/>
            </w:tcBorders>
            <w:hideMark/>
          </w:tcPr>
          <w:p w14:paraId="550490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2,838,055.80</w:t>
            </w:r>
          </w:p>
        </w:tc>
      </w:tr>
      <w:tr w:rsidR="00EA449F" w:rsidRPr="008261EB" w14:paraId="490A2B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6C21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457</w:t>
            </w:r>
          </w:p>
        </w:tc>
        <w:tc>
          <w:tcPr>
            <w:tcW w:w="3126" w:type="dxa"/>
            <w:tcBorders>
              <w:top w:val="single" w:sz="4" w:space="0" w:color="auto"/>
              <w:left w:val="single" w:sz="4" w:space="0" w:color="auto"/>
              <w:bottom w:val="single" w:sz="4" w:space="0" w:color="auto"/>
              <w:right w:val="single" w:sz="4" w:space="0" w:color="auto"/>
            </w:tcBorders>
            <w:hideMark/>
          </w:tcPr>
          <w:p w14:paraId="305AA6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495,534.32</w:t>
            </w:r>
          </w:p>
        </w:tc>
        <w:tc>
          <w:tcPr>
            <w:tcW w:w="3126" w:type="dxa"/>
            <w:tcBorders>
              <w:top w:val="single" w:sz="4" w:space="0" w:color="auto"/>
              <w:left w:val="single" w:sz="4" w:space="0" w:color="auto"/>
              <w:bottom w:val="single" w:sz="4" w:space="0" w:color="auto"/>
              <w:right w:val="single" w:sz="4" w:space="0" w:color="auto"/>
            </w:tcBorders>
            <w:hideMark/>
          </w:tcPr>
          <w:p w14:paraId="20B7DF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2,838,063.05</w:t>
            </w:r>
          </w:p>
        </w:tc>
      </w:tr>
      <w:tr w:rsidR="00EA449F" w:rsidRPr="008261EB" w14:paraId="3BC146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237C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458</w:t>
            </w:r>
          </w:p>
        </w:tc>
        <w:tc>
          <w:tcPr>
            <w:tcW w:w="3126" w:type="dxa"/>
            <w:tcBorders>
              <w:top w:val="single" w:sz="4" w:space="0" w:color="auto"/>
              <w:left w:val="single" w:sz="4" w:space="0" w:color="auto"/>
              <w:bottom w:val="single" w:sz="4" w:space="0" w:color="auto"/>
              <w:right w:val="single" w:sz="4" w:space="0" w:color="auto"/>
            </w:tcBorders>
            <w:hideMark/>
          </w:tcPr>
          <w:p w14:paraId="3A5BCE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495,530.10</w:t>
            </w:r>
          </w:p>
        </w:tc>
        <w:tc>
          <w:tcPr>
            <w:tcW w:w="3126" w:type="dxa"/>
            <w:tcBorders>
              <w:top w:val="single" w:sz="4" w:space="0" w:color="auto"/>
              <w:left w:val="single" w:sz="4" w:space="0" w:color="auto"/>
              <w:bottom w:val="single" w:sz="4" w:space="0" w:color="auto"/>
              <w:right w:val="single" w:sz="4" w:space="0" w:color="auto"/>
            </w:tcBorders>
            <w:hideMark/>
          </w:tcPr>
          <w:p w14:paraId="6F12B5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2,838,086.55</w:t>
            </w:r>
          </w:p>
        </w:tc>
      </w:tr>
      <w:tr w:rsidR="00EA449F" w:rsidRPr="008261EB" w14:paraId="5AF485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C8D0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459</w:t>
            </w:r>
          </w:p>
        </w:tc>
        <w:tc>
          <w:tcPr>
            <w:tcW w:w="3126" w:type="dxa"/>
            <w:tcBorders>
              <w:top w:val="single" w:sz="4" w:space="0" w:color="auto"/>
              <w:left w:val="single" w:sz="4" w:space="0" w:color="auto"/>
              <w:bottom w:val="single" w:sz="4" w:space="0" w:color="auto"/>
              <w:right w:val="single" w:sz="4" w:space="0" w:color="auto"/>
            </w:tcBorders>
            <w:hideMark/>
          </w:tcPr>
          <w:p w14:paraId="32EEB3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495,535.38</w:t>
            </w:r>
          </w:p>
        </w:tc>
        <w:tc>
          <w:tcPr>
            <w:tcW w:w="3126" w:type="dxa"/>
            <w:tcBorders>
              <w:top w:val="single" w:sz="4" w:space="0" w:color="auto"/>
              <w:left w:val="single" w:sz="4" w:space="0" w:color="auto"/>
              <w:bottom w:val="single" w:sz="4" w:space="0" w:color="auto"/>
              <w:right w:val="single" w:sz="4" w:space="0" w:color="auto"/>
            </w:tcBorders>
            <w:hideMark/>
          </w:tcPr>
          <w:p w14:paraId="0A78E4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2,838,108.55</w:t>
            </w:r>
          </w:p>
        </w:tc>
      </w:tr>
      <w:tr w:rsidR="00EA449F" w:rsidRPr="008261EB" w14:paraId="67525A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A8BC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460</w:t>
            </w:r>
          </w:p>
        </w:tc>
        <w:tc>
          <w:tcPr>
            <w:tcW w:w="3126" w:type="dxa"/>
            <w:tcBorders>
              <w:top w:val="single" w:sz="4" w:space="0" w:color="auto"/>
              <w:left w:val="single" w:sz="4" w:space="0" w:color="auto"/>
              <w:bottom w:val="single" w:sz="4" w:space="0" w:color="auto"/>
              <w:right w:val="single" w:sz="4" w:space="0" w:color="auto"/>
            </w:tcBorders>
            <w:hideMark/>
          </w:tcPr>
          <w:p w14:paraId="714918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495,542.79</w:t>
            </w:r>
          </w:p>
        </w:tc>
        <w:tc>
          <w:tcPr>
            <w:tcW w:w="3126" w:type="dxa"/>
            <w:tcBorders>
              <w:top w:val="single" w:sz="4" w:space="0" w:color="auto"/>
              <w:left w:val="single" w:sz="4" w:space="0" w:color="auto"/>
              <w:bottom w:val="single" w:sz="4" w:space="0" w:color="auto"/>
              <w:right w:val="single" w:sz="4" w:space="0" w:color="auto"/>
            </w:tcBorders>
            <w:hideMark/>
          </w:tcPr>
          <w:p w14:paraId="1C32E3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2,838,137.30</w:t>
            </w:r>
          </w:p>
        </w:tc>
      </w:tr>
      <w:tr w:rsidR="00EA449F" w:rsidRPr="008261EB" w14:paraId="0BD669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75D5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461</w:t>
            </w:r>
          </w:p>
        </w:tc>
        <w:tc>
          <w:tcPr>
            <w:tcW w:w="3126" w:type="dxa"/>
            <w:tcBorders>
              <w:top w:val="single" w:sz="4" w:space="0" w:color="auto"/>
              <w:left w:val="single" w:sz="4" w:space="0" w:color="auto"/>
              <w:bottom w:val="single" w:sz="4" w:space="0" w:color="auto"/>
              <w:right w:val="single" w:sz="4" w:space="0" w:color="auto"/>
            </w:tcBorders>
            <w:hideMark/>
          </w:tcPr>
          <w:p w14:paraId="0C967A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495,547.01</w:t>
            </w:r>
          </w:p>
        </w:tc>
        <w:tc>
          <w:tcPr>
            <w:tcW w:w="3126" w:type="dxa"/>
            <w:tcBorders>
              <w:top w:val="single" w:sz="4" w:space="0" w:color="auto"/>
              <w:left w:val="single" w:sz="4" w:space="0" w:color="auto"/>
              <w:bottom w:val="single" w:sz="4" w:space="0" w:color="auto"/>
              <w:right w:val="single" w:sz="4" w:space="0" w:color="auto"/>
            </w:tcBorders>
            <w:hideMark/>
          </w:tcPr>
          <w:p w14:paraId="03D7E0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2,838,172.05</w:t>
            </w:r>
          </w:p>
        </w:tc>
      </w:tr>
      <w:tr w:rsidR="00EA449F" w:rsidRPr="008261EB" w14:paraId="3EE041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8A5F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462</w:t>
            </w:r>
          </w:p>
        </w:tc>
        <w:tc>
          <w:tcPr>
            <w:tcW w:w="3126" w:type="dxa"/>
            <w:tcBorders>
              <w:top w:val="single" w:sz="4" w:space="0" w:color="auto"/>
              <w:left w:val="single" w:sz="4" w:space="0" w:color="auto"/>
              <w:bottom w:val="single" w:sz="4" w:space="0" w:color="auto"/>
              <w:right w:val="single" w:sz="4" w:space="0" w:color="auto"/>
            </w:tcBorders>
            <w:hideMark/>
          </w:tcPr>
          <w:p w14:paraId="467C1B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495,545.98</w:t>
            </w:r>
          </w:p>
        </w:tc>
        <w:tc>
          <w:tcPr>
            <w:tcW w:w="3126" w:type="dxa"/>
            <w:tcBorders>
              <w:top w:val="single" w:sz="4" w:space="0" w:color="auto"/>
              <w:left w:val="single" w:sz="4" w:space="0" w:color="auto"/>
              <w:bottom w:val="single" w:sz="4" w:space="0" w:color="auto"/>
              <w:right w:val="single" w:sz="4" w:space="0" w:color="auto"/>
            </w:tcBorders>
            <w:hideMark/>
          </w:tcPr>
          <w:p w14:paraId="22374F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2,838,196.55</w:t>
            </w:r>
          </w:p>
        </w:tc>
      </w:tr>
      <w:tr w:rsidR="00EA449F" w:rsidRPr="008261EB" w14:paraId="12B6CDB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3E74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463</w:t>
            </w:r>
          </w:p>
        </w:tc>
        <w:tc>
          <w:tcPr>
            <w:tcW w:w="3126" w:type="dxa"/>
            <w:tcBorders>
              <w:top w:val="single" w:sz="4" w:space="0" w:color="auto"/>
              <w:left w:val="single" w:sz="4" w:space="0" w:color="auto"/>
              <w:bottom w:val="single" w:sz="4" w:space="0" w:color="auto"/>
              <w:right w:val="single" w:sz="4" w:space="0" w:color="auto"/>
            </w:tcBorders>
            <w:hideMark/>
          </w:tcPr>
          <w:p w14:paraId="42F787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495,552.32</w:t>
            </w:r>
          </w:p>
        </w:tc>
        <w:tc>
          <w:tcPr>
            <w:tcW w:w="3126" w:type="dxa"/>
            <w:tcBorders>
              <w:top w:val="single" w:sz="4" w:space="0" w:color="auto"/>
              <w:left w:val="single" w:sz="4" w:space="0" w:color="auto"/>
              <w:bottom w:val="single" w:sz="4" w:space="0" w:color="auto"/>
              <w:right w:val="single" w:sz="4" w:space="0" w:color="auto"/>
            </w:tcBorders>
            <w:hideMark/>
          </w:tcPr>
          <w:p w14:paraId="2D14D1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2,838,203.80</w:t>
            </w:r>
          </w:p>
        </w:tc>
      </w:tr>
      <w:tr w:rsidR="00EA449F" w:rsidRPr="008261EB" w14:paraId="61753D6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FF66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464</w:t>
            </w:r>
          </w:p>
        </w:tc>
        <w:tc>
          <w:tcPr>
            <w:tcW w:w="3126" w:type="dxa"/>
            <w:tcBorders>
              <w:top w:val="single" w:sz="4" w:space="0" w:color="auto"/>
              <w:left w:val="single" w:sz="4" w:space="0" w:color="auto"/>
              <w:bottom w:val="single" w:sz="4" w:space="0" w:color="auto"/>
              <w:right w:val="single" w:sz="4" w:space="0" w:color="auto"/>
            </w:tcBorders>
            <w:hideMark/>
          </w:tcPr>
          <w:p w14:paraId="2616FD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495,555.48</w:t>
            </w:r>
          </w:p>
        </w:tc>
        <w:tc>
          <w:tcPr>
            <w:tcW w:w="3126" w:type="dxa"/>
            <w:tcBorders>
              <w:top w:val="single" w:sz="4" w:space="0" w:color="auto"/>
              <w:left w:val="single" w:sz="4" w:space="0" w:color="auto"/>
              <w:bottom w:val="single" w:sz="4" w:space="0" w:color="auto"/>
              <w:right w:val="single" w:sz="4" w:space="0" w:color="auto"/>
            </w:tcBorders>
            <w:hideMark/>
          </w:tcPr>
          <w:p w14:paraId="5B04C7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2,838,225.05</w:t>
            </w:r>
          </w:p>
        </w:tc>
      </w:tr>
      <w:tr w:rsidR="00EA449F" w:rsidRPr="008261EB" w14:paraId="65BAE0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C0C4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465</w:t>
            </w:r>
          </w:p>
        </w:tc>
        <w:tc>
          <w:tcPr>
            <w:tcW w:w="3126" w:type="dxa"/>
            <w:tcBorders>
              <w:top w:val="single" w:sz="4" w:space="0" w:color="auto"/>
              <w:left w:val="single" w:sz="4" w:space="0" w:color="auto"/>
              <w:bottom w:val="single" w:sz="4" w:space="0" w:color="auto"/>
              <w:right w:val="single" w:sz="4" w:space="0" w:color="auto"/>
            </w:tcBorders>
            <w:hideMark/>
          </w:tcPr>
          <w:p w14:paraId="23396B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495,557.60</w:t>
            </w:r>
          </w:p>
        </w:tc>
        <w:tc>
          <w:tcPr>
            <w:tcW w:w="3126" w:type="dxa"/>
            <w:tcBorders>
              <w:top w:val="single" w:sz="4" w:space="0" w:color="auto"/>
              <w:left w:val="single" w:sz="4" w:space="0" w:color="auto"/>
              <w:bottom w:val="single" w:sz="4" w:space="0" w:color="auto"/>
              <w:right w:val="single" w:sz="4" w:space="0" w:color="auto"/>
            </w:tcBorders>
            <w:hideMark/>
          </w:tcPr>
          <w:p w14:paraId="6CE9F0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2,838,245.30</w:t>
            </w:r>
          </w:p>
        </w:tc>
      </w:tr>
      <w:tr w:rsidR="00EA449F" w:rsidRPr="008261EB" w14:paraId="663E707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3A85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w:t>
            </w:r>
          </w:p>
        </w:tc>
        <w:tc>
          <w:tcPr>
            <w:tcW w:w="3126" w:type="dxa"/>
            <w:tcBorders>
              <w:top w:val="single" w:sz="4" w:space="0" w:color="auto"/>
              <w:left w:val="single" w:sz="4" w:space="0" w:color="auto"/>
              <w:bottom w:val="single" w:sz="4" w:space="0" w:color="auto"/>
              <w:right w:val="single" w:sz="4" w:space="0" w:color="auto"/>
            </w:tcBorders>
            <w:hideMark/>
          </w:tcPr>
          <w:p w14:paraId="59157A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495,557.60</w:t>
            </w:r>
          </w:p>
        </w:tc>
        <w:tc>
          <w:tcPr>
            <w:tcW w:w="3126" w:type="dxa"/>
            <w:tcBorders>
              <w:top w:val="single" w:sz="4" w:space="0" w:color="auto"/>
              <w:left w:val="single" w:sz="4" w:space="0" w:color="auto"/>
              <w:bottom w:val="single" w:sz="4" w:space="0" w:color="auto"/>
              <w:right w:val="single" w:sz="4" w:space="0" w:color="auto"/>
            </w:tcBorders>
            <w:hideMark/>
          </w:tcPr>
          <w:p w14:paraId="27FB14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2,838,273.80</w:t>
            </w:r>
          </w:p>
        </w:tc>
      </w:tr>
      <w:tr w:rsidR="00EA449F" w:rsidRPr="008261EB" w14:paraId="20E848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6EB6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467</w:t>
            </w:r>
          </w:p>
        </w:tc>
        <w:tc>
          <w:tcPr>
            <w:tcW w:w="3126" w:type="dxa"/>
            <w:tcBorders>
              <w:top w:val="single" w:sz="4" w:space="0" w:color="auto"/>
              <w:left w:val="single" w:sz="4" w:space="0" w:color="auto"/>
              <w:bottom w:val="single" w:sz="4" w:space="0" w:color="auto"/>
              <w:right w:val="single" w:sz="4" w:space="0" w:color="auto"/>
            </w:tcBorders>
            <w:hideMark/>
          </w:tcPr>
          <w:p w14:paraId="265DB6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495,550.20</w:t>
            </w:r>
          </w:p>
        </w:tc>
        <w:tc>
          <w:tcPr>
            <w:tcW w:w="3126" w:type="dxa"/>
            <w:tcBorders>
              <w:top w:val="single" w:sz="4" w:space="0" w:color="auto"/>
              <w:left w:val="single" w:sz="4" w:space="0" w:color="auto"/>
              <w:bottom w:val="single" w:sz="4" w:space="0" w:color="auto"/>
              <w:right w:val="single" w:sz="4" w:space="0" w:color="auto"/>
            </w:tcBorders>
            <w:hideMark/>
          </w:tcPr>
          <w:p w14:paraId="742A96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2,838,291.80</w:t>
            </w:r>
          </w:p>
        </w:tc>
      </w:tr>
      <w:tr w:rsidR="00EA449F" w:rsidRPr="008261EB" w14:paraId="72EFEF6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2F9D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468</w:t>
            </w:r>
          </w:p>
        </w:tc>
        <w:tc>
          <w:tcPr>
            <w:tcW w:w="3126" w:type="dxa"/>
            <w:tcBorders>
              <w:top w:val="single" w:sz="4" w:space="0" w:color="auto"/>
              <w:left w:val="single" w:sz="4" w:space="0" w:color="auto"/>
              <w:bottom w:val="single" w:sz="4" w:space="0" w:color="auto"/>
              <w:right w:val="single" w:sz="4" w:space="0" w:color="auto"/>
            </w:tcBorders>
            <w:hideMark/>
          </w:tcPr>
          <w:p w14:paraId="5FC83B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495,532.20</w:t>
            </w:r>
          </w:p>
        </w:tc>
        <w:tc>
          <w:tcPr>
            <w:tcW w:w="3126" w:type="dxa"/>
            <w:tcBorders>
              <w:top w:val="single" w:sz="4" w:space="0" w:color="auto"/>
              <w:left w:val="single" w:sz="4" w:space="0" w:color="auto"/>
              <w:bottom w:val="single" w:sz="4" w:space="0" w:color="auto"/>
              <w:right w:val="single" w:sz="4" w:space="0" w:color="auto"/>
            </w:tcBorders>
            <w:hideMark/>
          </w:tcPr>
          <w:p w14:paraId="1FAAB5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2,838,301.30</w:t>
            </w:r>
          </w:p>
        </w:tc>
      </w:tr>
      <w:tr w:rsidR="00EA449F" w:rsidRPr="008261EB" w14:paraId="7FA6271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BF8F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w:t>
            </w:r>
          </w:p>
        </w:tc>
        <w:tc>
          <w:tcPr>
            <w:tcW w:w="3126" w:type="dxa"/>
            <w:tcBorders>
              <w:top w:val="single" w:sz="4" w:space="0" w:color="auto"/>
              <w:left w:val="single" w:sz="4" w:space="0" w:color="auto"/>
              <w:bottom w:val="single" w:sz="4" w:space="0" w:color="auto"/>
              <w:right w:val="single" w:sz="4" w:space="0" w:color="auto"/>
            </w:tcBorders>
            <w:hideMark/>
          </w:tcPr>
          <w:p w14:paraId="4503D3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495,506.79</w:t>
            </w:r>
          </w:p>
        </w:tc>
        <w:tc>
          <w:tcPr>
            <w:tcW w:w="3126" w:type="dxa"/>
            <w:tcBorders>
              <w:top w:val="single" w:sz="4" w:space="0" w:color="auto"/>
              <w:left w:val="single" w:sz="4" w:space="0" w:color="auto"/>
              <w:bottom w:val="single" w:sz="4" w:space="0" w:color="auto"/>
              <w:right w:val="single" w:sz="4" w:space="0" w:color="auto"/>
            </w:tcBorders>
            <w:hideMark/>
          </w:tcPr>
          <w:p w14:paraId="3EE203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2,838,327.79</w:t>
            </w:r>
          </w:p>
        </w:tc>
      </w:tr>
      <w:tr w:rsidR="00EA449F" w:rsidRPr="008261EB" w14:paraId="218BC9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35C5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w:t>
            </w:r>
          </w:p>
        </w:tc>
        <w:tc>
          <w:tcPr>
            <w:tcW w:w="3126" w:type="dxa"/>
            <w:tcBorders>
              <w:top w:val="single" w:sz="4" w:space="0" w:color="auto"/>
              <w:left w:val="single" w:sz="4" w:space="0" w:color="auto"/>
              <w:bottom w:val="single" w:sz="4" w:space="0" w:color="auto"/>
              <w:right w:val="single" w:sz="4" w:space="0" w:color="auto"/>
            </w:tcBorders>
            <w:hideMark/>
          </w:tcPr>
          <w:p w14:paraId="3DF67C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495,503.64</w:t>
            </w:r>
          </w:p>
        </w:tc>
        <w:tc>
          <w:tcPr>
            <w:tcW w:w="3126" w:type="dxa"/>
            <w:tcBorders>
              <w:top w:val="single" w:sz="4" w:space="0" w:color="auto"/>
              <w:left w:val="single" w:sz="4" w:space="0" w:color="auto"/>
              <w:bottom w:val="single" w:sz="4" w:space="0" w:color="auto"/>
              <w:right w:val="single" w:sz="4" w:space="0" w:color="auto"/>
            </w:tcBorders>
            <w:hideMark/>
          </w:tcPr>
          <w:p w14:paraId="342243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2,838,347.79</w:t>
            </w:r>
          </w:p>
        </w:tc>
      </w:tr>
      <w:tr w:rsidR="00EA449F" w:rsidRPr="008261EB" w14:paraId="7C64F2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C691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w:t>
            </w:r>
          </w:p>
        </w:tc>
        <w:tc>
          <w:tcPr>
            <w:tcW w:w="3126" w:type="dxa"/>
            <w:tcBorders>
              <w:top w:val="single" w:sz="4" w:space="0" w:color="auto"/>
              <w:left w:val="single" w:sz="4" w:space="0" w:color="auto"/>
              <w:bottom w:val="single" w:sz="4" w:space="0" w:color="auto"/>
              <w:right w:val="single" w:sz="4" w:space="0" w:color="auto"/>
            </w:tcBorders>
            <w:hideMark/>
          </w:tcPr>
          <w:p w14:paraId="7ECF81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495,479.29</w:t>
            </w:r>
          </w:p>
        </w:tc>
        <w:tc>
          <w:tcPr>
            <w:tcW w:w="3126" w:type="dxa"/>
            <w:tcBorders>
              <w:top w:val="single" w:sz="4" w:space="0" w:color="auto"/>
              <w:left w:val="single" w:sz="4" w:space="0" w:color="auto"/>
              <w:bottom w:val="single" w:sz="4" w:space="0" w:color="auto"/>
              <w:right w:val="single" w:sz="4" w:space="0" w:color="auto"/>
            </w:tcBorders>
            <w:hideMark/>
          </w:tcPr>
          <w:p w14:paraId="7995A1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2,838,369.04</w:t>
            </w:r>
          </w:p>
        </w:tc>
      </w:tr>
      <w:tr w:rsidR="00EA449F" w:rsidRPr="008261EB" w14:paraId="7C84AA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BBC2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w:t>
            </w:r>
          </w:p>
        </w:tc>
        <w:tc>
          <w:tcPr>
            <w:tcW w:w="3126" w:type="dxa"/>
            <w:tcBorders>
              <w:top w:val="single" w:sz="4" w:space="0" w:color="auto"/>
              <w:left w:val="single" w:sz="4" w:space="0" w:color="auto"/>
              <w:bottom w:val="single" w:sz="4" w:space="0" w:color="auto"/>
              <w:right w:val="single" w:sz="4" w:space="0" w:color="auto"/>
            </w:tcBorders>
            <w:hideMark/>
          </w:tcPr>
          <w:p w14:paraId="091631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495,440.14</w:t>
            </w:r>
          </w:p>
        </w:tc>
        <w:tc>
          <w:tcPr>
            <w:tcW w:w="3126" w:type="dxa"/>
            <w:tcBorders>
              <w:top w:val="single" w:sz="4" w:space="0" w:color="auto"/>
              <w:left w:val="single" w:sz="4" w:space="0" w:color="auto"/>
              <w:bottom w:val="single" w:sz="4" w:space="0" w:color="auto"/>
              <w:right w:val="single" w:sz="4" w:space="0" w:color="auto"/>
            </w:tcBorders>
            <w:hideMark/>
          </w:tcPr>
          <w:p w14:paraId="33631E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2,838,383.79</w:t>
            </w:r>
          </w:p>
        </w:tc>
      </w:tr>
      <w:tr w:rsidR="00EA449F" w:rsidRPr="008261EB" w14:paraId="52E21E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7B5E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w:t>
            </w:r>
          </w:p>
        </w:tc>
        <w:tc>
          <w:tcPr>
            <w:tcW w:w="3126" w:type="dxa"/>
            <w:tcBorders>
              <w:top w:val="single" w:sz="4" w:space="0" w:color="auto"/>
              <w:left w:val="single" w:sz="4" w:space="0" w:color="auto"/>
              <w:bottom w:val="single" w:sz="4" w:space="0" w:color="auto"/>
              <w:right w:val="single" w:sz="4" w:space="0" w:color="auto"/>
            </w:tcBorders>
            <w:hideMark/>
          </w:tcPr>
          <w:p w14:paraId="7FEDE8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495,417.92</w:t>
            </w:r>
          </w:p>
        </w:tc>
        <w:tc>
          <w:tcPr>
            <w:tcW w:w="3126" w:type="dxa"/>
            <w:tcBorders>
              <w:top w:val="single" w:sz="4" w:space="0" w:color="auto"/>
              <w:left w:val="single" w:sz="4" w:space="0" w:color="auto"/>
              <w:bottom w:val="single" w:sz="4" w:space="0" w:color="auto"/>
              <w:right w:val="single" w:sz="4" w:space="0" w:color="auto"/>
            </w:tcBorders>
            <w:hideMark/>
          </w:tcPr>
          <w:p w14:paraId="64F981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2,838,396.54</w:t>
            </w:r>
          </w:p>
        </w:tc>
      </w:tr>
      <w:tr w:rsidR="00EA449F" w:rsidRPr="008261EB" w14:paraId="6C1BEA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B2F8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w:t>
            </w:r>
          </w:p>
        </w:tc>
        <w:tc>
          <w:tcPr>
            <w:tcW w:w="3126" w:type="dxa"/>
            <w:tcBorders>
              <w:top w:val="single" w:sz="4" w:space="0" w:color="auto"/>
              <w:left w:val="single" w:sz="4" w:space="0" w:color="auto"/>
              <w:bottom w:val="single" w:sz="4" w:space="0" w:color="auto"/>
              <w:right w:val="single" w:sz="4" w:space="0" w:color="auto"/>
            </w:tcBorders>
            <w:hideMark/>
          </w:tcPr>
          <w:p w14:paraId="37FCBA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495,385.10</w:t>
            </w:r>
          </w:p>
        </w:tc>
        <w:tc>
          <w:tcPr>
            <w:tcW w:w="3126" w:type="dxa"/>
            <w:tcBorders>
              <w:top w:val="single" w:sz="4" w:space="0" w:color="auto"/>
              <w:left w:val="single" w:sz="4" w:space="0" w:color="auto"/>
              <w:bottom w:val="single" w:sz="4" w:space="0" w:color="auto"/>
              <w:right w:val="single" w:sz="4" w:space="0" w:color="auto"/>
            </w:tcBorders>
            <w:hideMark/>
          </w:tcPr>
          <w:p w14:paraId="758AE2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2,838,415.54</w:t>
            </w:r>
          </w:p>
        </w:tc>
      </w:tr>
      <w:tr w:rsidR="00EA449F" w:rsidRPr="008261EB" w14:paraId="57FAD65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0A7C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w:t>
            </w:r>
          </w:p>
        </w:tc>
        <w:tc>
          <w:tcPr>
            <w:tcW w:w="3126" w:type="dxa"/>
            <w:tcBorders>
              <w:top w:val="single" w:sz="4" w:space="0" w:color="auto"/>
              <w:left w:val="single" w:sz="4" w:space="0" w:color="auto"/>
              <w:bottom w:val="single" w:sz="4" w:space="0" w:color="auto"/>
              <w:right w:val="single" w:sz="4" w:space="0" w:color="auto"/>
            </w:tcBorders>
            <w:hideMark/>
          </w:tcPr>
          <w:p w14:paraId="5B5DF5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495,333.23</w:t>
            </w:r>
          </w:p>
        </w:tc>
        <w:tc>
          <w:tcPr>
            <w:tcW w:w="3126" w:type="dxa"/>
            <w:tcBorders>
              <w:top w:val="single" w:sz="4" w:space="0" w:color="auto"/>
              <w:left w:val="single" w:sz="4" w:space="0" w:color="auto"/>
              <w:bottom w:val="single" w:sz="4" w:space="0" w:color="auto"/>
              <w:right w:val="single" w:sz="4" w:space="0" w:color="auto"/>
            </w:tcBorders>
            <w:hideMark/>
          </w:tcPr>
          <w:p w14:paraId="3E9E3F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2,838,459.04</w:t>
            </w:r>
          </w:p>
        </w:tc>
      </w:tr>
      <w:tr w:rsidR="00EA449F" w:rsidRPr="008261EB" w14:paraId="1E37E31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FD37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w:t>
            </w:r>
          </w:p>
        </w:tc>
        <w:tc>
          <w:tcPr>
            <w:tcW w:w="3126" w:type="dxa"/>
            <w:tcBorders>
              <w:top w:val="single" w:sz="4" w:space="0" w:color="auto"/>
              <w:left w:val="single" w:sz="4" w:space="0" w:color="auto"/>
              <w:bottom w:val="single" w:sz="4" w:space="0" w:color="auto"/>
              <w:right w:val="single" w:sz="4" w:space="0" w:color="auto"/>
            </w:tcBorders>
            <w:hideMark/>
          </w:tcPr>
          <w:p w14:paraId="29387B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495,315.26</w:t>
            </w:r>
          </w:p>
        </w:tc>
        <w:tc>
          <w:tcPr>
            <w:tcW w:w="3126" w:type="dxa"/>
            <w:tcBorders>
              <w:top w:val="single" w:sz="4" w:space="0" w:color="auto"/>
              <w:left w:val="single" w:sz="4" w:space="0" w:color="auto"/>
              <w:bottom w:val="single" w:sz="4" w:space="0" w:color="auto"/>
              <w:right w:val="single" w:sz="4" w:space="0" w:color="auto"/>
            </w:tcBorders>
            <w:hideMark/>
          </w:tcPr>
          <w:p w14:paraId="76EA86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2,838,477.04</w:t>
            </w:r>
          </w:p>
        </w:tc>
      </w:tr>
      <w:tr w:rsidR="00EA449F" w:rsidRPr="008261EB" w14:paraId="5DF968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1032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w:t>
            </w:r>
          </w:p>
        </w:tc>
        <w:tc>
          <w:tcPr>
            <w:tcW w:w="3126" w:type="dxa"/>
            <w:tcBorders>
              <w:top w:val="single" w:sz="4" w:space="0" w:color="auto"/>
              <w:left w:val="single" w:sz="4" w:space="0" w:color="auto"/>
              <w:bottom w:val="single" w:sz="4" w:space="0" w:color="auto"/>
              <w:right w:val="single" w:sz="4" w:space="0" w:color="auto"/>
            </w:tcBorders>
            <w:hideMark/>
          </w:tcPr>
          <w:p w14:paraId="456427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495,301.48</w:t>
            </w:r>
          </w:p>
        </w:tc>
        <w:tc>
          <w:tcPr>
            <w:tcW w:w="3126" w:type="dxa"/>
            <w:tcBorders>
              <w:top w:val="single" w:sz="4" w:space="0" w:color="auto"/>
              <w:left w:val="single" w:sz="4" w:space="0" w:color="auto"/>
              <w:bottom w:val="single" w:sz="4" w:space="0" w:color="auto"/>
              <w:right w:val="single" w:sz="4" w:space="0" w:color="auto"/>
            </w:tcBorders>
            <w:hideMark/>
          </w:tcPr>
          <w:p w14:paraId="2E3FBB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2,838,496.04</w:t>
            </w:r>
          </w:p>
        </w:tc>
      </w:tr>
      <w:tr w:rsidR="00EA449F" w:rsidRPr="008261EB" w14:paraId="5136AE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1A91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w:t>
            </w:r>
          </w:p>
        </w:tc>
        <w:tc>
          <w:tcPr>
            <w:tcW w:w="3126" w:type="dxa"/>
            <w:tcBorders>
              <w:top w:val="single" w:sz="4" w:space="0" w:color="auto"/>
              <w:left w:val="single" w:sz="4" w:space="0" w:color="auto"/>
              <w:bottom w:val="single" w:sz="4" w:space="0" w:color="auto"/>
              <w:right w:val="single" w:sz="4" w:space="0" w:color="auto"/>
            </w:tcBorders>
            <w:hideMark/>
          </w:tcPr>
          <w:p w14:paraId="4A47B5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495,284.57</w:t>
            </w:r>
          </w:p>
        </w:tc>
        <w:tc>
          <w:tcPr>
            <w:tcW w:w="3126" w:type="dxa"/>
            <w:tcBorders>
              <w:top w:val="single" w:sz="4" w:space="0" w:color="auto"/>
              <w:left w:val="single" w:sz="4" w:space="0" w:color="auto"/>
              <w:bottom w:val="single" w:sz="4" w:space="0" w:color="auto"/>
              <w:right w:val="single" w:sz="4" w:space="0" w:color="auto"/>
            </w:tcBorders>
            <w:hideMark/>
          </w:tcPr>
          <w:p w14:paraId="3C101D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2,838,520.29</w:t>
            </w:r>
          </w:p>
        </w:tc>
      </w:tr>
      <w:tr w:rsidR="00EA449F" w:rsidRPr="008261EB" w14:paraId="757ADF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D307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479</w:t>
            </w:r>
          </w:p>
        </w:tc>
        <w:tc>
          <w:tcPr>
            <w:tcW w:w="3126" w:type="dxa"/>
            <w:tcBorders>
              <w:top w:val="single" w:sz="4" w:space="0" w:color="auto"/>
              <w:left w:val="single" w:sz="4" w:space="0" w:color="auto"/>
              <w:bottom w:val="single" w:sz="4" w:space="0" w:color="auto"/>
              <w:right w:val="single" w:sz="4" w:space="0" w:color="auto"/>
            </w:tcBorders>
            <w:hideMark/>
          </w:tcPr>
          <w:p w14:paraId="6FCA0C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495,291.98</w:t>
            </w:r>
          </w:p>
        </w:tc>
        <w:tc>
          <w:tcPr>
            <w:tcW w:w="3126" w:type="dxa"/>
            <w:tcBorders>
              <w:top w:val="single" w:sz="4" w:space="0" w:color="auto"/>
              <w:left w:val="single" w:sz="4" w:space="0" w:color="auto"/>
              <w:bottom w:val="single" w:sz="4" w:space="0" w:color="auto"/>
              <w:right w:val="single" w:sz="4" w:space="0" w:color="auto"/>
            </w:tcBorders>
            <w:hideMark/>
          </w:tcPr>
          <w:p w14:paraId="355413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2,838,540.54</w:t>
            </w:r>
          </w:p>
        </w:tc>
      </w:tr>
      <w:tr w:rsidR="00EA449F" w:rsidRPr="008261EB" w14:paraId="2369E3C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EA3C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480</w:t>
            </w:r>
          </w:p>
        </w:tc>
        <w:tc>
          <w:tcPr>
            <w:tcW w:w="3126" w:type="dxa"/>
            <w:tcBorders>
              <w:top w:val="single" w:sz="4" w:space="0" w:color="auto"/>
              <w:left w:val="single" w:sz="4" w:space="0" w:color="auto"/>
              <w:bottom w:val="single" w:sz="4" w:space="0" w:color="auto"/>
              <w:right w:val="single" w:sz="4" w:space="0" w:color="auto"/>
            </w:tcBorders>
            <w:hideMark/>
          </w:tcPr>
          <w:p w14:paraId="0628B5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495,294.07</w:t>
            </w:r>
          </w:p>
        </w:tc>
        <w:tc>
          <w:tcPr>
            <w:tcW w:w="3126" w:type="dxa"/>
            <w:tcBorders>
              <w:top w:val="single" w:sz="4" w:space="0" w:color="auto"/>
              <w:left w:val="single" w:sz="4" w:space="0" w:color="auto"/>
              <w:bottom w:val="single" w:sz="4" w:space="0" w:color="auto"/>
              <w:right w:val="single" w:sz="4" w:space="0" w:color="auto"/>
            </w:tcBorders>
            <w:hideMark/>
          </w:tcPr>
          <w:p w14:paraId="62B70C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2,838,568.04</w:t>
            </w:r>
          </w:p>
        </w:tc>
      </w:tr>
      <w:tr w:rsidR="00EA449F" w:rsidRPr="008261EB" w14:paraId="7547C1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541F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w:t>
            </w:r>
          </w:p>
        </w:tc>
        <w:tc>
          <w:tcPr>
            <w:tcW w:w="3126" w:type="dxa"/>
            <w:tcBorders>
              <w:top w:val="single" w:sz="4" w:space="0" w:color="auto"/>
              <w:left w:val="single" w:sz="4" w:space="0" w:color="auto"/>
              <w:bottom w:val="single" w:sz="4" w:space="0" w:color="auto"/>
              <w:right w:val="single" w:sz="4" w:space="0" w:color="auto"/>
            </w:tcBorders>
            <w:hideMark/>
          </w:tcPr>
          <w:p w14:paraId="264D87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495,261.29</w:t>
            </w:r>
          </w:p>
        </w:tc>
        <w:tc>
          <w:tcPr>
            <w:tcW w:w="3126" w:type="dxa"/>
            <w:tcBorders>
              <w:top w:val="single" w:sz="4" w:space="0" w:color="auto"/>
              <w:left w:val="single" w:sz="4" w:space="0" w:color="auto"/>
              <w:bottom w:val="single" w:sz="4" w:space="0" w:color="auto"/>
              <w:right w:val="single" w:sz="4" w:space="0" w:color="auto"/>
            </w:tcBorders>
            <w:hideMark/>
          </w:tcPr>
          <w:p w14:paraId="0744CB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2,838,620.79</w:t>
            </w:r>
          </w:p>
        </w:tc>
      </w:tr>
      <w:tr w:rsidR="00EA449F" w:rsidRPr="008261EB" w14:paraId="02CDCDD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E021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482</w:t>
            </w:r>
          </w:p>
        </w:tc>
        <w:tc>
          <w:tcPr>
            <w:tcW w:w="3126" w:type="dxa"/>
            <w:tcBorders>
              <w:top w:val="single" w:sz="4" w:space="0" w:color="auto"/>
              <w:left w:val="single" w:sz="4" w:space="0" w:color="auto"/>
              <w:bottom w:val="single" w:sz="4" w:space="0" w:color="auto"/>
              <w:right w:val="single" w:sz="4" w:space="0" w:color="auto"/>
            </w:tcBorders>
            <w:hideMark/>
          </w:tcPr>
          <w:p w14:paraId="1D632A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495,246.45</w:t>
            </w:r>
          </w:p>
        </w:tc>
        <w:tc>
          <w:tcPr>
            <w:tcW w:w="3126" w:type="dxa"/>
            <w:tcBorders>
              <w:top w:val="single" w:sz="4" w:space="0" w:color="auto"/>
              <w:left w:val="single" w:sz="4" w:space="0" w:color="auto"/>
              <w:bottom w:val="single" w:sz="4" w:space="0" w:color="auto"/>
              <w:right w:val="single" w:sz="4" w:space="0" w:color="auto"/>
            </w:tcBorders>
            <w:hideMark/>
          </w:tcPr>
          <w:p w14:paraId="0070CF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2,838,649.54</w:t>
            </w:r>
          </w:p>
        </w:tc>
      </w:tr>
      <w:tr w:rsidR="00EA449F" w:rsidRPr="008261EB" w14:paraId="00C9A5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5D5C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w:t>
            </w:r>
          </w:p>
        </w:tc>
        <w:tc>
          <w:tcPr>
            <w:tcW w:w="3126" w:type="dxa"/>
            <w:tcBorders>
              <w:top w:val="single" w:sz="4" w:space="0" w:color="auto"/>
              <w:left w:val="single" w:sz="4" w:space="0" w:color="auto"/>
              <w:bottom w:val="single" w:sz="4" w:space="0" w:color="auto"/>
              <w:right w:val="single" w:sz="4" w:space="0" w:color="auto"/>
            </w:tcBorders>
            <w:hideMark/>
          </w:tcPr>
          <w:p w14:paraId="14AB2D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495,234.83</w:t>
            </w:r>
          </w:p>
        </w:tc>
        <w:tc>
          <w:tcPr>
            <w:tcW w:w="3126" w:type="dxa"/>
            <w:tcBorders>
              <w:top w:val="single" w:sz="4" w:space="0" w:color="auto"/>
              <w:left w:val="single" w:sz="4" w:space="0" w:color="auto"/>
              <w:bottom w:val="single" w:sz="4" w:space="0" w:color="auto"/>
              <w:right w:val="single" w:sz="4" w:space="0" w:color="auto"/>
            </w:tcBorders>
            <w:hideMark/>
          </w:tcPr>
          <w:p w14:paraId="05FAC7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2,838,681.28</w:t>
            </w:r>
          </w:p>
        </w:tc>
      </w:tr>
      <w:tr w:rsidR="00EA449F" w:rsidRPr="008261EB" w14:paraId="1D49346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D643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484</w:t>
            </w:r>
          </w:p>
        </w:tc>
        <w:tc>
          <w:tcPr>
            <w:tcW w:w="3126" w:type="dxa"/>
            <w:tcBorders>
              <w:top w:val="single" w:sz="4" w:space="0" w:color="auto"/>
              <w:left w:val="single" w:sz="4" w:space="0" w:color="auto"/>
              <w:bottom w:val="single" w:sz="4" w:space="0" w:color="auto"/>
              <w:right w:val="single" w:sz="4" w:space="0" w:color="auto"/>
            </w:tcBorders>
            <w:hideMark/>
          </w:tcPr>
          <w:p w14:paraId="00EBA8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495,233.76</w:t>
            </w:r>
          </w:p>
        </w:tc>
        <w:tc>
          <w:tcPr>
            <w:tcW w:w="3126" w:type="dxa"/>
            <w:tcBorders>
              <w:top w:val="single" w:sz="4" w:space="0" w:color="auto"/>
              <w:left w:val="single" w:sz="4" w:space="0" w:color="auto"/>
              <w:bottom w:val="single" w:sz="4" w:space="0" w:color="auto"/>
              <w:right w:val="single" w:sz="4" w:space="0" w:color="auto"/>
            </w:tcBorders>
            <w:hideMark/>
          </w:tcPr>
          <w:p w14:paraId="6BB86D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2,838,725.78</w:t>
            </w:r>
          </w:p>
        </w:tc>
      </w:tr>
      <w:tr w:rsidR="00EA449F" w:rsidRPr="008261EB" w14:paraId="4A835B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6D07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485</w:t>
            </w:r>
          </w:p>
        </w:tc>
        <w:tc>
          <w:tcPr>
            <w:tcW w:w="3126" w:type="dxa"/>
            <w:tcBorders>
              <w:top w:val="single" w:sz="4" w:space="0" w:color="auto"/>
              <w:left w:val="single" w:sz="4" w:space="0" w:color="auto"/>
              <w:bottom w:val="single" w:sz="4" w:space="0" w:color="auto"/>
              <w:right w:val="single" w:sz="4" w:space="0" w:color="auto"/>
            </w:tcBorders>
            <w:hideMark/>
          </w:tcPr>
          <w:p w14:paraId="1DBDD6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495,223.17</w:t>
            </w:r>
          </w:p>
        </w:tc>
        <w:tc>
          <w:tcPr>
            <w:tcW w:w="3126" w:type="dxa"/>
            <w:tcBorders>
              <w:top w:val="single" w:sz="4" w:space="0" w:color="auto"/>
              <w:left w:val="single" w:sz="4" w:space="0" w:color="auto"/>
              <w:bottom w:val="single" w:sz="4" w:space="0" w:color="auto"/>
              <w:right w:val="single" w:sz="4" w:space="0" w:color="auto"/>
            </w:tcBorders>
            <w:hideMark/>
          </w:tcPr>
          <w:p w14:paraId="16D37D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2,838,756.28</w:t>
            </w:r>
          </w:p>
        </w:tc>
      </w:tr>
      <w:tr w:rsidR="00EA449F" w:rsidRPr="008261EB" w14:paraId="7FF6E80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6AF3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w:t>
            </w:r>
          </w:p>
        </w:tc>
        <w:tc>
          <w:tcPr>
            <w:tcW w:w="3126" w:type="dxa"/>
            <w:tcBorders>
              <w:top w:val="single" w:sz="4" w:space="0" w:color="auto"/>
              <w:left w:val="single" w:sz="4" w:space="0" w:color="auto"/>
              <w:bottom w:val="single" w:sz="4" w:space="0" w:color="auto"/>
              <w:right w:val="single" w:sz="4" w:space="0" w:color="auto"/>
            </w:tcBorders>
            <w:hideMark/>
          </w:tcPr>
          <w:p w14:paraId="1E06DC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495,207.30</w:t>
            </w:r>
          </w:p>
        </w:tc>
        <w:tc>
          <w:tcPr>
            <w:tcW w:w="3126" w:type="dxa"/>
            <w:tcBorders>
              <w:top w:val="single" w:sz="4" w:space="0" w:color="auto"/>
              <w:left w:val="single" w:sz="4" w:space="0" w:color="auto"/>
              <w:bottom w:val="single" w:sz="4" w:space="0" w:color="auto"/>
              <w:right w:val="single" w:sz="4" w:space="0" w:color="auto"/>
            </w:tcBorders>
            <w:hideMark/>
          </w:tcPr>
          <w:p w14:paraId="085355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2,838,781.78</w:t>
            </w:r>
          </w:p>
        </w:tc>
      </w:tr>
      <w:tr w:rsidR="00EA449F" w:rsidRPr="008261EB" w14:paraId="306967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3112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487</w:t>
            </w:r>
          </w:p>
        </w:tc>
        <w:tc>
          <w:tcPr>
            <w:tcW w:w="3126" w:type="dxa"/>
            <w:tcBorders>
              <w:top w:val="single" w:sz="4" w:space="0" w:color="auto"/>
              <w:left w:val="single" w:sz="4" w:space="0" w:color="auto"/>
              <w:bottom w:val="single" w:sz="4" w:space="0" w:color="auto"/>
              <w:right w:val="single" w:sz="4" w:space="0" w:color="auto"/>
            </w:tcBorders>
            <w:hideMark/>
          </w:tcPr>
          <w:p w14:paraId="7BA3ED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495,206.23</w:t>
            </w:r>
          </w:p>
        </w:tc>
        <w:tc>
          <w:tcPr>
            <w:tcW w:w="3126" w:type="dxa"/>
            <w:tcBorders>
              <w:top w:val="single" w:sz="4" w:space="0" w:color="auto"/>
              <w:left w:val="single" w:sz="4" w:space="0" w:color="auto"/>
              <w:bottom w:val="single" w:sz="4" w:space="0" w:color="auto"/>
              <w:right w:val="single" w:sz="4" w:space="0" w:color="auto"/>
            </w:tcBorders>
            <w:hideMark/>
          </w:tcPr>
          <w:p w14:paraId="5AD820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2,838,809.28</w:t>
            </w:r>
          </w:p>
        </w:tc>
      </w:tr>
      <w:tr w:rsidR="00EA449F" w:rsidRPr="008261EB" w14:paraId="4CCC7D5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A278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488</w:t>
            </w:r>
          </w:p>
        </w:tc>
        <w:tc>
          <w:tcPr>
            <w:tcW w:w="3126" w:type="dxa"/>
            <w:tcBorders>
              <w:top w:val="single" w:sz="4" w:space="0" w:color="auto"/>
              <w:left w:val="single" w:sz="4" w:space="0" w:color="auto"/>
              <w:bottom w:val="single" w:sz="4" w:space="0" w:color="auto"/>
              <w:right w:val="single" w:sz="4" w:space="0" w:color="auto"/>
            </w:tcBorders>
            <w:hideMark/>
          </w:tcPr>
          <w:p w14:paraId="3203CA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495,214.70</w:t>
            </w:r>
          </w:p>
        </w:tc>
        <w:tc>
          <w:tcPr>
            <w:tcW w:w="3126" w:type="dxa"/>
            <w:tcBorders>
              <w:top w:val="single" w:sz="4" w:space="0" w:color="auto"/>
              <w:left w:val="single" w:sz="4" w:space="0" w:color="auto"/>
              <w:bottom w:val="single" w:sz="4" w:space="0" w:color="auto"/>
              <w:right w:val="single" w:sz="4" w:space="0" w:color="auto"/>
            </w:tcBorders>
            <w:hideMark/>
          </w:tcPr>
          <w:p w14:paraId="566DC9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2,838,826.28</w:t>
            </w:r>
          </w:p>
        </w:tc>
      </w:tr>
      <w:tr w:rsidR="00EA449F" w:rsidRPr="008261EB" w14:paraId="74A312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F289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489</w:t>
            </w:r>
          </w:p>
        </w:tc>
        <w:tc>
          <w:tcPr>
            <w:tcW w:w="3126" w:type="dxa"/>
            <w:tcBorders>
              <w:top w:val="single" w:sz="4" w:space="0" w:color="auto"/>
              <w:left w:val="single" w:sz="4" w:space="0" w:color="auto"/>
              <w:bottom w:val="single" w:sz="4" w:space="0" w:color="auto"/>
              <w:right w:val="single" w:sz="4" w:space="0" w:color="auto"/>
            </w:tcBorders>
            <w:hideMark/>
          </w:tcPr>
          <w:p w14:paraId="028500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495,215.77</w:t>
            </w:r>
          </w:p>
        </w:tc>
        <w:tc>
          <w:tcPr>
            <w:tcW w:w="3126" w:type="dxa"/>
            <w:tcBorders>
              <w:top w:val="single" w:sz="4" w:space="0" w:color="auto"/>
              <w:left w:val="single" w:sz="4" w:space="0" w:color="auto"/>
              <w:bottom w:val="single" w:sz="4" w:space="0" w:color="auto"/>
              <w:right w:val="single" w:sz="4" w:space="0" w:color="auto"/>
            </w:tcBorders>
            <w:hideMark/>
          </w:tcPr>
          <w:p w14:paraId="436E2C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2,838,854.78</w:t>
            </w:r>
          </w:p>
        </w:tc>
      </w:tr>
      <w:tr w:rsidR="00EA449F" w:rsidRPr="008261EB" w14:paraId="1CF17A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19C9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490</w:t>
            </w:r>
          </w:p>
        </w:tc>
        <w:tc>
          <w:tcPr>
            <w:tcW w:w="3126" w:type="dxa"/>
            <w:tcBorders>
              <w:top w:val="single" w:sz="4" w:space="0" w:color="auto"/>
              <w:left w:val="single" w:sz="4" w:space="0" w:color="auto"/>
              <w:bottom w:val="single" w:sz="4" w:space="0" w:color="auto"/>
              <w:right w:val="single" w:sz="4" w:space="0" w:color="auto"/>
            </w:tcBorders>
            <w:hideMark/>
          </w:tcPr>
          <w:p w14:paraId="0B54A8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495,215.77</w:t>
            </w:r>
          </w:p>
        </w:tc>
        <w:tc>
          <w:tcPr>
            <w:tcW w:w="3126" w:type="dxa"/>
            <w:tcBorders>
              <w:top w:val="single" w:sz="4" w:space="0" w:color="auto"/>
              <w:left w:val="single" w:sz="4" w:space="0" w:color="auto"/>
              <w:bottom w:val="single" w:sz="4" w:space="0" w:color="auto"/>
              <w:right w:val="single" w:sz="4" w:space="0" w:color="auto"/>
            </w:tcBorders>
            <w:hideMark/>
          </w:tcPr>
          <w:p w14:paraId="49CEC8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2,838,881.28</w:t>
            </w:r>
          </w:p>
        </w:tc>
      </w:tr>
      <w:tr w:rsidR="00EA449F" w:rsidRPr="008261EB" w14:paraId="0DDEA5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02FA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w:t>
            </w:r>
          </w:p>
        </w:tc>
        <w:tc>
          <w:tcPr>
            <w:tcW w:w="3126" w:type="dxa"/>
            <w:tcBorders>
              <w:top w:val="single" w:sz="4" w:space="0" w:color="auto"/>
              <w:left w:val="single" w:sz="4" w:space="0" w:color="auto"/>
              <w:bottom w:val="single" w:sz="4" w:space="0" w:color="auto"/>
              <w:right w:val="single" w:sz="4" w:space="0" w:color="auto"/>
            </w:tcBorders>
            <w:hideMark/>
          </w:tcPr>
          <w:p w14:paraId="483EA9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495,207.30</w:t>
            </w:r>
          </w:p>
        </w:tc>
        <w:tc>
          <w:tcPr>
            <w:tcW w:w="3126" w:type="dxa"/>
            <w:tcBorders>
              <w:top w:val="single" w:sz="4" w:space="0" w:color="auto"/>
              <w:left w:val="single" w:sz="4" w:space="0" w:color="auto"/>
              <w:bottom w:val="single" w:sz="4" w:space="0" w:color="auto"/>
              <w:right w:val="single" w:sz="4" w:space="0" w:color="auto"/>
            </w:tcBorders>
            <w:hideMark/>
          </w:tcPr>
          <w:p w14:paraId="26FB32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2,838,903.53</w:t>
            </w:r>
          </w:p>
        </w:tc>
      </w:tr>
      <w:tr w:rsidR="00EA449F" w:rsidRPr="008261EB" w14:paraId="29064E2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79C7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w:t>
            </w:r>
          </w:p>
        </w:tc>
        <w:tc>
          <w:tcPr>
            <w:tcW w:w="3126" w:type="dxa"/>
            <w:tcBorders>
              <w:top w:val="single" w:sz="4" w:space="0" w:color="auto"/>
              <w:left w:val="single" w:sz="4" w:space="0" w:color="auto"/>
              <w:bottom w:val="single" w:sz="4" w:space="0" w:color="auto"/>
              <w:right w:val="single" w:sz="4" w:space="0" w:color="auto"/>
            </w:tcBorders>
            <w:hideMark/>
          </w:tcPr>
          <w:p w14:paraId="27DE01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495,194.61</w:t>
            </w:r>
          </w:p>
        </w:tc>
        <w:tc>
          <w:tcPr>
            <w:tcW w:w="3126" w:type="dxa"/>
            <w:tcBorders>
              <w:top w:val="single" w:sz="4" w:space="0" w:color="auto"/>
              <w:left w:val="single" w:sz="4" w:space="0" w:color="auto"/>
              <w:bottom w:val="single" w:sz="4" w:space="0" w:color="auto"/>
              <w:right w:val="single" w:sz="4" w:space="0" w:color="auto"/>
            </w:tcBorders>
            <w:hideMark/>
          </w:tcPr>
          <w:p w14:paraId="0AF9B7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2,838,935.28</w:t>
            </w:r>
          </w:p>
        </w:tc>
      </w:tr>
      <w:tr w:rsidR="00EA449F" w:rsidRPr="008261EB" w14:paraId="61BCA6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F08C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w:t>
            </w:r>
          </w:p>
        </w:tc>
        <w:tc>
          <w:tcPr>
            <w:tcW w:w="3126" w:type="dxa"/>
            <w:tcBorders>
              <w:top w:val="single" w:sz="4" w:space="0" w:color="auto"/>
              <w:left w:val="single" w:sz="4" w:space="0" w:color="auto"/>
              <w:bottom w:val="single" w:sz="4" w:space="0" w:color="auto"/>
              <w:right w:val="single" w:sz="4" w:space="0" w:color="auto"/>
            </w:tcBorders>
            <w:hideMark/>
          </w:tcPr>
          <w:p w14:paraId="34575B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495,175.55</w:t>
            </w:r>
          </w:p>
        </w:tc>
        <w:tc>
          <w:tcPr>
            <w:tcW w:w="3126" w:type="dxa"/>
            <w:tcBorders>
              <w:top w:val="single" w:sz="4" w:space="0" w:color="auto"/>
              <w:left w:val="single" w:sz="4" w:space="0" w:color="auto"/>
              <w:bottom w:val="single" w:sz="4" w:space="0" w:color="auto"/>
              <w:right w:val="single" w:sz="4" w:space="0" w:color="auto"/>
            </w:tcBorders>
            <w:hideMark/>
          </w:tcPr>
          <w:p w14:paraId="164B4C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2,838,968.03</w:t>
            </w:r>
          </w:p>
        </w:tc>
      </w:tr>
      <w:tr w:rsidR="00EA449F" w:rsidRPr="008261EB" w14:paraId="6F507B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3A67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w:t>
            </w:r>
          </w:p>
        </w:tc>
        <w:tc>
          <w:tcPr>
            <w:tcW w:w="3126" w:type="dxa"/>
            <w:tcBorders>
              <w:top w:val="single" w:sz="4" w:space="0" w:color="auto"/>
              <w:left w:val="single" w:sz="4" w:space="0" w:color="auto"/>
              <w:bottom w:val="single" w:sz="4" w:space="0" w:color="auto"/>
              <w:right w:val="single" w:sz="4" w:space="0" w:color="auto"/>
            </w:tcBorders>
            <w:hideMark/>
          </w:tcPr>
          <w:p w14:paraId="64A0CD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495,176.61</w:t>
            </w:r>
          </w:p>
        </w:tc>
        <w:tc>
          <w:tcPr>
            <w:tcW w:w="3126" w:type="dxa"/>
            <w:tcBorders>
              <w:top w:val="single" w:sz="4" w:space="0" w:color="auto"/>
              <w:left w:val="single" w:sz="4" w:space="0" w:color="auto"/>
              <w:bottom w:val="single" w:sz="4" w:space="0" w:color="auto"/>
              <w:right w:val="single" w:sz="4" w:space="0" w:color="auto"/>
            </w:tcBorders>
            <w:hideMark/>
          </w:tcPr>
          <w:p w14:paraId="07E821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2,838,984.03</w:t>
            </w:r>
          </w:p>
        </w:tc>
      </w:tr>
      <w:tr w:rsidR="00EA449F" w:rsidRPr="008261EB" w14:paraId="7EECAE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AA42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w:t>
            </w:r>
          </w:p>
        </w:tc>
        <w:tc>
          <w:tcPr>
            <w:tcW w:w="3126" w:type="dxa"/>
            <w:tcBorders>
              <w:top w:val="single" w:sz="4" w:space="0" w:color="auto"/>
              <w:left w:val="single" w:sz="4" w:space="0" w:color="auto"/>
              <w:bottom w:val="single" w:sz="4" w:space="0" w:color="auto"/>
              <w:right w:val="single" w:sz="4" w:space="0" w:color="auto"/>
            </w:tcBorders>
            <w:hideMark/>
          </w:tcPr>
          <w:p w14:paraId="07C0AA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495,191.42</w:t>
            </w:r>
          </w:p>
        </w:tc>
        <w:tc>
          <w:tcPr>
            <w:tcW w:w="3126" w:type="dxa"/>
            <w:tcBorders>
              <w:top w:val="single" w:sz="4" w:space="0" w:color="auto"/>
              <w:left w:val="single" w:sz="4" w:space="0" w:color="auto"/>
              <w:bottom w:val="single" w:sz="4" w:space="0" w:color="auto"/>
              <w:right w:val="single" w:sz="4" w:space="0" w:color="auto"/>
            </w:tcBorders>
            <w:hideMark/>
          </w:tcPr>
          <w:p w14:paraId="05468F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2,839,002.03</w:t>
            </w:r>
          </w:p>
        </w:tc>
      </w:tr>
      <w:tr w:rsidR="00EA449F" w:rsidRPr="008261EB" w14:paraId="77AC1AF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F952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w:t>
            </w:r>
          </w:p>
        </w:tc>
        <w:tc>
          <w:tcPr>
            <w:tcW w:w="3126" w:type="dxa"/>
            <w:tcBorders>
              <w:top w:val="single" w:sz="4" w:space="0" w:color="auto"/>
              <w:left w:val="single" w:sz="4" w:space="0" w:color="auto"/>
              <w:bottom w:val="single" w:sz="4" w:space="0" w:color="auto"/>
              <w:right w:val="single" w:sz="4" w:space="0" w:color="auto"/>
            </w:tcBorders>
            <w:hideMark/>
          </w:tcPr>
          <w:p w14:paraId="6FD5FC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495,198.83</w:t>
            </w:r>
          </w:p>
        </w:tc>
        <w:tc>
          <w:tcPr>
            <w:tcW w:w="3126" w:type="dxa"/>
            <w:tcBorders>
              <w:top w:val="single" w:sz="4" w:space="0" w:color="auto"/>
              <w:left w:val="single" w:sz="4" w:space="0" w:color="auto"/>
              <w:bottom w:val="single" w:sz="4" w:space="0" w:color="auto"/>
              <w:right w:val="single" w:sz="4" w:space="0" w:color="auto"/>
            </w:tcBorders>
            <w:hideMark/>
          </w:tcPr>
          <w:p w14:paraId="7F40E5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2,839,028.28</w:t>
            </w:r>
          </w:p>
        </w:tc>
      </w:tr>
      <w:tr w:rsidR="00EA449F" w:rsidRPr="008261EB" w14:paraId="4A9074F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9466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w:t>
            </w:r>
          </w:p>
        </w:tc>
        <w:tc>
          <w:tcPr>
            <w:tcW w:w="3126" w:type="dxa"/>
            <w:tcBorders>
              <w:top w:val="single" w:sz="4" w:space="0" w:color="auto"/>
              <w:left w:val="single" w:sz="4" w:space="0" w:color="auto"/>
              <w:bottom w:val="single" w:sz="4" w:space="0" w:color="auto"/>
              <w:right w:val="single" w:sz="4" w:space="0" w:color="auto"/>
            </w:tcBorders>
            <w:hideMark/>
          </w:tcPr>
          <w:p w14:paraId="781A05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495,205.21</w:t>
            </w:r>
          </w:p>
        </w:tc>
        <w:tc>
          <w:tcPr>
            <w:tcW w:w="3126" w:type="dxa"/>
            <w:tcBorders>
              <w:top w:val="single" w:sz="4" w:space="0" w:color="auto"/>
              <w:left w:val="single" w:sz="4" w:space="0" w:color="auto"/>
              <w:bottom w:val="single" w:sz="4" w:space="0" w:color="auto"/>
              <w:right w:val="single" w:sz="4" w:space="0" w:color="auto"/>
            </w:tcBorders>
            <w:hideMark/>
          </w:tcPr>
          <w:p w14:paraId="1946C2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2,839,058.03</w:t>
            </w:r>
          </w:p>
        </w:tc>
      </w:tr>
      <w:tr w:rsidR="00EA449F" w:rsidRPr="008261EB" w14:paraId="3E7447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E44A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498</w:t>
            </w:r>
          </w:p>
        </w:tc>
        <w:tc>
          <w:tcPr>
            <w:tcW w:w="3126" w:type="dxa"/>
            <w:tcBorders>
              <w:top w:val="single" w:sz="4" w:space="0" w:color="auto"/>
              <w:left w:val="single" w:sz="4" w:space="0" w:color="auto"/>
              <w:bottom w:val="single" w:sz="4" w:space="0" w:color="auto"/>
              <w:right w:val="single" w:sz="4" w:space="0" w:color="auto"/>
            </w:tcBorders>
            <w:hideMark/>
          </w:tcPr>
          <w:p w14:paraId="2AF8B2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495,192.49</w:t>
            </w:r>
          </w:p>
        </w:tc>
        <w:tc>
          <w:tcPr>
            <w:tcW w:w="3126" w:type="dxa"/>
            <w:tcBorders>
              <w:top w:val="single" w:sz="4" w:space="0" w:color="auto"/>
              <w:left w:val="single" w:sz="4" w:space="0" w:color="auto"/>
              <w:bottom w:val="single" w:sz="4" w:space="0" w:color="auto"/>
              <w:right w:val="single" w:sz="4" w:space="0" w:color="auto"/>
            </w:tcBorders>
            <w:hideMark/>
          </w:tcPr>
          <w:p w14:paraId="21EA8E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2,839,108.77</w:t>
            </w:r>
          </w:p>
        </w:tc>
      </w:tr>
      <w:tr w:rsidR="00EA449F" w:rsidRPr="008261EB" w14:paraId="46568D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E8DA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499</w:t>
            </w:r>
          </w:p>
        </w:tc>
        <w:tc>
          <w:tcPr>
            <w:tcW w:w="3126" w:type="dxa"/>
            <w:tcBorders>
              <w:top w:val="single" w:sz="4" w:space="0" w:color="auto"/>
              <w:left w:val="single" w:sz="4" w:space="0" w:color="auto"/>
              <w:bottom w:val="single" w:sz="4" w:space="0" w:color="auto"/>
              <w:right w:val="single" w:sz="4" w:space="0" w:color="auto"/>
            </w:tcBorders>
            <w:hideMark/>
          </w:tcPr>
          <w:p w14:paraId="391B5B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495,190.39</w:t>
            </w:r>
          </w:p>
        </w:tc>
        <w:tc>
          <w:tcPr>
            <w:tcW w:w="3126" w:type="dxa"/>
            <w:tcBorders>
              <w:top w:val="single" w:sz="4" w:space="0" w:color="auto"/>
              <w:left w:val="single" w:sz="4" w:space="0" w:color="auto"/>
              <w:bottom w:val="single" w:sz="4" w:space="0" w:color="auto"/>
              <w:right w:val="single" w:sz="4" w:space="0" w:color="auto"/>
            </w:tcBorders>
            <w:hideMark/>
          </w:tcPr>
          <w:p w14:paraId="6999A4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2,839,148.02</w:t>
            </w:r>
          </w:p>
        </w:tc>
      </w:tr>
      <w:tr w:rsidR="00EA449F" w:rsidRPr="008261EB" w14:paraId="42E7B8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6CF7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500</w:t>
            </w:r>
          </w:p>
        </w:tc>
        <w:tc>
          <w:tcPr>
            <w:tcW w:w="3126" w:type="dxa"/>
            <w:tcBorders>
              <w:top w:val="single" w:sz="4" w:space="0" w:color="auto"/>
              <w:left w:val="single" w:sz="4" w:space="0" w:color="auto"/>
              <w:bottom w:val="single" w:sz="4" w:space="0" w:color="auto"/>
              <w:right w:val="single" w:sz="4" w:space="0" w:color="auto"/>
            </w:tcBorders>
            <w:hideMark/>
          </w:tcPr>
          <w:p w14:paraId="4C6928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495,198.83</w:t>
            </w:r>
          </w:p>
        </w:tc>
        <w:tc>
          <w:tcPr>
            <w:tcW w:w="3126" w:type="dxa"/>
            <w:tcBorders>
              <w:top w:val="single" w:sz="4" w:space="0" w:color="auto"/>
              <w:left w:val="single" w:sz="4" w:space="0" w:color="auto"/>
              <w:bottom w:val="single" w:sz="4" w:space="0" w:color="auto"/>
              <w:right w:val="single" w:sz="4" w:space="0" w:color="auto"/>
            </w:tcBorders>
            <w:hideMark/>
          </w:tcPr>
          <w:p w14:paraId="794ABA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2,839,190.27</w:t>
            </w:r>
          </w:p>
        </w:tc>
      </w:tr>
      <w:tr w:rsidR="00EA449F" w:rsidRPr="008261EB" w14:paraId="624F61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A61D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501</w:t>
            </w:r>
          </w:p>
        </w:tc>
        <w:tc>
          <w:tcPr>
            <w:tcW w:w="3126" w:type="dxa"/>
            <w:tcBorders>
              <w:top w:val="single" w:sz="4" w:space="0" w:color="auto"/>
              <w:left w:val="single" w:sz="4" w:space="0" w:color="auto"/>
              <w:bottom w:val="single" w:sz="4" w:space="0" w:color="auto"/>
              <w:right w:val="single" w:sz="4" w:space="0" w:color="auto"/>
            </w:tcBorders>
            <w:hideMark/>
          </w:tcPr>
          <w:p w14:paraId="55CF02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495,206.24</w:t>
            </w:r>
          </w:p>
        </w:tc>
        <w:tc>
          <w:tcPr>
            <w:tcW w:w="3126" w:type="dxa"/>
            <w:tcBorders>
              <w:top w:val="single" w:sz="4" w:space="0" w:color="auto"/>
              <w:left w:val="single" w:sz="4" w:space="0" w:color="auto"/>
              <w:bottom w:val="single" w:sz="4" w:space="0" w:color="auto"/>
              <w:right w:val="single" w:sz="4" w:space="0" w:color="auto"/>
            </w:tcBorders>
            <w:hideMark/>
          </w:tcPr>
          <w:p w14:paraId="019F96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2,839,218.77</w:t>
            </w:r>
          </w:p>
        </w:tc>
      </w:tr>
      <w:tr w:rsidR="00EA449F" w:rsidRPr="008261EB" w14:paraId="6B83DA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5F52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502</w:t>
            </w:r>
          </w:p>
        </w:tc>
        <w:tc>
          <w:tcPr>
            <w:tcW w:w="3126" w:type="dxa"/>
            <w:tcBorders>
              <w:top w:val="single" w:sz="4" w:space="0" w:color="auto"/>
              <w:left w:val="single" w:sz="4" w:space="0" w:color="auto"/>
              <w:bottom w:val="single" w:sz="4" w:space="0" w:color="auto"/>
              <w:right w:val="single" w:sz="4" w:space="0" w:color="auto"/>
            </w:tcBorders>
            <w:hideMark/>
          </w:tcPr>
          <w:p w14:paraId="55F433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495,218.96</w:t>
            </w:r>
          </w:p>
        </w:tc>
        <w:tc>
          <w:tcPr>
            <w:tcW w:w="3126" w:type="dxa"/>
            <w:tcBorders>
              <w:top w:val="single" w:sz="4" w:space="0" w:color="auto"/>
              <w:left w:val="single" w:sz="4" w:space="0" w:color="auto"/>
              <w:bottom w:val="single" w:sz="4" w:space="0" w:color="auto"/>
              <w:right w:val="single" w:sz="4" w:space="0" w:color="auto"/>
            </w:tcBorders>
            <w:hideMark/>
          </w:tcPr>
          <w:p w14:paraId="145A69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2,839,244.27</w:t>
            </w:r>
          </w:p>
        </w:tc>
      </w:tr>
      <w:tr w:rsidR="00EA449F" w:rsidRPr="008261EB" w14:paraId="395678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4FC6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503</w:t>
            </w:r>
          </w:p>
        </w:tc>
        <w:tc>
          <w:tcPr>
            <w:tcW w:w="3126" w:type="dxa"/>
            <w:tcBorders>
              <w:top w:val="single" w:sz="4" w:space="0" w:color="auto"/>
              <w:left w:val="single" w:sz="4" w:space="0" w:color="auto"/>
              <w:bottom w:val="single" w:sz="4" w:space="0" w:color="auto"/>
              <w:right w:val="single" w:sz="4" w:space="0" w:color="auto"/>
            </w:tcBorders>
            <w:hideMark/>
          </w:tcPr>
          <w:p w14:paraId="5B8426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495,212.62</w:t>
            </w:r>
          </w:p>
        </w:tc>
        <w:tc>
          <w:tcPr>
            <w:tcW w:w="3126" w:type="dxa"/>
            <w:tcBorders>
              <w:top w:val="single" w:sz="4" w:space="0" w:color="auto"/>
              <w:left w:val="single" w:sz="4" w:space="0" w:color="auto"/>
              <w:bottom w:val="single" w:sz="4" w:space="0" w:color="auto"/>
              <w:right w:val="single" w:sz="4" w:space="0" w:color="auto"/>
            </w:tcBorders>
            <w:hideMark/>
          </w:tcPr>
          <w:p w14:paraId="77C0C5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2,839,279.27</w:t>
            </w:r>
          </w:p>
        </w:tc>
      </w:tr>
      <w:tr w:rsidR="00EA449F" w:rsidRPr="008261EB" w14:paraId="0686C89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51CD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504</w:t>
            </w:r>
          </w:p>
        </w:tc>
        <w:tc>
          <w:tcPr>
            <w:tcW w:w="3126" w:type="dxa"/>
            <w:tcBorders>
              <w:top w:val="single" w:sz="4" w:space="0" w:color="auto"/>
              <w:left w:val="single" w:sz="4" w:space="0" w:color="auto"/>
              <w:bottom w:val="single" w:sz="4" w:space="0" w:color="auto"/>
              <w:right w:val="single" w:sz="4" w:space="0" w:color="auto"/>
            </w:tcBorders>
            <w:hideMark/>
          </w:tcPr>
          <w:p w14:paraId="6E3A3C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495,197.80</w:t>
            </w:r>
          </w:p>
        </w:tc>
        <w:tc>
          <w:tcPr>
            <w:tcW w:w="3126" w:type="dxa"/>
            <w:tcBorders>
              <w:top w:val="single" w:sz="4" w:space="0" w:color="auto"/>
              <w:left w:val="single" w:sz="4" w:space="0" w:color="auto"/>
              <w:bottom w:val="single" w:sz="4" w:space="0" w:color="auto"/>
              <w:right w:val="single" w:sz="4" w:space="0" w:color="auto"/>
            </w:tcBorders>
            <w:hideMark/>
          </w:tcPr>
          <w:p w14:paraId="4B368B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2,839,314.02</w:t>
            </w:r>
          </w:p>
        </w:tc>
      </w:tr>
      <w:tr w:rsidR="00EA449F" w:rsidRPr="008261EB" w14:paraId="34EC96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CB2B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505</w:t>
            </w:r>
          </w:p>
        </w:tc>
        <w:tc>
          <w:tcPr>
            <w:tcW w:w="3126" w:type="dxa"/>
            <w:tcBorders>
              <w:top w:val="single" w:sz="4" w:space="0" w:color="auto"/>
              <w:left w:val="single" w:sz="4" w:space="0" w:color="auto"/>
              <w:bottom w:val="single" w:sz="4" w:space="0" w:color="auto"/>
              <w:right w:val="single" w:sz="4" w:space="0" w:color="auto"/>
            </w:tcBorders>
            <w:hideMark/>
          </w:tcPr>
          <w:p w14:paraId="3C5EAE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495,204.15</w:t>
            </w:r>
          </w:p>
        </w:tc>
        <w:tc>
          <w:tcPr>
            <w:tcW w:w="3126" w:type="dxa"/>
            <w:tcBorders>
              <w:top w:val="single" w:sz="4" w:space="0" w:color="auto"/>
              <w:left w:val="single" w:sz="4" w:space="0" w:color="auto"/>
              <w:bottom w:val="single" w:sz="4" w:space="0" w:color="auto"/>
              <w:right w:val="single" w:sz="4" w:space="0" w:color="auto"/>
            </w:tcBorders>
            <w:hideMark/>
          </w:tcPr>
          <w:p w14:paraId="175F0F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2,839,333.27</w:t>
            </w:r>
          </w:p>
        </w:tc>
      </w:tr>
      <w:tr w:rsidR="00EA449F" w:rsidRPr="008261EB" w14:paraId="2F597D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57F8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506</w:t>
            </w:r>
          </w:p>
        </w:tc>
        <w:tc>
          <w:tcPr>
            <w:tcW w:w="3126" w:type="dxa"/>
            <w:tcBorders>
              <w:top w:val="single" w:sz="4" w:space="0" w:color="auto"/>
              <w:left w:val="single" w:sz="4" w:space="0" w:color="auto"/>
              <w:bottom w:val="single" w:sz="4" w:space="0" w:color="auto"/>
              <w:right w:val="single" w:sz="4" w:space="0" w:color="auto"/>
            </w:tcBorders>
            <w:hideMark/>
          </w:tcPr>
          <w:p w14:paraId="10F009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495,216.84</w:t>
            </w:r>
          </w:p>
        </w:tc>
        <w:tc>
          <w:tcPr>
            <w:tcW w:w="3126" w:type="dxa"/>
            <w:tcBorders>
              <w:top w:val="single" w:sz="4" w:space="0" w:color="auto"/>
              <w:left w:val="single" w:sz="4" w:space="0" w:color="auto"/>
              <w:bottom w:val="single" w:sz="4" w:space="0" w:color="auto"/>
              <w:right w:val="single" w:sz="4" w:space="0" w:color="auto"/>
            </w:tcBorders>
            <w:hideMark/>
          </w:tcPr>
          <w:p w14:paraId="63B845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2,839,343.77</w:t>
            </w:r>
          </w:p>
        </w:tc>
      </w:tr>
      <w:tr w:rsidR="00EA449F" w:rsidRPr="008261EB" w14:paraId="4D8625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3120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507</w:t>
            </w:r>
          </w:p>
        </w:tc>
        <w:tc>
          <w:tcPr>
            <w:tcW w:w="3126" w:type="dxa"/>
            <w:tcBorders>
              <w:top w:val="single" w:sz="4" w:space="0" w:color="auto"/>
              <w:left w:val="single" w:sz="4" w:space="0" w:color="auto"/>
              <w:bottom w:val="single" w:sz="4" w:space="0" w:color="auto"/>
              <w:right w:val="single" w:sz="4" w:space="0" w:color="auto"/>
            </w:tcBorders>
            <w:hideMark/>
          </w:tcPr>
          <w:p w14:paraId="52C4F9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495,236.96</w:t>
            </w:r>
          </w:p>
        </w:tc>
        <w:tc>
          <w:tcPr>
            <w:tcW w:w="3126" w:type="dxa"/>
            <w:tcBorders>
              <w:top w:val="single" w:sz="4" w:space="0" w:color="auto"/>
              <w:left w:val="single" w:sz="4" w:space="0" w:color="auto"/>
              <w:bottom w:val="single" w:sz="4" w:space="0" w:color="auto"/>
              <w:right w:val="single" w:sz="4" w:space="0" w:color="auto"/>
            </w:tcBorders>
            <w:hideMark/>
          </w:tcPr>
          <w:p w14:paraId="69A081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2,839,335.27</w:t>
            </w:r>
          </w:p>
        </w:tc>
      </w:tr>
      <w:tr w:rsidR="00EA449F" w:rsidRPr="008261EB" w14:paraId="7FCB4C7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4D21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508</w:t>
            </w:r>
          </w:p>
        </w:tc>
        <w:tc>
          <w:tcPr>
            <w:tcW w:w="3126" w:type="dxa"/>
            <w:tcBorders>
              <w:top w:val="single" w:sz="4" w:space="0" w:color="auto"/>
              <w:left w:val="single" w:sz="4" w:space="0" w:color="auto"/>
              <w:bottom w:val="single" w:sz="4" w:space="0" w:color="auto"/>
              <w:right w:val="single" w:sz="4" w:space="0" w:color="auto"/>
            </w:tcBorders>
            <w:hideMark/>
          </w:tcPr>
          <w:p w14:paraId="601ADD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495,246.46</w:t>
            </w:r>
          </w:p>
        </w:tc>
        <w:tc>
          <w:tcPr>
            <w:tcW w:w="3126" w:type="dxa"/>
            <w:tcBorders>
              <w:top w:val="single" w:sz="4" w:space="0" w:color="auto"/>
              <w:left w:val="single" w:sz="4" w:space="0" w:color="auto"/>
              <w:bottom w:val="single" w:sz="4" w:space="0" w:color="auto"/>
              <w:right w:val="single" w:sz="4" w:space="0" w:color="auto"/>
            </w:tcBorders>
            <w:hideMark/>
          </w:tcPr>
          <w:p w14:paraId="01ADB3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2,839,344.77</w:t>
            </w:r>
          </w:p>
        </w:tc>
      </w:tr>
      <w:tr w:rsidR="00EA449F" w:rsidRPr="008261EB" w14:paraId="34BDA36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40BE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509</w:t>
            </w:r>
          </w:p>
        </w:tc>
        <w:tc>
          <w:tcPr>
            <w:tcW w:w="3126" w:type="dxa"/>
            <w:tcBorders>
              <w:top w:val="single" w:sz="4" w:space="0" w:color="auto"/>
              <w:left w:val="single" w:sz="4" w:space="0" w:color="auto"/>
              <w:bottom w:val="single" w:sz="4" w:space="0" w:color="auto"/>
              <w:right w:val="single" w:sz="4" w:space="0" w:color="auto"/>
            </w:tcBorders>
            <w:hideMark/>
          </w:tcPr>
          <w:p w14:paraId="0FDF0C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495,252.84</w:t>
            </w:r>
          </w:p>
        </w:tc>
        <w:tc>
          <w:tcPr>
            <w:tcW w:w="3126" w:type="dxa"/>
            <w:tcBorders>
              <w:top w:val="single" w:sz="4" w:space="0" w:color="auto"/>
              <w:left w:val="single" w:sz="4" w:space="0" w:color="auto"/>
              <w:bottom w:val="single" w:sz="4" w:space="0" w:color="auto"/>
              <w:right w:val="single" w:sz="4" w:space="0" w:color="auto"/>
            </w:tcBorders>
            <w:hideMark/>
          </w:tcPr>
          <w:p w14:paraId="7AF219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2,839,363.77</w:t>
            </w:r>
          </w:p>
        </w:tc>
      </w:tr>
      <w:tr w:rsidR="00EA449F" w:rsidRPr="008261EB" w14:paraId="6DE4C9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A3273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510</w:t>
            </w:r>
          </w:p>
        </w:tc>
        <w:tc>
          <w:tcPr>
            <w:tcW w:w="3126" w:type="dxa"/>
            <w:tcBorders>
              <w:top w:val="single" w:sz="4" w:space="0" w:color="auto"/>
              <w:left w:val="single" w:sz="4" w:space="0" w:color="auto"/>
              <w:bottom w:val="single" w:sz="4" w:space="0" w:color="auto"/>
              <w:right w:val="single" w:sz="4" w:space="0" w:color="auto"/>
            </w:tcBorders>
            <w:hideMark/>
          </w:tcPr>
          <w:p w14:paraId="2C7B0C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495,250.71</w:t>
            </w:r>
          </w:p>
        </w:tc>
        <w:tc>
          <w:tcPr>
            <w:tcW w:w="3126" w:type="dxa"/>
            <w:tcBorders>
              <w:top w:val="single" w:sz="4" w:space="0" w:color="auto"/>
              <w:left w:val="single" w:sz="4" w:space="0" w:color="auto"/>
              <w:bottom w:val="single" w:sz="4" w:space="0" w:color="auto"/>
              <w:right w:val="single" w:sz="4" w:space="0" w:color="auto"/>
            </w:tcBorders>
            <w:hideMark/>
          </w:tcPr>
          <w:p w14:paraId="078E01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2,839,397.77</w:t>
            </w:r>
          </w:p>
        </w:tc>
      </w:tr>
      <w:tr w:rsidR="00EA449F" w:rsidRPr="008261EB" w14:paraId="424AD2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1730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511</w:t>
            </w:r>
          </w:p>
        </w:tc>
        <w:tc>
          <w:tcPr>
            <w:tcW w:w="3126" w:type="dxa"/>
            <w:tcBorders>
              <w:top w:val="single" w:sz="4" w:space="0" w:color="auto"/>
              <w:left w:val="single" w:sz="4" w:space="0" w:color="auto"/>
              <w:bottom w:val="single" w:sz="4" w:space="0" w:color="auto"/>
              <w:right w:val="single" w:sz="4" w:space="0" w:color="auto"/>
            </w:tcBorders>
            <w:hideMark/>
          </w:tcPr>
          <w:p w14:paraId="7DA7B0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495,246.46</w:t>
            </w:r>
          </w:p>
        </w:tc>
        <w:tc>
          <w:tcPr>
            <w:tcW w:w="3126" w:type="dxa"/>
            <w:tcBorders>
              <w:top w:val="single" w:sz="4" w:space="0" w:color="auto"/>
              <w:left w:val="single" w:sz="4" w:space="0" w:color="auto"/>
              <w:bottom w:val="single" w:sz="4" w:space="0" w:color="auto"/>
              <w:right w:val="single" w:sz="4" w:space="0" w:color="auto"/>
            </w:tcBorders>
            <w:hideMark/>
          </w:tcPr>
          <w:p w14:paraId="252973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2,839,425.27</w:t>
            </w:r>
          </w:p>
        </w:tc>
      </w:tr>
      <w:tr w:rsidR="00EA449F" w:rsidRPr="008261EB" w14:paraId="15AF381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6887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512</w:t>
            </w:r>
          </w:p>
        </w:tc>
        <w:tc>
          <w:tcPr>
            <w:tcW w:w="3126" w:type="dxa"/>
            <w:tcBorders>
              <w:top w:val="single" w:sz="4" w:space="0" w:color="auto"/>
              <w:left w:val="single" w:sz="4" w:space="0" w:color="auto"/>
              <w:bottom w:val="single" w:sz="4" w:space="0" w:color="auto"/>
              <w:right w:val="single" w:sz="4" w:space="0" w:color="auto"/>
            </w:tcBorders>
            <w:hideMark/>
          </w:tcPr>
          <w:p w14:paraId="0412BB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495,241.18</w:t>
            </w:r>
          </w:p>
        </w:tc>
        <w:tc>
          <w:tcPr>
            <w:tcW w:w="3126" w:type="dxa"/>
            <w:tcBorders>
              <w:top w:val="single" w:sz="4" w:space="0" w:color="auto"/>
              <w:left w:val="single" w:sz="4" w:space="0" w:color="auto"/>
              <w:bottom w:val="single" w:sz="4" w:space="0" w:color="auto"/>
              <w:right w:val="single" w:sz="4" w:space="0" w:color="auto"/>
            </w:tcBorders>
            <w:hideMark/>
          </w:tcPr>
          <w:p w14:paraId="5DB577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2,839,472.77</w:t>
            </w:r>
          </w:p>
        </w:tc>
      </w:tr>
      <w:tr w:rsidR="00EA449F" w:rsidRPr="008261EB" w14:paraId="5145CB5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089A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513</w:t>
            </w:r>
          </w:p>
        </w:tc>
        <w:tc>
          <w:tcPr>
            <w:tcW w:w="3126" w:type="dxa"/>
            <w:tcBorders>
              <w:top w:val="single" w:sz="4" w:space="0" w:color="auto"/>
              <w:left w:val="single" w:sz="4" w:space="0" w:color="auto"/>
              <w:bottom w:val="single" w:sz="4" w:space="0" w:color="auto"/>
              <w:right w:val="single" w:sz="4" w:space="0" w:color="auto"/>
            </w:tcBorders>
            <w:hideMark/>
          </w:tcPr>
          <w:p w14:paraId="2B211A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495,241.18</w:t>
            </w:r>
          </w:p>
        </w:tc>
        <w:tc>
          <w:tcPr>
            <w:tcW w:w="3126" w:type="dxa"/>
            <w:tcBorders>
              <w:top w:val="single" w:sz="4" w:space="0" w:color="auto"/>
              <w:left w:val="single" w:sz="4" w:space="0" w:color="auto"/>
              <w:bottom w:val="single" w:sz="4" w:space="0" w:color="auto"/>
              <w:right w:val="single" w:sz="4" w:space="0" w:color="auto"/>
            </w:tcBorders>
            <w:hideMark/>
          </w:tcPr>
          <w:p w14:paraId="3001D4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2,839,503.52</w:t>
            </w:r>
          </w:p>
        </w:tc>
      </w:tr>
      <w:tr w:rsidR="00EA449F" w:rsidRPr="008261EB" w14:paraId="4C06FE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D96E0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514</w:t>
            </w:r>
          </w:p>
        </w:tc>
        <w:tc>
          <w:tcPr>
            <w:tcW w:w="3126" w:type="dxa"/>
            <w:tcBorders>
              <w:top w:val="single" w:sz="4" w:space="0" w:color="auto"/>
              <w:left w:val="single" w:sz="4" w:space="0" w:color="auto"/>
              <w:bottom w:val="single" w:sz="4" w:space="0" w:color="auto"/>
              <w:right w:val="single" w:sz="4" w:space="0" w:color="auto"/>
            </w:tcBorders>
            <w:hideMark/>
          </w:tcPr>
          <w:p w14:paraId="201D96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495,233.78</w:t>
            </w:r>
          </w:p>
        </w:tc>
        <w:tc>
          <w:tcPr>
            <w:tcW w:w="3126" w:type="dxa"/>
            <w:tcBorders>
              <w:top w:val="single" w:sz="4" w:space="0" w:color="auto"/>
              <w:left w:val="single" w:sz="4" w:space="0" w:color="auto"/>
              <w:bottom w:val="single" w:sz="4" w:space="0" w:color="auto"/>
              <w:right w:val="single" w:sz="4" w:space="0" w:color="auto"/>
            </w:tcBorders>
            <w:hideMark/>
          </w:tcPr>
          <w:p w14:paraId="2A2E44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2,839,526.77</w:t>
            </w:r>
          </w:p>
        </w:tc>
      </w:tr>
      <w:tr w:rsidR="00EA449F" w:rsidRPr="008261EB" w14:paraId="22C1ED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5E55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515</w:t>
            </w:r>
          </w:p>
        </w:tc>
        <w:tc>
          <w:tcPr>
            <w:tcW w:w="3126" w:type="dxa"/>
            <w:tcBorders>
              <w:top w:val="single" w:sz="4" w:space="0" w:color="auto"/>
              <w:left w:val="single" w:sz="4" w:space="0" w:color="auto"/>
              <w:bottom w:val="single" w:sz="4" w:space="0" w:color="auto"/>
              <w:right w:val="single" w:sz="4" w:space="0" w:color="auto"/>
            </w:tcBorders>
            <w:hideMark/>
          </w:tcPr>
          <w:p w14:paraId="14F2E5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495,217.90</w:t>
            </w:r>
          </w:p>
        </w:tc>
        <w:tc>
          <w:tcPr>
            <w:tcW w:w="3126" w:type="dxa"/>
            <w:tcBorders>
              <w:top w:val="single" w:sz="4" w:space="0" w:color="auto"/>
              <w:left w:val="single" w:sz="4" w:space="0" w:color="auto"/>
              <w:bottom w:val="single" w:sz="4" w:space="0" w:color="auto"/>
              <w:right w:val="single" w:sz="4" w:space="0" w:color="auto"/>
            </w:tcBorders>
            <w:hideMark/>
          </w:tcPr>
          <w:p w14:paraId="456084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2,839,547.02</w:t>
            </w:r>
          </w:p>
        </w:tc>
      </w:tr>
      <w:tr w:rsidR="00EA449F" w:rsidRPr="008261EB" w14:paraId="78DC3E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C2FB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516</w:t>
            </w:r>
          </w:p>
        </w:tc>
        <w:tc>
          <w:tcPr>
            <w:tcW w:w="3126" w:type="dxa"/>
            <w:tcBorders>
              <w:top w:val="single" w:sz="4" w:space="0" w:color="auto"/>
              <w:left w:val="single" w:sz="4" w:space="0" w:color="auto"/>
              <w:bottom w:val="single" w:sz="4" w:space="0" w:color="auto"/>
              <w:right w:val="single" w:sz="4" w:space="0" w:color="auto"/>
            </w:tcBorders>
            <w:hideMark/>
          </w:tcPr>
          <w:p w14:paraId="4747E5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495,224.24</w:t>
            </w:r>
          </w:p>
        </w:tc>
        <w:tc>
          <w:tcPr>
            <w:tcW w:w="3126" w:type="dxa"/>
            <w:tcBorders>
              <w:top w:val="single" w:sz="4" w:space="0" w:color="auto"/>
              <w:left w:val="single" w:sz="4" w:space="0" w:color="auto"/>
              <w:bottom w:val="single" w:sz="4" w:space="0" w:color="auto"/>
              <w:right w:val="single" w:sz="4" w:space="0" w:color="auto"/>
            </w:tcBorders>
            <w:hideMark/>
          </w:tcPr>
          <w:p w14:paraId="2C2DEC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2,839,565.01</w:t>
            </w:r>
          </w:p>
        </w:tc>
      </w:tr>
      <w:tr w:rsidR="00EA449F" w:rsidRPr="008261EB" w14:paraId="0DB0AB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5B3A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w:t>
            </w:r>
          </w:p>
        </w:tc>
        <w:tc>
          <w:tcPr>
            <w:tcW w:w="3126" w:type="dxa"/>
            <w:tcBorders>
              <w:top w:val="single" w:sz="4" w:space="0" w:color="auto"/>
              <w:left w:val="single" w:sz="4" w:space="0" w:color="auto"/>
              <w:bottom w:val="single" w:sz="4" w:space="0" w:color="auto"/>
              <w:right w:val="single" w:sz="4" w:space="0" w:color="auto"/>
            </w:tcBorders>
            <w:hideMark/>
          </w:tcPr>
          <w:p w14:paraId="2AF120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495,245.43</w:t>
            </w:r>
          </w:p>
        </w:tc>
        <w:tc>
          <w:tcPr>
            <w:tcW w:w="3126" w:type="dxa"/>
            <w:tcBorders>
              <w:top w:val="single" w:sz="4" w:space="0" w:color="auto"/>
              <w:left w:val="single" w:sz="4" w:space="0" w:color="auto"/>
              <w:bottom w:val="single" w:sz="4" w:space="0" w:color="auto"/>
              <w:right w:val="single" w:sz="4" w:space="0" w:color="auto"/>
            </w:tcBorders>
            <w:hideMark/>
          </w:tcPr>
          <w:p w14:paraId="7F662B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2,839,576.51</w:t>
            </w:r>
          </w:p>
        </w:tc>
      </w:tr>
      <w:tr w:rsidR="00EA449F" w:rsidRPr="008261EB" w14:paraId="7BB931D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AB27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518</w:t>
            </w:r>
          </w:p>
        </w:tc>
        <w:tc>
          <w:tcPr>
            <w:tcW w:w="3126" w:type="dxa"/>
            <w:tcBorders>
              <w:top w:val="single" w:sz="4" w:space="0" w:color="auto"/>
              <w:left w:val="single" w:sz="4" w:space="0" w:color="auto"/>
              <w:bottom w:val="single" w:sz="4" w:space="0" w:color="auto"/>
              <w:right w:val="single" w:sz="4" w:space="0" w:color="auto"/>
            </w:tcBorders>
            <w:hideMark/>
          </w:tcPr>
          <w:p w14:paraId="3A2526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495,271.87</w:t>
            </w:r>
          </w:p>
        </w:tc>
        <w:tc>
          <w:tcPr>
            <w:tcW w:w="3126" w:type="dxa"/>
            <w:tcBorders>
              <w:top w:val="single" w:sz="4" w:space="0" w:color="auto"/>
              <w:left w:val="single" w:sz="4" w:space="0" w:color="auto"/>
              <w:bottom w:val="single" w:sz="4" w:space="0" w:color="auto"/>
              <w:right w:val="single" w:sz="4" w:space="0" w:color="auto"/>
            </w:tcBorders>
            <w:hideMark/>
          </w:tcPr>
          <w:p w14:paraId="3E486E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2,839,591.51</w:t>
            </w:r>
          </w:p>
        </w:tc>
      </w:tr>
      <w:tr w:rsidR="00EA449F" w:rsidRPr="008261EB" w14:paraId="4CB327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BAA4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w:t>
            </w:r>
          </w:p>
        </w:tc>
        <w:tc>
          <w:tcPr>
            <w:tcW w:w="3126" w:type="dxa"/>
            <w:tcBorders>
              <w:top w:val="single" w:sz="4" w:space="0" w:color="auto"/>
              <w:left w:val="single" w:sz="4" w:space="0" w:color="auto"/>
              <w:bottom w:val="single" w:sz="4" w:space="0" w:color="auto"/>
              <w:right w:val="single" w:sz="4" w:space="0" w:color="auto"/>
            </w:tcBorders>
            <w:hideMark/>
          </w:tcPr>
          <w:p w14:paraId="354F66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495,288.81</w:t>
            </w:r>
          </w:p>
        </w:tc>
        <w:tc>
          <w:tcPr>
            <w:tcW w:w="3126" w:type="dxa"/>
            <w:tcBorders>
              <w:top w:val="single" w:sz="4" w:space="0" w:color="auto"/>
              <w:left w:val="single" w:sz="4" w:space="0" w:color="auto"/>
              <w:bottom w:val="single" w:sz="4" w:space="0" w:color="auto"/>
              <w:right w:val="single" w:sz="4" w:space="0" w:color="auto"/>
            </w:tcBorders>
            <w:hideMark/>
          </w:tcPr>
          <w:p w14:paraId="421222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2,839,592.51</w:t>
            </w:r>
          </w:p>
        </w:tc>
      </w:tr>
      <w:tr w:rsidR="00EA449F" w:rsidRPr="008261EB" w14:paraId="5EB82A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FFFE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w:t>
            </w:r>
          </w:p>
        </w:tc>
        <w:tc>
          <w:tcPr>
            <w:tcW w:w="3126" w:type="dxa"/>
            <w:tcBorders>
              <w:top w:val="single" w:sz="4" w:space="0" w:color="auto"/>
              <w:left w:val="single" w:sz="4" w:space="0" w:color="auto"/>
              <w:bottom w:val="single" w:sz="4" w:space="0" w:color="auto"/>
              <w:right w:val="single" w:sz="4" w:space="0" w:color="auto"/>
            </w:tcBorders>
            <w:hideMark/>
          </w:tcPr>
          <w:p w14:paraId="6AD7E3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495,301.50</w:t>
            </w:r>
          </w:p>
        </w:tc>
        <w:tc>
          <w:tcPr>
            <w:tcW w:w="3126" w:type="dxa"/>
            <w:tcBorders>
              <w:top w:val="single" w:sz="4" w:space="0" w:color="auto"/>
              <w:left w:val="single" w:sz="4" w:space="0" w:color="auto"/>
              <w:bottom w:val="single" w:sz="4" w:space="0" w:color="auto"/>
              <w:right w:val="single" w:sz="4" w:space="0" w:color="auto"/>
            </w:tcBorders>
            <w:hideMark/>
          </w:tcPr>
          <w:p w14:paraId="773C48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2,839,613.76</w:t>
            </w:r>
          </w:p>
        </w:tc>
      </w:tr>
      <w:tr w:rsidR="00EA449F" w:rsidRPr="008261EB" w14:paraId="0EE4CFD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4561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521</w:t>
            </w:r>
          </w:p>
        </w:tc>
        <w:tc>
          <w:tcPr>
            <w:tcW w:w="3126" w:type="dxa"/>
            <w:tcBorders>
              <w:top w:val="single" w:sz="4" w:space="0" w:color="auto"/>
              <w:left w:val="single" w:sz="4" w:space="0" w:color="auto"/>
              <w:bottom w:val="single" w:sz="4" w:space="0" w:color="auto"/>
              <w:right w:val="single" w:sz="4" w:space="0" w:color="auto"/>
            </w:tcBorders>
            <w:hideMark/>
          </w:tcPr>
          <w:p w14:paraId="32BF21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495,311.03</w:t>
            </w:r>
          </w:p>
        </w:tc>
        <w:tc>
          <w:tcPr>
            <w:tcW w:w="3126" w:type="dxa"/>
            <w:tcBorders>
              <w:top w:val="single" w:sz="4" w:space="0" w:color="auto"/>
              <w:left w:val="single" w:sz="4" w:space="0" w:color="auto"/>
              <w:bottom w:val="single" w:sz="4" w:space="0" w:color="auto"/>
              <w:right w:val="single" w:sz="4" w:space="0" w:color="auto"/>
            </w:tcBorders>
            <w:hideMark/>
          </w:tcPr>
          <w:p w14:paraId="697029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2,839,648.51</w:t>
            </w:r>
          </w:p>
        </w:tc>
      </w:tr>
      <w:tr w:rsidR="00EA449F" w:rsidRPr="008261EB" w14:paraId="4D5D81E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B0724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w:t>
            </w:r>
          </w:p>
        </w:tc>
        <w:tc>
          <w:tcPr>
            <w:tcW w:w="3126" w:type="dxa"/>
            <w:tcBorders>
              <w:top w:val="single" w:sz="4" w:space="0" w:color="auto"/>
              <w:left w:val="single" w:sz="4" w:space="0" w:color="auto"/>
              <w:bottom w:val="single" w:sz="4" w:space="0" w:color="auto"/>
              <w:right w:val="single" w:sz="4" w:space="0" w:color="auto"/>
            </w:tcBorders>
            <w:hideMark/>
          </w:tcPr>
          <w:p w14:paraId="5C1CC7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495,305.75</w:t>
            </w:r>
          </w:p>
        </w:tc>
        <w:tc>
          <w:tcPr>
            <w:tcW w:w="3126" w:type="dxa"/>
            <w:tcBorders>
              <w:top w:val="single" w:sz="4" w:space="0" w:color="auto"/>
              <w:left w:val="single" w:sz="4" w:space="0" w:color="auto"/>
              <w:bottom w:val="single" w:sz="4" w:space="0" w:color="auto"/>
              <w:right w:val="single" w:sz="4" w:space="0" w:color="auto"/>
            </w:tcBorders>
            <w:hideMark/>
          </w:tcPr>
          <w:p w14:paraId="57114A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2,839,684.51</w:t>
            </w:r>
          </w:p>
        </w:tc>
      </w:tr>
      <w:tr w:rsidR="00EA449F" w:rsidRPr="008261EB" w14:paraId="477D5F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74E8C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w:t>
            </w:r>
          </w:p>
        </w:tc>
        <w:tc>
          <w:tcPr>
            <w:tcW w:w="3126" w:type="dxa"/>
            <w:tcBorders>
              <w:top w:val="single" w:sz="4" w:space="0" w:color="auto"/>
              <w:left w:val="single" w:sz="4" w:space="0" w:color="auto"/>
              <w:bottom w:val="single" w:sz="4" w:space="0" w:color="auto"/>
              <w:right w:val="single" w:sz="4" w:space="0" w:color="auto"/>
            </w:tcBorders>
            <w:hideMark/>
          </w:tcPr>
          <w:p w14:paraId="3B750D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495,301.50</w:t>
            </w:r>
          </w:p>
        </w:tc>
        <w:tc>
          <w:tcPr>
            <w:tcW w:w="3126" w:type="dxa"/>
            <w:tcBorders>
              <w:top w:val="single" w:sz="4" w:space="0" w:color="auto"/>
              <w:left w:val="single" w:sz="4" w:space="0" w:color="auto"/>
              <w:bottom w:val="single" w:sz="4" w:space="0" w:color="auto"/>
              <w:right w:val="single" w:sz="4" w:space="0" w:color="auto"/>
            </w:tcBorders>
            <w:hideMark/>
          </w:tcPr>
          <w:p w14:paraId="14A2E0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2,839,705.76</w:t>
            </w:r>
          </w:p>
        </w:tc>
      </w:tr>
      <w:tr w:rsidR="00EA449F" w:rsidRPr="008261EB" w14:paraId="684959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FBDFC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w:t>
            </w:r>
          </w:p>
        </w:tc>
        <w:tc>
          <w:tcPr>
            <w:tcW w:w="3126" w:type="dxa"/>
            <w:tcBorders>
              <w:top w:val="single" w:sz="4" w:space="0" w:color="auto"/>
              <w:left w:val="single" w:sz="4" w:space="0" w:color="auto"/>
              <w:bottom w:val="single" w:sz="4" w:space="0" w:color="auto"/>
              <w:right w:val="single" w:sz="4" w:space="0" w:color="auto"/>
            </w:tcBorders>
            <w:hideMark/>
          </w:tcPr>
          <w:p w14:paraId="2699A5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495,306.81</w:t>
            </w:r>
          </w:p>
        </w:tc>
        <w:tc>
          <w:tcPr>
            <w:tcW w:w="3126" w:type="dxa"/>
            <w:tcBorders>
              <w:top w:val="single" w:sz="4" w:space="0" w:color="auto"/>
              <w:left w:val="single" w:sz="4" w:space="0" w:color="auto"/>
              <w:bottom w:val="single" w:sz="4" w:space="0" w:color="auto"/>
              <w:right w:val="single" w:sz="4" w:space="0" w:color="auto"/>
            </w:tcBorders>
            <w:hideMark/>
          </w:tcPr>
          <w:p w14:paraId="6F63F2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2,839,778.76</w:t>
            </w:r>
          </w:p>
        </w:tc>
      </w:tr>
      <w:tr w:rsidR="00EA449F" w:rsidRPr="008261EB" w14:paraId="515784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F2C5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w:t>
            </w:r>
          </w:p>
        </w:tc>
        <w:tc>
          <w:tcPr>
            <w:tcW w:w="3126" w:type="dxa"/>
            <w:tcBorders>
              <w:top w:val="single" w:sz="4" w:space="0" w:color="auto"/>
              <w:left w:val="single" w:sz="4" w:space="0" w:color="auto"/>
              <w:bottom w:val="single" w:sz="4" w:space="0" w:color="auto"/>
              <w:right w:val="single" w:sz="4" w:space="0" w:color="auto"/>
            </w:tcBorders>
            <w:hideMark/>
          </w:tcPr>
          <w:p w14:paraId="5C81F9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495,286.69</w:t>
            </w:r>
          </w:p>
        </w:tc>
        <w:tc>
          <w:tcPr>
            <w:tcW w:w="3126" w:type="dxa"/>
            <w:tcBorders>
              <w:top w:val="single" w:sz="4" w:space="0" w:color="auto"/>
              <w:left w:val="single" w:sz="4" w:space="0" w:color="auto"/>
              <w:bottom w:val="single" w:sz="4" w:space="0" w:color="auto"/>
              <w:right w:val="single" w:sz="4" w:space="0" w:color="auto"/>
            </w:tcBorders>
            <w:hideMark/>
          </w:tcPr>
          <w:p w14:paraId="015913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2,839,845.51</w:t>
            </w:r>
          </w:p>
        </w:tc>
      </w:tr>
      <w:tr w:rsidR="00EA449F" w:rsidRPr="008261EB" w14:paraId="20EB25C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57A04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526</w:t>
            </w:r>
          </w:p>
        </w:tc>
        <w:tc>
          <w:tcPr>
            <w:tcW w:w="3126" w:type="dxa"/>
            <w:tcBorders>
              <w:top w:val="single" w:sz="4" w:space="0" w:color="auto"/>
              <w:left w:val="single" w:sz="4" w:space="0" w:color="auto"/>
              <w:bottom w:val="single" w:sz="4" w:space="0" w:color="auto"/>
              <w:right w:val="single" w:sz="4" w:space="0" w:color="auto"/>
            </w:tcBorders>
            <w:hideMark/>
          </w:tcPr>
          <w:p w14:paraId="550CED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495,270.81</w:t>
            </w:r>
          </w:p>
        </w:tc>
        <w:tc>
          <w:tcPr>
            <w:tcW w:w="3126" w:type="dxa"/>
            <w:tcBorders>
              <w:top w:val="single" w:sz="4" w:space="0" w:color="auto"/>
              <w:left w:val="single" w:sz="4" w:space="0" w:color="auto"/>
              <w:bottom w:val="single" w:sz="4" w:space="0" w:color="auto"/>
              <w:right w:val="single" w:sz="4" w:space="0" w:color="auto"/>
            </w:tcBorders>
            <w:hideMark/>
          </w:tcPr>
          <w:p w14:paraId="6BF7EA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2,839,905.76</w:t>
            </w:r>
          </w:p>
        </w:tc>
      </w:tr>
      <w:tr w:rsidR="00EA449F" w:rsidRPr="008261EB" w14:paraId="2298257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1647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527</w:t>
            </w:r>
          </w:p>
        </w:tc>
        <w:tc>
          <w:tcPr>
            <w:tcW w:w="3126" w:type="dxa"/>
            <w:tcBorders>
              <w:top w:val="single" w:sz="4" w:space="0" w:color="auto"/>
              <w:left w:val="single" w:sz="4" w:space="0" w:color="auto"/>
              <w:bottom w:val="single" w:sz="4" w:space="0" w:color="auto"/>
              <w:right w:val="single" w:sz="4" w:space="0" w:color="auto"/>
            </w:tcBorders>
            <w:hideMark/>
          </w:tcPr>
          <w:p w14:paraId="09CD2F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495,248.60</w:t>
            </w:r>
          </w:p>
        </w:tc>
        <w:tc>
          <w:tcPr>
            <w:tcW w:w="3126" w:type="dxa"/>
            <w:tcBorders>
              <w:top w:val="single" w:sz="4" w:space="0" w:color="auto"/>
              <w:left w:val="single" w:sz="4" w:space="0" w:color="auto"/>
              <w:bottom w:val="single" w:sz="4" w:space="0" w:color="auto"/>
              <w:right w:val="single" w:sz="4" w:space="0" w:color="auto"/>
            </w:tcBorders>
            <w:hideMark/>
          </w:tcPr>
          <w:p w14:paraId="1FA546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2,839,965.01</w:t>
            </w:r>
          </w:p>
        </w:tc>
      </w:tr>
      <w:tr w:rsidR="00EA449F" w:rsidRPr="008261EB" w14:paraId="74BB86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E322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528</w:t>
            </w:r>
          </w:p>
        </w:tc>
        <w:tc>
          <w:tcPr>
            <w:tcW w:w="3126" w:type="dxa"/>
            <w:tcBorders>
              <w:top w:val="single" w:sz="4" w:space="0" w:color="auto"/>
              <w:left w:val="single" w:sz="4" w:space="0" w:color="auto"/>
              <w:bottom w:val="single" w:sz="4" w:space="0" w:color="auto"/>
              <w:right w:val="single" w:sz="4" w:space="0" w:color="auto"/>
            </w:tcBorders>
            <w:hideMark/>
          </w:tcPr>
          <w:p w14:paraId="41A6A6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495,254.94</w:t>
            </w:r>
          </w:p>
        </w:tc>
        <w:tc>
          <w:tcPr>
            <w:tcW w:w="3126" w:type="dxa"/>
            <w:tcBorders>
              <w:top w:val="single" w:sz="4" w:space="0" w:color="auto"/>
              <w:left w:val="single" w:sz="4" w:space="0" w:color="auto"/>
              <w:bottom w:val="single" w:sz="4" w:space="0" w:color="auto"/>
              <w:right w:val="single" w:sz="4" w:space="0" w:color="auto"/>
            </w:tcBorders>
            <w:hideMark/>
          </w:tcPr>
          <w:p w14:paraId="315068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2,840,014.75</w:t>
            </w:r>
          </w:p>
        </w:tc>
      </w:tr>
      <w:tr w:rsidR="00EA449F" w:rsidRPr="008261EB" w14:paraId="47AA7B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2ACC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529</w:t>
            </w:r>
          </w:p>
        </w:tc>
        <w:tc>
          <w:tcPr>
            <w:tcW w:w="3126" w:type="dxa"/>
            <w:tcBorders>
              <w:top w:val="single" w:sz="4" w:space="0" w:color="auto"/>
              <w:left w:val="single" w:sz="4" w:space="0" w:color="auto"/>
              <w:bottom w:val="single" w:sz="4" w:space="0" w:color="auto"/>
              <w:right w:val="single" w:sz="4" w:space="0" w:color="auto"/>
            </w:tcBorders>
            <w:hideMark/>
          </w:tcPr>
          <w:p w14:paraId="5A057D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495,213.69</w:t>
            </w:r>
          </w:p>
        </w:tc>
        <w:tc>
          <w:tcPr>
            <w:tcW w:w="3126" w:type="dxa"/>
            <w:tcBorders>
              <w:top w:val="single" w:sz="4" w:space="0" w:color="auto"/>
              <w:left w:val="single" w:sz="4" w:space="0" w:color="auto"/>
              <w:bottom w:val="single" w:sz="4" w:space="0" w:color="auto"/>
              <w:right w:val="single" w:sz="4" w:space="0" w:color="auto"/>
            </w:tcBorders>
            <w:hideMark/>
          </w:tcPr>
          <w:p w14:paraId="1FA63E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2,840,064.50</w:t>
            </w:r>
          </w:p>
        </w:tc>
      </w:tr>
      <w:tr w:rsidR="00EA449F" w:rsidRPr="008261EB" w14:paraId="2DA767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5BBB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530</w:t>
            </w:r>
          </w:p>
        </w:tc>
        <w:tc>
          <w:tcPr>
            <w:tcW w:w="3126" w:type="dxa"/>
            <w:tcBorders>
              <w:top w:val="single" w:sz="4" w:space="0" w:color="auto"/>
              <w:left w:val="single" w:sz="4" w:space="0" w:color="auto"/>
              <w:bottom w:val="single" w:sz="4" w:space="0" w:color="auto"/>
              <w:right w:val="single" w:sz="4" w:space="0" w:color="auto"/>
            </w:tcBorders>
            <w:hideMark/>
          </w:tcPr>
          <w:p w14:paraId="442BF3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495,192.50</w:t>
            </w:r>
          </w:p>
        </w:tc>
        <w:tc>
          <w:tcPr>
            <w:tcW w:w="3126" w:type="dxa"/>
            <w:tcBorders>
              <w:top w:val="single" w:sz="4" w:space="0" w:color="auto"/>
              <w:left w:val="single" w:sz="4" w:space="0" w:color="auto"/>
              <w:bottom w:val="single" w:sz="4" w:space="0" w:color="auto"/>
              <w:right w:val="single" w:sz="4" w:space="0" w:color="auto"/>
            </w:tcBorders>
            <w:hideMark/>
          </w:tcPr>
          <w:p w14:paraId="6519E6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2,840,121.75</w:t>
            </w:r>
          </w:p>
        </w:tc>
      </w:tr>
      <w:tr w:rsidR="00EA449F" w:rsidRPr="008261EB" w14:paraId="67840C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322B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531</w:t>
            </w:r>
          </w:p>
        </w:tc>
        <w:tc>
          <w:tcPr>
            <w:tcW w:w="3126" w:type="dxa"/>
            <w:tcBorders>
              <w:top w:val="single" w:sz="4" w:space="0" w:color="auto"/>
              <w:left w:val="single" w:sz="4" w:space="0" w:color="auto"/>
              <w:bottom w:val="single" w:sz="4" w:space="0" w:color="auto"/>
              <w:right w:val="single" w:sz="4" w:space="0" w:color="auto"/>
            </w:tcBorders>
            <w:hideMark/>
          </w:tcPr>
          <w:p w14:paraId="41C5EC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495,159.69</w:t>
            </w:r>
          </w:p>
        </w:tc>
        <w:tc>
          <w:tcPr>
            <w:tcW w:w="3126" w:type="dxa"/>
            <w:tcBorders>
              <w:top w:val="single" w:sz="4" w:space="0" w:color="auto"/>
              <w:left w:val="single" w:sz="4" w:space="0" w:color="auto"/>
              <w:bottom w:val="single" w:sz="4" w:space="0" w:color="auto"/>
              <w:right w:val="single" w:sz="4" w:space="0" w:color="auto"/>
            </w:tcBorders>
            <w:hideMark/>
          </w:tcPr>
          <w:p w14:paraId="61146C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2,840,171.50</w:t>
            </w:r>
          </w:p>
        </w:tc>
      </w:tr>
      <w:tr w:rsidR="00EA449F" w:rsidRPr="008261EB" w14:paraId="10AF7BC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DE33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532</w:t>
            </w:r>
          </w:p>
        </w:tc>
        <w:tc>
          <w:tcPr>
            <w:tcW w:w="3126" w:type="dxa"/>
            <w:tcBorders>
              <w:top w:val="single" w:sz="4" w:space="0" w:color="auto"/>
              <w:left w:val="single" w:sz="4" w:space="0" w:color="auto"/>
              <w:bottom w:val="single" w:sz="4" w:space="0" w:color="auto"/>
              <w:right w:val="single" w:sz="4" w:space="0" w:color="auto"/>
            </w:tcBorders>
            <w:hideMark/>
          </w:tcPr>
          <w:p w14:paraId="1A6D77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495,147.00</w:t>
            </w:r>
          </w:p>
        </w:tc>
        <w:tc>
          <w:tcPr>
            <w:tcW w:w="3126" w:type="dxa"/>
            <w:tcBorders>
              <w:top w:val="single" w:sz="4" w:space="0" w:color="auto"/>
              <w:left w:val="single" w:sz="4" w:space="0" w:color="auto"/>
              <w:bottom w:val="single" w:sz="4" w:space="0" w:color="auto"/>
              <w:right w:val="single" w:sz="4" w:space="0" w:color="auto"/>
            </w:tcBorders>
            <w:hideMark/>
          </w:tcPr>
          <w:p w14:paraId="7480EA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2,840,219.00</w:t>
            </w:r>
          </w:p>
        </w:tc>
      </w:tr>
      <w:tr w:rsidR="00EA449F" w:rsidRPr="008261EB" w14:paraId="628BF5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72D0D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533</w:t>
            </w:r>
          </w:p>
        </w:tc>
        <w:tc>
          <w:tcPr>
            <w:tcW w:w="3126" w:type="dxa"/>
            <w:tcBorders>
              <w:top w:val="single" w:sz="4" w:space="0" w:color="auto"/>
              <w:left w:val="single" w:sz="4" w:space="0" w:color="auto"/>
              <w:bottom w:val="single" w:sz="4" w:space="0" w:color="auto"/>
              <w:right w:val="single" w:sz="4" w:space="0" w:color="auto"/>
            </w:tcBorders>
            <w:hideMark/>
          </w:tcPr>
          <w:p w14:paraId="565EC5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495,117.38</w:t>
            </w:r>
          </w:p>
        </w:tc>
        <w:tc>
          <w:tcPr>
            <w:tcW w:w="3126" w:type="dxa"/>
            <w:tcBorders>
              <w:top w:val="single" w:sz="4" w:space="0" w:color="auto"/>
              <w:left w:val="single" w:sz="4" w:space="0" w:color="auto"/>
              <w:bottom w:val="single" w:sz="4" w:space="0" w:color="auto"/>
              <w:right w:val="single" w:sz="4" w:space="0" w:color="auto"/>
            </w:tcBorders>
            <w:hideMark/>
          </w:tcPr>
          <w:p w14:paraId="0CD500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2,840,285.75</w:t>
            </w:r>
          </w:p>
        </w:tc>
      </w:tr>
      <w:tr w:rsidR="00EA449F" w:rsidRPr="008261EB" w14:paraId="3D3016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4448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534</w:t>
            </w:r>
          </w:p>
        </w:tc>
        <w:tc>
          <w:tcPr>
            <w:tcW w:w="3126" w:type="dxa"/>
            <w:tcBorders>
              <w:top w:val="single" w:sz="4" w:space="0" w:color="auto"/>
              <w:left w:val="single" w:sz="4" w:space="0" w:color="auto"/>
              <w:bottom w:val="single" w:sz="4" w:space="0" w:color="auto"/>
              <w:right w:val="single" w:sz="4" w:space="0" w:color="auto"/>
            </w:tcBorders>
            <w:hideMark/>
          </w:tcPr>
          <w:p w14:paraId="0C9245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495,082.44</w:t>
            </w:r>
          </w:p>
        </w:tc>
        <w:tc>
          <w:tcPr>
            <w:tcW w:w="3126" w:type="dxa"/>
            <w:tcBorders>
              <w:top w:val="single" w:sz="4" w:space="0" w:color="auto"/>
              <w:left w:val="single" w:sz="4" w:space="0" w:color="auto"/>
              <w:bottom w:val="single" w:sz="4" w:space="0" w:color="auto"/>
              <w:right w:val="single" w:sz="4" w:space="0" w:color="auto"/>
            </w:tcBorders>
            <w:hideMark/>
          </w:tcPr>
          <w:p w14:paraId="6274FD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2,840,363.00</w:t>
            </w:r>
          </w:p>
        </w:tc>
      </w:tr>
      <w:tr w:rsidR="00EA449F" w:rsidRPr="008261EB" w14:paraId="500BDE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DB94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535</w:t>
            </w:r>
          </w:p>
        </w:tc>
        <w:tc>
          <w:tcPr>
            <w:tcW w:w="3126" w:type="dxa"/>
            <w:tcBorders>
              <w:top w:val="single" w:sz="4" w:space="0" w:color="auto"/>
              <w:left w:val="single" w:sz="4" w:space="0" w:color="auto"/>
              <w:bottom w:val="single" w:sz="4" w:space="0" w:color="auto"/>
              <w:right w:val="single" w:sz="4" w:space="0" w:color="auto"/>
            </w:tcBorders>
            <w:hideMark/>
          </w:tcPr>
          <w:p w14:paraId="1ADACD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495,057.04</w:t>
            </w:r>
          </w:p>
        </w:tc>
        <w:tc>
          <w:tcPr>
            <w:tcW w:w="3126" w:type="dxa"/>
            <w:tcBorders>
              <w:top w:val="single" w:sz="4" w:space="0" w:color="auto"/>
              <w:left w:val="single" w:sz="4" w:space="0" w:color="auto"/>
              <w:bottom w:val="single" w:sz="4" w:space="0" w:color="auto"/>
              <w:right w:val="single" w:sz="4" w:space="0" w:color="auto"/>
            </w:tcBorders>
            <w:hideMark/>
          </w:tcPr>
          <w:p w14:paraId="571808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2,840,469.74</w:t>
            </w:r>
          </w:p>
        </w:tc>
      </w:tr>
      <w:tr w:rsidR="00EA449F" w:rsidRPr="008261EB" w14:paraId="282B56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708F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536</w:t>
            </w:r>
          </w:p>
        </w:tc>
        <w:tc>
          <w:tcPr>
            <w:tcW w:w="3126" w:type="dxa"/>
            <w:tcBorders>
              <w:top w:val="single" w:sz="4" w:space="0" w:color="auto"/>
              <w:left w:val="single" w:sz="4" w:space="0" w:color="auto"/>
              <w:bottom w:val="single" w:sz="4" w:space="0" w:color="auto"/>
              <w:right w:val="single" w:sz="4" w:space="0" w:color="auto"/>
            </w:tcBorders>
            <w:hideMark/>
          </w:tcPr>
          <w:p w14:paraId="634316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495,039.07</w:t>
            </w:r>
          </w:p>
        </w:tc>
        <w:tc>
          <w:tcPr>
            <w:tcW w:w="3126" w:type="dxa"/>
            <w:tcBorders>
              <w:top w:val="single" w:sz="4" w:space="0" w:color="auto"/>
              <w:left w:val="single" w:sz="4" w:space="0" w:color="auto"/>
              <w:bottom w:val="single" w:sz="4" w:space="0" w:color="auto"/>
              <w:right w:val="single" w:sz="4" w:space="0" w:color="auto"/>
            </w:tcBorders>
            <w:hideMark/>
          </w:tcPr>
          <w:p w14:paraId="1FB61A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2,840,604.24</w:t>
            </w:r>
          </w:p>
        </w:tc>
      </w:tr>
      <w:tr w:rsidR="00EA449F" w:rsidRPr="008261EB" w14:paraId="020189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983C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537</w:t>
            </w:r>
          </w:p>
        </w:tc>
        <w:tc>
          <w:tcPr>
            <w:tcW w:w="3126" w:type="dxa"/>
            <w:tcBorders>
              <w:top w:val="single" w:sz="4" w:space="0" w:color="auto"/>
              <w:left w:val="single" w:sz="4" w:space="0" w:color="auto"/>
              <w:bottom w:val="single" w:sz="4" w:space="0" w:color="auto"/>
              <w:right w:val="single" w:sz="4" w:space="0" w:color="auto"/>
            </w:tcBorders>
            <w:hideMark/>
          </w:tcPr>
          <w:p w14:paraId="685F5C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495,045.42</w:t>
            </w:r>
          </w:p>
        </w:tc>
        <w:tc>
          <w:tcPr>
            <w:tcW w:w="3126" w:type="dxa"/>
            <w:tcBorders>
              <w:top w:val="single" w:sz="4" w:space="0" w:color="auto"/>
              <w:left w:val="single" w:sz="4" w:space="0" w:color="auto"/>
              <w:bottom w:val="single" w:sz="4" w:space="0" w:color="auto"/>
              <w:right w:val="single" w:sz="4" w:space="0" w:color="auto"/>
            </w:tcBorders>
            <w:hideMark/>
          </w:tcPr>
          <w:p w14:paraId="2D67CB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2,840,671.99</w:t>
            </w:r>
          </w:p>
        </w:tc>
      </w:tr>
      <w:tr w:rsidR="00EA449F" w:rsidRPr="008261EB" w14:paraId="080052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09B4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538</w:t>
            </w:r>
          </w:p>
        </w:tc>
        <w:tc>
          <w:tcPr>
            <w:tcW w:w="3126" w:type="dxa"/>
            <w:tcBorders>
              <w:top w:val="single" w:sz="4" w:space="0" w:color="auto"/>
              <w:left w:val="single" w:sz="4" w:space="0" w:color="auto"/>
              <w:bottom w:val="single" w:sz="4" w:space="0" w:color="auto"/>
              <w:right w:val="single" w:sz="4" w:space="0" w:color="auto"/>
            </w:tcBorders>
            <w:hideMark/>
          </w:tcPr>
          <w:p w14:paraId="5F5A1E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494,973.45</w:t>
            </w:r>
          </w:p>
        </w:tc>
        <w:tc>
          <w:tcPr>
            <w:tcW w:w="3126" w:type="dxa"/>
            <w:tcBorders>
              <w:top w:val="single" w:sz="4" w:space="0" w:color="auto"/>
              <w:left w:val="single" w:sz="4" w:space="0" w:color="auto"/>
              <w:bottom w:val="single" w:sz="4" w:space="0" w:color="auto"/>
              <w:right w:val="single" w:sz="4" w:space="0" w:color="auto"/>
            </w:tcBorders>
            <w:hideMark/>
          </w:tcPr>
          <w:p w14:paraId="1F407C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2,840,821.23</w:t>
            </w:r>
          </w:p>
        </w:tc>
      </w:tr>
      <w:tr w:rsidR="00EA449F" w:rsidRPr="008261EB" w14:paraId="4E7968C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7A76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539</w:t>
            </w:r>
          </w:p>
        </w:tc>
        <w:tc>
          <w:tcPr>
            <w:tcW w:w="3126" w:type="dxa"/>
            <w:tcBorders>
              <w:top w:val="single" w:sz="4" w:space="0" w:color="auto"/>
              <w:left w:val="single" w:sz="4" w:space="0" w:color="auto"/>
              <w:bottom w:val="single" w:sz="4" w:space="0" w:color="auto"/>
              <w:right w:val="single" w:sz="4" w:space="0" w:color="auto"/>
            </w:tcBorders>
            <w:hideMark/>
          </w:tcPr>
          <w:p w14:paraId="682DCB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494,929.01</w:t>
            </w:r>
          </w:p>
        </w:tc>
        <w:tc>
          <w:tcPr>
            <w:tcW w:w="3126" w:type="dxa"/>
            <w:tcBorders>
              <w:top w:val="single" w:sz="4" w:space="0" w:color="auto"/>
              <w:left w:val="single" w:sz="4" w:space="0" w:color="auto"/>
              <w:bottom w:val="single" w:sz="4" w:space="0" w:color="auto"/>
              <w:right w:val="single" w:sz="4" w:space="0" w:color="auto"/>
            </w:tcBorders>
            <w:hideMark/>
          </w:tcPr>
          <w:p w14:paraId="3FEBA7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2,840,915.48</w:t>
            </w:r>
          </w:p>
        </w:tc>
      </w:tr>
      <w:tr w:rsidR="00EA449F" w:rsidRPr="008261EB" w14:paraId="78C2CC1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2B659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540</w:t>
            </w:r>
          </w:p>
        </w:tc>
        <w:tc>
          <w:tcPr>
            <w:tcW w:w="3126" w:type="dxa"/>
            <w:tcBorders>
              <w:top w:val="single" w:sz="4" w:space="0" w:color="auto"/>
              <w:left w:val="single" w:sz="4" w:space="0" w:color="auto"/>
              <w:bottom w:val="single" w:sz="4" w:space="0" w:color="auto"/>
              <w:right w:val="single" w:sz="4" w:space="0" w:color="auto"/>
            </w:tcBorders>
            <w:hideMark/>
          </w:tcPr>
          <w:p w14:paraId="488862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494,869.73</w:t>
            </w:r>
          </w:p>
        </w:tc>
        <w:tc>
          <w:tcPr>
            <w:tcW w:w="3126" w:type="dxa"/>
            <w:tcBorders>
              <w:top w:val="single" w:sz="4" w:space="0" w:color="auto"/>
              <w:left w:val="single" w:sz="4" w:space="0" w:color="auto"/>
              <w:bottom w:val="single" w:sz="4" w:space="0" w:color="auto"/>
              <w:right w:val="single" w:sz="4" w:space="0" w:color="auto"/>
            </w:tcBorders>
            <w:hideMark/>
          </w:tcPr>
          <w:p w14:paraId="333E51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2,841,010.73</w:t>
            </w:r>
          </w:p>
        </w:tc>
      </w:tr>
      <w:tr w:rsidR="00EA449F" w:rsidRPr="008261EB" w14:paraId="0AD9242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1D9B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541</w:t>
            </w:r>
          </w:p>
        </w:tc>
        <w:tc>
          <w:tcPr>
            <w:tcW w:w="3126" w:type="dxa"/>
            <w:tcBorders>
              <w:top w:val="single" w:sz="4" w:space="0" w:color="auto"/>
              <w:left w:val="single" w:sz="4" w:space="0" w:color="auto"/>
              <w:bottom w:val="single" w:sz="4" w:space="0" w:color="auto"/>
              <w:right w:val="single" w:sz="4" w:space="0" w:color="auto"/>
            </w:tcBorders>
            <w:hideMark/>
          </w:tcPr>
          <w:p w14:paraId="5EE265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494,834.79</w:t>
            </w:r>
          </w:p>
        </w:tc>
        <w:tc>
          <w:tcPr>
            <w:tcW w:w="3126" w:type="dxa"/>
            <w:tcBorders>
              <w:top w:val="single" w:sz="4" w:space="0" w:color="auto"/>
              <w:left w:val="single" w:sz="4" w:space="0" w:color="auto"/>
              <w:bottom w:val="single" w:sz="4" w:space="0" w:color="auto"/>
              <w:right w:val="single" w:sz="4" w:space="0" w:color="auto"/>
            </w:tcBorders>
            <w:hideMark/>
          </w:tcPr>
          <w:p w14:paraId="2E5B97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2,841,059.48</w:t>
            </w:r>
          </w:p>
        </w:tc>
      </w:tr>
      <w:tr w:rsidR="00EA449F" w:rsidRPr="008261EB" w14:paraId="61894D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4B99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542</w:t>
            </w:r>
          </w:p>
        </w:tc>
        <w:tc>
          <w:tcPr>
            <w:tcW w:w="3126" w:type="dxa"/>
            <w:tcBorders>
              <w:top w:val="single" w:sz="4" w:space="0" w:color="auto"/>
              <w:left w:val="single" w:sz="4" w:space="0" w:color="auto"/>
              <w:bottom w:val="single" w:sz="4" w:space="0" w:color="auto"/>
              <w:right w:val="single" w:sz="4" w:space="0" w:color="auto"/>
            </w:tcBorders>
            <w:hideMark/>
          </w:tcPr>
          <w:p w14:paraId="3A56F2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494,808.36</w:t>
            </w:r>
          </w:p>
        </w:tc>
        <w:tc>
          <w:tcPr>
            <w:tcW w:w="3126" w:type="dxa"/>
            <w:tcBorders>
              <w:top w:val="single" w:sz="4" w:space="0" w:color="auto"/>
              <w:left w:val="single" w:sz="4" w:space="0" w:color="auto"/>
              <w:bottom w:val="single" w:sz="4" w:space="0" w:color="auto"/>
              <w:right w:val="single" w:sz="4" w:space="0" w:color="auto"/>
            </w:tcBorders>
            <w:hideMark/>
          </w:tcPr>
          <w:p w14:paraId="34A60E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2,841,100.73</w:t>
            </w:r>
          </w:p>
        </w:tc>
      </w:tr>
      <w:tr w:rsidR="00EA449F" w:rsidRPr="008261EB" w14:paraId="54FE42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61BC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543</w:t>
            </w:r>
          </w:p>
        </w:tc>
        <w:tc>
          <w:tcPr>
            <w:tcW w:w="3126" w:type="dxa"/>
            <w:tcBorders>
              <w:top w:val="single" w:sz="4" w:space="0" w:color="auto"/>
              <w:left w:val="single" w:sz="4" w:space="0" w:color="auto"/>
              <w:bottom w:val="single" w:sz="4" w:space="0" w:color="auto"/>
              <w:right w:val="single" w:sz="4" w:space="0" w:color="auto"/>
            </w:tcBorders>
            <w:hideMark/>
          </w:tcPr>
          <w:p w14:paraId="1F937E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494,803.08</w:t>
            </w:r>
          </w:p>
        </w:tc>
        <w:tc>
          <w:tcPr>
            <w:tcW w:w="3126" w:type="dxa"/>
            <w:tcBorders>
              <w:top w:val="single" w:sz="4" w:space="0" w:color="auto"/>
              <w:left w:val="single" w:sz="4" w:space="0" w:color="auto"/>
              <w:bottom w:val="single" w:sz="4" w:space="0" w:color="auto"/>
              <w:right w:val="single" w:sz="4" w:space="0" w:color="auto"/>
            </w:tcBorders>
            <w:hideMark/>
          </w:tcPr>
          <w:p w14:paraId="787253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2,841,144.97</w:t>
            </w:r>
          </w:p>
        </w:tc>
      </w:tr>
      <w:tr w:rsidR="00EA449F" w:rsidRPr="008261EB" w14:paraId="6C3ACC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4C85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544</w:t>
            </w:r>
          </w:p>
        </w:tc>
        <w:tc>
          <w:tcPr>
            <w:tcW w:w="3126" w:type="dxa"/>
            <w:tcBorders>
              <w:top w:val="single" w:sz="4" w:space="0" w:color="auto"/>
              <w:left w:val="single" w:sz="4" w:space="0" w:color="auto"/>
              <w:bottom w:val="single" w:sz="4" w:space="0" w:color="auto"/>
              <w:right w:val="single" w:sz="4" w:space="0" w:color="auto"/>
            </w:tcBorders>
            <w:hideMark/>
          </w:tcPr>
          <w:p w14:paraId="47B6BE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494,761.80</w:t>
            </w:r>
          </w:p>
        </w:tc>
        <w:tc>
          <w:tcPr>
            <w:tcW w:w="3126" w:type="dxa"/>
            <w:tcBorders>
              <w:top w:val="single" w:sz="4" w:space="0" w:color="auto"/>
              <w:left w:val="single" w:sz="4" w:space="0" w:color="auto"/>
              <w:bottom w:val="single" w:sz="4" w:space="0" w:color="auto"/>
              <w:right w:val="single" w:sz="4" w:space="0" w:color="auto"/>
            </w:tcBorders>
            <w:hideMark/>
          </w:tcPr>
          <w:p w14:paraId="48BBEB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2,841,212.72</w:t>
            </w:r>
          </w:p>
        </w:tc>
      </w:tr>
      <w:tr w:rsidR="00EA449F" w:rsidRPr="008261EB" w14:paraId="7E5EA9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CA2D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545</w:t>
            </w:r>
          </w:p>
        </w:tc>
        <w:tc>
          <w:tcPr>
            <w:tcW w:w="3126" w:type="dxa"/>
            <w:tcBorders>
              <w:top w:val="single" w:sz="4" w:space="0" w:color="auto"/>
              <w:left w:val="single" w:sz="4" w:space="0" w:color="auto"/>
              <w:bottom w:val="single" w:sz="4" w:space="0" w:color="auto"/>
              <w:right w:val="single" w:sz="4" w:space="0" w:color="auto"/>
            </w:tcBorders>
            <w:hideMark/>
          </w:tcPr>
          <w:p w14:paraId="354684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494,670.77</w:t>
            </w:r>
          </w:p>
        </w:tc>
        <w:tc>
          <w:tcPr>
            <w:tcW w:w="3126" w:type="dxa"/>
            <w:tcBorders>
              <w:top w:val="single" w:sz="4" w:space="0" w:color="auto"/>
              <w:left w:val="single" w:sz="4" w:space="0" w:color="auto"/>
              <w:bottom w:val="single" w:sz="4" w:space="0" w:color="auto"/>
              <w:right w:val="single" w:sz="4" w:space="0" w:color="auto"/>
            </w:tcBorders>
            <w:hideMark/>
          </w:tcPr>
          <w:p w14:paraId="6D4801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2,841,330.22</w:t>
            </w:r>
          </w:p>
        </w:tc>
      </w:tr>
      <w:tr w:rsidR="00EA449F" w:rsidRPr="008261EB" w14:paraId="354099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087F5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546</w:t>
            </w:r>
          </w:p>
        </w:tc>
        <w:tc>
          <w:tcPr>
            <w:tcW w:w="3126" w:type="dxa"/>
            <w:tcBorders>
              <w:top w:val="single" w:sz="4" w:space="0" w:color="auto"/>
              <w:left w:val="single" w:sz="4" w:space="0" w:color="auto"/>
              <w:bottom w:val="single" w:sz="4" w:space="0" w:color="auto"/>
              <w:right w:val="single" w:sz="4" w:space="0" w:color="auto"/>
            </w:tcBorders>
            <w:hideMark/>
          </w:tcPr>
          <w:p w14:paraId="4AD55B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494,611.52</w:t>
            </w:r>
          </w:p>
        </w:tc>
        <w:tc>
          <w:tcPr>
            <w:tcW w:w="3126" w:type="dxa"/>
            <w:tcBorders>
              <w:top w:val="single" w:sz="4" w:space="0" w:color="auto"/>
              <w:left w:val="single" w:sz="4" w:space="0" w:color="auto"/>
              <w:bottom w:val="single" w:sz="4" w:space="0" w:color="auto"/>
              <w:right w:val="single" w:sz="4" w:space="0" w:color="auto"/>
            </w:tcBorders>
            <w:hideMark/>
          </w:tcPr>
          <w:p w14:paraId="761C42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2,841,408.72</w:t>
            </w:r>
          </w:p>
        </w:tc>
      </w:tr>
      <w:tr w:rsidR="00EA449F" w:rsidRPr="008261EB" w14:paraId="3F6E4E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5BF2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547</w:t>
            </w:r>
          </w:p>
        </w:tc>
        <w:tc>
          <w:tcPr>
            <w:tcW w:w="3126" w:type="dxa"/>
            <w:tcBorders>
              <w:top w:val="single" w:sz="4" w:space="0" w:color="auto"/>
              <w:left w:val="single" w:sz="4" w:space="0" w:color="auto"/>
              <w:bottom w:val="single" w:sz="4" w:space="0" w:color="auto"/>
              <w:right w:val="single" w:sz="4" w:space="0" w:color="auto"/>
            </w:tcBorders>
            <w:hideMark/>
          </w:tcPr>
          <w:p w14:paraId="0464A7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494,589.30</w:t>
            </w:r>
          </w:p>
        </w:tc>
        <w:tc>
          <w:tcPr>
            <w:tcW w:w="3126" w:type="dxa"/>
            <w:tcBorders>
              <w:top w:val="single" w:sz="4" w:space="0" w:color="auto"/>
              <w:left w:val="single" w:sz="4" w:space="0" w:color="auto"/>
              <w:bottom w:val="single" w:sz="4" w:space="0" w:color="auto"/>
              <w:right w:val="single" w:sz="4" w:space="0" w:color="auto"/>
            </w:tcBorders>
            <w:hideMark/>
          </w:tcPr>
          <w:p w14:paraId="248C8F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2,841,448.72</w:t>
            </w:r>
          </w:p>
        </w:tc>
      </w:tr>
      <w:tr w:rsidR="00EA449F" w:rsidRPr="008261EB" w14:paraId="628A2D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5C873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548</w:t>
            </w:r>
          </w:p>
        </w:tc>
        <w:tc>
          <w:tcPr>
            <w:tcW w:w="3126" w:type="dxa"/>
            <w:tcBorders>
              <w:top w:val="single" w:sz="4" w:space="0" w:color="auto"/>
              <w:left w:val="single" w:sz="4" w:space="0" w:color="auto"/>
              <w:bottom w:val="single" w:sz="4" w:space="0" w:color="auto"/>
              <w:right w:val="single" w:sz="4" w:space="0" w:color="auto"/>
            </w:tcBorders>
            <w:hideMark/>
          </w:tcPr>
          <w:p w14:paraId="75F969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494,565.99</w:t>
            </w:r>
          </w:p>
        </w:tc>
        <w:tc>
          <w:tcPr>
            <w:tcW w:w="3126" w:type="dxa"/>
            <w:tcBorders>
              <w:top w:val="single" w:sz="4" w:space="0" w:color="auto"/>
              <w:left w:val="single" w:sz="4" w:space="0" w:color="auto"/>
              <w:bottom w:val="single" w:sz="4" w:space="0" w:color="auto"/>
              <w:right w:val="single" w:sz="4" w:space="0" w:color="auto"/>
            </w:tcBorders>
            <w:hideMark/>
          </w:tcPr>
          <w:p w14:paraId="7C51A0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2,841,484.72</w:t>
            </w:r>
          </w:p>
        </w:tc>
      </w:tr>
      <w:tr w:rsidR="00EA449F" w:rsidRPr="008261EB" w14:paraId="7A3BF0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FE6C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549</w:t>
            </w:r>
          </w:p>
        </w:tc>
        <w:tc>
          <w:tcPr>
            <w:tcW w:w="3126" w:type="dxa"/>
            <w:tcBorders>
              <w:top w:val="single" w:sz="4" w:space="0" w:color="auto"/>
              <w:left w:val="single" w:sz="4" w:space="0" w:color="auto"/>
              <w:bottom w:val="single" w:sz="4" w:space="0" w:color="auto"/>
              <w:right w:val="single" w:sz="4" w:space="0" w:color="auto"/>
            </w:tcBorders>
            <w:hideMark/>
          </w:tcPr>
          <w:p w14:paraId="60A737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494,538.49</w:t>
            </w:r>
          </w:p>
        </w:tc>
        <w:tc>
          <w:tcPr>
            <w:tcW w:w="3126" w:type="dxa"/>
            <w:tcBorders>
              <w:top w:val="single" w:sz="4" w:space="0" w:color="auto"/>
              <w:left w:val="single" w:sz="4" w:space="0" w:color="auto"/>
              <w:bottom w:val="single" w:sz="4" w:space="0" w:color="auto"/>
              <w:right w:val="single" w:sz="4" w:space="0" w:color="auto"/>
            </w:tcBorders>
            <w:hideMark/>
          </w:tcPr>
          <w:p w14:paraId="0A18F3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2,841,532.46</w:t>
            </w:r>
          </w:p>
        </w:tc>
      </w:tr>
      <w:tr w:rsidR="00EA449F" w:rsidRPr="008261EB" w14:paraId="27DF8F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7BAD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550</w:t>
            </w:r>
          </w:p>
        </w:tc>
        <w:tc>
          <w:tcPr>
            <w:tcW w:w="3126" w:type="dxa"/>
            <w:tcBorders>
              <w:top w:val="single" w:sz="4" w:space="0" w:color="auto"/>
              <w:left w:val="single" w:sz="4" w:space="0" w:color="auto"/>
              <w:bottom w:val="single" w:sz="4" w:space="0" w:color="auto"/>
              <w:right w:val="single" w:sz="4" w:space="0" w:color="auto"/>
            </w:tcBorders>
            <w:hideMark/>
          </w:tcPr>
          <w:p w14:paraId="6BBEA5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494,534.24</w:t>
            </w:r>
          </w:p>
        </w:tc>
        <w:tc>
          <w:tcPr>
            <w:tcW w:w="3126" w:type="dxa"/>
            <w:tcBorders>
              <w:top w:val="single" w:sz="4" w:space="0" w:color="auto"/>
              <w:left w:val="single" w:sz="4" w:space="0" w:color="auto"/>
              <w:bottom w:val="single" w:sz="4" w:space="0" w:color="auto"/>
              <w:right w:val="single" w:sz="4" w:space="0" w:color="auto"/>
            </w:tcBorders>
            <w:hideMark/>
          </w:tcPr>
          <w:p w14:paraId="0BDC92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2,841,538.96</w:t>
            </w:r>
          </w:p>
        </w:tc>
      </w:tr>
      <w:tr w:rsidR="00EA449F" w:rsidRPr="008261EB" w14:paraId="2A72ED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A236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551</w:t>
            </w:r>
          </w:p>
        </w:tc>
        <w:tc>
          <w:tcPr>
            <w:tcW w:w="3126" w:type="dxa"/>
            <w:tcBorders>
              <w:top w:val="single" w:sz="4" w:space="0" w:color="auto"/>
              <w:left w:val="single" w:sz="4" w:space="0" w:color="auto"/>
              <w:bottom w:val="single" w:sz="4" w:space="0" w:color="auto"/>
              <w:right w:val="single" w:sz="4" w:space="0" w:color="auto"/>
            </w:tcBorders>
            <w:hideMark/>
          </w:tcPr>
          <w:p w14:paraId="580F6C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494,503.55</w:t>
            </w:r>
          </w:p>
        </w:tc>
        <w:tc>
          <w:tcPr>
            <w:tcW w:w="3126" w:type="dxa"/>
            <w:tcBorders>
              <w:top w:val="single" w:sz="4" w:space="0" w:color="auto"/>
              <w:left w:val="single" w:sz="4" w:space="0" w:color="auto"/>
              <w:bottom w:val="single" w:sz="4" w:space="0" w:color="auto"/>
              <w:right w:val="single" w:sz="4" w:space="0" w:color="auto"/>
            </w:tcBorders>
            <w:hideMark/>
          </w:tcPr>
          <w:p w14:paraId="62CB40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2,841,585.46</w:t>
            </w:r>
          </w:p>
        </w:tc>
      </w:tr>
      <w:tr w:rsidR="00EA449F" w:rsidRPr="008261EB" w14:paraId="6DB3E08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08CD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552</w:t>
            </w:r>
          </w:p>
        </w:tc>
        <w:tc>
          <w:tcPr>
            <w:tcW w:w="3126" w:type="dxa"/>
            <w:tcBorders>
              <w:top w:val="single" w:sz="4" w:space="0" w:color="auto"/>
              <w:left w:val="single" w:sz="4" w:space="0" w:color="auto"/>
              <w:bottom w:val="single" w:sz="4" w:space="0" w:color="auto"/>
              <w:right w:val="single" w:sz="4" w:space="0" w:color="auto"/>
            </w:tcBorders>
            <w:hideMark/>
          </w:tcPr>
          <w:p w14:paraId="6ACEA9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494,477.11</w:t>
            </w:r>
          </w:p>
        </w:tc>
        <w:tc>
          <w:tcPr>
            <w:tcW w:w="3126" w:type="dxa"/>
            <w:tcBorders>
              <w:top w:val="single" w:sz="4" w:space="0" w:color="auto"/>
              <w:left w:val="single" w:sz="4" w:space="0" w:color="auto"/>
              <w:bottom w:val="single" w:sz="4" w:space="0" w:color="auto"/>
              <w:right w:val="single" w:sz="4" w:space="0" w:color="auto"/>
            </w:tcBorders>
            <w:hideMark/>
          </w:tcPr>
          <w:p w14:paraId="154E08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2,841,644.71</w:t>
            </w:r>
          </w:p>
        </w:tc>
      </w:tr>
      <w:tr w:rsidR="00EA449F" w:rsidRPr="008261EB" w14:paraId="7B30DC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BAAA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553</w:t>
            </w:r>
          </w:p>
        </w:tc>
        <w:tc>
          <w:tcPr>
            <w:tcW w:w="3126" w:type="dxa"/>
            <w:tcBorders>
              <w:top w:val="single" w:sz="4" w:space="0" w:color="auto"/>
              <w:left w:val="single" w:sz="4" w:space="0" w:color="auto"/>
              <w:bottom w:val="single" w:sz="4" w:space="0" w:color="auto"/>
              <w:right w:val="single" w:sz="4" w:space="0" w:color="auto"/>
            </w:tcBorders>
            <w:hideMark/>
          </w:tcPr>
          <w:p w14:paraId="1C1CDE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494,466.52</w:t>
            </w:r>
          </w:p>
        </w:tc>
        <w:tc>
          <w:tcPr>
            <w:tcW w:w="3126" w:type="dxa"/>
            <w:tcBorders>
              <w:top w:val="single" w:sz="4" w:space="0" w:color="auto"/>
              <w:left w:val="single" w:sz="4" w:space="0" w:color="auto"/>
              <w:bottom w:val="single" w:sz="4" w:space="0" w:color="auto"/>
              <w:right w:val="single" w:sz="4" w:space="0" w:color="auto"/>
            </w:tcBorders>
            <w:hideMark/>
          </w:tcPr>
          <w:p w14:paraId="1A84FE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2,841,690.21</w:t>
            </w:r>
          </w:p>
        </w:tc>
      </w:tr>
      <w:tr w:rsidR="00EA449F" w:rsidRPr="008261EB" w14:paraId="1716B7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8C45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554</w:t>
            </w:r>
          </w:p>
        </w:tc>
        <w:tc>
          <w:tcPr>
            <w:tcW w:w="3126" w:type="dxa"/>
            <w:tcBorders>
              <w:top w:val="single" w:sz="4" w:space="0" w:color="auto"/>
              <w:left w:val="single" w:sz="4" w:space="0" w:color="auto"/>
              <w:bottom w:val="single" w:sz="4" w:space="0" w:color="auto"/>
              <w:right w:val="single" w:sz="4" w:space="0" w:color="auto"/>
            </w:tcBorders>
            <w:hideMark/>
          </w:tcPr>
          <w:p w14:paraId="4C516B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494,445.36</w:t>
            </w:r>
          </w:p>
        </w:tc>
        <w:tc>
          <w:tcPr>
            <w:tcW w:w="3126" w:type="dxa"/>
            <w:tcBorders>
              <w:top w:val="single" w:sz="4" w:space="0" w:color="auto"/>
              <w:left w:val="single" w:sz="4" w:space="0" w:color="auto"/>
              <w:bottom w:val="single" w:sz="4" w:space="0" w:color="auto"/>
              <w:right w:val="single" w:sz="4" w:space="0" w:color="auto"/>
            </w:tcBorders>
            <w:hideMark/>
          </w:tcPr>
          <w:p w14:paraId="6AA355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2,841,746.21</w:t>
            </w:r>
          </w:p>
        </w:tc>
      </w:tr>
      <w:tr w:rsidR="00EA449F" w:rsidRPr="008261EB" w14:paraId="461BBC8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99E8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555</w:t>
            </w:r>
          </w:p>
        </w:tc>
        <w:tc>
          <w:tcPr>
            <w:tcW w:w="3126" w:type="dxa"/>
            <w:tcBorders>
              <w:top w:val="single" w:sz="4" w:space="0" w:color="auto"/>
              <w:left w:val="single" w:sz="4" w:space="0" w:color="auto"/>
              <w:bottom w:val="single" w:sz="4" w:space="0" w:color="auto"/>
              <w:right w:val="single" w:sz="4" w:space="0" w:color="auto"/>
            </w:tcBorders>
            <w:hideMark/>
          </w:tcPr>
          <w:p w14:paraId="7467C0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494,436.90</w:t>
            </w:r>
          </w:p>
        </w:tc>
        <w:tc>
          <w:tcPr>
            <w:tcW w:w="3126" w:type="dxa"/>
            <w:tcBorders>
              <w:top w:val="single" w:sz="4" w:space="0" w:color="auto"/>
              <w:left w:val="single" w:sz="4" w:space="0" w:color="auto"/>
              <w:bottom w:val="single" w:sz="4" w:space="0" w:color="auto"/>
              <w:right w:val="single" w:sz="4" w:space="0" w:color="auto"/>
            </w:tcBorders>
            <w:hideMark/>
          </w:tcPr>
          <w:p w14:paraId="4B563A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2,841,795.96</w:t>
            </w:r>
          </w:p>
        </w:tc>
      </w:tr>
      <w:tr w:rsidR="00EA449F" w:rsidRPr="008261EB" w14:paraId="1BFB0C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1CFF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556</w:t>
            </w:r>
          </w:p>
        </w:tc>
        <w:tc>
          <w:tcPr>
            <w:tcW w:w="3126" w:type="dxa"/>
            <w:tcBorders>
              <w:top w:val="single" w:sz="4" w:space="0" w:color="auto"/>
              <w:left w:val="single" w:sz="4" w:space="0" w:color="auto"/>
              <w:bottom w:val="single" w:sz="4" w:space="0" w:color="auto"/>
              <w:right w:val="single" w:sz="4" w:space="0" w:color="auto"/>
            </w:tcBorders>
            <w:hideMark/>
          </w:tcPr>
          <w:p w14:paraId="40719E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494,423.15</w:t>
            </w:r>
          </w:p>
        </w:tc>
        <w:tc>
          <w:tcPr>
            <w:tcW w:w="3126" w:type="dxa"/>
            <w:tcBorders>
              <w:top w:val="single" w:sz="4" w:space="0" w:color="auto"/>
              <w:left w:val="single" w:sz="4" w:space="0" w:color="auto"/>
              <w:bottom w:val="single" w:sz="4" w:space="0" w:color="auto"/>
              <w:right w:val="single" w:sz="4" w:space="0" w:color="auto"/>
            </w:tcBorders>
            <w:hideMark/>
          </w:tcPr>
          <w:p w14:paraId="61E4A7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2,841,841.46</w:t>
            </w:r>
          </w:p>
        </w:tc>
      </w:tr>
      <w:tr w:rsidR="00EA449F" w:rsidRPr="008261EB" w14:paraId="3C6CCE9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0A49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557</w:t>
            </w:r>
          </w:p>
        </w:tc>
        <w:tc>
          <w:tcPr>
            <w:tcW w:w="3126" w:type="dxa"/>
            <w:tcBorders>
              <w:top w:val="single" w:sz="4" w:space="0" w:color="auto"/>
              <w:left w:val="single" w:sz="4" w:space="0" w:color="auto"/>
              <w:bottom w:val="single" w:sz="4" w:space="0" w:color="auto"/>
              <w:right w:val="single" w:sz="4" w:space="0" w:color="auto"/>
            </w:tcBorders>
            <w:hideMark/>
          </w:tcPr>
          <w:p w14:paraId="6AA555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494,397.74</w:t>
            </w:r>
          </w:p>
        </w:tc>
        <w:tc>
          <w:tcPr>
            <w:tcW w:w="3126" w:type="dxa"/>
            <w:tcBorders>
              <w:top w:val="single" w:sz="4" w:space="0" w:color="auto"/>
              <w:left w:val="single" w:sz="4" w:space="0" w:color="auto"/>
              <w:bottom w:val="single" w:sz="4" w:space="0" w:color="auto"/>
              <w:right w:val="single" w:sz="4" w:space="0" w:color="auto"/>
            </w:tcBorders>
            <w:hideMark/>
          </w:tcPr>
          <w:p w14:paraId="63D6A4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2,841,876.45</w:t>
            </w:r>
          </w:p>
        </w:tc>
      </w:tr>
      <w:tr w:rsidR="00EA449F" w:rsidRPr="008261EB" w14:paraId="1DECC6C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3F51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558</w:t>
            </w:r>
          </w:p>
        </w:tc>
        <w:tc>
          <w:tcPr>
            <w:tcW w:w="3126" w:type="dxa"/>
            <w:tcBorders>
              <w:top w:val="single" w:sz="4" w:space="0" w:color="auto"/>
              <w:left w:val="single" w:sz="4" w:space="0" w:color="auto"/>
              <w:bottom w:val="single" w:sz="4" w:space="0" w:color="auto"/>
              <w:right w:val="single" w:sz="4" w:space="0" w:color="auto"/>
            </w:tcBorders>
            <w:hideMark/>
          </w:tcPr>
          <w:p w14:paraId="5930F2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494,381.87</w:t>
            </w:r>
          </w:p>
        </w:tc>
        <w:tc>
          <w:tcPr>
            <w:tcW w:w="3126" w:type="dxa"/>
            <w:tcBorders>
              <w:top w:val="single" w:sz="4" w:space="0" w:color="auto"/>
              <w:left w:val="single" w:sz="4" w:space="0" w:color="auto"/>
              <w:bottom w:val="single" w:sz="4" w:space="0" w:color="auto"/>
              <w:right w:val="single" w:sz="4" w:space="0" w:color="auto"/>
            </w:tcBorders>
            <w:hideMark/>
          </w:tcPr>
          <w:p w14:paraId="45D881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2,841,902.95</w:t>
            </w:r>
          </w:p>
        </w:tc>
      </w:tr>
      <w:tr w:rsidR="00EA449F" w:rsidRPr="008261EB" w14:paraId="4D0A4D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9241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559</w:t>
            </w:r>
          </w:p>
        </w:tc>
        <w:tc>
          <w:tcPr>
            <w:tcW w:w="3126" w:type="dxa"/>
            <w:tcBorders>
              <w:top w:val="single" w:sz="4" w:space="0" w:color="auto"/>
              <w:left w:val="single" w:sz="4" w:space="0" w:color="auto"/>
              <w:bottom w:val="single" w:sz="4" w:space="0" w:color="auto"/>
              <w:right w:val="single" w:sz="4" w:space="0" w:color="auto"/>
            </w:tcBorders>
            <w:hideMark/>
          </w:tcPr>
          <w:p w14:paraId="48D615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494,364.93</w:t>
            </w:r>
          </w:p>
        </w:tc>
        <w:tc>
          <w:tcPr>
            <w:tcW w:w="3126" w:type="dxa"/>
            <w:tcBorders>
              <w:top w:val="single" w:sz="4" w:space="0" w:color="auto"/>
              <w:left w:val="single" w:sz="4" w:space="0" w:color="auto"/>
              <w:bottom w:val="single" w:sz="4" w:space="0" w:color="auto"/>
              <w:right w:val="single" w:sz="4" w:space="0" w:color="auto"/>
            </w:tcBorders>
            <w:hideMark/>
          </w:tcPr>
          <w:p w14:paraId="580EDB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2,841,934.70</w:t>
            </w:r>
          </w:p>
        </w:tc>
      </w:tr>
      <w:tr w:rsidR="00EA449F" w:rsidRPr="008261EB" w14:paraId="11B92A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3F88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560</w:t>
            </w:r>
          </w:p>
        </w:tc>
        <w:tc>
          <w:tcPr>
            <w:tcW w:w="3126" w:type="dxa"/>
            <w:tcBorders>
              <w:top w:val="single" w:sz="4" w:space="0" w:color="auto"/>
              <w:left w:val="single" w:sz="4" w:space="0" w:color="auto"/>
              <w:bottom w:val="single" w:sz="4" w:space="0" w:color="auto"/>
              <w:right w:val="single" w:sz="4" w:space="0" w:color="auto"/>
            </w:tcBorders>
            <w:hideMark/>
          </w:tcPr>
          <w:p w14:paraId="636CDE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494,339.52</w:t>
            </w:r>
          </w:p>
        </w:tc>
        <w:tc>
          <w:tcPr>
            <w:tcW w:w="3126" w:type="dxa"/>
            <w:tcBorders>
              <w:top w:val="single" w:sz="4" w:space="0" w:color="auto"/>
              <w:left w:val="single" w:sz="4" w:space="0" w:color="auto"/>
              <w:bottom w:val="single" w:sz="4" w:space="0" w:color="auto"/>
              <w:right w:val="single" w:sz="4" w:space="0" w:color="auto"/>
            </w:tcBorders>
            <w:hideMark/>
          </w:tcPr>
          <w:p w14:paraId="62A93D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2,841,963.20</w:t>
            </w:r>
          </w:p>
        </w:tc>
      </w:tr>
      <w:tr w:rsidR="00EA449F" w:rsidRPr="008261EB" w14:paraId="2E09920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A516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561</w:t>
            </w:r>
          </w:p>
        </w:tc>
        <w:tc>
          <w:tcPr>
            <w:tcW w:w="3126" w:type="dxa"/>
            <w:tcBorders>
              <w:top w:val="single" w:sz="4" w:space="0" w:color="auto"/>
              <w:left w:val="single" w:sz="4" w:space="0" w:color="auto"/>
              <w:bottom w:val="single" w:sz="4" w:space="0" w:color="auto"/>
              <w:right w:val="single" w:sz="4" w:space="0" w:color="auto"/>
            </w:tcBorders>
            <w:hideMark/>
          </w:tcPr>
          <w:p w14:paraId="635116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494,315.18</w:t>
            </w:r>
          </w:p>
        </w:tc>
        <w:tc>
          <w:tcPr>
            <w:tcW w:w="3126" w:type="dxa"/>
            <w:tcBorders>
              <w:top w:val="single" w:sz="4" w:space="0" w:color="auto"/>
              <w:left w:val="single" w:sz="4" w:space="0" w:color="auto"/>
              <w:bottom w:val="single" w:sz="4" w:space="0" w:color="auto"/>
              <w:right w:val="single" w:sz="4" w:space="0" w:color="auto"/>
            </w:tcBorders>
            <w:hideMark/>
          </w:tcPr>
          <w:p w14:paraId="38C664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2,841,974.70</w:t>
            </w:r>
          </w:p>
        </w:tc>
      </w:tr>
      <w:tr w:rsidR="00EA449F" w:rsidRPr="008261EB" w14:paraId="57F13A7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3424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562</w:t>
            </w:r>
          </w:p>
        </w:tc>
        <w:tc>
          <w:tcPr>
            <w:tcW w:w="3126" w:type="dxa"/>
            <w:tcBorders>
              <w:top w:val="single" w:sz="4" w:space="0" w:color="auto"/>
              <w:left w:val="single" w:sz="4" w:space="0" w:color="auto"/>
              <w:bottom w:val="single" w:sz="4" w:space="0" w:color="auto"/>
              <w:right w:val="single" w:sz="4" w:space="0" w:color="auto"/>
            </w:tcBorders>
            <w:hideMark/>
          </w:tcPr>
          <w:p w14:paraId="2B6777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494,284.49</w:t>
            </w:r>
          </w:p>
        </w:tc>
        <w:tc>
          <w:tcPr>
            <w:tcW w:w="3126" w:type="dxa"/>
            <w:tcBorders>
              <w:top w:val="single" w:sz="4" w:space="0" w:color="auto"/>
              <w:left w:val="single" w:sz="4" w:space="0" w:color="auto"/>
              <w:bottom w:val="single" w:sz="4" w:space="0" w:color="auto"/>
              <w:right w:val="single" w:sz="4" w:space="0" w:color="auto"/>
            </w:tcBorders>
            <w:hideMark/>
          </w:tcPr>
          <w:p w14:paraId="3B5C1D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2,841,985.45</w:t>
            </w:r>
          </w:p>
        </w:tc>
      </w:tr>
      <w:tr w:rsidR="00EA449F" w:rsidRPr="008261EB" w14:paraId="4FEF99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5BAE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563</w:t>
            </w:r>
          </w:p>
        </w:tc>
        <w:tc>
          <w:tcPr>
            <w:tcW w:w="3126" w:type="dxa"/>
            <w:tcBorders>
              <w:top w:val="single" w:sz="4" w:space="0" w:color="auto"/>
              <w:left w:val="single" w:sz="4" w:space="0" w:color="auto"/>
              <w:bottom w:val="single" w:sz="4" w:space="0" w:color="auto"/>
              <w:right w:val="single" w:sz="4" w:space="0" w:color="auto"/>
            </w:tcBorders>
            <w:hideMark/>
          </w:tcPr>
          <w:p w14:paraId="44351B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494,262.27</w:t>
            </w:r>
          </w:p>
        </w:tc>
        <w:tc>
          <w:tcPr>
            <w:tcW w:w="3126" w:type="dxa"/>
            <w:tcBorders>
              <w:top w:val="single" w:sz="4" w:space="0" w:color="auto"/>
              <w:left w:val="single" w:sz="4" w:space="0" w:color="auto"/>
              <w:bottom w:val="single" w:sz="4" w:space="0" w:color="auto"/>
              <w:right w:val="single" w:sz="4" w:space="0" w:color="auto"/>
            </w:tcBorders>
            <w:hideMark/>
          </w:tcPr>
          <w:p w14:paraId="4474CD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2,842,026.70</w:t>
            </w:r>
          </w:p>
        </w:tc>
      </w:tr>
      <w:tr w:rsidR="00EA449F" w:rsidRPr="008261EB" w14:paraId="30773B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CD7F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564</w:t>
            </w:r>
          </w:p>
        </w:tc>
        <w:tc>
          <w:tcPr>
            <w:tcW w:w="3126" w:type="dxa"/>
            <w:tcBorders>
              <w:top w:val="single" w:sz="4" w:space="0" w:color="auto"/>
              <w:left w:val="single" w:sz="4" w:space="0" w:color="auto"/>
              <w:bottom w:val="single" w:sz="4" w:space="0" w:color="auto"/>
              <w:right w:val="single" w:sz="4" w:space="0" w:color="auto"/>
            </w:tcBorders>
            <w:hideMark/>
          </w:tcPr>
          <w:p w14:paraId="27A302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494,244.27</w:t>
            </w:r>
          </w:p>
        </w:tc>
        <w:tc>
          <w:tcPr>
            <w:tcW w:w="3126" w:type="dxa"/>
            <w:tcBorders>
              <w:top w:val="single" w:sz="4" w:space="0" w:color="auto"/>
              <w:left w:val="single" w:sz="4" w:space="0" w:color="auto"/>
              <w:bottom w:val="single" w:sz="4" w:space="0" w:color="auto"/>
              <w:right w:val="single" w:sz="4" w:space="0" w:color="auto"/>
            </w:tcBorders>
            <w:hideMark/>
          </w:tcPr>
          <w:p w14:paraId="33B48C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2,842,076.45</w:t>
            </w:r>
          </w:p>
        </w:tc>
      </w:tr>
      <w:tr w:rsidR="00EA449F" w:rsidRPr="008261EB" w14:paraId="66263F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1FE8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565</w:t>
            </w:r>
          </w:p>
        </w:tc>
        <w:tc>
          <w:tcPr>
            <w:tcW w:w="3126" w:type="dxa"/>
            <w:tcBorders>
              <w:top w:val="single" w:sz="4" w:space="0" w:color="auto"/>
              <w:left w:val="single" w:sz="4" w:space="0" w:color="auto"/>
              <w:bottom w:val="single" w:sz="4" w:space="0" w:color="auto"/>
              <w:right w:val="single" w:sz="4" w:space="0" w:color="auto"/>
            </w:tcBorders>
            <w:hideMark/>
          </w:tcPr>
          <w:p w14:paraId="0827BE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494,234.74</w:t>
            </w:r>
          </w:p>
        </w:tc>
        <w:tc>
          <w:tcPr>
            <w:tcW w:w="3126" w:type="dxa"/>
            <w:tcBorders>
              <w:top w:val="single" w:sz="4" w:space="0" w:color="auto"/>
              <w:left w:val="single" w:sz="4" w:space="0" w:color="auto"/>
              <w:bottom w:val="single" w:sz="4" w:space="0" w:color="auto"/>
              <w:right w:val="single" w:sz="4" w:space="0" w:color="auto"/>
            </w:tcBorders>
            <w:hideMark/>
          </w:tcPr>
          <w:p w14:paraId="77B7ED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2,842,126.20</w:t>
            </w:r>
          </w:p>
        </w:tc>
      </w:tr>
      <w:tr w:rsidR="00EA449F" w:rsidRPr="008261EB" w14:paraId="5244437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6E0E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566</w:t>
            </w:r>
          </w:p>
        </w:tc>
        <w:tc>
          <w:tcPr>
            <w:tcW w:w="3126" w:type="dxa"/>
            <w:tcBorders>
              <w:top w:val="single" w:sz="4" w:space="0" w:color="auto"/>
              <w:left w:val="single" w:sz="4" w:space="0" w:color="auto"/>
              <w:bottom w:val="single" w:sz="4" w:space="0" w:color="auto"/>
              <w:right w:val="single" w:sz="4" w:space="0" w:color="auto"/>
            </w:tcBorders>
            <w:hideMark/>
          </w:tcPr>
          <w:p w14:paraId="6D3419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494,233.71</w:t>
            </w:r>
          </w:p>
        </w:tc>
        <w:tc>
          <w:tcPr>
            <w:tcW w:w="3126" w:type="dxa"/>
            <w:tcBorders>
              <w:top w:val="single" w:sz="4" w:space="0" w:color="auto"/>
              <w:left w:val="single" w:sz="4" w:space="0" w:color="auto"/>
              <w:bottom w:val="single" w:sz="4" w:space="0" w:color="auto"/>
              <w:right w:val="single" w:sz="4" w:space="0" w:color="auto"/>
            </w:tcBorders>
            <w:hideMark/>
          </w:tcPr>
          <w:p w14:paraId="02C4C8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2,842,156.95</w:t>
            </w:r>
          </w:p>
        </w:tc>
      </w:tr>
      <w:tr w:rsidR="00EA449F" w:rsidRPr="008261EB" w14:paraId="76DB07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FDC96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567</w:t>
            </w:r>
          </w:p>
        </w:tc>
        <w:tc>
          <w:tcPr>
            <w:tcW w:w="3126" w:type="dxa"/>
            <w:tcBorders>
              <w:top w:val="single" w:sz="4" w:space="0" w:color="auto"/>
              <w:left w:val="single" w:sz="4" w:space="0" w:color="auto"/>
              <w:bottom w:val="single" w:sz="4" w:space="0" w:color="auto"/>
              <w:right w:val="single" w:sz="4" w:space="0" w:color="auto"/>
            </w:tcBorders>
            <w:hideMark/>
          </w:tcPr>
          <w:p w14:paraId="6C756A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494,237.93</w:t>
            </w:r>
          </w:p>
        </w:tc>
        <w:tc>
          <w:tcPr>
            <w:tcW w:w="3126" w:type="dxa"/>
            <w:tcBorders>
              <w:top w:val="single" w:sz="4" w:space="0" w:color="auto"/>
              <w:left w:val="single" w:sz="4" w:space="0" w:color="auto"/>
              <w:bottom w:val="single" w:sz="4" w:space="0" w:color="auto"/>
              <w:right w:val="single" w:sz="4" w:space="0" w:color="auto"/>
            </w:tcBorders>
            <w:hideMark/>
          </w:tcPr>
          <w:p w14:paraId="6F85B0C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2,842,200.20</w:t>
            </w:r>
          </w:p>
        </w:tc>
      </w:tr>
      <w:tr w:rsidR="00EA449F" w:rsidRPr="008261EB" w14:paraId="507C63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B4D6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568</w:t>
            </w:r>
          </w:p>
        </w:tc>
        <w:tc>
          <w:tcPr>
            <w:tcW w:w="3126" w:type="dxa"/>
            <w:tcBorders>
              <w:top w:val="single" w:sz="4" w:space="0" w:color="auto"/>
              <w:left w:val="single" w:sz="4" w:space="0" w:color="auto"/>
              <w:bottom w:val="single" w:sz="4" w:space="0" w:color="auto"/>
              <w:right w:val="single" w:sz="4" w:space="0" w:color="auto"/>
            </w:tcBorders>
            <w:hideMark/>
          </w:tcPr>
          <w:p w14:paraId="73A6A2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494,241.12</w:t>
            </w:r>
          </w:p>
        </w:tc>
        <w:tc>
          <w:tcPr>
            <w:tcW w:w="3126" w:type="dxa"/>
            <w:tcBorders>
              <w:top w:val="single" w:sz="4" w:space="0" w:color="auto"/>
              <w:left w:val="single" w:sz="4" w:space="0" w:color="auto"/>
              <w:bottom w:val="single" w:sz="4" w:space="0" w:color="auto"/>
              <w:right w:val="single" w:sz="4" w:space="0" w:color="auto"/>
            </w:tcBorders>
            <w:hideMark/>
          </w:tcPr>
          <w:p w14:paraId="5ABAEF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2,842,224.70</w:t>
            </w:r>
          </w:p>
        </w:tc>
      </w:tr>
      <w:tr w:rsidR="00EA449F" w:rsidRPr="008261EB" w14:paraId="252C58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0A93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569</w:t>
            </w:r>
          </w:p>
        </w:tc>
        <w:tc>
          <w:tcPr>
            <w:tcW w:w="3126" w:type="dxa"/>
            <w:tcBorders>
              <w:top w:val="single" w:sz="4" w:space="0" w:color="auto"/>
              <w:left w:val="single" w:sz="4" w:space="0" w:color="auto"/>
              <w:bottom w:val="single" w:sz="4" w:space="0" w:color="auto"/>
              <w:right w:val="single" w:sz="4" w:space="0" w:color="auto"/>
            </w:tcBorders>
            <w:hideMark/>
          </w:tcPr>
          <w:p w14:paraId="63D74F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494,233.71</w:t>
            </w:r>
          </w:p>
        </w:tc>
        <w:tc>
          <w:tcPr>
            <w:tcW w:w="3126" w:type="dxa"/>
            <w:tcBorders>
              <w:top w:val="single" w:sz="4" w:space="0" w:color="auto"/>
              <w:left w:val="single" w:sz="4" w:space="0" w:color="auto"/>
              <w:bottom w:val="single" w:sz="4" w:space="0" w:color="auto"/>
              <w:right w:val="single" w:sz="4" w:space="0" w:color="auto"/>
            </w:tcBorders>
            <w:hideMark/>
          </w:tcPr>
          <w:p w14:paraId="5601FB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2,842,266.94</w:t>
            </w:r>
          </w:p>
        </w:tc>
      </w:tr>
      <w:tr w:rsidR="00EA449F" w:rsidRPr="008261EB" w14:paraId="716CB1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480B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570</w:t>
            </w:r>
          </w:p>
        </w:tc>
        <w:tc>
          <w:tcPr>
            <w:tcW w:w="3126" w:type="dxa"/>
            <w:tcBorders>
              <w:top w:val="single" w:sz="4" w:space="0" w:color="auto"/>
              <w:left w:val="single" w:sz="4" w:space="0" w:color="auto"/>
              <w:bottom w:val="single" w:sz="4" w:space="0" w:color="auto"/>
              <w:right w:val="single" w:sz="4" w:space="0" w:color="auto"/>
            </w:tcBorders>
            <w:hideMark/>
          </w:tcPr>
          <w:p w14:paraId="33FACE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494,233.71</w:t>
            </w:r>
          </w:p>
        </w:tc>
        <w:tc>
          <w:tcPr>
            <w:tcW w:w="3126" w:type="dxa"/>
            <w:tcBorders>
              <w:top w:val="single" w:sz="4" w:space="0" w:color="auto"/>
              <w:left w:val="single" w:sz="4" w:space="0" w:color="auto"/>
              <w:bottom w:val="single" w:sz="4" w:space="0" w:color="auto"/>
              <w:right w:val="single" w:sz="4" w:space="0" w:color="auto"/>
            </w:tcBorders>
            <w:hideMark/>
          </w:tcPr>
          <w:p w14:paraId="37DE97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2,842,296.44</w:t>
            </w:r>
          </w:p>
        </w:tc>
      </w:tr>
      <w:tr w:rsidR="00EA449F" w:rsidRPr="008261EB" w14:paraId="31E7FB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DB4D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571</w:t>
            </w:r>
          </w:p>
        </w:tc>
        <w:tc>
          <w:tcPr>
            <w:tcW w:w="3126" w:type="dxa"/>
            <w:tcBorders>
              <w:top w:val="single" w:sz="4" w:space="0" w:color="auto"/>
              <w:left w:val="single" w:sz="4" w:space="0" w:color="auto"/>
              <w:bottom w:val="single" w:sz="4" w:space="0" w:color="auto"/>
              <w:right w:val="single" w:sz="4" w:space="0" w:color="auto"/>
            </w:tcBorders>
            <w:hideMark/>
          </w:tcPr>
          <w:p w14:paraId="05387E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494,234.75</w:t>
            </w:r>
          </w:p>
        </w:tc>
        <w:tc>
          <w:tcPr>
            <w:tcW w:w="3126" w:type="dxa"/>
            <w:tcBorders>
              <w:top w:val="single" w:sz="4" w:space="0" w:color="auto"/>
              <w:left w:val="single" w:sz="4" w:space="0" w:color="auto"/>
              <w:bottom w:val="single" w:sz="4" w:space="0" w:color="auto"/>
              <w:right w:val="single" w:sz="4" w:space="0" w:color="auto"/>
            </w:tcBorders>
            <w:hideMark/>
          </w:tcPr>
          <w:p w14:paraId="636B99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2,842,335.69</w:t>
            </w:r>
          </w:p>
        </w:tc>
      </w:tr>
      <w:tr w:rsidR="00EA449F" w:rsidRPr="008261EB" w14:paraId="3D0A0FE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A083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572</w:t>
            </w:r>
          </w:p>
        </w:tc>
        <w:tc>
          <w:tcPr>
            <w:tcW w:w="3126" w:type="dxa"/>
            <w:tcBorders>
              <w:top w:val="single" w:sz="4" w:space="0" w:color="auto"/>
              <w:left w:val="single" w:sz="4" w:space="0" w:color="auto"/>
              <w:bottom w:val="single" w:sz="4" w:space="0" w:color="auto"/>
              <w:right w:val="single" w:sz="4" w:space="0" w:color="auto"/>
            </w:tcBorders>
            <w:hideMark/>
          </w:tcPr>
          <w:p w14:paraId="47DCE1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494,226.28</w:t>
            </w:r>
          </w:p>
        </w:tc>
        <w:tc>
          <w:tcPr>
            <w:tcW w:w="3126" w:type="dxa"/>
            <w:tcBorders>
              <w:top w:val="single" w:sz="4" w:space="0" w:color="auto"/>
              <w:left w:val="single" w:sz="4" w:space="0" w:color="auto"/>
              <w:bottom w:val="single" w:sz="4" w:space="0" w:color="auto"/>
              <w:right w:val="single" w:sz="4" w:space="0" w:color="auto"/>
            </w:tcBorders>
            <w:hideMark/>
          </w:tcPr>
          <w:p w14:paraId="7FD22C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2,842,379.19</w:t>
            </w:r>
          </w:p>
        </w:tc>
      </w:tr>
      <w:tr w:rsidR="00EA449F" w:rsidRPr="008261EB" w14:paraId="5365E2B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108C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573</w:t>
            </w:r>
          </w:p>
        </w:tc>
        <w:tc>
          <w:tcPr>
            <w:tcW w:w="3126" w:type="dxa"/>
            <w:tcBorders>
              <w:top w:val="single" w:sz="4" w:space="0" w:color="auto"/>
              <w:left w:val="single" w:sz="4" w:space="0" w:color="auto"/>
              <w:bottom w:val="single" w:sz="4" w:space="0" w:color="auto"/>
              <w:right w:val="single" w:sz="4" w:space="0" w:color="auto"/>
            </w:tcBorders>
            <w:hideMark/>
          </w:tcPr>
          <w:p w14:paraId="03F088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494,219.93</w:t>
            </w:r>
          </w:p>
        </w:tc>
        <w:tc>
          <w:tcPr>
            <w:tcW w:w="3126" w:type="dxa"/>
            <w:tcBorders>
              <w:top w:val="single" w:sz="4" w:space="0" w:color="auto"/>
              <w:left w:val="single" w:sz="4" w:space="0" w:color="auto"/>
              <w:bottom w:val="single" w:sz="4" w:space="0" w:color="auto"/>
              <w:right w:val="single" w:sz="4" w:space="0" w:color="auto"/>
            </w:tcBorders>
            <w:hideMark/>
          </w:tcPr>
          <w:p w14:paraId="3DB492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2,842,400.19</w:t>
            </w:r>
          </w:p>
        </w:tc>
      </w:tr>
      <w:tr w:rsidR="00EA449F" w:rsidRPr="008261EB" w14:paraId="7FDCE5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B75D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574</w:t>
            </w:r>
          </w:p>
        </w:tc>
        <w:tc>
          <w:tcPr>
            <w:tcW w:w="3126" w:type="dxa"/>
            <w:tcBorders>
              <w:top w:val="single" w:sz="4" w:space="0" w:color="auto"/>
              <w:left w:val="single" w:sz="4" w:space="0" w:color="auto"/>
              <w:bottom w:val="single" w:sz="4" w:space="0" w:color="auto"/>
              <w:right w:val="single" w:sz="4" w:space="0" w:color="auto"/>
            </w:tcBorders>
            <w:hideMark/>
          </w:tcPr>
          <w:p w14:paraId="438F80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494,189.25</w:t>
            </w:r>
          </w:p>
        </w:tc>
        <w:tc>
          <w:tcPr>
            <w:tcW w:w="3126" w:type="dxa"/>
            <w:tcBorders>
              <w:top w:val="single" w:sz="4" w:space="0" w:color="auto"/>
              <w:left w:val="single" w:sz="4" w:space="0" w:color="auto"/>
              <w:bottom w:val="single" w:sz="4" w:space="0" w:color="auto"/>
              <w:right w:val="single" w:sz="4" w:space="0" w:color="auto"/>
            </w:tcBorders>
            <w:hideMark/>
          </w:tcPr>
          <w:p w14:paraId="7332D3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2,842,439.44</w:t>
            </w:r>
          </w:p>
        </w:tc>
      </w:tr>
      <w:tr w:rsidR="00EA449F" w:rsidRPr="008261EB" w14:paraId="28C67AC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86CA6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575</w:t>
            </w:r>
          </w:p>
        </w:tc>
        <w:tc>
          <w:tcPr>
            <w:tcW w:w="3126" w:type="dxa"/>
            <w:tcBorders>
              <w:top w:val="single" w:sz="4" w:space="0" w:color="auto"/>
              <w:left w:val="single" w:sz="4" w:space="0" w:color="auto"/>
              <w:bottom w:val="single" w:sz="4" w:space="0" w:color="auto"/>
              <w:right w:val="single" w:sz="4" w:space="0" w:color="auto"/>
            </w:tcBorders>
            <w:hideMark/>
          </w:tcPr>
          <w:p w14:paraId="5B36F0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494,152.22</w:t>
            </w:r>
          </w:p>
        </w:tc>
        <w:tc>
          <w:tcPr>
            <w:tcW w:w="3126" w:type="dxa"/>
            <w:tcBorders>
              <w:top w:val="single" w:sz="4" w:space="0" w:color="auto"/>
              <w:left w:val="single" w:sz="4" w:space="0" w:color="auto"/>
              <w:bottom w:val="single" w:sz="4" w:space="0" w:color="auto"/>
              <w:right w:val="single" w:sz="4" w:space="0" w:color="auto"/>
            </w:tcBorders>
            <w:hideMark/>
          </w:tcPr>
          <w:p w14:paraId="65AFEA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2,842,494.44</w:t>
            </w:r>
          </w:p>
        </w:tc>
      </w:tr>
      <w:tr w:rsidR="00EA449F" w:rsidRPr="008261EB" w14:paraId="2F0D061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6187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576</w:t>
            </w:r>
          </w:p>
        </w:tc>
        <w:tc>
          <w:tcPr>
            <w:tcW w:w="3126" w:type="dxa"/>
            <w:tcBorders>
              <w:top w:val="single" w:sz="4" w:space="0" w:color="auto"/>
              <w:left w:val="single" w:sz="4" w:space="0" w:color="auto"/>
              <w:bottom w:val="single" w:sz="4" w:space="0" w:color="auto"/>
              <w:right w:val="single" w:sz="4" w:space="0" w:color="auto"/>
            </w:tcBorders>
            <w:hideMark/>
          </w:tcPr>
          <w:p w14:paraId="759722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494,145.87</w:t>
            </w:r>
          </w:p>
        </w:tc>
        <w:tc>
          <w:tcPr>
            <w:tcW w:w="3126" w:type="dxa"/>
            <w:tcBorders>
              <w:top w:val="single" w:sz="4" w:space="0" w:color="auto"/>
              <w:left w:val="single" w:sz="4" w:space="0" w:color="auto"/>
              <w:bottom w:val="single" w:sz="4" w:space="0" w:color="auto"/>
              <w:right w:val="single" w:sz="4" w:space="0" w:color="auto"/>
            </w:tcBorders>
            <w:hideMark/>
          </w:tcPr>
          <w:p w14:paraId="422561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2,842,545.19</w:t>
            </w:r>
          </w:p>
        </w:tc>
      </w:tr>
      <w:tr w:rsidR="00EA449F" w:rsidRPr="008261EB" w14:paraId="48D05A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AF49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577</w:t>
            </w:r>
          </w:p>
        </w:tc>
        <w:tc>
          <w:tcPr>
            <w:tcW w:w="3126" w:type="dxa"/>
            <w:tcBorders>
              <w:top w:val="single" w:sz="4" w:space="0" w:color="auto"/>
              <w:left w:val="single" w:sz="4" w:space="0" w:color="auto"/>
              <w:bottom w:val="single" w:sz="4" w:space="0" w:color="auto"/>
              <w:right w:val="single" w:sz="4" w:space="0" w:color="auto"/>
            </w:tcBorders>
            <w:hideMark/>
          </w:tcPr>
          <w:p w14:paraId="5CA615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494,161.75</w:t>
            </w:r>
          </w:p>
        </w:tc>
        <w:tc>
          <w:tcPr>
            <w:tcW w:w="3126" w:type="dxa"/>
            <w:tcBorders>
              <w:top w:val="single" w:sz="4" w:space="0" w:color="auto"/>
              <w:left w:val="single" w:sz="4" w:space="0" w:color="auto"/>
              <w:bottom w:val="single" w:sz="4" w:space="0" w:color="auto"/>
              <w:right w:val="single" w:sz="4" w:space="0" w:color="auto"/>
            </w:tcBorders>
            <w:hideMark/>
          </w:tcPr>
          <w:p w14:paraId="6A9DF5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2,842,571.69</w:t>
            </w:r>
          </w:p>
        </w:tc>
      </w:tr>
      <w:tr w:rsidR="00EA449F" w:rsidRPr="008261EB" w14:paraId="14501E4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3F31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578</w:t>
            </w:r>
          </w:p>
        </w:tc>
        <w:tc>
          <w:tcPr>
            <w:tcW w:w="3126" w:type="dxa"/>
            <w:tcBorders>
              <w:top w:val="single" w:sz="4" w:space="0" w:color="auto"/>
              <w:left w:val="single" w:sz="4" w:space="0" w:color="auto"/>
              <w:bottom w:val="single" w:sz="4" w:space="0" w:color="auto"/>
              <w:right w:val="single" w:sz="4" w:space="0" w:color="auto"/>
            </w:tcBorders>
            <w:hideMark/>
          </w:tcPr>
          <w:p w14:paraId="1F492F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494,177.62</w:t>
            </w:r>
          </w:p>
        </w:tc>
        <w:tc>
          <w:tcPr>
            <w:tcW w:w="3126" w:type="dxa"/>
            <w:tcBorders>
              <w:top w:val="single" w:sz="4" w:space="0" w:color="auto"/>
              <w:left w:val="single" w:sz="4" w:space="0" w:color="auto"/>
              <w:bottom w:val="single" w:sz="4" w:space="0" w:color="auto"/>
              <w:right w:val="single" w:sz="4" w:space="0" w:color="auto"/>
            </w:tcBorders>
            <w:hideMark/>
          </w:tcPr>
          <w:p w14:paraId="559D72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2,842,589.69</w:t>
            </w:r>
          </w:p>
        </w:tc>
      </w:tr>
      <w:tr w:rsidR="00EA449F" w:rsidRPr="008261EB" w14:paraId="29BAEE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A6A4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579</w:t>
            </w:r>
          </w:p>
        </w:tc>
        <w:tc>
          <w:tcPr>
            <w:tcW w:w="3126" w:type="dxa"/>
            <w:tcBorders>
              <w:top w:val="single" w:sz="4" w:space="0" w:color="auto"/>
              <w:left w:val="single" w:sz="4" w:space="0" w:color="auto"/>
              <w:bottom w:val="single" w:sz="4" w:space="0" w:color="auto"/>
              <w:right w:val="single" w:sz="4" w:space="0" w:color="auto"/>
            </w:tcBorders>
            <w:hideMark/>
          </w:tcPr>
          <w:p w14:paraId="74139E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494,195.59</w:t>
            </w:r>
          </w:p>
        </w:tc>
        <w:tc>
          <w:tcPr>
            <w:tcW w:w="3126" w:type="dxa"/>
            <w:tcBorders>
              <w:top w:val="single" w:sz="4" w:space="0" w:color="auto"/>
              <w:left w:val="single" w:sz="4" w:space="0" w:color="auto"/>
              <w:bottom w:val="single" w:sz="4" w:space="0" w:color="auto"/>
              <w:right w:val="single" w:sz="4" w:space="0" w:color="auto"/>
            </w:tcBorders>
            <w:hideMark/>
          </w:tcPr>
          <w:p w14:paraId="2FBE11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2,842,627.94</w:t>
            </w:r>
          </w:p>
        </w:tc>
      </w:tr>
      <w:tr w:rsidR="00EA449F" w:rsidRPr="008261EB" w14:paraId="175B342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3624D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580</w:t>
            </w:r>
          </w:p>
        </w:tc>
        <w:tc>
          <w:tcPr>
            <w:tcW w:w="3126" w:type="dxa"/>
            <w:tcBorders>
              <w:top w:val="single" w:sz="4" w:space="0" w:color="auto"/>
              <w:left w:val="single" w:sz="4" w:space="0" w:color="auto"/>
              <w:bottom w:val="single" w:sz="4" w:space="0" w:color="auto"/>
              <w:right w:val="single" w:sz="4" w:space="0" w:color="auto"/>
            </w:tcBorders>
            <w:hideMark/>
          </w:tcPr>
          <w:p w14:paraId="6D477A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494,190.31</w:t>
            </w:r>
          </w:p>
        </w:tc>
        <w:tc>
          <w:tcPr>
            <w:tcW w:w="3126" w:type="dxa"/>
            <w:tcBorders>
              <w:top w:val="single" w:sz="4" w:space="0" w:color="auto"/>
              <w:left w:val="single" w:sz="4" w:space="0" w:color="auto"/>
              <w:bottom w:val="single" w:sz="4" w:space="0" w:color="auto"/>
              <w:right w:val="single" w:sz="4" w:space="0" w:color="auto"/>
            </w:tcBorders>
            <w:hideMark/>
          </w:tcPr>
          <w:p w14:paraId="6A2B39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2,842,649.93</w:t>
            </w:r>
          </w:p>
        </w:tc>
      </w:tr>
      <w:tr w:rsidR="00EA449F" w:rsidRPr="008261EB" w14:paraId="35ABB0F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ECDF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581</w:t>
            </w:r>
          </w:p>
        </w:tc>
        <w:tc>
          <w:tcPr>
            <w:tcW w:w="3126" w:type="dxa"/>
            <w:tcBorders>
              <w:top w:val="single" w:sz="4" w:space="0" w:color="auto"/>
              <w:left w:val="single" w:sz="4" w:space="0" w:color="auto"/>
              <w:bottom w:val="single" w:sz="4" w:space="0" w:color="auto"/>
              <w:right w:val="single" w:sz="4" w:space="0" w:color="auto"/>
            </w:tcBorders>
            <w:hideMark/>
          </w:tcPr>
          <w:p w14:paraId="3A4D3D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494,197.72</w:t>
            </w:r>
          </w:p>
        </w:tc>
        <w:tc>
          <w:tcPr>
            <w:tcW w:w="3126" w:type="dxa"/>
            <w:tcBorders>
              <w:top w:val="single" w:sz="4" w:space="0" w:color="auto"/>
              <w:left w:val="single" w:sz="4" w:space="0" w:color="auto"/>
              <w:bottom w:val="single" w:sz="4" w:space="0" w:color="auto"/>
              <w:right w:val="single" w:sz="4" w:space="0" w:color="auto"/>
            </w:tcBorders>
            <w:hideMark/>
          </w:tcPr>
          <w:p w14:paraId="403468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2,842,678.68</w:t>
            </w:r>
          </w:p>
        </w:tc>
      </w:tr>
      <w:tr w:rsidR="00EA449F" w:rsidRPr="008261EB" w14:paraId="1BD418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B090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582</w:t>
            </w:r>
          </w:p>
        </w:tc>
        <w:tc>
          <w:tcPr>
            <w:tcW w:w="3126" w:type="dxa"/>
            <w:tcBorders>
              <w:top w:val="single" w:sz="4" w:space="0" w:color="auto"/>
              <w:left w:val="single" w:sz="4" w:space="0" w:color="auto"/>
              <w:bottom w:val="single" w:sz="4" w:space="0" w:color="auto"/>
              <w:right w:val="single" w:sz="4" w:space="0" w:color="auto"/>
            </w:tcBorders>
            <w:hideMark/>
          </w:tcPr>
          <w:p w14:paraId="0E9335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494,204.06</w:t>
            </w:r>
          </w:p>
        </w:tc>
        <w:tc>
          <w:tcPr>
            <w:tcW w:w="3126" w:type="dxa"/>
            <w:tcBorders>
              <w:top w:val="single" w:sz="4" w:space="0" w:color="auto"/>
              <w:left w:val="single" w:sz="4" w:space="0" w:color="auto"/>
              <w:bottom w:val="single" w:sz="4" w:space="0" w:color="auto"/>
              <w:right w:val="single" w:sz="4" w:space="0" w:color="auto"/>
            </w:tcBorders>
            <w:hideMark/>
          </w:tcPr>
          <w:p w14:paraId="408726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2,842,711.43</w:t>
            </w:r>
          </w:p>
        </w:tc>
      </w:tr>
      <w:tr w:rsidR="00EA449F" w:rsidRPr="008261EB" w14:paraId="379B86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2CF2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583</w:t>
            </w:r>
          </w:p>
        </w:tc>
        <w:tc>
          <w:tcPr>
            <w:tcW w:w="3126" w:type="dxa"/>
            <w:tcBorders>
              <w:top w:val="single" w:sz="4" w:space="0" w:color="auto"/>
              <w:left w:val="single" w:sz="4" w:space="0" w:color="auto"/>
              <w:bottom w:val="single" w:sz="4" w:space="0" w:color="auto"/>
              <w:right w:val="single" w:sz="4" w:space="0" w:color="auto"/>
            </w:tcBorders>
            <w:hideMark/>
          </w:tcPr>
          <w:p w14:paraId="5148EA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494,203.00</w:t>
            </w:r>
          </w:p>
        </w:tc>
        <w:tc>
          <w:tcPr>
            <w:tcW w:w="3126" w:type="dxa"/>
            <w:tcBorders>
              <w:top w:val="single" w:sz="4" w:space="0" w:color="auto"/>
              <w:left w:val="single" w:sz="4" w:space="0" w:color="auto"/>
              <w:bottom w:val="single" w:sz="4" w:space="0" w:color="auto"/>
              <w:right w:val="single" w:sz="4" w:space="0" w:color="auto"/>
            </w:tcBorders>
            <w:hideMark/>
          </w:tcPr>
          <w:p w14:paraId="756B7C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2,842,763.18</w:t>
            </w:r>
          </w:p>
        </w:tc>
      </w:tr>
      <w:tr w:rsidR="00EA449F" w:rsidRPr="008261EB" w14:paraId="25AE86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48445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584</w:t>
            </w:r>
          </w:p>
        </w:tc>
        <w:tc>
          <w:tcPr>
            <w:tcW w:w="3126" w:type="dxa"/>
            <w:tcBorders>
              <w:top w:val="single" w:sz="4" w:space="0" w:color="auto"/>
              <w:left w:val="single" w:sz="4" w:space="0" w:color="auto"/>
              <w:bottom w:val="single" w:sz="4" w:space="0" w:color="auto"/>
              <w:right w:val="single" w:sz="4" w:space="0" w:color="auto"/>
            </w:tcBorders>
            <w:hideMark/>
          </w:tcPr>
          <w:p w14:paraId="416382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494,198.78</w:t>
            </w:r>
          </w:p>
        </w:tc>
        <w:tc>
          <w:tcPr>
            <w:tcW w:w="3126" w:type="dxa"/>
            <w:tcBorders>
              <w:top w:val="single" w:sz="4" w:space="0" w:color="auto"/>
              <w:left w:val="single" w:sz="4" w:space="0" w:color="auto"/>
              <w:bottom w:val="single" w:sz="4" w:space="0" w:color="auto"/>
              <w:right w:val="single" w:sz="4" w:space="0" w:color="auto"/>
            </w:tcBorders>
            <w:hideMark/>
          </w:tcPr>
          <w:p w14:paraId="219329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2,842,810.93</w:t>
            </w:r>
          </w:p>
        </w:tc>
      </w:tr>
      <w:tr w:rsidR="00EA449F" w:rsidRPr="008261EB" w14:paraId="4957CC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5E58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585</w:t>
            </w:r>
          </w:p>
        </w:tc>
        <w:tc>
          <w:tcPr>
            <w:tcW w:w="3126" w:type="dxa"/>
            <w:tcBorders>
              <w:top w:val="single" w:sz="4" w:space="0" w:color="auto"/>
              <w:left w:val="single" w:sz="4" w:space="0" w:color="auto"/>
              <w:bottom w:val="single" w:sz="4" w:space="0" w:color="auto"/>
              <w:right w:val="single" w:sz="4" w:space="0" w:color="auto"/>
            </w:tcBorders>
            <w:hideMark/>
          </w:tcPr>
          <w:p w14:paraId="458051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494,180.78</w:t>
            </w:r>
          </w:p>
        </w:tc>
        <w:tc>
          <w:tcPr>
            <w:tcW w:w="3126" w:type="dxa"/>
            <w:tcBorders>
              <w:top w:val="single" w:sz="4" w:space="0" w:color="auto"/>
              <w:left w:val="single" w:sz="4" w:space="0" w:color="auto"/>
              <w:bottom w:val="single" w:sz="4" w:space="0" w:color="auto"/>
              <w:right w:val="single" w:sz="4" w:space="0" w:color="auto"/>
            </w:tcBorders>
            <w:hideMark/>
          </w:tcPr>
          <w:p w14:paraId="66B1AD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2,842,856.43</w:t>
            </w:r>
          </w:p>
        </w:tc>
      </w:tr>
      <w:tr w:rsidR="00EA449F" w:rsidRPr="008261EB" w14:paraId="278444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598F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586</w:t>
            </w:r>
          </w:p>
        </w:tc>
        <w:tc>
          <w:tcPr>
            <w:tcW w:w="3126" w:type="dxa"/>
            <w:tcBorders>
              <w:top w:val="single" w:sz="4" w:space="0" w:color="auto"/>
              <w:left w:val="single" w:sz="4" w:space="0" w:color="auto"/>
              <w:bottom w:val="single" w:sz="4" w:space="0" w:color="auto"/>
              <w:right w:val="single" w:sz="4" w:space="0" w:color="auto"/>
            </w:tcBorders>
            <w:hideMark/>
          </w:tcPr>
          <w:p w14:paraId="2EDF00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494,156.44</w:t>
            </w:r>
          </w:p>
        </w:tc>
        <w:tc>
          <w:tcPr>
            <w:tcW w:w="3126" w:type="dxa"/>
            <w:tcBorders>
              <w:top w:val="single" w:sz="4" w:space="0" w:color="auto"/>
              <w:left w:val="single" w:sz="4" w:space="0" w:color="auto"/>
              <w:bottom w:val="single" w:sz="4" w:space="0" w:color="auto"/>
              <w:right w:val="single" w:sz="4" w:space="0" w:color="auto"/>
            </w:tcBorders>
            <w:hideMark/>
          </w:tcPr>
          <w:p w14:paraId="3C1909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2,842,883.93</w:t>
            </w:r>
          </w:p>
        </w:tc>
      </w:tr>
      <w:tr w:rsidR="00EA449F" w:rsidRPr="008261EB" w14:paraId="6AF24EF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83C06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587</w:t>
            </w:r>
          </w:p>
        </w:tc>
        <w:tc>
          <w:tcPr>
            <w:tcW w:w="3126" w:type="dxa"/>
            <w:tcBorders>
              <w:top w:val="single" w:sz="4" w:space="0" w:color="auto"/>
              <w:left w:val="single" w:sz="4" w:space="0" w:color="auto"/>
              <w:bottom w:val="single" w:sz="4" w:space="0" w:color="auto"/>
              <w:right w:val="single" w:sz="4" w:space="0" w:color="auto"/>
            </w:tcBorders>
            <w:hideMark/>
          </w:tcPr>
          <w:p w14:paraId="51D130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494,137.41</w:t>
            </w:r>
          </w:p>
        </w:tc>
        <w:tc>
          <w:tcPr>
            <w:tcW w:w="3126" w:type="dxa"/>
            <w:tcBorders>
              <w:top w:val="single" w:sz="4" w:space="0" w:color="auto"/>
              <w:left w:val="single" w:sz="4" w:space="0" w:color="auto"/>
              <w:bottom w:val="single" w:sz="4" w:space="0" w:color="auto"/>
              <w:right w:val="single" w:sz="4" w:space="0" w:color="auto"/>
            </w:tcBorders>
            <w:hideMark/>
          </w:tcPr>
          <w:p w14:paraId="612BDE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2,842,904.18</w:t>
            </w:r>
          </w:p>
        </w:tc>
      </w:tr>
      <w:tr w:rsidR="00EA449F" w:rsidRPr="008261EB" w14:paraId="383573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CC6D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588</w:t>
            </w:r>
          </w:p>
        </w:tc>
        <w:tc>
          <w:tcPr>
            <w:tcW w:w="3126" w:type="dxa"/>
            <w:tcBorders>
              <w:top w:val="single" w:sz="4" w:space="0" w:color="auto"/>
              <w:left w:val="single" w:sz="4" w:space="0" w:color="auto"/>
              <w:bottom w:val="single" w:sz="4" w:space="0" w:color="auto"/>
              <w:right w:val="single" w:sz="4" w:space="0" w:color="auto"/>
            </w:tcBorders>
            <w:hideMark/>
          </w:tcPr>
          <w:p w14:paraId="798E55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494,125.75</w:t>
            </w:r>
          </w:p>
        </w:tc>
        <w:tc>
          <w:tcPr>
            <w:tcW w:w="3126" w:type="dxa"/>
            <w:tcBorders>
              <w:top w:val="single" w:sz="4" w:space="0" w:color="auto"/>
              <w:left w:val="single" w:sz="4" w:space="0" w:color="auto"/>
              <w:bottom w:val="single" w:sz="4" w:space="0" w:color="auto"/>
              <w:right w:val="single" w:sz="4" w:space="0" w:color="auto"/>
            </w:tcBorders>
            <w:hideMark/>
          </w:tcPr>
          <w:p w14:paraId="648408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2,842,929.43</w:t>
            </w:r>
          </w:p>
        </w:tc>
      </w:tr>
      <w:tr w:rsidR="00EA449F" w:rsidRPr="008261EB" w14:paraId="1AFEA9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A939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589</w:t>
            </w:r>
          </w:p>
        </w:tc>
        <w:tc>
          <w:tcPr>
            <w:tcW w:w="3126" w:type="dxa"/>
            <w:tcBorders>
              <w:top w:val="single" w:sz="4" w:space="0" w:color="auto"/>
              <w:left w:val="single" w:sz="4" w:space="0" w:color="auto"/>
              <w:bottom w:val="single" w:sz="4" w:space="0" w:color="auto"/>
              <w:right w:val="single" w:sz="4" w:space="0" w:color="auto"/>
            </w:tcBorders>
            <w:hideMark/>
          </w:tcPr>
          <w:p w14:paraId="781840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494,124.69</w:t>
            </w:r>
          </w:p>
        </w:tc>
        <w:tc>
          <w:tcPr>
            <w:tcW w:w="3126" w:type="dxa"/>
            <w:tcBorders>
              <w:top w:val="single" w:sz="4" w:space="0" w:color="auto"/>
              <w:left w:val="single" w:sz="4" w:space="0" w:color="auto"/>
              <w:bottom w:val="single" w:sz="4" w:space="0" w:color="auto"/>
              <w:right w:val="single" w:sz="4" w:space="0" w:color="auto"/>
            </w:tcBorders>
            <w:hideMark/>
          </w:tcPr>
          <w:p w14:paraId="556B93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2,842,952.68</w:t>
            </w:r>
          </w:p>
        </w:tc>
      </w:tr>
      <w:tr w:rsidR="00EA449F" w:rsidRPr="008261EB" w14:paraId="63BA5B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B558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590</w:t>
            </w:r>
          </w:p>
        </w:tc>
        <w:tc>
          <w:tcPr>
            <w:tcW w:w="3126" w:type="dxa"/>
            <w:tcBorders>
              <w:top w:val="single" w:sz="4" w:space="0" w:color="auto"/>
              <w:left w:val="single" w:sz="4" w:space="0" w:color="auto"/>
              <w:bottom w:val="single" w:sz="4" w:space="0" w:color="auto"/>
              <w:right w:val="single" w:sz="4" w:space="0" w:color="auto"/>
            </w:tcBorders>
            <w:hideMark/>
          </w:tcPr>
          <w:p w14:paraId="6620D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494,140.57</w:t>
            </w:r>
          </w:p>
        </w:tc>
        <w:tc>
          <w:tcPr>
            <w:tcW w:w="3126" w:type="dxa"/>
            <w:tcBorders>
              <w:top w:val="single" w:sz="4" w:space="0" w:color="auto"/>
              <w:left w:val="single" w:sz="4" w:space="0" w:color="auto"/>
              <w:bottom w:val="single" w:sz="4" w:space="0" w:color="auto"/>
              <w:right w:val="single" w:sz="4" w:space="0" w:color="auto"/>
            </w:tcBorders>
            <w:hideMark/>
          </w:tcPr>
          <w:p w14:paraId="1615F7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2,842,992.93</w:t>
            </w:r>
          </w:p>
        </w:tc>
      </w:tr>
      <w:tr w:rsidR="00EA449F" w:rsidRPr="008261EB" w14:paraId="23E257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F65E7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591</w:t>
            </w:r>
          </w:p>
        </w:tc>
        <w:tc>
          <w:tcPr>
            <w:tcW w:w="3126" w:type="dxa"/>
            <w:tcBorders>
              <w:top w:val="single" w:sz="4" w:space="0" w:color="auto"/>
              <w:left w:val="single" w:sz="4" w:space="0" w:color="auto"/>
              <w:bottom w:val="single" w:sz="4" w:space="0" w:color="auto"/>
              <w:right w:val="single" w:sz="4" w:space="0" w:color="auto"/>
            </w:tcBorders>
            <w:hideMark/>
          </w:tcPr>
          <w:p w14:paraId="036711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494,141.63</w:t>
            </w:r>
          </w:p>
        </w:tc>
        <w:tc>
          <w:tcPr>
            <w:tcW w:w="3126" w:type="dxa"/>
            <w:tcBorders>
              <w:top w:val="single" w:sz="4" w:space="0" w:color="auto"/>
              <w:left w:val="single" w:sz="4" w:space="0" w:color="auto"/>
              <w:bottom w:val="single" w:sz="4" w:space="0" w:color="auto"/>
              <w:right w:val="single" w:sz="4" w:space="0" w:color="auto"/>
            </w:tcBorders>
            <w:hideMark/>
          </w:tcPr>
          <w:p w14:paraId="241DBC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2,843,041.68</w:t>
            </w:r>
          </w:p>
        </w:tc>
      </w:tr>
      <w:tr w:rsidR="00EA449F" w:rsidRPr="008261EB" w14:paraId="19447F6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3B0A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592</w:t>
            </w:r>
          </w:p>
        </w:tc>
        <w:tc>
          <w:tcPr>
            <w:tcW w:w="3126" w:type="dxa"/>
            <w:tcBorders>
              <w:top w:val="single" w:sz="4" w:space="0" w:color="auto"/>
              <w:left w:val="single" w:sz="4" w:space="0" w:color="auto"/>
              <w:bottom w:val="single" w:sz="4" w:space="0" w:color="auto"/>
              <w:right w:val="single" w:sz="4" w:space="0" w:color="auto"/>
            </w:tcBorders>
            <w:hideMark/>
          </w:tcPr>
          <w:p w14:paraId="1CFF29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494,143.76</w:t>
            </w:r>
          </w:p>
        </w:tc>
        <w:tc>
          <w:tcPr>
            <w:tcW w:w="3126" w:type="dxa"/>
            <w:tcBorders>
              <w:top w:val="single" w:sz="4" w:space="0" w:color="auto"/>
              <w:left w:val="single" w:sz="4" w:space="0" w:color="auto"/>
              <w:bottom w:val="single" w:sz="4" w:space="0" w:color="auto"/>
              <w:right w:val="single" w:sz="4" w:space="0" w:color="auto"/>
            </w:tcBorders>
            <w:hideMark/>
          </w:tcPr>
          <w:p w14:paraId="03EC3F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2,843,100.92</w:t>
            </w:r>
          </w:p>
        </w:tc>
      </w:tr>
      <w:tr w:rsidR="00EA449F" w:rsidRPr="008261EB" w14:paraId="7D8225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D963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593</w:t>
            </w:r>
          </w:p>
        </w:tc>
        <w:tc>
          <w:tcPr>
            <w:tcW w:w="3126" w:type="dxa"/>
            <w:tcBorders>
              <w:top w:val="single" w:sz="4" w:space="0" w:color="auto"/>
              <w:left w:val="single" w:sz="4" w:space="0" w:color="auto"/>
              <w:bottom w:val="single" w:sz="4" w:space="0" w:color="auto"/>
              <w:right w:val="single" w:sz="4" w:space="0" w:color="auto"/>
            </w:tcBorders>
            <w:hideMark/>
          </w:tcPr>
          <w:p w14:paraId="75C607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494,123.63</w:t>
            </w:r>
          </w:p>
        </w:tc>
        <w:tc>
          <w:tcPr>
            <w:tcW w:w="3126" w:type="dxa"/>
            <w:tcBorders>
              <w:top w:val="single" w:sz="4" w:space="0" w:color="auto"/>
              <w:left w:val="single" w:sz="4" w:space="0" w:color="auto"/>
              <w:bottom w:val="single" w:sz="4" w:space="0" w:color="auto"/>
              <w:right w:val="single" w:sz="4" w:space="0" w:color="auto"/>
            </w:tcBorders>
            <w:hideMark/>
          </w:tcPr>
          <w:p w14:paraId="490C72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2,843,124.17</w:t>
            </w:r>
          </w:p>
        </w:tc>
      </w:tr>
      <w:tr w:rsidR="00EA449F" w:rsidRPr="008261EB" w14:paraId="3A38D4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ECAD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594</w:t>
            </w:r>
          </w:p>
        </w:tc>
        <w:tc>
          <w:tcPr>
            <w:tcW w:w="3126" w:type="dxa"/>
            <w:tcBorders>
              <w:top w:val="single" w:sz="4" w:space="0" w:color="auto"/>
              <w:left w:val="single" w:sz="4" w:space="0" w:color="auto"/>
              <w:bottom w:val="single" w:sz="4" w:space="0" w:color="auto"/>
              <w:right w:val="single" w:sz="4" w:space="0" w:color="auto"/>
            </w:tcBorders>
            <w:hideMark/>
          </w:tcPr>
          <w:p w14:paraId="06C501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494,098.26</w:t>
            </w:r>
          </w:p>
        </w:tc>
        <w:tc>
          <w:tcPr>
            <w:tcW w:w="3126" w:type="dxa"/>
            <w:tcBorders>
              <w:top w:val="single" w:sz="4" w:space="0" w:color="auto"/>
              <w:left w:val="single" w:sz="4" w:space="0" w:color="auto"/>
              <w:bottom w:val="single" w:sz="4" w:space="0" w:color="auto"/>
              <w:right w:val="single" w:sz="4" w:space="0" w:color="auto"/>
            </w:tcBorders>
            <w:hideMark/>
          </w:tcPr>
          <w:p w14:paraId="4EDAC8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2,843,136.92</w:t>
            </w:r>
          </w:p>
        </w:tc>
      </w:tr>
      <w:tr w:rsidR="00EA449F" w:rsidRPr="008261EB" w14:paraId="45DBBD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37DE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595</w:t>
            </w:r>
          </w:p>
        </w:tc>
        <w:tc>
          <w:tcPr>
            <w:tcW w:w="3126" w:type="dxa"/>
            <w:tcBorders>
              <w:top w:val="single" w:sz="4" w:space="0" w:color="auto"/>
              <w:left w:val="single" w:sz="4" w:space="0" w:color="auto"/>
              <w:bottom w:val="single" w:sz="4" w:space="0" w:color="auto"/>
              <w:right w:val="single" w:sz="4" w:space="0" w:color="auto"/>
            </w:tcBorders>
            <w:hideMark/>
          </w:tcPr>
          <w:p w14:paraId="475F07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494,072.85</w:t>
            </w:r>
          </w:p>
        </w:tc>
        <w:tc>
          <w:tcPr>
            <w:tcW w:w="3126" w:type="dxa"/>
            <w:tcBorders>
              <w:top w:val="single" w:sz="4" w:space="0" w:color="auto"/>
              <w:left w:val="single" w:sz="4" w:space="0" w:color="auto"/>
              <w:bottom w:val="single" w:sz="4" w:space="0" w:color="auto"/>
              <w:right w:val="single" w:sz="4" w:space="0" w:color="auto"/>
            </w:tcBorders>
            <w:hideMark/>
          </w:tcPr>
          <w:p w14:paraId="23B730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2,843,162.42</w:t>
            </w:r>
          </w:p>
        </w:tc>
      </w:tr>
      <w:tr w:rsidR="00EA449F" w:rsidRPr="008261EB" w14:paraId="04BF676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FBD8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596</w:t>
            </w:r>
          </w:p>
        </w:tc>
        <w:tc>
          <w:tcPr>
            <w:tcW w:w="3126" w:type="dxa"/>
            <w:tcBorders>
              <w:top w:val="single" w:sz="4" w:space="0" w:color="auto"/>
              <w:left w:val="single" w:sz="4" w:space="0" w:color="auto"/>
              <w:bottom w:val="single" w:sz="4" w:space="0" w:color="auto"/>
              <w:right w:val="single" w:sz="4" w:space="0" w:color="auto"/>
            </w:tcBorders>
            <w:hideMark/>
          </w:tcPr>
          <w:p w14:paraId="6DA7A0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494,055.66</w:t>
            </w:r>
          </w:p>
        </w:tc>
        <w:tc>
          <w:tcPr>
            <w:tcW w:w="3126" w:type="dxa"/>
            <w:tcBorders>
              <w:top w:val="single" w:sz="4" w:space="0" w:color="auto"/>
              <w:left w:val="single" w:sz="4" w:space="0" w:color="auto"/>
              <w:bottom w:val="single" w:sz="4" w:space="0" w:color="auto"/>
              <w:right w:val="single" w:sz="4" w:space="0" w:color="auto"/>
            </w:tcBorders>
            <w:hideMark/>
          </w:tcPr>
          <w:p w14:paraId="52B4FF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2,843,174.67</w:t>
            </w:r>
          </w:p>
        </w:tc>
      </w:tr>
      <w:tr w:rsidR="00EA449F" w:rsidRPr="008261EB" w14:paraId="2932D2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DEDCE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597</w:t>
            </w:r>
          </w:p>
        </w:tc>
        <w:tc>
          <w:tcPr>
            <w:tcW w:w="3126" w:type="dxa"/>
            <w:tcBorders>
              <w:top w:val="single" w:sz="4" w:space="0" w:color="auto"/>
              <w:left w:val="single" w:sz="4" w:space="0" w:color="auto"/>
              <w:bottom w:val="single" w:sz="4" w:space="0" w:color="auto"/>
              <w:right w:val="single" w:sz="4" w:space="0" w:color="auto"/>
            </w:tcBorders>
            <w:hideMark/>
          </w:tcPr>
          <w:p w14:paraId="671046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494,046.38</w:t>
            </w:r>
          </w:p>
        </w:tc>
        <w:tc>
          <w:tcPr>
            <w:tcW w:w="3126" w:type="dxa"/>
            <w:tcBorders>
              <w:top w:val="single" w:sz="4" w:space="0" w:color="auto"/>
              <w:left w:val="single" w:sz="4" w:space="0" w:color="auto"/>
              <w:bottom w:val="single" w:sz="4" w:space="0" w:color="auto"/>
              <w:right w:val="single" w:sz="4" w:space="0" w:color="auto"/>
            </w:tcBorders>
            <w:hideMark/>
          </w:tcPr>
          <w:p w14:paraId="766F5C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2,843,181.42</w:t>
            </w:r>
          </w:p>
        </w:tc>
      </w:tr>
      <w:tr w:rsidR="00EA449F" w:rsidRPr="008261EB" w14:paraId="7385980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C61F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598</w:t>
            </w:r>
          </w:p>
        </w:tc>
        <w:tc>
          <w:tcPr>
            <w:tcW w:w="3126" w:type="dxa"/>
            <w:tcBorders>
              <w:top w:val="single" w:sz="4" w:space="0" w:color="auto"/>
              <w:left w:val="single" w:sz="4" w:space="0" w:color="auto"/>
              <w:bottom w:val="single" w:sz="4" w:space="0" w:color="auto"/>
              <w:right w:val="single" w:sz="4" w:space="0" w:color="auto"/>
            </w:tcBorders>
            <w:hideMark/>
          </w:tcPr>
          <w:p w14:paraId="54A816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494,027.35</w:t>
            </w:r>
          </w:p>
        </w:tc>
        <w:tc>
          <w:tcPr>
            <w:tcW w:w="3126" w:type="dxa"/>
            <w:tcBorders>
              <w:top w:val="single" w:sz="4" w:space="0" w:color="auto"/>
              <w:left w:val="single" w:sz="4" w:space="0" w:color="auto"/>
              <w:bottom w:val="single" w:sz="4" w:space="0" w:color="auto"/>
              <w:right w:val="single" w:sz="4" w:space="0" w:color="auto"/>
            </w:tcBorders>
            <w:hideMark/>
          </w:tcPr>
          <w:p w14:paraId="4F6512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2,843,202.42</w:t>
            </w:r>
          </w:p>
        </w:tc>
      </w:tr>
      <w:tr w:rsidR="00EA449F" w:rsidRPr="008261EB" w14:paraId="4E1AA30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25C7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599</w:t>
            </w:r>
          </w:p>
        </w:tc>
        <w:tc>
          <w:tcPr>
            <w:tcW w:w="3126" w:type="dxa"/>
            <w:tcBorders>
              <w:top w:val="single" w:sz="4" w:space="0" w:color="auto"/>
              <w:left w:val="single" w:sz="4" w:space="0" w:color="auto"/>
              <w:bottom w:val="single" w:sz="4" w:space="0" w:color="auto"/>
              <w:right w:val="single" w:sz="4" w:space="0" w:color="auto"/>
            </w:tcBorders>
            <w:hideMark/>
          </w:tcPr>
          <w:p w14:paraId="2F6D7C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494,018.88</w:t>
            </w:r>
          </w:p>
        </w:tc>
        <w:tc>
          <w:tcPr>
            <w:tcW w:w="3126" w:type="dxa"/>
            <w:tcBorders>
              <w:top w:val="single" w:sz="4" w:space="0" w:color="auto"/>
              <w:left w:val="single" w:sz="4" w:space="0" w:color="auto"/>
              <w:bottom w:val="single" w:sz="4" w:space="0" w:color="auto"/>
              <w:right w:val="single" w:sz="4" w:space="0" w:color="auto"/>
            </w:tcBorders>
            <w:hideMark/>
          </w:tcPr>
          <w:p w14:paraId="165B78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2,843,245.92</w:t>
            </w:r>
          </w:p>
        </w:tc>
      </w:tr>
      <w:tr w:rsidR="00EA449F" w:rsidRPr="008261EB" w14:paraId="7EBFAE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EEC54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600</w:t>
            </w:r>
          </w:p>
        </w:tc>
        <w:tc>
          <w:tcPr>
            <w:tcW w:w="3126" w:type="dxa"/>
            <w:tcBorders>
              <w:top w:val="single" w:sz="4" w:space="0" w:color="auto"/>
              <w:left w:val="single" w:sz="4" w:space="0" w:color="auto"/>
              <w:bottom w:val="single" w:sz="4" w:space="0" w:color="auto"/>
              <w:right w:val="single" w:sz="4" w:space="0" w:color="auto"/>
            </w:tcBorders>
            <w:hideMark/>
          </w:tcPr>
          <w:p w14:paraId="7B6CC5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494,026.29</w:t>
            </w:r>
          </w:p>
        </w:tc>
        <w:tc>
          <w:tcPr>
            <w:tcW w:w="3126" w:type="dxa"/>
            <w:tcBorders>
              <w:top w:val="single" w:sz="4" w:space="0" w:color="auto"/>
              <w:left w:val="single" w:sz="4" w:space="0" w:color="auto"/>
              <w:bottom w:val="single" w:sz="4" w:space="0" w:color="auto"/>
              <w:right w:val="single" w:sz="4" w:space="0" w:color="auto"/>
            </w:tcBorders>
            <w:hideMark/>
          </w:tcPr>
          <w:p w14:paraId="16D830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2,843,279.67</w:t>
            </w:r>
          </w:p>
        </w:tc>
      </w:tr>
      <w:tr w:rsidR="00EA449F" w:rsidRPr="008261EB" w14:paraId="00BF71D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93D8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601</w:t>
            </w:r>
          </w:p>
        </w:tc>
        <w:tc>
          <w:tcPr>
            <w:tcW w:w="3126" w:type="dxa"/>
            <w:tcBorders>
              <w:top w:val="single" w:sz="4" w:space="0" w:color="auto"/>
              <w:left w:val="single" w:sz="4" w:space="0" w:color="auto"/>
              <w:bottom w:val="single" w:sz="4" w:space="0" w:color="auto"/>
              <w:right w:val="single" w:sz="4" w:space="0" w:color="auto"/>
            </w:tcBorders>
            <w:hideMark/>
          </w:tcPr>
          <w:p w14:paraId="34E3A4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494,032.63</w:t>
            </w:r>
          </w:p>
        </w:tc>
        <w:tc>
          <w:tcPr>
            <w:tcW w:w="3126" w:type="dxa"/>
            <w:tcBorders>
              <w:top w:val="single" w:sz="4" w:space="0" w:color="auto"/>
              <w:left w:val="single" w:sz="4" w:space="0" w:color="auto"/>
              <w:bottom w:val="single" w:sz="4" w:space="0" w:color="auto"/>
              <w:right w:val="single" w:sz="4" w:space="0" w:color="auto"/>
            </w:tcBorders>
            <w:hideMark/>
          </w:tcPr>
          <w:p w14:paraId="1C3D8F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2,843,298.92</w:t>
            </w:r>
          </w:p>
        </w:tc>
      </w:tr>
      <w:tr w:rsidR="00EA449F" w:rsidRPr="008261EB" w14:paraId="373439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7E2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602</w:t>
            </w:r>
          </w:p>
        </w:tc>
        <w:tc>
          <w:tcPr>
            <w:tcW w:w="3126" w:type="dxa"/>
            <w:tcBorders>
              <w:top w:val="single" w:sz="4" w:space="0" w:color="auto"/>
              <w:left w:val="single" w:sz="4" w:space="0" w:color="auto"/>
              <w:bottom w:val="single" w:sz="4" w:space="0" w:color="auto"/>
              <w:right w:val="single" w:sz="4" w:space="0" w:color="auto"/>
            </w:tcBorders>
            <w:hideMark/>
          </w:tcPr>
          <w:p w14:paraId="42DBF9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494,045.32</w:t>
            </w:r>
          </w:p>
        </w:tc>
        <w:tc>
          <w:tcPr>
            <w:tcW w:w="3126" w:type="dxa"/>
            <w:tcBorders>
              <w:top w:val="single" w:sz="4" w:space="0" w:color="auto"/>
              <w:left w:val="single" w:sz="4" w:space="0" w:color="auto"/>
              <w:bottom w:val="single" w:sz="4" w:space="0" w:color="auto"/>
              <w:right w:val="single" w:sz="4" w:space="0" w:color="auto"/>
            </w:tcBorders>
            <w:hideMark/>
          </w:tcPr>
          <w:p w14:paraId="0C0BAE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2,843,318.92</w:t>
            </w:r>
          </w:p>
        </w:tc>
      </w:tr>
      <w:tr w:rsidR="00EA449F" w:rsidRPr="008261EB" w14:paraId="20E7D13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97E96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603</w:t>
            </w:r>
          </w:p>
        </w:tc>
        <w:tc>
          <w:tcPr>
            <w:tcW w:w="3126" w:type="dxa"/>
            <w:tcBorders>
              <w:top w:val="single" w:sz="4" w:space="0" w:color="auto"/>
              <w:left w:val="single" w:sz="4" w:space="0" w:color="auto"/>
              <w:bottom w:val="single" w:sz="4" w:space="0" w:color="auto"/>
              <w:right w:val="single" w:sz="4" w:space="0" w:color="auto"/>
            </w:tcBorders>
            <w:hideMark/>
          </w:tcPr>
          <w:p w14:paraId="386624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494,065.45</w:t>
            </w:r>
          </w:p>
        </w:tc>
        <w:tc>
          <w:tcPr>
            <w:tcW w:w="3126" w:type="dxa"/>
            <w:tcBorders>
              <w:top w:val="single" w:sz="4" w:space="0" w:color="auto"/>
              <w:left w:val="single" w:sz="4" w:space="0" w:color="auto"/>
              <w:bottom w:val="single" w:sz="4" w:space="0" w:color="auto"/>
              <w:right w:val="single" w:sz="4" w:space="0" w:color="auto"/>
            </w:tcBorders>
            <w:hideMark/>
          </w:tcPr>
          <w:p w14:paraId="419C36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2,843,330.67</w:t>
            </w:r>
          </w:p>
        </w:tc>
      </w:tr>
      <w:tr w:rsidR="00EA449F" w:rsidRPr="008261EB" w14:paraId="5CA72B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5317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604</w:t>
            </w:r>
          </w:p>
        </w:tc>
        <w:tc>
          <w:tcPr>
            <w:tcW w:w="3126" w:type="dxa"/>
            <w:tcBorders>
              <w:top w:val="single" w:sz="4" w:space="0" w:color="auto"/>
              <w:left w:val="single" w:sz="4" w:space="0" w:color="auto"/>
              <w:bottom w:val="single" w:sz="4" w:space="0" w:color="auto"/>
              <w:right w:val="single" w:sz="4" w:space="0" w:color="auto"/>
            </w:tcBorders>
            <w:hideMark/>
          </w:tcPr>
          <w:p w14:paraId="26C523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494,076.01</w:t>
            </w:r>
          </w:p>
        </w:tc>
        <w:tc>
          <w:tcPr>
            <w:tcW w:w="3126" w:type="dxa"/>
            <w:tcBorders>
              <w:top w:val="single" w:sz="4" w:space="0" w:color="auto"/>
              <w:left w:val="single" w:sz="4" w:space="0" w:color="auto"/>
              <w:bottom w:val="single" w:sz="4" w:space="0" w:color="auto"/>
              <w:right w:val="single" w:sz="4" w:space="0" w:color="auto"/>
            </w:tcBorders>
            <w:hideMark/>
          </w:tcPr>
          <w:p w14:paraId="73E96A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2,843,343.17</w:t>
            </w:r>
          </w:p>
        </w:tc>
      </w:tr>
      <w:tr w:rsidR="00EA449F" w:rsidRPr="008261EB" w14:paraId="2C7904E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4A40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605</w:t>
            </w:r>
          </w:p>
        </w:tc>
        <w:tc>
          <w:tcPr>
            <w:tcW w:w="3126" w:type="dxa"/>
            <w:tcBorders>
              <w:top w:val="single" w:sz="4" w:space="0" w:color="auto"/>
              <w:left w:val="single" w:sz="4" w:space="0" w:color="auto"/>
              <w:bottom w:val="single" w:sz="4" w:space="0" w:color="auto"/>
              <w:right w:val="single" w:sz="4" w:space="0" w:color="auto"/>
            </w:tcBorders>
            <w:hideMark/>
          </w:tcPr>
          <w:p w14:paraId="7F998D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494,082.38</w:t>
            </w:r>
          </w:p>
        </w:tc>
        <w:tc>
          <w:tcPr>
            <w:tcW w:w="3126" w:type="dxa"/>
            <w:tcBorders>
              <w:top w:val="single" w:sz="4" w:space="0" w:color="auto"/>
              <w:left w:val="single" w:sz="4" w:space="0" w:color="auto"/>
              <w:bottom w:val="single" w:sz="4" w:space="0" w:color="auto"/>
              <w:right w:val="single" w:sz="4" w:space="0" w:color="auto"/>
            </w:tcBorders>
            <w:hideMark/>
          </w:tcPr>
          <w:p w14:paraId="40E1AB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2,843,376.17</w:t>
            </w:r>
          </w:p>
        </w:tc>
      </w:tr>
      <w:tr w:rsidR="00EA449F" w:rsidRPr="008261EB" w14:paraId="4C896F4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9BDE9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606</w:t>
            </w:r>
          </w:p>
        </w:tc>
        <w:tc>
          <w:tcPr>
            <w:tcW w:w="3126" w:type="dxa"/>
            <w:tcBorders>
              <w:top w:val="single" w:sz="4" w:space="0" w:color="auto"/>
              <w:left w:val="single" w:sz="4" w:space="0" w:color="auto"/>
              <w:bottom w:val="single" w:sz="4" w:space="0" w:color="auto"/>
              <w:right w:val="single" w:sz="4" w:space="0" w:color="auto"/>
            </w:tcBorders>
            <w:hideMark/>
          </w:tcPr>
          <w:p w14:paraId="45A5A7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494,086.60</w:t>
            </w:r>
          </w:p>
        </w:tc>
        <w:tc>
          <w:tcPr>
            <w:tcW w:w="3126" w:type="dxa"/>
            <w:tcBorders>
              <w:top w:val="single" w:sz="4" w:space="0" w:color="auto"/>
              <w:left w:val="single" w:sz="4" w:space="0" w:color="auto"/>
              <w:bottom w:val="single" w:sz="4" w:space="0" w:color="auto"/>
              <w:right w:val="single" w:sz="4" w:space="0" w:color="auto"/>
            </w:tcBorders>
            <w:hideMark/>
          </w:tcPr>
          <w:p w14:paraId="7F1E68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2,843,400.42</w:t>
            </w:r>
          </w:p>
        </w:tc>
      </w:tr>
      <w:tr w:rsidR="00EA449F" w:rsidRPr="008261EB" w14:paraId="656D0E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7F64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607</w:t>
            </w:r>
          </w:p>
        </w:tc>
        <w:tc>
          <w:tcPr>
            <w:tcW w:w="3126" w:type="dxa"/>
            <w:tcBorders>
              <w:top w:val="single" w:sz="4" w:space="0" w:color="auto"/>
              <w:left w:val="single" w:sz="4" w:space="0" w:color="auto"/>
              <w:bottom w:val="single" w:sz="4" w:space="0" w:color="auto"/>
              <w:right w:val="single" w:sz="4" w:space="0" w:color="auto"/>
            </w:tcBorders>
            <w:hideMark/>
          </w:tcPr>
          <w:p w14:paraId="653569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494,090.85</w:t>
            </w:r>
          </w:p>
        </w:tc>
        <w:tc>
          <w:tcPr>
            <w:tcW w:w="3126" w:type="dxa"/>
            <w:tcBorders>
              <w:top w:val="single" w:sz="4" w:space="0" w:color="auto"/>
              <w:left w:val="single" w:sz="4" w:space="0" w:color="auto"/>
              <w:bottom w:val="single" w:sz="4" w:space="0" w:color="auto"/>
              <w:right w:val="single" w:sz="4" w:space="0" w:color="auto"/>
            </w:tcBorders>
            <w:hideMark/>
          </w:tcPr>
          <w:p w14:paraId="4D26D2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2,843,430.17</w:t>
            </w:r>
          </w:p>
        </w:tc>
      </w:tr>
      <w:tr w:rsidR="00EA449F" w:rsidRPr="008261EB" w14:paraId="6359FB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C725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608</w:t>
            </w:r>
          </w:p>
        </w:tc>
        <w:tc>
          <w:tcPr>
            <w:tcW w:w="3126" w:type="dxa"/>
            <w:tcBorders>
              <w:top w:val="single" w:sz="4" w:space="0" w:color="auto"/>
              <w:left w:val="single" w:sz="4" w:space="0" w:color="auto"/>
              <w:bottom w:val="single" w:sz="4" w:space="0" w:color="auto"/>
              <w:right w:val="single" w:sz="4" w:space="0" w:color="auto"/>
            </w:tcBorders>
            <w:hideMark/>
          </w:tcPr>
          <w:p w14:paraId="2A04F0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494,088.73</w:t>
            </w:r>
          </w:p>
        </w:tc>
        <w:tc>
          <w:tcPr>
            <w:tcW w:w="3126" w:type="dxa"/>
            <w:tcBorders>
              <w:top w:val="single" w:sz="4" w:space="0" w:color="auto"/>
              <w:left w:val="single" w:sz="4" w:space="0" w:color="auto"/>
              <w:bottom w:val="single" w:sz="4" w:space="0" w:color="auto"/>
              <w:right w:val="single" w:sz="4" w:space="0" w:color="auto"/>
            </w:tcBorders>
            <w:hideMark/>
          </w:tcPr>
          <w:p w14:paraId="1A91B8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2,843,456.41</w:t>
            </w:r>
          </w:p>
        </w:tc>
      </w:tr>
      <w:tr w:rsidR="00EA449F" w:rsidRPr="008261EB" w14:paraId="36ED23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0708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609</w:t>
            </w:r>
          </w:p>
        </w:tc>
        <w:tc>
          <w:tcPr>
            <w:tcW w:w="3126" w:type="dxa"/>
            <w:tcBorders>
              <w:top w:val="single" w:sz="4" w:space="0" w:color="auto"/>
              <w:left w:val="single" w:sz="4" w:space="0" w:color="auto"/>
              <w:bottom w:val="single" w:sz="4" w:space="0" w:color="auto"/>
              <w:right w:val="single" w:sz="4" w:space="0" w:color="auto"/>
            </w:tcBorders>
            <w:hideMark/>
          </w:tcPr>
          <w:p w14:paraId="3ECBE4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494,104.60</w:t>
            </w:r>
          </w:p>
        </w:tc>
        <w:tc>
          <w:tcPr>
            <w:tcW w:w="3126" w:type="dxa"/>
            <w:tcBorders>
              <w:top w:val="single" w:sz="4" w:space="0" w:color="auto"/>
              <w:left w:val="single" w:sz="4" w:space="0" w:color="auto"/>
              <w:bottom w:val="single" w:sz="4" w:space="0" w:color="auto"/>
              <w:right w:val="single" w:sz="4" w:space="0" w:color="auto"/>
            </w:tcBorders>
            <w:hideMark/>
          </w:tcPr>
          <w:p w14:paraId="2F0391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2,843,467.16</w:t>
            </w:r>
          </w:p>
        </w:tc>
      </w:tr>
      <w:tr w:rsidR="00EA449F" w:rsidRPr="008261EB" w14:paraId="1513BD1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829E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610</w:t>
            </w:r>
          </w:p>
        </w:tc>
        <w:tc>
          <w:tcPr>
            <w:tcW w:w="3126" w:type="dxa"/>
            <w:tcBorders>
              <w:top w:val="single" w:sz="4" w:space="0" w:color="auto"/>
              <w:left w:val="single" w:sz="4" w:space="0" w:color="auto"/>
              <w:bottom w:val="single" w:sz="4" w:space="0" w:color="auto"/>
              <w:right w:val="single" w:sz="4" w:space="0" w:color="auto"/>
            </w:tcBorders>
            <w:hideMark/>
          </w:tcPr>
          <w:p w14:paraId="2817B9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494,124.70</w:t>
            </w:r>
          </w:p>
        </w:tc>
        <w:tc>
          <w:tcPr>
            <w:tcW w:w="3126" w:type="dxa"/>
            <w:tcBorders>
              <w:top w:val="single" w:sz="4" w:space="0" w:color="auto"/>
              <w:left w:val="single" w:sz="4" w:space="0" w:color="auto"/>
              <w:bottom w:val="single" w:sz="4" w:space="0" w:color="auto"/>
              <w:right w:val="single" w:sz="4" w:space="0" w:color="auto"/>
            </w:tcBorders>
            <w:hideMark/>
          </w:tcPr>
          <w:p w14:paraId="314091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2,843,469.16</w:t>
            </w:r>
          </w:p>
        </w:tc>
      </w:tr>
      <w:tr w:rsidR="00EA449F" w:rsidRPr="008261EB" w14:paraId="0916D5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4943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611</w:t>
            </w:r>
          </w:p>
        </w:tc>
        <w:tc>
          <w:tcPr>
            <w:tcW w:w="3126" w:type="dxa"/>
            <w:tcBorders>
              <w:top w:val="single" w:sz="4" w:space="0" w:color="auto"/>
              <w:left w:val="single" w:sz="4" w:space="0" w:color="auto"/>
              <w:bottom w:val="single" w:sz="4" w:space="0" w:color="auto"/>
              <w:right w:val="single" w:sz="4" w:space="0" w:color="auto"/>
            </w:tcBorders>
            <w:hideMark/>
          </w:tcPr>
          <w:p w14:paraId="62BF42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494,132.11</w:t>
            </w:r>
          </w:p>
        </w:tc>
        <w:tc>
          <w:tcPr>
            <w:tcW w:w="3126" w:type="dxa"/>
            <w:tcBorders>
              <w:top w:val="single" w:sz="4" w:space="0" w:color="auto"/>
              <w:left w:val="single" w:sz="4" w:space="0" w:color="auto"/>
              <w:bottom w:val="single" w:sz="4" w:space="0" w:color="auto"/>
              <w:right w:val="single" w:sz="4" w:space="0" w:color="auto"/>
            </w:tcBorders>
            <w:hideMark/>
          </w:tcPr>
          <w:p w14:paraId="5E7351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2,843,456.42</w:t>
            </w:r>
          </w:p>
        </w:tc>
      </w:tr>
      <w:tr w:rsidR="00EA449F" w:rsidRPr="008261EB" w14:paraId="17CB88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C161F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612</w:t>
            </w:r>
          </w:p>
        </w:tc>
        <w:tc>
          <w:tcPr>
            <w:tcW w:w="3126" w:type="dxa"/>
            <w:tcBorders>
              <w:top w:val="single" w:sz="4" w:space="0" w:color="auto"/>
              <w:left w:val="single" w:sz="4" w:space="0" w:color="auto"/>
              <w:bottom w:val="single" w:sz="4" w:space="0" w:color="auto"/>
              <w:right w:val="single" w:sz="4" w:space="0" w:color="auto"/>
            </w:tcBorders>
            <w:hideMark/>
          </w:tcPr>
          <w:p w14:paraId="07C24F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494,147.98</w:t>
            </w:r>
          </w:p>
        </w:tc>
        <w:tc>
          <w:tcPr>
            <w:tcW w:w="3126" w:type="dxa"/>
            <w:tcBorders>
              <w:top w:val="single" w:sz="4" w:space="0" w:color="auto"/>
              <w:left w:val="single" w:sz="4" w:space="0" w:color="auto"/>
              <w:bottom w:val="single" w:sz="4" w:space="0" w:color="auto"/>
              <w:right w:val="single" w:sz="4" w:space="0" w:color="auto"/>
            </w:tcBorders>
            <w:hideMark/>
          </w:tcPr>
          <w:p w14:paraId="4476AC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2,843,441.67</w:t>
            </w:r>
          </w:p>
        </w:tc>
      </w:tr>
      <w:tr w:rsidR="00EA449F" w:rsidRPr="008261EB" w14:paraId="1E09CCE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3E53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613</w:t>
            </w:r>
          </w:p>
        </w:tc>
        <w:tc>
          <w:tcPr>
            <w:tcW w:w="3126" w:type="dxa"/>
            <w:tcBorders>
              <w:top w:val="single" w:sz="4" w:space="0" w:color="auto"/>
              <w:left w:val="single" w:sz="4" w:space="0" w:color="auto"/>
              <w:bottom w:val="single" w:sz="4" w:space="0" w:color="auto"/>
              <w:right w:val="single" w:sz="4" w:space="0" w:color="auto"/>
            </w:tcBorders>
            <w:hideMark/>
          </w:tcPr>
          <w:p w14:paraId="500AF1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494,162.79</w:t>
            </w:r>
          </w:p>
        </w:tc>
        <w:tc>
          <w:tcPr>
            <w:tcW w:w="3126" w:type="dxa"/>
            <w:tcBorders>
              <w:top w:val="single" w:sz="4" w:space="0" w:color="auto"/>
              <w:left w:val="single" w:sz="4" w:space="0" w:color="auto"/>
              <w:bottom w:val="single" w:sz="4" w:space="0" w:color="auto"/>
              <w:right w:val="single" w:sz="4" w:space="0" w:color="auto"/>
            </w:tcBorders>
            <w:hideMark/>
          </w:tcPr>
          <w:p w14:paraId="4ED6B5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2,843,425.92</w:t>
            </w:r>
          </w:p>
        </w:tc>
      </w:tr>
      <w:tr w:rsidR="00EA449F" w:rsidRPr="008261EB" w14:paraId="7E2BEA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90743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614</w:t>
            </w:r>
          </w:p>
        </w:tc>
        <w:tc>
          <w:tcPr>
            <w:tcW w:w="3126" w:type="dxa"/>
            <w:tcBorders>
              <w:top w:val="single" w:sz="4" w:space="0" w:color="auto"/>
              <w:left w:val="single" w:sz="4" w:space="0" w:color="auto"/>
              <w:bottom w:val="single" w:sz="4" w:space="0" w:color="auto"/>
              <w:right w:val="single" w:sz="4" w:space="0" w:color="auto"/>
            </w:tcBorders>
            <w:hideMark/>
          </w:tcPr>
          <w:p w14:paraId="26C25B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494,191.39</w:t>
            </w:r>
          </w:p>
        </w:tc>
        <w:tc>
          <w:tcPr>
            <w:tcW w:w="3126" w:type="dxa"/>
            <w:tcBorders>
              <w:top w:val="single" w:sz="4" w:space="0" w:color="auto"/>
              <w:left w:val="single" w:sz="4" w:space="0" w:color="auto"/>
              <w:bottom w:val="single" w:sz="4" w:space="0" w:color="auto"/>
              <w:right w:val="single" w:sz="4" w:space="0" w:color="auto"/>
            </w:tcBorders>
            <w:hideMark/>
          </w:tcPr>
          <w:p w14:paraId="0932D5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2,843,417.42</w:t>
            </w:r>
          </w:p>
        </w:tc>
      </w:tr>
      <w:tr w:rsidR="00EA449F" w:rsidRPr="008261EB" w14:paraId="3A41D56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5DF03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615</w:t>
            </w:r>
          </w:p>
        </w:tc>
        <w:tc>
          <w:tcPr>
            <w:tcW w:w="3126" w:type="dxa"/>
            <w:tcBorders>
              <w:top w:val="single" w:sz="4" w:space="0" w:color="auto"/>
              <w:left w:val="single" w:sz="4" w:space="0" w:color="auto"/>
              <w:bottom w:val="single" w:sz="4" w:space="0" w:color="auto"/>
              <w:right w:val="single" w:sz="4" w:space="0" w:color="auto"/>
            </w:tcBorders>
            <w:hideMark/>
          </w:tcPr>
          <w:p w14:paraId="078B65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494,217.86</w:t>
            </w:r>
          </w:p>
        </w:tc>
        <w:tc>
          <w:tcPr>
            <w:tcW w:w="3126" w:type="dxa"/>
            <w:tcBorders>
              <w:top w:val="single" w:sz="4" w:space="0" w:color="auto"/>
              <w:left w:val="single" w:sz="4" w:space="0" w:color="auto"/>
              <w:bottom w:val="single" w:sz="4" w:space="0" w:color="auto"/>
              <w:right w:val="single" w:sz="4" w:space="0" w:color="auto"/>
            </w:tcBorders>
            <w:hideMark/>
          </w:tcPr>
          <w:p w14:paraId="09CDE1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2,843,422.67</w:t>
            </w:r>
          </w:p>
        </w:tc>
      </w:tr>
      <w:tr w:rsidR="00EA449F" w:rsidRPr="008261EB" w14:paraId="57746F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A394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616</w:t>
            </w:r>
          </w:p>
        </w:tc>
        <w:tc>
          <w:tcPr>
            <w:tcW w:w="3126" w:type="dxa"/>
            <w:tcBorders>
              <w:top w:val="single" w:sz="4" w:space="0" w:color="auto"/>
              <w:left w:val="single" w:sz="4" w:space="0" w:color="auto"/>
              <w:bottom w:val="single" w:sz="4" w:space="0" w:color="auto"/>
              <w:right w:val="single" w:sz="4" w:space="0" w:color="auto"/>
            </w:tcBorders>
            <w:hideMark/>
          </w:tcPr>
          <w:p w14:paraId="4081D7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494,243.23</w:t>
            </w:r>
          </w:p>
        </w:tc>
        <w:tc>
          <w:tcPr>
            <w:tcW w:w="3126" w:type="dxa"/>
            <w:tcBorders>
              <w:top w:val="single" w:sz="4" w:space="0" w:color="auto"/>
              <w:left w:val="single" w:sz="4" w:space="0" w:color="auto"/>
              <w:bottom w:val="single" w:sz="4" w:space="0" w:color="auto"/>
              <w:right w:val="single" w:sz="4" w:space="0" w:color="auto"/>
            </w:tcBorders>
            <w:hideMark/>
          </w:tcPr>
          <w:p w14:paraId="502932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2,843,420.42</w:t>
            </w:r>
          </w:p>
        </w:tc>
      </w:tr>
      <w:tr w:rsidR="00EA449F" w:rsidRPr="008261EB" w14:paraId="05EFD40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D460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617</w:t>
            </w:r>
          </w:p>
        </w:tc>
        <w:tc>
          <w:tcPr>
            <w:tcW w:w="3126" w:type="dxa"/>
            <w:tcBorders>
              <w:top w:val="single" w:sz="4" w:space="0" w:color="auto"/>
              <w:left w:val="single" w:sz="4" w:space="0" w:color="auto"/>
              <w:bottom w:val="single" w:sz="4" w:space="0" w:color="auto"/>
              <w:right w:val="single" w:sz="4" w:space="0" w:color="auto"/>
            </w:tcBorders>
            <w:hideMark/>
          </w:tcPr>
          <w:p w14:paraId="7680F3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494,271.82</w:t>
            </w:r>
          </w:p>
        </w:tc>
        <w:tc>
          <w:tcPr>
            <w:tcW w:w="3126" w:type="dxa"/>
            <w:tcBorders>
              <w:top w:val="single" w:sz="4" w:space="0" w:color="auto"/>
              <w:left w:val="single" w:sz="4" w:space="0" w:color="auto"/>
              <w:bottom w:val="single" w:sz="4" w:space="0" w:color="auto"/>
              <w:right w:val="single" w:sz="4" w:space="0" w:color="auto"/>
            </w:tcBorders>
            <w:hideMark/>
          </w:tcPr>
          <w:p w14:paraId="4BF80B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2,843,438.42</w:t>
            </w:r>
          </w:p>
        </w:tc>
      </w:tr>
      <w:tr w:rsidR="00EA449F" w:rsidRPr="008261EB" w14:paraId="128637D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A5ED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618</w:t>
            </w:r>
          </w:p>
        </w:tc>
        <w:tc>
          <w:tcPr>
            <w:tcW w:w="3126" w:type="dxa"/>
            <w:tcBorders>
              <w:top w:val="single" w:sz="4" w:space="0" w:color="auto"/>
              <w:left w:val="single" w:sz="4" w:space="0" w:color="auto"/>
              <w:bottom w:val="single" w:sz="4" w:space="0" w:color="auto"/>
              <w:right w:val="single" w:sz="4" w:space="0" w:color="auto"/>
            </w:tcBorders>
            <w:hideMark/>
          </w:tcPr>
          <w:p w14:paraId="64935D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494,297.20</w:t>
            </w:r>
          </w:p>
        </w:tc>
        <w:tc>
          <w:tcPr>
            <w:tcW w:w="3126" w:type="dxa"/>
            <w:tcBorders>
              <w:top w:val="single" w:sz="4" w:space="0" w:color="auto"/>
              <w:left w:val="single" w:sz="4" w:space="0" w:color="auto"/>
              <w:bottom w:val="single" w:sz="4" w:space="0" w:color="auto"/>
              <w:right w:val="single" w:sz="4" w:space="0" w:color="auto"/>
            </w:tcBorders>
            <w:hideMark/>
          </w:tcPr>
          <w:p w14:paraId="0488E3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2,843,445.92</w:t>
            </w:r>
          </w:p>
        </w:tc>
      </w:tr>
      <w:tr w:rsidR="00EA449F" w:rsidRPr="008261EB" w14:paraId="0F63574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1894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619</w:t>
            </w:r>
          </w:p>
        </w:tc>
        <w:tc>
          <w:tcPr>
            <w:tcW w:w="3126" w:type="dxa"/>
            <w:tcBorders>
              <w:top w:val="single" w:sz="4" w:space="0" w:color="auto"/>
              <w:left w:val="single" w:sz="4" w:space="0" w:color="auto"/>
              <w:bottom w:val="single" w:sz="4" w:space="0" w:color="auto"/>
              <w:right w:val="single" w:sz="4" w:space="0" w:color="auto"/>
            </w:tcBorders>
            <w:hideMark/>
          </w:tcPr>
          <w:p w14:paraId="4412A0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494,315.20</w:t>
            </w:r>
          </w:p>
        </w:tc>
        <w:tc>
          <w:tcPr>
            <w:tcW w:w="3126" w:type="dxa"/>
            <w:tcBorders>
              <w:top w:val="single" w:sz="4" w:space="0" w:color="auto"/>
              <w:left w:val="single" w:sz="4" w:space="0" w:color="auto"/>
              <w:bottom w:val="single" w:sz="4" w:space="0" w:color="auto"/>
              <w:right w:val="single" w:sz="4" w:space="0" w:color="auto"/>
            </w:tcBorders>
            <w:hideMark/>
          </w:tcPr>
          <w:p w14:paraId="19B352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2,843,441.67</w:t>
            </w:r>
          </w:p>
        </w:tc>
      </w:tr>
      <w:tr w:rsidR="00EA449F" w:rsidRPr="008261EB" w14:paraId="38D7FF6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118A9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620</w:t>
            </w:r>
          </w:p>
        </w:tc>
        <w:tc>
          <w:tcPr>
            <w:tcW w:w="3126" w:type="dxa"/>
            <w:tcBorders>
              <w:top w:val="single" w:sz="4" w:space="0" w:color="auto"/>
              <w:left w:val="single" w:sz="4" w:space="0" w:color="auto"/>
              <w:bottom w:val="single" w:sz="4" w:space="0" w:color="auto"/>
              <w:right w:val="single" w:sz="4" w:space="0" w:color="auto"/>
            </w:tcBorders>
            <w:hideMark/>
          </w:tcPr>
          <w:p w14:paraId="5A35B6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494,327.92</w:t>
            </w:r>
          </w:p>
        </w:tc>
        <w:tc>
          <w:tcPr>
            <w:tcW w:w="3126" w:type="dxa"/>
            <w:tcBorders>
              <w:top w:val="single" w:sz="4" w:space="0" w:color="auto"/>
              <w:left w:val="single" w:sz="4" w:space="0" w:color="auto"/>
              <w:bottom w:val="single" w:sz="4" w:space="0" w:color="auto"/>
              <w:right w:val="single" w:sz="4" w:space="0" w:color="auto"/>
            </w:tcBorders>
            <w:hideMark/>
          </w:tcPr>
          <w:p w14:paraId="5994B4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2,843,426.92</w:t>
            </w:r>
          </w:p>
        </w:tc>
      </w:tr>
      <w:tr w:rsidR="00EA449F" w:rsidRPr="008261EB" w14:paraId="0D85DBB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16D94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621</w:t>
            </w:r>
          </w:p>
        </w:tc>
        <w:tc>
          <w:tcPr>
            <w:tcW w:w="3126" w:type="dxa"/>
            <w:tcBorders>
              <w:top w:val="single" w:sz="4" w:space="0" w:color="auto"/>
              <w:left w:val="single" w:sz="4" w:space="0" w:color="auto"/>
              <w:bottom w:val="single" w:sz="4" w:space="0" w:color="auto"/>
              <w:right w:val="single" w:sz="4" w:space="0" w:color="auto"/>
            </w:tcBorders>
            <w:hideMark/>
          </w:tcPr>
          <w:p w14:paraId="73EA48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494,344.83</w:t>
            </w:r>
          </w:p>
        </w:tc>
        <w:tc>
          <w:tcPr>
            <w:tcW w:w="3126" w:type="dxa"/>
            <w:tcBorders>
              <w:top w:val="single" w:sz="4" w:space="0" w:color="auto"/>
              <w:left w:val="single" w:sz="4" w:space="0" w:color="auto"/>
              <w:bottom w:val="single" w:sz="4" w:space="0" w:color="auto"/>
              <w:right w:val="single" w:sz="4" w:space="0" w:color="auto"/>
            </w:tcBorders>
            <w:hideMark/>
          </w:tcPr>
          <w:p w14:paraId="7DFDD2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2,843,414.17</w:t>
            </w:r>
          </w:p>
        </w:tc>
      </w:tr>
      <w:tr w:rsidR="00EA449F" w:rsidRPr="008261EB" w14:paraId="2325C45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34B50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622</w:t>
            </w:r>
          </w:p>
        </w:tc>
        <w:tc>
          <w:tcPr>
            <w:tcW w:w="3126" w:type="dxa"/>
            <w:tcBorders>
              <w:top w:val="single" w:sz="4" w:space="0" w:color="auto"/>
              <w:left w:val="single" w:sz="4" w:space="0" w:color="auto"/>
              <w:bottom w:val="single" w:sz="4" w:space="0" w:color="auto"/>
              <w:right w:val="single" w:sz="4" w:space="0" w:color="auto"/>
            </w:tcBorders>
            <w:hideMark/>
          </w:tcPr>
          <w:p w14:paraId="5B67A7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494,375.54</w:t>
            </w:r>
          </w:p>
        </w:tc>
        <w:tc>
          <w:tcPr>
            <w:tcW w:w="3126" w:type="dxa"/>
            <w:tcBorders>
              <w:top w:val="single" w:sz="4" w:space="0" w:color="auto"/>
              <w:left w:val="single" w:sz="4" w:space="0" w:color="auto"/>
              <w:bottom w:val="single" w:sz="4" w:space="0" w:color="auto"/>
              <w:right w:val="single" w:sz="4" w:space="0" w:color="auto"/>
            </w:tcBorders>
            <w:hideMark/>
          </w:tcPr>
          <w:p w14:paraId="328B40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2,843,416.42</w:t>
            </w:r>
          </w:p>
        </w:tc>
      </w:tr>
      <w:tr w:rsidR="00EA449F" w:rsidRPr="008261EB" w14:paraId="16D6EC2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EAE4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623</w:t>
            </w:r>
          </w:p>
        </w:tc>
        <w:tc>
          <w:tcPr>
            <w:tcW w:w="3126" w:type="dxa"/>
            <w:tcBorders>
              <w:top w:val="single" w:sz="4" w:space="0" w:color="auto"/>
              <w:left w:val="single" w:sz="4" w:space="0" w:color="auto"/>
              <w:bottom w:val="single" w:sz="4" w:space="0" w:color="auto"/>
              <w:right w:val="single" w:sz="4" w:space="0" w:color="auto"/>
            </w:tcBorders>
            <w:hideMark/>
          </w:tcPr>
          <w:p w14:paraId="20565F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494,398.83</w:t>
            </w:r>
          </w:p>
        </w:tc>
        <w:tc>
          <w:tcPr>
            <w:tcW w:w="3126" w:type="dxa"/>
            <w:tcBorders>
              <w:top w:val="single" w:sz="4" w:space="0" w:color="auto"/>
              <w:left w:val="single" w:sz="4" w:space="0" w:color="auto"/>
              <w:bottom w:val="single" w:sz="4" w:space="0" w:color="auto"/>
              <w:right w:val="single" w:sz="4" w:space="0" w:color="auto"/>
            </w:tcBorders>
            <w:hideMark/>
          </w:tcPr>
          <w:p w14:paraId="2CA37B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2,843,415.17</w:t>
            </w:r>
          </w:p>
        </w:tc>
      </w:tr>
      <w:tr w:rsidR="00EA449F" w:rsidRPr="008261EB" w14:paraId="1BF39EE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2E43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624</w:t>
            </w:r>
          </w:p>
        </w:tc>
        <w:tc>
          <w:tcPr>
            <w:tcW w:w="3126" w:type="dxa"/>
            <w:tcBorders>
              <w:top w:val="single" w:sz="4" w:space="0" w:color="auto"/>
              <w:left w:val="single" w:sz="4" w:space="0" w:color="auto"/>
              <w:bottom w:val="single" w:sz="4" w:space="0" w:color="auto"/>
              <w:right w:val="single" w:sz="4" w:space="0" w:color="auto"/>
            </w:tcBorders>
            <w:hideMark/>
          </w:tcPr>
          <w:p w14:paraId="5FE41D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494,411.51</w:t>
            </w:r>
          </w:p>
        </w:tc>
        <w:tc>
          <w:tcPr>
            <w:tcW w:w="3126" w:type="dxa"/>
            <w:tcBorders>
              <w:top w:val="single" w:sz="4" w:space="0" w:color="auto"/>
              <w:left w:val="single" w:sz="4" w:space="0" w:color="auto"/>
              <w:bottom w:val="single" w:sz="4" w:space="0" w:color="auto"/>
              <w:right w:val="single" w:sz="4" w:space="0" w:color="auto"/>
            </w:tcBorders>
            <w:hideMark/>
          </w:tcPr>
          <w:p w14:paraId="4D5048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2,843,396.17</w:t>
            </w:r>
          </w:p>
        </w:tc>
      </w:tr>
      <w:tr w:rsidR="00EA449F" w:rsidRPr="008261EB" w14:paraId="76097F1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22C1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625</w:t>
            </w:r>
          </w:p>
        </w:tc>
        <w:tc>
          <w:tcPr>
            <w:tcW w:w="3126" w:type="dxa"/>
            <w:tcBorders>
              <w:top w:val="single" w:sz="4" w:space="0" w:color="auto"/>
              <w:left w:val="single" w:sz="4" w:space="0" w:color="auto"/>
              <w:bottom w:val="single" w:sz="4" w:space="0" w:color="auto"/>
              <w:right w:val="single" w:sz="4" w:space="0" w:color="auto"/>
            </w:tcBorders>
            <w:hideMark/>
          </w:tcPr>
          <w:p w14:paraId="0C6557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494,435.86</w:t>
            </w:r>
          </w:p>
        </w:tc>
        <w:tc>
          <w:tcPr>
            <w:tcW w:w="3126" w:type="dxa"/>
            <w:tcBorders>
              <w:top w:val="single" w:sz="4" w:space="0" w:color="auto"/>
              <w:left w:val="single" w:sz="4" w:space="0" w:color="auto"/>
              <w:bottom w:val="single" w:sz="4" w:space="0" w:color="auto"/>
              <w:right w:val="single" w:sz="4" w:space="0" w:color="auto"/>
            </w:tcBorders>
            <w:hideMark/>
          </w:tcPr>
          <w:p w14:paraId="26E68F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2,843,366.67</w:t>
            </w:r>
          </w:p>
        </w:tc>
      </w:tr>
      <w:tr w:rsidR="00EA449F" w:rsidRPr="008261EB" w14:paraId="3D45DFF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55D92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626</w:t>
            </w:r>
          </w:p>
        </w:tc>
        <w:tc>
          <w:tcPr>
            <w:tcW w:w="3126" w:type="dxa"/>
            <w:tcBorders>
              <w:top w:val="single" w:sz="4" w:space="0" w:color="auto"/>
              <w:left w:val="single" w:sz="4" w:space="0" w:color="auto"/>
              <w:bottom w:val="single" w:sz="4" w:space="0" w:color="auto"/>
              <w:right w:val="single" w:sz="4" w:space="0" w:color="auto"/>
            </w:tcBorders>
            <w:hideMark/>
          </w:tcPr>
          <w:p w14:paraId="51BB26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494,461.26</w:t>
            </w:r>
          </w:p>
        </w:tc>
        <w:tc>
          <w:tcPr>
            <w:tcW w:w="3126" w:type="dxa"/>
            <w:tcBorders>
              <w:top w:val="single" w:sz="4" w:space="0" w:color="auto"/>
              <w:left w:val="single" w:sz="4" w:space="0" w:color="auto"/>
              <w:bottom w:val="single" w:sz="4" w:space="0" w:color="auto"/>
              <w:right w:val="single" w:sz="4" w:space="0" w:color="auto"/>
            </w:tcBorders>
            <w:hideMark/>
          </w:tcPr>
          <w:p w14:paraId="13C666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2,843,317.92</w:t>
            </w:r>
          </w:p>
        </w:tc>
      </w:tr>
      <w:tr w:rsidR="00EA449F" w:rsidRPr="008261EB" w14:paraId="388840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AD8E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627</w:t>
            </w:r>
          </w:p>
        </w:tc>
        <w:tc>
          <w:tcPr>
            <w:tcW w:w="3126" w:type="dxa"/>
            <w:tcBorders>
              <w:top w:val="single" w:sz="4" w:space="0" w:color="auto"/>
              <w:left w:val="single" w:sz="4" w:space="0" w:color="auto"/>
              <w:bottom w:val="single" w:sz="4" w:space="0" w:color="auto"/>
              <w:right w:val="single" w:sz="4" w:space="0" w:color="auto"/>
            </w:tcBorders>
            <w:hideMark/>
          </w:tcPr>
          <w:p w14:paraId="694740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494,490.89</w:t>
            </w:r>
          </w:p>
        </w:tc>
        <w:tc>
          <w:tcPr>
            <w:tcW w:w="3126" w:type="dxa"/>
            <w:tcBorders>
              <w:top w:val="single" w:sz="4" w:space="0" w:color="auto"/>
              <w:left w:val="single" w:sz="4" w:space="0" w:color="auto"/>
              <w:bottom w:val="single" w:sz="4" w:space="0" w:color="auto"/>
              <w:right w:val="single" w:sz="4" w:space="0" w:color="auto"/>
            </w:tcBorders>
            <w:hideMark/>
          </w:tcPr>
          <w:p w14:paraId="6D718F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2,843,305.17</w:t>
            </w:r>
          </w:p>
        </w:tc>
      </w:tr>
      <w:tr w:rsidR="00EA449F" w:rsidRPr="008261EB" w14:paraId="30DFAA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E2BDD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628</w:t>
            </w:r>
          </w:p>
        </w:tc>
        <w:tc>
          <w:tcPr>
            <w:tcW w:w="3126" w:type="dxa"/>
            <w:tcBorders>
              <w:top w:val="single" w:sz="4" w:space="0" w:color="auto"/>
              <w:left w:val="single" w:sz="4" w:space="0" w:color="auto"/>
              <w:bottom w:val="single" w:sz="4" w:space="0" w:color="auto"/>
              <w:right w:val="single" w:sz="4" w:space="0" w:color="auto"/>
            </w:tcBorders>
            <w:hideMark/>
          </w:tcPr>
          <w:p w14:paraId="53E34B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494,516.29</w:t>
            </w:r>
          </w:p>
        </w:tc>
        <w:tc>
          <w:tcPr>
            <w:tcW w:w="3126" w:type="dxa"/>
            <w:tcBorders>
              <w:top w:val="single" w:sz="4" w:space="0" w:color="auto"/>
              <w:left w:val="single" w:sz="4" w:space="0" w:color="auto"/>
              <w:bottom w:val="single" w:sz="4" w:space="0" w:color="auto"/>
              <w:right w:val="single" w:sz="4" w:space="0" w:color="auto"/>
            </w:tcBorders>
            <w:hideMark/>
          </w:tcPr>
          <w:p w14:paraId="51CC97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2,843,289.42</w:t>
            </w:r>
          </w:p>
        </w:tc>
      </w:tr>
      <w:tr w:rsidR="00EA449F" w:rsidRPr="008261EB" w14:paraId="6CD43B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FA1E6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629</w:t>
            </w:r>
          </w:p>
        </w:tc>
        <w:tc>
          <w:tcPr>
            <w:tcW w:w="3126" w:type="dxa"/>
            <w:tcBorders>
              <w:top w:val="single" w:sz="4" w:space="0" w:color="auto"/>
              <w:left w:val="single" w:sz="4" w:space="0" w:color="auto"/>
              <w:bottom w:val="single" w:sz="4" w:space="0" w:color="auto"/>
              <w:right w:val="single" w:sz="4" w:space="0" w:color="auto"/>
            </w:tcBorders>
            <w:hideMark/>
          </w:tcPr>
          <w:p w14:paraId="5117EB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494,574.48</w:t>
            </w:r>
          </w:p>
        </w:tc>
        <w:tc>
          <w:tcPr>
            <w:tcW w:w="3126" w:type="dxa"/>
            <w:tcBorders>
              <w:top w:val="single" w:sz="4" w:space="0" w:color="auto"/>
              <w:left w:val="single" w:sz="4" w:space="0" w:color="auto"/>
              <w:bottom w:val="single" w:sz="4" w:space="0" w:color="auto"/>
              <w:right w:val="single" w:sz="4" w:space="0" w:color="auto"/>
            </w:tcBorders>
            <w:hideMark/>
          </w:tcPr>
          <w:p w14:paraId="1DA8B9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2,843,283.92</w:t>
            </w:r>
          </w:p>
        </w:tc>
      </w:tr>
      <w:tr w:rsidR="00EA449F" w:rsidRPr="008261EB" w14:paraId="7621EEF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FF57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630</w:t>
            </w:r>
          </w:p>
        </w:tc>
        <w:tc>
          <w:tcPr>
            <w:tcW w:w="3126" w:type="dxa"/>
            <w:tcBorders>
              <w:top w:val="single" w:sz="4" w:space="0" w:color="auto"/>
              <w:left w:val="single" w:sz="4" w:space="0" w:color="auto"/>
              <w:bottom w:val="single" w:sz="4" w:space="0" w:color="auto"/>
              <w:right w:val="single" w:sz="4" w:space="0" w:color="auto"/>
            </w:tcBorders>
            <w:hideMark/>
          </w:tcPr>
          <w:p w14:paraId="72C866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494,654.92</w:t>
            </w:r>
          </w:p>
        </w:tc>
        <w:tc>
          <w:tcPr>
            <w:tcW w:w="3126" w:type="dxa"/>
            <w:tcBorders>
              <w:top w:val="single" w:sz="4" w:space="0" w:color="auto"/>
              <w:left w:val="single" w:sz="4" w:space="0" w:color="auto"/>
              <w:bottom w:val="single" w:sz="4" w:space="0" w:color="auto"/>
              <w:right w:val="single" w:sz="4" w:space="0" w:color="auto"/>
            </w:tcBorders>
            <w:hideMark/>
          </w:tcPr>
          <w:p w14:paraId="0D00E3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2,843,275.67</w:t>
            </w:r>
          </w:p>
        </w:tc>
      </w:tr>
      <w:tr w:rsidR="00EA449F" w:rsidRPr="008261EB" w14:paraId="0E7F71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D96B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631</w:t>
            </w:r>
          </w:p>
        </w:tc>
        <w:tc>
          <w:tcPr>
            <w:tcW w:w="3126" w:type="dxa"/>
            <w:tcBorders>
              <w:top w:val="single" w:sz="4" w:space="0" w:color="auto"/>
              <w:left w:val="single" w:sz="4" w:space="0" w:color="auto"/>
              <w:bottom w:val="single" w:sz="4" w:space="0" w:color="auto"/>
              <w:right w:val="single" w:sz="4" w:space="0" w:color="auto"/>
            </w:tcBorders>
            <w:hideMark/>
          </w:tcPr>
          <w:p w14:paraId="45F151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494,725.83</w:t>
            </w:r>
          </w:p>
        </w:tc>
        <w:tc>
          <w:tcPr>
            <w:tcW w:w="3126" w:type="dxa"/>
            <w:tcBorders>
              <w:top w:val="single" w:sz="4" w:space="0" w:color="auto"/>
              <w:left w:val="single" w:sz="4" w:space="0" w:color="auto"/>
              <w:bottom w:val="single" w:sz="4" w:space="0" w:color="auto"/>
              <w:right w:val="single" w:sz="4" w:space="0" w:color="auto"/>
            </w:tcBorders>
            <w:hideMark/>
          </w:tcPr>
          <w:p w14:paraId="55C1FF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2,843,273.42</w:t>
            </w:r>
          </w:p>
        </w:tc>
      </w:tr>
      <w:tr w:rsidR="00EA449F" w:rsidRPr="008261EB" w14:paraId="20015D7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22E8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632</w:t>
            </w:r>
          </w:p>
        </w:tc>
        <w:tc>
          <w:tcPr>
            <w:tcW w:w="3126" w:type="dxa"/>
            <w:tcBorders>
              <w:top w:val="single" w:sz="4" w:space="0" w:color="auto"/>
              <w:left w:val="single" w:sz="4" w:space="0" w:color="auto"/>
              <w:bottom w:val="single" w:sz="4" w:space="0" w:color="auto"/>
              <w:right w:val="single" w:sz="4" w:space="0" w:color="auto"/>
            </w:tcBorders>
            <w:hideMark/>
          </w:tcPr>
          <w:p w14:paraId="383F8D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494,810.52</w:t>
            </w:r>
          </w:p>
        </w:tc>
        <w:tc>
          <w:tcPr>
            <w:tcW w:w="3126" w:type="dxa"/>
            <w:tcBorders>
              <w:top w:val="single" w:sz="4" w:space="0" w:color="auto"/>
              <w:left w:val="single" w:sz="4" w:space="0" w:color="auto"/>
              <w:bottom w:val="single" w:sz="4" w:space="0" w:color="auto"/>
              <w:right w:val="single" w:sz="4" w:space="0" w:color="auto"/>
            </w:tcBorders>
            <w:hideMark/>
          </w:tcPr>
          <w:p w14:paraId="7921C7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2,843,271.42</w:t>
            </w:r>
          </w:p>
        </w:tc>
      </w:tr>
      <w:tr w:rsidR="00EA449F" w:rsidRPr="008261EB" w14:paraId="0EB76E9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6B9F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633</w:t>
            </w:r>
          </w:p>
        </w:tc>
        <w:tc>
          <w:tcPr>
            <w:tcW w:w="3126" w:type="dxa"/>
            <w:tcBorders>
              <w:top w:val="single" w:sz="4" w:space="0" w:color="auto"/>
              <w:left w:val="single" w:sz="4" w:space="0" w:color="auto"/>
              <w:bottom w:val="single" w:sz="4" w:space="0" w:color="auto"/>
              <w:right w:val="single" w:sz="4" w:space="0" w:color="auto"/>
            </w:tcBorders>
            <w:hideMark/>
          </w:tcPr>
          <w:p w14:paraId="0ED218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494,858.14</w:t>
            </w:r>
          </w:p>
        </w:tc>
        <w:tc>
          <w:tcPr>
            <w:tcW w:w="3126" w:type="dxa"/>
            <w:tcBorders>
              <w:top w:val="single" w:sz="4" w:space="0" w:color="auto"/>
              <w:left w:val="single" w:sz="4" w:space="0" w:color="auto"/>
              <w:bottom w:val="single" w:sz="4" w:space="0" w:color="auto"/>
              <w:right w:val="single" w:sz="4" w:space="0" w:color="auto"/>
            </w:tcBorders>
            <w:hideMark/>
          </w:tcPr>
          <w:p w14:paraId="2CF6AF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2,843,267.18</w:t>
            </w:r>
          </w:p>
        </w:tc>
      </w:tr>
      <w:tr w:rsidR="00EA449F" w:rsidRPr="008261EB" w14:paraId="4D03E26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1B17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634</w:t>
            </w:r>
          </w:p>
        </w:tc>
        <w:tc>
          <w:tcPr>
            <w:tcW w:w="3126" w:type="dxa"/>
            <w:tcBorders>
              <w:top w:val="single" w:sz="4" w:space="0" w:color="auto"/>
              <w:left w:val="single" w:sz="4" w:space="0" w:color="auto"/>
              <w:bottom w:val="single" w:sz="4" w:space="0" w:color="auto"/>
              <w:right w:val="single" w:sz="4" w:space="0" w:color="auto"/>
            </w:tcBorders>
            <w:hideMark/>
          </w:tcPr>
          <w:p w14:paraId="6060CE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494,936.45</w:t>
            </w:r>
          </w:p>
        </w:tc>
        <w:tc>
          <w:tcPr>
            <w:tcW w:w="3126" w:type="dxa"/>
            <w:tcBorders>
              <w:top w:val="single" w:sz="4" w:space="0" w:color="auto"/>
              <w:left w:val="single" w:sz="4" w:space="0" w:color="auto"/>
              <w:bottom w:val="single" w:sz="4" w:space="0" w:color="auto"/>
              <w:right w:val="single" w:sz="4" w:space="0" w:color="auto"/>
            </w:tcBorders>
            <w:hideMark/>
          </w:tcPr>
          <w:p w14:paraId="7CDD33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2,843,258.68</w:t>
            </w:r>
          </w:p>
        </w:tc>
      </w:tr>
      <w:tr w:rsidR="00EA449F" w:rsidRPr="008261EB" w14:paraId="5AC8993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912A1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635</w:t>
            </w:r>
          </w:p>
        </w:tc>
        <w:tc>
          <w:tcPr>
            <w:tcW w:w="3126" w:type="dxa"/>
            <w:tcBorders>
              <w:top w:val="single" w:sz="4" w:space="0" w:color="auto"/>
              <w:left w:val="single" w:sz="4" w:space="0" w:color="auto"/>
              <w:bottom w:val="single" w:sz="4" w:space="0" w:color="auto"/>
              <w:right w:val="single" w:sz="4" w:space="0" w:color="auto"/>
            </w:tcBorders>
            <w:hideMark/>
          </w:tcPr>
          <w:p w14:paraId="4ACC87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494,997.83</w:t>
            </w:r>
          </w:p>
        </w:tc>
        <w:tc>
          <w:tcPr>
            <w:tcW w:w="3126" w:type="dxa"/>
            <w:tcBorders>
              <w:top w:val="single" w:sz="4" w:space="0" w:color="auto"/>
              <w:left w:val="single" w:sz="4" w:space="0" w:color="auto"/>
              <w:bottom w:val="single" w:sz="4" w:space="0" w:color="auto"/>
              <w:right w:val="single" w:sz="4" w:space="0" w:color="auto"/>
            </w:tcBorders>
            <w:hideMark/>
          </w:tcPr>
          <w:p w14:paraId="236E55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2,843,247.93</w:t>
            </w:r>
          </w:p>
        </w:tc>
      </w:tr>
      <w:tr w:rsidR="00EA449F" w:rsidRPr="008261EB" w14:paraId="551C212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CABAD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636</w:t>
            </w:r>
          </w:p>
        </w:tc>
        <w:tc>
          <w:tcPr>
            <w:tcW w:w="3126" w:type="dxa"/>
            <w:tcBorders>
              <w:top w:val="single" w:sz="4" w:space="0" w:color="auto"/>
              <w:left w:val="single" w:sz="4" w:space="0" w:color="auto"/>
              <w:bottom w:val="single" w:sz="4" w:space="0" w:color="auto"/>
              <w:right w:val="single" w:sz="4" w:space="0" w:color="auto"/>
            </w:tcBorders>
            <w:hideMark/>
          </w:tcPr>
          <w:p w14:paraId="411B8B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495,057.08</w:t>
            </w:r>
          </w:p>
        </w:tc>
        <w:tc>
          <w:tcPr>
            <w:tcW w:w="3126" w:type="dxa"/>
            <w:tcBorders>
              <w:top w:val="single" w:sz="4" w:space="0" w:color="auto"/>
              <w:left w:val="single" w:sz="4" w:space="0" w:color="auto"/>
              <w:bottom w:val="single" w:sz="4" w:space="0" w:color="auto"/>
              <w:right w:val="single" w:sz="4" w:space="0" w:color="auto"/>
            </w:tcBorders>
            <w:hideMark/>
          </w:tcPr>
          <w:p w14:paraId="58C9E9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2,843,247.93</w:t>
            </w:r>
          </w:p>
        </w:tc>
      </w:tr>
      <w:tr w:rsidR="00EA449F" w:rsidRPr="008261EB" w14:paraId="6FAF4DB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3116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637</w:t>
            </w:r>
          </w:p>
        </w:tc>
        <w:tc>
          <w:tcPr>
            <w:tcW w:w="3126" w:type="dxa"/>
            <w:tcBorders>
              <w:top w:val="single" w:sz="4" w:space="0" w:color="auto"/>
              <w:left w:val="single" w:sz="4" w:space="0" w:color="auto"/>
              <w:bottom w:val="single" w:sz="4" w:space="0" w:color="auto"/>
              <w:right w:val="single" w:sz="4" w:space="0" w:color="auto"/>
            </w:tcBorders>
            <w:hideMark/>
          </w:tcPr>
          <w:p w14:paraId="7D29FF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495,114.24</w:t>
            </w:r>
          </w:p>
        </w:tc>
        <w:tc>
          <w:tcPr>
            <w:tcW w:w="3126" w:type="dxa"/>
            <w:tcBorders>
              <w:top w:val="single" w:sz="4" w:space="0" w:color="auto"/>
              <w:left w:val="single" w:sz="4" w:space="0" w:color="auto"/>
              <w:bottom w:val="single" w:sz="4" w:space="0" w:color="auto"/>
              <w:right w:val="single" w:sz="4" w:space="0" w:color="auto"/>
            </w:tcBorders>
            <w:hideMark/>
          </w:tcPr>
          <w:p w14:paraId="4F3998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2,843,241.68</w:t>
            </w:r>
          </w:p>
        </w:tc>
      </w:tr>
      <w:tr w:rsidR="00EA449F" w:rsidRPr="008261EB" w14:paraId="60D274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4578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638</w:t>
            </w:r>
          </w:p>
        </w:tc>
        <w:tc>
          <w:tcPr>
            <w:tcW w:w="3126" w:type="dxa"/>
            <w:tcBorders>
              <w:top w:val="single" w:sz="4" w:space="0" w:color="auto"/>
              <w:left w:val="single" w:sz="4" w:space="0" w:color="auto"/>
              <w:bottom w:val="single" w:sz="4" w:space="0" w:color="auto"/>
              <w:right w:val="single" w:sz="4" w:space="0" w:color="auto"/>
            </w:tcBorders>
            <w:hideMark/>
          </w:tcPr>
          <w:p w14:paraId="0B3D7B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495,165.05</w:t>
            </w:r>
          </w:p>
        </w:tc>
        <w:tc>
          <w:tcPr>
            <w:tcW w:w="3126" w:type="dxa"/>
            <w:tcBorders>
              <w:top w:val="single" w:sz="4" w:space="0" w:color="auto"/>
              <w:left w:val="single" w:sz="4" w:space="0" w:color="auto"/>
              <w:bottom w:val="single" w:sz="4" w:space="0" w:color="auto"/>
              <w:right w:val="single" w:sz="4" w:space="0" w:color="auto"/>
            </w:tcBorders>
            <w:hideMark/>
          </w:tcPr>
          <w:p w14:paraId="50A4E4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2,843,231.18</w:t>
            </w:r>
          </w:p>
        </w:tc>
      </w:tr>
      <w:tr w:rsidR="00EA449F" w:rsidRPr="008261EB" w14:paraId="323F1F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4BDF1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639</w:t>
            </w:r>
          </w:p>
        </w:tc>
        <w:tc>
          <w:tcPr>
            <w:tcW w:w="3126" w:type="dxa"/>
            <w:tcBorders>
              <w:top w:val="single" w:sz="4" w:space="0" w:color="auto"/>
              <w:left w:val="single" w:sz="4" w:space="0" w:color="auto"/>
              <w:bottom w:val="single" w:sz="4" w:space="0" w:color="auto"/>
              <w:right w:val="single" w:sz="4" w:space="0" w:color="auto"/>
            </w:tcBorders>
            <w:hideMark/>
          </w:tcPr>
          <w:p w14:paraId="05E2C6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495,231.71</w:t>
            </w:r>
          </w:p>
        </w:tc>
        <w:tc>
          <w:tcPr>
            <w:tcW w:w="3126" w:type="dxa"/>
            <w:tcBorders>
              <w:top w:val="single" w:sz="4" w:space="0" w:color="auto"/>
              <w:left w:val="single" w:sz="4" w:space="0" w:color="auto"/>
              <w:bottom w:val="single" w:sz="4" w:space="0" w:color="auto"/>
              <w:right w:val="single" w:sz="4" w:space="0" w:color="auto"/>
            </w:tcBorders>
            <w:hideMark/>
          </w:tcPr>
          <w:p w14:paraId="67F80E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2,843,231.18</w:t>
            </w:r>
          </w:p>
        </w:tc>
      </w:tr>
      <w:tr w:rsidR="00EA449F" w:rsidRPr="008261EB" w14:paraId="60D075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9511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640</w:t>
            </w:r>
          </w:p>
        </w:tc>
        <w:tc>
          <w:tcPr>
            <w:tcW w:w="3126" w:type="dxa"/>
            <w:tcBorders>
              <w:top w:val="single" w:sz="4" w:space="0" w:color="auto"/>
              <w:left w:val="single" w:sz="4" w:space="0" w:color="auto"/>
              <w:bottom w:val="single" w:sz="4" w:space="0" w:color="auto"/>
              <w:right w:val="single" w:sz="4" w:space="0" w:color="auto"/>
            </w:tcBorders>
            <w:hideMark/>
          </w:tcPr>
          <w:p w14:paraId="03CE29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495,250.77</w:t>
            </w:r>
          </w:p>
        </w:tc>
        <w:tc>
          <w:tcPr>
            <w:tcW w:w="3126" w:type="dxa"/>
            <w:tcBorders>
              <w:top w:val="single" w:sz="4" w:space="0" w:color="auto"/>
              <w:left w:val="single" w:sz="4" w:space="0" w:color="auto"/>
              <w:bottom w:val="single" w:sz="4" w:space="0" w:color="auto"/>
              <w:right w:val="single" w:sz="4" w:space="0" w:color="auto"/>
            </w:tcBorders>
            <w:hideMark/>
          </w:tcPr>
          <w:p w14:paraId="171377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2,843,241.68</w:t>
            </w:r>
          </w:p>
        </w:tc>
      </w:tr>
      <w:tr w:rsidR="00EA449F" w:rsidRPr="008261EB" w14:paraId="4052E4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2C52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641</w:t>
            </w:r>
          </w:p>
        </w:tc>
        <w:tc>
          <w:tcPr>
            <w:tcW w:w="3126" w:type="dxa"/>
            <w:tcBorders>
              <w:top w:val="single" w:sz="4" w:space="0" w:color="auto"/>
              <w:left w:val="single" w:sz="4" w:space="0" w:color="auto"/>
              <w:bottom w:val="single" w:sz="4" w:space="0" w:color="auto"/>
              <w:right w:val="single" w:sz="4" w:space="0" w:color="auto"/>
            </w:tcBorders>
            <w:hideMark/>
          </w:tcPr>
          <w:p w14:paraId="176615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495,279.33</w:t>
            </w:r>
          </w:p>
        </w:tc>
        <w:tc>
          <w:tcPr>
            <w:tcW w:w="3126" w:type="dxa"/>
            <w:tcBorders>
              <w:top w:val="single" w:sz="4" w:space="0" w:color="auto"/>
              <w:left w:val="single" w:sz="4" w:space="0" w:color="auto"/>
              <w:bottom w:val="single" w:sz="4" w:space="0" w:color="auto"/>
              <w:right w:val="single" w:sz="4" w:space="0" w:color="auto"/>
            </w:tcBorders>
            <w:hideMark/>
          </w:tcPr>
          <w:p w14:paraId="424731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2,843,271.43</w:t>
            </w:r>
          </w:p>
        </w:tc>
      </w:tr>
      <w:tr w:rsidR="00EA449F" w:rsidRPr="008261EB" w14:paraId="272BCC8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1AC4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642</w:t>
            </w:r>
          </w:p>
        </w:tc>
        <w:tc>
          <w:tcPr>
            <w:tcW w:w="3126" w:type="dxa"/>
            <w:tcBorders>
              <w:top w:val="single" w:sz="4" w:space="0" w:color="auto"/>
              <w:left w:val="single" w:sz="4" w:space="0" w:color="auto"/>
              <w:bottom w:val="single" w:sz="4" w:space="0" w:color="auto"/>
              <w:right w:val="single" w:sz="4" w:space="0" w:color="auto"/>
            </w:tcBorders>
            <w:hideMark/>
          </w:tcPr>
          <w:p w14:paraId="68E475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495,293.11</w:t>
            </w:r>
          </w:p>
        </w:tc>
        <w:tc>
          <w:tcPr>
            <w:tcW w:w="3126" w:type="dxa"/>
            <w:tcBorders>
              <w:top w:val="single" w:sz="4" w:space="0" w:color="auto"/>
              <w:left w:val="single" w:sz="4" w:space="0" w:color="auto"/>
              <w:bottom w:val="single" w:sz="4" w:space="0" w:color="auto"/>
              <w:right w:val="single" w:sz="4" w:space="0" w:color="auto"/>
            </w:tcBorders>
            <w:hideMark/>
          </w:tcPr>
          <w:p w14:paraId="1F8AB4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2,843,262.93</w:t>
            </w:r>
          </w:p>
        </w:tc>
      </w:tr>
      <w:tr w:rsidR="00EA449F" w:rsidRPr="008261EB" w14:paraId="47A1470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51CE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643</w:t>
            </w:r>
          </w:p>
        </w:tc>
        <w:tc>
          <w:tcPr>
            <w:tcW w:w="3126" w:type="dxa"/>
            <w:tcBorders>
              <w:top w:val="single" w:sz="4" w:space="0" w:color="auto"/>
              <w:left w:val="single" w:sz="4" w:space="0" w:color="auto"/>
              <w:bottom w:val="single" w:sz="4" w:space="0" w:color="auto"/>
              <w:right w:val="single" w:sz="4" w:space="0" w:color="auto"/>
            </w:tcBorders>
            <w:hideMark/>
          </w:tcPr>
          <w:p w14:paraId="1B7D28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495,325.90</w:t>
            </w:r>
          </w:p>
        </w:tc>
        <w:tc>
          <w:tcPr>
            <w:tcW w:w="3126" w:type="dxa"/>
            <w:tcBorders>
              <w:top w:val="single" w:sz="4" w:space="0" w:color="auto"/>
              <w:left w:val="single" w:sz="4" w:space="0" w:color="auto"/>
              <w:bottom w:val="single" w:sz="4" w:space="0" w:color="auto"/>
              <w:right w:val="single" w:sz="4" w:space="0" w:color="auto"/>
            </w:tcBorders>
            <w:hideMark/>
          </w:tcPr>
          <w:p w14:paraId="2B9329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2,843,253.43</w:t>
            </w:r>
          </w:p>
        </w:tc>
      </w:tr>
      <w:tr w:rsidR="00EA449F" w:rsidRPr="008261EB" w14:paraId="35BC13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12D95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644</w:t>
            </w:r>
          </w:p>
        </w:tc>
        <w:tc>
          <w:tcPr>
            <w:tcW w:w="3126" w:type="dxa"/>
            <w:tcBorders>
              <w:top w:val="single" w:sz="4" w:space="0" w:color="auto"/>
              <w:left w:val="single" w:sz="4" w:space="0" w:color="auto"/>
              <w:bottom w:val="single" w:sz="4" w:space="0" w:color="auto"/>
              <w:right w:val="single" w:sz="4" w:space="0" w:color="auto"/>
            </w:tcBorders>
            <w:hideMark/>
          </w:tcPr>
          <w:p w14:paraId="1CDD97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495,357.65</w:t>
            </w:r>
          </w:p>
        </w:tc>
        <w:tc>
          <w:tcPr>
            <w:tcW w:w="3126" w:type="dxa"/>
            <w:tcBorders>
              <w:top w:val="single" w:sz="4" w:space="0" w:color="auto"/>
              <w:left w:val="single" w:sz="4" w:space="0" w:color="auto"/>
              <w:bottom w:val="single" w:sz="4" w:space="0" w:color="auto"/>
              <w:right w:val="single" w:sz="4" w:space="0" w:color="auto"/>
            </w:tcBorders>
            <w:hideMark/>
          </w:tcPr>
          <w:p w14:paraId="7C0A64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2,843,238.43</w:t>
            </w:r>
          </w:p>
        </w:tc>
      </w:tr>
      <w:tr w:rsidR="00EA449F" w:rsidRPr="008261EB" w14:paraId="5D29F0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B42F8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645</w:t>
            </w:r>
          </w:p>
        </w:tc>
        <w:tc>
          <w:tcPr>
            <w:tcW w:w="3126" w:type="dxa"/>
            <w:tcBorders>
              <w:top w:val="single" w:sz="4" w:space="0" w:color="auto"/>
              <w:left w:val="single" w:sz="4" w:space="0" w:color="auto"/>
              <w:bottom w:val="single" w:sz="4" w:space="0" w:color="auto"/>
              <w:right w:val="single" w:sz="4" w:space="0" w:color="auto"/>
            </w:tcBorders>
            <w:hideMark/>
          </w:tcPr>
          <w:p w14:paraId="235251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495,395.77</w:t>
            </w:r>
          </w:p>
        </w:tc>
        <w:tc>
          <w:tcPr>
            <w:tcW w:w="3126" w:type="dxa"/>
            <w:tcBorders>
              <w:top w:val="single" w:sz="4" w:space="0" w:color="auto"/>
              <w:left w:val="single" w:sz="4" w:space="0" w:color="auto"/>
              <w:bottom w:val="single" w:sz="4" w:space="0" w:color="auto"/>
              <w:right w:val="single" w:sz="4" w:space="0" w:color="auto"/>
            </w:tcBorders>
            <w:hideMark/>
          </w:tcPr>
          <w:p w14:paraId="280EDC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2,843,232.18</w:t>
            </w:r>
          </w:p>
        </w:tc>
      </w:tr>
      <w:tr w:rsidR="00EA449F" w:rsidRPr="008261EB" w14:paraId="6653E2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CFE0D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646</w:t>
            </w:r>
          </w:p>
        </w:tc>
        <w:tc>
          <w:tcPr>
            <w:tcW w:w="3126" w:type="dxa"/>
            <w:tcBorders>
              <w:top w:val="single" w:sz="4" w:space="0" w:color="auto"/>
              <w:left w:val="single" w:sz="4" w:space="0" w:color="auto"/>
              <w:bottom w:val="single" w:sz="4" w:space="0" w:color="auto"/>
              <w:right w:val="single" w:sz="4" w:space="0" w:color="auto"/>
            </w:tcBorders>
            <w:hideMark/>
          </w:tcPr>
          <w:p w14:paraId="294EC9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495,450.80</w:t>
            </w:r>
          </w:p>
        </w:tc>
        <w:tc>
          <w:tcPr>
            <w:tcW w:w="3126" w:type="dxa"/>
            <w:tcBorders>
              <w:top w:val="single" w:sz="4" w:space="0" w:color="auto"/>
              <w:left w:val="single" w:sz="4" w:space="0" w:color="auto"/>
              <w:bottom w:val="single" w:sz="4" w:space="0" w:color="auto"/>
              <w:right w:val="single" w:sz="4" w:space="0" w:color="auto"/>
            </w:tcBorders>
            <w:hideMark/>
          </w:tcPr>
          <w:p w14:paraId="4EA68B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2,843,236.43</w:t>
            </w:r>
          </w:p>
        </w:tc>
      </w:tr>
      <w:tr w:rsidR="00EA449F" w:rsidRPr="008261EB" w14:paraId="5FB4CE6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1A11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647</w:t>
            </w:r>
          </w:p>
        </w:tc>
        <w:tc>
          <w:tcPr>
            <w:tcW w:w="3126" w:type="dxa"/>
            <w:tcBorders>
              <w:top w:val="single" w:sz="4" w:space="0" w:color="auto"/>
              <w:left w:val="single" w:sz="4" w:space="0" w:color="auto"/>
              <w:bottom w:val="single" w:sz="4" w:space="0" w:color="auto"/>
              <w:right w:val="single" w:sz="4" w:space="0" w:color="auto"/>
            </w:tcBorders>
            <w:hideMark/>
          </w:tcPr>
          <w:p w14:paraId="722D8E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495,475.12</w:t>
            </w:r>
          </w:p>
        </w:tc>
        <w:tc>
          <w:tcPr>
            <w:tcW w:w="3126" w:type="dxa"/>
            <w:tcBorders>
              <w:top w:val="single" w:sz="4" w:space="0" w:color="auto"/>
              <w:left w:val="single" w:sz="4" w:space="0" w:color="auto"/>
              <w:bottom w:val="single" w:sz="4" w:space="0" w:color="auto"/>
              <w:right w:val="single" w:sz="4" w:space="0" w:color="auto"/>
            </w:tcBorders>
            <w:hideMark/>
          </w:tcPr>
          <w:p w14:paraId="58AF7F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2,843,243.68</w:t>
            </w:r>
          </w:p>
        </w:tc>
      </w:tr>
      <w:tr w:rsidR="00EA449F" w:rsidRPr="008261EB" w14:paraId="720127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65EF5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648</w:t>
            </w:r>
          </w:p>
        </w:tc>
        <w:tc>
          <w:tcPr>
            <w:tcW w:w="3126" w:type="dxa"/>
            <w:tcBorders>
              <w:top w:val="single" w:sz="4" w:space="0" w:color="auto"/>
              <w:left w:val="single" w:sz="4" w:space="0" w:color="auto"/>
              <w:bottom w:val="single" w:sz="4" w:space="0" w:color="auto"/>
              <w:right w:val="single" w:sz="4" w:space="0" w:color="auto"/>
            </w:tcBorders>
            <w:hideMark/>
          </w:tcPr>
          <w:p w14:paraId="740960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495,500.52</w:t>
            </w:r>
          </w:p>
        </w:tc>
        <w:tc>
          <w:tcPr>
            <w:tcW w:w="3126" w:type="dxa"/>
            <w:tcBorders>
              <w:top w:val="single" w:sz="4" w:space="0" w:color="auto"/>
              <w:left w:val="single" w:sz="4" w:space="0" w:color="auto"/>
              <w:bottom w:val="single" w:sz="4" w:space="0" w:color="auto"/>
              <w:right w:val="single" w:sz="4" w:space="0" w:color="auto"/>
            </w:tcBorders>
            <w:hideMark/>
          </w:tcPr>
          <w:p w14:paraId="26BB14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2,843,255.43</w:t>
            </w:r>
          </w:p>
        </w:tc>
      </w:tr>
      <w:tr w:rsidR="00EA449F" w:rsidRPr="008261EB" w14:paraId="1513652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5F26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649</w:t>
            </w:r>
          </w:p>
        </w:tc>
        <w:tc>
          <w:tcPr>
            <w:tcW w:w="3126" w:type="dxa"/>
            <w:tcBorders>
              <w:top w:val="single" w:sz="4" w:space="0" w:color="auto"/>
              <w:left w:val="single" w:sz="4" w:space="0" w:color="auto"/>
              <w:bottom w:val="single" w:sz="4" w:space="0" w:color="auto"/>
              <w:right w:val="single" w:sz="4" w:space="0" w:color="auto"/>
            </w:tcBorders>
            <w:hideMark/>
          </w:tcPr>
          <w:p w14:paraId="2A55D5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495,537.59</w:t>
            </w:r>
          </w:p>
        </w:tc>
        <w:tc>
          <w:tcPr>
            <w:tcW w:w="3126" w:type="dxa"/>
            <w:tcBorders>
              <w:top w:val="single" w:sz="4" w:space="0" w:color="auto"/>
              <w:left w:val="single" w:sz="4" w:space="0" w:color="auto"/>
              <w:bottom w:val="single" w:sz="4" w:space="0" w:color="auto"/>
              <w:right w:val="single" w:sz="4" w:space="0" w:color="auto"/>
            </w:tcBorders>
            <w:hideMark/>
          </w:tcPr>
          <w:p w14:paraId="39FF60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2,843,257.68</w:t>
            </w:r>
          </w:p>
        </w:tc>
      </w:tr>
      <w:tr w:rsidR="00EA449F" w:rsidRPr="008261EB" w14:paraId="5C06B5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1B57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650</w:t>
            </w:r>
          </w:p>
        </w:tc>
        <w:tc>
          <w:tcPr>
            <w:tcW w:w="3126" w:type="dxa"/>
            <w:tcBorders>
              <w:top w:val="single" w:sz="4" w:space="0" w:color="auto"/>
              <w:left w:val="single" w:sz="4" w:space="0" w:color="auto"/>
              <w:bottom w:val="single" w:sz="4" w:space="0" w:color="auto"/>
              <w:right w:val="single" w:sz="4" w:space="0" w:color="auto"/>
            </w:tcBorders>
            <w:hideMark/>
          </w:tcPr>
          <w:p w14:paraId="47EAC3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495,562.96</w:t>
            </w:r>
          </w:p>
        </w:tc>
        <w:tc>
          <w:tcPr>
            <w:tcW w:w="3126" w:type="dxa"/>
            <w:tcBorders>
              <w:top w:val="single" w:sz="4" w:space="0" w:color="auto"/>
              <w:left w:val="single" w:sz="4" w:space="0" w:color="auto"/>
              <w:bottom w:val="single" w:sz="4" w:space="0" w:color="auto"/>
              <w:right w:val="single" w:sz="4" w:space="0" w:color="auto"/>
            </w:tcBorders>
            <w:hideMark/>
          </w:tcPr>
          <w:p w14:paraId="146404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2,843,260.68</w:t>
            </w:r>
          </w:p>
        </w:tc>
      </w:tr>
      <w:tr w:rsidR="00EA449F" w:rsidRPr="008261EB" w14:paraId="2DEA127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7759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651</w:t>
            </w:r>
          </w:p>
        </w:tc>
        <w:tc>
          <w:tcPr>
            <w:tcW w:w="3126" w:type="dxa"/>
            <w:tcBorders>
              <w:top w:val="single" w:sz="4" w:space="0" w:color="auto"/>
              <w:left w:val="single" w:sz="4" w:space="0" w:color="auto"/>
              <w:bottom w:val="single" w:sz="4" w:space="0" w:color="auto"/>
              <w:right w:val="single" w:sz="4" w:space="0" w:color="auto"/>
            </w:tcBorders>
            <w:hideMark/>
          </w:tcPr>
          <w:p w14:paraId="65A4BF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495,593.68</w:t>
            </w:r>
          </w:p>
        </w:tc>
        <w:tc>
          <w:tcPr>
            <w:tcW w:w="3126" w:type="dxa"/>
            <w:tcBorders>
              <w:top w:val="single" w:sz="4" w:space="0" w:color="auto"/>
              <w:left w:val="single" w:sz="4" w:space="0" w:color="auto"/>
              <w:bottom w:val="single" w:sz="4" w:space="0" w:color="auto"/>
              <w:right w:val="single" w:sz="4" w:space="0" w:color="auto"/>
            </w:tcBorders>
            <w:hideMark/>
          </w:tcPr>
          <w:p w14:paraId="7C4CEB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2,843,262.93</w:t>
            </w:r>
          </w:p>
        </w:tc>
      </w:tr>
      <w:tr w:rsidR="00EA449F" w:rsidRPr="008261EB" w14:paraId="594623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7D3A18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652</w:t>
            </w:r>
          </w:p>
        </w:tc>
        <w:tc>
          <w:tcPr>
            <w:tcW w:w="3126" w:type="dxa"/>
            <w:tcBorders>
              <w:top w:val="single" w:sz="4" w:space="0" w:color="auto"/>
              <w:left w:val="single" w:sz="4" w:space="0" w:color="auto"/>
              <w:bottom w:val="single" w:sz="4" w:space="0" w:color="auto"/>
              <w:right w:val="single" w:sz="4" w:space="0" w:color="auto"/>
            </w:tcBorders>
            <w:hideMark/>
          </w:tcPr>
          <w:p w14:paraId="5CE844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495,622.24</w:t>
            </w:r>
          </w:p>
        </w:tc>
        <w:tc>
          <w:tcPr>
            <w:tcW w:w="3126" w:type="dxa"/>
            <w:tcBorders>
              <w:top w:val="single" w:sz="4" w:space="0" w:color="auto"/>
              <w:left w:val="single" w:sz="4" w:space="0" w:color="auto"/>
              <w:bottom w:val="single" w:sz="4" w:space="0" w:color="auto"/>
              <w:right w:val="single" w:sz="4" w:space="0" w:color="auto"/>
            </w:tcBorders>
            <w:hideMark/>
          </w:tcPr>
          <w:p w14:paraId="55A941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2,843,267.18</w:t>
            </w:r>
          </w:p>
        </w:tc>
      </w:tr>
      <w:tr w:rsidR="00EA449F" w:rsidRPr="008261EB" w14:paraId="533C08B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D0E4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653</w:t>
            </w:r>
          </w:p>
        </w:tc>
        <w:tc>
          <w:tcPr>
            <w:tcW w:w="3126" w:type="dxa"/>
            <w:tcBorders>
              <w:top w:val="single" w:sz="4" w:space="0" w:color="auto"/>
              <w:left w:val="single" w:sz="4" w:space="0" w:color="auto"/>
              <w:bottom w:val="single" w:sz="4" w:space="0" w:color="auto"/>
              <w:right w:val="single" w:sz="4" w:space="0" w:color="auto"/>
            </w:tcBorders>
            <w:hideMark/>
          </w:tcPr>
          <w:p w14:paraId="52E556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495,648.71</w:t>
            </w:r>
          </w:p>
        </w:tc>
        <w:tc>
          <w:tcPr>
            <w:tcW w:w="3126" w:type="dxa"/>
            <w:tcBorders>
              <w:top w:val="single" w:sz="4" w:space="0" w:color="auto"/>
              <w:left w:val="single" w:sz="4" w:space="0" w:color="auto"/>
              <w:bottom w:val="single" w:sz="4" w:space="0" w:color="auto"/>
              <w:right w:val="single" w:sz="4" w:space="0" w:color="auto"/>
            </w:tcBorders>
            <w:hideMark/>
          </w:tcPr>
          <w:p w14:paraId="432A92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2,843,286.18</w:t>
            </w:r>
          </w:p>
        </w:tc>
      </w:tr>
      <w:tr w:rsidR="00EA449F" w:rsidRPr="008261EB" w14:paraId="23B295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262A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654</w:t>
            </w:r>
          </w:p>
        </w:tc>
        <w:tc>
          <w:tcPr>
            <w:tcW w:w="3126" w:type="dxa"/>
            <w:tcBorders>
              <w:top w:val="single" w:sz="4" w:space="0" w:color="auto"/>
              <w:left w:val="single" w:sz="4" w:space="0" w:color="auto"/>
              <w:bottom w:val="single" w:sz="4" w:space="0" w:color="auto"/>
              <w:right w:val="single" w:sz="4" w:space="0" w:color="auto"/>
            </w:tcBorders>
            <w:hideMark/>
          </w:tcPr>
          <w:p w14:paraId="704951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495,671.99</w:t>
            </w:r>
          </w:p>
        </w:tc>
        <w:tc>
          <w:tcPr>
            <w:tcW w:w="3126" w:type="dxa"/>
            <w:tcBorders>
              <w:top w:val="single" w:sz="4" w:space="0" w:color="auto"/>
              <w:left w:val="single" w:sz="4" w:space="0" w:color="auto"/>
              <w:bottom w:val="single" w:sz="4" w:space="0" w:color="auto"/>
              <w:right w:val="single" w:sz="4" w:space="0" w:color="auto"/>
            </w:tcBorders>
            <w:hideMark/>
          </w:tcPr>
          <w:p w14:paraId="47BC73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2,843,300.93</w:t>
            </w:r>
          </w:p>
        </w:tc>
      </w:tr>
      <w:tr w:rsidR="00EA449F" w:rsidRPr="008261EB" w14:paraId="05169BB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1676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655</w:t>
            </w:r>
          </w:p>
        </w:tc>
        <w:tc>
          <w:tcPr>
            <w:tcW w:w="3126" w:type="dxa"/>
            <w:tcBorders>
              <w:top w:val="single" w:sz="4" w:space="0" w:color="auto"/>
              <w:left w:val="single" w:sz="4" w:space="0" w:color="auto"/>
              <w:bottom w:val="single" w:sz="4" w:space="0" w:color="auto"/>
              <w:right w:val="single" w:sz="4" w:space="0" w:color="auto"/>
            </w:tcBorders>
            <w:hideMark/>
          </w:tcPr>
          <w:p w14:paraId="19BBAA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495,684.68</w:t>
            </w:r>
          </w:p>
        </w:tc>
        <w:tc>
          <w:tcPr>
            <w:tcW w:w="3126" w:type="dxa"/>
            <w:tcBorders>
              <w:top w:val="single" w:sz="4" w:space="0" w:color="auto"/>
              <w:left w:val="single" w:sz="4" w:space="0" w:color="auto"/>
              <w:bottom w:val="single" w:sz="4" w:space="0" w:color="auto"/>
              <w:right w:val="single" w:sz="4" w:space="0" w:color="auto"/>
            </w:tcBorders>
            <w:hideMark/>
          </w:tcPr>
          <w:p w14:paraId="4F90E7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2,843,313.68</w:t>
            </w:r>
          </w:p>
        </w:tc>
      </w:tr>
      <w:tr w:rsidR="00EA449F" w:rsidRPr="008261EB" w14:paraId="7CB530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60B0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656</w:t>
            </w:r>
          </w:p>
        </w:tc>
        <w:tc>
          <w:tcPr>
            <w:tcW w:w="3126" w:type="dxa"/>
            <w:tcBorders>
              <w:top w:val="single" w:sz="4" w:space="0" w:color="auto"/>
              <w:left w:val="single" w:sz="4" w:space="0" w:color="auto"/>
              <w:bottom w:val="single" w:sz="4" w:space="0" w:color="auto"/>
              <w:right w:val="single" w:sz="4" w:space="0" w:color="auto"/>
            </w:tcBorders>
            <w:hideMark/>
          </w:tcPr>
          <w:p w14:paraId="4B6C2C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495,712.21</w:t>
            </w:r>
          </w:p>
        </w:tc>
        <w:tc>
          <w:tcPr>
            <w:tcW w:w="3126" w:type="dxa"/>
            <w:tcBorders>
              <w:top w:val="single" w:sz="4" w:space="0" w:color="auto"/>
              <w:left w:val="single" w:sz="4" w:space="0" w:color="auto"/>
              <w:bottom w:val="single" w:sz="4" w:space="0" w:color="auto"/>
              <w:right w:val="single" w:sz="4" w:space="0" w:color="auto"/>
            </w:tcBorders>
            <w:hideMark/>
          </w:tcPr>
          <w:p w14:paraId="100722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2,843,334.93</w:t>
            </w:r>
          </w:p>
        </w:tc>
      </w:tr>
      <w:tr w:rsidR="00EA449F" w:rsidRPr="008261EB" w14:paraId="6DF675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16F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657</w:t>
            </w:r>
          </w:p>
        </w:tc>
        <w:tc>
          <w:tcPr>
            <w:tcW w:w="3126" w:type="dxa"/>
            <w:tcBorders>
              <w:top w:val="single" w:sz="4" w:space="0" w:color="auto"/>
              <w:left w:val="single" w:sz="4" w:space="0" w:color="auto"/>
              <w:bottom w:val="single" w:sz="4" w:space="0" w:color="auto"/>
              <w:right w:val="single" w:sz="4" w:space="0" w:color="auto"/>
            </w:tcBorders>
            <w:hideMark/>
          </w:tcPr>
          <w:p w14:paraId="61C454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495,740.78</w:t>
            </w:r>
          </w:p>
        </w:tc>
        <w:tc>
          <w:tcPr>
            <w:tcW w:w="3126" w:type="dxa"/>
            <w:tcBorders>
              <w:top w:val="single" w:sz="4" w:space="0" w:color="auto"/>
              <w:left w:val="single" w:sz="4" w:space="0" w:color="auto"/>
              <w:bottom w:val="single" w:sz="4" w:space="0" w:color="auto"/>
              <w:right w:val="single" w:sz="4" w:space="0" w:color="auto"/>
            </w:tcBorders>
            <w:hideMark/>
          </w:tcPr>
          <w:p w14:paraId="43F375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2,843,351.68</w:t>
            </w:r>
          </w:p>
        </w:tc>
      </w:tr>
      <w:tr w:rsidR="00EA449F" w:rsidRPr="008261EB" w14:paraId="310131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0DED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658</w:t>
            </w:r>
          </w:p>
        </w:tc>
        <w:tc>
          <w:tcPr>
            <w:tcW w:w="3126" w:type="dxa"/>
            <w:tcBorders>
              <w:top w:val="single" w:sz="4" w:space="0" w:color="auto"/>
              <w:left w:val="single" w:sz="4" w:space="0" w:color="auto"/>
              <w:bottom w:val="single" w:sz="4" w:space="0" w:color="auto"/>
              <w:right w:val="single" w:sz="4" w:space="0" w:color="auto"/>
            </w:tcBorders>
            <w:hideMark/>
          </w:tcPr>
          <w:p w14:paraId="6851BE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495,756.65</w:t>
            </w:r>
          </w:p>
        </w:tc>
        <w:tc>
          <w:tcPr>
            <w:tcW w:w="3126" w:type="dxa"/>
            <w:tcBorders>
              <w:top w:val="single" w:sz="4" w:space="0" w:color="auto"/>
              <w:left w:val="single" w:sz="4" w:space="0" w:color="auto"/>
              <w:bottom w:val="single" w:sz="4" w:space="0" w:color="auto"/>
              <w:right w:val="single" w:sz="4" w:space="0" w:color="auto"/>
            </w:tcBorders>
            <w:hideMark/>
          </w:tcPr>
          <w:p w14:paraId="23167E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2,843,365.43</w:t>
            </w:r>
          </w:p>
        </w:tc>
      </w:tr>
      <w:tr w:rsidR="00EA449F" w:rsidRPr="008261EB" w14:paraId="0D6981F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E60B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659</w:t>
            </w:r>
          </w:p>
        </w:tc>
        <w:tc>
          <w:tcPr>
            <w:tcW w:w="3126" w:type="dxa"/>
            <w:tcBorders>
              <w:top w:val="single" w:sz="4" w:space="0" w:color="auto"/>
              <w:left w:val="single" w:sz="4" w:space="0" w:color="auto"/>
              <w:bottom w:val="single" w:sz="4" w:space="0" w:color="auto"/>
              <w:right w:val="single" w:sz="4" w:space="0" w:color="auto"/>
            </w:tcBorders>
            <w:hideMark/>
          </w:tcPr>
          <w:p w14:paraId="3553E7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495,767.25</w:t>
            </w:r>
          </w:p>
        </w:tc>
        <w:tc>
          <w:tcPr>
            <w:tcW w:w="3126" w:type="dxa"/>
            <w:tcBorders>
              <w:top w:val="single" w:sz="4" w:space="0" w:color="auto"/>
              <w:left w:val="single" w:sz="4" w:space="0" w:color="auto"/>
              <w:bottom w:val="single" w:sz="4" w:space="0" w:color="auto"/>
              <w:right w:val="single" w:sz="4" w:space="0" w:color="auto"/>
            </w:tcBorders>
            <w:hideMark/>
          </w:tcPr>
          <w:p w14:paraId="6EDC1D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2,843,380.43</w:t>
            </w:r>
          </w:p>
        </w:tc>
      </w:tr>
      <w:tr w:rsidR="00EA449F" w:rsidRPr="008261EB" w14:paraId="07CC7DD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AC41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660</w:t>
            </w:r>
          </w:p>
        </w:tc>
        <w:tc>
          <w:tcPr>
            <w:tcW w:w="3126" w:type="dxa"/>
            <w:tcBorders>
              <w:top w:val="single" w:sz="4" w:space="0" w:color="auto"/>
              <w:left w:val="single" w:sz="4" w:space="0" w:color="auto"/>
              <w:bottom w:val="single" w:sz="4" w:space="0" w:color="auto"/>
              <w:right w:val="single" w:sz="4" w:space="0" w:color="auto"/>
            </w:tcBorders>
            <w:hideMark/>
          </w:tcPr>
          <w:p w14:paraId="225D1B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495,778.87</w:t>
            </w:r>
          </w:p>
        </w:tc>
        <w:tc>
          <w:tcPr>
            <w:tcW w:w="3126" w:type="dxa"/>
            <w:tcBorders>
              <w:top w:val="single" w:sz="4" w:space="0" w:color="auto"/>
              <w:left w:val="single" w:sz="4" w:space="0" w:color="auto"/>
              <w:bottom w:val="single" w:sz="4" w:space="0" w:color="auto"/>
              <w:right w:val="single" w:sz="4" w:space="0" w:color="auto"/>
            </w:tcBorders>
            <w:hideMark/>
          </w:tcPr>
          <w:p w14:paraId="68FB32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2,843,406.68</w:t>
            </w:r>
          </w:p>
        </w:tc>
      </w:tr>
      <w:tr w:rsidR="00EA449F" w:rsidRPr="008261EB" w14:paraId="4CF0C0D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045C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661</w:t>
            </w:r>
          </w:p>
        </w:tc>
        <w:tc>
          <w:tcPr>
            <w:tcW w:w="3126" w:type="dxa"/>
            <w:tcBorders>
              <w:top w:val="single" w:sz="4" w:space="0" w:color="auto"/>
              <w:left w:val="single" w:sz="4" w:space="0" w:color="auto"/>
              <w:bottom w:val="single" w:sz="4" w:space="0" w:color="auto"/>
              <w:right w:val="single" w:sz="4" w:space="0" w:color="auto"/>
            </w:tcBorders>
            <w:hideMark/>
          </w:tcPr>
          <w:p w14:paraId="0169DB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495,785.22</w:t>
            </w:r>
          </w:p>
        </w:tc>
        <w:tc>
          <w:tcPr>
            <w:tcW w:w="3126" w:type="dxa"/>
            <w:tcBorders>
              <w:top w:val="single" w:sz="4" w:space="0" w:color="auto"/>
              <w:left w:val="single" w:sz="4" w:space="0" w:color="auto"/>
              <w:bottom w:val="single" w:sz="4" w:space="0" w:color="auto"/>
              <w:right w:val="single" w:sz="4" w:space="0" w:color="auto"/>
            </w:tcBorders>
            <w:hideMark/>
          </w:tcPr>
          <w:p w14:paraId="551976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2,843,422.68</w:t>
            </w:r>
          </w:p>
        </w:tc>
      </w:tr>
      <w:tr w:rsidR="00EA449F" w:rsidRPr="008261EB" w14:paraId="383D553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21E5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662</w:t>
            </w:r>
          </w:p>
        </w:tc>
        <w:tc>
          <w:tcPr>
            <w:tcW w:w="3126" w:type="dxa"/>
            <w:tcBorders>
              <w:top w:val="single" w:sz="4" w:space="0" w:color="auto"/>
              <w:left w:val="single" w:sz="4" w:space="0" w:color="auto"/>
              <w:bottom w:val="single" w:sz="4" w:space="0" w:color="auto"/>
              <w:right w:val="single" w:sz="4" w:space="0" w:color="auto"/>
            </w:tcBorders>
            <w:hideMark/>
          </w:tcPr>
          <w:p w14:paraId="6E6A3A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495,790.53</w:t>
            </w:r>
          </w:p>
        </w:tc>
        <w:tc>
          <w:tcPr>
            <w:tcW w:w="3126" w:type="dxa"/>
            <w:tcBorders>
              <w:top w:val="single" w:sz="4" w:space="0" w:color="auto"/>
              <w:left w:val="single" w:sz="4" w:space="0" w:color="auto"/>
              <w:bottom w:val="single" w:sz="4" w:space="0" w:color="auto"/>
              <w:right w:val="single" w:sz="4" w:space="0" w:color="auto"/>
            </w:tcBorders>
            <w:hideMark/>
          </w:tcPr>
          <w:p w14:paraId="7C6135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2,843,438.43</w:t>
            </w:r>
          </w:p>
        </w:tc>
      </w:tr>
      <w:tr w:rsidR="00EA449F" w:rsidRPr="008261EB" w14:paraId="5891E63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3FA23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663</w:t>
            </w:r>
          </w:p>
        </w:tc>
        <w:tc>
          <w:tcPr>
            <w:tcW w:w="3126" w:type="dxa"/>
            <w:tcBorders>
              <w:top w:val="single" w:sz="4" w:space="0" w:color="auto"/>
              <w:left w:val="single" w:sz="4" w:space="0" w:color="auto"/>
              <w:bottom w:val="single" w:sz="4" w:space="0" w:color="auto"/>
              <w:right w:val="single" w:sz="4" w:space="0" w:color="auto"/>
            </w:tcBorders>
            <w:hideMark/>
          </w:tcPr>
          <w:p w14:paraId="4E2DD2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495,802.15</w:t>
            </w:r>
          </w:p>
        </w:tc>
        <w:tc>
          <w:tcPr>
            <w:tcW w:w="3126" w:type="dxa"/>
            <w:tcBorders>
              <w:top w:val="single" w:sz="4" w:space="0" w:color="auto"/>
              <w:left w:val="single" w:sz="4" w:space="0" w:color="auto"/>
              <w:bottom w:val="single" w:sz="4" w:space="0" w:color="auto"/>
              <w:right w:val="single" w:sz="4" w:space="0" w:color="auto"/>
            </w:tcBorders>
            <w:hideMark/>
          </w:tcPr>
          <w:p w14:paraId="4EE8EB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2,843,456.43</w:t>
            </w:r>
          </w:p>
        </w:tc>
      </w:tr>
      <w:tr w:rsidR="00EA449F" w:rsidRPr="008261EB" w14:paraId="3CF15F7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039F5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664</w:t>
            </w:r>
          </w:p>
        </w:tc>
        <w:tc>
          <w:tcPr>
            <w:tcW w:w="3126" w:type="dxa"/>
            <w:tcBorders>
              <w:top w:val="single" w:sz="4" w:space="0" w:color="auto"/>
              <w:left w:val="single" w:sz="4" w:space="0" w:color="auto"/>
              <w:bottom w:val="single" w:sz="4" w:space="0" w:color="auto"/>
              <w:right w:val="single" w:sz="4" w:space="0" w:color="auto"/>
            </w:tcBorders>
            <w:hideMark/>
          </w:tcPr>
          <w:p w14:paraId="7A8231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495,809.56</w:t>
            </w:r>
          </w:p>
        </w:tc>
        <w:tc>
          <w:tcPr>
            <w:tcW w:w="3126" w:type="dxa"/>
            <w:tcBorders>
              <w:top w:val="single" w:sz="4" w:space="0" w:color="auto"/>
              <w:left w:val="single" w:sz="4" w:space="0" w:color="auto"/>
              <w:bottom w:val="single" w:sz="4" w:space="0" w:color="auto"/>
              <w:right w:val="single" w:sz="4" w:space="0" w:color="auto"/>
            </w:tcBorders>
            <w:hideMark/>
          </w:tcPr>
          <w:p w14:paraId="6FC03D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2,843,474.43</w:t>
            </w:r>
          </w:p>
        </w:tc>
      </w:tr>
      <w:tr w:rsidR="00EA449F" w:rsidRPr="008261EB" w14:paraId="4B78458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E7A4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665</w:t>
            </w:r>
          </w:p>
        </w:tc>
        <w:tc>
          <w:tcPr>
            <w:tcW w:w="3126" w:type="dxa"/>
            <w:tcBorders>
              <w:top w:val="single" w:sz="4" w:space="0" w:color="auto"/>
              <w:left w:val="single" w:sz="4" w:space="0" w:color="auto"/>
              <w:bottom w:val="single" w:sz="4" w:space="0" w:color="auto"/>
              <w:right w:val="single" w:sz="4" w:space="0" w:color="auto"/>
            </w:tcBorders>
            <w:hideMark/>
          </w:tcPr>
          <w:p w14:paraId="5B8BA3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495,811.69</w:t>
            </w:r>
          </w:p>
        </w:tc>
        <w:tc>
          <w:tcPr>
            <w:tcW w:w="3126" w:type="dxa"/>
            <w:tcBorders>
              <w:top w:val="single" w:sz="4" w:space="0" w:color="auto"/>
              <w:left w:val="single" w:sz="4" w:space="0" w:color="auto"/>
              <w:bottom w:val="single" w:sz="4" w:space="0" w:color="auto"/>
              <w:right w:val="single" w:sz="4" w:space="0" w:color="auto"/>
            </w:tcBorders>
            <w:hideMark/>
          </w:tcPr>
          <w:p w14:paraId="1708E6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2,843,496.68</w:t>
            </w:r>
          </w:p>
        </w:tc>
      </w:tr>
      <w:tr w:rsidR="00EA449F" w:rsidRPr="008261EB" w14:paraId="0D5720A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00F59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666</w:t>
            </w:r>
          </w:p>
        </w:tc>
        <w:tc>
          <w:tcPr>
            <w:tcW w:w="3126" w:type="dxa"/>
            <w:tcBorders>
              <w:top w:val="single" w:sz="4" w:space="0" w:color="auto"/>
              <w:left w:val="single" w:sz="4" w:space="0" w:color="auto"/>
              <w:bottom w:val="single" w:sz="4" w:space="0" w:color="auto"/>
              <w:right w:val="single" w:sz="4" w:space="0" w:color="auto"/>
            </w:tcBorders>
            <w:hideMark/>
          </w:tcPr>
          <w:p w14:paraId="47F401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495,819.09</w:t>
            </w:r>
          </w:p>
        </w:tc>
        <w:tc>
          <w:tcPr>
            <w:tcW w:w="3126" w:type="dxa"/>
            <w:tcBorders>
              <w:top w:val="single" w:sz="4" w:space="0" w:color="auto"/>
              <w:left w:val="single" w:sz="4" w:space="0" w:color="auto"/>
              <w:bottom w:val="single" w:sz="4" w:space="0" w:color="auto"/>
              <w:right w:val="single" w:sz="4" w:space="0" w:color="auto"/>
            </w:tcBorders>
            <w:hideMark/>
          </w:tcPr>
          <w:p w14:paraId="76D967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2,843,514.68</w:t>
            </w:r>
          </w:p>
        </w:tc>
      </w:tr>
      <w:tr w:rsidR="00EA449F" w:rsidRPr="008261EB" w14:paraId="2728046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28D81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667</w:t>
            </w:r>
          </w:p>
        </w:tc>
        <w:tc>
          <w:tcPr>
            <w:tcW w:w="3126" w:type="dxa"/>
            <w:tcBorders>
              <w:top w:val="single" w:sz="4" w:space="0" w:color="auto"/>
              <w:left w:val="single" w:sz="4" w:space="0" w:color="auto"/>
              <w:bottom w:val="single" w:sz="4" w:space="0" w:color="auto"/>
              <w:right w:val="single" w:sz="4" w:space="0" w:color="auto"/>
            </w:tcBorders>
            <w:hideMark/>
          </w:tcPr>
          <w:p w14:paraId="699D12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495,821.22</w:t>
            </w:r>
          </w:p>
        </w:tc>
        <w:tc>
          <w:tcPr>
            <w:tcW w:w="3126" w:type="dxa"/>
            <w:tcBorders>
              <w:top w:val="single" w:sz="4" w:space="0" w:color="auto"/>
              <w:left w:val="single" w:sz="4" w:space="0" w:color="auto"/>
              <w:bottom w:val="single" w:sz="4" w:space="0" w:color="auto"/>
              <w:right w:val="single" w:sz="4" w:space="0" w:color="auto"/>
            </w:tcBorders>
            <w:hideMark/>
          </w:tcPr>
          <w:p w14:paraId="49CBB6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2,843,541.18</w:t>
            </w:r>
          </w:p>
        </w:tc>
      </w:tr>
      <w:tr w:rsidR="00EA449F" w:rsidRPr="008261EB" w14:paraId="4FC7AE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3E16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668</w:t>
            </w:r>
          </w:p>
        </w:tc>
        <w:tc>
          <w:tcPr>
            <w:tcW w:w="3126" w:type="dxa"/>
            <w:tcBorders>
              <w:top w:val="single" w:sz="4" w:space="0" w:color="auto"/>
              <w:left w:val="single" w:sz="4" w:space="0" w:color="auto"/>
              <w:bottom w:val="single" w:sz="4" w:space="0" w:color="auto"/>
              <w:right w:val="single" w:sz="4" w:space="0" w:color="auto"/>
            </w:tcBorders>
            <w:hideMark/>
          </w:tcPr>
          <w:p w14:paraId="79E9450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495,831.78</w:t>
            </w:r>
          </w:p>
        </w:tc>
        <w:tc>
          <w:tcPr>
            <w:tcW w:w="3126" w:type="dxa"/>
            <w:tcBorders>
              <w:top w:val="single" w:sz="4" w:space="0" w:color="auto"/>
              <w:left w:val="single" w:sz="4" w:space="0" w:color="auto"/>
              <w:bottom w:val="single" w:sz="4" w:space="0" w:color="auto"/>
              <w:right w:val="single" w:sz="4" w:space="0" w:color="auto"/>
            </w:tcBorders>
            <w:hideMark/>
          </w:tcPr>
          <w:p w14:paraId="050945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2,843,564.43</w:t>
            </w:r>
          </w:p>
        </w:tc>
      </w:tr>
      <w:tr w:rsidR="00EA449F" w:rsidRPr="008261EB" w14:paraId="23C761D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A8BB1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669</w:t>
            </w:r>
          </w:p>
        </w:tc>
        <w:tc>
          <w:tcPr>
            <w:tcW w:w="3126" w:type="dxa"/>
            <w:tcBorders>
              <w:top w:val="single" w:sz="4" w:space="0" w:color="auto"/>
              <w:left w:val="single" w:sz="4" w:space="0" w:color="auto"/>
              <w:bottom w:val="single" w:sz="4" w:space="0" w:color="auto"/>
              <w:right w:val="single" w:sz="4" w:space="0" w:color="auto"/>
            </w:tcBorders>
            <w:hideMark/>
          </w:tcPr>
          <w:p w14:paraId="1C3189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495,833.91</w:t>
            </w:r>
          </w:p>
        </w:tc>
        <w:tc>
          <w:tcPr>
            <w:tcW w:w="3126" w:type="dxa"/>
            <w:tcBorders>
              <w:top w:val="single" w:sz="4" w:space="0" w:color="auto"/>
              <w:left w:val="single" w:sz="4" w:space="0" w:color="auto"/>
              <w:bottom w:val="single" w:sz="4" w:space="0" w:color="auto"/>
              <w:right w:val="single" w:sz="4" w:space="0" w:color="auto"/>
            </w:tcBorders>
            <w:hideMark/>
          </w:tcPr>
          <w:p w14:paraId="33822B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2,843,593.17</w:t>
            </w:r>
          </w:p>
        </w:tc>
      </w:tr>
      <w:tr w:rsidR="00EA449F" w:rsidRPr="008261EB" w14:paraId="2B16369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0125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670</w:t>
            </w:r>
          </w:p>
        </w:tc>
        <w:tc>
          <w:tcPr>
            <w:tcW w:w="3126" w:type="dxa"/>
            <w:tcBorders>
              <w:top w:val="single" w:sz="4" w:space="0" w:color="auto"/>
              <w:left w:val="single" w:sz="4" w:space="0" w:color="auto"/>
              <w:bottom w:val="single" w:sz="4" w:space="0" w:color="auto"/>
              <w:right w:val="single" w:sz="4" w:space="0" w:color="auto"/>
            </w:tcBorders>
            <w:hideMark/>
          </w:tcPr>
          <w:p w14:paraId="4E0E92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495,824.37</w:t>
            </w:r>
          </w:p>
        </w:tc>
        <w:tc>
          <w:tcPr>
            <w:tcW w:w="3126" w:type="dxa"/>
            <w:tcBorders>
              <w:top w:val="single" w:sz="4" w:space="0" w:color="auto"/>
              <w:left w:val="single" w:sz="4" w:space="0" w:color="auto"/>
              <w:bottom w:val="single" w:sz="4" w:space="0" w:color="auto"/>
              <w:right w:val="single" w:sz="4" w:space="0" w:color="auto"/>
            </w:tcBorders>
            <w:hideMark/>
          </w:tcPr>
          <w:p w14:paraId="202449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2,843,614.17</w:t>
            </w:r>
          </w:p>
        </w:tc>
      </w:tr>
      <w:tr w:rsidR="00EA449F" w:rsidRPr="008261EB" w14:paraId="1CAB24A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3993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671</w:t>
            </w:r>
          </w:p>
        </w:tc>
        <w:tc>
          <w:tcPr>
            <w:tcW w:w="3126" w:type="dxa"/>
            <w:tcBorders>
              <w:top w:val="single" w:sz="4" w:space="0" w:color="auto"/>
              <w:left w:val="single" w:sz="4" w:space="0" w:color="auto"/>
              <w:bottom w:val="single" w:sz="4" w:space="0" w:color="auto"/>
              <w:right w:val="single" w:sz="4" w:space="0" w:color="auto"/>
            </w:tcBorders>
            <w:hideMark/>
          </w:tcPr>
          <w:p w14:paraId="51EDC1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495,809.56</w:t>
            </w:r>
          </w:p>
        </w:tc>
        <w:tc>
          <w:tcPr>
            <w:tcW w:w="3126" w:type="dxa"/>
            <w:tcBorders>
              <w:top w:val="single" w:sz="4" w:space="0" w:color="auto"/>
              <w:left w:val="single" w:sz="4" w:space="0" w:color="auto"/>
              <w:bottom w:val="single" w:sz="4" w:space="0" w:color="auto"/>
              <w:right w:val="single" w:sz="4" w:space="0" w:color="auto"/>
            </w:tcBorders>
            <w:hideMark/>
          </w:tcPr>
          <w:p w14:paraId="2928C8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2,843,640.67</w:t>
            </w:r>
          </w:p>
        </w:tc>
      </w:tr>
      <w:tr w:rsidR="00EA449F" w:rsidRPr="008261EB" w14:paraId="51FB2C6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CA900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672</w:t>
            </w:r>
          </w:p>
        </w:tc>
        <w:tc>
          <w:tcPr>
            <w:tcW w:w="3126" w:type="dxa"/>
            <w:tcBorders>
              <w:top w:val="single" w:sz="4" w:space="0" w:color="auto"/>
              <w:left w:val="single" w:sz="4" w:space="0" w:color="auto"/>
              <w:bottom w:val="single" w:sz="4" w:space="0" w:color="auto"/>
              <w:right w:val="single" w:sz="4" w:space="0" w:color="auto"/>
            </w:tcBorders>
            <w:hideMark/>
          </w:tcPr>
          <w:p w14:paraId="2A7276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495,809.56</w:t>
            </w:r>
          </w:p>
        </w:tc>
        <w:tc>
          <w:tcPr>
            <w:tcW w:w="3126" w:type="dxa"/>
            <w:tcBorders>
              <w:top w:val="single" w:sz="4" w:space="0" w:color="auto"/>
              <w:left w:val="single" w:sz="4" w:space="0" w:color="auto"/>
              <w:bottom w:val="single" w:sz="4" w:space="0" w:color="auto"/>
              <w:right w:val="single" w:sz="4" w:space="0" w:color="auto"/>
            </w:tcBorders>
            <w:hideMark/>
          </w:tcPr>
          <w:p w14:paraId="0447CF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2,843,659.67</w:t>
            </w:r>
          </w:p>
        </w:tc>
      </w:tr>
      <w:tr w:rsidR="00EA449F" w:rsidRPr="008261EB" w14:paraId="54EE84E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BE287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673</w:t>
            </w:r>
          </w:p>
        </w:tc>
        <w:tc>
          <w:tcPr>
            <w:tcW w:w="3126" w:type="dxa"/>
            <w:tcBorders>
              <w:top w:val="single" w:sz="4" w:space="0" w:color="auto"/>
              <w:left w:val="single" w:sz="4" w:space="0" w:color="auto"/>
              <w:bottom w:val="single" w:sz="4" w:space="0" w:color="auto"/>
              <w:right w:val="single" w:sz="4" w:space="0" w:color="auto"/>
            </w:tcBorders>
            <w:hideMark/>
          </w:tcPr>
          <w:p w14:paraId="2C7C4D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495,805.34</w:t>
            </w:r>
          </w:p>
        </w:tc>
        <w:tc>
          <w:tcPr>
            <w:tcW w:w="3126" w:type="dxa"/>
            <w:tcBorders>
              <w:top w:val="single" w:sz="4" w:space="0" w:color="auto"/>
              <w:left w:val="single" w:sz="4" w:space="0" w:color="auto"/>
              <w:bottom w:val="single" w:sz="4" w:space="0" w:color="auto"/>
              <w:right w:val="single" w:sz="4" w:space="0" w:color="auto"/>
            </w:tcBorders>
            <w:hideMark/>
          </w:tcPr>
          <w:p w14:paraId="37C328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2,843,689.42</w:t>
            </w:r>
          </w:p>
        </w:tc>
      </w:tr>
      <w:tr w:rsidR="00EA449F" w:rsidRPr="008261EB" w14:paraId="7809425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6CF4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674</w:t>
            </w:r>
          </w:p>
        </w:tc>
        <w:tc>
          <w:tcPr>
            <w:tcW w:w="3126" w:type="dxa"/>
            <w:tcBorders>
              <w:top w:val="single" w:sz="4" w:space="0" w:color="auto"/>
              <w:left w:val="single" w:sz="4" w:space="0" w:color="auto"/>
              <w:bottom w:val="single" w:sz="4" w:space="0" w:color="auto"/>
              <w:right w:val="single" w:sz="4" w:space="0" w:color="auto"/>
            </w:tcBorders>
            <w:hideMark/>
          </w:tcPr>
          <w:p w14:paraId="37DA51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495,791.56</w:t>
            </w:r>
          </w:p>
        </w:tc>
        <w:tc>
          <w:tcPr>
            <w:tcW w:w="3126" w:type="dxa"/>
            <w:tcBorders>
              <w:top w:val="single" w:sz="4" w:space="0" w:color="auto"/>
              <w:left w:val="single" w:sz="4" w:space="0" w:color="auto"/>
              <w:bottom w:val="single" w:sz="4" w:space="0" w:color="auto"/>
              <w:right w:val="single" w:sz="4" w:space="0" w:color="auto"/>
            </w:tcBorders>
            <w:hideMark/>
          </w:tcPr>
          <w:p w14:paraId="4D8164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2,843,703.17</w:t>
            </w:r>
          </w:p>
        </w:tc>
      </w:tr>
      <w:tr w:rsidR="00EA449F" w:rsidRPr="008261EB" w14:paraId="1D97E1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43F6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675</w:t>
            </w:r>
          </w:p>
        </w:tc>
        <w:tc>
          <w:tcPr>
            <w:tcW w:w="3126" w:type="dxa"/>
            <w:tcBorders>
              <w:top w:val="single" w:sz="4" w:space="0" w:color="auto"/>
              <w:left w:val="single" w:sz="4" w:space="0" w:color="auto"/>
              <w:bottom w:val="single" w:sz="4" w:space="0" w:color="auto"/>
              <w:right w:val="single" w:sz="4" w:space="0" w:color="auto"/>
            </w:tcBorders>
            <w:hideMark/>
          </w:tcPr>
          <w:p w14:paraId="48518B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495,768.28</w:t>
            </w:r>
          </w:p>
        </w:tc>
        <w:tc>
          <w:tcPr>
            <w:tcW w:w="3126" w:type="dxa"/>
            <w:tcBorders>
              <w:top w:val="single" w:sz="4" w:space="0" w:color="auto"/>
              <w:left w:val="single" w:sz="4" w:space="0" w:color="auto"/>
              <w:bottom w:val="single" w:sz="4" w:space="0" w:color="auto"/>
              <w:right w:val="single" w:sz="4" w:space="0" w:color="auto"/>
            </w:tcBorders>
            <w:hideMark/>
          </w:tcPr>
          <w:p w14:paraId="7B5597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2,843,722.17</w:t>
            </w:r>
          </w:p>
        </w:tc>
      </w:tr>
      <w:tr w:rsidR="00EA449F" w:rsidRPr="008261EB" w14:paraId="50C2A3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A318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676</w:t>
            </w:r>
          </w:p>
        </w:tc>
        <w:tc>
          <w:tcPr>
            <w:tcW w:w="3126" w:type="dxa"/>
            <w:tcBorders>
              <w:top w:val="single" w:sz="4" w:space="0" w:color="auto"/>
              <w:left w:val="single" w:sz="4" w:space="0" w:color="auto"/>
              <w:bottom w:val="single" w:sz="4" w:space="0" w:color="auto"/>
              <w:right w:val="single" w:sz="4" w:space="0" w:color="auto"/>
            </w:tcBorders>
            <w:hideMark/>
          </w:tcPr>
          <w:p w14:paraId="19FA79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495,759.81</w:t>
            </w:r>
          </w:p>
        </w:tc>
        <w:tc>
          <w:tcPr>
            <w:tcW w:w="3126" w:type="dxa"/>
            <w:tcBorders>
              <w:top w:val="single" w:sz="4" w:space="0" w:color="auto"/>
              <w:left w:val="single" w:sz="4" w:space="0" w:color="auto"/>
              <w:bottom w:val="single" w:sz="4" w:space="0" w:color="auto"/>
              <w:right w:val="single" w:sz="4" w:space="0" w:color="auto"/>
            </w:tcBorders>
            <w:hideMark/>
          </w:tcPr>
          <w:p w14:paraId="3924B8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2,843,748.67</w:t>
            </w:r>
          </w:p>
        </w:tc>
      </w:tr>
      <w:tr w:rsidR="00EA449F" w:rsidRPr="008261EB" w14:paraId="2CE2DC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10EB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677</w:t>
            </w:r>
          </w:p>
        </w:tc>
        <w:tc>
          <w:tcPr>
            <w:tcW w:w="3126" w:type="dxa"/>
            <w:tcBorders>
              <w:top w:val="single" w:sz="4" w:space="0" w:color="auto"/>
              <w:left w:val="single" w:sz="4" w:space="0" w:color="auto"/>
              <w:bottom w:val="single" w:sz="4" w:space="0" w:color="auto"/>
              <w:right w:val="single" w:sz="4" w:space="0" w:color="auto"/>
            </w:tcBorders>
            <w:hideMark/>
          </w:tcPr>
          <w:p w14:paraId="621E8C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495,770.41</w:t>
            </w:r>
          </w:p>
        </w:tc>
        <w:tc>
          <w:tcPr>
            <w:tcW w:w="3126" w:type="dxa"/>
            <w:tcBorders>
              <w:top w:val="single" w:sz="4" w:space="0" w:color="auto"/>
              <w:left w:val="single" w:sz="4" w:space="0" w:color="auto"/>
              <w:bottom w:val="single" w:sz="4" w:space="0" w:color="auto"/>
              <w:right w:val="single" w:sz="4" w:space="0" w:color="auto"/>
            </w:tcBorders>
            <w:hideMark/>
          </w:tcPr>
          <w:p w14:paraId="490DAE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2,843,791.92</w:t>
            </w:r>
          </w:p>
        </w:tc>
      </w:tr>
      <w:tr w:rsidR="00EA449F" w:rsidRPr="008261EB" w14:paraId="02F0CF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63272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678</w:t>
            </w:r>
          </w:p>
        </w:tc>
        <w:tc>
          <w:tcPr>
            <w:tcW w:w="3126" w:type="dxa"/>
            <w:tcBorders>
              <w:top w:val="single" w:sz="4" w:space="0" w:color="auto"/>
              <w:left w:val="single" w:sz="4" w:space="0" w:color="auto"/>
              <w:bottom w:val="single" w:sz="4" w:space="0" w:color="auto"/>
              <w:right w:val="single" w:sz="4" w:space="0" w:color="auto"/>
            </w:tcBorders>
            <w:hideMark/>
          </w:tcPr>
          <w:p w14:paraId="286BA4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495,775.69</w:t>
            </w:r>
          </w:p>
        </w:tc>
        <w:tc>
          <w:tcPr>
            <w:tcW w:w="3126" w:type="dxa"/>
            <w:tcBorders>
              <w:top w:val="single" w:sz="4" w:space="0" w:color="auto"/>
              <w:left w:val="single" w:sz="4" w:space="0" w:color="auto"/>
              <w:bottom w:val="single" w:sz="4" w:space="0" w:color="auto"/>
              <w:right w:val="single" w:sz="4" w:space="0" w:color="auto"/>
            </w:tcBorders>
            <w:hideMark/>
          </w:tcPr>
          <w:p w14:paraId="44A4D7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2,843,815.42</w:t>
            </w:r>
          </w:p>
        </w:tc>
      </w:tr>
      <w:tr w:rsidR="00EA449F" w:rsidRPr="008261EB" w14:paraId="23C19FE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B57E1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679</w:t>
            </w:r>
          </w:p>
        </w:tc>
        <w:tc>
          <w:tcPr>
            <w:tcW w:w="3126" w:type="dxa"/>
            <w:tcBorders>
              <w:top w:val="single" w:sz="4" w:space="0" w:color="auto"/>
              <w:left w:val="single" w:sz="4" w:space="0" w:color="auto"/>
              <w:bottom w:val="single" w:sz="4" w:space="0" w:color="auto"/>
              <w:right w:val="single" w:sz="4" w:space="0" w:color="auto"/>
            </w:tcBorders>
            <w:hideMark/>
          </w:tcPr>
          <w:p w14:paraId="257637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495,797.94</w:t>
            </w:r>
          </w:p>
        </w:tc>
        <w:tc>
          <w:tcPr>
            <w:tcW w:w="3126" w:type="dxa"/>
            <w:tcBorders>
              <w:top w:val="single" w:sz="4" w:space="0" w:color="auto"/>
              <w:left w:val="single" w:sz="4" w:space="0" w:color="auto"/>
              <w:bottom w:val="single" w:sz="4" w:space="0" w:color="auto"/>
              <w:right w:val="single" w:sz="4" w:space="0" w:color="auto"/>
            </w:tcBorders>
            <w:hideMark/>
          </w:tcPr>
          <w:p w14:paraId="4340B0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2,843,839.67</w:t>
            </w:r>
          </w:p>
        </w:tc>
      </w:tr>
      <w:tr w:rsidR="00EA449F" w:rsidRPr="008261EB" w14:paraId="490CD7A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2078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680</w:t>
            </w:r>
          </w:p>
        </w:tc>
        <w:tc>
          <w:tcPr>
            <w:tcW w:w="3126" w:type="dxa"/>
            <w:tcBorders>
              <w:top w:val="single" w:sz="4" w:space="0" w:color="auto"/>
              <w:left w:val="single" w:sz="4" w:space="0" w:color="auto"/>
              <w:bottom w:val="single" w:sz="4" w:space="0" w:color="auto"/>
              <w:right w:val="single" w:sz="4" w:space="0" w:color="auto"/>
            </w:tcBorders>
            <w:hideMark/>
          </w:tcPr>
          <w:p w14:paraId="36B00C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495,807.44</w:t>
            </w:r>
          </w:p>
        </w:tc>
        <w:tc>
          <w:tcPr>
            <w:tcW w:w="3126" w:type="dxa"/>
            <w:tcBorders>
              <w:top w:val="single" w:sz="4" w:space="0" w:color="auto"/>
              <w:left w:val="single" w:sz="4" w:space="0" w:color="auto"/>
              <w:bottom w:val="single" w:sz="4" w:space="0" w:color="auto"/>
              <w:right w:val="single" w:sz="4" w:space="0" w:color="auto"/>
            </w:tcBorders>
            <w:hideMark/>
          </w:tcPr>
          <w:p w14:paraId="1ACD17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2,843,861.92</w:t>
            </w:r>
          </w:p>
        </w:tc>
      </w:tr>
      <w:tr w:rsidR="00EA449F" w:rsidRPr="008261EB" w14:paraId="3DECC24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BA2F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681</w:t>
            </w:r>
          </w:p>
        </w:tc>
        <w:tc>
          <w:tcPr>
            <w:tcW w:w="3126" w:type="dxa"/>
            <w:tcBorders>
              <w:top w:val="single" w:sz="4" w:space="0" w:color="auto"/>
              <w:left w:val="single" w:sz="4" w:space="0" w:color="auto"/>
              <w:bottom w:val="single" w:sz="4" w:space="0" w:color="auto"/>
              <w:right w:val="single" w:sz="4" w:space="0" w:color="auto"/>
            </w:tcBorders>
            <w:hideMark/>
          </w:tcPr>
          <w:p w14:paraId="5DC321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495,814.88</w:t>
            </w:r>
          </w:p>
        </w:tc>
        <w:tc>
          <w:tcPr>
            <w:tcW w:w="3126" w:type="dxa"/>
            <w:tcBorders>
              <w:top w:val="single" w:sz="4" w:space="0" w:color="auto"/>
              <w:left w:val="single" w:sz="4" w:space="0" w:color="auto"/>
              <w:bottom w:val="single" w:sz="4" w:space="0" w:color="auto"/>
              <w:right w:val="single" w:sz="4" w:space="0" w:color="auto"/>
            </w:tcBorders>
            <w:hideMark/>
          </w:tcPr>
          <w:p w14:paraId="21F7E3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2,843,885.17</w:t>
            </w:r>
          </w:p>
        </w:tc>
      </w:tr>
      <w:tr w:rsidR="00EA449F" w:rsidRPr="008261EB" w14:paraId="6F6D0F8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EE57A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682</w:t>
            </w:r>
          </w:p>
        </w:tc>
        <w:tc>
          <w:tcPr>
            <w:tcW w:w="3126" w:type="dxa"/>
            <w:tcBorders>
              <w:top w:val="single" w:sz="4" w:space="0" w:color="auto"/>
              <w:left w:val="single" w:sz="4" w:space="0" w:color="auto"/>
              <w:bottom w:val="single" w:sz="4" w:space="0" w:color="auto"/>
              <w:right w:val="single" w:sz="4" w:space="0" w:color="auto"/>
            </w:tcBorders>
            <w:hideMark/>
          </w:tcPr>
          <w:p w14:paraId="049F2B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495,834.97</w:t>
            </w:r>
          </w:p>
        </w:tc>
        <w:tc>
          <w:tcPr>
            <w:tcW w:w="3126" w:type="dxa"/>
            <w:tcBorders>
              <w:top w:val="single" w:sz="4" w:space="0" w:color="auto"/>
              <w:left w:val="single" w:sz="4" w:space="0" w:color="auto"/>
              <w:bottom w:val="single" w:sz="4" w:space="0" w:color="auto"/>
              <w:right w:val="single" w:sz="4" w:space="0" w:color="auto"/>
            </w:tcBorders>
            <w:hideMark/>
          </w:tcPr>
          <w:p w14:paraId="694AA3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2,843,892.67</w:t>
            </w:r>
          </w:p>
        </w:tc>
      </w:tr>
      <w:tr w:rsidR="00EA449F" w:rsidRPr="008261EB" w14:paraId="195C31D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FA64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683</w:t>
            </w:r>
          </w:p>
        </w:tc>
        <w:tc>
          <w:tcPr>
            <w:tcW w:w="3126" w:type="dxa"/>
            <w:tcBorders>
              <w:top w:val="single" w:sz="4" w:space="0" w:color="auto"/>
              <w:left w:val="single" w:sz="4" w:space="0" w:color="auto"/>
              <w:bottom w:val="single" w:sz="4" w:space="0" w:color="auto"/>
              <w:right w:val="single" w:sz="4" w:space="0" w:color="auto"/>
            </w:tcBorders>
            <w:hideMark/>
          </w:tcPr>
          <w:p w14:paraId="31ED3E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495,876.25</w:t>
            </w:r>
          </w:p>
        </w:tc>
        <w:tc>
          <w:tcPr>
            <w:tcW w:w="3126" w:type="dxa"/>
            <w:tcBorders>
              <w:top w:val="single" w:sz="4" w:space="0" w:color="auto"/>
              <w:left w:val="single" w:sz="4" w:space="0" w:color="auto"/>
              <w:bottom w:val="single" w:sz="4" w:space="0" w:color="auto"/>
              <w:right w:val="single" w:sz="4" w:space="0" w:color="auto"/>
            </w:tcBorders>
            <w:hideMark/>
          </w:tcPr>
          <w:p w14:paraId="7574B5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2,843,896.92</w:t>
            </w:r>
          </w:p>
        </w:tc>
      </w:tr>
      <w:tr w:rsidR="00EA449F" w:rsidRPr="008261EB" w14:paraId="6DFCCA6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0F13A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684</w:t>
            </w:r>
          </w:p>
        </w:tc>
        <w:tc>
          <w:tcPr>
            <w:tcW w:w="3126" w:type="dxa"/>
            <w:tcBorders>
              <w:top w:val="single" w:sz="4" w:space="0" w:color="auto"/>
              <w:left w:val="single" w:sz="4" w:space="0" w:color="auto"/>
              <w:bottom w:val="single" w:sz="4" w:space="0" w:color="auto"/>
              <w:right w:val="single" w:sz="4" w:space="0" w:color="auto"/>
            </w:tcBorders>
            <w:hideMark/>
          </w:tcPr>
          <w:p w14:paraId="4169DD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495,899.54</w:t>
            </w:r>
          </w:p>
        </w:tc>
        <w:tc>
          <w:tcPr>
            <w:tcW w:w="3126" w:type="dxa"/>
            <w:tcBorders>
              <w:top w:val="single" w:sz="4" w:space="0" w:color="auto"/>
              <w:left w:val="single" w:sz="4" w:space="0" w:color="auto"/>
              <w:bottom w:val="single" w:sz="4" w:space="0" w:color="auto"/>
              <w:right w:val="single" w:sz="4" w:space="0" w:color="auto"/>
            </w:tcBorders>
            <w:hideMark/>
          </w:tcPr>
          <w:p w14:paraId="155160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2,843,912.67</w:t>
            </w:r>
          </w:p>
        </w:tc>
      </w:tr>
      <w:tr w:rsidR="00EA449F" w:rsidRPr="008261EB" w14:paraId="493ED4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5ECE6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685</w:t>
            </w:r>
          </w:p>
        </w:tc>
        <w:tc>
          <w:tcPr>
            <w:tcW w:w="3126" w:type="dxa"/>
            <w:tcBorders>
              <w:top w:val="single" w:sz="4" w:space="0" w:color="auto"/>
              <w:left w:val="single" w:sz="4" w:space="0" w:color="auto"/>
              <w:bottom w:val="single" w:sz="4" w:space="0" w:color="auto"/>
              <w:right w:val="single" w:sz="4" w:space="0" w:color="auto"/>
            </w:tcBorders>
            <w:hideMark/>
          </w:tcPr>
          <w:p w14:paraId="3C61C7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495,928.10</w:t>
            </w:r>
          </w:p>
        </w:tc>
        <w:tc>
          <w:tcPr>
            <w:tcW w:w="3126" w:type="dxa"/>
            <w:tcBorders>
              <w:top w:val="single" w:sz="4" w:space="0" w:color="auto"/>
              <w:left w:val="single" w:sz="4" w:space="0" w:color="auto"/>
              <w:bottom w:val="single" w:sz="4" w:space="0" w:color="auto"/>
              <w:right w:val="single" w:sz="4" w:space="0" w:color="auto"/>
            </w:tcBorders>
            <w:hideMark/>
          </w:tcPr>
          <w:p w14:paraId="0E395A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2,843,912.67</w:t>
            </w:r>
          </w:p>
        </w:tc>
      </w:tr>
      <w:tr w:rsidR="00EA449F" w:rsidRPr="008261EB" w14:paraId="27F4A8A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604B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686</w:t>
            </w:r>
          </w:p>
        </w:tc>
        <w:tc>
          <w:tcPr>
            <w:tcW w:w="3126" w:type="dxa"/>
            <w:tcBorders>
              <w:top w:val="single" w:sz="4" w:space="0" w:color="auto"/>
              <w:left w:val="single" w:sz="4" w:space="0" w:color="auto"/>
              <w:bottom w:val="single" w:sz="4" w:space="0" w:color="auto"/>
              <w:right w:val="single" w:sz="4" w:space="0" w:color="auto"/>
            </w:tcBorders>
            <w:hideMark/>
          </w:tcPr>
          <w:p w14:paraId="2B4AA61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495,967.26</w:t>
            </w:r>
          </w:p>
        </w:tc>
        <w:tc>
          <w:tcPr>
            <w:tcW w:w="3126" w:type="dxa"/>
            <w:tcBorders>
              <w:top w:val="single" w:sz="4" w:space="0" w:color="auto"/>
              <w:left w:val="single" w:sz="4" w:space="0" w:color="auto"/>
              <w:bottom w:val="single" w:sz="4" w:space="0" w:color="auto"/>
              <w:right w:val="single" w:sz="4" w:space="0" w:color="auto"/>
            </w:tcBorders>
            <w:hideMark/>
          </w:tcPr>
          <w:p w14:paraId="69D192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2,843,932.92</w:t>
            </w:r>
          </w:p>
        </w:tc>
      </w:tr>
      <w:tr w:rsidR="00EA449F" w:rsidRPr="008261EB" w14:paraId="59AB1F3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FF7C6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687</w:t>
            </w:r>
          </w:p>
        </w:tc>
        <w:tc>
          <w:tcPr>
            <w:tcW w:w="3126" w:type="dxa"/>
            <w:tcBorders>
              <w:top w:val="single" w:sz="4" w:space="0" w:color="auto"/>
              <w:left w:val="single" w:sz="4" w:space="0" w:color="auto"/>
              <w:bottom w:val="single" w:sz="4" w:space="0" w:color="auto"/>
              <w:right w:val="single" w:sz="4" w:space="0" w:color="auto"/>
            </w:tcBorders>
            <w:hideMark/>
          </w:tcPr>
          <w:p w14:paraId="0F8D75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495,995.85</w:t>
            </w:r>
          </w:p>
        </w:tc>
        <w:tc>
          <w:tcPr>
            <w:tcW w:w="3126" w:type="dxa"/>
            <w:tcBorders>
              <w:top w:val="single" w:sz="4" w:space="0" w:color="auto"/>
              <w:left w:val="single" w:sz="4" w:space="0" w:color="auto"/>
              <w:bottom w:val="single" w:sz="4" w:space="0" w:color="auto"/>
              <w:right w:val="single" w:sz="4" w:space="0" w:color="auto"/>
            </w:tcBorders>
            <w:hideMark/>
          </w:tcPr>
          <w:p w14:paraId="40DF82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2,843,949.67</w:t>
            </w:r>
          </w:p>
        </w:tc>
      </w:tr>
      <w:tr w:rsidR="00EA449F" w:rsidRPr="008261EB" w14:paraId="72E56E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D941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688</w:t>
            </w:r>
          </w:p>
        </w:tc>
        <w:tc>
          <w:tcPr>
            <w:tcW w:w="3126" w:type="dxa"/>
            <w:tcBorders>
              <w:top w:val="single" w:sz="4" w:space="0" w:color="auto"/>
              <w:left w:val="single" w:sz="4" w:space="0" w:color="auto"/>
              <w:bottom w:val="single" w:sz="4" w:space="0" w:color="auto"/>
              <w:right w:val="single" w:sz="4" w:space="0" w:color="auto"/>
            </w:tcBorders>
            <w:hideMark/>
          </w:tcPr>
          <w:p w14:paraId="6DBDE7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496,014.88</w:t>
            </w:r>
          </w:p>
        </w:tc>
        <w:tc>
          <w:tcPr>
            <w:tcW w:w="3126" w:type="dxa"/>
            <w:tcBorders>
              <w:top w:val="single" w:sz="4" w:space="0" w:color="auto"/>
              <w:left w:val="single" w:sz="4" w:space="0" w:color="auto"/>
              <w:bottom w:val="single" w:sz="4" w:space="0" w:color="auto"/>
              <w:right w:val="single" w:sz="4" w:space="0" w:color="auto"/>
            </w:tcBorders>
            <w:hideMark/>
          </w:tcPr>
          <w:p w14:paraId="2959BE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2,843,959.17</w:t>
            </w:r>
          </w:p>
        </w:tc>
      </w:tr>
      <w:tr w:rsidR="00EA449F" w:rsidRPr="008261EB" w14:paraId="22857D7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BBD4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689</w:t>
            </w:r>
          </w:p>
        </w:tc>
        <w:tc>
          <w:tcPr>
            <w:tcW w:w="3126" w:type="dxa"/>
            <w:tcBorders>
              <w:top w:val="single" w:sz="4" w:space="0" w:color="auto"/>
              <w:left w:val="single" w:sz="4" w:space="0" w:color="auto"/>
              <w:bottom w:val="single" w:sz="4" w:space="0" w:color="auto"/>
              <w:right w:val="single" w:sz="4" w:space="0" w:color="auto"/>
            </w:tcBorders>
            <w:hideMark/>
          </w:tcPr>
          <w:p w14:paraId="4EDE60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496,048.76</w:t>
            </w:r>
          </w:p>
        </w:tc>
        <w:tc>
          <w:tcPr>
            <w:tcW w:w="3126" w:type="dxa"/>
            <w:tcBorders>
              <w:top w:val="single" w:sz="4" w:space="0" w:color="auto"/>
              <w:left w:val="single" w:sz="4" w:space="0" w:color="auto"/>
              <w:bottom w:val="single" w:sz="4" w:space="0" w:color="auto"/>
              <w:right w:val="single" w:sz="4" w:space="0" w:color="auto"/>
            </w:tcBorders>
            <w:hideMark/>
          </w:tcPr>
          <w:p w14:paraId="4430E3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2,843,971.92</w:t>
            </w:r>
          </w:p>
        </w:tc>
      </w:tr>
      <w:tr w:rsidR="00EA449F" w:rsidRPr="008261EB" w14:paraId="466F17C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2B25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690</w:t>
            </w:r>
          </w:p>
        </w:tc>
        <w:tc>
          <w:tcPr>
            <w:tcW w:w="3126" w:type="dxa"/>
            <w:tcBorders>
              <w:top w:val="single" w:sz="4" w:space="0" w:color="auto"/>
              <w:left w:val="single" w:sz="4" w:space="0" w:color="auto"/>
              <w:bottom w:val="single" w:sz="4" w:space="0" w:color="auto"/>
              <w:right w:val="single" w:sz="4" w:space="0" w:color="auto"/>
            </w:tcBorders>
            <w:hideMark/>
          </w:tcPr>
          <w:p w14:paraId="704405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496,075.23</w:t>
            </w:r>
          </w:p>
        </w:tc>
        <w:tc>
          <w:tcPr>
            <w:tcW w:w="3126" w:type="dxa"/>
            <w:tcBorders>
              <w:top w:val="single" w:sz="4" w:space="0" w:color="auto"/>
              <w:left w:val="single" w:sz="4" w:space="0" w:color="auto"/>
              <w:bottom w:val="single" w:sz="4" w:space="0" w:color="auto"/>
              <w:right w:val="single" w:sz="4" w:space="0" w:color="auto"/>
            </w:tcBorders>
            <w:hideMark/>
          </w:tcPr>
          <w:p w14:paraId="7C8CF3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2,843,986.67</w:t>
            </w:r>
          </w:p>
        </w:tc>
      </w:tr>
      <w:tr w:rsidR="00EA449F" w:rsidRPr="008261EB" w14:paraId="7B10AEB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F065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691</w:t>
            </w:r>
          </w:p>
        </w:tc>
        <w:tc>
          <w:tcPr>
            <w:tcW w:w="3126" w:type="dxa"/>
            <w:tcBorders>
              <w:top w:val="single" w:sz="4" w:space="0" w:color="auto"/>
              <w:left w:val="single" w:sz="4" w:space="0" w:color="auto"/>
              <w:bottom w:val="single" w:sz="4" w:space="0" w:color="auto"/>
              <w:right w:val="single" w:sz="4" w:space="0" w:color="auto"/>
            </w:tcBorders>
            <w:hideMark/>
          </w:tcPr>
          <w:p w14:paraId="5774521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496,096.38</w:t>
            </w:r>
          </w:p>
        </w:tc>
        <w:tc>
          <w:tcPr>
            <w:tcW w:w="3126" w:type="dxa"/>
            <w:tcBorders>
              <w:top w:val="single" w:sz="4" w:space="0" w:color="auto"/>
              <w:left w:val="single" w:sz="4" w:space="0" w:color="auto"/>
              <w:bottom w:val="single" w:sz="4" w:space="0" w:color="auto"/>
              <w:right w:val="single" w:sz="4" w:space="0" w:color="auto"/>
            </w:tcBorders>
            <w:hideMark/>
          </w:tcPr>
          <w:p w14:paraId="247D6E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2,843,986.67</w:t>
            </w:r>
          </w:p>
        </w:tc>
      </w:tr>
      <w:tr w:rsidR="00EA449F" w:rsidRPr="008261EB" w14:paraId="2841C6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A0CD4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692</w:t>
            </w:r>
          </w:p>
        </w:tc>
        <w:tc>
          <w:tcPr>
            <w:tcW w:w="3126" w:type="dxa"/>
            <w:tcBorders>
              <w:top w:val="single" w:sz="4" w:space="0" w:color="auto"/>
              <w:left w:val="single" w:sz="4" w:space="0" w:color="auto"/>
              <w:bottom w:val="single" w:sz="4" w:space="0" w:color="auto"/>
              <w:right w:val="single" w:sz="4" w:space="0" w:color="auto"/>
            </w:tcBorders>
            <w:hideMark/>
          </w:tcPr>
          <w:p w14:paraId="693CD5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496,117.54</w:t>
            </w:r>
          </w:p>
        </w:tc>
        <w:tc>
          <w:tcPr>
            <w:tcW w:w="3126" w:type="dxa"/>
            <w:tcBorders>
              <w:top w:val="single" w:sz="4" w:space="0" w:color="auto"/>
              <w:left w:val="single" w:sz="4" w:space="0" w:color="auto"/>
              <w:bottom w:val="single" w:sz="4" w:space="0" w:color="auto"/>
              <w:right w:val="single" w:sz="4" w:space="0" w:color="auto"/>
            </w:tcBorders>
            <w:hideMark/>
          </w:tcPr>
          <w:p w14:paraId="5DDDFD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2,843,980.42</w:t>
            </w:r>
          </w:p>
        </w:tc>
      </w:tr>
      <w:tr w:rsidR="00EA449F" w:rsidRPr="008261EB" w14:paraId="27841D0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E5D4A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693</w:t>
            </w:r>
          </w:p>
        </w:tc>
        <w:tc>
          <w:tcPr>
            <w:tcW w:w="3126" w:type="dxa"/>
            <w:tcBorders>
              <w:top w:val="single" w:sz="4" w:space="0" w:color="auto"/>
              <w:left w:val="single" w:sz="4" w:space="0" w:color="auto"/>
              <w:bottom w:val="single" w:sz="4" w:space="0" w:color="auto"/>
              <w:right w:val="single" w:sz="4" w:space="0" w:color="auto"/>
            </w:tcBorders>
            <w:hideMark/>
          </w:tcPr>
          <w:p w14:paraId="5BF73E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496,141.88</w:t>
            </w:r>
          </w:p>
        </w:tc>
        <w:tc>
          <w:tcPr>
            <w:tcW w:w="3126" w:type="dxa"/>
            <w:tcBorders>
              <w:top w:val="single" w:sz="4" w:space="0" w:color="auto"/>
              <w:left w:val="single" w:sz="4" w:space="0" w:color="auto"/>
              <w:bottom w:val="single" w:sz="4" w:space="0" w:color="auto"/>
              <w:right w:val="single" w:sz="4" w:space="0" w:color="auto"/>
            </w:tcBorders>
            <w:hideMark/>
          </w:tcPr>
          <w:p w14:paraId="372BD4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2,843,968.67</w:t>
            </w:r>
          </w:p>
        </w:tc>
      </w:tr>
      <w:tr w:rsidR="00EA449F" w:rsidRPr="008261EB" w14:paraId="2894FE0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25B3A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694</w:t>
            </w:r>
          </w:p>
        </w:tc>
        <w:tc>
          <w:tcPr>
            <w:tcW w:w="3126" w:type="dxa"/>
            <w:tcBorders>
              <w:top w:val="single" w:sz="4" w:space="0" w:color="auto"/>
              <w:left w:val="single" w:sz="4" w:space="0" w:color="auto"/>
              <w:bottom w:val="single" w:sz="4" w:space="0" w:color="auto"/>
              <w:right w:val="single" w:sz="4" w:space="0" w:color="auto"/>
            </w:tcBorders>
            <w:hideMark/>
          </w:tcPr>
          <w:p w14:paraId="50DDB5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496,156.70</w:t>
            </w:r>
          </w:p>
        </w:tc>
        <w:tc>
          <w:tcPr>
            <w:tcW w:w="3126" w:type="dxa"/>
            <w:tcBorders>
              <w:top w:val="single" w:sz="4" w:space="0" w:color="auto"/>
              <w:left w:val="single" w:sz="4" w:space="0" w:color="auto"/>
              <w:bottom w:val="single" w:sz="4" w:space="0" w:color="auto"/>
              <w:right w:val="single" w:sz="4" w:space="0" w:color="auto"/>
            </w:tcBorders>
            <w:hideMark/>
          </w:tcPr>
          <w:p w14:paraId="64944E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2,843,954.92</w:t>
            </w:r>
          </w:p>
        </w:tc>
      </w:tr>
      <w:tr w:rsidR="00EA449F" w:rsidRPr="008261EB" w14:paraId="3EAB1C0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6E18D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695</w:t>
            </w:r>
          </w:p>
        </w:tc>
        <w:tc>
          <w:tcPr>
            <w:tcW w:w="3126" w:type="dxa"/>
            <w:tcBorders>
              <w:top w:val="single" w:sz="4" w:space="0" w:color="auto"/>
              <w:left w:val="single" w:sz="4" w:space="0" w:color="auto"/>
              <w:bottom w:val="single" w:sz="4" w:space="0" w:color="auto"/>
              <w:right w:val="single" w:sz="4" w:space="0" w:color="auto"/>
            </w:tcBorders>
            <w:hideMark/>
          </w:tcPr>
          <w:p w14:paraId="46054F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496,176.82</w:t>
            </w:r>
          </w:p>
        </w:tc>
        <w:tc>
          <w:tcPr>
            <w:tcW w:w="3126" w:type="dxa"/>
            <w:tcBorders>
              <w:top w:val="single" w:sz="4" w:space="0" w:color="auto"/>
              <w:left w:val="single" w:sz="4" w:space="0" w:color="auto"/>
              <w:bottom w:val="single" w:sz="4" w:space="0" w:color="auto"/>
              <w:right w:val="single" w:sz="4" w:space="0" w:color="auto"/>
            </w:tcBorders>
            <w:hideMark/>
          </w:tcPr>
          <w:p w14:paraId="54BBAB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2,843,939.17</w:t>
            </w:r>
          </w:p>
        </w:tc>
      </w:tr>
      <w:tr w:rsidR="00EA449F" w:rsidRPr="008261EB" w14:paraId="457F645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56021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696</w:t>
            </w:r>
          </w:p>
        </w:tc>
        <w:tc>
          <w:tcPr>
            <w:tcW w:w="3126" w:type="dxa"/>
            <w:tcBorders>
              <w:top w:val="single" w:sz="4" w:space="0" w:color="auto"/>
              <w:left w:val="single" w:sz="4" w:space="0" w:color="auto"/>
              <w:bottom w:val="single" w:sz="4" w:space="0" w:color="auto"/>
              <w:right w:val="single" w:sz="4" w:space="0" w:color="auto"/>
            </w:tcBorders>
            <w:hideMark/>
          </w:tcPr>
          <w:p w14:paraId="13E577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496,201.16</w:t>
            </w:r>
          </w:p>
        </w:tc>
        <w:tc>
          <w:tcPr>
            <w:tcW w:w="3126" w:type="dxa"/>
            <w:tcBorders>
              <w:top w:val="single" w:sz="4" w:space="0" w:color="auto"/>
              <w:left w:val="single" w:sz="4" w:space="0" w:color="auto"/>
              <w:bottom w:val="single" w:sz="4" w:space="0" w:color="auto"/>
              <w:right w:val="single" w:sz="4" w:space="0" w:color="auto"/>
            </w:tcBorders>
            <w:hideMark/>
          </w:tcPr>
          <w:p w14:paraId="653536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2,843,929.67</w:t>
            </w:r>
          </w:p>
        </w:tc>
      </w:tr>
      <w:tr w:rsidR="00EA449F" w:rsidRPr="008261EB" w14:paraId="6BB41D8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33826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697</w:t>
            </w:r>
          </w:p>
        </w:tc>
        <w:tc>
          <w:tcPr>
            <w:tcW w:w="3126" w:type="dxa"/>
            <w:tcBorders>
              <w:top w:val="single" w:sz="4" w:space="0" w:color="auto"/>
              <w:left w:val="single" w:sz="4" w:space="0" w:color="auto"/>
              <w:bottom w:val="single" w:sz="4" w:space="0" w:color="auto"/>
              <w:right w:val="single" w:sz="4" w:space="0" w:color="auto"/>
            </w:tcBorders>
            <w:hideMark/>
          </w:tcPr>
          <w:p w14:paraId="5C2079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496,220.20</w:t>
            </w:r>
          </w:p>
        </w:tc>
        <w:tc>
          <w:tcPr>
            <w:tcW w:w="3126" w:type="dxa"/>
            <w:tcBorders>
              <w:top w:val="single" w:sz="4" w:space="0" w:color="auto"/>
              <w:left w:val="single" w:sz="4" w:space="0" w:color="auto"/>
              <w:bottom w:val="single" w:sz="4" w:space="0" w:color="auto"/>
              <w:right w:val="single" w:sz="4" w:space="0" w:color="auto"/>
            </w:tcBorders>
            <w:hideMark/>
          </w:tcPr>
          <w:p w14:paraId="64E622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2,843,941.17</w:t>
            </w:r>
          </w:p>
        </w:tc>
      </w:tr>
      <w:tr w:rsidR="00EA449F" w:rsidRPr="008261EB" w14:paraId="65C663E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DE1D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698</w:t>
            </w:r>
          </w:p>
        </w:tc>
        <w:tc>
          <w:tcPr>
            <w:tcW w:w="3126" w:type="dxa"/>
            <w:tcBorders>
              <w:top w:val="single" w:sz="4" w:space="0" w:color="auto"/>
              <w:left w:val="single" w:sz="4" w:space="0" w:color="auto"/>
              <w:bottom w:val="single" w:sz="4" w:space="0" w:color="auto"/>
              <w:right w:val="single" w:sz="4" w:space="0" w:color="auto"/>
            </w:tcBorders>
            <w:hideMark/>
          </w:tcPr>
          <w:p w14:paraId="1F1B1C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496,236.07</w:t>
            </w:r>
          </w:p>
        </w:tc>
        <w:tc>
          <w:tcPr>
            <w:tcW w:w="3126" w:type="dxa"/>
            <w:tcBorders>
              <w:top w:val="single" w:sz="4" w:space="0" w:color="auto"/>
              <w:left w:val="single" w:sz="4" w:space="0" w:color="auto"/>
              <w:bottom w:val="single" w:sz="4" w:space="0" w:color="auto"/>
              <w:right w:val="single" w:sz="4" w:space="0" w:color="auto"/>
            </w:tcBorders>
            <w:hideMark/>
          </w:tcPr>
          <w:p w14:paraId="6E2A3F2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2,843,948.67</w:t>
            </w:r>
          </w:p>
        </w:tc>
      </w:tr>
      <w:tr w:rsidR="00EA449F" w:rsidRPr="008261EB" w14:paraId="03898D2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6F2BA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699</w:t>
            </w:r>
          </w:p>
        </w:tc>
        <w:tc>
          <w:tcPr>
            <w:tcW w:w="3126" w:type="dxa"/>
            <w:tcBorders>
              <w:top w:val="single" w:sz="4" w:space="0" w:color="auto"/>
              <w:left w:val="single" w:sz="4" w:space="0" w:color="auto"/>
              <w:bottom w:val="single" w:sz="4" w:space="0" w:color="auto"/>
              <w:right w:val="single" w:sz="4" w:space="0" w:color="auto"/>
            </w:tcBorders>
            <w:hideMark/>
          </w:tcPr>
          <w:p w14:paraId="28E311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496,262.54</w:t>
            </w:r>
          </w:p>
        </w:tc>
        <w:tc>
          <w:tcPr>
            <w:tcW w:w="3126" w:type="dxa"/>
            <w:tcBorders>
              <w:top w:val="single" w:sz="4" w:space="0" w:color="auto"/>
              <w:left w:val="single" w:sz="4" w:space="0" w:color="auto"/>
              <w:bottom w:val="single" w:sz="4" w:space="0" w:color="auto"/>
              <w:right w:val="single" w:sz="4" w:space="0" w:color="auto"/>
            </w:tcBorders>
            <w:hideMark/>
          </w:tcPr>
          <w:p w14:paraId="2A25B47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2,843,941.17</w:t>
            </w:r>
          </w:p>
        </w:tc>
      </w:tr>
      <w:tr w:rsidR="00EA449F" w:rsidRPr="008261EB" w14:paraId="72A3927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F7F8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700</w:t>
            </w:r>
          </w:p>
        </w:tc>
        <w:tc>
          <w:tcPr>
            <w:tcW w:w="3126" w:type="dxa"/>
            <w:tcBorders>
              <w:top w:val="single" w:sz="4" w:space="0" w:color="auto"/>
              <w:left w:val="single" w:sz="4" w:space="0" w:color="auto"/>
              <w:bottom w:val="single" w:sz="4" w:space="0" w:color="auto"/>
              <w:right w:val="single" w:sz="4" w:space="0" w:color="auto"/>
            </w:tcBorders>
            <w:hideMark/>
          </w:tcPr>
          <w:p w14:paraId="1A069F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496,292.17</w:t>
            </w:r>
          </w:p>
        </w:tc>
        <w:tc>
          <w:tcPr>
            <w:tcW w:w="3126" w:type="dxa"/>
            <w:tcBorders>
              <w:top w:val="single" w:sz="4" w:space="0" w:color="auto"/>
              <w:left w:val="single" w:sz="4" w:space="0" w:color="auto"/>
              <w:bottom w:val="single" w:sz="4" w:space="0" w:color="auto"/>
              <w:right w:val="single" w:sz="4" w:space="0" w:color="auto"/>
            </w:tcBorders>
            <w:hideMark/>
          </w:tcPr>
          <w:p w14:paraId="0B3105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2,843,944.42</w:t>
            </w:r>
          </w:p>
        </w:tc>
      </w:tr>
      <w:tr w:rsidR="00EA449F" w:rsidRPr="008261EB" w14:paraId="1401A14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83793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701</w:t>
            </w:r>
          </w:p>
        </w:tc>
        <w:tc>
          <w:tcPr>
            <w:tcW w:w="3126" w:type="dxa"/>
            <w:tcBorders>
              <w:top w:val="single" w:sz="4" w:space="0" w:color="auto"/>
              <w:left w:val="single" w:sz="4" w:space="0" w:color="auto"/>
              <w:bottom w:val="single" w:sz="4" w:space="0" w:color="auto"/>
              <w:right w:val="single" w:sz="4" w:space="0" w:color="auto"/>
            </w:tcBorders>
            <w:hideMark/>
          </w:tcPr>
          <w:p w14:paraId="571940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496,302.76</w:t>
            </w:r>
          </w:p>
        </w:tc>
        <w:tc>
          <w:tcPr>
            <w:tcW w:w="3126" w:type="dxa"/>
            <w:tcBorders>
              <w:top w:val="single" w:sz="4" w:space="0" w:color="auto"/>
              <w:left w:val="single" w:sz="4" w:space="0" w:color="auto"/>
              <w:bottom w:val="single" w:sz="4" w:space="0" w:color="auto"/>
              <w:right w:val="single" w:sz="4" w:space="0" w:color="auto"/>
            </w:tcBorders>
            <w:hideMark/>
          </w:tcPr>
          <w:p w14:paraId="7ED387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2,843,951.92</w:t>
            </w:r>
          </w:p>
        </w:tc>
      </w:tr>
      <w:tr w:rsidR="00EA449F" w:rsidRPr="008261EB" w14:paraId="2539FA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95C7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702</w:t>
            </w:r>
          </w:p>
        </w:tc>
        <w:tc>
          <w:tcPr>
            <w:tcW w:w="3126" w:type="dxa"/>
            <w:tcBorders>
              <w:top w:val="single" w:sz="4" w:space="0" w:color="auto"/>
              <w:left w:val="single" w:sz="4" w:space="0" w:color="auto"/>
              <w:bottom w:val="single" w:sz="4" w:space="0" w:color="auto"/>
              <w:right w:val="single" w:sz="4" w:space="0" w:color="auto"/>
            </w:tcBorders>
            <w:hideMark/>
          </w:tcPr>
          <w:p w14:paraId="160749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496,310.17</w:t>
            </w:r>
          </w:p>
        </w:tc>
        <w:tc>
          <w:tcPr>
            <w:tcW w:w="3126" w:type="dxa"/>
            <w:tcBorders>
              <w:top w:val="single" w:sz="4" w:space="0" w:color="auto"/>
              <w:left w:val="single" w:sz="4" w:space="0" w:color="auto"/>
              <w:bottom w:val="single" w:sz="4" w:space="0" w:color="auto"/>
              <w:right w:val="single" w:sz="4" w:space="0" w:color="auto"/>
            </w:tcBorders>
            <w:hideMark/>
          </w:tcPr>
          <w:p w14:paraId="309A29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2,843,972.92</w:t>
            </w:r>
          </w:p>
        </w:tc>
      </w:tr>
      <w:tr w:rsidR="00EA449F" w:rsidRPr="008261EB" w14:paraId="78AACAC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C44D0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703</w:t>
            </w:r>
          </w:p>
        </w:tc>
        <w:tc>
          <w:tcPr>
            <w:tcW w:w="3126" w:type="dxa"/>
            <w:tcBorders>
              <w:top w:val="single" w:sz="4" w:space="0" w:color="auto"/>
              <w:left w:val="single" w:sz="4" w:space="0" w:color="auto"/>
              <w:bottom w:val="single" w:sz="4" w:space="0" w:color="auto"/>
              <w:right w:val="single" w:sz="4" w:space="0" w:color="auto"/>
            </w:tcBorders>
            <w:hideMark/>
          </w:tcPr>
          <w:p w14:paraId="36F873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496,317.57</w:t>
            </w:r>
          </w:p>
        </w:tc>
        <w:tc>
          <w:tcPr>
            <w:tcW w:w="3126" w:type="dxa"/>
            <w:tcBorders>
              <w:top w:val="single" w:sz="4" w:space="0" w:color="auto"/>
              <w:left w:val="single" w:sz="4" w:space="0" w:color="auto"/>
              <w:bottom w:val="single" w:sz="4" w:space="0" w:color="auto"/>
              <w:right w:val="single" w:sz="4" w:space="0" w:color="auto"/>
            </w:tcBorders>
            <w:hideMark/>
          </w:tcPr>
          <w:p w14:paraId="747647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2,843,994.17</w:t>
            </w:r>
          </w:p>
        </w:tc>
      </w:tr>
      <w:tr w:rsidR="00EA449F" w:rsidRPr="008261EB" w14:paraId="1D45A935"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31A8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704</w:t>
            </w:r>
          </w:p>
        </w:tc>
        <w:tc>
          <w:tcPr>
            <w:tcW w:w="3126" w:type="dxa"/>
            <w:tcBorders>
              <w:top w:val="single" w:sz="4" w:space="0" w:color="auto"/>
              <w:left w:val="single" w:sz="4" w:space="0" w:color="auto"/>
              <w:bottom w:val="single" w:sz="4" w:space="0" w:color="auto"/>
              <w:right w:val="single" w:sz="4" w:space="0" w:color="auto"/>
            </w:tcBorders>
            <w:hideMark/>
          </w:tcPr>
          <w:p w14:paraId="4B1B2F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496,334.51</w:t>
            </w:r>
          </w:p>
        </w:tc>
        <w:tc>
          <w:tcPr>
            <w:tcW w:w="3126" w:type="dxa"/>
            <w:tcBorders>
              <w:top w:val="single" w:sz="4" w:space="0" w:color="auto"/>
              <w:left w:val="single" w:sz="4" w:space="0" w:color="auto"/>
              <w:bottom w:val="single" w:sz="4" w:space="0" w:color="auto"/>
              <w:right w:val="single" w:sz="4" w:space="0" w:color="auto"/>
            </w:tcBorders>
            <w:hideMark/>
          </w:tcPr>
          <w:p w14:paraId="6CF8BB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2,844,008.92</w:t>
            </w:r>
          </w:p>
        </w:tc>
      </w:tr>
      <w:tr w:rsidR="00EA449F" w:rsidRPr="008261EB" w14:paraId="61C0F0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790E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705</w:t>
            </w:r>
          </w:p>
        </w:tc>
        <w:tc>
          <w:tcPr>
            <w:tcW w:w="3126" w:type="dxa"/>
            <w:tcBorders>
              <w:top w:val="single" w:sz="4" w:space="0" w:color="auto"/>
              <w:left w:val="single" w:sz="4" w:space="0" w:color="auto"/>
              <w:bottom w:val="single" w:sz="4" w:space="0" w:color="auto"/>
              <w:right w:val="single" w:sz="4" w:space="0" w:color="auto"/>
            </w:tcBorders>
            <w:hideMark/>
          </w:tcPr>
          <w:p w14:paraId="032954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496,351.45</w:t>
            </w:r>
          </w:p>
        </w:tc>
        <w:tc>
          <w:tcPr>
            <w:tcW w:w="3126" w:type="dxa"/>
            <w:tcBorders>
              <w:top w:val="single" w:sz="4" w:space="0" w:color="auto"/>
              <w:left w:val="single" w:sz="4" w:space="0" w:color="auto"/>
              <w:bottom w:val="single" w:sz="4" w:space="0" w:color="auto"/>
              <w:right w:val="single" w:sz="4" w:space="0" w:color="auto"/>
            </w:tcBorders>
            <w:hideMark/>
          </w:tcPr>
          <w:p w14:paraId="639EE4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2,844,018.42</w:t>
            </w:r>
          </w:p>
        </w:tc>
      </w:tr>
      <w:tr w:rsidR="00EA449F" w:rsidRPr="008261EB" w14:paraId="54AEBE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E3BD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706</w:t>
            </w:r>
          </w:p>
        </w:tc>
        <w:tc>
          <w:tcPr>
            <w:tcW w:w="3126" w:type="dxa"/>
            <w:tcBorders>
              <w:top w:val="single" w:sz="4" w:space="0" w:color="auto"/>
              <w:left w:val="single" w:sz="4" w:space="0" w:color="auto"/>
              <w:bottom w:val="single" w:sz="4" w:space="0" w:color="auto"/>
              <w:right w:val="single" w:sz="4" w:space="0" w:color="auto"/>
            </w:tcBorders>
            <w:hideMark/>
          </w:tcPr>
          <w:p w14:paraId="58DFF7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496,373.67</w:t>
            </w:r>
          </w:p>
        </w:tc>
        <w:tc>
          <w:tcPr>
            <w:tcW w:w="3126" w:type="dxa"/>
            <w:tcBorders>
              <w:top w:val="single" w:sz="4" w:space="0" w:color="auto"/>
              <w:left w:val="single" w:sz="4" w:space="0" w:color="auto"/>
              <w:bottom w:val="single" w:sz="4" w:space="0" w:color="auto"/>
              <w:right w:val="single" w:sz="4" w:space="0" w:color="auto"/>
            </w:tcBorders>
            <w:hideMark/>
          </w:tcPr>
          <w:p w14:paraId="232B71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2,844,039.67</w:t>
            </w:r>
          </w:p>
        </w:tc>
      </w:tr>
      <w:tr w:rsidR="00EA449F" w:rsidRPr="008261EB" w14:paraId="2791FD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C498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707</w:t>
            </w:r>
          </w:p>
        </w:tc>
        <w:tc>
          <w:tcPr>
            <w:tcW w:w="3126" w:type="dxa"/>
            <w:tcBorders>
              <w:top w:val="single" w:sz="4" w:space="0" w:color="auto"/>
              <w:left w:val="single" w:sz="4" w:space="0" w:color="auto"/>
              <w:bottom w:val="single" w:sz="4" w:space="0" w:color="auto"/>
              <w:right w:val="single" w:sz="4" w:space="0" w:color="auto"/>
            </w:tcBorders>
            <w:hideMark/>
          </w:tcPr>
          <w:p w14:paraId="6725DE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496,392.70</w:t>
            </w:r>
          </w:p>
        </w:tc>
        <w:tc>
          <w:tcPr>
            <w:tcW w:w="3126" w:type="dxa"/>
            <w:tcBorders>
              <w:top w:val="single" w:sz="4" w:space="0" w:color="auto"/>
              <w:left w:val="single" w:sz="4" w:space="0" w:color="auto"/>
              <w:bottom w:val="single" w:sz="4" w:space="0" w:color="auto"/>
              <w:right w:val="single" w:sz="4" w:space="0" w:color="auto"/>
            </w:tcBorders>
            <w:hideMark/>
          </w:tcPr>
          <w:p w14:paraId="32DEC7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2,844,057.67</w:t>
            </w:r>
          </w:p>
        </w:tc>
      </w:tr>
      <w:tr w:rsidR="00EA449F" w:rsidRPr="008261EB" w14:paraId="07B5E4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6B4B1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708</w:t>
            </w:r>
          </w:p>
        </w:tc>
        <w:tc>
          <w:tcPr>
            <w:tcW w:w="3126" w:type="dxa"/>
            <w:tcBorders>
              <w:top w:val="single" w:sz="4" w:space="0" w:color="auto"/>
              <w:left w:val="single" w:sz="4" w:space="0" w:color="auto"/>
              <w:bottom w:val="single" w:sz="4" w:space="0" w:color="auto"/>
              <w:right w:val="single" w:sz="4" w:space="0" w:color="auto"/>
            </w:tcBorders>
            <w:hideMark/>
          </w:tcPr>
          <w:p w14:paraId="7D10A9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496,411.76</w:t>
            </w:r>
          </w:p>
        </w:tc>
        <w:tc>
          <w:tcPr>
            <w:tcW w:w="3126" w:type="dxa"/>
            <w:tcBorders>
              <w:top w:val="single" w:sz="4" w:space="0" w:color="auto"/>
              <w:left w:val="single" w:sz="4" w:space="0" w:color="auto"/>
              <w:bottom w:val="single" w:sz="4" w:space="0" w:color="auto"/>
              <w:right w:val="single" w:sz="4" w:space="0" w:color="auto"/>
            </w:tcBorders>
            <w:hideMark/>
          </w:tcPr>
          <w:p w14:paraId="03524F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2,844,069.42</w:t>
            </w:r>
          </w:p>
        </w:tc>
      </w:tr>
      <w:tr w:rsidR="00EA449F" w:rsidRPr="008261EB" w14:paraId="1C61E45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80F7F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709</w:t>
            </w:r>
          </w:p>
        </w:tc>
        <w:tc>
          <w:tcPr>
            <w:tcW w:w="3126" w:type="dxa"/>
            <w:tcBorders>
              <w:top w:val="single" w:sz="4" w:space="0" w:color="auto"/>
              <w:left w:val="single" w:sz="4" w:space="0" w:color="auto"/>
              <w:bottom w:val="single" w:sz="4" w:space="0" w:color="auto"/>
              <w:right w:val="single" w:sz="4" w:space="0" w:color="auto"/>
            </w:tcBorders>
            <w:hideMark/>
          </w:tcPr>
          <w:p w14:paraId="359A37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496,448.79</w:t>
            </w:r>
          </w:p>
        </w:tc>
        <w:tc>
          <w:tcPr>
            <w:tcW w:w="3126" w:type="dxa"/>
            <w:tcBorders>
              <w:top w:val="single" w:sz="4" w:space="0" w:color="auto"/>
              <w:left w:val="single" w:sz="4" w:space="0" w:color="auto"/>
              <w:bottom w:val="single" w:sz="4" w:space="0" w:color="auto"/>
              <w:right w:val="single" w:sz="4" w:space="0" w:color="auto"/>
            </w:tcBorders>
            <w:hideMark/>
          </w:tcPr>
          <w:p w14:paraId="784223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2,844,071.42</w:t>
            </w:r>
          </w:p>
        </w:tc>
      </w:tr>
      <w:tr w:rsidR="00EA449F" w:rsidRPr="008261EB" w14:paraId="2E4F2B6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28115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710</w:t>
            </w:r>
          </w:p>
        </w:tc>
        <w:tc>
          <w:tcPr>
            <w:tcW w:w="3126" w:type="dxa"/>
            <w:tcBorders>
              <w:top w:val="single" w:sz="4" w:space="0" w:color="auto"/>
              <w:left w:val="single" w:sz="4" w:space="0" w:color="auto"/>
              <w:bottom w:val="single" w:sz="4" w:space="0" w:color="auto"/>
              <w:right w:val="single" w:sz="4" w:space="0" w:color="auto"/>
            </w:tcBorders>
            <w:hideMark/>
          </w:tcPr>
          <w:p w14:paraId="5D31F8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496,459.39</w:t>
            </w:r>
          </w:p>
        </w:tc>
        <w:tc>
          <w:tcPr>
            <w:tcW w:w="3126" w:type="dxa"/>
            <w:tcBorders>
              <w:top w:val="single" w:sz="4" w:space="0" w:color="auto"/>
              <w:left w:val="single" w:sz="4" w:space="0" w:color="auto"/>
              <w:bottom w:val="single" w:sz="4" w:space="0" w:color="auto"/>
              <w:right w:val="single" w:sz="4" w:space="0" w:color="auto"/>
            </w:tcBorders>
            <w:hideMark/>
          </w:tcPr>
          <w:p w14:paraId="6126F3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2,844,075.67</w:t>
            </w:r>
          </w:p>
        </w:tc>
      </w:tr>
      <w:tr w:rsidR="00EA449F" w:rsidRPr="008261EB" w14:paraId="29F8975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40F4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711</w:t>
            </w:r>
          </w:p>
        </w:tc>
        <w:tc>
          <w:tcPr>
            <w:tcW w:w="3126" w:type="dxa"/>
            <w:tcBorders>
              <w:top w:val="single" w:sz="4" w:space="0" w:color="auto"/>
              <w:left w:val="single" w:sz="4" w:space="0" w:color="auto"/>
              <w:bottom w:val="single" w:sz="4" w:space="0" w:color="auto"/>
              <w:right w:val="single" w:sz="4" w:space="0" w:color="auto"/>
            </w:tcBorders>
            <w:hideMark/>
          </w:tcPr>
          <w:p w14:paraId="0D03A7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496,479.48</w:t>
            </w:r>
          </w:p>
        </w:tc>
        <w:tc>
          <w:tcPr>
            <w:tcW w:w="3126" w:type="dxa"/>
            <w:tcBorders>
              <w:top w:val="single" w:sz="4" w:space="0" w:color="auto"/>
              <w:left w:val="single" w:sz="4" w:space="0" w:color="auto"/>
              <w:bottom w:val="single" w:sz="4" w:space="0" w:color="auto"/>
              <w:right w:val="single" w:sz="4" w:space="0" w:color="auto"/>
            </w:tcBorders>
            <w:hideMark/>
          </w:tcPr>
          <w:p w14:paraId="6043F4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2,844,063.92</w:t>
            </w:r>
          </w:p>
        </w:tc>
      </w:tr>
      <w:tr w:rsidR="00EA449F" w:rsidRPr="008261EB" w14:paraId="38586DC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0D37F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712</w:t>
            </w:r>
          </w:p>
        </w:tc>
        <w:tc>
          <w:tcPr>
            <w:tcW w:w="3126" w:type="dxa"/>
            <w:tcBorders>
              <w:top w:val="single" w:sz="4" w:space="0" w:color="auto"/>
              <w:left w:val="single" w:sz="4" w:space="0" w:color="auto"/>
              <w:bottom w:val="single" w:sz="4" w:space="0" w:color="auto"/>
              <w:right w:val="single" w:sz="4" w:space="0" w:color="auto"/>
            </w:tcBorders>
            <w:hideMark/>
          </w:tcPr>
          <w:p w14:paraId="0CC7E0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496,491.14</w:t>
            </w:r>
          </w:p>
        </w:tc>
        <w:tc>
          <w:tcPr>
            <w:tcW w:w="3126" w:type="dxa"/>
            <w:tcBorders>
              <w:top w:val="single" w:sz="4" w:space="0" w:color="auto"/>
              <w:left w:val="single" w:sz="4" w:space="0" w:color="auto"/>
              <w:bottom w:val="single" w:sz="4" w:space="0" w:color="auto"/>
              <w:right w:val="single" w:sz="4" w:space="0" w:color="auto"/>
            </w:tcBorders>
            <w:hideMark/>
          </w:tcPr>
          <w:p w14:paraId="6AF0F0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2,844,058.67</w:t>
            </w:r>
          </w:p>
        </w:tc>
      </w:tr>
      <w:tr w:rsidR="00EA449F" w:rsidRPr="008261EB" w14:paraId="6D344B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3771F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713</w:t>
            </w:r>
          </w:p>
        </w:tc>
        <w:tc>
          <w:tcPr>
            <w:tcW w:w="3126" w:type="dxa"/>
            <w:tcBorders>
              <w:top w:val="single" w:sz="4" w:space="0" w:color="auto"/>
              <w:left w:val="single" w:sz="4" w:space="0" w:color="auto"/>
              <w:bottom w:val="single" w:sz="4" w:space="0" w:color="auto"/>
              <w:right w:val="single" w:sz="4" w:space="0" w:color="auto"/>
            </w:tcBorders>
            <w:hideMark/>
          </w:tcPr>
          <w:p w14:paraId="7C0875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496,501.73</w:t>
            </w:r>
          </w:p>
        </w:tc>
        <w:tc>
          <w:tcPr>
            <w:tcW w:w="3126" w:type="dxa"/>
            <w:tcBorders>
              <w:top w:val="single" w:sz="4" w:space="0" w:color="auto"/>
              <w:left w:val="single" w:sz="4" w:space="0" w:color="auto"/>
              <w:bottom w:val="single" w:sz="4" w:space="0" w:color="auto"/>
              <w:right w:val="single" w:sz="4" w:space="0" w:color="auto"/>
            </w:tcBorders>
            <w:hideMark/>
          </w:tcPr>
          <w:p w14:paraId="6B8F22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2,844,056.67</w:t>
            </w:r>
          </w:p>
        </w:tc>
      </w:tr>
      <w:tr w:rsidR="00EA449F" w:rsidRPr="008261EB" w14:paraId="778DB9C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39D4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714</w:t>
            </w:r>
          </w:p>
        </w:tc>
        <w:tc>
          <w:tcPr>
            <w:tcW w:w="3126" w:type="dxa"/>
            <w:tcBorders>
              <w:top w:val="single" w:sz="4" w:space="0" w:color="auto"/>
              <w:left w:val="single" w:sz="4" w:space="0" w:color="auto"/>
              <w:bottom w:val="single" w:sz="4" w:space="0" w:color="auto"/>
              <w:right w:val="single" w:sz="4" w:space="0" w:color="auto"/>
            </w:tcBorders>
            <w:hideMark/>
          </w:tcPr>
          <w:p w14:paraId="6796C1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496,505.95</w:t>
            </w:r>
          </w:p>
        </w:tc>
        <w:tc>
          <w:tcPr>
            <w:tcW w:w="3126" w:type="dxa"/>
            <w:tcBorders>
              <w:top w:val="single" w:sz="4" w:space="0" w:color="auto"/>
              <w:left w:val="single" w:sz="4" w:space="0" w:color="auto"/>
              <w:bottom w:val="single" w:sz="4" w:space="0" w:color="auto"/>
              <w:right w:val="single" w:sz="4" w:space="0" w:color="auto"/>
            </w:tcBorders>
            <w:hideMark/>
          </w:tcPr>
          <w:p w14:paraId="1D91A5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2,844,049.17</w:t>
            </w:r>
          </w:p>
        </w:tc>
      </w:tr>
      <w:tr w:rsidR="00EA449F" w:rsidRPr="008261EB" w14:paraId="2413778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31D28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715</w:t>
            </w:r>
          </w:p>
        </w:tc>
        <w:tc>
          <w:tcPr>
            <w:tcW w:w="3126" w:type="dxa"/>
            <w:tcBorders>
              <w:top w:val="single" w:sz="4" w:space="0" w:color="auto"/>
              <w:left w:val="single" w:sz="4" w:space="0" w:color="auto"/>
              <w:bottom w:val="single" w:sz="4" w:space="0" w:color="auto"/>
              <w:right w:val="single" w:sz="4" w:space="0" w:color="auto"/>
            </w:tcBorders>
            <w:hideMark/>
          </w:tcPr>
          <w:p w14:paraId="60BA4B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496,504.89</w:t>
            </w:r>
          </w:p>
        </w:tc>
        <w:tc>
          <w:tcPr>
            <w:tcW w:w="3126" w:type="dxa"/>
            <w:tcBorders>
              <w:top w:val="single" w:sz="4" w:space="0" w:color="auto"/>
              <w:left w:val="single" w:sz="4" w:space="0" w:color="auto"/>
              <w:bottom w:val="single" w:sz="4" w:space="0" w:color="auto"/>
              <w:right w:val="single" w:sz="4" w:space="0" w:color="auto"/>
            </w:tcBorders>
            <w:hideMark/>
          </w:tcPr>
          <w:p w14:paraId="65E1D7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2,844,038.67</w:t>
            </w:r>
          </w:p>
        </w:tc>
      </w:tr>
      <w:tr w:rsidR="00EA449F" w:rsidRPr="008261EB" w14:paraId="7DAA6CC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DC34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716</w:t>
            </w:r>
          </w:p>
        </w:tc>
        <w:tc>
          <w:tcPr>
            <w:tcW w:w="3126" w:type="dxa"/>
            <w:tcBorders>
              <w:top w:val="single" w:sz="4" w:space="0" w:color="auto"/>
              <w:left w:val="single" w:sz="4" w:space="0" w:color="auto"/>
              <w:bottom w:val="single" w:sz="4" w:space="0" w:color="auto"/>
              <w:right w:val="single" w:sz="4" w:space="0" w:color="auto"/>
            </w:tcBorders>
            <w:hideMark/>
          </w:tcPr>
          <w:p w14:paraId="2FDFAB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496,508.08</w:t>
            </w:r>
          </w:p>
        </w:tc>
        <w:tc>
          <w:tcPr>
            <w:tcW w:w="3126" w:type="dxa"/>
            <w:tcBorders>
              <w:top w:val="single" w:sz="4" w:space="0" w:color="auto"/>
              <w:left w:val="single" w:sz="4" w:space="0" w:color="auto"/>
              <w:bottom w:val="single" w:sz="4" w:space="0" w:color="auto"/>
              <w:right w:val="single" w:sz="4" w:space="0" w:color="auto"/>
            </w:tcBorders>
            <w:hideMark/>
          </w:tcPr>
          <w:p w14:paraId="32C2FE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2,844,026.92</w:t>
            </w:r>
          </w:p>
        </w:tc>
      </w:tr>
      <w:tr w:rsidR="00EA449F" w:rsidRPr="008261EB" w14:paraId="5F58D48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E1B3C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717</w:t>
            </w:r>
          </w:p>
        </w:tc>
        <w:tc>
          <w:tcPr>
            <w:tcW w:w="3126" w:type="dxa"/>
            <w:tcBorders>
              <w:top w:val="single" w:sz="4" w:space="0" w:color="auto"/>
              <w:left w:val="single" w:sz="4" w:space="0" w:color="auto"/>
              <w:bottom w:val="single" w:sz="4" w:space="0" w:color="auto"/>
              <w:right w:val="single" w:sz="4" w:space="0" w:color="auto"/>
            </w:tcBorders>
            <w:hideMark/>
          </w:tcPr>
          <w:p w14:paraId="45F739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496,520.76</w:t>
            </w:r>
          </w:p>
        </w:tc>
        <w:tc>
          <w:tcPr>
            <w:tcW w:w="3126" w:type="dxa"/>
            <w:tcBorders>
              <w:top w:val="single" w:sz="4" w:space="0" w:color="auto"/>
              <w:left w:val="single" w:sz="4" w:space="0" w:color="auto"/>
              <w:bottom w:val="single" w:sz="4" w:space="0" w:color="auto"/>
              <w:right w:val="single" w:sz="4" w:space="0" w:color="auto"/>
            </w:tcBorders>
            <w:hideMark/>
          </w:tcPr>
          <w:p w14:paraId="3870ED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2,844,021.67</w:t>
            </w:r>
          </w:p>
        </w:tc>
      </w:tr>
      <w:tr w:rsidR="00EA449F" w:rsidRPr="008261EB" w14:paraId="10D5C2E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DDE7B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718</w:t>
            </w:r>
          </w:p>
        </w:tc>
        <w:tc>
          <w:tcPr>
            <w:tcW w:w="3126" w:type="dxa"/>
            <w:tcBorders>
              <w:top w:val="single" w:sz="4" w:space="0" w:color="auto"/>
              <w:left w:val="single" w:sz="4" w:space="0" w:color="auto"/>
              <w:bottom w:val="single" w:sz="4" w:space="0" w:color="auto"/>
              <w:right w:val="single" w:sz="4" w:space="0" w:color="auto"/>
            </w:tcBorders>
            <w:hideMark/>
          </w:tcPr>
          <w:p w14:paraId="0B371D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496,539.83</w:t>
            </w:r>
          </w:p>
        </w:tc>
        <w:tc>
          <w:tcPr>
            <w:tcW w:w="3126" w:type="dxa"/>
            <w:tcBorders>
              <w:top w:val="single" w:sz="4" w:space="0" w:color="auto"/>
              <w:left w:val="single" w:sz="4" w:space="0" w:color="auto"/>
              <w:bottom w:val="single" w:sz="4" w:space="0" w:color="auto"/>
              <w:right w:val="single" w:sz="4" w:space="0" w:color="auto"/>
            </w:tcBorders>
            <w:hideMark/>
          </w:tcPr>
          <w:p w14:paraId="5C71B2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2,844,020.67</w:t>
            </w:r>
          </w:p>
        </w:tc>
      </w:tr>
      <w:tr w:rsidR="00EA449F" w:rsidRPr="008261EB" w14:paraId="79E0D4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3A3F0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719</w:t>
            </w:r>
          </w:p>
        </w:tc>
        <w:tc>
          <w:tcPr>
            <w:tcW w:w="3126" w:type="dxa"/>
            <w:tcBorders>
              <w:top w:val="single" w:sz="4" w:space="0" w:color="auto"/>
              <w:left w:val="single" w:sz="4" w:space="0" w:color="auto"/>
              <w:bottom w:val="single" w:sz="4" w:space="0" w:color="auto"/>
              <w:right w:val="single" w:sz="4" w:space="0" w:color="auto"/>
            </w:tcBorders>
            <w:hideMark/>
          </w:tcPr>
          <w:p w14:paraId="733D7A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496,560.98</w:t>
            </w:r>
          </w:p>
        </w:tc>
        <w:tc>
          <w:tcPr>
            <w:tcW w:w="3126" w:type="dxa"/>
            <w:tcBorders>
              <w:top w:val="single" w:sz="4" w:space="0" w:color="auto"/>
              <w:left w:val="single" w:sz="4" w:space="0" w:color="auto"/>
              <w:bottom w:val="single" w:sz="4" w:space="0" w:color="auto"/>
              <w:right w:val="single" w:sz="4" w:space="0" w:color="auto"/>
            </w:tcBorders>
            <w:hideMark/>
          </w:tcPr>
          <w:p w14:paraId="188679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2,844,019.67</w:t>
            </w:r>
          </w:p>
        </w:tc>
      </w:tr>
      <w:tr w:rsidR="00EA449F" w:rsidRPr="008261EB" w14:paraId="1AE920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4AEE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720</w:t>
            </w:r>
          </w:p>
        </w:tc>
        <w:tc>
          <w:tcPr>
            <w:tcW w:w="3126" w:type="dxa"/>
            <w:tcBorders>
              <w:top w:val="single" w:sz="4" w:space="0" w:color="auto"/>
              <w:left w:val="single" w:sz="4" w:space="0" w:color="auto"/>
              <w:bottom w:val="single" w:sz="4" w:space="0" w:color="auto"/>
              <w:right w:val="single" w:sz="4" w:space="0" w:color="auto"/>
            </w:tcBorders>
            <w:hideMark/>
          </w:tcPr>
          <w:p w14:paraId="72A5B0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496,584.26</w:t>
            </w:r>
          </w:p>
        </w:tc>
        <w:tc>
          <w:tcPr>
            <w:tcW w:w="3126" w:type="dxa"/>
            <w:tcBorders>
              <w:top w:val="single" w:sz="4" w:space="0" w:color="auto"/>
              <w:left w:val="single" w:sz="4" w:space="0" w:color="auto"/>
              <w:bottom w:val="single" w:sz="4" w:space="0" w:color="auto"/>
              <w:right w:val="single" w:sz="4" w:space="0" w:color="auto"/>
            </w:tcBorders>
            <w:hideMark/>
          </w:tcPr>
          <w:p w14:paraId="5961E0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2,844,016.42</w:t>
            </w:r>
          </w:p>
        </w:tc>
      </w:tr>
      <w:tr w:rsidR="00EA449F" w:rsidRPr="008261EB" w14:paraId="510C95E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C95C0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17FFB8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496,603.39</w:t>
            </w:r>
          </w:p>
        </w:tc>
        <w:tc>
          <w:tcPr>
            <w:tcW w:w="3126" w:type="dxa"/>
            <w:tcBorders>
              <w:top w:val="single" w:sz="4" w:space="0" w:color="auto"/>
              <w:left w:val="single" w:sz="4" w:space="0" w:color="auto"/>
              <w:bottom w:val="single" w:sz="4" w:space="0" w:color="auto"/>
              <w:right w:val="single" w:sz="4" w:space="0" w:color="auto"/>
            </w:tcBorders>
            <w:hideMark/>
          </w:tcPr>
          <w:p w14:paraId="485A73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2,844,016.42</w:t>
            </w:r>
          </w:p>
        </w:tc>
      </w:tr>
    </w:tbl>
    <w:p w14:paraId="6AE00B3F"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301C568A" w14:textId="77777777" w:rsidR="00EA449F" w:rsidRPr="008261EB" w:rsidRDefault="00EA449F" w:rsidP="00602BAD">
      <w:pPr>
        <w:pStyle w:val="Textosinformato"/>
        <w:rPr>
          <w:rFonts w:ascii="Arial" w:hAnsi="Arial" w:cs="Arial"/>
          <w:sz w:val="22"/>
          <w:szCs w:val="22"/>
        </w:rPr>
      </w:pPr>
    </w:p>
    <w:p w14:paraId="4A30C0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4B4D3C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 Este Coronados con una superficie de </w:t>
      </w:r>
      <w:r w:rsidRPr="008261EB">
        <w:rPr>
          <w:rFonts w:ascii="Arial" w:hAnsi="Arial" w:cs="Arial"/>
          <w:color w:val="000000"/>
          <w:sz w:val="22"/>
          <w:szCs w:val="22"/>
          <w:lang w:eastAsia="es-MX"/>
        </w:rPr>
        <w:t>130.88 ha</w:t>
      </w:r>
      <w:r w:rsidRPr="008261EB">
        <w:rPr>
          <w:rFonts w:ascii="Arial" w:hAnsi="Arial" w:cs="Arial"/>
          <w:sz w:val="22"/>
          <w:szCs w:val="22"/>
        </w:rPr>
        <w:tab/>
      </w:r>
      <w:r w:rsidRPr="008261EB">
        <w:rPr>
          <w:rFonts w:ascii="Arial" w:hAnsi="Arial" w:cs="Arial"/>
          <w:sz w:val="22"/>
          <w:szCs w:val="22"/>
        </w:rPr>
        <w:tab/>
      </w:r>
    </w:p>
    <w:p w14:paraId="6D2862AF"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468"/>
        <w:gridCol w:w="1501"/>
      </w:tblGrid>
      <w:tr w:rsidR="00EA449F" w:rsidRPr="008261EB" w14:paraId="47A4A1F9" w14:textId="77777777" w:rsidTr="00CD57D6">
        <w:trPr>
          <w:tblHeader/>
        </w:trPr>
        <w:tc>
          <w:tcPr>
            <w:tcW w:w="1468" w:type="dxa"/>
            <w:tcBorders>
              <w:top w:val="single" w:sz="4" w:space="0" w:color="auto"/>
              <w:left w:val="single" w:sz="4" w:space="0" w:color="auto"/>
              <w:bottom w:val="single" w:sz="4" w:space="0" w:color="auto"/>
              <w:right w:val="single" w:sz="4" w:space="0" w:color="auto"/>
            </w:tcBorders>
            <w:hideMark/>
          </w:tcPr>
          <w:p w14:paraId="415ED2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468" w:type="dxa"/>
            <w:tcBorders>
              <w:top w:val="single" w:sz="4" w:space="0" w:color="auto"/>
              <w:left w:val="single" w:sz="4" w:space="0" w:color="auto"/>
              <w:bottom w:val="single" w:sz="4" w:space="0" w:color="auto"/>
              <w:right w:val="single" w:sz="4" w:space="0" w:color="auto"/>
            </w:tcBorders>
            <w:hideMark/>
          </w:tcPr>
          <w:p w14:paraId="6DAD2DF0"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468" w:type="dxa"/>
            <w:tcBorders>
              <w:top w:val="single" w:sz="4" w:space="0" w:color="auto"/>
              <w:left w:val="single" w:sz="4" w:space="0" w:color="auto"/>
              <w:bottom w:val="single" w:sz="4" w:space="0" w:color="auto"/>
              <w:right w:val="single" w:sz="4" w:space="0" w:color="auto"/>
            </w:tcBorders>
            <w:hideMark/>
          </w:tcPr>
          <w:p w14:paraId="27C83BA3"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0B6B1B3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1E6AB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594AF9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473,716.47</w:t>
            </w:r>
          </w:p>
        </w:tc>
        <w:tc>
          <w:tcPr>
            <w:tcW w:w="1468" w:type="dxa"/>
            <w:tcBorders>
              <w:top w:val="single" w:sz="4" w:space="0" w:color="auto"/>
              <w:left w:val="single" w:sz="4" w:space="0" w:color="auto"/>
              <w:bottom w:val="single" w:sz="4" w:space="0" w:color="auto"/>
              <w:right w:val="single" w:sz="4" w:space="0" w:color="auto"/>
            </w:tcBorders>
            <w:hideMark/>
          </w:tcPr>
          <w:p w14:paraId="2C45C3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2,890,178.99</w:t>
            </w:r>
          </w:p>
        </w:tc>
      </w:tr>
      <w:tr w:rsidR="00EA449F" w:rsidRPr="008261EB" w14:paraId="71DA816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700BD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468" w:type="dxa"/>
            <w:tcBorders>
              <w:top w:val="single" w:sz="4" w:space="0" w:color="auto"/>
              <w:left w:val="single" w:sz="4" w:space="0" w:color="auto"/>
              <w:bottom w:val="single" w:sz="4" w:space="0" w:color="auto"/>
              <w:right w:val="single" w:sz="4" w:space="0" w:color="auto"/>
            </w:tcBorders>
            <w:hideMark/>
          </w:tcPr>
          <w:p w14:paraId="626106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474,157.28</w:t>
            </w:r>
          </w:p>
        </w:tc>
        <w:tc>
          <w:tcPr>
            <w:tcW w:w="1468" w:type="dxa"/>
            <w:tcBorders>
              <w:top w:val="single" w:sz="4" w:space="0" w:color="auto"/>
              <w:left w:val="single" w:sz="4" w:space="0" w:color="auto"/>
              <w:bottom w:val="single" w:sz="4" w:space="0" w:color="auto"/>
              <w:right w:val="single" w:sz="4" w:space="0" w:color="auto"/>
            </w:tcBorders>
            <w:hideMark/>
          </w:tcPr>
          <w:p w14:paraId="3F3867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2,890,178.43</w:t>
            </w:r>
          </w:p>
        </w:tc>
      </w:tr>
      <w:tr w:rsidR="00EA449F" w:rsidRPr="008261EB" w14:paraId="34C5F19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6A37A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468" w:type="dxa"/>
            <w:tcBorders>
              <w:top w:val="single" w:sz="4" w:space="0" w:color="auto"/>
              <w:left w:val="single" w:sz="4" w:space="0" w:color="auto"/>
              <w:bottom w:val="single" w:sz="4" w:space="0" w:color="auto"/>
              <w:right w:val="single" w:sz="4" w:space="0" w:color="auto"/>
            </w:tcBorders>
            <w:hideMark/>
          </w:tcPr>
          <w:p w14:paraId="289013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474,157.24</w:t>
            </w:r>
          </w:p>
        </w:tc>
        <w:tc>
          <w:tcPr>
            <w:tcW w:w="1468" w:type="dxa"/>
            <w:tcBorders>
              <w:top w:val="single" w:sz="4" w:space="0" w:color="auto"/>
              <w:left w:val="single" w:sz="4" w:space="0" w:color="auto"/>
              <w:bottom w:val="single" w:sz="4" w:space="0" w:color="auto"/>
              <w:right w:val="single" w:sz="4" w:space="0" w:color="auto"/>
            </w:tcBorders>
            <w:hideMark/>
          </w:tcPr>
          <w:p w14:paraId="3A38EC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2,886,614.61</w:t>
            </w:r>
          </w:p>
        </w:tc>
      </w:tr>
      <w:tr w:rsidR="00EA449F" w:rsidRPr="008261EB" w14:paraId="60CF0C3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8D11E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468" w:type="dxa"/>
            <w:tcBorders>
              <w:top w:val="single" w:sz="4" w:space="0" w:color="auto"/>
              <w:left w:val="single" w:sz="4" w:space="0" w:color="auto"/>
              <w:bottom w:val="single" w:sz="4" w:space="0" w:color="auto"/>
              <w:right w:val="single" w:sz="4" w:space="0" w:color="auto"/>
            </w:tcBorders>
            <w:hideMark/>
          </w:tcPr>
          <w:p w14:paraId="799AFB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473,461.05</w:t>
            </w:r>
          </w:p>
        </w:tc>
        <w:tc>
          <w:tcPr>
            <w:tcW w:w="1468" w:type="dxa"/>
            <w:tcBorders>
              <w:top w:val="single" w:sz="4" w:space="0" w:color="auto"/>
              <w:left w:val="single" w:sz="4" w:space="0" w:color="auto"/>
              <w:bottom w:val="single" w:sz="4" w:space="0" w:color="auto"/>
              <w:right w:val="single" w:sz="4" w:space="0" w:color="auto"/>
            </w:tcBorders>
            <w:hideMark/>
          </w:tcPr>
          <w:p w14:paraId="49A1D7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2,887,473.33</w:t>
            </w:r>
          </w:p>
        </w:tc>
      </w:tr>
      <w:tr w:rsidR="00EA449F" w:rsidRPr="008261EB" w14:paraId="7DDE9A43"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0215154B" w14:textId="77777777" w:rsidR="00EA449F" w:rsidRPr="008261EB" w:rsidRDefault="00EA449F" w:rsidP="00602BAD">
            <w:pPr>
              <w:spacing w:after="0" w:line="240" w:lineRule="auto"/>
              <w:rPr>
                <w:rFonts w:cs="Arial"/>
              </w:rPr>
            </w:pPr>
            <w:r w:rsidRPr="008261EB">
              <w:rPr>
                <w:rFonts w:cs="Arial"/>
              </w:rPr>
              <w:lastRenderedPageBreak/>
              <w:t>Continúa por la línea de costa con rumbo general Norte hasta llegar al vértice 1</w:t>
            </w:r>
          </w:p>
        </w:tc>
      </w:tr>
      <w:tr w:rsidR="00EA449F" w:rsidRPr="008261EB" w14:paraId="7BA20445"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FD0E9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6C8CCA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473,716.47</w:t>
            </w:r>
          </w:p>
        </w:tc>
        <w:tc>
          <w:tcPr>
            <w:tcW w:w="1468" w:type="dxa"/>
            <w:tcBorders>
              <w:top w:val="single" w:sz="4" w:space="0" w:color="auto"/>
              <w:left w:val="single" w:sz="4" w:space="0" w:color="auto"/>
              <w:bottom w:val="single" w:sz="4" w:space="0" w:color="auto"/>
              <w:right w:val="single" w:sz="4" w:space="0" w:color="auto"/>
            </w:tcBorders>
            <w:hideMark/>
          </w:tcPr>
          <w:p w14:paraId="704AAB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2,890,178.99</w:t>
            </w:r>
          </w:p>
        </w:tc>
      </w:tr>
    </w:tbl>
    <w:p w14:paraId="118AC2E1"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1362F6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p>
    <w:p w14:paraId="568FA3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5F736F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2 La Islita (Coronados) con una superficie de </w:t>
      </w:r>
      <w:r w:rsidRPr="008261EB">
        <w:rPr>
          <w:rFonts w:ascii="Arial" w:hAnsi="Arial" w:cs="Arial"/>
          <w:color w:val="000000"/>
          <w:sz w:val="22"/>
          <w:szCs w:val="22"/>
          <w:lang w:eastAsia="es-MX"/>
        </w:rPr>
        <w:t>68.68 ha</w:t>
      </w:r>
    </w:p>
    <w:p w14:paraId="6A7B1BE7" w14:textId="77777777" w:rsidR="00EA449F" w:rsidRPr="008261EB" w:rsidRDefault="00EA449F" w:rsidP="00602BAD">
      <w:pPr>
        <w:pStyle w:val="Textosinformato"/>
        <w:jc w:val="both"/>
        <w:rPr>
          <w:rFonts w:ascii="Arial" w:hAnsi="Arial" w:cs="Arial"/>
          <w:sz w:val="22"/>
          <w:szCs w:val="22"/>
        </w:rPr>
      </w:pPr>
      <w:r w:rsidRPr="008261EB">
        <w:rPr>
          <w:rFonts w:ascii="Arial" w:hAnsi="Arial" w:cs="Arial"/>
          <w:sz w:val="22"/>
          <w:szCs w:val="22"/>
        </w:rPr>
        <w:t xml:space="preserve">Incluye el polígono correspondiente a la subzona de Preservación Terrestre los Islotes e Isla Catalana </w:t>
      </w:r>
      <w:r w:rsidRPr="008261EB">
        <w:rPr>
          <w:rFonts w:ascii="Arial" w:hAnsi="Arial" w:cs="Arial"/>
          <w:sz w:val="22"/>
          <w:szCs w:val="22"/>
          <w:lang w:eastAsia="es-MX"/>
        </w:rPr>
        <w:t>o Santa Catalina</w:t>
      </w:r>
      <w:r w:rsidRPr="008261EB">
        <w:rPr>
          <w:rFonts w:ascii="Arial" w:hAnsi="Arial" w:cs="Arial"/>
          <w:sz w:val="22"/>
          <w:szCs w:val="22"/>
        </w:rPr>
        <w:t xml:space="preserve"> (PreTI) polígono 1 La Islita (Isla Coronados) por lo cual al momento de generar el polígono 2 La Islita (Coronados) de la subzona de Uso Tradicional Marina I (UTM-I) este deberá incluirse </w:t>
      </w:r>
      <w:r w:rsidRPr="008261EB">
        <w:rPr>
          <w:rFonts w:ascii="Arial" w:hAnsi="Arial" w:cs="Arial"/>
          <w:sz w:val="22"/>
          <w:szCs w:val="22"/>
        </w:rPr>
        <w:tab/>
      </w:r>
    </w:p>
    <w:p w14:paraId="0FEA61BC"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1C7EFDEC"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2DB423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72C63DD5"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3A3EF663"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762A1BA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EE004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329C8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469,950.81</w:t>
            </w:r>
          </w:p>
        </w:tc>
        <w:tc>
          <w:tcPr>
            <w:tcW w:w="3126" w:type="dxa"/>
            <w:tcBorders>
              <w:top w:val="single" w:sz="4" w:space="0" w:color="auto"/>
              <w:left w:val="single" w:sz="4" w:space="0" w:color="auto"/>
              <w:bottom w:val="single" w:sz="4" w:space="0" w:color="auto"/>
              <w:right w:val="single" w:sz="4" w:space="0" w:color="auto"/>
            </w:tcBorders>
            <w:hideMark/>
          </w:tcPr>
          <w:p w14:paraId="750905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2,887,803.57</w:t>
            </w:r>
          </w:p>
        </w:tc>
      </w:tr>
      <w:tr w:rsidR="00EA449F" w:rsidRPr="008261EB" w14:paraId="02128DF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873B3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19BC18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469,948.96</w:t>
            </w:r>
          </w:p>
        </w:tc>
        <w:tc>
          <w:tcPr>
            <w:tcW w:w="3126" w:type="dxa"/>
            <w:tcBorders>
              <w:top w:val="single" w:sz="4" w:space="0" w:color="auto"/>
              <w:left w:val="single" w:sz="4" w:space="0" w:color="auto"/>
              <w:bottom w:val="single" w:sz="4" w:space="0" w:color="auto"/>
              <w:right w:val="single" w:sz="4" w:space="0" w:color="auto"/>
            </w:tcBorders>
            <w:hideMark/>
          </w:tcPr>
          <w:p w14:paraId="601789E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2,886,997.84</w:t>
            </w:r>
          </w:p>
        </w:tc>
      </w:tr>
      <w:tr w:rsidR="00EA449F" w:rsidRPr="008261EB" w14:paraId="656C637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DDA3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7DE7DC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469,057.23</w:t>
            </w:r>
          </w:p>
        </w:tc>
        <w:tc>
          <w:tcPr>
            <w:tcW w:w="3126" w:type="dxa"/>
            <w:tcBorders>
              <w:top w:val="single" w:sz="4" w:space="0" w:color="auto"/>
              <w:left w:val="single" w:sz="4" w:space="0" w:color="auto"/>
              <w:bottom w:val="single" w:sz="4" w:space="0" w:color="auto"/>
              <w:right w:val="single" w:sz="4" w:space="0" w:color="auto"/>
            </w:tcBorders>
            <w:hideMark/>
          </w:tcPr>
          <w:p w14:paraId="4309AE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2,886,999.84</w:t>
            </w:r>
          </w:p>
        </w:tc>
      </w:tr>
      <w:tr w:rsidR="00EA449F" w:rsidRPr="008261EB" w14:paraId="3ED8CA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A2FD7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3126" w:type="dxa"/>
            <w:tcBorders>
              <w:top w:val="single" w:sz="4" w:space="0" w:color="auto"/>
              <w:left w:val="single" w:sz="4" w:space="0" w:color="auto"/>
              <w:bottom w:val="single" w:sz="4" w:space="0" w:color="auto"/>
              <w:right w:val="single" w:sz="4" w:space="0" w:color="auto"/>
            </w:tcBorders>
            <w:hideMark/>
          </w:tcPr>
          <w:p w14:paraId="686AD6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469,059.15</w:t>
            </w:r>
          </w:p>
        </w:tc>
        <w:tc>
          <w:tcPr>
            <w:tcW w:w="3126" w:type="dxa"/>
            <w:tcBorders>
              <w:top w:val="single" w:sz="4" w:space="0" w:color="auto"/>
              <w:left w:val="single" w:sz="4" w:space="0" w:color="auto"/>
              <w:bottom w:val="single" w:sz="4" w:space="0" w:color="auto"/>
              <w:right w:val="single" w:sz="4" w:space="0" w:color="auto"/>
            </w:tcBorders>
            <w:hideMark/>
          </w:tcPr>
          <w:p w14:paraId="65BDD6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2,887,805.57</w:t>
            </w:r>
          </w:p>
        </w:tc>
      </w:tr>
      <w:tr w:rsidR="00EA449F" w:rsidRPr="008261EB" w14:paraId="3E5C0DE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DEDB5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3485E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469,950.81</w:t>
            </w:r>
          </w:p>
        </w:tc>
        <w:tc>
          <w:tcPr>
            <w:tcW w:w="3126" w:type="dxa"/>
            <w:tcBorders>
              <w:top w:val="single" w:sz="4" w:space="0" w:color="auto"/>
              <w:left w:val="single" w:sz="4" w:space="0" w:color="auto"/>
              <w:bottom w:val="single" w:sz="4" w:space="0" w:color="auto"/>
              <w:right w:val="single" w:sz="4" w:space="0" w:color="auto"/>
            </w:tcBorders>
            <w:hideMark/>
          </w:tcPr>
          <w:p w14:paraId="4A6276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2,887,803.57</w:t>
            </w:r>
          </w:p>
        </w:tc>
      </w:tr>
    </w:tbl>
    <w:p w14:paraId="6C8D9521"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0E9F00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04ECF0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10CDEA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3 Bajo de La Choya con una superficie de </w:t>
      </w:r>
      <w:r w:rsidRPr="008261EB">
        <w:rPr>
          <w:rFonts w:ascii="Arial" w:hAnsi="Arial" w:cs="Arial"/>
          <w:color w:val="000000"/>
          <w:sz w:val="22"/>
          <w:szCs w:val="22"/>
          <w:lang w:eastAsia="es-MX"/>
        </w:rPr>
        <w:t>373.65 ha</w:t>
      </w:r>
      <w:r w:rsidRPr="008261EB">
        <w:rPr>
          <w:rFonts w:ascii="Arial" w:hAnsi="Arial" w:cs="Arial"/>
          <w:sz w:val="22"/>
          <w:szCs w:val="22"/>
        </w:rPr>
        <w:tab/>
      </w:r>
      <w:r w:rsidRPr="008261EB">
        <w:rPr>
          <w:rFonts w:ascii="Arial" w:hAnsi="Arial" w:cs="Arial"/>
          <w:sz w:val="22"/>
          <w:szCs w:val="22"/>
        </w:rPr>
        <w:tab/>
      </w:r>
    </w:p>
    <w:p w14:paraId="469B3B91"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F6D747E"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4C490C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296341C1"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5FDE54F0"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1E9AB52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1B08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93134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481,842.16</w:t>
            </w:r>
          </w:p>
        </w:tc>
        <w:tc>
          <w:tcPr>
            <w:tcW w:w="3126" w:type="dxa"/>
            <w:tcBorders>
              <w:top w:val="single" w:sz="4" w:space="0" w:color="auto"/>
              <w:left w:val="single" w:sz="4" w:space="0" w:color="auto"/>
              <w:bottom w:val="single" w:sz="4" w:space="0" w:color="auto"/>
              <w:right w:val="single" w:sz="4" w:space="0" w:color="auto"/>
            </w:tcBorders>
            <w:hideMark/>
          </w:tcPr>
          <w:p w14:paraId="3FBBB1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2,881,996.51</w:t>
            </w:r>
          </w:p>
        </w:tc>
      </w:tr>
      <w:tr w:rsidR="00EA449F" w:rsidRPr="008261EB" w14:paraId="188CA93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02535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1E85F58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481,005.75</w:t>
            </w:r>
          </w:p>
        </w:tc>
        <w:tc>
          <w:tcPr>
            <w:tcW w:w="3126" w:type="dxa"/>
            <w:tcBorders>
              <w:top w:val="single" w:sz="4" w:space="0" w:color="auto"/>
              <w:left w:val="single" w:sz="4" w:space="0" w:color="auto"/>
              <w:bottom w:val="single" w:sz="4" w:space="0" w:color="auto"/>
              <w:right w:val="single" w:sz="4" w:space="0" w:color="auto"/>
            </w:tcBorders>
            <w:hideMark/>
          </w:tcPr>
          <w:p w14:paraId="142989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2,881,997.76</w:t>
            </w:r>
          </w:p>
        </w:tc>
      </w:tr>
      <w:tr w:rsidR="00EA449F" w:rsidRPr="008261EB" w14:paraId="557073D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744D2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5650A1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478,284.17</w:t>
            </w:r>
          </w:p>
        </w:tc>
        <w:tc>
          <w:tcPr>
            <w:tcW w:w="3126" w:type="dxa"/>
            <w:tcBorders>
              <w:top w:val="single" w:sz="4" w:space="0" w:color="auto"/>
              <w:left w:val="single" w:sz="4" w:space="0" w:color="auto"/>
              <w:bottom w:val="single" w:sz="4" w:space="0" w:color="auto"/>
              <w:right w:val="single" w:sz="4" w:space="0" w:color="auto"/>
            </w:tcBorders>
            <w:hideMark/>
          </w:tcPr>
          <w:p w14:paraId="6E5F34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2,886,483.11</w:t>
            </w:r>
          </w:p>
        </w:tc>
      </w:tr>
      <w:tr w:rsidR="00EA449F" w:rsidRPr="008261EB" w14:paraId="3C7BF5C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619F9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3126" w:type="dxa"/>
            <w:tcBorders>
              <w:top w:val="single" w:sz="4" w:space="0" w:color="auto"/>
              <w:left w:val="single" w:sz="4" w:space="0" w:color="auto"/>
              <w:bottom w:val="single" w:sz="4" w:space="0" w:color="auto"/>
              <w:right w:val="single" w:sz="4" w:space="0" w:color="auto"/>
            </w:tcBorders>
            <w:hideMark/>
          </w:tcPr>
          <w:p w14:paraId="3D8DDB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479,120.33</w:t>
            </w:r>
          </w:p>
        </w:tc>
        <w:tc>
          <w:tcPr>
            <w:tcW w:w="3126" w:type="dxa"/>
            <w:tcBorders>
              <w:top w:val="single" w:sz="4" w:space="0" w:color="auto"/>
              <w:left w:val="single" w:sz="4" w:space="0" w:color="auto"/>
              <w:bottom w:val="single" w:sz="4" w:space="0" w:color="auto"/>
              <w:right w:val="single" w:sz="4" w:space="0" w:color="auto"/>
            </w:tcBorders>
            <w:hideMark/>
          </w:tcPr>
          <w:p w14:paraId="061DB3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2,886,481.86</w:t>
            </w:r>
          </w:p>
        </w:tc>
      </w:tr>
      <w:tr w:rsidR="00EA449F" w:rsidRPr="008261EB" w14:paraId="55E9F4E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A911A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2BADC6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481,842.16</w:t>
            </w:r>
          </w:p>
        </w:tc>
        <w:tc>
          <w:tcPr>
            <w:tcW w:w="3126" w:type="dxa"/>
            <w:tcBorders>
              <w:top w:val="single" w:sz="4" w:space="0" w:color="auto"/>
              <w:left w:val="single" w:sz="4" w:space="0" w:color="auto"/>
              <w:bottom w:val="single" w:sz="4" w:space="0" w:color="auto"/>
              <w:right w:val="single" w:sz="4" w:space="0" w:color="auto"/>
            </w:tcBorders>
            <w:hideMark/>
          </w:tcPr>
          <w:p w14:paraId="44A3AB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2,881,996.51</w:t>
            </w:r>
          </w:p>
        </w:tc>
      </w:tr>
    </w:tbl>
    <w:p w14:paraId="0B64ED74"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39F643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777F1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0F82B9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4 Punta Tintorera (Norte Isla del Carmen) con una superficie de </w:t>
      </w:r>
      <w:r w:rsidRPr="008261EB">
        <w:rPr>
          <w:rFonts w:ascii="Arial" w:hAnsi="Arial" w:cs="Arial"/>
          <w:color w:val="000000"/>
          <w:sz w:val="22"/>
          <w:szCs w:val="22"/>
          <w:lang w:eastAsia="es-MX"/>
        </w:rPr>
        <w:t>91.52 Ha</w:t>
      </w:r>
      <w:r w:rsidRPr="008261EB">
        <w:rPr>
          <w:rFonts w:ascii="Arial" w:hAnsi="Arial" w:cs="Arial"/>
          <w:sz w:val="22"/>
          <w:szCs w:val="22"/>
        </w:rPr>
        <w:tab/>
      </w:r>
      <w:r w:rsidRPr="008261EB">
        <w:rPr>
          <w:rFonts w:ascii="Arial" w:hAnsi="Arial" w:cs="Arial"/>
          <w:sz w:val="22"/>
          <w:szCs w:val="22"/>
        </w:rPr>
        <w:tab/>
      </w:r>
    </w:p>
    <w:p w14:paraId="25031C0B"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3C3C2A60"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03579B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52F27EBC"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3BF4DFD8"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28C241AC"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B3274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09AFF5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486,735.35</w:t>
            </w:r>
          </w:p>
        </w:tc>
        <w:tc>
          <w:tcPr>
            <w:tcW w:w="1645" w:type="dxa"/>
            <w:tcBorders>
              <w:top w:val="single" w:sz="4" w:space="0" w:color="auto"/>
              <w:left w:val="single" w:sz="4" w:space="0" w:color="auto"/>
              <w:bottom w:val="single" w:sz="4" w:space="0" w:color="auto"/>
              <w:right w:val="single" w:sz="4" w:space="0" w:color="auto"/>
            </w:tcBorders>
            <w:hideMark/>
          </w:tcPr>
          <w:p w14:paraId="3E6E4E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2,882,127.25</w:t>
            </w:r>
          </w:p>
        </w:tc>
      </w:tr>
      <w:tr w:rsidR="00EA449F" w:rsidRPr="008261EB" w14:paraId="17D11DB5"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F5E3A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1CEAB0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486,407.13</w:t>
            </w:r>
          </w:p>
        </w:tc>
        <w:tc>
          <w:tcPr>
            <w:tcW w:w="1645" w:type="dxa"/>
            <w:tcBorders>
              <w:top w:val="single" w:sz="4" w:space="0" w:color="auto"/>
              <w:left w:val="single" w:sz="4" w:space="0" w:color="auto"/>
              <w:bottom w:val="single" w:sz="4" w:space="0" w:color="auto"/>
              <w:right w:val="single" w:sz="4" w:space="0" w:color="auto"/>
            </w:tcBorders>
            <w:hideMark/>
          </w:tcPr>
          <w:p w14:paraId="72789AA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2,882,127.25</w:t>
            </w:r>
          </w:p>
        </w:tc>
      </w:tr>
      <w:tr w:rsidR="00EA449F" w:rsidRPr="008261EB" w14:paraId="4C1E13D9"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C6D6F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1D4C74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486,408.18</w:t>
            </w:r>
          </w:p>
        </w:tc>
        <w:tc>
          <w:tcPr>
            <w:tcW w:w="1645" w:type="dxa"/>
            <w:tcBorders>
              <w:top w:val="single" w:sz="4" w:space="0" w:color="auto"/>
              <w:left w:val="single" w:sz="4" w:space="0" w:color="auto"/>
              <w:bottom w:val="single" w:sz="4" w:space="0" w:color="auto"/>
              <w:right w:val="single" w:sz="4" w:space="0" w:color="auto"/>
            </w:tcBorders>
            <w:hideMark/>
          </w:tcPr>
          <w:p w14:paraId="191EC2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2,883,421.20</w:t>
            </w:r>
          </w:p>
        </w:tc>
      </w:tr>
      <w:tr w:rsidR="00EA449F" w:rsidRPr="008261EB" w14:paraId="524D2BD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8EC58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5E1988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487,674.62</w:t>
            </w:r>
          </w:p>
        </w:tc>
        <w:tc>
          <w:tcPr>
            <w:tcW w:w="1645" w:type="dxa"/>
            <w:tcBorders>
              <w:top w:val="single" w:sz="4" w:space="0" w:color="auto"/>
              <w:left w:val="single" w:sz="4" w:space="0" w:color="auto"/>
              <w:bottom w:val="single" w:sz="4" w:space="0" w:color="auto"/>
              <w:right w:val="single" w:sz="4" w:space="0" w:color="auto"/>
            </w:tcBorders>
            <w:hideMark/>
          </w:tcPr>
          <w:p w14:paraId="148520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2,883,418.20</w:t>
            </w:r>
          </w:p>
        </w:tc>
      </w:tr>
      <w:tr w:rsidR="00EA449F" w:rsidRPr="008261EB" w14:paraId="6084A492"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598C2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w:t>
            </w:r>
          </w:p>
        </w:tc>
        <w:tc>
          <w:tcPr>
            <w:tcW w:w="1503" w:type="dxa"/>
            <w:tcBorders>
              <w:top w:val="single" w:sz="4" w:space="0" w:color="auto"/>
              <w:left w:val="single" w:sz="4" w:space="0" w:color="auto"/>
              <w:bottom w:val="single" w:sz="4" w:space="0" w:color="auto"/>
              <w:right w:val="single" w:sz="4" w:space="0" w:color="auto"/>
            </w:tcBorders>
            <w:hideMark/>
          </w:tcPr>
          <w:p w14:paraId="006DAD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487,674.52</w:t>
            </w:r>
          </w:p>
        </w:tc>
        <w:tc>
          <w:tcPr>
            <w:tcW w:w="1645" w:type="dxa"/>
            <w:tcBorders>
              <w:top w:val="single" w:sz="4" w:space="0" w:color="auto"/>
              <w:left w:val="single" w:sz="4" w:space="0" w:color="auto"/>
              <w:bottom w:val="single" w:sz="4" w:space="0" w:color="auto"/>
              <w:right w:val="single" w:sz="4" w:space="0" w:color="auto"/>
            </w:tcBorders>
            <w:hideMark/>
          </w:tcPr>
          <w:p w14:paraId="0A9DBD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2,882,427.23</w:t>
            </w:r>
          </w:p>
        </w:tc>
      </w:tr>
      <w:tr w:rsidR="00EA449F" w:rsidRPr="008261EB" w14:paraId="325CCFF5"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5BAA61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Oeste hasta llegar al vértice 1</w:t>
            </w:r>
          </w:p>
        </w:tc>
      </w:tr>
      <w:tr w:rsidR="00EA449F" w:rsidRPr="008261EB" w14:paraId="6A7746B5"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DA2C0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57CD0C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486,735.35</w:t>
            </w:r>
          </w:p>
        </w:tc>
        <w:tc>
          <w:tcPr>
            <w:tcW w:w="1645" w:type="dxa"/>
            <w:tcBorders>
              <w:top w:val="single" w:sz="4" w:space="0" w:color="auto"/>
              <w:left w:val="single" w:sz="4" w:space="0" w:color="auto"/>
              <w:bottom w:val="single" w:sz="4" w:space="0" w:color="auto"/>
              <w:right w:val="single" w:sz="4" w:space="0" w:color="auto"/>
            </w:tcBorders>
            <w:hideMark/>
          </w:tcPr>
          <w:p w14:paraId="705E3D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2,882,127.25</w:t>
            </w:r>
          </w:p>
        </w:tc>
      </w:tr>
    </w:tbl>
    <w:p w14:paraId="7CE07347"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9B36F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03D1A2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1C4CA0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5 Puerto La Vaca (Norte Isla del Carmen) con una superficie de </w:t>
      </w:r>
      <w:r w:rsidRPr="008261EB">
        <w:rPr>
          <w:rFonts w:ascii="Arial" w:hAnsi="Arial" w:cs="Arial"/>
          <w:color w:val="000000"/>
          <w:sz w:val="22"/>
          <w:szCs w:val="22"/>
          <w:lang w:eastAsia="es-MX"/>
        </w:rPr>
        <w:t>107.76 ha</w:t>
      </w:r>
      <w:r w:rsidRPr="008261EB">
        <w:rPr>
          <w:rFonts w:ascii="Arial" w:hAnsi="Arial" w:cs="Arial"/>
          <w:sz w:val="22"/>
          <w:szCs w:val="22"/>
        </w:rPr>
        <w:tab/>
      </w:r>
      <w:r w:rsidRPr="008261EB">
        <w:rPr>
          <w:rFonts w:ascii="Arial" w:hAnsi="Arial" w:cs="Arial"/>
          <w:sz w:val="22"/>
          <w:szCs w:val="22"/>
        </w:rPr>
        <w:tab/>
      </w:r>
    </w:p>
    <w:p w14:paraId="42C71B23"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093493AA"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6B68E2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31C76CEC"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4AAA7AC4"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314BFF1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11187C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589368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493,559.41</w:t>
            </w:r>
          </w:p>
        </w:tc>
        <w:tc>
          <w:tcPr>
            <w:tcW w:w="3126" w:type="dxa"/>
            <w:tcBorders>
              <w:top w:val="single" w:sz="4" w:space="0" w:color="auto"/>
              <w:left w:val="single" w:sz="4" w:space="0" w:color="auto"/>
              <w:bottom w:val="single" w:sz="4" w:space="0" w:color="auto"/>
              <w:right w:val="single" w:sz="4" w:space="0" w:color="auto"/>
            </w:tcBorders>
            <w:hideMark/>
          </w:tcPr>
          <w:p w14:paraId="2A2D92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2,884,202.40</w:t>
            </w:r>
          </w:p>
        </w:tc>
      </w:tr>
      <w:tr w:rsidR="00EA449F" w:rsidRPr="008261EB" w14:paraId="2AF5B91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B86D0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0DF6DE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493,558.87</w:t>
            </w:r>
          </w:p>
        </w:tc>
        <w:tc>
          <w:tcPr>
            <w:tcW w:w="3126" w:type="dxa"/>
            <w:tcBorders>
              <w:top w:val="single" w:sz="4" w:space="0" w:color="auto"/>
              <w:left w:val="single" w:sz="4" w:space="0" w:color="auto"/>
              <w:bottom w:val="single" w:sz="4" w:space="0" w:color="auto"/>
              <w:right w:val="single" w:sz="4" w:space="0" w:color="auto"/>
            </w:tcBorders>
            <w:hideMark/>
          </w:tcPr>
          <w:p w14:paraId="52B2A8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2,883,333.43</w:t>
            </w:r>
          </w:p>
        </w:tc>
      </w:tr>
      <w:tr w:rsidR="00EA449F" w:rsidRPr="008261EB" w14:paraId="0AC4BF0F"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2FCA9B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Oeste hasta llegar al vértice 3</w:t>
            </w:r>
          </w:p>
        </w:tc>
      </w:tr>
      <w:tr w:rsidR="00EA449F" w:rsidRPr="008261EB" w14:paraId="721ACD2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8E254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w:t>
            </w:r>
          </w:p>
        </w:tc>
        <w:tc>
          <w:tcPr>
            <w:tcW w:w="3126" w:type="dxa"/>
            <w:tcBorders>
              <w:top w:val="single" w:sz="4" w:space="0" w:color="auto"/>
              <w:left w:val="single" w:sz="4" w:space="0" w:color="auto"/>
              <w:bottom w:val="single" w:sz="4" w:space="0" w:color="auto"/>
              <w:right w:val="single" w:sz="4" w:space="0" w:color="auto"/>
            </w:tcBorders>
            <w:hideMark/>
          </w:tcPr>
          <w:p w14:paraId="5DCDB9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492,597.20</w:t>
            </w:r>
          </w:p>
        </w:tc>
        <w:tc>
          <w:tcPr>
            <w:tcW w:w="3126" w:type="dxa"/>
            <w:tcBorders>
              <w:top w:val="single" w:sz="4" w:space="0" w:color="auto"/>
              <w:left w:val="single" w:sz="4" w:space="0" w:color="auto"/>
              <w:bottom w:val="single" w:sz="4" w:space="0" w:color="auto"/>
              <w:right w:val="single" w:sz="4" w:space="0" w:color="auto"/>
            </w:tcBorders>
            <w:hideMark/>
          </w:tcPr>
          <w:p w14:paraId="384CB7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2,882,645.46</w:t>
            </w:r>
          </w:p>
        </w:tc>
      </w:tr>
      <w:tr w:rsidR="00EA449F" w:rsidRPr="008261EB" w14:paraId="5992444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93DFC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2A1853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492,599.59</w:t>
            </w:r>
          </w:p>
        </w:tc>
        <w:tc>
          <w:tcPr>
            <w:tcW w:w="3126" w:type="dxa"/>
            <w:tcBorders>
              <w:top w:val="single" w:sz="4" w:space="0" w:color="auto"/>
              <w:left w:val="single" w:sz="4" w:space="0" w:color="auto"/>
              <w:bottom w:val="single" w:sz="4" w:space="0" w:color="auto"/>
              <w:right w:val="single" w:sz="4" w:space="0" w:color="auto"/>
            </w:tcBorders>
            <w:hideMark/>
          </w:tcPr>
          <w:p w14:paraId="0242D9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2,884,203.90</w:t>
            </w:r>
          </w:p>
        </w:tc>
      </w:tr>
      <w:tr w:rsidR="00EA449F" w:rsidRPr="008261EB" w14:paraId="043367E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5222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790AF6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493,559.41</w:t>
            </w:r>
          </w:p>
        </w:tc>
        <w:tc>
          <w:tcPr>
            <w:tcW w:w="3126" w:type="dxa"/>
            <w:tcBorders>
              <w:top w:val="single" w:sz="4" w:space="0" w:color="auto"/>
              <w:left w:val="single" w:sz="4" w:space="0" w:color="auto"/>
              <w:bottom w:val="single" w:sz="4" w:space="0" w:color="auto"/>
              <w:right w:val="single" w:sz="4" w:space="0" w:color="auto"/>
            </w:tcBorders>
            <w:hideMark/>
          </w:tcPr>
          <w:p w14:paraId="349647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2,884,202.40</w:t>
            </w:r>
          </w:p>
        </w:tc>
      </w:tr>
    </w:tbl>
    <w:p w14:paraId="4326A5A5"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3CAD8D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6924AE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3F5318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6 Norte Bahía Márquez (Isla del Carmen) con una superficie de </w:t>
      </w:r>
      <w:r w:rsidRPr="008261EB">
        <w:rPr>
          <w:rFonts w:ascii="Arial" w:hAnsi="Arial" w:cs="Arial"/>
          <w:color w:val="000000"/>
          <w:sz w:val="22"/>
          <w:szCs w:val="22"/>
          <w:lang w:eastAsia="es-MX"/>
        </w:rPr>
        <w:t>1,907.95 ha</w:t>
      </w:r>
      <w:r w:rsidRPr="008261EB">
        <w:rPr>
          <w:rFonts w:ascii="Arial" w:hAnsi="Arial" w:cs="Arial"/>
          <w:sz w:val="22"/>
          <w:szCs w:val="22"/>
        </w:rPr>
        <w:tab/>
      </w:r>
      <w:r w:rsidRPr="008261EB">
        <w:rPr>
          <w:rFonts w:ascii="Arial" w:hAnsi="Arial" w:cs="Arial"/>
          <w:sz w:val="22"/>
          <w:szCs w:val="22"/>
        </w:rPr>
        <w:tab/>
      </w:r>
    </w:p>
    <w:p w14:paraId="71EAABD6"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9C5429F"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52CF22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6F621F0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224C722F"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605FE93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99CD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5A7C6E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481,738.82</w:t>
            </w:r>
          </w:p>
        </w:tc>
        <w:tc>
          <w:tcPr>
            <w:tcW w:w="3126" w:type="dxa"/>
            <w:tcBorders>
              <w:top w:val="single" w:sz="4" w:space="0" w:color="auto"/>
              <w:left w:val="single" w:sz="4" w:space="0" w:color="auto"/>
              <w:bottom w:val="single" w:sz="4" w:space="0" w:color="auto"/>
              <w:right w:val="single" w:sz="4" w:space="0" w:color="auto"/>
            </w:tcBorders>
            <w:hideMark/>
          </w:tcPr>
          <w:p w14:paraId="72A934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2,872,668.98</w:t>
            </w:r>
          </w:p>
        </w:tc>
      </w:tr>
      <w:tr w:rsidR="00EA449F" w:rsidRPr="008261EB" w14:paraId="6E7FA3A2"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5A82FF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Sur hasta llegar al vértice 2</w:t>
            </w:r>
          </w:p>
        </w:tc>
      </w:tr>
      <w:tr w:rsidR="00EA449F" w:rsidRPr="008261EB" w14:paraId="43306E9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1B57F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1AD9EF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478,245.75</w:t>
            </w:r>
          </w:p>
        </w:tc>
        <w:tc>
          <w:tcPr>
            <w:tcW w:w="3126" w:type="dxa"/>
            <w:tcBorders>
              <w:top w:val="single" w:sz="4" w:space="0" w:color="auto"/>
              <w:left w:val="single" w:sz="4" w:space="0" w:color="auto"/>
              <w:bottom w:val="single" w:sz="4" w:space="0" w:color="auto"/>
              <w:right w:val="single" w:sz="4" w:space="0" w:color="auto"/>
            </w:tcBorders>
            <w:hideMark/>
          </w:tcPr>
          <w:p w14:paraId="35B386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2,863,218.55</w:t>
            </w:r>
          </w:p>
        </w:tc>
      </w:tr>
      <w:tr w:rsidR="00EA449F" w:rsidRPr="008261EB" w14:paraId="4AAA0BA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0FF1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w:t>
            </w:r>
          </w:p>
        </w:tc>
        <w:tc>
          <w:tcPr>
            <w:tcW w:w="3126" w:type="dxa"/>
            <w:tcBorders>
              <w:top w:val="single" w:sz="4" w:space="0" w:color="auto"/>
              <w:left w:val="single" w:sz="4" w:space="0" w:color="auto"/>
              <w:bottom w:val="single" w:sz="4" w:space="0" w:color="auto"/>
              <w:right w:val="single" w:sz="4" w:space="0" w:color="auto"/>
            </w:tcBorders>
            <w:hideMark/>
          </w:tcPr>
          <w:p w14:paraId="62B070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477,560.43</w:t>
            </w:r>
          </w:p>
        </w:tc>
        <w:tc>
          <w:tcPr>
            <w:tcW w:w="3126" w:type="dxa"/>
            <w:tcBorders>
              <w:top w:val="single" w:sz="4" w:space="0" w:color="auto"/>
              <w:left w:val="single" w:sz="4" w:space="0" w:color="auto"/>
              <w:bottom w:val="single" w:sz="4" w:space="0" w:color="auto"/>
              <w:right w:val="single" w:sz="4" w:space="0" w:color="auto"/>
            </w:tcBorders>
            <w:hideMark/>
          </w:tcPr>
          <w:p w14:paraId="25C67C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2,863,219.80</w:t>
            </w:r>
          </w:p>
        </w:tc>
      </w:tr>
      <w:tr w:rsidR="00EA449F" w:rsidRPr="008261EB" w14:paraId="444060B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88D19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581145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477,576.72</w:t>
            </w:r>
          </w:p>
        </w:tc>
        <w:tc>
          <w:tcPr>
            <w:tcW w:w="3126" w:type="dxa"/>
            <w:tcBorders>
              <w:top w:val="single" w:sz="4" w:space="0" w:color="auto"/>
              <w:left w:val="single" w:sz="4" w:space="0" w:color="auto"/>
              <w:bottom w:val="single" w:sz="4" w:space="0" w:color="auto"/>
              <w:right w:val="single" w:sz="4" w:space="0" w:color="auto"/>
            </w:tcBorders>
            <w:hideMark/>
          </w:tcPr>
          <w:p w14:paraId="29B5F3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2,872,675.54</w:t>
            </w:r>
          </w:p>
        </w:tc>
      </w:tr>
      <w:tr w:rsidR="00EA449F" w:rsidRPr="008261EB" w14:paraId="5802FE1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CA4C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FEE61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481,738.82</w:t>
            </w:r>
          </w:p>
        </w:tc>
        <w:tc>
          <w:tcPr>
            <w:tcW w:w="3126" w:type="dxa"/>
            <w:tcBorders>
              <w:top w:val="single" w:sz="4" w:space="0" w:color="auto"/>
              <w:left w:val="single" w:sz="4" w:space="0" w:color="auto"/>
              <w:bottom w:val="single" w:sz="4" w:space="0" w:color="auto"/>
              <w:right w:val="single" w:sz="4" w:space="0" w:color="auto"/>
            </w:tcBorders>
            <w:hideMark/>
          </w:tcPr>
          <w:p w14:paraId="470CFA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2,872,668.98</w:t>
            </w:r>
          </w:p>
        </w:tc>
      </w:tr>
    </w:tbl>
    <w:p w14:paraId="05DB51DD"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9E04F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D4454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01688D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7 Punta Perico (Este de Isla del Carmen) con una superficie de </w:t>
      </w:r>
      <w:r w:rsidRPr="008261EB">
        <w:rPr>
          <w:rFonts w:ascii="Arial" w:hAnsi="Arial" w:cs="Arial"/>
          <w:color w:val="000000"/>
          <w:sz w:val="22"/>
          <w:szCs w:val="22"/>
          <w:lang w:eastAsia="es-MX"/>
        </w:rPr>
        <w:t>2,269.19 ha</w:t>
      </w:r>
      <w:r w:rsidRPr="008261EB">
        <w:rPr>
          <w:rFonts w:ascii="Arial" w:hAnsi="Arial" w:cs="Arial"/>
          <w:sz w:val="22"/>
          <w:szCs w:val="22"/>
        </w:rPr>
        <w:tab/>
      </w:r>
      <w:r w:rsidRPr="008261EB">
        <w:rPr>
          <w:rFonts w:ascii="Arial" w:hAnsi="Arial" w:cs="Arial"/>
          <w:sz w:val="22"/>
          <w:szCs w:val="22"/>
        </w:rPr>
        <w:tab/>
      </w:r>
    </w:p>
    <w:p w14:paraId="22FFC969"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78B70304"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49DE8F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7A4605BA"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6B56B6FD"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4AFF1E6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FFB9B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127914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492,847.03</w:t>
            </w:r>
          </w:p>
        </w:tc>
        <w:tc>
          <w:tcPr>
            <w:tcW w:w="1645" w:type="dxa"/>
            <w:tcBorders>
              <w:top w:val="single" w:sz="4" w:space="0" w:color="auto"/>
              <w:left w:val="single" w:sz="4" w:space="0" w:color="auto"/>
              <w:bottom w:val="single" w:sz="4" w:space="0" w:color="auto"/>
              <w:right w:val="single" w:sz="4" w:space="0" w:color="auto"/>
            </w:tcBorders>
            <w:hideMark/>
          </w:tcPr>
          <w:p w14:paraId="4A0208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2,873,706.02</w:t>
            </w:r>
          </w:p>
        </w:tc>
      </w:tr>
      <w:tr w:rsidR="00EA449F" w:rsidRPr="008261EB" w14:paraId="6A8BB97C"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83D25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1CDF72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494,391.07</w:t>
            </w:r>
          </w:p>
        </w:tc>
        <w:tc>
          <w:tcPr>
            <w:tcW w:w="1645" w:type="dxa"/>
            <w:tcBorders>
              <w:top w:val="single" w:sz="4" w:space="0" w:color="auto"/>
              <w:left w:val="single" w:sz="4" w:space="0" w:color="auto"/>
              <w:bottom w:val="single" w:sz="4" w:space="0" w:color="auto"/>
              <w:right w:val="single" w:sz="4" w:space="0" w:color="auto"/>
            </w:tcBorders>
            <w:hideMark/>
          </w:tcPr>
          <w:p w14:paraId="4345DF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2,873,705.27</w:t>
            </w:r>
          </w:p>
        </w:tc>
      </w:tr>
      <w:tr w:rsidR="00EA449F" w:rsidRPr="008261EB" w14:paraId="04AD316B"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D57C5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7B3633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494,387.82</w:t>
            </w:r>
          </w:p>
        </w:tc>
        <w:tc>
          <w:tcPr>
            <w:tcW w:w="1645" w:type="dxa"/>
            <w:tcBorders>
              <w:top w:val="single" w:sz="4" w:space="0" w:color="auto"/>
              <w:left w:val="single" w:sz="4" w:space="0" w:color="auto"/>
              <w:bottom w:val="single" w:sz="4" w:space="0" w:color="auto"/>
              <w:right w:val="single" w:sz="4" w:space="0" w:color="auto"/>
            </w:tcBorders>
            <w:hideMark/>
          </w:tcPr>
          <w:p w14:paraId="6965E2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2,866,297.52</w:t>
            </w:r>
          </w:p>
        </w:tc>
      </w:tr>
      <w:tr w:rsidR="00EA449F" w:rsidRPr="008261EB" w14:paraId="51B5088C"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34D8E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517283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491,062.55</w:t>
            </w:r>
          </w:p>
        </w:tc>
        <w:tc>
          <w:tcPr>
            <w:tcW w:w="1645" w:type="dxa"/>
            <w:tcBorders>
              <w:top w:val="single" w:sz="4" w:space="0" w:color="auto"/>
              <w:left w:val="single" w:sz="4" w:space="0" w:color="auto"/>
              <w:bottom w:val="single" w:sz="4" w:space="0" w:color="auto"/>
              <w:right w:val="single" w:sz="4" w:space="0" w:color="auto"/>
            </w:tcBorders>
            <w:hideMark/>
          </w:tcPr>
          <w:p w14:paraId="31241E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2,866,299.27</w:t>
            </w:r>
          </w:p>
        </w:tc>
      </w:tr>
      <w:tr w:rsidR="00EA449F" w:rsidRPr="008261EB" w14:paraId="6AA8D838"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915D0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503" w:type="dxa"/>
            <w:tcBorders>
              <w:top w:val="single" w:sz="4" w:space="0" w:color="auto"/>
              <w:left w:val="single" w:sz="4" w:space="0" w:color="auto"/>
              <w:bottom w:val="single" w:sz="4" w:space="0" w:color="auto"/>
              <w:right w:val="single" w:sz="4" w:space="0" w:color="auto"/>
            </w:tcBorders>
            <w:hideMark/>
          </w:tcPr>
          <w:p w14:paraId="44E60E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491,066.21</w:t>
            </w:r>
          </w:p>
        </w:tc>
        <w:tc>
          <w:tcPr>
            <w:tcW w:w="1645" w:type="dxa"/>
            <w:tcBorders>
              <w:top w:val="single" w:sz="4" w:space="0" w:color="auto"/>
              <w:left w:val="single" w:sz="4" w:space="0" w:color="auto"/>
              <w:bottom w:val="single" w:sz="4" w:space="0" w:color="auto"/>
              <w:right w:val="single" w:sz="4" w:space="0" w:color="auto"/>
            </w:tcBorders>
            <w:hideMark/>
          </w:tcPr>
          <w:p w14:paraId="48D33B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2,871,584.85</w:t>
            </w:r>
          </w:p>
        </w:tc>
      </w:tr>
      <w:tr w:rsidR="00EA449F" w:rsidRPr="008261EB" w14:paraId="447EDEF1" w14:textId="77777777" w:rsidTr="00CD57D6">
        <w:tc>
          <w:tcPr>
            <w:tcW w:w="1332" w:type="dxa"/>
            <w:tcBorders>
              <w:top w:val="single" w:sz="4" w:space="0" w:color="auto"/>
              <w:left w:val="single" w:sz="4" w:space="0" w:color="auto"/>
              <w:bottom w:val="single" w:sz="4" w:space="0" w:color="auto"/>
              <w:right w:val="single" w:sz="4" w:space="0" w:color="auto"/>
            </w:tcBorders>
          </w:tcPr>
          <w:p w14:paraId="6A7BCC82" w14:textId="77777777" w:rsidR="00EA449F" w:rsidRPr="008261EB" w:rsidRDefault="00EA449F" w:rsidP="00602BAD">
            <w:pPr>
              <w:pStyle w:val="Textosinformato"/>
              <w:rPr>
                <w:rFonts w:ascii="Arial" w:hAnsi="Arial" w:cs="Arial"/>
                <w:sz w:val="22"/>
                <w:szCs w:val="22"/>
              </w:rPr>
            </w:pPr>
          </w:p>
        </w:tc>
        <w:tc>
          <w:tcPr>
            <w:tcW w:w="1503" w:type="dxa"/>
            <w:tcBorders>
              <w:top w:val="single" w:sz="4" w:space="0" w:color="auto"/>
              <w:left w:val="single" w:sz="4" w:space="0" w:color="auto"/>
              <w:bottom w:val="single" w:sz="4" w:space="0" w:color="auto"/>
              <w:right w:val="single" w:sz="4" w:space="0" w:color="auto"/>
            </w:tcBorders>
          </w:tcPr>
          <w:p w14:paraId="2A619435" w14:textId="77777777" w:rsidR="00EA449F" w:rsidRPr="008261EB" w:rsidRDefault="00EA449F" w:rsidP="00602BAD">
            <w:pPr>
              <w:pStyle w:val="Textosinformato"/>
              <w:rPr>
                <w:rFonts w:ascii="Arial" w:hAnsi="Arial" w:cs="Arial"/>
                <w:sz w:val="22"/>
                <w:szCs w:val="22"/>
              </w:rPr>
            </w:pPr>
          </w:p>
        </w:tc>
        <w:tc>
          <w:tcPr>
            <w:tcW w:w="1645" w:type="dxa"/>
            <w:tcBorders>
              <w:top w:val="single" w:sz="4" w:space="0" w:color="auto"/>
              <w:left w:val="single" w:sz="4" w:space="0" w:color="auto"/>
              <w:bottom w:val="single" w:sz="4" w:space="0" w:color="auto"/>
              <w:right w:val="single" w:sz="4" w:space="0" w:color="auto"/>
            </w:tcBorders>
          </w:tcPr>
          <w:p w14:paraId="7C7F8E31" w14:textId="77777777" w:rsidR="00EA449F" w:rsidRPr="008261EB" w:rsidRDefault="00EA449F" w:rsidP="00602BAD">
            <w:pPr>
              <w:pStyle w:val="Textosinformato"/>
              <w:rPr>
                <w:rFonts w:ascii="Arial" w:hAnsi="Arial" w:cs="Arial"/>
                <w:sz w:val="22"/>
                <w:szCs w:val="22"/>
              </w:rPr>
            </w:pPr>
          </w:p>
        </w:tc>
      </w:tr>
      <w:tr w:rsidR="00EA449F" w:rsidRPr="008261EB" w14:paraId="48A68BC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23BA8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503" w:type="dxa"/>
            <w:tcBorders>
              <w:top w:val="single" w:sz="4" w:space="0" w:color="auto"/>
              <w:left w:val="single" w:sz="4" w:space="0" w:color="auto"/>
              <w:bottom w:val="single" w:sz="4" w:space="0" w:color="auto"/>
              <w:right w:val="single" w:sz="4" w:space="0" w:color="auto"/>
            </w:tcBorders>
            <w:hideMark/>
          </w:tcPr>
          <w:p w14:paraId="55AFC4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491,067.80</w:t>
            </w:r>
          </w:p>
        </w:tc>
        <w:tc>
          <w:tcPr>
            <w:tcW w:w="1645" w:type="dxa"/>
            <w:tcBorders>
              <w:top w:val="single" w:sz="4" w:space="0" w:color="auto"/>
              <w:left w:val="single" w:sz="4" w:space="0" w:color="auto"/>
              <w:bottom w:val="single" w:sz="4" w:space="0" w:color="auto"/>
              <w:right w:val="single" w:sz="4" w:space="0" w:color="auto"/>
            </w:tcBorders>
            <w:hideMark/>
          </w:tcPr>
          <w:p w14:paraId="530D84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2,873,890.27</w:t>
            </w:r>
          </w:p>
        </w:tc>
      </w:tr>
      <w:tr w:rsidR="00EA449F" w:rsidRPr="008261EB" w14:paraId="5D9FBD1C"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384C2E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Este hasta llegar al vértice 1</w:t>
            </w:r>
          </w:p>
        </w:tc>
      </w:tr>
      <w:tr w:rsidR="00EA449F" w:rsidRPr="008261EB" w14:paraId="789C9309"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426BD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6D3737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492,847.03</w:t>
            </w:r>
          </w:p>
        </w:tc>
        <w:tc>
          <w:tcPr>
            <w:tcW w:w="1645" w:type="dxa"/>
            <w:tcBorders>
              <w:top w:val="single" w:sz="4" w:space="0" w:color="auto"/>
              <w:left w:val="single" w:sz="4" w:space="0" w:color="auto"/>
              <w:bottom w:val="single" w:sz="4" w:space="0" w:color="auto"/>
              <w:right w:val="single" w:sz="4" w:space="0" w:color="auto"/>
            </w:tcBorders>
            <w:hideMark/>
          </w:tcPr>
          <w:p w14:paraId="7A5A63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2,873,706.02</w:t>
            </w:r>
          </w:p>
        </w:tc>
      </w:tr>
    </w:tbl>
    <w:p w14:paraId="29C1B5AF"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0763C6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19BC50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6868D2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8 Punta Baja (Suroeste Isla del Carmen) con una superficie de </w:t>
      </w:r>
      <w:r w:rsidRPr="008261EB">
        <w:rPr>
          <w:rFonts w:ascii="Arial" w:hAnsi="Arial" w:cs="Arial"/>
          <w:color w:val="000000"/>
          <w:sz w:val="22"/>
          <w:szCs w:val="22"/>
          <w:lang w:eastAsia="es-MX"/>
        </w:rPr>
        <w:t>506.71 ha</w:t>
      </w:r>
      <w:r w:rsidRPr="008261EB">
        <w:rPr>
          <w:rFonts w:ascii="Arial" w:hAnsi="Arial" w:cs="Arial"/>
          <w:sz w:val="22"/>
          <w:szCs w:val="22"/>
        </w:rPr>
        <w:tab/>
      </w:r>
      <w:r w:rsidRPr="008261EB">
        <w:rPr>
          <w:rFonts w:ascii="Arial" w:hAnsi="Arial" w:cs="Arial"/>
          <w:sz w:val="22"/>
          <w:szCs w:val="22"/>
        </w:rPr>
        <w:tab/>
      </w:r>
    </w:p>
    <w:p w14:paraId="18664B8E"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532A528F"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276D35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23B850BB"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70FDC98E"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77630D0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AE09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49FD3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476,917.19</w:t>
            </w:r>
          </w:p>
        </w:tc>
        <w:tc>
          <w:tcPr>
            <w:tcW w:w="3126" w:type="dxa"/>
            <w:tcBorders>
              <w:top w:val="single" w:sz="4" w:space="0" w:color="auto"/>
              <w:left w:val="single" w:sz="4" w:space="0" w:color="auto"/>
              <w:bottom w:val="single" w:sz="4" w:space="0" w:color="auto"/>
              <w:right w:val="single" w:sz="4" w:space="0" w:color="auto"/>
            </w:tcBorders>
            <w:hideMark/>
          </w:tcPr>
          <w:p w14:paraId="4270AB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2,859,320.99</w:t>
            </w:r>
          </w:p>
        </w:tc>
      </w:tr>
      <w:tr w:rsidR="00EA449F" w:rsidRPr="008261EB" w14:paraId="0B8873F2" w14:textId="77777777" w:rsidTr="00CD57D6">
        <w:tc>
          <w:tcPr>
            <w:tcW w:w="9377" w:type="dxa"/>
            <w:gridSpan w:val="3"/>
            <w:tcBorders>
              <w:top w:val="single" w:sz="4" w:space="0" w:color="auto"/>
              <w:left w:val="single" w:sz="4" w:space="0" w:color="auto"/>
              <w:bottom w:val="single" w:sz="4" w:space="0" w:color="auto"/>
              <w:right w:val="single" w:sz="4" w:space="0" w:color="auto"/>
            </w:tcBorders>
            <w:hideMark/>
          </w:tcPr>
          <w:p w14:paraId="2DF783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Sur hasta llegar al vértice 2</w:t>
            </w:r>
          </w:p>
        </w:tc>
      </w:tr>
      <w:tr w:rsidR="00EA449F" w:rsidRPr="008261EB" w14:paraId="6EE3248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D4B2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56E107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479,807.47</w:t>
            </w:r>
          </w:p>
        </w:tc>
        <w:tc>
          <w:tcPr>
            <w:tcW w:w="3126" w:type="dxa"/>
            <w:tcBorders>
              <w:top w:val="single" w:sz="4" w:space="0" w:color="auto"/>
              <w:left w:val="single" w:sz="4" w:space="0" w:color="auto"/>
              <w:bottom w:val="single" w:sz="4" w:space="0" w:color="auto"/>
              <w:right w:val="single" w:sz="4" w:space="0" w:color="auto"/>
            </w:tcBorders>
            <w:hideMark/>
          </w:tcPr>
          <w:p w14:paraId="11F494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2,854,470.03</w:t>
            </w:r>
          </w:p>
        </w:tc>
      </w:tr>
      <w:tr w:rsidR="00EA449F" w:rsidRPr="008261EB" w14:paraId="44532228"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AFD42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00FBAB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480,524.94</w:t>
            </w:r>
          </w:p>
        </w:tc>
        <w:tc>
          <w:tcPr>
            <w:tcW w:w="3126" w:type="dxa"/>
            <w:tcBorders>
              <w:top w:val="single" w:sz="4" w:space="0" w:color="auto"/>
              <w:left w:val="single" w:sz="4" w:space="0" w:color="auto"/>
              <w:bottom w:val="single" w:sz="4" w:space="0" w:color="auto"/>
              <w:right w:val="single" w:sz="4" w:space="0" w:color="auto"/>
            </w:tcBorders>
            <w:hideMark/>
          </w:tcPr>
          <w:p w14:paraId="51DDC8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2,854,469.04</w:t>
            </w:r>
          </w:p>
        </w:tc>
      </w:tr>
      <w:tr w:rsidR="00EA449F" w:rsidRPr="008261EB" w14:paraId="005719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45236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20F2F1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480,524.00</w:t>
            </w:r>
          </w:p>
        </w:tc>
        <w:tc>
          <w:tcPr>
            <w:tcW w:w="3126" w:type="dxa"/>
            <w:tcBorders>
              <w:top w:val="single" w:sz="4" w:space="0" w:color="auto"/>
              <w:left w:val="single" w:sz="4" w:space="0" w:color="auto"/>
              <w:bottom w:val="single" w:sz="4" w:space="0" w:color="auto"/>
              <w:right w:val="single" w:sz="4" w:space="0" w:color="auto"/>
            </w:tcBorders>
            <w:hideMark/>
          </w:tcPr>
          <w:p w14:paraId="232FEB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2,853,833.55</w:t>
            </w:r>
          </w:p>
        </w:tc>
      </w:tr>
      <w:tr w:rsidR="00EA449F" w:rsidRPr="008261EB" w14:paraId="63F14D9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87DB7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w:t>
            </w:r>
          </w:p>
        </w:tc>
        <w:tc>
          <w:tcPr>
            <w:tcW w:w="3126" w:type="dxa"/>
            <w:tcBorders>
              <w:top w:val="single" w:sz="4" w:space="0" w:color="auto"/>
              <w:left w:val="single" w:sz="4" w:space="0" w:color="auto"/>
              <w:bottom w:val="single" w:sz="4" w:space="0" w:color="auto"/>
              <w:right w:val="single" w:sz="4" w:space="0" w:color="auto"/>
            </w:tcBorders>
            <w:hideMark/>
          </w:tcPr>
          <w:p w14:paraId="79FD6C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479,643.20</w:t>
            </w:r>
          </w:p>
        </w:tc>
        <w:tc>
          <w:tcPr>
            <w:tcW w:w="3126" w:type="dxa"/>
            <w:tcBorders>
              <w:top w:val="single" w:sz="4" w:space="0" w:color="auto"/>
              <w:left w:val="single" w:sz="4" w:space="0" w:color="auto"/>
              <w:bottom w:val="single" w:sz="4" w:space="0" w:color="auto"/>
              <w:right w:val="single" w:sz="4" w:space="0" w:color="auto"/>
            </w:tcBorders>
            <w:hideMark/>
          </w:tcPr>
          <w:p w14:paraId="0A2FB9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2,853,834.80</w:t>
            </w:r>
          </w:p>
        </w:tc>
      </w:tr>
      <w:tr w:rsidR="00EA449F" w:rsidRPr="008261EB" w14:paraId="2C9A9F5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B3AC6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58EED5A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479,165.70</w:t>
            </w:r>
          </w:p>
        </w:tc>
        <w:tc>
          <w:tcPr>
            <w:tcW w:w="3126" w:type="dxa"/>
            <w:tcBorders>
              <w:top w:val="single" w:sz="4" w:space="0" w:color="auto"/>
              <w:left w:val="single" w:sz="4" w:space="0" w:color="auto"/>
              <w:bottom w:val="single" w:sz="4" w:space="0" w:color="auto"/>
              <w:right w:val="single" w:sz="4" w:space="0" w:color="auto"/>
            </w:tcBorders>
            <w:hideMark/>
          </w:tcPr>
          <w:p w14:paraId="5D875A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2,853,835.54</w:t>
            </w:r>
          </w:p>
        </w:tc>
      </w:tr>
      <w:tr w:rsidR="00EA449F" w:rsidRPr="008261EB" w14:paraId="5B770E9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2E00B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283825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476,244.86</w:t>
            </w:r>
          </w:p>
        </w:tc>
        <w:tc>
          <w:tcPr>
            <w:tcW w:w="3126" w:type="dxa"/>
            <w:tcBorders>
              <w:top w:val="single" w:sz="4" w:space="0" w:color="auto"/>
              <w:left w:val="single" w:sz="4" w:space="0" w:color="auto"/>
              <w:bottom w:val="single" w:sz="4" w:space="0" w:color="auto"/>
              <w:right w:val="single" w:sz="4" w:space="0" w:color="auto"/>
            </w:tcBorders>
            <w:hideMark/>
          </w:tcPr>
          <w:p w14:paraId="0D10E0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2,855,935.72</w:t>
            </w:r>
          </w:p>
        </w:tc>
      </w:tr>
      <w:tr w:rsidR="00EA449F" w:rsidRPr="008261EB" w14:paraId="219E550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17700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4D64E6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476,248.81</w:t>
            </w:r>
          </w:p>
        </w:tc>
        <w:tc>
          <w:tcPr>
            <w:tcW w:w="3126" w:type="dxa"/>
            <w:tcBorders>
              <w:top w:val="single" w:sz="4" w:space="0" w:color="auto"/>
              <w:left w:val="single" w:sz="4" w:space="0" w:color="auto"/>
              <w:bottom w:val="single" w:sz="4" w:space="0" w:color="auto"/>
              <w:right w:val="single" w:sz="4" w:space="0" w:color="auto"/>
            </w:tcBorders>
            <w:hideMark/>
          </w:tcPr>
          <w:p w14:paraId="32F5FA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2,856,664.20</w:t>
            </w:r>
          </w:p>
        </w:tc>
      </w:tr>
      <w:tr w:rsidR="00EA449F" w:rsidRPr="008261EB" w14:paraId="6EE6182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230BE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3126" w:type="dxa"/>
            <w:tcBorders>
              <w:top w:val="single" w:sz="4" w:space="0" w:color="auto"/>
              <w:left w:val="single" w:sz="4" w:space="0" w:color="auto"/>
              <w:bottom w:val="single" w:sz="4" w:space="0" w:color="auto"/>
              <w:right w:val="single" w:sz="4" w:space="0" w:color="auto"/>
            </w:tcBorders>
            <w:hideMark/>
          </w:tcPr>
          <w:p w14:paraId="3304DB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476,263.23</w:t>
            </w:r>
          </w:p>
        </w:tc>
        <w:tc>
          <w:tcPr>
            <w:tcW w:w="3126" w:type="dxa"/>
            <w:tcBorders>
              <w:top w:val="single" w:sz="4" w:space="0" w:color="auto"/>
              <w:left w:val="single" w:sz="4" w:space="0" w:color="auto"/>
              <w:bottom w:val="single" w:sz="4" w:space="0" w:color="auto"/>
              <w:right w:val="single" w:sz="4" w:space="0" w:color="auto"/>
            </w:tcBorders>
            <w:hideMark/>
          </w:tcPr>
          <w:p w14:paraId="5C70CF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2,859,322.14</w:t>
            </w:r>
          </w:p>
        </w:tc>
      </w:tr>
      <w:tr w:rsidR="00EA449F" w:rsidRPr="008261EB" w14:paraId="4765219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C3A8F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3D9D26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476,917.19</w:t>
            </w:r>
          </w:p>
        </w:tc>
        <w:tc>
          <w:tcPr>
            <w:tcW w:w="3126" w:type="dxa"/>
            <w:tcBorders>
              <w:top w:val="single" w:sz="4" w:space="0" w:color="auto"/>
              <w:left w:val="single" w:sz="4" w:space="0" w:color="auto"/>
              <w:bottom w:val="single" w:sz="4" w:space="0" w:color="auto"/>
              <w:right w:val="single" w:sz="4" w:space="0" w:color="auto"/>
            </w:tcBorders>
            <w:hideMark/>
          </w:tcPr>
          <w:p w14:paraId="50C8EE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2,859,320.99</w:t>
            </w:r>
          </w:p>
        </w:tc>
      </w:tr>
    </w:tbl>
    <w:p w14:paraId="0DC57186"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6AA0DD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86BA2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143A6C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 xml:space="preserve">Polígono 9 Isla Danzante con una superficie de </w:t>
      </w:r>
      <w:r w:rsidRPr="008261EB">
        <w:rPr>
          <w:rFonts w:ascii="Arial" w:hAnsi="Arial" w:cs="Arial"/>
          <w:color w:val="000000"/>
          <w:sz w:val="22"/>
          <w:szCs w:val="22"/>
          <w:lang w:eastAsia="es-MX"/>
        </w:rPr>
        <w:t>618.14 ha</w:t>
      </w:r>
      <w:r w:rsidRPr="008261EB">
        <w:rPr>
          <w:rFonts w:ascii="Arial" w:hAnsi="Arial" w:cs="Arial"/>
          <w:sz w:val="22"/>
          <w:szCs w:val="22"/>
        </w:rPr>
        <w:tab/>
      </w:r>
      <w:r w:rsidRPr="008261EB">
        <w:rPr>
          <w:rFonts w:ascii="Arial" w:hAnsi="Arial" w:cs="Arial"/>
          <w:sz w:val="22"/>
          <w:szCs w:val="22"/>
        </w:rPr>
        <w:tab/>
      </w:r>
    </w:p>
    <w:p w14:paraId="2064FCE8"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3A035CC5"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5D4703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0850FC30"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25E76B1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056EF304"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E0AB3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6B86D0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473,920.59</w:t>
            </w:r>
          </w:p>
        </w:tc>
        <w:tc>
          <w:tcPr>
            <w:tcW w:w="1645" w:type="dxa"/>
            <w:tcBorders>
              <w:top w:val="single" w:sz="4" w:space="0" w:color="auto"/>
              <w:left w:val="single" w:sz="4" w:space="0" w:color="auto"/>
              <w:bottom w:val="single" w:sz="4" w:space="0" w:color="auto"/>
              <w:right w:val="single" w:sz="4" w:space="0" w:color="auto"/>
            </w:tcBorders>
            <w:hideMark/>
          </w:tcPr>
          <w:p w14:paraId="2DF404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2,854,919.21</w:t>
            </w:r>
          </w:p>
        </w:tc>
      </w:tr>
      <w:tr w:rsidR="00EA449F" w:rsidRPr="008261EB" w14:paraId="6044607D"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0C6D82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Sur hasta llegar al vértice 2</w:t>
            </w:r>
          </w:p>
        </w:tc>
      </w:tr>
      <w:tr w:rsidR="00EA449F" w:rsidRPr="008261EB" w14:paraId="1E875C95"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A3683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5861F1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473,937.37</w:t>
            </w:r>
          </w:p>
        </w:tc>
        <w:tc>
          <w:tcPr>
            <w:tcW w:w="1645" w:type="dxa"/>
            <w:tcBorders>
              <w:top w:val="single" w:sz="4" w:space="0" w:color="auto"/>
              <w:left w:val="single" w:sz="4" w:space="0" w:color="auto"/>
              <w:bottom w:val="single" w:sz="4" w:space="0" w:color="auto"/>
              <w:right w:val="single" w:sz="4" w:space="0" w:color="auto"/>
            </w:tcBorders>
            <w:hideMark/>
          </w:tcPr>
          <w:p w14:paraId="406FDD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2,854,919.46</w:t>
            </w:r>
          </w:p>
        </w:tc>
      </w:tr>
      <w:tr w:rsidR="00EA449F" w:rsidRPr="008261EB" w14:paraId="4F488FF8"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9F777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35AD6C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474,205.69</w:t>
            </w:r>
          </w:p>
        </w:tc>
        <w:tc>
          <w:tcPr>
            <w:tcW w:w="1645" w:type="dxa"/>
            <w:tcBorders>
              <w:top w:val="single" w:sz="4" w:space="0" w:color="auto"/>
              <w:left w:val="single" w:sz="4" w:space="0" w:color="auto"/>
              <w:bottom w:val="single" w:sz="4" w:space="0" w:color="auto"/>
              <w:right w:val="single" w:sz="4" w:space="0" w:color="auto"/>
            </w:tcBorders>
            <w:hideMark/>
          </w:tcPr>
          <w:p w14:paraId="5923D8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2,854,918.97</w:t>
            </w:r>
          </w:p>
        </w:tc>
      </w:tr>
      <w:tr w:rsidR="00EA449F" w:rsidRPr="008261EB" w14:paraId="5C88F133"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DC7F5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6B1123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474,206.32</w:t>
            </w:r>
          </w:p>
        </w:tc>
        <w:tc>
          <w:tcPr>
            <w:tcW w:w="1645" w:type="dxa"/>
            <w:tcBorders>
              <w:top w:val="single" w:sz="4" w:space="0" w:color="auto"/>
              <w:left w:val="single" w:sz="4" w:space="0" w:color="auto"/>
              <w:bottom w:val="single" w:sz="4" w:space="0" w:color="auto"/>
              <w:right w:val="single" w:sz="4" w:space="0" w:color="auto"/>
            </w:tcBorders>
            <w:hideMark/>
          </w:tcPr>
          <w:p w14:paraId="0B948A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2,855,236.71</w:t>
            </w:r>
          </w:p>
        </w:tc>
      </w:tr>
      <w:tr w:rsidR="00EA449F" w:rsidRPr="008261EB" w14:paraId="3A834CEF"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C9A08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503" w:type="dxa"/>
            <w:tcBorders>
              <w:top w:val="single" w:sz="4" w:space="0" w:color="auto"/>
              <w:left w:val="single" w:sz="4" w:space="0" w:color="auto"/>
              <w:bottom w:val="single" w:sz="4" w:space="0" w:color="auto"/>
              <w:right w:val="single" w:sz="4" w:space="0" w:color="auto"/>
            </w:tcBorders>
            <w:hideMark/>
          </w:tcPr>
          <w:p w14:paraId="0C488B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474,701.86</w:t>
            </w:r>
          </w:p>
        </w:tc>
        <w:tc>
          <w:tcPr>
            <w:tcW w:w="1645" w:type="dxa"/>
            <w:tcBorders>
              <w:top w:val="single" w:sz="4" w:space="0" w:color="auto"/>
              <w:left w:val="single" w:sz="4" w:space="0" w:color="auto"/>
              <w:bottom w:val="single" w:sz="4" w:space="0" w:color="auto"/>
              <w:right w:val="single" w:sz="4" w:space="0" w:color="auto"/>
            </w:tcBorders>
            <w:hideMark/>
          </w:tcPr>
          <w:p w14:paraId="562091B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2,855,235.72</w:t>
            </w:r>
          </w:p>
        </w:tc>
      </w:tr>
      <w:tr w:rsidR="00EA449F" w:rsidRPr="008261EB" w14:paraId="4FD11FF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A2B47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w:t>
            </w:r>
          </w:p>
        </w:tc>
        <w:tc>
          <w:tcPr>
            <w:tcW w:w="1503" w:type="dxa"/>
            <w:tcBorders>
              <w:top w:val="single" w:sz="4" w:space="0" w:color="auto"/>
              <w:left w:val="single" w:sz="4" w:space="0" w:color="auto"/>
              <w:bottom w:val="single" w:sz="4" w:space="0" w:color="auto"/>
              <w:right w:val="single" w:sz="4" w:space="0" w:color="auto"/>
            </w:tcBorders>
            <w:hideMark/>
          </w:tcPr>
          <w:p w14:paraId="496DD7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476,012.08</w:t>
            </w:r>
          </w:p>
        </w:tc>
        <w:tc>
          <w:tcPr>
            <w:tcW w:w="1645" w:type="dxa"/>
            <w:tcBorders>
              <w:top w:val="single" w:sz="4" w:space="0" w:color="auto"/>
              <w:left w:val="single" w:sz="4" w:space="0" w:color="auto"/>
              <w:bottom w:val="single" w:sz="4" w:space="0" w:color="auto"/>
              <w:right w:val="single" w:sz="4" w:space="0" w:color="auto"/>
            </w:tcBorders>
            <w:hideMark/>
          </w:tcPr>
          <w:p w14:paraId="15F0BE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2,852,428.29</w:t>
            </w:r>
          </w:p>
        </w:tc>
      </w:tr>
      <w:tr w:rsidR="00EA449F" w:rsidRPr="008261EB" w14:paraId="0F369133"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4C404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1503" w:type="dxa"/>
            <w:tcBorders>
              <w:top w:val="single" w:sz="4" w:space="0" w:color="auto"/>
              <w:left w:val="single" w:sz="4" w:space="0" w:color="auto"/>
              <w:bottom w:val="single" w:sz="4" w:space="0" w:color="auto"/>
              <w:right w:val="single" w:sz="4" w:space="0" w:color="auto"/>
            </w:tcBorders>
            <w:hideMark/>
          </w:tcPr>
          <w:p w14:paraId="0EDB23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476,012.46</w:t>
            </w:r>
          </w:p>
        </w:tc>
        <w:tc>
          <w:tcPr>
            <w:tcW w:w="1645" w:type="dxa"/>
            <w:tcBorders>
              <w:top w:val="single" w:sz="4" w:space="0" w:color="auto"/>
              <w:left w:val="single" w:sz="4" w:space="0" w:color="auto"/>
              <w:bottom w:val="single" w:sz="4" w:space="0" w:color="auto"/>
              <w:right w:val="single" w:sz="4" w:space="0" w:color="auto"/>
            </w:tcBorders>
            <w:hideMark/>
          </w:tcPr>
          <w:p w14:paraId="080051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2,849,638.10</w:t>
            </w:r>
          </w:p>
        </w:tc>
      </w:tr>
      <w:tr w:rsidR="00EA449F" w:rsidRPr="008261EB" w14:paraId="58BF8BA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B6D1C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1503" w:type="dxa"/>
            <w:tcBorders>
              <w:top w:val="single" w:sz="4" w:space="0" w:color="auto"/>
              <w:left w:val="single" w:sz="4" w:space="0" w:color="auto"/>
              <w:bottom w:val="single" w:sz="4" w:space="0" w:color="auto"/>
              <w:right w:val="single" w:sz="4" w:space="0" w:color="auto"/>
            </w:tcBorders>
            <w:hideMark/>
          </w:tcPr>
          <w:p w14:paraId="63E3C0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476,012.52</w:t>
            </w:r>
          </w:p>
        </w:tc>
        <w:tc>
          <w:tcPr>
            <w:tcW w:w="1645" w:type="dxa"/>
            <w:tcBorders>
              <w:top w:val="single" w:sz="4" w:space="0" w:color="auto"/>
              <w:left w:val="single" w:sz="4" w:space="0" w:color="auto"/>
              <w:bottom w:val="single" w:sz="4" w:space="0" w:color="auto"/>
              <w:right w:val="single" w:sz="4" w:space="0" w:color="auto"/>
            </w:tcBorders>
            <w:hideMark/>
          </w:tcPr>
          <w:p w14:paraId="3368DBA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2,849,332.85</w:t>
            </w:r>
          </w:p>
        </w:tc>
      </w:tr>
      <w:tr w:rsidR="00EA449F" w:rsidRPr="008261EB" w14:paraId="37F7F893"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75E6F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1503" w:type="dxa"/>
            <w:tcBorders>
              <w:top w:val="single" w:sz="4" w:space="0" w:color="auto"/>
              <w:left w:val="single" w:sz="4" w:space="0" w:color="auto"/>
              <w:bottom w:val="single" w:sz="4" w:space="0" w:color="auto"/>
              <w:right w:val="single" w:sz="4" w:space="0" w:color="auto"/>
            </w:tcBorders>
            <w:hideMark/>
          </w:tcPr>
          <w:p w14:paraId="0CDF9A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475,210.70</w:t>
            </w:r>
          </w:p>
        </w:tc>
        <w:tc>
          <w:tcPr>
            <w:tcW w:w="1645" w:type="dxa"/>
            <w:tcBorders>
              <w:top w:val="single" w:sz="4" w:space="0" w:color="auto"/>
              <w:left w:val="single" w:sz="4" w:space="0" w:color="auto"/>
              <w:bottom w:val="single" w:sz="4" w:space="0" w:color="auto"/>
              <w:right w:val="single" w:sz="4" w:space="0" w:color="auto"/>
            </w:tcBorders>
            <w:hideMark/>
          </w:tcPr>
          <w:p w14:paraId="7943C5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2,849,334.09</w:t>
            </w:r>
          </w:p>
        </w:tc>
      </w:tr>
      <w:tr w:rsidR="00EA449F" w:rsidRPr="008261EB" w14:paraId="1275695F"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F07ED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1503" w:type="dxa"/>
            <w:tcBorders>
              <w:top w:val="single" w:sz="4" w:space="0" w:color="auto"/>
              <w:left w:val="single" w:sz="4" w:space="0" w:color="auto"/>
              <w:bottom w:val="single" w:sz="4" w:space="0" w:color="auto"/>
              <w:right w:val="single" w:sz="4" w:space="0" w:color="auto"/>
            </w:tcBorders>
            <w:hideMark/>
          </w:tcPr>
          <w:p w14:paraId="2E25A5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473,691.28</w:t>
            </w:r>
          </w:p>
        </w:tc>
        <w:tc>
          <w:tcPr>
            <w:tcW w:w="1645" w:type="dxa"/>
            <w:tcBorders>
              <w:top w:val="single" w:sz="4" w:space="0" w:color="auto"/>
              <w:left w:val="single" w:sz="4" w:space="0" w:color="auto"/>
              <w:bottom w:val="single" w:sz="4" w:space="0" w:color="auto"/>
              <w:right w:val="single" w:sz="4" w:space="0" w:color="auto"/>
            </w:tcBorders>
            <w:hideMark/>
          </w:tcPr>
          <w:p w14:paraId="7559D6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2,851,628.53</w:t>
            </w:r>
          </w:p>
        </w:tc>
      </w:tr>
      <w:tr w:rsidR="00EA449F" w:rsidRPr="008261EB" w14:paraId="1EB5ADDF"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D5821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1503" w:type="dxa"/>
            <w:tcBorders>
              <w:top w:val="single" w:sz="4" w:space="0" w:color="auto"/>
              <w:left w:val="single" w:sz="4" w:space="0" w:color="auto"/>
              <w:bottom w:val="single" w:sz="4" w:space="0" w:color="auto"/>
              <w:right w:val="single" w:sz="4" w:space="0" w:color="auto"/>
            </w:tcBorders>
            <w:hideMark/>
          </w:tcPr>
          <w:p w14:paraId="79016A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473,508.18</w:t>
            </w:r>
          </w:p>
        </w:tc>
        <w:tc>
          <w:tcPr>
            <w:tcW w:w="1645" w:type="dxa"/>
            <w:tcBorders>
              <w:top w:val="single" w:sz="4" w:space="0" w:color="auto"/>
              <w:left w:val="single" w:sz="4" w:space="0" w:color="auto"/>
              <w:bottom w:val="single" w:sz="4" w:space="0" w:color="auto"/>
              <w:right w:val="single" w:sz="4" w:space="0" w:color="auto"/>
            </w:tcBorders>
            <w:hideMark/>
          </w:tcPr>
          <w:p w14:paraId="465AA6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2,854,920.46</w:t>
            </w:r>
          </w:p>
        </w:tc>
      </w:tr>
      <w:tr w:rsidR="00EA449F" w:rsidRPr="008261EB" w14:paraId="30CF97EB"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ADC14A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281075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473,920.59</w:t>
            </w:r>
          </w:p>
        </w:tc>
        <w:tc>
          <w:tcPr>
            <w:tcW w:w="1645" w:type="dxa"/>
            <w:tcBorders>
              <w:top w:val="single" w:sz="4" w:space="0" w:color="auto"/>
              <w:left w:val="single" w:sz="4" w:space="0" w:color="auto"/>
              <w:bottom w:val="single" w:sz="4" w:space="0" w:color="auto"/>
              <w:right w:val="single" w:sz="4" w:space="0" w:color="auto"/>
            </w:tcBorders>
            <w:hideMark/>
          </w:tcPr>
          <w:p w14:paraId="1A830E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2,854,919.21</w:t>
            </w:r>
          </w:p>
        </w:tc>
      </w:tr>
    </w:tbl>
    <w:p w14:paraId="2703E94A"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5C198A5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5ADCBF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61ACD0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10 Islote Blanco con una superficie de </w:t>
      </w:r>
      <w:r w:rsidRPr="008261EB">
        <w:rPr>
          <w:rFonts w:ascii="Arial" w:hAnsi="Arial" w:cs="Arial"/>
          <w:color w:val="000000"/>
          <w:sz w:val="22"/>
          <w:szCs w:val="22"/>
          <w:lang w:eastAsia="es-MX"/>
        </w:rPr>
        <w:t>52.24 ha</w:t>
      </w:r>
    </w:p>
    <w:p w14:paraId="3DD111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Incluye el polígono correspondiente a la subzona de Preservación Terrestre los Islotes e Isla Catalana </w:t>
      </w:r>
      <w:r w:rsidRPr="008261EB">
        <w:rPr>
          <w:rFonts w:ascii="Arial" w:hAnsi="Arial" w:cs="Arial"/>
          <w:sz w:val="22"/>
          <w:szCs w:val="22"/>
          <w:lang w:eastAsia="es-MX"/>
        </w:rPr>
        <w:t>o Santa Catalina</w:t>
      </w:r>
      <w:r w:rsidRPr="008261EB">
        <w:rPr>
          <w:rFonts w:ascii="Arial" w:hAnsi="Arial" w:cs="Arial"/>
          <w:sz w:val="22"/>
          <w:szCs w:val="22"/>
        </w:rPr>
        <w:t xml:space="preserve"> (PreTI)</w:t>
      </w:r>
      <w:r w:rsidRPr="008261EB">
        <w:rPr>
          <w:rFonts w:ascii="Arial" w:hAnsi="Arial" w:cs="Arial"/>
          <w:sz w:val="22"/>
          <w:szCs w:val="22"/>
        </w:rPr>
        <w:tab/>
        <w:t>polígono 3 Islote Blanco por lo cual al momento de generar el polígono 10 Islote Blanco de la subzona de Uso Tradicional Marina I (UTM-I) este deberá incluirse</w:t>
      </w:r>
      <w:r w:rsidRPr="008261EB">
        <w:rPr>
          <w:rFonts w:ascii="Arial" w:hAnsi="Arial" w:cs="Arial"/>
          <w:sz w:val="22"/>
          <w:szCs w:val="22"/>
        </w:rPr>
        <w:tab/>
      </w:r>
      <w:r w:rsidRPr="008261EB">
        <w:rPr>
          <w:rFonts w:ascii="Arial" w:hAnsi="Arial" w:cs="Arial"/>
          <w:sz w:val="22"/>
          <w:szCs w:val="22"/>
        </w:rPr>
        <w:tab/>
      </w:r>
    </w:p>
    <w:p w14:paraId="189519A6"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468"/>
        <w:gridCol w:w="1501"/>
      </w:tblGrid>
      <w:tr w:rsidR="00EA449F" w:rsidRPr="008261EB" w14:paraId="6D9E9480" w14:textId="77777777" w:rsidTr="00CD57D6">
        <w:trPr>
          <w:tblHeader/>
        </w:trPr>
        <w:tc>
          <w:tcPr>
            <w:tcW w:w="1468" w:type="dxa"/>
            <w:tcBorders>
              <w:top w:val="single" w:sz="4" w:space="0" w:color="auto"/>
              <w:left w:val="single" w:sz="4" w:space="0" w:color="auto"/>
              <w:bottom w:val="single" w:sz="4" w:space="0" w:color="auto"/>
              <w:right w:val="single" w:sz="4" w:space="0" w:color="auto"/>
            </w:tcBorders>
            <w:hideMark/>
          </w:tcPr>
          <w:p w14:paraId="2B05B3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468" w:type="dxa"/>
            <w:tcBorders>
              <w:top w:val="single" w:sz="4" w:space="0" w:color="auto"/>
              <w:left w:val="single" w:sz="4" w:space="0" w:color="auto"/>
              <w:bottom w:val="single" w:sz="4" w:space="0" w:color="auto"/>
              <w:right w:val="single" w:sz="4" w:space="0" w:color="auto"/>
            </w:tcBorders>
            <w:hideMark/>
          </w:tcPr>
          <w:p w14:paraId="14C3DFD6"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468" w:type="dxa"/>
            <w:tcBorders>
              <w:top w:val="single" w:sz="4" w:space="0" w:color="auto"/>
              <w:left w:val="single" w:sz="4" w:space="0" w:color="auto"/>
              <w:bottom w:val="single" w:sz="4" w:space="0" w:color="auto"/>
              <w:right w:val="single" w:sz="4" w:space="0" w:color="auto"/>
            </w:tcBorders>
            <w:hideMark/>
          </w:tcPr>
          <w:p w14:paraId="396EE045"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56CE097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7B3DFB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4A9B75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472,177.05</w:t>
            </w:r>
          </w:p>
        </w:tc>
        <w:tc>
          <w:tcPr>
            <w:tcW w:w="1468" w:type="dxa"/>
            <w:tcBorders>
              <w:top w:val="single" w:sz="4" w:space="0" w:color="auto"/>
              <w:left w:val="single" w:sz="4" w:space="0" w:color="auto"/>
              <w:bottom w:val="single" w:sz="4" w:space="0" w:color="auto"/>
              <w:right w:val="single" w:sz="4" w:space="0" w:color="auto"/>
            </w:tcBorders>
            <w:hideMark/>
          </w:tcPr>
          <w:p w14:paraId="490819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2,850,367.53</w:t>
            </w:r>
          </w:p>
        </w:tc>
      </w:tr>
      <w:tr w:rsidR="00EA449F" w:rsidRPr="008261EB" w14:paraId="71AA7FD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94E11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468" w:type="dxa"/>
            <w:tcBorders>
              <w:top w:val="single" w:sz="4" w:space="0" w:color="auto"/>
              <w:left w:val="single" w:sz="4" w:space="0" w:color="auto"/>
              <w:bottom w:val="single" w:sz="4" w:space="0" w:color="auto"/>
              <w:right w:val="single" w:sz="4" w:space="0" w:color="auto"/>
            </w:tcBorders>
            <w:hideMark/>
          </w:tcPr>
          <w:p w14:paraId="0305B5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472,175.50</w:t>
            </w:r>
          </w:p>
        </w:tc>
        <w:tc>
          <w:tcPr>
            <w:tcW w:w="1468" w:type="dxa"/>
            <w:tcBorders>
              <w:top w:val="single" w:sz="4" w:space="0" w:color="auto"/>
              <w:left w:val="single" w:sz="4" w:space="0" w:color="auto"/>
              <w:bottom w:val="single" w:sz="4" w:space="0" w:color="auto"/>
              <w:right w:val="single" w:sz="4" w:space="0" w:color="auto"/>
            </w:tcBorders>
            <w:hideMark/>
          </w:tcPr>
          <w:p w14:paraId="0D0771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2,849,637.55</w:t>
            </w:r>
          </w:p>
        </w:tc>
      </w:tr>
      <w:tr w:rsidR="00EA449F" w:rsidRPr="008261EB" w14:paraId="6413F4E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4F75DC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468" w:type="dxa"/>
            <w:tcBorders>
              <w:top w:val="single" w:sz="4" w:space="0" w:color="auto"/>
              <w:left w:val="single" w:sz="4" w:space="0" w:color="auto"/>
              <w:bottom w:val="single" w:sz="4" w:space="0" w:color="auto"/>
              <w:right w:val="single" w:sz="4" w:space="0" w:color="auto"/>
            </w:tcBorders>
            <w:hideMark/>
          </w:tcPr>
          <w:p w14:paraId="10D537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471,447.18</w:t>
            </w:r>
          </w:p>
        </w:tc>
        <w:tc>
          <w:tcPr>
            <w:tcW w:w="1468" w:type="dxa"/>
            <w:tcBorders>
              <w:top w:val="single" w:sz="4" w:space="0" w:color="auto"/>
              <w:left w:val="single" w:sz="4" w:space="0" w:color="auto"/>
              <w:bottom w:val="single" w:sz="4" w:space="0" w:color="auto"/>
              <w:right w:val="single" w:sz="4" w:space="0" w:color="auto"/>
            </w:tcBorders>
            <w:hideMark/>
          </w:tcPr>
          <w:p w14:paraId="5EB515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2,849,639.04</w:t>
            </w:r>
          </w:p>
        </w:tc>
      </w:tr>
      <w:tr w:rsidR="00EA449F" w:rsidRPr="008261EB" w14:paraId="118FF8D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CA64D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1468" w:type="dxa"/>
            <w:tcBorders>
              <w:top w:val="single" w:sz="4" w:space="0" w:color="auto"/>
              <w:left w:val="single" w:sz="4" w:space="0" w:color="auto"/>
              <w:bottom w:val="single" w:sz="4" w:space="0" w:color="auto"/>
              <w:right w:val="single" w:sz="4" w:space="0" w:color="auto"/>
            </w:tcBorders>
            <w:hideMark/>
          </w:tcPr>
          <w:p w14:paraId="4302B6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471,448.76</w:t>
            </w:r>
          </w:p>
        </w:tc>
        <w:tc>
          <w:tcPr>
            <w:tcW w:w="1468" w:type="dxa"/>
            <w:tcBorders>
              <w:top w:val="single" w:sz="4" w:space="0" w:color="auto"/>
              <w:left w:val="single" w:sz="4" w:space="0" w:color="auto"/>
              <w:bottom w:val="single" w:sz="4" w:space="0" w:color="auto"/>
              <w:right w:val="single" w:sz="4" w:space="0" w:color="auto"/>
            </w:tcBorders>
            <w:hideMark/>
          </w:tcPr>
          <w:p w14:paraId="5A267C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2,850,369.02</w:t>
            </w:r>
          </w:p>
        </w:tc>
      </w:tr>
      <w:tr w:rsidR="00EA449F" w:rsidRPr="008261EB" w14:paraId="0948AF9E"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B4ABE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5D7EFA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472,177.05</w:t>
            </w:r>
          </w:p>
        </w:tc>
        <w:tc>
          <w:tcPr>
            <w:tcW w:w="1468" w:type="dxa"/>
            <w:tcBorders>
              <w:top w:val="single" w:sz="4" w:space="0" w:color="auto"/>
              <w:left w:val="single" w:sz="4" w:space="0" w:color="auto"/>
              <w:bottom w:val="single" w:sz="4" w:space="0" w:color="auto"/>
              <w:right w:val="single" w:sz="4" w:space="0" w:color="auto"/>
            </w:tcBorders>
            <w:hideMark/>
          </w:tcPr>
          <w:p w14:paraId="6B49CC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2,850,367.53</w:t>
            </w:r>
          </w:p>
        </w:tc>
      </w:tr>
    </w:tbl>
    <w:p w14:paraId="4486075B"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64D5086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5BB0F3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2E7373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11 Las Islitas (Danzante) con una superficie de </w:t>
      </w:r>
      <w:r w:rsidRPr="008261EB">
        <w:rPr>
          <w:rFonts w:ascii="Arial" w:hAnsi="Arial" w:cs="Arial"/>
          <w:color w:val="000000"/>
          <w:sz w:val="22"/>
          <w:szCs w:val="22"/>
          <w:lang w:eastAsia="es-MX"/>
        </w:rPr>
        <w:t>55.83 ha</w:t>
      </w:r>
    </w:p>
    <w:p w14:paraId="1E2A44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Incluye el polígono correspondiente a la subzona de Preservación Terrestre los Islotes e Isla Catalana (PreTI)</w:t>
      </w:r>
      <w:r w:rsidRPr="008261EB">
        <w:rPr>
          <w:rFonts w:ascii="Arial" w:hAnsi="Arial" w:cs="Arial"/>
          <w:sz w:val="22"/>
          <w:szCs w:val="22"/>
        </w:rPr>
        <w:tab/>
        <w:t>polígono 4 Las Islitas por lo cual al momento de generar el polígono 11 Las Islitas (Danzante) de la subzona de Uso Tradicional Marina I (UTM-I) este deberá incluirse</w:t>
      </w:r>
    </w:p>
    <w:p w14:paraId="56932F0E"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5A2F14A8"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678101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5B1AEEC9"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334787BC"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660DEB9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B38574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1B7A49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472,819.10</w:t>
            </w:r>
          </w:p>
        </w:tc>
        <w:tc>
          <w:tcPr>
            <w:tcW w:w="3126" w:type="dxa"/>
            <w:tcBorders>
              <w:top w:val="single" w:sz="4" w:space="0" w:color="auto"/>
              <w:left w:val="single" w:sz="4" w:space="0" w:color="auto"/>
              <w:bottom w:val="single" w:sz="4" w:space="0" w:color="auto"/>
              <w:right w:val="single" w:sz="4" w:space="0" w:color="auto"/>
            </w:tcBorders>
            <w:hideMark/>
          </w:tcPr>
          <w:p w14:paraId="3D57A2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2,849,221.81</w:t>
            </w:r>
          </w:p>
        </w:tc>
      </w:tr>
      <w:tr w:rsidR="00EA449F" w:rsidRPr="008261EB" w14:paraId="075343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F14CF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1C566B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472,817.61</w:t>
            </w:r>
          </w:p>
        </w:tc>
        <w:tc>
          <w:tcPr>
            <w:tcW w:w="3126" w:type="dxa"/>
            <w:tcBorders>
              <w:top w:val="single" w:sz="4" w:space="0" w:color="auto"/>
              <w:left w:val="single" w:sz="4" w:space="0" w:color="auto"/>
              <w:bottom w:val="single" w:sz="4" w:space="0" w:color="auto"/>
              <w:right w:val="single" w:sz="4" w:space="0" w:color="auto"/>
            </w:tcBorders>
            <w:hideMark/>
          </w:tcPr>
          <w:p w14:paraId="3A7721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2,848,426.08</w:t>
            </w:r>
          </w:p>
        </w:tc>
      </w:tr>
      <w:tr w:rsidR="00EA449F" w:rsidRPr="008261EB" w14:paraId="78387D52"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06205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6B6AE2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472,083.64</w:t>
            </w:r>
          </w:p>
        </w:tc>
        <w:tc>
          <w:tcPr>
            <w:tcW w:w="3126" w:type="dxa"/>
            <w:tcBorders>
              <w:top w:val="single" w:sz="4" w:space="0" w:color="auto"/>
              <w:left w:val="single" w:sz="4" w:space="0" w:color="auto"/>
              <w:bottom w:val="single" w:sz="4" w:space="0" w:color="auto"/>
              <w:right w:val="single" w:sz="4" w:space="0" w:color="auto"/>
            </w:tcBorders>
            <w:hideMark/>
          </w:tcPr>
          <w:p w14:paraId="7E7F64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2,848,427.32</w:t>
            </w:r>
          </w:p>
        </w:tc>
      </w:tr>
      <w:tr w:rsidR="00EA449F" w:rsidRPr="008261EB" w14:paraId="44826A4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2CA36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3126" w:type="dxa"/>
            <w:tcBorders>
              <w:top w:val="single" w:sz="4" w:space="0" w:color="auto"/>
              <w:left w:val="single" w:sz="4" w:space="0" w:color="auto"/>
              <w:bottom w:val="single" w:sz="4" w:space="0" w:color="auto"/>
              <w:right w:val="single" w:sz="4" w:space="0" w:color="auto"/>
            </w:tcBorders>
            <w:hideMark/>
          </w:tcPr>
          <w:p w14:paraId="0D85A6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472,085.34</w:t>
            </w:r>
          </w:p>
        </w:tc>
        <w:tc>
          <w:tcPr>
            <w:tcW w:w="3126" w:type="dxa"/>
            <w:tcBorders>
              <w:top w:val="single" w:sz="4" w:space="0" w:color="auto"/>
              <w:left w:val="single" w:sz="4" w:space="0" w:color="auto"/>
              <w:bottom w:val="single" w:sz="4" w:space="0" w:color="auto"/>
              <w:right w:val="single" w:sz="4" w:space="0" w:color="auto"/>
            </w:tcBorders>
            <w:hideMark/>
          </w:tcPr>
          <w:p w14:paraId="5B6172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2,849,223.30</w:t>
            </w:r>
          </w:p>
        </w:tc>
      </w:tr>
      <w:tr w:rsidR="00EA449F" w:rsidRPr="008261EB" w14:paraId="462F7E6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A33F5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165EAC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472,819.10</w:t>
            </w:r>
          </w:p>
        </w:tc>
        <w:tc>
          <w:tcPr>
            <w:tcW w:w="3126" w:type="dxa"/>
            <w:tcBorders>
              <w:top w:val="single" w:sz="4" w:space="0" w:color="auto"/>
              <w:left w:val="single" w:sz="4" w:space="0" w:color="auto"/>
              <w:bottom w:val="single" w:sz="4" w:space="0" w:color="auto"/>
              <w:right w:val="single" w:sz="4" w:space="0" w:color="auto"/>
            </w:tcBorders>
            <w:hideMark/>
          </w:tcPr>
          <w:p w14:paraId="491F05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2,849,221.81</w:t>
            </w:r>
          </w:p>
        </w:tc>
      </w:tr>
    </w:tbl>
    <w:p w14:paraId="27109D25"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3694D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9D34A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79D2F3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12 Islotes Los Candeleros con una superficie de </w:t>
      </w:r>
      <w:r w:rsidRPr="008261EB">
        <w:rPr>
          <w:rFonts w:ascii="Arial" w:hAnsi="Arial" w:cs="Arial"/>
          <w:color w:val="000000"/>
          <w:sz w:val="22"/>
          <w:szCs w:val="22"/>
          <w:lang w:eastAsia="es-MX"/>
        </w:rPr>
        <w:t>43.43 ha</w:t>
      </w:r>
    </w:p>
    <w:p w14:paraId="2CC40A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Incluye el polígono correspondiente a la subzona de Preservación Terrestre los Islotes e Isla Catalana (PreTI)</w:t>
      </w:r>
      <w:r w:rsidRPr="008261EB">
        <w:rPr>
          <w:rFonts w:ascii="Arial" w:hAnsi="Arial" w:cs="Arial"/>
          <w:sz w:val="22"/>
          <w:szCs w:val="22"/>
        </w:rPr>
        <w:tab/>
        <w:t>polígono 5 Islote Candeleros por lo cual al momento de generar el polígono 12 Islotes Los Candeleros de la subzona de Uso Tradicional Marina (UTM-I) este deberá incluirse</w:t>
      </w:r>
    </w:p>
    <w:p w14:paraId="77D78298"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35C353C9"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21B9FA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76CA0A15"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3FF1AE95"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455BFC7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720EB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2FAACA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476,209.01</w:t>
            </w:r>
          </w:p>
        </w:tc>
        <w:tc>
          <w:tcPr>
            <w:tcW w:w="3126" w:type="dxa"/>
            <w:tcBorders>
              <w:top w:val="single" w:sz="4" w:space="0" w:color="auto"/>
              <w:left w:val="single" w:sz="4" w:space="0" w:color="auto"/>
              <w:bottom w:val="single" w:sz="4" w:space="0" w:color="auto"/>
              <w:right w:val="single" w:sz="4" w:space="0" w:color="auto"/>
            </w:tcBorders>
            <w:hideMark/>
          </w:tcPr>
          <w:p w14:paraId="461C43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2,848,432.37</w:t>
            </w:r>
          </w:p>
        </w:tc>
      </w:tr>
      <w:tr w:rsidR="00EA449F" w:rsidRPr="008261EB" w14:paraId="551EDEEF"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4F12D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63772A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476,207.93</w:t>
            </w:r>
          </w:p>
        </w:tc>
        <w:tc>
          <w:tcPr>
            <w:tcW w:w="3126" w:type="dxa"/>
            <w:tcBorders>
              <w:top w:val="single" w:sz="4" w:space="0" w:color="auto"/>
              <w:left w:val="single" w:sz="4" w:space="0" w:color="auto"/>
              <w:bottom w:val="single" w:sz="4" w:space="0" w:color="auto"/>
              <w:right w:val="single" w:sz="4" w:space="0" w:color="auto"/>
            </w:tcBorders>
            <w:hideMark/>
          </w:tcPr>
          <w:p w14:paraId="6D9701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2,847,748.89</w:t>
            </w:r>
          </w:p>
        </w:tc>
      </w:tr>
      <w:tr w:rsidR="00EA449F" w:rsidRPr="008261EB" w14:paraId="3084477A"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5B47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74E4EA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475,560.80</w:t>
            </w:r>
          </w:p>
        </w:tc>
        <w:tc>
          <w:tcPr>
            <w:tcW w:w="3126" w:type="dxa"/>
            <w:tcBorders>
              <w:top w:val="single" w:sz="4" w:space="0" w:color="auto"/>
              <w:left w:val="single" w:sz="4" w:space="0" w:color="auto"/>
              <w:bottom w:val="single" w:sz="4" w:space="0" w:color="auto"/>
              <w:right w:val="single" w:sz="4" w:space="0" w:color="auto"/>
            </w:tcBorders>
            <w:hideMark/>
          </w:tcPr>
          <w:p w14:paraId="0D0269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2,847,749.88</w:t>
            </w:r>
          </w:p>
        </w:tc>
      </w:tr>
      <w:tr w:rsidR="00EA449F" w:rsidRPr="008261EB" w14:paraId="6DD8BDA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B6D8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3126" w:type="dxa"/>
            <w:tcBorders>
              <w:top w:val="single" w:sz="4" w:space="0" w:color="auto"/>
              <w:left w:val="single" w:sz="4" w:space="0" w:color="auto"/>
              <w:bottom w:val="single" w:sz="4" w:space="0" w:color="auto"/>
              <w:right w:val="single" w:sz="4" w:space="0" w:color="auto"/>
            </w:tcBorders>
            <w:hideMark/>
          </w:tcPr>
          <w:p w14:paraId="4A9E932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475,562.06</w:t>
            </w:r>
          </w:p>
        </w:tc>
        <w:tc>
          <w:tcPr>
            <w:tcW w:w="3126" w:type="dxa"/>
            <w:tcBorders>
              <w:top w:val="single" w:sz="4" w:space="0" w:color="auto"/>
              <w:left w:val="single" w:sz="4" w:space="0" w:color="auto"/>
              <w:bottom w:val="single" w:sz="4" w:space="0" w:color="auto"/>
              <w:right w:val="single" w:sz="4" w:space="0" w:color="auto"/>
            </w:tcBorders>
            <w:hideMark/>
          </w:tcPr>
          <w:p w14:paraId="407F47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2,848,433.61</w:t>
            </w:r>
          </w:p>
        </w:tc>
      </w:tr>
      <w:tr w:rsidR="00EA449F" w:rsidRPr="008261EB" w14:paraId="00CA86E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F011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4AE3C0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476,209.01</w:t>
            </w:r>
          </w:p>
        </w:tc>
        <w:tc>
          <w:tcPr>
            <w:tcW w:w="3126" w:type="dxa"/>
            <w:tcBorders>
              <w:top w:val="single" w:sz="4" w:space="0" w:color="auto"/>
              <w:left w:val="single" w:sz="4" w:space="0" w:color="auto"/>
              <w:bottom w:val="single" w:sz="4" w:space="0" w:color="auto"/>
              <w:right w:val="single" w:sz="4" w:space="0" w:color="auto"/>
            </w:tcBorders>
            <w:hideMark/>
          </w:tcPr>
          <w:p w14:paraId="1E6416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2,848,432.37</w:t>
            </w:r>
          </w:p>
        </w:tc>
      </w:tr>
    </w:tbl>
    <w:p w14:paraId="74A6A8CE"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38A6D2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72F7EA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2BEF06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13 Islote Las Tijeras (Danzante) con una superficie de </w:t>
      </w:r>
      <w:r w:rsidRPr="008261EB">
        <w:rPr>
          <w:rFonts w:ascii="Arial" w:hAnsi="Arial" w:cs="Arial"/>
          <w:color w:val="000000"/>
          <w:sz w:val="22"/>
          <w:szCs w:val="22"/>
          <w:lang w:eastAsia="es-MX"/>
        </w:rPr>
        <w:t>51.37 ha</w:t>
      </w:r>
    </w:p>
    <w:p w14:paraId="0BEBB5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Incluye el polígono correspondiente a la subzona de Preservación Terrestre los Islotes e Isla Catalana (PreTI)</w:t>
      </w:r>
      <w:r w:rsidRPr="008261EB">
        <w:rPr>
          <w:rFonts w:ascii="Arial" w:hAnsi="Arial" w:cs="Arial"/>
          <w:sz w:val="22"/>
          <w:szCs w:val="22"/>
        </w:rPr>
        <w:tab/>
        <w:t>polígono 6 Islote Las Tijeras por lo cual al momento de generar el polígono 13 Islote Las Tijeras (Danzante) de la subzona de Uso Tradicional Marina (UTM-I) este deberá incluirse</w:t>
      </w:r>
    </w:p>
    <w:p w14:paraId="6C9F0C66"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49F00CDE"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2CAB8C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4C3B1167"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111767A6"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67E3F159"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2A78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D4B03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477,628.48</w:t>
            </w:r>
          </w:p>
        </w:tc>
        <w:tc>
          <w:tcPr>
            <w:tcW w:w="3126" w:type="dxa"/>
            <w:tcBorders>
              <w:top w:val="single" w:sz="4" w:space="0" w:color="auto"/>
              <w:left w:val="single" w:sz="4" w:space="0" w:color="auto"/>
              <w:bottom w:val="single" w:sz="4" w:space="0" w:color="auto"/>
              <w:right w:val="single" w:sz="4" w:space="0" w:color="auto"/>
            </w:tcBorders>
            <w:hideMark/>
          </w:tcPr>
          <w:p w14:paraId="11CC5B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2,847,700.66</w:t>
            </w:r>
          </w:p>
        </w:tc>
      </w:tr>
      <w:tr w:rsidR="00EA449F" w:rsidRPr="008261EB" w14:paraId="1CB3823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EAED6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w:t>
            </w:r>
          </w:p>
        </w:tc>
        <w:tc>
          <w:tcPr>
            <w:tcW w:w="3126" w:type="dxa"/>
            <w:tcBorders>
              <w:top w:val="single" w:sz="4" w:space="0" w:color="auto"/>
              <w:left w:val="single" w:sz="4" w:space="0" w:color="auto"/>
              <w:bottom w:val="single" w:sz="4" w:space="0" w:color="auto"/>
              <w:right w:val="single" w:sz="4" w:space="0" w:color="auto"/>
            </w:tcBorders>
            <w:hideMark/>
          </w:tcPr>
          <w:p w14:paraId="046A86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477,627.40</w:t>
            </w:r>
          </w:p>
        </w:tc>
        <w:tc>
          <w:tcPr>
            <w:tcW w:w="3126" w:type="dxa"/>
            <w:tcBorders>
              <w:top w:val="single" w:sz="4" w:space="0" w:color="auto"/>
              <w:left w:val="single" w:sz="4" w:space="0" w:color="auto"/>
              <w:bottom w:val="single" w:sz="4" w:space="0" w:color="auto"/>
              <w:right w:val="single" w:sz="4" w:space="0" w:color="auto"/>
            </w:tcBorders>
            <w:hideMark/>
          </w:tcPr>
          <w:p w14:paraId="05C2C9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2,846,973.17</w:t>
            </w:r>
          </w:p>
        </w:tc>
      </w:tr>
      <w:tr w:rsidR="00EA449F" w:rsidRPr="008261EB" w14:paraId="226842F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D96A5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w:t>
            </w:r>
          </w:p>
        </w:tc>
        <w:tc>
          <w:tcPr>
            <w:tcW w:w="3126" w:type="dxa"/>
            <w:tcBorders>
              <w:top w:val="single" w:sz="4" w:space="0" w:color="auto"/>
              <w:left w:val="single" w:sz="4" w:space="0" w:color="auto"/>
              <w:bottom w:val="single" w:sz="4" w:space="0" w:color="auto"/>
              <w:right w:val="single" w:sz="4" w:space="0" w:color="auto"/>
            </w:tcBorders>
            <w:hideMark/>
          </w:tcPr>
          <w:p w14:paraId="076000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476,883.49</w:t>
            </w:r>
          </w:p>
        </w:tc>
        <w:tc>
          <w:tcPr>
            <w:tcW w:w="3126" w:type="dxa"/>
            <w:tcBorders>
              <w:top w:val="single" w:sz="4" w:space="0" w:color="auto"/>
              <w:left w:val="single" w:sz="4" w:space="0" w:color="auto"/>
              <w:bottom w:val="single" w:sz="4" w:space="0" w:color="auto"/>
              <w:right w:val="single" w:sz="4" w:space="0" w:color="auto"/>
            </w:tcBorders>
            <w:hideMark/>
          </w:tcPr>
          <w:p w14:paraId="08EDB5E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2,846,974.16</w:t>
            </w:r>
          </w:p>
        </w:tc>
      </w:tr>
      <w:tr w:rsidR="00EA449F" w:rsidRPr="008261EB" w14:paraId="54F31D4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4DD2A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03B698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476,884.78</w:t>
            </w:r>
          </w:p>
        </w:tc>
        <w:tc>
          <w:tcPr>
            <w:tcW w:w="3126" w:type="dxa"/>
            <w:tcBorders>
              <w:top w:val="single" w:sz="4" w:space="0" w:color="auto"/>
              <w:left w:val="single" w:sz="4" w:space="0" w:color="auto"/>
              <w:bottom w:val="single" w:sz="4" w:space="0" w:color="auto"/>
              <w:right w:val="single" w:sz="4" w:space="0" w:color="auto"/>
            </w:tcBorders>
            <w:hideMark/>
          </w:tcPr>
          <w:p w14:paraId="0EFE82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2,847,701.90</w:t>
            </w:r>
          </w:p>
        </w:tc>
      </w:tr>
      <w:tr w:rsidR="00EA449F" w:rsidRPr="008261EB" w14:paraId="2C463AF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0DB683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w:t>
            </w:r>
          </w:p>
        </w:tc>
        <w:tc>
          <w:tcPr>
            <w:tcW w:w="3126" w:type="dxa"/>
            <w:tcBorders>
              <w:top w:val="single" w:sz="4" w:space="0" w:color="auto"/>
              <w:left w:val="single" w:sz="4" w:space="0" w:color="auto"/>
              <w:bottom w:val="single" w:sz="4" w:space="0" w:color="auto"/>
              <w:right w:val="single" w:sz="4" w:space="0" w:color="auto"/>
            </w:tcBorders>
            <w:hideMark/>
          </w:tcPr>
          <w:p w14:paraId="2DEE48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477,628.48</w:t>
            </w:r>
          </w:p>
        </w:tc>
        <w:tc>
          <w:tcPr>
            <w:tcW w:w="3126" w:type="dxa"/>
            <w:tcBorders>
              <w:top w:val="single" w:sz="4" w:space="0" w:color="auto"/>
              <w:left w:val="single" w:sz="4" w:space="0" w:color="auto"/>
              <w:bottom w:val="single" w:sz="4" w:space="0" w:color="auto"/>
              <w:right w:val="single" w:sz="4" w:space="0" w:color="auto"/>
            </w:tcBorders>
            <w:hideMark/>
          </w:tcPr>
          <w:p w14:paraId="295490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2,847,700.66</w:t>
            </w:r>
          </w:p>
        </w:tc>
      </w:tr>
    </w:tbl>
    <w:p w14:paraId="1D4FDC10"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1BBA01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49CE80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1225FFE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14 Islote Pardo con una superficie de </w:t>
      </w:r>
      <w:r w:rsidRPr="008261EB">
        <w:rPr>
          <w:rFonts w:ascii="Arial" w:hAnsi="Arial" w:cs="Arial"/>
          <w:color w:val="000000"/>
          <w:sz w:val="22"/>
          <w:szCs w:val="22"/>
          <w:lang w:eastAsia="es-MX"/>
        </w:rPr>
        <w:t>56.69 ha</w:t>
      </w:r>
    </w:p>
    <w:p w14:paraId="56D63B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Incluye el polígono correspondiente a la subzona de Preservación Terrestre los Islotes e Isla Catalana (PreTI)</w:t>
      </w:r>
      <w:r w:rsidRPr="008261EB">
        <w:rPr>
          <w:rFonts w:ascii="Arial" w:hAnsi="Arial" w:cs="Arial"/>
          <w:sz w:val="22"/>
          <w:szCs w:val="22"/>
        </w:rPr>
        <w:tab/>
        <w:t>polígono 7 Islote Pardo por lo cual al momento de generar el polígono 14 Islote Pardo de la subzona de Uso Tradicional Marina (UTM-I) este deberá incluirse</w:t>
      </w:r>
    </w:p>
    <w:p w14:paraId="73A5F82F"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7BA00EE1"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412F15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465B2422"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3185F8A1"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18FC5E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667B82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140FED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477,842.93</w:t>
            </w:r>
          </w:p>
        </w:tc>
        <w:tc>
          <w:tcPr>
            <w:tcW w:w="3126" w:type="dxa"/>
            <w:tcBorders>
              <w:top w:val="single" w:sz="4" w:space="0" w:color="auto"/>
              <w:left w:val="single" w:sz="4" w:space="0" w:color="auto"/>
              <w:bottom w:val="single" w:sz="4" w:space="0" w:color="auto"/>
              <w:right w:val="single" w:sz="4" w:space="0" w:color="auto"/>
            </w:tcBorders>
            <w:hideMark/>
          </w:tcPr>
          <w:p w14:paraId="4224CDE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2,846,306.93</w:t>
            </w:r>
          </w:p>
        </w:tc>
      </w:tr>
      <w:tr w:rsidR="00EA449F" w:rsidRPr="008261EB" w14:paraId="67AFE08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4BA97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25428B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477,841.66</w:t>
            </w:r>
          </w:p>
        </w:tc>
        <w:tc>
          <w:tcPr>
            <w:tcW w:w="3126" w:type="dxa"/>
            <w:tcBorders>
              <w:top w:val="single" w:sz="4" w:space="0" w:color="auto"/>
              <w:left w:val="single" w:sz="4" w:space="0" w:color="auto"/>
              <w:bottom w:val="single" w:sz="4" w:space="0" w:color="auto"/>
              <w:right w:val="single" w:sz="4" w:space="0" w:color="auto"/>
            </w:tcBorders>
            <w:hideMark/>
          </w:tcPr>
          <w:p w14:paraId="04E887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2,845,461.45</w:t>
            </w:r>
          </w:p>
        </w:tc>
      </w:tr>
      <w:tr w:rsidR="00EA449F" w:rsidRPr="008261EB" w14:paraId="0B9B3ADC"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14669D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65568D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477,135.18</w:t>
            </w:r>
          </w:p>
        </w:tc>
        <w:tc>
          <w:tcPr>
            <w:tcW w:w="3126" w:type="dxa"/>
            <w:tcBorders>
              <w:top w:val="single" w:sz="4" w:space="0" w:color="auto"/>
              <w:left w:val="single" w:sz="4" w:space="0" w:color="auto"/>
              <w:bottom w:val="single" w:sz="4" w:space="0" w:color="auto"/>
              <w:right w:val="single" w:sz="4" w:space="0" w:color="auto"/>
            </w:tcBorders>
            <w:hideMark/>
          </w:tcPr>
          <w:p w14:paraId="446C58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2,845,462.44</w:t>
            </w:r>
          </w:p>
        </w:tc>
      </w:tr>
      <w:tr w:rsidR="00EA449F" w:rsidRPr="008261EB" w14:paraId="65DFA791"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D2DD2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4</w:t>
            </w:r>
          </w:p>
        </w:tc>
        <w:tc>
          <w:tcPr>
            <w:tcW w:w="3126" w:type="dxa"/>
            <w:tcBorders>
              <w:top w:val="single" w:sz="4" w:space="0" w:color="auto"/>
              <w:left w:val="single" w:sz="4" w:space="0" w:color="auto"/>
              <w:bottom w:val="single" w:sz="4" w:space="0" w:color="auto"/>
              <w:right w:val="single" w:sz="4" w:space="0" w:color="auto"/>
            </w:tcBorders>
            <w:hideMark/>
          </w:tcPr>
          <w:p w14:paraId="41EF7F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477,136.67</w:t>
            </w:r>
          </w:p>
        </w:tc>
        <w:tc>
          <w:tcPr>
            <w:tcW w:w="3126" w:type="dxa"/>
            <w:tcBorders>
              <w:top w:val="single" w:sz="4" w:space="0" w:color="auto"/>
              <w:left w:val="single" w:sz="4" w:space="0" w:color="auto"/>
              <w:bottom w:val="single" w:sz="4" w:space="0" w:color="auto"/>
              <w:right w:val="single" w:sz="4" w:space="0" w:color="auto"/>
            </w:tcBorders>
            <w:hideMark/>
          </w:tcPr>
          <w:p w14:paraId="1BF6CB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2,846,308.18</w:t>
            </w:r>
          </w:p>
        </w:tc>
      </w:tr>
      <w:tr w:rsidR="00EA449F" w:rsidRPr="008261EB" w14:paraId="0958002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02C5F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515EA5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477,842.93</w:t>
            </w:r>
          </w:p>
        </w:tc>
        <w:tc>
          <w:tcPr>
            <w:tcW w:w="3126" w:type="dxa"/>
            <w:tcBorders>
              <w:top w:val="single" w:sz="4" w:space="0" w:color="auto"/>
              <w:left w:val="single" w:sz="4" w:space="0" w:color="auto"/>
              <w:bottom w:val="single" w:sz="4" w:space="0" w:color="auto"/>
              <w:right w:val="single" w:sz="4" w:space="0" w:color="auto"/>
            </w:tcBorders>
            <w:hideMark/>
          </w:tcPr>
          <w:p w14:paraId="36F252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2,846,306.93</w:t>
            </w:r>
          </w:p>
        </w:tc>
      </w:tr>
    </w:tbl>
    <w:p w14:paraId="100B2EC4"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180DD1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651A7E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446FE7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15 Bajo El Cochi con una superficie de </w:t>
      </w:r>
      <w:r w:rsidRPr="008261EB">
        <w:rPr>
          <w:rFonts w:ascii="Arial" w:hAnsi="Arial" w:cs="Arial"/>
          <w:color w:val="000000"/>
          <w:sz w:val="22"/>
          <w:szCs w:val="22"/>
          <w:lang w:eastAsia="es-MX"/>
        </w:rPr>
        <w:t>2,952.62 ha</w:t>
      </w:r>
    </w:p>
    <w:p w14:paraId="14072D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Incluye los polígonos correspondientes a la subzona de Preservación Terrestre los Islotes e Isla Catalana (PreTI) polígono 8 Las Galeras I y 9 Las Galeras II por lo cual al momento de generar el polígono 15 Bajo El Cochi de la subzona de Uso Tradicional Marina I (UTM-I) estos deberán incluirse</w:t>
      </w:r>
    </w:p>
    <w:p w14:paraId="72716014"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0BB83E13"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027FCB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7BB312AF"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1FE0BCD0"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34D6279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6320F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3987C9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496,603.39</w:t>
            </w:r>
          </w:p>
        </w:tc>
        <w:tc>
          <w:tcPr>
            <w:tcW w:w="1645" w:type="dxa"/>
            <w:tcBorders>
              <w:top w:val="single" w:sz="4" w:space="0" w:color="auto"/>
              <w:left w:val="single" w:sz="4" w:space="0" w:color="auto"/>
              <w:bottom w:val="single" w:sz="4" w:space="0" w:color="auto"/>
              <w:right w:val="single" w:sz="4" w:space="0" w:color="auto"/>
            </w:tcBorders>
            <w:hideMark/>
          </w:tcPr>
          <w:p w14:paraId="295B76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2,844,016.42</w:t>
            </w:r>
          </w:p>
        </w:tc>
      </w:tr>
      <w:tr w:rsidR="00EA449F" w:rsidRPr="008261EB" w14:paraId="66900374"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16B9878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Oeste hasta llegar al vértice 2</w:t>
            </w:r>
          </w:p>
        </w:tc>
      </w:tr>
      <w:tr w:rsidR="00EA449F" w:rsidRPr="008261EB" w14:paraId="14E9BF8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DE15D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09D446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494,055.66</w:t>
            </w:r>
          </w:p>
        </w:tc>
        <w:tc>
          <w:tcPr>
            <w:tcW w:w="1645" w:type="dxa"/>
            <w:tcBorders>
              <w:top w:val="single" w:sz="4" w:space="0" w:color="auto"/>
              <w:left w:val="single" w:sz="4" w:space="0" w:color="auto"/>
              <w:bottom w:val="single" w:sz="4" w:space="0" w:color="auto"/>
              <w:right w:val="single" w:sz="4" w:space="0" w:color="auto"/>
            </w:tcBorders>
            <w:hideMark/>
          </w:tcPr>
          <w:p w14:paraId="2F9C295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2,843,174.67</w:t>
            </w:r>
          </w:p>
        </w:tc>
      </w:tr>
      <w:tr w:rsidR="00EA449F" w:rsidRPr="008261EB" w14:paraId="14490901"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66458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3</w:t>
            </w:r>
          </w:p>
        </w:tc>
        <w:tc>
          <w:tcPr>
            <w:tcW w:w="1503" w:type="dxa"/>
            <w:tcBorders>
              <w:top w:val="single" w:sz="4" w:space="0" w:color="auto"/>
              <w:left w:val="single" w:sz="4" w:space="0" w:color="auto"/>
              <w:bottom w:val="single" w:sz="4" w:space="0" w:color="auto"/>
              <w:right w:val="single" w:sz="4" w:space="0" w:color="auto"/>
            </w:tcBorders>
            <w:hideMark/>
          </w:tcPr>
          <w:p w14:paraId="329F7A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493,670.06</w:t>
            </w:r>
          </w:p>
        </w:tc>
        <w:tc>
          <w:tcPr>
            <w:tcW w:w="1645" w:type="dxa"/>
            <w:tcBorders>
              <w:top w:val="single" w:sz="4" w:space="0" w:color="auto"/>
              <w:left w:val="single" w:sz="4" w:space="0" w:color="auto"/>
              <w:bottom w:val="single" w:sz="4" w:space="0" w:color="auto"/>
              <w:right w:val="single" w:sz="4" w:space="0" w:color="auto"/>
            </w:tcBorders>
            <w:hideMark/>
          </w:tcPr>
          <w:p w14:paraId="2B3E68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2,843,174.67</w:t>
            </w:r>
          </w:p>
        </w:tc>
      </w:tr>
      <w:tr w:rsidR="00EA449F" w:rsidRPr="008261EB" w14:paraId="294EEF0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0EB19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663919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493,677.81</w:t>
            </w:r>
          </w:p>
        </w:tc>
        <w:tc>
          <w:tcPr>
            <w:tcW w:w="1645" w:type="dxa"/>
            <w:tcBorders>
              <w:top w:val="single" w:sz="4" w:space="0" w:color="auto"/>
              <w:left w:val="single" w:sz="4" w:space="0" w:color="auto"/>
              <w:bottom w:val="single" w:sz="4" w:space="0" w:color="auto"/>
              <w:right w:val="single" w:sz="4" w:space="0" w:color="auto"/>
            </w:tcBorders>
            <w:hideMark/>
          </w:tcPr>
          <w:p w14:paraId="37894C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2,853,585.90</w:t>
            </w:r>
          </w:p>
        </w:tc>
      </w:tr>
      <w:tr w:rsidR="00EA449F" w:rsidRPr="008261EB" w14:paraId="7EC5BEA7"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43393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503" w:type="dxa"/>
            <w:tcBorders>
              <w:top w:val="single" w:sz="4" w:space="0" w:color="auto"/>
              <w:left w:val="single" w:sz="4" w:space="0" w:color="auto"/>
              <w:bottom w:val="single" w:sz="4" w:space="0" w:color="auto"/>
              <w:right w:val="single" w:sz="4" w:space="0" w:color="auto"/>
            </w:tcBorders>
            <w:hideMark/>
          </w:tcPr>
          <w:p w14:paraId="59A651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496,612.61</w:t>
            </w:r>
          </w:p>
        </w:tc>
        <w:tc>
          <w:tcPr>
            <w:tcW w:w="1645" w:type="dxa"/>
            <w:tcBorders>
              <w:top w:val="single" w:sz="4" w:space="0" w:color="auto"/>
              <w:left w:val="single" w:sz="4" w:space="0" w:color="auto"/>
              <w:bottom w:val="single" w:sz="4" w:space="0" w:color="auto"/>
              <w:right w:val="single" w:sz="4" w:space="0" w:color="auto"/>
            </w:tcBorders>
            <w:hideMark/>
          </w:tcPr>
          <w:p w14:paraId="5C9FEF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2,853,584.91</w:t>
            </w:r>
          </w:p>
        </w:tc>
      </w:tr>
      <w:tr w:rsidR="00EA449F" w:rsidRPr="008261EB" w14:paraId="6FAF480C"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3300A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650BBD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496,603.39</w:t>
            </w:r>
          </w:p>
        </w:tc>
        <w:tc>
          <w:tcPr>
            <w:tcW w:w="1645" w:type="dxa"/>
            <w:tcBorders>
              <w:top w:val="single" w:sz="4" w:space="0" w:color="auto"/>
              <w:left w:val="single" w:sz="4" w:space="0" w:color="auto"/>
              <w:bottom w:val="single" w:sz="4" w:space="0" w:color="auto"/>
              <w:right w:val="single" w:sz="4" w:space="0" w:color="auto"/>
            </w:tcBorders>
            <w:hideMark/>
          </w:tcPr>
          <w:p w14:paraId="0E6264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2,844,016.42</w:t>
            </w:r>
          </w:p>
        </w:tc>
      </w:tr>
    </w:tbl>
    <w:p w14:paraId="326BDF49"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6F61AE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117B48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 (UTM-I)</w:t>
      </w:r>
      <w:r w:rsidRPr="008261EB">
        <w:rPr>
          <w:rFonts w:ascii="Arial" w:hAnsi="Arial" w:cs="Arial"/>
          <w:sz w:val="22"/>
          <w:szCs w:val="22"/>
        </w:rPr>
        <w:tab/>
      </w:r>
      <w:r w:rsidRPr="008261EB">
        <w:rPr>
          <w:rFonts w:ascii="Arial" w:hAnsi="Arial" w:cs="Arial"/>
          <w:sz w:val="22"/>
          <w:szCs w:val="22"/>
        </w:rPr>
        <w:tab/>
      </w:r>
    </w:p>
    <w:p w14:paraId="41A6F2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16 Punta Cuervitos-Faro (Costa Este de Isla Monserrat) con una superficie de </w:t>
      </w:r>
      <w:r w:rsidRPr="008261EB">
        <w:rPr>
          <w:rFonts w:ascii="Arial" w:hAnsi="Arial" w:cs="Arial"/>
          <w:color w:val="000000"/>
          <w:sz w:val="22"/>
          <w:szCs w:val="22"/>
          <w:lang w:eastAsia="es-MX"/>
        </w:rPr>
        <w:t>415.82 ha</w:t>
      </w:r>
      <w:r w:rsidRPr="008261EB">
        <w:rPr>
          <w:rFonts w:ascii="Arial" w:hAnsi="Arial" w:cs="Arial"/>
          <w:sz w:val="22"/>
          <w:szCs w:val="22"/>
        </w:rPr>
        <w:tab/>
      </w:r>
    </w:p>
    <w:p w14:paraId="3CC00B69"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05265725"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2E8290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61DCA1C1"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683645F3"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7695952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AE9CE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6693B2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497,664.65</w:t>
            </w:r>
          </w:p>
        </w:tc>
        <w:tc>
          <w:tcPr>
            <w:tcW w:w="1645" w:type="dxa"/>
            <w:tcBorders>
              <w:top w:val="single" w:sz="4" w:space="0" w:color="auto"/>
              <w:left w:val="single" w:sz="4" w:space="0" w:color="auto"/>
              <w:bottom w:val="single" w:sz="4" w:space="0" w:color="auto"/>
              <w:right w:val="single" w:sz="4" w:space="0" w:color="auto"/>
            </w:tcBorders>
            <w:hideMark/>
          </w:tcPr>
          <w:p w14:paraId="4B32CA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2,842,095.22</w:t>
            </w:r>
          </w:p>
        </w:tc>
      </w:tr>
      <w:tr w:rsidR="00EA449F" w:rsidRPr="008261EB" w14:paraId="3C7842B9"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387D8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6D7FFC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497,665.75</w:t>
            </w:r>
          </w:p>
        </w:tc>
        <w:tc>
          <w:tcPr>
            <w:tcW w:w="1645" w:type="dxa"/>
            <w:tcBorders>
              <w:top w:val="single" w:sz="4" w:space="0" w:color="auto"/>
              <w:left w:val="single" w:sz="4" w:space="0" w:color="auto"/>
              <w:bottom w:val="single" w:sz="4" w:space="0" w:color="auto"/>
              <w:right w:val="single" w:sz="4" w:space="0" w:color="auto"/>
            </w:tcBorders>
            <w:hideMark/>
          </w:tcPr>
          <w:p w14:paraId="620387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2,842,173.97</w:t>
            </w:r>
          </w:p>
        </w:tc>
      </w:tr>
      <w:tr w:rsidR="00EA449F" w:rsidRPr="008261EB" w14:paraId="42930337"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CA495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0102E8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499,178.33</w:t>
            </w:r>
          </w:p>
        </w:tc>
        <w:tc>
          <w:tcPr>
            <w:tcW w:w="1645" w:type="dxa"/>
            <w:tcBorders>
              <w:top w:val="single" w:sz="4" w:space="0" w:color="auto"/>
              <w:left w:val="single" w:sz="4" w:space="0" w:color="auto"/>
              <w:bottom w:val="single" w:sz="4" w:space="0" w:color="auto"/>
              <w:right w:val="single" w:sz="4" w:space="0" w:color="auto"/>
            </w:tcBorders>
            <w:hideMark/>
          </w:tcPr>
          <w:p w14:paraId="67A511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2,842,173.98</w:t>
            </w:r>
          </w:p>
        </w:tc>
      </w:tr>
      <w:tr w:rsidR="00EA449F" w:rsidRPr="008261EB" w14:paraId="49C49FC9"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CEF20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1CCA78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499,178.09</w:t>
            </w:r>
          </w:p>
        </w:tc>
        <w:tc>
          <w:tcPr>
            <w:tcW w:w="1645" w:type="dxa"/>
            <w:tcBorders>
              <w:top w:val="single" w:sz="4" w:space="0" w:color="auto"/>
              <w:left w:val="single" w:sz="4" w:space="0" w:color="auto"/>
              <w:bottom w:val="single" w:sz="4" w:space="0" w:color="auto"/>
              <w:right w:val="single" w:sz="4" w:space="0" w:color="auto"/>
            </w:tcBorders>
            <w:hideMark/>
          </w:tcPr>
          <w:p w14:paraId="1E7000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2,839,010.81</w:t>
            </w:r>
          </w:p>
        </w:tc>
      </w:tr>
      <w:tr w:rsidR="00EA449F" w:rsidRPr="008261EB" w14:paraId="3F8E8203"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732B4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503" w:type="dxa"/>
            <w:tcBorders>
              <w:top w:val="single" w:sz="4" w:space="0" w:color="auto"/>
              <w:left w:val="single" w:sz="4" w:space="0" w:color="auto"/>
              <w:bottom w:val="single" w:sz="4" w:space="0" w:color="auto"/>
              <w:right w:val="single" w:sz="4" w:space="0" w:color="auto"/>
            </w:tcBorders>
            <w:hideMark/>
          </w:tcPr>
          <w:p w14:paraId="0F35A5E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497,566.66</w:t>
            </w:r>
          </w:p>
        </w:tc>
        <w:tc>
          <w:tcPr>
            <w:tcW w:w="1645" w:type="dxa"/>
            <w:tcBorders>
              <w:top w:val="single" w:sz="4" w:space="0" w:color="auto"/>
              <w:left w:val="single" w:sz="4" w:space="0" w:color="auto"/>
              <w:bottom w:val="single" w:sz="4" w:space="0" w:color="auto"/>
              <w:right w:val="single" w:sz="4" w:space="0" w:color="auto"/>
            </w:tcBorders>
            <w:hideMark/>
          </w:tcPr>
          <w:p w14:paraId="182ADD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2,836,598.10</w:t>
            </w:r>
          </w:p>
        </w:tc>
      </w:tr>
      <w:tr w:rsidR="00EA449F" w:rsidRPr="008261EB" w14:paraId="5FC3E75F"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91E8A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w:t>
            </w:r>
          </w:p>
        </w:tc>
        <w:tc>
          <w:tcPr>
            <w:tcW w:w="1503" w:type="dxa"/>
            <w:tcBorders>
              <w:top w:val="single" w:sz="4" w:space="0" w:color="auto"/>
              <w:left w:val="single" w:sz="4" w:space="0" w:color="auto"/>
              <w:bottom w:val="single" w:sz="4" w:space="0" w:color="auto"/>
              <w:right w:val="single" w:sz="4" w:space="0" w:color="auto"/>
            </w:tcBorders>
            <w:hideMark/>
          </w:tcPr>
          <w:p w14:paraId="03AC84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496,806.97</w:t>
            </w:r>
          </w:p>
        </w:tc>
        <w:tc>
          <w:tcPr>
            <w:tcW w:w="1645" w:type="dxa"/>
            <w:tcBorders>
              <w:top w:val="single" w:sz="4" w:space="0" w:color="auto"/>
              <w:left w:val="single" w:sz="4" w:space="0" w:color="auto"/>
              <w:bottom w:val="single" w:sz="4" w:space="0" w:color="auto"/>
              <w:right w:val="single" w:sz="4" w:space="0" w:color="auto"/>
            </w:tcBorders>
            <w:hideMark/>
          </w:tcPr>
          <w:p w14:paraId="0C5CD0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2,836,598.34</w:t>
            </w:r>
          </w:p>
        </w:tc>
      </w:tr>
      <w:tr w:rsidR="00EA449F" w:rsidRPr="008261EB" w14:paraId="5BD8F657"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99014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1503" w:type="dxa"/>
            <w:tcBorders>
              <w:top w:val="single" w:sz="4" w:space="0" w:color="auto"/>
              <w:left w:val="single" w:sz="4" w:space="0" w:color="auto"/>
              <w:bottom w:val="single" w:sz="4" w:space="0" w:color="auto"/>
              <w:right w:val="single" w:sz="4" w:space="0" w:color="auto"/>
            </w:tcBorders>
            <w:hideMark/>
          </w:tcPr>
          <w:p w14:paraId="27736A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496,805.54</w:t>
            </w:r>
          </w:p>
        </w:tc>
        <w:tc>
          <w:tcPr>
            <w:tcW w:w="1645" w:type="dxa"/>
            <w:tcBorders>
              <w:top w:val="single" w:sz="4" w:space="0" w:color="auto"/>
              <w:left w:val="single" w:sz="4" w:space="0" w:color="auto"/>
              <w:bottom w:val="single" w:sz="4" w:space="0" w:color="auto"/>
              <w:right w:val="single" w:sz="4" w:space="0" w:color="auto"/>
            </w:tcBorders>
            <w:hideMark/>
          </w:tcPr>
          <w:p w14:paraId="11BB5C8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2,837,258.08</w:t>
            </w:r>
          </w:p>
        </w:tc>
      </w:tr>
      <w:tr w:rsidR="00EA449F" w:rsidRPr="008261EB" w14:paraId="1FCCC87C"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2D6F3E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1</w:t>
            </w:r>
          </w:p>
        </w:tc>
      </w:tr>
      <w:tr w:rsidR="00EA449F" w:rsidRPr="008261EB" w14:paraId="715260CC"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E3409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7D4DEB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497,664.65</w:t>
            </w:r>
          </w:p>
        </w:tc>
        <w:tc>
          <w:tcPr>
            <w:tcW w:w="1645" w:type="dxa"/>
            <w:tcBorders>
              <w:top w:val="single" w:sz="4" w:space="0" w:color="auto"/>
              <w:left w:val="single" w:sz="4" w:space="0" w:color="auto"/>
              <w:bottom w:val="single" w:sz="4" w:space="0" w:color="auto"/>
              <w:right w:val="single" w:sz="4" w:space="0" w:color="auto"/>
            </w:tcBorders>
            <w:hideMark/>
          </w:tcPr>
          <w:p w14:paraId="316100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2,842,095.22</w:t>
            </w:r>
          </w:p>
        </w:tc>
      </w:tr>
    </w:tbl>
    <w:p w14:paraId="00586700"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5A742C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35D2E83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II (UTM-II)</w:t>
      </w:r>
      <w:r w:rsidRPr="008261EB">
        <w:rPr>
          <w:rFonts w:ascii="Arial" w:hAnsi="Arial" w:cs="Arial"/>
          <w:sz w:val="22"/>
          <w:szCs w:val="22"/>
        </w:rPr>
        <w:tab/>
      </w:r>
      <w:r w:rsidRPr="008261EB">
        <w:rPr>
          <w:rFonts w:ascii="Arial" w:hAnsi="Arial" w:cs="Arial"/>
          <w:sz w:val="22"/>
          <w:szCs w:val="22"/>
        </w:rPr>
        <w:tab/>
      </w:r>
    </w:p>
    <w:p w14:paraId="7722B6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 Punta Raza (Isla Catalana </w:t>
      </w:r>
      <w:r w:rsidRPr="008261EB">
        <w:rPr>
          <w:rFonts w:ascii="Arial" w:hAnsi="Arial" w:cs="Arial"/>
          <w:sz w:val="22"/>
          <w:szCs w:val="22"/>
          <w:lang w:eastAsia="es-MX"/>
        </w:rPr>
        <w:t>o Santa Catalina</w:t>
      </w:r>
      <w:r w:rsidRPr="008261EB">
        <w:rPr>
          <w:rFonts w:ascii="Arial" w:hAnsi="Arial" w:cs="Arial"/>
          <w:sz w:val="22"/>
          <w:szCs w:val="22"/>
        </w:rPr>
        <w:t xml:space="preserve">) con una superficie de </w:t>
      </w:r>
      <w:r w:rsidRPr="008261EB">
        <w:rPr>
          <w:rFonts w:ascii="Arial" w:hAnsi="Arial" w:cs="Arial"/>
          <w:color w:val="000000"/>
          <w:sz w:val="22"/>
          <w:szCs w:val="22"/>
          <w:lang w:eastAsia="es-MX"/>
        </w:rPr>
        <w:t>5,410.39 ha</w:t>
      </w:r>
      <w:r w:rsidRPr="008261EB">
        <w:rPr>
          <w:rFonts w:ascii="Arial" w:hAnsi="Arial" w:cs="Arial"/>
          <w:sz w:val="22"/>
          <w:szCs w:val="22"/>
        </w:rPr>
        <w:tab/>
      </w:r>
      <w:r w:rsidRPr="008261EB">
        <w:rPr>
          <w:rFonts w:ascii="Arial" w:hAnsi="Arial" w:cs="Arial"/>
          <w:sz w:val="22"/>
          <w:szCs w:val="22"/>
        </w:rPr>
        <w:tab/>
      </w:r>
    </w:p>
    <w:p w14:paraId="09D0B077"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21D4CB4E"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260E7D3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14E601AB"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56DAC56D"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5F923661"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B8827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31644E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522,900.64</w:t>
            </w:r>
          </w:p>
        </w:tc>
        <w:tc>
          <w:tcPr>
            <w:tcW w:w="1645" w:type="dxa"/>
            <w:tcBorders>
              <w:top w:val="single" w:sz="4" w:space="0" w:color="auto"/>
              <w:left w:val="single" w:sz="4" w:space="0" w:color="auto"/>
              <w:bottom w:val="single" w:sz="4" w:space="0" w:color="auto"/>
              <w:right w:val="single" w:sz="4" w:space="0" w:color="auto"/>
            </w:tcBorders>
            <w:hideMark/>
          </w:tcPr>
          <w:p w14:paraId="7035EB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2,843,606.24</w:t>
            </w:r>
          </w:p>
        </w:tc>
      </w:tr>
      <w:tr w:rsidR="00EA449F" w:rsidRPr="008261EB" w14:paraId="122999C5"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73D16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4D8409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522,948.67</w:t>
            </w:r>
          </w:p>
        </w:tc>
        <w:tc>
          <w:tcPr>
            <w:tcW w:w="1645" w:type="dxa"/>
            <w:tcBorders>
              <w:top w:val="single" w:sz="4" w:space="0" w:color="auto"/>
              <w:left w:val="single" w:sz="4" w:space="0" w:color="auto"/>
              <w:bottom w:val="single" w:sz="4" w:space="0" w:color="auto"/>
              <w:right w:val="single" w:sz="4" w:space="0" w:color="auto"/>
            </w:tcBorders>
            <w:hideMark/>
          </w:tcPr>
          <w:p w14:paraId="5D75FA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2,843,606.49</w:t>
            </w:r>
          </w:p>
        </w:tc>
      </w:tr>
      <w:tr w:rsidR="00EA449F" w:rsidRPr="008261EB" w14:paraId="1C6B9285"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0FCCB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5D11D2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522,948.18</w:t>
            </w:r>
          </w:p>
        </w:tc>
        <w:tc>
          <w:tcPr>
            <w:tcW w:w="1645" w:type="dxa"/>
            <w:tcBorders>
              <w:top w:val="single" w:sz="4" w:space="0" w:color="auto"/>
              <w:left w:val="single" w:sz="4" w:space="0" w:color="auto"/>
              <w:bottom w:val="single" w:sz="4" w:space="0" w:color="auto"/>
              <w:right w:val="single" w:sz="4" w:space="0" w:color="auto"/>
            </w:tcBorders>
            <w:hideMark/>
          </w:tcPr>
          <w:p w14:paraId="0FBE8E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2,843,903.73</w:t>
            </w:r>
          </w:p>
        </w:tc>
      </w:tr>
      <w:tr w:rsidR="00EA449F" w:rsidRPr="008261EB" w14:paraId="0C8E2828"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5E0A96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76CF60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522,776.96</w:t>
            </w:r>
          </w:p>
        </w:tc>
        <w:tc>
          <w:tcPr>
            <w:tcW w:w="1645" w:type="dxa"/>
            <w:tcBorders>
              <w:top w:val="single" w:sz="4" w:space="0" w:color="auto"/>
              <w:left w:val="single" w:sz="4" w:space="0" w:color="auto"/>
              <w:bottom w:val="single" w:sz="4" w:space="0" w:color="auto"/>
              <w:right w:val="single" w:sz="4" w:space="0" w:color="auto"/>
            </w:tcBorders>
            <w:hideMark/>
          </w:tcPr>
          <w:p w14:paraId="0CB811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2,843,903.48</w:t>
            </w:r>
          </w:p>
        </w:tc>
      </w:tr>
      <w:tr w:rsidR="00EA449F" w:rsidRPr="008261EB" w14:paraId="5CFC20D2"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44A730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Continúa por la línea de costa con rumbo general Oeste hasta llegar al vértice 5 </w:t>
            </w:r>
          </w:p>
        </w:tc>
      </w:tr>
      <w:tr w:rsidR="00EA449F" w:rsidRPr="008261EB" w14:paraId="3F66EFBD"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F840A5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503" w:type="dxa"/>
            <w:tcBorders>
              <w:top w:val="single" w:sz="4" w:space="0" w:color="auto"/>
              <w:left w:val="single" w:sz="4" w:space="0" w:color="auto"/>
              <w:bottom w:val="single" w:sz="4" w:space="0" w:color="auto"/>
              <w:right w:val="single" w:sz="4" w:space="0" w:color="auto"/>
            </w:tcBorders>
            <w:hideMark/>
          </w:tcPr>
          <w:p w14:paraId="178D23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519,862.07</w:t>
            </w:r>
          </w:p>
        </w:tc>
        <w:tc>
          <w:tcPr>
            <w:tcW w:w="1645" w:type="dxa"/>
            <w:tcBorders>
              <w:top w:val="single" w:sz="4" w:space="0" w:color="auto"/>
              <w:left w:val="single" w:sz="4" w:space="0" w:color="auto"/>
              <w:bottom w:val="single" w:sz="4" w:space="0" w:color="auto"/>
              <w:right w:val="single" w:sz="4" w:space="0" w:color="auto"/>
            </w:tcBorders>
            <w:hideMark/>
          </w:tcPr>
          <w:p w14:paraId="1CA6A0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2,838,196.91</w:t>
            </w:r>
          </w:p>
        </w:tc>
      </w:tr>
      <w:tr w:rsidR="00EA449F" w:rsidRPr="008261EB" w14:paraId="25C5472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B07FED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503" w:type="dxa"/>
            <w:tcBorders>
              <w:top w:val="single" w:sz="4" w:space="0" w:color="auto"/>
              <w:left w:val="single" w:sz="4" w:space="0" w:color="auto"/>
              <w:bottom w:val="single" w:sz="4" w:space="0" w:color="auto"/>
              <w:right w:val="single" w:sz="4" w:space="0" w:color="auto"/>
            </w:tcBorders>
            <w:hideMark/>
          </w:tcPr>
          <w:p w14:paraId="2CC7C4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517,508.90</w:t>
            </w:r>
          </w:p>
        </w:tc>
        <w:tc>
          <w:tcPr>
            <w:tcW w:w="1645" w:type="dxa"/>
            <w:tcBorders>
              <w:top w:val="single" w:sz="4" w:space="0" w:color="auto"/>
              <w:left w:val="single" w:sz="4" w:space="0" w:color="auto"/>
              <w:bottom w:val="single" w:sz="4" w:space="0" w:color="auto"/>
              <w:right w:val="single" w:sz="4" w:space="0" w:color="auto"/>
            </w:tcBorders>
            <w:hideMark/>
          </w:tcPr>
          <w:p w14:paraId="06C3EF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2,838,194.16</w:t>
            </w:r>
          </w:p>
        </w:tc>
      </w:tr>
      <w:tr w:rsidR="00EA449F" w:rsidRPr="008261EB" w14:paraId="7E49D193"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C473D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7</w:t>
            </w:r>
          </w:p>
        </w:tc>
        <w:tc>
          <w:tcPr>
            <w:tcW w:w="1503" w:type="dxa"/>
            <w:tcBorders>
              <w:top w:val="single" w:sz="4" w:space="0" w:color="auto"/>
              <w:left w:val="single" w:sz="4" w:space="0" w:color="auto"/>
              <w:bottom w:val="single" w:sz="4" w:space="0" w:color="auto"/>
              <w:right w:val="single" w:sz="4" w:space="0" w:color="auto"/>
            </w:tcBorders>
            <w:hideMark/>
          </w:tcPr>
          <w:p w14:paraId="741974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517,484.38</w:t>
            </w:r>
          </w:p>
        </w:tc>
        <w:tc>
          <w:tcPr>
            <w:tcW w:w="1645" w:type="dxa"/>
            <w:tcBorders>
              <w:top w:val="single" w:sz="4" w:space="0" w:color="auto"/>
              <w:left w:val="single" w:sz="4" w:space="0" w:color="auto"/>
              <w:bottom w:val="single" w:sz="4" w:space="0" w:color="auto"/>
              <w:right w:val="single" w:sz="4" w:space="0" w:color="auto"/>
            </w:tcBorders>
            <w:hideMark/>
          </w:tcPr>
          <w:p w14:paraId="0F9911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2,848,058.85</w:t>
            </w:r>
          </w:p>
        </w:tc>
      </w:tr>
      <w:tr w:rsidR="00EA449F" w:rsidRPr="008261EB" w14:paraId="1D56A8B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0F9FF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1503" w:type="dxa"/>
            <w:tcBorders>
              <w:top w:val="single" w:sz="4" w:space="0" w:color="auto"/>
              <w:left w:val="single" w:sz="4" w:space="0" w:color="auto"/>
              <w:bottom w:val="single" w:sz="4" w:space="0" w:color="auto"/>
              <w:right w:val="single" w:sz="4" w:space="0" w:color="auto"/>
            </w:tcBorders>
            <w:hideMark/>
          </w:tcPr>
          <w:p w14:paraId="41D5FCB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525,007.16</w:t>
            </w:r>
          </w:p>
        </w:tc>
        <w:tc>
          <w:tcPr>
            <w:tcW w:w="1645" w:type="dxa"/>
            <w:tcBorders>
              <w:top w:val="single" w:sz="4" w:space="0" w:color="auto"/>
              <w:left w:val="single" w:sz="4" w:space="0" w:color="auto"/>
              <w:bottom w:val="single" w:sz="4" w:space="0" w:color="auto"/>
              <w:right w:val="single" w:sz="4" w:space="0" w:color="auto"/>
            </w:tcBorders>
            <w:hideMark/>
          </w:tcPr>
          <w:p w14:paraId="494CAB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2,848,065.83</w:t>
            </w:r>
          </w:p>
        </w:tc>
      </w:tr>
      <w:tr w:rsidR="00EA449F" w:rsidRPr="008261EB" w14:paraId="59F2FB91"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209322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1503" w:type="dxa"/>
            <w:tcBorders>
              <w:top w:val="single" w:sz="4" w:space="0" w:color="auto"/>
              <w:left w:val="single" w:sz="4" w:space="0" w:color="auto"/>
              <w:bottom w:val="single" w:sz="4" w:space="0" w:color="auto"/>
              <w:right w:val="single" w:sz="4" w:space="0" w:color="auto"/>
            </w:tcBorders>
            <w:hideMark/>
          </w:tcPr>
          <w:p w14:paraId="47907D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525,019.91</w:t>
            </w:r>
          </w:p>
        </w:tc>
        <w:tc>
          <w:tcPr>
            <w:tcW w:w="1645" w:type="dxa"/>
            <w:tcBorders>
              <w:top w:val="single" w:sz="4" w:space="0" w:color="auto"/>
              <w:left w:val="single" w:sz="4" w:space="0" w:color="auto"/>
              <w:bottom w:val="single" w:sz="4" w:space="0" w:color="auto"/>
              <w:right w:val="single" w:sz="4" w:space="0" w:color="auto"/>
            </w:tcBorders>
            <w:hideMark/>
          </w:tcPr>
          <w:p w14:paraId="0D3589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2,841,279.81</w:t>
            </w:r>
          </w:p>
        </w:tc>
      </w:tr>
      <w:tr w:rsidR="00EA449F" w:rsidRPr="008261EB" w14:paraId="48105F8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9A9E1E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1503" w:type="dxa"/>
            <w:tcBorders>
              <w:top w:val="single" w:sz="4" w:space="0" w:color="auto"/>
              <w:left w:val="single" w:sz="4" w:space="0" w:color="auto"/>
              <w:bottom w:val="single" w:sz="4" w:space="0" w:color="auto"/>
              <w:right w:val="single" w:sz="4" w:space="0" w:color="auto"/>
            </w:tcBorders>
            <w:hideMark/>
          </w:tcPr>
          <w:p w14:paraId="654D7C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523,687.25</w:t>
            </w:r>
          </w:p>
        </w:tc>
        <w:tc>
          <w:tcPr>
            <w:tcW w:w="1645" w:type="dxa"/>
            <w:tcBorders>
              <w:top w:val="single" w:sz="4" w:space="0" w:color="auto"/>
              <w:left w:val="single" w:sz="4" w:space="0" w:color="auto"/>
              <w:bottom w:val="single" w:sz="4" w:space="0" w:color="auto"/>
              <w:right w:val="single" w:sz="4" w:space="0" w:color="auto"/>
            </w:tcBorders>
            <w:hideMark/>
          </w:tcPr>
          <w:p w14:paraId="689F73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2,841,276.81</w:t>
            </w:r>
          </w:p>
        </w:tc>
      </w:tr>
      <w:tr w:rsidR="00EA449F" w:rsidRPr="008261EB" w14:paraId="45010239"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372C99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1</w:t>
            </w:r>
          </w:p>
        </w:tc>
      </w:tr>
      <w:tr w:rsidR="00EA449F" w:rsidRPr="008261EB" w14:paraId="0E5B7526"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52BF1E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090F32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522,900.64</w:t>
            </w:r>
          </w:p>
        </w:tc>
        <w:tc>
          <w:tcPr>
            <w:tcW w:w="1645" w:type="dxa"/>
            <w:tcBorders>
              <w:top w:val="single" w:sz="4" w:space="0" w:color="auto"/>
              <w:left w:val="single" w:sz="4" w:space="0" w:color="auto"/>
              <w:bottom w:val="single" w:sz="4" w:space="0" w:color="auto"/>
              <w:right w:val="single" w:sz="4" w:space="0" w:color="auto"/>
            </w:tcBorders>
            <w:hideMark/>
          </w:tcPr>
          <w:p w14:paraId="26FE8C5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2,843,606.24</w:t>
            </w:r>
          </w:p>
        </w:tc>
      </w:tr>
    </w:tbl>
    <w:p w14:paraId="65A9F078"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437B18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645DC4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II (UTM-II)</w:t>
      </w:r>
      <w:r w:rsidRPr="008261EB">
        <w:rPr>
          <w:rFonts w:ascii="Arial" w:hAnsi="Arial" w:cs="Arial"/>
          <w:sz w:val="22"/>
          <w:szCs w:val="22"/>
        </w:rPr>
        <w:tab/>
      </w:r>
      <w:r w:rsidRPr="008261EB">
        <w:rPr>
          <w:rFonts w:ascii="Arial" w:hAnsi="Arial" w:cs="Arial"/>
          <w:sz w:val="22"/>
          <w:szCs w:val="22"/>
        </w:rPr>
        <w:tab/>
      </w:r>
    </w:p>
    <w:p w14:paraId="7C4996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 xml:space="preserve">Polígono 2 Palo Parado (Isla Catalana </w:t>
      </w:r>
      <w:r w:rsidRPr="008261EB">
        <w:rPr>
          <w:rFonts w:ascii="Arial" w:hAnsi="Arial" w:cs="Arial"/>
          <w:sz w:val="22"/>
          <w:szCs w:val="22"/>
          <w:lang w:eastAsia="es-MX"/>
        </w:rPr>
        <w:t>o Santa Catalina</w:t>
      </w:r>
      <w:r w:rsidRPr="008261EB">
        <w:rPr>
          <w:rFonts w:ascii="Arial" w:hAnsi="Arial" w:cs="Arial"/>
          <w:sz w:val="22"/>
          <w:szCs w:val="22"/>
        </w:rPr>
        <w:t xml:space="preserve">) con una superficie de </w:t>
      </w:r>
      <w:r w:rsidRPr="008261EB">
        <w:rPr>
          <w:rFonts w:ascii="Arial" w:hAnsi="Arial" w:cs="Arial"/>
          <w:color w:val="000000"/>
          <w:sz w:val="22"/>
          <w:szCs w:val="22"/>
          <w:lang w:eastAsia="es-MX"/>
        </w:rPr>
        <w:t>2,392.85 ha</w:t>
      </w:r>
      <w:r w:rsidRPr="008261EB">
        <w:rPr>
          <w:rFonts w:ascii="Arial" w:hAnsi="Arial" w:cs="Arial"/>
          <w:sz w:val="22"/>
          <w:szCs w:val="22"/>
        </w:rPr>
        <w:tab/>
      </w:r>
      <w:r w:rsidRPr="008261EB">
        <w:rPr>
          <w:rFonts w:ascii="Arial" w:hAnsi="Arial" w:cs="Arial"/>
          <w:sz w:val="22"/>
          <w:szCs w:val="22"/>
        </w:rPr>
        <w:tab/>
      </w:r>
      <w:r w:rsidRPr="008261EB">
        <w:rPr>
          <w:rFonts w:ascii="Arial" w:hAnsi="Arial" w:cs="Arial"/>
          <w:sz w:val="22"/>
          <w:szCs w:val="22"/>
        </w:rPr>
        <w:tab/>
      </w:r>
    </w:p>
    <w:p w14:paraId="2E22B1AA"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03"/>
        <w:gridCol w:w="1645"/>
      </w:tblGrid>
      <w:tr w:rsidR="00EA449F" w:rsidRPr="008261EB" w14:paraId="73DFBC69"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040691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503" w:type="dxa"/>
            <w:tcBorders>
              <w:top w:val="single" w:sz="4" w:space="0" w:color="auto"/>
              <w:left w:val="single" w:sz="4" w:space="0" w:color="auto"/>
              <w:bottom w:val="single" w:sz="4" w:space="0" w:color="auto"/>
              <w:right w:val="single" w:sz="4" w:space="0" w:color="auto"/>
            </w:tcBorders>
            <w:hideMark/>
          </w:tcPr>
          <w:p w14:paraId="0AF5FA28"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tcBorders>
              <w:top w:val="single" w:sz="4" w:space="0" w:color="auto"/>
              <w:left w:val="single" w:sz="4" w:space="0" w:color="auto"/>
              <w:bottom w:val="single" w:sz="4" w:space="0" w:color="auto"/>
              <w:right w:val="single" w:sz="4" w:space="0" w:color="auto"/>
            </w:tcBorders>
            <w:hideMark/>
          </w:tcPr>
          <w:p w14:paraId="198A90BF"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79147AD7"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94BFD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2356A2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520,044.55</w:t>
            </w:r>
          </w:p>
        </w:tc>
        <w:tc>
          <w:tcPr>
            <w:tcW w:w="1645" w:type="dxa"/>
            <w:tcBorders>
              <w:top w:val="single" w:sz="4" w:space="0" w:color="auto"/>
              <w:left w:val="single" w:sz="4" w:space="0" w:color="auto"/>
              <w:bottom w:val="single" w:sz="4" w:space="0" w:color="auto"/>
              <w:right w:val="single" w:sz="4" w:space="0" w:color="auto"/>
            </w:tcBorders>
            <w:hideMark/>
          </w:tcPr>
          <w:p w14:paraId="4D98C6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2,835,711.98</w:t>
            </w:r>
          </w:p>
        </w:tc>
      </w:tr>
      <w:tr w:rsidR="00EA449F" w:rsidRPr="008261EB" w14:paraId="63134BDD" w14:textId="77777777" w:rsidTr="00CD57D6">
        <w:tc>
          <w:tcPr>
            <w:tcW w:w="4480" w:type="dxa"/>
            <w:gridSpan w:val="3"/>
            <w:tcBorders>
              <w:top w:val="single" w:sz="4" w:space="0" w:color="auto"/>
              <w:left w:val="single" w:sz="4" w:space="0" w:color="auto"/>
              <w:bottom w:val="single" w:sz="4" w:space="0" w:color="auto"/>
              <w:right w:val="single" w:sz="4" w:space="0" w:color="auto"/>
            </w:tcBorders>
            <w:hideMark/>
          </w:tcPr>
          <w:p w14:paraId="21B976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Este hasta llegar al vértice 2</w:t>
            </w:r>
          </w:p>
        </w:tc>
      </w:tr>
      <w:tr w:rsidR="00EA449F" w:rsidRPr="008261EB" w14:paraId="28F2333F"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765256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tcBorders>
              <w:top w:val="single" w:sz="4" w:space="0" w:color="auto"/>
              <w:left w:val="single" w:sz="4" w:space="0" w:color="auto"/>
              <w:bottom w:val="single" w:sz="4" w:space="0" w:color="auto"/>
              <w:right w:val="single" w:sz="4" w:space="0" w:color="auto"/>
            </w:tcBorders>
            <w:hideMark/>
          </w:tcPr>
          <w:p w14:paraId="4FC282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524,149.47</w:t>
            </w:r>
          </w:p>
        </w:tc>
        <w:tc>
          <w:tcPr>
            <w:tcW w:w="1645" w:type="dxa"/>
            <w:tcBorders>
              <w:top w:val="single" w:sz="4" w:space="0" w:color="auto"/>
              <w:left w:val="single" w:sz="4" w:space="0" w:color="auto"/>
              <w:bottom w:val="single" w:sz="4" w:space="0" w:color="auto"/>
              <w:right w:val="single" w:sz="4" w:space="0" w:color="auto"/>
            </w:tcBorders>
            <w:hideMark/>
          </w:tcPr>
          <w:p w14:paraId="741A1D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2,831,173.11</w:t>
            </w:r>
          </w:p>
        </w:tc>
      </w:tr>
      <w:tr w:rsidR="00EA449F" w:rsidRPr="008261EB" w14:paraId="1486E8C5"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EA4BB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tcBorders>
              <w:top w:val="single" w:sz="4" w:space="0" w:color="auto"/>
              <w:left w:val="single" w:sz="4" w:space="0" w:color="auto"/>
              <w:bottom w:val="single" w:sz="4" w:space="0" w:color="auto"/>
              <w:right w:val="single" w:sz="4" w:space="0" w:color="auto"/>
            </w:tcBorders>
            <w:hideMark/>
          </w:tcPr>
          <w:p w14:paraId="40C744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524,161.94</w:t>
            </w:r>
          </w:p>
        </w:tc>
        <w:tc>
          <w:tcPr>
            <w:tcW w:w="1645" w:type="dxa"/>
            <w:tcBorders>
              <w:top w:val="single" w:sz="4" w:space="0" w:color="auto"/>
              <w:left w:val="single" w:sz="4" w:space="0" w:color="auto"/>
              <w:bottom w:val="single" w:sz="4" w:space="0" w:color="auto"/>
              <w:right w:val="single" w:sz="4" w:space="0" w:color="auto"/>
            </w:tcBorders>
            <w:hideMark/>
          </w:tcPr>
          <w:p w14:paraId="3788C1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2,831,095.12</w:t>
            </w:r>
          </w:p>
        </w:tc>
      </w:tr>
      <w:tr w:rsidR="00EA449F" w:rsidRPr="008261EB" w14:paraId="64190FE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69C89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tcBorders>
              <w:top w:val="single" w:sz="4" w:space="0" w:color="auto"/>
              <w:left w:val="single" w:sz="4" w:space="0" w:color="auto"/>
              <w:bottom w:val="single" w:sz="4" w:space="0" w:color="auto"/>
              <w:right w:val="single" w:sz="4" w:space="0" w:color="auto"/>
            </w:tcBorders>
            <w:hideMark/>
          </w:tcPr>
          <w:p w14:paraId="0E5705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525,039.07</w:t>
            </w:r>
          </w:p>
        </w:tc>
        <w:tc>
          <w:tcPr>
            <w:tcW w:w="1645" w:type="dxa"/>
            <w:tcBorders>
              <w:top w:val="single" w:sz="4" w:space="0" w:color="auto"/>
              <w:left w:val="single" w:sz="4" w:space="0" w:color="auto"/>
              <w:bottom w:val="single" w:sz="4" w:space="0" w:color="auto"/>
              <w:right w:val="single" w:sz="4" w:space="0" w:color="auto"/>
            </w:tcBorders>
            <w:hideMark/>
          </w:tcPr>
          <w:p w14:paraId="3B8B250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2,831,092.37</w:t>
            </w:r>
          </w:p>
        </w:tc>
      </w:tr>
      <w:tr w:rsidR="00EA449F" w:rsidRPr="008261EB" w14:paraId="3614299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084FD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5</w:t>
            </w:r>
          </w:p>
        </w:tc>
        <w:tc>
          <w:tcPr>
            <w:tcW w:w="1503" w:type="dxa"/>
            <w:tcBorders>
              <w:top w:val="single" w:sz="4" w:space="0" w:color="auto"/>
              <w:left w:val="single" w:sz="4" w:space="0" w:color="auto"/>
              <w:bottom w:val="single" w:sz="4" w:space="0" w:color="auto"/>
              <w:right w:val="single" w:sz="4" w:space="0" w:color="auto"/>
            </w:tcBorders>
            <w:hideMark/>
          </w:tcPr>
          <w:p w14:paraId="79074B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525,040.81</w:t>
            </w:r>
          </w:p>
        </w:tc>
        <w:tc>
          <w:tcPr>
            <w:tcW w:w="1645" w:type="dxa"/>
            <w:tcBorders>
              <w:top w:val="single" w:sz="4" w:space="0" w:color="auto"/>
              <w:left w:val="single" w:sz="4" w:space="0" w:color="auto"/>
              <w:bottom w:val="single" w:sz="4" w:space="0" w:color="auto"/>
              <w:right w:val="single" w:sz="4" w:space="0" w:color="auto"/>
            </w:tcBorders>
            <w:hideMark/>
          </w:tcPr>
          <w:p w14:paraId="27E923E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2,830,176.89</w:t>
            </w:r>
          </w:p>
        </w:tc>
      </w:tr>
      <w:tr w:rsidR="00EA449F" w:rsidRPr="008261EB" w14:paraId="168E287B"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E8D692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503" w:type="dxa"/>
            <w:tcBorders>
              <w:top w:val="single" w:sz="4" w:space="0" w:color="auto"/>
              <w:left w:val="single" w:sz="4" w:space="0" w:color="auto"/>
              <w:bottom w:val="single" w:sz="4" w:space="0" w:color="auto"/>
              <w:right w:val="single" w:sz="4" w:space="0" w:color="auto"/>
            </w:tcBorders>
            <w:hideMark/>
          </w:tcPr>
          <w:p w14:paraId="520857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517,514.88</w:t>
            </w:r>
          </w:p>
        </w:tc>
        <w:tc>
          <w:tcPr>
            <w:tcW w:w="1645" w:type="dxa"/>
            <w:tcBorders>
              <w:top w:val="single" w:sz="4" w:space="0" w:color="auto"/>
              <w:left w:val="single" w:sz="4" w:space="0" w:color="auto"/>
              <w:bottom w:val="single" w:sz="4" w:space="0" w:color="auto"/>
              <w:right w:val="single" w:sz="4" w:space="0" w:color="auto"/>
            </w:tcBorders>
            <w:hideMark/>
          </w:tcPr>
          <w:p w14:paraId="25039C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2,830,172.63</w:t>
            </w:r>
          </w:p>
        </w:tc>
      </w:tr>
      <w:tr w:rsidR="00EA449F" w:rsidRPr="008261EB" w14:paraId="7DEE2F8F"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66B3B95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1503" w:type="dxa"/>
            <w:tcBorders>
              <w:top w:val="single" w:sz="4" w:space="0" w:color="auto"/>
              <w:left w:val="single" w:sz="4" w:space="0" w:color="auto"/>
              <w:bottom w:val="single" w:sz="4" w:space="0" w:color="auto"/>
              <w:right w:val="single" w:sz="4" w:space="0" w:color="auto"/>
            </w:tcBorders>
            <w:hideMark/>
          </w:tcPr>
          <w:p w14:paraId="17DB3E5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517,507.62</w:t>
            </w:r>
          </w:p>
        </w:tc>
        <w:tc>
          <w:tcPr>
            <w:tcW w:w="1645" w:type="dxa"/>
            <w:tcBorders>
              <w:top w:val="single" w:sz="4" w:space="0" w:color="auto"/>
              <w:left w:val="single" w:sz="4" w:space="0" w:color="auto"/>
              <w:bottom w:val="single" w:sz="4" w:space="0" w:color="auto"/>
              <w:right w:val="single" w:sz="4" w:space="0" w:color="auto"/>
            </w:tcBorders>
            <w:hideMark/>
          </w:tcPr>
          <w:p w14:paraId="50F263D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2,835,708.48</w:t>
            </w:r>
          </w:p>
        </w:tc>
      </w:tr>
      <w:tr w:rsidR="00EA449F" w:rsidRPr="008261EB" w14:paraId="3FAABCF1"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35A381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1503" w:type="dxa"/>
            <w:tcBorders>
              <w:top w:val="single" w:sz="4" w:space="0" w:color="auto"/>
              <w:left w:val="single" w:sz="4" w:space="0" w:color="auto"/>
              <w:bottom w:val="single" w:sz="4" w:space="0" w:color="auto"/>
              <w:right w:val="single" w:sz="4" w:space="0" w:color="auto"/>
            </w:tcBorders>
            <w:hideMark/>
          </w:tcPr>
          <w:p w14:paraId="5C9BA7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517,515.09</w:t>
            </w:r>
          </w:p>
        </w:tc>
        <w:tc>
          <w:tcPr>
            <w:tcW w:w="1645" w:type="dxa"/>
            <w:tcBorders>
              <w:top w:val="single" w:sz="4" w:space="0" w:color="auto"/>
              <w:left w:val="single" w:sz="4" w:space="0" w:color="auto"/>
              <w:bottom w:val="single" w:sz="4" w:space="0" w:color="auto"/>
              <w:right w:val="single" w:sz="4" w:space="0" w:color="auto"/>
            </w:tcBorders>
            <w:hideMark/>
          </w:tcPr>
          <w:p w14:paraId="5A6715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2,835,708.48</w:t>
            </w:r>
          </w:p>
        </w:tc>
      </w:tr>
      <w:tr w:rsidR="00EA449F" w:rsidRPr="008261EB" w14:paraId="32CEA1FE"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41F399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tcBorders>
              <w:top w:val="single" w:sz="4" w:space="0" w:color="auto"/>
              <w:left w:val="single" w:sz="4" w:space="0" w:color="auto"/>
              <w:bottom w:val="single" w:sz="4" w:space="0" w:color="auto"/>
              <w:right w:val="single" w:sz="4" w:space="0" w:color="auto"/>
            </w:tcBorders>
            <w:hideMark/>
          </w:tcPr>
          <w:p w14:paraId="0CF095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520,044.55</w:t>
            </w:r>
          </w:p>
        </w:tc>
        <w:tc>
          <w:tcPr>
            <w:tcW w:w="1645" w:type="dxa"/>
            <w:tcBorders>
              <w:top w:val="single" w:sz="4" w:space="0" w:color="auto"/>
              <w:left w:val="single" w:sz="4" w:space="0" w:color="auto"/>
              <w:bottom w:val="single" w:sz="4" w:space="0" w:color="auto"/>
              <w:right w:val="single" w:sz="4" w:space="0" w:color="auto"/>
            </w:tcBorders>
            <w:hideMark/>
          </w:tcPr>
          <w:p w14:paraId="04B51AB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2,835,711.98</w:t>
            </w:r>
          </w:p>
        </w:tc>
      </w:tr>
    </w:tbl>
    <w:p w14:paraId="3C295A00"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196E8B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40F788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Uso Tradicional Marina III (UTM-III)</w:t>
      </w:r>
      <w:r w:rsidRPr="008261EB">
        <w:rPr>
          <w:rFonts w:ascii="Arial" w:hAnsi="Arial" w:cs="Arial"/>
          <w:sz w:val="22"/>
          <w:szCs w:val="22"/>
        </w:rPr>
        <w:tab/>
      </w:r>
      <w:r w:rsidRPr="008261EB">
        <w:rPr>
          <w:rFonts w:ascii="Arial" w:hAnsi="Arial" w:cs="Arial"/>
          <w:sz w:val="22"/>
          <w:szCs w:val="22"/>
        </w:rPr>
        <w:tab/>
      </w:r>
    </w:p>
    <w:p w14:paraId="734713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 Canal de Ballenas con una superficie de </w:t>
      </w:r>
      <w:r w:rsidRPr="008261EB">
        <w:rPr>
          <w:rFonts w:ascii="Arial" w:hAnsi="Arial" w:cs="Arial"/>
          <w:color w:val="000000"/>
          <w:sz w:val="22"/>
          <w:szCs w:val="22"/>
          <w:lang w:eastAsia="es-MX"/>
        </w:rPr>
        <w:t>2,208.14 ha</w:t>
      </w:r>
      <w:r w:rsidRPr="008261EB">
        <w:rPr>
          <w:rFonts w:ascii="Arial" w:hAnsi="Arial" w:cs="Arial"/>
          <w:sz w:val="22"/>
          <w:szCs w:val="22"/>
        </w:rPr>
        <w:tab/>
      </w:r>
      <w:r w:rsidRPr="008261EB">
        <w:rPr>
          <w:rFonts w:ascii="Arial" w:hAnsi="Arial" w:cs="Arial"/>
          <w:sz w:val="22"/>
          <w:szCs w:val="22"/>
        </w:rPr>
        <w:tab/>
      </w:r>
    </w:p>
    <w:p w14:paraId="08CAEECE"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61"/>
        <w:gridCol w:w="1719"/>
      </w:tblGrid>
      <w:tr w:rsidR="00EA449F" w:rsidRPr="008261EB" w14:paraId="67AEBEC8" w14:textId="77777777" w:rsidTr="00CD57D6">
        <w:trPr>
          <w:tblHeader/>
        </w:trPr>
        <w:tc>
          <w:tcPr>
            <w:tcW w:w="3125" w:type="dxa"/>
            <w:tcBorders>
              <w:top w:val="single" w:sz="4" w:space="0" w:color="auto"/>
              <w:left w:val="single" w:sz="4" w:space="0" w:color="auto"/>
              <w:bottom w:val="single" w:sz="4" w:space="0" w:color="auto"/>
              <w:right w:val="single" w:sz="4" w:space="0" w:color="auto"/>
            </w:tcBorders>
            <w:hideMark/>
          </w:tcPr>
          <w:p w14:paraId="6C37FA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3126" w:type="dxa"/>
            <w:tcBorders>
              <w:top w:val="single" w:sz="4" w:space="0" w:color="auto"/>
              <w:left w:val="single" w:sz="4" w:space="0" w:color="auto"/>
              <w:bottom w:val="single" w:sz="4" w:space="0" w:color="auto"/>
              <w:right w:val="single" w:sz="4" w:space="0" w:color="auto"/>
            </w:tcBorders>
            <w:hideMark/>
          </w:tcPr>
          <w:p w14:paraId="3A874F0C"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3126" w:type="dxa"/>
            <w:tcBorders>
              <w:top w:val="single" w:sz="4" w:space="0" w:color="auto"/>
              <w:left w:val="single" w:sz="4" w:space="0" w:color="auto"/>
              <w:bottom w:val="single" w:sz="4" w:space="0" w:color="auto"/>
              <w:right w:val="single" w:sz="4" w:space="0" w:color="auto"/>
            </w:tcBorders>
            <w:hideMark/>
          </w:tcPr>
          <w:p w14:paraId="73F06063"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74FBB4A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D9F2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053BA4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476,248.81</w:t>
            </w:r>
          </w:p>
        </w:tc>
        <w:tc>
          <w:tcPr>
            <w:tcW w:w="3126" w:type="dxa"/>
            <w:tcBorders>
              <w:top w:val="single" w:sz="4" w:space="0" w:color="auto"/>
              <w:left w:val="single" w:sz="4" w:space="0" w:color="auto"/>
              <w:bottom w:val="single" w:sz="4" w:space="0" w:color="auto"/>
              <w:right w:val="single" w:sz="4" w:space="0" w:color="auto"/>
            </w:tcBorders>
            <w:hideMark/>
          </w:tcPr>
          <w:p w14:paraId="5C2E3D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2,856,664.20</w:t>
            </w:r>
          </w:p>
        </w:tc>
      </w:tr>
      <w:tr w:rsidR="00EA449F" w:rsidRPr="008261EB" w14:paraId="0CB67BD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774DEB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3126" w:type="dxa"/>
            <w:tcBorders>
              <w:top w:val="single" w:sz="4" w:space="0" w:color="auto"/>
              <w:left w:val="single" w:sz="4" w:space="0" w:color="auto"/>
              <w:bottom w:val="single" w:sz="4" w:space="0" w:color="auto"/>
              <w:right w:val="single" w:sz="4" w:space="0" w:color="auto"/>
            </w:tcBorders>
            <w:hideMark/>
          </w:tcPr>
          <w:p w14:paraId="035B9A1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476,244.86</w:t>
            </w:r>
          </w:p>
        </w:tc>
        <w:tc>
          <w:tcPr>
            <w:tcW w:w="3126" w:type="dxa"/>
            <w:tcBorders>
              <w:top w:val="single" w:sz="4" w:space="0" w:color="auto"/>
              <w:left w:val="single" w:sz="4" w:space="0" w:color="auto"/>
              <w:bottom w:val="single" w:sz="4" w:space="0" w:color="auto"/>
              <w:right w:val="single" w:sz="4" w:space="0" w:color="auto"/>
            </w:tcBorders>
            <w:hideMark/>
          </w:tcPr>
          <w:p w14:paraId="6C3372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2,855,935.72</w:t>
            </w:r>
          </w:p>
        </w:tc>
      </w:tr>
      <w:tr w:rsidR="00EA449F" w:rsidRPr="008261EB" w14:paraId="7F13C89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FB930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3126" w:type="dxa"/>
            <w:tcBorders>
              <w:top w:val="single" w:sz="4" w:space="0" w:color="auto"/>
              <w:left w:val="single" w:sz="4" w:space="0" w:color="auto"/>
              <w:bottom w:val="single" w:sz="4" w:space="0" w:color="auto"/>
              <w:right w:val="single" w:sz="4" w:space="0" w:color="auto"/>
            </w:tcBorders>
            <w:hideMark/>
          </w:tcPr>
          <w:p w14:paraId="0E7A4F7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479,165.70</w:t>
            </w:r>
          </w:p>
        </w:tc>
        <w:tc>
          <w:tcPr>
            <w:tcW w:w="3126" w:type="dxa"/>
            <w:tcBorders>
              <w:top w:val="single" w:sz="4" w:space="0" w:color="auto"/>
              <w:left w:val="single" w:sz="4" w:space="0" w:color="auto"/>
              <w:bottom w:val="single" w:sz="4" w:space="0" w:color="auto"/>
              <w:right w:val="single" w:sz="4" w:space="0" w:color="auto"/>
            </w:tcBorders>
            <w:hideMark/>
          </w:tcPr>
          <w:p w14:paraId="0546902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2,853,835.54</w:t>
            </w:r>
          </w:p>
        </w:tc>
      </w:tr>
      <w:tr w:rsidR="00EA449F" w:rsidRPr="008261EB" w14:paraId="65B111B6"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502D55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3126" w:type="dxa"/>
            <w:tcBorders>
              <w:top w:val="single" w:sz="4" w:space="0" w:color="auto"/>
              <w:left w:val="single" w:sz="4" w:space="0" w:color="auto"/>
              <w:bottom w:val="single" w:sz="4" w:space="0" w:color="auto"/>
              <w:right w:val="single" w:sz="4" w:space="0" w:color="auto"/>
            </w:tcBorders>
            <w:hideMark/>
          </w:tcPr>
          <w:p w14:paraId="48C05DE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479,643.20</w:t>
            </w:r>
          </w:p>
        </w:tc>
        <w:tc>
          <w:tcPr>
            <w:tcW w:w="3126" w:type="dxa"/>
            <w:tcBorders>
              <w:top w:val="single" w:sz="4" w:space="0" w:color="auto"/>
              <w:left w:val="single" w:sz="4" w:space="0" w:color="auto"/>
              <w:bottom w:val="single" w:sz="4" w:space="0" w:color="auto"/>
              <w:right w:val="single" w:sz="4" w:space="0" w:color="auto"/>
            </w:tcBorders>
            <w:hideMark/>
          </w:tcPr>
          <w:p w14:paraId="16DE35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2,853,834.80</w:t>
            </w:r>
          </w:p>
        </w:tc>
      </w:tr>
      <w:tr w:rsidR="00EA449F" w:rsidRPr="008261EB" w14:paraId="69CA9B8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5015B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3126" w:type="dxa"/>
            <w:tcBorders>
              <w:top w:val="single" w:sz="4" w:space="0" w:color="auto"/>
              <w:left w:val="single" w:sz="4" w:space="0" w:color="auto"/>
              <w:bottom w:val="single" w:sz="4" w:space="0" w:color="auto"/>
              <w:right w:val="single" w:sz="4" w:space="0" w:color="auto"/>
            </w:tcBorders>
            <w:hideMark/>
          </w:tcPr>
          <w:p w14:paraId="301CEB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479,639.64</w:t>
            </w:r>
          </w:p>
        </w:tc>
        <w:tc>
          <w:tcPr>
            <w:tcW w:w="3126" w:type="dxa"/>
            <w:tcBorders>
              <w:top w:val="single" w:sz="4" w:space="0" w:color="auto"/>
              <w:left w:val="single" w:sz="4" w:space="0" w:color="auto"/>
              <w:bottom w:val="single" w:sz="4" w:space="0" w:color="auto"/>
              <w:right w:val="single" w:sz="4" w:space="0" w:color="auto"/>
            </w:tcBorders>
            <w:hideMark/>
          </w:tcPr>
          <w:p w14:paraId="608BAF2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2,851,978.84</w:t>
            </w:r>
          </w:p>
        </w:tc>
      </w:tr>
      <w:tr w:rsidR="00EA449F" w:rsidRPr="008261EB" w14:paraId="081C76A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CBD13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3126" w:type="dxa"/>
            <w:tcBorders>
              <w:top w:val="single" w:sz="4" w:space="0" w:color="auto"/>
              <w:left w:val="single" w:sz="4" w:space="0" w:color="auto"/>
              <w:bottom w:val="single" w:sz="4" w:space="0" w:color="auto"/>
              <w:right w:val="single" w:sz="4" w:space="0" w:color="auto"/>
            </w:tcBorders>
            <w:hideMark/>
          </w:tcPr>
          <w:p w14:paraId="1CB290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478,914.60</w:t>
            </w:r>
          </w:p>
        </w:tc>
        <w:tc>
          <w:tcPr>
            <w:tcW w:w="3126" w:type="dxa"/>
            <w:tcBorders>
              <w:top w:val="single" w:sz="4" w:space="0" w:color="auto"/>
              <w:left w:val="single" w:sz="4" w:space="0" w:color="auto"/>
              <w:bottom w:val="single" w:sz="4" w:space="0" w:color="auto"/>
              <w:right w:val="single" w:sz="4" w:space="0" w:color="auto"/>
            </w:tcBorders>
            <w:hideMark/>
          </w:tcPr>
          <w:p w14:paraId="096879F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2,851,979.83</w:t>
            </w:r>
          </w:p>
        </w:tc>
      </w:tr>
      <w:tr w:rsidR="00EA449F" w:rsidRPr="008261EB" w14:paraId="6FF65FF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70121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3126" w:type="dxa"/>
            <w:tcBorders>
              <w:top w:val="single" w:sz="4" w:space="0" w:color="auto"/>
              <w:left w:val="single" w:sz="4" w:space="0" w:color="auto"/>
              <w:bottom w:val="single" w:sz="4" w:space="0" w:color="auto"/>
              <w:right w:val="single" w:sz="4" w:space="0" w:color="auto"/>
            </w:tcBorders>
            <w:hideMark/>
          </w:tcPr>
          <w:p w14:paraId="116E88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478,910.81</w:t>
            </w:r>
          </w:p>
        </w:tc>
        <w:tc>
          <w:tcPr>
            <w:tcW w:w="3126" w:type="dxa"/>
            <w:tcBorders>
              <w:top w:val="single" w:sz="4" w:space="0" w:color="auto"/>
              <w:left w:val="single" w:sz="4" w:space="0" w:color="auto"/>
              <w:bottom w:val="single" w:sz="4" w:space="0" w:color="auto"/>
              <w:right w:val="single" w:sz="4" w:space="0" w:color="auto"/>
            </w:tcBorders>
            <w:hideMark/>
          </w:tcPr>
          <w:p w14:paraId="586684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2,849,641.38</w:t>
            </w:r>
          </w:p>
        </w:tc>
      </w:tr>
      <w:tr w:rsidR="00EA449F" w:rsidRPr="008261EB" w14:paraId="4EAD3B7D"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59CD7B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3126" w:type="dxa"/>
            <w:tcBorders>
              <w:top w:val="single" w:sz="4" w:space="0" w:color="auto"/>
              <w:left w:val="single" w:sz="4" w:space="0" w:color="auto"/>
              <w:bottom w:val="single" w:sz="4" w:space="0" w:color="auto"/>
              <w:right w:val="single" w:sz="4" w:space="0" w:color="auto"/>
            </w:tcBorders>
            <w:hideMark/>
          </w:tcPr>
          <w:p w14:paraId="3AFF0A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476,012.46</w:t>
            </w:r>
          </w:p>
        </w:tc>
        <w:tc>
          <w:tcPr>
            <w:tcW w:w="3126" w:type="dxa"/>
            <w:tcBorders>
              <w:top w:val="single" w:sz="4" w:space="0" w:color="auto"/>
              <w:left w:val="single" w:sz="4" w:space="0" w:color="auto"/>
              <w:bottom w:val="single" w:sz="4" w:space="0" w:color="auto"/>
              <w:right w:val="single" w:sz="4" w:space="0" w:color="auto"/>
            </w:tcBorders>
            <w:hideMark/>
          </w:tcPr>
          <w:p w14:paraId="654CCE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2,849,638.10</w:t>
            </w:r>
          </w:p>
        </w:tc>
      </w:tr>
      <w:tr w:rsidR="00EA449F" w:rsidRPr="008261EB" w14:paraId="3A88BE40"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66D00F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9</w:t>
            </w:r>
          </w:p>
        </w:tc>
        <w:tc>
          <w:tcPr>
            <w:tcW w:w="3126" w:type="dxa"/>
            <w:tcBorders>
              <w:top w:val="single" w:sz="4" w:space="0" w:color="auto"/>
              <w:left w:val="single" w:sz="4" w:space="0" w:color="auto"/>
              <w:bottom w:val="single" w:sz="4" w:space="0" w:color="auto"/>
              <w:right w:val="single" w:sz="4" w:space="0" w:color="auto"/>
            </w:tcBorders>
            <w:hideMark/>
          </w:tcPr>
          <w:p w14:paraId="56E0AA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476,012.08</w:t>
            </w:r>
          </w:p>
        </w:tc>
        <w:tc>
          <w:tcPr>
            <w:tcW w:w="3126" w:type="dxa"/>
            <w:tcBorders>
              <w:top w:val="single" w:sz="4" w:space="0" w:color="auto"/>
              <w:left w:val="single" w:sz="4" w:space="0" w:color="auto"/>
              <w:bottom w:val="single" w:sz="4" w:space="0" w:color="auto"/>
              <w:right w:val="single" w:sz="4" w:space="0" w:color="auto"/>
            </w:tcBorders>
            <w:hideMark/>
          </w:tcPr>
          <w:p w14:paraId="03ED1D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2,852,428.29</w:t>
            </w:r>
          </w:p>
        </w:tc>
      </w:tr>
      <w:tr w:rsidR="00EA449F" w:rsidRPr="008261EB" w14:paraId="5E3138A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AF783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3126" w:type="dxa"/>
            <w:tcBorders>
              <w:top w:val="single" w:sz="4" w:space="0" w:color="auto"/>
              <w:left w:val="single" w:sz="4" w:space="0" w:color="auto"/>
              <w:bottom w:val="single" w:sz="4" w:space="0" w:color="auto"/>
              <w:right w:val="single" w:sz="4" w:space="0" w:color="auto"/>
            </w:tcBorders>
            <w:hideMark/>
          </w:tcPr>
          <w:p w14:paraId="747AC9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474,701.86</w:t>
            </w:r>
          </w:p>
        </w:tc>
        <w:tc>
          <w:tcPr>
            <w:tcW w:w="3126" w:type="dxa"/>
            <w:tcBorders>
              <w:top w:val="single" w:sz="4" w:space="0" w:color="auto"/>
              <w:left w:val="single" w:sz="4" w:space="0" w:color="auto"/>
              <w:bottom w:val="single" w:sz="4" w:space="0" w:color="auto"/>
              <w:right w:val="single" w:sz="4" w:space="0" w:color="auto"/>
            </w:tcBorders>
            <w:hideMark/>
          </w:tcPr>
          <w:p w14:paraId="259848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2,855,235.72</w:t>
            </w:r>
          </w:p>
        </w:tc>
      </w:tr>
      <w:tr w:rsidR="00EA449F" w:rsidRPr="008261EB" w14:paraId="66D92E57"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215759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3126" w:type="dxa"/>
            <w:tcBorders>
              <w:top w:val="single" w:sz="4" w:space="0" w:color="auto"/>
              <w:left w:val="single" w:sz="4" w:space="0" w:color="auto"/>
              <w:bottom w:val="single" w:sz="4" w:space="0" w:color="auto"/>
              <w:right w:val="single" w:sz="4" w:space="0" w:color="auto"/>
            </w:tcBorders>
            <w:hideMark/>
          </w:tcPr>
          <w:p w14:paraId="2F020C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474,206.32</w:t>
            </w:r>
          </w:p>
        </w:tc>
        <w:tc>
          <w:tcPr>
            <w:tcW w:w="3126" w:type="dxa"/>
            <w:tcBorders>
              <w:top w:val="single" w:sz="4" w:space="0" w:color="auto"/>
              <w:left w:val="single" w:sz="4" w:space="0" w:color="auto"/>
              <w:bottom w:val="single" w:sz="4" w:space="0" w:color="auto"/>
              <w:right w:val="single" w:sz="4" w:space="0" w:color="auto"/>
            </w:tcBorders>
            <w:hideMark/>
          </w:tcPr>
          <w:p w14:paraId="7CABD36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2,855,236.71</w:t>
            </w:r>
          </w:p>
        </w:tc>
      </w:tr>
      <w:tr w:rsidR="00EA449F" w:rsidRPr="008261EB" w14:paraId="227713D3"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34D3B4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12</w:t>
            </w:r>
          </w:p>
        </w:tc>
        <w:tc>
          <w:tcPr>
            <w:tcW w:w="3126" w:type="dxa"/>
            <w:tcBorders>
              <w:top w:val="single" w:sz="4" w:space="0" w:color="auto"/>
              <w:left w:val="single" w:sz="4" w:space="0" w:color="auto"/>
              <w:bottom w:val="single" w:sz="4" w:space="0" w:color="auto"/>
              <w:right w:val="single" w:sz="4" w:space="0" w:color="auto"/>
            </w:tcBorders>
            <w:hideMark/>
          </w:tcPr>
          <w:p w14:paraId="38BD4D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474,207.08</w:t>
            </w:r>
          </w:p>
        </w:tc>
        <w:tc>
          <w:tcPr>
            <w:tcW w:w="3126" w:type="dxa"/>
            <w:tcBorders>
              <w:top w:val="single" w:sz="4" w:space="0" w:color="auto"/>
              <w:left w:val="single" w:sz="4" w:space="0" w:color="auto"/>
              <w:bottom w:val="single" w:sz="4" w:space="0" w:color="auto"/>
              <w:right w:val="single" w:sz="4" w:space="0" w:color="auto"/>
            </w:tcBorders>
            <w:hideMark/>
          </w:tcPr>
          <w:p w14:paraId="51541A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2,855,621.95</w:t>
            </w:r>
          </w:p>
        </w:tc>
      </w:tr>
      <w:tr w:rsidR="00EA449F" w:rsidRPr="008261EB" w14:paraId="04B11E14"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4D404F9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3126" w:type="dxa"/>
            <w:tcBorders>
              <w:top w:val="single" w:sz="4" w:space="0" w:color="auto"/>
              <w:left w:val="single" w:sz="4" w:space="0" w:color="auto"/>
              <w:bottom w:val="single" w:sz="4" w:space="0" w:color="auto"/>
              <w:right w:val="single" w:sz="4" w:space="0" w:color="auto"/>
            </w:tcBorders>
            <w:hideMark/>
          </w:tcPr>
          <w:p w14:paraId="373AD1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473,748.63</w:t>
            </w:r>
          </w:p>
        </w:tc>
        <w:tc>
          <w:tcPr>
            <w:tcW w:w="3126" w:type="dxa"/>
            <w:tcBorders>
              <w:top w:val="single" w:sz="4" w:space="0" w:color="auto"/>
              <w:left w:val="single" w:sz="4" w:space="0" w:color="auto"/>
              <w:bottom w:val="single" w:sz="4" w:space="0" w:color="auto"/>
              <w:right w:val="single" w:sz="4" w:space="0" w:color="auto"/>
            </w:tcBorders>
            <w:hideMark/>
          </w:tcPr>
          <w:p w14:paraId="6691DB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2,855,622.95</w:t>
            </w:r>
          </w:p>
        </w:tc>
      </w:tr>
      <w:tr w:rsidR="00EA449F" w:rsidRPr="008261EB" w14:paraId="51B4B10B"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9DB9C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3126" w:type="dxa"/>
            <w:tcBorders>
              <w:top w:val="single" w:sz="4" w:space="0" w:color="auto"/>
              <w:left w:val="single" w:sz="4" w:space="0" w:color="auto"/>
              <w:bottom w:val="single" w:sz="4" w:space="0" w:color="auto"/>
              <w:right w:val="single" w:sz="4" w:space="0" w:color="auto"/>
            </w:tcBorders>
            <w:hideMark/>
          </w:tcPr>
          <w:p w14:paraId="19097C7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473,748.65</w:t>
            </w:r>
          </w:p>
        </w:tc>
        <w:tc>
          <w:tcPr>
            <w:tcW w:w="3126" w:type="dxa"/>
            <w:tcBorders>
              <w:top w:val="single" w:sz="4" w:space="0" w:color="auto"/>
              <w:left w:val="single" w:sz="4" w:space="0" w:color="auto"/>
              <w:bottom w:val="single" w:sz="4" w:space="0" w:color="auto"/>
              <w:right w:val="single" w:sz="4" w:space="0" w:color="auto"/>
            </w:tcBorders>
            <w:hideMark/>
          </w:tcPr>
          <w:p w14:paraId="1BF99AC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2,856,666.42</w:t>
            </w:r>
          </w:p>
        </w:tc>
      </w:tr>
      <w:tr w:rsidR="00EA449F" w:rsidRPr="008261EB" w14:paraId="1D06C34E" w14:textId="77777777" w:rsidTr="00CD57D6">
        <w:tc>
          <w:tcPr>
            <w:tcW w:w="3125" w:type="dxa"/>
            <w:tcBorders>
              <w:top w:val="single" w:sz="4" w:space="0" w:color="auto"/>
              <w:left w:val="single" w:sz="4" w:space="0" w:color="auto"/>
              <w:bottom w:val="single" w:sz="4" w:space="0" w:color="auto"/>
              <w:right w:val="single" w:sz="4" w:space="0" w:color="auto"/>
            </w:tcBorders>
            <w:hideMark/>
          </w:tcPr>
          <w:p w14:paraId="1BF8D5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3126" w:type="dxa"/>
            <w:tcBorders>
              <w:top w:val="single" w:sz="4" w:space="0" w:color="auto"/>
              <w:left w:val="single" w:sz="4" w:space="0" w:color="auto"/>
              <w:bottom w:val="single" w:sz="4" w:space="0" w:color="auto"/>
              <w:right w:val="single" w:sz="4" w:space="0" w:color="auto"/>
            </w:tcBorders>
            <w:hideMark/>
          </w:tcPr>
          <w:p w14:paraId="342470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476,248.81</w:t>
            </w:r>
          </w:p>
        </w:tc>
        <w:tc>
          <w:tcPr>
            <w:tcW w:w="3126" w:type="dxa"/>
            <w:tcBorders>
              <w:top w:val="single" w:sz="4" w:space="0" w:color="auto"/>
              <w:left w:val="single" w:sz="4" w:space="0" w:color="auto"/>
              <w:bottom w:val="single" w:sz="4" w:space="0" w:color="auto"/>
              <w:right w:val="single" w:sz="4" w:space="0" w:color="auto"/>
            </w:tcBorders>
            <w:hideMark/>
          </w:tcPr>
          <w:p w14:paraId="74F95A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2,856,664.20</w:t>
            </w:r>
          </w:p>
        </w:tc>
      </w:tr>
    </w:tbl>
    <w:p w14:paraId="277F3A37"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56E9104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ab/>
      </w:r>
      <w:r w:rsidRPr="008261EB">
        <w:rPr>
          <w:rFonts w:ascii="Arial" w:hAnsi="Arial" w:cs="Arial"/>
          <w:sz w:val="22"/>
          <w:szCs w:val="22"/>
        </w:rPr>
        <w:tab/>
      </w:r>
    </w:p>
    <w:p w14:paraId="4621FB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Aprovechamiento Sustentable de los Recursos Naturales Marina (ASRNM)</w:t>
      </w:r>
      <w:r w:rsidRPr="008261EB">
        <w:rPr>
          <w:rFonts w:ascii="Arial" w:hAnsi="Arial" w:cs="Arial"/>
          <w:sz w:val="22"/>
          <w:szCs w:val="22"/>
        </w:rPr>
        <w:tab/>
      </w:r>
      <w:r w:rsidRPr="008261EB">
        <w:rPr>
          <w:rFonts w:ascii="Arial" w:hAnsi="Arial" w:cs="Arial"/>
          <w:sz w:val="22"/>
          <w:szCs w:val="22"/>
        </w:rPr>
        <w:tab/>
      </w:r>
    </w:p>
    <w:p w14:paraId="20A960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 Bahía Loreto I con una superficie de </w:t>
      </w:r>
      <w:r w:rsidRPr="008261EB">
        <w:rPr>
          <w:rFonts w:ascii="Arial" w:hAnsi="Arial" w:cs="Arial"/>
          <w:color w:val="000000"/>
          <w:sz w:val="22"/>
          <w:szCs w:val="22"/>
          <w:lang w:eastAsia="es-MX"/>
        </w:rPr>
        <w:t>158,258.01 ha</w:t>
      </w:r>
    </w:p>
    <w:p w14:paraId="1CD647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Incluye los polígonos correspondientes a las subzonas de; Preservación Terrestre los Islotes e Isla Catalana (PreTI), polígonos 1 La Islita (Isla Coronados), 2 La Mestiza, 3 Islote Blanco, 4 Las Islitas, 5 Islote Candeleros, 6 Islote Las Tijeras, 7 Islote Pardo 8 Las Galeras I y 9 Las Galeras II, 9, Preservación Marina y Humedales (PreMH) polígono 8 Piedra de La Choya, Uso Tradicional Terrestre (UTT) polígono 4 Isla Montserrat, Uso Tradicional Marina I (UTM-I)polígonos 2 La Islita (Coronados), 3 Bajo de La Choya, 10 Islote Blanco, 11 Las Islitas (Danzante), 12 Islotes Los Candeleros, 13 Islote Las Tijeras, 14 Islote Pardo, 15 Bajo El Cochi y 16 Punta Cuervitos-Faro (Costa Este de Isla Monserrat), por lo cual al momento de generar el polígono 1 Bahía de Loreto I de la subzona de Aprovechamiento Sustentable de los Recursos Naturales Marina (ASRNM) estos deberán incluirse</w:t>
      </w:r>
      <w:r w:rsidRPr="008261EB">
        <w:rPr>
          <w:rFonts w:ascii="Arial" w:hAnsi="Arial" w:cs="Arial"/>
          <w:sz w:val="22"/>
          <w:szCs w:val="22"/>
        </w:rPr>
        <w:tab/>
      </w:r>
    </w:p>
    <w:p w14:paraId="63841050"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468"/>
        <w:gridCol w:w="1501"/>
      </w:tblGrid>
      <w:tr w:rsidR="00EA449F" w:rsidRPr="008261EB" w14:paraId="563B286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C72C5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Vértice</w:t>
            </w:r>
          </w:p>
        </w:tc>
        <w:tc>
          <w:tcPr>
            <w:tcW w:w="1468" w:type="dxa"/>
            <w:tcBorders>
              <w:top w:val="single" w:sz="4" w:space="0" w:color="auto"/>
              <w:left w:val="single" w:sz="4" w:space="0" w:color="auto"/>
              <w:bottom w:val="single" w:sz="4" w:space="0" w:color="auto"/>
              <w:right w:val="single" w:sz="4" w:space="0" w:color="auto"/>
            </w:tcBorders>
            <w:hideMark/>
          </w:tcPr>
          <w:p w14:paraId="3A08C9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X</w:t>
            </w:r>
          </w:p>
        </w:tc>
        <w:tc>
          <w:tcPr>
            <w:tcW w:w="1468" w:type="dxa"/>
            <w:tcBorders>
              <w:top w:val="single" w:sz="4" w:space="0" w:color="auto"/>
              <w:left w:val="single" w:sz="4" w:space="0" w:color="auto"/>
              <w:bottom w:val="single" w:sz="4" w:space="0" w:color="auto"/>
              <w:right w:val="single" w:sz="4" w:space="0" w:color="auto"/>
            </w:tcBorders>
            <w:hideMark/>
          </w:tcPr>
          <w:p w14:paraId="7E1712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Y</w:t>
            </w:r>
          </w:p>
        </w:tc>
      </w:tr>
      <w:tr w:rsidR="00EA449F" w:rsidRPr="008261EB" w14:paraId="54CE068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68B12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1047F8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464,613.24</w:t>
            </w:r>
          </w:p>
        </w:tc>
        <w:tc>
          <w:tcPr>
            <w:tcW w:w="1468" w:type="dxa"/>
            <w:tcBorders>
              <w:top w:val="single" w:sz="4" w:space="0" w:color="auto"/>
              <w:left w:val="single" w:sz="4" w:space="0" w:color="auto"/>
              <w:bottom w:val="single" w:sz="4" w:space="0" w:color="auto"/>
              <w:right w:val="single" w:sz="4" w:space="0" w:color="auto"/>
            </w:tcBorders>
            <w:hideMark/>
          </w:tcPr>
          <w:p w14:paraId="341997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2,890,191.24</w:t>
            </w:r>
          </w:p>
        </w:tc>
      </w:tr>
      <w:tr w:rsidR="00EA449F" w:rsidRPr="008261EB" w14:paraId="2829382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EDDC45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468" w:type="dxa"/>
            <w:tcBorders>
              <w:top w:val="single" w:sz="4" w:space="0" w:color="auto"/>
              <w:left w:val="single" w:sz="4" w:space="0" w:color="auto"/>
              <w:bottom w:val="single" w:sz="4" w:space="0" w:color="auto"/>
              <w:right w:val="single" w:sz="4" w:space="0" w:color="auto"/>
            </w:tcBorders>
            <w:hideMark/>
          </w:tcPr>
          <w:p w14:paraId="1CC2CA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471,879.89</w:t>
            </w:r>
          </w:p>
        </w:tc>
        <w:tc>
          <w:tcPr>
            <w:tcW w:w="1468" w:type="dxa"/>
            <w:tcBorders>
              <w:top w:val="single" w:sz="4" w:space="0" w:color="auto"/>
              <w:left w:val="single" w:sz="4" w:space="0" w:color="auto"/>
              <w:bottom w:val="single" w:sz="4" w:space="0" w:color="auto"/>
              <w:right w:val="single" w:sz="4" w:space="0" w:color="auto"/>
            </w:tcBorders>
            <w:hideMark/>
          </w:tcPr>
          <w:p w14:paraId="77D7AD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2,890,181.49</w:t>
            </w:r>
          </w:p>
        </w:tc>
      </w:tr>
      <w:tr w:rsidR="00EA449F" w:rsidRPr="008261EB" w14:paraId="5DCED6B5"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505B68C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Sur hasta llegar al vértice 3</w:t>
            </w:r>
          </w:p>
        </w:tc>
      </w:tr>
      <w:tr w:rsidR="00EA449F" w:rsidRPr="008261EB" w14:paraId="0DA44246"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30FBD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468" w:type="dxa"/>
            <w:tcBorders>
              <w:top w:val="single" w:sz="4" w:space="0" w:color="auto"/>
              <w:left w:val="single" w:sz="4" w:space="0" w:color="auto"/>
              <w:bottom w:val="single" w:sz="4" w:space="0" w:color="auto"/>
              <w:right w:val="single" w:sz="4" w:space="0" w:color="auto"/>
            </w:tcBorders>
            <w:hideMark/>
          </w:tcPr>
          <w:p w14:paraId="6DEEC9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471,259.21</w:t>
            </w:r>
          </w:p>
        </w:tc>
        <w:tc>
          <w:tcPr>
            <w:tcW w:w="1468" w:type="dxa"/>
            <w:tcBorders>
              <w:top w:val="single" w:sz="4" w:space="0" w:color="auto"/>
              <w:left w:val="single" w:sz="4" w:space="0" w:color="auto"/>
              <w:bottom w:val="single" w:sz="4" w:space="0" w:color="auto"/>
              <w:right w:val="single" w:sz="4" w:space="0" w:color="auto"/>
            </w:tcBorders>
            <w:hideMark/>
          </w:tcPr>
          <w:p w14:paraId="7CACD6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2,888,963.78</w:t>
            </w:r>
          </w:p>
        </w:tc>
      </w:tr>
      <w:tr w:rsidR="00EA449F" w:rsidRPr="008261EB" w14:paraId="0CDA6FE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18F35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468" w:type="dxa"/>
            <w:tcBorders>
              <w:top w:val="single" w:sz="4" w:space="0" w:color="auto"/>
              <w:left w:val="single" w:sz="4" w:space="0" w:color="auto"/>
              <w:bottom w:val="single" w:sz="4" w:space="0" w:color="auto"/>
              <w:right w:val="single" w:sz="4" w:space="0" w:color="auto"/>
            </w:tcBorders>
            <w:hideMark/>
          </w:tcPr>
          <w:p w14:paraId="1E1744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471,237.71</w:t>
            </w:r>
          </w:p>
        </w:tc>
        <w:tc>
          <w:tcPr>
            <w:tcW w:w="1468" w:type="dxa"/>
            <w:tcBorders>
              <w:top w:val="single" w:sz="4" w:space="0" w:color="auto"/>
              <w:left w:val="single" w:sz="4" w:space="0" w:color="auto"/>
              <w:bottom w:val="single" w:sz="4" w:space="0" w:color="auto"/>
              <w:right w:val="single" w:sz="4" w:space="0" w:color="auto"/>
            </w:tcBorders>
            <w:hideMark/>
          </w:tcPr>
          <w:p w14:paraId="7DB7BC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2,888,964.03</w:t>
            </w:r>
          </w:p>
        </w:tc>
      </w:tr>
      <w:tr w:rsidR="00EA449F" w:rsidRPr="008261EB" w14:paraId="71616946"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30304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468" w:type="dxa"/>
            <w:tcBorders>
              <w:top w:val="single" w:sz="4" w:space="0" w:color="auto"/>
              <w:left w:val="single" w:sz="4" w:space="0" w:color="auto"/>
              <w:bottom w:val="single" w:sz="4" w:space="0" w:color="auto"/>
              <w:right w:val="single" w:sz="4" w:space="0" w:color="auto"/>
            </w:tcBorders>
            <w:hideMark/>
          </w:tcPr>
          <w:p w14:paraId="15D61C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471,238.80</w:t>
            </w:r>
          </w:p>
        </w:tc>
        <w:tc>
          <w:tcPr>
            <w:tcW w:w="1468" w:type="dxa"/>
            <w:tcBorders>
              <w:top w:val="single" w:sz="4" w:space="0" w:color="auto"/>
              <w:left w:val="single" w:sz="4" w:space="0" w:color="auto"/>
              <w:bottom w:val="single" w:sz="4" w:space="0" w:color="auto"/>
              <w:right w:val="single" w:sz="4" w:space="0" w:color="auto"/>
            </w:tcBorders>
            <w:hideMark/>
          </w:tcPr>
          <w:p w14:paraId="5200524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2,888,821.54</w:t>
            </w:r>
          </w:p>
        </w:tc>
      </w:tr>
      <w:tr w:rsidR="00EA449F" w:rsidRPr="008261EB" w14:paraId="58321E86"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11089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w:t>
            </w:r>
          </w:p>
        </w:tc>
        <w:tc>
          <w:tcPr>
            <w:tcW w:w="1468" w:type="dxa"/>
            <w:tcBorders>
              <w:top w:val="single" w:sz="4" w:space="0" w:color="auto"/>
              <w:left w:val="single" w:sz="4" w:space="0" w:color="auto"/>
              <w:bottom w:val="single" w:sz="4" w:space="0" w:color="auto"/>
              <w:right w:val="single" w:sz="4" w:space="0" w:color="auto"/>
            </w:tcBorders>
            <w:hideMark/>
          </w:tcPr>
          <w:p w14:paraId="32761E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471,416.24</w:t>
            </w:r>
          </w:p>
        </w:tc>
        <w:tc>
          <w:tcPr>
            <w:tcW w:w="1468" w:type="dxa"/>
            <w:tcBorders>
              <w:top w:val="single" w:sz="4" w:space="0" w:color="auto"/>
              <w:left w:val="single" w:sz="4" w:space="0" w:color="auto"/>
              <w:bottom w:val="single" w:sz="4" w:space="0" w:color="auto"/>
              <w:right w:val="single" w:sz="4" w:space="0" w:color="auto"/>
            </w:tcBorders>
            <w:hideMark/>
          </w:tcPr>
          <w:p w14:paraId="786BBC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2,888,824.29</w:t>
            </w:r>
          </w:p>
        </w:tc>
      </w:tr>
      <w:tr w:rsidR="00EA449F" w:rsidRPr="008261EB" w14:paraId="7DB963A7"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15C9E7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Sur hasta llegar al vértice 7</w:t>
            </w:r>
          </w:p>
        </w:tc>
      </w:tr>
      <w:tr w:rsidR="00EA449F" w:rsidRPr="008261EB" w14:paraId="1AD120A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C3102F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w:t>
            </w:r>
          </w:p>
        </w:tc>
        <w:tc>
          <w:tcPr>
            <w:tcW w:w="1468" w:type="dxa"/>
            <w:tcBorders>
              <w:top w:val="single" w:sz="4" w:space="0" w:color="auto"/>
              <w:left w:val="single" w:sz="4" w:space="0" w:color="auto"/>
              <w:bottom w:val="single" w:sz="4" w:space="0" w:color="auto"/>
              <w:right w:val="single" w:sz="4" w:space="0" w:color="auto"/>
            </w:tcBorders>
            <w:hideMark/>
          </w:tcPr>
          <w:p w14:paraId="0F4B9CF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470,711.21</w:t>
            </w:r>
          </w:p>
        </w:tc>
        <w:tc>
          <w:tcPr>
            <w:tcW w:w="1468" w:type="dxa"/>
            <w:tcBorders>
              <w:top w:val="single" w:sz="4" w:space="0" w:color="auto"/>
              <w:left w:val="single" w:sz="4" w:space="0" w:color="auto"/>
              <w:bottom w:val="single" w:sz="4" w:space="0" w:color="auto"/>
              <w:right w:val="single" w:sz="4" w:space="0" w:color="auto"/>
            </w:tcBorders>
            <w:hideMark/>
          </w:tcPr>
          <w:p w14:paraId="62D184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2,886,833.60</w:t>
            </w:r>
          </w:p>
        </w:tc>
      </w:tr>
      <w:tr w:rsidR="00EA449F" w:rsidRPr="008261EB" w14:paraId="4A0B80A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3DDD0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w:t>
            </w:r>
          </w:p>
        </w:tc>
        <w:tc>
          <w:tcPr>
            <w:tcW w:w="1468" w:type="dxa"/>
            <w:tcBorders>
              <w:top w:val="single" w:sz="4" w:space="0" w:color="auto"/>
              <w:left w:val="single" w:sz="4" w:space="0" w:color="auto"/>
              <w:bottom w:val="single" w:sz="4" w:space="0" w:color="auto"/>
              <w:right w:val="single" w:sz="4" w:space="0" w:color="auto"/>
            </w:tcBorders>
            <w:hideMark/>
          </w:tcPr>
          <w:p w14:paraId="4F835D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470,608.56</w:t>
            </w:r>
          </w:p>
        </w:tc>
        <w:tc>
          <w:tcPr>
            <w:tcW w:w="1468" w:type="dxa"/>
            <w:tcBorders>
              <w:top w:val="single" w:sz="4" w:space="0" w:color="auto"/>
              <w:left w:val="single" w:sz="4" w:space="0" w:color="auto"/>
              <w:bottom w:val="single" w:sz="4" w:space="0" w:color="auto"/>
              <w:right w:val="single" w:sz="4" w:space="0" w:color="auto"/>
            </w:tcBorders>
            <w:hideMark/>
          </w:tcPr>
          <w:p w14:paraId="7DA5506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2,887,143.34</w:t>
            </w:r>
          </w:p>
        </w:tc>
      </w:tr>
      <w:tr w:rsidR="00EA449F" w:rsidRPr="008261EB" w14:paraId="49F1645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6524C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w:t>
            </w:r>
          </w:p>
        </w:tc>
        <w:tc>
          <w:tcPr>
            <w:tcW w:w="1468" w:type="dxa"/>
            <w:tcBorders>
              <w:top w:val="single" w:sz="4" w:space="0" w:color="auto"/>
              <w:left w:val="single" w:sz="4" w:space="0" w:color="auto"/>
              <w:bottom w:val="single" w:sz="4" w:space="0" w:color="auto"/>
              <w:right w:val="single" w:sz="4" w:space="0" w:color="auto"/>
            </w:tcBorders>
            <w:hideMark/>
          </w:tcPr>
          <w:p w14:paraId="0E5DC8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470,598.15</w:t>
            </w:r>
          </w:p>
        </w:tc>
        <w:tc>
          <w:tcPr>
            <w:tcW w:w="1468" w:type="dxa"/>
            <w:tcBorders>
              <w:top w:val="single" w:sz="4" w:space="0" w:color="auto"/>
              <w:left w:val="single" w:sz="4" w:space="0" w:color="auto"/>
              <w:bottom w:val="single" w:sz="4" w:space="0" w:color="auto"/>
              <w:right w:val="single" w:sz="4" w:space="0" w:color="auto"/>
            </w:tcBorders>
            <w:hideMark/>
          </w:tcPr>
          <w:p w14:paraId="3EE3F3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2,887,149.34</w:t>
            </w:r>
          </w:p>
        </w:tc>
      </w:tr>
      <w:tr w:rsidR="00EA449F" w:rsidRPr="008261EB" w14:paraId="3158CAE6"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CA427A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w:t>
            </w:r>
          </w:p>
        </w:tc>
        <w:tc>
          <w:tcPr>
            <w:tcW w:w="1468" w:type="dxa"/>
            <w:tcBorders>
              <w:top w:val="single" w:sz="4" w:space="0" w:color="auto"/>
              <w:left w:val="single" w:sz="4" w:space="0" w:color="auto"/>
              <w:bottom w:val="single" w:sz="4" w:space="0" w:color="auto"/>
              <w:right w:val="single" w:sz="4" w:space="0" w:color="auto"/>
            </w:tcBorders>
            <w:hideMark/>
          </w:tcPr>
          <w:p w14:paraId="509283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470,598.25</w:t>
            </w:r>
          </w:p>
        </w:tc>
        <w:tc>
          <w:tcPr>
            <w:tcW w:w="1468" w:type="dxa"/>
            <w:tcBorders>
              <w:top w:val="single" w:sz="4" w:space="0" w:color="auto"/>
              <w:left w:val="single" w:sz="4" w:space="0" w:color="auto"/>
              <w:bottom w:val="single" w:sz="4" w:space="0" w:color="auto"/>
              <w:right w:val="single" w:sz="4" w:space="0" w:color="auto"/>
            </w:tcBorders>
            <w:hideMark/>
          </w:tcPr>
          <w:p w14:paraId="1FCA5C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2,887,150.84</w:t>
            </w:r>
          </w:p>
        </w:tc>
      </w:tr>
      <w:tr w:rsidR="00EA449F" w:rsidRPr="008261EB" w14:paraId="02BF7F4E"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66C99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w:t>
            </w:r>
          </w:p>
        </w:tc>
        <w:tc>
          <w:tcPr>
            <w:tcW w:w="1468" w:type="dxa"/>
            <w:tcBorders>
              <w:top w:val="single" w:sz="4" w:space="0" w:color="auto"/>
              <w:left w:val="single" w:sz="4" w:space="0" w:color="auto"/>
              <w:bottom w:val="single" w:sz="4" w:space="0" w:color="auto"/>
              <w:right w:val="single" w:sz="4" w:space="0" w:color="auto"/>
            </w:tcBorders>
            <w:hideMark/>
          </w:tcPr>
          <w:p w14:paraId="7F53E7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470,581.59</w:t>
            </w:r>
          </w:p>
        </w:tc>
        <w:tc>
          <w:tcPr>
            <w:tcW w:w="1468" w:type="dxa"/>
            <w:tcBorders>
              <w:top w:val="single" w:sz="4" w:space="0" w:color="auto"/>
              <w:left w:val="single" w:sz="4" w:space="0" w:color="auto"/>
              <w:bottom w:val="single" w:sz="4" w:space="0" w:color="auto"/>
              <w:right w:val="single" w:sz="4" w:space="0" w:color="auto"/>
            </w:tcBorders>
            <w:hideMark/>
          </w:tcPr>
          <w:p w14:paraId="50E8819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2,887,167.59</w:t>
            </w:r>
          </w:p>
        </w:tc>
      </w:tr>
      <w:tr w:rsidR="00EA449F" w:rsidRPr="008261EB" w14:paraId="7ED8FFA4"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7838E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12</w:t>
            </w:r>
          </w:p>
        </w:tc>
        <w:tc>
          <w:tcPr>
            <w:tcW w:w="1468" w:type="dxa"/>
            <w:tcBorders>
              <w:top w:val="single" w:sz="4" w:space="0" w:color="auto"/>
              <w:left w:val="single" w:sz="4" w:space="0" w:color="auto"/>
              <w:bottom w:val="single" w:sz="4" w:space="0" w:color="auto"/>
              <w:right w:val="single" w:sz="4" w:space="0" w:color="auto"/>
            </w:tcBorders>
            <w:hideMark/>
          </w:tcPr>
          <w:p w14:paraId="5D0B3D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470,567.68</w:t>
            </w:r>
          </w:p>
        </w:tc>
        <w:tc>
          <w:tcPr>
            <w:tcW w:w="1468" w:type="dxa"/>
            <w:tcBorders>
              <w:top w:val="single" w:sz="4" w:space="0" w:color="auto"/>
              <w:left w:val="single" w:sz="4" w:space="0" w:color="auto"/>
              <w:bottom w:val="single" w:sz="4" w:space="0" w:color="auto"/>
              <w:right w:val="single" w:sz="4" w:space="0" w:color="auto"/>
            </w:tcBorders>
            <w:hideMark/>
          </w:tcPr>
          <w:p w14:paraId="133F4F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2,887,167.09</w:t>
            </w:r>
          </w:p>
        </w:tc>
      </w:tr>
      <w:tr w:rsidR="00EA449F" w:rsidRPr="008261EB" w14:paraId="1B414049"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5D42E3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13</w:t>
            </w:r>
          </w:p>
        </w:tc>
        <w:tc>
          <w:tcPr>
            <w:tcW w:w="1468" w:type="dxa"/>
            <w:tcBorders>
              <w:top w:val="single" w:sz="4" w:space="0" w:color="auto"/>
              <w:left w:val="single" w:sz="4" w:space="0" w:color="auto"/>
              <w:bottom w:val="single" w:sz="4" w:space="0" w:color="auto"/>
              <w:right w:val="single" w:sz="4" w:space="0" w:color="auto"/>
            </w:tcBorders>
            <w:hideMark/>
          </w:tcPr>
          <w:p w14:paraId="17FEB72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470,555.71</w:t>
            </w:r>
          </w:p>
        </w:tc>
        <w:tc>
          <w:tcPr>
            <w:tcW w:w="1468" w:type="dxa"/>
            <w:tcBorders>
              <w:top w:val="single" w:sz="4" w:space="0" w:color="auto"/>
              <w:left w:val="single" w:sz="4" w:space="0" w:color="auto"/>
              <w:bottom w:val="single" w:sz="4" w:space="0" w:color="auto"/>
              <w:right w:val="single" w:sz="4" w:space="0" w:color="auto"/>
            </w:tcBorders>
            <w:hideMark/>
          </w:tcPr>
          <w:p w14:paraId="21C4F0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2,887,166.59</w:t>
            </w:r>
          </w:p>
        </w:tc>
      </w:tr>
      <w:tr w:rsidR="00EA449F" w:rsidRPr="008261EB" w14:paraId="2B5A22B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14BE8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14</w:t>
            </w:r>
          </w:p>
        </w:tc>
        <w:tc>
          <w:tcPr>
            <w:tcW w:w="1468" w:type="dxa"/>
            <w:tcBorders>
              <w:top w:val="single" w:sz="4" w:space="0" w:color="auto"/>
              <w:left w:val="single" w:sz="4" w:space="0" w:color="auto"/>
              <w:bottom w:val="single" w:sz="4" w:space="0" w:color="auto"/>
              <w:right w:val="single" w:sz="4" w:space="0" w:color="auto"/>
            </w:tcBorders>
            <w:hideMark/>
          </w:tcPr>
          <w:p w14:paraId="4814983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470,509.50</w:t>
            </w:r>
          </w:p>
        </w:tc>
        <w:tc>
          <w:tcPr>
            <w:tcW w:w="1468" w:type="dxa"/>
            <w:tcBorders>
              <w:top w:val="single" w:sz="4" w:space="0" w:color="auto"/>
              <w:left w:val="single" w:sz="4" w:space="0" w:color="auto"/>
              <w:bottom w:val="single" w:sz="4" w:space="0" w:color="auto"/>
              <w:right w:val="single" w:sz="4" w:space="0" w:color="auto"/>
            </w:tcBorders>
            <w:hideMark/>
          </w:tcPr>
          <w:p w14:paraId="591F93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2,887,138.09</w:t>
            </w:r>
          </w:p>
        </w:tc>
      </w:tr>
      <w:tr w:rsidR="00EA449F" w:rsidRPr="008261EB" w14:paraId="4763B919"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BF350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15</w:t>
            </w:r>
          </w:p>
        </w:tc>
        <w:tc>
          <w:tcPr>
            <w:tcW w:w="1468" w:type="dxa"/>
            <w:tcBorders>
              <w:top w:val="single" w:sz="4" w:space="0" w:color="auto"/>
              <w:left w:val="single" w:sz="4" w:space="0" w:color="auto"/>
              <w:bottom w:val="single" w:sz="4" w:space="0" w:color="auto"/>
              <w:right w:val="single" w:sz="4" w:space="0" w:color="auto"/>
            </w:tcBorders>
            <w:hideMark/>
          </w:tcPr>
          <w:p w14:paraId="0057AB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470,499.12</w:t>
            </w:r>
          </w:p>
        </w:tc>
        <w:tc>
          <w:tcPr>
            <w:tcW w:w="1468" w:type="dxa"/>
            <w:tcBorders>
              <w:top w:val="single" w:sz="4" w:space="0" w:color="auto"/>
              <w:left w:val="single" w:sz="4" w:space="0" w:color="auto"/>
              <w:bottom w:val="single" w:sz="4" w:space="0" w:color="auto"/>
              <w:right w:val="single" w:sz="4" w:space="0" w:color="auto"/>
            </w:tcBorders>
            <w:hideMark/>
          </w:tcPr>
          <w:p w14:paraId="3E6BC4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2,887,130.34</w:t>
            </w:r>
          </w:p>
        </w:tc>
      </w:tr>
      <w:tr w:rsidR="00EA449F" w:rsidRPr="008261EB" w14:paraId="1143239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7C0BD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16</w:t>
            </w:r>
          </w:p>
        </w:tc>
        <w:tc>
          <w:tcPr>
            <w:tcW w:w="1468" w:type="dxa"/>
            <w:tcBorders>
              <w:top w:val="single" w:sz="4" w:space="0" w:color="auto"/>
              <w:left w:val="single" w:sz="4" w:space="0" w:color="auto"/>
              <w:bottom w:val="single" w:sz="4" w:space="0" w:color="auto"/>
              <w:right w:val="single" w:sz="4" w:space="0" w:color="auto"/>
            </w:tcBorders>
            <w:hideMark/>
          </w:tcPr>
          <w:p w14:paraId="1821E58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470,460.53</w:t>
            </w:r>
          </w:p>
        </w:tc>
        <w:tc>
          <w:tcPr>
            <w:tcW w:w="1468" w:type="dxa"/>
            <w:tcBorders>
              <w:top w:val="single" w:sz="4" w:space="0" w:color="auto"/>
              <w:left w:val="single" w:sz="4" w:space="0" w:color="auto"/>
              <w:bottom w:val="single" w:sz="4" w:space="0" w:color="auto"/>
              <w:right w:val="single" w:sz="4" w:space="0" w:color="auto"/>
            </w:tcBorders>
            <w:hideMark/>
          </w:tcPr>
          <w:p w14:paraId="676E65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2,887,101.84</w:t>
            </w:r>
          </w:p>
        </w:tc>
      </w:tr>
      <w:tr w:rsidR="00EA449F" w:rsidRPr="008261EB" w14:paraId="5585EA1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7B9165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17</w:t>
            </w:r>
          </w:p>
        </w:tc>
        <w:tc>
          <w:tcPr>
            <w:tcW w:w="1468" w:type="dxa"/>
            <w:tcBorders>
              <w:top w:val="single" w:sz="4" w:space="0" w:color="auto"/>
              <w:left w:val="single" w:sz="4" w:space="0" w:color="auto"/>
              <w:bottom w:val="single" w:sz="4" w:space="0" w:color="auto"/>
              <w:right w:val="single" w:sz="4" w:space="0" w:color="auto"/>
            </w:tcBorders>
            <w:hideMark/>
          </w:tcPr>
          <w:p w14:paraId="729B1A8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470,446.99</w:t>
            </w:r>
          </w:p>
        </w:tc>
        <w:tc>
          <w:tcPr>
            <w:tcW w:w="1468" w:type="dxa"/>
            <w:tcBorders>
              <w:top w:val="single" w:sz="4" w:space="0" w:color="auto"/>
              <w:left w:val="single" w:sz="4" w:space="0" w:color="auto"/>
              <w:bottom w:val="single" w:sz="4" w:space="0" w:color="auto"/>
              <w:right w:val="single" w:sz="4" w:space="0" w:color="auto"/>
            </w:tcBorders>
            <w:hideMark/>
          </w:tcPr>
          <w:p w14:paraId="435601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2,887,083.34</w:t>
            </w:r>
          </w:p>
        </w:tc>
      </w:tr>
      <w:tr w:rsidR="00EA449F" w:rsidRPr="008261EB" w14:paraId="081DA214"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D716D5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18</w:t>
            </w:r>
          </w:p>
        </w:tc>
        <w:tc>
          <w:tcPr>
            <w:tcW w:w="1468" w:type="dxa"/>
            <w:tcBorders>
              <w:top w:val="single" w:sz="4" w:space="0" w:color="auto"/>
              <w:left w:val="single" w:sz="4" w:space="0" w:color="auto"/>
              <w:bottom w:val="single" w:sz="4" w:space="0" w:color="auto"/>
              <w:right w:val="single" w:sz="4" w:space="0" w:color="auto"/>
            </w:tcBorders>
            <w:hideMark/>
          </w:tcPr>
          <w:p w14:paraId="537C49F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470,407.84</w:t>
            </w:r>
          </w:p>
        </w:tc>
        <w:tc>
          <w:tcPr>
            <w:tcW w:w="1468" w:type="dxa"/>
            <w:tcBorders>
              <w:top w:val="single" w:sz="4" w:space="0" w:color="auto"/>
              <w:left w:val="single" w:sz="4" w:space="0" w:color="auto"/>
              <w:bottom w:val="single" w:sz="4" w:space="0" w:color="auto"/>
              <w:right w:val="single" w:sz="4" w:space="0" w:color="auto"/>
            </w:tcBorders>
            <w:hideMark/>
          </w:tcPr>
          <w:p w14:paraId="622D8A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2,887,029.84</w:t>
            </w:r>
          </w:p>
        </w:tc>
      </w:tr>
      <w:tr w:rsidR="00EA449F" w:rsidRPr="008261EB" w14:paraId="6AB2C725"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3DF91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19</w:t>
            </w:r>
          </w:p>
        </w:tc>
        <w:tc>
          <w:tcPr>
            <w:tcW w:w="1468" w:type="dxa"/>
            <w:tcBorders>
              <w:top w:val="single" w:sz="4" w:space="0" w:color="auto"/>
              <w:left w:val="single" w:sz="4" w:space="0" w:color="auto"/>
              <w:bottom w:val="single" w:sz="4" w:space="0" w:color="auto"/>
              <w:right w:val="single" w:sz="4" w:space="0" w:color="auto"/>
            </w:tcBorders>
            <w:hideMark/>
          </w:tcPr>
          <w:p w14:paraId="62D0BF1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470,378.40</w:t>
            </w:r>
          </w:p>
        </w:tc>
        <w:tc>
          <w:tcPr>
            <w:tcW w:w="1468" w:type="dxa"/>
            <w:tcBorders>
              <w:top w:val="single" w:sz="4" w:space="0" w:color="auto"/>
              <w:left w:val="single" w:sz="4" w:space="0" w:color="auto"/>
              <w:bottom w:val="single" w:sz="4" w:space="0" w:color="auto"/>
              <w:right w:val="single" w:sz="4" w:space="0" w:color="auto"/>
            </w:tcBorders>
            <w:hideMark/>
          </w:tcPr>
          <w:p w14:paraId="7D3EBB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2,886,990.34</w:t>
            </w:r>
          </w:p>
        </w:tc>
      </w:tr>
      <w:tr w:rsidR="00EA449F" w:rsidRPr="008261EB" w14:paraId="39B8785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78EB4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20</w:t>
            </w:r>
          </w:p>
        </w:tc>
        <w:tc>
          <w:tcPr>
            <w:tcW w:w="1468" w:type="dxa"/>
            <w:tcBorders>
              <w:top w:val="single" w:sz="4" w:space="0" w:color="auto"/>
              <w:left w:val="single" w:sz="4" w:space="0" w:color="auto"/>
              <w:bottom w:val="single" w:sz="4" w:space="0" w:color="auto"/>
              <w:right w:val="single" w:sz="4" w:space="0" w:color="auto"/>
            </w:tcBorders>
            <w:hideMark/>
          </w:tcPr>
          <w:p w14:paraId="68AE84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470,356.55</w:t>
            </w:r>
          </w:p>
        </w:tc>
        <w:tc>
          <w:tcPr>
            <w:tcW w:w="1468" w:type="dxa"/>
            <w:tcBorders>
              <w:top w:val="single" w:sz="4" w:space="0" w:color="auto"/>
              <w:left w:val="single" w:sz="4" w:space="0" w:color="auto"/>
              <w:bottom w:val="single" w:sz="4" w:space="0" w:color="auto"/>
              <w:right w:val="single" w:sz="4" w:space="0" w:color="auto"/>
            </w:tcBorders>
            <w:hideMark/>
          </w:tcPr>
          <w:p w14:paraId="0A21474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2,886,954.60</w:t>
            </w:r>
          </w:p>
        </w:tc>
      </w:tr>
      <w:tr w:rsidR="00EA449F" w:rsidRPr="008261EB" w14:paraId="787E6ED2"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4EE4E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21</w:t>
            </w:r>
          </w:p>
        </w:tc>
        <w:tc>
          <w:tcPr>
            <w:tcW w:w="1468" w:type="dxa"/>
            <w:tcBorders>
              <w:top w:val="single" w:sz="4" w:space="0" w:color="auto"/>
              <w:left w:val="single" w:sz="4" w:space="0" w:color="auto"/>
              <w:bottom w:val="single" w:sz="4" w:space="0" w:color="auto"/>
              <w:right w:val="single" w:sz="4" w:space="0" w:color="auto"/>
            </w:tcBorders>
            <w:hideMark/>
          </w:tcPr>
          <w:p w14:paraId="7538AA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470,336.62</w:t>
            </w:r>
          </w:p>
        </w:tc>
        <w:tc>
          <w:tcPr>
            <w:tcW w:w="1468" w:type="dxa"/>
            <w:tcBorders>
              <w:top w:val="single" w:sz="4" w:space="0" w:color="auto"/>
              <w:left w:val="single" w:sz="4" w:space="0" w:color="auto"/>
              <w:bottom w:val="single" w:sz="4" w:space="0" w:color="auto"/>
              <w:right w:val="single" w:sz="4" w:space="0" w:color="auto"/>
            </w:tcBorders>
            <w:hideMark/>
          </w:tcPr>
          <w:p w14:paraId="19EEC8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2,886,921.60</w:t>
            </w:r>
          </w:p>
        </w:tc>
      </w:tr>
      <w:tr w:rsidR="00EA449F" w:rsidRPr="008261EB" w14:paraId="29AD207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56E5A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22</w:t>
            </w:r>
          </w:p>
        </w:tc>
        <w:tc>
          <w:tcPr>
            <w:tcW w:w="1468" w:type="dxa"/>
            <w:tcBorders>
              <w:top w:val="single" w:sz="4" w:space="0" w:color="auto"/>
              <w:left w:val="single" w:sz="4" w:space="0" w:color="auto"/>
              <w:bottom w:val="single" w:sz="4" w:space="0" w:color="auto"/>
              <w:right w:val="single" w:sz="4" w:space="0" w:color="auto"/>
            </w:tcBorders>
            <w:hideMark/>
          </w:tcPr>
          <w:p w14:paraId="1580EC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470,295.99</w:t>
            </w:r>
          </w:p>
        </w:tc>
        <w:tc>
          <w:tcPr>
            <w:tcW w:w="1468" w:type="dxa"/>
            <w:tcBorders>
              <w:top w:val="single" w:sz="4" w:space="0" w:color="auto"/>
              <w:left w:val="single" w:sz="4" w:space="0" w:color="auto"/>
              <w:bottom w:val="single" w:sz="4" w:space="0" w:color="auto"/>
              <w:right w:val="single" w:sz="4" w:space="0" w:color="auto"/>
            </w:tcBorders>
            <w:hideMark/>
          </w:tcPr>
          <w:p w14:paraId="0E0D27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2,886,606.61</w:t>
            </w:r>
          </w:p>
        </w:tc>
      </w:tr>
      <w:tr w:rsidR="00EA449F" w:rsidRPr="008261EB" w14:paraId="578D17E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1C42A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23</w:t>
            </w:r>
          </w:p>
        </w:tc>
        <w:tc>
          <w:tcPr>
            <w:tcW w:w="1468" w:type="dxa"/>
            <w:tcBorders>
              <w:top w:val="single" w:sz="4" w:space="0" w:color="auto"/>
              <w:left w:val="single" w:sz="4" w:space="0" w:color="auto"/>
              <w:bottom w:val="single" w:sz="4" w:space="0" w:color="auto"/>
              <w:right w:val="single" w:sz="4" w:space="0" w:color="auto"/>
            </w:tcBorders>
            <w:hideMark/>
          </w:tcPr>
          <w:p w14:paraId="0D951CF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470,296.17</w:t>
            </w:r>
          </w:p>
        </w:tc>
        <w:tc>
          <w:tcPr>
            <w:tcW w:w="1468" w:type="dxa"/>
            <w:tcBorders>
              <w:top w:val="single" w:sz="4" w:space="0" w:color="auto"/>
              <w:left w:val="single" w:sz="4" w:space="0" w:color="auto"/>
              <w:bottom w:val="single" w:sz="4" w:space="0" w:color="auto"/>
              <w:right w:val="single" w:sz="4" w:space="0" w:color="auto"/>
            </w:tcBorders>
            <w:hideMark/>
          </w:tcPr>
          <w:p w14:paraId="2C83CE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2,886,605.36</w:t>
            </w:r>
          </w:p>
        </w:tc>
      </w:tr>
      <w:tr w:rsidR="00EA449F" w:rsidRPr="008261EB" w14:paraId="49DD42DE"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ADB469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24</w:t>
            </w:r>
          </w:p>
        </w:tc>
        <w:tc>
          <w:tcPr>
            <w:tcW w:w="1468" w:type="dxa"/>
            <w:tcBorders>
              <w:top w:val="single" w:sz="4" w:space="0" w:color="auto"/>
              <w:left w:val="single" w:sz="4" w:space="0" w:color="auto"/>
              <w:bottom w:val="single" w:sz="4" w:space="0" w:color="auto"/>
              <w:right w:val="single" w:sz="4" w:space="0" w:color="auto"/>
            </w:tcBorders>
            <w:hideMark/>
          </w:tcPr>
          <w:p w14:paraId="293026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470,293.77</w:t>
            </w:r>
          </w:p>
        </w:tc>
        <w:tc>
          <w:tcPr>
            <w:tcW w:w="1468" w:type="dxa"/>
            <w:tcBorders>
              <w:top w:val="single" w:sz="4" w:space="0" w:color="auto"/>
              <w:left w:val="single" w:sz="4" w:space="0" w:color="auto"/>
              <w:bottom w:val="single" w:sz="4" w:space="0" w:color="auto"/>
              <w:right w:val="single" w:sz="4" w:space="0" w:color="auto"/>
            </w:tcBorders>
            <w:hideMark/>
          </w:tcPr>
          <w:p w14:paraId="3736BC2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2,886,586.36</w:t>
            </w:r>
          </w:p>
        </w:tc>
      </w:tr>
      <w:tr w:rsidR="00EA449F" w:rsidRPr="008261EB" w14:paraId="1497A07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85B0D8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25</w:t>
            </w:r>
          </w:p>
        </w:tc>
        <w:tc>
          <w:tcPr>
            <w:tcW w:w="1468" w:type="dxa"/>
            <w:tcBorders>
              <w:top w:val="single" w:sz="4" w:space="0" w:color="auto"/>
              <w:left w:val="single" w:sz="4" w:space="0" w:color="auto"/>
              <w:bottom w:val="single" w:sz="4" w:space="0" w:color="auto"/>
              <w:right w:val="single" w:sz="4" w:space="0" w:color="auto"/>
            </w:tcBorders>
            <w:hideMark/>
          </w:tcPr>
          <w:p w14:paraId="682397F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470,722.18</w:t>
            </w:r>
          </w:p>
        </w:tc>
        <w:tc>
          <w:tcPr>
            <w:tcW w:w="1468" w:type="dxa"/>
            <w:tcBorders>
              <w:top w:val="single" w:sz="4" w:space="0" w:color="auto"/>
              <w:left w:val="single" w:sz="4" w:space="0" w:color="auto"/>
              <w:bottom w:val="single" w:sz="4" w:space="0" w:color="auto"/>
              <w:right w:val="single" w:sz="4" w:space="0" w:color="auto"/>
            </w:tcBorders>
            <w:hideMark/>
          </w:tcPr>
          <w:p w14:paraId="3889AB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2,886,800.60</w:t>
            </w:r>
          </w:p>
        </w:tc>
      </w:tr>
      <w:tr w:rsidR="00EA449F" w:rsidRPr="008261EB" w14:paraId="5A8723E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7F2C3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26</w:t>
            </w:r>
          </w:p>
        </w:tc>
        <w:tc>
          <w:tcPr>
            <w:tcW w:w="1468" w:type="dxa"/>
            <w:tcBorders>
              <w:top w:val="single" w:sz="4" w:space="0" w:color="auto"/>
              <w:left w:val="single" w:sz="4" w:space="0" w:color="auto"/>
              <w:bottom w:val="single" w:sz="4" w:space="0" w:color="auto"/>
              <w:right w:val="single" w:sz="4" w:space="0" w:color="auto"/>
            </w:tcBorders>
            <w:hideMark/>
          </w:tcPr>
          <w:p w14:paraId="575144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470,719.71</w:t>
            </w:r>
          </w:p>
        </w:tc>
        <w:tc>
          <w:tcPr>
            <w:tcW w:w="1468" w:type="dxa"/>
            <w:tcBorders>
              <w:top w:val="single" w:sz="4" w:space="0" w:color="auto"/>
              <w:left w:val="single" w:sz="4" w:space="0" w:color="auto"/>
              <w:bottom w:val="single" w:sz="4" w:space="0" w:color="auto"/>
              <w:right w:val="single" w:sz="4" w:space="0" w:color="auto"/>
            </w:tcBorders>
            <w:hideMark/>
          </w:tcPr>
          <w:p w14:paraId="63B965E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2,886,808.10</w:t>
            </w:r>
          </w:p>
        </w:tc>
      </w:tr>
      <w:tr w:rsidR="00EA449F" w:rsidRPr="008261EB" w14:paraId="65E7E44D"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0D78948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Continúa por la línea de costa con rumbo </w:t>
            </w:r>
            <w:r w:rsidRPr="008261EB">
              <w:rPr>
                <w:rFonts w:ascii="Arial" w:hAnsi="Arial" w:cs="Arial"/>
                <w:sz w:val="22"/>
                <w:szCs w:val="22"/>
              </w:rPr>
              <w:lastRenderedPageBreak/>
              <w:t>general Este hasta llegar al vértice 27</w:t>
            </w:r>
          </w:p>
        </w:tc>
      </w:tr>
      <w:tr w:rsidR="00EA449F" w:rsidRPr="008261EB" w14:paraId="58A8D926"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C2E3A3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27</w:t>
            </w:r>
          </w:p>
        </w:tc>
        <w:tc>
          <w:tcPr>
            <w:tcW w:w="1468" w:type="dxa"/>
            <w:tcBorders>
              <w:top w:val="single" w:sz="4" w:space="0" w:color="auto"/>
              <w:left w:val="single" w:sz="4" w:space="0" w:color="auto"/>
              <w:bottom w:val="single" w:sz="4" w:space="0" w:color="auto"/>
              <w:right w:val="single" w:sz="4" w:space="0" w:color="auto"/>
            </w:tcBorders>
            <w:hideMark/>
          </w:tcPr>
          <w:p w14:paraId="647BF4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473,461.05</w:t>
            </w:r>
          </w:p>
        </w:tc>
        <w:tc>
          <w:tcPr>
            <w:tcW w:w="1468" w:type="dxa"/>
            <w:tcBorders>
              <w:top w:val="single" w:sz="4" w:space="0" w:color="auto"/>
              <w:left w:val="single" w:sz="4" w:space="0" w:color="auto"/>
              <w:bottom w:val="single" w:sz="4" w:space="0" w:color="auto"/>
              <w:right w:val="single" w:sz="4" w:space="0" w:color="auto"/>
            </w:tcBorders>
            <w:hideMark/>
          </w:tcPr>
          <w:p w14:paraId="02502B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2,887,473.33</w:t>
            </w:r>
          </w:p>
        </w:tc>
      </w:tr>
      <w:tr w:rsidR="00EA449F" w:rsidRPr="008261EB" w14:paraId="755A8B7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09F7B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w:t>
            </w:r>
          </w:p>
        </w:tc>
        <w:tc>
          <w:tcPr>
            <w:tcW w:w="1468" w:type="dxa"/>
            <w:tcBorders>
              <w:top w:val="single" w:sz="4" w:space="0" w:color="auto"/>
              <w:left w:val="single" w:sz="4" w:space="0" w:color="auto"/>
              <w:bottom w:val="single" w:sz="4" w:space="0" w:color="auto"/>
              <w:right w:val="single" w:sz="4" w:space="0" w:color="auto"/>
            </w:tcBorders>
            <w:hideMark/>
          </w:tcPr>
          <w:p w14:paraId="614AD49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474,157.24</w:t>
            </w:r>
          </w:p>
        </w:tc>
        <w:tc>
          <w:tcPr>
            <w:tcW w:w="1468" w:type="dxa"/>
            <w:tcBorders>
              <w:top w:val="single" w:sz="4" w:space="0" w:color="auto"/>
              <w:left w:val="single" w:sz="4" w:space="0" w:color="auto"/>
              <w:bottom w:val="single" w:sz="4" w:space="0" w:color="auto"/>
              <w:right w:val="single" w:sz="4" w:space="0" w:color="auto"/>
            </w:tcBorders>
            <w:hideMark/>
          </w:tcPr>
          <w:p w14:paraId="0EC9F8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2,886,614.61</w:t>
            </w:r>
          </w:p>
        </w:tc>
      </w:tr>
      <w:tr w:rsidR="00EA449F" w:rsidRPr="008261EB" w14:paraId="0D91C1C5"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DA446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29</w:t>
            </w:r>
          </w:p>
        </w:tc>
        <w:tc>
          <w:tcPr>
            <w:tcW w:w="1468" w:type="dxa"/>
            <w:tcBorders>
              <w:top w:val="single" w:sz="4" w:space="0" w:color="auto"/>
              <w:left w:val="single" w:sz="4" w:space="0" w:color="auto"/>
              <w:bottom w:val="single" w:sz="4" w:space="0" w:color="auto"/>
              <w:right w:val="single" w:sz="4" w:space="0" w:color="auto"/>
            </w:tcBorders>
            <w:hideMark/>
          </w:tcPr>
          <w:p w14:paraId="121EEA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474,157.28</w:t>
            </w:r>
          </w:p>
        </w:tc>
        <w:tc>
          <w:tcPr>
            <w:tcW w:w="1468" w:type="dxa"/>
            <w:tcBorders>
              <w:top w:val="single" w:sz="4" w:space="0" w:color="auto"/>
              <w:left w:val="single" w:sz="4" w:space="0" w:color="auto"/>
              <w:bottom w:val="single" w:sz="4" w:space="0" w:color="auto"/>
              <w:right w:val="single" w:sz="4" w:space="0" w:color="auto"/>
            </w:tcBorders>
            <w:hideMark/>
          </w:tcPr>
          <w:p w14:paraId="4725BB5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2,890,178.43</w:t>
            </w:r>
          </w:p>
        </w:tc>
      </w:tr>
      <w:tr w:rsidR="00EA449F" w:rsidRPr="008261EB" w14:paraId="623B0C7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BC354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30</w:t>
            </w:r>
          </w:p>
        </w:tc>
        <w:tc>
          <w:tcPr>
            <w:tcW w:w="1468" w:type="dxa"/>
            <w:tcBorders>
              <w:top w:val="single" w:sz="4" w:space="0" w:color="auto"/>
              <w:left w:val="single" w:sz="4" w:space="0" w:color="auto"/>
              <w:bottom w:val="single" w:sz="4" w:space="0" w:color="auto"/>
              <w:right w:val="single" w:sz="4" w:space="0" w:color="auto"/>
            </w:tcBorders>
            <w:hideMark/>
          </w:tcPr>
          <w:p w14:paraId="7F7B192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499,934.85</w:t>
            </w:r>
          </w:p>
        </w:tc>
        <w:tc>
          <w:tcPr>
            <w:tcW w:w="1468" w:type="dxa"/>
            <w:tcBorders>
              <w:top w:val="single" w:sz="4" w:space="0" w:color="auto"/>
              <w:left w:val="single" w:sz="4" w:space="0" w:color="auto"/>
              <w:bottom w:val="single" w:sz="4" w:space="0" w:color="auto"/>
              <w:right w:val="single" w:sz="4" w:space="0" w:color="auto"/>
            </w:tcBorders>
            <w:hideMark/>
          </w:tcPr>
          <w:p w14:paraId="30810F7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2,890,143.39</w:t>
            </w:r>
          </w:p>
        </w:tc>
      </w:tr>
      <w:tr w:rsidR="00EA449F" w:rsidRPr="008261EB" w14:paraId="239E132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E5B03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31</w:t>
            </w:r>
          </w:p>
        </w:tc>
        <w:tc>
          <w:tcPr>
            <w:tcW w:w="1468" w:type="dxa"/>
            <w:tcBorders>
              <w:top w:val="single" w:sz="4" w:space="0" w:color="auto"/>
              <w:left w:val="single" w:sz="4" w:space="0" w:color="auto"/>
              <w:bottom w:val="single" w:sz="4" w:space="0" w:color="auto"/>
              <w:right w:val="single" w:sz="4" w:space="0" w:color="auto"/>
            </w:tcBorders>
            <w:hideMark/>
          </w:tcPr>
          <w:p w14:paraId="54A0767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499,934.35</w:t>
            </w:r>
          </w:p>
        </w:tc>
        <w:tc>
          <w:tcPr>
            <w:tcW w:w="1468" w:type="dxa"/>
            <w:tcBorders>
              <w:top w:val="single" w:sz="4" w:space="0" w:color="auto"/>
              <w:left w:val="single" w:sz="4" w:space="0" w:color="auto"/>
              <w:bottom w:val="single" w:sz="4" w:space="0" w:color="auto"/>
              <w:right w:val="single" w:sz="4" w:space="0" w:color="auto"/>
            </w:tcBorders>
            <w:hideMark/>
          </w:tcPr>
          <w:p w14:paraId="2AEEBB8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2,848,042.08</w:t>
            </w:r>
          </w:p>
        </w:tc>
      </w:tr>
      <w:tr w:rsidR="00EA449F" w:rsidRPr="008261EB" w14:paraId="37B9F2F9"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25072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32</w:t>
            </w:r>
          </w:p>
        </w:tc>
        <w:tc>
          <w:tcPr>
            <w:tcW w:w="1468" w:type="dxa"/>
            <w:tcBorders>
              <w:top w:val="single" w:sz="4" w:space="0" w:color="auto"/>
              <w:left w:val="single" w:sz="4" w:space="0" w:color="auto"/>
              <w:bottom w:val="single" w:sz="4" w:space="0" w:color="auto"/>
              <w:right w:val="single" w:sz="4" w:space="0" w:color="auto"/>
            </w:tcBorders>
            <w:hideMark/>
          </w:tcPr>
          <w:p w14:paraId="6349CF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517,484.38</w:t>
            </w:r>
          </w:p>
        </w:tc>
        <w:tc>
          <w:tcPr>
            <w:tcW w:w="1468" w:type="dxa"/>
            <w:tcBorders>
              <w:top w:val="single" w:sz="4" w:space="0" w:color="auto"/>
              <w:left w:val="single" w:sz="4" w:space="0" w:color="auto"/>
              <w:bottom w:val="single" w:sz="4" w:space="0" w:color="auto"/>
              <w:right w:val="single" w:sz="4" w:space="0" w:color="auto"/>
            </w:tcBorders>
            <w:hideMark/>
          </w:tcPr>
          <w:p w14:paraId="21AAFD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2,848,058.85</w:t>
            </w:r>
          </w:p>
        </w:tc>
      </w:tr>
      <w:tr w:rsidR="00EA449F" w:rsidRPr="008261EB" w14:paraId="7B26A7F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3AB16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33</w:t>
            </w:r>
          </w:p>
        </w:tc>
        <w:tc>
          <w:tcPr>
            <w:tcW w:w="1468" w:type="dxa"/>
            <w:tcBorders>
              <w:top w:val="single" w:sz="4" w:space="0" w:color="auto"/>
              <w:left w:val="single" w:sz="4" w:space="0" w:color="auto"/>
              <w:bottom w:val="single" w:sz="4" w:space="0" w:color="auto"/>
              <w:right w:val="single" w:sz="4" w:space="0" w:color="auto"/>
            </w:tcBorders>
            <w:hideMark/>
          </w:tcPr>
          <w:p w14:paraId="059834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517,508.90</w:t>
            </w:r>
          </w:p>
        </w:tc>
        <w:tc>
          <w:tcPr>
            <w:tcW w:w="1468" w:type="dxa"/>
            <w:tcBorders>
              <w:top w:val="single" w:sz="4" w:space="0" w:color="auto"/>
              <w:left w:val="single" w:sz="4" w:space="0" w:color="auto"/>
              <w:bottom w:val="single" w:sz="4" w:space="0" w:color="auto"/>
              <w:right w:val="single" w:sz="4" w:space="0" w:color="auto"/>
            </w:tcBorders>
            <w:hideMark/>
          </w:tcPr>
          <w:p w14:paraId="3B31A8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2,838,194.16</w:t>
            </w:r>
          </w:p>
        </w:tc>
      </w:tr>
      <w:tr w:rsidR="00EA449F" w:rsidRPr="008261EB" w14:paraId="5A97ACE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5070F4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34</w:t>
            </w:r>
          </w:p>
        </w:tc>
        <w:tc>
          <w:tcPr>
            <w:tcW w:w="1468" w:type="dxa"/>
            <w:tcBorders>
              <w:top w:val="single" w:sz="4" w:space="0" w:color="auto"/>
              <w:left w:val="single" w:sz="4" w:space="0" w:color="auto"/>
              <w:bottom w:val="single" w:sz="4" w:space="0" w:color="auto"/>
              <w:right w:val="single" w:sz="4" w:space="0" w:color="auto"/>
            </w:tcBorders>
            <w:hideMark/>
          </w:tcPr>
          <w:p w14:paraId="4AE272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517,515.09</w:t>
            </w:r>
          </w:p>
        </w:tc>
        <w:tc>
          <w:tcPr>
            <w:tcW w:w="1468" w:type="dxa"/>
            <w:tcBorders>
              <w:top w:val="single" w:sz="4" w:space="0" w:color="auto"/>
              <w:left w:val="single" w:sz="4" w:space="0" w:color="auto"/>
              <w:bottom w:val="single" w:sz="4" w:space="0" w:color="auto"/>
              <w:right w:val="single" w:sz="4" w:space="0" w:color="auto"/>
            </w:tcBorders>
            <w:hideMark/>
          </w:tcPr>
          <w:p w14:paraId="6C4628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2,835,708.48</w:t>
            </w:r>
          </w:p>
        </w:tc>
      </w:tr>
      <w:tr w:rsidR="00EA449F" w:rsidRPr="008261EB" w14:paraId="7118037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7D17D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35</w:t>
            </w:r>
          </w:p>
        </w:tc>
        <w:tc>
          <w:tcPr>
            <w:tcW w:w="1468" w:type="dxa"/>
            <w:tcBorders>
              <w:top w:val="single" w:sz="4" w:space="0" w:color="auto"/>
              <w:left w:val="single" w:sz="4" w:space="0" w:color="auto"/>
              <w:bottom w:val="single" w:sz="4" w:space="0" w:color="auto"/>
              <w:right w:val="single" w:sz="4" w:space="0" w:color="auto"/>
            </w:tcBorders>
            <w:hideMark/>
          </w:tcPr>
          <w:p w14:paraId="0ACD3D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517,507.62</w:t>
            </w:r>
          </w:p>
        </w:tc>
        <w:tc>
          <w:tcPr>
            <w:tcW w:w="1468" w:type="dxa"/>
            <w:tcBorders>
              <w:top w:val="single" w:sz="4" w:space="0" w:color="auto"/>
              <w:left w:val="single" w:sz="4" w:space="0" w:color="auto"/>
              <w:bottom w:val="single" w:sz="4" w:space="0" w:color="auto"/>
              <w:right w:val="single" w:sz="4" w:space="0" w:color="auto"/>
            </w:tcBorders>
            <w:hideMark/>
          </w:tcPr>
          <w:p w14:paraId="7EB1410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2,835,708.48</w:t>
            </w:r>
          </w:p>
        </w:tc>
      </w:tr>
      <w:tr w:rsidR="00EA449F" w:rsidRPr="008261EB" w14:paraId="5B3E56B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14A55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36</w:t>
            </w:r>
          </w:p>
        </w:tc>
        <w:tc>
          <w:tcPr>
            <w:tcW w:w="1468" w:type="dxa"/>
            <w:tcBorders>
              <w:top w:val="single" w:sz="4" w:space="0" w:color="auto"/>
              <w:left w:val="single" w:sz="4" w:space="0" w:color="auto"/>
              <w:bottom w:val="single" w:sz="4" w:space="0" w:color="auto"/>
              <w:right w:val="single" w:sz="4" w:space="0" w:color="auto"/>
            </w:tcBorders>
            <w:hideMark/>
          </w:tcPr>
          <w:p w14:paraId="5BACFB8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517,514.88</w:t>
            </w:r>
          </w:p>
        </w:tc>
        <w:tc>
          <w:tcPr>
            <w:tcW w:w="1468" w:type="dxa"/>
            <w:tcBorders>
              <w:top w:val="single" w:sz="4" w:space="0" w:color="auto"/>
              <w:left w:val="single" w:sz="4" w:space="0" w:color="auto"/>
              <w:bottom w:val="single" w:sz="4" w:space="0" w:color="auto"/>
              <w:right w:val="single" w:sz="4" w:space="0" w:color="auto"/>
            </w:tcBorders>
            <w:hideMark/>
          </w:tcPr>
          <w:p w14:paraId="163A724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2,830,172.63</w:t>
            </w:r>
          </w:p>
        </w:tc>
      </w:tr>
      <w:tr w:rsidR="00EA449F" w:rsidRPr="008261EB" w14:paraId="500697C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191BD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37</w:t>
            </w:r>
          </w:p>
        </w:tc>
        <w:tc>
          <w:tcPr>
            <w:tcW w:w="1468" w:type="dxa"/>
            <w:tcBorders>
              <w:top w:val="single" w:sz="4" w:space="0" w:color="auto"/>
              <w:left w:val="single" w:sz="4" w:space="0" w:color="auto"/>
              <w:bottom w:val="single" w:sz="4" w:space="0" w:color="auto"/>
              <w:right w:val="single" w:sz="4" w:space="0" w:color="auto"/>
            </w:tcBorders>
            <w:hideMark/>
          </w:tcPr>
          <w:p w14:paraId="4F250C8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489,981.48</w:t>
            </w:r>
          </w:p>
        </w:tc>
        <w:tc>
          <w:tcPr>
            <w:tcW w:w="1468" w:type="dxa"/>
            <w:tcBorders>
              <w:top w:val="single" w:sz="4" w:space="0" w:color="auto"/>
              <w:left w:val="single" w:sz="4" w:space="0" w:color="auto"/>
              <w:bottom w:val="single" w:sz="4" w:space="0" w:color="auto"/>
              <w:right w:val="single" w:sz="4" w:space="0" w:color="auto"/>
            </w:tcBorders>
            <w:hideMark/>
          </w:tcPr>
          <w:p w14:paraId="5B5E69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2,830,156.89</w:t>
            </w:r>
          </w:p>
        </w:tc>
      </w:tr>
      <w:tr w:rsidR="00EA449F" w:rsidRPr="008261EB" w14:paraId="71ADCBC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7F9B52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38</w:t>
            </w:r>
          </w:p>
        </w:tc>
        <w:tc>
          <w:tcPr>
            <w:tcW w:w="1468" w:type="dxa"/>
            <w:tcBorders>
              <w:top w:val="single" w:sz="4" w:space="0" w:color="auto"/>
              <w:left w:val="single" w:sz="4" w:space="0" w:color="auto"/>
              <w:bottom w:val="single" w:sz="4" w:space="0" w:color="auto"/>
              <w:right w:val="single" w:sz="4" w:space="0" w:color="auto"/>
            </w:tcBorders>
            <w:hideMark/>
          </w:tcPr>
          <w:p w14:paraId="31A6E5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489,992.67</w:t>
            </w:r>
          </w:p>
        </w:tc>
        <w:tc>
          <w:tcPr>
            <w:tcW w:w="1468" w:type="dxa"/>
            <w:tcBorders>
              <w:top w:val="single" w:sz="4" w:space="0" w:color="auto"/>
              <w:left w:val="single" w:sz="4" w:space="0" w:color="auto"/>
              <w:bottom w:val="single" w:sz="4" w:space="0" w:color="auto"/>
              <w:right w:val="single" w:sz="4" w:space="0" w:color="auto"/>
            </w:tcBorders>
            <w:hideMark/>
          </w:tcPr>
          <w:p w14:paraId="6AC3B9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2,844,747.85</w:t>
            </w:r>
          </w:p>
        </w:tc>
      </w:tr>
      <w:tr w:rsidR="00EA449F" w:rsidRPr="008261EB" w14:paraId="1AFAE9E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36EDC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39</w:t>
            </w:r>
          </w:p>
        </w:tc>
        <w:tc>
          <w:tcPr>
            <w:tcW w:w="1468" w:type="dxa"/>
            <w:tcBorders>
              <w:top w:val="single" w:sz="4" w:space="0" w:color="auto"/>
              <w:left w:val="single" w:sz="4" w:space="0" w:color="auto"/>
              <w:bottom w:val="single" w:sz="4" w:space="0" w:color="auto"/>
              <w:right w:val="single" w:sz="4" w:space="0" w:color="auto"/>
            </w:tcBorders>
            <w:hideMark/>
          </w:tcPr>
          <w:p w14:paraId="3EFB80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483,275.94</w:t>
            </w:r>
          </w:p>
        </w:tc>
        <w:tc>
          <w:tcPr>
            <w:tcW w:w="1468" w:type="dxa"/>
            <w:tcBorders>
              <w:top w:val="single" w:sz="4" w:space="0" w:color="auto"/>
              <w:left w:val="single" w:sz="4" w:space="0" w:color="auto"/>
              <w:bottom w:val="single" w:sz="4" w:space="0" w:color="auto"/>
              <w:right w:val="single" w:sz="4" w:space="0" w:color="auto"/>
            </w:tcBorders>
            <w:hideMark/>
          </w:tcPr>
          <w:p w14:paraId="516E99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2,844,756.03</w:t>
            </w:r>
          </w:p>
        </w:tc>
      </w:tr>
      <w:tr w:rsidR="00EA449F" w:rsidRPr="008261EB" w14:paraId="6B440A3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6EAE8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40</w:t>
            </w:r>
          </w:p>
        </w:tc>
        <w:tc>
          <w:tcPr>
            <w:tcW w:w="1468" w:type="dxa"/>
            <w:tcBorders>
              <w:top w:val="single" w:sz="4" w:space="0" w:color="auto"/>
              <w:left w:val="single" w:sz="4" w:space="0" w:color="auto"/>
              <w:bottom w:val="single" w:sz="4" w:space="0" w:color="auto"/>
              <w:right w:val="single" w:sz="4" w:space="0" w:color="auto"/>
            </w:tcBorders>
            <w:hideMark/>
          </w:tcPr>
          <w:p w14:paraId="1CF4C3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483,285.50</w:t>
            </w:r>
          </w:p>
        </w:tc>
        <w:tc>
          <w:tcPr>
            <w:tcW w:w="1468" w:type="dxa"/>
            <w:tcBorders>
              <w:top w:val="single" w:sz="4" w:space="0" w:color="auto"/>
              <w:left w:val="single" w:sz="4" w:space="0" w:color="auto"/>
              <w:bottom w:val="single" w:sz="4" w:space="0" w:color="auto"/>
              <w:right w:val="single" w:sz="4" w:space="0" w:color="auto"/>
            </w:tcBorders>
            <w:hideMark/>
          </w:tcPr>
          <w:p w14:paraId="74FEBA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2,851,973.62</w:t>
            </w:r>
          </w:p>
        </w:tc>
      </w:tr>
      <w:tr w:rsidR="00EA449F" w:rsidRPr="008261EB" w14:paraId="0226946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C48FF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41</w:t>
            </w:r>
          </w:p>
        </w:tc>
        <w:tc>
          <w:tcPr>
            <w:tcW w:w="1468" w:type="dxa"/>
            <w:tcBorders>
              <w:top w:val="single" w:sz="4" w:space="0" w:color="auto"/>
              <w:left w:val="single" w:sz="4" w:space="0" w:color="auto"/>
              <w:bottom w:val="single" w:sz="4" w:space="0" w:color="auto"/>
              <w:right w:val="single" w:sz="4" w:space="0" w:color="auto"/>
            </w:tcBorders>
            <w:hideMark/>
          </w:tcPr>
          <w:p w14:paraId="079005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479,639.64</w:t>
            </w:r>
          </w:p>
        </w:tc>
        <w:tc>
          <w:tcPr>
            <w:tcW w:w="1468" w:type="dxa"/>
            <w:tcBorders>
              <w:top w:val="single" w:sz="4" w:space="0" w:color="auto"/>
              <w:left w:val="single" w:sz="4" w:space="0" w:color="auto"/>
              <w:bottom w:val="single" w:sz="4" w:space="0" w:color="auto"/>
              <w:right w:val="single" w:sz="4" w:space="0" w:color="auto"/>
            </w:tcBorders>
            <w:hideMark/>
          </w:tcPr>
          <w:p w14:paraId="3B4286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2,851,978.84</w:t>
            </w:r>
          </w:p>
        </w:tc>
      </w:tr>
      <w:tr w:rsidR="00EA449F" w:rsidRPr="008261EB" w14:paraId="6816B21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D1742B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42</w:t>
            </w:r>
          </w:p>
        </w:tc>
        <w:tc>
          <w:tcPr>
            <w:tcW w:w="1468" w:type="dxa"/>
            <w:tcBorders>
              <w:top w:val="single" w:sz="4" w:space="0" w:color="auto"/>
              <w:left w:val="single" w:sz="4" w:space="0" w:color="auto"/>
              <w:bottom w:val="single" w:sz="4" w:space="0" w:color="auto"/>
              <w:right w:val="single" w:sz="4" w:space="0" w:color="auto"/>
            </w:tcBorders>
            <w:hideMark/>
          </w:tcPr>
          <w:p w14:paraId="2067AC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479,643.20</w:t>
            </w:r>
          </w:p>
        </w:tc>
        <w:tc>
          <w:tcPr>
            <w:tcW w:w="1468" w:type="dxa"/>
            <w:tcBorders>
              <w:top w:val="single" w:sz="4" w:space="0" w:color="auto"/>
              <w:left w:val="single" w:sz="4" w:space="0" w:color="auto"/>
              <w:bottom w:val="single" w:sz="4" w:space="0" w:color="auto"/>
              <w:right w:val="single" w:sz="4" w:space="0" w:color="auto"/>
            </w:tcBorders>
            <w:hideMark/>
          </w:tcPr>
          <w:p w14:paraId="4446B8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2,853,834.80</w:t>
            </w:r>
          </w:p>
        </w:tc>
      </w:tr>
      <w:tr w:rsidR="00EA449F" w:rsidRPr="008261EB" w14:paraId="24200AF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9BBAD9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43</w:t>
            </w:r>
          </w:p>
        </w:tc>
        <w:tc>
          <w:tcPr>
            <w:tcW w:w="1468" w:type="dxa"/>
            <w:tcBorders>
              <w:top w:val="single" w:sz="4" w:space="0" w:color="auto"/>
              <w:left w:val="single" w:sz="4" w:space="0" w:color="auto"/>
              <w:bottom w:val="single" w:sz="4" w:space="0" w:color="auto"/>
              <w:right w:val="single" w:sz="4" w:space="0" w:color="auto"/>
            </w:tcBorders>
            <w:hideMark/>
          </w:tcPr>
          <w:p w14:paraId="4000713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480,524.00</w:t>
            </w:r>
          </w:p>
        </w:tc>
        <w:tc>
          <w:tcPr>
            <w:tcW w:w="1468" w:type="dxa"/>
            <w:tcBorders>
              <w:top w:val="single" w:sz="4" w:space="0" w:color="auto"/>
              <w:left w:val="single" w:sz="4" w:space="0" w:color="auto"/>
              <w:bottom w:val="single" w:sz="4" w:space="0" w:color="auto"/>
              <w:right w:val="single" w:sz="4" w:space="0" w:color="auto"/>
            </w:tcBorders>
            <w:hideMark/>
          </w:tcPr>
          <w:p w14:paraId="6C05587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2,853,833.55</w:t>
            </w:r>
          </w:p>
        </w:tc>
      </w:tr>
      <w:tr w:rsidR="00EA449F" w:rsidRPr="008261EB" w14:paraId="792B210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C50E2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44</w:t>
            </w:r>
          </w:p>
        </w:tc>
        <w:tc>
          <w:tcPr>
            <w:tcW w:w="1468" w:type="dxa"/>
            <w:tcBorders>
              <w:top w:val="single" w:sz="4" w:space="0" w:color="auto"/>
              <w:left w:val="single" w:sz="4" w:space="0" w:color="auto"/>
              <w:bottom w:val="single" w:sz="4" w:space="0" w:color="auto"/>
              <w:right w:val="single" w:sz="4" w:space="0" w:color="auto"/>
            </w:tcBorders>
            <w:hideMark/>
          </w:tcPr>
          <w:p w14:paraId="461A64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480,524.94</w:t>
            </w:r>
          </w:p>
        </w:tc>
        <w:tc>
          <w:tcPr>
            <w:tcW w:w="1468" w:type="dxa"/>
            <w:tcBorders>
              <w:top w:val="single" w:sz="4" w:space="0" w:color="auto"/>
              <w:left w:val="single" w:sz="4" w:space="0" w:color="auto"/>
              <w:bottom w:val="single" w:sz="4" w:space="0" w:color="auto"/>
              <w:right w:val="single" w:sz="4" w:space="0" w:color="auto"/>
            </w:tcBorders>
            <w:hideMark/>
          </w:tcPr>
          <w:p w14:paraId="7D852D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2,854,469.04</w:t>
            </w:r>
          </w:p>
        </w:tc>
      </w:tr>
      <w:tr w:rsidR="00EA449F" w:rsidRPr="008261EB" w14:paraId="7F90278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69E0E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45</w:t>
            </w:r>
          </w:p>
        </w:tc>
        <w:tc>
          <w:tcPr>
            <w:tcW w:w="1468" w:type="dxa"/>
            <w:tcBorders>
              <w:top w:val="single" w:sz="4" w:space="0" w:color="auto"/>
              <w:left w:val="single" w:sz="4" w:space="0" w:color="auto"/>
              <w:bottom w:val="single" w:sz="4" w:space="0" w:color="auto"/>
              <w:right w:val="single" w:sz="4" w:space="0" w:color="auto"/>
            </w:tcBorders>
            <w:hideMark/>
          </w:tcPr>
          <w:p w14:paraId="78ADE7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479,807.47</w:t>
            </w:r>
          </w:p>
        </w:tc>
        <w:tc>
          <w:tcPr>
            <w:tcW w:w="1468" w:type="dxa"/>
            <w:tcBorders>
              <w:top w:val="single" w:sz="4" w:space="0" w:color="auto"/>
              <w:left w:val="single" w:sz="4" w:space="0" w:color="auto"/>
              <w:bottom w:val="single" w:sz="4" w:space="0" w:color="auto"/>
              <w:right w:val="single" w:sz="4" w:space="0" w:color="auto"/>
            </w:tcBorders>
            <w:hideMark/>
          </w:tcPr>
          <w:p w14:paraId="42883C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2,854,470.03</w:t>
            </w:r>
          </w:p>
        </w:tc>
      </w:tr>
      <w:tr w:rsidR="00EA449F" w:rsidRPr="008261EB" w14:paraId="725CE75D"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58488D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46</w:t>
            </w:r>
          </w:p>
        </w:tc>
      </w:tr>
      <w:tr w:rsidR="00EA449F" w:rsidRPr="008261EB" w14:paraId="1ACE1FC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124C9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w:t>
            </w:r>
          </w:p>
        </w:tc>
        <w:tc>
          <w:tcPr>
            <w:tcW w:w="1468" w:type="dxa"/>
            <w:tcBorders>
              <w:top w:val="single" w:sz="4" w:space="0" w:color="auto"/>
              <w:left w:val="single" w:sz="4" w:space="0" w:color="auto"/>
              <w:bottom w:val="single" w:sz="4" w:space="0" w:color="auto"/>
              <w:right w:val="single" w:sz="4" w:space="0" w:color="auto"/>
            </w:tcBorders>
            <w:hideMark/>
          </w:tcPr>
          <w:p w14:paraId="2B5FAB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491,067.80</w:t>
            </w:r>
          </w:p>
        </w:tc>
        <w:tc>
          <w:tcPr>
            <w:tcW w:w="1468" w:type="dxa"/>
            <w:tcBorders>
              <w:top w:val="single" w:sz="4" w:space="0" w:color="auto"/>
              <w:left w:val="single" w:sz="4" w:space="0" w:color="auto"/>
              <w:bottom w:val="single" w:sz="4" w:space="0" w:color="auto"/>
              <w:right w:val="single" w:sz="4" w:space="0" w:color="auto"/>
            </w:tcBorders>
            <w:hideMark/>
          </w:tcPr>
          <w:p w14:paraId="103D4D6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2,873,890.27</w:t>
            </w:r>
          </w:p>
        </w:tc>
      </w:tr>
      <w:tr w:rsidR="00EA449F" w:rsidRPr="008261EB" w14:paraId="1E944AF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0A5450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w:t>
            </w:r>
          </w:p>
        </w:tc>
        <w:tc>
          <w:tcPr>
            <w:tcW w:w="1468" w:type="dxa"/>
            <w:tcBorders>
              <w:top w:val="single" w:sz="4" w:space="0" w:color="auto"/>
              <w:left w:val="single" w:sz="4" w:space="0" w:color="auto"/>
              <w:bottom w:val="single" w:sz="4" w:space="0" w:color="auto"/>
              <w:right w:val="single" w:sz="4" w:space="0" w:color="auto"/>
            </w:tcBorders>
            <w:hideMark/>
          </w:tcPr>
          <w:p w14:paraId="0F56A2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491,066.21</w:t>
            </w:r>
          </w:p>
        </w:tc>
        <w:tc>
          <w:tcPr>
            <w:tcW w:w="1468" w:type="dxa"/>
            <w:tcBorders>
              <w:top w:val="single" w:sz="4" w:space="0" w:color="auto"/>
              <w:left w:val="single" w:sz="4" w:space="0" w:color="auto"/>
              <w:bottom w:val="single" w:sz="4" w:space="0" w:color="auto"/>
              <w:right w:val="single" w:sz="4" w:space="0" w:color="auto"/>
            </w:tcBorders>
            <w:hideMark/>
          </w:tcPr>
          <w:p w14:paraId="09A874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2,871,584.85</w:t>
            </w:r>
          </w:p>
        </w:tc>
      </w:tr>
      <w:tr w:rsidR="00EA449F" w:rsidRPr="008261EB" w14:paraId="3A58F1C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A0D7F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w:t>
            </w:r>
          </w:p>
        </w:tc>
        <w:tc>
          <w:tcPr>
            <w:tcW w:w="1468" w:type="dxa"/>
            <w:tcBorders>
              <w:top w:val="single" w:sz="4" w:space="0" w:color="auto"/>
              <w:left w:val="single" w:sz="4" w:space="0" w:color="auto"/>
              <w:bottom w:val="single" w:sz="4" w:space="0" w:color="auto"/>
              <w:right w:val="single" w:sz="4" w:space="0" w:color="auto"/>
            </w:tcBorders>
            <w:hideMark/>
          </w:tcPr>
          <w:p w14:paraId="32EE09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491,062.55</w:t>
            </w:r>
          </w:p>
        </w:tc>
        <w:tc>
          <w:tcPr>
            <w:tcW w:w="1468" w:type="dxa"/>
            <w:tcBorders>
              <w:top w:val="single" w:sz="4" w:space="0" w:color="auto"/>
              <w:left w:val="single" w:sz="4" w:space="0" w:color="auto"/>
              <w:bottom w:val="single" w:sz="4" w:space="0" w:color="auto"/>
              <w:right w:val="single" w:sz="4" w:space="0" w:color="auto"/>
            </w:tcBorders>
            <w:hideMark/>
          </w:tcPr>
          <w:p w14:paraId="70FD23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2,866,299.27</w:t>
            </w:r>
          </w:p>
        </w:tc>
      </w:tr>
      <w:tr w:rsidR="00EA449F" w:rsidRPr="008261EB" w14:paraId="1CD1E716"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13F2F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w:t>
            </w:r>
          </w:p>
        </w:tc>
        <w:tc>
          <w:tcPr>
            <w:tcW w:w="1468" w:type="dxa"/>
            <w:tcBorders>
              <w:top w:val="single" w:sz="4" w:space="0" w:color="auto"/>
              <w:left w:val="single" w:sz="4" w:space="0" w:color="auto"/>
              <w:bottom w:val="single" w:sz="4" w:space="0" w:color="auto"/>
              <w:right w:val="single" w:sz="4" w:space="0" w:color="auto"/>
            </w:tcBorders>
            <w:hideMark/>
          </w:tcPr>
          <w:p w14:paraId="701CE8D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494,387.82</w:t>
            </w:r>
          </w:p>
        </w:tc>
        <w:tc>
          <w:tcPr>
            <w:tcW w:w="1468" w:type="dxa"/>
            <w:tcBorders>
              <w:top w:val="single" w:sz="4" w:space="0" w:color="auto"/>
              <w:left w:val="single" w:sz="4" w:space="0" w:color="auto"/>
              <w:bottom w:val="single" w:sz="4" w:space="0" w:color="auto"/>
              <w:right w:val="single" w:sz="4" w:space="0" w:color="auto"/>
            </w:tcBorders>
            <w:hideMark/>
          </w:tcPr>
          <w:p w14:paraId="201D3DA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2,866,297.52</w:t>
            </w:r>
          </w:p>
        </w:tc>
      </w:tr>
      <w:tr w:rsidR="00EA449F" w:rsidRPr="008261EB" w14:paraId="57758D9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B9B072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50</w:t>
            </w:r>
          </w:p>
        </w:tc>
        <w:tc>
          <w:tcPr>
            <w:tcW w:w="1468" w:type="dxa"/>
            <w:tcBorders>
              <w:top w:val="single" w:sz="4" w:space="0" w:color="auto"/>
              <w:left w:val="single" w:sz="4" w:space="0" w:color="auto"/>
              <w:bottom w:val="single" w:sz="4" w:space="0" w:color="auto"/>
              <w:right w:val="single" w:sz="4" w:space="0" w:color="auto"/>
            </w:tcBorders>
            <w:hideMark/>
          </w:tcPr>
          <w:p w14:paraId="456EBDB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494,391.07</w:t>
            </w:r>
          </w:p>
        </w:tc>
        <w:tc>
          <w:tcPr>
            <w:tcW w:w="1468" w:type="dxa"/>
            <w:tcBorders>
              <w:top w:val="single" w:sz="4" w:space="0" w:color="auto"/>
              <w:left w:val="single" w:sz="4" w:space="0" w:color="auto"/>
              <w:bottom w:val="single" w:sz="4" w:space="0" w:color="auto"/>
              <w:right w:val="single" w:sz="4" w:space="0" w:color="auto"/>
            </w:tcBorders>
            <w:hideMark/>
          </w:tcPr>
          <w:p w14:paraId="4471A9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2,873,705.27</w:t>
            </w:r>
          </w:p>
        </w:tc>
      </w:tr>
      <w:tr w:rsidR="00EA449F" w:rsidRPr="008261EB" w14:paraId="4C7426C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3C638F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51</w:t>
            </w:r>
          </w:p>
        </w:tc>
        <w:tc>
          <w:tcPr>
            <w:tcW w:w="1468" w:type="dxa"/>
            <w:tcBorders>
              <w:top w:val="single" w:sz="4" w:space="0" w:color="auto"/>
              <w:left w:val="single" w:sz="4" w:space="0" w:color="auto"/>
              <w:bottom w:val="single" w:sz="4" w:space="0" w:color="auto"/>
              <w:right w:val="single" w:sz="4" w:space="0" w:color="auto"/>
            </w:tcBorders>
            <w:hideMark/>
          </w:tcPr>
          <w:p w14:paraId="76853F4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492,847.03</w:t>
            </w:r>
          </w:p>
        </w:tc>
        <w:tc>
          <w:tcPr>
            <w:tcW w:w="1468" w:type="dxa"/>
            <w:tcBorders>
              <w:top w:val="single" w:sz="4" w:space="0" w:color="auto"/>
              <w:left w:val="single" w:sz="4" w:space="0" w:color="auto"/>
              <w:bottom w:val="single" w:sz="4" w:space="0" w:color="auto"/>
              <w:right w:val="single" w:sz="4" w:space="0" w:color="auto"/>
            </w:tcBorders>
            <w:hideMark/>
          </w:tcPr>
          <w:p w14:paraId="70D8E91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2,873,706.02</w:t>
            </w:r>
          </w:p>
        </w:tc>
      </w:tr>
      <w:tr w:rsidR="00EA449F" w:rsidRPr="008261EB" w14:paraId="0EFBDB3A"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1F0146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52</w:t>
            </w:r>
          </w:p>
        </w:tc>
      </w:tr>
      <w:tr w:rsidR="00EA449F" w:rsidRPr="008261EB" w14:paraId="1152F74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F15F14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w:t>
            </w:r>
          </w:p>
        </w:tc>
        <w:tc>
          <w:tcPr>
            <w:tcW w:w="1468" w:type="dxa"/>
            <w:tcBorders>
              <w:top w:val="single" w:sz="4" w:space="0" w:color="auto"/>
              <w:left w:val="single" w:sz="4" w:space="0" w:color="auto"/>
              <w:bottom w:val="single" w:sz="4" w:space="0" w:color="auto"/>
              <w:right w:val="single" w:sz="4" w:space="0" w:color="auto"/>
            </w:tcBorders>
            <w:hideMark/>
          </w:tcPr>
          <w:p w14:paraId="37D6D7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493,650.24</w:t>
            </w:r>
          </w:p>
        </w:tc>
        <w:tc>
          <w:tcPr>
            <w:tcW w:w="1468" w:type="dxa"/>
            <w:tcBorders>
              <w:top w:val="single" w:sz="4" w:space="0" w:color="auto"/>
              <w:left w:val="single" w:sz="4" w:space="0" w:color="auto"/>
              <w:bottom w:val="single" w:sz="4" w:space="0" w:color="auto"/>
              <w:right w:val="single" w:sz="4" w:space="0" w:color="auto"/>
            </w:tcBorders>
            <w:hideMark/>
          </w:tcPr>
          <w:p w14:paraId="4812B91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2,883,059.94</w:t>
            </w:r>
          </w:p>
        </w:tc>
      </w:tr>
      <w:tr w:rsidR="00EA449F" w:rsidRPr="008261EB" w14:paraId="230F1846"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6E43A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53</w:t>
            </w:r>
          </w:p>
        </w:tc>
        <w:tc>
          <w:tcPr>
            <w:tcW w:w="1468" w:type="dxa"/>
            <w:tcBorders>
              <w:top w:val="single" w:sz="4" w:space="0" w:color="auto"/>
              <w:left w:val="single" w:sz="4" w:space="0" w:color="auto"/>
              <w:bottom w:val="single" w:sz="4" w:space="0" w:color="auto"/>
              <w:right w:val="single" w:sz="4" w:space="0" w:color="auto"/>
            </w:tcBorders>
            <w:hideMark/>
          </w:tcPr>
          <w:p w14:paraId="6CB566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494,560.03</w:t>
            </w:r>
          </w:p>
        </w:tc>
        <w:tc>
          <w:tcPr>
            <w:tcW w:w="1468" w:type="dxa"/>
            <w:tcBorders>
              <w:top w:val="single" w:sz="4" w:space="0" w:color="auto"/>
              <w:left w:val="single" w:sz="4" w:space="0" w:color="auto"/>
              <w:bottom w:val="single" w:sz="4" w:space="0" w:color="auto"/>
              <w:right w:val="single" w:sz="4" w:space="0" w:color="auto"/>
            </w:tcBorders>
            <w:hideMark/>
          </w:tcPr>
          <w:p w14:paraId="06270C4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2,883,059.69</w:t>
            </w:r>
          </w:p>
        </w:tc>
      </w:tr>
      <w:tr w:rsidR="00EA449F" w:rsidRPr="008261EB" w14:paraId="13837A7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52301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54</w:t>
            </w:r>
          </w:p>
        </w:tc>
        <w:tc>
          <w:tcPr>
            <w:tcW w:w="1468" w:type="dxa"/>
            <w:tcBorders>
              <w:top w:val="single" w:sz="4" w:space="0" w:color="auto"/>
              <w:left w:val="single" w:sz="4" w:space="0" w:color="auto"/>
              <w:bottom w:val="single" w:sz="4" w:space="0" w:color="auto"/>
              <w:right w:val="single" w:sz="4" w:space="0" w:color="auto"/>
            </w:tcBorders>
            <w:hideMark/>
          </w:tcPr>
          <w:p w14:paraId="7AF9D3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494,560.54</w:t>
            </w:r>
          </w:p>
        </w:tc>
        <w:tc>
          <w:tcPr>
            <w:tcW w:w="1468" w:type="dxa"/>
            <w:tcBorders>
              <w:top w:val="single" w:sz="4" w:space="0" w:color="auto"/>
              <w:left w:val="single" w:sz="4" w:space="0" w:color="auto"/>
              <w:bottom w:val="single" w:sz="4" w:space="0" w:color="auto"/>
              <w:right w:val="single" w:sz="4" w:space="0" w:color="auto"/>
            </w:tcBorders>
            <w:hideMark/>
          </w:tcPr>
          <w:p w14:paraId="5D39F54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2,884,201.90</w:t>
            </w:r>
          </w:p>
        </w:tc>
      </w:tr>
      <w:tr w:rsidR="00EA449F" w:rsidRPr="008261EB" w14:paraId="58B2C24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5FCE5C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55</w:t>
            </w:r>
          </w:p>
        </w:tc>
        <w:tc>
          <w:tcPr>
            <w:tcW w:w="1468" w:type="dxa"/>
            <w:tcBorders>
              <w:top w:val="single" w:sz="4" w:space="0" w:color="auto"/>
              <w:left w:val="single" w:sz="4" w:space="0" w:color="auto"/>
              <w:bottom w:val="single" w:sz="4" w:space="0" w:color="auto"/>
              <w:right w:val="single" w:sz="4" w:space="0" w:color="auto"/>
            </w:tcBorders>
            <w:hideMark/>
          </w:tcPr>
          <w:p w14:paraId="42076A3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493,559.41</w:t>
            </w:r>
          </w:p>
        </w:tc>
        <w:tc>
          <w:tcPr>
            <w:tcW w:w="1468" w:type="dxa"/>
            <w:tcBorders>
              <w:top w:val="single" w:sz="4" w:space="0" w:color="auto"/>
              <w:left w:val="single" w:sz="4" w:space="0" w:color="auto"/>
              <w:bottom w:val="single" w:sz="4" w:space="0" w:color="auto"/>
              <w:right w:val="single" w:sz="4" w:space="0" w:color="auto"/>
            </w:tcBorders>
            <w:hideMark/>
          </w:tcPr>
          <w:p w14:paraId="3181B9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2,884,202.40</w:t>
            </w:r>
          </w:p>
        </w:tc>
      </w:tr>
      <w:tr w:rsidR="00EA449F" w:rsidRPr="008261EB" w14:paraId="7695D3A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CD486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56</w:t>
            </w:r>
          </w:p>
        </w:tc>
        <w:tc>
          <w:tcPr>
            <w:tcW w:w="1468" w:type="dxa"/>
            <w:tcBorders>
              <w:top w:val="single" w:sz="4" w:space="0" w:color="auto"/>
              <w:left w:val="single" w:sz="4" w:space="0" w:color="auto"/>
              <w:bottom w:val="single" w:sz="4" w:space="0" w:color="auto"/>
              <w:right w:val="single" w:sz="4" w:space="0" w:color="auto"/>
            </w:tcBorders>
            <w:hideMark/>
          </w:tcPr>
          <w:p w14:paraId="602DFD6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492,599.59</w:t>
            </w:r>
          </w:p>
        </w:tc>
        <w:tc>
          <w:tcPr>
            <w:tcW w:w="1468" w:type="dxa"/>
            <w:tcBorders>
              <w:top w:val="single" w:sz="4" w:space="0" w:color="auto"/>
              <w:left w:val="single" w:sz="4" w:space="0" w:color="auto"/>
              <w:bottom w:val="single" w:sz="4" w:space="0" w:color="auto"/>
              <w:right w:val="single" w:sz="4" w:space="0" w:color="auto"/>
            </w:tcBorders>
            <w:hideMark/>
          </w:tcPr>
          <w:p w14:paraId="5F5FBB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2,884,203.90</w:t>
            </w:r>
          </w:p>
        </w:tc>
      </w:tr>
      <w:tr w:rsidR="00EA449F" w:rsidRPr="008261EB" w14:paraId="79D4A002"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CE49F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57</w:t>
            </w:r>
          </w:p>
        </w:tc>
        <w:tc>
          <w:tcPr>
            <w:tcW w:w="1468" w:type="dxa"/>
            <w:tcBorders>
              <w:top w:val="single" w:sz="4" w:space="0" w:color="auto"/>
              <w:left w:val="single" w:sz="4" w:space="0" w:color="auto"/>
              <w:bottom w:val="single" w:sz="4" w:space="0" w:color="auto"/>
              <w:right w:val="single" w:sz="4" w:space="0" w:color="auto"/>
            </w:tcBorders>
            <w:hideMark/>
          </w:tcPr>
          <w:p w14:paraId="19BA89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492,597.20</w:t>
            </w:r>
          </w:p>
        </w:tc>
        <w:tc>
          <w:tcPr>
            <w:tcW w:w="1468" w:type="dxa"/>
            <w:tcBorders>
              <w:top w:val="single" w:sz="4" w:space="0" w:color="auto"/>
              <w:left w:val="single" w:sz="4" w:space="0" w:color="auto"/>
              <w:bottom w:val="single" w:sz="4" w:space="0" w:color="auto"/>
              <w:right w:val="single" w:sz="4" w:space="0" w:color="auto"/>
            </w:tcBorders>
            <w:hideMark/>
          </w:tcPr>
          <w:p w14:paraId="2429FC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2,882,645.46</w:t>
            </w:r>
          </w:p>
        </w:tc>
      </w:tr>
      <w:tr w:rsidR="00EA449F" w:rsidRPr="008261EB" w14:paraId="6B8F6A7F"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6D0B74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Oeste hasta llegar al vértice 58</w:t>
            </w:r>
          </w:p>
        </w:tc>
      </w:tr>
      <w:tr w:rsidR="00EA449F" w:rsidRPr="008261EB" w14:paraId="1F40BAC2"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7F5821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58</w:t>
            </w:r>
          </w:p>
        </w:tc>
        <w:tc>
          <w:tcPr>
            <w:tcW w:w="1468" w:type="dxa"/>
            <w:tcBorders>
              <w:top w:val="single" w:sz="4" w:space="0" w:color="auto"/>
              <w:left w:val="single" w:sz="4" w:space="0" w:color="auto"/>
              <w:bottom w:val="single" w:sz="4" w:space="0" w:color="auto"/>
              <w:right w:val="single" w:sz="4" w:space="0" w:color="auto"/>
            </w:tcBorders>
            <w:hideMark/>
          </w:tcPr>
          <w:p w14:paraId="208CCB9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487,674.52</w:t>
            </w:r>
          </w:p>
        </w:tc>
        <w:tc>
          <w:tcPr>
            <w:tcW w:w="1468" w:type="dxa"/>
            <w:tcBorders>
              <w:top w:val="single" w:sz="4" w:space="0" w:color="auto"/>
              <w:left w:val="single" w:sz="4" w:space="0" w:color="auto"/>
              <w:bottom w:val="single" w:sz="4" w:space="0" w:color="auto"/>
              <w:right w:val="single" w:sz="4" w:space="0" w:color="auto"/>
            </w:tcBorders>
            <w:hideMark/>
          </w:tcPr>
          <w:p w14:paraId="546AC62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2,882,427.23</w:t>
            </w:r>
          </w:p>
        </w:tc>
      </w:tr>
      <w:tr w:rsidR="00EA449F" w:rsidRPr="008261EB" w14:paraId="1404151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149703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59</w:t>
            </w:r>
          </w:p>
        </w:tc>
        <w:tc>
          <w:tcPr>
            <w:tcW w:w="1468" w:type="dxa"/>
            <w:tcBorders>
              <w:top w:val="single" w:sz="4" w:space="0" w:color="auto"/>
              <w:left w:val="single" w:sz="4" w:space="0" w:color="auto"/>
              <w:bottom w:val="single" w:sz="4" w:space="0" w:color="auto"/>
              <w:right w:val="single" w:sz="4" w:space="0" w:color="auto"/>
            </w:tcBorders>
            <w:hideMark/>
          </w:tcPr>
          <w:p w14:paraId="4963536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487,674.62</w:t>
            </w:r>
          </w:p>
        </w:tc>
        <w:tc>
          <w:tcPr>
            <w:tcW w:w="1468" w:type="dxa"/>
            <w:tcBorders>
              <w:top w:val="single" w:sz="4" w:space="0" w:color="auto"/>
              <w:left w:val="single" w:sz="4" w:space="0" w:color="auto"/>
              <w:bottom w:val="single" w:sz="4" w:space="0" w:color="auto"/>
              <w:right w:val="single" w:sz="4" w:space="0" w:color="auto"/>
            </w:tcBorders>
            <w:hideMark/>
          </w:tcPr>
          <w:p w14:paraId="0283C4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2,883,418.20</w:t>
            </w:r>
          </w:p>
        </w:tc>
      </w:tr>
      <w:tr w:rsidR="00EA449F" w:rsidRPr="008261EB" w14:paraId="336367D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BA8DC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60</w:t>
            </w:r>
          </w:p>
        </w:tc>
        <w:tc>
          <w:tcPr>
            <w:tcW w:w="1468" w:type="dxa"/>
            <w:tcBorders>
              <w:top w:val="single" w:sz="4" w:space="0" w:color="auto"/>
              <w:left w:val="single" w:sz="4" w:space="0" w:color="auto"/>
              <w:bottom w:val="single" w:sz="4" w:space="0" w:color="auto"/>
              <w:right w:val="single" w:sz="4" w:space="0" w:color="auto"/>
            </w:tcBorders>
            <w:hideMark/>
          </w:tcPr>
          <w:p w14:paraId="181E569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486,408.18</w:t>
            </w:r>
          </w:p>
        </w:tc>
        <w:tc>
          <w:tcPr>
            <w:tcW w:w="1468" w:type="dxa"/>
            <w:tcBorders>
              <w:top w:val="single" w:sz="4" w:space="0" w:color="auto"/>
              <w:left w:val="single" w:sz="4" w:space="0" w:color="auto"/>
              <w:bottom w:val="single" w:sz="4" w:space="0" w:color="auto"/>
              <w:right w:val="single" w:sz="4" w:space="0" w:color="auto"/>
            </w:tcBorders>
            <w:hideMark/>
          </w:tcPr>
          <w:p w14:paraId="5EEC897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2,883,421.20</w:t>
            </w:r>
          </w:p>
        </w:tc>
      </w:tr>
      <w:tr w:rsidR="00EA449F" w:rsidRPr="008261EB" w14:paraId="257902B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79263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61</w:t>
            </w:r>
          </w:p>
        </w:tc>
        <w:tc>
          <w:tcPr>
            <w:tcW w:w="1468" w:type="dxa"/>
            <w:tcBorders>
              <w:top w:val="single" w:sz="4" w:space="0" w:color="auto"/>
              <w:left w:val="single" w:sz="4" w:space="0" w:color="auto"/>
              <w:bottom w:val="single" w:sz="4" w:space="0" w:color="auto"/>
              <w:right w:val="single" w:sz="4" w:space="0" w:color="auto"/>
            </w:tcBorders>
            <w:hideMark/>
          </w:tcPr>
          <w:p w14:paraId="160087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486,407.13</w:t>
            </w:r>
          </w:p>
        </w:tc>
        <w:tc>
          <w:tcPr>
            <w:tcW w:w="1468" w:type="dxa"/>
            <w:tcBorders>
              <w:top w:val="single" w:sz="4" w:space="0" w:color="auto"/>
              <w:left w:val="single" w:sz="4" w:space="0" w:color="auto"/>
              <w:bottom w:val="single" w:sz="4" w:space="0" w:color="auto"/>
              <w:right w:val="single" w:sz="4" w:space="0" w:color="auto"/>
            </w:tcBorders>
            <w:hideMark/>
          </w:tcPr>
          <w:p w14:paraId="2D54B38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2,882,127.25</w:t>
            </w:r>
          </w:p>
        </w:tc>
      </w:tr>
      <w:tr w:rsidR="00EA449F" w:rsidRPr="008261EB" w14:paraId="6D9B0014"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E6AD05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62</w:t>
            </w:r>
          </w:p>
        </w:tc>
        <w:tc>
          <w:tcPr>
            <w:tcW w:w="1468" w:type="dxa"/>
            <w:tcBorders>
              <w:top w:val="single" w:sz="4" w:space="0" w:color="auto"/>
              <w:left w:val="single" w:sz="4" w:space="0" w:color="auto"/>
              <w:bottom w:val="single" w:sz="4" w:space="0" w:color="auto"/>
              <w:right w:val="single" w:sz="4" w:space="0" w:color="auto"/>
            </w:tcBorders>
            <w:hideMark/>
          </w:tcPr>
          <w:p w14:paraId="52C6B4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486,735.35</w:t>
            </w:r>
          </w:p>
        </w:tc>
        <w:tc>
          <w:tcPr>
            <w:tcW w:w="1468" w:type="dxa"/>
            <w:tcBorders>
              <w:top w:val="single" w:sz="4" w:space="0" w:color="auto"/>
              <w:left w:val="single" w:sz="4" w:space="0" w:color="auto"/>
              <w:bottom w:val="single" w:sz="4" w:space="0" w:color="auto"/>
              <w:right w:val="single" w:sz="4" w:space="0" w:color="auto"/>
            </w:tcBorders>
            <w:hideMark/>
          </w:tcPr>
          <w:p w14:paraId="2C0597B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2,882,127.25</w:t>
            </w:r>
          </w:p>
        </w:tc>
      </w:tr>
      <w:tr w:rsidR="00EA449F" w:rsidRPr="008261EB" w14:paraId="4C5BFD46"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6E5EF7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Sur hasta llegar al vértice 63</w:t>
            </w:r>
          </w:p>
        </w:tc>
      </w:tr>
      <w:tr w:rsidR="00EA449F" w:rsidRPr="008261EB" w14:paraId="2C75A9A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0103C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63</w:t>
            </w:r>
          </w:p>
        </w:tc>
        <w:tc>
          <w:tcPr>
            <w:tcW w:w="1468" w:type="dxa"/>
            <w:tcBorders>
              <w:top w:val="single" w:sz="4" w:space="0" w:color="auto"/>
              <w:left w:val="single" w:sz="4" w:space="0" w:color="auto"/>
              <w:bottom w:val="single" w:sz="4" w:space="0" w:color="auto"/>
              <w:right w:val="single" w:sz="4" w:space="0" w:color="auto"/>
            </w:tcBorders>
            <w:hideMark/>
          </w:tcPr>
          <w:p w14:paraId="09FFEE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481,738.82</w:t>
            </w:r>
          </w:p>
        </w:tc>
        <w:tc>
          <w:tcPr>
            <w:tcW w:w="1468" w:type="dxa"/>
            <w:tcBorders>
              <w:top w:val="single" w:sz="4" w:space="0" w:color="auto"/>
              <w:left w:val="single" w:sz="4" w:space="0" w:color="auto"/>
              <w:bottom w:val="single" w:sz="4" w:space="0" w:color="auto"/>
              <w:right w:val="single" w:sz="4" w:space="0" w:color="auto"/>
            </w:tcBorders>
            <w:hideMark/>
          </w:tcPr>
          <w:p w14:paraId="3A6AC0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2,872,668.98</w:t>
            </w:r>
          </w:p>
        </w:tc>
      </w:tr>
      <w:tr w:rsidR="00EA449F" w:rsidRPr="008261EB" w14:paraId="7F174465"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8FB66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64</w:t>
            </w:r>
          </w:p>
        </w:tc>
        <w:tc>
          <w:tcPr>
            <w:tcW w:w="1468" w:type="dxa"/>
            <w:tcBorders>
              <w:top w:val="single" w:sz="4" w:space="0" w:color="auto"/>
              <w:left w:val="single" w:sz="4" w:space="0" w:color="auto"/>
              <w:bottom w:val="single" w:sz="4" w:space="0" w:color="auto"/>
              <w:right w:val="single" w:sz="4" w:space="0" w:color="auto"/>
            </w:tcBorders>
            <w:hideMark/>
          </w:tcPr>
          <w:p w14:paraId="1F8CCB9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477,576.72</w:t>
            </w:r>
          </w:p>
        </w:tc>
        <w:tc>
          <w:tcPr>
            <w:tcW w:w="1468" w:type="dxa"/>
            <w:tcBorders>
              <w:top w:val="single" w:sz="4" w:space="0" w:color="auto"/>
              <w:left w:val="single" w:sz="4" w:space="0" w:color="auto"/>
              <w:bottom w:val="single" w:sz="4" w:space="0" w:color="auto"/>
              <w:right w:val="single" w:sz="4" w:space="0" w:color="auto"/>
            </w:tcBorders>
            <w:hideMark/>
          </w:tcPr>
          <w:p w14:paraId="776BD6A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2,872,675.54</w:t>
            </w:r>
          </w:p>
        </w:tc>
      </w:tr>
      <w:tr w:rsidR="00EA449F" w:rsidRPr="008261EB" w14:paraId="016B59E2"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AA7D4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65</w:t>
            </w:r>
          </w:p>
        </w:tc>
        <w:tc>
          <w:tcPr>
            <w:tcW w:w="1468" w:type="dxa"/>
            <w:tcBorders>
              <w:top w:val="single" w:sz="4" w:space="0" w:color="auto"/>
              <w:left w:val="single" w:sz="4" w:space="0" w:color="auto"/>
              <w:bottom w:val="single" w:sz="4" w:space="0" w:color="auto"/>
              <w:right w:val="single" w:sz="4" w:space="0" w:color="auto"/>
            </w:tcBorders>
            <w:hideMark/>
          </w:tcPr>
          <w:p w14:paraId="5395A4D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477,560.43</w:t>
            </w:r>
          </w:p>
        </w:tc>
        <w:tc>
          <w:tcPr>
            <w:tcW w:w="1468" w:type="dxa"/>
            <w:tcBorders>
              <w:top w:val="single" w:sz="4" w:space="0" w:color="auto"/>
              <w:left w:val="single" w:sz="4" w:space="0" w:color="auto"/>
              <w:bottom w:val="single" w:sz="4" w:space="0" w:color="auto"/>
              <w:right w:val="single" w:sz="4" w:space="0" w:color="auto"/>
            </w:tcBorders>
            <w:hideMark/>
          </w:tcPr>
          <w:p w14:paraId="2EE0CE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2,863,219.80</w:t>
            </w:r>
          </w:p>
        </w:tc>
      </w:tr>
      <w:tr w:rsidR="00EA449F" w:rsidRPr="008261EB" w14:paraId="457D31C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E63F5C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66</w:t>
            </w:r>
          </w:p>
        </w:tc>
        <w:tc>
          <w:tcPr>
            <w:tcW w:w="1468" w:type="dxa"/>
            <w:tcBorders>
              <w:top w:val="single" w:sz="4" w:space="0" w:color="auto"/>
              <w:left w:val="single" w:sz="4" w:space="0" w:color="auto"/>
              <w:bottom w:val="single" w:sz="4" w:space="0" w:color="auto"/>
              <w:right w:val="single" w:sz="4" w:space="0" w:color="auto"/>
            </w:tcBorders>
            <w:hideMark/>
          </w:tcPr>
          <w:p w14:paraId="2BD913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475,279.84</w:t>
            </w:r>
          </w:p>
        </w:tc>
        <w:tc>
          <w:tcPr>
            <w:tcW w:w="1468" w:type="dxa"/>
            <w:tcBorders>
              <w:top w:val="single" w:sz="4" w:space="0" w:color="auto"/>
              <w:left w:val="single" w:sz="4" w:space="0" w:color="auto"/>
              <w:bottom w:val="single" w:sz="4" w:space="0" w:color="auto"/>
              <w:right w:val="single" w:sz="4" w:space="0" w:color="auto"/>
            </w:tcBorders>
            <w:hideMark/>
          </w:tcPr>
          <w:p w14:paraId="41C1DE6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2,863,223.78</w:t>
            </w:r>
          </w:p>
        </w:tc>
      </w:tr>
      <w:tr w:rsidR="00EA449F" w:rsidRPr="008261EB" w14:paraId="0AB2092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EEC5F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67</w:t>
            </w:r>
          </w:p>
        </w:tc>
        <w:tc>
          <w:tcPr>
            <w:tcW w:w="1468" w:type="dxa"/>
            <w:tcBorders>
              <w:top w:val="single" w:sz="4" w:space="0" w:color="auto"/>
              <w:left w:val="single" w:sz="4" w:space="0" w:color="auto"/>
              <w:bottom w:val="single" w:sz="4" w:space="0" w:color="auto"/>
              <w:right w:val="single" w:sz="4" w:space="0" w:color="auto"/>
            </w:tcBorders>
            <w:hideMark/>
          </w:tcPr>
          <w:p w14:paraId="7D1FB1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475,272.47</w:t>
            </w:r>
          </w:p>
        </w:tc>
        <w:tc>
          <w:tcPr>
            <w:tcW w:w="1468" w:type="dxa"/>
            <w:tcBorders>
              <w:top w:val="single" w:sz="4" w:space="0" w:color="auto"/>
              <w:left w:val="single" w:sz="4" w:space="0" w:color="auto"/>
              <w:bottom w:val="single" w:sz="4" w:space="0" w:color="auto"/>
              <w:right w:val="single" w:sz="4" w:space="0" w:color="auto"/>
            </w:tcBorders>
            <w:hideMark/>
          </w:tcPr>
          <w:p w14:paraId="43D984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2,859,323.88</w:t>
            </w:r>
          </w:p>
        </w:tc>
      </w:tr>
      <w:tr w:rsidR="00EA449F" w:rsidRPr="008261EB" w14:paraId="231609B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B14CD9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68</w:t>
            </w:r>
          </w:p>
        </w:tc>
        <w:tc>
          <w:tcPr>
            <w:tcW w:w="1468" w:type="dxa"/>
            <w:tcBorders>
              <w:top w:val="single" w:sz="4" w:space="0" w:color="auto"/>
              <w:left w:val="single" w:sz="4" w:space="0" w:color="auto"/>
              <w:bottom w:val="single" w:sz="4" w:space="0" w:color="auto"/>
              <w:right w:val="single" w:sz="4" w:space="0" w:color="auto"/>
            </w:tcBorders>
            <w:hideMark/>
          </w:tcPr>
          <w:p w14:paraId="1820FA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476,263.23</w:t>
            </w:r>
          </w:p>
        </w:tc>
        <w:tc>
          <w:tcPr>
            <w:tcW w:w="1468" w:type="dxa"/>
            <w:tcBorders>
              <w:top w:val="single" w:sz="4" w:space="0" w:color="auto"/>
              <w:left w:val="single" w:sz="4" w:space="0" w:color="auto"/>
              <w:bottom w:val="single" w:sz="4" w:space="0" w:color="auto"/>
              <w:right w:val="single" w:sz="4" w:space="0" w:color="auto"/>
            </w:tcBorders>
            <w:hideMark/>
          </w:tcPr>
          <w:p w14:paraId="443E3F7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2,859,322.14</w:t>
            </w:r>
          </w:p>
        </w:tc>
      </w:tr>
      <w:tr w:rsidR="00EA449F" w:rsidRPr="008261EB" w14:paraId="475555AE"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F801FA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69</w:t>
            </w:r>
          </w:p>
        </w:tc>
        <w:tc>
          <w:tcPr>
            <w:tcW w:w="1468" w:type="dxa"/>
            <w:tcBorders>
              <w:top w:val="single" w:sz="4" w:space="0" w:color="auto"/>
              <w:left w:val="single" w:sz="4" w:space="0" w:color="auto"/>
              <w:bottom w:val="single" w:sz="4" w:space="0" w:color="auto"/>
              <w:right w:val="single" w:sz="4" w:space="0" w:color="auto"/>
            </w:tcBorders>
            <w:hideMark/>
          </w:tcPr>
          <w:p w14:paraId="114C1A6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476,248.81</w:t>
            </w:r>
          </w:p>
        </w:tc>
        <w:tc>
          <w:tcPr>
            <w:tcW w:w="1468" w:type="dxa"/>
            <w:tcBorders>
              <w:top w:val="single" w:sz="4" w:space="0" w:color="auto"/>
              <w:left w:val="single" w:sz="4" w:space="0" w:color="auto"/>
              <w:bottom w:val="single" w:sz="4" w:space="0" w:color="auto"/>
              <w:right w:val="single" w:sz="4" w:space="0" w:color="auto"/>
            </w:tcBorders>
            <w:hideMark/>
          </w:tcPr>
          <w:p w14:paraId="2F9D79C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2,856,664.20</w:t>
            </w:r>
          </w:p>
        </w:tc>
      </w:tr>
      <w:tr w:rsidR="00EA449F" w:rsidRPr="008261EB" w14:paraId="23A25CE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FC4C94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70</w:t>
            </w:r>
          </w:p>
        </w:tc>
        <w:tc>
          <w:tcPr>
            <w:tcW w:w="1468" w:type="dxa"/>
            <w:tcBorders>
              <w:top w:val="single" w:sz="4" w:space="0" w:color="auto"/>
              <w:left w:val="single" w:sz="4" w:space="0" w:color="auto"/>
              <w:bottom w:val="single" w:sz="4" w:space="0" w:color="auto"/>
              <w:right w:val="single" w:sz="4" w:space="0" w:color="auto"/>
            </w:tcBorders>
            <w:hideMark/>
          </w:tcPr>
          <w:p w14:paraId="2B69A2A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473,748.65</w:t>
            </w:r>
          </w:p>
        </w:tc>
        <w:tc>
          <w:tcPr>
            <w:tcW w:w="1468" w:type="dxa"/>
            <w:tcBorders>
              <w:top w:val="single" w:sz="4" w:space="0" w:color="auto"/>
              <w:left w:val="single" w:sz="4" w:space="0" w:color="auto"/>
              <w:bottom w:val="single" w:sz="4" w:space="0" w:color="auto"/>
              <w:right w:val="single" w:sz="4" w:space="0" w:color="auto"/>
            </w:tcBorders>
            <w:hideMark/>
          </w:tcPr>
          <w:p w14:paraId="0E92751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2,856,666.42</w:t>
            </w:r>
          </w:p>
        </w:tc>
      </w:tr>
      <w:tr w:rsidR="00EA449F" w:rsidRPr="008261EB" w14:paraId="583FDC64"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6D1EA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71</w:t>
            </w:r>
          </w:p>
        </w:tc>
        <w:tc>
          <w:tcPr>
            <w:tcW w:w="1468" w:type="dxa"/>
            <w:tcBorders>
              <w:top w:val="single" w:sz="4" w:space="0" w:color="auto"/>
              <w:left w:val="single" w:sz="4" w:space="0" w:color="auto"/>
              <w:bottom w:val="single" w:sz="4" w:space="0" w:color="auto"/>
              <w:right w:val="single" w:sz="4" w:space="0" w:color="auto"/>
            </w:tcBorders>
            <w:hideMark/>
          </w:tcPr>
          <w:p w14:paraId="5E2589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473,748.63</w:t>
            </w:r>
          </w:p>
        </w:tc>
        <w:tc>
          <w:tcPr>
            <w:tcW w:w="1468" w:type="dxa"/>
            <w:tcBorders>
              <w:top w:val="single" w:sz="4" w:space="0" w:color="auto"/>
              <w:left w:val="single" w:sz="4" w:space="0" w:color="auto"/>
              <w:bottom w:val="single" w:sz="4" w:space="0" w:color="auto"/>
              <w:right w:val="single" w:sz="4" w:space="0" w:color="auto"/>
            </w:tcBorders>
            <w:hideMark/>
          </w:tcPr>
          <w:p w14:paraId="6106ADA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2,855,622.95</w:t>
            </w:r>
          </w:p>
        </w:tc>
      </w:tr>
      <w:tr w:rsidR="00EA449F" w:rsidRPr="008261EB" w14:paraId="70FC6DE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4F6DF8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72</w:t>
            </w:r>
          </w:p>
        </w:tc>
        <w:tc>
          <w:tcPr>
            <w:tcW w:w="1468" w:type="dxa"/>
            <w:tcBorders>
              <w:top w:val="single" w:sz="4" w:space="0" w:color="auto"/>
              <w:left w:val="single" w:sz="4" w:space="0" w:color="auto"/>
              <w:bottom w:val="single" w:sz="4" w:space="0" w:color="auto"/>
              <w:right w:val="single" w:sz="4" w:space="0" w:color="auto"/>
            </w:tcBorders>
            <w:hideMark/>
          </w:tcPr>
          <w:p w14:paraId="2DEA8A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473,411.79</w:t>
            </w:r>
          </w:p>
        </w:tc>
        <w:tc>
          <w:tcPr>
            <w:tcW w:w="1468" w:type="dxa"/>
            <w:tcBorders>
              <w:top w:val="single" w:sz="4" w:space="0" w:color="auto"/>
              <w:left w:val="single" w:sz="4" w:space="0" w:color="auto"/>
              <w:bottom w:val="single" w:sz="4" w:space="0" w:color="auto"/>
              <w:right w:val="single" w:sz="4" w:space="0" w:color="auto"/>
            </w:tcBorders>
            <w:hideMark/>
          </w:tcPr>
          <w:p w14:paraId="19D3E4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2,855,623.44</w:t>
            </w:r>
          </w:p>
        </w:tc>
      </w:tr>
      <w:tr w:rsidR="00EA449F" w:rsidRPr="008261EB" w14:paraId="5EE093AE"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F11E97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73</w:t>
            </w:r>
          </w:p>
        </w:tc>
        <w:tc>
          <w:tcPr>
            <w:tcW w:w="1468" w:type="dxa"/>
            <w:tcBorders>
              <w:top w:val="single" w:sz="4" w:space="0" w:color="auto"/>
              <w:left w:val="single" w:sz="4" w:space="0" w:color="auto"/>
              <w:bottom w:val="single" w:sz="4" w:space="0" w:color="auto"/>
              <w:right w:val="single" w:sz="4" w:space="0" w:color="auto"/>
            </w:tcBorders>
            <w:hideMark/>
          </w:tcPr>
          <w:p w14:paraId="0D35BE3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473,410.34</w:t>
            </w:r>
          </w:p>
        </w:tc>
        <w:tc>
          <w:tcPr>
            <w:tcW w:w="1468" w:type="dxa"/>
            <w:tcBorders>
              <w:top w:val="single" w:sz="4" w:space="0" w:color="auto"/>
              <w:left w:val="single" w:sz="4" w:space="0" w:color="auto"/>
              <w:bottom w:val="single" w:sz="4" w:space="0" w:color="auto"/>
              <w:right w:val="single" w:sz="4" w:space="0" w:color="auto"/>
            </w:tcBorders>
            <w:hideMark/>
          </w:tcPr>
          <w:p w14:paraId="61CF0AD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2,854,920.71</w:t>
            </w:r>
          </w:p>
        </w:tc>
      </w:tr>
      <w:tr w:rsidR="00EA449F" w:rsidRPr="008261EB" w14:paraId="0DACA91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88E5A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74</w:t>
            </w:r>
          </w:p>
        </w:tc>
        <w:tc>
          <w:tcPr>
            <w:tcW w:w="1468" w:type="dxa"/>
            <w:tcBorders>
              <w:top w:val="single" w:sz="4" w:space="0" w:color="auto"/>
              <w:left w:val="single" w:sz="4" w:space="0" w:color="auto"/>
              <w:bottom w:val="single" w:sz="4" w:space="0" w:color="auto"/>
              <w:right w:val="single" w:sz="4" w:space="0" w:color="auto"/>
            </w:tcBorders>
            <w:hideMark/>
          </w:tcPr>
          <w:p w14:paraId="382F9D6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473,508.18</w:t>
            </w:r>
          </w:p>
        </w:tc>
        <w:tc>
          <w:tcPr>
            <w:tcW w:w="1468" w:type="dxa"/>
            <w:tcBorders>
              <w:top w:val="single" w:sz="4" w:space="0" w:color="auto"/>
              <w:left w:val="single" w:sz="4" w:space="0" w:color="auto"/>
              <w:bottom w:val="single" w:sz="4" w:space="0" w:color="auto"/>
              <w:right w:val="single" w:sz="4" w:space="0" w:color="auto"/>
            </w:tcBorders>
            <w:hideMark/>
          </w:tcPr>
          <w:p w14:paraId="15B64C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2,854,920.46</w:t>
            </w:r>
          </w:p>
        </w:tc>
      </w:tr>
      <w:tr w:rsidR="00EA449F" w:rsidRPr="008261EB" w14:paraId="61417FE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3DFAA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75</w:t>
            </w:r>
          </w:p>
        </w:tc>
        <w:tc>
          <w:tcPr>
            <w:tcW w:w="1468" w:type="dxa"/>
            <w:tcBorders>
              <w:top w:val="single" w:sz="4" w:space="0" w:color="auto"/>
              <w:left w:val="single" w:sz="4" w:space="0" w:color="auto"/>
              <w:bottom w:val="single" w:sz="4" w:space="0" w:color="auto"/>
              <w:right w:val="single" w:sz="4" w:space="0" w:color="auto"/>
            </w:tcBorders>
            <w:hideMark/>
          </w:tcPr>
          <w:p w14:paraId="26A3881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473,691.28</w:t>
            </w:r>
          </w:p>
        </w:tc>
        <w:tc>
          <w:tcPr>
            <w:tcW w:w="1468" w:type="dxa"/>
            <w:tcBorders>
              <w:top w:val="single" w:sz="4" w:space="0" w:color="auto"/>
              <w:left w:val="single" w:sz="4" w:space="0" w:color="auto"/>
              <w:bottom w:val="single" w:sz="4" w:space="0" w:color="auto"/>
              <w:right w:val="single" w:sz="4" w:space="0" w:color="auto"/>
            </w:tcBorders>
            <w:hideMark/>
          </w:tcPr>
          <w:p w14:paraId="6AA89AA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2,851,628.53</w:t>
            </w:r>
          </w:p>
        </w:tc>
      </w:tr>
      <w:tr w:rsidR="00EA449F" w:rsidRPr="008261EB" w14:paraId="3BA4603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8D5E5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76</w:t>
            </w:r>
          </w:p>
        </w:tc>
        <w:tc>
          <w:tcPr>
            <w:tcW w:w="1468" w:type="dxa"/>
            <w:tcBorders>
              <w:top w:val="single" w:sz="4" w:space="0" w:color="auto"/>
              <w:left w:val="single" w:sz="4" w:space="0" w:color="auto"/>
              <w:bottom w:val="single" w:sz="4" w:space="0" w:color="auto"/>
              <w:right w:val="single" w:sz="4" w:space="0" w:color="auto"/>
            </w:tcBorders>
            <w:hideMark/>
          </w:tcPr>
          <w:p w14:paraId="30CEFB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475,210.70</w:t>
            </w:r>
          </w:p>
        </w:tc>
        <w:tc>
          <w:tcPr>
            <w:tcW w:w="1468" w:type="dxa"/>
            <w:tcBorders>
              <w:top w:val="single" w:sz="4" w:space="0" w:color="auto"/>
              <w:left w:val="single" w:sz="4" w:space="0" w:color="auto"/>
              <w:bottom w:val="single" w:sz="4" w:space="0" w:color="auto"/>
              <w:right w:val="single" w:sz="4" w:space="0" w:color="auto"/>
            </w:tcBorders>
            <w:hideMark/>
          </w:tcPr>
          <w:p w14:paraId="0F90A8B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2,849,334.09</w:t>
            </w:r>
          </w:p>
        </w:tc>
      </w:tr>
      <w:tr w:rsidR="00EA449F" w:rsidRPr="008261EB" w14:paraId="2F5AA2F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C0B4C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77</w:t>
            </w:r>
          </w:p>
        </w:tc>
        <w:tc>
          <w:tcPr>
            <w:tcW w:w="1468" w:type="dxa"/>
            <w:tcBorders>
              <w:top w:val="single" w:sz="4" w:space="0" w:color="auto"/>
              <w:left w:val="single" w:sz="4" w:space="0" w:color="auto"/>
              <w:bottom w:val="single" w:sz="4" w:space="0" w:color="auto"/>
              <w:right w:val="single" w:sz="4" w:space="0" w:color="auto"/>
            </w:tcBorders>
            <w:hideMark/>
          </w:tcPr>
          <w:p w14:paraId="48810CB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476,012.52</w:t>
            </w:r>
          </w:p>
        </w:tc>
        <w:tc>
          <w:tcPr>
            <w:tcW w:w="1468" w:type="dxa"/>
            <w:tcBorders>
              <w:top w:val="single" w:sz="4" w:space="0" w:color="auto"/>
              <w:left w:val="single" w:sz="4" w:space="0" w:color="auto"/>
              <w:bottom w:val="single" w:sz="4" w:space="0" w:color="auto"/>
              <w:right w:val="single" w:sz="4" w:space="0" w:color="auto"/>
            </w:tcBorders>
            <w:hideMark/>
          </w:tcPr>
          <w:p w14:paraId="19D22E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2,849,332.85</w:t>
            </w:r>
          </w:p>
        </w:tc>
      </w:tr>
      <w:tr w:rsidR="00EA449F" w:rsidRPr="008261EB" w14:paraId="225B7C7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32B1A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78</w:t>
            </w:r>
          </w:p>
        </w:tc>
        <w:tc>
          <w:tcPr>
            <w:tcW w:w="1468" w:type="dxa"/>
            <w:tcBorders>
              <w:top w:val="single" w:sz="4" w:space="0" w:color="auto"/>
              <w:left w:val="single" w:sz="4" w:space="0" w:color="auto"/>
              <w:bottom w:val="single" w:sz="4" w:space="0" w:color="auto"/>
              <w:right w:val="single" w:sz="4" w:space="0" w:color="auto"/>
            </w:tcBorders>
            <w:hideMark/>
          </w:tcPr>
          <w:p w14:paraId="679AE36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476,012.46</w:t>
            </w:r>
          </w:p>
        </w:tc>
        <w:tc>
          <w:tcPr>
            <w:tcW w:w="1468" w:type="dxa"/>
            <w:tcBorders>
              <w:top w:val="single" w:sz="4" w:space="0" w:color="auto"/>
              <w:left w:val="single" w:sz="4" w:space="0" w:color="auto"/>
              <w:bottom w:val="single" w:sz="4" w:space="0" w:color="auto"/>
              <w:right w:val="single" w:sz="4" w:space="0" w:color="auto"/>
            </w:tcBorders>
            <w:hideMark/>
          </w:tcPr>
          <w:p w14:paraId="3C123A8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2,849,638.10</w:t>
            </w:r>
          </w:p>
        </w:tc>
      </w:tr>
      <w:tr w:rsidR="00EA449F" w:rsidRPr="008261EB" w14:paraId="5DBBE61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AC3E3D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79</w:t>
            </w:r>
          </w:p>
        </w:tc>
        <w:tc>
          <w:tcPr>
            <w:tcW w:w="1468" w:type="dxa"/>
            <w:tcBorders>
              <w:top w:val="single" w:sz="4" w:space="0" w:color="auto"/>
              <w:left w:val="single" w:sz="4" w:space="0" w:color="auto"/>
              <w:bottom w:val="single" w:sz="4" w:space="0" w:color="auto"/>
              <w:right w:val="single" w:sz="4" w:space="0" w:color="auto"/>
            </w:tcBorders>
            <w:hideMark/>
          </w:tcPr>
          <w:p w14:paraId="380952F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478,910.81</w:t>
            </w:r>
          </w:p>
        </w:tc>
        <w:tc>
          <w:tcPr>
            <w:tcW w:w="1468" w:type="dxa"/>
            <w:tcBorders>
              <w:top w:val="single" w:sz="4" w:space="0" w:color="auto"/>
              <w:left w:val="single" w:sz="4" w:space="0" w:color="auto"/>
              <w:bottom w:val="single" w:sz="4" w:space="0" w:color="auto"/>
              <w:right w:val="single" w:sz="4" w:space="0" w:color="auto"/>
            </w:tcBorders>
            <w:hideMark/>
          </w:tcPr>
          <w:p w14:paraId="58C020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2,849,641.38</w:t>
            </w:r>
          </w:p>
        </w:tc>
      </w:tr>
      <w:tr w:rsidR="00EA449F" w:rsidRPr="008261EB" w14:paraId="442EA84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C779AF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80</w:t>
            </w:r>
          </w:p>
        </w:tc>
        <w:tc>
          <w:tcPr>
            <w:tcW w:w="1468" w:type="dxa"/>
            <w:tcBorders>
              <w:top w:val="single" w:sz="4" w:space="0" w:color="auto"/>
              <w:left w:val="single" w:sz="4" w:space="0" w:color="auto"/>
              <w:bottom w:val="single" w:sz="4" w:space="0" w:color="auto"/>
              <w:right w:val="single" w:sz="4" w:space="0" w:color="auto"/>
            </w:tcBorders>
            <w:hideMark/>
          </w:tcPr>
          <w:p w14:paraId="6381951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478,902.94</w:t>
            </w:r>
          </w:p>
        </w:tc>
        <w:tc>
          <w:tcPr>
            <w:tcW w:w="1468" w:type="dxa"/>
            <w:tcBorders>
              <w:top w:val="single" w:sz="4" w:space="0" w:color="auto"/>
              <w:left w:val="single" w:sz="4" w:space="0" w:color="auto"/>
              <w:bottom w:val="single" w:sz="4" w:space="0" w:color="auto"/>
              <w:right w:val="single" w:sz="4" w:space="0" w:color="auto"/>
            </w:tcBorders>
            <w:hideMark/>
          </w:tcPr>
          <w:p w14:paraId="7D4110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2,844,761.23</w:t>
            </w:r>
          </w:p>
        </w:tc>
      </w:tr>
      <w:tr w:rsidR="00EA449F" w:rsidRPr="008261EB" w14:paraId="17DED4D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CFB30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81</w:t>
            </w:r>
          </w:p>
        </w:tc>
        <w:tc>
          <w:tcPr>
            <w:tcW w:w="1468" w:type="dxa"/>
            <w:tcBorders>
              <w:top w:val="single" w:sz="4" w:space="0" w:color="auto"/>
              <w:left w:val="single" w:sz="4" w:space="0" w:color="auto"/>
              <w:bottom w:val="single" w:sz="4" w:space="0" w:color="auto"/>
              <w:right w:val="single" w:sz="4" w:space="0" w:color="auto"/>
            </w:tcBorders>
            <w:hideMark/>
          </w:tcPr>
          <w:p w14:paraId="5B6E03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477,843.02</w:t>
            </w:r>
          </w:p>
        </w:tc>
        <w:tc>
          <w:tcPr>
            <w:tcW w:w="1468" w:type="dxa"/>
            <w:tcBorders>
              <w:top w:val="single" w:sz="4" w:space="0" w:color="auto"/>
              <w:left w:val="single" w:sz="4" w:space="0" w:color="auto"/>
              <w:bottom w:val="single" w:sz="4" w:space="0" w:color="auto"/>
              <w:right w:val="single" w:sz="4" w:space="0" w:color="auto"/>
            </w:tcBorders>
            <w:hideMark/>
          </w:tcPr>
          <w:p w14:paraId="2686AE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2,844,762.46</w:t>
            </w:r>
          </w:p>
        </w:tc>
      </w:tr>
      <w:tr w:rsidR="00EA449F" w:rsidRPr="008261EB" w14:paraId="2DE6F53B"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5A98AB0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82</w:t>
            </w:r>
          </w:p>
        </w:tc>
      </w:tr>
      <w:tr w:rsidR="00EA449F" w:rsidRPr="008261EB" w14:paraId="13AE15F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05A944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82</w:t>
            </w:r>
          </w:p>
        </w:tc>
        <w:tc>
          <w:tcPr>
            <w:tcW w:w="1468" w:type="dxa"/>
            <w:tcBorders>
              <w:top w:val="single" w:sz="4" w:space="0" w:color="auto"/>
              <w:left w:val="single" w:sz="4" w:space="0" w:color="auto"/>
              <w:bottom w:val="single" w:sz="4" w:space="0" w:color="auto"/>
              <w:right w:val="single" w:sz="4" w:space="0" w:color="auto"/>
            </w:tcBorders>
            <w:hideMark/>
          </w:tcPr>
          <w:p w14:paraId="7DF82CD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474,108.89</w:t>
            </w:r>
          </w:p>
        </w:tc>
        <w:tc>
          <w:tcPr>
            <w:tcW w:w="1468" w:type="dxa"/>
            <w:tcBorders>
              <w:top w:val="single" w:sz="4" w:space="0" w:color="auto"/>
              <w:left w:val="single" w:sz="4" w:space="0" w:color="auto"/>
              <w:bottom w:val="single" w:sz="4" w:space="0" w:color="auto"/>
              <w:right w:val="single" w:sz="4" w:space="0" w:color="auto"/>
            </w:tcBorders>
            <w:hideMark/>
          </w:tcPr>
          <w:p w14:paraId="34DCBF9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2,847,122.87</w:t>
            </w:r>
          </w:p>
        </w:tc>
      </w:tr>
      <w:tr w:rsidR="00EA449F" w:rsidRPr="008261EB" w14:paraId="45870D4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88C60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83</w:t>
            </w:r>
          </w:p>
        </w:tc>
        <w:tc>
          <w:tcPr>
            <w:tcW w:w="1468" w:type="dxa"/>
            <w:tcBorders>
              <w:top w:val="single" w:sz="4" w:space="0" w:color="auto"/>
              <w:left w:val="single" w:sz="4" w:space="0" w:color="auto"/>
              <w:bottom w:val="single" w:sz="4" w:space="0" w:color="auto"/>
              <w:right w:val="single" w:sz="4" w:space="0" w:color="auto"/>
            </w:tcBorders>
            <w:hideMark/>
          </w:tcPr>
          <w:p w14:paraId="5C5047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474,068.83</w:t>
            </w:r>
          </w:p>
        </w:tc>
        <w:tc>
          <w:tcPr>
            <w:tcW w:w="1468" w:type="dxa"/>
            <w:tcBorders>
              <w:top w:val="single" w:sz="4" w:space="0" w:color="auto"/>
              <w:left w:val="single" w:sz="4" w:space="0" w:color="auto"/>
              <w:bottom w:val="single" w:sz="4" w:space="0" w:color="auto"/>
              <w:right w:val="single" w:sz="4" w:space="0" w:color="auto"/>
            </w:tcBorders>
            <w:hideMark/>
          </w:tcPr>
          <w:p w14:paraId="0EC5638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2,847,155.12</w:t>
            </w:r>
          </w:p>
        </w:tc>
      </w:tr>
      <w:tr w:rsidR="00EA449F" w:rsidRPr="008261EB" w14:paraId="43834082"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91526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84</w:t>
            </w:r>
          </w:p>
        </w:tc>
        <w:tc>
          <w:tcPr>
            <w:tcW w:w="1468" w:type="dxa"/>
            <w:tcBorders>
              <w:top w:val="single" w:sz="4" w:space="0" w:color="auto"/>
              <w:left w:val="single" w:sz="4" w:space="0" w:color="auto"/>
              <w:bottom w:val="single" w:sz="4" w:space="0" w:color="auto"/>
              <w:right w:val="single" w:sz="4" w:space="0" w:color="auto"/>
            </w:tcBorders>
            <w:hideMark/>
          </w:tcPr>
          <w:p w14:paraId="6B6832D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473,995.33</w:t>
            </w:r>
          </w:p>
        </w:tc>
        <w:tc>
          <w:tcPr>
            <w:tcW w:w="1468" w:type="dxa"/>
            <w:tcBorders>
              <w:top w:val="single" w:sz="4" w:space="0" w:color="auto"/>
              <w:left w:val="single" w:sz="4" w:space="0" w:color="auto"/>
              <w:bottom w:val="single" w:sz="4" w:space="0" w:color="auto"/>
              <w:right w:val="single" w:sz="4" w:space="0" w:color="auto"/>
            </w:tcBorders>
            <w:hideMark/>
          </w:tcPr>
          <w:p w14:paraId="1773760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2,847,230.12</w:t>
            </w:r>
          </w:p>
        </w:tc>
      </w:tr>
      <w:tr w:rsidR="00EA449F" w:rsidRPr="008261EB" w14:paraId="1E62674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D4E98E4"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85</w:t>
            </w:r>
          </w:p>
        </w:tc>
        <w:tc>
          <w:tcPr>
            <w:tcW w:w="1468" w:type="dxa"/>
            <w:tcBorders>
              <w:top w:val="single" w:sz="4" w:space="0" w:color="auto"/>
              <w:left w:val="single" w:sz="4" w:space="0" w:color="auto"/>
              <w:bottom w:val="single" w:sz="4" w:space="0" w:color="auto"/>
              <w:right w:val="single" w:sz="4" w:space="0" w:color="auto"/>
            </w:tcBorders>
            <w:hideMark/>
          </w:tcPr>
          <w:p w14:paraId="6B4C184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473,969.39</w:t>
            </w:r>
          </w:p>
        </w:tc>
        <w:tc>
          <w:tcPr>
            <w:tcW w:w="1468" w:type="dxa"/>
            <w:tcBorders>
              <w:top w:val="single" w:sz="4" w:space="0" w:color="auto"/>
              <w:left w:val="single" w:sz="4" w:space="0" w:color="auto"/>
              <w:bottom w:val="single" w:sz="4" w:space="0" w:color="auto"/>
              <w:right w:val="single" w:sz="4" w:space="0" w:color="auto"/>
            </w:tcBorders>
            <w:hideMark/>
          </w:tcPr>
          <w:p w14:paraId="614B3C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2,847,270.36</w:t>
            </w:r>
          </w:p>
        </w:tc>
      </w:tr>
      <w:tr w:rsidR="00EA449F" w:rsidRPr="008261EB" w14:paraId="370219E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020C06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86</w:t>
            </w:r>
          </w:p>
        </w:tc>
        <w:tc>
          <w:tcPr>
            <w:tcW w:w="1468" w:type="dxa"/>
            <w:tcBorders>
              <w:top w:val="single" w:sz="4" w:space="0" w:color="auto"/>
              <w:left w:val="single" w:sz="4" w:space="0" w:color="auto"/>
              <w:bottom w:val="single" w:sz="4" w:space="0" w:color="auto"/>
              <w:right w:val="single" w:sz="4" w:space="0" w:color="auto"/>
            </w:tcBorders>
            <w:hideMark/>
          </w:tcPr>
          <w:p w14:paraId="4381C5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473,956.42</w:t>
            </w:r>
          </w:p>
        </w:tc>
        <w:tc>
          <w:tcPr>
            <w:tcW w:w="1468" w:type="dxa"/>
            <w:tcBorders>
              <w:top w:val="single" w:sz="4" w:space="0" w:color="auto"/>
              <w:left w:val="single" w:sz="4" w:space="0" w:color="auto"/>
              <w:bottom w:val="single" w:sz="4" w:space="0" w:color="auto"/>
              <w:right w:val="single" w:sz="4" w:space="0" w:color="auto"/>
            </w:tcBorders>
            <w:hideMark/>
          </w:tcPr>
          <w:p w14:paraId="6494AEC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2,847,333.86</w:t>
            </w:r>
          </w:p>
        </w:tc>
      </w:tr>
      <w:tr w:rsidR="00EA449F" w:rsidRPr="008261EB" w14:paraId="138B84FE"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6A7A3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87</w:t>
            </w:r>
          </w:p>
        </w:tc>
        <w:tc>
          <w:tcPr>
            <w:tcW w:w="1468" w:type="dxa"/>
            <w:tcBorders>
              <w:top w:val="single" w:sz="4" w:space="0" w:color="auto"/>
              <w:left w:val="single" w:sz="4" w:space="0" w:color="auto"/>
              <w:bottom w:val="single" w:sz="4" w:space="0" w:color="auto"/>
              <w:right w:val="single" w:sz="4" w:space="0" w:color="auto"/>
            </w:tcBorders>
            <w:hideMark/>
          </w:tcPr>
          <w:p w14:paraId="4843F2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473,965.08</w:t>
            </w:r>
          </w:p>
        </w:tc>
        <w:tc>
          <w:tcPr>
            <w:tcW w:w="1468" w:type="dxa"/>
            <w:tcBorders>
              <w:top w:val="single" w:sz="4" w:space="0" w:color="auto"/>
              <w:left w:val="single" w:sz="4" w:space="0" w:color="auto"/>
              <w:bottom w:val="single" w:sz="4" w:space="0" w:color="auto"/>
              <w:right w:val="single" w:sz="4" w:space="0" w:color="auto"/>
            </w:tcBorders>
            <w:hideMark/>
          </w:tcPr>
          <w:p w14:paraId="71B04D1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2,847,366.86</w:t>
            </w:r>
          </w:p>
        </w:tc>
      </w:tr>
      <w:tr w:rsidR="00EA449F" w:rsidRPr="008261EB" w14:paraId="2A20D599"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A79B8F2"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88</w:t>
            </w:r>
          </w:p>
        </w:tc>
        <w:tc>
          <w:tcPr>
            <w:tcW w:w="1468" w:type="dxa"/>
            <w:tcBorders>
              <w:top w:val="single" w:sz="4" w:space="0" w:color="auto"/>
              <w:left w:val="single" w:sz="4" w:space="0" w:color="auto"/>
              <w:bottom w:val="single" w:sz="4" w:space="0" w:color="auto"/>
              <w:right w:val="single" w:sz="4" w:space="0" w:color="auto"/>
            </w:tcBorders>
            <w:hideMark/>
          </w:tcPr>
          <w:p w14:paraId="5AB910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473,962.17</w:t>
            </w:r>
          </w:p>
        </w:tc>
        <w:tc>
          <w:tcPr>
            <w:tcW w:w="1468" w:type="dxa"/>
            <w:tcBorders>
              <w:top w:val="single" w:sz="4" w:space="0" w:color="auto"/>
              <w:left w:val="single" w:sz="4" w:space="0" w:color="auto"/>
              <w:bottom w:val="single" w:sz="4" w:space="0" w:color="auto"/>
              <w:right w:val="single" w:sz="4" w:space="0" w:color="auto"/>
            </w:tcBorders>
            <w:hideMark/>
          </w:tcPr>
          <w:p w14:paraId="08B530E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2,847,405.86</w:t>
            </w:r>
          </w:p>
        </w:tc>
      </w:tr>
      <w:tr w:rsidR="00EA449F" w:rsidRPr="008261EB" w14:paraId="769B4EF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8AF085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89</w:t>
            </w:r>
          </w:p>
        </w:tc>
        <w:tc>
          <w:tcPr>
            <w:tcW w:w="1468" w:type="dxa"/>
            <w:tcBorders>
              <w:top w:val="single" w:sz="4" w:space="0" w:color="auto"/>
              <w:left w:val="single" w:sz="4" w:space="0" w:color="auto"/>
              <w:bottom w:val="single" w:sz="4" w:space="0" w:color="auto"/>
              <w:right w:val="single" w:sz="4" w:space="0" w:color="auto"/>
            </w:tcBorders>
            <w:hideMark/>
          </w:tcPr>
          <w:p w14:paraId="7DE0404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473,936.24</w:t>
            </w:r>
          </w:p>
        </w:tc>
        <w:tc>
          <w:tcPr>
            <w:tcW w:w="1468" w:type="dxa"/>
            <w:tcBorders>
              <w:top w:val="single" w:sz="4" w:space="0" w:color="auto"/>
              <w:left w:val="single" w:sz="4" w:space="0" w:color="auto"/>
              <w:bottom w:val="single" w:sz="4" w:space="0" w:color="auto"/>
              <w:right w:val="single" w:sz="4" w:space="0" w:color="auto"/>
            </w:tcBorders>
            <w:hideMark/>
          </w:tcPr>
          <w:p w14:paraId="1F0DFC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2,847,430.36</w:t>
            </w:r>
          </w:p>
        </w:tc>
      </w:tr>
      <w:tr w:rsidR="00EA449F" w:rsidRPr="008261EB" w14:paraId="68338E8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F3290D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90</w:t>
            </w:r>
          </w:p>
        </w:tc>
        <w:tc>
          <w:tcPr>
            <w:tcW w:w="1468" w:type="dxa"/>
            <w:tcBorders>
              <w:top w:val="single" w:sz="4" w:space="0" w:color="auto"/>
              <w:left w:val="single" w:sz="4" w:space="0" w:color="auto"/>
              <w:bottom w:val="single" w:sz="4" w:space="0" w:color="auto"/>
              <w:right w:val="single" w:sz="4" w:space="0" w:color="auto"/>
            </w:tcBorders>
            <w:hideMark/>
          </w:tcPr>
          <w:p w14:paraId="11EA3EE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473,892.52</w:t>
            </w:r>
          </w:p>
        </w:tc>
        <w:tc>
          <w:tcPr>
            <w:tcW w:w="1468" w:type="dxa"/>
            <w:tcBorders>
              <w:top w:val="single" w:sz="4" w:space="0" w:color="auto"/>
              <w:left w:val="single" w:sz="4" w:space="0" w:color="auto"/>
              <w:bottom w:val="single" w:sz="4" w:space="0" w:color="auto"/>
              <w:right w:val="single" w:sz="4" w:space="0" w:color="auto"/>
            </w:tcBorders>
            <w:hideMark/>
          </w:tcPr>
          <w:p w14:paraId="627CC8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2,847,429.36</w:t>
            </w:r>
          </w:p>
        </w:tc>
      </w:tr>
      <w:tr w:rsidR="00EA449F" w:rsidRPr="008261EB" w14:paraId="4CE41617"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1CF061C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91</w:t>
            </w:r>
          </w:p>
        </w:tc>
      </w:tr>
      <w:tr w:rsidR="00EA449F" w:rsidRPr="008261EB" w14:paraId="076B16DB"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530416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91</w:t>
            </w:r>
          </w:p>
        </w:tc>
        <w:tc>
          <w:tcPr>
            <w:tcW w:w="1468" w:type="dxa"/>
            <w:tcBorders>
              <w:top w:val="single" w:sz="4" w:space="0" w:color="auto"/>
              <w:left w:val="single" w:sz="4" w:space="0" w:color="auto"/>
              <w:bottom w:val="single" w:sz="4" w:space="0" w:color="auto"/>
              <w:right w:val="single" w:sz="4" w:space="0" w:color="auto"/>
            </w:tcBorders>
            <w:hideMark/>
          </w:tcPr>
          <w:p w14:paraId="074AE0F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469,200.06</w:t>
            </w:r>
          </w:p>
        </w:tc>
        <w:tc>
          <w:tcPr>
            <w:tcW w:w="1468" w:type="dxa"/>
            <w:tcBorders>
              <w:top w:val="single" w:sz="4" w:space="0" w:color="auto"/>
              <w:left w:val="single" w:sz="4" w:space="0" w:color="auto"/>
              <w:bottom w:val="single" w:sz="4" w:space="0" w:color="auto"/>
              <w:right w:val="single" w:sz="4" w:space="0" w:color="auto"/>
            </w:tcBorders>
            <w:hideMark/>
          </w:tcPr>
          <w:p w14:paraId="5EA552E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2,851,368.97</w:t>
            </w:r>
          </w:p>
        </w:tc>
      </w:tr>
      <w:tr w:rsidR="00EA449F" w:rsidRPr="008261EB" w14:paraId="5AA1A98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3258915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92</w:t>
            </w:r>
          </w:p>
        </w:tc>
        <w:tc>
          <w:tcPr>
            <w:tcW w:w="1468" w:type="dxa"/>
            <w:tcBorders>
              <w:top w:val="single" w:sz="4" w:space="0" w:color="auto"/>
              <w:left w:val="single" w:sz="4" w:space="0" w:color="auto"/>
              <w:bottom w:val="single" w:sz="4" w:space="0" w:color="auto"/>
              <w:right w:val="single" w:sz="4" w:space="0" w:color="auto"/>
            </w:tcBorders>
            <w:hideMark/>
          </w:tcPr>
          <w:p w14:paraId="0ACCC93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470,255.29</w:t>
            </w:r>
          </w:p>
        </w:tc>
        <w:tc>
          <w:tcPr>
            <w:tcW w:w="1468" w:type="dxa"/>
            <w:tcBorders>
              <w:top w:val="single" w:sz="4" w:space="0" w:color="auto"/>
              <w:left w:val="single" w:sz="4" w:space="0" w:color="auto"/>
              <w:bottom w:val="single" w:sz="4" w:space="0" w:color="auto"/>
              <w:right w:val="single" w:sz="4" w:space="0" w:color="auto"/>
            </w:tcBorders>
            <w:hideMark/>
          </w:tcPr>
          <w:p w14:paraId="6D51150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2,851,368.99</w:t>
            </w:r>
          </w:p>
        </w:tc>
      </w:tr>
      <w:tr w:rsidR="00EA449F" w:rsidRPr="008261EB" w14:paraId="452108A9"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6F097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93</w:t>
            </w:r>
          </w:p>
        </w:tc>
        <w:tc>
          <w:tcPr>
            <w:tcW w:w="1468" w:type="dxa"/>
            <w:tcBorders>
              <w:top w:val="single" w:sz="4" w:space="0" w:color="auto"/>
              <w:left w:val="single" w:sz="4" w:space="0" w:color="auto"/>
              <w:bottom w:val="single" w:sz="4" w:space="0" w:color="auto"/>
              <w:right w:val="single" w:sz="4" w:space="0" w:color="auto"/>
            </w:tcBorders>
            <w:hideMark/>
          </w:tcPr>
          <w:p w14:paraId="56F4AB5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470,255.35</w:t>
            </w:r>
          </w:p>
        </w:tc>
        <w:tc>
          <w:tcPr>
            <w:tcW w:w="1468" w:type="dxa"/>
            <w:tcBorders>
              <w:top w:val="single" w:sz="4" w:space="0" w:color="auto"/>
              <w:left w:val="single" w:sz="4" w:space="0" w:color="auto"/>
              <w:bottom w:val="single" w:sz="4" w:space="0" w:color="auto"/>
              <w:right w:val="single" w:sz="4" w:space="0" w:color="auto"/>
            </w:tcBorders>
            <w:hideMark/>
          </w:tcPr>
          <w:p w14:paraId="035DEB8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2,854,479.93</w:t>
            </w:r>
          </w:p>
        </w:tc>
      </w:tr>
      <w:tr w:rsidR="00EA449F" w:rsidRPr="008261EB" w14:paraId="43AA79C8"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1F560F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94</w:t>
            </w:r>
          </w:p>
        </w:tc>
      </w:tr>
      <w:tr w:rsidR="00EA449F" w:rsidRPr="008261EB" w14:paraId="65AADC49"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E0EBCD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94</w:t>
            </w:r>
          </w:p>
        </w:tc>
        <w:tc>
          <w:tcPr>
            <w:tcW w:w="1468" w:type="dxa"/>
            <w:tcBorders>
              <w:top w:val="single" w:sz="4" w:space="0" w:color="auto"/>
              <w:left w:val="single" w:sz="4" w:space="0" w:color="auto"/>
              <w:bottom w:val="single" w:sz="4" w:space="0" w:color="auto"/>
              <w:right w:val="single" w:sz="4" w:space="0" w:color="auto"/>
            </w:tcBorders>
            <w:hideMark/>
          </w:tcPr>
          <w:p w14:paraId="166FF7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466,209.08</w:t>
            </w:r>
          </w:p>
        </w:tc>
        <w:tc>
          <w:tcPr>
            <w:tcW w:w="1468" w:type="dxa"/>
            <w:tcBorders>
              <w:top w:val="single" w:sz="4" w:space="0" w:color="auto"/>
              <w:left w:val="single" w:sz="4" w:space="0" w:color="auto"/>
              <w:bottom w:val="single" w:sz="4" w:space="0" w:color="auto"/>
              <w:right w:val="single" w:sz="4" w:space="0" w:color="auto"/>
            </w:tcBorders>
            <w:hideMark/>
          </w:tcPr>
          <w:p w14:paraId="606A361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2,864,902.66</w:t>
            </w:r>
          </w:p>
        </w:tc>
      </w:tr>
      <w:tr w:rsidR="00EA449F" w:rsidRPr="008261EB" w14:paraId="3484D0BF"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6D1CFF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95</w:t>
            </w:r>
          </w:p>
        </w:tc>
        <w:tc>
          <w:tcPr>
            <w:tcW w:w="1468" w:type="dxa"/>
            <w:tcBorders>
              <w:top w:val="single" w:sz="4" w:space="0" w:color="auto"/>
              <w:left w:val="single" w:sz="4" w:space="0" w:color="auto"/>
              <w:bottom w:val="single" w:sz="4" w:space="0" w:color="auto"/>
              <w:right w:val="single" w:sz="4" w:space="0" w:color="auto"/>
            </w:tcBorders>
            <w:hideMark/>
          </w:tcPr>
          <w:p w14:paraId="1A24CCD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467,808.76</w:t>
            </w:r>
          </w:p>
        </w:tc>
        <w:tc>
          <w:tcPr>
            <w:tcW w:w="1468" w:type="dxa"/>
            <w:tcBorders>
              <w:top w:val="single" w:sz="4" w:space="0" w:color="auto"/>
              <w:left w:val="single" w:sz="4" w:space="0" w:color="auto"/>
              <w:bottom w:val="single" w:sz="4" w:space="0" w:color="auto"/>
              <w:right w:val="single" w:sz="4" w:space="0" w:color="auto"/>
            </w:tcBorders>
            <w:hideMark/>
          </w:tcPr>
          <w:p w14:paraId="10D41DB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2,864,902.68</w:t>
            </w:r>
          </w:p>
        </w:tc>
      </w:tr>
      <w:tr w:rsidR="00EA449F" w:rsidRPr="008261EB" w14:paraId="315B8AA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648EC0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96</w:t>
            </w:r>
          </w:p>
        </w:tc>
        <w:tc>
          <w:tcPr>
            <w:tcW w:w="1468" w:type="dxa"/>
            <w:tcBorders>
              <w:top w:val="single" w:sz="4" w:space="0" w:color="auto"/>
              <w:left w:val="single" w:sz="4" w:space="0" w:color="auto"/>
              <w:bottom w:val="single" w:sz="4" w:space="0" w:color="auto"/>
              <w:right w:val="single" w:sz="4" w:space="0" w:color="auto"/>
            </w:tcBorders>
            <w:hideMark/>
          </w:tcPr>
          <w:p w14:paraId="1692BA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467,808.80</w:t>
            </w:r>
          </w:p>
        </w:tc>
        <w:tc>
          <w:tcPr>
            <w:tcW w:w="1468" w:type="dxa"/>
            <w:tcBorders>
              <w:top w:val="single" w:sz="4" w:space="0" w:color="auto"/>
              <w:left w:val="single" w:sz="4" w:space="0" w:color="auto"/>
              <w:bottom w:val="single" w:sz="4" w:space="0" w:color="auto"/>
              <w:right w:val="single" w:sz="4" w:space="0" w:color="auto"/>
            </w:tcBorders>
            <w:hideMark/>
          </w:tcPr>
          <w:p w14:paraId="15FD4C0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2,867,250.87</w:t>
            </w:r>
          </w:p>
        </w:tc>
      </w:tr>
      <w:tr w:rsidR="00EA449F" w:rsidRPr="008261EB" w14:paraId="54E5652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FE313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97</w:t>
            </w:r>
          </w:p>
        </w:tc>
        <w:tc>
          <w:tcPr>
            <w:tcW w:w="1468" w:type="dxa"/>
            <w:tcBorders>
              <w:top w:val="single" w:sz="4" w:space="0" w:color="auto"/>
              <w:left w:val="single" w:sz="4" w:space="0" w:color="auto"/>
              <w:bottom w:val="single" w:sz="4" w:space="0" w:color="auto"/>
              <w:right w:val="single" w:sz="4" w:space="0" w:color="auto"/>
            </w:tcBorders>
            <w:hideMark/>
          </w:tcPr>
          <w:p w14:paraId="65622A3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464,926.73</w:t>
            </w:r>
          </w:p>
        </w:tc>
        <w:tc>
          <w:tcPr>
            <w:tcW w:w="1468" w:type="dxa"/>
            <w:tcBorders>
              <w:top w:val="single" w:sz="4" w:space="0" w:color="auto"/>
              <w:left w:val="single" w:sz="4" w:space="0" w:color="auto"/>
              <w:bottom w:val="single" w:sz="4" w:space="0" w:color="auto"/>
              <w:right w:val="single" w:sz="4" w:space="0" w:color="auto"/>
            </w:tcBorders>
            <w:hideMark/>
          </w:tcPr>
          <w:p w14:paraId="01F952A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2,867,250.85</w:t>
            </w:r>
          </w:p>
        </w:tc>
      </w:tr>
      <w:tr w:rsidR="00EA449F" w:rsidRPr="008261EB" w14:paraId="1766DB98"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7F666C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98</w:t>
            </w:r>
          </w:p>
        </w:tc>
      </w:tr>
      <w:tr w:rsidR="00EA449F" w:rsidRPr="008261EB" w14:paraId="0753A642"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003019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98</w:t>
            </w:r>
          </w:p>
        </w:tc>
        <w:tc>
          <w:tcPr>
            <w:tcW w:w="1468" w:type="dxa"/>
            <w:tcBorders>
              <w:top w:val="single" w:sz="4" w:space="0" w:color="auto"/>
              <w:left w:val="single" w:sz="4" w:space="0" w:color="auto"/>
              <w:bottom w:val="single" w:sz="4" w:space="0" w:color="auto"/>
              <w:right w:val="single" w:sz="4" w:space="0" w:color="auto"/>
            </w:tcBorders>
            <w:hideMark/>
          </w:tcPr>
          <w:p w14:paraId="6E61514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466,224.92</w:t>
            </w:r>
          </w:p>
        </w:tc>
        <w:tc>
          <w:tcPr>
            <w:tcW w:w="1468" w:type="dxa"/>
            <w:tcBorders>
              <w:top w:val="single" w:sz="4" w:space="0" w:color="auto"/>
              <w:left w:val="single" w:sz="4" w:space="0" w:color="auto"/>
              <w:bottom w:val="single" w:sz="4" w:space="0" w:color="auto"/>
              <w:right w:val="single" w:sz="4" w:space="0" w:color="auto"/>
            </w:tcBorders>
            <w:hideMark/>
          </w:tcPr>
          <w:p w14:paraId="2678E77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2,875,871.15</w:t>
            </w:r>
          </w:p>
        </w:tc>
      </w:tr>
      <w:tr w:rsidR="00EA449F" w:rsidRPr="008261EB" w14:paraId="6131CAAE"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F1DDB0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99</w:t>
            </w:r>
          </w:p>
        </w:tc>
        <w:tc>
          <w:tcPr>
            <w:tcW w:w="1468" w:type="dxa"/>
            <w:tcBorders>
              <w:top w:val="single" w:sz="4" w:space="0" w:color="auto"/>
              <w:left w:val="single" w:sz="4" w:space="0" w:color="auto"/>
              <w:bottom w:val="single" w:sz="4" w:space="0" w:color="auto"/>
              <w:right w:val="single" w:sz="4" w:space="0" w:color="auto"/>
            </w:tcBorders>
            <w:hideMark/>
          </w:tcPr>
          <w:p w14:paraId="2768D6C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466,225.48</w:t>
            </w:r>
          </w:p>
        </w:tc>
        <w:tc>
          <w:tcPr>
            <w:tcW w:w="1468" w:type="dxa"/>
            <w:tcBorders>
              <w:top w:val="single" w:sz="4" w:space="0" w:color="auto"/>
              <w:left w:val="single" w:sz="4" w:space="0" w:color="auto"/>
              <w:bottom w:val="single" w:sz="4" w:space="0" w:color="auto"/>
              <w:right w:val="single" w:sz="4" w:space="0" w:color="auto"/>
            </w:tcBorders>
            <w:hideMark/>
          </w:tcPr>
          <w:p w14:paraId="7C04DA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2,875,881.40</w:t>
            </w:r>
          </w:p>
        </w:tc>
      </w:tr>
      <w:tr w:rsidR="00EA449F" w:rsidRPr="008261EB" w14:paraId="00FC37D1"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4E395E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100</w:t>
            </w:r>
          </w:p>
        </w:tc>
        <w:tc>
          <w:tcPr>
            <w:tcW w:w="1468" w:type="dxa"/>
            <w:tcBorders>
              <w:top w:val="single" w:sz="4" w:space="0" w:color="auto"/>
              <w:left w:val="single" w:sz="4" w:space="0" w:color="auto"/>
              <w:bottom w:val="single" w:sz="4" w:space="0" w:color="auto"/>
              <w:right w:val="single" w:sz="4" w:space="0" w:color="auto"/>
            </w:tcBorders>
            <w:hideMark/>
          </w:tcPr>
          <w:p w14:paraId="09DF1D4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466,240.33</w:t>
            </w:r>
          </w:p>
        </w:tc>
        <w:tc>
          <w:tcPr>
            <w:tcW w:w="1468" w:type="dxa"/>
            <w:tcBorders>
              <w:top w:val="single" w:sz="4" w:space="0" w:color="auto"/>
              <w:left w:val="single" w:sz="4" w:space="0" w:color="auto"/>
              <w:bottom w:val="single" w:sz="4" w:space="0" w:color="auto"/>
              <w:right w:val="single" w:sz="4" w:space="0" w:color="auto"/>
            </w:tcBorders>
            <w:hideMark/>
          </w:tcPr>
          <w:p w14:paraId="4F72C4F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2,875,905.65</w:t>
            </w:r>
          </w:p>
        </w:tc>
      </w:tr>
      <w:tr w:rsidR="00EA449F" w:rsidRPr="008261EB" w14:paraId="4B9EEB2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6F603D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101</w:t>
            </w:r>
          </w:p>
        </w:tc>
        <w:tc>
          <w:tcPr>
            <w:tcW w:w="1468" w:type="dxa"/>
            <w:tcBorders>
              <w:top w:val="single" w:sz="4" w:space="0" w:color="auto"/>
              <w:left w:val="single" w:sz="4" w:space="0" w:color="auto"/>
              <w:bottom w:val="single" w:sz="4" w:space="0" w:color="auto"/>
              <w:right w:val="single" w:sz="4" w:space="0" w:color="auto"/>
            </w:tcBorders>
            <w:hideMark/>
          </w:tcPr>
          <w:p w14:paraId="06FE7B2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466,286.89</w:t>
            </w:r>
          </w:p>
        </w:tc>
        <w:tc>
          <w:tcPr>
            <w:tcW w:w="1468" w:type="dxa"/>
            <w:tcBorders>
              <w:top w:val="single" w:sz="4" w:space="0" w:color="auto"/>
              <w:left w:val="single" w:sz="4" w:space="0" w:color="auto"/>
              <w:bottom w:val="single" w:sz="4" w:space="0" w:color="auto"/>
              <w:right w:val="single" w:sz="4" w:space="0" w:color="auto"/>
            </w:tcBorders>
            <w:hideMark/>
          </w:tcPr>
          <w:p w14:paraId="6BC6FB2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2,875,948.15</w:t>
            </w:r>
          </w:p>
        </w:tc>
      </w:tr>
      <w:tr w:rsidR="00EA449F" w:rsidRPr="008261EB" w14:paraId="2DF95E35"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AB0101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102</w:t>
            </w:r>
          </w:p>
        </w:tc>
        <w:tc>
          <w:tcPr>
            <w:tcW w:w="1468" w:type="dxa"/>
            <w:tcBorders>
              <w:top w:val="single" w:sz="4" w:space="0" w:color="auto"/>
              <w:left w:val="single" w:sz="4" w:space="0" w:color="auto"/>
              <w:bottom w:val="single" w:sz="4" w:space="0" w:color="auto"/>
              <w:right w:val="single" w:sz="4" w:space="0" w:color="auto"/>
            </w:tcBorders>
            <w:hideMark/>
          </w:tcPr>
          <w:p w14:paraId="3F66CCF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466,334.51</w:t>
            </w:r>
          </w:p>
        </w:tc>
        <w:tc>
          <w:tcPr>
            <w:tcW w:w="1468" w:type="dxa"/>
            <w:tcBorders>
              <w:top w:val="single" w:sz="4" w:space="0" w:color="auto"/>
              <w:left w:val="single" w:sz="4" w:space="0" w:color="auto"/>
              <w:bottom w:val="single" w:sz="4" w:space="0" w:color="auto"/>
              <w:right w:val="single" w:sz="4" w:space="0" w:color="auto"/>
            </w:tcBorders>
            <w:hideMark/>
          </w:tcPr>
          <w:p w14:paraId="65D16AC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2,875,969.15</w:t>
            </w:r>
          </w:p>
        </w:tc>
      </w:tr>
      <w:tr w:rsidR="00EA449F" w:rsidRPr="008261EB" w14:paraId="7DE5157D"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29FE6E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103</w:t>
            </w:r>
          </w:p>
        </w:tc>
        <w:tc>
          <w:tcPr>
            <w:tcW w:w="1468" w:type="dxa"/>
            <w:tcBorders>
              <w:top w:val="single" w:sz="4" w:space="0" w:color="auto"/>
              <w:left w:val="single" w:sz="4" w:space="0" w:color="auto"/>
              <w:bottom w:val="single" w:sz="4" w:space="0" w:color="auto"/>
              <w:right w:val="single" w:sz="4" w:space="0" w:color="auto"/>
            </w:tcBorders>
            <w:hideMark/>
          </w:tcPr>
          <w:p w14:paraId="5B6A08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466,349.33</w:t>
            </w:r>
          </w:p>
        </w:tc>
        <w:tc>
          <w:tcPr>
            <w:tcW w:w="1468" w:type="dxa"/>
            <w:tcBorders>
              <w:top w:val="single" w:sz="4" w:space="0" w:color="auto"/>
              <w:left w:val="single" w:sz="4" w:space="0" w:color="auto"/>
              <w:bottom w:val="single" w:sz="4" w:space="0" w:color="auto"/>
              <w:right w:val="single" w:sz="4" w:space="0" w:color="auto"/>
            </w:tcBorders>
            <w:hideMark/>
          </w:tcPr>
          <w:p w14:paraId="0DE74F9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2,875,981.89</w:t>
            </w:r>
          </w:p>
        </w:tc>
      </w:tr>
      <w:tr w:rsidR="00EA449F" w:rsidRPr="008261EB" w14:paraId="6E67E8B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587661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104</w:t>
            </w:r>
          </w:p>
        </w:tc>
        <w:tc>
          <w:tcPr>
            <w:tcW w:w="1468" w:type="dxa"/>
            <w:tcBorders>
              <w:top w:val="single" w:sz="4" w:space="0" w:color="auto"/>
              <w:left w:val="single" w:sz="4" w:space="0" w:color="auto"/>
              <w:bottom w:val="single" w:sz="4" w:space="0" w:color="auto"/>
              <w:right w:val="single" w:sz="4" w:space="0" w:color="auto"/>
            </w:tcBorders>
            <w:hideMark/>
          </w:tcPr>
          <w:p w14:paraId="50783D0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466,385.30</w:t>
            </w:r>
          </w:p>
        </w:tc>
        <w:tc>
          <w:tcPr>
            <w:tcW w:w="1468" w:type="dxa"/>
            <w:tcBorders>
              <w:top w:val="single" w:sz="4" w:space="0" w:color="auto"/>
              <w:left w:val="single" w:sz="4" w:space="0" w:color="auto"/>
              <w:bottom w:val="single" w:sz="4" w:space="0" w:color="auto"/>
              <w:right w:val="single" w:sz="4" w:space="0" w:color="auto"/>
            </w:tcBorders>
            <w:hideMark/>
          </w:tcPr>
          <w:p w14:paraId="2FC9DE7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2,876,020.14</w:t>
            </w:r>
          </w:p>
        </w:tc>
      </w:tr>
      <w:tr w:rsidR="00EA449F" w:rsidRPr="008261EB" w14:paraId="287B80FA"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357E0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105</w:t>
            </w:r>
          </w:p>
        </w:tc>
        <w:tc>
          <w:tcPr>
            <w:tcW w:w="1468" w:type="dxa"/>
            <w:tcBorders>
              <w:top w:val="single" w:sz="4" w:space="0" w:color="auto"/>
              <w:left w:val="single" w:sz="4" w:space="0" w:color="auto"/>
              <w:bottom w:val="single" w:sz="4" w:space="0" w:color="auto"/>
              <w:right w:val="single" w:sz="4" w:space="0" w:color="auto"/>
            </w:tcBorders>
            <w:hideMark/>
          </w:tcPr>
          <w:p w14:paraId="7D41841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466,405.42</w:t>
            </w:r>
          </w:p>
        </w:tc>
        <w:tc>
          <w:tcPr>
            <w:tcW w:w="1468" w:type="dxa"/>
            <w:tcBorders>
              <w:top w:val="single" w:sz="4" w:space="0" w:color="auto"/>
              <w:left w:val="single" w:sz="4" w:space="0" w:color="auto"/>
              <w:bottom w:val="single" w:sz="4" w:space="0" w:color="auto"/>
              <w:right w:val="single" w:sz="4" w:space="0" w:color="auto"/>
            </w:tcBorders>
            <w:hideMark/>
          </w:tcPr>
          <w:p w14:paraId="5575EF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2,876,038.14</w:t>
            </w:r>
          </w:p>
        </w:tc>
      </w:tr>
      <w:tr w:rsidR="00EA449F" w:rsidRPr="008261EB" w14:paraId="173923D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50FC3B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106</w:t>
            </w:r>
          </w:p>
        </w:tc>
        <w:tc>
          <w:tcPr>
            <w:tcW w:w="1468" w:type="dxa"/>
            <w:tcBorders>
              <w:top w:val="single" w:sz="4" w:space="0" w:color="auto"/>
              <w:left w:val="single" w:sz="4" w:space="0" w:color="auto"/>
              <w:bottom w:val="single" w:sz="4" w:space="0" w:color="auto"/>
              <w:right w:val="single" w:sz="4" w:space="0" w:color="auto"/>
            </w:tcBorders>
            <w:hideMark/>
          </w:tcPr>
          <w:p w14:paraId="68D36B7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466,455.17</w:t>
            </w:r>
          </w:p>
        </w:tc>
        <w:tc>
          <w:tcPr>
            <w:tcW w:w="1468" w:type="dxa"/>
            <w:tcBorders>
              <w:top w:val="single" w:sz="4" w:space="0" w:color="auto"/>
              <w:left w:val="single" w:sz="4" w:space="0" w:color="auto"/>
              <w:bottom w:val="single" w:sz="4" w:space="0" w:color="auto"/>
              <w:right w:val="single" w:sz="4" w:space="0" w:color="auto"/>
            </w:tcBorders>
            <w:hideMark/>
          </w:tcPr>
          <w:p w14:paraId="11CD977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2,876,057.14</w:t>
            </w:r>
          </w:p>
        </w:tc>
      </w:tr>
      <w:tr w:rsidR="00EA449F" w:rsidRPr="008261EB" w14:paraId="71889692"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6201CD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107</w:t>
            </w:r>
          </w:p>
        </w:tc>
        <w:tc>
          <w:tcPr>
            <w:tcW w:w="1468" w:type="dxa"/>
            <w:tcBorders>
              <w:top w:val="single" w:sz="4" w:space="0" w:color="auto"/>
              <w:left w:val="single" w:sz="4" w:space="0" w:color="auto"/>
              <w:bottom w:val="single" w:sz="4" w:space="0" w:color="auto"/>
              <w:right w:val="single" w:sz="4" w:space="0" w:color="auto"/>
            </w:tcBorders>
            <w:hideMark/>
          </w:tcPr>
          <w:p w14:paraId="18FF06A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466,464.67</w:t>
            </w:r>
          </w:p>
        </w:tc>
        <w:tc>
          <w:tcPr>
            <w:tcW w:w="1468" w:type="dxa"/>
            <w:tcBorders>
              <w:top w:val="single" w:sz="4" w:space="0" w:color="auto"/>
              <w:left w:val="single" w:sz="4" w:space="0" w:color="auto"/>
              <w:bottom w:val="single" w:sz="4" w:space="0" w:color="auto"/>
              <w:right w:val="single" w:sz="4" w:space="0" w:color="auto"/>
            </w:tcBorders>
            <w:hideMark/>
          </w:tcPr>
          <w:p w14:paraId="0AAEDE0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2,876,082.39</w:t>
            </w:r>
          </w:p>
        </w:tc>
      </w:tr>
      <w:tr w:rsidR="00EA449F" w:rsidRPr="008261EB" w14:paraId="108996A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20054B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108</w:t>
            </w:r>
          </w:p>
        </w:tc>
        <w:tc>
          <w:tcPr>
            <w:tcW w:w="1468" w:type="dxa"/>
            <w:tcBorders>
              <w:top w:val="single" w:sz="4" w:space="0" w:color="auto"/>
              <w:left w:val="single" w:sz="4" w:space="0" w:color="auto"/>
              <w:bottom w:val="single" w:sz="4" w:space="0" w:color="auto"/>
              <w:right w:val="single" w:sz="4" w:space="0" w:color="auto"/>
            </w:tcBorders>
            <w:hideMark/>
          </w:tcPr>
          <w:p w14:paraId="0635611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466,459.39</w:t>
            </w:r>
          </w:p>
        </w:tc>
        <w:tc>
          <w:tcPr>
            <w:tcW w:w="1468" w:type="dxa"/>
            <w:tcBorders>
              <w:top w:val="single" w:sz="4" w:space="0" w:color="auto"/>
              <w:left w:val="single" w:sz="4" w:space="0" w:color="auto"/>
              <w:bottom w:val="single" w:sz="4" w:space="0" w:color="auto"/>
              <w:right w:val="single" w:sz="4" w:space="0" w:color="auto"/>
            </w:tcBorders>
            <w:hideMark/>
          </w:tcPr>
          <w:p w14:paraId="48DAE4D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2,876,124.89</w:t>
            </w:r>
          </w:p>
        </w:tc>
      </w:tr>
      <w:tr w:rsidR="00EA449F" w:rsidRPr="008261EB" w14:paraId="1EF352E0"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09660F6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109</w:t>
            </w:r>
          </w:p>
        </w:tc>
        <w:tc>
          <w:tcPr>
            <w:tcW w:w="1468" w:type="dxa"/>
            <w:tcBorders>
              <w:top w:val="single" w:sz="4" w:space="0" w:color="auto"/>
              <w:left w:val="single" w:sz="4" w:space="0" w:color="auto"/>
              <w:bottom w:val="single" w:sz="4" w:space="0" w:color="auto"/>
              <w:right w:val="single" w:sz="4" w:space="0" w:color="auto"/>
            </w:tcBorders>
            <w:hideMark/>
          </w:tcPr>
          <w:p w14:paraId="2B6A219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466,437.18</w:t>
            </w:r>
          </w:p>
        </w:tc>
        <w:tc>
          <w:tcPr>
            <w:tcW w:w="1468" w:type="dxa"/>
            <w:tcBorders>
              <w:top w:val="single" w:sz="4" w:space="0" w:color="auto"/>
              <w:left w:val="single" w:sz="4" w:space="0" w:color="auto"/>
              <w:bottom w:val="single" w:sz="4" w:space="0" w:color="auto"/>
              <w:right w:val="single" w:sz="4" w:space="0" w:color="auto"/>
            </w:tcBorders>
            <w:hideMark/>
          </w:tcPr>
          <w:p w14:paraId="219652CD"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2,876,208.39</w:t>
            </w:r>
          </w:p>
        </w:tc>
      </w:tr>
      <w:tr w:rsidR="00EA449F" w:rsidRPr="008261EB" w14:paraId="3DFFBB77"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7BF0B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110</w:t>
            </w:r>
          </w:p>
        </w:tc>
        <w:tc>
          <w:tcPr>
            <w:tcW w:w="1468" w:type="dxa"/>
            <w:tcBorders>
              <w:top w:val="single" w:sz="4" w:space="0" w:color="auto"/>
              <w:left w:val="single" w:sz="4" w:space="0" w:color="auto"/>
              <w:bottom w:val="single" w:sz="4" w:space="0" w:color="auto"/>
              <w:right w:val="single" w:sz="4" w:space="0" w:color="auto"/>
            </w:tcBorders>
            <w:hideMark/>
          </w:tcPr>
          <w:p w14:paraId="7716F97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466,391.68</w:t>
            </w:r>
          </w:p>
        </w:tc>
        <w:tc>
          <w:tcPr>
            <w:tcW w:w="1468" w:type="dxa"/>
            <w:tcBorders>
              <w:top w:val="single" w:sz="4" w:space="0" w:color="auto"/>
              <w:left w:val="single" w:sz="4" w:space="0" w:color="auto"/>
              <w:bottom w:val="single" w:sz="4" w:space="0" w:color="auto"/>
              <w:right w:val="single" w:sz="4" w:space="0" w:color="auto"/>
            </w:tcBorders>
            <w:hideMark/>
          </w:tcPr>
          <w:p w14:paraId="476D0F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2,876,329.14</w:t>
            </w:r>
          </w:p>
        </w:tc>
      </w:tr>
      <w:tr w:rsidR="00EA449F" w:rsidRPr="008261EB" w14:paraId="5419527C"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16C7869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111</w:t>
            </w:r>
          </w:p>
        </w:tc>
        <w:tc>
          <w:tcPr>
            <w:tcW w:w="1468" w:type="dxa"/>
            <w:tcBorders>
              <w:top w:val="single" w:sz="4" w:space="0" w:color="auto"/>
              <w:left w:val="single" w:sz="4" w:space="0" w:color="auto"/>
              <w:bottom w:val="single" w:sz="4" w:space="0" w:color="auto"/>
              <w:right w:val="single" w:sz="4" w:space="0" w:color="auto"/>
            </w:tcBorders>
            <w:hideMark/>
          </w:tcPr>
          <w:p w14:paraId="7F8432B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466,312.30</w:t>
            </w:r>
          </w:p>
        </w:tc>
        <w:tc>
          <w:tcPr>
            <w:tcW w:w="1468" w:type="dxa"/>
            <w:tcBorders>
              <w:top w:val="single" w:sz="4" w:space="0" w:color="auto"/>
              <w:left w:val="single" w:sz="4" w:space="0" w:color="auto"/>
              <w:bottom w:val="single" w:sz="4" w:space="0" w:color="auto"/>
              <w:right w:val="single" w:sz="4" w:space="0" w:color="auto"/>
            </w:tcBorders>
            <w:hideMark/>
          </w:tcPr>
          <w:p w14:paraId="0D997B3C"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2,876,358.63</w:t>
            </w:r>
          </w:p>
        </w:tc>
      </w:tr>
      <w:tr w:rsidR="00EA449F" w:rsidRPr="008261EB" w14:paraId="76ED45F3"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6A7E46E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lastRenderedPageBreak/>
              <w:t>112</w:t>
            </w:r>
          </w:p>
        </w:tc>
        <w:tc>
          <w:tcPr>
            <w:tcW w:w="1468" w:type="dxa"/>
            <w:tcBorders>
              <w:top w:val="single" w:sz="4" w:space="0" w:color="auto"/>
              <w:left w:val="single" w:sz="4" w:space="0" w:color="auto"/>
              <w:bottom w:val="single" w:sz="4" w:space="0" w:color="auto"/>
              <w:right w:val="single" w:sz="4" w:space="0" w:color="auto"/>
            </w:tcBorders>
            <w:hideMark/>
          </w:tcPr>
          <w:p w14:paraId="0972B5F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466,264.96</w:t>
            </w:r>
          </w:p>
        </w:tc>
        <w:tc>
          <w:tcPr>
            <w:tcW w:w="1468" w:type="dxa"/>
            <w:tcBorders>
              <w:top w:val="single" w:sz="4" w:space="0" w:color="auto"/>
              <w:left w:val="single" w:sz="4" w:space="0" w:color="auto"/>
              <w:bottom w:val="single" w:sz="4" w:space="0" w:color="auto"/>
              <w:right w:val="single" w:sz="4" w:space="0" w:color="auto"/>
            </w:tcBorders>
            <w:hideMark/>
          </w:tcPr>
          <w:p w14:paraId="10BB27A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2,876,353.13</w:t>
            </w:r>
          </w:p>
        </w:tc>
      </w:tr>
      <w:tr w:rsidR="00EA449F" w:rsidRPr="008261EB" w14:paraId="55FA32CF" w14:textId="77777777" w:rsidTr="00CD57D6">
        <w:tc>
          <w:tcPr>
            <w:tcW w:w="4404" w:type="dxa"/>
            <w:gridSpan w:val="3"/>
            <w:tcBorders>
              <w:top w:val="single" w:sz="4" w:space="0" w:color="auto"/>
              <w:left w:val="single" w:sz="4" w:space="0" w:color="auto"/>
              <w:bottom w:val="single" w:sz="4" w:space="0" w:color="auto"/>
              <w:right w:val="single" w:sz="4" w:space="0" w:color="auto"/>
            </w:tcBorders>
            <w:hideMark/>
          </w:tcPr>
          <w:p w14:paraId="07A1670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1</w:t>
            </w:r>
          </w:p>
        </w:tc>
      </w:tr>
      <w:tr w:rsidR="00EA449F" w:rsidRPr="008261EB" w14:paraId="055ACF08" w14:textId="77777777" w:rsidTr="00CD57D6">
        <w:tc>
          <w:tcPr>
            <w:tcW w:w="1468" w:type="dxa"/>
            <w:tcBorders>
              <w:top w:val="single" w:sz="4" w:space="0" w:color="auto"/>
              <w:left w:val="single" w:sz="4" w:space="0" w:color="auto"/>
              <w:bottom w:val="single" w:sz="4" w:space="0" w:color="auto"/>
              <w:right w:val="single" w:sz="4" w:space="0" w:color="auto"/>
            </w:tcBorders>
            <w:hideMark/>
          </w:tcPr>
          <w:p w14:paraId="7A7C230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68" w:type="dxa"/>
            <w:tcBorders>
              <w:top w:val="single" w:sz="4" w:space="0" w:color="auto"/>
              <w:left w:val="single" w:sz="4" w:space="0" w:color="auto"/>
              <w:bottom w:val="single" w:sz="4" w:space="0" w:color="auto"/>
              <w:right w:val="single" w:sz="4" w:space="0" w:color="auto"/>
            </w:tcBorders>
            <w:hideMark/>
          </w:tcPr>
          <w:p w14:paraId="0759096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464,613.24</w:t>
            </w:r>
          </w:p>
        </w:tc>
        <w:tc>
          <w:tcPr>
            <w:tcW w:w="1468" w:type="dxa"/>
            <w:tcBorders>
              <w:top w:val="single" w:sz="4" w:space="0" w:color="auto"/>
              <w:left w:val="single" w:sz="4" w:space="0" w:color="auto"/>
              <w:bottom w:val="single" w:sz="4" w:space="0" w:color="auto"/>
              <w:right w:val="single" w:sz="4" w:space="0" w:color="auto"/>
            </w:tcBorders>
            <w:hideMark/>
          </w:tcPr>
          <w:p w14:paraId="7DCB8FDB"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2,890,191.24</w:t>
            </w:r>
          </w:p>
        </w:tc>
      </w:tr>
    </w:tbl>
    <w:p w14:paraId="07C50CCC" w14:textId="77777777" w:rsidR="00EA449F" w:rsidRPr="008261EB" w:rsidRDefault="00EA449F" w:rsidP="00602BAD">
      <w:pPr>
        <w:spacing w:after="0" w:line="240" w:lineRule="auto"/>
        <w:rPr>
          <w:rFonts w:cs="Arial"/>
          <w:lang w:val="x-none"/>
        </w:rPr>
        <w:sectPr w:rsidR="00EA449F" w:rsidRPr="008261EB" w:rsidSect="00CD57D6">
          <w:type w:val="continuous"/>
          <w:pgSz w:w="12240" w:h="15840" w:code="1"/>
          <w:pgMar w:top="1417" w:right="1502" w:bottom="1417" w:left="1501" w:header="708" w:footer="708" w:gutter="0"/>
          <w:cols w:num="2" w:space="708"/>
        </w:sectPr>
      </w:pPr>
    </w:p>
    <w:p w14:paraId="2D88AC00" w14:textId="77777777" w:rsidR="00EA449F" w:rsidRPr="008261EB" w:rsidRDefault="00EA449F" w:rsidP="00602BAD">
      <w:pPr>
        <w:pStyle w:val="Textosinformato"/>
        <w:rPr>
          <w:rFonts w:ascii="Arial" w:hAnsi="Arial" w:cs="Arial"/>
          <w:sz w:val="22"/>
          <w:szCs w:val="22"/>
        </w:rPr>
      </w:pPr>
    </w:p>
    <w:p w14:paraId="6F3B572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Subzona de Aprovechamiento Sustentable de los Recursos Naturales Marina (ASRNM)</w:t>
      </w:r>
      <w:r w:rsidRPr="008261EB">
        <w:rPr>
          <w:rFonts w:ascii="Arial" w:hAnsi="Arial" w:cs="Arial"/>
          <w:sz w:val="22"/>
          <w:szCs w:val="22"/>
        </w:rPr>
        <w:tab/>
      </w:r>
      <w:r w:rsidRPr="008261EB">
        <w:rPr>
          <w:rFonts w:ascii="Arial" w:hAnsi="Arial" w:cs="Arial"/>
          <w:sz w:val="22"/>
          <w:szCs w:val="22"/>
        </w:rPr>
        <w:tab/>
      </w:r>
    </w:p>
    <w:p w14:paraId="528CA87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 xml:space="preserve">Polígono 1 Bahía Loreto II con una superficie de </w:t>
      </w:r>
      <w:r w:rsidRPr="008261EB">
        <w:rPr>
          <w:rFonts w:ascii="Arial" w:hAnsi="Arial" w:cs="Arial"/>
          <w:color w:val="000000"/>
          <w:sz w:val="22"/>
          <w:szCs w:val="22"/>
          <w:lang w:eastAsia="es-MX"/>
        </w:rPr>
        <w:t>1,124.78 ha</w:t>
      </w:r>
      <w:r w:rsidRPr="008261EB">
        <w:rPr>
          <w:rFonts w:ascii="Arial" w:hAnsi="Arial" w:cs="Arial"/>
          <w:sz w:val="22"/>
          <w:szCs w:val="22"/>
        </w:rPr>
        <w:tab/>
      </w:r>
    </w:p>
    <w:p w14:paraId="79271FB6" w14:textId="77777777" w:rsidR="00EA449F" w:rsidRPr="008261EB" w:rsidRDefault="00EA449F" w:rsidP="00602BAD">
      <w:pPr>
        <w:pStyle w:val="Textosinformato"/>
        <w:rPr>
          <w:rFonts w:ascii="Arial" w:hAnsi="Arial" w:cs="Arial"/>
          <w:sz w:val="22"/>
          <w:szCs w:val="22"/>
        </w:rPr>
      </w:pPr>
    </w:p>
    <w:p w14:paraId="6CF88472" w14:textId="77777777" w:rsidR="00EA449F" w:rsidRPr="008261EB" w:rsidRDefault="00EA449F" w:rsidP="00602BAD">
      <w:pPr>
        <w:pStyle w:val="Textosinforma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61"/>
        <w:gridCol w:w="1342"/>
        <w:gridCol w:w="151"/>
        <w:gridCol w:w="1501"/>
      </w:tblGrid>
      <w:tr w:rsidR="00EA449F" w:rsidRPr="008261EB" w14:paraId="5FC4C41A" w14:textId="77777777" w:rsidTr="00CD57D6">
        <w:trPr>
          <w:tblHeader/>
        </w:trPr>
        <w:tc>
          <w:tcPr>
            <w:tcW w:w="1332" w:type="dxa"/>
            <w:tcBorders>
              <w:top w:val="single" w:sz="4" w:space="0" w:color="auto"/>
              <w:left w:val="single" w:sz="4" w:space="0" w:color="auto"/>
              <w:bottom w:val="single" w:sz="4" w:space="0" w:color="auto"/>
              <w:right w:val="single" w:sz="4" w:space="0" w:color="auto"/>
            </w:tcBorders>
            <w:hideMark/>
          </w:tcPr>
          <w:p w14:paraId="14FE090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Vértice</w:t>
            </w:r>
          </w:p>
        </w:tc>
        <w:tc>
          <w:tcPr>
            <w:tcW w:w="1503" w:type="dxa"/>
            <w:gridSpan w:val="2"/>
            <w:tcBorders>
              <w:top w:val="single" w:sz="4" w:space="0" w:color="auto"/>
              <w:left w:val="single" w:sz="4" w:space="0" w:color="auto"/>
              <w:bottom w:val="single" w:sz="4" w:space="0" w:color="auto"/>
              <w:right w:val="single" w:sz="4" w:space="0" w:color="auto"/>
            </w:tcBorders>
            <w:hideMark/>
          </w:tcPr>
          <w:p w14:paraId="70ACC52D"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X</w:t>
            </w:r>
          </w:p>
        </w:tc>
        <w:tc>
          <w:tcPr>
            <w:tcW w:w="1645" w:type="dxa"/>
            <w:gridSpan w:val="2"/>
            <w:tcBorders>
              <w:top w:val="single" w:sz="4" w:space="0" w:color="auto"/>
              <w:left w:val="single" w:sz="4" w:space="0" w:color="auto"/>
              <w:bottom w:val="single" w:sz="4" w:space="0" w:color="auto"/>
              <w:right w:val="single" w:sz="4" w:space="0" w:color="auto"/>
            </w:tcBorders>
            <w:hideMark/>
          </w:tcPr>
          <w:p w14:paraId="2F1550AD" w14:textId="77777777" w:rsidR="00EA449F" w:rsidRPr="008261EB" w:rsidRDefault="00EA449F" w:rsidP="00602BAD">
            <w:pPr>
              <w:pStyle w:val="Textosinformato"/>
              <w:jc w:val="center"/>
              <w:rPr>
                <w:rFonts w:ascii="Arial" w:hAnsi="Arial" w:cs="Arial"/>
                <w:sz w:val="22"/>
                <w:szCs w:val="22"/>
              </w:rPr>
            </w:pPr>
            <w:r w:rsidRPr="008261EB">
              <w:rPr>
                <w:rFonts w:ascii="Arial" w:hAnsi="Arial" w:cs="Arial"/>
                <w:sz w:val="22"/>
                <w:szCs w:val="22"/>
              </w:rPr>
              <w:t>Y</w:t>
            </w:r>
          </w:p>
        </w:tc>
      </w:tr>
      <w:tr w:rsidR="00EA449F" w:rsidRPr="008261EB" w14:paraId="4497C0E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1AA40FA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503" w:type="dxa"/>
            <w:gridSpan w:val="2"/>
            <w:tcBorders>
              <w:top w:val="single" w:sz="4" w:space="0" w:color="auto"/>
              <w:left w:val="single" w:sz="4" w:space="0" w:color="auto"/>
              <w:bottom w:val="single" w:sz="4" w:space="0" w:color="auto"/>
              <w:right w:val="single" w:sz="4" w:space="0" w:color="auto"/>
            </w:tcBorders>
            <w:hideMark/>
          </w:tcPr>
          <w:p w14:paraId="22FA782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525,019.91</w:t>
            </w:r>
          </w:p>
        </w:tc>
        <w:tc>
          <w:tcPr>
            <w:tcW w:w="1645" w:type="dxa"/>
            <w:gridSpan w:val="2"/>
            <w:tcBorders>
              <w:top w:val="single" w:sz="4" w:space="0" w:color="auto"/>
              <w:left w:val="single" w:sz="4" w:space="0" w:color="auto"/>
              <w:bottom w:val="single" w:sz="4" w:space="0" w:color="auto"/>
              <w:right w:val="single" w:sz="4" w:space="0" w:color="auto"/>
            </w:tcBorders>
            <w:hideMark/>
          </w:tcPr>
          <w:p w14:paraId="7DE13AC0"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2,841,279.81</w:t>
            </w:r>
          </w:p>
        </w:tc>
      </w:tr>
      <w:tr w:rsidR="00EA449F" w:rsidRPr="008261EB" w14:paraId="1A77FB75"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CCF253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w:t>
            </w:r>
          </w:p>
        </w:tc>
        <w:tc>
          <w:tcPr>
            <w:tcW w:w="1503" w:type="dxa"/>
            <w:gridSpan w:val="2"/>
            <w:tcBorders>
              <w:top w:val="single" w:sz="4" w:space="0" w:color="auto"/>
              <w:left w:val="single" w:sz="4" w:space="0" w:color="auto"/>
              <w:bottom w:val="single" w:sz="4" w:space="0" w:color="auto"/>
              <w:right w:val="single" w:sz="4" w:space="0" w:color="auto"/>
            </w:tcBorders>
            <w:hideMark/>
          </w:tcPr>
          <w:p w14:paraId="01D3B90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525,039.07</w:t>
            </w:r>
          </w:p>
        </w:tc>
        <w:tc>
          <w:tcPr>
            <w:tcW w:w="1645" w:type="dxa"/>
            <w:gridSpan w:val="2"/>
            <w:tcBorders>
              <w:top w:val="single" w:sz="4" w:space="0" w:color="auto"/>
              <w:left w:val="single" w:sz="4" w:space="0" w:color="auto"/>
              <w:bottom w:val="single" w:sz="4" w:space="0" w:color="auto"/>
              <w:right w:val="single" w:sz="4" w:space="0" w:color="auto"/>
            </w:tcBorders>
            <w:hideMark/>
          </w:tcPr>
          <w:p w14:paraId="326CFECE"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2,831,092.37</w:t>
            </w:r>
          </w:p>
        </w:tc>
      </w:tr>
      <w:tr w:rsidR="00EA449F" w:rsidRPr="008261EB" w14:paraId="3F62D652"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07F68116"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3</w:t>
            </w:r>
          </w:p>
        </w:tc>
        <w:tc>
          <w:tcPr>
            <w:tcW w:w="1503" w:type="dxa"/>
            <w:gridSpan w:val="2"/>
            <w:tcBorders>
              <w:top w:val="single" w:sz="4" w:space="0" w:color="auto"/>
              <w:left w:val="single" w:sz="4" w:space="0" w:color="auto"/>
              <w:bottom w:val="single" w:sz="4" w:space="0" w:color="auto"/>
              <w:right w:val="single" w:sz="4" w:space="0" w:color="auto"/>
            </w:tcBorders>
            <w:hideMark/>
          </w:tcPr>
          <w:p w14:paraId="16C2EAB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524,161.94</w:t>
            </w:r>
          </w:p>
        </w:tc>
        <w:tc>
          <w:tcPr>
            <w:tcW w:w="1645" w:type="dxa"/>
            <w:gridSpan w:val="2"/>
            <w:tcBorders>
              <w:top w:val="single" w:sz="4" w:space="0" w:color="auto"/>
              <w:left w:val="single" w:sz="4" w:space="0" w:color="auto"/>
              <w:bottom w:val="single" w:sz="4" w:space="0" w:color="auto"/>
              <w:right w:val="single" w:sz="4" w:space="0" w:color="auto"/>
            </w:tcBorders>
            <w:hideMark/>
          </w:tcPr>
          <w:p w14:paraId="4EB2E0B1"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2,831,095.12</w:t>
            </w:r>
          </w:p>
        </w:tc>
      </w:tr>
      <w:tr w:rsidR="00EA449F" w:rsidRPr="008261EB" w14:paraId="3BBAAD50" w14:textId="77777777" w:rsidTr="00CD57D6">
        <w:tc>
          <w:tcPr>
            <w:tcW w:w="1332" w:type="dxa"/>
            <w:tcBorders>
              <w:top w:val="single" w:sz="4" w:space="0" w:color="auto"/>
              <w:left w:val="single" w:sz="4" w:space="0" w:color="auto"/>
              <w:bottom w:val="single" w:sz="4" w:space="0" w:color="auto"/>
              <w:right w:val="single" w:sz="4" w:space="0" w:color="auto"/>
            </w:tcBorders>
            <w:hideMark/>
          </w:tcPr>
          <w:p w14:paraId="4DC4D07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4</w:t>
            </w:r>
          </w:p>
        </w:tc>
        <w:tc>
          <w:tcPr>
            <w:tcW w:w="1503" w:type="dxa"/>
            <w:gridSpan w:val="2"/>
            <w:tcBorders>
              <w:top w:val="single" w:sz="4" w:space="0" w:color="auto"/>
              <w:left w:val="single" w:sz="4" w:space="0" w:color="auto"/>
              <w:bottom w:val="single" w:sz="4" w:space="0" w:color="auto"/>
              <w:right w:val="single" w:sz="4" w:space="0" w:color="auto"/>
            </w:tcBorders>
            <w:hideMark/>
          </w:tcPr>
          <w:p w14:paraId="127E6CC7"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524,149.47</w:t>
            </w:r>
          </w:p>
        </w:tc>
        <w:tc>
          <w:tcPr>
            <w:tcW w:w="1645" w:type="dxa"/>
            <w:gridSpan w:val="2"/>
            <w:tcBorders>
              <w:top w:val="single" w:sz="4" w:space="0" w:color="auto"/>
              <w:left w:val="single" w:sz="4" w:space="0" w:color="auto"/>
              <w:bottom w:val="single" w:sz="4" w:space="0" w:color="auto"/>
              <w:right w:val="single" w:sz="4" w:space="0" w:color="auto"/>
            </w:tcBorders>
            <w:hideMark/>
          </w:tcPr>
          <w:p w14:paraId="171FD85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2,831,173.11</w:t>
            </w:r>
          </w:p>
        </w:tc>
      </w:tr>
      <w:tr w:rsidR="00EA449F" w:rsidRPr="008261EB" w14:paraId="6B47397A" w14:textId="77777777" w:rsidTr="00CD57D6">
        <w:tc>
          <w:tcPr>
            <w:tcW w:w="4480" w:type="dxa"/>
            <w:gridSpan w:val="5"/>
            <w:tcBorders>
              <w:top w:val="single" w:sz="4" w:space="0" w:color="auto"/>
              <w:left w:val="single" w:sz="4" w:space="0" w:color="auto"/>
              <w:bottom w:val="single" w:sz="4" w:space="0" w:color="auto"/>
              <w:right w:val="single" w:sz="4" w:space="0" w:color="auto"/>
            </w:tcBorders>
            <w:hideMark/>
          </w:tcPr>
          <w:p w14:paraId="0397A2A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Continúa por la línea de costa con rumbo general Norte hasta llegar al vértice 5</w:t>
            </w:r>
          </w:p>
        </w:tc>
      </w:tr>
      <w:tr w:rsidR="00EA449F" w:rsidRPr="008261EB" w14:paraId="3D452F92" w14:textId="77777777" w:rsidTr="00CD57D6">
        <w:tc>
          <w:tcPr>
            <w:tcW w:w="1493" w:type="dxa"/>
            <w:gridSpan w:val="2"/>
            <w:tcBorders>
              <w:top w:val="single" w:sz="4" w:space="0" w:color="auto"/>
              <w:left w:val="single" w:sz="4" w:space="0" w:color="auto"/>
              <w:bottom w:val="single" w:sz="4" w:space="0" w:color="auto"/>
              <w:right w:val="single" w:sz="4" w:space="0" w:color="auto"/>
            </w:tcBorders>
            <w:hideMark/>
          </w:tcPr>
          <w:p w14:paraId="2674FD99"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w:t>
            </w:r>
          </w:p>
        </w:tc>
        <w:tc>
          <w:tcPr>
            <w:tcW w:w="1493" w:type="dxa"/>
            <w:gridSpan w:val="2"/>
            <w:tcBorders>
              <w:top w:val="single" w:sz="4" w:space="0" w:color="auto"/>
              <w:left w:val="single" w:sz="4" w:space="0" w:color="auto"/>
              <w:bottom w:val="single" w:sz="4" w:space="0" w:color="auto"/>
              <w:right w:val="single" w:sz="4" w:space="0" w:color="auto"/>
            </w:tcBorders>
            <w:hideMark/>
          </w:tcPr>
          <w:p w14:paraId="7131AF38"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523,687.25</w:t>
            </w:r>
          </w:p>
        </w:tc>
        <w:tc>
          <w:tcPr>
            <w:tcW w:w="1494" w:type="dxa"/>
            <w:tcBorders>
              <w:top w:val="single" w:sz="4" w:space="0" w:color="auto"/>
              <w:left w:val="single" w:sz="4" w:space="0" w:color="auto"/>
              <w:bottom w:val="single" w:sz="4" w:space="0" w:color="auto"/>
              <w:right w:val="single" w:sz="4" w:space="0" w:color="auto"/>
            </w:tcBorders>
            <w:hideMark/>
          </w:tcPr>
          <w:p w14:paraId="1A1BF2FA"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2,841,276.81</w:t>
            </w:r>
          </w:p>
        </w:tc>
      </w:tr>
      <w:tr w:rsidR="00EA449F" w:rsidRPr="008261EB" w14:paraId="2D16AF10" w14:textId="77777777" w:rsidTr="00CD57D6">
        <w:tc>
          <w:tcPr>
            <w:tcW w:w="1493" w:type="dxa"/>
            <w:gridSpan w:val="2"/>
            <w:tcBorders>
              <w:top w:val="single" w:sz="4" w:space="0" w:color="auto"/>
              <w:left w:val="single" w:sz="4" w:space="0" w:color="auto"/>
              <w:bottom w:val="single" w:sz="4" w:space="0" w:color="auto"/>
              <w:right w:val="single" w:sz="4" w:space="0" w:color="auto"/>
            </w:tcBorders>
            <w:hideMark/>
          </w:tcPr>
          <w:p w14:paraId="223ECA35"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1</w:t>
            </w:r>
          </w:p>
        </w:tc>
        <w:tc>
          <w:tcPr>
            <w:tcW w:w="1493" w:type="dxa"/>
            <w:gridSpan w:val="2"/>
            <w:tcBorders>
              <w:top w:val="single" w:sz="4" w:space="0" w:color="auto"/>
              <w:left w:val="single" w:sz="4" w:space="0" w:color="auto"/>
              <w:bottom w:val="single" w:sz="4" w:space="0" w:color="auto"/>
              <w:right w:val="single" w:sz="4" w:space="0" w:color="auto"/>
            </w:tcBorders>
            <w:hideMark/>
          </w:tcPr>
          <w:p w14:paraId="5DE028BF"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525,019.91</w:t>
            </w:r>
          </w:p>
        </w:tc>
        <w:tc>
          <w:tcPr>
            <w:tcW w:w="1494" w:type="dxa"/>
            <w:tcBorders>
              <w:top w:val="single" w:sz="4" w:space="0" w:color="auto"/>
              <w:left w:val="single" w:sz="4" w:space="0" w:color="auto"/>
              <w:bottom w:val="single" w:sz="4" w:space="0" w:color="auto"/>
              <w:right w:val="single" w:sz="4" w:space="0" w:color="auto"/>
            </w:tcBorders>
            <w:hideMark/>
          </w:tcPr>
          <w:p w14:paraId="7B880AE3" w14:textId="77777777" w:rsidR="00EA449F" w:rsidRPr="008261EB" w:rsidRDefault="00EA449F" w:rsidP="00602BAD">
            <w:pPr>
              <w:pStyle w:val="Textosinformato"/>
              <w:rPr>
                <w:rFonts w:ascii="Arial" w:hAnsi="Arial" w:cs="Arial"/>
                <w:sz w:val="22"/>
                <w:szCs w:val="22"/>
              </w:rPr>
            </w:pPr>
            <w:r w:rsidRPr="008261EB">
              <w:rPr>
                <w:rFonts w:ascii="Arial" w:hAnsi="Arial" w:cs="Arial"/>
                <w:sz w:val="22"/>
                <w:szCs w:val="22"/>
              </w:rPr>
              <w:t>2,841,279.81</w:t>
            </w:r>
          </w:p>
        </w:tc>
      </w:tr>
    </w:tbl>
    <w:p w14:paraId="5A46B162" w14:textId="77777777" w:rsidR="00EA449F" w:rsidRPr="008261EB" w:rsidRDefault="00EA449F" w:rsidP="00602BAD">
      <w:pPr>
        <w:spacing w:after="0" w:line="240" w:lineRule="auto"/>
        <w:rPr>
          <w:rFonts w:cs="Arial"/>
        </w:rPr>
        <w:sectPr w:rsidR="00EA449F" w:rsidRPr="008261EB" w:rsidSect="00CD57D6">
          <w:type w:val="continuous"/>
          <w:pgSz w:w="12240" w:h="15840" w:code="1"/>
          <w:pgMar w:top="1417" w:right="1502" w:bottom="1417" w:left="1501" w:header="708" w:footer="708" w:gutter="0"/>
          <w:cols w:space="720"/>
        </w:sectPr>
      </w:pPr>
    </w:p>
    <w:p w14:paraId="650FDBC2" w14:textId="77777777" w:rsidR="00EA449F" w:rsidRPr="008261EB" w:rsidRDefault="00EA449F" w:rsidP="00602BAD">
      <w:pPr>
        <w:pStyle w:val="Textosinformato"/>
        <w:rPr>
          <w:rFonts w:ascii="Arial" w:hAnsi="Arial" w:cs="Arial"/>
          <w:sz w:val="22"/>
          <w:szCs w:val="22"/>
        </w:rPr>
      </w:pPr>
    </w:p>
    <w:p w14:paraId="2C6E958B" w14:textId="77777777" w:rsidR="00EA449F" w:rsidRPr="008261EB" w:rsidRDefault="00EA449F" w:rsidP="00340A3A">
      <w:pPr>
        <w:pStyle w:val="Ttulo1"/>
        <w:numPr>
          <w:ilvl w:val="0"/>
          <w:numId w:val="72"/>
        </w:numPr>
      </w:pPr>
      <w:bookmarkStart w:id="92" w:name="_Toc512269134"/>
      <w:r w:rsidRPr="008261EB">
        <w:t>REGLAS ADMINISTRATIVAS</w:t>
      </w:r>
      <w:bookmarkEnd w:id="92"/>
    </w:p>
    <w:p w14:paraId="296BB6D6" w14:textId="77777777" w:rsidR="00EA449F" w:rsidRPr="008261EB" w:rsidRDefault="00EA449F" w:rsidP="00602BAD">
      <w:pPr>
        <w:spacing w:after="0" w:line="240" w:lineRule="auto"/>
        <w:rPr>
          <w:rFonts w:cs="Arial"/>
          <w:b/>
        </w:rPr>
      </w:pPr>
    </w:p>
    <w:p w14:paraId="2451F235" w14:textId="77777777" w:rsidR="00EA449F" w:rsidRPr="008261EB" w:rsidRDefault="00EA449F" w:rsidP="00DA2089">
      <w:pPr>
        <w:pStyle w:val="Ttulo2"/>
      </w:pPr>
      <w:bookmarkStart w:id="93" w:name="_Toc512269135"/>
      <w:r w:rsidRPr="008261EB">
        <w:t>Introducción</w:t>
      </w:r>
      <w:bookmarkEnd w:id="93"/>
    </w:p>
    <w:p w14:paraId="76C59326" w14:textId="77777777" w:rsidR="00EA449F" w:rsidRPr="008261EB" w:rsidRDefault="00EA449F" w:rsidP="00602BAD">
      <w:pPr>
        <w:spacing w:after="0" w:line="240" w:lineRule="auto"/>
        <w:jc w:val="both"/>
        <w:rPr>
          <w:rFonts w:cs="Arial"/>
          <w:lang w:eastAsia="es-ES"/>
        </w:rPr>
      </w:pPr>
    </w:p>
    <w:p w14:paraId="14AB05FA" w14:textId="77777777" w:rsidR="00EA449F" w:rsidRPr="008261EB" w:rsidRDefault="00EA449F" w:rsidP="00602BAD">
      <w:pPr>
        <w:spacing w:after="0" w:line="240" w:lineRule="auto"/>
        <w:jc w:val="both"/>
        <w:rPr>
          <w:rFonts w:cs="Arial"/>
          <w:lang w:eastAsia="es-ES"/>
        </w:rPr>
      </w:pPr>
      <w:r w:rsidRPr="008261EB">
        <w:rPr>
          <w:rFonts w:cs="Arial"/>
          <w:lang w:eastAsia="es-ES"/>
        </w:rPr>
        <w:t>El Programa de Manejo del Parque Nacional Bahía de Loreto y sus Reglas Administrativas tienen su fundamento en las siguientes disposiciones de la Constitución Política de los Estados Unidos Mexicanos:</w:t>
      </w:r>
    </w:p>
    <w:p w14:paraId="00111454" w14:textId="77777777" w:rsidR="00EA449F" w:rsidRPr="008261EB" w:rsidRDefault="00EA449F" w:rsidP="00602BAD">
      <w:pPr>
        <w:spacing w:after="0" w:line="240" w:lineRule="auto"/>
        <w:jc w:val="both"/>
        <w:rPr>
          <w:rFonts w:cs="Arial"/>
          <w:lang w:eastAsia="es-ES"/>
        </w:rPr>
      </w:pPr>
    </w:p>
    <w:p w14:paraId="2A457917" w14:textId="77777777" w:rsidR="00EA449F" w:rsidRPr="008261EB" w:rsidRDefault="00EA449F" w:rsidP="00602BAD">
      <w:pPr>
        <w:spacing w:after="0" w:line="240" w:lineRule="auto"/>
        <w:jc w:val="both"/>
        <w:rPr>
          <w:rFonts w:cs="Arial"/>
          <w:lang w:eastAsia="es-ES"/>
        </w:rPr>
      </w:pPr>
      <w:r w:rsidRPr="008261EB">
        <w:rPr>
          <w:rFonts w:cs="Arial"/>
          <w:lang w:eastAsia="es-ES"/>
        </w:rPr>
        <w:t>Artículo 4º, párrafo quinto, que establece el derecho de todas las personas a un medio ambiente sano para su desarrollo y bienestar y el deber del Estado de garantizar ese derecho fundamental. El mismo artículo constitucional establece que el daño y deterioro ambiental generará responsabilidad para quien lo provoque en términos de lo dispuesto por la ley.</w:t>
      </w:r>
    </w:p>
    <w:p w14:paraId="46431F07" w14:textId="77777777" w:rsidR="00EA449F" w:rsidRPr="008261EB" w:rsidRDefault="00EA449F" w:rsidP="00602BAD">
      <w:pPr>
        <w:spacing w:after="0" w:line="240" w:lineRule="auto"/>
        <w:jc w:val="both"/>
        <w:rPr>
          <w:rFonts w:cs="Arial"/>
          <w:lang w:eastAsia="es-ES"/>
        </w:rPr>
      </w:pPr>
    </w:p>
    <w:p w14:paraId="180A3573" w14:textId="77777777" w:rsidR="00EA449F" w:rsidRPr="008261EB" w:rsidRDefault="00EA449F" w:rsidP="00602BAD">
      <w:pPr>
        <w:spacing w:after="0" w:line="240" w:lineRule="auto"/>
        <w:jc w:val="both"/>
        <w:rPr>
          <w:rFonts w:cs="Arial"/>
          <w:lang w:eastAsia="es-ES"/>
        </w:rPr>
      </w:pPr>
      <w:r w:rsidRPr="008261EB">
        <w:rPr>
          <w:rFonts w:cs="Arial"/>
          <w:lang w:eastAsia="es-ES"/>
        </w:rPr>
        <w:t>Artículo 25, primer párrafo, que establece el deber del Estado de conducir un proceso de desarrollo nacional integral y sustentable. El párrafo sexto del mismo artículo prevé, bajo criterios de equidad social y productividad, el apoyo e impulso a las empresas de los sectores social y privado de la economía, sujetándolos a las modalidades que dicte el interés público y al uso, en beneficio general, de los recursos productivos, cuidando su conservación y el medio ambiente.</w:t>
      </w:r>
    </w:p>
    <w:p w14:paraId="5AB13173" w14:textId="77777777" w:rsidR="00EA449F" w:rsidRPr="008261EB" w:rsidRDefault="00EA449F" w:rsidP="00602BAD">
      <w:pPr>
        <w:spacing w:after="0" w:line="240" w:lineRule="auto"/>
        <w:jc w:val="both"/>
        <w:rPr>
          <w:rFonts w:cs="Arial"/>
          <w:lang w:eastAsia="es-ES"/>
        </w:rPr>
      </w:pPr>
    </w:p>
    <w:p w14:paraId="5AC2FD37" w14:textId="77777777" w:rsidR="00EA449F" w:rsidRPr="008261EB" w:rsidRDefault="00EA449F" w:rsidP="00602BAD">
      <w:pPr>
        <w:spacing w:after="0" w:line="240" w:lineRule="auto"/>
        <w:jc w:val="both"/>
        <w:rPr>
          <w:rFonts w:cs="Arial"/>
          <w:lang w:eastAsia="es-ES"/>
        </w:rPr>
      </w:pPr>
      <w:r w:rsidRPr="008261EB">
        <w:rPr>
          <w:rFonts w:cs="Arial"/>
          <w:lang w:eastAsia="es-ES"/>
        </w:rPr>
        <w:t>Artículo 27, en cuyo párrafo tercero se establece el derecho de la Nación de regular, en beneficio social, el aprovechamiento de los elementos naturales susceptibles de apropiación, con objeto de hacer una distribución equitativa de la riqueza pública y cuidar de su conservación. En consecuencia, se dictarán las medidas necesarias para establecer adecuadas provisiones, usos, reservas y destinos de tierras, aguas y bosques, para preservar y restaurar el equilibrio ecológico y evitar la destrucción de los elementos naturales y los daños que la propiedad pueda sufrir en perjuicio de la sociedad.</w:t>
      </w:r>
    </w:p>
    <w:p w14:paraId="05790B2A" w14:textId="77777777" w:rsidR="00EA449F" w:rsidRPr="008261EB" w:rsidRDefault="00EA449F" w:rsidP="00602BAD">
      <w:pPr>
        <w:autoSpaceDE w:val="0"/>
        <w:autoSpaceDN w:val="0"/>
        <w:adjustRightInd w:val="0"/>
        <w:spacing w:after="0" w:line="240" w:lineRule="auto"/>
        <w:jc w:val="both"/>
        <w:rPr>
          <w:rFonts w:cs="Arial"/>
          <w:lang w:eastAsia="es-ES"/>
        </w:rPr>
      </w:pPr>
    </w:p>
    <w:p w14:paraId="0FADF81E"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El Artículo 2o. de la Convención Marco de las Nacionales Unidas sobre el Cambio Climático, establece como objetivo fundamental lograr la estabilización de las concentraciones de gases de efecto invernadero en la atmósfera a un nivel que impida interferencias antropógenas peligrosas en el sistema climático; nivel que debe permitir que los ecosistemas se adapten naturalmente al cambio climático y que el desarrollo económico prosiga de manera sostenible.</w:t>
      </w:r>
    </w:p>
    <w:p w14:paraId="201450AC" w14:textId="77777777" w:rsidR="00EA449F" w:rsidRPr="008261EB" w:rsidRDefault="00EA449F" w:rsidP="00602BAD">
      <w:pPr>
        <w:autoSpaceDE w:val="0"/>
        <w:autoSpaceDN w:val="0"/>
        <w:adjustRightInd w:val="0"/>
        <w:spacing w:after="0" w:line="240" w:lineRule="auto"/>
        <w:jc w:val="both"/>
        <w:rPr>
          <w:rFonts w:cs="Arial"/>
          <w:lang w:eastAsia="es-ES"/>
        </w:rPr>
      </w:pPr>
    </w:p>
    <w:p w14:paraId="46678BAF"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Las áreas naturales protegidas contribuyen a alcanzar este objetivo.</w:t>
      </w:r>
    </w:p>
    <w:p w14:paraId="0D669111" w14:textId="77777777" w:rsidR="00EA449F" w:rsidRPr="008261EB" w:rsidRDefault="00EA449F" w:rsidP="00602BAD">
      <w:pPr>
        <w:autoSpaceDE w:val="0"/>
        <w:autoSpaceDN w:val="0"/>
        <w:adjustRightInd w:val="0"/>
        <w:spacing w:after="0" w:line="240" w:lineRule="auto"/>
        <w:jc w:val="both"/>
        <w:rPr>
          <w:rFonts w:cs="Arial"/>
          <w:lang w:eastAsia="es-ES"/>
        </w:rPr>
      </w:pPr>
    </w:p>
    <w:p w14:paraId="32D80082"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La existencia de ecosistemas protegidos reduce el impacto que las actividades antropogénicas tienen sobre el clima y constituyen un mecanismo o proceso natural que absorbe un gas de efecto invernadero, un aerosol o un precursor de un gas de efecto invernadero de la atmósfera, por lo que puede considerarse que las áreas naturales protegidas son instrumentos efectivos para la conservación y el reforzamiento de los sumideros de carbono, incluida la biomasa, los bosques y los océanos, así como otros ecosistemas terrestres, costeros y marinos, cuya gestión sostenible es un compromiso adoptado por nuestro país en el marco de la citada Convención.</w:t>
      </w:r>
    </w:p>
    <w:p w14:paraId="23985212" w14:textId="77777777" w:rsidR="00EA449F" w:rsidRPr="008261EB" w:rsidRDefault="00EA449F" w:rsidP="00602BAD">
      <w:pPr>
        <w:autoSpaceDE w:val="0"/>
        <w:autoSpaceDN w:val="0"/>
        <w:adjustRightInd w:val="0"/>
        <w:spacing w:after="0" w:line="240" w:lineRule="auto"/>
        <w:jc w:val="both"/>
        <w:rPr>
          <w:rFonts w:cs="Arial"/>
          <w:lang w:eastAsia="es-ES"/>
        </w:rPr>
      </w:pPr>
    </w:p>
    <w:p w14:paraId="25914406"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lastRenderedPageBreak/>
        <w:t>Del mismo modo, el Artículo 50 de la Ley General del Equilibrio Ecológico y la Protección al Ambiente dispone que en los parques nacionales se constituirán, tratándose de representaciones biogeográficas, a nivel nacional, de uno o más ecosistemas que se signifiquen por su belleza escénica, su valor científico, educativo, de recreo, su valor histórico, por la existencia de flora y fauna, por su aptitud para el desarrollo del turismo, o bien por otras razones análogas de interés general.</w:t>
      </w:r>
    </w:p>
    <w:p w14:paraId="50EB5898" w14:textId="77777777" w:rsidR="00EA449F" w:rsidRPr="008261EB" w:rsidRDefault="00EA449F" w:rsidP="00602BAD">
      <w:pPr>
        <w:autoSpaceDE w:val="0"/>
        <w:autoSpaceDN w:val="0"/>
        <w:adjustRightInd w:val="0"/>
        <w:spacing w:after="0" w:line="240" w:lineRule="auto"/>
        <w:jc w:val="both"/>
        <w:rPr>
          <w:rFonts w:cs="Arial"/>
          <w:lang w:eastAsia="es-ES"/>
        </w:rPr>
      </w:pPr>
    </w:p>
    <w:p w14:paraId="6FB2A4D2"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Esta categoría de protección determina que solo podrá permitirse la realización de actividades relacionadas con la protección de sus recursos naturales, el incremento de su flora y fauna y en general, con la preservación de los ecosistemas y de sus elementos, así como con la investigación, recreación, turismo y educación ecológicos.</w:t>
      </w:r>
    </w:p>
    <w:p w14:paraId="3369F1D1" w14:textId="77777777" w:rsidR="00EA449F" w:rsidRPr="008261EB" w:rsidRDefault="00EA449F" w:rsidP="00602BAD">
      <w:pPr>
        <w:autoSpaceDE w:val="0"/>
        <w:autoSpaceDN w:val="0"/>
        <w:adjustRightInd w:val="0"/>
        <w:spacing w:after="0" w:line="240" w:lineRule="auto"/>
        <w:jc w:val="both"/>
        <w:rPr>
          <w:rFonts w:cs="Arial"/>
          <w:lang w:eastAsia="es-ES"/>
        </w:rPr>
      </w:pPr>
    </w:p>
    <w:p w14:paraId="026EBD90"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Asimismo y de conformidad con el Artículo 51 de la Ley General del Equilibrio Ecológico y la Protección al Ambiente antes citada, para proteger y preservar los ecosistemas marinos y regular el aprovechamiento sustentable de la flora y fauna acuática, en las zonas marinas mexicanas, que podrán incluir la zona federal marítimo terrestre contigua, se podrán establecer áreas naturales protegidas de los tipos a que se refieren las fracciones I, III, IV, VII y VIII del artículo 46, atendiendo a las características particulares de cada caso, como el que nos ocupa para el Parque Nacional, en este sentido los parques nacionales establecidos en las zonas marinas mexicanas tienen por objeto proteger y preservar los ecosistemas marinos y regular el aprovechamiento sustentable de la flora y fauna acuáticas.</w:t>
      </w:r>
    </w:p>
    <w:p w14:paraId="6D6B0098" w14:textId="77777777" w:rsidR="00EA449F" w:rsidRPr="008261EB" w:rsidRDefault="00EA449F" w:rsidP="00602BAD">
      <w:pPr>
        <w:autoSpaceDE w:val="0"/>
        <w:autoSpaceDN w:val="0"/>
        <w:adjustRightInd w:val="0"/>
        <w:spacing w:after="0" w:line="240" w:lineRule="auto"/>
        <w:jc w:val="both"/>
        <w:rPr>
          <w:rFonts w:cs="Arial"/>
          <w:lang w:eastAsia="es-ES"/>
        </w:rPr>
      </w:pPr>
    </w:p>
    <w:p w14:paraId="3D02CBC5"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En estas áreas se permitirán y, en su caso, se restringirán o prohibirán las actividades o aprovechamientos que procedan, de conformidad con lo que disponen la Ley General del Equilibrio Ecológico y la Protección al Ambiente, la Ley General de Pesca y Acuacultura Sustentables, la Ley General de Vida Silvestre, la Ley Federal del Mar, las convenciones internacionales de las que México sea parte y las demás disposiciones jurídicas aplicables.</w:t>
      </w:r>
    </w:p>
    <w:p w14:paraId="2F501B69" w14:textId="77777777" w:rsidR="00EA449F" w:rsidRPr="008261EB" w:rsidRDefault="00EA449F" w:rsidP="00602BAD">
      <w:pPr>
        <w:autoSpaceDE w:val="0"/>
        <w:autoSpaceDN w:val="0"/>
        <w:adjustRightInd w:val="0"/>
        <w:spacing w:after="0" w:line="240" w:lineRule="auto"/>
        <w:jc w:val="both"/>
        <w:rPr>
          <w:rFonts w:cs="Arial"/>
          <w:lang w:eastAsia="es-ES"/>
        </w:rPr>
      </w:pPr>
    </w:p>
    <w:p w14:paraId="2F3852A1"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En este mismo orden de ideas, dicho precepto indica que las autorizaciones, concesiones o permisos para el aprovechamiento de los recursos naturales en estas áreas naturales protegida, así como el tránsito de embarcaciones en la zona o la construcción o utilización de infraestructura dentro de la misma, quedarán sujetas a lo que dispongan los Programas de Manejo y las declaratorias correspondientes.</w:t>
      </w:r>
    </w:p>
    <w:p w14:paraId="1EC6A8E8" w14:textId="77777777" w:rsidR="00EA449F" w:rsidRPr="008261EB" w:rsidRDefault="00EA449F" w:rsidP="00602BAD">
      <w:pPr>
        <w:autoSpaceDE w:val="0"/>
        <w:autoSpaceDN w:val="0"/>
        <w:adjustRightInd w:val="0"/>
        <w:spacing w:after="0" w:line="240" w:lineRule="auto"/>
        <w:jc w:val="both"/>
        <w:rPr>
          <w:rFonts w:cs="Arial"/>
          <w:lang w:eastAsia="es-ES"/>
        </w:rPr>
      </w:pPr>
    </w:p>
    <w:p w14:paraId="464A8B85"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En este sentido, atendiendo al mandato legal y considerando que conforme al segundo párrafo del Artículo 44 de la propia Ley General del Equilibrio Ecológico y la Protección al Ambiente, los propietarios, poseedores o titulares de otros derechos sobre tierras, aguas y bosques comprendidos dentro de las áreas naturales protegidas deberán sujetarse a las modalidades que de conformidad con dicha Ley establezcan los decretos de creación de tales áreas, así como a las demás previsiones contenidas en el Programa de Manejo, identifica y determina las actividades que pueden o no realizarse dentro del Parque Nacional Bahía de Loreto.</w:t>
      </w:r>
    </w:p>
    <w:p w14:paraId="34D752D8" w14:textId="77777777" w:rsidR="00EA449F" w:rsidRPr="008261EB" w:rsidRDefault="00EA449F" w:rsidP="00602BAD">
      <w:pPr>
        <w:autoSpaceDE w:val="0"/>
        <w:autoSpaceDN w:val="0"/>
        <w:adjustRightInd w:val="0"/>
        <w:spacing w:after="0" w:line="240" w:lineRule="auto"/>
        <w:jc w:val="both"/>
        <w:rPr>
          <w:rFonts w:cs="Arial"/>
          <w:lang w:eastAsia="es-ES"/>
        </w:rPr>
      </w:pPr>
    </w:p>
    <w:p w14:paraId="43920707"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 xml:space="preserve">Para lo anterior resulta aplicable en primer término el Artículo 47 BIS de la Ley General del Equilibrio Ecológico y la Protección al Ambiente, en tanto que ordena que la división y subdivisión que se realice dentro de un área natural protegida debe permitir la identificación y delimitación de las porciones del territorio que la conforman, acorde con sus elementos biológicos, físicos y socioeconómicos, en correlación con el artículo 47 BIS 1, segundo y cuarto párrafo que prevé que en el caso en que la declaratoria correspondiente sólo prevea un polígono general, éste podrá subdividirse por una o más </w:t>
      </w:r>
      <w:r w:rsidRPr="008261EB">
        <w:rPr>
          <w:rFonts w:cs="Arial"/>
          <w:lang w:eastAsia="es-ES"/>
        </w:rPr>
        <w:lastRenderedPageBreak/>
        <w:t>subzonas previstas para las zonas de amortiguamiento, atendiendo a la categoría de manejo que corresponda.</w:t>
      </w:r>
    </w:p>
    <w:p w14:paraId="54247A39" w14:textId="77777777" w:rsidR="00EA449F" w:rsidRPr="008261EB" w:rsidRDefault="00EA449F" w:rsidP="00602BAD">
      <w:pPr>
        <w:autoSpaceDE w:val="0"/>
        <w:autoSpaceDN w:val="0"/>
        <w:adjustRightInd w:val="0"/>
        <w:spacing w:after="0" w:line="240" w:lineRule="auto"/>
        <w:jc w:val="both"/>
        <w:rPr>
          <w:rFonts w:cs="Arial"/>
          <w:lang w:eastAsia="es-ES"/>
        </w:rPr>
      </w:pPr>
    </w:p>
    <w:p w14:paraId="1671BF04" w14:textId="77777777" w:rsidR="00EA449F" w:rsidRPr="008261EB" w:rsidRDefault="00EA449F" w:rsidP="00602BAD">
      <w:pPr>
        <w:spacing w:after="0" w:line="240" w:lineRule="auto"/>
        <w:jc w:val="both"/>
        <w:rPr>
          <w:rFonts w:cs="Arial"/>
          <w:lang w:eastAsia="es-ES"/>
        </w:rPr>
      </w:pPr>
      <w:r w:rsidRPr="008261EB">
        <w:rPr>
          <w:rFonts w:cs="Arial"/>
          <w:lang w:eastAsia="es-ES"/>
        </w:rPr>
        <w:t>Asimismo, prevé el precepto antes citado, en los parques nacionales podrán establecerse subzonas de protección y de uso restringido en sus zonas núcleo; y subzonas de uso tradicional, uso público y de recuperación en las zonas de amortiguamiento.</w:t>
      </w:r>
    </w:p>
    <w:p w14:paraId="24B9BBEB" w14:textId="77777777" w:rsidR="00EA449F" w:rsidRPr="008261EB" w:rsidRDefault="00EA449F" w:rsidP="00602BAD">
      <w:pPr>
        <w:spacing w:after="0" w:line="240" w:lineRule="auto"/>
        <w:rPr>
          <w:rFonts w:cs="Arial"/>
          <w:lang w:eastAsia="es-ES"/>
        </w:rPr>
      </w:pPr>
    </w:p>
    <w:p w14:paraId="046AFA72" w14:textId="77777777" w:rsidR="00EA449F" w:rsidRPr="008261EB" w:rsidRDefault="00EA449F" w:rsidP="00602BAD">
      <w:pPr>
        <w:spacing w:after="0" w:line="240" w:lineRule="auto"/>
        <w:jc w:val="both"/>
        <w:rPr>
          <w:rFonts w:cs="Arial"/>
          <w:lang w:eastAsia="es-ES"/>
        </w:rPr>
      </w:pPr>
      <w:r w:rsidRPr="008261EB">
        <w:rPr>
          <w:rFonts w:cs="Arial"/>
          <w:lang w:eastAsia="es-ES"/>
        </w:rPr>
        <w:t>En el caso de los parques nacionales que se ubiquen en las zonas marinas mexicanas se establecerán, además de las subzonas uso tradicional, uso público y de recuperación en las zonas de amortiguamiento, subzonas de aprovechamiento sustentable de los recursos naturales.</w:t>
      </w:r>
    </w:p>
    <w:p w14:paraId="17169340" w14:textId="77777777" w:rsidR="00EA449F" w:rsidRPr="008261EB" w:rsidRDefault="00EA449F" w:rsidP="00602BAD">
      <w:pPr>
        <w:autoSpaceDE w:val="0"/>
        <w:autoSpaceDN w:val="0"/>
        <w:adjustRightInd w:val="0"/>
        <w:spacing w:after="0" w:line="240" w:lineRule="auto"/>
        <w:jc w:val="both"/>
        <w:rPr>
          <w:rFonts w:cs="Arial"/>
          <w:lang w:eastAsia="es-ES"/>
        </w:rPr>
      </w:pPr>
    </w:p>
    <w:p w14:paraId="581BBBB1"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Con fundamento en los ordenamientos jurídicos invocados en los párrafos precedentes y de conformidad con el Artículo 66, fracción VII, de la Ley General del Equilibrio Ecológico y la Protección al Ambiente que dispone que el Programa de Manejo de las áreas naturales protegidas deberá contener las Reglas de carácter administrativo a que se sujetarán las actividades que se desarrollen en un área natural protegida, es por lo que a continuación se determinan dichas Reglas Administrativas al tenor de las consideraciones técnicas siguientes:</w:t>
      </w:r>
    </w:p>
    <w:p w14:paraId="3AFC4D0B" w14:textId="77777777" w:rsidR="00EA449F" w:rsidRPr="008261EB" w:rsidRDefault="00EA449F" w:rsidP="00602BAD">
      <w:pPr>
        <w:autoSpaceDE w:val="0"/>
        <w:autoSpaceDN w:val="0"/>
        <w:adjustRightInd w:val="0"/>
        <w:spacing w:after="0" w:line="240" w:lineRule="auto"/>
        <w:jc w:val="both"/>
        <w:rPr>
          <w:rFonts w:cs="Arial"/>
          <w:lang w:eastAsia="es-ES"/>
        </w:rPr>
      </w:pPr>
    </w:p>
    <w:p w14:paraId="7C246D5E" w14:textId="77777777" w:rsidR="00EA449F" w:rsidRPr="008261EB" w:rsidRDefault="00EA449F" w:rsidP="00602BAD">
      <w:pPr>
        <w:autoSpaceDE w:val="0"/>
        <w:autoSpaceDN w:val="0"/>
        <w:adjustRightInd w:val="0"/>
        <w:spacing w:after="0" w:line="240" w:lineRule="auto"/>
        <w:jc w:val="both"/>
        <w:rPr>
          <w:rFonts w:cs="Arial"/>
          <w:lang w:eastAsia="es-ES"/>
        </w:rPr>
      </w:pPr>
      <w:r w:rsidRPr="008261EB">
        <w:rPr>
          <w:rFonts w:cs="Arial"/>
          <w:lang w:eastAsia="es-ES"/>
        </w:rPr>
        <w:t>Es importante destacar que en el Parque Nacional Bahía de Loreto se han registrado cinco de las siete especies de tortugas marinas que existen en el mundo, las cuales se ven amenazadas como consecuencia directa o indirecta de actividades humanas tales como saqueo excesivo de huevos para su comercialización, pesca incidental de la que son víctimas las hembras frente a las playas de anidación, y degradación de las playas de anidación así como de los ambientes costeros, por lo que el presente instrumento coadyuva al cumplimiento de la Convención Interamericana para la Protección y Conservación de las Tortugas Marinas, cuyo objetivo es promover la protección, conservación y recuperación de las poblaciones de tortugas marinas y de los hábitats de los cuales dependen, basándose en los datos científicos más fidedignos disponibles y considerando las características ambientales, socioeconómicas y culturales de las Partes. Cabe señalar que el área natural protegida también es un sitio importante de alimentación de estos quelonios</w:t>
      </w:r>
      <w:r w:rsidR="00D404B1">
        <w:rPr>
          <w:rFonts w:cs="Arial"/>
          <w:lang w:eastAsia="es-ES"/>
        </w:rPr>
        <w:t xml:space="preserve"> (CIT, 2004)</w:t>
      </w:r>
      <w:r w:rsidRPr="008261EB">
        <w:rPr>
          <w:rFonts w:cs="Arial"/>
          <w:lang w:eastAsia="es-ES"/>
        </w:rPr>
        <w:t>. Los reptiles marinos que se pueden observar en el Parque Nacional están representados por las tortugas: tortuga amarilla o caguama (</w:t>
      </w:r>
      <w:r w:rsidRPr="008261EB">
        <w:rPr>
          <w:rFonts w:cs="Arial"/>
          <w:i/>
          <w:lang w:eastAsia="es-ES"/>
        </w:rPr>
        <w:t>Caretta caretta</w:t>
      </w:r>
      <w:r w:rsidRPr="008261EB">
        <w:rPr>
          <w:rFonts w:cs="Arial"/>
          <w:lang w:eastAsia="es-ES"/>
        </w:rPr>
        <w:t>), tortuga prieta (</w:t>
      </w:r>
      <w:r w:rsidRPr="008261EB">
        <w:rPr>
          <w:rFonts w:cs="Arial"/>
          <w:i/>
          <w:lang w:eastAsia="es-ES"/>
        </w:rPr>
        <w:t>Chelonia agassizi</w:t>
      </w:r>
      <w:r w:rsidRPr="008261EB">
        <w:rPr>
          <w:rFonts w:cs="Arial"/>
          <w:lang w:eastAsia="es-ES"/>
        </w:rPr>
        <w:t>), tortuga laúd (</w:t>
      </w:r>
      <w:r w:rsidRPr="008261EB">
        <w:rPr>
          <w:rFonts w:cs="Arial"/>
          <w:i/>
          <w:lang w:eastAsia="es-ES"/>
        </w:rPr>
        <w:t>Dermochelys coriacea</w:t>
      </w:r>
      <w:r w:rsidRPr="008261EB">
        <w:rPr>
          <w:rFonts w:cs="Arial"/>
          <w:lang w:eastAsia="es-ES"/>
        </w:rPr>
        <w:t>), tortuga carey (</w:t>
      </w:r>
      <w:r w:rsidRPr="008261EB">
        <w:rPr>
          <w:rFonts w:cs="Arial"/>
          <w:i/>
          <w:lang w:eastAsia="es-ES"/>
        </w:rPr>
        <w:t>Eretmochelys imbricata</w:t>
      </w:r>
      <w:r w:rsidRPr="008261EB">
        <w:rPr>
          <w:rFonts w:cs="Arial"/>
          <w:lang w:eastAsia="es-ES"/>
        </w:rPr>
        <w:t>) y la tortuga golfina (</w:t>
      </w:r>
      <w:r w:rsidRPr="008261EB">
        <w:rPr>
          <w:rFonts w:cs="Arial"/>
          <w:i/>
          <w:lang w:eastAsia="es-ES"/>
        </w:rPr>
        <w:t>Lepidochelys olivacea</w:t>
      </w:r>
      <w:r w:rsidRPr="008261EB">
        <w:rPr>
          <w:rFonts w:cs="Arial"/>
          <w:lang w:eastAsia="es-ES"/>
        </w:rPr>
        <w:t xml:space="preserve">), su importancia es considerable debido a que se encuentran en veda permanente y están bajo la categoría de peligro de extinción, de acuerdo a la </w:t>
      </w:r>
      <w:r w:rsidRPr="008261EB">
        <w:rPr>
          <w:rFonts w:cs="Arial"/>
        </w:rPr>
        <w:t>Norma Oficial Mexicana NOM-059-SEMARNAT-2010, Protección ambiental-Especies nativas de México de flora y fauna silvestres-Categorías de riesgo y especificaciones para su inclusión, exclusión o cambio-Lista de especies en riesgo</w:t>
      </w:r>
      <w:r w:rsidRPr="008261EB">
        <w:rPr>
          <w:rFonts w:cs="Arial"/>
          <w:lang w:eastAsia="es-ES"/>
        </w:rPr>
        <w:t>.</w:t>
      </w:r>
    </w:p>
    <w:p w14:paraId="1C84AF34" w14:textId="77777777" w:rsidR="00EA449F" w:rsidRPr="008261EB" w:rsidRDefault="00EA449F" w:rsidP="00602BAD">
      <w:pPr>
        <w:spacing w:after="0" w:line="240" w:lineRule="auto"/>
        <w:jc w:val="both"/>
        <w:rPr>
          <w:rFonts w:cs="Arial"/>
          <w:lang w:eastAsia="es-ES"/>
        </w:rPr>
      </w:pPr>
    </w:p>
    <w:p w14:paraId="294221B4" w14:textId="77777777" w:rsidR="00EA449F" w:rsidRPr="008261EB" w:rsidRDefault="00EA449F" w:rsidP="00602BAD">
      <w:pPr>
        <w:spacing w:after="0" w:line="240" w:lineRule="auto"/>
        <w:jc w:val="both"/>
        <w:rPr>
          <w:rFonts w:cs="Arial"/>
          <w:lang w:eastAsia="es-ES"/>
        </w:rPr>
      </w:pPr>
      <w:r w:rsidRPr="008261EB">
        <w:rPr>
          <w:rFonts w:cs="Arial"/>
          <w:lang w:eastAsia="es-ES"/>
        </w:rPr>
        <w:t>Tomando en cuenta que las islas que se encuentran en el Parque Nacional Bahía de Loreto, cuentan con numerosas especies endémicas, las cuales son de gran valor para la conservación del equilibrio de los ecosistemas, así como una fauna rica en mamíferos, reptiles, anfibios e insectos que presentan marcados endemismos; se considera necesario compatibilizar las actividades humanas con la importancia ecológica del área natural protegida, que radica en fungir como la principal fuente de alimento de las aves marinas de las islas a las cuales rodea el área natural protegida.</w:t>
      </w:r>
    </w:p>
    <w:p w14:paraId="6913B8A0" w14:textId="77777777" w:rsidR="00EA449F" w:rsidRPr="008261EB" w:rsidRDefault="00EA449F" w:rsidP="00602BAD">
      <w:pPr>
        <w:spacing w:after="0" w:line="240" w:lineRule="auto"/>
        <w:jc w:val="both"/>
        <w:rPr>
          <w:rFonts w:cs="Arial"/>
          <w:lang w:eastAsia="es-ES"/>
        </w:rPr>
      </w:pPr>
    </w:p>
    <w:p w14:paraId="349EC1D8" w14:textId="77777777" w:rsidR="00EA449F" w:rsidRDefault="00EA449F" w:rsidP="00602BAD">
      <w:pPr>
        <w:autoSpaceDE w:val="0"/>
        <w:autoSpaceDN w:val="0"/>
        <w:adjustRightInd w:val="0"/>
        <w:spacing w:after="0" w:line="240" w:lineRule="auto"/>
        <w:jc w:val="both"/>
        <w:rPr>
          <w:rFonts w:cs="Arial"/>
          <w:lang w:eastAsia="es-ES"/>
        </w:rPr>
      </w:pPr>
      <w:r w:rsidRPr="008261EB">
        <w:rPr>
          <w:rFonts w:cs="Arial"/>
          <w:lang w:eastAsia="es-ES"/>
        </w:rPr>
        <w:t xml:space="preserve">Aunado a lo anterior, las presentes Reglas Administrativas establecen una serie de disposiciones que deberán observar los visitantes o usuarios, durante el desarrollo de sus </w:t>
      </w:r>
      <w:r w:rsidRPr="008261EB">
        <w:rPr>
          <w:rFonts w:cs="Arial"/>
          <w:lang w:eastAsia="es-ES"/>
        </w:rPr>
        <w:lastRenderedPageBreak/>
        <w:t>actividades dentro del Parque Nacional. Se debe destacar que existen comunidades que tradicionalmente realizan sus actividades productivas en el área natural protegida y que han participado en la conservación de la misma, es necesario que dichas actividades se sigan realizando, siempre y cuando sean estrictamente compatibles con los objetivos, criterios y programas de aprovechamiento sustentable, en los términos del Decreto por el que se estableció el Parque Nacional.</w:t>
      </w:r>
    </w:p>
    <w:p w14:paraId="497F4EA4" w14:textId="77777777" w:rsidR="000A0288" w:rsidRDefault="000A0288" w:rsidP="00602BAD">
      <w:pPr>
        <w:autoSpaceDE w:val="0"/>
        <w:autoSpaceDN w:val="0"/>
        <w:adjustRightInd w:val="0"/>
        <w:spacing w:after="0" w:line="240" w:lineRule="auto"/>
        <w:jc w:val="both"/>
        <w:rPr>
          <w:rFonts w:cs="Arial"/>
          <w:lang w:eastAsia="es-ES"/>
        </w:rPr>
      </w:pPr>
    </w:p>
    <w:p w14:paraId="33F8B4E2" w14:textId="77777777" w:rsidR="000A0288" w:rsidRDefault="000A0288" w:rsidP="00602BAD">
      <w:pPr>
        <w:autoSpaceDE w:val="0"/>
        <w:autoSpaceDN w:val="0"/>
        <w:adjustRightInd w:val="0"/>
        <w:spacing w:after="0" w:line="240" w:lineRule="auto"/>
        <w:jc w:val="both"/>
        <w:rPr>
          <w:rFonts w:cs="Arial"/>
          <w:lang w:eastAsia="es-ES"/>
        </w:rPr>
      </w:pPr>
      <w:r w:rsidRPr="000A0288">
        <w:rPr>
          <w:rFonts w:cs="Arial"/>
          <w:lang w:eastAsia="es-ES"/>
        </w:rPr>
        <w:t xml:space="preserve">Referente al uso de aparatos de vuelo autónomo conocidos como “drones”, podrá ser utilizado con fines de recreación excepto, en áreas de loberas, sitios de anidación de aves y </w:t>
      </w:r>
      <w:r w:rsidR="00703D7C">
        <w:rPr>
          <w:rFonts w:cs="Arial"/>
          <w:lang w:eastAsia="es-ES"/>
        </w:rPr>
        <w:t xml:space="preserve">sobre </w:t>
      </w:r>
      <w:r w:rsidRPr="000A0288">
        <w:rPr>
          <w:rFonts w:cs="Arial"/>
          <w:lang w:eastAsia="es-ES"/>
        </w:rPr>
        <w:t xml:space="preserve">ballenas. En </w:t>
      </w:r>
      <w:r w:rsidR="00D93571">
        <w:rPr>
          <w:rFonts w:cs="Arial"/>
          <w:lang w:eastAsia="es-ES"/>
        </w:rPr>
        <w:t xml:space="preserve">la realización de investigaciones científicas y de monitoreo del </w:t>
      </w:r>
      <w:proofErr w:type="gramStart"/>
      <w:r w:rsidR="00D93571">
        <w:rPr>
          <w:rFonts w:cs="Arial"/>
          <w:lang w:eastAsia="es-ES"/>
        </w:rPr>
        <w:t xml:space="preserve">ambiente </w:t>
      </w:r>
      <w:r w:rsidRPr="000A0288">
        <w:rPr>
          <w:rFonts w:cs="Arial"/>
          <w:lang w:eastAsia="es-ES"/>
        </w:rPr>
        <w:t>,</w:t>
      </w:r>
      <w:proofErr w:type="gramEnd"/>
      <w:r w:rsidRPr="000A0288">
        <w:rPr>
          <w:rFonts w:cs="Arial"/>
          <w:lang w:eastAsia="es-ES"/>
        </w:rPr>
        <w:t xml:space="preserve"> estos deberán conservar una altura mínima de </w:t>
      </w:r>
      <w:r w:rsidR="004B1482">
        <w:rPr>
          <w:rFonts w:cs="Arial"/>
          <w:lang w:eastAsia="es-ES"/>
        </w:rPr>
        <w:t>50</w:t>
      </w:r>
      <w:r w:rsidR="004B1482" w:rsidRPr="000A0288">
        <w:rPr>
          <w:rFonts w:cs="Arial"/>
          <w:lang w:eastAsia="es-ES"/>
        </w:rPr>
        <w:t xml:space="preserve"> </w:t>
      </w:r>
      <w:r w:rsidRPr="000A0288">
        <w:rPr>
          <w:rFonts w:cs="Arial"/>
          <w:lang w:eastAsia="es-ES"/>
        </w:rPr>
        <w:t>metros sobre las diferentes especies de pinnípedos para evitar las estampidas y cambios de comportamiento</w:t>
      </w:r>
      <w:r w:rsidR="00762600">
        <w:rPr>
          <w:rFonts w:cs="Arial"/>
          <w:lang w:eastAsia="es-ES"/>
        </w:rPr>
        <w:t xml:space="preserve"> por la presencia del “dron”</w:t>
      </w:r>
      <w:r w:rsidR="0084432C">
        <w:rPr>
          <w:rFonts w:cs="Arial"/>
          <w:lang w:eastAsia="es-ES"/>
        </w:rPr>
        <w:t xml:space="preserve">. </w:t>
      </w:r>
      <w:r w:rsidR="004B1482">
        <w:rPr>
          <w:rFonts w:cs="Arial"/>
          <w:lang w:eastAsia="es-ES"/>
        </w:rPr>
        <w:t xml:space="preserve">Para el caso de investigaciones científicas y de monitoreo del ambiente </w:t>
      </w:r>
      <w:r w:rsidR="0084432C">
        <w:rPr>
          <w:rFonts w:cs="Arial"/>
          <w:lang w:eastAsia="es-ES"/>
        </w:rPr>
        <w:t xml:space="preserve">de las ballenas, </w:t>
      </w:r>
      <w:r w:rsidR="004B1482">
        <w:rPr>
          <w:rFonts w:cs="Arial"/>
          <w:lang w:eastAsia="es-ES"/>
        </w:rPr>
        <w:t>la distancia mínima será de 10 metro</w:t>
      </w:r>
      <w:r w:rsidR="00BA7227">
        <w:rPr>
          <w:rFonts w:cs="Arial"/>
          <w:lang w:eastAsia="es-ES"/>
        </w:rPr>
        <w:t>s</w:t>
      </w:r>
      <w:r w:rsidR="004B1482">
        <w:rPr>
          <w:rFonts w:cs="Arial"/>
          <w:lang w:eastAsia="es-ES"/>
        </w:rPr>
        <w:t xml:space="preserve">, </w:t>
      </w:r>
      <w:r w:rsidR="0084432C">
        <w:rPr>
          <w:rFonts w:cs="Arial"/>
          <w:lang w:eastAsia="es-ES"/>
        </w:rPr>
        <w:t xml:space="preserve">pues </w:t>
      </w:r>
      <w:r w:rsidR="004B1482">
        <w:rPr>
          <w:rFonts w:cs="Arial"/>
          <w:lang w:eastAsia="es-ES"/>
        </w:rPr>
        <w:t xml:space="preserve">ello </w:t>
      </w:r>
      <w:r w:rsidR="004B1482">
        <w:t>permite la obtención de muestras de</w:t>
      </w:r>
      <w:r w:rsidR="00BA7227">
        <w:t>l</w:t>
      </w:r>
      <w:r w:rsidR="004B1482">
        <w:t xml:space="preserve"> soplo de las ballenas, lo cual s</w:t>
      </w:r>
      <w:r w:rsidR="00BA7227">
        <w:t>e realiza</w:t>
      </w:r>
      <w:r w:rsidR="004B1482">
        <w:t xml:space="preserve"> de f</w:t>
      </w:r>
      <w:r w:rsidR="00BA7227">
        <w:t>orma mínimamente invasiva para estos</w:t>
      </w:r>
      <w:r w:rsidR="004B1482">
        <w:t xml:space="preserve"> animales. El soplo contiene material biológico que podrá ser analizado en el laboratorio para la identificación genética de los</w:t>
      </w:r>
      <w:r w:rsidR="00BA7227">
        <w:t xml:space="preserve"> individuos</w:t>
      </w:r>
      <w:r w:rsidR="00964804">
        <w:t>, los acercamientos serán máximo dos veces al día, con la finalidad de evitar el estrés y modificaciones en la conducta del espécimen</w:t>
      </w:r>
      <w:r w:rsidRPr="000A0288">
        <w:rPr>
          <w:rFonts w:cs="Arial"/>
          <w:lang w:eastAsia="es-ES"/>
        </w:rPr>
        <w:t>. Esta restricción sirve para proteger la integridad de la fauna</w:t>
      </w:r>
      <w:r w:rsidR="003C3E8B">
        <w:rPr>
          <w:rFonts w:cs="Arial"/>
          <w:lang w:eastAsia="es-ES"/>
        </w:rPr>
        <w:t>,</w:t>
      </w:r>
      <w:r w:rsidRPr="000A0288">
        <w:rPr>
          <w:rFonts w:cs="Arial"/>
          <w:lang w:eastAsia="es-ES"/>
        </w:rPr>
        <w:t xml:space="preserve"> como ejemplares de madres y </w:t>
      </w:r>
      <w:r w:rsidR="00CC019A" w:rsidRPr="000A0288">
        <w:rPr>
          <w:rFonts w:cs="Arial"/>
          <w:lang w:eastAsia="es-ES"/>
        </w:rPr>
        <w:t>crías</w:t>
      </w:r>
      <w:r w:rsidRPr="000A0288">
        <w:rPr>
          <w:rFonts w:cs="Arial"/>
          <w:lang w:eastAsia="es-ES"/>
        </w:rPr>
        <w:t xml:space="preserve"> de ballena durante los meses de enero a abril, </w:t>
      </w:r>
      <w:r w:rsidR="00CC019A" w:rsidRPr="000A0288">
        <w:rPr>
          <w:rFonts w:cs="Arial"/>
          <w:lang w:eastAsia="es-ES"/>
        </w:rPr>
        <w:t>así</w:t>
      </w:r>
      <w:r w:rsidRPr="000A0288">
        <w:rPr>
          <w:rFonts w:cs="Arial"/>
          <w:lang w:eastAsia="es-ES"/>
        </w:rPr>
        <w:t xml:space="preserve"> como de los visitantes que realizan la actividad.</w:t>
      </w:r>
    </w:p>
    <w:p w14:paraId="67400AA1" w14:textId="77777777" w:rsidR="00EF37C4" w:rsidRDefault="00EF37C4" w:rsidP="00602BAD">
      <w:pPr>
        <w:autoSpaceDE w:val="0"/>
        <w:autoSpaceDN w:val="0"/>
        <w:adjustRightInd w:val="0"/>
        <w:spacing w:after="0" w:line="240" w:lineRule="auto"/>
        <w:jc w:val="both"/>
        <w:rPr>
          <w:rFonts w:cs="Arial"/>
          <w:lang w:eastAsia="es-ES"/>
        </w:rPr>
      </w:pPr>
    </w:p>
    <w:p w14:paraId="1EE4BC19" w14:textId="77777777" w:rsidR="004B1482" w:rsidRPr="004B1482" w:rsidRDefault="00EF37C4" w:rsidP="004B1482">
      <w:pPr>
        <w:pStyle w:val="HTMLconformatoprevio"/>
        <w:shd w:val="clear" w:color="auto" w:fill="FFFFFF"/>
        <w:jc w:val="both"/>
        <w:rPr>
          <w:rFonts w:ascii="Arial" w:hAnsi="Arial" w:cs="Arial"/>
          <w:sz w:val="22"/>
          <w:szCs w:val="22"/>
          <w:lang w:eastAsia="es-ES"/>
        </w:rPr>
      </w:pPr>
      <w:r w:rsidRPr="004B1482">
        <w:rPr>
          <w:rFonts w:ascii="Arial" w:hAnsi="Arial" w:cs="Arial"/>
          <w:sz w:val="22"/>
          <w:szCs w:val="22"/>
          <w:lang w:eastAsia="es-ES"/>
        </w:rPr>
        <w:t>Por lo que hace al uso de “drones” para la observación e investigaciones científicas y monitoreo</w:t>
      </w:r>
      <w:r w:rsidR="00703D7C">
        <w:rPr>
          <w:rFonts w:ascii="Arial" w:hAnsi="Arial" w:cs="Arial"/>
          <w:sz w:val="22"/>
          <w:szCs w:val="22"/>
          <w:lang w:eastAsia="es-ES"/>
        </w:rPr>
        <w:t>s</w:t>
      </w:r>
      <w:r w:rsidRPr="004B1482">
        <w:rPr>
          <w:rFonts w:ascii="Arial" w:hAnsi="Arial" w:cs="Arial"/>
          <w:sz w:val="22"/>
          <w:szCs w:val="22"/>
          <w:lang w:eastAsia="es-ES"/>
        </w:rPr>
        <w:t xml:space="preserve"> del ambiente</w:t>
      </w:r>
      <w:r w:rsidR="00703D7C">
        <w:rPr>
          <w:rFonts w:ascii="Arial" w:hAnsi="Arial" w:cs="Arial"/>
          <w:sz w:val="22"/>
          <w:szCs w:val="22"/>
          <w:lang w:eastAsia="es-ES"/>
        </w:rPr>
        <w:t xml:space="preserve"> de aves</w:t>
      </w:r>
      <w:r w:rsidRPr="004B1482">
        <w:rPr>
          <w:rFonts w:ascii="Arial" w:hAnsi="Arial" w:cs="Arial"/>
          <w:sz w:val="22"/>
          <w:szCs w:val="22"/>
          <w:lang w:eastAsia="es-ES"/>
        </w:rPr>
        <w:t>, se podrán utilizar siempre y cuando</w:t>
      </w:r>
      <w:r w:rsidR="004B1482" w:rsidRPr="004B1482">
        <w:rPr>
          <w:rFonts w:ascii="Arial" w:hAnsi="Arial" w:cs="Arial"/>
          <w:sz w:val="22"/>
          <w:szCs w:val="22"/>
          <w:lang w:eastAsia="es-ES"/>
        </w:rPr>
        <w:t xml:space="preserve">, </w:t>
      </w:r>
      <w:r w:rsidR="00703D7C" w:rsidRPr="004B1482">
        <w:rPr>
          <w:rFonts w:ascii="Arial" w:hAnsi="Arial" w:cs="Arial"/>
          <w:sz w:val="22"/>
          <w:szCs w:val="22"/>
          <w:lang w:eastAsia="es-ES"/>
        </w:rPr>
        <w:t>bajo principio precautorio</w:t>
      </w:r>
      <w:r w:rsidR="00703D7C">
        <w:rPr>
          <w:rFonts w:ascii="Arial" w:hAnsi="Arial" w:cs="Arial"/>
          <w:sz w:val="22"/>
          <w:szCs w:val="22"/>
          <w:lang w:eastAsia="es-ES"/>
        </w:rPr>
        <w:t>,</w:t>
      </w:r>
      <w:r w:rsidR="00703D7C" w:rsidRPr="004B1482">
        <w:rPr>
          <w:rFonts w:ascii="Arial" w:hAnsi="Arial" w:cs="Arial"/>
          <w:sz w:val="22"/>
          <w:szCs w:val="22"/>
          <w:lang w:eastAsia="es-ES"/>
        </w:rPr>
        <w:t xml:space="preserve"> </w:t>
      </w:r>
      <w:r w:rsidR="004B1482" w:rsidRPr="004B1482">
        <w:rPr>
          <w:rFonts w:ascii="Arial" w:hAnsi="Arial" w:cs="Arial"/>
          <w:sz w:val="22"/>
          <w:szCs w:val="22"/>
          <w:lang w:eastAsia="es-ES"/>
        </w:rPr>
        <w:t xml:space="preserve">sea a una distancia mínima de 100 metros, </w:t>
      </w:r>
      <w:r w:rsidR="00703D7C">
        <w:rPr>
          <w:rFonts w:ascii="Arial" w:hAnsi="Arial" w:cs="Arial"/>
          <w:sz w:val="22"/>
          <w:szCs w:val="22"/>
          <w:lang w:eastAsia="es-ES"/>
        </w:rPr>
        <w:t xml:space="preserve">se considera que a </w:t>
      </w:r>
      <w:r w:rsidR="004B1482" w:rsidRPr="004B1482">
        <w:rPr>
          <w:rFonts w:ascii="Arial" w:hAnsi="Arial" w:cs="Arial"/>
          <w:sz w:val="22"/>
          <w:szCs w:val="22"/>
          <w:lang w:eastAsia="es-ES"/>
        </w:rPr>
        <w:t>esta distancia</w:t>
      </w:r>
      <w:r w:rsidR="00703D7C">
        <w:rPr>
          <w:rFonts w:ascii="Arial" w:hAnsi="Arial" w:cs="Arial"/>
          <w:sz w:val="22"/>
          <w:szCs w:val="22"/>
          <w:lang w:eastAsia="es-ES"/>
        </w:rPr>
        <w:t xml:space="preserve"> la información que puede obtenerse será suficiente para estudiar a las diversas especies de aves presentes en el Parque Nacional Bahía de Loreto, cabe señalar que está distancia tienen como finalidad di</w:t>
      </w:r>
      <w:r w:rsidR="00BA7227">
        <w:rPr>
          <w:rFonts w:ascii="Arial" w:hAnsi="Arial" w:cs="Arial"/>
          <w:sz w:val="22"/>
          <w:szCs w:val="22"/>
          <w:lang w:eastAsia="es-ES"/>
        </w:rPr>
        <w:t>s</w:t>
      </w:r>
      <w:r w:rsidR="00703D7C">
        <w:rPr>
          <w:rFonts w:ascii="Arial" w:hAnsi="Arial" w:cs="Arial"/>
          <w:sz w:val="22"/>
          <w:szCs w:val="22"/>
          <w:lang w:eastAsia="es-ES"/>
        </w:rPr>
        <w:t xml:space="preserve">minuir </w:t>
      </w:r>
      <w:r w:rsidR="004B1482" w:rsidRPr="004B1482">
        <w:rPr>
          <w:rFonts w:ascii="Arial" w:hAnsi="Arial" w:cs="Arial"/>
          <w:sz w:val="22"/>
          <w:szCs w:val="22"/>
          <w:lang w:eastAsia="es-ES"/>
        </w:rPr>
        <w:t xml:space="preserve">las perturbaciones por equipos no tripulados </w:t>
      </w:r>
      <w:r w:rsidR="00703D7C">
        <w:rPr>
          <w:rFonts w:ascii="Arial" w:hAnsi="Arial" w:cs="Arial"/>
          <w:sz w:val="22"/>
          <w:szCs w:val="22"/>
          <w:lang w:eastAsia="es-ES"/>
        </w:rPr>
        <w:t xml:space="preserve">como por ejemplo el aumento de estrés en </w:t>
      </w:r>
      <w:r w:rsidR="004B1482" w:rsidRPr="004B1482">
        <w:rPr>
          <w:rFonts w:ascii="Arial" w:hAnsi="Arial" w:cs="Arial"/>
          <w:sz w:val="22"/>
          <w:szCs w:val="22"/>
          <w:lang w:eastAsia="es-ES"/>
        </w:rPr>
        <w:t>estas especies.</w:t>
      </w:r>
    </w:p>
    <w:p w14:paraId="4810DD5A" w14:textId="77777777" w:rsidR="00EF37C4" w:rsidRPr="008261EB" w:rsidRDefault="00EF37C4" w:rsidP="00602BAD">
      <w:pPr>
        <w:autoSpaceDE w:val="0"/>
        <w:autoSpaceDN w:val="0"/>
        <w:adjustRightInd w:val="0"/>
        <w:spacing w:after="0" w:line="240" w:lineRule="auto"/>
        <w:jc w:val="both"/>
        <w:rPr>
          <w:rFonts w:cs="Arial"/>
          <w:lang w:eastAsia="es-ES"/>
        </w:rPr>
      </w:pPr>
    </w:p>
    <w:p w14:paraId="4A66BF37" w14:textId="77777777" w:rsidR="00EA449F" w:rsidRPr="008261EB" w:rsidRDefault="00EA449F" w:rsidP="00602BAD">
      <w:pPr>
        <w:spacing w:after="0" w:line="240" w:lineRule="auto"/>
        <w:jc w:val="both"/>
        <w:rPr>
          <w:rFonts w:cs="Arial"/>
          <w:lang w:eastAsia="es-ES"/>
        </w:rPr>
      </w:pPr>
      <w:r w:rsidRPr="008261EB">
        <w:rPr>
          <w:rFonts w:cs="Arial"/>
          <w:lang w:eastAsia="es-ES"/>
        </w:rPr>
        <w:t>Considerando que al área natural protegida le corresponde una importante superficie marítima, es necesario incluir regulaciones sobre las embarcaciones a efecto de proteger a las especies que habitan ella habitan. Por ello resulta necesario establecer mecanismos que aseguren que los responsables de las embarcaciones realicen las actividades de limpieza y reparación de las mismas, así como la descarga de sus aguas residuales fuera del Parque Nacional, y en caso de emergencia, se realicen con las medidas necesarias para evitar el derramamiento de aceites, combustible u otros químicos que pongan en riesgo la salud de los organismos y/o perturben los procesos ecológicos que pueden tener como consecuencia el daño irreparable o pérdida de los mismos, debido a que el contacto de cualquier agente externo con la vida marina o terrestre representa afectaciones en la integridad de los organismos ya que no están familiarizados o ni cuentan con adaptaciones que les permitan la tolerancia y por ende la sobrevivencia.</w:t>
      </w:r>
    </w:p>
    <w:p w14:paraId="62C26FBA" w14:textId="77777777" w:rsidR="00EA449F" w:rsidRPr="008261EB" w:rsidRDefault="00EA449F" w:rsidP="00602BAD">
      <w:pPr>
        <w:spacing w:after="0" w:line="240" w:lineRule="auto"/>
        <w:jc w:val="both"/>
        <w:rPr>
          <w:rFonts w:cs="Arial"/>
          <w:lang w:eastAsia="es-ES"/>
        </w:rPr>
      </w:pPr>
    </w:p>
    <w:p w14:paraId="58452F1A" w14:textId="77777777" w:rsidR="00EA449F" w:rsidRDefault="00EA449F" w:rsidP="00602BAD">
      <w:pPr>
        <w:spacing w:after="0" w:line="240" w:lineRule="auto"/>
        <w:jc w:val="both"/>
        <w:rPr>
          <w:rFonts w:cs="Arial"/>
        </w:rPr>
      </w:pPr>
      <w:r w:rsidRPr="008261EB">
        <w:rPr>
          <w:rFonts w:cs="Arial"/>
          <w:lang w:eastAsia="es-ES"/>
        </w:rPr>
        <w:t xml:space="preserve">Ahora bien, el ruido provocado por el tránsito de las </w:t>
      </w:r>
      <w:r w:rsidRPr="00ED7490">
        <w:rPr>
          <w:rFonts w:cs="Arial"/>
          <w:lang w:eastAsia="es-ES"/>
        </w:rPr>
        <w:t>embarcaciones mayores a 12 metros de eslora</w:t>
      </w:r>
      <w:r w:rsidRPr="00427898">
        <w:rPr>
          <w:rFonts w:cs="Arial"/>
          <w:lang w:eastAsia="es-ES"/>
        </w:rPr>
        <w:t xml:space="preserve"> cercanas a los sitios de agregación, al</w:t>
      </w:r>
      <w:r w:rsidRPr="008261EB">
        <w:rPr>
          <w:rFonts w:cs="Arial"/>
          <w:lang w:eastAsia="es-ES"/>
        </w:rPr>
        <w:t xml:space="preserve">imentación, reproducción y cría de mamíferos marinos como la ballena azul, conlleva que </w:t>
      </w:r>
      <w:r w:rsidRPr="008261EB">
        <w:rPr>
          <w:rFonts w:cs="Arial"/>
        </w:rPr>
        <w:t>cambien su comportamiento alejándose de estos sitios que son vitales para su desarrollo, donde no necesariamente cumple con las necesidades alimenticias de la especie, derivando en una disminución del contenido energético necesario para realizar las migraciones y el mantenimiento de energía para amamantar y reproducirse.</w:t>
      </w:r>
    </w:p>
    <w:p w14:paraId="712CCDF0" w14:textId="77777777" w:rsidR="00095755" w:rsidRDefault="00095755" w:rsidP="00602BAD">
      <w:pPr>
        <w:spacing w:after="0" w:line="240" w:lineRule="auto"/>
        <w:jc w:val="both"/>
        <w:rPr>
          <w:rFonts w:cs="Arial"/>
        </w:rPr>
      </w:pPr>
    </w:p>
    <w:p w14:paraId="02832C8F" w14:textId="2A672AE1" w:rsidR="007771F7" w:rsidRPr="00700068" w:rsidRDefault="00095755" w:rsidP="000750AD">
      <w:pPr>
        <w:spacing w:line="240" w:lineRule="auto"/>
        <w:jc w:val="both"/>
        <w:rPr>
          <w:rFonts w:cs="Arial"/>
          <w:lang w:eastAsia="es-ES"/>
        </w:rPr>
      </w:pPr>
      <w:r w:rsidRPr="00095755">
        <w:rPr>
          <w:rFonts w:cs="Arial"/>
          <w:lang w:eastAsia="es-ES"/>
        </w:rPr>
        <w:lastRenderedPageBreak/>
        <w:t>En el Parque Nacional se desarrolla la actividad de observación de ballenas, principalmente de la ballena azul (</w:t>
      </w:r>
      <w:r w:rsidRPr="00575A8C">
        <w:rPr>
          <w:rFonts w:cs="Arial"/>
          <w:i/>
          <w:lang w:eastAsia="es-ES"/>
        </w:rPr>
        <w:t>Balaenoptera musculus</w:t>
      </w:r>
      <w:r w:rsidRPr="00095755">
        <w:rPr>
          <w:rFonts w:cs="Arial"/>
          <w:lang w:eastAsia="es-ES"/>
        </w:rPr>
        <w:t xml:space="preserve">) si bien la actividad se ha llevado a cabo de acuerdo a la NOM-131-SEMARNAT-2010, Que establece lineamientos y especificaciones para el desarrollo de actividades de observación de ballenas, relativas a su protección y la conservación de su </w:t>
      </w:r>
      <w:r w:rsidR="00CC019A" w:rsidRPr="00095755">
        <w:rPr>
          <w:rFonts w:cs="Arial"/>
          <w:lang w:eastAsia="es-ES"/>
        </w:rPr>
        <w:t>hábitat, es</w:t>
      </w:r>
      <w:r w:rsidRPr="00095755">
        <w:rPr>
          <w:rFonts w:cs="Arial"/>
          <w:lang w:eastAsia="es-ES"/>
        </w:rPr>
        <w:t xml:space="preserve"> recomendable que la actividad se lleve a cabo de una forma particular, </w:t>
      </w:r>
      <w:r w:rsidR="00EA449F" w:rsidRPr="00095755">
        <w:rPr>
          <w:rFonts w:cs="Arial"/>
          <w:lang w:eastAsia="es-ES"/>
        </w:rPr>
        <w:t xml:space="preserve">de acuerdo a estudios realizados por el </w:t>
      </w:r>
      <w:r w:rsidR="00EA449F" w:rsidRPr="00700068">
        <w:rPr>
          <w:rFonts w:cs="Arial"/>
          <w:lang w:eastAsia="es-ES"/>
        </w:rPr>
        <w:t xml:space="preserve">Centro Interdisciplinario de Ciencias Marinas del Instituto Politécnico Nacional realizados en el Parque Nacional durante la observación de ballena azul en embarcaciones motorizadas, esta es una especie propensa a modificar su comportamiento derivado del ruido del motor de las embarcaciones, resultando en que permanecen menor tiempo en la superficie cuando las embarcaciones que realizan la actividad mantienen el motor encendido, en comparación cuando tienen el motor apagado. En este sentido, </w:t>
      </w:r>
      <w:r w:rsidR="00EA449F" w:rsidRPr="00095755">
        <w:rPr>
          <w:rFonts w:cs="Arial"/>
          <w:lang w:eastAsia="es-ES"/>
        </w:rPr>
        <w:t xml:space="preserve">es recomendable que la actividad se realice con el motor apagado, minimizando la modificación al comportamiento de la especie, y aumentando la satisfacción de los turistas. Cabe destacar que el comportamiento de la ballena azul es evasivo, alejándose naturalmente de las embarcaciones, motivo por el cual no se pone en riesgo la integridad de los </w:t>
      </w:r>
      <w:r w:rsidRPr="00095755">
        <w:rPr>
          <w:rFonts w:cs="Arial"/>
          <w:lang w:eastAsia="es-ES"/>
        </w:rPr>
        <w:t>visitantes con esta disposición, c</w:t>
      </w:r>
      <w:r w:rsidR="00EC4862">
        <w:rPr>
          <w:rFonts w:cs="Arial"/>
          <w:lang w:eastAsia="es-ES"/>
        </w:rPr>
        <w:t>on lo anterior se da cumplimient</w:t>
      </w:r>
      <w:r w:rsidRPr="00095755">
        <w:rPr>
          <w:rFonts w:cs="Arial"/>
          <w:lang w:eastAsia="es-ES"/>
        </w:rPr>
        <w:t>o al numeral 4.4</w:t>
      </w:r>
      <w:r w:rsidR="00EC4862">
        <w:rPr>
          <w:rFonts w:cs="Arial"/>
          <w:lang w:eastAsia="es-ES"/>
        </w:rPr>
        <w:t xml:space="preserve"> de la Norma antes citada.</w:t>
      </w:r>
      <w:r w:rsidR="007771F7">
        <w:rPr>
          <w:rFonts w:cs="Arial"/>
          <w:lang w:eastAsia="es-ES"/>
        </w:rPr>
        <w:t xml:space="preserve"> </w:t>
      </w:r>
      <w:r w:rsidR="00EC65BB" w:rsidRPr="00EC65BB">
        <w:rPr>
          <w:rFonts w:cs="Arial"/>
          <w:color w:val="000000"/>
          <w:bdr w:val="none" w:sz="0" w:space="0" w:color="auto" w:frame="1"/>
          <w:lang w:eastAsia="es-MX"/>
        </w:rPr>
        <w:t>Una de las medidas más importantes para proteger a la ballena azul durante la observación es conservar una velocidad menor a 5 nudos o 9 km/h y paulatinamente disminuir la misma a 2 nudos o 4 km/h al entrar a la zona de observación; evitando de esta manera los disturbios y condiciones de estrés sobre dicha especies, como provocar en las ballenas un cambio en su dirección; o cambios en su respiración, en lugar de hacer cuatro respiraciones sólo hagan una o dos, y una vez que se aleja la embarcación probableme</w:t>
      </w:r>
      <w:r w:rsidR="00EC65BB">
        <w:rPr>
          <w:rFonts w:cs="Arial"/>
          <w:color w:val="000000"/>
          <w:bdr w:val="none" w:sz="0" w:space="0" w:color="auto" w:frame="1"/>
          <w:lang w:eastAsia="es-MX"/>
        </w:rPr>
        <w:t>nte regresan a su ritmo normal.</w:t>
      </w:r>
      <w:r w:rsidR="000750AD">
        <w:rPr>
          <w:rFonts w:cs="Arial"/>
          <w:color w:val="000000"/>
          <w:bdr w:val="none" w:sz="0" w:space="0" w:color="auto" w:frame="1"/>
          <w:lang w:eastAsia="es-MX"/>
        </w:rPr>
        <w:t xml:space="preserve"> </w:t>
      </w:r>
      <w:r w:rsidR="00EC65BB" w:rsidRPr="00EC65BB">
        <w:rPr>
          <w:rFonts w:cs="Arial"/>
          <w:color w:val="000000"/>
          <w:bdr w:val="none" w:sz="0" w:space="0" w:color="auto" w:frame="1"/>
          <w:lang w:eastAsia="es-MX"/>
        </w:rPr>
        <w:t>En el caso de observación de hembras con crías es importante tomar precauciones en las maniobras de acercamiento y siempre acercarse por el lado de la madre, de lo contrario podrían salir de alguna zona protegida para evitar las embarcaciones, y podría obligarlas a enfrentar a depredadores o la cría podría separarse de su madre. El acercamiento a alta velocidad, puede ser percibido como un comportamiento am</w:t>
      </w:r>
      <w:bookmarkStart w:id="94" w:name="_GoBack"/>
      <w:bookmarkEnd w:id="94"/>
      <w:r w:rsidR="00A82783">
        <w:rPr>
          <w:rFonts w:cs="Arial"/>
          <w:color w:val="000000"/>
          <w:bdr w:val="none" w:sz="0" w:space="0" w:color="auto" w:frame="1"/>
          <w:lang w:eastAsia="es-MX"/>
        </w:rPr>
        <w:t>enazante</w:t>
      </w:r>
      <w:r w:rsidR="00EC65BB" w:rsidRPr="00EC65BB">
        <w:rPr>
          <w:rFonts w:cs="Arial"/>
          <w:color w:val="000000"/>
          <w:bdr w:val="none" w:sz="0" w:space="0" w:color="auto" w:frame="1"/>
          <w:lang w:eastAsia="es-MX"/>
        </w:rPr>
        <w:t>, y como consecuencia las ballenas podrían adoptar una conducta evasiva o inclusive agresiva.</w:t>
      </w:r>
    </w:p>
    <w:p w14:paraId="1EC88F89" w14:textId="77777777" w:rsidR="00EA449F" w:rsidRPr="008261EB" w:rsidRDefault="00EA449F" w:rsidP="00602BAD">
      <w:pPr>
        <w:spacing w:after="0" w:line="240" w:lineRule="auto"/>
        <w:jc w:val="both"/>
        <w:rPr>
          <w:rFonts w:cs="Arial"/>
        </w:rPr>
      </w:pPr>
      <w:r w:rsidRPr="008261EB">
        <w:rPr>
          <w:rFonts w:cs="Arial"/>
        </w:rPr>
        <w:t xml:space="preserve">De igual manera, se requiere restringir el tránsito de </w:t>
      </w:r>
      <w:r w:rsidRPr="00572BA7">
        <w:rPr>
          <w:rFonts w:cs="Arial"/>
        </w:rPr>
        <w:t>embarcaciones mayores a 12 metros de eslora</w:t>
      </w:r>
      <w:r w:rsidRPr="008261EB">
        <w:rPr>
          <w:rFonts w:cs="Arial"/>
        </w:rPr>
        <w:t xml:space="preserve"> en sitios donde existan bajos</w:t>
      </w:r>
      <w:r w:rsidRPr="008261EB">
        <w:rPr>
          <w:rFonts w:cs="Arial"/>
          <w:lang w:eastAsia="es-ES"/>
        </w:rPr>
        <w:t xml:space="preserve"> rocosos, </w:t>
      </w:r>
      <w:r w:rsidRPr="008261EB">
        <w:rPr>
          <w:rFonts w:cs="Arial"/>
        </w:rPr>
        <w:t xml:space="preserve">agregaciones de especies de importancia comercial utilizadas por pescadores en </w:t>
      </w:r>
      <w:r w:rsidRPr="00572BA7">
        <w:rPr>
          <w:rFonts w:cs="Arial"/>
        </w:rPr>
        <w:t>embarcaciones de hasta 12 metros de eslora</w:t>
      </w:r>
      <w:r w:rsidRPr="008261EB">
        <w:rPr>
          <w:rFonts w:cs="Arial"/>
        </w:rPr>
        <w:t>, así como actividades de bajo impacto ambiental como kayakismo y buceo.</w:t>
      </w:r>
    </w:p>
    <w:p w14:paraId="0F373345" w14:textId="77777777" w:rsidR="00EA449F" w:rsidRPr="008261EB" w:rsidRDefault="00EA449F" w:rsidP="00602BAD">
      <w:pPr>
        <w:spacing w:after="0" w:line="240" w:lineRule="auto"/>
        <w:jc w:val="both"/>
        <w:rPr>
          <w:rFonts w:cs="Arial"/>
        </w:rPr>
      </w:pPr>
    </w:p>
    <w:p w14:paraId="53B68FE5" w14:textId="77777777" w:rsidR="00EA449F" w:rsidRPr="008261EB" w:rsidRDefault="00EA449F" w:rsidP="00602BAD">
      <w:pPr>
        <w:autoSpaceDE w:val="0"/>
        <w:autoSpaceDN w:val="0"/>
        <w:adjustRightInd w:val="0"/>
        <w:spacing w:after="0" w:line="240" w:lineRule="auto"/>
        <w:jc w:val="both"/>
        <w:rPr>
          <w:rFonts w:cs="Arial"/>
          <w:bCs/>
        </w:rPr>
      </w:pPr>
      <w:r w:rsidRPr="008261EB">
        <w:rPr>
          <w:rFonts w:cs="Arial"/>
        </w:rPr>
        <w:t>Por otro lado, se considera pertinente limitar como parte de la investigación científica dentro del Parque Nacional la toma de muestras de tejido de ballenas para biopsias, toda vez que tal actividad se realiza a través de flechas, dardos o arpones, provocando la persecución de los individuos de esta especie, alterando el comportamiento de la misma y generando conflicto con las actividades de turismo de bajo impacto ambiental, específicamente en la observación de ballenas.</w:t>
      </w:r>
    </w:p>
    <w:p w14:paraId="1DBB1604" w14:textId="77777777" w:rsidR="00EA449F" w:rsidRDefault="00EA449F" w:rsidP="00602BAD">
      <w:pPr>
        <w:spacing w:after="0" w:line="240" w:lineRule="auto"/>
        <w:jc w:val="both"/>
        <w:rPr>
          <w:rFonts w:cs="Arial"/>
        </w:rPr>
      </w:pPr>
    </w:p>
    <w:p w14:paraId="2D48586B" w14:textId="77777777" w:rsidR="00EA449F" w:rsidRPr="008261EB" w:rsidRDefault="00EA449F" w:rsidP="00602BAD">
      <w:pPr>
        <w:spacing w:after="0" w:line="240" w:lineRule="auto"/>
        <w:jc w:val="both"/>
        <w:rPr>
          <w:rFonts w:cs="Arial"/>
          <w:lang w:eastAsia="es-ES"/>
        </w:rPr>
      </w:pPr>
      <w:r w:rsidRPr="008261EB">
        <w:rPr>
          <w:rFonts w:cs="Arial"/>
        </w:rPr>
        <w:t xml:space="preserve">El área natural protegida presenta lugares propicios para el desarrollo de recorridos en embarcaciones, descansar o acampar en sus playas y realizar caminatas en algunos de los senderos que permiten disfrutar del paisaje y apreciar las especies representativas de flora y fauna, razón por la cual, a fin de procurar que se tenga </w:t>
      </w:r>
      <w:r w:rsidRPr="008261EB">
        <w:rPr>
          <w:rFonts w:cs="Arial"/>
          <w:lang w:eastAsia="es-ES"/>
        </w:rPr>
        <w:t xml:space="preserve">la mayor protección posible a los visitantes y reducir la posibilidad de percances o accidentes que atenten contra su integridad, se requiere inhibir el uso de motos acuáticas y jet ski, y se dispone que en los viajes en kayak de deberá contar, por lo menos, con un guía por cada seis usuarios en caso de pernoctar en las islas, la cantidad de usuarios por instructor permite que se tenga un adecuado control, </w:t>
      </w:r>
      <w:r w:rsidR="00703C4E">
        <w:rPr>
          <w:rFonts w:cs="Arial"/>
          <w:lang w:eastAsia="es-ES"/>
        </w:rPr>
        <w:t>mayor seguridad, y control de la actividad por parte del guí</w:t>
      </w:r>
      <w:r w:rsidR="00F63942">
        <w:rPr>
          <w:rFonts w:cs="Arial"/>
          <w:lang w:eastAsia="es-ES"/>
        </w:rPr>
        <w:t>a</w:t>
      </w:r>
      <w:r w:rsidR="00913620">
        <w:rPr>
          <w:rFonts w:cs="Arial"/>
          <w:lang w:eastAsia="es-ES"/>
        </w:rPr>
        <w:t xml:space="preserve">, </w:t>
      </w:r>
      <w:r w:rsidRPr="00F63942">
        <w:rPr>
          <w:rFonts w:cs="Arial"/>
          <w:lang w:eastAsia="es-ES"/>
        </w:rPr>
        <w:lastRenderedPageBreak/>
        <w:t>previniendo daños potenciales</w:t>
      </w:r>
      <w:r w:rsidR="00F63942">
        <w:rPr>
          <w:rFonts w:cs="Arial"/>
          <w:lang w:eastAsia="es-ES"/>
        </w:rPr>
        <w:t xml:space="preserve"> tanto </w:t>
      </w:r>
      <w:r w:rsidRPr="00F63942">
        <w:rPr>
          <w:rFonts w:cs="Arial"/>
          <w:lang w:eastAsia="es-ES"/>
        </w:rPr>
        <w:t xml:space="preserve">a los ecosistemas del Parque Nacional </w:t>
      </w:r>
      <w:r w:rsidR="00F63942">
        <w:rPr>
          <w:rFonts w:cs="Arial"/>
          <w:lang w:eastAsia="es-ES"/>
        </w:rPr>
        <w:t>tales como la extracción</w:t>
      </w:r>
      <w:r w:rsidRPr="00F63942">
        <w:rPr>
          <w:rFonts w:cs="Arial"/>
          <w:lang w:eastAsia="es-ES"/>
        </w:rPr>
        <w:t xml:space="preserve"> de organismos</w:t>
      </w:r>
      <w:r w:rsidR="00146DE6" w:rsidRPr="00F63942">
        <w:rPr>
          <w:rFonts w:cs="Arial"/>
          <w:lang w:eastAsia="es-ES"/>
        </w:rPr>
        <w:t xml:space="preserve"> </w:t>
      </w:r>
      <w:r w:rsidRPr="00F63942">
        <w:rPr>
          <w:rFonts w:cs="Arial"/>
          <w:lang w:eastAsia="es-ES"/>
        </w:rPr>
        <w:t xml:space="preserve">de flora y fauna sin </w:t>
      </w:r>
      <w:r w:rsidR="00CC019A" w:rsidRPr="00F63942">
        <w:rPr>
          <w:rFonts w:cs="Arial"/>
          <w:lang w:eastAsia="es-ES"/>
        </w:rPr>
        <w:t>autorización</w:t>
      </w:r>
      <w:r w:rsidR="00CC019A">
        <w:rPr>
          <w:rFonts w:cs="Arial"/>
          <w:lang w:eastAsia="es-ES"/>
        </w:rPr>
        <w:t>, así</w:t>
      </w:r>
      <w:r w:rsidR="00F63942">
        <w:rPr>
          <w:rFonts w:cs="Arial"/>
          <w:lang w:eastAsia="es-ES"/>
        </w:rPr>
        <w:t xml:space="preserve"> como a la integridad física de los usuarios</w:t>
      </w:r>
      <w:r w:rsidR="00572BA7" w:rsidRPr="00F63942">
        <w:rPr>
          <w:rFonts w:cs="Arial"/>
          <w:lang w:eastAsia="es-ES"/>
        </w:rPr>
        <w:t>, cabe señalar que esta regulación se ha venido aplicando con éxito en el Parque Nacional desde 2003</w:t>
      </w:r>
      <w:r w:rsidRPr="00F63942">
        <w:rPr>
          <w:rFonts w:cs="Arial"/>
          <w:lang w:eastAsia="es-ES"/>
        </w:rPr>
        <w:t>.</w:t>
      </w:r>
      <w:r w:rsidR="00E061CD">
        <w:rPr>
          <w:rFonts w:cs="Arial"/>
          <w:lang w:eastAsia="es-ES"/>
        </w:rPr>
        <w:t xml:space="preserve"> </w:t>
      </w:r>
      <w:r w:rsidR="009020DC">
        <w:t>Es necesario restringir el uso de bronceadores o bloqueadores que no sean biodegradables por parte de las personas que deseen nadar en el mismo, a fin de evitar que éstos desprendan sustancias químicas que contaminen el ambiente marino y pongan en riesgo las diversas poblaciones marinas.</w:t>
      </w:r>
    </w:p>
    <w:p w14:paraId="4B74C6DB" w14:textId="77777777" w:rsidR="00EA449F" w:rsidRPr="008261EB" w:rsidRDefault="00EA449F" w:rsidP="00602BAD">
      <w:pPr>
        <w:spacing w:after="0" w:line="240" w:lineRule="auto"/>
        <w:jc w:val="both"/>
        <w:rPr>
          <w:rFonts w:cs="Arial"/>
          <w:lang w:eastAsia="es-ES"/>
        </w:rPr>
      </w:pPr>
    </w:p>
    <w:p w14:paraId="59FD8C0F" w14:textId="77777777" w:rsidR="00EA449F" w:rsidRPr="008261EB" w:rsidRDefault="00EA449F" w:rsidP="00602BAD">
      <w:pPr>
        <w:spacing w:after="0" w:line="240" w:lineRule="auto"/>
        <w:jc w:val="both"/>
        <w:rPr>
          <w:rFonts w:cs="Arial"/>
          <w:lang w:eastAsia="es-ES"/>
        </w:rPr>
      </w:pPr>
      <w:r w:rsidRPr="008261EB">
        <w:rPr>
          <w:rFonts w:cs="Arial"/>
          <w:lang w:eastAsia="es-ES"/>
        </w:rPr>
        <w:t>Los bajos y los fondos rocosos y arenosos que rodean las islas del Parque Nacional Bahía de Loreto conforman paisajes submarinos únicos, que junto con la diversidad de organismos marinos son de disfrute por parte de los buzos. Sin embargo, es necesario que dicha actividad se realice sin interferir con el comportamiento de mamíferos marinos, mantarrayas y tiburones, adicionalmente, se están previendo algunos riesgos a la seguridad de los turistas que al acercarse en demasía podrían sufrir algún ataque por parte de las especies mencionadas. Por otra parte, considerando que los arrecifes donde se desarrolla la actividad de buceo dentro del área natural protegida, son ecosistemas frágiles en buen estado de conservación, la actividad de buceo deberá de realizarse sin impactar tales ecosistemas, evitando daños potenciales al arrecife tales como la colecta de organismos bentónicos, semisésiles o partes de arrecifes, gorgonáceos, entre otros. Además se debe evitar que los buzos se paren sobre el arrecife o que remuevan el sustrato, debido a que estas actividades promueven la mortandad de los corales.</w:t>
      </w:r>
    </w:p>
    <w:p w14:paraId="6EF306BE" w14:textId="77777777" w:rsidR="00EA449F" w:rsidRPr="008261EB" w:rsidRDefault="00EA449F" w:rsidP="00602BAD">
      <w:pPr>
        <w:spacing w:after="0" w:line="240" w:lineRule="auto"/>
        <w:jc w:val="both"/>
        <w:rPr>
          <w:rFonts w:cs="Arial"/>
          <w:lang w:eastAsia="es-ES"/>
        </w:rPr>
      </w:pPr>
    </w:p>
    <w:p w14:paraId="7C56AB6B" w14:textId="77777777" w:rsidR="00EA449F" w:rsidRDefault="00EA449F" w:rsidP="00602BAD">
      <w:pPr>
        <w:autoSpaceDE w:val="0"/>
        <w:autoSpaceDN w:val="0"/>
        <w:adjustRightInd w:val="0"/>
        <w:spacing w:after="0" w:line="240" w:lineRule="auto"/>
        <w:jc w:val="both"/>
        <w:rPr>
          <w:rFonts w:cs="Arial"/>
          <w:lang w:eastAsia="es-ES"/>
        </w:rPr>
      </w:pPr>
      <w:r w:rsidRPr="008261EB">
        <w:rPr>
          <w:rFonts w:cs="Arial"/>
          <w:lang w:eastAsia="es-ES"/>
        </w:rPr>
        <w:t>Ahora bien, existen empresas que ofrecen recorridos de varios días dentro del Parque Nacional Bahía de Loreto realizando actividades de turismo de bajo impacto ambiental, tales como kayakismo, caminatas y acampando en playas ubicadas en diferentes islas del área natural protegida. En este sentido, el campismo se limita a sitios específicos adaptados para tal fin, permitiendo a la Dirección del área natural protegida establecer medidas de mitigación o recuperación que contrarresten los impactos ambientales generados por tal actividad, principalmente en lo que se refiere a la disposición de residuos sólidos. Por lo anterior, y a fin de coadyuvar a la organización de las actividades de turismo de bajo impacto ambiental, así como contribuir a la integridad de los visitantes, es necesario que las empresas que ofrecen recorridos turísticos que incluyan campamentos en playas de las islas se registren ante la Dirección del Parque Nacional en un tiempo no mayor de tres días, a fin de que ésta se encuentre en posibilidad de informarles oportunamente la disponibilidad de la misma, reduciendo así la posibilidad de que cuando un grupo de visitantes arribe a una playa ésta ya se encuentre ocupada, obligándolos a trasladarse a otras islas o a pernoctar en una playa que no esté destinada para tal fin, poniendo en riesgo la integridad de los visitantes, y generando impactos ambientales.</w:t>
      </w:r>
    </w:p>
    <w:p w14:paraId="23FB2694" w14:textId="77777777" w:rsidR="00CC510E" w:rsidRDefault="00CC510E" w:rsidP="00602BAD">
      <w:pPr>
        <w:autoSpaceDE w:val="0"/>
        <w:autoSpaceDN w:val="0"/>
        <w:adjustRightInd w:val="0"/>
        <w:spacing w:after="0" w:line="240" w:lineRule="auto"/>
        <w:jc w:val="both"/>
        <w:rPr>
          <w:rFonts w:cs="Arial"/>
          <w:lang w:eastAsia="es-ES"/>
        </w:rPr>
      </w:pPr>
    </w:p>
    <w:p w14:paraId="7503B53C" w14:textId="77777777" w:rsidR="00CC510E" w:rsidRDefault="00CC510E" w:rsidP="00CC510E">
      <w:pPr>
        <w:autoSpaceDE w:val="0"/>
        <w:autoSpaceDN w:val="0"/>
        <w:adjustRightInd w:val="0"/>
        <w:spacing w:after="0" w:line="240" w:lineRule="auto"/>
        <w:jc w:val="both"/>
        <w:rPr>
          <w:rFonts w:cs="Arial"/>
          <w:lang w:eastAsia="es-ES"/>
        </w:rPr>
      </w:pPr>
      <w:r>
        <w:rPr>
          <w:rFonts w:cs="Arial"/>
          <w:lang w:eastAsia="es-ES"/>
        </w:rPr>
        <w:t xml:space="preserve">En el Parque Nacional </w:t>
      </w:r>
      <w:r w:rsidR="000E2FFC">
        <w:rPr>
          <w:rFonts w:cs="Arial"/>
          <w:lang w:eastAsia="es-ES"/>
        </w:rPr>
        <w:t>l</w:t>
      </w:r>
      <w:r w:rsidRPr="00CC510E">
        <w:rPr>
          <w:rFonts w:cs="Arial"/>
          <w:lang w:eastAsia="es-ES"/>
        </w:rPr>
        <w:t xml:space="preserve">a mayor parte del año se realizan los paseos </w:t>
      </w:r>
      <w:r w:rsidR="000E2FFC">
        <w:rPr>
          <w:rFonts w:cs="Arial"/>
          <w:lang w:eastAsia="es-ES"/>
        </w:rPr>
        <w:t xml:space="preserve">y </w:t>
      </w:r>
      <w:r w:rsidR="000E2FFC" w:rsidRPr="00CC510E">
        <w:rPr>
          <w:rFonts w:cs="Arial"/>
          <w:lang w:eastAsia="es-ES"/>
        </w:rPr>
        <w:t xml:space="preserve">desembarco </w:t>
      </w:r>
      <w:r w:rsidR="000E2FFC">
        <w:rPr>
          <w:rFonts w:cs="Arial"/>
          <w:lang w:eastAsia="es-ES"/>
        </w:rPr>
        <w:t xml:space="preserve">en </w:t>
      </w:r>
      <w:r w:rsidRPr="00CC510E">
        <w:rPr>
          <w:rFonts w:cs="Arial"/>
          <w:lang w:eastAsia="es-ES"/>
        </w:rPr>
        <w:t>las Islas, observación</w:t>
      </w:r>
      <w:r>
        <w:rPr>
          <w:rFonts w:cs="Arial"/>
          <w:lang w:eastAsia="es-ES"/>
        </w:rPr>
        <w:t xml:space="preserve"> </w:t>
      </w:r>
      <w:r w:rsidRPr="00CC510E">
        <w:rPr>
          <w:rFonts w:cs="Arial"/>
          <w:lang w:eastAsia="es-ES"/>
        </w:rPr>
        <w:t>de flora y fauna,</w:t>
      </w:r>
      <w:r w:rsidR="000E2FFC">
        <w:rPr>
          <w:rFonts w:cs="Arial"/>
          <w:lang w:eastAsia="es-ES"/>
        </w:rPr>
        <w:t xml:space="preserve"> incluye</w:t>
      </w:r>
      <w:r w:rsidR="005B4187">
        <w:rPr>
          <w:rFonts w:cs="Arial"/>
          <w:lang w:eastAsia="es-ES"/>
        </w:rPr>
        <w:t>ndo la observación de ballenas,</w:t>
      </w:r>
      <w:r w:rsidRPr="00CC510E">
        <w:rPr>
          <w:rFonts w:cs="Arial"/>
          <w:lang w:eastAsia="es-ES"/>
        </w:rPr>
        <w:t xml:space="preserve"> la temporada de pesca de deportiv</w:t>
      </w:r>
      <w:r w:rsidR="000E2FFC">
        <w:rPr>
          <w:rFonts w:cs="Arial"/>
          <w:lang w:eastAsia="es-ES"/>
        </w:rPr>
        <w:t xml:space="preserve">o-recreativa </w:t>
      </w:r>
      <w:r w:rsidRPr="00CC510E">
        <w:rPr>
          <w:rFonts w:cs="Arial"/>
          <w:lang w:eastAsia="es-ES"/>
        </w:rPr>
        <w:t>dependiendo de las especies varia en</w:t>
      </w:r>
      <w:r>
        <w:rPr>
          <w:rFonts w:cs="Arial"/>
          <w:lang w:eastAsia="es-ES"/>
        </w:rPr>
        <w:t xml:space="preserve"> </w:t>
      </w:r>
      <w:r w:rsidRPr="00CC510E">
        <w:rPr>
          <w:rFonts w:cs="Arial"/>
          <w:lang w:eastAsia="es-ES"/>
        </w:rPr>
        <w:t>los meses, la actividad de campismo en Islas y kayak se llevan a cabo durante los meses d</w:t>
      </w:r>
      <w:r w:rsidR="000E2FFC">
        <w:rPr>
          <w:rFonts w:cs="Arial"/>
          <w:lang w:eastAsia="es-ES"/>
        </w:rPr>
        <w:t>e</w:t>
      </w:r>
      <w:r>
        <w:rPr>
          <w:rFonts w:cs="Arial"/>
          <w:lang w:eastAsia="es-ES"/>
        </w:rPr>
        <w:t xml:space="preserve"> </w:t>
      </w:r>
      <w:r w:rsidRPr="00CC510E">
        <w:rPr>
          <w:rFonts w:cs="Arial"/>
          <w:lang w:eastAsia="es-ES"/>
        </w:rPr>
        <w:t>octubre a marzo, el buceo de abril a septiembre, además de tres periodos vacacionales al</w:t>
      </w:r>
      <w:r>
        <w:rPr>
          <w:rFonts w:cs="Arial"/>
          <w:lang w:eastAsia="es-ES"/>
        </w:rPr>
        <w:t xml:space="preserve"> </w:t>
      </w:r>
      <w:r w:rsidRPr="00CC510E">
        <w:rPr>
          <w:rFonts w:cs="Arial"/>
          <w:lang w:eastAsia="es-ES"/>
        </w:rPr>
        <w:t>año que son durante semana santa, verano y parte de los meses de diciembre y enero,</w:t>
      </w:r>
      <w:r>
        <w:rPr>
          <w:rFonts w:cs="Arial"/>
          <w:lang w:eastAsia="es-ES"/>
        </w:rPr>
        <w:t xml:space="preserve"> </w:t>
      </w:r>
      <w:r w:rsidRPr="00CC510E">
        <w:rPr>
          <w:rFonts w:cs="Arial"/>
          <w:lang w:eastAsia="es-ES"/>
        </w:rPr>
        <w:t xml:space="preserve">donde se practican todas las actividades que se realizan en el </w:t>
      </w:r>
      <w:r w:rsidR="000E2FFC">
        <w:rPr>
          <w:rFonts w:cs="Arial"/>
          <w:lang w:eastAsia="es-ES"/>
        </w:rPr>
        <w:t>área natural protegida</w:t>
      </w:r>
      <w:r w:rsidRPr="00CC510E">
        <w:rPr>
          <w:rFonts w:cs="Arial"/>
          <w:lang w:eastAsia="es-ES"/>
        </w:rPr>
        <w:t>. Durante los meses de</w:t>
      </w:r>
      <w:r>
        <w:rPr>
          <w:rFonts w:cs="Arial"/>
          <w:lang w:eastAsia="es-ES"/>
        </w:rPr>
        <w:t xml:space="preserve"> </w:t>
      </w:r>
      <w:r w:rsidR="000E2FFC">
        <w:rPr>
          <w:rFonts w:cs="Arial"/>
          <w:lang w:eastAsia="es-ES"/>
        </w:rPr>
        <w:t>mayor visitación j</w:t>
      </w:r>
      <w:r w:rsidRPr="00CC510E">
        <w:rPr>
          <w:rFonts w:cs="Arial"/>
          <w:lang w:eastAsia="es-ES"/>
        </w:rPr>
        <w:t>ulio y agosto</w:t>
      </w:r>
      <w:r w:rsidR="000E2FFC">
        <w:rPr>
          <w:rFonts w:cs="Arial"/>
          <w:lang w:eastAsia="es-ES"/>
        </w:rPr>
        <w:t>,</w:t>
      </w:r>
      <w:r w:rsidRPr="00CC510E">
        <w:rPr>
          <w:rFonts w:cs="Arial"/>
          <w:lang w:eastAsia="es-ES"/>
        </w:rPr>
        <w:t xml:space="preserve"> periodo vacacional fuerte y es la etapa más alta al año, por</w:t>
      </w:r>
      <w:r>
        <w:rPr>
          <w:rFonts w:cs="Arial"/>
          <w:lang w:eastAsia="es-ES"/>
        </w:rPr>
        <w:t xml:space="preserve"> </w:t>
      </w:r>
      <w:r w:rsidRPr="00CC510E">
        <w:rPr>
          <w:rFonts w:cs="Arial"/>
          <w:lang w:eastAsia="es-ES"/>
        </w:rPr>
        <w:t xml:space="preserve">lo que </w:t>
      </w:r>
      <w:r w:rsidR="000E2FFC">
        <w:rPr>
          <w:rFonts w:cs="Arial"/>
          <w:lang w:eastAsia="es-ES"/>
        </w:rPr>
        <w:t xml:space="preserve">se consideró </w:t>
      </w:r>
      <w:r w:rsidRPr="00CC510E">
        <w:rPr>
          <w:rFonts w:cs="Arial"/>
          <w:lang w:eastAsia="es-ES"/>
        </w:rPr>
        <w:t xml:space="preserve">prioritario elaborar </w:t>
      </w:r>
      <w:r w:rsidR="000E2FFC">
        <w:rPr>
          <w:rFonts w:cs="Arial"/>
          <w:lang w:eastAsia="es-ES"/>
        </w:rPr>
        <w:t xml:space="preserve">el </w:t>
      </w:r>
      <w:r w:rsidR="003D5793" w:rsidRPr="00CC510E">
        <w:rPr>
          <w:rFonts w:cs="Arial"/>
          <w:lang w:eastAsia="es-ES"/>
        </w:rPr>
        <w:t xml:space="preserve">Estudio </w:t>
      </w:r>
      <w:r w:rsidRPr="00CC510E">
        <w:rPr>
          <w:rFonts w:cs="Arial"/>
          <w:lang w:eastAsia="es-ES"/>
        </w:rPr>
        <w:t xml:space="preserve">de </w:t>
      </w:r>
      <w:r w:rsidR="003D5793" w:rsidRPr="00CC510E">
        <w:rPr>
          <w:rFonts w:cs="Arial"/>
          <w:lang w:eastAsia="es-ES"/>
        </w:rPr>
        <w:t xml:space="preserve">Límite </w:t>
      </w:r>
      <w:r w:rsidRPr="00CC510E">
        <w:rPr>
          <w:rFonts w:cs="Arial"/>
          <w:lang w:eastAsia="es-ES"/>
        </w:rPr>
        <w:t xml:space="preserve">de </w:t>
      </w:r>
      <w:r w:rsidR="003D5793" w:rsidRPr="00CC510E">
        <w:rPr>
          <w:rFonts w:cs="Arial"/>
          <w:lang w:eastAsia="es-ES"/>
        </w:rPr>
        <w:t>Cambio Aceptable</w:t>
      </w:r>
      <w:r w:rsidR="003D5793">
        <w:rPr>
          <w:rFonts w:cs="Arial"/>
          <w:lang w:eastAsia="es-ES"/>
        </w:rPr>
        <w:t xml:space="preserve"> del Parque Nacional Bahía de Loreto </w:t>
      </w:r>
      <w:r w:rsidRPr="00CC510E">
        <w:rPr>
          <w:rFonts w:cs="Arial"/>
          <w:lang w:eastAsia="es-ES"/>
        </w:rPr>
        <w:t xml:space="preserve">específico para diferentes </w:t>
      </w:r>
      <w:r w:rsidR="000E2FFC">
        <w:rPr>
          <w:rFonts w:cs="Arial"/>
          <w:lang w:eastAsia="es-ES"/>
        </w:rPr>
        <w:t>actividades</w:t>
      </w:r>
      <w:r w:rsidR="00BE5BD2">
        <w:rPr>
          <w:rFonts w:cs="Arial"/>
          <w:lang w:eastAsia="es-ES"/>
        </w:rPr>
        <w:t xml:space="preserve"> turísticas</w:t>
      </w:r>
      <w:r w:rsidRPr="00CC510E">
        <w:rPr>
          <w:rFonts w:cs="Arial"/>
          <w:lang w:eastAsia="es-ES"/>
        </w:rPr>
        <w:t>.</w:t>
      </w:r>
    </w:p>
    <w:p w14:paraId="2A4CA4DA" w14:textId="77777777" w:rsidR="00CC510E" w:rsidRPr="00CC510E" w:rsidRDefault="00CC510E" w:rsidP="000E2FFC">
      <w:pPr>
        <w:autoSpaceDE w:val="0"/>
        <w:autoSpaceDN w:val="0"/>
        <w:adjustRightInd w:val="0"/>
        <w:spacing w:after="0" w:line="240" w:lineRule="auto"/>
        <w:jc w:val="both"/>
        <w:rPr>
          <w:rFonts w:cs="Arial"/>
          <w:lang w:eastAsia="es-ES"/>
        </w:rPr>
      </w:pPr>
    </w:p>
    <w:p w14:paraId="595D01F5" w14:textId="77777777" w:rsidR="003D5793" w:rsidRPr="00D74510" w:rsidRDefault="000E2FFC" w:rsidP="003D5793">
      <w:pPr>
        <w:pStyle w:val="Textocomentario"/>
        <w:jc w:val="both"/>
        <w:rPr>
          <w:rFonts w:cs="Arial"/>
          <w:sz w:val="22"/>
          <w:szCs w:val="22"/>
        </w:rPr>
      </w:pPr>
      <w:r w:rsidRPr="003D5793">
        <w:rPr>
          <w:rFonts w:cs="Arial"/>
          <w:sz w:val="22"/>
          <w:szCs w:val="22"/>
        </w:rPr>
        <w:lastRenderedPageBreak/>
        <w:t xml:space="preserve">Para determinar la capacidad de carga turística se utilizó la metodología usada por Cifuentes en 1999 y con esto se obtuvo la capacidad de carga física (CCF), la capacidad de carga real (CCR) y la capacidad de carga efectiva (CCE). Esta metodología permitió conocer con claridad en metros cuadrados aproximados, la superficie de cada una de las playas, sitios de buceo, senderos establecidos en el Parque Nacional, lo que ayudó a determinar cuál será el espacio que un turista debe de ocupar para lograr una satisfacción total al visitar algún sitio </w:t>
      </w:r>
      <w:r w:rsidR="00A16EF0" w:rsidRPr="003D5793">
        <w:rPr>
          <w:rFonts w:cs="Arial"/>
          <w:sz w:val="22"/>
          <w:szCs w:val="22"/>
        </w:rPr>
        <w:t>de los antes indicados</w:t>
      </w:r>
      <w:r w:rsidRPr="003D5793">
        <w:rPr>
          <w:rFonts w:cs="Arial"/>
          <w:sz w:val="22"/>
          <w:szCs w:val="22"/>
        </w:rPr>
        <w:t xml:space="preserve">. Además, se pudo determinar el número de grupos en cada playa y el número de integrantes por grupo; </w:t>
      </w:r>
      <w:r w:rsidR="00A16EF0" w:rsidRPr="003D5793">
        <w:rPr>
          <w:rFonts w:cs="Arial"/>
          <w:sz w:val="22"/>
          <w:szCs w:val="22"/>
        </w:rPr>
        <w:t xml:space="preserve">senderos y sitios de buceo. </w:t>
      </w:r>
      <w:r w:rsidR="003D5793" w:rsidRPr="003D5793">
        <w:rPr>
          <w:rFonts w:cs="Arial"/>
          <w:sz w:val="22"/>
          <w:szCs w:val="22"/>
        </w:rPr>
        <w:t xml:space="preserve">Cabe señalar que el Estudio de Límite de Cambio Aceptable  del Parque Nacional bahía de Loreto también se refiere a </w:t>
      </w:r>
      <w:r w:rsidR="003D5793" w:rsidRPr="00D74510">
        <w:rPr>
          <w:rFonts w:cs="Arial"/>
          <w:sz w:val="22"/>
          <w:szCs w:val="22"/>
        </w:rPr>
        <w:t>4 playas que no se incluyen en el Programa de Manejo</w:t>
      </w:r>
      <w:r w:rsidR="003D5793">
        <w:rPr>
          <w:rFonts w:cs="Arial"/>
          <w:sz w:val="22"/>
          <w:szCs w:val="22"/>
        </w:rPr>
        <w:t xml:space="preserve">, lo anterior </w:t>
      </w:r>
      <w:r w:rsidR="003D5793" w:rsidRPr="00D74510">
        <w:rPr>
          <w:rFonts w:cs="Arial"/>
          <w:sz w:val="22"/>
          <w:szCs w:val="22"/>
        </w:rPr>
        <w:t>se debe a que se encuentran fuera del polígono del Área Natural Protegida</w:t>
      </w:r>
      <w:r w:rsidR="003D5793">
        <w:rPr>
          <w:rFonts w:cs="Arial"/>
          <w:sz w:val="22"/>
          <w:szCs w:val="22"/>
        </w:rPr>
        <w:t>, pero sobre las cuales la CONANP hace trabajo operativo, pues son sitios de arribo de tortugas</w:t>
      </w:r>
      <w:r w:rsidR="003D5793" w:rsidRPr="00D74510">
        <w:rPr>
          <w:rFonts w:cs="Arial"/>
          <w:sz w:val="22"/>
          <w:szCs w:val="22"/>
        </w:rPr>
        <w:t>.</w:t>
      </w:r>
      <w:r w:rsidR="003D5793">
        <w:rPr>
          <w:rFonts w:cs="Arial"/>
          <w:sz w:val="22"/>
          <w:szCs w:val="22"/>
        </w:rPr>
        <w:t xml:space="preserve"> Las playas ubicadas fuera del polígono son: Ensenada Blanca costa, Ligüí, Juncalito y Vista al Mar.</w:t>
      </w:r>
    </w:p>
    <w:p w14:paraId="6020E7C6" w14:textId="77777777" w:rsidR="00EA449F" w:rsidRPr="008261EB" w:rsidRDefault="00EA449F" w:rsidP="00C4375F">
      <w:pPr>
        <w:tabs>
          <w:tab w:val="left" w:pos="3451"/>
        </w:tabs>
        <w:autoSpaceDE w:val="0"/>
        <w:autoSpaceDN w:val="0"/>
        <w:adjustRightInd w:val="0"/>
        <w:spacing w:after="0" w:line="240" w:lineRule="auto"/>
        <w:jc w:val="both"/>
        <w:rPr>
          <w:rFonts w:cs="Arial"/>
          <w:lang w:eastAsia="es-ES"/>
        </w:rPr>
      </w:pPr>
      <w:r w:rsidRPr="008261EB">
        <w:rPr>
          <w:rFonts w:cs="Arial"/>
        </w:rPr>
        <w:t>Dadas sus características oceanográficas (presencia de cañones submarinos profundos y angostos) y fisiográficas (plataforma continental con una pendiente muy pronunciada), el Parque Nacional es un sitio rico en productividad primaria. Esta productividad es la base de una cadena trófica en la que pelágicos mayores migratorios como el jurel (</w:t>
      </w:r>
      <w:r w:rsidRPr="008261EB">
        <w:rPr>
          <w:rFonts w:cs="Arial"/>
          <w:i/>
        </w:rPr>
        <w:t>Seriola lalandi</w:t>
      </w:r>
      <w:r w:rsidRPr="008261EB">
        <w:rPr>
          <w:rFonts w:cs="Arial"/>
        </w:rPr>
        <w:t>) migran todos los años para alimentarse. Por su lejanía de los centros poblaciones se cuenta con uno de los arrecifes mejor conservados del Parque Nacional Bahía de Loreto, en el que se encuentran todavía poblaciones saludables de garropa (</w:t>
      </w:r>
      <w:r w:rsidRPr="008261EB">
        <w:rPr>
          <w:rFonts w:cs="Arial"/>
          <w:i/>
        </w:rPr>
        <w:t>Mycteroperca jordani</w:t>
      </w:r>
      <w:r w:rsidRPr="008261EB">
        <w:rPr>
          <w:rFonts w:cs="Arial"/>
        </w:rPr>
        <w:t>), cabrilla (</w:t>
      </w:r>
      <w:r w:rsidRPr="008261EB">
        <w:rPr>
          <w:rFonts w:cs="Arial"/>
          <w:i/>
        </w:rPr>
        <w:t>Mycteroperca rosacea</w:t>
      </w:r>
      <w:r w:rsidRPr="008261EB">
        <w:rPr>
          <w:rFonts w:cs="Arial"/>
        </w:rPr>
        <w:t>) y pargo dientón (</w:t>
      </w:r>
      <w:r w:rsidRPr="008261EB">
        <w:rPr>
          <w:rFonts w:cs="Arial"/>
          <w:i/>
        </w:rPr>
        <w:t>Lutjanus novemfasciatus</w:t>
      </w:r>
      <w:r w:rsidRPr="008261EB">
        <w:rPr>
          <w:rFonts w:cs="Arial"/>
        </w:rPr>
        <w:t xml:space="preserve">), así como importantes poblaciones de moluscos, sin embargo, </w:t>
      </w:r>
      <w:r w:rsidRPr="008261EB">
        <w:rPr>
          <w:rFonts w:cs="Arial"/>
          <w:lang w:eastAsia="es-ES"/>
        </w:rPr>
        <w:t>la estructura funcional y ecosistémica del Parque Nacional se ha visto seriamente amenazada por el aumento constante e indiscriminado de las artes de pesca de baja selectividad y de arrastre del fondo marino, por lo que con el propósito de preservar el medio marino y los ecosistemas circundantes, como lo constituye el ecosistema relictual de las islas que contiene este Parque Nacional, se hace indispensable establecer medidas de protección y salvaguarda de dichos ecosistemas y las especies que albergan, por lo que se limita la pesca de consumo doméstico al uso de poteras, piola y anzuelo, mientras que a la pesca comercial al uso de poteras, piola, anzuelo, y redes agalleras de luz de malla superior a 4 pulgadas</w:t>
      </w:r>
      <w:r w:rsidR="00271122">
        <w:rPr>
          <w:rFonts w:cs="Arial"/>
          <w:lang w:eastAsia="es-ES"/>
        </w:rPr>
        <w:t>, por tratarse de un arte de pesca selectiva</w:t>
      </w:r>
      <w:r w:rsidR="00C4375F" w:rsidRPr="00C4375F">
        <w:rPr>
          <w:rFonts w:cs="Arial"/>
          <w:lang w:eastAsia="es-ES"/>
        </w:rPr>
        <w:t>, ya que con una luz</w:t>
      </w:r>
      <w:r w:rsidR="00C4375F">
        <w:rPr>
          <w:rFonts w:cs="Arial"/>
          <w:lang w:eastAsia="es-ES"/>
        </w:rPr>
        <w:t xml:space="preserve"> </w:t>
      </w:r>
      <w:r w:rsidR="00C4375F" w:rsidRPr="00C4375F">
        <w:rPr>
          <w:rFonts w:cs="Arial"/>
          <w:lang w:eastAsia="es-ES"/>
        </w:rPr>
        <w:t>de malla adecuada es posible obtener capturas</w:t>
      </w:r>
      <w:r w:rsidR="00B551C0">
        <w:rPr>
          <w:rFonts w:cs="Arial"/>
          <w:lang w:eastAsia="es-ES"/>
        </w:rPr>
        <w:t xml:space="preserve"> </w:t>
      </w:r>
      <w:r w:rsidR="00CC019A">
        <w:rPr>
          <w:rFonts w:cs="Arial"/>
          <w:lang w:eastAsia="es-ES"/>
        </w:rPr>
        <w:t>más</w:t>
      </w:r>
      <w:r w:rsidR="00B551C0">
        <w:rPr>
          <w:rFonts w:cs="Arial"/>
          <w:lang w:eastAsia="es-ES"/>
        </w:rPr>
        <w:t xml:space="preserve"> selectivas, evitar el ahogamiento de tortugas marinas</w:t>
      </w:r>
      <w:r w:rsidR="00C4375F" w:rsidRPr="00C4375F">
        <w:rPr>
          <w:rFonts w:cs="Arial"/>
          <w:lang w:eastAsia="es-ES"/>
        </w:rPr>
        <w:t>, proteger a los juveniles y mantener la</w:t>
      </w:r>
      <w:r w:rsidR="00C4375F">
        <w:rPr>
          <w:rFonts w:cs="Arial"/>
          <w:lang w:eastAsia="es-ES"/>
        </w:rPr>
        <w:t xml:space="preserve"> </w:t>
      </w:r>
      <w:r w:rsidR="00C4375F" w:rsidRPr="00C4375F">
        <w:rPr>
          <w:rFonts w:cs="Arial"/>
          <w:lang w:eastAsia="es-ES"/>
        </w:rPr>
        <w:t>estructura de la población.</w:t>
      </w:r>
      <w:r w:rsidR="00271122">
        <w:rPr>
          <w:rFonts w:cs="Arial"/>
          <w:lang w:eastAsia="es-ES"/>
        </w:rPr>
        <w:t xml:space="preserve"> </w:t>
      </w:r>
      <w:r w:rsidRPr="008261EB">
        <w:rPr>
          <w:rFonts w:cs="Arial"/>
          <w:lang w:eastAsia="es-ES"/>
        </w:rPr>
        <w:t>Asimismo</w:t>
      </w:r>
      <w:r w:rsidR="004E28CD">
        <w:rPr>
          <w:rFonts w:cs="Arial"/>
          <w:lang w:eastAsia="es-ES"/>
        </w:rPr>
        <w:t>,</w:t>
      </w:r>
      <w:r w:rsidRPr="008261EB">
        <w:rPr>
          <w:rFonts w:cs="Arial"/>
          <w:lang w:eastAsia="es-ES"/>
        </w:rPr>
        <w:t xml:space="preserve"> para la pesca deportivo-recreativa, se establece el uso de piola y anzuelo, con fines eminentemente preventivos.</w:t>
      </w:r>
    </w:p>
    <w:p w14:paraId="6968739D" w14:textId="77777777" w:rsidR="00EA449F" w:rsidRPr="008261EB" w:rsidRDefault="00EA449F" w:rsidP="00602BAD">
      <w:pPr>
        <w:tabs>
          <w:tab w:val="left" w:pos="3451"/>
        </w:tabs>
        <w:autoSpaceDE w:val="0"/>
        <w:autoSpaceDN w:val="0"/>
        <w:adjustRightInd w:val="0"/>
        <w:spacing w:after="0" w:line="240" w:lineRule="auto"/>
        <w:jc w:val="both"/>
        <w:rPr>
          <w:rFonts w:cs="Arial"/>
          <w:lang w:eastAsia="es-ES"/>
        </w:rPr>
      </w:pPr>
    </w:p>
    <w:p w14:paraId="67284252" w14:textId="77777777" w:rsidR="00EA449F" w:rsidRDefault="00EA449F" w:rsidP="00602BAD">
      <w:pPr>
        <w:tabs>
          <w:tab w:val="left" w:pos="3451"/>
        </w:tabs>
        <w:autoSpaceDE w:val="0"/>
        <w:autoSpaceDN w:val="0"/>
        <w:adjustRightInd w:val="0"/>
        <w:spacing w:after="0" w:line="240" w:lineRule="auto"/>
        <w:jc w:val="both"/>
        <w:rPr>
          <w:rFonts w:cs="Arial"/>
          <w:lang w:eastAsia="es-ES"/>
        </w:rPr>
      </w:pPr>
      <w:r w:rsidRPr="008261EB">
        <w:rPr>
          <w:rFonts w:cs="Arial"/>
          <w:lang w:eastAsia="es-ES"/>
        </w:rPr>
        <w:t xml:space="preserve">A fin de proteger la diversidad biológica de las especies marinas, se requiere que las actividades de acuacultura se realicen únicamente con especies nativas, a fin de evitar la propagación y colonización de especies exóticas dentro del Parque Nacional que pongan en riesgo los procesos ecológicos y la diversidad biológica del área natural protegida ante la posibilidad de que las especies cultivadas sean liberadas accidentalmente o derivado de un fenómeno meteorológico. </w:t>
      </w:r>
    </w:p>
    <w:p w14:paraId="0E854066" w14:textId="77777777" w:rsidR="00FF1A8C" w:rsidRPr="008261EB" w:rsidRDefault="00FF1A8C" w:rsidP="00602BAD">
      <w:pPr>
        <w:tabs>
          <w:tab w:val="left" w:pos="3451"/>
        </w:tabs>
        <w:autoSpaceDE w:val="0"/>
        <w:autoSpaceDN w:val="0"/>
        <w:adjustRightInd w:val="0"/>
        <w:spacing w:after="0" w:line="240" w:lineRule="auto"/>
        <w:jc w:val="both"/>
        <w:rPr>
          <w:rFonts w:cs="Arial"/>
          <w:lang w:eastAsia="es-ES"/>
        </w:rPr>
      </w:pPr>
    </w:p>
    <w:p w14:paraId="22F79A8E" w14:textId="77777777" w:rsidR="00EA449F" w:rsidRDefault="00EA449F" w:rsidP="00602BAD">
      <w:pPr>
        <w:pStyle w:val="Default"/>
        <w:jc w:val="both"/>
        <w:rPr>
          <w:rFonts w:cs="Arial"/>
          <w:color w:val="auto"/>
          <w:sz w:val="22"/>
          <w:szCs w:val="22"/>
          <w:lang w:eastAsia="es-ES"/>
        </w:rPr>
      </w:pPr>
      <w:r w:rsidRPr="008261EB">
        <w:rPr>
          <w:rFonts w:cs="Arial"/>
          <w:color w:val="auto"/>
          <w:sz w:val="22"/>
          <w:szCs w:val="22"/>
          <w:lang w:eastAsia="es-ES"/>
        </w:rPr>
        <w:t>Finalmente</w:t>
      </w:r>
      <w:r w:rsidR="004E28CD">
        <w:rPr>
          <w:rFonts w:cs="Arial"/>
          <w:color w:val="auto"/>
          <w:sz w:val="22"/>
          <w:szCs w:val="22"/>
          <w:lang w:eastAsia="es-ES"/>
        </w:rPr>
        <w:t>,</w:t>
      </w:r>
      <w:r w:rsidRPr="008261EB">
        <w:rPr>
          <w:rFonts w:cs="Arial"/>
          <w:color w:val="auto"/>
          <w:sz w:val="22"/>
          <w:szCs w:val="22"/>
          <w:lang w:eastAsia="es-ES"/>
        </w:rPr>
        <w:t xml:space="preserve"> se hace necesario destacar que en los lugares donde se podrán establecer los campamentos pesqueros temporales son aquellos sitios utilizados tradicionalmente por los pescadores de forma periódica, para pernoctar, limpiar y conservar los productos pesqueros, acondicionados para tal fin. Aunado a lo anterior, se considera necesario que cada campamento pesquero temporal designe un responsable ante la Dirección del Parque Nacional a fin de establecer una vía de comunicación efectiva con los pescadores </w:t>
      </w:r>
      <w:r w:rsidRPr="008261EB">
        <w:rPr>
          <w:rFonts w:cs="Arial"/>
          <w:color w:val="auto"/>
          <w:sz w:val="22"/>
          <w:szCs w:val="22"/>
          <w:lang w:eastAsia="es-ES"/>
        </w:rPr>
        <w:lastRenderedPageBreak/>
        <w:t>a fin de coadyuvar a las tareas de mantener en buen estado de conservación y limpieza los diferentes campamentos.</w:t>
      </w:r>
    </w:p>
    <w:p w14:paraId="2A13A15B" w14:textId="77777777" w:rsidR="00EA449F" w:rsidRPr="008261EB" w:rsidRDefault="00EA449F" w:rsidP="00602BAD">
      <w:pPr>
        <w:pStyle w:val="Default"/>
        <w:jc w:val="both"/>
        <w:rPr>
          <w:rFonts w:cs="Arial"/>
          <w:color w:val="auto"/>
          <w:sz w:val="22"/>
          <w:szCs w:val="22"/>
          <w:lang w:eastAsia="es-ES"/>
        </w:rPr>
      </w:pPr>
    </w:p>
    <w:p w14:paraId="4E21E3A5" w14:textId="77777777" w:rsidR="00EA449F" w:rsidRPr="008261EB" w:rsidRDefault="00EA449F" w:rsidP="00DA2089">
      <w:pPr>
        <w:pStyle w:val="Ttulo2"/>
      </w:pPr>
      <w:bookmarkStart w:id="95" w:name="_Toc512269136"/>
      <w:r w:rsidRPr="008261EB">
        <w:t>Capítulo I. Disposiciones generales</w:t>
      </w:r>
      <w:bookmarkEnd w:id="95"/>
    </w:p>
    <w:p w14:paraId="052704A4" w14:textId="77777777" w:rsidR="00EA449F" w:rsidRPr="008261EB" w:rsidRDefault="00EA449F" w:rsidP="00602BAD">
      <w:pPr>
        <w:autoSpaceDE w:val="0"/>
        <w:autoSpaceDN w:val="0"/>
        <w:adjustRightInd w:val="0"/>
        <w:spacing w:after="0" w:line="240" w:lineRule="auto"/>
        <w:jc w:val="both"/>
        <w:rPr>
          <w:rFonts w:cs="Arial"/>
          <w:b/>
          <w:bCs/>
        </w:rPr>
      </w:pPr>
    </w:p>
    <w:p w14:paraId="44E9B6EF"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bCs/>
        </w:rPr>
        <w:t xml:space="preserve">Regla 1. </w:t>
      </w:r>
      <w:r w:rsidRPr="008261EB">
        <w:rPr>
          <w:rFonts w:cs="Arial"/>
        </w:rPr>
        <w:t>Las presentes Reglas Administrativas son de observancia general y obligatoria para todas aquellas personas físicas o morales que realicen actividades dentro del Parque Nacional Bahía de Loreto, ubicado frente a las costas del Municipio de Loreto, en el Estado de Baja California Sur, de conformidad con la subzonificación establecida.</w:t>
      </w:r>
    </w:p>
    <w:p w14:paraId="551BC0DF" w14:textId="77777777" w:rsidR="00EA449F" w:rsidRPr="008261EB" w:rsidRDefault="00EA449F" w:rsidP="00602BAD">
      <w:pPr>
        <w:autoSpaceDE w:val="0"/>
        <w:autoSpaceDN w:val="0"/>
        <w:adjustRightInd w:val="0"/>
        <w:spacing w:after="0" w:line="240" w:lineRule="auto"/>
        <w:jc w:val="both"/>
        <w:rPr>
          <w:rFonts w:cs="Arial"/>
          <w:b/>
          <w:bCs/>
        </w:rPr>
      </w:pPr>
    </w:p>
    <w:p w14:paraId="24C300E2" w14:textId="77777777" w:rsidR="00EA449F" w:rsidRDefault="00EA449F" w:rsidP="00715C1B">
      <w:pPr>
        <w:spacing w:after="0" w:line="240" w:lineRule="auto"/>
        <w:jc w:val="both"/>
        <w:rPr>
          <w:rFonts w:cs="Arial"/>
        </w:rPr>
      </w:pPr>
      <w:r w:rsidRPr="008261EB">
        <w:rPr>
          <w:rFonts w:cs="Arial"/>
          <w:b/>
          <w:bCs/>
        </w:rPr>
        <w:t xml:space="preserve">Regla 2. </w:t>
      </w:r>
      <w:r w:rsidRPr="008261EB">
        <w:rPr>
          <w:rFonts w:cs="Arial"/>
        </w:rPr>
        <w:t xml:space="preserve">La aplicación de las presentes reglas corresponde a la Secretaría de Medio Ambiente y Recursos Naturales, </w:t>
      </w:r>
      <w:r w:rsidR="005B33C8" w:rsidRPr="00902309">
        <w:rPr>
          <w:rFonts w:cs="Arial"/>
        </w:rPr>
        <w:t>por conducto de la Comisión Nacional de Áreas Naturales Protegidas, en coordinación con la Secretaría de Marina</w:t>
      </w:r>
      <w:r w:rsidR="005B33C8">
        <w:rPr>
          <w:rFonts w:cs="Arial"/>
        </w:rPr>
        <w:t xml:space="preserve"> </w:t>
      </w:r>
      <w:r w:rsidRPr="008261EB">
        <w:rPr>
          <w:rFonts w:cs="Arial"/>
        </w:rPr>
        <w:t xml:space="preserve">sin perjuicio de las atribuciones que correspondan a otras dependencias del Ejecutivo Federal, de conformidad con el Decreto de creación del Área, del presente Programa de Manejo y demás disposiciones legales </w:t>
      </w:r>
      <w:r w:rsidR="005B33C8">
        <w:rPr>
          <w:rFonts w:cs="Arial"/>
        </w:rPr>
        <w:t xml:space="preserve">y reglamentarios </w:t>
      </w:r>
      <w:r w:rsidRPr="008261EB">
        <w:rPr>
          <w:rFonts w:cs="Arial"/>
        </w:rPr>
        <w:t>aplicables en la materia.</w:t>
      </w:r>
    </w:p>
    <w:p w14:paraId="680597B8" w14:textId="77777777" w:rsidR="0063688A" w:rsidRPr="008261EB" w:rsidRDefault="0063688A" w:rsidP="00715C1B">
      <w:pPr>
        <w:spacing w:after="0" w:line="240" w:lineRule="auto"/>
        <w:jc w:val="both"/>
        <w:rPr>
          <w:rFonts w:cs="Arial"/>
        </w:rPr>
      </w:pPr>
    </w:p>
    <w:p w14:paraId="399A61D5" w14:textId="77777777" w:rsidR="00EA449F" w:rsidRDefault="00EA449F" w:rsidP="00602BAD">
      <w:pPr>
        <w:autoSpaceDE w:val="0"/>
        <w:autoSpaceDN w:val="0"/>
        <w:adjustRightInd w:val="0"/>
        <w:spacing w:after="0" w:line="240" w:lineRule="auto"/>
        <w:jc w:val="both"/>
        <w:rPr>
          <w:rFonts w:cs="Arial"/>
        </w:rPr>
      </w:pPr>
      <w:r w:rsidRPr="008261EB">
        <w:rPr>
          <w:rFonts w:cs="Arial"/>
          <w:b/>
          <w:bCs/>
        </w:rPr>
        <w:t xml:space="preserve">Regla 3. </w:t>
      </w:r>
      <w:r w:rsidRPr="008261EB">
        <w:rPr>
          <w:rFonts w:cs="Arial"/>
        </w:rPr>
        <w:t>Para los efectos de las presentes Reglas Administrativas, además de las definiciones contenidas en la Ley General del Equilibrio Ecológico y la Protección al Ambiente y su Reglamento en Materia de Áreas Naturales Protegidas, entenderá por:</w:t>
      </w:r>
    </w:p>
    <w:p w14:paraId="72A8091C" w14:textId="77777777" w:rsidR="00881B8C" w:rsidRPr="008261EB" w:rsidRDefault="00881B8C" w:rsidP="00602BAD">
      <w:pPr>
        <w:autoSpaceDE w:val="0"/>
        <w:autoSpaceDN w:val="0"/>
        <w:adjustRightInd w:val="0"/>
        <w:spacing w:after="0" w:line="240" w:lineRule="auto"/>
        <w:jc w:val="both"/>
        <w:rPr>
          <w:rFonts w:cs="Arial"/>
        </w:rPr>
      </w:pPr>
    </w:p>
    <w:p w14:paraId="3372641E" w14:textId="77777777" w:rsidR="00EA449F"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Actividades productivas de bajo impacto ambiental</w:t>
      </w:r>
      <w:r w:rsidRPr="008261EB">
        <w:rPr>
          <w:rFonts w:cs="Arial"/>
        </w:rPr>
        <w:t>. Son aquellas que su realización no implica modificaciones sustanciales de las características o condiciones naturales, no supone el aprovechamiento extractivo de los elementos naturales que conforman al área natural protegida, no altera los hábitos, el desarrollo ni las relaciones de interdependencia entre dichos elementos naturales ni afecta negativamente su existencia, transformación y desarrollo. Para los efectos del presente Programa de Manejo se entenderá por tales, el esnorquel, recorridos en embarcaciones no motorizadas y</w:t>
      </w:r>
      <w:r w:rsidR="00772D32">
        <w:rPr>
          <w:rFonts w:cs="Arial"/>
        </w:rPr>
        <w:t xml:space="preserve"> tursimo de bajo impacto ambiental</w:t>
      </w:r>
      <w:r w:rsidRPr="005B33C8">
        <w:rPr>
          <w:rFonts w:cs="Arial"/>
        </w:rPr>
        <w:t>;</w:t>
      </w:r>
    </w:p>
    <w:p w14:paraId="4677B0EF"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CONANP</w:t>
      </w:r>
      <w:r w:rsidRPr="008261EB">
        <w:rPr>
          <w:rFonts w:cs="Arial"/>
        </w:rPr>
        <w:t xml:space="preserve">. Comisión Nacional de Áreas Naturales Protegidas, órgano </w:t>
      </w:r>
      <w:r w:rsidR="005A7292">
        <w:rPr>
          <w:rFonts w:cs="Arial"/>
        </w:rPr>
        <w:t xml:space="preserve">administrativo </w:t>
      </w:r>
      <w:r w:rsidRPr="008261EB">
        <w:rPr>
          <w:rFonts w:cs="Arial"/>
        </w:rPr>
        <w:t>desconcentrado de la Secretaría de Medio Ambiente y Recursos Naturales;</w:t>
      </w:r>
    </w:p>
    <w:p w14:paraId="78CB9916" w14:textId="77777777" w:rsidR="00EA449F"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Dirección</w:t>
      </w:r>
      <w:r w:rsidRPr="008261EB">
        <w:rPr>
          <w:rFonts w:cs="Arial"/>
        </w:rPr>
        <w:t>. Unidad Administrativa de la Comisión Nacional de Áreas Naturales Protegidas, encargada de la administración y manejo del Parque Nacional Bahía de Loreto;</w:t>
      </w:r>
    </w:p>
    <w:p w14:paraId="35BCE025" w14:textId="77777777" w:rsidR="008E4AFE" w:rsidRPr="008E4AFE" w:rsidRDefault="008E4AFE" w:rsidP="008E4AFE">
      <w:pPr>
        <w:numPr>
          <w:ilvl w:val="0"/>
          <w:numId w:val="10"/>
        </w:numPr>
        <w:autoSpaceDE w:val="0"/>
        <w:autoSpaceDN w:val="0"/>
        <w:adjustRightInd w:val="0"/>
        <w:spacing w:after="0" w:line="240" w:lineRule="auto"/>
        <w:ind w:left="567" w:hanging="283"/>
        <w:contextualSpacing/>
        <w:jc w:val="both"/>
        <w:rPr>
          <w:rFonts w:cs="Arial"/>
        </w:rPr>
      </w:pPr>
      <w:r>
        <w:rPr>
          <w:rFonts w:cs="Arial"/>
          <w:b/>
        </w:rPr>
        <w:t>Embarcación menor</w:t>
      </w:r>
      <w:r w:rsidRPr="008E4AFE">
        <w:rPr>
          <w:rFonts w:cs="Arial"/>
          <w:b/>
        </w:rPr>
        <w:t xml:space="preserve">. </w:t>
      </w:r>
      <w:r w:rsidRPr="008E4AFE">
        <w:rPr>
          <w:rFonts w:cs="Arial"/>
        </w:rPr>
        <w:t>Buque, embarcación o artefacto naval de hasta 12 metros de eslora;</w:t>
      </w:r>
    </w:p>
    <w:p w14:paraId="29EFCEB9"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bCs/>
          <w:lang w:val="es-ES_tradnl"/>
        </w:rPr>
      </w:pPr>
      <w:r w:rsidRPr="008261EB">
        <w:rPr>
          <w:rFonts w:cs="Arial"/>
          <w:b/>
          <w:bCs/>
          <w:lang w:val="es-ES_tradnl"/>
        </w:rPr>
        <w:t>LBOGM</w:t>
      </w:r>
      <w:r w:rsidRPr="008261EB">
        <w:rPr>
          <w:rFonts w:cs="Arial"/>
          <w:bCs/>
          <w:lang w:val="es-ES_tradnl"/>
        </w:rPr>
        <w:t xml:space="preserve">. </w:t>
      </w:r>
      <w:r w:rsidRPr="008261EB">
        <w:rPr>
          <w:rFonts w:cs="Arial"/>
        </w:rPr>
        <w:t>Ley</w:t>
      </w:r>
      <w:r w:rsidRPr="008261EB">
        <w:rPr>
          <w:rFonts w:cs="Arial"/>
          <w:bCs/>
          <w:lang w:val="es-ES_tradnl"/>
        </w:rPr>
        <w:t xml:space="preserve"> de Bioseguridad de Organismos Genéticamente Modificados;</w:t>
      </w:r>
    </w:p>
    <w:p w14:paraId="6FDA5C88"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LGEEPA</w:t>
      </w:r>
      <w:r w:rsidRPr="008261EB">
        <w:rPr>
          <w:rFonts w:cs="Arial"/>
        </w:rPr>
        <w:t>. Ley General del Equilibrio Ecológico y la Protección al Ambiente;</w:t>
      </w:r>
    </w:p>
    <w:p w14:paraId="271CB8A1"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b/>
          <w:bCs/>
          <w:lang w:val="es-ES_tradnl"/>
        </w:rPr>
      </w:pPr>
      <w:r w:rsidRPr="008261EB">
        <w:rPr>
          <w:rFonts w:cs="Arial"/>
          <w:b/>
        </w:rPr>
        <w:t>OGM</w:t>
      </w:r>
      <w:r w:rsidRPr="008261EB">
        <w:rPr>
          <w:rFonts w:cs="Arial"/>
          <w:b/>
          <w:bCs/>
          <w:lang w:val="es-ES_tradnl"/>
        </w:rPr>
        <w:t xml:space="preserve">. Organismo genéticamente modificado. </w:t>
      </w:r>
      <w:r w:rsidRPr="008261EB">
        <w:rPr>
          <w:rFonts w:cs="Arial"/>
          <w:bCs/>
          <w:lang w:val="es-ES_tradnl"/>
        </w:rPr>
        <w:t>Cualquier organismo vivo, con excepción de los seres humanos, que ha adquirido una combinación genética novedosa, generada a través del uso específico de técnicas de la biotecnología moderna que se define en la LBOGM, siempre que se utilicen técnicas que se establezcan en dicha Ley o en las normas oficiales mexicanas que deriven de la misma;</w:t>
      </w:r>
    </w:p>
    <w:p w14:paraId="13E3CFA2"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Parque Nacional</w:t>
      </w:r>
      <w:r w:rsidRPr="008261EB">
        <w:rPr>
          <w:rFonts w:cs="Arial"/>
        </w:rPr>
        <w:t>. El área natural protegida con el carácter de Parque Nacional establecida en la zona conocida como Bahía de Loreto, mediante Decreto Presidencial, publicado en el Diario Oficial de la Federación el 19 de julio de 1996;</w:t>
      </w:r>
    </w:p>
    <w:p w14:paraId="25A136D8"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 xml:space="preserve">Prestador de servicios turísticos. </w:t>
      </w:r>
      <w:r w:rsidRPr="008261EB">
        <w:rPr>
          <w:rFonts w:cs="Arial"/>
        </w:rPr>
        <w:t xml:space="preserve">Persona física o moral que se dedica a la prestación de </w:t>
      </w:r>
      <w:r w:rsidRPr="00572BA7">
        <w:rPr>
          <w:rFonts w:cs="Arial"/>
        </w:rPr>
        <w:t>algún</w:t>
      </w:r>
      <w:r w:rsidRPr="008261EB">
        <w:rPr>
          <w:rFonts w:cs="Arial"/>
        </w:rPr>
        <w:t xml:space="preserve"> servicio, organización y guía de grupos de visitantes, con el objeto de ingresar al Parque Nacional Bahía de Loreto con fines recreativos y </w:t>
      </w:r>
      <w:r w:rsidRPr="008261EB">
        <w:rPr>
          <w:rFonts w:cs="Arial"/>
        </w:rPr>
        <w:lastRenderedPageBreak/>
        <w:t>culturales, la cual requiere de una autorización que otorga la SEMARNAT, por conducto de la CONANP;</w:t>
      </w:r>
    </w:p>
    <w:p w14:paraId="34C1D0C4"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PROFEPA</w:t>
      </w:r>
      <w:r w:rsidRPr="008261EB">
        <w:rPr>
          <w:rFonts w:cs="Arial"/>
        </w:rPr>
        <w:t>. Procuraduría Federal de Protección al Ambiente, órgano</w:t>
      </w:r>
      <w:r w:rsidR="005A7292">
        <w:rPr>
          <w:rFonts w:cs="Arial"/>
        </w:rPr>
        <w:t xml:space="preserve"> administrativo</w:t>
      </w:r>
      <w:r w:rsidRPr="008261EB">
        <w:rPr>
          <w:rFonts w:cs="Arial"/>
        </w:rPr>
        <w:t xml:space="preserve"> desconcentrado de la Secretaría de Medio Ambiente y Recursos Naturales;</w:t>
      </w:r>
    </w:p>
    <w:p w14:paraId="0A72AFF2"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Reglas</w:t>
      </w:r>
      <w:r w:rsidRPr="008261EB">
        <w:rPr>
          <w:rFonts w:cs="Arial"/>
        </w:rPr>
        <w:t>. A las presentes Reglas Administrativas;</w:t>
      </w:r>
    </w:p>
    <w:p w14:paraId="6CD487FD"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SAGARPA</w:t>
      </w:r>
      <w:r w:rsidRPr="008261EB">
        <w:rPr>
          <w:rFonts w:cs="Arial"/>
        </w:rPr>
        <w:t>. Secretaría de Agricultura, Ganadería, Desarrollo Rural, Pesca y Alimentación;</w:t>
      </w:r>
    </w:p>
    <w:p w14:paraId="3071F424"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SCT</w:t>
      </w:r>
      <w:r w:rsidRPr="008261EB">
        <w:rPr>
          <w:rFonts w:cs="Arial"/>
        </w:rPr>
        <w:t>. Secretaría de Comunicaciones y Transportes;</w:t>
      </w:r>
    </w:p>
    <w:p w14:paraId="1EAFCD0A"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SEMARNAT</w:t>
      </w:r>
      <w:r w:rsidRPr="008261EB">
        <w:rPr>
          <w:rFonts w:cs="Arial"/>
        </w:rPr>
        <w:t>. A la Secretaría de Medio Ambiente y Recursos Naturales;</w:t>
      </w:r>
    </w:p>
    <w:p w14:paraId="5959C8CE"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SEMAR</w:t>
      </w:r>
      <w:r w:rsidRPr="008261EB">
        <w:rPr>
          <w:rFonts w:cs="Arial"/>
        </w:rPr>
        <w:t>. Secretaría de Marina;</w:t>
      </w:r>
    </w:p>
    <w:p w14:paraId="64796E4F"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Turismo de bajo impacto ambiental</w:t>
      </w:r>
      <w:r w:rsidRPr="008261EB">
        <w:rPr>
          <w:rFonts w:cs="Arial"/>
        </w:rPr>
        <w:t xml:space="preserve">. Aquella modalidad turística ambientalmente responsable consistente en viajar o visitar espacios naturales, relativamente sin perturbar, con el fin de disfrutar, </w:t>
      </w:r>
      <w:r w:rsidRPr="00C76736">
        <w:rPr>
          <w:rFonts w:cs="Arial"/>
        </w:rPr>
        <w:t>apreciar</w:t>
      </w:r>
      <w:r w:rsidRPr="008261EB">
        <w:rPr>
          <w:rFonts w:cs="Arial"/>
        </w:rPr>
        <w:t xml:space="preserve"> y estudiar los atractivos naturales de dichos espacios; así como cualquier manifestación cultural del presente y del pasado que puedan encontrarse ahí, a través de un proceso que promueve la conservación, la cultura e induce un involucramiento activo y socio-económicamente benéfico de las poblaciones locales. En el Parque Nacional Bahía de Loreto, estas actividades son:</w:t>
      </w:r>
    </w:p>
    <w:p w14:paraId="2189C6FC" w14:textId="77777777" w:rsidR="00EA449F" w:rsidRPr="008261EB"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Caminatas en senderos</w:t>
      </w:r>
    </w:p>
    <w:p w14:paraId="3DA375CF" w14:textId="77777777" w:rsidR="00EA449F" w:rsidRPr="008261EB"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Campismo</w:t>
      </w:r>
    </w:p>
    <w:p w14:paraId="42EB4BE2" w14:textId="77777777" w:rsidR="00EA449F" w:rsidRPr="008261EB"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Kayakismo</w:t>
      </w:r>
    </w:p>
    <w:p w14:paraId="57CAF418" w14:textId="77777777" w:rsidR="00EA449F" w:rsidRPr="008261EB"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Observación de flora y fauna silvestre</w:t>
      </w:r>
    </w:p>
    <w:p w14:paraId="20031224" w14:textId="77777777" w:rsidR="00EA449F"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Natación</w:t>
      </w:r>
    </w:p>
    <w:p w14:paraId="30DBA541" w14:textId="77777777" w:rsidR="00D5224F" w:rsidRPr="008261EB" w:rsidRDefault="00D5224F" w:rsidP="003C22A6">
      <w:pPr>
        <w:pStyle w:val="Prrafodelista2"/>
        <w:numPr>
          <w:ilvl w:val="0"/>
          <w:numId w:val="53"/>
        </w:numPr>
        <w:autoSpaceDE w:val="0"/>
        <w:autoSpaceDN w:val="0"/>
        <w:adjustRightInd w:val="0"/>
        <w:spacing w:after="0" w:line="240" w:lineRule="auto"/>
        <w:ind w:left="1134" w:hanging="284"/>
        <w:jc w:val="both"/>
        <w:rPr>
          <w:rFonts w:cs="Arial"/>
          <w:iCs/>
        </w:rPr>
      </w:pPr>
      <w:r>
        <w:rPr>
          <w:rFonts w:cs="Arial"/>
          <w:iCs/>
        </w:rPr>
        <w:t>Kitesurf</w:t>
      </w:r>
    </w:p>
    <w:p w14:paraId="755F6E99" w14:textId="77777777" w:rsidR="00EA449F" w:rsidRPr="008261EB"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Buceo libre y autónomo</w:t>
      </w:r>
    </w:p>
    <w:p w14:paraId="6922E86D" w14:textId="77777777" w:rsidR="00EA449F" w:rsidRPr="008261EB"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Velerismo</w:t>
      </w:r>
    </w:p>
    <w:p w14:paraId="7B3B9FBF" w14:textId="77777777" w:rsidR="00EA449F" w:rsidRPr="008261EB"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Tabla remo</w:t>
      </w:r>
    </w:p>
    <w:p w14:paraId="396C4FC8" w14:textId="77777777" w:rsidR="00EA449F" w:rsidRPr="00765DC2" w:rsidRDefault="00EA449F" w:rsidP="003C22A6">
      <w:pPr>
        <w:pStyle w:val="Prrafodelista2"/>
        <w:numPr>
          <w:ilvl w:val="0"/>
          <w:numId w:val="53"/>
        </w:numPr>
        <w:autoSpaceDE w:val="0"/>
        <w:autoSpaceDN w:val="0"/>
        <w:adjustRightInd w:val="0"/>
        <w:spacing w:after="0" w:line="240" w:lineRule="auto"/>
        <w:ind w:left="1134" w:hanging="284"/>
        <w:jc w:val="both"/>
        <w:rPr>
          <w:rFonts w:cs="Arial"/>
          <w:iCs/>
        </w:rPr>
      </w:pPr>
      <w:r w:rsidRPr="008261EB">
        <w:rPr>
          <w:rFonts w:cs="Arial"/>
          <w:iCs/>
        </w:rPr>
        <w:t xml:space="preserve">Observación de ballenas en </w:t>
      </w:r>
      <w:r w:rsidRPr="00BD3A32">
        <w:rPr>
          <w:rFonts w:cs="Arial"/>
          <w:iCs/>
        </w:rPr>
        <w:t>embarcaciones de hast</w:t>
      </w:r>
      <w:r w:rsidRPr="00BD3A32">
        <w:rPr>
          <w:rFonts w:cs="Arial"/>
        </w:rPr>
        <w:t>a 12 metros de eslora</w:t>
      </w:r>
    </w:p>
    <w:p w14:paraId="0B3D8CFE" w14:textId="77777777" w:rsidR="00765DC2" w:rsidRPr="0040709E" w:rsidRDefault="00765DC2" w:rsidP="003C22A6">
      <w:pPr>
        <w:pStyle w:val="Prrafodelista2"/>
        <w:numPr>
          <w:ilvl w:val="0"/>
          <w:numId w:val="53"/>
        </w:numPr>
        <w:autoSpaceDE w:val="0"/>
        <w:autoSpaceDN w:val="0"/>
        <w:adjustRightInd w:val="0"/>
        <w:spacing w:after="0" w:line="240" w:lineRule="auto"/>
        <w:ind w:left="1134" w:hanging="284"/>
        <w:jc w:val="both"/>
        <w:rPr>
          <w:rFonts w:cs="Arial"/>
          <w:iCs/>
        </w:rPr>
      </w:pPr>
      <w:r>
        <w:rPr>
          <w:rFonts w:cs="Arial"/>
        </w:rPr>
        <w:t>Uso de drones</w:t>
      </w:r>
    </w:p>
    <w:p w14:paraId="53569DE0" w14:textId="77777777" w:rsidR="0040709E" w:rsidRPr="00FB5402" w:rsidRDefault="0040709E" w:rsidP="0040709E">
      <w:pPr>
        <w:pStyle w:val="Prrafodelista2"/>
        <w:autoSpaceDE w:val="0"/>
        <w:autoSpaceDN w:val="0"/>
        <w:adjustRightInd w:val="0"/>
        <w:spacing w:after="0" w:line="240" w:lineRule="auto"/>
        <w:ind w:left="1134"/>
        <w:jc w:val="both"/>
        <w:rPr>
          <w:rFonts w:cs="Arial"/>
          <w:iCs/>
        </w:rPr>
      </w:pPr>
    </w:p>
    <w:p w14:paraId="3CF37DA8"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Usuario</w:t>
      </w:r>
      <w:r w:rsidRPr="008261EB">
        <w:rPr>
          <w:rFonts w:cs="Arial"/>
          <w:i/>
          <w:iCs/>
        </w:rPr>
        <w:t>.</w:t>
      </w:r>
      <w:r w:rsidRPr="008261EB">
        <w:rPr>
          <w:rFonts w:cs="Arial"/>
        </w:rPr>
        <w:t xml:space="preserve"> </w:t>
      </w:r>
      <w:r w:rsidRPr="008261EB">
        <w:rPr>
          <w:rFonts w:cs="Arial"/>
          <w:iCs/>
        </w:rPr>
        <w:t>Persona</w:t>
      </w:r>
      <w:r w:rsidRPr="008261EB">
        <w:rPr>
          <w:rFonts w:cs="Arial"/>
        </w:rPr>
        <w:t xml:space="preserve"> física o moral que en forma directa o indirecta utiliza o se beneficia de los recursos naturales existentes en el Parque Nacional Bahía de Loreto, y</w:t>
      </w:r>
    </w:p>
    <w:p w14:paraId="6428635B" w14:textId="77777777" w:rsidR="00EA449F" w:rsidRPr="008261EB" w:rsidRDefault="00EA449F" w:rsidP="003C22A6">
      <w:pPr>
        <w:numPr>
          <w:ilvl w:val="0"/>
          <w:numId w:val="10"/>
        </w:numPr>
        <w:autoSpaceDE w:val="0"/>
        <w:autoSpaceDN w:val="0"/>
        <w:adjustRightInd w:val="0"/>
        <w:spacing w:after="0" w:line="240" w:lineRule="auto"/>
        <w:ind w:left="567" w:hanging="283"/>
        <w:contextualSpacing/>
        <w:jc w:val="both"/>
        <w:rPr>
          <w:rFonts w:cs="Arial"/>
        </w:rPr>
      </w:pPr>
      <w:r w:rsidRPr="008261EB">
        <w:rPr>
          <w:rFonts w:cs="Arial"/>
          <w:b/>
        </w:rPr>
        <w:t>Visitante.</w:t>
      </w:r>
      <w:r w:rsidRPr="008261EB">
        <w:rPr>
          <w:rFonts w:cs="Arial"/>
        </w:rPr>
        <w:t xml:space="preserve"> Persona que se desplaza temporalmente fuera de su lugar de residencia para uso y disfrute del Parque Nacional durante uno o más días utilizando los servicios de prestadores de servicios turísticos o realizando sus actividades de manera independiente.</w:t>
      </w:r>
    </w:p>
    <w:p w14:paraId="7C788547" w14:textId="77777777" w:rsidR="00EA449F" w:rsidRPr="008261EB" w:rsidRDefault="00EA449F" w:rsidP="00602BAD">
      <w:pPr>
        <w:autoSpaceDE w:val="0"/>
        <w:autoSpaceDN w:val="0"/>
        <w:adjustRightInd w:val="0"/>
        <w:spacing w:after="0" w:line="240" w:lineRule="auto"/>
        <w:ind w:left="142"/>
        <w:contextualSpacing/>
        <w:jc w:val="both"/>
        <w:rPr>
          <w:rFonts w:cs="Arial"/>
        </w:rPr>
      </w:pPr>
    </w:p>
    <w:p w14:paraId="369DF239"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bCs/>
        </w:rPr>
        <w:t xml:space="preserve">Regla 4. </w:t>
      </w:r>
      <w:r w:rsidRPr="008261EB">
        <w:rPr>
          <w:rFonts w:cs="Arial"/>
        </w:rPr>
        <w:t>Los usuarios están obligados a proporcionar en todo momento el apoyo y facilidades necesarias al personal de la SEMARNAT, SAGARPA, SEMAR, CONANP y la PROFEPA, y demás autoridades competentes que realicen labores de inspección, vigilancia y protección del Parque</w:t>
      </w:r>
      <w:r w:rsidR="00F22F7B">
        <w:rPr>
          <w:rFonts w:cs="Arial"/>
        </w:rPr>
        <w:t xml:space="preserve"> Nacional</w:t>
      </w:r>
      <w:r w:rsidRPr="008261EB">
        <w:rPr>
          <w:rFonts w:cs="Arial"/>
        </w:rPr>
        <w:t>, así como en cualquier situación de emergencia, contingencia o limpieza en el Parque</w:t>
      </w:r>
      <w:r w:rsidR="00F22F7B">
        <w:rPr>
          <w:rFonts w:cs="Arial"/>
        </w:rPr>
        <w:t xml:space="preserve"> Nacional</w:t>
      </w:r>
      <w:r w:rsidRPr="008261EB">
        <w:rPr>
          <w:rFonts w:cs="Arial"/>
        </w:rPr>
        <w:t>.</w:t>
      </w:r>
    </w:p>
    <w:p w14:paraId="6462513E" w14:textId="77777777" w:rsidR="00EA449F" w:rsidRPr="008261EB" w:rsidRDefault="00EA449F" w:rsidP="00602BAD">
      <w:pPr>
        <w:tabs>
          <w:tab w:val="left" w:pos="1260"/>
        </w:tabs>
        <w:spacing w:after="0" w:line="240" w:lineRule="auto"/>
        <w:jc w:val="both"/>
        <w:rPr>
          <w:rFonts w:cs="Arial"/>
          <w:b/>
        </w:rPr>
      </w:pPr>
    </w:p>
    <w:p w14:paraId="2AD39DE1" w14:textId="77777777" w:rsidR="00EA449F" w:rsidRPr="008261EB" w:rsidRDefault="00EA449F" w:rsidP="00602BAD">
      <w:pPr>
        <w:tabs>
          <w:tab w:val="left" w:pos="1260"/>
        </w:tabs>
        <w:spacing w:after="0" w:line="240" w:lineRule="auto"/>
        <w:jc w:val="both"/>
        <w:rPr>
          <w:rFonts w:cs="Arial"/>
        </w:rPr>
      </w:pPr>
      <w:r w:rsidRPr="008261EB">
        <w:rPr>
          <w:rFonts w:cs="Arial"/>
          <w:b/>
        </w:rPr>
        <w:t>Regla 5.</w:t>
      </w:r>
      <w:r w:rsidRPr="008261EB">
        <w:rPr>
          <w:rFonts w:cs="Arial"/>
        </w:rPr>
        <w:t xml:space="preserve"> La Dirección podrá solicitar a los visitantes o prestadores de servicios turísticos la información que a continuación se describe, con la finalidad de realizar las recomendaciones necesarias en materia de manejo de residuos sólidos, prevención de incendios forestales y protección de los elementos naturales presentes en el área; así como información necesaria en materia de protección civil y protección al turista:</w:t>
      </w:r>
    </w:p>
    <w:p w14:paraId="135C78DD" w14:textId="77777777" w:rsidR="00EA449F" w:rsidRPr="008261EB" w:rsidRDefault="00EA449F" w:rsidP="00602BAD">
      <w:pPr>
        <w:spacing w:after="0" w:line="240" w:lineRule="auto"/>
        <w:jc w:val="both"/>
        <w:rPr>
          <w:rFonts w:cs="Arial"/>
        </w:rPr>
      </w:pPr>
    </w:p>
    <w:p w14:paraId="5D956BA2" w14:textId="77777777" w:rsidR="00EA449F" w:rsidRPr="008261EB" w:rsidRDefault="00EA449F" w:rsidP="003C22A6">
      <w:pPr>
        <w:numPr>
          <w:ilvl w:val="0"/>
          <w:numId w:val="11"/>
        </w:numPr>
        <w:spacing w:after="0" w:line="240" w:lineRule="auto"/>
        <w:jc w:val="both"/>
        <w:rPr>
          <w:rFonts w:cs="Arial"/>
        </w:rPr>
      </w:pPr>
      <w:r w:rsidRPr="008261EB">
        <w:rPr>
          <w:rFonts w:cs="Arial"/>
        </w:rPr>
        <w:t>Descripción de las actividades a realizar;</w:t>
      </w:r>
    </w:p>
    <w:p w14:paraId="484F0C47" w14:textId="77777777" w:rsidR="00EA449F" w:rsidRPr="008261EB" w:rsidRDefault="00EA449F" w:rsidP="003C22A6">
      <w:pPr>
        <w:numPr>
          <w:ilvl w:val="0"/>
          <w:numId w:val="11"/>
        </w:numPr>
        <w:spacing w:after="0" w:line="240" w:lineRule="auto"/>
        <w:jc w:val="both"/>
        <w:rPr>
          <w:rFonts w:cs="Arial"/>
        </w:rPr>
      </w:pPr>
      <w:r w:rsidRPr="008261EB">
        <w:rPr>
          <w:rFonts w:cs="Arial"/>
        </w:rPr>
        <w:lastRenderedPageBreak/>
        <w:t>Tiempo de estancia;</w:t>
      </w:r>
    </w:p>
    <w:p w14:paraId="1B96E540" w14:textId="77777777" w:rsidR="00EA449F" w:rsidRPr="008261EB" w:rsidRDefault="00EA449F" w:rsidP="003C22A6">
      <w:pPr>
        <w:numPr>
          <w:ilvl w:val="0"/>
          <w:numId w:val="11"/>
        </w:numPr>
        <w:spacing w:after="0" w:line="240" w:lineRule="auto"/>
        <w:jc w:val="both"/>
        <w:rPr>
          <w:rFonts w:cs="Arial"/>
        </w:rPr>
      </w:pPr>
      <w:r w:rsidRPr="008261EB">
        <w:rPr>
          <w:rFonts w:cs="Arial"/>
        </w:rPr>
        <w:t>Lugar a visitar, y</w:t>
      </w:r>
    </w:p>
    <w:p w14:paraId="06E5797B" w14:textId="77777777" w:rsidR="00EA449F" w:rsidRPr="008261EB" w:rsidRDefault="00EA449F" w:rsidP="003C22A6">
      <w:pPr>
        <w:numPr>
          <w:ilvl w:val="0"/>
          <w:numId w:val="11"/>
        </w:numPr>
        <w:spacing w:after="0" w:line="240" w:lineRule="auto"/>
        <w:jc w:val="both"/>
        <w:rPr>
          <w:rFonts w:cs="Arial"/>
        </w:rPr>
      </w:pPr>
      <w:r w:rsidRPr="008261EB">
        <w:rPr>
          <w:rFonts w:cs="Arial"/>
        </w:rPr>
        <w:t>Origen del visitante.</w:t>
      </w:r>
    </w:p>
    <w:p w14:paraId="2C722420" w14:textId="77777777" w:rsidR="00EA449F" w:rsidRPr="008261EB" w:rsidRDefault="00EA449F" w:rsidP="00602BAD">
      <w:pPr>
        <w:autoSpaceDE w:val="0"/>
        <w:autoSpaceDN w:val="0"/>
        <w:adjustRightInd w:val="0"/>
        <w:spacing w:after="0" w:line="240" w:lineRule="auto"/>
        <w:jc w:val="both"/>
        <w:rPr>
          <w:rFonts w:cs="Arial"/>
          <w:strike/>
        </w:rPr>
      </w:pPr>
    </w:p>
    <w:p w14:paraId="31E09B32" w14:textId="77777777" w:rsidR="00EA449F" w:rsidRPr="008261EB" w:rsidRDefault="00EA449F" w:rsidP="00602BAD">
      <w:pPr>
        <w:tabs>
          <w:tab w:val="left" w:pos="1260"/>
        </w:tabs>
        <w:spacing w:after="0" w:line="240" w:lineRule="auto"/>
        <w:jc w:val="both"/>
        <w:rPr>
          <w:rFonts w:cs="Arial"/>
        </w:rPr>
      </w:pPr>
      <w:r w:rsidRPr="008261EB">
        <w:rPr>
          <w:rFonts w:cs="Arial"/>
          <w:b/>
        </w:rPr>
        <w:t>Regla 6.</w:t>
      </w:r>
      <w:r w:rsidRPr="008261EB">
        <w:rPr>
          <w:rFonts w:cs="Arial"/>
        </w:rPr>
        <w:t xml:space="preserve"> Todos los usuarios y visitantes deberán recoger y llevar consigo los residuos sólidos generados durante el desarrollo de sus actividades, y depositarlos fuera del Parque</w:t>
      </w:r>
      <w:r w:rsidR="00F22F7B">
        <w:rPr>
          <w:rFonts w:cs="Arial"/>
        </w:rPr>
        <w:t xml:space="preserve"> Nacional</w:t>
      </w:r>
      <w:r w:rsidRPr="008261EB">
        <w:rPr>
          <w:rFonts w:cs="Arial"/>
        </w:rPr>
        <w:t xml:space="preserve"> en los sitios destinados para tal efecto por las autoridades competentes. </w:t>
      </w:r>
    </w:p>
    <w:p w14:paraId="10AE9027" w14:textId="77777777" w:rsidR="00EA449F" w:rsidRPr="008261EB" w:rsidRDefault="00EA449F" w:rsidP="00602BAD">
      <w:pPr>
        <w:autoSpaceDE w:val="0"/>
        <w:autoSpaceDN w:val="0"/>
        <w:adjustRightInd w:val="0"/>
        <w:spacing w:after="0" w:line="240" w:lineRule="auto"/>
        <w:jc w:val="both"/>
        <w:rPr>
          <w:rFonts w:cs="Arial"/>
          <w:strike/>
        </w:rPr>
      </w:pPr>
    </w:p>
    <w:p w14:paraId="13DCEA7C" w14:textId="77777777" w:rsidR="00EA449F" w:rsidRPr="008261EB" w:rsidRDefault="00EA449F" w:rsidP="00602BAD">
      <w:pPr>
        <w:tabs>
          <w:tab w:val="left" w:pos="1260"/>
        </w:tabs>
        <w:spacing w:after="0" w:line="240" w:lineRule="auto"/>
        <w:jc w:val="both"/>
        <w:rPr>
          <w:rFonts w:cs="Arial"/>
        </w:rPr>
      </w:pPr>
      <w:r w:rsidRPr="008261EB">
        <w:rPr>
          <w:rFonts w:cs="Arial"/>
          <w:b/>
        </w:rPr>
        <w:t>Regla 7.</w:t>
      </w:r>
      <w:r w:rsidRPr="008261EB">
        <w:rPr>
          <w:rFonts w:cs="Arial"/>
        </w:rPr>
        <w:t xml:space="preserve"> Los usuarios</w:t>
      </w:r>
      <w:r w:rsidR="00F22F7B">
        <w:rPr>
          <w:rFonts w:cs="Arial"/>
        </w:rPr>
        <w:t>,</w:t>
      </w:r>
      <w:r w:rsidRPr="008261EB">
        <w:rPr>
          <w:rFonts w:cs="Arial"/>
        </w:rPr>
        <w:t xml:space="preserve"> </w:t>
      </w:r>
      <w:r w:rsidR="00F22F7B">
        <w:rPr>
          <w:rFonts w:cs="Arial"/>
        </w:rPr>
        <w:t xml:space="preserve">prestadores de servicios turísticos </w:t>
      </w:r>
      <w:r w:rsidRPr="008261EB">
        <w:rPr>
          <w:rFonts w:cs="Arial"/>
        </w:rPr>
        <w:t xml:space="preserve">y visitantes del Parque Nacional deberán cumplir además de lo previsto en las </w:t>
      </w:r>
      <w:r w:rsidR="00F22F7B">
        <w:rPr>
          <w:rFonts w:cs="Arial"/>
        </w:rPr>
        <w:t xml:space="preserve">presentes </w:t>
      </w:r>
      <w:r w:rsidRPr="008261EB">
        <w:rPr>
          <w:rFonts w:cs="Arial"/>
        </w:rPr>
        <w:t>Reglas Administrativas con las siguientes obligaciones:</w:t>
      </w:r>
    </w:p>
    <w:p w14:paraId="1D1C4102" w14:textId="77777777" w:rsidR="00EA449F" w:rsidRPr="008261EB" w:rsidRDefault="00EA449F" w:rsidP="006D53F8">
      <w:pPr>
        <w:spacing w:after="0" w:line="240" w:lineRule="auto"/>
        <w:jc w:val="both"/>
        <w:rPr>
          <w:rFonts w:cs="Arial"/>
          <w:lang w:val="es-ES_tradnl" w:eastAsia="es-MX"/>
        </w:rPr>
      </w:pPr>
    </w:p>
    <w:p w14:paraId="5FF6B8C6" w14:textId="77777777" w:rsidR="00EA449F" w:rsidRPr="008261EB" w:rsidRDefault="00EA449F" w:rsidP="003C22A6">
      <w:pPr>
        <w:numPr>
          <w:ilvl w:val="0"/>
          <w:numId w:val="24"/>
        </w:numPr>
        <w:spacing w:after="0" w:line="240" w:lineRule="auto"/>
        <w:jc w:val="both"/>
        <w:rPr>
          <w:rFonts w:cs="Arial"/>
        </w:rPr>
      </w:pPr>
      <w:r w:rsidRPr="008261EB">
        <w:rPr>
          <w:rFonts w:cs="Arial"/>
        </w:rPr>
        <w:t>Cubrir, en su caso, las cuotas establecidas en la Ley Federal de Derechos;</w:t>
      </w:r>
    </w:p>
    <w:p w14:paraId="171B75F9" w14:textId="77777777" w:rsidR="00EA449F" w:rsidRPr="008261EB" w:rsidRDefault="00EA449F" w:rsidP="003C22A6">
      <w:pPr>
        <w:numPr>
          <w:ilvl w:val="0"/>
          <w:numId w:val="24"/>
        </w:numPr>
        <w:spacing w:after="0" w:line="240" w:lineRule="auto"/>
        <w:jc w:val="both"/>
        <w:rPr>
          <w:rFonts w:cs="Arial"/>
        </w:rPr>
      </w:pPr>
      <w:r w:rsidRPr="008261EB">
        <w:rPr>
          <w:rFonts w:cs="Arial"/>
        </w:rPr>
        <w:t>Hacer uso exclusivamente de las rutas y senderos establecidos para recorrer el Parque Nacional;</w:t>
      </w:r>
    </w:p>
    <w:p w14:paraId="13899678" w14:textId="77777777" w:rsidR="00EA449F" w:rsidRPr="008261EB" w:rsidRDefault="00EA449F" w:rsidP="003C22A6">
      <w:pPr>
        <w:numPr>
          <w:ilvl w:val="0"/>
          <w:numId w:val="24"/>
        </w:numPr>
        <w:spacing w:after="0" w:line="240" w:lineRule="auto"/>
        <w:jc w:val="both"/>
        <w:rPr>
          <w:rFonts w:cs="Arial"/>
        </w:rPr>
      </w:pPr>
      <w:r w:rsidRPr="008261EB">
        <w:rPr>
          <w:rFonts w:cs="Arial"/>
        </w:rPr>
        <w:t>Atender las observaciones y recomendaciones formuladas por la Dirección del Parque Nacional, relativas a la protección de los ecosistemas del mismo;</w:t>
      </w:r>
    </w:p>
    <w:p w14:paraId="205E383C" w14:textId="77777777" w:rsidR="00EA449F" w:rsidRPr="008261EB" w:rsidRDefault="00EA449F" w:rsidP="003C22A6">
      <w:pPr>
        <w:numPr>
          <w:ilvl w:val="0"/>
          <w:numId w:val="24"/>
        </w:numPr>
        <w:spacing w:after="0" w:line="240" w:lineRule="auto"/>
        <w:jc w:val="both"/>
        <w:rPr>
          <w:rFonts w:cs="Arial"/>
        </w:rPr>
      </w:pPr>
      <w:r w:rsidRPr="008261EB">
        <w:rPr>
          <w:rFonts w:cs="Arial"/>
        </w:rPr>
        <w:t>Respetar la señalización y las subzonas del Parque Nacional, y</w:t>
      </w:r>
    </w:p>
    <w:p w14:paraId="59A029F1" w14:textId="77777777" w:rsidR="00EA449F" w:rsidRPr="008261EB" w:rsidRDefault="00EA449F" w:rsidP="003C22A6">
      <w:pPr>
        <w:numPr>
          <w:ilvl w:val="0"/>
          <w:numId w:val="24"/>
        </w:numPr>
        <w:spacing w:after="0" w:line="240" w:lineRule="auto"/>
        <w:jc w:val="both"/>
        <w:rPr>
          <w:rFonts w:cs="Arial"/>
        </w:rPr>
      </w:pPr>
      <w:r w:rsidRPr="008261EB">
        <w:rPr>
          <w:rFonts w:cs="Arial"/>
        </w:rPr>
        <w:t>Hacer del conocimiento del personal de la Dirección del Parque Nacional o de PROFEPA las irregularidades que hubieran observado durante su estancia en el área.</w:t>
      </w:r>
    </w:p>
    <w:p w14:paraId="747ADB29" w14:textId="77777777" w:rsidR="00EA449F" w:rsidRDefault="00EA449F" w:rsidP="00DA2089">
      <w:pPr>
        <w:pStyle w:val="Ttulo2"/>
      </w:pPr>
      <w:bookmarkStart w:id="96" w:name="_Toc512269137"/>
      <w:r w:rsidRPr="008261EB">
        <w:t>Capítulo II. De los permisos, autorizaciones, concesiones y avisos</w:t>
      </w:r>
      <w:bookmarkEnd w:id="96"/>
    </w:p>
    <w:p w14:paraId="76B598E2" w14:textId="77777777" w:rsidR="000750AD" w:rsidRDefault="000750AD" w:rsidP="00602BAD">
      <w:pPr>
        <w:autoSpaceDE w:val="0"/>
        <w:autoSpaceDN w:val="0"/>
        <w:adjustRightInd w:val="0"/>
        <w:spacing w:after="0" w:line="240" w:lineRule="auto"/>
        <w:jc w:val="both"/>
        <w:rPr>
          <w:rFonts w:cs="Arial"/>
          <w:b/>
          <w:bCs/>
        </w:rPr>
      </w:pPr>
    </w:p>
    <w:p w14:paraId="5568B7AC" w14:textId="77777777" w:rsidR="00EA449F" w:rsidRDefault="00EA449F" w:rsidP="00602BAD">
      <w:pPr>
        <w:autoSpaceDE w:val="0"/>
        <w:autoSpaceDN w:val="0"/>
        <w:adjustRightInd w:val="0"/>
        <w:spacing w:after="0" w:line="240" w:lineRule="auto"/>
        <w:jc w:val="both"/>
        <w:rPr>
          <w:rFonts w:cs="Arial"/>
          <w:bCs/>
        </w:rPr>
      </w:pPr>
      <w:r w:rsidRPr="008261EB">
        <w:rPr>
          <w:rFonts w:cs="Arial"/>
          <w:b/>
          <w:bCs/>
        </w:rPr>
        <w:t>Regla 8</w:t>
      </w:r>
      <w:r w:rsidRPr="008261EB">
        <w:rPr>
          <w:rFonts w:cs="Arial"/>
          <w:bCs/>
        </w:rPr>
        <w:t>. Se requerirá autorización por parte de la SEMARNAT, por conducto de la CONANP, para la realización de las siguientes actividades:</w:t>
      </w:r>
    </w:p>
    <w:p w14:paraId="2D5B2FC8" w14:textId="77777777" w:rsidR="00D8600A" w:rsidRPr="008261EB" w:rsidRDefault="00D8600A" w:rsidP="00602BAD">
      <w:pPr>
        <w:autoSpaceDE w:val="0"/>
        <w:autoSpaceDN w:val="0"/>
        <w:adjustRightInd w:val="0"/>
        <w:spacing w:after="0" w:line="240" w:lineRule="auto"/>
        <w:jc w:val="both"/>
        <w:rPr>
          <w:rFonts w:cs="Arial"/>
          <w:bCs/>
        </w:rPr>
      </w:pPr>
    </w:p>
    <w:p w14:paraId="1E44CD85" w14:textId="77777777" w:rsidR="00EA449F" w:rsidRPr="008261EB" w:rsidRDefault="00EA449F" w:rsidP="003C22A6">
      <w:pPr>
        <w:numPr>
          <w:ilvl w:val="1"/>
          <w:numId w:val="12"/>
        </w:numPr>
        <w:autoSpaceDE w:val="0"/>
        <w:autoSpaceDN w:val="0"/>
        <w:adjustRightInd w:val="0"/>
        <w:spacing w:after="0" w:line="240" w:lineRule="auto"/>
        <w:ind w:left="851" w:hanging="142"/>
        <w:jc w:val="both"/>
        <w:rPr>
          <w:rFonts w:cs="Arial"/>
          <w:bCs/>
        </w:rPr>
      </w:pPr>
      <w:r w:rsidRPr="008261EB">
        <w:rPr>
          <w:rFonts w:cs="Arial"/>
          <w:bCs/>
        </w:rPr>
        <w:t xml:space="preserve">Actividades turístico recreativas dentro de áreas naturales protegidas, en su modalidad con vehículos o sin vehículos, y </w:t>
      </w:r>
    </w:p>
    <w:p w14:paraId="508D3431" w14:textId="77777777" w:rsidR="00EA449F" w:rsidRPr="008261EB" w:rsidRDefault="00EA449F" w:rsidP="003C22A6">
      <w:pPr>
        <w:numPr>
          <w:ilvl w:val="1"/>
          <w:numId w:val="12"/>
        </w:numPr>
        <w:autoSpaceDE w:val="0"/>
        <w:autoSpaceDN w:val="0"/>
        <w:adjustRightInd w:val="0"/>
        <w:spacing w:after="0" w:line="240" w:lineRule="auto"/>
        <w:ind w:left="851" w:hanging="142"/>
        <w:jc w:val="both"/>
        <w:rPr>
          <w:rFonts w:cs="Arial"/>
        </w:rPr>
      </w:pPr>
      <w:r w:rsidRPr="008261EB">
        <w:rPr>
          <w:rFonts w:cs="Arial"/>
          <w:bCs/>
        </w:rPr>
        <w:t>Filmaciones, actividades de fotografía, captura de imágenes o sonidos con fines comerciales en áreas naturales protegidas</w:t>
      </w:r>
      <w:r w:rsidRPr="008261EB">
        <w:rPr>
          <w:rFonts w:cs="Arial"/>
          <w:lang w:eastAsia="es-ES"/>
        </w:rPr>
        <w:t>.</w:t>
      </w:r>
    </w:p>
    <w:p w14:paraId="54182393" w14:textId="77777777" w:rsidR="00EA449F" w:rsidRPr="008261EB" w:rsidRDefault="00EA449F" w:rsidP="00602BAD">
      <w:pPr>
        <w:autoSpaceDE w:val="0"/>
        <w:autoSpaceDN w:val="0"/>
        <w:adjustRightInd w:val="0"/>
        <w:spacing w:after="0" w:line="240" w:lineRule="auto"/>
        <w:jc w:val="both"/>
        <w:rPr>
          <w:rFonts w:cs="Arial"/>
          <w:b/>
          <w:bCs/>
        </w:rPr>
      </w:pPr>
    </w:p>
    <w:p w14:paraId="3D19AE32" w14:textId="77777777" w:rsidR="00EA449F" w:rsidRDefault="00EA449F" w:rsidP="00602BAD">
      <w:pPr>
        <w:autoSpaceDE w:val="0"/>
        <w:autoSpaceDN w:val="0"/>
        <w:adjustRightInd w:val="0"/>
        <w:spacing w:after="0" w:line="240" w:lineRule="auto"/>
        <w:jc w:val="both"/>
        <w:rPr>
          <w:rFonts w:cs="Arial"/>
          <w:bCs/>
        </w:rPr>
      </w:pPr>
      <w:r w:rsidRPr="008261EB">
        <w:rPr>
          <w:rFonts w:cs="Arial"/>
          <w:b/>
          <w:bCs/>
        </w:rPr>
        <w:t>Regla 9</w:t>
      </w:r>
      <w:r w:rsidRPr="008261EB">
        <w:rPr>
          <w:rFonts w:cs="Arial"/>
          <w:bCs/>
        </w:rPr>
        <w:t xml:space="preserve">. La vigencia de las autorizaciones señaladas en el párrafo anterior será: </w:t>
      </w:r>
    </w:p>
    <w:p w14:paraId="1D3C8E4E" w14:textId="77777777" w:rsidR="00D8600A" w:rsidRPr="008261EB" w:rsidRDefault="00D8600A" w:rsidP="00602BAD">
      <w:pPr>
        <w:autoSpaceDE w:val="0"/>
        <w:autoSpaceDN w:val="0"/>
        <w:adjustRightInd w:val="0"/>
        <w:spacing w:after="0" w:line="240" w:lineRule="auto"/>
        <w:jc w:val="both"/>
        <w:rPr>
          <w:rFonts w:cs="Arial"/>
          <w:bCs/>
        </w:rPr>
      </w:pPr>
    </w:p>
    <w:p w14:paraId="372C0D85" w14:textId="77777777" w:rsidR="00EA449F" w:rsidRPr="008261EB" w:rsidRDefault="00EA449F" w:rsidP="003C22A6">
      <w:pPr>
        <w:numPr>
          <w:ilvl w:val="0"/>
          <w:numId w:val="13"/>
        </w:numPr>
        <w:autoSpaceDE w:val="0"/>
        <w:autoSpaceDN w:val="0"/>
        <w:adjustRightInd w:val="0"/>
        <w:spacing w:after="0" w:line="240" w:lineRule="auto"/>
        <w:ind w:left="851"/>
        <w:jc w:val="both"/>
        <w:rPr>
          <w:rFonts w:cs="Arial"/>
          <w:bCs/>
        </w:rPr>
      </w:pPr>
      <w:r w:rsidRPr="008261EB">
        <w:rPr>
          <w:rFonts w:cs="Arial"/>
          <w:bCs/>
        </w:rPr>
        <w:t xml:space="preserve">Hasta por dos años, para la realización de actividades turístico recreativas, y </w:t>
      </w:r>
    </w:p>
    <w:p w14:paraId="300F7039" w14:textId="77777777" w:rsidR="00EA449F" w:rsidRPr="008261EB" w:rsidRDefault="00EA449F" w:rsidP="003C22A6">
      <w:pPr>
        <w:numPr>
          <w:ilvl w:val="0"/>
          <w:numId w:val="13"/>
        </w:numPr>
        <w:autoSpaceDE w:val="0"/>
        <w:autoSpaceDN w:val="0"/>
        <w:adjustRightInd w:val="0"/>
        <w:spacing w:after="0" w:line="240" w:lineRule="auto"/>
        <w:ind w:left="851"/>
        <w:jc w:val="both"/>
        <w:rPr>
          <w:rFonts w:cs="Arial"/>
          <w:bCs/>
        </w:rPr>
      </w:pPr>
      <w:r w:rsidRPr="008261EB">
        <w:rPr>
          <w:rFonts w:cs="Arial"/>
          <w:bCs/>
        </w:rPr>
        <w:t xml:space="preserve">Por el periodo que dure el trabajo, para filmaciones, actividades de fotografía o captura de imágenes o sonidos por cualquier medio, con fines comerciales que requiera más de un técnico especializado. </w:t>
      </w:r>
    </w:p>
    <w:p w14:paraId="5B510A6E" w14:textId="77777777" w:rsidR="00EA449F" w:rsidRPr="008261EB" w:rsidRDefault="00EA449F" w:rsidP="00602BAD">
      <w:pPr>
        <w:autoSpaceDE w:val="0"/>
        <w:autoSpaceDN w:val="0"/>
        <w:adjustRightInd w:val="0"/>
        <w:spacing w:after="0" w:line="240" w:lineRule="auto"/>
        <w:jc w:val="both"/>
        <w:rPr>
          <w:rFonts w:cs="Arial"/>
          <w:b/>
          <w:bCs/>
        </w:rPr>
      </w:pPr>
    </w:p>
    <w:p w14:paraId="4F0A01FD" w14:textId="77777777" w:rsidR="00EA449F" w:rsidRPr="008261EB" w:rsidRDefault="00EA449F" w:rsidP="00602BAD">
      <w:pPr>
        <w:autoSpaceDE w:val="0"/>
        <w:autoSpaceDN w:val="0"/>
        <w:adjustRightInd w:val="0"/>
        <w:spacing w:after="0" w:line="240" w:lineRule="auto"/>
        <w:jc w:val="both"/>
        <w:rPr>
          <w:rFonts w:cs="Arial"/>
          <w:bCs/>
        </w:rPr>
      </w:pPr>
      <w:r w:rsidRPr="008261EB">
        <w:rPr>
          <w:rFonts w:cs="Arial"/>
          <w:b/>
          <w:bCs/>
        </w:rPr>
        <w:t>Regla 10.</w:t>
      </w:r>
      <w:r w:rsidRPr="008261EB">
        <w:rPr>
          <w:rFonts w:cs="Arial"/>
          <w:bCs/>
        </w:rPr>
        <w:t xml:space="preserve"> El periodo de recepción de solicitudes para la realización de actividades turísticas recreativas dentro de áreas naturales protegidas, en todas sus modalidades, comprenderá de los meses de abril a septiembre de cada año.</w:t>
      </w:r>
    </w:p>
    <w:p w14:paraId="4DFB338E" w14:textId="77777777" w:rsidR="00EA449F" w:rsidRPr="008261EB" w:rsidRDefault="00EA449F" w:rsidP="00602BAD">
      <w:pPr>
        <w:autoSpaceDE w:val="0"/>
        <w:autoSpaceDN w:val="0"/>
        <w:adjustRightInd w:val="0"/>
        <w:spacing w:after="0" w:line="240" w:lineRule="auto"/>
        <w:jc w:val="both"/>
        <w:rPr>
          <w:rFonts w:cs="Arial"/>
          <w:b/>
          <w:bCs/>
        </w:rPr>
      </w:pPr>
    </w:p>
    <w:p w14:paraId="38F5B6F6" w14:textId="77777777" w:rsidR="00EA449F" w:rsidRPr="008261EB" w:rsidRDefault="00EA449F" w:rsidP="00602BAD">
      <w:pPr>
        <w:autoSpaceDE w:val="0"/>
        <w:autoSpaceDN w:val="0"/>
        <w:adjustRightInd w:val="0"/>
        <w:spacing w:after="0" w:line="240" w:lineRule="auto"/>
        <w:jc w:val="both"/>
        <w:rPr>
          <w:rFonts w:cs="Arial"/>
          <w:bCs/>
        </w:rPr>
      </w:pPr>
      <w:r w:rsidRPr="008261EB">
        <w:rPr>
          <w:rFonts w:cs="Arial"/>
          <w:b/>
          <w:bCs/>
        </w:rPr>
        <w:t>Regla 11</w:t>
      </w:r>
      <w:r w:rsidRPr="008261EB">
        <w:rPr>
          <w:rFonts w:cs="Arial"/>
          <w:bCs/>
        </w:rPr>
        <w:t>. Las autorizaciones emitidas por la SEMARNAT, por conducto de la CONANP, para la realización de actividades turístic</w:t>
      </w:r>
      <w:r w:rsidR="00E76FA8">
        <w:rPr>
          <w:rFonts w:cs="Arial"/>
          <w:bCs/>
        </w:rPr>
        <w:t>o</w:t>
      </w:r>
      <w:r w:rsidRPr="008261EB">
        <w:rPr>
          <w:rFonts w:cs="Arial"/>
          <w:bCs/>
        </w:rPr>
        <w:t xml:space="preserve"> recreativas dentro del Parque Nacional, podrán ser prorrogadas por el mismo periodo por el que fueron otorgadas, conforme a las disposiciones jurídicas aplicables.</w:t>
      </w:r>
    </w:p>
    <w:p w14:paraId="4578D62E" w14:textId="77777777" w:rsidR="00EA449F" w:rsidRPr="008261EB" w:rsidRDefault="00EA449F" w:rsidP="00602BAD">
      <w:pPr>
        <w:autoSpaceDE w:val="0"/>
        <w:autoSpaceDN w:val="0"/>
        <w:adjustRightInd w:val="0"/>
        <w:spacing w:after="0" w:line="240" w:lineRule="auto"/>
        <w:jc w:val="both"/>
        <w:rPr>
          <w:rFonts w:cs="Arial"/>
          <w:b/>
          <w:bCs/>
        </w:rPr>
      </w:pPr>
    </w:p>
    <w:p w14:paraId="47BD823F" w14:textId="77777777" w:rsidR="00EA449F" w:rsidRDefault="00EA449F" w:rsidP="00602BAD">
      <w:pPr>
        <w:autoSpaceDE w:val="0"/>
        <w:autoSpaceDN w:val="0"/>
        <w:adjustRightInd w:val="0"/>
        <w:spacing w:after="0" w:line="240" w:lineRule="auto"/>
        <w:jc w:val="both"/>
        <w:rPr>
          <w:rFonts w:cs="Arial"/>
          <w:bCs/>
        </w:rPr>
      </w:pPr>
      <w:r w:rsidRPr="008261EB">
        <w:rPr>
          <w:rFonts w:cs="Arial"/>
          <w:b/>
          <w:bCs/>
        </w:rPr>
        <w:t xml:space="preserve">Regla 12. </w:t>
      </w:r>
      <w:r w:rsidRPr="008261EB">
        <w:rPr>
          <w:rFonts w:cs="Arial"/>
          <w:bCs/>
        </w:rPr>
        <w:t xml:space="preserve">Para realizar las siguientes actividades se deberá presentar previamente un aviso acompañado con el proyecto correspondiente, a la Dirección del Parque: </w:t>
      </w:r>
    </w:p>
    <w:p w14:paraId="4C3A7511" w14:textId="77777777" w:rsidR="00D8600A" w:rsidRPr="008261EB" w:rsidRDefault="00D8600A" w:rsidP="00602BAD">
      <w:pPr>
        <w:autoSpaceDE w:val="0"/>
        <w:autoSpaceDN w:val="0"/>
        <w:adjustRightInd w:val="0"/>
        <w:spacing w:after="0" w:line="240" w:lineRule="auto"/>
        <w:jc w:val="both"/>
        <w:rPr>
          <w:rFonts w:cs="Arial"/>
          <w:bCs/>
        </w:rPr>
      </w:pPr>
    </w:p>
    <w:p w14:paraId="79A9E045" w14:textId="77777777" w:rsidR="00EA449F" w:rsidRPr="008261EB" w:rsidRDefault="00EA449F" w:rsidP="003C22A6">
      <w:pPr>
        <w:numPr>
          <w:ilvl w:val="1"/>
          <w:numId w:val="14"/>
        </w:numPr>
        <w:autoSpaceDE w:val="0"/>
        <w:autoSpaceDN w:val="0"/>
        <w:adjustRightInd w:val="0"/>
        <w:spacing w:after="0" w:line="240" w:lineRule="auto"/>
        <w:ind w:left="567" w:hanging="283"/>
        <w:jc w:val="both"/>
        <w:rPr>
          <w:rFonts w:cs="Arial"/>
          <w:bCs/>
        </w:rPr>
      </w:pPr>
      <w:r w:rsidRPr="008261EB">
        <w:rPr>
          <w:rFonts w:cs="Arial"/>
          <w:bCs/>
        </w:rPr>
        <w:lastRenderedPageBreak/>
        <w:t xml:space="preserve">Investigación sin colecta o manipulación de ejemplares de especies no consideradas en riesgo; </w:t>
      </w:r>
    </w:p>
    <w:p w14:paraId="050DA1C5" w14:textId="77777777" w:rsidR="00EA449F" w:rsidRPr="008261EB" w:rsidRDefault="00EA449F" w:rsidP="003C22A6">
      <w:pPr>
        <w:numPr>
          <w:ilvl w:val="1"/>
          <w:numId w:val="14"/>
        </w:numPr>
        <w:autoSpaceDE w:val="0"/>
        <w:autoSpaceDN w:val="0"/>
        <w:adjustRightInd w:val="0"/>
        <w:spacing w:after="0" w:line="240" w:lineRule="auto"/>
        <w:ind w:left="567" w:hanging="283"/>
        <w:jc w:val="both"/>
        <w:rPr>
          <w:rFonts w:cs="Arial"/>
          <w:bCs/>
        </w:rPr>
      </w:pPr>
      <w:r w:rsidRPr="008261EB">
        <w:rPr>
          <w:rFonts w:cs="Arial"/>
          <w:bCs/>
        </w:rPr>
        <w:t xml:space="preserve">Educación ambiental que no implica ninguna actividad extractiva dentro del área natural protegida; </w:t>
      </w:r>
    </w:p>
    <w:p w14:paraId="7703A8DA" w14:textId="77777777" w:rsidR="00EA449F" w:rsidRPr="008261EB" w:rsidRDefault="00EA449F" w:rsidP="003C22A6">
      <w:pPr>
        <w:numPr>
          <w:ilvl w:val="1"/>
          <w:numId w:val="14"/>
        </w:numPr>
        <w:autoSpaceDE w:val="0"/>
        <w:autoSpaceDN w:val="0"/>
        <w:adjustRightInd w:val="0"/>
        <w:spacing w:after="0" w:line="240" w:lineRule="auto"/>
        <w:ind w:left="567" w:hanging="283"/>
        <w:jc w:val="both"/>
        <w:rPr>
          <w:rFonts w:cs="Arial"/>
          <w:bCs/>
        </w:rPr>
      </w:pPr>
      <w:r w:rsidRPr="008261EB">
        <w:rPr>
          <w:rFonts w:cs="Arial"/>
          <w:bCs/>
        </w:rPr>
        <w:t>Monitoreo sin colecta o manipulación de especímenes de especies no consideradas en riesgo</w:t>
      </w:r>
      <w:r w:rsidR="00EF3398">
        <w:rPr>
          <w:rFonts w:cs="Arial"/>
          <w:bCs/>
        </w:rPr>
        <w:t>;</w:t>
      </w:r>
      <w:r w:rsidRPr="008261EB">
        <w:rPr>
          <w:rFonts w:cs="Arial"/>
          <w:bCs/>
        </w:rPr>
        <w:t xml:space="preserve"> </w:t>
      </w:r>
    </w:p>
    <w:p w14:paraId="6271AC6D" w14:textId="77777777" w:rsidR="00EF3398" w:rsidRDefault="00EA449F" w:rsidP="003C22A6">
      <w:pPr>
        <w:numPr>
          <w:ilvl w:val="1"/>
          <w:numId w:val="14"/>
        </w:numPr>
        <w:autoSpaceDE w:val="0"/>
        <w:autoSpaceDN w:val="0"/>
        <w:adjustRightInd w:val="0"/>
        <w:spacing w:after="0" w:line="240" w:lineRule="auto"/>
        <w:ind w:left="567" w:hanging="283"/>
        <w:jc w:val="both"/>
        <w:rPr>
          <w:rFonts w:cs="Arial"/>
          <w:bCs/>
        </w:rPr>
      </w:pPr>
      <w:r w:rsidRPr="008261EB">
        <w:rPr>
          <w:rFonts w:cs="Arial"/>
          <w:bCs/>
        </w:rPr>
        <w:t xml:space="preserve">Filmaciones, actividades de fotografía, la captura de imágenes o sonidos por cualquier medio, con fines científicos, culturales o educativos, que requieran de equipos compuestos por más de un técnico especializado como apoyo a la persona que opera el equipo </w:t>
      </w:r>
      <w:r w:rsidR="00CC019A" w:rsidRPr="008261EB">
        <w:rPr>
          <w:rFonts w:cs="Arial"/>
          <w:bCs/>
        </w:rPr>
        <w:t>principal</w:t>
      </w:r>
      <w:r w:rsidR="00CC019A">
        <w:rPr>
          <w:rFonts w:cs="Arial"/>
          <w:bCs/>
        </w:rPr>
        <w:t>, y</w:t>
      </w:r>
      <w:r w:rsidR="00EF3398">
        <w:rPr>
          <w:rFonts w:cs="Arial"/>
          <w:bCs/>
        </w:rPr>
        <w:t xml:space="preserve"> </w:t>
      </w:r>
    </w:p>
    <w:p w14:paraId="3DF0CDE7" w14:textId="77777777" w:rsidR="005E6B7B" w:rsidRPr="005E6B7B" w:rsidRDefault="005E6B7B" w:rsidP="003C22A6">
      <w:pPr>
        <w:numPr>
          <w:ilvl w:val="1"/>
          <w:numId w:val="14"/>
        </w:numPr>
        <w:autoSpaceDE w:val="0"/>
        <w:autoSpaceDN w:val="0"/>
        <w:adjustRightInd w:val="0"/>
        <w:spacing w:after="0" w:line="240" w:lineRule="auto"/>
        <w:ind w:left="567" w:hanging="283"/>
        <w:jc w:val="both"/>
        <w:rPr>
          <w:rFonts w:cs="Arial"/>
        </w:rPr>
      </w:pPr>
      <w:r w:rsidRPr="005E6B7B">
        <w:rPr>
          <w:rFonts w:cs="Arial"/>
        </w:rPr>
        <w:t>Investigación con colecta o manipulación de ejemplares de flora y fauna silvestre. Independientemente del aviso a que se refiere esta fracción, el interesado deberá contar con la autorización correspondiente en términos de la LGVS y su Reglamento</w:t>
      </w:r>
    </w:p>
    <w:p w14:paraId="5A17FDDE" w14:textId="77777777" w:rsidR="00EA449F" w:rsidRPr="008261EB" w:rsidRDefault="00EA449F" w:rsidP="00602BAD">
      <w:pPr>
        <w:autoSpaceDE w:val="0"/>
        <w:autoSpaceDN w:val="0"/>
        <w:adjustRightInd w:val="0"/>
        <w:spacing w:after="0" w:line="240" w:lineRule="auto"/>
        <w:jc w:val="both"/>
        <w:rPr>
          <w:rFonts w:cs="Arial"/>
          <w:b/>
          <w:bCs/>
        </w:rPr>
      </w:pPr>
    </w:p>
    <w:p w14:paraId="65731D84" w14:textId="77777777" w:rsidR="00EA449F" w:rsidRPr="008261EB" w:rsidRDefault="00EA449F" w:rsidP="00602BAD">
      <w:pPr>
        <w:autoSpaceDE w:val="0"/>
        <w:autoSpaceDN w:val="0"/>
        <w:adjustRightInd w:val="0"/>
        <w:spacing w:after="0" w:line="240" w:lineRule="auto"/>
        <w:jc w:val="both"/>
        <w:rPr>
          <w:rFonts w:cs="Arial"/>
          <w:bCs/>
        </w:rPr>
      </w:pPr>
      <w:r w:rsidRPr="008261EB">
        <w:rPr>
          <w:rFonts w:cs="Arial"/>
          <w:b/>
          <w:bCs/>
        </w:rPr>
        <w:t>Regla 13</w:t>
      </w:r>
      <w:r w:rsidRPr="008261EB">
        <w:rPr>
          <w:rFonts w:cs="Arial"/>
          <w:bCs/>
        </w:rPr>
        <w:t>. Se requerirá autorización por parte de la SEMARNAT a través de sus distintas unidades administrativas para la realización de las siguientes actividades, en términos de las disposiciones legales aplicables.</w:t>
      </w:r>
    </w:p>
    <w:p w14:paraId="0C403210" w14:textId="77777777" w:rsidR="00EA449F" w:rsidRPr="008261EB" w:rsidRDefault="00EA449F" w:rsidP="00602BAD">
      <w:pPr>
        <w:autoSpaceDE w:val="0"/>
        <w:autoSpaceDN w:val="0"/>
        <w:adjustRightInd w:val="0"/>
        <w:spacing w:after="0" w:line="240" w:lineRule="auto"/>
        <w:jc w:val="both"/>
        <w:rPr>
          <w:rFonts w:cs="Arial"/>
          <w:bCs/>
        </w:rPr>
      </w:pPr>
    </w:p>
    <w:p w14:paraId="15CD52E0" w14:textId="77777777" w:rsidR="00EA449F" w:rsidRPr="008261EB" w:rsidRDefault="00EA449F" w:rsidP="003C22A6">
      <w:pPr>
        <w:numPr>
          <w:ilvl w:val="1"/>
          <w:numId w:val="15"/>
        </w:numPr>
        <w:autoSpaceDE w:val="0"/>
        <w:autoSpaceDN w:val="0"/>
        <w:adjustRightInd w:val="0"/>
        <w:spacing w:after="0" w:line="240" w:lineRule="auto"/>
        <w:ind w:left="567" w:hanging="283"/>
        <w:jc w:val="both"/>
        <w:rPr>
          <w:rFonts w:cs="Arial"/>
          <w:bCs/>
        </w:rPr>
      </w:pPr>
      <w:r w:rsidRPr="008261EB">
        <w:rPr>
          <w:rFonts w:cs="Arial"/>
          <w:bCs/>
        </w:rPr>
        <w:t xml:space="preserve">Colecta de ejemplares, partes y derivados de vida silvestre con fines de investigación científica y propósitos de enseñanza, en todas sus modalidades; </w:t>
      </w:r>
    </w:p>
    <w:p w14:paraId="00F124A9" w14:textId="77777777" w:rsidR="00EA449F" w:rsidRPr="008261EB" w:rsidRDefault="00EA449F" w:rsidP="003C22A6">
      <w:pPr>
        <w:numPr>
          <w:ilvl w:val="1"/>
          <w:numId w:val="15"/>
        </w:numPr>
        <w:autoSpaceDE w:val="0"/>
        <w:autoSpaceDN w:val="0"/>
        <w:adjustRightInd w:val="0"/>
        <w:spacing w:after="0" w:line="240" w:lineRule="auto"/>
        <w:ind w:left="567" w:hanging="283"/>
        <w:jc w:val="both"/>
        <w:rPr>
          <w:rFonts w:cs="Arial"/>
          <w:bCs/>
        </w:rPr>
      </w:pPr>
      <w:r w:rsidRPr="008261EB">
        <w:rPr>
          <w:rFonts w:cs="Arial"/>
          <w:bCs/>
        </w:rPr>
        <w:t xml:space="preserve">Aprovechamiento extractivo de ejemplares, partes y derivados de la vida silvestre; </w:t>
      </w:r>
    </w:p>
    <w:p w14:paraId="3E180D3C" w14:textId="77777777" w:rsidR="00EA449F" w:rsidRPr="008261EB" w:rsidRDefault="00EA449F" w:rsidP="003C22A6">
      <w:pPr>
        <w:numPr>
          <w:ilvl w:val="1"/>
          <w:numId w:val="15"/>
        </w:numPr>
        <w:autoSpaceDE w:val="0"/>
        <w:autoSpaceDN w:val="0"/>
        <w:adjustRightInd w:val="0"/>
        <w:spacing w:after="0" w:line="240" w:lineRule="auto"/>
        <w:ind w:left="567" w:hanging="283"/>
        <w:jc w:val="both"/>
        <w:rPr>
          <w:rFonts w:cs="Arial"/>
          <w:bCs/>
        </w:rPr>
      </w:pPr>
      <w:r w:rsidRPr="008261EB">
        <w:rPr>
          <w:rFonts w:cs="Arial"/>
          <w:bCs/>
        </w:rPr>
        <w:t>Aprovechamiento no extractivo de vida silvestre;</w:t>
      </w:r>
    </w:p>
    <w:p w14:paraId="3BC08639" w14:textId="77777777" w:rsidR="00EA449F" w:rsidRPr="008261EB" w:rsidRDefault="00EA449F" w:rsidP="003C22A6">
      <w:pPr>
        <w:numPr>
          <w:ilvl w:val="1"/>
          <w:numId w:val="15"/>
        </w:numPr>
        <w:autoSpaceDE w:val="0"/>
        <w:autoSpaceDN w:val="0"/>
        <w:adjustRightInd w:val="0"/>
        <w:spacing w:after="0" w:line="240" w:lineRule="auto"/>
        <w:ind w:left="567" w:hanging="283"/>
        <w:jc w:val="both"/>
        <w:rPr>
          <w:rFonts w:cs="Arial"/>
          <w:bCs/>
        </w:rPr>
      </w:pPr>
      <w:r w:rsidRPr="008261EB">
        <w:rPr>
          <w:rFonts w:cs="Arial"/>
          <w:bCs/>
        </w:rPr>
        <w:t xml:space="preserve">Manejo, control y remediación de problemas asociados a ejemplares y poblaciones que se tornen perjudiciales, y </w:t>
      </w:r>
    </w:p>
    <w:p w14:paraId="63EA0C53" w14:textId="77777777" w:rsidR="00EA449F" w:rsidRPr="008261EB" w:rsidRDefault="00EA449F" w:rsidP="003C22A6">
      <w:pPr>
        <w:numPr>
          <w:ilvl w:val="1"/>
          <w:numId w:val="15"/>
        </w:numPr>
        <w:autoSpaceDE w:val="0"/>
        <w:autoSpaceDN w:val="0"/>
        <w:adjustRightInd w:val="0"/>
        <w:spacing w:after="0" w:line="240" w:lineRule="auto"/>
        <w:ind w:left="567" w:hanging="283"/>
        <w:jc w:val="both"/>
        <w:rPr>
          <w:rFonts w:cs="Arial"/>
          <w:bCs/>
        </w:rPr>
      </w:pPr>
      <w:r w:rsidRPr="008261EB">
        <w:rPr>
          <w:rFonts w:cs="Arial"/>
          <w:bCs/>
        </w:rPr>
        <w:t xml:space="preserve">Obras y actividades en áreas naturales protegidas de competencia de la Federación que requieren de una Evaluación de Impacto Ambiental. </w:t>
      </w:r>
    </w:p>
    <w:p w14:paraId="24E7C144" w14:textId="77777777" w:rsidR="00EA449F" w:rsidRPr="008261EB" w:rsidRDefault="00EA449F" w:rsidP="00602BAD">
      <w:pPr>
        <w:autoSpaceDE w:val="0"/>
        <w:autoSpaceDN w:val="0"/>
        <w:adjustRightInd w:val="0"/>
        <w:spacing w:after="0" w:line="240" w:lineRule="auto"/>
        <w:jc w:val="both"/>
        <w:rPr>
          <w:rFonts w:cs="Arial"/>
          <w:b/>
          <w:bCs/>
        </w:rPr>
      </w:pPr>
    </w:p>
    <w:p w14:paraId="69EE23DE" w14:textId="77777777" w:rsidR="00EA449F" w:rsidRPr="008261EB" w:rsidRDefault="00EA449F" w:rsidP="00602BAD">
      <w:pPr>
        <w:autoSpaceDE w:val="0"/>
        <w:autoSpaceDN w:val="0"/>
        <w:adjustRightInd w:val="0"/>
        <w:spacing w:after="0" w:line="240" w:lineRule="auto"/>
        <w:jc w:val="both"/>
        <w:rPr>
          <w:rFonts w:cs="Arial"/>
          <w:bCs/>
        </w:rPr>
      </w:pPr>
      <w:r w:rsidRPr="008261EB">
        <w:rPr>
          <w:rFonts w:cs="Arial"/>
          <w:b/>
          <w:bCs/>
        </w:rPr>
        <w:t>Regla 14</w:t>
      </w:r>
      <w:r w:rsidRPr="008261EB">
        <w:rPr>
          <w:rFonts w:cs="Arial"/>
          <w:bCs/>
        </w:rPr>
        <w:t>. Para la obtención de las autorizaciones y prórrogas a que se refiere en el presente capítulo, el interesado deberá cumplir con los términos y requisitos establecidos en las disposiciones legales y reglamentarias aplicables.</w:t>
      </w:r>
    </w:p>
    <w:p w14:paraId="6FE2F781" w14:textId="2FB716AE" w:rsidR="00EA449F" w:rsidRDefault="00EA449F" w:rsidP="00B64FA9">
      <w:pPr>
        <w:pStyle w:val="Ttulo2"/>
        <w:tabs>
          <w:tab w:val="left" w:pos="5790"/>
        </w:tabs>
      </w:pPr>
      <w:bookmarkStart w:id="97" w:name="_Toc512269138"/>
      <w:r w:rsidRPr="008261EB">
        <w:t>Capítulo III. De la investigación y colecta científica</w:t>
      </w:r>
      <w:bookmarkEnd w:id="97"/>
    </w:p>
    <w:p w14:paraId="1DEDDF5D" w14:textId="77777777" w:rsidR="000750AD" w:rsidRDefault="000750AD" w:rsidP="00602BAD">
      <w:pPr>
        <w:autoSpaceDE w:val="0"/>
        <w:autoSpaceDN w:val="0"/>
        <w:adjustRightInd w:val="0"/>
        <w:spacing w:after="0" w:line="240" w:lineRule="auto"/>
        <w:jc w:val="both"/>
        <w:rPr>
          <w:rFonts w:cs="Arial"/>
          <w:b/>
          <w:bCs/>
        </w:rPr>
      </w:pPr>
    </w:p>
    <w:p w14:paraId="70AE3F60"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bCs/>
        </w:rPr>
        <w:t xml:space="preserve">Regla 15. </w:t>
      </w:r>
      <w:r w:rsidRPr="008261EB">
        <w:rPr>
          <w:rFonts w:cs="Arial"/>
        </w:rPr>
        <w:t>En el Parque Nacional se podrán llevar a cabo actividades de exploración, rescate y mantenimiento de sitios arqueológicos, siempre que estos no causen algún impacto ambiental significativo sobre los recursos naturales del mismo, previa coordinación con el Instituto Nacional de Antropología e Historia.</w:t>
      </w:r>
    </w:p>
    <w:p w14:paraId="67C24B2C" w14:textId="77777777" w:rsidR="00EA449F" w:rsidRPr="008261EB" w:rsidRDefault="00EA449F" w:rsidP="00602BAD">
      <w:pPr>
        <w:autoSpaceDE w:val="0"/>
        <w:autoSpaceDN w:val="0"/>
        <w:adjustRightInd w:val="0"/>
        <w:spacing w:after="0" w:line="240" w:lineRule="auto"/>
        <w:jc w:val="both"/>
        <w:rPr>
          <w:rFonts w:cs="Arial"/>
          <w:b/>
          <w:bCs/>
        </w:rPr>
      </w:pPr>
    </w:p>
    <w:p w14:paraId="23CAB638" w14:textId="77777777" w:rsidR="00EA449F" w:rsidRPr="008261EB" w:rsidRDefault="00EA449F" w:rsidP="00602BAD">
      <w:pPr>
        <w:autoSpaceDE w:val="0"/>
        <w:autoSpaceDN w:val="0"/>
        <w:adjustRightInd w:val="0"/>
        <w:spacing w:after="0" w:line="240" w:lineRule="auto"/>
        <w:jc w:val="both"/>
        <w:rPr>
          <w:rFonts w:cs="Arial"/>
        </w:rPr>
      </w:pPr>
      <w:r w:rsidRPr="008261EB">
        <w:rPr>
          <w:rFonts w:cs="Arial"/>
          <w:b/>
          <w:bCs/>
        </w:rPr>
        <w:t xml:space="preserve">Regla 16. </w:t>
      </w:r>
      <w:r w:rsidRPr="008261EB">
        <w:rPr>
          <w:rFonts w:cs="Arial"/>
        </w:rPr>
        <w:t>El establecimiento de campamentos para actividades de investigación, quedará sujeto a los términos especificados en las tablas de subzonificación y quedarán prohibidos en la subzona de preservación terrestre.</w:t>
      </w:r>
    </w:p>
    <w:p w14:paraId="32BD5704" w14:textId="77777777" w:rsidR="00EA449F" w:rsidRPr="008261EB" w:rsidRDefault="00EA449F" w:rsidP="00602BAD">
      <w:pPr>
        <w:autoSpaceDE w:val="0"/>
        <w:autoSpaceDN w:val="0"/>
        <w:adjustRightInd w:val="0"/>
        <w:spacing w:after="0" w:line="240" w:lineRule="auto"/>
        <w:jc w:val="both"/>
        <w:rPr>
          <w:rFonts w:cs="Arial"/>
          <w:b/>
          <w:bCs/>
        </w:rPr>
      </w:pPr>
    </w:p>
    <w:p w14:paraId="24BFF1AC" w14:textId="77777777" w:rsidR="00EA449F" w:rsidRPr="008261EB" w:rsidRDefault="00EA449F" w:rsidP="00602BAD">
      <w:pPr>
        <w:autoSpaceDE w:val="0"/>
        <w:autoSpaceDN w:val="0"/>
        <w:adjustRightInd w:val="0"/>
        <w:spacing w:after="0" w:line="240" w:lineRule="auto"/>
        <w:jc w:val="both"/>
        <w:rPr>
          <w:rFonts w:cs="Arial"/>
          <w:b/>
          <w:bCs/>
        </w:rPr>
      </w:pPr>
      <w:r w:rsidRPr="008261EB">
        <w:rPr>
          <w:rFonts w:cs="Arial"/>
          <w:b/>
          <w:bCs/>
        </w:rPr>
        <w:t xml:space="preserve">Regla 17. </w:t>
      </w:r>
      <w:r w:rsidRPr="008261EB">
        <w:rPr>
          <w:rFonts w:cs="Arial"/>
          <w:bCs/>
        </w:rPr>
        <w:t>Todo investigador que ingrese al Parque Nacional con el propósito de realizar colecta con fines científicos deberá notificar a la Dirección sobre el inicio de sus actividades, adjuntando una copia de la autorización con la que se cuente, debiendo informar del término de sus actividades y hacer llegar una copia de los informes exigidos en dicha autorización.</w:t>
      </w:r>
    </w:p>
    <w:p w14:paraId="72A71651" w14:textId="77777777" w:rsidR="00EA449F" w:rsidRPr="008261EB" w:rsidRDefault="00EA449F" w:rsidP="00602BAD">
      <w:pPr>
        <w:autoSpaceDE w:val="0"/>
        <w:autoSpaceDN w:val="0"/>
        <w:adjustRightInd w:val="0"/>
        <w:spacing w:after="0" w:line="240" w:lineRule="auto"/>
        <w:jc w:val="both"/>
        <w:rPr>
          <w:rFonts w:cs="Arial"/>
          <w:b/>
          <w:bCs/>
        </w:rPr>
      </w:pPr>
    </w:p>
    <w:p w14:paraId="0F102288" w14:textId="77777777" w:rsidR="00EA449F" w:rsidRPr="008261EB" w:rsidRDefault="00EA449F" w:rsidP="00602BAD">
      <w:pPr>
        <w:autoSpaceDE w:val="0"/>
        <w:autoSpaceDN w:val="0"/>
        <w:adjustRightInd w:val="0"/>
        <w:spacing w:after="0" w:line="240" w:lineRule="auto"/>
        <w:jc w:val="both"/>
        <w:rPr>
          <w:rFonts w:cs="Arial"/>
          <w:bCs/>
        </w:rPr>
      </w:pPr>
      <w:r w:rsidRPr="008261EB">
        <w:rPr>
          <w:rFonts w:cs="Arial"/>
          <w:b/>
          <w:bCs/>
        </w:rPr>
        <w:t xml:space="preserve">Regla 18. </w:t>
      </w:r>
      <w:r w:rsidRPr="008261EB">
        <w:rPr>
          <w:rFonts w:cs="Arial"/>
          <w:bCs/>
        </w:rPr>
        <w:t xml:space="preserve">Quienes realicen actividades de colecta científica dentro del Parque Nacional, deberán destinar al menos un duplicado del material biológico colectado a instituciones o colecciones científicas mexicanas, en términos de lo establecido por la Ley General de Vida Silvestre. </w:t>
      </w:r>
    </w:p>
    <w:p w14:paraId="79096DAE" w14:textId="77777777" w:rsidR="00EA449F" w:rsidRPr="008261EB" w:rsidRDefault="00EA449F" w:rsidP="00602BAD">
      <w:pPr>
        <w:autoSpaceDE w:val="0"/>
        <w:autoSpaceDN w:val="0"/>
        <w:adjustRightInd w:val="0"/>
        <w:spacing w:after="0" w:line="240" w:lineRule="auto"/>
        <w:jc w:val="both"/>
        <w:rPr>
          <w:rFonts w:cs="Arial"/>
          <w:b/>
          <w:bCs/>
        </w:rPr>
      </w:pPr>
    </w:p>
    <w:p w14:paraId="79C1A7D7" w14:textId="77777777" w:rsidR="00EA449F" w:rsidRPr="008261EB" w:rsidRDefault="00EA449F" w:rsidP="00602BAD">
      <w:pPr>
        <w:autoSpaceDE w:val="0"/>
        <w:autoSpaceDN w:val="0"/>
        <w:adjustRightInd w:val="0"/>
        <w:spacing w:after="0" w:line="240" w:lineRule="auto"/>
        <w:jc w:val="both"/>
        <w:rPr>
          <w:rFonts w:cs="Arial"/>
          <w:bCs/>
        </w:rPr>
      </w:pPr>
      <w:r w:rsidRPr="008261EB">
        <w:rPr>
          <w:rFonts w:cs="Arial"/>
          <w:b/>
          <w:bCs/>
        </w:rPr>
        <w:t xml:space="preserve">Regla 19. </w:t>
      </w:r>
      <w:r w:rsidRPr="008261EB">
        <w:rPr>
          <w:rFonts w:cs="Arial"/>
          <w:bCs/>
        </w:rPr>
        <w:t>Para el desarrollo de colecta e investigación científica en las distintas subzonas que comprende el Parque Nacional, y salvaguardar la integridad de los ecosistemas y de los investigadores, estos últimos deberán sujetarse a los lineamientos y condicionantes establecidos en la autorización respectiva y la NOM-126-SEMARNAT-2000, Por la que se Establecen las Especificaciones para la Realización de Actividades de Colecta Científica de Material Biológico de Especies de Flora y Fauna Silvestres y otros Recursos Biológicos en el Territorio Nacional, el Decreto de creación del Parque</w:t>
      </w:r>
      <w:r w:rsidR="00CE0989">
        <w:rPr>
          <w:rFonts w:cs="Arial"/>
          <w:bCs/>
        </w:rPr>
        <w:t xml:space="preserve"> Nacional</w:t>
      </w:r>
      <w:r w:rsidRPr="008261EB">
        <w:rPr>
          <w:rFonts w:cs="Arial"/>
          <w:bCs/>
        </w:rPr>
        <w:t>, las presentes Reglas y demás disposiciones legales aplicables.</w:t>
      </w:r>
    </w:p>
    <w:p w14:paraId="1550D839" w14:textId="77777777" w:rsidR="00EA449F" w:rsidRPr="008261EB" w:rsidRDefault="00EA449F" w:rsidP="00602BAD">
      <w:pPr>
        <w:autoSpaceDE w:val="0"/>
        <w:autoSpaceDN w:val="0"/>
        <w:adjustRightInd w:val="0"/>
        <w:spacing w:after="0" w:line="240" w:lineRule="auto"/>
        <w:jc w:val="both"/>
        <w:rPr>
          <w:rFonts w:cs="Arial"/>
          <w:b/>
          <w:bCs/>
        </w:rPr>
      </w:pPr>
    </w:p>
    <w:p w14:paraId="5983B296" w14:textId="77777777" w:rsidR="00EA449F" w:rsidRPr="008261EB" w:rsidRDefault="00EA449F" w:rsidP="00602BAD">
      <w:pPr>
        <w:autoSpaceDE w:val="0"/>
        <w:autoSpaceDN w:val="0"/>
        <w:adjustRightInd w:val="0"/>
        <w:spacing w:after="0" w:line="240" w:lineRule="auto"/>
        <w:jc w:val="both"/>
        <w:rPr>
          <w:rFonts w:cs="Arial"/>
          <w:b/>
          <w:bCs/>
        </w:rPr>
      </w:pPr>
      <w:r w:rsidRPr="008261EB">
        <w:rPr>
          <w:rFonts w:cs="Arial"/>
          <w:b/>
          <w:bCs/>
        </w:rPr>
        <w:t xml:space="preserve">Regla 20. </w:t>
      </w:r>
      <w:r w:rsidRPr="008261EB">
        <w:rPr>
          <w:rFonts w:cs="Arial"/>
          <w:bCs/>
        </w:rPr>
        <w:t>Las colectas estarán restringidas a los sitios especificados en la autorización correspondiente, y con apego a la subzonificación establecida en el presente instrumento. En el caso de organismos capturados accidentalmente, éstos deberán ser liberados inmediatamente y sin perjuicio, en el sitio donde fueron capturados.</w:t>
      </w:r>
    </w:p>
    <w:p w14:paraId="2C6700F5" w14:textId="77777777" w:rsidR="00EA449F" w:rsidRPr="008261EB" w:rsidRDefault="00EA449F" w:rsidP="00602BAD">
      <w:pPr>
        <w:autoSpaceDE w:val="0"/>
        <w:autoSpaceDN w:val="0"/>
        <w:adjustRightInd w:val="0"/>
        <w:spacing w:after="0" w:line="240" w:lineRule="auto"/>
        <w:jc w:val="both"/>
        <w:rPr>
          <w:rFonts w:cs="Arial"/>
          <w:b/>
          <w:bCs/>
        </w:rPr>
      </w:pPr>
    </w:p>
    <w:p w14:paraId="069C7007" w14:textId="77777777" w:rsidR="00EA449F" w:rsidRPr="008261EB" w:rsidRDefault="00EA449F" w:rsidP="00602BAD">
      <w:pPr>
        <w:autoSpaceDE w:val="0"/>
        <w:autoSpaceDN w:val="0"/>
        <w:adjustRightInd w:val="0"/>
        <w:spacing w:after="0" w:line="240" w:lineRule="auto"/>
        <w:jc w:val="both"/>
        <w:rPr>
          <w:rFonts w:cs="Arial"/>
          <w:bCs/>
        </w:rPr>
      </w:pPr>
      <w:r w:rsidRPr="008261EB">
        <w:rPr>
          <w:rFonts w:cs="Arial"/>
          <w:b/>
          <w:bCs/>
        </w:rPr>
        <w:t xml:space="preserve">Regla 21. </w:t>
      </w:r>
      <w:r w:rsidRPr="008261EB">
        <w:rPr>
          <w:rFonts w:cs="Arial"/>
          <w:bCs/>
        </w:rPr>
        <w:t>Los investigadores que como parte de su trabajo requieran extraer de la región ejemplares de flora, fauna, fósiles, rocas o minerales, deberán contar con la autorización por parte de las autoridades correspondientes, de acuerdo a la legislación aplicable en la materia, con el objeto de evitar la fragmentación de los ecosistemas.</w:t>
      </w:r>
    </w:p>
    <w:p w14:paraId="3A8278C9" w14:textId="77777777" w:rsidR="00EA449F" w:rsidRPr="008261EB" w:rsidRDefault="00EA449F" w:rsidP="00602BAD">
      <w:pPr>
        <w:autoSpaceDE w:val="0"/>
        <w:autoSpaceDN w:val="0"/>
        <w:adjustRightInd w:val="0"/>
        <w:spacing w:after="0" w:line="240" w:lineRule="auto"/>
        <w:jc w:val="both"/>
        <w:rPr>
          <w:rFonts w:cs="Arial"/>
          <w:strike/>
        </w:rPr>
      </w:pPr>
    </w:p>
    <w:p w14:paraId="3A60925C" w14:textId="77777777" w:rsidR="00EA449F" w:rsidRDefault="00EA449F" w:rsidP="00602BAD">
      <w:pPr>
        <w:autoSpaceDE w:val="0"/>
        <w:autoSpaceDN w:val="0"/>
        <w:adjustRightInd w:val="0"/>
        <w:spacing w:after="0" w:line="240" w:lineRule="auto"/>
        <w:jc w:val="both"/>
        <w:rPr>
          <w:rFonts w:cs="Arial"/>
        </w:rPr>
      </w:pPr>
      <w:r w:rsidRPr="008261EB">
        <w:rPr>
          <w:rFonts w:cs="Arial"/>
          <w:b/>
        </w:rPr>
        <w:t xml:space="preserve">Regla 22. </w:t>
      </w:r>
      <w:r w:rsidRPr="008261EB">
        <w:rPr>
          <w:rFonts w:cs="Arial"/>
        </w:rPr>
        <w:t>La investigación de ballenas dentro del Parque Nacional se podrá realizar siempre y cuando no incluya la toma de muestras de tejido de dichas especies</w:t>
      </w:r>
      <w:r w:rsidR="00B236CD">
        <w:rPr>
          <w:rFonts w:cs="Arial"/>
        </w:rPr>
        <w:t xml:space="preserve"> y se cumplan con lo dispuesto en la Ley General de Vida Silvestre, su Reglamento y demás disposiciones legales aplicables</w:t>
      </w:r>
      <w:r w:rsidRPr="008261EB">
        <w:rPr>
          <w:rFonts w:cs="Arial"/>
        </w:rPr>
        <w:t xml:space="preserve">. </w:t>
      </w:r>
    </w:p>
    <w:p w14:paraId="25DB9702" w14:textId="77777777" w:rsidR="00553C8B" w:rsidRDefault="00553C8B" w:rsidP="00602BAD">
      <w:pPr>
        <w:autoSpaceDE w:val="0"/>
        <w:autoSpaceDN w:val="0"/>
        <w:adjustRightInd w:val="0"/>
        <w:spacing w:after="0" w:line="240" w:lineRule="auto"/>
        <w:jc w:val="both"/>
        <w:rPr>
          <w:rFonts w:cs="Arial"/>
        </w:rPr>
      </w:pPr>
    </w:p>
    <w:p w14:paraId="743CFB6B" w14:textId="0972DEA5" w:rsidR="00553C8B" w:rsidRDefault="00553C8B" w:rsidP="00553C8B">
      <w:pPr>
        <w:spacing w:after="0" w:line="240" w:lineRule="auto"/>
        <w:ind w:left="9"/>
        <w:jc w:val="both"/>
        <w:rPr>
          <w:rFonts w:cs="Arial"/>
          <w:color w:val="000000"/>
          <w:lang w:eastAsia="es-MX"/>
        </w:rPr>
      </w:pPr>
      <w:r>
        <w:rPr>
          <w:rFonts w:cs="Arial"/>
          <w:b/>
          <w:bCs/>
          <w:color w:val="000000"/>
          <w:lang w:eastAsia="es-MX"/>
        </w:rPr>
        <w:t>Regla 23</w:t>
      </w:r>
      <w:r w:rsidRPr="00553C8B">
        <w:rPr>
          <w:rFonts w:cs="Arial"/>
          <w:b/>
          <w:bCs/>
          <w:color w:val="000000"/>
          <w:lang w:eastAsia="es-MX"/>
        </w:rPr>
        <w:t>.</w:t>
      </w:r>
      <w:r w:rsidR="00D977F6">
        <w:rPr>
          <w:rFonts w:cs="Arial"/>
          <w:b/>
          <w:bCs/>
          <w:color w:val="000000"/>
          <w:lang w:eastAsia="es-MX"/>
        </w:rPr>
        <w:t xml:space="preserve"> </w:t>
      </w:r>
      <w:r w:rsidRPr="00553C8B">
        <w:rPr>
          <w:rFonts w:cs="Arial"/>
          <w:color w:val="000000"/>
          <w:lang w:eastAsia="es-MX"/>
        </w:rPr>
        <w:t>El uso de aparatos de vuelo autónomo conocidos como “drones”, se podrán utilizar para estudios de carácter científico, manteniendo una altura mínima de 50 metros sobre las colonias de pinnípedos para evitar las estampidas y separación de la madres y sus crías; asimismo, se deberá evitar en todo momento la afectación a las aves en sus actividades de vuelo y anidación, evitando colisiones, por lo que en este caso la dista</w:t>
      </w:r>
      <w:r>
        <w:rPr>
          <w:rFonts w:cs="Arial"/>
          <w:color w:val="000000"/>
          <w:lang w:eastAsia="es-MX"/>
        </w:rPr>
        <w:t>ncia mínima será de 100 metros.</w:t>
      </w:r>
    </w:p>
    <w:p w14:paraId="628633F3" w14:textId="77777777" w:rsidR="00553C8B" w:rsidRDefault="00553C8B" w:rsidP="001C45D5">
      <w:pPr>
        <w:spacing w:after="0" w:line="240" w:lineRule="auto"/>
        <w:ind w:left="9"/>
        <w:jc w:val="both"/>
        <w:rPr>
          <w:rFonts w:cs="Arial"/>
          <w:color w:val="000000"/>
          <w:lang w:eastAsia="es-MX"/>
        </w:rPr>
      </w:pPr>
    </w:p>
    <w:p w14:paraId="5183E9B0" w14:textId="77777777" w:rsidR="00553C8B" w:rsidRDefault="00553C8B" w:rsidP="00553C8B">
      <w:pPr>
        <w:spacing w:after="0" w:line="240" w:lineRule="auto"/>
        <w:ind w:left="9"/>
        <w:jc w:val="both"/>
        <w:rPr>
          <w:rFonts w:cs="Arial"/>
          <w:color w:val="000000"/>
          <w:lang w:eastAsia="es-MX"/>
        </w:rPr>
      </w:pPr>
      <w:r>
        <w:rPr>
          <w:rFonts w:cs="Arial"/>
          <w:color w:val="000000"/>
          <w:lang w:eastAsia="es-MX"/>
        </w:rPr>
        <w:t xml:space="preserve">En el caso de las ballenas el acercamiento </w:t>
      </w:r>
      <w:r w:rsidR="00CC019A">
        <w:rPr>
          <w:rFonts w:cs="Arial"/>
          <w:color w:val="000000"/>
          <w:lang w:eastAsia="es-MX"/>
        </w:rPr>
        <w:t>mínimo</w:t>
      </w:r>
      <w:r>
        <w:rPr>
          <w:rFonts w:cs="Arial"/>
          <w:color w:val="000000"/>
          <w:lang w:eastAsia="es-MX"/>
        </w:rPr>
        <w:t xml:space="preserve"> será de 10 metros, dos veces al </w:t>
      </w:r>
      <w:r w:rsidR="00CC019A">
        <w:rPr>
          <w:rFonts w:cs="Arial"/>
          <w:color w:val="000000"/>
          <w:lang w:eastAsia="es-MX"/>
        </w:rPr>
        <w:t>día</w:t>
      </w:r>
      <w:r>
        <w:rPr>
          <w:rFonts w:cs="Arial"/>
          <w:color w:val="000000"/>
          <w:lang w:eastAsia="es-MX"/>
        </w:rPr>
        <w:t xml:space="preserve"> por individuo.</w:t>
      </w:r>
    </w:p>
    <w:p w14:paraId="4CA8DACE" w14:textId="5B8FB2D1" w:rsidR="002C4CA9" w:rsidRPr="00553C8B" w:rsidRDefault="002C4CA9" w:rsidP="00553C8B">
      <w:pPr>
        <w:spacing w:after="0" w:line="240" w:lineRule="auto"/>
        <w:ind w:left="9"/>
        <w:jc w:val="both"/>
        <w:rPr>
          <w:rFonts w:ascii="Calibri" w:hAnsi="Calibri" w:cs="Segoe UI"/>
          <w:color w:val="000000"/>
          <w:lang w:eastAsia="es-MX"/>
        </w:rPr>
      </w:pPr>
    </w:p>
    <w:p w14:paraId="04DEF0D3" w14:textId="77777777" w:rsidR="00EA449F" w:rsidRPr="00C07080" w:rsidRDefault="00EA449F" w:rsidP="00DA2089">
      <w:pPr>
        <w:pStyle w:val="Ttulo2"/>
      </w:pPr>
      <w:bookmarkStart w:id="98" w:name="_Toc512269139"/>
      <w:r w:rsidRPr="00C07080">
        <w:t>Capítulo IV. De las actividades turísticas</w:t>
      </w:r>
      <w:bookmarkEnd w:id="98"/>
      <w:r w:rsidRPr="00C07080">
        <w:t xml:space="preserve"> </w:t>
      </w:r>
    </w:p>
    <w:p w14:paraId="77C975E9" w14:textId="77777777" w:rsidR="00E67A10" w:rsidRDefault="00E67A10" w:rsidP="002C4CA9">
      <w:pPr>
        <w:autoSpaceDE w:val="0"/>
        <w:autoSpaceDN w:val="0"/>
        <w:adjustRightInd w:val="0"/>
        <w:spacing w:after="0" w:line="240" w:lineRule="auto"/>
        <w:jc w:val="both"/>
        <w:rPr>
          <w:rFonts w:cs="Arial"/>
          <w:b/>
          <w:bCs/>
        </w:rPr>
      </w:pPr>
    </w:p>
    <w:p w14:paraId="06BD72BE" w14:textId="77777777" w:rsidR="00E67A10" w:rsidRPr="00C81298" w:rsidRDefault="0055166A" w:rsidP="00E67A10">
      <w:pPr>
        <w:autoSpaceDE w:val="0"/>
        <w:autoSpaceDN w:val="0"/>
        <w:adjustRightInd w:val="0"/>
        <w:spacing w:after="0" w:line="240" w:lineRule="auto"/>
        <w:jc w:val="both"/>
      </w:pPr>
      <w:r>
        <w:rPr>
          <w:b/>
        </w:rPr>
        <w:t>Regla 24</w:t>
      </w:r>
      <w:r w:rsidR="00E67A10" w:rsidRPr="00C81298">
        <w:rPr>
          <w:b/>
        </w:rPr>
        <w:t xml:space="preserve">. </w:t>
      </w:r>
      <w:r w:rsidR="00E67A10" w:rsidRPr="00C81298">
        <w:t>Durante la observación de ballenas en embarcaciones menores, la actividad se deberá realizar conforme a la Norma Oficial Mexicana NOM-131-SEMARNAT-2010, que establece lineamientos y especificaciones para el desarrollo de actividades de observación de ballenas, relativas a su protección y la conservación de su hábitat.</w:t>
      </w:r>
    </w:p>
    <w:p w14:paraId="2CE7A9AF" w14:textId="77777777" w:rsidR="00E67A10" w:rsidRPr="00C81298" w:rsidRDefault="00E67A10" w:rsidP="00E67A10">
      <w:pPr>
        <w:autoSpaceDE w:val="0"/>
        <w:autoSpaceDN w:val="0"/>
        <w:adjustRightInd w:val="0"/>
        <w:spacing w:after="0" w:line="240" w:lineRule="auto"/>
        <w:jc w:val="both"/>
      </w:pPr>
    </w:p>
    <w:p w14:paraId="4E655D10" w14:textId="77777777" w:rsidR="00E67A10" w:rsidRDefault="0055166A" w:rsidP="00E67A10">
      <w:pPr>
        <w:autoSpaceDE w:val="0"/>
        <w:autoSpaceDN w:val="0"/>
        <w:adjustRightInd w:val="0"/>
        <w:spacing w:after="0" w:line="240" w:lineRule="auto"/>
        <w:jc w:val="both"/>
      </w:pPr>
      <w:r>
        <w:rPr>
          <w:b/>
        </w:rPr>
        <w:t>Regla 25</w:t>
      </w:r>
      <w:r w:rsidR="00E67A10" w:rsidRPr="00C81298">
        <w:t>. Para</w:t>
      </w:r>
      <w:r w:rsidR="00E67A10" w:rsidRPr="00E67A10">
        <w:t xml:space="preserve"> la observación de ballena azul y de aleta en embarcaciones menores, adicionalmente se deberá </w:t>
      </w:r>
      <w:r w:rsidR="00E67A10">
        <w:t>atender lo siguiente:</w:t>
      </w:r>
    </w:p>
    <w:p w14:paraId="21B01B63" w14:textId="77777777" w:rsidR="00E67A10" w:rsidRDefault="00E67A10" w:rsidP="00E67A10">
      <w:pPr>
        <w:autoSpaceDE w:val="0"/>
        <w:autoSpaceDN w:val="0"/>
        <w:adjustRightInd w:val="0"/>
        <w:spacing w:after="0" w:line="240" w:lineRule="auto"/>
        <w:jc w:val="both"/>
      </w:pPr>
    </w:p>
    <w:p w14:paraId="7C176001" w14:textId="77777777" w:rsidR="00E67A10" w:rsidRPr="00C81298" w:rsidRDefault="00E67A10" w:rsidP="00340A3A">
      <w:pPr>
        <w:pStyle w:val="Prrafodelista"/>
        <w:numPr>
          <w:ilvl w:val="1"/>
          <w:numId w:val="72"/>
        </w:numPr>
        <w:autoSpaceDE w:val="0"/>
        <w:autoSpaceDN w:val="0"/>
        <w:adjustRightInd w:val="0"/>
        <w:spacing w:after="0" w:line="240" w:lineRule="auto"/>
        <w:ind w:left="709"/>
      </w:pPr>
      <w:r w:rsidRPr="00C81298">
        <w:t>Se realizará a una distancia de al menos 100 metros del ejemplar observado, con el motor apagado, evitando desarrollar la actividad en ejemplares con cría;</w:t>
      </w:r>
    </w:p>
    <w:p w14:paraId="27CB0BAA" w14:textId="77777777" w:rsidR="00E67A10" w:rsidRPr="00C81298" w:rsidRDefault="00C81298" w:rsidP="00340A3A">
      <w:pPr>
        <w:pStyle w:val="Prrafodelista"/>
        <w:numPr>
          <w:ilvl w:val="1"/>
          <w:numId w:val="72"/>
        </w:numPr>
        <w:autoSpaceDE w:val="0"/>
        <w:autoSpaceDN w:val="0"/>
        <w:adjustRightInd w:val="0"/>
        <w:spacing w:after="0" w:line="240" w:lineRule="auto"/>
        <w:ind w:left="709"/>
      </w:pPr>
      <w:r w:rsidRPr="00C81298">
        <w:rPr>
          <w:color w:val="000000"/>
        </w:rPr>
        <w:t>Los prestadores de servicios deberán informar a los turistas los procedimientos de operación y seguridad para la observación de ballenas y mamíferos marinos, tanto a bordo de la embarcación como dentro del agua antes de iniciar la actividad;</w:t>
      </w:r>
    </w:p>
    <w:p w14:paraId="338B31A1" w14:textId="77777777" w:rsidR="00C81298" w:rsidRPr="00C81298" w:rsidRDefault="00C81298" w:rsidP="00340A3A">
      <w:pPr>
        <w:pStyle w:val="Prrafodelista"/>
        <w:numPr>
          <w:ilvl w:val="1"/>
          <w:numId w:val="72"/>
        </w:numPr>
        <w:autoSpaceDE w:val="0"/>
        <w:autoSpaceDN w:val="0"/>
        <w:adjustRightInd w:val="0"/>
        <w:spacing w:after="0" w:line="240" w:lineRule="auto"/>
        <w:ind w:left="709"/>
      </w:pPr>
      <w:r w:rsidRPr="00C81298">
        <w:rPr>
          <w:color w:val="000000"/>
        </w:rPr>
        <w:lastRenderedPageBreak/>
        <w:t xml:space="preserve">No se permitirá el uso de dispositivos que molesten o lastimen a las ballenas o mamíferos marinos o a la fauna del </w:t>
      </w:r>
      <w:r w:rsidRPr="00C81298">
        <w:rPr>
          <w:rFonts w:cs="Arial"/>
          <w:color w:val="000000"/>
          <w:lang w:eastAsia="es-MX"/>
        </w:rPr>
        <w:t>Parque Nacional Bahía de Loreto</w:t>
      </w:r>
      <w:r w:rsidRPr="00C81298">
        <w:rPr>
          <w:color w:val="000000"/>
        </w:rPr>
        <w:t>, sea químico, acústico o eléctrico, el uso de éstos se encuentra restringido a los operadores autorizados, quienes sólo podrán utilizarlos en casos de emergencia, y</w:t>
      </w:r>
    </w:p>
    <w:p w14:paraId="7DFBC227" w14:textId="77777777" w:rsidR="00C81298" w:rsidRPr="00C81298" w:rsidRDefault="00C81298" w:rsidP="00340A3A">
      <w:pPr>
        <w:pStyle w:val="Prrafodelista"/>
        <w:numPr>
          <w:ilvl w:val="1"/>
          <w:numId w:val="72"/>
        </w:numPr>
        <w:autoSpaceDE w:val="0"/>
        <w:autoSpaceDN w:val="0"/>
        <w:adjustRightInd w:val="0"/>
        <w:spacing w:after="0" w:line="240" w:lineRule="auto"/>
        <w:ind w:left="709"/>
      </w:pPr>
      <w:r w:rsidRPr="00C81298">
        <w:t>En presencia de ballenas, la velocidad máxima permitida de navegación dentro de las áreas de observación debe ser menor a 5 nudos o 9 km/h disminuyendo esta velocidad a 2 nudos o 4 km/h al entrar a la zona de observación; en todo momento la embarcación se deberá desplazar a menor velocidad que la ballena más lenta del grupo. En todos los casos se debe evitar acelerar y desacelerar de manera brusca.</w:t>
      </w:r>
    </w:p>
    <w:p w14:paraId="3E545C1D" w14:textId="77777777" w:rsidR="00E67A10" w:rsidRDefault="00E67A10" w:rsidP="00E67A10">
      <w:pPr>
        <w:autoSpaceDE w:val="0"/>
        <w:autoSpaceDN w:val="0"/>
        <w:adjustRightInd w:val="0"/>
        <w:spacing w:after="0" w:line="240" w:lineRule="auto"/>
        <w:jc w:val="both"/>
        <w:rPr>
          <w:highlight w:val="yellow"/>
        </w:rPr>
      </w:pPr>
    </w:p>
    <w:p w14:paraId="618133B4"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26</w:t>
      </w:r>
      <w:r w:rsidRPr="00FC5478">
        <w:rPr>
          <w:rFonts w:cs="Arial"/>
          <w:b/>
          <w:bCs/>
        </w:rPr>
        <w:t xml:space="preserve">. </w:t>
      </w:r>
      <w:r w:rsidRPr="00FC5478">
        <w:rPr>
          <w:rFonts w:cs="Arial"/>
        </w:rPr>
        <w:t>Durante la práctica de actividades de buceo, se deberá portar banderas de identificación o advertencia para reconocimiento general, de conformidad con la señalización internacional definida para tal efecto.</w:t>
      </w:r>
    </w:p>
    <w:p w14:paraId="7D4ACEA0" w14:textId="77777777" w:rsidR="000E20B7" w:rsidRDefault="000E20B7" w:rsidP="00AD37A0">
      <w:pPr>
        <w:autoSpaceDE w:val="0"/>
        <w:autoSpaceDN w:val="0"/>
        <w:adjustRightInd w:val="0"/>
        <w:spacing w:after="0" w:line="240" w:lineRule="auto"/>
        <w:jc w:val="both"/>
        <w:rPr>
          <w:rFonts w:cs="Arial"/>
          <w:b/>
          <w:bCs/>
        </w:rPr>
      </w:pPr>
    </w:p>
    <w:p w14:paraId="640ACC29" w14:textId="77777777" w:rsidR="00AD37A0" w:rsidRPr="00FC5478" w:rsidRDefault="0055166A" w:rsidP="00AD37A0">
      <w:pPr>
        <w:autoSpaceDE w:val="0"/>
        <w:autoSpaceDN w:val="0"/>
        <w:adjustRightInd w:val="0"/>
        <w:spacing w:after="0" w:line="240" w:lineRule="auto"/>
        <w:jc w:val="both"/>
        <w:rPr>
          <w:rFonts w:cs="Arial"/>
        </w:rPr>
      </w:pPr>
      <w:r>
        <w:rPr>
          <w:rFonts w:cs="Arial"/>
          <w:b/>
          <w:bCs/>
        </w:rPr>
        <w:t>Regla 27</w:t>
      </w:r>
      <w:r w:rsidR="00AD37A0" w:rsidRPr="00E67A10">
        <w:rPr>
          <w:rFonts w:cs="Arial"/>
          <w:b/>
          <w:bCs/>
        </w:rPr>
        <w:t xml:space="preserve">. </w:t>
      </w:r>
      <w:r w:rsidR="00AD37A0" w:rsidRPr="00E67A10">
        <w:rPr>
          <w:rFonts w:cs="Arial"/>
        </w:rPr>
        <w:t>En los viajes de kayaquismo se deberá contar, por lo menos, con un guía por cada seis usuarios, esto en caso de pernoctar en las islas.</w:t>
      </w:r>
    </w:p>
    <w:p w14:paraId="0D471A83" w14:textId="77777777" w:rsidR="00AD37A0" w:rsidRPr="00FC5478" w:rsidRDefault="00AD37A0" w:rsidP="00AD37A0">
      <w:pPr>
        <w:autoSpaceDE w:val="0"/>
        <w:autoSpaceDN w:val="0"/>
        <w:adjustRightInd w:val="0"/>
        <w:spacing w:after="0" w:line="240" w:lineRule="auto"/>
        <w:jc w:val="both"/>
        <w:rPr>
          <w:rFonts w:cs="Arial"/>
          <w:b/>
          <w:bCs/>
        </w:rPr>
      </w:pPr>
    </w:p>
    <w:p w14:paraId="31B2DB8E" w14:textId="77777777" w:rsidR="00845C03" w:rsidRDefault="00AD37A0" w:rsidP="000E20B7">
      <w:pPr>
        <w:spacing w:after="120" w:line="240" w:lineRule="auto"/>
        <w:jc w:val="both"/>
        <w:rPr>
          <w:rFonts w:cs="Arial"/>
        </w:rPr>
      </w:pPr>
      <w:r w:rsidRPr="00FC5478">
        <w:rPr>
          <w:rFonts w:cs="Arial"/>
          <w:b/>
          <w:bCs/>
        </w:rPr>
        <w:t xml:space="preserve">Regla </w:t>
      </w:r>
      <w:r w:rsidR="0055166A">
        <w:rPr>
          <w:rFonts w:cs="Arial"/>
          <w:b/>
          <w:bCs/>
        </w:rPr>
        <w:t>28</w:t>
      </w:r>
      <w:r w:rsidRPr="00FC5478">
        <w:rPr>
          <w:rFonts w:cs="Arial"/>
          <w:b/>
          <w:bCs/>
        </w:rPr>
        <w:t xml:space="preserve">. </w:t>
      </w:r>
      <w:r w:rsidRPr="00FC5478">
        <w:rPr>
          <w:rFonts w:cs="Arial"/>
        </w:rPr>
        <w:t>Los prestadores de servicios de buceo autónomo y los usuarios de esta actividad deben sujetarse a lo es</w:t>
      </w:r>
      <w:r w:rsidR="00896300">
        <w:rPr>
          <w:rFonts w:cs="Arial"/>
        </w:rPr>
        <w:t xml:space="preserve">tablecido en la </w:t>
      </w:r>
      <w:r w:rsidR="00845C03">
        <w:rPr>
          <w:rFonts w:cs="Arial"/>
        </w:rPr>
        <w:t xml:space="preserve">NOM-012-TUR-2016, Para la prestación de servicios de buceo. </w:t>
      </w:r>
    </w:p>
    <w:p w14:paraId="7482B0D0"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29</w:t>
      </w:r>
      <w:r w:rsidRPr="00FC5478">
        <w:rPr>
          <w:rFonts w:cs="Arial"/>
          <w:b/>
          <w:bCs/>
        </w:rPr>
        <w:t xml:space="preserve">. </w:t>
      </w:r>
      <w:r w:rsidRPr="00FC5478">
        <w:rPr>
          <w:rFonts w:cs="Arial"/>
        </w:rPr>
        <w:t>Durante la práctica del buceo con fines de observación de flora y fauna marina, queda prohibido alimentar, molestar, perseguir, tocar, lastimar o montar a los mamíferos marinos, mantarrayas y tiburones, así como dañar los arrecifes rocosos.</w:t>
      </w:r>
    </w:p>
    <w:p w14:paraId="54C5FFD1" w14:textId="77777777" w:rsidR="00AD37A0" w:rsidRPr="00FC5478" w:rsidRDefault="00AD37A0" w:rsidP="00AD37A0">
      <w:pPr>
        <w:autoSpaceDE w:val="0"/>
        <w:autoSpaceDN w:val="0"/>
        <w:adjustRightInd w:val="0"/>
        <w:spacing w:after="0" w:line="240" w:lineRule="auto"/>
        <w:contextualSpacing/>
        <w:jc w:val="both"/>
        <w:rPr>
          <w:rFonts w:cs="Arial"/>
          <w:b/>
        </w:rPr>
      </w:pPr>
    </w:p>
    <w:p w14:paraId="4AF3D043" w14:textId="77777777" w:rsidR="00AD37A0" w:rsidRPr="00FC5478" w:rsidRDefault="00AD37A0" w:rsidP="00AD37A0">
      <w:pPr>
        <w:autoSpaceDE w:val="0"/>
        <w:autoSpaceDN w:val="0"/>
        <w:adjustRightInd w:val="0"/>
        <w:spacing w:after="0" w:line="240" w:lineRule="auto"/>
        <w:contextualSpacing/>
        <w:jc w:val="both"/>
        <w:rPr>
          <w:rFonts w:cs="Arial"/>
        </w:rPr>
      </w:pPr>
      <w:r w:rsidRPr="00FC5478">
        <w:rPr>
          <w:rFonts w:cs="Arial"/>
          <w:b/>
        </w:rPr>
        <w:t xml:space="preserve">Regla </w:t>
      </w:r>
      <w:r w:rsidR="0055166A">
        <w:rPr>
          <w:rFonts w:cs="Arial"/>
          <w:b/>
        </w:rPr>
        <w:t>30</w:t>
      </w:r>
      <w:r w:rsidRPr="00FC5478">
        <w:rPr>
          <w:rFonts w:cs="Arial"/>
        </w:rPr>
        <w:t>. Los prestadores de servicios turísticos que pretendan desarrollar actividades turísticas dentro del Parque Nacional deberán cerciorarse de que su personal y los visitantes que contraten sus servicios, cumplan con lo establecido en las presentes Reglas y, en la realización de sus actividades serán sujetos de responsabilidad en los términos que establezcan las disposiciones jurídicas que resulten aplicables.</w:t>
      </w:r>
    </w:p>
    <w:p w14:paraId="0689844B" w14:textId="77777777" w:rsidR="00AD37A0" w:rsidRPr="00FC5478" w:rsidRDefault="00AD37A0" w:rsidP="00AD37A0">
      <w:pPr>
        <w:autoSpaceDE w:val="0"/>
        <w:autoSpaceDN w:val="0"/>
        <w:adjustRightInd w:val="0"/>
        <w:spacing w:after="0" w:line="240" w:lineRule="auto"/>
        <w:contextualSpacing/>
        <w:jc w:val="both"/>
        <w:rPr>
          <w:rFonts w:cs="Arial"/>
        </w:rPr>
      </w:pPr>
    </w:p>
    <w:p w14:paraId="64A4DE93" w14:textId="77777777" w:rsidR="00AD37A0" w:rsidRPr="00FC5478" w:rsidRDefault="00AD37A0" w:rsidP="00AD37A0">
      <w:pPr>
        <w:autoSpaceDE w:val="0"/>
        <w:autoSpaceDN w:val="0"/>
        <w:adjustRightInd w:val="0"/>
        <w:spacing w:after="0" w:line="240" w:lineRule="auto"/>
        <w:contextualSpacing/>
        <w:jc w:val="both"/>
        <w:rPr>
          <w:rFonts w:cs="Arial"/>
        </w:rPr>
      </w:pPr>
      <w:r w:rsidRPr="00FC5478">
        <w:rPr>
          <w:rFonts w:cs="Arial"/>
          <w:b/>
        </w:rPr>
        <w:t xml:space="preserve">Regla </w:t>
      </w:r>
      <w:r w:rsidR="0055166A">
        <w:rPr>
          <w:rFonts w:cs="Arial"/>
          <w:b/>
        </w:rPr>
        <w:t>31</w:t>
      </w:r>
      <w:r w:rsidRPr="00FC5478">
        <w:rPr>
          <w:rFonts w:cs="Arial"/>
        </w:rPr>
        <w:t>. La Dirección no se hará responsable por los daños que sufran los visitantes o usuarios en sus bienes, equipos o integridad física, ni de aquellos causados a terceros, durante la realización de sus actividades dentro de la misma.</w:t>
      </w:r>
    </w:p>
    <w:p w14:paraId="23FBA97C" w14:textId="77777777" w:rsidR="00AD37A0" w:rsidRPr="00FC5478" w:rsidRDefault="00AD37A0" w:rsidP="00AD37A0">
      <w:pPr>
        <w:autoSpaceDE w:val="0"/>
        <w:autoSpaceDN w:val="0"/>
        <w:adjustRightInd w:val="0"/>
        <w:spacing w:after="0" w:line="240" w:lineRule="auto"/>
        <w:contextualSpacing/>
        <w:jc w:val="both"/>
        <w:rPr>
          <w:rFonts w:cs="Arial"/>
          <w:b/>
        </w:rPr>
      </w:pPr>
    </w:p>
    <w:p w14:paraId="08A1CC19" w14:textId="77777777" w:rsidR="00AD37A0" w:rsidRPr="00FC5478" w:rsidRDefault="00AD37A0" w:rsidP="00AD37A0">
      <w:pPr>
        <w:autoSpaceDE w:val="0"/>
        <w:autoSpaceDN w:val="0"/>
        <w:adjustRightInd w:val="0"/>
        <w:spacing w:after="0" w:line="240" w:lineRule="auto"/>
        <w:contextualSpacing/>
        <w:jc w:val="both"/>
        <w:rPr>
          <w:rFonts w:cs="Arial"/>
        </w:rPr>
      </w:pPr>
      <w:r w:rsidRPr="00FC5478">
        <w:rPr>
          <w:rFonts w:cs="Arial"/>
          <w:b/>
        </w:rPr>
        <w:t xml:space="preserve">Regla </w:t>
      </w:r>
      <w:r w:rsidR="0055166A">
        <w:rPr>
          <w:rFonts w:cs="Arial"/>
          <w:b/>
        </w:rPr>
        <w:t>32</w:t>
      </w:r>
      <w:r w:rsidRPr="00FC5478">
        <w:rPr>
          <w:rFonts w:cs="Arial"/>
          <w:b/>
        </w:rPr>
        <w:t xml:space="preserve">. </w:t>
      </w:r>
      <w:r w:rsidRPr="00FC5478">
        <w:rPr>
          <w:rFonts w:cs="Arial"/>
        </w:rPr>
        <w:t xml:space="preserve">Los prestadores de servicios turísticos deberán designar un guía por cada grupo de visitantes, de preferencia de las comunidades aledañas al Parque Nacional, quien será responsable del comportamiento del grupo y quien deberá contar con conocimientos básicos sobre la importancia y conservación del Parque Nacional y cumplir con lo establecido por las siguientes Normas Oficiales Mexicanas, en lo que corresponda: </w:t>
      </w:r>
    </w:p>
    <w:p w14:paraId="3883BCF5" w14:textId="288E7F3B" w:rsidR="00845C03" w:rsidRDefault="00845C03" w:rsidP="00845C03">
      <w:pPr>
        <w:spacing w:after="120" w:line="240" w:lineRule="auto"/>
        <w:ind w:left="284"/>
        <w:jc w:val="both"/>
        <w:rPr>
          <w:rFonts w:cs="Arial"/>
        </w:rPr>
      </w:pPr>
    </w:p>
    <w:p w14:paraId="4F147C7A" w14:textId="74345202" w:rsidR="00AD37A0" w:rsidRPr="00FC5478" w:rsidRDefault="00845C03" w:rsidP="003C22A6">
      <w:pPr>
        <w:numPr>
          <w:ilvl w:val="0"/>
          <w:numId w:val="25"/>
        </w:numPr>
        <w:autoSpaceDE w:val="0"/>
        <w:autoSpaceDN w:val="0"/>
        <w:adjustRightInd w:val="0"/>
        <w:spacing w:after="0" w:line="240" w:lineRule="auto"/>
        <w:jc w:val="both"/>
        <w:rPr>
          <w:rFonts w:cs="Arial"/>
          <w:bCs/>
        </w:rPr>
      </w:pPr>
      <w:r>
        <w:rPr>
          <w:rFonts w:cs="Arial"/>
        </w:rPr>
        <w:t>NOM-012-TUR-2016, Para la prestación de servicios de buceo</w:t>
      </w:r>
      <w:r w:rsidR="00AD37A0" w:rsidRPr="00FC5478">
        <w:rPr>
          <w:rFonts w:cs="Arial"/>
          <w:bCs/>
        </w:rPr>
        <w:t>;</w:t>
      </w:r>
    </w:p>
    <w:p w14:paraId="5FF821F2" w14:textId="77777777" w:rsidR="00AD37A0" w:rsidRPr="00FC5478" w:rsidRDefault="00AD37A0" w:rsidP="003C22A6">
      <w:pPr>
        <w:numPr>
          <w:ilvl w:val="0"/>
          <w:numId w:val="25"/>
        </w:numPr>
        <w:autoSpaceDE w:val="0"/>
        <w:autoSpaceDN w:val="0"/>
        <w:adjustRightInd w:val="0"/>
        <w:spacing w:after="0" w:line="240" w:lineRule="auto"/>
        <w:jc w:val="both"/>
        <w:rPr>
          <w:rFonts w:cs="Arial"/>
          <w:bCs/>
        </w:rPr>
      </w:pPr>
      <w:r w:rsidRPr="00FC5478">
        <w:rPr>
          <w:rFonts w:cs="Arial"/>
          <w:bCs/>
        </w:rPr>
        <w:t xml:space="preserve">NOM-08-TUR-2002, Que establece los elementos a que deben sujetarse los guías generales y especializados en temas o localidades específicas de carácter cultural; </w:t>
      </w:r>
    </w:p>
    <w:p w14:paraId="4D3B21A5" w14:textId="77777777" w:rsidR="00AD37A0" w:rsidRPr="00FC5478" w:rsidRDefault="00AD37A0" w:rsidP="003C22A6">
      <w:pPr>
        <w:numPr>
          <w:ilvl w:val="0"/>
          <w:numId w:val="25"/>
        </w:numPr>
        <w:autoSpaceDE w:val="0"/>
        <w:autoSpaceDN w:val="0"/>
        <w:adjustRightInd w:val="0"/>
        <w:spacing w:after="0" w:line="240" w:lineRule="auto"/>
        <w:jc w:val="both"/>
        <w:rPr>
          <w:rFonts w:cs="Arial"/>
          <w:bCs/>
        </w:rPr>
      </w:pPr>
      <w:r w:rsidRPr="00FC5478">
        <w:rPr>
          <w:rFonts w:cs="Arial"/>
          <w:bCs/>
        </w:rPr>
        <w:t xml:space="preserve">NOM-09-TUR-2002, Que establece los elementos a que deben sujetarse los guías especializados en actividades específicas, y </w:t>
      </w:r>
    </w:p>
    <w:p w14:paraId="7086A3E2" w14:textId="77777777" w:rsidR="00AD37A0" w:rsidRPr="00FC5478" w:rsidRDefault="00AD37A0" w:rsidP="003C22A6">
      <w:pPr>
        <w:numPr>
          <w:ilvl w:val="0"/>
          <w:numId w:val="25"/>
        </w:numPr>
        <w:autoSpaceDE w:val="0"/>
        <w:autoSpaceDN w:val="0"/>
        <w:adjustRightInd w:val="0"/>
        <w:spacing w:after="0" w:line="240" w:lineRule="auto"/>
        <w:jc w:val="both"/>
        <w:rPr>
          <w:rFonts w:cs="Arial"/>
          <w:b/>
        </w:rPr>
      </w:pPr>
      <w:r w:rsidRPr="00FC5478">
        <w:rPr>
          <w:rFonts w:cs="Arial"/>
          <w:bCs/>
        </w:rPr>
        <w:t>NOM-011-TUR-2001, Requisitos de seguridad, información y operación que deben cumplir los prestadores de servicios de Turismo de Aventura</w:t>
      </w:r>
      <w:r w:rsidRPr="00FC5478">
        <w:rPr>
          <w:rFonts w:cs="Arial"/>
          <w:b/>
        </w:rPr>
        <w:t>.</w:t>
      </w:r>
    </w:p>
    <w:p w14:paraId="784A1959" w14:textId="77777777" w:rsidR="00AD37A0" w:rsidRPr="00FC5478" w:rsidRDefault="00AD37A0" w:rsidP="00AD37A0">
      <w:pPr>
        <w:autoSpaceDE w:val="0"/>
        <w:autoSpaceDN w:val="0"/>
        <w:adjustRightInd w:val="0"/>
        <w:spacing w:after="0" w:line="240" w:lineRule="auto"/>
        <w:contextualSpacing/>
        <w:jc w:val="both"/>
        <w:rPr>
          <w:rFonts w:cs="Arial"/>
          <w:b/>
        </w:rPr>
      </w:pPr>
    </w:p>
    <w:p w14:paraId="4DBB5C19"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lastRenderedPageBreak/>
        <w:t xml:space="preserve">Regla </w:t>
      </w:r>
      <w:r w:rsidR="0055166A">
        <w:rPr>
          <w:rFonts w:cs="Arial"/>
          <w:b/>
          <w:bCs/>
        </w:rPr>
        <w:t>33</w:t>
      </w:r>
      <w:r w:rsidRPr="00FC5478">
        <w:rPr>
          <w:rFonts w:cs="Arial"/>
          <w:b/>
          <w:bCs/>
        </w:rPr>
        <w:t xml:space="preserve">. </w:t>
      </w:r>
      <w:r w:rsidRPr="00FC5478">
        <w:rPr>
          <w:rFonts w:cs="Arial"/>
        </w:rPr>
        <w:t>Los prestadores de servicios turísticos tendrán que contar con un seguro de responsabilidad civil o de daños a terceros, con la finalidad de responder de cualquier daño o perjuicio que sufran en su persona o en sus bienes los visitantes, así como de los que sufran los vehículos y equipo, o aquellos causados a terceros durante su estancia y desarrollo de actividades en el Parque Nacional.</w:t>
      </w:r>
    </w:p>
    <w:p w14:paraId="27C91329" w14:textId="77777777" w:rsidR="00AD37A0" w:rsidRPr="00FC5478" w:rsidRDefault="00AD37A0" w:rsidP="00AD37A0">
      <w:pPr>
        <w:autoSpaceDE w:val="0"/>
        <w:autoSpaceDN w:val="0"/>
        <w:adjustRightInd w:val="0"/>
        <w:spacing w:after="0" w:line="240" w:lineRule="auto"/>
        <w:jc w:val="both"/>
        <w:rPr>
          <w:rFonts w:cs="Arial"/>
          <w:b/>
          <w:bCs/>
        </w:rPr>
      </w:pPr>
    </w:p>
    <w:p w14:paraId="67F0CAD5"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0A5916">
        <w:rPr>
          <w:rFonts w:cs="Arial"/>
          <w:b/>
          <w:bCs/>
        </w:rPr>
        <w:t>3</w:t>
      </w:r>
      <w:r w:rsidR="0055166A">
        <w:rPr>
          <w:rFonts w:cs="Arial"/>
          <w:b/>
          <w:bCs/>
        </w:rPr>
        <w:t>4</w:t>
      </w:r>
      <w:r w:rsidRPr="00FC5478">
        <w:rPr>
          <w:rFonts w:cs="Arial"/>
          <w:b/>
          <w:bCs/>
        </w:rPr>
        <w:t xml:space="preserve">. </w:t>
      </w:r>
      <w:r w:rsidRPr="00FC5478">
        <w:rPr>
          <w:rFonts w:cs="Arial"/>
        </w:rPr>
        <w:t>La instalación de campamentos turísticos temporales se realizará, durante los periodos establecidos en el permiso correspondiente, y exclusivamente en las áreas destinadas para tal efecto en la subzonificación del Parque Nacional.</w:t>
      </w:r>
    </w:p>
    <w:p w14:paraId="1BA23D66" w14:textId="77777777" w:rsidR="00AD37A0" w:rsidRPr="00FC5478" w:rsidRDefault="00AD37A0" w:rsidP="00AD37A0">
      <w:pPr>
        <w:autoSpaceDE w:val="0"/>
        <w:autoSpaceDN w:val="0"/>
        <w:adjustRightInd w:val="0"/>
        <w:spacing w:after="0" w:line="240" w:lineRule="auto"/>
        <w:jc w:val="both"/>
        <w:rPr>
          <w:rFonts w:cs="Arial"/>
          <w:b/>
        </w:rPr>
      </w:pPr>
    </w:p>
    <w:p w14:paraId="3A1A3ABC"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rPr>
        <w:t xml:space="preserve">Regla </w:t>
      </w:r>
      <w:r w:rsidR="0055166A">
        <w:rPr>
          <w:rFonts w:cs="Arial"/>
          <w:b/>
        </w:rPr>
        <w:t>35</w:t>
      </w:r>
      <w:r w:rsidRPr="00FC5478">
        <w:rPr>
          <w:rFonts w:cs="Arial"/>
          <w:b/>
        </w:rPr>
        <w:t>.</w:t>
      </w:r>
      <w:r w:rsidRPr="00FC5478">
        <w:rPr>
          <w:rFonts w:cs="Arial"/>
        </w:rPr>
        <w:t xml:space="preserve"> Para las actividades de campismo en playas de las islas del Parque Nacional, los prestadores de servicios y particulares deberán registrarse en un tiempo no mayor a tres días, en el sistema de reservaciones implementado por la Dirección del Parque Nacional. </w:t>
      </w:r>
    </w:p>
    <w:p w14:paraId="1B4C1F7B" w14:textId="77777777" w:rsidR="00AD37A0" w:rsidRPr="00FC5478" w:rsidRDefault="00AD37A0" w:rsidP="00AD37A0">
      <w:pPr>
        <w:autoSpaceDE w:val="0"/>
        <w:autoSpaceDN w:val="0"/>
        <w:adjustRightInd w:val="0"/>
        <w:spacing w:after="0" w:line="240" w:lineRule="auto"/>
        <w:jc w:val="both"/>
        <w:rPr>
          <w:rFonts w:cs="Arial"/>
          <w:strike/>
        </w:rPr>
      </w:pPr>
    </w:p>
    <w:p w14:paraId="52607BB6" w14:textId="77777777" w:rsidR="00AD37A0" w:rsidRPr="00FC5478" w:rsidRDefault="00AD37A0" w:rsidP="00AD37A0">
      <w:pPr>
        <w:spacing w:after="0" w:line="240" w:lineRule="auto"/>
        <w:jc w:val="both"/>
        <w:rPr>
          <w:rFonts w:cs="Arial"/>
        </w:rPr>
      </w:pPr>
      <w:r w:rsidRPr="00FC5478">
        <w:rPr>
          <w:rFonts w:cs="Arial"/>
          <w:b/>
          <w:bCs/>
        </w:rPr>
        <w:t xml:space="preserve">Regla </w:t>
      </w:r>
      <w:r w:rsidR="0055166A">
        <w:rPr>
          <w:rFonts w:cs="Arial"/>
          <w:b/>
          <w:bCs/>
        </w:rPr>
        <w:t>36</w:t>
      </w:r>
      <w:r w:rsidRPr="00FC5478">
        <w:rPr>
          <w:rFonts w:cs="Arial"/>
          <w:b/>
          <w:bCs/>
        </w:rPr>
        <w:t xml:space="preserve">. </w:t>
      </w:r>
      <w:r w:rsidRPr="00FC5478">
        <w:rPr>
          <w:rFonts w:cs="Arial"/>
        </w:rPr>
        <w:t>En las zonas de campamento queda prohibido excavar o nivelar el terreno, cortar plantas, o alterar de cualquier forma las condiciones del sitio</w:t>
      </w:r>
      <w:r w:rsidR="007547E7">
        <w:rPr>
          <w:rFonts w:cs="Arial"/>
        </w:rPr>
        <w:t>, n</w:t>
      </w:r>
      <w:r w:rsidR="00572BA7">
        <w:rPr>
          <w:rFonts w:cs="Arial"/>
        </w:rPr>
        <w:t>i</w:t>
      </w:r>
      <w:r w:rsidR="007547E7">
        <w:rPr>
          <w:rFonts w:cs="Arial"/>
        </w:rPr>
        <w:t xml:space="preserve"> se deberán eregir instalaciones permanentes de campamento</w:t>
      </w:r>
      <w:r w:rsidRPr="00FC5478">
        <w:rPr>
          <w:rFonts w:cs="Arial"/>
        </w:rPr>
        <w:t>.</w:t>
      </w:r>
    </w:p>
    <w:p w14:paraId="5A76E0A3" w14:textId="77777777" w:rsidR="00AD37A0" w:rsidRPr="00FC5478" w:rsidRDefault="00AD37A0" w:rsidP="00AD37A0">
      <w:pPr>
        <w:autoSpaceDE w:val="0"/>
        <w:autoSpaceDN w:val="0"/>
        <w:adjustRightInd w:val="0"/>
        <w:spacing w:after="0" w:line="240" w:lineRule="auto"/>
        <w:jc w:val="both"/>
        <w:rPr>
          <w:rFonts w:cs="Arial"/>
          <w:b/>
          <w:bCs/>
        </w:rPr>
      </w:pPr>
    </w:p>
    <w:p w14:paraId="1D94C028" w14:textId="77777777" w:rsidR="00AD37A0"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37</w:t>
      </w:r>
      <w:r w:rsidRPr="00FC5478">
        <w:rPr>
          <w:rFonts w:cs="Arial"/>
          <w:b/>
          <w:bCs/>
        </w:rPr>
        <w:t xml:space="preserve">. </w:t>
      </w:r>
      <w:r w:rsidRPr="00FC5478">
        <w:rPr>
          <w:rFonts w:cs="Arial"/>
        </w:rPr>
        <w:t>Las áreas de campamento deberán quedar limpias y sin algún tipo de residuos (orgánicos e inorgánicos) después de su uso.</w:t>
      </w:r>
    </w:p>
    <w:p w14:paraId="6E9C8A6E" w14:textId="77777777" w:rsidR="00E67A10" w:rsidRDefault="00E67A10" w:rsidP="00AD37A0">
      <w:pPr>
        <w:autoSpaceDE w:val="0"/>
        <w:autoSpaceDN w:val="0"/>
        <w:adjustRightInd w:val="0"/>
        <w:spacing w:after="0" w:line="240" w:lineRule="auto"/>
        <w:jc w:val="both"/>
        <w:rPr>
          <w:rFonts w:cs="Arial"/>
        </w:rPr>
      </w:pPr>
    </w:p>
    <w:p w14:paraId="06779E3E" w14:textId="77777777" w:rsidR="00AD37A0" w:rsidRPr="00C07080" w:rsidRDefault="00AD37A0" w:rsidP="00DA2089">
      <w:pPr>
        <w:pStyle w:val="Ttulo2"/>
      </w:pPr>
      <w:bookmarkStart w:id="99" w:name="_Toc512269140"/>
      <w:r w:rsidRPr="00C07080">
        <w:t>Capítulo V. De los visitantes</w:t>
      </w:r>
      <w:bookmarkEnd w:id="99"/>
    </w:p>
    <w:p w14:paraId="35FE62CD" w14:textId="77777777" w:rsidR="00AD37A0" w:rsidRPr="00FC5478" w:rsidRDefault="00AD37A0" w:rsidP="00715C1B">
      <w:pPr>
        <w:autoSpaceDE w:val="0"/>
        <w:autoSpaceDN w:val="0"/>
        <w:adjustRightInd w:val="0"/>
        <w:spacing w:after="0" w:line="240" w:lineRule="auto"/>
        <w:contextualSpacing/>
        <w:jc w:val="center"/>
        <w:rPr>
          <w:rFonts w:cs="Arial"/>
          <w:bCs/>
          <w:strike/>
        </w:rPr>
      </w:pPr>
    </w:p>
    <w:p w14:paraId="7B2127BD" w14:textId="77777777" w:rsidR="00AD37A0" w:rsidRPr="00FC5478" w:rsidRDefault="00AD37A0" w:rsidP="00AD37A0">
      <w:pPr>
        <w:autoSpaceDE w:val="0"/>
        <w:autoSpaceDN w:val="0"/>
        <w:adjustRightInd w:val="0"/>
        <w:spacing w:after="0" w:line="240" w:lineRule="auto"/>
        <w:jc w:val="both"/>
        <w:rPr>
          <w:rFonts w:cs="Arial"/>
          <w:bCs/>
        </w:rPr>
      </w:pPr>
      <w:r w:rsidRPr="00FC5478">
        <w:rPr>
          <w:rFonts w:cs="Arial"/>
          <w:b/>
          <w:bCs/>
        </w:rPr>
        <w:t xml:space="preserve">Regla </w:t>
      </w:r>
      <w:r w:rsidR="0055166A">
        <w:rPr>
          <w:rFonts w:cs="Arial"/>
          <w:b/>
          <w:bCs/>
        </w:rPr>
        <w:t>38</w:t>
      </w:r>
      <w:r w:rsidRPr="00FC5478">
        <w:rPr>
          <w:rFonts w:cs="Arial"/>
          <w:b/>
          <w:bCs/>
        </w:rPr>
        <w:t xml:space="preserve">. </w:t>
      </w:r>
      <w:r w:rsidRPr="00FC5478">
        <w:rPr>
          <w:rFonts w:cs="Arial"/>
          <w:bCs/>
        </w:rPr>
        <w:t>Los visitantes deberán cumplir con las Reglas contenidas en el presente instrumento y tendrán las siguientes obligaciones:</w:t>
      </w:r>
    </w:p>
    <w:p w14:paraId="41FE72A0" w14:textId="77777777" w:rsidR="00AD37A0" w:rsidRPr="00FC5478" w:rsidRDefault="00AD37A0" w:rsidP="00AD37A0">
      <w:pPr>
        <w:autoSpaceDE w:val="0"/>
        <w:autoSpaceDN w:val="0"/>
        <w:adjustRightInd w:val="0"/>
        <w:spacing w:after="0" w:line="240" w:lineRule="auto"/>
        <w:jc w:val="both"/>
        <w:rPr>
          <w:rFonts w:cs="Arial"/>
          <w:bCs/>
        </w:rPr>
      </w:pPr>
    </w:p>
    <w:p w14:paraId="59802C6E" w14:textId="77777777" w:rsidR="00AD37A0" w:rsidRPr="00FC5478" w:rsidRDefault="00AD37A0" w:rsidP="003C22A6">
      <w:pPr>
        <w:numPr>
          <w:ilvl w:val="1"/>
          <w:numId w:val="16"/>
        </w:numPr>
        <w:autoSpaceDE w:val="0"/>
        <w:autoSpaceDN w:val="0"/>
        <w:adjustRightInd w:val="0"/>
        <w:spacing w:after="0" w:line="240" w:lineRule="auto"/>
        <w:ind w:left="567" w:hanging="283"/>
        <w:jc w:val="both"/>
        <w:rPr>
          <w:rFonts w:cs="Arial"/>
          <w:bCs/>
        </w:rPr>
      </w:pPr>
      <w:r w:rsidRPr="00FC5478">
        <w:rPr>
          <w:rFonts w:cs="Arial"/>
          <w:bCs/>
        </w:rPr>
        <w:t xml:space="preserve">No dejar materiales que impliquen riesgo de incendios en las islas e islotes </w:t>
      </w:r>
      <w:r w:rsidR="001D5B24">
        <w:rPr>
          <w:rFonts w:cs="Arial"/>
          <w:bCs/>
        </w:rPr>
        <w:t>d</w:t>
      </w:r>
      <w:r w:rsidRPr="00FC5478">
        <w:rPr>
          <w:rFonts w:cs="Arial"/>
          <w:bCs/>
        </w:rPr>
        <w:t xml:space="preserve">el Parque Nacional; </w:t>
      </w:r>
    </w:p>
    <w:p w14:paraId="25355CAB" w14:textId="77777777" w:rsidR="00AD37A0" w:rsidRPr="00FC5478" w:rsidRDefault="00AD37A0" w:rsidP="003C22A6">
      <w:pPr>
        <w:numPr>
          <w:ilvl w:val="1"/>
          <w:numId w:val="16"/>
        </w:numPr>
        <w:autoSpaceDE w:val="0"/>
        <w:autoSpaceDN w:val="0"/>
        <w:adjustRightInd w:val="0"/>
        <w:spacing w:after="0" w:line="240" w:lineRule="auto"/>
        <w:ind w:left="567" w:hanging="283"/>
        <w:jc w:val="both"/>
        <w:rPr>
          <w:rFonts w:cs="Arial"/>
          <w:bCs/>
        </w:rPr>
      </w:pPr>
      <w:r w:rsidRPr="00FC5478">
        <w:rPr>
          <w:rFonts w:cs="Arial"/>
          <w:bCs/>
        </w:rPr>
        <w:t xml:space="preserve">No alterar el orden y condiciones del sitio que visitan (disturbios auditivos, remover, extraer, retener, colectar o apropiarse de vida silvestre y sus productos, apropiarse de fósiles o piezas arqueológicas, ni alterar los sitios con valor histórico y cultural); </w:t>
      </w:r>
    </w:p>
    <w:p w14:paraId="0B30C465" w14:textId="77777777" w:rsidR="00AD37A0" w:rsidRPr="00FC5478" w:rsidRDefault="00AD37A0" w:rsidP="003C22A6">
      <w:pPr>
        <w:numPr>
          <w:ilvl w:val="1"/>
          <w:numId w:val="16"/>
        </w:numPr>
        <w:autoSpaceDE w:val="0"/>
        <w:autoSpaceDN w:val="0"/>
        <w:adjustRightInd w:val="0"/>
        <w:spacing w:after="0" w:line="240" w:lineRule="auto"/>
        <w:ind w:left="567" w:hanging="283"/>
        <w:jc w:val="both"/>
        <w:rPr>
          <w:rFonts w:cs="Arial"/>
          <w:bCs/>
        </w:rPr>
      </w:pPr>
      <w:r w:rsidRPr="00FC5478">
        <w:rPr>
          <w:rFonts w:cs="Arial"/>
          <w:bCs/>
        </w:rPr>
        <w:t>Deberán llevar consigo los residuos sólidos generados durante el desarrollo de sus actividades</w:t>
      </w:r>
      <w:r w:rsidR="00DC0069">
        <w:rPr>
          <w:rFonts w:cs="Arial"/>
          <w:bCs/>
        </w:rPr>
        <w:t>;</w:t>
      </w:r>
      <w:r w:rsidRPr="00FC5478">
        <w:rPr>
          <w:rFonts w:cs="Arial"/>
          <w:bCs/>
        </w:rPr>
        <w:t xml:space="preserve"> </w:t>
      </w:r>
    </w:p>
    <w:p w14:paraId="68EB19FA" w14:textId="77777777" w:rsidR="00DC0069" w:rsidRPr="00CD5C76" w:rsidRDefault="00AD37A0" w:rsidP="003C22A6">
      <w:pPr>
        <w:numPr>
          <w:ilvl w:val="1"/>
          <w:numId w:val="16"/>
        </w:numPr>
        <w:autoSpaceDE w:val="0"/>
        <w:autoSpaceDN w:val="0"/>
        <w:adjustRightInd w:val="0"/>
        <w:spacing w:after="0" w:line="240" w:lineRule="auto"/>
        <w:ind w:left="567" w:hanging="283"/>
        <w:jc w:val="both"/>
        <w:rPr>
          <w:rFonts w:cs="Arial"/>
          <w:bCs/>
        </w:rPr>
      </w:pPr>
      <w:r w:rsidRPr="00FC5478">
        <w:rPr>
          <w:rFonts w:cs="Arial"/>
          <w:bCs/>
        </w:rPr>
        <w:t xml:space="preserve">El embarque y desembarque deberá efectuarse exclusivamente en los sitios </w:t>
      </w:r>
      <w:r w:rsidRPr="00CD5C76">
        <w:rPr>
          <w:rFonts w:cs="Arial"/>
          <w:bCs/>
        </w:rPr>
        <w:t>previstos en el apartado de subzonificación del presente instrumento</w:t>
      </w:r>
      <w:r w:rsidR="00DC0069" w:rsidRPr="00CD5C76">
        <w:rPr>
          <w:rFonts w:cs="Arial"/>
          <w:bCs/>
        </w:rPr>
        <w:t>, y</w:t>
      </w:r>
    </w:p>
    <w:p w14:paraId="1E506A02" w14:textId="77777777" w:rsidR="00AD37A0" w:rsidRPr="00CD5C76" w:rsidRDefault="00DC0069" w:rsidP="003C22A6">
      <w:pPr>
        <w:numPr>
          <w:ilvl w:val="1"/>
          <w:numId w:val="16"/>
        </w:numPr>
        <w:autoSpaceDE w:val="0"/>
        <w:autoSpaceDN w:val="0"/>
        <w:adjustRightInd w:val="0"/>
        <w:spacing w:after="0" w:line="240" w:lineRule="auto"/>
        <w:ind w:left="567" w:hanging="283"/>
        <w:jc w:val="both"/>
        <w:rPr>
          <w:rFonts w:cs="Arial"/>
          <w:bCs/>
        </w:rPr>
      </w:pPr>
      <w:r w:rsidRPr="00CD5C76">
        <w:rPr>
          <w:rFonts w:cs="Arial"/>
          <w:bCs/>
        </w:rPr>
        <w:t xml:space="preserve">Utilizar exclusivamente </w:t>
      </w:r>
      <w:r w:rsidR="002679D6" w:rsidRPr="00CD5C76">
        <w:rPr>
          <w:rFonts w:cs="Arial"/>
          <w:bCs/>
        </w:rPr>
        <w:t xml:space="preserve">bronceadores o </w:t>
      </w:r>
      <w:r w:rsidR="00304811" w:rsidRPr="00CD5C76">
        <w:rPr>
          <w:rFonts w:cs="Arial"/>
          <w:bCs/>
        </w:rPr>
        <w:t>bloqueadores biodegradables.</w:t>
      </w:r>
    </w:p>
    <w:p w14:paraId="0DFF8E92" w14:textId="77777777" w:rsidR="00AD37A0" w:rsidRPr="00FC5478" w:rsidRDefault="00AD37A0" w:rsidP="00AD37A0">
      <w:pPr>
        <w:tabs>
          <w:tab w:val="left" w:pos="2788"/>
        </w:tabs>
        <w:autoSpaceDE w:val="0"/>
        <w:autoSpaceDN w:val="0"/>
        <w:adjustRightInd w:val="0"/>
        <w:spacing w:after="0" w:line="240" w:lineRule="auto"/>
        <w:jc w:val="both"/>
        <w:rPr>
          <w:rFonts w:cs="Arial"/>
          <w:b/>
          <w:bCs/>
        </w:rPr>
      </w:pPr>
    </w:p>
    <w:p w14:paraId="200D213A" w14:textId="77777777" w:rsidR="00AD37A0" w:rsidRPr="00FC5478" w:rsidRDefault="00AD37A0" w:rsidP="00AD37A0">
      <w:pPr>
        <w:tabs>
          <w:tab w:val="left" w:pos="2788"/>
        </w:tabs>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39</w:t>
      </w:r>
      <w:r w:rsidRPr="00FC5478">
        <w:rPr>
          <w:rFonts w:cs="Arial"/>
          <w:b/>
          <w:bCs/>
        </w:rPr>
        <w:t xml:space="preserve">. </w:t>
      </w:r>
      <w:r w:rsidRPr="00FC5478">
        <w:rPr>
          <w:rFonts w:cs="Arial"/>
          <w:bCs/>
        </w:rPr>
        <w:t>Con la finalidad de no impactar las especies de mamíferos y tortugas marinas presente</w:t>
      </w:r>
      <w:r w:rsidR="00790841">
        <w:rPr>
          <w:rFonts w:cs="Arial"/>
          <w:bCs/>
        </w:rPr>
        <w:t>s</w:t>
      </w:r>
      <w:r w:rsidRPr="00FC5478">
        <w:rPr>
          <w:rFonts w:cs="Arial"/>
          <w:bCs/>
        </w:rPr>
        <w:t xml:space="preserve"> en el Parque Nacional no se podrán utilizar</w:t>
      </w:r>
      <w:r w:rsidRPr="00FC5478">
        <w:rPr>
          <w:rFonts w:cs="Arial"/>
          <w:b/>
          <w:bCs/>
        </w:rPr>
        <w:t xml:space="preserve"> </w:t>
      </w:r>
      <w:r w:rsidRPr="00FC5478">
        <w:rPr>
          <w:rFonts w:cs="Arial"/>
        </w:rPr>
        <w:t>jet ski o motos acuáticas.</w:t>
      </w:r>
    </w:p>
    <w:p w14:paraId="32C06BAA" w14:textId="77777777" w:rsidR="00AD37A0" w:rsidRPr="00FC5478" w:rsidRDefault="00AD37A0" w:rsidP="00AD37A0">
      <w:pPr>
        <w:tabs>
          <w:tab w:val="left" w:pos="2788"/>
        </w:tabs>
        <w:autoSpaceDE w:val="0"/>
        <w:autoSpaceDN w:val="0"/>
        <w:adjustRightInd w:val="0"/>
        <w:spacing w:after="0" w:line="240" w:lineRule="auto"/>
        <w:jc w:val="both"/>
        <w:rPr>
          <w:rFonts w:cs="Arial"/>
        </w:rPr>
      </w:pPr>
    </w:p>
    <w:p w14:paraId="1AEF1813" w14:textId="77777777" w:rsidR="00AD37A0" w:rsidRDefault="00AD37A0" w:rsidP="00AD37A0">
      <w:pPr>
        <w:tabs>
          <w:tab w:val="left" w:pos="2788"/>
        </w:tabs>
        <w:autoSpaceDE w:val="0"/>
        <w:autoSpaceDN w:val="0"/>
        <w:adjustRightInd w:val="0"/>
        <w:spacing w:after="0" w:line="240" w:lineRule="auto"/>
        <w:jc w:val="both"/>
        <w:rPr>
          <w:rFonts w:cs="Arial"/>
        </w:rPr>
      </w:pPr>
      <w:r w:rsidRPr="00FC5478">
        <w:rPr>
          <w:rFonts w:cs="Arial"/>
          <w:b/>
        </w:rPr>
        <w:t xml:space="preserve">Regla </w:t>
      </w:r>
      <w:r w:rsidR="0055166A">
        <w:rPr>
          <w:rFonts w:cs="Arial"/>
          <w:b/>
        </w:rPr>
        <w:t>40</w:t>
      </w:r>
      <w:r w:rsidRPr="00FC5478">
        <w:rPr>
          <w:rFonts w:cs="Arial"/>
        </w:rPr>
        <w:t>. Con la finalidad de preservar los ecosistemas presentes en las playas del Parque Nacional que se indican en la siguiente tabla, los visitantes, así como los prestadores de servicios turísticos deberán de respetar la capacidad de carga establecida en el Estudio de Capacidad de Carga, para regular las actividades turístico-recreativas del Parque Nacional Bahía de Loreto y que a continuación se señala:</w:t>
      </w:r>
    </w:p>
    <w:p w14:paraId="617B5709" w14:textId="77777777" w:rsidR="00AD37A0" w:rsidRPr="00FC5478" w:rsidRDefault="00AD37A0" w:rsidP="00AD37A0">
      <w:pPr>
        <w:tabs>
          <w:tab w:val="left" w:pos="2788"/>
        </w:tabs>
        <w:autoSpaceDE w:val="0"/>
        <w:autoSpaceDN w:val="0"/>
        <w:adjustRightInd w:val="0"/>
        <w:spacing w:after="0" w:line="240" w:lineRule="auto"/>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9"/>
        <w:gridCol w:w="3024"/>
        <w:gridCol w:w="3001"/>
      </w:tblGrid>
      <w:tr w:rsidR="00AD37A0" w:rsidRPr="00FC5478" w14:paraId="158BA3C6"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53C6CEB5" w14:textId="77777777" w:rsidR="00AD37A0" w:rsidRPr="00FC5478" w:rsidRDefault="00AD37A0" w:rsidP="007767AF">
            <w:pPr>
              <w:tabs>
                <w:tab w:val="left" w:pos="2788"/>
              </w:tabs>
              <w:autoSpaceDE w:val="0"/>
              <w:autoSpaceDN w:val="0"/>
              <w:adjustRightInd w:val="0"/>
              <w:spacing w:after="0" w:line="240" w:lineRule="auto"/>
              <w:jc w:val="center"/>
              <w:rPr>
                <w:rFonts w:cs="Arial"/>
                <w:b/>
              </w:rPr>
            </w:pPr>
            <w:r w:rsidRPr="00FC5478">
              <w:rPr>
                <w:rFonts w:cs="Arial"/>
                <w:b/>
              </w:rPr>
              <w:t>Nombre de la Playa</w:t>
            </w:r>
          </w:p>
        </w:tc>
        <w:tc>
          <w:tcPr>
            <w:tcW w:w="3151" w:type="dxa"/>
            <w:tcBorders>
              <w:top w:val="single" w:sz="4" w:space="0" w:color="000000"/>
              <w:left w:val="single" w:sz="4" w:space="0" w:color="000000"/>
              <w:bottom w:val="single" w:sz="4" w:space="0" w:color="000000"/>
              <w:right w:val="single" w:sz="4" w:space="0" w:color="000000"/>
            </w:tcBorders>
            <w:hideMark/>
          </w:tcPr>
          <w:p w14:paraId="0CF4D8D0" w14:textId="77777777" w:rsidR="00AD37A0" w:rsidRPr="00FC5478" w:rsidRDefault="00AD37A0" w:rsidP="007767AF">
            <w:pPr>
              <w:tabs>
                <w:tab w:val="left" w:pos="2788"/>
              </w:tabs>
              <w:autoSpaceDE w:val="0"/>
              <w:autoSpaceDN w:val="0"/>
              <w:adjustRightInd w:val="0"/>
              <w:spacing w:after="0" w:line="240" w:lineRule="auto"/>
              <w:jc w:val="center"/>
              <w:rPr>
                <w:rFonts w:cs="Arial"/>
                <w:b/>
              </w:rPr>
            </w:pPr>
            <w:r w:rsidRPr="00FC5478">
              <w:rPr>
                <w:rFonts w:cs="Arial"/>
                <w:b/>
              </w:rPr>
              <w:t xml:space="preserve">Número de personas máximo por día </w:t>
            </w:r>
          </w:p>
        </w:tc>
        <w:tc>
          <w:tcPr>
            <w:tcW w:w="3151" w:type="dxa"/>
            <w:tcBorders>
              <w:top w:val="single" w:sz="4" w:space="0" w:color="000000"/>
              <w:left w:val="single" w:sz="4" w:space="0" w:color="000000"/>
              <w:bottom w:val="single" w:sz="4" w:space="0" w:color="000000"/>
              <w:right w:val="single" w:sz="4" w:space="0" w:color="000000"/>
            </w:tcBorders>
            <w:hideMark/>
          </w:tcPr>
          <w:p w14:paraId="282E5BFC" w14:textId="77777777" w:rsidR="00AD37A0" w:rsidRPr="00FC5478" w:rsidRDefault="00AD37A0" w:rsidP="007767AF">
            <w:pPr>
              <w:tabs>
                <w:tab w:val="left" w:pos="2788"/>
              </w:tabs>
              <w:autoSpaceDE w:val="0"/>
              <w:autoSpaceDN w:val="0"/>
              <w:adjustRightInd w:val="0"/>
              <w:spacing w:after="0" w:line="240" w:lineRule="auto"/>
              <w:jc w:val="center"/>
              <w:rPr>
                <w:rFonts w:cs="Arial"/>
                <w:b/>
              </w:rPr>
            </w:pPr>
            <w:r w:rsidRPr="00FC5478">
              <w:rPr>
                <w:rFonts w:cs="Arial"/>
                <w:b/>
              </w:rPr>
              <w:t>Horas de visita</w:t>
            </w:r>
          </w:p>
        </w:tc>
      </w:tr>
      <w:tr w:rsidR="00AD37A0" w:rsidRPr="00FC5478" w14:paraId="75572116"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29169283" w14:textId="64B2AF91" w:rsidR="00AD37A0" w:rsidRPr="00FC5478" w:rsidRDefault="00AD37A0" w:rsidP="007767AF">
            <w:pPr>
              <w:tabs>
                <w:tab w:val="left" w:pos="2788"/>
              </w:tabs>
              <w:autoSpaceDE w:val="0"/>
              <w:autoSpaceDN w:val="0"/>
              <w:adjustRightInd w:val="0"/>
              <w:spacing w:after="0" w:line="240" w:lineRule="auto"/>
              <w:jc w:val="both"/>
              <w:rPr>
                <w:rFonts w:cs="Arial"/>
              </w:rPr>
            </w:pPr>
            <w:r w:rsidRPr="00FC5478">
              <w:rPr>
                <w:rFonts w:cs="Arial"/>
                <w:bCs/>
              </w:rPr>
              <w:t xml:space="preserve">Playa </w:t>
            </w:r>
            <w:r w:rsidR="00526DDF">
              <w:rPr>
                <w:rFonts w:cs="Arial"/>
                <w:bCs/>
              </w:rPr>
              <w:t>|</w:t>
            </w:r>
            <w:r w:rsidRPr="00FC5478">
              <w:rPr>
                <w:rFonts w:cs="Arial"/>
                <w:bCs/>
              </w:rPr>
              <w:t>Ensenada Blanca</w:t>
            </w:r>
          </w:p>
        </w:tc>
        <w:tc>
          <w:tcPr>
            <w:tcW w:w="3151" w:type="dxa"/>
            <w:tcBorders>
              <w:top w:val="single" w:sz="4" w:space="0" w:color="000000"/>
              <w:left w:val="single" w:sz="4" w:space="0" w:color="000000"/>
              <w:bottom w:val="single" w:sz="4" w:space="0" w:color="000000"/>
              <w:right w:val="single" w:sz="4" w:space="0" w:color="000000"/>
            </w:tcBorders>
            <w:hideMark/>
          </w:tcPr>
          <w:p w14:paraId="61FF6C2D"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319</w:t>
            </w:r>
          </w:p>
        </w:tc>
        <w:tc>
          <w:tcPr>
            <w:tcW w:w="3151" w:type="dxa"/>
            <w:tcBorders>
              <w:top w:val="single" w:sz="4" w:space="0" w:color="000000"/>
              <w:left w:val="single" w:sz="4" w:space="0" w:color="000000"/>
              <w:bottom w:val="single" w:sz="4" w:space="0" w:color="000000"/>
              <w:right w:val="single" w:sz="4" w:space="0" w:color="000000"/>
            </w:tcBorders>
            <w:hideMark/>
          </w:tcPr>
          <w:p w14:paraId="1EE5EA38"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w:t>
            </w:r>
          </w:p>
        </w:tc>
      </w:tr>
      <w:tr w:rsidR="00AD37A0" w:rsidRPr="00FC5478" w14:paraId="3C4BE5FA"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2A9D326B" w14:textId="77777777" w:rsidR="00AD37A0" w:rsidRPr="00FC5478" w:rsidRDefault="00AD37A0" w:rsidP="007767AF">
            <w:pPr>
              <w:tabs>
                <w:tab w:val="left" w:pos="2788"/>
              </w:tabs>
              <w:autoSpaceDE w:val="0"/>
              <w:autoSpaceDN w:val="0"/>
              <w:adjustRightInd w:val="0"/>
              <w:spacing w:after="0" w:line="240" w:lineRule="auto"/>
              <w:jc w:val="both"/>
              <w:rPr>
                <w:rFonts w:cs="Arial"/>
              </w:rPr>
            </w:pPr>
            <w:r w:rsidRPr="00FC5478">
              <w:rPr>
                <w:rFonts w:cs="Arial"/>
                <w:bCs/>
              </w:rPr>
              <w:t>Ensenada Los Metates</w:t>
            </w:r>
          </w:p>
        </w:tc>
        <w:tc>
          <w:tcPr>
            <w:tcW w:w="3151" w:type="dxa"/>
            <w:tcBorders>
              <w:top w:val="single" w:sz="4" w:space="0" w:color="000000"/>
              <w:left w:val="single" w:sz="4" w:space="0" w:color="000000"/>
              <w:bottom w:val="single" w:sz="4" w:space="0" w:color="000000"/>
              <w:right w:val="single" w:sz="4" w:space="0" w:color="000000"/>
            </w:tcBorders>
            <w:hideMark/>
          </w:tcPr>
          <w:p w14:paraId="6BA3FC39"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124</w:t>
            </w:r>
          </w:p>
        </w:tc>
        <w:tc>
          <w:tcPr>
            <w:tcW w:w="3151" w:type="dxa"/>
            <w:tcBorders>
              <w:top w:val="single" w:sz="4" w:space="0" w:color="000000"/>
              <w:left w:val="single" w:sz="4" w:space="0" w:color="000000"/>
              <w:bottom w:val="single" w:sz="4" w:space="0" w:color="000000"/>
              <w:right w:val="single" w:sz="4" w:space="0" w:color="000000"/>
            </w:tcBorders>
            <w:hideMark/>
          </w:tcPr>
          <w:p w14:paraId="0D10103F"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w:t>
            </w:r>
          </w:p>
        </w:tc>
      </w:tr>
      <w:tr w:rsidR="00AD37A0" w:rsidRPr="00FC5478" w14:paraId="6326B2C6"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46C27E4A" w14:textId="77777777" w:rsidR="00AD37A0" w:rsidRPr="00FC5478" w:rsidRDefault="00AD37A0" w:rsidP="007767AF">
            <w:pPr>
              <w:tabs>
                <w:tab w:val="left" w:pos="2788"/>
              </w:tabs>
              <w:autoSpaceDE w:val="0"/>
              <w:autoSpaceDN w:val="0"/>
              <w:adjustRightInd w:val="0"/>
              <w:spacing w:after="0" w:line="240" w:lineRule="auto"/>
              <w:jc w:val="both"/>
              <w:rPr>
                <w:rFonts w:cs="Arial"/>
              </w:rPr>
            </w:pPr>
            <w:r w:rsidRPr="00FC5478">
              <w:rPr>
                <w:rFonts w:cs="Arial"/>
              </w:rPr>
              <w:lastRenderedPageBreak/>
              <w:t>El Faro</w:t>
            </w:r>
          </w:p>
        </w:tc>
        <w:tc>
          <w:tcPr>
            <w:tcW w:w="3151" w:type="dxa"/>
            <w:tcBorders>
              <w:top w:val="single" w:sz="4" w:space="0" w:color="000000"/>
              <w:left w:val="single" w:sz="4" w:space="0" w:color="000000"/>
              <w:bottom w:val="single" w:sz="4" w:space="0" w:color="000000"/>
              <w:right w:val="single" w:sz="4" w:space="0" w:color="000000"/>
            </w:tcBorders>
            <w:hideMark/>
          </w:tcPr>
          <w:p w14:paraId="2E73A7E3"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145</w:t>
            </w:r>
          </w:p>
        </w:tc>
        <w:tc>
          <w:tcPr>
            <w:tcW w:w="3151" w:type="dxa"/>
            <w:tcBorders>
              <w:top w:val="single" w:sz="4" w:space="0" w:color="000000"/>
              <w:left w:val="single" w:sz="4" w:space="0" w:color="000000"/>
              <w:bottom w:val="single" w:sz="4" w:space="0" w:color="000000"/>
              <w:right w:val="single" w:sz="4" w:space="0" w:color="000000"/>
            </w:tcBorders>
            <w:hideMark/>
          </w:tcPr>
          <w:p w14:paraId="25FC827D"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w:t>
            </w:r>
          </w:p>
        </w:tc>
      </w:tr>
      <w:tr w:rsidR="00AD37A0" w:rsidRPr="00FC5478" w14:paraId="61A691BA"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5EA54D10" w14:textId="77777777" w:rsidR="00AD37A0" w:rsidRPr="00FC5478" w:rsidRDefault="00AD37A0" w:rsidP="007767AF">
            <w:pPr>
              <w:tabs>
                <w:tab w:val="left" w:pos="2788"/>
              </w:tabs>
              <w:autoSpaceDE w:val="0"/>
              <w:autoSpaceDN w:val="0"/>
              <w:adjustRightInd w:val="0"/>
              <w:spacing w:after="0" w:line="240" w:lineRule="auto"/>
              <w:jc w:val="both"/>
              <w:rPr>
                <w:rFonts w:cs="Arial"/>
              </w:rPr>
            </w:pPr>
            <w:r w:rsidRPr="00FC5478">
              <w:rPr>
                <w:rFonts w:cs="Arial"/>
              </w:rPr>
              <w:t>Punta Baja</w:t>
            </w:r>
          </w:p>
        </w:tc>
        <w:tc>
          <w:tcPr>
            <w:tcW w:w="3151" w:type="dxa"/>
            <w:tcBorders>
              <w:top w:val="single" w:sz="4" w:space="0" w:color="000000"/>
              <w:left w:val="single" w:sz="4" w:space="0" w:color="000000"/>
              <w:bottom w:val="single" w:sz="4" w:space="0" w:color="000000"/>
              <w:right w:val="single" w:sz="4" w:space="0" w:color="000000"/>
            </w:tcBorders>
            <w:hideMark/>
          </w:tcPr>
          <w:p w14:paraId="068A57AD"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184</w:t>
            </w:r>
          </w:p>
        </w:tc>
        <w:tc>
          <w:tcPr>
            <w:tcW w:w="3151" w:type="dxa"/>
            <w:tcBorders>
              <w:top w:val="single" w:sz="4" w:space="0" w:color="000000"/>
              <w:left w:val="single" w:sz="4" w:space="0" w:color="000000"/>
              <w:bottom w:val="single" w:sz="4" w:space="0" w:color="000000"/>
              <w:right w:val="single" w:sz="4" w:space="0" w:color="000000"/>
            </w:tcBorders>
            <w:hideMark/>
          </w:tcPr>
          <w:p w14:paraId="04523ACE"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w:t>
            </w:r>
          </w:p>
        </w:tc>
      </w:tr>
      <w:tr w:rsidR="00AD37A0" w:rsidRPr="00FC5478" w14:paraId="2BAC0080"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4E3182CE" w14:textId="77777777" w:rsidR="00AD37A0" w:rsidRPr="0040709E" w:rsidRDefault="00AD37A0" w:rsidP="007767AF">
            <w:pPr>
              <w:tabs>
                <w:tab w:val="left" w:pos="2788"/>
              </w:tabs>
              <w:autoSpaceDE w:val="0"/>
              <w:autoSpaceDN w:val="0"/>
              <w:adjustRightInd w:val="0"/>
              <w:spacing w:after="0" w:line="240" w:lineRule="auto"/>
              <w:jc w:val="both"/>
              <w:rPr>
                <w:rFonts w:cs="Arial"/>
              </w:rPr>
            </w:pPr>
            <w:r w:rsidRPr="0040709E">
              <w:rPr>
                <w:rFonts w:cs="Arial"/>
              </w:rPr>
              <w:t>Bahía Honda</w:t>
            </w:r>
          </w:p>
        </w:tc>
        <w:tc>
          <w:tcPr>
            <w:tcW w:w="3151" w:type="dxa"/>
            <w:tcBorders>
              <w:top w:val="single" w:sz="4" w:space="0" w:color="000000"/>
              <w:left w:val="single" w:sz="4" w:space="0" w:color="000000"/>
              <w:bottom w:val="single" w:sz="4" w:space="0" w:color="000000"/>
              <w:right w:val="single" w:sz="4" w:space="0" w:color="000000"/>
            </w:tcBorders>
            <w:hideMark/>
          </w:tcPr>
          <w:p w14:paraId="5C740ACD"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164</w:t>
            </w:r>
          </w:p>
        </w:tc>
        <w:tc>
          <w:tcPr>
            <w:tcW w:w="3151" w:type="dxa"/>
            <w:tcBorders>
              <w:top w:val="single" w:sz="4" w:space="0" w:color="000000"/>
              <w:left w:val="single" w:sz="4" w:space="0" w:color="000000"/>
              <w:bottom w:val="single" w:sz="4" w:space="0" w:color="000000"/>
              <w:right w:val="single" w:sz="4" w:space="0" w:color="000000"/>
            </w:tcBorders>
            <w:hideMark/>
          </w:tcPr>
          <w:p w14:paraId="6ACF3EE0"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w:t>
            </w:r>
          </w:p>
        </w:tc>
      </w:tr>
      <w:tr w:rsidR="00AD37A0" w:rsidRPr="00FC5478" w14:paraId="2B9958B2"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009C0259" w14:textId="77777777" w:rsidR="00AD37A0" w:rsidRPr="0040709E" w:rsidRDefault="00AD37A0" w:rsidP="007767AF">
            <w:pPr>
              <w:tabs>
                <w:tab w:val="left" w:pos="2788"/>
              </w:tabs>
              <w:autoSpaceDE w:val="0"/>
              <w:autoSpaceDN w:val="0"/>
              <w:adjustRightInd w:val="0"/>
              <w:spacing w:after="0" w:line="240" w:lineRule="auto"/>
              <w:jc w:val="both"/>
              <w:rPr>
                <w:rFonts w:cs="Arial"/>
              </w:rPr>
            </w:pPr>
            <w:r w:rsidRPr="0040709E">
              <w:rPr>
                <w:rFonts w:cs="Arial"/>
              </w:rPr>
              <w:t>El Arroyo</w:t>
            </w:r>
          </w:p>
        </w:tc>
        <w:tc>
          <w:tcPr>
            <w:tcW w:w="3151" w:type="dxa"/>
            <w:tcBorders>
              <w:top w:val="single" w:sz="4" w:space="0" w:color="000000"/>
              <w:left w:val="single" w:sz="4" w:space="0" w:color="000000"/>
              <w:bottom w:val="single" w:sz="4" w:space="0" w:color="000000"/>
              <w:right w:val="single" w:sz="4" w:space="0" w:color="000000"/>
            </w:tcBorders>
            <w:hideMark/>
          </w:tcPr>
          <w:p w14:paraId="7C12CD9F"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125</w:t>
            </w:r>
          </w:p>
        </w:tc>
        <w:tc>
          <w:tcPr>
            <w:tcW w:w="3151" w:type="dxa"/>
            <w:tcBorders>
              <w:top w:val="single" w:sz="4" w:space="0" w:color="000000"/>
              <w:left w:val="single" w:sz="4" w:space="0" w:color="000000"/>
              <w:bottom w:val="single" w:sz="4" w:space="0" w:color="000000"/>
              <w:right w:val="single" w:sz="4" w:space="0" w:color="000000"/>
            </w:tcBorders>
            <w:hideMark/>
          </w:tcPr>
          <w:p w14:paraId="78673CED"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w:t>
            </w:r>
          </w:p>
        </w:tc>
      </w:tr>
      <w:tr w:rsidR="00AD37A0" w:rsidRPr="00FC5478" w14:paraId="39986218"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34EC5D3C" w14:textId="77777777" w:rsidR="00AD37A0" w:rsidRPr="0040709E" w:rsidRDefault="00AD37A0" w:rsidP="007767AF">
            <w:pPr>
              <w:tabs>
                <w:tab w:val="left" w:pos="2788"/>
              </w:tabs>
              <w:autoSpaceDE w:val="0"/>
              <w:autoSpaceDN w:val="0"/>
              <w:adjustRightInd w:val="0"/>
              <w:spacing w:after="0" w:line="240" w:lineRule="auto"/>
              <w:jc w:val="both"/>
              <w:rPr>
                <w:rFonts w:cs="Arial"/>
              </w:rPr>
            </w:pPr>
            <w:r w:rsidRPr="0040709E">
              <w:rPr>
                <w:rFonts w:cs="Arial"/>
              </w:rPr>
              <w:t>Punta Arenas</w:t>
            </w:r>
          </w:p>
        </w:tc>
        <w:tc>
          <w:tcPr>
            <w:tcW w:w="3151" w:type="dxa"/>
            <w:tcBorders>
              <w:top w:val="single" w:sz="4" w:space="0" w:color="000000"/>
              <w:left w:val="single" w:sz="4" w:space="0" w:color="000000"/>
              <w:bottom w:val="single" w:sz="4" w:space="0" w:color="000000"/>
              <w:right w:val="single" w:sz="4" w:space="0" w:color="000000"/>
            </w:tcBorders>
            <w:hideMark/>
          </w:tcPr>
          <w:p w14:paraId="6AC1A5F4"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141</w:t>
            </w:r>
          </w:p>
        </w:tc>
        <w:tc>
          <w:tcPr>
            <w:tcW w:w="3151" w:type="dxa"/>
            <w:tcBorders>
              <w:top w:val="single" w:sz="4" w:space="0" w:color="000000"/>
              <w:left w:val="single" w:sz="4" w:space="0" w:color="000000"/>
              <w:bottom w:val="single" w:sz="4" w:space="0" w:color="000000"/>
              <w:right w:val="single" w:sz="4" w:space="0" w:color="000000"/>
            </w:tcBorders>
            <w:hideMark/>
          </w:tcPr>
          <w:p w14:paraId="220875B5"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w:t>
            </w:r>
          </w:p>
        </w:tc>
      </w:tr>
      <w:tr w:rsidR="00AD37A0" w:rsidRPr="00FC5478" w14:paraId="66B07321" w14:textId="77777777" w:rsidTr="007767AF">
        <w:tc>
          <w:tcPr>
            <w:tcW w:w="3151" w:type="dxa"/>
            <w:tcBorders>
              <w:top w:val="single" w:sz="4" w:space="0" w:color="000000"/>
              <w:left w:val="single" w:sz="4" w:space="0" w:color="000000"/>
              <w:bottom w:val="single" w:sz="4" w:space="0" w:color="000000"/>
              <w:right w:val="single" w:sz="4" w:space="0" w:color="000000"/>
            </w:tcBorders>
            <w:hideMark/>
          </w:tcPr>
          <w:p w14:paraId="25F7F52F" w14:textId="77777777" w:rsidR="00AD37A0" w:rsidRPr="00FC5478" w:rsidRDefault="00AD37A0" w:rsidP="007767AF">
            <w:pPr>
              <w:tabs>
                <w:tab w:val="left" w:pos="2788"/>
              </w:tabs>
              <w:autoSpaceDE w:val="0"/>
              <w:autoSpaceDN w:val="0"/>
              <w:adjustRightInd w:val="0"/>
              <w:spacing w:after="0" w:line="240" w:lineRule="auto"/>
              <w:jc w:val="both"/>
              <w:rPr>
                <w:rFonts w:cs="Arial"/>
              </w:rPr>
            </w:pPr>
            <w:r w:rsidRPr="00FC5478">
              <w:rPr>
                <w:rFonts w:cs="Arial"/>
              </w:rPr>
              <w:t>Luna de Miel</w:t>
            </w:r>
          </w:p>
        </w:tc>
        <w:tc>
          <w:tcPr>
            <w:tcW w:w="3151" w:type="dxa"/>
            <w:tcBorders>
              <w:top w:val="single" w:sz="4" w:space="0" w:color="000000"/>
              <w:left w:val="single" w:sz="4" w:space="0" w:color="000000"/>
              <w:bottom w:val="single" w:sz="4" w:space="0" w:color="000000"/>
              <w:right w:val="single" w:sz="4" w:space="0" w:color="000000"/>
            </w:tcBorders>
            <w:hideMark/>
          </w:tcPr>
          <w:p w14:paraId="3485C3F9"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28</w:t>
            </w:r>
          </w:p>
        </w:tc>
        <w:tc>
          <w:tcPr>
            <w:tcW w:w="3151" w:type="dxa"/>
            <w:tcBorders>
              <w:top w:val="single" w:sz="4" w:space="0" w:color="000000"/>
              <w:left w:val="single" w:sz="4" w:space="0" w:color="000000"/>
              <w:bottom w:val="single" w:sz="4" w:space="0" w:color="000000"/>
              <w:right w:val="single" w:sz="4" w:space="0" w:color="000000"/>
            </w:tcBorders>
            <w:hideMark/>
          </w:tcPr>
          <w:p w14:paraId="0ABBEE45"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4</w:t>
            </w:r>
          </w:p>
        </w:tc>
      </w:tr>
    </w:tbl>
    <w:p w14:paraId="1A3D9D52" w14:textId="77777777" w:rsidR="00AD37A0" w:rsidRPr="00FC5478" w:rsidRDefault="00AD37A0" w:rsidP="00DA2089">
      <w:pPr>
        <w:pStyle w:val="Ttulo2"/>
      </w:pPr>
    </w:p>
    <w:p w14:paraId="48C90E95" w14:textId="77777777" w:rsidR="00AD37A0" w:rsidRPr="0055166A" w:rsidRDefault="00AD37A0" w:rsidP="00715C1B">
      <w:pPr>
        <w:spacing w:after="0" w:line="240" w:lineRule="auto"/>
        <w:jc w:val="both"/>
      </w:pPr>
      <w:r w:rsidRPr="00281D3D">
        <w:rPr>
          <w:b/>
        </w:rPr>
        <w:t xml:space="preserve">Regla </w:t>
      </w:r>
      <w:r w:rsidR="0055166A" w:rsidRPr="00281D3D">
        <w:rPr>
          <w:b/>
        </w:rPr>
        <w:t>41</w:t>
      </w:r>
      <w:r w:rsidRPr="00281D3D">
        <w:rPr>
          <w:b/>
        </w:rPr>
        <w:t>.</w:t>
      </w:r>
      <w:r w:rsidRPr="0055166A">
        <w:t xml:space="preserve"> Con base al Estudio de Capacidad de Carga, para regular las actividades turístico-recreativas del Parque Nacional Bahía de Loreto, los visitantes, así como los prestadores de servicios turísticos deberán de respetar la capacidad de carga establecida para los senderos que a continuación se indican:</w:t>
      </w:r>
    </w:p>
    <w:p w14:paraId="64414205" w14:textId="77777777" w:rsidR="00AD37A0" w:rsidRPr="000A5916" w:rsidRDefault="00AD37A0" w:rsidP="00DA2089">
      <w:pPr>
        <w:pStyle w:val="Ttulo2"/>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678"/>
      </w:tblGrid>
      <w:tr w:rsidR="00AD37A0" w:rsidRPr="00FC5478" w14:paraId="18352A2D" w14:textId="77777777" w:rsidTr="007767AF">
        <w:tc>
          <w:tcPr>
            <w:tcW w:w="4786" w:type="dxa"/>
            <w:tcBorders>
              <w:top w:val="single" w:sz="4" w:space="0" w:color="000000"/>
              <w:left w:val="single" w:sz="4" w:space="0" w:color="000000"/>
              <w:bottom w:val="single" w:sz="4" w:space="0" w:color="000000"/>
              <w:right w:val="single" w:sz="4" w:space="0" w:color="000000"/>
            </w:tcBorders>
            <w:hideMark/>
          </w:tcPr>
          <w:p w14:paraId="368E9621" w14:textId="77777777" w:rsidR="00AD37A0" w:rsidRPr="00FC5478" w:rsidRDefault="00AD37A0" w:rsidP="007767AF">
            <w:pPr>
              <w:tabs>
                <w:tab w:val="left" w:pos="2788"/>
              </w:tabs>
              <w:autoSpaceDE w:val="0"/>
              <w:autoSpaceDN w:val="0"/>
              <w:adjustRightInd w:val="0"/>
              <w:spacing w:after="0" w:line="240" w:lineRule="auto"/>
              <w:jc w:val="center"/>
              <w:rPr>
                <w:rFonts w:cs="Arial"/>
                <w:b/>
              </w:rPr>
            </w:pPr>
            <w:r w:rsidRPr="00FC5478">
              <w:rPr>
                <w:rFonts w:cs="Arial"/>
                <w:b/>
              </w:rPr>
              <w:t>Nombre del Sendero</w:t>
            </w:r>
          </w:p>
        </w:tc>
        <w:tc>
          <w:tcPr>
            <w:tcW w:w="4678" w:type="dxa"/>
            <w:tcBorders>
              <w:top w:val="single" w:sz="4" w:space="0" w:color="000000"/>
              <w:left w:val="single" w:sz="4" w:space="0" w:color="000000"/>
              <w:bottom w:val="single" w:sz="4" w:space="0" w:color="000000"/>
              <w:right w:val="single" w:sz="4" w:space="0" w:color="000000"/>
            </w:tcBorders>
            <w:hideMark/>
          </w:tcPr>
          <w:p w14:paraId="17224170" w14:textId="77777777" w:rsidR="00AD37A0" w:rsidRPr="00FC5478" w:rsidRDefault="00AD37A0" w:rsidP="007767AF">
            <w:pPr>
              <w:tabs>
                <w:tab w:val="left" w:pos="2788"/>
              </w:tabs>
              <w:autoSpaceDE w:val="0"/>
              <w:autoSpaceDN w:val="0"/>
              <w:adjustRightInd w:val="0"/>
              <w:spacing w:after="0" w:line="240" w:lineRule="auto"/>
              <w:jc w:val="center"/>
              <w:rPr>
                <w:rFonts w:cs="Arial"/>
                <w:b/>
              </w:rPr>
            </w:pPr>
            <w:r w:rsidRPr="00FC5478">
              <w:rPr>
                <w:rFonts w:cs="Arial"/>
                <w:b/>
              </w:rPr>
              <w:t xml:space="preserve">Número de personas máximo por día </w:t>
            </w:r>
          </w:p>
        </w:tc>
      </w:tr>
      <w:tr w:rsidR="00AD37A0" w:rsidRPr="00FC5478" w14:paraId="6D28A772" w14:textId="77777777" w:rsidTr="007767AF">
        <w:tc>
          <w:tcPr>
            <w:tcW w:w="4786" w:type="dxa"/>
            <w:tcBorders>
              <w:top w:val="single" w:sz="4" w:space="0" w:color="000000"/>
              <w:left w:val="single" w:sz="4" w:space="0" w:color="000000"/>
              <w:bottom w:val="single" w:sz="4" w:space="0" w:color="000000"/>
              <w:right w:val="single" w:sz="4" w:space="0" w:color="000000"/>
            </w:tcBorders>
            <w:hideMark/>
          </w:tcPr>
          <w:p w14:paraId="4A9FB493" w14:textId="77777777" w:rsidR="00AD37A0" w:rsidRPr="00FC5478" w:rsidRDefault="00AD37A0" w:rsidP="007767AF">
            <w:pPr>
              <w:tabs>
                <w:tab w:val="left" w:pos="2788"/>
              </w:tabs>
              <w:autoSpaceDE w:val="0"/>
              <w:autoSpaceDN w:val="0"/>
              <w:adjustRightInd w:val="0"/>
              <w:spacing w:after="0" w:line="240" w:lineRule="auto"/>
              <w:rPr>
                <w:rFonts w:cs="Arial"/>
              </w:rPr>
            </w:pPr>
            <w:r w:rsidRPr="00FC5478">
              <w:rPr>
                <w:rFonts w:cs="Arial"/>
              </w:rPr>
              <w:t>El Volcán</w:t>
            </w:r>
          </w:p>
        </w:tc>
        <w:tc>
          <w:tcPr>
            <w:tcW w:w="4678" w:type="dxa"/>
            <w:tcBorders>
              <w:top w:val="single" w:sz="4" w:space="0" w:color="000000"/>
              <w:left w:val="single" w:sz="4" w:space="0" w:color="000000"/>
              <w:bottom w:val="single" w:sz="4" w:space="0" w:color="000000"/>
              <w:right w:val="single" w:sz="4" w:space="0" w:color="000000"/>
            </w:tcBorders>
            <w:hideMark/>
          </w:tcPr>
          <w:p w14:paraId="6BDF3607"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64</w:t>
            </w:r>
          </w:p>
        </w:tc>
      </w:tr>
      <w:tr w:rsidR="00AD37A0" w:rsidRPr="00FC5478" w14:paraId="49F64A2C" w14:textId="77777777" w:rsidTr="007767AF">
        <w:tc>
          <w:tcPr>
            <w:tcW w:w="4786" w:type="dxa"/>
            <w:tcBorders>
              <w:top w:val="single" w:sz="4" w:space="0" w:color="000000"/>
              <w:left w:val="single" w:sz="4" w:space="0" w:color="000000"/>
              <w:bottom w:val="single" w:sz="4" w:space="0" w:color="000000"/>
              <w:right w:val="single" w:sz="4" w:space="0" w:color="000000"/>
            </w:tcBorders>
            <w:hideMark/>
          </w:tcPr>
          <w:p w14:paraId="4BACB8D3" w14:textId="77777777" w:rsidR="00AD37A0" w:rsidRPr="00FC5478" w:rsidRDefault="00AD37A0" w:rsidP="007767AF">
            <w:pPr>
              <w:tabs>
                <w:tab w:val="left" w:pos="2788"/>
              </w:tabs>
              <w:autoSpaceDE w:val="0"/>
              <w:autoSpaceDN w:val="0"/>
              <w:adjustRightInd w:val="0"/>
              <w:spacing w:after="0" w:line="240" w:lineRule="auto"/>
              <w:rPr>
                <w:rFonts w:cs="Arial"/>
              </w:rPr>
            </w:pPr>
            <w:r w:rsidRPr="00FC5478">
              <w:rPr>
                <w:rFonts w:cs="Arial"/>
              </w:rPr>
              <w:t>Atracadero Blanco</w:t>
            </w:r>
          </w:p>
        </w:tc>
        <w:tc>
          <w:tcPr>
            <w:tcW w:w="4678" w:type="dxa"/>
            <w:tcBorders>
              <w:top w:val="single" w:sz="4" w:space="0" w:color="000000"/>
              <w:left w:val="single" w:sz="4" w:space="0" w:color="000000"/>
              <w:bottom w:val="single" w:sz="4" w:space="0" w:color="000000"/>
              <w:right w:val="single" w:sz="4" w:space="0" w:color="000000"/>
            </w:tcBorders>
            <w:hideMark/>
          </w:tcPr>
          <w:p w14:paraId="3C3B4C98"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68</w:t>
            </w:r>
          </w:p>
        </w:tc>
      </w:tr>
      <w:tr w:rsidR="00AD37A0" w:rsidRPr="00FC5478" w14:paraId="7037F860" w14:textId="77777777" w:rsidTr="007767AF">
        <w:tc>
          <w:tcPr>
            <w:tcW w:w="4786" w:type="dxa"/>
            <w:tcBorders>
              <w:top w:val="single" w:sz="4" w:space="0" w:color="000000"/>
              <w:left w:val="single" w:sz="4" w:space="0" w:color="000000"/>
              <w:bottom w:val="single" w:sz="4" w:space="0" w:color="000000"/>
              <w:right w:val="single" w:sz="4" w:space="0" w:color="000000"/>
            </w:tcBorders>
            <w:hideMark/>
          </w:tcPr>
          <w:p w14:paraId="0888437E" w14:textId="77777777" w:rsidR="00AD37A0" w:rsidRPr="00FC5478" w:rsidRDefault="00AD37A0" w:rsidP="007767AF">
            <w:pPr>
              <w:tabs>
                <w:tab w:val="left" w:pos="2788"/>
              </w:tabs>
              <w:autoSpaceDE w:val="0"/>
              <w:autoSpaceDN w:val="0"/>
              <w:adjustRightInd w:val="0"/>
              <w:spacing w:after="0" w:line="240" w:lineRule="auto"/>
              <w:rPr>
                <w:rFonts w:cs="Arial"/>
              </w:rPr>
            </w:pPr>
            <w:r w:rsidRPr="00FC5478">
              <w:rPr>
                <w:rFonts w:cs="Arial"/>
              </w:rPr>
              <w:t>Luna de Miel</w:t>
            </w:r>
          </w:p>
        </w:tc>
        <w:tc>
          <w:tcPr>
            <w:tcW w:w="4678" w:type="dxa"/>
            <w:tcBorders>
              <w:top w:val="single" w:sz="4" w:space="0" w:color="000000"/>
              <w:left w:val="single" w:sz="4" w:space="0" w:color="000000"/>
              <w:bottom w:val="single" w:sz="4" w:space="0" w:color="000000"/>
              <w:right w:val="single" w:sz="4" w:space="0" w:color="000000"/>
            </w:tcBorders>
            <w:hideMark/>
          </w:tcPr>
          <w:p w14:paraId="6E91F384"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15</w:t>
            </w:r>
          </w:p>
        </w:tc>
      </w:tr>
      <w:tr w:rsidR="00AD37A0" w:rsidRPr="00FC5478" w14:paraId="34BED381" w14:textId="77777777" w:rsidTr="007767AF">
        <w:tc>
          <w:tcPr>
            <w:tcW w:w="4786" w:type="dxa"/>
            <w:tcBorders>
              <w:top w:val="single" w:sz="4" w:space="0" w:color="000000"/>
              <w:left w:val="single" w:sz="4" w:space="0" w:color="000000"/>
              <w:bottom w:val="single" w:sz="4" w:space="0" w:color="000000"/>
              <w:right w:val="single" w:sz="4" w:space="0" w:color="000000"/>
            </w:tcBorders>
            <w:hideMark/>
          </w:tcPr>
          <w:p w14:paraId="2E406A98" w14:textId="77777777" w:rsidR="00AD37A0" w:rsidRPr="00FC5478" w:rsidRDefault="00AD37A0" w:rsidP="007767AF">
            <w:pPr>
              <w:tabs>
                <w:tab w:val="left" w:pos="2788"/>
              </w:tabs>
              <w:autoSpaceDE w:val="0"/>
              <w:autoSpaceDN w:val="0"/>
              <w:adjustRightInd w:val="0"/>
              <w:spacing w:after="0" w:line="240" w:lineRule="auto"/>
              <w:rPr>
                <w:rFonts w:cs="Arial"/>
              </w:rPr>
            </w:pPr>
            <w:r w:rsidRPr="00FC5478">
              <w:rPr>
                <w:rFonts w:cs="Arial"/>
              </w:rPr>
              <w:t>Arroyo Blanco</w:t>
            </w:r>
          </w:p>
        </w:tc>
        <w:tc>
          <w:tcPr>
            <w:tcW w:w="4678" w:type="dxa"/>
            <w:tcBorders>
              <w:top w:val="single" w:sz="4" w:space="0" w:color="000000"/>
              <w:left w:val="single" w:sz="4" w:space="0" w:color="000000"/>
              <w:bottom w:val="single" w:sz="4" w:space="0" w:color="000000"/>
              <w:right w:val="single" w:sz="4" w:space="0" w:color="000000"/>
            </w:tcBorders>
            <w:hideMark/>
          </w:tcPr>
          <w:p w14:paraId="78461C76" w14:textId="77777777" w:rsidR="00AD37A0" w:rsidRPr="00FC5478" w:rsidRDefault="008B65B6" w:rsidP="007767AF">
            <w:pPr>
              <w:tabs>
                <w:tab w:val="left" w:pos="2788"/>
              </w:tabs>
              <w:autoSpaceDE w:val="0"/>
              <w:autoSpaceDN w:val="0"/>
              <w:adjustRightInd w:val="0"/>
              <w:spacing w:after="0" w:line="240" w:lineRule="auto"/>
              <w:jc w:val="center"/>
              <w:rPr>
                <w:rFonts w:cs="Arial"/>
              </w:rPr>
            </w:pPr>
            <w:r>
              <w:rPr>
                <w:rFonts w:cs="Arial"/>
              </w:rPr>
              <w:t>35</w:t>
            </w:r>
          </w:p>
        </w:tc>
      </w:tr>
      <w:tr w:rsidR="00AD37A0" w:rsidRPr="00FC5478" w14:paraId="7054C240" w14:textId="77777777" w:rsidTr="007767AF">
        <w:tc>
          <w:tcPr>
            <w:tcW w:w="4786" w:type="dxa"/>
            <w:tcBorders>
              <w:top w:val="single" w:sz="4" w:space="0" w:color="000000"/>
              <w:left w:val="single" w:sz="4" w:space="0" w:color="000000"/>
              <w:bottom w:val="single" w:sz="4" w:space="0" w:color="000000"/>
              <w:right w:val="single" w:sz="4" w:space="0" w:color="000000"/>
            </w:tcBorders>
            <w:hideMark/>
          </w:tcPr>
          <w:p w14:paraId="17C4C06D" w14:textId="77777777" w:rsidR="00AD37A0" w:rsidRPr="00FC5478" w:rsidRDefault="00AD37A0" w:rsidP="007767AF">
            <w:pPr>
              <w:tabs>
                <w:tab w:val="left" w:pos="2788"/>
              </w:tabs>
              <w:autoSpaceDE w:val="0"/>
              <w:autoSpaceDN w:val="0"/>
              <w:adjustRightInd w:val="0"/>
              <w:spacing w:after="0" w:line="240" w:lineRule="auto"/>
              <w:rPr>
                <w:rFonts w:cs="Arial"/>
              </w:rPr>
            </w:pPr>
            <w:r w:rsidRPr="00FC5478">
              <w:rPr>
                <w:rFonts w:cs="Arial"/>
              </w:rPr>
              <w:t>La Salina</w:t>
            </w:r>
          </w:p>
        </w:tc>
        <w:tc>
          <w:tcPr>
            <w:tcW w:w="4678" w:type="dxa"/>
            <w:tcBorders>
              <w:top w:val="single" w:sz="4" w:space="0" w:color="000000"/>
              <w:left w:val="single" w:sz="4" w:space="0" w:color="000000"/>
              <w:bottom w:val="single" w:sz="4" w:space="0" w:color="000000"/>
              <w:right w:val="single" w:sz="4" w:space="0" w:color="000000"/>
            </w:tcBorders>
            <w:hideMark/>
          </w:tcPr>
          <w:p w14:paraId="7216D0CA" w14:textId="77777777" w:rsidR="00AD37A0" w:rsidRPr="00FC5478" w:rsidRDefault="00AD37A0" w:rsidP="007767AF">
            <w:pPr>
              <w:tabs>
                <w:tab w:val="left" w:pos="2788"/>
              </w:tabs>
              <w:autoSpaceDE w:val="0"/>
              <w:autoSpaceDN w:val="0"/>
              <w:adjustRightInd w:val="0"/>
              <w:spacing w:after="0" w:line="240" w:lineRule="auto"/>
              <w:jc w:val="center"/>
              <w:rPr>
                <w:rFonts w:cs="Arial"/>
              </w:rPr>
            </w:pPr>
            <w:r w:rsidRPr="00FC5478">
              <w:rPr>
                <w:rFonts w:cs="Arial"/>
              </w:rPr>
              <w:t>116</w:t>
            </w:r>
          </w:p>
        </w:tc>
      </w:tr>
    </w:tbl>
    <w:p w14:paraId="7EAD0E9A" w14:textId="77777777" w:rsidR="00281D3D" w:rsidRDefault="00281D3D" w:rsidP="00281D3D">
      <w:pPr>
        <w:jc w:val="both"/>
      </w:pPr>
    </w:p>
    <w:p w14:paraId="501625CD" w14:textId="77777777" w:rsidR="00AD37A0" w:rsidRPr="0055166A" w:rsidRDefault="00AD37A0" w:rsidP="00715C1B">
      <w:pPr>
        <w:spacing w:after="0" w:line="240" w:lineRule="auto"/>
        <w:jc w:val="both"/>
      </w:pPr>
      <w:r w:rsidRPr="00281D3D">
        <w:rPr>
          <w:b/>
        </w:rPr>
        <w:t>Regla 4</w:t>
      </w:r>
      <w:r w:rsidR="0055166A" w:rsidRPr="00281D3D">
        <w:rPr>
          <w:b/>
        </w:rPr>
        <w:t>2</w:t>
      </w:r>
      <w:r w:rsidRPr="00281D3D">
        <w:rPr>
          <w:b/>
        </w:rPr>
        <w:t>.</w:t>
      </w:r>
      <w:r w:rsidRPr="00FC5478">
        <w:t xml:space="preserve"> </w:t>
      </w:r>
      <w:r w:rsidRPr="0055166A">
        <w:t>Con base a los resultados derivados del Estudio de Capacidad de Carga, para regular las actividades turístico-recreativas del Parque Nacional Bahía de Loreto, los visitantes, así como los prestadores de servicios turísticos deberán de respetar la capacidad de carga establecida para los sitios para buceo autónomo diurno que a continuación se indican:</w:t>
      </w:r>
    </w:p>
    <w:p w14:paraId="7CB50D0D" w14:textId="77777777" w:rsidR="00AD37A0" w:rsidRPr="00FC5478" w:rsidRDefault="00AD37A0" w:rsidP="00DA2089">
      <w:pPr>
        <w:pStyle w:val="Ttulo2"/>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5"/>
        <w:gridCol w:w="4532"/>
      </w:tblGrid>
      <w:tr w:rsidR="00AD37A0" w:rsidRPr="00FC5478" w14:paraId="341E9121"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48C294EC" w14:textId="77777777" w:rsidR="00AD37A0" w:rsidRPr="00FC5478" w:rsidRDefault="00AD37A0" w:rsidP="007767AF">
            <w:pPr>
              <w:tabs>
                <w:tab w:val="left" w:pos="2788"/>
              </w:tabs>
              <w:autoSpaceDE w:val="0"/>
              <w:autoSpaceDN w:val="0"/>
              <w:adjustRightInd w:val="0"/>
              <w:spacing w:after="0" w:line="240" w:lineRule="auto"/>
              <w:jc w:val="center"/>
              <w:rPr>
                <w:rFonts w:cs="Arial"/>
                <w:b/>
              </w:rPr>
            </w:pPr>
            <w:r w:rsidRPr="00FC5478">
              <w:rPr>
                <w:rFonts w:cs="Arial"/>
                <w:b/>
              </w:rPr>
              <w:t>Sitio de buceo</w:t>
            </w:r>
          </w:p>
        </w:tc>
        <w:tc>
          <w:tcPr>
            <w:tcW w:w="4532" w:type="dxa"/>
            <w:tcBorders>
              <w:top w:val="single" w:sz="4" w:space="0" w:color="000000"/>
              <w:left w:val="single" w:sz="4" w:space="0" w:color="000000"/>
              <w:bottom w:val="single" w:sz="4" w:space="0" w:color="000000"/>
              <w:right w:val="single" w:sz="4" w:space="0" w:color="000000"/>
            </w:tcBorders>
            <w:hideMark/>
          </w:tcPr>
          <w:p w14:paraId="6BD7FC78" w14:textId="77777777" w:rsidR="00AD37A0" w:rsidRPr="00FC5478" w:rsidRDefault="00AD37A0" w:rsidP="007767AF">
            <w:pPr>
              <w:tabs>
                <w:tab w:val="left" w:pos="2788"/>
              </w:tabs>
              <w:autoSpaceDE w:val="0"/>
              <w:autoSpaceDN w:val="0"/>
              <w:adjustRightInd w:val="0"/>
              <w:spacing w:after="0" w:line="240" w:lineRule="auto"/>
              <w:jc w:val="center"/>
              <w:rPr>
                <w:rFonts w:cs="Arial"/>
                <w:b/>
              </w:rPr>
            </w:pPr>
            <w:r w:rsidRPr="00FC5478">
              <w:rPr>
                <w:rFonts w:cs="Arial"/>
                <w:b/>
              </w:rPr>
              <w:t xml:space="preserve">Número máximo de inmersiones </w:t>
            </w:r>
          </w:p>
          <w:p w14:paraId="57FD8685" w14:textId="77777777" w:rsidR="00AD37A0" w:rsidRPr="00FC5478" w:rsidRDefault="00AD37A0" w:rsidP="007767AF">
            <w:pPr>
              <w:tabs>
                <w:tab w:val="left" w:pos="2788"/>
              </w:tabs>
              <w:autoSpaceDE w:val="0"/>
              <w:autoSpaceDN w:val="0"/>
              <w:adjustRightInd w:val="0"/>
              <w:spacing w:after="0" w:line="240" w:lineRule="auto"/>
              <w:jc w:val="center"/>
              <w:rPr>
                <w:rFonts w:cs="Arial"/>
                <w:b/>
              </w:rPr>
            </w:pPr>
            <w:r w:rsidRPr="00FC5478">
              <w:rPr>
                <w:rFonts w:cs="Arial"/>
                <w:b/>
              </w:rPr>
              <w:t>de buceo por día</w:t>
            </w:r>
          </w:p>
        </w:tc>
      </w:tr>
      <w:tr w:rsidR="00AD37A0" w:rsidRPr="00FC5478" w14:paraId="0D5D9361"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13B27FA6" w14:textId="77777777" w:rsidR="00AD37A0" w:rsidRPr="00FC5478" w:rsidRDefault="00AD37A0" w:rsidP="007767AF">
            <w:pPr>
              <w:spacing w:after="0" w:line="240" w:lineRule="auto"/>
              <w:rPr>
                <w:rFonts w:cs="Arial"/>
                <w:bCs/>
              </w:rPr>
            </w:pPr>
            <w:r w:rsidRPr="00FC5478">
              <w:rPr>
                <w:rFonts w:cs="Arial"/>
                <w:bCs/>
              </w:rPr>
              <w:t>Las Lágrimas</w:t>
            </w:r>
          </w:p>
        </w:tc>
        <w:tc>
          <w:tcPr>
            <w:tcW w:w="4532" w:type="dxa"/>
            <w:tcBorders>
              <w:top w:val="single" w:sz="4" w:space="0" w:color="000000"/>
              <w:left w:val="single" w:sz="4" w:space="0" w:color="000000"/>
              <w:bottom w:val="single" w:sz="4" w:space="0" w:color="000000"/>
              <w:right w:val="single" w:sz="4" w:space="0" w:color="000000"/>
            </w:tcBorders>
            <w:hideMark/>
          </w:tcPr>
          <w:p w14:paraId="41D7C2EB" w14:textId="77777777" w:rsidR="00AD37A0" w:rsidRPr="00FC5478" w:rsidRDefault="00AD37A0" w:rsidP="007767AF">
            <w:pPr>
              <w:spacing w:after="0" w:line="240" w:lineRule="auto"/>
              <w:jc w:val="center"/>
              <w:rPr>
                <w:rFonts w:cs="Arial"/>
              </w:rPr>
            </w:pPr>
            <w:r w:rsidRPr="00FC5478">
              <w:rPr>
                <w:rFonts w:cs="Arial"/>
              </w:rPr>
              <w:t>72</w:t>
            </w:r>
          </w:p>
        </w:tc>
      </w:tr>
      <w:tr w:rsidR="00AD37A0" w:rsidRPr="00FC5478" w14:paraId="5AC349C1"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59EBBA31" w14:textId="77777777" w:rsidR="00AD37A0" w:rsidRPr="00FC5478" w:rsidRDefault="00AD37A0" w:rsidP="007767AF">
            <w:pPr>
              <w:spacing w:after="0" w:line="240" w:lineRule="auto"/>
              <w:rPr>
                <w:rFonts w:cs="Arial"/>
                <w:bCs/>
              </w:rPr>
            </w:pPr>
            <w:r w:rsidRPr="00FC5478">
              <w:rPr>
                <w:rFonts w:cs="Arial"/>
                <w:bCs/>
              </w:rPr>
              <w:t>Las Tijeretas</w:t>
            </w:r>
          </w:p>
        </w:tc>
        <w:tc>
          <w:tcPr>
            <w:tcW w:w="4532" w:type="dxa"/>
            <w:tcBorders>
              <w:top w:val="single" w:sz="4" w:space="0" w:color="000000"/>
              <w:left w:val="single" w:sz="4" w:space="0" w:color="000000"/>
              <w:bottom w:val="single" w:sz="4" w:space="0" w:color="000000"/>
              <w:right w:val="single" w:sz="4" w:space="0" w:color="000000"/>
            </w:tcBorders>
            <w:hideMark/>
          </w:tcPr>
          <w:p w14:paraId="4352CE5B" w14:textId="77777777" w:rsidR="00AD37A0" w:rsidRPr="00FC5478" w:rsidRDefault="00AD37A0" w:rsidP="007767AF">
            <w:pPr>
              <w:spacing w:after="0" w:line="240" w:lineRule="auto"/>
              <w:jc w:val="center"/>
              <w:rPr>
                <w:rFonts w:cs="Arial"/>
              </w:rPr>
            </w:pPr>
            <w:r w:rsidRPr="00FC5478">
              <w:rPr>
                <w:rFonts w:cs="Arial"/>
                <w:color w:val="000000"/>
              </w:rPr>
              <w:t>69</w:t>
            </w:r>
          </w:p>
        </w:tc>
      </w:tr>
      <w:tr w:rsidR="00AD37A0" w:rsidRPr="00FC5478" w14:paraId="3DF5515B"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10F16302" w14:textId="77777777" w:rsidR="00AD37A0" w:rsidRPr="00FC5478" w:rsidRDefault="00AD37A0" w:rsidP="007767AF">
            <w:pPr>
              <w:spacing w:after="0" w:line="240" w:lineRule="auto"/>
              <w:rPr>
                <w:rFonts w:cs="Arial"/>
                <w:bCs/>
              </w:rPr>
            </w:pPr>
            <w:r w:rsidRPr="00FC5478">
              <w:rPr>
                <w:rFonts w:cs="Arial"/>
                <w:bCs/>
              </w:rPr>
              <w:t>Las Lajas</w:t>
            </w:r>
          </w:p>
        </w:tc>
        <w:tc>
          <w:tcPr>
            <w:tcW w:w="4532" w:type="dxa"/>
            <w:tcBorders>
              <w:top w:val="single" w:sz="4" w:space="0" w:color="000000"/>
              <w:left w:val="single" w:sz="4" w:space="0" w:color="000000"/>
              <w:bottom w:val="single" w:sz="4" w:space="0" w:color="000000"/>
              <w:right w:val="single" w:sz="4" w:space="0" w:color="000000"/>
            </w:tcBorders>
            <w:hideMark/>
          </w:tcPr>
          <w:p w14:paraId="176FFACD" w14:textId="77777777" w:rsidR="00AD37A0" w:rsidRPr="00FC5478" w:rsidRDefault="00AD37A0" w:rsidP="007767AF">
            <w:pPr>
              <w:spacing w:after="0" w:line="240" w:lineRule="auto"/>
              <w:jc w:val="center"/>
              <w:rPr>
                <w:rFonts w:cs="Arial"/>
              </w:rPr>
            </w:pPr>
            <w:r w:rsidRPr="00FC5478">
              <w:rPr>
                <w:rFonts w:cs="Arial"/>
                <w:color w:val="000000"/>
              </w:rPr>
              <w:t>81</w:t>
            </w:r>
          </w:p>
        </w:tc>
      </w:tr>
      <w:tr w:rsidR="00AD37A0" w:rsidRPr="00FC5478" w14:paraId="6DDB6DDC"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073EE375" w14:textId="77777777" w:rsidR="00AD37A0" w:rsidRPr="00FC5478" w:rsidRDefault="00AD37A0" w:rsidP="007767AF">
            <w:pPr>
              <w:spacing w:after="0" w:line="240" w:lineRule="auto"/>
              <w:rPr>
                <w:rFonts w:cs="Arial"/>
                <w:bCs/>
              </w:rPr>
            </w:pPr>
            <w:r w:rsidRPr="00FC5478">
              <w:rPr>
                <w:rFonts w:cs="Arial"/>
                <w:bCs/>
              </w:rPr>
              <w:t>La Lobera</w:t>
            </w:r>
          </w:p>
        </w:tc>
        <w:tc>
          <w:tcPr>
            <w:tcW w:w="4532" w:type="dxa"/>
            <w:tcBorders>
              <w:top w:val="single" w:sz="4" w:space="0" w:color="000000"/>
              <w:left w:val="single" w:sz="4" w:space="0" w:color="000000"/>
              <w:bottom w:val="single" w:sz="4" w:space="0" w:color="000000"/>
              <w:right w:val="single" w:sz="4" w:space="0" w:color="000000"/>
            </w:tcBorders>
            <w:hideMark/>
          </w:tcPr>
          <w:p w14:paraId="12A8B95A" w14:textId="77777777" w:rsidR="00AD37A0" w:rsidRPr="00FC5478" w:rsidRDefault="00AD37A0" w:rsidP="007767AF">
            <w:pPr>
              <w:spacing w:after="0" w:line="240" w:lineRule="auto"/>
              <w:jc w:val="center"/>
              <w:rPr>
                <w:rFonts w:cs="Arial"/>
              </w:rPr>
            </w:pPr>
            <w:r w:rsidRPr="00FC5478">
              <w:rPr>
                <w:rFonts w:cs="Arial"/>
                <w:color w:val="000000"/>
              </w:rPr>
              <w:t>83</w:t>
            </w:r>
          </w:p>
        </w:tc>
      </w:tr>
      <w:tr w:rsidR="00AD37A0" w:rsidRPr="00FC5478" w14:paraId="545EACB9"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16128BA8" w14:textId="77777777" w:rsidR="00AD37A0" w:rsidRPr="00FC5478" w:rsidRDefault="00AD37A0" w:rsidP="007767AF">
            <w:pPr>
              <w:spacing w:after="0" w:line="240" w:lineRule="auto"/>
              <w:rPr>
                <w:rFonts w:cs="Arial"/>
                <w:bCs/>
              </w:rPr>
            </w:pPr>
            <w:r w:rsidRPr="00FC5478">
              <w:rPr>
                <w:rFonts w:cs="Arial"/>
                <w:bCs/>
              </w:rPr>
              <w:t>Piedra Blanca</w:t>
            </w:r>
          </w:p>
        </w:tc>
        <w:tc>
          <w:tcPr>
            <w:tcW w:w="4532" w:type="dxa"/>
            <w:tcBorders>
              <w:top w:val="single" w:sz="4" w:space="0" w:color="000000"/>
              <w:left w:val="single" w:sz="4" w:space="0" w:color="000000"/>
              <w:bottom w:val="single" w:sz="4" w:space="0" w:color="000000"/>
              <w:right w:val="single" w:sz="4" w:space="0" w:color="000000"/>
            </w:tcBorders>
            <w:hideMark/>
          </w:tcPr>
          <w:p w14:paraId="608473E3" w14:textId="77777777" w:rsidR="00AD37A0" w:rsidRPr="00FC5478" w:rsidRDefault="00AD37A0" w:rsidP="000B4C73">
            <w:pPr>
              <w:spacing w:after="0" w:line="240" w:lineRule="auto"/>
              <w:jc w:val="center"/>
              <w:rPr>
                <w:rFonts w:cs="Arial"/>
              </w:rPr>
            </w:pPr>
            <w:r w:rsidRPr="00FC5478">
              <w:rPr>
                <w:rFonts w:cs="Arial"/>
                <w:color w:val="000000"/>
              </w:rPr>
              <w:t>7</w:t>
            </w:r>
            <w:r w:rsidR="000B4C73">
              <w:rPr>
                <w:rFonts w:cs="Arial"/>
                <w:color w:val="000000"/>
              </w:rPr>
              <w:t>2</w:t>
            </w:r>
          </w:p>
        </w:tc>
      </w:tr>
      <w:tr w:rsidR="00AD37A0" w:rsidRPr="00FC5478" w14:paraId="1AF86A33"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4F150634" w14:textId="77777777" w:rsidR="00AD37A0" w:rsidRPr="00FC5478" w:rsidRDefault="00AD37A0" w:rsidP="007767AF">
            <w:pPr>
              <w:spacing w:after="0" w:line="240" w:lineRule="auto"/>
              <w:rPr>
                <w:rFonts w:cs="Arial"/>
                <w:bCs/>
              </w:rPr>
            </w:pPr>
            <w:r w:rsidRPr="00FC5478">
              <w:rPr>
                <w:rFonts w:cs="Arial"/>
                <w:bCs/>
              </w:rPr>
              <w:t>El repollo</w:t>
            </w:r>
          </w:p>
        </w:tc>
        <w:tc>
          <w:tcPr>
            <w:tcW w:w="4532" w:type="dxa"/>
            <w:tcBorders>
              <w:top w:val="single" w:sz="4" w:space="0" w:color="000000"/>
              <w:left w:val="single" w:sz="4" w:space="0" w:color="000000"/>
              <w:bottom w:val="single" w:sz="4" w:space="0" w:color="000000"/>
              <w:right w:val="single" w:sz="4" w:space="0" w:color="000000"/>
            </w:tcBorders>
            <w:hideMark/>
          </w:tcPr>
          <w:p w14:paraId="749BE04A" w14:textId="77777777" w:rsidR="00AD37A0" w:rsidRPr="00FC5478" w:rsidRDefault="00AD37A0" w:rsidP="007767AF">
            <w:pPr>
              <w:spacing w:after="0" w:line="240" w:lineRule="auto"/>
              <w:jc w:val="center"/>
              <w:rPr>
                <w:rFonts w:cs="Arial"/>
              </w:rPr>
            </w:pPr>
            <w:r w:rsidRPr="00FC5478">
              <w:rPr>
                <w:rFonts w:cs="Arial"/>
                <w:color w:val="000000"/>
              </w:rPr>
              <w:t>63</w:t>
            </w:r>
          </w:p>
        </w:tc>
      </w:tr>
      <w:tr w:rsidR="00AD37A0" w:rsidRPr="00FC5478" w14:paraId="6033460B"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470EEEFC" w14:textId="77777777" w:rsidR="00AD37A0" w:rsidRPr="00FC5478" w:rsidRDefault="00AD37A0" w:rsidP="007767AF">
            <w:pPr>
              <w:spacing w:after="0" w:line="240" w:lineRule="auto"/>
              <w:rPr>
                <w:rFonts w:cs="Arial"/>
                <w:bCs/>
              </w:rPr>
            </w:pPr>
            <w:r w:rsidRPr="00FC5478">
              <w:rPr>
                <w:rFonts w:cs="Arial"/>
                <w:bCs/>
              </w:rPr>
              <w:t>Punta Lobos</w:t>
            </w:r>
          </w:p>
        </w:tc>
        <w:tc>
          <w:tcPr>
            <w:tcW w:w="4532" w:type="dxa"/>
            <w:tcBorders>
              <w:top w:val="single" w:sz="4" w:space="0" w:color="000000"/>
              <w:left w:val="single" w:sz="4" w:space="0" w:color="000000"/>
              <w:bottom w:val="single" w:sz="4" w:space="0" w:color="000000"/>
              <w:right w:val="single" w:sz="4" w:space="0" w:color="000000"/>
            </w:tcBorders>
            <w:hideMark/>
          </w:tcPr>
          <w:p w14:paraId="22F305D3" w14:textId="77777777" w:rsidR="00AD37A0" w:rsidRPr="00FC5478" w:rsidRDefault="00AD37A0" w:rsidP="007767AF">
            <w:pPr>
              <w:spacing w:after="0" w:line="240" w:lineRule="auto"/>
              <w:jc w:val="center"/>
              <w:rPr>
                <w:rFonts w:cs="Arial"/>
              </w:rPr>
            </w:pPr>
            <w:r w:rsidRPr="00FC5478">
              <w:rPr>
                <w:rFonts w:cs="Arial"/>
                <w:color w:val="000000"/>
              </w:rPr>
              <w:t>115</w:t>
            </w:r>
          </w:p>
        </w:tc>
      </w:tr>
      <w:tr w:rsidR="00AD37A0" w:rsidRPr="00FC5478" w14:paraId="2BBBB1BC"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2A12FE65" w14:textId="77777777" w:rsidR="00AD37A0" w:rsidRPr="00FC5478" w:rsidRDefault="00AD37A0" w:rsidP="007767AF">
            <w:pPr>
              <w:spacing w:after="0" w:line="240" w:lineRule="auto"/>
              <w:jc w:val="both"/>
              <w:rPr>
                <w:rFonts w:cs="Arial"/>
                <w:bCs/>
              </w:rPr>
            </w:pPr>
            <w:r w:rsidRPr="00FC5478">
              <w:rPr>
                <w:rFonts w:cs="Arial"/>
                <w:bCs/>
              </w:rPr>
              <w:t>Islote la Vaca</w:t>
            </w:r>
          </w:p>
        </w:tc>
        <w:tc>
          <w:tcPr>
            <w:tcW w:w="4532" w:type="dxa"/>
            <w:tcBorders>
              <w:top w:val="single" w:sz="4" w:space="0" w:color="000000"/>
              <w:left w:val="single" w:sz="4" w:space="0" w:color="000000"/>
              <w:bottom w:val="single" w:sz="4" w:space="0" w:color="000000"/>
              <w:right w:val="single" w:sz="4" w:space="0" w:color="000000"/>
            </w:tcBorders>
            <w:hideMark/>
          </w:tcPr>
          <w:p w14:paraId="35B63FD5" w14:textId="77777777" w:rsidR="00AD37A0" w:rsidRPr="00FC5478" w:rsidRDefault="00AD37A0" w:rsidP="007767AF">
            <w:pPr>
              <w:spacing w:after="0" w:line="240" w:lineRule="auto"/>
              <w:jc w:val="center"/>
              <w:rPr>
                <w:rFonts w:cs="Arial"/>
              </w:rPr>
            </w:pPr>
            <w:r w:rsidRPr="00FC5478">
              <w:rPr>
                <w:rFonts w:cs="Arial"/>
                <w:color w:val="000000"/>
              </w:rPr>
              <w:t>72</w:t>
            </w:r>
          </w:p>
        </w:tc>
      </w:tr>
      <w:tr w:rsidR="00AD37A0" w:rsidRPr="00FC5478" w14:paraId="35470E72"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5A9E4D97" w14:textId="77777777" w:rsidR="00AD37A0" w:rsidRPr="00FC5478" w:rsidRDefault="00AD37A0" w:rsidP="007767AF">
            <w:pPr>
              <w:spacing w:after="0" w:line="240" w:lineRule="auto"/>
              <w:rPr>
                <w:rFonts w:cs="Arial"/>
                <w:bCs/>
              </w:rPr>
            </w:pPr>
            <w:r w:rsidRPr="00FC5478">
              <w:rPr>
                <w:rFonts w:cs="Arial"/>
                <w:bCs/>
              </w:rPr>
              <w:t>La Choya</w:t>
            </w:r>
          </w:p>
        </w:tc>
        <w:tc>
          <w:tcPr>
            <w:tcW w:w="4532" w:type="dxa"/>
            <w:tcBorders>
              <w:top w:val="single" w:sz="4" w:space="0" w:color="000000"/>
              <w:left w:val="single" w:sz="4" w:space="0" w:color="000000"/>
              <w:bottom w:val="single" w:sz="4" w:space="0" w:color="000000"/>
              <w:right w:val="single" w:sz="4" w:space="0" w:color="000000"/>
            </w:tcBorders>
            <w:hideMark/>
          </w:tcPr>
          <w:p w14:paraId="061380F6" w14:textId="77777777" w:rsidR="00AD37A0" w:rsidRPr="00FC5478" w:rsidRDefault="00AD37A0" w:rsidP="007767AF">
            <w:pPr>
              <w:spacing w:after="0" w:line="240" w:lineRule="auto"/>
              <w:jc w:val="center"/>
              <w:rPr>
                <w:rFonts w:cs="Arial"/>
              </w:rPr>
            </w:pPr>
            <w:r w:rsidRPr="00FC5478">
              <w:rPr>
                <w:rFonts w:cs="Arial"/>
                <w:color w:val="000000"/>
              </w:rPr>
              <w:t>86</w:t>
            </w:r>
          </w:p>
        </w:tc>
      </w:tr>
      <w:tr w:rsidR="00AD37A0" w:rsidRPr="00FC5478" w14:paraId="7E374954"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02020448" w14:textId="77777777" w:rsidR="00AD37A0" w:rsidRPr="00FC5478" w:rsidRDefault="00AD37A0" w:rsidP="007767AF">
            <w:pPr>
              <w:spacing w:after="0" w:line="240" w:lineRule="auto"/>
              <w:ind w:right="-250"/>
              <w:rPr>
                <w:rFonts w:cs="Arial"/>
                <w:bCs/>
              </w:rPr>
            </w:pPr>
            <w:r w:rsidRPr="00FC5478">
              <w:rPr>
                <w:rFonts w:cs="Arial"/>
                <w:bCs/>
              </w:rPr>
              <w:t>El Murciélago</w:t>
            </w:r>
          </w:p>
        </w:tc>
        <w:tc>
          <w:tcPr>
            <w:tcW w:w="4532" w:type="dxa"/>
            <w:tcBorders>
              <w:top w:val="single" w:sz="4" w:space="0" w:color="000000"/>
              <w:left w:val="single" w:sz="4" w:space="0" w:color="000000"/>
              <w:bottom w:val="single" w:sz="4" w:space="0" w:color="000000"/>
              <w:right w:val="single" w:sz="4" w:space="0" w:color="000000"/>
            </w:tcBorders>
            <w:hideMark/>
          </w:tcPr>
          <w:p w14:paraId="226B01F8" w14:textId="77777777" w:rsidR="00AD37A0" w:rsidRPr="00FC5478" w:rsidRDefault="00AD37A0" w:rsidP="007767AF">
            <w:pPr>
              <w:spacing w:after="0" w:line="240" w:lineRule="auto"/>
              <w:jc w:val="center"/>
              <w:rPr>
                <w:rFonts w:cs="Arial"/>
              </w:rPr>
            </w:pPr>
            <w:r w:rsidRPr="00FC5478">
              <w:rPr>
                <w:rFonts w:cs="Arial"/>
                <w:color w:val="000000"/>
              </w:rPr>
              <w:t>46</w:t>
            </w:r>
          </w:p>
        </w:tc>
      </w:tr>
      <w:tr w:rsidR="00AD37A0" w:rsidRPr="00FC5478" w14:paraId="5989E492"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2A05223D" w14:textId="77777777" w:rsidR="00AD37A0" w:rsidRPr="00FC5478" w:rsidRDefault="00AD37A0" w:rsidP="007767AF">
            <w:pPr>
              <w:spacing w:after="0" w:line="240" w:lineRule="auto"/>
              <w:rPr>
                <w:rFonts w:cs="Arial"/>
                <w:bCs/>
              </w:rPr>
            </w:pPr>
            <w:r w:rsidRPr="00FC5478">
              <w:rPr>
                <w:rFonts w:cs="Arial"/>
                <w:bCs/>
              </w:rPr>
              <w:t>Picachos Colorados</w:t>
            </w:r>
          </w:p>
        </w:tc>
        <w:tc>
          <w:tcPr>
            <w:tcW w:w="4532" w:type="dxa"/>
            <w:tcBorders>
              <w:top w:val="single" w:sz="4" w:space="0" w:color="000000"/>
              <w:left w:val="single" w:sz="4" w:space="0" w:color="000000"/>
              <w:bottom w:val="single" w:sz="4" w:space="0" w:color="000000"/>
              <w:right w:val="single" w:sz="4" w:space="0" w:color="000000"/>
            </w:tcBorders>
            <w:hideMark/>
          </w:tcPr>
          <w:p w14:paraId="21FF486B" w14:textId="77777777" w:rsidR="00AD37A0" w:rsidRPr="00FC5478" w:rsidRDefault="00AD37A0" w:rsidP="007767AF">
            <w:pPr>
              <w:spacing w:after="0" w:line="240" w:lineRule="auto"/>
              <w:jc w:val="center"/>
              <w:rPr>
                <w:rFonts w:cs="Arial"/>
              </w:rPr>
            </w:pPr>
            <w:r w:rsidRPr="00FC5478">
              <w:rPr>
                <w:rFonts w:cs="Arial"/>
                <w:color w:val="000000"/>
              </w:rPr>
              <w:t>75</w:t>
            </w:r>
          </w:p>
        </w:tc>
      </w:tr>
      <w:tr w:rsidR="00AD37A0" w:rsidRPr="00FC5478" w14:paraId="3B8429F3"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1A129B9E" w14:textId="77777777" w:rsidR="00AD37A0" w:rsidRPr="00FC5478" w:rsidRDefault="00AD37A0" w:rsidP="007767AF">
            <w:pPr>
              <w:spacing w:after="0" w:line="240" w:lineRule="auto"/>
              <w:rPr>
                <w:rFonts w:cs="Arial"/>
                <w:bCs/>
              </w:rPr>
            </w:pPr>
            <w:r w:rsidRPr="00FC5478">
              <w:rPr>
                <w:rFonts w:cs="Arial"/>
                <w:bCs/>
              </w:rPr>
              <w:t>Piedra Partida</w:t>
            </w:r>
          </w:p>
        </w:tc>
        <w:tc>
          <w:tcPr>
            <w:tcW w:w="4532" w:type="dxa"/>
            <w:tcBorders>
              <w:top w:val="single" w:sz="4" w:space="0" w:color="000000"/>
              <w:left w:val="single" w:sz="4" w:space="0" w:color="000000"/>
              <w:bottom w:val="single" w:sz="4" w:space="0" w:color="000000"/>
              <w:right w:val="single" w:sz="4" w:space="0" w:color="000000"/>
            </w:tcBorders>
            <w:hideMark/>
          </w:tcPr>
          <w:p w14:paraId="56E8C96C" w14:textId="77777777" w:rsidR="00AD37A0" w:rsidRPr="00FC5478" w:rsidRDefault="00AD37A0" w:rsidP="007767AF">
            <w:pPr>
              <w:spacing w:after="0" w:line="240" w:lineRule="auto"/>
              <w:jc w:val="center"/>
              <w:rPr>
                <w:rFonts w:cs="Arial"/>
              </w:rPr>
            </w:pPr>
            <w:r w:rsidRPr="00FC5478">
              <w:rPr>
                <w:rFonts w:cs="Arial"/>
                <w:color w:val="000000"/>
              </w:rPr>
              <w:t>86</w:t>
            </w:r>
          </w:p>
        </w:tc>
      </w:tr>
      <w:tr w:rsidR="00AD37A0" w:rsidRPr="00FC5478" w14:paraId="734DE566"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584A1077" w14:textId="77777777" w:rsidR="00AD37A0" w:rsidRPr="00FC5478" w:rsidRDefault="00AD37A0" w:rsidP="007767AF">
            <w:pPr>
              <w:spacing w:after="0" w:line="240" w:lineRule="auto"/>
              <w:rPr>
                <w:rFonts w:cs="Arial"/>
                <w:bCs/>
              </w:rPr>
            </w:pPr>
            <w:r w:rsidRPr="00FC5478">
              <w:rPr>
                <w:rFonts w:cs="Arial"/>
                <w:bCs/>
              </w:rPr>
              <w:t>El Submarino</w:t>
            </w:r>
          </w:p>
        </w:tc>
        <w:tc>
          <w:tcPr>
            <w:tcW w:w="4532" w:type="dxa"/>
            <w:tcBorders>
              <w:top w:val="single" w:sz="4" w:space="0" w:color="000000"/>
              <w:left w:val="single" w:sz="4" w:space="0" w:color="000000"/>
              <w:bottom w:val="single" w:sz="4" w:space="0" w:color="000000"/>
              <w:right w:val="single" w:sz="4" w:space="0" w:color="000000"/>
            </w:tcBorders>
            <w:hideMark/>
          </w:tcPr>
          <w:p w14:paraId="2C66801F" w14:textId="77777777" w:rsidR="00AD37A0" w:rsidRPr="00FC5478" w:rsidRDefault="00AD37A0" w:rsidP="007767AF">
            <w:pPr>
              <w:spacing w:after="0" w:line="240" w:lineRule="auto"/>
              <w:jc w:val="center"/>
              <w:rPr>
                <w:rFonts w:cs="Arial"/>
              </w:rPr>
            </w:pPr>
            <w:r w:rsidRPr="00FC5478">
              <w:rPr>
                <w:rFonts w:cs="Arial"/>
                <w:color w:val="000000"/>
              </w:rPr>
              <w:t>63</w:t>
            </w:r>
          </w:p>
        </w:tc>
      </w:tr>
      <w:tr w:rsidR="00AD37A0" w:rsidRPr="00FC5478" w14:paraId="1530F16F" w14:textId="77777777" w:rsidTr="007E7F13">
        <w:tc>
          <w:tcPr>
            <w:tcW w:w="2295" w:type="dxa"/>
            <w:tcBorders>
              <w:top w:val="single" w:sz="4" w:space="0" w:color="000000"/>
              <w:left w:val="single" w:sz="4" w:space="0" w:color="000000"/>
              <w:bottom w:val="single" w:sz="4" w:space="0" w:color="000000"/>
              <w:right w:val="single" w:sz="4" w:space="0" w:color="000000"/>
            </w:tcBorders>
            <w:hideMark/>
          </w:tcPr>
          <w:p w14:paraId="0E66667B" w14:textId="77777777" w:rsidR="00AD37A0" w:rsidRPr="00FC5478" w:rsidRDefault="00AD37A0" w:rsidP="007767AF">
            <w:pPr>
              <w:spacing w:after="0" w:line="240" w:lineRule="auto"/>
              <w:rPr>
                <w:rFonts w:cs="Arial"/>
                <w:bCs/>
              </w:rPr>
            </w:pPr>
            <w:r w:rsidRPr="00FC5478">
              <w:rPr>
                <w:rFonts w:cs="Arial"/>
                <w:bCs/>
              </w:rPr>
              <w:t>Los Candeleros</w:t>
            </w:r>
          </w:p>
        </w:tc>
        <w:tc>
          <w:tcPr>
            <w:tcW w:w="4532" w:type="dxa"/>
            <w:tcBorders>
              <w:top w:val="single" w:sz="4" w:space="0" w:color="000000"/>
              <w:left w:val="single" w:sz="4" w:space="0" w:color="000000"/>
              <w:bottom w:val="single" w:sz="4" w:space="0" w:color="000000"/>
              <w:right w:val="single" w:sz="4" w:space="0" w:color="000000"/>
            </w:tcBorders>
            <w:hideMark/>
          </w:tcPr>
          <w:p w14:paraId="097629DE" w14:textId="77777777" w:rsidR="00AD37A0" w:rsidRPr="00FC5478" w:rsidRDefault="00AD37A0" w:rsidP="007767AF">
            <w:pPr>
              <w:spacing w:after="0" w:line="240" w:lineRule="auto"/>
              <w:jc w:val="center"/>
              <w:rPr>
                <w:rFonts w:cs="Arial"/>
              </w:rPr>
            </w:pPr>
            <w:r w:rsidRPr="00FC5478">
              <w:rPr>
                <w:rFonts w:cs="Arial"/>
                <w:color w:val="000000"/>
              </w:rPr>
              <w:t>35</w:t>
            </w:r>
          </w:p>
        </w:tc>
      </w:tr>
    </w:tbl>
    <w:p w14:paraId="11AAE341" w14:textId="77777777" w:rsidR="00AD37A0" w:rsidRPr="00FC5478" w:rsidRDefault="00AD37A0" w:rsidP="00AD37A0">
      <w:pPr>
        <w:tabs>
          <w:tab w:val="left" w:pos="2788"/>
        </w:tabs>
        <w:autoSpaceDE w:val="0"/>
        <w:autoSpaceDN w:val="0"/>
        <w:adjustRightInd w:val="0"/>
        <w:spacing w:after="0" w:line="240" w:lineRule="auto"/>
        <w:jc w:val="both"/>
        <w:rPr>
          <w:rFonts w:cs="Arial"/>
        </w:rPr>
      </w:pPr>
    </w:p>
    <w:p w14:paraId="63DCE35E" w14:textId="18BF595A" w:rsidR="00553C8B" w:rsidRPr="00553C8B" w:rsidRDefault="00553C8B" w:rsidP="00B673B1">
      <w:pPr>
        <w:spacing w:after="0" w:line="240" w:lineRule="auto"/>
        <w:ind w:left="9"/>
        <w:jc w:val="both"/>
        <w:rPr>
          <w:rFonts w:ascii="Calibri" w:hAnsi="Calibri" w:cs="Segoe UI"/>
          <w:color w:val="000000"/>
          <w:lang w:eastAsia="es-MX"/>
        </w:rPr>
      </w:pPr>
      <w:r w:rsidRPr="00B673B1">
        <w:rPr>
          <w:rFonts w:cs="Arial"/>
          <w:b/>
          <w:bCs/>
          <w:color w:val="000000"/>
          <w:lang w:eastAsia="es-MX"/>
        </w:rPr>
        <w:t xml:space="preserve">Regla </w:t>
      </w:r>
      <w:r w:rsidR="00B673B1">
        <w:rPr>
          <w:rFonts w:cs="Arial"/>
          <w:b/>
          <w:bCs/>
          <w:color w:val="000000"/>
          <w:lang w:eastAsia="es-MX"/>
        </w:rPr>
        <w:t>4</w:t>
      </w:r>
      <w:r w:rsidR="0055166A">
        <w:rPr>
          <w:rFonts w:cs="Arial"/>
          <w:b/>
          <w:bCs/>
          <w:color w:val="000000"/>
          <w:lang w:eastAsia="es-MX"/>
        </w:rPr>
        <w:t>3</w:t>
      </w:r>
      <w:r w:rsidR="008F381F">
        <w:rPr>
          <w:rFonts w:cs="Arial"/>
          <w:b/>
          <w:bCs/>
          <w:color w:val="000000"/>
          <w:lang w:eastAsia="es-MX"/>
        </w:rPr>
        <w:t>.</w:t>
      </w:r>
      <w:r w:rsidR="00B673B1" w:rsidRPr="00B673B1">
        <w:rPr>
          <w:rFonts w:cs="Arial"/>
          <w:b/>
          <w:bCs/>
          <w:color w:val="000000"/>
          <w:lang w:eastAsia="es-MX"/>
        </w:rPr>
        <w:t xml:space="preserve"> </w:t>
      </w:r>
      <w:r w:rsidRPr="00553C8B">
        <w:rPr>
          <w:rFonts w:cs="Arial"/>
          <w:color w:val="000000"/>
          <w:lang w:eastAsia="es-MX"/>
        </w:rPr>
        <w:t xml:space="preserve">El uso de aparatos de vuelo autónomo conocidos como “drones”, </w:t>
      </w:r>
      <w:r w:rsidR="00B673B1" w:rsidRPr="00B673B1">
        <w:rPr>
          <w:rFonts w:cs="Arial"/>
          <w:color w:val="000000"/>
          <w:lang w:eastAsia="es-MX"/>
        </w:rPr>
        <w:t>podrá ser utilizado con fines de recreación</w:t>
      </w:r>
      <w:r w:rsidR="005E4CEE">
        <w:rPr>
          <w:rFonts w:cs="Arial"/>
          <w:color w:val="000000"/>
          <w:lang w:eastAsia="es-MX"/>
        </w:rPr>
        <w:t xml:space="preserve">, </w:t>
      </w:r>
      <w:r w:rsidR="00B673B1" w:rsidRPr="00B673B1">
        <w:rPr>
          <w:rFonts w:cs="Arial"/>
          <w:color w:val="000000"/>
          <w:lang w:eastAsia="es-MX"/>
        </w:rPr>
        <w:t>excepto</w:t>
      </w:r>
      <w:r w:rsidR="00341402">
        <w:rPr>
          <w:rFonts w:cs="Arial"/>
          <w:color w:val="000000"/>
          <w:lang w:eastAsia="es-MX"/>
        </w:rPr>
        <w:t xml:space="preserve"> </w:t>
      </w:r>
      <w:r w:rsidR="002679D6">
        <w:rPr>
          <w:rFonts w:cs="Arial"/>
          <w:color w:val="000000"/>
          <w:lang w:eastAsia="es-MX"/>
        </w:rPr>
        <w:t>en áreas de</w:t>
      </w:r>
      <w:r w:rsidR="00B673B1" w:rsidRPr="00B673B1">
        <w:rPr>
          <w:rFonts w:cs="Arial"/>
          <w:color w:val="000000"/>
          <w:lang w:eastAsia="es-MX"/>
        </w:rPr>
        <w:t xml:space="preserve"> loberas, sitios de anidaci</w:t>
      </w:r>
      <w:r w:rsidR="00B673B1">
        <w:rPr>
          <w:rFonts w:cs="Arial"/>
          <w:color w:val="000000"/>
          <w:lang w:eastAsia="es-MX"/>
        </w:rPr>
        <w:t>ón de aves y ballenas.</w:t>
      </w:r>
    </w:p>
    <w:p w14:paraId="2C0B742D" w14:textId="77777777" w:rsidR="00553C8B" w:rsidRPr="00FC5478" w:rsidRDefault="00553C8B" w:rsidP="00AD37A0">
      <w:pPr>
        <w:autoSpaceDE w:val="0"/>
        <w:autoSpaceDN w:val="0"/>
        <w:adjustRightInd w:val="0"/>
        <w:spacing w:after="0" w:line="240" w:lineRule="auto"/>
        <w:jc w:val="both"/>
        <w:rPr>
          <w:rFonts w:cs="Arial"/>
          <w:b/>
          <w:bCs/>
        </w:rPr>
      </w:pPr>
    </w:p>
    <w:p w14:paraId="4E74B2D2" w14:textId="77777777" w:rsidR="00AD37A0" w:rsidRPr="00C07080" w:rsidRDefault="00AD37A0" w:rsidP="00DA2089">
      <w:pPr>
        <w:pStyle w:val="Ttulo2"/>
      </w:pPr>
      <w:bookmarkStart w:id="100" w:name="_Toc512269141"/>
      <w:r w:rsidRPr="00C07080">
        <w:lastRenderedPageBreak/>
        <w:t>Capítulo VI. De las embarcaciones</w:t>
      </w:r>
      <w:bookmarkEnd w:id="100"/>
    </w:p>
    <w:p w14:paraId="6DFCFF46" w14:textId="77777777" w:rsidR="00AD37A0" w:rsidRPr="00FC5478" w:rsidRDefault="00AD37A0" w:rsidP="00AD37A0">
      <w:pPr>
        <w:autoSpaceDE w:val="0"/>
        <w:autoSpaceDN w:val="0"/>
        <w:adjustRightInd w:val="0"/>
        <w:spacing w:after="0" w:line="240" w:lineRule="auto"/>
        <w:jc w:val="both"/>
        <w:rPr>
          <w:rFonts w:cs="Arial"/>
          <w:b/>
          <w:bCs/>
        </w:rPr>
      </w:pPr>
    </w:p>
    <w:p w14:paraId="1DDA0A3B" w14:textId="77777777" w:rsidR="00AD37A0" w:rsidRPr="00FC5478" w:rsidRDefault="00AD37A0" w:rsidP="00AD37A0">
      <w:pPr>
        <w:autoSpaceDE w:val="0"/>
        <w:autoSpaceDN w:val="0"/>
        <w:adjustRightInd w:val="0"/>
        <w:spacing w:after="0" w:line="240" w:lineRule="auto"/>
        <w:jc w:val="both"/>
        <w:rPr>
          <w:rFonts w:cs="Arial"/>
          <w:bCs/>
        </w:rPr>
      </w:pPr>
      <w:r w:rsidRPr="00FC5478">
        <w:rPr>
          <w:rFonts w:cs="Arial"/>
          <w:b/>
          <w:bCs/>
        </w:rPr>
        <w:t xml:space="preserve">Regla </w:t>
      </w:r>
      <w:r w:rsidR="0055166A">
        <w:rPr>
          <w:rFonts w:cs="Arial"/>
          <w:b/>
          <w:bCs/>
        </w:rPr>
        <w:t>44</w:t>
      </w:r>
      <w:r w:rsidRPr="00FC5478">
        <w:rPr>
          <w:rFonts w:cs="Arial"/>
          <w:b/>
          <w:bCs/>
        </w:rPr>
        <w:t>.</w:t>
      </w:r>
      <w:r w:rsidRPr="00FC5478">
        <w:rPr>
          <w:rFonts w:cs="Arial"/>
          <w:bCs/>
        </w:rPr>
        <w:t xml:space="preserve"> Todas las embarcaciones que ingresen al Parque Nacional deberán contar con los </w:t>
      </w:r>
      <w:r w:rsidRPr="00FC5478">
        <w:rPr>
          <w:rFonts w:cs="Arial"/>
        </w:rPr>
        <w:t xml:space="preserve">elementos indispensables para garantizar la seguridad de los pasajeros, y </w:t>
      </w:r>
      <w:r w:rsidR="00341AEA">
        <w:rPr>
          <w:rFonts w:cs="Arial"/>
        </w:rPr>
        <w:t>cumplir</w:t>
      </w:r>
      <w:r w:rsidRPr="00FC5478">
        <w:rPr>
          <w:rFonts w:cs="Arial"/>
        </w:rPr>
        <w:t xml:space="preserve"> </w:t>
      </w:r>
      <w:r w:rsidRPr="00FC5478">
        <w:rPr>
          <w:rFonts w:cs="Arial"/>
          <w:bCs/>
        </w:rPr>
        <w:t>con las disposiciones de la SCT, conforme a lo indicado en el Certificado Nacional de Seguridad Marítima correspondiente, así como</w:t>
      </w:r>
      <w:r w:rsidR="002551FC">
        <w:rPr>
          <w:rFonts w:cs="Arial"/>
          <w:bCs/>
        </w:rPr>
        <w:t xml:space="preserve"> manuales, guías y demás</w:t>
      </w:r>
      <w:r w:rsidRPr="00FC5478">
        <w:rPr>
          <w:rFonts w:cs="Arial"/>
          <w:bCs/>
        </w:rPr>
        <w:t xml:space="preserve"> especificaciones de la </w:t>
      </w:r>
      <w:r w:rsidR="002551FC">
        <w:rPr>
          <w:rFonts w:cs="Arial"/>
          <w:bCs/>
        </w:rPr>
        <w:t>C</w:t>
      </w:r>
      <w:r w:rsidRPr="00FC5478">
        <w:rPr>
          <w:rFonts w:cs="Arial"/>
          <w:bCs/>
        </w:rPr>
        <w:t xml:space="preserve">apitanía de puerto local. Tratándose de embarcaciones extranjeras éstas deberán cumplir con las disposiciones legales aplicables en la materia. En todos los casos, </w:t>
      </w:r>
      <w:r w:rsidRPr="00FC5478">
        <w:rPr>
          <w:rFonts w:cs="Arial"/>
        </w:rPr>
        <w:t>deberán llevar a bordo las autorizaciones correspondientes de la SCT y sus despachos.</w:t>
      </w:r>
    </w:p>
    <w:p w14:paraId="50C73F31" w14:textId="77777777" w:rsidR="00AD37A0" w:rsidRPr="00FC5478" w:rsidRDefault="00AD37A0" w:rsidP="00AD37A0">
      <w:pPr>
        <w:autoSpaceDE w:val="0"/>
        <w:autoSpaceDN w:val="0"/>
        <w:adjustRightInd w:val="0"/>
        <w:spacing w:after="0" w:line="240" w:lineRule="auto"/>
        <w:jc w:val="both"/>
        <w:rPr>
          <w:rFonts w:cs="Arial"/>
          <w:b/>
          <w:bCs/>
        </w:rPr>
      </w:pPr>
    </w:p>
    <w:p w14:paraId="06D018C4" w14:textId="77777777" w:rsidR="00AD37A0" w:rsidRPr="00FC5478" w:rsidRDefault="00AD37A0" w:rsidP="00AD37A0">
      <w:pPr>
        <w:autoSpaceDE w:val="0"/>
        <w:autoSpaceDN w:val="0"/>
        <w:adjustRightInd w:val="0"/>
        <w:spacing w:after="0" w:line="240" w:lineRule="auto"/>
        <w:jc w:val="both"/>
        <w:rPr>
          <w:rFonts w:cs="Arial"/>
          <w:b/>
          <w:bCs/>
        </w:rPr>
      </w:pPr>
      <w:r w:rsidRPr="00FC5478">
        <w:rPr>
          <w:rFonts w:cs="Arial"/>
          <w:b/>
          <w:bCs/>
        </w:rPr>
        <w:t xml:space="preserve">Regla </w:t>
      </w:r>
      <w:r w:rsidR="00B673B1">
        <w:rPr>
          <w:rFonts w:cs="Arial"/>
          <w:b/>
          <w:bCs/>
        </w:rPr>
        <w:t>4</w:t>
      </w:r>
      <w:r w:rsidR="0055166A">
        <w:rPr>
          <w:rFonts w:cs="Arial"/>
          <w:b/>
          <w:bCs/>
        </w:rPr>
        <w:t>5</w:t>
      </w:r>
      <w:r w:rsidRPr="00FC5478">
        <w:rPr>
          <w:rFonts w:cs="Arial"/>
          <w:b/>
          <w:bCs/>
        </w:rPr>
        <w:t xml:space="preserve">. </w:t>
      </w:r>
      <w:r w:rsidRPr="00FC5478">
        <w:rPr>
          <w:rFonts w:cs="Arial"/>
          <w:bCs/>
        </w:rPr>
        <w:t>Dentro del Parque Nacional no podrán realizarse actividades de limpieza de las embarcaciones, así como reparaciones y abastecimiento de combustible, o cualquier otra actividad que pueda alterar el equilibrio ecológico del área natural protegida.</w:t>
      </w:r>
    </w:p>
    <w:p w14:paraId="7852C222" w14:textId="77777777" w:rsidR="00AD37A0" w:rsidRPr="00FC5478" w:rsidRDefault="00AD37A0" w:rsidP="00AD37A0">
      <w:pPr>
        <w:autoSpaceDE w:val="0"/>
        <w:autoSpaceDN w:val="0"/>
        <w:adjustRightInd w:val="0"/>
        <w:spacing w:after="0" w:line="240" w:lineRule="auto"/>
        <w:jc w:val="both"/>
        <w:rPr>
          <w:rFonts w:cs="Arial"/>
          <w:b/>
          <w:bCs/>
        </w:rPr>
      </w:pPr>
    </w:p>
    <w:p w14:paraId="19EE95A1"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46</w:t>
      </w:r>
      <w:r w:rsidRPr="00FC5478">
        <w:rPr>
          <w:rFonts w:cs="Arial"/>
          <w:b/>
          <w:bCs/>
        </w:rPr>
        <w:t xml:space="preserve">. </w:t>
      </w:r>
      <w:r w:rsidRPr="00FC5478">
        <w:rPr>
          <w:rFonts w:cs="Arial"/>
        </w:rPr>
        <w:t>Todas las embarcaciones que cuenten con sentinas y que se encuentren dentro del Parque Nacional, deberán contar con trampas para grasas u otros mecanismos similares, para evitar que las aguas de estos dispositivos se mezclen con los combustibles, grasas y aceites.</w:t>
      </w:r>
    </w:p>
    <w:p w14:paraId="70EEFDF4" w14:textId="77777777" w:rsidR="00AD37A0" w:rsidRPr="00FC5478" w:rsidRDefault="00AD37A0" w:rsidP="00AD37A0">
      <w:pPr>
        <w:autoSpaceDE w:val="0"/>
        <w:autoSpaceDN w:val="0"/>
        <w:adjustRightInd w:val="0"/>
        <w:spacing w:after="0" w:line="240" w:lineRule="auto"/>
        <w:jc w:val="both"/>
        <w:rPr>
          <w:rFonts w:cs="Arial"/>
          <w:b/>
          <w:bCs/>
        </w:rPr>
      </w:pPr>
    </w:p>
    <w:p w14:paraId="1B9169E3"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Pr>
          <w:rFonts w:cs="Arial"/>
          <w:b/>
          <w:bCs/>
        </w:rPr>
        <w:t>4</w:t>
      </w:r>
      <w:r w:rsidR="0055166A">
        <w:rPr>
          <w:rFonts w:cs="Arial"/>
          <w:b/>
          <w:bCs/>
        </w:rPr>
        <w:t>7</w:t>
      </w:r>
      <w:r w:rsidRPr="00FC5478">
        <w:rPr>
          <w:rFonts w:cs="Arial"/>
          <w:b/>
          <w:bCs/>
        </w:rPr>
        <w:t xml:space="preserve">. </w:t>
      </w:r>
      <w:r w:rsidRPr="00FC5478">
        <w:rPr>
          <w:rFonts w:cs="Arial"/>
        </w:rPr>
        <w:t>Las embarcaciones que tengan servicios de sanitarios deberán contar con contenedores y sistemas de tratamiento para aguas residuales. Es responsabilidad de los prestadores de servicios y propietarios de embarcaciones descargar las aguas residuales en los sitios que para el efecto señalen las autoridades competentes.</w:t>
      </w:r>
    </w:p>
    <w:p w14:paraId="3497E0D6" w14:textId="77777777" w:rsidR="00AD37A0" w:rsidRPr="00FC5478" w:rsidRDefault="00AD37A0" w:rsidP="00AD37A0">
      <w:pPr>
        <w:autoSpaceDE w:val="0"/>
        <w:autoSpaceDN w:val="0"/>
        <w:adjustRightInd w:val="0"/>
        <w:spacing w:after="0" w:line="240" w:lineRule="auto"/>
        <w:jc w:val="both"/>
        <w:rPr>
          <w:rFonts w:cs="Arial"/>
          <w:b/>
          <w:bCs/>
        </w:rPr>
      </w:pPr>
    </w:p>
    <w:p w14:paraId="4199547F" w14:textId="77777777" w:rsidR="00AD37A0" w:rsidRPr="00FC5478" w:rsidRDefault="00AD37A0" w:rsidP="00AD37A0">
      <w:pPr>
        <w:autoSpaceDE w:val="0"/>
        <w:autoSpaceDN w:val="0"/>
        <w:adjustRightInd w:val="0"/>
        <w:spacing w:after="0" w:line="240" w:lineRule="auto"/>
        <w:jc w:val="both"/>
        <w:rPr>
          <w:rFonts w:cs="Arial"/>
          <w:bCs/>
        </w:rPr>
      </w:pPr>
      <w:r w:rsidRPr="00FC5478">
        <w:rPr>
          <w:rFonts w:cs="Arial"/>
          <w:b/>
          <w:bCs/>
        </w:rPr>
        <w:t xml:space="preserve">Regla </w:t>
      </w:r>
      <w:r w:rsidR="0055166A">
        <w:rPr>
          <w:rFonts w:cs="Arial"/>
          <w:b/>
          <w:bCs/>
        </w:rPr>
        <w:t>48</w:t>
      </w:r>
      <w:r w:rsidRPr="00FC5478">
        <w:rPr>
          <w:rFonts w:cs="Arial"/>
          <w:b/>
          <w:bCs/>
        </w:rPr>
        <w:t xml:space="preserve">. </w:t>
      </w:r>
      <w:r w:rsidRPr="00FC5478">
        <w:rPr>
          <w:rFonts w:cs="Arial"/>
          <w:bCs/>
        </w:rPr>
        <w:t>En caso de emergencia, la reparación de motores u otros equipos que puedan tener como consecuencia derrame de combustibles o aceites, deberá evitarse el vertimiento de los mismos en los cuerpos de agua del Parque Nacional, a fin de evitar daño a los ecosistemas.</w:t>
      </w:r>
    </w:p>
    <w:p w14:paraId="324B756A" w14:textId="77777777" w:rsidR="00AD37A0" w:rsidRPr="00FC5478" w:rsidRDefault="00AD37A0" w:rsidP="00AD37A0">
      <w:pPr>
        <w:autoSpaceDE w:val="0"/>
        <w:autoSpaceDN w:val="0"/>
        <w:adjustRightInd w:val="0"/>
        <w:spacing w:after="0" w:line="240" w:lineRule="auto"/>
        <w:jc w:val="both"/>
        <w:rPr>
          <w:rFonts w:cs="Arial"/>
          <w:b/>
          <w:bCs/>
        </w:rPr>
      </w:pPr>
    </w:p>
    <w:p w14:paraId="13E41EDB" w14:textId="77777777" w:rsidR="00AD37A0" w:rsidRDefault="00AD37A0" w:rsidP="00AD37A0">
      <w:pPr>
        <w:autoSpaceDE w:val="0"/>
        <w:autoSpaceDN w:val="0"/>
        <w:adjustRightInd w:val="0"/>
        <w:spacing w:after="0" w:line="240" w:lineRule="auto"/>
        <w:jc w:val="both"/>
        <w:rPr>
          <w:rFonts w:cs="Arial"/>
        </w:rPr>
      </w:pPr>
      <w:r w:rsidRPr="00FC5478">
        <w:rPr>
          <w:rFonts w:cs="Arial"/>
          <w:b/>
        </w:rPr>
        <w:t xml:space="preserve">Regla </w:t>
      </w:r>
      <w:r>
        <w:rPr>
          <w:rFonts w:cs="Arial"/>
          <w:b/>
        </w:rPr>
        <w:t>4</w:t>
      </w:r>
      <w:r w:rsidR="0055166A">
        <w:rPr>
          <w:rFonts w:cs="Arial"/>
          <w:b/>
        </w:rPr>
        <w:t>9</w:t>
      </w:r>
      <w:r w:rsidRPr="00FC5478">
        <w:rPr>
          <w:rFonts w:cs="Arial"/>
        </w:rPr>
        <w:t>. Debido a las características físicas que presentan los canales de navegación, incluyendo su batimetría, que se encuentran entre Isla del Carmen e Isla Danzante, dentro de las subzonas de Uso Tradicional Marina I y Uso Tradicional Marina III, se prohíbe el tránsito</w:t>
      </w:r>
      <w:r w:rsidR="00007980">
        <w:rPr>
          <w:rFonts w:cs="Arial"/>
        </w:rPr>
        <w:t xml:space="preserve"> de embarcaciones mayores de 100</w:t>
      </w:r>
      <w:r w:rsidRPr="00FC5478">
        <w:rPr>
          <w:rFonts w:cs="Arial"/>
        </w:rPr>
        <w:t xml:space="preserve"> metros de eslora y</w:t>
      </w:r>
      <w:r w:rsidR="00007980">
        <w:rPr>
          <w:rFonts w:cs="Arial"/>
        </w:rPr>
        <w:t>/o</w:t>
      </w:r>
      <w:r w:rsidRPr="00FC5478">
        <w:rPr>
          <w:rFonts w:cs="Arial"/>
        </w:rPr>
        <w:t xml:space="preserve"> mayor de 8 metros de calado.</w:t>
      </w:r>
    </w:p>
    <w:p w14:paraId="318065A4" w14:textId="77777777" w:rsidR="00AD37A0" w:rsidRPr="00FC5478" w:rsidRDefault="00AD37A0" w:rsidP="00AD37A0">
      <w:pPr>
        <w:autoSpaceDE w:val="0"/>
        <w:autoSpaceDN w:val="0"/>
        <w:adjustRightInd w:val="0"/>
        <w:spacing w:after="0" w:line="240" w:lineRule="auto"/>
        <w:jc w:val="both"/>
        <w:rPr>
          <w:rFonts w:cs="Arial"/>
          <w:b/>
          <w:bCs/>
        </w:rPr>
      </w:pPr>
    </w:p>
    <w:p w14:paraId="25C81341" w14:textId="77777777" w:rsidR="00AD37A0" w:rsidRPr="00C07080" w:rsidRDefault="00AD37A0" w:rsidP="00DA2089">
      <w:pPr>
        <w:pStyle w:val="Ttulo2"/>
      </w:pPr>
      <w:bookmarkStart w:id="101" w:name="_Toc512269142"/>
      <w:r w:rsidRPr="00C07080">
        <w:t>Capítulo VII. De los aprovechamientos</w:t>
      </w:r>
      <w:bookmarkEnd w:id="101"/>
    </w:p>
    <w:p w14:paraId="079773D1" w14:textId="77777777" w:rsidR="00AD37A0" w:rsidRPr="00FC5478" w:rsidRDefault="00AD37A0" w:rsidP="00AD37A0">
      <w:pPr>
        <w:autoSpaceDE w:val="0"/>
        <w:autoSpaceDN w:val="0"/>
        <w:adjustRightInd w:val="0"/>
        <w:spacing w:after="0" w:line="240" w:lineRule="auto"/>
        <w:jc w:val="both"/>
        <w:rPr>
          <w:rFonts w:cs="Arial"/>
          <w:b/>
          <w:bCs/>
          <w:strike/>
        </w:rPr>
      </w:pPr>
    </w:p>
    <w:p w14:paraId="5842CC2D" w14:textId="77777777" w:rsidR="00AD37A0" w:rsidRPr="00FC5478" w:rsidRDefault="00AD37A0" w:rsidP="00AD37A0">
      <w:pPr>
        <w:spacing w:after="0" w:line="240" w:lineRule="auto"/>
        <w:jc w:val="both"/>
        <w:rPr>
          <w:rFonts w:cs="Arial"/>
          <w:lang w:eastAsia="es-MX"/>
        </w:rPr>
      </w:pPr>
      <w:r w:rsidRPr="00FC5478">
        <w:rPr>
          <w:rFonts w:cs="Arial"/>
          <w:b/>
          <w:bCs/>
          <w:lang w:eastAsia="es-MX"/>
        </w:rPr>
        <w:t xml:space="preserve">Regla </w:t>
      </w:r>
      <w:r w:rsidR="0055166A">
        <w:rPr>
          <w:rFonts w:cs="Arial"/>
          <w:b/>
          <w:bCs/>
          <w:lang w:eastAsia="es-MX"/>
        </w:rPr>
        <w:t>50</w:t>
      </w:r>
      <w:r w:rsidRPr="00FC5478">
        <w:rPr>
          <w:rFonts w:cs="Arial"/>
          <w:b/>
          <w:bCs/>
          <w:lang w:eastAsia="es-MX"/>
        </w:rPr>
        <w:t>.</w:t>
      </w:r>
      <w:r w:rsidRPr="00FC5478">
        <w:rPr>
          <w:rFonts w:cs="Arial"/>
          <w:lang w:eastAsia="es-MX"/>
        </w:rPr>
        <w:t xml:space="preserve"> Los interesados en realizar actividades productivas vinculadas a la pesca dentro del Parque Nacional, deben contar con el permiso correspondiente emitido por la SAGARPA y, en su caso, con la autorización de la SEMARNAT en materia de impacto ambiental.</w:t>
      </w:r>
    </w:p>
    <w:p w14:paraId="159FBD7B" w14:textId="77777777" w:rsidR="00AD37A0" w:rsidRPr="00FC5478" w:rsidRDefault="00AD37A0" w:rsidP="00AD37A0">
      <w:pPr>
        <w:autoSpaceDE w:val="0"/>
        <w:autoSpaceDN w:val="0"/>
        <w:adjustRightInd w:val="0"/>
        <w:spacing w:after="0" w:line="240" w:lineRule="auto"/>
        <w:jc w:val="both"/>
        <w:rPr>
          <w:rFonts w:cs="Arial"/>
          <w:b/>
          <w:bCs/>
        </w:rPr>
      </w:pPr>
    </w:p>
    <w:p w14:paraId="2C34D713"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51</w:t>
      </w:r>
      <w:r w:rsidRPr="00FC5478">
        <w:rPr>
          <w:rFonts w:cs="Arial"/>
          <w:b/>
          <w:bCs/>
        </w:rPr>
        <w:t xml:space="preserve">. </w:t>
      </w:r>
      <w:r w:rsidRPr="00FC5478">
        <w:rPr>
          <w:rFonts w:cs="Arial"/>
        </w:rPr>
        <w:t>La pesca comercial se podrá realizar en las subzonas donde se prevé tal actividad respetando las especies y artes de pesca autorizadas en los permisos o concesiones correspondientes otorgados por la autoridad competente.</w:t>
      </w:r>
    </w:p>
    <w:p w14:paraId="022BC102" w14:textId="77777777" w:rsidR="00AD37A0" w:rsidRPr="00FC5478" w:rsidRDefault="00AD37A0" w:rsidP="00AD37A0">
      <w:pPr>
        <w:autoSpaceDE w:val="0"/>
        <w:autoSpaceDN w:val="0"/>
        <w:adjustRightInd w:val="0"/>
        <w:spacing w:after="0" w:line="240" w:lineRule="auto"/>
        <w:jc w:val="both"/>
        <w:rPr>
          <w:rFonts w:cs="Arial"/>
        </w:rPr>
      </w:pPr>
    </w:p>
    <w:p w14:paraId="639819AE"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Cs/>
        </w:rPr>
        <w:t>En la Subzona de Aprovechamiento Sustentable de los Recursos Naturales Marina se permitirá el uso de redes, siempre y cuando tengan una luz de malla superior a cuatro pulgadas y fuera de sitios con bajos rocosos.</w:t>
      </w:r>
    </w:p>
    <w:p w14:paraId="5D1E0BA4" w14:textId="77777777" w:rsidR="00AD37A0" w:rsidRPr="00FC5478" w:rsidRDefault="00AD37A0" w:rsidP="00AD37A0">
      <w:pPr>
        <w:autoSpaceDE w:val="0"/>
        <w:autoSpaceDN w:val="0"/>
        <w:adjustRightInd w:val="0"/>
        <w:spacing w:after="0" w:line="240" w:lineRule="auto"/>
        <w:jc w:val="both"/>
        <w:rPr>
          <w:rFonts w:cs="Arial"/>
          <w:b/>
          <w:bCs/>
        </w:rPr>
      </w:pPr>
    </w:p>
    <w:p w14:paraId="64B184D8"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rPr>
        <w:lastRenderedPageBreak/>
        <w:t xml:space="preserve">Regla </w:t>
      </w:r>
      <w:r w:rsidR="0055166A">
        <w:rPr>
          <w:rFonts w:cs="Arial"/>
          <w:b/>
        </w:rPr>
        <w:t>52</w:t>
      </w:r>
      <w:r w:rsidRPr="00FC5478">
        <w:rPr>
          <w:rFonts w:cs="Arial"/>
          <w:b/>
        </w:rPr>
        <w:t>.</w:t>
      </w:r>
      <w:r w:rsidRPr="00FC5478">
        <w:rPr>
          <w:rFonts w:cs="Arial"/>
        </w:rPr>
        <w:t xml:space="preserve"> La pesca deportivo-recreativa se realizará únicamente mediante el uso de piola y anzuelo, y de acuerdo a lo previsto en la </w:t>
      </w:r>
      <w:r w:rsidRPr="00FC5478">
        <w:rPr>
          <w:rFonts w:cs="Arial"/>
          <w:lang w:val="es-ES"/>
        </w:rPr>
        <w:t>Norma Oficial Mexicana NOM-017-PESC-1994, Para regular las actividades de pesca deportiva recreativa en las aguas de jurisdicción federal de los Estados Unidos Mexicanos.</w:t>
      </w:r>
    </w:p>
    <w:p w14:paraId="09422C63" w14:textId="77777777" w:rsidR="00AD37A0" w:rsidRPr="00FC5478" w:rsidRDefault="00AD37A0" w:rsidP="00552ACD">
      <w:pPr>
        <w:autoSpaceDE w:val="0"/>
        <w:autoSpaceDN w:val="0"/>
        <w:adjustRightInd w:val="0"/>
        <w:spacing w:after="0" w:line="240" w:lineRule="auto"/>
        <w:jc w:val="both"/>
        <w:rPr>
          <w:rFonts w:cs="Arial"/>
          <w:b/>
          <w:bCs/>
        </w:rPr>
      </w:pPr>
    </w:p>
    <w:p w14:paraId="4AAD843E"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Pr>
          <w:rFonts w:cs="Arial"/>
          <w:b/>
          <w:bCs/>
        </w:rPr>
        <w:t>5</w:t>
      </w:r>
      <w:r w:rsidR="0055166A">
        <w:rPr>
          <w:rFonts w:cs="Arial"/>
          <w:b/>
          <w:bCs/>
        </w:rPr>
        <w:t>3</w:t>
      </w:r>
      <w:r w:rsidRPr="00FC5478">
        <w:rPr>
          <w:rFonts w:cs="Arial"/>
          <w:b/>
          <w:bCs/>
        </w:rPr>
        <w:t xml:space="preserve">. </w:t>
      </w:r>
      <w:r w:rsidRPr="00D45089">
        <w:rPr>
          <w:rFonts w:cs="Arial"/>
        </w:rPr>
        <w:t>L</w:t>
      </w:r>
      <w:r w:rsidRPr="00572BA7">
        <w:rPr>
          <w:rFonts w:cs="Arial"/>
        </w:rPr>
        <w:t>as actividades de acuacultura permitidas en el Parque Nacional, deberán realizarse exclusivamente con especies nativas del Golfo de California.</w:t>
      </w:r>
    </w:p>
    <w:p w14:paraId="7DB713CA" w14:textId="77777777" w:rsidR="00AD37A0" w:rsidRPr="00FC5478" w:rsidRDefault="00AD37A0" w:rsidP="00AD37A0">
      <w:pPr>
        <w:autoSpaceDE w:val="0"/>
        <w:autoSpaceDN w:val="0"/>
        <w:adjustRightInd w:val="0"/>
        <w:spacing w:after="0" w:line="240" w:lineRule="auto"/>
        <w:jc w:val="both"/>
        <w:rPr>
          <w:rFonts w:cs="Arial"/>
        </w:rPr>
      </w:pPr>
    </w:p>
    <w:p w14:paraId="737F2158" w14:textId="77777777" w:rsidR="00AD37A0" w:rsidRPr="00FC5478" w:rsidRDefault="00AD37A0" w:rsidP="00AD37A0">
      <w:pPr>
        <w:pStyle w:val="Texto0"/>
        <w:spacing w:after="0" w:line="240" w:lineRule="auto"/>
        <w:ind w:firstLine="0"/>
        <w:rPr>
          <w:rFonts w:cs="Arial"/>
          <w:sz w:val="22"/>
          <w:szCs w:val="22"/>
        </w:rPr>
      </w:pPr>
      <w:r w:rsidRPr="00FC5478">
        <w:rPr>
          <w:rFonts w:cs="Arial"/>
          <w:b/>
          <w:sz w:val="22"/>
          <w:szCs w:val="22"/>
        </w:rPr>
        <w:t xml:space="preserve">Regla </w:t>
      </w:r>
      <w:r>
        <w:rPr>
          <w:rFonts w:cs="Arial"/>
          <w:b/>
          <w:sz w:val="22"/>
          <w:szCs w:val="22"/>
        </w:rPr>
        <w:t>5</w:t>
      </w:r>
      <w:r w:rsidR="0055166A">
        <w:rPr>
          <w:rFonts w:cs="Arial"/>
          <w:b/>
          <w:sz w:val="22"/>
          <w:szCs w:val="22"/>
        </w:rPr>
        <w:t>4</w:t>
      </w:r>
      <w:r w:rsidRPr="00FC5478">
        <w:rPr>
          <w:rFonts w:cs="Arial"/>
          <w:b/>
          <w:sz w:val="22"/>
          <w:szCs w:val="22"/>
        </w:rPr>
        <w:t>.</w:t>
      </w:r>
      <w:r w:rsidRPr="00FC5478">
        <w:rPr>
          <w:rFonts w:cs="Arial"/>
          <w:sz w:val="22"/>
          <w:szCs w:val="22"/>
        </w:rPr>
        <w:t xml:space="preserve"> En el Parque Nacional sólo se permitirán actividades con OGMs para fines de biorremediación, en los casos en que aparezcan plagas o contaminantes que pudieran poner en peligro la existencia de especies animales, vegetales o acuícolas, y los OGMs hayan sido creados para evitar o combatir dicha situación, siempre que se cuente con los elementos científicos y técnicos necesarios que soporten el beneficio ambiental que se pretende obtener, y dichas actividades sean permitidas por la SEMARNAT en los términos de la LBOGM.</w:t>
      </w:r>
    </w:p>
    <w:p w14:paraId="6F2F1BA3" w14:textId="77777777" w:rsidR="00AD37A0" w:rsidRPr="00FC5478" w:rsidRDefault="00AD37A0" w:rsidP="00AD37A0">
      <w:pPr>
        <w:pStyle w:val="Texto0"/>
        <w:spacing w:after="0" w:line="240" w:lineRule="auto"/>
        <w:ind w:firstLine="0"/>
        <w:rPr>
          <w:rFonts w:cs="Arial"/>
          <w:sz w:val="22"/>
          <w:szCs w:val="22"/>
        </w:rPr>
      </w:pPr>
    </w:p>
    <w:p w14:paraId="7D4420FD" w14:textId="77777777" w:rsidR="000C234A" w:rsidRDefault="00AD37A0" w:rsidP="000C234A">
      <w:pPr>
        <w:pStyle w:val="Texto0"/>
        <w:spacing w:after="0" w:line="240" w:lineRule="auto"/>
        <w:ind w:firstLine="0"/>
        <w:rPr>
          <w:rFonts w:cs="Arial"/>
          <w:b/>
          <w:bCs/>
        </w:rPr>
      </w:pPr>
      <w:r w:rsidRPr="00FC5478">
        <w:rPr>
          <w:rFonts w:cs="Arial"/>
          <w:b/>
          <w:sz w:val="22"/>
          <w:szCs w:val="22"/>
        </w:rPr>
        <w:t xml:space="preserve">Regla </w:t>
      </w:r>
      <w:r>
        <w:rPr>
          <w:rFonts w:cs="Arial"/>
          <w:b/>
          <w:sz w:val="22"/>
          <w:szCs w:val="22"/>
        </w:rPr>
        <w:t>5</w:t>
      </w:r>
      <w:r w:rsidR="0055166A">
        <w:rPr>
          <w:rFonts w:cs="Arial"/>
          <w:b/>
          <w:sz w:val="22"/>
          <w:szCs w:val="22"/>
        </w:rPr>
        <w:t>5</w:t>
      </w:r>
      <w:r w:rsidRPr="00FC5478">
        <w:rPr>
          <w:rFonts w:cs="Arial"/>
          <w:sz w:val="22"/>
          <w:szCs w:val="22"/>
        </w:rPr>
        <w:t>. La extracción de agua marina se podrá realizar exclusivamente en la Subzona de Aprovechamiento Sustentable de los Recursos Naturales Marina (ASRN)</w:t>
      </w:r>
      <w:r w:rsidR="00613C28">
        <w:rPr>
          <w:rFonts w:cs="Arial"/>
          <w:sz w:val="22"/>
          <w:szCs w:val="22"/>
        </w:rPr>
        <w:t xml:space="preserve">, </w:t>
      </w:r>
      <w:r w:rsidR="000C234A">
        <w:rPr>
          <w:rFonts w:cs="Arial"/>
          <w:sz w:val="22"/>
          <w:szCs w:val="22"/>
        </w:rPr>
        <w:t xml:space="preserve">siempre que </w:t>
      </w:r>
      <w:r w:rsidR="000C234A" w:rsidRPr="000C234A">
        <w:rPr>
          <w:rFonts w:cs="Arial"/>
          <w:sz w:val="22"/>
          <w:szCs w:val="22"/>
        </w:rPr>
        <w:t xml:space="preserve">no se genere la suspensión de sedimentos o provoque áreas fangosas o limosas dentro del área natural protegida o zonas aledañas </w:t>
      </w:r>
      <w:r w:rsidR="00A960FF">
        <w:rPr>
          <w:rFonts w:cs="Arial"/>
          <w:sz w:val="22"/>
          <w:szCs w:val="22"/>
        </w:rPr>
        <w:t>ni se retorne al P</w:t>
      </w:r>
      <w:r w:rsidR="00BC07DC">
        <w:rPr>
          <w:rFonts w:cs="Arial"/>
          <w:sz w:val="22"/>
          <w:szCs w:val="22"/>
        </w:rPr>
        <w:t>arque</w:t>
      </w:r>
      <w:r w:rsidR="00A960FF">
        <w:rPr>
          <w:rFonts w:cs="Arial"/>
          <w:sz w:val="22"/>
          <w:szCs w:val="22"/>
        </w:rPr>
        <w:t xml:space="preserve"> Nacional</w:t>
      </w:r>
      <w:r w:rsidR="00BC07DC">
        <w:rPr>
          <w:rFonts w:cs="Arial"/>
          <w:sz w:val="22"/>
          <w:szCs w:val="22"/>
        </w:rPr>
        <w:t xml:space="preserve"> </w:t>
      </w:r>
      <w:r w:rsidR="000C234A" w:rsidRPr="000C234A">
        <w:rPr>
          <w:rFonts w:cs="Arial"/>
          <w:sz w:val="22"/>
          <w:szCs w:val="22"/>
        </w:rPr>
        <w:t>y se haya autorizado previamente a su ejecución, el impacto ambiental correspondiente, en los términos de la LGEEPA y demás disposiciones aplicables.</w:t>
      </w:r>
    </w:p>
    <w:p w14:paraId="39B295F4" w14:textId="77777777" w:rsidR="000C234A" w:rsidRPr="00FC5478" w:rsidRDefault="000C234A" w:rsidP="00AD37A0">
      <w:pPr>
        <w:autoSpaceDE w:val="0"/>
        <w:autoSpaceDN w:val="0"/>
        <w:adjustRightInd w:val="0"/>
        <w:spacing w:after="0" w:line="240" w:lineRule="auto"/>
        <w:jc w:val="both"/>
        <w:rPr>
          <w:rFonts w:cs="Arial"/>
          <w:b/>
          <w:bCs/>
        </w:rPr>
      </w:pPr>
    </w:p>
    <w:p w14:paraId="132F77DA" w14:textId="77777777" w:rsidR="00AD37A0" w:rsidRPr="00C07080" w:rsidRDefault="00AD37A0" w:rsidP="00DA2089">
      <w:pPr>
        <w:pStyle w:val="Ttulo2"/>
      </w:pPr>
      <w:bookmarkStart w:id="102" w:name="_Toc512269143"/>
      <w:r w:rsidRPr="00C07080">
        <w:t>Capítulo VIII. De las actividades de campamentos pesqueros temporales</w:t>
      </w:r>
      <w:bookmarkEnd w:id="102"/>
    </w:p>
    <w:p w14:paraId="1F15A13E" w14:textId="77777777" w:rsidR="00AD37A0" w:rsidRPr="00FC5478" w:rsidRDefault="00AD37A0" w:rsidP="00AD37A0">
      <w:pPr>
        <w:autoSpaceDE w:val="0"/>
        <w:autoSpaceDN w:val="0"/>
        <w:adjustRightInd w:val="0"/>
        <w:spacing w:after="0" w:line="240" w:lineRule="auto"/>
        <w:jc w:val="both"/>
        <w:rPr>
          <w:rFonts w:cs="Arial"/>
          <w:b/>
          <w:bCs/>
        </w:rPr>
      </w:pPr>
    </w:p>
    <w:p w14:paraId="1BD78019"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56</w:t>
      </w:r>
      <w:r w:rsidRPr="00FC5478">
        <w:rPr>
          <w:rFonts w:cs="Arial"/>
          <w:b/>
          <w:bCs/>
        </w:rPr>
        <w:t xml:space="preserve">. </w:t>
      </w:r>
      <w:r w:rsidRPr="00FC5478">
        <w:rPr>
          <w:rFonts w:cs="Arial"/>
        </w:rPr>
        <w:t>Los únicos sitios determinados para la instalación de campamentos pesqueros temporales, son los siguientes:</w:t>
      </w:r>
    </w:p>
    <w:p w14:paraId="3559F7E1" w14:textId="77777777" w:rsidR="00AD37A0" w:rsidRPr="00FC5478" w:rsidRDefault="00AD37A0" w:rsidP="00AD37A0">
      <w:pPr>
        <w:tabs>
          <w:tab w:val="left" w:pos="2771"/>
        </w:tabs>
        <w:autoSpaceDE w:val="0"/>
        <w:autoSpaceDN w:val="0"/>
        <w:adjustRightInd w:val="0"/>
        <w:spacing w:after="0" w:line="240" w:lineRule="auto"/>
        <w:jc w:val="both"/>
        <w:rPr>
          <w:rFonts w:cs="Arial"/>
        </w:rPr>
      </w:pPr>
      <w:r w:rsidRPr="00FC5478">
        <w:rPr>
          <w:rFonts w:cs="Arial"/>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2582"/>
      </w:tblGrid>
      <w:tr w:rsidR="00AD37A0" w:rsidRPr="00FC5478" w14:paraId="3075EECA"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57874070" w14:textId="77777777" w:rsidR="00AD37A0" w:rsidRPr="00FC5478" w:rsidRDefault="00AD37A0" w:rsidP="007767AF">
            <w:pPr>
              <w:spacing w:after="0" w:line="240" w:lineRule="auto"/>
              <w:jc w:val="center"/>
              <w:rPr>
                <w:rFonts w:cs="Arial"/>
                <w:b/>
              </w:rPr>
            </w:pPr>
            <w:r w:rsidRPr="00FC5478">
              <w:rPr>
                <w:rFonts w:cs="Arial"/>
                <w:b/>
              </w:rPr>
              <w:t>Nombre del sitio</w:t>
            </w:r>
          </w:p>
        </w:tc>
        <w:tc>
          <w:tcPr>
            <w:tcW w:w="2582" w:type="dxa"/>
            <w:tcBorders>
              <w:top w:val="single" w:sz="4" w:space="0" w:color="auto"/>
              <w:left w:val="single" w:sz="4" w:space="0" w:color="auto"/>
              <w:bottom w:val="single" w:sz="4" w:space="0" w:color="auto"/>
              <w:right w:val="single" w:sz="4" w:space="0" w:color="auto"/>
            </w:tcBorders>
            <w:hideMark/>
          </w:tcPr>
          <w:p w14:paraId="7ABFF063" w14:textId="77777777" w:rsidR="00AD37A0" w:rsidRPr="00FC5478" w:rsidRDefault="00AD37A0" w:rsidP="007767AF">
            <w:pPr>
              <w:spacing w:after="0" w:line="240" w:lineRule="auto"/>
              <w:jc w:val="center"/>
              <w:rPr>
                <w:rFonts w:cs="Arial"/>
                <w:b/>
              </w:rPr>
            </w:pPr>
            <w:r w:rsidRPr="00FC5478">
              <w:rPr>
                <w:rFonts w:cs="Arial"/>
                <w:b/>
              </w:rPr>
              <w:t>Lugar</w:t>
            </w:r>
          </w:p>
        </w:tc>
      </w:tr>
      <w:tr w:rsidR="00AD37A0" w:rsidRPr="00FC5478" w14:paraId="00029D12"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375699B8" w14:textId="77777777" w:rsidR="00AD37A0" w:rsidRPr="00FC5478" w:rsidRDefault="00AD37A0" w:rsidP="007767AF">
            <w:pPr>
              <w:spacing w:after="0" w:line="240" w:lineRule="auto"/>
              <w:rPr>
                <w:rFonts w:cs="Arial"/>
              </w:rPr>
            </w:pPr>
            <w:r w:rsidRPr="00FC5478">
              <w:rPr>
                <w:rFonts w:cs="Arial"/>
              </w:rPr>
              <w:t>Islote la vaca (</w:t>
            </w:r>
            <w:r w:rsidRPr="00FC5478">
              <w:rPr>
                <w:rFonts w:cs="Arial"/>
                <w:bCs/>
              </w:rPr>
              <w:t>26° 4' 4.91" N y 111° 4' 16.69" O)</w:t>
            </w:r>
          </w:p>
        </w:tc>
        <w:tc>
          <w:tcPr>
            <w:tcW w:w="2582" w:type="dxa"/>
            <w:tcBorders>
              <w:top w:val="single" w:sz="4" w:space="0" w:color="auto"/>
              <w:left w:val="single" w:sz="4" w:space="0" w:color="auto"/>
              <w:bottom w:val="single" w:sz="4" w:space="0" w:color="auto"/>
              <w:right w:val="single" w:sz="4" w:space="0" w:color="auto"/>
            </w:tcBorders>
            <w:hideMark/>
          </w:tcPr>
          <w:p w14:paraId="1053F59F" w14:textId="77777777" w:rsidR="00AD37A0" w:rsidRPr="00FC5478" w:rsidRDefault="00AD37A0" w:rsidP="007767AF">
            <w:pPr>
              <w:spacing w:after="0" w:line="240" w:lineRule="auto"/>
              <w:rPr>
                <w:rFonts w:cs="Arial"/>
              </w:rPr>
            </w:pPr>
            <w:r w:rsidRPr="00FC5478">
              <w:rPr>
                <w:rFonts w:cs="Arial"/>
              </w:rPr>
              <w:t>Isla del Carmen</w:t>
            </w:r>
          </w:p>
        </w:tc>
      </w:tr>
      <w:tr w:rsidR="00AD37A0" w:rsidRPr="00FC5478" w14:paraId="0BCFB307"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7F5079E0" w14:textId="77777777" w:rsidR="00AD37A0" w:rsidRPr="00FC5478" w:rsidRDefault="00AD37A0" w:rsidP="007767AF">
            <w:pPr>
              <w:spacing w:after="0" w:line="240" w:lineRule="auto"/>
              <w:rPr>
                <w:rFonts w:cs="Arial"/>
              </w:rPr>
            </w:pPr>
            <w:r w:rsidRPr="00FC5478">
              <w:rPr>
                <w:rFonts w:cs="Arial"/>
              </w:rPr>
              <w:t>El gusano (</w:t>
            </w:r>
            <w:r w:rsidRPr="00FC5478">
              <w:rPr>
                <w:rFonts w:cs="Arial"/>
                <w:lang w:val="es-ES"/>
              </w:rPr>
              <w:t>26° 3' 58.62" N y 111° 4' 11.44.69" O)</w:t>
            </w:r>
          </w:p>
        </w:tc>
        <w:tc>
          <w:tcPr>
            <w:tcW w:w="2582" w:type="dxa"/>
            <w:tcBorders>
              <w:top w:val="single" w:sz="4" w:space="0" w:color="auto"/>
              <w:left w:val="single" w:sz="4" w:space="0" w:color="auto"/>
              <w:bottom w:val="single" w:sz="4" w:space="0" w:color="auto"/>
              <w:right w:val="single" w:sz="4" w:space="0" w:color="auto"/>
            </w:tcBorders>
            <w:hideMark/>
          </w:tcPr>
          <w:p w14:paraId="4D608B60" w14:textId="77777777" w:rsidR="00AD37A0" w:rsidRPr="00FC5478" w:rsidRDefault="00AD37A0" w:rsidP="007767AF">
            <w:pPr>
              <w:spacing w:after="0" w:line="240" w:lineRule="auto"/>
              <w:rPr>
                <w:rFonts w:cs="Arial"/>
              </w:rPr>
            </w:pPr>
            <w:r w:rsidRPr="00FC5478">
              <w:rPr>
                <w:rFonts w:cs="Arial"/>
              </w:rPr>
              <w:t>Isla del Carmen</w:t>
            </w:r>
          </w:p>
        </w:tc>
      </w:tr>
      <w:tr w:rsidR="00AD37A0" w:rsidRPr="00FC5478" w14:paraId="292386A8"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3A13BC28" w14:textId="77777777" w:rsidR="00AD37A0" w:rsidRPr="00FC5478" w:rsidRDefault="00AD37A0" w:rsidP="007767AF">
            <w:pPr>
              <w:spacing w:after="0" w:line="240" w:lineRule="auto"/>
              <w:rPr>
                <w:rFonts w:cs="Arial"/>
              </w:rPr>
            </w:pPr>
            <w:r w:rsidRPr="00FC5478">
              <w:rPr>
                <w:rFonts w:cs="Arial"/>
              </w:rPr>
              <w:t>Playa la vaca(26° 03' 54.6" y N 111° 4' 5.5" O)</w:t>
            </w:r>
          </w:p>
        </w:tc>
        <w:tc>
          <w:tcPr>
            <w:tcW w:w="2582" w:type="dxa"/>
            <w:tcBorders>
              <w:top w:val="single" w:sz="4" w:space="0" w:color="auto"/>
              <w:left w:val="single" w:sz="4" w:space="0" w:color="auto"/>
              <w:bottom w:val="single" w:sz="4" w:space="0" w:color="auto"/>
              <w:right w:val="single" w:sz="4" w:space="0" w:color="auto"/>
            </w:tcBorders>
            <w:hideMark/>
          </w:tcPr>
          <w:p w14:paraId="22260F3E" w14:textId="77777777" w:rsidR="00AD37A0" w:rsidRPr="00FC5478" w:rsidRDefault="00AD37A0" w:rsidP="007767AF">
            <w:pPr>
              <w:spacing w:after="0" w:line="240" w:lineRule="auto"/>
              <w:rPr>
                <w:rFonts w:cs="Arial"/>
              </w:rPr>
            </w:pPr>
            <w:r w:rsidRPr="00FC5478">
              <w:rPr>
                <w:rFonts w:cs="Arial"/>
              </w:rPr>
              <w:t>Isla del Carmen</w:t>
            </w:r>
          </w:p>
        </w:tc>
      </w:tr>
      <w:tr w:rsidR="00AD37A0" w:rsidRPr="00FC5478" w14:paraId="304CFB33"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52F1994C" w14:textId="77777777" w:rsidR="00AD37A0" w:rsidRPr="00FC5478" w:rsidRDefault="00AD37A0" w:rsidP="007767AF">
            <w:pPr>
              <w:spacing w:after="0" w:line="240" w:lineRule="auto"/>
              <w:rPr>
                <w:rFonts w:cs="Arial"/>
              </w:rPr>
            </w:pPr>
            <w:r w:rsidRPr="00FC5478">
              <w:rPr>
                <w:rFonts w:cs="Arial"/>
              </w:rPr>
              <w:t>Pardo (26° 03' 54.6" N y 111° 4' 5.5" O)</w:t>
            </w:r>
          </w:p>
        </w:tc>
        <w:tc>
          <w:tcPr>
            <w:tcW w:w="2582" w:type="dxa"/>
            <w:tcBorders>
              <w:top w:val="single" w:sz="4" w:space="0" w:color="auto"/>
              <w:left w:val="single" w:sz="4" w:space="0" w:color="auto"/>
              <w:bottom w:val="single" w:sz="4" w:space="0" w:color="auto"/>
              <w:right w:val="single" w:sz="4" w:space="0" w:color="auto"/>
            </w:tcBorders>
            <w:hideMark/>
          </w:tcPr>
          <w:p w14:paraId="1992D047" w14:textId="77777777" w:rsidR="00AD37A0" w:rsidRPr="00FC5478" w:rsidRDefault="00AD37A0" w:rsidP="007767AF">
            <w:pPr>
              <w:spacing w:after="0" w:line="240" w:lineRule="auto"/>
              <w:rPr>
                <w:rFonts w:cs="Arial"/>
              </w:rPr>
            </w:pPr>
            <w:r w:rsidRPr="00FC5478">
              <w:rPr>
                <w:rFonts w:cs="Arial"/>
              </w:rPr>
              <w:t>Isla del Carmen</w:t>
            </w:r>
          </w:p>
        </w:tc>
      </w:tr>
      <w:tr w:rsidR="00AD37A0" w:rsidRPr="00FC5478" w14:paraId="2385FDE3"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144DB157" w14:textId="77777777" w:rsidR="00AD37A0" w:rsidRPr="00FC5478" w:rsidRDefault="00AD37A0" w:rsidP="007767AF">
            <w:pPr>
              <w:spacing w:after="0" w:line="240" w:lineRule="auto"/>
              <w:rPr>
                <w:rFonts w:cs="Arial"/>
              </w:rPr>
            </w:pPr>
            <w:r w:rsidRPr="00FC5478">
              <w:rPr>
                <w:rFonts w:cs="Arial"/>
              </w:rPr>
              <w:t>Ensenada amarilla (25° 42´ 34" y N. 111° 02´ 21"O)</w:t>
            </w:r>
          </w:p>
        </w:tc>
        <w:tc>
          <w:tcPr>
            <w:tcW w:w="2582" w:type="dxa"/>
            <w:tcBorders>
              <w:top w:val="single" w:sz="4" w:space="0" w:color="auto"/>
              <w:left w:val="single" w:sz="4" w:space="0" w:color="auto"/>
              <w:bottom w:val="single" w:sz="4" w:space="0" w:color="auto"/>
              <w:right w:val="single" w:sz="4" w:space="0" w:color="auto"/>
            </w:tcBorders>
            <w:hideMark/>
          </w:tcPr>
          <w:p w14:paraId="039919F8" w14:textId="77777777" w:rsidR="00AD37A0" w:rsidRPr="00FC5478" w:rsidRDefault="00AD37A0" w:rsidP="007767AF">
            <w:pPr>
              <w:spacing w:after="0" w:line="240" w:lineRule="auto"/>
              <w:rPr>
                <w:rFonts w:cs="Arial"/>
              </w:rPr>
            </w:pPr>
            <w:r w:rsidRPr="00FC5478">
              <w:rPr>
                <w:rFonts w:cs="Arial"/>
              </w:rPr>
              <w:t>Isla Montserrat</w:t>
            </w:r>
          </w:p>
        </w:tc>
      </w:tr>
      <w:tr w:rsidR="00AD37A0" w:rsidRPr="00FC5478" w14:paraId="65A65711"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6669A92E" w14:textId="77777777" w:rsidR="00AD37A0" w:rsidRPr="00FC5478" w:rsidRDefault="00AD37A0" w:rsidP="007767AF">
            <w:pPr>
              <w:spacing w:after="0" w:line="240" w:lineRule="auto"/>
              <w:rPr>
                <w:rFonts w:cs="Arial"/>
              </w:rPr>
            </w:pPr>
            <w:r w:rsidRPr="00FC5478">
              <w:rPr>
                <w:rFonts w:cs="Arial"/>
              </w:rPr>
              <w:t>Las piedras amarillas (25° 70´ 25" y N. 110° 47´ 05" O)</w:t>
            </w:r>
          </w:p>
        </w:tc>
        <w:tc>
          <w:tcPr>
            <w:tcW w:w="2582" w:type="dxa"/>
            <w:tcBorders>
              <w:top w:val="single" w:sz="4" w:space="0" w:color="auto"/>
              <w:left w:val="single" w:sz="4" w:space="0" w:color="auto"/>
              <w:bottom w:val="single" w:sz="4" w:space="0" w:color="auto"/>
              <w:right w:val="single" w:sz="4" w:space="0" w:color="auto"/>
            </w:tcBorders>
            <w:hideMark/>
          </w:tcPr>
          <w:p w14:paraId="7E8C40FE" w14:textId="77777777" w:rsidR="00AD37A0" w:rsidRPr="00FC5478" w:rsidRDefault="00AD37A0" w:rsidP="007767AF">
            <w:pPr>
              <w:spacing w:after="0" w:line="240" w:lineRule="auto"/>
              <w:rPr>
                <w:rFonts w:cs="Arial"/>
              </w:rPr>
            </w:pPr>
            <w:r w:rsidRPr="00FC5478">
              <w:rPr>
                <w:rFonts w:cs="Arial"/>
              </w:rPr>
              <w:t>Isla Montserrat</w:t>
            </w:r>
          </w:p>
        </w:tc>
      </w:tr>
      <w:tr w:rsidR="00AD37A0" w:rsidRPr="00FC5478" w14:paraId="5E5C19B7"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39671EB0" w14:textId="77777777" w:rsidR="00AD37A0" w:rsidRPr="00FC5478" w:rsidRDefault="00AD37A0" w:rsidP="007767AF">
            <w:pPr>
              <w:spacing w:after="0" w:line="240" w:lineRule="auto"/>
              <w:rPr>
                <w:rFonts w:cs="Arial"/>
              </w:rPr>
            </w:pPr>
            <w:r w:rsidRPr="00FC5478">
              <w:rPr>
                <w:rFonts w:cs="Arial"/>
              </w:rPr>
              <w:t>Las cuevitas (25° 39´ 17.6" N. y 111° 2´ 6.31" O)</w:t>
            </w:r>
          </w:p>
        </w:tc>
        <w:tc>
          <w:tcPr>
            <w:tcW w:w="2582" w:type="dxa"/>
            <w:tcBorders>
              <w:top w:val="single" w:sz="4" w:space="0" w:color="auto"/>
              <w:left w:val="single" w:sz="4" w:space="0" w:color="auto"/>
              <w:bottom w:val="single" w:sz="4" w:space="0" w:color="auto"/>
              <w:right w:val="single" w:sz="4" w:space="0" w:color="auto"/>
            </w:tcBorders>
            <w:hideMark/>
          </w:tcPr>
          <w:p w14:paraId="441114E9" w14:textId="77777777" w:rsidR="00AD37A0" w:rsidRPr="00FC5478" w:rsidRDefault="00AD37A0" w:rsidP="007767AF">
            <w:pPr>
              <w:spacing w:after="0" w:line="240" w:lineRule="auto"/>
              <w:rPr>
                <w:rFonts w:cs="Arial"/>
              </w:rPr>
            </w:pPr>
            <w:r w:rsidRPr="00FC5478">
              <w:rPr>
                <w:rFonts w:cs="Arial"/>
              </w:rPr>
              <w:t>Isla Montserrat</w:t>
            </w:r>
          </w:p>
        </w:tc>
      </w:tr>
      <w:tr w:rsidR="00AD37A0" w:rsidRPr="00FC5478" w14:paraId="595E54A8"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0E5370FA" w14:textId="77777777" w:rsidR="00AD37A0" w:rsidRPr="00FC5478" w:rsidRDefault="00AD37A0" w:rsidP="007767AF">
            <w:pPr>
              <w:spacing w:after="0" w:line="240" w:lineRule="auto"/>
              <w:rPr>
                <w:rFonts w:cs="Arial"/>
              </w:rPr>
            </w:pPr>
            <w:r w:rsidRPr="00FC5478">
              <w:rPr>
                <w:rFonts w:cs="Arial"/>
              </w:rPr>
              <w:t>Mono pochi (25° 40´ 57" N. y 110° 47´ 39" O)</w:t>
            </w:r>
          </w:p>
        </w:tc>
        <w:tc>
          <w:tcPr>
            <w:tcW w:w="2582" w:type="dxa"/>
            <w:tcBorders>
              <w:top w:val="single" w:sz="4" w:space="0" w:color="auto"/>
              <w:left w:val="single" w:sz="4" w:space="0" w:color="auto"/>
              <w:bottom w:val="single" w:sz="4" w:space="0" w:color="auto"/>
              <w:right w:val="single" w:sz="4" w:space="0" w:color="auto"/>
            </w:tcBorders>
            <w:hideMark/>
          </w:tcPr>
          <w:p w14:paraId="3221E516" w14:textId="77777777" w:rsidR="00AD37A0" w:rsidRPr="00FC5478" w:rsidRDefault="00AD37A0" w:rsidP="007767AF">
            <w:pPr>
              <w:spacing w:after="0" w:line="240" w:lineRule="auto"/>
              <w:rPr>
                <w:rFonts w:cs="Arial"/>
              </w:rPr>
            </w:pPr>
            <w:r w:rsidRPr="00FC5478">
              <w:rPr>
                <w:rFonts w:cs="Arial"/>
              </w:rPr>
              <w:t>Isla Catalana o Santa Catalina</w:t>
            </w:r>
          </w:p>
        </w:tc>
      </w:tr>
      <w:tr w:rsidR="00AD37A0" w:rsidRPr="00FC5478" w14:paraId="76C53FE1"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12E29ECE" w14:textId="77777777" w:rsidR="00AD37A0" w:rsidRPr="00FC5478" w:rsidRDefault="00AD37A0" w:rsidP="007767AF">
            <w:pPr>
              <w:spacing w:after="0" w:line="240" w:lineRule="auto"/>
              <w:rPr>
                <w:rFonts w:cs="Arial"/>
              </w:rPr>
            </w:pPr>
            <w:r w:rsidRPr="00FC5478">
              <w:rPr>
                <w:rFonts w:cs="Arial"/>
              </w:rPr>
              <w:t>El anzueladero (25° 36' 27.98" N y 10°47' 13.75" O)</w:t>
            </w:r>
          </w:p>
        </w:tc>
        <w:tc>
          <w:tcPr>
            <w:tcW w:w="2582" w:type="dxa"/>
            <w:tcBorders>
              <w:top w:val="single" w:sz="4" w:space="0" w:color="auto"/>
              <w:left w:val="single" w:sz="4" w:space="0" w:color="auto"/>
              <w:bottom w:val="single" w:sz="4" w:space="0" w:color="auto"/>
              <w:right w:val="single" w:sz="4" w:space="0" w:color="auto"/>
            </w:tcBorders>
            <w:hideMark/>
          </w:tcPr>
          <w:p w14:paraId="1AF2FC49" w14:textId="77777777" w:rsidR="00AD37A0" w:rsidRPr="00FC5478" w:rsidRDefault="00AD37A0" w:rsidP="007767AF">
            <w:pPr>
              <w:spacing w:after="0" w:line="240" w:lineRule="auto"/>
              <w:rPr>
                <w:rFonts w:cs="Arial"/>
              </w:rPr>
            </w:pPr>
            <w:r w:rsidRPr="00FC5478">
              <w:rPr>
                <w:rFonts w:cs="Arial"/>
              </w:rPr>
              <w:t>Isla Catalana o Santa Catalina</w:t>
            </w:r>
          </w:p>
        </w:tc>
      </w:tr>
      <w:tr w:rsidR="00AD37A0" w:rsidRPr="00FC5478" w14:paraId="73EB8E4E" w14:textId="77777777" w:rsidTr="007767AF">
        <w:tc>
          <w:tcPr>
            <w:tcW w:w="5670" w:type="dxa"/>
            <w:tcBorders>
              <w:top w:val="single" w:sz="4" w:space="0" w:color="auto"/>
              <w:left w:val="single" w:sz="4" w:space="0" w:color="auto"/>
              <w:bottom w:val="single" w:sz="4" w:space="0" w:color="auto"/>
              <w:right w:val="single" w:sz="4" w:space="0" w:color="auto"/>
            </w:tcBorders>
            <w:hideMark/>
          </w:tcPr>
          <w:p w14:paraId="08307FE5" w14:textId="77777777" w:rsidR="00AD37A0" w:rsidRPr="00FC5478" w:rsidRDefault="00AD37A0" w:rsidP="007767AF">
            <w:pPr>
              <w:spacing w:after="0" w:line="240" w:lineRule="auto"/>
              <w:rPr>
                <w:rFonts w:cs="Arial"/>
              </w:rPr>
            </w:pPr>
            <w:r w:rsidRPr="00FC5478">
              <w:rPr>
                <w:rFonts w:cs="Arial"/>
              </w:rPr>
              <w:t>Los burritos (25° 36' 11.35" N. y 110° 46' 51.05" O)</w:t>
            </w:r>
          </w:p>
        </w:tc>
        <w:tc>
          <w:tcPr>
            <w:tcW w:w="2582" w:type="dxa"/>
            <w:tcBorders>
              <w:top w:val="single" w:sz="4" w:space="0" w:color="auto"/>
              <w:left w:val="single" w:sz="4" w:space="0" w:color="auto"/>
              <w:bottom w:val="single" w:sz="4" w:space="0" w:color="auto"/>
              <w:right w:val="single" w:sz="4" w:space="0" w:color="auto"/>
            </w:tcBorders>
            <w:hideMark/>
          </w:tcPr>
          <w:p w14:paraId="47A7300F" w14:textId="77777777" w:rsidR="00AD37A0" w:rsidRPr="00FC5478" w:rsidRDefault="00AD37A0" w:rsidP="007767AF">
            <w:pPr>
              <w:spacing w:after="0" w:line="240" w:lineRule="auto"/>
              <w:rPr>
                <w:rFonts w:cs="Arial"/>
              </w:rPr>
            </w:pPr>
            <w:r w:rsidRPr="00FC5478">
              <w:rPr>
                <w:rFonts w:cs="Arial"/>
              </w:rPr>
              <w:t>Isla Catalana o Santa Catalina</w:t>
            </w:r>
          </w:p>
        </w:tc>
      </w:tr>
    </w:tbl>
    <w:p w14:paraId="2EBF44E4" w14:textId="77777777" w:rsidR="00AD37A0" w:rsidRPr="00FC5478" w:rsidRDefault="00AD37A0" w:rsidP="00AD37A0">
      <w:pPr>
        <w:autoSpaceDE w:val="0"/>
        <w:autoSpaceDN w:val="0"/>
        <w:adjustRightInd w:val="0"/>
        <w:spacing w:after="0" w:line="240" w:lineRule="auto"/>
        <w:jc w:val="both"/>
        <w:rPr>
          <w:rFonts w:cs="Arial"/>
        </w:rPr>
      </w:pPr>
    </w:p>
    <w:p w14:paraId="7AC2B0B9"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rPr>
        <w:t>Por lo que se prohíbe la instalación temporal o permanente de campamentos pesqueros fuera de los sitios mencionados.</w:t>
      </w:r>
    </w:p>
    <w:p w14:paraId="1A029781" w14:textId="77777777" w:rsidR="00AD37A0" w:rsidRPr="00FC5478" w:rsidRDefault="00AD37A0" w:rsidP="00AD37A0">
      <w:pPr>
        <w:autoSpaceDE w:val="0"/>
        <w:autoSpaceDN w:val="0"/>
        <w:adjustRightInd w:val="0"/>
        <w:spacing w:after="0" w:line="240" w:lineRule="auto"/>
        <w:jc w:val="both"/>
        <w:rPr>
          <w:rFonts w:cs="Arial"/>
          <w:b/>
          <w:bCs/>
        </w:rPr>
      </w:pPr>
    </w:p>
    <w:p w14:paraId="707AF1B9" w14:textId="77777777" w:rsidR="00AD37A0"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57</w:t>
      </w:r>
      <w:r w:rsidRPr="00FC5478">
        <w:rPr>
          <w:rFonts w:cs="Arial"/>
          <w:b/>
          <w:bCs/>
        </w:rPr>
        <w:t xml:space="preserve">. </w:t>
      </w:r>
      <w:r w:rsidRPr="00FC5478">
        <w:rPr>
          <w:rFonts w:cs="Arial"/>
        </w:rPr>
        <w:t xml:space="preserve">En cada campamento pesquero temporal, se deberá designar a un responsable ante la Dirección del Parque Nacional, con la finalidad de mantener en buen estado de conservación y limpieza el sitio correspondiente, así como atender cualquier recomendación operativa de manejo y administración de la Dirección del Parque Nacional. </w:t>
      </w:r>
      <w:r w:rsidRPr="00FC5478">
        <w:rPr>
          <w:rFonts w:cs="Arial"/>
        </w:rPr>
        <w:lastRenderedPageBreak/>
        <w:t>Los residuos generados serán almacenados en receptores adecuados para ser transportada fuera de los sitios de campamento.</w:t>
      </w:r>
    </w:p>
    <w:p w14:paraId="37983973" w14:textId="77777777" w:rsidR="00AD37A0" w:rsidRPr="00FC5478" w:rsidRDefault="00AD37A0" w:rsidP="00AD37A0">
      <w:pPr>
        <w:autoSpaceDE w:val="0"/>
        <w:autoSpaceDN w:val="0"/>
        <w:adjustRightInd w:val="0"/>
        <w:spacing w:after="0" w:line="240" w:lineRule="auto"/>
        <w:jc w:val="both"/>
        <w:rPr>
          <w:rFonts w:cs="Arial"/>
          <w:b/>
          <w:bCs/>
        </w:rPr>
      </w:pPr>
    </w:p>
    <w:p w14:paraId="65E0B256" w14:textId="77777777" w:rsidR="00AD37A0" w:rsidRPr="00C07080" w:rsidRDefault="00AD37A0" w:rsidP="00DA2089">
      <w:pPr>
        <w:pStyle w:val="Ttulo2"/>
      </w:pPr>
      <w:bookmarkStart w:id="103" w:name="_Toc512269144"/>
      <w:r w:rsidRPr="00C07080">
        <w:t>Capítulo IX. De la Subzonificación</w:t>
      </w:r>
      <w:bookmarkEnd w:id="103"/>
    </w:p>
    <w:p w14:paraId="78268AF8" w14:textId="77777777" w:rsidR="00AD37A0" w:rsidRPr="00FC5478" w:rsidRDefault="00AD37A0" w:rsidP="00AD37A0">
      <w:pPr>
        <w:autoSpaceDE w:val="0"/>
        <w:autoSpaceDN w:val="0"/>
        <w:adjustRightInd w:val="0"/>
        <w:spacing w:after="0" w:line="240" w:lineRule="auto"/>
        <w:jc w:val="both"/>
        <w:rPr>
          <w:rFonts w:cs="Arial"/>
          <w:b/>
          <w:bCs/>
        </w:rPr>
      </w:pPr>
    </w:p>
    <w:p w14:paraId="79AE445A"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58</w:t>
      </w:r>
      <w:r w:rsidRPr="00FC5478">
        <w:rPr>
          <w:rFonts w:cs="Arial"/>
          <w:b/>
          <w:bCs/>
        </w:rPr>
        <w:t>.</w:t>
      </w:r>
      <w:r w:rsidRPr="00FC5478">
        <w:rPr>
          <w:rFonts w:cs="Arial"/>
        </w:rPr>
        <w:t xml:space="preserve"> Con el objeto de mantener y mejorar las condiciones de los ecosistemas, así como la continuidad de los procesos ecológicos en el Parque Nacional, se establecen las siguientes subzonas:</w:t>
      </w:r>
    </w:p>
    <w:p w14:paraId="2D811F11" w14:textId="77777777" w:rsidR="00AD37A0" w:rsidRPr="00FC5478" w:rsidRDefault="00AD37A0" w:rsidP="00AD37A0">
      <w:pPr>
        <w:autoSpaceDE w:val="0"/>
        <w:autoSpaceDN w:val="0"/>
        <w:adjustRightInd w:val="0"/>
        <w:spacing w:after="0" w:line="240" w:lineRule="auto"/>
        <w:rPr>
          <w:rFonts w:cs="Arial"/>
        </w:rPr>
      </w:pPr>
    </w:p>
    <w:p w14:paraId="4D919815" w14:textId="77777777" w:rsidR="00AD37A0" w:rsidRPr="00FC5478" w:rsidRDefault="00AD37A0" w:rsidP="003C22A6">
      <w:pPr>
        <w:numPr>
          <w:ilvl w:val="0"/>
          <w:numId w:val="17"/>
        </w:numPr>
        <w:autoSpaceDE w:val="0"/>
        <w:autoSpaceDN w:val="0"/>
        <w:adjustRightInd w:val="0"/>
        <w:spacing w:after="0" w:line="240" w:lineRule="auto"/>
        <w:ind w:left="567" w:hanging="207"/>
        <w:jc w:val="both"/>
        <w:rPr>
          <w:rFonts w:cs="Arial"/>
        </w:rPr>
      </w:pPr>
      <w:r w:rsidRPr="00FC5478">
        <w:rPr>
          <w:rFonts w:cs="Arial"/>
          <w:b/>
        </w:rPr>
        <w:t xml:space="preserve">Subzona de Preservación Terrestre los Islotes e Isla Catalana (PreTI). </w:t>
      </w:r>
      <w:r w:rsidRPr="00FC5478">
        <w:rPr>
          <w:rFonts w:cs="Arial"/>
        </w:rPr>
        <w:t>Está integrada por 10 polígonos con una superficie total de 3,957.60 hectáreas;</w:t>
      </w:r>
    </w:p>
    <w:p w14:paraId="65842D5A" w14:textId="77777777" w:rsidR="00AD37A0" w:rsidRPr="00FC5478" w:rsidRDefault="00AD37A0" w:rsidP="003C22A6">
      <w:pPr>
        <w:numPr>
          <w:ilvl w:val="0"/>
          <w:numId w:val="17"/>
        </w:numPr>
        <w:autoSpaceDE w:val="0"/>
        <w:autoSpaceDN w:val="0"/>
        <w:adjustRightInd w:val="0"/>
        <w:spacing w:after="0" w:line="240" w:lineRule="auto"/>
        <w:ind w:left="567" w:hanging="207"/>
        <w:jc w:val="both"/>
        <w:rPr>
          <w:rFonts w:cs="Arial"/>
        </w:rPr>
      </w:pPr>
      <w:r w:rsidRPr="00FC5478">
        <w:rPr>
          <w:rFonts w:cs="Arial"/>
          <w:b/>
        </w:rPr>
        <w:t>Subzona de Preservación Marina y Humedales (PreMH).</w:t>
      </w:r>
      <w:r w:rsidRPr="00FC5478">
        <w:rPr>
          <w:rFonts w:cs="Arial"/>
        </w:rPr>
        <w:t xml:space="preserve"> Está integrada por 15 polígonos con una superficie total de 6,219.30 hectáreas;</w:t>
      </w:r>
    </w:p>
    <w:p w14:paraId="1ACCB9BA" w14:textId="77777777" w:rsidR="00AD37A0" w:rsidRPr="00FC5478" w:rsidRDefault="00AD37A0" w:rsidP="003C22A6">
      <w:pPr>
        <w:numPr>
          <w:ilvl w:val="0"/>
          <w:numId w:val="17"/>
        </w:numPr>
        <w:autoSpaceDE w:val="0"/>
        <w:autoSpaceDN w:val="0"/>
        <w:adjustRightInd w:val="0"/>
        <w:spacing w:after="0" w:line="240" w:lineRule="auto"/>
        <w:ind w:left="567" w:hanging="207"/>
        <w:jc w:val="both"/>
        <w:rPr>
          <w:rFonts w:cs="Arial"/>
          <w:lang w:val="es-ES_tradnl" w:eastAsia="es-ES"/>
        </w:rPr>
      </w:pPr>
      <w:r w:rsidRPr="00FC5478">
        <w:rPr>
          <w:rFonts w:cs="Arial"/>
          <w:b/>
        </w:rPr>
        <w:t xml:space="preserve">Subzona de Uso Tradicional </w:t>
      </w:r>
      <w:r w:rsidRPr="00FC5478">
        <w:rPr>
          <w:rFonts w:cs="Arial"/>
          <w:b/>
          <w:lang w:val="es-ES_tradnl" w:eastAsia="es-ES"/>
        </w:rPr>
        <w:t>Terrestre (UTT).</w:t>
      </w:r>
      <w:r w:rsidRPr="00FC5478">
        <w:rPr>
          <w:rFonts w:cs="Arial"/>
          <w:lang w:val="es-ES_tradnl" w:eastAsia="es-ES"/>
        </w:rPr>
        <w:t xml:space="preserve"> Está integrada por </w:t>
      </w:r>
      <w:r w:rsidRPr="00FC5478">
        <w:rPr>
          <w:rFonts w:cs="Arial"/>
        </w:rPr>
        <w:t>4 polígonos</w:t>
      </w:r>
      <w:r w:rsidRPr="00FC5478">
        <w:rPr>
          <w:rFonts w:cs="Arial"/>
          <w:lang w:val="es-ES_tradnl" w:eastAsia="es-ES"/>
        </w:rPr>
        <w:t xml:space="preserve"> con una superficie total de 17,307.20 hectáreas;</w:t>
      </w:r>
    </w:p>
    <w:p w14:paraId="3AFDDADB" w14:textId="77777777" w:rsidR="00AD37A0" w:rsidRPr="00FC5478" w:rsidRDefault="00AD37A0" w:rsidP="003C22A6">
      <w:pPr>
        <w:numPr>
          <w:ilvl w:val="0"/>
          <w:numId w:val="17"/>
        </w:numPr>
        <w:autoSpaceDE w:val="0"/>
        <w:autoSpaceDN w:val="0"/>
        <w:adjustRightInd w:val="0"/>
        <w:spacing w:after="0" w:line="240" w:lineRule="auto"/>
        <w:ind w:left="567" w:hanging="207"/>
        <w:jc w:val="both"/>
        <w:rPr>
          <w:rFonts w:cs="Arial"/>
          <w:lang w:val="es-ES_tradnl" w:eastAsia="es-ES"/>
        </w:rPr>
      </w:pPr>
      <w:r w:rsidRPr="00FC5478">
        <w:rPr>
          <w:rFonts w:cs="Arial"/>
          <w:b/>
          <w:bCs/>
        </w:rPr>
        <w:t xml:space="preserve">Subzona de Uso Tradicional Marina I (UTM-I). </w:t>
      </w:r>
      <w:r w:rsidRPr="00FC5478">
        <w:rPr>
          <w:rFonts w:cs="Arial"/>
          <w:lang w:val="es-ES_tradnl" w:eastAsia="es-ES"/>
        </w:rPr>
        <w:t xml:space="preserve">Está integrada por </w:t>
      </w:r>
      <w:r w:rsidRPr="00FC5478">
        <w:rPr>
          <w:rFonts w:cs="Arial"/>
        </w:rPr>
        <w:t>16 polígonos</w:t>
      </w:r>
      <w:r w:rsidRPr="00FC5478">
        <w:rPr>
          <w:rFonts w:cs="Arial"/>
          <w:lang w:val="es-ES_tradnl" w:eastAsia="es-ES"/>
        </w:rPr>
        <w:t xml:space="preserve"> con una superficie total de 9,7 02.48 hectáreas;</w:t>
      </w:r>
    </w:p>
    <w:p w14:paraId="37C1C592" w14:textId="77777777" w:rsidR="00AD37A0" w:rsidRPr="00FC5478" w:rsidRDefault="00AD37A0" w:rsidP="003C22A6">
      <w:pPr>
        <w:numPr>
          <w:ilvl w:val="0"/>
          <w:numId w:val="17"/>
        </w:numPr>
        <w:autoSpaceDE w:val="0"/>
        <w:autoSpaceDN w:val="0"/>
        <w:adjustRightInd w:val="0"/>
        <w:spacing w:after="0" w:line="240" w:lineRule="auto"/>
        <w:ind w:left="567" w:hanging="207"/>
        <w:jc w:val="both"/>
        <w:rPr>
          <w:rFonts w:cs="Arial"/>
          <w:lang w:val="es-ES_tradnl" w:eastAsia="es-ES"/>
        </w:rPr>
      </w:pPr>
      <w:r w:rsidRPr="00FC5478">
        <w:rPr>
          <w:rFonts w:cs="Arial"/>
          <w:b/>
          <w:bCs/>
        </w:rPr>
        <w:t>Subzona de Uso Tradicional Marina II (UTM-II).</w:t>
      </w:r>
      <w:r w:rsidRPr="00FC5478">
        <w:rPr>
          <w:rFonts w:cs="Arial"/>
          <w:lang w:val="es-ES_tradnl" w:eastAsia="es-ES"/>
        </w:rPr>
        <w:t xml:space="preserve"> Está integrada por 2 polígonos con una superficie total de 7,803.24 hectáreas;</w:t>
      </w:r>
    </w:p>
    <w:p w14:paraId="1FC54CDB" w14:textId="77777777" w:rsidR="00AD37A0" w:rsidRPr="00FC5478" w:rsidRDefault="00AD37A0" w:rsidP="003C22A6">
      <w:pPr>
        <w:numPr>
          <w:ilvl w:val="0"/>
          <w:numId w:val="17"/>
        </w:numPr>
        <w:autoSpaceDE w:val="0"/>
        <w:autoSpaceDN w:val="0"/>
        <w:adjustRightInd w:val="0"/>
        <w:spacing w:after="0" w:line="240" w:lineRule="auto"/>
        <w:ind w:left="567" w:hanging="207"/>
        <w:jc w:val="both"/>
        <w:rPr>
          <w:rFonts w:cs="Arial"/>
          <w:lang w:val="es-ES_tradnl" w:eastAsia="es-ES"/>
        </w:rPr>
      </w:pPr>
      <w:r w:rsidRPr="00FC5478">
        <w:rPr>
          <w:rFonts w:cs="Arial"/>
          <w:b/>
          <w:bCs/>
        </w:rPr>
        <w:t xml:space="preserve">Subzona de Uso Tradicional Marina III (UTM-III). </w:t>
      </w:r>
      <w:r w:rsidRPr="00FC5478">
        <w:rPr>
          <w:rFonts w:cs="Arial"/>
          <w:bCs/>
        </w:rPr>
        <w:t>Está integrada por 1 polígono con una</w:t>
      </w:r>
      <w:r w:rsidRPr="00FC5478">
        <w:rPr>
          <w:rFonts w:cs="Arial"/>
          <w:lang w:val="es-ES_tradnl" w:eastAsia="es-ES"/>
        </w:rPr>
        <w:t xml:space="preserve"> superficie total de 2,208.14 hectáreas, y</w:t>
      </w:r>
    </w:p>
    <w:p w14:paraId="6F2226BA" w14:textId="77777777" w:rsidR="00AD37A0" w:rsidRPr="00FC5478" w:rsidRDefault="00AD37A0" w:rsidP="003C22A6">
      <w:pPr>
        <w:numPr>
          <w:ilvl w:val="0"/>
          <w:numId w:val="17"/>
        </w:numPr>
        <w:autoSpaceDE w:val="0"/>
        <w:autoSpaceDN w:val="0"/>
        <w:adjustRightInd w:val="0"/>
        <w:spacing w:after="0" w:line="240" w:lineRule="auto"/>
        <w:ind w:left="567" w:hanging="207"/>
        <w:jc w:val="both"/>
        <w:rPr>
          <w:rFonts w:cs="Arial"/>
        </w:rPr>
      </w:pPr>
      <w:r w:rsidRPr="00FC5478">
        <w:rPr>
          <w:rFonts w:cs="Arial"/>
          <w:b/>
          <w:bCs/>
        </w:rPr>
        <w:t xml:space="preserve">Subzona de Aprovechamiento Sustentable de los Recursos Naturales Marina (ASRNM). </w:t>
      </w:r>
      <w:r w:rsidRPr="00FC5478">
        <w:rPr>
          <w:rFonts w:cs="Arial"/>
          <w:bCs/>
        </w:rPr>
        <w:t>Está integrada por 2 polígonos con una sup</w:t>
      </w:r>
      <w:r w:rsidRPr="00FC5478">
        <w:rPr>
          <w:rFonts w:cs="Arial"/>
        </w:rPr>
        <w:t xml:space="preserve">erficie total de </w:t>
      </w:r>
      <w:r w:rsidRPr="00FC5478">
        <w:rPr>
          <w:rFonts w:cs="Arial"/>
          <w:bCs/>
        </w:rPr>
        <w:t>159,382.79 hectáreas.</w:t>
      </w:r>
    </w:p>
    <w:p w14:paraId="0C349E1E" w14:textId="77777777" w:rsidR="00AD37A0" w:rsidRPr="00FC5478" w:rsidRDefault="00AD37A0" w:rsidP="00AD37A0">
      <w:pPr>
        <w:autoSpaceDE w:val="0"/>
        <w:autoSpaceDN w:val="0"/>
        <w:adjustRightInd w:val="0"/>
        <w:spacing w:after="0" w:line="240" w:lineRule="auto"/>
        <w:rPr>
          <w:rFonts w:cs="Arial"/>
          <w:strike/>
        </w:rPr>
      </w:pPr>
    </w:p>
    <w:p w14:paraId="59A291C7" w14:textId="77777777" w:rsidR="00AD37A0" w:rsidRPr="00FC5478" w:rsidRDefault="00AD37A0" w:rsidP="00AD37A0">
      <w:pPr>
        <w:autoSpaceDE w:val="0"/>
        <w:autoSpaceDN w:val="0"/>
        <w:adjustRightInd w:val="0"/>
        <w:spacing w:after="0" w:line="240" w:lineRule="auto"/>
        <w:jc w:val="both"/>
        <w:rPr>
          <w:rFonts w:cs="Arial"/>
          <w:bCs/>
        </w:rPr>
      </w:pPr>
      <w:r w:rsidRPr="00FC5478">
        <w:rPr>
          <w:rFonts w:cs="Arial"/>
          <w:b/>
          <w:bCs/>
        </w:rPr>
        <w:t xml:space="preserve">Regla </w:t>
      </w:r>
      <w:r>
        <w:rPr>
          <w:rFonts w:cs="Arial"/>
          <w:b/>
          <w:bCs/>
        </w:rPr>
        <w:t>5</w:t>
      </w:r>
      <w:r w:rsidR="0055166A">
        <w:rPr>
          <w:rFonts w:cs="Arial"/>
          <w:b/>
          <w:bCs/>
        </w:rPr>
        <w:t>9</w:t>
      </w:r>
      <w:r w:rsidRPr="00FC5478">
        <w:rPr>
          <w:rFonts w:cs="Arial"/>
          <w:b/>
          <w:bCs/>
        </w:rPr>
        <w:t xml:space="preserve">. </w:t>
      </w:r>
      <w:r w:rsidRPr="00FC5478">
        <w:rPr>
          <w:rFonts w:cs="Arial"/>
          <w:bCs/>
        </w:rPr>
        <w:t>En desarrollo de las actividades permitidas y no permitidas dentro de las subzonas mencionadas en la Regla anterior, se estará a lo previsto en el apartado denominado Subzonas y Políticas de Manejo, del presente instrumento.</w:t>
      </w:r>
    </w:p>
    <w:p w14:paraId="4CBF77ED" w14:textId="77777777" w:rsidR="00AD37A0" w:rsidRPr="00FC5478" w:rsidRDefault="00AD37A0" w:rsidP="00AD37A0">
      <w:pPr>
        <w:autoSpaceDE w:val="0"/>
        <w:autoSpaceDN w:val="0"/>
        <w:adjustRightInd w:val="0"/>
        <w:spacing w:after="0" w:line="240" w:lineRule="auto"/>
        <w:jc w:val="both"/>
        <w:rPr>
          <w:rFonts w:cs="Arial"/>
          <w:bCs/>
        </w:rPr>
      </w:pPr>
    </w:p>
    <w:p w14:paraId="6868A9DE" w14:textId="77777777" w:rsidR="00AD37A0" w:rsidRDefault="00AD37A0" w:rsidP="00DA2089">
      <w:pPr>
        <w:pStyle w:val="Ttulo2"/>
      </w:pPr>
      <w:bookmarkStart w:id="104" w:name="_Toc512269145"/>
      <w:r w:rsidRPr="00C07080">
        <w:t>Capítulo X. De las prohibiciones</w:t>
      </w:r>
      <w:bookmarkEnd w:id="104"/>
    </w:p>
    <w:p w14:paraId="1249A3A3" w14:textId="77777777" w:rsidR="00C07080" w:rsidRPr="00C07080" w:rsidRDefault="00C07080" w:rsidP="00C07080">
      <w:pPr>
        <w:rPr>
          <w:lang w:val="es-ES" w:eastAsia="es-ES"/>
        </w:rPr>
      </w:pPr>
    </w:p>
    <w:p w14:paraId="2E174C9A" w14:textId="77777777" w:rsidR="00AD37A0" w:rsidRPr="00FC5478" w:rsidRDefault="00AD37A0" w:rsidP="00AD37A0">
      <w:pPr>
        <w:pStyle w:val="NormalWeb"/>
        <w:spacing w:after="0" w:line="240" w:lineRule="auto"/>
        <w:jc w:val="both"/>
        <w:rPr>
          <w:rFonts w:cs="Arial"/>
          <w:bCs/>
          <w:sz w:val="22"/>
          <w:szCs w:val="22"/>
        </w:rPr>
      </w:pPr>
      <w:r w:rsidRPr="00FC5478">
        <w:rPr>
          <w:rFonts w:cs="Arial"/>
          <w:b/>
          <w:bCs/>
          <w:sz w:val="22"/>
          <w:szCs w:val="22"/>
        </w:rPr>
        <w:t xml:space="preserve">Regla </w:t>
      </w:r>
      <w:r w:rsidR="0055166A">
        <w:rPr>
          <w:rFonts w:cs="Arial"/>
          <w:b/>
          <w:bCs/>
          <w:sz w:val="22"/>
          <w:szCs w:val="22"/>
        </w:rPr>
        <w:t>60</w:t>
      </w:r>
      <w:r w:rsidRPr="00FC5478">
        <w:rPr>
          <w:rFonts w:cs="Arial"/>
          <w:b/>
          <w:bCs/>
          <w:sz w:val="22"/>
          <w:szCs w:val="22"/>
        </w:rPr>
        <w:t xml:space="preserve">. </w:t>
      </w:r>
      <w:r w:rsidRPr="00FC5478">
        <w:rPr>
          <w:rFonts w:cs="Arial"/>
          <w:bCs/>
          <w:sz w:val="22"/>
          <w:szCs w:val="22"/>
        </w:rPr>
        <w:t xml:space="preserve">Dentro del Parque Nacional queda prohibido: </w:t>
      </w:r>
    </w:p>
    <w:p w14:paraId="4EE2861D" w14:textId="77777777" w:rsidR="00AD37A0" w:rsidRPr="00FC5478" w:rsidRDefault="00AD37A0" w:rsidP="00AD37A0">
      <w:pPr>
        <w:pStyle w:val="NormalWeb"/>
        <w:spacing w:after="0" w:line="240" w:lineRule="auto"/>
        <w:jc w:val="both"/>
        <w:rPr>
          <w:rFonts w:cs="Arial"/>
          <w:bCs/>
          <w:sz w:val="22"/>
          <w:szCs w:val="22"/>
        </w:rPr>
      </w:pPr>
    </w:p>
    <w:p w14:paraId="633FDC07" w14:textId="77777777" w:rsidR="00AD37A0" w:rsidRPr="00FC5478" w:rsidRDefault="00AD37A0" w:rsidP="003C22A6">
      <w:pPr>
        <w:numPr>
          <w:ilvl w:val="0"/>
          <w:numId w:val="26"/>
        </w:numPr>
        <w:autoSpaceDE w:val="0"/>
        <w:autoSpaceDN w:val="0"/>
        <w:adjustRightInd w:val="0"/>
        <w:spacing w:after="0" w:line="240" w:lineRule="auto"/>
        <w:jc w:val="both"/>
        <w:rPr>
          <w:rFonts w:cs="Arial"/>
        </w:rPr>
      </w:pPr>
      <w:r w:rsidRPr="00FC5478">
        <w:rPr>
          <w:rFonts w:cs="Arial"/>
        </w:rPr>
        <w:t>Verter o descargar contaminantes, desechos o cualquier otro tipo de material;</w:t>
      </w:r>
    </w:p>
    <w:p w14:paraId="23E8DC0D" w14:textId="77777777" w:rsidR="00AD37A0" w:rsidRPr="00FC5478" w:rsidRDefault="00AD37A0" w:rsidP="003C22A6">
      <w:pPr>
        <w:numPr>
          <w:ilvl w:val="0"/>
          <w:numId w:val="26"/>
        </w:numPr>
        <w:autoSpaceDE w:val="0"/>
        <w:autoSpaceDN w:val="0"/>
        <w:adjustRightInd w:val="0"/>
        <w:spacing w:after="0" w:line="240" w:lineRule="auto"/>
        <w:ind w:left="567" w:hanging="207"/>
        <w:jc w:val="both"/>
        <w:rPr>
          <w:rFonts w:cs="Arial"/>
        </w:rPr>
      </w:pPr>
      <w:r w:rsidRPr="00FC5478">
        <w:rPr>
          <w:rFonts w:cs="Arial"/>
        </w:rPr>
        <w:t>Usar explosivos;</w:t>
      </w:r>
    </w:p>
    <w:p w14:paraId="374E9A97" w14:textId="77777777" w:rsidR="00AD37A0" w:rsidRPr="00FC5478" w:rsidRDefault="00AD37A0" w:rsidP="003C22A6">
      <w:pPr>
        <w:numPr>
          <w:ilvl w:val="0"/>
          <w:numId w:val="26"/>
        </w:numPr>
        <w:autoSpaceDE w:val="0"/>
        <w:autoSpaceDN w:val="0"/>
        <w:adjustRightInd w:val="0"/>
        <w:spacing w:after="0" w:line="240" w:lineRule="auto"/>
        <w:ind w:left="567" w:hanging="207"/>
        <w:jc w:val="both"/>
        <w:rPr>
          <w:rFonts w:cs="Arial"/>
        </w:rPr>
      </w:pPr>
      <w:r w:rsidRPr="00FC5478">
        <w:rPr>
          <w:rFonts w:cs="Arial"/>
        </w:rPr>
        <w:t xml:space="preserve">Tirar o abandonar desperdicios en las playas adyacentes; </w:t>
      </w:r>
    </w:p>
    <w:p w14:paraId="5D8D71B7" w14:textId="77777777" w:rsidR="00AD37A0" w:rsidRPr="00FC5478" w:rsidRDefault="00AD37A0" w:rsidP="003C22A6">
      <w:pPr>
        <w:numPr>
          <w:ilvl w:val="0"/>
          <w:numId w:val="26"/>
        </w:numPr>
        <w:autoSpaceDE w:val="0"/>
        <w:autoSpaceDN w:val="0"/>
        <w:adjustRightInd w:val="0"/>
        <w:spacing w:after="0" w:line="240" w:lineRule="auto"/>
        <w:ind w:left="567" w:hanging="207"/>
        <w:jc w:val="both"/>
        <w:rPr>
          <w:rFonts w:cs="Arial"/>
        </w:rPr>
      </w:pPr>
      <w:r w:rsidRPr="00FC5478">
        <w:rPr>
          <w:rFonts w:cs="Arial"/>
        </w:rPr>
        <w:t>Realizar actividades de dragado o de cualquier otra naturaleza que generen la suspensión de sedimentos, o provoquen áreas con aguas fangosas o limosas dentro del área</w:t>
      </w:r>
      <w:r w:rsidR="00693946">
        <w:rPr>
          <w:rFonts w:cs="Arial"/>
        </w:rPr>
        <w:t xml:space="preserve"> natural</w:t>
      </w:r>
      <w:r w:rsidRPr="00FC5478">
        <w:rPr>
          <w:rFonts w:cs="Arial"/>
        </w:rPr>
        <w:t xml:space="preserve"> protegida o en zonas aledañas;</w:t>
      </w:r>
    </w:p>
    <w:p w14:paraId="165051AD" w14:textId="77777777" w:rsidR="00AD37A0" w:rsidRPr="00FC5478" w:rsidRDefault="00AD37A0" w:rsidP="003C22A6">
      <w:pPr>
        <w:numPr>
          <w:ilvl w:val="0"/>
          <w:numId w:val="26"/>
        </w:numPr>
        <w:autoSpaceDE w:val="0"/>
        <w:autoSpaceDN w:val="0"/>
        <w:adjustRightInd w:val="0"/>
        <w:spacing w:after="0" w:line="240" w:lineRule="auto"/>
        <w:ind w:left="567" w:hanging="207"/>
        <w:jc w:val="both"/>
        <w:rPr>
          <w:rFonts w:cs="Arial"/>
        </w:rPr>
      </w:pPr>
      <w:r w:rsidRPr="00FC5478">
        <w:rPr>
          <w:rFonts w:cs="Arial"/>
        </w:rPr>
        <w:t>Instalar plataformas o infraestructura de cualquier otra índole, que afecte o represente riesgo para la preservación del área;</w:t>
      </w:r>
    </w:p>
    <w:p w14:paraId="225A054F" w14:textId="77777777" w:rsidR="00EF4631" w:rsidRPr="00EF4631" w:rsidRDefault="00AD37A0" w:rsidP="003C22A6">
      <w:pPr>
        <w:numPr>
          <w:ilvl w:val="0"/>
          <w:numId w:val="26"/>
        </w:numPr>
        <w:autoSpaceDE w:val="0"/>
        <w:autoSpaceDN w:val="0"/>
        <w:adjustRightInd w:val="0"/>
        <w:spacing w:after="0" w:line="240" w:lineRule="auto"/>
        <w:ind w:left="567" w:hanging="207"/>
        <w:jc w:val="both"/>
        <w:rPr>
          <w:rFonts w:cs="Arial"/>
          <w:bCs/>
        </w:rPr>
      </w:pPr>
      <w:r w:rsidRPr="00EF4631">
        <w:rPr>
          <w:rFonts w:cs="Arial"/>
        </w:rPr>
        <w:t>Introducción de especies exóticas invasoras, y</w:t>
      </w:r>
    </w:p>
    <w:p w14:paraId="728A68A9" w14:textId="77777777" w:rsidR="00AD37A0" w:rsidRDefault="00AD37A0" w:rsidP="003C22A6">
      <w:pPr>
        <w:numPr>
          <w:ilvl w:val="0"/>
          <w:numId w:val="26"/>
        </w:numPr>
        <w:autoSpaceDE w:val="0"/>
        <w:autoSpaceDN w:val="0"/>
        <w:adjustRightInd w:val="0"/>
        <w:spacing w:after="0" w:line="240" w:lineRule="auto"/>
        <w:ind w:left="567" w:hanging="207"/>
        <w:jc w:val="both"/>
        <w:rPr>
          <w:rFonts w:cs="Arial"/>
          <w:bCs/>
        </w:rPr>
      </w:pPr>
      <w:r w:rsidRPr="00EF4631">
        <w:rPr>
          <w:rFonts w:cs="Arial"/>
        </w:rPr>
        <w:t>La extracción de</w:t>
      </w:r>
      <w:r w:rsidRPr="00EF4631">
        <w:rPr>
          <w:rFonts w:cs="Arial"/>
          <w:bCs/>
        </w:rPr>
        <w:t xml:space="preserve"> elementos biogénicos.</w:t>
      </w:r>
    </w:p>
    <w:p w14:paraId="42DE07BE" w14:textId="1D03177B" w:rsidR="005010B2" w:rsidRPr="00EF4631" w:rsidRDefault="005010B2" w:rsidP="003C22A6">
      <w:pPr>
        <w:numPr>
          <w:ilvl w:val="0"/>
          <w:numId w:val="26"/>
        </w:numPr>
        <w:autoSpaceDE w:val="0"/>
        <w:autoSpaceDN w:val="0"/>
        <w:adjustRightInd w:val="0"/>
        <w:spacing w:after="0" w:line="240" w:lineRule="auto"/>
        <w:ind w:left="567" w:hanging="207"/>
        <w:jc w:val="both"/>
        <w:rPr>
          <w:rFonts w:cs="Arial"/>
          <w:bCs/>
        </w:rPr>
      </w:pPr>
      <w:r>
        <w:t xml:space="preserve">En el </w:t>
      </w:r>
      <w:r w:rsidRPr="00C76736">
        <w:t>Parque Nacional</w:t>
      </w:r>
      <w:r>
        <w:t xml:space="preserve"> queda expresamente prohibida la introducción de OGMs en las actividades de aprovechamiento de recursos naturales, sólo se permitirán actividades con OGMs para fines de biorremediación, en los casos en que aparezcan plagas o contaminantes que pudieran poner en peligro la existencia de especies animales, vegetales o acuícolas, y los OGMs hayan sido creados para evitar o combatir dicha situación, siempre que se cuente con los elementos </w:t>
      </w:r>
      <w:r>
        <w:lastRenderedPageBreak/>
        <w:t>científicos y técnicos necesarios que soporten el beneficio ambiental que se pretende obtener, y dichas actividades sean permitidas por la SEMARNAT en los términos de la LBOGM.</w:t>
      </w:r>
    </w:p>
    <w:p w14:paraId="5ADBD0AC" w14:textId="77777777" w:rsidR="00AD37A0" w:rsidRPr="00FC5478" w:rsidRDefault="00AD37A0" w:rsidP="00AD37A0">
      <w:pPr>
        <w:pStyle w:val="NormalWeb"/>
        <w:spacing w:after="0" w:line="240" w:lineRule="auto"/>
        <w:ind w:left="709"/>
        <w:jc w:val="both"/>
        <w:rPr>
          <w:rFonts w:cs="Arial"/>
          <w:bCs/>
          <w:sz w:val="22"/>
          <w:szCs w:val="22"/>
        </w:rPr>
      </w:pPr>
    </w:p>
    <w:p w14:paraId="3DE14FB8" w14:textId="77777777" w:rsidR="00AD37A0" w:rsidRPr="00C07080" w:rsidRDefault="00AD37A0" w:rsidP="00DA2089">
      <w:pPr>
        <w:pStyle w:val="Ttulo2"/>
      </w:pPr>
      <w:bookmarkStart w:id="105" w:name="_Toc512269146"/>
      <w:r w:rsidRPr="00C07080">
        <w:t>Capítulo XI. De la Inspección y Vigilancia</w:t>
      </w:r>
      <w:bookmarkEnd w:id="105"/>
    </w:p>
    <w:p w14:paraId="07BC1BA4" w14:textId="77777777" w:rsidR="00AD37A0" w:rsidRPr="00FC5478" w:rsidRDefault="00AD37A0" w:rsidP="00AD37A0">
      <w:pPr>
        <w:autoSpaceDE w:val="0"/>
        <w:autoSpaceDN w:val="0"/>
        <w:adjustRightInd w:val="0"/>
        <w:spacing w:after="0" w:line="240" w:lineRule="auto"/>
        <w:jc w:val="both"/>
        <w:rPr>
          <w:rFonts w:cs="Arial"/>
          <w:b/>
          <w:bCs/>
        </w:rPr>
      </w:pPr>
    </w:p>
    <w:p w14:paraId="567D153B" w14:textId="77777777" w:rsidR="00AD37A0" w:rsidRPr="00FC5478"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61</w:t>
      </w:r>
      <w:r w:rsidRPr="00FC5478">
        <w:rPr>
          <w:rFonts w:cs="Arial"/>
          <w:b/>
          <w:bCs/>
        </w:rPr>
        <w:t xml:space="preserve">. </w:t>
      </w:r>
      <w:r w:rsidRPr="00FC5478">
        <w:rPr>
          <w:rFonts w:cs="Arial"/>
        </w:rPr>
        <w:t>La inspección y vigilancia para el cumplimiento de la Reglas Administrativas corresponde a la SEMARNAT, por conducto de la PROFEPA en coordinación con la SEMAR, sin perjuicio del ejercicio de las atribuciones que correspondan a otras dependencias del Ejecutivo Federal.</w:t>
      </w:r>
    </w:p>
    <w:p w14:paraId="17A44A2F" w14:textId="77777777" w:rsidR="00AD37A0" w:rsidRPr="00FC5478" w:rsidRDefault="00AD37A0" w:rsidP="00AD37A0">
      <w:pPr>
        <w:autoSpaceDE w:val="0"/>
        <w:autoSpaceDN w:val="0"/>
        <w:adjustRightInd w:val="0"/>
        <w:spacing w:after="0" w:line="240" w:lineRule="auto"/>
        <w:jc w:val="both"/>
        <w:rPr>
          <w:rFonts w:cs="Arial"/>
          <w:b/>
          <w:bCs/>
        </w:rPr>
      </w:pPr>
    </w:p>
    <w:p w14:paraId="14BEA712" w14:textId="77777777" w:rsidR="00AD37A0" w:rsidRPr="00FC5478" w:rsidRDefault="00AD37A0" w:rsidP="00AD37A0">
      <w:pPr>
        <w:autoSpaceDE w:val="0"/>
        <w:autoSpaceDN w:val="0"/>
        <w:adjustRightInd w:val="0"/>
        <w:spacing w:after="0" w:line="240" w:lineRule="auto"/>
        <w:jc w:val="both"/>
        <w:rPr>
          <w:rFonts w:cs="Arial"/>
          <w:strike/>
        </w:rPr>
      </w:pPr>
      <w:r w:rsidRPr="00FC5478">
        <w:rPr>
          <w:rFonts w:cs="Arial"/>
          <w:b/>
          <w:bCs/>
        </w:rPr>
        <w:t xml:space="preserve">Regla </w:t>
      </w:r>
      <w:r w:rsidR="0055166A">
        <w:rPr>
          <w:rFonts w:cs="Arial"/>
          <w:b/>
          <w:bCs/>
        </w:rPr>
        <w:t>62</w:t>
      </w:r>
      <w:r w:rsidRPr="00FC5478">
        <w:rPr>
          <w:rFonts w:cs="Arial"/>
          <w:b/>
          <w:bCs/>
        </w:rPr>
        <w:t>.</w:t>
      </w:r>
      <w:r w:rsidRPr="00FC5478">
        <w:rPr>
          <w:rFonts w:cs="Arial"/>
        </w:rPr>
        <w:t xml:space="preserve"> Toda persona que tenga conocimiento de alguna infracción o ilícito que pudiera ocasionar algún daño a los ecosistemas del Parque Nacional deberá notificar a las autoridades competentes de dicha situación, por conducto de la PROFEPA o la Dirección del Parque Nacional, con el objeto de realizar las gestiones correspondientes.</w:t>
      </w:r>
    </w:p>
    <w:p w14:paraId="711C27A4" w14:textId="77777777" w:rsidR="00AD37A0" w:rsidRPr="00FC5478" w:rsidRDefault="00AD37A0" w:rsidP="00AD37A0">
      <w:pPr>
        <w:autoSpaceDE w:val="0"/>
        <w:autoSpaceDN w:val="0"/>
        <w:adjustRightInd w:val="0"/>
        <w:spacing w:after="0" w:line="240" w:lineRule="auto"/>
        <w:jc w:val="both"/>
        <w:rPr>
          <w:rFonts w:cs="Arial"/>
          <w:b/>
          <w:bCs/>
        </w:rPr>
      </w:pPr>
    </w:p>
    <w:p w14:paraId="6029B111" w14:textId="77777777" w:rsidR="00AD37A0" w:rsidRPr="00C07080" w:rsidRDefault="00AD37A0" w:rsidP="00DA2089">
      <w:pPr>
        <w:pStyle w:val="Ttulo2"/>
      </w:pPr>
      <w:bookmarkStart w:id="106" w:name="_Toc512269147"/>
      <w:r w:rsidRPr="00C07080">
        <w:t>Capítulo XII. De las sanciones</w:t>
      </w:r>
      <w:bookmarkEnd w:id="106"/>
      <w:r w:rsidRPr="00C07080">
        <w:t xml:space="preserve"> </w:t>
      </w:r>
    </w:p>
    <w:p w14:paraId="3A7AC7FF" w14:textId="77777777" w:rsidR="00AD37A0" w:rsidRPr="00FC5478" w:rsidRDefault="00AD37A0" w:rsidP="00AD37A0">
      <w:pPr>
        <w:autoSpaceDE w:val="0"/>
        <w:autoSpaceDN w:val="0"/>
        <w:adjustRightInd w:val="0"/>
        <w:spacing w:after="0" w:line="240" w:lineRule="auto"/>
        <w:jc w:val="both"/>
        <w:rPr>
          <w:rFonts w:cs="Arial"/>
          <w:b/>
          <w:bCs/>
        </w:rPr>
      </w:pPr>
    </w:p>
    <w:p w14:paraId="13574DEB" w14:textId="77777777" w:rsidR="00AD37A0" w:rsidRPr="00315261" w:rsidRDefault="00AD37A0" w:rsidP="00AD37A0">
      <w:pPr>
        <w:autoSpaceDE w:val="0"/>
        <w:autoSpaceDN w:val="0"/>
        <w:adjustRightInd w:val="0"/>
        <w:spacing w:after="0" w:line="240" w:lineRule="auto"/>
        <w:jc w:val="both"/>
        <w:rPr>
          <w:rFonts w:cs="Arial"/>
        </w:rPr>
      </w:pPr>
      <w:r w:rsidRPr="00FC5478">
        <w:rPr>
          <w:rFonts w:cs="Arial"/>
          <w:b/>
          <w:bCs/>
        </w:rPr>
        <w:t xml:space="preserve">Regla </w:t>
      </w:r>
      <w:r w:rsidR="0055166A">
        <w:rPr>
          <w:rFonts w:cs="Arial"/>
          <w:b/>
          <w:bCs/>
        </w:rPr>
        <w:t>63</w:t>
      </w:r>
      <w:r w:rsidRPr="00FC5478">
        <w:rPr>
          <w:rFonts w:cs="Arial"/>
          <w:b/>
          <w:bCs/>
        </w:rPr>
        <w:t xml:space="preserve">. </w:t>
      </w:r>
      <w:r w:rsidRPr="00FC5478">
        <w:rPr>
          <w:rFonts w:cs="Arial"/>
        </w:rPr>
        <w:t xml:space="preserve">Las violaciones al presente instrumento serán sancionadas de conformidad con lo dispuesto en la LGEEPA y sus reglamentos, </w:t>
      </w:r>
      <w:r w:rsidR="005A2665">
        <w:t xml:space="preserve">en el Título Vigésimo Quinto del Código Penal Federal, y demás disposiciones legales aplicables. </w:t>
      </w:r>
    </w:p>
    <w:p w14:paraId="1754E067" w14:textId="77777777" w:rsidR="00AE2102" w:rsidRDefault="00AE2102" w:rsidP="00AE2102">
      <w:pPr>
        <w:autoSpaceDE w:val="0"/>
        <w:autoSpaceDN w:val="0"/>
        <w:adjustRightInd w:val="0"/>
        <w:spacing w:after="0" w:line="240" w:lineRule="auto"/>
        <w:outlineLvl w:val="0"/>
        <w:rPr>
          <w:rFonts w:cs="Arial"/>
        </w:rPr>
      </w:pPr>
    </w:p>
    <w:p w14:paraId="2E319374" w14:textId="77777777" w:rsidR="00BC07DC" w:rsidRPr="00315261" w:rsidRDefault="00BC07DC" w:rsidP="00AE2102">
      <w:pPr>
        <w:autoSpaceDE w:val="0"/>
        <w:autoSpaceDN w:val="0"/>
        <w:adjustRightInd w:val="0"/>
        <w:spacing w:after="0" w:line="240" w:lineRule="auto"/>
        <w:outlineLvl w:val="0"/>
        <w:rPr>
          <w:rFonts w:cs="Arial"/>
        </w:rPr>
      </w:pPr>
    </w:p>
    <w:p w14:paraId="3EF2A048" w14:textId="77777777" w:rsidR="00E137A7" w:rsidRPr="00E137A7" w:rsidRDefault="00E137A7" w:rsidP="00340A3A">
      <w:pPr>
        <w:pStyle w:val="Ttulo1"/>
        <w:numPr>
          <w:ilvl w:val="0"/>
          <w:numId w:val="72"/>
        </w:numPr>
      </w:pPr>
      <w:bookmarkStart w:id="107" w:name="_Toc512269148"/>
      <w:r w:rsidRPr="00E137A7">
        <w:t>BIBLIOGRAFÍA</w:t>
      </w:r>
      <w:bookmarkEnd w:id="107"/>
    </w:p>
    <w:p w14:paraId="7CFBCD82" w14:textId="77777777" w:rsidR="002A2A71" w:rsidRPr="008261EB" w:rsidRDefault="002A2A71" w:rsidP="00602BAD">
      <w:pPr>
        <w:autoSpaceDE w:val="0"/>
        <w:autoSpaceDN w:val="0"/>
        <w:adjustRightInd w:val="0"/>
        <w:spacing w:after="0" w:line="240" w:lineRule="auto"/>
        <w:ind w:left="567" w:hanging="567"/>
        <w:jc w:val="both"/>
        <w:rPr>
          <w:rFonts w:cs="Arial"/>
        </w:rPr>
      </w:pPr>
    </w:p>
    <w:p w14:paraId="6307EEE2" w14:textId="77777777" w:rsidR="002A2A71" w:rsidRPr="008261EB" w:rsidRDefault="002A2A71" w:rsidP="00602BAD">
      <w:pPr>
        <w:autoSpaceDE w:val="0"/>
        <w:autoSpaceDN w:val="0"/>
        <w:adjustRightInd w:val="0"/>
        <w:spacing w:after="0" w:line="240" w:lineRule="auto"/>
        <w:ind w:left="567" w:hanging="567"/>
        <w:jc w:val="both"/>
        <w:rPr>
          <w:rFonts w:cs="Arial"/>
          <w:lang w:val="es-ES"/>
        </w:rPr>
      </w:pPr>
      <w:r w:rsidRPr="008261EB">
        <w:rPr>
          <w:rFonts w:cs="Arial"/>
          <w:lang w:val="es-ES"/>
        </w:rPr>
        <w:t xml:space="preserve">Aguirre-Muñoz, A., A. Samaniego-Herrera, C. García-Gutiérrez, L. M. Luna-Mendoza, M. Rodríguez-Malagón y F. Casillas-Figueroa. 2005. El control y la erradicación de fauna introducida como instrumento de restauración ambiental: historia, retos y avances en México. En: Sánchez, O., E. R. Peters, R. Márquez Huitzil, E. Vega, G. Portales, M. Valdés, D. Azuara (Eds). </w:t>
      </w:r>
      <w:r w:rsidRPr="008261EB">
        <w:rPr>
          <w:rFonts w:cs="Arial"/>
          <w:i/>
          <w:lang w:val="es-ES"/>
        </w:rPr>
        <w:t>Temas sobre restauración ecológica</w:t>
      </w:r>
      <w:r w:rsidRPr="008261EB">
        <w:rPr>
          <w:rFonts w:cs="Arial"/>
          <w:lang w:val="es-ES"/>
        </w:rPr>
        <w:t>. 215-230 p.</w:t>
      </w:r>
    </w:p>
    <w:p w14:paraId="42643B47" w14:textId="77777777" w:rsidR="002A2A71" w:rsidRPr="008261EB" w:rsidRDefault="002A2A71" w:rsidP="00602BAD">
      <w:pPr>
        <w:autoSpaceDE w:val="0"/>
        <w:autoSpaceDN w:val="0"/>
        <w:adjustRightInd w:val="0"/>
        <w:spacing w:after="0" w:line="240" w:lineRule="auto"/>
        <w:ind w:left="567" w:hanging="567"/>
        <w:jc w:val="both"/>
        <w:rPr>
          <w:rFonts w:cs="Arial"/>
        </w:rPr>
      </w:pPr>
      <w:r w:rsidRPr="008261EB">
        <w:rPr>
          <w:rFonts w:cs="Arial"/>
        </w:rPr>
        <w:t>Álvarez-Borrego, S. y R.A. Schwartzlose. 1979. Masas de agua del Golfo de California: condiciones durante otoño. Ciencias Marinas. 6:43-63.</w:t>
      </w:r>
    </w:p>
    <w:p w14:paraId="1A42F135" w14:textId="77777777" w:rsidR="002A2A71" w:rsidRPr="000D4891" w:rsidRDefault="002A2A71" w:rsidP="00602BAD">
      <w:pPr>
        <w:autoSpaceDE w:val="0"/>
        <w:autoSpaceDN w:val="0"/>
        <w:adjustRightInd w:val="0"/>
        <w:spacing w:after="0" w:line="240" w:lineRule="auto"/>
        <w:ind w:left="567" w:hanging="567"/>
        <w:jc w:val="both"/>
        <w:rPr>
          <w:rFonts w:cs="Arial"/>
          <w:lang w:val="es-ES"/>
        </w:rPr>
      </w:pPr>
      <w:r w:rsidRPr="000D4891">
        <w:rPr>
          <w:rFonts w:cs="Arial"/>
          <w:lang w:val="es-ES"/>
        </w:rPr>
        <w:t xml:space="preserve">Álvarez-Castañeda y Cortés Calva, 2002. Extirpation of Bailey's pocket mouse, </w:t>
      </w:r>
      <w:r w:rsidRPr="000D4891">
        <w:rPr>
          <w:rFonts w:cs="Arial"/>
          <w:i/>
          <w:lang w:val="es-ES"/>
        </w:rPr>
        <w:t>Chaetodipusbaileyifornicatus</w:t>
      </w:r>
      <w:r w:rsidRPr="000D4891">
        <w:rPr>
          <w:rFonts w:cs="Arial"/>
          <w:lang w:val="es-ES"/>
        </w:rPr>
        <w:t xml:space="preserve"> (Heteromyidae: Mammalia), from Isla Montserrat, Baja California Sur, México.</w:t>
      </w:r>
      <w:r w:rsidR="00CC019A" w:rsidRPr="000D4891">
        <w:rPr>
          <w:rFonts w:cs="Arial"/>
          <w:lang w:val="es-ES"/>
        </w:rPr>
        <w:t xml:space="preserve"> </w:t>
      </w:r>
      <w:r w:rsidRPr="000D4891">
        <w:rPr>
          <w:rFonts w:cs="Arial"/>
          <w:lang w:val="es-ES"/>
        </w:rPr>
        <w:t>Western American Naturalist, 62:496-497.</w:t>
      </w:r>
    </w:p>
    <w:p w14:paraId="152C2CA3" w14:textId="77777777" w:rsidR="002A2A71" w:rsidRPr="008261EB" w:rsidRDefault="002A2A71" w:rsidP="00602BAD">
      <w:pPr>
        <w:autoSpaceDE w:val="0"/>
        <w:autoSpaceDN w:val="0"/>
        <w:adjustRightInd w:val="0"/>
        <w:spacing w:after="0" w:line="240" w:lineRule="auto"/>
        <w:ind w:left="567" w:hanging="567"/>
        <w:jc w:val="both"/>
        <w:rPr>
          <w:rFonts w:cs="Arial"/>
          <w:lang w:val="en-US"/>
        </w:rPr>
      </w:pPr>
      <w:r w:rsidRPr="008261EB">
        <w:rPr>
          <w:rFonts w:cs="Arial"/>
          <w:lang w:val="es-ES"/>
        </w:rPr>
        <w:t xml:space="preserve">Álvarez-Castañeda S.T. y A. Ortega-Rubio. </w:t>
      </w:r>
      <w:r w:rsidRPr="008261EB">
        <w:rPr>
          <w:rFonts w:cs="Arial"/>
          <w:lang w:val="en-US"/>
        </w:rPr>
        <w:t xml:space="preserve">2003. Current status of rodents on islands in the </w:t>
      </w:r>
      <w:r w:rsidR="005B4187">
        <w:rPr>
          <w:rFonts w:cs="Arial"/>
          <w:lang w:val="en-US"/>
        </w:rPr>
        <w:t xml:space="preserve">Gulf of California. Biological </w:t>
      </w:r>
      <w:r w:rsidRPr="008261EB">
        <w:rPr>
          <w:rFonts w:cs="Arial"/>
          <w:lang w:val="en-US"/>
        </w:rPr>
        <w:t xml:space="preserve">Conservation. 109: 157-163. </w:t>
      </w:r>
    </w:p>
    <w:p w14:paraId="5AB92D66" w14:textId="77777777" w:rsidR="00C07878" w:rsidRPr="00D30501" w:rsidRDefault="00C07878" w:rsidP="00602BAD">
      <w:pPr>
        <w:spacing w:after="0" w:line="240" w:lineRule="auto"/>
        <w:ind w:left="709" w:hanging="709"/>
        <w:jc w:val="both"/>
        <w:rPr>
          <w:rFonts w:cs="Arial"/>
          <w:lang w:val="en-US"/>
        </w:rPr>
      </w:pPr>
      <w:r w:rsidRPr="008261EB">
        <w:rPr>
          <w:rFonts w:cs="Arial"/>
          <w:lang w:val="en-US"/>
        </w:rPr>
        <w:t xml:space="preserve">Anderson, C. A., J. W. Durham, F. P. Shepard, M. L. Natland y R. Revelle. 1950. </w:t>
      </w:r>
      <w:r w:rsidRPr="008261EB">
        <w:rPr>
          <w:rFonts w:cs="Arial"/>
          <w:i/>
          <w:lang w:val="en-US"/>
        </w:rPr>
        <w:t xml:space="preserve">1940 E. W. Scripps Cruise to the Gulf of California. </w:t>
      </w:r>
      <w:r w:rsidRPr="00D30501">
        <w:rPr>
          <w:rFonts w:cs="Arial"/>
          <w:lang w:val="en-US"/>
        </w:rPr>
        <w:t xml:space="preserve">Geological Society of America, Memoir 43. </w:t>
      </w:r>
    </w:p>
    <w:p w14:paraId="0D0F8723" w14:textId="77777777" w:rsidR="002A2A71" w:rsidRPr="008261EB" w:rsidRDefault="005B4187" w:rsidP="00602BAD">
      <w:pPr>
        <w:spacing w:after="0" w:line="240" w:lineRule="auto"/>
        <w:ind w:left="567" w:hanging="567"/>
        <w:jc w:val="both"/>
        <w:rPr>
          <w:rFonts w:cs="Arial"/>
        </w:rPr>
      </w:pPr>
      <w:r w:rsidRPr="00717A08">
        <w:rPr>
          <w:rFonts w:cs="Arial"/>
          <w:lang w:val="en-US"/>
        </w:rPr>
        <w:t>Arizpe O. y R.</w:t>
      </w:r>
      <w:r w:rsidR="002A2A71" w:rsidRPr="00717A08">
        <w:rPr>
          <w:rFonts w:cs="Arial"/>
          <w:lang w:val="en-US"/>
        </w:rPr>
        <w:t xml:space="preserve"> Riosmena. 2007. </w:t>
      </w:r>
      <w:r w:rsidR="002A2A71" w:rsidRPr="008261EB">
        <w:rPr>
          <w:rFonts w:cs="Arial"/>
        </w:rPr>
        <w:t xml:space="preserve">Flora y fauna marina y costera. En: Ganster, P., O. Arizpe y A. Ivanova. (Eds). </w:t>
      </w:r>
      <w:r w:rsidR="002A2A71" w:rsidRPr="008261EB">
        <w:rPr>
          <w:rFonts w:cs="Arial"/>
          <w:i/>
        </w:rPr>
        <w:t>Loreto el futuro de la primera capital de las Californias.</w:t>
      </w:r>
      <w:r w:rsidR="002A2A71" w:rsidRPr="008261EB">
        <w:rPr>
          <w:rFonts w:cs="Arial"/>
        </w:rPr>
        <w:t xml:space="preserve"> SDSU y UABCS. California, San Diego, CA. 29-45 p.</w:t>
      </w:r>
    </w:p>
    <w:p w14:paraId="27BFFE77" w14:textId="77777777" w:rsidR="00C07878" w:rsidRPr="008261EB" w:rsidRDefault="00C07878" w:rsidP="00602BAD">
      <w:pPr>
        <w:spacing w:after="0" w:line="240" w:lineRule="auto"/>
        <w:ind w:left="709" w:hanging="709"/>
        <w:jc w:val="both"/>
        <w:rPr>
          <w:rFonts w:cs="Arial"/>
        </w:rPr>
      </w:pPr>
      <w:r w:rsidRPr="008261EB">
        <w:rPr>
          <w:rFonts w:cs="Arial"/>
        </w:rPr>
        <w:t xml:space="preserve">Arnaud, G. A. 2001. Erradicación de especies exóticas de Isla Coronados, Golfo de California. Centro de Investigaciones Biológicas del Noroeste S. C. </w:t>
      </w:r>
      <w:r w:rsidRPr="008261EB">
        <w:rPr>
          <w:rFonts w:cs="Arial"/>
          <w:i/>
        </w:rPr>
        <w:t>Informe final SNIB-CONABIO proyecto No. Q042.</w:t>
      </w:r>
      <w:r w:rsidRPr="008261EB">
        <w:rPr>
          <w:rFonts w:cs="Arial"/>
        </w:rPr>
        <w:t xml:space="preserve"> México D. F. 25 pp.</w:t>
      </w:r>
    </w:p>
    <w:p w14:paraId="0B91F047" w14:textId="77777777" w:rsidR="00C07878" w:rsidRPr="008261EB" w:rsidRDefault="00C07878" w:rsidP="00602BAD">
      <w:pPr>
        <w:spacing w:after="0" w:line="240" w:lineRule="auto"/>
        <w:ind w:left="709" w:hanging="709"/>
        <w:jc w:val="both"/>
        <w:rPr>
          <w:rFonts w:cs="Arial"/>
        </w:rPr>
      </w:pPr>
      <w:r w:rsidRPr="008261EB">
        <w:rPr>
          <w:rFonts w:cs="Arial"/>
        </w:rPr>
        <w:lastRenderedPageBreak/>
        <w:t xml:space="preserve">Benavides, R., C. Hernández, S. Jiménez. 2001. Isla del Carmen: una guía de flora y fauna. Derechos reservados Organización de Vida Silvestre A. C. 145 pp. </w:t>
      </w:r>
    </w:p>
    <w:p w14:paraId="78BB8D7C" w14:textId="77777777" w:rsidR="002A2A71" w:rsidRPr="000D4891" w:rsidRDefault="002A2A71" w:rsidP="00602BAD">
      <w:pPr>
        <w:spacing w:after="0" w:line="240" w:lineRule="auto"/>
        <w:ind w:left="567" w:hanging="567"/>
        <w:jc w:val="both"/>
        <w:rPr>
          <w:rFonts w:cs="Arial"/>
          <w:lang w:val="es-ES"/>
        </w:rPr>
      </w:pPr>
      <w:r w:rsidRPr="008261EB">
        <w:rPr>
          <w:rFonts w:cs="Arial"/>
        </w:rPr>
        <w:t xml:space="preserve">Brinton, E.; A. Fleminger y D. Siegel-Causey. </w:t>
      </w:r>
      <w:r w:rsidRPr="008261EB">
        <w:rPr>
          <w:rFonts w:cs="Arial"/>
          <w:lang w:val="en-US"/>
        </w:rPr>
        <w:t xml:space="preserve">1986. The temperate and tropical planktonic biotas of the Gulf of California. </w:t>
      </w:r>
      <w:r w:rsidRPr="000D4891">
        <w:rPr>
          <w:rFonts w:cs="Arial"/>
          <w:lang w:val="es-ES"/>
        </w:rPr>
        <w:t>Reporte</w:t>
      </w:r>
      <w:r w:rsidR="009D66B2" w:rsidRPr="000D4891">
        <w:rPr>
          <w:rFonts w:cs="Arial"/>
          <w:lang w:val="es-ES"/>
        </w:rPr>
        <w:t xml:space="preserve"> </w:t>
      </w:r>
      <w:r w:rsidRPr="000D4891">
        <w:rPr>
          <w:rFonts w:cs="Arial"/>
          <w:lang w:val="es-ES"/>
        </w:rPr>
        <w:t xml:space="preserve">para CALCOFI. </w:t>
      </w:r>
    </w:p>
    <w:p w14:paraId="4E2FC901" w14:textId="77777777" w:rsidR="002A2A71" w:rsidRPr="008261EB" w:rsidRDefault="002A2A71" w:rsidP="00602BAD">
      <w:pPr>
        <w:autoSpaceDE w:val="0"/>
        <w:autoSpaceDN w:val="0"/>
        <w:adjustRightInd w:val="0"/>
        <w:spacing w:after="0" w:line="240" w:lineRule="auto"/>
        <w:ind w:left="567" w:hanging="567"/>
        <w:jc w:val="both"/>
        <w:rPr>
          <w:rFonts w:cs="Arial"/>
          <w:lang w:val="es-ES"/>
        </w:rPr>
      </w:pPr>
      <w:r w:rsidRPr="008261EB">
        <w:rPr>
          <w:rFonts w:cs="Arial"/>
          <w:lang w:val="es-ES"/>
        </w:rPr>
        <w:t xml:space="preserve">Cariño, M. M. 1996. Historia de las relaciones hombre-naturaleza en B.C.S. (1500-1940). </w:t>
      </w:r>
      <w:r w:rsidRPr="008261EB">
        <w:rPr>
          <w:rFonts w:cs="Arial"/>
        </w:rPr>
        <w:t>Universidad Autónoma de Baja California Sur, SEP-FOMES.</w:t>
      </w:r>
      <w:r w:rsidRPr="008261EB">
        <w:rPr>
          <w:rFonts w:cs="Arial"/>
          <w:lang w:val="es-ES"/>
        </w:rPr>
        <w:t xml:space="preserve"> La Paz. Pp.</w:t>
      </w:r>
    </w:p>
    <w:p w14:paraId="1A3F080D" w14:textId="77777777" w:rsidR="00733ADA" w:rsidRPr="008261EB" w:rsidRDefault="00733ADA" w:rsidP="00602BAD">
      <w:pPr>
        <w:spacing w:after="0" w:line="240" w:lineRule="auto"/>
        <w:ind w:left="709" w:hanging="709"/>
        <w:jc w:val="both"/>
        <w:rPr>
          <w:rFonts w:cs="Arial"/>
        </w:rPr>
      </w:pPr>
      <w:r w:rsidRPr="008261EB">
        <w:rPr>
          <w:rFonts w:cs="Arial"/>
        </w:rPr>
        <w:t xml:space="preserve">Carranza-Edwards, A., M. Gutierréz-Estrada y R. Rodríguez-Torres. 1975. Unidades morfotectónicas continentales de las costas mexicanas. </w:t>
      </w:r>
      <w:r w:rsidRPr="008261EB">
        <w:rPr>
          <w:rFonts w:cs="Arial"/>
          <w:i/>
        </w:rPr>
        <w:t>Anales del Centro de Ciencias del Mar y Limnología</w:t>
      </w:r>
      <w:r w:rsidRPr="008261EB">
        <w:rPr>
          <w:rFonts w:cs="Arial"/>
        </w:rPr>
        <w:t xml:space="preserve">, Universidad Nacional Autónoma de México, 2(1): 81-88. </w:t>
      </w:r>
    </w:p>
    <w:p w14:paraId="7F24A8A5" w14:textId="77777777" w:rsidR="002A2A71" w:rsidRPr="008261EB" w:rsidRDefault="002A2A71" w:rsidP="00602BAD">
      <w:pPr>
        <w:autoSpaceDE w:val="0"/>
        <w:autoSpaceDN w:val="0"/>
        <w:adjustRightInd w:val="0"/>
        <w:spacing w:after="0" w:line="240" w:lineRule="auto"/>
        <w:ind w:left="567" w:hanging="567"/>
        <w:jc w:val="both"/>
        <w:rPr>
          <w:rFonts w:cs="Arial"/>
          <w:i/>
          <w:lang w:val="en-GB"/>
        </w:rPr>
      </w:pPr>
      <w:r w:rsidRPr="008261EB">
        <w:rPr>
          <w:rFonts w:cs="Arial"/>
        </w:rPr>
        <w:t xml:space="preserve">Carreño, A.L. y J. Helenes. </w:t>
      </w:r>
      <w:r w:rsidRPr="008261EB">
        <w:rPr>
          <w:rFonts w:cs="Arial"/>
          <w:lang w:val="en-US"/>
        </w:rPr>
        <w:t xml:space="preserve">2002. </w:t>
      </w:r>
      <w:r w:rsidRPr="008261EB">
        <w:rPr>
          <w:rFonts w:cs="Arial"/>
          <w:i/>
          <w:lang w:val="en-US"/>
        </w:rPr>
        <w:t>Geology and ages of the islands</w:t>
      </w:r>
      <w:r w:rsidRPr="008261EB">
        <w:rPr>
          <w:rFonts w:cs="Arial"/>
          <w:lang w:val="en-US"/>
        </w:rPr>
        <w:t xml:space="preserve">. </w:t>
      </w:r>
      <w:r w:rsidRPr="008261EB">
        <w:rPr>
          <w:rFonts w:cs="Arial"/>
        </w:rPr>
        <w:t xml:space="preserve">En:T. J. Case, M. L. Cody, y E. Ezcurra (Eds). </w:t>
      </w:r>
      <w:r w:rsidRPr="008261EB">
        <w:rPr>
          <w:rFonts w:cs="Arial"/>
          <w:i/>
          <w:lang w:val="en-US"/>
        </w:rPr>
        <w:t xml:space="preserve">A New Island of the Sea of Cortes. </w:t>
      </w:r>
      <w:r w:rsidRPr="008261EB">
        <w:rPr>
          <w:rFonts w:cs="Arial"/>
          <w:lang w:val="en-US"/>
        </w:rPr>
        <w:t>Oxford University Press.</w:t>
      </w:r>
      <w:r w:rsidRPr="008261EB">
        <w:rPr>
          <w:rFonts w:cs="Arial"/>
          <w:lang w:val="en-GB"/>
        </w:rPr>
        <w:t>New York. 14-40 p.</w:t>
      </w:r>
    </w:p>
    <w:p w14:paraId="3C66BE8C" w14:textId="77777777" w:rsidR="002A2A71" w:rsidRPr="008261EB" w:rsidRDefault="002A2A71" w:rsidP="00602BAD">
      <w:pPr>
        <w:autoSpaceDE w:val="0"/>
        <w:autoSpaceDN w:val="0"/>
        <w:adjustRightInd w:val="0"/>
        <w:spacing w:after="0" w:line="240" w:lineRule="auto"/>
        <w:ind w:left="567" w:hanging="567"/>
        <w:jc w:val="both"/>
        <w:rPr>
          <w:rFonts w:cs="Arial"/>
          <w:lang w:val="es-ES"/>
        </w:rPr>
      </w:pPr>
      <w:r w:rsidRPr="008261EB">
        <w:rPr>
          <w:rFonts w:cs="Arial"/>
          <w:lang w:val="es-ES"/>
        </w:rPr>
        <w:t xml:space="preserve">CIT (Secretaría </w:t>
      </w:r>
      <w:r w:rsidRPr="008261EB">
        <w:rPr>
          <w:rFonts w:cs="Arial"/>
          <w:i/>
          <w:lang w:val="es-ES"/>
        </w:rPr>
        <w:t xml:space="preserve">Pro Tempore </w:t>
      </w:r>
      <w:r w:rsidRPr="008261EB">
        <w:rPr>
          <w:rFonts w:cs="Arial"/>
          <w:lang w:val="es-ES"/>
        </w:rPr>
        <w:t>de la Convención Inter-americana para la Protección y Conservación de las Tortugas Marinas). 2004. Una Introducción a las Especies de Tortugas Marinas del Mundo.</w:t>
      </w:r>
      <w:r w:rsidR="009D66B2">
        <w:rPr>
          <w:rFonts w:cs="Arial"/>
          <w:lang w:val="es-ES"/>
        </w:rPr>
        <w:t xml:space="preserve"> </w:t>
      </w:r>
      <w:r w:rsidRPr="008261EB">
        <w:rPr>
          <w:rFonts w:cs="Arial"/>
          <w:lang w:val="es-ES"/>
        </w:rPr>
        <w:t xml:space="preserve">Octubre 2004, San José, Costa Rica. </w:t>
      </w:r>
    </w:p>
    <w:p w14:paraId="4CA8DD65" w14:textId="77777777" w:rsidR="00D404B1" w:rsidRPr="00D404B1" w:rsidRDefault="00D404B1" w:rsidP="00D404B1">
      <w:pPr>
        <w:autoSpaceDE w:val="0"/>
        <w:autoSpaceDN w:val="0"/>
        <w:adjustRightInd w:val="0"/>
        <w:spacing w:after="0" w:line="240" w:lineRule="auto"/>
        <w:ind w:left="567" w:hanging="567"/>
        <w:jc w:val="both"/>
        <w:rPr>
          <w:rFonts w:cs="Arial"/>
        </w:rPr>
      </w:pPr>
      <w:r>
        <w:rPr>
          <w:rFonts w:cs="Arial"/>
        </w:rPr>
        <w:t>CICESE</w:t>
      </w:r>
      <w:r w:rsidR="009D66B2">
        <w:rPr>
          <w:rFonts w:cs="Arial"/>
        </w:rPr>
        <w:t>. (</w:t>
      </w:r>
      <w:r>
        <w:rPr>
          <w:rFonts w:cs="Arial"/>
        </w:rPr>
        <w:t xml:space="preserve">Centro de </w:t>
      </w:r>
      <w:r w:rsidR="009D66B2">
        <w:rPr>
          <w:rFonts w:cs="Arial"/>
        </w:rPr>
        <w:t>Investigación</w:t>
      </w:r>
      <w:r>
        <w:rPr>
          <w:rFonts w:cs="Arial"/>
        </w:rPr>
        <w:t xml:space="preserve"> y de educación superior de Ensenada). 2007</w:t>
      </w:r>
      <w:r w:rsidR="009D66B2">
        <w:rPr>
          <w:rFonts w:cs="Arial"/>
        </w:rPr>
        <w:t>.</w:t>
      </w:r>
      <w:r w:rsidR="009D66B2" w:rsidRPr="008261EB">
        <w:rPr>
          <w:rFonts w:cs="Arial"/>
        </w:rPr>
        <w:t xml:space="preserve"> Tablas</w:t>
      </w:r>
      <w:r w:rsidRPr="008261EB">
        <w:rPr>
          <w:rFonts w:cs="Arial"/>
        </w:rPr>
        <w:t xml:space="preserve"> de Marea de Baja California. México.</w:t>
      </w:r>
      <w:r>
        <w:rPr>
          <w:rFonts w:cs="Arial"/>
        </w:rPr>
        <w:t xml:space="preserve"> </w:t>
      </w:r>
      <w:r w:rsidRPr="008261EB">
        <w:rPr>
          <w:rFonts w:cs="Arial"/>
        </w:rPr>
        <w:t xml:space="preserve">Disponible en internet. Consultado </w:t>
      </w:r>
      <w:r>
        <w:rPr>
          <w:rFonts w:cs="Arial"/>
        </w:rPr>
        <w:t>03 de julio de 2017.</w:t>
      </w:r>
      <w:r w:rsidRPr="00D404B1">
        <w:rPr>
          <w:rFonts w:cs="Arial"/>
        </w:rPr>
        <w:t xml:space="preserve"> http://predmar.cicese.mx/programa/</w:t>
      </w:r>
      <w:r>
        <w:rPr>
          <w:rFonts w:cs="Arial"/>
        </w:rPr>
        <w:t>.</w:t>
      </w:r>
    </w:p>
    <w:p w14:paraId="0542520C" w14:textId="77777777" w:rsidR="0043442A" w:rsidRPr="0043442A" w:rsidRDefault="003618B2" w:rsidP="0043442A">
      <w:pPr>
        <w:autoSpaceDE w:val="0"/>
        <w:autoSpaceDN w:val="0"/>
        <w:adjustRightInd w:val="0"/>
        <w:spacing w:after="0" w:line="240" w:lineRule="auto"/>
        <w:ind w:left="567" w:hanging="567"/>
        <w:jc w:val="both"/>
        <w:rPr>
          <w:rFonts w:cs="Arial"/>
        </w:rPr>
      </w:pPr>
      <w:r w:rsidRPr="003618B2">
        <w:rPr>
          <w:rFonts w:cs="Arial"/>
        </w:rPr>
        <w:t>Cifuentes, A, M.1999.</w:t>
      </w:r>
      <w:r w:rsidR="0043442A" w:rsidRPr="003618B2">
        <w:rPr>
          <w:rFonts w:cs="Arial"/>
        </w:rPr>
        <w:t xml:space="preserve"> Capacidad de Carga Turística de las Áreas de Uso Público del Monumento Nacional Guayabo, Costa</w:t>
      </w:r>
      <w:r w:rsidRPr="003618B2">
        <w:rPr>
          <w:rFonts w:cs="Arial"/>
        </w:rPr>
        <w:t xml:space="preserve"> Rica; WWF Centroamérica, 1999.</w:t>
      </w:r>
    </w:p>
    <w:p w14:paraId="5C524E7B" w14:textId="77777777" w:rsidR="00E43C61" w:rsidRDefault="00733ADA" w:rsidP="00E43C61">
      <w:pPr>
        <w:spacing w:after="0" w:line="240" w:lineRule="auto"/>
        <w:ind w:left="993" w:hanging="993"/>
        <w:jc w:val="both"/>
        <w:rPr>
          <w:rFonts w:cs="Arial"/>
        </w:rPr>
      </w:pPr>
      <w:r w:rsidRPr="003618B2">
        <w:rPr>
          <w:rFonts w:cs="Arial"/>
        </w:rPr>
        <w:t xml:space="preserve">CONABIO (Comisión Nacional para el Conocimiento </w:t>
      </w:r>
      <w:r w:rsidR="003618B2" w:rsidRPr="003618B2">
        <w:rPr>
          <w:rFonts w:cs="Arial"/>
        </w:rPr>
        <w:t>y Uso de la Biodiversidad), 2017</w:t>
      </w:r>
      <w:r w:rsidRPr="003618B2">
        <w:rPr>
          <w:rFonts w:cs="Arial"/>
        </w:rPr>
        <w:t xml:space="preserve">. </w:t>
      </w:r>
      <w:r w:rsidR="003618B2" w:rsidRPr="003618B2">
        <w:rPr>
          <w:rFonts w:cs="Arial"/>
        </w:rPr>
        <w:t xml:space="preserve">Servicios ambientales. Disponible en internet. Consultado el 03 de julio de 2017 </w:t>
      </w:r>
      <w:r w:rsidR="0040709E" w:rsidRPr="0040709E">
        <w:rPr>
          <w:rFonts w:cs="Arial"/>
        </w:rPr>
        <w:t>http://www.biodiversidad.gob.mx/ecosistemas/serviciosam.html</w:t>
      </w:r>
      <w:r w:rsidR="007056BC" w:rsidRPr="00E43C61">
        <w:rPr>
          <w:rFonts w:cs="Arial"/>
        </w:rPr>
        <w:t>CONAGUA. 2015. Actualización de la disponibilidad media anual de agua en el acuífero Loreto (0328), Estado de Baja California Sur. México. 27 pp.</w:t>
      </w:r>
    </w:p>
    <w:p w14:paraId="5C99A065" w14:textId="77777777" w:rsidR="00420869" w:rsidRPr="008261EB" w:rsidRDefault="00420869" w:rsidP="00E43C61">
      <w:pPr>
        <w:spacing w:after="0" w:line="240" w:lineRule="auto"/>
        <w:ind w:left="993" w:hanging="993"/>
        <w:jc w:val="both"/>
        <w:rPr>
          <w:rFonts w:cs="Arial"/>
        </w:rPr>
      </w:pPr>
      <w:r w:rsidRPr="008261EB">
        <w:rPr>
          <w:rFonts w:cs="Arial"/>
        </w:rPr>
        <w:t xml:space="preserve">CONANP. </w:t>
      </w:r>
      <w:r w:rsidR="0002226B" w:rsidRPr="008261EB">
        <w:rPr>
          <w:rFonts w:cs="Arial"/>
          <w:lang w:val="es-ES"/>
        </w:rPr>
        <w:t>(Comisión Nacional de Áreas Naturales Protegidas).</w:t>
      </w:r>
      <w:r w:rsidR="0002226B">
        <w:rPr>
          <w:rFonts w:cs="Arial"/>
          <w:lang w:val="es-ES"/>
        </w:rPr>
        <w:t xml:space="preserve"> </w:t>
      </w:r>
      <w:r w:rsidR="003618B2">
        <w:rPr>
          <w:rFonts w:cs="Arial"/>
          <w:lang w:val="es-ES"/>
        </w:rPr>
        <w:t xml:space="preserve">2016. </w:t>
      </w:r>
      <w:r w:rsidRPr="008261EB">
        <w:rPr>
          <w:rFonts w:cs="Arial"/>
        </w:rPr>
        <w:t>Programa de Manejo Área de Protección de Flora y Fauna Balandra. SEMARNAT. 23 pp.</w:t>
      </w:r>
    </w:p>
    <w:p w14:paraId="0CAB291F" w14:textId="77777777" w:rsidR="00213DAC" w:rsidRPr="008261EB" w:rsidRDefault="00E43C61" w:rsidP="00E43C61">
      <w:pPr>
        <w:autoSpaceDE w:val="0"/>
        <w:autoSpaceDN w:val="0"/>
        <w:adjustRightInd w:val="0"/>
        <w:spacing w:after="0" w:line="240" w:lineRule="auto"/>
        <w:ind w:left="567" w:hanging="567"/>
        <w:jc w:val="both"/>
        <w:rPr>
          <w:rFonts w:cs="Arial"/>
        </w:rPr>
      </w:pPr>
      <w:r>
        <w:rPr>
          <w:rFonts w:cs="Arial"/>
        </w:rPr>
        <w:t>CONANP.</w:t>
      </w:r>
      <w:r w:rsidR="00213DAC">
        <w:rPr>
          <w:rFonts w:cs="Arial"/>
        </w:rPr>
        <w:t xml:space="preserve"> </w:t>
      </w:r>
      <w:r w:rsidR="00213DAC" w:rsidRPr="008261EB">
        <w:rPr>
          <w:rFonts w:cs="Arial"/>
          <w:lang w:val="es-ES"/>
        </w:rPr>
        <w:t xml:space="preserve">(Comisión Nacional de Áreas Naturales Protegidas). </w:t>
      </w:r>
      <w:r w:rsidR="00213DAC">
        <w:rPr>
          <w:rFonts w:cs="Arial"/>
        </w:rPr>
        <w:t>2017. Plataforma Climática</w:t>
      </w:r>
      <w:r w:rsidR="00213DAC" w:rsidRPr="00213DAC">
        <w:rPr>
          <w:rFonts w:cs="Arial"/>
        </w:rPr>
        <w:t xml:space="preserve"> </w:t>
      </w:r>
      <w:r w:rsidR="00213DAC" w:rsidRPr="008261EB">
        <w:rPr>
          <w:rFonts w:cs="Arial"/>
        </w:rPr>
        <w:t xml:space="preserve">Disponible en internet. Consultado el </w:t>
      </w:r>
      <w:r w:rsidR="00213DAC">
        <w:rPr>
          <w:rFonts w:cs="Arial"/>
        </w:rPr>
        <w:t xml:space="preserve">03 de junio de 2017 </w:t>
      </w:r>
      <w:r w:rsidR="00213DAC" w:rsidRPr="00213DAC">
        <w:rPr>
          <w:rFonts w:cs="Arial"/>
        </w:rPr>
        <w:t>http://cambioclimatico.conanp.gob.mx/emas.php</w:t>
      </w:r>
    </w:p>
    <w:p w14:paraId="1D55495B" w14:textId="77777777" w:rsidR="00733ADA" w:rsidRPr="008261EB" w:rsidRDefault="00733ADA" w:rsidP="00602BAD">
      <w:pPr>
        <w:autoSpaceDE w:val="0"/>
        <w:autoSpaceDN w:val="0"/>
        <w:adjustRightInd w:val="0"/>
        <w:spacing w:after="0" w:line="240" w:lineRule="auto"/>
        <w:ind w:left="567" w:hanging="567"/>
        <w:jc w:val="both"/>
        <w:rPr>
          <w:rFonts w:cs="Arial"/>
        </w:rPr>
      </w:pPr>
      <w:r w:rsidRPr="008261EB">
        <w:rPr>
          <w:rFonts w:cs="Arial"/>
        </w:rPr>
        <w:t>DOF (Diario Oficial de la Federación). 1996. Decreto por el que se declara Área Natural Protegida con el carácter de Parque Marino Nacional, la zona conocida como Bahía de Loreto, Estado de Baja California Sur. DOF. 19 de julio de 1996.</w:t>
      </w:r>
    </w:p>
    <w:p w14:paraId="6BEBD949" w14:textId="77777777" w:rsidR="00733ADA" w:rsidRPr="008261EB" w:rsidRDefault="00733ADA" w:rsidP="00602BAD">
      <w:pPr>
        <w:spacing w:after="0" w:line="240" w:lineRule="auto"/>
        <w:ind w:left="567" w:hanging="567"/>
        <w:jc w:val="both"/>
        <w:rPr>
          <w:rFonts w:cs="Arial"/>
        </w:rPr>
      </w:pPr>
      <w:r w:rsidRPr="008261EB">
        <w:rPr>
          <w:rFonts w:cs="Arial"/>
        </w:rPr>
        <w:t>DOF (Diario Oficial de la Federación). 2000. Acuerdo que tiene por objeto dotar con una categoría acorde con la legislación vigente a las superficies que fueron objeto de diversas declaratorias de áreas naturales protegidas emitidas por el Ejecutivo Federal. DOF, 7 de junio de 2000.</w:t>
      </w:r>
    </w:p>
    <w:p w14:paraId="51FBAC52" w14:textId="77777777" w:rsidR="00733ADA" w:rsidRPr="008261EB" w:rsidRDefault="00733ADA" w:rsidP="00602BAD">
      <w:pPr>
        <w:autoSpaceDE w:val="0"/>
        <w:autoSpaceDN w:val="0"/>
        <w:adjustRightInd w:val="0"/>
        <w:spacing w:after="0" w:line="240" w:lineRule="auto"/>
        <w:ind w:left="567" w:hanging="567"/>
        <w:jc w:val="both"/>
        <w:rPr>
          <w:rFonts w:cs="Arial"/>
        </w:rPr>
      </w:pPr>
      <w:r w:rsidRPr="008261EB">
        <w:rPr>
          <w:rFonts w:cs="Arial"/>
        </w:rPr>
        <w:t xml:space="preserve">Ecoalianza 2016. Resultados del monitoreo de calidad de agua para uso recreativo con contacto primario, en las principales playas de la zona costera </w:t>
      </w:r>
      <w:r w:rsidR="009D66B2" w:rsidRPr="008261EB">
        <w:rPr>
          <w:rFonts w:cs="Arial"/>
        </w:rPr>
        <w:t>peninsular</w:t>
      </w:r>
      <w:r w:rsidRPr="008261EB">
        <w:rPr>
          <w:rFonts w:cs="Arial"/>
        </w:rPr>
        <w:t xml:space="preserve"> del Parque Nacional Bahía de Loreto, periodo enero de 2015 a marzo de 2016. Datos no publicados.</w:t>
      </w:r>
    </w:p>
    <w:p w14:paraId="3F0EA7B9" w14:textId="77777777" w:rsidR="000F004A" w:rsidRPr="000F004A" w:rsidRDefault="000F004A" w:rsidP="000F004A">
      <w:pPr>
        <w:autoSpaceDE w:val="0"/>
        <w:autoSpaceDN w:val="0"/>
        <w:adjustRightInd w:val="0"/>
        <w:spacing w:after="0" w:line="240" w:lineRule="auto"/>
        <w:ind w:left="567" w:hanging="567"/>
        <w:jc w:val="both"/>
        <w:rPr>
          <w:rFonts w:cs="Arial"/>
        </w:rPr>
      </w:pPr>
      <w:r w:rsidRPr="00717A08">
        <w:rPr>
          <w:rFonts w:cs="Arial"/>
        </w:rPr>
        <w:t xml:space="preserve">Espejel, I. 2002. Coastal vegetation of northwestern Baja California: Conservation Options. </w:t>
      </w:r>
      <w:r>
        <w:rPr>
          <w:rFonts w:cs="Arial"/>
        </w:rPr>
        <w:t xml:space="preserve">Bight Bulletin Octubre. </w:t>
      </w:r>
      <w:r w:rsidRPr="000F004A">
        <w:rPr>
          <w:rFonts w:cs="Arial"/>
        </w:rPr>
        <w:t>No. 5.</w:t>
      </w:r>
    </w:p>
    <w:p w14:paraId="30452732" w14:textId="77777777" w:rsidR="002A2A71" w:rsidRPr="000D4891" w:rsidRDefault="002A2A71" w:rsidP="00602BAD">
      <w:pPr>
        <w:autoSpaceDE w:val="0"/>
        <w:autoSpaceDN w:val="0"/>
        <w:adjustRightInd w:val="0"/>
        <w:spacing w:after="0" w:line="240" w:lineRule="auto"/>
        <w:ind w:left="567" w:hanging="567"/>
        <w:jc w:val="both"/>
        <w:rPr>
          <w:rFonts w:cs="Arial"/>
          <w:lang w:val="en-US"/>
        </w:rPr>
      </w:pPr>
      <w:r w:rsidRPr="008261EB">
        <w:rPr>
          <w:rFonts w:cs="Arial"/>
        </w:rPr>
        <w:t xml:space="preserve">Ezcurra, E., L. Bourillón, A. Cantú, M.E. Martínez y A. Robles. 2002. Ecologicalconservation En: Case T.J., M.L. Cody y E. Ezcurra (Eds). </w:t>
      </w:r>
      <w:r w:rsidRPr="008261EB">
        <w:rPr>
          <w:rFonts w:cs="Arial"/>
          <w:i/>
          <w:lang w:val="en-US"/>
        </w:rPr>
        <w:t>A new Island Biogeography of the Sea of Cortes</w:t>
      </w:r>
      <w:r w:rsidRPr="008261EB">
        <w:rPr>
          <w:rFonts w:cs="Arial"/>
          <w:lang w:val="en-US"/>
        </w:rPr>
        <w:t xml:space="preserve">. Oxford University Press. </w:t>
      </w:r>
      <w:r w:rsidRPr="000D4891">
        <w:rPr>
          <w:rFonts w:cs="Arial"/>
          <w:lang w:val="en-US"/>
        </w:rPr>
        <w:t>New York. 417-44 p.</w:t>
      </w:r>
    </w:p>
    <w:p w14:paraId="67FD6B79" w14:textId="77777777" w:rsidR="00733ADA" w:rsidRPr="008261EB" w:rsidRDefault="00733ADA" w:rsidP="00602BAD">
      <w:pPr>
        <w:spacing w:after="0" w:line="240" w:lineRule="auto"/>
        <w:ind w:left="709" w:hanging="709"/>
        <w:jc w:val="both"/>
        <w:rPr>
          <w:rFonts w:cs="Arial"/>
        </w:rPr>
      </w:pPr>
      <w:r w:rsidRPr="000D4891">
        <w:rPr>
          <w:rFonts w:cs="Arial"/>
          <w:lang w:val="en-US"/>
        </w:rPr>
        <w:t xml:space="preserve">Ganster, P., O. Arizpe y A. Ivanova. </w:t>
      </w:r>
      <w:r w:rsidRPr="008261EB">
        <w:rPr>
          <w:rFonts w:cs="Arial"/>
        </w:rPr>
        <w:t xml:space="preserve">2007. </w:t>
      </w:r>
      <w:r w:rsidRPr="008261EB">
        <w:rPr>
          <w:rFonts w:cs="Arial"/>
          <w:i/>
        </w:rPr>
        <w:t>Loreto, el futuro de la primera capital de las Californias.</w:t>
      </w:r>
      <w:r w:rsidRPr="008261EB">
        <w:rPr>
          <w:rFonts w:cs="Arial"/>
        </w:rPr>
        <w:t xml:space="preserve"> </w:t>
      </w:r>
      <w:r w:rsidRPr="008261EB">
        <w:rPr>
          <w:rFonts w:cs="Arial"/>
          <w:lang w:val="en-US"/>
        </w:rPr>
        <w:t xml:space="preserve">San Diego State University Press e Instituto for Regional Studies of the Californias. </w:t>
      </w:r>
      <w:r w:rsidRPr="008261EB">
        <w:rPr>
          <w:rFonts w:cs="Arial"/>
        </w:rPr>
        <w:t>Estados Unidos de América. 352 pp.</w:t>
      </w:r>
    </w:p>
    <w:p w14:paraId="0010F7A6" w14:textId="77777777" w:rsidR="00733ADA" w:rsidRPr="008261EB" w:rsidRDefault="00733ADA" w:rsidP="00602BAD">
      <w:pPr>
        <w:spacing w:after="0" w:line="240" w:lineRule="auto"/>
        <w:ind w:left="709" w:hanging="709"/>
        <w:jc w:val="both"/>
        <w:rPr>
          <w:rFonts w:cs="Arial"/>
        </w:rPr>
      </w:pPr>
      <w:r w:rsidRPr="008261EB">
        <w:rPr>
          <w:rFonts w:cs="Arial"/>
        </w:rPr>
        <w:t xml:space="preserve">Gárate, L. I., O. Hernández, S. C. Band y C. Serrano. </w:t>
      </w:r>
      <w:r w:rsidR="005B4187">
        <w:rPr>
          <w:rFonts w:cs="Arial"/>
          <w:lang w:val="en-US"/>
        </w:rPr>
        <w:t>2001.</w:t>
      </w:r>
      <w:r w:rsidRPr="008261EB">
        <w:rPr>
          <w:rFonts w:cs="Arial"/>
          <w:lang w:val="en-US"/>
        </w:rPr>
        <w:t xml:space="preserve"> Red tides along the coasts of Baja California Sur, México (1984 to 2001). </w:t>
      </w:r>
      <w:r w:rsidRPr="008261EB">
        <w:rPr>
          <w:rFonts w:cs="Arial"/>
          <w:i/>
        </w:rPr>
        <w:t>Oceánides</w:t>
      </w:r>
      <w:r w:rsidRPr="008261EB">
        <w:rPr>
          <w:rFonts w:cs="Arial"/>
        </w:rPr>
        <w:t xml:space="preserve"> 16(2):127-134.</w:t>
      </w:r>
    </w:p>
    <w:p w14:paraId="25F943FE" w14:textId="77777777" w:rsidR="002A2A71" w:rsidRPr="008261EB" w:rsidRDefault="002A2A71" w:rsidP="00602BAD">
      <w:pPr>
        <w:spacing w:after="0" w:line="240" w:lineRule="auto"/>
        <w:ind w:left="567" w:hanging="567"/>
        <w:jc w:val="both"/>
        <w:rPr>
          <w:rFonts w:cs="Arial"/>
        </w:rPr>
      </w:pPr>
      <w:r w:rsidRPr="008261EB">
        <w:rPr>
          <w:rFonts w:cs="Arial"/>
        </w:rPr>
        <w:lastRenderedPageBreak/>
        <w:t>García, M. E. 1986. Apuntes de climatología. Offset Larios. México, D.F. 153 pp.</w:t>
      </w:r>
    </w:p>
    <w:p w14:paraId="66B232F3" w14:textId="77777777" w:rsidR="008A6792" w:rsidRPr="000D4891" w:rsidRDefault="00733ADA" w:rsidP="00602BAD">
      <w:pPr>
        <w:spacing w:after="0" w:line="240" w:lineRule="auto"/>
        <w:ind w:left="709" w:hanging="709"/>
        <w:jc w:val="both"/>
        <w:rPr>
          <w:rFonts w:cs="Arial"/>
          <w:lang w:val="en-US"/>
        </w:rPr>
      </w:pPr>
      <w:r w:rsidRPr="008261EB">
        <w:rPr>
          <w:rFonts w:cs="Arial"/>
          <w:lang w:val="en-US"/>
        </w:rPr>
        <w:t>Gastil, G., J. Minch y R. P. Philips. 1983. The Geology and Ages of the Islands. En</w:t>
      </w:r>
      <w:r w:rsidRPr="008261EB">
        <w:rPr>
          <w:rFonts w:cs="Arial"/>
          <w:i/>
          <w:lang w:val="en-US"/>
        </w:rPr>
        <w:t xml:space="preserve"> Island Biogeography in the Sea of Cortez. </w:t>
      </w:r>
      <w:r w:rsidRPr="008261EB">
        <w:rPr>
          <w:rFonts w:cs="Arial"/>
          <w:lang w:val="en-US"/>
        </w:rPr>
        <w:t xml:space="preserve">T. J. Casey y M. L. Cody, eds. </w:t>
      </w:r>
      <w:r w:rsidRPr="000D4891">
        <w:rPr>
          <w:rFonts w:cs="Arial"/>
          <w:lang w:val="en-US"/>
        </w:rPr>
        <w:t>Berkeley: University of California Press.</w:t>
      </w:r>
    </w:p>
    <w:p w14:paraId="5D598D49" w14:textId="77777777" w:rsidR="002A2A71" w:rsidRPr="008261EB" w:rsidRDefault="002A2A71" w:rsidP="00602BAD">
      <w:pPr>
        <w:spacing w:after="0" w:line="240" w:lineRule="auto"/>
        <w:ind w:left="567" w:hanging="567"/>
        <w:jc w:val="both"/>
        <w:rPr>
          <w:rFonts w:cs="Arial"/>
        </w:rPr>
      </w:pPr>
      <w:r w:rsidRPr="00E94E2B">
        <w:rPr>
          <w:rFonts w:cs="Arial"/>
          <w:lang w:val="en-US"/>
        </w:rPr>
        <w:t xml:space="preserve">Huato, S. L. y M. J. Haro. 2006. </w:t>
      </w:r>
      <w:r w:rsidRPr="008261EB">
        <w:rPr>
          <w:rFonts w:cs="Arial"/>
        </w:rPr>
        <w:t xml:space="preserve">Futuros probables para el desarrollo de la región Loreto – Nopoló en Baja California Sur, México. Impacto del desarrollo en especies marinas. Reporte Final. CIBNOR. La Paz. 40 pp. </w:t>
      </w:r>
    </w:p>
    <w:p w14:paraId="4F8E10C5" w14:textId="77777777" w:rsidR="00733ADA" w:rsidRPr="008261EB" w:rsidRDefault="00733ADA" w:rsidP="00602BAD">
      <w:pPr>
        <w:spacing w:after="0" w:line="240" w:lineRule="auto"/>
        <w:ind w:left="709" w:hanging="709"/>
        <w:jc w:val="both"/>
        <w:rPr>
          <w:rFonts w:cs="Arial"/>
        </w:rPr>
      </w:pPr>
      <w:r w:rsidRPr="008261EB">
        <w:rPr>
          <w:rFonts w:cs="Arial"/>
        </w:rPr>
        <w:t xml:space="preserve">INEGI </w:t>
      </w:r>
      <w:r w:rsidRPr="008261EB">
        <w:rPr>
          <w:rFonts w:cs="Arial"/>
          <w:lang w:val="es-ES"/>
        </w:rPr>
        <w:t>(Instituto Nacional de Estadística Geografía e Informática).</w:t>
      </w:r>
      <w:r w:rsidRPr="008261EB">
        <w:rPr>
          <w:rFonts w:cs="Arial"/>
        </w:rPr>
        <w:t xml:space="preserve"> 1985. Geología de la República Mexicana. Universidad Autónoma de México, Facultad de Ingeniería e Instituto Nacional de Estadística, Geografía e Informática.</w:t>
      </w:r>
    </w:p>
    <w:p w14:paraId="18263AF2" w14:textId="77777777" w:rsidR="002A2A71" w:rsidRPr="008261EB" w:rsidRDefault="002A2A71" w:rsidP="00602BAD">
      <w:pPr>
        <w:spacing w:after="0" w:line="240" w:lineRule="auto"/>
        <w:ind w:left="567" w:hanging="567"/>
        <w:jc w:val="both"/>
        <w:rPr>
          <w:rFonts w:cs="Arial"/>
          <w:lang w:val="es-ES"/>
        </w:rPr>
      </w:pPr>
      <w:r w:rsidRPr="008261EB">
        <w:rPr>
          <w:rFonts w:cs="Arial"/>
          <w:lang w:val="es-ES"/>
        </w:rPr>
        <w:t>INEGI (Instituto Nacional de Estadística Geografía e Informática). 1995. Síntesis geográfica del estado de Baja California Sur. INEGI.</w:t>
      </w:r>
    </w:p>
    <w:p w14:paraId="0DB0268A" w14:textId="77777777" w:rsidR="00733ADA" w:rsidRPr="008261EB" w:rsidRDefault="00733ADA" w:rsidP="00602BAD">
      <w:pPr>
        <w:spacing w:after="0" w:line="240" w:lineRule="auto"/>
        <w:ind w:left="567" w:hanging="567"/>
        <w:jc w:val="both"/>
        <w:rPr>
          <w:rFonts w:cs="Arial"/>
          <w:lang w:val="es-ES"/>
        </w:rPr>
      </w:pPr>
      <w:r w:rsidRPr="008261EB">
        <w:rPr>
          <w:rFonts w:cs="Arial"/>
        </w:rPr>
        <w:t xml:space="preserve">INEGI </w:t>
      </w:r>
      <w:r w:rsidRPr="008261EB">
        <w:rPr>
          <w:rFonts w:cs="Arial"/>
          <w:lang w:val="es-ES"/>
        </w:rPr>
        <w:t>(Instituto Nacional de Estadística Geografía e Informática).</w:t>
      </w:r>
      <w:r w:rsidRPr="008261EB">
        <w:rPr>
          <w:rFonts w:cs="Arial"/>
        </w:rPr>
        <w:t xml:space="preserve"> 1996. Estudio Hidrológico del Estado de Baja California Sur. México. 96 pp.</w:t>
      </w:r>
    </w:p>
    <w:p w14:paraId="39C340B1" w14:textId="77777777" w:rsidR="00733ADA" w:rsidRDefault="00733ADA" w:rsidP="00602BAD">
      <w:pPr>
        <w:spacing w:after="0" w:line="240" w:lineRule="auto"/>
        <w:ind w:left="709" w:hanging="709"/>
        <w:jc w:val="both"/>
        <w:rPr>
          <w:rFonts w:cs="Arial"/>
          <w:lang w:val="es-ES"/>
        </w:rPr>
      </w:pPr>
      <w:r w:rsidRPr="008261EB">
        <w:rPr>
          <w:rFonts w:cs="Arial"/>
        </w:rPr>
        <w:t xml:space="preserve">INEGI </w:t>
      </w:r>
      <w:r w:rsidRPr="008261EB">
        <w:rPr>
          <w:rFonts w:cs="Arial"/>
          <w:lang w:val="es-ES"/>
        </w:rPr>
        <w:t xml:space="preserve">(Instituto Nacional de Estadística Geografía e Informática). </w:t>
      </w:r>
      <w:r w:rsidRPr="008261EB">
        <w:rPr>
          <w:rFonts w:cs="Arial"/>
        </w:rPr>
        <w:t xml:space="preserve">2014. Anuario estadístico y geográfico de Baja California Sur. </w:t>
      </w:r>
      <w:r w:rsidRPr="00E94E2B">
        <w:rPr>
          <w:rFonts w:cs="Arial"/>
          <w:lang w:val="es-ES"/>
        </w:rPr>
        <w:t>México. 389 pp.</w:t>
      </w:r>
    </w:p>
    <w:p w14:paraId="1295A7DC" w14:textId="77777777" w:rsidR="005B5E2A" w:rsidRPr="00E94E2B" w:rsidRDefault="005B5E2A" w:rsidP="00602BAD">
      <w:pPr>
        <w:spacing w:after="0" w:line="240" w:lineRule="auto"/>
        <w:ind w:left="709" w:hanging="709"/>
        <w:jc w:val="both"/>
        <w:rPr>
          <w:rFonts w:cs="Arial"/>
          <w:lang w:val="es-ES"/>
        </w:rPr>
      </w:pPr>
      <w:r w:rsidRPr="005B5E2A">
        <w:rPr>
          <w:rFonts w:cs="Arial"/>
          <w:lang w:val="es-ES"/>
        </w:rPr>
        <w:t xml:space="preserve">IUCN.2017. </w:t>
      </w:r>
      <w:r w:rsidRPr="0040709E">
        <w:rPr>
          <w:rFonts w:cs="Arial"/>
          <w:i/>
          <w:lang w:val="es-ES"/>
        </w:rPr>
        <w:t>Sphyrna lewini.</w:t>
      </w:r>
      <w:r w:rsidRPr="005B5E2A">
        <w:rPr>
          <w:rFonts w:cs="Arial"/>
          <w:lang w:val="es-ES"/>
        </w:rPr>
        <w:t>Consultado el 21 de febrero de 2017. http://www.iucnredlist.org/details/39385/0.</w:t>
      </w:r>
    </w:p>
    <w:p w14:paraId="1255696F" w14:textId="77777777" w:rsidR="002A2A71" w:rsidRPr="008261EB" w:rsidRDefault="004118AF" w:rsidP="00602BAD">
      <w:pPr>
        <w:autoSpaceDE w:val="0"/>
        <w:autoSpaceDN w:val="0"/>
        <w:adjustRightInd w:val="0"/>
        <w:spacing w:after="0" w:line="240" w:lineRule="auto"/>
        <w:ind w:left="567" w:hanging="567"/>
        <w:jc w:val="both"/>
        <w:rPr>
          <w:rFonts w:cs="Arial"/>
          <w:lang w:val="en-US"/>
        </w:rPr>
      </w:pPr>
      <w:r>
        <w:rPr>
          <w:rFonts w:cs="Arial"/>
          <w:lang w:val="en-US"/>
        </w:rPr>
        <w:t>Markaida, U. 2005</w:t>
      </w:r>
      <w:r w:rsidR="002A2A71" w:rsidRPr="008261EB">
        <w:rPr>
          <w:rFonts w:cs="Arial"/>
          <w:lang w:val="en-US"/>
        </w:rPr>
        <w:t>. Population structure and repr</w:t>
      </w:r>
      <w:r w:rsidR="005B4187">
        <w:rPr>
          <w:rFonts w:cs="Arial"/>
          <w:lang w:val="en-US"/>
        </w:rPr>
        <w:t>oductive biology of jumbo squid</w:t>
      </w:r>
      <w:r w:rsidR="002A2A71" w:rsidRPr="008261EB">
        <w:rPr>
          <w:rFonts w:cs="Arial"/>
          <w:lang w:val="en-US"/>
        </w:rPr>
        <w:t xml:space="preserve"> 1997–1998 El Niño event. Fisheries Research 79: 28–37.</w:t>
      </w:r>
    </w:p>
    <w:p w14:paraId="71BA77E0" w14:textId="77777777" w:rsidR="002A2A71" w:rsidRPr="00C029D2" w:rsidRDefault="002A2A71" w:rsidP="00602BAD">
      <w:pPr>
        <w:autoSpaceDE w:val="0"/>
        <w:autoSpaceDN w:val="0"/>
        <w:adjustRightInd w:val="0"/>
        <w:spacing w:after="0" w:line="240" w:lineRule="auto"/>
        <w:ind w:left="567" w:hanging="567"/>
        <w:jc w:val="both"/>
        <w:rPr>
          <w:rFonts w:cs="Arial"/>
          <w:lang w:val="es-ES_tradnl"/>
        </w:rPr>
      </w:pPr>
      <w:r w:rsidRPr="00C029D2">
        <w:rPr>
          <w:rFonts w:cs="Arial"/>
          <w:lang w:val="en-US"/>
        </w:rPr>
        <w:t xml:space="preserve">Mayer, L. y K. R. Vincent. </w:t>
      </w:r>
      <w:r w:rsidRPr="008261EB">
        <w:rPr>
          <w:rFonts w:cs="Arial"/>
          <w:lang w:val="en-US"/>
        </w:rPr>
        <w:t xml:space="preserve">1999. Active tectonics of the Loreto Area, Baja California Sur, México. </w:t>
      </w:r>
      <w:r w:rsidRPr="00C029D2">
        <w:rPr>
          <w:rFonts w:cs="Arial"/>
          <w:lang w:val="es-ES_tradnl"/>
        </w:rPr>
        <w:t>Geomorphology 27 (3-4):243-255.</w:t>
      </w:r>
    </w:p>
    <w:p w14:paraId="1995C131" w14:textId="77777777" w:rsidR="00733ADA" w:rsidRPr="008261EB" w:rsidRDefault="00733ADA" w:rsidP="00602BAD">
      <w:pPr>
        <w:autoSpaceDE w:val="0"/>
        <w:autoSpaceDN w:val="0"/>
        <w:adjustRightInd w:val="0"/>
        <w:spacing w:after="0" w:line="240" w:lineRule="auto"/>
        <w:ind w:left="567" w:hanging="567"/>
        <w:jc w:val="both"/>
        <w:rPr>
          <w:rFonts w:cs="Arial"/>
        </w:rPr>
      </w:pPr>
      <w:r w:rsidRPr="008261EB">
        <w:rPr>
          <w:rFonts w:cs="Arial"/>
        </w:rPr>
        <w:t>Medina-Lopéz, A.G. 2006. Cultivo experimental de almeja Catarina Argopecten ventricosus (Sowerby II, 1842) en dos áreas naturales protegidas del Golfo de California. Tesis de Licenciatura. UABCS. La Paz, B.C.S. 60 p.</w:t>
      </w:r>
    </w:p>
    <w:p w14:paraId="21212F2C" w14:textId="77777777" w:rsidR="002A2A71" w:rsidRPr="008261EB" w:rsidRDefault="002A2A71" w:rsidP="00602BAD">
      <w:pPr>
        <w:autoSpaceDE w:val="0"/>
        <w:autoSpaceDN w:val="0"/>
        <w:adjustRightInd w:val="0"/>
        <w:spacing w:after="0" w:line="240" w:lineRule="auto"/>
        <w:ind w:left="567" w:hanging="567"/>
        <w:jc w:val="both"/>
        <w:rPr>
          <w:rFonts w:cs="Arial"/>
        </w:rPr>
      </w:pPr>
      <w:r w:rsidRPr="008261EB">
        <w:rPr>
          <w:rFonts w:cs="Arial"/>
        </w:rPr>
        <w:t>Miranda F. Y E. Hernández</w:t>
      </w:r>
      <w:r w:rsidR="00E01C1B">
        <w:rPr>
          <w:rFonts w:cs="Arial"/>
        </w:rPr>
        <w:t xml:space="preserve"> X</w:t>
      </w:r>
      <w:r w:rsidRPr="008261EB">
        <w:rPr>
          <w:rFonts w:cs="Arial"/>
        </w:rPr>
        <w:t xml:space="preserve">. </w:t>
      </w:r>
      <w:r w:rsidRPr="000034FB">
        <w:rPr>
          <w:rFonts w:cs="Arial"/>
        </w:rPr>
        <w:t xml:space="preserve">1964. </w:t>
      </w:r>
      <w:r w:rsidRPr="008261EB">
        <w:rPr>
          <w:rFonts w:cs="Arial"/>
        </w:rPr>
        <w:t>Los tipos de vegetación de México y su clasificación. Colegio de Postgraduados, Chapingo, México.</w:t>
      </w:r>
    </w:p>
    <w:p w14:paraId="111B7192" w14:textId="77777777" w:rsidR="002A2A71" w:rsidRPr="008261EB" w:rsidRDefault="002A2A71" w:rsidP="00602BAD">
      <w:pPr>
        <w:autoSpaceDE w:val="0"/>
        <w:autoSpaceDN w:val="0"/>
        <w:adjustRightInd w:val="0"/>
        <w:spacing w:after="0" w:line="240" w:lineRule="auto"/>
        <w:ind w:left="567" w:hanging="567"/>
        <w:jc w:val="both"/>
        <w:rPr>
          <w:rFonts w:cs="Arial"/>
        </w:rPr>
      </w:pPr>
      <w:r w:rsidRPr="008261EB">
        <w:rPr>
          <w:rFonts w:cs="Arial"/>
          <w:lang w:val="es-ES"/>
        </w:rPr>
        <w:t xml:space="preserve">Niparajá Sociedad de Historial Natural A. C. 2005. Estudio Previo Justificativo para el establecimiento del Área Natural Protegida Parque Nacional Espíritu Santo. </w:t>
      </w:r>
      <w:r w:rsidRPr="008261EB">
        <w:rPr>
          <w:rFonts w:cs="Arial"/>
        </w:rPr>
        <w:t>91 pp.</w:t>
      </w:r>
    </w:p>
    <w:p w14:paraId="64E0A58F" w14:textId="77777777" w:rsidR="00733ADA" w:rsidRPr="008261EB" w:rsidRDefault="00733ADA" w:rsidP="00602BAD">
      <w:pPr>
        <w:spacing w:after="0" w:line="240" w:lineRule="auto"/>
        <w:ind w:left="709" w:hanging="709"/>
        <w:jc w:val="both"/>
        <w:rPr>
          <w:rFonts w:cs="Arial"/>
          <w:lang w:val="en-US"/>
        </w:rPr>
      </w:pPr>
      <w:r w:rsidRPr="008261EB">
        <w:rPr>
          <w:rFonts w:cs="Arial"/>
        </w:rPr>
        <w:t xml:space="preserve">Ochoa, J.L., P. A. Sanchez, V. A. Cruz, E. Nunez y A. Sierra-Beltrán. </w:t>
      </w:r>
      <w:r w:rsidRPr="008261EB">
        <w:rPr>
          <w:rFonts w:cs="Arial"/>
          <w:lang w:val="en-US"/>
        </w:rPr>
        <w:t xml:space="preserve">1997. Toxic events in the northwest Pacific coastline of Mexico during 1992-1995 origin and impact. </w:t>
      </w:r>
      <w:r w:rsidRPr="008261EB">
        <w:rPr>
          <w:rFonts w:cs="Arial"/>
          <w:i/>
          <w:lang w:val="en-US"/>
        </w:rPr>
        <w:t xml:space="preserve">Hydrobiol. </w:t>
      </w:r>
      <w:r w:rsidRPr="008261EB">
        <w:rPr>
          <w:rFonts w:cs="Arial"/>
          <w:lang w:val="en-US"/>
        </w:rPr>
        <w:t>352:195-200.</w:t>
      </w:r>
    </w:p>
    <w:p w14:paraId="193C4FA5" w14:textId="77777777" w:rsidR="00733ADA" w:rsidRPr="008261EB" w:rsidRDefault="00733ADA" w:rsidP="00602BAD">
      <w:pPr>
        <w:spacing w:after="0" w:line="240" w:lineRule="auto"/>
        <w:ind w:left="709" w:hanging="709"/>
        <w:jc w:val="both"/>
        <w:rPr>
          <w:rFonts w:cs="Arial"/>
          <w:lang w:val="en-US"/>
        </w:rPr>
      </w:pPr>
      <w:r w:rsidRPr="008261EB">
        <w:rPr>
          <w:rFonts w:cs="Arial"/>
          <w:lang w:val="en-US"/>
        </w:rPr>
        <w:t>Ortileb, L. 1991. Quat</w:t>
      </w:r>
      <w:r w:rsidR="005B4187">
        <w:rPr>
          <w:rFonts w:cs="Arial"/>
          <w:lang w:val="en-US"/>
        </w:rPr>
        <w:t>ernary Vertical Movements Along</w:t>
      </w:r>
      <w:r w:rsidRPr="008261EB">
        <w:rPr>
          <w:rFonts w:cs="Arial"/>
          <w:lang w:val="en-US"/>
        </w:rPr>
        <w:t xml:space="preserve"> the Coasts of Baja California and Sonora. Pp. 447-80 in </w:t>
      </w:r>
      <w:r w:rsidRPr="008261EB">
        <w:rPr>
          <w:rFonts w:cs="Arial"/>
          <w:i/>
          <w:lang w:val="en-US"/>
        </w:rPr>
        <w:t>The Gulf and Peninsular Province of the Californias</w:t>
      </w:r>
      <w:r w:rsidRPr="008261EB">
        <w:rPr>
          <w:rFonts w:cs="Arial"/>
          <w:lang w:val="en-US"/>
        </w:rPr>
        <w:t>, Paul Dolphin y B. Simoneit, eds. Tulsa, Okl</w:t>
      </w:r>
      <w:r w:rsidR="005B4187">
        <w:rPr>
          <w:rFonts w:cs="Arial"/>
          <w:lang w:val="en-US"/>
        </w:rPr>
        <w:t>a.: American Association</w:t>
      </w:r>
      <w:r w:rsidRPr="008261EB">
        <w:rPr>
          <w:rFonts w:cs="Arial"/>
          <w:lang w:val="en-US"/>
        </w:rPr>
        <w:t xml:space="preserve"> of Petroleum Geologists.</w:t>
      </w:r>
    </w:p>
    <w:p w14:paraId="39C8279C" w14:textId="77777777" w:rsidR="002A2A71" w:rsidRPr="008261EB" w:rsidRDefault="002A2A71" w:rsidP="00602BAD">
      <w:pPr>
        <w:tabs>
          <w:tab w:val="left" w:pos="720"/>
        </w:tabs>
        <w:autoSpaceDE w:val="0"/>
        <w:autoSpaceDN w:val="0"/>
        <w:adjustRightInd w:val="0"/>
        <w:spacing w:after="0" w:line="240" w:lineRule="auto"/>
        <w:ind w:left="567" w:right="18" w:hanging="567"/>
        <w:jc w:val="both"/>
        <w:rPr>
          <w:rFonts w:cs="Arial"/>
          <w:lang w:val="es-ES"/>
        </w:rPr>
      </w:pPr>
      <w:r w:rsidRPr="00E94E2B">
        <w:rPr>
          <w:rFonts w:cs="Arial"/>
          <w:lang w:val="en-US"/>
        </w:rPr>
        <w:t xml:space="preserve">Roden, G. I. y G. W. Groves. </w:t>
      </w:r>
      <w:r w:rsidRPr="008261EB">
        <w:rPr>
          <w:rFonts w:cs="Arial"/>
          <w:lang w:val="en-US"/>
        </w:rPr>
        <w:t xml:space="preserve">1959. Recent oceanographic investigations in the Gulf of California. </w:t>
      </w:r>
      <w:r w:rsidRPr="008261EB">
        <w:rPr>
          <w:rFonts w:cs="Arial"/>
        </w:rPr>
        <w:t>Journal</w:t>
      </w:r>
      <w:r w:rsidRPr="008261EB">
        <w:rPr>
          <w:rFonts w:cs="Arial"/>
          <w:lang w:val="es-ES"/>
        </w:rPr>
        <w:t>Marine Research. 18 (1): 10-35.</w:t>
      </w:r>
    </w:p>
    <w:p w14:paraId="4EA46E21" w14:textId="77777777" w:rsidR="002A2A71" w:rsidRPr="008261EB" w:rsidRDefault="002A2A71" w:rsidP="00602BAD">
      <w:pPr>
        <w:autoSpaceDE w:val="0"/>
        <w:autoSpaceDN w:val="0"/>
        <w:adjustRightInd w:val="0"/>
        <w:spacing w:after="0" w:line="240" w:lineRule="auto"/>
        <w:ind w:left="567" w:hanging="567"/>
        <w:jc w:val="both"/>
        <w:rPr>
          <w:rFonts w:cs="Arial"/>
          <w:lang w:val="es-ES"/>
        </w:rPr>
      </w:pPr>
      <w:r w:rsidRPr="008261EB">
        <w:rPr>
          <w:rFonts w:cs="Arial"/>
          <w:lang w:val="es-ES"/>
        </w:rPr>
        <w:t>Rodríguez-Moreno, A. 1997. Diagnóstico de las islas del Golfo de California adyacentes a Baja California Sur, en relación con la presencia de gato doméstico (Feliscatus). Tesis profesional. Universidad Autónoma Metropolitana Uniadad Xochimilco. 73 pp.</w:t>
      </w:r>
    </w:p>
    <w:p w14:paraId="1521B564" w14:textId="77777777" w:rsidR="002A2A71" w:rsidRPr="008261EB" w:rsidRDefault="002A2A71" w:rsidP="00602BAD">
      <w:pPr>
        <w:autoSpaceDE w:val="0"/>
        <w:autoSpaceDN w:val="0"/>
        <w:adjustRightInd w:val="0"/>
        <w:spacing w:after="0" w:line="240" w:lineRule="auto"/>
        <w:ind w:left="567" w:hanging="567"/>
        <w:jc w:val="both"/>
        <w:rPr>
          <w:rFonts w:cs="Arial"/>
        </w:rPr>
      </w:pPr>
      <w:r w:rsidRPr="008261EB">
        <w:rPr>
          <w:rFonts w:cs="Arial"/>
          <w:lang w:val="es-ES"/>
        </w:rPr>
        <w:t>Rodríguez-Moreno, A., G. Arnaud y B. Tershy. 2007. Impacto de la erradicación del gato (</w:t>
      </w:r>
      <w:r w:rsidRPr="008261EB">
        <w:rPr>
          <w:rFonts w:cs="Arial"/>
          <w:i/>
          <w:lang w:val="es-ES"/>
        </w:rPr>
        <w:t>Feliscatus</w:t>
      </w:r>
      <w:r w:rsidRPr="008261EB">
        <w:rPr>
          <w:rFonts w:cs="Arial"/>
          <w:lang w:val="es-ES"/>
        </w:rPr>
        <w:t xml:space="preserve">), en dos roedores endémicos de la isla Coronados, Golfo de California, México. </w:t>
      </w:r>
      <w:r w:rsidRPr="008261EB">
        <w:rPr>
          <w:rFonts w:cs="Arial"/>
        </w:rPr>
        <w:t>Acta Zoológica Mexicana (Nueva Serie) 23 (1):1-13.</w:t>
      </w:r>
    </w:p>
    <w:p w14:paraId="49388928" w14:textId="77777777" w:rsidR="00420869" w:rsidRPr="008261EB" w:rsidRDefault="00420869" w:rsidP="00602BAD">
      <w:pPr>
        <w:autoSpaceDE w:val="0"/>
        <w:autoSpaceDN w:val="0"/>
        <w:adjustRightInd w:val="0"/>
        <w:spacing w:after="0" w:line="240" w:lineRule="auto"/>
        <w:ind w:left="567" w:hanging="567"/>
        <w:jc w:val="both"/>
        <w:rPr>
          <w:rFonts w:cs="Arial"/>
        </w:rPr>
      </w:pPr>
      <w:r w:rsidRPr="008261EB">
        <w:rPr>
          <w:rFonts w:cs="Arial"/>
        </w:rPr>
        <w:t>Rosengaus, M., M. Jiménez y M. T. Vázquez. 2002. Atlás climatológico de ciclones tropicales. CENAPRED, Instituto Mexicano de Tecnología del Agua. México. 108 pp.</w:t>
      </w:r>
    </w:p>
    <w:p w14:paraId="18F2967B" w14:textId="77777777" w:rsidR="002A2A71" w:rsidRPr="00685C07" w:rsidRDefault="002A2A71" w:rsidP="00602BAD">
      <w:pPr>
        <w:autoSpaceDE w:val="0"/>
        <w:autoSpaceDN w:val="0"/>
        <w:adjustRightInd w:val="0"/>
        <w:spacing w:after="0" w:line="240" w:lineRule="auto"/>
        <w:ind w:left="567" w:hanging="567"/>
        <w:jc w:val="both"/>
        <w:rPr>
          <w:rFonts w:cs="Arial"/>
        </w:rPr>
      </w:pPr>
      <w:r w:rsidRPr="008261EB">
        <w:rPr>
          <w:rFonts w:cs="Arial"/>
        </w:rPr>
        <w:t xml:space="preserve">Rzedowski, J. 1986. Vegetación de México. </w:t>
      </w:r>
      <w:r w:rsidRPr="00685C07">
        <w:rPr>
          <w:rFonts w:cs="Arial"/>
        </w:rPr>
        <w:t>Editorial Limusa, México.</w:t>
      </w:r>
    </w:p>
    <w:p w14:paraId="2D83A315" w14:textId="77777777" w:rsidR="002A2A71" w:rsidRPr="00685C07" w:rsidRDefault="002A2A71" w:rsidP="00602BAD">
      <w:pPr>
        <w:autoSpaceDE w:val="0"/>
        <w:autoSpaceDN w:val="0"/>
        <w:adjustRightInd w:val="0"/>
        <w:spacing w:after="0" w:line="240" w:lineRule="auto"/>
        <w:ind w:left="567" w:hanging="567"/>
        <w:jc w:val="both"/>
        <w:rPr>
          <w:rFonts w:cs="Arial"/>
          <w:lang w:val="en-US"/>
        </w:rPr>
      </w:pPr>
      <w:r w:rsidRPr="00685C07">
        <w:rPr>
          <w:rFonts w:cs="Arial"/>
          <w:lang w:val="en-US"/>
        </w:rPr>
        <w:t>Sáenz-Arroyo, A., C. M. Roberts, J. Torre y M. M. Cariño-Olvera.2005a. Fishers’ anecdotes, naturalists’ observationsand grey reports to reassess marine species at risk: the caseof the Gulf grouper in the Gulf of California, México.</w:t>
      </w:r>
      <w:r w:rsidR="00044509">
        <w:rPr>
          <w:rFonts w:cs="Arial"/>
          <w:lang w:val="en-US"/>
        </w:rPr>
        <w:t xml:space="preserve"> </w:t>
      </w:r>
      <w:r w:rsidRPr="00685C07">
        <w:rPr>
          <w:rFonts w:cs="Arial"/>
          <w:lang w:val="en-US"/>
        </w:rPr>
        <w:t>Fish and Fisheries.6: 121–133.</w:t>
      </w:r>
    </w:p>
    <w:p w14:paraId="2E143186" w14:textId="77777777" w:rsidR="002A2A71" w:rsidRPr="000034FB" w:rsidRDefault="002A2A71" w:rsidP="00602BAD">
      <w:pPr>
        <w:autoSpaceDE w:val="0"/>
        <w:autoSpaceDN w:val="0"/>
        <w:adjustRightInd w:val="0"/>
        <w:spacing w:after="0" w:line="240" w:lineRule="auto"/>
        <w:ind w:left="567" w:hanging="567"/>
        <w:jc w:val="both"/>
        <w:rPr>
          <w:rFonts w:cs="Arial"/>
          <w:lang w:val="en-US"/>
        </w:rPr>
      </w:pPr>
      <w:r w:rsidRPr="008261EB">
        <w:rPr>
          <w:rFonts w:cs="Arial"/>
          <w:lang w:val="es-ES"/>
        </w:rPr>
        <w:lastRenderedPageBreak/>
        <w:t xml:space="preserve">Sáenz-Arroyo, A., C. M. Roberts, J. Torre, M. M. Cariño-Olvera y R. R. Enriquez Andrade. </w:t>
      </w:r>
      <w:r w:rsidR="005B4187">
        <w:rPr>
          <w:rFonts w:cs="Arial"/>
          <w:lang w:val="en-US"/>
        </w:rPr>
        <w:t>2005b.</w:t>
      </w:r>
      <w:r w:rsidRPr="000034FB">
        <w:rPr>
          <w:rFonts w:cs="Arial"/>
          <w:lang w:val="en-US"/>
        </w:rPr>
        <w:t xml:space="preserve"> Rapidly shifting environmental baselinesamong fishers of the Gulf of California Proceedings of Royal Society B. 272:1957–1962.</w:t>
      </w:r>
    </w:p>
    <w:p w14:paraId="57BCB3CD" w14:textId="77777777" w:rsidR="002A2A71" w:rsidRPr="008261EB" w:rsidRDefault="002A2A71" w:rsidP="00602BAD">
      <w:pPr>
        <w:spacing w:after="0" w:line="240" w:lineRule="auto"/>
        <w:ind w:left="567" w:hanging="567"/>
        <w:jc w:val="both"/>
        <w:rPr>
          <w:rFonts w:cs="Arial"/>
          <w:lang w:val="en-US"/>
        </w:rPr>
      </w:pPr>
      <w:r w:rsidRPr="000D4891">
        <w:rPr>
          <w:rFonts w:cs="Arial"/>
          <w:lang w:val="en-US"/>
        </w:rPr>
        <w:t xml:space="preserve">Sagarin, R.D., W. F. Gilly, C.H. Baxter, N. Burnett y J. Christensen. </w:t>
      </w:r>
      <w:r w:rsidRPr="008261EB">
        <w:rPr>
          <w:rFonts w:cs="Arial"/>
          <w:lang w:val="en-US"/>
        </w:rPr>
        <w:t xml:space="preserve">2008.Remembering the Gulf: changes to the marine communities of the Sea of Cortez since the Steinbeck and Ricketts expedition of 1940. The </w:t>
      </w:r>
      <w:r w:rsidR="005B4187">
        <w:rPr>
          <w:rFonts w:cs="Arial"/>
          <w:lang w:val="en-US"/>
        </w:rPr>
        <w:t xml:space="preserve">Ecological Society of America. </w:t>
      </w:r>
      <w:r w:rsidRPr="008261EB">
        <w:rPr>
          <w:rFonts w:cs="Arial"/>
          <w:lang w:val="en-US"/>
        </w:rPr>
        <w:t>6(7): 372–379.</w:t>
      </w:r>
    </w:p>
    <w:p w14:paraId="7D4A9C4E" w14:textId="77777777" w:rsidR="008A6792" w:rsidRDefault="002A2A71" w:rsidP="00602BAD">
      <w:pPr>
        <w:spacing w:after="0" w:line="240" w:lineRule="auto"/>
        <w:ind w:left="567" w:hanging="567"/>
        <w:jc w:val="both"/>
        <w:rPr>
          <w:rFonts w:cs="Arial"/>
          <w:lang w:val="es-ES_tradnl"/>
        </w:rPr>
      </w:pPr>
      <w:r w:rsidRPr="008261EB">
        <w:rPr>
          <w:rFonts w:cs="Arial"/>
          <w:lang w:val="en-US"/>
        </w:rPr>
        <w:t xml:space="preserve">Sala, E., O. Aburto-Oropeza, M. Reza. 2004. Fishing down coastal food webs in the Gulf of California. </w:t>
      </w:r>
      <w:r w:rsidRPr="00E01C1B">
        <w:rPr>
          <w:rFonts w:cs="Arial"/>
          <w:lang w:val="es-ES_tradnl"/>
        </w:rPr>
        <w:t xml:space="preserve">Fisheries 29: 19–25. </w:t>
      </w:r>
    </w:p>
    <w:p w14:paraId="325B5E90" w14:textId="77777777" w:rsidR="0040709E" w:rsidRPr="008261EB" w:rsidRDefault="0040709E" w:rsidP="0040709E">
      <w:pPr>
        <w:spacing w:after="0" w:line="240" w:lineRule="auto"/>
        <w:ind w:left="709" w:hanging="709"/>
        <w:jc w:val="both"/>
        <w:rPr>
          <w:rFonts w:cs="Arial"/>
        </w:rPr>
      </w:pPr>
      <w:r w:rsidRPr="008261EB">
        <w:rPr>
          <w:rFonts w:cs="Arial"/>
        </w:rPr>
        <w:t xml:space="preserve">Sepúlveda, A. H., A. Sierra-Beltrán y N. Hernández-Saavedra. 2008. Floraciones algales nocivas: perspectivas y estrategias biotecnológicas para su detección. </w:t>
      </w:r>
      <w:r w:rsidRPr="008261EB">
        <w:rPr>
          <w:rFonts w:cs="Arial"/>
          <w:i/>
        </w:rPr>
        <w:t>BioTecnología</w:t>
      </w:r>
      <w:r w:rsidRPr="008261EB">
        <w:rPr>
          <w:rFonts w:cs="Arial"/>
        </w:rPr>
        <w:t xml:space="preserve"> 12(1): 1-18.</w:t>
      </w:r>
    </w:p>
    <w:p w14:paraId="76478876" w14:textId="77777777" w:rsidR="0040709E" w:rsidRPr="008261EB" w:rsidRDefault="0040709E" w:rsidP="0040709E">
      <w:pPr>
        <w:spacing w:after="0" w:line="240" w:lineRule="auto"/>
        <w:ind w:left="709" w:hanging="709"/>
        <w:jc w:val="both"/>
        <w:rPr>
          <w:rFonts w:cs="Arial"/>
        </w:rPr>
      </w:pPr>
      <w:r w:rsidRPr="008261EB">
        <w:rPr>
          <w:rFonts w:cs="Arial"/>
        </w:rPr>
        <w:t>Sewell, A. A., M. E. Johnson, D. H. Backus y J. Ledesma-Vázquez. 2007. Detrito de rodolitos capturados por la duna costera en Isla Coronados, Golfo de California. Ciencias Marinas 33 (4): 1-13.</w:t>
      </w:r>
    </w:p>
    <w:p w14:paraId="314B0204" w14:textId="77777777" w:rsidR="0040709E" w:rsidRDefault="0040709E" w:rsidP="0040709E">
      <w:pPr>
        <w:spacing w:after="0" w:line="240" w:lineRule="auto"/>
        <w:ind w:left="709" w:hanging="709"/>
        <w:jc w:val="both"/>
        <w:rPr>
          <w:rFonts w:cs="Arial"/>
        </w:rPr>
      </w:pPr>
      <w:r w:rsidRPr="008261EB">
        <w:rPr>
          <w:rFonts w:cs="Arial"/>
        </w:rPr>
        <w:t>SIPESCA (Sistema de Información de Pesca y Acuacultura), 2015. Cifras preliminaries (inéditas).</w:t>
      </w:r>
    </w:p>
    <w:p w14:paraId="259923B4" w14:textId="77777777" w:rsidR="0040709E" w:rsidRPr="008261EB" w:rsidRDefault="0040709E" w:rsidP="0040709E">
      <w:pPr>
        <w:autoSpaceDE w:val="0"/>
        <w:autoSpaceDN w:val="0"/>
        <w:adjustRightInd w:val="0"/>
        <w:spacing w:after="0" w:line="240" w:lineRule="auto"/>
        <w:ind w:left="567" w:hanging="567"/>
        <w:jc w:val="both"/>
        <w:rPr>
          <w:rFonts w:cs="Arial"/>
        </w:rPr>
      </w:pPr>
      <w:r>
        <w:rPr>
          <w:rFonts w:cs="Arial"/>
        </w:rPr>
        <w:t xml:space="preserve">SMA (SMN Metereologico Nacional) 2017. Información climatológica por estado. </w:t>
      </w:r>
      <w:r w:rsidRPr="008261EB">
        <w:rPr>
          <w:rFonts w:cs="Arial"/>
        </w:rPr>
        <w:t xml:space="preserve">Disponible en internet. Consultado el </w:t>
      </w:r>
      <w:r>
        <w:rPr>
          <w:rFonts w:cs="Arial"/>
        </w:rPr>
        <w:t xml:space="preserve">06 de julio de 2017 </w:t>
      </w:r>
      <w:r w:rsidRPr="0010071D">
        <w:rPr>
          <w:rFonts w:cs="Arial"/>
        </w:rPr>
        <w:t>http://smn.cna.gob.mx/es/informacion-climatologica-ver-estado?estado=bcs</w:t>
      </w:r>
    </w:p>
    <w:p w14:paraId="7EFB7878" w14:textId="77777777" w:rsidR="0040709E" w:rsidRPr="000D4891" w:rsidRDefault="0040709E" w:rsidP="0040709E">
      <w:pPr>
        <w:autoSpaceDE w:val="0"/>
        <w:autoSpaceDN w:val="0"/>
        <w:adjustRightInd w:val="0"/>
        <w:spacing w:after="0" w:line="240" w:lineRule="auto"/>
        <w:ind w:left="567" w:hanging="567"/>
        <w:jc w:val="both"/>
        <w:rPr>
          <w:rFonts w:cs="Arial"/>
          <w:lang w:val="en-US"/>
        </w:rPr>
      </w:pPr>
      <w:r w:rsidRPr="00685C07">
        <w:rPr>
          <w:rFonts w:cs="Arial"/>
          <w:lang w:val="en-US"/>
        </w:rPr>
        <w:t xml:space="preserve">Stevenson, M.R. 1970. On the physical and biological oceanography near entrance to the Gulf of California, October 1966-august 1967. </w:t>
      </w:r>
      <w:r w:rsidRPr="000D4891">
        <w:rPr>
          <w:rFonts w:cs="Arial"/>
          <w:lang w:val="en-US"/>
        </w:rPr>
        <w:t>Inter-American Trop. Tuna Comm. Bull.</w:t>
      </w:r>
    </w:p>
    <w:p w14:paraId="104989C2" w14:textId="77777777" w:rsidR="0040709E" w:rsidRPr="006805F7" w:rsidRDefault="0040709E" w:rsidP="0040709E">
      <w:pPr>
        <w:autoSpaceDE w:val="0"/>
        <w:autoSpaceDN w:val="0"/>
        <w:adjustRightInd w:val="0"/>
        <w:spacing w:after="0" w:line="240" w:lineRule="auto"/>
        <w:ind w:left="567" w:hanging="567"/>
        <w:jc w:val="both"/>
        <w:rPr>
          <w:rFonts w:cs="Arial"/>
          <w:lang w:val="es-ES"/>
        </w:rPr>
      </w:pPr>
      <w:r w:rsidRPr="00FF7EBD">
        <w:rPr>
          <w:rFonts w:cs="Arial"/>
          <w:lang w:val="en-US"/>
        </w:rPr>
        <w:t xml:space="preserve">Umhoefer, P., B. Dorsey y L. Mayer. 1996. </w:t>
      </w:r>
      <w:r w:rsidRPr="000034FB">
        <w:rPr>
          <w:rFonts w:cs="Arial"/>
          <w:lang w:val="en-US"/>
        </w:rPr>
        <w:t xml:space="preserve">Field Trip Guide to the Southern Loreto Basin. </w:t>
      </w:r>
      <w:r w:rsidRPr="006805F7">
        <w:rPr>
          <w:rFonts w:cs="Arial"/>
          <w:lang w:val="es-ES"/>
        </w:rPr>
        <w:t>GSA Penrose Conference (20 abril).</w:t>
      </w:r>
    </w:p>
    <w:p w14:paraId="70369C2F" w14:textId="77777777" w:rsidR="0040709E" w:rsidRPr="008261EB" w:rsidRDefault="0040709E" w:rsidP="0040709E">
      <w:pPr>
        <w:autoSpaceDE w:val="0"/>
        <w:autoSpaceDN w:val="0"/>
        <w:adjustRightInd w:val="0"/>
        <w:spacing w:after="0" w:line="240" w:lineRule="auto"/>
        <w:ind w:left="567" w:hanging="567"/>
        <w:jc w:val="both"/>
        <w:rPr>
          <w:rFonts w:cs="Arial"/>
          <w:lang w:val="en-US"/>
        </w:rPr>
      </w:pPr>
      <w:r w:rsidRPr="008261EB">
        <w:rPr>
          <w:rFonts w:cs="Arial"/>
          <w:lang w:val="es-ES"/>
        </w:rPr>
        <w:t xml:space="preserve">Wielgus, J. F. Ballantyne IV, E. Sala y L. R. Gerber. </w:t>
      </w:r>
      <w:r w:rsidRPr="008261EB">
        <w:rPr>
          <w:rFonts w:cs="Arial"/>
          <w:lang w:val="en-US"/>
        </w:rPr>
        <w:t>2007. Viability Analysis of Reef Fish Populations Based on Limited Demographic Information. Conservation Biology. 21(2): 447–454.</w:t>
      </w:r>
    </w:p>
    <w:p w14:paraId="7A12A690" w14:textId="77777777" w:rsidR="0040709E" w:rsidRDefault="0040709E" w:rsidP="0040709E">
      <w:pPr>
        <w:autoSpaceDE w:val="0"/>
        <w:autoSpaceDN w:val="0"/>
        <w:adjustRightInd w:val="0"/>
        <w:spacing w:after="0" w:line="240" w:lineRule="auto"/>
        <w:ind w:left="567" w:hanging="567"/>
        <w:jc w:val="both"/>
        <w:rPr>
          <w:rFonts w:cs="Arial"/>
          <w:lang w:val="en-US"/>
        </w:rPr>
      </w:pPr>
      <w:r w:rsidRPr="008261EB">
        <w:rPr>
          <w:rFonts w:cs="Arial"/>
          <w:lang w:val="en-US"/>
        </w:rPr>
        <w:t>Wiggins, I.L. 1980. Flora of Baja California. Stanford University Press. Stanford, CA. 1025 pp.</w:t>
      </w:r>
    </w:p>
    <w:p w14:paraId="388CED4E" w14:textId="77777777" w:rsidR="0040709E" w:rsidRDefault="0040709E" w:rsidP="0040709E">
      <w:pPr>
        <w:autoSpaceDE w:val="0"/>
        <w:autoSpaceDN w:val="0"/>
        <w:adjustRightInd w:val="0"/>
        <w:spacing w:after="0" w:line="240" w:lineRule="auto"/>
        <w:ind w:left="567" w:hanging="567"/>
        <w:jc w:val="both"/>
        <w:rPr>
          <w:rFonts w:cs="Arial"/>
          <w:lang w:val="en-US"/>
        </w:rPr>
      </w:pPr>
    </w:p>
    <w:p w14:paraId="1178A115" w14:textId="77777777" w:rsidR="0040709E" w:rsidRDefault="0040709E" w:rsidP="0040709E">
      <w:pPr>
        <w:autoSpaceDE w:val="0"/>
        <w:autoSpaceDN w:val="0"/>
        <w:adjustRightInd w:val="0"/>
        <w:spacing w:after="0" w:line="240" w:lineRule="auto"/>
        <w:ind w:left="567" w:hanging="567"/>
        <w:jc w:val="both"/>
        <w:rPr>
          <w:rFonts w:cs="Arial"/>
          <w:lang w:val="en-US"/>
        </w:rPr>
      </w:pPr>
    </w:p>
    <w:p w14:paraId="5BC84AA4" w14:textId="77777777" w:rsidR="0040709E" w:rsidRPr="00E01C1B" w:rsidRDefault="0040709E" w:rsidP="00602BAD">
      <w:pPr>
        <w:spacing w:after="0" w:line="240" w:lineRule="auto"/>
        <w:ind w:left="567" w:hanging="567"/>
        <w:jc w:val="both"/>
        <w:rPr>
          <w:rFonts w:cs="Arial"/>
          <w:lang w:val="es-ES_tradnl"/>
        </w:rPr>
      </w:pPr>
    </w:p>
    <w:p w14:paraId="2DE44F45" w14:textId="77777777" w:rsidR="00340A3A" w:rsidRDefault="00340A3A" w:rsidP="00602BAD">
      <w:pPr>
        <w:autoSpaceDE w:val="0"/>
        <w:autoSpaceDN w:val="0"/>
        <w:adjustRightInd w:val="0"/>
        <w:spacing w:after="0" w:line="240" w:lineRule="auto"/>
        <w:ind w:left="567" w:hanging="567"/>
        <w:jc w:val="both"/>
        <w:rPr>
          <w:rFonts w:cs="Arial"/>
          <w:lang w:val="en-US"/>
        </w:rPr>
      </w:pPr>
    </w:p>
    <w:p w14:paraId="2AC1CDCE" w14:textId="77777777" w:rsidR="00340A3A" w:rsidRDefault="00340A3A" w:rsidP="00602BAD">
      <w:pPr>
        <w:autoSpaceDE w:val="0"/>
        <w:autoSpaceDN w:val="0"/>
        <w:adjustRightInd w:val="0"/>
        <w:spacing w:after="0" w:line="240" w:lineRule="auto"/>
        <w:ind w:left="567" w:hanging="567"/>
        <w:jc w:val="both"/>
        <w:rPr>
          <w:rFonts w:cs="Arial"/>
          <w:lang w:val="en-US"/>
        </w:rPr>
      </w:pPr>
    </w:p>
    <w:p w14:paraId="6801131A" w14:textId="77777777" w:rsidR="00340A3A" w:rsidRDefault="00340A3A" w:rsidP="00602BAD">
      <w:pPr>
        <w:autoSpaceDE w:val="0"/>
        <w:autoSpaceDN w:val="0"/>
        <w:adjustRightInd w:val="0"/>
        <w:spacing w:after="0" w:line="240" w:lineRule="auto"/>
        <w:ind w:left="567" w:hanging="567"/>
        <w:jc w:val="both"/>
        <w:rPr>
          <w:rFonts w:cs="Arial"/>
          <w:lang w:val="en-US"/>
        </w:rPr>
      </w:pPr>
    </w:p>
    <w:p w14:paraId="0C46C04A" w14:textId="77777777" w:rsidR="00340A3A" w:rsidRDefault="00340A3A" w:rsidP="00602BAD">
      <w:pPr>
        <w:autoSpaceDE w:val="0"/>
        <w:autoSpaceDN w:val="0"/>
        <w:adjustRightInd w:val="0"/>
        <w:spacing w:after="0" w:line="240" w:lineRule="auto"/>
        <w:ind w:left="567" w:hanging="567"/>
        <w:jc w:val="both"/>
        <w:rPr>
          <w:rFonts w:cs="Arial"/>
          <w:lang w:val="en-US"/>
        </w:rPr>
      </w:pPr>
    </w:p>
    <w:p w14:paraId="114B8352" w14:textId="77777777" w:rsidR="00340A3A" w:rsidRDefault="00340A3A" w:rsidP="00602BAD">
      <w:pPr>
        <w:autoSpaceDE w:val="0"/>
        <w:autoSpaceDN w:val="0"/>
        <w:adjustRightInd w:val="0"/>
        <w:spacing w:after="0" w:line="240" w:lineRule="auto"/>
        <w:ind w:left="567" w:hanging="567"/>
        <w:jc w:val="both"/>
        <w:rPr>
          <w:rFonts w:cs="Arial"/>
          <w:lang w:val="en-US"/>
        </w:rPr>
      </w:pPr>
    </w:p>
    <w:p w14:paraId="18F98941" w14:textId="77777777" w:rsidR="00340A3A" w:rsidRDefault="00340A3A" w:rsidP="00602BAD">
      <w:pPr>
        <w:autoSpaceDE w:val="0"/>
        <w:autoSpaceDN w:val="0"/>
        <w:adjustRightInd w:val="0"/>
        <w:spacing w:after="0" w:line="240" w:lineRule="auto"/>
        <w:ind w:left="567" w:hanging="567"/>
        <w:jc w:val="both"/>
        <w:rPr>
          <w:rFonts w:cs="Arial"/>
          <w:lang w:val="en-US"/>
        </w:rPr>
      </w:pPr>
    </w:p>
    <w:p w14:paraId="38133963" w14:textId="77777777" w:rsidR="00340A3A" w:rsidRDefault="00340A3A" w:rsidP="00602BAD">
      <w:pPr>
        <w:autoSpaceDE w:val="0"/>
        <w:autoSpaceDN w:val="0"/>
        <w:adjustRightInd w:val="0"/>
        <w:spacing w:after="0" w:line="240" w:lineRule="auto"/>
        <w:ind w:left="567" w:hanging="567"/>
        <w:jc w:val="both"/>
        <w:rPr>
          <w:rFonts w:cs="Arial"/>
          <w:lang w:val="en-US"/>
        </w:rPr>
      </w:pPr>
    </w:p>
    <w:p w14:paraId="548D5C56" w14:textId="77777777" w:rsidR="00340A3A" w:rsidRDefault="00340A3A" w:rsidP="00602BAD">
      <w:pPr>
        <w:autoSpaceDE w:val="0"/>
        <w:autoSpaceDN w:val="0"/>
        <w:adjustRightInd w:val="0"/>
        <w:spacing w:after="0" w:line="240" w:lineRule="auto"/>
        <w:ind w:left="567" w:hanging="567"/>
        <w:jc w:val="both"/>
        <w:rPr>
          <w:rFonts w:cs="Arial"/>
          <w:lang w:val="en-US"/>
        </w:rPr>
      </w:pPr>
    </w:p>
    <w:p w14:paraId="4E1C331F" w14:textId="77777777" w:rsidR="00340A3A" w:rsidRDefault="00340A3A" w:rsidP="00602BAD">
      <w:pPr>
        <w:autoSpaceDE w:val="0"/>
        <w:autoSpaceDN w:val="0"/>
        <w:adjustRightInd w:val="0"/>
        <w:spacing w:after="0" w:line="240" w:lineRule="auto"/>
        <w:ind w:left="567" w:hanging="567"/>
        <w:jc w:val="both"/>
        <w:rPr>
          <w:rFonts w:cs="Arial"/>
          <w:lang w:val="en-US"/>
        </w:rPr>
      </w:pPr>
    </w:p>
    <w:p w14:paraId="2AE20AF9" w14:textId="77777777" w:rsidR="00340A3A" w:rsidRDefault="00340A3A" w:rsidP="00602BAD">
      <w:pPr>
        <w:autoSpaceDE w:val="0"/>
        <w:autoSpaceDN w:val="0"/>
        <w:adjustRightInd w:val="0"/>
        <w:spacing w:after="0" w:line="240" w:lineRule="auto"/>
        <w:ind w:left="567" w:hanging="567"/>
        <w:jc w:val="both"/>
        <w:rPr>
          <w:rFonts w:cs="Arial"/>
          <w:lang w:val="en-US"/>
        </w:rPr>
      </w:pPr>
    </w:p>
    <w:p w14:paraId="3CCBBCB6" w14:textId="77777777" w:rsidR="00340A3A" w:rsidRDefault="00340A3A" w:rsidP="00602BAD">
      <w:pPr>
        <w:autoSpaceDE w:val="0"/>
        <w:autoSpaceDN w:val="0"/>
        <w:adjustRightInd w:val="0"/>
        <w:spacing w:after="0" w:line="240" w:lineRule="auto"/>
        <w:ind w:left="567" w:hanging="567"/>
        <w:jc w:val="both"/>
        <w:rPr>
          <w:rFonts w:cs="Arial"/>
          <w:lang w:val="en-US"/>
        </w:rPr>
      </w:pPr>
    </w:p>
    <w:p w14:paraId="6F136C2E" w14:textId="77777777" w:rsidR="00340A3A" w:rsidRDefault="00340A3A" w:rsidP="00602BAD">
      <w:pPr>
        <w:autoSpaceDE w:val="0"/>
        <w:autoSpaceDN w:val="0"/>
        <w:adjustRightInd w:val="0"/>
        <w:spacing w:after="0" w:line="240" w:lineRule="auto"/>
        <w:ind w:left="567" w:hanging="567"/>
        <w:jc w:val="both"/>
        <w:rPr>
          <w:rFonts w:cs="Arial"/>
          <w:lang w:val="en-US"/>
        </w:rPr>
      </w:pPr>
    </w:p>
    <w:p w14:paraId="572A0749" w14:textId="77777777" w:rsidR="00340A3A" w:rsidRDefault="00340A3A" w:rsidP="00602BAD">
      <w:pPr>
        <w:autoSpaceDE w:val="0"/>
        <w:autoSpaceDN w:val="0"/>
        <w:adjustRightInd w:val="0"/>
        <w:spacing w:after="0" w:line="240" w:lineRule="auto"/>
        <w:ind w:left="567" w:hanging="567"/>
        <w:jc w:val="both"/>
        <w:rPr>
          <w:rFonts w:cs="Arial"/>
          <w:lang w:val="en-US"/>
        </w:rPr>
      </w:pPr>
    </w:p>
    <w:p w14:paraId="02666EFD" w14:textId="77777777" w:rsidR="00340A3A" w:rsidRDefault="00340A3A" w:rsidP="00602BAD">
      <w:pPr>
        <w:autoSpaceDE w:val="0"/>
        <w:autoSpaceDN w:val="0"/>
        <w:adjustRightInd w:val="0"/>
        <w:spacing w:after="0" w:line="240" w:lineRule="auto"/>
        <w:ind w:left="567" w:hanging="567"/>
        <w:jc w:val="both"/>
        <w:rPr>
          <w:rFonts w:cs="Arial"/>
          <w:lang w:val="en-US"/>
        </w:rPr>
      </w:pPr>
    </w:p>
    <w:p w14:paraId="2EBC8FDE" w14:textId="77777777" w:rsidR="00340A3A" w:rsidRDefault="00340A3A" w:rsidP="00602BAD">
      <w:pPr>
        <w:autoSpaceDE w:val="0"/>
        <w:autoSpaceDN w:val="0"/>
        <w:adjustRightInd w:val="0"/>
        <w:spacing w:after="0" w:line="240" w:lineRule="auto"/>
        <w:ind w:left="567" w:hanging="567"/>
        <w:jc w:val="both"/>
        <w:rPr>
          <w:rFonts w:cs="Arial"/>
          <w:lang w:val="en-US"/>
        </w:rPr>
      </w:pPr>
    </w:p>
    <w:p w14:paraId="12E7F4B8" w14:textId="77777777" w:rsidR="00340A3A" w:rsidRDefault="00340A3A" w:rsidP="00602BAD">
      <w:pPr>
        <w:autoSpaceDE w:val="0"/>
        <w:autoSpaceDN w:val="0"/>
        <w:adjustRightInd w:val="0"/>
        <w:spacing w:after="0" w:line="240" w:lineRule="auto"/>
        <w:ind w:left="567" w:hanging="567"/>
        <w:jc w:val="both"/>
        <w:rPr>
          <w:rFonts w:cs="Arial"/>
          <w:lang w:val="en-US"/>
        </w:rPr>
      </w:pPr>
    </w:p>
    <w:p w14:paraId="67A402BE" w14:textId="77777777" w:rsidR="00340A3A" w:rsidRDefault="00340A3A" w:rsidP="00602BAD">
      <w:pPr>
        <w:autoSpaceDE w:val="0"/>
        <w:autoSpaceDN w:val="0"/>
        <w:adjustRightInd w:val="0"/>
        <w:spacing w:after="0" w:line="240" w:lineRule="auto"/>
        <w:ind w:left="567" w:hanging="567"/>
        <w:jc w:val="both"/>
        <w:rPr>
          <w:rFonts w:cs="Arial"/>
          <w:lang w:val="en-US"/>
        </w:rPr>
      </w:pPr>
    </w:p>
    <w:p w14:paraId="1A0A334E" w14:textId="77777777" w:rsidR="00340A3A" w:rsidRDefault="00340A3A" w:rsidP="00602BAD">
      <w:pPr>
        <w:autoSpaceDE w:val="0"/>
        <w:autoSpaceDN w:val="0"/>
        <w:adjustRightInd w:val="0"/>
        <w:spacing w:after="0" w:line="240" w:lineRule="auto"/>
        <w:ind w:left="567" w:hanging="567"/>
        <w:jc w:val="both"/>
        <w:rPr>
          <w:rFonts w:cs="Arial"/>
          <w:lang w:val="en-US"/>
        </w:rPr>
      </w:pPr>
    </w:p>
    <w:p w14:paraId="145EE99E" w14:textId="77777777" w:rsidR="00340A3A" w:rsidRDefault="00340A3A" w:rsidP="00602BAD">
      <w:pPr>
        <w:autoSpaceDE w:val="0"/>
        <w:autoSpaceDN w:val="0"/>
        <w:adjustRightInd w:val="0"/>
        <w:spacing w:after="0" w:line="240" w:lineRule="auto"/>
        <w:ind w:left="567" w:hanging="567"/>
        <w:jc w:val="both"/>
        <w:rPr>
          <w:rFonts w:cs="Arial"/>
          <w:lang w:val="en-US"/>
        </w:rPr>
      </w:pPr>
    </w:p>
    <w:p w14:paraId="1835014E" w14:textId="77777777" w:rsidR="00340A3A" w:rsidRDefault="00340A3A" w:rsidP="00602BAD">
      <w:pPr>
        <w:autoSpaceDE w:val="0"/>
        <w:autoSpaceDN w:val="0"/>
        <w:adjustRightInd w:val="0"/>
        <w:spacing w:after="0" w:line="240" w:lineRule="auto"/>
        <w:ind w:left="567" w:hanging="567"/>
        <w:jc w:val="both"/>
        <w:rPr>
          <w:rFonts w:cs="Arial"/>
          <w:lang w:val="en-US"/>
        </w:rPr>
      </w:pPr>
    </w:p>
    <w:p w14:paraId="447FDBF0" w14:textId="77777777" w:rsidR="00340A3A" w:rsidRDefault="00340A3A" w:rsidP="00602BAD">
      <w:pPr>
        <w:autoSpaceDE w:val="0"/>
        <w:autoSpaceDN w:val="0"/>
        <w:adjustRightInd w:val="0"/>
        <w:spacing w:after="0" w:line="240" w:lineRule="auto"/>
        <w:ind w:left="567" w:hanging="567"/>
        <w:jc w:val="both"/>
        <w:rPr>
          <w:rFonts w:cs="Arial"/>
          <w:lang w:val="en-US"/>
        </w:rPr>
      </w:pPr>
    </w:p>
    <w:p w14:paraId="78254E6A" w14:textId="77777777" w:rsidR="001C55E9" w:rsidRDefault="001C55E9" w:rsidP="00602BAD">
      <w:pPr>
        <w:autoSpaceDE w:val="0"/>
        <w:autoSpaceDN w:val="0"/>
        <w:adjustRightInd w:val="0"/>
        <w:spacing w:after="0" w:line="240" w:lineRule="auto"/>
        <w:ind w:left="567" w:hanging="567"/>
        <w:jc w:val="both"/>
        <w:rPr>
          <w:rFonts w:cs="Arial"/>
          <w:lang w:val="en-US"/>
        </w:rPr>
      </w:pPr>
    </w:p>
    <w:p w14:paraId="4A3E3C9B" w14:textId="77777777" w:rsidR="001C55E9" w:rsidRDefault="001C55E9" w:rsidP="00602BAD">
      <w:pPr>
        <w:autoSpaceDE w:val="0"/>
        <w:autoSpaceDN w:val="0"/>
        <w:adjustRightInd w:val="0"/>
        <w:spacing w:after="0" w:line="240" w:lineRule="auto"/>
        <w:ind w:left="567" w:hanging="567"/>
        <w:jc w:val="both"/>
        <w:rPr>
          <w:rFonts w:cs="Arial"/>
          <w:lang w:val="en-US"/>
        </w:rPr>
      </w:pPr>
    </w:p>
    <w:p w14:paraId="50A7E923" w14:textId="77777777" w:rsidR="001C55E9" w:rsidRDefault="001C55E9" w:rsidP="00602BAD">
      <w:pPr>
        <w:autoSpaceDE w:val="0"/>
        <w:autoSpaceDN w:val="0"/>
        <w:adjustRightInd w:val="0"/>
        <w:spacing w:after="0" w:line="240" w:lineRule="auto"/>
        <w:ind w:left="567" w:hanging="567"/>
        <w:jc w:val="both"/>
        <w:rPr>
          <w:rFonts w:cs="Arial"/>
          <w:lang w:val="en-US"/>
        </w:rPr>
      </w:pPr>
    </w:p>
    <w:p w14:paraId="54A7D3F5" w14:textId="77777777" w:rsidR="001C55E9" w:rsidRDefault="001C55E9" w:rsidP="00602BAD">
      <w:pPr>
        <w:autoSpaceDE w:val="0"/>
        <w:autoSpaceDN w:val="0"/>
        <w:adjustRightInd w:val="0"/>
        <w:spacing w:after="0" w:line="240" w:lineRule="auto"/>
        <w:ind w:left="567" w:hanging="567"/>
        <w:jc w:val="both"/>
        <w:rPr>
          <w:rFonts w:cs="Arial"/>
          <w:lang w:val="en-US"/>
        </w:rPr>
      </w:pPr>
    </w:p>
    <w:p w14:paraId="457B3B97" w14:textId="77777777" w:rsidR="001C55E9" w:rsidRDefault="001C55E9" w:rsidP="00602BAD">
      <w:pPr>
        <w:autoSpaceDE w:val="0"/>
        <w:autoSpaceDN w:val="0"/>
        <w:adjustRightInd w:val="0"/>
        <w:spacing w:after="0" w:line="240" w:lineRule="auto"/>
        <w:ind w:left="567" w:hanging="567"/>
        <w:jc w:val="both"/>
        <w:rPr>
          <w:rFonts w:cs="Arial"/>
          <w:lang w:val="en-US"/>
        </w:rPr>
      </w:pPr>
    </w:p>
    <w:p w14:paraId="23A9E4AD" w14:textId="77777777" w:rsidR="001C55E9" w:rsidRDefault="001C55E9" w:rsidP="00602BAD">
      <w:pPr>
        <w:autoSpaceDE w:val="0"/>
        <w:autoSpaceDN w:val="0"/>
        <w:adjustRightInd w:val="0"/>
        <w:spacing w:after="0" w:line="240" w:lineRule="auto"/>
        <w:ind w:left="567" w:hanging="567"/>
        <w:jc w:val="both"/>
        <w:rPr>
          <w:rFonts w:cs="Arial"/>
          <w:lang w:val="en-US"/>
        </w:rPr>
      </w:pPr>
    </w:p>
    <w:p w14:paraId="47B68C00" w14:textId="77777777" w:rsidR="001C55E9" w:rsidRDefault="001C55E9" w:rsidP="00602BAD">
      <w:pPr>
        <w:autoSpaceDE w:val="0"/>
        <w:autoSpaceDN w:val="0"/>
        <w:adjustRightInd w:val="0"/>
        <w:spacing w:after="0" w:line="240" w:lineRule="auto"/>
        <w:ind w:left="567" w:hanging="567"/>
        <w:jc w:val="both"/>
        <w:rPr>
          <w:rFonts w:cs="Arial"/>
          <w:lang w:val="en-US"/>
        </w:rPr>
      </w:pPr>
    </w:p>
    <w:p w14:paraId="4125BCF5" w14:textId="77777777" w:rsidR="00340A3A" w:rsidRDefault="00340A3A" w:rsidP="00602BAD">
      <w:pPr>
        <w:autoSpaceDE w:val="0"/>
        <w:autoSpaceDN w:val="0"/>
        <w:adjustRightInd w:val="0"/>
        <w:spacing w:after="0" w:line="240" w:lineRule="auto"/>
        <w:ind w:left="567" w:hanging="567"/>
        <w:jc w:val="both"/>
        <w:rPr>
          <w:rFonts w:cs="Arial"/>
          <w:lang w:val="en-US"/>
        </w:rPr>
      </w:pPr>
    </w:p>
    <w:p w14:paraId="5FCEDE7D" w14:textId="77777777" w:rsidR="00340A3A" w:rsidRPr="00E137A7" w:rsidRDefault="00340A3A" w:rsidP="00340A3A">
      <w:pPr>
        <w:pStyle w:val="Ttulo1"/>
        <w:numPr>
          <w:ilvl w:val="0"/>
          <w:numId w:val="72"/>
        </w:numPr>
      </w:pPr>
      <w:bookmarkStart w:id="108" w:name="_Toc512269149"/>
      <w:r w:rsidRPr="00E137A7">
        <w:t>A</w:t>
      </w:r>
      <w:r>
        <w:t>NEXOS</w:t>
      </w:r>
      <w:bookmarkEnd w:id="16"/>
      <w:bookmarkEnd w:id="108"/>
    </w:p>
    <w:tbl>
      <w:tblPr>
        <w:tblStyle w:val="Tablaconcuadrcula"/>
        <w:tblpPr w:leftFromText="141" w:rightFromText="141" w:horzAnchor="page" w:tblpX="1769" w:tblpY="201"/>
        <w:tblW w:w="4907" w:type="pct"/>
        <w:tblLayout w:type="fixed"/>
        <w:tblLook w:val="04A0" w:firstRow="1" w:lastRow="0" w:firstColumn="1" w:lastColumn="0" w:noHBand="0" w:noVBand="1"/>
      </w:tblPr>
      <w:tblGrid>
        <w:gridCol w:w="116"/>
        <w:gridCol w:w="51"/>
        <w:gridCol w:w="594"/>
        <w:gridCol w:w="329"/>
        <w:gridCol w:w="624"/>
        <w:gridCol w:w="331"/>
        <w:gridCol w:w="108"/>
        <w:gridCol w:w="926"/>
        <w:gridCol w:w="528"/>
        <w:gridCol w:w="3482"/>
        <w:gridCol w:w="171"/>
        <w:gridCol w:w="174"/>
        <w:gridCol w:w="1427"/>
        <w:gridCol w:w="25"/>
      </w:tblGrid>
      <w:tr w:rsidR="00C374A1" w:rsidRPr="008261EB" w14:paraId="3F808410" w14:textId="77777777" w:rsidTr="005877FB">
        <w:trPr>
          <w:gridBefore w:val="2"/>
          <w:wBefore w:w="95" w:type="pct"/>
          <w:trHeight w:val="315"/>
        </w:trPr>
        <w:tc>
          <w:tcPr>
            <w:tcW w:w="4905" w:type="pct"/>
            <w:gridSpan w:val="12"/>
            <w:hideMark/>
          </w:tcPr>
          <w:p w14:paraId="1E3A594C" w14:textId="77777777" w:rsidR="00C374A1" w:rsidRPr="008261EB" w:rsidRDefault="00C374A1" w:rsidP="00FB4B47">
            <w:pPr>
              <w:spacing w:line="240" w:lineRule="auto"/>
              <w:jc w:val="center"/>
              <w:rPr>
                <w:rFonts w:cs="Arial"/>
                <w:sz w:val="18"/>
                <w:szCs w:val="18"/>
              </w:rPr>
            </w:pPr>
            <w:r w:rsidRPr="008261EB">
              <w:rPr>
                <w:rFonts w:cs="Arial"/>
                <w:sz w:val="18"/>
                <w:szCs w:val="18"/>
              </w:rPr>
              <w:lastRenderedPageBreak/>
              <w:t>MAMIFEROS MARINOS</w:t>
            </w:r>
          </w:p>
        </w:tc>
      </w:tr>
      <w:tr w:rsidR="00C374A1" w:rsidRPr="008261EB" w14:paraId="156BFC9B" w14:textId="77777777" w:rsidTr="005877FB">
        <w:trPr>
          <w:gridBefore w:val="2"/>
          <w:wBefore w:w="95" w:type="pct"/>
          <w:trHeight w:val="315"/>
        </w:trPr>
        <w:tc>
          <w:tcPr>
            <w:tcW w:w="519" w:type="pct"/>
            <w:gridSpan w:val="2"/>
            <w:noWrap/>
            <w:hideMark/>
          </w:tcPr>
          <w:p w14:paraId="40573048" w14:textId="77777777" w:rsidR="00C374A1" w:rsidRPr="008261EB" w:rsidRDefault="00C374A1" w:rsidP="00FB4B47">
            <w:pPr>
              <w:spacing w:line="240" w:lineRule="auto"/>
              <w:rPr>
                <w:rFonts w:cs="Arial"/>
                <w:b/>
                <w:sz w:val="18"/>
                <w:szCs w:val="18"/>
              </w:rPr>
            </w:pPr>
            <w:r w:rsidRPr="008261EB">
              <w:rPr>
                <w:rFonts w:cs="Arial"/>
                <w:b/>
                <w:sz w:val="18"/>
                <w:szCs w:val="18"/>
              </w:rPr>
              <w:t>ORDEN</w:t>
            </w:r>
          </w:p>
        </w:tc>
        <w:tc>
          <w:tcPr>
            <w:tcW w:w="598" w:type="pct"/>
            <w:gridSpan w:val="3"/>
            <w:noWrap/>
            <w:hideMark/>
          </w:tcPr>
          <w:p w14:paraId="6BE40528" w14:textId="77777777" w:rsidR="00C374A1" w:rsidRPr="008261EB" w:rsidRDefault="00C374A1" w:rsidP="00FB4B47">
            <w:pPr>
              <w:spacing w:line="240" w:lineRule="auto"/>
              <w:rPr>
                <w:rFonts w:cs="Arial"/>
                <w:b/>
                <w:sz w:val="18"/>
                <w:szCs w:val="18"/>
              </w:rPr>
            </w:pPr>
            <w:r w:rsidRPr="008261EB">
              <w:rPr>
                <w:rFonts w:cs="Arial"/>
                <w:b/>
                <w:sz w:val="18"/>
                <w:szCs w:val="18"/>
              </w:rPr>
              <w:t>FAMILIA</w:t>
            </w:r>
          </w:p>
        </w:tc>
        <w:tc>
          <w:tcPr>
            <w:tcW w:w="818" w:type="pct"/>
            <w:gridSpan w:val="2"/>
            <w:noWrap/>
            <w:hideMark/>
          </w:tcPr>
          <w:p w14:paraId="25A6C8EB" w14:textId="77777777" w:rsidR="00C374A1" w:rsidRPr="008261EB" w:rsidRDefault="00C374A1" w:rsidP="00FB4B47">
            <w:pPr>
              <w:spacing w:line="240" w:lineRule="auto"/>
              <w:rPr>
                <w:rFonts w:cs="Arial"/>
                <w:b/>
                <w:sz w:val="18"/>
                <w:szCs w:val="18"/>
              </w:rPr>
            </w:pPr>
            <w:r w:rsidRPr="008261EB">
              <w:rPr>
                <w:rFonts w:cs="Arial"/>
                <w:b/>
                <w:sz w:val="18"/>
                <w:szCs w:val="18"/>
              </w:rPr>
              <w:t>NOMBRE CIENTÍFICO</w:t>
            </w:r>
          </w:p>
        </w:tc>
        <w:tc>
          <w:tcPr>
            <w:tcW w:w="2055" w:type="pct"/>
            <w:gridSpan w:val="2"/>
            <w:noWrap/>
            <w:hideMark/>
          </w:tcPr>
          <w:p w14:paraId="0A769CBE" w14:textId="77777777" w:rsidR="00C374A1" w:rsidRPr="008261EB" w:rsidRDefault="00C374A1" w:rsidP="00FB4B47">
            <w:pPr>
              <w:spacing w:line="240" w:lineRule="auto"/>
              <w:rPr>
                <w:rFonts w:cs="Arial"/>
                <w:b/>
                <w:sz w:val="18"/>
                <w:szCs w:val="18"/>
              </w:rPr>
            </w:pPr>
            <w:r w:rsidRPr="008261EB">
              <w:rPr>
                <w:rFonts w:cs="Arial"/>
                <w:b/>
                <w:sz w:val="18"/>
                <w:szCs w:val="18"/>
              </w:rPr>
              <w:t>NOMBRE COMÚN</w:t>
            </w:r>
          </w:p>
        </w:tc>
        <w:tc>
          <w:tcPr>
            <w:tcW w:w="914" w:type="pct"/>
            <w:gridSpan w:val="3"/>
            <w:noWrap/>
            <w:hideMark/>
          </w:tcPr>
          <w:p w14:paraId="0367CF70" w14:textId="77777777" w:rsidR="00C374A1" w:rsidRDefault="00C374A1" w:rsidP="00FB4B47">
            <w:pPr>
              <w:spacing w:line="240" w:lineRule="auto"/>
              <w:rPr>
                <w:rFonts w:cs="Arial"/>
                <w:b/>
                <w:sz w:val="18"/>
                <w:szCs w:val="18"/>
              </w:rPr>
            </w:pPr>
            <w:r w:rsidRPr="008261EB">
              <w:rPr>
                <w:rFonts w:cs="Arial"/>
                <w:b/>
                <w:sz w:val="18"/>
                <w:szCs w:val="18"/>
              </w:rPr>
              <w:t>CATEGORIA DE RIESGO</w:t>
            </w:r>
          </w:p>
          <w:p w14:paraId="408DA7D2" w14:textId="77777777" w:rsidR="00AB3D7B" w:rsidRPr="008261EB" w:rsidRDefault="00AB3D7B" w:rsidP="00FB4B47">
            <w:pPr>
              <w:spacing w:line="240" w:lineRule="auto"/>
              <w:rPr>
                <w:rFonts w:cs="Arial"/>
                <w:b/>
                <w:sz w:val="18"/>
                <w:szCs w:val="18"/>
              </w:rPr>
            </w:pPr>
            <w:r>
              <w:rPr>
                <w:rFonts w:cs="Arial"/>
                <w:b/>
                <w:sz w:val="18"/>
                <w:szCs w:val="18"/>
              </w:rPr>
              <w:t>NOM-059-SEMARNAT-2010</w:t>
            </w:r>
          </w:p>
        </w:tc>
      </w:tr>
      <w:tr w:rsidR="00C374A1" w:rsidRPr="008261EB" w14:paraId="7835EFCA" w14:textId="77777777" w:rsidTr="005877FB">
        <w:trPr>
          <w:gridBefore w:val="2"/>
          <w:wBefore w:w="95" w:type="pct"/>
          <w:trHeight w:val="315"/>
        </w:trPr>
        <w:tc>
          <w:tcPr>
            <w:tcW w:w="519" w:type="pct"/>
            <w:gridSpan w:val="2"/>
            <w:vMerge w:val="restart"/>
            <w:noWrap/>
            <w:hideMark/>
          </w:tcPr>
          <w:p w14:paraId="6AC68D90" w14:textId="77777777" w:rsidR="00C374A1" w:rsidRPr="008261EB" w:rsidRDefault="00C374A1" w:rsidP="00FB4B47">
            <w:pPr>
              <w:spacing w:line="240" w:lineRule="auto"/>
              <w:rPr>
                <w:rFonts w:cs="Arial"/>
                <w:sz w:val="18"/>
                <w:szCs w:val="18"/>
              </w:rPr>
            </w:pPr>
            <w:r w:rsidRPr="008261EB">
              <w:rPr>
                <w:rFonts w:cs="Arial"/>
                <w:sz w:val="18"/>
                <w:szCs w:val="18"/>
              </w:rPr>
              <w:t xml:space="preserve">Cetacea </w:t>
            </w:r>
          </w:p>
        </w:tc>
        <w:tc>
          <w:tcPr>
            <w:tcW w:w="598" w:type="pct"/>
            <w:gridSpan w:val="3"/>
            <w:vMerge w:val="restart"/>
            <w:noWrap/>
            <w:hideMark/>
          </w:tcPr>
          <w:p w14:paraId="5E31C38C" w14:textId="77777777" w:rsidR="00C374A1" w:rsidRPr="008261EB" w:rsidRDefault="00C374A1" w:rsidP="00FB4B47">
            <w:pPr>
              <w:spacing w:line="240" w:lineRule="auto"/>
              <w:rPr>
                <w:rFonts w:cs="Arial"/>
                <w:sz w:val="18"/>
                <w:szCs w:val="18"/>
              </w:rPr>
            </w:pPr>
            <w:r w:rsidRPr="008261EB">
              <w:rPr>
                <w:rFonts w:cs="Arial"/>
                <w:sz w:val="18"/>
                <w:szCs w:val="18"/>
              </w:rPr>
              <w:t>Balaenopteridae</w:t>
            </w:r>
          </w:p>
        </w:tc>
        <w:tc>
          <w:tcPr>
            <w:tcW w:w="818" w:type="pct"/>
            <w:gridSpan w:val="2"/>
            <w:noWrap/>
            <w:hideMark/>
          </w:tcPr>
          <w:p w14:paraId="3627C3FA" w14:textId="77777777" w:rsidR="00C374A1" w:rsidRPr="008261EB" w:rsidRDefault="00C374A1" w:rsidP="00FB4B47">
            <w:pPr>
              <w:spacing w:line="240" w:lineRule="auto"/>
              <w:rPr>
                <w:rFonts w:cs="Arial"/>
                <w:i/>
                <w:sz w:val="18"/>
                <w:szCs w:val="18"/>
              </w:rPr>
            </w:pPr>
            <w:r w:rsidRPr="008261EB">
              <w:rPr>
                <w:rFonts w:cs="Arial"/>
                <w:i/>
                <w:sz w:val="18"/>
                <w:szCs w:val="18"/>
              </w:rPr>
              <w:t>Balaenoptera musculus</w:t>
            </w:r>
          </w:p>
        </w:tc>
        <w:tc>
          <w:tcPr>
            <w:tcW w:w="2055" w:type="pct"/>
            <w:gridSpan w:val="2"/>
            <w:noWrap/>
            <w:hideMark/>
          </w:tcPr>
          <w:p w14:paraId="2E9619CD" w14:textId="77777777" w:rsidR="00C374A1" w:rsidRPr="008261EB" w:rsidRDefault="00C374A1" w:rsidP="00FB4B47">
            <w:pPr>
              <w:spacing w:line="240" w:lineRule="auto"/>
              <w:rPr>
                <w:rFonts w:cs="Arial"/>
                <w:sz w:val="18"/>
                <w:szCs w:val="18"/>
              </w:rPr>
            </w:pPr>
            <w:r w:rsidRPr="008261EB">
              <w:rPr>
                <w:rFonts w:cs="Arial"/>
                <w:sz w:val="18"/>
                <w:szCs w:val="18"/>
              </w:rPr>
              <w:t>ballena azul</w:t>
            </w:r>
          </w:p>
        </w:tc>
        <w:tc>
          <w:tcPr>
            <w:tcW w:w="914" w:type="pct"/>
            <w:gridSpan w:val="3"/>
            <w:noWrap/>
            <w:hideMark/>
          </w:tcPr>
          <w:p w14:paraId="4F6887FE"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830147C" w14:textId="77777777" w:rsidTr="005877FB">
        <w:trPr>
          <w:gridBefore w:val="2"/>
          <w:wBefore w:w="95" w:type="pct"/>
          <w:trHeight w:val="315"/>
        </w:trPr>
        <w:tc>
          <w:tcPr>
            <w:tcW w:w="519" w:type="pct"/>
            <w:gridSpan w:val="2"/>
            <w:vMerge/>
            <w:hideMark/>
          </w:tcPr>
          <w:p w14:paraId="483D1464" w14:textId="77777777" w:rsidR="00C374A1" w:rsidRPr="008261EB" w:rsidRDefault="00C374A1" w:rsidP="00FB4B47">
            <w:pPr>
              <w:spacing w:line="240" w:lineRule="auto"/>
              <w:rPr>
                <w:rFonts w:cs="Arial"/>
                <w:sz w:val="18"/>
                <w:szCs w:val="18"/>
              </w:rPr>
            </w:pPr>
          </w:p>
        </w:tc>
        <w:tc>
          <w:tcPr>
            <w:tcW w:w="598" w:type="pct"/>
            <w:gridSpan w:val="3"/>
            <w:vMerge/>
            <w:hideMark/>
          </w:tcPr>
          <w:p w14:paraId="6A440B7B" w14:textId="77777777" w:rsidR="00C374A1" w:rsidRPr="008261EB" w:rsidRDefault="00C374A1" w:rsidP="00FB4B47">
            <w:pPr>
              <w:spacing w:line="240" w:lineRule="auto"/>
              <w:rPr>
                <w:rFonts w:cs="Arial"/>
                <w:sz w:val="18"/>
                <w:szCs w:val="18"/>
              </w:rPr>
            </w:pPr>
          </w:p>
        </w:tc>
        <w:tc>
          <w:tcPr>
            <w:tcW w:w="818" w:type="pct"/>
            <w:gridSpan w:val="2"/>
            <w:noWrap/>
            <w:hideMark/>
          </w:tcPr>
          <w:p w14:paraId="4F794EA4" w14:textId="77777777" w:rsidR="00C374A1" w:rsidRPr="008261EB" w:rsidRDefault="00C374A1" w:rsidP="00FB4B47">
            <w:pPr>
              <w:spacing w:line="240" w:lineRule="auto"/>
              <w:rPr>
                <w:rFonts w:cs="Arial"/>
                <w:i/>
                <w:sz w:val="18"/>
                <w:szCs w:val="18"/>
              </w:rPr>
            </w:pPr>
            <w:r w:rsidRPr="008261EB">
              <w:rPr>
                <w:rFonts w:cs="Arial"/>
                <w:i/>
                <w:sz w:val="18"/>
                <w:szCs w:val="18"/>
              </w:rPr>
              <w:t>Balaenoptera physalus</w:t>
            </w:r>
          </w:p>
        </w:tc>
        <w:tc>
          <w:tcPr>
            <w:tcW w:w="2055" w:type="pct"/>
            <w:gridSpan w:val="2"/>
            <w:noWrap/>
            <w:hideMark/>
          </w:tcPr>
          <w:p w14:paraId="7BCAC510" w14:textId="77777777" w:rsidR="00C374A1" w:rsidRPr="008261EB" w:rsidRDefault="00C374A1" w:rsidP="00FB4B47">
            <w:pPr>
              <w:spacing w:line="240" w:lineRule="auto"/>
              <w:rPr>
                <w:rFonts w:cs="Arial"/>
                <w:sz w:val="18"/>
                <w:szCs w:val="18"/>
              </w:rPr>
            </w:pPr>
            <w:r w:rsidRPr="008261EB">
              <w:rPr>
                <w:rFonts w:cs="Arial"/>
                <w:sz w:val="18"/>
                <w:szCs w:val="18"/>
              </w:rPr>
              <w:t>ballena de aleta, rorcual común</w:t>
            </w:r>
          </w:p>
        </w:tc>
        <w:tc>
          <w:tcPr>
            <w:tcW w:w="914" w:type="pct"/>
            <w:gridSpan w:val="3"/>
            <w:noWrap/>
            <w:hideMark/>
          </w:tcPr>
          <w:p w14:paraId="2CF6EEB3"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E132A91" w14:textId="77777777" w:rsidTr="005877FB">
        <w:trPr>
          <w:gridBefore w:val="2"/>
          <w:wBefore w:w="95" w:type="pct"/>
          <w:trHeight w:val="315"/>
        </w:trPr>
        <w:tc>
          <w:tcPr>
            <w:tcW w:w="519" w:type="pct"/>
            <w:gridSpan w:val="2"/>
            <w:vMerge/>
            <w:hideMark/>
          </w:tcPr>
          <w:p w14:paraId="078E8928" w14:textId="77777777" w:rsidR="00C374A1" w:rsidRPr="008261EB" w:rsidRDefault="00C374A1" w:rsidP="00FB4B47">
            <w:pPr>
              <w:spacing w:line="240" w:lineRule="auto"/>
              <w:rPr>
                <w:rFonts w:cs="Arial"/>
                <w:sz w:val="18"/>
                <w:szCs w:val="18"/>
              </w:rPr>
            </w:pPr>
          </w:p>
        </w:tc>
        <w:tc>
          <w:tcPr>
            <w:tcW w:w="598" w:type="pct"/>
            <w:gridSpan w:val="3"/>
            <w:vMerge/>
            <w:hideMark/>
          </w:tcPr>
          <w:p w14:paraId="0230682D" w14:textId="77777777" w:rsidR="00C374A1" w:rsidRPr="008261EB" w:rsidRDefault="00C374A1" w:rsidP="00FB4B47">
            <w:pPr>
              <w:spacing w:line="240" w:lineRule="auto"/>
              <w:rPr>
                <w:rFonts w:cs="Arial"/>
                <w:sz w:val="18"/>
                <w:szCs w:val="18"/>
              </w:rPr>
            </w:pPr>
          </w:p>
        </w:tc>
        <w:tc>
          <w:tcPr>
            <w:tcW w:w="818" w:type="pct"/>
            <w:gridSpan w:val="2"/>
            <w:noWrap/>
            <w:hideMark/>
          </w:tcPr>
          <w:p w14:paraId="16193302" w14:textId="77777777" w:rsidR="00C374A1" w:rsidRPr="008261EB" w:rsidRDefault="00C374A1" w:rsidP="00FB4B47">
            <w:pPr>
              <w:spacing w:line="240" w:lineRule="auto"/>
              <w:rPr>
                <w:rFonts w:cs="Arial"/>
                <w:i/>
                <w:sz w:val="18"/>
                <w:szCs w:val="18"/>
              </w:rPr>
            </w:pPr>
            <w:r w:rsidRPr="008261EB">
              <w:rPr>
                <w:rFonts w:cs="Arial"/>
                <w:i/>
                <w:sz w:val="18"/>
                <w:szCs w:val="18"/>
              </w:rPr>
              <w:t>Balaenoptera borealis</w:t>
            </w:r>
          </w:p>
        </w:tc>
        <w:tc>
          <w:tcPr>
            <w:tcW w:w="2055" w:type="pct"/>
            <w:gridSpan w:val="2"/>
            <w:noWrap/>
            <w:hideMark/>
          </w:tcPr>
          <w:p w14:paraId="5FC69118" w14:textId="77777777" w:rsidR="00C374A1" w:rsidRPr="008261EB" w:rsidRDefault="00C374A1" w:rsidP="00FB4B47">
            <w:pPr>
              <w:spacing w:line="240" w:lineRule="auto"/>
              <w:rPr>
                <w:rFonts w:cs="Arial"/>
                <w:sz w:val="18"/>
                <w:szCs w:val="18"/>
              </w:rPr>
            </w:pPr>
            <w:r w:rsidRPr="008261EB">
              <w:rPr>
                <w:rFonts w:cs="Arial"/>
                <w:sz w:val="18"/>
                <w:szCs w:val="18"/>
              </w:rPr>
              <w:t xml:space="preserve">ballena boreal, ballena sei </w:t>
            </w:r>
          </w:p>
        </w:tc>
        <w:tc>
          <w:tcPr>
            <w:tcW w:w="914" w:type="pct"/>
            <w:gridSpan w:val="3"/>
            <w:noWrap/>
            <w:hideMark/>
          </w:tcPr>
          <w:p w14:paraId="5FB92D7E"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7B06F2B9" w14:textId="77777777" w:rsidTr="005877FB">
        <w:trPr>
          <w:gridBefore w:val="2"/>
          <w:wBefore w:w="95" w:type="pct"/>
          <w:trHeight w:val="315"/>
        </w:trPr>
        <w:tc>
          <w:tcPr>
            <w:tcW w:w="519" w:type="pct"/>
            <w:gridSpan w:val="2"/>
            <w:vMerge/>
            <w:hideMark/>
          </w:tcPr>
          <w:p w14:paraId="2054D6D1" w14:textId="77777777" w:rsidR="00C374A1" w:rsidRPr="008261EB" w:rsidRDefault="00C374A1" w:rsidP="00FB4B47">
            <w:pPr>
              <w:spacing w:line="240" w:lineRule="auto"/>
              <w:rPr>
                <w:rFonts w:cs="Arial"/>
                <w:sz w:val="18"/>
                <w:szCs w:val="18"/>
              </w:rPr>
            </w:pPr>
          </w:p>
        </w:tc>
        <w:tc>
          <w:tcPr>
            <w:tcW w:w="598" w:type="pct"/>
            <w:gridSpan w:val="3"/>
            <w:vMerge/>
            <w:hideMark/>
          </w:tcPr>
          <w:p w14:paraId="71C1D71B" w14:textId="77777777" w:rsidR="00C374A1" w:rsidRPr="008261EB" w:rsidRDefault="00C374A1" w:rsidP="00FB4B47">
            <w:pPr>
              <w:spacing w:line="240" w:lineRule="auto"/>
              <w:rPr>
                <w:rFonts w:cs="Arial"/>
                <w:sz w:val="18"/>
                <w:szCs w:val="18"/>
              </w:rPr>
            </w:pPr>
          </w:p>
        </w:tc>
        <w:tc>
          <w:tcPr>
            <w:tcW w:w="818" w:type="pct"/>
            <w:gridSpan w:val="2"/>
            <w:noWrap/>
            <w:hideMark/>
          </w:tcPr>
          <w:p w14:paraId="34661614" w14:textId="77777777" w:rsidR="00C374A1" w:rsidRPr="008261EB" w:rsidRDefault="00C374A1" w:rsidP="00FB4B47">
            <w:pPr>
              <w:spacing w:line="240" w:lineRule="auto"/>
              <w:rPr>
                <w:rFonts w:cs="Arial"/>
                <w:i/>
                <w:sz w:val="18"/>
                <w:szCs w:val="18"/>
              </w:rPr>
            </w:pPr>
            <w:r w:rsidRPr="008261EB">
              <w:rPr>
                <w:rFonts w:cs="Arial"/>
                <w:i/>
                <w:sz w:val="18"/>
                <w:szCs w:val="18"/>
              </w:rPr>
              <w:t>Balaenoptera edeni</w:t>
            </w:r>
          </w:p>
        </w:tc>
        <w:tc>
          <w:tcPr>
            <w:tcW w:w="2055" w:type="pct"/>
            <w:gridSpan w:val="2"/>
            <w:noWrap/>
            <w:hideMark/>
          </w:tcPr>
          <w:p w14:paraId="4B69CD10" w14:textId="77777777" w:rsidR="00C374A1" w:rsidRPr="008261EB" w:rsidRDefault="00C374A1" w:rsidP="00FB4B47">
            <w:pPr>
              <w:spacing w:line="240" w:lineRule="auto"/>
              <w:rPr>
                <w:rFonts w:cs="Arial"/>
                <w:sz w:val="18"/>
                <w:szCs w:val="18"/>
              </w:rPr>
            </w:pPr>
            <w:r w:rsidRPr="008261EB">
              <w:rPr>
                <w:rFonts w:cs="Arial"/>
                <w:sz w:val="18"/>
                <w:szCs w:val="18"/>
              </w:rPr>
              <w:t>ballena de bryde, rorcual tropical</w:t>
            </w:r>
          </w:p>
        </w:tc>
        <w:tc>
          <w:tcPr>
            <w:tcW w:w="914" w:type="pct"/>
            <w:gridSpan w:val="3"/>
            <w:noWrap/>
            <w:hideMark/>
          </w:tcPr>
          <w:p w14:paraId="34ECC9D0"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031E3A3D" w14:textId="77777777" w:rsidTr="005877FB">
        <w:trPr>
          <w:gridBefore w:val="2"/>
          <w:wBefore w:w="95" w:type="pct"/>
          <w:trHeight w:val="315"/>
        </w:trPr>
        <w:tc>
          <w:tcPr>
            <w:tcW w:w="519" w:type="pct"/>
            <w:gridSpan w:val="2"/>
            <w:vMerge/>
            <w:hideMark/>
          </w:tcPr>
          <w:p w14:paraId="549A8BF5" w14:textId="77777777" w:rsidR="00C374A1" w:rsidRPr="008261EB" w:rsidRDefault="00C374A1" w:rsidP="00FB4B47">
            <w:pPr>
              <w:spacing w:line="240" w:lineRule="auto"/>
              <w:rPr>
                <w:rFonts w:cs="Arial"/>
                <w:sz w:val="18"/>
                <w:szCs w:val="18"/>
              </w:rPr>
            </w:pPr>
          </w:p>
        </w:tc>
        <w:tc>
          <w:tcPr>
            <w:tcW w:w="598" w:type="pct"/>
            <w:gridSpan w:val="3"/>
            <w:vMerge/>
            <w:hideMark/>
          </w:tcPr>
          <w:p w14:paraId="47F80D72" w14:textId="77777777" w:rsidR="00C374A1" w:rsidRPr="008261EB" w:rsidRDefault="00C374A1" w:rsidP="00FB4B47">
            <w:pPr>
              <w:spacing w:line="240" w:lineRule="auto"/>
              <w:rPr>
                <w:rFonts w:cs="Arial"/>
                <w:sz w:val="18"/>
                <w:szCs w:val="18"/>
              </w:rPr>
            </w:pPr>
          </w:p>
        </w:tc>
        <w:tc>
          <w:tcPr>
            <w:tcW w:w="818" w:type="pct"/>
            <w:gridSpan w:val="2"/>
            <w:noWrap/>
            <w:hideMark/>
          </w:tcPr>
          <w:p w14:paraId="1228A748" w14:textId="77777777" w:rsidR="00C374A1" w:rsidRPr="008261EB" w:rsidRDefault="00C374A1" w:rsidP="00FB4B47">
            <w:pPr>
              <w:spacing w:line="240" w:lineRule="auto"/>
              <w:rPr>
                <w:rFonts w:cs="Arial"/>
                <w:i/>
                <w:sz w:val="18"/>
                <w:szCs w:val="18"/>
              </w:rPr>
            </w:pPr>
            <w:r w:rsidRPr="008261EB">
              <w:rPr>
                <w:rFonts w:cs="Arial"/>
                <w:i/>
                <w:sz w:val="18"/>
                <w:szCs w:val="18"/>
              </w:rPr>
              <w:t>Balaenoptera acutorostrata</w:t>
            </w:r>
          </w:p>
        </w:tc>
        <w:tc>
          <w:tcPr>
            <w:tcW w:w="2055" w:type="pct"/>
            <w:gridSpan w:val="2"/>
            <w:noWrap/>
            <w:hideMark/>
          </w:tcPr>
          <w:p w14:paraId="3CA638F8" w14:textId="77777777" w:rsidR="00C374A1" w:rsidRPr="008261EB" w:rsidRDefault="00C374A1" w:rsidP="00FB4B47">
            <w:pPr>
              <w:spacing w:line="240" w:lineRule="auto"/>
              <w:rPr>
                <w:rFonts w:cs="Arial"/>
                <w:sz w:val="18"/>
                <w:szCs w:val="18"/>
              </w:rPr>
            </w:pPr>
            <w:r w:rsidRPr="008261EB">
              <w:rPr>
                <w:rFonts w:cs="Arial"/>
                <w:sz w:val="18"/>
                <w:szCs w:val="18"/>
              </w:rPr>
              <w:t xml:space="preserve">ballena minke, ballena menor </w:t>
            </w:r>
          </w:p>
        </w:tc>
        <w:tc>
          <w:tcPr>
            <w:tcW w:w="914" w:type="pct"/>
            <w:gridSpan w:val="3"/>
            <w:noWrap/>
            <w:hideMark/>
          </w:tcPr>
          <w:p w14:paraId="4FE44454"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36CAA03A" w14:textId="77777777" w:rsidTr="005877FB">
        <w:trPr>
          <w:gridBefore w:val="2"/>
          <w:wBefore w:w="95" w:type="pct"/>
          <w:trHeight w:val="315"/>
        </w:trPr>
        <w:tc>
          <w:tcPr>
            <w:tcW w:w="519" w:type="pct"/>
            <w:gridSpan w:val="2"/>
            <w:vMerge/>
            <w:hideMark/>
          </w:tcPr>
          <w:p w14:paraId="39ACE2F8" w14:textId="77777777" w:rsidR="00C374A1" w:rsidRPr="008261EB" w:rsidRDefault="00C374A1" w:rsidP="00FB4B47">
            <w:pPr>
              <w:spacing w:line="240" w:lineRule="auto"/>
              <w:rPr>
                <w:rFonts w:cs="Arial"/>
                <w:sz w:val="18"/>
                <w:szCs w:val="18"/>
              </w:rPr>
            </w:pPr>
          </w:p>
        </w:tc>
        <w:tc>
          <w:tcPr>
            <w:tcW w:w="598" w:type="pct"/>
            <w:gridSpan w:val="3"/>
            <w:vMerge/>
            <w:hideMark/>
          </w:tcPr>
          <w:p w14:paraId="388C0F66" w14:textId="77777777" w:rsidR="00C374A1" w:rsidRPr="008261EB" w:rsidRDefault="00C374A1" w:rsidP="00FB4B47">
            <w:pPr>
              <w:spacing w:line="240" w:lineRule="auto"/>
              <w:rPr>
                <w:rFonts w:cs="Arial"/>
                <w:sz w:val="18"/>
                <w:szCs w:val="18"/>
              </w:rPr>
            </w:pPr>
          </w:p>
        </w:tc>
        <w:tc>
          <w:tcPr>
            <w:tcW w:w="818" w:type="pct"/>
            <w:gridSpan w:val="2"/>
            <w:noWrap/>
            <w:hideMark/>
          </w:tcPr>
          <w:p w14:paraId="70379B96" w14:textId="77777777" w:rsidR="00C374A1" w:rsidRPr="008261EB" w:rsidRDefault="00C374A1" w:rsidP="00FB4B47">
            <w:pPr>
              <w:spacing w:line="240" w:lineRule="auto"/>
              <w:rPr>
                <w:rFonts w:cs="Arial"/>
                <w:i/>
                <w:sz w:val="18"/>
                <w:szCs w:val="18"/>
              </w:rPr>
            </w:pPr>
            <w:r w:rsidRPr="008261EB">
              <w:rPr>
                <w:rFonts w:cs="Arial"/>
                <w:i/>
                <w:sz w:val="18"/>
                <w:szCs w:val="18"/>
              </w:rPr>
              <w:t>Megaptera novaeangliae</w:t>
            </w:r>
          </w:p>
        </w:tc>
        <w:tc>
          <w:tcPr>
            <w:tcW w:w="2055" w:type="pct"/>
            <w:gridSpan w:val="2"/>
            <w:noWrap/>
            <w:hideMark/>
          </w:tcPr>
          <w:p w14:paraId="2058BA09" w14:textId="77777777" w:rsidR="00C374A1" w:rsidRPr="008261EB" w:rsidRDefault="00C374A1" w:rsidP="00FB4B47">
            <w:pPr>
              <w:spacing w:line="240" w:lineRule="auto"/>
              <w:rPr>
                <w:rFonts w:cs="Arial"/>
                <w:sz w:val="18"/>
                <w:szCs w:val="18"/>
              </w:rPr>
            </w:pPr>
            <w:r w:rsidRPr="008261EB">
              <w:rPr>
                <w:rFonts w:cs="Arial"/>
                <w:sz w:val="18"/>
                <w:szCs w:val="18"/>
              </w:rPr>
              <w:t>ballena jorobada, rorcual jorobado</w:t>
            </w:r>
          </w:p>
        </w:tc>
        <w:tc>
          <w:tcPr>
            <w:tcW w:w="914" w:type="pct"/>
            <w:gridSpan w:val="3"/>
            <w:noWrap/>
            <w:hideMark/>
          </w:tcPr>
          <w:p w14:paraId="06E5BE85"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0F398B79" w14:textId="77777777" w:rsidTr="005877FB">
        <w:trPr>
          <w:gridBefore w:val="2"/>
          <w:wBefore w:w="95" w:type="pct"/>
          <w:trHeight w:val="315"/>
        </w:trPr>
        <w:tc>
          <w:tcPr>
            <w:tcW w:w="519" w:type="pct"/>
            <w:gridSpan w:val="2"/>
            <w:vMerge/>
            <w:hideMark/>
          </w:tcPr>
          <w:p w14:paraId="1671957C" w14:textId="77777777" w:rsidR="00C374A1" w:rsidRPr="008261EB" w:rsidRDefault="00C374A1" w:rsidP="00FB4B47">
            <w:pPr>
              <w:spacing w:line="240" w:lineRule="auto"/>
              <w:rPr>
                <w:rFonts w:cs="Arial"/>
                <w:sz w:val="18"/>
                <w:szCs w:val="18"/>
              </w:rPr>
            </w:pPr>
          </w:p>
        </w:tc>
        <w:tc>
          <w:tcPr>
            <w:tcW w:w="598" w:type="pct"/>
            <w:gridSpan w:val="3"/>
            <w:vMerge w:val="restart"/>
            <w:noWrap/>
            <w:hideMark/>
          </w:tcPr>
          <w:p w14:paraId="1E80634E" w14:textId="77777777" w:rsidR="00C374A1" w:rsidRPr="008261EB" w:rsidRDefault="00C374A1" w:rsidP="00FB4B47">
            <w:pPr>
              <w:spacing w:line="240" w:lineRule="auto"/>
              <w:rPr>
                <w:rFonts w:cs="Arial"/>
                <w:sz w:val="18"/>
                <w:szCs w:val="18"/>
              </w:rPr>
            </w:pPr>
            <w:r w:rsidRPr="008261EB">
              <w:rPr>
                <w:rFonts w:cs="Arial"/>
                <w:sz w:val="18"/>
                <w:szCs w:val="18"/>
              </w:rPr>
              <w:t xml:space="preserve">Delphinidae </w:t>
            </w:r>
          </w:p>
        </w:tc>
        <w:tc>
          <w:tcPr>
            <w:tcW w:w="818" w:type="pct"/>
            <w:gridSpan w:val="2"/>
            <w:noWrap/>
            <w:hideMark/>
          </w:tcPr>
          <w:p w14:paraId="3E6E7616" w14:textId="77777777" w:rsidR="00C374A1" w:rsidRPr="008261EB" w:rsidRDefault="00C374A1" w:rsidP="00FB4B47">
            <w:pPr>
              <w:spacing w:line="240" w:lineRule="auto"/>
              <w:rPr>
                <w:rFonts w:cs="Arial"/>
                <w:i/>
                <w:sz w:val="18"/>
                <w:szCs w:val="18"/>
              </w:rPr>
            </w:pPr>
            <w:r w:rsidRPr="008261EB">
              <w:rPr>
                <w:rFonts w:cs="Arial"/>
                <w:i/>
                <w:sz w:val="18"/>
                <w:szCs w:val="18"/>
              </w:rPr>
              <w:t>Delphinus delphis</w:t>
            </w:r>
          </w:p>
        </w:tc>
        <w:tc>
          <w:tcPr>
            <w:tcW w:w="2055" w:type="pct"/>
            <w:gridSpan w:val="2"/>
            <w:noWrap/>
            <w:hideMark/>
          </w:tcPr>
          <w:p w14:paraId="2EB50029" w14:textId="77777777" w:rsidR="00C374A1" w:rsidRPr="008261EB" w:rsidRDefault="00C374A1" w:rsidP="00FB4B47">
            <w:pPr>
              <w:spacing w:line="240" w:lineRule="auto"/>
              <w:rPr>
                <w:rFonts w:cs="Arial"/>
                <w:sz w:val="18"/>
                <w:szCs w:val="18"/>
              </w:rPr>
            </w:pPr>
            <w:r w:rsidRPr="008261EB">
              <w:rPr>
                <w:rFonts w:cs="Arial"/>
                <w:sz w:val="18"/>
                <w:szCs w:val="18"/>
              </w:rPr>
              <w:t>delfín común de rostro corto</w:t>
            </w:r>
          </w:p>
        </w:tc>
        <w:tc>
          <w:tcPr>
            <w:tcW w:w="914" w:type="pct"/>
            <w:gridSpan w:val="3"/>
            <w:noWrap/>
            <w:hideMark/>
          </w:tcPr>
          <w:p w14:paraId="70D3FA63"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7F62E95C" w14:textId="77777777" w:rsidTr="005877FB">
        <w:trPr>
          <w:gridBefore w:val="2"/>
          <w:wBefore w:w="95" w:type="pct"/>
          <w:trHeight w:val="315"/>
        </w:trPr>
        <w:tc>
          <w:tcPr>
            <w:tcW w:w="519" w:type="pct"/>
            <w:gridSpan w:val="2"/>
            <w:vMerge/>
            <w:hideMark/>
          </w:tcPr>
          <w:p w14:paraId="2DA85CD4" w14:textId="77777777" w:rsidR="00C374A1" w:rsidRPr="008261EB" w:rsidRDefault="00C374A1" w:rsidP="00FB4B47">
            <w:pPr>
              <w:spacing w:line="240" w:lineRule="auto"/>
              <w:rPr>
                <w:rFonts w:cs="Arial"/>
                <w:sz w:val="18"/>
                <w:szCs w:val="18"/>
              </w:rPr>
            </w:pPr>
          </w:p>
        </w:tc>
        <w:tc>
          <w:tcPr>
            <w:tcW w:w="598" w:type="pct"/>
            <w:gridSpan w:val="3"/>
            <w:vMerge/>
            <w:hideMark/>
          </w:tcPr>
          <w:p w14:paraId="2EFDE983" w14:textId="77777777" w:rsidR="00C374A1" w:rsidRPr="008261EB" w:rsidRDefault="00C374A1" w:rsidP="00FB4B47">
            <w:pPr>
              <w:spacing w:line="240" w:lineRule="auto"/>
              <w:rPr>
                <w:rFonts w:cs="Arial"/>
                <w:sz w:val="18"/>
                <w:szCs w:val="18"/>
              </w:rPr>
            </w:pPr>
          </w:p>
        </w:tc>
        <w:tc>
          <w:tcPr>
            <w:tcW w:w="818" w:type="pct"/>
            <w:gridSpan w:val="2"/>
            <w:noWrap/>
            <w:hideMark/>
          </w:tcPr>
          <w:p w14:paraId="5DF41EC7" w14:textId="77777777" w:rsidR="00C374A1" w:rsidRPr="008261EB" w:rsidRDefault="00C374A1" w:rsidP="00FB4B47">
            <w:pPr>
              <w:spacing w:line="240" w:lineRule="auto"/>
              <w:rPr>
                <w:rFonts w:cs="Arial"/>
                <w:i/>
                <w:sz w:val="18"/>
                <w:szCs w:val="18"/>
              </w:rPr>
            </w:pPr>
            <w:r w:rsidRPr="008261EB">
              <w:rPr>
                <w:rFonts w:cs="Arial"/>
                <w:i/>
                <w:sz w:val="18"/>
                <w:szCs w:val="18"/>
              </w:rPr>
              <w:t>Delphinus capensis</w:t>
            </w:r>
          </w:p>
        </w:tc>
        <w:tc>
          <w:tcPr>
            <w:tcW w:w="2055" w:type="pct"/>
            <w:gridSpan w:val="2"/>
            <w:noWrap/>
            <w:hideMark/>
          </w:tcPr>
          <w:p w14:paraId="794DB07A" w14:textId="77777777" w:rsidR="00C374A1" w:rsidRPr="008261EB" w:rsidRDefault="00C374A1" w:rsidP="00FB4B47">
            <w:pPr>
              <w:spacing w:line="240" w:lineRule="auto"/>
              <w:rPr>
                <w:rFonts w:cs="Arial"/>
                <w:sz w:val="18"/>
                <w:szCs w:val="18"/>
              </w:rPr>
            </w:pPr>
            <w:r w:rsidRPr="008261EB">
              <w:rPr>
                <w:rFonts w:cs="Arial"/>
                <w:sz w:val="18"/>
                <w:szCs w:val="18"/>
              </w:rPr>
              <w:t>delfín común de rostro largo</w:t>
            </w:r>
          </w:p>
        </w:tc>
        <w:tc>
          <w:tcPr>
            <w:tcW w:w="914" w:type="pct"/>
            <w:gridSpan w:val="3"/>
            <w:noWrap/>
            <w:hideMark/>
          </w:tcPr>
          <w:p w14:paraId="34781FA6"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2A4056D2" w14:textId="77777777" w:rsidTr="005877FB">
        <w:trPr>
          <w:gridBefore w:val="2"/>
          <w:wBefore w:w="95" w:type="pct"/>
          <w:trHeight w:val="315"/>
        </w:trPr>
        <w:tc>
          <w:tcPr>
            <w:tcW w:w="519" w:type="pct"/>
            <w:gridSpan w:val="2"/>
            <w:vMerge/>
            <w:hideMark/>
          </w:tcPr>
          <w:p w14:paraId="109F6842" w14:textId="77777777" w:rsidR="00C374A1" w:rsidRPr="008261EB" w:rsidRDefault="00C374A1" w:rsidP="00FB4B47">
            <w:pPr>
              <w:spacing w:line="240" w:lineRule="auto"/>
              <w:rPr>
                <w:rFonts w:cs="Arial"/>
                <w:sz w:val="18"/>
                <w:szCs w:val="18"/>
              </w:rPr>
            </w:pPr>
          </w:p>
        </w:tc>
        <w:tc>
          <w:tcPr>
            <w:tcW w:w="598" w:type="pct"/>
            <w:gridSpan w:val="3"/>
            <w:vMerge/>
            <w:hideMark/>
          </w:tcPr>
          <w:p w14:paraId="4E6F6CF0" w14:textId="77777777" w:rsidR="00C374A1" w:rsidRPr="008261EB" w:rsidRDefault="00C374A1" w:rsidP="00FB4B47">
            <w:pPr>
              <w:spacing w:line="240" w:lineRule="auto"/>
              <w:rPr>
                <w:rFonts w:cs="Arial"/>
                <w:sz w:val="18"/>
                <w:szCs w:val="18"/>
              </w:rPr>
            </w:pPr>
          </w:p>
        </w:tc>
        <w:tc>
          <w:tcPr>
            <w:tcW w:w="818" w:type="pct"/>
            <w:gridSpan w:val="2"/>
            <w:noWrap/>
            <w:hideMark/>
          </w:tcPr>
          <w:p w14:paraId="23B31F89" w14:textId="77777777" w:rsidR="00C374A1" w:rsidRPr="008261EB" w:rsidRDefault="00C374A1" w:rsidP="00FB4B47">
            <w:pPr>
              <w:spacing w:line="240" w:lineRule="auto"/>
              <w:rPr>
                <w:rFonts w:cs="Arial"/>
                <w:i/>
                <w:sz w:val="18"/>
                <w:szCs w:val="18"/>
              </w:rPr>
            </w:pPr>
            <w:r w:rsidRPr="008261EB">
              <w:rPr>
                <w:rFonts w:cs="Arial"/>
                <w:i/>
                <w:sz w:val="18"/>
                <w:szCs w:val="18"/>
              </w:rPr>
              <w:t>Globicephala macrorhynchus</w:t>
            </w:r>
          </w:p>
        </w:tc>
        <w:tc>
          <w:tcPr>
            <w:tcW w:w="2055" w:type="pct"/>
            <w:gridSpan w:val="2"/>
            <w:noWrap/>
            <w:hideMark/>
          </w:tcPr>
          <w:p w14:paraId="29CD9746" w14:textId="77777777" w:rsidR="00C374A1" w:rsidRPr="008261EB" w:rsidRDefault="00C374A1" w:rsidP="00FB4B47">
            <w:pPr>
              <w:spacing w:line="240" w:lineRule="auto"/>
              <w:rPr>
                <w:rFonts w:cs="Arial"/>
                <w:sz w:val="18"/>
                <w:szCs w:val="18"/>
              </w:rPr>
            </w:pPr>
            <w:r w:rsidRPr="008261EB">
              <w:rPr>
                <w:rFonts w:cs="Arial"/>
                <w:sz w:val="18"/>
                <w:szCs w:val="18"/>
              </w:rPr>
              <w:t>calderón, ballena piloto, bufeo prieto</w:t>
            </w:r>
          </w:p>
        </w:tc>
        <w:tc>
          <w:tcPr>
            <w:tcW w:w="914" w:type="pct"/>
            <w:gridSpan w:val="3"/>
            <w:noWrap/>
            <w:hideMark/>
          </w:tcPr>
          <w:p w14:paraId="4F311D5D"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0FC6BCA" w14:textId="77777777" w:rsidTr="005877FB">
        <w:trPr>
          <w:gridBefore w:val="2"/>
          <w:wBefore w:w="95" w:type="pct"/>
          <w:trHeight w:val="315"/>
        </w:trPr>
        <w:tc>
          <w:tcPr>
            <w:tcW w:w="519" w:type="pct"/>
            <w:gridSpan w:val="2"/>
            <w:vMerge/>
            <w:hideMark/>
          </w:tcPr>
          <w:p w14:paraId="014F8E8F" w14:textId="77777777" w:rsidR="00C374A1" w:rsidRPr="008261EB" w:rsidRDefault="00C374A1" w:rsidP="00FB4B47">
            <w:pPr>
              <w:spacing w:line="240" w:lineRule="auto"/>
              <w:rPr>
                <w:rFonts w:cs="Arial"/>
                <w:sz w:val="18"/>
                <w:szCs w:val="18"/>
              </w:rPr>
            </w:pPr>
          </w:p>
        </w:tc>
        <w:tc>
          <w:tcPr>
            <w:tcW w:w="598" w:type="pct"/>
            <w:gridSpan w:val="3"/>
            <w:vMerge/>
            <w:hideMark/>
          </w:tcPr>
          <w:p w14:paraId="641CB660" w14:textId="77777777" w:rsidR="00C374A1" w:rsidRPr="008261EB" w:rsidRDefault="00C374A1" w:rsidP="00FB4B47">
            <w:pPr>
              <w:spacing w:line="240" w:lineRule="auto"/>
              <w:rPr>
                <w:rFonts w:cs="Arial"/>
                <w:sz w:val="18"/>
                <w:szCs w:val="18"/>
              </w:rPr>
            </w:pPr>
          </w:p>
        </w:tc>
        <w:tc>
          <w:tcPr>
            <w:tcW w:w="818" w:type="pct"/>
            <w:gridSpan w:val="2"/>
            <w:noWrap/>
            <w:hideMark/>
          </w:tcPr>
          <w:p w14:paraId="3C8D6415" w14:textId="77777777" w:rsidR="00C374A1" w:rsidRPr="008261EB" w:rsidRDefault="00C374A1" w:rsidP="00FB4B47">
            <w:pPr>
              <w:spacing w:line="240" w:lineRule="auto"/>
              <w:rPr>
                <w:rFonts w:cs="Arial"/>
                <w:i/>
                <w:sz w:val="18"/>
                <w:szCs w:val="18"/>
              </w:rPr>
            </w:pPr>
            <w:r w:rsidRPr="008261EB">
              <w:rPr>
                <w:rFonts w:cs="Arial"/>
                <w:i/>
                <w:sz w:val="18"/>
                <w:szCs w:val="18"/>
              </w:rPr>
              <w:t>Grampus griseus</w:t>
            </w:r>
          </w:p>
        </w:tc>
        <w:tc>
          <w:tcPr>
            <w:tcW w:w="2055" w:type="pct"/>
            <w:gridSpan w:val="2"/>
            <w:noWrap/>
            <w:hideMark/>
          </w:tcPr>
          <w:p w14:paraId="17454B74" w14:textId="77777777" w:rsidR="00C374A1" w:rsidRPr="008261EB" w:rsidRDefault="00C374A1" w:rsidP="00FB4B47">
            <w:pPr>
              <w:spacing w:line="240" w:lineRule="auto"/>
              <w:rPr>
                <w:rFonts w:cs="Arial"/>
                <w:sz w:val="18"/>
                <w:szCs w:val="18"/>
              </w:rPr>
            </w:pPr>
            <w:r w:rsidRPr="008261EB">
              <w:rPr>
                <w:rFonts w:cs="Arial"/>
                <w:sz w:val="18"/>
                <w:szCs w:val="18"/>
              </w:rPr>
              <w:t>delfín gris, delfín de risso, delfín chato</w:t>
            </w:r>
          </w:p>
        </w:tc>
        <w:tc>
          <w:tcPr>
            <w:tcW w:w="914" w:type="pct"/>
            <w:gridSpan w:val="3"/>
            <w:noWrap/>
            <w:hideMark/>
          </w:tcPr>
          <w:p w14:paraId="586C621A"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6CF57686" w14:textId="77777777" w:rsidTr="005877FB">
        <w:trPr>
          <w:gridBefore w:val="2"/>
          <w:wBefore w:w="95" w:type="pct"/>
          <w:trHeight w:val="315"/>
        </w:trPr>
        <w:tc>
          <w:tcPr>
            <w:tcW w:w="519" w:type="pct"/>
            <w:gridSpan w:val="2"/>
            <w:vMerge/>
            <w:hideMark/>
          </w:tcPr>
          <w:p w14:paraId="7EC0173F" w14:textId="77777777" w:rsidR="00C374A1" w:rsidRPr="008261EB" w:rsidRDefault="00C374A1" w:rsidP="00FB4B47">
            <w:pPr>
              <w:spacing w:line="240" w:lineRule="auto"/>
              <w:rPr>
                <w:rFonts w:cs="Arial"/>
                <w:sz w:val="18"/>
                <w:szCs w:val="18"/>
              </w:rPr>
            </w:pPr>
          </w:p>
        </w:tc>
        <w:tc>
          <w:tcPr>
            <w:tcW w:w="598" w:type="pct"/>
            <w:gridSpan w:val="3"/>
            <w:vMerge/>
            <w:hideMark/>
          </w:tcPr>
          <w:p w14:paraId="2A48B730" w14:textId="77777777" w:rsidR="00C374A1" w:rsidRPr="008261EB" w:rsidRDefault="00C374A1" w:rsidP="00FB4B47">
            <w:pPr>
              <w:spacing w:line="240" w:lineRule="auto"/>
              <w:rPr>
                <w:rFonts w:cs="Arial"/>
                <w:sz w:val="18"/>
                <w:szCs w:val="18"/>
              </w:rPr>
            </w:pPr>
          </w:p>
        </w:tc>
        <w:tc>
          <w:tcPr>
            <w:tcW w:w="818" w:type="pct"/>
            <w:gridSpan w:val="2"/>
            <w:noWrap/>
            <w:hideMark/>
          </w:tcPr>
          <w:p w14:paraId="42A8641C" w14:textId="77777777" w:rsidR="00C374A1" w:rsidRPr="008261EB" w:rsidRDefault="00C374A1" w:rsidP="00FB4B47">
            <w:pPr>
              <w:spacing w:line="240" w:lineRule="auto"/>
              <w:rPr>
                <w:rFonts w:cs="Arial"/>
                <w:i/>
                <w:sz w:val="18"/>
                <w:szCs w:val="18"/>
              </w:rPr>
            </w:pPr>
            <w:r w:rsidRPr="008261EB">
              <w:rPr>
                <w:rFonts w:cs="Arial"/>
                <w:i/>
                <w:sz w:val="18"/>
                <w:szCs w:val="18"/>
              </w:rPr>
              <w:t>Lagenorhynchus obliquidens</w:t>
            </w:r>
          </w:p>
        </w:tc>
        <w:tc>
          <w:tcPr>
            <w:tcW w:w="2055" w:type="pct"/>
            <w:gridSpan w:val="2"/>
            <w:noWrap/>
            <w:hideMark/>
          </w:tcPr>
          <w:p w14:paraId="51155E70" w14:textId="77777777" w:rsidR="00C374A1" w:rsidRPr="008261EB" w:rsidRDefault="00C374A1" w:rsidP="00FB4B47">
            <w:pPr>
              <w:spacing w:line="240" w:lineRule="auto"/>
              <w:rPr>
                <w:rFonts w:cs="Arial"/>
                <w:sz w:val="18"/>
                <w:szCs w:val="18"/>
              </w:rPr>
            </w:pPr>
            <w:r w:rsidRPr="008261EB">
              <w:rPr>
                <w:rFonts w:cs="Arial"/>
                <w:sz w:val="18"/>
                <w:szCs w:val="18"/>
              </w:rPr>
              <w:t>delfín de costados blancos del pacífico</w:t>
            </w:r>
          </w:p>
        </w:tc>
        <w:tc>
          <w:tcPr>
            <w:tcW w:w="914" w:type="pct"/>
            <w:gridSpan w:val="3"/>
            <w:noWrap/>
            <w:hideMark/>
          </w:tcPr>
          <w:p w14:paraId="3BD4C77A"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3A8BABED" w14:textId="77777777" w:rsidTr="005877FB">
        <w:trPr>
          <w:gridBefore w:val="2"/>
          <w:wBefore w:w="95" w:type="pct"/>
          <w:trHeight w:val="315"/>
        </w:trPr>
        <w:tc>
          <w:tcPr>
            <w:tcW w:w="519" w:type="pct"/>
            <w:gridSpan w:val="2"/>
            <w:vMerge/>
            <w:hideMark/>
          </w:tcPr>
          <w:p w14:paraId="1FD0DF67" w14:textId="77777777" w:rsidR="00C374A1" w:rsidRPr="008261EB" w:rsidRDefault="00C374A1" w:rsidP="00FB4B47">
            <w:pPr>
              <w:spacing w:line="240" w:lineRule="auto"/>
              <w:rPr>
                <w:rFonts w:cs="Arial"/>
                <w:sz w:val="18"/>
                <w:szCs w:val="18"/>
              </w:rPr>
            </w:pPr>
          </w:p>
        </w:tc>
        <w:tc>
          <w:tcPr>
            <w:tcW w:w="598" w:type="pct"/>
            <w:gridSpan w:val="3"/>
            <w:vMerge/>
            <w:hideMark/>
          </w:tcPr>
          <w:p w14:paraId="2B173B7A" w14:textId="77777777" w:rsidR="00C374A1" w:rsidRPr="008261EB" w:rsidRDefault="00C374A1" w:rsidP="00FB4B47">
            <w:pPr>
              <w:spacing w:line="240" w:lineRule="auto"/>
              <w:rPr>
                <w:rFonts w:cs="Arial"/>
                <w:sz w:val="18"/>
                <w:szCs w:val="18"/>
              </w:rPr>
            </w:pPr>
          </w:p>
        </w:tc>
        <w:tc>
          <w:tcPr>
            <w:tcW w:w="818" w:type="pct"/>
            <w:gridSpan w:val="2"/>
            <w:noWrap/>
            <w:hideMark/>
          </w:tcPr>
          <w:p w14:paraId="35516E9E" w14:textId="77777777" w:rsidR="00C374A1" w:rsidRPr="008261EB" w:rsidRDefault="00C374A1" w:rsidP="00FB4B47">
            <w:pPr>
              <w:spacing w:line="240" w:lineRule="auto"/>
              <w:rPr>
                <w:rFonts w:cs="Arial"/>
                <w:i/>
                <w:sz w:val="18"/>
                <w:szCs w:val="18"/>
              </w:rPr>
            </w:pPr>
            <w:r w:rsidRPr="008261EB">
              <w:rPr>
                <w:rFonts w:cs="Arial"/>
                <w:i/>
                <w:sz w:val="18"/>
                <w:szCs w:val="18"/>
              </w:rPr>
              <w:t>Orcinus orca</w:t>
            </w:r>
          </w:p>
        </w:tc>
        <w:tc>
          <w:tcPr>
            <w:tcW w:w="2055" w:type="pct"/>
            <w:gridSpan w:val="2"/>
            <w:noWrap/>
            <w:hideMark/>
          </w:tcPr>
          <w:p w14:paraId="100D7F30" w14:textId="77777777" w:rsidR="00C374A1" w:rsidRPr="008261EB" w:rsidRDefault="00C374A1" w:rsidP="00FB4B47">
            <w:pPr>
              <w:spacing w:line="240" w:lineRule="auto"/>
              <w:rPr>
                <w:rFonts w:cs="Arial"/>
                <w:sz w:val="18"/>
                <w:szCs w:val="18"/>
              </w:rPr>
            </w:pPr>
            <w:r w:rsidRPr="008261EB">
              <w:rPr>
                <w:rFonts w:cs="Arial"/>
                <w:sz w:val="18"/>
                <w:szCs w:val="18"/>
              </w:rPr>
              <w:t>Orca</w:t>
            </w:r>
          </w:p>
        </w:tc>
        <w:tc>
          <w:tcPr>
            <w:tcW w:w="914" w:type="pct"/>
            <w:gridSpan w:val="3"/>
            <w:noWrap/>
            <w:hideMark/>
          </w:tcPr>
          <w:p w14:paraId="70D51B78"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73C9971" w14:textId="77777777" w:rsidTr="005877FB">
        <w:trPr>
          <w:gridBefore w:val="2"/>
          <w:wBefore w:w="95" w:type="pct"/>
          <w:trHeight w:val="315"/>
        </w:trPr>
        <w:tc>
          <w:tcPr>
            <w:tcW w:w="519" w:type="pct"/>
            <w:gridSpan w:val="2"/>
            <w:vMerge/>
            <w:hideMark/>
          </w:tcPr>
          <w:p w14:paraId="1B4F7B24" w14:textId="77777777" w:rsidR="00C374A1" w:rsidRPr="008261EB" w:rsidRDefault="00C374A1" w:rsidP="00FB4B47">
            <w:pPr>
              <w:spacing w:line="240" w:lineRule="auto"/>
              <w:rPr>
                <w:rFonts w:cs="Arial"/>
                <w:sz w:val="18"/>
                <w:szCs w:val="18"/>
              </w:rPr>
            </w:pPr>
          </w:p>
        </w:tc>
        <w:tc>
          <w:tcPr>
            <w:tcW w:w="598" w:type="pct"/>
            <w:gridSpan w:val="3"/>
            <w:vMerge/>
            <w:hideMark/>
          </w:tcPr>
          <w:p w14:paraId="5333D7F6" w14:textId="77777777" w:rsidR="00C374A1" w:rsidRPr="008261EB" w:rsidRDefault="00C374A1" w:rsidP="00FB4B47">
            <w:pPr>
              <w:spacing w:line="240" w:lineRule="auto"/>
              <w:rPr>
                <w:rFonts w:cs="Arial"/>
                <w:sz w:val="18"/>
                <w:szCs w:val="18"/>
              </w:rPr>
            </w:pPr>
          </w:p>
        </w:tc>
        <w:tc>
          <w:tcPr>
            <w:tcW w:w="818" w:type="pct"/>
            <w:gridSpan w:val="2"/>
            <w:noWrap/>
            <w:hideMark/>
          </w:tcPr>
          <w:p w14:paraId="06F0E7F0" w14:textId="77777777" w:rsidR="00C374A1" w:rsidRPr="008261EB" w:rsidRDefault="00C374A1" w:rsidP="00FB4B47">
            <w:pPr>
              <w:spacing w:line="240" w:lineRule="auto"/>
              <w:rPr>
                <w:rFonts w:cs="Arial"/>
                <w:i/>
                <w:sz w:val="18"/>
                <w:szCs w:val="18"/>
              </w:rPr>
            </w:pPr>
            <w:r w:rsidRPr="008261EB">
              <w:rPr>
                <w:rFonts w:cs="Arial"/>
                <w:i/>
                <w:sz w:val="18"/>
                <w:szCs w:val="18"/>
              </w:rPr>
              <w:t>Peponocephala electra</w:t>
            </w:r>
          </w:p>
        </w:tc>
        <w:tc>
          <w:tcPr>
            <w:tcW w:w="2055" w:type="pct"/>
            <w:gridSpan w:val="2"/>
            <w:noWrap/>
            <w:hideMark/>
          </w:tcPr>
          <w:p w14:paraId="62FEA76B" w14:textId="77777777" w:rsidR="00C374A1" w:rsidRPr="008261EB" w:rsidRDefault="00C374A1" w:rsidP="00FB4B47">
            <w:pPr>
              <w:spacing w:line="240" w:lineRule="auto"/>
              <w:rPr>
                <w:rFonts w:cs="Arial"/>
                <w:sz w:val="18"/>
                <w:szCs w:val="18"/>
              </w:rPr>
            </w:pPr>
            <w:r w:rsidRPr="008261EB">
              <w:rPr>
                <w:rFonts w:cs="Arial"/>
                <w:sz w:val="18"/>
                <w:szCs w:val="18"/>
              </w:rPr>
              <w:t>calderón pigmeo</w:t>
            </w:r>
          </w:p>
        </w:tc>
        <w:tc>
          <w:tcPr>
            <w:tcW w:w="914" w:type="pct"/>
            <w:gridSpan w:val="3"/>
            <w:noWrap/>
            <w:hideMark/>
          </w:tcPr>
          <w:p w14:paraId="5E69ADC7"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8CF7C51" w14:textId="77777777" w:rsidTr="005877FB">
        <w:trPr>
          <w:gridBefore w:val="2"/>
          <w:wBefore w:w="95" w:type="pct"/>
          <w:trHeight w:val="315"/>
        </w:trPr>
        <w:tc>
          <w:tcPr>
            <w:tcW w:w="519" w:type="pct"/>
            <w:gridSpan w:val="2"/>
            <w:vMerge/>
            <w:hideMark/>
          </w:tcPr>
          <w:p w14:paraId="0AD737FB" w14:textId="77777777" w:rsidR="00C374A1" w:rsidRPr="008261EB" w:rsidRDefault="00C374A1" w:rsidP="00FB4B47">
            <w:pPr>
              <w:spacing w:line="240" w:lineRule="auto"/>
              <w:rPr>
                <w:rFonts w:cs="Arial"/>
                <w:sz w:val="18"/>
                <w:szCs w:val="18"/>
              </w:rPr>
            </w:pPr>
          </w:p>
        </w:tc>
        <w:tc>
          <w:tcPr>
            <w:tcW w:w="598" w:type="pct"/>
            <w:gridSpan w:val="3"/>
            <w:vMerge/>
            <w:hideMark/>
          </w:tcPr>
          <w:p w14:paraId="7D8B46EF" w14:textId="77777777" w:rsidR="00C374A1" w:rsidRPr="008261EB" w:rsidRDefault="00C374A1" w:rsidP="00FB4B47">
            <w:pPr>
              <w:spacing w:line="240" w:lineRule="auto"/>
              <w:rPr>
                <w:rFonts w:cs="Arial"/>
                <w:sz w:val="18"/>
                <w:szCs w:val="18"/>
              </w:rPr>
            </w:pPr>
          </w:p>
        </w:tc>
        <w:tc>
          <w:tcPr>
            <w:tcW w:w="818" w:type="pct"/>
            <w:gridSpan w:val="2"/>
            <w:noWrap/>
            <w:hideMark/>
          </w:tcPr>
          <w:p w14:paraId="632D4C36" w14:textId="77777777" w:rsidR="00C374A1" w:rsidRPr="008261EB" w:rsidRDefault="00C374A1" w:rsidP="00FB4B47">
            <w:pPr>
              <w:spacing w:line="240" w:lineRule="auto"/>
              <w:rPr>
                <w:rFonts w:cs="Arial"/>
                <w:i/>
                <w:sz w:val="18"/>
                <w:szCs w:val="18"/>
              </w:rPr>
            </w:pPr>
            <w:r w:rsidRPr="008261EB">
              <w:rPr>
                <w:rFonts w:cs="Arial"/>
                <w:i/>
                <w:sz w:val="18"/>
                <w:szCs w:val="18"/>
              </w:rPr>
              <w:t>Pseudorca crassidens</w:t>
            </w:r>
          </w:p>
        </w:tc>
        <w:tc>
          <w:tcPr>
            <w:tcW w:w="2055" w:type="pct"/>
            <w:gridSpan w:val="2"/>
            <w:noWrap/>
            <w:hideMark/>
          </w:tcPr>
          <w:p w14:paraId="5BD1AA87" w14:textId="77777777" w:rsidR="00C374A1" w:rsidRPr="008261EB" w:rsidRDefault="005B4187" w:rsidP="00FB4B47">
            <w:pPr>
              <w:spacing w:line="240" w:lineRule="auto"/>
              <w:rPr>
                <w:rFonts w:cs="Arial"/>
                <w:sz w:val="18"/>
                <w:szCs w:val="18"/>
              </w:rPr>
            </w:pPr>
            <w:r>
              <w:rPr>
                <w:rFonts w:cs="Arial"/>
                <w:sz w:val="18"/>
                <w:szCs w:val="18"/>
              </w:rPr>
              <w:t xml:space="preserve">orca </w:t>
            </w:r>
            <w:r w:rsidR="00C374A1" w:rsidRPr="008261EB">
              <w:rPr>
                <w:rFonts w:cs="Arial"/>
                <w:sz w:val="18"/>
                <w:szCs w:val="18"/>
              </w:rPr>
              <w:t>falsa</w:t>
            </w:r>
          </w:p>
        </w:tc>
        <w:tc>
          <w:tcPr>
            <w:tcW w:w="914" w:type="pct"/>
            <w:gridSpan w:val="3"/>
            <w:noWrap/>
            <w:hideMark/>
          </w:tcPr>
          <w:p w14:paraId="1587E100"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44F50CC4" w14:textId="77777777" w:rsidTr="005877FB">
        <w:trPr>
          <w:gridBefore w:val="2"/>
          <w:wBefore w:w="95" w:type="pct"/>
          <w:trHeight w:val="315"/>
        </w:trPr>
        <w:tc>
          <w:tcPr>
            <w:tcW w:w="519" w:type="pct"/>
            <w:gridSpan w:val="2"/>
            <w:vMerge/>
            <w:hideMark/>
          </w:tcPr>
          <w:p w14:paraId="6AE0F58E" w14:textId="77777777" w:rsidR="00C374A1" w:rsidRPr="008261EB" w:rsidRDefault="00C374A1" w:rsidP="00FB4B47">
            <w:pPr>
              <w:spacing w:line="240" w:lineRule="auto"/>
              <w:rPr>
                <w:rFonts w:cs="Arial"/>
                <w:sz w:val="18"/>
                <w:szCs w:val="18"/>
              </w:rPr>
            </w:pPr>
          </w:p>
        </w:tc>
        <w:tc>
          <w:tcPr>
            <w:tcW w:w="598" w:type="pct"/>
            <w:gridSpan w:val="3"/>
            <w:vMerge/>
            <w:hideMark/>
          </w:tcPr>
          <w:p w14:paraId="53394963" w14:textId="77777777" w:rsidR="00C374A1" w:rsidRPr="008261EB" w:rsidRDefault="00C374A1" w:rsidP="00FB4B47">
            <w:pPr>
              <w:spacing w:line="240" w:lineRule="auto"/>
              <w:rPr>
                <w:rFonts w:cs="Arial"/>
                <w:sz w:val="18"/>
                <w:szCs w:val="18"/>
              </w:rPr>
            </w:pPr>
          </w:p>
        </w:tc>
        <w:tc>
          <w:tcPr>
            <w:tcW w:w="818" w:type="pct"/>
            <w:gridSpan w:val="2"/>
            <w:noWrap/>
            <w:hideMark/>
          </w:tcPr>
          <w:p w14:paraId="57C13E18" w14:textId="77777777" w:rsidR="00C374A1" w:rsidRPr="008261EB" w:rsidRDefault="00C374A1" w:rsidP="00FB4B47">
            <w:pPr>
              <w:spacing w:line="240" w:lineRule="auto"/>
              <w:rPr>
                <w:rFonts w:cs="Arial"/>
                <w:i/>
                <w:sz w:val="18"/>
                <w:szCs w:val="18"/>
              </w:rPr>
            </w:pPr>
            <w:r w:rsidRPr="008261EB">
              <w:rPr>
                <w:rFonts w:cs="Arial"/>
                <w:i/>
                <w:sz w:val="18"/>
                <w:szCs w:val="18"/>
              </w:rPr>
              <w:t>Steno bredanensis</w:t>
            </w:r>
          </w:p>
        </w:tc>
        <w:tc>
          <w:tcPr>
            <w:tcW w:w="2055" w:type="pct"/>
            <w:gridSpan w:val="2"/>
            <w:noWrap/>
            <w:hideMark/>
          </w:tcPr>
          <w:p w14:paraId="2B780479" w14:textId="77777777" w:rsidR="00C374A1" w:rsidRPr="008261EB" w:rsidRDefault="00C374A1" w:rsidP="00FB4B47">
            <w:pPr>
              <w:spacing w:line="240" w:lineRule="auto"/>
              <w:rPr>
                <w:rFonts w:cs="Arial"/>
                <w:sz w:val="18"/>
                <w:szCs w:val="18"/>
              </w:rPr>
            </w:pPr>
            <w:r w:rsidRPr="008261EB">
              <w:rPr>
                <w:rFonts w:cs="Arial"/>
                <w:sz w:val="18"/>
                <w:szCs w:val="18"/>
              </w:rPr>
              <w:t>delfín de dientes rugosos</w:t>
            </w:r>
          </w:p>
        </w:tc>
        <w:tc>
          <w:tcPr>
            <w:tcW w:w="914" w:type="pct"/>
            <w:gridSpan w:val="3"/>
            <w:noWrap/>
            <w:hideMark/>
          </w:tcPr>
          <w:p w14:paraId="3650630F"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AA07849" w14:textId="77777777" w:rsidTr="005877FB">
        <w:trPr>
          <w:gridBefore w:val="2"/>
          <w:wBefore w:w="95" w:type="pct"/>
          <w:trHeight w:val="315"/>
        </w:trPr>
        <w:tc>
          <w:tcPr>
            <w:tcW w:w="519" w:type="pct"/>
            <w:gridSpan w:val="2"/>
            <w:vMerge/>
            <w:hideMark/>
          </w:tcPr>
          <w:p w14:paraId="07F79EA3" w14:textId="77777777" w:rsidR="00C374A1" w:rsidRPr="008261EB" w:rsidRDefault="00C374A1" w:rsidP="00FB4B47">
            <w:pPr>
              <w:spacing w:line="240" w:lineRule="auto"/>
              <w:rPr>
                <w:rFonts w:cs="Arial"/>
                <w:sz w:val="18"/>
                <w:szCs w:val="18"/>
              </w:rPr>
            </w:pPr>
          </w:p>
        </w:tc>
        <w:tc>
          <w:tcPr>
            <w:tcW w:w="598" w:type="pct"/>
            <w:gridSpan w:val="3"/>
            <w:vMerge/>
            <w:hideMark/>
          </w:tcPr>
          <w:p w14:paraId="418D881D" w14:textId="77777777" w:rsidR="00C374A1" w:rsidRPr="008261EB" w:rsidRDefault="00C374A1" w:rsidP="00FB4B47">
            <w:pPr>
              <w:spacing w:line="240" w:lineRule="auto"/>
              <w:rPr>
                <w:rFonts w:cs="Arial"/>
                <w:sz w:val="18"/>
                <w:szCs w:val="18"/>
              </w:rPr>
            </w:pPr>
          </w:p>
        </w:tc>
        <w:tc>
          <w:tcPr>
            <w:tcW w:w="818" w:type="pct"/>
            <w:gridSpan w:val="2"/>
            <w:noWrap/>
            <w:hideMark/>
          </w:tcPr>
          <w:p w14:paraId="6DABA383" w14:textId="77777777" w:rsidR="00C374A1" w:rsidRPr="008261EB" w:rsidRDefault="00C374A1" w:rsidP="00FB4B47">
            <w:pPr>
              <w:spacing w:line="240" w:lineRule="auto"/>
              <w:rPr>
                <w:rFonts w:cs="Arial"/>
                <w:i/>
                <w:sz w:val="18"/>
                <w:szCs w:val="18"/>
              </w:rPr>
            </w:pPr>
            <w:r w:rsidRPr="008261EB">
              <w:rPr>
                <w:rFonts w:cs="Arial"/>
                <w:i/>
                <w:sz w:val="18"/>
                <w:szCs w:val="18"/>
              </w:rPr>
              <w:t>Stenella attenuata</w:t>
            </w:r>
          </w:p>
        </w:tc>
        <w:tc>
          <w:tcPr>
            <w:tcW w:w="2055" w:type="pct"/>
            <w:gridSpan w:val="2"/>
            <w:noWrap/>
            <w:hideMark/>
          </w:tcPr>
          <w:p w14:paraId="6CACD6C4" w14:textId="77777777" w:rsidR="00C374A1" w:rsidRPr="008261EB" w:rsidRDefault="00C374A1" w:rsidP="00FB4B47">
            <w:pPr>
              <w:spacing w:line="240" w:lineRule="auto"/>
              <w:rPr>
                <w:rFonts w:cs="Arial"/>
                <w:sz w:val="18"/>
                <w:szCs w:val="18"/>
              </w:rPr>
            </w:pPr>
            <w:r w:rsidRPr="008261EB">
              <w:rPr>
                <w:rFonts w:cs="Arial"/>
                <w:sz w:val="18"/>
                <w:szCs w:val="18"/>
              </w:rPr>
              <w:t>delfín manchado pantropical, delfín moteado</w:t>
            </w:r>
          </w:p>
        </w:tc>
        <w:tc>
          <w:tcPr>
            <w:tcW w:w="914" w:type="pct"/>
            <w:gridSpan w:val="3"/>
            <w:noWrap/>
            <w:hideMark/>
          </w:tcPr>
          <w:p w14:paraId="3DB818E9"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7A85E7B4" w14:textId="77777777" w:rsidTr="005877FB">
        <w:trPr>
          <w:gridBefore w:val="2"/>
          <w:wBefore w:w="95" w:type="pct"/>
          <w:trHeight w:val="315"/>
        </w:trPr>
        <w:tc>
          <w:tcPr>
            <w:tcW w:w="519" w:type="pct"/>
            <w:gridSpan w:val="2"/>
            <w:vMerge/>
            <w:hideMark/>
          </w:tcPr>
          <w:p w14:paraId="593379F6" w14:textId="77777777" w:rsidR="00C374A1" w:rsidRPr="008261EB" w:rsidRDefault="00C374A1" w:rsidP="00FB4B47">
            <w:pPr>
              <w:spacing w:line="240" w:lineRule="auto"/>
              <w:rPr>
                <w:rFonts w:cs="Arial"/>
                <w:sz w:val="18"/>
                <w:szCs w:val="18"/>
              </w:rPr>
            </w:pPr>
          </w:p>
        </w:tc>
        <w:tc>
          <w:tcPr>
            <w:tcW w:w="598" w:type="pct"/>
            <w:gridSpan w:val="3"/>
            <w:vMerge/>
            <w:hideMark/>
          </w:tcPr>
          <w:p w14:paraId="26DAAC5C" w14:textId="77777777" w:rsidR="00C374A1" w:rsidRPr="008261EB" w:rsidRDefault="00C374A1" w:rsidP="00FB4B47">
            <w:pPr>
              <w:spacing w:line="240" w:lineRule="auto"/>
              <w:rPr>
                <w:rFonts w:cs="Arial"/>
                <w:sz w:val="18"/>
                <w:szCs w:val="18"/>
              </w:rPr>
            </w:pPr>
          </w:p>
        </w:tc>
        <w:tc>
          <w:tcPr>
            <w:tcW w:w="818" w:type="pct"/>
            <w:gridSpan w:val="2"/>
            <w:noWrap/>
            <w:hideMark/>
          </w:tcPr>
          <w:p w14:paraId="2E12FEAB" w14:textId="77777777" w:rsidR="00C374A1" w:rsidRPr="008261EB" w:rsidRDefault="00C374A1" w:rsidP="00FB4B47">
            <w:pPr>
              <w:spacing w:line="240" w:lineRule="auto"/>
              <w:rPr>
                <w:rFonts w:cs="Arial"/>
                <w:i/>
                <w:sz w:val="18"/>
                <w:szCs w:val="18"/>
              </w:rPr>
            </w:pPr>
            <w:r w:rsidRPr="008261EB">
              <w:rPr>
                <w:rFonts w:cs="Arial"/>
                <w:i/>
                <w:sz w:val="18"/>
                <w:szCs w:val="18"/>
              </w:rPr>
              <w:t>Stenella longirostris</w:t>
            </w:r>
          </w:p>
        </w:tc>
        <w:tc>
          <w:tcPr>
            <w:tcW w:w="2055" w:type="pct"/>
            <w:gridSpan w:val="2"/>
            <w:noWrap/>
            <w:hideMark/>
          </w:tcPr>
          <w:p w14:paraId="29C0B745" w14:textId="77777777" w:rsidR="00C374A1" w:rsidRPr="008261EB" w:rsidRDefault="00C374A1" w:rsidP="00FB4B47">
            <w:pPr>
              <w:spacing w:line="240" w:lineRule="auto"/>
              <w:rPr>
                <w:rFonts w:cs="Arial"/>
                <w:sz w:val="18"/>
                <w:szCs w:val="18"/>
              </w:rPr>
            </w:pPr>
            <w:r w:rsidRPr="008261EB">
              <w:rPr>
                <w:rFonts w:cs="Arial"/>
                <w:sz w:val="18"/>
                <w:szCs w:val="18"/>
              </w:rPr>
              <w:t>delfín tornillo</w:t>
            </w:r>
          </w:p>
        </w:tc>
        <w:tc>
          <w:tcPr>
            <w:tcW w:w="914" w:type="pct"/>
            <w:gridSpan w:val="3"/>
            <w:noWrap/>
            <w:hideMark/>
          </w:tcPr>
          <w:p w14:paraId="6143A10A"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1F53DCA" w14:textId="77777777" w:rsidTr="005877FB">
        <w:trPr>
          <w:gridBefore w:val="2"/>
          <w:wBefore w:w="95" w:type="pct"/>
          <w:trHeight w:val="315"/>
        </w:trPr>
        <w:tc>
          <w:tcPr>
            <w:tcW w:w="519" w:type="pct"/>
            <w:gridSpan w:val="2"/>
            <w:vMerge/>
            <w:hideMark/>
          </w:tcPr>
          <w:p w14:paraId="7E16D3E1" w14:textId="77777777" w:rsidR="00C374A1" w:rsidRPr="008261EB" w:rsidRDefault="00C374A1" w:rsidP="00FB4B47">
            <w:pPr>
              <w:spacing w:line="240" w:lineRule="auto"/>
              <w:rPr>
                <w:rFonts w:cs="Arial"/>
                <w:sz w:val="18"/>
                <w:szCs w:val="18"/>
              </w:rPr>
            </w:pPr>
          </w:p>
        </w:tc>
        <w:tc>
          <w:tcPr>
            <w:tcW w:w="598" w:type="pct"/>
            <w:gridSpan w:val="3"/>
            <w:vMerge/>
            <w:hideMark/>
          </w:tcPr>
          <w:p w14:paraId="4CCB69BB" w14:textId="77777777" w:rsidR="00C374A1" w:rsidRPr="008261EB" w:rsidRDefault="00C374A1" w:rsidP="00FB4B47">
            <w:pPr>
              <w:spacing w:line="240" w:lineRule="auto"/>
              <w:rPr>
                <w:rFonts w:cs="Arial"/>
                <w:sz w:val="18"/>
                <w:szCs w:val="18"/>
              </w:rPr>
            </w:pPr>
          </w:p>
        </w:tc>
        <w:tc>
          <w:tcPr>
            <w:tcW w:w="818" w:type="pct"/>
            <w:gridSpan w:val="2"/>
            <w:noWrap/>
            <w:hideMark/>
          </w:tcPr>
          <w:p w14:paraId="32A402AD" w14:textId="77777777" w:rsidR="00C374A1" w:rsidRPr="008261EB" w:rsidRDefault="00C374A1" w:rsidP="00FB4B47">
            <w:pPr>
              <w:spacing w:line="240" w:lineRule="auto"/>
              <w:rPr>
                <w:rFonts w:cs="Arial"/>
                <w:i/>
                <w:sz w:val="18"/>
                <w:szCs w:val="18"/>
              </w:rPr>
            </w:pPr>
            <w:r w:rsidRPr="008261EB">
              <w:rPr>
                <w:rFonts w:cs="Arial"/>
                <w:i/>
                <w:sz w:val="18"/>
                <w:szCs w:val="18"/>
              </w:rPr>
              <w:t xml:space="preserve">Stenella coeruleoalba </w:t>
            </w:r>
          </w:p>
        </w:tc>
        <w:tc>
          <w:tcPr>
            <w:tcW w:w="2055" w:type="pct"/>
            <w:gridSpan w:val="2"/>
            <w:noWrap/>
            <w:hideMark/>
          </w:tcPr>
          <w:p w14:paraId="59077539" w14:textId="77777777" w:rsidR="00C374A1" w:rsidRPr="008261EB" w:rsidRDefault="00C374A1" w:rsidP="00FB4B47">
            <w:pPr>
              <w:spacing w:line="240" w:lineRule="auto"/>
              <w:rPr>
                <w:rFonts w:cs="Arial"/>
                <w:sz w:val="18"/>
                <w:szCs w:val="18"/>
              </w:rPr>
            </w:pPr>
            <w:r w:rsidRPr="008261EB">
              <w:rPr>
                <w:rFonts w:cs="Arial"/>
                <w:sz w:val="18"/>
                <w:szCs w:val="18"/>
              </w:rPr>
              <w:t>delfín listado</w:t>
            </w:r>
          </w:p>
        </w:tc>
        <w:tc>
          <w:tcPr>
            <w:tcW w:w="914" w:type="pct"/>
            <w:gridSpan w:val="3"/>
            <w:noWrap/>
            <w:hideMark/>
          </w:tcPr>
          <w:p w14:paraId="0E28E566"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3E01DC0C" w14:textId="77777777" w:rsidTr="005877FB">
        <w:trPr>
          <w:gridBefore w:val="2"/>
          <w:wBefore w:w="95" w:type="pct"/>
          <w:trHeight w:val="315"/>
        </w:trPr>
        <w:tc>
          <w:tcPr>
            <w:tcW w:w="519" w:type="pct"/>
            <w:gridSpan w:val="2"/>
            <w:vMerge/>
            <w:hideMark/>
          </w:tcPr>
          <w:p w14:paraId="48505004" w14:textId="77777777" w:rsidR="00C374A1" w:rsidRPr="008261EB" w:rsidRDefault="00C374A1" w:rsidP="00FB4B47">
            <w:pPr>
              <w:spacing w:line="240" w:lineRule="auto"/>
              <w:rPr>
                <w:rFonts w:cs="Arial"/>
                <w:sz w:val="18"/>
                <w:szCs w:val="18"/>
              </w:rPr>
            </w:pPr>
          </w:p>
        </w:tc>
        <w:tc>
          <w:tcPr>
            <w:tcW w:w="598" w:type="pct"/>
            <w:gridSpan w:val="3"/>
            <w:vMerge/>
            <w:hideMark/>
          </w:tcPr>
          <w:p w14:paraId="4C1A76EE" w14:textId="77777777" w:rsidR="00C374A1" w:rsidRPr="008261EB" w:rsidRDefault="00C374A1" w:rsidP="00FB4B47">
            <w:pPr>
              <w:spacing w:line="240" w:lineRule="auto"/>
              <w:rPr>
                <w:rFonts w:cs="Arial"/>
                <w:sz w:val="18"/>
                <w:szCs w:val="18"/>
              </w:rPr>
            </w:pPr>
          </w:p>
        </w:tc>
        <w:tc>
          <w:tcPr>
            <w:tcW w:w="818" w:type="pct"/>
            <w:gridSpan w:val="2"/>
            <w:noWrap/>
            <w:hideMark/>
          </w:tcPr>
          <w:p w14:paraId="2E515B42" w14:textId="77777777" w:rsidR="00C374A1" w:rsidRPr="008261EB" w:rsidRDefault="00C374A1" w:rsidP="00FB4B47">
            <w:pPr>
              <w:spacing w:line="240" w:lineRule="auto"/>
              <w:rPr>
                <w:rFonts w:cs="Arial"/>
                <w:i/>
                <w:sz w:val="18"/>
                <w:szCs w:val="18"/>
              </w:rPr>
            </w:pPr>
            <w:r w:rsidRPr="008261EB">
              <w:rPr>
                <w:rFonts w:cs="Arial"/>
                <w:i/>
                <w:sz w:val="18"/>
                <w:szCs w:val="18"/>
              </w:rPr>
              <w:t>Tursiops truncatus</w:t>
            </w:r>
          </w:p>
        </w:tc>
        <w:tc>
          <w:tcPr>
            <w:tcW w:w="2055" w:type="pct"/>
            <w:gridSpan w:val="2"/>
            <w:noWrap/>
            <w:hideMark/>
          </w:tcPr>
          <w:p w14:paraId="0226C1CE" w14:textId="77777777" w:rsidR="00C374A1" w:rsidRPr="008261EB" w:rsidRDefault="00C374A1" w:rsidP="00FB4B47">
            <w:pPr>
              <w:spacing w:line="240" w:lineRule="auto"/>
              <w:rPr>
                <w:rFonts w:cs="Arial"/>
                <w:sz w:val="18"/>
                <w:szCs w:val="18"/>
              </w:rPr>
            </w:pPr>
            <w:r w:rsidRPr="008261EB">
              <w:rPr>
                <w:rFonts w:cs="Arial"/>
                <w:sz w:val="18"/>
                <w:szCs w:val="18"/>
              </w:rPr>
              <w:t>tonina, bufeo, delfín nariz de botella, tursión</w:t>
            </w:r>
          </w:p>
        </w:tc>
        <w:tc>
          <w:tcPr>
            <w:tcW w:w="914" w:type="pct"/>
            <w:gridSpan w:val="3"/>
            <w:noWrap/>
            <w:hideMark/>
          </w:tcPr>
          <w:p w14:paraId="23E5B29C"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E3533DC" w14:textId="77777777" w:rsidTr="005877FB">
        <w:trPr>
          <w:gridBefore w:val="2"/>
          <w:wBefore w:w="95" w:type="pct"/>
          <w:trHeight w:val="315"/>
        </w:trPr>
        <w:tc>
          <w:tcPr>
            <w:tcW w:w="519" w:type="pct"/>
            <w:gridSpan w:val="2"/>
            <w:vMerge/>
            <w:hideMark/>
          </w:tcPr>
          <w:p w14:paraId="68638CE0" w14:textId="77777777" w:rsidR="00C374A1" w:rsidRPr="008261EB" w:rsidRDefault="00C374A1" w:rsidP="00FB4B47">
            <w:pPr>
              <w:spacing w:line="240" w:lineRule="auto"/>
              <w:rPr>
                <w:rFonts w:cs="Arial"/>
                <w:sz w:val="18"/>
                <w:szCs w:val="18"/>
              </w:rPr>
            </w:pPr>
          </w:p>
        </w:tc>
        <w:tc>
          <w:tcPr>
            <w:tcW w:w="598" w:type="pct"/>
            <w:gridSpan w:val="3"/>
            <w:noWrap/>
            <w:hideMark/>
          </w:tcPr>
          <w:p w14:paraId="4E206961" w14:textId="77777777" w:rsidR="00C374A1" w:rsidRPr="008261EB" w:rsidRDefault="00C374A1" w:rsidP="00FB4B47">
            <w:pPr>
              <w:spacing w:line="240" w:lineRule="auto"/>
              <w:rPr>
                <w:rFonts w:cs="Arial"/>
                <w:sz w:val="18"/>
                <w:szCs w:val="18"/>
              </w:rPr>
            </w:pPr>
            <w:r w:rsidRPr="008261EB">
              <w:rPr>
                <w:rFonts w:cs="Arial"/>
                <w:sz w:val="18"/>
                <w:szCs w:val="18"/>
              </w:rPr>
              <w:t>Eschrichtidae</w:t>
            </w:r>
          </w:p>
        </w:tc>
        <w:tc>
          <w:tcPr>
            <w:tcW w:w="818" w:type="pct"/>
            <w:gridSpan w:val="2"/>
            <w:noWrap/>
            <w:hideMark/>
          </w:tcPr>
          <w:p w14:paraId="4C779FAE" w14:textId="77777777" w:rsidR="00C374A1" w:rsidRPr="008261EB" w:rsidRDefault="00C374A1" w:rsidP="00FB4B47">
            <w:pPr>
              <w:spacing w:line="240" w:lineRule="auto"/>
              <w:rPr>
                <w:rFonts w:cs="Arial"/>
                <w:i/>
                <w:sz w:val="18"/>
                <w:szCs w:val="18"/>
              </w:rPr>
            </w:pPr>
            <w:r w:rsidRPr="008261EB">
              <w:rPr>
                <w:rFonts w:cs="Arial"/>
                <w:i/>
                <w:sz w:val="18"/>
                <w:szCs w:val="18"/>
              </w:rPr>
              <w:t>Eschrichtius robustus</w:t>
            </w:r>
          </w:p>
        </w:tc>
        <w:tc>
          <w:tcPr>
            <w:tcW w:w="2055" w:type="pct"/>
            <w:gridSpan w:val="2"/>
            <w:noWrap/>
            <w:hideMark/>
          </w:tcPr>
          <w:p w14:paraId="2435B034" w14:textId="77777777" w:rsidR="00C374A1" w:rsidRPr="008261EB" w:rsidRDefault="00C374A1" w:rsidP="00FB4B47">
            <w:pPr>
              <w:spacing w:line="240" w:lineRule="auto"/>
              <w:rPr>
                <w:rFonts w:cs="Arial"/>
                <w:sz w:val="18"/>
                <w:szCs w:val="18"/>
              </w:rPr>
            </w:pPr>
            <w:r w:rsidRPr="008261EB">
              <w:rPr>
                <w:rFonts w:cs="Arial"/>
                <w:sz w:val="18"/>
                <w:szCs w:val="18"/>
              </w:rPr>
              <w:t>ballena gris</w:t>
            </w:r>
          </w:p>
        </w:tc>
        <w:tc>
          <w:tcPr>
            <w:tcW w:w="914" w:type="pct"/>
            <w:gridSpan w:val="3"/>
            <w:noWrap/>
            <w:hideMark/>
          </w:tcPr>
          <w:p w14:paraId="3AB57423"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78984031" w14:textId="77777777" w:rsidTr="005877FB">
        <w:trPr>
          <w:gridBefore w:val="2"/>
          <w:wBefore w:w="95" w:type="pct"/>
          <w:trHeight w:val="315"/>
        </w:trPr>
        <w:tc>
          <w:tcPr>
            <w:tcW w:w="519" w:type="pct"/>
            <w:gridSpan w:val="2"/>
            <w:vMerge/>
            <w:hideMark/>
          </w:tcPr>
          <w:p w14:paraId="3A137443" w14:textId="77777777" w:rsidR="00C374A1" w:rsidRPr="008261EB" w:rsidRDefault="00C374A1" w:rsidP="00FB4B47">
            <w:pPr>
              <w:spacing w:line="240" w:lineRule="auto"/>
              <w:rPr>
                <w:rFonts w:cs="Arial"/>
                <w:sz w:val="18"/>
                <w:szCs w:val="18"/>
              </w:rPr>
            </w:pPr>
          </w:p>
        </w:tc>
        <w:tc>
          <w:tcPr>
            <w:tcW w:w="598" w:type="pct"/>
            <w:gridSpan w:val="3"/>
            <w:vMerge w:val="restart"/>
            <w:noWrap/>
            <w:hideMark/>
          </w:tcPr>
          <w:p w14:paraId="175FF30D" w14:textId="77777777" w:rsidR="00C374A1" w:rsidRPr="008261EB" w:rsidRDefault="00C374A1" w:rsidP="00FB4B47">
            <w:pPr>
              <w:spacing w:line="240" w:lineRule="auto"/>
              <w:rPr>
                <w:rFonts w:cs="Arial"/>
                <w:sz w:val="18"/>
                <w:szCs w:val="18"/>
              </w:rPr>
            </w:pPr>
            <w:r w:rsidRPr="008261EB">
              <w:rPr>
                <w:rFonts w:cs="Arial"/>
                <w:sz w:val="18"/>
                <w:szCs w:val="18"/>
              </w:rPr>
              <w:t>Kogiidae</w:t>
            </w:r>
          </w:p>
        </w:tc>
        <w:tc>
          <w:tcPr>
            <w:tcW w:w="818" w:type="pct"/>
            <w:gridSpan w:val="2"/>
            <w:noWrap/>
            <w:hideMark/>
          </w:tcPr>
          <w:p w14:paraId="56FC02DA" w14:textId="77777777" w:rsidR="00C374A1" w:rsidRPr="008261EB" w:rsidRDefault="00C374A1" w:rsidP="00FB4B47">
            <w:pPr>
              <w:spacing w:line="240" w:lineRule="auto"/>
              <w:rPr>
                <w:rFonts w:cs="Arial"/>
                <w:i/>
                <w:sz w:val="18"/>
                <w:szCs w:val="18"/>
              </w:rPr>
            </w:pPr>
            <w:r w:rsidRPr="008261EB">
              <w:rPr>
                <w:rFonts w:cs="Arial"/>
                <w:i/>
                <w:sz w:val="18"/>
                <w:szCs w:val="18"/>
              </w:rPr>
              <w:t>Kogia breviceps</w:t>
            </w:r>
          </w:p>
        </w:tc>
        <w:tc>
          <w:tcPr>
            <w:tcW w:w="2055" w:type="pct"/>
            <w:gridSpan w:val="2"/>
            <w:noWrap/>
            <w:hideMark/>
          </w:tcPr>
          <w:p w14:paraId="1D0649D4" w14:textId="77777777" w:rsidR="00C374A1" w:rsidRPr="008261EB" w:rsidRDefault="00C374A1" w:rsidP="00FB4B47">
            <w:pPr>
              <w:spacing w:line="240" w:lineRule="auto"/>
              <w:rPr>
                <w:rFonts w:cs="Arial"/>
                <w:sz w:val="18"/>
                <w:szCs w:val="18"/>
              </w:rPr>
            </w:pPr>
            <w:r w:rsidRPr="008261EB">
              <w:rPr>
                <w:rFonts w:cs="Arial"/>
                <w:sz w:val="18"/>
                <w:szCs w:val="18"/>
              </w:rPr>
              <w:t>cachalote pigmeo</w:t>
            </w:r>
          </w:p>
        </w:tc>
        <w:tc>
          <w:tcPr>
            <w:tcW w:w="914" w:type="pct"/>
            <w:gridSpan w:val="3"/>
            <w:noWrap/>
            <w:hideMark/>
          </w:tcPr>
          <w:p w14:paraId="154AFB52"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298A43F9" w14:textId="77777777" w:rsidTr="005877FB">
        <w:trPr>
          <w:gridBefore w:val="2"/>
          <w:wBefore w:w="95" w:type="pct"/>
          <w:trHeight w:val="315"/>
        </w:trPr>
        <w:tc>
          <w:tcPr>
            <w:tcW w:w="519" w:type="pct"/>
            <w:gridSpan w:val="2"/>
            <w:vMerge/>
            <w:hideMark/>
          </w:tcPr>
          <w:p w14:paraId="03E39BFA" w14:textId="77777777" w:rsidR="00C374A1" w:rsidRPr="008261EB" w:rsidRDefault="00C374A1" w:rsidP="00FB4B47">
            <w:pPr>
              <w:spacing w:line="240" w:lineRule="auto"/>
              <w:rPr>
                <w:rFonts w:cs="Arial"/>
                <w:sz w:val="18"/>
                <w:szCs w:val="18"/>
              </w:rPr>
            </w:pPr>
          </w:p>
        </w:tc>
        <w:tc>
          <w:tcPr>
            <w:tcW w:w="598" w:type="pct"/>
            <w:gridSpan w:val="3"/>
            <w:vMerge/>
            <w:hideMark/>
          </w:tcPr>
          <w:p w14:paraId="4DE3892E" w14:textId="77777777" w:rsidR="00C374A1" w:rsidRPr="008261EB" w:rsidRDefault="00C374A1" w:rsidP="00FB4B47">
            <w:pPr>
              <w:spacing w:line="240" w:lineRule="auto"/>
              <w:rPr>
                <w:rFonts w:cs="Arial"/>
                <w:sz w:val="18"/>
                <w:szCs w:val="18"/>
              </w:rPr>
            </w:pPr>
          </w:p>
        </w:tc>
        <w:tc>
          <w:tcPr>
            <w:tcW w:w="818" w:type="pct"/>
            <w:gridSpan w:val="2"/>
            <w:noWrap/>
            <w:hideMark/>
          </w:tcPr>
          <w:p w14:paraId="2D128EDE" w14:textId="77777777" w:rsidR="00C374A1" w:rsidRPr="008261EB" w:rsidRDefault="00C374A1" w:rsidP="00FB4B47">
            <w:pPr>
              <w:spacing w:line="240" w:lineRule="auto"/>
              <w:rPr>
                <w:rFonts w:cs="Arial"/>
                <w:i/>
                <w:sz w:val="18"/>
                <w:szCs w:val="18"/>
              </w:rPr>
            </w:pPr>
            <w:r w:rsidRPr="008261EB">
              <w:rPr>
                <w:rFonts w:cs="Arial"/>
                <w:i/>
                <w:sz w:val="18"/>
                <w:szCs w:val="18"/>
              </w:rPr>
              <w:t>Kogia sima</w:t>
            </w:r>
          </w:p>
        </w:tc>
        <w:tc>
          <w:tcPr>
            <w:tcW w:w="2055" w:type="pct"/>
            <w:gridSpan w:val="2"/>
            <w:noWrap/>
            <w:hideMark/>
          </w:tcPr>
          <w:p w14:paraId="3BFF965E" w14:textId="77777777" w:rsidR="00C374A1" w:rsidRPr="008261EB" w:rsidRDefault="00C374A1" w:rsidP="00FB4B47">
            <w:pPr>
              <w:spacing w:line="240" w:lineRule="auto"/>
              <w:rPr>
                <w:rFonts w:cs="Arial"/>
                <w:sz w:val="18"/>
                <w:szCs w:val="18"/>
              </w:rPr>
            </w:pPr>
            <w:r w:rsidRPr="008261EB">
              <w:rPr>
                <w:rFonts w:cs="Arial"/>
                <w:sz w:val="18"/>
                <w:szCs w:val="18"/>
              </w:rPr>
              <w:t>cachalote enano</w:t>
            </w:r>
          </w:p>
        </w:tc>
        <w:tc>
          <w:tcPr>
            <w:tcW w:w="914" w:type="pct"/>
            <w:gridSpan w:val="3"/>
            <w:noWrap/>
            <w:hideMark/>
          </w:tcPr>
          <w:p w14:paraId="57386512"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0ABBC42F" w14:textId="77777777" w:rsidTr="005877FB">
        <w:trPr>
          <w:gridBefore w:val="2"/>
          <w:wBefore w:w="95" w:type="pct"/>
          <w:trHeight w:val="315"/>
        </w:trPr>
        <w:tc>
          <w:tcPr>
            <w:tcW w:w="519" w:type="pct"/>
            <w:gridSpan w:val="2"/>
            <w:vMerge/>
            <w:hideMark/>
          </w:tcPr>
          <w:p w14:paraId="385E7888" w14:textId="77777777" w:rsidR="00C374A1" w:rsidRPr="008261EB" w:rsidRDefault="00C374A1" w:rsidP="00FB4B47">
            <w:pPr>
              <w:spacing w:line="240" w:lineRule="auto"/>
              <w:rPr>
                <w:rFonts w:cs="Arial"/>
                <w:sz w:val="18"/>
                <w:szCs w:val="18"/>
              </w:rPr>
            </w:pPr>
          </w:p>
        </w:tc>
        <w:tc>
          <w:tcPr>
            <w:tcW w:w="598" w:type="pct"/>
            <w:gridSpan w:val="3"/>
            <w:noWrap/>
            <w:hideMark/>
          </w:tcPr>
          <w:p w14:paraId="1B42C16A" w14:textId="77777777" w:rsidR="00C374A1" w:rsidRPr="008261EB" w:rsidRDefault="00C374A1" w:rsidP="00FB4B47">
            <w:pPr>
              <w:spacing w:line="240" w:lineRule="auto"/>
              <w:rPr>
                <w:rFonts w:cs="Arial"/>
                <w:sz w:val="18"/>
                <w:szCs w:val="18"/>
              </w:rPr>
            </w:pPr>
            <w:r w:rsidRPr="008261EB">
              <w:rPr>
                <w:rFonts w:cs="Arial"/>
                <w:sz w:val="18"/>
                <w:szCs w:val="18"/>
              </w:rPr>
              <w:t>Physeteridae</w:t>
            </w:r>
          </w:p>
        </w:tc>
        <w:tc>
          <w:tcPr>
            <w:tcW w:w="818" w:type="pct"/>
            <w:gridSpan w:val="2"/>
            <w:noWrap/>
            <w:hideMark/>
          </w:tcPr>
          <w:p w14:paraId="6B02C856" w14:textId="77777777" w:rsidR="00C374A1" w:rsidRPr="008261EB" w:rsidRDefault="00C374A1" w:rsidP="00FB4B47">
            <w:pPr>
              <w:spacing w:line="240" w:lineRule="auto"/>
              <w:rPr>
                <w:rFonts w:cs="Arial"/>
                <w:i/>
                <w:sz w:val="18"/>
                <w:szCs w:val="18"/>
              </w:rPr>
            </w:pPr>
            <w:r w:rsidRPr="008261EB">
              <w:rPr>
                <w:rFonts w:cs="Arial"/>
                <w:i/>
                <w:sz w:val="18"/>
                <w:szCs w:val="18"/>
              </w:rPr>
              <w:t>Physeter macrocephalus</w:t>
            </w:r>
          </w:p>
        </w:tc>
        <w:tc>
          <w:tcPr>
            <w:tcW w:w="2055" w:type="pct"/>
            <w:gridSpan w:val="2"/>
            <w:noWrap/>
            <w:hideMark/>
          </w:tcPr>
          <w:p w14:paraId="64CC7A5C" w14:textId="77777777" w:rsidR="00C374A1" w:rsidRPr="008261EB" w:rsidRDefault="00C374A1" w:rsidP="00FB4B47">
            <w:pPr>
              <w:spacing w:line="240" w:lineRule="auto"/>
              <w:rPr>
                <w:rFonts w:cs="Arial"/>
                <w:sz w:val="18"/>
                <w:szCs w:val="18"/>
              </w:rPr>
            </w:pPr>
            <w:r w:rsidRPr="008261EB">
              <w:rPr>
                <w:rFonts w:cs="Arial"/>
                <w:sz w:val="18"/>
                <w:szCs w:val="18"/>
              </w:rPr>
              <w:t>Cachalote</w:t>
            </w:r>
          </w:p>
        </w:tc>
        <w:tc>
          <w:tcPr>
            <w:tcW w:w="914" w:type="pct"/>
            <w:gridSpan w:val="3"/>
            <w:noWrap/>
            <w:hideMark/>
          </w:tcPr>
          <w:p w14:paraId="137F03A6"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494BAA23" w14:textId="77777777" w:rsidTr="005877FB">
        <w:trPr>
          <w:gridBefore w:val="2"/>
          <w:wBefore w:w="95" w:type="pct"/>
          <w:trHeight w:val="315"/>
        </w:trPr>
        <w:tc>
          <w:tcPr>
            <w:tcW w:w="519" w:type="pct"/>
            <w:gridSpan w:val="2"/>
            <w:vMerge/>
            <w:hideMark/>
          </w:tcPr>
          <w:p w14:paraId="6062007C" w14:textId="77777777" w:rsidR="00C374A1" w:rsidRPr="008261EB" w:rsidRDefault="00C374A1" w:rsidP="00FB4B47">
            <w:pPr>
              <w:spacing w:line="240" w:lineRule="auto"/>
              <w:rPr>
                <w:rFonts w:cs="Arial"/>
                <w:sz w:val="18"/>
                <w:szCs w:val="18"/>
              </w:rPr>
            </w:pPr>
          </w:p>
        </w:tc>
        <w:tc>
          <w:tcPr>
            <w:tcW w:w="598" w:type="pct"/>
            <w:gridSpan w:val="3"/>
            <w:vMerge w:val="restart"/>
            <w:noWrap/>
            <w:hideMark/>
          </w:tcPr>
          <w:p w14:paraId="2AB984D7" w14:textId="77777777" w:rsidR="00C374A1" w:rsidRPr="008261EB" w:rsidRDefault="00C374A1" w:rsidP="00FB4B47">
            <w:pPr>
              <w:spacing w:line="240" w:lineRule="auto"/>
              <w:rPr>
                <w:rFonts w:cs="Arial"/>
                <w:sz w:val="18"/>
                <w:szCs w:val="18"/>
              </w:rPr>
            </w:pPr>
            <w:r w:rsidRPr="008261EB">
              <w:rPr>
                <w:rFonts w:cs="Arial"/>
                <w:sz w:val="18"/>
                <w:szCs w:val="18"/>
              </w:rPr>
              <w:t>Ziphiidae</w:t>
            </w:r>
          </w:p>
        </w:tc>
        <w:tc>
          <w:tcPr>
            <w:tcW w:w="818" w:type="pct"/>
            <w:gridSpan w:val="2"/>
            <w:noWrap/>
            <w:hideMark/>
          </w:tcPr>
          <w:p w14:paraId="2A2A063F" w14:textId="77777777" w:rsidR="00C374A1" w:rsidRPr="008261EB" w:rsidRDefault="00C374A1" w:rsidP="00FB4B47">
            <w:pPr>
              <w:spacing w:line="240" w:lineRule="auto"/>
              <w:rPr>
                <w:rFonts w:cs="Arial"/>
                <w:i/>
                <w:sz w:val="18"/>
                <w:szCs w:val="18"/>
              </w:rPr>
            </w:pPr>
            <w:r w:rsidRPr="008261EB">
              <w:rPr>
                <w:rFonts w:cs="Arial"/>
                <w:i/>
                <w:sz w:val="18"/>
                <w:szCs w:val="18"/>
              </w:rPr>
              <w:t>Mesoplodon peruvianus</w:t>
            </w:r>
          </w:p>
        </w:tc>
        <w:tc>
          <w:tcPr>
            <w:tcW w:w="2055" w:type="pct"/>
            <w:gridSpan w:val="2"/>
            <w:noWrap/>
            <w:hideMark/>
          </w:tcPr>
          <w:p w14:paraId="293E6612" w14:textId="77777777" w:rsidR="00C374A1" w:rsidRPr="008261EB" w:rsidRDefault="00C374A1" w:rsidP="00FB4B47">
            <w:pPr>
              <w:spacing w:line="240" w:lineRule="auto"/>
              <w:rPr>
                <w:rFonts w:cs="Arial"/>
                <w:sz w:val="18"/>
                <w:szCs w:val="18"/>
              </w:rPr>
            </w:pPr>
            <w:r w:rsidRPr="008261EB">
              <w:rPr>
                <w:rFonts w:cs="Arial"/>
                <w:sz w:val="18"/>
                <w:szCs w:val="18"/>
              </w:rPr>
              <w:t>zifio pigmeo, ballena picuda pigmea, zifio del perú</w:t>
            </w:r>
          </w:p>
        </w:tc>
        <w:tc>
          <w:tcPr>
            <w:tcW w:w="914" w:type="pct"/>
            <w:gridSpan w:val="3"/>
            <w:noWrap/>
            <w:hideMark/>
          </w:tcPr>
          <w:p w14:paraId="59DE8971"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6718BE25" w14:textId="77777777" w:rsidTr="005877FB">
        <w:trPr>
          <w:gridBefore w:val="2"/>
          <w:wBefore w:w="95" w:type="pct"/>
          <w:trHeight w:val="315"/>
        </w:trPr>
        <w:tc>
          <w:tcPr>
            <w:tcW w:w="519" w:type="pct"/>
            <w:gridSpan w:val="2"/>
            <w:vMerge/>
            <w:hideMark/>
          </w:tcPr>
          <w:p w14:paraId="76CAE4BE" w14:textId="77777777" w:rsidR="00C374A1" w:rsidRPr="008261EB" w:rsidRDefault="00C374A1" w:rsidP="00FB4B47">
            <w:pPr>
              <w:spacing w:line="240" w:lineRule="auto"/>
              <w:rPr>
                <w:rFonts w:cs="Arial"/>
                <w:sz w:val="18"/>
                <w:szCs w:val="18"/>
              </w:rPr>
            </w:pPr>
          </w:p>
        </w:tc>
        <w:tc>
          <w:tcPr>
            <w:tcW w:w="598" w:type="pct"/>
            <w:gridSpan w:val="3"/>
            <w:vMerge/>
            <w:hideMark/>
          </w:tcPr>
          <w:p w14:paraId="60B639AB" w14:textId="77777777" w:rsidR="00C374A1" w:rsidRPr="008261EB" w:rsidRDefault="00C374A1" w:rsidP="00FB4B47">
            <w:pPr>
              <w:spacing w:line="240" w:lineRule="auto"/>
              <w:rPr>
                <w:rFonts w:cs="Arial"/>
                <w:sz w:val="18"/>
                <w:szCs w:val="18"/>
              </w:rPr>
            </w:pPr>
          </w:p>
        </w:tc>
        <w:tc>
          <w:tcPr>
            <w:tcW w:w="818" w:type="pct"/>
            <w:gridSpan w:val="2"/>
            <w:noWrap/>
            <w:hideMark/>
          </w:tcPr>
          <w:p w14:paraId="49CF3DA5" w14:textId="77777777" w:rsidR="00C374A1" w:rsidRPr="008261EB" w:rsidRDefault="00C374A1" w:rsidP="00FB4B47">
            <w:pPr>
              <w:spacing w:line="240" w:lineRule="auto"/>
              <w:rPr>
                <w:rFonts w:cs="Arial"/>
                <w:i/>
                <w:sz w:val="18"/>
                <w:szCs w:val="18"/>
              </w:rPr>
            </w:pPr>
            <w:r w:rsidRPr="008261EB">
              <w:rPr>
                <w:rFonts w:cs="Arial"/>
                <w:i/>
                <w:sz w:val="18"/>
                <w:szCs w:val="18"/>
              </w:rPr>
              <w:t>Mesoplodon ginkgodens</w:t>
            </w:r>
          </w:p>
        </w:tc>
        <w:tc>
          <w:tcPr>
            <w:tcW w:w="2055" w:type="pct"/>
            <w:gridSpan w:val="2"/>
            <w:noWrap/>
            <w:hideMark/>
          </w:tcPr>
          <w:p w14:paraId="2E7CCBB1" w14:textId="77777777" w:rsidR="00C374A1" w:rsidRPr="008261EB" w:rsidRDefault="00C374A1" w:rsidP="00FB4B47">
            <w:pPr>
              <w:spacing w:line="240" w:lineRule="auto"/>
              <w:rPr>
                <w:rFonts w:cs="Arial"/>
                <w:sz w:val="18"/>
                <w:szCs w:val="18"/>
              </w:rPr>
            </w:pPr>
            <w:r w:rsidRPr="008261EB">
              <w:rPr>
                <w:rFonts w:cs="Arial"/>
                <w:sz w:val="18"/>
                <w:szCs w:val="18"/>
              </w:rPr>
              <w:t>zifio japonés, ballena picuda japonesa</w:t>
            </w:r>
          </w:p>
        </w:tc>
        <w:tc>
          <w:tcPr>
            <w:tcW w:w="914" w:type="pct"/>
            <w:gridSpan w:val="3"/>
            <w:noWrap/>
            <w:hideMark/>
          </w:tcPr>
          <w:p w14:paraId="049F1C99"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3384DFF9" w14:textId="77777777" w:rsidTr="005877FB">
        <w:trPr>
          <w:gridBefore w:val="2"/>
          <w:wBefore w:w="95" w:type="pct"/>
          <w:trHeight w:val="315"/>
        </w:trPr>
        <w:tc>
          <w:tcPr>
            <w:tcW w:w="519" w:type="pct"/>
            <w:gridSpan w:val="2"/>
            <w:vMerge/>
            <w:hideMark/>
          </w:tcPr>
          <w:p w14:paraId="3B4383DC" w14:textId="77777777" w:rsidR="00C374A1" w:rsidRPr="008261EB" w:rsidRDefault="00C374A1" w:rsidP="00FB4B47">
            <w:pPr>
              <w:spacing w:line="240" w:lineRule="auto"/>
              <w:rPr>
                <w:rFonts w:cs="Arial"/>
                <w:sz w:val="18"/>
                <w:szCs w:val="18"/>
              </w:rPr>
            </w:pPr>
          </w:p>
        </w:tc>
        <w:tc>
          <w:tcPr>
            <w:tcW w:w="598" w:type="pct"/>
            <w:gridSpan w:val="3"/>
            <w:vMerge/>
            <w:hideMark/>
          </w:tcPr>
          <w:p w14:paraId="28265069" w14:textId="77777777" w:rsidR="00C374A1" w:rsidRPr="008261EB" w:rsidRDefault="00C374A1" w:rsidP="00FB4B47">
            <w:pPr>
              <w:spacing w:line="240" w:lineRule="auto"/>
              <w:rPr>
                <w:rFonts w:cs="Arial"/>
                <w:sz w:val="18"/>
                <w:szCs w:val="18"/>
              </w:rPr>
            </w:pPr>
          </w:p>
        </w:tc>
        <w:tc>
          <w:tcPr>
            <w:tcW w:w="818" w:type="pct"/>
            <w:gridSpan w:val="2"/>
            <w:noWrap/>
            <w:hideMark/>
          </w:tcPr>
          <w:p w14:paraId="60E79C8A" w14:textId="77777777" w:rsidR="00C374A1" w:rsidRPr="008261EB" w:rsidRDefault="00C374A1" w:rsidP="00FB4B47">
            <w:pPr>
              <w:spacing w:line="240" w:lineRule="auto"/>
              <w:rPr>
                <w:rFonts w:cs="Arial"/>
                <w:i/>
                <w:sz w:val="18"/>
                <w:szCs w:val="18"/>
              </w:rPr>
            </w:pPr>
            <w:r w:rsidRPr="008261EB">
              <w:rPr>
                <w:rFonts w:cs="Arial"/>
                <w:i/>
                <w:sz w:val="18"/>
                <w:szCs w:val="18"/>
              </w:rPr>
              <w:t>Mesoplodon densirostris</w:t>
            </w:r>
          </w:p>
        </w:tc>
        <w:tc>
          <w:tcPr>
            <w:tcW w:w="2055" w:type="pct"/>
            <w:gridSpan w:val="2"/>
            <w:noWrap/>
            <w:hideMark/>
          </w:tcPr>
          <w:p w14:paraId="306D5684" w14:textId="77777777" w:rsidR="00C374A1" w:rsidRPr="008261EB" w:rsidRDefault="00C374A1" w:rsidP="00FB4B47">
            <w:pPr>
              <w:spacing w:line="240" w:lineRule="auto"/>
              <w:rPr>
                <w:rFonts w:cs="Arial"/>
                <w:sz w:val="18"/>
                <w:szCs w:val="18"/>
              </w:rPr>
            </w:pPr>
            <w:r w:rsidRPr="008261EB">
              <w:rPr>
                <w:rFonts w:cs="Arial"/>
                <w:sz w:val="18"/>
                <w:szCs w:val="18"/>
              </w:rPr>
              <w:t>zifio de blainville, ballena picuda de blainville</w:t>
            </w:r>
          </w:p>
        </w:tc>
        <w:tc>
          <w:tcPr>
            <w:tcW w:w="914" w:type="pct"/>
            <w:gridSpan w:val="3"/>
            <w:noWrap/>
            <w:hideMark/>
          </w:tcPr>
          <w:p w14:paraId="6D9CCD82"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2F39E2A3" w14:textId="77777777" w:rsidTr="005877FB">
        <w:trPr>
          <w:gridBefore w:val="2"/>
          <w:wBefore w:w="95" w:type="pct"/>
          <w:trHeight w:val="315"/>
        </w:trPr>
        <w:tc>
          <w:tcPr>
            <w:tcW w:w="519" w:type="pct"/>
            <w:gridSpan w:val="2"/>
            <w:vMerge/>
            <w:hideMark/>
          </w:tcPr>
          <w:p w14:paraId="0B913518" w14:textId="77777777" w:rsidR="00C374A1" w:rsidRPr="008261EB" w:rsidRDefault="00C374A1" w:rsidP="00FB4B47">
            <w:pPr>
              <w:spacing w:line="240" w:lineRule="auto"/>
              <w:rPr>
                <w:rFonts w:cs="Arial"/>
                <w:sz w:val="18"/>
                <w:szCs w:val="18"/>
              </w:rPr>
            </w:pPr>
          </w:p>
        </w:tc>
        <w:tc>
          <w:tcPr>
            <w:tcW w:w="598" w:type="pct"/>
            <w:gridSpan w:val="3"/>
            <w:vMerge/>
            <w:hideMark/>
          </w:tcPr>
          <w:p w14:paraId="5CAE80D4" w14:textId="77777777" w:rsidR="00C374A1" w:rsidRPr="008261EB" w:rsidRDefault="00C374A1" w:rsidP="00FB4B47">
            <w:pPr>
              <w:spacing w:line="240" w:lineRule="auto"/>
              <w:rPr>
                <w:rFonts w:cs="Arial"/>
                <w:sz w:val="18"/>
                <w:szCs w:val="18"/>
              </w:rPr>
            </w:pPr>
          </w:p>
        </w:tc>
        <w:tc>
          <w:tcPr>
            <w:tcW w:w="818" w:type="pct"/>
            <w:gridSpan w:val="2"/>
            <w:noWrap/>
            <w:hideMark/>
          </w:tcPr>
          <w:p w14:paraId="2D913E2D" w14:textId="77777777" w:rsidR="00C374A1" w:rsidRPr="008261EB" w:rsidRDefault="00C374A1" w:rsidP="00FB4B47">
            <w:pPr>
              <w:spacing w:line="240" w:lineRule="auto"/>
              <w:rPr>
                <w:rFonts w:cs="Arial"/>
                <w:i/>
                <w:sz w:val="18"/>
                <w:szCs w:val="18"/>
              </w:rPr>
            </w:pPr>
            <w:r w:rsidRPr="008261EB">
              <w:rPr>
                <w:rFonts w:cs="Arial"/>
                <w:i/>
                <w:sz w:val="18"/>
                <w:szCs w:val="18"/>
              </w:rPr>
              <w:t>Ziphius cavirostris</w:t>
            </w:r>
          </w:p>
        </w:tc>
        <w:tc>
          <w:tcPr>
            <w:tcW w:w="2055" w:type="pct"/>
            <w:gridSpan w:val="2"/>
            <w:noWrap/>
            <w:hideMark/>
          </w:tcPr>
          <w:p w14:paraId="380B132C" w14:textId="77777777" w:rsidR="00C374A1" w:rsidRPr="008261EB" w:rsidRDefault="00C374A1" w:rsidP="00FB4B47">
            <w:pPr>
              <w:spacing w:line="240" w:lineRule="auto"/>
              <w:rPr>
                <w:rFonts w:cs="Arial"/>
                <w:sz w:val="18"/>
                <w:szCs w:val="18"/>
              </w:rPr>
            </w:pPr>
            <w:r w:rsidRPr="008261EB">
              <w:rPr>
                <w:rFonts w:cs="Arial"/>
                <w:sz w:val="18"/>
                <w:szCs w:val="18"/>
              </w:rPr>
              <w:t>zifio de Cuvier, ballena picuda de Cuvier</w:t>
            </w:r>
          </w:p>
        </w:tc>
        <w:tc>
          <w:tcPr>
            <w:tcW w:w="914" w:type="pct"/>
            <w:gridSpan w:val="3"/>
            <w:noWrap/>
            <w:hideMark/>
          </w:tcPr>
          <w:p w14:paraId="1BEB5C1F"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FD94C67" w14:textId="77777777" w:rsidTr="005877FB">
        <w:trPr>
          <w:gridBefore w:val="2"/>
          <w:wBefore w:w="95" w:type="pct"/>
          <w:trHeight w:val="315"/>
        </w:trPr>
        <w:tc>
          <w:tcPr>
            <w:tcW w:w="519" w:type="pct"/>
            <w:gridSpan w:val="2"/>
            <w:vMerge/>
            <w:hideMark/>
          </w:tcPr>
          <w:p w14:paraId="5AB844BB" w14:textId="77777777" w:rsidR="00C374A1" w:rsidRPr="008261EB" w:rsidRDefault="00C374A1" w:rsidP="00FB4B47">
            <w:pPr>
              <w:spacing w:line="240" w:lineRule="auto"/>
              <w:rPr>
                <w:rFonts w:cs="Arial"/>
                <w:sz w:val="18"/>
                <w:szCs w:val="18"/>
              </w:rPr>
            </w:pPr>
          </w:p>
        </w:tc>
        <w:tc>
          <w:tcPr>
            <w:tcW w:w="598" w:type="pct"/>
            <w:gridSpan w:val="3"/>
            <w:vMerge/>
            <w:hideMark/>
          </w:tcPr>
          <w:p w14:paraId="6A3198A4" w14:textId="77777777" w:rsidR="00C374A1" w:rsidRPr="008261EB" w:rsidRDefault="00C374A1" w:rsidP="00FB4B47">
            <w:pPr>
              <w:spacing w:line="240" w:lineRule="auto"/>
              <w:rPr>
                <w:rFonts w:cs="Arial"/>
                <w:sz w:val="18"/>
                <w:szCs w:val="18"/>
              </w:rPr>
            </w:pPr>
          </w:p>
        </w:tc>
        <w:tc>
          <w:tcPr>
            <w:tcW w:w="818" w:type="pct"/>
            <w:gridSpan w:val="2"/>
            <w:noWrap/>
            <w:hideMark/>
          </w:tcPr>
          <w:p w14:paraId="0BB9BC33" w14:textId="77777777" w:rsidR="00C374A1" w:rsidRPr="008261EB" w:rsidRDefault="00C374A1" w:rsidP="00FB4B47">
            <w:pPr>
              <w:spacing w:line="240" w:lineRule="auto"/>
              <w:rPr>
                <w:rFonts w:cs="Arial"/>
                <w:sz w:val="18"/>
                <w:szCs w:val="18"/>
              </w:rPr>
            </w:pPr>
            <w:r w:rsidRPr="008261EB">
              <w:rPr>
                <w:rFonts w:cs="Arial"/>
                <w:sz w:val="18"/>
                <w:szCs w:val="18"/>
              </w:rPr>
              <w:t>Berardius bairdii</w:t>
            </w:r>
          </w:p>
        </w:tc>
        <w:tc>
          <w:tcPr>
            <w:tcW w:w="2055" w:type="pct"/>
            <w:gridSpan w:val="2"/>
            <w:noWrap/>
            <w:hideMark/>
          </w:tcPr>
          <w:p w14:paraId="6F75A43A" w14:textId="77777777" w:rsidR="00C374A1" w:rsidRPr="008261EB" w:rsidRDefault="005B4187" w:rsidP="00FB4B47">
            <w:pPr>
              <w:spacing w:line="240" w:lineRule="auto"/>
              <w:rPr>
                <w:rFonts w:cs="Arial"/>
                <w:sz w:val="18"/>
                <w:szCs w:val="18"/>
              </w:rPr>
            </w:pPr>
            <w:r>
              <w:rPr>
                <w:rFonts w:cs="Arial"/>
                <w:sz w:val="18"/>
                <w:szCs w:val="18"/>
              </w:rPr>
              <w:t>zifido de baird</w:t>
            </w:r>
            <w:r w:rsidR="00C374A1" w:rsidRPr="008261EB">
              <w:rPr>
                <w:rFonts w:cs="Arial"/>
                <w:sz w:val="18"/>
                <w:szCs w:val="18"/>
              </w:rPr>
              <w:t xml:space="preserve"> </w:t>
            </w:r>
          </w:p>
        </w:tc>
        <w:tc>
          <w:tcPr>
            <w:tcW w:w="914" w:type="pct"/>
            <w:gridSpan w:val="3"/>
            <w:noWrap/>
            <w:hideMark/>
          </w:tcPr>
          <w:p w14:paraId="0F2A2BA7"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30EC329A" w14:textId="77777777" w:rsidTr="005877FB">
        <w:trPr>
          <w:gridBefore w:val="2"/>
          <w:wBefore w:w="95" w:type="pct"/>
          <w:trHeight w:val="315"/>
        </w:trPr>
        <w:tc>
          <w:tcPr>
            <w:tcW w:w="519" w:type="pct"/>
            <w:gridSpan w:val="2"/>
            <w:vMerge w:val="restart"/>
            <w:noWrap/>
            <w:hideMark/>
          </w:tcPr>
          <w:p w14:paraId="2E55081A" w14:textId="77777777" w:rsidR="00C374A1" w:rsidRPr="008261EB" w:rsidRDefault="00C374A1" w:rsidP="00FB4B47">
            <w:pPr>
              <w:spacing w:line="240" w:lineRule="auto"/>
              <w:rPr>
                <w:rFonts w:cs="Arial"/>
                <w:sz w:val="18"/>
                <w:szCs w:val="18"/>
              </w:rPr>
            </w:pPr>
            <w:r w:rsidRPr="008261EB">
              <w:rPr>
                <w:rFonts w:cs="Arial"/>
                <w:sz w:val="18"/>
                <w:szCs w:val="18"/>
              </w:rPr>
              <w:t>Pinnipedia</w:t>
            </w:r>
          </w:p>
        </w:tc>
        <w:tc>
          <w:tcPr>
            <w:tcW w:w="598" w:type="pct"/>
            <w:gridSpan w:val="3"/>
            <w:noWrap/>
            <w:hideMark/>
          </w:tcPr>
          <w:p w14:paraId="0F248A84" w14:textId="77777777" w:rsidR="00C374A1" w:rsidRPr="008261EB" w:rsidRDefault="00C374A1" w:rsidP="00FB4B47">
            <w:pPr>
              <w:spacing w:line="240" w:lineRule="auto"/>
              <w:rPr>
                <w:rFonts w:cs="Arial"/>
                <w:sz w:val="18"/>
                <w:szCs w:val="18"/>
              </w:rPr>
            </w:pPr>
            <w:r w:rsidRPr="008261EB">
              <w:rPr>
                <w:rFonts w:cs="Arial"/>
                <w:sz w:val="18"/>
                <w:szCs w:val="18"/>
              </w:rPr>
              <w:t>Otariidae</w:t>
            </w:r>
          </w:p>
        </w:tc>
        <w:tc>
          <w:tcPr>
            <w:tcW w:w="818" w:type="pct"/>
            <w:gridSpan w:val="2"/>
            <w:noWrap/>
            <w:hideMark/>
          </w:tcPr>
          <w:p w14:paraId="07E29EDB" w14:textId="77777777" w:rsidR="00C374A1" w:rsidRPr="008261EB" w:rsidRDefault="00C374A1" w:rsidP="00FB4B47">
            <w:pPr>
              <w:spacing w:line="240" w:lineRule="auto"/>
              <w:rPr>
                <w:rFonts w:cs="Arial"/>
                <w:i/>
                <w:sz w:val="18"/>
                <w:szCs w:val="18"/>
              </w:rPr>
            </w:pPr>
            <w:r w:rsidRPr="008261EB">
              <w:rPr>
                <w:rFonts w:cs="Arial"/>
                <w:i/>
                <w:sz w:val="18"/>
                <w:szCs w:val="18"/>
              </w:rPr>
              <w:t>Zalophus californianus</w:t>
            </w:r>
          </w:p>
        </w:tc>
        <w:tc>
          <w:tcPr>
            <w:tcW w:w="2055" w:type="pct"/>
            <w:gridSpan w:val="2"/>
            <w:noWrap/>
            <w:hideMark/>
          </w:tcPr>
          <w:p w14:paraId="1BF4F42E" w14:textId="77777777" w:rsidR="00C374A1" w:rsidRPr="008261EB" w:rsidRDefault="00C374A1" w:rsidP="00FB4B47">
            <w:pPr>
              <w:spacing w:line="240" w:lineRule="auto"/>
              <w:rPr>
                <w:rFonts w:cs="Arial"/>
                <w:sz w:val="18"/>
                <w:szCs w:val="18"/>
              </w:rPr>
            </w:pPr>
            <w:r w:rsidRPr="008261EB">
              <w:rPr>
                <w:rFonts w:cs="Arial"/>
                <w:sz w:val="18"/>
                <w:szCs w:val="18"/>
              </w:rPr>
              <w:t>lobo marino de california</w:t>
            </w:r>
          </w:p>
        </w:tc>
        <w:tc>
          <w:tcPr>
            <w:tcW w:w="914" w:type="pct"/>
            <w:gridSpan w:val="3"/>
            <w:noWrap/>
            <w:hideMark/>
          </w:tcPr>
          <w:p w14:paraId="1F483A2A"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61500A0" w14:textId="77777777" w:rsidTr="005877FB">
        <w:trPr>
          <w:gridBefore w:val="2"/>
          <w:wBefore w:w="95" w:type="pct"/>
          <w:trHeight w:val="315"/>
        </w:trPr>
        <w:tc>
          <w:tcPr>
            <w:tcW w:w="519" w:type="pct"/>
            <w:gridSpan w:val="2"/>
            <w:vMerge/>
            <w:hideMark/>
          </w:tcPr>
          <w:p w14:paraId="705E1383" w14:textId="77777777" w:rsidR="00C374A1" w:rsidRPr="008261EB" w:rsidRDefault="00C374A1" w:rsidP="00FB4B47">
            <w:pPr>
              <w:spacing w:line="240" w:lineRule="auto"/>
              <w:rPr>
                <w:rFonts w:cs="Arial"/>
                <w:sz w:val="18"/>
                <w:szCs w:val="18"/>
              </w:rPr>
            </w:pPr>
          </w:p>
        </w:tc>
        <w:tc>
          <w:tcPr>
            <w:tcW w:w="598" w:type="pct"/>
            <w:gridSpan w:val="3"/>
            <w:noWrap/>
            <w:hideMark/>
          </w:tcPr>
          <w:p w14:paraId="641F7310" w14:textId="77777777" w:rsidR="00C374A1" w:rsidRPr="008261EB" w:rsidRDefault="00C374A1" w:rsidP="00FB4B47">
            <w:pPr>
              <w:spacing w:line="240" w:lineRule="auto"/>
              <w:rPr>
                <w:rFonts w:cs="Arial"/>
                <w:sz w:val="18"/>
                <w:szCs w:val="18"/>
              </w:rPr>
            </w:pPr>
            <w:r w:rsidRPr="008261EB">
              <w:rPr>
                <w:rFonts w:cs="Arial"/>
                <w:sz w:val="18"/>
                <w:szCs w:val="18"/>
              </w:rPr>
              <w:t>Phocidae</w:t>
            </w:r>
          </w:p>
        </w:tc>
        <w:tc>
          <w:tcPr>
            <w:tcW w:w="818" w:type="pct"/>
            <w:gridSpan w:val="2"/>
            <w:noWrap/>
            <w:hideMark/>
          </w:tcPr>
          <w:p w14:paraId="258E0B00" w14:textId="77777777" w:rsidR="00C374A1" w:rsidRPr="008261EB" w:rsidRDefault="00C374A1" w:rsidP="00FB4B47">
            <w:pPr>
              <w:spacing w:line="240" w:lineRule="auto"/>
              <w:rPr>
                <w:rFonts w:cs="Arial"/>
                <w:i/>
                <w:sz w:val="18"/>
                <w:szCs w:val="18"/>
              </w:rPr>
            </w:pPr>
            <w:r w:rsidRPr="008261EB">
              <w:rPr>
                <w:rFonts w:cs="Arial"/>
                <w:i/>
                <w:sz w:val="18"/>
                <w:szCs w:val="18"/>
              </w:rPr>
              <w:t>Mirounga angustirostris</w:t>
            </w:r>
          </w:p>
        </w:tc>
        <w:tc>
          <w:tcPr>
            <w:tcW w:w="2055" w:type="pct"/>
            <w:gridSpan w:val="2"/>
            <w:noWrap/>
            <w:hideMark/>
          </w:tcPr>
          <w:p w14:paraId="5548BED7" w14:textId="77777777" w:rsidR="00C374A1" w:rsidRPr="008261EB" w:rsidRDefault="005B4187" w:rsidP="00FB4B47">
            <w:pPr>
              <w:spacing w:line="240" w:lineRule="auto"/>
              <w:rPr>
                <w:rFonts w:cs="Arial"/>
                <w:sz w:val="18"/>
                <w:szCs w:val="18"/>
              </w:rPr>
            </w:pPr>
            <w:r>
              <w:rPr>
                <w:rFonts w:cs="Arial"/>
                <w:sz w:val="18"/>
                <w:szCs w:val="18"/>
              </w:rPr>
              <w:t>elefante</w:t>
            </w:r>
            <w:r w:rsidR="00C374A1" w:rsidRPr="008261EB">
              <w:rPr>
                <w:rFonts w:cs="Arial"/>
                <w:sz w:val="18"/>
                <w:szCs w:val="18"/>
              </w:rPr>
              <w:t xml:space="preserve"> marino</w:t>
            </w:r>
          </w:p>
        </w:tc>
        <w:tc>
          <w:tcPr>
            <w:tcW w:w="914" w:type="pct"/>
            <w:gridSpan w:val="3"/>
            <w:noWrap/>
            <w:hideMark/>
          </w:tcPr>
          <w:p w14:paraId="62CE0EA7"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4267EA2F" w14:textId="77777777" w:rsidTr="005877FB">
        <w:trPr>
          <w:gridBefore w:val="2"/>
          <w:wBefore w:w="95" w:type="pct"/>
          <w:trHeight w:val="315"/>
        </w:trPr>
        <w:tc>
          <w:tcPr>
            <w:tcW w:w="4905" w:type="pct"/>
            <w:gridSpan w:val="12"/>
            <w:noWrap/>
            <w:hideMark/>
          </w:tcPr>
          <w:p w14:paraId="3EC5B971" w14:textId="77777777" w:rsidR="00C374A1" w:rsidRPr="008261EB" w:rsidRDefault="00C374A1" w:rsidP="00FB4B47">
            <w:pPr>
              <w:spacing w:line="240" w:lineRule="auto"/>
              <w:jc w:val="center"/>
              <w:rPr>
                <w:rFonts w:cs="Arial"/>
                <w:sz w:val="18"/>
                <w:szCs w:val="18"/>
              </w:rPr>
            </w:pPr>
            <w:r w:rsidRPr="008261EB">
              <w:rPr>
                <w:rFonts w:cs="Arial"/>
                <w:sz w:val="18"/>
                <w:szCs w:val="18"/>
              </w:rPr>
              <w:t>MAMIFEROS TERRESTRES</w:t>
            </w:r>
          </w:p>
        </w:tc>
      </w:tr>
      <w:tr w:rsidR="00C374A1" w:rsidRPr="008261EB" w14:paraId="4B66AAF7" w14:textId="77777777" w:rsidTr="005877FB">
        <w:trPr>
          <w:gridBefore w:val="2"/>
          <w:wBefore w:w="95" w:type="pct"/>
          <w:trHeight w:val="315"/>
        </w:trPr>
        <w:tc>
          <w:tcPr>
            <w:tcW w:w="519" w:type="pct"/>
            <w:gridSpan w:val="2"/>
            <w:noWrap/>
            <w:hideMark/>
          </w:tcPr>
          <w:p w14:paraId="278FE784" w14:textId="77777777" w:rsidR="00C374A1" w:rsidRPr="008261EB" w:rsidRDefault="00C374A1" w:rsidP="00FB4B47">
            <w:pPr>
              <w:spacing w:line="240" w:lineRule="auto"/>
              <w:rPr>
                <w:rFonts w:cs="Arial"/>
                <w:b/>
                <w:sz w:val="18"/>
                <w:szCs w:val="18"/>
              </w:rPr>
            </w:pPr>
            <w:r w:rsidRPr="008261EB">
              <w:rPr>
                <w:rFonts w:cs="Arial"/>
                <w:b/>
                <w:sz w:val="18"/>
                <w:szCs w:val="18"/>
              </w:rPr>
              <w:t>ORDEN</w:t>
            </w:r>
          </w:p>
        </w:tc>
        <w:tc>
          <w:tcPr>
            <w:tcW w:w="598" w:type="pct"/>
            <w:gridSpan w:val="3"/>
            <w:noWrap/>
            <w:hideMark/>
          </w:tcPr>
          <w:p w14:paraId="56B16FA5" w14:textId="77777777" w:rsidR="00C374A1" w:rsidRPr="008261EB" w:rsidRDefault="00C374A1" w:rsidP="00FB4B47">
            <w:pPr>
              <w:spacing w:line="240" w:lineRule="auto"/>
              <w:rPr>
                <w:rFonts w:cs="Arial"/>
                <w:b/>
                <w:sz w:val="18"/>
                <w:szCs w:val="18"/>
              </w:rPr>
            </w:pPr>
            <w:r w:rsidRPr="008261EB">
              <w:rPr>
                <w:rFonts w:cs="Arial"/>
                <w:b/>
                <w:sz w:val="18"/>
                <w:szCs w:val="18"/>
              </w:rPr>
              <w:t>FAMILIA</w:t>
            </w:r>
          </w:p>
        </w:tc>
        <w:tc>
          <w:tcPr>
            <w:tcW w:w="818" w:type="pct"/>
            <w:gridSpan w:val="2"/>
            <w:noWrap/>
            <w:hideMark/>
          </w:tcPr>
          <w:p w14:paraId="7014EBB9" w14:textId="77777777" w:rsidR="00C374A1" w:rsidRPr="008261EB" w:rsidRDefault="00C374A1" w:rsidP="00FB4B47">
            <w:pPr>
              <w:spacing w:line="240" w:lineRule="auto"/>
              <w:rPr>
                <w:rFonts w:cs="Arial"/>
                <w:b/>
                <w:sz w:val="18"/>
                <w:szCs w:val="18"/>
              </w:rPr>
            </w:pPr>
            <w:r w:rsidRPr="008261EB">
              <w:rPr>
                <w:rFonts w:cs="Arial"/>
                <w:b/>
                <w:sz w:val="18"/>
                <w:szCs w:val="18"/>
              </w:rPr>
              <w:t>NOMBRE CIENTIFICO</w:t>
            </w:r>
          </w:p>
        </w:tc>
        <w:tc>
          <w:tcPr>
            <w:tcW w:w="2055" w:type="pct"/>
            <w:gridSpan w:val="2"/>
            <w:noWrap/>
            <w:hideMark/>
          </w:tcPr>
          <w:p w14:paraId="6DA40FCA" w14:textId="77777777" w:rsidR="00C374A1" w:rsidRPr="008261EB" w:rsidRDefault="00C374A1" w:rsidP="00FB4B47">
            <w:pPr>
              <w:spacing w:line="240" w:lineRule="auto"/>
              <w:rPr>
                <w:rFonts w:cs="Arial"/>
                <w:b/>
                <w:sz w:val="18"/>
                <w:szCs w:val="18"/>
              </w:rPr>
            </w:pPr>
            <w:r w:rsidRPr="008261EB">
              <w:rPr>
                <w:rFonts w:cs="Arial"/>
                <w:b/>
                <w:sz w:val="18"/>
                <w:szCs w:val="18"/>
              </w:rPr>
              <w:t>NOMBRE COMÚN</w:t>
            </w:r>
          </w:p>
        </w:tc>
        <w:tc>
          <w:tcPr>
            <w:tcW w:w="914" w:type="pct"/>
            <w:gridSpan w:val="3"/>
            <w:noWrap/>
            <w:hideMark/>
          </w:tcPr>
          <w:p w14:paraId="49FEB4B0" w14:textId="77777777" w:rsidR="00C374A1" w:rsidRPr="008261EB" w:rsidRDefault="00C374A1" w:rsidP="00FB4B47">
            <w:pPr>
              <w:spacing w:line="240" w:lineRule="auto"/>
              <w:rPr>
                <w:rFonts w:cs="Arial"/>
                <w:b/>
                <w:sz w:val="18"/>
                <w:szCs w:val="18"/>
              </w:rPr>
            </w:pPr>
            <w:r w:rsidRPr="008261EB">
              <w:rPr>
                <w:rFonts w:cs="Arial"/>
                <w:b/>
                <w:sz w:val="18"/>
                <w:szCs w:val="18"/>
              </w:rPr>
              <w:t>CATEGORIA DE RIESGO</w:t>
            </w:r>
            <w:r w:rsidR="00AB3D7B">
              <w:rPr>
                <w:rFonts w:cs="Arial"/>
                <w:b/>
                <w:sz w:val="18"/>
                <w:szCs w:val="18"/>
              </w:rPr>
              <w:t xml:space="preserve"> NOM-059-SEMARNAT-2010</w:t>
            </w:r>
          </w:p>
        </w:tc>
      </w:tr>
      <w:tr w:rsidR="00C374A1" w:rsidRPr="008261EB" w14:paraId="13B13BDE" w14:textId="77777777" w:rsidTr="005877FB">
        <w:trPr>
          <w:gridBefore w:val="2"/>
          <w:wBefore w:w="95" w:type="pct"/>
          <w:trHeight w:val="465"/>
        </w:trPr>
        <w:tc>
          <w:tcPr>
            <w:tcW w:w="519" w:type="pct"/>
            <w:gridSpan w:val="2"/>
            <w:noWrap/>
            <w:hideMark/>
          </w:tcPr>
          <w:p w14:paraId="3CB99634" w14:textId="77777777" w:rsidR="00C374A1" w:rsidRPr="008261EB" w:rsidRDefault="00C374A1" w:rsidP="00FB4B47">
            <w:pPr>
              <w:spacing w:line="240" w:lineRule="auto"/>
              <w:rPr>
                <w:rFonts w:cs="Arial"/>
                <w:sz w:val="20"/>
                <w:szCs w:val="20"/>
              </w:rPr>
            </w:pPr>
            <w:r w:rsidRPr="008261EB">
              <w:rPr>
                <w:rFonts w:cs="Arial"/>
                <w:sz w:val="18"/>
                <w:szCs w:val="18"/>
              </w:rPr>
              <w:t>Artiodactyla</w:t>
            </w:r>
          </w:p>
        </w:tc>
        <w:tc>
          <w:tcPr>
            <w:tcW w:w="598" w:type="pct"/>
            <w:gridSpan w:val="3"/>
            <w:noWrap/>
            <w:hideMark/>
          </w:tcPr>
          <w:p w14:paraId="36C425E1" w14:textId="77777777" w:rsidR="00C374A1" w:rsidRPr="008261EB" w:rsidRDefault="00C374A1" w:rsidP="00FB4B47">
            <w:pPr>
              <w:spacing w:line="240" w:lineRule="auto"/>
              <w:rPr>
                <w:rFonts w:cs="Arial"/>
                <w:sz w:val="18"/>
                <w:szCs w:val="18"/>
              </w:rPr>
            </w:pPr>
            <w:r w:rsidRPr="008261EB">
              <w:rPr>
                <w:rFonts w:cs="Arial"/>
                <w:sz w:val="18"/>
                <w:szCs w:val="18"/>
              </w:rPr>
              <w:t xml:space="preserve">Ovidae </w:t>
            </w:r>
          </w:p>
        </w:tc>
        <w:tc>
          <w:tcPr>
            <w:tcW w:w="818" w:type="pct"/>
            <w:gridSpan w:val="2"/>
            <w:noWrap/>
            <w:hideMark/>
          </w:tcPr>
          <w:p w14:paraId="1DEDEC2D" w14:textId="77777777" w:rsidR="00C374A1" w:rsidRPr="008261EB" w:rsidRDefault="00C374A1" w:rsidP="00FB4B47">
            <w:pPr>
              <w:spacing w:line="240" w:lineRule="auto"/>
              <w:rPr>
                <w:rFonts w:cs="Arial"/>
                <w:i/>
                <w:sz w:val="18"/>
                <w:szCs w:val="18"/>
              </w:rPr>
            </w:pPr>
            <w:r w:rsidRPr="008261EB">
              <w:rPr>
                <w:rFonts w:cs="Arial"/>
                <w:i/>
                <w:sz w:val="18"/>
                <w:szCs w:val="18"/>
              </w:rPr>
              <w:t>Ovis canadensis wemsii</w:t>
            </w:r>
          </w:p>
        </w:tc>
        <w:tc>
          <w:tcPr>
            <w:tcW w:w="2055" w:type="pct"/>
            <w:gridSpan w:val="2"/>
            <w:hideMark/>
          </w:tcPr>
          <w:p w14:paraId="4B8A401B" w14:textId="77777777" w:rsidR="00C374A1" w:rsidRPr="008261EB" w:rsidRDefault="005B4187" w:rsidP="00FB4B47">
            <w:pPr>
              <w:spacing w:line="240" w:lineRule="auto"/>
              <w:rPr>
                <w:rFonts w:cs="Arial"/>
                <w:sz w:val="18"/>
                <w:szCs w:val="18"/>
              </w:rPr>
            </w:pPr>
            <w:r>
              <w:rPr>
                <w:rFonts w:cs="Arial"/>
                <w:sz w:val="18"/>
                <w:szCs w:val="18"/>
              </w:rPr>
              <w:t xml:space="preserve">musmón, </w:t>
            </w:r>
            <w:r w:rsidR="00C374A1" w:rsidRPr="008261EB">
              <w:rPr>
                <w:rFonts w:cs="Arial"/>
                <w:sz w:val="18"/>
                <w:szCs w:val="18"/>
              </w:rPr>
              <w:t>carnero de las Rocosas, borrego cimarrón, muflón de las montañas o muflón canadiense</w:t>
            </w:r>
          </w:p>
        </w:tc>
        <w:tc>
          <w:tcPr>
            <w:tcW w:w="914" w:type="pct"/>
            <w:gridSpan w:val="3"/>
            <w:noWrap/>
            <w:hideMark/>
          </w:tcPr>
          <w:p w14:paraId="11CA29C6"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3A8484AA" w14:textId="77777777" w:rsidTr="005877FB">
        <w:trPr>
          <w:gridBefore w:val="2"/>
          <w:wBefore w:w="95" w:type="pct"/>
          <w:trHeight w:val="315"/>
        </w:trPr>
        <w:tc>
          <w:tcPr>
            <w:tcW w:w="519" w:type="pct"/>
            <w:gridSpan w:val="2"/>
            <w:noWrap/>
            <w:hideMark/>
          </w:tcPr>
          <w:p w14:paraId="11526A33" w14:textId="77777777" w:rsidR="00C374A1" w:rsidRPr="008261EB" w:rsidRDefault="00C374A1" w:rsidP="00FB4B47">
            <w:pPr>
              <w:spacing w:line="240" w:lineRule="auto"/>
              <w:rPr>
                <w:rFonts w:cs="Arial"/>
                <w:sz w:val="18"/>
                <w:szCs w:val="18"/>
              </w:rPr>
            </w:pPr>
            <w:r w:rsidRPr="008261EB">
              <w:rPr>
                <w:rFonts w:cs="Arial"/>
                <w:sz w:val="18"/>
                <w:szCs w:val="18"/>
              </w:rPr>
              <w:t xml:space="preserve">Carnívora </w:t>
            </w:r>
          </w:p>
        </w:tc>
        <w:tc>
          <w:tcPr>
            <w:tcW w:w="598" w:type="pct"/>
            <w:gridSpan w:val="3"/>
            <w:noWrap/>
            <w:hideMark/>
          </w:tcPr>
          <w:p w14:paraId="21C0E2FF" w14:textId="77777777" w:rsidR="00C374A1" w:rsidRPr="008261EB" w:rsidRDefault="00C374A1" w:rsidP="00FB4B47">
            <w:pPr>
              <w:spacing w:line="240" w:lineRule="auto"/>
              <w:rPr>
                <w:rFonts w:cs="Arial"/>
                <w:sz w:val="18"/>
                <w:szCs w:val="18"/>
              </w:rPr>
            </w:pPr>
            <w:r w:rsidRPr="008261EB">
              <w:rPr>
                <w:rFonts w:cs="Arial"/>
                <w:sz w:val="18"/>
                <w:szCs w:val="18"/>
              </w:rPr>
              <w:t>Felidae</w:t>
            </w:r>
          </w:p>
        </w:tc>
        <w:tc>
          <w:tcPr>
            <w:tcW w:w="818" w:type="pct"/>
            <w:gridSpan w:val="2"/>
            <w:noWrap/>
            <w:hideMark/>
          </w:tcPr>
          <w:p w14:paraId="7FD11A83" w14:textId="77777777" w:rsidR="00C374A1" w:rsidRPr="008261EB" w:rsidRDefault="00C374A1" w:rsidP="00FB4B47">
            <w:pPr>
              <w:spacing w:line="240" w:lineRule="auto"/>
              <w:rPr>
                <w:rFonts w:cs="Arial"/>
                <w:i/>
                <w:sz w:val="18"/>
                <w:szCs w:val="18"/>
              </w:rPr>
            </w:pPr>
            <w:r w:rsidRPr="008261EB">
              <w:rPr>
                <w:rFonts w:cs="Arial"/>
                <w:i/>
                <w:sz w:val="18"/>
                <w:szCs w:val="18"/>
              </w:rPr>
              <w:t>Felis silvestris</w:t>
            </w:r>
          </w:p>
        </w:tc>
        <w:tc>
          <w:tcPr>
            <w:tcW w:w="2055" w:type="pct"/>
            <w:gridSpan w:val="2"/>
            <w:noWrap/>
            <w:hideMark/>
          </w:tcPr>
          <w:p w14:paraId="13F3178B" w14:textId="77777777" w:rsidR="00C374A1" w:rsidRPr="008261EB" w:rsidRDefault="00C374A1" w:rsidP="00FB4B47">
            <w:pPr>
              <w:spacing w:line="240" w:lineRule="auto"/>
              <w:rPr>
                <w:rFonts w:cs="Arial"/>
                <w:sz w:val="18"/>
                <w:szCs w:val="18"/>
              </w:rPr>
            </w:pPr>
            <w:r w:rsidRPr="008261EB">
              <w:rPr>
                <w:rFonts w:cs="Arial"/>
                <w:sz w:val="18"/>
                <w:szCs w:val="18"/>
              </w:rPr>
              <w:t>gato montés, gato salvaje</w:t>
            </w:r>
          </w:p>
        </w:tc>
        <w:tc>
          <w:tcPr>
            <w:tcW w:w="914" w:type="pct"/>
            <w:gridSpan w:val="3"/>
            <w:noWrap/>
            <w:hideMark/>
          </w:tcPr>
          <w:p w14:paraId="6FDADE0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4AB8357" w14:textId="77777777" w:rsidTr="005877FB">
        <w:trPr>
          <w:gridBefore w:val="2"/>
          <w:wBefore w:w="95" w:type="pct"/>
          <w:trHeight w:val="315"/>
        </w:trPr>
        <w:tc>
          <w:tcPr>
            <w:tcW w:w="519" w:type="pct"/>
            <w:gridSpan w:val="2"/>
            <w:vMerge w:val="restart"/>
            <w:noWrap/>
            <w:hideMark/>
          </w:tcPr>
          <w:p w14:paraId="08E24A99" w14:textId="77777777" w:rsidR="00C374A1" w:rsidRPr="008261EB" w:rsidRDefault="00C374A1" w:rsidP="00FB4B47">
            <w:pPr>
              <w:spacing w:line="240" w:lineRule="auto"/>
              <w:rPr>
                <w:rFonts w:cs="Arial"/>
                <w:sz w:val="18"/>
                <w:szCs w:val="18"/>
              </w:rPr>
            </w:pPr>
            <w:r w:rsidRPr="008261EB">
              <w:rPr>
                <w:rFonts w:cs="Arial"/>
                <w:sz w:val="18"/>
                <w:szCs w:val="18"/>
              </w:rPr>
              <w:t>Chiroptera</w:t>
            </w:r>
          </w:p>
        </w:tc>
        <w:tc>
          <w:tcPr>
            <w:tcW w:w="598" w:type="pct"/>
            <w:gridSpan w:val="3"/>
            <w:vMerge w:val="restart"/>
            <w:noWrap/>
            <w:hideMark/>
          </w:tcPr>
          <w:p w14:paraId="6C548514" w14:textId="77777777" w:rsidR="00C374A1" w:rsidRPr="008261EB" w:rsidRDefault="00C374A1" w:rsidP="00FB4B47">
            <w:pPr>
              <w:spacing w:line="240" w:lineRule="auto"/>
              <w:rPr>
                <w:rFonts w:cs="Arial"/>
                <w:sz w:val="18"/>
                <w:szCs w:val="18"/>
              </w:rPr>
            </w:pPr>
            <w:r w:rsidRPr="008261EB">
              <w:rPr>
                <w:rFonts w:cs="Arial"/>
                <w:sz w:val="18"/>
                <w:szCs w:val="18"/>
              </w:rPr>
              <w:t xml:space="preserve">Molossidae </w:t>
            </w:r>
          </w:p>
        </w:tc>
        <w:tc>
          <w:tcPr>
            <w:tcW w:w="818" w:type="pct"/>
            <w:gridSpan w:val="2"/>
            <w:noWrap/>
            <w:hideMark/>
          </w:tcPr>
          <w:p w14:paraId="018244A2" w14:textId="77777777" w:rsidR="00C374A1" w:rsidRPr="008261EB" w:rsidRDefault="00C374A1" w:rsidP="00FB4B47">
            <w:pPr>
              <w:spacing w:line="240" w:lineRule="auto"/>
              <w:rPr>
                <w:rFonts w:cs="Arial"/>
                <w:i/>
                <w:sz w:val="18"/>
                <w:szCs w:val="18"/>
              </w:rPr>
            </w:pPr>
            <w:r w:rsidRPr="008261EB">
              <w:rPr>
                <w:rFonts w:cs="Arial"/>
                <w:i/>
                <w:sz w:val="18"/>
                <w:szCs w:val="18"/>
              </w:rPr>
              <w:t>Nyctinomops femorosaccus</w:t>
            </w:r>
          </w:p>
        </w:tc>
        <w:tc>
          <w:tcPr>
            <w:tcW w:w="2055" w:type="pct"/>
            <w:gridSpan w:val="2"/>
            <w:noWrap/>
            <w:hideMark/>
          </w:tcPr>
          <w:p w14:paraId="7D8FB1C5" w14:textId="77777777" w:rsidR="00C374A1" w:rsidRPr="008261EB" w:rsidRDefault="00C374A1" w:rsidP="00FB4B47">
            <w:pPr>
              <w:spacing w:line="240" w:lineRule="auto"/>
              <w:rPr>
                <w:rFonts w:cs="Arial"/>
                <w:sz w:val="18"/>
                <w:szCs w:val="18"/>
              </w:rPr>
            </w:pPr>
            <w:r w:rsidRPr="008261EB">
              <w:rPr>
                <w:rFonts w:cs="Arial"/>
                <w:sz w:val="18"/>
                <w:szCs w:val="18"/>
              </w:rPr>
              <w:t xml:space="preserve">murciélago </w:t>
            </w:r>
          </w:p>
        </w:tc>
        <w:tc>
          <w:tcPr>
            <w:tcW w:w="914" w:type="pct"/>
            <w:gridSpan w:val="3"/>
            <w:noWrap/>
            <w:hideMark/>
          </w:tcPr>
          <w:p w14:paraId="0CA3D83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2E2099C" w14:textId="77777777" w:rsidTr="005877FB">
        <w:trPr>
          <w:gridBefore w:val="2"/>
          <w:wBefore w:w="95" w:type="pct"/>
          <w:trHeight w:val="420"/>
        </w:trPr>
        <w:tc>
          <w:tcPr>
            <w:tcW w:w="519" w:type="pct"/>
            <w:gridSpan w:val="2"/>
            <w:vMerge/>
            <w:hideMark/>
          </w:tcPr>
          <w:p w14:paraId="42DA58A7" w14:textId="77777777" w:rsidR="00C374A1" w:rsidRPr="008261EB" w:rsidRDefault="00C374A1" w:rsidP="00FB4B47">
            <w:pPr>
              <w:spacing w:line="240" w:lineRule="auto"/>
              <w:rPr>
                <w:rFonts w:cs="Arial"/>
                <w:sz w:val="18"/>
                <w:szCs w:val="18"/>
              </w:rPr>
            </w:pPr>
          </w:p>
        </w:tc>
        <w:tc>
          <w:tcPr>
            <w:tcW w:w="598" w:type="pct"/>
            <w:gridSpan w:val="3"/>
            <w:vMerge/>
            <w:hideMark/>
          </w:tcPr>
          <w:p w14:paraId="4D87D369" w14:textId="77777777" w:rsidR="00C374A1" w:rsidRPr="008261EB" w:rsidRDefault="00C374A1" w:rsidP="00FB4B47">
            <w:pPr>
              <w:spacing w:line="240" w:lineRule="auto"/>
              <w:rPr>
                <w:rFonts w:cs="Arial"/>
                <w:sz w:val="18"/>
                <w:szCs w:val="18"/>
              </w:rPr>
            </w:pPr>
          </w:p>
        </w:tc>
        <w:tc>
          <w:tcPr>
            <w:tcW w:w="818" w:type="pct"/>
            <w:gridSpan w:val="2"/>
            <w:noWrap/>
            <w:hideMark/>
          </w:tcPr>
          <w:p w14:paraId="6EC64DB1" w14:textId="77777777" w:rsidR="00C374A1" w:rsidRPr="008261EB" w:rsidRDefault="00C374A1" w:rsidP="00FB4B47">
            <w:pPr>
              <w:spacing w:line="240" w:lineRule="auto"/>
              <w:rPr>
                <w:rFonts w:cs="Arial"/>
                <w:i/>
                <w:sz w:val="18"/>
                <w:szCs w:val="18"/>
              </w:rPr>
            </w:pPr>
            <w:r w:rsidRPr="008261EB">
              <w:rPr>
                <w:rFonts w:cs="Arial"/>
                <w:i/>
                <w:sz w:val="18"/>
                <w:szCs w:val="18"/>
              </w:rPr>
              <w:t>Nyctinomops macrotis</w:t>
            </w:r>
          </w:p>
        </w:tc>
        <w:tc>
          <w:tcPr>
            <w:tcW w:w="2055" w:type="pct"/>
            <w:gridSpan w:val="2"/>
            <w:hideMark/>
          </w:tcPr>
          <w:p w14:paraId="489F6461" w14:textId="77777777" w:rsidR="00C374A1" w:rsidRPr="008261EB" w:rsidRDefault="00C374A1" w:rsidP="00FB4B47">
            <w:pPr>
              <w:spacing w:line="240" w:lineRule="auto"/>
              <w:rPr>
                <w:rFonts w:cs="Arial"/>
                <w:sz w:val="18"/>
                <w:szCs w:val="18"/>
              </w:rPr>
            </w:pPr>
            <w:r w:rsidRPr="008261EB">
              <w:rPr>
                <w:rFonts w:cs="Arial"/>
                <w:sz w:val="18"/>
                <w:szCs w:val="18"/>
              </w:rPr>
              <w:t>murciélago cola de raton grande, murcuelago coludo o de cola suelta grande, moloso de labios arruigados grande</w:t>
            </w:r>
          </w:p>
        </w:tc>
        <w:tc>
          <w:tcPr>
            <w:tcW w:w="914" w:type="pct"/>
            <w:gridSpan w:val="3"/>
            <w:noWrap/>
            <w:hideMark/>
          </w:tcPr>
          <w:p w14:paraId="25DAB86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BECFEF5" w14:textId="77777777" w:rsidTr="005877FB">
        <w:trPr>
          <w:gridBefore w:val="2"/>
          <w:wBefore w:w="95" w:type="pct"/>
          <w:trHeight w:val="315"/>
        </w:trPr>
        <w:tc>
          <w:tcPr>
            <w:tcW w:w="519" w:type="pct"/>
            <w:gridSpan w:val="2"/>
            <w:vMerge/>
            <w:hideMark/>
          </w:tcPr>
          <w:p w14:paraId="4497819C" w14:textId="77777777" w:rsidR="00C374A1" w:rsidRPr="008261EB" w:rsidRDefault="00C374A1" w:rsidP="00FB4B47">
            <w:pPr>
              <w:spacing w:line="240" w:lineRule="auto"/>
              <w:rPr>
                <w:rFonts w:cs="Arial"/>
                <w:sz w:val="18"/>
                <w:szCs w:val="18"/>
              </w:rPr>
            </w:pPr>
          </w:p>
        </w:tc>
        <w:tc>
          <w:tcPr>
            <w:tcW w:w="598" w:type="pct"/>
            <w:gridSpan w:val="3"/>
            <w:vMerge/>
            <w:hideMark/>
          </w:tcPr>
          <w:p w14:paraId="035412A5" w14:textId="77777777" w:rsidR="00C374A1" w:rsidRPr="008261EB" w:rsidRDefault="00C374A1" w:rsidP="00FB4B47">
            <w:pPr>
              <w:spacing w:line="240" w:lineRule="auto"/>
              <w:rPr>
                <w:rFonts w:cs="Arial"/>
                <w:sz w:val="18"/>
                <w:szCs w:val="18"/>
              </w:rPr>
            </w:pPr>
          </w:p>
        </w:tc>
        <w:tc>
          <w:tcPr>
            <w:tcW w:w="818" w:type="pct"/>
            <w:gridSpan w:val="2"/>
            <w:noWrap/>
            <w:hideMark/>
          </w:tcPr>
          <w:p w14:paraId="4B5BF6AB" w14:textId="77777777" w:rsidR="00C374A1" w:rsidRPr="008261EB" w:rsidRDefault="00C374A1" w:rsidP="00FB4B47">
            <w:pPr>
              <w:spacing w:line="240" w:lineRule="auto"/>
              <w:rPr>
                <w:rFonts w:cs="Arial"/>
                <w:i/>
                <w:sz w:val="18"/>
                <w:szCs w:val="18"/>
              </w:rPr>
            </w:pPr>
            <w:r w:rsidRPr="008261EB">
              <w:rPr>
                <w:rFonts w:cs="Arial"/>
                <w:i/>
                <w:sz w:val="18"/>
                <w:szCs w:val="18"/>
              </w:rPr>
              <w:t>Tadarida femorosacca</w:t>
            </w:r>
          </w:p>
        </w:tc>
        <w:tc>
          <w:tcPr>
            <w:tcW w:w="2055" w:type="pct"/>
            <w:gridSpan w:val="2"/>
            <w:noWrap/>
            <w:hideMark/>
          </w:tcPr>
          <w:p w14:paraId="2212D6D7"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14" w:type="pct"/>
            <w:gridSpan w:val="3"/>
            <w:noWrap/>
            <w:hideMark/>
          </w:tcPr>
          <w:p w14:paraId="47C8C2F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6FD0E90" w14:textId="77777777" w:rsidTr="005877FB">
        <w:trPr>
          <w:gridBefore w:val="2"/>
          <w:wBefore w:w="95" w:type="pct"/>
          <w:trHeight w:val="315"/>
        </w:trPr>
        <w:tc>
          <w:tcPr>
            <w:tcW w:w="519" w:type="pct"/>
            <w:gridSpan w:val="2"/>
            <w:vMerge/>
            <w:hideMark/>
          </w:tcPr>
          <w:p w14:paraId="4DFDECCC" w14:textId="77777777" w:rsidR="00C374A1" w:rsidRPr="008261EB" w:rsidRDefault="00C374A1" w:rsidP="00FB4B47">
            <w:pPr>
              <w:spacing w:line="240" w:lineRule="auto"/>
              <w:rPr>
                <w:rFonts w:cs="Arial"/>
                <w:sz w:val="18"/>
                <w:szCs w:val="18"/>
              </w:rPr>
            </w:pPr>
          </w:p>
        </w:tc>
        <w:tc>
          <w:tcPr>
            <w:tcW w:w="598" w:type="pct"/>
            <w:gridSpan w:val="3"/>
            <w:vMerge/>
            <w:hideMark/>
          </w:tcPr>
          <w:p w14:paraId="21722840" w14:textId="77777777" w:rsidR="00C374A1" w:rsidRPr="008261EB" w:rsidRDefault="00C374A1" w:rsidP="00FB4B47">
            <w:pPr>
              <w:spacing w:line="240" w:lineRule="auto"/>
              <w:rPr>
                <w:rFonts w:cs="Arial"/>
                <w:sz w:val="18"/>
                <w:szCs w:val="18"/>
              </w:rPr>
            </w:pPr>
          </w:p>
        </w:tc>
        <w:tc>
          <w:tcPr>
            <w:tcW w:w="818" w:type="pct"/>
            <w:gridSpan w:val="2"/>
            <w:noWrap/>
            <w:hideMark/>
          </w:tcPr>
          <w:p w14:paraId="337EE66F" w14:textId="77777777" w:rsidR="00C374A1" w:rsidRPr="008261EB" w:rsidRDefault="00C374A1" w:rsidP="00FB4B47">
            <w:pPr>
              <w:spacing w:line="240" w:lineRule="auto"/>
              <w:rPr>
                <w:rFonts w:cs="Arial"/>
                <w:i/>
                <w:sz w:val="18"/>
                <w:szCs w:val="18"/>
              </w:rPr>
            </w:pPr>
            <w:r w:rsidRPr="008261EB">
              <w:rPr>
                <w:rFonts w:cs="Arial"/>
                <w:i/>
                <w:sz w:val="18"/>
                <w:szCs w:val="18"/>
              </w:rPr>
              <w:t xml:space="preserve">Tadarida </w:t>
            </w:r>
            <w:r w:rsidRPr="008261EB">
              <w:rPr>
                <w:rFonts w:cs="Arial"/>
                <w:i/>
                <w:sz w:val="18"/>
                <w:szCs w:val="18"/>
              </w:rPr>
              <w:lastRenderedPageBreak/>
              <w:t>molossa</w:t>
            </w:r>
          </w:p>
        </w:tc>
        <w:tc>
          <w:tcPr>
            <w:tcW w:w="2055" w:type="pct"/>
            <w:gridSpan w:val="2"/>
            <w:noWrap/>
            <w:hideMark/>
          </w:tcPr>
          <w:p w14:paraId="265AF93B" w14:textId="77777777" w:rsidR="00C374A1" w:rsidRPr="008261EB" w:rsidRDefault="00C374A1" w:rsidP="00FB4B47">
            <w:pPr>
              <w:spacing w:line="240" w:lineRule="auto"/>
              <w:rPr>
                <w:rFonts w:cs="Arial"/>
                <w:sz w:val="18"/>
                <w:szCs w:val="18"/>
              </w:rPr>
            </w:pPr>
            <w:r w:rsidRPr="008261EB">
              <w:rPr>
                <w:rFonts w:cs="Arial"/>
                <w:sz w:val="18"/>
                <w:szCs w:val="18"/>
              </w:rPr>
              <w:lastRenderedPageBreak/>
              <w:t> </w:t>
            </w:r>
          </w:p>
        </w:tc>
        <w:tc>
          <w:tcPr>
            <w:tcW w:w="914" w:type="pct"/>
            <w:gridSpan w:val="3"/>
            <w:noWrap/>
            <w:hideMark/>
          </w:tcPr>
          <w:p w14:paraId="0B181C2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DE932E6" w14:textId="77777777" w:rsidTr="005877FB">
        <w:trPr>
          <w:gridBefore w:val="2"/>
          <w:wBefore w:w="95" w:type="pct"/>
          <w:trHeight w:val="315"/>
        </w:trPr>
        <w:tc>
          <w:tcPr>
            <w:tcW w:w="519" w:type="pct"/>
            <w:gridSpan w:val="2"/>
            <w:vMerge/>
            <w:hideMark/>
          </w:tcPr>
          <w:p w14:paraId="25247099" w14:textId="77777777" w:rsidR="00C374A1" w:rsidRPr="008261EB" w:rsidRDefault="00C374A1" w:rsidP="00FB4B47">
            <w:pPr>
              <w:spacing w:line="240" w:lineRule="auto"/>
              <w:rPr>
                <w:rFonts w:cs="Arial"/>
                <w:sz w:val="18"/>
                <w:szCs w:val="18"/>
              </w:rPr>
            </w:pPr>
          </w:p>
        </w:tc>
        <w:tc>
          <w:tcPr>
            <w:tcW w:w="598" w:type="pct"/>
            <w:gridSpan w:val="3"/>
            <w:noWrap/>
            <w:hideMark/>
          </w:tcPr>
          <w:p w14:paraId="02005F99" w14:textId="77777777" w:rsidR="00C374A1" w:rsidRPr="008261EB" w:rsidRDefault="00722B24" w:rsidP="00FB4B47">
            <w:pPr>
              <w:spacing w:line="240" w:lineRule="auto"/>
              <w:rPr>
                <w:rFonts w:cs="Arial"/>
                <w:sz w:val="18"/>
                <w:szCs w:val="18"/>
              </w:rPr>
            </w:pPr>
            <w:hyperlink r:id="rId12" w:tooltip="Mormoopidae" w:history="1">
              <w:r w:rsidR="00C374A1" w:rsidRPr="008261EB">
                <w:rPr>
                  <w:rFonts w:cs="Arial"/>
                  <w:sz w:val="18"/>
                  <w:szCs w:val="18"/>
                </w:rPr>
                <w:t>Mormoopidae</w:t>
              </w:r>
            </w:hyperlink>
          </w:p>
        </w:tc>
        <w:tc>
          <w:tcPr>
            <w:tcW w:w="818" w:type="pct"/>
            <w:gridSpan w:val="2"/>
            <w:noWrap/>
            <w:hideMark/>
          </w:tcPr>
          <w:p w14:paraId="63602508" w14:textId="77777777" w:rsidR="00C374A1" w:rsidRPr="008261EB" w:rsidRDefault="00C374A1" w:rsidP="00FB4B47">
            <w:pPr>
              <w:spacing w:line="240" w:lineRule="auto"/>
              <w:rPr>
                <w:rFonts w:cs="Arial"/>
                <w:i/>
                <w:sz w:val="18"/>
                <w:szCs w:val="18"/>
              </w:rPr>
            </w:pPr>
            <w:r w:rsidRPr="008261EB">
              <w:rPr>
                <w:rFonts w:cs="Arial"/>
                <w:i/>
                <w:sz w:val="18"/>
                <w:szCs w:val="18"/>
              </w:rPr>
              <w:t>Mormoops megalophylla</w:t>
            </w:r>
          </w:p>
        </w:tc>
        <w:tc>
          <w:tcPr>
            <w:tcW w:w="2055" w:type="pct"/>
            <w:gridSpan w:val="2"/>
            <w:noWrap/>
            <w:hideMark/>
          </w:tcPr>
          <w:p w14:paraId="7A798370"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14" w:type="pct"/>
            <w:gridSpan w:val="3"/>
            <w:noWrap/>
            <w:hideMark/>
          </w:tcPr>
          <w:p w14:paraId="22B4673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CB4A9EF" w14:textId="77777777" w:rsidTr="005877FB">
        <w:trPr>
          <w:gridBefore w:val="2"/>
          <w:wBefore w:w="95" w:type="pct"/>
          <w:trHeight w:val="315"/>
        </w:trPr>
        <w:tc>
          <w:tcPr>
            <w:tcW w:w="519" w:type="pct"/>
            <w:gridSpan w:val="2"/>
            <w:vMerge/>
            <w:hideMark/>
          </w:tcPr>
          <w:p w14:paraId="7652940B" w14:textId="77777777" w:rsidR="00C374A1" w:rsidRPr="008261EB" w:rsidRDefault="00C374A1" w:rsidP="00FB4B47">
            <w:pPr>
              <w:spacing w:line="240" w:lineRule="auto"/>
              <w:rPr>
                <w:rFonts w:cs="Arial"/>
                <w:sz w:val="18"/>
                <w:szCs w:val="18"/>
              </w:rPr>
            </w:pPr>
          </w:p>
        </w:tc>
        <w:tc>
          <w:tcPr>
            <w:tcW w:w="598" w:type="pct"/>
            <w:gridSpan w:val="3"/>
            <w:vMerge w:val="restart"/>
            <w:noWrap/>
            <w:hideMark/>
          </w:tcPr>
          <w:p w14:paraId="590658D0" w14:textId="77777777" w:rsidR="00C374A1" w:rsidRPr="008261EB" w:rsidRDefault="00C374A1" w:rsidP="00FB4B47">
            <w:pPr>
              <w:spacing w:line="240" w:lineRule="auto"/>
              <w:rPr>
                <w:rFonts w:cs="Arial"/>
                <w:sz w:val="18"/>
                <w:szCs w:val="18"/>
              </w:rPr>
            </w:pPr>
            <w:r w:rsidRPr="008261EB">
              <w:rPr>
                <w:rFonts w:cs="Arial"/>
                <w:sz w:val="18"/>
                <w:szCs w:val="18"/>
              </w:rPr>
              <w:t>Phyllostomidae</w:t>
            </w:r>
          </w:p>
        </w:tc>
        <w:tc>
          <w:tcPr>
            <w:tcW w:w="818" w:type="pct"/>
            <w:gridSpan w:val="2"/>
            <w:noWrap/>
            <w:hideMark/>
          </w:tcPr>
          <w:p w14:paraId="638A1647" w14:textId="77777777" w:rsidR="00C374A1" w:rsidRPr="008261EB" w:rsidRDefault="00C374A1" w:rsidP="00FB4B47">
            <w:pPr>
              <w:spacing w:line="240" w:lineRule="auto"/>
              <w:rPr>
                <w:rFonts w:cs="Arial"/>
                <w:i/>
                <w:sz w:val="18"/>
                <w:szCs w:val="18"/>
              </w:rPr>
            </w:pPr>
            <w:r w:rsidRPr="008261EB">
              <w:rPr>
                <w:rFonts w:cs="Arial"/>
                <w:i/>
                <w:sz w:val="18"/>
                <w:szCs w:val="18"/>
              </w:rPr>
              <w:t>Choeronycteris mexicana</w:t>
            </w:r>
          </w:p>
        </w:tc>
        <w:tc>
          <w:tcPr>
            <w:tcW w:w="2055" w:type="pct"/>
            <w:gridSpan w:val="2"/>
            <w:noWrap/>
            <w:hideMark/>
          </w:tcPr>
          <w:p w14:paraId="43857F27" w14:textId="77777777" w:rsidR="00C374A1" w:rsidRPr="008261EB" w:rsidRDefault="00C374A1" w:rsidP="00FB4B47">
            <w:pPr>
              <w:spacing w:line="240" w:lineRule="auto"/>
              <w:rPr>
                <w:rFonts w:cs="Arial"/>
                <w:sz w:val="18"/>
                <w:szCs w:val="18"/>
              </w:rPr>
            </w:pPr>
            <w:r w:rsidRPr="008261EB">
              <w:rPr>
                <w:rFonts w:cs="Arial"/>
                <w:sz w:val="18"/>
                <w:szCs w:val="18"/>
              </w:rPr>
              <w:t>murciélago trompudo</w:t>
            </w:r>
          </w:p>
        </w:tc>
        <w:tc>
          <w:tcPr>
            <w:tcW w:w="914" w:type="pct"/>
            <w:gridSpan w:val="3"/>
            <w:noWrap/>
            <w:hideMark/>
          </w:tcPr>
          <w:p w14:paraId="736BE171"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17AE65CF" w14:textId="77777777" w:rsidTr="005877FB">
        <w:trPr>
          <w:gridBefore w:val="2"/>
          <w:wBefore w:w="95" w:type="pct"/>
          <w:trHeight w:val="315"/>
        </w:trPr>
        <w:tc>
          <w:tcPr>
            <w:tcW w:w="519" w:type="pct"/>
            <w:gridSpan w:val="2"/>
            <w:vMerge/>
            <w:hideMark/>
          </w:tcPr>
          <w:p w14:paraId="09E7EF4C" w14:textId="77777777" w:rsidR="00C374A1" w:rsidRPr="008261EB" w:rsidRDefault="00C374A1" w:rsidP="00FB4B47">
            <w:pPr>
              <w:spacing w:line="240" w:lineRule="auto"/>
              <w:rPr>
                <w:rFonts w:cs="Arial"/>
                <w:sz w:val="18"/>
                <w:szCs w:val="18"/>
              </w:rPr>
            </w:pPr>
          </w:p>
        </w:tc>
        <w:tc>
          <w:tcPr>
            <w:tcW w:w="598" w:type="pct"/>
            <w:gridSpan w:val="3"/>
            <w:vMerge/>
            <w:hideMark/>
          </w:tcPr>
          <w:p w14:paraId="21D3F64D" w14:textId="77777777" w:rsidR="00C374A1" w:rsidRPr="008261EB" w:rsidRDefault="00C374A1" w:rsidP="00FB4B47">
            <w:pPr>
              <w:spacing w:line="240" w:lineRule="auto"/>
              <w:rPr>
                <w:rFonts w:cs="Arial"/>
                <w:sz w:val="18"/>
                <w:szCs w:val="18"/>
              </w:rPr>
            </w:pPr>
          </w:p>
        </w:tc>
        <w:tc>
          <w:tcPr>
            <w:tcW w:w="818" w:type="pct"/>
            <w:gridSpan w:val="2"/>
            <w:noWrap/>
            <w:hideMark/>
          </w:tcPr>
          <w:p w14:paraId="5B9CAA95" w14:textId="77777777" w:rsidR="00C374A1" w:rsidRPr="008261EB" w:rsidRDefault="00C374A1" w:rsidP="00FB4B47">
            <w:pPr>
              <w:spacing w:line="240" w:lineRule="auto"/>
              <w:rPr>
                <w:rFonts w:cs="Arial"/>
                <w:i/>
                <w:sz w:val="18"/>
                <w:szCs w:val="18"/>
              </w:rPr>
            </w:pPr>
            <w:r w:rsidRPr="008261EB">
              <w:rPr>
                <w:rFonts w:cs="Arial"/>
                <w:i/>
                <w:sz w:val="18"/>
                <w:szCs w:val="18"/>
              </w:rPr>
              <w:t>Macrotus californicus</w:t>
            </w:r>
          </w:p>
        </w:tc>
        <w:tc>
          <w:tcPr>
            <w:tcW w:w="2055" w:type="pct"/>
            <w:gridSpan w:val="2"/>
            <w:noWrap/>
            <w:hideMark/>
          </w:tcPr>
          <w:p w14:paraId="24490254" w14:textId="77777777" w:rsidR="00C374A1" w:rsidRPr="008261EB" w:rsidRDefault="00C374A1" w:rsidP="00FB4B47">
            <w:pPr>
              <w:spacing w:line="240" w:lineRule="auto"/>
              <w:rPr>
                <w:rFonts w:cs="Arial"/>
                <w:sz w:val="18"/>
                <w:szCs w:val="18"/>
              </w:rPr>
            </w:pPr>
            <w:r w:rsidRPr="008261EB">
              <w:rPr>
                <w:rFonts w:cs="Arial"/>
                <w:sz w:val="18"/>
                <w:szCs w:val="18"/>
              </w:rPr>
              <w:t>murciélago orejón californiano</w:t>
            </w:r>
          </w:p>
        </w:tc>
        <w:tc>
          <w:tcPr>
            <w:tcW w:w="914" w:type="pct"/>
            <w:gridSpan w:val="3"/>
            <w:noWrap/>
            <w:hideMark/>
          </w:tcPr>
          <w:p w14:paraId="1FEB0F1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082DBDD" w14:textId="77777777" w:rsidTr="005877FB">
        <w:trPr>
          <w:gridBefore w:val="2"/>
          <w:wBefore w:w="95" w:type="pct"/>
          <w:trHeight w:val="315"/>
        </w:trPr>
        <w:tc>
          <w:tcPr>
            <w:tcW w:w="519" w:type="pct"/>
            <w:gridSpan w:val="2"/>
            <w:vMerge/>
            <w:hideMark/>
          </w:tcPr>
          <w:p w14:paraId="18846D20" w14:textId="77777777" w:rsidR="00C374A1" w:rsidRPr="008261EB" w:rsidRDefault="00C374A1" w:rsidP="00FB4B47">
            <w:pPr>
              <w:spacing w:line="240" w:lineRule="auto"/>
              <w:rPr>
                <w:rFonts w:cs="Arial"/>
                <w:sz w:val="18"/>
                <w:szCs w:val="18"/>
              </w:rPr>
            </w:pPr>
          </w:p>
        </w:tc>
        <w:tc>
          <w:tcPr>
            <w:tcW w:w="598" w:type="pct"/>
            <w:gridSpan w:val="3"/>
            <w:vMerge w:val="restart"/>
            <w:noWrap/>
            <w:hideMark/>
          </w:tcPr>
          <w:p w14:paraId="2B5B1D92" w14:textId="77777777" w:rsidR="00C374A1" w:rsidRPr="008261EB" w:rsidRDefault="00C374A1" w:rsidP="00FB4B47">
            <w:pPr>
              <w:spacing w:line="240" w:lineRule="auto"/>
              <w:rPr>
                <w:rFonts w:cs="Arial"/>
                <w:sz w:val="18"/>
                <w:szCs w:val="18"/>
              </w:rPr>
            </w:pPr>
            <w:r w:rsidRPr="008261EB">
              <w:rPr>
                <w:rFonts w:cs="Arial"/>
                <w:sz w:val="18"/>
                <w:szCs w:val="18"/>
              </w:rPr>
              <w:t>Vespertilionidae</w:t>
            </w:r>
          </w:p>
        </w:tc>
        <w:tc>
          <w:tcPr>
            <w:tcW w:w="818" w:type="pct"/>
            <w:gridSpan w:val="2"/>
            <w:noWrap/>
            <w:hideMark/>
          </w:tcPr>
          <w:p w14:paraId="618A45AD" w14:textId="77777777" w:rsidR="00C374A1" w:rsidRPr="008261EB" w:rsidRDefault="00C374A1" w:rsidP="00FB4B47">
            <w:pPr>
              <w:spacing w:line="240" w:lineRule="auto"/>
              <w:rPr>
                <w:rFonts w:cs="Arial"/>
                <w:i/>
                <w:sz w:val="18"/>
                <w:szCs w:val="18"/>
              </w:rPr>
            </w:pPr>
            <w:r w:rsidRPr="008261EB">
              <w:rPr>
                <w:rFonts w:cs="Arial"/>
                <w:i/>
                <w:sz w:val="18"/>
                <w:szCs w:val="18"/>
              </w:rPr>
              <w:t>Antrozous pallidus</w:t>
            </w:r>
          </w:p>
        </w:tc>
        <w:tc>
          <w:tcPr>
            <w:tcW w:w="2055" w:type="pct"/>
            <w:gridSpan w:val="2"/>
            <w:noWrap/>
            <w:hideMark/>
          </w:tcPr>
          <w:p w14:paraId="109FDD4F" w14:textId="77777777" w:rsidR="00C374A1" w:rsidRPr="008261EB" w:rsidRDefault="00C374A1" w:rsidP="00FB4B47">
            <w:pPr>
              <w:spacing w:line="240" w:lineRule="auto"/>
              <w:rPr>
                <w:rFonts w:cs="Arial"/>
                <w:sz w:val="18"/>
                <w:szCs w:val="18"/>
              </w:rPr>
            </w:pPr>
            <w:r w:rsidRPr="008261EB">
              <w:rPr>
                <w:rFonts w:cs="Arial"/>
                <w:sz w:val="18"/>
                <w:szCs w:val="18"/>
                <w:lang w:val="es-ES"/>
              </w:rPr>
              <w:t>murciélago pálido o desertícola</w:t>
            </w:r>
          </w:p>
        </w:tc>
        <w:tc>
          <w:tcPr>
            <w:tcW w:w="914" w:type="pct"/>
            <w:gridSpan w:val="3"/>
            <w:noWrap/>
            <w:hideMark/>
          </w:tcPr>
          <w:p w14:paraId="5FF9E2E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FF53CF3" w14:textId="77777777" w:rsidTr="005877FB">
        <w:trPr>
          <w:gridBefore w:val="2"/>
          <w:wBefore w:w="95" w:type="pct"/>
          <w:trHeight w:val="315"/>
        </w:trPr>
        <w:tc>
          <w:tcPr>
            <w:tcW w:w="519" w:type="pct"/>
            <w:gridSpan w:val="2"/>
            <w:vMerge/>
            <w:hideMark/>
          </w:tcPr>
          <w:p w14:paraId="07397140" w14:textId="77777777" w:rsidR="00C374A1" w:rsidRPr="008261EB" w:rsidRDefault="00C374A1" w:rsidP="00FB4B47">
            <w:pPr>
              <w:spacing w:line="240" w:lineRule="auto"/>
              <w:rPr>
                <w:rFonts w:cs="Arial"/>
                <w:sz w:val="18"/>
                <w:szCs w:val="18"/>
              </w:rPr>
            </w:pPr>
          </w:p>
        </w:tc>
        <w:tc>
          <w:tcPr>
            <w:tcW w:w="598" w:type="pct"/>
            <w:gridSpan w:val="3"/>
            <w:vMerge/>
            <w:hideMark/>
          </w:tcPr>
          <w:p w14:paraId="41BA4E0F" w14:textId="77777777" w:rsidR="00C374A1" w:rsidRPr="008261EB" w:rsidRDefault="00C374A1" w:rsidP="00FB4B47">
            <w:pPr>
              <w:spacing w:line="240" w:lineRule="auto"/>
              <w:rPr>
                <w:rFonts w:cs="Arial"/>
                <w:sz w:val="18"/>
                <w:szCs w:val="18"/>
              </w:rPr>
            </w:pPr>
          </w:p>
        </w:tc>
        <w:tc>
          <w:tcPr>
            <w:tcW w:w="818" w:type="pct"/>
            <w:gridSpan w:val="2"/>
            <w:noWrap/>
            <w:hideMark/>
          </w:tcPr>
          <w:p w14:paraId="23517CED" w14:textId="77777777" w:rsidR="00C374A1" w:rsidRPr="008261EB" w:rsidRDefault="00C374A1" w:rsidP="00FB4B47">
            <w:pPr>
              <w:spacing w:line="240" w:lineRule="auto"/>
              <w:rPr>
                <w:rFonts w:cs="Arial"/>
                <w:i/>
                <w:sz w:val="18"/>
                <w:szCs w:val="18"/>
              </w:rPr>
            </w:pPr>
            <w:r w:rsidRPr="008261EB">
              <w:rPr>
                <w:rFonts w:cs="Arial"/>
                <w:i/>
                <w:sz w:val="18"/>
                <w:szCs w:val="18"/>
              </w:rPr>
              <w:t>Antrozous pallidus minor</w:t>
            </w:r>
          </w:p>
        </w:tc>
        <w:tc>
          <w:tcPr>
            <w:tcW w:w="2055" w:type="pct"/>
            <w:gridSpan w:val="2"/>
            <w:noWrap/>
            <w:hideMark/>
          </w:tcPr>
          <w:p w14:paraId="08326405" w14:textId="77777777" w:rsidR="00C374A1" w:rsidRPr="008261EB" w:rsidRDefault="00C374A1" w:rsidP="00FB4B47">
            <w:pPr>
              <w:spacing w:line="240" w:lineRule="auto"/>
              <w:rPr>
                <w:rFonts w:cs="Arial"/>
                <w:sz w:val="18"/>
                <w:szCs w:val="18"/>
              </w:rPr>
            </w:pPr>
            <w:r w:rsidRPr="008261EB">
              <w:rPr>
                <w:rFonts w:cs="Arial"/>
                <w:sz w:val="18"/>
                <w:szCs w:val="18"/>
              </w:rPr>
              <w:t>murciélago pálido o desertícola, murciélago desértico norteño</w:t>
            </w:r>
          </w:p>
        </w:tc>
        <w:tc>
          <w:tcPr>
            <w:tcW w:w="914" w:type="pct"/>
            <w:gridSpan w:val="3"/>
            <w:noWrap/>
            <w:hideMark/>
          </w:tcPr>
          <w:p w14:paraId="1033D81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EE6FA54" w14:textId="77777777" w:rsidTr="005877FB">
        <w:trPr>
          <w:gridBefore w:val="2"/>
          <w:wBefore w:w="95" w:type="pct"/>
          <w:trHeight w:val="315"/>
        </w:trPr>
        <w:tc>
          <w:tcPr>
            <w:tcW w:w="519" w:type="pct"/>
            <w:gridSpan w:val="2"/>
            <w:vMerge/>
            <w:hideMark/>
          </w:tcPr>
          <w:p w14:paraId="6E300D44" w14:textId="77777777" w:rsidR="00C374A1" w:rsidRPr="008261EB" w:rsidRDefault="00C374A1" w:rsidP="00FB4B47">
            <w:pPr>
              <w:spacing w:line="240" w:lineRule="auto"/>
              <w:rPr>
                <w:rFonts w:cs="Arial"/>
                <w:sz w:val="18"/>
                <w:szCs w:val="18"/>
              </w:rPr>
            </w:pPr>
          </w:p>
        </w:tc>
        <w:tc>
          <w:tcPr>
            <w:tcW w:w="598" w:type="pct"/>
            <w:gridSpan w:val="3"/>
            <w:vMerge/>
            <w:hideMark/>
          </w:tcPr>
          <w:p w14:paraId="4479E57C" w14:textId="77777777" w:rsidR="00C374A1" w:rsidRPr="008261EB" w:rsidRDefault="00C374A1" w:rsidP="00FB4B47">
            <w:pPr>
              <w:spacing w:line="240" w:lineRule="auto"/>
              <w:rPr>
                <w:rFonts w:cs="Arial"/>
                <w:sz w:val="18"/>
                <w:szCs w:val="18"/>
              </w:rPr>
            </w:pPr>
          </w:p>
        </w:tc>
        <w:tc>
          <w:tcPr>
            <w:tcW w:w="818" w:type="pct"/>
            <w:gridSpan w:val="2"/>
            <w:noWrap/>
            <w:hideMark/>
          </w:tcPr>
          <w:p w14:paraId="1365A296" w14:textId="77777777" w:rsidR="00C374A1" w:rsidRPr="008261EB" w:rsidRDefault="00C374A1" w:rsidP="00FB4B47">
            <w:pPr>
              <w:spacing w:line="240" w:lineRule="auto"/>
              <w:rPr>
                <w:rFonts w:cs="Arial"/>
                <w:i/>
                <w:sz w:val="18"/>
                <w:szCs w:val="18"/>
              </w:rPr>
            </w:pPr>
            <w:r w:rsidRPr="008261EB">
              <w:rPr>
                <w:rFonts w:cs="Arial"/>
                <w:i/>
                <w:sz w:val="18"/>
                <w:szCs w:val="18"/>
              </w:rPr>
              <w:t>Eptesicus fuscus peninsulae</w:t>
            </w:r>
          </w:p>
        </w:tc>
        <w:tc>
          <w:tcPr>
            <w:tcW w:w="2055" w:type="pct"/>
            <w:gridSpan w:val="2"/>
            <w:noWrap/>
            <w:hideMark/>
          </w:tcPr>
          <w:p w14:paraId="3D1B147B" w14:textId="77777777" w:rsidR="00C374A1" w:rsidRPr="008261EB" w:rsidRDefault="00C374A1" w:rsidP="00FB4B47">
            <w:pPr>
              <w:spacing w:line="240" w:lineRule="auto"/>
              <w:rPr>
                <w:rFonts w:cs="Arial"/>
                <w:sz w:val="18"/>
                <w:szCs w:val="18"/>
              </w:rPr>
            </w:pPr>
            <w:r w:rsidRPr="008261EB">
              <w:rPr>
                <w:rFonts w:cs="Arial"/>
                <w:sz w:val="18"/>
                <w:szCs w:val="18"/>
              </w:rPr>
              <w:t>Muerciélago moreno</w:t>
            </w:r>
          </w:p>
        </w:tc>
        <w:tc>
          <w:tcPr>
            <w:tcW w:w="914" w:type="pct"/>
            <w:gridSpan w:val="3"/>
            <w:noWrap/>
            <w:hideMark/>
          </w:tcPr>
          <w:p w14:paraId="52ED912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4C98118" w14:textId="77777777" w:rsidTr="005877FB">
        <w:trPr>
          <w:gridBefore w:val="2"/>
          <w:wBefore w:w="95" w:type="pct"/>
          <w:trHeight w:val="315"/>
        </w:trPr>
        <w:tc>
          <w:tcPr>
            <w:tcW w:w="519" w:type="pct"/>
            <w:gridSpan w:val="2"/>
            <w:vMerge/>
            <w:hideMark/>
          </w:tcPr>
          <w:p w14:paraId="7E1E754D" w14:textId="77777777" w:rsidR="00C374A1" w:rsidRPr="008261EB" w:rsidRDefault="00C374A1" w:rsidP="00FB4B47">
            <w:pPr>
              <w:spacing w:line="240" w:lineRule="auto"/>
              <w:rPr>
                <w:rFonts w:cs="Arial"/>
                <w:sz w:val="18"/>
                <w:szCs w:val="18"/>
              </w:rPr>
            </w:pPr>
          </w:p>
        </w:tc>
        <w:tc>
          <w:tcPr>
            <w:tcW w:w="598" w:type="pct"/>
            <w:gridSpan w:val="3"/>
            <w:vMerge/>
            <w:hideMark/>
          </w:tcPr>
          <w:p w14:paraId="718716DC" w14:textId="77777777" w:rsidR="00C374A1" w:rsidRPr="008261EB" w:rsidRDefault="00C374A1" w:rsidP="00FB4B47">
            <w:pPr>
              <w:spacing w:line="240" w:lineRule="auto"/>
              <w:rPr>
                <w:rFonts w:cs="Arial"/>
                <w:sz w:val="18"/>
                <w:szCs w:val="18"/>
              </w:rPr>
            </w:pPr>
          </w:p>
        </w:tc>
        <w:tc>
          <w:tcPr>
            <w:tcW w:w="818" w:type="pct"/>
            <w:gridSpan w:val="2"/>
            <w:noWrap/>
            <w:hideMark/>
          </w:tcPr>
          <w:p w14:paraId="6684FAEB" w14:textId="77777777" w:rsidR="00C374A1" w:rsidRPr="008261EB" w:rsidRDefault="00C374A1" w:rsidP="00FB4B47">
            <w:pPr>
              <w:spacing w:line="240" w:lineRule="auto"/>
              <w:rPr>
                <w:rFonts w:cs="Arial"/>
                <w:i/>
                <w:sz w:val="18"/>
                <w:szCs w:val="18"/>
              </w:rPr>
            </w:pPr>
            <w:r w:rsidRPr="008261EB">
              <w:rPr>
                <w:rFonts w:cs="Arial"/>
                <w:i/>
                <w:sz w:val="18"/>
                <w:szCs w:val="18"/>
              </w:rPr>
              <w:t>Myotis californicus</w:t>
            </w:r>
          </w:p>
        </w:tc>
        <w:tc>
          <w:tcPr>
            <w:tcW w:w="2055" w:type="pct"/>
            <w:gridSpan w:val="2"/>
            <w:noWrap/>
            <w:hideMark/>
          </w:tcPr>
          <w:p w14:paraId="169AF319"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14" w:type="pct"/>
            <w:gridSpan w:val="3"/>
            <w:noWrap/>
            <w:hideMark/>
          </w:tcPr>
          <w:p w14:paraId="516CC4D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66A5A4E" w14:textId="77777777" w:rsidTr="005877FB">
        <w:trPr>
          <w:gridBefore w:val="2"/>
          <w:wBefore w:w="95" w:type="pct"/>
          <w:trHeight w:val="315"/>
        </w:trPr>
        <w:tc>
          <w:tcPr>
            <w:tcW w:w="519" w:type="pct"/>
            <w:gridSpan w:val="2"/>
            <w:vMerge/>
            <w:hideMark/>
          </w:tcPr>
          <w:p w14:paraId="516A46A4" w14:textId="77777777" w:rsidR="00C374A1" w:rsidRPr="008261EB" w:rsidRDefault="00C374A1" w:rsidP="00FB4B47">
            <w:pPr>
              <w:spacing w:line="240" w:lineRule="auto"/>
              <w:rPr>
                <w:rFonts w:cs="Arial"/>
                <w:sz w:val="18"/>
                <w:szCs w:val="18"/>
              </w:rPr>
            </w:pPr>
          </w:p>
        </w:tc>
        <w:tc>
          <w:tcPr>
            <w:tcW w:w="598" w:type="pct"/>
            <w:gridSpan w:val="3"/>
            <w:vMerge/>
            <w:hideMark/>
          </w:tcPr>
          <w:p w14:paraId="7524E202" w14:textId="77777777" w:rsidR="00C374A1" w:rsidRPr="008261EB" w:rsidRDefault="00C374A1" w:rsidP="00FB4B47">
            <w:pPr>
              <w:spacing w:line="240" w:lineRule="auto"/>
              <w:rPr>
                <w:rFonts w:cs="Arial"/>
                <w:sz w:val="18"/>
                <w:szCs w:val="18"/>
              </w:rPr>
            </w:pPr>
          </w:p>
        </w:tc>
        <w:tc>
          <w:tcPr>
            <w:tcW w:w="818" w:type="pct"/>
            <w:gridSpan w:val="2"/>
            <w:noWrap/>
            <w:hideMark/>
          </w:tcPr>
          <w:p w14:paraId="22FF5E2A" w14:textId="77777777" w:rsidR="00C374A1" w:rsidRPr="008261EB" w:rsidRDefault="00C374A1" w:rsidP="00FB4B47">
            <w:pPr>
              <w:spacing w:line="240" w:lineRule="auto"/>
              <w:rPr>
                <w:rFonts w:cs="Arial"/>
                <w:i/>
                <w:sz w:val="18"/>
                <w:szCs w:val="18"/>
              </w:rPr>
            </w:pPr>
            <w:r w:rsidRPr="008261EB">
              <w:rPr>
                <w:rFonts w:cs="Arial"/>
                <w:i/>
                <w:sz w:val="18"/>
                <w:szCs w:val="18"/>
              </w:rPr>
              <w:t>Myotis vivesi</w:t>
            </w:r>
          </w:p>
        </w:tc>
        <w:tc>
          <w:tcPr>
            <w:tcW w:w="2055" w:type="pct"/>
            <w:gridSpan w:val="2"/>
            <w:noWrap/>
            <w:hideMark/>
          </w:tcPr>
          <w:p w14:paraId="39CC396A" w14:textId="77777777" w:rsidR="00C374A1" w:rsidRPr="008261EB" w:rsidRDefault="00C374A1" w:rsidP="00FB4B47">
            <w:pPr>
              <w:spacing w:line="240" w:lineRule="auto"/>
              <w:rPr>
                <w:rFonts w:cs="Arial"/>
                <w:sz w:val="18"/>
                <w:szCs w:val="18"/>
              </w:rPr>
            </w:pPr>
            <w:r w:rsidRPr="008261EB">
              <w:rPr>
                <w:rFonts w:cs="Arial"/>
                <w:sz w:val="18"/>
                <w:szCs w:val="18"/>
              </w:rPr>
              <w:t>miotis pescador</w:t>
            </w:r>
          </w:p>
        </w:tc>
        <w:tc>
          <w:tcPr>
            <w:tcW w:w="914" w:type="pct"/>
            <w:gridSpan w:val="3"/>
            <w:noWrap/>
            <w:hideMark/>
          </w:tcPr>
          <w:p w14:paraId="6AC36E46"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53F03EDC" w14:textId="77777777" w:rsidTr="005877FB">
        <w:trPr>
          <w:gridBefore w:val="2"/>
          <w:wBefore w:w="95" w:type="pct"/>
          <w:trHeight w:val="315"/>
        </w:trPr>
        <w:tc>
          <w:tcPr>
            <w:tcW w:w="519" w:type="pct"/>
            <w:gridSpan w:val="2"/>
            <w:vMerge/>
            <w:hideMark/>
          </w:tcPr>
          <w:p w14:paraId="19174B3D" w14:textId="77777777" w:rsidR="00C374A1" w:rsidRPr="008261EB" w:rsidRDefault="00C374A1" w:rsidP="00FB4B47">
            <w:pPr>
              <w:spacing w:line="240" w:lineRule="auto"/>
              <w:rPr>
                <w:rFonts w:cs="Arial"/>
                <w:sz w:val="18"/>
                <w:szCs w:val="18"/>
              </w:rPr>
            </w:pPr>
          </w:p>
        </w:tc>
        <w:tc>
          <w:tcPr>
            <w:tcW w:w="598" w:type="pct"/>
            <w:gridSpan w:val="3"/>
            <w:vMerge/>
            <w:hideMark/>
          </w:tcPr>
          <w:p w14:paraId="2DAE2207" w14:textId="77777777" w:rsidR="00C374A1" w:rsidRPr="008261EB" w:rsidRDefault="00C374A1" w:rsidP="00FB4B47">
            <w:pPr>
              <w:spacing w:line="240" w:lineRule="auto"/>
              <w:rPr>
                <w:rFonts w:cs="Arial"/>
                <w:sz w:val="18"/>
                <w:szCs w:val="18"/>
              </w:rPr>
            </w:pPr>
          </w:p>
        </w:tc>
        <w:tc>
          <w:tcPr>
            <w:tcW w:w="818" w:type="pct"/>
            <w:gridSpan w:val="2"/>
            <w:noWrap/>
            <w:hideMark/>
          </w:tcPr>
          <w:p w14:paraId="0C5C293C" w14:textId="77777777" w:rsidR="00C374A1" w:rsidRPr="008261EB" w:rsidRDefault="00C374A1" w:rsidP="00FB4B47">
            <w:pPr>
              <w:spacing w:line="240" w:lineRule="auto"/>
              <w:rPr>
                <w:rFonts w:cs="Arial"/>
                <w:i/>
                <w:sz w:val="18"/>
                <w:szCs w:val="18"/>
              </w:rPr>
            </w:pPr>
            <w:r w:rsidRPr="008261EB">
              <w:rPr>
                <w:rFonts w:cs="Arial"/>
                <w:i/>
                <w:sz w:val="18"/>
                <w:szCs w:val="18"/>
              </w:rPr>
              <w:t>Parastrellus hesperus</w:t>
            </w:r>
          </w:p>
        </w:tc>
        <w:tc>
          <w:tcPr>
            <w:tcW w:w="2055" w:type="pct"/>
            <w:gridSpan w:val="2"/>
            <w:noWrap/>
            <w:hideMark/>
          </w:tcPr>
          <w:p w14:paraId="46A6893C"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14" w:type="pct"/>
            <w:gridSpan w:val="3"/>
            <w:noWrap/>
            <w:hideMark/>
          </w:tcPr>
          <w:p w14:paraId="7DEBA39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D326888" w14:textId="77777777" w:rsidTr="005877FB">
        <w:trPr>
          <w:gridBefore w:val="2"/>
          <w:wBefore w:w="95" w:type="pct"/>
          <w:trHeight w:val="315"/>
        </w:trPr>
        <w:tc>
          <w:tcPr>
            <w:tcW w:w="519" w:type="pct"/>
            <w:gridSpan w:val="2"/>
            <w:vMerge/>
            <w:hideMark/>
          </w:tcPr>
          <w:p w14:paraId="42A857C3" w14:textId="77777777" w:rsidR="00C374A1" w:rsidRPr="008261EB" w:rsidRDefault="00C374A1" w:rsidP="00FB4B47">
            <w:pPr>
              <w:spacing w:line="240" w:lineRule="auto"/>
              <w:rPr>
                <w:rFonts w:cs="Arial"/>
                <w:sz w:val="18"/>
                <w:szCs w:val="18"/>
              </w:rPr>
            </w:pPr>
          </w:p>
        </w:tc>
        <w:tc>
          <w:tcPr>
            <w:tcW w:w="598" w:type="pct"/>
            <w:gridSpan w:val="3"/>
            <w:vMerge/>
            <w:hideMark/>
          </w:tcPr>
          <w:p w14:paraId="4F3BA583" w14:textId="77777777" w:rsidR="00C374A1" w:rsidRPr="008261EB" w:rsidRDefault="00C374A1" w:rsidP="00FB4B47">
            <w:pPr>
              <w:spacing w:line="240" w:lineRule="auto"/>
              <w:rPr>
                <w:rFonts w:cs="Arial"/>
                <w:sz w:val="18"/>
                <w:szCs w:val="18"/>
              </w:rPr>
            </w:pPr>
          </w:p>
        </w:tc>
        <w:tc>
          <w:tcPr>
            <w:tcW w:w="818" w:type="pct"/>
            <w:gridSpan w:val="2"/>
            <w:noWrap/>
            <w:hideMark/>
          </w:tcPr>
          <w:p w14:paraId="3E496BFB" w14:textId="77777777" w:rsidR="00C374A1" w:rsidRPr="008261EB" w:rsidRDefault="00C374A1" w:rsidP="00FB4B47">
            <w:pPr>
              <w:spacing w:line="240" w:lineRule="auto"/>
              <w:rPr>
                <w:rFonts w:cs="Arial"/>
                <w:i/>
                <w:sz w:val="18"/>
                <w:szCs w:val="18"/>
              </w:rPr>
            </w:pPr>
            <w:r w:rsidRPr="008261EB">
              <w:rPr>
                <w:rFonts w:cs="Arial"/>
                <w:i/>
                <w:sz w:val="18"/>
                <w:szCs w:val="18"/>
              </w:rPr>
              <w:t>Pipistrellus hesperus australis</w:t>
            </w:r>
          </w:p>
        </w:tc>
        <w:tc>
          <w:tcPr>
            <w:tcW w:w="2055" w:type="pct"/>
            <w:gridSpan w:val="2"/>
            <w:noWrap/>
            <w:hideMark/>
          </w:tcPr>
          <w:p w14:paraId="21C04A69"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14" w:type="pct"/>
            <w:gridSpan w:val="3"/>
            <w:noWrap/>
            <w:hideMark/>
          </w:tcPr>
          <w:p w14:paraId="68F369E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26CCB89" w14:textId="77777777" w:rsidTr="005877FB">
        <w:trPr>
          <w:gridBefore w:val="2"/>
          <w:wBefore w:w="95" w:type="pct"/>
          <w:trHeight w:val="315"/>
        </w:trPr>
        <w:tc>
          <w:tcPr>
            <w:tcW w:w="519" w:type="pct"/>
            <w:gridSpan w:val="2"/>
            <w:vMerge/>
            <w:hideMark/>
          </w:tcPr>
          <w:p w14:paraId="71E10A49" w14:textId="77777777" w:rsidR="00C374A1" w:rsidRPr="008261EB" w:rsidRDefault="00C374A1" w:rsidP="00FB4B47">
            <w:pPr>
              <w:spacing w:line="240" w:lineRule="auto"/>
              <w:rPr>
                <w:rFonts w:cs="Arial"/>
                <w:sz w:val="18"/>
                <w:szCs w:val="18"/>
              </w:rPr>
            </w:pPr>
          </w:p>
        </w:tc>
        <w:tc>
          <w:tcPr>
            <w:tcW w:w="598" w:type="pct"/>
            <w:gridSpan w:val="3"/>
            <w:vMerge/>
            <w:hideMark/>
          </w:tcPr>
          <w:p w14:paraId="61548D66" w14:textId="77777777" w:rsidR="00C374A1" w:rsidRPr="008261EB" w:rsidRDefault="00C374A1" w:rsidP="00FB4B47">
            <w:pPr>
              <w:spacing w:line="240" w:lineRule="auto"/>
              <w:rPr>
                <w:rFonts w:cs="Arial"/>
                <w:sz w:val="18"/>
                <w:szCs w:val="18"/>
              </w:rPr>
            </w:pPr>
          </w:p>
        </w:tc>
        <w:tc>
          <w:tcPr>
            <w:tcW w:w="818" w:type="pct"/>
            <w:gridSpan w:val="2"/>
            <w:noWrap/>
            <w:hideMark/>
          </w:tcPr>
          <w:p w14:paraId="03C17E11" w14:textId="77777777" w:rsidR="00C374A1" w:rsidRPr="008261EB" w:rsidRDefault="00C374A1" w:rsidP="00FB4B47">
            <w:pPr>
              <w:spacing w:line="240" w:lineRule="auto"/>
              <w:rPr>
                <w:rFonts w:cs="Arial"/>
                <w:i/>
                <w:sz w:val="18"/>
                <w:szCs w:val="18"/>
              </w:rPr>
            </w:pPr>
            <w:r w:rsidRPr="008261EB">
              <w:rPr>
                <w:rFonts w:cs="Arial"/>
                <w:i/>
                <w:sz w:val="18"/>
                <w:szCs w:val="18"/>
              </w:rPr>
              <w:t>Tadarida brasiliensis</w:t>
            </w:r>
          </w:p>
        </w:tc>
        <w:tc>
          <w:tcPr>
            <w:tcW w:w="2055" w:type="pct"/>
            <w:gridSpan w:val="2"/>
            <w:noWrap/>
            <w:hideMark/>
          </w:tcPr>
          <w:p w14:paraId="310DF6E4"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14" w:type="pct"/>
            <w:gridSpan w:val="3"/>
            <w:noWrap/>
            <w:hideMark/>
          </w:tcPr>
          <w:p w14:paraId="7FC562D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D336448" w14:textId="77777777" w:rsidTr="005877FB">
        <w:trPr>
          <w:gridBefore w:val="2"/>
          <w:wBefore w:w="95" w:type="pct"/>
          <w:trHeight w:val="315"/>
        </w:trPr>
        <w:tc>
          <w:tcPr>
            <w:tcW w:w="519" w:type="pct"/>
            <w:gridSpan w:val="2"/>
            <w:noWrap/>
            <w:hideMark/>
          </w:tcPr>
          <w:p w14:paraId="32C917EB" w14:textId="77777777" w:rsidR="00C374A1" w:rsidRPr="008261EB" w:rsidRDefault="00C374A1" w:rsidP="00FB4B47">
            <w:pPr>
              <w:spacing w:line="240" w:lineRule="auto"/>
              <w:rPr>
                <w:rFonts w:cs="Arial"/>
                <w:sz w:val="18"/>
                <w:szCs w:val="18"/>
              </w:rPr>
            </w:pPr>
            <w:r w:rsidRPr="008261EB">
              <w:rPr>
                <w:rFonts w:cs="Arial"/>
                <w:sz w:val="18"/>
                <w:szCs w:val="18"/>
              </w:rPr>
              <w:t>Lagomorpha</w:t>
            </w:r>
          </w:p>
        </w:tc>
        <w:tc>
          <w:tcPr>
            <w:tcW w:w="598" w:type="pct"/>
            <w:gridSpan w:val="3"/>
            <w:noWrap/>
            <w:hideMark/>
          </w:tcPr>
          <w:p w14:paraId="67A76158" w14:textId="77777777" w:rsidR="00C374A1" w:rsidRPr="008261EB" w:rsidRDefault="00C374A1" w:rsidP="00FB4B47">
            <w:pPr>
              <w:spacing w:line="240" w:lineRule="auto"/>
              <w:rPr>
                <w:rFonts w:cs="Arial"/>
                <w:sz w:val="18"/>
                <w:szCs w:val="18"/>
              </w:rPr>
            </w:pPr>
            <w:r w:rsidRPr="008261EB">
              <w:rPr>
                <w:rFonts w:cs="Arial"/>
                <w:sz w:val="18"/>
                <w:szCs w:val="18"/>
              </w:rPr>
              <w:t>Leporidae</w:t>
            </w:r>
          </w:p>
        </w:tc>
        <w:tc>
          <w:tcPr>
            <w:tcW w:w="818" w:type="pct"/>
            <w:gridSpan w:val="2"/>
            <w:noWrap/>
            <w:hideMark/>
          </w:tcPr>
          <w:p w14:paraId="1B4E580B" w14:textId="77777777" w:rsidR="00C374A1" w:rsidRPr="008261EB" w:rsidRDefault="00C374A1" w:rsidP="00FB4B47">
            <w:pPr>
              <w:spacing w:line="240" w:lineRule="auto"/>
              <w:rPr>
                <w:rFonts w:cs="Arial"/>
                <w:i/>
                <w:sz w:val="18"/>
                <w:szCs w:val="18"/>
              </w:rPr>
            </w:pPr>
            <w:r w:rsidRPr="008261EB">
              <w:rPr>
                <w:rFonts w:cs="Arial"/>
                <w:i/>
                <w:sz w:val="18"/>
                <w:szCs w:val="18"/>
              </w:rPr>
              <w:t>Lepus californicus sheldoni</w:t>
            </w:r>
          </w:p>
        </w:tc>
        <w:tc>
          <w:tcPr>
            <w:tcW w:w="2055" w:type="pct"/>
            <w:gridSpan w:val="2"/>
            <w:noWrap/>
            <w:hideMark/>
          </w:tcPr>
          <w:p w14:paraId="27946721" w14:textId="77777777" w:rsidR="00C374A1" w:rsidRPr="008261EB" w:rsidRDefault="005B4187" w:rsidP="00FB4B47">
            <w:pPr>
              <w:spacing w:line="240" w:lineRule="auto"/>
              <w:rPr>
                <w:rFonts w:cs="Arial"/>
                <w:sz w:val="18"/>
                <w:szCs w:val="18"/>
              </w:rPr>
            </w:pPr>
            <w:r>
              <w:rPr>
                <w:rFonts w:cs="Arial"/>
                <w:sz w:val="18"/>
                <w:szCs w:val="18"/>
              </w:rPr>
              <w:t xml:space="preserve">liebre </w:t>
            </w:r>
            <w:r w:rsidR="00C374A1" w:rsidRPr="008261EB">
              <w:rPr>
                <w:rFonts w:cs="Arial"/>
                <w:sz w:val="18"/>
                <w:szCs w:val="18"/>
              </w:rPr>
              <w:t>cola negra</w:t>
            </w:r>
          </w:p>
        </w:tc>
        <w:tc>
          <w:tcPr>
            <w:tcW w:w="914" w:type="pct"/>
            <w:gridSpan w:val="3"/>
            <w:noWrap/>
            <w:hideMark/>
          </w:tcPr>
          <w:p w14:paraId="03451B42"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1D77DC5" w14:textId="77777777" w:rsidTr="005877FB">
        <w:trPr>
          <w:gridBefore w:val="2"/>
          <w:wBefore w:w="95" w:type="pct"/>
          <w:trHeight w:val="315"/>
        </w:trPr>
        <w:tc>
          <w:tcPr>
            <w:tcW w:w="519" w:type="pct"/>
            <w:gridSpan w:val="2"/>
            <w:vMerge w:val="restart"/>
            <w:noWrap/>
            <w:hideMark/>
          </w:tcPr>
          <w:p w14:paraId="079AE592" w14:textId="77777777" w:rsidR="00C374A1" w:rsidRPr="008261EB" w:rsidRDefault="00C374A1" w:rsidP="00FB4B47">
            <w:pPr>
              <w:spacing w:line="240" w:lineRule="auto"/>
              <w:rPr>
                <w:rFonts w:cs="Arial"/>
                <w:sz w:val="18"/>
                <w:szCs w:val="18"/>
              </w:rPr>
            </w:pPr>
            <w:r w:rsidRPr="008261EB">
              <w:rPr>
                <w:rFonts w:cs="Arial"/>
                <w:sz w:val="18"/>
                <w:szCs w:val="18"/>
              </w:rPr>
              <w:t>Rodentia</w:t>
            </w:r>
          </w:p>
        </w:tc>
        <w:tc>
          <w:tcPr>
            <w:tcW w:w="598" w:type="pct"/>
            <w:gridSpan w:val="3"/>
            <w:vMerge w:val="restart"/>
            <w:noWrap/>
            <w:hideMark/>
          </w:tcPr>
          <w:p w14:paraId="5C65BA1D" w14:textId="77777777" w:rsidR="00C374A1" w:rsidRPr="008261EB" w:rsidRDefault="00C374A1" w:rsidP="00FB4B47">
            <w:pPr>
              <w:spacing w:line="240" w:lineRule="auto"/>
              <w:rPr>
                <w:rFonts w:cs="Arial"/>
                <w:sz w:val="18"/>
                <w:szCs w:val="18"/>
              </w:rPr>
            </w:pPr>
            <w:r w:rsidRPr="008261EB">
              <w:rPr>
                <w:rFonts w:cs="Arial"/>
                <w:sz w:val="18"/>
                <w:szCs w:val="18"/>
              </w:rPr>
              <w:t>Heteromyidae</w:t>
            </w:r>
          </w:p>
        </w:tc>
        <w:tc>
          <w:tcPr>
            <w:tcW w:w="818" w:type="pct"/>
            <w:gridSpan w:val="2"/>
            <w:noWrap/>
            <w:hideMark/>
          </w:tcPr>
          <w:p w14:paraId="45A1E24C" w14:textId="77777777" w:rsidR="00C374A1" w:rsidRPr="008261EB" w:rsidRDefault="00C374A1" w:rsidP="00FB4B47">
            <w:pPr>
              <w:spacing w:line="240" w:lineRule="auto"/>
              <w:rPr>
                <w:rFonts w:cs="Arial"/>
                <w:i/>
                <w:sz w:val="18"/>
                <w:szCs w:val="18"/>
              </w:rPr>
            </w:pPr>
            <w:r w:rsidRPr="008261EB">
              <w:rPr>
                <w:rFonts w:cs="Arial"/>
                <w:i/>
                <w:sz w:val="18"/>
                <w:szCs w:val="18"/>
              </w:rPr>
              <w:t>Chaetodipus spinatus occultus</w:t>
            </w:r>
          </w:p>
        </w:tc>
        <w:tc>
          <w:tcPr>
            <w:tcW w:w="2055" w:type="pct"/>
            <w:gridSpan w:val="2"/>
            <w:noWrap/>
            <w:hideMark/>
          </w:tcPr>
          <w:p w14:paraId="6E7368E7" w14:textId="77777777" w:rsidR="00C374A1" w:rsidRPr="008261EB" w:rsidRDefault="00C374A1" w:rsidP="00FB4B47">
            <w:pPr>
              <w:spacing w:line="240" w:lineRule="auto"/>
              <w:rPr>
                <w:rFonts w:cs="Arial"/>
                <w:sz w:val="18"/>
                <w:szCs w:val="18"/>
              </w:rPr>
            </w:pPr>
            <w:r w:rsidRPr="008261EB">
              <w:rPr>
                <w:rFonts w:cs="Arial"/>
                <w:sz w:val="18"/>
                <w:szCs w:val="18"/>
              </w:rPr>
              <w:t>ratón de abazones de Baja California</w:t>
            </w:r>
          </w:p>
        </w:tc>
        <w:tc>
          <w:tcPr>
            <w:tcW w:w="914" w:type="pct"/>
            <w:gridSpan w:val="3"/>
            <w:noWrap/>
            <w:hideMark/>
          </w:tcPr>
          <w:p w14:paraId="5C8C6A51"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31FAB2CC" w14:textId="77777777" w:rsidTr="005877FB">
        <w:trPr>
          <w:gridBefore w:val="2"/>
          <w:wBefore w:w="95" w:type="pct"/>
          <w:trHeight w:val="315"/>
        </w:trPr>
        <w:tc>
          <w:tcPr>
            <w:tcW w:w="519" w:type="pct"/>
            <w:gridSpan w:val="2"/>
            <w:vMerge/>
            <w:hideMark/>
          </w:tcPr>
          <w:p w14:paraId="1300A7F7" w14:textId="77777777" w:rsidR="00C374A1" w:rsidRPr="008261EB" w:rsidRDefault="00C374A1" w:rsidP="00FB4B47">
            <w:pPr>
              <w:spacing w:line="240" w:lineRule="auto"/>
              <w:rPr>
                <w:rFonts w:cs="Arial"/>
                <w:sz w:val="18"/>
                <w:szCs w:val="18"/>
              </w:rPr>
            </w:pPr>
          </w:p>
        </w:tc>
        <w:tc>
          <w:tcPr>
            <w:tcW w:w="598" w:type="pct"/>
            <w:gridSpan w:val="3"/>
            <w:vMerge/>
            <w:hideMark/>
          </w:tcPr>
          <w:p w14:paraId="1B386774" w14:textId="77777777" w:rsidR="00C374A1" w:rsidRPr="008261EB" w:rsidRDefault="00C374A1" w:rsidP="00FB4B47">
            <w:pPr>
              <w:spacing w:line="240" w:lineRule="auto"/>
              <w:rPr>
                <w:rFonts w:cs="Arial"/>
                <w:sz w:val="18"/>
                <w:szCs w:val="18"/>
              </w:rPr>
            </w:pPr>
          </w:p>
        </w:tc>
        <w:tc>
          <w:tcPr>
            <w:tcW w:w="818" w:type="pct"/>
            <w:gridSpan w:val="2"/>
            <w:noWrap/>
            <w:hideMark/>
          </w:tcPr>
          <w:p w14:paraId="5DE593DF" w14:textId="77777777" w:rsidR="00C374A1" w:rsidRPr="008261EB" w:rsidRDefault="00C374A1" w:rsidP="00FB4B47">
            <w:pPr>
              <w:spacing w:line="240" w:lineRule="auto"/>
              <w:rPr>
                <w:rFonts w:cs="Arial"/>
                <w:i/>
                <w:sz w:val="18"/>
                <w:szCs w:val="18"/>
              </w:rPr>
            </w:pPr>
            <w:r w:rsidRPr="008261EB">
              <w:rPr>
                <w:rFonts w:cs="Arial"/>
                <w:i/>
                <w:sz w:val="18"/>
                <w:szCs w:val="18"/>
              </w:rPr>
              <w:t>Chaetodipus spinatus pullus</w:t>
            </w:r>
          </w:p>
        </w:tc>
        <w:tc>
          <w:tcPr>
            <w:tcW w:w="2055" w:type="pct"/>
            <w:gridSpan w:val="2"/>
            <w:noWrap/>
            <w:hideMark/>
          </w:tcPr>
          <w:p w14:paraId="4B66BDD5" w14:textId="77777777" w:rsidR="00C374A1" w:rsidRPr="008261EB" w:rsidRDefault="00C374A1" w:rsidP="00FB4B47">
            <w:pPr>
              <w:spacing w:line="240" w:lineRule="auto"/>
              <w:rPr>
                <w:rFonts w:cs="Arial"/>
                <w:sz w:val="18"/>
                <w:szCs w:val="18"/>
              </w:rPr>
            </w:pPr>
            <w:r w:rsidRPr="008261EB">
              <w:rPr>
                <w:rFonts w:cs="Arial"/>
                <w:sz w:val="18"/>
                <w:szCs w:val="18"/>
              </w:rPr>
              <w:t>ratón de abazones de Coronados</w:t>
            </w:r>
          </w:p>
        </w:tc>
        <w:tc>
          <w:tcPr>
            <w:tcW w:w="914" w:type="pct"/>
            <w:gridSpan w:val="3"/>
            <w:noWrap/>
            <w:hideMark/>
          </w:tcPr>
          <w:p w14:paraId="3F8D7CD4"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9CA8834" w14:textId="77777777" w:rsidTr="005877FB">
        <w:trPr>
          <w:gridBefore w:val="2"/>
          <w:wBefore w:w="95" w:type="pct"/>
          <w:trHeight w:val="315"/>
        </w:trPr>
        <w:tc>
          <w:tcPr>
            <w:tcW w:w="519" w:type="pct"/>
            <w:gridSpan w:val="2"/>
            <w:vMerge/>
            <w:hideMark/>
          </w:tcPr>
          <w:p w14:paraId="79AA1785" w14:textId="77777777" w:rsidR="00C374A1" w:rsidRPr="008261EB" w:rsidRDefault="00C374A1" w:rsidP="00FB4B47">
            <w:pPr>
              <w:spacing w:line="240" w:lineRule="auto"/>
              <w:rPr>
                <w:rFonts w:cs="Arial"/>
                <w:sz w:val="18"/>
                <w:szCs w:val="18"/>
              </w:rPr>
            </w:pPr>
          </w:p>
        </w:tc>
        <w:tc>
          <w:tcPr>
            <w:tcW w:w="598" w:type="pct"/>
            <w:gridSpan w:val="3"/>
            <w:vMerge/>
            <w:hideMark/>
          </w:tcPr>
          <w:p w14:paraId="0D553A3D" w14:textId="77777777" w:rsidR="00C374A1" w:rsidRPr="008261EB" w:rsidRDefault="00C374A1" w:rsidP="00FB4B47">
            <w:pPr>
              <w:spacing w:line="240" w:lineRule="auto"/>
              <w:rPr>
                <w:rFonts w:cs="Arial"/>
                <w:sz w:val="18"/>
                <w:szCs w:val="18"/>
              </w:rPr>
            </w:pPr>
          </w:p>
        </w:tc>
        <w:tc>
          <w:tcPr>
            <w:tcW w:w="818" w:type="pct"/>
            <w:gridSpan w:val="2"/>
            <w:noWrap/>
            <w:hideMark/>
          </w:tcPr>
          <w:p w14:paraId="19A7DF73" w14:textId="77777777" w:rsidR="00C374A1" w:rsidRPr="008261EB" w:rsidRDefault="00C374A1" w:rsidP="00FB4B47">
            <w:pPr>
              <w:spacing w:line="240" w:lineRule="auto"/>
              <w:rPr>
                <w:rFonts w:cs="Arial"/>
                <w:i/>
                <w:sz w:val="18"/>
                <w:szCs w:val="18"/>
              </w:rPr>
            </w:pPr>
            <w:r w:rsidRPr="008261EB">
              <w:rPr>
                <w:rFonts w:cs="Arial"/>
                <w:i/>
                <w:sz w:val="18"/>
                <w:szCs w:val="18"/>
              </w:rPr>
              <w:t>Chaetodipus spinatus seorsus</w:t>
            </w:r>
          </w:p>
        </w:tc>
        <w:tc>
          <w:tcPr>
            <w:tcW w:w="2055" w:type="pct"/>
            <w:gridSpan w:val="2"/>
            <w:noWrap/>
            <w:hideMark/>
          </w:tcPr>
          <w:p w14:paraId="5833F579" w14:textId="77777777" w:rsidR="00C374A1" w:rsidRPr="008261EB" w:rsidRDefault="00C374A1" w:rsidP="00FB4B47">
            <w:pPr>
              <w:spacing w:line="240" w:lineRule="auto"/>
              <w:rPr>
                <w:rFonts w:cs="Arial"/>
                <w:sz w:val="18"/>
                <w:szCs w:val="18"/>
              </w:rPr>
            </w:pPr>
            <w:r w:rsidRPr="008261EB">
              <w:rPr>
                <w:rFonts w:cs="Arial"/>
                <w:sz w:val="18"/>
                <w:szCs w:val="18"/>
              </w:rPr>
              <w:t>ratón de abazones de Danzante</w:t>
            </w:r>
          </w:p>
        </w:tc>
        <w:tc>
          <w:tcPr>
            <w:tcW w:w="914" w:type="pct"/>
            <w:gridSpan w:val="3"/>
            <w:noWrap/>
            <w:hideMark/>
          </w:tcPr>
          <w:p w14:paraId="5C5D13B9"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0F447D9" w14:textId="77777777" w:rsidTr="005877FB">
        <w:trPr>
          <w:gridBefore w:val="2"/>
          <w:wBefore w:w="95" w:type="pct"/>
          <w:trHeight w:val="315"/>
        </w:trPr>
        <w:tc>
          <w:tcPr>
            <w:tcW w:w="519" w:type="pct"/>
            <w:gridSpan w:val="2"/>
            <w:vMerge/>
            <w:hideMark/>
          </w:tcPr>
          <w:p w14:paraId="69D83796" w14:textId="77777777" w:rsidR="00C374A1" w:rsidRPr="008261EB" w:rsidRDefault="00C374A1" w:rsidP="00FB4B47">
            <w:pPr>
              <w:spacing w:line="240" w:lineRule="auto"/>
              <w:rPr>
                <w:rFonts w:cs="Arial"/>
                <w:sz w:val="18"/>
                <w:szCs w:val="18"/>
              </w:rPr>
            </w:pPr>
          </w:p>
        </w:tc>
        <w:tc>
          <w:tcPr>
            <w:tcW w:w="598" w:type="pct"/>
            <w:gridSpan w:val="3"/>
            <w:vMerge/>
            <w:hideMark/>
          </w:tcPr>
          <w:p w14:paraId="26D969B5" w14:textId="77777777" w:rsidR="00C374A1" w:rsidRPr="008261EB" w:rsidRDefault="00C374A1" w:rsidP="00FB4B47">
            <w:pPr>
              <w:spacing w:line="240" w:lineRule="auto"/>
              <w:rPr>
                <w:rFonts w:cs="Arial"/>
                <w:sz w:val="18"/>
                <w:szCs w:val="18"/>
              </w:rPr>
            </w:pPr>
          </w:p>
        </w:tc>
        <w:tc>
          <w:tcPr>
            <w:tcW w:w="818" w:type="pct"/>
            <w:gridSpan w:val="2"/>
            <w:noWrap/>
            <w:hideMark/>
          </w:tcPr>
          <w:p w14:paraId="7DB91406" w14:textId="77777777" w:rsidR="00C374A1" w:rsidRPr="008261EB" w:rsidRDefault="00C374A1" w:rsidP="00FB4B47">
            <w:pPr>
              <w:spacing w:line="240" w:lineRule="auto"/>
              <w:rPr>
                <w:rFonts w:cs="Arial"/>
                <w:i/>
                <w:sz w:val="18"/>
                <w:szCs w:val="18"/>
              </w:rPr>
            </w:pPr>
            <w:r w:rsidRPr="008261EB">
              <w:rPr>
                <w:rFonts w:cs="Arial"/>
                <w:i/>
                <w:sz w:val="18"/>
                <w:szCs w:val="18"/>
              </w:rPr>
              <w:t>Chaetodipus baileyi fornicatus</w:t>
            </w:r>
          </w:p>
        </w:tc>
        <w:tc>
          <w:tcPr>
            <w:tcW w:w="2055" w:type="pct"/>
            <w:gridSpan w:val="2"/>
            <w:noWrap/>
            <w:hideMark/>
          </w:tcPr>
          <w:p w14:paraId="40423120" w14:textId="77777777" w:rsidR="00C374A1" w:rsidRPr="008261EB" w:rsidRDefault="00C374A1" w:rsidP="00FB4B47">
            <w:pPr>
              <w:spacing w:line="240" w:lineRule="auto"/>
              <w:rPr>
                <w:rFonts w:cs="Arial"/>
                <w:sz w:val="18"/>
                <w:szCs w:val="18"/>
              </w:rPr>
            </w:pPr>
            <w:r w:rsidRPr="008261EB">
              <w:rPr>
                <w:rFonts w:cs="Arial"/>
                <w:sz w:val="18"/>
                <w:szCs w:val="18"/>
              </w:rPr>
              <w:t>ratón de abazones sonorense de Monserrat</w:t>
            </w:r>
          </w:p>
        </w:tc>
        <w:tc>
          <w:tcPr>
            <w:tcW w:w="914" w:type="pct"/>
            <w:gridSpan w:val="3"/>
            <w:noWrap/>
            <w:hideMark/>
          </w:tcPr>
          <w:p w14:paraId="466377B5"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27D56A28" w14:textId="77777777" w:rsidTr="005877FB">
        <w:trPr>
          <w:gridBefore w:val="2"/>
          <w:wBefore w:w="95" w:type="pct"/>
          <w:trHeight w:val="315"/>
        </w:trPr>
        <w:tc>
          <w:tcPr>
            <w:tcW w:w="519" w:type="pct"/>
            <w:gridSpan w:val="2"/>
            <w:vMerge/>
            <w:hideMark/>
          </w:tcPr>
          <w:p w14:paraId="66753BA7" w14:textId="77777777" w:rsidR="00C374A1" w:rsidRPr="008261EB" w:rsidRDefault="00C374A1" w:rsidP="00FB4B47">
            <w:pPr>
              <w:spacing w:line="240" w:lineRule="auto"/>
              <w:rPr>
                <w:rFonts w:cs="Arial"/>
                <w:sz w:val="18"/>
                <w:szCs w:val="18"/>
              </w:rPr>
            </w:pPr>
          </w:p>
        </w:tc>
        <w:tc>
          <w:tcPr>
            <w:tcW w:w="598" w:type="pct"/>
            <w:gridSpan w:val="3"/>
            <w:vMerge/>
            <w:hideMark/>
          </w:tcPr>
          <w:p w14:paraId="3A7E5E32" w14:textId="77777777" w:rsidR="00C374A1" w:rsidRPr="008261EB" w:rsidRDefault="00C374A1" w:rsidP="00FB4B47">
            <w:pPr>
              <w:spacing w:line="240" w:lineRule="auto"/>
              <w:rPr>
                <w:rFonts w:cs="Arial"/>
                <w:sz w:val="18"/>
                <w:szCs w:val="18"/>
              </w:rPr>
            </w:pPr>
          </w:p>
        </w:tc>
        <w:tc>
          <w:tcPr>
            <w:tcW w:w="818" w:type="pct"/>
            <w:gridSpan w:val="2"/>
            <w:noWrap/>
            <w:hideMark/>
          </w:tcPr>
          <w:p w14:paraId="1CF0668E" w14:textId="77777777" w:rsidR="00C374A1" w:rsidRPr="008261EB" w:rsidRDefault="00C374A1" w:rsidP="00FB4B47">
            <w:pPr>
              <w:spacing w:line="240" w:lineRule="auto"/>
              <w:rPr>
                <w:rFonts w:cs="Arial"/>
                <w:i/>
                <w:sz w:val="18"/>
                <w:szCs w:val="18"/>
              </w:rPr>
            </w:pPr>
            <w:r w:rsidRPr="008261EB">
              <w:rPr>
                <w:rFonts w:cs="Arial"/>
                <w:i/>
                <w:sz w:val="18"/>
                <w:szCs w:val="18"/>
              </w:rPr>
              <w:t>Perognathus baileyi</w:t>
            </w:r>
          </w:p>
        </w:tc>
        <w:tc>
          <w:tcPr>
            <w:tcW w:w="2055" w:type="pct"/>
            <w:gridSpan w:val="2"/>
            <w:noWrap/>
            <w:hideMark/>
          </w:tcPr>
          <w:p w14:paraId="4D9B0683" w14:textId="77777777" w:rsidR="00C374A1" w:rsidRPr="008261EB" w:rsidRDefault="00C374A1" w:rsidP="00FB4B47">
            <w:pPr>
              <w:spacing w:line="240" w:lineRule="auto"/>
              <w:rPr>
                <w:rFonts w:cs="Arial"/>
                <w:sz w:val="18"/>
                <w:szCs w:val="18"/>
              </w:rPr>
            </w:pPr>
            <w:r w:rsidRPr="008261EB">
              <w:rPr>
                <w:rFonts w:cs="Arial"/>
                <w:sz w:val="18"/>
                <w:szCs w:val="18"/>
              </w:rPr>
              <w:t>ratón de bolsillo de Bailey</w:t>
            </w:r>
          </w:p>
        </w:tc>
        <w:tc>
          <w:tcPr>
            <w:tcW w:w="914" w:type="pct"/>
            <w:gridSpan w:val="3"/>
            <w:noWrap/>
            <w:hideMark/>
          </w:tcPr>
          <w:p w14:paraId="4F55C0E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66A725C" w14:textId="77777777" w:rsidTr="005877FB">
        <w:trPr>
          <w:gridBefore w:val="2"/>
          <w:wBefore w:w="95" w:type="pct"/>
          <w:trHeight w:val="315"/>
        </w:trPr>
        <w:tc>
          <w:tcPr>
            <w:tcW w:w="519" w:type="pct"/>
            <w:gridSpan w:val="2"/>
            <w:vMerge/>
            <w:hideMark/>
          </w:tcPr>
          <w:p w14:paraId="41564205" w14:textId="77777777" w:rsidR="00C374A1" w:rsidRPr="008261EB" w:rsidRDefault="00C374A1" w:rsidP="00FB4B47">
            <w:pPr>
              <w:spacing w:line="240" w:lineRule="auto"/>
              <w:rPr>
                <w:rFonts w:cs="Arial"/>
                <w:sz w:val="18"/>
                <w:szCs w:val="18"/>
              </w:rPr>
            </w:pPr>
          </w:p>
        </w:tc>
        <w:tc>
          <w:tcPr>
            <w:tcW w:w="598" w:type="pct"/>
            <w:gridSpan w:val="3"/>
            <w:vMerge/>
            <w:hideMark/>
          </w:tcPr>
          <w:p w14:paraId="252F8A37" w14:textId="77777777" w:rsidR="00C374A1" w:rsidRPr="008261EB" w:rsidRDefault="00C374A1" w:rsidP="00FB4B47">
            <w:pPr>
              <w:spacing w:line="240" w:lineRule="auto"/>
              <w:rPr>
                <w:rFonts w:cs="Arial"/>
                <w:sz w:val="18"/>
                <w:szCs w:val="18"/>
              </w:rPr>
            </w:pPr>
          </w:p>
        </w:tc>
        <w:tc>
          <w:tcPr>
            <w:tcW w:w="818" w:type="pct"/>
            <w:gridSpan w:val="2"/>
            <w:noWrap/>
            <w:hideMark/>
          </w:tcPr>
          <w:p w14:paraId="2BD63600" w14:textId="77777777" w:rsidR="00C374A1" w:rsidRPr="008261EB" w:rsidRDefault="00C374A1" w:rsidP="00FB4B47">
            <w:pPr>
              <w:spacing w:line="240" w:lineRule="auto"/>
              <w:rPr>
                <w:rFonts w:cs="Arial"/>
                <w:i/>
                <w:sz w:val="18"/>
                <w:szCs w:val="18"/>
              </w:rPr>
            </w:pPr>
            <w:r w:rsidRPr="008261EB">
              <w:rPr>
                <w:rFonts w:cs="Arial"/>
                <w:i/>
                <w:sz w:val="18"/>
                <w:szCs w:val="18"/>
              </w:rPr>
              <w:t xml:space="preserve">Perognathus spinatus </w:t>
            </w:r>
          </w:p>
        </w:tc>
        <w:tc>
          <w:tcPr>
            <w:tcW w:w="2055" w:type="pct"/>
            <w:gridSpan w:val="2"/>
            <w:noWrap/>
            <w:hideMark/>
          </w:tcPr>
          <w:p w14:paraId="53E2658E" w14:textId="77777777" w:rsidR="00C374A1" w:rsidRPr="008261EB" w:rsidRDefault="00C374A1" w:rsidP="00FB4B47">
            <w:pPr>
              <w:spacing w:line="240" w:lineRule="auto"/>
              <w:rPr>
                <w:rFonts w:cs="Arial"/>
                <w:sz w:val="18"/>
                <w:szCs w:val="18"/>
              </w:rPr>
            </w:pPr>
            <w:r w:rsidRPr="008261EB">
              <w:rPr>
                <w:rFonts w:cs="Arial"/>
                <w:sz w:val="18"/>
                <w:szCs w:val="18"/>
              </w:rPr>
              <w:t>ratón de bolsillo espinosa</w:t>
            </w:r>
          </w:p>
        </w:tc>
        <w:tc>
          <w:tcPr>
            <w:tcW w:w="914" w:type="pct"/>
            <w:gridSpan w:val="3"/>
            <w:noWrap/>
            <w:hideMark/>
          </w:tcPr>
          <w:p w14:paraId="2F5EE45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B5657C1" w14:textId="77777777" w:rsidTr="005877FB">
        <w:trPr>
          <w:gridBefore w:val="2"/>
          <w:wBefore w:w="95" w:type="pct"/>
          <w:trHeight w:val="315"/>
        </w:trPr>
        <w:tc>
          <w:tcPr>
            <w:tcW w:w="519" w:type="pct"/>
            <w:gridSpan w:val="2"/>
            <w:vMerge/>
            <w:hideMark/>
          </w:tcPr>
          <w:p w14:paraId="1CB21954" w14:textId="77777777" w:rsidR="00C374A1" w:rsidRPr="008261EB" w:rsidRDefault="00C374A1" w:rsidP="00FB4B47">
            <w:pPr>
              <w:spacing w:line="240" w:lineRule="auto"/>
              <w:rPr>
                <w:rFonts w:cs="Arial"/>
                <w:sz w:val="18"/>
                <w:szCs w:val="18"/>
              </w:rPr>
            </w:pPr>
          </w:p>
        </w:tc>
        <w:tc>
          <w:tcPr>
            <w:tcW w:w="598" w:type="pct"/>
            <w:gridSpan w:val="3"/>
            <w:vMerge w:val="restart"/>
            <w:noWrap/>
            <w:hideMark/>
          </w:tcPr>
          <w:p w14:paraId="77826030" w14:textId="77777777" w:rsidR="00C374A1" w:rsidRPr="008261EB" w:rsidRDefault="00C374A1" w:rsidP="00FB4B47">
            <w:pPr>
              <w:spacing w:line="240" w:lineRule="auto"/>
              <w:rPr>
                <w:rFonts w:cs="Arial"/>
                <w:sz w:val="18"/>
                <w:szCs w:val="18"/>
              </w:rPr>
            </w:pPr>
            <w:r w:rsidRPr="008261EB">
              <w:rPr>
                <w:rFonts w:cs="Arial"/>
                <w:sz w:val="18"/>
                <w:szCs w:val="18"/>
              </w:rPr>
              <w:t xml:space="preserve">Muridae </w:t>
            </w:r>
          </w:p>
        </w:tc>
        <w:tc>
          <w:tcPr>
            <w:tcW w:w="818" w:type="pct"/>
            <w:gridSpan w:val="2"/>
            <w:noWrap/>
            <w:hideMark/>
          </w:tcPr>
          <w:p w14:paraId="5FB105E0" w14:textId="77777777" w:rsidR="00C374A1" w:rsidRPr="008261EB" w:rsidRDefault="00C374A1" w:rsidP="00FB4B47">
            <w:pPr>
              <w:spacing w:line="240" w:lineRule="auto"/>
              <w:rPr>
                <w:rFonts w:cs="Arial"/>
                <w:i/>
                <w:sz w:val="18"/>
                <w:szCs w:val="18"/>
              </w:rPr>
            </w:pPr>
            <w:r w:rsidRPr="008261EB">
              <w:rPr>
                <w:rFonts w:cs="Arial"/>
                <w:i/>
                <w:sz w:val="18"/>
                <w:szCs w:val="18"/>
              </w:rPr>
              <w:t xml:space="preserve">Neotoma </w:t>
            </w:r>
            <w:r w:rsidRPr="008261EB">
              <w:rPr>
                <w:rFonts w:cs="Arial"/>
                <w:i/>
                <w:sz w:val="18"/>
                <w:szCs w:val="18"/>
              </w:rPr>
              <w:lastRenderedPageBreak/>
              <w:t>bunkeri</w:t>
            </w:r>
          </w:p>
        </w:tc>
        <w:tc>
          <w:tcPr>
            <w:tcW w:w="2055" w:type="pct"/>
            <w:gridSpan w:val="2"/>
            <w:noWrap/>
            <w:hideMark/>
          </w:tcPr>
          <w:p w14:paraId="253B46B5" w14:textId="77777777" w:rsidR="00C374A1" w:rsidRPr="008261EB" w:rsidRDefault="00C374A1" w:rsidP="00FB4B47">
            <w:pPr>
              <w:spacing w:line="240" w:lineRule="auto"/>
              <w:rPr>
                <w:rFonts w:cs="Arial"/>
                <w:sz w:val="18"/>
                <w:szCs w:val="18"/>
              </w:rPr>
            </w:pPr>
            <w:r w:rsidRPr="008261EB">
              <w:rPr>
                <w:rFonts w:cs="Arial"/>
                <w:sz w:val="18"/>
                <w:szCs w:val="18"/>
              </w:rPr>
              <w:lastRenderedPageBreak/>
              <w:t>rata cambalachera de bunker</w:t>
            </w:r>
          </w:p>
        </w:tc>
        <w:tc>
          <w:tcPr>
            <w:tcW w:w="914" w:type="pct"/>
            <w:gridSpan w:val="3"/>
            <w:noWrap/>
            <w:hideMark/>
          </w:tcPr>
          <w:p w14:paraId="6E14498B" w14:textId="77777777" w:rsidR="00C374A1" w:rsidRPr="008261EB" w:rsidRDefault="00C374A1" w:rsidP="00FB4B47">
            <w:pPr>
              <w:spacing w:line="240" w:lineRule="auto"/>
              <w:rPr>
                <w:rFonts w:cs="Arial"/>
                <w:sz w:val="18"/>
                <w:szCs w:val="18"/>
              </w:rPr>
            </w:pPr>
            <w:r w:rsidRPr="008261EB">
              <w:rPr>
                <w:rFonts w:cs="Arial"/>
                <w:sz w:val="18"/>
                <w:szCs w:val="18"/>
              </w:rPr>
              <w:t>E</w:t>
            </w:r>
          </w:p>
        </w:tc>
      </w:tr>
      <w:tr w:rsidR="00C374A1" w:rsidRPr="008261EB" w14:paraId="066CF99F" w14:textId="77777777" w:rsidTr="005877FB">
        <w:trPr>
          <w:gridBefore w:val="2"/>
          <w:wBefore w:w="95" w:type="pct"/>
          <w:trHeight w:val="315"/>
        </w:trPr>
        <w:tc>
          <w:tcPr>
            <w:tcW w:w="519" w:type="pct"/>
            <w:gridSpan w:val="2"/>
            <w:vMerge/>
            <w:hideMark/>
          </w:tcPr>
          <w:p w14:paraId="5A713D23" w14:textId="77777777" w:rsidR="00C374A1" w:rsidRPr="008261EB" w:rsidRDefault="00C374A1" w:rsidP="00FB4B47">
            <w:pPr>
              <w:spacing w:line="240" w:lineRule="auto"/>
              <w:rPr>
                <w:rFonts w:cs="Arial"/>
                <w:sz w:val="18"/>
                <w:szCs w:val="18"/>
              </w:rPr>
            </w:pPr>
          </w:p>
        </w:tc>
        <w:tc>
          <w:tcPr>
            <w:tcW w:w="598" w:type="pct"/>
            <w:gridSpan w:val="3"/>
            <w:vMerge/>
            <w:hideMark/>
          </w:tcPr>
          <w:p w14:paraId="45434021" w14:textId="77777777" w:rsidR="00C374A1" w:rsidRPr="008261EB" w:rsidRDefault="00C374A1" w:rsidP="00FB4B47">
            <w:pPr>
              <w:spacing w:line="240" w:lineRule="auto"/>
              <w:rPr>
                <w:rFonts w:cs="Arial"/>
                <w:sz w:val="18"/>
                <w:szCs w:val="18"/>
              </w:rPr>
            </w:pPr>
          </w:p>
        </w:tc>
        <w:tc>
          <w:tcPr>
            <w:tcW w:w="818" w:type="pct"/>
            <w:gridSpan w:val="2"/>
            <w:noWrap/>
            <w:hideMark/>
          </w:tcPr>
          <w:p w14:paraId="400018B7" w14:textId="77777777" w:rsidR="00C374A1" w:rsidRPr="008261EB" w:rsidRDefault="00C374A1" w:rsidP="00FB4B47">
            <w:pPr>
              <w:spacing w:line="240" w:lineRule="auto"/>
              <w:rPr>
                <w:rFonts w:cs="Arial"/>
                <w:i/>
                <w:sz w:val="18"/>
                <w:szCs w:val="18"/>
              </w:rPr>
            </w:pPr>
            <w:r w:rsidRPr="008261EB">
              <w:rPr>
                <w:rFonts w:cs="Arial"/>
                <w:i/>
                <w:sz w:val="18"/>
                <w:szCs w:val="18"/>
              </w:rPr>
              <w:t>Neotoma lepida</w:t>
            </w:r>
          </w:p>
        </w:tc>
        <w:tc>
          <w:tcPr>
            <w:tcW w:w="2055" w:type="pct"/>
            <w:gridSpan w:val="2"/>
            <w:noWrap/>
            <w:hideMark/>
          </w:tcPr>
          <w:p w14:paraId="5EC0FF71" w14:textId="77777777" w:rsidR="00C374A1" w:rsidRPr="008261EB" w:rsidRDefault="00C374A1" w:rsidP="00FB4B47">
            <w:pPr>
              <w:spacing w:line="240" w:lineRule="auto"/>
              <w:rPr>
                <w:rFonts w:cs="Arial"/>
                <w:sz w:val="18"/>
                <w:szCs w:val="18"/>
              </w:rPr>
            </w:pPr>
            <w:r w:rsidRPr="008261EB">
              <w:rPr>
                <w:rFonts w:cs="Arial"/>
                <w:sz w:val="18"/>
                <w:szCs w:val="18"/>
              </w:rPr>
              <w:t>rata cambalachera desértica</w:t>
            </w:r>
          </w:p>
        </w:tc>
        <w:tc>
          <w:tcPr>
            <w:tcW w:w="914" w:type="pct"/>
            <w:gridSpan w:val="3"/>
            <w:noWrap/>
            <w:hideMark/>
          </w:tcPr>
          <w:p w14:paraId="2D147F8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1F35CF7" w14:textId="77777777" w:rsidTr="005877FB">
        <w:trPr>
          <w:gridBefore w:val="2"/>
          <w:wBefore w:w="95" w:type="pct"/>
          <w:trHeight w:val="315"/>
        </w:trPr>
        <w:tc>
          <w:tcPr>
            <w:tcW w:w="519" w:type="pct"/>
            <w:gridSpan w:val="2"/>
            <w:vMerge/>
            <w:hideMark/>
          </w:tcPr>
          <w:p w14:paraId="1DB0F63F" w14:textId="77777777" w:rsidR="00C374A1" w:rsidRPr="008261EB" w:rsidRDefault="00C374A1" w:rsidP="00FB4B47">
            <w:pPr>
              <w:spacing w:line="240" w:lineRule="auto"/>
              <w:rPr>
                <w:rFonts w:cs="Arial"/>
                <w:sz w:val="18"/>
                <w:szCs w:val="18"/>
              </w:rPr>
            </w:pPr>
          </w:p>
        </w:tc>
        <w:tc>
          <w:tcPr>
            <w:tcW w:w="598" w:type="pct"/>
            <w:gridSpan w:val="3"/>
            <w:vMerge/>
            <w:hideMark/>
          </w:tcPr>
          <w:p w14:paraId="28E38C2E" w14:textId="77777777" w:rsidR="00C374A1" w:rsidRPr="008261EB" w:rsidRDefault="00C374A1" w:rsidP="00FB4B47">
            <w:pPr>
              <w:spacing w:line="240" w:lineRule="auto"/>
              <w:rPr>
                <w:rFonts w:cs="Arial"/>
                <w:sz w:val="18"/>
                <w:szCs w:val="18"/>
              </w:rPr>
            </w:pPr>
          </w:p>
        </w:tc>
        <w:tc>
          <w:tcPr>
            <w:tcW w:w="818" w:type="pct"/>
            <w:gridSpan w:val="2"/>
            <w:noWrap/>
            <w:hideMark/>
          </w:tcPr>
          <w:p w14:paraId="3C858A84" w14:textId="77777777" w:rsidR="00C374A1" w:rsidRPr="008261EB" w:rsidRDefault="00C374A1" w:rsidP="00FB4B47">
            <w:pPr>
              <w:spacing w:line="240" w:lineRule="auto"/>
              <w:rPr>
                <w:rFonts w:cs="Arial"/>
                <w:i/>
                <w:sz w:val="18"/>
                <w:szCs w:val="18"/>
              </w:rPr>
            </w:pPr>
            <w:r w:rsidRPr="008261EB">
              <w:rPr>
                <w:rFonts w:cs="Arial"/>
                <w:i/>
                <w:sz w:val="18"/>
                <w:szCs w:val="18"/>
              </w:rPr>
              <w:t>Neotoma lepida nudicauda</w:t>
            </w:r>
          </w:p>
        </w:tc>
        <w:tc>
          <w:tcPr>
            <w:tcW w:w="2055" w:type="pct"/>
            <w:gridSpan w:val="2"/>
            <w:noWrap/>
            <w:hideMark/>
          </w:tcPr>
          <w:p w14:paraId="6A1FC091" w14:textId="77777777" w:rsidR="00C374A1" w:rsidRPr="008261EB" w:rsidRDefault="00C374A1" w:rsidP="00FB4B47">
            <w:pPr>
              <w:spacing w:line="240" w:lineRule="auto"/>
              <w:rPr>
                <w:rFonts w:cs="Arial"/>
                <w:sz w:val="18"/>
                <w:szCs w:val="18"/>
              </w:rPr>
            </w:pPr>
            <w:r w:rsidRPr="008261EB">
              <w:rPr>
                <w:rFonts w:cs="Arial"/>
                <w:sz w:val="18"/>
                <w:szCs w:val="18"/>
              </w:rPr>
              <w:t xml:space="preserve">rata cambalachera desértica </w:t>
            </w:r>
          </w:p>
        </w:tc>
        <w:tc>
          <w:tcPr>
            <w:tcW w:w="914" w:type="pct"/>
            <w:gridSpan w:val="3"/>
            <w:noWrap/>
            <w:hideMark/>
          </w:tcPr>
          <w:p w14:paraId="5F2B79FA"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083095CA" w14:textId="77777777" w:rsidTr="005877FB">
        <w:trPr>
          <w:gridBefore w:val="2"/>
          <w:wBefore w:w="95" w:type="pct"/>
          <w:trHeight w:val="315"/>
        </w:trPr>
        <w:tc>
          <w:tcPr>
            <w:tcW w:w="519" w:type="pct"/>
            <w:gridSpan w:val="2"/>
            <w:vMerge/>
            <w:hideMark/>
          </w:tcPr>
          <w:p w14:paraId="10422DD9" w14:textId="77777777" w:rsidR="00C374A1" w:rsidRPr="008261EB" w:rsidRDefault="00C374A1" w:rsidP="00FB4B47">
            <w:pPr>
              <w:spacing w:line="240" w:lineRule="auto"/>
              <w:rPr>
                <w:rFonts w:cs="Arial"/>
                <w:sz w:val="18"/>
                <w:szCs w:val="18"/>
              </w:rPr>
            </w:pPr>
          </w:p>
        </w:tc>
        <w:tc>
          <w:tcPr>
            <w:tcW w:w="598" w:type="pct"/>
            <w:gridSpan w:val="3"/>
            <w:vMerge/>
            <w:hideMark/>
          </w:tcPr>
          <w:p w14:paraId="55E5A78F" w14:textId="77777777" w:rsidR="00C374A1" w:rsidRPr="008261EB" w:rsidRDefault="00C374A1" w:rsidP="00FB4B47">
            <w:pPr>
              <w:spacing w:line="240" w:lineRule="auto"/>
              <w:rPr>
                <w:rFonts w:cs="Arial"/>
                <w:sz w:val="18"/>
                <w:szCs w:val="18"/>
              </w:rPr>
            </w:pPr>
          </w:p>
        </w:tc>
        <w:tc>
          <w:tcPr>
            <w:tcW w:w="818" w:type="pct"/>
            <w:gridSpan w:val="2"/>
            <w:noWrap/>
            <w:hideMark/>
          </w:tcPr>
          <w:p w14:paraId="665A0EF6" w14:textId="77777777" w:rsidR="00C374A1" w:rsidRPr="008261EB" w:rsidRDefault="00C374A1" w:rsidP="00FB4B47">
            <w:pPr>
              <w:spacing w:line="240" w:lineRule="auto"/>
              <w:rPr>
                <w:rFonts w:cs="Arial"/>
                <w:i/>
                <w:sz w:val="18"/>
                <w:szCs w:val="18"/>
              </w:rPr>
            </w:pPr>
            <w:r w:rsidRPr="008261EB">
              <w:rPr>
                <w:rFonts w:cs="Arial"/>
                <w:i/>
                <w:sz w:val="18"/>
                <w:szCs w:val="18"/>
              </w:rPr>
              <w:t>Neotoma lepida latirostra</w:t>
            </w:r>
          </w:p>
        </w:tc>
        <w:tc>
          <w:tcPr>
            <w:tcW w:w="2055" w:type="pct"/>
            <w:gridSpan w:val="2"/>
            <w:noWrap/>
            <w:hideMark/>
          </w:tcPr>
          <w:p w14:paraId="27FCD06E" w14:textId="77777777" w:rsidR="00C374A1" w:rsidRPr="008261EB" w:rsidRDefault="00C374A1" w:rsidP="00FB4B47">
            <w:pPr>
              <w:spacing w:line="240" w:lineRule="auto"/>
              <w:rPr>
                <w:rFonts w:cs="Arial"/>
                <w:sz w:val="18"/>
                <w:szCs w:val="18"/>
              </w:rPr>
            </w:pPr>
            <w:r w:rsidRPr="008261EB">
              <w:rPr>
                <w:rFonts w:cs="Arial"/>
                <w:sz w:val="18"/>
                <w:szCs w:val="18"/>
              </w:rPr>
              <w:t>rata cambalachera desértica</w:t>
            </w:r>
          </w:p>
        </w:tc>
        <w:tc>
          <w:tcPr>
            <w:tcW w:w="914" w:type="pct"/>
            <w:gridSpan w:val="3"/>
            <w:noWrap/>
            <w:hideMark/>
          </w:tcPr>
          <w:p w14:paraId="28D4D65E"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3B342423" w14:textId="77777777" w:rsidTr="005877FB">
        <w:trPr>
          <w:gridBefore w:val="2"/>
          <w:wBefore w:w="95" w:type="pct"/>
          <w:trHeight w:val="315"/>
        </w:trPr>
        <w:tc>
          <w:tcPr>
            <w:tcW w:w="519" w:type="pct"/>
            <w:gridSpan w:val="2"/>
            <w:vMerge/>
            <w:hideMark/>
          </w:tcPr>
          <w:p w14:paraId="4AEF1E5B" w14:textId="77777777" w:rsidR="00C374A1" w:rsidRPr="008261EB" w:rsidRDefault="00C374A1" w:rsidP="00FB4B47">
            <w:pPr>
              <w:spacing w:line="240" w:lineRule="auto"/>
              <w:rPr>
                <w:rFonts w:cs="Arial"/>
                <w:sz w:val="18"/>
                <w:szCs w:val="18"/>
              </w:rPr>
            </w:pPr>
          </w:p>
        </w:tc>
        <w:tc>
          <w:tcPr>
            <w:tcW w:w="598" w:type="pct"/>
            <w:gridSpan w:val="3"/>
            <w:vMerge/>
            <w:hideMark/>
          </w:tcPr>
          <w:p w14:paraId="526C56D5" w14:textId="77777777" w:rsidR="00C374A1" w:rsidRPr="008261EB" w:rsidRDefault="00C374A1" w:rsidP="00FB4B47">
            <w:pPr>
              <w:spacing w:line="240" w:lineRule="auto"/>
              <w:rPr>
                <w:rFonts w:cs="Arial"/>
                <w:sz w:val="18"/>
                <w:szCs w:val="18"/>
              </w:rPr>
            </w:pPr>
          </w:p>
        </w:tc>
        <w:tc>
          <w:tcPr>
            <w:tcW w:w="818" w:type="pct"/>
            <w:gridSpan w:val="2"/>
            <w:noWrap/>
            <w:hideMark/>
          </w:tcPr>
          <w:p w14:paraId="214C180D" w14:textId="77777777" w:rsidR="00C374A1" w:rsidRPr="008261EB" w:rsidRDefault="00C374A1" w:rsidP="00FB4B47">
            <w:pPr>
              <w:spacing w:line="240" w:lineRule="auto"/>
              <w:rPr>
                <w:rFonts w:cs="Arial"/>
                <w:i/>
                <w:sz w:val="18"/>
                <w:szCs w:val="18"/>
              </w:rPr>
            </w:pPr>
            <w:r w:rsidRPr="008261EB">
              <w:rPr>
                <w:rFonts w:cs="Arial"/>
                <w:i/>
                <w:sz w:val="18"/>
                <w:szCs w:val="18"/>
              </w:rPr>
              <w:t>Peromyscus eva carmeni</w:t>
            </w:r>
          </w:p>
        </w:tc>
        <w:tc>
          <w:tcPr>
            <w:tcW w:w="2055" w:type="pct"/>
            <w:gridSpan w:val="2"/>
            <w:noWrap/>
            <w:hideMark/>
          </w:tcPr>
          <w:p w14:paraId="7F43690F" w14:textId="77777777" w:rsidR="00C374A1" w:rsidRPr="008261EB" w:rsidRDefault="00C374A1" w:rsidP="00FB4B47">
            <w:pPr>
              <w:spacing w:line="240" w:lineRule="auto"/>
              <w:rPr>
                <w:rFonts w:cs="Arial"/>
                <w:sz w:val="18"/>
                <w:szCs w:val="18"/>
              </w:rPr>
            </w:pPr>
            <w:r w:rsidRPr="008261EB">
              <w:rPr>
                <w:rFonts w:cs="Arial"/>
                <w:sz w:val="18"/>
                <w:szCs w:val="18"/>
              </w:rPr>
              <w:t>ratón de Baja California Sur</w:t>
            </w:r>
          </w:p>
        </w:tc>
        <w:tc>
          <w:tcPr>
            <w:tcW w:w="914" w:type="pct"/>
            <w:gridSpan w:val="3"/>
            <w:noWrap/>
            <w:hideMark/>
          </w:tcPr>
          <w:p w14:paraId="58226972"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0351F358" w14:textId="77777777" w:rsidTr="005877FB">
        <w:trPr>
          <w:gridBefore w:val="2"/>
          <w:wBefore w:w="95" w:type="pct"/>
          <w:trHeight w:val="315"/>
        </w:trPr>
        <w:tc>
          <w:tcPr>
            <w:tcW w:w="519" w:type="pct"/>
            <w:gridSpan w:val="2"/>
            <w:vMerge/>
            <w:hideMark/>
          </w:tcPr>
          <w:p w14:paraId="5A5B37DE" w14:textId="77777777" w:rsidR="00C374A1" w:rsidRPr="008261EB" w:rsidRDefault="00C374A1" w:rsidP="00FB4B47">
            <w:pPr>
              <w:spacing w:line="240" w:lineRule="auto"/>
              <w:rPr>
                <w:rFonts w:cs="Arial"/>
                <w:sz w:val="18"/>
                <w:szCs w:val="18"/>
              </w:rPr>
            </w:pPr>
          </w:p>
        </w:tc>
        <w:tc>
          <w:tcPr>
            <w:tcW w:w="598" w:type="pct"/>
            <w:gridSpan w:val="3"/>
            <w:vMerge/>
            <w:hideMark/>
          </w:tcPr>
          <w:p w14:paraId="787B21BA" w14:textId="77777777" w:rsidR="00C374A1" w:rsidRPr="008261EB" w:rsidRDefault="00C374A1" w:rsidP="00FB4B47">
            <w:pPr>
              <w:spacing w:line="240" w:lineRule="auto"/>
              <w:rPr>
                <w:rFonts w:cs="Arial"/>
                <w:sz w:val="18"/>
                <w:szCs w:val="18"/>
              </w:rPr>
            </w:pPr>
          </w:p>
        </w:tc>
        <w:tc>
          <w:tcPr>
            <w:tcW w:w="818" w:type="pct"/>
            <w:gridSpan w:val="2"/>
            <w:noWrap/>
            <w:hideMark/>
          </w:tcPr>
          <w:p w14:paraId="26C9D3DC" w14:textId="77777777" w:rsidR="00C374A1" w:rsidRPr="008261EB" w:rsidRDefault="00C374A1" w:rsidP="00FB4B47">
            <w:pPr>
              <w:spacing w:line="240" w:lineRule="auto"/>
              <w:rPr>
                <w:rFonts w:cs="Arial"/>
                <w:i/>
                <w:sz w:val="18"/>
                <w:szCs w:val="18"/>
              </w:rPr>
            </w:pPr>
            <w:r w:rsidRPr="008261EB">
              <w:rPr>
                <w:rFonts w:cs="Arial"/>
                <w:i/>
                <w:sz w:val="18"/>
                <w:szCs w:val="18"/>
              </w:rPr>
              <w:t>Peromyscus caniceps</w:t>
            </w:r>
          </w:p>
        </w:tc>
        <w:tc>
          <w:tcPr>
            <w:tcW w:w="2055" w:type="pct"/>
            <w:gridSpan w:val="2"/>
            <w:noWrap/>
            <w:hideMark/>
          </w:tcPr>
          <w:p w14:paraId="27D158FE" w14:textId="77777777" w:rsidR="00C374A1" w:rsidRPr="008261EB" w:rsidRDefault="00C374A1" w:rsidP="00FB4B47">
            <w:pPr>
              <w:spacing w:line="240" w:lineRule="auto"/>
              <w:rPr>
                <w:rFonts w:cs="Arial"/>
                <w:sz w:val="18"/>
                <w:szCs w:val="18"/>
              </w:rPr>
            </w:pPr>
            <w:r w:rsidRPr="008261EB">
              <w:rPr>
                <w:rFonts w:cs="Arial"/>
                <w:sz w:val="18"/>
                <w:szCs w:val="18"/>
              </w:rPr>
              <w:t>ratón de Monserrat</w:t>
            </w:r>
          </w:p>
        </w:tc>
        <w:tc>
          <w:tcPr>
            <w:tcW w:w="914" w:type="pct"/>
            <w:gridSpan w:val="3"/>
            <w:noWrap/>
            <w:hideMark/>
          </w:tcPr>
          <w:p w14:paraId="254FD959"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6A1ED307" w14:textId="77777777" w:rsidTr="005877FB">
        <w:trPr>
          <w:gridBefore w:val="2"/>
          <w:wBefore w:w="95" w:type="pct"/>
          <w:trHeight w:val="315"/>
        </w:trPr>
        <w:tc>
          <w:tcPr>
            <w:tcW w:w="519" w:type="pct"/>
            <w:gridSpan w:val="2"/>
            <w:vMerge/>
            <w:hideMark/>
          </w:tcPr>
          <w:p w14:paraId="79F1196F" w14:textId="77777777" w:rsidR="00C374A1" w:rsidRPr="008261EB" w:rsidRDefault="00C374A1" w:rsidP="00FB4B47">
            <w:pPr>
              <w:spacing w:line="240" w:lineRule="auto"/>
              <w:rPr>
                <w:rFonts w:cs="Arial"/>
                <w:sz w:val="18"/>
                <w:szCs w:val="18"/>
              </w:rPr>
            </w:pPr>
          </w:p>
        </w:tc>
        <w:tc>
          <w:tcPr>
            <w:tcW w:w="598" w:type="pct"/>
            <w:gridSpan w:val="3"/>
            <w:vMerge/>
            <w:hideMark/>
          </w:tcPr>
          <w:p w14:paraId="3169A672" w14:textId="77777777" w:rsidR="00C374A1" w:rsidRPr="008261EB" w:rsidRDefault="00C374A1" w:rsidP="00FB4B47">
            <w:pPr>
              <w:spacing w:line="240" w:lineRule="auto"/>
              <w:rPr>
                <w:rFonts w:cs="Arial"/>
                <w:sz w:val="18"/>
                <w:szCs w:val="18"/>
              </w:rPr>
            </w:pPr>
          </w:p>
        </w:tc>
        <w:tc>
          <w:tcPr>
            <w:tcW w:w="818" w:type="pct"/>
            <w:gridSpan w:val="2"/>
            <w:noWrap/>
            <w:hideMark/>
          </w:tcPr>
          <w:p w14:paraId="3D233C34" w14:textId="77777777" w:rsidR="00C374A1" w:rsidRPr="008261EB" w:rsidRDefault="00C374A1" w:rsidP="00FB4B47">
            <w:pPr>
              <w:spacing w:line="240" w:lineRule="auto"/>
              <w:rPr>
                <w:rFonts w:cs="Arial"/>
                <w:i/>
                <w:sz w:val="18"/>
                <w:szCs w:val="18"/>
              </w:rPr>
            </w:pPr>
            <w:r w:rsidRPr="008261EB">
              <w:rPr>
                <w:rFonts w:cs="Arial"/>
                <w:i/>
                <w:sz w:val="18"/>
                <w:szCs w:val="18"/>
              </w:rPr>
              <w:t>Peromyscus eremicus</w:t>
            </w:r>
          </w:p>
        </w:tc>
        <w:tc>
          <w:tcPr>
            <w:tcW w:w="2055" w:type="pct"/>
            <w:gridSpan w:val="2"/>
            <w:noWrap/>
            <w:hideMark/>
          </w:tcPr>
          <w:p w14:paraId="0BC97A19" w14:textId="77777777" w:rsidR="00C374A1" w:rsidRPr="008261EB" w:rsidRDefault="00C374A1" w:rsidP="00FB4B47">
            <w:pPr>
              <w:spacing w:line="240" w:lineRule="auto"/>
              <w:rPr>
                <w:rFonts w:cs="Arial"/>
                <w:sz w:val="18"/>
                <w:szCs w:val="18"/>
              </w:rPr>
            </w:pPr>
            <w:r w:rsidRPr="008261EB">
              <w:rPr>
                <w:rFonts w:cs="Arial"/>
                <w:sz w:val="18"/>
                <w:szCs w:val="18"/>
              </w:rPr>
              <w:t>ratón de cactus</w:t>
            </w:r>
          </w:p>
        </w:tc>
        <w:tc>
          <w:tcPr>
            <w:tcW w:w="914" w:type="pct"/>
            <w:gridSpan w:val="3"/>
            <w:noWrap/>
            <w:hideMark/>
          </w:tcPr>
          <w:p w14:paraId="4B5DD77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A37A6C3" w14:textId="77777777" w:rsidTr="005877FB">
        <w:trPr>
          <w:gridBefore w:val="2"/>
          <w:wBefore w:w="95" w:type="pct"/>
          <w:trHeight w:val="315"/>
        </w:trPr>
        <w:tc>
          <w:tcPr>
            <w:tcW w:w="519" w:type="pct"/>
            <w:gridSpan w:val="2"/>
            <w:vMerge/>
            <w:hideMark/>
          </w:tcPr>
          <w:p w14:paraId="3B92B099" w14:textId="77777777" w:rsidR="00C374A1" w:rsidRPr="008261EB" w:rsidRDefault="00C374A1" w:rsidP="00FB4B47">
            <w:pPr>
              <w:spacing w:line="240" w:lineRule="auto"/>
              <w:rPr>
                <w:rFonts w:cs="Arial"/>
                <w:sz w:val="18"/>
                <w:szCs w:val="18"/>
              </w:rPr>
            </w:pPr>
          </w:p>
        </w:tc>
        <w:tc>
          <w:tcPr>
            <w:tcW w:w="598" w:type="pct"/>
            <w:gridSpan w:val="3"/>
            <w:vMerge/>
            <w:hideMark/>
          </w:tcPr>
          <w:p w14:paraId="058DBD7E" w14:textId="77777777" w:rsidR="00C374A1" w:rsidRPr="008261EB" w:rsidRDefault="00C374A1" w:rsidP="00FB4B47">
            <w:pPr>
              <w:spacing w:line="240" w:lineRule="auto"/>
              <w:rPr>
                <w:rFonts w:cs="Arial"/>
                <w:sz w:val="18"/>
                <w:szCs w:val="18"/>
              </w:rPr>
            </w:pPr>
          </w:p>
        </w:tc>
        <w:tc>
          <w:tcPr>
            <w:tcW w:w="818" w:type="pct"/>
            <w:gridSpan w:val="2"/>
            <w:noWrap/>
            <w:hideMark/>
          </w:tcPr>
          <w:p w14:paraId="29AB516F" w14:textId="77777777" w:rsidR="00C374A1" w:rsidRPr="008261EB" w:rsidRDefault="00C374A1" w:rsidP="00FB4B47">
            <w:pPr>
              <w:spacing w:line="240" w:lineRule="auto"/>
              <w:rPr>
                <w:rFonts w:cs="Arial"/>
                <w:i/>
                <w:sz w:val="18"/>
                <w:szCs w:val="18"/>
              </w:rPr>
            </w:pPr>
            <w:r w:rsidRPr="008261EB">
              <w:rPr>
                <w:rFonts w:cs="Arial"/>
                <w:i/>
                <w:sz w:val="18"/>
                <w:szCs w:val="18"/>
              </w:rPr>
              <w:t>Peromyscus maniculatus</w:t>
            </w:r>
          </w:p>
        </w:tc>
        <w:tc>
          <w:tcPr>
            <w:tcW w:w="2055" w:type="pct"/>
            <w:gridSpan w:val="2"/>
            <w:noWrap/>
            <w:hideMark/>
          </w:tcPr>
          <w:p w14:paraId="2C5FCDD1" w14:textId="77777777" w:rsidR="00C374A1" w:rsidRPr="008261EB" w:rsidRDefault="00C374A1" w:rsidP="00FB4B47">
            <w:pPr>
              <w:spacing w:line="240" w:lineRule="auto"/>
              <w:rPr>
                <w:rFonts w:cs="Arial"/>
                <w:sz w:val="18"/>
                <w:szCs w:val="18"/>
              </w:rPr>
            </w:pPr>
            <w:r w:rsidRPr="008261EB">
              <w:rPr>
                <w:rFonts w:cs="Arial"/>
                <w:sz w:val="18"/>
                <w:szCs w:val="18"/>
              </w:rPr>
              <w:t>ratón norteamericano</w:t>
            </w:r>
          </w:p>
        </w:tc>
        <w:tc>
          <w:tcPr>
            <w:tcW w:w="914" w:type="pct"/>
            <w:gridSpan w:val="3"/>
            <w:noWrap/>
            <w:hideMark/>
          </w:tcPr>
          <w:p w14:paraId="7267912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C3E33A2" w14:textId="77777777" w:rsidTr="005877FB">
        <w:trPr>
          <w:gridBefore w:val="2"/>
          <w:wBefore w:w="95" w:type="pct"/>
          <w:trHeight w:val="315"/>
        </w:trPr>
        <w:tc>
          <w:tcPr>
            <w:tcW w:w="519" w:type="pct"/>
            <w:gridSpan w:val="2"/>
            <w:vMerge/>
            <w:hideMark/>
          </w:tcPr>
          <w:p w14:paraId="14053F6A" w14:textId="77777777" w:rsidR="00C374A1" w:rsidRPr="008261EB" w:rsidRDefault="00C374A1" w:rsidP="00FB4B47">
            <w:pPr>
              <w:spacing w:line="240" w:lineRule="auto"/>
              <w:rPr>
                <w:rFonts w:cs="Arial"/>
                <w:sz w:val="18"/>
                <w:szCs w:val="18"/>
              </w:rPr>
            </w:pPr>
          </w:p>
        </w:tc>
        <w:tc>
          <w:tcPr>
            <w:tcW w:w="598" w:type="pct"/>
            <w:gridSpan w:val="3"/>
            <w:vMerge/>
            <w:hideMark/>
          </w:tcPr>
          <w:p w14:paraId="285E7E4E" w14:textId="77777777" w:rsidR="00C374A1" w:rsidRPr="008261EB" w:rsidRDefault="00C374A1" w:rsidP="00FB4B47">
            <w:pPr>
              <w:spacing w:line="240" w:lineRule="auto"/>
              <w:rPr>
                <w:rFonts w:cs="Arial"/>
                <w:sz w:val="18"/>
                <w:szCs w:val="18"/>
              </w:rPr>
            </w:pPr>
          </w:p>
        </w:tc>
        <w:tc>
          <w:tcPr>
            <w:tcW w:w="818" w:type="pct"/>
            <w:gridSpan w:val="2"/>
            <w:noWrap/>
            <w:hideMark/>
          </w:tcPr>
          <w:p w14:paraId="4C204409" w14:textId="77777777" w:rsidR="00C374A1" w:rsidRPr="008261EB" w:rsidRDefault="00C374A1" w:rsidP="00FB4B47">
            <w:pPr>
              <w:spacing w:line="240" w:lineRule="auto"/>
              <w:rPr>
                <w:rFonts w:cs="Arial"/>
                <w:i/>
                <w:sz w:val="18"/>
                <w:szCs w:val="18"/>
              </w:rPr>
            </w:pPr>
            <w:r w:rsidRPr="008261EB">
              <w:rPr>
                <w:rFonts w:cs="Arial"/>
                <w:i/>
                <w:sz w:val="18"/>
                <w:szCs w:val="18"/>
              </w:rPr>
              <w:t>Peromyscus maniculatus assimilis</w:t>
            </w:r>
          </w:p>
        </w:tc>
        <w:tc>
          <w:tcPr>
            <w:tcW w:w="2055" w:type="pct"/>
            <w:gridSpan w:val="2"/>
            <w:noWrap/>
            <w:hideMark/>
          </w:tcPr>
          <w:p w14:paraId="0CDEF4F9"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14" w:type="pct"/>
            <w:gridSpan w:val="3"/>
            <w:noWrap/>
            <w:hideMark/>
          </w:tcPr>
          <w:p w14:paraId="6068B6E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11D8D5F" w14:textId="77777777" w:rsidTr="005877FB">
        <w:trPr>
          <w:gridBefore w:val="2"/>
          <w:wBefore w:w="95" w:type="pct"/>
          <w:trHeight w:val="315"/>
        </w:trPr>
        <w:tc>
          <w:tcPr>
            <w:tcW w:w="519" w:type="pct"/>
            <w:gridSpan w:val="2"/>
            <w:vMerge/>
            <w:hideMark/>
          </w:tcPr>
          <w:p w14:paraId="694F94A8" w14:textId="77777777" w:rsidR="00C374A1" w:rsidRPr="008261EB" w:rsidRDefault="00C374A1" w:rsidP="00FB4B47">
            <w:pPr>
              <w:spacing w:line="240" w:lineRule="auto"/>
              <w:rPr>
                <w:rFonts w:cs="Arial"/>
                <w:sz w:val="18"/>
                <w:szCs w:val="18"/>
              </w:rPr>
            </w:pPr>
          </w:p>
        </w:tc>
        <w:tc>
          <w:tcPr>
            <w:tcW w:w="598" w:type="pct"/>
            <w:gridSpan w:val="3"/>
            <w:vMerge/>
            <w:hideMark/>
          </w:tcPr>
          <w:p w14:paraId="2D06E3D3" w14:textId="77777777" w:rsidR="00C374A1" w:rsidRPr="008261EB" w:rsidRDefault="00C374A1" w:rsidP="00FB4B47">
            <w:pPr>
              <w:spacing w:line="240" w:lineRule="auto"/>
              <w:rPr>
                <w:rFonts w:cs="Arial"/>
                <w:sz w:val="18"/>
                <w:szCs w:val="18"/>
              </w:rPr>
            </w:pPr>
          </w:p>
        </w:tc>
        <w:tc>
          <w:tcPr>
            <w:tcW w:w="818" w:type="pct"/>
            <w:gridSpan w:val="2"/>
            <w:noWrap/>
            <w:hideMark/>
          </w:tcPr>
          <w:p w14:paraId="7C5ED39D" w14:textId="77777777" w:rsidR="00C374A1" w:rsidRPr="008261EB" w:rsidRDefault="00C374A1" w:rsidP="00FB4B47">
            <w:pPr>
              <w:spacing w:line="240" w:lineRule="auto"/>
              <w:rPr>
                <w:rFonts w:cs="Arial"/>
                <w:i/>
                <w:sz w:val="18"/>
                <w:szCs w:val="18"/>
              </w:rPr>
            </w:pPr>
            <w:r w:rsidRPr="008261EB">
              <w:rPr>
                <w:rFonts w:cs="Arial"/>
                <w:i/>
                <w:sz w:val="18"/>
                <w:szCs w:val="18"/>
              </w:rPr>
              <w:t>Peromyscus pseudocrinitus</w:t>
            </w:r>
          </w:p>
        </w:tc>
        <w:tc>
          <w:tcPr>
            <w:tcW w:w="2055" w:type="pct"/>
            <w:gridSpan w:val="2"/>
            <w:noWrap/>
            <w:hideMark/>
          </w:tcPr>
          <w:p w14:paraId="5CE9368E" w14:textId="77777777" w:rsidR="00C374A1" w:rsidRPr="008261EB" w:rsidRDefault="00C374A1" w:rsidP="00FB4B47">
            <w:pPr>
              <w:spacing w:line="240" w:lineRule="auto"/>
              <w:rPr>
                <w:rFonts w:cs="Arial"/>
                <w:sz w:val="18"/>
                <w:szCs w:val="18"/>
              </w:rPr>
            </w:pPr>
            <w:r w:rsidRPr="008261EB">
              <w:rPr>
                <w:rFonts w:cs="Arial"/>
                <w:sz w:val="18"/>
                <w:szCs w:val="18"/>
              </w:rPr>
              <w:t>ratón de cedros</w:t>
            </w:r>
          </w:p>
        </w:tc>
        <w:tc>
          <w:tcPr>
            <w:tcW w:w="914" w:type="pct"/>
            <w:gridSpan w:val="3"/>
            <w:noWrap/>
            <w:hideMark/>
          </w:tcPr>
          <w:p w14:paraId="79DEBDA0"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4FBDAB60" w14:textId="77777777" w:rsidTr="005877FB">
        <w:trPr>
          <w:gridBefore w:val="2"/>
          <w:wBefore w:w="95" w:type="pct"/>
          <w:trHeight w:val="315"/>
        </w:trPr>
        <w:tc>
          <w:tcPr>
            <w:tcW w:w="519" w:type="pct"/>
            <w:gridSpan w:val="2"/>
            <w:vMerge/>
            <w:hideMark/>
          </w:tcPr>
          <w:p w14:paraId="15C5653C" w14:textId="77777777" w:rsidR="00C374A1" w:rsidRPr="008261EB" w:rsidRDefault="00C374A1" w:rsidP="00FB4B47">
            <w:pPr>
              <w:spacing w:line="240" w:lineRule="auto"/>
              <w:rPr>
                <w:rFonts w:cs="Arial"/>
                <w:sz w:val="18"/>
                <w:szCs w:val="18"/>
              </w:rPr>
            </w:pPr>
          </w:p>
        </w:tc>
        <w:tc>
          <w:tcPr>
            <w:tcW w:w="598" w:type="pct"/>
            <w:gridSpan w:val="3"/>
            <w:vMerge/>
            <w:hideMark/>
          </w:tcPr>
          <w:p w14:paraId="50C95BAE" w14:textId="77777777" w:rsidR="00C374A1" w:rsidRPr="008261EB" w:rsidRDefault="00C374A1" w:rsidP="00FB4B47">
            <w:pPr>
              <w:spacing w:line="240" w:lineRule="auto"/>
              <w:rPr>
                <w:rFonts w:cs="Arial"/>
                <w:sz w:val="18"/>
                <w:szCs w:val="18"/>
              </w:rPr>
            </w:pPr>
          </w:p>
        </w:tc>
        <w:tc>
          <w:tcPr>
            <w:tcW w:w="818" w:type="pct"/>
            <w:gridSpan w:val="2"/>
            <w:noWrap/>
            <w:hideMark/>
          </w:tcPr>
          <w:p w14:paraId="57CEF47B" w14:textId="77777777" w:rsidR="00C374A1" w:rsidRPr="008261EB" w:rsidRDefault="00C374A1" w:rsidP="00FB4B47">
            <w:pPr>
              <w:spacing w:line="240" w:lineRule="auto"/>
              <w:rPr>
                <w:rFonts w:cs="Arial"/>
                <w:i/>
                <w:sz w:val="18"/>
                <w:szCs w:val="18"/>
              </w:rPr>
            </w:pPr>
            <w:r w:rsidRPr="008261EB">
              <w:rPr>
                <w:rFonts w:cs="Arial"/>
                <w:i/>
                <w:sz w:val="18"/>
                <w:szCs w:val="18"/>
              </w:rPr>
              <w:t>Peromyscus slevini</w:t>
            </w:r>
          </w:p>
        </w:tc>
        <w:tc>
          <w:tcPr>
            <w:tcW w:w="2055" w:type="pct"/>
            <w:gridSpan w:val="2"/>
            <w:noWrap/>
            <w:hideMark/>
          </w:tcPr>
          <w:p w14:paraId="3985FD75" w14:textId="77777777" w:rsidR="00C374A1" w:rsidRPr="008261EB" w:rsidRDefault="00C374A1" w:rsidP="00FB4B47">
            <w:pPr>
              <w:spacing w:line="240" w:lineRule="auto"/>
              <w:rPr>
                <w:rFonts w:cs="Arial"/>
                <w:sz w:val="18"/>
                <w:szCs w:val="18"/>
              </w:rPr>
            </w:pPr>
            <w:r w:rsidRPr="008261EB">
              <w:rPr>
                <w:rFonts w:cs="Arial"/>
                <w:sz w:val="18"/>
                <w:szCs w:val="18"/>
              </w:rPr>
              <w:t>ratón de Santa Catalina</w:t>
            </w:r>
          </w:p>
        </w:tc>
        <w:tc>
          <w:tcPr>
            <w:tcW w:w="914" w:type="pct"/>
            <w:gridSpan w:val="3"/>
            <w:noWrap/>
            <w:hideMark/>
          </w:tcPr>
          <w:p w14:paraId="6459451F"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116E7329" w14:textId="77777777" w:rsidTr="005877FB">
        <w:trPr>
          <w:gridBefore w:val="2"/>
          <w:wBefore w:w="95" w:type="pct"/>
          <w:trHeight w:val="315"/>
        </w:trPr>
        <w:tc>
          <w:tcPr>
            <w:tcW w:w="519" w:type="pct"/>
            <w:gridSpan w:val="2"/>
            <w:vMerge/>
            <w:hideMark/>
          </w:tcPr>
          <w:p w14:paraId="3A64580B" w14:textId="77777777" w:rsidR="00C374A1" w:rsidRPr="008261EB" w:rsidRDefault="00C374A1" w:rsidP="00FB4B47">
            <w:pPr>
              <w:spacing w:line="240" w:lineRule="auto"/>
              <w:rPr>
                <w:rFonts w:cs="Arial"/>
                <w:sz w:val="18"/>
                <w:szCs w:val="18"/>
              </w:rPr>
            </w:pPr>
          </w:p>
        </w:tc>
        <w:tc>
          <w:tcPr>
            <w:tcW w:w="598" w:type="pct"/>
            <w:gridSpan w:val="3"/>
            <w:vMerge/>
            <w:hideMark/>
          </w:tcPr>
          <w:p w14:paraId="3692737D" w14:textId="77777777" w:rsidR="00C374A1" w:rsidRPr="008261EB" w:rsidRDefault="00C374A1" w:rsidP="00FB4B47">
            <w:pPr>
              <w:spacing w:line="240" w:lineRule="auto"/>
              <w:rPr>
                <w:rFonts w:cs="Arial"/>
                <w:sz w:val="18"/>
                <w:szCs w:val="18"/>
              </w:rPr>
            </w:pPr>
          </w:p>
        </w:tc>
        <w:tc>
          <w:tcPr>
            <w:tcW w:w="818" w:type="pct"/>
            <w:gridSpan w:val="2"/>
            <w:noWrap/>
            <w:hideMark/>
          </w:tcPr>
          <w:p w14:paraId="2B6565EB" w14:textId="77777777" w:rsidR="00C374A1" w:rsidRPr="008261EB" w:rsidRDefault="00C374A1" w:rsidP="00FB4B47">
            <w:pPr>
              <w:spacing w:line="240" w:lineRule="auto"/>
              <w:rPr>
                <w:rFonts w:cs="Arial"/>
                <w:i/>
                <w:sz w:val="18"/>
                <w:szCs w:val="18"/>
              </w:rPr>
            </w:pPr>
            <w:r w:rsidRPr="008261EB">
              <w:rPr>
                <w:rFonts w:cs="Arial"/>
                <w:i/>
                <w:sz w:val="18"/>
                <w:szCs w:val="18"/>
              </w:rPr>
              <w:t>Peromyscus truei</w:t>
            </w:r>
          </w:p>
        </w:tc>
        <w:tc>
          <w:tcPr>
            <w:tcW w:w="2055" w:type="pct"/>
            <w:gridSpan w:val="2"/>
            <w:noWrap/>
            <w:hideMark/>
          </w:tcPr>
          <w:p w14:paraId="6C03A43D"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14" w:type="pct"/>
            <w:gridSpan w:val="3"/>
            <w:noWrap/>
            <w:hideMark/>
          </w:tcPr>
          <w:p w14:paraId="62C0970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585E6F8" w14:textId="77777777" w:rsidTr="005877FB">
        <w:trPr>
          <w:gridBefore w:val="2"/>
          <w:wBefore w:w="95" w:type="pct"/>
          <w:trHeight w:val="315"/>
        </w:trPr>
        <w:tc>
          <w:tcPr>
            <w:tcW w:w="4905" w:type="pct"/>
            <w:gridSpan w:val="12"/>
            <w:noWrap/>
            <w:hideMark/>
          </w:tcPr>
          <w:p w14:paraId="5544A54A" w14:textId="77777777" w:rsidR="00C374A1" w:rsidRPr="008261EB" w:rsidRDefault="00C374A1" w:rsidP="00FB4B47">
            <w:pPr>
              <w:spacing w:line="240" w:lineRule="auto"/>
              <w:jc w:val="center"/>
              <w:rPr>
                <w:rFonts w:cs="Arial"/>
                <w:sz w:val="18"/>
                <w:szCs w:val="18"/>
              </w:rPr>
            </w:pPr>
            <w:r w:rsidRPr="008261EB">
              <w:rPr>
                <w:rFonts w:cs="Arial"/>
                <w:sz w:val="18"/>
                <w:szCs w:val="18"/>
              </w:rPr>
              <w:t>AVES</w:t>
            </w:r>
          </w:p>
        </w:tc>
      </w:tr>
      <w:tr w:rsidR="00C374A1" w:rsidRPr="008261EB" w14:paraId="72A2C20D" w14:textId="77777777" w:rsidTr="005877FB">
        <w:trPr>
          <w:trHeight w:val="315"/>
        </w:trPr>
        <w:tc>
          <w:tcPr>
            <w:tcW w:w="614" w:type="pct"/>
            <w:gridSpan w:val="4"/>
            <w:tcBorders>
              <w:top w:val="nil"/>
              <w:left w:val="single" w:sz="4" w:space="0" w:color="auto"/>
              <w:bottom w:val="nil"/>
            </w:tcBorders>
            <w:shd w:val="clear" w:color="auto" w:fill="auto"/>
          </w:tcPr>
          <w:p w14:paraId="3CFA7ED4" w14:textId="77777777" w:rsidR="00C374A1" w:rsidRPr="008261EB" w:rsidRDefault="00C374A1" w:rsidP="00FB4B47">
            <w:pPr>
              <w:spacing w:line="240" w:lineRule="auto"/>
              <w:rPr>
                <w:rFonts w:cs="Arial"/>
                <w:b/>
                <w:sz w:val="18"/>
                <w:szCs w:val="18"/>
              </w:rPr>
            </w:pPr>
            <w:r w:rsidRPr="008261EB">
              <w:rPr>
                <w:rFonts w:cs="Arial"/>
                <w:b/>
                <w:sz w:val="18"/>
                <w:szCs w:val="18"/>
              </w:rPr>
              <w:t>ORDEN</w:t>
            </w:r>
          </w:p>
        </w:tc>
        <w:tc>
          <w:tcPr>
            <w:tcW w:w="598" w:type="pct"/>
            <w:gridSpan w:val="3"/>
            <w:noWrap/>
            <w:hideMark/>
          </w:tcPr>
          <w:p w14:paraId="70E05079" w14:textId="77777777" w:rsidR="00C374A1" w:rsidRPr="008261EB" w:rsidRDefault="00C374A1" w:rsidP="00FB4B47">
            <w:pPr>
              <w:spacing w:line="240" w:lineRule="auto"/>
              <w:rPr>
                <w:rFonts w:cs="Arial"/>
                <w:b/>
                <w:sz w:val="18"/>
                <w:szCs w:val="18"/>
              </w:rPr>
            </w:pPr>
            <w:r w:rsidRPr="008261EB">
              <w:rPr>
                <w:rFonts w:cs="Arial"/>
                <w:b/>
                <w:sz w:val="18"/>
                <w:szCs w:val="18"/>
              </w:rPr>
              <w:t>FAMILIA</w:t>
            </w:r>
          </w:p>
        </w:tc>
        <w:tc>
          <w:tcPr>
            <w:tcW w:w="818" w:type="pct"/>
            <w:gridSpan w:val="2"/>
            <w:noWrap/>
            <w:hideMark/>
          </w:tcPr>
          <w:p w14:paraId="687C1A68" w14:textId="77777777" w:rsidR="00C374A1" w:rsidRPr="008261EB" w:rsidRDefault="00C374A1" w:rsidP="00FB4B47">
            <w:pPr>
              <w:spacing w:line="240" w:lineRule="auto"/>
              <w:rPr>
                <w:rFonts w:cs="Arial"/>
                <w:b/>
                <w:sz w:val="18"/>
                <w:szCs w:val="18"/>
              </w:rPr>
            </w:pPr>
            <w:r w:rsidRPr="008261EB">
              <w:rPr>
                <w:rFonts w:cs="Arial"/>
                <w:b/>
                <w:sz w:val="18"/>
                <w:szCs w:val="18"/>
              </w:rPr>
              <w:t>NOMBRE CIENTIFICO</w:t>
            </w:r>
          </w:p>
        </w:tc>
        <w:tc>
          <w:tcPr>
            <w:tcW w:w="2153" w:type="pct"/>
            <w:gridSpan w:val="3"/>
            <w:noWrap/>
            <w:hideMark/>
          </w:tcPr>
          <w:p w14:paraId="7C0DE9B6" w14:textId="77777777" w:rsidR="00C374A1" w:rsidRPr="008261EB" w:rsidRDefault="00C374A1" w:rsidP="00FB4B47">
            <w:pPr>
              <w:spacing w:line="240" w:lineRule="auto"/>
              <w:rPr>
                <w:rFonts w:cs="Arial"/>
                <w:b/>
                <w:sz w:val="18"/>
                <w:szCs w:val="18"/>
              </w:rPr>
            </w:pPr>
            <w:r w:rsidRPr="008261EB">
              <w:rPr>
                <w:rFonts w:cs="Arial"/>
                <w:b/>
                <w:sz w:val="18"/>
                <w:szCs w:val="18"/>
              </w:rPr>
              <w:t>NOMBRE COMUN</w:t>
            </w:r>
          </w:p>
        </w:tc>
        <w:tc>
          <w:tcPr>
            <w:tcW w:w="817" w:type="pct"/>
            <w:gridSpan w:val="2"/>
            <w:noWrap/>
            <w:hideMark/>
          </w:tcPr>
          <w:p w14:paraId="3CCBD478" w14:textId="77777777" w:rsidR="00C374A1" w:rsidRPr="008261EB" w:rsidRDefault="00C374A1" w:rsidP="00FB4B47">
            <w:pPr>
              <w:spacing w:line="240" w:lineRule="auto"/>
              <w:rPr>
                <w:rFonts w:cs="Arial"/>
                <w:b/>
                <w:sz w:val="18"/>
                <w:szCs w:val="18"/>
              </w:rPr>
            </w:pPr>
            <w:r w:rsidRPr="008261EB">
              <w:rPr>
                <w:rFonts w:cs="Arial"/>
                <w:b/>
                <w:sz w:val="18"/>
                <w:szCs w:val="18"/>
              </w:rPr>
              <w:t>CATEGORIA DE RIESGO</w:t>
            </w:r>
            <w:r w:rsidR="00AB3D7B">
              <w:rPr>
                <w:rFonts w:cs="Arial"/>
                <w:b/>
                <w:sz w:val="18"/>
                <w:szCs w:val="18"/>
              </w:rPr>
              <w:t xml:space="preserve"> NOM-059-SEMARNAT-2010</w:t>
            </w:r>
          </w:p>
        </w:tc>
      </w:tr>
      <w:tr w:rsidR="00C374A1" w:rsidRPr="008261EB" w14:paraId="2506F2A2" w14:textId="77777777" w:rsidTr="005877FB">
        <w:trPr>
          <w:gridBefore w:val="1"/>
          <w:wBefore w:w="66" w:type="pct"/>
          <w:trHeight w:val="315"/>
        </w:trPr>
        <w:tc>
          <w:tcPr>
            <w:tcW w:w="548" w:type="pct"/>
            <w:gridSpan w:val="3"/>
            <w:vMerge w:val="restart"/>
            <w:hideMark/>
          </w:tcPr>
          <w:p w14:paraId="68FB7158" w14:textId="77777777" w:rsidR="00C374A1" w:rsidRPr="008261EB" w:rsidRDefault="00722B24" w:rsidP="00FB4B47">
            <w:pPr>
              <w:spacing w:line="240" w:lineRule="auto"/>
              <w:rPr>
                <w:rFonts w:cs="Arial"/>
                <w:sz w:val="18"/>
                <w:szCs w:val="18"/>
              </w:rPr>
            </w:pPr>
            <w:hyperlink r:id="rId13" w:tooltip="Accipitriformes" w:history="1">
              <w:r w:rsidR="00C374A1" w:rsidRPr="008261EB">
                <w:rPr>
                  <w:rFonts w:cs="Arial"/>
                  <w:sz w:val="18"/>
                  <w:szCs w:val="18"/>
                </w:rPr>
                <w:t>Accipitriformes</w:t>
              </w:r>
            </w:hyperlink>
          </w:p>
        </w:tc>
        <w:tc>
          <w:tcPr>
            <w:tcW w:w="598" w:type="pct"/>
            <w:gridSpan w:val="3"/>
            <w:hideMark/>
          </w:tcPr>
          <w:p w14:paraId="11382A4B" w14:textId="77777777" w:rsidR="00C374A1" w:rsidRPr="008261EB" w:rsidRDefault="00722B24" w:rsidP="00FB4B47">
            <w:pPr>
              <w:spacing w:line="240" w:lineRule="auto"/>
              <w:rPr>
                <w:rFonts w:cs="Arial"/>
                <w:sz w:val="18"/>
                <w:szCs w:val="18"/>
              </w:rPr>
            </w:pPr>
            <w:hyperlink r:id="rId14" w:tooltip="Accipitridae" w:history="1">
              <w:r w:rsidR="00C374A1" w:rsidRPr="008261EB">
                <w:rPr>
                  <w:rFonts w:cs="Arial"/>
                  <w:sz w:val="18"/>
                  <w:szCs w:val="18"/>
                </w:rPr>
                <w:t>Accipitridae</w:t>
              </w:r>
            </w:hyperlink>
          </w:p>
        </w:tc>
        <w:tc>
          <w:tcPr>
            <w:tcW w:w="818" w:type="pct"/>
            <w:gridSpan w:val="2"/>
            <w:hideMark/>
          </w:tcPr>
          <w:p w14:paraId="32BB333F" w14:textId="77777777" w:rsidR="00C374A1" w:rsidRPr="008261EB" w:rsidRDefault="00C374A1" w:rsidP="00FB4B47">
            <w:pPr>
              <w:spacing w:line="240" w:lineRule="auto"/>
              <w:rPr>
                <w:rFonts w:cs="Arial"/>
                <w:i/>
                <w:sz w:val="18"/>
                <w:szCs w:val="18"/>
              </w:rPr>
            </w:pPr>
            <w:r w:rsidRPr="008261EB">
              <w:rPr>
                <w:rFonts w:cs="Arial"/>
                <w:i/>
                <w:sz w:val="18"/>
                <w:szCs w:val="18"/>
              </w:rPr>
              <w:t>Circus cyaneus hudsonius</w:t>
            </w:r>
          </w:p>
        </w:tc>
        <w:tc>
          <w:tcPr>
            <w:tcW w:w="2153" w:type="pct"/>
            <w:gridSpan w:val="3"/>
            <w:hideMark/>
          </w:tcPr>
          <w:p w14:paraId="52A9D3F9" w14:textId="77777777" w:rsidR="00C374A1" w:rsidRPr="008261EB" w:rsidRDefault="00C374A1" w:rsidP="00FB4B47">
            <w:pPr>
              <w:spacing w:line="240" w:lineRule="auto"/>
              <w:rPr>
                <w:rFonts w:cs="Arial"/>
                <w:sz w:val="18"/>
                <w:szCs w:val="18"/>
              </w:rPr>
            </w:pPr>
            <w:r w:rsidRPr="008261EB">
              <w:rPr>
                <w:rFonts w:cs="Arial"/>
                <w:sz w:val="18"/>
                <w:szCs w:val="18"/>
              </w:rPr>
              <w:t>gavilan rastrero</w:t>
            </w:r>
          </w:p>
        </w:tc>
        <w:tc>
          <w:tcPr>
            <w:tcW w:w="817" w:type="pct"/>
            <w:gridSpan w:val="2"/>
            <w:hideMark/>
          </w:tcPr>
          <w:p w14:paraId="5835DA5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E598855" w14:textId="77777777" w:rsidTr="005877FB">
        <w:trPr>
          <w:gridBefore w:val="1"/>
          <w:wBefore w:w="66" w:type="pct"/>
          <w:trHeight w:val="675"/>
        </w:trPr>
        <w:tc>
          <w:tcPr>
            <w:tcW w:w="548" w:type="pct"/>
            <w:gridSpan w:val="3"/>
            <w:vMerge/>
            <w:hideMark/>
          </w:tcPr>
          <w:p w14:paraId="16970A52" w14:textId="77777777" w:rsidR="00C374A1" w:rsidRPr="008261EB" w:rsidRDefault="00C374A1" w:rsidP="00FB4B47">
            <w:pPr>
              <w:spacing w:line="240" w:lineRule="auto"/>
              <w:rPr>
                <w:rFonts w:cs="Arial"/>
                <w:sz w:val="18"/>
                <w:szCs w:val="18"/>
              </w:rPr>
            </w:pPr>
          </w:p>
        </w:tc>
        <w:tc>
          <w:tcPr>
            <w:tcW w:w="598" w:type="pct"/>
            <w:gridSpan w:val="3"/>
            <w:hideMark/>
          </w:tcPr>
          <w:p w14:paraId="3B739A9F" w14:textId="77777777" w:rsidR="00C374A1" w:rsidRPr="008261EB" w:rsidRDefault="00722B24" w:rsidP="00FB4B47">
            <w:pPr>
              <w:spacing w:line="240" w:lineRule="auto"/>
              <w:rPr>
                <w:rFonts w:cs="Arial"/>
                <w:sz w:val="18"/>
                <w:szCs w:val="18"/>
              </w:rPr>
            </w:pPr>
            <w:hyperlink r:id="rId15" w:tooltip="Cathartidae" w:history="1">
              <w:r w:rsidR="00C374A1" w:rsidRPr="008261EB">
                <w:rPr>
                  <w:rFonts w:cs="Arial"/>
                  <w:sz w:val="18"/>
                  <w:szCs w:val="18"/>
                </w:rPr>
                <w:t>Cathartidae</w:t>
              </w:r>
            </w:hyperlink>
          </w:p>
        </w:tc>
        <w:tc>
          <w:tcPr>
            <w:tcW w:w="818" w:type="pct"/>
            <w:gridSpan w:val="2"/>
            <w:hideMark/>
          </w:tcPr>
          <w:p w14:paraId="5CFF8D64" w14:textId="77777777" w:rsidR="00C374A1" w:rsidRPr="008261EB" w:rsidRDefault="00C374A1" w:rsidP="00FB4B47">
            <w:pPr>
              <w:spacing w:line="240" w:lineRule="auto"/>
              <w:rPr>
                <w:rFonts w:cs="Arial"/>
                <w:i/>
                <w:sz w:val="18"/>
                <w:szCs w:val="18"/>
              </w:rPr>
            </w:pPr>
            <w:r w:rsidRPr="008261EB">
              <w:rPr>
                <w:rFonts w:cs="Arial"/>
                <w:i/>
                <w:sz w:val="18"/>
                <w:szCs w:val="18"/>
              </w:rPr>
              <w:t>Cathartes aura</w:t>
            </w:r>
          </w:p>
        </w:tc>
        <w:tc>
          <w:tcPr>
            <w:tcW w:w="2153" w:type="pct"/>
            <w:gridSpan w:val="3"/>
            <w:hideMark/>
          </w:tcPr>
          <w:p w14:paraId="52E0280B" w14:textId="77777777" w:rsidR="00C374A1" w:rsidRPr="008261EB" w:rsidRDefault="00C374A1" w:rsidP="00FB4B47">
            <w:pPr>
              <w:spacing w:line="240" w:lineRule="auto"/>
              <w:rPr>
                <w:rFonts w:cs="Arial"/>
                <w:sz w:val="18"/>
                <w:szCs w:val="18"/>
              </w:rPr>
            </w:pPr>
            <w:r w:rsidRPr="008261EB">
              <w:rPr>
                <w:rFonts w:cs="Arial"/>
                <w:sz w:val="18"/>
                <w:szCs w:val="18"/>
              </w:rPr>
              <w:t xml:space="preserve">zopilote aura, buitre americano cabecirrojo, urubú de cabeza roja, </w:t>
            </w:r>
          </w:p>
        </w:tc>
        <w:tc>
          <w:tcPr>
            <w:tcW w:w="817" w:type="pct"/>
            <w:gridSpan w:val="2"/>
            <w:hideMark/>
          </w:tcPr>
          <w:p w14:paraId="7C6D0B5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C34B59E" w14:textId="77777777" w:rsidTr="005877FB">
        <w:trPr>
          <w:gridBefore w:val="1"/>
          <w:wBefore w:w="66" w:type="pct"/>
          <w:trHeight w:val="450"/>
        </w:trPr>
        <w:tc>
          <w:tcPr>
            <w:tcW w:w="548" w:type="pct"/>
            <w:gridSpan w:val="3"/>
            <w:vMerge/>
            <w:hideMark/>
          </w:tcPr>
          <w:p w14:paraId="4BD022D5" w14:textId="77777777" w:rsidR="00C374A1" w:rsidRPr="008261EB" w:rsidRDefault="00C374A1" w:rsidP="00FB4B47">
            <w:pPr>
              <w:spacing w:line="240" w:lineRule="auto"/>
              <w:rPr>
                <w:rFonts w:cs="Arial"/>
                <w:sz w:val="18"/>
                <w:szCs w:val="18"/>
              </w:rPr>
            </w:pPr>
          </w:p>
        </w:tc>
        <w:tc>
          <w:tcPr>
            <w:tcW w:w="598" w:type="pct"/>
            <w:gridSpan w:val="3"/>
            <w:hideMark/>
          </w:tcPr>
          <w:p w14:paraId="0AD52C42" w14:textId="77777777" w:rsidR="00C374A1" w:rsidRPr="008261EB" w:rsidRDefault="00722B24" w:rsidP="00FB4B47">
            <w:pPr>
              <w:spacing w:line="240" w:lineRule="auto"/>
              <w:rPr>
                <w:rFonts w:cs="Arial"/>
                <w:sz w:val="18"/>
                <w:szCs w:val="18"/>
              </w:rPr>
            </w:pPr>
            <w:hyperlink r:id="rId16" w:tooltip="Pandionidae" w:history="1">
              <w:r w:rsidR="00C374A1" w:rsidRPr="008261EB">
                <w:rPr>
                  <w:rFonts w:cs="Arial"/>
                  <w:sz w:val="18"/>
                  <w:szCs w:val="18"/>
                </w:rPr>
                <w:t>Pandionidae</w:t>
              </w:r>
            </w:hyperlink>
          </w:p>
        </w:tc>
        <w:tc>
          <w:tcPr>
            <w:tcW w:w="818" w:type="pct"/>
            <w:gridSpan w:val="2"/>
            <w:hideMark/>
          </w:tcPr>
          <w:p w14:paraId="2F0FA284" w14:textId="77777777" w:rsidR="00C374A1" w:rsidRPr="008261EB" w:rsidRDefault="00C374A1" w:rsidP="00FB4B47">
            <w:pPr>
              <w:spacing w:line="240" w:lineRule="auto"/>
              <w:rPr>
                <w:rFonts w:cs="Arial"/>
                <w:i/>
                <w:sz w:val="18"/>
                <w:szCs w:val="18"/>
              </w:rPr>
            </w:pPr>
            <w:r w:rsidRPr="008261EB">
              <w:rPr>
                <w:rFonts w:cs="Arial"/>
                <w:i/>
                <w:sz w:val="18"/>
                <w:szCs w:val="18"/>
              </w:rPr>
              <w:t>Pandion haliaetus</w:t>
            </w:r>
          </w:p>
        </w:tc>
        <w:tc>
          <w:tcPr>
            <w:tcW w:w="2153" w:type="pct"/>
            <w:gridSpan w:val="3"/>
            <w:hideMark/>
          </w:tcPr>
          <w:p w14:paraId="05DA60D2" w14:textId="77777777" w:rsidR="00C374A1" w:rsidRPr="008261EB" w:rsidRDefault="00C374A1" w:rsidP="00FB4B47">
            <w:pPr>
              <w:spacing w:line="240" w:lineRule="auto"/>
              <w:rPr>
                <w:rFonts w:cs="Arial"/>
                <w:sz w:val="18"/>
                <w:szCs w:val="18"/>
              </w:rPr>
            </w:pPr>
            <w:r w:rsidRPr="008261EB">
              <w:rPr>
                <w:rFonts w:cs="Arial"/>
                <w:sz w:val="18"/>
                <w:szCs w:val="18"/>
              </w:rPr>
              <w:t>gavilan pescador, águila pescadora</w:t>
            </w:r>
          </w:p>
        </w:tc>
        <w:tc>
          <w:tcPr>
            <w:tcW w:w="817" w:type="pct"/>
            <w:gridSpan w:val="2"/>
            <w:hideMark/>
          </w:tcPr>
          <w:p w14:paraId="25C11AF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0D5BFE0" w14:textId="77777777" w:rsidTr="005877FB">
        <w:trPr>
          <w:gridBefore w:val="1"/>
          <w:wBefore w:w="66" w:type="pct"/>
          <w:trHeight w:val="315"/>
        </w:trPr>
        <w:tc>
          <w:tcPr>
            <w:tcW w:w="548" w:type="pct"/>
            <w:gridSpan w:val="3"/>
            <w:vMerge w:val="restart"/>
            <w:hideMark/>
          </w:tcPr>
          <w:p w14:paraId="0D287593" w14:textId="77777777" w:rsidR="00C374A1" w:rsidRPr="008261EB" w:rsidRDefault="00722B24" w:rsidP="00FB4B47">
            <w:pPr>
              <w:spacing w:line="240" w:lineRule="auto"/>
              <w:rPr>
                <w:rFonts w:cs="Arial"/>
                <w:sz w:val="18"/>
                <w:szCs w:val="18"/>
              </w:rPr>
            </w:pPr>
            <w:hyperlink r:id="rId17" w:tooltip="Anseriformes" w:history="1">
              <w:r w:rsidR="00C374A1" w:rsidRPr="008261EB">
                <w:rPr>
                  <w:rFonts w:cs="Arial"/>
                  <w:sz w:val="18"/>
                  <w:szCs w:val="18"/>
                </w:rPr>
                <w:t>Anseriformes</w:t>
              </w:r>
            </w:hyperlink>
          </w:p>
        </w:tc>
        <w:tc>
          <w:tcPr>
            <w:tcW w:w="598" w:type="pct"/>
            <w:gridSpan w:val="3"/>
            <w:vMerge w:val="restart"/>
            <w:hideMark/>
          </w:tcPr>
          <w:p w14:paraId="64332F97" w14:textId="77777777" w:rsidR="00C374A1" w:rsidRPr="008261EB" w:rsidRDefault="00C374A1" w:rsidP="00FB4B47">
            <w:pPr>
              <w:spacing w:line="240" w:lineRule="auto"/>
              <w:rPr>
                <w:rFonts w:cs="Arial"/>
                <w:sz w:val="18"/>
                <w:szCs w:val="18"/>
              </w:rPr>
            </w:pPr>
            <w:r w:rsidRPr="008261EB">
              <w:rPr>
                <w:rFonts w:cs="Arial"/>
                <w:sz w:val="18"/>
                <w:szCs w:val="18"/>
              </w:rPr>
              <w:t xml:space="preserve">Anatidae </w:t>
            </w:r>
          </w:p>
        </w:tc>
        <w:tc>
          <w:tcPr>
            <w:tcW w:w="818" w:type="pct"/>
            <w:gridSpan w:val="2"/>
            <w:hideMark/>
          </w:tcPr>
          <w:p w14:paraId="1AB58D9F" w14:textId="77777777" w:rsidR="00C374A1" w:rsidRPr="008261EB" w:rsidRDefault="00C374A1" w:rsidP="00FB4B47">
            <w:pPr>
              <w:spacing w:line="240" w:lineRule="auto"/>
              <w:rPr>
                <w:rFonts w:cs="Arial"/>
                <w:i/>
                <w:sz w:val="18"/>
                <w:szCs w:val="18"/>
              </w:rPr>
            </w:pPr>
            <w:r w:rsidRPr="008261EB">
              <w:rPr>
                <w:rFonts w:cs="Arial"/>
                <w:i/>
                <w:sz w:val="18"/>
                <w:szCs w:val="18"/>
              </w:rPr>
              <w:t>Anas acuta acut</w:t>
            </w:r>
          </w:p>
        </w:tc>
        <w:tc>
          <w:tcPr>
            <w:tcW w:w="2153" w:type="pct"/>
            <w:gridSpan w:val="3"/>
            <w:hideMark/>
          </w:tcPr>
          <w:p w14:paraId="4206D777" w14:textId="77777777" w:rsidR="00C374A1" w:rsidRPr="008261EB" w:rsidRDefault="00C374A1" w:rsidP="00FB4B47">
            <w:pPr>
              <w:spacing w:line="240" w:lineRule="auto"/>
              <w:rPr>
                <w:rFonts w:cs="Arial"/>
                <w:sz w:val="18"/>
                <w:szCs w:val="18"/>
              </w:rPr>
            </w:pPr>
            <w:r w:rsidRPr="008261EB">
              <w:rPr>
                <w:rFonts w:cs="Arial"/>
                <w:sz w:val="18"/>
                <w:szCs w:val="18"/>
              </w:rPr>
              <w:t>pato golondrino, ánabe rabudo</w:t>
            </w:r>
          </w:p>
        </w:tc>
        <w:tc>
          <w:tcPr>
            <w:tcW w:w="817" w:type="pct"/>
            <w:gridSpan w:val="2"/>
            <w:hideMark/>
          </w:tcPr>
          <w:p w14:paraId="1B84CDB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F30681D" w14:textId="77777777" w:rsidTr="005877FB">
        <w:trPr>
          <w:gridBefore w:val="1"/>
          <w:wBefore w:w="66" w:type="pct"/>
          <w:trHeight w:val="315"/>
        </w:trPr>
        <w:tc>
          <w:tcPr>
            <w:tcW w:w="548" w:type="pct"/>
            <w:gridSpan w:val="3"/>
            <w:vMerge/>
            <w:hideMark/>
          </w:tcPr>
          <w:p w14:paraId="332EC3A6" w14:textId="77777777" w:rsidR="00C374A1" w:rsidRPr="008261EB" w:rsidRDefault="00C374A1" w:rsidP="00FB4B47">
            <w:pPr>
              <w:spacing w:line="240" w:lineRule="auto"/>
              <w:rPr>
                <w:rFonts w:cs="Arial"/>
                <w:sz w:val="18"/>
                <w:szCs w:val="18"/>
              </w:rPr>
            </w:pPr>
          </w:p>
        </w:tc>
        <w:tc>
          <w:tcPr>
            <w:tcW w:w="598" w:type="pct"/>
            <w:gridSpan w:val="3"/>
            <w:vMerge/>
            <w:hideMark/>
          </w:tcPr>
          <w:p w14:paraId="241497E4" w14:textId="77777777" w:rsidR="00C374A1" w:rsidRPr="008261EB" w:rsidRDefault="00C374A1" w:rsidP="00FB4B47">
            <w:pPr>
              <w:spacing w:line="240" w:lineRule="auto"/>
              <w:rPr>
                <w:rFonts w:cs="Arial"/>
                <w:sz w:val="18"/>
                <w:szCs w:val="18"/>
              </w:rPr>
            </w:pPr>
          </w:p>
        </w:tc>
        <w:tc>
          <w:tcPr>
            <w:tcW w:w="818" w:type="pct"/>
            <w:gridSpan w:val="2"/>
            <w:hideMark/>
          </w:tcPr>
          <w:p w14:paraId="4513BE79" w14:textId="77777777" w:rsidR="00C374A1" w:rsidRPr="008261EB" w:rsidRDefault="00C374A1" w:rsidP="00FB4B47">
            <w:pPr>
              <w:spacing w:line="240" w:lineRule="auto"/>
              <w:rPr>
                <w:rFonts w:cs="Arial"/>
                <w:i/>
                <w:sz w:val="18"/>
                <w:szCs w:val="18"/>
              </w:rPr>
            </w:pPr>
            <w:r w:rsidRPr="008261EB">
              <w:rPr>
                <w:rFonts w:cs="Arial"/>
                <w:i/>
                <w:sz w:val="18"/>
                <w:szCs w:val="18"/>
              </w:rPr>
              <w:t>Anas americana</w:t>
            </w:r>
          </w:p>
        </w:tc>
        <w:tc>
          <w:tcPr>
            <w:tcW w:w="2153" w:type="pct"/>
            <w:gridSpan w:val="3"/>
            <w:hideMark/>
          </w:tcPr>
          <w:p w14:paraId="217F0E16" w14:textId="77777777" w:rsidR="00C374A1" w:rsidRPr="008261EB" w:rsidRDefault="00C374A1" w:rsidP="00FB4B47">
            <w:pPr>
              <w:spacing w:line="240" w:lineRule="auto"/>
              <w:rPr>
                <w:rFonts w:cs="Arial"/>
                <w:sz w:val="18"/>
                <w:szCs w:val="18"/>
              </w:rPr>
            </w:pPr>
            <w:r w:rsidRPr="008261EB">
              <w:rPr>
                <w:rFonts w:cs="Arial"/>
                <w:sz w:val="18"/>
                <w:szCs w:val="18"/>
              </w:rPr>
              <w:t>pato chalcuán, silbón americano</w:t>
            </w:r>
          </w:p>
        </w:tc>
        <w:tc>
          <w:tcPr>
            <w:tcW w:w="817" w:type="pct"/>
            <w:gridSpan w:val="2"/>
            <w:hideMark/>
          </w:tcPr>
          <w:p w14:paraId="224C2B9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7DE3C91" w14:textId="77777777" w:rsidTr="005877FB">
        <w:trPr>
          <w:gridBefore w:val="1"/>
          <w:wBefore w:w="66" w:type="pct"/>
          <w:trHeight w:val="450"/>
        </w:trPr>
        <w:tc>
          <w:tcPr>
            <w:tcW w:w="548" w:type="pct"/>
            <w:gridSpan w:val="3"/>
            <w:vMerge/>
            <w:hideMark/>
          </w:tcPr>
          <w:p w14:paraId="5F1705D6" w14:textId="77777777" w:rsidR="00C374A1" w:rsidRPr="008261EB" w:rsidRDefault="00C374A1" w:rsidP="00FB4B47">
            <w:pPr>
              <w:spacing w:line="240" w:lineRule="auto"/>
              <w:rPr>
                <w:rFonts w:cs="Arial"/>
                <w:sz w:val="18"/>
                <w:szCs w:val="18"/>
              </w:rPr>
            </w:pPr>
          </w:p>
        </w:tc>
        <w:tc>
          <w:tcPr>
            <w:tcW w:w="598" w:type="pct"/>
            <w:gridSpan w:val="3"/>
            <w:vMerge/>
            <w:hideMark/>
          </w:tcPr>
          <w:p w14:paraId="1147D2C3" w14:textId="77777777" w:rsidR="00C374A1" w:rsidRPr="008261EB" w:rsidRDefault="00C374A1" w:rsidP="00FB4B47">
            <w:pPr>
              <w:spacing w:line="240" w:lineRule="auto"/>
              <w:rPr>
                <w:rFonts w:cs="Arial"/>
                <w:sz w:val="18"/>
                <w:szCs w:val="18"/>
              </w:rPr>
            </w:pPr>
          </w:p>
        </w:tc>
        <w:tc>
          <w:tcPr>
            <w:tcW w:w="818" w:type="pct"/>
            <w:gridSpan w:val="2"/>
            <w:hideMark/>
          </w:tcPr>
          <w:p w14:paraId="0B6D4B86" w14:textId="77777777" w:rsidR="00C374A1" w:rsidRPr="008261EB" w:rsidRDefault="00C374A1" w:rsidP="00FB4B47">
            <w:pPr>
              <w:spacing w:line="240" w:lineRule="auto"/>
              <w:rPr>
                <w:rFonts w:cs="Arial"/>
                <w:i/>
                <w:sz w:val="18"/>
                <w:szCs w:val="18"/>
              </w:rPr>
            </w:pPr>
            <w:r w:rsidRPr="008261EB">
              <w:rPr>
                <w:rFonts w:cs="Arial"/>
                <w:i/>
                <w:sz w:val="18"/>
                <w:szCs w:val="18"/>
              </w:rPr>
              <w:t>Anas clypeata</w:t>
            </w:r>
          </w:p>
        </w:tc>
        <w:tc>
          <w:tcPr>
            <w:tcW w:w="2153" w:type="pct"/>
            <w:gridSpan w:val="3"/>
            <w:hideMark/>
          </w:tcPr>
          <w:p w14:paraId="7AF70E7F" w14:textId="77777777" w:rsidR="00C374A1" w:rsidRPr="008261EB" w:rsidRDefault="00C374A1" w:rsidP="00FB4B47">
            <w:pPr>
              <w:spacing w:line="240" w:lineRule="auto"/>
              <w:rPr>
                <w:rFonts w:cs="Arial"/>
                <w:sz w:val="18"/>
                <w:szCs w:val="18"/>
              </w:rPr>
            </w:pPr>
            <w:r w:rsidRPr="008261EB">
              <w:rPr>
                <w:rFonts w:cs="Arial"/>
                <w:sz w:val="18"/>
                <w:szCs w:val="18"/>
              </w:rPr>
              <w:t>pato cucharón norteño, cuchara común o pato cucharo</w:t>
            </w:r>
          </w:p>
        </w:tc>
        <w:tc>
          <w:tcPr>
            <w:tcW w:w="817" w:type="pct"/>
            <w:gridSpan w:val="2"/>
            <w:hideMark/>
          </w:tcPr>
          <w:p w14:paraId="72F40E8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24E3FAD" w14:textId="77777777" w:rsidTr="005877FB">
        <w:trPr>
          <w:gridBefore w:val="1"/>
          <w:wBefore w:w="66" w:type="pct"/>
          <w:trHeight w:val="315"/>
        </w:trPr>
        <w:tc>
          <w:tcPr>
            <w:tcW w:w="548" w:type="pct"/>
            <w:gridSpan w:val="3"/>
            <w:vMerge/>
            <w:hideMark/>
          </w:tcPr>
          <w:p w14:paraId="43C65354" w14:textId="77777777" w:rsidR="00C374A1" w:rsidRPr="008261EB" w:rsidRDefault="00C374A1" w:rsidP="00FB4B47">
            <w:pPr>
              <w:spacing w:line="240" w:lineRule="auto"/>
              <w:rPr>
                <w:rFonts w:cs="Arial"/>
                <w:sz w:val="18"/>
                <w:szCs w:val="18"/>
              </w:rPr>
            </w:pPr>
          </w:p>
        </w:tc>
        <w:tc>
          <w:tcPr>
            <w:tcW w:w="598" w:type="pct"/>
            <w:gridSpan w:val="3"/>
            <w:vMerge/>
            <w:hideMark/>
          </w:tcPr>
          <w:p w14:paraId="2A779063" w14:textId="77777777" w:rsidR="00C374A1" w:rsidRPr="008261EB" w:rsidRDefault="00C374A1" w:rsidP="00FB4B47">
            <w:pPr>
              <w:spacing w:line="240" w:lineRule="auto"/>
              <w:rPr>
                <w:rFonts w:cs="Arial"/>
                <w:sz w:val="18"/>
                <w:szCs w:val="18"/>
              </w:rPr>
            </w:pPr>
          </w:p>
        </w:tc>
        <w:tc>
          <w:tcPr>
            <w:tcW w:w="818" w:type="pct"/>
            <w:gridSpan w:val="2"/>
            <w:hideMark/>
          </w:tcPr>
          <w:p w14:paraId="47EAFBC2" w14:textId="77777777" w:rsidR="00C374A1" w:rsidRPr="008261EB" w:rsidRDefault="00C374A1" w:rsidP="00FB4B47">
            <w:pPr>
              <w:spacing w:line="240" w:lineRule="auto"/>
              <w:rPr>
                <w:rFonts w:cs="Arial"/>
                <w:i/>
                <w:sz w:val="18"/>
                <w:szCs w:val="18"/>
              </w:rPr>
            </w:pPr>
            <w:r w:rsidRPr="008261EB">
              <w:rPr>
                <w:rFonts w:cs="Arial"/>
                <w:i/>
                <w:sz w:val="18"/>
                <w:szCs w:val="18"/>
              </w:rPr>
              <w:t>Anas crecca carolinnensis</w:t>
            </w:r>
          </w:p>
        </w:tc>
        <w:tc>
          <w:tcPr>
            <w:tcW w:w="2153" w:type="pct"/>
            <w:gridSpan w:val="3"/>
            <w:hideMark/>
          </w:tcPr>
          <w:p w14:paraId="1CC91A7E" w14:textId="77777777" w:rsidR="00C374A1" w:rsidRPr="008261EB" w:rsidRDefault="00C374A1" w:rsidP="00FB4B47">
            <w:pPr>
              <w:spacing w:line="240" w:lineRule="auto"/>
              <w:rPr>
                <w:rFonts w:cs="Arial"/>
                <w:sz w:val="18"/>
                <w:szCs w:val="18"/>
              </w:rPr>
            </w:pPr>
            <w:r w:rsidRPr="008261EB">
              <w:rPr>
                <w:rFonts w:cs="Arial"/>
                <w:sz w:val="18"/>
                <w:szCs w:val="18"/>
              </w:rPr>
              <w:t>cerceta ala verde</w:t>
            </w:r>
          </w:p>
        </w:tc>
        <w:tc>
          <w:tcPr>
            <w:tcW w:w="817" w:type="pct"/>
            <w:gridSpan w:val="2"/>
            <w:hideMark/>
          </w:tcPr>
          <w:p w14:paraId="6A0A258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802D47A" w14:textId="77777777" w:rsidTr="005877FB">
        <w:trPr>
          <w:gridBefore w:val="1"/>
          <w:wBefore w:w="66" w:type="pct"/>
          <w:trHeight w:val="315"/>
        </w:trPr>
        <w:tc>
          <w:tcPr>
            <w:tcW w:w="548" w:type="pct"/>
            <w:gridSpan w:val="3"/>
            <w:vMerge/>
            <w:hideMark/>
          </w:tcPr>
          <w:p w14:paraId="2EED99F4" w14:textId="77777777" w:rsidR="00C374A1" w:rsidRPr="008261EB" w:rsidRDefault="00C374A1" w:rsidP="00FB4B47">
            <w:pPr>
              <w:spacing w:line="240" w:lineRule="auto"/>
              <w:rPr>
                <w:rFonts w:cs="Arial"/>
                <w:sz w:val="18"/>
                <w:szCs w:val="18"/>
              </w:rPr>
            </w:pPr>
          </w:p>
        </w:tc>
        <w:tc>
          <w:tcPr>
            <w:tcW w:w="598" w:type="pct"/>
            <w:gridSpan w:val="3"/>
            <w:vMerge/>
            <w:hideMark/>
          </w:tcPr>
          <w:p w14:paraId="6C37F1C4" w14:textId="77777777" w:rsidR="00C374A1" w:rsidRPr="008261EB" w:rsidRDefault="00C374A1" w:rsidP="00FB4B47">
            <w:pPr>
              <w:spacing w:line="240" w:lineRule="auto"/>
              <w:rPr>
                <w:rFonts w:cs="Arial"/>
                <w:sz w:val="18"/>
                <w:szCs w:val="18"/>
              </w:rPr>
            </w:pPr>
          </w:p>
        </w:tc>
        <w:tc>
          <w:tcPr>
            <w:tcW w:w="818" w:type="pct"/>
            <w:gridSpan w:val="2"/>
            <w:hideMark/>
          </w:tcPr>
          <w:p w14:paraId="3942DB06" w14:textId="77777777" w:rsidR="00C374A1" w:rsidRPr="008261EB" w:rsidRDefault="00C374A1" w:rsidP="00FB4B47">
            <w:pPr>
              <w:spacing w:line="240" w:lineRule="auto"/>
              <w:rPr>
                <w:rFonts w:cs="Arial"/>
                <w:i/>
                <w:sz w:val="18"/>
                <w:szCs w:val="18"/>
              </w:rPr>
            </w:pPr>
            <w:r w:rsidRPr="008261EB">
              <w:rPr>
                <w:rFonts w:cs="Arial"/>
                <w:i/>
                <w:sz w:val="18"/>
                <w:szCs w:val="18"/>
              </w:rPr>
              <w:t>Anas cyanoptera septentrionalis</w:t>
            </w:r>
          </w:p>
        </w:tc>
        <w:tc>
          <w:tcPr>
            <w:tcW w:w="2153" w:type="pct"/>
            <w:gridSpan w:val="3"/>
            <w:hideMark/>
          </w:tcPr>
          <w:p w14:paraId="54D94188"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hideMark/>
          </w:tcPr>
          <w:p w14:paraId="2DB3DBC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7CD1AF6" w14:textId="77777777" w:rsidTr="005877FB">
        <w:trPr>
          <w:gridBefore w:val="1"/>
          <w:wBefore w:w="66" w:type="pct"/>
          <w:trHeight w:val="315"/>
        </w:trPr>
        <w:tc>
          <w:tcPr>
            <w:tcW w:w="548" w:type="pct"/>
            <w:gridSpan w:val="3"/>
            <w:vMerge/>
            <w:hideMark/>
          </w:tcPr>
          <w:p w14:paraId="4F9E4A33" w14:textId="77777777" w:rsidR="00C374A1" w:rsidRPr="008261EB" w:rsidRDefault="00C374A1" w:rsidP="00FB4B47">
            <w:pPr>
              <w:spacing w:line="240" w:lineRule="auto"/>
              <w:rPr>
                <w:rFonts w:cs="Arial"/>
                <w:sz w:val="18"/>
                <w:szCs w:val="18"/>
              </w:rPr>
            </w:pPr>
          </w:p>
        </w:tc>
        <w:tc>
          <w:tcPr>
            <w:tcW w:w="598" w:type="pct"/>
            <w:gridSpan w:val="3"/>
            <w:vMerge/>
            <w:hideMark/>
          </w:tcPr>
          <w:p w14:paraId="0691665D" w14:textId="77777777" w:rsidR="00C374A1" w:rsidRPr="008261EB" w:rsidRDefault="00C374A1" w:rsidP="00FB4B47">
            <w:pPr>
              <w:spacing w:line="240" w:lineRule="auto"/>
              <w:rPr>
                <w:rFonts w:cs="Arial"/>
                <w:sz w:val="18"/>
                <w:szCs w:val="18"/>
              </w:rPr>
            </w:pPr>
          </w:p>
        </w:tc>
        <w:tc>
          <w:tcPr>
            <w:tcW w:w="818" w:type="pct"/>
            <w:gridSpan w:val="2"/>
            <w:hideMark/>
          </w:tcPr>
          <w:p w14:paraId="1310BD7A" w14:textId="77777777" w:rsidR="00C374A1" w:rsidRPr="008261EB" w:rsidRDefault="005B4187" w:rsidP="00FB4B47">
            <w:pPr>
              <w:spacing w:line="240" w:lineRule="auto"/>
              <w:rPr>
                <w:rFonts w:cs="Arial"/>
                <w:i/>
                <w:sz w:val="18"/>
                <w:szCs w:val="18"/>
              </w:rPr>
            </w:pPr>
            <w:r>
              <w:rPr>
                <w:rFonts w:cs="Arial"/>
                <w:i/>
                <w:sz w:val="18"/>
                <w:szCs w:val="18"/>
              </w:rPr>
              <w:t>Anas</w:t>
            </w:r>
            <w:r w:rsidR="00C374A1" w:rsidRPr="008261EB">
              <w:rPr>
                <w:rFonts w:cs="Arial"/>
                <w:i/>
                <w:sz w:val="18"/>
                <w:szCs w:val="18"/>
              </w:rPr>
              <w:t xml:space="preserve"> discors</w:t>
            </w:r>
          </w:p>
        </w:tc>
        <w:tc>
          <w:tcPr>
            <w:tcW w:w="2153" w:type="pct"/>
            <w:gridSpan w:val="3"/>
            <w:hideMark/>
          </w:tcPr>
          <w:p w14:paraId="0441B3EF" w14:textId="77777777" w:rsidR="00C374A1" w:rsidRPr="008261EB" w:rsidRDefault="00C374A1" w:rsidP="00FB4B47">
            <w:pPr>
              <w:spacing w:line="240" w:lineRule="auto"/>
              <w:rPr>
                <w:rFonts w:cs="Arial"/>
                <w:sz w:val="18"/>
                <w:szCs w:val="18"/>
              </w:rPr>
            </w:pPr>
            <w:r w:rsidRPr="008261EB">
              <w:rPr>
                <w:rFonts w:cs="Arial"/>
                <w:sz w:val="18"/>
                <w:szCs w:val="18"/>
              </w:rPr>
              <w:t>cerceta ala azul</w:t>
            </w:r>
          </w:p>
        </w:tc>
        <w:tc>
          <w:tcPr>
            <w:tcW w:w="817" w:type="pct"/>
            <w:gridSpan w:val="2"/>
            <w:hideMark/>
          </w:tcPr>
          <w:p w14:paraId="67A09DA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69BBBC1" w14:textId="77777777" w:rsidTr="005877FB">
        <w:trPr>
          <w:gridBefore w:val="1"/>
          <w:wBefore w:w="66" w:type="pct"/>
          <w:trHeight w:val="315"/>
        </w:trPr>
        <w:tc>
          <w:tcPr>
            <w:tcW w:w="548" w:type="pct"/>
            <w:gridSpan w:val="3"/>
            <w:vMerge/>
            <w:hideMark/>
          </w:tcPr>
          <w:p w14:paraId="32901C8B" w14:textId="77777777" w:rsidR="00C374A1" w:rsidRPr="008261EB" w:rsidRDefault="00C374A1" w:rsidP="00FB4B47">
            <w:pPr>
              <w:spacing w:line="240" w:lineRule="auto"/>
              <w:rPr>
                <w:rFonts w:cs="Arial"/>
                <w:sz w:val="18"/>
                <w:szCs w:val="18"/>
              </w:rPr>
            </w:pPr>
          </w:p>
        </w:tc>
        <w:tc>
          <w:tcPr>
            <w:tcW w:w="598" w:type="pct"/>
            <w:gridSpan w:val="3"/>
            <w:vMerge/>
            <w:hideMark/>
          </w:tcPr>
          <w:p w14:paraId="5DA3DDC8" w14:textId="77777777" w:rsidR="00C374A1" w:rsidRPr="008261EB" w:rsidRDefault="00C374A1" w:rsidP="00FB4B47">
            <w:pPr>
              <w:spacing w:line="240" w:lineRule="auto"/>
              <w:rPr>
                <w:rFonts w:cs="Arial"/>
                <w:sz w:val="18"/>
                <w:szCs w:val="18"/>
              </w:rPr>
            </w:pPr>
          </w:p>
        </w:tc>
        <w:tc>
          <w:tcPr>
            <w:tcW w:w="818" w:type="pct"/>
            <w:gridSpan w:val="2"/>
            <w:hideMark/>
          </w:tcPr>
          <w:p w14:paraId="728020F6" w14:textId="77777777" w:rsidR="00C374A1" w:rsidRPr="008261EB" w:rsidRDefault="00C374A1" w:rsidP="00FB4B47">
            <w:pPr>
              <w:spacing w:line="240" w:lineRule="auto"/>
              <w:rPr>
                <w:rFonts w:cs="Arial"/>
                <w:i/>
                <w:sz w:val="18"/>
                <w:szCs w:val="18"/>
              </w:rPr>
            </w:pPr>
            <w:r w:rsidRPr="008261EB">
              <w:rPr>
                <w:rFonts w:cs="Arial"/>
                <w:i/>
                <w:sz w:val="18"/>
                <w:szCs w:val="18"/>
              </w:rPr>
              <w:t>Anas strepera</w:t>
            </w:r>
          </w:p>
        </w:tc>
        <w:tc>
          <w:tcPr>
            <w:tcW w:w="2153" w:type="pct"/>
            <w:gridSpan w:val="3"/>
            <w:hideMark/>
          </w:tcPr>
          <w:p w14:paraId="387D7F5E" w14:textId="77777777" w:rsidR="00C374A1" w:rsidRPr="008261EB" w:rsidRDefault="00C374A1" w:rsidP="00FB4B47">
            <w:pPr>
              <w:spacing w:line="240" w:lineRule="auto"/>
              <w:rPr>
                <w:rFonts w:cs="Arial"/>
                <w:sz w:val="18"/>
                <w:szCs w:val="18"/>
              </w:rPr>
            </w:pPr>
            <w:r w:rsidRPr="008261EB">
              <w:rPr>
                <w:rFonts w:cs="Arial"/>
                <w:sz w:val="18"/>
                <w:szCs w:val="18"/>
              </w:rPr>
              <w:t>ánade friso, pato friso</w:t>
            </w:r>
          </w:p>
        </w:tc>
        <w:tc>
          <w:tcPr>
            <w:tcW w:w="817" w:type="pct"/>
            <w:gridSpan w:val="2"/>
            <w:hideMark/>
          </w:tcPr>
          <w:p w14:paraId="418C18A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0712551" w14:textId="77777777" w:rsidTr="005877FB">
        <w:trPr>
          <w:gridBefore w:val="1"/>
          <w:wBefore w:w="66" w:type="pct"/>
          <w:trHeight w:val="315"/>
        </w:trPr>
        <w:tc>
          <w:tcPr>
            <w:tcW w:w="548" w:type="pct"/>
            <w:gridSpan w:val="3"/>
            <w:vMerge/>
            <w:hideMark/>
          </w:tcPr>
          <w:p w14:paraId="0F7EAE36" w14:textId="77777777" w:rsidR="00C374A1" w:rsidRPr="008261EB" w:rsidRDefault="00C374A1" w:rsidP="00FB4B47">
            <w:pPr>
              <w:spacing w:line="240" w:lineRule="auto"/>
              <w:rPr>
                <w:rFonts w:cs="Arial"/>
                <w:sz w:val="18"/>
                <w:szCs w:val="18"/>
              </w:rPr>
            </w:pPr>
          </w:p>
        </w:tc>
        <w:tc>
          <w:tcPr>
            <w:tcW w:w="598" w:type="pct"/>
            <w:gridSpan w:val="3"/>
            <w:vMerge/>
            <w:hideMark/>
          </w:tcPr>
          <w:p w14:paraId="09EE11F5" w14:textId="77777777" w:rsidR="00C374A1" w:rsidRPr="008261EB" w:rsidRDefault="00C374A1" w:rsidP="00FB4B47">
            <w:pPr>
              <w:spacing w:line="240" w:lineRule="auto"/>
              <w:rPr>
                <w:rFonts w:cs="Arial"/>
                <w:sz w:val="18"/>
                <w:szCs w:val="18"/>
              </w:rPr>
            </w:pPr>
          </w:p>
        </w:tc>
        <w:tc>
          <w:tcPr>
            <w:tcW w:w="818" w:type="pct"/>
            <w:gridSpan w:val="2"/>
            <w:hideMark/>
          </w:tcPr>
          <w:p w14:paraId="0D338A4C" w14:textId="77777777" w:rsidR="00C374A1" w:rsidRPr="008261EB" w:rsidRDefault="00C374A1" w:rsidP="00FB4B47">
            <w:pPr>
              <w:spacing w:line="240" w:lineRule="auto"/>
              <w:rPr>
                <w:rFonts w:cs="Arial"/>
                <w:i/>
                <w:sz w:val="18"/>
                <w:szCs w:val="18"/>
              </w:rPr>
            </w:pPr>
            <w:r w:rsidRPr="008261EB">
              <w:rPr>
                <w:rFonts w:cs="Arial"/>
                <w:i/>
                <w:sz w:val="18"/>
                <w:szCs w:val="18"/>
              </w:rPr>
              <w:t>Aythya affinis</w:t>
            </w:r>
          </w:p>
        </w:tc>
        <w:tc>
          <w:tcPr>
            <w:tcW w:w="2153" w:type="pct"/>
            <w:gridSpan w:val="3"/>
            <w:hideMark/>
          </w:tcPr>
          <w:p w14:paraId="0D4D321F" w14:textId="77777777" w:rsidR="00C374A1" w:rsidRPr="008261EB" w:rsidRDefault="00C374A1" w:rsidP="00FB4B47">
            <w:pPr>
              <w:spacing w:line="240" w:lineRule="auto"/>
              <w:rPr>
                <w:rFonts w:cs="Arial"/>
                <w:sz w:val="18"/>
                <w:szCs w:val="18"/>
              </w:rPr>
            </w:pPr>
            <w:r w:rsidRPr="008261EB">
              <w:rPr>
                <w:rFonts w:cs="Arial"/>
                <w:sz w:val="18"/>
                <w:szCs w:val="18"/>
              </w:rPr>
              <w:t>pato boludo menor, porrón bola</w:t>
            </w:r>
          </w:p>
        </w:tc>
        <w:tc>
          <w:tcPr>
            <w:tcW w:w="817" w:type="pct"/>
            <w:gridSpan w:val="2"/>
            <w:hideMark/>
          </w:tcPr>
          <w:p w14:paraId="65887EB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CACC011" w14:textId="77777777" w:rsidTr="005877FB">
        <w:trPr>
          <w:gridBefore w:val="1"/>
          <w:wBefore w:w="66" w:type="pct"/>
          <w:trHeight w:val="675"/>
        </w:trPr>
        <w:tc>
          <w:tcPr>
            <w:tcW w:w="548" w:type="pct"/>
            <w:gridSpan w:val="3"/>
            <w:vMerge/>
            <w:hideMark/>
          </w:tcPr>
          <w:p w14:paraId="4FB1662C" w14:textId="77777777" w:rsidR="00C374A1" w:rsidRPr="008261EB" w:rsidRDefault="00C374A1" w:rsidP="00FB4B47">
            <w:pPr>
              <w:spacing w:line="240" w:lineRule="auto"/>
              <w:rPr>
                <w:rFonts w:cs="Arial"/>
                <w:sz w:val="18"/>
                <w:szCs w:val="18"/>
              </w:rPr>
            </w:pPr>
          </w:p>
        </w:tc>
        <w:tc>
          <w:tcPr>
            <w:tcW w:w="598" w:type="pct"/>
            <w:gridSpan w:val="3"/>
            <w:vMerge/>
            <w:hideMark/>
          </w:tcPr>
          <w:p w14:paraId="63A98657" w14:textId="77777777" w:rsidR="00C374A1" w:rsidRPr="008261EB" w:rsidRDefault="00C374A1" w:rsidP="00FB4B47">
            <w:pPr>
              <w:spacing w:line="240" w:lineRule="auto"/>
              <w:rPr>
                <w:rFonts w:cs="Arial"/>
                <w:sz w:val="18"/>
                <w:szCs w:val="18"/>
              </w:rPr>
            </w:pPr>
          </w:p>
        </w:tc>
        <w:tc>
          <w:tcPr>
            <w:tcW w:w="818" w:type="pct"/>
            <w:gridSpan w:val="2"/>
            <w:hideMark/>
          </w:tcPr>
          <w:p w14:paraId="7993A812" w14:textId="77777777" w:rsidR="00C374A1" w:rsidRPr="008261EB" w:rsidRDefault="00C374A1" w:rsidP="00FB4B47">
            <w:pPr>
              <w:spacing w:line="240" w:lineRule="auto"/>
              <w:rPr>
                <w:rFonts w:cs="Arial"/>
                <w:i/>
                <w:sz w:val="18"/>
                <w:szCs w:val="18"/>
              </w:rPr>
            </w:pPr>
            <w:r w:rsidRPr="008261EB">
              <w:rPr>
                <w:rFonts w:cs="Arial"/>
                <w:i/>
                <w:sz w:val="18"/>
                <w:szCs w:val="18"/>
              </w:rPr>
              <w:t>Aythya americana</w:t>
            </w:r>
          </w:p>
        </w:tc>
        <w:tc>
          <w:tcPr>
            <w:tcW w:w="2153" w:type="pct"/>
            <w:gridSpan w:val="3"/>
            <w:hideMark/>
          </w:tcPr>
          <w:p w14:paraId="30A3AD08" w14:textId="77777777" w:rsidR="00C374A1" w:rsidRPr="008261EB" w:rsidRDefault="00C374A1" w:rsidP="00FB4B47">
            <w:pPr>
              <w:spacing w:line="240" w:lineRule="auto"/>
              <w:rPr>
                <w:rFonts w:cs="Arial"/>
                <w:sz w:val="18"/>
                <w:szCs w:val="18"/>
              </w:rPr>
            </w:pPr>
            <w:r w:rsidRPr="008261EB">
              <w:rPr>
                <w:rFonts w:cs="Arial"/>
                <w:sz w:val="18"/>
                <w:szCs w:val="18"/>
              </w:rPr>
              <w:t>Pato cabeza roja, porrón americano, porrón de cabeza roja</w:t>
            </w:r>
          </w:p>
        </w:tc>
        <w:tc>
          <w:tcPr>
            <w:tcW w:w="817" w:type="pct"/>
            <w:gridSpan w:val="2"/>
            <w:hideMark/>
          </w:tcPr>
          <w:p w14:paraId="1231D45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C7FAACF" w14:textId="77777777" w:rsidTr="005877FB">
        <w:trPr>
          <w:gridBefore w:val="1"/>
          <w:wBefore w:w="66" w:type="pct"/>
          <w:trHeight w:val="450"/>
        </w:trPr>
        <w:tc>
          <w:tcPr>
            <w:tcW w:w="548" w:type="pct"/>
            <w:gridSpan w:val="3"/>
            <w:vMerge/>
            <w:hideMark/>
          </w:tcPr>
          <w:p w14:paraId="2A50FC35" w14:textId="77777777" w:rsidR="00C374A1" w:rsidRPr="008261EB" w:rsidRDefault="00C374A1" w:rsidP="00FB4B47">
            <w:pPr>
              <w:spacing w:line="240" w:lineRule="auto"/>
              <w:rPr>
                <w:rFonts w:cs="Arial"/>
                <w:sz w:val="18"/>
                <w:szCs w:val="18"/>
              </w:rPr>
            </w:pPr>
          </w:p>
        </w:tc>
        <w:tc>
          <w:tcPr>
            <w:tcW w:w="598" w:type="pct"/>
            <w:gridSpan w:val="3"/>
            <w:vMerge/>
            <w:hideMark/>
          </w:tcPr>
          <w:p w14:paraId="7FE84149" w14:textId="77777777" w:rsidR="00C374A1" w:rsidRPr="008261EB" w:rsidRDefault="00C374A1" w:rsidP="00FB4B47">
            <w:pPr>
              <w:spacing w:line="240" w:lineRule="auto"/>
              <w:rPr>
                <w:rFonts w:cs="Arial"/>
                <w:sz w:val="18"/>
                <w:szCs w:val="18"/>
              </w:rPr>
            </w:pPr>
          </w:p>
        </w:tc>
        <w:tc>
          <w:tcPr>
            <w:tcW w:w="818" w:type="pct"/>
            <w:gridSpan w:val="2"/>
            <w:hideMark/>
          </w:tcPr>
          <w:p w14:paraId="0C1D8B07" w14:textId="77777777" w:rsidR="00C374A1" w:rsidRPr="008261EB" w:rsidRDefault="00C374A1" w:rsidP="00FB4B47">
            <w:pPr>
              <w:spacing w:line="240" w:lineRule="auto"/>
              <w:rPr>
                <w:rFonts w:cs="Arial"/>
                <w:i/>
                <w:sz w:val="18"/>
                <w:szCs w:val="18"/>
              </w:rPr>
            </w:pPr>
            <w:r w:rsidRPr="008261EB">
              <w:rPr>
                <w:rFonts w:cs="Arial"/>
                <w:i/>
                <w:sz w:val="18"/>
                <w:szCs w:val="18"/>
              </w:rPr>
              <w:t>Aythya collaris</w:t>
            </w:r>
          </w:p>
        </w:tc>
        <w:tc>
          <w:tcPr>
            <w:tcW w:w="2153" w:type="pct"/>
            <w:gridSpan w:val="3"/>
            <w:hideMark/>
          </w:tcPr>
          <w:p w14:paraId="646B489C" w14:textId="77777777" w:rsidR="00C374A1" w:rsidRPr="008261EB" w:rsidRDefault="00C374A1" w:rsidP="00FB4B47">
            <w:pPr>
              <w:spacing w:line="240" w:lineRule="auto"/>
              <w:rPr>
                <w:rFonts w:cs="Arial"/>
                <w:sz w:val="18"/>
                <w:szCs w:val="18"/>
              </w:rPr>
            </w:pPr>
            <w:r w:rsidRPr="008261EB">
              <w:rPr>
                <w:rFonts w:cs="Arial"/>
                <w:sz w:val="18"/>
                <w:szCs w:val="18"/>
              </w:rPr>
              <w:t>pato pico anillado, porrón acollarado</w:t>
            </w:r>
          </w:p>
        </w:tc>
        <w:tc>
          <w:tcPr>
            <w:tcW w:w="817" w:type="pct"/>
            <w:gridSpan w:val="2"/>
            <w:hideMark/>
          </w:tcPr>
          <w:p w14:paraId="02CD63F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60234DD" w14:textId="77777777" w:rsidTr="005877FB">
        <w:trPr>
          <w:gridBefore w:val="1"/>
          <w:wBefore w:w="66" w:type="pct"/>
          <w:trHeight w:val="315"/>
        </w:trPr>
        <w:tc>
          <w:tcPr>
            <w:tcW w:w="548" w:type="pct"/>
            <w:gridSpan w:val="3"/>
            <w:vMerge/>
            <w:hideMark/>
          </w:tcPr>
          <w:p w14:paraId="68C878A7" w14:textId="77777777" w:rsidR="00C374A1" w:rsidRPr="008261EB" w:rsidRDefault="00C374A1" w:rsidP="00FB4B47">
            <w:pPr>
              <w:spacing w:line="240" w:lineRule="auto"/>
              <w:rPr>
                <w:rFonts w:cs="Arial"/>
                <w:sz w:val="18"/>
                <w:szCs w:val="18"/>
              </w:rPr>
            </w:pPr>
          </w:p>
        </w:tc>
        <w:tc>
          <w:tcPr>
            <w:tcW w:w="598" w:type="pct"/>
            <w:gridSpan w:val="3"/>
            <w:vMerge/>
            <w:hideMark/>
          </w:tcPr>
          <w:p w14:paraId="6DC98B03" w14:textId="77777777" w:rsidR="00C374A1" w:rsidRPr="008261EB" w:rsidRDefault="00C374A1" w:rsidP="00FB4B47">
            <w:pPr>
              <w:spacing w:line="240" w:lineRule="auto"/>
              <w:rPr>
                <w:rFonts w:cs="Arial"/>
                <w:sz w:val="18"/>
                <w:szCs w:val="18"/>
              </w:rPr>
            </w:pPr>
          </w:p>
        </w:tc>
        <w:tc>
          <w:tcPr>
            <w:tcW w:w="818" w:type="pct"/>
            <w:gridSpan w:val="2"/>
            <w:hideMark/>
          </w:tcPr>
          <w:p w14:paraId="67E6E4F4" w14:textId="77777777" w:rsidR="00C374A1" w:rsidRPr="008261EB" w:rsidRDefault="00C374A1" w:rsidP="00FB4B47">
            <w:pPr>
              <w:spacing w:line="240" w:lineRule="auto"/>
              <w:rPr>
                <w:rFonts w:cs="Arial"/>
                <w:i/>
                <w:sz w:val="18"/>
                <w:szCs w:val="18"/>
              </w:rPr>
            </w:pPr>
            <w:r w:rsidRPr="008261EB">
              <w:rPr>
                <w:rFonts w:cs="Arial"/>
                <w:i/>
                <w:sz w:val="18"/>
                <w:szCs w:val="18"/>
              </w:rPr>
              <w:t>Aythya valisineria</w:t>
            </w:r>
          </w:p>
        </w:tc>
        <w:tc>
          <w:tcPr>
            <w:tcW w:w="2153" w:type="pct"/>
            <w:gridSpan w:val="3"/>
            <w:hideMark/>
          </w:tcPr>
          <w:p w14:paraId="1FEA5004" w14:textId="77777777" w:rsidR="00C374A1" w:rsidRPr="008261EB" w:rsidRDefault="00C374A1" w:rsidP="00FB4B47">
            <w:pPr>
              <w:spacing w:line="240" w:lineRule="auto"/>
              <w:rPr>
                <w:rFonts w:cs="Arial"/>
                <w:sz w:val="18"/>
                <w:szCs w:val="18"/>
              </w:rPr>
            </w:pPr>
            <w:r w:rsidRPr="008261EB">
              <w:rPr>
                <w:rFonts w:cs="Arial"/>
                <w:sz w:val="18"/>
                <w:szCs w:val="18"/>
              </w:rPr>
              <w:t>pato coacoxtle</w:t>
            </w:r>
          </w:p>
        </w:tc>
        <w:tc>
          <w:tcPr>
            <w:tcW w:w="817" w:type="pct"/>
            <w:gridSpan w:val="2"/>
            <w:hideMark/>
          </w:tcPr>
          <w:p w14:paraId="7B0C681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0272761" w14:textId="77777777" w:rsidTr="005877FB">
        <w:trPr>
          <w:gridBefore w:val="1"/>
          <w:wBefore w:w="66" w:type="pct"/>
          <w:trHeight w:val="450"/>
        </w:trPr>
        <w:tc>
          <w:tcPr>
            <w:tcW w:w="548" w:type="pct"/>
            <w:gridSpan w:val="3"/>
            <w:vMerge/>
            <w:hideMark/>
          </w:tcPr>
          <w:p w14:paraId="3DB2DB86" w14:textId="77777777" w:rsidR="00C374A1" w:rsidRPr="008261EB" w:rsidRDefault="00C374A1" w:rsidP="00FB4B47">
            <w:pPr>
              <w:spacing w:line="240" w:lineRule="auto"/>
              <w:rPr>
                <w:rFonts w:cs="Arial"/>
                <w:sz w:val="18"/>
                <w:szCs w:val="18"/>
              </w:rPr>
            </w:pPr>
          </w:p>
        </w:tc>
        <w:tc>
          <w:tcPr>
            <w:tcW w:w="598" w:type="pct"/>
            <w:gridSpan w:val="3"/>
            <w:vMerge/>
            <w:hideMark/>
          </w:tcPr>
          <w:p w14:paraId="119C8A56" w14:textId="77777777" w:rsidR="00C374A1" w:rsidRPr="008261EB" w:rsidRDefault="00C374A1" w:rsidP="00FB4B47">
            <w:pPr>
              <w:spacing w:line="240" w:lineRule="auto"/>
              <w:rPr>
                <w:rFonts w:cs="Arial"/>
                <w:sz w:val="18"/>
                <w:szCs w:val="18"/>
              </w:rPr>
            </w:pPr>
          </w:p>
        </w:tc>
        <w:tc>
          <w:tcPr>
            <w:tcW w:w="818" w:type="pct"/>
            <w:gridSpan w:val="2"/>
            <w:hideMark/>
          </w:tcPr>
          <w:p w14:paraId="3D73B2E0" w14:textId="77777777" w:rsidR="00C374A1" w:rsidRPr="008261EB" w:rsidRDefault="00C374A1" w:rsidP="00FB4B47">
            <w:pPr>
              <w:spacing w:line="240" w:lineRule="auto"/>
              <w:rPr>
                <w:rFonts w:cs="Arial"/>
                <w:i/>
                <w:sz w:val="18"/>
                <w:szCs w:val="18"/>
              </w:rPr>
            </w:pPr>
            <w:r w:rsidRPr="008261EB">
              <w:rPr>
                <w:rFonts w:cs="Arial"/>
                <w:i/>
                <w:sz w:val="18"/>
                <w:szCs w:val="18"/>
              </w:rPr>
              <w:t>Bucephala albeola</w:t>
            </w:r>
          </w:p>
        </w:tc>
        <w:tc>
          <w:tcPr>
            <w:tcW w:w="2153" w:type="pct"/>
            <w:gridSpan w:val="3"/>
            <w:hideMark/>
          </w:tcPr>
          <w:p w14:paraId="1AA2069B" w14:textId="77777777" w:rsidR="00C374A1" w:rsidRPr="008261EB" w:rsidRDefault="00C374A1" w:rsidP="00FB4B47">
            <w:pPr>
              <w:spacing w:line="240" w:lineRule="auto"/>
              <w:rPr>
                <w:rFonts w:cs="Arial"/>
                <w:sz w:val="18"/>
                <w:szCs w:val="18"/>
              </w:rPr>
            </w:pPr>
            <w:r w:rsidRPr="008261EB">
              <w:rPr>
                <w:rFonts w:cs="Arial"/>
                <w:sz w:val="18"/>
                <w:szCs w:val="18"/>
              </w:rPr>
              <w:t>porrón coronado, pato moñudo, pato pinto, porrón albeola</w:t>
            </w:r>
          </w:p>
        </w:tc>
        <w:tc>
          <w:tcPr>
            <w:tcW w:w="817" w:type="pct"/>
            <w:gridSpan w:val="2"/>
            <w:hideMark/>
          </w:tcPr>
          <w:p w14:paraId="54E429D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882E354" w14:textId="77777777" w:rsidTr="005877FB">
        <w:trPr>
          <w:gridBefore w:val="1"/>
          <w:wBefore w:w="66" w:type="pct"/>
          <w:trHeight w:val="315"/>
        </w:trPr>
        <w:tc>
          <w:tcPr>
            <w:tcW w:w="548" w:type="pct"/>
            <w:gridSpan w:val="3"/>
            <w:vMerge/>
            <w:hideMark/>
          </w:tcPr>
          <w:p w14:paraId="091E8623" w14:textId="77777777" w:rsidR="00C374A1" w:rsidRPr="008261EB" w:rsidRDefault="00C374A1" w:rsidP="00FB4B47">
            <w:pPr>
              <w:spacing w:line="240" w:lineRule="auto"/>
              <w:rPr>
                <w:rFonts w:cs="Arial"/>
                <w:sz w:val="18"/>
                <w:szCs w:val="18"/>
              </w:rPr>
            </w:pPr>
          </w:p>
        </w:tc>
        <w:tc>
          <w:tcPr>
            <w:tcW w:w="598" w:type="pct"/>
            <w:gridSpan w:val="3"/>
            <w:vMerge/>
            <w:hideMark/>
          </w:tcPr>
          <w:p w14:paraId="730CB4A5" w14:textId="77777777" w:rsidR="00C374A1" w:rsidRPr="008261EB" w:rsidRDefault="00C374A1" w:rsidP="00FB4B47">
            <w:pPr>
              <w:spacing w:line="240" w:lineRule="auto"/>
              <w:rPr>
                <w:rFonts w:cs="Arial"/>
                <w:sz w:val="18"/>
                <w:szCs w:val="18"/>
              </w:rPr>
            </w:pPr>
          </w:p>
        </w:tc>
        <w:tc>
          <w:tcPr>
            <w:tcW w:w="818" w:type="pct"/>
            <w:gridSpan w:val="2"/>
            <w:hideMark/>
          </w:tcPr>
          <w:p w14:paraId="497B062B" w14:textId="77777777" w:rsidR="00C374A1" w:rsidRPr="008261EB" w:rsidRDefault="00C374A1" w:rsidP="00FB4B47">
            <w:pPr>
              <w:spacing w:line="240" w:lineRule="auto"/>
              <w:rPr>
                <w:rFonts w:cs="Arial"/>
                <w:i/>
                <w:sz w:val="18"/>
                <w:szCs w:val="18"/>
              </w:rPr>
            </w:pPr>
            <w:r w:rsidRPr="008261EB">
              <w:rPr>
                <w:rFonts w:cs="Arial"/>
                <w:i/>
                <w:sz w:val="18"/>
                <w:szCs w:val="18"/>
              </w:rPr>
              <w:t>Mergus serrator</w:t>
            </w:r>
          </w:p>
        </w:tc>
        <w:tc>
          <w:tcPr>
            <w:tcW w:w="2153" w:type="pct"/>
            <w:gridSpan w:val="3"/>
            <w:hideMark/>
          </w:tcPr>
          <w:p w14:paraId="0FA86C93" w14:textId="77777777" w:rsidR="00C374A1" w:rsidRPr="008261EB" w:rsidRDefault="00C374A1" w:rsidP="00FB4B47">
            <w:pPr>
              <w:spacing w:line="240" w:lineRule="auto"/>
              <w:rPr>
                <w:rFonts w:cs="Arial"/>
                <w:sz w:val="18"/>
                <w:szCs w:val="18"/>
              </w:rPr>
            </w:pPr>
            <w:r w:rsidRPr="008261EB">
              <w:rPr>
                <w:rFonts w:cs="Arial"/>
                <w:sz w:val="18"/>
                <w:szCs w:val="18"/>
              </w:rPr>
              <w:t xml:space="preserve">mergo copetón </w:t>
            </w:r>
          </w:p>
        </w:tc>
        <w:tc>
          <w:tcPr>
            <w:tcW w:w="817" w:type="pct"/>
            <w:gridSpan w:val="2"/>
            <w:hideMark/>
          </w:tcPr>
          <w:p w14:paraId="4B5A0BC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3193248" w14:textId="77777777" w:rsidTr="005877FB">
        <w:trPr>
          <w:gridBefore w:val="1"/>
          <w:wBefore w:w="66" w:type="pct"/>
          <w:trHeight w:val="675"/>
        </w:trPr>
        <w:tc>
          <w:tcPr>
            <w:tcW w:w="548" w:type="pct"/>
            <w:gridSpan w:val="3"/>
            <w:vMerge/>
            <w:hideMark/>
          </w:tcPr>
          <w:p w14:paraId="3057E808" w14:textId="77777777" w:rsidR="00C374A1" w:rsidRPr="008261EB" w:rsidRDefault="00C374A1" w:rsidP="00FB4B47">
            <w:pPr>
              <w:spacing w:line="240" w:lineRule="auto"/>
              <w:rPr>
                <w:rFonts w:cs="Arial"/>
                <w:sz w:val="18"/>
                <w:szCs w:val="18"/>
              </w:rPr>
            </w:pPr>
          </w:p>
        </w:tc>
        <w:tc>
          <w:tcPr>
            <w:tcW w:w="598" w:type="pct"/>
            <w:gridSpan w:val="3"/>
            <w:vMerge/>
            <w:hideMark/>
          </w:tcPr>
          <w:p w14:paraId="376D3E91" w14:textId="77777777" w:rsidR="00C374A1" w:rsidRPr="008261EB" w:rsidRDefault="00C374A1" w:rsidP="00FB4B47">
            <w:pPr>
              <w:spacing w:line="240" w:lineRule="auto"/>
              <w:rPr>
                <w:rFonts w:cs="Arial"/>
                <w:sz w:val="18"/>
                <w:szCs w:val="18"/>
              </w:rPr>
            </w:pPr>
          </w:p>
        </w:tc>
        <w:tc>
          <w:tcPr>
            <w:tcW w:w="818" w:type="pct"/>
            <w:gridSpan w:val="2"/>
            <w:hideMark/>
          </w:tcPr>
          <w:p w14:paraId="75061B56" w14:textId="77777777" w:rsidR="00C374A1" w:rsidRPr="008261EB" w:rsidRDefault="00C374A1" w:rsidP="00FB4B47">
            <w:pPr>
              <w:spacing w:line="240" w:lineRule="auto"/>
              <w:rPr>
                <w:rFonts w:cs="Arial"/>
                <w:i/>
                <w:sz w:val="18"/>
                <w:szCs w:val="18"/>
              </w:rPr>
            </w:pPr>
            <w:r w:rsidRPr="008261EB">
              <w:rPr>
                <w:rFonts w:cs="Arial"/>
                <w:i/>
                <w:sz w:val="18"/>
                <w:szCs w:val="18"/>
              </w:rPr>
              <w:t>Oxyura jamaicensis jamaicensis</w:t>
            </w:r>
          </w:p>
        </w:tc>
        <w:tc>
          <w:tcPr>
            <w:tcW w:w="2153" w:type="pct"/>
            <w:gridSpan w:val="3"/>
            <w:hideMark/>
          </w:tcPr>
          <w:p w14:paraId="0653AA35" w14:textId="77777777" w:rsidR="00C374A1" w:rsidRPr="008261EB" w:rsidRDefault="00C374A1" w:rsidP="00FB4B47">
            <w:pPr>
              <w:spacing w:line="240" w:lineRule="auto"/>
              <w:rPr>
                <w:rFonts w:cs="Arial"/>
                <w:sz w:val="18"/>
                <w:szCs w:val="18"/>
              </w:rPr>
            </w:pPr>
            <w:r w:rsidRPr="008261EB">
              <w:rPr>
                <w:rFonts w:cs="Arial"/>
                <w:sz w:val="18"/>
                <w:szCs w:val="18"/>
              </w:rPr>
              <w:t>pato zambullidor grande, pato tepalcate, pato rufo o malvasía canela</w:t>
            </w:r>
          </w:p>
        </w:tc>
        <w:tc>
          <w:tcPr>
            <w:tcW w:w="817" w:type="pct"/>
            <w:gridSpan w:val="2"/>
            <w:hideMark/>
          </w:tcPr>
          <w:p w14:paraId="52B55F6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2051D48" w14:textId="77777777" w:rsidTr="005877FB">
        <w:trPr>
          <w:gridBefore w:val="1"/>
          <w:wBefore w:w="66" w:type="pct"/>
          <w:trHeight w:val="450"/>
        </w:trPr>
        <w:tc>
          <w:tcPr>
            <w:tcW w:w="548" w:type="pct"/>
            <w:gridSpan w:val="3"/>
            <w:vMerge w:val="restart"/>
            <w:hideMark/>
          </w:tcPr>
          <w:p w14:paraId="48AABB6A" w14:textId="77777777" w:rsidR="00C374A1" w:rsidRPr="008261EB" w:rsidRDefault="00C374A1" w:rsidP="00FB4B47">
            <w:pPr>
              <w:spacing w:line="240" w:lineRule="auto"/>
              <w:rPr>
                <w:rFonts w:cs="Arial"/>
                <w:sz w:val="18"/>
                <w:szCs w:val="18"/>
              </w:rPr>
            </w:pPr>
            <w:r w:rsidRPr="008261EB">
              <w:rPr>
                <w:rFonts w:cs="Arial"/>
                <w:sz w:val="18"/>
                <w:szCs w:val="18"/>
              </w:rPr>
              <w:t xml:space="preserve">Apodiformes </w:t>
            </w:r>
          </w:p>
        </w:tc>
        <w:tc>
          <w:tcPr>
            <w:tcW w:w="598" w:type="pct"/>
            <w:gridSpan w:val="3"/>
            <w:hideMark/>
          </w:tcPr>
          <w:p w14:paraId="58E4A161" w14:textId="77777777" w:rsidR="00C374A1" w:rsidRPr="008261EB" w:rsidRDefault="00C374A1" w:rsidP="00FB4B47">
            <w:pPr>
              <w:spacing w:line="240" w:lineRule="auto"/>
              <w:rPr>
                <w:rFonts w:cs="Arial"/>
                <w:sz w:val="18"/>
                <w:szCs w:val="18"/>
              </w:rPr>
            </w:pPr>
            <w:r w:rsidRPr="008261EB">
              <w:rPr>
                <w:rFonts w:cs="Arial"/>
                <w:sz w:val="18"/>
                <w:szCs w:val="18"/>
              </w:rPr>
              <w:t xml:space="preserve">Apodidae </w:t>
            </w:r>
          </w:p>
        </w:tc>
        <w:tc>
          <w:tcPr>
            <w:tcW w:w="818" w:type="pct"/>
            <w:gridSpan w:val="2"/>
            <w:hideMark/>
          </w:tcPr>
          <w:p w14:paraId="560FF834" w14:textId="77777777" w:rsidR="00C374A1" w:rsidRPr="008261EB" w:rsidRDefault="00C374A1" w:rsidP="00FB4B47">
            <w:pPr>
              <w:spacing w:line="240" w:lineRule="auto"/>
              <w:rPr>
                <w:rFonts w:cs="Arial"/>
                <w:i/>
                <w:sz w:val="18"/>
                <w:szCs w:val="18"/>
              </w:rPr>
            </w:pPr>
            <w:r w:rsidRPr="008261EB">
              <w:rPr>
                <w:rFonts w:cs="Arial"/>
                <w:i/>
                <w:sz w:val="18"/>
                <w:szCs w:val="18"/>
              </w:rPr>
              <w:t>Aeronautes saxatalis</w:t>
            </w:r>
          </w:p>
        </w:tc>
        <w:tc>
          <w:tcPr>
            <w:tcW w:w="2153" w:type="pct"/>
            <w:gridSpan w:val="3"/>
            <w:hideMark/>
          </w:tcPr>
          <w:p w14:paraId="3DB1C74C" w14:textId="77777777" w:rsidR="00C374A1" w:rsidRPr="008261EB" w:rsidRDefault="00C374A1" w:rsidP="00FB4B47">
            <w:pPr>
              <w:spacing w:line="240" w:lineRule="auto"/>
              <w:rPr>
                <w:rFonts w:cs="Arial"/>
                <w:sz w:val="18"/>
                <w:szCs w:val="18"/>
              </w:rPr>
            </w:pPr>
            <w:r w:rsidRPr="008261EB">
              <w:rPr>
                <w:rFonts w:cs="Arial"/>
                <w:sz w:val="18"/>
                <w:szCs w:val="18"/>
              </w:rPr>
              <w:t>vencejo gorgiblanco, vencejo pecho blanco</w:t>
            </w:r>
          </w:p>
        </w:tc>
        <w:tc>
          <w:tcPr>
            <w:tcW w:w="817" w:type="pct"/>
            <w:gridSpan w:val="2"/>
            <w:hideMark/>
          </w:tcPr>
          <w:p w14:paraId="6837715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F3DCF99" w14:textId="77777777" w:rsidTr="005877FB">
        <w:trPr>
          <w:gridBefore w:val="1"/>
          <w:wBefore w:w="66" w:type="pct"/>
          <w:trHeight w:val="315"/>
        </w:trPr>
        <w:tc>
          <w:tcPr>
            <w:tcW w:w="548" w:type="pct"/>
            <w:gridSpan w:val="3"/>
            <w:vMerge/>
            <w:hideMark/>
          </w:tcPr>
          <w:p w14:paraId="09412FD9"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24D53F65" w14:textId="77777777" w:rsidR="00C374A1" w:rsidRPr="008261EB" w:rsidRDefault="00C374A1" w:rsidP="00FB4B47">
            <w:pPr>
              <w:spacing w:line="240" w:lineRule="auto"/>
              <w:rPr>
                <w:rFonts w:cs="Arial"/>
                <w:sz w:val="18"/>
                <w:szCs w:val="18"/>
              </w:rPr>
            </w:pPr>
            <w:r w:rsidRPr="008261EB">
              <w:rPr>
                <w:rFonts w:cs="Arial"/>
                <w:sz w:val="18"/>
                <w:szCs w:val="18"/>
              </w:rPr>
              <w:t>Trochilidae</w:t>
            </w:r>
          </w:p>
        </w:tc>
        <w:tc>
          <w:tcPr>
            <w:tcW w:w="818" w:type="pct"/>
            <w:gridSpan w:val="2"/>
            <w:hideMark/>
          </w:tcPr>
          <w:p w14:paraId="23EDDBF0" w14:textId="77777777" w:rsidR="00C374A1" w:rsidRPr="008261EB" w:rsidRDefault="00C374A1" w:rsidP="00FB4B47">
            <w:pPr>
              <w:spacing w:line="240" w:lineRule="auto"/>
              <w:rPr>
                <w:rFonts w:cs="Arial"/>
                <w:i/>
                <w:sz w:val="18"/>
                <w:szCs w:val="18"/>
              </w:rPr>
            </w:pPr>
            <w:r w:rsidRPr="008261EB">
              <w:rPr>
                <w:rFonts w:cs="Arial"/>
                <w:i/>
                <w:sz w:val="18"/>
                <w:szCs w:val="18"/>
              </w:rPr>
              <w:t>Cypseloides niger</w:t>
            </w:r>
          </w:p>
        </w:tc>
        <w:tc>
          <w:tcPr>
            <w:tcW w:w="2153" w:type="pct"/>
            <w:gridSpan w:val="3"/>
            <w:hideMark/>
          </w:tcPr>
          <w:p w14:paraId="771B3C48" w14:textId="77777777" w:rsidR="00C374A1" w:rsidRPr="008261EB" w:rsidRDefault="00C374A1" w:rsidP="00FB4B47">
            <w:pPr>
              <w:spacing w:line="240" w:lineRule="auto"/>
              <w:rPr>
                <w:rFonts w:cs="Arial"/>
                <w:sz w:val="18"/>
                <w:szCs w:val="18"/>
              </w:rPr>
            </w:pPr>
            <w:r w:rsidRPr="008261EB">
              <w:rPr>
                <w:rFonts w:cs="Arial"/>
                <w:sz w:val="18"/>
                <w:szCs w:val="18"/>
              </w:rPr>
              <w:t>vencejo negro</w:t>
            </w:r>
          </w:p>
        </w:tc>
        <w:tc>
          <w:tcPr>
            <w:tcW w:w="817" w:type="pct"/>
            <w:gridSpan w:val="2"/>
            <w:hideMark/>
          </w:tcPr>
          <w:p w14:paraId="6AE49BE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919E654" w14:textId="77777777" w:rsidTr="005877FB">
        <w:trPr>
          <w:gridBefore w:val="1"/>
          <w:wBefore w:w="66" w:type="pct"/>
          <w:trHeight w:val="315"/>
        </w:trPr>
        <w:tc>
          <w:tcPr>
            <w:tcW w:w="548" w:type="pct"/>
            <w:gridSpan w:val="3"/>
            <w:vMerge/>
            <w:hideMark/>
          </w:tcPr>
          <w:p w14:paraId="615202F6" w14:textId="77777777" w:rsidR="00C374A1" w:rsidRPr="008261EB" w:rsidRDefault="00C374A1" w:rsidP="00FB4B47">
            <w:pPr>
              <w:spacing w:line="240" w:lineRule="auto"/>
              <w:rPr>
                <w:rFonts w:cs="Arial"/>
                <w:sz w:val="18"/>
                <w:szCs w:val="18"/>
              </w:rPr>
            </w:pPr>
          </w:p>
        </w:tc>
        <w:tc>
          <w:tcPr>
            <w:tcW w:w="598" w:type="pct"/>
            <w:gridSpan w:val="3"/>
            <w:vMerge/>
            <w:hideMark/>
          </w:tcPr>
          <w:p w14:paraId="2248842A" w14:textId="77777777" w:rsidR="00C374A1" w:rsidRPr="008261EB" w:rsidRDefault="00C374A1" w:rsidP="00FB4B47">
            <w:pPr>
              <w:spacing w:line="240" w:lineRule="auto"/>
              <w:rPr>
                <w:rFonts w:cs="Arial"/>
                <w:sz w:val="18"/>
                <w:szCs w:val="18"/>
              </w:rPr>
            </w:pPr>
          </w:p>
        </w:tc>
        <w:tc>
          <w:tcPr>
            <w:tcW w:w="818" w:type="pct"/>
            <w:gridSpan w:val="2"/>
            <w:hideMark/>
          </w:tcPr>
          <w:p w14:paraId="53030F35" w14:textId="77777777" w:rsidR="00C374A1" w:rsidRPr="008261EB" w:rsidRDefault="00C374A1" w:rsidP="00FB4B47">
            <w:pPr>
              <w:spacing w:line="240" w:lineRule="auto"/>
              <w:rPr>
                <w:rFonts w:cs="Arial"/>
                <w:i/>
                <w:sz w:val="18"/>
                <w:szCs w:val="18"/>
              </w:rPr>
            </w:pPr>
            <w:r w:rsidRPr="008261EB">
              <w:rPr>
                <w:rFonts w:cs="Arial"/>
                <w:i/>
                <w:sz w:val="18"/>
                <w:szCs w:val="18"/>
              </w:rPr>
              <w:t>Calypte costae</w:t>
            </w:r>
          </w:p>
        </w:tc>
        <w:tc>
          <w:tcPr>
            <w:tcW w:w="2153" w:type="pct"/>
            <w:gridSpan w:val="3"/>
            <w:hideMark/>
          </w:tcPr>
          <w:p w14:paraId="376B36D3" w14:textId="77777777" w:rsidR="00C374A1" w:rsidRPr="008261EB" w:rsidRDefault="00C374A1" w:rsidP="00FB4B47">
            <w:pPr>
              <w:spacing w:line="240" w:lineRule="auto"/>
              <w:rPr>
                <w:rFonts w:cs="Arial"/>
                <w:sz w:val="18"/>
                <w:szCs w:val="18"/>
              </w:rPr>
            </w:pPr>
            <w:r w:rsidRPr="008261EB">
              <w:rPr>
                <w:rFonts w:cs="Arial"/>
                <w:sz w:val="18"/>
                <w:szCs w:val="18"/>
              </w:rPr>
              <w:t xml:space="preserve">colibrí cabeza violeta </w:t>
            </w:r>
          </w:p>
        </w:tc>
        <w:tc>
          <w:tcPr>
            <w:tcW w:w="817" w:type="pct"/>
            <w:gridSpan w:val="2"/>
            <w:hideMark/>
          </w:tcPr>
          <w:p w14:paraId="27231CF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805FF35" w14:textId="77777777" w:rsidTr="005877FB">
        <w:trPr>
          <w:gridBefore w:val="1"/>
          <w:wBefore w:w="66" w:type="pct"/>
          <w:trHeight w:val="675"/>
        </w:trPr>
        <w:tc>
          <w:tcPr>
            <w:tcW w:w="548" w:type="pct"/>
            <w:gridSpan w:val="3"/>
            <w:vMerge w:val="restart"/>
            <w:hideMark/>
          </w:tcPr>
          <w:p w14:paraId="41A5CE67" w14:textId="77777777" w:rsidR="00C374A1" w:rsidRPr="008261EB" w:rsidRDefault="00722B24" w:rsidP="00FB4B47">
            <w:pPr>
              <w:spacing w:line="240" w:lineRule="auto"/>
              <w:rPr>
                <w:rFonts w:cs="Arial"/>
                <w:sz w:val="18"/>
                <w:szCs w:val="18"/>
              </w:rPr>
            </w:pPr>
            <w:hyperlink r:id="rId18" w:tooltip="Caprimulgiformes" w:history="1">
              <w:r w:rsidR="00C374A1" w:rsidRPr="008261EB">
                <w:rPr>
                  <w:rFonts w:cs="Arial"/>
                  <w:sz w:val="18"/>
                  <w:szCs w:val="18"/>
                </w:rPr>
                <w:t>Caprimulgiformes</w:t>
              </w:r>
            </w:hyperlink>
          </w:p>
        </w:tc>
        <w:tc>
          <w:tcPr>
            <w:tcW w:w="598" w:type="pct"/>
            <w:gridSpan w:val="3"/>
            <w:vMerge w:val="restart"/>
            <w:hideMark/>
          </w:tcPr>
          <w:p w14:paraId="10EC0D81" w14:textId="77777777" w:rsidR="00C374A1" w:rsidRPr="008261EB" w:rsidRDefault="00722B24" w:rsidP="00FB4B47">
            <w:pPr>
              <w:spacing w:line="240" w:lineRule="auto"/>
              <w:rPr>
                <w:rFonts w:cs="Arial"/>
                <w:sz w:val="18"/>
                <w:szCs w:val="18"/>
              </w:rPr>
            </w:pPr>
            <w:hyperlink r:id="rId19" w:tooltip="Caprimulgidae" w:history="1">
              <w:r w:rsidR="00C374A1" w:rsidRPr="008261EB">
                <w:rPr>
                  <w:rFonts w:cs="Arial"/>
                  <w:sz w:val="18"/>
                  <w:szCs w:val="18"/>
                </w:rPr>
                <w:t>Caprimulgidae</w:t>
              </w:r>
            </w:hyperlink>
          </w:p>
        </w:tc>
        <w:tc>
          <w:tcPr>
            <w:tcW w:w="818" w:type="pct"/>
            <w:gridSpan w:val="2"/>
            <w:hideMark/>
          </w:tcPr>
          <w:p w14:paraId="4ACEB74C" w14:textId="77777777" w:rsidR="00C374A1" w:rsidRPr="008261EB" w:rsidRDefault="00C374A1" w:rsidP="00FB4B47">
            <w:pPr>
              <w:spacing w:line="240" w:lineRule="auto"/>
              <w:rPr>
                <w:rFonts w:cs="Arial"/>
                <w:i/>
                <w:sz w:val="18"/>
                <w:szCs w:val="18"/>
              </w:rPr>
            </w:pPr>
            <w:r w:rsidRPr="008261EB">
              <w:rPr>
                <w:rFonts w:cs="Arial"/>
                <w:i/>
                <w:sz w:val="18"/>
                <w:szCs w:val="18"/>
              </w:rPr>
              <w:t>Chordeiles acutipennis</w:t>
            </w:r>
          </w:p>
        </w:tc>
        <w:tc>
          <w:tcPr>
            <w:tcW w:w="2153" w:type="pct"/>
            <w:gridSpan w:val="3"/>
            <w:hideMark/>
          </w:tcPr>
          <w:p w14:paraId="775AC99B" w14:textId="77777777" w:rsidR="00C374A1" w:rsidRPr="008261EB" w:rsidRDefault="00C374A1" w:rsidP="00FB4B47">
            <w:pPr>
              <w:spacing w:line="240" w:lineRule="auto"/>
              <w:rPr>
                <w:rFonts w:cs="Arial"/>
                <w:sz w:val="18"/>
                <w:szCs w:val="18"/>
              </w:rPr>
            </w:pPr>
            <w:r w:rsidRPr="008261EB">
              <w:rPr>
                <w:rFonts w:cs="Arial"/>
                <w:sz w:val="18"/>
                <w:szCs w:val="18"/>
              </w:rPr>
              <w:t>chotacabras menor, añapero garrapena, atajacaminos, chotacabras</w:t>
            </w:r>
          </w:p>
        </w:tc>
        <w:tc>
          <w:tcPr>
            <w:tcW w:w="817" w:type="pct"/>
            <w:gridSpan w:val="2"/>
            <w:hideMark/>
          </w:tcPr>
          <w:p w14:paraId="70F527D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38FC968" w14:textId="77777777" w:rsidTr="005877FB">
        <w:trPr>
          <w:gridBefore w:val="1"/>
          <w:wBefore w:w="66" w:type="pct"/>
          <w:trHeight w:val="450"/>
        </w:trPr>
        <w:tc>
          <w:tcPr>
            <w:tcW w:w="548" w:type="pct"/>
            <w:gridSpan w:val="3"/>
            <w:vMerge/>
            <w:hideMark/>
          </w:tcPr>
          <w:p w14:paraId="691C4C39" w14:textId="77777777" w:rsidR="00C374A1" w:rsidRPr="008261EB" w:rsidRDefault="00C374A1" w:rsidP="00FB4B47">
            <w:pPr>
              <w:spacing w:line="240" w:lineRule="auto"/>
              <w:rPr>
                <w:rFonts w:cs="Arial"/>
                <w:sz w:val="18"/>
                <w:szCs w:val="18"/>
              </w:rPr>
            </w:pPr>
          </w:p>
        </w:tc>
        <w:tc>
          <w:tcPr>
            <w:tcW w:w="598" w:type="pct"/>
            <w:gridSpan w:val="3"/>
            <w:vMerge/>
            <w:hideMark/>
          </w:tcPr>
          <w:p w14:paraId="7DA51AD8" w14:textId="77777777" w:rsidR="00C374A1" w:rsidRPr="008261EB" w:rsidRDefault="00C374A1" w:rsidP="00FB4B47">
            <w:pPr>
              <w:spacing w:line="240" w:lineRule="auto"/>
              <w:rPr>
                <w:rFonts w:cs="Arial"/>
                <w:sz w:val="18"/>
                <w:szCs w:val="18"/>
              </w:rPr>
            </w:pPr>
          </w:p>
        </w:tc>
        <w:tc>
          <w:tcPr>
            <w:tcW w:w="818" w:type="pct"/>
            <w:gridSpan w:val="2"/>
            <w:hideMark/>
          </w:tcPr>
          <w:p w14:paraId="4203BF23" w14:textId="77777777" w:rsidR="00C374A1" w:rsidRPr="008261EB" w:rsidRDefault="00C374A1" w:rsidP="00FB4B47">
            <w:pPr>
              <w:spacing w:line="240" w:lineRule="auto"/>
              <w:rPr>
                <w:rFonts w:cs="Arial"/>
                <w:i/>
                <w:sz w:val="18"/>
                <w:szCs w:val="18"/>
              </w:rPr>
            </w:pPr>
            <w:r w:rsidRPr="008261EB">
              <w:rPr>
                <w:rFonts w:cs="Arial"/>
                <w:i/>
                <w:sz w:val="18"/>
                <w:szCs w:val="18"/>
              </w:rPr>
              <w:t>Phalaenoptilus nuttallii</w:t>
            </w:r>
          </w:p>
        </w:tc>
        <w:tc>
          <w:tcPr>
            <w:tcW w:w="2153" w:type="pct"/>
            <w:gridSpan w:val="3"/>
            <w:hideMark/>
          </w:tcPr>
          <w:p w14:paraId="24C8867F" w14:textId="77777777" w:rsidR="00C374A1" w:rsidRPr="008261EB" w:rsidRDefault="005B4187" w:rsidP="00FB4B47">
            <w:pPr>
              <w:spacing w:line="240" w:lineRule="auto"/>
              <w:rPr>
                <w:rFonts w:cs="Arial"/>
                <w:sz w:val="18"/>
                <w:szCs w:val="18"/>
              </w:rPr>
            </w:pPr>
            <w:r>
              <w:rPr>
                <w:rFonts w:cs="Arial"/>
                <w:sz w:val="18"/>
                <w:szCs w:val="18"/>
              </w:rPr>
              <w:t>chotacabras pachacua,</w:t>
            </w:r>
            <w:r w:rsidR="00C374A1" w:rsidRPr="008261EB">
              <w:rPr>
                <w:rFonts w:cs="Arial"/>
                <w:sz w:val="18"/>
                <w:szCs w:val="18"/>
              </w:rPr>
              <w:t xml:space="preserve"> tapacamino tevíi</w:t>
            </w:r>
          </w:p>
        </w:tc>
        <w:tc>
          <w:tcPr>
            <w:tcW w:w="817" w:type="pct"/>
            <w:gridSpan w:val="2"/>
            <w:hideMark/>
          </w:tcPr>
          <w:p w14:paraId="3BDC756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3BC3715" w14:textId="77777777" w:rsidTr="005877FB">
        <w:trPr>
          <w:gridBefore w:val="1"/>
          <w:wBefore w:w="66" w:type="pct"/>
          <w:trHeight w:val="675"/>
        </w:trPr>
        <w:tc>
          <w:tcPr>
            <w:tcW w:w="548" w:type="pct"/>
            <w:gridSpan w:val="3"/>
            <w:vMerge w:val="restart"/>
            <w:hideMark/>
          </w:tcPr>
          <w:p w14:paraId="0E2E52FB" w14:textId="77777777" w:rsidR="00C374A1" w:rsidRPr="008261EB" w:rsidRDefault="00722B24" w:rsidP="00FB4B47">
            <w:pPr>
              <w:spacing w:line="240" w:lineRule="auto"/>
              <w:rPr>
                <w:rFonts w:cs="Arial"/>
                <w:sz w:val="18"/>
                <w:szCs w:val="18"/>
              </w:rPr>
            </w:pPr>
            <w:hyperlink r:id="rId20" w:tooltip="Charadriiformes" w:history="1">
              <w:r w:rsidR="00C374A1" w:rsidRPr="008261EB">
                <w:rPr>
                  <w:rFonts w:cs="Arial"/>
                  <w:sz w:val="18"/>
                  <w:szCs w:val="18"/>
                </w:rPr>
                <w:t>Charadriiformes</w:t>
              </w:r>
            </w:hyperlink>
          </w:p>
        </w:tc>
        <w:tc>
          <w:tcPr>
            <w:tcW w:w="598" w:type="pct"/>
            <w:gridSpan w:val="3"/>
            <w:vMerge w:val="restart"/>
            <w:hideMark/>
          </w:tcPr>
          <w:p w14:paraId="22322381" w14:textId="77777777" w:rsidR="00C374A1" w:rsidRPr="008261EB" w:rsidRDefault="00722B24" w:rsidP="00FB4B47">
            <w:pPr>
              <w:spacing w:line="240" w:lineRule="auto"/>
              <w:rPr>
                <w:rFonts w:cs="Arial"/>
                <w:sz w:val="18"/>
                <w:szCs w:val="18"/>
              </w:rPr>
            </w:pPr>
            <w:hyperlink r:id="rId21" w:tooltip="Charadriidae" w:history="1">
              <w:r w:rsidR="00C374A1" w:rsidRPr="008261EB">
                <w:rPr>
                  <w:rFonts w:cs="Arial"/>
                  <w:sz w:val="18"/>
                  <w:szCs w:val="18"/>
                </w:rPr>
                <w:t>Charadriidae</w:t>
              </w:r>
            </w:hyperlink>
          </w:p>
        </w:tc>
        <w:tc>
          <w:tcPr>
            <w:tcW w:w="818" w:type="pct"/>
            <w:gridSpan w:val="2"/>
            <w:hideMark/>
          </w:tcPr>
          <w:p w14:paraId="7888C7CE" w14:textId="77777777" w:rsidR="00C374A1" w:rsidRPr="008261EB" w:rsidRDefault="00C374A1" w:rsidP="00FB4B47">
            <w:pPr>
              <w:spacing w:line="240" w:lineRule="auto"/>
              <w:rPr>
                <w:rFonts w:cs="Arial"/>
                <w:i/>
                <w:sz w:val="18"/>
                <w:szCs w:val="18"/>
              </w:rPr>
            </w:pPr>
            <w:r w:rsidRPr="008261EB">
              <w:rPr>
                <w:rFonts w:cs="Arial"/>
                <w:i/>
                <w:sz w:val="18"/>
                <w:szCs w:val="18"/>
              </w:rPr>
              <w:t>Charadrius alexandrinus</w:t>
            </w:r>
          </w:p>
        </w:tc>
        <w:tc>
          <w:tcPr>
            <w:tcW w:w="2153" w:type="pct"/>
            <w:gridSpan w:val="3"/>
            <w:hideMark/>
          </w:tcPr>
          <w:p w14:paraId="32660FAA" w14:textId="77777777" w:rsidR="00C374A1" w:rsidRPr="008261EB" w:rsidRDefault="00C374A1" w:rsidP="00FB4B47">
            <w:pPr>
              <w:spacing w:line="240" w:lineRule="auto"/>
              <w:rPr>
                <w:rFonts w:cs="Arial"/>
                <w:sz w:val="18"/>
                <w:szCs w:val="18"/>
              </w:rPr>
            </w:pPr>
            <w:r w:rsidRPr="008261EB">
              <w:rPr>
                <w:rFonts w:cs="Arial"/>
                <w:sz w:val="18"/>
                <w:szCs w:val="18"/>
              </w:rPr>
              <w:t>chorlo nevado, chorlitejo patinegro, frailecillo blanco, chorlo nevado, pollito de mar</w:t>
            </w:r>
          </w:p>
        </w:tc>
        <w:tc>
          <w:tcPr>
            <w:tcW w:w="817" w:type="pct"/>
            <w:gridSpan w:val="2"/>
            <w:hideMark/>
          </w:tcPr>
          <w:p w14:paraId="1073C0E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0D7C2D7" w14:textId="77777777" w:rsidTr="005877FB">
        <w:trPr>
          <w:gridBefore w:val="1"/>
          <w:wBefore w:w="66" w:type="pct"/>
          <w:trHeight w:val="450"/>
        </w:trPr>
        <w:tc>
          <w:tcPr>
            <w:tcW w:w="548" w:type="pct"/>
            <w:gridSpan w:val="3"/>
            <w:vMerge/>
            <w:hideMark/>
          </w:tcPr>
          <w:p w14:paraId="269A0050" w14:textId="77777777" w:rsidR="00C374A1" w:rsidRPr="008261EB" w:rsidRDefault="00C374A1" w:rsidP="00FB4B47">
            <w:pPr>
              <w:spacing w:line="240" w:lineRule="auto"/>
              <w:rPr>
                <w:rFonts w:cs="Arial"/>
                <w:sz w:val="18"/>
                <w:szCs w:val="18"/>
              </w:rPr>
            </w:pPr>
          </w:p>
        </w:tc>
        <w:tc>
          <w:tcPr>
            <w:tcW w:w="598" w:type="pct"/>
            <w:gridSpan w:val="3"/>
            <w:vMerge/>
            <w:hideMark/>
          </w:tcPr>
          <w:p w14:paraId="7D0AD52D" w14:textId="77777777" w:rsidR="00C374A1" w:rsidRPr="008261EB" w:rsidRDefault="00C374A1" w:rsidP="00FB4B47">
            <w:pPr>
              <w:spacing w:line="240" w:lineRule="auto"/>
              <w:rPr>
                <w:rFonts w:cs="Arial"/>
                <w:sz w:val="18"/>
                <w:szCs w:val="18"/>
              </w:rPr>
            </w:pPr>
          </w:p>
        </w:tc>
        <w:tc>
          <w:tcPr>
            <w:tcW w:w="818" w:type="pct"/>
            <w:gridSpan w:val="2"/>
            <w:hideMark/>
          </w:tcPr>
          <w:p w14:paraId="23A11091" w14:textId="77777777" w:rsidR="00C374A1" w:rsidRPr="008261EB" w:rsidRDefault="00C374A1" w:rsidP="00FB4B47">
            <w:pPr>
              <w:spacing w:line="240" w:lineRule="auto"/>
              <w:rPr>
                <w:rFonts w:cs="Arial"/>
                <w:i/>
                <w:sz w:val="18"/>
                <w:szCs w:val="18"/>
              </w:rPr>
            </w:pPr>
            <w:r w:rsidRPr="008261EB">
              <w:rPr>
                <w:rFonts w:cs="Arial"/>
                <w:i/>
                <w:sz w:val="18"/>
                <w:szCs w:val="18"/>
              </w:rPr>
              <w:t>Charadrius semipalmatus</w:t>
            </w:r>
          </w:p>
        </w:tc>
        <w:tc>
          <w:tcPr>
            <w:tcW w:w="2153" w:type="pct"/>
            <w:gridSpan w:val="3"/>
            <w:hideMark/>
          </w:tcPr>
          <w:p w14:paraId="75054FD5" w14:textId="77777777" w:rsidR="00C374A1" w:rsidRPr="008261EB" w:rsidRDefault="00C374A1" w:rsidP="00FB4B47">
            <w:pPr>
              <w:spacing w:line="240" w:lineRule="auto"/>
              <w:rPr>
                <w:rFonts w:cs="Arial"/>
                <w:sz w:val="18"/>
                <w:szCs w:val="18"/>
              </w:rPr>
            </w:pPr>
            <w:r w:rsidRPr="008261EB">
              <w:rPr>
                <w:rFonts w:cs="Arial"/>
                <w:sz w:val="18"/>
                <w:szCs w:val="18"/>
              </w:rPr>
              <w:t>Chorlo semipalmeado, chorlito semipalmado</w:t>
            </w:r>
          </w:p>
        </w:tc>
        <w:tc>
          <w:tcPr>
            <w:tcW w:w="817" w:type="pct"/>
            <w:gridSpan w:val="2"/>
            <w:hideMark/>
          </w:tcPr>
          <w:p w14:paraId="67D4915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326FB6B" w14:textId="77777777" w:rsidTr="005877FB">
        <w:trPr>
          <w:gridBefore w:val="1"/>
          <w:wBefore w:w="66" w:type="pct"/>
          <w:trHeight w:val="450"/>
        </w:trPr>
        <w:tc>
          <w:tcPr>
            <w:tcW w:w="548" w:type="pct"/>
            <w:gridSpan w:val="3"/>
            <w:vMerge/>
            <w:hideMark/>
          </w:tcPr>
          <w:p w14:paraId="505A99F5" w14:textId="77777777" w:rsidR="00C374A1" w:rsidRPr="008261EB" w:rsidRDefault="00C374A1" w:rsidP="00FB4B47">
            <w:pPr>
              <w:spacing w:line="240" w:lineRule="auto"/>
              <w:rPr>
                <w:rFonts w:cs="Arial"/>
                <w:sz w:val="18"/>
                <w:szCs w:val="18"/>
              </w:rPr>
            </w:pPr>
          </w:p>
        </w:tc>
        <w:tc>
          <w:tcPr>
            <w:tcW w:w="598" w:type="pct"/>
            <w:gridSpan w:val="3"/>
            <w:vMerge/>
            <w:hideMark/>
          </w:tcPr>
          <w:p w14:paraId="3ED11C67" w14:textId="77777777" w:rsidR="00C374A1" w:rsidRPr="008261EB" w:rsidRDefault="00C374A1" w:rsidP="00FB4B47">
            <w:pPr>
              <w:spacing w:line="240" w:lineRule="auto"/>
              <w:rPr>
                <w:rFonts w:cs="Arial"/>
                <w:sz w:val="18"/>
                <w:szCs w:val="18"/>
              </w:rPr>
            </w:pPr>
          </w:p>
        </w:tc>
        <w:tc>
          <w:tcPr>
            <w:tcW w:w="818" w:type="pct"/>
            <w:gridSpan w:val="2"/>
            <w:hideMark/>
          </w:tcPr>
          <w:p w14:paraId="773B716F" w14:textId="77777777" w:rsidR="00C374A1" w:rsidRPr="008261EB" w:rsidRDefault="00C374A1" w:rsidP="00FB4B47">
            <w:pPr>
              <w:spacing w:line="240" w:lineRule="auto"/>
              <w:rPr>
                <w:rFonts w:cs="Arial"/>
                <w:i/>
                <w:sz w:val="18"/>
                <w:szCs w:val="18"/>
              </w:rPr>
            </w:pPr>
            <w:r w:rsidRPr="008261EB">
              <w:rPr>
                <w:rFonts w:cs="Arial"/>
                <w:i/>
                <w:sz w:val="18"/>
                <w:szCs w:val="18"/>
              </w:rPr>
              <w:t>Charadrius vociferus vociferus</w:t>
            </w:r>
          </w:p>
        </w:tc>
        <w:tc>
          <w:tcPr>
            <w:tcW w:w="2153" w:type="pct"/>
            <w:gridSpan w:val="3"/>
            <w:hideMark/>
          </w:tcPr>
          <w:p w14:paraId="3E7B9D3F" w14:textId="77777777" w:rsidR="00C374A1" w:rsidRPr="008261EB" w:rsidRDefault="00C374A1" w:rsidP="00FB4B47">
            <w:pPr>
              <w:spacing w:line="240" w:lineRule="auto"/>
              <w:rPr>
                <w:rFonts w:cs="Arial"/>
                <w:sz w:val="18"/>
                <w:szCs w:val="18"/>
              </w:rPr>
            </w:pPr>
            <w:r w:rsidRPr="008261EB">
              <w:rPr>
                <w:rFonts w:cs="Arial"/>
                <w:sz w:val="18"/>
                <w:szCs w:val="18"/>
              </w:rPr>
              <w:t>chorl</w:t>
            </w:r>
            <w:r w:rsidR="005B4187">
              <w:rPr>
                <w:rFonts w:cs="Arial"/>
                <w:sz w:val="18"/>
                <w:szCs w:val="18"/>
              </w:rPr>
              <w:t>o tildío, chorlitejo colirrojo,</w:t>
            </w:r>
            <w:r w:rsidRPr="008261EB">
              <w:rPr>
                <w:rFonts w:cs="Arial"/>
                <w:sz w:val="18"/>
                <w:szCs w:val="18"/>
              </w:rPr>
              <w:t xml:space="preserve"> chorlo gritón</w:t>
            </w:r>
          </w:p>
        </w:tc>
        <w:tc>
          <w:tcPr>
            <w:tcW w:w="817" w:type="pct"/>
            <w:gridSpan w:val="2"/>
            <w:hideMark/>
          </w:tcPr>
          <w:p w14:paraId="274C3F5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5A82078" w14:textId="77777777" w:rsidTr="005877FB">
        <w:trPr>
          <w:gridBefore w:val="1"/>
          <w:wBefore w:w="66" w:type="pct"/>
          <w:trHeight w:val="1125"/>
        </w:trPr>
        <w:tc>
          <w:tcPr>
            <w:tcW w:w="548" w:type="pct"/>
            <w:gridSpan w:val="3"/>
            <w:vMerge/>
            <w:hideMark/>
          </w:tcPr>
          <w:p w14:paraId="798819A6" w14:textId="77777777" w:rsidR="00C374A1" w:rsidRPr="008261EB" w:rsidRDefault="00C374A1" w:rsidP="00FB4B47">
            <w:pPr>
              <w:spacing w:line="240" w:lineRule="auto"/>
              <w:rPr>
                <w:rFonts w:cs="Arial"/>
                <w:sz w:val="18"/>
                <w:szCs w:val="18"/>
              </w:rPr>
            </w:pPr>
          </w:p>
        </w:tc>
        <w:tc>
          <w:tcPr>
            <w:tcW w:w="598" w:type="pct"/>
            <w:gridSpan w:val="3"/>
            <w:vMerge/>
            <w:hideMark/>
          </w:tcPr>
          <w:p w14:paraId="754CF714" w14:textId="77777777" w:rsidR="00C374A1" w:rsidRPr="008261EB" w:rsidRDefault="00C374A1" w:rsidP="00FB4B47">
            <w:pPr>
              <w:spacing w:line="240" w:lineRule="auto"/>
              <w:rPr>
                <w:rFonts w:cs="Arial"/>
                <w:sz w:val="18"/>
                <w:szCs w:val="18"/>
              </w:rPr>
            </w:pPr>
          </w:p>
        </w:tc>
        <w:tc>
          <w:tcPr>
            <w:tcW w:w="818" w:type="pct"/>
            <w:gridSpan w:val="2"/>
            <w:hideMark/>
          </w:tcPr>
          <w:p w14:paraId="24AFAB2F" w14:textId="77777777" w:rsidR="00C374A1" w:rsidRPr="008261EB" w:rsidRDefault="00C374A1" w:rsidP="00FB4B47">
            <w:pPr>
              <w:spacing w:line="240" w:lineRule="auto"/>
              <w:rPr>
                <w:rFonts w:cs="Arial"/>
                <w:i/>
                <w:sz w:val="18"/>
                <w:szCs w:val="18"/>
              </w:rPr>
            </w:pPr>
            <w:r w:rsidRPr="008261EB">
              <w:rPr>
                <w:rFonts w:cs="Arial"/>
                <w:i/>
                <w:sz w:val="18"/>
                <w:szCs w:val="18"/>
              </w:rPr>
              <w:t>Charadrius wilsonia</w:t>
            </w:r>
          </w:p>
        </w:tc>
        <w:tc>
          <w:tcPr>
            <w:tcW w:w="2153" w:type="pct"/>
            <w:gridSpan w:val="3"/>
            <w:hideMark/>
          </w:tcPr>
          <w:p w14:paraId="0246F9BA" w14:textId="77777777" w:rsidR="00C374A1" w:rsidRPr="008261EB" w:rsidRDefault="00C374A1" w:rsidP="00FB4B47">
            <w:pPr>
              <w:spacing w:line="240" w:lineRule="auto"/>
              <w:rPr>
                <w:rFonts w:cs="Arial"/>
                <w:sz w:val="18"/>
                <w:szCs w:val="18"/>
              </w:rPr>
            </w:pPr>
            <w:r w:rsidRPr="008261EB">
              <w:rPr>
                <w:rFonts w:cs="Arial"/>
                <w:sz w:val="18"/>
                <w:szCs w:val="18"/>
              </w:rPr>
              <w:t>chorlo pico grueso, títere playero, frailecillo de Wilson, chorlo de pico grueso, chichicuilote, chorlito gritón, turillo o chorlitejo picudo</w:t>
            </w:r>
          </w:p>
        </w:tc>
        <w:tc>
          <w:tcPr>
            <w:tcW w:w="817" w:type="pct"/>
            <w:gridSpan w:val="2"/>
            <w:hideMark/>
          </w:tcPr>
          <w:p w14:paraId="77E70B4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ED45D62" w14:textId="77777777" w:rsidTr="005877FB">
        <w:trPr>
          <w:gridBefore w:val="1"/>
          <w:wBefore w:w="66" w:type="pct"/>
          <w:trHeight w:val="315"/>
        </w:trPr>
        <w:tc>
          <w:tcPr>
            <w:tcW w:w="548" w:type="pct"/>
            <w:gridSpan w:val="3"/>
            <w:vMerge/>
            <w:hideMark/>
          </w:tcPr>
          <w:p w14:paraId="4DF29A99" w14:textId="77777777" w:rsidR="00C374A1" w:rsidRPr="008261EB" w:rsidRDefault="00C374A1" w:rsidP="00FB4B47">
            <w:pPr>
              <w:spacing w:line="240" w:lineRule="auto"/>
              <w:rPr>
                <w:rFonts w:cs="Arial"/>
                <w:sz w:val="18"/>
                <w:szCs w:val="18"/>
              </w:rPr>
            </w:pPr>
          </w:p>
        </w:tc>
        <w:tc>
          <w:tcPr>
            <w:tcW w:w="598" w:type="pct"/>
            <w:gridSpan w:val="3"/>
            <w:vMerge/>
            <w:hideMark/>
          </w:tcPr>
          <w:p w14:paraId="6F21B4EC" w14:textId="77777777" w:rsidR="00C374A1" w:rsidRPr="008261EB" w:rsidRDefault="00C374A1" w:rsidP="00FB4B47">
            <w:pPr>
              <w:spacing w:line="240" w:lineRule="auto"/>
              <w:rPr>
                <w:rFonts w:cs="Arial"/>
                <w:sz w:val="18"/>
                <w:szCs w:val="18"/>
              </w:rPr>
            </w:pPr>
          </w:p>
        </w:tc>
        <w:tc>
          <w:tcPr>
            <w:tcW w:w="818" w:type="pct"/>
            <w:gridSpan w:val="2"/>
            <w:hideMark/>
          </w:tcPr>
          <w:p w14:paraId="7B26BDAA" w14:textId="77777777" w:rsidR="00C374A1" w:rsidRPr="008261EB" w:rsidRDefault="00C374A1" w:rsidP="00FB4B47">
            <w:pPr>
              <w:spacing w:line="240" w:lineRule="auto"/>
              <w:rPr>
                <w:rFonts w:cs="Arial"/>
                <w:i/>
                <w:sz w:val="18"/>
                <w:szCs w:val="18"/>
              </w:rPr>
            </w:pPr>
            <w:r w:rsidRPr="008261EB">
              <w:rPr>
                <w:rFonts w:cs="Arial"/>
                <w:i/>
                <w:sz w:val="18"/>
                <w:szCs w:val="18"/>
              </w:rPr>
              <w:t xml:space="preserve">Pluvialis </w:t>
            </w:r>
            <w:r w:rsidRPr="008261EB">
              <w:rPr>
                <w:rFonts w:cs="Arial"/>
                <w:i/>
                <w:sz w:val="18"/>
                <w:szCs w:val="18"/>
              </w:rPr>
              <w:lastRenderedPageBreak/>
              <w:t>squatarola</w:t>
            </w:r>
          </w:p>
        </w:tc>
        <w:tc>
          <w:tcPr>
            <w:tcW w:w="2153" w:type="pct"/>
            <w:gridSpan w:val="3"/>
            <w:hideMark/>
          </w:tcPr>
          <w:p w14:paraId="18470D62" w14:textId="77777777" w:rsidR="00C374A1" w:rsidRPr="008261EB" w:rsidRDefault="00C374A1" w:rsidP="00FB4B47">
            <w:pPr>
              <w:spacing w:line="240" w:lineRule="auto"/>
              <w:rPr>
                <w:rFonts w:cs="Arial"/>
                <w:sz w:val="18"/>
                <w:szCs w:val="18"/>
              </w:rPr>
            </w:pPr>
            <w:r w:rsidRPr="008261EB">
              <w:rPr>
                <w:rFonts w:cs="Arial"/>
                <w:sz w:val="18"/>
                <w:szCs w:val="18"/>
              </w:rPr>
              <w:lastRenderedPageBreak/>
              <w:t>chorlito gris o chorlo ártico</w:t>
            </w:r>
          </w:p>
        </w:tc>
        <w:tc>
          <w:tcPr>
            <w:tcW w:w="817" w:type="pct"/>
            <w:gridSpan w:val="2"/>
            <w:hideMark/>
          </w:tcPr>
          <w:p w14:paraId="78D92E5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3BF9E81" w14:textId="77777777" w:rsidTr="005877FB">
        <w:trPr>
          <w:gridBefore w:val="1"/>
          <w:wBefore w:w="66" w:type="pct"/>
          <w:trHeight w:val="315"/>
        </w:trPr>
        <w:tc>
          <w:tcPr>
            <w:tcW w:w="548" w:type="pct"/>
            <w:gridSpan w:val="3"/>
            <w:vMerge/>
            <w:hideMark/>
          </w:tcPr>
          <w:p w14:paraId="740F4A0C" w14:textId="77777777" w:rsidR="00C374A1" w:rsidRPr="008261EB" w:rsidRDefault="00C374A1" w:rsidP="00FB4B47">
            <w:pPr>
              <w:spacing w:line="240" w:lineRule="auto"/>
              <w:rPr>
                <w:rFonts w:cs="Arial"/>
                <w:sz w:val="18"/>
                <w:szCs w:val="18"/>
              </w:rPr>
            </w:pPr>
          </w:p>
        </w:tc>
        <w:tc>
          <w:tcPr>
            <w:tcW w:w="598" w:type="pct"/>
            <w:gridSpan w:val="3"/>
            <w:hideMark/>
          </w:tcPr>
          <w:p w14:paraId="09989936" w14:textId="77777777" w:rsidR="00C374A1" w:rsidRPr="008261EB" w:rsidRDefault="00722B24" w:rsidP="00FB4B47">
            <w:pPr>
              <w:spacing w:line="240" w:lineRule="auto"/>
              <w:rPr>
                <w:rFonts w:cs="Arial"/>
                <w:sz w:val="18"/>
                <w:szCs w:val="18"/>
              </w:rPr>
            </w:pPr>
            <w:hyperlink r:id="rId22" w:tooltip="Haematopodidae" w:history="1">
              <w:r w:rsidR="00C374A1" w:rsidRPr="008261EB">
                <w:rPr>
                  <w:rFonts w:cs="Arial"/>
                  <w:sz w:val="18"/>
                  <w:szCs w:val="18"/>
                </w:rPr>
                <w:t>Haematopodidae</w:t>
              </w:r>
            </w:hyperlink>
          </w:p>
        </w:tc>
        <w:tc>
          <w:tcPr>
            <w:tcW w:w="818" w:type="pct"/>
            <w:gridSpan w:val="2"/>
            <w:hideMark/>
          </w:tcPr>
          <w:p w14:paraId="3E3A60FE" w14:textId="77777777" w:rsidR="00C374A1" w:rsidRPr="008261EB" w:rsidRDefault="00C374A1" w:rsidP="00FB4B47">
            <w:pPr>
              <w:spacing w:line="240" w:lineRule="auto"/>
              <w:rPr>
                <w:rFonts w:cs="Arial"/>
                <w:i/>
                <w:sz w:val="18"/>
                <w:szCs w:val="18"/>
              </w:rPr>
            </w:pPr>
            <w:r w:rsidRPr="008261EB">
              <w:rPr>
                <w:rFonts w:cs="Arial"/>
                <w:i/>
                <w:sz w:val="18"/>
                <w:szCs w:val="18"/>
              </w:rPr>
              <w:t>Haematopus palliatus frazari</w:t>
            </w:r>
          </w:p>
        </w:tc>
        <w:tc>
          <w:tcPr>
            <w:tcW w:w="2153" w:type="pct"/>
            <w:gridSpan w:val="3"/>
            <w:hideMark/>
          </w:tcPr>
          <w:p w14:paraId="60A7C8D6" w14:textId="77777777" w:rsidR="00C374A1" w:rsidRPr="008261EB" w:rsidRDefault="00C374A1" w:rsidP="00FB4B47">
            <w:pPr>
              <w:spacing w:line="240" w:lineRule="auto"/>
              <w:rPr>
                <w:rFonts w:cs="Arial"/>
                <w:sz w:val="18"/>
                <w:szCs w:val="18"/>
              </w:rPr>
            </w:pPr>
            <w:r w:rsidRPr="008261EB">
              <w:rPr>
                <w:rFonts w:cs="Arial"/>
                <w:sz w:val="18"/>
                <w:szCs w:val="18"/>
              </w:rPr>
              <w:t>ostrero común americano</w:t>
            </w:r>
          </w:p>
        </w:tc>
        <w:tc>
          <w:tcPr>
            <w:tcW w:w="817" w:type="pct"/>
            <w:gridSpan w:val="2"/>
            <w:hideMark/>
          </w:tcPr>
          <w:p w14:paraId="1FD0AE68"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73031619" w14:textId="77777777" w:rsidTr="005877FB">
        <w:trPr>
          <w:gridBefore w:val="1"/>
          <w:wBefore w:w="66" w:type="pct"/>
          <w:trHeight w:val="315"/>
        </w:trPr>
        <w:tc>
          <w:tcPr>
            <w:tcW w:w="548" w:type="pct"/>
            <w:gridSpan w:val="3"/>
            <w:vMerge/>
            <w:hideMark/>
          </w:tcPr>
          <w:p w14:paraId="093082B9"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2513AE1A" w14:textId="77777777" w:rsidR="00C374A1" w:rsidRPr="008261EB" w:rsidRDefault="00C374A1" w:rsidP="00FB4B47">
            <w:pPr>
              <w:spacing w:line="240" w:lineRule="auto"/>
              <w:rPr>
                <w:rFonts w:cs="Arial"/>
                <w:sz w:val="18"/>
                <w:szCs w:val="18"/>
              </w:rPr>
            </w:pPr>
            <w:r w:rsidRPr="008261EB">
              <w:rPr>
                <w:rFonts w:cs="Arial"/>
                <w:sz w:val="18"/>
                <w:szCs w:val="18"/>
              </w:rPr>
              <w:t xml:space="preserve">Laridae </w:t>
            </w:r>
          </w:p>
        </w:tc>
        <w:tc>
          <w:tcPr>
            <w:tcW w:w="818" w:type="pct"/>
            <w:gridSpan w:val="2"/>
            <w:hideMark/>
          </w:tcPr>
          <w:p w14:paraId="7F0AEC70" w14:textId="77777777" w:rsidR="00C374A1" w:rsidRPr="008261EB" w:rsidRDefault="00C374A1" w:rsidP="00FB4B47">
            <w:pPr>
              <w:spacing w:line="240" w:lineRule="auto"/>
              <w:rPr>
                <w:rFonts w:cs="Arial"/>
                <w:i/>
                <w:sz w:val="18"/>
                <w:szCs w:val="18"/>
              </w:rPr>
            </w:pPr>
            <w:r w:rsidRPr="008261EB">
              <w:rPr>
                <w:rFonts w:cs="Arial"/>
                <w:i/>
                <w:sz w:val="18"/>
                <w:szCs w:val="18"/>
              </w:rPr>
              <w:t>Chroicocephalus philadelphia</w:t>
            </w:r>
          </w:p>
        </w:tc>
        <w:tc>
          <w:tcPr>
            <w:tcW w:w="2153" w:type="pct"/>
            <w:gridSpan w:val="3"/>
            <w:hideMark/>
          </w:tcPr>
          <w:p w14:paraId="611D9273" w14:textId="77777777" w:rsidR="00C374A1" w:rsidRPr="008261EB" w:rsidRDefault="00C374A1" w:rsidP="00FB4B47">
            <w:pPr>
              <w:spacing w:line="240" w:lineRule="auto"/>
              <w:rPr>
                <w:rFonts w:cs="Arial"/>
                <w:sz w:val="18"/>
                <w:szCs w:val="18"/>
              </w:rPr>
            </w:pPr>
            <w:r w:rsidRPr="008261EB">
              <w:rPr>
                <w:rFonts w:cs="Arial"/>
                <w:sz w:val="18"/>
                <w:szCs w:val="18"/>
              </w:rPr>
              <w:t xml:space="preserve">gavionta de Bonaparte </w:t>
            </w:r>
          </w:p>
        </w:tc>
        <w:tc>
          <w:tcPr>
            <w:tcW w:w="817" w:type="pct"/>
            <w:gridSpan w:val="2"/>
            <w:hideMark/>
          </w:tcPr>
          <w:p w14:paraId="4688391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94F0896" w14:textId="77777777" w:rsidTr="005877FB">
        <w:trPr>
          <w:gridBefore w:val="1"/>
          <w:wBefore w:w="66" w:type="pct"/>
          <w:trHeight w:val="315"/>
        </w:trPr>
        <w:tc>
          <w:tcPr>
            <w:tcW w:w="548" w:type="pct"/>
            <w:gridSpan w:val="3"/>
            <w:vMerge/>
            <w:hideMark/>
          </w:tcPr>
          <w:p w14:paraId="5873A8C1" w14:textId="77777777" w:rsidR="00C374A1" w:rsidRPr="008261EB" w:rsidRDefault="00C374A1" w:rsidP="00FB4B47">
            <w:pPr>
              <w:spacing w:line="240" w:lineRule="auto"/>
              <w:rPr>
                <w:rFonts w:cs="Arial"/>
                <w:sz w:val="18"/>
                <w:szCs w:val="18"/>
              </w:rPr>
            </w:pPr>
          </w:p>
        </w:tc>
        <w:tc>
          <w:tcPr>
            <w:tcW w:w="598" w:type="pct"/>
            <w:gridSpan w:val="3"/>
            <w:vMerge/>
            <w:hideMark/>
          </w:tcPr>
          <w:p w14:paraId="681DCEB3" w14:textId="77777777" w:rsidR="00C374A1" w:rsidRPr="008261EB" w:rsidRDefault="00C374A1" w:rsidP="00FB4B47">
            <w:pPr>
              <w:spacing w:line="240" w:lineRule="auto"/>
              <w:rPr>
                <w:rFonts w:cs="Arial"/>
                <w:sz w:val="18"/>
                <w:szCs w:val="18"/>
              </w:rPr>
            </w:pPr>
          </w:p>
        </w:tc>
        <w:tc>
          <w:tcPr>
            <w:tcW w:w="818" w:type="pct"/>
            <w:gridSpan w:val="2"/>
            <w:hideMark/>
          </w:tcPr>
          <w:p w14:paraId="5A8F9A05" w14:textId="77777777" w:rsidR="00C374A1" w:rsidRPr="008261EB" w:rsidRDefault="00C374A1" w:rsidP="00FB4B47">
            <w:pPr>
              <w:spacing w:line="240" w:lineRule="auto"/>
              <w:rPr>
                <w:rFonts w:cs="Arial"/>
                <w:i/>
                <w:sz w:val="18"/>
                <w:szCs w:val="18"/>
              </w:rPr>
            </w:pPr>
            <w:r w:rsidRPr="008261EB">
              <w:rPr>
                <w:rFonts w:cs="Arial"/>
                <w:i/>
                <w:sz w:val="18"/>
                <w:szCs w:val="18"/>
              </w:rPr>
              <w:t>Larus argentatus smithsonianus</w:t>
            </w:r>
          </w:p>
        </w:tc>
        <w:tc>
          <w:tcPr>
            <w:tcW w:w="2153" w:type="pct"/>
            <w:gridSpan w:val="3"/>
            <w:hideMark/>
          </w:tcPr>
          <w:p w14:paraId="5214885C" w14:textId="77777777" w:rsidR="00C374A1" w:rsidRPr="008261EB" w:rsidRDefault="00C374A1" w:rsidP="00FB4B47">
            <w:pPr>
              <w:spacing w:line="240" w:lineRule="auto"/>
              <w:rPr>
                <w:rFonts w:cs="Arial"/>
                <w:sz w:val="18"/>
                <w:szCs w:val="18"/>
              </w:rPr>
            </w:pPr>
            <w:r w:rsidRPr="008261EB">
              <w:rPr>
                <w:rFonts w:cs="Arial"/>
                <w:sz w:val="18"/>
                <w:szCs w:val="18"/>
              </w:rPr>
              <w:t>gaviota argéntea americana</w:t>
            </w:r>
          </w:p>
        </w:tc>
        <w:tc>
          <w:tcPr>
            <w:tcW w:w="817" w:type="pct"/>
            <w:gridSpan w:val="2"/>
            <w:hideMark/>
          </w:tcPr>
          <w:p w14:paraId="78C0036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7440B41" w14:textId="77777777" w:rsidTr="005877FB">
        <w:trPr>
          <w:gridBefore w:val="1"/>
          <w:wBefore w:w="66" w:type="pct"/>
          <w:trHeight w:val="315"/>
        </w:trPr>
        <w:tc>
          <w:tcPr>
            <w:tcW w:w="548" w:type="pct"/>
            <w:gridSpan w:val="3"/>
            <w:vMerge/>
            <w:hideMark/>
          </w:tcPr>
          <w:p w14:paraId="68096D08" w14:textId="77777777" w:rsidR="00C374A1" w:rsidRPr="008261EB" w:rsidRDefault="00C374A1" w:rsidP="00FB4B47">
            <w:pPr>
              <w:spacing w:line="240" w:lineRule="auto"/>
              <w:rPr>
                <w:rFonts w:cs="Arial"/>
                <w:sz w:val="18"/>
                <w:szCs w:val="18"/>
              </w:rPr>
            </w:pPr>
          </w:p>
        </w:tc>
        <w:tc>
          <w:tcPr>
            <w:tcW w:w="598" w:type="pct"/>
            <w:gridSpan w:val="3"/>
            <w:vMerge/>
            <w:hideMark/>
          </w:tcPr>
          <w:p w14:paraId="4CA8C690" w14:textId="77777777" w:rsidR="00C374A1" w:rsidRPr="008261EB" w:rsidRDefault="00C374A1" w:rsidP="00FB4B47">
            <w:pPr>
              <w:spacing w:line="240" w:lineRule="auto"/>
              <w:rPr>
                <w:rFonts w:cs="Arial"/>
                <w:sz w:val="18"/>
                <w:szCs w:val="18"/>
              </w:rPr>
            </w:pPr>
          </w:p>
        </w:tc>
        <w:tc>
          <w:tcPr>
            <w:tcW w:w="818" w:type="pct"/>
            <w:gridSpan w:val="2"/>
            <w:hideMark/>
          </w:tcPr>
          <w:p w14:paraId="01D6696B" w14:textId="77777777" w:rsidR="00C374A1" w:rsidRPr="008261EB" w:rsidRDefault="00C374A1" w:rsidP="00FB4B47">
            <w:pPr>
              <w:spacing w:line="240" w:lineRule="auto"/>
              <w:rPr>
                <w:rFonts w:cs="Arial"/>
                <w:i/>
                <w:sz w:val="18"/>
                <w:szCs w:val="18"/>
              </w:rPr>
            </w:pPr>
            <w:r w:rsidRPr="008261EB">
              <w:rPr>
                <w:rFonts w:cs="Arial"/>
                <w:i/>
                <w:sz w:val="18"/>
                <w:szCs w:val="18"/>
              </w:rPr>
              <w:t>Larus atricilla</w:t>
            </w:r>
          </w:p>
        </w:tc>
        <w:tc>
          <w:tcPr>
            <w:tcW w:w="2153" w:type="pct"/>
            <w:gridSpan w:val="3"/>
            <w:hideMark/>
          </w:tcPr>
          <w:p w14:paraId="1996DEF4" w14:textId="77777777" w:rsidR="00C374A1" w:rsidRPr="008261EB" w:rsidRDefault="00C374A1" w:rsidP="00FB4B47">
            <w:pPr>
              <w:spacing w:line="240" w:lineRule="auto"/>
              <w:rPr>
                <w:rFonts w:cs="Arial"/>
                <w:sz w:val="18"/>
                <w:szCs w:val="18"/>
              </w:rPr>
            </w:pPr>
            <w:r w:rsidRPr="008261EB">
              <w:rPr>
                <w:rFonts w:cs="Arial"/>
                <w:sz w:val="18"/>
                <w:szCs w:val="18"/>
              </w:rPr>
              <w:t>gaviota reidora</w:t>
            </w:r>
          </w:p>
        </w:tc>
        <w:tc>
          <w:tcPr>
            <w:tcW w:w="817" w:type="pct"/>
            <w:gridSpan w:val="2"/>
            <w:hideMark/>
          </w:tcPr>
          <w:p w14:paraId="4BF3E92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1484B4A" w14:textId="77777777" w:rsidTr="005877FB">
        <w:trPr>
          <w:gridBefore w:val="1"/>
          <w:wBefore w:w="66" w:type="pct"/>
          <w:trHeight w:val="450"/>
        </w:trPr>
        <w:tc>
          <w:tcPr>
            <w:tcW w:w="548" w:type="pct"/>
            <w:gridSpan w:val="3"/>
            <w:vMerge/>
            <w:hideMark/>
          </w:tcPr>
          <w:p w14:paraId="38709C26" w14:textId="77777777" w:rsidR="00C374A1" w:rsidRPr="008261EB" w:rsidRDefault="00C374A1" w:rsidP="00FB4B47">
            <w:pPr>
              <w:spacing w:line="240" w:lineRule="auto"/>
              <w:rPr>
                <w:rFonts w:cs="Arial"/>
                <w:sz w:val="18"/>
                <w:szCs w:val="18"/>
              </w:rPr>
            </w:pPr>
          </w:p>
        </w:tc>
        <w:tc>
          <w:tcPr>
            <w:tcW w:w="598" w:type="pct"/>
            <w:gridSpan w:val="3"/>
            <w:vMerge/>
            <w:hideMark/>
          </w:tcPr>
          <w:p w14:paraId="532327FC" w14:textId="77777777" w:rsidR="00C374A1" w:rsidRPr="008261EB" w:rsidRDefault="00C374A1" w:rsidP="00FB4B47">
            <w:pPr>
              <w:spacing w:line="240" w:lineRule="auto"/>
              <w:rPr>
                <w:rFonts w:cs="Arial"/>
                <w:sz w:val="18"/>
                <w:szCs w:val="18"/>
              </w:rPr>
            </w:pPr>
          </w:p>
        </w:tc>
        <w:tc>
          <w:tcPr>
            <w:tcW w:w="818" w:type="pct"/>
            <w:gridSpan w:val="2"/>
            <w:hideMark/>
          </w:tcPr>
          <w:p w14:paraId="06C1C1A5" w14:textId="77777777" w:rsidR="00C374A1" w:rsidRPr="008261EB" w:rsidRDefault="00C374A1" w:rsidP="00FB4B47">
            <w:pPr>
              <w:spacing w:line="240" w:lineRule="auto"/>
              <w:rPr>
                <w:rFonts w:cs="Arial"/>
                <w:i/>
                <w:sz w:val="18"/>
                <w:szCs w:val="18"/>
              </w:rPr>
            </w:pPr>
            <w:r w:rsidRPr="008261EB">
              <w:rPr>
                <w:rFonts w:cs="Arial"/>
                <w:i/>
                <w:sz w:val="18"/>
                <w:szCs w:val="18"/>
              </w:rPr>
              <w:t>Larus californicus</w:t>
            </w:r>
          </w:p>
        </w:tc>
        <w:tc>
          <w:tcPr>
            <w:tcW w:w="2153" w:type="pct"/>
            <w:gridSpan w:val="3"/>
            <w:hideMark/>
          </w:tcPr>
          <w:p w14:paraId="522E9B46" w14:textId="77777777" w:rsidR="00C374A1" w:rsidRPr="008261EB" w:rsidRDefault="00C374A1" w:rsidP="00FB4B47">
            <w:pPr>
              <w:spacing w:line="240" w:lineRule="auto"/>
              <w:rPr>
                <w:rFonts w:cs="Arial"/>
                <w:sz w:val="18"/>
                <w:szCs w:val="18"/>
              </w:rPr>
            </w:pPr>
            <w:r w:rsidRPr="008261EB">
              <w:rPr>
                <w:rFonts w:cs="Arial"/>
                <w:sz w:val="18"/>
                <w:szCs w:val="18"/>
              </w:rPr>
              <w:t>gaviota californiana o gaviota de California</w:t>
            </w:r>
          </w:p>
        </w:tc>
        <w:tc>
          <w:tcPr>
            <w:tcW w:w="817" w:type="pct"/>
            <w:gridSpan w:val="2"/>
            <w:hideMark/>
          </w:tcPr>
          <w:p w14:paraId="6107BF7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88F1841" w14:textId="77777777" w:rsidTr="005877FB">
        <w:trPr>
          <w:gridBefore w:val="1"/>
          <w:wBefore w:w="66" w:type="pct"/>
          <w:trHeight w:val="450"/>
        </w:trPr>
        <w:tc>
          <w:tcPr>
            <w:tcW w:w="548" w:type="pct"/>
            <w:gridSpan w:val="3"/>
            <w:vMerge/>
            <w:hideMark/>
          </w:tcPr>
          <w:p w14:paraId="4D7D0550" w14:textId="77777777" w:rsidR="00C374A1" w:rsidRPr="008261EB" w:rsidRDefault="00C374A1" w:rsidP="00FB4B47">
            <w:pPr>
              <w:spacing w:line="240" w:lineRule="auto"/>
              <w:rPr>
                <w:rFonts w:cs="Arial"/>
                <w:sz w:val="18"/>
                <w:szCs w:val="18"/>
              </w:rPr>
            </w:pPr>
          </w:p>
        </w:tc>
        <w:tc>
          <w:tcPr>
            <w:tcW w:w="598" w:type="pct"/>
            <w:gridSpan w:val="3"/>
            <w:vMerge/>
            <w:hideMark/>
          </w:tcPr>
          <w:p w14:paraId="5041A714" w14:textId="77777777" w:rsidR="00C374A1" w:rsidRPr="008261EB" w:rsidRDefault="00C374A1" w:rsidP="00FB4B47">
            <w:pPr>
              <w:spacing w:line="240" w:lineRule="auto"/>
              <w:rPr>
                <w:rFonts w:cs="Arial"/>
                <w:sz w:val="18"/>
                <w:szCs w:val="18"/>
              </w:rPr>
            </w:pPr>
          </w:p>
        </w:tc>
        <w:tc>
          <w:tcPr>
            <w:tcW w:w="818" w:type="pct"/>
            <w:gridSpan w:val="2"/>
            <w:hideMark/>
          </w:tcPr>
          <w:p w14:paraId="01B3877B" w14:textId="77777777" w:rsidR="00C374A1" w:rsidRPr="008261EB" w:rsidRDefault="00C374A1" w:rsidP="00FB4B47">
            <w:pPr>
              <w:spacing w:line="240" w:lineRule="auto"/>
              <w:rPr>
                <w:rFonts w:cs="Arial"/>
                <w:i/>
                <w:sz w:val="18"/>
                <w:szCs w:val="18"/>
              </w:rPr>
            </w:pPr>
            <w:r w:rsidRPr="008261EB">
              <w:rPr>
                <w:rFonts w:cs="Arial"/>
                <w:i/>
                <w:sz w:val="18"/>
                <w:szCs w:val="18"/>
              </w:rPr>
              <w:t>Larus delawarensis</w:t>
            </w:r>
          </w:p>
        </w:tc>
        <w:tc>
          <w:tcPr>
            <w:tcW w:w="2153" w:type="pct"/>
            <w:gridSpan w:val="3"/>
            <w:hideMark/>
          </w:tcPr>
          <w:p w14:paraId="5F612BA9" w14:textId="77777777" w:rsidR="00C374A1" w:rsidRPr="008261EB" w:rsidRDefault="00C374A1" w:rsidP="00FB4B47">
            <w:pPr>
              <w:spacing w:line="240" w:lineRule="auto"/>
              <w:rPr>
                <w:rFonts w:cs="Arial"/>
                <w:sz w:val="18"/>
                <w:szCs w:val="18"/>
              </w:rPr>
            </w:pPr>
            <w:r w:rsidRPr="008261EB">
              <w:rPr>
                <w:rFonts w:cs="Arial"/>
                <w:sz w:val="18"/>
                <w:szCs w:val="18"/>
              </w:rPr>
              <w:t>gaviota pico anillado, gaviota de Delaware</w:t>
            </w:r>
          </w:p>
        </w:tc>
        <w:tc>
          <w:tcPr>
            <w:tcW w:w="817" w:type="pct"/>
            <w:gridSpan w:val="2"/>
            <w:hideMark/>
          </w:tcPr>
          <w:p w14:paraId="2DD4D22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5243EAC" w14:textId="77777777" w:rsidTr="005877FB">
        <w:trPr>
          <w:gridBefore w:val="1"/>
          <w:wBefore w:w="66" w:type="pct"/>
          <w:trHeight w:val="315"/>
        </w:trPr>
        <w:tc>
          <w:tcPr>
            <w:tcW w:w="548" w:type="pct"/>
            <w:gridSpan w:val="3"/>
            <w:vMerge/>
            <w:hideMark/>
          </w:tcPr>
          <w:p w14:paraId="04A259A6" w14:textId="77777777" w:rsidR="00C374A1" w:rsidRPr="008261EB" w:rsidRDefault="00C374A1" w:rsidP="00FB4B47">
            <w:pPr>
              <w:spacing w:line="240" w:lineRule="auto"/>
              <w:rPr>
                <w:rFonts w:cs="Arial"/>
                <w:sz w:val="18"/>
                <w:szCs w:val="18"/>
              </w:rPr>
            </w:pPr>
          </w:p>
        </w:tc>
        <w:tc>
          <w:tcPr>
            <w:tcW w:w="598" w:type="pct"/>
            <w:gridSpan w:val="3"/>
            <w:vMerge/>
            <w:hideMark/>
          </w:tcPr>
          <w:p w14:paraId="6355D539" w14:textId="77777777" w:rsidR="00C374A1" w:rsidRPr="008261EB" w:rsidRDefault="00C374A1" w:rsidP="00FB4B47">
            <w:pPr>
              <w:spacing w:line="240" w:lineRule="auto"/>
              <w:rPr>
                <w:rFonts w:cs="Arial"/>
                <w:sz w:val="18"/>
                <w:szCs w:val="18"/>
              </w:rPr>
            </w:pPr>
          </w:p>
        </w:tc>
        <w:tc>
          <w:tcPr>
            <w:tcW w:w="818" w:type="pct"/>
            <w:gridSpan w:val="2"/>
            <w:noWrap/>
            <w:hideMark/>
          </w:tcPr>
          <w:p w14:paraId="6EE1D414" w14:textId="77777777" w:rsidR="00C374A1" w:rsidRPr="008261EB" w:rsidRDefault="00C374A1" w:rsidP="00FB4B47">
            <w:pPr>
              <w:spacing w:line="240" w:lineRule="auto"/>
              <w:rPr>
                <w:rFonts w:cs="Arial"/>
                <w:i/>
                <w:sz w:val="18"/>
                <w:szCs w:val="18"/>
              </w:rPr>
            </w:pPr>
            <w:r w:rsidRPr="008261EB">
              <w:rPr>
                <w:rFonts w:cs="Arial"/>
                <w:i/>
                <w:sz w:val="18"/>
                <w:szCs w:val="18"/>
              </w:rPr>
              <w:t>Larus heermanni</w:t>
            </w:r>
          </w:p>
        </w:tc>
        <w:tc>
          <w:tcPr>
            <w:tcW w:w="2153" w:type="pct"/>
            <w:gridSpan w:val="3"/>
            <w:noWrap/>
            <w:hideMark/>
          </w:tcPr>
          <w:p w14:paraId="68920471" w14:textId="77777777" w:rsidR="00C374A1" w:rsidRPr="008261EB" w:rsidRDefault="00C374A1" w:rsidP="00FB4B47">
            <w:pPr>
              <w:spacing w:line="240" w:lineRule="auto"/>
              <w:rPr>
                <w:rFonts w:cs="Arial"/>
                <w:sz w:val="18"/>
                <w:szCs w:val="18"/>
              </w:rPr>
            </w:pPr>
            <w:r w:rsidRPr="008261EB">
              <w:rPr>
                <w:rFonts w:cs="Arial"/>
                <w:sz w:val="18"/>
                <w:szCs w:val="18"/>
              </w:rPr>
              <w:t xml:space="preserve">gaviota ploma </w:t>
            </w:r>
          </w:p>
        </w:tc>
        <w:tc>
          <w:tcPr>
            <w:tcW w:w="817" w:type="pct"/>
            <w:gridSpan w:val="2"/>
            <w:noWrap/>
            <w:hideMark/>
          </w:tcPr>
          <w:p w14:paraId="44C14296"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604706BA" w14:textId="77777777" w:rsidTr="005877FB">
        <w:trPr>
          <w:gridBefore w:val="1"/>
          <w:wBefore w:w="66" w:type="pct"/>
          <w:trHeight w:val="315"/>
        </w:trPr>
        <w:tc>
          <w:tcPr>
            <w:tcW w:w="548" w:type="pct"/>
            <w:gridSpan w:val="3"/>
            <w:vMerge/>
            <w:hideMark/>
          </w:tcPr>
          <w:p w14:paraId="1A851F95" w14:textId="77777777" w:rsidR="00C374A1" w:rsidRPr="008261EB" w:rsidRDefault="00C374A1" w:rsidP="00FB4B47">
            <w:pPr>
              <w:spacing w:line="240" w:lineRule="auto"/>
              <w:rPr>
                <w:rFonts w:cs="Arial"/>
                <w:sz w:val="18"/>
                <w:szCs w:val="18"/>
              </w:rPr>
            </w:pPr>
          </w:p>
        </w:tc>
        <w:tc>
          <w:tcPr>
            <w:tcW w:w="598" w:type="pct"/>
            <w:gridSpan w:val="3"/>
            <w:vMerge/>
            <w:hideMark/>
          </w:tcPr>
          <w:p w14:paraId="00195B78" w14:textId="77777777" w:rsidR="00C374A1" w:rsidRPr="008261EB" w:rsidRDefault="00C374A1" w:rsidP="00FB4B47">
            <w:pPr>
              <w:spacing w:line="240" w:lineRule="auto"/>
              <w:rPr>
                <w:rFonts w:cs="Arial"/>
                <w:sz w:val="18"/>
                <w:szCs w:val="18"/>
              </w:rPr>
            </w:pPr>
          </w:p>
        </w:tc>
        <w:tc>
          <w:tcPr>
            <w:tcW w:w="818" w:type="pct"/>
            <w:gridSpan w:val="2"/>
            <w:noWrap/>
            <w:hideMark/>
          </w:tcPr>
          <w:p w14:paraId="67D6B0E1" w14:textId="77777777" w:rsidR="00C374A1" w:rsidRPr="008261EB" w:rsidRDefault="00C374A1" w:rsidP="00FB4B47">
            <w:pPr>
              <w:spacing w:line="240" w:lineRule="auto"/>
              <w:rPr>
                <w:rFonts w:cs="Arial"/>
                <w:i/>
                <w:sz w:val="18"/>
                <w:szCs w:val="18"/>
              </w:rPr>
            </w:pPr>
            <w:r w:rsidRPr="008261EB">
              <w:rPr>
                <w:rFonts w:cs="Arial"/>
                <w:i/>
                <w:sz w:val="18"/>
                <w:szCs w:val="18"/>
              </w:rPr>
              <w:t>Larus livens</w:t>
            </w:r>
          </w:p>
        </w:tc>
        <w:tc>
          <w:tcPr>
            <w:tcW w:w="2153" w:type="pct"/>
            <w:gridSpan w:val="3"/>
            <w:noWrap/>
            <w:hideMark/>
          </w:tcPr>
          <w:p w14:paraId="324CA0FA" w14:textId="77777777" w:rsidR="00C374A1" w:rsidRPr="008261EB" w:rsidRDefault="00C374A1" w:rsidP="00FB4B47">
            <w:pPr>
              <w:spacing w:line="240" w:lineRule="auto"/>
              <w:rPr>
                <w:rFonts w:cs="Arial"/>
                <w:sz w:val="18"/>
                <w:szCs w:val="18"/>
              </w:rPr>
            </w:pPr>
            <w:r w:rsidRPr="008261EB">
              <w:rPr>
                <w:rFonts w:cs="Arial"/>
                <w:sz w:val="18"/>
                <w:szCs w:val="18"/>
              </w:rPr>
              <w:t>gaviota pata amarilla</w:t>
            </w:r>
          </w:p>
        </w:tc>
        <w:tc>
          <w:tcPr>
            <w:tcW w:w="817" w:type="pct"/>
            <w:gridSpan w:val="2"/>
            <w:noWrap/>
            <w:hideMark/>
          </w:tcPr>
          <w:p w14:paraId="40C853E3"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327EF9D" w14:textId="77777777" w:rsidTr="005877FB">
        <w:trPr>
          <w:gridBefore w:val="1"/>
          <w:wBefore w:w="66" w:type="pct"/>
          <w:trHeight w:val="450"/>
        </w:trPr>
        <w:tc>
          <w:tcPr>
            <w:tcW w:w="548" w:type="pct"/>
            <w:gridSpan w:val="3"/>
            <w:vMerge/>
            <w:hideMark/>
          </w:tcPr>
          <w:p w14:paraId="1FD9F08E" w14:textId="77777777" w:rsidR="00C374A1" w:rsidRPr="008261EB" w:rsidRDefault="00C374A1" w:rsidP="00FB4B47">
            <w:pPr>
              <w:spacing w:line="240" w:lineRule="auto"/>
              <w:rPr>
                <w:rFonts w:cs="Arial"/>
                <w:sz w:val="18"/>
                <w:szCs w:val="18"/>
              </w:rPr>
            </w:pPr>
          </w:p>
        </w:tc>
        <w:tc>
          <w:tcPr>
            <w:tcW w:w="598" w:type="pct"/>
            <w:gridSpan w:val="3"/>
            <w:vMerge/>
            <w:hideMark/>
          </w:tcPr>
          <w:p w14:paraId="06EE290B" w14:textId="77777777" w:rsidR="00C374A1" w:rsidRPr="008261EB" w:rsidRDefault="00C374A1" w:rsidP="00FB4B47">
            <w:pPr>
              <w:spacing w:line="240" w:lineRule="auto"/>
              <w:rPr>
                <w:rFonts w:cs="Arial"/>
                <w:sz w:val="18"/>
                <w:szCs w:val="18"/>
              </w:rPr>
            </w:pPr>
          </w:p>
        </w:tc>
        <w:tc>
          <w:tcPr>
            <w:tcW w:w="818" w:type="pct"/>
            <w:gridSpan w:val="2"/>
            <w:hideMark/>
          </w:tcPr>
          <w:p w14:paraId="79A939F9" w14:textId="77777777" w:rsidR="00C374A1" w:rsidRPr="008261EB" w:rsidRDefault="00C374A1" w:rsidP="00FB4B47">
            <w:pPr>
              <w:spacing w:line="240" w:lineRule="auto"/>
              <w:rPr>
                <w:rFonts w:cs="Arial"/>
                <w:i/>
                <w:sz w:val="18"/>
                <w:szCs w:val="18"/>
              </w:rPr>
            </w:pPr>
            <w:r w:rsidRPr="008261EB">
              <w:rPr>
                <w:rFonts w:cs="Arial"/>
                <w:i/>
                <w:sz w:val="18"/>
                <w:szCs w:val="18"/>
              </w:rPr>
              <w:t>Larus sabini</w:t>
            </w:r>
          </w:p>
        </w:tc>
        <w:tc>
          <w:tcPr>
            <w:tcW w:w="2153" w:type="pct"/>
            <w:gridSpan w:val="3"/>
            <w:hideMark/>
          </w:tcPr>
          <w:p w14:paraId="6C220163" w14:textId="77777777" w:rsidR="00C374A1" w:rsidRPr="008261EB" w:rsidRDefault="00C374A1" w:rsidP="00FB4B47">
            <w:pPr>
              <w:spacing w:line="240" w:lineRule="auto"/>
              <w:rPr>
                <w:rFonts w:cs="Arial"/>
                <w:sz w:val="18"/>
                <w:szCs w:val="18"/>
              </w:rPr>
            </w:pPr>
            <w:r w:rsidRPr="008261EB">
              <w:rPr>
                <w:rFonts w:cs="Arial"/>
                <w:sz w:val="18"/>
                <w:szCs w:val="18"/>
              </w:rPr>
              <w:t>gaviota de Sabine o gaviota de cola hendida</w:t>
            </w:r>
          </w:p>
        </w:tc>
        <w:tc>
          <w:tcPr>
            <w:tcW w:w="817" w:type="pct"/>
            <w:gridSpan w:val="2"/>
            <w:hideMark/>
          </w:tcPr>
          <w:p w14:paraId="6F9C1D9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E298807" w14:textId="77777777" w:rsidTr="005877FB">
        <w:trPr>
          <w:gridBefore w:val="1"/>
          <w:wBefore w:w="66" w:type="pct"/>
          <w:trHeight w:val="315"/>
        </w:trPr>
        <w:tc>
          <w:tcPr>
            <w:tcW w:w="548" w:type="pct"/>
            <w:gridSpan w:val="3"/>
            <w:vMerge/>
            <w:hideMark/>
          </w:tcPr>
          <w:p w14:paraId="3E203812" w14:textId="77777777" w:rsidR="00C374A1" w:rsidRPr="008261EB" w:rsidRDefault="00C374A1" w:rsidP="00FB4B47">
            <w:pPr>
              <w:spacing w:line="240" w:lineRule="auto"/>
              <w:rPr>
                <w:rFonts w:cs="Arial"/>
                <w:sz w:val="18"/>
                <w:szCs w:val="18"/>
              </w:rPr>
            </w:pPr>
          </w:p>
        </w:tc>
        <w:tc>
          <w:tcPr>
            <w:tcW w:w="598" w:type="pct"/>
            <w:gridSpan w:val="3"/>
            <w:vMerge/>
            <w:hideMark/>
          </w:tcPr>
          <w:p w14:paraId="7513E2CD" w14:textId="77777777" w:rsidR="00C374A1" w:rsidRPr="008261EB" w:rsidRDefault="00C374A1" w:rsidP="00FB4B47">
            <w:pPr>
              <w:spacing w:line="240" w:lineRule="auto"/>
              <w:rPr>
                <w:rFonts w:cs="Arial"/>
                <w:sz w:val="18"/>
                <w:szCs w:val="18"/>
              </w:rPr>
            </w:pPr>
          </w:p>
        </w:tc>
        <w:tc>
          <w:tcPr>
            <w:tcW w:w="818" w:type="pct"/>
            <w:gridSpan w:val="2"/>
            <w:hideMark/>
          </w:tcPr>
          <w:p w14:paraId="16F0D1A1" w14:textId="77777777" w:rsidR="00C374A1" w:rsidRPr="008261EB" w:rsidRDefault="00C374A1" w:rsidP="00FB4B47">
            <w:pPr>
              <w:spacing w:line="240" w:lineRule="auto"/>
              <w:rPr>
                <w:rFonts w:cs="Arial"/>
                <w:i/>
                <w:sz w:val="18"/>
                <w:szCs w:val="18"/>
              </w:rPr>
            </w:pPr>
            <w:r w:rsidRPr="008261EB">
              <w:rPr>
                <w:rFonts w:cs="Arial"/>
                <w:i/>
                <w:sz w:val="18"/>
                <w:szCs w:val="18"/>
              </w:rPr>
              <w:t>Leucophaeus pipixcan</w:t>
            </w:r>
          </w:p>
        </w:tc>
        <w:tc>
          <w:tcPr>
            <w:tcW w:w="2153" w:type="pct"/>
            <w:gridSpan w:val="3"/>
            <w:hideMark/>
          </w:tcPr>
          <w:p w14:paraId="2FA6CA68" w14:textId="77777777" w:rsidR="00C374A1" w:rsidRPr="008261EB" w:rsidRDefault="00C374A1" w:rsidP="00FB4B47">
            <w:pPr>
              <w:spacing w:line="240" w:lineRule="auto"/>
              <w:rPr>
                <w:rFonts w:cs="Arial"/>
                <w:sz w:val="18"/>
                <w:szCs w:val="18"/>
              </w:rPr>
            </w:pPr>
            <w:r w:rsidRPr="008261EB">
              <w:rPr>
                <w:rFonts w:cs="Arial"/>
                <w:sz w:val="18"/>
                <w:szCs w:val="18"/>
              </w:rPr>
              <w:t>gaviota de Franklin</w:t>
            </w:r>
          </w:p>
        </w:tc>
        <w:tc>
          <w:tcPr>
            <w:tcW w:w="817" w:type="pct"/>
            <w:gridSpan w:val="2"/>
            <w:hideMark/>
          </w:tcPr>
          <w:p w14:paraId="2CAFC51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29730E7" w14:textId="77777777" w:rsidTr="005877FB">
        <w:trPr>
          <w:gridBefore w:val="1"/>
          <w:wBefore w:w="66" w:type="pct"/>
          <w:trHeight w:val="450"/>
        </w:trPr>
        <w:tc>
          <w:tcPr>
            <w:tcW w:w="548" w:type="pct"/>
            <w:gridSpan w:val="3"/>
            <w:vMerge/>
            <w:hideMark/>
          </w:tcPr>
          <w:p w14:paraId="4A5471F9"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24A539FF" w14:textId="77777777" w:rsidR="00C374A1" w:rsidRPr="008261EB" w:rsidRDefault="00C374A1" w:rsidP="00FB4B47">
            <w:pPr>
              <w:spacing w:line="240" w:lineRule="auto"/>
              <w:rPr>
                <w:rFonts w:cs="Arial"/>
                <w:sz w:val="18"/>
                <w:szCs w:val="18"/>
              </w:rPr>
            </w:pPr>
            <w:r w:rsidRPr="008261EB">
              <w:rPr>
                <w:rFonts w:cs="Arial"/>
                <w:sz w:val="18"/>
                <w:szCs w:val="18"/>
              </w:rPr>
              <w:t>Sternidae</w:t>
            </w:r>
          </w:p>
        </w:tc>
        <w:tc>
          <w:tcPr>
            <w:tcW w:w="818" w:type="pct"/>
            <w:gridSpan w:val="2"/>
            <w:hideMark/>
          </w:tcPr>
          <w:p w14:paraId="71AEAB9F" w14:textId="77777777" w:rsidR="00C374A1" w:rsidRPr="008261EB" w:rsidRDefault="00C374A1" w:rsidP="00FB4B47">
            <w:pPr>
              <w:spacing w:line="240" w:lineRule="auto"/>
              <w:rPr>
                <w:rFonts w:cs="Arial"/>
                <w:i/>
                <w:sz w:val="18"/>
                <w:szCs w:val="18"/>
              </w:rPr>
            </w:pPr>
            <w:r w:rsidRPr="008261EB">
              <w:rPr>
                <w:rFonts w:cs="Arial"/>
                <w:i/>
                <w:sz w:val="18"/>
                <w:szCs w:val="18"/>
              </w:rPr>
              <w:t>Sterna antillarum</w:t>
            </w:r>
          </w:p>
        </w:tc>
        <w:tc>
          <w:tcPr>
            <w:tcW w:w="2153" w:type="pct"/>
            <w:gridSpan w:val="3"/>
            <w:hideMark/>
          </w:tcPr>
          <w:p w14:paraId="54FAF79C" w14:textId="77777777" w:rsidR="00C374A1" w:rsidRPr="008261EB" w:rsidRDefault="00C374A1" w:rsidP="00FB4B47">
            <w:pPr>
              <w:spacing w:line="240" w:lineRule="auto"/>
              <w:rPr>
                <w:rFonts w:cs="Arial"/>
                <w:sz w:val="18"/>
                <w:szCs w:val="18"/>
              </w:rPr>
            </w:pPr>
            <w:r w:rsidRPr="008261EB">
              <w:rPr>
                <w:rFonts w:cs="Arial"/>
                <w:sz w:val="18"/>
                <w:szCs w:val="18"/>
              </w:rPr>
              <w:t>golondrina marina menor, charrán mínimo, gaviotín</w:t>
            </w:r>
          </w:p>
        </w:tc>
        <w:tc>
          <w:tcPr>
            <w:tcW w:w="817" w:type="pct"/>
            <w:gridSpan w:val="2"/>
            <w:hideMark/>
          </w:tcPr>
          <w:p w14:paraId="3AF9F776"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2F4C4E27" w14:textId="77777777" w:rsidTr="005877FB">
        <w:trPr>
          <w:gridBefore w:val="1"/>
          <w:wBefore w:w="66" w:type="pct"/>
          <w:trHeight w:val="315"/>
        </w:trPr>
        <w:tc>
          <w:tcPr>
            <w:tcW w:w="548" w:type="pct"/>
            <w:gridSpan w:val="3"/>
            <w:vMerge/>
            <w:hideMark/>
          </w:tcPr>
          <w:p w14:paraId="1D3BC8E4" w14:textId="77777777" w:rsidR="00C374A1" w:rsidRPr="008261EB" w:rsidRDefault="00C374A1" w:rsidP="00FB4B47">
            <w:pPr>
              <w:spacing w:line="240" w:lineRule="auto"/>
              <w:rPr>
                <w:rFonts w:cs="Arial"/>
                <w:sz w:val="18"/>
                <w:szCs w:val="18"/>
              </w:rPr>
            </w:pPr>
          </w:p>
        </w:tc>
        <w:tc>
          <w:tcPr>
            <w:tcW w:w="598" w:type="pct"/>
            <w:gridSpan w:val="3"/>
            <w:vMerge/>
            <w:hideMark/>
          </w:tcPr>
          <w:p w14:paraId="1996846F" w14:textId="77777777" w:rsidR="00C374A1" w:rsidRPr="008261EB" w:rsidRDefault="00C374A1" w:rsidP="00FB4B47">
            <w:pPr>
              <w:spacing w:line="240" w:lineRule="auto"/>
              <w:rPr>
                <w:rFonts w:cs="Arial"/>
                <w:sz w:val="18"/>
                <w:szCs w:val="18"/>
              </w:rPr>
            </w:pPr>
          </w:p>
        </w:tc>
        <w:tc>
          <w:tcPr>
            <w:tcW w:w="818" w:type="pct"/>
            <w:gridSpan w:val="2"/>
            <w:hideMark/>
          </w:tcPr>
          <w:p w14:paraId="3E63533E" w14:textId="77777777" w:rsidR="00C374A1" w:rsidRPr="008261EB" w:rsidRDefault="00C374A1" w:rsidP="00FB4B47">
            <w:pPr>
              <w:spacing w:line="240" w:lineRule="auto"/>
              <w:rPr>
                <w:rFonts w:cs="Arial"/>
                <w:i/>
                <w:sz w:val="18"/>
                <w:szCs w:val="18"/>
              </w:rPr>
            </w:pPr>
            <w:r w:rsidRPr="008261EB">
              <w:rPr>
                <w:rFonts w:cs="Arial"/>
                <w:i/>
                <w:sz w:val="18"/>
                <w:szCs w:val="18"/>
              </w:rPr>
              <w:t>Sterna elegans</w:t>
            </w:r>
          </w:p>
        </w:tc>
        <w:tc>
          <w:tcPr>
            <w:tcW w:w="2153" w:type="pct"/>
            <w:gridSpan w:val="3"/>
            <w:hideMark/>
          </w:tcPr>
          <w:p w14:paraId="037D3EDA" w14:textId="77777777" w:rsidR="00C374A1" w:rsidRPr="008261EB" w:rsidRDefault="00C374A1" w:rsidP="00FB4B47">
            <w:pPr>
              <w:spacing w:line="240" w:lineRule="auto"/>
              <w:rPr>
                <w:rFonts w:cs="Arial"/>
                <w:sz w:val="18"/>
                <w:szCs w:val="18"/>
              </w:rPr>
            </w:pPr>
            <w:r w:rsidRPr="008261EB">
              <w:rPr>
                <w:rFonts w:cs="Arial"/>
                <w:sz w:val="18"/>
                <w:szCs w:val="18"/>
              </w:rPr>
              <w:t>charrán elegante</w:t>
            </w:r>
          </w:p>
        </w:tc>
        <w:tc>
          <w:tcPr>
            <w:tcW w:w="817" w:type="pct"/>
            <w:gridSpan w:val="2"/>
            <w:hideMark/>
          </w:tcPr>
          <w:p w14:paraId="76E0F60D"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79F53F7C" w14:textId="77777777" w:rsidTr="005877FB">
        <w:trPr>
          <w:gridBefore w:val="1"/>
          <w:wBefore w:w="66" w:type="pct"/>
          <w:trHeight w:val="315"/>
        </w:trPr>
        <w:tc>
          <w:tcPr>
            <w:tcW w:w="548" w:type="pct"/>
            <w:gridSpan w:val="3"/>
            <w:vMerge/>
            <w:hideMark/>
          </w:tcPr>
          <w:p w14:paraId="1D5F0AB5" w14:textId="77777777" w:rsidR="00C374A1" w:rsidRPr="008261EB" w:rsidRDefault="00C374A1" w:rsidP="00FB4B47">
            <w:pPr>
              <w:spacing w:line="240" w:lineRule="auto"/>
              <w:rPr>
                <w:rFonts w:cs="Arial"/>
                <w:sz w:val="18"/>
                <w:szCs w:val="18"/>
              </w:rPr>
            </w:pPr>
          </w:p>
        </w:tc>
        <w:tc>
          <w:tcPr>
            <w:tcW w:w="598" w:type="pct"/>
            <w:gridSpan w:val="3"/>
            <w:vMerge/>
            <w:hideMark/>
          </w:tcPr>
          <w:p w14:paraId="622A81BE" w14:textId="77777777" w:rsidR="00C374A1" w:rsidRPr="008261EB" w:rsidRDefault="00C374A1" w:rsidP="00FB4B47">
            <w:pPr>
              <w:spacing w:line="240" w:lineRule="auto"/>
              <w:rPr>
                <w:rFonts w:cs="Arial"/>
                <w:sz w:val="18"/>
                <w:szCs w:val="18"/>
              </w:rPr>
            </w:pPr>
          </w:p>
        </w:tc>
        <w:tc>
          <w:tcPr>
            <w:tcW w:w="818" w:type="pct"/>
            <w:gridSpan w:val="2"/>
            <w:hideMark/>
          </w:tcPr>
          <w:p w14:paraId="13C03483" w14:textId="77777777" w:rsidR="00C374A1" w:rsidRPr="008261EB" w:rsidRDefault="00C374A1" w:rsidP="00FB4B47">
            <w:pPr>
              <w:spacing w:line="240" w:lineRule="auto"/>
              <w:rPr>
                <w:rFonts w:cs="Arial"/>
                <w:i/>
                <w:sz w:val="18"/>
                <w:szCs w:val="18"/>
              </w:rPr>
            </w:pPr>
            <w:r w:rsidRPr="008261EB">
              <w:rPr>
                <w:rFonts w:cs="Arial"/>
                <w:i/>
                <w:sz w:val="18"/>
                <w:szCs w:val="18"/>
              </w:rPr>
              <w:t>Sterna forsteri</w:t>
            </w:r>
          </w:p>
        </w:tc>
        <w:tc>
          <w:tcPr>
            <w:tcW w:w="2153" w:type="pct"/>
            <w:gridSpan w:val="3"/>
            <w:hideMark/>
          </w:tcPr>
          <w:p w14:paraId="4FAB3AF0" w14:textId="77777777" w:rsidR="00C374A1" w:rsidRPr="008261EB" w:rsidRDefault="00C374A1" w:rsidP="00FB4B47">
            <w:pPr>
              <w:spacing w:line="240" w:lineRule="auto"/>
              <w:rPr>
                <w:rFonts w:cs="Arial"/>
                <w:sz w:val="18"/>
                <w:szCs w:val="18"/>
              </w:rPr>
            </w:pPr>
            <w:r w:rsidRPr="008261EB">
              <w:rPr>
                <w:rFonts w:cs="Arial"/>
                <w:sz w:val="18"/>
                <w:szCs w:val="18"/>
              </w:rPr>
              <w:t>charran de Forster</w:t>
            </w:r>
          </w:p>
        </w:tc>
        <w:tc>
          <w:tcPr>
            <w:tcW w:w="817" w:type="pct"/>
            <w:gridSpan w:val="2"/>
            <w:hideMark/>
          </w:tcPr>
          <w:p w14:paraId="7700EF9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BD5A206" w14:textId="77777777" w:rsidTr="005877FB">
        <w:trPr>
          <w:gridBefore w:val="1"/>
          <w:wBefore w:w="66" w:type="pct"/>
          <w:trHeight w:val="315"/>
        </w:trPr>
        <w:tc>
          <w:tcPr>
            <w:tcW w:w="548" w:type="pct"/>
            <w:gridSpan w:val="3"/>
            <w:vMerge/>
            <w:hideMark/>
          </w:tcPr>
          <w:p w14:paraId="50917627" w14:textId="77777777" w:rsidR="00C374A1" w:rsidRPr="008261EB" w:rsidRDefault="00C374A1" w:rsidP="00FB4B47">
            <w:pPr>
              <w:spacing w:line="240" w:lineRule="auto"/>
              <w:rPr>
                <w:rFonts w:cs="Arial"/>
                <w:sz w:val="18"/>
                <w:szCs w:val="18"/>
              </w:rPr>
            </w:pPr>
          </w:p>
        </w:tc>
        <w:tc>
          <w:tcPr>
            <w:tcW w:w="598" w:type="pct"/>
            <w:gridSpan w:val="3"/>
            <w:vMerge/>
            <w:hideMark/>
          </w:tcPr>
          <w:p w14:paraId="776E849D" w14:textId="77777777" w:rsidR="00C374A1" w:rsidRPr="008261EB" w:rsidRDefault="00C374A1" w:rsidP="00FB4B47">
            <w:pPr>
              <w:spacing w:line="240" w:lineRule="auto"/>
              <w:rPr>
                <w:rFonts w:cs="Arial"/>
                <w:sz w:val="18"/>
                <w:szCs w:val="18"/>
              </w:rPr>
            </w:pPr>
          </w:p>
        </w:tc>
        <w:tc>
          <w:tcPr>
            <w:tcW w:w="818" w:type="pct"/>
            <w:gridSpan w:val="2"/>
            <w:hideMark/>
          </w:tcPr>
          <w:p w14:paraId="65E2820E" w14:textId="77777777" w:rsidR="00C374A1" w:rsidRPr="008261EB" w:rsidRDefault="00C374A1" w:rsidP="00FB4B47">
            <w:pPr>
              <w:spacing w:line="240" w:lineRule="auto"/>
              <w:rPr>
                <w:rFonts w:cs="Arial"/>
                <w:i/>
                <w:sz w:val="18"/>
                <w:szCs w:val="18"/>
              </w:rPr>
            </w:pPr>
            <w:r w:rsidRPr="008261EB">
              <w:rPr>
                <w:rFonts w:cs="Arial"/>
                <w:i/>
                <w:sz w:val="18"/>
                <w:szCs w:val="18"/>
              </w:rPr>
              <w:t>Sterna hirundo hirundo</w:t>
            </w:r>
          </w:p>
        </w:tc>
        <w:tc>
          <w:tcPr>
            <w:tcW w:w="2153" w:type="pct"/>
            <w:gridSpan w:val="3"/>
            <w:hideMark/>
          </w:tcPr>
          <w:p w14:paraId="3DA43937" w14:textId="77777777" w:rsidR="00C374A1" w:rsidRPr="008261EB" w:rsidRDefault="00C374A1" w:rsidP="00FB4B47">
            <w:pPr>
              <w:spacing w:line="240" w:lineRule="auto"/>
              <w:rPr>
                <w:rFonts w:cs="Arial"/>
                <w:sz w:val="18"/>
                <w:szCs w:val="18"/>
              </w:rPr>
            </w:pPr>
            <w:r w:rsidRPr="008261EB">
              <w:rPr>
                <w:rFonts w:cs="Arial"/>
                <w:sz w:val="18"/>
                <w:szCs w:val="18"/>
              </w:rPr>
              <w:t xml:space="preserve">charran común </w:t>
            </w:r>
          </w:p>
        </w:tc>
        <w:tc>
          <w:tcPr>
            <w:tcW w:w="817" w:type="pct"/>
            <w:gridSpan w:val="2"/>
            <w:hideMark/>
          </w:tcPr>
          <w:p w14:paraId="6033BC8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51B3452" w14:textId="77777777" w:rsidTr="005877FB">
        <w:trPr>
          <w:gridBefore w:val="1"/>
          <w:wBefore w:w="66" w:type="pct"/>
          <w:trHeight w:val="315"/>
        </w:trPr>
        <w:tc>
          <w:tcPr>
            <w:tcW w:w="548" w:type="pct"/>
            <w:gridSpan w:val="3"/>
            <w:vMerge/>
            <w:hideMark/>
          </w:tcPr>
          <w:p w14:paraId="0DB5A57C" w14:textId="77777777" w:rsidR="00C374A1" w:rsidRPr="008261EB" w:rsidRDefault="00C374A1" w:rsidP="00FB4B47">
            <w:pPr>
              <w:spacing w:line="240" w:lineRule="auto"/>
              <w:rPr>
                <w:rFonts w:cs="Arial"/>
                <w:sz w:val="18"/>
                <w:szCs w:val="18"/>
              </w:rPr>
            </w:pPr>
          </w:p>
        </w:tc>
        <w:tc>
          <w:tcPr>
            <w:tcW w:w="598" w:type="pct"/>
            <w:gridSpan w:val="3"/>
            <w:vMerge/>
            <w:hideMark/>
          </w:tcPr>
          <w:p w14:paraId="0C9A4FB4" w14:textId="77777777" w:rsidR="00C374A1" w:rsidRPr="008261EB" w:rsidRDefault="00C374A1" w:rsidP="00FB4B47">
            <w:pPr>
              <w:spacing w:line="240" w:lineRule="auto"/>
              <w:rPr>
                <w:rFonts w:cs="Arial"/>
                <w:sz w:val="18"/>
                <w:szCs w:val="18"/>
              </w:rPr>
            </w:pPr>
          </w:p>
        </w:tc>
        <w:tc>
          <w:tcPr>
            <w:tcW w:w="818" w:type="pct"/>
            <w:gridSpan w:val="2"/>
            <w:hideMark/>
          </w:tcPr>
          <w:p w14:paraId="16F07513" w14:textId="77777777" w:rsidR="00C374A1" w:rsidRPr="008261EB" w:rsidRDefault="00C374A1" w:rsidP="00FB4B47">
            <w:pPr>
              <w:spacing w:line="240" w:lineRule="auto"/>
              <w:rPr>
                <w:rFonts w:cs="Arial"/>
                <w:i/>
                <w:sz w:val="18"/>
                <w:szCs w:val="18"/>
              </w:rPr>
            </w:pPr>
            <w:r w:rsidRPr="008261EB">
              <w:rPr>
                <w:rFonts w:cs="Arial"/>
                <w:i/>
                <w:sz w:val="18"/>
                <w:szCs w:val="18"/>
              </w:rPr>
              <w:t>Sterna maxima máxima</w:t>
            </w:r>
          </w:p>
        </w:tc>
        <w:tc>
          <w:tcPr>
            <w:tcW w:w="2153" w:type="pct"/>
            <w:gridSpan w:val="3"/>
            <w:hideMark/>
          </w:tcPr>
          <w:p w14:paraId="21C814B9"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hideMark/>
          </w:tcPr>
          <w:p w14:paraId="13CFC73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170DE7D" w14:textId="77777777" w:rsidTr="005877FB">
        <w:trPr>
          <w:gridBefore w:val="1"/>
          <w:wBefore w:w="66" w:type="pct"/>
          <w:trHeight w:val="315"/>
        </w:trPr>
        <w:tc>
          <w:tcPr>
            <w:tcW w:w="548" w:type="pct"/>
            <w:gridSpan w:val="3"/>
            <w:vMerge/>
            <w:hideMark/>
          </w:tcPr>
          <w:p w14:paraId="1FB2FA5E" w14:textId="77777777" w:rsidR="00C374A1" w:rsidRPr="008261EB" w:rsidRDefault="00C374A1" w:rsidP="00FB4B47">
            <w:pPr>
              <w:spacing w:line="240" w:lineRule="auto"/>
              <w:rPr>
                <w:rFonts w:cs="Arial"/>
                <w:sz w:val="18"/>
                <w:szCs w:val="18"/>
              </w:rPr>
            </w:pPr>
          </w:p>
        </w:tc>
        <w:tc>
          <w:tcPr>
            <w:tcW w:w="598" w:type="pct"/>
            <w:gridSpan w:val="3"/>
            <w:vMerge/>
            <w:hideMark/>
          </w:tcPr>
          <w:p w14:paraId="303BB40D" w14:textId="77777777" w:rsidR="00C374A1" w:rsidRPr="008261EB" w:rsidRDefault="00C374A1" w:rsidP="00FB4B47">
            <w:pPr>
              <w:spacing w:line="240" w:lineRule="auto"/>
              <w:rPr>
                <w:rFonts w:cs="Arial"/>
                <w:sz w:val="18"/>
                <w:szCs w:val="18"/>
              </w:rPr>
            </w:pPr>
          </w:p>
        </w:tc>
        <w:tc>
          <w:tcPr>
            <w:tcW w:w="818" w:type="pct"/>
            <w:gridSpan w:val="2"/>
            <w:hideMark/>
          </w:tcPr>
          <w:p w14:paraId="7D7730A2" w14:textId="77777777" w:rsidR="00C374A1" w:rsidRPr="008261EB" w:rsidRDefault="00C374A1" w:rsidP="00FB4B47">
            <w:pPr>
              <w:spacing w:line="240" w:lineRule="auto"/>
              <w:rPr>
                <w:rFonts w:cs="Arial"/>
                <w:i/>
                <w:sz w:val="18"/>
                <w:szCs w:val="18"/>
              </w:rPr>
            </w:pPr>
            <w:r w:rsidRPr="008261EB">
              <w:rPr>
                <w:rFonts w:cs="Arial"/>
                <w:i/>
                <w:sz w:val="18"/>
                <w:szCs w:val="18"/>
              </w:rPr>
              <w:t>Chlidonias niger surinamensis</w:t>
            </w:r>
          </w:p>
        </w:tc>
        <w:tc>
          <w:tcPr>
            <w:tcW w:w="2153" w:type="pct"/>
            <w:gridSpan w:val="3"/>
            <w:hideMark/>
          </w:tcPr>
          <w:p w14:paraId="6091B5DA" w14:textId="77777777" w:rsidR="00C374A1" w:rsidRPr="008261EB" w:rsidRDefault="00C374A1" w:rsidP="00FB4B47">
            <w:pPr>
              <w:spacing w:line="240" w:lineRule="auto"/>
              <w:rPr>
                <w:rFonts w:cs="Arial"/>
                <w:sz w:val="18"/>
                <w:szCs w:val="18"/>
              </w:rPr>
            </w:pPr>
            <w:r w:rsidRPr="008261EB">
              <w:rPr>
                <w:rFonts w:cs="Arial"/>
                <w:sz w:val="18"/>
                <w:szCs w:val="18"/>
              </w:rPr>
              <w:t>fumarel común americano</w:t>
            </w:r>
          </w:p>
        </w:tc>
        <w:tc>
          <w:tcPr>
            <w:tcW w:w="817" w:type="pct"/>
            <w:gridSpan w:val="2"/>
            <w:hideMark/>
          </w:tcPr>
          <w:p w14:paraId="50FA67E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7420463" w14:textId="77777777" w:rsidTr="005877FB">
        <w:trPr>
          <w:gridBefore w:val="1"/>
          <w:wBefore w:w="66" w:type="pct"/>
          <w:trHeight w:val="450"/>
        </w:trPr>
        <w:tc>
          <w:tcPr>
            <w:tcW w:w="548" w:type="pct"/>
            <w:gridSpan w:val="3"/>
            <w:vMerge/>
            <w:hideMark/>
          </w:tcPr>
          <w:p w14:paraId="52142585" w14:textId="77777777" w:rsidR="00C374A1" w:rsidRPr="008261EB" w:rsidRDefault="00C374A1" w:rsidP="00FB4B47">
            <w:pPr>
              <w:spacing w:line="240" w:lineRule="auto"/>
              <w:rPr>
                <w:rFonts w:cs="Arial"/>
                <w:sz w:val="18"/>
                <w:szCs w:val="18"/>
              </w:rPr>
            </w:pPr>
          </w:p>
        </w:tc>
        <w:tc>
          <w:tcPr>
            <w:tcW w:w="598" w:type="pct"/>
            <w:gridSpan w:val="3"/>
            <w:vMerge/>
            <w:hideMark/>
          </w:tcPr>
          <w:p w14:paraId="69F03D6D" w14:textId="77777777" w:rsidR="00C374A1" w:rsidRPr="008261EB" w:rsidRDefault="00C374A1" w:rsidP="00FB4B47">
            <w:pPr>
              <w:spacing w:line="240" w:lineRule="auto"/>
              <w:rPr>
                <w:rFonts w:cs="Arial"/>
                <w:sz w:val="18"/>
                <w:szCs w:val="18"/>
              </w:rPr>
            </w:pPr>
          </w:p>
        </w:tc>
        <w:tc>
          <w:tcPr>
            <w:tcW w:w="818" w:type="pct"/>
            <w:gridSpan w:val="2"/>
            <w:hideMark/>
          </w:tcPr>
          <w:p w14:paraId="40715DD5" w14:textId="77777777" w:rsidR="00C374A1" w:rsidRPr="008261EB" w:rsidRDefault="00722B24" w:rsidP="00FB4B47">
            <w:pPr>
              <w:spacing w:line="240" w:lineRule="auto"/>
              <w:rPr>
                <w:rFonts w:cs="Arial"/>
                <w:i/>
                <w:sz w:val="18"/>
                <w:szCs w:val="18"/>
              </w:rPr>
            </w:pPr>
            <w:hyperlink r:id="rId23" w:history="1">
              <w:r w:rsidR="00C374A1" w:rsidRPr="008261EB">
                <w:rPr>
                  <w:rFonts w:cs="Arial"/>
                  <w:i/>
                  <w:sz w:val="18"/>
                  <w:szCs w:val="18"/>
                </w:rPr>
                <w:t>Hydroprogne caspia</w:t>
              </w:r>
            </w:hyperlink>
          </w:p>
        </w:tc>
        <w:tc>
          <w:tcPr>
            <w:tcW w:w="2153" w:type="pct"/>
            <w:gridSpan w:val="3"/>
            <w:hideMark/>
          </w:tcPr>
          <w:p w14:paraId="5829890C" w14:textId="77777777" w:rsidR="00C374A1" w:rsidRPr="008261EB" w:rsidRDefault="00C374A1" w:rsidP="00FB4B47">
            <w:pPr>
              <w:spacing w:line="240" w:lineRule="auto"/>
              <w:rPr>
                <w:rFonts w:cs="Arial"/>
                <w:sz w:val="18"/>
                <w:szCs w:val="18"/>
              </w:rPr>
            </w:pPr>
            <w:r w:rsidRPr="008261EB">
              <w:rPr>
                <w:rFonts w:cs="Arial"/>
                <w:sz w:val="18"/>
                <w:szCs w:val="18"/>
              </w:rPr>
              <w:t>pagaza piquirroja, charran caspia</w:t>
            </w:r>
          </w:p>
        </w:tc>
        <w:tc>
          <w:tcPr>
            <w:tcW w:w="817" w:type="pct"/>
            <w:gridSpan w:val="2"/>
            <w:hideMark/>
          </w:tcPr>
          <w:p w14:paraId="4C7B74F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F332600" w14:textId="77777777" w:rsidTr="005877FB">
        <w:trPr>
          <w:gridBefore w:val="1"/>
          <w:wBefore w:w="66" w:type="pct"/>
          <w:trHeight w:val="315"/>
        </w:trPr>
        <w:tc>
          <w:tcPr>
            <w:tcW w:w="548" w:type="pct"/>
            <w:gridSpan w:val="3"/>
            <w:vMerge/>
            <w:hideMark/>
          </w:tcPr>
          <w:p w14:paraId="7AAF24B3" w14:textId="77777777" w:rsidR="00C374A1" w:rsidRPr="008261EB" w:rsidRDefault="00C374A1" w:rsidP="00FB4B47">
            <w:pPr>
              <w:spacing w:line="240" w:lineRule="auto"/>
              <w:rPr>
                <w:rFonts w:cs="Arial"/>
                <w:sz w:val="18"/>
                <w:szCs w:val="18"/>
              </w:rPr>
            </w:pPr>
          </w:p>
        </w:tc>
        <w:tc>
          <w:tcPr>
            <w:tcW w:w="598" w:type="pct"/>
            <w:gridSpan w:val="3"/>
            <w:vMerge/>
            <w:hideMark/>
          </w:tcPr>
          <w:p w14:paraId="2C1FE5F5" w14:textId="77777777" w:rsidR="00C374A1" w:rsidRPr="008261EB" w:rsidRDefault="00C374A1" w:rsidP="00FB4B47">
            <w:pPr>
              <w:spacing w:line="240" w:lineRule="auto"/>
              <w:rPr>
                <w:rFonts w:cs="Arial"/>
                <w:sz w:val="18"/>
                <w:szCs w:val="18"/>
              </w:rPr>
            </w:pPr>
          </w:p>
        </w:tc>
        <w:tc>
          <w:tcPr>
            <w:tcW w:w="818" w:type="pct"/>
            <w:gridSpan w:val="2"/>
            <w:hideMark/>
          </w:tcPr>
          <w:p w14:paraId="5EC5B674" w14:textId="77777777" w:rsidR="00C374A1" w:rsidRPr="008261EB" w:rsidRDefault="00722B24" w:rsidP="00FB4B47">
            <w:pPr>
              <w:spacing w:line="240" w:lineRule="auto"/>
              <w:rPr>
                <w:rFonts w:cs="Arial"/>
                <w:i/>
                <w:sz w:val="18"/>
                <w:szCs w:val="18"/>
              </w:rPr>
            </w:pPr>
            <w:hyperlink r:id="rId24" w:history="1">
              <w:r w:rsidR="00C374A1" w:rsidRPr="008261EB">
                <w:rPr>
                  <w:rFonts w:cs="Arial"/>
                  <w:i/>
                  <w:sz w:val="18"/>
                  <w:szCs w:val="18"/>
                </w:rPr>
                <w:t>Gelochelidon nilotica</w:t>
              </w:r>
            </w:hyperlink>
          </w:p>
        </w:tc>
        <w:tc>
          <w:tcPr>
            <w:tcW w:w="2153" w:type="pct"/>
            <w:gridSpan w:val="3"/>
            <w:hideMark/>
          </w:tcPr>
          <w:p w14:paraId="61F560CC" w14:textId="77777777" w:rsidR="00C374A1" w:rsidRPr="008261EB" w:rsidRDefault="00C374A1" w:rsidP="00FB4B47">
            <w:pPr>
              <w:spacing w:line="240" w:lineRule="auto"/>
              <w:rPr>
                <w:rFonts w:cs="Arial"/>
                <w:sz w:val="18"/>
                <w:szCs w:val="18"/>
              </w:rPr>
            </w:pPr>
            <w:r w:rsidRPr="008261EB">
              <w:rPr>
                <w:rFonts w:cs="Arial"/>
                <w:sz w:val="18"/>
                <w:szCs w:val="18"/>
              </w:rPr>
              <w:t>charrán pico grueso</w:t>
            </w:r>
          </w:p>
        </w:tc>
        <w:tc>
          <w:tcPr>
            <w:tcW w:w="817" w:type="pct"/>
            <w:gridSpan w:val="2"/>
            <w:hideMark/>
          </w:tcPr>
          <w:p w14:paraId="1D8F581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1D33CC6" w14:textId="77777777" w:rsidTr="005877FB">
        <w:trPr>
          <w:gridBefore w:val="1"/>
          <w:wBefore w:w="66" w:type="pct"/>
          <w:trHeight w:val="450"/>
        </w:trPr>
        <w:tc>
          <w:tcPr>
            <w:tcW w:w="548" w:type="pct"/>
            <w:gridSpan w:val="3"/>
            <w:vMerge/>
            <w:hideMark/>
          </w:tcPr>
          <w:p w14:paraId="084597F5"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70E35031" w14:textId="77777777" w:rsidR="00C374A1" w:rsidRPr="008261EB" w:rsidRDefault="00722B24" w:rsidP="00FB4B47">
            <w:pPr>
              <w:spacing w:line="240" w:lineRule="auto"/>
              <w:rPr>
                <w:rFonts w:cs="Arial"/>
                <w:sz w:val="18"/>
                <w:szCs w:val="18"/>
              </w:rPr>
            </w:pPr>
            <w:hyperlink r:id="rId25" w:tooltip="Recurvirostridae" w:history="1">
              <w:r w:rsidR="00C374A1" w:rsidRPr="008261EB">
                <w:rPr>
                  <w:rFonts w:cs="Arial"/>
                  <w:sz w:val="18"/>
                  <w:szCs w:val="18"/>
                </w:rPr>
                <w:t>Recurvirostridae</w:t>
              </w:r>
            </w:hyperlink>
          </w:p>
        </w:tc>
        <w:tc>
          <w:tcPr>
            <w:tcW w:w="818" w:type="pct"/>
            <w:gridSpan w:val="2"/>
            <w:hideMark/>
          </w:tcPr>
          <w:p w14:paraId="5B885EDC" w14:textId="77777777" w:rsidR="00C374A1" w:rsidRPr="008261EB" w:rsidRDefault="00C374A1" w:rsidP="00FB4B47">
            <w:pPr>
              <w:spacing w:line="240" w:lineRule="auto"/>
              <w:rPr>
                <w:rFonts w:cs="Arial"/>
                <w:i/>
                <w:sz w:val="18"/>
                <w:szCs w:val="18"/>
              </w:rPr>
            </w:pPr>
            <w:r w:rsidRPr="008261EB">
              <w:rPr>
                <w:rFonts w:cs="Arial"/>
                <w:i/>
                <w:sz w:val="18"/>
                <w:szCs w:val="18"/>
              </w:rPr>
              <w:t>Himantopus mexicanus</w:t>
            </w:r>
          </w:p>
        </w:tc>
        <w:tc>
          <w:tcPr>
            <w:tcW w:w="2153" w:type="pct"/>
            <w:gridSpan w:val="3"/>
            <w:hideMark/>
          </w:tcPr>
          <w:p w14:paraId="19AC0FE4" w14:textId="77777777" w:rsidR="00C374A1" w:rsidRPr="008261EB" w:rsidRDefault="00C374A1" w:rsidP="00FB4B47">
            <w:pPr>
              <w:spacing w:line="240" w:lineRule="auto"/>
              <w:rPr>
                <w:rFonts w:cs="Arial"/>
                <w:sz w:val="18"/>
                <w:szCs w:val="18"/>
              </w:rPr>
            </w:pPr>
            <w:r w:rsidRPr="008261EB">
              <w:rPr>
                <w:rFonts w:cs="Arial"/>
                <w:sz w:val="18"/>
                <w:szCs w:val="18"/>
              </w:rPr>
              <w:t>candelero americano, cigüeñuela de cuello negro</w:t>
            </w:r>
          </w:p>
        </w:tc>
        <w:tc>
          <w:tcPr>
            <w:tcW w:w="817" w:type="pct"/>
            <w:gridSpan w:val="2"/>
            <w:hideMark/>
          </w:tcPr>
          <w:p w14:paraId="78EA5BD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9486BDE" w14:textId="77777777" w:rsidTr="005877FB">
        <w:trPr>
          <w:gridBefore w:val="1"/>
          <w:wBefore w:w="66" w:type="pct"/>
          <w:trHeight w:val="315"/>
        </w:trPr>
        <w:tc>
          <w:tcPr>
            <w:tcW w:w="548" w:type="pct"/>
            <w:gridSpan w:val="3"/>
            <w:vMerge/>
            <w:hideMark/>
          </w:tcPr>
          <w:p w14:paraId="2FCF4BC7" w14:textId="77777777" w:rsidR="00C374A1" w:rsidRPr="008261EB" w:rsidRDefault="00C374A1" w:rsidP="00FB4B47">
            <w:pPr>
              <w:spacing w:line="240" w:lineRule="auto"/>
              <w:rPr>
                <w:rFonts w:cs="Arial"/>
                <w:sz w:val="18"/>
                <w:szCs w:val="18"/>
              </w:rPr>
            </w:pPr>
          </w:p>
        </w:tc>
        <w:tc>
          <w:tcPr>
            <w:tcW w:w="598" w:type="pct"/>
            <w:gridSpan w:val="3"/>
            <w:vMerge/>
            <w:hideMark/>
          </w:tcPr>
          <w:p w14:paraId="3E9ACE96" w14:textId="77777777" w:rsidR="00C374A1" w:rsidRPr="008261EB" w:rsidRDefault="00C374A1" w:rsidP="00FB4B47">
            <w:pPr>
              <w:spacing w:line="240" w:lineRule="auto"/>
              <w:rPr>
                <w:rFonts w:cs="Arial"/>
                <w:sz w:val="18"/>
                <w:szCs w:val="18"/>
              </w:rPr>
            </w:pPr>
          </w:p>
        </w:tc>
        <w:tc>
          <w:tcPr>
            <w:tcW w:w="818" w:type="pct"/>
            <w:gridSpan w:val="2"/>
            <w:hideMark/>
          </w:tcPr>
          <w:p w14:paraId="53F41A4C" w14:textId="77777777" w:rsidR="00C374A1" w:rsidRPr="008261EB" w:rsidRDefault="00C374A1" w:rsidP="00FB4B47">
            <w:pPr>
              <w:spacing w:line="240" w:lineRule="auto"/>
              <w:rPr>
                <w:rFonts w:cs="Arial"/>
                <w:i/>
                <w:sz w:val="18"/>
                <w:szCs w:val="18"/>
              </w:rPr>
            </w:pPr>
            <w:r w:rsidRPr="008261EB">
              <w:rPr>
                <w:rFonts w:cs="Arial"/>
                <w:i/>
                <w:sz w:val="18"/>
                <w:szCs w:val="18"/>
              </w:rPr>
              <w:t>Recurvirostra americana</w:t>
            </w:r>
          </w:p>
        </w:tc>
        <w:tc>
          <w:tcPr>
            <w:tcW w:w="2153" w:type="pct"/>
            <w:gridSpan w:val="3"/>
            <w:hideMark/>
          </w:tcPr>
          <w:p w14:paraId="56A1AC3A" w14:textId="77777777" w:rsidR="00C374A1" w:rsidRPr="008261EB" w:rsidRDefault="00C374A1" w:rsidP="00FB4B47">
            <w:pPr>
              <w:spacing w:line="240" w:lineRule="auto"/>
              <w:rPr>
                <w:rFonts w:cs="Arial"/>
                <w:sz w:val="18"/>
                <w:szCs w:val="18"/>
              </w:rPr>
            </w:pPr>
            <w:r w:rsidRPr="008261EB">
              <w:rPr>
                <w:rFonts w:cs="Arial"/>
                <w:sz w:val="18"/>
                <w:szCs w:val="18"/>
              </w:rPr>
              <w:t>avoceta americana</w:t>
            </w:r>
          </w:p>
        </w:tc>
        <w:tc>
          <w:tcPr>
            <w:tcW w:w="817" w:type="pct"/>
            <w:gridSpan w:val="2"/>
            <w:hideMark/>
          </w:tcPr>
          <w:p w14:paraId="1359060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A238A72" w14:textId="77777777" w:rsidTr="005877FB">
        <w:trPr>
          <w:gridBefore w:val="1"/>
          <w:wBefore w:w="66" w:type="pct"/>
          <w:trHeight w:val="315"/>
        </w:trPr>
        <w:tc>
          <w:tcPr>
            <w:tcW w:w="548" w:type="pct"/>
            <w:gridSpan w:val="3"/>
            <w:vMerge/>
            <w:hideMark/>
          </w:tcPr>
          <w:p w14:paraId="4A5F0821" w14:textId="77777777" w:rsidR="00C374A1" w:rsidRPr="008261EB" w:rsidRDefault="00C374A1" w:rsidP="00FB4B47">
            <w:pPr>
              <w:spacing w:line="240" w:lineRule="auto"/>
              <w:rPr>
                <w:rFonts w:cs="Arial"/>
                <w:sz w:val="18"/>
                <w:szCs w:val="18"/>
              </w:rPr>
            </w:pPr>
          </w:p>
        </w:tc>
        <w:tc>
          <w:tcPr>
            <w:tcW w:w="598" w:type="pct"/>
            <w:gridSpan w:val="3"/>
            <w:hideMark/>
          </w:tcPr>
          <w:p w14:paraId="3AC7A3B8" w14:textId="77777777" w:rsidR="00C374A1" w:rsidRPr="008261EB" w:rsidRDefault="00722B24" w:rsidP="00FB4B47">
            <w:pPr>
              <w:spacing w:line="240" w:lineRule="auto"/>
              <w:rPr>
                <w:rFonts w:cs="Arial"/>
                <w:sz w:val="18"/>
                <w:szCs w:val="18"/>
              </w:rPr>
            </w:pPr>
            <w:hyperlink r:id="rId26" w:tooltip="Rynchopidae" w:history="1">
              <w:r w:rsidR="00C374A1" w:rsidRPr="008261EB">
                <w:rPr>
                  <w:rFonts w:cs="Arial"/>
                  <w:sz w:val="18"/>
                  <w:szCs w:val="18"/>
                </w:rPr>
                <w:t>Rynchopidae</w:t>
              </w:r>
            </w:hyperlink>
          </w:p>
        </w:tc>
        <w:tc>
          <w:tcPr>
            <w:tcW w:w="818" w:type="pct"/>
            <w:gridSpan w:val="2"/>
            <w:hideMark/>
          </w:tcPr>
          <w:p w14:paraId="17E0997F" w14:textId="77777777" w:rsidR="00C374A1" w:rsidRPr="008261EB" w:rsidRDefault="00C374A1" w:rsidP="00FB4B47">
            <w:pPr>
              <w:spacing w:line="240" w:lineRule="auto"/>
              <w:rPr>
                <w:rFonts w:cs="Arial"/>
                <w:i/>
                <w:sz w:val="18"/>
                <w:szCs w:val="18"/>
              </w:rPr>
            </w:pPr>
            <w:r w:rsidRPr="008261EB">
              <w:rPr>
                <w:rFonts w:cs="Arial"/>
                <w:i/>
                <w:sz w:val="18"/>
                <w:szCs w:val="18"/>
              </w:rPr>
              <w:t>Rynchops niger niger</w:t>
            </w:r>
          </w:p>
        </w:tc>
        <w:tc>
          <w:tcPr>
            <w:tcW w:w="2153" w:type="pct"/>
            <w:gridSpan w:val="3"/>
            <w:hideMark/>
          </w:tcPr>
          <w:p w14:paraId="1E6D53D6" w14:textId="77777777" w:rsidR="00C374A1" w:rsidRPr="008261EB" w:rsidRDefault="00C374A1" w:rsidP="00FB4B47">
            <w:pPr>
              <w:spacing w:line="240" w:lineRule="auto"/>
              <w:rPr>
                <w:rFonts w:cs="Arial"/>
                <w:sz w:val="18"/>
                <w:szCs w:val="18"/>
              </w:rPr>
            </w:pPr>
            <w:r w:rsidRPr="008261EB">
              <w:rPr>
                <w:rFonts w:cs="Arial"/>
                <w:sz w:val="18"/>
                <w:szCs w:val="18"/>
              </w:rPr>
              <w:t>rayador americano, pico tijera</w:t>
            </w:r>
          </w:p>
        </w:tc>
        <w:tc>
          <w:tcPr>
            <w:tcW w:w="817" w:type="pct"/>
            <w:gridSpan w:val="2"/>
            <w:hideMark/>
          </w:tcPr>
          <w:p w14:paraId="6336032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DFE8877" w14:textId="77777777" w:rsidTr="005877FB">
        <w:trPr>
          <w:gridBefore w:val="1"/>
          <w:wBefore w:w="66" w:type="pct"/>
          <w:trHeight w:val="675"/>
        </w:trPr>
        <w:tc>
          <w:tcPr>
            <w:tcW w:w="548" w:type="pct"/>
            <w:gridSpan w:val="3"/>
            <w:vMerge/>
            <w:hideMark/>
          </w:tcPr>
          <w:p w14:paraId="3082EF63"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2A2676BE" w14:textId="77777777" w:rsidR="00C374A1" w:rsidRPr="008261EB" w:rsidRDefault="00C374A1" w:rsidP="00FB4B47">
            <w:pPr>
              <w:spacing w:line="240" w:lineRule="auto"/>
              <w:rPr>
                <w:rFonts w:cs="Arial"/>
                <w:sz w:val="18"/>
                <w:szCs w:val="18"/>
              </w:rPr>
            </w:pPr>
            <w:r w:rsidRPr="008261EB">
              <w:rPr>
                <w:rFonts w:cs="Arial"/>
                <w:sz w:val="18"/>
                <w:szCs w:val="18"/>
              </w:rPr>
              <w:t>Scolopacidae</w:t>
            </w:r>
          </w:p>
        </w:tc>
        <w:tc>
          <w:tcPr>
            <w:tcW w:w="818" w:type="pct"/>
            <w:gridSpan w:val="2"/>
            <w:hideMark/>
          </w:tcPr>
          <w:p w14:paraId="20A61F55" w14:textId="77777777" w:rsidR="00C374A1" w:rsidRPr="008261EB" w:rsidRDefault="00C374A1" w:rsidP="00FB4B47">
            <w:pPr>
              <w:spacing w:line="240" w:lineRule="auto"/>
              <w:rPr>
                <w:rFonts w:cs="Arial"/>
                <w:i/>
                <w:sz w:val="18"/>
                <w:szCs w:val="18"/>
              </w:rPr>
            </w:pPr>
            <w:r w:rsidRPr="008261EB">
              <w:rPr>
                <w:rFonts w:cs="Arial"/>
                <w:i/>
                <w:sz w:val="18"/>
                <w:szCs w:val="18"/>
              </w:rPr>
              <w:t>Actitis macularius</w:t>
            </w:r>
          </w:p>
        </w:tc>
        <w:tc>
          <w:tcPr>
            <w:tcW w:w="2153" w:type="pct"/>
            <w:gridSpan w:val="3"/>
            <w:hideMark/>
          </w:tcPr>
          <w:p w14:paraId="200CBE39" w14:textId="77777777" w:rsidR="00C374A1" w:rsidRPr="008261EB" w:rsidRDefault="00C374A1" w:rsidP="00FB4B47">
            <w:pPr>
              <w:spacing w:line="240" w:lineRule="auto"/>
              <w:rPr>
                <w:rFonts w:cs="Arial"/>
                <w:sz w:val="18"/>
                <w:szCs w:val="18"/>
              </w:rPr>
            </w:pPr>
            <w:r w:rsidRPr="008261EB">
              <w:rPr>
                <w:rFonts w:cs="Arial"/>
                <w:sz w:val="18"/>
                <w:szCs w:val="18"/>
              </w:rPr>
              <w:t>playero alzacolita, playero manchado o andarríos maculado, andarríos coleador</w:t>
            </w:r>
          </w:p>
        </w:tc>
        <w:tc>
          <w:tcPr>
            <w:tcW w:w="817" w:type="pct"/>
            <w:gridSpan w:val="2"/>
            <w:hideMark/>
          </w:tcPr>
          <w:p w14:paraId="23EA48F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03E58DD" w14:textId="77777777" w:rsidTr="005877FB">
        <w:trPr>
          <w:gridBefore w:val="1"/>
          <w:wBefore w:w="66" w:type="pct"/>
          <w:trHeight w:val="450"/>
        </w:trPr>
        <w:tc>
          <w:tcPr>
            <w:tcW w:w="548" w:type="pct"/>
            <w:gridSpan w:val="3"/>
            <w:vMerge/>
            <w:hideMark/>
          </w:tcPr>
          <w:p w14:paraId="58C641C7" w14:textId="77777777" w:rsidR="00C374A1" w:rsidRPr="008261EB" w:rsidRDefault="00C374A1" w:rsidP="00FB4B47">
            <w:pPr>
              <w:spacing w:line="240" w:lineRule="auto"/>
              <w:rPr>
                <w:rFonts w:cs="Arial"/>
                <w:sz w:val="18"/>
                <w:szCs w:val="18"/>
              </w:rPr>
            </w:pPr>
          </w:p>
        </w:tc>
        <w:tc>
          <w:tcPr>
            <w:tcW w:w="598" w:type="pct"/>
            <w:gridSpan w:val="3"/>
            <w:vMerge/>
            <w:hideMark/>
          </w:tcPr>
          <w:p w14:paraId="48D65592" w14:textId="77777777" w:rsidR="00C374A1" w:rsidRPr="008261EB" w:rsidRDefault="00C374A1" w:rsidP="00FB4B47">
            <w:pPr>
              <w:spacing w:line="240" w:lineRule="auto"/>
              <w:rPr>
                <w:rFonts w:cs="Arial"/>
                <w:sz w:val="18"/>
                <w:szCs w:val="18"/>
              </w:rPr>
            </w:pPr>
          </w:p>
        </w:tc>
        <w:tc>
          <w:tcPr>
            <w:tcW w:w="818" w:type="pct"/>
            <w:gridSpan w:val="2"/>
            <w:hideMark/>
          </w:tcPr>
          <w:p w14:paraId="619D998E" w14:textId="77777777" w:rsidR="00C374A1" w:rsidRPr="008261EB" w:rsidRDefault="00C374A1" w:rsidP="00FB4B47">
            <w:pPr>
              <w:spacing w:line="240" w:lineRule="auto"/>
              <w:rPr>
                <w:rFonts w:cs="Arial"/>
                <w:i/>
                <w:sz w:val="18"/>
                <w:szCs w:val="18"/>
              </w:rPr>
            </w:pPr>
            <w:r w:rsidRPr="008261EB">
              <w:rPr>
                <w:rFonts w:cs="Arial"/>
                <w:i/>
                <w:sz w:val="18"/>
                <w:szCs w:val="18"/>
              </w:rPr>
              <w:t>Aphriza virgata</w:t>
            </w:r>
          </w:p>
        </w:tc>
        <w:tc>
          <w:tcPr>
            <w:tcW w:w="2153" w:type="pct"/>
            <w:gridSpan w:val="3"/>
            <w:hideMark/>
          </w:tcPr>
          <w:p w14:paraId="7618BC6B" w14:textId="77777777" w:rsidR="00C374A1" w:rsidRPr="008261EB" w:rsidRDefault="00C374A1" w:rsidP="00FB4B47">
            <w:pPr>
              <w:spacing w:line="240" w:lineRule="auto"/>
              <w:rPr>
                <w:rFonts w:cs="Arial"/>
                <w:sz w:val="18"/>
                <w:szCs w:val="18"/>
              </w:rPr>
            </w:pPr>
            <w:r w:rsidRPr="008261EB">
              <w:rPr>
                <w:rFonts w:cs="Arial"/>
                <w:sz w:val="18"/>
                <w:szCs w:val="18"/>
              </w:rPr>
              <w:t>playero roquero, correlimos de rompientes</w:t>
            </w:r>
          </w:p>
        </w:tc>
        <w:tc>
          <w:tcPr>
            <w:tcW w:w="817" w:type="pct"/>
            <w:gridSpan w:val="2"/>
            <w:hideMark/>
          </w:tcPr>
          <w:p w14:paraId="2E013AE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C203E52" w14:textId="77777777" w:rsidTr="005877FB">
        <w:trPr>
          <w:gridBefore w:val="1"/>
          <w:wBefore w:w="66" w:type="pct"/>
          <w:trHeight w:val="450"/>
        </w:trPr>
        <w:tc>
          <w:tcPr>
            <w:tcW w:w="548" w:type="pct"/>
            <w:gridSpan w:val="3"/>
            <w:vMerge/>
            <w:hideMark/>
          </w:tcPr>
          <w:p w14:paraId="72E3C3B0" w14:textId="77777777" w:rsidR="00C374A1" w:rsidRPr="008261EB" w:rsidRDefault="00C374A1" w:rsidP="00FB4B47">
            <w:pPr>
              <w:spacing w:line="240" w:lineRule="auto"/>
              <w:rPr>
                <w:rFonts w:cs="Arial"/>
                <w:sz w:val="18"/>
                <w:szCs w:val="18"/>
              </w:rPr>
            </w:pPr>
          </w:p>
        </w:tc>
        <w:tc>
          <w:tcPr>
            <w:tcW w:w="598" w:type="pct"/>
            <w:gridSpan w:val="3"/>
            <w:vMerge/>
            <w:hideMark/>
          </w:tcPr>
          <w:p w14:paraId="26D739FE" w14:textId="77777777" w:rsidR="00C374A1" w:rsidRPr="008261EB" w:rsidRDefault="00C374A1" w:rsidP="00FB4B47">
            <w:pPr>
              <w:spacing w:line="240" w:lineRule="auto"/>
              <w:rPr>
                <w:rFonts w:cs="Arial"/>
                <w:sz w:val="18"/>
                <w:szCs w:val="18"/>
              </w:rPr>
            </w:pPr>
          </w:p>
        </w:tc>
        <w:tc>
          <w:tcPr>
            <w:tcW w:w="818" w:type="pct"/>
            <w:gridSpan w:val="2"/>
            <w:hideMark/>
          </w:tcPr>
          <w:p w14:paraId="29D87B4C" w14:textId="77777777" w:rsidR="00C374A1" w:rsidRPr="008261EB" w:rsidRDefault="00C374A1" w:rsidP="00FB4B47">
            <w:pPr>
              <w:spacing w:line="240" w:lineRule="auto"/>
              <w:rPr>
                <w:rFonts w:cs="Arial"/>
                <w:i/>
                <w:sz w:val="18"/>
                <w:szCs w:val="18"/>
              </w:rPr>
            </w:pPr>
            <w:r w:rsidRPr="008261EB">
              <w:rPr>
                <w:rFonts w:cs="Arial"/>
                <w:i/>
                <w:sz w:val="18"/>
                <w:szCs w:val="18"/>
              </w:rPr>
              <w:t>Arenaria melanocephala</w:t>
            </w:r>
          </w:p>
        </w:tc>
        <w:tc>
          <w:tcPr>
            <w:tcW w:w="2153" w:type="pct"/>
            <w:gridSpan w:val="3"/>
            <w:hideMark/>
          </w:tcPr>
          <w:p w14:paraId="70FEEB06" w14:textId="77777777" w:rsidR="00C374A1" w:rsidRPr="008261EB" w:rsidRDefault="00C374A1" w:rsidP="00FB4B47">
            <w:pPr>
              <w:spacing w:line="240" w:lineRule="auto"/>
              <w:rPr>
                <w:rFonts w:cs="Arial"/>
                <w:sz w:val="18"/>
                <w:szCs w:val="18"/>
              </w:rPr>
            </w:pPr>
            <w:r w:rsidRPr="008261EB">
              <w:rPr>
                <w:rFonts w:cs="Arial"/>
                <w:sz w:val="18"/>
                <w:szCs w:val="18"/>
              </w:rPr>
              <w:t>vuelvepiedras oscuro, vuelvepiedras negro</w:t>
            </w:r>
          </w:p>
        </w:tc>
        <w:tc>
          <w:tcPr>
            <w:tcW w:w="817" w:type="pct"/>
            <w:gridSpan w:val="2"/>
            <w:hideMark/>
          </w:tcPr>
          <w:p w14:paraId="7E8B2BE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9B5DF8B" w14:textId="77777777" w:rsidTr="005877FB">
        <w:trPr>
          <w:gridBefore w:val="1"/>
          <w:wBefore w:w="66" w:type="pct"/>
          <w:trHeight w:val="315"/>
        </w:trPr>
        <w:tc>
          <w:tcPr>
            <w:tcW w:w="548" w:type="pct"/>
            <w:gridSpan w:val="3"/>
            <w:vMerge/>
            <w:hideMark/>
          </w:tcPr>
          <w:p w14:paraId="3C039DF1" w14:textId="77777777" w:rsidR="00C374A1" w:rsidRPr="008261EB" w:rsidRDefault="00C374A1" w:rsidP="00FB4B47">
            <w:pPr>
              <w:spacing w:line="240" w:lineRule="auto"/>
              <w:rPr>
                <w:rFonts w:cs="Arial"/>
                <w:sz w:val="18"/>
                <w:szCs w:val="18"/>
              </w:rPr>
            </w:pPr>
          </w:p>
        </w:tc>
        <w:tc>
          <w:tcPr>
            <w:tcW w:w="598" w:type="pct"/>
            <w:gridSpan w:val="3"/>
            <w:vMerge/>
            <w:hideMark/>
          </w:tcPr>
          <w:p w14:paraId="71CEEB55" w14:textId="77777777" w:rsidR="00C374A1" w:rsidRPr="008261EB" w:rsidRDefault="00C374A1" w:rsidP="00FB4B47">
            <w:pPr>
              <w:spacing w:line="240" w:lineRule="auto"/>
              <w:rPr>
                <w:rFonts w:cs="Arial"/>
                <w:sz w:val="18"/>
                <w:szCs w:val="18"/>
              </w:rPr>
            </w:pPr>
          </w:p>
        </w:tc>
        <w:tc>
          <w:tcPr>
            <w:tcW w:w="818" w:type="pct"/>
            <w:gridSpan w:val="2"/>
            <w:hideMark/>
          </w:tcPr>
          <w:p w14:paraId="2A271258" w14:textId="77777777" w:rsidR="00C374A1" w:rsidRPr="008261EB" w:rsidRDefault="00C374A1" w:rsidP="00FB4B47">
            <w:pPr>
              <w:spacing w:line="240" w:lineRule="auto"/>
              <w:rPr>
                <w:rFonts w:cs="Arial"/>
                <w:i/>
                <w:sz w:val="18"/>
                <w:szCs w:val="18"/>
              </w:rPr>
            </w:pPr>
            <w:r w:rsidRPr="008261EB">
              <w:rPr>
                <w:rFonts w:cs="Arial"/>
                <w:i/>
                <w:sz w:val="18"/>
                <w:szCs w:val="18"/>
              </w:rPr>
              <w:t xml:space="preserve">Arenaria interpres </w:t>
            </w:r>
          </w:p>
        </w:tc>
        <w:tc>
          <w:tcPr>
            <w:tcW w:w="2153" w:type="pct"/>
            <w:gridSpan w:val="3"/>
            <w:hideMark/>
          </w:tcPr>
          <w:p w14:paraId="37F77430" w14:textId="77777777" w:rsidR="00C374A1" w:rsidRPr="008261EB" w:rsidRDefault="00C374A1" w:rsidP="00FB4B47">
            <w:pPr>
              <w:spacing w:line="240" w:lineRule="auto"/>
              <w:rPr>
                <w:rFonts w:cs="Arial"/>
                <w:sz w:val="18"/>
                <w:szCs w:val="18"/>
              </w:rPr>
            </w:pPr>
            <w:r w:rsidRPr="008261EB">
              <w:rPr>
                <w:rFonts w:cs="Arial"/>
                <w:sz w:val="18"/>
                <w:szCs w:val="18"/>
              </w:rPr>
              <w:t>vuelve piedras rojizo</w:t>
            </w:r>
          </w:p>
        </w:tc>
        <w:tc>
          <w:tcPr>
            <w:tcW w:w="817" w:type="pct"/>
            <w:gridSpan w:val="2"/>
            <w:hideMark/>
          </w:tcPr>
          <w:p w14:paraId="2B31347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395E320" w14:textId="77777777" w:rsidTr="005877FB">
        <w:trPr>
          <w:gridBefore w:val="1"/>
          <w:wBefore w:w="66" w:type="pct"/>
          <w:trHeight w:val="450"/>
        </w:trPr>
        <w:tc>
          <w:tcPr>
            <w:tcW w:w="548" w:type="pct"/>
            <w:gridSpan w:val="3"/>
            <w:vMerge/>
            <w:hideMark/>
          </w:tcPr>
          <w:p w14:paraId="714DA113" w14:textId="77777777" w:rsidR="00C374A1" w:rsidRPr="008261EB" w:rsidRDefault="00C374A1" w:rsidP="00FB4B47">
            <w:pPr>
              <w:spacing w:line="240" w:lineRule="auto"/>
              <w:rPr>
                <w:rFonts w:cs="Arial"/>
                <w:sz w:val="18"/>
                <w:szCs w:val="18"/>
              </w:rPr>
            </w:pPr>
          </w:p>
        </w:tc>
        <w:tc>
          <w:tcPr>
            <w:tcW w:w="598" w:type="pct"/>
            <w:gridSpan w:val="3"/>
            <w:vMerge/>
            <w:hideMark/>
          </w:tcPr>
          <w:p w14:paraId="4A293DFA" w14:textId="77777777" w:rsidR="00C374A1" w:rsidRPr="008261EB" w:rsidRDefault="00C374A1" w:rsidP="00FB4B47">
            <w:pPr>
              <w:spacing w:line="240" w:lineRule="auto"/>
              <w:rPr>
                <w:rFonts w:cs="Arial"/>
                <w:sz w:val="18"/>
                <w:szCs w:val="18"/>
              </w:rPr>
            </w:pPr>
          </w:p>
        </w:tc>
        <w:tc>
          <w:tcPr>
            <w:tcW w:w="818" w:type="pct"/>
            <w:gridSpan w:val="2"/>
            <w:hideMark/>
          </w:tcPr>
          <w:p w14:paraId="2B3B8533" w14:textId="77777777" w:rsidR="00C374A1" w:rsidRPr="008261EB" w:rsidRDefault="00C374A1" w:rsidP="00FB4B47">
            <w:pPr>
              <w:spacing w:line="240" w:lineRule="auto"/>
              <w:rPr>
                <w:rFonts w:cs="Arial"/>
                <w:i/>
                <w:sz w:val="18"/>
                <w:szCs w:val="18"/>
              </w:rPr>
            </w:pPr>
            <w:r w:rsidRPr="008261EB">
              <w:rPr>
                <w:rFonts w:cs="Arial"/>
                <w:i/>
                <w:sz w:val="18"/>
                <w:szCs w:val="18"/>
              </w:rPr>
              <w:t>Calidris alba</w:t>
            </w:r>
          </w:p>
        </w:tc>
        <w:tc>
          <w:tcPr>
            <w:tcW w:w="2153" w:type="pct"/>
            <w:gridSpan w:val="3"/>
            <w:hideMark/>
          </w:tcPr>
          <w:p w14:paraId="2571C627" w14:textId="77777777" w:rsidR="00C374A1" w:rsidRPr="008261EB" w:rsidRDefault="00C374A1" w:rsidP="00FB4B47">
            <w:pPr>
              <w:spacing w:line="240" w:lineRule="auto"/>
              <w:rPr>
                <w:rFonts w:cs="Arial"/>
                <w:sz w:val="18"/>
                <w:szCs w:val="18"/>
              </w:rPr>
            </w:pPr>
            <w:r w:rsidRPr="008261EB">
              <w:rPr>
                <w:rFonts w:cs="Arial"/>
                <w:sz w:val="18"/>
                <w:szCs w:val="18"/>
              </w:rPr>
              <w:t>playero blanco, correlimos tridáctilo</w:t>
            </w:r>
          </w:p>
        </w:tc>
        <w:tc>
          <w:tcPr>
            <w:tcW w:w="817" w:type="pct"/>
            <w:gridSpan w:val="2"/>
            <w:hideMark/>
          </w:tcPr>
          <w:p w14:paraId="18CB8AB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6A11569" w14:textId="77777777" w:rsidTr="005877FB">
        <w:trPr>
          <w:gridBefore w:val="1"/>
          <w:wBefore w:w="66" w:type="pct"/>
          <w:trHeight w:val="450"/>
        </w:trPr>
        <w:tc>
          <w:tcPr>
            <w:tcW w:w="548" w:type="pct"/>
            <w:gridSpan w:val="3"/>
            <w:vMerge/>
            <w:hideMark/>
          </w:tcPr>
          <w:p w14:paraId="38372F7F" w14:textId="77777777" w:rsidR="00C374A1" w:rsidRPr="008261EB" w:rsidRDefault="00C374A1" w:rsidP="00FB4B47">
            <w:pPr>
              <w:spacing w:line="240" w:lineRule="auto"/>
              <w:rPr>
                <w:rFonts w:cs="Arial"/>
                <w:sz w:val="18"/>
                <w:szCs w:val="18"/>
              </w:rPr>
            </w:pPr>
          </w:p>
        </w:tc>
        <w:tc>
          <w:tcPr>
            <w:tcW w:w="598" w:type="pct"/>
            <w:gridSpan w:val="3"/>
            <w:vMerge/>
            <w:hideMark/>
          </w:tcPr>
          <w:p w14:paraId="3825F20E" w14:textId="77777777" w:rsidR="00C374A1" w:rsidRPr="008261EB" w:rsidRDefault="00C374A1" w:rsidP="00FB4B47">
            <w:pPr>
              <w:spacing w:line="240" w:lineRule="auto"/>
              <w:rPr>
                <w:rFonts w:cs="Arial"/>
                <w:sz w:val="18"/>
                <w:szCs w:val="18"/>
              </w:rPr>
            </w:pPr>
          </w:p>
        </w:tc>
        <w:tc>
          <w:tcPr>
            <w:tcW w:w="818" w:type="pct"/>
            <w:gridSpan w:val="2"/>
            <w:hideMark/>
          </w:tcPr>
          <w:p w14:paraId="22C3D18A" w14:textId="77777777" w:rsidR="00C374A1" w:rsidRPr="008261EB" w:rsidRDefault="00C374A1" w:rsidP="00FB4B47">
            <w:pPr>
              <w:spacing w:line="240" w:lineRule="auto"/>
              <w:rPr>
                <w:rFonts w:cs="Arial"/>
                <w:i/>
                <w:sz w:val="18"/>
                <w:szCs w:val="18"/>
              </w:rPr>
            </w:pPr>
            <w:r w:rsidRPr="008261EB">
              <w:rPr>
                <w:rFonts w:cs="Arial"/>
                <w:i/>
                <w:sz w:val="18"/>
                <w:szCs w:val="18"/>
              </w:rPr>
              <w:t>Calidris alpina</w:t>
            </w:r>
          </w:p>
        </w:tc>
        <w:tc>
          <w:tcPr>
            <w:tcW w:w="2153" w:type="pct"/>
            <w:gridSpan w:val="3"/>
            <w:hideMark/>
          </w:tcPr>
          <w:p w14:paraId="4D4A556D" w14:textId="77777777" w:rsidR="00C374A1" w:rsidRPr="008261EB" w:rsidRDefault="00C374A1" w:rsidP="00FB4B47">
            <w:pPr>
              <w:spacing w:line="240" w:lineRule="auto"/>
              <w:rPr>
                <w:rFonts w:cs="Arial"/>
                <w:sz w:val="18"/>
                <w:szCs w:val="18"/>
              </w:rPr>
            </w:pPr>
            <w:r w:rsidRPr="008261EB">
              <w:rPr>
                <w:rFonts w:cs="Arial"/>
                <w:sz w:val="18"/>
                <w:szCs w:val="18"/>
              </w:rPr>
              <w:t>playero dorso rojo, correlimos común, playero común</w:t>
            </w:r>
          </w:p>
        </w:tc>
        <w:tc>
          <w:tcPr>
            <w:tcW w:w="817" w:type="pct"/>
            <w:gridSpan w:val="2"/>
            <w:hideMark/>
          </w:tcPr>
          <w:p w14:paraId="37BC1C9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D5B8437" w14:textId="77777777" w:rsidTr="005877FB">
        <w:trPr>
          <w:gridBefore w:val="1"/>
          <w:wBefore w:w="66" w:type="pct"/>
          <w:trHeight w:val="315"/>
        </w:trPr>
        <w:tc>
          <w:tcPr>
            <w:tcW w:w="548" w:type="pct"/>
            <w:gridSpan w:val="3"/>
            <w:vMerge/>
            <w:hideMark/>
          </w:tcPr>
          <w:p w14:paraId="2CBF271A" w14:textId="77777777" w:rsidR="00C374A1" w:rsidRPr="008261EB" w:rsidRDefault="00C374A1" w:rsidP="00FB4B47">
            <w:pPr>
              <w:spacing w:line="240" w:lineRule="auto"/>
              <w:rPr>
                <w:rFonts w:cs="Arial"/>
                <w:sz w:val="18"/>
                <w:szCs w:val="18"/>
              </w:rPr>
            </w:pPr>
          </w:p>
        </w:tc>
        <w:tc>
          <w:tcPr>
            <w:tcW w:w="598" w:type="pct"/>
            <w:gridSpan w:val="3"/>
            <w:vMerge/>
            <w:hideMark/>
          </w:tcPr>
          <w:p w14:paraId="3C4BCEA3" w14:textId="77777777" w:rsidR="00C374A1" w:rsidRPr="008261EB" w:rsidRDefault="00C374A1" w:rsidP="00FB4B47">
            <w:pPr>
              <w:spacing w:line="240" w:lineRule="auto"/>
              <w:rPr>
                <w:rFonts w:cs="Arial"/>
                <w:sz w:val="18"/>
                <w:szCs w:val="18"/>
              </w:rPr>
            </w:pPr>
          </w:p>
        </w:tc>
        <w:tc>
          <w:tcPr>
            <w:tcW w:w="818" w:type="pct"/>
            <w:gridSpan w:val="2"/>
            <w:hideMark/>
          </w:tcPr>
          <w:p w14:paraId="434313EA" w14:textId="77777777" w:rsidR="00C374A1" w:rsidRPr="008261EB" w:rsidRDefault="00C374A1" w:rsidP="00FB4B47">
            <w:pPr>
              <w:spacing w:line="240" w:lineRule="auto"/>
              <w:rPr>
                <w:rFonts w:cs="Arial"/>
                <w:i/>
                <w:sz w:val="18"/>
                <w:szCs w:val="18"/>
              </w:rPr>
            </w:pPr>
            <w:r w:rsidRPr="008261EB">
              <w:rPr>
                <w:rFonts w:cs="Arial"/>
                <w:i/>
                <w:sz w:val="18"/>
                <w:szCs w:val="18"/>
              </w:rPr>
              <w:t>Calidris bairdii</w:t>
            </w:r>
          </w:p>
        </w:tc>
        <w:tc>
          <w:tcPr>
            <w:tcW w:w="2153" w:type="pct"/>
            <w:gridSpan w:val="3"/>
            <w:hideMark/>
          </w:tcPr>
          <w:p w14:paraId="7F5FC388" w14:textId="77777777" w:rsidR="00C374A1" w:rsidRPr="008261EB" w:rsidRDefault="00C374A1" w:rsidP="00FB4B47">
            <w:pPr>
              <w:spacing w:line="240" w:lineRule="auto"/>
              <w:rPr>
                <w:rFonts w:cs="Arial"/>
                <w:sz w:val="18"/>
                <w:szCs w:val="18"/>
              </w:rPr>
            </w:pPr>
            <w:r w:rsidRPr="008261EB">
              <w:rPr>
                <w:rFonts w:cs="Arial"/>
                <w:sz w:val="18"/>
                <w:szCs w:val="18"/>
              </w:rPr>
              <w:t xml:space="preserve">playero de Baird, </w:t>
            </w:r>
          </w:p>
        </w:tc>
        <w:tc>
          <w:tcPr>
            <w:tcW w:w="817" w:type="pct"/>
            <w:gridSpan w:val="2"/>
            <w:hideMark/>
          </w:tcPr>
          <w:p w14:paraId="17DD3C3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B9322AA" w14:textId="77777777" w:rsidTr="005877FB">
        <w:trPr>
          <w:gridBefore w:val="1"/>
          <w:wBefore w:w="66" w:type="pct"/>
          <w:trHeight w:val="315"/>
        </w:trPr>
        <w:tc>
          <w:tcPr>
            <w:tcW w:w="548" w:type="pct"/>
            <w:gridSpan w:val="3"/>
            <w:vMerge/>
            <w:hideMark/>
          </w:tcPr>
          <w:p w14:paraId="5AEBE5FB" w14:textId="77777777" w:rsidR="00C374A1" w:rsidRPr="008261EB" w:rsidRDefault="00C374A1" w:rsidP="00FB4B47">
            <w:pPr>
              <w:spacing w:line="240" w:lineRule="auto"/>
              <w:rPr>
                <w:rFonts w:cs="Arial"/>
                <w:sz w:val="18"/>
                <w:szCs w:val="18"/>
              </w:rPr>
            </w:pPr>
          </w:p>
        </w:tc>
        <w:tc>
          <w:tcPr>
            <w:tcW w:w="598" w:type="pct"/>
            <w:gridSpan w:val="3"/>
            <w:vMerge/>
            <w:hideMark/>
          </w:tcPr>
          <w:p w14:paraId="26E2AA46" w14:textId="77777777" w:rsidR="00C374A1" w:rsidRPr="008261EB" w:rsidRDefault="00C374A1" w:rsidP="00FB4B47">
            <w:pPr>
              <w:spacing w:line="240" w:lineRule="auto"/>
              <w:rPr>
                <w:rFonts w:cs="Arial"/>
                <w:sz w:val="18"/>
                <w:szCs w:val="18"/>
              </w:rPr>
            </w:pPr>
          </w:p>
        </w:tc>
        <w:tc>
          <w:tcPr>
            <w:tcW w:w="818" w:type="pct"/>
            <w:gridSpan w:val="2"/>
            <w:hideMark/>
          </w:tcPr>
          <w:p w14:paraId="60AAFBF8" w14:textId="77777777" w:rsidR="00C374A1" w:rsidRPr="008261EB" w:rsidRDefault="00C374A1" w:rsidP="00FB4B47">
            <w:pPr>
              <w:spacing w:line="240" w:lineRule="auto"/>
              <w:rPr>
                <w:rFonts w:cs="Arial"/>
                <w:i/>
                <w:sz w:val="18"/>
                <w:szCs w:val="18"/>
              </w:rPr>
            </w:pPr>
            <w:r w:rsidRPr="008261EB">
              <w:rPr>
                <w:rFonts w:cs="Arial"/>
                <w:i/>
                <w:sz w:val="18"/>
                <w:szCs w:val="18"/>
              </w:rPr>
              <w:t>Calidris himantopus</w:t>
            </w:r>
          </w:p>
        </w:tc>
        <w:tc>
          <w:tcPr>
            <w:tcW w:w="2153" w:type="pct"/>
            <w:gridSpan w:val="3"/>
            <w:hideMark/>
          </w:tcPr>
          <w:p w14:paraId="1A91504F" w14:textId="77777777" w:rsidR="00C374A1" w:rsidRPr="008261EB" w:rsidRDefault="00C374A1" w:rsidP="00FB4B47">
            <w:pPr>
              <w:spacing w:line="240" w:lineRule="auto"/>
              <w:rPr>
                <w:rFonts w:cs="Arial"/>
                <w:sz w:val="18"/>
                <w:szCs w:val="18"/>
              </w:rPr>
            </w:pPr>
            <w:r w:rsidRPr="008261EB">
              <w:rPr>
                <w:rFonts w:cs="Arial"/>
                <w:sz w:val="18"/>
                <w:szCs w:val="18"/>
              </w:rPr>
              <w:t>playero zancón</w:t>
            </w:r>
          </w:p>
        </w:tc>
        <w:tc>
          <w:tcPr>
            <w:tcW w:w="817" w:type="pct"/>
            <w:gridSpan w:val="2"/>
            <w:hideMark/>
          </w:tcPr>
          <w:p w14:paraId="53C299C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AAC557C" w14:textId="77777777" w:rsidTr="005877FB">
        <w:trPr>
          <w:gridBefore w:val="1"/>
          <w:wBefore w:w="66" w:type="pct"/>
          <w:trHeight w:val="450"/>
        </w:trPr>
        <w:tc>
          <w:tcPr>
            <w:tcW w:w="548" w:type="pct"/>
            <w:gridSpan w:val="3"/>
            <w:vMerge/>
            <w:hideMark/>
          </w:tcPr>
          <w:p w14:paraId="06A5C1C2" w14:textId="77777777" w:rsidR="00C374A1" w:rsidRPr="008261EB" w:rsidRDefault="00C374A1" w:rsidP="00FB4B47">
            <w:pPr>
              <w:spacing w:line="240" w:lineRule="auto"/>
              <w:rPr>
                <w:rFonts w:cs="Arial"/>
                <w:sz w:val="18"/>
                <w:szCs w:val="18"/>
              </w:rPr>
            </w:pPr>
          </w:p>
        </w:tc>
        <w:tc>
          <w:tcPr>
            <w:tcW w:w="598" w:type="pct"/>
            <w:gridSpan w:val="3"/>
            <w:vMerge/>
            <w:hideMark/>
          </w:tcPr>
          <w:p w14:paraId="2006D578" w14:textId="77777777" w:rsidR="00C374A1" w:rsidRPr="008261EB" w:rsidRDefault="00C374A1" w:rsidP="00FB4B47">
            <w:pPr>
              <w:spacing w:line="240" w:lineRule="auto"/>
              <w:rPr>
                <w:rFonts w:cs="Arial"/>
                <w:sz w:val="18"/>
                <w:szCs w:val="18"/>
              </w:rPr>
            </w:pPr>
          </w:p>
        </w:tc>
        <w:tc>
          <w:tcPr>
            <w:tcW w:w="818" w:type="pct"/>
            <w:gridSpan w:val="2"/>
            <w:hideMark/>
          </w:tcPr>
          <w:p w14:paraId="41381397" w14:textId="77777777" w:rsidR="00C374A1" w:rsidRPr="008261EB" w:rsidRDefault="00C374A1" w:rsidP="00FB4B47">
            <w:pPr>
              <w:spacing w:line="240" w:lineRule="auto"/>
              <w:rPr>
                <w:rFonts w:cs="Arial"/>
                <w:i/>
                <w:sz w:val="18"/>
                <w:szCs w:val="18"/>
              </w:rPr>
            </w:pPr>
            <w:r w:rsidRPr="008261EB">
              <w:rPr>
                <w:rFonts w:cs="Arial"/>
                <w:i/>
                <w:sz w:val="18"/>
                <w:szCs w:val="18"/>
              </w:rPr>
              <w:t>Calidris mauri</w:t>
            </w:r>
          </w:p>
        </w:tc>
        <w:tc>
          <w:tcPr>
            <w:tcW w:w="2153" w:type="pct"/>
            <w:gridSpan w:val="3"/>
            <w:hideMark/>
          </w:tcPr>
          <w:p w14:paraId="1F546E23" w14:textId="77777777" w:rsidR="00C374A1" w:rsidRPr="008261EB" w:rsidRDefault="00C374A1" w:rsidP="00FB4B47">
            <w:pPr>
              <w:spacing w:line="240" w:lineRule="auto"/>
              <w:rPr>
                <w:rFonts w:cs="Arial"/>
                <w:sz w:val="18"/>
                <w:szCs w:val="18"/>
              </w:rPr>
            </w:pPr>
            <w:r w:rsidRPr="008261EB">
              <w:rPr>
                <w:rFonts w:cs="Arial"/>
                <w:sz w:val="18"/>
                <w:szCs w:val="18"/>
              </w:rPr>
              <w:t>playero occidental, correlimos de Alaska</w:t>
            </w:r>
          </w:p>
        </w:tc>
        <w:tc>
          <w:tcPr>
            <w:tcW w:w="817" w:type="pct"/>
            <w:gridSpan w:val="2"/>
            <w:hideMark/>
          </w:tcPr>
          <w:p w14:paraId="0511E5D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5A967D0" w14:textId="77777777" w:rsidTr="005877FB">
        <w:trPr>
          <w:gridBefore w:val="1"/>
          <w:wBefore w:w="66" w:type="pct"/>
          <w:trHeight w:val="315"/>
        </w:trPr>
        <w:tc>
          <w:tcPr>
            <w:tcW w:w="548" w:type="pct"/>
            <w:gridSpan w:val="3"/>
            <w:vMerge/>
            <w:hideMark/>
          </w:tcPr>
          <w:p w14:paraId="605835BC" w14:textId="77777777" w:rsidR="00C374A1" w:rsidRPr="008261EB" w:rsidRDefault="00C374A1" w:rsidP="00FB4B47">
            <w:pPr>
              <w:spacing w:line="240" w:lineRule="auto"/>
              <w:rPr>
                <w:rFonts w:cs="Arial"/>
                <w:sz w:val="18"/>
                <w:szCs w:val="18"/>
              </w:rPr>
            </w:pPr>
          </w:p>
        </w:tc>
        <w:tc>
          <w:tcPr>
            <w:tcW w:w="598" w:type="pct"/>
            <w:gridSpan w:val="3"/>
            <w:vMerge/>
            <w:hideMark/>
          </w:tcPr>
          <w:p w14:paraId="33125646" w14:textId="77777777" w:rsidR="00C374A1" w:rsidRPr="008261EB" w:rsidRDefault="00C374A1" w:rsidP="00FB4B47">
            <w:pPr>
              <w:spacing w:line="240" w:lineRule="auto"/>
              <w:rPr>
                <w:rFonts w:cs="Arial"/>
                <w:sz w:val="18"/>
                <w:szCs w:val="18"/>
              </w:rPr>
            </w:pPr>
          </w:p>
        </w:tc>
        <w:tc>
          <w:tcPr>
            <w:tcW w:w="818" w:type="pct"/>
            <w:gridSpan w:val="2"/>
            <w:hideMark/>
          </w:tcPr>
          <w:p w14:paraId="61848143" w14:textId="77777777" w:rsidR="00C374A1" w:rsidRPr="008261EB" w:rsidRDefault="00C374A1" w:rsidP="00FB4B47">
            <w:pPr>
              <w:spacing w:line="240" w:lineRule="auto"/>
              <w:rPr>
                <w:rFonts w:cs="Arial"/>
                <w:i/>
                <w:sz w:val="18"/>
                <w:szCs w:val="18"/>
              </w:rPr>
            </w:pPr>
            <w:r w:rsidRPr="008261EB">
              <w:rPr>
                <w:rFonts w:cs="Arial"/>
                <w:i/>
                <w:sz w:val="18"/>
                <w:szCs w:val="18"/>
              </w:rPr>
              <w:t xml:space="preserve">Calidris melanotos </w:t>
            </w:r>
          </w:p>
        </w:tc>
        <w:tc>
          <w:tcPr>
            <w:tcW w:w="2153" w:type="pct"/>
            <w:gridSpan w:val="3"/>
            <w:hideMark/>
          </w:tcPr>
          <w:p w14:paraId="335FCC45" w14:textId="77777777" w:rsidR="00C374A1" w:rsidRPr="008261EB" w:rsidRDefault="00C374A1" w:rsidP="00FB4B47">
            <w:pPr>
              <w:spacing w:line="240" w:lineRule="auto"/>
              <w:rPr>
                <w:rFonts w:cs="Arial"/>
                <w:sz w:val="18"/>
                <w:szCs w:val="18"/>
              </w:rPr>
            </w:pPr>
            <w:r w:rsidRPr="008261EB">
              <w:rPr>
                <w:rFonts w:cs="Arial"/>
                <w:sz w:val="18"/>
                <w:szCs w:val="18"/>
              </w:rPr>
              <w:t>playerito pectoral</w:t>
            </w:r>
          </w:p>
        </w:tc>
        <w:tc>
          <w:tcPr>
            <w:tcW w:w="817" w:type="pct"/>
            <w:gridSpan w:val="2"/>
            <w:hideMark/>
          </w:tcPr>
          <w:p w14:paraId="7D2C403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FA1993C" w14:textId="77777777" w:rsidTr="005877FB">
        <w:trPr>
          <w:gridBefore w:val="1"/>
          <w:wBefore w:w="66" w:type="pct"/>
          <w:trHeight w:val="315"/>
        </w:trPr>
        <w:tc>
          <w:tcPr>
            <w:tcW w:w="548" w:type="pct"/>
            <w:gridSpan w:val="3"/>
            <w:vMerge/>
            <w:hideMark/>
          </w:tcPr>
          <w:p w14:paraId="6F004F95" w14:textId="77777777" w:rsidR="00C374A1" w:rsidRPr="008261EB" w:rsidRDefault="00C374A1" w:rsidP="00FB4B47">
            <w:pPr>
              <w:spacing w:line="240" w:lineRule="auto"/>
              <w:rPr>
                <w:rFonts w:cs="Arial"/>
                <w:sz w:val="18"/>
                <w:szCs w:val="18"/>
              </w:rPr>
            </w:pPr>
          </w:p>
        </w:tc>
        <w:tc>
          <w:tcPr>
            <w:tcW w:w="598" w:type="pct"/>
            <w:gridSpan w:val="3"/>
            <w:vMerge/>
            <w:hideMark/>
          </w:tcPr>
          <w:p w14:paraId="79F9E9BB" w14:textId="77777777" w:rsidR="00C374A1" w:rsidRPr="008261EB" w:rsidRDefault="00C374A1" w:rsidP="00FB4B47">
            <w:pPr>
              <w:spacing w:line="240" w:lineRule="auto"/>
              <w:rPr>
                <w:rFonts w:cs="Arial"/>
                <w:sz w:val="18"/>
                <w:szCs w:val="18"/>
              </w:rPr>
            </w:pPr>
          </w:p>
        </w:tc>
        <w:tc>
          <w:tcPr>
            <w:tcW w:w="818" w:type="pct"/>
            <w:gridSpan w:val="2"/>
            <w:hideMark/>
          </w:tcPr>
          <w:p w14:paraId="0388ACA3" w14:textId="77777777" w:rsidR="00C374A1" w:rsidRPr="008261EB" w:rsidRDefault="00C374A1" w:rsidP="00FB4B47">
            <w:pPr>
              <w:spacing w:line="240" w:lineRule="auto"/>
              <w:rPr>
                <w:rFonts w:cs="Arial"/>
                <w:i/>
                <w:sz w:val="18"/>
                <w:szCs w:val="18"/>
              </w:rPr>
            </w:pPr>
            <w:r w:rsidRPr="008261EB">
              <w:rPr>
                <w:rFonts w:cs="Arial"/>
                <w:i/>
                <w:sz w:val="18"/>
                <w:szCs w:val="18"/>
              </w:rPr>
              <w:t>Calidris minutilla</w:t>
            </w:r>
          </w:p>
        </w:tc>
        <w:tc>
          <w:tcPr>
            <w:tcW w:w="2153" w:type="pct"/>
            <w:gridSpan w:val="3"/>
            <w:hideMark/>
          </w:tcPr>
          <w:p w14:paraId="2D53ACE0" w14:textId="77777777" w:rsidR="00C374A1" w:rsidRPr="008261EB" w:rsidRDefault="00C374A1" w:rsidP="00FB4B47">
            <w:pPr>
              <w:spacing w:line="240" w:lineRule="auto"/>
              <w:rPr>
                <w:rFonts w:cs="Arial"/>
                <w:sz w:val="18"/>
                <w:szCs w:val="18"/>
              </w:rPr>
            </w:pPr>
            <w:r w:rsidRPr="008261EB">
              <w:rPr>
                <w:rFonts w:cs="Arial"/>
                <w:sz w:val="18"/>
                <w:szCs w:val="18"/>
              </w:rPr>
              <w:t>playero chichicuilote</w:t>
            </w:r>
          </w:p>
        </w:tc>
        <w:tc>
          <w:tcPr>
            <w:tcW w:w="817" w:type="pct"/>
            <w:gridSpan w:val="2"/>
            <w:hideMark/>
          </w:tcPr>
          <w:p w14:paraId="7E1BE80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B26CEFB" w14:textId="77777777" w:rsidTr="005877FB">
        <w:trPr>
          <w:gridBefore w:val="1"/>
          <w:wBefore w:w="66" w:type="pct"/>
          <w:trHeight w:val="900"/>
        </w:trPr>
        <w:tc>
          <w:tcPr>
            <w:tcW w:w="548" w:type="pct"/>
            <w:gridSpan w:val="3"/>
            <w:vMerge/>
            <w:hideMark/>
          </w:tcPr>
          <w:p w14:paraId="45803EEE" w14:textId="77777777" w:rsidR="00C374A1" w:rsidRPr="008261EB" w:rsidRDefault="00C374A1" w:rsidP="00FB4B47">
            <w:pPr>
              <w:spacing w:line="240" w:lineRule="auto"/>
              <w:rPr>
                <w:rFonts w:cs="Arial"/>
                <w:sz w:val="18"/>
                <w:szCs w:val="18"/>
              </w:rPr>
            </w:pPr>
          </w:p>
        </w:tc>
        <w:tc>
          <w:tcPr>
            <w:tcW w:w="598" w:type="pct"/>
            <w:gridSpan w:val="3"/>
            <w:vMerge/>
            <w:hideMark/>
          </w:tcPr>
          <w:p w14:paraId="63FB09C6" w14:textId="77777777" w:rsidR="00C374A1" w:rsidRPr="008261EB" w:rsidRDefault="00C374A1" w:rsidP="00FB4B47">
            <w:pPr>
              <w:spacing w:line="240" w:lineRule="auto"/>
              <w:rPr>
                <w:rFonts w:cs="Arial"/>
                <w:sz w:val="18"/>
                <w:szCs w:val="18"/>
              </w:rPr>
            </w:pPr>
          </w:p>
        </w:tc>
        <w:tc>
          <w:tcPr>
            <w:tcW w:w="818" w:type="pct"/>
            <w:gridSpan w:val="2"/>
            <w:hideMark/>
          </w:tcPr>
          <w:p w14:paraId="30B2DE8D" w14:textId="77777777" w:rsidR="00C374A1" w:rsidRPr="008261EB" w:rsidRDefault="00C374A1" w:rsidP="00FB4B47">
            <w:pPr>
              <w:spacing w:line="240" w:lineRule="auto"/>
              <w:rPr>
                <w:rFonts w:cs="Arial"/>
                <w:i/>
                <w:sz w:val="18"/>
                <w:szCs w:val="18"/>
              </w:rPr>
            </w:pPr>
            <w:r w:rsidRPr="008261EB">
              <w:rPr>
                <w:rFonts w:cs="Arial"/>
                <w:i/>
                <w:sz w:val="18"/>
                <w:szCs w:val="18"/>
              </w:rPr>
              <w:t>Gallinago delicata</w:t>
            </w:r>
          </w:p>
        </w:tc>
        <w:tc>
          <w:tcPr>
            <w:tcW w:w="2153" w:type="pct"/>
            <w:gridSpan w:val="3"/>
            <w:hideMark/>
          </w:tcPr>
          <w:p w14:paraId="59109718" w14:textId="77777777" w:rsidR="00C374A1" w:rsidRPr="008261EB" w:rsidRDefault="00C374A1" w:rsidP="00FB4B47">
            <w:pPr>
              <w:spacing w:line="240" w:lineRule="auto"/>
              <w:rPr>
                <w:rFonts w:cs="Arial"/>
                <w:sz w:val="18"/>
                <w:szCs w:val="18"/>
              </w:rPr>
            </w:pPr>
            <w:r w:rsidRPr="008261EB">
              <w:rPr>
                <w:rFonts w:cs="Arial"/>
                <w:sz w:val="18"/>
                <w:szCs w:val="18"/>
              </w:rPr>
              <w:t>agachona común, becasina, agachona común, agachona de Wilson, becasina común, guineíta o guineita grande</w:t>
            </w:r>
          </w:p>
        </w:tc>
        <w:tc>
          <w:tcPr>
            <w:tcW w:w="817" w:type="pct"/>
            <w:gridSpan w:val="2"/>
            <w:hideMark/>
          </w:tcPr>
          <w:p w14:paraId="6C8165A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FB22C60" w14:textId="77777777" w:rsidTr="005877FB">
        <w:trPr>
          <w:gridBefore w:val="1"/>
          <w:wBefore w:w="66" w:type="pct"/>
          <w:trHeight w:val="315"/>
        </w:trPr>
        <w:tc>
          <w:tcPr>
            <w:tcW w:w="548" w:type="pct"/>
            <w:gridSpan w:val="3"/>
            <w:vMerge/>
            <w:hideMark/>
          </w:tcPr>
          <w:p w14:paraId="5ADF35F2" w14:textId="77777777" w:rsidR="00C374A1" w:rsidRPr="008261EB" w:rsidRDefault="00C374A1" w:rsidP="00FB4B47">
            <w:pPr>
              <w:spacing w:line="240" w:lineRule="auto"/>
              <w:rPr>
                <w:rFonts w:cs="Arial"/>
                <w:sz w:val="18"/>
                <w:szCs w:val="18"/>
              </w:rPr>
            </w:pPr>
          </w:p>
        </w:tc>
        <w:tc>
          <w:tcPr>
            <w:tcW w:w="598" w:type="pct"/>
            <w:gridSpan w:val="3"/>
            <w:vMerge/>
            <w:hideMark/>
          </w:tcPr>
          <w:p w14:paraId="402558AF" w14:textId="77777777" w:rsidR="00C374A1" w:rsidRPr="008261EB" w:rsidRDefault="00C374A1" w:rsidP="00FB4B47">
            <w:pPr>
              <w:spacing w:line="240" w:lineRule="auto"/>
              <w:rPr>
                <w:rFonts w:cs="Arial"/>
                <w:sz w:val="18"/>
                <w:szCs w:val="18"/>
              </w:rPr>
            </w:pPr>
          </w:p>
        </w:tc>
        <w:tc>
          <w:tcPr>
            <w:tcW w:w="818" w:type="pct"/>
            <w:gridSpan w:val="2"/>
            <w:hideMark/>
          </w:tcPr>
          <w:p w14:paraId="73C80E42" w14:textId="77777777" w:rsidR="00C374A1" w:rsidRPr="008261EB" w:rsidRDefault="00C374A1" w:rsidP="00FB4B47">
            <w:pPr>
              <w:spacing w:line="240" w:lineRule="auto"/>
              <w:rPr>
                <w:rFonts w:cs="Arial"/>
                <w:i/>
                <w:sz w:val="18"/>
                <w:szCs w:val="18"/>
              </w:rPr>
            </w:pPr>
            <w:r w:rsidRPr="008261EB">
              <w:rPr>
                <w:rFonts w:cs="Arial"/>
                <w:i/>
                <w:sz w:val="18"/>
                <w:szCs w:val="18"/>
              </w:rPr>
              <w:t>Gallinula chloropus cachinnans</w:t>
            </w:r>
          </w:p>
        </w:tc>
        <w:tc>
          <w:tcPr>
            <w:tcW w:w="2153" w:type="pct"/>
            <w:gridSpan w:val="3"/>
            <w:hideMark/>
          </w:tcPr>
          <w:p w14:paraId="5CD7EE44"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hideMark/>
          </w:tcPr>
          <w:p w14:paraId="62DC7CF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741317F" w14:textId="77777777" w:rsidTr="005877FB">
        <w:trPr>
          <w:gridBefore w:val="1"/>
          <w:wBefore w:w="66" w:type="pct"/>
          <w:trHeight w:val="315"/>
        </w:trPr>
        <w:tc>
          <w:tcPr>
            <w:tcW w:w="548" w:type="pct"/>
            <w:gridSpan w:val="3"/>
            <w:vMerge/>
            <w:hideMark/>
          </w:tcPr>
          <w:p w14:paraId="315D3E43" w14:textId="77777777" w:rsidR="00C374A1" w:rsidRPr="008261EB" w:rsidRDefault="00C374A1" w:rsidP="00FB4B47">
            <w:pPr>
              <w:spacing w:line="240" w:lineRule="auto"/>
              <w:rPr>
                <w:rFonts w:cs="Arial"/>
                <w:sz w:val="18"/>
                <w:szCs w:val="18"/>
              </w:rPr>
            </w:pPr>
          </w:p>
        </w:tc>
        <w:tc>
          <w:tcPr>
            <w:tcW w:w="598" w:type="pct"/>
            <w:gridSpan w:val="3"/>
            <w:vMerge/>
            <w:hideMark/>
          </w:tcPr>
          <w:p w14:paraId="612A4C95" w14:textId="77777777" w:rsidR="00C374A1" w:rsidRPr="008261EB" w:rsidRDefault="00C374A1" w:rsidP="00FB4B47">
            <w:pPr>
              <w:spacing w:line="240" w:lineRule="auto"/>
              <w:rPr>
                <w:rFonts w:cs="Arial"/>
                <w:sz w:val="18"/>
                <w:szCs w:val="18"/>
              </w:rPr>
            </w:pPr>
          </w:p>
        </w:tc>
        <w:tc>
          <w:tcPr>
            <w:tcW w:w="818" w:type="pct"/>
            <w:gridSpan w:val="2"/>
            <w:hideMark/>
          </w:tcPr>
          <w:p w14:paraId="2EC8CB78" w14:textId="77777777" w:rsidR="00C374A1" w:rsidRPr="008261EB" w:rsidRDefault="00C374A1" w:rsidP="00FB4B47">
            <w:pPr>
              <w:spacing w:line="240" w:lineRule="auto"/>
              <w:rPr>
                <w:rFonts w:cs="Arial"/>
                <w:i/>
                <w:sz w:val="18"/>
                <w:szCs w:val="18"/>
              </w:rPr>
            </w:pPr>
            <w:r w:rsidRPr="008261EB">
              <w:rPr>
                <w:rFonts w:cs="Arial"/>
                <w:i/>
                <w:sz w:val="18"/>
                <w:szCs w:val="18"/>
              </w:rPr>
              <w:t>Gavia arctica pacifica</w:t>
            </w:r>
          </w:p>
        </w:tc>
        <w:tc>
          <w:tcPr>
            <w:tcW w:w="2153" w:type="pct"/>
            <w:gridSpan w:val="3"/>
            <w:hideMark/>
          </w:tcPr>
          <w:p w14:paraId="68327E2D"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hideMark/>
          </w:tcPr>
          <w:p w14:paraId="741F7E6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18903A5" w14:textId="77777777" w:rsidTr="005877FB">
        <w:trPr>
          <w:gridBefore w:val="1"/>
          <w:wBefore w:w="66" w:type="pct"/>
          <w:trHeight w:val="450"/>
        </w:trPr>
        <w:tc>
          <w:tcPr>
            <w:tcW w:w="548" w:type="pct"/>
            <w:gridSpan w:val="3"/>
            <w:vMerge/>
            <w:hideMark/>
          </w:tcPr>
          <w:p w14:paraId="1B14CD8D" w14:textId="77777777" w:rsidR="00C374A1" w:rsidRPr="008261EB" w:rsidRDefault="00C374A1" w:rsidP="00FB4B47">
            <w:pPr>
              <w:spacing w:line="240" w:lineRule="auto"/>
              <w:rPr>
                <w:rFonts w:cs="Arial"/>
                <w:sz w:val="18"/>
                <w:szCs w:val="18"/>
              </w:rPr>
            </w:pPr>
          </w:p>
        </w:tc>
        <w:tc>
          <w:tcPr>
            <w:tcW w:w="598" w:type="pct"/>
            <w:gridSpan w:val="3"/>
            <w:vMerge/>
            <w:hideMark/>
          </w:tcPr>
          <w:p w14:paraId="081E49CE" w14:textId="77777777" w:rsidR="00C374A1" w:rsidRPr="008261EB" w:rsidRDefault="00C374A1" w:rsidP="00FB4B47">
            <w:pPr>
              <w:spacing w:line="240" w:lineRule="auto"/>
              <w:rPr>
                <w:rFonts w:cs="Arial"/>
                <w:sz w:val="18"/>
                <w:szCs w:val="18"/>
              </w:rPr>
            </w:pPr>
          </w:p>
        </w:tc>
        <w:tc>
          <w:tcPr>
            <w:tcW w:w="818" w:type="pct"/>
            <w:gridSpan w:val="2"/>
            <w:hideMark/>
          </w:tcPr>
          <w:p w14:paraId="0D02246D" w14:textId="77777777" w:rsidR="00C374A1" w:rsidRPr="008261EB" w:rsidRDefault="00C374A1" w:rsidP="00FB4B47">
            <w:pPr>
              <w:spacing w:line="240" w:lineRule="auto"/>
              <w:rPr>
                <w:rFonts w:cs="Arial"/>
                <w:i/>
                <w:sz w:val="18"/>
                <w:szCs w:val="18"/>
              </w:rPr>
            </w:pPr>
            <w:r w:rsidRPr="008261EB">
              <w:rPr>
                <w:rFonts w:cs="Arial"/>
                <w:i/>
                <w:sz w:val="18"/>
                <w:szCs w:val="18"/>
              </w:rPr>
              <w:t>Limnodromus griseus</w:t>
            </w:r>
          </w:p>
        </w:tc>
        <w:tc>
          <w:tcPr>
            <w:tcW w:w="2153" w:type="pct"/>
            <w:gridSpan w:val="3"/>
            <w:hideMark/>
          </w:tcPr>
          <w:p w14:paraId="263C331B" w14:textId="77777777" w:rsidR="00C374A1" w:rsidRPr="008261EB" w:rsidRDefault="00C374A1" w:rsidP="00FB4B47">
            <w:pPr>
              <w:spacing w:line="240" w:lineRule="auto"/>
              <w:rPr>
                <w:rFonts w:cs="Arial"/>
                <w:sz w:val="18"/>
                <w:szCs w:val="18"/>
              </w:rPr>
            </w:pPr>
            <w:r w:rsidRPr="008261EB">
              <w:rPr>
                <w:rFonts w:cs="Arial"/>
                <w:sz w:val="18"/>
                <w:szCs w:val="18"/>
              </w:rPr>
              <w:t>becasina piquicorta, costurero pico corto</w:t>
            </w:r>
          </w:p>
        </w:tc>
        <w:tc>
          <w:tcPr>
            <w:tcW w:w="817" w:type="pct"/>
            <w:gridSpan w:val="2"/>
            <w:hideMark/>
          </w:tcPr>
          <w:p w14:paraId="6E814D8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4B31835" w14:textId="77777777" w:rsidTr="005877FB">
        <w:trPr>
          <w:gridBefore w:val="1"/>
          <w:wBefore w:w="66" w:type="pct"/>
          <w:trHeight w:val="450"/>
        </w:trPr>
        <w:tc>
          <w:tcPr>
            <w:tcW w:w="548" w:type="pct"/>
            <w:gridSpan w:val="3"/>
            <w:vMerge/>
            <w:hideMark/>
          </w:tcPr>
          <w:p w14:paraId="305DC0A9" w14:textId="77777777" w:rsidR="00C374A1" w:rsidRPr="008261EB" w:rsidRDefault="00C374A1" w:rsidP="00FB4B47">
            <w:pPr>
              <w:spacing w:line="240" w:lineRule="auto"/>
              <w:rPr>
                <w:rFonts w:cs="Arial"/>
                <w:sz w:val="18"/>
                <w:szCs w:val="18"/>
              </w:rPr>
            </w:pPr>
          </w:p>
        </w:tc>
        <w:tc>
          <w:tcPr>
            <w:tcW w:w="598" w:type="pct"/>
            <w:gridSpan w:val="3"/>
            <w:vMerge/>
            <w:hideMark/>
          </w:tcPr>
          <w:p w14:paraId="17B4E6A5" w14:textId="77777777" w:rsidR="00C374A1" w:rsidRPr="008261EB" w:rsidRDefault="00C374A1" w:rsidP="00FB4B47">
            <w:pPr>
              <w:spacing w:line="240" w:lineRule="auto"/>
              <w:rPr>
                <w:rFonts w:cs="Arial"/>
                <w:sz w:val="18"/>
                <w:szCs w:val="18"/>
              </w:rPr>
            </w:pPr>
          </w:p>
        </w:tc>
        <w:tc>
          <w:tcPr>
            <w:tcW w:w="818" w:type="pct"/>
            <w:gridSpan w:val="2"/>
            <w:hideMark/>
          </w:tcPr>
          <w:p w14:paraId="1200F3DA" w14:textId="77777777" w:rsidR="00C374A1" w:rsidRPr="008261EB" w:rsidRDefault="00C374A1" w:rsidP="00FB4B47">
            <w:pPr>
              <w:spacing w:line="240" w:lineRule="auto"/>
              <w:rPr>
                <w:rFonts w:cs="Arial"/>
                <w:i/>
                <w:sz w:val="18"/>
                <w:szCs w:val="18"/>
              </w:rPr>
            </w:pPr>
            <w:r w:rsidRPr="008261EB">
              <w:rPr>
                <w:rFonts w:cs="Arial"/>
                <w:i/>
                <w:sz w:val="18"/>
                <w:szCs w:val="18"/>
              </w:rPr>
              <w:t>Limnodromus scolopaceus</w:t>
            </w:r>
          </w:p>
        </w:tc>
        <w:tc>
          <w:tcPr>
            <w:tcW w:w="2153" w:type="pct"/>
            <w:gridSpan w:val="3"/>
            <w:hideMark/>
          </w:tcPr>
          <w:p w14:paraId="4997B69B" w14:textId="77777777" w:rsidR="00C374A1" w:rsidRPr="008261EB" w:rsidRDefault="00C374A1" w:rsidP="00FB4B47">
            <w:pPr>
              <w:spacing w:line="240" w:lineRule="auto"/>
              <w:rPr>
                <w:rFonts w:cs="Arial"/>
                <w:sz w:val="18"/>
                <w:szCs w:val="18"/>
              </w:rPr>
            </w:pPr>
            <w:r w:rsidRPr="008261EB">
              <w:rPr>
                <w:rFonts w:cs="Arial"/>
                <w:sz w:val="18"/>
                <w:szCs w:val="18"/>
              </w:rPr>
              <w:t>costurero pico largo, agujeta escolopácea</w:t>
            </w:r>
          </w:p>
        </w:tc>
        <w:tc>
          <w:tcPr>
            <w:tcW w:w="817" w:type="pct"/>
            <w:gridSpan w:val="2"/>
            <w:hideMark/>
          </w:tcPr>
          <w:p w14:paraId="5C452BE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901F3E8" w14:textId="77777777" w:rsidTr="005877FB">
        <w:trPr>
          <w:gridBefore w:val="1"/>
          <w:wBefore w:w="66" w:type="pct"/>
          <w:trHeight w:val="315"/>
        </w:trPr>
        <w:tc>
          <w:tcPr>
            <w:tcW w:w="548" w:type="pct"/>
            <w:gridSpan w:val="3"/>
            <w:vMerge/>
            <w:hideMark/>
          </w:tcPr>
          <w:p w14:paraId="45B4A5C9" w14:textId="77777777" w:rsidR="00C374A1" w:rsidRPr="008261EB" w:rsidRDefault="00C374A1" w:rsidP="00FB4B47">
            <w:pPr>
              <w:spacing w:line="240" w:lineRule="auto"/>
              <w:rPr>
                <w:rFonts w:cs="Arial"/>
                <w:sz w:val="18"/>
                <w:szCs w:val="18"/>
              </w:rPr>
            </w:pPr>
          </w:p>
        </w:tc>
        <w:tc>
          <w:tcPr>
            <w:tcW w:w="598" w:type="pct"/>
            <w:gridSpan w:val="3"/>
            <w:vMerge/>
            <w:hideMark/>
          </w:tcPr>
          <w:p w14:paraId="3E48E583" w14:textId="77777777" w:rsidR="00C374A1" w:rsidRPr="008261EB" w:rsidRDefault="00C374A1" w:rsidP="00FB4B47">
            <w:pPr>
              <w:spacing w:line="240" w:lineRule="auto"/>
              <w:rPr>
                <w:rFonts w:cs="Arial"/>
                <w:sz w:val="18"/>
                <w:szCs w:val="18"/>
              </w:rPr>
            </w:pPr>
          </w:p>
        </w:tc>
        <w:tc>
          <w:tcPr>
            <w:tcW w:w="818" w:type="pct"/>
            <w:gridSpan w:val="2"/>
            <w:hideMark/>
          </w:tcPr>
          <w:p w14:paraId="0D99B619" w14:textId="77777777" w:rsidR="00C374A1" w:rsidRPr="008261EB" w:rsidRDefault="00C374A1" w:rsidP="00FB4B47">
            <w:pPr>
              <w:spacing w:line="240" w:lineRule="auto"/>
              <w:rPr>
                <w:rFonts w:cs="Arial"/>
                <w:i/>
                <w:sz w:val="18"/>
                <w:szCs w:val="18"/>
              </w:rPr>
            </w:pPr>
            <w:r w:rsidRPr="008261EB">
              <w:rPr>
                <w:rFonts w:cs="Arial"/>
                <w:i/>
                <w:sz w:val="18"/>
                <w:szCs w:val="18"/>
              </w:rPr>
              <w:t>Limosa fedoa</w:t>
            </w:r>
          </w:p>
        </w:tc>
        <w:tc>
          <w:tcPr>
            <w:tcW w:w="2153" w:type="pct"/>
            <w:gridSpan w:val="3"/>
            <w:hideMark/>
          </w:tcPr>
          <w:p w14:paraId="5CEB98F3" w14:textId="77777777" w:rsidR="00C374A1" w:rsidRPr="008261EB" w:rsidRDefault="00C374A1" w:rsidP="00FB4B47">
            <w:pPr>
              <w:spacing w:line="240" w:lineRule="auto"/>
              <w:rPr>
                <w:rFonts w:cs="Arial"/>
                <w:sz w:val="18"/>
                <w:szCs w:val="18"/>
              </w:rPr>
            </w:pPr>
            <w:r w:rsidRPr="008261EB">
              <w:rPr>
                <w:rFonts w:cs="Arial"/>
                <w:sz w:val="18"/>
                <w:szCs w:val="18"/>
              </w:rPr>
              <w:t>picopando canelo</w:t>
            </w:r>
          </w:p>
        </w:tc>
        <w:tc>
          <w:tcPr>
            <w:tcW w:w="817" w:type="pct"/>
            <w:gridSpan w:val="2"/>
            <w:hideMark/>
          </w:tcPr>
          <w:p w14:paraId="5557812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D1799CF" w14:textId="77777777" w:rsidTr="005877FB">
        <w:trPr>
          <w:gridBefore w:val="1"/>
          <w:wBefore w:w="66" w:type="pct"/>
          <w:trHeight w:val="450"/>
        </w:trPr>
        <w:tc>
          <w:tcPr>
            <w:tcW w:w="548" w:type="pct"/>
            <w:gridSpan w:val="3"/>
            <w:vMerge/>
            <w:hideMark/>
          </w:tcPr>
          <w:p w14:paraId="7AF6DD1A" w14:textId="77777777" w:rsidR="00C374A1" w:rsidRPr="008261EB" w:rsidRDefault="00C374A1" w:rsidP="00FB4B47">
            <w:pPr>
              <w:spacing w:line="240" w:lineRule="auto"/>
              <w:rPr>
                <w:rFonts w:cs="Arial"/>
                <w:sz w:val="18"/>
                <w:szCs w:val="18"/>
              </w:rPr>
            </w:pPr>
          </w:p>
        </w:tc>
        <w:tc>
          <w:tcPr>
            <w:tcW w:w="598" w:type="pct"/>
            <w:gridSpan w:val="3"/>
            <w:vMerge/>
            <w:hideMark/>
          </w:tcPr>
          <w:p w14:paraId="6B8D15C5" w14:textId="77777777" w:rsidR="00C374A1" w:rsidRPr="008261EB" w:rsidRDefault="00C374A1" w:rsidP="00FB4B47">
            <w:pPr>
              <w:spacing w:line="240" w:lineRule="auto"/>
              <w:rPr>
                <w:rFonts w:cs="Arial"/>
                <w:sz w:val="18"/>
                <w:szCs w:val="18"/>
              </w:rPr>
            </w:pPr>
          </w:p>
        </w:tc>
        <w:tc>
          <w:tcPr>
            <w:tcW w:w="818" w:type="pct"/>
            <w:gridSpan w:val="2"/>
            <w:hideMark/>
          </w:tcPr>
          <w:p w14:paraId="1E8912FD" w14:textId="77777777" w:rsidR="00C374A1" w:rsidRPr="008261EB" w:rsidRDefault="00C374A1" w:rsidP="00FB4B47">
            <w:pPr>
              <w:spacing w:line="240" w:lineRule="auto"/>
              <w:rPr>
                <w:rFonts w:cs="Arial"/>
                <w:i/>
                <w:sz w:val="18"/>
                <w:szCs w:val="18"/>
              </w:rPr>
            </w:pPr>
            <w:r w:rsidRPr="008261EB">
              <w:rPr>
                <w:rFonts w:cs="Arial"/>
                <w:i/>
                <w:sz w:val="18"/>
                <w:szCs w:val="18"/>
              </w:rPr>
              <w:t>Numenius americanus</w:t>
            </w:r>
          </w:p>
        </w:tc>
        <w:tc>
          <w:tcPr>
            <w:tcW w:w="2153" w:type="pct"/>
            <w:gridSpan w:val="3"/>
            <w:hideMark/>
          </w:tcPr>
          <w:p w14:paraId="0BAA4775" w14:textId="77777777" w:rsidR="00C374A1" w:rsidRPr="008261EB" w:rsidRDefault="00C374A1" w:rsidP="00FB4B47">
            <w:pPr>
              <w:spacing w:line="240" w:lineRule="auto"/>
              <w:rPr>
                <w:rFonts w:cs="Arial"/>
                <w:sz w:val="18"/>
                <w:szCs w:val="18"/>
              </w:rPr>
            </w:pPr>
            <w:r w:rsidRPr="008261EB">
              <w:rPr>
                <w:rFonts w:cs="Arial"/>
                <w:sz w:val="18"/>
                <w:szCs w:val="18"/>
              </w:rPr>
              <w:t>zarapito pico largo, zarapito americano</w:t>
            </w:r>
          </w:p>
        </w:tc>
        <w:tc>
          <w:tcPr>
            <w:tcW w:w="817" w:type="pct"/>
            <w:gridSpan w:val="2"/>
            <w:hideMark/>
          </w:tcPr>
          <w:p w14:paraId="1E841B4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F044328" w14:textId="77777777" w:rsidTr="005877FB">
        <w:trPr>
          <w:gridBefore w:val="1"/>
          <w:wBefore w:w="66" w:type="pct"/>
          <w:trHeight w:val="315"/>
        </w:trPr>
        <w:tc>
          <w:tcPr>
            <w:tcW w:w="548" w:type="pct"/>
            <w:gridSpan w:val="3"/>
            <w:vMerge/>
            <w:hideMark/>
          </w:tcPr>
          <w:p w14:paraId="1D746F52" w14:textId="77777777" w:rsidR="00C374A1" w:rsidRPr="008261EB" w:rsidRDefault="00C374A1" w:rsidP="00FB4B47">
            <w:pPr>
              <w:spacing w:line="240" w:lineRule="auto"/>
              <w:rPr>
                <w:rFonts w:cs="Arial"/>
                <w:sz w:val="18"/>
                <w:szCs w:val="18"/>
              </w:rPr>
            </w:pPr>
          </w:p>
        </w:tc>
        <w:tc>
          <w:tcPr>
            <w:tcW w:w="598" w:type="pct"/>
            <w:gridSpan w:val="3"/>
            <w:vMerge/>
            <w:hideMark/>
          </w:tcPr>
          <w:p w14:paraId="16DF5D74" w14:textId="77777777" w:rsidR="00C374A1" w:rsidRPr="008261EB" w:rsidRDefault="00C374A1" w:rsidP="00FB4B47">
            <w:pPr>
              <w:spacing w:line="240" w:lineRule="auto"/>
              <w:rPr>
                <w:rFonts w:cs="Arial"/>
                <w:sz w:val="18"/>
                <w:szCs w:val="18"/>
              </w:rPr>
            </w:pPr>
          </w:p>
        </w:tc>
        <w:tc>
          <w:tcPr>
            <w:tcW w:w="818" w:type="pct"/>
            <w:gridSpan w:val="2"/>
            <w:hideMark/>
          </w:tcPr>
          <w:p w14:paraId="1210FB9E" w14:textId="77777777" w:rsidR="00C374A1" w:rsidRPr="008261EB" w:rsidRDefault="00C374A1" w:rsidP="00FB4B47">
            <w:pPr>
              <w:spacing w:line="240" w:lineRule="auto"/>
              <w:rPr>
                <w:rFonts w:cs="Arial"/>
                <w:i/>
                <w:sz w:val="18"/>
                <w:szCs w:val="18"/>
              </w:rPr>
            </w:pPr>
            <w:r w:rsidRPr="008261EB">
              <w:rPr>
                <w:rFonts w:cs="Arial"/>
                <w:i/>
                <w:sz w:val="18"/>
                <w:szCs w:val="18"/>
              </w:rPr>
              <w:t>Numenius phaeopus hudsonicus</w:t>
            </w:r>
          </w:p>
        </w:tc>
        <w:tc>
          <w:tcPr>
            <w:tcW w:w="2153" w:type="pct"/>
            <w:gridSpan w:val="3"/>
            <w:hideMark/>
          </w:tcPr>
          <w:p w14:paraId="30919306" w14:textId="77777777" w:rsidR="00C374A1" w:rsidRPr="008261EB" w:rsidRDefault="00C374A1" w:rsidP="00FB4B47">
            <w:pPr>
              <w:spacing w:line="240" w:lineRule="auto"/>
              <w:rPr>
                <w:rFonts w:cs="Arial"/>
                <w:sz w:val="18"/>
                <w:szCs w:val="18"/>
              </w:rPr>
            </w:pPr>
            <w:r w:rsidRPr="008261EB">
              <w:rPr>
                <w:rFonts w:cs="Arial"/>
                <w:sz w:val="18"/>
                <w:szCs w:val="18"/>
              </w:rPr>
              <w:t>zarapito trinador</w:t>
            </w:r>
          </w:p>
        </w:tc>
        <w:tc>
          <w:tcPr>
            <w:tcW w:w="817" w:type="pct"/>
            <w:gridSpan w:val="2"/>
            <w:hideMark/>
          </w:tcPr>
          <w:p w14:paraId="5BC2109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F18F3CE" w14:textId="77777777" w:rsidTr="005877FB">
        <w:trPr>
          <w:gridBefore w:val="1"/>
          <w:wBefore w:w="66" w:type="pct"/>
          <w:trHeight w:val="450"/>
        </w:trPr>
        <w:tc>
          <w:tcPr>
            <w:tcW w:w="548" w:type="pct"/>
            <w:gridSpan w:val="3"/>
            <w:vMerge/>
            <w:hideMark/>
          </w:tcPr>
          <w:p w14:paraId="2191337E" w14:textId="77777777" w:rsidR="00C374A1" w:rsidRPr="008261EB" w:rsidRDefault="00C374A1" w:rsidP="00FB4B47">
            <w:pPr>
              <w:spacing w:line="240" w:lineRule="auto"/>
              <w:rPr>
                <w:rFonts w:cs="Arial"/>
                <w:sz w:val="18"/>
                <w:szCs w:val="18"/>
              </w:rPr>
            </w:pPr>
          </w:p>
        </w:tc>
        <w:tc>
          <w:tcPr>
            <w:tcW w:w="598" w:type="pct"/>
            <w:gridSpan w:val="3"/>
            <w:vMerge/>
            <w:hideMark/>
          </w:tcPr>
          <w:p w14:paraId="5A713A12" w14:textId="77777777" w:rsidR="00C374A1" w:rsidRPr="008261EB" w:rsidRDefault="00C374A1" w:rsidP="00FB4B47">
            <w:pPr>
              <w:spacing w:line="240" w:lineRule="auto"/>
              <w:rPr>
                <w:rFonts w:cs="Arial"/>
                <w:sz w:val="18"/>
                <w:szCs w:val="18"/>
              </w:rPr>
            </w:pPr>
          </w:p>
        </w:tc>
        <w:tc>
          <w:tcPr>
            <w:tcW w:w="818" w:type="pct"/>
            <w:gridSpan w:val="2"/>
            <w:hideMark/>
          </w:tcPr>
          <w:p w14:paraId="44CDA173" w14:textId="77777777" w:rsidR="00C374A1" w:rsidRPr="008261EB" w:rsidRDefault="00C374A1" w:rsidP="00FB4B47">
            <w:pPr>
              <w:spacing w:line="240" w:lineRule="auto"/>
              <w:rPr>
                <w:rFonts w:cs="Arial"/>
                <w:i/>
                <w:sz w:val="18"/>
                <w:szCs w:val="18"/>
              </w:rPr>
            </w:pPr>
            <w:r w:rsidRPr="008261EB">
              <w:rPr>
                <w:rFonts w:cs="Arial"/>
                <w:i/>
                <w:sz w:val="18"/>
                <w:szCs w:val="18"/>
              </w:rPr>
              <w:t>Phalaropus fulicaria</w:t>
            </w:r>
          </w:p>
        </w:tc>
        <w:tc>
          <w:tcPr>
            <w:tcW w:w="2153" w:type="pct"/>
            <w:gridSpan w:val="3"/>
            <w:hideMark/>
          </w:tcPr>
          <w:p w14:paraId="1FB79B9C" w14:textId="77777777" w:rsidR="00C374A1" w:rsidRPr="008261EB" w:rsidRDefault="00C374A1" w:rsidP="00FB4B47">
            <w:pPr>
              <w:spacing w:line="240" w:lineRule="auto"/>
              <w:rPr>
                <w:rFonts w:cs="Arial"/>
                <w:sz w:val="18"/>
                <w:szCs w:val="18"/>
              </w:rPr>
            </w:pPr>
            <w:r w:rsidRPr="008261EB">
              <w:rPr>
                <w:rFonts w:cs="Arial"/>
                <w:sz w:val="18"/>
                <w:szCs w:val="18"/>
              </w:rPr>
              <w:t>falaropo pico grueso, falaropo rojo, falaropo gris</w:t>
            </w:r>
          </w:p>
        </w:tc>
        <w:tc>
          <w:tcPr>
            <w:tcW w:w="817" w:type="pct"/>
            <w:gridSpan w:val="2"/>
            <w:hideMark/>
          </w:tcPr>
          <w:p w14:paraId="61D9798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739D550" w14:textId="77777777" w:rsidTr="005877FB">
        <w:trPr>
          <w:gridBefore w:val="1"/>
          <w:wBefore w:w="66" w:type="pct"/>
          <w:trHeight w:val="450"/>
        </w:trPr>
        <w:tc>
          <w:tcPr>
            <w:tcW w:w="548" w:type="pct"/>
            <w:gridSpan w:val="3"/>
            <w:vMerge/>
            <w:hideMark/>
          </w:tcPr>
          <w:p w14:paraId="2B4E2105" w14:textId="77777777" w:rsidR="00C374A1" w:rsidRPr="008261EB" w:rsidRDefault="00C374A1" w:rsidP="00FB4B47">
            <w:pPr>
              <w:spacing w:line="240" w:lineRule="auto"/>
              <w:rPr>
                <w:rFonts w:cs="Arial"/>
                <w:sz w:val="18"/>
                <w:szCs w:val="18"/>
              </w:rPr>
            </w:pPr>
          </w:p>
        </w:tc>
        <w:tc>
          <w:tcPr>
            <w:tcW w:w="598" w:type="pct"/>
            <w:gridSpan w:val="3"/>
            <w:vMerge/>
            <w:hideMark/>
          </w:tcPr>
          <w:p w14:paraId="6F5587F8" w14:textId="77777777" w:rsidR="00C374A1" w:rsidRPr="008261EB" w:rsidRDefault="00C374A1" w:rsidP="00FB4B47">
            <w:pPr>
              <w:spacing w:line="240" w:lineRule="auto"/>
              <w:rPr>
                <w:rFonts w:cs="Arial"/>
                <w:sz w:val="18"/>
                <w:szCs w:val="18"/>
              </w:rPr>
            </w:pPr>
          </w:p>
        </w:tc>
        <w:tc>
          <w:tcPr>
            <w:tcW w:w="818" w:type="pct"/>
            <w:gridSpan w:val="2"/>
            <w:hideMark/>
          </w:tcPr>
          <w:p w14:paraId="3F4E160D" w14:textId="77777777" w:rsidR="00C374A1" w:rsidRPr="008261EB" w:rsidRDefault="00C374A1" w:rsidP="00FB4B47">
            <w:pPr>
              <w:spacing w:line="240" w:lineRule="auto"/>
              <w:rPr>
                <w:rFonts w:cs="Arial"/>
                <w:i/>
                <w:sz w:val="18"/>
                <w:szCs w:val="18"/>
              </w:rPr>
            </w:pPr>
            <w:r w:rsidRPr="008261EB">
              <w:rPr>
                <w:rFonts w:cs="Arial"/>
                <w:i/>
                <w:sz w:val="18"/>
                <w:szCs w:val="18"/>
              </w:rPr>
              <w:t>Phalaropus lobatus</w:t>
            </w:r>
          </w:p>
        </w:tc>
        <w:tc>
          <w:tcPr>
            <w:tcW w:w="2153" w:type="pct"/>
            <w:gridSpan w:val="3"/>
            <w:hideMark/>
          </w:tcPr>
          <w:p w14:paraId="31B0CC5C" w14:textId="77777777" w:rsidR="00C374A1" w:rsidRPr="008261EB" w:rsidRDefault="00C374A1" w:rsidP="00FB4B47">
            <w:pPr>
              <w:spacing w:line="240" w:lineRule="auto"/>
              <w:rPr>
                <w:rFonts w:cs="Arial"/>
                <w:sz w:val="18"/>
                <w:szCs w:val="18"/>
              </w:rPr>
            </w:pPr>
            <w:r w:rsidRPr="008261EB">
              <w:rPr>
                <w:rFonts w:cs="Arial"/>
                <w:sz w:val="18"/>
                <w:szCs w:val="18"/>
              </w:rPr>
              <w:t>falaropo cuello rojo, falaropo picofino</w:t>
            </w:r>
          </w:p>
        </w:tc>
        <w:tc>
          <w:tcPr>
            <w:tcW w:w="817" w:type="pct"/>
            <w:gridSpan w:val="2"/>
            <w:hideMark/>
          </w:tcPr>
          <w:p w14:paraId="669CC4E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1358457" w14:textId="77777777" w:rsidTr="005877FB">
        <w:trPr>
          <w:gridBefore w:val="1"/>
          <w:wBefore w:w="66" w:type="pct"/>
          <w:trHeight w:val="450"/>
        </w:trPr>
        <w:tc>
          <w:tcPr>
            <w:tcW w:w="548" w:type="pct"/>
            <w:gridSpan w:val="3"/>
            <w:vMerge/>
            <w:hideMark/>
          </w:tcPr>
          <w:p w14:paraId="70B93547" w14:textId="77777777" w:rsidR="00C374A1" w:rsidRPr="008261EB" w:rsidRDefault="00C374A1" w:rsidP="00FB4B47">
            <w:pPr>
              <w:spacing w:line="240" w:lineRule="auto"/>
              <w:rPr>
                <w:rFonts w:cs="Arial"/>
                <w:sz w:val="18"/>
                <w:szCs w:val="18"/>
              </w:rPr>
            </w:pPr>
          </w:p>
        </w:tc>
        <w:tc>
          <w:tcPr>
            <w:tcW w:w="598" w:type="pct"/>
            <w:gridSpan w:val="3"/>
            <w:vMerge/>
            <w:hideMark/>
          </w:tcPr>
          <w:p w14:paraId="0C3DCF1F" w14:textId="77777777" w:rsidR="00C374A1" w:rsidRPr="008261EB" w:rsidRDefault="00C374A1" w:rsidP="00FB4B47">
            <w:pPr>
              <w:spacing w:line="240" w:lineRule="auto"/>
              <w:rPr>
                <w:rFonts w:cs="Arial"/>
                <w:sz w:val="18"/>
                <w:szCs w:val="18"/>
              </w:rPr>
            </w:pPr>
          </w:p>
        </w:tc>
        <w:tc>
          <w:tcPr>
            <w:tcW w:w="818" w:type="pct"/>
            <w:gridSpan w:val="2"/>
            <w:hideMark/>
          </w:tcPr>
          <w:p w14:paraId="3A3F8226" w14:textId="77777777" w:rsidR="00C374A1" w:rsidRPr="008261EB" w:rsidRDefault="00C374A1" w:rsidP="00FB4B47">
            <w:pPr>
              <w:spacing w:line="240" w:lineRule="auto"/>
              <w:rPr>
                <w:rFonts w:cs="Arial"/>
                <w:i/>
                <w:sz w:val="18"/>
                <w:szCs w:val="18"/>
              </w:rPr>
            </w:pPr>
            <w:r w:rsidRPr="008261EB">
              <w:rPr>
                <w:rFonts w:cs="Arial"/>
                <w:i/>
                <w:sz w:val="18"/>
                <w:szCs w:val="18"/>
              </w:rPr>
              <w:t>Phalaropus tricolor</w:t>
            </w:r>
          </w:p>
        </w:tc>
        <w:tc>
          <w:tcPr>
            <w:tcW w:w="2153" w:type="pct"/>
            <w:gridSpan w:val="3"/>
            <w:hideMark/>
          </w:tcPr>
          <w:p w14:paraId="3170B3E3" w14:textId="77777777" w:rsidR="00C374A1" w:rsidRPr="008261EB" w:rsidRDefault="00C374A1" w:rsidP="00FB4B47">
            <w:pPr>
              <w:spacing w:line="240" w:lineRule="auto"/>
              <w:rPr>
                <w:rFonts w:cs="Arial"/>
                <w:sz w:val="18"/>
                <w:szCs w:val="18"/>
              </w:rPr>
            </w:pPr>
            <w:r w:rsidRPr="008261EB">
              <w:rPr>
                <w:rFonts w:cs="Arial"/>
                <w:sz w:val="18"/>
                <w:szCs w:val="18"/>
              </w:rPr>
              <w:t>falaropo tricolor o falaropo de Wilson, falaropo pico largo</w:t>
            </w:r>
          </w:p>
        </w:tc>
        <w:tc>
          <w:tcPr>
            <w:tcW w:w="817" w:type="pct"/>
            <w:gridSpan w:val="2"/>
            <w:hideMark/>
          </w:tcPr>
          <w:p w14:paraId="4BB1DB4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BFECA56" w14:textId="77777777" w:rsidTr="005877FB">
        <w:trPr>
          <w:gridBefore w:val="1"/>
          <w:wBefore w:w="66" w:type="pct"/>
          <w:trHeight w:val="315"/>
        </w:trPr>
        <w:tc>
          <w:tcPr>
            <w:tcW w:w="548" w:type="pct"/>
            <w:gridSpan w:val="3"/>
            <w:vMerge/>
            <w:hideMark/>
          </w:tcPr>
          <w:p w14:paraId="7D22BFC4" w14:textId="77777777" w:rsidR="00C374A1" w:rsidRPr="008261EB" w:rsidRDefault="00C374A1" w:rsidP="00FB4B47">
            <w:pPr>
              <w:spacing w:line="240" w:lineRule="auto"/>
              <w:rPr>
                <w:rFonts w:cs="Arial"/>
                <w:sz w:val="18"/>
                <w:szCs w:val="18"/>
              </w:rPr>
            </w:pPr>
          </w:p>
        </w:tc>
        <w:tc>
          <w:tcPr>
            <w:tcW w:w="598" w:type="pct"/>
            <w:gridSpan w:val="3"/>
            <w:vMerge/>
            <w:hideMark/>
          </w:tcPr>
          <w:p w14:paraId="3923AAF4" w14:textId="77777777" w:rsidR="00C374A1" w:rsidRPr="008261EB" w:rsidRDefault="00C374A1" w:rsidP="00FB4B47">
            <w:pPr>
              <w:spacing w:line="240" w:lineRule="auto"/>
              <w:rPr>
                <w:rFonts w:cs="Arial"/>
                <w:sz w:val="18"/>
                <w:szCs w:val="18"/>
              </w:rPr>
            </w:pPr>
          </w:p>
        </w:tc>
        <w:tc>
          <w:tcPr>
            <w:tcW w:w="818" w:type="pct"/>
            <w:gridSpan w:val="2"/>
            <w:hideMark/>
          </w:tcPr>
          <w:p w14:paraId="28623579" w14:textId="77777777" w:rsidR="00C374A1" w:rsidRPr="008261EB" w:rsidRDefault="00C374A1" w:rsidP="00FB4B47">
            <w:pPr>
              <w:spacing w:line="240" w:lineRule="auto"/>
              <w:rPr>
                <w:rFonts w:cs="Arial"/>
                <w:i/>
                <w:sz w:val="18"/>
                <w:szCs w:val="18"/>
              </w:rPr>
            </w:pPr>
            <w:r w:rsidRPr="008261EB">
              <w:rPr>
                <w:rFonts w:cs="Arial"/>
                <w:i/>
                <w:sz w:val="18"/>
                <w:szCs w:val="18"/>
              </w:rPr>
              <w:t>Tringa flavipes</w:t>
            </w:r>
          </w:p>
        </w:tc>
        <w:tc>
          <w:tcPr>
            <w:tcW w:w="2153" w:type="pct"/>
            <w:gridSpan w:val="3"/>
            <w:hideMark/>
          </w:tcPr>
          <w:p w14:paraId="5AAA2CD6" w14:textId="77777777" w:rsidR="00C374A1" w:rsidRPr="008261EB" w:rsidRDefault="00C374A1" w:rsidP="00FB4B47">
            <w:pPr>
              <w:spacing w:line="240" w:lineRule="auto"/>
              <w:rPr>
                <w:rFonts w:cs="Arial"/>
                <w:sz w:val="18"/>
                <w:szCs w:val="18"/>
              </w:rPr>
            </w:pPr>
            <w:r w:rsidRPr="008261EB">
              <w:rPr>
                <w:rFonts w:cs="Arial"/>
                <w:sz w:val="18"/>
                <w:szCs w:val="18"/>
              </w:rPr>
              <w:t>patamarilla menor, pitotoy chico</w:t>
            </w:r>
          </w:p>
        </w:tc>
        <w:tc>
          <w:tcPr>
            <w:tcW w:w="817" w:type="pct"/>
            <w:gridSpan w:val="2"/>
            <w:hideMark/>
          </w:tcPr>
          <w:p w14:paraId="4D86EB5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807EDC9" w14:textId="77777777" w:rsidTr="005877FB">
        <w:trPr>
          <w:gridBefore w:val="1"/>
          <w:wBefore w:w="66" w:type="pct"/>
          <w:trHeight w:val="315"/>
        </w:trPr>
        <w:tc>
          <w:tcPr>
            <w:tcW w:w="548" w:type="pct"/>
            <w:gridSpan w:val="3"/>
            <w:vMerge/>
            <w:hideMark/>
          </w:tcPr>
          <w:p w14:paraId="08A51066" w14:textId="77777777" w:rsidR="00C374A1" w:rsidRPr="008261EB" w:rsidRDefault="00C374A1" w:rsidP="00FB4B47">
            <w:pPr>
              <w:spacing w:line="240" w:lineRule="auto"/>
              <w:rPr>
                <w:rFonts w:cs="Arial"/>
                <w:sz w:val="18"/>
                <w:szCs w:val="18"/>
              </w:rPr>
            </w:pPr>
          </w:p>
        </w:tc>
        <w:tc>
          <w:tcPr>
            <w:tcW w:w="598" w:type="pct"/>
            <w:gridSpan w:val="3"/>
            <w:vMerge/>
            <w:hideMark/>
          </w:tcPr>
          <w:p w14:paraId="3F72D3A6" w14:textId="77777777" w:rsidR="00C374A1" w:rsidRPr="008261EB" w:rsidRDefault="00C374A1" w:rsidP="00FB4B47">
            <w:pPr>
              <w:spacing w:line="240" w:lineRule="auto"/>
              <w:rPr>
                <w:rFonts w:cs="Arial"/>
                <w:sz w:val="18"/>
                <w:szCs w:val="18"/>
              </w:rPr>
            </w:pPr>
          </w:p>
        </w:tc>
        <w:tc>
          <w:tcPr>
            <w:tcW w:w="818" w:type="pct"/>
            <w:gridSpan w:val="2"/>
            <w:hideMark/>
          </w:tcPr>
          <w:p w14:paraId="332E62CB" w14:textId="77777777" w:rsidR="00C374A1" w:rsidRPr="008261EB" w:rsidRDefault="00C374A1" w:rsidP="00FB4B47">
            <w:pPr>
              <w:spacing w:line="240" w:lineRule="auto"/>
              <w:rPr>
                <w:rFonts w:cs="Arial"/>
                <w:i/>
                <w:sz w:val="18"/>
                <w:szCs w:val="18"/>
              </w:rPr>
            </w:pPr>
            <w:r w:rsidRPr="008261EB">
              <w:rPr>
                <w:rFonts w:cs="Arial"/>
                <w:i/>
                <w:sz w:val="18"/>
                <w:szCs w:val="18"/>
              </w:rPr>
              <w:t>Tringa incana</w:t>
            </w:r>
          </w:p>
        </w:tc>
        <w:tc>
          <w:tcPr>
            <w:tcW w:w="2153" w:type="pct"/>
            <w:gridSpan w:val="3"/>
            <w:hideMark/>
          </w:tcPr>
          <w:p w14:paraId="1590D745" w14:textId="77777777" w:rsidR="00C374A1" w:rsidRPr="008261EB" w:rsidRDefault="00C374A1" w:rsidP="00FB4B47">
            <w:pPr>
              <w:spacing w:line="240" w:lineRule="auto"/>
              <w:rPr>
                <w:rFonts w:cs="Arial"/>
                <w:sz w:val="18"/>
                <w:szCs w:val="18"/>
              </w:rPr>
            </w:pPr>
            <w:r w:rsidRPr="008261EB">
              <w:rPr>
                <w:rFonts w:cs="Arial"/>
                <w:sz w:val="18"/>
                <w:szCs w:val="18"/>
              </w:rPr>
              <w:t>playero de Alaska</w:t>
            </w:r>
          </w:p>
        </w:tc>
        <w:tc>
          <w:tcPr>
            <w:tcW w:w="817" w:type="pct"/>
            <w:gridSpan w:val="2"/>
            <w:hideMark/>
          </w:tcPr>
          <w:p w14:paraId="709F3D8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EBF3DE8" w14:textId="77777777" w:rsidTr="005877FB">
        <w:trPr>
          <w:gridBefore w:val="1"/>
          <w:wBefore w:w="66" w:type="pct"/>
          <w:trHeight w:val="900"/>
        </w:trPr>
        <w:tc>
          <w:tcPr>
            <w:tcW w:w="548" w:type="pct"/>
            <w:gridSpan w:val="3"/>
            <w:vMerge/>
            <w:hideMark/>
          </w:tcPr>
          <w:p w14:paraId="533A032C" w14:textId="77777777" w:rsidR="00C374A1" w:rsidRPr="008261EB" w:rsidRDefault="00C374A1" w:rsidP="00FB4B47">
            <w:pPr>
              <w:spacing w:line="240" w:lineRule="auto"/>
              <w:rPr>
                <w:rFonts w:cs="Arial"/>
                <w:sz w:val="18"/>
                <w:szCs w:val="18"/>
              </w:rPr>
            </w:pPr>
          </w:p>
        </w:tc>
        <w:tc>
          <w:tcPr>
            <w:tcW w:w="598" w:type="pct"/>
            <w:gridSpan w:val="3"/>
            <w:vMerge/>
            <w:hideMark/>
          </w:tcPr>
          <w:p w14:paraId="73988FF0" w14:textId="77777777" w:rsidR="00C374A1" w:rsidRPr="008261EB" w:rsidRDefault="00C374A1" w:rsidP="00FB4B47">
            <w:pPr>
              <w:spacing w:line="240" w:lineRule="auto"/>
              <w:rPr>
                <w:rFonts w:cs="Arial"/>
                <w:sz w:val="18"/>
                <w:szCs w:val="18"/>
              </w:rPr>
            </w:pPr>
          </w:p>
        </w:tc>
        <w:tc>
          <w:tcPr>
            <w:tcW w:w="818" w:type="pct"/>
            <w:gridSpan w:val="2"/>
            <w:hideMark/>
          </w:tcPr>
          <w:p w14:paraId="3ED6EC0A" w14:textId="77777777" w:rsidR="00C374A1" w:rsidRPr="008261EB" w:rsidRDefault="00C374A1" w:rsidP="00FB4B47">
            <w:pPr>
              <w:spacing w:line="240" w:lineRule="auto"/>
              <w:rPr>
                <w:rFonts w:cs="Arial"/>
                <w:i/>
                <w:sz w:val="18"/>
                <w:szCs w:val="18"/>
              </w:rPr>
            </w:pPr>
            <w:r w:rsidRPr="008261EB">
              <w:rPr>
                <w:rFonts w:cs="Arial"/>
                <w:i/>
                <w:sz w:val="18"/>
                <w:szCs w:val="18"/>
              </w:rPr>
              <w:t>Tringa melanoleuca</w:t>
            </w:r>
          </w:p>
        </w:tc>
        <w:tc>
          <w:tcPr>
            <w:tcW w:w="2153" w:type="pct"/>
            <w:gridSpan w:val="3"/>
            <w:hideMark/>
          </w:tcPr>
          <w:p w14:paraId="562A0D3B" w14:textId="77777777" w:rsidR="00C374A1" w:rsidRPr="008261EB" w:rsidRDefault="00C374A1" w:rsidP="00FB4B47">
            <w:pPr>
              <w:spacing w:line="240" w:lineRule="auto"/>
              <w:rPr>
                <w:rFonts w:cs="Arial"/>
                <w:sz w:val="18"/>
                <w:szCs w:val="18"/>
              </w:rPr>
            </w:pPr>
            <w:r w:rsidRPr="008261EB">
              <w:rPr>
                <w:rFonts w:cs="Arial"/>
                <w:sz w:val="18"/>
                <w:szCs w:val="18"/>
              </w:rPr>
              <w:t>patanarilla mayor, chorlo mayor de patas amarillas, archibebe patigualdo grande o pitotoy grande</w:t>
            </w:r>
          </w:p>
        </w:tc>
        <w:tc>
          <w:tcPr>
            <w:tcW w:w="817" w:type="pct"/>
            <w:gridSpan w:val="2"/>
            <w:hideMark/>
          </w:tcPr>
          <w:p w14:paraId="264A62D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6C69FE9" w14:textId="77777777" w:rsidTr="005877FB">
        <w:trPr>
          <w:gridBefore w:val="1"/>
          <w:wBefore w:w="66" w:type="pct"/>
          <w:trHeight w:val="450"/>
        </w:trPr>
        <w:tc>
          <w:tcPr>
            <w:tcW w:w="548" w:type="pct"/>
            <w:gridSpan w:val="3"/>
            <w:vMerge/>
            <w:hideMark/>
          </w:tcPr>
          <w:p w14:paraId="59B6B8A8" w14:textId="77777777" w:rsidR="00C374A1" w:rsidRPr="008261EB" w:rsidRDefault="00C374A1" w:rsidP="00FB4B47">
            <w:pPr>
              <w:spacing w:line="240" w:lineRule="auto"/>
              <w:rPr>
                <w:rFonts w:cs="Arial"/>
                <w:sz w:val="18"/>
                <w:szCs w:val="18"/>
              </w:rPr>
            </w:pPr>
          </w:p>
        </w:tc>
        <w:tc>
          <w:tcPr>
            <w:tcW w:w="598" w:type="pct"/>
            <w:gridSpan w:val="3"/>
            <w:vMerge/>
            <w:hideMark/>
          </w:tcPr>
          <w:p w14:paraId="51D6FAE5" w14:textId="77777777" w:rsidR="00C374A1" w:rsidRPr="008261EB" w:rsidRDefault="00C374A1" w:rsidP="00FB4B47">
            <w:pPr>
              <w:spacing w:line="240" w:lineRule="auto"/>
              <w:rPr>
                <w:rFonts w:cs="Arial"/>
                <w:sz w:val="18"/>
                <w:szCs w:val="18"/>
              </w:rPr>
            </w:pPr>
          </w:p>
        </w:tc>
        <w:tc>
          <w:tcPr>
            <w:tcW w:w="818" w:type="pct"/>
            <w:gridSpan w:val="2"/>
            <w:hideMark/>
          </w:tcPr>
          <w:p w14:paraId="3F63F251" w14:textId="77777777" w:rsidR="00C374A1" w:rsidRPr="008261EB" w:rsidRDefault="00C374A1" w:rsidP="00FB4B47">
            <w:pPr>
              <w:spacing w:line="240" w:lineRule="auto"/>
              <w:rPr>
                <w:rFonts w:cs="Arial"/>
                <w:i/>
                <w:sz w:val="18"/>
                <w:szCs w:val="18"/>
              </w:rPr>
            </w:pPr>
            <w:r w:rsidRPr="008261EB">
              <w:rPr>
                <w:rFonts w:cs="Arial"/>
                <w:i/>
                <w:sz w:val="18"/>
                <w:szCs w:val="18"/>
              </w:rPr>
              <w:t>Tringa semipalmata</w:t>
            </w:r>
          </w:p>
        </w:tc>
        <w:tc>
          <w:tcPr>
            <w:tcW w:w="2153" w:type="pct"/>
            <w:gridSpan w:val="3"/>
            <w:hideMark/>
          </w:tcPr>
          <w:p w14:paraId="7853E012" w14:textId="77777777" w:rsidR="00C374A1" w:rsidRPr="008261EB" w:rsidRDefault="00C374A1" w:rsidP="00FB4B47">
            <w:pPr>
              <w:spacing w:line="240" w:lineRule="auto"/>
              <w:rPr>
                <w:rFonts w:cs="Arial"/>
                <w:sz w:val="18"/>
                <w:szCs w:val="18"/>
              </w:rPr>
            </w:pPr>
            <w:r w:rsidRPr="008261EB">
              <w:rPr>
                <w:rFonts w:cs="Arial"/>
                <w:sz w:val="18"/>
                <w:szCs w:val="18"/>
              </w:rPr>
              <w:t>playero pihuiuí, playero aliblanco,tigüi - tigüi</w:t>
            </w:r>
          </w:p>
        </w:tc>
        <w:tc>
          <w:tcPr>
            <w:tcW w:w="817" w:type="pct"/>
            <w:gridSpan w:val="2"/>
            <w:hideMark/>
          </w:tcPr>
          <w:p w14:paraId="44C7F9C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BE7E9E8" w14:textId="77777777" w:rsidTr="005877FB">
        <w:trPr>
          <w:gridBefore w:val="1"/>
          <w:wBefore w:w="66" w:type="pct"/>
          <w:trHeight w:val="675"/>
        </w:trPr>
        <w:tc>
          <w:tcPr>
            <w:tcW w:w="548" w:type="pct"/>
            <w:gridSpan w:val="3"/>
            <w:vMerge/>
            <w:hideMark/>
          </w:tcPr>
          <w:p w14:paraId="4CF18C34" w14:textId="77777777" w:rsidR="00C374A1" w:rsidRPr="008261EB" w:rsidRDefault="00C374A1" w:rsidP="00FB4B47">
            <w:pPr>
              <w:spacing w:line="240" w:lineRule="auto"/>
              <w:rPr>
                <w:rFonts w:cs="Arial"/>
                <w:sz w:val="18"/>
                <w:szCs w:val="18"/>
              </w:rPr>
            </w:pPr>
          </w:p>
        </w:tc>
        <w:tc>
          <w:tcPr>
            <w:tcW w:w="598" w:type="pct"/>
            <w:gridSpan w:val="3"/>
            <w:vMerge/>
            <w:hideMark/>
          </w:tcPr>
          <w:p w14:paraId="699C8992" w14:textId="77777777" w:rsidR="00C374A1" w:rsidRPr="008261EB" w:rsidRDefault="00C374A1" w:rsidP="00FB4B47">
            <w:pPr>
              <w:spacing w:line="240" w:lineRule="auto"/>
              <w:rPr>
                <w:rFonts w:cs="Arial"/>
                <w:sz w:val="18"/>
                <w:szCs w:val="18"/>
              </w:rPr>
            </w:pPr>
          </w:p>
        </w:tc>
        <w:tc>
          <w:tcPr>
            <w:tcW w:w="818" w:type="pct"/>
            <w:gridSpan w:val="2"/>
            <w:hideMark/>
          </w:tcPr>
          <w:p w14:paraId="35568859" w14:textId="77777777" w:rsidR="00C374A1" w:rsidRPr="008261EB" w:rsidRDefault="00C374A1" w:rsidP="00FB4B47">
            <w:pPr>
              <w:spacing w:line="240" w:lineRule="auto"/>
              <w:rPr>
                <w:rFonts w:cs="Arial"/>
                <w:i/>
                <w:sz w:val="18"/>
                <w:szCs w:val="18"/>
              </w:rPr>
            </w:pPr>
            <w:r w:rsidRPr="008261EB">
              <w:rPr>
                <w:rFonts w:cs="Arial"/>
                <w:i/>
                <w:sz w:val="18"/>
                <w:szCs w:val="18"/>
              </w:rPr>
              <w:t>Tringa solitaria</w:t>
            </w:r>
          </w:p>
        </w:tc>
        <w:tc>
          <w:tcPr>
            <w:tcW w:w="2153" w:type="pct"/>
            <w:gridSpan w:val="3"/>
            <w:hideMark/>
          </w:tcPr>
          <w:p w14:paraId="53B97DCC" w14:textId="77777777" w:rsidR="00C374A1" w:rsidRPr="008261EB" w:rsidRDefault="00C374A1" w:rsidP="00FB4B47">
            <w:pPr>
              <w:spacing w:line="240" w:lineRule="auto"/>
              <w:rPr>
                <w:rFonts w:cs="Arial"/>
                <w:sz w:val="18"/>
                <w:szCs w:val="18"/>
              </w:rPr>
            </w:pPr>
            <w:r w:rsidRPr="008261EB">
              <w:rPr>
                <w:rFonts w:cs="Arial"/>
                <w:sz w:val="18"/>
                <w:szCs w:val="18"/>
              </w:rPr>
              <w:t>playero solitario, andarríos solitario, pitotoy solitario o tigüiza</w:t>
            </w:r>
          </w:p>
        </w:tc>
        <w:tc>
          <w:tcPr>
            <w:tcW w:w="817" w:type="pct"/>
            <w:gridSpan w:val="2"/>
            <w:hideMark/>
          </w:tcPr>
          <w:p w14:paraId="0E1BCF2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D04EF76" w14:textId="77777777" w:rsidTr="005877FB">
        <w:trPr>
          <w:gridBefore w:val="1"/>
          <w:wBefore w:w="66" w:type="pct"/>
          <w:trHeight w:val="450"/>
        </w:trPr>
        <w:tc>
          <w:tcPr>
            <w:tcW w:w="548" w:type="pct"/>
            <w:gridSpan w:val="3"/>
            <w:vMerge/>
            <w:hideMark/>
          </w:tcPr>
          <w:p w14:paraId="6B054D15"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456B1CBC" w14:textId="77777777" w:rsidR="00C374A1" w:rsidRPr="008261EB" w:rsidRDefault="00722B24" w:rsidP="00FB4B47">
            <w:pPr>
              <w:spacing w:line="240" w:lineRule="auto"/>
              <w:rPr>
                <w:rFonts w:cs="Arial"/>
                <w:sz w:val="18"/>
                <w:szCs w:val="18"/>
              </w:rPr>
            </w:pPr>
            <w:hyperlink r:id="rId27" w:tooltip="Stercorariidae" w:history="1">
              <w:r w:rsidR="00C374A1" w:rsidRPr="008261EB">
                <w:rPr>
                  <w:rFonts w:cs="Arial"/>
                  <w:sz w:val="18"/>
                  <w:szCs w:val="18"/>
                </w:rPr>
                <w:t>Stercorariidae</w:t>
              </w:r>
            </w:hyperlink>
          </w:p>
        </w:tc>
        <w:tc>
          <w:tcPr>
            <w:tcW w:w="818" w:type="pct"/>
            <w:gridSpan w:val="2"/>
            <w:hideMark/>
          </w:tcPr>
          <w:p w14:paraId="393A26BF" w14:textId="77777777" w:rsidR="00C374A1" w:rsidRPr="008261EB" w:rsidRDefault="00C374A1" w:rsidP="00FB4B47">
            <w:pPr>
              <w:spacing w:line="240" w:lineRule="auto"/>
              <w:rPr>
                <w:rFonts w:cs="Arial"/>
                <w:i/>
                <w:sz w:val="18"/>
                <w:szCs w:val="18"/>
              </w:rPr>
            </w:pPr>
            <w:r w:rsidRPr="008261EB">
              <w:rPr>
                <w:rFonts w:cs="Arial"/>
                <w:i/>
                <w:sz w:val="18"/>
                <w:szCs w:val="18"/>
              </w:rPr>
              <w:t>Catharacta maccormicki</w:t>
            </w:r>
          </w:p>
        </w:tc>
        <w:tc>
          <w:tcPr>
            <w:tcW w:w="2153" w:type="pct"/>
            <w:gridSpan w:val="3"/>
            <w:hideMark/>
          </w:tcPr>
          <w:p w14:paraId="06ED4E0C" w14:textId="77777777" w:rsidR="00C374A1" w:rsidRPr="008261EB" w:rsidRDefault="00C374A1" w:rsidP="00FB4B47">
            <w:pPr>
              <w:spacing w:line="240" w:lineRule="auto"/>
              <w:rPr>
                <w:rFonts w:cs="Arial"/>
                <w:sz w:val="18"/>
                <w:szCs w:val="18"/>
              </w:rPr>
            </w:pPr>
            <w:r w:rsidRPr="008261EB">
              <w:rPr>
                <w:rFonts w:cs="Arial"/>
                <w:sz w:val="18"/>
                <w:szCs w:val="18"/>
              </w:rPr>
              <w:t>págalo antártico, págalo sureño, págalo polar o escúa polar</w:t>
            </w:r>
          </w:p>
        </w:tc>
        <w:tc>
          <w:tcPr>
            <w:tcW w:w="817" w:type="pct"/>
            <w:gridSpan w:val="2"/>
            <w:hideMark/>
          </w:tcPr>
          <w:p w14:paraId="58D7E1F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97A5712" w14:textId="77777777" w:rsidTr="005877FB">
        <w:trPr>
          <w:gridBefore w:val="1"/>
          <w:wBefore w:w="66" w:type="pct"/>
          <w:trHeight w:val="675"/>
        </w:trPr>
        <w:tc>
          <w:tcPr>
            <w:tcW w:w="548" w:type="pct"/>
            <w:gridSpan w:val="3"/>
            <w:vMerge/>
            <w:hideMark/>
          </w:tcPr>
          <w:p w14:paraId="7163722F" w14:textId="77777777" w:rsidR="00C374A1" w:rsidRPr="008261EB" w:rsidRDefault="00C374A1" w:rsidP="00FB4B47">
            <w:pPr>
              <w:spacing w:line="240" w:lineRule="auto"/>
              <w:rPr>
                <w:rFonts w:cs="Arial"/>
                <w:sz w:val="18"/>
                <w:szCs w:val="18"/>
              </w:rPr>
            </w:pPr>
          </w:p>
        </w:tc>
        <w:tc>
          <w:tcPr>
            <w:tcW w:w="598" w:type="pct"/>
            <w:gridSpan w:val="3"/>
            <w:vMerge/>
            <w:hideMark/>
          </w:tcPr>
          <w:p w14:paraId="0F2059B5" w14:textId="77777777" w:rsidR="00C374A1" w:rsidRPr="008261EB" w:rsidRDefault="00C374A1" w:rsidP="00FB4B47">
            <w:pPr>
              <w:spacing w:line="240" w:lineRule="auto"/>
              <w:rPr>
                <w:rFonts w:cs="Arial"/>
                <w:sz w:val="18"/>
                <w:szCs w:val="18"/>
              </w:rPr>
            </w:pPr>
          </w:p>
        </w:tc>
        <w:tc>
          <w:tcPr>
            <w:tcW w:w="818" w:type="pct"/>
            <w:gridSpan w:val="2"/>
            <w:hideMark/>
          </w:tcPr>
          <w:p w14:paraId="671E2621" w14:textId="77777777" w:rsidR="00C374A1" w:rsidRPr="008261EB" w:rsidRDefault="00C374A1" w:rsidP="00FB4B47">
            <w:pPr>
              <w:spacing w:line="240" w:lineRule="auto"/>
              <w:rPr>
                <w:rFonts w:cs="Arial"/>
                <w:i/>
                <w:sz w:val="18"/>
                <w:szCs w:val="18"/>
              </w:rPr>
            </w:pPr>
            <w:r w:rsidRPr="008261EB">
              <w:rPr>
                <w:rFonts w:cs="Arial"/>
                <w:i/>
                <w:sz w:val="18"/>
                <w:szCs w:val="18"/>
              </w:rPr>
              <w:t>Stercorarius parasiticus</w:t>
            </w:r>
          </w:p>
        </w:tc>
        <w:tc>
          <w:tcPr>
            <w:tcW w:w="2153" w:type="pct"/>
            <w:gridSpan w:val="3"/>
            <w:hideMark/>
          </w:tcPr>
          <w:p w14:paraId="0AA9B4BB" w14:textId="77777777" w:rsidR="00C374A1" w:rsidRPr="008261EB" w:rsidRDefault="00C374A1" w:rsidP="00FB4B47">
            <w:pPr>
              <w:spacing w:line="240" w:lineRule="auto"/>
              <w:rPr>
                <w:rFonts w:cs="Arial"/>
                <w:sz w:val="18"/>
                <w:szCs w:val="18"/>
              </w:rPr>
            </w:pPr>
            <w:r w:rsidRPr="008261EB">
              <w:rPr>
                <w:rFonts w:cs="Arial"/>
                <w:sz w:val="18"/>
                <w:szCs w:val="18"/>
              </w:rPr>
              <w:t>págalo parásito, escúa ártico, salteador parásito o salteador parasítico</w:t>
            </w:r>
          </w:p>
        </w:tc>
        <w:tc>
          <w:tcPr>
            <w:tcW w:w="817" w:type="pct"/>
            <w:gridSpan w:val="2"/>
            <w:hideMark/>
          </w:tcPr>
          <w:p w14:paraId="2B871D4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41A7B8B" w14:textId="77777777" w:rsidTr="005877FB">
        <w:trPr>
          <w:gridBefore w:val="1"/>
          <w:wBefore w:w="66" w:type="pct"/>
          <w:trHeight w:val="450"/>
        </w:trPr>
        <w:tc>
          <w:tcPr>
            <w:tcW w:w="548" w:type="pct"/>
            <w:gridSpan w:val="3"/>
            <w:vMerge/>
            <w:hideMark/>
          </w:tcPr>
          <w:p w14:paraId="656B5588" w14:textId="77777777" w:rsidR="00C374A1" w:rsidRPr="008261EB" w:rsidRDefault="00C374A1" w:rsidP="00FB4B47">
            <w:pPr>
              <w:spacing w:line="240" w:lineRule="auto"/>
              <w:rPr>
                <w:rFonts w:cs="Arial"/>
                <w:sz w:val="18"/>
                <w:szCs w:val="18"/>
              </w:rPr>
            </w:pPr>
          </w:p>
        </w:tc>
        <w:tc>
          <w:tcPr>
            <w:tcW w:w="598" w:type="pct"/>
            <w:gridSpan w:val="3"/>
            <w:vMerge/>
            <w:hideMark/>
          </w:tcPr>
          <w:p w14:paraId="61BD3652" w14:textId="77777777" w:rsidR="00C374A1" w:rsidRPr="008261EB" w:rsidRDefault="00C374A1" w:rsidP="00FB4B47">
            <w:pPr>
              <w:spacing w:line="240" w:lineRule="auto"/>
              <w:rPr>
                <w:rFonts w:cs="Arial"/>
                <w:sz w:val="18"/>
                <w:szCs w:val="18"/>
              </w:rPr>
            </w:pPr>
          </w:p>
        </w:tc>
        <w:tc>
          <w:tcPr>
            <w:tcW w:w="818" w:type="pct"/>
            <w:gridSpan w:val="2"/>
            <w:hideMark/>
          </w:tcPr>
          <w:p w14:paraId="32D9C18E" w14:textId="77777777" w:rsidR="00C374A1" w:rsidRPr="008261EB" w:rsidRDefault="00C374A1" w:rsidP="00FB4B47">
            <w:pPr>
              <w:spacing w:line="240" w:lineRule="auto"/>
              <w:rPr>
                <w:rFonts w:cs="Arial"/>
                <w:i/>
                <w:sz w:val="18"/>
                <w:szCs w:val="18"/>
              </w:rPr>
            </w:pPr>
            <w:r w:rsidRPr="008261EB">
              <w:rPr>
                <w:rFonts w:cs="Arial"/>
                <w:i/>
                <w:sz w:val="18"/>
                <w:szCs w:val="18"/>
              </w:rPr>
              <w:t>Stercorarius pomarinus</w:t>
            </w:r>
          </w:p>
        </w:tc>
        <w:tc>
          <w:tcPr>
            <w:tcW w:w="2153" w:type="pct"/>
            <w:gridSpan w:val="3"/>
            <w:hideMark/>
          </w:tcPr>
          <w:p w14:paraId="66E32F4A" w14:textId="77777777" w:rsidR="00C374A1" w:rsidRPr="008261EB" w:rsidRDefault="00C374A1" w:rsidP="00FB4B47">
            <w:pPr>
              <w:spacing w:line="240" w:lineRule="auto"/>
              <w:rPr>
                <w:rFonts w:cs="Arial"/>
                <w:sz w:val="18"/>
                <w:szCs w:val="18"/>
              </w:rPr>
            </w:pPr>
            <w:r w:rsidRPr="008261EB">
              <w:rPr>
                <w:rFonts w:cs="Arial"/>
                <w:sz w:val="18"/>
                <w:szCs w:val="18"/>
              </w:rPr>
              <w:t>págalo pomarino o salteador pomarino</w:t>
            </w:r>
          </w:p>
        </w:tc>
        <w:tc>
          <w:tcPr>
            <w:tcW w:w="817" w:type="pct"/>
            <w:gridSpan w:val="2"/>
            <w:hideMark/>
          </w:tcPr>
          <w:p w14:paraId="349A076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D3B8BB0" w14:textId="77777777" w:rsidTr="005877FB">
        <w:trPr>
          <w:gridBefore w:val="1"/>
          <w:wBefore w:w="66" w:type="pct"/>
          <w:trHeight w:val="1290"/>
        </w:trPr>
        <w:tc>
          <w:tcPr>
            <w:tcW w:w="548" w:type="pct"/>
            <w:gridSpan w:val="3"/>
            <w:vMerge/>
            <w:hideMark/>
          </w:tcPr>
          <w:p w14:paraId="570252C5" w14:textId="77777777" w:rsidR="00C374A1" w:rsidRPr="008261EB" w:rsidRDefault="00C374A1" w:rsidP="00FB4B47">
            <w:pPr>
              <w:spacing w:line="240" w:lineRule="auto"/>
              <w:rPr>
                <w:rFonts w:cs="Arial"/>
                <w:sz w:val="18"/>
                <w:szCs w:val="18"/>
              </w:rPr>
            </w:pPr>
          </w:p>
        </w:tc>
        <w:tc>
          <w:tcPr>
            <w:tcW w:w="598" w:type="pct"/>
            <w:gridSpan w:val="3"/>
            <w:hideMark/>
          </w:tcPr>
          <w:p w14:paraId="0F2E3027" w14:textId="77777777" w:rsidR="00C374A1" w:rsidRPr="008261EB" w:rsidRDefault="00C374A1" w:rsidP="00FB4B47">
            <w:pPr>
              <w:spacing w:line="240" w:lineRule="auto"/>
              <w:rPr>
                <w:rFonts w:cs="Arial"/>
                <w:sz w:val="18"/>
                <w:szCs w:val="18"/>
              </w:rPr>
            </w:pPr>
            <w:r w:rsidRPr="008261EB">
              <w:rPr>
                <w:rFonts w:cs="Arial"/>
                <w:sz w:val="18"/>
                <w:szCs w:val="18"/>
              </w:rPr>
              <w:t>Troglodytidae</w:t>
            </w:r>
          </w:p>
        </w:tc>
        <w:tc>
          <w:tcPr>
            <w:tcW w:w="818" w:type="pct"/>
            <w:gridSpan w:val="2"/>
            <w:hideMark/>
          </w:tcPr>
          <w:p w14:paraId="79FA00D0" w14:textId="77777777" w:rsidR="00C374A1" w:rsidRPr="008261EB" w:rsidRDefault="00C374A1" w:rsidP="00FB4B47">
            <w:pPr>
              <w:spacing w:line="240" w:lineRule="auto"/>
              <w:rPr>
                <w:rFonts w:cs="Arial"/>
                <w:i/>
                <w:sz w:val="18"/>
                <w:szCs w:val="18"/>
              </w:rPr>
            </w:pPr>
            <w:r w:rsidRPr="008261EB">
              <w:rPr>
                <w:rFonts w:cs="Arial"/>
                <w:i/>
                <w:sz w:val="18"/>
                <w:szCs w:val="18"/>
              </w:rPr>
              <w:t>Troglodytes aedon</w:t>
            </w:r>
          </w:p>
        </w:tc>
        <w:tc>
          <w:tcPr>
            <w:tcW w:w="2153" w:type="pct"/>
            <w:gridSpan w:val="3"/>
            <w:hideMark/>
          </w:tcPr>
          <w:p w14:paraId="06FE11B2" w14:textId="77777777" w:rsidR="00C374A1" w:rsidRPr="008261EB" w:rsidRDefault="00C374A1" w:rsidP="00FB4B47">
            <w:pPr>
              <w:spacing w:line="240" w:lineRule="auto"/>
              <w:rPr>
                <w:rFonts w:cs="Arial"/>
                <w:sz w:val="18"/>
                <w:szCs w:val="18"/>
              </w:rPr>
            </w:pPr>
            <w:r w:rsidRPr="008261EB">
              <w:rPr>
                <w:rFonts w:cs="Arial"/>
                <w:sz w:val="18"/>
                <w:szCs w:val="18"/>
              </w:rPr>
              <w:t>chivirín saltapared, chochín criollo, ratona común, cucarachero común, chercán, chivirín saltapared, saltapared continental norteño, soterrey cucarachero, chochín casero, curucucha, tacuarita</w:t>
            </w:r>
          </w:p>
        </w:tc>
        <w:tc>
          <w:tcPr>
            <w:tcW w:w="817" w:type="pct"/>
            <w:gridSpan w:val="2"/>
            <w:hideMark/>
          </w:tcPr>
          <w:p w14:paraId="5BF97CF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8BCF5F7" w14:textId="77777777" w:rsidTr="005877FB">
        <w:trPr>
          <w:gridBefore w:val="1"/>
          <w:wBefore w:w="66" w:type="pct"/>
          <w:trHeight w:val="435"/>
        </w:trPr>
        <w:tc>
          <w:tcPr>
            <w:tcW w:w="548" w:type="pct"/>
            <w:gridSpan w:val="3"/>
            <w:hideMark/>
          </w:tcPr>
          <w:p w14:paraId="406A99C2" w14:textId="77777777" w:rsidR="00C374A1" w:rsidRPr="008261EB" w:rsidRDefault="00722B24" w:rsidP="00FB4B47">
            <w:pPr>
              <w:spacing w:line="240" w:lineRule="auto"/>
              <w:rPr>
                <w:rFonts w:cs="Arial"/>
                <w:sz w:val="18"/>
                <w:szCs w:val="18"/>
              </w:rPr>
            </w:pPr>
            <w:hyperlink r:id="rId28" w:tooltip="Coraciiformes" w:history="1">
              <w:r w:rsidR="00C374A1" w:rsidRPr="008261EB">
                <w:rPr>
                  <w:rFonts w:cs="Arial"/>
                  <w:sz w:val="18"/>
                  <w:szCs w:val="18"/>
                </w:rPr>
                <w:t>Coraciiformes</w:t>
              </w:r>
            </w:hyperlink>
          </w:p>
        </w:tc>
        <w:tc>
          <w:tcPr>
            <w:tcW w:w="598" w:type="pct"/>
            <w:gridSpan w:val="3"/>
            <w:hideMark/>
          </w:tcPr>
          <w:p w14:paraId="54997181" w14:textId="77777777" w:rsidR="00C374A1" w:rsidRPr="008261EB" w:rsidRDefault="00722B24" w:rsidP="00FB4B47">
            <w:pPr>
              <w:spacing w:line="240" w:lineRule="auto"/>
              <w:rPr>
                <w:rFonts w:cs="Arial"/>
                <w:sz w:val="18"/>
                <w:szCs w:val="18"/>
              </w:rPr>
            </w:pPr>
            <w:hyperlink r:id="rId29" w:tooltip="Cerylidae" w:history="1">
              <w:r w:rsidR="00C374A1" w:rsidRPr="008261EB">
                <w:rPr>
                  <w:rFonts w:cs="Arial"/>
                  <w:sz w:val="18"/>
                  <w:szCs w:val="18"/>
                </w:rPr>
                <w:t>Cerylidae</w:t>
              </w:r>
            </w:hyperlink>
          </w:p>
        </w:tc>
        <w:tc>
          <w:tcPr>
            <w:tcW w:w="818" w:type="pct"/>
            <w:gridSpan w:val="2"/>
            <w:hideMark/>
          </w:tcPr>
          <w:p w14:paraId="1DA44D63" w14:textId="77777777" w:rsidR="00C374A1" w:rsidRPr="008261EB" w:rsidRDefault="00722B24" w:rsidP="00FB4B47">
            <w:pPr>
              <w:spacing w:line="240" w:lineRule="auto"/>
              <w:rPr>
                <w:rFonts w:cs="Arial"/>
                <w:sz w:val="18"/>
                <w:szCs w:val="18"/>
              </w:rPr>
            </w:pPr>
            <w:hyperlink r:id="rId30" w:tooltip="Megaceryle" w:history="1">
              <w:r w:rsidR="005B4187">
                <w:rPr>
                  <w:rFonts w:cs="Arial"/>
                  <w:i/>
                  <w:sz w:val="18"/>
                  <w:szCs w:val="18"/>
                </w:rPr>
                <w:t xml:space="preserve">Megaceryle </w:t>
              </w:r>
              <w:r w:rsidR="00C374A1" w:rsidRPr="008261EB">
                <w:rPr>
                  <w:rFonts w:cs="Arial"/>
                  <w:i/>
                  <w:sz w:val="18"/>
                  <w:szCs w:val="18"/>
                </w:rPr>
                <w:t>alcyon</w:t>
              </w:r>
            </w:hyperlink>
          </w:p>
        </w:tc>
        <w:tc>
          <w:tcPr>
            <w:tcW w:w="2153" w:type="pct"/>
            <w:gridSpan w:val="3"/>
            <w:hideMark/>
          </w:tcPr>
          <w:p w14:paraId="43399B8B" w14:textId="77777777" w:rsidR="00C374A1" w:rsidRPr="008261EB" w:rsidRDefault="00C374A1" w:rsidP="00FB4B47">
            <w:pPr>
              <w:spacing w:line="240" w:lineRule="auto"/>
              <w:rPr>
                <w:rFonts w:cs="Arial"/>
                <w:sz w:val="18"/>
                <w:szCs w:val="18"/>
              </w:rPr>
            </w:pPr>
            <w:r w:rsidRPr="008261EB">
              <w:rPr>
                <w:rFonts w:cs="Arial"/>
                <w:sz w:val="18"/>
                <w:szCs w:val="18"/>
              </w:rPr>
              <w:t>Martín pescador norteño, Martín gigante norteamericano</w:t>
            </w:r>
          </w:p>
        </w:tc>
        <w:tc>
          <w:tcPr>
            <w:tcW w:w="817" w:type="pct"/>
            <w:gridSpan w:val="2"/>
            <w:hideMark/>
          </w:tcPr>
          <w:p w14:paraId="1410EF6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3682587" w14:textId="77777777" w:rsidTr="005877FB">
        <w:trPr>
          <w:gridBefore w:val="1"/>
          <w:wBefore w:w="66" w:type="pct"/>
          <w:trHeight w:val="450"/>
        </w:trPr>
        <w:tc>
          <w:tcPr>
            <w:tcW w:w="548" w:type="pct"/>
            <w:gridSpan w:val="3"/>
            <w:vMerge w:val="restart"/>
            <w:hideMark/>
          </w:tcPr>
          <w:p w14:paraId="343503BC" w14:textId="77777777" w:rsidR="00C374A1" w:rsidRPr="008261EB" w:rsidRDefault="00722B24" w:rsidP="00FB4B47">
            <w:pPr>
              <w:spacing w:line="240" w:lineRule="auto"/>
              <w:rPr>
                <w:rFonts w:cs="Arial"/>
                <w:sz w:val="18"/>
                <w:szCs w:val="18"/>
              </w:rPr>
            </w:pPr>
            <w:hyperlink r:id="rId31" w:tooltip="Columbiformes" w:history="1">
              <w:r w:rsidR="00C374A1" w:rsidRPr="008261EB">
                <w:rPr>
                  <w:rFonts w:cs="Arial"/>
                  <w:sz w:val="18"/>
                  <w:szCs w:val="18"/>
                </w:rPr>
                <w:t>Columbiformes</w:t>
              </w:r>
            </w:hyperlink>
          </w:p>
        </w:tc>
        <w:tc>
          <w:tcPr>
            <w:tcW w:w="598" w:type="pct"/>
            <w:gridSpan w:val="3"/>
            <w:vMerge w:val="restart"/>
            <w:hideMark/>
          </w:tcPr>
          <w:p w14:paraId="70DD1890" w14:textId="77777777" w:rsidR="00C374A1" w:rsidRPr="008261EB" w:rsidRDefault="00722B24" w:rsidP="00FB4B47">
            <w:pPr>
              <w:spacing w:line="240" w:lineRule="auto"/>
              <w:rPr>
                <w:rFonts w:cs="Arial"/>
                <w:sz w:val="18"/>
                <w:szCs w:val="18"/>
              </w:rPr>
            </w:pPr>
            <w:hyperlink r:id="rId32" w:tooltip="Columbidae" w:history="1">
              <w:r w:rsidR="00C374A1" w:rsidRPr="008261EB">
                <w:rPr>
                  <w:rFonts w:cs="Arial"/>
                  <w:sz w:val="18"/>
                  <w:szCs w:val="18"/>
                </w:rPr>
                <w:t>Columbidae</w:t>
              </w:r>
            </w:hyperlink>
          </w:p>
        </w:tc>
        <w:tc>
          <w:tcPr>
            <w:tcW w:w="818" w:type="pct"/>
            <w:gridSpan w:val="2"/>
            <w:hideMark/>
          </w:tcPr>
          <w:p w14:paraId="6D044146" w14:textId="77777777" w:rsidR="00C374A1" w:rsidRPr="008261EB" w:rsidRDefault="00C374A1" w:rsidP="00FB4B47">
            <w:pPr>
              <w:spacing w:line="240" w:lineRule="auto"/>
              <w:rPr>
                <w:rFonts w:cs="Arial"/>
                <w:i/>
                <w:sz w:val="18"/>
                <w:szCs w:val="18"/>
              </w:rPr>
            </w:pPr>
            <w:r w:rsidRPr="008261EB">
              <w:rPr>
                <w:rFonts w:cs="Arial"/>
                <w:i/>
                <w:sz w:val="18"/>
                <w:szCs w:val="18"/>
              </w:rPr>
              <w:t>Columbina passerina</w:t>
            </w:r>
          </w:p>
        </w:tc>
        <w:tc>
          <w:tcPr>
            <w:tcW w:w="2153" w:type="pct"/>
            <w:gridSpan w:val="3"/>
            <w:hideMark/>
          </w:tcPr>
          <w:p w14:paraId="57490919" w14:textId="77777777" w:rsidR="00C374A1" w:rsidRPr="008261EB" w:rsidRDefault="00C374A1" w:rsidP="00FB4B47">
            <w:pPr>
              <w:spacing w:line="240" w:lineRule="auto"/>
              <w:rPr>
                <w:rFonts w:cs="Arial"/>
                <w:sz w:val="18"/>
                <w:szCs w:val="18"/>
              </w:rPr>
            </w:pPr>
            <w:r w:rsidRPr="008261EB">
              <w:rPr>
                <w:rFonts w:cs="Arial"/>
                <w:sz w:val="18"/>
                <w:szCs w:val="18"/>
              </w:rPr>
              <w:t>tórtola coquita, tortolita azul, cococha o columbita común</w:t>
            </w:r>
          </w:p>
        </w:tc>
        <w:tc>
          <w:tcPr>
            <w:tcW w:w="817" w:type="pct"/>
            <w:gridSpan w:val="2"/>
            <w:hideMark/>
          </w:tcPr>
          <w:p w14:paraId="27EEE8D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7F4D489" w14:textId="77777777" w:rsidTr="005877FB">
        <w:trPr>
          <w:gridBefore w:val="1"/>
          <w:wBefore w:w="66" w:type="pct"/>
          <w:trHeight w:val="315"/>
        </w:trPr>
        <w:tc>
          <w:tcPr>
            <w:tcW w:w="548" w:type="pct"/>
            <w:gridSpan w:val="3"/>
            <w:vMerge/>
            <w:hideMark/>
          </w:tcPr>
          <w:p w14:paraId="1D746B36" w14:textId="77777777" w:rsidR="00C374A1" w:rsidRPr="008261EB" w:rsidRDefault="00C374A1" w:rsidP="00FB4B47">
            <w:pPr>
              <w:spacing w:line="240" w:lineRule="auto"/>
              <w:rPr>
                <w:rFonts w:cs="Arial"/>
                <w:sz w:val="18"/>
                <w:szCs w:val="18"/>
              </w:rPr>
            </w:pPr>
          </w:p>
        </w:tc>
        <w:tc>
          <w:tcPr>
            <w:tcW w:w="598" w:type="pct"/>
            <w:gridSpan w:val="3"/>
            <w:vMerge/>
            <w:hideMark/>
          </w:tcPr>
          <w:p w14:paraId="1641AED1" w14:textId="77777777" w:rsidR="00C374A1" w:rsidRPr="008261EB" w:rsidRDefault="00C374A1" w:rsidP="00FB4B47">
            <w:pPr>
              <w:spacing w:line="240" w:lineRule="auto"/>
              <w:rPr>
                <w:rFonts w:cs="Arial"/>
                <w:sz w:val="18"/>
                <w:szCs w:val="18"/>
              </w:rPr>
            </w:pPr>
          </w:p>
        </w:tc>
        <w:tc>
          <w:tcPr>
            <w:tcW w:w="818" w:type="pct"/>
            <w:gridSpan w:val="2"/>
            <w:hideMark/>
          </w:tcPr>
          <w:p w14:paraId="70DC443E" w14:textId="77777777" w:rsidR="00C374A1" w:rsidRPr="008261EB" w:rsidRDefault="00C374A1" w:rsidP="00FB4B47">
            <w:pPr>
              <w:spacing w:line="240" w:lineRule="auto"/>
              <w:rPr>
                <w:rFonts w:cs="Arial"/>
                <w:i/>
                <w:sz w:val="18"/>
                <w:szCs w:val="18"/>
              </w:rPr>
            </w:pPr>
            <w:r w:rsidRPr="008261EB">
              <w:rPr>
                <w:rFonts w:cs="Arial"/>
                <w:i/>
                <w:sz w:val="18"/>
                <w:szCs w:val="18"/>
              </w:rPr>
              <w:t>Zenaida asiática</w:t>
            </w:r>
          </w:p>
        </w:tc>
        <w:tc>
          <w:tcPr>
            <w:tcW w:w="2153" w:type="pct"/>
            <w:gridSpan w:val="3"/>
            <w:hideMark/>
          </w:tcPr>
          <w:p w14:paraId="4D32E0D4" w14:textId="77777777" w:rsidR="00C374A1" w:rsidRPr="008261EB" w:rsidRDefault="00C374A1" w:rsidP="00FB4B47">
            <w:pPr>
              <w:spacing w:line="240" w:lineRule="auto"/>
              <w:rPr>
                <w:rFonts w:cs="Arial"/>
                <w:sz w:val="18"/>
                <w:szCs w:val="18"/>
              </w:rPr>
            </w:pPr>
            <w:r w:rsidRPr="008261EB">
              <w:rPr>
                <w:rFonts w:cs="Arial"/>
                <w:sz w:val="18"/>
                <w:szCs w:val="18"/>
              </w:rPr>
              <w:t xml:space="preserve">paloma ala blanca </w:t>
            </w:r>
          </w:p>
        </w:tc>
        <w:tc>
          <w:tcPr>
            <w:tcW w:w="817" w:type="pct"/>
            <w:gridSpan w:val="2"/>
            <w:hideMark/>
          </w:tcPr>
          <w:p w14:paraId="33E80AD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C3027F6" w14:textId="77777777" w:rsidTr="005877FB">
        <w:trPr>
          <w:gridBefore w:val="1"/>
          <w:wBefore w:w="66" w:type="pct"/>
          <w:trHeight w:val="450"/>
        </w:trPr>
        <w:tc>
          <w:tcPr>
            <w:tcW w:w="548" w:type="pct"/>
            <w:gridSpan w:val="3"/>
            <w:vMerge/>
            <w:hideMark/>
          </w:tcPr>
          <w:p w14:paraId="368A8454" w14:textId="77777777" w:rsidR="00C374A1" w:rsidRPr="008261EB" w:rsidRDefault="00C374A1" w:rsidP="00FB4B47">
            <w:pPr>
              <w:spacing w:line="240" w:lineRule="auto"/>
              <w:rPr>
                <w:rFonts w:cs="Arial"/>
                <w:sz w:val="18"/>
                <w:szCs w:val="18"/>
              </w:rPr>
            </w:pPr>
          </w:p>
        </w:tc>
        <w:tc>
          <w:tcPr>
            <w:tcW w:w="598" w:type="pct"/>
            <w:gridSpan w:val="3"/>
            <w:vMerge/>
            <w:hideMark/>
          </w:tcPr>
          <w:p w14:paraId="7B036E51" w14:textId="77777777" w:rsidR="00C374A1" w:rsidRPr="008261EB" w:rsidRDefault="00C374A1" w:rsidP="00FB4B47">
            <w:pPr>
              <w:spacing w:line="240" w:lineRule="auto"/>
              <w:rPr>
                <w:rFonts w:cs="Arial"/>
                <w:sz w:val="18"/>
                <w:szCs w:val="18"/>
              </w:rPr>
            </w:pPr>
          </w:p>
        </w:tc>
        <w:tc>
          <w:tcPr>
            <w:tcW w:w="818" w:type="pct"/>
            <w:gridSpan w:val="2"/>
            <w:hideMark/>
          </w:tcPr>
          <w:p w14:paraId="4DAC1788" w14:textId="77777777" w:rsidR="00C374A1" w:rsidRPr="008261EB" w:rsidRDefault="00C374A1" w:rsidP="00FB4B47">
            <w:pPr>
              <w:spacing w:line="240" w:lineRule="auto"/>
              <w:rPr>
                <w:rFonts w:cs="Arial"/>
                <w:i/>
                <w:sz w:val="18"/>
                <w:szCs w:val="18"/>
              </w:rPr>
            </w:pPr>
            <w:r w:rsidRPr="008261EB">
              <w:rPr>
                <w:rFonts w:cs="Arial"/>
                <w:i/>
                <w:sz w:val="18"/>
                <w:szCs w:val="18"/>
              </w:rPr>
              <w:t>Zenaida macroura</w:t>
            </w:r>
          </w:p>
        </w:tc>
        <w:tc>
          <w:tcPr>
            <w:tcW w:w="2153" w:type="pct"/>
            <w:gridSpan w:val="3"/>
            <w:hideMark/>
          </w:tcPr>
          <w:p w14:paraId="5E0F8ADB" w14:textId="77777777" w:rsidR="00C374A1" w:rsidRPr="008261EB" w:rsidRDefault="00C374A1" w:rsidP="00FB4B47">
            <w:pPr>
              <w:spacing w:line="240" w:lineRule="auto"/>
              <w:rPr>
                <w:rFonts w:cs="Arial"/>
                <w:sz w:val="18"/>
                <w:szCs w:val="18"/>
              </w:rPr>
            </w:pPr>
            <w:r w:rsidRPr="008261EB">
              <w:rPr>
                <w:rFonts w:cs="Arial"/>
                <w:sz w:val="18"/>
                <w:szCs w:val="18"/>
              </w:rPr>
              <w:t>paloma huilota, tórtola o rabiche</w:t>
            </w:r>
          </w:p>
        </w:tc>
        <w:tc>
          <w:tcPr>
            <w:tcW w:w="817" w:type="pct"/>
            <w:gridSpan w:val="2"/>
            <w:hideMark/>
          </w:tcPr>
          <w:p w14:paraId="154ED43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25BF8C7" w14:textId="77777777" w:rsidTr="005877FB">
        <w:trPr>
          <w:gridBefore w:val="1"/>
          <w:wBefore w:w="66" w:type="pct"/>
          <w:trHeight w:val="315"/>
        </w:trPr>
        <w:tc>
          <w:tcPr>
            <w:tcW w:w="548" w:type="pct"/>
            <w:gridSpan w:val="3"/>
            <w:vMerge w:val="restart"/>
            <w:hideMark/>
          </w:tcPr>
          <w:p w14:paraId="2E79C403" w14:textId="77777777" w:rsidR="00C374A1" w:rsidRPr="008261EB" w:rsidRDefault="00C374A1" w:rsidP="00FB4B47">
            <w:pPr>
              <w:spacing w:line="240" w:lineRule="auto"/>
              <w:rPr>
                <w:rFonts w:cs="Arial"/>
                <w:sz w:val="18"/>
                <w:szCs w:val="18"/>
              </w:rPr>
            </w:pPr>
            <w:r w:rsidRPr="008261EB">
              <w:rPr>
                <w:rFonts w:cs="Arial"/>
                <w:sz w:val="18"/>
                <w:szCs w:val="18"/>
              </w:rPr>
              <w:t>Falconiformes</w:t>
            </w:r>
          </w:p>
        </w:tc>
        <w:tc>
          <w:tcPr>
            <w:tcW w:w="598" w:type="pct"/>
            <w:gridSpan w:val="3"/>
            <w:vMerge w:val="restart"/>
            <w:hideMark/>
          </w:tcPr>
          <w:p w14:paraId="1061710C" w14:textId="77777777" w:rsidR="00C374A1" w:rsidRPr="008261EB" w:rsidRDefault="00C374A1" w:rsidP="00FB4B47">
            <w:pPr>
              <w:spacing w:line="240" w:lineRule="auto"/>
              <w:rPr>
                <w:rFonts w:cs="Arial"/>
                <w:sz w:val="18"/>
                <w:szCs w:val="18"/>
              </w:rPr>
            </w:pPr>
            <w:r w:rsidRPr="008261EB">
              <w:rPr>
                <w:rFonts w:cs="Arial"/>
                <w:sz w:val="18"/>
                <w:szCs w:val="18"/>
              </w:rPr>
              <w:t>Accipitridae</w:t>
            </w:r>
          </w:p>
        </w:tc>
        <w:tc>
          <w:tcPr>
            <w:tcW w:w="818" w:type="pct"/>
            <w:gridSpan w:val="2"/>
            <w:hideMark/>
          </w:tcPr>
          <w:p w14:paraId="053A978E" w14:textId="77777777" w:rsidR="00C374A1" w:rsidRPr="008261EB" w:rsidRDefault="00C374A1" w:rsidP="00FB4B47">
            <w:pPr>
              <w:spacing w:line="240" w:lineRule="auto"/>
              <w:rPr>
                <w:rFonts w:cs="Arial"/>
                <w:i/>
                <w:sz w:val="18"/>
                <w:szCs w:val="18"/>
              </w:rPr>
            </w:pPr>
            <w:r w:rsidRPr="008261EB">
              <w:rPr>
                <w:rFonts w:cs="Arial"/>
                <w:i/>
                <w:sz w:val="18"/>
                <w:szCs w:val="18"/>
              </w:rPr>
              <w:t>Accipiter cooperii</w:t>
            </w:r>
          </w:p>
        </w:tc>
        <w:tc>
          <w:tcPr>
            <w:tcW w:w="2153" w:type="pct"/>
            <w:gridSpan w:val="3"/>
            <w:hideMark/>
          </w:tcPr>
          <w:p w14:paraId="33D4CCEC" w14:textId="77777777" w:rsidR="00C374A1" w:rsidRPr="008261EB" w:rsidRDefault="00C374A1" w:rsidP="00FB4B47">
            <w:pPr>
              <w:spacing w:line="240" w:lineRule="auto"/>
              <w:rPr>
                <w:rFonts w:cs="Arial"/>
                <w:sz w:val="18"/>
                <w:szCs w:val="18"/>
              </w:rPr>
            </w:pPr>
            <w:r w:rsidRPr="008261EB">
              <w:rPr>
                <w:rFonts w:cs="Arial"/>
                <w:sz w:val="18"/>
                <w:szCs w:val="18"/>
              </w:rPr>
              <w:t>gavilán de Cooper</w:t>
            </w:r>
          </w:p>
        </w:tc>
        <w:tc>
          <w:tcPr>
            <w:tcW w:w="817" w:type="pct"/>
            <w:gridSpan w:val="2"/>
            <w:hideMark/>
          </w:tcPr>
          <w:p w14:paraId="05C64544"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ACD614D" w14:textId="77777777" w:rsidTr="005877FB">
        <w:trPr>
          <w:gridBefore w:val="1"/>
          <w:wBefore w:w="66" w:type="pct"/>
          <w:trHeight w:val="315"/>
        </w:trPr>
        <w:tc>
          <w:tcPr>
            <w:tcW w:w="548" w:type="pct"/>
            <w:gridSpan w:val="3"/>
            <w:vMerge/>
            <w:hideMark/>
          </w:tcPr>
          <w:p w14:paraId="3D63B12D" w14:textId="77777777" w:rsidR="00C374A1" w:rsidRPr="008261EB" w:rsidRDefault="00C374A1" w:rsidP="00FB4B47">
            <w:pPr>
              <w:spacing w:line="240" w:lineRule="auto"/>
              <w:rPr>
                <w:rFonts w:cs="Arial"/>
                <w:sz w:val="18"/>
                <w:szCs w:val="18"/>
              </w:rPr>
            </w:pPr>
          </w:p>
        </w:tc>
        <w:tc>
          <w:tcPr>
            <w:tcW w:w="598" w:type="pct"/>
            <w:gridSpan w:val="3"/>
            <w:vMerge/>
            <w:hideMark/>
          </w:tcPr>
          <w:p w14:paraId="3490DEBE" w14:textId="77777777" w:rsidR="00C374A1" w:rsidRPr="008261EB" w:rsidRDefault="00C374A1" w:rsidP="00FB4B47">
            <w:pPr>
              <w:spacing w:line="240" w:lineRule="auto"/>
              <w:rPr>
                <w:rFonts w:cs="Arial"/>
                <w:sz w:val="18"/>
                <w:szCs w:val="18"/>
              </w:rPr>
            </w:pPr>
          </w:p>
        </w:tc>
        <w:tc>
          <w:tcPr>
            <w:tcW w:w="818" w:type="pct"/>
            <w:gridSpan w:val="2"/>
            <w:hideMark/>
          </w:tcPr>
          <w:p w14:paraId="34BDFF3B" w14:textId="77777777" w:rsidR="00C374A1" w:rsidRPr="008261EB" w:rsidRDefault="00C374A1" w:rsidP="00FB4B47">
            <w:pPr>
              <w:spacing w:line="240" w:lineRule="auto"/>
              <w:rPr>
                <w:rFonts w:cs="Arial"/>
                <w:i/>
                <w:sz w:val="18"/>
                <w:szCs w:val="18"/>
              </w:rPr>
            </w:pPr>
            <w:r w:rsidRPr="008261EB">
              <w:rPr>
                <w:rFonts w:cs="Arial"/>
                <w:i/>
                <w:sz w:val="18"/>
                <w:szCs w:val="18"/>
              </w:rPr>
              <w:t>Accipiter striatus</w:t>
            </w:r>
          </w:p>
        </w:tc>
        <w:tc>
          <w:tcPr>
            <w:tcW w:w="2153" w:type="pct"/>
            <w:gridSpan w:val="3"/>
            <w:hideMark/>
          </w:tcPr>
          <w:p w14:paraId="77F55CF6" w14:textId="77777777" w:rsidR="00C374A1" w:rsidRPr="008261EB" w:rsidRDefault="00C374A1" w:rsidP="00FB4B47">
            <w:pPr>
              <w:spacing w:line="240" w:lineRule="auto"/>
              <w:rPr>
                <w:rFonts w:cs="Arial"/>
                <w:sz w:val="18"/>
                <w:szCs w:val="18"/>
              </w:rPr>
            </w:pPr>
            <w:r w:rsidRPr="008261EB">
              <w:rPr>
                <w:rFonts w:cs="Arial"/>
                <w:sz w:val="18"/>
                <w:szCs w:val="18"/>
              </w:rPr>
              <w:t>gavilán pecho rufo</w:t>
            </w:r>
          </w:p>
        </w:tc>
        <w:tc>
          <w:tcPr>
            <w:tcW w:w="817" w:type="pct"/>
            <w:gridSpan w:val="2"/>
            <w:hideMark/>
          </w:tcPr>
          <w:p w14:paraId="1AFC441A"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250A552D" w14:textId="77777777" w:rsidTr="005877FB">
        <w:trPr>
          <w:gridBefore w:val="1"/>
          <w:wBefore w:w="66" w:type="pct"/>
          <w:trHeight w:val="315"/>
        </w:trPr>
        <w:tc>
          <w:tcPr>
            <w:tcW w:w="548" w:type="pct"/>
            <w:gridSpan w:val="3"/>
            <w:vMerge/>
            <w:hideMark/>
          </w:tcPr>
          <w:p w14:paraId="141AA83C" w14:textId="77777777" w:rsidR="00C374A1" w:rsidRPr="008261EB" w:rsidRDefault="00C374A1" w:rsidP="00FB4B47">
            <w:pPr>
              <w:spacing w:line="240" w:lineRule="auto"/>
              <w:rPr>
                <w:rFonts w:cs="Arial"/>
                <w:sz w:val="18"/>
                <w:szCs w:val="18"/>
              </w:rPr>
            </w:pPr>
          </w:p>
        </w:tc>
        <w:tc>
          <w:tcPr>
            <w:tcW w:w="598" w:type="pct"/>
            <w:gridSpan w:val="3"/>
            <w:vMerge/>
            <w:hideMark/>
          </w:tcPr>
          <w:p w14:paraId="5DB4B06E" w14:textId="77777777" w:rsidR="00C374A1" w:rsidRPr="008261EB" w:rsidRDefault="00C374A1" w:rsidP="00FB4B47">
            <w:pPr>
              <w:spacing w:line="240" w:lineRule="auto"/>
              <w:rPr>
                <w:rFonts w:cs="Arial"/>
                <w:sz w:val="18"/>
                <w:szCs w:val="18"/>
              </w:rPr>
            </w:pPr>
          </w:p>
        </w:tc>
        <w:tc>
          <w:tcPr>
            <w:tcW w:w="818" w:type="pct"/>
            <w:gridSpan w:val="2"/>
            <w:hideMark/>
          </w:tcPr>
          <w:p w14:paraId="77E1535C" w14:textId="77777777" w:rsidR="00C374A1" w:rsidRPr="008261EB" w:rsidRDefault="00C374A1" w:rsidP="00FB4B47">
            <w:pPr>
              <w:spacing w:line="240" w:lineRule="auto"/>
              <w:rPr>
                <w:rFonts w:cs="Arial"/>
                <w:i/>
                <w:sz w:val="18"/>
                <w:szCs w:val="18"/>
              </w:rPr>
            </w:pPr>
            <w:r w:rsidRPr="008261EB">
              <w:rPr>
                <w:rFonts w:cs="Arial"/>
                <w:i/>
                <w:sz w:val="18"/>
                <w:szCs w:val="18"/>
              </w:rPr>
              <w:t>Aquila chrysaetos canadensis</w:t>
            </w:r>
          </w:p>
        </w:tc>
        <w:tc>
          <w:tcPr>
            <w:tcW w:w="2153" w:type="pct"/>
            <w:gridSpan w:val="3"/>
            <w:hideMark/>
          </w:tcPr>
          <w:p w14:paraId="1A47E3BD" w14:textId="77777777" w:rsidR="00C374A1" w:rsidRPr="008261EB" w:rsidRDefault="00C374A1" w:rsidP="00FB4B47">
            <w:pPr>
              <w:spacing w:line="240" w:lineRule="auto"/>
              <w:rPr>
                <w:rFonts w:cs="Arial"/>
                <w:sz w:val="18"/>
                <w:szCs w:val="18"/>
              </w:rPr>
            </w:pPr>
            <w:r w:rsidRPr="008261EB">
              <w:rPr>
                <w:rFonts w:cs="Arial"/>
                <w:sz w:val="18"/>
                <w:szCs w:val="18"/>
              </w:rPr>
              <w:t>águila real , águila caudal</w:t>
            </w:r>
          </w:p>
        </w:tc>
        <w:tc>
          <w:tcPr>
            <w:tcW w:w="817" w:type="pct"/>
            <w:gridSpan w:val="2"/>
            <w:hideMark/>
          </w:tcPr>
          <w:p w14:paraId="52F8921D"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0ADBCAA4" w14:textId="77777777" w:rsidTr="005877FB">
        <w:trPr>
          <w:gridBefore w:val="1"/>
          <w:wBefore w:w="66" w:type="pct"/>
          <w:trHeight w:val="315"/>
        </w:trPr>
        <w:tc>
          <w:tcPr>
            <w:tcW w:w="548" w:type="pct"/>
            <w:gridSpan w:val="3"/>
            <w:vMerge/>
            <w:hideMark/>
          </w:tcPr>
          <w:p w14:paraId="187275BE" w14:textId="77777777" w:rsidR="00C374A1" w:rsidRPr="008261EB" w:rsidRDefault="00C374A1" w:rsidP="00FB4B47">
            <w:pPr>
              <w:spacing w:line="240" w:lineRule="auto"/>
              <w:rPr>
                <w:rFonts w:cs="Arial"/>
                <w:sz w:val="18"/>
                <w:szCs w:val="18"/>
              </w:rPr>
            </w:pPr>
          </w:p>
        </w:tc>
        <w:tc>
          <w:tcPr>
            <w:tcW w:w="598" w:type="pct"/>
            <w:gridSpan w:val="3"/>
            <w:vMerge/>
            <w:hideMark/>
          </w:tcPr>
          <w:p w14:paraId="7A1BBE0E" w14:textId="77777777" w:rsidR="00C374A1" w:rsidRPr="008261EB" w:rsidRDefault="00C374A1" w:rsidP="00FB4B47">
            <w:pPr>
              <w:spacing w:line="240" w:lineRule="auto"/>
              <w:rPr>
                <w:rFonts w:cs="Arial"/>
                <w:sz w:val="18"/>
                <w:szCs w:val="18"/>
              </w:rPr>
            </w:pPr>
          </w:p>
        </w:tc>
        <w:tc>
          <w:tcPr>
            <w:tcW w:w="818" w:type="pct"/>
            <w:gridSpan w:val="2"/>
            <w:hideMark/>
          </w:tcPr>
          <w:p w14:paraId="15571C98" w14:textId="77777777" w:rsidR="00C374A1" w:rsidRPr="008261EB" w:rsidRDefault="00C374A1" w:rsidP="00FB4B47">
            <w:pPr>
              <w:spacing w:line="240" w:lineRule="auto"/>
              <w:rPr>
                <w:rFonts w:cs="Arial"/>
                <w:i/>
                <w:sz w:val="18"/>
                <w:szCs w:val="18"/>
              </w:rPr>
            </w:pPr>
            <w:r w:rsidRPr="008261EB">
              <w:rPr>
                <w:rFonts w:cs="Arial"/>
                <w:i/>
                <w:sz w:val="18"/>
                <w:szCs w:val="18"/>
              </w:rPr>
              <w:t>Buteo jamaicensis</w:t>
            </w:r>
          </w:p>
        </w:tc>
        <w:tc>
          <w:tcPr>
            <w:tcW w:w="2153" w:type="pct"/>
            <w:gridSpan w:val="3"/>
            <w:hideMark/>
          </w:tcPr>
          <w:p w14:paraId="49F0B049" w14:textId="77777777" w:rsidR="00C374A1" w:rsidRPr="008261EB" w:rsidRDefault="00C374A1" w:rsidP="00FB4B47">
            <w:pPr>
              <w:spacing w:line="240" w:lineRule="auto"/>
              <w:rPr>
                <w:rFonts w:cs="Arial"/>
                <w:sz w:val="18"/>
                <w:szCs w:val="18"/>
              </w:rPr>
            </w:pPr>
            <w:r w:rsidRPr="008261EB">
              <w:rPr>
                <w:rFonts w:cs="Arial"/>
                <w:sz w:val="18"/>
                <w:szCs w:val="18"/>
              </w:rPr>
              <w:t>aguililla Cola Roja</w:t>
            </w:r>
          </w:p>
        </w:tc>
        <w:tc>
          <w:tcPr>
            <w:tcW w:w="817" w:type="pct"/>
            <w:gridSpan w:val="2"/>
            <w:hideMark/>
          </w:tcPr>
          <w:p w14:paraId="31A7BBC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D167CB5" w14:textId="77777777" w:rsidTr="005877FB">
        <w:trPr>
          <w:gridBefore w:val="1"/>
          <w:wBefore w:w="66" w:type="pct"/>
          <w:trHeight w:val="315"/>
        </w:trPr>
        <w:tc>
          <w:tcPr>
            <w:tcW w:w="548" w:type="pct"/>
            <w:gridSpan w:val="3"/>
            <w:vMerge/>
            <w:hideMark/>
          </w:tcPr>
          <w:p w14:paraId="2CF9A708" w14:textId="77777777" w:rsidR="00C374A1" w:rsidRPr="008261EB" w:rsidRDefault="00C374A1" w:rsidP="00FB4B47">
            <w:pPr>
              <w:spacing w:line="240" w:lineRule="auto"/>
              <w:rPr>
                <w:rFonts w:cs="Arial"/>
                <w:sz w:val="18"/>
                <w:szCs w:val="18"/>
              </w:rPr>
            </w:pPr>
          </w:p>
        </w:tc>
        <w:tc>
          <w:tcPr>
            <w:tcW w:w="598" w:type="pct"/>
            <w:gridSpan w:val="3"/>
            <w:vMerge/>
            <w:hideMark/>
          </w:tcPr>
          <w:p w14:paraId="0089B341" w14:textId="77777777" w:rsidR="00C374A1" w:rsidRPr="008261EB" w:rsidRDefault="00C374A1" w:rsidP="00FB4B47">
            <w:pPr>
              <w:spacing w:line="240" w:lineRule="auto"/>
              <w:rPr>
                <w:rFonts w:cs="Arial"/>
                <w:sz w:val="18"/>
                <w:szCs w:val="18"/>
              </w:rPr>
            </w:pPr>
          </w:p>
        </w:tc>
        <w:tc>
          <w:tcPr>
            <w:tcW w:w="818" w:type="pct"/>
            <w:gridSpan w:val="2"/>
            <w:hideMark/>
          </w:tcPr>
          <w:p w14:paraId="3DAE73D2" w14:textId="77777777" w:rsidR="00C374A1" w:rsidRPr="008261EB" w:rsidRDefault="00C374A1" w:rsidP="00FB4B47">
            <w:pPr>
              <w:spacing w:line="240" w:lineRule="auto"/>
              <w:rPr>
                <w:rFonts w:cs="Arial"/>
                <w:i/>
                <w:sz w:val="18"/>
                <w:szCs w:val="18"/>
              </w:rPr>
            </w:pPr>
            <w:r w:rsidRPr="008261EB">
              <w:rPr>
                <w:rFonts w:cs="Arial"/>
                <w:i/>
                <w:sz w:val="18"/>
                <w:szCs w:val="18"/>
              </w:rPr>
              <w:t>Parabuteo unicinctus</w:t>
            </w:r>
          </w:p>
        </w:tc>
        <w:tc>
          <w:tcPr>
            <w:tcW w:w="2153" w:type="pct"/>
            <w:gridSpan w:val="3"/>
            <w:hideMark/>
          </w:tcPr>
          <w:p w14:paraId="689E0366" w14:textId="77777777" w:rsidR="00C374A1" w:rsidRPr="008261EB" w:rsidRDefault="00C374A1" w:rsidP="00FB4B47">
            <w:pPr>
              <w:spacing w:line="240" w:lineRule="auto"/>
              <w:rPr>
                <w:rFonts w:cs="Arial"/>
                <w:sz w:val="18"/>
                <w:szCs w:val="18"/>
              </w:rPr>
            </w:pPr>
            <w:r w:rsidRPr="008261EB">
              <w:rPr>
                <w:rFonts w:cs="Arial"/>
                <w:sz w:val="18"/>
                <w:szCs w:val="18"/>
              </w:rPr>
              <w:t>aguililla rojinegra</w:t>
            </w:r>
          </w:p>
        </w:tc>
        <w:tc>
          <w:tcPr>
            <w:tcW w:w="817" w:type="pct"/>
            <w:gridSpan w:val="2"/>
            <w:hideMark/>
          </w:tcPr>
          <w:p w14:paraId="10F549A2"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D47720C" w14:textId="77777777" w:rsidTr="005877FB">
        <w:trPr>
          <w:gridBefore w:val="1"/>
          <w:wBefore w:w="66" w:type="pct"/>
          <w:trHeight w:val="315"/>
        </w:trPr>
        <w:tc>
          <w:tcPr>
            <w:tcW w:w="548" w:type="pct"/>
            <w:gridSpan w:val="3"/>
            <w:vMerge/>
            <w:hideMark/>
          </w:tcPr>
          <w:p w14:paraId="52BAEFB7" w14:textId="77777777" w:rsidR="00C374A1" w:rsidRPr="008261EB" w:rsidRDefault="00C374A1" w:rsidP="00FB4B47">
            <w:pPr>
              <w:spacing w:line="240" w:lineRule="auto"/>
              <w:rPr>
                <w:rFonts w:cs="Arial"/>
                <w:sz w:val="18"/>
                <w:szCs w:val="18"/>
              </w:rPr>
            </w:pPr>
          </w:p>
        </w:tc>
        <w:tc>
          <w:tcPr>
            <w:tcW w:w="598" w:type="pct"/>
            <w:gridSpan w:val="3"/>
            <w:vMerge/>
            <w:hideMark/>
          </w:tcPr>
          <w:p w14:paraId="688B0FA7" w14:textId="77777777" w:rsidR="00C374A1" w:rsidRPr="008261EB" w:rsidRDefault="00C374A1" w:rsidP="00FB4B47">
            <w:pPr>
              <w:spacing w:line="240" w:lineRule="auto"/>
              <w:rPr>
                <w:rFonts w:cs="Arial"/>
                <w:sz w:val="18"/>
                <w:szCs w:val="18"/>
              </w:rPr>
            </w:pPr>
          </w:p>
        </w:tc>
        <w:tc>
          <w:tcPr>
            <w:tcW w:w="818" w:type="pct"/>
            <w:gridSpan w:val="2"/>
            <w:hideMark/>
          </w:tcPr>
          <w:p w14:paraId="39E46125" w14:textId="77777777" w:rsidR="00C374A1" w:rsidRPr="008261EB" w:rsidRDefault="00C374A1" w:rsidP="00FB4B47">
            <w:pPr>
              <w:spacing w:line="240" w:lineRule="auto"/>
              <w:rPr>
                <w:rFonts w:cs="Arial"/>
                <w:i/>
                <w:sz w:val="18"/>
                <w:szCs w:val="18"/>
              </w:rPr>
            </w:pPr>
            <w:r w:rsidRPr="008261EB">
              <w:rPr>
                <w:rFonts w:cs="Arial"/>
                <w:i/>
                <w:sz w:val="18"/>
                <w:szCs w:val="18"/>
              </w:rPr>
              <w:t>Buteo lineatus</w:t>
            </w:r>
          </w:p>
        </w:tc>
        <w:tc>
          <w:tcPr>
            <w:tcW w:w="2153" w:type="pct"/>
            <w:gridSpan w:val="3"/>
            <w:hideMark/>
          </w:tcPr>
          <w:p w14:paraId="096F9C5D" w14:textId="77777777" w:rsidR="00C374A1" w:rsidRPr="008261EB" w:rsidRDefault="00C374A1" w:rsidP="00FB4B47">
            <w:pPr>
              <w:spacing w:line="240" w:lineRule="auto"/>
              <w:rPr>
                <w:rFonts w:cs="Arial"/>
                <w:sz w:val="18"/>
                <w:szCs w:val="18"/>
              </w:rPr>
            </w:pPr>
            <w:r w:rsidRPr="008261EB">
              <w:rPr>
                <w:rFonts w:cs="Arial"/>
                <w:sz w:val="18"/>
                <w:szCs w:val="18"/>
              </w:rPr>
              <w:t>aguililla pecho rojo</w:t>
            </w:r>
          </w:p>
        </w:tc>
        <w:tc>
          <w:tcPr>
            <w:tcW w:w="817" w:type="pct"/>
            <w:gridSpan w:val="2"/>
            <w:hideMark/>
          </w:tcPr>
          <w:p w14:paraId="19CE600C"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2C89A9C1" w14:textId="77777777" w:rsidTr="005877FB">
        <w:trPr>
          <w:gridBefore w:val="1"/>
          <w:wBefore w:w="66" w:type="pct"/>
          <w:trHeight w:val="900"/>
        </w:trPr>
        <w:tc>
          <w:tcPr>
            <w:tcW w:w="548" w:type="pct"/>
            <w:gridSpan w:val="3"/>
            <w:vMerge/>
            <w:hideMark/>
          </w:tcPr>
          <w:p w14:paraId="58EEE6FD"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60204D54" w14:textId="77777777" w:rsidR="00C374A1" w:rsidRPr="008261EB" w:rsidRDefault="00722B24" w:rsidP="00FB4B47">
            <w:pPr>
              <w:spacing w:line="240" w:lineRule="auto"/>
              <w:rPr>
                <w:rFonts w:cs="Arial"/>
                <w:sz w:val="18"/>
                <w:szCs w:val="18"/>
              </w:rPr>
            </w:pPr>
            <w:hyperlink r:id="rId33" w:tooltip="Falconidae" w:history="1">
              <w:r w:rsidR="00C374A1" w:rsidRPr="008261EB">
                <w:rPr>
                  <w:rFonts w:cs="Arial"/>
                  <w:sz w:val="18"/>
                  <w:szCs w:val="18"/>
                </w:rPr>
                <w:t>Falconidae</w:t>
              </w:r>
            </w:hyperlink>
          </w:p>
        </w:tc>
        <w:tc>
          <w:tcPr>
            <w:tcW w:w="818" w:type="pct"/>
            <w:gridSpan w:val="2"/>
            <w:hideMark/>
          </w:tcPr>
          <w:p w14:paraId="52436C0D" w14:textId="77777777" w:rsidR="00C374A1" w:rsidRPr="008261EB" w:rsidRDefault="00C374A1" w:rsidP="00FB4B47">
            <w:pPr>
              <w:spacing w:line="240" w:lineRule="auto"/>
              <w:rPr>
                <w:rFonts w:cs="Arial"/>
                <w:i/>
                <w:sz w:val="18"/>
                <w:szCs w:val="18"/>
              </w:rPr>
            </w:pPr>
            <w:r w:rsidRPr="008261EB">
              <w:rPr>
                <w:rFonts w:cs="Arial"/>
                <w:i/>
                <w:sz w:val="18"/>
                <w:szCs w:val="18"/>
              </w:rPr>
              <w:t>Caracara plancus</w:t>
            </w:r>
          </w:p>
        </w:tc>
        <w:tc>
          <w:tcPr>
            <w:tcW w:w="2153" w:type="pct"/>
            <w:gridSpan w:val="3"/>
            <w:hideMark/>
          </w:tcPr>
          <w:p w14:paraId="7F951512" w14:textId="77777777" w:rsidR="00C374A1" w:rsidRPr="008261EB" w:rsidRDefault="00C374A1" w:rsidP="00FB4B47">
            <w:pPr>
              <w:spacing w:line="240" w:lineRule="auto"/>
              <w:rPr>
                <w:rFonts w:cs="Arial"/>
                <w:sz w:val="18"/>
                <w:szCs w:val="18"/>
              </w:rPr>
            </w:pPr>
            <w:r w:rsidRPr="008261EB">
              <w:rPr>
                <w:rFonts w:cs="Arial"/>
                <w:sz w:val="18"/>
                <w:szCs w:val="18"/>
              </w:rPr>
              <w:t>caracara quebrantahuesos, carancho, caricari, caracara moñudo, carcaña, guarro, moñudo, traro</w:t>
            </w:r>
          </w:p>
        </w:tc>
        <w:tc>
          <w:tcPr>
            <w:tcW w:w="817" w:type="pct"/>
            <w:gridSpan w:val="2"/>
            <w:hideMark/>
          </w:tcPr>
          <w:p w14:paraId="1556586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3BD4F61" w14:textId="77777777" w:rsidTr="005877FB">
        <w:trPr>
          <w:gridBefore w:val="1"/>
          <w:wBefore w:w="66" w:type="pct"/>
          <w:trHeight w:val="315"/>
        </w:trPr>
        <w:tc>
          <w:tcPr>
            <w:tcW w:w="548" w:type="pct"/>
            <w:gridSpan w:val="3"/>
            <w:vMerge/>
            <w:hideMark/>
          </w:tcPr>
          <w:p w14:paraId="38421825" w14:textId="77777777" w:rsidR="00C374A1" w:rsidRPr="008261EB" w:rsidRDefault="00C374A1" w:rsidP="00FB4B47">
            <w:pPr>
              <w:spacing w:line="240" w:lineRule="auto"/>
              <w:rPr>
                <w:rFonts w:cs="Arial"/>
                <w:sz w:val="18"/>
                <w:szCs w:val="18"/>
              </w:rPr>
            </w:pPr>
          </w:p>
        </w:tc>
        <w:tc>
          <w:tcPr>
            <w:tcW w:w="598" w:type="pct"/>
            <w:gridSpan w:val="3"/>
            <w:vMerge/>
            <w:hideMark/>
          </w:tcPr>
          <w:p w14:paraId="5AA524C6" w14:textId="77777777" w:rsidR="00C374A1" w:rsidRPr="008261EB" w:rsidRDefault="00C374A1" w:rsidP="00FB4B47">
            <w:pPr>
              <w:spacing w:line="240" w:lineRule="auto"/>
              <w:rPr>
                <w:rFonts w:cs="Arial"/>
                <w:sz w:val="18"/>
                <w:szCs w:val="18"/>
              </w:rPr>
            </w:pPr>
          </w:p>
        </w:tc>
        <w:tc>
          <w:tcPr>
            <w:tcW w:w="818" w:type="pct"/>
            <w:gridSpan w:val="2"/>
            <w:hideMark/>
          </w:tcPr>
          <w:p w14:paraId="0C8097E6" w14:textId="77777777" w:rsidR="00C374A1" w:rsidRPr="008261EB" w:rsidRDefault="00C374A1" w:rsidP="00FB4B47">
            <w:pPr>
              <w:spacing w:line="240" w:lineRule="auto"/>
              <w:rPr>
                <w:rFonts w:cs="Arial"/>
                <w:i/>
                <w:sz w:val="18"/>
                <w:szCs w:val="18"/>
              </w:rPr>
            </w:pPr>
            <w:r w:rsidRPr="008261EB">
              <w:rPr>
                <w:rFonts w:cs="Arial"/>
                <w:i/>
                <w:sz w:val="18"/>
                <w:szCs w:val="18"/>
              </w:rPr>
              <w:t>Falco columbarius</w:t>
            </w:r>
          </w:p>
        </w:tc>
        <w:tc>
          <w:tcPr>
            <w:tcW w:w="2153" w:type="pct"/>
            <w:gridSpan w:val="3"/>
            <w:hideMark/>
          </w:tcPr>
          <w:p w14:paraId="3C500F79" w14:textId="77777777" w:rsidR="00C374A1" w:rsidRPr="008261EB" w:rsidRDefault="00C374A1" w:rsidP="00FB4B47">
            <w:pPr>
              <w:spacing w:line="240" w:lineRule="auto"/>
              <w:rPr>
                <w:rFonts w:cs="Arial"/>
                <w:sz w:val="18"/>
                <w:szCs w:val="18"/>
              </w:rPr>
            </w:pPr>
            <w:r w:rsidRPr="008261EB">
              <w:rPr>
                <w:rFonts w:cs="Arial"/>
                <w:sz w:val="18"/>
                <w:szCs w:val="18"/>
              </w:rPr>
              <w:t>halcón esmerejón</w:t>
            </w:r>
          </w:p>
        </w:tc>
        <w:tc>
          <w:tcPr>
            <w:tcW w:w="817" w:type="pct"/>
            <w:gridSpan w:val="2"/>
            <w:hideMark/>
          </w:tcPr>
          <w:p w14:paraId="666E624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80BB341" w14:textId="77777777" w:rsidTr="005877FB">
        <w:trPr>
          <w:gridBefore w:val="1"/>
          <w:wBefore w:w="66" w:type="pct"/>
          <w:trHeight w:val="315"/>
        </w:trPr>
        <w:tc>
          <w:tcPr>
            <w:tcW w:w="548" w:type="pct"/>
            <w:gridSpan w:val="3"/>
            <w:vMerge/>
            <w:hideMark/>
          </w:tcPr>
          <w:p w14:paraId="009B134F" w14:textId="77777777" w:rsidR="00C374A1" w:rsidRPr="008261EB" w:rsidRDefault="00C374A1" w:rsidP="00FB4B47">
            <w:pPr>
              <w:spacing w:line="240" w:lineRule="auto"/>
              <w:rPr>
                <w:rFonts w:cs="Arial"/>
                <w:sz w:val="18"/>
                <w:szCs w:val="18"/>
              </w:rPr>
            </w:pPr>
          </w:p>
        </w:tc>
        <w:tc>
          <w:tcPr>
            <w:tcW w:w="598" w:type="pct"/>
            <w:gridSpan w:val="3"/>
            <w:vMerge/>
            <w:hideMark/>
          </w:tcPr>
          <w:p w14:paraId="584073B9" w14:textId="77777777" w:rsidR="00C374A1" w:rsidRPr="008261EB" w:rsidRDefault="00C374A1" w:rsidP="00FB4B47">
            <w:pPr>
              <w:spacing w:line="240" w:lineRule="auto"/>
              <w:rPr>
                <w:rFonts w:cs="Arial"/>
                <w:sz w:val="18"/>
                <w:szCs w:val="18"/>
              </w:rPr>
            </w:pPr>
          </w:p>
        </w:tc>
        <w:tc>
          <w:tcPr>
            <w:tcW w:w="818" w:type="pct"/>
            <w:gridSpan w:val="2"/>
            <w:hideMark/>
          </w:tcPr>
          <w:p w14:paraId="3BA458A0" w14:textId="77777777" w:rsidR="00C374A1" w:rsidRPr="008261EB" w:rsidRDefault="00C374A1" w:rsidP="00FB4B47">
            <w:pPr>
              <w:spacing w:line="240" w:lineRule="auto"/>
              <w:rPr>
                <w:rFonts w:cs="Arial"/>
                <w:i/>
                <w:sz w:val="18"/>
                <w:szCs w:val="18"/>
              </w:rPr>
            </w:pPr>
            <w:r w:rsidRPr="008261EB">
              <w:rPr>
                <w:rFonts w:cs="Arial"/>
                <w:i/>
                <w:sz w:val="18"/>
                <w:szCs w:val="18"/>
              </w:rPr>
              <w:t>Falco mexicanus</w:t>
            </w:r>
          </w:p>
        </w:tc>
        <w:tc>
          <w:tcPr>
            <w:tcW w:w="2153" w:type="pct"/>
            <w:gridSpan w:val="3"/>
            <w:hideMark/>
          </w:tcPr>
          <w:p w14:paraId="2AE8BDF4" w14:textId="77777777" w:rsidR="00C374A1" w:rsidRPr="008261EB" w:rsidRDefault="00C374A1" w:rsidP="00FB4B47">
            <w:pPr>
              <w:spacing w:line="240" w:lineRule="auto"/>
              <w:rPr>
                <w:rFonts w:cs="Arial"/>
                <w:sz w:val="18"/>
                <w:szCs w:val="18"/>
              </w:rPr>
            </w:pPr>
            <w:r w:rsidRPr="008261EB">
              <w:rPr>
                <w:rFonts w:cs="Arial"/>
                <w:sz w:val="18"/>
                <w:szCs w:val="18"/>
              </w:rPr>
              <w:t>halcón mexicano</w:t>
            </w:r>
          </w:p>
        </w:tc>
        <w:tc>
          <w:tcPr>
            <w:tcW w:w="817" w:type="pct"/>
            <w:gridSpan w:val="2"/>
            <w:hideMark/>
          </w:tcPr>
          <w:p w14:paraId="3DCC0C96"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5C8EAD92" w14:textId="77777777" w:rsidTr="005877FB">
        <w:trPr>
          <w:gridBefore w:val="1"/>
          <w:wBefore w:w="66" w:type="pct"/>
          <w:trHeight w:val="315"/>
        </w:trPr>
        <w:tc>
          <w:tcPr>
            <w:tcW w:w="548" w:type="pct"/>
            <w:gridSpan w:val="3"/>
            <w:vMerge/>
            <w:hideMark/>
          </w:tcPr>
          <w:p w14:paraId="53E89982" w14:textId="77777777" w:rsidR="00C374A1" w:rsidRPr="008261EB" w:rsidRDefault="00C374A1" w:rsidP="00FB4B47">
            <w:pPr>
              <w:spacing w:line="240" w:lineRule="auto"/>
              <w:rPr>
                <w:rFonts w:cs="Arial"/>
                <w:sz w:val="18"/>
                <w:szCs w:val="18"/>
              </w:rPr>
            </w:pPr>
          </w:p>
        </w:tc>
        <w:tc>
          <w:tcPr>
            <w:tcW w:w="598" w:type="pct"/>
            <w:gridSpan w:val="3"/>
            <w:vMerge/>
            <w:hideMark/>
          </w:tcPr>
          <w:p w14:paraId="1D55E25A" w14:textId="77777777" w:rsidR="00C374A1" w:rsidRPr="008261EB" w:rsidRDefault="00C374A1" w:rsidP="00FB4B47">
            <w:pPr>
              <w:spacing w:line="240" w:lineRule="auto"/>
              <w:rPr>
                <w:rFonts w:cs="Arial"/>
                <w:sz w:val="18"/>
                <w:szCs w:val="18"/>
              </w:rPr>
            </w:pPr>
          </w:p>
        </w:tc>
        <w:tc>
          <w:tcPr>
            <w:tcW w:w="818" w:type="pct"/>
            <w:gridSpan w:val="2"/>
            <w:hideMark/>
          </w:tcPr>
          <w:p w14:paraId="02D94D2C" w14:textId="77777777" w:rsidR="00C374A1" w:rsidRPr="008261EB" w:rsidRDefault="00C374A1" w:rsidP="00FB4B47">
            <w:pPr>
              <w:spacing w:line="240" w:lineRule="auto"/>
              <w:rPr>
                <w:rFonts w:cs="Arial"/>
                <w:i/>
                <w:sz w:val="18"/>
                <w:szCs w:val="18"/>
              </w:rPr>
            </w:pPr>
            <w:r w:rsidRPr="008261EB">
              <w:rPr>
                <w:rFonts w:cs="Arial"/>
                <w:i/>
                <w:sz w:val="18"/>
                <w:szCs w:val="18"/>
              </w:rPr>
              <w:t>Falco peregrinus</w:t>
            </w:r>
          </w:p>
        </w:tc>
        <w:tc>
          <w:tcPr>
            <w:tcW w:w="2153" w:type="pct"/>
            <w:gridSpan w:val="3"/>
            <w:hideMark/>
          </w:tcPr>
          <w:p w14:paraId="6572467B" w14:textId="77777777" w:rsidR="00C374A1" w:rsidRPr="008261EB" w:rsidRDefault="00C374A1" w:rsidP="00FB4B47">
            <w:pPr>
              <w:spacing w:line="240" w:lineRule="auto"/>
              <w:rPr>
                <w:rFonts w:cs="Arial"/>
                <w:sz w:val="18"/>
                <w:szCs w:val="18"/>
              </w:rPr>
            </w:pPr>
            <w:r w:rsidRPr="008261EB">
              <w:rPr>
                <w:rFonts w:cs="Arial"/>
                <w:sz w:val="18"/>
                <w:szCs w:val="18"/>
              </w:rPr>
              <w:t xml:space="preserve">halcón peregrino, halcón pálido </w:t>
            </w:r>
          </w:p>
        </w:tc>
        <w:tc>
          <w:tcPr>
            <w:tcW w:w="817" w:type="pct"/>
            <w:gridSpan w:val="2"/>
            <w:hideMark/>
          </w:tcPr>
          <w:p w14:paraId="6C06D10C"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2FC65194" w14:textId="77777777" w:rsidTr="005877FB">
        <w:trPr>
          <w:gridBefore w:val="1"/>
          <w:wBefore w:w="66" w:type="pct"/>
          <w:trHeight w:val="450"/>
        </w:trPr>
        <w:tc>
          <w:tcPr>
            <w:tcW w:w="548" w:type="pct"/>
            <w:gridSpan w:val="3"/>
            <w:vMerge/>
            <w:hideMark/>
          </w:tcPr>
          <w:p w14:paraId="68A5AFC0" w14:textId="77777777" w:rsidR="00C374A1" w:rsidRPr="008261EB" w:rsidRDefault="00C374A1" w:rsidP="00FB4B47">
            <w:pPr>
              <w:spacing w:line="240" w:lineRule="auto"/>
              <w:rPr>
                <w:rFonts w:cs="Arial"/>
                <w:sz w:val="18"/>
                <w:szCs w:val="18"/>
              </w:rPr>
            </w:pPr>
          </w:p>
        </w:tc>
        <w:tc>
          <w:tcPr>
            <w:tcW w:w="598" w:type="pct"/>
            <w:gridSpan w:val="3"/>
            <w:vMerge/>
            <w:hideMark/>
          </w:tcPr>
          <w:p w14:paraId="3754404D" w14:textId="77777777" w:rsidR="00C374A1" w:rsidRPr="008261EB" w:rsidRDefault="00C374A1" w:rsidP="00FB4B47">
            <w:pPr>
              <w:spacing w:line="240" w:lineRule="auto"/>
              <w:rPr>
                <w:rFonts w:cs="Arial"/>
                <w:sz w:val="18"/>
                <w:szCs w:val="18"/>
              </w:rPr>
            </w:pPr>
          </w:p>
        </w:tc>
        <w:tc>
          <w:tcPr>
            <w:tcW w:w="818" w:type="pct"/>
            <w:gridSpan w:val="2"/>
            <w:hideMark/>
          </w:tcPr>
          <w:p w14:paraId="3633A4DD" w14:textId="77777777" w:rsidR="00C374A1" w:rsidRPr="008261EB" w:rsidRDefault="00C374A1" w:rsidP="00FB4B47">
            <w:pPr>
              <w:spacing w:line="240" w:lineRule="auto"/>
              <w:rPr>
                <w:rFonts w:cs="Arial"/>
                <w:i/>
                <w:sz w:val="18"/>
                <w:szCs w:val="18"/>
              </w:rPr>
            </w:pPr>
            <w:r w:rsidRPr="008261EB">
              <w:rPr>
                <w:rFonts w:cs="Arial"/>
                <w:i/>
                <w:sz w:val="18"/>
                <w:szCs w:val="18"/>
              </w:rPr>
              <w:t>Falco sparverius</w:t>
            </w:r>
          </w:p>
        </w:tc>
        <w:tc>
          <w:tcPr>
            <w:tcW w:w="2153" w:type="pct"/>
            <w:gridSpan w:val="3"/>
            <w:hideMark/>
          </w:tcPr>
          <w:p w14:paraId="7648726C" w14:textId="77777777" w:rsidR="00C374A1" w:rsidRPr="008261EB" w:rsidRDefault="00C374A1" w:rsidP="00FB4B47">
            <w:pPr>
              <w:spacing w:line="240" w:lineRule="auto"/>
              <w:rPr>
                <w:rFonts w:cs="Arial"/>
                <w:sz w:val="18"/>
                <w:szCs w:val="18"/>
              </w:rPr>
            </w:pPr>
            <w:r w:rsidRPr="008261EB">
              <w:rPr>
                <w:rFonts w:cs="Arial"/>
                <w:sz w:val="18"/>
                <w:szCs w:val="18"/>
              </w:rPr>
              <w:t>cernícalo americano, halconcito colorado o cuyaya</w:t>
            </w:r>
          </w:p>
        </w:tc>
        <w:tc>
          <w:tcPr>
            <w:tcW w:w="817" w:type="pct"/>
            <w:gridSpan w:val="2"/>
            <w:hideMark/>
          </w:tcPr>
          <w:p w14:paraId="545A85A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914DC5E" w14:textId="77777777" w:rsidTr="005877FB">
        <w:trPr>
          <w:gridBefore w:val="1"/>
          <w:wBefore w:w="66" w:type="pct"/>
          <w:trHeight w:val="450"/>
        </w:trPr>
        <w:tc>
          <w:tcPr>
            <w:tcW w:w="548" w:type="pct"/>
            <w:gridSpan w:val="3"/>
            <w:hideMark/>
          </w:tcPr>
          <w:p w14:paraId="6634628C" w14:textId="77777777" w:rsidR="00C374A1" w:rsidRPr="008261EB" w:rsidRDefault="00722B24" w:rsidP="00FB4B47">
            <w:pPr>
              <w:spacing w:line="240" w:lineRule="auto"/>
              <w:rPr>
                <w:rFonts w:cs="Arial"/>
                <w:sz w:val="18"/>
                <w:szCs w:val="18"/>
              </w:rPr>
            </w:pPr>
            <w:hyperlink r:id="rId34" w:tooltip="Galliformes" w:history="1">
              <w:r w:rsidR="00C374A1" w:rsidRPr="008261EB">
                <w:rPr>
                  <w:rFonts w:cs="Arial"/>
                  <w:sz w:val="18"/>
                  <w:szCs w:val="18"/>
                </w:rPr>
                <w:t>Galliformes</w:t>
              </w:r>
            </w:hyperlink>
          </w:p>
        </w:tc>
        <w:tc>
          <w:tcPr>
            <w:tcW w:w="598" w:type="pct"/>
            <w:gridSpan w:val="3"/>
            <w:hideMark/>
          </w:tcPr>
          <w:p w14:paraId="02B56F27" w14:textId="77777777" w:rsidR="00C374A1" w:rsidRPr="008261EB" w:rsidRDefault="00722B24" w:rsidP="00FB4B47">
            <w:pPr>
              <w:spacing w:line="240" w:lineRule="auto"/>
              <w:rPr>
                <w:rFonts w:cs="Arial"/>
                <w:sz w:val="18"/>
                <w:szCs w:val="18"/>
              </w:rPr>
            </w:pPr>
            <w:hyperlink r:id="rId35" w:tooltip="Odontophoridae" w:history="1">
              <w:r w:rsidR="00C374A1" w:rsidRPr="008261EB">
                <w:rPr>
                  <w:rFonts w:cs="Arial"/>
                  <w:sz w:val="18"/>
                  <w:szCs w:val="18"/>
                </w:rPr>
                <w:t>Odontophoridae</w:t>
              </w:r>
            </w:hyperlink>
          </w:p>
        </w:tc>
        <w:tc>
          <w:tcPr>
            <w:tcW w:w="818" w:type="pct"/>
            <w:gridSpan w:val="2"/>
            <w:hideMark/>
          </w:tcPr>
          <w:p w14:paraId="0575D9ED" w14:textId="77777777" w:rsidR="00C374A1" w:rsidRPr="008261EB" w:rsidRDefault="00C374A1" w:rsidP="00FB4B47">
            <w:pPr>
              <w:spacing w:line="240" w:lineRule="auto"/>
              <w:rPr>
                <w:rFonts w:cs="Arial"/>
                <w:i/>
                <w:sz w:val="18"/>
                <w:szCs w:val="18"/>
              </w:rPr>
            </w:pPr>
            <w:r w:rsidRPr="008261EB">
              <w:rPr>
                <w:rFonts w:cs="Arial"/>
                <w:i/>
                <w:sz w:val="18"/>
                <w:szCs w:val="18"/>
              </w:rPr>
              <w:t>Callipepla califórnica</w:t>
            </w:r>
          </w:p>
        </w:tc>
        <w:tc>
          <w:tcPr>
            <w:tcW w:w="2153" w:type="pct"/>
            <w:gridSpan w:val="3"/>
            <w:hideMark/>
          </w:tcPr>
          <w:p w14:paraId="153619C4" w14:textId="77777777" w:rsidR="00C374A1" w:rsidRPr="008261EB" w:rsidRDefault="00C374A1" w:rsidP="00FB4B47">
            <w:pPr>
              <w:spacing w:line="240" w:lineRule="auto"/>
              <w:rPr>
                <w:rFonts w:cs="Arial"/>
                <w:sz w:val="18"/>
                <w:szCs w:val="18"/>
              </w:rPr>
            </w:pPr>
            <w:r w:rsidRPr="008261EB">
              <w:rPr>
                <w:rFonts w:cs="Arial"/>
                <w:sz w:val="18"/>
                <w:szCs w:val="18"/>
              </w:rPr>
              <w:t>colín de California, codorniz californiana</w:t>
            </w:r>
          </w:p>
        </w:tc>
        <w:tc>
          <w:tcPr>
            <w:tcW w:w="817" w:type="pct"/>
            <w:gridSpan w:val="2"/>
            <w:hideMark/>
          </w:tcPr>
          <w:p w14:paraId="5787354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6E26326" w14:textId="77777777" w:rsidTr="005877FB">
        <w:trPr>
          <w:gridBefore w:val="1"/>
          <w:wBefore w:w="66" w:type="pct"/>
          <w:trHeight w:val="315"/>
        </w:trPr>
        <w:tc>
          <w:tcPr>
            <w:tcW w:w="548" w:type="pct"/>
            <w:gridSpan w:val="3"/>
            <w:vMerge w:val="restart"/>
            <w:hideMark/>
          </w:tcPr>
          <w:p w14:paraId="30570161" w14:textId="77777777" w:rsidR="00C374A1" w:rsidRPr="008261EB" w:rsidRDefault="00C374A1" w:rsidP="00FB4B47">
            <w:pPr>
              <w:spacing w:line="240" w:lineRule="auto"/>
              <w:rPr>
                <w:rFonts w:cs="Arial"/>
                <w:sz w:val="18"/>
                <w:szCs w:val="18"/>
              </w:rPr>
            </w:pPr>
            <w:r w:rsidRPr="008261EB">
              <w:rPr>
                <w:rFonts w:cs="Arial"/>
                <w:sz w:val="18"/>
                <w:szCs w:val="18"/>
              </w:rPr>
              <w:t>Gruriformes</w:t>
            </w:r>
          </w:p>
        </w:tc>
        <w:tc>
          <w:tcPr>
            <w:tcW w:w="598" w:type="pct"/>
            <w:gridSpan w:val="3"/>
            <w:vMerge w:val="restart"/>
            <w:hideMark/>
          </w:tcPr>
          <w:p w14:paraId="14DCAA34" w14:textId="77777777" w:rsidR="00C374A1" w:rsidRPr="008261EB" w:rsidRDefault="00C374A1" w:rsidP="00FB4B47">
            <w:pPr>
              <w:spacing w:line="240" w:lineRule="auto"/>
              <w:rPr>
                <w:rFonts w:cs="Arial"/>
                <w:sz w:val="18"/>
                <w:szCs w:val="18"/>
              </w:rPr>
            </w:pPr>
            <w:r w:rsidRPr="008261EB">
              <w:rPr>
                <w:rFonts w:cs="Arial"/>
                <w:sz w:val="18"/>
                <w:szCs w:val="18"/>
              </w:rPr>
              <w:t>Rallidae</w:t>
            </w:r>
          </w:p>
        </w:tc>
        <w:tc>
          <w:tcPr>
            <w:tcW w:w="818" w:type="pct"/>
            <w:gridSpan w:val="2"/>
            <w:hideMark/>
          </w:tcPr>
          <w:p w14:paraId="707A36B3" w14:textId="77777777" w:rsidR="00C374A1" w:rsidRPr="008261EB" w:rsidRDefault="00C374A1" w:rsidP="00FB4B47">
            <w:pPr>
              <w:spacing w:line="240" w:lineRule="auto"/>
              <w:rPr>
                <w:rFonts w:cs="Arial"/>
                <w:i/>
                <w:sz w:val="18"/>
                <w:szCs w:val="18"/>
              </w:rPr>
            </w:pPr>
            <w:r w:rsidRPr="008261EB">
              <w:rPr>
                <w:rFonts w:cs="Arial"/>
                <w:i/>
                <w:sz w:val="18"/>
                <w:szCs w:val="18"/>
              </w:rPr>
              <w:t>Fulica americana americana</w:t>
            </w:r>
          </w:p>
        </w:tc>
        <w:tc>
          <w:tcPr>
            <w:tcW w:w="2153" w:type="pct"/>
            <w:gridSpan w:val="3"/>
            <w:hideMark/>
          </w:tcPr>
          <w:p w14:paraId="1B915882" w14:textId="77777777" w:rsidR="00C374A1" w:rsidRPr="008261EB" w:rsidRDefault="00C374A1" w:rsidP="00FB4B47">
            <w:pPr>
              <w:spacing w:line="240" w:lineRule="auto"/>
              <w:rPr>
                <w:rFonts w:cs="Arial"/>
                <w:sz w:val="18"/>
                <w:szCs w:val="18"/>
              </w:rPr>
            </w:pPr>
            <w:r w:rsidRPr="008261EB">
              <w:rPr>
                <w:rFonts w:cs="Arial"/>
                <w:sz w:val="18"/>
                <w:szCs w:val="18"/>
              </w:rPr>
              <w:t>gallareta americana</w:t>
            </w:r>
          </w:p>
        </w:tc>
        <w:tc>
          <w:tcPr>
            <w:tcW w:w="817" w:type="pct"/>
            <w:gridSpan w:val="2"/>
            <w:hideMark/>
          </w:tcPr>
          <w:p w14:paraId="31FD20D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025A010" w14:textId="77777777" w:rsidTr="005877FB">
        <w:trPr>
          <w:gridBefore w:val="1"/>
          <w:wBefore w:w="66" w:type="pct"/>
          <w:trHeight w:val="450"/>
        </w:trPr>
        <w:tc>
          <w:tcPr>
            <w:tcW w:w="548" w:type="pct"/>
            <w:gridSpan w:val="3"/>
            <w:vMerge/>
            <w:hideMark/>
          </w:tcPr>
          <w:p w14:paraId="460290BB" w14:textId="77777777" w:rsidR="00C374A1" w:rsidRPr="008261EB" w:rsidRDefault="00C374A1" w:rsidP="00FB4B47">
            <w:pPr>
              <w:spacing w:line="240" w:lineRule="auto"/>
              <w:rPr>
                <w:rFonts w:cs="Arial"/>
                <w:sz w:val="18"/>
                <w:szCs w:val="18"/>
              </w:rPr>
            </w:pPr>
          </w:p>
        </w:tc>
        <w:tc>
          <w:tcPr>
            <w:tcW w:w="598" w:type="pct"/>
            <w:gridSpan w:val="3"/>
            <w:vMerge/>
            <w:hideMark/>
          </w:tcPr>
          <w:p w14:paraId="6B772D4C" w14:textId="77777777" w:rsidR="00C374A1" w:rsidRPr="008261EB" w:rsidRDefault="00C374A1" w:rsidP="00FB4B47">
            <w:pPr>
              <w:spacing w:line="240" w:lineRule="auto"/>
              <w:rPr>
                <w:rFonts w:cs="Arial"/>
                <w:sz w:val="18"/>
                <w:szCs w:val="18"/>
              </w:rPr>
            </w:pPr>
          </w:p>
        </w:tc>
        <w:tc>
          <w:tcPr>
            <w:tcW w:w="818" w:type="pct"/>
            <w:gridSpan w:val="2"/>
            <w:hideMark/>
          </w:tcPr>
          <w:p w14:paraId="5611B4DE" w14:textId="77777777" w:rsidR="00C374A1" w:rsidRPr="008261EB" w:rsidRDefault="00C374A1" w:rsidP="00FB4B47">
            <w:pPr>
              <w:spacing w:line="240" w:lineRule="auto"/>
              <w:rPr>
                <w:rFonts w:cs="Arial"/>
                <w:i/>
                <w:sz w:val="18"/>
                <w:szCs w:val="18"/>
              </w:rPr>
            </w:pPr>
            <w:r w:rsidRPr="008261EB">
              <w:rPr>
                <w:rFonts w:cs="Arial"/>
                <w:i/>
                <w:sz w:val="18"/>
                <w:szCs w:val="18"/>
              </w:rPr>
              <w:t>Rallus limícola</w:t>
            </w:r>
          </w:p>
        </w:tc>
        <w:tc>
          <w:tcPr>
            <w:tcW w:w="2153" w:type="pct"/>
            <w:gridSpan w:val="3"/>
            <w:hideMark/>
          </w:tcPr>
          <w:p w14:paraId="00549706" w14:textId="77777777" w:rsidR="00C374A1" w:rsidRPr="008261EB" w:rsidRDefault="00C374A1" w:rsidP="00FB4B47">
            <w:pPr>
              <w:spacing w:line="240" w:lineRule="auto"/>
              <w:rPr>
                <w:rFonts w:cs="Arial"/>
                <w:sz w:val="18"/>
                <w:szCs w:val="18"/>
              </w:rPr>
            </w:pPr>
            <w:r w:rsidRPr="008261EB">
              <w:rPr>
                <w:rFonts w:cs="Arial"/>
                <w:sz w:val="18"/>
                <w:szCs w:val="18"/>
              </w:rPr>
              <w:t>rascón limícola, rascón de Virginia</w:t>
            </w:r>
          </w:p>
        </w:tc>
        <w:tc>
          <w:tcPr>
            <w:tcW w:w="817" w:type="pct"/>
            <w:gridSpan w:val="2"/>
            <w:hideMark/>
          </w:tcPr>
          <w:p w14:paraId="483263A6"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51DF6FD4" w14:textId="77777777" w:rsidTr="005877FB">
        <w:trPr>
          <w:gridBefore w:val="1"/>
          <w:wBefore w:w="66" w:type="pct"/>
          <w:trHeight w:val="450"/>
        </w:trPr>
        <w:tc>
          <w:tcPr>
            <w:tcW w:w="548" w:type="pct"/>
            <w:gridSpan w:val="3"/>
            <w:vMerge w:val="restart"/>
            <w:hideMark/>
          </w:tcPr>
          <w:p w14:paraId="4E7A55FC" w14:textId="77777777" w:rsidR="00C374A1" w:rsidRPr="008261EB" w:rsidRDefault="00722B24" w:rsidP="00FB4B47">
            <w:pPr>
              <w:spacing w:line="240" w:lineRule="auto"/>
              <w:rPr>
                <w:rFonts w:cs="Arial"/>
                <w:sz w:val="18"/>
                <w:szCs w:val="18"/>
              </w:rPr>
            </w:pPr>
            <w:hyperlink r:id="rId36" w:tooltip="Passeriformes" w:history="1">
              <w:r w:rsidR="00C374A1" w:rsidRPr="008261EB">
                <w:rPr>
                  <w:rFonts w:cs="Arial"/>
                  <w:sz w:val="18"/>
                  <w:szCs w:val="18"/>
                </w:rPr>
                <w:t>Passeriformes</w:t>
              </w:r>
            </w:hyperlink>
          </w:p>
        </w:tc>
        <w:tc>
          <w:tcPr>
            <w:tcW w:w="598" w:type="pct"/>
            <w:gridSpan w:val="3"/>
            <w:vMerge w:val="restart"/>
            <w:hideMark/>
          </w:tcPr>
          <w:p w14:paraId="46418C06" w14:textId="77777777" w:rsidR="00C374A1" w:rsidRPr="008261EB" w:rsidRDefault="00722B24" w:rsidP="00FB4B47">
            <w:pPr>
              <w:spacing w:line="240" w:lineRule="auto"/>
              <w:rPr>
                <w:rFonts w:cs="Arial"/>
                <w:sz w:val="18"/>
                <w:szCs w:val="18"/>
              </w:rPr>
            </w:pPr>
            <w:hyperlink r:id="rId37" w:tooltip="Cardinalidae" w:history="1">
              <w:r w:rsidR="00C374A1" w:rsidRPr="008261EB">
                <w:rPr>
                  <w:rFonts w:cs="Arial"/>
                  <w:sz w:val="18"/>
                  <w:szCs w:val="18"/>
                </w:rPr>
                <w:t>Cardinalidae</w:t>
              </w:r>
            </w:hyperlink>
          </w:p>
        </w:tc>
        <w:tc>
          <w:tcPr>
            <w:tcW w:w="818" w:type="pct"/>
            <w:gridSpan w:val="2"/>
            <w:hideMark/>
          </w:tcPr>
          <w:p w14:paraId="5BA59619" w14:textId="77777777" w:rsidR="00C374A1" w:rsidRPr="008261EB" w:rsidRDefault="00C374A1" w:rsidP="00FB4B47">
            <w:pPr>
              <w:spacing w:line="240" w:lineRule="auto"/>
              <w:rPr>
                <w:rFonts w:cs="Arial"/>
                <w:i/>
                <w:sz w:val="18"/>
                <w:szCs w:val="18"/>
              </w:rPr>
            </w:pPr>
            <w:r w:rsidRPr="008261EB">
              <w:rPr>
                <w:rFonts w:cs="Arial"/>
                <w:i/>
                <w:sz w:val="18"/>
                <w:szCs w:val="18"/>
              </w:rPr>
              <w:t>Cardinalis cardinalis</w:t>
            </w:r>
          </w:p>
        </w:tc>
        <w:tc>
          <w:tcPr>
            <w:tcW w:w="2153" w:type="pct"/>
            <w:gridSpan w:val="3"/>
            <w:hideMark/>
          </w:tcPr>
          <w:p w14:paraId="7A7C27B4" w14:textId="77777777" w:rsidR="00C374A1" w:rsidRPr="008261EB" w:rsidRDefault="00C374A1" w:rsidP="00FB4B47">
            <w:pPr>
              <w:spacing w:line="240" w:lineRule="auto"/>
              <w:rPr>
                <w:rFonts w:cs="Arial"/>
                <w:sz w:val="18"/>
                <w:szCs w:val="18"/>
              </w:rPr>
            </w:pPr>
            <w:r w:rsidRPr="008261EB">
              <w:rPr>
                <w:rFonts w:cs="Arial"/>
                <w:sz w:val="18"/>
                <w:szCs w:val="18"/>
              </w:rPr>
              <w:t>cardenal rojo, cardenal norteño o cardenal</w:t>
            </w:r>
          </w:p>
        </w:tc>
        <w:tc>
          <w:tcPr>
            <w:tcW w:w="817" w:type="pct"/>
            <w:gridSpan w:val="2"/>
            <w:hideMark/>
          </w:tcPr>
          <w:p w14:paraId="080C107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CEAE1DE" w14:textId="77777777" w:rsidTr="005877FB">
        <w:trPr>
          <w:gridBefore w:val="1"/>
          <w:wBefore w:w="66" w:type="pct"/>
          <w:trHeight w:val="315"/>
        </w:trPr>
        <w:tc>
          <w:tcPr>
            <w:tcW w:w="548" w:type="pct"/>
            <w:gridSpan w:val="3"/>
            <w:vMerge/>
            <w:hideMark/>
          </w:tcPr>
          <w:p w14:paraId="03D1FB60" w14:textId="77777777" w:rsidR="00C374A1" w:rsidRPr="008261EB" w:rsidRDefault="00C374A1" w:rsidP="00FB4B47">
            <w:pPr>
              <w:spacing w:line="240" w:lineRule="auto"/>
              <w:rPr>
                <w:rFonts w:cs="Arial"/>
                <w:sz w:val="18"/>
                <w:szCs w:val="18"/>
              </w:rPr>
            </w:pPr>
          </w:p>
        </w:tc>
        <w:tc>
          <w:tcPr>
            <w:tcW w:w="598" w:type="pct"/>
            <w:gridSpan w:val="3"/>
            <w:vMerge/>
            <w:hideMark/>
          </w:tcPr>
          <w:p w14:paraId="29A53FCF" w14:textId="77777777" w:rsidR="00C374A1" w:rsidRPr="008261EB" w:rsidRDefault="00C374A1" w:rsidP="00FB4B47">
            <w:pPr>
              <w:spacing w:line="240" w:lineRule="auto"/>
              <w:rPr>
                <w:rFonts w:cs="Arial"/>
                <w:sz w:val="18"/>
                <w:szCs w:val="18"/>
              </w:rPr>
            </w:pPr>
          </w:p>
        </w:tc>
        <w:tc>
          <w:tcPr>
            <w:tcW w:w="818" w:type="pct"/>
            <w:gridSpan w:val="2"/>
            <w:hideMark/>
          </w:tcPr>
          <w:p w14:paraId="438DA8F0" w14:textId="77777777" w:rsidR="00C374A1" w:rsidRPr="008261EB" w:rsidRDefault="00C374A1" w:rsidP="00FB4B47">
            <w:pPr>
              <w:spacing w:line="240" w:lineRule="auto"/>
              <w:rPr>
                <w:rFonts w:cs="Arial"/>
                <w:i/>
                <w:sz w:val="18"/>
                <w:szCs w:val="18"/>
              </w:rPr>
            </w:pPr>
            <w:r w:rsidRPr="008261EB">
              <w:rPr>
                <w:rFonts w:cs="Arial"/>
                <w:i/>
                <w:sz w:val="18"/>
                <w:szCs w:val="18"/>
              </w:rPr>
              <w:t>Cardinalis cardinalis ígnea</w:t>
            </w:r>
          </w:p>
        </w:tc>
        <w:tc>
          <w:tcPr>
            <w:tcW w:w="2153" w:type="pct"/>
            <w:gridSpan w:val="3"/>
            <w:hideMark/>
          </w:tcPr>
          <w:p w14:paraId="2C96D6A1"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hideMark/>
          </w:tcPr>
          <w:p w14:paraId="31B4B75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0D9704D" w14:textId="77777777" w:rsidTr="005877FB">
        <w:trPr>
          <w:gridBefore w:val="1"/>
          <w:wBefore w:w="66" w:type="pct"/>
          <w:trHeight w:val="450"/>
        </w:trPr>
        <w:tc>
          <w:tcPr>
            <w:tcW w:w="548" w:type="pct"/>
            <w:gridSpan w:val="3"/>
            <w:vMerge/>
            <w:hideMark/>
          </w:tcPr>
          <w:p w14:paraId="59E7EA3F" w14:textId="77777777" w:rsidR="00C374A1" w:rsidRPr="008261EB" w:rsidRDefault="00C374A1" w:rsidP="00FB4B47">
            <w:pPr>
              <w:spacing w:line="240" w:lineRule="auto"/>
              <w:rPr>
                <w:rFonts w:cs="Arial"/>
                <w:sz w:val="18"/>
                <w:szCs w:val="18"/>
              </w:rPr>
            </w:pPr>
          </w:p>
        </w:tc>
        <w:tc>
          <w:tcPr>
            <w:tcW w:w="598" w:type="pct"/>
            <w:gridSpan w:val="3"/>
            <w:vMerge/>
            <w:hideMark/>
          </w:tcPr>
          <w:p w14:paraId="3112629B" w14:textId="77777777" w:rsidR="00C374A1" w:rsidRPr="008261EB" w:rsidRDefault="00C374A1" w:rsidP="00FB4B47">
            <w:pPr>
              <w:spacing w:line="240" w:lineRule="auto"/>
              <w:rPr>
                <w:rFonts w:cs="Arial"/>
                <w:sz w:val="18"/>
                <w:szCs w:val="18"/>
              </w:rPr>
            </w:pPr>
          </w:p>
        </w:tc>
        <w:tc>
          <w:tcPr>
            <w:tcW w:w="818" w:type="pct"/>
            <w:gridSpan w:val="2"/>
            <w:hideMark/>
          </w:tcPr>
          <w:p w14:paraId="295DA77B" w14:textId="77777777" w:rsidR="00C374A1" w:rsidRPr="008261EB" w:rsidRDefault="00C374A1" w:rsidP="00FB4B47">
            <w:pPr>
              <w:spacing w:line="240" w:lineRule="auto"/>
              <w:rPr>
                <w:rFonts w:cs="Arial"/>
                <w:i/>
                <w:sz w:val="18"/>
                <w:szCs w:val="18"/>
              </w:rPr>
            </w:pPr>
            <w:r w:rsidRPr="008261EB">
              <w:rPr>
                <w:rFonts w:cs="Arial"/>
                <w:i/>
                <w:sz w:val="18"/>
                <w:szCs w:val="18"/>
              </w:rPr>
              <w:t xml:space="preserve">Cardinalis sinuatus </w:t>
            </w:r>
          </w:p>
        </w:tc>
        <w:tc>
          <w:tcPr>
            <w:tcW w:w="2153" w:type="pct"/>
            <w:gridSpan w:val="3"/>
            <w:hideMark/>
          </w:tcPr>
          <w:p w14:paraId="08EEE4FD" w14:textId="77777777" w:rsidR="00C374A1" w:rsidRPr="008261EB" w:rsidRDefault="00C374A1" w:rsidP="00FB4B47">
            <w:pPr>
              <w:spacing w:line="240" w:lineRule="auto"/>
              <w:rPr>
                <w:rFonts w:cs="Arial"/>
                <w:sz w:val="18"/>
                <w:szCs w:val="18"/>
              </w:rPr>
            </w:pPr>
            <w:r w:rsidRPr="008261EB">
              <w:rPr>
                <w:rFonts w:cs="Arial"/>
                <w:sz w:val="18"/>
                <w:szCs w:val="18"/>
              </w:rPr>
              <w:t>cardenal pardo, cardenal desértico</w:t>
            </w:r>
          </w:p>
        </w:tc>
        <w:tc>
          <w:tcPr>
            <w:tcW w:w="817" w:type="pct"/>
            <w:gridSpan w:val="2"/>
            <w:hideMark/>
          </w:tcPr>
          <w:p w14:paraId="4FD3867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A19B91A" w14:textId="77777777" w:rsidTr="005877FB">
        <w:trPr>
          <w:gridBefore w:val="1"/>
          <w:wBefore w:w="66" w:type="pct"/>
          <w:trHeight w:val="315"/>
        </w:trPr>
        <w:tc>
          <w:tcPr>
            <w:tcW w:w="548" w:type="pct"/>
            <w:gridSpan w:val="3"/>
            <w:vMerge/>
            <w:hideMark/>
          </w:tcPr>
          <w:p w14:paraId="30B5E5E2" w14:textId="77777777" w:rsidR="00C374A1" w:rsidRPr="008261EB" w:rsidRDefault="00C374A1" w:rsidP="00FB4B47">
            <w:pPr>
              <w:spacing w:line="240" w:lineRule="auto"/>
              <w:rPr>
                <w:rFonts w:cs="Arial"/>
                <w:sz w:val="18"/>
                <w:szCs w:val="18"/>
              </w:rPr>
            </w:pPr>
          </w:p>
        </w:tc>
        <w:tc>
          <w:tcPr>
            <w:tcW w:w="598" w:type="pct"/>
            <w:gridSpan w:val="3"/>
            <w:vMerge/>
            <w:hideMark/>
          </w:tcPr>
          <w:p w14:paraId="4D40D383" w14:textId="77777777" w:rsidR="00C374A1" w:rsidRPr="008261EB" w:rsidRDefault="00C374A1" w:rsidP="00FB4B47">
            <w:pPr>
              <w:spacing w:line="240" w:lineRule="auto"/>
              <w:rPr>
                <w:rFonts w:cs="Arial"/>
                <w:sz w:val="18"/>
                <w:szCs w:val="18"/>
              </w:rPr>
            </w:pPr>
          </w:p>
        </w:tc>
        <w:tc>
          <w:tcPr>
            <w:tcW w:w="818" w:type="pct"/>
            <w:gridSpan w:val="2"/>
            <w:hideMark/>
          </w:tcPr>
          <w:p w14:paraId="4AFF27B6" w14:textId="77777777" w:rsidR="00C374A1" w:rsidRPr="008261EB" w:rsidRDefault="00C374A1" w:rsidP="00FB4B47">
            <w:pPr>
              <w:spacing w:line="240" w:lineRule="auto"/>
              <w:rPr>
                <w:rFonts w:cs="Arial"/>
                <w:i/>
                <w:sz w:val="18"/>
                <w:szCs w:val="18"/>
              </w:rPr>
            </w:pPr>
            <w:r w:rsidRPr="008261EB">
              <w:rPr>
                <w:rFonts w:cs="Arial"/>
                <w:i/>
                <w:sz w:val="18"/>
                <w:szCs w:val="18"/>
              </w:rPr>
              <w:t>Passerina amoena</w:t>
            </w:r>
          </w:p>
        </w:tc>
        <w:tc>
          <w:tcPr>
            <w:tcW w:w="2153" w:type="pct"/>
            <w:gridSpan w:val="3"/>
            <w:hideMark/>
          </w:tcPr>
          <w:p w14:paraId="39A34E7B" w14:textId="77777777" w:rsidR="00C374A1" w:rsidRPr="008261EB" w:rsidRDefault="00C374A1" w:rsidP="00FB4B47">
            <w:pPr>
              <w:spacing w:line="240" w:lineRule="auto"/>
              <w:rPr>
                <w:rFonts w:cs="Arial"/>
                <w:sz w:val="18"/>
                <w:szCs w:val="18"/>
              </w:rPr>
            </w:pPr>
            <w:r w:rsidRPr="008261EB">
              <w:rPr>
                <w:rFonts w:cs="Arial"/>
                <w:sz w:val="18"/>
                <w:szCs w:val="18"/>
              </w:rPr>
              <w:t>colorin lázuli, colorín aliblanco</w:t>
            </w:r>
          </w:p>
        </w:tc>
        <w:tc>
          <w:tcPr>
            <w:tcW w:w="817" w:type="pct"/>
            <w:gridSpan w:val="2"/>
            <w:hideMark/>
          </w:tcPr>
          <w:p w14:paraId="4906849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836D102" w14:textId="77777777" w:rsidTr="005877FB">
        <w:trPr>
          <w:gridBefore w:val="1"/>
          <w:wBefore w:w="66" w:type="pct"/>
          <w:trHeight w:val="315"/>
        </w:trPr>
        <w:tc>
          <w:tcPr>
            <w:tcW w:w="548" w:type="pct"/>
            <w:gridSpan w:val="3"/>
            <w:vMerge/>
            <w:hideMark/>
          </w:tcPr>
          <w:p w14:paraId="67DED3EA" w14:textId="77777777" w:rsidR="00C374A1" w:rsidRPr="008261EB" w:rsidRDefault="00C374A1" w:rsidP="00FB4B47">
            <w:pPr>
              <w:spacing w:line="240" w:lineRule="auto"/>
              <w:rPr>
                <w:rFonts w:cs="Arial"/>
                <w:sz w:val="18"/>
                <w:szCs w:val="18"/>
              </w:rPr>
            </w:pPr>
          </w:p>
        </w:tc>
        <w:tc>
          <w:tcPr>
            <w:tcW w:w="598" w:type="pct"/>
            <w:gridSpan w:val="3"/>
            <w:vMerge/>
            <w:hideMark/>
          </w:tcPr>
          <w:p w14:paraId="6A749E0F" w14:textId="77777777" w:rsidR="00C374A1" w:rsidRPr="008261EB" w:rsidRDefault="00C374A1" w:rsidP="00FB4B47">
            <w:pPr>
              <w:spacing w:line="240" w:lineRule="auto"/>
              <w:rPr>
                <w:rFonts w:cs="Arial"/>
                <w:sz w:val="18"/>
                <w:szCs w:val="18"/>
              </w:rPr>
            </w:pPr>
          </w:p>
        </w:tc>
        <w:tc>
          <w:tcPr>
            <w:tcW w:w="818" w:type="pct"/>
            <w:gridSpan w:val="2"/>
            <w:hideMark/>
          </w:tcPr>
          <w:p w14:paraId="16E08E6D" w14:textId="77777777" w:rsidR="00C374A1" w:rsidRPr="008261EB" w:rsidRDefault="00C374A1" w:rsidP="00FB4B47">
            <w:pPr>
              <w:spacing w:line="240" w:lineRule="auto"/>
              <w:rPr>
                <w:rFonts w:cs="Arial"/>
                <w:i/>
                <w:sz w:val="18"/>
                <w:szCs w:val="18"/>
              </w:rPr>
            </w:pPr>
            <w:r w:rsidRPr="008261EB">
              <w:rPr>
                <w:rFonts w:cs="Arial"/>
                <w:i/>
                <w:sz w:val="18"/>
                <w:szCs w:val="18"/>
              </w:rPr>
              <w:t>Passerina caerulea</w:t>
            </w:r>
          </w:p>
        </w:tc>
        <w:tc>
          <w:tcPr>
            <w:tcW w:w="2153" w:type="pct"/>
            <w:gridSpan w:val="3"/>
            <w:hideMark/>
          </w:tcPr>
          <w:p w14:paraId="3FC4B16E" w14:textId="77777777" w:rsidR="00C374A1" w:rsidRPr="008261EB" w:rsidRDefault="00C374A1" w:rsidP="00FB4B47">
            <w:pPr>
              <w:spacing w:line="240" w:lineRule="auto"/>
              <w:rPr>
                <w:rFonts w:cs="Arial"/>
                <w:sz w:val="18"/>
                <w:szCs w:val="18"/>
              </w:rPr>
            </w:pPr>
            <w:r w:rsidRPr="008261EB">
              <w:rPr>
                <w:rFonts w:cs="Arial"/>
                <w:sz w:val="18"/>
                <w:szCs w:val="18"/>
              </w:rPr>
              <w:t>picogordo azul, picogrueso azul</w:t>
            </w:r>
          </w:p>
        </w:tc>
        <w:tc>
          <w:tcPr>
            <w:tcW w:w="817" w:type="pct"/>
            <w:gridSpan w:val="2"/>
            <w:hideMark/>
          </w:tcPr>
          <w:p w14:paraId="77D7ADE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B3A49A7" w14:textId="77777777" w:rsidTr="005877FB">
        <w:trPr>
          <w:gridBefore w:val="1"/>
          <w:wBefore w:w="66" w:type="pct"/>
          <w:trHeight w:val="450"/>
        </w:trPr>
        <w:tc>
          <w:tcPr>
            <w:tcW w:w="548" w:type="pct"/>
            <w:gridSpan w:val="3"/>
            <w:vMerge/>
            <w:hideMark/>
          </w:tcPr>
          <w:p w14:paraId="59FCF0CC" w14:textId="77777777" w:rsidR="00C374A1" w:rsidRPr="008261EB" w:rsidRDefault="00C374A1" w:rsidP="00FB4B47">
            <w:pPr>
              <w:spacing w:line="240" w:lineRule="auto"/>
              <w:rPr>
                <w:rFonts w:cs="Arial"/>
                <w:sz w:val="18"/>
                <w:szCs w:val="18"/>
              </w:rPr>
            </w:pPr>
          </w:p>
        </w:tc>
        <w:tc>
          <w:tcPr>
            <w:tcW w:w="598" w:type="pct"/>
            <w:gridSpan w:val="3"/>
            <w:vMerge/>
            <w:hideMark/>
          </w:tcPr>
          <w:p w14:paraId="57AEAF5B" w14:textId="77777777" w:rsidR="00C374A1" w:rsidRPr="008261EB" w:rsidRDefault="00C374A1" w:rsidP="00FB4B47">
            <w:pPr>
              <w:spacing w:line="240" w:lineRule="auto"/>
              <w:rPr>
                <w:rFonts w:cs="Arial"/>
                <w:sz w:val="18"/>
                <w:szCs w:val="18"/>
              </w:rPr>
            </w:pPr>
          </w:p>
        </w:tc>
        <w:tc>
          <w:tcPr>
            <w:tcW w:w="818" w:type="pct"/>
            <w:gridSpan w:val="2"/>
            <w:hideMark/>
          </w:tcPr>
          <w:p w14:paraId="638A0974" w14:textId="77777777" w:rsidR="00C374A1" w:rsidRPr="008261EB" w:rsidRDefault="005B4187" w:rsidP="00FB4B47">
            <w:pPr>
              <w:spacing w:line="240" w:lineRule="auto"/>
              <w:rPr>
                <w:rFonts w:cs="Arial"/>
                <w:i/>
                <w:sz w:val="18"/>
                <w:szCs w:val="18"/>
              </w:rPr>
            </w:pPr>
            <w:r>
              <w:rPr>
                <w:rFonts w:cs="Arial"/>
                <w:i/>
                <w:sz w:val="18"/>
                <w:szCs w:val="18"/>
              </w:rPr>
              <w:t xml:space="preserve">Pheucticus </w:t>
            </w:r>
            <w:r w:rsidR="00C374A1" w:rsidRPr="008261EB">
              <w:rPr>
                <w:rFonts w:cs="Arial"/>
                <w:i/>
                <w:sz w:val="18"/>
                <w:szCs w:val="18"/>
              </w:rPr>
              <w:t>melanocephalus</w:t>
            </w:r>
          </w:p>
        </w:tc>
        <w:tc>
          <w:tcPr>
            <w:tcW w:w="2153" w:type="pct"/>
            <w:gridSpan w:val="3"/>
            <w:hideMark/>
          </w:tcPr>
          <w:p w14:paraId="41998759" w14:textId="77777777" w:rsidR="00C374A1" w:rsidRPr="008261EB" w:rsidRDefault="00C374A1" w:rsidP="00FB4B47">
            <w:pPr>
              <w:spacing w:line="240" w:lineRule="auto"/>
              <w:rPr>
                <w:rFonts w:cs="Arial"/>
                <w:sz w:val="18"/>
                <w:szCs w:val="18"/>
              </w:rPr>
            </w:pPr>
            <w:r w:rsidRPr="008261EB">
              <w:rPr>
                <w:rFonts w:cs="Arial"/>
                <w:sz w:val="18"/>
                <w:szCs w:val="18"/>
              </w:rPr>
              <w:t>picogordo tigrillo, picogrueso pechicafé</w:t>
            </w:r>
          </w:p>
        </w:tc>
        <w:tc>
          <w:tcPr>
            <w:tcW w:w="817" w:type="pct"/>
            <w:gridSpan w:val="2"/>
            <w:hideMark/>
          </w:tcPr>
          <w:p w14:paraId="39EA43D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E24CE78" w14:textId="77777777" w:rsidTr="005877FB">
        <w:trPr>
          <w:gridBefore w:val="1"/>
          <w:wBefore w:w="66" w:type="pct"/>
          <w:trHeight w:val="450"/>
        </w:trPr>
        <w:tc>
          <w:tcPr>
            <w:tcW w:w="548" w:type="pct"/>
            <w:gridSpan w:val="3"/>
            <w:vMerge/>
            <w:hideMark/>
          </w:tcPr>
          <w:p w14:paraId="362879BD" w14:textId="77777777" w:rsidR="00C374A1" w:rsidRPr="008261EB" w:rsidRDefault="00C374A1" w:rsidP="00FB4B47">
            <w:pPr>
              <w:spacing w:line="240" w:lineRule="auto"/>
              <w:rPr>
                <w:rFonts w:cs="Arial"/>
                <w:sz w:val="18"/>
                <w:szCs w:val="18"/>
              </w:rPr>
            </w:pPr>
          </w:p>
        </w:tc>
        <w:tc>
          <w:tcPr>
            <w:tcW w:w="598" w:type="pct"/>
            <w:gridSpan w:val="3"/>
            <w:vMerge/>
            <w:hideMark/>
          </w:tcPr>
          <w:p w14:paraId="49D31B0E" w14:textId="77777777" w:rsidR="00C374A1" w:rsidRPr="008261EB" w:rsidRDefault="00C374A1" w:rsidP="00FB4B47">
            <w:pPr>
              <w:spacing w:line="240" w:lineRule="auto"/>
              <w:rPr>
                <w:rFonts w:cs="Arial"/>
                <w:sz w:val="18"/>
                <w:szCs w:val="18"/>
              </w:rPr>
            </w:pPr>
          </w:p>
        </w:tc>
        <w:tc>
          <w:tcPr>
            <w:tcW w:w="818" w:type="pct"/>
            <w:gridSpan w:val="2"/>
            <w:hideMark/>
          </w:tcPr>
          <w:p w14:paraId="42C1C84B" w14:textId="77777777" w:rsidR="00C374A1" w:rsidRPr="008261EB" w:rsidRDefault="00C374A1" w:rsidP="00FB4B47">
            <w:pPr>
              <w:spacing w:line="240" w:lineRule="auto"/>
              <w:rPr>
                <w:rFonts w:cs="Arial"/>
                <w:i/>
                <w:sz w:val="18"/>
                <w:szCs w:val="18"/>
              </w:rPr>
            </w:pPr>
            <w:r w:rsidRPr="008261EB">
              <w:rPr>
                <w:rFonts w:cs="Arial"/>
                <w:i/>
                <w:sz w:val="18"/>
                <w:szCs w:val="18"/>
              </w:rPr>
              <w:t>Piranga ludoviciana</w:t>
            </w:r>
          </w:p>
        </w:tc>
        <w:tc>
          <w:tcPr>
            <w:tcW w:w="2153" w:type="pct"/>
            <w:gridSpan w:val="3"/>
            <w:hideMark/>
          </w:tcPr>
          <w:p w14:paraId="1F2DC7C7" w14:textId="77777777" w:rsidR="00C374A1" w:rsidRPr="008261EB" w:rsidRDefault="00C374A1" w:rsidP="00FB4B47">
            <w:pPr>
              <w:spacing w:line="240" w:lineRule="auto"/>
              <w:rPr>
                <w:rFonts w:cs="Arial"/>
                <w:sz w:val="18"/>
                <w:szCs w:val="18"/>
              </w:rPr>
            </w:pPr>
            <w:r w:rsidRPr="008261EB">
              <w:rPr>
                <w:rFonts w:cs="Arial"/>
                <w:sz w:val="18"/>
                <w:szCs w:val="18"/>
              </w:rPr>
              <w:t>tángara capucha roja, tangara aliblanca migratoria</w:t>
            </w:r>
          </w:p>
        </w:tc>
        <w:tc>
          <w:tcPr>
            <w:tcW w:w="817" w:type="pct"/>
            <w:gridSpan w:val="2"/>
            <w:hideMark/>
          </w:tcPr>
          <w:p w14:paraId="3A55F1A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25575BE" w14:textId="77777777" w:rsidTr="005877FB">
        <w:trPr>
          <w:gridBefore w:val="1"/>
          <w:wBefore w:w="66" w:type="pct"/>
          <w:trHeight w:val="450"/>
        </w:trPr>
        <w:tc>
          <w:tcPr>
            <w:tcW w:w="548" w:type="pct"/>
            <w:gridSpan w:val="3"/>
            <w:vMerge/>
            <w:hideMark/>
          </w:tcPr>
          <w:p w14:paraId="35117E8D"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7B30C075" w14:textId="77777777" w:rsidR="00C374A1" w:rsidRPr="008261EB" w:rsidRDefault="00C374A1" w:rsidP="00FB4B47">
            <w:pPr>
              <w:spacing w:line="240" w:lineRule="auto"/>
              <w:rPr>
                <w:rFonts w:cs="Arial"/>
                <w:sz w:val="18"/>
                <w:szCs w:val="18"/>
              </w:rPr>
            </w:pPr>
            <w:r w:rsidRPr="008261EB">
              <w:rPr>
                <w:rFonts w:cs="Arial"/>
                <w:sz w:val="18"/>
                <w:szCs w:val="18"/>
              </w:rPr>
              <w:t xml:space="preserve">Corvidae </w:t>
            </w:r>
          </w:p>
        </w:tc>
        <w:tc>
          <w:tcPr>
            <w:tcW w:w="818" w:type="pct"/>
            <w:gridSpan w:val="2"/>
            <w:hideMark/>
          </w:tcPr>
          <w:p w14:paraId="18545586" w14:textId="77777777" w:rsidR="00C374A1" w:rsidRPr="008261EB" w:rsidRDefault="00C374A1" w:rsidP="00FB4B47">
            <w:pPr>
              <w:spacing w:line="240" w:lineRule="auto"/>
              <w:rPr>
                <w:rFonts w:cs="Arial"/>
                <w:i/>
                <w:sz w:val="18"/>
                <w:szCs w:val="18"/>
              </w:rPr>
            </w:pPr>
            <w:r w:rsidRPr="008261EB">
              <w:rPr>
                <w:rFonts w:cs="Arial"/>
                <w:i/>
                <w:sz w:val="18"/>
                <w:szCs w:val="18"/>
              </w:rPr>
              <w:t>Aphelocoma coerulescens</w:t>
            </w:r>
          </w:p>
        </w:tc>
        <w:tc>
          <w:tcPr>
            <w:tcW w:w="2153" w:type="pct"/>
            <w:gridSpan w:val="3"/>
            <w:hideMark/>
          </w:tcPr>
          <w:p w14:paraId="7661A375" w14:textId="77777777" w:rsidR="00C374A1" w:rsidRPr="008261EB" w:rsidRDefault="00C374A1" w:rsidP="00FB4B47">
            <w:pPr>
              <w:spacing w:line="240" w:lineRule="auto"/>
              <w:rPr>
                <w:rFonts w:cs="Arial"/>
                <w:sz w:val="18"/>
                <w:szCs w:val="18"/>
              </w:rPr>
            </w:pPr>
            <w:r w:rsidRPr="008261EB">
              <w:rPr>
                <w:rFonts w:cs="Arial"/>
                <w:sz w:val="18"/>
                <w:szCs w:val="18"/>
              </w:rPr>
              <w:t>chara floridana, chara pecho rayado, urraca de los matorrales</w:t>
            </w:r>
          </w:p>
        </w:tc>
        <w:tc>
          <w:tcPr>
            <w:tcW w:w="817" w:type="pct"/>
            <w:gridSpan w:val="2"/>
            <w:hideMark/>
          </w:tcPr>
          <w:p w14:paraId="1AC8BF0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9AD2E42" w14:textId="77777777" w:rsidTr="005877FB">
        <w:trPr>
          <w:gridBefore w:val="1"/>
          <w:wBefore w:w="66" w:type="pct"/>
          <w:trHeight w:val="315"/>
        </w:trPr>
        <w:tc>
          <w:tcPr>
            <w:tcW w:w="548" w:type="pct"/>
            <w:gridSpan w:val="3"/>
            <w:vMerge/>
            <w:hideMark/>
          </w:tcPr>
          <w:p w14:paraId="4392B9B6" w14:textId="77777777" w:rsidR="00C374A1" w:rsidRPr="008261EB" w:rsidRDefault="00C374A1" w:rsidP="00FB4B47">
            <w:pPr>
              <w:spacing w:line="240" w:lineRule="auto"/>
              <w:rPr>
                <w:rFonts w:cs="Arial"/>
                <w:sz w:val="18"/>
                <w:szCs w:val="18"/>
              </w:rPr>
            </w:pPr>
          </w:p>
        </w:tc>
        <w:tc>
          <w:tcPr>
            <w:tcW w:w="598" w:type="pct"/>
            <w:gridSpan w:val="3"/>
            <w:vMerge/>
            <w:hideMark/>
          </w:tcPr>
          <w:p w14:paraId="6EEB6417" w14:textId="77777777" w:rsidR="00C374A1" w:rsidRPr="008261EB" w:rsidRDefault="00C374A1" w:rsidP="00FB4B47">
            <w:pPr>
              <w:spacing w:line="240" w:lineRule="auto"/>
              <w:rPr>
                <w:rFonts w:cs="Arial"/>
                <w:sz w:val="18"/>
                <w:szCs w:val="18"/>
              </w:rPr>
            </w:pPr>
          </w:p>
        </w:tc>
        <w:tc>
          <w:tcPr>
            <w:tcW w:w="818" w:type="pct"/>
            <w:gridSpan w:val="2"/>
            <w:hideMark/>
          </w:tcPr>
          <w:p w14:paraId="576BB28D" w14:textId="77777777" w:rsidR="00C374A1" w:rsidRPr="008261EB" w:rsidRDefault="00C374A1" w:rsidP="00FB4B47">
            <w:pPr>
              <w:spacing w:line="240" w:lineRule="auto"/>
              <w:rPr>
                <w:rFonts w:cs="Arial"/>
                <w:i/>
                <w:sz w:val="18"/>
                <w:szCs w:val="18"/>
              </w:rPr>
            </w:pPr>
            <w:r w:rsidRPr="008261EB">
              <w:rPr>
                <w:rFonts w:cs="Arial"/>
                <w:i/>
                <w:sz w:val="18"/>
                <w:szCs w:val="18"/>
              </w:rPr>
              <w:t>Corvus corax</w:t>
            </w:r>
          </w:p>
        </w:tc>
        <w:tc>
          <w:tcPr>
            <w:tcW w:w="2153" w:type="pct"/>
            <w:gridSpan w:val="3"/>
            <w:hideMark/>
          </w:tcPr>
          <w:p w14:paraId="59ADB026" w14:textId="77777777" w:rsidR="00C374A1" w:rsidRPr="008261EB" w:rsidRDefault="00C374A1" w:rsidP="00FB4B47">
            <w:pPr>
              <w:spacing w:line="240" w:lineRule="auto"/>
              <w:rPr>
                <w:rFonts w:cs="Arial"/>
                <w:sz w:val="18"/>
                <w:szCs w:val="18"/>
              </w:rPr>
            </w:pPr>
            <w:r w:rsidRPr="008261EB">
              <w:rPr>
                <w:rFonts w:cs="Arial"/>
                <w:sz w:val="18"/>
                <w:szCs w:val="18"/>
              </w:rPr>
              <w:t>cuervo común</w:t>
            </w:r>
          </w:p>
        </w:tc>
        <w:tc>
          <w:tcPr>
            <w:tcW w:w="817" w:type="pct"/>
            <w:gridSpan w:val="2"/>
            <w:hideMark/>
          </w:tcPr>
          <w:p w14:paraId="774B955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835F038" w14:textId="77777777" w:rsidTr="005877FB">
        <w:trPr>
          <w:gridBefore w:val="1"/>
          <w:wBefore w:w="66" w:type="pct"/>
          <w:trHeight w:val="315"/>
        </w:trPr>
        <w:tc>
          <w:tcPr>
            <w:tcW w:w="548" w:type="pct"/>
            <w:gridSpan w:val="3"/>
            <w:vMerge/>
            <w:hideMark/>
          </w:tcPr>
          <w:p w14:paraId="73D452FF"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3380E33E" w14:textId="77777777" w:rsidR="00C374A1" w:rsidRPr="008261EB" w:rsidRDefault="00722B24" w:rsidP="00FB4B47">
            <w:pPr>
              <w:spacing w:line="240" w:lineRule="auto"/>
              <w:rPr>
                <w:rFonts w:cs="Arial"/>
                <w:sz w:val="18"/>
                <w:szCs w:val="18"/>
              </w:rPr>
            </w:pPr>
            <w:hyperlink r:id="rId38" w:tooltip="Emberizidae" w:history="1">
              <w:r w:rsidR="00C374A1" w:rsidRPr="008261EB">
                <w:rPr>
                  <w:rFonts w:cs="Arial"/>
                  <w:sz w:val="18"/>
                  <w:szCs w:val="18"/>
                </w:rPr>
                <w:t>Emberizidae</w:t>
              </w:r>
            </w:hyperlink>
          </w:p>
        </w:tc>
        <w:tc>
          <w:tcPr>
            <w:tcW w:w="818" w:type="pct"/>
            <w:gridSpan w:val="2"/>
            <w:hideMark/>
          </w:tcPr>
          <w:p w14:paraId="729A9CDC" w14:textId="77777777" w:rsidR="00C374A1" w:rsidRPr="008261EB" w:rsidRDefault="00C374A1" w:rsidP="00FB4B47">
            <w:pPr>
              <w:spacing w:line="240" w:lineRule="auto"/>
              <w:rPr>
                <w:rFonts w:cs="Arial"/>
                <w:i/>
                <w:sz w:val="18"/>
                <w:szCs w:val="18"/>
              </w:rPr>
            </w:pPr>
            <w:r w:rsidRPr="008261EB">
              <w:rPr>
                <w:rFonts w:cs="Arial"/>
                <w:i/>
                <w:sz w:val="18"/>
                <w:szCs w:val="18"/>
              </w:rPr>
              <w:t>Ammodramus sandwichensis</w:t>
            </w:r>
          </w:p>
        </w:tc>
        <w:tc>
          <w:tcPr>
            <w:tcW w:w="2153" w:type="pct"/>
            <w:gridSpan w:val="3"/>
            <w:hideMark/>
          </w:tcPr>
          <w:p w14:paraId="30808DDF" w14:textId="77777777" w:rsidR="00C374A1" w:rsidRPr="008261EB" w:rsidRDefault="00C374A1" w:rsidP="00FB4B47">
            <w:pPr>
              <w:spacing w:line="240" w:lineRule="auto"/>
              <w:rPr>
                <w:rFonts w:cs="Arial"/>
                <w:sz w:val="18"/>
                <w:szCs w:val="18"/>
              </w:rPr>
            </w:pPr>
            <w:r w:rsidRPr="008261EB">
              <w:rPr>
                <w:rFonts w:cs="Arial"/>
                <w:sz w:val="18"/>
                <w:szCs w:val="18"/>
              </w:rPr>
              <w:t>gorrión sabanero común</w:t>
            </w:r>
          </w:p>
        </w:tc>
        <w:tc>
          <w:tcPr>
            <w:tcW w:w="817" w:type="pct"/>
            <w:gridSpan w:val="2"/>
            <w:hideMark/>
          </w:tcPr>
          <w:p w14:paraId="4ECF77D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AEB7C42" w14:textId="77777777" w:rsidTr="005877FB">
        <w:trPr>
          <w:gridBefore w:val="1"/>
          <w:wBefore w:w="66" w:type="pct"/>
          <w:trHeight w:val="315"/>
        </w:trPr>
        <w:tc>
          <w:tcPr>
            <w:tcW w:w="548" w:type="pct"/>
            <w:gridSpan w:val="3"/>
            <w:vMerge/>
            <w:hideMark/>
          </w:tcPr>
          <w:p w14:paraId="184D37CA" w14:textId="77777777" w:rsidR="00C374A1" w:rsidRPr="008261EB" w:rsidRDefault="00C374A1" w:rsidP="00FB4B47">
            <w:pPr>
              <w:spacing w:line="240" w:lineRule="auto"/>
              <w:rPr>
                <w:rFonts w:cs="Arial"/>
                <w:sz w:val="18"/>
                <w:szCs w:val="18"/>
              </w:rPr>
            </w:pPr>
          </w:p>
        </w:tc>
        <w:tc>
          <w:tcPr>
            <w:tcW w:w="598" w:type="pct"/>
            <w:gridSpan w:val="3"/>
            <w:vMerge/>
            <w:hideMark/>
          </w:tcPr>
          <w:p w14:paraId="6561F0A2" w14:textId="77777777" w:rsidR="00C374A1" w:rsidRPr="008261EB" w:rsidRDefault="00C374A1" w:rsidP="00FB4B47">
            <w:pPr>
              <w:spacing w:line="240" w:lineRule="auto"/>
              <w:rPr>
                <w:rFonts w:cs="Arial"/>
                <w:sz w:val="18"/>
                <w:szCs w:val="18"/>
              </w:rPr>
            </w:pPr>
          </w:p>
        </w:tc>
        <w:tc>
          <w:tcPr>
            <w:tcW w:w="818" w:type="pct"/>
            <w:gridSpan w:val="2"/>
            <w:hideMark/>
          </w:tcPr>
          <w:p w14:paraId="79597627" w14:textId="77777777" w:rsidR="00C374A1" w:rsidRPr="008261EB" w:rsidRDefault="00C374A1" w:rsidP="00FB4B47">
            <w:pPr>
              <w:spacing w:line="240" w:lineRule="auto"/>
              <w:rPr>
                <w:rFonts w:cs="Arial"/>
                <w:i/>
                <w:sz w:val="18"/>
                <w:szCs w:val="18"/>
              </w:rPr>
            </w:pPr>
            <w:r w:rsidRPr="008261EB">
              <w:rPr>
                <w:rFonts w:cs="Arial"/>
                <w:i/>
                <w:sz w:val="18"/>
                <w:szCs w:val="18"/>
              </w:rPr>
              <w:t>Ammodramus savannaarum</w:t>
            </w:r>
          </w:p>
        </w:tc>
        <w:tc>
          <w:tcPr>
            <w:tcW w:w="2153" w:type="pct"/>
            <w:gridSpan w:val="3"/>
            <w:hideMark/>
          </w:tcPr>
          <w:p w14:paraId="7816A74E"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hideMark/>
          </w:tcPr>
          <w:p w14:paraId="181D665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81104E6" w14:textId="77777777" w:rsidTr="005877FB">
        <w:trPr>
          <w:gridBefore w:val="1"/>
          <w:wBefore w:w="66" w:type="pct"/>
          <w:trHeight w:val="450"/>
        </w:trPr>
        <w:tc>
          <w:tcPr>
            <w:tcW w:w="548" w:type="pct"/>
            <w:gridSpan w:val="3"/>
            <w:vMerge/>
            <w:hideMark/>
          </w:tcPr>
          <w:p w14:paraId="770ABE59" w14:textId="77777777" w:rsidR="00C374A1" w:rsidRPr="008261EB" w:rsidRDefault="00C374A1" w:rsidP="00FB4B47">
            <w:pPr>
              <w:spacing w:line="240" w:lineRule="auto"/>
              <w:rPr>
                <w:rFonts w:cs="Arial"/>
                <w:sz w:val="18"/>
                <w:szCs w:val="18"/>
              </w:rPr>
            </w:pPr>
          </w:p>
        </w:tc>
        <w:tc>
          <w:tcPr>
            <w:tcW w:w="598" w:type="pct"/>
            <w:gridSpan w:val="3"/>
            <w:vMerge/>
            <w:hideMark/>
          </w:tcPr>
          <w:p w14:paraId="72355C62" w14:textId="77777777" w:rsidR="00C374A1" w:rsidRPr="008261EB" w:rsidRDefault="00C374A1" w:rsidP="00FB4B47">
            <w:pPr>
              <w:spacing w:line="240" w:lineRule="auto"/>
              <w:rPr>
                <w:rFonts w:cs="Arial"/>
                <w:sz w:val="18"/>
                <w:szCs w:val="18"/>
              </w:rPr>
            </w:pPr>
          </w:p>
        </w:tc>
        <w:tc>
          <w:tcPr>
            <w:tcW w:w="818" w:type="pct"/>
            <w:gridSpan w:val="2"/>
            <w:hideMark/>
          </w:tcPr>
          <w:p w14:paraId="042605C7" w14:textId="77777777" w:rsidR="00C374A1" w:rsidRPr="008261EB" w:rsidRDefault="00C374A1" w:rsidP="00FB4B47">
            <w:pPr>
              <w:spacing w:line="240" w:lineRule="auto"/>
              <w:rPr>
                <w:rFonts w:cs="Arial"/>
                <w:i/>
                <w:sz w:val="18"/>
                <w:szCs w:val="18"/>
              </w:rPr>
            </w:pPr>
            <w:r w:rsidRPr="008261EB">
              <w:rPr>
                <w:rFonts w:cs="Arial"/>
                <w:i/>
                <w:sz w:val="18"/>
                <w:szCs w:val="18"/>
              </w:rPr>
              <w:t>Amphispiza bilineata</w:t>
            </w:r>
          </w:p>
        </w:tc>
        <w:tc>
          <w:tcPr>
            <w:tcW w:w="2153" w:type="pct"/>
            <w:gridSpan w:val="3"/>
            <w:hideMark/>
          </w:tcPr>
          <w:p w14:paraId="41B8659B" w14:textId="77777777" w:rsidR="00C374A1" w:rsidRPr="008261EB" w:rsidRDefault="00C374A1" w:rsidP="00FB4B47">
            <w:pPr>
              <w:spacing w:line="240" w:lineRule="auto"/>
              <w:rPr>
                <w:rFonts w:cs="Arial"/>
                <w:sz w:val="18"/>
                <w:szCs w:val="18"/>
              </w:rPr>
            </w:pPr>
            <w:r w:rsidRPr="008261EB">
              <w:rPr>
                <w:rFonts w:cs="Arial"/>
                <w:sz w:val="18"/>
                <w:szCs w:val="18"/>
              </w:rPr>
              <w:t>gorrión gorjinegro carirrayado, zacatonero garganta negra</w:t>
            </w:r>
          </w:p>
        </w:tc>
        <w:tc>
          <w:tcPr>
            <w:tcW w:w="817" w:type="pct"/>
            <w:gridSpan w:val="2"/>
            <w:hideMark/>
          </w:tcPr>
          <w:p w14:paraId="5A1EBBA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CD29A7E" w14:textId="77777777" w:rsidTr="005877FB">
        <w:trPr>
          <w:gridBefore w:val="1"/>
          <w:wBefore w:w="66" w:type="pct"/>
          <w:trHeight w:val="315"/>
        </w:trPr>
        <w:tc>
          <w:tcPr>
            <w:tcW w:w="548" w:type="pct"/>
            <w:gridSpan w:val="3"/>
            <w:vMerge/>
            <w:hideMark/>
          </w:tcPr>
          <w:p w14:paraId="6FF5DD98" w14:textId="77777777" w:rsidR="00C374A1" w:rsidRPr="008261EB" w:rsidRDefault="00C374A1" w:rsidP="00FB4B47">
            <w:pPr>
              <w:spacing w:line="240" w:lineRule="auto"/>
              <w:rPr>
                <w:rFonts w:cs="Arial"/>
                <w:sz w:val="18"/>
                <w:szCs w:val="18"/>
              </w:rPr>
            </w:pPr>
          </w:p>
        </w:tc>
        <w:tc>
          <w:tcPr>
            <w:tcW w:w="598" w:type="pct"/>
            <w:gridSpan w:val="3"/>
            <w:vMerge/>
            <w:hideMark/>
          </w:tcPr>
          <w:p w14:paraId="4642FB97" w14:textId="77777777" w:rsidR="00C374A1" w:rsidRPr="008261EB" w:rsidRDefault="00C374A1" w:rsidP="00FB4B47">
            <w:pPr>
              <w:spacing w:line="240" w:lineRule="auto"/>
              <w:rPr>
                <w:rFonts w:cs="Arial"/>
                <w:sz w:val="18"/>
                <w:szCs w:val="18"/>
              </w:rPr>
            </w:pPr>
          </w:p>
        </w:tc>
        <w:tc>
          <w:tcPr>
            <w:tcW w:w="818" w:type="pct"/>
            <w:gridSpan w:val="2"/>
            <w:noWrap/>
            <w:hideMark/>
          </w:tcPr>
          <w:p w14:paraId="12BAB4F0" w14:textId="77777777" w:rsidR="00C374A1" w:rsidRPr="008261EB" w:rsidRDefault="00C374A1" w:rsidP="00FB4B47">
            <w:pPr>
              <w:spacing w:line="240" w:lineRule="auto"/>
              <w:rPr>
                <w:rFonts w:cs="Arial"/>
                <w:i/>
                <w:sz w:val="18"/>
                <w:szCs w:val="18"/>
              </w:rPr>
            </w:pPr>
            <w:r w:rsidRPr="008261EB">
              <w:rPr>
                <w:rFonts w:cs="Arial"/>
                <w:i/>
                <w:sz w:val="18"/>
                <w:szCs w:val="18"/>
              </w:rPr>
              <w:t>Amphispiza bilineata carmenae</w:t>
            </w:r>
          </w:p>
        </w:tc>
        <w:tc>
          <w:tcPr>
            <w:tcW w:w="2153" w:type="pct"/>
            <w:gridSpan w:val="3"/>
            <w:noWrap/>
            <w:hideMark/>
          </w:tcPr>
          <w:p w14:paraId="1FBC0FF0" w14:textId="77777777" w:rsidR="00C374A1" w:rsidRPr="008261EB" w:rsidRDefault="00C374A1" w:rsidP="00FB4B47">
            <w:pPr>
              <w:spacing w:line="240" w:lineRule="auto"/>
              <w:rPr>
                <w:rFonts w:cs="Arial"/>
                <w:sz w:val="18"/>
                <w:szCs w:val="18"/>
              </w:rPr>
            </w:pPr>
            <w:r w:rsidRPr="008261EB">
              <w:rPr>
                <w:rFonts w:cs="Arial"/>
                <w:sz w:val="18"/>
                <w:szCs w:val="18"/>
              </w:rPr>
              <w:t>zacatonero garganta negra</w:t>
            </w:r>
          </w:p>
        </w:tc>
        <w:tc>
          <w:tcPr>
            <w:tcW w:w="817" w:type="pct"/>
            <w:gridSpan w:val="2"/>
            <w:noWrap/>
            <w:hideMark/>
          </w:tcPr>
          <w:p w14:paraId="0CBC3F3C"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5CF4AFE6" w14:textId="77777777" w:rsidTr="005877FB">
        <w:trPr>
          <w:gridBefore w:val="1"/>
          <w:wBefore w:w="66" w:type="pct"/>
          <w:trHeight w:val="315"/>
        </w:trPr>
        <w:tc>
          <w:tcPr>
            <w:tcW w:w="548" w:type="pct"/>
            <w:gridSpan w:val="3"/>
            <w:vMerge/>
            <w:hideMark/>
          </w:tcPr>
          <w:p w14:paraId="267DA85F" w14:textId="77777777" w:rsidR="00C374A1" w:rsidRPr="008261EB" w:rsidRDefault="00C374A1" w:rsidP="00FB4B47">
            <w:pPr>
              <w:spacing w:line="240" w:lineRule="auto"/>
              <w:rPr>
                <w:rFonts w:cs="Arial"/>
                <w:sz w:val="18"/>
                <w:szCs w:val="18"/>
              </w:rPr>
            </w:pPr>
          </w:p>
        </w:tc>
        <w:tc>
          <w:tcPr>
            <w:tcW w:w="598" w:type="pct"/>
            <w:gridSpan w:val="3"/>
            <w:vMerge/>
            <w:hideMark/>
          </w:tcPr>
          <w:p w14:paraId="3DB0FAC3" w14:textId="77777777" w:rsidR="00C374A1" w:rsidRPr="008261EB" w:rsidRDefault="00C374A1" w:rsidP="00FB4B47">
            <w:pPr>
              <w:spacing w:line="240" w:lineRule="auto"/>
              <w:rPr>
                <w:rFonts w:cs="Arial"/>
                <w:sz w:val="18"/>
                <w:szCs w:val="18"/>
              </w:rPr>
            </w:pPr>
          </w:p>
        </w:tc>
        <w:tc>
          <w:tcPr>
            <w:tcW w:w="818" w:type="pct"/>
            <w:gridSpan w:val="2"/>
            <w:noWrap/>
            <w:hideMark/>
          </w:tcPr>
          <w:p w14:paraId="4990D1CC" w14:textId="77777777" w:rsidR="00C374A1" w:rsidRPr="008261EB" w:rsidRDefault="00C374A1" w:rsidP="00FB4B47">
            <w:pPr>
              <w:spacing w:line="240" w:lineRule="auto"/>
              <w:rPr>
                <w:rFonts w:cs="Arial"/>
                <w:i/>
                <w:sz w:val="18"/>
                <w:szCs w:val="18"/>
              </w:rPr>
            </w:pPr>
            <w:r w:rsidRPr="008261EB">
              <w:rPr>
                <w:rFonts w:cs="Arial"/>
                <w:i/>
                <w:sz w:val="18"/>
                <w:szCs w:val="18"/>
              </w:rPr>
              <w:t>Amphispiza bilineata bangsi</w:t>
            </w:r>
          </w:p>
        </w:tc>
        <w:tc>
          <w:tcPr>
            <w:tcW w:w="2153" w:type="pct"/>
            <w:gridSpan w:val="3"/>
            <w:noWrap/>
            <w:hideMark/>
          </w:tcPr>
          <w:p w14:paraId="53CD5979"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noWrap/>
            <w:hideMark/>
          </w:tcPr>
          <w:p w14:paraId="07EE530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94205E8" w14:textId="77777777" w:rsidTr="005877FB">
        <w:trPr>
          <w:gridBefore w:val="1"/>
          <w:wBefore w:w="66" w:type="pct"/>
          <w:trHeight w:val="450"/>
        </w:trPr>
        <w:tc>
          <w:tcPr>
            <w:tcW w:w="548" w:type="pct"/>
            <w:gridSpan w:val="3"/>
            <w:vMerge/>
            <w:hideMark/>
          </w:tcPr>
          <w:p w14:paraId="320D01C4" w14:textId="77777777" w:rsidR="00C374A1" w:rsidRPr="008261EB" w:rsidRDefault="00C374A1" w:rsidP="00FB4B47">
            <w:pPr>
              <w:spacing w:line="240" w:lineRule="auto"/>
              <w:rPr>
                <w:rFonts w:cs="Arial"/>
                <w:sz w:val="18"/>
                <w:szCs w:val="18"/>
              </w:rPr>
            </w:pPr>
          </w:p>
        </w:tc>
        <w:tc>
          <w:tcPr>
            <w:tcW w:w="598" w:type="pct"/>
            <w:gridSpan w:val="3"/>
            <w:vMerge/>
            <w:hideMark/>
          </w:tcPr>
          <w:p w14:paraId="380995AB" w14:textId="77777777" w:rsidR="00C374A1" w:rsidRPr="008261EB" w:rsidRDefault="00C374A1" w:rsidP="00FB4B47">
            <w:pPr>
              <w:spacing w:line="240" w:lineRule="auto"/>
              <w:rPr>
                <w:rFonts w:cs="Arial"/>
                <w:sz w:val="18"/>
                <w:szCs w:val="18"/>
              </w:rPr>
            </w:pPr>
          </w:p>
        </w:tc>
        <w:tc>
          <w:tcPr>
            <w:tcW w:w="818" w:type="pct"/>
            <w:gridSpan w:val="2"/>
            <w:hideMark/>
          </w:tcPr>
          <w:p w14:paraId="62BF9650" w14:textId="77777777" w:rsidR="00C374A1" w:rsidRPr="008261EB" w:rsidRDefault="00C374A1" w:rsidP="00FB4B47">
            <w:pPr>
              <w:spacing w:line="240" w:lineRule="auto"/>
              <w:rPr>
                <w:rFonts w:cs="Arial"/>
                <w:i/>
                <w:sz w:val="18"/>
                <w:szCs w:val="18"/>
              </w:rPr>
            </w:pPr>
            <w:r w:rsidRPr="008261EB">
              <w:rPr>
                <w:rFonts w:cs="Arial"/>
                <w:i/>
                <w:sz w:val="18"/>
                <w:szCs w:val="18"/>
              </w:rPr>
              <w:t>Calamospiza melanocorys</w:t>
            </w:r>
          </w:p>
        </w:tc>
        <w:tc>
          <w:tcPr>
            <w:tcW w:w="2153" w:type="pct"/>
            <w:gridSpan w:val="3"/>
            <w:hideMark/>
          </w:tcPr>
          <w:p w14:paraId="6AF6690E" w14:textId="77777777" w:rsidR="00C374A1" w:rsidRPr="008261EB" w:rsidRDefault="00C374A1" w:rsidP="00FB4B47">
            <w:pPr>
              <w:spacing w:line="240" w:lineRule="auto"/>
              <w:rPr>
                <w:rFonts w:cs="Arial"/>
                <w:sz w:val="18"/>
                <w:szCs w:val="18"/>
              </w:rPr>
            </w:pPr>
            <w:r w:rsidRPr="008261EB">
              <w:rPr>
                <w:rFonts w:cs="Arial"/>
                <w:sz w:val="18"/>
                <w:szCs w:val="18"/>
              </w:rPr>
              <w:t>gorrión ala blanca, llanero alipálido</w:t>
            </w:r>
          </w:p>
        </w:tc>
        <w:tc>
          <w:tcPr>
            <w:tcW w:w="817" w:type="pct"/>
            <w:gridSpan w:val="2"/>
            <w:hideMark/>
          </w:tcPr>
          <w:p w14:paraId="0A2930C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C9A4979" w14:textId="77777777" w:rsidTr="005877FB">
        <w:trPr>
          <w:gridBefore w:val="1"/>
          <w:wBefore w:w="66" w:type="pct"/>
          <w:trHeight w:val="450"/>
        </w:trPr>
        <w:tc>
          <w:tcPr>
            <w:tcW w:w="548" w:type="pct"/>
            <w:gridSpan w:val="3"/>
            <w:vMerge/>
            <w:hideMark/>
          </w:tcPr>
          <w:p w14:paraId="24E98287" w14:textId="77777777" w:rsidR="00C374A1" w:rsidRPr="008261EB" w:rsidRDefault="00C374A1" w:rsidP="00FB4B47">
            <w:pPr>
              <w:spacing w:line="240" w:lineRule="auto"/>
              <w:rPr>
                <w:rFonts w:cs="Arial"/>
                <w:sz w:val="18"/>
                <w:szCs w:val="18"/>
              </w:rPr>
            </w:pPr>
          </w:p>
        </w:tc>
        <w:tc>
          <w:tcPr>
            <w:tcW w:w="598" w:type="pct"/>
            <w:gridSpan w:val="3"/>
            <w:vMerge/>
            <w:hideMark/>
          </w:tcPr>
          <w:p w14:paraId="2D414871" w14:textId="77777777" w:rsidR="00C374A1" w:rsidRPr="008261EB" w:rsidRDefault="00C374A1" w:rsidP="00FB4B47">
            <w:pPr>
              <w:spacing w:line="240" w:lineRule="auto"/>
              <w:rPr>
                <w:rFonts w:cs="Arial"/>
                <w:sz w:val="18"/>
                <w:szCs w:val="18"/>
              </w:rPr>
            </w:pPr>
          </w:p>
        </w:tc>
        <w:tc>
          <w:tcPr>
            <w:tcW w:w="818" w:type="pct"/>
            <w:gridSpan w:val="2"/>
            <w:hideMark/>
          </w:tcPr>
          <w:p w14:paraId="3C84D0E5" w14:textId="77777777" w:rsidR="00C374A1" w:rsidRPr="008261EB" w:rsidRDefault="00C374A1" w:rsidP="00FB4B47">
            <w:pPr>
              <w:spacing w:line="240" w:lineRule="auto"/>
              <w:rPr>
                <w:rFonts w:cs="Arial"/>
                <w:i/>
                <w:sz w:val="18"/>
                <w:szCs w:val="18"/>
              </w:rPr>
            </w:pPr>
            <w:r w:rsidRPr="008261EB">
              <w:rPr>
                <w:rFonts w:cs="Arial"/>
                <w:i/>
                <w:sz w:val="18"/>
                <w:szCs w:val="18"/>
              </w:rPr>
              <w:t>Chondestes grammacus</w:t>
            </w:r>
          </w:p>
        </w:tc>
        <w:tc>
          <w:tcPr>
            <w:tcW w:w="2153" w:type="pct"/>
            <w:gridSpan w:val="3"/>
            <w:hideMark/>
          </w:tcPr>
          <w:p w14:paraId="4E4EC3B9" w14:textId="77777777" w:rsidR="00C374A1" w:rsidRPr="008261EB" w:rsidRDefault="00C374A1" w:rsidP="00FB4B47">
            <w:pPr>
              <w:spacing w:line="240" w:lineRule="auto"/>
              <w:rPr>
                <w:rFonts w:cs="Arial"/>
                <w:sz w:val="18"/>
                <w:szCs w:val="18"/>
              </w:rPr>
            </w:pPr>
            <w:r w:rsidRPr="008261EB">
              <w:rPr>
                <w:rFonts w:cs="Arial"/>
                <w:sz w:val="18"/>
                <w:szCs w:val="18"/>
              </w:rPr>
              <w:t>gorrion arlequín, chingolo arlequín</w:t>
            </w:r>
          </w:p>
        </w:tc>
        <w:tc>
          <w:tcPr>
            <w:tcW w:w="817" w:type="pct"/>
            <w:gridSpan w:val="2"/>
            <w:hideMark/>
          </w:tcPr>
          <w:p w14:paraId="3EB7649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33D4501" w14:textId="77777777" w:rsidTr="005877FB">
        <w:trPr>
          <w:gridBefore w:val="1"/>
          <w:wBefore w:w="66" w:type="pct"/>
          <w:trHeight w:val="315"/>
        </w:trPr>
        <w:tc>
          <w:tcPr>
            <w:tcW w:w="548" w:type="pct"/>
            <w:gridSpan w:val="3"/>
            <w:vMerge/>
            <w:hideMark/>
          </w:tcPr>
          <w:p w14:paraId="66017A46" w14:textId="77777777" w:rsidR="00C374A1" w:rsidRPr="008261EB" w:rsidRDefault="00C374A1" w:rsidP="00FB4B47">
            <w:pPr>
              <w:spacing w:line="240" w:lineRule="auto"/>
              <w:rPr>
                <w:rFonts w:cs="Arial"/>
                <w:sz w:val="18"/>
                <w:szCs w:val="18"/>
              </w:rPr>
            </w:pPr>
          </w:p>
        </w:tc>
        <w:tc>
          <w:tcPr>
            <w:tcW w:w="598" w:type="pct"/>
            <w:gridSpan w:val="3"/>
            <w:vMerge/>
            <w:hideMark/>
          </w:tcPr>
          <w:p w14:paraId="61BCCF08" w14:textId="77777777" w:rsidR="00C374A1" w:rsidRPr="008261EB" w:rsidRDefault="00C374A1" w:rsidP="00FB4B47">
            <w:pPr>
              <w:spacing w:line="240" w:lineRule="auto"/>
              <w:rPr>
                <w:rFonts w:cs="Arial"/>
                <w:sz w:val="18"/>
                <w:szCs w:val="18"/>
              </w:rPr>
            </w:pPr>
          </w:p>
        </w:tc>
        <w:tc>
          <w:tcPr>
            <w:tcW w:w="818" w:type="pct"/>
            <w:gridSpan w:val="2"/>
            <w:hideMark/>
          </w:tcPr>
          <w:p w14:paraId="235F4C8F" w14:textId="77777777" w:rsidR="00C374A1" w:rsidRPr="008261EB" w:rsidRDefault="00C374A1" w:rsidP="00FB4B47">
            <w:pPr>
              <w:spacing w:line="240" w:lineRule="auto"/>
              <w:rPr>
                <w:rFonts w:cs="Arial"/>
                <w:i/>
                <w:sz w:val="18"/>
                <w:szCs w:val="18"/>
              </w:rPr>
            </w:pPr>
            <w:r w:rsidRPr="008261EB">
              <w:rPr>
                <w:rFonts w:cs="Arial"/>
                <w:i/>
                <w:sz w:val="18"/>
                <w:szCs w:val="18"/>
              </w:rPr>
              <w:t>Melospiza lincolni</w:t>
            </w:r>
          </w:p>
        </w:tc>
        <w:tc>
          <w:tcPr>
            <w:tcW w:w="2153" w:type="pct"/>
            <w:gridSpan w:val="3"/>
            <w:hideMark/>
          </w:tcPr>
          <w:p w14:paraId="1A08DDF2" w14:textId="77777777" w:rsidR="00C374A1" w:rsidRPr="008261EB" w:rsidRDefault="00C374A1" w:rsidP="00FB4B47">
            <w:pPr>
              <w:spacing w:line="240" w:lineRule="auto"/>
              <w:rPr>
                <w:rFonts w:cs="Arial"/>
                <w:sz w:val="18"/>
                <w:szCs w:val="18"/>
              </w:rPr>
            </w:pPr>
            <w:r w:rsidRPr="008261EB">
              <w:rPr>
                <w:rFonts w:cs="Arial"/>
                <w:sz w:val="18"/>
                <w:szCs w:val="18"/>
              </w:rPr>
              <w:t>gorrión de Lincoln</w:t>
            </w:r>
          </w:p>
        </w:tc>
        <w:tc>
          <w:tcPr>
            <w:tcW w:w="817" w:type="pct"/>
            <w:gridSpan w:val="2"/>
            <w:hideMark/>
          </w:tcPr>
          <w:p w14:paraId="6137582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0D5BB80" w14:textId="77777777" w:rsidTr="005877FB">
        <w:trPr>
          <w:gridBefore w:val="1"/>
          <w:wBefore w:w="66" w:type="pct"/>
          <w:trHeight w:val="315"/>
        </w:trPr>
        <w:tc>
          <w:tcPr>
            <w:tcW w:w="548" w:type="pct"/>
            <w:gridSpan w:val="3"/>
            <w:vMerge/>
            <w:hideMark/>
          </w:tcPr>
          <w:p w14:paraId="008D0EBC" w14:textId="77777777" w:rsidR="00C374A1" w:rsidRPr="008261EB" w:rsidRDefault="00C374A1" w:rsidP="00FB4B47">
            <w:pPr>
              <w:spacing w:line="240" w:lineRule="auto"/>
              <w:rPr>
                <w:rFonts w:cs="Arial"/>
                <w:sz w:val="18"/>
                <w:szCs w:val="18"/>
              </w:rPr>
            </w:pPr>
          </w:p>
        </w:tc>
        <w:tc>
          <w:tcPr>
            <w:tcW w:w="598" w:type="pct"/>
            <w:gridSpan w:val="3"/>
            <w:vMerge/>
            <w:hideMark/>
          </w:tcPr>
          <w:p w14:paraId="3E7AEDD5" w14:textId="77777777" w:rsidR="00C374A1" w:rsidRPr="008261EB" w:rsidRDefault="00C374A1" w:rsidP="00FB4B47">
            <w:pPr>
              <w:spacing w:line="240" w:lineRule="auto"/>
              <w:rPr>
                <w:rFonts w:cs="Arial"/>
                <w:sz w:val="18"/>
                <w:szCs w:val="18"/>
              </w:rPr>
            </w:pPr>
          </w:p>
        </w:tc>
        <w:tc>
          <w:tcPr>
            <w:tcW w:w="818" w:type="pct"/>
            <w:gridSpan w:val="2"/>
            <w:hideMark/>
          </w:tcPr>
          <w:p w14:paraId="0D02CC51" w14:textId="77777777" w:rsidR="00C374A1" w:rsidRPr="008261EB" w:rsidRDefault="00C374A1" w:rsidP="00FB4B47">
            <w:pPr>
              <w:spacing w:line="240" w:lineRule="auto"/>
              <w:rPr>
                <w:rFonts w:cs="Arial"/>
                <w:i/>
                <w:sz w:val="18"/>
                <w:szCs w:val="18"/>
              </w:rPr>
            </w:pPr>
            <w:r w:rsidRPr="008261EB">
              <w:rPr>
                <w:rFonts w:cs="Arial"/>
                <w:i/>
                <w:sz w:val="18"/>
                <w:szCs w:val="18"/>
              </w:rPr>
              <w:t>Melospiza melodía</w:t>
            </w:r>
          </w:p>
        </w:tc>
        <w:tc>
          <w:tcPr>
            <w:tcW w:w="2153" w:type="pct"/>
            <w:gridSpan w:val="3"/>
            <w:hideMark/>
          </w:tcPr>
          <w:p w14:paraId="3F64E664" w14:textId="77777777" w:rsidR="00C374A1" w:rsidRPr="008261EB" w:rsidRDefault="00C374A1" w:rsidP="00FB4B47">
            <w:pPr>
              <w:spacing w:line="240" w:lineRule="auto"/>
              <w:rPr>
                <w:rFonts w:cs="Arial"/>
                <w:sz w:val="18"/>
                <w:szCs w:val="18"/>
              </w:rPr>
            </w:pPr>
            <w:r w:rsidRPr="008261EB">
              <w:rPr>
                <w:rFonts w:cs="Arial"/>
                <w:sz w:val="18"/>
                <w:szCs w:val="18"/>
              </w:rPr>
              <w:t>gorrión cantor, gorrión melódico</w:t>
            </w:r>
          </w:p>
        </w:tc>
        <w:tc>
          <w:tcPr>
            <w:tcW w:w="817" w:type="pct"/>
            <w:gridSpan w:val="2"/>
            <w:hideMark/>
          </w:tcPr>
          <w:p w14:paraId="1CE74F3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6D05ED6" w14:textId="77777777" w:rsidTr="005877FB">
        <w:trPr>
          <w:gridBefore w:val="1"/>
          <w:wBefore w:w="66" w:type="pct"/>
          <w:trHeight w:val="315"/>
        </w:trPr>
        <w:tc>
          <w:tcPr>
            <w:tcW w:w="548" w:type="pct"/>
            <w:gridSpan w:val="3"/>
            <w:vMerge/>
            <w:hideMark/>
          </w:tcPr>
          <w:p w14:paraId="52872040" w14:textId="77777777" w:rsidR="00C374A1" w:rsidRPr="008261EB" w:rsidRDefault="00C374A1" w:rsidP="00FB4B47">
            <w:pPr>
              <w:spacing w:line="240" w:lineRule="auto"/>
              <w:rPr>
                <w:rFonts w:cs="Arial"/>
                <w:sz w:val="18"/>
                <w:szCs w:val="18"/>
              </w:rPr>
            </w:pPr>
          </w:p>
        </w:tc>
        <w:tc>
          <w:tcPr>
            <w:tcW w:w="598" w:type="pct"/>
            <w:gridSpan w:val="3"/>
            <w:vMerge/>
            <w:hideMark/>
          </w:tcPr>
          <w:p w14:paraId="24ED0FBE" w14:textId="77777777" w:rsidR="00C374A1" w:rsidRPr="008261EB" w:rsidRDefault="00C374A1" w:rsidP="00FB4B47">
            <w:pPr>
              <w:spacing w:line="240" w:lineRule="auto"/>
              <w:rPr>
                <w:rFonts w:cs="Arial"/>
                <w:sz w:val="18"/>
                <w:szCs w:val="18"/>
              </w:rPr>
            </w:pPr>
          </w:p>
        </w:tc>
        <w:tc>
          <w:tcPr>
            <w:tcW w:w="818" w:type="pct"/>
            <w:gridSpan w:val="2"/>
            <w:hideMark/>
          </w:tcPr>
          <w:p w14:paraId="3581B35B" w14:textId="77777777" w:rsidR="00C374A1" w:rsidRPr="008261EB" w:rsidRDefault="00C374A1" w:rsidP="00FB4B47">
            <w:pPr>
              <w:spacing w:line="240" w:lineRule="auto"/>
              <w:rPr>
                <w:rFonts w:cs="Arial"/>
                <w:i/>
                <w:sz w:val="18"/>
                <w:szCs w:val="18"/>
              </w:rPr>
            </w:pPr>
            <w:r w:rsidRPr="008261EB">
              <w:rPr>
                <w:rFonts w:cs="Arial"/>
                <w:i/>
                <w:sz w:val="18"/>
                <w:szCs w:val="18"/>
              </w:rPr>
              <w:t>Passerculus sandwichensis</w:t>
            </w:r>
          </w:p>
        </w:tc>
        <w:tc>
          <w:tcPr>
            <w:tcW w:w="2153" w:type="pct"/>
            <w:gridSpan w:val="3"/>
            <w:hideMark/>
          </w:tcPr>
          <w:p w14:paraId="4BCA80E6" w14:textId="77777777" w:rsidR="00C374A1" w:rsidRPr="008261EB" w:rsidRDefault="00C374A1" w:rsidP="00FB4B47">
            <w:pPr>
              <w:spacing w:line="240" w:lineRule="auto"/>
              <w:rPr>
                <w:rFonts w:cs="Arial"/>
                <w:sz w:val="18"/>
                <w:szCs w:val="18"/>
              </w:rPr>
            </w:pPr>
            <w:r w:rsidRPr="008261EB">
              <w:rPr>
                <w:rFonts w:cs="Arial"/>
                <w:sz w:val="18"/>
                <w:szCs w:val="18"/>
              </w:rPr>
              <w:t>gorrión sabanero</w:t>
            </w:r>
          </w:p>
        </w:tc>
        <w:tc>
          <w:tcPr>
            <w:tcW w:w="817" w:type="pct"/>
            <w:gridSpan w:val="2"/>
            <w:hideMark/>
          </w:tcPr>
          <w:p w14:paraId="32BFE56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ADE265C" w14:textId="77777777" w:rsidTr="005877FB">
        <w:trPr>
          <w:gridBefore w:val="1"/>
          <w:wBefore w:w="66" w:type="pct"/>
          <w:trHeight w:val="450"/>
        </w:trPr>
        <w:tc>
          <w:tcPr>
            <w:tcW w:w="548" w:type="pct"/>
            <w:gridSpan w:val="3"/>
            <w:vMerge/>
            <w:hideMark/>
          </w:tcPr>
          <w:p w14:paraId="02D2F6FC" w14:textId="77777777" w:rsidR="00C374A1" w:rsidRPr="008261EB" w:rsidRDefault="00C374A1" w:rsidP="00FB4B47">
            <w:pPr>
              <w:spacing w:line="240" w:lineRule="auto"/>
              <w:rPr>
                <w:rFonts w:cs="Arial"/>
                <w:sz w:val="18"/>
                <w:szCs w:val="18"/>
              </w:rPr>
            </w:pPr>
          </w:p>
        </w:tc>
        <w:tc>
          <w:tcPr>
            <w:tcW w:w="598" w:type="pct"/>
            <w:gridSpan w:val="3"/>
            <w:vMerge/>
            <w:hideMark/>
          </w:tcPr>
          <w:p w14:paraId="7259E0B5" w14:textId="77777777" w:rsidR="00C374A1" w:rsidRPr="008261EB" w:rsidRDefault="00C374A1" w:rsidP="00FB4B47">
            <w:pPr>
              <w:spacing w:line="240" w:lineRule="auto"/>
              <w:rPr>
                <w:rFonts w:cs="Arial"/>
                <w:sz w:val="18"/>
                <w:szCs w:val="18"/>
              </w:rPr>
            </w:pPr>
          </w:p>
        </w:tc>
        <w:tc>
          <w:tcPr>
            <w:tcW w:w="818" w:type="pct"/>
            <w:gridSpan w:val="2"/>
            <w:hideMark/>
          </w:tcPr>
          <w:p w14:paraId="7D0E84AD" w14:textId="77777777" w:rsidR="00C374A1" w:rsidRPr="008261EB" w:rsidRDefault="00C374A1" w:rsidP="00FB4B47">
            <w:pPr>
              <w:spacing w:line="240" w:lineRule="auto"/>
              <w:rPr>
                <w:rFonts w:cs="Arial"/>
                <w:i/>
                <w:sz w:val="18"/>
                <w:szCs w:val="18"/>
              </w:rPr>
            </w:pPr>
            <w:r w:rsidRPr="008261EB">
              <w:rPr>
                <w:rFonts w:cs="Arial"/>
                <w:i/>
                <w:sz w:val="18"/>
                <w:szCs w:val="18"/>
              </w:rPr>
              <w:t>Pipilo crissalis</w:t>
            </w:r>
          </w:p>
        </w:tc>
        <w:tc>
          <w:tcPr>
            <w:tcW w:w="2153" w:type="pct"/>
            <w:gridSpan w:val="3"/>
            <w:hideMark/>
          </w:tcPr>
          <w:p w14:paraId="3104DA9B" w14:textId="77777777" w:rsidR="00C374A1" w:rsidRPr="008261EB" w:rsidRDefault="00C374A1" w:rsidP="00FB4B47">
            <w:pPr>
              <w:spacing w:line="240" w:lineRule="auto"/>
              <w:rPr>
                <w:rFonts w:cs="Arial"/>
                <w:sz w:val="18"/>
                <w:szCs w:val="18"/>
              </w:rPr>
            </w:pPr>
            <w:r w:rsidRPr="008261EB">
              <w:rPr>
                <w:rFonts w:cs="Arial"/>
                <w:sz w:val="18"/>
                <w:szCs w:val="18"/>
              </w:rPr>
              <w:t>rascador californiano, rascador pardo, toquí californiano</w:t>
            </w:r>
          </w:p>
        </w:tc>
        <w:tc>
          <w:tcPr>
            <w:tcW w:w="817" w:type="pct"/>
            <w:gridSpan w:val="2"/>
            <w:hideMark/>
          </w:tcPr>
          <w:p w14:paraId="22434C9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C5EBFE9" w14:textId="77777777" w:rsidTr="005877FB">
        <w:trPr>
          <w:gridBefore w:val="1"/>
          <w:wBefore w:w="66" w:type="pct"/>
          <w:trHeight w:val="315"/>
        </w:trPr>
        <w:tc>
          <w:tcPr>
            <w:tcW w:w="548" w:type="pct"/>
            <w:gridSpan w:val="3"/>
            <w:vMerge/>
            <w:hideMark/>
          </w:tcPr>
          <w:p w14:paraId="07724150" w14:textId="77777777" w:rsidR="00C374A1" w:rsidRPr="008261EB" w:rsidRDefault="00C374A1" w:rsidP="00FB4B47">
            <w:pPr>
              <w:spacing w:line="240" w:lineRule="auto"/>
              <w:rPr>
                <w:rFonts w:cs="Arial"/>
                <w:sz w:val="18"/>
                <w:szCs w:val="18"/>
              </w:rPr>
            </w:pPr>
          </w:p>
        </w:tc>
        <w:tc>
          <w:tcPr>
            <w:tcW w:w="598" w:type="pct"/>
            <w:gridSpan w:val="3"/>
            <w:vMerge/>
            <w:hideMark/>
          </w:tcPr>
          <w:p w14:paraId="45403BC8" w14:textId="77777777" w:rsidR="00C374A1" w:rsidRPr="008261EB" w:rsidRDefault="00C374A1" w:rsidP="00FB4B47">
            <w:pPr>
              <w:spacing w:line="240" w:lineRule="auto"/>
              <w:rPr>
                <w:rFonts w:cs="Arial"/>
                <w:sz w:val="18"/>
                <w:szCs w:val="18"/>
              </w:rPr>
            </w:pPr>
          </w:p>
        </w:tc>
        <w:tc>
          <w:tcPr>
            <w:tcW w:w="818" w:type="pct"/>
            <w:gridSpan w:val="2"/>
            <w:hideMark/>
          </w:tcPr>
          <w:p w14:paraId="4C423774" w14:textId="77777777" w:rsidR="00C374A1" w:rsidRPr="008261EB" w:rsidRDefault="00C374A1" w:rsidP="00FB4B47">
            <w:pPr>
              <w:spacing w:line="240" w:lineRule="auto"/>
              <w:rPr>
                <w:rFonts w:cs="Arial"/>
                <w:i/>
                <w:sz w:val="18"/>
                <w:szCs w:val="18"/>
              </w:rPr>
            </w:pPr>
            <w:r w:rsidRPr="008261EB">
              <w:rPr>
                <w:rFonts w:cs="Arial"/>
                <w:i/>
                <w:sz w:val="18"/>
                <w:szCs w:val="18"/>
              </w:rPr>
              <w:t>Pipilo chlorurus</w:t>
            </w:r>
          </w:p>
        </w:tc>
        <w:tc>
          <w:tcPr>
            <w:tcW w:w="2153" w:type="pct"/>
            <w:gridSpan w:val="3"/>
            <w:hideMark/>
          </w:tcPr>
          <w:p w14:paraId="23564824" w14:textId="77777777" w:rsidR="00C374A1" w:rsidRPr="008261EB" w:rsidRDefault="00C374A1" w:rsidP="00FB4B47">
            <w:pPr>
              <w:spacing w:line="240" w:lineRule="auto"/>
              <w:rPr>
                <w:rFonts w:cs="Arial"/>
                <w:sz w:val="18"/>
                <w:szCs w:val="18"/>
              </w:rPr>
            </w:pPr>
            <w:r w:rsidRPr="008261EB">
              <w:rPr>
                <w:rFonts w:cs="Arial"/>
                <w:sz w:val="18"/>
                <w:szCs w:val="18"/>
              </w:rPr>
              <w:t>Rascador migratorio</w:t>
            </w:r>
          </w:p>
        </w:tc>
        <w:tc>
          <w:tcPr>
            <w:tcW w:w="817" w:type="pct"/>
            <w:gridSpan w:val="2"/>
            <w:hideMark/>
          </w:tcPr>
          <w:p w14:paraId="401A4F3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14A19E0" w14:textId="77777777" w:rsidTr="005877FB">
        <w:trPr>
          <w:gridBefore w:val="1"/>
          <w:wBefore w:w="66" w:type="pct"/>
          <w:trHeight w:val="450"/>
        </w:trPr>
        <w:tc>
          <w:tcPr>
            <w:tcW w:w="548" w:type="pct"/>
            <w:gridSpan w:val="3"/>
            <w:vMerge/>
            <w:hideMark/>
          </w:tcPr>
          <w:p w14:paraId="69F524EF" w14:textId="77777777" w:rsidR="00C374A1" w:rsidRPr="008261EB" w:rsidRDefault="00C374A1" w:rsidP="00FB4B47">
            <w:pPr>
              <w:spacing w:line="240" w:lineRule="auto"/>
              <w:rPr>
                <w:rFonts w:cs="Arial"/>
                <w:sz w:val="18"/>
                <w:szCs w:val="18"/>
              </w:rPr>
            </w:pPr>
          </w:p>
        </w:tc>
        <w:tc>
          <w:tcPr>
            <w:tcW w:w="598" w:type="pct"/>
            <w:gridSpan w:val="3"/>
            <w:vMerge/>
            <w:hideMark/>
          </w:tcPr>
          <w:p w14:paraId="7C96D61D" w14:textId="77777777" w:rsidR="00C374A1" w:rsidRPr="008261EB" w:rsidRDefault="00C374A1" w:rsidP="00FB4B47">
            <w:pPr>
              <w:spacing w:line="240" w:lineRule="auto"/>
              <w:rPr>
                <w:rFonts w:cs="Arial"/>
                <w:sz w:val="18"/>
                <w:szCs w:val="18"/>
              </w:rPr>
            </w:pPr>
          </w:p>
        </w:tc>
        <w:tc>
          <w:tcPr>
            <w:tcW w:w="818" w:type="pct"/>
            <w:gridSpan w:val="2"/>
            <w:hideMark/>
          </w:tcPr>
          <w:p w14:paraId="41A108F3" w14:textId="77777777" w:rsidR="00C374A1" w:rsidRPr="008261EB" w:rsidRDefault="00C374A1" w:rsidP="00FB4B47">
            <w:pPr>
              <w:spacing w:line="240" w:lineRule="auto"/>
              <w:rPr>
                <w:rFonts w:cs="Arial"/>
                <w:i/>
                <w:sz w:val="18"/>
                <w:szCs w:val="18"/>
              </w:rPr>
            </w:pPr>
            <w:r w:rsidRPr="008261EB">
              <w:rPr>
                <w:rFonts w:cs="Arial"/>
                <w:i/>
                <w:sz w:val="18"/>
                <w:szCs w:val="18"/>
              </w:rPr>
              <w:t>Pooecetes gramineus</w:t>
            </w:r>
          </w:p>
        </w:tc>
        <w:tc>
          <w:tcPr>
            <w:tcW w:w="2153" w:type="pct"/>
            <w:gridSpan w:val="3"/>
            <w:hideMark/>
          </w:tcPr>
          <w:p w14:paraId="59E13A34" w14:textId="77777777" w:rsidR="00C374A1" w:rsidRPr="008261EB" w:rsidRDefault="00C374A1" w:rsidP="00FB4B47">
            <w:pPr>
              <w:spacing w:line="240" w:lineRule="auto"/>
              <w:rPr>
                <w:rFonts w:cs="Arial"/>
                <w:sz w:val="18"/>
                <w:szCs w:val="18"/>
              </w:rPr>
            </w:pPr>
            <w:r w:rsidRPr="008261EB">
              <w:rPr>
                <w:rFonts w:cs="Arial"/>
                <w:sz w:val="18"/>
                <w:szCs w:val="18"/>
              </w:rPr>
              <w:t>gorrión zacatero coliblanco, gorrión cola blanca</w:t>
            </w:r>
          </w:p>
        </w:tc>
        <w:tc>
          <w:tcPr>
            <w:tcW w:w="817" w:type="pct"/>
            <w:gridSpan w:val="2"/>
            <w:hideMark/>
          </w:tcPr>
          <w:p w14:paraId="3082B44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E879548" w14:textId="77777777" w:rsidTr="005877FB">
        <w:trPr>
          <w:gridBefore w:val="1"/>
          <w:wBefore w:w="66" w:type="pct"/>
          <w:trHeight w:val="315"/>
        </w:trPr>
        <w:tc>
          <w:tcPr>
            <w:tcW w:w="548" w:type="pct"/>
            <w:gridSpan w:val="3"/>
            <w:vMerge/>
            <w:hideMark/>
          </w:tcPr>
          <w:p w14:paraId="32CF6E4F" w14:textId="77777777" w:rsidR="00C374A1" w:rsidRPr="008261EB" w:rsidRDefault="00C374A1" w:rsidP="00FB4B47">
            <w:pPr>
              <w:spacing w:line="240" w:lineRule="auto"/>
              <w:rPr>
                <w:rFonts w:cs="Arial"/>
                <w:sz w:val="18"/>
                <w:szCs w:val="18"/>
              </w:rPr>
            </w:pPr>
          </w:p>
        </w:tc>
        <w:tc>
          <w:tcPr>
            <w:tcW w:w="598" w:type="pct"/>
            <w:gridSpan w:val="3"/>
            <w:vMerge/>
            <w:hideMark/>
          </w:tcPr>
          <w:p w14:paraId="5AC78E8F" w14:textId="77777777" w:rsidR="00C374A1" w:rsidRPr="008261EB" w:rsidRDefault="00C374A1" w:rsidP="00FB4B47">
            <w:pPr>
              <w:spacing w:line="240" w:lineRule="auto"/>
              <w:rPr>
                <w:rFonts w:cs="Arial"/>
                <w:sz w:val="18"/>
                <w:szCs w:val="18"/>
              </w:rPr>
            </w:pPr>
          </w:p>
        </w:tc>
        <w:tc>
          <w:tcPr>
            <w:tcW w:w="818" w:type="pct"/>
            <w:gridSpan w:val="2"/>
            <w:hideMark/>
          </w:tcPr>
          <w:p w14:paraId="34B4F731" w14:textId="77777777" w:rsidR="00C374A1" w:rsidRPr="008261EB" w:rsidRDefault="00C374A1" w:rsidP="00FB4B47">
            <w:pPr>
              <w:spacing w:line="240" w:lineRule="auto"/>
              <w:rPr>
                <w:rFonts w:cs="Arial"/>
                <w:i/>
                <w:sz w:val="18"/>
                <w:szCs w:val="18"/>
              </w:rPr>
            </w:pPr>
            <w:r w:rsidRPr="008261EB">
              <w:rPr>
                <w:rFonts w:cs="Arial"/>
                <w:i/>
                <w:sz w:val="18"/>
                <w:szCs w:val="18"/>
              </w:rPr>
              <w:t>Porzana limícola</w:t>
            </w:r>
          </w:p>
        </w:tc>
        <w:tc>
          <w:tcPr>
            <w:tcW w:w="2153" w:type="pct"/>
            <w:gridSpan w:val="3"/>
            <w:hideMark/>
          </w:tcPr>
          <w:p w14:paraId="1D7BD437"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hideMark/>
          </w:tcPr>
          <w:p w14:paraId="32890B6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35F3558" w14:textId="77777777" w:rsidTr="005877FB">
        <w:trPr>
          <w:gridBefore w:val="1"/>
          <w:wBefore w:w="66" w:type="pct"/>
          <w:trHeight w:val="450"/>
        </w:trPr>
        <w:tc>
          <w:tcPr>
            <w:tcW w:w="548" w:type="pct"/>
            <w:gridSpan w:val="3"/>
            <w:vMerge/>
            <w:hideMark/>
          </w:tcPr>
          <w:p w14:paraId="4276D8B4" w14:textId="77777777" w:rsidR="00C374A1" w:rsidRPr="008261EB" w:rsidRDefault="00C374A1" w:rsidP="00FB4B47">
            <w:pPr>
              <w:spacing w:line="240" w:lineRule="auto"/>
              <w:rPr>
                <w:rFonts w:cs="Arial"/>
                <w:sz w:val="18"/>
                <w:szCs w:val="18"/>
              </w:rPr>
            </w:pPr>
          </w:p>
        </w:tc>
        <w:tc>
          <w:tcPr>
            <w:tcW w:w="598" w:type="pct"/>
            <w:gridSpan w:val="3"/>
            <w:vMerge/>
            <w:hideMark/>
          </w:tcPr>
          <w:p w14:paraId="64643A4B" w14:textId="77777777" w:rsidR="00C374A1" w:rsidRPr="008261EB" w:rsidRDefault="00C374A1" w:rsidP="00FB4B47">
            <w:pPr>
              <w:spacing w:line="240" w:lineRule="auto"/>
              <w:rPr>
                <w:rFonts w:cs="Arial"/>
                <w:sz w:val="18"/>
                <w:szCs w:val="18"/>
              </w:rPr>
            </w:pPr>
          </w:p>
        </w:tc>
        <w:tc>
          <w:tcPr>
            <w:tcW w:w="818" w:type="pct"/>
            <w:gridSpan w:val="2"/>
            <w:hideMark/>
          </w:tcPr>
          <w:p w14:paraId="741D4555" w14:textId="77777777" w:rsidR="00C374A1" w:rsidRPr="008261EB" w:rsidRDefault="00C374A1" w:rsidP="00FB4B47">
            <w:pPr>
              <w:spacing w:line="240" w:lineRule="auto"/>
              <w:rPr>
                <w:rFonts w:cs="Arial"/>
                <w:i/>
                <w:sz w:val="18"/>
                <w:szCs w:val="18"/>
              </w:rPr>
            </w:pPr>
            <w:r w:rsidRPr="008261EB">
              <w:rPr>
                <w:rFonts w:cs="Arial"/>
                <w:i/>
                <w:sz w:val="18"/>
                <w:szCs w:val="18"/>
              </w:rPr>
              <w:t>Spizella atrogularis</w:t>
            </w:r>
          </w:p>
        </w:tc>
        <w:tc>
          <w:tcPr>
            <w:tcW w:w="2153" w:type="pct"/>
            <w:gridSpan w:val="3"/>
            <w:hideMark/>
          </w:tcPr>
          <w:p w14:paraId="21F9B1E9" w14:textId="77777777" w:rsidR="00C374A1" w:rsidRPr="008261EB" w:rsidRDefault="00C374A1" w:rsidP="00FB4B47">
            <w:pPr>
              <w:spacing w:line="240" w:lineRule="auto"/>
              <w:rPr>
                <w:rFonts w:cs="Arial"/>
                <w:sz w:val="18"/>
                <w:szCs w:val="18"/>
              </w:rPr>
            </w:pPr>
            <w:r w:rsidRPr="008261EB">
              <w:rPr>
                <w:rFonts w:cs="Arial"/>
                <w:sz w:val="18"/>
                <w:szCs w:val="18"/>
              </w:rPr>
              <w:t>gorrión barba negra, gorrión barbinegro</w:t>
            </w:r>
          </w:p>
        </w:tc>
        <w:tc>
          <w:tcPr>
            <w:tcW w:w="817" w:type="pct"/>
            <w:gridSpan w:val="2"/>
            <w:hideMark/>
          </w:tcPr>
          <w:p w14:paraId="032AFE0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4615AA4" w14:textId="77777777" w:rsidTr="005877FB">
        <w:trPr>
          <w:gridBefore w:val="1"/>
          <w:wBefore w:w="66" w:type="pct"/>
          <w:trHeight w:val="315"/>
        </w:trPr>
        <w:tc>
          <w:tcPr>
            <w:tcW w:w="548" w:type="pct"/>
            <w:gridSpan w:val="3"/>
            <w:vMerge/>
            <w:hideMark/>
          </w:tcPr>
          <w:p w14:paraId="168E47AA" w14:textId="77777777" w:rsidR="00C374A1" w:rsidRPr="008261EB" w:rsidRDefault="00C374A1" w:rsidP="00FB4B47">
            <w:pPr>
              <w:spacing w:line="240" w:lineRule="auto"/>
              <w:rPr>
                <w:rFonts w:cs="Arial"/>
                <w:sz w:val="18"/>
                <w:szCs w:val="18"/>
              </w:rPr>
            </w:pPr>
          </w:p>
        </w:tc>
        <w:tc>
          <w:tcPr>
            <w:tcW w:w="598" w:type="pct"/>
            <w:gridSpan w:val="3"/>
            <w:vMerge/>
            <w:hideMark/>
          </w:tcPr>
          <w:p w14:paraId="6B60154E" w14:textId="77777777" w:rsidR="00C374A1" w:rsidRPr="008261EB" w:rsidRDefault="00C374A1" w:rsidP="00FB4B47">
            <w:pPr>
              <w:spacing w:line="240" w:lineRule="auto"/>
              <w:rPr>
                <w:rFonts w:cs="Arial"/>
                <w:sz w:val="18"/>
                <w:szCs w:val="18"/>
              </w:rPr>
            </w:pPr>
          </w:p>
        </w:tc>
        <w:tc>
          <w:tcPr>
            <w:tcW w:w="818" w:type="pct"/>
            <w:gridSpan w:val="2"/>
            <w:hideMark/>
          </w:tcPr>
          <w:p w14:paraId="601E354A" w14:textId="77777777" w:rsidR="00C374A1" w:rsidRPr="008261EB" w:rsidRDefault="00C374A1" w:rsidP="00FB4B47">
            <w:pPr>
              <w:spacing w:line="240" w:lineRule="auto"/>
              <w:rPr>
                <w:rFonts w:cs="Arial"/>
                <w:i/>
                <w:sz w:val="18"/>
                <w:szCs w:val="18"/>
              </w:rPr>
            </w:pPr>
            <w:r w:rsidRPr="008261EB">
              <w:rPr>
                <w:rFonts w:cs="Arial"/>
                <w:i/>
                <w:sz w:val="18"/>
                <w:szCs w:val="18"/>
              </w:rPr>
              <w:t>Spizella breweri breweri</w:t>
            </w:r>
          </w:p>
        </w:tc>
        <w:tc>
          <w:tcPr>
            <w:tcW w:w="2153" w:type="pct"/>
            <w:gridSpan w:val="3"/>
            <w:hideMark/>
          </w:tcPr>
          <w:p w14:paraId="01EF3DB7" w14:textId="77777777" w:rsidR="00C374A1" w:rsidRPr="008261EB" w:rsidRDefault="007F0669" w:rsidP="00FB4B47">
            <w:pPr>
              <w:spacing w:line="240" w:lineRule="auto"/>
              <w:rPr>
                <w:rFonts w:cs="Arial"/>
                <w:sz w:val="18"/>
                <w:szCs w:val="18"/>
              </w:rPr>
            </w:pPr>
            <w:r>
              <w:rPr>
                <w:rFonts w:cs="Arial"/>
                <w:sz w:val="18"/>
                <w:szCs w:val="18"/>
              </w:rPr>
              <w:t>gorrión</w:t>
            </w:r>
            <w:r w:rsidR="00C374A1" w:rsidRPr="008261EB">
              <w:rPr>
                <w:rFonts w:cs="Arial"/>
                <w:sz w:val="18"/>
                <w:szCs w:val="18"/>
              </w:rPr>
              <w:t xml:space="preserve"> de Brewer</w:t>
            </w:r>
          </w:p>
        </w:tc>
        <w:tc>
          <w:tcPr>
            <w:tcW w:w="817" w:type="pct"/>
            <w:gridSpan w:val="2"/>
            <w:hideMark/>
          </w:tcPr>
          <w:p w14:paraId="521F433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B089E1C" w14:textId="77777777" w:rsidTr="005877FB">
        <w:trPr>
          <w:gridBefore w:val="1"/>
          <w:wBefore w:w="66" w:type="pct"/>
          <w:trHeight w:val="675"/>
        </w:trPr>
        <w:tc>
          <w:tcPr>
            <w:tcW w:w="548" w:type="pct"/>
            <w:gridSpan w:val="3"/>
            <w:vMerge/>
            <w:hideMark/>
          </w:tcPr>
          <w:p w14:paraId="75DEF3A8" w14:textId="77777777" w:rsidR="00C374A1" w:rsidRPr="008261EB" w:rsidRDefault="00C374A1" w:rsidP="00FB4B47">
            <w:pPr>
              <w:spacing w:line="240" w:lineRule="auto"/>
              <w:rPr>
                <w:rFonts w:cs="Arial"/>
                <w:sz w:val="18"/>
                <w:szCs w:val="18"/>
              </w:rPr>
            </w:pPr>
          </w:p>
        </w:tc>
        <w:tc>
          <w:tcPr>
            <w:tcW w:w="598" w:type="pct"/>
            <w:gridSpan w:val="3"/>
            <w:vMerge/>
            <w:hideMark/>
          </w:tcPr>
          <w:p w14:paraId="05366913" w14:textId="77777777" w:rsidR="00C374A1" w:rsidRPr="008261EB" w:rsidRDefault="00C374A1" w:rsidP="00FB4B47">
            <w:pPr>
              <w:spacing w:line="240" w:lineRule="auto"/>
              <w:rPr>
                <w:rFonts w:cs="Arial"/>
                <w:sz w:val="18"/>
                <w:szCs w:val="18"/>
              </w:rPr>
            </w:pPr>
          </w:p>
        </w:tc>
        <w:tc>
          <w:tcPr>
            <w:tcW w:w="818" w:type="pct"/>
            <w:gridSpan w:val="2"/>
            <w:hideMark/>
          </w:tcPr>
          <w:p w14:paraId="1369A6E4" w14:textId="77777777" w:rsidR="00C374A1" w:rsidRPr="008261EB" w:rsidRDefault="007F0669" w:rsidP="00FB4B47">
            <w:pPr>
              <w:spacing w:line="240" w:lineRule="auto"/>
              <w:rPr>
                <w:rFonts w:cs="Arial"/>
                <w:i/>
                <w:sz w:val="18"/>
                <w:szCs w:val="18"/>
              </w:rPr>
            </w:pPr>
            <w:r>
              <w:rPr>
                <w:rFonts w:cs="Arial"/>
                <w:i/>
                <w:sz w:val="18"/>
                <w:szCs w:val="18"/>
              </w:rPr>
              <w:t>Spizella</w:t>
            </w:r>
            <w:r w:rsidR="00C374A1" w:rsidRPr="008261EB">
              <w:rPr>
                <w:rFonts w:cs="Arial"/>
                <w:i/>
                <w:sz w:val="18"/>
                <w:szCs w:val="18"/>
              </w:rPr>
              <w:t xml:space="preserve"> pallida</w:t>
            </w:r>
          </w:p>
        </w:tc>
        <w:tc>
          <w:tcPr>
            <w:tcW w:w="2153" w:type="pct"/>
            <w:gridSpan w:val="3"/>
            <w:hideMark/>
          </w:tcPr>
          <w:p w14:paraId="57343A04" w14:textId="77777777" w:rsidR="00C374A1" w:rsidRPr="008261EB" w:rsidRDefault="00C374A1" w:rsidP="00FB4B47">
            <w:pPr>
              <w:spacing w:line="240" w:lineRule="auto"/>
              <w:rPr>
                <w:rFonts w:cs="Arial"/>
                <w:sz w:val="18"/>
                <w:szCs w:val="18"/>
              </w:rPr>
            </w:pPr>
            <w:r w:rsidRPr="008261EB">
              <w:rPr>
                <w:rFonts w:cs="Arial"/>
                <w:sz w:val="18"/>
                <w:szCs w:val="18"/>
              </w:rPr>
              <w:t>gorrión palido, chimbito pálido, gorrión indefinido rayado, arrocero pálido</w:t>
            </w:r>
          </w:p>
        </w:tc>
        <w:tc>
          <w:tcPr>
            <w:tcW w:w="817" w:type="pct"/>
            <w:gridSpan w:val="2"/>
            <w:hideMark/>
          </w:tcPr>
          <w:p w14:paraId="09A2865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EC2B67C" w14:textId="77777777" w:rsidTr="005877FB">
        <w:trPr>
          <w:gridBefore w:val="1"/>
          <w:wBefore w:w="66" w:type="pct"/>
          <w:trHeight w:val="900"/>
        </w:trPr>
        <w:tc>
          <w:tcPr>
            <w:tcW w:w="548" w:type="pct"/>
            <w:gridSpan w:val="3"/>
            <w:vMerge/>
            <w:hideMark/>
          </w:tcPr>
          <w:p w14:paraId="54A65E3B" w14:textId="77777777" w:rsidR="00C374A1" w:rsidRPr="008261EB" w:rsidRDefault="00C374A1" w:rsidP="00FB4B47">
            <w:pPr>
              <w:spacing w:line="240" w:lineRule="auto"/>
              <w:rPr>
                <w:rFonts w:cs="Arial"/>
                <w:sz w:val="18"/>
                <w:szCs w:val="18"/>
              </w:rPr>
            </w:pPr>
          </w:p>
        </w:tc>
        <w:tc>
          <w:tcPr>
            <w:tcW w:w="598" w:type="pct"/>
            <w:gridSpan w:val="3"/>
            <w:vMerge/>
            <w:hideMark/>
          </w:tcPr>
          <w:p w14:paraId="0D79D0E8" w14:textId="77777777" w:rsidR="00C374A1" w:rsidRPr="008261EB" w:rsidRDefault="00C374A1" w:rsidP="00FB4B47">
            <w:pPr>
              <w:spacing w:line="240" w:lineRule="auto"/>
              <w:rPr>
                <w:rFonts w:cs="Arial"/>
                <w:sz w:val="18"/>
                <w:szCs w:val="18"/>
              </w:rPr>
            </w:pPr>
          </w:p>
        </w:tc>
        <w:tc>
          <w:tcPr>
            <w:tcW w:w="818" w:type="pct"/>
            <w:gridSpan w:val="2"/>
            <w:hideMark/>
          </w:tcPr>
          <w:p w14:paraId="15501519" w14:textId="77777777" w:rsidR="00C374A1" w:rsidRPr="008261EB" w:rsidRDefault="00C374A1" w:rsidP="00FB4B47">
            <w:pPr>
              <w:spacing w:line="240" w:lineRule="auto"/>
              <w:rPr>
                <w:rFonts w:cs="Arial"/>
                <w:i/>
                <w:sz w:val="18"/>
                <w:szCs w:val="18"/>
              </w:rPr>
            </w:pPr>
            <w:r w:rsidRPr="008261EB">
              <w:rPr>
                <w:rFonts w:cs="Arial"/>
                <w:i/>
                <w:sz w:val="18"/>
                <w:szCs w:val="18"/>
              </w:rPr>
              <w:t>Spizella passerina</w:t>
            </w:r>
          </w:p>
        </w:tc>
        <w:tc>
          <w:tcPr>
            <w:tcW w:w="2153" w:type="pct"/>
            <w:gridSpan w:val="3"/>
            <w:hideMark/>
          </w:tcPr>
          <w:p w14:paraId="3C461821" w14:textId="77777777" w:rsidR="00C374A1" w:rsidRPr="008261EB" w:rsidRDefault="00C374A1" w:rsidP="00FB4B47">
            <w:pPr>
              <w:spacing w:line="240" w:lineRule="auto"/>
              <w:rPr>
                <w:rFonts w:cs="Arial"/>
                <w:sz w:val="18"/>
                <w:szCs w:val="18"/>
              </w:rPr>
            </w:pPr>
            <w:r w:rsidRPr="008261EB">
              <w:rPr>
                <w:rFonts w:cs="Arial"/>
                <w:sz w:val="18"/>
                <w:szCs w:val="18"/>
              </w:rPr>
              <w:t>gorrión ceja blanca, chimbito común, gorrión coronirrufo o cejiblanco, pinzón cantor y sabanero pechigrís</w:t>
            </w:r>
          </w:p>
        </w:tc>
        <w:tc>
          <w:tcPr>
            <w:tcW w:w="817" w:type="pct"/>
            <w:gridSpan w:val="2"/>
            <w:hideMark/>
          </w:tcPr>
          <w:p w14:paraId="68187EB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27D3AD7" w14:textId="77777777" w:rsidTr="005877FB">
        <w:trPr>
          <w:gridBefore w:val="1"/>
          <w:wBefore w:w="66" w:type="pct"/>
          <w:trHeight w:val="675"/>
        </w:trPr>
        <w:tc>
          <w:tcPr>
            <w:tcW w:w="548" w:type="pct"/>
            <w:gridSpan w:val="3"/>
            <w:vMerge/>
            <w:hideMark/>
          </w:tcPr>
          <w:p w14:paraId="5EDF71C3" w14:textId="77777777" w:rsidR="00C374A1" w:rsidRPr="008261EB" w:rsidRDefault="00C374A1" w:rsidP="00FB4B47">
            <w:pPr>
              <w:spacing w:line="240" w:lineRule="auto"/>
              <w:rPr>
                <w:rFonts w:cs="Arial"/>
                <w:sz w:val="18"/>
                <w:szCs w:val="18"/>
              </w:rPr>
            </w:pPr>
          </w:p>
        </w:tc>
        <w:tc>
          <w:tcPr>
            <w:tcW w:w="598" w:type="pct"/>
            <w:gridSpan w:val="3"/>
            <w:vMerge/>
            <w:hideMark/>
          </w:tcPr>
          <w:p w14:paraId="3D1C20F4" w14:textId="77777777" w:rsidR="00C374A1" w:rsidRPr="008261EB" w:rsidRDefault="00C374A1" w:rsidP="00FB4B47">
            <w:pPr>
              <w:spacing w:line="240" w:lineRule="auto"/>
              <w:rPr>
                <w:rFonts w:cs="Arial"/>
                <w:sz w:val="18"/>
                <w:szCs w:val="18"/>
              </w:rPr>
            </w:pPr>
          </w:p>
        </w:tc>
        <w:tc>
          <w:tcPr>
            <w:tcW w:w="818" w:type="pct"/>
            <w:gridSpan w:val="2"/>
            <w:hideMark/>
          </w:tcPr>
          <w:p w14:paraId="7B2905AE" w14:textId="77777777" w:rsidR="00C374A1" w:rsidRPr="008261EB" w:rsidRDefault="00C374A1" w:rsidP="00FB4B47">
            <w:pPr>
              <w:spacing w:line="240" w:lineRule="auto"/>
              <w:rPr>
                <w:rFonts w:cs="Arial"/>
                <w:i/>
                <w:sz w:val="18"/>
                <w:szCs w:val="18"/>
              </w:rPr>
            </w:pPr>
            <w:r w:rsidRPr="008261EB">
              <w:rPr>
                <w:rFonts w:cs="Arial"/>
                <w:i/>
                <w:sz w:val="18"/>
                <w:szCs w:val="18"/>
              </w:rPr>
              <w:t>Zonotrichia leucophrys</w:t>
            </w:r>
          </w:p>
        </w:tc>
        <w:tc>
          <w:tcPr>
            <w:tcW w:w="2153" w:type="pct"/>
            <w:gridSpan w:val="3"/>
            <w:hideMark/>
          </w:tcPr>
          <w:p w14:paraId="6FCBEAA1" w14:textId="77777777" w:rsidR="00C374A1" w:rsidRPr="008261EB" w:rsidRDefault="00C374A1" w:rsidP="00FB4B47">
            <w:pPr>
              <w:spacing w:line="240" w:lineRule="auto"/>
              <w:rPr>
                <w:rFonts w:cs="Arial"/>
                <w:sz w:val="18"/>
                <w:szCs w:val="18"/>
              </w:rPr>
            </w:pPr>
            <w:r w:rsidRPr="008261EB">
              <w:rPr>
                <w:rFonts w:cs="Arial"/>
                <w:sz w:val="18"/>
                <w:szCs w:val="18"/>
              </w:rPr>
              <w:t>gorrión corona blanca, gorrión blanco-coronado, chingolo piquiblanco</w:t>
            </w:r>
          </w:p>
        </w:tc>
        <w:tc>
          <w:tcPr>
            <w:tcW w:w="817" w:type="pct"/>
            <w:gridSpan w:val="2"/>
            <w:hideMark/>
          </w:tcPr>
          <w:p w14:paraId="7CF51D9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B2A599F" w14:textId="77777777" w:rsidTr="005877FB">
        <w:trPr>
          <w:gridBefore w:val="1"/>
          <w:wBefore w:w="66" w:type="pct"/>
          <w:trHeight w:val="1125"/>
        </w:trPr>
        <w:tc>
          <w:tcPr>
            <w:tcW w:w="548" w:type="pct"/>
            <w:gridSpan w:val="3"/>
            <w:vMerge/>
            <w:hideMark/>
          </w:tcPr>
          <w:p w14:paraId="79473639"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3BF82D08" w14:textId="77777777" w:rsidR="00C374A1" w:rsidRPr="008261EB" w:rsidRDefault="00722B24" w:rsidP="00FB4B47">
            <w:pPr>
              <w:spacing w:line="240" w:lineRule="auto"/>
              <w:rPr>
                <w:rFonts w:cs="Arial"/>
                <w:sz w:val="18"/>
                <w:szCs w:val="18"/>
              </w:rPr>
            </w:pPr>
            <w:hyperlink r:id="rId39" w:tooltip="Fringillidae" w:history="1">
              <w:r w:rsidR="00C374A1" w:rsidRPr="008261EB">
                <w:rPr>
                  <w:rFonts w:cs="Arial"/>
                  <w:sz w:val="18"/>
                  <w:szCs w:val="18"/>
                </w:rPr>
                <w:t>Fringillidae</w:t>
              </w:r>
            </w:hyperlink>
          </w:p>
        </w:tc>
        <w:tc>
          <w:tcPr>
            <w:tcW w:w="818" w:type="pct"/>
            <w:gridSpan w:val="2"/>
            <w:hideMark/>
          </w:tcPr>
          <w:p w14:paraId="3AE45D5B" w14:textId="77777777" w:rsidR="00C374A1" w:rsidRPr="008261EB" w:rsidRDefault="00C374A1" w:rsidP="00FB4B47">
            <w:pPr>
              <w:spacing w:line="240" w:lineRule="auto"/>
              <w:rPr>
                <w:rFonts w:cs="Arial"/>
                <w:i/>
                <w:sz w:val="18"/>
                <w:szCs w:val="18"/>
              </w:rPr>
            </w:pPr>
            <w:r w:rsidRPr="008261EB">
              <w:rPr>
                <w:rFonts w:cs="Arial"/>
                <w:i/>
                <w:sz w:val="18"/>
                <w:szCs w:val="18"/>
              </w:rPr>
              <w:t>Spinus psaltria</w:t>
            </w:r>
          </w:p>
        </w:tc>
        <w:tc>
          <w:tcPr>
            <w:tcW w:w="2153" w:type="pct"/>
            <w:gridSpan w:val="3"/>
            <w:hideMark/>
          </w:tcPr>
          <w:p w14:paraId="65DE308B" w14:textId="77777777" w:rsidR="00C374A1" w:rsidRPr="008261EB" w:rsidRDefault="00C374A1" w:rsidP="00FB4B47">
            <w:pPr>
              <w:spacing w:line="240" w:lineRule="auto"/>
              <w:rPr>
                <w:rFonts w:cs="Arial"/>
                <w:sz w:val="18"/>
                <w:szCs w:val="18"/>
              </w:rPr>
            </w:pPr>
            <w:r w:rsidRPr="008261EB">
              <w:rPr>
                <w:rFonts w:cs="Arial"/>
                <w:sz w:val="18"/>
                <w:szCs w:val="18"/>
              </w:rPr>
              <w:t>jilguero dominico, jilguero aliblanco, jilguero de Lesser, capita negra, chinchimbacal, chirulí, chisga o Pardillo pequeño</w:t>
            </w:r>
          </w:p>
        </w:tc>
        <w:tc>
          <w:tcPr>
            <w:tcW w:w="817" w:type="pct"/>
            <w:gridSpan w:val="2"/>
            <w:hideMark/>
          </w:tcPr>
          <w:p w14:paraId="17F91F1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158F5B2" w14:textId="77777777" w:rsidTr="005877FB">
        <w:trPr>
          <w:gridBefore w:val="1"/>
          <w:wBefore w:w="66" w:type="pct"/>
          <w:trHeight w:val="450"/>
        </w:trPr>
        <w:tc>
          <w:tcPr>
            <w:tcW w:w="548" w:type="pct"/>
            <w:gridSpan w:val="3"/>
            <w:vMerge/>
            <w:hideMark/>
          </w:tcPr>
          <w:p w14:paraId="32BCFF4E" w14:textId="77777777" w:rsidR="00C374A1" w:rsidRPr="008261EB" w:rsidRDefault="00C374A1" w:rsidP="00FB4B47">
            <w:pPr>
              <w:spacing w:line="240" w:lineRule="auto"/>
              <w:rPr>
                <w:rFonts w:cs="Arial"/>
                <w:sz w:val="18"/>
                <w:szCs w:val="18"/>
              </w:rPr>
            </w:pPr>
          </w:p>
        </w:tc>
        <w:tc>
          <w:tcPr>
            <w:tcW w:w="598" w:type="pct"/>
            <w:gridSpan w:val="3"/>
            <w:vMerge/>
            <w:hideMark/>
          </w:tcPr>
          <w:p w14:paraId="179B254F" w14:textId="77777777" w:rsidR="00C374A1" w:rsidRPr="008261EB" w:rsidRDefault="00C374A1" w:rsidP="00FB4B47">
            <w:pPr>
              <w:spacing w:line="240" w:lineRule="auto"/>
              <w:rPr>
                <w:rFonts w:cs="Arial"/>
                <w:sz w:val="18"/>
                <w:szCs w:val="18"/>
              </w:rPr>
            </w:pPr>
          </w:p>
        </w:tc>
        <w:tc>
          <w:tcPr>
            <w:tcW w:w="818" w:type="pct"/>
            <w:gridSpan w:val="2"/>
            <w:hideMark/>
          </w:tcPr>
          <w:p w14:paraId="35F3169A" w14:textId="77777777" w:rsidR="00C374A1" w:rsidRPr="008261EB" w:rsidRDefault="00C374A1" w:rsidP="00FB4B47">
            <w:pPr>
              <w:spacing w:line="240" w:lineRule="auto"/>
              <w:rPr>
                <w:rFonts w:cs="Arial"/>
                <w:i/>
                <w:sz w:val="18"/>
                <w:szCs w:val="18"/>
              </w:rPr>
            </w:pPr>
            <w:r w:rsidRPr="008261EB">
              <w:rPr>
                <w:rFonts w:cs="Arial"/>
                <w:i/>
                <w:sz w:val="18"/>
                <w:szCs w:val="18"/>
              </w:rPr>
              <w:t>Haemorhous mexicanus</w:t>
            </w:r>
          </w:p>
        </w:tc>
        <w:tc>
          <w:tcPr>
            <w:tcW w:w="2153" w:type="pct"/>
            <w:gridSpan w:val="3"/>
            <w:hideMark/>
          </w:tcPr>
          <w:p w14:paraId="49B6CFB0" w14:textId="77777777" w:rsidR="00C374A1" w:rsidRPr="008261EB" w:rsidRDefault="00C374A1" w:rsidP="00FB4B47">
            <w:pPr>
              <w:spacing w:line="240" w:lineRule="auto"/>
              <w:rPr>
                <w:rFonts w:cs="Arial"/>
                <w:sz w:val="18"/>
                <w:szCs w:val="18"/>
              </w:rPr>
            </w:pPr>
            <w:r w:rsidRPr="008261EB">
              <w:rPr>
                <w:rFonts w:cs="Arial"/>
                <w:sz w:val="18"/>
                <w:szCs w:val="18"/>
              </w:rPr>
              <w:t>pinzón mexicano, carpodaco doméstico, petirrojo, ciruelito</w:t>
            </w:r>
          </w:p>
        </w:tc>
        <w:tc>
          <w:tcPr>
            <w:tcW w:w="817" w:type="pct"/>
            <w:gridSpan w:val="2"/>
            <w:hideMark/>
          </w:tcPr>
          <w:p w14:paraId="054A603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0D307A6" w14:textId="77777777" w:rsidTr="005877FB">
        <w:trPr>
          <w:gridBefore w:val="1"/>
          <w:wBefore w:w="66" w:type="pct"/>
          <w:trHeight w:val="1125"/>
        </w:trPr>
        <w:tc>
          <w:tcPr>
            <w:tcW w:w="548" w:type="pct"/>
            <w:gridSpan w:val="3"/>
            <w:vMerge/>
            <w:hideMark/>
          </w:tcPr>
          <w:p w14:paraId="1CD6627E" w14:textId="77777777" w:rsidR="00C374A1" w:rsidRPr="008261EB" w:rsidRDefault="00C374A1" w:rsidP="00FB4B47">
            <w:pPr>
              <w:spacing w:line="240" w:lineRule="auto"/>
              <w:rPr>
                <w:rFonts w:cs="Arial"/>
                <w:sz w:val="18"/>
                <w:szCs w:val="18"/>
              </w:rPr>
            </w:pPr>
          </w:p>
        </w:tc>
        <w:tc>
          <w:tcPr>
            <w:tcW w:w="598" w:type="pct"/>
            <w:gridSpan w:val="3"/>
            <w:vMerge/>
            <w:hideMark/>
          </w:tcPr>
          <w:p w14:paraId="678D316C" w14:textId="77777777" w:rsidR="00C374A1" w:rsidRPr="008261EB" w:rsidRDefault="00C374A1" w:rsidP="00FB4B47">
            <w:pPr>
              <w:spacing w:line="240" w:lineRule="auto"/>
              <w:rPr>
                <w:rFonts w:cs="Arial"/>
                <w:sz w:val="18"/>
                <w:szCs w:val="18"/>
              </w:rPr>
            </w:pPr>
          </w:p>
        </w:tc>
        <w:tc>
          <w:tcPr>
            <w:tcW w:w="818" w:type="pct"/>
            <w:gridSpan w:val="2"/>
            <w:hideMark/>
          </w:tcPr>
          <w:p w14:paraId="2EADD82C" w14:textId="77777777" w:rsidR="00C374A1" w:rsidRPr="008261EB" w:rsidRDefault="00C374A1" w:rsidP="00FB4B47">
            <w:pPr>
              <w:spacing w:line="240" w:lineRule="auto"/>
              <w:rPr>
                <w:rFonts w:cs="Arial"/>
                <w:i/>
                <w:sz w:val="18"/>
                <w:szCs w:val="18"/>
              </w:rPr>
            </w:pPr>
            <w:r w:rsidRPr="008261EB">
              <w:rPr>
                <w:rFonts w:cs="Arial"/>
                <w:i/>
                <w:sz w:val="18"/>
                <w:szCs w:val="18"/>
              </w:rPr>
              <w:t>Carduelis tristis</w:t>
            </w:r>
          </w:p>
        </w:tc>
        <w:tc>
          <w:tcPr>
            <w:tcW w:w="2153" w:type="pct"/>
            <w:gridSpan w:val="3"/>
            <w:hideMark/>
          </w:tcPr>
          <w:p w14:paraId="5E4AE4F4" w14:textId="77777777" w:rsidR="00C374A1" w:rsidRPr="008261EB" w:rsidRDefault="00C374A1" w:rsidP="00FB4B47">
            <w:pPr>
              <w:spacing w:line="240" w:lineRule="auto"/>
              <w:rPr>
                <w:rFonts w:cs="Arial"/>
                <w:sz w:val="18"/>
                <w:szCs w:val="18"/>
              </w:rPr>
            </w:pPr>
            <w:r w:rsidRPr="008261EB">
              <w:rPr>
                <w:rFonts w:cs="Arial"/>
                <w:sz w:val="18"/>
                <w:szCs w:val="18"/>
              </w:rPr>
              <w:t>jilguero canario, jilguero amarillo, jilguero norteamericano , canario salvaje, cadernera americana, pardillo americano</w:t>
            </w:r>
          </w:p>
        </w:tc>
        <w:tc>
          <w:tcPr>
            <w:tcW w:w="817" w:type="pct"/>
            <w:gridSpan w:val="2"/>
            <w:hideMark/>
          </w:tcPr>
          <w:p w14:paraId="7A3E3DB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D158B90" w14:textId="77777777" w:rsidTr="005877FB">
        <w:trPr>
          <w:gridBefore w:val="1"/>
          <w:wBefore w:w="66" w:type="pct"/>
          <w:trHeight w:val="315"/>
        </w:trPr>
        <w:tc>
          <w:tcPr>
            <w:tcW w:w="548" w:type="pct"/>
            <w:gridSpan w:val="3"/>
            <w:vMerge/>
            <w:hideMark/>
          </w:tcPr>
          <w:p w14:paraId="7AD9478A"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7C9A69F9" w14:textId="77777777" w:rsidR="00C374A1" w:rsidRPr="008261EB" w:rsidRDefault="00722B24" w:rsidP="00FB4B47">
            <w:pPr>
              <w:spacing w:line="240" w:lineRule="auto"/>
              <w:rPr>
                <w:rFonts w:cs="Arial"/>
                <w:sz w:val="18"/>
                <w:szCs w:val="18"/>
              </w:rPr>
            </w:pPr>
            <w:hyperlink r:id="rId40" w:tooltip="Hirundinidae" w:history="1">
              <w:r w:rsidR="00C374A1" w:rsidRPr="008261EB">
                <w:rPr>
                  <w:rFonts w:cs="Arial"/>
                  <w:sz w:val="18"/>
                  <w:szCs w:val="18"/>
                </w:rPr>
                <w:t>Hirundinidae</w:t>
              </w:r>
            </w:hyperlink>
          </w:p>
        </w:tc>
        <w:tc>
          <w:tcPr>
            <w:tcW w:w="818" w:type="pct"/>
            <w:gridSpan w:val="2"/>
            <w:hideMark/>
          </w:tcPr>
          <w:p w14:paraId="4AE06493" w14:textId="77777777" w:rsidR="00C374A1" w:rsidRPr="008261EB" w:rsidRDefault="00C374A1" w:rsidP="00FB4B47">
            <w:pPr>
              <w:spacing w:line="240" w:lineRule="auto"/>
              <w:rPr>
                <w:rFonts w:cs="Arial"/>
                <w:i/>
                <w:sz w:val="18"/>
                <w:szCs w:val="18"/>
              </w:rPr>
            </w:pPr>
            <w:r w:rsidRPr="008261EB">
              <w:rPr>
                <w:rFonts w:cs="Arial"/>
                <w:i/>
                <w:sz w:val="18"/>
                <w:szCs w:val="18"/>
              </w:rPr>
              <w:t>Hirundo rustica erythrogaster</w:t>
            </w:r>
          </w:p>
        </w:tc>
        <w:tc>
          <w:tcPr>
            <w:tcW w:w="2153" w:type="pct"/>
            <w:gridSpan w:val="3"/>
            <w:hideMark/>
          </w:tcPr>
          <w:p w14:paraId="1D7F43A1" w14:textId="77777777" w:rsidR="00C374A1" w:rsidRPr="008261EB" w:rsidRDefault="00C374A1" w:rsidP="00FB4B47">
            <w:pPr>
              <w:spacing w:line="240" w:lineRule="auto"/>
              <w:rPr>
                <w:rFonts w:cs="Arial"/>
                <w:sz w:val="18"/>
                <w:szCs w:val="18"/>
              </w:rPr>
            </w:pPr>
            <w:r w:rsidRPr="008261EB">
              <w:rPr>
                <w:rFonts w:cs="Arial"/>
                <w:sz w:val="18"/>
                <w:szCs w:val="18"/>
              </w:rPr>
              <w:t>golondrina tijereta</w:t>
            </w:r>
          </w:p>
        </w:tc>
        <w:tc>
          <w:tcPr>
            <w:tcW w:w="817" w:type="pct"/>
            <w:gridSpan w:val="2"/>
            <w:hideMark/>
          </w:tcPr>
          <w:p w14:paraId="3652445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6BEBD61" w14:textId="77777777" w:rsidTr="005877FB">
        <w:trPr>
          <w:gridBefore w:val="1"/>
          <w:wBefore w:w="66" w:type="pct"/>
          <w:trHeight w:val="675"/>
        </w:trPr>
        <w:tc>
          <w:tcPr>
            <w:tcW w:w="548" w:type="pct"/>
            <w:gridSpan w:val="3"/>
            <w:vMerge/>
            <w:hideMark/>
          </w:tcPr>
          <w:p w14:paraId="0E97DCBF" w14:textId="77777777" w:rsidR="00C374A1" w:rsidRPr="008261EB" w:rsidRDefault="00C374A1" w:rsidP="00FB4B47">
            <w:pPr>
              <w:spacing w:line="240" w:lineRule="auto"/>
              <w:rPr>
                <w:rFonts w:cs="Arial"/>
                <w:sz w:val="18"/>
                <w:szCs w:val="18"/>
              </w:rPr>
            </w:pPr>
          </w:p>
        </w:tc>
        <w:tc>
          <w:tcPr>
            <w:tcW w:w="598" w:type="pct"/>
            <w:gridSpan w:val="3"/>
            <w:vMerge/>
            <w:hideMark/>
          </w:tcPr>
          <w:p w14:paraId="72FC3F29" w14:textId="77777777" w:rsidR="00C374A1" w:rsidRPr="008261EB" w:rsidRDefault="00C374A1" w:rsidP="00FB4B47">
            <w:pPr>
              <w:spacing w:line="240" w:lineRule="auto"/>
              <w:rPr>
                <w:rFonts w:cs="Arial"/>
                <w:sz w:val="18"/>
                <w:szCs w:val="18"/>
              </w:rPr>
            </w:pPr>
          </w:p>
        </w:tc>
        <w:tc>
          <w:tcPr>
            <w:tcW w:w="818" w:type="pct"/>
            <w:gridSpan w:val="2"/>
            <w:hideMark/>
          </w:tcPr>
          <w:p w14:paraId="520FF570" w14:textId="77777777" w:rsidR="00C374A1" w:rsidRPr="008261EB" w:rsidRDefault="00C374A1" w:rsidP="00FB4B47">
            <w:pPr>
              <w:spacing w:line="240" w:lineRule="auto"/>
              <w:rPr>
                <w:rFonts w:cs="Arial"/>
                <w:i/>
                <w:sz w:val="18"/>
                <w:szCs w:val="18"/>
              </w:rPr>
            </w:pPr>
            <w:r w:rsidRPr="008261EB">
              <w:rPr>
                <w:rFonts w:cs="Arial"/>
                <w:i/>
                <w:sz w:val="18"/>
                <w:szCs w:val="18"/>
              </w:rPr>
              <w:t>Petrochelidon pyrrhonota</w:t>
            </w:r>
          </w:p>
        </w:tc>
        <w:tc>
          <w:tcPr>
            <w:tcW w:w="2153" w:type="pct"/>
            <w:gridSpan w:val="3"/>
            <w:hideMark/>
          </w:tcPr>
          <w:p w14:paraId="4947B91B" w14:textId="77777777" w:rsidR="00C374A1" w:rsidRPr="008261EB" w:rsidRDefault="00C374A1" w:rsidP="00FB4B47">
            <w:pPr>
              <w:spacing w:line="240" w:lineRule="auto"/>
              <w:rPr>
                <w:rFonts w:cs="Arial"/>
                <w:sz w:val="18"/>
                <w:szCs w:val="18"/>
              </w:rPr>
            </w:pPr>
            <w:r w:rsidRPr="008261EB">
              <w:rPr>
                <w:rFonts w:cs="Arial"/>
                <w:sz w:val="18"/>
                <w:szCs w:val="18"/>
              </w:rPr>
              <w:t>golondrina risquera, golondrina de acantilado o avión roquero americano</w:t>
            </w:r>
          </w:p>
        </w:tc>
        <w:tc>
          <w:tcPr>
            <w:tcW w:w="817" w:type="pct"/>
            <w:gridSpan w:val="2"/>
            <w:hideMark/>
          </w:tcPr>
          <w:p w14:paraId="5F951E7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1840A1B" w14:textId="77777777" w:rsidTr="005877FB">
        <w:trPr>
          <w:gridBefore w:val="1"/>
          <w:wBefore w:w="66" w:type="pct"/>
          <w:trHeight w:val="450"/>
        </w:trPr>
        <w:tc>
          <w:tcPr>
            <w:tcW w:w="548" w:type="pct"/>
            <w:gridSpan w:val="3"/>
            <w:vMerge/>
            <w:hideMark/>
          </w:tcPr>
          <w:p w14:paraId="0E741FA3" w14:textId="77777777" w:rsidR="00C374A1" w:rsidRPr="008261EB" w:rsidRDefault="00C374A1" w:rsidP="00FB4B47">
            <w:pPr>
              <w:spacing w:line="240" w:lineRule="auto"/>
              <w:rPr>
                <w:rFonts w:cs="Arial"/>
                <w:sz w:val="18"/>
                <w:szCs w:val="18"/>
              </w:rPr>
            </w:pPr>
          </w:p>
        </w:tc>
        <w:tc>
          <w:tcPr>
            <w:tcW w:w="598" w:type="pct"/>
            <w:gridSpan w:val="3"/>
            <w:vMerge/>
            <w:hideMark/>
          </w:tcPr>
          <w:p w14:paraId="17EE6B30" w14:textId="77777777" w:rsidR="00C374A1" w:rsidRPr="008261EB" w:rsidRDefault="00C374A1" w:rsidP="00FB4B47">
            <w:pPr>
              <w:spacing w:line="240" w:lineRule="auto"/>
              <w:rPr>
                <w:rFonts w:cs="Arial"/>
                <w:sz w:val="18"/>
                <w:szCs w:val="18"/>
              </w:rPr>
            </w:pPr>
          </w:p>
        </w:tc>
        <w:tc>
          <w:tcPr>
            <w:tcW w:w="818" w:type="pct"/>
            <w:gridSpan w:val="2"/>
            <w:hideMark/>
          </w:tcPr>
          <w:p w14:paraId="3092C20B" w14:textId="77777777" w:rsidR="00C374A1" w:rsidRPr="008261EB" w:rsidRDefault="00C374A1" w:rsidP="00FB4B47">
            <w:pPr>
              <w:spacing w:line="240" w:lineRule="auto"/>
              <w:rPr>
                <w:rFonts w:cs="Arial"/>
                <w:i/>
                <w:sz w:val="18"/>
                <w:szCs w:val="18"/>
              </w:rPr>
            </w:pPr>
            <w:r w:rsidRPr="008261EB">
              <w:rPr>
                <w:rFonts w:cs="Arial"/>
                <w:i/>
                <w:sz w:val="18"/>
                <w:szCs w:val="18"/>
              </w:rPr>
              <w:t>Progne subis</w:t>
            </w:r>
          </w:p>
        </w:tc>
        <w:tc>
          <w:tcPr>
            <w:tcW w:w="2153" w:type="pct"/>
            <w:gridSpan w:val="3"/>
            <w:hideMark/>
          </w:tcPr>
          <w:p w14:paraId="092ADCEB" w14:textId="77777777" w:rsidR="00C374A1" w:rsidRPr="008261EB" w:rsidRDefault="00C374A1" w:rsidP="00FB4B47">
            <w:pPr>
              <w:spacing w:line="240" w:lineRule="auto"/>
              <w:rPr>
                <w:rFonts w:cs="Arial"/>
                <w:sz w:val="18"/>
                <w:szCs w:val="18"/>
              </w:rPr>
            </w:pPr>
            <w:r w:rsidRPr="008261EB">
              <w:rPr>
                <w:rFonts w:cs="Arial"/>
                <w:sz w:val="18"/>
                <w:szCs w:val="18"/>
              </w:rPr>
              <w:t>golondrina azulnegro, golondrina purpúrea</w:t>
            </w:r>
          </w:p>
        </w:tc>
        <w:tc>
          <w:tcPr>
            <w:tcW w:w="817" w:type="pct"/>
            <w:gridSpan w:val="2"/>
            <w:hideMark/>
          </w:tcPr>
          <w:p w14:paraId="4C69CA5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E31F60B" w14:textId="77777777" w:rsidTr="005877FB">
        <w:trPr>
          <w:gridBefore w:val="1"/>
          <w:wBefore w:w="66" w:type="pct"/>
          <w:trHeight w:val="450"/>
        </w:trPr>
        <w:tc>
          <w:tcPr>
            <w:tcW w:w="548" w:type="pct"/>
            <w:gridSpan w:val="3"/>
            <w:vMerge/>
            <w:hideMark/>
          </w:tcPr>
          <w:p w14:paraId="11845E84" w14:textId="77777777" w:rsidR="00C374A1" w:rsidRPr="008261EB" w:rsidRDefault="00C374A1" w:rsidP="00FB4B47">
            <w:pPr>
              <w:spacing w:line="240" w:lineRule="auto"/>
              <w:rPr>
                <w:rFonts w:cs="Arial"/>
                <w:sz w:val="18"/>
                <w:szCs w:val="18"/>
              </w:rPr>
            </w:pPr>
          </w:p>
        </w:tc>
        <w:tc>
          <w:tcPr>
            <w:tcW w:w="598" w:type="pct"/>
            <w:gridSpan w:val="3"/>
            <w:vMerge/>
            <w:hideMark/>
          </w:tcPr>
          <w:p w14:paraId="1E2AA3FB" w14:textId="77777777" w:rsidR="00C374A1" w:rsidRPr="008261EB" w:rsidRDefault="00C374A1" w:rsidP="00FB4B47">
            <w:pPr>
              <w:spacing w:line="240" w:lineRule="auto"/>
              <w:rPr>
                <w:rFonts w:cs="Arial"/>
                <w:sz w:val="18"/>
                <w:szCs w:val="18"/>
              </w:rPr>
            </w:pPr>
          </w:p>
        </w:tc>
        <w:tc>
          <w:tcPr>
            <w:tcW w:w="818" w:type="pct"/>
            <w:gridSpan w:val="2"/>
            <w:hideMark/>
          </w:tcPr>
          <w:p w14:paraId="64E1863C" w14:textId="77777777" w:rsidR="00C374A1" w:rsidRPr="008261EB" w:rsidRDefault="00C374A1" w:rsidP="00FB4B47">
            <w:pPr>
              <w:spacing w:line="240" w:lineRule="auto"/>
              <w:rPr>
                <w:rFonts w:cs="Arial"/>
                <w:i/>
                <w:sz w:val="18"/>
                <w:szCs w:val="18"/>
              </w:rPr>
            </w:pPr>
            <w:r w:rsidRPr="008261EB">
              <w:rPr>
                <w:rFonts w:cs="Arial"/>
                <w:i/>
                <w:sz w:val="18"/>
                <w:szCs w:val="18"/>
              </w:rPr>
              <w:t>Riparia riparia riparia</w:t>
            </w:r>
          </w:p>
        </w:tc>
        <w:tc>
          <w:tcPr>
            <w:tcW w:w="2153" w:type="pct"/>
            <w:gridSpan w:val="3"/>
            <w:hideMark/>
          </w:tcPr>
          <w:p w14:paraId="3AE79286" w14:textId="77777777" w:rsidR="00C374A1" w:rsidRPr="008261EB" w:rsidRDefault="00C374A1" w:rsidP="00FB4B47">
            <w:pPr>
              <w:spacing w:line="240" w:lineRule="auto"/>
              <w:rPr>
                <w:rFonts w:cs="Arial"/>
                <w:sz w:val="18"/>
                <w:szCs w:val="18"/>
              </w:rPr>
            </w:pPr>
            <w:r w:rsidRPr="008261EB">
              <w:rPr>
                <w:rFonts w:cs="Arial"/>
                <w:sz w:val="18"/>
                <w:szCs w:val="18"/>
              </w:rPr>
              <w:t>golondrina ribereña, avión zapador</w:t>
            </w:r>
          </w:p>
        </w:tc>
        <w:tc>
          <w:tcPr>
            <w:tcW w:w="817" w:type="pct"/>
            <w:gridSpan w:val="2"/>
            <w:hideMark/>
          </w:tcPr>
          <w:p w14:paraId="60ECF9A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37CBD29" w14:textId="77777777" w:rsidTr="005877FB">
        <w:trPr>
          <w:gridBefore w:val="1"/>
          <w:wBefore w:w="66" w:type="pct"/>
          <w:trHeight w:val="315"/>
        </w:trPr>
        <w:tc>
          <w:tcPr>
            <w:tcW w:w="548" w:type="pct"/>
            <w:gridSpan w:val="3"/>
            <w:vMerge/>
            <w:hideMark/>
          </w:tcPr>
          <w:p w14:paraId="5DB912A8" w14:textId="77777777" w:rsidR="00C374A1" w:rsidRPr="008261EB" w:rsidRDefault="00C374A1" w:rsidP="00FB4B47">
            <w:pPr>
              <w:spacing w:line="240" w:lineRule="auto"/>
              <w:rPr>
                <w:rFonts w:cs="Arial"/>
                <w:sz w:val="18"/>
                <w:szCs w:val="18"/>
              </w:rPr>
            </w:pPr>
          </w:p>
        </w:tc>
        <w:tc>
          <w:tcPr>
            <w:tcW w:w="598" w:type="pct"/>
            <w:gridSpan w:val="3"/>
            <w:vMerge/>
            <w:hideMark/>
          </w:tcPr>
          <w:p w14:paraId="200DB13E" w14:textId="77777777" w:rsidR="00C374A1" w:rsidRPr="008261EB" w:rsidRDefault="00C374A1" w:rsidP="00FB4B47">
            <w:pPr>
              <w:spacing w:line="240" w:lineRule="auto"/>
              <w:rPr>
                <w:rFonts w:cs="Arial"/>
                <w:sz w:val="18"/>
                <w:szCs w:val="18"/>
              </w:rPr>
            </w:pPr>
          </w:p>
        </w:tc>
        <w:tc>
          <w:tcPr>
            <w:tcW w:w="818" w:type="pct"/>
            <w:gridSpan w:val="2"/>
            <w:hideMark/>
          </w:tcPr>
          <w:p w14:paraId="485554D1" w14:textId="77777777" w:rsidR="00C374A1" w:rsidRPr="008261EB" w:rsidRDefault="00C374A1" w:rsidP="00FB4B47">
            <w:pPr>
              <w:spacing w:line="240" w:lineRule="auto"/>
              <w:rPr>
                <w:rFonts w:cs="Arial"/>
                <w:i/>
                <w:sz w:val="18"/>
                <w:szCs w:val="18"/>
              </w:rPr>
            </w:pPr>
            <w:r w:rsidRPr="008261EB">
              <w:rPr>
                <w:rFonts w:cs="Arial"/>
                <w:i/>
                <w:sz w:val="18"/>
                <w:szCs w:val="18"/>
              </w:rPr>
              <w:t>Stelgidopteryx serripennis</w:t>
            </w:r>
          </w:p>
        </w:tc>
        <w:tc>
          <w:tcPr>
            <w:tcW w:w="2153" w:type="pct"/>
            <w:gridSpan w:val="3"/>
            <w:hideMark/>
          </w:tcPr>
          <w:p w14:paraId="0CA39FBC" w14:textId="77777777" w:rsidR="00C374A1" w:rsidRPr="008261EB" w:rsidRDefault="00C374A1" w:rsidP="00FB4B47">
            <w:pPr>
              <w:spacing w:line="240" w:lineRule="auto"/>
              <w:rPr>
                <w:rFonts w:cs="Arial"/>
                <w:sz w:val="18"/>
                <w:szCs w:val="18"/>
              </w:rPr>
            </w:pPr>
            <w:r w:rsidRPr="008261EB">
              <w:rPr>
                <w:rFonts w:cs="Arial"/>
                <w:sz w:val="18"/>
                <w:szCs w:val="18"/>
              </w:rPr>
              <w:t>golondrina ala aserrada</w:t>
            </w:r>
          </w:p>
        </w:tc>
        <w:tc>
          <w:tcPr>
            <w:tcW w:w="817" w:type="pct"/>
            <w:gridSpan w:val="2"/>
            <w:hideMark/>
          </w:tcPr>
          <w:p w14:paraId="7C339F8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D7242C1" w14:textId="77777777" w:rsidTr="005877FB">
        <w:trPr>
          <w:gridBefore w:val="1"/>
          <w:wBefore w:w="66" w:type="pct"/>
          <w:trHeight w:val="315"/>
        </w:trPr>
        <w:tc>
          <w:tcPr>
            <w:tcW w:w="548" w:type="pct"/>
            <w:gridSpan w:val="3"/>
            <w:vMerge/>
            <w:hideMark/>
          </w:tcPr>
          <w:p w14:paraId="4371BF1C" w14:textId="77777777" w:rsidR="00C374A1" w:rsidRPr="008261EB" w:rsidRDefault="00C374A1" w:rsidP="00FB4B47">
            <w:pPr>
              <w:spacing w:line="240" w:lineRule="auto"/>
              <w:rPr>
                <w:rFonts w:cs="Arial"/>
                <w:sz w:val="18"/>
                <w:szCs w:val="18"/>
              </w:rPr>
            </w:pPr>
          </w:p>
        </w:tc>
        <w:tc>
          <w:tcPr>
            <w:tcW w:w="598" w:type="pct"/>
            <w:gridSpan w:val="3"/>
            <w:vMerge/>
            <w:hideMark/>
          </w:tcPr>
          <w:p w14:paraId="7DBD809E" w14:textId="77777777" w:rsidR="00C374A1" w:rsidRPr="008261EB" w:rsidRDefault="00C374A1" w:rsidP="00FB4B47">
            <w:pPr>
              <w:spacing w:line="240" w:lineRule="auto"/>
              <w:rPr>
                <w:rFonts w:cs="Arial"/>
                <w:sz w:val="18"/>
                <w:szCs w:val="18"/>
              </w:rPr>
            </w:pPr>
          </w:p>
        </w:tc>
        <w:tc>
          <w:tcPr>
            <w:tcW w:w="818" w:type="pct"/>
            <w:gridSpan w:val="2"/>
            <w:hideMark/>
          </w:tcPr>
          <w:p w14:paraId="69FC195E" w14:textId="77777777" w:rsidR="00C374A1" w:rsidRPr="008261EB" w:rsidRDefault="00C374A1" w:rsidP="00FB4B47">
            <w:pPr>
              <w:spacing w:line="240" w:lineRule="auto"/>
              <w:rPr>
                <w:rFonts w:cs="Arial"/>
                <w:i/>
                <w:sz w:val="18"/>
                <w:szCs w:val="18"/>
              </w:rPr>
            </w:pPr>
            <w:r w:rsidRPr="008261EB">
              <w:rPr>
                <w:rFonts w:cs="Arial"/>
                <w:i/>
                <w:sz w:val="18"/>
                <w:szCs w:val="18"/>
              </w:rPr>
              <w:t>Tachycineta bicolor</w:t>
            </w:r>
          </w:p>
        </w:tc>
        <w:tc>
          <w:tcPr>
            <w:tcW w:w="2153" w:type="pct"/>
            <w:gridSpan w:val="3"/>
            <w:hideMark/>
          </w:tcPr>
          <w:p w14:paraId="0766219D" w14:textId="77777777" w:rsidR="00C374A1" w:rsidRPr="008261EB" w:rsidRDefault="00C374A1" w:rsidP="00FB4B47">
            <w:pPr>
              <w:spacing w:line="240" w:lineRule="auto"/>
              <w:rPr>
                <w:rFonts w:cs="Arial"/>
                <w:sz w:val="18"/>
                <w:szCs w:val="18"/>
              </w:rPr>
            </w:pPr>
            <w:r w:rsidRPr="008261EB">
              <w:rPr>
                <w:rFonts w:cs="Arial"/>
                <w:sz w:val="18"/>
                <w:szCs w:val="18"/>
              </w:rPr>
              <w:t>golondrina bicolor</w:t>
            </w:r>
          </w:p>
        </w:tc>
        <w:tc>
          <w:tcPr>
            <w:tcW w:w="817" w:type="pct"/>
            <w:gridSpan w:val="2"/>
            <w:hideMark/>
          </w:tcPr>
          <w:p w14:paraId="74243E2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9A9F31C" w14:textId="77777777" w:rsidTr="005877FB">
        <w:trPr>
          <w:gridBefore w:val="1"/>
          <w:wBefore w:w="66" w:type="pct"/>
          <w:trHeight w:val="315"/>
        </w:trPr>
        <w:tc>
          <w:tcPr>
            <w:tcW w:w="548" w:type="pct"/>
            <w:gridSpan w:val="3"/>
            <w:vMerge/>
            <w:hideMark/>
          </w:tcPr>
          <w:p w14:paraId="1377AA14" w14:textId="77777777" w:rsidR="00C374A1" w:rsidRPr="008261EB" w:rsidRDefault="00C374A1" w:rsidP="00FB4B47">
            <w:pPr>
              <w:spacing w:line="240" w:lineRule="auto"/>
              <w:rPr>
                <w:rFonts w:cs="Arial"/>
                <w:sz w:val="18"/>
                <w:szCs w:val="18"/>
              </w:rPr>
            </w:pPr>
          </w:p>
        </w:tc>
        <w:tc>
          <w:tcPr>
            <w:tcW w:w="598" w:type="pct"/>
            <w:gridSpan w:val="3"/>
            <w:vMerge/>
            <w:hideMark/>
          </w:tcPr>
          <w:p w14:paraId="70C46B13" w14:textId="77777777" w:rsidR="00C374A1" w:rsidRPr="008261EB" w:rsidRDefault="00C374A1" w:rsidP="00FB4B47">
            <w:pPr>
              <w:spacing w:line="240" w:lineRule="auto"/>
              <w:rPr>
                <w:rFonts w:cs="Arial"/>
                <w:sz w:val="18"/>
                <w:szCs w:val="18"/>
              </w:rPr>
            </w:pPr>
          </w:p>
        </w:tc>
        <w:tc>
          <w:tcPr>
            <w:tcW w:w="818" w:type="pct"/>
            <w:gridSpan w:val="2"/>
            <w:hideMark/>
          </w:tcPr>
          <w:p w14:paraId="3A4C9F61" w14:textId="77777777" w:rsidR="00C374A1" w:rsidRPr="008261EB" w:rsidRDefault="00C374A1" w:rsidP="00FB4B47">
            <w:pPr>
              <w:spacing w:line="240" w:lineRule="auto"/>
              <w:rPr>
                <w:rFonts w:cs="Arial"/>
                <w:i/>
                <w:sz w:val="18"/>
                <w:szCs w:val="18"/>
              </w:rPr>
            </w:pPr>
            <w:r w:rsidRPr="008261EB">
              <w:rPr>
                <w:rFonts w:cs="Arial"/>
                <w:i/>
                <w:sz w:val="18"/>
                <w:szCs w:val="18"/>
              </w:rPr>
              <w:t>Tachycineta thalassina</w:t>
            </w:r>
          </w:p>
        </w:tc>
        <w:tc>
          <w:tcPr>
            <w:tcW w:w="2153" w:type="pct"/>
            <w:gridSpan w:val="3"/>
            <w:hideMark/>
          </w:tcPr>
          <w:p w14:paraId="288B203C" w14:textId="77777777" w:rsidR="00C374A1" w:rsidRPr="008261EB" w:rsidRDefault="00C374A1" w:rsidP="00FB4B47">
            <w:pPr>
              <w:spacing w:line="240" w:lineRule="auto"/>
              <w:rPr>
                <w:rFonts w:cs="Arial"/>
                <w:sz w:val="18"/>
                <w:szCs w:val="18"/>
              </w:rPr>
            </w:pPr>
            <w:r w:rsidRPr="008261EB">
              <w:rPr>
                <w:rFonts w:cs="Arial"/>
                <w:sz w:val="18"/>
                <w:szCs w:val="18"/>
              </w:rPr>
              <w:t>golondrina verdemar</w:t>
            </w:r>
          </w:p>
        </w:tc>
        <w:tc>
          <w:tcPr>
            <w:tcW w:w="817" w:type="pct"/>
            <w:gridSpan w:val="2"/>
            <w:hideMark/>
          </w:tcPr>
          <w:p w14:paraId="7C60690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ABAD5C0" w14:textId="77777777" w:rsidTr="005877FB">
        <w:trPr>
          <w:gridBefore w:val="1"/>
          <w:wBefore w:w="66" w:type="pct"/>
          <w:trHeight w:val="675"/>
        </w:trPr>
        <w:tc>
          <w:tcPr>
            <w:tcW w:w="548" w:type="pct"/>
            <w:gridSpan w:val="3"/>
            <w:vMerge/>
            <w:hideMark/>
          </w:tcPr>
          <w:p w14:paraId="27E02A40"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5DC1B21D" w14:textId="77777777" w:rsidR="00C374A1" w:rsidRPr="008261EB" w:rsidRDefault="00C374A1" w:rsidP="00FB4B47">
            <w:pPr>
              <w:spacing w:line="240" w:lineRule="auto"/>
              <w:rPr>
                <w:rFonts w:cs="Arial"/>
                <w:sz w:val="18"/>
                <w:szCs w:val="18"/>
              </w:rPr>
            </w:pPr>
            <w:r w:rsidRPr="008261EB">
              <w:rPr>
                <w:rFonts w:cs="Arial"/>
                <w:sz w:val="18"/>
                <w:szCs w:val="18"/>
              </w:rPr>
              <w:t xml:space="preserve">Icteridae </w:t>
            </w:r>
          </w:p>
        </w:tc>
        <w:tc>
          <w:tcPr>
            <w:tcW w:w="818" w:type="pct"/>
            <w:gridSpan w:val="2"/>
            <w:hideMark/>
          </w:tcPr>
          <w:p w14:paraId="6ADAECB5" w14:textId="77777777" w:rsidR="00C374A1" w:rsidRPr="008261EB" w:rsidRDefault="00C374A1" w:rsidP="00FB4B47">
            <w:pPr>
              <w:spacing w:line="240" w:lineRule="auto"/>
              <w:rPr>
                <w:rFonts w:cs="Arial"/>
                <w:i/>
                <w:sz w:val="18"/>
                <w:szCs w:val="18"/>
              </w:rPr>
            </w:pPr>
            <w:r w:rsidRPr="008261EB">
              <w:rPr>
                <w:rFonts w:cs="Arial"/>
                <w:i/>
                <w:sz w:val="18"/>
                <w:szCs w:val="18"/>
              </w:rPr>
              <w:t>Agelaius phoeniceus</w:t>
            </w:r>
          </w:p>
        </w:tc>
        <w:tc>
          <w:tcPr>
            <w:tcW w:w="2153" w:type="pct"/>
            <w:gridSpan w:val="3"/>
            <w:hideMark/>
          </w:tcPr>
          <w:p w14:paraId="6BB7C45A" w14:textId="77777777" w:rsidR="00C374A1" w:rsidRPr="008261EB" w:rsidRDefault="00C374A1" w:rsidP="00FB4B47">
            <w:pPr>
              <w:spacing w:line="240" w:lineRule="auto"/>
              <w:rPr>
                <w:rFonts w:cs="Arial"/>
                <w:sz w:val="18"/>
                <w:szCs w:val="18"/>
              </w:rPr>
            </w:pPr>
            <w:r w:rsidRPr="008261EB">
              <w:rPr>
                <w:rFonts w:cs="Arial"/>
                <w:sz w:val="18"/>
                <w:szCs w:val="18"/>
              </w:rPr>
              <w:t>tordo sargento, sargento,tordo alirrojo, tordo capitán o turpial alirrojo</w:t>
            </w:r>
          </w:p>
        </w:tc>
        <w:tc>
          <w:tcPr>
            <w:tcW w:w="817" w:type="pct"/>
            <w:gridSpan w:val="2"/>
            <w:hideMark/>
          </w:tcPr>
          <w:p w14:paraId="03F4A06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235CF58" w14:textId="77777777" w:rsidTr="005877FB">
        <w:trPr>
          <w:gridBefore w:val="1"/>
          <w:wBefore w:w="66" w:type="pct"/>
          <w:trHeight w:val="450"/>
        </w:trPr>
        <w:tc>
          <w:tcPr>
            <w:tcW w:w="548" w:type="pct"/>
            <w:gridSpan w:val="3"/>
            <w:vMerge/>
            <w:hideMark/>
          </w:tcPr>
          <w:p w14:paraId="4CA71F62" w14:textId="77777777" w:rsidR="00C374A1" w:rsidRPr="008261EB" w:rsidRDefault="00C374A1" w:rsidP="00FB4B47">
            <w:pPr>
              <w:spacing w:line="240" w:lineRule="auto"/>
              <w:rPr>
                <w:rFonts w:cs="Arial"/>
                <w:sz w:val="18"/>
                <w:szCs w:val="18"/>
              </w:rPr>
            </w:pPr>
          </w:p>
        </w:tc>
        <w:tc>
          <w:tcPr>
            <w:tcW w:w="598" w:type="pct"/>
            <w:gridSpan w:val="3"/>
            <w:vMerge/>
            <w:hideMark/>
          </w:tcPr>
          <w:p w14:paraId="426BDD60" w14:textId="77777777" w:rsidR="00C374A1" w:rsidRPr="008261EB" w:rsidRDefault="00C374A1" w:rsidP="00FB4B47">
            <w:pPr>
              <w:spacing w:line="240" w:lineRule="auto"/>
              <w:rPr>
                <w:rFonts w:cs="Arial"/>
                <w:sz w:val="18"/>
                <w:szCs w:val="18"/>
              </w:rPr>
            </w:pPr>
          </w:p>
        </w:tc>
        <w:tc>
          <w:tcPr>
            <w:tcW w:w="818" w:type="pct"/>
            <w:gridSpan w:val="2"/>
            <w:hideMark/>
          </w:tcPr>
          <w:p w14:paraId="3F187F7F" w14:textId="77777777" w:rsidR="00C374A1" w:rsidRPr="008261EB" w:rsidRDefault="00C374A1" w:rsidP="00FB4B47">
            <w:pPr>
              <w:spacing w:line="240" w:lineRule="auto"/>
              <w:rPr>
                <w:rFonts w:cs="Arial"/>
                <w:i/>
                <w:sz w:val="18"/>
                <w:szCs w:val="18"/>
              </w:rPr>
            </w:pPr>
            <w:r w:rsidRPr="008261EB">
              <w:rPr>
                <w:rFonts w:cs="Arial"/>
                <w:i/>
                <w:sz w:val="18"/>
                <w:szCs w:val="18"/>
              </w:rPr>
              <w:t>Euphagus cyanocephalus</w:t>
            </w:r>
          </w:p>
        </w:tc>
        <w:tc>
          <w:tcPr>
            <w:tcW w:w="2153" w:type="pct"/>
            <w:gridSpan w:val="3"/>
            <w:hideMark/>
          </w:tcPr>
          <w:p w14:paraId="29DFF9E3" w14:textId="77777777" w:rsidR="00C374A1" w:rsidRPr="008261EB" w:rsidRDefault="00C374A1" w:rsidP="00FB4B47">
            <w:pPr>
              <w:spacing w:line="240" w:lineRule="auto"/>
              <w:rPr>
                <w:rFonts w:cs="Arial"/>
                <w:sz w:val="18"/>
                <w:szCs w:val="18"/>
              </w:rPr>
            </w:pPr>
            <w:r w:rsidRPr="008261EB">
              <w:rPr>
                <w:rFonts w:cs="Arial"/>
                <w:sz w:val="18"/>
                <w:szCs w:val="18"/>
              </w:rPr>
              <w:t>tordo ojo amarillo, turpial ojiclaro</w:t>
            </w:r>
          </w:p>
        </w:tc>
        <w:tc>
          <w:tcPr>
            <w:tcW w:w="817" w:type="pct"/>
            <w:gridSpan w:val="2"/>
            <w:hideMark/>
          </w:tcPr>
          <w:p w14:paraId="10824FA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355FB93" w14:textId="77777777" w:rsidTr="005877FB">
        <w:trPr>
          <w:gridBefore w:val="1"/>
          <w:wBefore w:w="66" w:type="pct"/>
          <w:trHeight w:val="450"/>
        </w:trPr>
        <w:tc>
          <w:tcPr>
            <w:tcW w:w="548" w:type="pct"/>
            <w:gridSpan w:val="3"/>
            <w:vMerge/>
            <w:hideMark/>
          </w:tcPr>
          <w:p w14:paraId="1560467A" w14:textId="77777777" w:rsidR="00C374A1" w:rsidRPr="008261EB" w:rsidRDefault="00C374A1" w:rsidP="00FB4B47">
            <w:pPr>
              <w:spacing w:line="240" w:lineRule="auto"/>
              <w:rPr>
                <w:rFonts w:cs="Arial"/>
                <w:sz w:val="18"/>
                <w:szCs w:val="18"/>
              </w:rPr>
            </w:pPr>
          </w:p>
        </w:tc>
        <w:tc>
          <w:tcPr>
            <w:tcW w:w="598" w:type="pct"/>
            <w:gridSpan w:val="3"/>
            <w:vMerge/>
            <w:hideMark/>
          </w:tcPr>
          <w:p w14:paraId="297C7231" w14:textId="77777777" w:rsidR="00C374A1" w:rsidRPr="008261EB" w:rsidRDefault="00C374A1" w:rsidP="00FB4B47">
            <w:pPr>
              <w:spacing w:line="240" w:lineRule="auto"/>
              <w:rPr>
                <w:rFonts w:cs="Arial"/>
                <w:sz w:val="18"/>
                <w:szCs w:val="18"/>
              </w:rPr>
            </w:pPr>
          </w:p>
        </w:tc>
        <w:tc>
          <w:tcPr>
            <w:tcW w:w="818" w:type="pct"/>
            <w:gridSpan w:val="2"/>
            <w:hideMark/>
          </w:tcPr>
          <w:p w14:paraId="26357A4C" w14:textId="77777777" w:rsidR="00C374A1" w:rsidRPr="008261EB" w:rsidRDefault="00C374A1" w:rsidP="00FB4B47">
            <w:pPr>
              <w:spacing w:line="240" w:lineRule="auto"/>
              <w:rPr>
                <w:rFonts w:cs="Arial"/>
                <w:i/>
                <w:sz w:val="18"/>
                <w:szCs w:val="18"/>
              </w:rPr>
            </w:pPr>
            <w:r w:rsidRPr="008261EB">
              <w:rPr>
                <w:rFonts w:cs="Arial"/>
                <w:i/>
                <w:sz w:val="18"/>
                <w:szCs w:val="18"/>
              </w:rPr>
              <w:t>Icterus bullockii</w:t>
            </w:r>
          </w:p>
        </w:tc>
        <w:tc>
          <w:tcPr>
            <w:tcW w:w="2153" w:type="pct"/>
            <w:gridSpan w:val="3"/>
            <w:hideMark/>
          </w:tcPr>
          <w:p w14:paraId="6CA18DCC" w14:textId="77777777" w:rsidR="00C374A1" w:rsidRPr="008261EB" w:rsidRDefault="00C374A1" w:rsidP="00FB4B47">
            <w:pPr>
              <w:spacing w:line="240" w:lineRule="auto"/>
              <w:rPr>
                <w:rFonts w:cs="Arial"/>
                <w:sz w:val="18"/>
                <w:szCs w:val="18"/>
              </w:rPr>
            </w:pPr>
            <w:r w:rsidRPr="008261EB">
              <w:rPr>
                <w:rFonts w:cs="Arial"/>
                <w:sz w:val="18"/>
                <w:szCs w:val="18"/>
              </w:rPr>
              <w:t>bolsero calandria, turpial de ojo rayado</w:t>
            </w:r>
          </w:p>
        </w:tc>
        <w:tc>
          <w:tcPr>
            <w:tcW w:w="817" w:type="pct"/>
            <w:gridSpan w:val="2"/>
            <w:hideMark/>
          </w:tcPr>
          <w:p w14:paraId="0CC9C34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4AE4432" w14:textId="77777777" w:rsidTr="005877FB">
        <w:trPr>
          <w:gridBefore w:val="1"/>
          <w:wBefore w:w="66" w:type="pct"/>
          <w:trHeight w:val="315"/>
        </w:trPr>
        <w:tc>
          <w:tcPr>
            <w:tcW w:w="548" w:type="pct"/>
            <w:gridSpan w:val="3"/>
            <w:vMerge/>
            <w:hideMark/>
          </w:tcPr>
          <w:p w14:paraId="04A0FC64" w14:textId="77777777" w:rsidR="00C374A1" w:rsidRPr="008261EB" w:rsidRDefault="00C374A1" w:rsidP="00FB4B47">
            <w:pPr>
              <w:spacing w:line="240" w:lineRule="auto"/>
              <w:rPr>
                <w:rFonts w:cs="Arial"/>
                <w:sz w:val="18"/>
                <w:szCs w:val="18"/>
              </w:rPr>
            </w:pPr>
          </w:p>
        </w:tc>
        <w:tc>
          <w:tcPr>
            <w:tcW w:w="598" w:type="pct"/>
            <w:gridSpan w:val="3"/>
            <w:vMerge/>
            <w:hideMark/>
          </w:tcPr>
          <w:p w14:paraId="2EFF2E78" w14:textId="77777777" w:rsidR="00C374A1" w:rsidRPr="008261EB" w:rsidRDefault="00C374A1" w:rsidP="00FB4B47">
            <w:pPr>
              <w:spacing w:line="240" w:lineRule="auto"/>
              <w:rPr>
                <w:rFonts w:cs="Arial"/>
                <w:sz w:val="18"/>
                <w:szCs w:val="18"/>
              </w:rPr>
            </w:pPr>
          </w:p>
        </w:tc>
        <w:tc>
          <w:tcPr>
            <w:tcW w:w="818" w:type="pct"/>
            <w:gridSpan w:val="2"/>
            <w:hideMark/>
          </w:tcPr>
          <w:p w14:paraId="0EA67688" w14:textId="77777777" w:rsidR="00C374A1" w:rsidRPr="008261EB" w:rsidRDefault="00C374A1" w:rsidP="00FB4B47">
            <w:pPr>
              <w:spacing w:line="240" w:lineRule="auto"/>
              <w:rPr>
                <w:rFonts w:cs="Arial"/>
                <w:i/>
                <w:sz w:val="18"/>
                <w:szCs w:val="18"/>
              </w:rPr>
            </w:pPr>
            <w:r w:rsidRPr="008261EB">
              <w:rPr>
                <w:rFonts w:cs="Arial"/>
                <w:i/>
                <w:sz w:val="18"/>
                <w:szCs w:val="18"/>
              </w:rPr>
              <w:t>Icterus cucullatus</w:t>
            </w:r>
          </w:p>
        </w:tc>
        <w:tc>
          <w:tcPr>
            <w:tcW w:w="2153" w:type="pct"/>
            <w:gridSpan w:val="3"/>
            <w:hideMark/>
          </w:tcPr>
          <w:p w14:paraId="231DF714" w14:textId="77777777" w:rsidR="00C374A1" w:rsidRPr="008261EB" w:rsidRDefault="00C374A1" w:rsidP="00FB4B47">
            <w:pPr>
              <w:spacing w:line="240" w:lineRule="auto"/>
              <w:rPr>
                <w:rFonts w:cs="Arial"/>
                <w:sz w:val="18"/>
                <w:szCs w:val="18"/>
              </w:rPr>
            </w:pPr>
            <w:r w:rsidRPr="008261EB">
              <w:rPr>
                <w:rFonts w:cs="Arial"/>
                <w:sz w:val="18"/>
                <w:szCs w:val="18"/>
              </w:rPr>
              <w:t>bolsero encapuchado</w:t>
            </w:r>
          </w:p>
        </w:tc>
        <w:tc>
          <w:tcPr>
            <w:tcW w:w="817" w:type="pct"/>
            <w:gridSpan w:val="2"/>
            <w:hideMark/>
          </w:tcPr>
          <w:p w14:paraId="4F9C928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EFFC970" w14:textId="77777777" w:rsidTr="005877FB">
        <w:trPr>
          <w:gridBefore w:val="1"/>
          <w:wBefore w:w="66" w:type="pct"/>
          <w:trHeight w:val="450"/>
        </w:trPr>
        <w:tc>
          <w:tcPr>
            <w:tcW w:w="548" w:type="pct"/>
            <w:gridSpan w:val="3"/>
            <w:vMerge/>
            <w:hideMark/>
          </w:tcPr>
          <w:p w14:paraId="6C7B155E" w14:textId="77777777" w:rsidR="00C374A1" w:rsidRPr="008261EB" w:rsidRDefault="00C374A1" w:rsidP="00FB4B47">
            <w:pPr>
              <w:spacing w:line="240" w:lineRule="auto"/>
              <w:rPr>
                <w:rFonts w:cs="Arial"/>
                <w:sz w:val="18"/>
                <w:szCs w:val="18"/>
              </w:rPr>
            </w:pPr>
          </w:p>
        </w:tc>
        <w:tc>
          <w:tcPr>
            <w:tcW w:w="598" w:type="pct"/>
            <w:gridSpan w:val="3"/>
            <w:vMerge/>
            <w:hideMark/>
          </w:tcPr>
          <w:p w14:paraId="48EFA3DF" w14:textId="77777777" w:rsidR="00C374A1" w:rsidRPr="008261EB" w:rsidRDefault="00C374A1" w:rsidP="00FB4B47">
            <w:pPr>
              <w:spacing w:line="240" w:lineRule="auto"/>
              <w:rPr>
                <w:rFonts w:cs="Arial"/>
                <w:sz w:val="18"/>
                <w:szCs w:val="18"/>
              </w:rPr>
            </w:pPr>
          </w:p>
        </w:tc>
        <w:tc>
          <w:tcPr>
            <w:tcW w:w="818" w:type="pct"/>
            <w:gridSpan w:val="2"/>
            <w:hideMark/>
          </w:tcPr>
          <w:p w14:paraId="2C6E6B11" w14:textId="77777777" w:rsidR="00C374A1" w:rsidRPr="008261EB" w:rsidRDefault="00C374A1" w:rsidP="00FB4B47">
            <w:pPr>
              <w:spacing w:line="240" w:lineRule="auto"/>
              <w:rPr>
                <w:rFonts w:cs="Arial"/>
                <w:i/>
                <w:sz w:val="18"/>
                <w:szCs w:val="18"/>
              </w:rPr>
            </w:pPr>
            <w:r w:rsidRPr="008261EB">
              <w:rPr>
                <w:rFonts w:cs="Arial"/>
                <w:i/>
                <w:sz w:val="18"/>
                <w:szCs w:val="18"/>
              </w:rPr>
              <w:t>Icterus parisorum</w:t>
            </w:r>
          </w:p>
        </w:tc>
        <w:tc>
          <w:tcPr>
            <w:tcW w:w="2153" w:type="pct"/>
            <w:gridSpan w:val="3"/>
            <w:hideMark/>
          </w:tcPr>
          <w:p w14:paraId="230E48D7" w14:textId="77777777" w:rsidR="00C374A1" w:rsidRPr="008261EB" w:rsidRDefault="00C374A1" w:rsidP="00FB4B47">
            <w:pPr>
              <w:spacing w:line="240" w:lineRule="auto"/>
              <w:rPr>
                <w:rFonts w:cs="Arial"/>
                <w:sz w:val="18"/>
                <w:szCs w:val="18"/>
              </w:rPr>
            </w:pPr>
            <w:r w:rsidRPr="008261EB">
              <w:rPr>
                <w:rFonts w:cs="Arial"/>
                <w:sz w:val="18"/>
                <w:szCs w:val="18"/>
              </w:rPr>
              <w:t>bolsero tunero, turpial de Scott, turpial tunero</w:t>
            </w:r>
          </w:p>
        </w:tc>
        <w:tc>
          <w:tcPr>
            <w:tcW w:w="817" w:type="pct"/>
            <w:gridSpan w:val="2"/>
            <w:hideMark/>
          </w:tcPr>
          <w:p w14:paraId="760D158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FC62AFF" w14:textId="77777777" w:rsidTr="005877FB">
        <w:trPr>
          <w:gridBefore w:val="1"/>
          <w:wBefore w:w="66" w:type="pct"/>
          <w:trHeight w:val="1245"/>
        </w:trPr>
        <w:tc>
          <w:tcPr>
            <w:tcW w:w="548" w:type="pct"/>
            <w:gridSpan w:val="3"/>
            <w:vMerge/>
            <w:hideMark/>
          </w:tcPr>
          <w:p w14:paraId="65DFAF04" w14:textId="77777777" w:rsidR="00C374A1" w:rsidRPr="008261EB" w:rsidRDefault="00C374A1" w:rsidP="00FB4B47">
            <w:pPr>
              <w:spacing w:line="240" w:lineRule="auto"/>
              <w:rPr>
                <w:rFonts w:cs="Arial"/>
                <w:sz w:val="18"/>
                <w:szCs w:val="18"/>
              </w:rPr>
            </w:pPr>
          </w:p>
        </w:tc>
        <w:tc>
          <w:tcPr>
            <w:tcW w:w="598" w:type="pct"/>
            <w:gridSpan w:val="3"/>
            <w:vMerge/>
            <w:hideMark/>
          </w:tcPr>
          <w:p w14:paraId="514A2ADB" w14:textId="77777777" w:rsidR="00C374A1" w:rsidRPr="008261EB" w:rsidRDefault="00C374A1" w:rsidP="00FB4B47">
            <w:pPr>
              <w:spacing w:line="240" w:lineRule="auto"/>
              <w:rPr>
                <w:rFonts w:cs="Arial"/>
                <w:sz w:val="18"/>
                <w:szCs w:val="18"/>
              </w:rPr>
            </w:pPr>
          </w:p>
        </w:tc>
        <w:tc>
          <w:tcPr>
            <w:tcW w:w="818" w:type="pct"/>
            <w:gridSpan w:val="2"/>
            <w:hideMark/>
          </w:tcPr>
          <w:p w14:paraId="255AFDCF" w14:textId="77777777" w:rsidR="00C374A1" w:rsidRPr="008261EB" w:rsidRDefault="00C374A1" w:rsidP="00FB4B47">
            <w:pPr>
              <w:spacing w:line="240" w:lineRule="auto"/>
              <w:rPr>
                <w:rFonts w:cs="Arial"/>
                <w:i/>
                <w:sz w:val="18"/>
                <w:szCs w:val="18"/>
              </w:rPr>
            </w:pPr>
            <w:r w:rsidRPr="008261EB">
              <w:rPr>
                <w:rFonts w:cs="Arial"/>
                <w:i/>
                <w:sz w:val="18"/>
                <w:szCs w:val="18"/>
              </w:rPr>
              <w:t>Molothrus ater</w:t>
            </w:r>
          </w:p>
        </w:tc>
        <w:tc>
          <w:tcPr>
            <w:tcW w:w="2153" w:type="pct"/>
            <w:gridSpan w:val="3"/>
            <w:hideMark/>
          </w:tcPr>
          <w:p w14:paraId="2EC7B768" w14:textId="77777777" w:rsidR="00C374A1" w:rsidRPr="008261EB" w:rsidRDefault="00C374A1" w:rsidP="00FB4B47">
            <w:pPr>
              <w:spacing w:line="240" w:lineRule="auto"/>
              <w:rPr>
                <w:rFonts w:cs="Arial"/>
                <w:sz w:val="18"/>
                <w:szCs w:val="18"/>
              </w:rPr>
            </w:pPr>
            <w:r w:rsidRPr="008261EB">
              <w:rPr>
                <w:rFonts w:cs="Arial"/>
                <w:sz w:val="18"/>
                <w:szCs w:val="18"/>
              </w:rPr>
              <w:t>tordo cabeza café, tordo cabecicafé, tordo negro, tordo negro común, tordo cabeza marrón, tordo</w:t>
            </w:r>
            <w:r w:rsidR="007F0669">
              <w:rPr>
                <w:rFonts w:cs="Arial"/>
                <w:sz w:val="18"/>
                <w:szCs w:val="18"/>
              </w:rPr>
              <w:t xml:space="preserve"> cabeza café, tordo cuco, </w:t>
            </w:r>
            <w:r w:rsidRPr="008261EB">
              <w:rPr>
                <w:rFonts w:cs="Arial"/>
                <w:sz w:val="18"/>
                <w:szCs w:val="18"/>
              </w:rPr>
              <w:t>vaquero cabecicafé, vaquero de cabeza castaña,boyero negro</w:t>
            </w:r>
          </w:p>
        </w:tc>
        <w:tc>
          <w:tcPr>
            <w:tcW w:w="817" w:type="pct"/>
            <w:gridSpan w:val="2"/>
            <w:hideMark/>
          </w:tcPr>
          <w:p w14:paraId="3ED3D60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B62BB99" w14:textId="77777777" w:rsidTr="005877FB">
        <w:trPr>
          <w:gridBefore w:val="1"/>
          <w:wBefore w:w="66" w:type="pct"/>
          <w:trHeight w:val="315"/>
        </w:trPr>
        <w:tc>
          <w:tcPr>
            <w:tcW w:w="548" w:type="pct"/>
            <w:gridSpan w:val="3"/>
            <w:vMerge/>
            <w:hideMark/>
          </w:tcPr>
          <w:p w14:paraId="506C66C8" w14:textId="77777777" w:rsidR="00C374A1" w:rsidRPr="008261EB" w:rsidRDefault="00C374A1" w:rsidP="00FB4B47">
            <w:pPr>
              <w:spacing w:line="240" w:lineRule="auto"/>
              <w:rPr>
                <w:rFonts w:cs="Arial"/>
                <w:sz w:val="18"/>
                <w:szCs w:val="18"/>
              </w:rPr>
            </w:pPr>
          </w:p>
        </w:tc>
        <w:tc>
          <w:tcPr>
            <w:tcW w:w="598" w:type="pct"/>
            <w:gridSpan w:val="3"/>
            <w:hideMark/>
          </w:tcPr>
          <w:p w14:paraId="69AFE0F1"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8" w:type="pct"/>
            <w:gridSpan w:val="2"/>
            <w:hideMark/>
          </w:tcPr>
          <w:p w14:paraId="1B557909" w14:textId="77777777" w:rsidR="00C374A1" w:rsidRPr="008261EB" w:rsidRDefault="00C374A1" w:rsidP="00FB4B47">
            <w:pPr>
              <w:spacing w:line="240" w:lineRule="auto"/>
              <w:rPr>
                <w:rFonts w:cs="Arial"/>
                <w:i/>
                <w:sz w:val="18"/>
                <w:szCs w:val="18"/>
              </w:rPr>
            </w:pPr>
            <w:r w:rsidRPr="008261EB">
              <w:rPr>
                <w:rFonts w:cs="Arial"/>
                <w:i/>
                <w:sz w:val="18"/>
                <w:szCs w:val="18"/>
              </w:rPr>
              <w:t>Sturnella neglecta</w:t>
            </w:r>
          </w:p>
        </w:tc>
        <w:tc>
          <w:tcPr>
            <w:tcW w:w="2153" w:type="pct"/>
            <w:gridSpan w:val="3"/>
            <w:hideMark/>
          </w:tcPr>
          <w:p w14:paraId="39110EEF" w14:textId="77777777" w:rsidR="00C374A1" w:rsidRPr="008261EB" w:rsidRDefault="00C374A1" w:rsidP="00FB4B47">
            <w:pPr>
              <w:spacing w:line="240" w:lineRule="auto"/>
              <w:rPr>
                <w:rFonts w:cs="Arial"/>
                <w:sz w:val="18"/>
                <w:szCs w:val="18"/>
              </w:rPr>
            </w:pPr>
            <w:r w:rsidRPr="008261EB">
              <w:rPr>
                <w:rFonts w:cs="Arial"/>
                <w:sz w:val="18"/>
                <w:szCs w:val="18"/>
              </w:rPr>
              <w:t>pradero occidental</w:t>
            </w:r>
          </w:p>
        </w:tc>
        <w:tc>
          <w:tcPr>
            <w:tcW w:w="817" w:type="pct"/>
            <w:gridSpan w:val="2"/>
            <w:hideMark/>
          </w:tcPr>
          <w:p w14:paraId="5E76B74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77B01F7" w14:textId="77777777" w:rsidTr="005877FB">
        <w:trPr>
          <w:gridBefore w:val="1"/>
          <w:wBefore w:w="66" w:type="pct"/>
          <w:trHeight w:val="450"/>
        </w:trPr>
        <w:tc>
          <w:tcPr>
            <w:tcW w:w="548" w:type="pct"/>
            <w:gridSpan w:val="3"/>
            <w:vMerge/>
            <w:hideMark/>
          </w:tcPr>
          <w:p w14:paraId="65C3A004" w14:textId="77777777" w:rsidR="00C374A1" w:rsidRPr="008261EB" w:rsidRDefault="00C374A1" w:rsidP="00FB4B47">
            <w:pPr>
              <w:spacing w:line="240" w:lineRule="auto"/>
              <w:rPr>
                <w:rFonts w:cs="Arial"/>
                <w:sz w:val="18"/>
                <w:szCs w:val="18"/>
              </w:rPr>
            </w:pPr>
          </w:p>
        </w:tc>
        <w:tc>
          <w:tcPr>
            <w:tcW w:w="598" w:type="pct"/>
            <w:gridSpan w:val="3"/>
            <w:hideMark/>
          </w:tcPr>
          <w:p w14:paraId="1CDEA594" w14:textId="77777777" w:rsidR="00C374A1" w:rsidRPr="008261EB" w:rsidRDefault="00722B24" w:rsidP="00FB4B47">
            <w:pPr>
              <w:spacing w:line="240" w:lineRule="auto"/>
              <w:rPr>
                <w:rFonts w:cs="Arial"/>
                <w:sz w:val="18"/>
                <w:szCs w:val="18"/>
              </w:rPr>
            </w:pPr>
            <w:hyperlink r:id="rId41" w:tooltip="Laniidae" w:history="1">
              <w:r w:rsidR="00C374A1" w:rsidRPr="008261EB">
                <w:rPr>
                  <w:rFonts w:cs="Arial"/>
                  <w:sz w:val="18"/>
                  <w:szCs w:val="18"/>
                </w:rPr>
                <w:t>Laniidae</w:t>
              </w:r>
            </w:hyperlink>
          </w:p>
        </w:tc>
        <w:tc>
          <w:tcPr>
            <w:tcW w:w="818" w:type="pct"/>
            <w:gridSpan w:val="2"/>
            <w:hideMark/>
          </w:tcPr>
          <w:p w14:paraId="2482D65D" w14:textId="77777777" w:rsidR="00C374A1" w:rsidRPr="008261EB" w:rsidRDefault="00C374A1" w:rsidP="00FB4B47">
            <w:pPr>
              <w:spacing w:line="240" w:lineRule="auto"/>
              <w:rPr>
                <w:rFonts w:cs="Arial"/>
                <w:i/>
                <w:sz w:val="18"/>
                <w:szCs w:val="18"/>
              </w:rPr>
            </w:pPr>
            <w:r w:rsidRPr="008261EB">
              <w:rPr>
                <w:rFonts w:cs="Arial"/>
                <w:i/>
                <w:sz w:val="18"/>
                <w:szCs w:val="18"/>
              </w:rPr>
              <w:t>Lanius ludovicianus</w:t>
            </w:r>
          </w:p>
        </w:tc>
        <w:tc>
          <w:tcPr>
            <w:tcW w:w="2153" w:type="pct"/>
            <w:gridSpan w:val="3"/>
            <w:hideMark/>
          </w:tcPr>
          <w:p w14:paraId="4A667F15" w14:textId="77777777" w:rsidR="00C374A1" w:rsidRPr="008261EB" w:rsidRDefault="00C374A1" w:rsidP="00FB4B47">
            <w:pPr>
              <w:spacing w:line="240" w:lineRule="auto"/>
              <w:rPr>
                <w:rFonts w:cs="Arial"/>
                <w:sz w:val="18"/>
                <w:szCs w:val="18"/>
              </w:rPr>
            </w:pPr>
            <w:r w:rsidRPr="008261EB">
              <w:rPr>
                <w:rFonts w:cs="Arial"/>
                <w:sz w:val="18"/>
                <w:szCs w:val="18"/>
              </w:rPr>
              <w:t>alcaudón verdugo, alcaudón americano</w:t>
            </w:r>
          </w:p>
        </w:tc>
        <w:tc>
          <w:tcPr>
            <w:tcW w:w="817" w:type="pct"/>
            <w:gridSpan w:val="2"/>
            <w:hideMark/>
          </w:tcPr>
          <w:p w14:paraId="5926258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836BB18" w14:textId="77777777" w:rsidTr="005877FB">
        <w:trPr>
          <w:gridBefore w:val="1"/>
          <w:wBefore w:w="66" w:type="pct"/>
          <w:trHeight w:val="315"/>
        </w:trPr>
        <w:tc>
          <w:tcPr>
            <w:tcW w:w="548" w:type="pct"/>
            <w:gridSpan w:val="3"/>
            <w:vMerge/>
            <w:hideMark/>
          </w:tcPr>
          <w:p w14:paraId="35072A9C"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6EFA8041" w14:textId="77777777" w:rsidR="00C374A1" w:rsidRPr="008261EB" w:rsidRDefault="00722B24" w:rsidP="00FB4B47">
            <w:pPr>
              <w:spacing w:line="240" w:lineRule="auto"/>
              <w:rPr>
                <w:rFonts w:cs="Arial"/>
                <w:sz w:val="18"/>
                <w:szCs w:val="18"/>
              </w:rPr>
            </w:pPr>
            <w:hyperlink r:id="rId42" w:tooltip="Mimidae" w:history="1">
              <w:r w:rsidR="00C374A1" w:rsidRPr="008261EB">
                <w:rPr>
                  <w:rFonts w:cs="Arial"/>
                  <w:sz w:val="18"/>
                  <w:szCs w:val="18"/>
                </w:rPr>
                <w:t>Mimidae</w:t>
              </w:r>
            </w:hyperlink>
          </w:p>
        </w:tc>
        <w:tc>
          <w:tcPr>
            <w:tcW w:w="818" w:type="pct"/>
            <w:gridSpan w:val="2"/>
            <w:hideMark/>
          </w:tcPr>
          <w:p w14:paraId="1B1738CC" w14:textId="77777777" w:rsidR="00C374A1" w:rsidRPr="008261EB" w:rsidRDefault="00C374A1" w:rsidP="00FB4B47">
            <w:pPr>
              <w:spacing w:line="240" w:lineRule="auto"/>
              <w:rPr>
                <w:rFonts w:cs="Arial"/>
                <w:i/>
                <w:sz w:val="18"/>
                <w:szCs w:val="18"/>
              </w:rPr>
            </w:pPr>
            <w:r w:rsidRPr="008261EB">
              <w:rPr>
                <w:rFonts w:cs="Arial"/>
                <w:i/>
                <w:sz w:val="18"/>
                <w:szCs w:val="18"/>
              </w:rPr>
              <w:t>Mimus polyglottos leucopterus</w:t>
            </w:r>
          </w:p>
        </w:tc>
        <w:tc>
          <w:tcPr>
            <w:tcW w:w="2153" w:type="pct"/>
            <w:gridSpan w:val="3"/>
            <w:hideMark/>
          </w:tcPr>
          <w:p w14:paraId="64EAB543" w14:textId="77777777" w:rsidR="00C374A1" w:rsidRPr="008261EB" w:rsidRDefault="00C374A1" w:rsidP="00FB4B47">
            <w:pPr>
              <w:spacing w:line="240" w:lineRule="auto"/>
              <w:rPr>
                <w:rFonts w:cs="Arial"/>
                <w:sz w:val="18"/>
                <w:szCs w:val="18"/>
              </w:rPr>
            </w:pPr>
            <w:r w:rsidRPr="008261EB">
              <w:rPr>
                <w:rFonts w:cs="Arial"/>
                <w:sz w:val="18"/>
                <w:szCs w:val="18"/>
              </w:rPr>
              <w:t>centzontle, sinsonte</w:t>
            </w:r>
          </w:p>
        </w:tc>
        <w:tc>
          <w:tcPr>
            <w:tcW w:w="817" w:type="pct"/>
            <w:gridSpan w:val="2"/>
            <w:hideMark/>
          </w:tcPr>
          <w:p w14:paraId="1B38AC4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06017DF" w14:textId="77777777" w:rsidTr="005877FB">
        <w:trPr>
          <w:gridBefore w:val="1"/>
          <w:wBefore w:w="66" w:type="pct"/>
          <w:trHeight w:val="315"/>
        </w:trPr>
        <w:tc>
          <w:tcPr>
            <w:tcW w:w="548" w:type="pct"/>
            <w:gridSpan w:val="3"/>
            <w:vMerge/>
            <w:hideMark/>
          </w:tcPr>
          <w:p w14:paraId="16B47F9B" w14:textId="77777777" w:rsidR="00C374A1" w:rsidRPr="008261EB" w:rsidRDefault="00C374A1" w:rsidP="00FB4B47">
            <w:pPr>
              <w:spacing w:line="240" w:lineRule="auto"/>
              <w:rPr>
                <w:rFonts w:cs="Arial"/>
                <w:sz w:val="18"/>
                <w:szCs w:val="18"/>
              </w:rPr>
            </w:pPr>
          </w:p>
        </w:tc>
        <w:tc>
          <w:tcPr>
            <w:tcW w:w="598" w:type="pct"/>
            <w:gridSpan w:val="3"/>
            <w:vMerge/>
            <w:hideMark/>
          </w:tcPr>
          <w:p w14:paraId="259028C3" w14:textId="77777777" w:rsidR="00C374A1" w:rsidRPr="008261EB" w:rsidRDefault="00C374A1" w:rsidP="00FB4B47">
            <w:pPr>
              <w:spacing w:line="240" w:lineRule="auto"/>
              <w:rPr>
                <w:rFonts w:cs="Arial"/>
                <w:sz w:val="18"/>
                <w:szCs w:val="18"/>
              </w:rPr>
            </w:pPr>
          </w:p>
        </w:tc>
        <w:tc>
          <w:tcPr>
            <w:tcW w:w="818" w:type="pct"/>
            <w:gridSpan w:val="2"/>
            <w:hideMark/>
          </w:tcPr>
          <w:p w14:paraId="2678974F" w14:textId="77777777" w:rsidR="00C374A1" w:rsidRPr="008261EB" w:rsidRDefault="00C374A1" w:rsidP="00FB4B47">
            <w:pPr>
              <w:spacing w:line="240" w:lineRule="auto"/>
              <w:rPr>
                <w:rFonts w:cs="Arial"/>
                <w:i/>
                <w:sz w:val="18"/>
                <w:szCs w:val="18"/>
              </w:rPr>
            </w:pPr>
            <w:r w:rsidRPr="008261EB">
              <w:rPr>
                <w:rFonts w:cs="Arial"/>
                <w:i/>
                <w:sz w:val="18"/>
                <w:szCs w:val="18"/>
              </w:rPr>
              <w:t>Oreoscoptes montanus</w:t>
            </w:r>
          </w:p>
        </w:tc>
        <w:tc>
          <w:tcPr>
            <w:tcW w:w="2153" w:type="pct"/>
            <w:gridSpan w:val="3"/>
            <w:hideMark/>
          </w:tcPr>
          <w:p w14:paraId="7B517CB3" w14:textId="77777777" w:rsidR="00C374A1" w:rsidRPr="008261EB" w:rsidRDefault="00C374A1" w:rsidP="00FB4B47">
            <w:pPr>
              <w:spacing w:line="240" w:lineRule="auto"/>
              <w:rPr>
                <w:rFonts w:cs="Arial"/>
                <w:sz w:val="18"/>
                <w:szCs w:val="18"/>
              </w:rPr>
            </w:pPr>
            <w:r w:rsidRPr="008261EB">
              <w:rPr>
                <w:rFonts w:cs="Arial"/>
                <w:sz w:val="18"/>
                <w:szCs w:val="18"/>
              </w:rPr>
              <w:t>cuitlacoche de chías</w:t>
            </w:r>
          </w:p>
        </w:tc>
        <w:tc>
          <w:tcPr>
            <w:tcW w:w="817" w:type="pct"/>
            <w:gridSpan w:val="2"/>
            <w:hideMark/>
          </w:tcPr>
          <w:p w14:paraId="0029D86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3D1C13E" w14:textId="77777777" w:rsidTr="005877FB">
        <w:trPr>
          <w:gridBefore w:val="1"/>
          <w:wBefore w:w="66" w:type="pct"/>
          <w:trHeight w:val="450"/>
        </w:trPr>
        <w:tc>
          <w:tcPr>
            <w:tcW w:w="548" w:type="pct"/>
            <w:gridSpan w:val="3"/>
            <w:vMerge/>
            <w:hideMark/>
          </w:tcPr>
          <w:p w14:paraId="6180BD26" w14:textId="77777777" w:rsidR="00C374A1" w:rsidRPr="008261EB" w:rsidRDefault="00C374A1" w:rsidP="00FB4B47">
            <w:pPr>
              <w:spacing w:line="240" w:lineRule="auto"/>
              <w:rPr>
                <w:rFonts w:cs="Arial"/>
                <w:sz w:val="18"/>
                <w:szCs w:val="18"/>
              </w:rPr>
            </w:pPr>
          </w:p>
        </w:tc>
        <w:tc>
          <w:tcPr>
            <w:tcW w:w="598" w:type="pct"/>
            <w:gridSpan w:val="3"/>
            <w:vMerge/>
            <w:hideMark/>
          </w:tcPr>
          <w:p w14:paraId="22E53BB0" w14:textId="77777777" w:rsidR="00C374A1" w:rsidRPr="008261EB" w:rsidRDefault="00C374A1" w:rsidP="00FB4B47">
            <w:pPr>
              <w:spacing w:line="240" w:lineRule="auto"/>
              <w:rPr>
                <w:rFonts w:cs="Arial"/>
                <w:sz w:val="18"/>
                <w:szCs w:val="18"/>
              </w:rPr>
            </w:pPr>
          </w:p>
        </w:tc>
        <w:tc>
          <w:tcPr>
            <w:tcW w:w="818" w:type="pct"/>
            <w:gridSpan w:val="2"/>
            <w:hideMark/>
          </w:tcPr>
          <w:p w14:paraId="4F2FA375" w14:textId="77777777" w:rsidR="00C374A1" w:rsidRPr="008261EB" w:rsidRDefault="00C374A1" w:rsidP="00FB4B47">
            <w:pPr>
              <w:spacing w:line="240" w:lineRule="auto"/>
              <w:rPr>
                <w:rFonts w:cs="Arial"/>
                <w:i/>
                <w:sz w:val="18"/>
                <w:szCs w:val="18"/>
              </w:rPr>
            </w:pPr>
            <w:r w:rsidRPr="008261EB">
              <w:rPr>
                <w:rFonts w:cs="Arial"/>
                <w:i/>
                <w:sz w:val="18"/>
                <w:szCs w:val="18"/>
              </w:rPr>
              <w:t>Toxostoma cinereum</w:t>
            </w:r>
          </w:p>
        </w:tc>
        <w:tc>
          <w:tcPr>
            <w:tcW w:w="2153" w:type="pct"/>
            <w:gridSpan w:val="3"/>
            <w:hideMark/>
          </w:tcPr>
          <w:p w14:paraId="719E9525" w14:textId="77777777" w:rsidR="00C374A1" w:rsidRPr="008261EB" w:rsidRDefault="00C374A1" w:rsidP="00FB4B47">
            <w:pPr>
              <w:spacing w:line="240" w:lineRule="auto"/>
              <w:rPr>
                <w:rFonts w:cs="Arial"/>
                <w:sz w:val="18"/>
                <w:szCs w:val="18"/>
              </w:rPr>
            </w:pPr>
            <w:r w:rsidRPr="008261EB">
              <w:rPr>
                <w:rFonts w:cs="Arial"/>
                <w:sz w:val="18"/>
                <w:szCs w:val="18"/>
              </w:rPr>
              <w:t xml:space="preserve">cuitlacoche ceniciento, cuitlacoche Peninsular </w:t>
            </w:r>
          </w:p>
        </w:tc>
        <w:tc>
          <w:tcPr>
            <w:tcW w:w="817" w:type="pct"/>
            <w:gridSpan w:val="2"/>
            <w:hideMark/>
          </w:tcPr>
          <w:p w14:paraId="6BCC9DE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600F34F" w14:textId="77777777" w:rsidTr="005877FB">
        <w:trPr>
          <w:gridBefore w:val="1"/>
          <w:wBefore w:w="66" w:type="pct"/>
          <w:trHeight w:val="315"/>
        </w:trPr>
        <w:tc>
          <w:tcPr>
            <w:tcW w:w="548" w:type="pct"/>
            <w:gridSpan w:val="3"/>
            <w:vMerge/>
            <w:hideMark/>
          </w:tcPr>
          <w:p w14:paraId="40EF2EC8"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32E27E88" w14:textId="77777777" w:rsidR="00C374A1" w:rsidRPr="008261EB" w:rsidRDefault="00C374A1" w:rsidP="00FB4B47">
            <w:pPr>
              <w:spacing w:line="240" w:lineRule="auto"/>
              <w:rPr>
                <w:rFonts w:cs="Arial"/>
                <w:sz w:val="18"/>
                <w:szCs w:val="18"/>
              </w:rPr>
            </w:pPr>
            <w:r w:rsidRPr="008261EB">
              <w:rPr>
                <w:rFonts w:cs="Arial"/>
                <w:sz w:val="18"/>
                <w:szCs w:val="18"/>
              </w:rPr>
              <w:t>Motacillidae</w:t>
            </w:r>
          </w:p>
        </w:tc>
        <w:tc>
          <w:tcPr>
            <w:tcW w:w="818" w:type="pct"/>
            <w:gridSpan w:val="2"/>
            <w:hideMark/>
          </w:tcPr>
          <w:p w14:paraId="361CF303" w14:textId="77777777" w:rsidR="00C374A1" w:rsidRPr="008261EB" w:rsidRDefault="00C374A1" w:rsidP="00FB4B47">
            <w:pPr>
              <w:spacing w:line="240" w:lineRule="auto"/>
              <w:rPr>
                <w:rFonts w:cs="Arial"/>
                <w:i/>
                <w:sz w:val="18"/>
                <w:szCs w:val="18"/>
              </w:rPr>
            </w:pPr>
            <w:r w:rsidRPr="008261EB">
              <w:rPr>
                <w:rFonts w:cs="Arial"/>
                <w:i/>
                <w:sz w:val="18"/>
                <w:szCs w:val="18"/>
              </w:rPr>
              <w:t>Anthus spinoletta</w:t>
            </w:r>
          </w:p>
        </w:tc>
        <w:tc>
          <w:tcPr>
            <w:tcW w:w="2153" w:type="pct"/>
            <w:gridSpan w:val="3"/>
            <w:hideMark/>
          </w:tcPr>
          <w:p w14:paraId="0FA37822" w14:textId="77777777" w:rsidR="00C374A1" w:rsidRPr="008261EB" w:rsidRDefault="00C374A1" w:rsidP="00FB4B47">
            <w:pPr>
              <w:spacing w:line="240" w:lineRule="auto"/>
              <w:rPr>
                <w:rFonts w:cs="Arial"/>
                <w:sz w:val="18"/>
                <w:szCs w:val="18"/>
              </w:rPr>
            </w:pPr>
            <w:r w:rsidRPr="008261EB">
              <w:rPr>
                <w:rFonts w:cs="Arial"/>
                <w:sz w:val="18"/>
                <w:szCs w:val="18"/>
              </w:rPr>
              <w:t>bisbita ribereño alpino</w:t>
            </w:r>
          </w:p>
        </w:tc>
        <w:tc>
          <w:tcPr>
            <w:tcW w:w="817" w:type="pct"/>
            <w:gridSpan w:val="2"/>
            <w:hideMark/>
          </w:tcPr>
          <w:p w14:paraId="0D44731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9D8961C" w14:textId="77777777" w:rsidTr="005877FB">
        <w:trPr>
          <w:gridBefore w:val="1"/>
          <w:wBefore w:w="66" w:type="pct"/>
          <w:trHeight w:val="450"/>
        </w:trPr>
        <w:tc>
          <w:tcPr>
            <w:tcW w:w="548" w:type="pct"/>
            <w:gridSpan w:val="3"/>
            <w:vMerge/>
            <w:hideMark/>
          </w:tcPr>
          <w:p w14:paraId="3D82D406" w14:textId="77777777" w:rsidR="00C374A1" w:rsidRPr="008261EB" w:rsidRDefault="00C374A1" w:rsidP="00FB4B47">
            <w:pPr>
              <w:spacing w:line="240" w:lineRule="auto"/>
              <w:rPr>
                <w:rFonts w:cs="Arial"/>
                <w:sz w:val="18"/>
                <w:szCs w:val="18"/>
              </w:rPr>
            </w:pPr>
          </w:p>
        </w:tc>
        <w:tc>
          <w:tcPr>
            <w:tcW w:w="598" w:type="pct"/>
            <w:gridSpan w:val="3"/>
            <w:vMerge/>
            <w:hideMark/>
          </w:tcPr>
          <w:p w14:paraId="5F0CB81B" w14:textId="77777777" w:rsidR="00C374A1" w:rsidRPr="008261EB" w:rsidRDefault="00C374A1" w:rsidP="00FB4B47">
            <w:pPr>
              <w:spacing w:line="240" w:lineRule="auto"/>
              <w:rPr>
                <w:rFonts w:cs="Arial"/>
                <w:sz w:val="18"/>
                <w:szCs w:val="18"/>
              </w:rPr>
            </w:pPr>
          </w:p>
        </w:tc>
        <w:tc>
          <w:tcPr>
            <w:tcW w:w="818" w:type="pct"/>
            <w:gridSpan w:val="2"/>
            <w:hideMark/>
          </w:tcPr>
          <w:p w14:paraId="05FFBA0E" w14:textId="77777777" w:rsidR="00C374A1" w:rsidRPr="008261EB" w:rsidRDefault="007F0669" w:rsidP="00FB4B47">
            <w:pPr>
              <w:spacing w:line="240" w:lineRule="auto"/>
              <w:rPr>
                <w:rFonts w:cs="Arial"/>
                <w:i/>
                <w:sz w:val="18"/>
                <w:szCs w:val="18"/>
              </w:rPr>
            </w:pPr>
            <w:r>
              <w:rPr>
                <w:rFonts w:cs="Arial"/>
                <w:i/>
                <w:sz w:val="18"/>
                <w:szCs w:val="18"/>
              </w:rPr>
              <w:t xml:space="preserve">Anthus </w:t>
            </w:r>
            <w:r w:rsidR="00C374A1" w:rsidRPr="008261EB">
              <w:rPr>
                <w:rFonts w:cs="Arial"/>
                <w:i/>
                <w:sz w:val="18"/>
                <w:szCs w:val="18"/>
              </w:rPr>
              <w:t>rubescens</w:t>
            </w:r>
          </w:p>
        </w:tc>
        <w:tc>
          <w:tcPr>
            <w:tcW w:w="2153" w:type="pct"/>
            <w:gridSpan w:val="3"/>
            <w:hideMark/>
          </w:tcPr>
          <w:p w14:paraId="3E91612F" w14:textId="77777777" w:rsidR="00C374A1" w:rsidRPr="008261EB" w:rsidRDefault="00C374A1" w:rsidP="00FB4B47">
            <w:pPr>
              <w:spacing w:line="240" w:lineRule="auto"/>
              <w:rPr>
                <w:rFonts w:cs="Arial"/>
                <w:sz w:val="18"/>
                <w:szCs w:val="18"/>
              </w:rPr>
            </w:pPr>
            <w:r w:rsidRPr="008261EB">
              <w:rPr>
                <w:rFonts w:cs="Arial"/>
                <w:sz w:val="18"/>
                <w:szCs w:val="18"/>
              </w:rPr>
              <w:t>bisbita de agua, bisbita norteamericano</w:t>
            </w:r>
          </w:p>
        </w:tc>
        <w:tc>
          <w:tcPr>
            <w:tcW w:w="817" w:type="pct"/>
            <w:gridSpan w:val="2"/>
            <w:hideMark/>
          </w:tcPr>
          <w:p w14:paraId="6A4A277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40427EA" w14:textId="77777777" w:rsidTr="005877FB">
        <w:trPr>
          <w:gridBefore w:val="1"/>
          <w:wBefore w:w="66" w:type="pct"/>
          <w:trHeight w:val="1335"/>
        </w:trPr>
        <w:tc>
          <w:tcPr>
            <w:tcW w:w="548" w:type="pct"/>
            <w:gridSpan w:val="3"/>
            <w:vMerge/>
            <w:hideMark/>
          </w:tcPr>
          <w:p w14:paraId="45038B82"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340BE42D" w14:textId="77777777" w:rsidR="00C374A1" w:rsidRPr="008261EB" w:rsidRDefault="00722B24" w:rsidP="00FB4B47">
            <w:pPr>
              <w:spacing w:line="240" w:lineRule="auto"/>
              <w:rPr>
                <w:rFonts w:cs="Arial"/>
                <w:sz w:val="18"/>
                <w:szCs w:val="18"/>
              </w:rPr>
            </w:pPr>
            <w:hyperlink r:id="rId43" w:tooltip="Parulidae" w:history="1">
              <w:r w:rsidR="00C374A1" w:rsidRPr="008261EB">
                <w:rPr>
                  <w:rFonts w:cs="Arial"/>
                  <w:sz w:val="18"/>
                  <w:szCs w:val="18"/>
                </w:rPr>
                <w:t>Parulidae</w:t>
              </w:r>
            </w:hyperlink>
          </w:p>
        </w:tc>
        <w:tc>
          <w:tcPr>
            <w:tcW w:w="818" w:type="pct"/>
            <w:gridSpan w:val="2"/>
            <w:hideMark/>
          </w:tcPr>
          <w:p w14:paraId="473D660B" w14:textId="77777777" w:rsidR="00C374A1" w:rsidRPr="008261EB" w:rsidRDefault="00C374A1" w:rsidP="00FB4B47">
            <w:pPr>
              <w:spacing w:line="240" w:lineRule="auto"/>
              <w:rPr>
                <w:rFonts w:cs="Arial"/>
                <w:i/>
                <w:sz w:val="18"/>
                <w:szCs w:val="18"/>
              </w:rPr>
            </w:pPr>
            <w:r w:rsidRPr="008261EB">
              <w:rPr>
                <w:rFonts w:cs="Arial"/>
                <w:i/>
                <w:sz w:val="18"/>
                <w:szCs w:val="18"/>
              </w:rPr>
              <w:t>Geothlypis trichas</w:t>
            </w:r>
          </w:p>
        </w:tc>
        <w:tc>
          <w:tcPr>
            <w:tcW w:w="2153" w:type="pct"/>
            <w:gridSpan w:val="3"/>
            <w:hideMark/>
          </w:tcPr>
          <w:p w14:paraId="198089B7" w14:textId="77777777" w:rsidR="00C374A1" w:rsidRPr="008261EB" w:rsidRDefault="00C374A1" w:rsidP="00FB4B47">
            <w:pPr>
              <w:spacing w:line="240" w:lineRule="auto"/>
              <w:rPr>
                <w:rFonts w:cs="Arial"/>
                <w:sz w:val="18"/>
                <w:szCs w:val="18"/>
              </w:rPr>
            </w:pPr>
            <w:r w:rsidRPr="008261EB">
              <w:rPr>
                <w:rFonts w:cs="Arial"/>
                <w:sz w:val="18"/>
                <w:szCs w:val="18"/>
              </w:rPr>
              <w:t xml:space="preserve">mascarita común, mascarita </w:t>
            </w:r>
            <w:r w:rsidR="007F0669">
              <w:rPr>
                <w:rFonts w:cs="Arial"/>
                <w:sz w:val="18"/>
                <w:szCs w:val="18"/>
              </w:rPr>
              <w:t xml:space="preserve">norteña, </w:t>
            </w:r>
            <w:r w:rsidRPr="008261EB">
              <w:rPr>
                <w:rFonts w:cs="Arial"/>
                <w:sz w:val="18"/>
                <w:szCs w:val="18"/>
              </w:rPr>
              <w:t>antifacito norteño, caretica, chipe de cara negra, cigüita enmascarada, cuelliamarillo común, enmascarado norteño, reinita de antifaz, reinita gorgigualda, reinita pica tierra</w:t>
            </w:r>
          </w:p>
        </w:tc>
        <w:tc>
          <w:tcPr>
            <w:tcW w:w="817" w:type="pct"/>
            <w:gridSpan w:val="2"/>
            <w:hideMark/>
          </w:tcPr>
          <w:p w14:paraId="7330038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2AF991B" w14:textId="77777777" w:rsidTr="005877FB">
        <w:trPr>
          <w:gridBefore w:val="1"/>
          <w:wBefore w:w="66" w:type="pct"/>
          <w:trHeight w:val="315"/>
        </w:trPr>
        <w:tc>
          <w:tcPr>
            <w:tcW w:w="548" w:type="pct"/>
            <w:gridSpan w:val="3"/>
            <w:vMerge/>
            <w:hideMark/>
          </w:tcPr>
          <w:p w14:paraId="7E7BF5C6" w14:textId="77777777" w:rsidR="00C374A1" w:rsidRPr="008261EB" w:rsidRDefault="00C374A1" w:rsidP="00FB4B47">
            <w:pPr>
              <w:spacing w:line="240" w:lineRule="auto"/>
              <w:rPr>
                <w:rFonts w:cs="Arial"/>
                <w:sz w:val="18"/>
                <w:szCs w:val="18"/>
              </w:rPr>
            </w:pPr>
          </w:p>
        </w:tc>
        <w:tc>
          <w:tcPr>
            <w:tcW w:w="598" w:type="pct"/>
            <w:gridSpan w:val="3"/>
            <w:vMerge/>
            <w:hideMark/>
          </w:tcPr>
          <w:p w14:paraId="7490AEDA" w14:textId="77777777" w:rsidR="00C374A1" w:rsidRPr="008261EB" w:rsidRDefault="00C374A1" w:rsidP="00FB4B47">
            <w:pPr>
              <w:spacing w:line="240" w:lineRule="auto"/>
              <w:rPr>
                <w:rFonts w:cs="Arial"/>
                <w:sz w:val="18"/>
                <w:szCs w:val="18"/>
              </w:rPr>
            </w:pPr>
          </w:p>
        </w:tc>
        <w:tc>
          <w:tcPr>
            <w:tcW w:w="818" w:type="pct"/>
            <w:gridSpan w:val="2"/>
            <w:hideMark/>
          </w:tcPr>
          <w:p w14:paraId="6D90E032" w14:textId="77777777" w:rsidR="00C374A1" w:rsidRPr="008261EB" w:rsidRDefault="00C374A1" w:rsidP="00FB4B47">
            <w:pPr>
              <w:spacing w:line="240" w:lineRule="auto"/>
              <w:rPr>
                <w:rFonts w:cs="Arial"/>
                <w:i/>
                <w:sz w:val="18"/>
                <w:szCs w:val="18"/>
              </w:rPr>
            </w:pPr>
            <w:r w:rsidRPr="008261EB">
              <w:rPr>
                <w:rFonts w:cs="Arial"/>
                <w:i/>
                <w:sz w:val="18"/>
                <w:szCs w:val="18"/>
              </w:rPr>
              <w:t>Icteria virens</w:t>
            </w:r>
          </w:p>
        </w:tc>
        <w:tc>
          <w:tcPr>
            <w:tcW w:w="2153" w:type="pct"/>
            <w:gridSpan w:val="3"/>
            <w:hideMark/>
          </w:tcPr>
          <w:p w14:paraId="69F5D9DE" w14:textId="77777777" w:rsidR="00C374A1" w:rsidRPr="008261EB" w:rsidRDefault="00C374A1" w:rsidP="00FB4B47">
            <w:pPr>
              <w:spacing w:line="240" w:lineRule="auto"/>
              <w:rPr>
                <w:rFonts w:cs="Arial"/>
                <w:sz w:val="18"/>
                <w:szCs w:val="18"/>
              </w:rPr>
            </w:pPr>
            <w:r w:rsidRPr="008261EB">
              <w:rPr>
                <w:rFonts w:cs="Arial"/>
                <w:sz w:val="18"/>
                <w:szCs w:val="18"/>
              </w:rPr>
              <w:t>buscabreña, reinita grande</w:t>
            </w:r>
          </w:p>
        </w:tc>
        <w:tc>
          <w:tcPr>
            <w:tcW w:w="817" w:type="pct"/>
            <w:gridSpan w:val="2"/>
            <w:hideMark/>
          </w:tcPr>
          <w:p w14:paraId="17B415A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1E395F7" w14:textId="77777777" w:rsidTr="005877FB">
        <w:trPr>
          <w:gridBefore w:val="1"/>
          <w:wBefore w:w="66" w:type="pct"/>
          <w:trHeight w:val="315"/>
        </w:trPr>
        <w:tc>
          <w:tcPr>
            <w:tcW w:w="548" w:type="pct"/>
            <w:gridSpan w:val="3"/>
            <w:vMerge/>
            <w:hideMark/>
          </w:tcPr>
          <w:p w14:paraId="5591A129" w14:textId="77777777" w:rsidR="00C374A1" w:rsidRPr="008261EB" w:rsidRDefault="00C374A1" w:rsidP="00FB4B47">
            <w:pPr>
              <w:spacing w:line="240" w:lineRule="auto"/>
              <w:rPr>
                <w:rFonts w:cs="Arial"/>
                <w:sz w:val="18"/>
                <w:szCs w:val="18"/>
              </w:rPr>
            </w:pPr>
          </w:p>
        </w:tc>
        <w:tc>
          <w:tcPr>
            <w:tcW w:w="598" w:type="pct"/>
            <w:gridSpan w:val="3"/>
            <w:vMerge/>
            <w:hideMark/>
          </w:tcPr>
          <w:p w14:paraId="4EE08194" w14:textId="77777777" w:rsidR="00C374A1" w:rsidRPr="008261EB" w:rsidRDefault="00C374A1" w:rsidP="00FB4B47">
            <w:pPr>
              <w:spacing w:line="240" w:lineRule="auto"/>
              <w:rPr>
                <w:rFonts w:cs="Arial"/>
                <w:sz w:val="18"/>
                <w:szCs w:val="18"/>
              </w:rPr>
            </w:pPr>
          </w:p>
        </w:tc>
        <w:tc>
          <w:tcPr>
            <w:tcW w:w="818" w:type="pct"/>
            <w:gridSpan w:val="2"/>
            <w:hideMark/>
          </w:tcPr>
          <w:p w14:paraId="15D7E2E2" w14:textId="77777777" w:rsidR="00C374A1" w:rsidRPr="008261EB" w:rsidRDefault="00C374A1" w:rsidP="00FB4B47">
            <w:pPr>
              <w:spacing w:line="240" w:lineRule="auto"/>
              <w:rPr>
                <w:rFonts w:cs="Arial"/>
                <w:i/>
                <w:sz w:val="18"/>
                <w:szCs w:val="18"/>
              </w:rPr>
            </w:pPr>
            <w:r w:rsidRPr="008261EB">
              <w:rPr>
                <w:rFonts w:cs="Arial"/>
                <w:i/>
                <w:sz w:val="18"/>
                <w:szCs w:val="18"/>
              </w:rPr>
              <w:t>Mniotilta varia</w:t>
            </w:r>
          </w:p>
        </w:tc>
        <w:tc>
          <w:tcPr>
            <w:tcW w:w="2153" w:type="pct"/>
            <w:gridSpan w:val="3"/>
            <w:hideMark/>
          </w:tcPr>
          <w:p w14:paraId="1627C2F5" w14:textId="77777777" w:rsidR="00C374A1" w:rsidRPr="008261EB" w:rsidRDefault="00C374A1" w:rsidP="00FB4B47">
            <w:pPr>
              <w:spacing w:line="240" w:lineRule="auto"/>
              <w:rPr>
                <w:rFonts w:cs="Arial"/>
                <w:sz w:val="18"/>
                <w:szCs w:val="18"/>
              </w:rPr>
            </w:pPr>
            <w:r w:rsidRPr="008261EB">
              <w:rPr>
                <w:rFonts w:cs="Arial"/>
                <w:sz w:val="18"/>
                <w:szCs w:val="18"/>
              </w:rPr>
              <w:t xml:space="preserve">chipe trepador, </w:t>
            </w:r>
          </w:p>
        </w:tc>
        <w:tc>
          <w:tcPr>
            <w:tcW w:w="817" w:type="pct"/>
            <w:gridSpan w:val="2"/>
            <w:hideMark/>
          </w:tcPr>
          <w:p w14:paraId="0E6EF61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9717D4C" w14:textId="77777777" w:rsidTr="005877FB">
        <w:trPr>
          <w:gridBefore w:val="1"/>
          <w:wBefore w:w="66" w:type="pct"/>
          <w:trHeight w:val="315"/>
        </w:trPr>
        <w:tc>
          <w:tcPr>
            <w:tcW w:w="548" w:type="pct"/>
            <w:gridSpan w:val="3"/>
            <w:vMerge/>
            <w:hideMark/>
          </w:tcPr>
          <w:p w14:paraId="22FCF4C2" w14:textId="77777777" w:rsidR="00C374A1" w:rsidRPr="008261EB" w:rsidRDefault="00C374A1" w:rsidP="00FB4B47">
            <w:pPr>
              <w:spacing w:line="240" w:lineRule="auto"/>
              <w:rPr>
                <w:rFonts w:cs="Arial"/>
                <w:sz w:val="18"/>
                <w:szCs w:val="18"/>
              </w:rPr>
            </w:pPr>
          </w:p>
        </w:tc>
        <w:tc>
          <w:tcPr>
            <w:tcW w:w="598" w:type="pct"/>
            <w:gridSpan w:val="3"/>
            <w:vMerge/>
            <w:hideMark/>
          </w:tcPr>
          <w:p w14:paraId="5D4669A7" w14:textId="77777777" w:rsidR="00C374A1" w:rsidRPr="008261EB" w:rsidRDefault="00C374A1" w:rsidP="00FB4B47">
            <w:pPr>
              <w:spacing w:line="240" w:lineRule="auto"/>
              <w:rPr>
                <w:rFonts w:cs="Arial"/>
                <w:sz w:val="18"/>
                <w:szCs w:val="18"/>
              </w:rPr>
            </w:pPr>
          </w:p>
        </w:tc>
        <w:tc>
          <w:tcPr>
            <w:tcW w:w="818" w:type="pct"/>
            <w:gridSpan w:val="2"/>
            <w:hideMark/>
          </w:tcPr>
          <w:p w14:paraId="715007D4" w14:textId="77777777" w:rsidR="00C374A1" w:rsidRPr="008261EB" w:rsidRDefault="00C374A1" w:rsidP="00FB4B47">
            <w:pPr>
              <w:spacing w:line="240" w:lineRule="auto"/>
              <w:rPr>
                <w:rFonts w:cs="Arial"/>
                <w:i/>
                <w:sz w:val="18"/>
                <w:szCs w:val="18"/>
              </w:rPr>
            </w:pPr>
            <w:r w:rsidRPr="008261EB">
              <w:rPr>
                <w:rFonts w:cs="Arial"/>
                <w:i/>
                <w:sz w:val="18"/>
                <w:szCs w:val="18"/>
              </w:rPr>
              <w:t>Oporornis tolmiei</w:t>
            </w:r>
          </w:p>
        </w:tc>
        <w:tc>
          <w:tcPr>
            <w:tcW w:w="2153" w:type="pct"/>
            <w:gridSpan w:val="3"/>
            <w:hideMark/>
          </w:tcPr>
          <w:p w14:paraId="264939E4" w14:textId="77777777" w:rsidR="00C374A1" w:rsidRPr="008261EB" w:rsidRDefault="00C374A1" w:rsidP="00FB4B47">
            <w:pPr>
              <w:spacing w:line="240" w:lineRule="auto"/>
              <w:rPr>
                <w:rFonts w:cs="Arial"/>
                <w:sz w:val="18"/>
                <w:szCs w:val="18"/>
              </w:rPr>
            </w:pPr>
            <w:r w:rsidRPr="008261EB">
              <w:rPr>
                <w:rFonts w:cs="Arial"/>
                <w:sz w:val="18"/>
                <w:szCs w:val="18"/>
              </w:rPr>
              <w:t>chipe de Potosí</w:t>
            </w:r>
          </w:p>
        </w:tc>
        <w:tc>
          <w:tcPr>
            <w:tcW w:w="817" w:type="pct"/>
            <w:gridSpan w:val="2"/>
            <w:hideMark/>
          </w:tcPr>
          <w:p w14:paraId="623EACA1"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839A4CF" w14:textId="77777777" w:rsidTr="005877FB">
        <w:trPr>
          <w:gridBefore w:val="1"/>
          <w:wBefore w:w="66" w:type="pct"/>
          <w:trHeight w:val="675"/>
        </w:trPr>
        <w:tc>
          <w:tcPr>
            <w:tcW w:w="548" w:type="pct"/>
            <w:gridSpan w:val="3"/>
            <w:vMerge/>
            <w:hideMark/>
          </w:tcPr>
          <w:p w14:paraId="31E09A29" w14:textId="77777777" w:rsidR="00C374A1" w:rsidRPr="008261EB" w:rsidRDefault="00C374A1" w:rsidP="00FB4B47">
            <w:pPr>
              <w:spacing w:line="240" w:lineRule="auto"/>
              <w:rPr>
                <w:rFonts w:cs="Arial"/>
                <w:sz w:val="18"/>
                <w:szCs w:val="18"/>
              </w:rPr>
            </w:pPr>
          </w:p>
        </w:tc>
        <w:tc>
          <w:tcPr>
            <w:tcW w:w="598" w:type="pct"/>
            <w:gridSpan w:val="3"/>
            <w:vMerge/>
            <w:hideMark/>
          </w:tcPr>
          <w:p w14:paraId="1086F0A9" w14:textId="77777777" w:rsidR="00C374A1" w:rsidRPr="008261EB" w:rsidRDefault="00C374A1" w:rsidP="00FB4B47">
            <w:pPr>
              <w:spacing w:line="240" w:lineRule="auto"/>
              <w:rPr>
                <w:rFonts w:cs="Arial"/>
                <w:sz w:val="18"/>
                <w:szCs w:val="18"/>
              </w:rPr>
            </w:pPr>
          </w:p>
        </w:tc>
        <w:tc>
          <w:tcPr>
            <w:tcW w:w="818" w:type="pct"/>
            <w:gridSpan w:val="2"/>
            <w:hideMark/>
          </w:tcPr>
          <w:p w14:paraId="23CB4E1A" w14:textId="77777777" w:rsidR="00C374A1" w:rsidRPr="008261EB" w:rsidRDefault="00C374A1" w:rsidP="00FB4B47">
            <w:pPr>
              <w:spacing w:line="240" w:lineRule="auto"/>
              <w:rPr>
                <w:rFonts w:cs="Arial"/>
                <w:i/>
                <w:sz w:val="18"/>
                <w:szCs w:val="18"/>
              </w:rPr>
            </w:pPr>
            <w:r w:rsidRPr="008261EB">
              <w:rPr>
                <w:rFonts w:cs="Arial"/>
                <w:i/>
                <w:sz w:val="18"/>
                <w:szCs w:val="18"/>
              </w:rPr>
              <w:t>Seiurus noveboracensis</w:t>
            </w:r>
          </w:p>
        </w:tc>
        <w:tc>
          <w:tcPr>
            <w:tcW w:w="2153" w:type="pct"/>
            <w:gridSpan w:val="3"/>
            <w:hideMark/>
          </w:tcPr>
          <w:p w14:paraId="497FF298" w14:textId="77777777" w:rsidR="00C374A1" w:rsidRPr="008261EB" w:rsidRDefault="00C374A1" w:rsidP="00FB4B47">
            <w:pPr>
              <w:spacing w:line="240" w:lineRule="auto"/>
              <w:rPr>
                <w:rFonts w:cs="Arial"/>
                <w:sz w:val="18"/>
                <w:szCs w:val="18"/>
              </w:rPr>
            </w:pPr>
            <w:r w:rsidRPr="008261EB">
              <w:rPr>
                <w:rFonts w:cs="Arial"/>
                <w:sz w:val="18"/>
                <w:szCs w:val="18"/>
              </w:rPr>
              <w:t>chipe charquero, reinita charquera norteña,reinita acuática norteña</w:t>
            </w:r>
          </w:p>
        </w:tc>
        <w:tc>
          <w:tcPr>
            <w:tcW w:w="817" w:type="pct"/>
            <w:gridSpan w:val="2"/>
            <w:hideMark/>
          </w:tcPr>
          <w:p w14:paraId="4C8A7F1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D8BFA75" w14:textId="77777777" w:rsidTr="005877FB">
        <w:trPr>
          <w:gridBefore w:val="1"/>
          <w:wBefore w:w="66" w:type="pct"/>
          <w:trHeight w:val="450"/>
        </w:trPr>
        <w:tc>
          <w:tcPr>
            <w:tcW w:w="548" w:type="pct"/>
            <w:gridSpan w:val="3"/>
            <w:vMerge/>
            <w:hideMark/>
          </w:tcPr>
          <w:p w14:paraId="5674A025" w14:textId="77777777" w:rsidR="00C374A1" w:rsidRPr="008261EB" w:rsidRDefault="00C374A1" w:rsidP="00FB4B47">
            <w:pPr>
              <w:spacing w:line="240" w:lineRule="auto"/>
              <w:rPr>
                <w:rFonts w:cs="Arial"/>
                <w:sz w:val="18"/>
                <w:szCs w:val="18"/>
              </w:rPr>
            </w:pPr>
          </w:p>
        </w:tc>
        <w:tc>
          <w:tcPr>
            <w:tcW w:w="598" w:type="pct"/>
            <w:gridSpan w:val="3"/>
            <w:vMerge/>
            <w:hideMark/>
          </w:tcPr>
          <w:p w14:paraId="53308A86" w14:textId="77777777" w:rsidR="00C374A1" w:rsidRPr="008261EB" w:rsidRDefault="00C374A1" w:rsidP="00FB4B47">
            <w:pPr>
              <w:spacing w:line="240" w:lineRule="auto"/>
              <w:rPr>
                <w:rFonts w:cs="Arial"/>
                <w:sz w:val="18"/>
                <w:szCs w:val="18"/>
              </w:rPr>
            </w:pPr>
          </w:p>
        </w:tc>
        <w:tc>
          <w:tcPr>
            <w:tcW w:w="818" w:type="pct"/>
            <w:gridSpan w:val="2"/>
            <w:hideMark/>
          </w:tcPr>
          <w:p w14:paraId="083F23C7" w14:textId="77777777" w:rsidR="00C374A1" w:rsidRPr="008261EB" w:rsidRDefault="00C374A1" w:rsidP="00FB4B47">
            <w:pPr>
              <w:spacing w:line="240" w:lineRule="auto"/>
              <w:rPr>
                <w:rFonts w:cs="Arial"/>
                <w:i/>
                <w:sz w:val="18"/>
                <w:szCs w:val="18"/>
              </w:rPr>
            </w:pPr>
            <w:r w:rsidRPr="008261EB">
              <w:rPr>
                <w:rFonts w:cs="Arial"/>
                <w:i/>
                <w:sz w:val="18"/>
                <w:szCs w:val="18"/>
              </w:rPr>
              <w:t>Setophaga ruticilla</w:t>
            </w:r>
          </w:p>
        </w:tc>
        <w:tc>
          <w:tcPr>
            <w:tcW w:w="2153" w:type="pct"/>
            <w:gridSpan w:val="3"/>
            <w:hideMark/>
          </w:tcPr>
          <w:p w14:paraId="794C4EC0" w14:textId="77777777" w:rsidR="00C374A1" w:rsidRPr="008261EB" w:rsidRDefault="00C374A1" w:rsidP="00FB4B47">
            <w:pPr>
              <w:spacing w:line="240" w:lineRule="auto"/>
              <w:rPr>
                <w:rFonts w:cs="Arial"/>
                <w:sz w:val="18"/>
                <w:szCs w:val="18"/>
              </w:rPr>
            </w:pPr>
            <w:r w:rsidRPr="008261EB">
              <w:rPr>
                <w:rFonts w:cs="Arial"/>
                <w:sz w:val="18"/>
                <w:szCs w:val="18"/>
              </w:rPr>
              <w:t>chipe flameante, candelita norteña,pavito migratorio</w:t>
            </w:r>
          </w:p>
        </w:tc>
        <w:tc>
          <w:tcPr>
            <w:tcW w:w="817" w:type="pct"/>
            <w:gridSpan w:val="2"/>
            <w:hideMark/>
          </w:tcPr>
          <w:p w14:paraId="7F76043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2083E62" w14:textId="77777777" w:rsidTr="005877FB">
        <w:trPr>
          <w:gridBefore w:val="1"/>
          <w:wBefore w:w="66" w:type="pct"/>
          <w:trHeight w:val="1335"/>
        </w:trPr>
        <w:tc>
          <w:tcPr>
            <w:tcW w:w="548" w:type="pct"/>
            <w:gridSpan w:val="3"/>
            <w:vMerge/>
            <w:hideMark/>
          </w:tcPr>
          <w:p w14:paraId="2E1443EE" w14:textId="77777777" w:rsidR="00C374A1" w:rsidRPr="008261EB" w:rsidRDefault="00C374A1" w:rsidP="00FB4B47">
            <w:pPr>
              <w:spacing w:line="240" w:lineRule="auto"/>
              <w:rPr>
                <w:rFonts w:cs="Arial"/>
                <w:sz w:val="18"/>
                <w:szCs w:val="18"/>
              </w:rPr>
            </w:pPr>
          </w:p>
        </w:tc>
        <w:tc>
          <w:tcPr>
            <w:tcW w:w="598" w:type="pct"/>
            <w:gridSpan w:val="3"/>
            <w:vMerge/>
            <w:hideMark/>
          </w:tcPr>
          <w:p w14:paraId="5A7ECAD0" w14:textId="77777777" w:rsidR="00C374A1" w:rsidRPr="008261EB" w:rsidRDefault="00C374A1" w:rsidP="00FB4B47">
            <w:pPr>
              <w:spacing w:line="240" w:lineRule="auto"/>
              <w:rPr>
                <w:rFonts w:cs="Arial"/>
                <w:sz w:val="18"/>
                <w:szCs w:val="18"/>
              </w:rPr>
            </w:pPr>
          </w:p>
        </w:tc>
        <w:tc>
          <w:tcPr>
            <w:tcW w:w="818" w:type="pct"/>
            <w:gridSpan w:val="2"/>
            <w:hideMark/>
          </w:tcPr>
          <w:p w14:paraId="4D378719" w14:textId="77777777" w:rsidR="00C374A1" w:rsidRPr="008261EB" w:rsidRDefault="00C374A1" w:rsidP="00FB4B47">
            <w:pPr>
              <w:spacing w:line="240" w:lineRule="auto"/>
              <w:rPr>
                <w:rFonts w:cs="Arial"/>
                <w:i/>
                <w:sz w:val="18"/>
                <w:szCs w:val="18"/>
              </w:rPr>
            </w:pPr>
            <w:r w:rsidRPr="008261EB">
              <w:rPr>
                <w:rFonts w:cs="Arial"/>
                <w:i/>
                <w:sz w:val="18"/>
                <w:szCs w:val="18"/>
              </w:rPr>
              <w:t>Setophaga coronata</w:t>
            </w:r>
          </w:p>
        </w:tc>
        <w:tc>
          <w:tcPr>
            <w:tcW w:w="2153" w:type="pct"/>
            <w:gridSpan w:val="3"/>
            <w:hideMark/>
          </w:tcPr>
          <w:p w14:paraId="66469562" w14:textId="77777777" w:rsidR="00C374A1" w:rsidRPr="008261EB" w:rsidRDefault="00C374A1" w:rsidP="00FB4B47">
            <w:pPr>
              <w:spacing w:line="240" w:lineRule="auto"/>
              <w:rPr>
                <w:rFonts w:cs="Arial"/>
                <w:sz w:val="18"/>
                <w:szCs w:val="18"/>
              </w:rPr>
            </w:pPr>
            <w:r w:rsidRPr="008261EB">
              <w:rPr>
                <w:rFonts w:cs="Arial"/>
                <w:sz w:val="18"/>
                <w:szCs w:val="18"/>
              </w:rPr>
              <w:t>rein</w:t>
            </w:r>
            <w:r w:rsidR="007F0669">
              <w:rPr>
                <w:rFonts w:cs="Arial"/>
                <w:sz w:val="18"/>
                <w:szCs w:val="18"/>
              </w:rPr>
              <w:t>ita coronada, chipe coronado,</w:t>
            </w:r>
            <w:r w:rsidRPr="008261EB">
              <w:rPr>
                <w:rFonts w:cs="Arial"/>
                <w:sz w:val="18"/>
                <w:szCs w:val="18"/>
              </w:rPr>
              <w:t xml:space="preserve"> chipe grupidorado, chipe de rabadilla amarilla, cigüita mirta, reinita culiamarilla, reinita lomiamarilla, reinita rabiamarilla y bijirita coronada</w:t>
            </w:r>
          </w:p>
        </w:tc>
        <w:tc>
          <w:tcPr>
            <w:tcW w:w="817" w:type="pct"/>
            <w:gridSpan w:val="2"/>
            <w:hideMark/>
          </w:tcPr>
          <w:p w14:paraId="3CDDBF7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56CD711" w14:textId="77777777" w:rsidTr="005877FB">
        <w:trPr>
          <w:gridBefore w:val="1"/>
          <w:wBefore w:w="66" w:type="pct"/>
          <w:trHeight w:val="675"/>
        </w:trPr>
        <w:tc>
          <w:tcPr>
            <w:tcW w:w="548" w:type="pct"/>
            <w:gridSpan w:val="3"/>
            <w:vMerge/>
            <w:hideMark/>
          </w:tcPr>
          <w:p w14:paraId="314E07E0" w14:textId="77777777" w:rsidR="00C374A1" w:rsidRPr="008261EB" w:rsidRDefault="00C374A1" w:rsidP="00FB4B47">
            <w:pPr>
              <w:spacing w:line="240" w:lineRule="auto"/>
              <w:rPr>
                <w:rFonts w:cs="Arial"/>
                <w:sz w:val="18"/>
                <w:szCs w:val="18"/>
              </w:rPr>
            </w:pPr>
          </w:p>
        </w:tc>
        <w:tc>
          <w:tcPr>
            <w:tcW w:w="598" w:type="pct"/>
            <w:gridSpan w:val="3"/>
            <w:vMerge/>
            <w:hideMark/>
          </w:tcPr>
          <w:p w14:paraId="1990E0CA" w14:textId="77777777" w:rsidR="00C374A1" w:rsidRPr="008261EB" w:rsidRDefault="00C374A1" w:rsidP="00FB4B47">
            <w:pPr>
              <w:spacing w:line="240" w:lineRule="auto"/>
              <w:rPr>
                <w:rFonts w:cs="Arial"/>
                <w:sz w:val="18"/>
                <w:szCs w:val="18"/>
              </w:rPr>
            </w:pPr>
          </w:p>
        </w:tc>
        <w:tc>
          <w:tcPr>
            <w:tcW w:w="818" w:type="pct"/>
            <w:gridSpan w:val="2"/>
            <w:hideMark/>
          </w:tcPr>
          <w:p w14:paraId="660C52A3" w14:textId="77777777" w:rsidR="00C374A1" w:rsidRPr="008261EB" w:rsidRDefault="00C374A1" w:rsidP="00FB4B47">
            <w:pPr>
              <w:spacing w:line="240" w:lineRule="auto"/>
              <w:rPr>
                <w:rFonts w:cs="Arial"/>
                <w:i/>
                <w:sz w:val="18"/>
                <w:szCs w:val="18"/>
              </w:rPr>
            </w:pPr>
            <w:r w:rsidRPr="008261EB">
              <w:rPr>
                <w:rFonts w:cs="Arial"/>
                <w:i/>
                <w:sz w:val="18"/>
                <w:szCs w:val="18"/>
              </w:rPr>
              <w:t>Setophaga nigrescens</w:t>
            </w:r>
          </w:p>
        </w:tc>
        <w:tc>
          <w:tcPr>
            <w:tcW w:w="2153" w:type="pct"/>
            <w:gridSpan w:val="3"/>
            <w:hideMark/>
          </w:tcPr>
          <w:p w14:paraId="01CB2C55" w14:textId="77777777" w:rsidR="00C374A1" w:rsidRPr="008261EB" w:rsidRDefault="00C374A1" w:rsidP="00FB4B47">
            <w:pPr>
              <w:spacing w:line="240" w:lineRule="auto"/>
              <w:rPr>
                <w:rFonts w:cs="Arial"/>
                <w:sz w:val="18"/>
                <w:szCs w:val="18"/>
              </w:rPr>
            </w:pPr>
            <w:r w:rsidRPr="008261EB">
              <w:rPr>
                <w:rFonts w:cs="Arial"/>
                <w:sz w:val="18"/>
                <w:szCs w:val="18"/>
              </w:rPr>
              <w:t xml:space="preserve">Chipe negrogris, reinita gris, chipe negrigrís y chipe de garganta negra, </w:t>
            </w:r>
          </w:p>
        </w:tc>
        <w:tc>
          <w:tcPr>
            <w:tcW w:w="817" w:type="pct"/>
            <w:gridSpan w:val="2"/>
            <w:hideMark/>
          </w:tcPr>
          <w:p w14:paraId="6A7068A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5AE303C" w14:textId="77777777" w:rsidTr="005877FB">
        <w:trPr>
          <w:gridBefore w:val="1"/>
          <w:wBefore w:w="66" w:type="pct"/>
          <w:trHeight w:val="675"/>
        </w:trPr>
        <w:tc>
          <w:tcPr>
            <w:tcW w:w="548" w:type="pct"/>
            <w:gridSpan w:val="3"/>
            <w:vMerge/>
            <w:hideMark/>
          </w:tcPr>
          <w:p w14:paraId="6B83A1AE" w14:textId="77777777" w:rsidR="00C374A1" w:rsidRPr="008261EB" w:rsidRDefault="00C374A1" w:rsidP="00FB4B47">
            <w:pPr>
              <w:spacing w:line="240" w:lineRule="auto"/>
              <w:rPr>
                <w:rFonts w:cs="Arial"/>
                <w:sz w:val="18"/>
                <w:szCs w:val="18"/>
              </w:rPr>
            </w:pPr>
          </w:p>
        </w:tc>
        <w:tc>
          <w:tcPr>
            <w:tcW w:w="598" w:type="pct"/>
            <w:gridSpan w:val="3"/>
            <w:vMerge/>
            <w:hideMark/>
          </w:tcPr>
          <w:p w14:paraId="33DE8FD1" w14:textId="77777777" w:rsidR="00C374A1" w:rsidRPr="008261EB" w:rsidRDefault="00C374A1" w:rsidP="00FB4B47">
            <w:pPr>
              <w:spacing w:line="240" w:lineRule="auto"/>
              <w:rPr>
                <w:rFonts w:cs="Arial"/>
                <w:sz w:val="18"/>
                <w:szCs w:val="18"/>
              </w:rPr>
            </w:pPr>
          </w:p>
        </w:tc>
        <w:tc>
          <w:tcPr>
            <w:tcW w:w="818" w:type="pct"/>
            <w:gridSpan w:val="2"/>
            <w:hideMark/>
          </w:tcPr>
          <w:p w14:paraId="7C400549" w14:textId="77777777" w:rsidR="00C374A1" w:rsidRPr="008261EB" w:rsidRDefault="00C374A1" w:rsidP="00FB4B47">
            <w:pPr>
              <w:spacing w:line="240" w:lineRule="auto"/>
              <w:rPr>
                <w:rFonts w:cs="Arial"/>
                <w:i/>
                <w:sz w:val="18"/>
                <w:szCs w:val="18"/>
              </w:rPr>
            </w:pPr>
            <w:r w:rsidRPr="008261EB">
              <w:rPr>
                <w:rFonts w:cs="Arial"/>
                <w:i/>
                <w:sz w:val="18"/>
                <w:szCs w:val="18"/>
              </w:rPr>
              <w:t>Setophaga petechia</w:t>
            </w:r>
          </w:p>
        </w:tc>
        <w:tc>
          <w:tcPr>
            <w:tcW w:w="2153" w:type="pct"/>
            <w:gridSpan w:val="3"/>
            <w:hideMark/>
          </w:tcPr>
          <w:p w14:paraId="3F17C2D9" w14:textId="77777777" w:rsidR="00C374A1" w:rsidRPr="008261EB" w:rsidRDefault="00C374A1" w:rsidP="00FB4B47">
            <w:pPr>
              <w:spacing w:line="240" w:lineRule="auto"/>
              <w:rPr>
                <w:rFonts w:cs="Arial"/>
                <w:sz w:val="18"/>
                <w:szCs w:val="18"/>
              </w:rPr>
            </w:pPr>
            <w:r w:rsidRPr="008261EB">
              <w:rPr>
                <w:rFonts w:cs="Arial"/>
                <w:sz w:val="18"/>
                <w:szCs w:val="18"/>
              </w:rPr>
              <w:t>reinita de manglar, reinita amarilla, dorada, chipe amarillo y canario de manglar</w:t>
            </w:r>
          </w:p>
        </w:tc>
        <w:tc>
          <w:tcPr>
            <w:tcW w:w="817" w:type="pct"/>
            <w:gridSpan w:val="2"/>
            <w:hideMark/>
          </w:tcPr>
          <w:p w14:paraId="0D9AC61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B5182A8" w14:textId="77777777" w:rsidTr="005877FB">
        <w:trPr>
          <w:gridBefore w:val="1"/>
          <w:wBefore w:w="66" w:type="pct"/>
          <w:trHeight w:val="900"/>
        </w:trPr>
        <w:tc>
          <w:tcPr>
            <w:tcW w:w="548" w:type="pct"/>
            <w:gridSpan w:val="3"/>
            <w:vMerge/>
            <w:hideMark/>
          </w:tcPr>
          <w:p w14:paraId="067D130A" w14:textId="77777777" w:rsidR="00C374A1" w:rsidRPr="008261EB" w:rsidRDefault="00C374A1" w:rsidP="00FB4B47">
            <w:pPr>
              <w:spacing w:line="240" w:lineRule="auto"/>
              <w:rPr>
                <w:rFonts w:cs="Arial"/>
                <w:sz w:val="18"/>
                <w:szCs w:val="18"/>
              </w:rPr>
            </w:pPr>
          </w:p>
        </w:tc>
        <w:tc>
          <w:tcPr>
            <w:tcW w:w="598" w:type="pct"/>
            <w:gridSpan w:val="3"/>
            <w:vMerge/>
            <w:hideMark/>
          </w:tcPr>
          <w:p w14:paraId="075024AD" w14:textId="77777777" w:rsidR="00C374A1" w:rsidRPr="008261EB" w:rsidRDefault="00C374A1" w:rsidP="00FB4B47">
            <w:pPr>
              <w:spacing w:line="240" w:lineRule="auto"/>
              <w:rPr>
                <w:rFonts w:cs="Arial"/>
                <w:sz w:val="18"/>
                <w:szCs w:val="18"/>
              </w:rPr>
            </w:pPr>
          </w:p>
        </w:tc>
        <w:tc>
          <w:tcPr>
            <w:tcW w:w="818" w:type="pct"/>
            <w:gridSpan w:val="2"/>
            <w:hideMark/>
          </w:tcPr>
          <w:p w14:paraId="289BC39C" w14:textId="77777777" w:rsidR="00C374A1" w:rsidRPr="008261EB" w:rsidRDefault="00C374A1" w:rsidP="00FB4B47">
            <w:pPr>
              <w:spacing w:line="240" w:lineRule="auto"/>
              <w:rPr>
                <w:rFonts w:cs="Arial"/>
                <w:i/>
                <w:sz w:val="18"/>
                <w:szCs w:val="18"/>
              </w:rPr>
            </w:pPr>
            <w:r w:rsidRPr="008261EB">
              <w:rPr>
                <w:rFonts w:cs="Arial"/>
                <w:i/>
                <w:sz w:val="18"/>
                <w:szCs w:val="18"/>
              </w:rPr>
              <w:t>Setophaga townsendi</w:t>
            </w:r>
          </w:p>
        </w:tc>
        <w:tc>
          <w:tcPr>
            <w:tcW w:w="2153" w:type="pct"/>
            <w:gridSpan w:val="3"/>
            <w:hideMark/>
          </w:tcPr>
          <w:p w14:paraId="7AAC0B70" w14:textId="77777777" w:rsidR="00C374A1" w:rsidRPr="008261EB" w:rsidRDefault="00C374A1" w:rsidP="00FB4B47">
            <w:pPr>
              <w:spacing w:line="240" w:lineRule="auto"/>
              <w:rPr>
                <w:rFonts w:cs="Arial"/>
                <w:sz w:val="18"/>
                <w:szCs w:val="18"/>
              </w:rPr>
            </w:pPr>
            <w:r w:rsidRPr="008261EB">
              <w:rPr>
                <w:rFonts w:cs="Arial"/>
                <w:sz w:val="18"/>
                <w:szCs w:val="18"/>
              </w:rPr>
              <w:t>reinita de Townsend, chipe negriamarillo cachetioscuro, chipe de Townsend y reinita bicolor</w:t>
            </w:r>
          </w:p>
        </w:tc>
        <w:tc>
          <w:tcPr>
            <w:tcW w:w="817" w:type="pct"/>
            <w:gridSpan w:val="2"/>
            <w:hideMark/>
          </w:tcPr>
          <w:p w14:paraId="353FCAB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C435A57" w14:textId="77777777" w:rsidTr="005877FB">
        <w:trPr>
          <w:gridBefore w:val="1"/>
          <w:wBefore w:w="66" w:type="pct"/>
          <w:trHeight w:val="675"/>
        </w:trPr>
        <w:tc>
          <w:tcPr>
            <w:tcW w:w="548" w:type="pct"/>
            <w:gridSpan w:val="3"/>
            <w:vMerge/>
            <w:hideMark/>
          </w:tcPr>
          <w:p w14:paraId="310E6A9B" w14:textId="77777777" w:rsidR="00C374A1" w:rsidRPr="008261EB" w:rsidRDefault="00C374A1" w:rsidP="00FB4B47">
            <w:pPr>
              <w:spacing w:line="240" w:lineRule="auto"/>
              <w:rPr>
                <w:rFonts w:cs="Arial"/>
                <w:sz w:val="18"/>
                <w:szCs w:val="18"/>
              </w:rPr>
            </w:pPr>
          </w:p>
        </w:tc>
        <w:tc>
          <w:tcPr>
            <w:tcW w:w="598" w:type="pct"/>
            <w:gridSpan w:val="3"/>
            <w:vMerge/>
            <w:hideMark/>
          </w:tcPr>
          <w:p w14:paraId="111C94A7" w14:textId="77777777" w:rsidR="00C374A1" w:rsidRPr="008261EB" w:rsidRDefault="00C374A1" w:rsidP="00FB4B47">
            <w:pPr>
              <w:spacing w:line="240" w:lineRule="auto"/>
              <w:rPr>
                <w:rFonts w:cs="Arial"/>
                <w:sz w:val="18"/>
                <w:szCs w:val="18"/>
              </w:rPr>
            </w:pPr>
          </w:p>
        </w:tc>
        <w:tc>
          <w:tcPr>
            <w:tcW w:w="818" w:type="pct"/>
            <w:gridSpan w:val="2"/>
            <w:hideMark/>
          </w:tcPr>
          <w:p w14:paraId="107F8411" w14:textId="77777777" w:rsidR="00C374A1" w:rsidRPr="008261EB" w:rsidRDefault="00C374A1" w:rsidP="00FB4B47">
            <w:pPr>
              <w:spacing w:line="240" w:lineRule="auto"/>
              <w:rPr>
                <w:rFonts w:cs="Arial"/>
                <w:i/>
                <w:sz w:val="18"/>
                <w:szCs w:val="18"/>
              </w:rPr>
            </w:pPr>
            <w:r w:rsidRPr="008261EB">
              <w:rPr>
                <w:rFonts w:cs="Arial"/>
                <w:i/>
                <w:sz w:val="18"/>
                <w:szCs w:val="18"/>
              </w:rPr>
              <w:t>Vermivora celata</w:t>
            </w:r>
          </w:p>
        </w:tc>
        <w:tc>
          <w:tcPr>
            <w:tcW w:w="2153" w:type="pct"/>
            <w:gridSpan w:val="3"/>
            <w:hideMark/>
          </w:tcPr>
          <w:p w14:paraId="06FA38E6" w14:textId="77777777" w:rsidR="00C374A1" w:rsidRPr="008261EB" w:rsidRDefault="00C374A1" w:rsidP="00FB4B47">
            <w:pPr>
              <w:spacing w:line="240" w:lineRule="auto"/>
              <w:rPr>
                <w:rFonts w:cs="Arial"/>
                <w:sz w:val="18"/>
                <w:szCs w:val="18"/>
              </w:rPr>
            </w:pPr>
            <w:r w:rsidRPr="008261EB">
              <w:rPr>
                <w:rFonts w:cs="Arial"/>
                <w:sz w:val="18"/>
                <w:szCs w:val="18"/>
              </w:rPr>
              <w:t>chipe corona naranja, reinita corona naranja o chipe celato, el gusanero</w:t>
            </w:r>
          </w:p>
        </w:tc>
        <w:tc>
          <w:tcPr>
            <w:tcW w:w="817" w:type="pct"/>
            <w:gridSpan w:val="2"/>
            <w:hideMark/>
          </w:tcPr>
          <w:p w14:paraId="4865964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1B1AD09" w14:textId="77777777" w:rsidTr="005877FB">
        <w:trPr>
          <w:gridBefore w:val="1"/>
          <w:wBefore w:w="66" w:type="pct"/>
          <w:trHeight w:val="315"/>
        </w:trPr>
        <w:tc>
          <w:tcPr>
            <w:tcW w:w="548" w:type="pct"/>
            <w:gridSpan w:val="3"/>
            <w:vMerge/>
            <w:hideMark/>
          </w:tcPr>
          <w:p w14:paraId="3EEDA40E" w14:textId="77777777" w:rsidR="00C374A1" w:rsidRPr="008261EB" w:rsidRDefault="00C374A1" w:rsidP="00FB4B47">
            <w:pPr>
              <w:spacing w:line="240" w:lineRule="auto"/>
              <w:rPr>
                <w:rFonts w:cs="Arial"/>
                <w:sz w:val="18"/>
                <w:szCs w:val="18"/>
              </w:rPr>
            </w:pPr>
          </w:p>
        </w:tc>
        <w:tc>
          <w:tcPr>
            <w:tcW w:w="598" w:type="pct"/>
            <w:gridSpan w:val="3"/>
            <w:vMerge/>
            <w:hideMark/>
          </w:tcPr>
          <w:p w14:paraId="3DBB8F05" w14:textId="77777777" w:rsidR="00C374A1" w:rsidRPr="008261EB" w:rsidRDefault="00C374A1" w:rsidP="00FB4B47">
            <w:pPr>
              <w:spacing w:line="240" w:lineRule="auto"/>
              <w:rPr>
                <w:rFonts w:cs="Arial"/>
                <w:sz w:val="18"/>
                <w:szCs w:val="18"/>
              </w:rPr>
            </w:pPr>
          </w:p>
        </w:tc>
        <w:tc>
          <w:tcPr>
            <w:tcW w:w="818" w:type="pct"/>
            <w:gridSpan w:val="2"/>
            <w:hideMark/>
          </w:tcPr>
          <w:p w14:paraId="5F6A75CD" w14:textId="77777777" w:rsidR="00C374A1" w:rsidRPr="008261EB" w:rsidRDefault="00C374A1" w:rsidP="00FB4B47">
            <w:pPr>
              <w:spacing w:line="240" w:lineRule="auto"/>
              <w:rPr>
                <w:rFonts w:cs="Arial"/>
                <w:i/>
                <w:sz w:val="18"/>
                <w:szCs w:val="18"/>
              </w:rPr>
            </w:pPr>
            <w:r w:rsidRPr="008261EB">
              <w:rPr>
                <w:rFonts w:cs="Arial"/>
                <w:i/>
                <w:sz w:val="18"/>
                <w:szCs w:val="18"/>
              </w:rPr>
              <w:t>Wilsonia pusilla</w:t>
            </w:r>
          </w:p>
        </w:tc>
        <w:tc>
          <w:tcPr>
            <w:tcW w:w="2153" w:type="pct"/>
            <w:gridSpan w:val="3"/>
            <w:hideMark/>
          </w:tcPr>
          <w:p w14:paraId="12362227" w14:textId="77777777" w:rsidR="00C374A1" w:rsidRPr="008261EB" w:rsidRDefault="00C374A1" w:rsidP="00FB4B47">
            <w:pPr>
              <w:spacing w:line="240" w:lineRule="auto"/>
              <w:rPr>
                <w:rFonts w:cs="Arial"/>
                <w:sz w:val="18"/>
                <w:szCs w:val="18"/>
              </w:rPr>
            </w:pPr>
            <w:r w:rsidRPr="008261EB">
              <w:rPr>
                <w:rFonts w:cs="Arial"/>
                <w:sz w:val="18"/>
                <w:szCs w:val="18"/>
              </w:rPr>
              <w:t>chipe corona negra</w:t>
            </w:r>
          </w:p>
        </w:tc>
        <w:tc>
          <w:tcPr>
            <w:tcW w:w="817" w:type="pct"/>
            <w:gridSpan w:val="2"/>
            <w:hideMark/>
          </w:tcPr>
          <w:p w14:paraId="41C8DC2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10225B5" w14:textId="77777777" w:rsidTr="005877FB">
        <w:trPr>
          <w:gridBefore w:val="1"/>
          <w:wBefore w:w="66" w:type="pct"/>
          <w:trHeight w:val="315"/>
        </w:trPr>
        <w:tc>
          <w:tcPr>
            <w:tcW w:w="548" w:type="pct"/>
            <w:gridSpan w:val="3"/>
            <w:vMerge/>
            <w:hideMark/>
          </w:tcPr>
          <w:p w14:paraId="28482450" w14:textId="77777777" w:rsidR="00C374A1" w:rsidRPr="008261EB" w:rsidRDefault="00C374A1" w:rsidP="00FB4B47">
            <w:pPr>
              <w:spacing w:line="240" w:lineRule="auto"/>
              <w:rPr>
                <w:rFonts w:cs="Arial"/>
                <w:sz w:val="18"/>
                <w:szCs w:val="18"/>
              </w:rPr>
            </w:pPr>
          </w:p>
        </w:tc>
        <w:tc>
          <w:tcPr>
            <w:tcW w:w="598" w:type="pct"/>
            <w:gridSpan w:val="3"/>
            <w:hideMark/>
          </w:tcPr>
          <w:p w14:paraId="72A5D612" w14:textId="77777777" w:rsidR="00C374A1" w:rsidRPr="008261EB" w:rsidRDefault="00722B24" w:rsidP="00FB4B47">
            <w:pPr>
              <w:spacing w:line="240" w:lineRule="auto"/>
              <w:rPr>
                <w:rFonts w:cs="Arial"/>
                <w:sz w:val="18"/>
                <w:szCs w:val="18"/>
              </w:rPr>
            </w:pPr>
            <w:hyperlink r:id="rId44" w:tooltip="Passeridae" w:history="1">
              <w:r w:rsidR="00C374A1" w:rsidRPr="008261EB">
                <w:rPr>
                  <w:rFonts w:cs="Arial"/>
                  <w:sz w:val="18"/>
                  <w:szCs w:val="18"/>
                </w:rPr>
                <w:t>Passeridae</w:t>
              </w:r>
            </w:hyperlink>
          </w:p>
        </w:tc>
        <w:tc>
          <w:tcPr>
            <w:tcW w:w="818" w:type="pct"/>
            <w:gridSpan w:val="2"/>
            <w:hideMark/>
          </w:tcPr>
          <w:p w14:paraId="5F12558A" w14:textId="77777777" w:rsidR="00C374A1" w:rsidRPr="008261EB" w:rsidRDefault="00C374A1" w:rsidP="00FB4B47">
            <w:pPr>
              <w:spacing w:line="240" w:lineRule="auto"/>
              <w:rPr>
                <w:rFonts w:cs="Arial"/>
                <w:i/>
                <w:sz w:val="18"/>
                <w:szCs w:val="18"/>
              </w:rPr>
            </w:pPr>
            <w:r w:rsidRPr="008261EB">
              <w:rPr>
                <w:rFonts w:cs="Arial"/>
                <w:i/>
                <w:sz w:val="18"/>
                <w:szCs w:val="18"/>
              </w:rPr>
              <w:t>Passer domesticus domesticus</w:t>
            </w:r>
          </w:p>
        </w:tc>
        <w:tc>
          <w:tcPr>
            <w:tcW w:w="2153" w:type="pct"/>
            <w:gridSpan w:val="3"/>
            <w:hideMark/>
          </w:tcPr>
          <w:p w14:paraId="5D6889A4" w14:textId="77777777" w:rsidR="00C374A1" w:rsidRPr="008261EB" w:rsidRDefault="00C374A1" w:rsidP="00FB4B47">
            <w:pPr>
              <w:spacing w:line="240" w:lineRule="auto"/>
              <w:rPr>
                <w:rFonts w:cs="Arial"/>
                <w:sz w:val="18"/>
                <w:szCs w:val="18"/>
              </w:rPr>
            </w:pPr>
            <w:r w:rsidRPr="008261EB">
              <w:rPr>
                <w:rFonts w:cs="Arial"/>
                <w:sz w:val="18"/>
                <w:szCs w:val="18"/>
              </w:rPr>
              <w:t>gorrión casero</w:t>
            </w:r>
          </w:p>
        </w:tc>
        <w:tc>
          <w:tcPr>
            <w:tcW w:w="817" w:type="pct"/>
            <w:gridSpan w:val="2"/>
            <w:hideMark/>
          </w:tcPr>
          <w:p w14:paraId="0E7531B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90F40E0" w14:textId="77777777" w:rsidTr="005877FB">
        <w:trPr>
          <w:gridBefore w:val="1"/>
          <w:wBefore w:w="66" w:type="pct"/>
          <w:trHeight w:val="315"/>
        </w:trPr>
        <w:tc>
          <w:tcPr>
            <w:tcW w:w="548" w:type="pct"/>
            <w:gridSpan w:val="3"/>
            <w:vMerge/>
            <w:hideMark/>
          </w:tcPr>
          <w:p w14:paraId="0A6D68E0"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225CFDDE" w14:textId="77777777" w:rsidR="00C374A1" w:rsidRPr="008261EB" w:rsidRDefault="00722B24" w:rsidP="00FB4B47">
            <w:pPr>
              <w:spacing w:line="240" w:lineRule="auto"/>
              <w:rPr>
                <w:rFonts w:cs="Arial"/>
                <w:sz w:val="18"/>
                <w:szCs w:val="18"/>
              </w:rPr>
            </w:pPr>
            <w:hyperlink r:id="rId45" w:tooltip="Gnatcatcher" w:history="1">
              <w:r w:rsidR="00C374A1" w:rsidRPr="008261EB">
                <w:rPr>
                  <w:rFonts w:cs="Arial"/>
                  <w:sz w:val="18"/>
                  <w:szCs w:val="18"/>
                </w:rPr>
                <w:t>Polioptilidae</w:t>
              </w:r>
            </w:hyperlink>
          </w:p>
        </w:tc>
        <w:tc>
          <w:tcPr>
            <w:tcW w:w="818" w:type="pct"/>
            <w:gridSpan w:val="2"/>
            <w:hideMark/>
          </w:tcPr>
          <w:p w14:paraId="6483F2BB" w14:textId="77777777" w:rsidR="00C374A1" w:rsidRPr="008261EB" w:rsidRDefault="00C374A1" w:rsidP="00FB4B47">
            <w:pPr>
              <w:spacing w:line="240" w:lineRule="auto"/>
              <w:rPr>
                <w:rFonts w:cs="Arial"/>
                <w:i/>
                <w:sz w:val="18"/>
                <w:szCs w:val="18"/>
              </w:rPr>
            </w:pPr>
            <w:r w:rsidRPr="008261EB">
              <w:rPr>
                <w:rFonts w:cs="Arial"/>
                <w:i/>
                <w:sz w:val="18"/>
                <w:szCs w:val="18"/>
              </w:rPr>
              <w:t>Polioptila califórnica</w:t>
            </w:r>
          </w:p>
        </w:tc>
        <w:tc>
          <w:tcPr>
            <w:tcW w:w="2153" w:type="pct"/>
            <w:gridSpan w:val="3"/>
            <w:hideMark/>
          </w:tcPr>
          <w:p w14:paraId="3503DBE8" w14:textId="77777777" w:rsidR="00C374A1" w:rsidRPr="008261EB" w:rsidRDefault="00C374A1" w:rsidP="00FB4B47">
            <w:pPr>
              <w:spacing w:line="240" w:lineRule="auto"/>
              <w:rPr>
                <w:rFonts w:cs="Arial"/>
                <w:sz w:val="18"/>
                <w:szCs w:val="18"/>
              </w:rPr>
            </w:pPr>
            <w:r w:rsidRPr="008261EB">
              <w:rPr>
                <w:rFonts w:cs="Arial"/>
                <w:sz w:val="18"/>
                <w:szCs w:val="18"/>
              </w:rPr>
              <w:t>perlita californiana</w:t>
            </w:r>
          </w:p>
        </w:tc>
        <w:tc>
          <w:tcPr>
            <w:tcW w:w="817" w:type="pct"/>
            <w:gridSpan w:val="2"/>
            <w:hideMark/>
          </w:tcPr>
          <w:p w14:paraId="7018234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7B937ED" w14:textId="77777777" w:rsidTr="005877FB">
        <w:trPr>
          <w:gridBefore w:val="1"/>
          <w:wBefore w:w="66" w:type="pct"/>
          <w:trHeight w:val="900"/>
        </w:trPr>
        <w:tc>
          <w:tcPr>
            <w:tcW w:w="548" w:type="pct"/>
            <w:gridSpan w:val="3"/>
            <w:vMerge/>
            <w:hideMark/>
          </w:tcPr>
          <w:p w14:paraId="0938AD9E" w14:textId="77777777" w:rsidR="00C374A1" w:rsidRPr="008261EB" w:rsidRDefault="00C374A1" w:rsidP="00FB4B47">
            <w:pPr>
              <w:spacing w:line="240" w:lineRule="auto"/>
              <w:rPr>
                <w:rFonts w:cs="Arial"/>
                <w:sz w:val="18"/>
                <w:szCs w:val="18"/>
              </w:rPr>
            </w:pPr>
          </w:p>
        </w:tc>
        <w:tc>
          <w:tcPr>
            <w:tcW w:w="598" w:type="pct"/>
            <w:gridSpan w:val="3"/>
            <w:vMerge/>
            <w:hideMark/>
          </w:tcPr>
          <w:p w14:paraId="5E692A83" w14:textId="77777777" w:rsidR="00C374A1" w:rsidRPr="008261EB" w:rsidRDefault="00C374A1" w:rsidP="00FB4B47">
            <w:pPr>
              <w:spacing w:line="240" w:lineRule="auto"/>
              <w:rPr>
                <w:rFonts w:cs="Arial"/>
                <w:sz w:val="18"/>
                <w:szCs w:val="18"/>
              </w:rPr>
            </w:pPr>
          </w:p>
        </w:tc>
        <w:tc>
          <w:tcPr>
            <w:tcW w:w="818" w:type="pct"/>
            <w:gridSpan w:val="2"/>
            <w:hideMark/>
          </w:tcPr>
          <w:p w14:paraId="0390D290" w14:textId="77777777" w:rsidR="00C374A1" w:rsidRPr="008261EB" w:rsidRDefault="00C374A1" w:rsidP="00FB4B47">
            <w:pPr>
              <w:spacing w:line="240" w:lineRule="auto"/>
              <w:rPr>
                <w:rFonts w:cs="Arial"/>
                <w:i/>
                <w:sz w:val="18"/>
                <w:szCs w:val="18"/>
              </w:rPr>
            </w:pPr>
            <w:r w:rsidRPr="008261EB">
              <w:rPr>
                <w:rFonts w:cs="Arial"/>
                <w:i/>
                <w:sz w:val="18"/>
                <w:szCs w:val="18"/>
              </w:rPr>
              <w:t>Polioptila caerulea</w:t>
            </w:r>
          </w:p>
        </w:tc>
        <w:tc>
          <w:tcPr>
            <w:tcW w:w="2153" w:type="pct"/>
            <w:gridSpan w:val="3"/>
            <w:hideMark/>
          </w:tcPr>
          <w:p w14:paraId="65EA9229" w14:textId="77777777" w:rsidR="00C374A1" w:rsidRPr="008261EB" w:rsidRDefault="00C374A1" w:rsidP="00FB4B47">
            <w:pPr>
              <w:spacing w:line="240" w:lineRule="auto"/>
              <w:rPr>
                <w:rFonts w:cs="Arial"/>
                <w:sz w:val="18"/>
                <w:szCs w:val="18"/>
              </w:rPr>
            </w:pPr>
            <w:r w:rsidRPr="008261EB">
              <w:rPr>
                <w:rFonts w:cs="Arial"/>
                <w:sz w:val="18"/>
                <w:szCs w:val="18"/>
              </w:rPr>
              <w:t>perlita azulgris, perlita grisilla, perlita común, perlita azulgris o grisácea, monjita gris azulado y rabuita</w:t>
            </w:r>
          </w:p>
        </w:tc>
        <w:tc>
          <w:tcPr>
            <w:tcW w:w="817" w:type="pct"/>
            <w:gridSpan w:val="2"/>
            <w:hideMark/>
          </w:tcPr>
          <w:p w14:paraId="72F6236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169E744" w14:textId="77777777" w:rsidTr="005877FB">
        <w:trPr>
          <w:gridBefore w:val="1"/>
          <w:wBefore w:w="66" w:type="pct"/>
          <w:trHeight w:val="315"/>
        </w:trPr>
        <w:tc>
          <w:tcPr>
            <w:tcW w:w="548" w:type="pct"/>
            <w:gridSpan w:val="3"/>
            <w:vMerge/>
            <w:hideMark/>
          </w:tcPr>
          <w:p w14:paraId="47A375B6" w14:textId="77777777" w:rsidR="00C374A1" w:rsidRPr="008261EB" w:rsidRDefault="00C374A1" w:rsidP="00FB4B47">
            <w:pPr>
              <w:spacing w:line="240" w:lineRule="auto"/>
              <w:rPr>
                <w:rFonts w:cs="Arial"/>
                <w:sz w:val="18"/>
                <w:szCs w:val="18"/>
              </w:rPr>
            </w:pPr>
          </w:p>
        </w:tc>
        <w:tc>
          <w:tcPr>
            <w:tcW w:w="598" w:type="pct"/>
            <w:gridSpan w:val="3"/>
            <w:hideMark/>
          </w:tcPr>
          <w:p w14:paraId="64E78F32" w14:textId="77777777" w:rsidR="00C374A1" w:rsidRPr="008261EB" w:rsidRDefault="00722B24" w:rsidP="00FB4B47">
            <w:pPr>
              <w:spacing w:line="240" w:lineRule="auto"/>
              <w:rPr>
                <w:rFonts w:cs="Arial"/>
                <w:sz w:val="18"/>
                <w:szCs w:val="18"/>
              </w:rPr>
            </w:pPr>
            <w:hyperlink r:id="rId46" w:tooltip="Ptilogonatidae" w:history="1">
              <w:r w:rsidR="00C374A1" w:rsidRPr="008261EB">
                <w:rPr>
                  <w:rFonts w:cs="Arial"/>
                  <w:sz w:val="18"/>
                  <w:szCs w:val="18"/>
                </w:rPr>
                <w:t>Ptilogonati</w:t>
              </w:r>
              <w:r w:rsidR="00C374A1" w:rsidRPr="008261EB">
                <w:rPr>
                  <w:rFonts w:cs="Arial"/>
                  <w:sz w:val="18"/>
                  <w:szCs w:val="18"/>
                </w:rPr>
                <w:lastRenderedPageBreak/>
                <w:t>dae</w:t>
              </w:r>
            </w:hyperlink>
          </w:p>
        </w:tc>
        <w:tc>
          <w:tcPr>
            <w:tcW w:w="818" w:type="pct"/>
            <w:gridSpan w:val="2"/>
            <w:hideMark/>
          </w:tcPr>
          <w:p w14:paraId="226D6754" w14:textId="77777777" w:rsidR="00C374A1" w:rsidRPr="008261EB" w:rsidRDefault="007F0669" w:rsidP="00FB4B47">
            <w:pPr>
              <w:spacing w:line="240" w:lineRule="auto"/>
              <w:rPr>
                <w:rFonts w:cs="Arial"/>
                <w:i/>
                <w:sz w:val="18"/>
                <w:szCs w:val="18"/>
              </w:rPr>
            </w:pPr>
            <w:r>
              <w:rPr>
                <w:rFonts w:cs="Arial"/>
                <w:i/>
                <w:sz w:val="18"/>
                <w:szCs w:val="18"/>
              </w:rPr>
              <w:lastRenderedPageBreak/>
              <w:t xml:space="preserve">Phainopepla </w:t>
            </w:r>
            <w:r w:rsidR="00C374A1" w:rsidRPr="008261EB">
              <w:rPr>
                <w:rFonts w:cs="Arial"/>
                <w:i/>
                <w:sz w:val="18"/>
                <w:szCs w:val="18"/>
              </w:rPr>
              <w:lastRenderedPageBreak/>
              <w:t>nitens</w:t>
            </w:r>
          </w:p>
        </w:tc>
        <w:tc>
          <w:tcPr>
            <w:tcW w:w="2153" w:type="pct"/>
            <w:gridSpan w:val="3"/>
            <w:hideMark/>
          </w:tcPr>
          <w:p w14:paraId="5A21C626" w14:textId="77777777" w:rsidR="00C374A1" w:rsidRPr="008261EB" w:rsidRDefault="00C374A1" w:rsidP="00FB4B47">
            <w:pPr>
              <w:spacing w:line="240" w:lineRule="auto"/>
              <w:rPr>
                <w:rFonts w:cs="Arial"/>
                <w:sz w:val="18"/>
                <w:szCs w:val="18"/>
              </w:rPr>
            </w:pPr>
            <w:r w:rsidRPr="008261EB">
              <w:rPr>
                <w:rFonts w:cs="Arial"/>
                <w:sz w:val="18"/>
                <w:szCs w:val="18"/>
              </w:rPr>
              <w:lastRenderedPageBreak/>
              <w:t>capulinero negro</w:t>
            </w:r>
          </w:p>
        </w:tc>
        <w:tc>
          <w:tcPr>
            <w:tcW w:w="817" w:type="pct"/>
            <w:gridSpan w:val="2"/>
            <w:hideMark/>
          </w:tcPr>
          <w:p w14:paraId="5CBB885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75B77DF" w14:textId="77777777" w:rsidTr="005877FB">
        <w:trPr>
          <w:gridBefore w:val="1"/>
          <w:wBefore w:w="66" w:type="pct"/>
          <w:trHeight w:val="450"/>
        </w:trPr>
        <w:tc>
          <w:tcPr>
            <w:tcW w:w="548" w:type="pct"/>
            <w:gridSpan w:val="3"/>
            <w:vMerge/>
            <w:hideMark/>
          </w:tcPr>
          <w:p w14:paraId="76D9F2FE" w14:textId="77777777" w:rsidR="00C374A1" w:rsidRPr="008261EB" w:rsidRDefault="00C374A1" w:rsidP="00FB4B47">
            <w:pPr>
              <w:spacing w:line="240" w:lineRule="auto"/>
              <w:rPr>
                <w:rFonts w:cs="Arial"/>
                <w:sz w:val="18"/>
                <w:szCs w:val="18"/>
              </w:rPr>
            </w:pPr>
          </w:p>
        </w:tc>
        <w:tc>
          <w:tcPr>
            <w:tcW w:w="598" w:type="pct"/>
            <w:gridSpan w:val="3"/>
            <w:hideMark/>
          </w:tcPr>
          <w:p w14:paraId="224BEB91" w14:textId="77777777" w:rsidR="00C374A1" w:rsidRPr="008261EB" w:rsidRDefault="00C374A1" w:rsidP="00FB4B47">
            <w:pPr>
              <w:spacing w:line="240" w:lineRule="auto"/>
              <w:rPr>
                <w:rFonts w:cs="Arial"/>
                <w:sz w:val="18"/>
                <w:szCs w:val="18"/>
              </w:rPr>
            </w:pPr>
            <w:r w:rsidRPr="008261EB">
              <w:rPr>
                <w:rFonts w:cs="Arial"/>
                <w:sz w:val="18"/>
                <w:szCs w:val="18"/>
              </w:rPr>
              <w:t xml:space="preserve">Regulidae </w:t>
            </w:r>
          </w:p>
        </w:tc>
        <w:tc>
          <w:tcPr>
            <w:tcW w:w="818" w:type="pct"/>
            <w:gridSpan w:val="2"/>
            <w:hideMark/>
          </w:tcPr>
          <w:p w14:paraId="5598E5BA" w14:textId="77777777" w:rsidR="00C374A1" w:rsidRPr="008261EB" w:rsidRDefault="00C374A1" w:rsidP="00FB4B47">
            <w:pPr>
              <w:spacing w:line="240" w:lineRule="auto"/>
              <w:rPr>
                <w:rFonts w:cs="Arial"/>
                <w:i/>
                <w:sz w:val="18"/>
                <w:szCs w:val="18"/>
              </w:rPr>
            </w:pPr>
            <w:r w:rsidRPr="008261EB">
              <w:rPr>
                <w:rFonts w:cs="Arial"/>
                <w:i/>
                <w:sz w:val="18"/>
                <w:szCs w:val="18"/>
              </w:rPr>
              <w:t>Regulus caléndula</w:t>
            </w:r>
          </w:p>
        </w:tc>
        <w:tc>
          <w:tcPr>
            <w:tcW w:w="2153" w:type="pct"/>
            <w:gridSpan w:val="3"/>
            <w:hideMark/>
          </w:tcPr>
          <w:p w14:paraId="65B1F86B" w14:textId="77777777" w:rsidR="00C374A1" w:rsidRPr="008261EB" w:rsidRDefault="00C374A1" w:rsidP="00FB4B47">
            <w:pPr>
              <w:spacing w:line="240" w:lineRule="auto"/>
              <w:rPr>
                <w:rFonts w:cs="Arial"/>
                <w:sz w:val="18"/>
                <w:szCs w:val="18"/>
              </w:rPr>
            </w:pPr>
            <w:r w:rsidRPr="008261EB">
              <w:rPr>
                <w:rFonts w:cs="Arial"/>
                <w:sz w:val="18"/>
                <w:szCs w:val="18"/>
              </w:rPr>
              <w:t>reyezuelo de rojo, reyezuelo rubí, reyezuelo de moño rojo</w:t>
            </w:r>
          </w:p>
        </w:tc>
        <w:tc>
          <w:tcPr>
            <w:tcW w:w="817" w:type="pct"/>
            <w:gridSpan w:val="2"/>
            <w:hideMark/>
          </w:tcPr>
          <w:p w14:paraId="779417A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05B0E8B" w14:textId="77777777" w:rsidTr="005877FB">
        <w:trPr>
          <w:gridBefore w:val="1"/>
          <w:wBefore w:w="66" w:type="pct"/>
          <w:trHeight w:val="315"/>
        </w:trPr>
        <w:tc>
          <w:tcPr>
            <w:tcW w:w="548" w:type="pct"/>
            <w:gridSpan w:val="3"/>
            <w:vMerge/>
            <w:hideMark/>
          </w:tcPr>
          <w:p w14:paraId="5B126D91" w14:textId="77777777" w:rsidR="00C374A1" w:rsidRPr="008261EB" w:rsidRDefault="00C374A1" w:rsidP="00FB4B47">
            <w:pPr>
              <w:spacing w:line="240" w:lineRule="auto"/>
              <w:rPr>
                <w:rFonts w:cs="Arial"/>
                <w:sz w:val="18"/>
                <w:szCs w:val="18"/>
              </w:rPr>
            </w:pPr>
          </w:p>
        </w:tc>
        <w:tc>
          <w:tcPr>
            <w:tcW w:w="598" w:type="pct"/>
            <w:gridSpan w:val="3"/>
            <w:hideMark/>
          </w:tcPr>
          <w:p w14:paraId="6D023F6C" w14:textId="77777777" w:rsidR="00C374A1" w:rsidRPr="008261EB" w:rsidRDefault="00C374A1" w:rsidP="00FB4B47">
            <w:pPr>
              <w:spacing w:line="240" w:lineRule="auto"/>
              <w:rPr>
                <w:rFonts w:cs="Arial"/>
                <w:sz w:val="18"/>
                <w:szCs w:val="18"/>
              </w:rPr>
            </w:pPr>
            <w:r w:rsidRPr="008261EB">
              <w:rPr>
                <w:rFonts w:cs="Arial"/>
                <w:sz w:val="18"/>
                <w:szCs w:val="18"/>
              </w:rPr>
              <w:t>Remizidae</w:t>
            </w:r>
          </w:p>
        </w:tc>
        <w:tc>
          <w:tcPr>
            <w:tcW w:w="818" w:type="pct"/>
            <w:gridSpan w:val="2"/>
            <w:hideMark/>
          </w:tcPr>
          <w:p w14:paraId="0A47F3B8" w14:textId="77777777" w:rsidR="00C374A1" w:rsidRPr="008261EB" w:rsidRDefault="00C374A1" w:rsidP="00FB4B47">
            <w:pPr>
              <w:spacing w:line="240" w:lineRule="auto"/>
              <w:rPr>
                <w:rFonts w:cs="Arial"/>
                <w:i/>
                <w:sz w:val="18"/>
                <w:szCs w:val="18"/>
              </w:rPr>
            </w:pPr>
            <w:r w:rsidRPr="008261EB">
              <w:rPr>
                <w:rFonts w:cs="Arial"/>
                <w:i/>
                <w:sz w:val="18"/>
                <w:szCs w:val="18"/>
              </w:rPr>
              <w:t>Auriparus flaviceps</w:t>
            </w:r>
          </w:p>
        </w:tc>
        <w:tc>
          <w:tcPr>
            <w:tcW w:w="2153" w:type="pct"/>
            <w:gridSpan w:val="3"/>
            <w:hideMark/>
          </w:tcPr>
          <w:p w14:paraId="055D9976" w14:textId="77777777" w:rsidR="00C374A1" w:rsidRPr="008261EB" w:rsidRDefault="00C374A1" w:rsidP="00FB4B47">
            <w:pPr>
              <w:spacing w:line="240" w:lineRule="auto"/>
              <w:rPr>
                <w:rFonts w:cs="Arial"/>
                <w:sz w:val="18"/>
                <w:szCs w:val="18"/>
              </w:rPr>
            </w:pPr>
            <w:r w:rsidRPr="008261EB">
              <w:rPr>
                <w:rFonts w:cs="Arial"/>
                <w:sz w:val="18"/>
                <w:szCs w:val="18"/>
              </w:rPr>
              <w:t>baloncillo</w:t>
            </w:r>
          </w:p>
        </w:tc>
        <w:tc>
          <w:tcPr>
            <w:tcW w:w="817" w:type="pct"/>
            <w:gridSpan w:val="2"/>
            <w:hideMark/>
          </w:tcPr>
          <w:p w14:paraId="72D4FF8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9BCAABA" w14:textId="77777777" w:rsidTr="005877FB">
        <w:trPr>
          <w:gridBefore w:val="1"/>
          <w:wBefore w:w="66" w:type="pct"/>
          <w:trHeight w:val="315"/>
        </w:trPr>
        <w:tc>
          <w:tcPr>
            <w:tcW w:w="548" w:type="pct"/>
            <w:gridSpan w:val="3"/>
            <w:vMerge/>
            <w:hideMark/>
          </w:tcPr>
          <w:p w14:paraId="7049CF1F"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5A9BD65D" w14:textId="77777777" w:rsidR="00C374A1" w:rsidRPr="008261EB" w:rsidRDefault="00722B24" w:rsidP="00FB4B47">
            <w:pPr>
              <w:spacing w:line="240" w:lineRule="auto"/>
              <w:rPr>
                <w:rFonts w:cs="Arial"/>
                <w:sz w:val="18"/>
                <w:szCs w:val="18"/>
              </w:rPr>
            </w:pPr>
            <w:hyperlink r:id="rId47" w:tooltip="Troglodytidae" w:history="1">
              <w:r w:rsidR="00C374A1" w:rsidRPr="008261EB">
                <w:rPr>
                  <w:rFonts w:cs="Arial"/>
                  <w:sz w:val="18"/>
                  <w:szCs w:val="18"/>
                </w:rPr>
                <w:t>Troglodytidae</w:t>
              </w:r>
            </w:hyperlink>
          </w:p>
        </w:tc>
        <w:tc>
          <w:tcPr>
            <w:tcW w:w="818" w:type="pct"/>
            <w:gridSpan w:val="2"/>
            <w:hideMark/>
          </w:tcPr>
          <w:p w14:paraId="277BA29A" w14:textId="77777777" w:rsidR="00C374A1" w:rsidRPr="008261EB" w:rsidRDefault="00C374A1" w:rsidP="00FB4B47">
            <w:pPr>
              <w:spacing w:line="240" w:lineRule="auto"/>
              <w:rPr>
                <w:rFonts w:cs="Arial"/>
                <w:i/>
                <w:sz w:val="18"/>
                <w:szCs w:val="18"/>
              </w:rPr>
            </w:pPr>
            <w:r w:rsidRPr="008261EB">
              <w:rPr>
                <w:rFonts w:cs="Arial"/>
                <w:i/>
                <w:sz w:val="18"/>
                <w:szCs w:val="18"/>
              </w:rPr>
              <w:t>Campylorhynchus brunneicapillus</w:t>
            </w:r>
          </w:p>
        </w:tc>
        <w:tc>
          <w:tcPr>
            <w:tcW w:w="2153" w:type="pct"/>
            <w:gridSpan w:val="3"/>
            <w:hideMark/>
          </w:tcPr>
          <w:p w14:paraId="4D19A83D" w14:textId="77777777" w:rsidR="00C374A1" w:rsidRPr="008261EB" w:rsidRDefault="00C374A1" w:rsidP="00FB4B47">
            <w:pPr>
              <w:spacing w:line="240" w:lineRule="auto"/>
              <w:rPr>
                <w:rFonts w:cs="Arial"/>
                <w:sz w:val="18"/>
                <w:szCs w:val="18"/>
              </w:rPr>
            </w:pPr>
            <w:r w:rsidRPr="008261EB">
              <w:rPr>
                <w:rFonts w:cs="Arial"/>
                <w:sz w:val="18"/>
                <w:szCs w:val="18"/>
              </w:rPr>
              <w:t xml:space="preserve">matraca del desierto, </w:t>
            </w:r>
          </w:p>
        </w:tc>
        <w:tc>
          <w:tcPr>
            <w:tcW w:w="817" w:type="pct"/>
            <w:gridSpan w:val="2"/>
            <w:hideMark/>
          </w:tcPr>
          <w:p w14:paraId="6C58122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6EE18F2" w14:textId="77777777" w:rsidTr="005877FB">
        <w:trPr>
          <w:gridBefore w:val="1"/>
          <w:wBefore w:w="66" w:type="pct"/>
          <w:trHeight w:val="315"/>
        </w:trPr>
        <w:tc>
          <w:tcPr>
            <w:tcW w:w="548" w:type="pct"/>
            <w:gridSpan w:val="3"/>
            <w:vMerge/>
            <w:hideMark/>
          </w:tcPr>
          <w:p w14:paraId="25EE452A" w14:textId="77777777" w:rsidR="00C374A1" w:rsidRPr="008261EB" w:rsidRDefault="00C374A1" w:rsidP="00FB4B47">
            <w:pPr>
              <w:spacing w:line="240" w:lineRule="auto"/>
              <w:rPr>
                <w:rFonts w:cs="Arial"/>
                <w:sz w:val="18"/>
                <w:szCs w:val="18"/>
              </w:rPr>
            </w:pPr>
          </w:p>
        </w:tc>
        <w:tc>
          <w:tcPr>
            <w:tcW w:w="598" w:type="pct"/>
            <w:gridSpan w:val="3"/>
            <w:vMerge/>
            <w:hideMark/>
          </w:tcPr>
          <w:p w14:paraId="40E01A73" w14:textId="77777777" w:rsidR="00C374A1" w:rsidRPr="008261EB" w:rsidRDefault="00C374A1" w:rsidP="00FB4B47">
            <w:pPr>
              <w:spacing w:line="240" w:lineRule="auto"/>
              <w:rPr>
                <w:rFonts w:cs="Arial"/>
                <w:sz w:val="18"/>
                <w:szCs w:val="18"/>
              </w:rPr>
            </w:pPr>
          </w:p>
        </w:tc>
        <w:tc>
          <w:tcPr>
            <w:tcW w:w="818" w:type="pct"/>
            <w:gridSpan w:val="2"/>
            <w:hideMark/>
          </w:tcPr>
          <w:p w14:paraId="70637E79" w14:textId="77777777" w:rsidR="00C374A1" w:rsidRPr="008261EB" w:rsidRDefault="00C374A1" w:rsidP="00FB4B47">
            <w:pPr>
              <w:spacing w:line="240" w:lineRule="auto"/>
              <w:rPr>
                <w:rFonts w:cs="Arial"/>
                <w:i/>
                <w:sz w:val="18"/>
                <w:szCs w:val="18"/>
              </w:rPr>
            </w:pPr>
            <w:r w:rsidRPr="008261EB">
              <w:rPr>
                <w:rFonts w:cs="Arial"/>
                <w:i/>
                <w:sz w:val="18"/>
                <w:szCs w:val="18"/>
              </w:rPr>
              <w:t>Catherpes mexicanus</w:t>
            </w:r>
          </w:p>
        </w:tc>
        <w:tc>
          <w:tcPr>
            <w:tcW w:w="2153" w:type="pct"/>
            <w:gridSpan w:val="3"/>
            <w:hideMark/>
          </w:tcPr>
          <w:p w14:paraId="33F7D9D9" w14:textId="77777777" w:rsidR="00C374A1" w:rsidRPr="008261EB" w:rsidRDefault="00C374A1" w:rsidP="00FB4B47">
            <w:pPr>
              <w:spacing w:line="240" w:lineRule="auto"/>
              <w:rPr>
                <w:rFonts w:cs="Arial"/>
                <w:sz w:val="18"/>
                <w:szCs w:val="18"/>
              </w:rPr>
            </w:pPr>
            <w:r w:rsidRPr="008261EB">
              <w:rPr>
                <w:rFonts w:cs="Arial"/>
                <w:sz w:val="18"/>
                <w:szCs w:val="18"/>
              </w:rPr>
              <w:t>chivirín barranqueño</w:t>
            </w:r>
          </w:p>
        </w:tc>
        <w:tc>
          <w:tcPr>
            <w:tcW w:w="817" w:type="pct"/>
            <w:gridSpan w:val="2"/>
            <w:hideMark/>
          </w:tcPr>
          <w:p w14:paraId="466D374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8C7EAD3" w14:textId="77777777" w:rsidTr="005877FB">
        <w:trPr>
          <w:gridBefore w:val="1"/>
          <w:wBefore w:w="66" w:type="pct"/>
          <w:trHeight w:val="450"/>
        </w:trPr>
        <w:tc>
          <w:tcPr>
            <w:tcW w:w="548" w:type="pct"/>
            <w:gridSpan w:val="3"/>
            <w:vMerge/>
            <w:hideMark/>
          </w:tcPr>
          <w:p w14:paraId="573FF5AC" w14:textId="77777777" w:rsidR="00C374A1" w:rsidRPr="008261EB" w:rsidRDefault="00C374A1" w:rsidP="00FB4B47">
            <w:pPr>
              <w:spacing w:line="240" w:lineRule="auto"/>
              <w:rPr>
                <w:rFonts w:cs="Arial"/>
                <w:sz w:val="18"/>
                <w:szCs w:val="18"/>
              </w:rPr>
            </w:pPr>
          </w:p>
        </w:tc>
        <w:tc>
          <w:tcPr>
            <w:tcW w:w="598" w:type="pct"/>
            <w:gridSpan w:val="3"/>
            <w:vMerge/>
            <w:hideMark/>
          </w:tcPr>
          <w:p w14:paraId="4BC0A7B1" w14:textId="77777777" w:rsidR="00C374A1" w:rsidRPr="008261EB" w:rsidRDefault="00C374A1" w:rsidP="00FB4B47">
            <w:pPr>
              <w:spacing w:line="240" w:lineRule="auto"/>
              <w:rPr>
                <w:rFonts w:cs="Arial"/>
                <w:sz w:val="18"/>
                <w:szCs w:val="18"/>
              </w:rPr>
            </w:pPr>
          </w:p>
        </w:tc>
        <w:tc>
          <w:tcPr>
            <w:tcW w:w="818" w:type="pct"/>
            <w:gridSpan w:val="2"/>
            <w:hideMark/>
          </w:tcPr>
          <w:p w14:paraId="38EE13D5" w14:textId="77777777" w:rsidR="00C374A1" w:rsidRPr="008261EB" w:rsidRDefault="00C374A1" w:rsidP="00FB4B47">
            <w:pPr>
              <w:spacing w:line="240" w:lineRule="auto"/>
              <w:rPr>
                <w:rFonts w:cs="Arial"/>
                <w:i/>
                <w:sz w:val="18"/>
                <w:szCs w:val="18"/>
              </w:rPr>
            </w:pPr>
            <w:r w:rsidRPr="008261EB">
              <w:rPr>
                <w:rFonts w:cs="Arial"/>
                <w:i/>
                <w:sz w:val="18"/>
                <w:szCs w:val="18"/>
              </w:rPr>
              <w:t>Cistothorus palustris</w:t>
            </w:r>
          </w:p>
        </w:tc>
        <w:tc>
          <w:tcPr>
            <w:tcW w:w="2153" w:type="pct"/>
            <w:gridSpan w:val="3"/>
            <w:hideMark/>
          </w:tcPr>
          <w:p w14:paraId="207BA6C0" w14:textId="77777777" w:rsidR="00C374A1" w:rsidRPr="008261EB" w:rsidRDefault="00C374A1" w:rsidP="00FB4B47">
            <w:pPr>
              <w:spacing w:line="240" w:lineRule="auto"/>
              <w:rPr>
                <w:rFonts w:cs="Arial"/>
                <w:sz w:val="18"/>
                <w:szCs w:val="18"/>
              </w:rPr>
            </w:pPr>
            <w:r w:rsidRPr="008261EB">
              <w:rPr>
                <w:rFonts w:cs="Arial"/>
                <w:sz w:val="18"/>
                <w:szCs w:val="18"/>
              </w:rPr>
              <w:t>chivirín pantanaro, cucarachero pantanero</w:t>
            </w:r>
          </w:p>
        </w:tc>
        <w:tc>
          <w:tcPr>
            <w:tcW w:w="817" w:type="pct"/>
            <w:gridSpan w:val="2"/>
            <w:hideMark/>
          </w:tcPr>
          <w:p w14:paraId="42B8DB7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A1BCC66" w14:textId="77777777" w:rsidTr="005877FB">
        <w:trPr>
          <w:gridBefore w:val="1"/>
          <w:wBefore w:w="66" w:type="pct"/>
          <w:trHeight w:val="450"/>
        </w:trPr>
        <w:tc>
          <w:tcPr>
            <w:tcW w:w="548" w:type="pct"/>
            <w:gridSpan w:val="3"/>
            <w:vMerge/>
            <w:hideMark/>
          </w:tcPr>
          <w:p w14:paraId="388879E5" w14:textId="77777777" w:rsidR="00C374A1" w:rsidRPr="008261EB" w:rsidRDefault="00C374A1" w:rsidP="00FB4B47">
            <w:pPr>
              <w:spacing w:line="240" w:lineRule="auto"/>
              <w:rPr>
                <w:rFonts w:cs="Arial"/>
                <w:sz w:val="18"/>
                <w:szCs w:val="18"/>
              </w:rPr>
            </w:pPr>
          </w:p>
        </w:tc>
        <w:tc>
          <w:tcPr>
            <w:tcW w:w="598" w:type="pct"/>
            <w:gridSpan w:val="3"/>
            <w:vMerge/>
            <w:hideMark/>
          </w:tcPr>
          <w:p w14:paraId="66B9067A" w14:textId="77777777" w:rsidR="00C374A1" w:rsidRPr="008261EB" w:rsidRDefault="00C374A1" w:rsidP="00FB4B47">
            <w:pPr>
              <w:spacing w:line="240" w:lineRule="auto"/>
              <w:rPr>
                <w:rFonts w:cs="Arial"/>
                <w:sz w:val="18"/>
                <w:szCs w:val="18"/>
              </w:rPr>
            </w:pPr>
          </w:p>
        </w:tc>
        <w:tc>
          <w:tcPr>
            <w:tcW w:w="818" w:type="pct"/>
            <w:gridSpan w:val="2"/>
            <w:hideMark/>
          </w:tcPr>
          <w:p w14:paraId="633A70AD" w14:textId="77777777" w:rsidR="00C374A1" w:rsidRPr="008261EB" w:rsidRDefault="00C374A1" w:rsidP="00FB4B47">
            <w:pPr>
              <w:spacing w:line="240" w:lineRule="auto"/>
              <w:rPr>
                <w:rFonts w:cs="Arial"/>
                <w:i/>
                <w:sz w:val="18"/>
                <w:szCs w:val="18"/>
              </w:rPr>
            </w:pPr>
            <w:r w:rsidRPr="008261EB">
              <w:rPr>
                <w:rFonts w:cs="Arial"/>
                <w:i/>
                <w:sz w:val="18"/>
                <w:szCs w:val="18"/>
              </w:rPr>
              <w:t>Salpinctes obsoletus</w:t>
            </w:r>
          </w:p>
        </w:tc>
        <w:tc>
          <w:tcPr>
            <w:tcW w:w="2153" w:type="pct"/>
            <w:gridSpan w:val="3"/>
            <w:hideMark/>
          </w:tcPr>
          <w:p w14:paraId="54018E70" w14:textId="77777777" w:rsidR="00C374A1" w:rsidRPr="008261EB" w:rsidRDefault="00C374A1" w:rsidP="00FB4B47">
            <w:pPr>
              <w:spacing w:line="240" w:lineRule="auto"/>
              <w:rPr>
                <w:rFonts w:cs="Arial"/>
                <w:sz w:val="18"/>
                <w:szCs w:val="18"/>
              </w:rPr>
            </w:pPr>
            <w:r w:rsidRPr="008261EB">
              <w:rPr>
                <w:rFonts w:cs="Arial"/>
                <w:sz w:val="18"/>
                <w:szCs w:val="18"/>
              </w:rPr>
              <w:t>chivirin salta roca, ratona de las rocas</w:t>
            </w:r>
          </w:p>
        </w:tc>
        <w:tc>
          <w:tcPr>
            <w:tcW w:w="817" w:type="pct"/>
            <w:gridSpan w:val="2"/>
            <w:hideMark/>
          </w:tcPr>
          <w:p w14:paraId="5AC2469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D537706" w14:textId="77777777" w:rsidTr="005877FB">
        <w:trPr>
          <w:gridBefore w:val="1"/>
          <w:wBefore w:w="66" w:type="pct"/>
          <w:trHeight w:val="315"/>
        </w:trPr>
        <w:tc>
          <w:tcPr>
            <w:tcW w:w="548" w:type="pct"/>
            <w:gridSpan w:val="3"/>
            <w:vMerge/>
            <w:hideMark/>
          </w:tcPr>
          <w:p w14:paraId="477D5D51" w14:textId="77777777" w:rsidR="00C374A1" w:rsidRPr="008261EB" w:rsidRDefault="00C374A1" w:rsidP="00FB4B47">
            <w:pPr>
              <w:spacing w:line="240" w:lineRule="auto"/>
              <w:rPr>
                <w:rFonts w:cs="Arial"/>
                <w:sz w:val="18"/>
                <w:szCs w:val="18"/>
              </w:rPr>
            </w:pPr>
          </w:p>
        </w:tc>
        <w:tc>
          <w:tcPr>
            <w:tcW w:w="598" w:type="pct"/>
            <w:gridSpan w:val="3"/>
            <w:vMerge/>
            <w:hideMark/>
          </w:tcPr>
          <w:p w14:paraId="2F71B45C" w14:textId="77777777" w:rsidR="00C374A1" w:rsidRPr="008261EB" w:rsidRDefault="00C374A1" w:rsidP="00FB4B47">
            <w:pPr>
              <w:spacing w:line="240" w:lineRule="auto"/>
              <w:rPr>
                <w:rFonts w:cs="Arial"/>
                <w:sz w:val="18"/>
                <w:szCs w:val="18"/>
              </w:rPr>
            </w:pPr>
          </w:p>
        </w:tc>
        <w:tc>
          <w:tcPr>
            <w:tcW w:w="818" w:type="pct"/>
            <w:gridSpan w:val="2"/>
            <w:hideMark/>
          </w:tcPr>
          <w:p w14:paraId="3820EF49" w14:textId="77777777" w:rsidR="00C374A1" w:rsidRPr="008261EB" w:rsidRDefault="00722B24" w:rsidP="00FB4B47">
            <w:pPr>
              <w:spacing w:line="240" w:lineRule="auto"/>
              <w:rPr>
                <w:rFonts w:cs="Arial"/>
                <w:sz w:val="18"/>
                <w:szCs w:val="18"/>
              </w:rPr>
            </w:pPr>
            <w:hyperlink r:id="rId48" w:history="1">
              <w:r w:rsidR="00C374A1" w:rsidRPr="008261EB">
                <w:rPr>
                  <w:rFonts w:cs="Arial"/>
                  <w:i/>
                  <w:sz w:val="18"/>
                  <w:szCs w:val="18"/>
                </w:rPr>
                <w:t>Thryomanes bewickii</w:t>
              </w:r>
            </w:hyperlink>
          </w:p>
        </w:tc>
        <w:tc>
          <w:tcPr>
            <w:tcW w:w="2153" w:type="pct"/>
            <w:gridSpan w:val="3"/>
            <w:hideMark/>
          </w:tcPr>
          <w:p w14:paraId="62889065" w14:textId="77777777" w:rsidR="00C374A1" w:rsidRPr="008261EB" w:rsidRDefault="00C374A1" w:rsidP="00FB4B47">
            <w:pPr>
              <w:spacing w:line="240" w:lineRule="auto"/>
              <w:rPr>
                <w:rFonts w:cs="Arial"/>
                <w:sz w:val="18"/>
                <w:szCs w:val="18"/>
              </w:rPr>
            </w:pPr>
            <w:r w:rsidRPr="008261EB">
              <w:rPr>
                <w:rFonts w:cs="Arial"/>
                <w:sz w:val="18"/>
                <w:szCs w:val="18"/>
              </w:rPr>
              <w:t>chivirín cola oscura</w:t>
            </w:r>
          </w:p>
        </w:tc>
        <w:tc>
          <w:tcPr>
            <w:tcW w:w="817" w:type="pct"/>
            <w:gridSpan w:val="2"/>
            <w:hideMark/>
          </w:tcPr>
          <w:p w14:paraId="2C185A7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CF01043" w14:textId="77777777" w:rsidTr="005877FB">
        <w:trPr>
          <w:gridBefore w:val="1"/>
          <w:wBefore w:w="66" w:type="pct"/>
          <w:trHeight w:val="450"/>
        </w:trPr>
        <w:tc>
          <w:tcPr>
            <w:tcW w:w="548" w:type="pct"/>
            <w:gridSpan w:val="3"/>
            <w:vMerge/>
            <w:hideMark/>
          </w:tcPr>
          <w:p w14:paraId="4609FB52"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07FB3FFA" w14:textId="77777777" w:rsidR="00C374A1" w:rsidRPr="008261EB" w:rsidRDefault="00C374A1" w:rsidP="00FB4B47">
            <w:pPr>
              <w:spacing w:line="240" w:lineRule="auto"/>
              <w:rPr>
                <w:rFonts w:cs="Arial"/>
                <w:sz w:val="18"/>
                <w:szCs w:val="18"/>
              </w:rPr>
            </w:pPr>
            <w:r w:rsidRPr="008261EB">
              <w:rPr>
                <w:rFonts w:cs="Arial"/>
                <w:sz w:val="18"/>
                <w:szCs w:val="18"/>
              </w:rPr>
              <w:t xml:space="preserve">Turdidae </w:t>
            </w:r>
          </w:p>
        </w:tc>
        <w:tc>
          <w:tcPr>
            <w:tcW w:w="818" w:type="pct"/>
            <w:gridSpan w:val="2"/>
            <w:hideMark/>
          </w:tcPr>
          <w:p w14:paraId="4CD1FC5D" w14:textId="77777777" w:rsidR="00C374A1" w:rsidRPr="008261EB" w:rsidRDefault="00C374A1" w:rsidP="00FB4B47">
            <w:pPr>
              <w:spacing w:line="240" w:lineRule="auto"/>
              <w:rPr>
                <w:rFonts w:cs="Arial"/>
                <w:i/>
                <w:sz w:val="18"/>
                <w:szCs w:val="18"/>
              </w:rPr>
            </w:pPr>
            <w:r w:rsidRPr="008261EB">
              <w:rPr>
                <w:rFonts w:cs="Arial"/>
                <w:i/>
                <w:sz w:val="18"/>
                <w:szCs w:val="18"/>
              </w:rPr>
              <w:t>Catharus guttatus</w:t>
            </w:r>
          </w:p>
        </w:tc>
        <w:tc>
          <w:tcPr>
            <w:tcW w:w="2153" w:type="pct"/>
            <w:gridSpan w:val="3"/>
            <w:hideMark/>
          </w:tcPr>
          <w:p w14:paraId="2ECB4B83" w14:textId="77777777" w:rsidR="00C374A1" w:rsidRPr="008261EB" w:rsidRDefault="00C374A1" w:rsidP="00FB4B47">
            <w:pPr>
              <w:spacing w:line="240" w:lineRule="auto"/>
              <w:rPr>
                <w:rFonts w:cs="Arial"/>
                <w:sz w:val="18"/>
                <w:szCs w:val="18"/>
              </w:rPr>
            </w:pPr>
            <w:r w:rsidRPr="008261EB">
              <w:rPr>
                <w:rFonts w:cs="Arial"/>
                <w:sz w:val="18"/>
                <w:szCs w:val="18"/>
              </w:rPr>
              <w:t>zorsal cola rufa, zorzal ermitaño, zorzalito colirrufo</w:t>
            </w:r>
          </w:p>
        </w:tc>
        <w:tc>
          <w:tcPr>
            <w:tcW w:w="817" w:type="pct"/>
            <w:gridSpan w:val="2"/>
            <w:hideMark/>
          </w:tcPr>
          <w:p w14:paraId="481C9E4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7CD6F58" w14:textId="77777777" w:rsidTr="005877FB">
        <w:trPr>
          <w:gridBefore w:val="1"/>
          <w:wBefore w:w="66" w:type="pct"/>
          <w:trHeight w:val="315"/>
        </w:trPr>
        <w:tc>
          <w:tcPr>
            <w:tcW w:w="548" w:type="pct"/>
            <w:gridSpan w:val="3"/>
            <w:vMerge/>
            <w:hideMark/>
          </w:tcPr>
          <w:p w14:paraId="70AC9C59" w14:textId="77777777" w:rsidR="00C374A1" w:rsidRPr="008261EB" w:rsidRDefault="00C374A1" w:rsidP="00FB4B47">
            <w:pPr>
              <w:spacing w:line="240" w:lineRule="auto"/>
              <w:rPr>
                <w:rFonts w:cs="Arial"/>
                <w:sz w:val="18"/>
                <w:szCs w:val="18"/>
              </w:rPr>
            </w:pPr>
          </w:p>
        </w:tc>
        <w:tc>
          <w:tcPr>
            <w:tcW w:w="598" w:type="pct"/>
            <w:gridSpan w:val="3"/>
            <w:vMerge/>
            <w:hideMark/>
          </w:tcPr>
          <w:p w14:paraId="28F70383" w14:textId="77777777" w:rsidR="00C374A1" w:rsidRPr="008261EB" w:rsidRDefault="00C374A1" w:rsidP="00FB4B47">
            <w:pPr>
              <w:spacing w:line="240" w:lineRule="auto"/>
              <w:rPr>
                <w:rFonts w:cs="Arial"/>
                <w:sz w:val="18"/>
                <w:szCs w:val="18"/>
              </w:rPr>
            </w:pPr>
          </w:p>
        </w:tc>
        <w:tc>
          <w:tcPr>
            <w:tcW w:w="818" w:type="pct"/>
            <w:gridSpan w:val="2"/>
            <w:hideMark/>
          </w:tcPr>
          <w:p w14:paraId="274E71C3" w14:textId="77777777" w:rsidR="00C374A1" w:rsidRPr="008261EB" w:rsidRDefault="00C374A1" w:rsidP="00FB4B47">
            <w:pPr>
              <w:spacing w:line="240" w:lineRule="auto"/>
              <w:rPr>
                <w:rFonts w:cs="Arial"/>
                <w:i/>
                <w:sz w:val="18"/>
                <w:szCs w:val="18"/>
              </w:rPr>
            </w:pPr>
            <w:r w:rsidRPr="008261EB">
              <w:rPr>
                <w:rFonts w:cs="Arial"/>
                <w:i/>
                <w:sz w:val="18"/>
                <w:szCs w:val="18"/>
              </w:rPr>
              <w:t>Catharus ustulatus</w:t>
            </w:r>
          </w:p>
        </w:tc>
        <w:tc>
          <w:tcPr>
            <w:tcW w:w="2153" w:type="pct"/>
            <w:gridSpan w:val="3"/>
            <w:hideMark/>
          </w:tcPr>
          <w:p w14:paraId="076F1006" w14:textId="77777777" w:rsidR="00C374A1" w:rsidRPr="008261EB" w:rsidRDefault="00C374A1" w:rsidP="00FB4B47">
            <w:pPr>
              <w:spacing w:line="240" w:lineRule="auto"/>
              <w:rPr>
                <w:rFonts w:cs="Arial"/>
                <w:sz w:val="18"/>
                <w:szCs w:val="18"/>
              </w:rPr>
            </w:pPr>
            <w:r w:rsidRPr="008261EB">
              <w:rPr>
                <w:rFonts w:cs="Arial"/>
                <w:sz w:val="18"/>
                <w:szCs w:val="18"/>
              </w:rPr>
              <w:t>zorzalito de Swainson</w:t>
            </w:r>
          </w:p>
        </w:tc>
        <w:tc>
          <w:tcPr>
            <w:tcW w:w="817" w:type="pct"/>
            <w:gridSpan w:val="2"/>
            <w:hideMark/>
          </w:tcPr>
          <w:p w14:paraId="4AC662E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F4EE51C" w14:textId="77777777" w:rsidTr="005877FB">
        <w:trPr>
          <w:gridBefore w:val="1"/>
          <w:wBefore w:w="66" w:type="pct"/>
          <w:trHeight w:val="315"/>
        </w:trPr>
        <w:tc>
          <w:tcPr>
            <w:tcW w:w="548" w:type="pct"/>
            <w:gridSpan w:val="3"/>
            <w:vMerge/>
            <w:hideMark/>
          </w:tcPr>
          <w:p w14:paraId="5F354F9E" w14:textId="77777777" w:rsidR="00C374A1" w:rsidRPr="008261EB" w:rsidRDefault="00C374A1" w:rsidP="00FB4B47">
            <w:pPr>
              <w:spacing w:line="240" w:lineRule="auto"/>
              <w:rPr>
                <w:rFonts w:cs="Arial"/>
                <w:sz w:val="18"/>
                <w:szCs w:val="18"/>
              </w:rPr>
            </w:pPr>
          </w:p>
        </w:tc>
        <w:tc>
          <w:tcPr>
            <w:tcW w:w="598" w:type="pct"/>
            <w:gridSpan w:val="3"/>
            <w:vMerge/>
            <w:hideMark/>
          </w:tcPr>
          <w:p w14:paraId="1B3C59A3" w14:textId="77777777" w:rsidR="00C374A1" w:rsidRPr="008261EB" w:rsidRDefault="00C374A1" w:rsidP="00FB4B47">
            <w:pPr>
              <w:spacing w:line="240" w:lineRule="auto"/>
              <w:rPr>
                <w:rFonts w:cs="Arial"/>
                <w:sz w:val="18"/>
                <w:szCs w:val="18"/>
              </w:rPr>
            </w:pPr>
          </w:p>
        </w:tc>
        <w:tc>
          <w:tcPr>
            <w:tcW w:w="818" w:type="pct"/>
            <w:gridSpan w:val="2"/>
            <w:hideMark/>
          </w:tcPr>
          <w:p w14:paraId="754771A4" w14:textId="77777777" w:rsidR="00C374A1" w:rsidRPr="008261EB" w:rsidRDefault="00C374A1" w:rsidP="00FB4B47">
            <w:pPr>
              <w:spacing w:line="240" w:lineRule="auto"/>
              <w:rPr>
                <w:rFonts w:cs="Arial"/>
                <w:i/>
                <w:sz w:val="18"/>
                <w:szCs w:val="18"/>
              </w:rPr>
            </w:pPr>
            <w:r w:rsidRPr="008261EB">
              <w:rPr>
                <w:rFonts w:cs="Arial"/>
                <w:i/>
                <w:sz w:val="18"/>
                <w:szCs w:val="18"/>
              </w:rPr>
              <w:t xml:space="preserve">Myadestes towsendi </w:t>
            </w:r>
          </w:p>
        </w:tc>
        <w:tc>
          <w:tcPr>
            <w:tcW w:w="2153" w:type="pct"/>
            <w:gridSpan w:val="3"/>
            <w:hideMark/>
          </w:tcPr>
          <w:p w14:paraId="50DF9FF5" w14:textId="77777777" w:rsidR="00C374A1" w:rsidRPr="008261EB" w:rsidRDefault="00C374A1" w:rsidP="00FB4B47">
            <w:pPr>
              <w:spacing w:line="240" w:lineRule="auto"/>
              <w:rPr>
                <w:rFonts w:cs="Arial"/>
                <w:sz w:val="18"/>
                <w:szCs w:val="18"/>
              </w:rPr>
            </w:pPr>
            <w:r w:rsidRPr="008261EB">
              <w:rPr>
                <w:rFonts w:cs="Arial"/>
                <w:sz w:val="18"/>
                <w:szCs w:val="18"/>
              </w:rPr>
              <w:t>Jilguero norteño, clarín norteño</w:t>
            </w:r>
          </w:p>
        </w:tc>
        <w:tc>
          <w:tcPr>
            <w:tcW w:w="817" w:type="pct"/>
            <w:gridSpan w:val="2"/>
            <w:hideMark/>
          </w:tcPr>
          <w:p w14:paraId="2E084BC1"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0BE1C26F" w14:textId="77777777" w:rsidTr="005877FB">
        <w:trPr>
          <w:gridBefore w:val="1"/>
          <w:wBefore w:w="66" w:type="pct"/>
          <w:trHeight w:val="315"/>
        </w:trPr>
        <w:tc>
          <w:tcPr>
            <w:tcW w:w="548" w:type="pct"/>
            <w:gridSpan w:val="3"/>
            <w:vMerge/>
            <w:hideMark/>
          </w:tcPr>
          <w:p w14:paraId="60B82D46"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14ADC8EC" w14:textId="77777777" w:rsidR="00C374A1" w:rsidRPr="008261EB" w:rsidRDefault="00722B24" w:rsidP="00FB4B47">
            <w:pPr>
              <w:spacing w:line="240" w:lineRule="auto"/>
              <w:rPr>
                <w:rFonts w:cs="Arial"/>
                <w:sz w:val="18"/>
                <w:szCs w:val="18"/>
              </w:rPr>
            </w:pPr>
            <w:hyperlink r:id="rId49" w:tooltip="Tyrannidae" w:history="1">
              <w:r w:rsidR="00C374A1" w:rsidRPr="008261EB">
                <w:rPr>
                  <w:rFonts w:cs="Arial"/>
                  <w:sz w:val="18"/>
                  <w:szCs w:val="18"/>
                </w:rPr>
                <w:t>Tyrannidae</w:t>
              </w:r>
            </w:hyperlink>
          </w:p>
        </w:tc>
        <w:tc>
          <w:tcPr>
            <w:tcW w:w="818" w:type="pct"/>
            <w:gridSpan w:val="2"/>
            <w:hideMark/>
          </w:tcPr>
          <w:p w14:paraId="6A01CE30" w14:textId="77777777" w:rsidR="00C374A1" w:rsidRPr="008261EB" w:rsidRDefault="00C374A1" w:rsidP="00FB4B47">
            <w:pPr>
              <w:spacing w:line="240" w:lineRule="auto"/>
              <w:rPr>
                <w:rFonts w:cs="Arial"/>
                <w:i/>
                <w:sz w:val="18"/>
                <w:szCs w:val="18"/>
              </w:rPr>
            </w:pPr>
            <w:r w:rsidRPr="008261EB">
              <w:rPr>
                <w:rFonts w:cs="Arial"/>
                <w:i/>
                <w:sz w:val="18"/>
                <w:szCs w:val="18"/>
              </w:rPr>
              <w:t>Contopus sordidulus</w:t>
            </w:r>
          </w:p>
        </w:tc>
        <w:tc>
          <w:tcPr>
            <w:tcW w:w="2153" w:type="pct"/>
            <w:gridSpan w:val="3"/>
            <w:hideMark/>
          </w:tcPr>
          <w:p w14:paraId="624FFA13" w14:textId="77777777" w:rsidR="00C374A1" w:rsidRPr="008261EB" w:rsidRDefault="00C374A1" w:rsidP="00FB4B47">
            <w:pPr>
              <w:spacing w:line="240" w:lineRule="auto"/>
              <w:rPr>
                <w:rFonts w:cs="Arial"/>
                <w:sz w:val="18"/>
                <w:szCs w:val="18"/>
              </w:rPr>
            </w:pPr>
            <w:r w:rsidRPr="008261EB">
              <w:rPr>
                <w:rFonts w:cs="Arial"/>
                <w:sz w:val="18"/>
                <w:szCs w:val="18"/>
              </w:rPr>
              <w:t xml:space="preserve">pibí occidental, </w:t>
            </w:r>
          </w:p>
        </w:tc>
        <w:tc>
          <w:tcPr>
            <w:tcW w:w="817" w:type="pct"/>
            <w:gridSpan w:val="2"/>
            <w:hideMark/>
          </w:tcPr>
          <w:p w14:paraId="3139A7A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9C019A4" w14:textId="77777777" w:rsidTr="005877FB">
        <w:trPr>
          <w:gridBefore w:val="1"/>
          <w:wBefore w:w="66" w:type="pct"/>
          <w:trHeight w:val="450"/>
        </w:trPr>
        <w:tc>
          <w:tcPr>
            <w:tcW w:w="548" w:type="pct"/>
            <w:gridSpan w:val="3"/>
            <w:vMerge/>
            <w:hideMark/>
          </w:tcPr>
          <w:p w14:paraId="6EECCD1A" w14:textId="77777777" w:rsidR="00C374A1" w:rsidRPr="008261EB" w:rsidRDefault="00C374A1" w:rsidP="00FB4B47">
            <w:pPr>
              <w:spacing w:line="240" w:lineRule="auto"/>
              <w:rPr>
                <w:rFonts w:cs="Arial"/>
                <w:sz w:val="18"/>
                <w:szCs w:val="18"/>
              </w:rPr>
            </w:pPr>
          </w:p>
        </w:tc>
        <w:tc>
          <w:tcPr>
            <w:tcW w:w="598" w:type="pct"/>
            <w:gridSpan w:val="3"/>
            <w:vMerge/>
            <w:hideMark/>
          </w:tcPr>
          <w:p w14:paraId="0D8541CE" w14:textId="77777777" w:rsidR="00C374A1" w:rsidRPr="008261EB" w:rsidRDefault="00C374A1" w:rsidP="00FB4B47">
            <w:pPr>
              <w:spacing w:line="240" w:lineRule="auto"/>
              <w:rPr>
                <w:rFonts w:cs="Arial"/>
                <w:sz w:val="18"/>
                <w:szCs w:val="18"/>
              </w:rPr>
            </w:pPr>
          </w:p>
        </w:tc>
        <w:tc>
          <w:tcPr>
            <w:tcW w:w="818" w:type="pct"/>
            <w:gridSpan w:val="2"/>
            <w:hideMark/>
          </w:tcPr>
          <w:p w14:paraId="4C3A29EB" w14:textId="77777777" w:rsidR="00C374A1" w:rsidRPr="008261EB" w:rsidRDefault="00C374A1" w:rsidP="00FB4B47">
            <w:pPr>
              <w:spacing w:line="240" w:lineRule="auto"/>
              <w:rPr>
                <w:rFonts w:cs="Arial"/>
                <w:i/>
                <w:sz w:val="18"/>
                <w:szCs w:val="18"/>
              </w:rPr>
            </w:pPr>
            <w:r w:rsidRPr="008261EB">
              <w:rPr>
                <w:rFonts w:cs="Arial"/>
                <w:i/>
                <w:sz w:val="18"/>
                <w:szCs w:val="18"/>
              </w:rPr>
              <w:t>Empidonax difficilis</w:t>
            </w:r>
          </w:p>
        </w:tc>
        <w:tc>
          <w:tcPr>
            <w:tcW w:w="2153" w:type="pct"/>
            <w:gridSpan w:val="3"/>
            <w:hideMark/>
          </w:tcPr>
          <w:p w14:paraId="6E66EB0B" w14:textId="77777777" w:rsidR="00C374A1" w:rsidRPr="008261EB" w:rsidRDefault="00C374A1" w:rsidP="00FB4B47">
            <w:pPr>
              <w:spacing w:line="240" w:lineRule="auto"/>
              <w:rPr>
                <w:rFonts w:cs="Arial"/>
                <w:sz w:val="18"/>
                <w:szCs w:val="18"/>
              </w:rPr>
            </w:pPr>
            <w:r w:rsidRPr="008261EB">
              <w:rPr>
                <w:rFonts w:cs="Arial"/>
                <w:sz w:val="18"/>
                <w:szCs w:val="18"/>
              </w:rPr>
              <w:t>mosquero californiano, atrapamoscas occidental</w:t>
            </w:r>
          </w:p>
        </w:tc>
        <w:tc>
          <w:tcPr>
            <w:tcW w:w="817" w:type="pct"/>
            <w:gridSpan w:val="2"/>
            <w:hideMark/>
          </w:tcPr>
          <w:p w14:paraId="7D53FA8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4B86FA4" w14:textId="77777777" w:rsidTr="005877FB">
        <w:trPr>
          <w:gridBefore w:val="1"/>
          <w:wBefore w:w="66" w:type="pct"/>
          <w:trHeight w:val="315"/>
        </w:trPr>
        <w:tc>
          <w:tcPr>
            <w:tcW w:w="548" w:type="pct"/>
            <w:gridSpan w:val="3"/>
            <w:vMerge/>
            <w:hideMark/>
          </w:tcPr>
          <w:p w14:paraId="79A46C63" w14:textId="77777777" w:rsidR="00C374A1" w:rsidRPr="008261EB" w:rsidRDefault="00C374A1" w:rsidP="00FB4B47">
            <w:pPr>
              <w:spacing w:line="240" w:lineRule="auto"/>
              <w:rPr>
                <w:rFonts w:cs="Arial"/>
                <w:sz w:val="18"/>
                <w:szCs w:val="18"/>
              </w:rPr>
            </w:pPr>
          </w:p>
        </w:tc>
        <w:tc>
          <w:tcPr>
            <w:tcW w:w="598" w:type="pct"/>
            <w:gridSpan w:val="3"/>
            <w:vMerge/>
            <w:hideMark/>
          </w:tcPr>
          <w:p w14:paraId="33DEFA91" w14:textId="77777777" w:rsidR="00C374A1" w:rsidRPr="008261EB" w:rsidRDefault="00C374A1" w:rsidP="00FB4B47">
            <w:pPr>
              <w:spacing w:line="240" w:lineRule="auto"/>
              <w:rPr>
                <w:rFonts w:cs="Arial"/>
                <w:sz w:val="18"/>
                <w:szCs w:val="18"/>
              </w:rPr>
            </w:pPr>
          </w:p>
        </w:tc>
        <w:tc>
          <w:tcPr>
            <w:tcW w:w="818" w:type="pct"/>
            <w:gridSpan w:val="2"/>
            <w:hideMark/>
          </w:tcPr>
          <w:p w14:paraId="0C3F5609" w14:textId="77777777" w:rsidR="00C374A1" w:rsidRPr="008261EB" w:rsidRDefault="00C374A1" w:rsidP="00FB4B47">
            <w:pPr>
              <w:spacing w:line="240" w:lineRule="auto"/>
              <w:rPr>
                <w:rFonts w:cs="Arial"/>
                <w:i/>
                <w:sz w:val="18"/>
                <w:szCs w:val="18"/>
              </w:rPr>
            </w:pPr>
            <w:r w:rsidRPr="008261EB">
              <w:rPr>
                <w:rFonts w:cs="Arial"/>
                <w:i/>
                <w:sz w:val="18"/>
                <w:szCs w:val="18"/>
              </w:rPr>
              <w:t>Empidonax wrightii</w:t>
            </w:r>
          </w:p>
        </w:tc>
        <w:tc>
          <w:tcPr>
            <w:tcW w:w="2153" w:type="pct"/>
            <w:gridSpan w:val="3"/>
            <w:hideMark/>
          </w:tcPr>
          <w:p w14:paraId="74D44413" w14:textId="77777777" w:rsidR="00C374A1" w:rsidRPr="008261EB" w:rsidRDefault="00C374A1" w:rsidP="00FB4B47">
            <w:pPr>
              <w:spacing w:line="240" w:lineRule="auto"/>
              <w:rPr>
                <w:rFonts w:cs="Arial"/>
                <w:sz w:val="18"/>
                <w:szCs w:val="18"/>
              </w:rPr>
            </w:pPr>
            <w:r w:rsidRPr="008261EB">
              <w:rPr>
                <w:rFonts w:cs="Arial"/>
                <w:sz w:val="18"/>
                <w:szCs w:val="18"/>
              </w:rPr>
              <w:t xml:space="preserve">mosquero gris, </w:t>
            </w:r>
          </w:p>
        </w:tc>
        <w:tc>
          <w:tcPr>
            <w:tcW w:w="817" w:type="pct"/>
            <w:gridSpan w:val="2"/>
            <w:hideMark/>
          </w:tcPr>
          <w:p w14:paraId="0E447E9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6CECAB2" w14:textId="77777777" w:rsidTr="005877FB">
        <w:trPr>
          <w:gridBefore w:val="1"/>
          <w:wBefore w:w="66" w:type="pct"/>
          <w:trHeight w:val="315"/>
        </w:trPr>
        <w:tc>
          <w:tcPr>
            <w:tcW w:w="548" w:type="pct"/>
            <w:gridSpan w:val="3"/>
            <w:vMerge/>
            <w:hideMark/>
          </w:tcPr>
          <w:p w14:paraId="629FE727" w14:textId="77777777" w:rsidR="00C374A1" w:rsidRPr="008261EB" w:rsidRDefault="00C374A1" w:rsidP="00FB4B47">
            <w:pPr>
              <w:spacing w:line="240" w:lineRule="auto"/>
              <w:rPr>
                <w:rFonts w:cs="Arial"/>
                <w:sz w:val="18"/>
                <w:szCs w:val="18"/>
              </w:rPr>
            </w:pPr>
          </w:p>
        </w:tc>
        <w:tc>
          <w:tcPr>
            <w:tcW w:w="598" w:type="pct"/>
            <w:gridSpan w:val="3"/>
            <w:vMerge/>
            <w:hideMark/>
          </w:tcPr>
          <w:p w14:paraId="2B73B7AF" w14:textId="77777777" w:rsidR="00C374A1" w:rsidRPr="008261EB" w:rsidRDefault="00C374A1" w:rsidP="00FB4B47">
            <w:pPr>
              <w:spacing w:line="240" w:lineRule="auto"/>
              <w:rPr>
                <w:rFonts w:cs="Arial"/>
                <w:sz w:val="18"/>
                <w:szCs w:val="18"/>
              </w:rPr>
            </w:pPr>
          </w:p>
        </w:tc>
        <w:tc>
          <w:tcPr>
            <w:tcW w:w="818" w:type="pct"/>
            <w:gridSpan w:val="2"/>
            <w:hideMark/>
          </w:tcPr>
          <w:p w14:paraId="115A795D" w14:textId="77777777" w:rsidR="00C374A1" w:rsidRPr="008261EB" w:rsidRDefault="00C374A1" w:rsidP="00FB4B47">
            <w:pPr>
              <w:spacing w:line="240" w:lineRule="auto"/>
              <w:rPr>
                <w:rFonts w:cs="Arial"/>
                <w:i/>
                <w:sz w:val="18"/>
                <w:szCs w:val="18"/>
              </w:rPr>
            </w:pPr>
            <w:r w:rsidRPr="008261EB">
              <w:rPr>
                <w:rFonts w:cs="Arial"/>
                <w:i/>
                <w:sz w:val="18"/>
                <w:szCs w:val="18"/>
              </w:rPr>
              <w:t>Endomychura craveri</w:t>
            </w:r>
          </w:p>
        </w:tc>
        <w:tc>
          <w:tcPr>
            <w:tcW w:w="2153" w:type="pct"/>
            <w:gridSpan w:val="3"/>
            <w:hideMark/>
          </w:tcPr>
          <w:p w14:paraId="56EE8E85"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817" w:type="pct"/>
            <w:gridSpan w:val="2"/>
            <w:hideMark/>
          </w:tcPr>
          <w:p w14:paraId="18DE64D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7AF5CD9" w14:textId="77777777" w:rsidTr="005877FB">
        <w:trPr>
          <w:gridBefore w:val="1"/>
          <w:wBefore w:w="66" w:type="pct"/>
          <w:trHeight w:val="450"/>
        </w:trPr>
        <w:tc>
          <w:tcPr>
            <w:tcW w:w="548" w:type="pct"/>
            <w:gridSpan w:val="3"/>
            <w:vMerge/>
            <w:hideMark/>
          </w:tcPr>
          <w:p w14:paraId="6642D28C" w14:textId="77777777" w:rsidR="00C374A1" w:rsidRPr="008261EB" w:rsidRDefault="00C374A1" w:rsidP="00FB4B47">
            <w:pPr>
              <w:spacing w:line="240" w:lineRule="auto"/>
              <w:rPr>
                <w:rFonts w:cs="Arial"/>
                <w:sz w:val="18"/>
                <w:szCs w:val="18"/>
              </w:rPr>
            </w:pPr>
          </w:p>
        </w:tc>
        <w:tc>
          <w:tcPr>
            <w:tcW w:w="598" w:type="pct"/>
            <w:gridSpan w:val="3"/>
            <w:vMerge/>
            <w:hideMark/>
          </w:tcPr>
          <w:p w14:paraId="2C94346E" w14:textId="77777777" w:rsidR="00C374A1" w:rsidRPr="008261EB" w:rsidRDefault="00C374A1" w:rsidP="00FB4B47">
            <w:pPr>
              <w:spacing w:line="240" w:lineRule="auto"/>
              <w:rPr>
                <w:rFonts w:cs="Arial"/>
                <w:sz w:val="18"/>
                <w:szCs w:val="18"/>
              </w:rPr>
            </w:pPr>
          </w:p>
        </w:tc>
        <w:tc>
          <w:tcPr>
            <w:tcW w:w="818" w:type="pct"/>
            <w:gridSpan w:val="2"/>
            <w:hideMark/>
          </w:tcPr>
          <w:p w14:paraId="4CAC2532" w14:textId="77777777" w:rsidR="00C374A1" w:rsidRPr="008261EB" w:rsidRDefault="00C374A1" w:rsidP="00FB4B47">
            <w:pPr>
              <w:spacing w:line="240" w:lineRule="auto"/>
              <w:rPr>
                <w:rFonts w:cs="Arial"/>
                <w:i/>
                <w:sz w:val="18"/>
                <w:szCs w:val="18"/>
              </w:rPr>
            </w:pPr>
            <w:r w:rsidRPr="008261EB">
              <w:rPr>
                <w:rFonts w:cs="Arial"/>
                <w:i/>
                <w:sz w:val="18"/>
                <w:szCs w:val="18"/>
              </w:rPr>
              <w:t>Myiarchus nuttingi</w:t>
            </w:r>
          </w:p>
        </w:tc>
        <w:tc>
          <w:tcPr>
            <w:tcW w:w="2153" w:type="pct"/>
            <w:gridSpan w:val="3"/>
            <w:hideMark/>
          </w:tcPr>
          <w:p w14:paraId="031BC2B7" w14:textId="77777777" w:rsidR="00C374A1" w:rsidRPr="008261EB" w:rsidRDefault="00C374A1" w:rsidP="00FB4B47">
            <w:pPr>
              <w:spacing w:line="240" w:lineRule="auto"/>
              <w:rPr>
                <w:rFonts w:cs="Arial"/>
                <w:sz w:val="18"/>
                <w:szCs w:val="18"/>
              </w:rPr>
            </w:pPr>
            <w:r w:rsidRPr="008261EB">
              <w:rPr>
                <w:rFonts w:cs="Arial"/>
                <w:sz w:val="18"/>
                <w:szCs w:val="18"/>
              </w:rPr>
              <w:t>papamosca de Nutting, copetón de Nutting</w:t>
            </w:r>
          </w:p>
        </w:tc>
        <w:tc>
          <w:tcPr>
            <w:tcW w:w="817" w:type="pct"/>
            <w:gridSpan w:val="2"/>
            <w:hideMark/>
          </w:tcPr>
          <w:p w14:paraId="5B0987E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89CF251" w14:textId="77777777" w:rsidTr="005877FB">
        <w:trPr>
          <w:gridBefore w:val="1"/>
          <w:wBefore w:w="66" w:type="pct"/>
          <w:trHeight w:val="450"/>
        </w:trPr>
        <w:tc>
          <w:tcPr>
            <w:tcW w:w="548" w:type="pct"/>
            <w:gridSpan w:val="3"/>
            <w:vMerge/>
            <w:hideMark/>
          </w:tcPr>
          <w:p w14:paraId="3D89B697" w14:textId="77777777" w:rsidR="00C374A1" w:rsidRPr="008261EB" w:rsidRDefault="00C374A1" w:rsidP="00FB4B47">
            <w:pPr>
              <w:spacing w:line="240" w:lineRule="auto"/>
              <w:rPr>
                <w:rFonts w:cs="Arial"/>
                <w:sz w:val="18"/>
                <w:szCs w:val="18"/>
              </w:rPr>
            </w:pPr>
          </w:p>
        </w:tc>
        <w:tc>
          <w:tcPr>
            <w:tcW w:w="598" w:type="pct"/>
            <w:gridSpan w:val="3"/>
            <w:vMerge/>
            <w:hideMark/>
          </w:tcPr>
          <w:p w14:paraId="672E9CD0" w14:textId="77777777" w:rsidR="00C374A1" w:rsidRPr="008261EB" w:rsidRDefault="00C374A1" w:rsidP="00FB4B47">
            <w:pPr>
              <w:spacing w:line="240" w:lineRule="auto"/>
              <w:rPr>
                <w:rFonts w:cs="Arial"/>
                <w:sz w:val="18"/>
                <w:szCs w:val="18"/>
              </w:rPr>
            </w:pPr>
          </w:p>
        </w:tc>
        <w:tc>
          <w:tcPr>
            <w:tcW w:w="818" w:type="pct"/>
            <w:gridSpan w:val="2"/>
            <w:hideMark/>
          </w:tcPr>
          <w:p w14:paraId="0242CF3A" w14:textId="77777777" w:rsidR="00C374A1" w:rsidRPr="008261EB" w:rsidRDefault="00C374A1" w:rsidP="00FB4B47">
            <w:pPr>
              <w:spacing w:line="240" w:lineRule="auto"/>
              <w:rPr>
                <w:rFonts w:cs="Arial"/>
                <w:i/>
                <w:sz w:val="18"/>
                <w:szCs w:val="18"/>
              </w:rPr>
            </w:pPr>
            <w:r w:rsidRPr="008261EB">
              <w:rPr>
                <w:rFonts w:cs="Arial"/>
                <w:i/>
                <w:sz w:val="18"/>
                <w:szCs w:val="18"/>
              </w:rPr>
              <w:t xml:space="preserve">Myiarchus cinerascens </w:t>
            </w:r>
          </w:p>
        </w:tc>
        <w:tc>
          <w:tcPr>
            <w:tcW w:w="2153" w:type="pct"/>
            <w:gridSpan w:val="3"/>
            <w:hideMark/>
          </w:tcPr>
          <w:p w14:paraId="58149A9E" w14:textId="77777777" w:rsidR="00C374A1" w:rsidRPr="008261EB" w:rsidRDefault="00C374A1" w:rsidP="00FB4B47">
            <w:pPr>
              <w:spacing w:line="240" w:lineRule="auto"/>
              <w:rPr>
                <w:rFonts w:cs="Arial"/>
                <w:sz w:val="18"/>
                <w:szCs w:val="18"/>
              </w:rPr>
            </w:pPr>
            <w:r w:rsidRPr="008261EB">
              <w:rPr>
                <w:rFonts w:cs="Arial"/>
                <w:sz w:val="18"/>
                <w:szCs w:val="18"/>
              </w:rPr>
              <w:t>Papamoscas cenizo, mosquero ceniciento</w:t>
            </w:r>
          </w:p>
        </w:tc>
        <w:tc>
          <w:tcPr>
            <w:tcW w:w="817" w:type="pct"/>
            <w:gridSpan w:val="2"/>
            <w:hideMark/>
          </w:tcPr>
          <w:p w14:paraId="297C823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3D84488" w14:textId="77777777" w:rsidTr="005877FB">
        <w:trPr>
          <w:gridBefore w:val="1"/>
          <w:wBefore w:w="66" w:type="pct"/>
          <w:trHeight w:val="1455"/>
        </w:trPr>
        <w:tc>
          <w:tcPr>
            <w:tcW w:w="548" w:type="pct"/>
            <w:gridSpan w:val="3"/>
            <w:vMerge/>
            <w:hideMark/>
          </w:tcPr>
          <w:p w14:paraId="2808E1F2" w14:textId="77777777" w:rsidR="00C374A1" w:rsidRPr="008261EB" w:rsidRDefault="00C374A1" w:rsidP="00FB4B47">
            <w:pPr>
              <w:spacing w:line="240" w:lineRule="auto"/>
              <w:rPr>
                <w:rFonts w:cs="Arial"/>
                <w:sz w:val="18"/>
                <w:szCs w:val="18"/>
              </w:rPr>
            </w:pPr>
          </w:p>
        </w:tc>
        <w:tc>
          <w:tcPr>
            <w:tcW w:w="598" w:type="pct"/>
            <w:gridSpan w:val="3"/>
            <w:vMerge/>
            <w:hideMark/>
          </w:tcPr>
          <w:p w14:paraId="77D0D68E" w14:textId="77777777" w:rsidR="00C374A1" w:rsidRPr="008261EB" w:rsidRDefault="00C374A1" w:rsidP="00FB4B47">
            <w:pPr>
              <w:spacing w:line="240" w:lineRule="auto"/>
              <w:rPr>
                <w:rFonts w:cs="Arial"/>
                <w:sz w:val="18"/>
                <w:szCs w:val="18"/>
              </w:rPr>
            </w:pPr>
          </w:p>
        </w:tc>
        <w:tc>
          <w:tcPr>
            <w:tcW w:w="818" w:type="pct"/>
            <w:gridSpan w:val="2"/>
            <w:hideMark/>
          </w:tcPr>
          <w:p w14:paraId="21C3F708" w14:textId="77777777" w:rsidR="00C374A1" w:rsidRPr="008261EB" w:rsidRDefault="00C374A1" w:rsidP="00FB4B47">
            <w:pPr>
              <w:spacing w:line="240" w:lineRule="auto"/>
              <w:rPr>
                <w:rFonts w:cs="Arial"/>
                <w:i/>
                <w:sz w:val="18"/>
                <w:szCs w:val="18"/>
              </w:rPr>
            </w:pPr>
            <w:r w:rsidRPr="008261EB">
              <w:rPr>
                <w:rFonts w:cs="Arial"/>
                <w:i/>
                <w:sz w:val="18"/>
                <w:szCs w:val="18"/>
              </w:rPr>
              <w:t>Pyrocephalus rubinus</w:t>
            </w:r>
          </w:p>
        </w:tc>
        <w:tc>
          <w:tcPr>
            <w:tcW w:w="2153" w:type="pct"/>
            <w:gridSpan w:val="3"/>
            <w:hideMark/>
          </w:tcPr>
          <w:p w14:paraId="75E8A1AE" w14:textId="77777777" w:rsidR="00C374A1" w:rsidRPr="008261EB" w:rsidRDefault="00C374A1" w:rsidP="00FB4B47">
            <w:pPr>
              <w:spacing w:line="240" w:lineRule="auto"/>
              <w:rPr>
                <w:rFonts w:cs="Arial"/>
                <w:sz w:val="18"/>
                <w:szCs w:val="18"/>
              </w:rPr>
            </w:pPr>
            <w:r w:rsidRPr="008261EB">
              <w:rPr>
                <w:rFonts w:cs="Arial"/>
                <w:sz w:val="18"/>
                <w:szCs w:val="18"/>
              </w:rPr>
              <w:t>mosquero sangretorochurrinche , atrapamoscas sangretoro, también conocido como turtupilin, titiribí pechirrojo, mosquero cardenal, mosquero bermellón, saca tu real, papamoscas bermellón, atrapamoscas pechirrojo</w:t>
            </w:r>
          </w:p>
        </w:tc>
        <w:tc>
          <w:tcPr>
            <w:tcW w:w="817" w:type="pct"/>
            <w:gridSpan w:val="2"/>
            <w:hideMark/>
          </w:tcPr>
          <w:p w14:paraId="788F7DC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8515B9A" w14:textId="77777777" w:rsidTr="005877FB">
        <w:trPr>
          <w:gridBefore w:val="1"/>
          <w:wBefore w:w="66" w:type="pct"/>
          <w:trHeight w:val="450"/>
        </w:trPr>
        <w:tc>
          <w:tcPr>
            <w:tcW w:w="548" w:type="pct"/>
            <w:gridSpan w:val="3"/>
            <w:vMerge/>
            <w:hideMark/>
          </w:tcPr>
          <w:p w14:paraId="0AC9F325" w14:textId="77777777" w:rsidR="00C374A1" w:rsidRPr="008261EB" w:rsidRDefault="00C374A1" w:rsidP="00FB4B47">
            <w:pPr>
              <w:spacing w:line="240" w:lineRule="auto"/>
              <w:rPr>
                <w:rFonts w:cs="Arial"/>
                <w:sz w:val="18"/>
                <w:szCs w:val="18"/>
              </w:rPr>
            </w:pPr>
          </w:p>
        </w:tc>
        <w:tc>
          <w:tcPr>
            <w:tcW w:w="598" w:type="pct"/>
            <w:gridSpan w:val="3"/>
            <w:vMerge/>
            <w:hideMark/>
          </w:tcPr>
          <w:p w14:paraId="00818ED6" w14:textId="77777777" w:rsidR="00C374A1" w:rsidRPr="008261EB" w:rsidRDefault="00C374A1" w:rsidP="00FB4B47">
            <w:pPr>
              <w:spacing w:line="240" w:lineRule="auto"/>
              <w:rPr>
                <w:rFonts w:cs="Arial"/>
                <w:sz w:val="18"/>
                <w:szCs w:val="18"/>
              </w:rPr>
            </w:pPr>
          </w:p>
        </w:tc>
        <w:tc>
          <w:tcPr>
            <w:tcW w:w="818" w:type="pct"/>
            <w:gridSpan w:val="2"/>
            <w:hideMark/>
          </w:tcPr>
          <w:p w14:paraId="05516AA8" w14:textId="77777777" w:rsidR="00C374A1" w:rsidRPr="008261EB" w:rsidRDefault="00C374A1" w:rsidP="00FB4B47">
            <w:pPr>
              <w:spacing w:line="240" w:lineRule="auto"/>
              <w:rPr>
                <w:rFonts w:cs="Arial"/>
                <w:i/>
                <w:sz w:val="18"/>
                <w:szCs w:val="18"/>
              </w:rPr>
            </w:pPr>
            <w:r w:rsidRPr="008261EB">
              <w:rPr>
                <w:rFonts w:cs="Arial"/>
                <w:i/>
                <w:sz w:val="18"/>
                <w:szCs w:val="18"/>
              </w:rPr>
              <w:t>Sayornis nigricans</w:t>
            </w:r>
          </w:p>
        </w:tc>
        <w:tc>
          <w:tcPr>
            <w:tcW w:w="2153" w:type="pct"/>
            <w:gridSpan w:val="3"/>
            <w:hideMark/>
          </w:tcPr>
          <w:p w14:paraId="1F756A61" w14:textId="77777777" w:rsidR="00C374A1" w:rsidRPr="008261EB" w:rsidRDefault="007F0669" w:rsidP="00FB4B47">
            <w:pPr>
              <w:spacing w:line="240" w:lineRule="auto"/>
              <w:rPr>
                <w:rFonts w:cs="Arial"/>
                <w:sz w:val="18"/>
                <w:szCs w:val="18"/>
              </w:rPr>
            </w:pPr>
            <w:r>
              <w:rPr>
                <w:rFonts w:cs="Arial"/>
                <w:sz w:val="18"/>
                <w:szCs w:val="18"/>
              </w:rPr>
              <w:t xml:space="preserve">papamoscas negro, </w:t>
            </w:r>
            <w:r w:rsidR="00C374A1" w:rsidRPr="008261EB">
              <w:rPr>
                <w:rFonts w:cs="Arial"/>
                <w:sz w:val="18"/>
                <w:szCs w:val="18"/>
              </w:rPr>
              <w:t>viudita de río</w:t>
            </w:r>
          </w:p>
        </w:tc>
        <w:tc>
          <w:tcPr>
            <w:tcW w:w="817" w:type="pct"/>
            <w:gridSpan w:val="2"/>
            <w:hideMark/>
          </w:tcPr>
          <w:p w14:paraId="767EC4D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63CF2A2" w14:textId="77777777" w:rsidTr="005877FB">
        <w:trPr>
          <w:gridBefore w:val="1"/>
          <w:wBefore w:w="66" w:type="pct"/>
          <w:trHeight w:val="450"/>
        </w:trPr>
        <w:tc>
          <w:tcPr>
            <w:tcW w:w="548" w:type="pct"/>
            <w:gridSpan w:val="3"/>
            <w:vMerge/>
            <w:hideMark/>
          </w:tcPr>
          <w:p w14:paraId="64342B17" w14:textId="77777777" w:rsidR="00C374A1" w:rsidRPr="008261EB" w:rsidRDefault="00C374A1" w:rsidP="00FB4B47">
            <w:pPr>
              <w:spacing w:line="240" w:lineRule="auto"/>
              <w:rPr>
                <w:rFonts w:cs="Arial"/>
                <w:sz w:val="18"/>
                <w:szCs w:val="18"/>
              </w:rPr>
            </w:pPr>
          </w:p>
        </w:tc>
        <w:tc>
          <w:tcPr>
            <w:tcW w:w="598" w:type="pct"/>
            <w:gridSpan w:val="3"/>
            <w:vMerge/>
            <w:hideMark/>
          </w:tcPr>
          <w:p w14:paraId="4065ECD8" w14:textId="77777777" w:rsidR="00C374A1" w:rsidRPr="008261EB" w:rsidRDefault="00C374A1" w:rsidP="00FB4B47">
            <w:pPr>
              <w:spacing w:line="240" w:lineRule="auto"/>
              <w:rPr>
                <w:rFonts w:cs="Arial"/>
                <w:sz w:val="18"/>
                <w:szCs w:val="18"/>
              </w:rPr>
            </w:pPr>
          </w:p>
        </w:tc>
        <w:tc>
          <w:tcPr>
            <w:tcW w:w="818" w:type="pct"/>
            <w:gridSpan w:val="2"/>
            <w:hideMark/>
          </w:tcPr>
          <w:p w14:paraId="213BEBFE" w14:textId="77777777" w:rsidR="00C374A1" w:rsidRPr="008261EB" w:rsidRDefault="00C374A1" w:rsidP="00FB4B47">
            <w:pPr>
              <w:spacing w:line="240" w:lineRule="auto"/>
              <w:rPr>
                <w:rFonts w:cs="Arial"/>
                <w:i/>
                <w:sz w:val="18"/>
                <w:szCs w:val="18"/>
              </w:rPr>
            </w:pPr>
            <w:r w:rsidRPr="008261EB">
              <w:rPr>
                <w:rFonts w:cs="Arial"/>
                <w:i/>
                <w:sz w:val="18"/>
                <w:szCs w:val="18"/>
              </w:rPr>
              <w:t>Sayornis saya</w:t>
            </w:r>
          </w:p>
        </w:tc>
        <w:tc>
          <w:tcPr>
            <w:tcW w:w="2153" w:type="pct"/>
            <w:gridSpan w:val="3"/>
            <w:hideMark/>
          </w:tcPr>
          <w:p w14:paraId="12D93ABB" w14:textId="77777777" w:rsidR="00C374A1" w:rsidRPr="008261EB" w:rsidRDefault="00C374A1" w:rsidP="00FB4B47">
            <w:pPr>
              <w:spacing w:line="240" w:lineRule="auto"/>
              <w:rPr>
                <w:rFonts w:cs="Arial"/>
                <w:sz w:val="18"/>
                <w:szCs w:val="18"/>
              </w:rPr>
            </w:pPr>
            <w:r w:rsidRPr="008261EB">
              <w:rPr>
                <w:rFonts w:cs="Arial"/>
                <w:sz w:val="18"/>
                <w:szCs w:val="18"/>
              </w:rPr>
              <w:t>papamoscas llanero, mosquero llanero</w:t>
            </w:r>
          </w:p>
        </w:tc>
        <w:tc>
          <w:tcPr>
            <w:tcW w:w="817" w:type="pct"/>
            <w:gridSpan w:val="2"/>
            <w:hideMark/>
          </w:tcPr>
          <w:p w14:paraId="32AEC80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6CADE7B" w14:textId="77777777" w:rsidTr="005877FB">
        <w:trPr>
          <w:gridBefore w:val="1"/>
          <w:wBefore w:w="66" w:type="pct"/>
          <w:trHeight w:val="315"/>
        </w:trPr>
        <w:tc>
          <w:tcPr>
            <w:tcW w:w="548" w:type="pct"/>
            <w:gridSpan w:val="3"/>
            <w:vMerge/>
            <w:hideMark/>
          </w:tcPr>
          <w:p w14:paraId="1B352A3D" w14:textId="77777777" w:rsidR="00C374A1" w:rsidRPr="008261EB" w:rsidRDefault="00C374A1" w:rsidP="00FB4B47">
            <w:pPr>
              <w:spacing w:line="240" w:lineRule="auto"/>
              <w:rPr>
                <w:rFonts w:cs="Arial"/>
                <w:sz w:val="18"/>
                <w:szCs w:val="18"/>
              </w:rPr>
            </w:pPr>
          </w:p>
        </w:tc>
        <w:tc>
          <w:tcPr>
            <w:tcW w:w="598" w:type="pct"/>
            <w:gridSpan w:val="3"/>
            <w:vMerge/>
            <w:hideMark/>
          </w:tcPr>
          <w:p w14:paraId="61A22386" w14:textId="77777777" w:rsidR="00C374A1" w:rsidRPr="008261EB" w:rsidRDefault="00C374A1" w:rsidP="00FB4B47">
            <w:pPr>
              <w:spacing w:line="240" w:lineRule="auto"/>
              <w:rPr>
                <w:rFonts w:cs="Arial"/>
                <w:sz w:val="18"/>
                <w:szCs w:val="18"/>
              </w:rPr>
            </w:pPr>
          </w:p>
        </w:tc>
        <w:tc>
          <w:tcPr>
            <w:tcW w:w="818" w:type="pct"/>
            <w:gridSpan w:val="2"/>
            <w:hideMark/>
          </w:tcPr>
          <w:p w14:paraId="2439C2D1" w14:textId="77777777" w:rsidR="00C374A1" w:rsidRPr="008261EB" w:rsidRDefault="00C374A1" w:rsidP="00FB4B47">
            <w:pPr>
              <w:spacing w:line="240" w:lineRule="auto"/>
              <w:rPr>
                <w:rFonts w:cs="Arial"/>
                <w:i/>
                <w:sz w:val="18"/>
                <w:szCs w:val="18"/>
              </w:rPr>
            </w:pPr>
            <w:r w:rsidRPr="008261EB">
              <w:rPr>
                <w:rFonts w:cs="Arial"/>
                <w:i/>
                <w:sz w:val="18"/>
                <w:szCs w:val="18"/>
              </w:rPr>
              <w:t>Tyrannus vociferans</w:t>
            </w:r>
          </w:p>
        </w:tc>
        <w:tc>
          <w:tcPr>
            <w:tcW w:w="2153" w:type="pct"/>
            <w:gridSpan w:val="3"/>
            <w:hideMark/>
          </w:tcPr>
          <w:p w14:paraId="56F39E6C" w14:textId="77777777" w:rsidR="00C374A1" w:rsidRPr="008261EB" w:rsidRDefault="00C374A1" w:rsidP="00FB4B47">
            <w:pPr>
              <w:spacing w:line="240" w:lineRule="auto"/>
              <w:rPr>
                <w:rFonts w:cs="Arial"/>
                <w:sz w:val="18"/>
                <w:szCs w:val="18"/>
              </w:rPr>
            </w:pPr>
            <w:r w:rsidRPr="008261EB">
              <w:rPr>
                <w:rFonts w:cs="Arial"/>
                <w:sz w:val="18"/>
                <w:szCs w:val="18"/>
              </w:rPr>
              <w:t xml:space="preserve">tirano gritón </w:t>
            </w:r>
          </w:p>
        </w:tc>
        <w:tc>
          <w:tcPr>
            <w:tcW w:w="817" w:type="pct"/>
            <w:gridSpan w:val="2"/>
            <w:hideMark/>
          </w:tcPr>
          <w:p w14:paraId="5B116E8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E03D3B5" w14:textId="77777777" w:rsidTr="005877FB">
        <w:trPr>
          <w:gridBefore w:val="1"/>
          <w:wBefore w:w="66" w:type="pct"/>
          <w:trHeight w:val="315"/>
        </w:trPr>
        <w:tc>
          <w:tcPr>
            <w:tcW w:w="548" w:type="pct"/>
            <w:gridSpan w:val="3"/>
            <w:vMerge/>
            <w:hideMark/>
          </w:tcPr>
          <w:p w14:paraId="6FC5E48E" w14:textId="77777777" w:rsidR="00C374A1" w:rsidRPr="008261EB" w:rsidRDefault="00C374A1" w:rsidP="00FB4B47">
            <w:pPr>
              <w:spacing w:line="240" w:lineRule="auto"/>
              <w:rPr>
                <w:rFonts w:cs="Arial"/>
                <w:sz w:val="18"/>
                <w:szCs w:val="18"/>
              </w:rPr>
            </w:pPr>
          </w:p>
        </w:tc>
        <w:tc>
          <w:tcPr>
            <w:tcW w:w="598" w:type="pct"/>
            <w:gridSpan w:val="3"/>
            <w:vMerge/>
            <w:hideMark/>
          </w:tcPr>
          <w:p w14:paraId="15DE0D8E" w14:textId="77777777" w:rsidR="00C374A1" w:rsidRPr="008261EB" w:rsidRDefault="00C374A1" w:rsidP="00FB4B47">
            <w:pPr>
              <w:spacing w:line="240" w:lineRule="auto"/>
              <w:rPr>
                <w:rFonts w:cs="Arial"/>
                <w:sz w:val="18"/>
                <w:szCs w:val="18"/>
              </w:rPr>
            </w:pPr>
          </w:p>
        </w:tc>
        <w:tc>
          <w:tcPr>
            <w:tcW w:w="818" w:type="pct"/>
            <w:gridSpan w:val="2"/>
            <w:hideMark/>
          </w:tcPr>
          <w:p w14:paraId="02BABEB5" w14:textId="77777777" w:rsidR="00C374A1" w:rsidRPr="008261EB" w:rsidRDefault="00C374A1" w:rsidP="00FB4B47">
            <w:pPr>
              <w:spacing w:line="240" w:lineRule="auto"/>
              <w:rPr>
                <w:rFonts w:cs="Arial"/>
                <w:i/>
                <w:sz w:val="18"/>
                <w:szCs w:val="18"/>
              </w:rPr>
            </w:pPr>
            <w:r w:rsidRPr="008261EB">
              <w:rPr>
                <w:rFonts w:cs="Arial"/>
                <w:i/>
                <w:sz w:val="18"/>
                <w:szCs w:val="18"/>
              </w:rPr>
              <w:t>Vireo bellii</w:t>
            </w:r>
          </w:p>
        </w:tc>
        <w:tc>
          <w:tcPr>
            <w:tcW w:w="2153" w:type="pct"/>
            <w:gridSpan w:val="3"/>
            <w:hideMark/>
          </w:tcPr>
          <w:p w14:paraId="5132C91F" w14:textId="77777777" w:rsidR="00C374A1" w:rsidRPr="008261EB" w:rsidRDefault="00C374A1" w:rsidP="00FB4B47">
            <w:pPr>
              <w:spacing w:line="240" w:lineRule="auto"/>
              <w:rPr>
                <w:rFonts w:cs="Arial"/>
                <w:sz w:val="18"/>
                <w:szCs w:val="18"/>
              </w:rPr>
            </w:pPr>
            <w:r w:rsidRPr="008261EB">
              <w:rPr>
                <w:rFonts w:cs="Arial"/>
                <w:sz w:val="18"/>
                <w:szCs w:val="18"/>
              </w:rPr>
              <w:t>vireo de Bell</w:t>
            </w:r>
          </w:p>
        </w:tc>
        <w:tc>
          <w:tcPr>
            <w:tcW w:w="817" w:type="pct"/>
            <w:gridSpan w:val="2"/>
            <w:hideMark/>
          </w:tcPr>
          <w:p w14:paraId="245A79E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4AF9B6A" w14:textId="77777777" w:rsidTr="005877FB">
        <w:trPr>
          <w:gridBefore w:val="1"/>
          <w:wBefore w:w="66" w:type="pct"/>
          <w:trHeight w:val="315"/>
        </w:trPr>
        <w:tc>
          <w:tcPr>
            <w:tcW w:w="548" w:type="pct"/>
            <w:gridSpan w:val="3"/>
            <w:vMerge/>
            <w:hideMark/>
          </w:tcPr>
          <w:p w14:paraId="33DDAE75" w14:textId="77777777" w:rsidR="00C374A1" w:rsidRPr="008261EB" w:rsidRDefault="00C374A1" w:rsidP="00FB4B47">
            <w:pPr>
              <w:spacing w:line="240" w:lineRule="auto"/>
              <w:rPr>
                <w:rFonts w:cs="Arial"/>
                <w:sz w:val="18"/>
                <w:szCs w:val="18"/>
              </w:rPr>
            </w:pPr>
          </w:p>
        </w:tc>
        <w:tc>
          <w:tcPr>
            <w:tcW w:w="598" w:type="pct"/>
            <w:gridSpan w:val="3"/>
            <w:vMerge/>
            <w:hideMark/>
          </w:tcPr>
          <w:p w14:paraId="5A7A80F7" w14:textId="77777777" w:rsidR="00C374A1" w:rsidRPr="008261EB" w:rsidRDefault="00C374A1" w:rsidP="00FB4B47">
            <w:pPr>
              <w:spacing w:line="240" w:lineRule="auto"/>
              <w:rPr>
                <w:rFonts w:cs="Arial"/>
                <w:sz w:val="18"/>
                <w:szCs w:val="18"/>
              </w:rPr>
            </w:pPr>
          </w:p>
        </w:tc>
        <w:tc>
          <w:tcPr>
            <w:tcW w:w="818" w:type="pct"/>
            <w:gridSpan w:val="2"/>
            <w:hideMark/>
          </w:tcPr>
          <w:p w14:paraId="28B261FE" w14:textId="77777777" w:rsidR="00C374A1" w:rsidRPr="008261EB" w:rsidRDefault="00C374A1" w:rsidP="00FB4B47">
            <w:pPr>
              <w:spacing w:line="240" w:lineRule="auto"/>
              <w:rPr>
                <w:rFonts w:cs="Arial"/>
                <w:i/>
                <w:sz w:val="18"/>
                <w:szCs w:val="18"/>
              </w:rPr>
            </w:pPr>
            <w:r w:rsidRPr="008261EB">
              <w:rPr>
                <w:rFonts w:cs="Arial"/>
                <w:i/>
                <w:sz w:val="18"/>
                <w:szCs w:val="18"/>
              </w:rPr>
              <w:t>Vireo cassinii</w:t>
            </w:r>
          </w:p>
        </w:tc>
        <w:tc>
          <w:tcPr>
            <w:tcW w:w="2153" w:type="pct"/>
            <w:gridSpan w:val="3"/>
            <w:hideMark/>
          </w:tcPr>
          <w:p w14:paraId="5E661414" w14:textId="77777777" w:rsidR="00C374A1" w:rsidRPr="008261EB" w:rsidRDefault="00C374A1" w:rsidP="00FB4B47">
            <w:pPr>
              <w:spacing w:line="240" w:lineRule="auto"/>
              <w:rPr>
                <w:rFonts w:cs="Arial"/>
                <w:sz w:val="18"/>
                <w:szCs w:val="18"/>
              </w:rPr>
            </w:pPr>
            <w:r w:rsidRPr="008261EB">
              <w:rPr>
                <w:rFonts w:cs="Arial"/>
                <w:sz w:val="18"/>
                <w:szCs w:val="18"/>
              </w:rPr>
              <w:t>vireo de Cassin</w:t>
            </w:r>
          </w:p>
        </w:tc>
        <w:tc>
          <w:tcPr>
            <w:tcW w:w="817" w:type="pct"/>
            <w:gridSpan w:val="2"/>
            <w:hideMark/>
          </w:tcPr>
          <w:p w14:paraId="0D1D360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D32D503" w14:textId="77777777" w:rsidTr="005877FB">
        <w:trPr>
          <w:gridBefore w:val="1"/>
          <w:wBefore w:w="66" w:type="pct"/>
          <w:trHeight w:val="315"/>
        </w:trPr>
        <w:tc>
          <w:tcPr>
            <w:tcW w:w="548" w:type="pct"/>
            <w:gridSpan w:val="3"/>
            <w:vMerge/>
            <w:hideMark/>
          </w:tcPr>
          <w:p w14:paraId="4FEA13AA" w14:textId="77777777" w:rsidR="00C374A1" w:rsidRPr="008261EB" w:rsidRDefault="00C374A1" w:rsidP="00FB4B47">
            <w:pPr>
              <w:spacing w:line="240" w:lineRule="auto"/>
              <w:rPr>
                <w:rFonts w:cs="Arial"/>
                <w:sz w:val="18"/>
                <w:szCs w:val="18"/>
              </w:rPr>
            </w:pPr>
          </w:p>
        </w:tc>
        <w:tc>
          <w:tcPr>
            <w:tcW w:w="598" w:type="pct"/>
            <w:gridSpan w:val="3"/>
            <w:vMerge/>
            <w:hideMark/>
          </w:tcPr>
          <w:p w14:paraId="620138A6" w14:textId="77777777" w:rsidR="00C374A1" w:rsidRPr="008261EB" w:rsidRDefault="00C374A1" w:rsidP="00FB4B47">
            <w:pPr>
              <w:spacing w:line="240" w:lineRule="auto"/>
              <w:rPr>
                <w:rFonts w:cs="Arial"/>
                <w:sz w:val="18"/>
                <w:szCs w:val="18"/>
              </w:rPr>
            </w:pPr>
          </w:p>
        </w:tc>
        <w:tc>
          <w:tcPr>
            <w:tcW w:w="818" w:type="pct"/>
            <w:gridSpan w:val="2"/>
            <w:hideMark/>
          </w:tcPr>
          <w:p w14:paraId="63E7149D" w14:textId="77777777" w:rsidR="00C374A1" w:rsidRPr="008261EB" w:rsidRDefault="00C374A1" w:rsidP="00FB4B47">
            <w:pPr>
              <w:spacing w:line="240" w:lineRule="auto"/>
              <w:rPr>
                <w:rFonts w:cs="Arial"/>
                <w:i/>
                <w:sz w:val="18"/>
                <w:szCs w:val="18"/>
              </w:rPr>
            </w:pPr>
            <w:r w:rsidRPr="008261EB">
              <w:rPr>
                <w:rFonts w:cs="Arial"/>
                <w:i/>
                <w:sz w:val="18"/>
                <w:szCs w:val="18"/>
              </w:rPr>
              <w:t>Vireo gilvus</w:t>
            </w:r>
          </w:p>
        </w:tc>
        <w:tc>
          <w:tcPr>
            <w:tcW w:w="2153" w:type="pct"/>
            <w:gridSpan w:val="3"/>
            <w:hideMark/>
          </w:tcPr>
          <w:p w14:paraId="330EC2D9" w14:textId="77777777" w:rsidR="00C374A1" w:rsidRPr="008261EB" w:rsidRDefault="00C374A1" w:rsidP="00FB4B47">
            <w:pPr>
              <w:spacing w:line="240" w:lineRule="auto"/>
              <w:rPr>
                <w:rFonts w:cs="Arial"/>
                <w:sz w:val="18"/>
                <w:szCs w:val="18"/>
              </w:rPr>
            </w:pPr>
            <w:r w:rsidRPr="008261EB">
              <w:rPr>
                <w:rFonts w:cs="Arial"/>
                <w:sz w:val="18"/>
                <w:szCs w:val="18"/>
              </w:rPr>
              <w:t>vireo gorjeador</w:t>
            </w:r>
          </w:p>
        </w:tc>
        <w:tc>
          <w:tcPr>
            <w:tcW w:w="817" w:type="pct"/>
            <w:gridSpan w:val="2"/>
            <w:hideMark/>
          </w:tcPr>
          <w:p w14:paraId="5855C35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867644D" w14:textId="77777777" w:rsidTr="005877FB">
        <w:trPr>
          <w:gridBefore w:val="1"/>
          <w:wBefore w:w="66" w:type="pct"/>
          <w:trHeight w:val="315"/>
        </w:trPr>
        <w:tc>
          <w:tcPr>
            <w:tcW w:w="548" w:type="pct"/>
            <w:gridSpan w:val="3"/>
            <w:vMerge/>
            <w:hideMark/>
          </w:tcPr>
          <w:p w14:paraId="5222C515" w14:textId="77777777" w:rsidR="00C374A1" w:rsidRPr="008261EB" w:rsidRDefault="00C374A1" w:rsidP="00FB4B47">
            <w:pPr>
              <w:spacing w:line="240" w:lineRule="auto"/>
              <w:rPr>
                <w:rFonts w:cs="Arial"/>
                <w:sz w:val="18"/>
                <w:szCs w:val="18"/>
              </w:rPr>
            </w:pPr>
          </w:p>
        </w:tc>
        <w:tc>
          <w:tcPr>
            <w:tcW w:w="598" w:type="pct"/>
            <w:gridSpan w:val="3"/>
            <w:vMerge/>
            <w:hideMark/>
          </w:tcPr>
          <w:p w14:paraId="1AEF8D2C" w14:textId="77777777" w:rsidR="00C374A1" w:rsidRPr="008261EB" w:rsidRDefault="00C374A1" w:rsidP="00FB4B47">
            <w:pPr>
              <w:spacing w:line="240" w:lineRule="auto"/>
              <w:rPr>
                <w:rFonts w:cs="Arial"/>
                <w:sz w:val="18"/>
                <w:szCs w:val="18"/>
              </w:rPr>
            </w:pPr>
          </w:p>
        </w:tc>
        <w:tc>
          <w:tcPr>
            <w:tcW w:w="818" w:type="pct"/>
            <w:gridSpan w:val="2"/>
            <w:hideMark/>
          </w:tcPr>
          <w:p w14:paraId="7307A2F4" w14:textId="77777777" w:rsidR="00C374A1" w:rsidRPr="008261EB" w:rsidRDefault="00C374A1" w:rsidP="00FB4B47">
            <w:pPr>
              <w:spacing w:line="240" w:lineRule="auto"/>
              <w:rPr>
                <w:rFonts w:cs="Arial"/>
                <w:i/>
                <w:sz w:val="18"/>
                <w:szCs w:val="18"/>
              </w:rPr>
            </w:pPr>
            <w:r w:rsidRPr="008261EB">
              <w:rPr>
                <w:rFonts w:cs="Arial"/>
                <w:i/>
                <w:sz w:val="18"/>
                <w:szCs w:val="18"/>
              </w:rPr>
              <w:t>Vireo vicinior</w:t>
            </w:r>
          </w:p>
        </w:tc>
        <w:tc>
          <w:tcPr>
            <w:tcW w:w="2153" w:type="pct"/>
            <w:gridSpan w:val="3"/>
            <w:hideMark/>
          </w:tcPr>
          <w:p w14:paraId="07035FE8" w14:textId="77777777" w:rsidR="00C374A1" w:rsidRPr="008261EB" w:rsidRDefault="00C374A1" w:rsidP="00FB4B47">
            <w:pPr>
              <w:spacing w:line="240" w:lineRule="auto"/>
              <w:rPr>
                <w:rFonts w:cs="Arial"/>
                <w:sz w:val="18"/>
                <w:szCs w:val="18"/>
              </w:rPr>
            </w:pPr>
            <w:r w:rsidRPr="008261EB">
              <w:rPr>
                <w:rFonts w:cs="Arial"/>
                <w:sz w:val="18"/>
                <w:szCs w:val="18"/>
              </w:rPr>
              <w:t>vireo gris</w:t>
            </w:r>
          </w:p>
        </w:tc>
        <w:tc>
          <w:tcPr>
            <w:tcW w:w="817" w:type="pct"/>
            <w:gridSpan w:val="2"/>
            <w:hideMark/>
          </w:tcPr>
          <w:p w14:paraId="2783051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ACA3E99" w14:textId="77777777" w:rsidTr="005877FB">
        <w:trPr>
          <w:gridBefore w:val="1"/>
          <w:wBefore w:w="66" w:type="pct"/>
          <w:trHeight w:val="450"/>
        </w:trPr>
        <w:tc>
          <w:tcPr>
            <w:tcW w:w="548" w:type="pct"/>
            <w:gridSpan w:val="3"/>
            <w:vMerge w:val="restart"/>
            <w:hideMark/>
          </w:tcPr>
          <w:p w14:paraId="617FBE1B" w14:textId="77777777" w:rsidR="00C374A1" w:rsidRPr="008261EB" w:rsidRDefault="00722B24" w:rsidP="00FB4B47">
            <w:pPr>
              <w:spacing w:line="240" w:lineRule="auto"/>
              <w:rPr>
                <w:rFonts w:cs="Arial"/>
                <w:sz w:val="18"/>
                <w:szCs w:val="18"/>
              </w:rPr>
            </w:pPr>
            <w:hyperlink r:id="rId50" w:tooltip="Pelecaniformes" w:history="1">
              <w:r w:rsidR="00C374A1" w:rsidRPr="008261EB">
                <w:rPr>
                  <w:rFonts w:cs="Arial"/>
                  <w:sz w:val="18"/>
                  <w:szCs w:val="18"/>
                </w:rPr>
                <w:t>Pelecaniformes</w:t>
              </w:r>
            </w:hyperlink>
          </w:p>
        </w:tc>
        <w:tc>
          <w:tcPr>
            <w:tcW w:w="598" w:type="pct"/>
            <w:gridSpan w:val="3"/>
            <w:vMerge w:val="restart"/>
            <w:hideMark/>
          </w:tcPr>
          <w:p w14:paraId="7CACED5E" w14:textId="77777777" w:rsidR="00C374A1" w:rsidRPr="008261EB" w:rsidRDefault="00C374A1" w:rsidP="00FB4B47">
            <w:pPr>
              <w:spacing w:line="240" w:lineRule="auto"/>
              <w:rPr>
                <w:rFonts w:cs="Arial"/>
                <w:sz w:val="18"/>
                <w:szCs w:val="18"/>
              </w:rPr>
            </w:pPr>
            <w:r w:rsidRPr="008261EB">
              <w:rPr>
                <w:rFonts w:cs="Arial"/>
                <w:sz w:val="18"/>
                <w:szCs w:val="18"/>
              </w:rPr>
              <w:t>Ardeidae</w:t>
            </w:r>
          </w:p>
        </w:tc>
        <w:tc>
          <w:tcPr>
            <w:tcW w:w="818" w:type="pct"/>
            <w:gridSpan w:val="2"/>
            <w:hideMark/>
          </w:tcPr>
          <w:p w14:paraId="111B2E01" w14:textId="77777777" w:rsidR="00C374A1" w:rsidRPr="008261EB" w:rsidRDefault="00C374A1" w:rsidP="00FB4B47">
            <w:pPr>
              <w:spacing w:line="240" w:lineRule="auto"/>
              <w:rPr>
                <w:rFonts w:cs="Arial"/>
                <w:i/>
                <w:sz w:val="18"/>
                <w:szCs w:val="18"/>
              </w:rPr>
            </w:pPr>
            <w:r w:rsidRPr="008261EB">
              <w:rPr>
                <w:rFonts w:cs="Arial"/>
                <w:i/>
                <w:sz w:val="18"/>
                <w:szCs w:val="18"/>
              </w:rPr>
              <w:t>Ardea herodias</w:t>
            </w:r>
          </w:p>
        </w:tc>
        <w:tc>
          <w:tcPr>
            <w:tcW w:w="2153" w:type="pct"/>
            <w:gridSpan w:val="3"/>
            <w:hideMark/>
          </w:tcPr>
          <w:p w14:paraId="5AC0A3C5" w14:textId="77777777" w:rsidR="00C374A1" w:rsidRPr="008261EB" w:rsidRDefault="00C374A1" w:rsidP="00FB4B47">
            <w:pPr>
              <w:spacing w:line="240" w:lineRule="auto"/>
              <w:rPr>
                <w:rFonts w:cs="Arial"/>
                <w:sz w:val="18"/>
                <w:szCs w:val="18"/>
              </w:rPr>
            </w:pPr>
            <w:r w:rsidRPr="008261EB">
              <w:rPr>
                <w:rFonts w:cs="Arial"/>
                <w:sz w:val="18"/>
                <w:szCs w:val="18"/>
              </w:rPr>
              <w:t>garza azulada, garza ceniza, garza morena</w:t>
            </w:r>
          </w:p>
        </w:tc>
        <w:tc>
          <w:tcPr>
            <w:tcW w:w="817" w:type="pct"/>
            <w:gridSpan w:val="2"/>
            <w:hideMark/>
          </w:tcPr>
          <w:p w14:paraId="2B579A6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5C86903" w14:textId="77777777" w:rsidTr="005877FB">
        <w:trPr>
          <w:gridBefore w:val="1"/>
          <w:wBefore w:w="66" w:type="pct"/>
          <w:trHeight w:val="315"/>
        </w:trPr>
        <w:tc>
          <w:tcPr>
            <w:tcW w:w="548" w:type="pct"/>
            <w:gridSpan w:val="3"/>
            <w:vMerge/>
            <w:hideMark/>
          </w:tcPr>
          <w:p w14:paraId="1BD058BD" w14:textId="77777777" w:rsidR="00C374A1" w:rsidRPr="008261EB" w:rsidRDefault="00C374A1" w:rsidP="00FB4B47">
            <w:pPr>
              <w:spacing w:line="240" w:lineRule="auto"/>
              <w:rPr>
                <w:rFonts w:cs="Arial"/>
                <w:sz w:val="18"/>
                <w:szCs w:val="18"/>
              </w:rPr>
            </w:pPr>
          </w:p>
        </w:tc>
        <w:tc>
          <w:tcPr>
            <w:tcW w:w="598" w:type="pct"/>
            <w:gridSpan w:val="3"/>
            <w:vMerge/>
            <w:hideMark/>
          </w:tcPr>
          <w:p w14:paraId="22E90661" w14:textId="77777777" w:rsidR="00C374A1" w:rsidRPr="008261EB" w:rsidRDefault="00C374A1" w:rsidP="00FB4B47">
            <w:pPr>
              <w:spacing w:line="240" w:lineRule="auto"/>
              <w:rPr>
                <w:rFonts w:cs="Arial"/>
                <w:sz w:val="18"/>
                <w:szCs w:val="18"/>
              </w:rPr>
            </w:pPr>
          </w:p>
        </w:tc>
        <w:tc>
          <w:tcPr>
            <w:tcW w:w="818" w:type="pct"/>
            <w:gridSpan w:val="2"/>
            <w:hideMark/>
          </w:tcPr>
          <w:p w14:paraId="60A68829" w14:textId="77777777" w:rsidR="00C374A1" w:rsidRPr="008261EB" w:rsidRDefault="00C374A1" w:rsidP="00FB4B47">
            <w:pPr>
              <w:spacing w:line="240" w:lineRule="auto"/>
              <w:rPr>
                <w:rFonts w:cs="Arial"/>
                <w:i/>
                <w:sz w:val="18"/>
                <w:szCs w:val="18"/>
              </w:rPr>
            </w:pPr>
            <w:r w:rsidRPr="008261EB">
              <w:rPr>
                <w:rFonts w:cs="Arial"/>
                <w:i/>
                <w:sz w:val="18"/>
                <w:szCs w:val="18"/>
              </w:rPr>
              <w:t>Butorides virescens</w:t>
            </w:r>
          </w:p>
        </w:tc>
        <w:tc>
          <w:tcPr>
            <w:tcW w:w="2153" w:type="pct"/>
            <w:gridSpan w:val="3"/>
            <w:hideMark/>
          </w:tcPr>
          <w:p w14:paraId="6FC26D53" w14:textId="77777777" w:rsidR="00C374A1" w:rsidRPr="008261EB" w:rsidRDefault="00C374A1" w:rsidP="00FB4B47">
            <w:pPr>
              <w:spacing w:line="240" w:lineRule="auto"/>
              <w:rPr>
                <w:rFonts w:cs="Arial"/>
                <w:sz w:val="18"/>
                <w:szCs w:val="18"/>
              </w:rPr>
            </w:pPr>
            <w:r w:rsidRPr="008261EB">
              <w:rPr>
                <w:rFonts w:cs="Arial"/>
                <w:sz w:val="18"/>
                <w:szCs w:val="18"/>
              </w:rPr>
              <w:t>garceta verde</w:t>
            </w:r>
          </w:p>
        </w:tc>
        <w:tc>
          <w:tcPr>
            <w:tcW w:w="817" w:type="pct"/>
            <w:gridSpan w:val="2"/>
            <w:hideMark/>
          </w:tcPr>
          <w:p w14:paraId="10E9009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F707F2E" w14:textId="77777777" w:rsidTr="005877FB">
        <w:trPr>
          <w:gridBefore w:val="1"/>
          <w:wBefore w:w="66" w:type="pct"/>
          <w:trHeight w:val="315"/>
        </w:trPr>
        <w:tc>
          <w:tcPr>
            <w:tcW w:w="548" w:type="pct"/>
            <w:gridSpan w:val="3"/>
            <w:vMerge/>
            <w:hideMark/>
          </w:tcPr>
          <w:p w14:paraId="04716EDC" w14:textId="77777777" w:rsidR="00C374A1" w:rsidRPr="008261EB" w:rsidRDefault="00C374A1" w:rsidP="00FB4B47">
            <w:pPr>
              <w:spacing w:line="240" w:lineRule="auto"/>
              <w:rPr>
                <w:rFonts w:cs="Arial"/>
                <w:sz w:val="18"/>
                <w:szCs w:val="18"/>
              </w:rPr>
            </w:pPr>
          </w:p>
        </w:tc>
        <w:tc>
          <w:tcPr>
            <w:tcW w:w="598" w:type="pct"/>
            <w:gridSpan w:val="3"/>
            <w:vMerge/>
            <w:hideMark/>
          </w:tcPr>
          <w:p w14:paraId="0EB6AE70" w14:textId="77777777" w:rsidR="00C374A1" w:rsidRPr="008261EB" w:rsidRDefault="00C374A1" w:rsidP="00FB4B47">
            <w:pPr>
              <w:spacing w:line="240" w:lineRule="auto"/>
              <w:rPr>
                <w:rFonts w:cs="Arial"/>
                <w:sz w:val="18"/>
                <w:szCs w:val="18"/>
              </w:rPr>
            </w:pPr>
          </w:p>
        </w:tc>
        <w:tc>
          <w:tcPr>
            <w:tcW w:w="818" w:type="pct"/>
            <w:gridSpan w:val="2"/>
            <w:hideMark/>
          </w:tcPr>
          <w:p w14:paraId="114EC13A" w14:textId="77777777" w:rsidR="00C374A1" w:rsidRPr="008261EB" w:rsidRDefault="00C374A1" w:rsidP="00FB4B47">
            <w:pPr>
              <w:spacing w:line="240" w:lineRule="auto"/>
              <w:rPr>
                <w:rFonts w:cs="Arial"/>
                <w:i/>
                <w:sz w:val="18"/>
                <w:szCs w:val="18"/>
              </w:rPr>
            </w:pPr>
            <w:r w:rsidRPr="008261EB">
              <w:rPr>
                <w:rFonts w:cs="Arial"/>
                <w:i/>
                <w:sz w:val="18"/>
                <w:szCs w:val="18"/>
              </w:rPr>
              <w:t>Egretta alba egretta</w:t>
            </w:r>
          </w:p>
        </w:tc>
        <w:tc>
          <w:tcPr>
            <w:tcW w:w="2153" w:type="pct"/>
            <w:gridSpan w:val="3"/>
            <w:hideMark/>
          </w:tcPr>
          <w:p w14:paraId="15578CF0" w14:textId="77777777" w:rsidR="00C374A1" w:rsidRPr="008261EB" w:rsidRDefault="00C374A1" w:rsidP="00FB4B47">
            <w:pPr>
              <w:spacing w:line="240" w:lineRule="auto"/>
              <w:rPr>
                <w:rFonts w:cs="Arial"/>
                <w:sz w:val="18"/>
                <w:szCs w:val="18"/>
              </w:rPr>
            </w:pPr>
            <w:r w:rsidRPr="008261EB">
              <w:rPr>
                <w:rFonts w:cs="Arial"/>
                <w:sz w:val="18"/>
                <w:szCs w:val="18"/>
              </w:rPr>
              <w:t>garza blanca</w:t>
            </w:r>
          </w:p>
        </w:tc>
        <w:tc>
          <w:tcPr>
            <w:tcW w:w="817" w:type="pct"/>
            <w:gridSpan w:val="2"/>
            <w:hideMark/>
          </w:tcPr>
          <w:p w14:paraId="5AC695D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438AE9D" w14:textId="77777777" w:rsidTr="005877FB">
        <w:trPr>
          <w:gridBefore w:val="1"/>
          <w:wBefore w:w="66" w:type="pct"/>
          <w:trHeight w:val="315"/>
        </w:trPr>
        <w:tc>
          <w:tcPr>
            <w:tcW w:w="548" w:type="pct"/>
            <w:gridSpan w:val="3"/>
            <w:vMerge/>
            <w:hideMark/>
          </w:tcPr>
          <w:p w14:paraId="69CBC227" w14:textId="77777777" w:rsidR="00C374A1" w:rsidRPr="008261EB" w:rsidRDefault="00C374A1" w:rsidP="00FB4B47">
            <w:pPr>
              <w:spacing w:line="240" w:lineRule="auto"/>
              <w:rPr>
                <w:rFonts w:cs="Arial"/>
                <w:sz w:val="18"/>
                <w:szCs w:val="18"/>
              </w:rPr>
            </w:pPr>
          </w:p>
        </w:tc>
        <w:tc>
          <w:tcPr>
            <w:tcW w:w="598" w:type="pct"/>
            <w:gridSpan w:val="3"/>
            <w:vMerge/>
            <w:hideMark/>
          </w:tcPr>
          <w:p w14:paraId="48E44615" w14:textId="77777777" w:rsidR="00C374A1" w:rsidRPr="008261EB" w:rsidRDefault="00C374A1" w:rsidP="00FB4B47">
            <w:pPr>
              <w:spacing w:line="240" w:lineRule="auto"/>
              <w:rPr>
                <w:rFonts w:cs="Arial"/>
                <w:sz w:val="18"/>
                <w:szCs w:val="18"/>
              </w:rPr>
            </w:pPr>
          </w:p>
        </w:tc>
        <w:tc>
          <w:tcPr>
            <w:tcW w:w="818" w:type="pct"/>
            <w:gridSpan w:val="2"/>
            <w:hideMark/>
          </w:tcPr>
          <w:p w14:paraId="78616D64" w14:textId="77777777" w:rsidR="00C374A1" w:rsidRPr="008261EB" w:rsidRDefault="00C374A1" w:rsidP="00FB4B47">
            <w:pPr>
              <w:spacing w:line="240" w:lineRule="auto"/>
              <w:rPr>
                <w:rFonts w:cs="Arial"/>
                <w:i/>
                <w:sz w:val="18"/>
                <w:szCs w:val="18"/>
              </w:rPr>
            </w:pPr>
            <w:r w:rsidRPr="008261EB">
              <w:rPr>
                <w:rFonts w:cs="Arial"/>
                <w:i/>
                <w:sz w:val="18"/>
                <w:szCs w:val="18"/>
              </w:rPr>
              <w:t>Egretta caerulea</w:t>
            </w:r>
          </w:p>
        </w:tc>
        <w:tc>
          <w:tcPr>
            <w:tcW w:w="2153" w:type="pct"/>
            <w:gridSpan w:val="3"/>
            <w:hideMark/>
          </w:tcPr>
          <w:p w14:paraId="4CAE8665" w14:textId="77777777" w:rsidR="00C374A1" w:rsidRPr="008261EB" w:rsidRDefault="00C374A1" w:rsidP="00FB4B47">
            <w:pPr>
              <w:spacing w:line="240" w:lineRule="auto"/>
              <w:rPr>
                <w:rFonts w:cs="Arial"/>
                <w:sz w:val="18"/>
                <w:szCs w:val="18"/>
              </w:rPr>
            </w:pPr>
            <w:r w:rsidRPr="008261EB">
              <w:rPr>
                <w:rFonts w:cs="Arial"/>
                <w:sz w:val="18"/>
                <w:szCs w:val="18"/>
              </w:rPr>
              <w:t>garceta azul</w:t>
            </w:r>
          </w:p>
        </w:tc>
        <w:tc>
          <w:tcPr>
            <w:tcW w:w="817" w:type="pct"/>
            <w:gridSpan w:val="2"/>
            <w:hideMark/>
          </w:tcPr>
          <w:p w14:paraId="5E66AE4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A52529B" w14:textId="77777777" w:rsidTr="005877FB">
        <w:trPr>
          <w:gridBefore w:val="1"/>
          <w:wBefore w:w="66" w:type="pct"/>
          <w:trHeight w:val="900"/>
        </w:trPr>
        <w:tc>
          <w:tcPr>
            <w:tcW w:w="548" w:type="pct"/>
            <w:gridSpan w:val="3"/>
            <w:vMerge/>
            <w:hideMark/>
          </w:tcPr>
          <w:p w14:paraId="2D8F8831" w14:textId="77777777" w:rsidR="00C374A1" w:rsidRPr="008261EB" w:rsidRDefault="00C374A1" w:rsidP="00FB4B47">
            <w:pPr>
              <w:spacing w:line="240" w:lineRule="auto"/>
              <w:rPr>
                <w:rFonts w:cs="Arial"/>
                <w:sz w:val="18"/>
                <w:szCs w:val="18"/>
              </w:rPr>
            </w:pPr>
          </w:p>
        </w:tc>
        <w:tc>
          <w:tcPr>
            <w:tcW w:w="598" w:type="pct"/>
            <w:gridSpan w:val="3"/>
            <w:vMerge/>
            <w:hideMark/>
          </w:tcPr>
          <w:p w14:paraId="76687A64" w14:textId="77777777" w:rsidR="00C374A1" w:rsidRPr="008261EB" w:rsidRDefault="00C374A1" w:rsidP="00FB4B47">
            <w:pPr>
              <w:spacing w:line="240" w:lineRule="auto"/>
              <w:rPr>
                <w:rFonts w:cs="Arial"/>
                <w:sz w:val="18"/>
                <w:szCs w:val="18"/>
              </w:rPr>
            </w:pPr>
          </w:p>
        </w:tc>
        <w:tc>
          <w:tcPr>
            <w:tcW w:w="818" w:type="pct"/>
            <w:gridSpan w:val="2"/>
            <w:hideMark/>
          </w:tcPr>
          <w:p w14:paraId="212C502E" w14:textId="77777777" w:rsidR="00C374A1" w:rsidRPr="008261EB" w:rsidRDefault="00C374A1" w:rsidP="00FB4B47">
            <w:pPr>
              <w:spacing w:line="240" w:lineRule="auto"/>
              <w:rPr>
                <w:rFonts w:cs="Arial"/>
                <w:i/>
                <w:sz w:val="18"/>
                <w:szCs w:val="18"/>
              </w:rPr>
            </w:pPr>
            <w:r w:rsidRPr="008261EB">
              <w:rPr>
                <w:rFonts w:cs="Arial"/>
                <w:i/>
                <w:sz w:val="18"/>
                <w:szCs w:val="18"/>
              </w:rPr>
              <w:t>Egretta thula</w:t>
            </w:r>
          </w:p>
        </w:tc>
        <w:tc>
          <w:tcPr>
            <w:tcW w:w="2153" w:type="pct"/>
            <w:gridSpan w:val="3"/>
            <w:hideMark/>
          </w:tcPr>
          <w:p w14:paraId="3C0CC64F" w14:textId="77777777" w:rsidR="00C374A1" w:rsidRPr="008261EB" w:rsidRDefault="00C374A1" w:rsidP="00FB4B47">
            <w:pPr>
              <w:spacing w:line="240" w:lineRule="auto"/>
              <w:rPr>
                <w:rFonts w:cs="Arial"/>
                <w:sz w:val="18"/>
                <w:szCs w:val="18"/>
              </w:rPr>
            </w:pPr>
            <w:r w:rsidRPr="008261EB">
              <w:rPr>
                <w:rFonts w:cs="Arial"/>
                <w:sz w:val="18"/>
                <w:szCs w:val="18"/>
              </w:rPr>
              <w:t>garceta nívea, garceta pie dorado, garceta nivosa, garcita blanca, garza dedos dorados, garza chica o chusmita</w:t>
            </w:r>
          </w:p>
        </w:tc>
        <w:tc>
          <w:tcPr>
            <w:tcW w:w="817" w:type="pct"/>
            <w:gridSpan w:val="2"/>
            <w:hideMark/>
          </w:tcPr>
          <w:p w14:paraId="5120971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DC6358A" w14:textId="77777777" w:rsidTr="005877FB">
        <w:trPr>
          <w:gridBefore w:val="1"/>
          <w:wBefore w:w="66" w:type="pct"/>
          <w:trHeight w:val="450"/>
        </w:trPr>
        <w:tc>
          <w:tcPr>
            <w:tcW w:w="548" w:type="pct"/>
            <w:gridSpan w:val="3"/>
            <w:vMerge/>
            <w:hideMark/>
          </w:tcPr>
          <w:p w14:paraId="7337F60C" w14:textId="77777777" w:rsidR="00C374A1" w:rsidRPr="008261EB" w:rsidRDefault="00C374A1" w:rsidP="00FB4B47">
            <w:pPr>
              <w:spacing w:line="240" w:lineRule="auto"/>
              <w:rPr>
                <w:rFonts w:cs="Arial"/>
                <w:sz w:val="18"/>
                <w:szCs w:val="18"/>
              </w:rPr>
            </w:pPr>
          </w:p>
        </w:tc>
        <w:tc>
          <w:tcPr>
            <w:tcW w:w="598" w:type="pct"/>
            <w:gridSpan w:val="3"/>
            <w:vMerge/>
            <w:hideMark/>
          </w:tcPr>
          <w:p w14:paraId="44E72039" w14:textId="77777777" w:rsidR="00C374A1" w:rsidRPr="008261EB" w:rsidRDefault="00C374A1" w:rsidP="00FB4B47">
            <w:pPr>
              <w:spacing w:line="240" w:lineRule="auto"/>
              <w:rPr>
                <w:rFonts w:cs="Arial"/>
                <w:sz w:val="18"/>
                <w:szCs w:val="18"/>
              </w:rPr>
            </w:pPr>
          </w:p>
        </w:tc>
        <w:tc>
          <w:tcPr>
            <w:tcW w:w="818" w:type="pct"/>
            <w:gridSpan w:val="2"/>
            <w:hideMark/>
          </w:tcPr>
          <w:p w14:paraId="71CBF9E7" w14:textId="77777777" w:rsidR="00C374A1" w:rsidRPr="008261EB" w:rsidRDefault="00C374A1" w:rsidP="00FB4B47">
            <w:pPr>
              <w:spacing w:line="240" w:lineRule="auto"/>
              <w:rPr>
                <w:rFonts w:cs="Arial"/>
                <w:i/>
                <w:sz w:val="18"/>
                <w:szCs w:val="18"/>
              </w:rPr>
            </w:pPr>
            <w:r w:rsidRPr="008261EB">
              <w:rPr>
                <w:rFonts w:cs="Arial"/>
                <w:i/>
                <w:sz w:val="18"/>
                <w:szCs w:val="18"/>
              </w:rPr>
              <w:t>Egretta tricolor</w:t>
            </w:r>
          </w:p>
        </w:tc>
        <w:tc>
          <w:tcPr>
            <w:tcW w:w="2153" w:type="pct"/>
            <w:gridSpan w:val="3"/>
            <w:hideMark/>
          </w:tcPr>
          <w:p w14:paraId="393F12E5" w14:textId="77777777" w:rsidR="00C374A1" w:rsidRPr="008261EB" w:rsidRDefault="007F0669" w:rsidP="00FB4B47">
            <w:pPr>
              <w:spacing w:line="240" w:lineRule="auto"/>
              <w:rPr>
                <w:rFonts w:cs="Arial"/>
                <w:sz w:val="18"/>
                <w:szCs w:val="18"/>
              </w:rPr>
            </w:pPr>
            <w:r>
              <w:rPr>
                <w:rFonts w:cs="Arial"/>
                <w:sz w:val="18"/>
                <w:szCs w:val="18"/>
              </w:rPr>
              <w:t>garceta tricolor,</w:t>
            </w:r>
            <w:r w:rsidR="00C374A1" w:rsidRPr="008261EB">
              <w:rPr>
                <w:rFonts w:cs="Arial"/>
                <w:sz w:val="18"/>
                <w:szCs w:val="18"/>
              </w:rPr>
              <w:t xml:space="preserve"> garceta de Luisiana</w:t>
            </w:r>
          </w:p>
        </w:tc>
        <w:tc>
          <w:tcPr>
            <w:tcW w:w="817" w:type="pct"/>
            <w:gridSpan w:val="2"/>
            <w:hideMark/>
          </w:tcPr>
          <w:p w14:paraId="43C4BE5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B2918E5" w14:textId="77777777" w:rsidTr="005877FB">
        <w:trPr>
          <w:gridBefore w:val="1"/>
          <w:wBefore w:w="66" w:type="pct"/>
          <w:trHeight w:val="675"/>
        </w:trPr>
        <w:tc>
          <w:tcPr>
            <w:tcW w:w="548" w:type="pct"/>
            <w:gridSpan w:val="3"/>
            <w:vMerge/>
            <w:hideMark/>
          </w:tcPr>
          <w:p w14:paraId="6800E298" w14:textId="77777777" w:rsidR="00C374A1" w:rsidRPr="008261EB" w:rsidRDefault="00C374A1" w:rsidP="00FB4B47">
            <w:pPr>
              <w:spacing w:line="240" w:lineRule="auto"/>
              <w:rPr>
                <w:rFonts w:cs="Arial"/>
                <w:sz w:val="18"/>
                <w:szCs w:val="18"/>
              </w:rPr>
            </w:pPr>
          </w:p>
        </w:tc>
        <w:tc>
          <w:tcPr>
            <w:tcW w:w="598" w:type="pct"/>
            <w:gridSpan w:val="3"/>
            <w:vMerge/>
            <w:hideMark/>
          </w:tcPr>
          <w:p w14:paraId="0501DDFA" w14:textId="77777777" w:rsidR="00C374A1" w:rsidRPr="008261EB" w:rsidRDefault="00C374A1" w:rsidP="00FB4B47">
            <w:pPr>
              <w:spacing w:line="240" w:lineRule="auto"/>
              <w:rPr>
                <w:rFonts w:cs="Arial"/>
                <w:sz w:val="18"/>
                <w:szCs w:val="18"/>
              </w:rPr>
            </w:pPr>
          </w:p>
        </w:tc>
        <w:tc>
          <w:tcPr>
            <w:tcW w:w="818" w:type="pct"/>
            <w:gridSpan w:val="2"/>
            <w:hideMark/>
          </w:tcPr>
          <w:p w14:paraId="33AD83DB" w14:textId="77777777" w:rsidR="00C374A1" w:rsidRPr="008261EB" w:rsidRDefault="00C374A1" w:rsidP="00FB4B47">
            <w:pPr>
              <w:spacing w:line="240" w:lineRule="auto"/>
              <w:rPr>
                <w:rFonts w:cs="Arial"/>
                <w:i/>
                <w:sz w:val="18"/>
                <w:szCs w:val="18"/>
              </w:rPr>
            </w:pPr>
            <w:r w:rsidRPr="008261EB">
              <w:rPr>
                <w:rFonts w:cs="Arial"/>
                <w:i/>
                <w:sz w:val="18"/>
                <w:szCs w:val="18"/>
              </w:rPr>
              <w:t>Botaurus lentiginosus</w:t>
            </w:r>
          </w:p>
        </w:tc>
        <w:tc>
          <w:tcPr>
            <w:tcW w:w="2153" w:type="pct"/>
            <w:gridSpan w:val="3"/>
            <w:hideMark/>
          </w:tcPr>
          <w:p w14:paraId="22A83FB4" w14:textId="77777777" w:rsidR="00C374A1" w:rsidRPr="008261EB" w:rsidRDefault="00C374A1" w:rsidP="00FB4B47">
            <w:pPr>
              <w:spacing w:line="240" w:lineRule="auto"/>
              <w:rPr>
                <w:rFonts w:cs="Arial"/>
                <w:sz w:val="18"/>
                <w:szCs w:val="18"/>
              </w:rPr>
            </w:pPr>
            <w:r w:rsidRPr="008261EB">
              <w:rPr>
                <w:rFonts w:cs="Arial"/>
                <w:sz w:val="18"/>
                <w:szCs w:val="18"/>
              </w:rPr>
              <w:t>Avetoro del Eje Neovolcánico, avetoro norteño, avetoro americano</w:t>
            </w:r>
          </w:p>
        </w:tc>
        <w:tc>
          <w:tcPr>
            <w:tcW w:w="817" w:type="pct"/>
            <w:gridSpan w:val="2"/>
            <w:hideMark/>
          </w:tcPr>
          <w:p w14:paraId="2BA09962"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2B94248" w14:textId="77777777" w:rsidTr="005877FB">
        <w:trPr>
          <w:gridBefore w:val="1"/>
          <w:wBefore w:w="66" w:type="pct"/>
          <w:trHeight w:val="450"/>
        </w:trPr>
        <w:tc>
          <w:tcPr>
            <w:tcW w:w="548" w:type="pct"/>
            <w:gridSpan w:val="3"/>
            <w:vMerge/>
            <w:hideMark/>
          </w:tcPr>
          <w:p w14:paraId="02ACF04C" w14:textId="77777777" w:rsidR="00C374A1" w:rsidRPr="008261EB" w:rsidRDefault="00C374A1" w:rsidP="00FB4B47">
            <w:pPr>
              <w:spacing w:line="240" w:lineRule="auto"/>
              <w:rPr>
                <w:rFonts w:cs="Arial"/>
                <w:sz w:val="18"/>
                <w:szCs w:val="18"/>
              </w:rPr>
            </w:pPr>
          </w:p>
        </w:tc>
        <w:tc>
          <w:tcPr>
            <w:tcW w:w="598" w:type="pct"/>
            <w:gridSpan w:val="3"/>
            <w:vMerge/>
            <w:hideMark/>
          </w:tcPr>
          <w:p w14:paraId="3F8B44B0" w14:textId="77777777" w:rsidR="00C374A1" w:rsidRPr="008261EB" w:rsidRDefault="00C374A1" w:rsidP="00FB4B47">
            <w:pPr>
              <w:spacing w:line="240" w:lineRule="auto"/>
              <w:rPr>
                <w:rFonts w:cs="Arial"/>
                <w:sz w:val="18"/>
                <w:szCs w:val="18"/>
              </w:rPr>
            </w:pPr>
          </w:p>
        </w:tc>
        <w:tc>
          <w:tcPr>
            <w:tcW w:w="818" w:type="pct"/>
            <w:gridSpan w:val="2"/>
            <w:hideMark/>
          </w:tcPr>
          <w:p w14:paraId="5CD6ECCE" w14:textId="77777777" w:rsidR="00C374A1" w:rsidRPr="008261EB" w:rsidRDefault="00C374A1" w:rsidP="00FB4B47">
            <w:pPr>
              <w:spacing w:line="240" w:lineRule="auto"/>
              <w:rPr>
                <w:rFonts w:cs="Arial"/>
                <w:i/>
                <w:sz w:val="18"/>
                <w:szCs w:val="18"/>
              </w:rPr>
            </w:pPr>
            <w:r w:rsidRPr="008261EB">
              <w:rPr>
                <w:rFonts w:cs="Arial"/>
                <w:i/>
                <w:sz w:val="18"/>
                <w:szCs w:val="18"/>
              </w:rPr>
              <w:t>Bubulcus ibis ibis</w:t>
            </w:r>
          </w:p>
        </w:tc>
        <w:tc>
          <w:tcPr>
            <w:tcW w:w="2153" w:type="pct"/>
            <w:gridSpan w:val="3"/>
            <w:hideMark/>
          </w:tcPr>
          <w:p w14:paraId="3C4775A6" w14:textId="77777777" w:rsidR="00C374A1" w:rsidRPr="008261EB" w:rsidRDefault="00C374A1" w:rsidP="00FB4B47">
            <w:pPr>
              <w:spacing w:line="240" w:lineRule="auto"/>
              <w:rPr>
                <w:rFonts w:cs="Arial"/>
                <w:sz w:val="18"/>
                <w:szCs w:val="18"/>
              </w:rPr>
            </w:pPr>
            <w:r w:rsidRPr="008261EB">
              <w:rPr>
                <w:rFonts w:cs="Arial"/>
                <w:sz w:val="18"/>
                <w:szCs w:val="18"/>
                <w:lang w:val="es-ES"/>
              </w:rPr>
              <w:t>garcilla bueyera, garza ganadera, garza boyera</w:t>
            </w:r>
          </w:p>
        </w:tc>
        <w:tc>
          <w:tcPr>
            <w:tcW w:w="817" w:type="pct"/>
            <w:gridSpan w:val="2"/>
            <w:hideMark/>
          </w:tcPr>
          <w:p w14:paraId="1C7940D7"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7EA9FF7" w14:textId="77777777" w:rsidTr="005877FB">
        <w:trPr>
          <w:gridBefore w:val="1"/>
          <w:wBefore w:w="66" w:type="pct"/>
          <w:trHeight w:val="315"/>
        </w:trPr>
        <w:tc>
          <w:tcPr>
            <w:tcW w:w="548" w:type="pct"/>
            <w:gridSpan w:val="3"/>
            <w:vMerge/>
            <w:hideMark/>
          </w:tcPr>
          <w:p w14:paraId="4830BD9D" w14:textId="77777777" w:rsidR="00C374A1" w:rsidRPr="008261EB" w:rsidRDefault="00C374A1" w:rsidP="00FB4B47">
            <w:pPr>
              <w:spacing w:line="240" w:lineRule="auto"/>
              <w:rPr>
                <w:rFonts w:cs="Arial"/>
                <w:sz w:val="18"/>
                <w:szCs w:val="18"/>
              </w:rPr>
            </w:pPr>
          </w:p>
        </w:tc>
        <w:tc>
          <w:tcPr>
            <w:tcW w:w="598" w:type="pct"/>
            <w:gridSpan w:val="3"/>
            <w:vMerge/>
            <w:hideMark/>
          </w:tcPr>
          <w:p w14:paraId="10E71AD0" w14:textId="77777777" w:rsidR="00C374A1" w:rsidRPr="008261EB" w:rsidRDefault="00C374A1" w:rsidP="00FB4B47">
            <w:pPr>
              <w:spacing w:line="240" w:lineRule="auto"/>
              <w:rPr>
                <w:rFonts w:cs="Arial"/>
                <w:sz w:val="18"/>
                <w:szCs w:val="18"/>
              </w:rPr>
            </w:pPr>
          </w:p>
        </w:tc>
        <w:tc>
          <w:tcPr>
            <w:tcW w:w="818" w:type="pct"/>
            <w:gridSpan w:val="2"/>
            <w:hideMark/>
          </w:tcPr>
          <w:p w14:paraId="0CFC4AD3" w14:textId="77777777" w:rsidR="00C374A1" w:rsidRPr="008261EB" w:rsidRDefault="00C374A1" w:rsidP="00FB4B47">
            <w:pPr>
              <w:spacing w:line="240" w:lineRule="auto"/>
              <w:rPr>
                <w:rFonts w:cs="Arial"/>
                <w:i/>
                <w:sz w:val="18"/>
                <w:szCs w:val="18"/>
              </w:rPr>
            </w:pPr>
            <w:r w:rsidRPr="008261EB">
              <w:rPr>
                <w:rFonts w:cs="Arial"/>
                <w:i/>
                <w:sz w:val="18"/>
                <w:szCs w:val="18"/>
              </w:rPr>
              <w:t>Casmerodius albus</w:t>
            </w:r>
          </w:p>
        </w:tc>
        <w:tc>
          <w:tcPr>
            <w:tcW w:w="2153" w:type="pct"/>
            <w:gridSpan w:val="3"/>
            <w:hideMark/>
          </w:tcPr>
          <w:p w14:paraId="45CF290A" w14:textId="77777777" w:rsidR="00C374A1" w:rsidRPr="008261EB" w:rsidRDefault="00C374A1" w:rsidP="00FB4B47">
            <w:pPr>
              <w:spacing w:line="240" w:lineRule="auto"/>
              <w:rPr>
                <w:rFonts w:cs="Arial"/>
                <w:sz w:val="18"/>
                <w:szCs w:val="18"/>
              </w:rPr>
            </w:pPr>
            <w:r w:rsidRPr="008261EB">
              <w:rPr>
                <w:rFonts w:cs="Arial"/>
                <w:sz w:val="18"/>
                <w:szCs w:val="18"/>
              </w:rPr>
              <w:t>garza blanca, garceta grande</w:t>
            </w:r>
          </w:p>
        </w:tc>
        <w:tc>
          <w:tcPr>
            <w:tcW w:w="817" w:type="pct"/>
            <w:gridSpan w:val="2"/>
            <w:hideMark/>
          </w:tcPr>
          <w:p w14:paraId="37663AC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21A8B1A" w14:textId="77777777" w:rsidTr="005877FB">
        <w:trPr>
          <w:gridBefore w:val="1"/>
          <w:wBefore w:w="66" w:type="pct"/>
          <w:trHeight w:val="675"/>
        </w:trPr>
        <w:tc>
          <w:tcPr>
            <w:tcW w:w="548" w:type="pct"/>
            <w:gridSpan w:val="3"/>
            <w:vMerge/>
            <w:hideMark/>
          </w:tcPr>
          <w:p w14:paraId="2F07AA3D" w14:textId="77777777" w:rsidR="00C374A1" w:rsidRPr="008261EB" w:rsidRDefault="00C374A1" w:rsidP="00FB4B47">
            <w:pPr>
              <w:spacing w:line="240" w:lineRule="auto"/>
              <w:rPr>
                <w:rFonts w:cs="Arial"/>
                <w:sz w:val="18"/>
                <w:szCs w:val="18"/>
              </w:rPr>
            </w:pPr>
          </w:p>
        </w:tc>
        <w:tc>
          <w:tcPr>
            <w:tcW w:w="598" w:type="pct"/>
            <w:gridSpan w:val="3"/>
            <w:vMerge/>
            <w:hideMark/>
          </w:tcPr>
          <w:p w14:paraId="541AA207" w14:textId="77777777" w:rsidR="00C374A1" w:rsidRPr="008261EB" w:rsidRDefault="00C374A1" w:rsidP="00FB4B47">
            <w:pPr>
              <w:spacing w:line="240" w:lineRule="auto"/>
              <w:rPr>
                <w:rFonts w:cs="Arial"/>
                <w:sz w:val="18"/>
                <w:szCs w:val="18"/>
              </w:rPr>
            </w:pPr>
          </w:p>
        </w:tc>
        <w:tc>
          <w:tcPr>
            <w:tcW w:w="818" w:type="pct"/>
            <w:gridSpan w:val="2"/>
            <w:hideMark/>
          </w:tcPr>
          <w:p w14:paraId="1CC6C568" w14:textId="77777777" w:rsidR="00C374A1" w:rsidRPr="008261EB" w:rsidRDefault="00C374A1" w:rsidP="00FB4B47">
            <w:pPr>
              <w:spacing w:line="240" w:lineRule="auto"/>
              <w:rPr>
                <w:rFonts w:cs="Arial"/>
                <w:i/>
                <w:sz w:val="18"/>
                <w:szCs w:val="18"/>
              </w:rPr>
            </w:pPr>
            <w:r w:rsidRPr="008261EB">
              <w:rPr>
                <w:rFonts w:cs="Arial"/>
                <w:i/>
                <w:sz w:val="18"/>
                <w:szCs w:val="18"/>
              </w:rPr>
              <w:t>Egretta rufescens</w:t>
            </w:r>
          </w:p>
        </w:tc>
        <w:tc>
          <w:tcPr>
            <w:tcW w:w="2153" w:type="pct"/>
            <w:gridSpan w:val="3"/>
            <w:hideMark/>
          </w:tcPr>
          <w:p w14:paraId="108FD89D" w14:textId="77777777" w:rsidR="00C374A1" w:rsidRPr="008261EB" w:rsidRDefault="00C374A1" w:rsidP="00FB4B47">
            <w:pPr>
              <w:spacing w:line="240" w:lineRule="auto"/>
              <w:rPr>
                <w:rFonts w:cs="Arial"/>
                <w:sz w:val="18"/>
                <w:szCs w:val="18"/>
              </w:rPr>
            </w:pPr>
            <w:r w:rsidRPr="008261EB">
              <w:rPr>
                <w:rFonts w:cs="Arial"/>
                <w:sz w:val="18"/>
                <w:szCs w:val="18"/>
              </w:rPr>
              <w:t>garza colorada, garza morada, garza rojiza, garceta rojiza, garza melenuda</w:t>
            </w:r>
          </w:p>
        </w:tc>
        <w:tc>
          <w:tcPr>
            <w:tcW w:w="817" w:type="pct"/>
            <w:gridSpan w:val="2"/>
            <w:hideMark/>
          </w:tcPr>
          <w:p w14:paraId="7975AA7E"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48073B49" w14:textId="77777777" w:rsidTr="005877FB">
        <w:trPr>
          <w:gridBefore w:val="1"/>
          <w:wBefore w:w="66" w:type="pct"/>
          <w:trHeight w:val="900"/>
        </w:trPr>
        <w:tc>
          <w:tcPr>
            <w:tcW w:w="548" w:type="pct"/>
            <w:gridSpan w:val="3"/>
            <w:vMerge/>
            <w:hideMark/>
          </w:tcPr>
          <w:p w14:paraId="3F572A81" w14:textId="77777777" w:rsidR="00C374A1" w:rsidRPr="008261EB" w:rsidRDefault="00C374A1" w:rsidP="00FB4B47">
            <w:pPr>
              <w:spacing w:line="240" w:lineRule="auto"/>
              <w:rPr>
                <w:rFonts w:cs="Arial"/>
                <w:sz w:val="18"/>
                <w:szCs w:val="18"/>
              </w:rPr>
            </w:pPr>
          </w:p>
        </w:tc>
        <w:tc>
          <w:tcPr>
            <w:tcW w:w="598" w:type="pct"/>
            <w:gridSpan w:val="3"/>
            <w:vMerge/>
            <w:hideMark/>
          </w:tcPr>
          <w:p w14:paraId="0E066A56" w14:textId="77777777" w:rsidR="00C374A1" w:rsidRPr="008261EB" w:rsidRDefault="00C374A1" w:rsidP="00FB4B47">
            <w:pPr>
              <w:spacing w:line="240" w:lineRule="auto"/>
              <w:rPr>
                <w:rFonts w:cs="Arial"/>
                <w:sz w:val="18"/>
                <w:szCs w:val="18"/>
              </w:rPr>
            </w:pPr>
          </w:p>
        </w:tc>
        <w:tc>
          <w:tcPr>
            <w:tcW w:w="818" w:type="pct"/>
            <w:gridSpan w:val="2"/>
            <w:hideMark/>
          </w:tcPr>
          <w:p w14:paraId="272A260F" w14:textId="77777777" w:rsidR="00C374A1" w:rsidRPr="008261EB" w:rsidRDefault="00C374A1" w:rsidP="00FB4B47">
            <w:pPr>
              <w:spacing w:line="240" w:lineRule="auto"/>
              <w:rPr>
                <w:rFonts w:cs="Arial"/>
                <w:i/>
                <w:sz w:val="18"/>
                <w:szCs w:val="18"/>
              </w:rPr>
            </w:pPr>
            <w:r w:rsidRPr="008261EB">
              <w:rPr>
                <w:rFonts w:cs="Arial"/>
                <w:i/>
                <w:sz w:val="18"/>
                <w:szCs w:val="18"/>
              </w:rPr>
              <w:t>Ixobrychus exilis</w:t>
            </w:r>
          </w:p>
        </w:tc>
        <w:tc>
          <w:tcPr>
            <w:tcW w:w="2153" w:type="pct"/>
            <w:gridSpan w:val="3"/>
            <w:hideMark/>
          </w:tcPr>
          <w:p w14:paraId="1702C580" w14:textId="77777777" w:rsidR="00C374A1" w:rsidRPr="008261EB" w:rsidRDefault="00C374A1" w:rsidP="00FB4B47">
            <w:pPr>
              <w:spacing w:line="240" w:lineRule="auto"/>
              <w:rPr>
                <w:rFonts w:cs="Arial"/>
                <w:sz w:val="18"/>
                <w:szCs w:val="18"/>
              </w:rPr>
            </w:pPr>
            <w:r w:rsidRPr="008261EB">
              <w:rPr>
                <w:rFonts w:cs="Arial"/>
                <w:sz w:val="18"/>
                <w:szCs w:val="18"/>
              </w:rPr>
              <w:t>avetoro mínimo, avetorito americano, garcita de tular, alcavarán pequeño, garzo tigre del tular</w:t>
            </w:r>
          </w:p>
        </w:tc>
        <w:tc>
          <w:tcPr>
            <w:tcW w:w="817" w:type="pct"/>
            <w:gridSpan w:val="2"/>
            <w:hideMark/>
          </w:tcPr>
          <w:p w14:paraId="605F6DE1"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4D15D324" w14:textId="77777777" w:rsidTr="005877FB">
        <w:trPr>
          <w:gridBefore w:val="1"/>
          <w:wBefore w:w="66" w:type="pct"/>
          <w:trHeight w:val="1035"/>
        </w:trPr>
        <w:tc>
          <w:tcPr>
            <w:tcW w:w="548" w:type="pct"/>
            <w:gridSpan w:val="3"/>
            <w:vMerge/>
            <w:hideMark/>
          </w:tcPr>
          <w:p w14:paraId="587A4499" w14:textId="77777777" w:rsidR="00C374A1" w:rsidRPr="008261EB" w:rsidRDefault="00C374A1" w:rsidP="00FB4B47">
            <w:pPr>
              <w:spacing w:line="240" w:lineRule="auto"/>
              <w:rPr>
                <w:rFonts w:cs="Arial"/>
                <w:sz w:val="18"/>
                <w:szCs w:val="18"/>
              </w:rPr>
            </w:pPr>
          </w:p>
        </w:tc>
        <w:tc>
          <w:tcPr>
            <w:tcW w:w="598" w:type="pct"/>
            <w:gridSpan w:val="3"/>
            <w:vMerge/>
            <w:hideMark/>
          </w:tcPr>
          <w:p w14:paraId="65A67CB1" w14:textId="77777777" w:rsidR="00C374A1" w:rsidRPr="008261EB" w:rsidRDefault="00C374A1" w:rsidP="00FB4B47">
            <w:pPr>
              <w:spacing w:line="240" w:lineRule="auto"/>
              <w:rPr>
                <w:rFonts w:cs="Arial"/>
                <w:sz w:val="18"/>
                <w:szCs w:val="18"/>
              </w:rPr>
            </w:pPr>
          </w:p>
        </w:tc>
        <w:tc>
          <w:tcPr>
            <w:tcW w:w="818" w:type="pct"/>
            <w:gridSpan w:val="2"/>
            <w:hideMark/>
          </w:tcPr>
          <w:p w14:paraId="3F0A8DB5" w14:textId="77777777" w:rsidR="00C374A1" w:rsidRPr="008261EB" w:rsidRDefault="00C374A1" w:rsidP="00FB4B47">
            <w:pPr>
              <w:spacing w:line="240" w:lineRule="auto"/>
              <w:rPr>
                <w:rFonts w:cs="Arial"/>
                <w:i/>
                <w:sz w:val="18"/>
                <w:szCs w:val="18"/>
              </w:rPr>
            </w:pPr>
            <w:r w:rsidRPr="008261EB">
              <w:rPr>
                <w:rFonts w:cs="Arial"/>
                <w:i/>
                <w:sz w:val="18"/>
                <w:szCs w:val="18"/>
              </w:rPr>
              <w:t>Nycticorax nycticorax hoactli</w:t>
            </w:r>
          </w:p>
        </w:tc>
        <w:tc>
          <w:tcPr>
            <w:tcW w:w="2153" w:type="pct"/>
            <w:gridSpan w:val="3"/>
            <w:hideMark/>
          </w:tcPr>
          <w:p w14:paraId="12EB38D1" w14:textId="77777777" w:rsidR="00C374A1" w:rsidRPr="008261EB" w:rsidRDefault="00C374A1" w:rsidP="00FB4B47">
            <w:pPr>
              <w:spacing w:line="240" w:lineRule="auto"/>
              <w:rPr>
                <w:rFonts w:cs="Arial"/>
                <w:sz w:val="18"/>
                <w:szCs w:val="18"/>
              </w:rPr>
            </w:pPr>
            <w:r w:rsidRPr="008261EB">
              <w:rPr>
                <w:rFonts w:cs="Arial"/>
                <w:sz w:val="18"/>
                <w:szCs w:val="18"/>
              </w:rPr>
              <w:t>pedrete corona negra, martinete común, garza nocturna coroninegra, guaco, wacana, huaco, garza bruja, huairavo, gauda, chocuaco, cuaco, pedrete gris</w:t>
            </w:r>
          </w:p>
        </w:tc>
        <w:tc>
          <w:tcPr>
            <w:tcW w:w="817" w:type="pct"/>
            <w:gridSpan w:val="2"/>
            <w:hideMark/>
          </w:tcPr>
          <w:p w14:paraId="64EF582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B9C5750" w14:textId="77777777" w:rsidTr="005877FB">
        <w:trPr>
          <w:gridBefore w:val="1"/>
          <w:wBefore w:w="66" w:type="pct"/>
          <w:trHeight w:val="315"/>
        </w:trPr>
        <w:tc>
          <w:tcPr>
            <w:tcW w:w="548" w:type="pct"/>
            <w:gridSpan w:val="3"/>
            <w:vMerge/>
            <w:hideMark/>
          </w:tcPr>
          <w:p w14:paraId="5951F966" w14:textId="77777777" w:rsidR="00C374A1" w:rsidRPr="008261EB" w:rsidRDefault="00C374A1" w:rsidP="00FB4B47">
            <w:pPr>
              <w:spacing w:line="240" w:lineRule="auto"/>
              <w:rPr>
                <w:rFonts w:cs="Arial"/>
                <w:sz w:val="18"/>
                <w:szCs w:val="18"/>
              </w:rPr>
            </w:pPr>
          </w:p>
        </w:tc>
        <w:tc>
          <w:tcPr>
            <w:tcW w:w="598" w:type="pct"/>
            <w:gridSpan w:val="3"/>
            <w:vMerge/>
            <w:hideMark/>
          </w:tcPr>
          <w:p w14:paraId="38D9986B" w14:textId="77777777" w:rsidR="00C374A1" w:rsidRPr="008261EB" w:rsidRDefault="00C374A1" w:rsidP="00FB4B47">
            <w:pPr>
              <w:spacing w:line="240" w:lineRule="auto"/>
              <w:rPr>
                <w:rFonts w:cs="Arial"/>
                <w:sz w:val="18"/>
                <w:szCs w:val="18"/>
              </w:rPr>
            </w:pPr>
          </w:p>
        </w:tc>
        <w:tc>
          <w:tcPr>
            <w:tcW w:w="818" w:type="pct"/>
            <w:gridSpan w:val="2"/>
            <w:hideMark/>
          </w:tcPr>
          <w:p w14:paraId="0EB91CF6" w14:textId="77777777" w:rsidR="00C374A1" w:rsidRPr="008261EB" w:rsidRDefault="00C374A1" w:rsidP="00FB4B47">
            <w:pPr>
              <w:spacing w:line="240" w:lineRule="auto"/>
              <w:rPr>
                <w:rFonts w:cs="Arial"/>
                <w:i/>
                <w:sz w:val="18"/>
                <w:szCs w:val="18"/>
              </w:rPr>
            </w:pPr>
            <w:r w:rsidRPr="008261EB">
              <w:rPr>
                <w:rFonts w:cs="Arial"/>
                <w:i/>
                <w:sz w:val="18"/>
                <w:szCs w:val="18"/>
              </w:rPr>
              <w:t>Nyctanassa violácea</w:t>
            </w:r>
          </w:p>
        </w:tc>
        <w:tc>
          <w:tcPr>
            <w:tcW w:w="2153" w:type="pct"/>
            <w:gridSpan w:val="3"/>
            <w:hideMark/>
          </w:tcPr>
          <w:p w14:paraId="6E98C5E8" w14:textId="77777777" w:rsidR="00C374A1" w:rsidRPr="008261EB" w:rsidRDefault="00C374A1" w:rsidP="00FB4B47">
            <w:pPr>
              <w:spacing w:line="240" w:lineRule="auto"/>
              <w:rPr>
                <w:rFonts w:cs="Arial"/>
                <w:sz w:val="18"/>
                <w:szCs w:val="18"/>
              </w:rPr>
            </w:pPr>
            <w:r w:rsidRPr="008261EB">
              <w:rPr>
                <w:rFonts w:cs="Arial"/>
                <w:sz w:val="18"/>
                <w:szCs w:val="18"/>
              </w:rPr>
              <w:t>Pedrete corona clara</w:t>
            </w:r>
          </w:p>
        </w:tc>
        <w:tc>
          <w:tcPr>
            <w:tcW w:w="817" w:type="pct"/>
            <w:gridSpan w:val="2"/>
            <w:hideMark/>
          </w:tcPr>
          <w:p w14:paraId="75ED4C7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1EB68DD" w14:textId="77777777" w:rsidTr="005877FB">
        <w:trPr>
          <w:gridBefore w:val="1"/>
          <w:wBefore w:w="66" w:type="pct"/>
          <w:trHeight w:val="315"/>
        </w:trPr>
        <w:tc>
          <w:tcPr>
            <w:tcW w:w="548" w:type="pct"/>
            <w:gridSpan w:val="3"/>
            <w:vMerge/>
            <w:hideMark/>
          </w:tcPr>
          <w:p w14:paraId="27CE744D"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36507874" w14:textId="77777777" w:rsidR="00C374A1" w:rsidRPr="008261EB" w:rsidRDefault="00722B24" w:rsidP="00FB4B47">
            <w:pPr>
              <w:spacing w:line="240" w:lineRule="auto"/>
              <w:rPr>
                <w:rFonts w:cs="Arial"/>
                <w:sz w:val="18"/>
                <w:szCs w:val="18"/>
              </w:rPr>
            </w:pPr>
            <w:hyperlink r:id="rId51" w:tooltip="Pelecanidae" w:history="1">
              <w:r w:rsidR="00C374A1" w:rsidRPr="008261EB">
                <w:rPr>
                  <w:rFonts w:cs="Arial"/>
                  <w:sz w:val="18"/>
                  <w:szCs w:val="18"/>
                </w:rPr>
                <w:t>Pelecanidae</w:t>
              </w:r>
            </w:hyperlink>
          </w:p>
        </w:tc>
        <w:tc>
          <w:tcPr>
            <w:tcW w:w="818" w:type="pct"/>
            <w:gridSpan w:val="2"/>
            <w:hideMark/>
          </w:tcPr>
          <w:p w14:paraId="4829C2BF" w14:textId="77777777" w:rsidR="00C374A1" w:rsidRPr="008261EB" w:rsidRDefault="00C374A1" w:rsidP="00FB4B47">
            <w:pPr>
              <w:spacing w:line="240" w:lineRule="auto"/>
              <w:rPr>
                <w:rFonts w:cs="Arial"/>
                <w:i/>
                <w:sz w:val="18"/>
                <w:szCs w:val="18"/>
              </w:rPr>
            </w:pPr>
            <w:r w:rsidRPr="008261EB">
              <w:rPr>
                <w:rFonts w:cs="Arial"/>
                <w:i/>
                <w:sz w:val="18"/>
                <w:szCs w:val="18"/>
              </w:rPr>
              <w:t>Pelecanus erythrorhynchos</w:t>
            </w:r>
          </w:p>
        </w:tc>
        <w:tc>
          <w:tcPr>
            <w:tcW w:w="2153" w:type="pct"/>
            <w:gridSpan w:val="3"/>
            <w:hideMark/>
          </w:tcPr>
          <w:p w14:paraId="0520F39B" w14:textId="77777777" w:rsidR="00C374A1" w:rsidRPr="008261EB" w:rsidRDefault="00C374A1" w:rsidP="00FB4B47">
            <w:pPr>
              <w:spacing w:line="240" w:lineRule="auto"/>
              <w:rPr>
                <w:rFonts w:cs="Arial"/>
                <w:sz w:val="18"/>
                <w:szCs w:val="18"/>
              </w:rPr>
            </w:pPr>
            <w:r w:rsidRPr="008261EB">
              <w:rPr>
                <w:rFonts w:cs="Arial"/>
                <w:sz w:val="18"/>
                <w:szCs w:val="18"/>
              </w:rPr>
              <w:t>pelícano blanco</w:t>
            </w:r>
          </w:p>
        </w:tc>
        <w:tc>
          <w:tcPr>
            <w:tcW w:w="817" w:type="pct"/>
            <w:gridSpan w:val="2"/>
            <w:hideMark/>
          </w:tcPr>
          <w:p w14:paraId="5C2E291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DE45077" w14:textId="77777777" w:rsidTr="005877FB">
        <w:trPr>
          <w:gridBefore w:val="1"/>
          <w:wBefore w:w="66" w:type="pct"/>
          <w:trHeight w:val="315"/>
        </w:trPr>
        <w:tc>
          <w:tcPr>
            <w:tcW w:w="548" w:type="pct"/>
            <w:gridSpan w:val="3"/>
            <w:vMerge/>
            <w:hideMark/>
          </w:tcPr>
          <w:p w14:paraId="6F22DCBF" w14:textId="77777777" w:rsidR="00C374A1" w:rsidRPr="008261EB" w:rsidRDefault="00C374A1" w:rsidP="00FB4B47">
            <w:pPr>
              <w:spacing w:line="240" w:lineRule="auto"/>
              <w:rPr>
                <w:rFonts w:cs="Arial"/>
                <w:sz w:val="18"/>
                <w:szCs w:val="18"/>
              </w:rPr>
            </w:pPr>
          </w:p>
        </w:tc>
        <w:tc>
          <w:tcPr>
            <w:tcW w:w="598" w:type="pct"/>
            <w:gridSpan w:val="3"/>
            <w:vMerge/>
            <w:hideMark/>
          </w:tcPr>
          <w:p w14:paraId="277B6BF9" w14:textId="77777777" w:rsidR="00C374A1" w:rsidRPr="008261EB" w:rsidRDefault="00C374A1" w:rsidP="00FB4B47">
            <w:pPr>
              <w:spacing w:line="240" w:lineRule="auto"/>
              <w:rPr>
                <w:rFonts w:cs="Arial"/>
                <w:sz w:val="18"/>
                <w:szCs w:val="18"/>
              </w:rPr>
            </w:pPr>
          </w:p>
        </w:tc>
        <w:tc>
          <w:tcPr>
            <w:tcW w:w="818" w:type="pct"/>
            <w:gridSpan w:val="2"/>
            <w:noWrap/>
            <w:hideMark/>
          </w:tcPr>
          <w:p w14:paraId="44E9E82E" w14:textId="77777777" w:rsidR="00C374A1" w:rsidRPr="008261EB" w:rsidRDefault="00C374A1" w:rsidP="00FB4B47">
            <w:pPr>
              <w:spacing w:line="240" w:lineRule="auto"/>
              <w:rPr>
                <w:rFonts w:cs="Arial"/>
                <w:i/>
                <w:sz w:val="18"/>
                <w:szCs w:val="18"/>
              </w:rPr>
            </w:pPr>
            <w:r w:rsidRPr="008261EB">
              <w:rPr>
                <w:rFonts w:cs="Arial"/>
                <w:i/>
                <w:sz w:val="18"/>
                <w:szCs w:val="18"/>
              </w:rPr>
              <w:t>Pelecanus occidentalis californicus</w:t>
            </w:r>
          </w:p>
        </w:tc>
        <w:tc>
          <w:tcPr>
            <w:tcW w:w="2153" w:type="pct"/>
            <w:gridSpan w:val="3"/>
            <w:noWrap/>
            <w:hideMark/>
          </w:tcPr>
          <w:p w14:paraId="5C7CF371" w14:textId="77777777" w:rsidR="00C374A1" w:rsidRPr="008261EB" w:rsidRDefault="00C374A1" w:rsidP="00FB4B47">
            <w:pPr>
              <w:spacing w:line="240" w:lineRule="auto"/>
              <w:rPr>
                <w:rFonts w:cs="Arial"/>
                <w:sz w:val="18"/>
                <w:szCs w:val="18"/>
              </w:rPr>
            </w:pPr>
            <w:r w:rsidRPr="008261EB">
              <w:rPr>
                <w:rFonts w:cs="Arial"/>
                <w:sz w:val="18"/>
                <w:szCs w:val="18"/>
              </w:rPr>
              <w:t>pelícano café, pelícano pardo, pelícano moreno, pelícano gris</w:t>
            </w:r>
          </w:p>
        </w:tc>
        <w:tc>
          <w:tcPr>
            <w:tcW w:w="817" w:type="pct"/>
            <w:gridSpan w:val="2"/>
            <w:noWrap/>
            <w:hideMark/>
          </w:tcPr>
          <w:p w14:paraId="409421DF"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2BB4B479" w14:textId="77777777" w:rsidTr="005877FB">
        <w:trPr>
          <w:gridBefore w:val="1"/>
          <w:wBefore w:w="66" w:type="pct"/>
          <w:trHeight w:val="450"/>
        </w:trPr>
        <w:tc>
          <w:tcPr>
            <w:tcW w:w="548" w:type="pct"/>
            <w:gridSpan w:val="3"/>
            <w:vMerge/>
            <w:hideMark/>
          </w:tcPr>
          <w:p w14:paraId="0AEFA0A7"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25F2DBB8" w14:textId="77777777" w:rsidR="00C374A1" w:rsidRPr="008261EB" w:rsidRDefault="00722B24" w:rsidP="00FB4B47">
            <w:pPr>
              <w:spacing w:line="240" w:lineRule="auto"/>
              <w:rPr>
                <w:rFonts w:cs="Arial"/>
                <w:sz w:val="18"/>
                <w:szCs w:val="18"/>
              </w:rPr>
            </w:pPr>
            <w:hyperlink r:id="rId52" w:tooltip="Sulidae" w:history="1">
              <w:r w:rsidR="00C374A1" w:rsidRPr="008261EB">
                <w:rPr>
                  <w:rFonts w:cs="Arial"/>
                  <w:sz w:val="18"/>
                  <w:szCs w:val="18"/>
                </w:rPr>
                <w:t>Sulidae</w:t>
              </w:r>
            </w:hyperlink>
          </w:p>
        </w:tc>
        <w:tc>
          <w:tcPr>
            <w:tcW w:w="818" w:type="pct"/>
            <w:gridSpan w:val="2"/>
            <w:hideMark/>
          </w:tcPr>
          <w:p w14:paraId="70E3EC65" w14:textId="77777777" w:rsidR="00C374A1" w:rsidRPr="008261EB" w:rsidRDefault="00C374A1" w:rsidP="00FB4B47">
            <w:pPr>
              <w:spacing w:line="240" w:lineRule="auto"/>
              <w:rPr>
                <w:rFonts w:cs="Arial"/>
                <w:i/>
                <w:sz w:val="18"/>
                <w:szCs w:val="18"/>
              </w:rPr>
            </w:pPr>
            <w:r w:rsidRPr="008261EB">
              <w:rPr>
                <w:rFonts w:cs="Arial"/>
                <w:i/>
                <w:sz w:val="18"/>
                <w:szCs w:val="18"/>
              </w:rPr>
              <w:t>Sula leucogaster</w:t>
            </w:r>
          </w:p>
        </w:tc>
        <w:tc>
          <w:tcPr>
            <w:tcW w:w="2153" w:type="pct"/>
            <w:gridSpan w:val="3"/>
            <w:hideMark/>
          </w:tcPr>
          <w:p w14:paraId="72F0D4A0" w14:textId="77777777" w:rsidR="00C374A1" w:rsidRPr="008261EB" w:rsidRDefault="00C374A1" w:rsidP="00FB4B47">
            <w:pPr>
              <w:spacing w:line="240" w:lineRule="auto"/>
              <w:rPr>
                <w:rFonts w:cs="Arial"/>
                <w:sz w:val="18"/>
                <w:szCs w:val="18"/>
              </w:rPr>
            </w:pPr>
            <w:r w:rsidRPr="008261EB">
              <w:rPr>
                <w:rFonts w:cs="Arial"/>
                <w:sz w:val="18"/>
                <w:szCs w:val="18"/>
              </w:rPr>
              <w:t>bobo café, alcatraz pardo, boba marrón o piquero Pardo</w:t>
            </w:r>
          </w:p>
        </w:tc>
        <w:tc>
          <w:tcPr>
            <w:tcW w:w="817" w:type="pct"/>
            <w:gridSpan w:val="2"/>
            <w:hideMark/>
          </w:tcPr>
          <w:p w14:paraId="1C19FAB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3B24A25" w14:textId="77777777" w:rsidTr="005877FB">
        <w:trPr>
          <w:gridBefore w:val="1"/>
          <w:wBefore w:w="66" w:type="pct"/>
          <w:trHeight w:val="315"/>
        </w:trPr>
        <w:tc>
          <w:tcPr>
            <w:tcW w:w="548" w:type="pct"/>
            <w:gridSpan w:val="3"/>
            <w:vMerge/>
            <w:hideMark/>
          </w:tcPr>
          <w:p w14:paraId="4E7C45F2" w14:textId="77777777" w:rsidR="00C374A1" w:rsidRPr="008261EB" w:rsidRDefault="00C374A1" w:rsidP="00FB4B47">
            <w:pPr>
              <w:spacing w:line="240" w:lineRule="auto"/>
              <w:rPr>
                <w:rFonts w:cs="Arial"/>
                <w:sz w:val="18"/>
                <w:szCs w:val="18"/>
              </w:rPr>
            </w:pPr>
          </w:p>
        </w:tc>
        <w:tc>
          <w:tcPr>
            <w:tcW w:w="598" w:type="pct"/>
            <w:gridSpan w:val="3"/>
            <w:vMerge/>
            <w:hideMark/>
          </w:tcPr>
          <w:p w14:paraId="10943367" w14:textId="77777777" w:rsidR="00C374A1" w:rsidRPr="008261EB" w:rsidRDefault="00C374A1" w:rsidP="00FB4B47">
            <w:pPr>
              <w:spacing w:line="240" w:lineRule="auto"/>
              <w:rPr>
                <w:rFonts w:cs="Arial"/>
                <w:sz w:val="18"/>
                <w:szCs w:val="18"/>
              </w:rPr>
            </w:pPr>
          </w:p>
        </w:tc>
        <w:tc>
          <w:tcPr>
            <w:tcW w:w="818" w:type="pct"/>
            <w:gridSpan w:val="2"/>
            <w:hideMark/>
          </w:tcPr>
          <w:p w14:paraId="2084ABC5" w14:textId="77777777" w:rsidR="00C374A1" w:rsidRPr="008261EB" w:rsidRDefault="00C374A1" w:rsidP="00FB4B47">
            <w:pPr>
              <w:spacing w:line="240" w:lineRule="auto"/>
              <w:rPr>
                <w:rFonts w:cs="Arial"/>
                <w:i/>
                <w:sz w:val="18"/>
                <w:szCs w:val="18"/>
              </w:rPr>
            </w:pPr>
            <w:r w:rsidRPr="008261EB">
              <w:rPr>
                <w:rFonts w:cs="Arial"/>
                <w:i/>
                <w:sz w:val="18"/>
                <w:szCs w:val="18"/>
              </w:rPr>
              <w:t>Sula nebouxii</w:t>
            </w:r>
          </w:p>
        </w:tc>
        <w:tc>
          <w:tcPr>
            <w:tcW w:w="2153" w:type="pct"/>
            <w:gridSpan w:val="3"/>
            <w:hideMark/>
          </w:tcPr>
          <w:p w14:paraId="1CBE64A2" w14:textId="77777777" w:rsidR="00C374A1" w:rsidRPr="008261EB" w:rsidRDefault="00C374A1" w:rsidP="00FB4B47">
            <w:pPr>
              <w:spacing w:line="240" w:lineRule="auto"/>
              <w:rPr>
                <w:rFonts w:cs="Arial"/>
                <w:sz w:val="18"/>
                <w:szCs w:val="18"/>
              </w:rPr>
            </w:pPr>
            <w:r w:rsidRPr="008261EB">
              <w:rPr>
                <w:rFonts w:cs="Arial"/>
                <w:sz w:val="18"/>
                <w:szCs w:val="18"/>
              </w:rPr>
              <w:t>bobo pata azul</w:t>
            </w:r>
          </w:p>
        </w:tc>
        <w:tc>
          <w:tcPr>
            <w:tcW w:w="817" w:type="pct"/>
            <w:gridSpan w:val="2"/>
            <w:hideMark/>
          </w:tcPr>
          <w:p w14:paraId="4F2759F1"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09D33962" w14:textId="77777777" w:rsidTr="005877FB">
        <w:trPr>
          <w:gridBefore w:val="1"/>
          <w:wBefore w:w="66" w:type="pct"/>
          <w:trHeight w:val="450"/>
        </w:trPr>
        <w:tc>
          <w:tcPr>
            <w:tcW w:w="548" w:type="pct"/>
            <w:gridSpan w:val="3"/>
            <w:vMerge/>
            <w:hideMark/>
          </w:tcPr>
          <w:p w14:paraId="59D32DE1"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1593F2AC" w14:textId="77777777" w:rsidR="00C374A1" w:rsidRPr="008261EB" w:rsidRDefault="00722B24" w:rsidP="00FB4B47">
            <w:pPr>
              <w:spacing w:line="240" w:lineRule="auto"/>
              <w:rPr>
                <w:rFonts w:cs="Arial"/>
                <w:sz w:val="18"/>
                <w:szCs w:val="18"/>
              </w:rPr>
            </w:pPr>
            <w:hyperlink r:id="rId53" w:tooltip="Threskiornithidae" w:history="1">
              <w:r w:rsidR="00C374A1" w:rsidRPr="008261EB">
                <w:rPr>
                  <w:rFonts w:cs="Arial"/>
                  <w:sz w:val="18"/>
                  <w:szCs w:val="18"/>
                </w:rPr>
                <w:t>Threskiornithidae</w:t>
              </w:r>
            </w:hyperlink>
          </w:p>
        </w:tc>
        <w:tc>
          <w:tcPr>
            <w:tcW w:w="818" w:type="pct"/>
            <w:gridSpan w:val="2"/>
            <w:hideMark/>
          </w:tcPr>
          <w:p w14:paraId="67D17378" w14:textId="77777777" w:rsidR="00C374A1" w:rsidRPr="008261EB" w:rsidRDefault="00C374A1" w:rsidP="00FB4B47">
            <w:pPr>
              <w:spacing w:line="240" w:lineRule="auto"/>
              <w:rPr>
                <w:rFonts w:cs="Arial"/>
                <w:i/>
                <w:sz w:val="18"/>
                <w:szCs w:val="18"/>
              </w:rPr>
            </w:pPr>
            <w:r w:rsidRPr="008261EB">
              <w:rPr>
                <w:rFonts w:cs="Arial"/>
                <w:i/>
                <w:sz w:val="18"/>
                <w:szCs w:val="18"/>
              </w:rPr>
              <w:t>Eudocimus albus</w:t>
            </w:r>
          </w:p>
        </w:tc>
        <w:tc>
          <w:tcPr>
            <w:tcW w:w="2153" w:type="pct"/>
            <w:gridSpan w:val="3"/>
            <w:hideMark/>
          </w:tcPr>
          <w:p w14:paraId="6947AB44" w14:textId="77777777" w:rsidR="00C374A1" w:rsidRPr="008261EB" w:rsidRDefault="00C374A1" w:rsidP="00FB4B47">
            <w:pPr>
              <w:spacing w:line="240" w:lineRule="auto"/>
              <w:rPr>
                <w:rFonts w:cs="Arial"/>
                <w:sz w:val="18"/>
                <w:szCs w:val="18"/>
              </w:rPr>
            </w:pPr>
            <w:r w:rsidRPr="008261EB">
              <w:rPr>
                <w:rFonts w:cs="Arial"/>
                <w:sz w:val="18"/>
                <w:szCs w:val="18"/>
              </w:rPr>
              <w:t>ibis blanco, corocoro blanco,ibis blanco americano</w:t>
            </w:r>
          </w:p>
        </w:tc>
        <w:tc>
          <w:tcPr>
            <w:tcW w:w="817" w:type="pct"/>
            <w:gridSpan w:val="2"/>
            <w:hideMark/>
          </w:tcPr>
          <w:p w14:paraId="7D82466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3E8CD1D" w14:textId="77777777" w:rsidTr="005877FB">
        <w:trPr>
          <w:gridBefore w:val="1"/>
          <w:wBefore w:w="66" w:type="pct"/>
          <w:trHeight w:val="450"/>
        </w:trPr>
        <w:tc>
          <w:tcPr>
            <w:tcW w:w="548" w:type="pct"/>
            <w:gridSpan w:val="3"/>
            <w:vMerge/>
            <w:hideMark/>
          </w:tcPr>
          <w:p w14:paraId="074D09FF" w14:textId="77777777" w:rsidR="00C374A1" w:rsidRPr="008261EB" w:rsidRDefault="00C374A1" w:rsidP="00FB4B47">
            <w:pPr>
              <w:spacing w:line="240" w:lineRule="auto"/>
              <w:rPr>
                <w:rFonts w:cs="Arial"/>
                <w:sz w:val="18"/>
                <w:szCs w:val="18"/>
              </w:rPr>
            </w:pPr>
          </w:p>
        </w:tc>
        <w:tc>
          <w:tcPr>
            <w:tcW w:w="598" w:type="pct"/>
            <w:gridSpan w:val="3"/>
            <w:vMerge/>
            <w:hideMark/>
          </w:tcPr>
          <w:p w14:paraId="31852140" w14:textId="77777777" w:rsidR="00C374A1" w:rsidRPr="008261EB" w:rsidRDefault="00C374A1" w:rsidP="00FB4B47">
            <w:pPr>
              <w:spacing w:line="240" w:lineRule="auto"/>
              <w:rPr>
                <w:rFonts w:cs="Arial"/>
                <w:sz w:val="18"/>
                <w:szCs w:val="18"/>
              </w:rPr>
            </w:pPr>
          </w:p>
        </w:tc>
        <w:tc>
          <w:tcPr>
            <w:tcW w:w="818" w:type="pct"/>
            <w:gridSpan w:val="2"/>
            <w:hideMark/>
          </w:tcPr>
          <w:p w14:paraId="5B597522" w14:textId="77777777" w:rsidR="00C374A1" w:rsidRPr="008261EB" w:rsidRDefault="00C374A1" w:rsidP="00FB4B47">
            <w:pPr>
              <w:spacing w:line="240" w:lineRule="auto"/>
              <w:rPr>
                <w:rFonts w:cs="Arial"/>
                <w:i/>
                <w:sz w:val="18"/>
                <w:szCs w:val="18"/>
              </w:rPr>
            </w:pPr>
            <w:r w:rsidRPr="008261EB">
              <w:rPr>
                <w:rFonts w:cs="Arial"/>
                <w:i/>
                <w:sz w:val="18"/>
                <w:szCs w:val="18"/>
              </w:rPr>
              <w:t>Plegadis chihi</w:t>
            </w:r>
          </w:p>
        </w:tc>
        <w:tc>
          <w:tcPr>
            <w:tcW w:w="2153" w:type="pct"/>
            <w:gridSpan w:val="3"/>
            <w:hideMark/>
          </w:tcPr>
          <w:p w14:paraId="11EF6DE0" w14:textId="77777777" w:rsidR="00C374A1" w:rsidRPr="008261EB" w:rsidRDefault="00C374A1" w:rsidP="00FB4B47">
            <w:pPr>
              <w:spacing w:line="240" w:lineRule="auto"/>
              <w:rPr>
                <w:rFonts w:cs="Arial"/>
                <w:sz w:val="18"/>
                <w:szCs w:val="18"/>
              </w:rPr>
            </w:pPr>
            <w:r w:rsidRPr="008261EB">
              <w:rPr>
                <w:rFonts w:cs="Arial"/>
                <w:sz w:val="18"/>
                <w:szCs w:val="18"/>
              </w:rPr>
              <w:t>ibis cara blanca, cuervillo de cañada</w:t>
            </w:r>
          </w:p>
        </w:tc>
        <w:tc>
          <w:tcPr>
            <w:tcW w:w="817" w:type="pct"/>
            <w:gridSpan w:val="2"/>
            <w:hideMark/>
          </w:tcPr>
          <w:p w14:paraId="2956D9A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81E9255" w14:textId="77777777" w:rsidTr="005877FB">
        <w:trPr>
          <w:gridBefore w:val="1"/>
          <w:wBefore w:w="66" w:type="pct"/>
          <w:trHeight w:val="495"/>
        </w:trPr>
        <w:tc>
          <w:tcPr>
            <w:tcW w:w="548" w:type="pct"/>
            <w:gridSpan w:val="3"/>
            <w:hideMark/>
          </w:tcPr>
          <w:p w14:paraId="1511852A" w14:textId="77777777" w:rsidR="00C374A1" w:rsidRPr="008261EB" w:rsidRDefault="00722B24" w:rsidP="00FB4B47">
            <w:pPr>
              <w:spacing w:line="240" w:lineRule="auto"/>
              <w:rPr>
                <w:rFonts w:cs="Arial"/>
                <w:sz w:val="18"/>
                <w:szCs w:val="18"/>
              </w:rPr>
            </w:pPr>
            <w:hyperlink r:id="rId54" w:tooltip="Phaethontiformes" w:history="1">
              <w:r w:rsidR="00C374A1" w:rsidRPr="008261EB">
                <w:rPr>
                  <w:rFonts w:cs="Arial"/>
                  <w:sz w:val="18"/>
                  <w:szCs w:val="18"/>
                </w:rPr>
                <w:t>Phaethontiformes</w:t>
              </w:r>
            </w:hyperlink>
          </w:p>
        </w:tc>
        <w:tc>
          <w:tcPr>
            <w:tcW w:w="598" w:type="pct"/>
            <w:gridSpan w:val="3"/>
            <w:hideMark/>
          </w:tcPr>
          <w:p w14:paraId="5C2E5580" w14:textId="77777777" w:rsidR="00C374A1" w:rsidRPr="008261EB" w:rsidRDefault="00C374A1" w:rsidP="00FB4B47">
            <w:pPr>
              <w:spacing w:line="240" w:lineRule="auto"/>
              <w:rPr>
                <w:rFonts w:cs="Arial"/>
                <w:sz w:val="18"/>
                <w:szCs w:val="18"/>
              </w:rPr>
            </w:pPr>
            <w:r w:rsidRPr="008261EB">
              <w:rPr>
                <w:rFonts w:cs="Arial"/>
                <w:sz w:val="18"/>
                <w:szCs w:val="18"/>
              </w:rPr>
              <w:t>Phaethontidae</w:t>
            </w:r>
          </w:p>
        </w:tc>
        <w:tc>
          <w:tcPr>
            <w:tcW w:w="818" w:type="pct"/>
            <w:gridSpan w:val="2"/>
            <w:hideMark/>
          </w:tcPr>
          <w:p w14:paraId="78930702" w14:textId="77777777" w:rsidR="00C374A1" w:rsidRPr="008261EB" w:rsidRDefault="00C374A1" w:rsidP="00FB4B47">
            <w:pPr>
              <w:spacing w:line="240" w:lineRule="auto"/>
              <w:rPr>
                <w:rFonts w:cs="Arial"/>
                <w:i/>
                <w:sz w:val="18"/>
                <w:szCs w:val="18"/>
              </w:rPr>
            </w:pPr>
            <w:r w:rsidRPr="008261EB">
              <w:rPr>
                <w:rFonts w:cs="Arial"/>
                <w:i/>
                <w:sz w:val="18"/>
                <w:szCs w:val="18"/>
              </w:rPr>
              <w:t>Phaethon aethereus mesonauta</w:t>
            </w:r>
          </w:p>
        </w:tc>
        <w:tc>
          <w:tcPr>
            <w:tcW w:w="2153" w:type="pct"/>
            <w:gridSpan w:val="3"/>
            <w:hideMark/>
          </w:tcPr>
          <w:p w14:paraId="3B80CD11" w14:textId="77777777" w:rsidR="00C374A1" w:rsidRPr="008261EB" w:rsidRDefault="00C374A1" w:rsidP="00FB4B47">
            <w:pPr>
              <w:spacing w:line="240" w:lineRule="auto"/>
              <w:rPr>
                <w:rFonts w:cs="Arial"/>
                <w:sz w:val="18"/>
                <w:szCs w:val="18"/>
              </w:rPr>
            </w:pPr>
            <w:r w:rsidRPr="008261EB">
              <w:rPr>
                <w:rFonts w:cs="Arial"/>
                <w:sz w:val="18"/>
                <w:szCs w:val="18"/>
              </w:rPr>
              <w:t>rabijunco etéreo</w:t>
            </w:r>
          </w:p>
        </w:tc>
        <w:tc>
          <w:tcPr>
            <w:tcW w:w="817" w:type="pct"/>
            <w:gridSpan w:val="2"/>
            <w:hideMark/>
          </w:tcPr>
          <w:p w14:paraId="5747CA09"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442369A2" w14:textId="77777777" w:rsidTr="005877FB">
        <w:trPr>
          <w:gridBefore w:val="1"/>
          <w:wBefore w:w="66" w:type="pct"/>
          <w:trHeight w:val="450"/>
        </w:trPr>
        <w:tc>
          <w:tcPr>
            <w:tcW w:w="548" w:type="pct"/>
            <w:gridSpan w:val="3"/>
            <w:vMerge w:val="restart"/>
            <w:hideMark/>
          </w:tcPr>
          <w:p w14:paraId="47E0C9A1" w14:textId="77777777" w:rsidR="00C374A1" w:rsidRPr="008261EB" w:rsidRDefault="00C374A1" w:rsidP="00FB4B47">
            <w:pPr>
              <w:spacing w:line="240" w:lineRule="auto"/>
              <w:rPr>
                <w:rFonts w:cs="Arial"/>
                <w:sz w:val="18"/>
                <w:szCs w:val="18"/>
              </w:rPr>
            </w:pPr>
            <w:r w:rsidRPr="008261EB">
              <w:rPr>
                <w:rFonts w:cs="Arial"/>
                <w:sz w:val="18"/>
                <w:szCs w:val="18"/>
              </w:rPr>
              <w:t xml:space="preserve">Piciformes </w:t>
            </w:r>
          </w:p>
        </w:tc>
        <w:tc>
          <w:tcPr>
            <w:tcW w:w="598" w:type="pct"/>
            <w:gridSpan w:val="3"/>
            <w:vMerge w:val="restart"/>
            <w:hideMark/>
          </w:tcPr>
          <w:p w14:paraId="15A3FDFB" w14:textId="77777777" w:rsidR="00C374A1" w:rsidRPr="008261EB" w:rsidRDefault="00C374A1" w:rsidP="00FB4B47">
            <w:pPr>
              <w:spacing w:line="240" w:lineRule="auto"/>
              <w:rPr>
                <w:rFonts w:cs="Arial"/>
                <w:sz w:val="18"/>
                <w:szCs w:val="18"/>
              </w:rPr>
            </w:pPr>
            <w:r w:rsidRPr="008261EB">
              <w:rPr>
                <w:rFonts w:cs="Arial"/>
                <w:sz w:val="18"/>
                <w:szCs w:val="18"/>
              </w:rPr>
              <w:t xml:space="preserve">Picidade </w:t>
            </w:r>
          </w:p>
        </w:tc>
        <w:tc>
          <w:tcPr>
            <w:tcW w:w="818" w:type="pct"/>
            <w:gridSpan w:val="2"/>
            <w:hideMark/>
          </w:tcPr>
          <w:p w14:paraId="4F534D84" w14:textId="77777777" w:rsidR="00C374A1" w:rsidRPr="008261EB" w:rsidRDefault="00C374A1" w:rsidP="00FB4B47">
            <w:pPr>
              <w:spacing w:line="240" w:lineRule="auto"/>
              <w:rPr>
                <w:rFonts w:cs="Arial"/>
                <w:i/>
                <w:sz w:val="18"/>
                <w:szCs w:val="18"/>
              </w:rPr>
            </w:pPr>
            <w:r w:rsidRPr="008261EB">
              <w:rPr>
                <w:rFonts w:cs="Arial"/>
                <w:i/>
                <w:sz w:val="18"/>
                <w:szCs w:val="18"/>
              </w:rPr>
              <w:t>Colaptes auratus</w:t>
            </w:r>
          </w:p>
        </w:tc>
        <w:tc>
          <w:tcPr>
            <w:tcW w:w="2153" w:type="pct"/>
            <w:gridSpan w:val="3"/>
            <w:hideMark/>
          </w:tcPr>
          <w:p w14:paraId="49D197CB" w14:textId="77777777" w:rsidR="00C374A1" w:rsidRPr="008261EB" w:rsidRDefault="00C374A1" w:rsidP="00FB4B47">
            <w:pPr>
              <w:spacing w:line="240" w:lineRule="auto"/>
              <w:rPr>
                <w:rFonts w:cs="Arial"/>
                <w:sz w:val="18"/>
                <w:szCs w:val="18"/>
              </w:rPr>
            </w:pPr>
            <w:r w:rsidRPr="008261EB">
              <w:rPr>
                <w:rFonts w:cs="Arial"/>
                <w:sz w:val="18"/>
                <w:szCs w:val="18"/>
              </w:rPr>
              <w:t>carpintero de pechera, carpintero escapulario</w:t>
            </w:r>
          </w:p>
        </w:tc>
        <w:tc>
          <w:tcPr>
            <w:tcW w:w="817" w:type="pct"/>
            <w:gridSpan w:val="2"/>
            <w:hideMark/>
          </w:tcPr>
          <w:p w14:paraId="08B9349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91451F6" w14:textId="77777777" w:rsidTr="005877FB">
        <w:trPr>
          <w:gridBefore w:val="1"/>
          <w:wBefore w:w="66" w:type="pct"/>
          <w:trHeight w:val="315"/>
        </w:trPr>
        <w:tc>
          <w:tcPr>
            <w:tcW w:w="548" w:type="pct"/>
            <w:gridSpan w:val="3"/>
            <w:vMerge/>
            <w:hideMark/>
          </w:tcPr>
          <w:p w14:paraId="1D985175" w14:textId="77777777" w:rsidR="00C374A1" w:rsidRPr="008261EB" w:rsidRDefault="00C374A1" w:rsidP="00FB4B47">
            <w:pPr>
              <w:spacing w:line="240" w:lineRule="auto"/>
              <w:rPr>
                <w:rFonts w:cs="Arial"/>
                <w:sz w:val="18"/>
                <w:szCs w:val="18"/>
              </w:rPr>
            </w:pPr>
          </w:p>
        </w:tc>
        <w:tc>
          <w:tcPr>
            <w:tcW w:w="598" w:type="pct"/>
            <w:gridSpan w:val="3"/>
            <w:vMerge/>
            <w:hideMark/>
          </w:tcPr>
          <w:p w14:paraId="7779B4AA" w14:textId="77777777" w:rsidR="00C374A1" w:rsidRPr="008261EB" w:rsidRDefault="00C374A1" w:rsidP="00FB4B47">
            <w:pPr>
              <w:spacing w:line="240" w:lineRule="auto"/>
              <w:rPr>
                <w:rFonts w:cs="Arial"/>
                <w:sz w:val="18"/>
                <w:szCs w:val="18"/>
              </w:rPr>
            </w:pPr>
          </w:p>
        </w:tc>
        <w:tc>
          <w:tcPr>
            <w:tcW w:w="818" w:type="pct"/>
            <w:gridSpan w:val="2"/>
            <w:hideMark/>
          </w:tcPr>
          <w:p w14:paraId="1314E2AF" w14:textId="77777777" w:rsidR="00C374A1" w:rsidRPr="008261EB" w:rsidRDefault="00C374A1" w:rsidP="00FB4B47">
            <w:pPr>
              <w:spacing w:line="240" w:lineRule="auto"/>
              <w:rPr>
                <w:rFonts w:cs="Arial"/>
                <w:i/>
                <w:sz w:val="18"/>
                <w:szCs w:val="18"/>
              </w:rPr>
            </w:pPr>
            <w:r w:rsidRPr="008261EB">
              <w:rPr>
                <w:rFonts w:cs="Arial"/>
                <w:i/>
                <w:sz w:val="18"/>
                <w:szCs w:val="18"/>
              </w:rPr>
              <w:t>Melanerpes uropygialis</w:t>
            </w:r>
          </w:p>
        </w:tc>
        <w:tc>
          <w:tcPr>
            <w:tcW w:w="2153" w:type="pct"/>
            <w:gridSpan w:val="3"/>
            <w:hideMark/>
          </w:tcPr>
          <w:p w14:paraId="2349100B" w14:textId="77777777" w:rsidR="00C374A1" w:rsidRPr="008261EB" w:rsidRDefault="00C374A1" w:rsidP="00FB4B47">
            <w:pPr>
              <w:spacing w:line="240" w:lineRule="auto"/>
              <w:rPr>
                <w:rFonts w:cs="Arial"/>
                <w:sz w:val="18"/>
                <w:szCs w:val="18"/>
              </w:rPr>
            </w:pPr>
            <w:r w:rsidRPr="008261EB">
              <w:rPr>
                <w:rFonts w:cs="Arial"/>
                <w:sz w:val="18"/>
                <w:szCs w:val="18"/>
              </w:rPr>
              <w:t>carpintero de desierto</w:t>
            </w:r>
          </w:p>
        </w:tc>
        <w:tc>
          <w:tcPr>
            <w:tcW w:w="817" w:type="pct"/>
            <w:gridSpan w:val="2"/>
            <w:hideMark/>
          </w:tcPr>
          <w:p w14:paraId="44F93FE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EFBE357" w14:textId="77777777" w:rsidTr="005877FB">
        <w:trPr>
          <w:gridBefore w:val="1"/>
          <w:wBefore w:w="66" w:type="pct"/>
          <w:trHeight w:val="450"/>
        </w:trPr>
        <w:tc>
          <w:tcPr>
            <w:tcW w:w="548" w:type="pct"/>
            <w:gridSpan w:val="3"/>
            <w:vMerge/>
            <w:hideMark/>
          </w:tcPr>
          <w:p w14:paraId="0B991F31" w14:textId="77777777" w:rsidR="00C374A1" w:rsidRPr="008261EB" w:rsidRDefault="00C374A1" w:rsidP="00FB4B47">
            <w:pPr>
              <w:spacing w:line="240" w:lineRule="auto"/>
              <w:rPr>
                <w:rFonts w:cs="Arial"/>
                <w:sz w:val="18"/>
                <w:szCs w:val="18"/>
              </w:rPr>
            </w:pPr>
          </w:p>
        </w:tc>
        <w:tc>
          <w:tcPr>
            <w:tcW w:w="598" w:type="pct"/>
            <w:gridSpan w:val="3"/>
            <w:vMerge/>
            <w:hideMark/>
          </w:tcPr>
          <w:p w14:paraId="0C4E3F98" w14:textId="77777777" w:rsidR="00C374A1" w:rsidRPr="008261EB" w:rsidRDefault="00C374A1" w:rsidP="00FB4B47">
            <w:pPr>
              <w:spacing w:line="240" w:lineRule="auto"/>
              <w:rPr>
                <w:rFonts w:cs="Arial"/>
                <w:sz w:val="18"/>
                <w:szCs w:val="18"/>
              </w:rPr>
            </w:pPr>
          </w:p>
        </w:tc>
        <w:tc>
          <w:tcPr>
            <w:tcW w:w="818" w:type="pct"/>
            <w:gridSpan w:val="2"/>
            <w:hideMark/>
          </w:tcPr>
          <w:p w14:paraId="30EA64D0" w14:textId="77777777" w:rsidR="00C374A1" w:rsidRPr="008261EB" w:rsidRDefault="00C374A1" w:rsidP="00FB4B47">
            <w:pPr>
              <w:spacing w:line="240" w:lineRule="auto"/>
              <w:rPr>
                <w:rFonts w:cs="Arial"/>
                <w:i/>
                <w:sz w:val="18"/>
                <w:szCs w:val="18"/>
              </w:rPr>
            </w:pPr>
            <w:r w:rsidRPr="008261EB">
              <w:rPr>
                <w:rFonts w:cs="Arial"/>
                <w:i/>
                <w:sz w:val="18"/>
                <w:szCs w:val="18"/>
              </w:rPr>
              <w:t>Picoides nuttallii</w:t>
            </w:r>
          </w:p>
        </w:tc>
        <w:tc>
          <w:tcPr>
            <w:tcW w:w="2153" w:type="pct"/>
            <w:gridSpan w:val="3"/>
            <w:hideMark/>
          </w:tcPr>
          <w:p w14:paraId="2B2A5B0D" w14:textId="77777777" w:rsidR="00C374A1" w:rsidRPr="008261EB" w:rsidRDefault="00C374A1" w:rsidP="00FB4B47">
            <w:pPr>
              <w:spacing w:line="240" w:lineRule="auto"/>
              <w:rPr>
                <w:rFonts w:cs="Arial"/>
                <w:sz w:val="18"/>
                <w:szCs w:val="18"/>
              </w:rPr>
            </w:pPr>
            <w:r w:rsidRPr="008261EB">
              <w:rPr>
                <w:rFonts w:cs="Arial"/>
                <w:sz w:val="18"/>
                <w:szCs w:val="18"/>
              </w:rPr>
              <w:t>carpintero californiano, pico de Nutall</w:t>
            </w:r>
          </w:p>
        </w:tc>
        <w:tc>
          <w:tcPr>
            <w:tcW w:w="817" w:type="pct"/>
            <w:gridSpan w:val="2"/>
            <w:hideMark/>
          </w:tcPr>
          <w:p w14:paraId="12F3D33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8591E0C" w14:textId="77777777" w:rsidTr="005877FB">
        <w:trPr>
          <w:gridBefore w:val="1"/>
          <w:wBefore w:w="66" w:type="pct"/>
          <w:trHeight w:val="450"/>
        </w:trPr>
        <w:tc>
          <w:tcPr>
            <w:tcW w:w="548" w:type="pct"/>
            <w:gridSpan w:val="3"/>
            <w:vMerge/>
            <w:hideMark/>
          </w:tcPr>
          <w:p w14:paraId="104D5713" w14:textId="77777777" w:rsidR="00C374A1" w:rsidRPr="008261EB" w:rsidRDefault="00C374A1" w:rsidP="00FB4B47">
            <w:pPr>
              <w:spacing w:line="240" w:lineRule="auto"/>
              <w:rPr>
                <w:rFonts w:cs="Arial"/>
                <w:sz w:val="18"/>
                <w:szCs w:val="18"/>
              </w:rPr>
            </w:pPr>
          </w:p>
        </w:tc>
        <w:tc>
          <w:tcPr>
            <w:tcW w:w="598" w:type="pct"/>
            <w:gridSpan w:val="3"/>
            <w:vMerge/>
            <w:hideMark/>
          </w:tcPr>
          <w:p w14:paraId="02123EE9" w14:textId="77777777" w:rsidR="00C374A1" w:rsidRPr="008261EB" w:rsidRDefault="00C374A1" w:rsidP="00FB4B47">
            <w:pPr>
              <w:spacing w:line="240" w:lineRule="auto"/>
              <w:rPr>
                <w:rFonts w:cs="Arial"/>
                <w:sz w:val="18"/>
                <w:szCs w:val="18"/>
              </w:rPr>
            </w:pPr>
          </w:p>
        </w:tc>
        <w:tc>
          <w:tcPr>
            <w:tcW w:w="818" w:type="pct"/>
            <w:gridSpan w:val="2"/>
            <w:hideMark/>
          </w:tcPr>
          <w:p w14:paraId="11041D4E" w14:textId="77777777" w:rsidR="00C374A1" w:rsidRPr="008261EB" w:rsidRDefault="00C374A1" w:rsidP="00FB4B47">
            <w:pPr>
              <w:spacing w:line="240" w:lineRule="auto"/>
              <w:rPr>
                <w:rFonts w:cs="Arial"/>
                <w:i/>
                <w:sz w:val="18"/>
                <w:szCs w:val="18"/>
              </w:rPr>
            </w:pPr>
            <w:r w:rsidRPr="008261EB">
              <w:rPr>
                <w:rFonts w:cs="Arial"/>
                <w:i/>
                <w:sz w:val="18"/>
                <w:szCs w:val="18"/>
              </w:rPr>
              <w:t>Picoides scalaris</w:t>
            </w:r>
          </w:p>
        </w:tc>
        <w:tc>
          <w:tcPr>
            <w:tcW w:w="2153" w:type="pct"/>
            <w:gridSpan w:val="3"/>
            <w:hideMark/>
          </w:tcPr>
          <w:p w14:paraId="65E4F6B4" w14:textId="77777777" w:rsidR="00C374A1" w:rsidRPr="008261EB" w:rsidRDefault="007F0669" w:rsidP="00FB4B47">
            <w:pPr>
              <w:spacing w:line="240" w:lineRule="auto"/>
              <w:rPr>
                <w:rFonts w:cs="Arial"/>
                <w:sz w:val="18"/>
                <w:szCs w:val="18"/>
              </w:rPr>
            </w:pPr>
            <w:r>
              <w:rPr>
                <w:rFonts w:cs="Arial"/>
                <w:sz w:val="18"/>
                <w:szCs w:val="18"/>
              </w:rPr>
              <w:t>pico mexicano, carpintero</w:t>
            </w:r>
            <w:r w:rsidR="00C374A1" w:rsidRPr="008261EB">
              <w:rPr>
                <w:rFonts w:cs="Arial"/>
                <w:sz w:val="18"/>
                <w:szCs w:val="18"/>
              </w:rPr>
              <w:t xml:space="preserve"> mexicano</w:t>
            </w:r>
          </w:p>
        </w:tc>
        <w:tc>
          <w:tcPr>
            <w:tcW w:w="817" w:type="pct"/>
            <w:gridSpan w:val="2"/>
            <w:hideMark/>
          </w:tcPr>
          <w:p w14:paraId="1BD93F2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976E750" w14:textId="77777777" w:rsidTr="005877FB">
        <w:trPr>
          <w:gridBefore w:val="1"/>
          <w:wBefore w:w="66" w:type="pct"/>
          <w:trHeight w:val="315"/>
        </w:trPr>
        <w:tc>
          <w:tcPr>
            <w:tcW w:w="548" w:type="pct"/>
            <w:gridSpan w:val="3"/>
            <w:vMerge/>
            <w:hideMark/>
          </w:tcPr>
          <w:p w14:paraId="0DE2B2DD" w14:textId="77777777" w:rsidR="00C374A1" w:rsidRPr="008261EB" w:rsidRDefault="00C374A1" w:rsidP="00FB4B47">
            <w:pPr>
              <w:spacing w:line="240" w:lineRule="auto"/>
              <w:rPr>
                <w:rFonts w:cs="Arial"/>
                <w:sz w:val="18"/>
                <w:szCs w:val="18"/>
              </w:rPr>
            </w:pPr>
          </w:p>
        </w:tc>
        <w:tc>
          <w:tcPr>
            <w:tcW w:w="598" w:type="pct"/>
            <w:gridSpan w:val="3"/>
            <w:vMerge/>
            <w:hideMark/>
          </w:tcPr>
          <w:p w14:paraId="4CF48F8B" w14:textId="77777777" w:rsidR="00C374A1" w:rsidRPr="008261EB" w:rsidRDefault="00C374A1" w:rsidP="00FB4B47">
            <w:pPr>
              <w:spacing w:line="240" w:lineRule="auto"/>
              <w:rPr>
                <w:rFonts w:cs="Arial"/>
                <w:sz w:val="18"/>
                <w:szCs w:val="18"/>
              </w:rPr>
            </w:pPr>
          </w:p>
        </w:tc>
        <w:tc>
          <w:tcPr>
            <w:tcW w:w="818" w:type="pct"/>
            <w:gridSpan w:val="2"/>
            <w:hideMark/>
          </w:tcPr>
          <w:p w14:paraId="5D33975E" w14:textId="77777777" w:rsidR="00C374A1" w:rsidRPr="008261EB" w:rsidRDefault="00C374A1" w:rsidP="00FB4B47">
            <w:pPr>
              <w:spacing w:line="240" w:lineRule="auto"/>
              <w:rPr>
                <w:rFonts w:cs="Arial"/>
                <w:i/>
                <w:sz w:val="18"/>
                <w:szCs w:val="18"/>
              </w:rPr>
            </w:pPr>
            <w:r w:rsidRPr="008261EB">
              <w:rPr>
                <w:rFonts w:cs="Arial"/>
                <w:i/>
                <w:sz w:val="18"/>
                <w:szCs w:val="18"/>
              </w:rPr>
              <w:t>Sphyrapicus nuchalis</w:t>
            </w:r>
          </w:p>
        </w:tc>
        <w:tc>
          <w:tcPr>
            <w:tcW w:w="2153" w:type="pct"/>
            <w:gridSpan w:val="3"/>
            <w:hideMark/>
          </w:tcPr>
          <w:p w14:paraId="1F42E31E" w14:textId="77777777" w:rsidR="00C374A1" w:rsidRPr="008261EB" w:rsidRDefault="00C374A1" w:rsidP="00FB4B47">
            <w:pPr>
              <w:spacing w:line="240" w:lineRule="auto"/>
              <w:rPr>
                <w:rFonts w:cs="Arial"/>
                <w:sz w:val="18"/>
                <w:szCs w:val="18"/>
              </w:rPr>
            </w:pPr>
            <w:r w:rsidRPr="008261EB">
              <w:rPr>
                <w:rFonts w:cs="Arial"/>
                <w:sz w:val="18"/>
                <w:szCs w:val="18"/>
              </w:rPr>
              <w:t>chupasavia nuca roja</w:t>
            </w:r>
          </w:p>
        </w:tc>
        <w:tc>
          <w:tcPr>
            <w:tcW w:w="817" w:type="pct"/>
            <w:gridSpan w:val="2"/>
            <w:hideMark/>
          </w:tcPr>
          <w:p w14:paraId="640FB3F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DB2AA88" w14:textId="77777777" w:rsidTr="005877FB">
        <w:trPr>
          <w:gridBefore w:val="1"/>
          <w:wBefore w:w="66" w:type="pct"/>
          <w:trHeight w:val="450"/>
        </w:trPr>
        <w:tc>
          <w:tcPr>
            <w:tcW w:w="548" w:type="pct"/>
            <w:gridSpan w:val="3"/>
            <w:vMerge w:val="restart"/>
            <w:hideMark/>
          </w:tcPr>
          <w:p w14:paraId="7194BBD4" w14:textId="77777777" w:rsidR="00C374A1" w:rsidRPr="008261EB" w:rsidRDefault="00722B24" w:rsidP="00FB4B47">
            <w:pPr>
              <w:spacing w:line="240" w:lineRule="auto"/>
              <w:rPr>
                <w:rFonts w:cs="Arial"/>
                <w:sz w:val="18"/>
                <w:szCs w:val="18"/>
              </w:rPr>
            </w:pPr>
            <w:hyperlink r:id="rId55" w:tooltip="Podicipediformes" w:history="1">
              <w:r w:rsidR="00C374A1" w:rsidRPr="008261EB">
                <w:rPr>
                  <w:rFonts w:cs="Arial"/>
                  <w:sz w:val="18"/>
                  <w:szCs w:val="18"/>
                </w:rPr>
                <w:t>Podicipediformes</w:t>
              </w:r>
            </w:hyperlink>
          </w:p>
        </w:tc>
        <w:tc>
          <w:tcPr>
            <w:tcW w:w="598" w:type="pct"/>
            <w:gridSpan w:val="3"/>
            <w:vMerge w:val="restart"/>
            <w:hideMark/>
          </w:tcPr>
          <w:p w14:paraId="71F6B710" w14:textId="77777777" w:rsidR="00C374A1" w:rsidRPr="008261EB" w:rsidRDefault="00C374A1" w:rsidP="00FB4B47">
            <w:pPr>
              <w:spacing w:line="240" w:lineRule="auto"/>
              <w:rPr>
                <w:rFonts w:cs="Arial"/>
                <w:sz w:val="18"/>
                <w:szCs w:val="18"/>
              </w:rPr>
            </w:pPr>
            <w:r w:rsidRPr="008261EB">
              <w:rPr>
                <w:rFonts w:cs="Arial"/>
                <w:sz w:val="18"/>
                <w:szCs w:val="18"/>
              </w:rPr>
              <w:t>Podicipedidae</w:t>
            </w:r>
          </w:p>
        </w:tc>
        <w:tc>
          <w:tcPr>
            <w:tcW w:w="818" w:type="pct"/>
            <w:gridSpan w:val="2"/>
            <w:hideMark/>
          </w:tcPr>
          <w:p w14:paraId="20D9D52E" w14:textId="77777777" w:rsidR="00C374A1" w:rsidRPr="008261EB" w:rsidRDefault="00C374A1" w:rsidP="00FB4B47">
            <w:pPr>
              <w:spacing w:line="240" w:lineRule="auto"/>
              <w:rPr>
                <w:rFonts w:cs="Arial"/>
                <w:i/>
                <w:sz w:val="18"/>
                <w:szCs w:val="18"/>
              </w:rPr>
            </w:pPr>
            <w:r w:rsidRPr="008261EB">
              <w:rPr>
                <w:rFonts w:cs="Arial"/>
                <w:i/>
                <w:sz w:val="18"/>
                <w:szCs w:val="18"/>
              </w:rPr>
              <w:t>Aechmophorus clarkii</w:t>
            </w:r>
          </w:p>
        </w:tc>
        <w:tc>
          <w:tcPr>
            <w:tcW w:w="2153" w:type="pct"/>
            <w:gridSpan w:val="3"/>
            <w:hideMark/>
          </w:tcPr>
          <w:p w14:paraId="5FD3FCA2" w14:textId="77777777" w:rsidR="00C374A1" w:rsidRPr="008261EB" w:rsidRDefault="00C374A1" w:rsidP="00FB4B47">
            <w:pPr>
              <w:spacing w:line="240" w:lineRule="auto"/>
              <w:rPr>
                <w:rFonts w:cs="Arial"/>
                <w:sz w:val="18"/>
                <w:szCs w:val="18"/>
              </w:rPr>
            </w:pPr>
            <w:r w:rsidRPr="008261EB">
              <w:rPr>
                <w:rFonts w:cs="Arial"/>
                <w:sz w:val="18"/>
                <w:szCs w:val="18"/>
              </w:rPr>
              <w:t>Achichilique Pico Naranja, achichilique de Clark</w:t>
            </w:r>
          </w:p>
        </w:tc>
        <w:tc>
          <w:tcPr>
            <w:tcW w:w="817" w:type="pct"/>
            <w:gridSpan w:val="2"/>
            <w:hideMark/>
          </w:tcPr>
          <w:p w14:paraId="628FB22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EFC464F" w14:textId="77777777" w:rsidTr="005877FB">
        <w:trPr>
          <w:gridBefore w:val="1"/>
          <w:wBefore w:w="66" w:type="pct"/>
          <w:trHeight w:val="900"/>
        </w:trPr>
        <w:tc>
          <w:tcPr>
            <w:tcW w:w="548" w:type="pct"/>
            <w:gridSpan w:val="3"/>
            <w:vMerge/>
            <w:hideMark/>
          </w:tcPr>
          <w:p w14:paraId="0A4502DE" w14:textId="77777777" w:rsidR="00C374A1" w:rsidRPr="008261EB" w:rsidRDefault="00C374A1" w:rsidP="00FB4B47">
            <w:pPr>
              <w:spacing w:line="240" w:lineRule="auto"/>
              <w:rPr>
                <w:rFonts w:cs="Arial"/>
                <w:sz w:val="18"/>
                <w:szCs w:val="18"/>
              </w:rPr>
            </w:pPr>
          </w:p>
        </w:tc>
        <w:tc>
          <w:tcPr>
            <w:tcW w:w="598" w:type="pct"/>
            <w:gridSpan w:val="3"/>
            <w:vMerge/>
            <w:hideMark/>
          </w:tcPr>
          <w:p w14:paraId="148BC1DD" w14:textId="77777777" w:rsidR="00C374A1" w:rsidRPr="008261EB" w:rsidRDefault="00C374A1" w:rsidP="00FB4B47">
            <w:pPr>
              <w:spacing w:line="240" w:lineRule="auto"/>
              <w:rPr>
                <w:rFonts w:cs="Arial"/>
                <w:sz w:val="18"/>
                <w:szCs w:val="18"/>
              </w:rPr>
            </w:pPr>
          </w:p>
        </w:tc>
        <w:tc>
          <w:tcPr>
            <w:tcW w:w="818" w:type="pct"/>
            <w:gridSpan w:val="2"/>
            <w:hideMark/>
          </w:tcPr>
          <w:p w14:paraId="5098EC23" w14:textId="77777777" w:rsidR="00C374A1" w:rsidRPr="008261EB" w:rsidRDefault="00C374A1" w:rsidP="00FB4B47">
            <w:pPr>
              <w:spacing w:line="240" w:lineRule="auto"/>
              <w:rPr>
                <w:rFonts w:cs="Arial"/>
                <w:i/>
                <w:sz w:val="18"/>
                <w:szCs w:val="18"/>
              </w:rPr>
            </w:pPr>
            <w:r w:rsidRPr="008261EB">
              <w:rPr>
                <w:rFonts w:cs="Arial"/>
                <w:i/>
                <w:sz w:val="18"/>
                <w:szCs w:val="18"/>
              </w:rPr>
              <w:t>Aechmophorus occidentalis</w:t>
            </w:r>
          </w:p>
        </w:tc>
        <w:tc>
          <w:tcPr>
            <w:tcW w:w="2153" w:type="pct"/>
            <w:gridSpan w:val="3"/>
            <w:hideMark/>
          </w:tcPr>
          <w:p w14:paraId="15A7E50A" w14:textId="77777777" w:rsidR="00C374A1" w:rsidRPr="008261EB" w:rsidRDefault="00C374A1" w:rsidP="00FB4B47">
            <w:pPr>
              <w:spacing w:line="240" w:lineRule="auto"/>
              <w:rPr>
                <w:rFonts w:cs="Arial"/>
                <w:sz w:val="18"/>
                <w:szCs w:val="18"/>
              </w:rPr>
            </w:pPr>
            <w:r w:rsidRPr="008261EB">
              <w:rPr>
                <w:rFonts w:cs="Arial"/>
                <w:sz w:val="18"/>
                <w:szCs w:val="18"/>
              </w:rPr>
              <w:t>Achichilique Pico Amarillo, achichilique occidental, achichilique común, achichilique piquiamarillo</w:t>
            </w:r>
          </w:p>
        </w:tc>
        <w:tc>
          <w:tcPr>
            <w:tcW w:w="817" w:type="pct"/>
            <w:gridSpan w:val="2"/>
            <w:hideMark/>
          </w:tcPr>
          <w:p w14:paraId="650A80C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F22BD41" w14:textId="77777777" w:rsidTr="005877FB">
        <w:trPr>
          <w:gridBefore w:val="1"/>
          <w:wBefore w:w="66" w:type="pct"/>
          <w:trHeight w:val="315"/>
        </w:trPr>
        <w:tc>
          <w:tcPr>
            <w:tcW w:w="548" w:type="pct"/>
            <w:gridSpan w:val="3"/>
            <w:vMerge/>
            <w:hideMark/>
          </w:tcPr>
          <w:p w14:paraId="0F223EFC" w14:textId="77777777" w:rsidR="00C374A1" w:rsidRPr="008261EB" w:rsidRDefault="00C374A1" w:rsidP="00FB4B47">
            <w:pPr>
              <w:spacing w:line="240" w:lineRule="auto"/>
              <w:rPr>
                <w:rFonts w:cs="Arial"/>
                <w:sz w:val="18"/>
                <w:szCs w:val="18"/>
              </w:rPr>
            </w:pPr>
          </w:p>
        </w:tc>
        <w:tc>
          <w:tcPr>
            <w:tcW w:w="598" w:type="pct"/>
            <w:gridSpan w:val="3"/>
            <w:vMerge/>
            <w:hideMark/>
          </w:tcPr>
          <w:p w14:paraId="2FD70DCF" w14:textId="77777777" w:rsidR="00C374A1" w:rsidRPr="008261EB" w:rsidRDefault="00C374A1" w:rsidP="00FB4B47">
            <w:pPr>
              <w:spacing w:line="240" w:lineRule="auto"/>
              <w:rPr>
                <w:rFonts w:cs="Arial"/>
                <w:sz w:val="18"/>
                <w:szCs w:val="18"/>
              </w:rPr>
            </w:pPr>
          </w:p>
        </w:tc>
        <w:tc>
          <w:tcPr>
            <w:tcW w:w="818" w:type="pct"/>
            <w:gridSpan w:val="2"/>
            <w:hideMark/>
          </w:tcPr>
          <w:p w14:paraId="683983E1" w14:textId="77777777" w:rsidR="00C374A1" w:rsidRPr="008261EB" w:rsidRDefault="00C374A1" w:rsidP="00FB4B47">
            <w:pPr>
              <w:spacing w:line="240" w:lineRule="auto"/>
              <w:rPr>
                <w:rFonts w:cs="Arial"/>
                <w:i/>
                <w:sz w:val="18"/>
                <w:szCs w:val="18"/>
              </w:rPr>
            </w:pPr>
            <w:r w:rsidRPr="008261EB">
              <w:rPr>
                <w:rFonts w:cs="Arial"/>
                <w:i/>
                <w:sz w:val="18"/>
                <w:szCs w:val="18"/>
              </w:rPr>
              <w:t>Podiceps nigricollis californicus</w:t>
            </w:r>
          </w:p>
        </w:tc>
        <w:tc>
          <w:tcPr>
            <w:tcW w:w="2153" w:type="pct"/>
            <w:gridSpan w:val="3"/>
            <w:hideMark/>
          </w:tcPr>
          <w:p w14:paraId="01854C19" w14:textId="77777777" w:rsidR="00C374A1" w:rsidRPr="008261EB" w:rsidRDefault="00C374A1" w:rsidP="00FB4B47">
            <w:pPr>
              <w:spacing w:line="240" w:lineRule="auto"/>
              <w:rPr>
                <w:rFonts w:cs="Arial"/>
                <w:sz w:val="18"/>
                <w:szCs w:val="18"/>
              </w:rPr>
            </w:pPr>
            <w:r w:rsidRPr="008261EB">
              <w:rPr>
                <w:rFonts w:cs="Arial"/>
                <w:sz w:val="18"/>
                <w:szCs w:val="18"/>
              </w:rPr>
              <w:t>grebe de cuello negro</w:t>
            </w:r>
          </w:p>
        </w:tc>
        <w:tc>
          <w:tcPr>
            <w:tcW w:w="817" w:type="pct"/>
            <w:gridSpan w:val="2"/>
            <w:hideMark/>
          </w:tcPr>
          <w:p w14:paraId="71C50A2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4AC9237" w14:textId="77777777" w:rsidTr="005877FB">
        <w:trPr>
          <w:gridBefore w:val="1"/>
          <w:wBefore w:w="66" w:type="pct"/>
          <w:trHeight w:val="315"/>
        </w:trPr>
        <w:tc>
          <w:tcPr>
            <w:tcW w:w="548" w:type="pct"/>
            <w:gridSpan w:val="3"/>
            <w:vMerge/>
            <w:hideMark/>
          </w:tcPr>
          <w:p w14:paraId="62C33237" w14:textId="77777777" w:rsidR="00C374A1" w:rsidRPr="008261EB" w:rsidRDefault="00C374A1" w:rsidP="00FB4B47">
            <w:pPr>
              <w:spacing w:line="240" w:lineRule="auto"/>
              <w:rPr>
                <w:rFonts w:cs="Arial"/>
                <w:sz w:val="18"/>
                <w:szCs w:val="18"/>
              </w:rPr>
            </w:pPr>
          </w:p>
        </w:tc>
        <w:tc>
          <w:tcPr>
            <w:tcW w:w="598" w:type="pct"/>
            <w:gridSpan w:val="3"/>
            <w:vMerge/>
            <w:hideMark/>
          </w:tcPr>
          <w:p w14:paraId="756A4C62" w14:textId="77777777" w:rsidR="00C374A1" w:rsidRPr="008261EB" w:rsidRDefault="00C374A1" w:rsidP="00FB4B47">
            <w:pPr>
              <w:spacing w:line="240" w:lineRule="auto"/>
              <w:rPr>
                <w:rFonts w:cs="Arial"/>
                <w:sz w:val="18"/>
                <w:szCs w:val="18"/>
              </w:rPr>
            </w:pPr>
          </w:p>
        </w:tc>
        <w:tc>
          <w:tcPr>
            <w:tcW w:w="818" w:type="pct"/>
            <w:gridSpan w:val="2"/>
            <w:hideMark/>
          </w:tcPr>
          <w:p w14:paraId="0A0134BB" w14:textId="77777777" w:rsidR="00C374A1" w:rsidRPr="008261EB" w:rsidRDefault="00C374A1" w:rsidP="00FB4B47">
            <w:pPr>
              <w:spacing w:line="240" w:lineRule="auto"/>
              <w:rPr>
                <w:rFonts w:cs="Arial"/>
                <w:i/>
                <w:sz w:val="18"/>
                <w:szCs w:val="18"/>
              </w:rPr>
            </w:pPr>
            <w:r w:rsidRPr="008261EB">
              <w:rPr>
                <w:rFonts w:cs="Arial"/>
                <w:i/>
                <w:sz w:val="18"/>
                <w:szCs w:val="18"/>
              </w:rPr>
              <w:t>Podilymbus podiceps podiceps</w:t>
            </w:r>
          </w:p>
        </w:tc>
        <w:tc>
          <w:tcPr>
            <w:tcW w:w="2153" w:type="pct"/>
            <w:gridSpan w:val="3"/>
            <w:hideMark/>
          </w:tcPr>
          <w:p w14:paraId="6B50976A" w14:textId="77777777" w:rsidR="00C374A1" w:rsidRPr="008261EB" w:rsidRDefault="00C374A1" w:rsidP="00FB4B47">
            <w:pPr>
              <w:spacing w:line="240" w:lineRule="auto"/>
              <w:rPr>
                <w:rFonts w:cs="Arial"/>
                <w:sz w:val="18"/>
                <w:szCs w:val="18"/>
              </w:rPr>
            </w:pPr>
            <w:r w:rsidRPr="008261EB">
              <w:rPr>
                <w:rFonts w:cs="Arial"/>
                <w:sz w:val="18"/>
                <w:szCs w:val="18"/>
              </w:rPr>
              <w:t xml:space="preserve">zambullidor </w:t>
            </w:r>
          </w:p>
        </w:tc>
        <w:tc>
          <w:tcPr>
            <w:tcW w:w="817" w:type="pct"/>
            <w:gridSpan w:val="2"/>
            <w:hideMark/>
          </w:tcPr>
          <w:p w14:paraId="0DCDA12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A33EBD0" w14:textId="77777777" w:rsidTr="005877FB">
        <w:trPr>
          <w:gridBefore w:val="1"/>
          <w:wBefore w:w="66" w:type="pct"/>
          <w:trHeight w:val="990"/>
        </w:trPr>
        <w:tc>
          <w:tcPr>
            <w:tcW w:w="548" w:type="pct"/>
            <w:gridSpan w:val="3"/>
            <w:vMerge/>
            <w:hideMark/>
          </w:tcPr>
          <w:p w14:paraId="0B72062D" w14:textId="77777777" w:rsidR="00C374A1" w:rsidRPr="008261EB" w:rsidRDefault="00C374A1" w:rsidP="00FB4B47">
            <w:pPr>
              <w:spacing w:line="240" w:lineRule="auto"/>
              <w:rPr>
                <w:rFonts w:cs="Arial"/>
                <w:sz w:val="18"/>
                <w:szCs w:val="18"/>
              </w:rPr>
            </w:pPr>
          </w:p>
        </w:tc>
        <w:tc>
          <w:tcPr>
            <w:tcW w:w="598" w:type="pct"/>
            <w:gridSpan w:val="3"/>
            <w:vMerge/>
            <w:hideMark/>
          </w:tcPr>
          <w:p w14:paraId="306396AF" w14:textId="77777777" w:rsidR="00C374A1" w:rsidRPr="008261EB" w:rsidRDefault="00C374A1" w:rsidP="00FB4B47">
            <w:pPr>
              <w:spacing w:line="240" w:lineRule="auto"/>
              <w:rPr>
                <w:rFonts w:cs="Arial"/>
                <w:sz w:val="18"/>
                <w:szCs w:val="18"/>
              </w:rPr>
            </w:pPr>
          </w:p>
        </w:tc>
        <w:tc>
          <w:tcPr>
            <w:tcW w:w="818" w:type="pct"/>
            <w:gridSpan w:val="2"/>
            <w:hideMark/>
          </w:tcPr>
          <w:p w14:paraId="77988319" w14:textId="77777777" w:rsidR="00C374A1" w:rsidRPr="008261EB" w:rsidRDefault="00C374A1" w:rsidP="00FB4B47">
            <w:pPr>
              <w:spacing w:line="240" w:lineRule="auto"/>
              <w:rPr>
                <w:rFonts w:cs="Arial"/>
                <w:i/>
                <w:sz w:val="18"/>
                <w:szCs w:val="18"/>
              </w:rPr>
            </w:pPr>
            <w:r w:rsidRPr="008261EB">
              <w:rPr>
                <w:rFonts w:cs="Arial"/>
                <w:i/>
                <w:sz w:val="18"/>
                <w:szCs w:val="18"/>
              </w:rPr>
              <w:t>Tachybaptus dominicus</w:t>
            </w:r>
          </w:p>
        </w:tc>
        <w:tc>
          <w:tcPr>
            <w:tcW w:w="2153" w:type="pct"/>
            <w:gridSpan w:val="3"/>
            <w:hideMark/>
          </w:tcPr>
          <w:p w14:paraId="30EA59E2" w14:textId="77777777" w:rsidR="00C374A1" w:rsidRPr="008261EB" w:rsidRDefault="00C374A1" w:rsidP="00FB4B47">
            <w:pPr>
              <w:spacing w:line="240" w:lineRule="auto"/>
              <w:rPr>
                <w:rFonts w:cs="Arial"/>
                <w:sz w:val="18"/>
                <w:szCs w:val="18"/>
              </w:rPr>
            </w:pPr>
            <w:r w:rsidRPr="008261EB">
              <w:rPr>
                <w:rFonts w:cs="Arial"/>
                <w:sz w:val="18"/>
                <w:szCs w:val="18"/>
              </w:rPr>
              <w:t>zambullidor menor, zambullidor chico, zambullidorcito, zampullín macacito, macá gris, zambullidor chico, zambullidor menor y zampullín enano y tígua, zampullín macacito</w:t>
            </w:r>
          </w:p>
        </w:tc>
        <w:tc>
          <w:tcPr>
            <w:tcW w:w="817" w:type="pct"/>
            <w:gridSpan w:val="2"/>
            <w:hideMark/>
          </w:tcPr>
          <w:p w14:paraId="2986FA0F"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D14638E" w14:textId="77777777" w:rsidTr="005877FB">
        <w:trPr>
          <w:gridBefore w:val="1"/>
          <w:wBefore w:w="66" w:type="pct"/>
          <w:trHeight w:val="315"/>
        </w:trPr>
        <w:tc>
          <w:tcPr>
            <w:tcW w:w="548" w:type="pct"/>
            <w:gridSpan w:val="3"/>
            <w:vMerge w:val="restart"/>
            <w:hideMark/>
          </w:tcPr>
          <w:p w14:paraId="74EA66A5" w14:textId="77777777" w:rsidR="00C374A1" w:rsidRPr="008261EB" w:rsidRDefault="00C374A1" w:rsidP="00FB4B47">
            <w:pPr>
              <w:spacing w:line="240" w:lineRule="auto"/>
              <w:rPr>
                <w:rFonts w:cs="Arial"/>
                <w:sz w:val="18"/>
                <w:szCs w:val="18"/>
              </w:rPr>
            </w:pPr>
            <w:r w:rsidRPr="008261EB">
              <w:rPr>
                <w:rFonts w:cs="Arial"/>
                <w:sz w:val="18"/>
                <w:szCs w:val="18"/>
              </w:rPr>
              <w:t>Procellariiformes</w:t>
            </w:r>
          </w:p>
        </w:tc>
        <w:tc>
          <w:tcPr>
            <w:tcW w:w="598" w:type="pct"/>
            <w:gridSpan w:val="3"/>
            <w:vMerge w:val="restart"/>
            <w:hideMark/>
          </w:tcPr>
          <w:p w14:paraId="5F70D135" w14:textId="77777777" w:rsidR="00C374A1" w:rsidRPr="008261EB" w:rsidRDefault="00C374A1" w:rsidP="00FB4B47">
            <w:pPr>
              <w:spacing w:line="240" w:lineRule="auto"/>
              <w:rPr>
                <w:rFonts w:cs="Arial"/>
                <w:sz w:val="18"/>
                <w:szCs w:val="18"/>
              </w:rPr>
            </w:pPr>
            <w:r w:rsidRPr="008261EB">
              <w:rPr>
                <w:rFonts w:cs="Arial"/>
                <w:sz w:val="18"/>
                <w:szCs w:val="18"/>
              </w:rPr>
              <w:t>Procellariidae</w:t>
            </w:r>
          </w:p>
        </w:tc>
        <w:tc>
          <w:tcPr>
            <w:tcW w:w="818" w:type="pct"/>
            <w:gridSpan w:val="2"/>
            <w:hideMark/>
          </w:tcPr>
          <w:p w14:paraId="0616D578" w14:textId="77777777" w:rsidR="00C374A1" w:rsidRPr="008261EB" w:rsidRDefault="00C374A1" w:rsidP="00FB4B47">
            <w:pPr>
              <w:spacing w:line="240" w:lineRule="auto"/>
              <w:rPr>
                <w:rFonts w:cs="Arial"/>
                <w:i/>
                <w:sz w:val="18"/>
                <w:szCs w:val="18"/>
              </w:rPr>
            </w:pPr>
            <w:r w:rsidRPr="008261EB">
              <w:rPr>
                <w:rFonts w:cs="Arial"/>
                <w:i/>
                <w:sz w:val="18"/>
                <w:szCs w:val="18"/>
              </w:rPr>
              <w:t>Puffinus auricularis</w:t>
            </w:r>
          </w:p>
        </w:tc>
        <w:tc>
          <w:tcPr>
            <w:tcW w:w="2153" w:type="pct"/>
            <w:gridSpan w:val="3"/>
            <w:hideMark/>
          </w:tcPr>
          <w:p w14:paraId="35080FB2" w14:textId="77777777" w:rsidR="00C374A1" w:rsidRPr="008261EB" w:rsidRDefault="00C374A1" w:rsidP="00FB4B47">
            <w:pPr>
              <w:spacing w:line="240" w:lineRule="auto"/>
              <w:rPr>
                <w:rFonts w:cs="Arial"/>
                <w:sz w:val="18"/>
                <w:szCs w:val="18"/>
              </w:rPr>
            </w:pPr>
            <w:r w:rsidRPr="008261EB">
              <w:rPr>
                <w:rFonts w:cs="Arial"/>
                <w:sz w:val="18"/>
                <w:szCs w:val="18"/>
              </w:rPr>
              <w:t>pardela de Revillagigedo</w:t>
            </w:r>
          </w:p>
        </w:tc>
        <w:tc>
          <w:tcPr>
            <w:tcW w:w="817" w:type="pct"/>
            <w:gridSpan w:val="2"/>
            <w:hideMark/>
          </w:tcPr>
          <w:p w14:paraId="114EF4D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01D92C1" w14:textId="77777777" w:rsidTr="005877FB">
        <w:trPr>
          <w:gridBefore w:val="1"/>
          <w:wBefore w:w="66" w:type="pct"/>
          <w:trHeight w:val="315"/>
        </w:trPr>
        <w:tc>
          <w:tcPr>
            <w:tcW w:w="548" w:type="pct"/>
            <w:gridSpan w:val="3"/>
            <w:vMerge/>
            <w:hideMark/>
          </w:tcPr>
          <w:p w14:paraId="323C0AF0" w14:textId="77777777" w:rsidR="00C374A1" w:rsidRPr="008261EB" w:rsidRDefault="00C374A1" w:rsidP="00FB4B47">
            <w:pPr>
              <w:spacing w:line="240" w:lineRule="auto"/>
              <w:rPr>
                <w:rFonts w:cs="Arial"/>
                <w:sz w:val="18"/>
                <w:szCs w:val="18"/>
              </w:rPr>
            </w:pPr>
          </w:p>
        </w:tc>
        <w:tc>
          <w:tcPr>
            <w:tcW w:w="598" w:type="pct"/>
            <w:gridSpan w:val="3"/>
            <w:vMerge/>
            <w:hideMark/>
          </w:tcPr>
          <w:p w14:paraId="447C768C" w14:textId="77777777" w:rsidR="00C374A1" w:rsidRPr="008261EB" w:rsidRDefault="00C374A1" w:rsidP="00FB4B47">
            <w:pPr>
              <w:spacing w:line="240" w:lineRule="auto"/>
              <w:rPr>
                <w:rFonts w:cs="Arial"/>
                <w:sz w:val="18"/>
                <w:szCs w:val="18"/>
              </w:rPr>
            </w:pPr>
          </w:p>
        </w:tc>
        <w:tc>
          <w:tcPr>
            <w:tcW w:w="818" w:type="pct"/>
            <w:gridSpan w:val="2"/>
            <w:hideMark/>
          </w:tcPr>
          <w:p w14:paraId="75DCBF22" w14:textId="77777777" w:rsidR="00C374A1" w:rsidRPr="008261EB" w:rsidRDefault="00C374A1" w:rsidP="00FB4B47">
            <w:pPr>
              <w:spacing w:line="240" w:lineRule="auto"/>
              <w:rPr>
                <w:rFonts w:cs="Arial"/>
                <w:i/>
                <w:sz w:val="18"/>
                <w:szCs w:val="18"/>
              </w:rPr>
            </w:pPr>
            <w:r w:rsidRPr="008261EB">
              <w:rPr>
                <w:rFonts w:cs="Arial"/>
                <w:i/>
                <w:sz w:val="18"/>
                <w:szCs w:val="18"/>
              </w:rPr>
              <w:t>Puffinus creatopus</w:t>
            </w:r>
          </w:p>
        </w:tc>
        <w:tc>
          <w:tcPr>
            <w:tcW w:w="2153" w:type="pct"/>
            <w:gridSpan w:val="3"/>
            <w:hideMark/>
          </w:tcPr>
          <w:p w14:paraId="309D793B" w14:textId="77777777" w:rsidR="00C374A1" w:rsidRPr="008261EB" w:rsidRDefault="00C374A1" w:rsidP="00FB4B47">
            <w:pPr>
              <w:spacing w:line="240" w:lineRule="auto"/>
              <w:rPr>
                <w:rFonts w:cs="Arial"/>
                <w:sz w:val="18"/>
                <w:szCs w:val="18"/>
              </w:rPr>
            </w:pPr>
            <w:r w:rsidRPr="008261EB">
              <w:rPr>
                <w:rFonts w:cs="Arial"/>
                <w:sz w:val="18"/>
                <w:szCs w:val="18"/>
              </w:rPr>
              <w:t>pardela pata rosada</w:t>
            </w:r>
          </w:p>
        </w:tc>
        <w:tc>
          <w:tcPr>
            <w:tcW w:w="817" w:type="pct"/>
            <w:gridSpan w:val="2"/>
            <w:hideMark/>
          </w:tcPr>
          <w:p w14:paraId="2440AC45"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4737500" w14:textId="77777777" w:rsidTr="005877FB">
        <w:trPr>
          <w:gridBefore w:val="1"/>
          <w:wBefore w:w="66" w:type="pct"/>
          <w:trHeight w:val="315"/>
        </w:trPr>
        <w:tc>
          <w:tcPr>
            <w:tcW w:w="548" w:type="pct"/>
            <w:gridSpan w:val="3"/>
            <w:vMerge/>
            <w:hideMark/>
          </w:tcPr>
          <w:p w14:paraId="6993DF16" w14:textId="77777777" w:rsidR="00C374A1" w:rsidRPr="008261EB" w:rsidRDefault="00C374A1" w:rsidP="00FB4B47">
            <w:pPr>
              <w:spacing w:line="240" w:lineRule="auto"/>
              <w:rPr>
                <w:rFonts w:cs="Arial"/>
                <w:sz w:val="18"/>
                <w:szCs w:val="18"/>
              </w:rPr>
            </w:pPr>
          </w:p>
        </w:tc>
        <w:tc>
          <w:tcPr>
            <w:tcW w:w="598" w:type="pct"/>
            <w:gridSpan w:val="3"/>
            <w:vMerge/>
            <w:hideMark/>
          </w:tcPr>
          <w:p w14:paraId="68E23B30" w14:textId="77777777" w:rsidR="00C374A1" w:rsidRPr="008261EB" w:rsidRDefault="00C374A1" w:rsidP="00FB4B47">
            <w:pPr>
              <w:spacing w:line="240" w:lineRule="auto"/>
              <w:rPr>
                <w:rFonts w:cs="Arial"/>
                <w:sz w:val="18"/>
                <w:szCs w:val="18"/>
              </w:rPr>
            </w:pPr>
          </w:p>
        </w:tc>
        <w:tc>
          <w:tcPr>
            <w:tcW w:w="818" w:type="pct"/>
            <w:gridSpan w:val="2"/>
            <w:hideMark/>
          </w:tcPr>
          <w:p w14:paraId="4A05855E" w14:textId="77777777" w:rsidR="00C374A1" w:rsidRPr="008261EB" w:rsidRDefault="00C374A1" w:rsidP="00FB4B47">
            <w:pPr>
              <w:spacing w:line="240" w:lineRule="auto"/>
              <w:rPr>
                <w:rFonts w:cs="Arial"/>
                <w:i/>
                <w:sz w:val="18"/>
                <w:szCs w:val="18"/>
              </w:rPr>
            </w:pPr>
            <w:r w:rsidRPr="008261EB">
              <w:rPr>
                <w:rFonts w:cs="Arial"/>
                <w:i/>
                <w:sz w:val="18"/>
                <w:szCs w:val="18"/>
              </w:rPr>
              <w:t>Puffinus griseus</w:t>
            </w:r>
          </w:p>
        </w:tc>
        <w:tc>
          <w:tcPr>
            <w:tcW w:w="2153" w:type="pct"/>
            <w:gridSpan w:val="3"/>
            <w:hideMark/>
          </w:tcPr>
          <w:p w14:paraId="50DA3453" w14:textId="77777777" w:rsidR="00C374A1" w:rsidRPr="008261EB" w:rsidRDefault="00C374A1" w:rsidP="00FB4B47">
            <w:pPr>
              <w:spacing w:line="240" w:lineRule="auto"/>
              <w:rPr>
                <w:rFonts w:cs="Arial"/>
                <w:sz w:val="18"/>
                <w:szCs w:val="18"/>
              </w:rPr>
            </w:pPr>
            <w:r w:rsidRPr="008261EB">
              <w:rPr>
                <w:rFonts w:cs="Arial"/>
                <w:sz w:val="18"/>
                <w:szCs w:val="18"/>
              </w:rPr>
              <w:t>pardela gris, pardela sombría</w:t>
            </w:r>
          </w:p>
        </w:tc>
        <w:tc>
          <w:tcPr>
            <w:tcW w:w="817" w:type="pct"/>
            <w:gridSpan w:val="2"/>
            <w:hideMark/>
          </w:tcPr>
          <w:p w14:paraId="5E16317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3C467B5" w14:textId="77777777" w:rsidTr="005877FB">
        <w:trPr>
          <w:gridBefore w:val="1"/>
          <w:wBefore w:w="66" w:type="pct"/>
          <w:trHeight w:val="315"/>
        </w:trPr>
        <w:tc>
          <w:tcPr>
            <w:tcW w:w="548" w:type="pct"/>
            <w:gridSpan w:val="3"/>
            <w:vMerge/>
            <w:hideMark/>
          </w:tcPr>
          <w:p w14:paraId="2C5C3647" w14:textId="77777777" w:rsidR="00C374A1" w:rsidRPr="008261EB" w:rsidRDefault="00C374A1" w:rsidP="00FB4B47">
            <w:pPr>
              <w:spacing w:line="240" w:lineRule="auto"/>
              <w:rPr>
                <w:rFonts w:cs="Arial"/>
                <w:sz w:val="18"/>
                <w:szCs w:val="18"/>
              </w:rPr>
            </w:pPr>
          </w:p>
        </w:tc>
        <w:tc>
          <w:tcPr>
            <w:tcW w:w="598" w:type="pct"/>
            <w:gridSpan w:val="3"/>
            <w:vMerge/>
            <w:hideMark/>
          </w:tcPr>
          <w:p w14:paraId="689AFAE3" w14:textId="77777777" w:rsidR="00C374A1" w:rsidRPr="008261EB" w:rsidRDefault="00C374A1" w:rsidP="00FB4B47">
            <w:pPr>
              <w:spacing w:line="240" w:lineRule="auto"/>
              <w:rPr>
                <w:rFonts w:cs="Arial"/>
                <w:sz w:val="18"/>
                <w:szCs w:val="18"/>
              </w:rPr>
            </w:pPr>
          </w:p>
        </w:tc>
        <w:tc>
          <w:tcPr>
            <w:tcW w:w="818" w:type="pct"/>
            <w:gridSpan w:val="2"/>
            <w:hideMark/>
          </w:tcPr>
          <w:p w14:paraId="1C97C00B" w14:textId="77777777" w:rsidR="00C374A1" w:rsidRPr="008261EB" w:rsidRDefault="00C374A1" w:rsidP="00FB4B47">
            <w:pPr>
              <w:spacing w:line="240" w:lineRule="auto"/>
              <w:rPr>
                <w:rFonts w:cs="Arial"/>
                <w:i/>
                <w:sz w:val="18"/>
                <w:szCs w:val="18"/>
              </w:rPr>
            </w:pPr>
            <w:r w:rsidRPr="008261EB">
              <w:rPr>
                <w:rFonts w:cs="Arial"/>
                <w:i/>
                <w:sz w:val="18"/>
                <w:szCs w:val="18"/>
              </w:rPr>
              <w:t>Puffinus opisthomelas</w:t>
            </w:r>
          </w:p>
        </w:tc>
        <w:tc>
          <w:tcPr>
            <w:tcW w:w="2153" w:type="pct"/>
            <w:gridSpan w:val="3"/>
            <w:hideMark/>
          </w:tcPr>
          <w:p w14:paraId="04AF16DA" w14:textId="77777777" w:rsidR="00C374A1" w:rsidRPr="008261EB" w:rsidRDefault="00C374A1" w:rsidP="00FB4B47">
            <w:pPr>
              <w:spacing w:line="240" w:lineRule="auto"/>
              <w:rPr>
                <w:rFonts w:cs="Arial"/>
                <w:sz w:val="18"/>
                <w:szCs w:val="18"/>
              </w:rPr>
            </w:pPr>
            <w:r w:rsidRPr="008261EB">
              <w:rPr>
                <w:rFonts w:cs="Arial"/>
                <w:sz w:val="18"/>
                <w:szCs w:val="18"/>
              </w:rPr>
              <w:t>pardela mexicana</w:t>
            </w:r>
          </w:p>
        </w:tc>
        <w:tc>
          <w:tcPr>
            <w:tcW w:w="817" w:type="pct"/>
            <w:gridSpan w:val="2"/>
            <w:hideMark/>
          </w:tcPr>
          <w:p w14:paraId="4C0C6D28"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4B0B3657" w14:textId="77777777" w:rsidTr="005877FB">
        <w:trPr>
          <w:gridBefore w:val="1"/>
          <w:wBefore w:w="66" w:type="pct"/>
          <w:trHeight w:val="315"/>
        </w:trPr>
        <w:tc>
          <w:tcPr>
            <w:tcW w:w="548" w:type="pct"/>
            <w:gridSpan w:val="3"/>
            <w:vMerge/>
            <w:hideMark/>
          </w:tcPr>
          <w:p w14:paraId="70CB4BDD"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422A5791" w14:textId="77777777" w:rsidR="00C374A1" w:rsidRPr="008261EB" w:rsidRDefault="00C374A1" w:rsidP="00FB4B47">
            <w:pPr>
              <w:spacing w:line="240" w:lineRule="auto"/>
              <w:rPr>
                <w:rFonts w:cs="Arial"/>
                <w:sz w:val="18"/>
                <w:szCs w:val="18"/>
              </w:rPr>
            </w:pPr>
            <w:r w:rsidRPr="008261EB">
              <w:rPr>
                <w:rFonts w:cs="Arial"/>
                <w:sz w:val="18"/>
                <w:szCs w:val="18"/>
              </w:rPr>
              <w:t>Hydrobati</w:t>
            </w:r>
            <w:r w:rsidRPr="008261EB">
              <w:rPr>
                <w:rFonts w:cs="Arial"/>
                <w:sz w:val="18"/>
                <w:szCs w:val="18"/>
              </w:rPr>
              <w:lastRenderedPageBreak/>
              <w:t>dae</w:t>
            </w:r>
          </w:p>
        </w:tc>
        <w:tc>
          <w:tcPr>
            <w:tcW w:w="818" w:type="pct"/>
            <w:gridSpan w:val="2"/>
            <w:hideMark/>
          </w:tcPr>
          <w:p w14:paraId="6D6E404C" w14:textId="77777777" w:rsidR="00C374A1" w:rsidRPr="008261EB" w:rsidRDefault="00C374A1" w:rsidP="00FB4B47">
            <w:pPr>
              <w:spacing w:line="240" w:lineRule="auto"/>
              <w:rPr>
                <w:rFonts w:cs="Arial"/>
                <w:i/>
                <w:sz w:val="18"/>
                <w:szCs w:val="18"/>
              </w:rPr>
            </w:pPr>
            <w:r w:rsidRPr="008261EB">
              <w:rPr>
                <w:rFonts w:cs="Arial"/>
                <w:i/>
                <w:sz w:val="18"/>
                <w:szCs w:val="18"/>
              </w:rPr>
              <w:lastRenderedPageBreak/>
              <w:t xml:space="preserve">Oceanodroma </w:t>
            </w:r>
            <w:r w:rsidRPr="008261EB">
              <w:rPr>
                <w:rFonts w:cs="Arial"/>
                <w:i/>
                <w:sz w:val="18"/>
                <w:szCs w:val="18"/>
              </w:rPr>
              <w:lastRenderedPageBreak/>
              <w:t>Melania</w:t>
            </w:r>
          </w:p>
        </w:tc>
        <w:tc>
          <w:tcPr>
            <w:tcW w:w="2153" w:type="pct"/>
            <w:gridSpan w:val="3"/>
            <w:hideMark/>
          </w:tcPr>
          <w:p w14:paraId="39A58FA8" w14:textId="77777777" w:rsidR="00C374A1" w:rsidRPr="008261EB" w:rsidRDefault="00C374A1" w:rsidP="00FB4B47">
            <w:pPr>
              <w:spacing w:line="240" w:lineRule="auto"/>
              <w:rPr>
                <w:rFonts w:cs="Arial"/>
                <w:sz w:val="18"/>
                <w:szCs w:val="18"/>
              </w:rPr>
            </w:pPr>
            <w:r w:rsidRPr="008261EB">
              <w:rPr>
                <w:rFonts w:cs="Arial"/>
                <w:sz w:val="18"/>
                <w:szCs w:val="18"/>
              </w:rPr>
              <w:lastRenderedPageBreak/>
              <w:t xml:space="preserve">paíño negro, </w:t>
            </w:r>
          </w:p>
        </w:tc>
        <w:tc>
          <w:tcPr>
            <w:tcW w:w="817" w:type="pct"/>
            <w:gridSpan w:val="2"/>
            <w:hideMark/>
          </w:tcPr>
          <w:p w14:paraId="1F84F72D"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11403816" w14:textId="77777777" w:rsidTr="005877FB">
        <w:trPr>
          <w:gridBefore w:val="1"/>
          <w:wBefore w:w="66" w:type="pct"/>
          <w:trHeight w:val="315"/>
        </w:trPr>
        <w:tc>
          <w:tcPr>
            <w:tcW w:w="548" w:type="pct"/>
            <w:gridSpan w:val="3"/>
            <w:vMerge/>
            <w:hideMark/>
          </w:tcPr>
          <w:p w14:paraId="08307BE7" w14:textId="77777777" w:rsidR="00C374A1" w:rsidRPr="008261EB" w:rsidRDefault="00C374A1" w:rsidP="00FB4B47">
            <w:pPr>
              <w:spacing w:line="240" w:lineRule="auto"/>
              <w:rPr>
                <w:rFonts w:cs="Arial"/>
                <w:sz w:val="18"/>
                <w:szCs w:val="18"/>
              </w:rPr>
            </w:pPr>
          </w:p>
        </w:tc>
        <w:tc>
          <w:tcPr>
            <w:tcW w:w="598" w:type="pct"/>
            <w:gridSpan w:val="3"/>
            <w:vMerge/>
            <w:hideMark/>
          </w:tcPr>
          <w:p w14:paraId="470E0DA8" w14:textId="77777777" w:rsidR="00C374A1" w:rsidRPr="008261EB" w:rsidRDefault="00C374A1" w:rsidP="00FB4B47">
            <w:pPr>
              <w:spacing w:line="240" w:lineRule="auto"/>
              <w:rPr>
                <w:rFonts w:cs="Arial"/>
                <w:sz w:val="18"/>
                <w:szCs w:val="18"/>
              </w:rPr>
            </w:pPr>
          </w:p>
        </w:tc>
        <w:tc>
          <w:tcPr>
            <w:tcW w:w="818" w:type="pct"/>
            <w:gridSpan w:val="2"/>
            <w:hideMark/>
          </w:tcPr>
          <w:p w14:paraId="012EBD7A" w14:textId="77777777" w:rsidR="00C374A1" w:rsidRPr="008261EB" w:rsidRDefault="00C374A1" w:rsidP="00FB4B47">
            <w:pPr>
              <w:spacing w:line="240" w:lineRule="auto"/>
              <w:rPr>
                <w:rFonts w:cs="Arial"/>
                <w:i/>
                <w:sz w:val="18"/>
                <w:szCs w:val="18"/>
              </w:rPr>
            </w:pPr>
            <w:r w:rsidRPr="008261EB">
              <w:rPr>
                <w:rFonts w:cs="Arial"/>
                <w:i/>
                <w:sz w:val="18"/>
                <w:szCs w:val="18"/>
              </w:rPr>
              <w:t>Oceanodroma tethys</w:t>
            </w:r>
          </w:p>
        </w:tc>
        <w:tc>
          <w:tcPr>
            <w:tcW w:w="2153" w:type="pct"/>
            <w:gridSpan w:val="3"/>
            <w:hideMark/>
          </w:tcPr>
          <w:p w14:paraId="7927A3D2" w14:textId="77777777" w:rsidR="00C374A1" w:rsidRPr="008261EB" w:rsidRDefault="00C374A1" w:rsidP="00FB4B47">
            <w:pPr>
              <w:spacing w:line="240" w:lineRule="auto"/>
              <w:rPr>
                <w:rFonts w:cs="Arial"/>
                <w:sz w:val="18"/>
                <w:szCs w:val="18"/>
              </w:rPr>
            </w:pPr>
            <w:r w:rsidRPr="008261EB">
              <w:rPr>
                <w:rFonts w:cs="Arial"/>
                <w:sz w:val="18"/>
                <w:szCs w:val="18"/>
              </w:rPr>
              <w:t>paíño de Galapagos</w:t>
            </w:r>
          </w:p>
        </w:tc>
        <w:tc>
          <w:tcPr>
            <w:tcW w:w="817" w:type="pct"/>
            <w:gridSpan w:val="2"/>
            <w:hideMark/>
          </w:tcPr>
          <w:p w14:paraId="00C4997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5E18089" w14:textId="77777777" w:rsidTr="005877FB">
        <w:trPr>
          <w:gridBefore w:val="1"/>
          <w:wBefore w:w="66" w:type="pct"/>
          <w:trHeight w:val="315"/>
        </w:trPr>
        <w:tc>
          <w:tcPr>
            <w:tcW w:w="548" w:type="pct"/>
            <w:gridSpan w:val="3"/>
            <w:vMerge/>
            <w:hideMark/>
          </w:tcPr>
          <w:p w14:paraId="67B44CE7" w14:textId="77777777" w:rsidR="00C374A1" w:rsidRPr="008261EB" w:rsidRDefault="00C374A1" w:rsidP="00FB4B47">
            <w:pPr>
              <w:spacing w:line="240" w:lineRule="auto"/>
              <w:rPr>
                <w:rFonts w:cs="Arial"/>
                <w:sz w:val="18"/>
                <w:szCs w:val="18"/>
              </w:rPr>
            </w:pPr>
          </w:p>
        </w:tc>
        <w:tc>
          <w:tcPr>
            <w:tcW w:w="598" w:type="pct"/>
            <w:gridSpan w:val="3"/>
            <w:vMerge/>
            <w:hideMark/>
          </w:tcPr>
          <w:p w14:paraId="0AF72601" w14:textId="77777777" w:rsidR="00C374A1" w:rsidRPr="008261EB" w:rsidRDefault="00C374A1" w:rsidP="00FB4B47">
            <w:pPr>
              <w:spacing w:line="240" w:lineRule="auto"/>
              <w:rPr>
                <w:rFonts w:cs="Arial"/>
                <w:sz w:val="18"/>
                <w:szCs w:val="18"/>
              </w:rPr>
            </w:pPr>
          </w:p>
        </w:tc>
        <w:tc>
          <w:tcPr>
            <w:tcW w:w="818" w:type="pct"/>
            <w:gridSpan w:val="2"/>
            <w:hideMark/>
          </w:tcPr>
          <w:p w14:paraId="4679BBB2" w14:textId="77777777" w:rsidR="00C374A1" w:rsidRPr="008261EB" w:rsidRDefault="00C374A1" w:rsidP="00FB4B47">
            <w:pPr>
              <w:spacing w:line="240" w:lineRule="auto"/>
              <w:rPr>
                <w:rFonts w:cs="Arial"/>
                <w:i/>
                <w:sz w:val="18"/>
                <w:szCs w:val="18"/>
              </w:rPr>
            </w:pPr>
            <w:r w:rsidRPr="008261EB">
              <w:rPr>
                <w:rFonts w:cs="Arial"/>
                <w:i/>
                <w:sz w:val="18"/>
                <w:szCs w:val="18"/>
              </w:rPr>
              <w:t>Oceanodroma microsoma</w:t>
            </w:r>
          </w:p>
        </w:tc>
        <w:tc>
          <w:tcPr>
            <w:tcW w:w="2153" w:type="pct"/>
            <w:gridSpan w:val="3"/>
            <w:hideMark/>
          </w:tcPr>
          <w:p w14:paraId="47227281" w14:textId="77777777" w:rsidR="00C374A1" w:rsidRPr="008261EB" w:rsidRDefault="00C374A1" w:rsidP="00FB4B47">
            <w:pPr>
              <w:spacing w:line="240" w:lineRule="auto"/>
              <w:rPr>
                <w:rFonts w:cs="Arial"/>
                <w:sz w:val="18"/>
                <w:szCs w:val="18"/>
              </w:rPr>
            </w:pPr>
            <w:r w:rsidRPr="008261EB">
              <w:rPr>
                <w:rFonts w:cs="Arial"/>
                <w:sz w:val="18"/>
                <w:szCs w:val="18"/>
              </w:rPr>
              <w:t>paíño mínimo</w:t>
            </w:r>
          </w:p>
        </w:tc>
        <w:tc>
          <w:tcPr>
            <w:tcW w:w="817" w:type="pct"/>
            <w:gridSpan w:val="2"/>
            <w:hideMark/>
          </w:tcPr>
          <w:p w14:paraId="0F8FACB6"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68309AA3" w14:textId="77777777" w:rsidTr="005877FB">
        <w:trPr>
          <w:gridBefore w:val="1"/>
          <w:wBefore w:w="66" w:type="pct"/>
          <w:trHeight w:val="705"/>
        </w:trPr>
        <w:tc>
          <w:tcPr>
            <w:tcW w:w="548" w:type="pct"/>
            <w:gridSpan w:val="3"/>
            <w:vMerge w:val="restart"/>
            <w:hideMark/>
          </w:tcPr>
          <w:p w14:paraId="070CC703" w14:textId="77777777" w:rsidR="00C374A1" w:rsidRPr="008261EB" w:rsidRDefault="00C374A1" w:rsidP="00FB4B47">
            <w:pPr>
              <w:spacing w:line="240" w:lineRule="auto"/>
              <w:rPr>
                <w:rFonts w:cs="Arial"/>
                <w:sz w:val="18"/>
                <w:szCs w:val="18"/>
              </w:rPr>
            </w:pPr>
            <w:r w:rsidRPr="0029262D">
              <w:rPr>
                <w:rFonts w:cs="Arial"/>
                <w:sz w:val="18"/>
                <w:szCs w:val="18"/>
              </w:rPr>
              <w:t>Strigiformes</w:t>
            </w:r>
          </w:p>
        </w:tc>
        <w:tc>
          <w:tcPr>
            <w:tcW w:w="598" w:type="pct"/>
            <w:gridSpan w:val="3"/>
            <w:vMerge w:val="restart"/>
            <w:hideMark/>
          </w:tcPr>
          <w:p w14:paraId="103B7D42" w14:textId="77777777" w:rsidR="00C374A1" w:rsidRPr="008261EB" w:rsidRDefault="00C374A1" w:rsidP="00FB4B47">
            <w:pPr>
              <w:spacing w:line="240" w:lineRule="auto"/>
              <w:rPr>
                <w:rFonts w:cs="Arial"/>
                <w:sz w:val="18"/>
                <w:szCs w:val="18"/>
              </w:rPr>
            </w:pPr>
            <w:r w:rsidRPr="008261EB">
              <w:rPr>
                <w:rFonts w:cs="Arial"/>
                <w:sz w:val="18"/>
                <w:szCs w:val="18"/>
              </w:rPr>
              <w:t xml:space="preserve">Strigidae </w:t>
            </w:r>
          </w:p>
        </w:tc>
        <w:tc>
          <w:tcPr>
            <w:tcW w:w="818" w:type="pct"/>
            <w:gridSpan w:val="2"/>
            <w:hideMark/>
          </w:tcPr>
          <w:p w14:paraId="5541052C" w14:textId="77777777" w:rsidR="00C374A1" w:rsidRPr="008261EB" w:rsidRDefault="00C374A1" w:rsidP="00FB4B47">
            <w:pPr>
              <w:spacing w:line="240" w:lineRule="auto"/>
              <w:rPr>
                <w:rFonts w:cs="Arial"/>
                <w:i/>
                <w:sz w:val="18"/>
                <w:szCs w:val="18"/>
              </w:rPr>
            </w:pPr>
            <w:r w:rsidRPr="008261EB">
              <w:rPr>
                <w:rFonts w:cs="Arial"/>
                <w:i/>
                <w:sz w:val="18"/>
                <w:szCs w:val="18"/>
              </w:rPr>
              <w:t xml:space="preserve">Asio flammeus </w:t>
            </w:r>
          </w:p>
        </w:tc>
        <w:tc>
          <w:tcPr>
            <w:tcW w:w="2153" w:type="pct"/>
            <w:gridSpan w:val="3"/>
            <w:hideMark/>
          </w:tcPr>
          <w:p w14:paraId="3A704BAA" w14:textId="77777777" w:rsidR="00C374A1" w:rsidRPr="008261EB" w:rsidRDefault="00C374A1" w:rsidP="00FB4B47">
            <w:pPr>
              <w:spacing w:line="240" w:lineRule="auto"/>
              <w:rPr>
                <w:rFonts w:cs="Arial"/>
                <w:sz w:val="18"/>
                <w:szCs w:val="18"/>
              </w:rPr>
            </w:pPr>
            <w:r w:rsidRPr="008261EB">
              <w:rPr>
                <w:rFonts w:cs="Arial"/>
                <w:sz w:val="18"/>
                <w:szCs w:val="18"/>
                <w:lang w:val="es-ES"/>
              </w:rPr>
              <w:t>búho</w:t>
            </w:r>
            <w:r w:rsidR="007F0669">
              <w:rPr>
                <w:rFonts w:cs="Arial"/>
                <w:sz w:val="18"/>
                <w:szCs w:val="18"/>
                <w:lang w:val="es-ES"/>
              </w:rPr>
              <w:t xml:space="preserve"> campestre, lechuza campestre, </w:t>
            </w:r>
            <w:r w:rsidRPr="008261EB">
              <w:rPr>
                <w:rFonts w:cs="Arial"/>
                <w:sz w:val="18"/>
                <w:szCs w:val="18"/>
                <w:lang w:val="es-ES"/>
              </w:rPr>
              <w:t>lechuzón de pajonal o nuco, búho cuerno corto</w:t>
            </w:r>
            <w:r w:rsidRPr="008261EB">
              <w:rPr>
                <w:rFonts w:cs="Arial"/>
                <w:sz w:val="18"/>
                <w:szCs w:val="18"/>
                <w:vertAlign w:val="superscript"/>
                <w:lang w:val="es-ES"/>
              </w:rPr>
              <w:t>[</w:t>
            </w:r>
          </w:p>
        </w:tc>
        <w:tc>
          <w:tcPr>
            <w:tcW w:w="817" w:type="pct"/>
            <w:gridSpan w:val="2"/>
            <w:hideMark/>
          </w:tcPr>
          <w:p w14:paraId="01139B11"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605476B9" w14:textId="77777777" w:rsidTr="005877FB">
        <w:trPr>
          <w:gridBefore w:val="1"/>
          <w:wBefore w:w="66" w:type="pct"/>
          <w:trHeight w:val="1290"/>
        </w:trPr>
        <w:tc>
          <w:tcPr>
            <w:tcW w:w="548" w:type="pct"/>
            <w:gridSpan w:val="3"/>
            <w:vMerge/>
            <w:hideMark/>
          </w:tcPr>
          <w:p w14:paraId="2BA959A7" w14:textId="77777777" w:rsidR="00C374A1" w:rsidRPr="008261EB" w:rsidRDefault="00C374A1" w:rsidP="00FB4B47">
            <w:pPr>
              <w:spacing w:line="240" w:lineRule="auto"/>
              <w:rPr>
                <w:rFonts w:cs="Arial"/>
                <w:sz w:val="18"/>
                <w:szCs w:val="18"/>
              </w:rPr>
            </w:pPr>
          </w:p>
        </w:tc>
        <w:tc>
          <w:tcPr>
            <w:tcW w:w="598" w:type="pct"/>
            <w:gridSpan w:val="3"/>
            <w:vMerge/>
            <w:hideMark/>
          </w:tcPr>
          <w:p w14:paraId="1AE112F8" w14:textId="77777777" w:rsidR="00C374A1" w:rsidRPr="008261EB" w:rsidRDefault="00C374A1" w:rsidP="00FB4B47">
            <w:pPr>
              <w:spacing w:line="240" w:lineRule="auto"/>
              <w:rPr>
                <w:rFonts w:cs="Arial"/>
                <w:sz w:val="18"/>
                <w:szCs w:val="18"/>
              </w:rPr>
            </w:pPr>
          </w:p>
        </w:tc>
        <w:tc>
          <w:tcPr>
            <w:tcW w:w="818" w:type="pct"/>
            <w:gridSpan w:val="2"/>
            <w:hideMark/>
          </w:tcPr>
          <w:p w14:paraId="47A16984" w14:textId="77777777" w:rsidR="00C374A1" w:rsidRPr="008261EB" w:rsidRDefault="00C374A1" w:rsidP="00FB4B47">
            <w:pPr>
              <w:spacing w:line="240" w:lineRule="auto"/>
              <w:rPr>
                <w:rFonts w:cs="Arial"/>
                <w:i/>
                <w:sz w:val="18"/>
                <w:szCs w:val="18"/>
              </w:rPr>
            </w:pPr>
            <w:r w:rsidRPr="008261EB">
              <w:rPr>
                <w:rFonts w:cs="Arial"/>
                <w:i/>
                <w:sz w:val="18"/>
                <w:szCs w:val="18"/>
              </w:rPr>
              <w:t>Athene cunicularia</w:t>
            </w:r>
          </w:p>
        </w:tc>
        <w:tc>
          <w:tcPr>
            <w:tcW w:w="2153" w:type="pct"/>
            <w:gridSpan w:val="3"/>
            <w:hideMark/>
          </w:tcPr>
          <w:p w14:paraId="1659DA5A" w14:textId="77777777" w:rsidR="00C374A1" w:rsidRPr="008261EB" w:rsidRDefault="00C374A1" w:rsidP="00FB4B47">
            <w:pPr>
              <w:spacing w:line="240" w:lineRule="auto"/>
              <w:rPr>
                <w:rFonts w:cs="Arial"/>
                <w:sz w:val="18"/>
                <w:szCs w:val="18"/>
              </w:rPr>
            </w:pPr>
            <w:r w:rsidRPr="008261EB">
              <w:rPr>
                <w:rFonts w:cs="Arial"/>
                <w:sz w:val="18"/>
                <w:szCs w:val="18"/>
              </w:rPr>
              <w:t>tecolote llanero, lechucita vizcachera, lechucita pampa, pequén,sijú de sabana, cuco de sabana, cuzco,mochuelo de madriguera, mochuelo de hoyo,tecolote zancón,lechuza de los arenales,lechucita de campo, vizcachera,búho de madriguera, mochuelo, murruco,murruco,búho terrestre, picpiga</w:t>
            </w:r>
          </w:p>
        </w:tc>
        <w:tc>
          <w:tcPr>
            <w:tcW w:w="817" w:type="pct"/>
            <w:gridSpan w:val="2"/>
            <w:hideMark/>
          </w:tcPr>
          <w:p w14:paraId="101A69A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48B1B11" w14:textId="77777777" w:rsidTr="005877FB">
        <w:trPr>
          <w:gridBefore w:val="1"/>
          <w:wBefore w:w="66" w:type="pct"/>
          <w:trHeight w:val="315"/>
        </w:trPr>
        <w:tc>
          <w:tcPr>
            <w:tcW w:w="548" w:type="pct"/>
            <w:gridSpan w:val="3"/>
            <w:vMerge/>
            <w:hideMark/>
          </w:tcPr>
          <w:p w14:paraId="235B7A7D" w14:textId="77777777" w:rsidR="00C374A1" w:rsidRPr="008261EB" w:rsidRDefault="00C374A1" w:rsidP="00FB4B47">
            <w:pPr>
              <w:spacing w:line="240" w:lineRule="auto"/>
              <w:rPr>
                <w:rFonts w:cs="Arial"/>
                <w:sz w:val="18"/>
                <w:szCs w:val="18"/>
              </w:rPr>
            </w:pPr>
          </w:p>
        </w:tc>
        <w:tc>
          <w:tcPr>
            <w:tcW w:w="598" w:type="pct"/>
            <w:gridSpan w:val="3"/>
            <w:vMerge/>
            <w:hideMark/>
          </w:tcPr>
          <w:p w14:paraId="0776DABD" w14:textId="77777777" w:rsidR="00C374A1" w:rsidRPr="008261EB" w:rsidRDefault="00C374A1" w:rsidP="00FB4B47">
            <w:pPr>
              <w:spacing w:line="240" w:lineRule="auto"/>
              <w:rPr>
                <w:rFonts w:cs="Arial"/>
                <w:sz w:val="18"/>
                <w:szCs w:val="18"/>
              </w:rPr>
            </w:pPr>
          </w:p>
        </w:tc>
        <w:tc>
          <w:tcPr>
            <w:tcW w:w="818" w:type="pct"/>
            <w:gridSpan w:val="2"/>
            <w:hideMark/>
          </w:tcPr>
          <w:p w14:paraId="75B24984" w14:textId="77777777" w:rsidR="00C374A1" w:rsidRPr="008261EB" w:rsidRDefault="00C374A1" w:rsidP="00FB4B47">
            <w:pPr>
              <w:spacing w:line="240" w:lineRule="auto"/>
              <w:rPr>
                <w:rFonts w:cs="Arial"/>
                <w:i/>
                <w:sz w:val="18"/>
                <w:szCs w:val="18"/>
              </w:rPr>
            </w:pPr>
            <w:r w:rsidRPr="008261EB">
              <w:rPr>
                <w:rFonts w:cs="Arial"/>
                <w:i/>
                <w:sz w:val="18"/>
                <w:szCs w:val="18"/>
              </w:rPr>
              <w:t>Bubo virginianus</w:t>
            </w:r>
          </w:p>
        </w:tc>
        <w:tc>
          <w:tcPr>
            <w:tcW w:w="2153" w:type="pct"/>
            <w:gridSpan w:val="3"/>
            <w:hideMark/>
          </w:tcPr>
          <w:p w14:paraId="53BB4A62" w14:textId="77777777" w:rsidR="00C374A1" w:rsidRPr="008261EB" w:rsidRDefault="00C374A1" w:rsidP="00FB4B47">
            <w:pPr>
              <w:spacing w:line="240" w:lineRule="auto"/>
              <w:rPr>
                <w:rFonts w:cs="Arial"/>
                <w:sz w:val="18"/>
                <w:szCs w:val="18"/>
              </w:rPr>
            </w:pPr>
            <w:r w:rsidRPr="008261EB">
              <w:rPr>
                <w:rFonts w:cs="Arial"/>
                <w:sz w:val="18"/>
                <w:szCs w:val="18"/>
              </w:rPr>
              <w:t>Búho cornudo</w:t>
            </w:r>
          </w:p>
        </w:tc>
        <w:tc>
          <w:tcPr>
            <w:tcW w:w="817" w:type="pct"/>
            <w:gridSpan w:val="2"/>
            <w:hideMark/>
          </w:tcPr>
          <w:p w14:paraId="53216E2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B8A2DE8" w14:textId="77777777" w:rsidTr="005877FB">
        <w:trPr>
          <w:gridBefore w:val="1"/>
          <w:wBefore w:w="66" w:type="pct"/>
          <w:trHeight w:val="315"/>
        </w:trPr>
        <w:tc>
          <w:tcPr>
            <w:tcW w:w="548" w:type="pct"/>
            <w:gridSpan w:val="3"/>
            <w:vMerge/>
            <w:hideMark/>
          </w:tcPr>
          <w:p w14:paraId="279A39AA" w14:textId="77777777" w:rsidR="00C374A1" w:rsidRPr="008261EB" w:rsidRDefault="00C374A1" w:rsidP="00FB4B47">
            <w:pPr>
              <w:spacing w:line="240" w:lineRule="auto"/>
              <w:rPr>
                <w:rFonts w:cs="Arial"/>
                <w:sz w:val="18"/>
                <w:szCs w:val="18"/>
              </w:rPr>
            </w:pPr>
          </w:p>
        </w:tc>
        <w:tc>
          <w:tcPr>
            <w:tcW w:w="598" w:type="pct"/>
            <w:gridSpan w:val="3"/>
            <w:vMerge/>
            <w:hideMark/>
          </w:tcPr>
          <w:p w14:paraId="62A2E41B" w14:textId="77777777" w:rsidR="00C374A1" w:rsidRPr="008261EB" w:rsidRDefault="00C374A1" w:rsidP="00FB4B47">
            <w:pPr>
              <w:spacing w:line="240" w:lineRule="auto"/>
              <w:rPr>
                <w:rFonts w:cs="Arial"/>
                <w:sz w:val="18"/>
                <w:szCs w:val="18"/>
              </w:rPr>
            </w:pPr>
          </w:p>
        </w:tc>
        <w:tc>
          <w:tcPr>
            <w:tcW w:w="818" w:type="pct"/>
            <w:gridSpan w:val="2"/>
            <w:hideMark/>
          </w:tcPr>
          <w:p w14:paraId="1E15C63D" w14:textId="77777777" w:rsidR="00C374A1" w:rsidRPr="008261EB" w:rsidRDefault="00C374A1" w:rsidP="00FB4B47">
            <w:pPr>
              <w:spacing w:line="240" w:lineRule="auto"/>
              <w:rPr>
                <w:rFonts w:cs="Arial"/>
                <w:i/>
                <w:sz w:val="18"/>
                <w:szCs w:val="18"/>
              </w:rPr>
            </w:pPr>
            <w:r w:rsidRPr="008261EB">
              <w:rPr>
                <w:rFonts w:cs="Arial"/>
                <w:i/>
                <w:sz w:val="18"/>
                <w:szCs w:val="18"/>
              </w:rPr>
              <w:t>Megascops kennicottii</w:t>
            </w:r>
          </w:p>
        </w:tc>
        <w:tc>
          <w:tcPr>
            <w:tcW w:w="2153" w:type="pct"/>
            <w:gridSpan w:val="3"/>
            <w:hideMark/>
          </w:tcPr>
          <w:p w14:paraId="4462D140" w14:textId="77777777" w:rsidR="00C374A1" w:rsidRPr="008261EB" w:rsidRDefault="00C374A1" w:rsidP="00FB4B47">
            <w:pPr>
              <w:spacing w:line="240" w:lineRule="auto"/>
              <w:rPr>
                <w:rFonts w:cs="Arial"/>
                <w:sz w:val="18"/>
                <w:szCs w:val="18"/>
              </w:rPr>
            </w:pPr>
            <w:r w:rsidRPr="008261EB">
              <w:rPr>
                <w:rFonts w:cs="Arial"/>
                <w:sz w:val="18"/>
                <w:szCs w:val="18"/>
              </w:rPr>
              <w:t>tecolote occidental</w:t>
            </w:r>
          </w:p>
        </w:tc>
        <w:tc>
          <w:tcPr>
            <w:tcW w:w="817" w:type="pct"/>
            <w:gridSpan w:val="2"/>
            <w:hideMark/>
          </w:tcPr>
          <w:p w14:paraId="1E025BD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9D4BA99" w14:textId="77777777" w:rsidTr="005877FB">
        <w:trPr>
          <w:gridBefore w:val="1"/>
          <w:wBefore w:w="66" w:type="pct"/>
          <w:trHeight w:val="675"/>
        </w:trPr>
        <w:tc>
          <w:tcPr>
            <w:tcW w:w="548" w:type="pct"/>
            <w:gridSpan w:val="3"/>
            <w:vMerge/>
            <w:hideMark/>
          </w:tcPr>
          <w:p w14:paraId="5F0FFF36" w14:textId="77777777" w:rsidR="00C374A1" w:rsidRPr="008261EB" w:rsidRDefault="00C374A1" w:rsidP="00FB4B47">
            <w:pPr>
              <w:spacing w:line="240" w:lineRule="auto"/>
              <w:rPr>
                <w:rFonts w:cs="Arial"/>
                <w:sz w:val="18"/>
                <w:szCs w:val="18"/>
              </w:rPr>
            </w:pPr>
          </w:p>
        </w:tc>
        <w:tc>
          <w:tcPr>
            <w:tcW w:w="598" w:type="pct"/>
            <w:gridSpan w:val="3"/>
            <w:vMerge/>
            <w:hideMark/>
          </w:tcPr>
          <w:p w14:paraId="03BEA3F8" w14:textId="77777777" w:rsidR="00C374A1" w:rsidRPr="008261EB" w:rsidRDefault="00C374A1" w:rsidP="00FB4B47">
            <w:pPr>
              <w:spacing w:line="240" w:lineRule="auto"/>
              <w:rPr>
                <w:rFonts w:cs="Arial"/>
                <w:sz w:val="18"/>
                <w:szCs w:val="18"/>
              </w:rPr>
            </w:pPr>
          </w:p>
        </w:tc>
        <w:tc>
          <w:tcPr>
            <w:tcW w:w="818" w:type="pct"/>
            <w:gridSpan w:val="2"/>
            <w:hideMark/>
          </w:tcPr>
          <w:p w14:paraId="43A52368" w14:textId="77777777" w:rsidR="00C374A1" w:rsidRPr="008261EB" w:rsidRDefault="00C374A1" w:rsidP="00FB4B47">
            <w:pPr>
              <w:spacing w:line="240" w:lineRule="auto"/>
              <w:rPr>
                <w:rFonts w:cs="Arial"/>
                <w:i/>
                <w:sz w:val="18"/>
                <w:szCs w:val="18"/>
              </w:rPr>
            </w:pPr>
            <w:r w:rsidRPr="008261EB">
              <w:rPr>
                <w:rFonts w:cs="Arial"/>
                <w:i/>
                <w:sz w:val="18"/>
                <w:szCs w:val="18"/>
              </w:rPr>
              <w:t>Micrathene whitneyi</w:t>
            </w:r>
          </w:p>
        </w:tc>
        <w:tc>
          <w:tcPr>
            <w:tcW w:w="2153" w:type="pct"/>
            <w:gridSpan w:val="3"/>
            <w:hideMark/>
          </w:tcPr>
          <w:p w14:paraId="314C1D1B" w14:textId="77777777" w:rsidR="00C374A1" w:rsidRPr="008261EB" w:rsidRDefault="00C374A1" w:rsidP="00FB4B47">
            <w:pPr>
              <w:spacing w:line="240" w:lineRule="auto"/>
              <w:rPr>
                <w:rFonts w:cs="Arial"/>
                <w:sz w:val="18"/>
                <w:szCs w:val="18"/>
              </w:rPr>
            </w:pPr>
            <w:r w:rsidRPr="008261EB">
              <w:rPr>
                <w:rFonts w:cs="Arial"/>
                <w:sz w:val="18"/>
                <w:szCs w:val="18"/>
              </w:rPr>
              <w:t>tecolote enano, mochuelo de los saguaros, tecolotito enano, mochuelo duende, búho enano</w:t>
            </w:r>
          </w:p>
        </w:tc>
        <w:tc>
          <w:tcPr>
            <w:tcW w:w="817" w:type="pct"/>
            <w:gridSpan w:val="2"/>
            <w:hideMark/>
          </w:tcPr>
          <w:p w14:paraId="500563D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1A35DBE" w14:textId="77777777" w:rsidTr="005877FB">
        <w:trPr>
          <w:gridBefore w:val="1"/>
          <w:wBefore w:w="66" w:type="pct"/>
          <w:trHeight w:val="450"/>
        </w:trPr>
        <w:tc>
          <w:tcPr>
            <w:tcW w:w="548" w:type="pct"/>
            <w:gridSpan w:val="3"/>
            <w:vMerge/>
            <w:hideMark/>
          </w:tcPr>
          <w:p w14:paraId="71076AF4" w14:textId="77777777" w:rsidR="00C374A1" w:rsidRPr="008261EB" w:rsidRDefault="00C374A1" w:rsidP="00FB4B47">
            <w:pPr>
              <w:spacing w:line="240" w:lineRule="auto"/>
              <w:rPr>
                <w:rFonts w:cs="Arial"/>
                <w:sz w:val="18"/>
                <w:szCs w:val="18"/>
              </w:rPr>
            </w:pPr>
          </w:p>
        </w:tc>
        <w:tc>
          <w:tcPr>
            <w:tcW w:w="598" w:type="pct"/>
            <w:gridSpan w:val="3"/>
            <w:hideMark/>
          </w:tcPr>
          <w:p w14:paraId="449EF7B8" w14:textId="77777777" w:rsidR="00C374A1" w:rsidRPr="008261EB" w:rsidRDefault="00C374A1" w:rsidP="00FB4B47">
            <w:pPr>
              <w:spacing w:line="240" w:lineRule="auto"/>
              <w:rPr>
                <w:rFonts w:cs="Arial"/>
                <w:sz w:val="18"/>
                <w:szCs w:val="18"/>
              </w:rPr>
            </w:pPr>
            <w:r w:rsidRPr="008261EB">
              <w:rPr>
                <w:rFonts w:cs="Arial"/>
                <w:sz w:val="18"/>
                <w:szCs w:val="18"/>
              </w:rPr>
              <w:t>Tytonidae</w:t>
            </w:r>
          </w:p>
        </w:tc>
        <w:tc>
          <w:tcPr>
            <w:tcW w:w="818" w:type="pct"/>
            <w:gridSpan w:val="2"/>
            <w:hideMark/>
          </w:tcPr>
          <w:p w14:paraId="21922909" w14:textId="77777777" w:rsidR="00C374A1" w:rsidRPr="008261EB" w:rsidRDefault="00C374A1" w:rsidP="00FB4B47">
            <w:pPr>
              <w:spacing w:line="240" w:lineRule="auto"/>
              <w:rPr>
                <w:rFonts w:cs="Arial"/>
                <w:i/>
                <w:sz w:val="18"/>
                <w:szCs w:val="18"/>
              </w:rPr>
            </w:pPr>
            <w:r w:rsidRPr="008261EB">
              <w:rPr>
                <w:rFonts w:cs="Arial"/>
                <w:i/>
                <w:sz w:val="18"/>
                <w:szCs w:val="18"/>
              </w:rPr>
              <w:t>Tyto alba</w:t>
            </w:r>
          </w:p>
        </w:tc>
        <w:tc>
          <w:tcPr>
            <w:tcW w:w="2153" w:type="pct"/>
            <w:gridSpan w:val="3"/>
            <w:hideMark/>
          </w:tcPr>
          <w:p w14:paraId="7F3CF3EA" w14:textId="77777777" w:rsidR="00C374A1" w:rsidRPr="008261EB" w:rsidRDefault="00C374A1" w:rsidP="00FB4B47">
            <w:pPr>
              <w:spacing w:line="240" w:lineRule="auto"/>
              <w:rPr>
                <w:rFonts w:cs="Arial"/>
                <w:sz w:val="18"/>
                <w:szCs w:val="18"/>
              </w:rPr>
            </w:pPr>
            <w:r w:rsidRPr="008261EB">
              <w:rPr>
                <w:rFonts w:cs="Arial"/>
                <w:sz w:val="18"/>
                <w:szCs w:val="18"/>
              </w:rPr>
              <w:t>Lechuza de campanario, lechuza común</w:t>
            </w:r>
          </w:p>
        </w:tc>
        <w:tc>
          <w:tcPr>
            <w:tcW w:w="817" w:type="pct"/>
            <w:gridSpan w:val="2"/>
            <w:hideMark/>
          </w:tcPr>
          <w:p w14:paraId="60665A4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7D07A04" w14:textId="77777777" w:rsidTr="005877FB">
        <w:trPr>
          <w:gridBefore w:val="1"/>
          <w:wBefore w:w="66" w:type="pct"/>
          <w:trHeight w:val="450"/>
        </w:trPr>
        <w:tc>
          <w:tcPr>
            <w:tcW w:w="548" w:type="pct"/>
            <w:gridSpan w:val="3"/>
            <w:vMerge w:val="restart"/>
            <w:hideMark/>
          </w:tcPr>
          <w:p w14:paraId="03502216" w14:textId="77777777" w:rsidR="00C374A1" w:rsidRPr="008261EB" w:rsidRDefault="00722B24" w:rsidP="00FB4B47">
            <w:pPr>
              <w:spacing w:line="240" w:lineRule="auto"/>
              <w:rPr>
                <w:rFonts w:cs="Arial"/>
                <w:sz w:val="18"/>
                <w:szCs w:val="18"/>
              </w:rPr>
            </w:pPr>
            <w:hyperlink r:id="rId56" w:tooltip="Suliformes" w:history="1">
              <w:r w:rsidR="00C374A1" w:rsidRPr="004723D6">
                <w:rPr>
                  <w:rFonts w:cs="Arial"/>
                  <w:sz w:val="18"/>
                  <w:szCs w:val="18"/>
                </w:rPr>
                <w:t>Suliformes</w:t>
              </w:r>
            </w:hyperlink>
          </w:p>
        </w:tc>
        <w:tc>
          <w:tcPr>
            <w:tcW w:w="598" w:type="pct"/>
            <w:gridSpan w:val="3"/>
            <w:hideMark/>
          </w:tcPr>
          <w:p w14:paraId="34385439" w14:textId="77777777" w:rsidR="00C374A1" w:rsidRPr="008261EB" w:rsidRDefault="00722B24" w:rsidP="00FB4B47">
            <w:pPr>
              <w:spacing w:line="240" w:lineRule="auto"/>
              <w:rPr>
                <w:rFonts w:cs="Arial"/>
                <w:sz w:val="18"/>
                <w:szCs w:val="18"/>
              </w:rPr>
            </w:pPr>
            <w:hyperlink r:id="rId57" w:tooltip="Fregatidae" w:history="1">
              <w:r w:rsidR="00C374A1" w:rsidRPr="004723D6">
                <w:rPr>
                  <w:rFonts w:cs="Arial"/>
                  <w:sz w:val="18"/>
                  <w:szCs w:val="18"/>
                </w:rPr>
                <w:t>Fregatidae</w:t>
              </w:r>
            </w:hyperlink>
          </w:p>
        </w:tc>
        <w:tc>
          <w:tcPr>
            <w:tcW w:w="818" w:type="pct"/>
            <w:gridSpan w:val="2"/>
            <w:hideMark/>
          </w:tcPr>
          <w:p w14:paraId="7003EB51" w14:textId="77777777" w:rsidR="00C374A1" w:rsidRPr="008261EB" w:rsidRDefault="00C374A1" w:rsidP="00FB4B47">
            <w:pPr>
              <w:spacing w:line="240" w:lineRule="auto"/>
              <w:rPr>
                <w:rFonts w:cs="Arial"/>
                <w:i/>
                <w:sz w:val="18"/>
                <w:szCs w:val="18"/>
              </w:rPr>
            </w:pPr>
            <w:r w:rsidRPr="008261EB">
              <w:rPr>
                <w:rFonts w:cs="Arial"/>
                <w:i/>
                <w:sz w:val="18"/>
                <w:szCs w:val="18"/>
              </w:rPr>
              <w:t>Fregata magnificens</w:t>
            </w:r>
          </w:p>
        </w:tc>
        <w:tc>
          <w:tcPr>
            <w:tcW w:w="2153" w:type="pct"/>
            <w:gridSpan w:val="3"/>
            <w:hideMark/>
          </w:tcPr>
          <w:p w14:paraId="616786BF" w14:textId="77777777" w:rsidR="00C374A1" w:rsidRPr="008261EB" w:rsidRDefault="00C374A1" w:rsidP="00FB4B47">
            <w:pPr>
              <w:spacing w:line="240" w:lineRule="auto"/>
              <w:rPr>
                <w:rFonts w:cs="Arial"/>
                <w:sz w:val="18"/>
                <w:szCs w:val="18"/>
              </w:rPr>
            </w:pPr>
            <w:r w:rsidRPr="008261EB">
              <w:rPr>
                <w:rFonts w:cs="Arial"/>
                <w:sz w:val="18"/>
                <w:szCs w:val="18"/>
              </w:rPr>
              <w:t>fragata magnifica, rabihorcado magnífico, fragata real, tijeretas</w:t>
            </w:r>
          </w:p>
        </w:tc>
        <w:tc>
          <w:tcPr>
            <w:tcW w:w="817" w:type="pct"/>
            <w:gridSpan w:val="2"/>
            <w:hideMark/>
          </w:tcPr>
          <w:p w14:paraId="5BA9453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FAFE672" w14:textId="77777777" w:rsidTr="005877FB">
        <w:trPr>
          <w:gridBefore w:val="1"/>
          <w:wBefore w:w="66" w:type="pct"/>
          <w:trHeight w:val="315"/>
        </w:trPr>
        <w:tc>
          <w:tcPr>
            <w:tcW w:w="548" w:type="pct"/>
            <w:gridSpan w:val="3"/>
            <w:vMerge/>
            <w:hideMark/>
          </w:tcPr>
          <w:p w14:paraId="63E59FAD" w14:textId="77777777" w:rsidR="00C374A1" w:rsidRPr="008261EB" w:rsidRDefault="00C374A1" w:rsidP="00FB4B47">
            <w:pPr>
              <w:spacing w:line="240" w:lineRule="auto"/>
              <w:rPr>
                <w:rFonts w:cs="Arial"/>
                <w:sz w:val="18"/>
                <w:szCs w:val="18"/>
              </w:rPr>
            </w:pPr>
          </w:p>
        </w:tc>
        <w:tc>
          <w:tcPr>
            <w:tcW w:w="598" w:type="pct"/>
            <w:gridSpan w:val="3"/>
            <w:vMerge w:val="restart"/>
            <w:hideMark/>
          </w:tcPr>
          <w:p w14:paraId="7B2BA0D6" w14:textId="77777777" w:rsidR="00C374A1" w:rsidRPr="008261EB" w:rsidRDefault="00722B24" w:rsidP="00FB4B47">
            <w:pPr>
              <w:spacing w:line="240" w:lineRule="auto"/>
              <w:rPr>
                <w:rFonts w:cs="Arial"/>
                <w:sz w:val="18"/>
                <w:szCs w:val="18"/>
              </w:rPr>
            </w:pPr>
            <w:hyperlink r:id="rId58" w:tooltip="Phalacrocoracidae" w:history="1">
              <w:r w:rsidR="00C374A1" w:rsidRPr="004723D6">
                <w:rPr>
                  <w:rFonts w:cs="Arial"/>
                  <w:sz w:val="18"/>
                  <w:szCs w:val="18"/>
                </w:rPr>
                <w:t>Phalacrocoracidae</w:t>
              </w:r>
            </w:hyperlink>
          </w:p>
        </w:tc>
        <w:tc>
          <w:tcPr>
            <w:tcW w:w="818" w:type="pct"/>
            <w:gridSpan w:val="2"/>
            <w:hideMark/>
          </w:tcPr>
          <w:p w14:paraId="53C62EA6" w14:textId="77777777" w:rsidR="00C374A1" w:rsidRPr="008261EB" w:rsidRDefault="00C374A1" w:rsidP="00FB4B47">
            <w:pPr>
              <w:spacing w:line="240" w:lineRule="auto"/>
              <w:rPr>
                <w:rFonts w:cs="Arial"/>
                <w:i/>
                <w:sz w:val="18"/>
                <w:szCs w:val="18"/>
              </w:rPr>
            </w:pPr>
            <w:r w:rsidRPr="008261EB">
              <w:rPr>
                <w:rFonts w:cs="Arial"/>
                <w:i/>
                <w:sz w:val="18"/>
                <w:szCs w:val="18"/>
              </w:rPr>
              <w:t>Phalacrocorax auritus</w:t>
            </w:r>
          </w:p>
        </w:tc>
        <w:tc>
          <w:tcPr>
            <w:tcW w:w="2153" w:type="pct"/>
            <w:gridSpan w:val="3"/>
            <w:hideMark/>
          </w:tcPr>
          <w:p w14:paraId="74F86859" w14:textId="77777777" w:rsidR="00C374A1" w:rsidRPr="008261EB" w:rsidRDefault="00C374A1" w:rsidP="00FB4B47">
            <w:pPr>
              <w:spacing w:line="240" w:lineRule="auto"/>
              <w:rPr>
                <w:rFonts w:cs="Arial"/>
                <w:sz w:val="18"/>
                <w:szCs w:val="18"/>
              </w:rPr>
            </w:pPr>
            <w:r w:rsidRPr="008261EB">
              <w:rPr>
                <w:rFonts w:cs="Arial"/>
                <w:sz w:val="18"/>
                <w:szCs w:val="18"/>
              </w:rPr>
              <w:t>cormorán orejudo</w:t>
            </w:r>
          </w:p>
        </w:tc>
        <w:tc>
          <w:tcPr>
            <w:tcW w:w="817" w:type="pct"/>
            <w:gridSpan w:val="2"/>
            <w:hideMark/>
          </w:tcPr>
          <w:p w14:paraId="78C81A8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D97EBEF" w14:textId="77777777" w:rsidTr="005877FB">
        <w:trPr>
          <w:gridBefore w:val="1"/>
          <w:wBefore w:w="66" w:type="pct"/>
          <w:trHeight w:val="315"/>
        </w:trPr>
        <w:tc>
          <w:tcPr>
            <w:tcW w:w="548" w:type="pct"/>
            <w:gridSpan w:val="3"/>
            <w:vMerge/>
            <w:hideMark/>
          </w:tcPr>
          <w:p w14:paraId="0A287F0E" w14:textId="77777777" w:rsidR="00C374A1" w:rsidRPr="008261EB" w:rsidRDefault="00C374A1" w:rsidP="00FB4B47">
            <w:pPr>
              <w:spacing w:line="240" w:lineRule="auto"/>
              <w:rPr>
                <w:rFonts w:cs="Arial"/>
                <w:sz w:val="18"/>
                <w:szCs w:val="18"/>
              </w:rPr>
            </w:pPr>
          </w:p>
        </w:tc>
        <w:tc>
          <w:tcPr>
            <w:tcW w:w="598" w:type="pct"/>
            <w:gridSpan w:val="3"/>
            <w:vMerge/>
            <w:hideMark/>
          </w:tcPr>
          <w:p w14:paraId="4E9EF52E" w14:textId="77777777" w:rsidR="00C374A1" w:rsidRPr="008261EB" w:rsidRDefault="00C374A1" w:rsidP="00FB4B47">
            <w:pPr>
              <w:spacing w:line="240" w:lineRule="auto"/>
              <w:rPr>
                <w:rFonts w:cs="Arial"/>
                <w:sz w:val="18"/>
                <w:szCs w:val="18"/>
              </w:rPr>
            </w:pPr>
          </w:p>
        </w:tc>
        <w:tc>
          <w:tcPr>
            <w:tcW w:w="818" w:type="pct"/>
            <w:gridSpan w:val="2"/>
            <w:hideMark/>
          </w:tcPr>
          <w:p w14:paraId="4330CF49" w14:textId="77777777" w:rsidR="00C374A1" w:rsidRPr="008261EB" w:rsidRDefault="00C374A1" w:rsidP="00FB4B47">
            <w:pPr>
              <w:spacing w:line="240" w:lineRule="auto"/>
              <w:rPr>
                <w:rFonts w:cs="Arial"/>
                <w:i/>
                <w:sz w:val="18"/>
                <w:szCs w:val="18"/>
              </w:rPr>
            </w:pPr>
            <w:r w:rsidRPr="008261EB">
              <w:rPr>
                <w:rFonts w:cs="Arial"/>
                <w:i/>
                <w:sz w:val="18"/>
                <w:szCs w:val="18"/>
              </w:rPr>
              <w:t>Phalacrocorax penicillatus</w:t>
            </w:r>
          </w:p>
        </w:tc>
        <w:tc>
          <w:tcPr>
            <w:tcW w:w="2153" w:type="pct"/>
            <w:gridSpan w:val="3"/>
            <w:hideMark/>
          </w:tcPr>
          <w:p w14:paraId="428CFABC" w14:textId="77777777" w:rsidR="00C374A1" w:rsidRPr="008261EB" w:rsidRDefault="00C374A1" w:rsidP="00FB4B47">
            <w:pPr>
              <w:spacing w:line="240" w:lineRule="auto"/>
              <w:rPr>
                <w:rFonts w:cs="Arial"/>
                <w:sz w:val="18"/>
                <w:szCs w:val="18"/>
              </w:rPr>
            </w:pPr>
            <w:r w:rsidRPr="008261EB">
              <w:rPr>
                <w:rFonts w:cs="Arial"/>
                <w:sz w:val="18"/>
                <w:szCs w:val="18"/>
              </w:rPr>
              <w:t>cormorán de Brandt</w:t>
            </w:r>
          </w:p>
        </w:tc>
        <w:tc>
          <w:tcPr>
            <w:tcW w:w="817" w:type="pct"/>
            <w:gridSpan w:val="2"/>
            <w:hideMark/>
          </w:tcPr>
          <w:p w14:paraId="357BE89F"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CB177EF" w14:textId="77777777" w:rsidTr="005877FB">
        <w:trPr>
          <w:gridBefore w:val="1"/>
          <w:wBefore w:w="66" w:type="pct"/>
          <w:trHeight w:val="315"/>
        </w:trPr>
        <w:tc>
          <w:tcPr>
            <w:tcW w:w="548" w:type="pct"/>
            <w:gridSpan w:val="3"/>
            <w:vMerge w:val="restart"/>
            <w:hideMark/>
          </w:tcPr>
          <w:p w14:paraId="7843174C" w14:textId="77777777" w:rsidR="00C374A1" w:rsidRPr="008261EB" w:rsidRDefault="00722B24" w:rsidP="00FB4B47">
            <w:pPr>
              <w:spacing w:line="240" w:lineRule="auto"/>
              <w:rPr>
                <w:rFonts w:cs="Arial"/>
                <w:sz w:val="18"/>
                <w:szCs w:val="18"/>
              </w:rPr>
            </w:pPr>
            <w:hyperlink r:id="rId59" w:tooltip="Trochiliformes" w:history="1">
              <w:r w:rsidR="00C374A1" w:rsidRPr="004723D6">
                <w:rPr>
                  <w:rFonts w:cs="Arial"/>
                  <w:sz w:val="18"/>
                  <w:szCs w:val="18"/>
                </w:rPr>
                <w:t>Trochiliformes</w:t>
              </w:r>
            </w:hyperlink>
          </w:p>
        </w:tc>
        <w:tc>
          <w:tcPr>
            <w:tcW w:w="598" w:type="pct"/>
            <w:gridSpan w:val="3"/>
            <w:vMerge w:val="restart"/>
            <w:hideMark/>
          </w:tcPr>
          <w:p w14:paraId="40E1B8F8" w14:textId="77777777" w:rsidR="00C374A1" w:rsidRPr="008261EB" w:rsidRDefault="00722B24" w:rsidP="00FB4B47">
            <w:pPr>
              <w:spacing w:line="240" w:lineRule="auto"/>
              <w:rPr>
                <w:rFonts w:cs="Arial"/>
                <w:sz w:val="18"/>
                <w:szCs w:val="18"/>
              </w:rPr>
            </w:pPr>
            <w:hyperlink r:id="rId60" w:tooltip="Trochilidae" w:history="1">
              <w:r w:rsidR="00C374A1" w:rsidRPr="004723D6">
                <w:rPr>
                  <w:rFonts w:cs="Arial"/>
                  <w:sz w:val="18"/>
                  <w:szCs w:val="18"/>
                </w:rPr>
                <w:t>Trochilidae</w:t>
              </w:r>
            </w:hyperlink>
          </w:p>
        </w:tc>
        <w:tc>
          <w:tcPr>
            <w:tcW w:w="818" w:type="pct"/>
            <w:gridSpan w:val="2"/>
            <w:hideMark/>
          </w:tcPr>
          <w:p w14:paraId="2E81CD66" w14:textId="77777777" w:rsidR="00C374A1" w:rsidRPr="008261EB" w:rsidRDefault="00C374A1" w:rsidP="00FB4B47">
            <w:pPr>
              <w:spacing w:line="240" w:lineRule="auto"/>
              <w:rPr>
                <w:rFonts w:cs="Arial"/>
                <w:i/>
                <w:sz w:val="18"/>
                <w:szCs w:val="18"/>
              </w:rPr>
            </w:pPr>
            <w:r w:rsidRPr="008261EB">
              <w:rPr>
                <w:rFonts w:cs="Arial"/>
                <w:i/>
                <w:sz w:val="18"/>
                <w:szCs w:val="18"/>
              </w:rPr>
              <w:t>Basilinna xantusii</w:t>
            </w:r>
          </w:p>
        </w:tc>
        <w:tc>
          <w:tcPr>
            <w:tcW w:w="2153" w:type="pct"/>
            <w:gridSpan w:val="3"/>
            <w:hideMark/>
          </w:tcPr>
          <w:p w14:paraId="44B18A96" w14:textId="77777777" w:rsidR="00C374A1" w:rsidRPr="008261EB" w:rsidRDefault="00C374A1" w:rsidP="00FB4B47">
            <w:pPr>
              <w:spacing w:line="240" w:lineRule="auto"/>
              <w:rPr>
                <w:rFonts w:cs="Arial"/>
                <w:sz w:val="18"/>
                <w:szCs w:val="18"/>
              </w:rPr>
            </w:pPr>
            <w:r w:rsidRPr="008261EB">
              <w:rPr>
                <w:rFonts w:cs="Arial"/>
                <w:sz w:val="18"/>
                <w:szCs w:val="18"/>
              </w:rPr>
              <w:t>colibrí de Xantus</w:t>
            </w:r>
          </w:p>
        </w:tc>
        <w:tc>
          <w:tcPr>
            <w:tcW w:w="817" w:type="pct"/>
            <w:gridSpan w:val="2"/>
            <w:hideMark/>
          </w:tcPr>
          <w:p w14:paraId="6A1E6FB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F10AC25" w14:textId="77777777" w:rsidTr="005877FB">
        <w:trPr>
          <w:gridBefore w:val="1"/>
          <w:wBefore w:w="66" w:type="pct"/>
          <w:trHeight w:val="315"/>
        </w:trPr>
        <w:tc>
          <w:tcPr>
            <w:tcW w:w="548" w:type="pct"/>
            <w:gridSpan w:val="3"/>
            <w:vMerge/>
            <w:hideMark/>
          </w:tcPr>
          <w:p w14:paraId="2F52D03C" w14:textId="77777777" w:rsidR="00C374A1" w:rsidRPr="008261EB" w:rsidRDefault="00C374A1" w:rsidP="00FB4B47">
            <w:pPr>
              <w:spacing w:line="240" w:lineRule="auto"/>
              <w:rPr>
                <w:rFonts w:cs="Arial"/>
                <w:sz w:val="18"/>
                <w:szCs w:val="18"/>
              </w:rPr>
            </w:pPr>
          </w:p>
        </w:tc>
        <w:tc>
          <w:tcPr>
            <w:tcW w:w="598" w:type="pct"/>
            <w:gridSpan w:val="3"/>
            <w:vMerge/>
            <w:hideMark/>
          </w:tcPr>
          <w:p w14:paraId="170B616B" w14:textId="77777777" w:rsidR="00C374A1" w:rsidRPr="008261EB" w:rsidRDefault="00C374A1" w:rsidP="00FB4B47">
            <w:pPr>
              <w:spacing w:line="240" w:lineRule="auto"/>
              <w:rPr>
                <w:rFonts w:cs="Arial"/>
                <w:sz w:val="18"/>
                <w:szCs w:val="18"/>
              </w:rPr>
            </w:pPr>
          </w:p>
        </w:tc>
        <w:tc>
          <w:tcPr>
            <w:tcW w:w="818" w:type="pct"/>
            <w:gridSpan w:val="2"/>
            <w:hideMark/>
          </w:tcPr>
          <w:p w14:paraId="2AA5149F" w14:textId="77777777" w:rsidR="00C374A1" w:rsidRPr="008261EB" w:rsidRDefault="00C374A1" w:rsidP="00FB4B47">
            <w:pPr>
              <w:spacing w:line="240" w:lineRule="auto"/>
              <w:rPr>
                <w:rFonts w:cs="Arial"/>
                <w:i/>
                <w:sz w:val="18"/>
                <w:szCs w:val="18"/>
              </w:rPr>
            </w:pPr>
            <w:r w:rsidRPr="008261EB">
              <w:rPr>
                <w:rFonts w:cs="Arial"/>
                <w:i/>
                <w:sz w:val="18"/>
                <w:szCs w:val="18"/>
              </w:rPr>
              <w:t>Hylocharis xantusii</w:t>
            </w:r>
          </w:p>
        </w:tc>
        <w:tc>
          <w:tcPr>
            <w:tcW w:w="2153" w:type="pct"/>
            <w:gridSpan w:val="3"/>
            <w:hideMark/>
          </w:tcPr>
          <w:p w14:paraId="1A14EDEF" w14:textId="77777777" w:rsidR="00C374A1" w:rsidRPr="008261EB" w:rsidRDefault="00C374A1" w:rsidP="00FB4B47">
            <w:pPr>
              <w:spacing w:line="240" w:lineRule="auto"/>
              <w:rPr>
                <w:rFonts w:cs="Arial"/>
                <w:sz w:val="18"/>
                <w:szCs w:val="18"/>
              </w:rPr>
            </w:pPr>
            <w:r w:rsidRPr="008261EB">
              <w:rPr>
                <w:rFonts w:cs="Arial"/>
                <w:sz w:val="18"/>
                <w:szCs w:val="18"/>
              </w:rPr>
              <w:t>zafiro de Xantus</w:t>
            </w:r>
          </w:p>
        </w:tc>
        <w:tc>
          <w:tcPr>
            <w:tcW w:w="817" w:type="pct"/>
            <w:gridSpan w:val="2"/>
            <w:hideMark/>
          </w:tcPr>
          <w:p w14:paraId="2FF898F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4194A6C" w14:textId="77777777" w:rsidTr="005877FB">
        <w:trPr>
          <w:gridBefore w:val="1"/>
          <w:gridAfter w:val="1"/>
          <w:wBefore w:w="66" w:type="pct"/>
          <w:wAfter w:w="14" w:type="pct"/>
          <w:trHeight w:val="315"/>
        </w:trPr>
        <w:tc>
          <w:tcPr>
            <w:tcW w:w="4920" w:type="pct"/>
            <w:gridSpan w:val="12"/>
            <w:noWrap/>
            <w:hideMark/>
          </w:tcPr>
          <w:p w14:paraId="6DA8E9AC" w14:textId="77777777" w:rsidR="00C374A1" w:rsidRPr="008261EB" w:rsidRDefault="00C374A1" w:rsidP="00FB4B47">
            <w:pPr>
              <w:spacing w:line="240" w:lineRule="auto"/>
              <w:jc w:val="center"/>
              <w:rPr>
                <w:rFonts w:cs="Arial"/>
                <w:sz w:val="18"/>
                <w:szCs w:val="18"/>
              </w:rPr>
            </w:pPr>
            <w:r w:rsidRPr="008261EB">
              <w:rPr>
                <w:rFonts w:cs="Arial"/>
                <w:sz w:val="18"/>
                <w:szCs w:val="18"/>
              </w:rPr>
              <w:t>REPTILES</w:t>
            </w:r>
          </w:p>
        </w:tc>
      </w:tr>
      <w:tr w:rsidR="00C374A1" w:rsidRPr="008261EB" w14:paraId="3CA68AC3" w14:textId="77777777" w:rsidTr="005877FB">
        <w:trPr>
          <w:gridBefore w:val="1"/>
          <w:gridAfter w:val="1"/>
          <w:wBefore w:w="66" w:type="pct"/>
          <w:wAfter w:w="14" w:type="pct"/>
          <w:trHeight w:val="315"/>
        </w:trPr>
        <w:tc>
          <w:tcPr>
            <w:tcW w:w="363" w:type="pct"/>
            <w:gridSpan w:val="2"/>
            <w:tcBorders>
              <w:right w:val="single" w:sz="4" w:space="0" w:color="auto"/>
            </w:tcBorders>
            <w:noWrap/>
          </w:tcPr>
          <w:p w14:paraId="5948CA1B" w14:textId="77777777" w:rsidR="00C374A1" w:rsidRPr="008261EB" w:rsidRDefault="00C374A1" w:rsidP="00FB4B47">
            <w:pPr>
              <w:spacing w:line="240" w:lineRule="auto"/>
              <w:rPr>
                <w:rFonts w:cs="Arial"/>
                <w:sz w:val="18"/>
                <w:szCs w:val="18"/>
              </w:rPr>
            </w:pPr>
            <w:r w:rsidRPr="008261EB">
              <w:rPr>
                <w:rFonts w:cs="Arial"/>
                <w:b/>
                <w:sz w:val="18"/>
                <w:szCs w:val="18"/>
              </w:rPr>
              <w:t>ORDEN</w:t>
            </w:r>
          </w:p>
        </w:tc>
        <w:tc>
          <w:tcPr>
            <w:tcW w:w="722" w:type="pct"/>
            <w:gridSpan w:val="3"/>
            <w:tcBorders>
              <w:left w:val="single" w:sz="4" w:space="0" w:color="auto"/>
              <w:right w:val="single" w:sz="4" w:space="0" w:color="auto"/>
            </w:tcBorders>
          </w:tcPr>
          <w:p w14:paraId="587E427A" w14:textId="77777777" w:rsidR="00C374A1" w:rsidRPr="008261EB" w:rsidRDefault="00C374A1" w:rsidP="00FB4B47">
            <w:pPr>
              <w:spacing w:line="240" w:lineRule="auto"/>
              <w:rPr>
                <w:rFonts w:cs="Arial"/>
                <w:sz w:val="18"/>
                <w:szCs w:val="18"/>
              </w:rPr>
            </w:pPr>
            <w:r w:rsidRPr="008261EB">
              <w:rPr>
                <w:rFonts w:cs="Arial"/>
                <w:b/>
                <w:sz w:val="18"/>
                <w:szCs w:val="18"/>
              </w:rPr>
              <w:t>FAMILIA</w:t>
            </w:r>
          </w:p>
        </w:tc>
        <w:tc>
          <w:tcPr>
            <w:tcW w:w="582" w:type="pct"/>
            <w:gridSpan w:val="2"/>
            <w:tcBorders>
              <w:left w:val="single" w:sz="4" w:space="0" w:color="auto"/>
              <w:right w:val="single" w:sz="4" w:space="0" w:color="auto"/>
            </w:tcBorders>
          </w:tcPr>
          <w:p w14:paraId="7EC925E6" w14:textId="77777777" w:rsidR="00C374A1" w:rsidRPr="008261EB" w:rsidRDefault="00C374A1" w:rsidP="00FB4B47">
            <w:pPr>
              <w:spacing w:line="240" w:lineRule="auto"/>
              <w:rPr>
                <w:rFonts w:cs="Arial"/>
                <w:sz w:val="18"/>
                <w:szCs w:val="18"/>
              </w:rPr>
            </w:pPr>
            <w:r w:rsidRPr="008261EB">
              <w:rPr>
                <w:rFonts w:cs="Arial"/>
                <w:b/>
                <w:sz w:val="18"/>
                <w:szCs w:val="18"/>
              </w:rPr>
              <w:t>NOMBRE CIENTIFICO</w:t>
            </w:r>
          </w:p>
        </w:tc>
        <w:tc>
          <w:tcPr>
            <w:tcW w:w="2256" w:type="pct"/>
            <w:gridSpan w:val="2"/>
            <w:tcBorders>
              <w:left w:val="single" w:sz="4" w:space="0" w:color="auto"/>
              <w:right w:val="single" w:sz="4" w:space="0" w:color="auto"/>
            </w:tcBorders>
          </w:tcPr>
          <w:p w14:paraId="05BFD1C2" w14:textId="77777777" w:rsidR="00C374A1" w:rsidRPr="008261EB" w:rsidRDefault="00C374A1" w:rsidP="00FB4B47">
            <w:pPr>
              <w:spacing w:line="240" w:lineRule="auto"/>
              <w:rPr>
                <w:rFonts w:cs="Arial"/>
                <w:sz w:val="18"/>
                <w:szCs w:val="18"/>
              </w:rPr>
            </w:pPr>
            <w:r w:rsidRPr="008261EB">
              <w:rPr>
                <w:rFonts w:cs="Arial"/>
                <w:b/>
                <w:sz w:val="18"/>
                <w:szCs w:val="18"/>
              </w:rPr>
              <w:t>NOMBRE COMUN</w:t>
            </w:r>
          </w:p>
        </w:tc>
        <w:tc>
          <w:tcPr>
            <w:tcW w:w="997" w:type="pct"/>
            <w:gridSpan w:val="3"/>
            <w:tcBorders>
              <w:left w:val="single" w:sz="4" w:space="0" w:color="auto"/>
            </w:tcBorders>
          </w:tcPr>
          <w:p w14:paraId="2ADEB3DA" w14:textId="77777777" w:rsidR="00C374A1" w:rsidRPr="008261EB" w:rsidRDefault="00C374A1" w:rsidP="00FB4B47">
            <w:pPr>
              <w:spacing w:line="240" w:lineRule="auto"/>
              <w:rPr>
                <w:rFonts w:cs="Arial"/>
                <w:sz w:val="18"/>
                <w:szCs w:val="18"/>
              </w:rPr>
            </w:pPr>
            <w:r w:rsidRPr="008261EB">
              <w:rPr>
                <w:rFonts w:cs="Arial"/>
                <w:b/>
                <w:sz w:val="18"/>
                <w:szCs w:val="18"/>
              </w:rPr>
              <w:t>CATEGORIA DE RIESGO</w:t>
            </w:r>
            <w:r w:rsidR="00E43C61">
              <w:rPr>
                <w:rFonts w:cs="Arial"/>
                <w:b/>
                <w:sz w:val="18"/>
                <w:szCs w:val="18"/>
              </w:rPr>
              <w:t xml:space="preserve"> </w:t>
            </w:r>
            <w:r w:rsidR="00AB3D7B">
              <w:rPr>
                <w:rFonts w:cs="Arial"/>
                <w:b/>
                <w:sz w:val="18"/>
                <w:szCs w:val="18"/>
              </w:rPr>
              <w:t>NOM-059-SEMARNAT-2010</w:t>
            </w:r>
          </w:p>
        </w:tc>
      </w:tr>
      <w:tr w:rsidR="00C374A1" w:rsidRPr="008261EB" w14:paraId="2A2A4280" w14:textId="77777777" w:rsidTr="005877FB">
        <w:trPr>
          <w:gridBefore w:val="1"/>
          <w:gridAfter w:val="1"/>
          <w:wBefore w:w="66" w:type="pct"/>
          <w:wAfter w:w="14" w:type="pct"/>
          <w:trHeight w:val="315"/>
        </w:trPr>
        <w:tc>
          <w:tcPr>
            <w:tcW w:w="548" w:type="pct"/>
            <w:gridSpan w:val="3"/>
            <w:vMerge w:val="restart"/>
            <w:noWrap/>
            <w:hideMark/>
          </w:tcPr>
          <w:p w14:paraId="5C262923" w14:textId="77777777" w:rsidR="00C374A1" w:rsidRPr="008261EB" w:rsidRDefault="00C374A1" w:rsidP="00FB4B47">
            <w:pPr>
              <w:spacing w:line="240" w:lineRule="auto"/>
              <w:rPr>
                <w:rFonts w:cs="Arial"/>
                <w:sz w:val="18"/>
                <w:szCs w:val="18"/>
              </w:rPr>
            </w:pPr>
            <w:r w:rsidRPr="008261EB">
              <w:rPr>
                <w:rFonts w:cs="Arial"/>
                <w:sz w:val="18"/>
                <w:szCs w:val="18"/>
              </w:rPr>
              <w:t>Squamata</w:t>
            </w:r>
          </w:p>
        </w:tc>
        <w:tc>
          <w:tcPr>
            <w:tcW w:w="537" w:type="pct"/>
            <w:gridSpan w:val="2"/>
            <w:vMerge w:val="restart"/>
            <w:noWrap/>
            <w:hideMark/>
          </w:tcPr>
          <w:p w14:paraId="3F051CCD" w14:textId="77777777" w:rsidR="00C374A1" w:rsidRPr="008261EB" w:rsidRDefault="00C374A1" w:rsidP="00FB4B47">
            <w:pPr>
              <w:spacing w:line="240" w:lineRule="auto"/>
              <w:rPr>
                <w:rFonts w:cs="Arial"/>
                <w:sz w:val="18"/>
                <w:szCs w:val="18"/>
              </w:rPr>
            </w:pPr>
            <w:r w:rsidRPr="008261EB">
              <w:rPr>
                <w:rFonts w:cs="Arial"/>
                <w:sz w:val="18"/>
                <w:szCs w:val="18"/>
              </w:rPr>
              <w:t xml:space="preserve">Colubridae </w:t>
            </w:r>
          </w:p>
        </w:tc>
        <w:tc>
          <w:tcPr>
            <w:tcW w:w="582" w:type="pct"/>
            <w:gridSpan w:val="2"/>
            <w:noWrap/>
            <w:hideMark/>
          </w:tcPr>
          <w:p w14:paraId="422EAC54" w14:textId="77777777" w:rsidR="00C374A1" w:rsidRPr="008261EB" w:rsidRDefault="00C374A1" w:rsidP="00FB4B47">
            <w:pPr>
              <w:spacing w:line="240" w:lineRule="auto"/>
              <w:rPr>
                <w:rFonts w:cs="Arial"/>
                <w:i/>
                <w:sz w:val="18"/>
                <w:szCs w:val="18"/>
              </w:rPr>
            </w:pPr>
            <w:r w:rsidRPr="008261EB">
              <w:rPr>
                <w:rFonts w:cs="Arial"/>
                <w:i/>
                <w:sz w:val="18"/>
                <w:szCs w:val="18"/>
              </w:rPr>
              <w:t>Bogertophis rosaliae</w:t>
            </w:r>
          </w:p>
        </w:tc>
        <w:tc>
          <w:tcPr>
            <w:tcW w:w="2256" w:type="pct"/>
            <w:gridSpan w:val="2"/>
            <w:noWrap/>
            <w:hideMark/>
          </w:tcPr>
          <w:p w14:paraId="1395F3C7" w14:textId="77777777" w:rsidR="00C374A1" w:rsidRPr="008261EB" w:rsidRDefault="00C374A1" w:rsidP="00FB4B47">
            <w:pPr>
              <w:spacing w:line="240" w:lineRule="auto"/>
              <w:rPr>
                <w:rFonts w:cs="Arial"/>
                <w:sz w:val="18"/>
                <w:szCs w:val="18"/>
              </w:rPr>
            </w:pPr>
            <w:r w:rsidRPr="008261EB">
              <w:rPr>
                <w:rFonts w:cs="Arial"/>
                <w:sz w:val="18"/>
                <w:szCs w:val="18"/>
              </w:rPr>
              <w:t>culebra ratonera de Baja California</w:t>
            </w:r>
          </w:p>
        </w:tc>
        <w:tc>
          <w:tcPr>
            <w:tcW w:w="997" w:type="pct"/>
            <w:gridSpan w:val="3"/>
            <w:noWrap/>
            <w:hideMark/>
          </w:tcPr>
          <w:p w14:paraId="7AB5C3ED"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B510FA3" w14:textId="77777777" w:rsidTr="005877FB">
        <w:trPr>
          <w:gridBefore w:val="1"/>
          <w:gridAfter w:val="1"/>
          <w:wBefore w:w="66" w:type="pct"/>
          <w:wAfter w:w="14" w:type="pct"/>
          <w:trHeight w:val="405"/>
        </w:trPr>
        <w:tc>
          <w:tcPr>
            <w:tcW w:w="548" w:type="pct"/>
            <w:gridSpan w:val="3"/>
            <w:vMerge/>
            <w:hideMark/>
          </w:tcPr>
          <w:p w14:paraId="3245F574" w14:textId="77777777" w:rsidR="00C374A1" w:rsidRPr="008261EB" w:rsidRDefault="00C374A1" w:rsidP="00FB4B47">
            <w:pPr>
              <w:spacing w:line="240" w:lineRule="auto"/>
              <w:rPr>
                <w:rFonts w:cs="Arial"/>
                <w:sz w:val="18"/>
                <w:szCs w:val="18"/>
              </w:rPr>
            </w:pPr>
          </w:p>
        </w:tc>
        <w:tc>
          <w:tcPr>
            <w:tcW w:w="537" w:type="pct"/>
            <w:gridSpan w:val="2"/>
            <w:vMerge/>
            <w:hideMark/>
          </w:tcPr>
          <w:p w14:paraId="40E62B86" w14:textId="77777777" w:rsidR="00C374A1" w:rsidRPr="008261EB" w:rsidRDefault="00C374A1" w:rsidP="00FB4B47">
            <w:pPr>
              <w:spacing w:line="240" w:lineRule="auto"/>
              <w:rPr>
                <w:rFonts w:cs="Arial"/>
                <w:sz w:val="18"/>
                <w:szCs w:val="18"/>
              </w:rPr>
            </w:pPr>
          </w:p>
        </w:tc>
        <w:tc>
          <w:tcPr>
            <w:tcW w:w="582" w:type="pct"/>
            <w:gridSpan w:val="2"/>
            <w:noWrap/>
            <w:hideMark/>
          </w:tcPr>
          <w:p w14:paraId="592078FD" w14:textId="77777777" w:rsidR="00C374A1" w:rsidRPr="008261EB" w:rsidRDefault="00C374A1" w:rsidP="00FB4B47">
            <w:pPr>
              <w:spacing w:line="240" w:lineRule="auto"/>
              <w:rPr>
                <w:rFonts w:cs="Arial"/>
                <w:i/>
                <w:sz w:val="18"/>
                <w:szCs w:val="18"/>
              </w:rPr>
            </w:pPr>
            <w:r w:rsidRPr="008261EB">
              <w:rPr>
                <w:rFonts w:cs="Arial"/>
                <w:i/>
                <w:sz w:val="18"/>
                <w:szCs w:val="18"/>
              </w:rPr>
              <w:t>Chilomeniscus stramineu</w:t>
            </w:r>
            <w:r w:rsidRPr="008261EB">
              <w:rPr>
                <w:rFonts w:cs="Arial"/>
                <w:i/>
                <w:sz w:val="18"/>
                <w:szCs w:val="18"/>
              </w:rPr>
              <w:lastRenderedPageBreak/>
              <w:t>s</w:t>
            </w:r>
          </w:p>
        </w:tc>
        <w:tc>
          <w:tcPr>
            <w:tcW w:w="2256" w:type="pct"/>
            <w:gridSpan w:val="2"/>
            <w:hideMark/>
          </w:tcPr>
          <w:p w14:paraId="4DCE5C6C" w14:textId="77777777" w:rsidR="00C374A1" w:rsidRPr="008261EB" w:rsidRDefault="00C374A1" w:rsidP="00FB4B47">
            <w:pPr>
              <w:spacing w:line="240" w:lineRule="auto"/>
              <w:rPr>
                <w:rFonts w:cs="Arial"/>
                <w:sz w:val="18"/>
                <w:szCs w:val="18"/>
              </w:rPr>
            </w:pPr>
            <w:r w:rsidRPr="008261EB">
              <w:rPr>
                <w:rFonts w:cs="Arial"/>
                <w:sz w:val="18"/>
                <w:szCs w:val="18"/>
              </w:rPr>
              <w:lastRenderedPageBreak/>
              <w:t>culebra arenera manchada, culebra arenera bandada, culebra arenera punteada</w:t>
            </w:r>
          </w:p>
        </w:tc>
        <w:tc>
          <w:tcPr>
            <w:tcW w:w="997" w:type="pct"/>
            <w:gridSpan w:val="3"/>
            <w:noWrap/>
            <w:hideMark/>
          </w:tcPr>
          <w:p w14:paraId="00BC8543"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716143CF" w14:textId="77777777" w:rsidTr="005877FB">
        <w:trPr>
          <w:gridBefore w:val="1"/>
          <w:gridAfter w:val="1"/>
          <w:wBefore w:w="66" w:type="pct"/>
          <w:wAfter w:w="14" w:type="pct"/>
          <w:trHeight w:val="315"/>
        </w:trPr>
        <w:tc>
          <w:tcPr>
            <w:tcW w:w="548" w:type="pct"/>
            <w:gridSpan w:val="3"/>
            <w:vMerge/>
            <w:hideMark/>
          </w:tcPr>
          <w:p w14:paraId="4FD1D82D" w14:textId="77777777" w:rsidR="00C374A1" w:rsidRPr="008261EB" w:rsidRDefault="00C374A1" w:rsidP="00FB4B47">
            <w:pPr>
              <w:spacing w:line="240" w:lineRule="auto"/>
              <w:rPr>
                <w:rFonts w:cs="Arial"/>
                <w:sz w:val="18"/>
                <w:szCs w:val="18"/>
              </w:rPr>
            </w:pPr>
          </w:p>
        </w:tc>
        <w:tc>
          <w:tcPr>
            <w:tcW w:w="537" w:type="pct"/>
            <w:gridSpan w:val="2"/>
            <w:vMerge/>
            <w:hideMark/>
          </w:tcPr>
          <w:p w14:paraId="405F143C" w14:textId="77777777" w:rsidR="00C374A1" w:rsidRPr="008261EB" w:rsidRDefault="00C374A1" w:rsidP="00FB4B47">
            <w:pPr>
              <w:spacing w:line="240" w:lineRule="auto"/>
              <w:rPr>
                <w:rFonts w:cs="Arial"/>
                <w:sz w:val="18"/>
                <w:szCs w:val="18"/>
              </w:rPr>
            </w:pPr>
          </w:p>
        </w:tc>
        <w:tc>
          <w:tcPr>
            <w:tcW w:w="582" w:type="pct"/>
            <w:gridSpan w:val="2"/>
            <w:noWrap/>
            <w:hideMark/>
          </w:tcPr>
          <w:p w14:paraId="1A980C21" w14:textId="77777777" w:rsidR="00C374A1" w:rsidRPr="008261EB" w:rsidRDefault="00C374A1" w:rsidP="00FB4B47">
            <w:pPr>
              <w:spacing w:line="240" w:lineRule="auto"/>
              <w:rPr>
                <w:rFonts w:cs="Arial"/>
                <w:i/>
                <w:sz w:val="18"/>
                <w:szCs w:val="18"/>
              </w:rPr>
            </w:pPr>
            <w:r w:rsidRPr="008261EB">
              <w:rPr>
                <w:rFonts w:cs="Arial"/>
                <w:i/>
                <w:sz w:val="18"/>
                <w:szCs w:val="18"/>
              </w:rPr>
              <w:t>Coluber flagellum</w:t>
            </w:r>
          </w:p>
        </w:tc>
        <w:tc>
          <w:tcPr>
            <w:tcW w:w="2256" w:type="pct"/>
            <w:gridSpan w:val="2"/>
            <w:noWrap/>
            <w:hideMark/>
          </w:tcPr>
          <w:p w14:paraId="561608A8" w14:textId="77777777" w:rsidR="00C374A1" w:rsidRPr="008261EB" w:rsidRDefault="00C374A1" w:rsidP="00FB4B47">
            <w:pPr>
              <w:spacing w:line="240" w:lineRule="auto"/>
              <w:rPr>
                <w:rFonts w:cs="Arial"/>
                <w:sz w:val="18"/>
                <w:szCs w:val="18"/>
              </w:rPr>
            </w:pPr>
            <w:r w:rsidRPr="008261EB">
              <w:rPr>
                <w:rFonts w:cs="Arial"/>
                <w:sz w:val="18"/>
                <w:szCs w:val="18"/>
              </w:rPr>
              <w:t xml:space="preserve">culebra chirriadora común </w:t>
            </w:r>
          </w:p>
        </w:tc>
        <w:tc>
          <w:tcPr>
            <w:tcW w:w="997" w:type="pct"/>
            <w:gridSpan w:val="3"/>
            <w:noWrap/>
            <w:hideMark/>
          </w:tcPr>
          <w:p w14:paraId="2656F77D"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315344DB" w14:textId="77777777" w:rsidTr="005877FB">
        <w:trPr>
          <w:gridBefore w:val="1"/>
          <w:gridAfter w:val="1"/>
          <w:wBefore w:w="66" w:type="pct"/>
          <w:wAfter w:w="14" w:type="pct"/>
          <w:trHeight w:val="315"/>
        </w:trPr>
        <w:tc>
          <w:tcPr>
            <w:tcW w:w="548" w:type="pct"/>
            <w:gridSpan w:val="3"/>
            <w:vMerge/>
            <w:hideMark/>
          </w:tcPr>
          <w:p w14:paraId="3B734E64" w14:textId="77777777" w:rsidR="00C374A1" w:rsidRPr="008261EB" w:rsidRDefault="00C374A1" w:rsidP="00FB4B47">
            <w:pPr>
              <w:spacing w:line="240" w:lineRule="auto"/>
              <w:rPr>
                <w:rFonts w:cs="Arial"/>
                <w:sz w:val="18"/>
                <w:szCs w:val="18"/>
              </w:rPr>
            </w:pPr>
          </w:p>
        </w:tc>
        <w:tc>
          <w:tcPr>
            <w:tcW w:w="537" w:type="pct"/>
            <w:gridSpan w:val="2"/>
            <w:vMerge/>
            <w:hideMark/>
          </w:tcPr>
          <w:p w14:paraId="51932546" w14:textId="77777777" w:rsidR="00C374A1" w:rsidRPr="008261EB" w:rsidRDefault="00C374A1" w:rsidP="00FB4B47">
            <w:pPr>
              <w:spacing w:line="240" w:lineRule="auto"/>
              <w:rPr>
                <w:rFonts w:cs="Arial"/>
                <w:sz w:val="18"/>
                <w:szCs w:val="18"/>
              </w:rPr>
            </w:pPr>
          </w:p>
        </w:tc>
        <w:tc>
          <w:tcPr>
            <w:tcW w:w="582" w:type="pct"/>
            <w:gridSpan w:val="2"/>
            <w:noWrap/>
            <w:hideMark/>
          </w:tcPr>
          <w:p w14:paraId="1509CB32" w14:textId="77777777" w:rsidR="00C374A1" w:rsidRPr="008261EB" w:rsidRDefault="00C374A1" w:rsidP="00FB4B47">
            <w:pPr>
              <w:spacing w:line="240" w:lineRule="auto"/>
              <w:rPr>
                <w:rFonts w:cs="Arial"/>
                <w:i/>
                <w:sz w:val="18"/>
                <w:szCs w:val="18"/>
              </w:rPr>
            </w:pPr>
            <w:r w:rsidRPr="008261EB">
              <w:rPr>
                <w:rFonts w:cs="Arial"/>
                <w:i/>
                <w:sz w:val="18"/>
                <w:szCs w:val="18"/>
              </w:rPr>
              <w:t>Eridiphas slevini slevini</w:t>
            </w:r>
          </w:p>
        </w:tc>
        <w:tc>
          <w:tcPr>
            <w:tcW w:w="2256" w:type="pct"/>
            <w:gridSpan w:val="2"/>
            <w:noWrap/>
            <w:hideMark/>
          </w:tcPr>
          <w:p w14:paraId="33C4EBB2" w14:textId="77777777" w:rsidR="00C374A1" w:rsidRPr="008261EB" w:rsidRDefault="00C374A1" w:rsidP="00FB4B47">
            <w:pPr>
              <w:spacing w:line="240" w:lineRule="auto"/>
              <w:rPr>
                <w:rFonts w:cs="Arial"/>
                <w:sz w:val="18"/>
                <w:szCs w:val="18"/>
              </w:rPr>
            </w:pPr>
            <w:r w:rsidRPr="008261EB">
              <w:rPr>
                <w:rFonts w:cs="Arial"/>
                <w:sz w:val="18"/>
                <w:szCs w:val="18"/>
              </w:rPr>
              <w:t>culebra nocturna de Baja California</w:t>
            </w:r>
          </w:p>
        </w:tc>
        <w:tc>
          <w:tcPr>
            <w:tcW w:w="997" w:type="pct"/>
            <w:gridSpan w:val="3"/>
            <w:noWrap/>
            <w:hideMark/>
          </w:tcPr>
          <w:p w14:paraId="2492DDCA"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65041CC7" w14:textId="77777777" w:rsidTr="005877FB">
        <w:trPr>
          <w:gridBefore w:val="1"/>
          <w:gridAfter w:val="1"/>
          <w:wBefore w:w="66" w:type="pct"/>
          <w:wAfter w:w="14" w:type="pct"/>
          <w:trHeight w:val="315"/>
        </w:trPr>
        <w:tc>
          <w:tcPr>
            <w:tcW w:w="548" w:type="pct"/>
            <w:gridSpan w:val="3"/>
            <w:vMerge/>
            <w:hideMark/>
          </w:tcPr>
          <w:p w14:paraId="6285616B" w14:textId="77777777" w:rsidR="00C374A1" w:rsidRPr="008261EB" w:rsidRDefault="00C374A1" w:rsidP="00FB4B47">
            <w:pPr>
              <w:spacing w:line="240" w:lineRule="auto"/>
              <w:rPr>
                <w:rFonts w:cs="Arial"/>
                <w:sz w:val="18"/>
                <w:szCs w:val="18"/>
              </w:rPr>
            </w:pPr>
          </w:p>
        </w:tc>
        <w:tc>
          <w:tcPr>
            <w:tcW w:w="537" w:type="pct"/>
            <w:gridSpan w:val="2"/>
            <w:vMerge/>
            <w:hideMark/>
          </w:tcPr>
          <w:p w14:paraId="31F73A3C" w14:textId="77777777" w:rsidR="00C374A1" w:rsidRPr="008261EB" w:rsidRDefault="00C374A1" w:rsidP="00FB4B47">
            <w:pPr>
              <w:spacing w:line="240" w:lineRule="auto"/>
              <w:rPr>
                <w:rFonts w:cs="Arial"/>
                <w:sz w:val="18"/>
                <w:szCs w:val="18"/>
              </w:rPr>
            </w:pPr>
          </w:p>
        </w:tc>
        <w:tc>
          <w:tcPr>
            <w:tcW w:w="582" w:type="pct"/>
            <w:gridSpan w:val="2"/>
            <w:noWrap/>
            <w:hideMark/>
          </w:tcPr>
          <w:p w14:paraId="7481ED01" w14:textId="77777777" w:rsidR="00C374A1" w:rsidRPr="008261EB" w:rsidRDefault="00C374A1" w:rsidP="00FB4B47">
            <w:pPr>
              <w:spacing w:line="240" w:lineRule="auto"/>
              <w:rPr>
                <w:rFonts w:cs="Arial"/>
                <w:i/>
                <w:sz w:val="18"/>
                <w:szCs w:val="18"/>
              </w:rPr>
            </w:pPr>
            <w:r w:rsidRPr="008261EB">
              <w:rPr>
                <w:rFonts w:cs="Arial"/>
                <w:i/>
                <w:sz w:val="18"/>
                <w:szCs w:val="18"/>
              </w:rPr>
              <w:t>Hypsiglena slevini</w:t>
            </w:r>
          </w:p>
        </w:tc>
        <w:tc>
          <w:tcPr>
            <w:tcW w:w="2256" w:type="pct"/>
            <w:gridSpan w:val="2"/>
            <w:noWrap/>
            <w:hideMark/>
          </w:tcPr>
          <w:p w14:paraId="376E3E11" w14:textId="77777777" w:rsidR="00C374A1" w:rsidRPr="008261EB" w:rsidRDefault="00C374A1" w:rsidP="00FB4B47">
            <w:pPr>
              <w:spacing w:line="240" w:lineRule="auto"/>
              <w:rPr>
                <w:rFonts w:cs="Arial"/>
                <w:sz w:val="18"/>
                <w:szCs w:val="18"/>
              </w:rPr>
            </w:pPr>
            <w:r w:rsidRPr="008261EB">
              <w:rPr>
                <w:rFonts w:cs="Arial"/>
                <w:sz w:val="18"/>
                <w:szCs w:val="18"/>
              </w:rPr>
              <w:t>culebra nocturna</w:t>
            </w:r>
          </w:p>
        </w:tc>
        <w:tc>
          <w:tcPr>
            <w:tcW w:w="997" w:type="pct"/>
            <w:gridSpan w:val="3"/>
            <w:noWrap/>
            <w:hideMark/>
          </w:tcPr>
          <w:p w14:paraId="1B4FF20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C39CF95" w14:textId="77777777" w:rsidTr="005877FB">
        <w:trPr>
          <w:gridBefore w:val="1"/>
          <w:gridAfter w:val="1"/>
          <w:wBefore w:w="66" w:type="pct"/>
          <w:wAfter w:w="14" w:type="pct"/>
          <w:trHeight w:val="315"/>
        </w:trPr>
        <w:tc>
          <w:tcPr>
            <w:tcW w:w="548" w:type="pct"/>
            <w:gridSpan w:val="3"/>
            <w:vMerge/>
            <w:hideMark/>
          </w:tcPr>
          <w:p w14:paraId="69D0E744" w14:textId="77777777" w:rsidR="00C374A1" w:rsidRPr="008261EB" w:rsidRDefault="00C374A1" w:rsidP="00FB4B47">
            <w:pPr>
              <w:spacing w:line="240" w:lineRule="auto"/>
              <w:rPr>
                <w:rFonts w:cs="Arial"/>
                <w:sz w:val="18"/>
                <w:szCs w:val="18"/>
              </w:rPr>
            </w:pPr>
          </w:p>
        </w:tc>
        <w:tc>
          <w:tcPr>
            <w:tcW w:w="537" w:type="pct"/>
            <w:gridSpan w:val="2"/>
            <w:vMerge/>
            <w:hideMark/>
          </w:tcPr>
          <w:p w14:paraId="0E4507E7" w14:textId="77777777" w:rsidR="00C374A1" w:rsidRPr="008261EB" w:rsidRDefault="00C374A1" w:rsidP="00FB4B47">
            <w:pPr>
              <w:spacing w:line="240" w:lineRule="auto"/>
              <w:rPr>
                <w:rFonts w:cs="Arial"/>
                <w:sz w:val="18"/>
                <w:szCs w:val="18"/>
              </w:rPr>
            </w:pPr>
          </w:p>
        </w:tc>
        <w:tc>
          <w:tcPr>
            <w:tcW w:w="582" w:type="pct"/>
            <w:gridSpan w:val="2"/>
            <w:noWrap/>
            <w:hideMark/>
          </w:tcPr>
          <w:p w14:paraId="094CE77D" w14:textId="77777777" w:rsidR="00C374A1" w:rsidRPr="008261EB" w:rsidRDefault="00C374A1" w:rsidP="00FB4B47">
            <w:pPr>
              <w:spacing w:line="240" w:lineRule="auto"/>
              <w:rPr>
                <w:rFonts w:cs="Arial"/>
                <w:i/>
                <w:sz w:val="18"/>
                <w:szCs w:val="18"/>
              </w:rPr>
            </w:pPr>
            <w:r w:rsidRPr="008261EB">
              <w:rPr>
                <w:rFonts w:cs="Arial"/>
                <w:i/>
                <w:sz w:val="18"/>
                <w:szCs w:val="18"/>
              </w:rPr>
              <w:t>Hypsiglena torquata catalinae</w:t>
            </w:r>
          </w:p>
        </w:tc>
        <w:tc>
          <w:tcPr>
            <w:tcW w:w="2256" w:type="pct"/>
            <w:gridSpan w:val="2"/>
            <w:noWrap/>
            <w:hideMark/>
          </w:tcPr>
          <w:p w14:paraId="66594D39" w14:textId="77777777" w:rsidR="00C374A1" w:rsidRPr="008261EB" w:rsidRDefault="00C374A1" w:rsidP="00FB4B47">
            <w:pPr>
              <w:spacing w:line="240" w:lineRule="auto"/>
              <w:rPr>
                <w:rFonts w:cs="Arial"/>
                <w:sz w:val="18"/>
                <w:szCs w:val="18"/>
              </w:rPr>
            </w:pPr>
            <w:r w:rsidRPr="008261EB">
              <w:rPr>
                <w:rFonts w:cs="Arial"/>
                <w:sz w:val="18"/>
                <w:szCs w:val="18"/>
              </w:rPr>
              <w:t xml:space="preserve">culebra nocturna ojo de gato </w:t>
            </w:r>
          </w:p>
        </w:tc>
        <w:tc>
          <w:tcPr>
            <w:tcW w:w="997" w:type="pct"/>
            <w:gridSpan w:val="3"/>
            <w:noWrap/>
            <w:hideMark/>
          </w:tcPr>
          <w:p w14:paraId="0AF460FF"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57AB205A" w14:textId="77777777" w:rsidTr="005877FB">
        <w:trPr>
          <w:gridBefore w:val="1"/>
          <w:gridAfter w:val="1"/>
          <w:wBefore w:w="66" w:type="pct"/>
          <w:wAfter w:w="14" w:type="pct"/>
          <w:trHeight w:val="315"/>
        </w:trPr>
        <w:tc>
          <w:tcPr>
            <w:tcW w:w="548" w:type="pct"/>
            <w:gridSpan w:val="3"/>
            <w:vMerge/>
            <w:hideMark/>
          </w:tcPr>
          <w:p w14:paraId="30DD62C4" w14:textId="77777777" w:rsidR="00C374A1" w:rsidRPr="008261EB" w:rsidRDefault="00C374A1" w:rsidP="00FB4B47">
            <w:pPr>
              <w:spacing w:line="240" w:lineRule="auto"/>
              <w:rPr>
                <w:rFonts w:cs="Arial"/>
                <w:sz w:val="18"/>
                <w:szCs w:val="18"/>
              </w:rPr>
            </w:pPr>
          </w:p>
        </w:tc>
        <w:tc>
          <w:tcPr>
            <w:tcW w:w="537" w:type="pct"/>
            <w:gridSpan w:val="2"/>
            <w:vMerge/>
            <w:hideMark/>
          </w:tcPr>
          <w:p w14:paraId="3822D8AA" w14:textId="77777777" w:rsidR="00C374A1" w:rsidRPr="008261EB" w:rsidRDefault="00C374A1" w:rsidP="00FB4B47">
            <w:pPr>
              <w:spacing w:line="240" w:lineRule="auto"/>
              <w:rPr>
                <w:rFonts w:cs="Arial"/>
                <w:sz w:val="18"/>
                <w:szCs w:val="18"/>
              </w:rPr>
            </w:pPr>
          </w:p>
        </w:tc>
        <w:tc>
          <w:tcPr>
            <w:tcW w:w="582" w:type="pct"/>
            <w:gridSpan w:val="2"/>
            <w:noWrap/>
            <w:hideMark/>
          </w:tcPr>
          <w:p w14:paraId="2BDEB4F8" w14:textId="77777777" w:rsidR="00C374A1" w:rsidRPr="008261EB" w:rsidRDefault="00C374A1" w:rsidP="00FB4B47">
            <w:pPr>
              <w:spacing w:line="240" w:lineRule="auto"/>
              <w:rPr>
                <w:rFonts w:cs="Arial"/>
                <w:i/>
                <w:sz w:val="18"/>
                <w:szCs w:val="18"/>
              </w:rPr>
            </w:pPr>
            <w:r w:rsidRPr="008261EB">
              <w:rPr>
                <w:rFonts w:cs="Arial"/>
                <w:i/>
                <w:sz w:val="18"/>
                <w:szCs w:val="18"/>
              </w:rPr>
              <w:t>Hypsiglena torquata ochrorhyncha</w:t>
            </w:r>
          </w:p>
        </w:tc>
        <w:tc>
          <w:tcPr>
            <w:tcW w:w="2256" w:type="pct"/>
            <w:gridSpan w:val="2"/>
            <w:noWrap/>
            <w:hideMark/>
          </w:tcPr>
          <w:p w14:paraId="19D16550" w14:textId="77777777" w:rsidR="00C374A1" w:rsidRPr="008261EB" w:rsidRDefault="00C374A1" w:rsidP="00FB4B47">
            <w:pPr>
              <w:spacing w:line="240" w:lineRule="auto"/>
              <w:rPr>
                <w:rFonts w:cs="Arial"/>
                <w:sz w:val="18"/>
                <w:szCs w:val="18"/>
              </w:rPr>
            </w:pPr>
            <w:r w:rsidRPr="008261EB">
              <w:rPr>
                <w:rFonts w:cs="Arial"/>
                <w:sz w:val="18"/>
                <w:szCs w:val="18"/>
              </w:rPr>
              <w:t xml:space="preserve">culebra nocturna ojo de gato </w:t>
            </w:r>
          </w:p>
        </w:tc>
        <w:tc>
          <w:tcPr>
            <w:tcW w:w="997" w:type="pct"/>
            <w:gridSpan w:val="3"/>
            <w:noWrap/>
            <w:hideMark/>
          </w:tcPr>
          <w:p w14:paraId="11287207"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18D81EA1" w14:textId="77777777" w:rsidTr="005877FB">
        <w:trPr>
          <w:gridBefore w:val="1"/>
          <w:gridAfter w:val="1"/>
          <w:wBefore w:w="66" w:type="pct"/>
          <w:wAfter w:w="14" w:type="pct"/>
          <w:trHeight w:val="315"/>
        </w:trPr>
        <w:tc>
          <w:tcPr>
            <w:tcW w:w="548" w:type="pct"/>
            <w:gridSpan w:val="3"/>
            <w:vMerge/>
            <w:hideMark/>
          </w:tcPr>
          <w:p w14:paraId="5B05042C" w14:textId="77777777" w:rsidR="00C374A1" w:rsidRPr="008261EB" w:rsidRDefault="00C374A1" w:rsidP="00FB4B47">
            <w:pPr>
              <w:spacing w:line="240" w:lineRule="auto"/>
              <w:rPr>
                <w:rFonts w:cs="Arial"/>
                <w:sz w:val="18"/>
                <w:szCs w:val="18"/>
              </w:rPr>
            </w:pPr>
          </w:p>
        </w:tc>
        <w:tc>
          <w:tcPr>
            <w:tcW w:w="537" w:type="pct"/>
            <w:gridSpan w:val="2"/>
            <w:vMerge/>
            <w:hideMark/>
          </w:tcPr>
          <w:p w14:paraId="6A7DDFE7" w14:textId="77777777" w:rsidR="00C374A1" w:rsidRPr="008261EB" w:rsidRDefault="00C374A1" w:rsidP="00FB4B47">
            <w:pPr>
              <w:spacing w:line="240" w:lineRule="auto"/>
              <w:rPr>
                <w:rFonts w:cs="Arial"/>
                <w:sz w:val="18"/>
                <w:szCs w:val="18"/>
              </w:rPr>
            </w:pPr>
          </w:p>
        </w:tc>
        <w:tc>
          <w:tcPr>
            <w:tcW w:w="582" w:type="pct"/>
            <w:gridSpan w:val="2"/>
            <w:noWrap/>
            <w:hideMark/>
          </w:tcPr>
          <w:p w14:paraId="7A038B8A" w14:textId="77777777" w:rsidR="00C374A1" w:rsidRPr="008261EB" w:rsidRDefault="00C374A1" w:rsidP="00FB4B47">
            <w:pPr>
              <w:spacing w:line="240" w:lineRule="auto"/>
              <w:rPr>
                <w:rFonts w:cs="Arial"/>
                <w:i/>
                <w:sz w:val="18"/>
                <w:szCs w:val="18"/>
              </w:rPr>
            </w:pPr>
            <w:r w:rsidRPr="008261EB">
              <w:rPr>
                <w:rFonts w:cs="Arial"/>
                <w:i/>
                <w:sz w:val="18"/>
                <w:szCs w:val="18"/>
              </w:rPr>
              <w:t>Hypsiglena torquata venusta</w:t>
            </w:r>
          </w:p>
        </w:tc>
        <w:tc>
          <w:tcPr>
            <w:tcW w:w="2256" w:type="pct"/>
            <w:gridSpan w:val="2"/>
            <w:noWrap/>
            <w:hideMark/>
          </w:tcPr>
          <w:p w14:paraId="750D192D" w14:textId="77777777" w:rsidR="00C374A1" w:rsidRPr="008261EB" w:rsidRDefault="00C374A1" w:rsidP="00FB4B47">
            <w:pPr>
              <w:spacing w:line="240" w:lineRule="auto"/>
              <w:rPr>
                <w:rFonts w:cs="Arial"/>
                <w:sz w:val="18"/>
                <w:szCs w:val="18"/>
              </w:rPr>
            </w:pPr>
            <w:r w:rsidRPr="008261EB">
              <w:rPr>
                <w:rFonts w:cs="Arial"/>
                <w:sz w:val="18"/>
                <w:szCs w:val="18"/>
              </w:rPr>
              <w:t>serpiente de noche de Magdalena</w:t>
            </w:r>
          </w:p>
        </w:tc>
        <w:tc>
          <w:tcPr>
            <w:tcW w:w="997" w:type="pct"/>
            <w:gridSpan w:val="3"/>
            <w:noWrap/>
            <w:hideMark/>
          </w:tcPr>
          <w:p w14:paraId="128BD0DB"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4E1179E5" w14:textId="77777777" w:rsidTr="005877FB">
        <w:trPr>
          <w:gridBefore w:val="1"/>
          <w:gridAfter w:val="1"/>
          <w:wBefore w:w="66" w:type="pct"/>
          <w:wAfter w:w="14" w:type="pct"/>
          <w:trHeight w:val="315"/>
        </w:trPr>
        <w:tc>
          <w:tcPr>
            <w:tcW w:w="548" w:type="pct"/>
            <w:gridSpan w:val="3"/>
            <w:vMerge/>
            <w:hideMark/>
          </w:tcPr>
          <w:p w14:paraId="361BBB63" w14:textId="77777777" w:rsidR="00C374A1" w:rsidRPr="008261EB" w:rsidRDefault="00C374A1" w:rsidP="00FB4B47">
            <w:pPr>
              <w:spacing w:line="240" w:lineRule="auto"/>
              <w:rPr>
                <w:rFonts w:cs="Arial"/>
                <w:sz w:val="18"/>
                <w:szCs w:val="18"/>
              </w:rPr>
            </w:pPr>
          </w:p>
        </w:tc>
        <w:tc>
          <w:tcPr>
            <w:tcW w:w="537" w:type="pct"/>
            <w:gridSpan w:val="2"/>
            <w:vMerge/>
            <w:hideMark/>
          </w:tcPr>
          <w:p w14:paraId="60F0A7F2" w14:textId="77777777" w:rsidR="00C374A1" w:rsidRPr="008261EB" w:rsidRDefault="00C374A1" w:rsidP="00FB4B47">
            <w:pPr>
              <w:spacing w:line="240" w:lineRule="auto"/>
              <w:rPr>
                <w:rFonts w:cs="Arial"/>
                <w:sz w:val="18"/>
                <w:szCs w:val="18"/>
              </w:rPr>
            </w:pPr>
          </w:p>
        </w:tc>
        <w:tc>
          <w:tcPr>
            <w:tcW w:w="582" w:type="pct"/>
            <w:gridSpan w:val="2"/>
            <w:noWrap/>
            <w:hideMark/>
          </w:tcPr>
          <w:p w14:paraId="0B67C6BC" w14:textId="77777777" w:rsidR="00C374A1" w:rsidRPr="008261EB" w:rsidRDefault="00C374A1" w:rsidP="00FB4B47">
            <w:pPr>
              <w:spacing w:line="240" w:lineRule="auto"/>
              <w:rPr>
                <w:rFonts w:cs="Arial"/>
                <w:i/>
                <w:sz w:val="18"/>
                <w:szCs w:val="18"/>
              </w:rPr>
            </w:pPr>
            <w:r w:rsidRPr="008261EB">
              <w:rPr>
                <w:rFonts w:cs="Arial"/>
                <w:i/>
                <w:sz w:val="18"/>
                <w:szCs w:val="18"/>
              </w:rPr>
              <w:t>Lampropeltis getula californiae</w:t>
            </w:r>
          </w:p>
        </w:tc>
        <w:tc>
          <w:tcPr>
            <w:tcW w:w="2256" w:type="pct"/>
            <w:gridSpan w:val="2"/>
            <w:noWrap/>
            <w:hideMark/>
          </w:tcPr>
          <w:p w14:paraId="273FC947" w14:textId="77777777" w:rsidR="00C374A1" w:rsidRPr="008261EB" w:rsidRDefault="00C374A1" w:rsidP="00FB4B47">
            <w:pPr>
              <w:spacing w:line="240" w:lineRule="auto"/>
              <w:rPr>
                <w:rFonts w:cs="Arial"/>
                <w:sz w:val="18"/>
                <w:szCs w:val="18"/>
              </w:rPr>
            </w:pPr>
            <w:r w:rsidRPr="008261EB">
              <w:rPr>
                <w:rFonts w:cs="Arial"/>
                <w:sz w:val="18"/>
                <w:szCs w:val="18"/>
              </w:rPr>
              <w:t xml:space="preserve">serpiente rey de California </w:t>
            </w:r>
          </w:p>
        </w:tc>
        <w:tc>
          <w:tcPr>
            <w:tcW w:w="997" w:type="pct"/>
            <w:gridSpan w:val="3"/>
            <w:noWrap/>
            <w:hideMark/>
          </w:tcPr>
          <w:p w14:paraId="55197E5C"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1D6735DD" w14:textId="77777777" w:rsidTr="005877FB">
        <w:trPr>
          <w:gridBefore w:val="1"/>
          <w:gridAfter w:val="1"/>
          <w:wBefore w:w="66" w:type="pct"/>
          <w:wAfter w:w="14" w:type="pct"/>
          <w:trHeight w:val="315"/>
        </w:trPr>
        <w:tc>
          <w:tcPr>
            <w:tcW w:w="548" w:type="pct"/>
            <w:gridSpan w:val="3"/>
            <w:vMerge/>
            <w:hideMark/>
          </w:tcPr>
          <w:p w14:paraId="0F7E244E" w14:textId="77777777" w:rsidR="00C374A1" w:rsidRPr="008261EB" w:rsidRDefault="00C374A1" w:rsidP="00FB4B47">
            <w:pPr>
              <w:spacing w:line="240" w:lineRule="auto"/>
              <w:rPr>
                <w:rFonts w:cs="Arial"/>
                <w:sz w:val="18"/>
                <w:szCs w:val="18"/>
              </w:rPr>
            </w:pPr>
          </w:p>
        </w:tc>
        <w:tc>
          <w:tcPr>
            <w:tcW w:w="537" w:type="pct"/>
            <w:gridSpan w:val="2"/>
            <w:vMerge/>
            <w:hideMark/>
          </w:tcPr>
          <w:p w14:paraId="75437D34" w14:textId="77777777" w:rsidR="00C374A1" w:rsidRPr="008261EB" w:rsidRDefault="00C374A1" w:rsidP="00FB4B47">
            <w:pPr>
              <w:spacing w:line="240" w:lineRule="auto"/>
              <w:rPr>
                <w:rFonts w:cs="Arial"/>
                <w:sz w:val="18"/>
                <w:szCs w:val="18"/>
              </w:rPr>
            </w:pPr>
          </w:p>
        </w:tc>
        <w:tc>
          <w:tcPr>
            <w:tcW w:w="582" w:type="pct"/>
            <w:gridSpan w:val="2"/>
            <w:noWrap/>
            <w:hideMark/>
          </w:tcPr>
          <w:p w14:paraId="39272EEC" w14:textId="77777777" w:rsidR="00C374A1" w:rsidRPr="008261EB" w:rsidRDefault="00C374A1" w:rsidP="00FB4B47">
            <w:pPr>
              <w:spacing w:line="240" w:lineRule="auto"/>
              <w:rPr>
                <w:rFonts w:cs="Arial"/>
                <w:i/>
                <w:sz w:val="18"/>
                <w:szCs w:val="18"/>
              </w:rPr>
            </w:pPr>
            <w:r w:rsidRPr="008261EB">
              <w:rPr>
                <w:rFonts w:cs="Arial"/>
                <w:i/>
                <w:sz w:val="18"/>
                <w:szCs w:val="18"/>
              </w:rPr>
              <w:t>Lampropeltis catalinensis</w:t>
            </w:r>
          </w:p>
        </w:tc>
        <w:tc>
          <w:tcPr>
            <w:tcW w:w="2256" w:type="pct"/>
            <w:gridSpan w:val="2"/>
            <w:noWrap/>
            <w:hideMark/>
          </w:tcPr>
          <w:p w14:paraId="2F3FF777"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97" w:type="pct"/>
            <w:gridSpan w:val="3"/>
            <w:noWrap/>
            <w:hideMark/>
          </w:tcPr>
          <w:p w14:paraId="44056101"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AB4B331" w14:textId="77777777" w:rsidTr="005877FB">
        <w:trPr>
          <w:gridBefore w:val="1"/>
          <w:gridAfter w:val="1"/>
          <w:wBefore w:w="66" w:type="pct"/>
          <w:wAfter w:w="14" w:type="pct"/>
          <w:trHeight w:val="315"/>
        </w:trPr>
        <w:tc>
          <w:tcPr>
            <w:tcW w:w="548" w:type="pct"/>
            <w:gridSpan w:val="3"/>
            <w:vMerge/>
            <w:hideMark/>
          </w:tcPr>
          <w:p w14:paraId="1B8A123D" w14:textId="77777777" w:rsidR="00C374A1" w:rsidRPr="008261EB" w:rsidRDefault="00C374A1" w:rsidP="00FB4B47">
            <w:pPr>
              <w:spacing w:line="240" w:lineRule="auto"/>
              <w:rPr>
                <w:rFonts w:cs="Arial"/>
                <w:sz w:val="18"/>
                <w:szCs w:val="18"/>
              </w:rPr>
            </w:pPr>
          </w:p>
        </w:tc>
        <w:tc>
          <w:tcPr>
            <w:tcW w:w="537" w:type="pct"/>
            <w:gridSpan w:val="2"/>
            <w:vMerge/>
            <w:hideMark/>
          </w:tcPr>
          <w:p w14:paraId="1AEA756B" w14:textId="77777777" w:rsidR="00C374A1" w:rsidRPr="008261EB" w:rsidRDefault="00C374A1" w:rsidP="00FB4B47">
            <w:pPr>
              <w:spacing w:line="240" w:lineRule="auto"/>
              <w:rPr>
                <w:rFonts w:cs="Arial"/>
                <w:sz w:val="18"/>
                <w:szCs w:val="18"/>
              </w:rPr>
            </w:pPr>
          </w:p>
        </w:tc>
        <w:tc>
          <w:tcPr>
            <w:tcW w:w="582" w:type="pct"/>
            <w:gridSpan w:val="2"/>
            <w:noWrap/>
            <w:hideMark/>
          </w:tcPr>
          <w:p w14:paraId="2FA759BF" w14:textId="77777777" w:rsidR="00C374A1" w:rsidRPr="008261EB" w:rsidRDefault="00C374A1" w:rsidP="00FB4B47">
            <w:pPr>
              <w:spacing w:line="240" w:lineRule="auto"/>
              <w:rPr>
                <w:rFonts w:cs="Arial"/>
                <w:i/>
                <w:sz w:val="18"/>
                <w:szCs w:val="18"/>
              </w:rPr>
            </w:pPr>
            <w:r w:rsidRPr="008261EB">
              <w:rPr>
                <w:rFonts w:cs="Arial"/>
                <w:i/>
                <w:sz w:val="18"/>
                <w:szCs w:val="18"/>
              </w:rPr>
              <w:t>Masticophis flagellum fuliginosus</w:t>
            </w:r>
          </w:p>
        </w:tc>
        <w:tc>
          <w:tcPr>
            <w:tcW w:w="2256" w:type="pct"/>
            <w:gridSpan w:val="2"/>
            <w:noWrap/>
            <w:hideMark/>
          </w:tcPr>
          <w:p w14:paraId="422ABFFD" w14:textId="77777777" w:rsidR="00C374A1" w:rsidRPr="008261EB" w:rsidRDefault="00C374A1" w:rsidP="00FB4B47">
            <w:pPr>
              <w:spacing w:line="240" w:lineRule="auto"/>
              <w:rPr>
                <w:rFonts w:cs="Arial"/>
                <w:sz w:val="18"/>
                <w:szCs w:val="18"/>
              </w:rPr>
            </w:pPr>
            <w:r w:rsidRPr="008261EB">
              <w:rPr>
                <w:rFonts w:cs="Arial"/>
                <w:sz w:val="18"/>
                <w:szCs w:val="18"/>
              </w:rPr>
              <w:t>serpiente latigo</w:t>
            </w:r>
          </w:p>
        </w:tc>
        <w:tc>
          <w:tcPr>
            <w:tcW w:w="997" w:type="pct"/>
            <w:gridSpan w:val="3"/>
            <w:noWrap/>
            <w:hideMark/>
          </w:tcPr>
          <w:p w14:paraId="7D14315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4951C4C" w14:textId="77777777" w:rsidTr="005877FB">
        <w:trPr>
          <w:gridBefore w:val="1"/>
          <w:gridAfter w:val="1"/>
          <w:wBefore w:w="66" w:type="pct"/>
          <w:wAfter w:w="14" w:type="pct"/>
          <w:trHeight w:val="315"/>
        </w:trPr>
        <w:tc>
          <w:tcPr>
            <w:tcW w:w="548" w:type="pct"/>
            <w:gridSpan w:val="3"/>
            <w:vMerge/>
            <w:hideMark/>
          </w:tcPr>
          <w:p w14:paraId="514B0C48" w14:textId="77777777" w:rsidR="00C374A1" w:rsidRPr="008261EB" w:rsidRDefault="00C374A1" w:rsidP="00FB4B47">
            <w:pPr>
              <w:spacing w:line="240" w:lineRule="auto"/>
              <w:rPr>
                <w:rFonts w:cs="Arial"/>
                <w:sz w:val="18"/>
                <w:szCs w:val="18"/>
              </w:rPr>
            </w:pPr>
          </w:p>
        </w:tc>
        <w:tc>
          <w:tcPr>
            <w:tcW w:w="537" w:type="pct"/>
            <w:gridSpan w:val="2"/>
            <w:vMerge/>
            <w:hideMark/>
          </w:tcPr>
          <w:p w14:paraId="472309D0" w14:textId="77777777" w:rsidR="00C374A1" w:rsidRPr="008261EB" w:rsidRDefault="00C374A1" w:rsidP="00FB4B47">
            <w:pPr>
              <w:spacing w:line="240" w:lineRule="auto"/>
              <w:rPr>
                <w:rFonts w:cs="Arial"/>
                <w:sz w:val="18"/>
                <w:szCs w:val="18"/>
              </w:rPr>
            </w:pPr>
          </w:p>
        </w:tc>
        <w:tc>
          <w:tcPr>
            <w:tcW w:w="582" w:type="pct"/>
            <w:gridSpan w:val="2"/>
            <w:noWrap/>
            <w:hideMark/>
          </w:tcPr>
          <w:p w14:paraId="263C3A5E" w14:textId="77777777" w:rsidR="00C374A1" w:rsidRPr="008261EB" w:rsidRDefault="00C374A1" w:rsidP="00FB4B47">
            <w:pPr>
              <w:spacing w:line="240" w:lineRule="auto"/>
              <w:rPr>
                <w:rFonts w:cs="Arial"/>
                <w:i/>
                <w:sz w:val="18"/>
                <w:szCs w:val="18"/>
              </w:rPr>
            </w:pPr>
            <w:r w:rsidRPr="008261EB">
              <w:rPr>
                <w:rFonts w:cs="Arial"/>
                <w:i/>
                <w:sz w:val="18"/>
                <w:szCs w:val="18"/>
              </w:rPr>
              <w:t>Tantilla planiceps planiceps</w:t>
            </w:r>
          </w:p>
        </w:tc>
        <w:tc>
          <w:tcPr>
            <w:tcW w:w="2256" w:type="pct"/>
            <w:gridSpan w:val="2"/>
            <w:noWrap/>
            <w:hideMark/>
          </w:tcPr>
          <w:p w14:paraId="6F97FEC3" w14:textId="77777777" w:rsidR="00C374A1" w:rsidRPr="008261EB" w:rsidRDefault="00C374A1" w:rsidP="00FB4B47">
            <w:pPr>
              <w:spacing w:line="240" w:lineRule="auto"/>
              <w:rPr>
                <w:rFonts w:cs="Arial"/>
                <w:sz w:val="18"/>
                <w:szCs w:val="18"/>
              </w:rPr>
            </w:pPr>
            <w:r w:rsidRPr="008261EB">
              <w:rPr>
                <w:rFonts w:cs="Arial"/>
                <w:sz w:val="18"/>
                <w:szCs w:val="18"/>
              </w:rPr>
              <w:t>culebra encapuchada californiana</w:t>
            </w:r>
          </w:p>
        </w:tc>
        <w:tc>
          <w:tcPr>
            <w:tcW w:w="997" w:type="pct"/>
            <w:gridSpan w:val="3"/>
            <w:noWrap/>
            <w:hideMark/>
          </w:tcPr>
          <w:p w14:paraId="35157E2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5C0A363" w14:textId="77777777" w:rsidTr="005877FB">
        <w:trPr>
          <w:gridBefore w:val="1"/>
          <w:gridAfter w:val="1"/>
          <w:wBefore w:w="66" w:type="pct"/>
          <w:wAfter w:w="14" w:type="pct"/>
          <w:trHeight w:val="315"/>
        </w:trPr>
        <w:tc>
          <w:tcPr>
            <w:tcW w:w="548" w:type="pct"/>
            <w:gridSpan w:val="3"/>
            <w:vMerge/>
            <w:hideMark/>
          </w:tcPr>
          <w:p w14:paraId="376B54B2" w14:textId="77777777" w:rsidR="00C374A1" w:rsidRPr="008261EB" w:rsidRDefault="00C374A1" w:rsidP="00FB4B47">
            <w:pPr>
              <w:spacing w:line="240" w:lineRule="auto"/>
              <w:rPr>
                <w:rFonts w:cs="Arial"/>
                <w:sz w:val="18"/>
                <w:szCs w:val="18"/>
              </w:rPr>
            </w:pPr>
          </w:p>
        </w:tc>
        <w:tc>
          <w:tcPr>
            <w:tcW w:w="537" w:type="pct"/>
            <w:gridSpan w:val="2"/>
            <w:vMerge/>
            <w:hideMark/>
          </w:tcPr>
          <w:p w14:paraId="2B9CF646" w14:textId="77777777" w:rsidR="00C374A1" w:rsidRPr="008261EB" w:rsidRDefault="00C374A1" w:rsidP="00FB4B47">
            <w:pPr>
              <w:spacing w:line="240" w:lineRule="auto"/>
              <w:rPr>
                <w:rFonts w:cs="Arial"/>
                <w:sz w:val="18"/>
                <w:szCs w:val="18"/>
              </w:rPr>
            </w:pPr>
          </w:p>
        </w:tc>
        <w:tc>
          <w:tcPr>
            <w:tcW w:w="582" w:type="pct"/>
            <w:gridSpan w:val="2"/>
            <w:noWrap/>
            <w:hideMark/>
          </w:tcPr>
          <w:p w14:paraId="3FA0AB74" w14:textId="77777777" w:rsidR="00C374A1" w:rsidRPr="008261EB" w:rsidRDefault="00C374A1" w:rsidP="00FB4B47">
            <w:pPr>
              <w:spacing w:line="240" w:lineRule="auto"/>
              <w:rPr>
                <w:rFonts w:cs="Arial"/>
                <w:i/>
                <w:sz w:val="18"/>
                <w:szCs w:val="18"/>
              </w:rPr>
            </w:pPr>
            <w:r w:rsidRPr="008261EB">
              <w:rPr>
                <w:rFonts w:cs="Arial"/>
                <w:i/>
                <w:sz w:val="18"/>
                <w:szCs w:val="18"/>
              </w:rPr>
              <w:t>Trimorphodon biscutatus lyrophanes</w:t>
            </w:r>
          </w:p>
        </w:tc>
        <w:tc>
          <w:tcPr>
            <w:tcW w:w="2256" w:type="pct"/>
            <w:gridSpan w:val="2"/>
            <w:noWrap/>
            <w:hideMark/>
          </w:tcPr>
          <w:p w14:paraId="11DE5AAF" w14:textId="77777777" w:rsidR="00C374A1" w:rsidRPr="008261EB" w:rsidRDefault="00C374A1" w:rsidP="00FB4B47">
            <w:pPr>
              <w:spacing w:line="240" w:lineRule="auto"/>
              <w:rPr>
                <w:rFonts w:cs="Arial"/>
                <w:sz w:val="18"/>
                <w:szCs w:val="18"/>
              </w:rPr>
            </w:pPr>
            <w:r w:rsidRPr="008261EB">
              <w:rPr>
                <w:rFonts w:cs="Arial"/>
                <w:sz w:val="18"/>
                <w:szCs w:val="18"/>
              </w:rPr>
              <w:t>serpiente lira de Baja California</w:t>
            </w:r>
          </w:p>
        </w:tc>
        <w:tc>
          <w:tcPr>
            <w:tcW w:w="997" w:type="pct"/>
            <w:gridSpan w:val="3"/>
            <w:noWrap/>
            <w:hideMark/>
          </w:tcPr>
          <w:p w14:paraId="1A49A16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9020105" w14:textId="77777777" w:rsidTr="005877FB">
        <w:trPr>
          <w:gridBefore w:val="1"/>
          <w:gridAfter w:val="1"/>
          <w:wBefore w:w="66" w:type="pct"/>
          <w:wAfter w:w="14" w:type="pct"/>
          <w:trHeight w:val="315"/>
        </w:trPr>
        <w:tc>
          <w:tcPr>
            <w:tcW w:w="548" w:type="pct"/>
            <w:gridSpan w:val="3"/>
            <w:vMerge/>
            <w:hideMark/>
          </w:tcPr>
          <w:p w14:paraId="1A48D9B2" w14:textId="77777777" w:rsidR="00C374A1" w:rsidRPr="008261EB" w:rsidRDefault="00C374A1" w:rsidP="00FB4B47">
            <w:pPr>
              <w:spacing w:line="240" w:lineRule="auto"/>
              <w:rPr>
                <w:rFonts w:cs="Arial"/>
                <w:sz w:val="18"/>
                <w:szCs w:val="18"/>
              </w:rPr>
            </w:pPr>
          </w:p>
        </w:tc>
        <w:tc>
          <w:tcPr>
            <w:tcW w:w="537" w:type="pct"/>
            <w:gridSpan w:val="2"/>
            <w:noWrap/>
            <w:hideMark/>
          </w:tcPr>
          <w:p w14:paraId="77D43523" w14:textId="77777777" w:rsidR="00C374A1" w:rsidRPr="008261EB" w:rsidRDefault="00722B24" w:rsidP="00FB4B47">
            <w:pPr>
              <w:spacing w:line="240" w:lineRule="auto"/>
              <w:rPr>
                <w:rFonts w:cs="Arial"/>
                <w:sz w:val="18"/>
                <w:szCs w:val="18"/>
              </w:rPr>
            </w:pPr>
            <w:hyperlink r:id="rId61" w:tooltip="Elapidae" w:history="1">
              <w:r w:rsidR="00C374A1" w:rsidRPr="004723D6">
                <w:rPr>
                  <w:rFonts w:cs="Arial"/>
                  <w:sz w:val="18"/>
                  <w:szCs w:val="18"/>
                </w:rPr>
                <w:t>Elapidae</w:t>
              </w:r>
            </w:hyperlink>
          </w:p>
        </w:tc>
        <w:tc>
          <w:tcPr>
            <w:tcW w:w="582" w:type="pct"/>
            <w:gridSpan w:val="2"/>
            <w:noWrap/>
            <w:hideMark/>
          </w:tcPr>
          <w:p w14:paraId="230777C1" w14:textId="77777777" w:rsidR="00C374A1" w:rsidRPr="008261EB" w:rsidRDefault="00C374A1" w:rsidP="00FB4B47">
            <w:pPr>
              <w:spacing w:line="240" w:lineRule="auto"/>
              <w:rPr>
                <w:rFonts w:cs="Arial"/>
                <w:i/>
                <w:sz w:val="18"/>
                <w:szCs w:val="18"/>
              </w:rPr>
            </w:pPr>
            <w:r w:rsidRPr="008261EB">
              <w:rPr>
                <w:rFonts w:cs="Arial"/>
                <w:i/>
                <w:sz w:val="18"/>
                <w:szCs w:val="18"/>
              </w:rPr>
              <w:t>Pelamus platurus</w:t>
            </w:r>
          </w:p>
        </w:tc>
        <w:tc>
          <w:tcPr>
            <w:tcW w:w="2256" w:type="pct"/>
            <w:gridSpan w:val="2"/>
            <w:noWrap/>
            <w:hideMark/>
          </w:tcPr>
          <w:p w14:paraId="7089DA49" w14:textId="77777777" w:rsidR="00C374A1" w:rsidRPr="008261EB" w:rsidRDefault="00C374A1" w:rsidP="00FB4B47">
            <w:pPr>
              <w:spacing w:line="240" w:lineRule="auto"/>
              <w:rPr>
                <w:rFonts w:cs="Arial"/>
                <w:sz w:val="18"/>
                <w:szCs w:val="18"/>
              </w:rPr>
            </w:pPr>
            <w:r w:rsidRPr="008261EB">
              <w:rPr>
                <w:rFonts w:cs="Arial"/>
                <w:sz w:val="18"/>
                <w:szCs w:val="18"/>
              </w:rPr>
              <w:t>serpiente marina amarilla,serpiente marina pelágica</w:t>
            </w:r>
          </w:p>
        </w:tc>
        <w:tc>
          <w:tcPr>
            <w:tcW w:w="997" w:type="pct"/>
            <w:gridSpan w:val="3"/>
            <w:noWrap/>
            <w:hideMark/>
          </w:tcPr>
          <w:p w14:paraId="7388250B"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287CF02" w14:textId="77777777" w:rsidTr="005877FB">
        <w:trPr>
          <w:gridBefore w:val="1"/>
          <w:gridAfter w:val="1"/>
          <w:wBefore w:w="66" w:type="pct"/>
          <w:wAfter w:w="14" w:type="pct"/>
          <w:trHeight w:val="315"/>
        </w:trPr>
        <w:tc>
          <w:tcPr>
            <w:tcW w:w="548" w:type="pct"/>
            <w:gridSpan w:val="3"/>
            <w:vMerge/>
            <w:hideMark/>
          </w:tcPr>
          <w:p w14:paraId="6CEDF78D" w14:textId="77777777" w:rsidR="00C374A1" w:rsidRPr="008261EB" w:rsidRDefault="00C374A1" w:rsidP="00FB4B47">
            <w:pPr>
              <w:spacing w:line="240" w:lineRule="auto"/>
              <w:rPr>
                <w:rFonts w:cs="Arial"/>
                <w:sz w:val="18"/>
                <w:szCs w:val="18"/>
              </w:rPr>
            </w:pPr>
          </w:p>
        </w:tc>
        <w:tc>
          <w:tcPr>
            <w:tcW w:w="537" w:type="pct"/>
            <w:gridSpan w:val="2"/>
            <w:vMerge w:val="restart"/>
            <w:noWrap/>
            <w:hideMark/>
          </w:tcPr>
          <w:p w14:paraId="003EDB28" w14:textId="77777777" w:rsidR="00C374A1" w:rsidRPr="008261EB" w:rsidRDefault="00C374A1" w:rsidP="00FB4B47">
            <w:pPr>
              <w:spacing w:line="240" w:lineRule="auto"/>
              <w:rPr>
                <w:rFonts w:cs="Arial"/>
                <w:sz w:val="18"/>
                <w:szCs w:val="18"/>
              </w:rPr>
            </w:pPr>
            <w:r w:rsidRPr="008261EB">
              <w:rPr>
                <w:rFonts w:cs="Arial"/>
                <w:sz w:val="18"/>
                <w:szCs w:val="18"/>
              </w:rPr>
              <w:t>Eublepharidae</w:t>
            </w:r>
          </w:p>
        </w:tc>
        <w:tc>
          <w:tcPr>
            <w:tcW w:w="582" w:type="pct"/>
            <w:gridSpan w:val="2"/>
            <w:noWrap/>
            <w:hideMark/>
          </w:tcPr>
          <w:p w14:paraId="066A359F" w14:textId="77777777" w:rsidR="00C374A1" w:rsidRPr="008261EB" w:rsidRDefault="00C374A1" w:rsidP="00FB4B47">
            <w:pPr>
              <w:spacing w:line="240" w:lineRule="auto"/>
              <w:rPr>
                <w:rFonts w:cs="Arial"/>
                <w:i/>
                <w:sz w:val="18"/>
                <w:szCs w:val="18"/>
              </w:rPr>
            </w:pPr>
            <w:r w:rsidRPr="008261EB">
              <w:rPr>
                <w:rFonts w:cs="Arial"/>
                <w:i/>
                <w:sz w:val="18"/>
                <w:szCs w:val="18"/>
              </w:rPr>
              <w:t xml:space="preserve">Coleonyx variegatus </w:t>
            </w:r>
          </w:p>
        </w:tc>
        <w:tc>
          <w:tcPr>
            <w:tcW w:w="2256" w:type="pct"/>
            <w:gridSpan w:val="2"/>
            <w:noWrap/>
            <w:hideMark/>
          </w:tcPr>
          <w:p w14:paraId="3397CF0F" w14:textId="77777777" w:rsidR="00C374A1" w:rsidRPr="008261EB" w:rsidRDefault="00C374A1" w:rsidP="00FB4B47">
            <w:pPr>
              <w:spacing w:line="240" w:lineRule="auto"/>
              <w:rPr>
                <w:rFonts w:cs="Arial"/>
                <w:sz w:val="18"/>
                <w:szCs w:val="18"/>
              </w:rPr>
            </w:pPr>
            <w:r w:rsidRPr="008261EB">
              <w:rPr>
                <w:rFonts w:cs="Arial"/>
                <w:sz w:val="18"/>
                <w:szCs w:val="18"/>
              </w:rPr>
              <w:t>cuija occidental</w:t>
            </w:r>
          </w:p>
        </w:tc>
        <w:tc>
          <w:tcPr>
            <w:tcW w:w="997" w:type="pct"/>
            <w:gridSpan w:val="3"/>
            <w:noWrap/>
            <w:hideMark/>
          </w:tcPr>
          <w:p w14:paraId="61EF406F"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2CDE70A6" w14:textId="77777777" w:rsidTr="005877FB">
        <w:trPr>
          <w:gridBefore w:val="1"/>
          <w:gridAfter w:val="1"/>
          <w:wBefore w:w="66" w:type="pct"/>
          <w:wAfter w:w="14" w:type="pct"/>
          <w:trHeight w:val="315"/>
        </w:trPr>
        <w:tc>
          <w:tcPr>
            <w:tcW w:w="548" w:type="pct"/>
            <w:gridSpan w:val="3"/>
            <w:vMerge/>
            <w:hideMark/>
          </w:tcPr>
          <w:p w14:paraId="1F1D5872" w14:textId="77777777" w:rsidR="00C374A1" w:rsidRPr="008261EB" w:rsidRDefault="00C374A1" w:rsidP="00FB4B47">
            <w:pPr>
              <w:spacing w:line="240" w:lineRule="auto"/>
              <w:rPr>
                <w:rFonts w:cs="Arial"/>
                <w:sz w:val="18"/>
                <w:szCs w:val="18"/>
              </w:rPr>
            </w:pPr>
          </w:p>
        </w:tc>
        <w:tc>
          <w:tcPr>
            <w:tcW w:w="537" w:type="pct"/>
            <w:gridSpan w:val="2"/>
            <w:vMerge/>
            <w:hideMark/>
          </w:tcPr>
          <w:p w14:paraId="43D6C34A" w14:textId="77777777" w:rsidR="00C374A1" w:rsidRPr="008261EB" w:rsidRDefault="00C374A1" w:rsidP="00FB4B47">
            <w:pPr>
              <w:spacing w:line="240" w:lineRule="auto"/>
              <w:rPr>
                <w:rFonts w:cs="Arial"/>
                <w:sz w:val="18"/>
                <w:szCs w:val="18"/>
              </w:rPr>
            </w:pPr>
          </w:p>
        </w:tc>
        <w:tc>
          <w:tcPr>
            <w:tcW w:w="582" w:type="pct"/>
            <w:gridSpan w:val="2"/>
            <w:noWrap/>
            <w:hideMark/>
          </w:tcPr>
          <w:p w14:paraId="210EB85D" w14:textId="77777777" w:rsidR="00C374A1" w:rsidRPr="008261EB" w:rsidRDefault="00C374A1" w:rsidP="00FB4B47">
            <w:pPr>
              <w:spacing w:line="240" w:lineRule="auto"/>
              <w:rPr>
                <w:rFonts w:cs="Arial"/>
                <w:i/>
                <w:sz w:val="18"/>
                <w:szCs w:val="18"/>
              </w:rPr>
            </w:pPr>
            <w:r w:rsidRPr="008261EB">
              <w:rPr>
                <w:rFonts w:cs="Arial"/>
                <w:i/>
                <w:sz w:val="18"/>
                <w:szCs w:val="18"/>
              </w:rPr>
              <w:t>Coleonyx variegatus peninsula</w:t>
            </w:r>
            <w:r w:rsidRPr="008261EB">
              <w:rPr>
                <w:rFonts w:cs="Arial"/>
                <w:i/>
                <w:sz w:val="18"/>
                <w:szCs w:val="18"/>
              </w:rPr>
              <w:lastRenderedPageBreak/>
              <w:t>ris</w:t>
            </w:r>
          </w:p>
        </w:tc>
        <w:tc>
          <w:tcPr>
            <w:tcW w:w="2256" w:type="pct"/>
            <w:gridSpan w:val="2"/>
            <w:noWrap/>
            <w:hideMark/>
          </w:tcPr>
          <w:p w14:paraId="4CC39064" w14:textId="77777777" w:rsidR="00C374A1" w:rsidRPr="008261EB" w:rsidRDefault="00C374A1" w:rsidP="00FB4B47">
            <w:pPr>
              <w:spacing w:line="240" w:lineRule="auto"/>
              <w:rPr>
                <w:rFonts w:cs="Arial"/>
                <w:sz w:val="18"/>
                <w:szCs w:val="18"/>
              </w:rPr>
            </w:pPr>
            <w:r w:rsidRPr="008261EB">
              <w:rPr>
                <w:rFonts w:cs="Arial"/>
                <w:sz w:val="18"/>
                <w:szCs w:val="18"/>
              </w:rPr>
              <w:lastRenderedPageBreak/>
              <w:t> </w:t>
            </w:r>
          </w:p>
        </w:tc>
        <w:tc>
          <w:tcPr>
            <w:tcW w:w="997" w:type="pct"/>
            <w:gridSpan w:val="3"/>
            <w:noWrap/>
            <w:hideMark/>
          </w:tcPr>
          <w:p w14:paraId="0587268C"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5E844C0" w14:textId="77777777" w:rsidTr="005877FB">
        <w:trPr>
          <w:gridBefore w:val="1"/>
          <w:gridAfter w:val="1"/>
          <w:wBefore w:w="66" w:type="pct"/>
          <w:wAfter w:w="14" w:type="pct"/>
          <w:trHeight w:val="315"/>
        </w:trPr>
        <w:tc>
          <w:tcPr>
            <w:tcW w:w="548" w:type="pct"/>
            <w:gridSpan w:val="3"/>
            <w:vMerge/>
            <w:hideMark/>
          </w:tcPr>
          <w:p w14:paraId="6C945516" w14:textId="77777777" w:rsidR="00C374A1" w:rsidRPr="008261EB" w:rsidRDefault="00C374A1" w:rsidP="00FB4B47">
            <w:pPr>
              <w:spacing w:line="240" w:lineRule="auto"/>
              <w:rPr>
                <w:rFonts w:cs="Arial"/>
                <w:sz w:val="18"/>
                <w:szCs w:val="18"/>
              </w:rPr>
            </w:pPr>
          </w:p>
        </w:tc>
        <w:tc>
          <w:tcPr>
            <w:tcW w:w="537" w:type="pct"/>
            <w:gridSpan w:val="2"/>
            <w:vMerge w:val="restart"/>
            <w:noWrap/>
            <w:hideMark/>
          </w:tcPr>
          <w:p w14:paraId="11912375" w14:textId="77777777" w:rsidR="00C374A1" w:rsidRPr="008261EB" w:rsidRDefault="00C374A1" w:rsidP="00FB4B47">
            <w:pPr>
              <w:spacing w:line="240" w:lineRule="auto"/>
              <w:rPr>
                <w:rFonts w:cs="Arial"/>
                <w:sz w:val="18"/>
                <w:szCs w:val="18"/>
              </w:rPr>
            </w:pPr>
            <w:r w:rsidRPr="008261EB">
              <w:rPr>
                <w:rFonts w:cs="Arial"/>
                <w:sz w:val="18"/>
                <w:szCs w:val="18"/>
              </w:rPr>
              <w:t xml:space="preserve">Gekkonidae </w:t>
            </w:r>
          </w:p>
        </w:tc>
        <w:tc>
          <w:tcPr>
            <w:tcW w:w="582" w:type="pct"/>
            <w:gridSpan w:val="2"/>
            <w:noWrap/>
            <w:hideMark/>
          </w:tcPr>
          <w:p w14:paraId="0809F9BA" w14:textId="77777777" w:rsidR="00C374A1" w:rsidRPr="008261EB" w:rsidRDefault="00C374A1" w:rsidP="00FB4B47">
            <w:pPr>
              <w:spacing w:line="240" w:lineRule="auto"/>
              <w:rPr>
                <w:rFonts w:cs="Arial"/>
                <w:i/>
                <w:sz w:val="18"/>
                <w:szCs w:val="18"/>
              </w:rPr>
            </w:pPr>
            <w:r w:rsidRPr="008261EB">
              <w:rPr>
                <w:rFonts w:cs="Arial"/>
                <w:i/>
                <w:sz w:val="18"/>
                <w:szCs w:val="18"/>
              </w:rPr>
              <w:t>Phyllodactylus bugastrolepis</w:t>
            </w:r>
          </w:p>
        </w:tc>
        <w:tc>
          <w:tcPr>
            <w:tcW w:w="2256" w:type="pct"/>
            <w:gridSpan w:val="2"/>
            <w:noWrap/>
            <w:hideMark/>
          </w:tcPr>
          <w:p w14:paraId="01BE0D38" w14:textId="77777777" w:rsidR="00C374A1" w:rsidRPr="008261EB" w:rsidRDefault="00C374A1" w:rsidP="00FB4B47">
            <w:pPr>
              <w:spacing w:line="240" w:lineRule="auto"/>
              <w:rPr>
                <w:rFonts w:cs="Arial"/>
                <w:sz w:val="18"/>
                <w:szCs w:val="18"/>
              </w:rPr>
            </w:pPr>
            <w:r w:rsidRPr="008261EB">
              <w:rPr>
                <w:rFonts w:cs="Arial"/>
                <w:sz w:val="18"/>
                <w:szCs w:val="18"/>
              </w:rPr>
              <w:t>salamanquesa de Isla Catalina</w:t>
            </w:r>
          </w:p>
        </w:tc>
        <w:tc>
          <w:tcPr>
            <w:tcW w:w="997" w:type="pct"/>
            <w:gridSpan w:val="3"/>
            <w:noWrap/>
            <w:hideMark/>
          </w:tcPr>
          <w:p w14:paraId="730DDD1B"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50373A93" w14:textId="77777777" w:rsidTr="005877FB">
        <w:trPr>
          <w:gridBefore w:val="1"/>
          <w:gridAfter w:val="1"/>
          <w:wBefore w:w="66" w:type="pct"/>
          <w:wAfter w:w="14" w:type="pct"/>
          <w:trHeight w:val="315"/>
        </w:trPr>
        <w:tc>
          <w:tcPr>
            <w:tcW w:w="548" w:type="pct"/>
            <w:gridSpan w:val="3"/>
            <w:vMerge/>
            <w:hideMark/>
          </w:tcPr>
          <w:p w14:paraId="6AA278E7" w14:textId="77777777" w:rsidR="00C374A1" w:rsidRPr="008261EB" w:rsidRDefault="00C374A1" w:rsidP="00FB4B47">
            <w:pPr>
              <w:spacing w:line="240" w:lineRule="auto"/>
              <w:rPr>
                <w:rFonts w:cs="Arial"/>
                <w:sz w:val="18"/>
                <w:szCs w:val="18"/>
              </w:rPr>
            </w:pPr>
          </w:p>
        </w:tc>
        <w:tc>
          <w:tcPr>
            <w:tcW w:w="537" w:type="pct"/>
            <w:gridSpan w:val="2"/>
            <w:vMerge/>
            <w:hideMark/>
          </w:tcPr>
          <w:p w14:paraId="76051932" w14:textId="77777777" w:rsidR="00C374A1" w:rsidRPr="008261EB" w:rsidRDefault="00C374A1" w:rsidP="00FB4B47">
            <w:pPr>
              <w:spacing w:line="240" w:lineRule="auto"/>
              <w:rPr>
                <w:rFonts w:cs="Arial"/>
                <w:sz w:val="18"/>
                <w:szCs w:val="18"/>
              </w:rPr>
            </w:pPr>
          </w:p>
        </w:tc>
        <w:tc>
          <w:tcPr>
            <w:tcW w:w="582" w:type="pct"/>
            <w:gridSpan w:val="2"/>
            <w:noWrap/>
            <w:hideMark/>
          </w:tcPr>
          <w:p w14:paraId="3CA486DB" w14:textId="77777777" w:rsidR="00C374A1" w:rsidRPr="008261EB" w:rsidRDefault="00C374A1" w:rsidP="00FB4B47">
            <w:pPr>
              <w:spacing w:line="240" w:lineRule="auto"/>
              <w:rPr>
                <w:rFonts w:cs="Arial"/>
                <w:i/>
                <w:sz w:val="18"/>
                <w:szCs w:val="18"/>
              </w:rPr>
            </w:pPr>
            <w:r w:rsidRPr="008261EB">
              <w:rPr>
                <w:rFonts w:cs="Arial"/>
                <w:i/>
                <w:sz w:val="18"/>
                <w:szCs w:val="18"/>
              </w:rPr>
              <w:t>Phyllodactylus nocticolus coronatus</w:t>
            </w:r>
          </w:p>
        </w:tc>
        <w:tc>
          <w:tcPr>
            <w:tcW w:w="2256" w:type="pct"/>
            <w:gridSpan w:val="2"/>
            <w:noWrap/>
            <w:hideMark/>
          </w:tcPr>
          <w:p w14:paraId="0ED6446C" w14:textId="77777777" w:rsidR="00C374A1" w:rsidRPr="008261EB" w:rsidRDefault="00C374A1" w:rsidP="00FB4B47">
            <w:pPr>
              <w:spacing w:line="240" w:lineRule="auto"/>
              <w:rPr>
                <w:rFonts w:cs="Arial"/>
                <w:sz w:val="18"/>
                <w:szCs w:val="18"/>
              </w:rPr>
            </w:pPr>
            <w:r w:rsidRPr="008261EB">
              <w:rPr>
                <w:rFonts w:cs="Arial"/>
                <w:sz w:val="18"/>
                <w:szCs w:val="18"/>
              </w:rPr>
              <w:t>gecko dedos de hoja de coronado</w:t>
            </w:r>
          </w:p>
        </w:tc>
        <w:tc>
          <w:tcPr>
            <w:tcW w:w="997" w:type="pct"/>
            <w:gridSpan w:val="3"/>
            <w:noWrap/>
            <w:hideMark/>
          </w:tcPr>
          <w:p w14:paraId="4D0B93F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A73C61F" w14:textId="77777777" w:rsidTr="005877FB">
        <w:trPr>
          <w:gridBefore w:val="1"/>
          <w:gridAfter w:val="1"/>
          <w:wBefore w:w="66" w:type="pct"/>
          <w:wAfter w:w="14" w:type="pct"/>
          <w:trHeight w:val="315"/>
        </w:trPr>
        <w:tc>
          <w:tcPr>
            <w:tcW w:w="548" w:type="pct"/>
            <w:gridSpan w:val="3"/>
            <w:vMerge/>
            <w:hideMark/>
          </w:tcPr>
          <w:p w14:paraId="71CEF1D1" w14:textId="77777777" w:rsidR="00C374A1" w:rsidRPr="008261EB" w:rsidRDefault="00C374A1" w:rsidP="00FB4B47">
            <w:pPr>
              <w:spacing w:line="240" w:lineRule="auto"/>
              <w:rPr>
                <w:rFonts w:cs="Arial"/>
                <w:sz w:val="18"/>
                <w:szCs w:val="18"/>
              </w:rPr>
            </w:pPr>
          </w:p>
        </w:tc>
        <w:tc>
          <w:tcPr>
            <w:tcW w:w="537" w:type="pct"/>
            <w:gridSpan w:val="2"/>
            <w:vMerge/>
            <w:hideMark/>
          </w:tcPr>
          <w:p w14:paraId="2B1FC5A7" w14:textId="77777777" w:rsidR="00C374A1" w:rsidRPr="008261EB" w:rsidRDefault="00C374A1" w:rsidP="00FB4B47">
            <w:pPr>
              <w:spacing w:line="240" w:lineRule="auto"/>
              <w:rPr>
                <w:rFonts w:cs="Arial"/>
                <w:sz w:val="18"/>
                <w:szCs w:val="18"/>
              </w:rPr>
            </w:pPr>
          </w:p>
        </w:tc>
        <w:tc>
          <w:tcPr>
            <w:tcW w:w="582" w:type="pct"/>
            <w:gridSpan w:val="2"/>
            <w:noWrap/>
            <w:hideMark/>
          </w:tcPr>
          <w:p w14:paraId="7CEE72B4" w14:textId="77777777" w:rsidR="00C374A1" w:rsidRPr="008261EB" w:rsidRDefault="00C374A1" w:rsidP="00FB4B47">
            <w:pPr>
              <w:spacing w:line="240" w:lineRule="auto"/>
              <w:rPr>
                <w:rFonts w:cs="Arial"/>
                <w:i/>
                <w:sz w:val="18"/>
                <w:szCs w:val="18"/>
              </w:rPr>
            </w:pPr>
            <w:r w:rsidRPr="008261EB">
              <w:rPr>
                <w:rFonts w:cs="Arial"/>
                <w:i/>
                <w:sz w:val="18"/>
                <w:szCs w:val="18"/>
              </w:rPr>
              <w:t>Phyllodactylus tuberculosus</w:t>
            </w:r>
          </w:p>
        </w:tc>
        <w:tc>
          <w:tcPr>
            <w:tcW w:w="2256" w:type="pct"/>
            <w:gridSpan w:val="2"/>
            <w:noWrap/>
            <w:hideMark/>
          </w:tcPr>
          <w:p w14:paraId="62B357D4" w14:textId="77777777" w:rsidR="00C374A1" w:rsidRPr="008261EB" w:rsidRDefault="00C374A1" w:rsidP="00FB4B47">
            <w:pPr>
              <w:spacing w:line="240" w:lineRule="auto"/>
              <w:rPr>
                <w:rFonts w:cs="Arial"/>
                <w:sz w:val="18"/>
                <w:szCs w:val="18"/>
              </w:rPr>
            </w:pPr>
            <w:r w:rsidRPr="008261EB">
              <w:rPr>
                <w:rFonts w:cs="Arial"/>
                <w:sz w:val="18"/>
                <w:szCs w:val="18"/>
              </w:rPr>
              <w:t>salamanquesa vientre amarillo</w:t>
            </w:r>
          </w:p>
        </w:tc>
        <w:tc>
          <w:tcPr>
            <w:tcW w:w="997" w:type="pct"/>
            <w:gridSpan w:val="3"/>
            <w:noWrap/>
            <w:hideMark/>
          </w:tcPr>
          <w:p w14:paraId="153D445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9E3129C" w14:textId="77777777" w:rsidTr="005877FB">
        <w:trPr>
          <w:gridBefore w:val="1"/>
          <w:gridAfter w:val="1"/>
          <w:wBefore w:w="66" w:type="pct"/>
          <w:wAfter w:w="14" w:type="pct"/>
          <w:trHeight w:val="315"/>
        </w:trPr>
        <w:tc>
          <w:tcPr>
            <w:tcW w:w="548" w:type="pct"/>
            <w:gridSpan w:val="3"/>
            <w:vMerge/>
            <w:hideMark/>
          </w:tcPr>
          <w:p w14:paraId="76849183" w14:textId="77777777" w:rsidR="00C374A1" w:rsidRPr="008261EB" w:rsidRDefault="00C374A1" w:rsidP="00FB4B47">
            <w:pPr>
              <w:spacing w:line="240" w:lineRule="auto"/>
              <w:rPr>
                <w:rFonts w:cs="Arial"/>
                <w:sz w:val="18"/>
                <w:szCs w:val="18"/>
              </w:rPr>
            </w:pPr>
          </w:p>
        </w:tc>
        <w:tc>
          <w:tcPr>
            <w:tcW w:w="537" w:type="pct"/>
            <w:gridSpan w:val="2"/>
            <w:vMerge/>
            <w:hideMark/>
          </w:tcPr>
          <w:p w14:paraId="56CF5144" w14:textId="77777777" w:rsidR="00C374A1" w:rsidRPr="008261EB" w:rsidRDefault="00C374A1" w:rsidP="00FB4B47">
            <w:pPr>
              <w:spacing w:line="240" w:lineRule="auto"/>
              <w:rPr>
                <w:rFonts w:cs="Arial"/>
                <w:sz w:val="18"/>
                <w:szCs w:val="18"/>
              </w:rPr>
            </w:pPr>
          </w:p>
        </w:tc>
        <w:tc>
          <w:tcPr>
            <w:tcW w:w="582" w:type="pct"/>
            <w:gridSpan w:val="2"/>
            <w:noWrap/>
            <w:hideMark/>
          </w:tcPr>
          <w:p w14:paraId="6A6D6F26" w14:textId="77777777" w:rsidR="00C374A1" w:rsidRPr="008261EB" w:rsidRDefault="00C374A1" w:rsidP="00FB4B47">
            <w:pPr>
              <w:spacing w:line="240" w:lineRule="auto"/>
              <w:rPr>
                <w:rFonts w:cs="Arial"/>
                <w:i/>
                <w:sz w:val="18"/>
                <w:szCs w:val="18"/>
              </w:rPr>
            </w:pPr>
            <w:r w:rsidRPr="008261EB">
              <w:rPr>
                <w:rFonts w:cs="Arial"/>
                <w:i/>
                <w:sz w:val="18"/>
                <w:szCs w:val="18"/>
              </w:rPr>
              <w:t xml:space="preserve">Phyllodactylus xanti </w:t>
            </w:r>
          </w:p>
        </w:tc>
        <w:tc>
          <w:tcPr>
            <w:tcW w:w="2256" w:type="pct"/>
            <w:gridSpan w:val="2"/>
            <w:noWrap/>
            <w:hideMark/>
          </w:tcPr>
          <w:p w14:paraId="034DEFA8" w14:textId="77777777" w:rsidR="00C374A1" w:rsidRPr="008261EB" w:rsidRDefault="00C374A1" w:rsidP="00FB4B47">
            <w:pPr>
              <w:spacing w:line="240" w:lineRule="auto"/>
              <w:rPr>
                <w:rFonts w:cs="Arial"/>
                <w:sz w:val="18"/>
                <w:szCs w:val="18"/>
              </w:rPr>
            </w:pPr>
            <w:r w:rsidRPr="008261EB">
              <w:rPr>
                <w:rFonts w:cs="Arial"/>
                <w:sz w:val="18"/>
                <w:szCs w:val="18"/>
              </w:rPr>
              <w:t>salamanquesa del Cabo, salmanquesa de Isla Angel, salamanquesa de Las Animas, salamanquesa insular, salamanquesa de Santa Cruz, salamanquesa de Isla Rasa</w:t>
            </w:r>
          </w:p>
        </w:tc>
        <w:tc>
          <w:tcPr>
            <w:tcW w:w="997" w:type="pct"/>
            <w:gridSpan w:val="3"/>
            <w:noWrap/>
            <w:hideMark/>
          </w:tcPr>
          <w:p w14:paraId="5FEFB441"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053E0296" w14:textId="77777777" w:rsidTr="005877FB">
        <w:trPr>
          <w:gridBefore w:val="1"/>
          <w:gridAfter w:val="1"/>
          <w:wBefore w:w="66" w:type="pct"/>
          <w:wAfter w:w="14" w:type="pct"/>
          <w:trHeight w:val="315"/>
        </w:trPr>
        <w:tc>
          <w:tcPr>
            <w:tcW w:w="548" w:type="pct"/>
            <w:gridSpan w:val="3"/>
            <w:vMerge/>
            <w:hideMark/>
          </w:tcPr>
          <w:p w14:paraId="674DB1DA" w14:textId="77777777" w:rsidR="00C374A1" w:rsidRPr="008261EB" w:rsidRDefault="00C374A1" w:rsidP="00FB4B47">
            <w:pPr>
              <w:spacing w:line="240" w:lineRule="auto"/>
              <w:rPr>
                <w:rFonts w:cs="Arial"/>
                <w:sz w:val="18"/>
                <w:szCs w:val="18"/>
              </w:rPr>
            </w:pPr>
          </w:p>
        </w:tc>
        <w:tc>
          <w:tcPr>
            <w:tcW w:w="537" w:type="pct"/>
            <w:gridSpan w:val="2"/>
            <w:vMerge/>
            <w:hideMark/>
          </w:tcPr>
          <w:p w14:paraId="2AACE777" w14:textId="77777777" w:rsidR="00C374A1" w:rsidRPr="008261EB" w:rsidRDefault="00C374A1" w:rsidP="00FB4B47">
            <w:pPr>
              <w:spacing w:line="240" w:lineRule="auto"/>
              <w:rPr>
                <w:rFonts w:cs="Arial"/>
                <w:sz w:val="18"/>
                <w:szCs w:val="18"/>
              </w:rPr>
            </w:pPr>
          </w:p>
        </w:tc>
        <w:tc>
          <w:tcPr>
            <w:tcW w:w="582" w:type="pct"/>
            <w:gridSpan w:val="2"/>
            <w:noWrap/>
            <w:hideMark/>
          </w:tcPr>
          <w:p w14:paraId="46388FF4" w14:textId="77777777" w:rsidR="00C374A1" w:rsidRPr="008261EB" w:rsidRDefault="00C374A1" w:rsidP="00FB4B47">
            <w:pPr>
              <w:spacing w:line="240" w:lineRule="auto"/>
              <w:rPr>
                <w:rFonts w:cs="Arial"/>
                <w:i/>
                <w:sz w:val="18"/>
                <w:szCs w:val="18"/>
              </w:rPr>
            </w:pPr>
            <w:r w:rsidRPr="008261EB">
              <w:rPr>
                <w:rFonts w:cs="Arial"/>
                <w:i/>
                <w:sz w:val="18"/>
                <w:szCs w:val="18"/>
              </w:rPr>
              <w:t>Phyllodactylus xanti xanti</w:t>
            </w:r>
          </w:p>
        </w:tc>
        <w:tc>
          <w:tcPr>
            <w:tcW w:w="2256" w:type="pct"/>
            <w:gridSpan w:val="2"/>
            <w:noWrap/>
            <w:hideMark/>
          </w:tcPr>
          <w:p w14:paraId="02F767AD" w14:textId="77777777" w:rsidR="00C374A1" w:rsidRPr="008261EB" w:rsidRDefault="00C374A1" w:rsidP="00FB4B47">
            <w:pPr>
              <w:spacing w:line="240" w:lineRule="auto"/>
              <w:rPr>
                <w:rFonts w:cs="Arial"/>
                <w:sz w:val="18"/>
                <w:szCs w:val="18"/>
              </w:rPr>
            </w:pPr>
            <w:r w:rsidRPr="008261EB">
              <w:rPr>
                <w:rFonts w:cs="Arial"/>
                <w:sz w:val="18"/>
                <w:szCs w:val="18"/>
              </w:rPr>
              <w:t>salamanquesa</w:t>
            </w:r>
          </w:p>
        </w:tc>
        <w:tc>
          <w:tcPr>
            <w:tcW w:w="997" w:type="pct"/>
            <w:gridSpan w:val="3"/>
            <w:noWrap/>
            <w:hideMark/>
          </w:tcPr>
          <w:p w14:paraId="6850F7C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B3BA790" w14:textId="77777777" w:rsidTr="005877FB">
        <w:trPr>
          <w:gridBefore w:val="1"/>
          <w:gridAfter w:val="1"/>
          <w:wBefore w:w="66" w:type="pct"/>
          <w:wAfter w:w="14" w:type="pct"/>
          <w:trHeight w:val="315"/>
        </w:trPr>
        <w:tc>
          <w:tcPr>
            <w:tcW w:w="548" w:type="pct"/>
            <w:gridSpan w:val="3"/>
            <w:vMerge/>
            <w:hideMark/>
          </w:tcPr>
          <w:p w14:paraId="36F5D995" w14:textId="77777777" w:rsidR="00C374A1" w:rsidRPr="008261EB" w:rsidRDefault="00C374A1" w:rsidP="00FB4B47">
            <w:pPr>
              <w:spacing w:line="240" w:lineRule="auto"/>
              <w:rPr>
                <w:rFonts w:cs="Arial"/>
                <w:sz w:val="18"/>
                <w:szCs w:val="18"/>
              </w:rPr>
            </w:pPr>
          </w:p>
        </w:tc>
        <w:tc>
          <w:tcPr>
            <w:tcW w:w="537" w:type="pct"/>
            <w:gridSpan w:val="2"/>
            <w:vMerge/>
            <w:hideMark/>
          </w:tcPr>
          <w:p w14:paraId="10A8FF99" w14:textId="77777777" w:rsidR="00C374A1" w:rsidRPr="008261EB" w:rsidRDefault="00C374A1" w:rsidP="00FB4B47">
            <w:pPr>
              <w:spacing w:line="240" w:lineRule="auto"/>
              <w:rPr>
                <w:rFonts w:cs="Arial"/>
                <w:sz w:val="18"/>
                <w:szCs w:val="18"/>
              </w:rPr>
            </w:pPr>
          </w:p>
        </w:tc>
        <w:tc>
          <w:tcPr>
            <w:tcW w:w="582" w:type="pct"/>
            <w:gridSpan w:val="2"/>
            <w:noWrap/>
            <w:hideMark/>
          </w:tcPr>
          <w:p w14:paraId="3E625B96" w14:textId="77777777" w:rsidR="00C374A1" w:rsidRPr="008261EB" w:rsidRDefault="00C374A1" w:rsidP="00FB4B47">
            <w:pPr>
              <w:spacing w:line="240" w:lineRule="auto"/>
              <w:rPr>
                <w:rFonts w:cs="Arial"/>
                <w:i/>
                <w:sz w:val="18"/>
                <w:szCs w:val="18"/>
              </w:rPr>
            </w:pPr>
            <w:r w:rsidRPr="008261EB">
              <w:rPr>
                <w:rFonts w:cs="Arial"/>
                <w:i/>
                <w:sz w:val="18"/>
                <w:szCs w:val="18"/>
              </w:rPr>
              <w:t>Phyllorhynchus decurtatus arenicolus</w:t>
            </w:r>
          </w:p>
        </w:tc>
        <w:tc>
          <w:tcPr>
            <w:tcW w:w="2256" w:type="pct"/>
            <w:gridSpan w:val="2"/>
            <w:noWrap/>
            <w:hideMark/>
          </w:tcPr>
          <w:p w14:paraId="5E605C83" w14:textId="77777777" w:rsidR="00C374A1" w:rsidRPr="008261EB" w:rsidRDefault="00C374A1" w:rsidP="00FB4B47">
            <w:pPr>
              <w:spacing w:line="240" w:lineRule="auto"/>
              <w:rPr>
                <w:rFonts w:cs="Arial"/>
                <w:sz w:val="18"/>
                <w:szCs w:val="18"/>
              </w:rPr>
            </w:pPr>
            <w:r w:rsidRPr="008261EB">
              <w:rPr>
                <w:rFonts w:cs="Arial"/>
                <w:sz w:val="18"/>
                <w:szCs w:val="18"/>
              </w:rPr>
              <w:t>culebra nariz lanceolada pinta</w:t>
            </w:r>
          </w:p>
        </w:tc>
        <w:tc>
          <w:tcPr>
            <w:tcW w:w="997" w:type="pct"/>
            <w:gridSpan w:val="3"/>
            <w:noWrap/>
            <w:hideMark/>
          </w:tcPr>
          <w:p w14:paraId="31C9F15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7004547" w14:textId="77777777" w:rsidTr="005877FB">
        <w:trPr>
          <w:gridBefore w:val="1"/>
          <w:gridAfter w:val="1"/>
          <w:wBefore w:w="66" w:type="pct"/>
          <w:wAfter w:w="14" w:type="pct"/>
          <w:trHeight w:val="315"/>
        </w:trPr>
        <w:tc>
          <w:tcPr>
            <w:tcW w:w="548" w:type="pct"/>
            <w:gridSpan w:val="3"/>
            <w:vMerge/>
            <w:hideMark/>
          </w:tcPr>
          <w:p w14:paraId="2A9811CF" w14:textId="77777777" w:rsidR="00C374A1" w:rsidRPr="008261EB" w:rsidRDefault="00C374A1" w:rsidP="00FB4B47">
            <w:pPr>
              <w:spacing w:line="240" w:lineRule="auto"/>
              <w:rPr>
                <w:rFonts w:cs="Arial"/>
                <w:sz w:val="18"/>
                <w:szCs w:val="18"/>
              </w:rPr>
            </w:pPr>
          </w:p>
        </w:tc>
        <w:tc>
          <w:tcPr>
            <w:tcW w:w="537" w:type="pct"/>
            <w:gridSpan w:val="2"/>
            <w:vMerge w:val="restart"/>
            <w:noWrap/>
            <w:hideMark/>
          </w:tcPr>
          <w:p w14:paraId="26F00B84" w14:textId="77777777" w:rsidR="00C374A1" w:rsidRPr="008261EB" w:rsidRDefault="00C374A1" w:rsidP="00FB4B47">
            <w:pPr>
              <w:spacing w:line="240" w:lineRule="auto"/>
              <w:rPr>
                <w:rFonts w:cs="Arial"/>
                <w:sz w:val="18"/>
                <w:szCs w:val="18"/>
              </w:rPr>
            </w:pPr>
            <w:r w:rsidRPr="008261EB">
              <w:rPr>
                <w:rFonts w:cs="Arial"/>
                <w:sz w:val="18"/>
                <w:szCs w:val="18"/>
              </w:rPr>
              <w:t xml:space="preserve">Iguanidae </w:t>
            </w:r>
          </w:p>
        </w:tc>
        <w:tc>
          <w:tcPr>
            <w:tcW w:w="582" w:type="pct"/>
            <w:gridSpan w:val="2"/>
            <w:noWrap/>
            <w:hideMark/>
          </w:tcPr>
          <w:p w14:paraId="61F68E35" w14:textId="77777777" w:rsidR="00C374A1" w:rsidRPr="008261EB" w:rsidRDefault="00C374A1" w:rsidP="00FB4B47">
            <w:pPr>
              <w:spacing w:line="240" w:lineRule="auto"/>
              <w:rPr>
                <w:rFonts w:cs="Arial"/>
                <w:i/>
                <w:sz w:val="18"/>
                <w:szCs w:val="18"/>
              </w:rPr>
            </w:pPr>
            <w:r w:rsidRPr="008261EB">
              <w:rPr>
                <w:rFonts w:cs="Arial"/>
                <w:i/>
                <w:sz w:val="18"/>
                <w:szCs w:val="18"/>
              </w:rPr>
              <w:t>Dipsosaurus dorsalis carmenensis</w:t>
            </w:r>
          </w:p>
        </w:tc>
        <w:tc>
          <w:tcPr>
            <w:tcW w:w="2256" w:type="pct"/>
            <w:gridSpan w:val="2"/>
            <w:noWrap/>
            <w:hideMark/>
          </w:tcPr>
          <w:p w14:paraId="4ABA7D7E" w14:textId="77777777" w:rsidR="00C374A1" w:rsidRPr="008261EB" w:rsidRDefault="00C374A1" w:rsidP="00FB4B47">
            <w:pPr>
              <w:spacing w:line="240" w:lineRule="auto"/>
              <w:rPr>
                <w:rFonts w:cs="Arial"/>
                <w:sz w:val="18"/>
                <w:szCs w:val="18"/>
              </w:rPr>
            </w:pPr>
            <w:r w:rsidRPr="008261EB">
              <w:rPr>
                <w:rFonts w:cs="Arial"/>
                <w:sz w:val="18"/>
                <w:szCs w:val="18"/>
              </w:rPr>
              <w:t>iguana de desierto</w:t>
            </w:r>
          </w:p>
        </w:tc>
        <w:tc>
          <w:tcPr>
            <w:tcW w:w="997" w:type="pct"/>
            <w:gridSpan w:val="3"/>
            <w:noWrap/>
            <w:hideMark/>
          </w:tcPr>
          <w:p w14:paraId="6F6D166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0A6EA4C" w14:textId="77777777" w:rsidTr="005877FB">
        <w:trPr>
          <w:gridBefore w:val="1"/>
          <w:gridAfter w:val="1"/>
          <w:wBefore w:w="66" w:type="pct"/>
          <w:wAfter w:w="14" w:type="pct"/>
          <w:trHeight w:val="315"/>
        </w:trPr>
        <w:tc>
          <w:tcPr>
            <w:tcW w:w="548" w:type="pct"/>
            <w:gridSpan w:val="3"/>
            <w:vMerge/>
            <w:hideMark/>
          </w:tcPr>
          <w:p w14:paraId="706E9DEA" w14:textId="77777777" w:rsidR="00C374A1" w:rsidRPr="008261EB" w:rsidRDefault="00C374A1" w:rsidP="00FB4B47">
            <w:pPr>
              <w:spacing w:line="240" w:lineRule="auto"/>
              <w:rPr>
                <w:rFonts w:cs="Arial"/>
                <w:sz w:val="18"/>
                <w:szCs w:val="18"/>
              </w:rPr>
            </w:pPr>
          </w:p>
        </w:tc>
        <w:tc>
          <w:tcPr>
            <w:tcW w:w="537" w:type="pct"/>
            <w:gridSpan w:val="2"/>
            <w:vMerge/>
            <w:hideMark/>
          </w:tcPr>
          <w:p w14:paraId="5EAD1424" w14:textId="77777777" w:rsidR="00C374A1" w:rsidRPr="008261EB" w:rsidRDefault="00C374A1" w:rsidP="00FB4B47">
            <w:pPr>
              <w:spacing w:line="240" w:lineRule="auto"/>
              <w:rPr>
                <w:rFonts w:cs="Arial"/>
                <w:sz w:val="18"/>
                <w:szCs w:val="18"/>
              </w:rPr>
            </w:pPr>
          </w:p>
        </w:tc>
        <w:tc>
          <w:tcPr>
            <w:tcW w:w="582" w:type="pct"/>
            <w:gridSpan w:val="2"/>
            <w:noWrap/>
            <w:hideMark/>
          </w:tcPr>
          <w:p w14:paraId="30EA85EA" w14:textId="77777777" w:rsidR="00C374A1" w:rsidRPr="008261EB" w:rsidRDefault="00C374A1" w:rsidP="00FB4B47">
            <w:pPr>
              <w:spacing w:line="240" w:lineRule="auto"/>
              <w:rPr>
                <w:rFonts w:cs="Arial"/>
                <w:i/>
                <w:sz w:val="18"/>
                <w:szCs w:val="18"/>
              </w:rPr>
            </w:pPr>
            <w:r w:rsidRPr="008261EB">
              <w:rPr>
                <w:rFonts w:cs="Arial"/>
                <w:i/>
                <w:sz w:val="18"/>
                <w:szCs w:val="18"/>
              </w:rPr>
              <w:t>Dipsosaurus dorsalis catalinensis</w:t>
            </w:r>
          </w:p>
        </w:tc>
        <w:tc>
          <w:tcPr>
            <w:tcW w:w="2256" w:type="pct"/>
            <w:gridSpan w:val="2"/>
            <w:noWrap/>
            <w:hideMark/>
          </w:tcPr>
          <w:p w14:paraId="30203DDF" w14:textId="77777777" w:rsidR="00C374A1" w:rsidRPr="008261EB" w:rsidRDefault="00C374A1" w:rsidP="00FB4B47">
            <w:pPr>
              <w:spacing w:line="240" w:lineRule="auto"/>
              <w:rPr>
                <w:rFonts w:cs="Arial"/>
                <w:sz w:val="18"/>
                <w:szCs w:val="18"/>
              </w:rPr>
            </w:pPr>
            <w:r w:rsidRPr="008261EB">
              <w:rPr>
                <w:rFonts w:cs="Arial"/>
                <w:sz w:val="18"/>
                <w:szCs w:val="18"/>
              </w:rPr>
              <w:t>iguana de desierto</w:t>
            </w:r>
          </w:p>
        </w:tc>
        <w:tc>
          <w:tcPr>
            <w:tcW w:w="997" w:type="pct"/>
            <w:gridSpan w:val="3"/>
            <w:noWrap/>
            <w:hideMark/>
          </w:tcPr>
          <w:p w14:paraId="5FF26203"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2AD9F59" w14:textId="77777777" w:rsidTr="005877FB">
        <w:trPr>
          <w:gridBefore w:val="1"/>
          <w:gridAfter w:val="1"/>
          <w:wBefore w:w="66" w:type="pct"/>
          <w:wAfter w:w="14" w:type="pct"/>
          <w:trHeight w:val="315"/>
        </w:trPr>
        <w:tc>
          <w:tcPr>
            <w:tcW w:w="548" w:type="pct"/>
            <w:gridSpan w:val="3"/>
            <w:vMerge/>
            <w:hideMark/>
          </w:tcPr>
          <w:p w14:paraId="4E776450" w14:textId="77777777" w:rsidR="00C374A1" w:rsidRPr="008261EB" w:rsidRDefault="00C374A1" w:rsidP="00FB4B47">
            <w:pPr>
              <w:spacing w:line="240" w:lineRule="auto"/>
              <w:rPr>
                <w:rFonts w:cs="Arial"/>
                <w:sz w:val="18"/>
                <w:szCs w:val="18"/>
              </w:rPr>
            </w:pPr>
          </w:p>
        </w:tc>
        <w:tc>
          <w:tcPr>
            <w:tcW w:w="537" w:type="pct"/>
            <w:gridSpan w:val="2"/>
            <w:vMerge/>
            <w:hideMark/>
          </w:tcPr>
          <w:p w14:paraId="555030E5" w14:textId="77777777" w:rsidR="00C374A1" w:rsidRPr="008261EB" w:rsidRDefault="00C374A1" w:rsidP="00FB4B47">
            <w:pPr>
              <w:spacing w:line="240" w:lineRule="auto"/>
              <w:rPr>
                <w:rFonts w:cs="Arial"/>
                <w:sz w:val="18"/>
                <w:szCs w:val="18"/>
              </w:rPr>
            </w:pPr>
          </w:p>
        </w:tc>
        <w:tc>
          <w:tcPr>
            <w:tcW w:w="582" w:type="pct"/>
            <w:gridSpan w:val="2"/>
            <w:noWrap/>
            <w:hideMark/>
          </w:tcPr>
          <w:p w14:paraId="0070A73F" w14:textId="77777777" w:rsidR="00C374A1" w:rsidRPr="008261EB" w:rsidRDefault="00C374A1" w:rsidP="00FB4B47">
            <w:pPr>
              <w:spacing w:line="240" w:lineRule="auto"/>
              <w:rPr>
                <w:rFonts w:cs="Arial"/>
                <w:i/>
                <w:sz w:val="18"/>
                <w:szCs w:val="18"/>
              </w:rPr>
            </w:pPr>
            <w:r w:rsidRPr="008261EB">
              <w:rPr>
                <w:rFonts w:cs="Arial"/>
                <w:i/>
                <w:sz w:val="18"/>
                <w:szCs w:val="18"/>
              </w:rPr>
              <w:t>Dipsosaurus dorsalis lucasensis</w:t>
            </w:r>
          </w:p>
        </w:tc>
        <w:tc>
          <w:tcPr>
            <w:tcW w:w="2256" w:type="pct"/>
            <w:gridSpan w:val="2"/>
            <w:noWrap/>
            <w:hideMark/>
          </w:tcPr>
          <w:p w14:paraId="7CCCDE7F" w14:textId="77777777" w:rsidR="00C374A1" w:rsidRPr="008261EB" w:rsidRDefault="00C374A1" w:rsidP="00FB4B47">
            <w:pPr>
              <w:spacing w:line="240" w:lineRule="auto"/>
              <w:rPr>
                <w:rFonts w:cs="Arial"/>
                <w:sz w:val="18"/>
                <w:szCs w:val="18"/>
              </w:rPr>
            </w:pPr>
            <w:r w:rsidRPr="008261EB">
              <w:rPr>
                <w:rFonts w:cs="Arial"/>
                <w:sz w:val="18"/>
                <w:szCs w:val="18"/>
              </w:rPr>
              <w:t>iguana de desierto</w:t>
            </w:r>
          </w:p>
        </w:tc>
        <w:tc>
          <w:tcPr>
            <w:tcW w:w="997" w:type="pct"/>
            <w:gridSpan w:val="3"/>
            <w:noWrap/>
            <w:hideMark/>
          </w:tcPr>
          <w:p w14:paraId="5A809A55"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7F070BB" w14:textId="77777777" w:rsidTr="005877FB">
        <w:trPr>
          <w:gridBefore w:val="1"/>
          <w:gridAfter w:val="1"/>
          <w:wBefore w:w="66" w:type="pct"/>
          <w:wAfter w:w="14" w:type="pct"/>
          <w:trHeight w:val="315"/>
        </w:trPr>
        <w:tc>
          <w:tcPr>
            <w:tcW w:w="548" w:type="pct"/>
            <w:gridSpan w:val="3"/>
            <w:vMerge/>
            <w:hideMark/>
          </w:tcPr>
          <w:p w14:paraId="29C6E576" w14:textId="77777777" w:rsidR="00C374A1" w:rsidRPr="008261EB" w:rsidRDefault="00C374A1" w:rsidP="00FB4B47">
            <w:pPr>
              <w:spacing w:line="240" w:lineRule="auto"/>
              <w:rPr>
                <w:rFonts w:cs="Arial"/>
                <w:sz w:val="18"/>
                <w:szCs w:val="18"/>
              </w:rPr>
            </w:pPr>
          </w:p>
        </w:tc>
        <w:tc>
          <w:tcPr>
            <w:tcW w:w="537" w:type="pct"/>
            <w:gridSpan w:val="2"/>
            <w:vMerge/>
            <w:hideMark/>
          </w:tcPr>
          <w:p w14:paraId="4E5DA853" w14:textId="77777777" w:rsidR="00C374A1" w:rsidRPr="008261EB" w:rsidRDefault="00C374A1" w:rsidP="00FB4B47">
            <w:pPr>
              <w:spacing w:line="240" w:lineRule="auto"/>
              <w:rPr>
                <w:rFonts w:cs="Arial"/>
                <w:sz w:val="18"/>
                <w:szCs w:val="18"/>
              </w:rPr>
            </w:pPr>
          </w:p>
        </w:tc>
        <w:tc>
          <w:tcPr>
            <w:tcW w:w="582" w:type="pct"/>
            <w:gridSpan w:val="2"/>
            <w:noWrap/>
            <w:hideMark/>
          </w:tcPr>
          <w:p w14:paraId="7A0F446D" w14:textId="77777777" w:rsidR="00C374A1" w:rsidRPr="008261EB" w:rsidRDefault="00C374A1" w:rsidP="00FB4B47">
            <w:pPr>
              <w:spacing w:line="240" w:lineRule="auto"/>
              <w:rPr>
                <w:rFonts w:cs="Arial"/>
                <w:i/>
                <w:sz w:val="18"/>
                <w:szCs w:val="18"/>
              </w:rPr>
            </w:pPr>
            <w:r w:rsidRPr="008261EB">
              <w:rPr>
                <w:rFonts w:cs="Arial"/>
                <w:i/>
                <w:sz w:val="18"/>
                <w:szCs w:val="18"/>
              </w:rPr>
              <w:t xml:space="preserve">Sauromalus ater </w:t>
            </w:r>
          </w:p>
        </w:tc>
        <w:tc>
          <w:tcPr>
            <w:tcW w:w="2256" w:type="pct"/>
            <w:gridSpan w:val="2"/>
            <w:noWrap/>
            <w:hideMark/>
          </w:tcPr>
          <w:p w14:paraId="36C1065B" w14:textId="77777777" w:rsidR="00C374A1" w:rsidRPr="008261EB" w:rsidRDefault="00C82580" w:rsidP="00FB4B47">
            <w:pPr>
              <w:spacing w:line="240" w:lineRule="auto"/>
              <w:rPr>
                <w:rFonts w:cs="Arial"/>
                <w:sz w:val="18"/>
                <w:szCs w:val="18"/>
              </w:rPr>
            </w:pPr>
            <w:r>
              <w:rPr>
                <w:rFonts w:cs="Arial"/>
                <w:sz w:val="18"/>
                <w:szCs w:val="18"/>
              </w:rPr>
              <w:t>chacahuala</w:t>
            </w:r>
            <w:r w:rsidR="00C374A1" w:rsidRPr="008261EB">
              <w:rPr>
                <w:rFonts w:cs="Arial"/>
                <w:sz w:val="18"/>
                <w:szCs w:val="18"/>
              </w:rPr>
              <w:t xml:space="preserve"> común </w:t>
            </w:r>
          </w:p>
        </w:tc>
        <w:tc>
          <w:tcPr>
            <w:tcW w:w="997" w:type="pct"/>
            <w:gridSpan w:val="3"/>
            <w:noWrap/>
            <w:hideMark/>
          </w:tcPr>
          <w:p w14:paraId="261D952C"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635A48A5" w14:textId="77777777" w:rsidTr="005877FB">
        <w:trPr>
          <w:gridBefore w:val="1"/>
          <w:gridAfter w:val="1"/>
          <w:wBefore w:w="66" w:type="pct"/>
          <w:wAfter w:w="14" w:type="pct"/>
          <w:trHeight w:val="315"/>
        </w:trPr>
        <w:tc>
          <w:tcPr>
            <w:tcW w:w="548" w:type="pct"/>
            <w:gridSpan w:val="3"/>
            <w:vMerge/>
            <w:hideMark/>
          </w:tcPr>
          <w:p w14:paraId="3E21952B" w14:textId="77777777" w:rsidR="00C374A1" w:rsidRPr="008261EB" w:rsidRDefault="00C374A1" w:rsidP="00FB4B47">
            <w:pPr>
              <w:spacing w:line="240" w:lineRule="auto"/>
              <w:rPr>
                <w:rFonts w:cs="Arial"/>
                <w:sz w:val="18"/>
                <w:szCs w:val="18"/>
              </w:rPr>
            </w:pPr>
          </w:p>
        </w:tc>
        <w:tc>
          <w:tcPr>
            <w:tcW w:w="537" w:type="pct"/>
            <w:gridSpan w:val="2"/>
            <w:vMerge/>
            <w:hideMark/>
          </w:tcPr>
          <w:p w14:paraId="2964674B" w14:textId="77777777" w:rsidR="00C374A1" w:rsidRPr="008261EB" w:rsidRDefault="00C374A1" w:rsidP="00FB4B47">
            <w:pPr>
              <w:spacing w:line="240" w:lineRule="auto"/>
              <w:rPr>
                <w:rFonts w:cs="Arial"/>
                <w:sz w:val="18"/>
                <w:szCs w:val="18"/>
              </w:rPr>
            </w:pPr>
          </w:p>
        </w:tc>
        <w:tc>
          <w:tcPr>
            <w:tcW w:w="582" w:type="pct"/>
            <w:gridSpan w:val="2"/>
            <w:noWrap/>
            <w:hideMark/>
          </w:tcPr>
          <w:p w14:paraId="0BDB6577" w14:textId="77777777" w:rsidR="00C374A1" w:rsidRPr="008261EB" w:rsidRDefault="00C374A1" w:rsidP="00FB4B47">
            <w:pPr>
              <w:spacing w:line="240" w:lineRule="auto"/>
              <w:rPr>
                <w:rFonts w:cs="Arial"/>
                <w:i/>
                <w:sz w:val="18"/>
                <w:szCs w:val="18"/>
              </w:rPr>
            </w:pPr>
            <w:r w:rsidRPr="008261EB">
              <w:rPr>
                <w:rFonts w:cs="Arial"/>
                <w:i/>
                <w:sz w:val="18"/>
                <w:szCs w:val="18"/>
              </w:rPr>
              <w:t>Sauromalus ater slevini</w:t>
            </w:r>
          </w:p>
        </w:tc>
        <w:tc>
          <w:tcPr>
            <w:tcW w:w="2256" w:type="pct"/>
            <w:gridSpan w:val="2"/>
            <w:noWrap/>
            <w:hideMark/>
          </w:tcPr>
          <w:p w14:paraId="7AD04910" w14:textId="77777777" w:rsidR="00C374A1" w:rsidRPr="008261EB" w:rsidRDefault="00C82580" w:rsidP="00FB4B47">
            <w:pPr>
              <w:spacing w:line="240" w:lineRule="auto"/>
              <w:rPr>
                <w:rFonts w:cs="Arial"/>
                <w:sz w:val="18"/>
                <w:szCs w:val="18"/>
              </w:rPr>
            </w:pPr>
            <w:r>
              <w:rPr>
                <w:rFonts w:cs="Arial"/>
                <w:sz w:val="18"/>
                <w:szCs w:val="18"/>
              </w:rPr>
              <w:t>chuckwalla</w:t>
            </w:r>
            <w:r w:rsidR="00C374A1" w:rsidRPr="008261EB">
              <w:rPr>
                <w:rFonts w:cs="Arial"/>
                <w:sz w:val="18"/>
                <w:szCs w:val="18"/>
              </w:rPr>
              <w:t xml:space="preserve"> de Monserrat</w:t>
            </w:r>
          </w:p>
        </w:tc>
        <w:tc>
          <w:tcPr>
            <w:tcW w:w="997" w:type="pct"/>
            <w:gridSpan w:val="3"/>
            <w:noWrap/>
            <w:hideMark/>
          </w:tcPr>
          <w:p w14:paraId="238FEBE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4158BF7" w14:textId="77777777" w:rsidTr="005877FB">
        <w:trPr>
          <w:gridBefore w:val="1"/>
          <w:gridAfter w:val="1"/>
          <w:wBefore w:w="66" w:type="pct"/>
          <w:wAfter w:w="14" w:type="pct"/>
          <w:trHeight w:val="315"/>
        </w:trPr>
        <w:tc>
          <w:tcPr>
            <w:tcW w:w="548" w:type="pct"/>
            <w:gridSpan w:val="3"/>
            <w:vMerge/>
            <w:hideMark/>
          </w:tcPr>
          <w:p w14:paraId="19A1DD93" w14:textId="77777777" w:rsidR="00C374A1" w:rsidRPr="008261EB" w:rsidRDefault="00C374A1" w:rsidP="00FB4B47">
            <w:pPr>
              <w:spacing w:line="240" w:lineRule="auto"/>
              <w:rPr>
                <w:rFonts w:cs="Arial"/>
                <w:sz w:val="18"/>
                <w:szCs w:val="18"/>
              </w:rPr>
            </w:pPr>
          </w:p>
        </w:tc>
        <w:tc>
          <w:tcPr>
            <w:tcW w:w="537" w:type="pct"/>
            <w:gridSpan w:val="2"/>
            <w:vMerge/>
            <w:hideMark/>
          </w:tcPr>
          <w:p w14:paraId="71BE1F00" w14:textId="77777777" w:rsidR="00C374A1" w:rsidRPr="008261EB" w:rsidRDefault="00C374A1" w:rsidP="00FB4B47">
            <w:pPr>
              <w:spacing w:line="240" w:lineRule="auto"/>
              <w:rPr>
                <w:rFonts w:cs="Arial"/>
                <w:sz w:val="18"/>
                <w:szCs w:val="18"/>
              </w:rPr>
            </w:pPr>
          </w:p>
        </w:tc>
        <w:tc>
          <w:tcPr>
            <w:tcW w:w="582" w:type="pct"/>
            <w:gridSpan w:val="2"/>
            <w:noWrap/>
            <w:hideMark/>
          </w:tcPr>
          <w:p w14:paraId="25B83199" w14:textId="77777777" w:rsidR="00C374A1" w:rsidRPr="008261EB" w:rsidRDefault="00C374A1" w:rsidP="00FB4B47">
            <w:pPr>
              <w:spacing w:line="240" w:lineRule="auto"/>
              <w:rPr>
                <w:rFonts w:cs="Arial"/>
                <w:i/>
                <w:sz w:val="18"/>
                <w:szCs w:val="18"/>
              </w:rPr>
            </w:pPr>
            <w:r w:rsidRPr="008261EB">
              <w:rPr>
                <w:rFonts w:cs="Arial"/>
                <w:i/>
                <w:sz w:val="18"/>
                <w:szCs w:val="18"/>
              </w:rPr>
              <w:t>Sauromalus klauberi</w:t>
            </w:r>
          </w:p>
        </w:tc>
        <w:tc>
          <w:tcPr>
            <w:tcW w:w="2256" w:type="pct"/>
            <w:gridSpan w:val="2"/>
            <w:noWrap/>
            <w:hideMark/>
          </w:tcPr>
          <w:p w14:paraId="265371F5" w14:textId="77777777" w:rsidR="00C374A1" w:rsidRPr="008261EB" w:rsidRDefault="00C374A1" w:rsidP="00FB4B47">
            <w:pPr>
              <w:spacing w:line="240" w:lineRule="auto"/>
              <w:rPr>
                <w:rFonts w:cs="Arial"/>
                <w:sz w:val="18"/>
                <w:szCs w:val="18"/>
              </w:rPr>
            </w:pPr>
            <w:r w:rsidRPr="008261EB">
              <w:rPr>
                <w:rFonts w:cs="Arial"/>
                <w:sz w:val="18"/>
                <w:szCs w:val="18"/>
              </w:rPr>
              <w:t>chacahuala de isla Santa Catalina, chuckwalla, iguana</w:t>
            </w:r>
          </w:p>
        </w:tc>
        <w:tc>
          <w:tcPr>
            <w:tcW w:w="997" w:type="pct"/>
            <w:gridSpan w:val="3"/>
            <w:noWrap/>
            <w:hideMark/>
          </w:tcPr>
          <w:p w14:paraId="6A478065"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4783136" w14:textId="77777777" w:rsidTr="005877FB">
        <w:trPr>
          <w:gridBefore w:val="1"/>
          <w:gridAfter w:val="1"/>
          <w:wBefore w:w="66" w:type="pct"/>
          <w:wAfter w:w="14" w:type="pct"/>
          <w:trHeight w:val="315"/>
        </w:trPr>
        <w:tc>
          <w:tcPr>
            <w:tcW w:w="548" w:type="pct"/>
            <w:gridSpan w:val="3"/>
            <w:vMerge/>
            <w:hideMark/>
          </w:tcPr>
          <w:p w14:paraId="59A76470" w14:textId="77777777" w:rsidR="00C374A1" w:rsidRPr="008261EB" w:rsidRDefault="00C374A1" w:rsidP="00FB4B47">
            <w:pPr>
              <w:spacing w:line="240" w:lineRule="auto"/>
              <w:rPr>
                <w:rFonts w:cs="Arial"/>
                <w:sz w:val="18"/>
                <w:szCs w:val="18"/>
              </w:rPr>
            </w:pPr>
          </w:p>
        </w:tc>
        <w:tc>
          <w:tcPr>
            <w:tcW w:w="537" w:type="pct"/>
            <w:gridSpan w:val="2"/>
            <w:vMerge/>
            <w:hideMark/>
          </w:tcPr>
          <w:p w14:paraId="05C4F123" w14:textId="77777777" w:rsidR="00C374A1" w:rsidRPr="008261EB" w:rsidRDefault="00C374A1" w:rsidP="00FB4B47">
            <w:pPr>
              <w:spacing w:line="240" w:lineRule="auto"/>
              <w:rPr>
                <w:rFonts w:cs="Arial"/>
                <w:sz w:val="18"/>
                <w:szCs w:val="18"/>
              </w:rPr>
            </w:pPr>
          </w:p>
        </w:tc>
        <w:tc>
          <w:tcPr>
            <w:tcW w:w="582" w:type="pct"/>
            <w:gridSpan w:val="2"/>
            <w:noWrap/>
            <w:hideMark/>
          </w:tcPr>
          <w:p w14:paraId="6F637406" w14:textId="77777777" w:rsidR="00C374A1" w:rsidRPr="008261EB" w:rsidRDefault="00C374A1" w:rsidP="00FB4B47">
            <w:pPr>
              <w:spacing w:line="240" w:lineRule="auto"/>
              <w:rPr>
                <w:rFonts w:cs="Arial"/>
                <w:i/>
                <w:sz w:val="18"/>
                <w:szCs w:val="18"/>
              </w:rPr>
            </w:pPr>
            <w:r w:rsidRPr="008261EB">
              <w:rPr>
                <w:rFonts w:cs="Arial"/>
                <w:i/>
                <w:sz w:val="18"/>
                <w:szCs w:val="18"/>
              </w:rPr>
              <w:t xml:space="preserve">Sauromalus slevini </w:t>
            </w:r>
          </w:p>
        </w:tc>
        <w:tc>
          <w:tcPr>
            <w:tcW w:w="2256" w:type="pct"/>
            <w:gridSpan w:val="2"/>
            <w:noWrap/>
            <w:hideMark/>
          </w:tcPr>
          <w:p w14:paraId="5566FFBE" w14:textId="77777777" w:rsidR="00C374A1" w:rsidRPr="008261EB" w:rsidRDefault="00C374A1" w:rsidP="00FB4B47">
            <w:pPr>
              <w:spacing w:line="240" w:lineRule="auto"/>
              <w:rPr>
                <w:rFonts w:cs="Arial"/>
                <w:sz w:val="18"/>
                <w:szCs w:val="18"/>
              </w:rPr>
            </w:pPr>
            <w:r w:rsidRPr="008261EB">
              <w:rPr>
                <w:rFonts w:cs="Arial"/>
                <w:sz w:val="18"/>
                <w:szCs w:val="18"/>
              </w:rPr>
              <w:t>chacahuala de la isla Monserrat</w:t>
            </w:r>
          </w:p>
        </w:tc>
        <w:tc>
          <w:tcPr>
            <w:tcW w:w="997" w:type="pct"/>
            <w:gridSpan w:val="3"/>
            <w:noWrap/>
            <w:hideMark/>
          </w:tcPr>
          <w:p w14:paraId="6B6DF5B6"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5CD6090E" w14:textId="77777777" w:rsidTr="005877FB">
        <w:trPr>
          <w:gridBefore w:val="1"/>
          <w:gridAfter w:val="1"/>
          <w:wBefore w:w="66" w:type="pct"/>
          <w:wAfter w:w="14" w:type="pct"/>
          <w:trHeight w:val="315"/>
        </w:trPr>
        <w:tc>
          <w:tcPr>
            <w:tcW w:w="548" w:type="pct"/>
            <w:gridSpan w:val="3"/>
            <w:vMerge/>
            <w:hideMark/>
          </w:tcPr>
          <w:p w14:paraId="4204EC9D" w14:textId="77777777" w:rsidR="00C374A1" w:rsidRPr="008261EB" w:rsidRDefault="00C374A1" w:rsidP="00FB4B47">
            <w:pPr>
              <w:spacing w:line="240" w:lineRule="auto"/>
              <w:rPr>
                <w:rFonts w:cs="Arial"/>
                <w:sz w:val="18"/>
                <w:szCs w:val="18"/>
              </w:rPr>
            </w:pPr>
          </w:p>
        </w:tc>
        <w:tc>
          <w:tcPr>
            <w:tcW w:w="537" w:type="pct"/>
            <w:gridSpan w:val="2"/>
            <w:vMerge w:val="restart"/>
            <w:noWrap/>
            <w:hideMark/>
          </w:tcPr>
          <w:p w14:paraId="51F61096" w14:textId="77777777" w:rsidR="00C374A1" w:rsidRPr="008261EB" w:rsidRDefault="00C374A1" w:rsidP="00FB4B47">
            <w:pPr>
              <w:spacing w:line="240" w:lineRule="auto"/>
              <w:rPr>
                <w:rFonts w:cs="Arial"/>
                <w:sz w:val="18"/>
                <w:szCs w:val="18"/>
              </w:rPr>
            </w:pPr>
            <w:r w:rsidRPr="008261EB">
              <w:rPr>
                <w:rFonts w:cs="Arial"/>
                <w:sz w:val="18"/>
                <w:szCs w:val="18"/>
              </w:rPr>
              <w:t xml:space="preserve">Leptotyphlopidae </w:t>
            </w:r>
          </w:p>
        </w:tc>
        <w:tc>
          <w:tcPr>
            <w:tcW w:w="582" w:type="pct"/>
            <w:gridSpan w:val="2"/>
            <w:noWrap/>
            <w:hideMark/>
          </w:tcPr>
          <w:p w14:paraId="67E72441" w14:textId="77777777" w:rsidR="00C374A1" w:rsidRPr="008261EB" w:rsidRDefault="00C374A1" w:rsidP="00FB4B47">
            <w:pPr>
              <w:spacing w:line="240" w:lineRule="auto"/>
              <w:rPr>
                <w:rFonts w:cs="Arial"/>
                <w:i/>
                <w:sz w:val="18"/>
                <w:szCs w:val="18"/>
              </w:rPr>
            </w:pPr>
            <w:r w:rsidRPr="008261EB">
              <w:rPr>
                <w:rFonts w:cs="Arial"/>
                <w:i/>
                <w:sz w:val="18"/>
                <w:szCs w:val="18"/>
              </w:rPr>
              <w:t>Leptotyphlops humilis lindsayi</w:t>
            </w:r>
          </w:p>
        </w:tc>
        <w:tc>
          <w:tcPr>
            <w:tcW w:w="2256" w:type="pct"/>
            <w:gridSpan w:val="2"/>
            <w:noWrap/>
            <w:hideMark/>
          </w:tcPr>
          <w:p w14:paraId="2966C2AF" w14:textId="77777777" w:rsidR="00C374A1" w:rsidRPr="008261EB" w:rsidRDefault="00C374A1" w:rsidP="00FB4B47">
            <w:pPr>
              <w:spacing w:line="240" w:lineRule="auto"/>
              <w:rPr>
                <w:rFonts w:cs="Arial"/>
                <w:sz w:val="18"/>
                <w:szCs w:val="18"/>
              </w:rPr>
            </w:pPr>
            <w:r w:rsidRPr="008261EB">
              <w:rPr>
                <w:rFonts w:cs="Arial"/>
                <w:sz w:val="18"/>
                <w:szCs w:val="18"/>
              </w:rPr>
              <w:t>culebrita ciega de occidente</w:t>
            </w:r>
          </w:p>
        </w:tc>
        <w:tc>
          <w:tcPr>
            <w:tcW w:w="997" w:type="pct"/>
            <w:gridSpan w:val="3"/>
            <w:noWrap/>
            <w:hideMark/>
          </w:tcPr>
          <w:p w14:paraId="66476AB8"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018BDB4" w14:textId="77777777" w:rsidTr="005877FB">
        <w:trPr>
          <w:gridBefore w:val="1"/>
          <w:gridAfter w:val="1"/>
          <w:wBefore w:w="66" w:type="pct"/>
          <w:wAfter w:w="14" w:type="pct"/>
          <w:trHeight w:val="315"/>
        </w:trPr>
        <w:tc>
          <w:tcPr>
            <w:tcW w:w="548" w:type="pct"/>
            <w:gridSpan w:val="3"/>
            <w:vMerge/>
            <w:hideMark/>
          </w:tcPr>
          <w:p w14:paraId="1A2653BA" w14:textId="77777777" w:rsidR="00C374A1" w:rsidRPr="008261EB" w:rsidRDefault="00C374A1" w:rsidP="00FB4B47">
            <w:pPr>
              <w:spacing w:line="240" w:lineRule="auto"/>
              <w:rPr>
                <w:rFonts w:cs="Arial"/>
                <w:sz w:val="18"/>
                <w:szCs w:val="18"/>
              </w:rPr>
            </w:pPr>
          </w:p>
        </w:tc>
        <w:tc>
          <w:tcPr>
            <w:tcW w:w="537" w:type="pct"/>
            <w:gridSpan w:val="2"/>
            <w:vMerge/>
            <w:hideMark/>
          </w:tcPr>
          <w:p w14:paraId="4B66C0CA" w14:textId="77777777" w:rsidR="00C374A1" w:rsidRPr="008261EB" w:rsidRDefault="00C374A1" w:rsidP="00FB4B47">
            <w:pPr>
              <w:spacing w:line="240" w:lineRule="auto"/>
              <w:rPr>
                <w:rFonts w:cs="Arial"/>
                <w:sz w:val="18"/>
                <w:szCs w:val="18"/>
              </w:rPr>
            </w:pPr>
          </w:p>
        </w:tc>
        <w:tc>
          <w:tcPr>
            <w:tcW w:w="582" w:type="pct"/>
            <w:gridSpan w:val="2"/>
            <w:noWrap/>
            <w:hideMark/>
          </w:tcPr>
          <w:p w14:paraId="3FFEE464" w14:textId="77777777" w:rsidR="00C374A1" w:rsidRPr="008261EB" w:rsidRDefault="00C374A1" w:rsidP="00FB4B47">
            <w:pPr>
              <w:spacing w:line="240" w:lineRule="auto"/>
              <w:rPr>
                <w:rFonts w:cs="Arial"/>
                <w:i/>
                <w:sz w:val="18"/>
                <w:szCs w:val="18"/>
              </w:rPr>
            </w:pPr>
            <w:r w:rsidRPr="008261EB">
              <w:rPr>
                <w:rFonts w:cs="Arial"/>
                <w:i/>
                <w:sz w:val="18"/>
                <w:szCs w:val="18"/>
              </w:rPr>
              <w:t>Leptotyphlops humilis humilis</w:t>
            </w:r>
          </w:p>
        </w:tc>
        <w:tc>
          <w:tcPr>
            <w:tcW w:w="2256" w:type="pct"/>
            <w:gridSpan w:val="2"/>
            <w:noWrap/>
            <w:hideMark/>
          </w:tcPr>
          <w:p w14:paraId="308CB675" w14:textId="77777777" w:rsidR="00C374A1" w:rsidRPr="008261EB" w:rsidRDefault="00C374A1" w:rsidP="00FB4B47">
            <w:pPr>
              <w:spacing w:line="240" w:lineRule="auto"/>
              <w:rPr>
                <w:rFonts w:cs="Arial"/>
                <w:sz w:val="18"/>
                <w:szCs w:val="18"/>
              </w:rPr>
            </w:pPr>
            <w:r w:rsidRPr="008261EB">
              <w:rPr>
                <w:rFonts w:cs="Arial"/>
                <w:sz w:val="18"/>
                <w:szCs w:val="18"/>
              </w:rPr>
              <w:t>culebrita ciega</w:t>
            </w:r>
          </w:p>
        </w:tc>
        <w:tc>
          <w:tcPr>
            <w:tcW w:w="997" w:type="pct"/>
            <w:gridSpan w:val="3"/>
            <w:noWrap/>
            <w:hideMark/>
          </w:tcPr>
          <w:p w14:paraId="2140701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C191C17" w14:textId="77777777" w:rsidTr="005877FB">
        <w:trPr>
          <w:gridBefore w:val="1"/>
          <w:gridAfter w:val="1"/>
          <w:wBefore w:w="66" w:type="pct"/>
          <w:wAfter w:w="14" w:type="pct"/>
          <w:trHeight w:val="315"/>
        </w:trPr>
        <w:tc>
          <w:tcPr>
            <w:tcW w:w="548" w:type="pct"/>
            <w:gridSpan w:val="3"/>
            <w:vMerge/>
            <w:hideMark/>
          </w:tcPr>
          <w:p w14:paraId="103287B2" w14:textId="77777777" w:rsidR="00C374A1" w:rsidRPr="008261EB" w:rsidRDefault="00C374A1" w:rsidP="00FB4B47">
            <w:pPr>
              <w:spacing w:line="240" w:lineRule="auto"/>
              <w:rPr>
                <w:rFonts w:cs="Arial"/>
                <w:sz w:val="18"/>
                <w:szCs w:val="18"/>
              </w:rPr>
            </w:pPr>
          </w:p>
        </w:tc>
        <w:tc>
          <w:tcPr>
            <w:tcW w:w="537" w:type="pct"/>
            <w:gridSpan w:val="2"/>
            <w:vMerge/>
            <w:hideMark/>
          </w:tcPr>
          <w:p w14:paraId="7D8C8151" w14:textId="77777777" w:rsidR="00C374A1" w:rsidRPr="008261EB" w:rsidRDefault="00C374A1" w:rsidP="00FB4B47">
            <w:pPr>
              <w:spacing w:line="240" w:lineRule="auto"/>
              <w:rPr>
                <w:rFonts w:cs="Arial"/>
                <w:sz w:val="18"/>
                <w:szCs w:val="18"/>
              </w:rPr>
            </w:pPr>
          </w:p>
        </w:tc>
        <w:tc>
          <w:tcPr>
            <w:tcW w:w="582" w:type="pct"/>
            <w:gridSpan w:val="2"/>
            <w:noWrap/>
            <w:hideMark/>
          </w:tcPr>
          <w:p w14:paraId="1249EF79" w14:textId="77777777" w:rsidR="00C374A1" w:rsidRPr="008261EB" w:rsidRDefault="00C374A1" w:rsidP="00FB4B47">
            <w:pPr>
              <w:spacing w:line="240" w:lineRule="auto"/>
              <w:rPr>
                <w:rFonts w:cs="Arial"/>
                <w:i/>
                <w:sz w:val="18"/>
                <w:szCs w:val="18"/>
              </w:rPr>
            </w:pPr>
            <w:r w:rsidRPr="008261EB">
              <w:rPr>
                <w:rFonts w:cs="Arial"/>
                <w:i/>
                <w:sz w:val="18"/>
                <w:szCs w:val="18"/>
              </w:rPr>
              <w:t>Leptotyphlops humilis levitoni</w:t>
            </w:r>
          </w:p>
        </w:tc>
        <w:tc>
          <w:tcPr>
            <w:tcW w:w="2256" w:type="pct"/>
            <w:gridSpan w:val="2"/>
            <w:noWrap/>
            <w:hideMark/>
          </w:tcPr>
          <w:p w14:paraId="3974AFED" w14:textId="77777777" w:rsidR="00C374A1" w:rsidRPr="008261EB" w:rsidRDefault="00C374A1" w:rsidP="00FB4B47">
            <w:pPr>
              <w:spacing w:line="240" w:lineRule="auto"/>
              <w:rPr>
                <w:rFonts w:cs="Arial"/>
                <w:sz w:val="18"/>
                <w:szCs w:val="18"/>
              </w:rPr>
            </w:pPr>
            <w:r w:rsidRPr="008261EB">
              <w:rPr>
                <w:rFonts w:cs="Arial"/>
                <w:sz w:val="18"/>
                <w:szCs w:val="18"/>
              </w:rPr>
              <w:t>delgado occidental serpiente ciega</w:t>
            </w:r>
          </w:p>
        </w:tc>
        <w:tc>
          <w:tcPr>
            <w:tcW w:w="997" w:type="pct"/>
            <w:gridSpan w:val="3"/>
            <w:noWrap/>
            <w:hideMark/>
          </w:tcPr>
          <w:p w14:paraId="4C8DEF10"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2671E05" w14:textId="77777777" w:rsidTr="005877FB">
        <w:trPr>
          <w:gridBefore w:val="1"/>
          <w:gridAfter w:val="1"/>
          <w:wBefore w:w="66" w:type="pct"/>
          <w:wAfter w:w="14" w:type="pct"/>
          <w:trHeight w:val="509"/>
        </w:trPr>
        <w:tc>
          <w:tcPr>
            <w:tcW w:w="548" w:type="pct"/>
            <w:gridSpan w:val="3"/>
            <w:vMerge/>
            <w:hideMark/>
          </w:tcPr>
          <w:p w14:paraId="6A57920B" w14:textId="77777777" w:rsidR="00C374A1" w:rsidRPr="008261EB" w:rsidRDefault="00C374A1" w:rsidP="00FB4B47">
            <w:pPr>
              <w:spacing w:line="240" w:lineRule="auto"/>
              <w:rPr>
                <w:rFonts w:cs="Arial"/>
                <w:sz w:val="18"/>
                <w:szCs w:val="18"/>
              </w:rPr>
            </w:pPr>
          </w:p>
        </w:tc>
        <w:tc>
          <w:tcPr>
            <w:tcW w:w="537" w:type="pct"/>
            <w:gridSpan w:val="2"/>
            <w:vMerge w:val="restart"/>
            <w:noWrap/>
            <w:hideMark/>
          </w:tcPr>
          <w:p w14:paraId="3C8A9B38" w14:textId="77777777" w:rsidR="00C374A1" w:rsidRPr="008261EB" w:rsidRDefault="00C374A1" w:rsidP="00FB4B47">
            <w:pPr>
              <w:spacing w:line="240" w:lineRule="auto"/>
              <w:rPr>
                <w:rFonts w:cs="Arial"/>
                <w:sz w:val="18"/>
                <w:szCs w:val="18"/>
              </w:rPr>
            </w:pPr>
            <w:r w:rsidRPr="008261EB">
              <w:rPr>
                <w:rFonts w:cs="Arial"/>
                <w:sz w:val="18"/>
                <w:szCs w:val="18"/>
              </w:rPr>
              <w:t>Phrynosomatidae</w:t>
            </w:r>
          </w:p>
        </w:tc>
        <w:tc>
          <w:tcPr>
            <w:tcW w:w="582" w:type="pct"/>
            <w:gridSpan w:val="2"/>
            <w:vMerge w:val="restart"/>
            <w:noWrap/>
            <w:hideMark/>
          </w:tcPr>
          <w:p w14:paraId="2C718A69" w14:textId="77777777" w:rsidR="00C374A1" w:rsidRPr="008261EB" w:rsidRDefault="00C374A1" w:rsidP="00FB4B47">
            <w:pPr>
              <w:spacing w:line="240" w:lineRule="auto"/>
              <w:rPr>
                <w:rFonts w:cs="Arial"/>
                <w:i/>
                <w:sz w:val="18"/>
                <w:szCs w:val="18"/>
              </w:rPr>
            </w:pPr>
            <w:r w:rsidRPr="008261EB">
              <w:rPr>
                <w:rFonts w:cs="Arial"/>
                <w:i/>
                <w:sz w:val="18"/>
                <w:szCs w:val="18"/>
              </w:rPr>
              <w:t xml:space="preserve">Callisaurus draconoides </w:t>
            </w:r>
          </w:p>
        </w:tc>
        <w:tc>
          <w:tcPr>
            <w:tcW w:w="2256" w:type="pct"/>
            <w:gridSpan w:val="2"/>
            <w:vMerge w:val="restart"/>
            <w:noWrap/>
            <w:hideMark/>
          </w:tcPr>
          <w:p w14:paraId="1AD7BA89" w14:textId="77777777" w:rsidR="00C374A1" w:rsidRPr="008261EB" w:rsidRDefault="00C374A1" w:rsidP="00FB4B47">
            <w:pPr>
              <w:spacing w:line="240" w:lineRule="auto"/>
              <w:rPr>
                <w:rFonts w:cs="Arial"/>
                <w:sz w:val="18"/>
                <w:szCs w:val="18"/>
              </w:rPr>
            </w:pPr>
            <w:r w:rsidRPr="008261EB">
              <w:rPr>
                <w:rFonts w:cs="Arial"/>
                <w:sz w:val="18"/>
                <w:szCs w:val="18"/>
              </w:rPr>
              <w:t>lagartija cachora</w:t>
            </w:r>
          </w:p>
        </w:tc>
        <w:tc>
          <w:tcPr>
            <w:tcW w:w="997" w:type="pct"/>
            <w:gridSpan w:val="3"/>
            <w:vMerge w:val="restart"/>
            <w:noWrap/>
            <w:hideMark/>
          </w:tcPr>
          <w:p w14:paraId="611BCBD2"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E68CD48" w14:textId="77777777" w:rsidTr="005877FB">
        <w:trPr>
          <w:gridBefore w:val="1"/>
          <w:gridAfter w:val="1"/>
          <w:wBefore w:w="66" w:type="pct"/>
          <w:wAfter w:w="14" w:type="pct"/>
          <w:trHeight w:val="509"/>
        </w:trPr>
        <w:tc>
          <w:tcPr>
            <w:tcW w:w="548" w:type="pct"/>
            <w:gridSpan w:val="3"/>
            <w:vMerge/>
            <w:hideMark/>
          </w:tcPr>
          <w:p w14:paraId="48F75A6A" w14:textId="77777777" w:rsidR="00C374A1" w:rsidRPr="008261EB" w:rsidRDefault="00C374A1" w:rsidP="00FB4B47">
            <w:pPr>
              <w:spacing w:line="240" w:lineRule="auto"/>
              <w:rPr>
                <w:rFonts w:cs="Arial"/>
                <w:sz w:val="18"/>
                <w:szCs w:val="18"/>
              </w:rPr>
            </w:pPr>
          </w:p>
        </w:tc>
        <w:tc>
          <w:tcPr>
            <w:tcW w:w="537" w:type="pct"/>
            <w:gridSpan w:val="2"/>
            <w:vMerge/>
            <w:hideMark/>
          </w:tcPr>
          <w:p w14:paraId="545481FB" w14:textId="77777777" w:rsidR="00C374A1" w:rsidRPr="008261EB" w:rsidRDefault="00C374A1" w:rsidP="00FB4B47">
            <w:pPr>
              <w:spacing w:line="240" w:lineRule="auto"/>
              <w:rPr>
                <w:rFonts w:cs="Arial"/>
                <w:sz w:val="18"/>
                <w:szCs w:val="18"/>
              </w:rPr>
            </w:pPr>
          </w:p>
        </w:tc>
        <w:tc>
          <w:tcPr>
            <w:tcW w:w="582" w:type="pct"/>
            <w:gridSpan w:val="2"/>
            <w:vMerge/>
            <w:hideMark/>
          </w:tcPr>
          <w:p w14:paraId="490B5320" w14:textId="77777777" w:rsidR="00C374A1" w:rsidRPr="008261EB" w:rsidRDefault="00C374A1" w:rsidP="00FB4B47">
            <w:pPr>
              <w:spacing w:line="240" w:lineRule="auto"/>
              <w:rPr>
                <w:rFonts w:cs="Arial"/>
                <w:i/>
                <w:sz w:val="18"/>
                <w:szCs w:val="18"/>
              </w:rPr>
            </w:pPr>
          </w:p>
        </w:tc>
        <w:tc>
          <w:tcPr>
            <w:tcW w:w="2256" w:type="pct"/>
            <w:gridSpan w:val="2"/>
            <w:vMerge/>
            <w:hideMark/>
          </w:tcPr>
          <w:p w14:paraId="5280BD67" w14:textId="77777777" w:rsidR="00C374A1" w:rsidRPr="008261EB" w:rsidRDefault="00C374A1" w:rsidP="00FB4B47">
            <w:pPr>
              <w:spacing w:line="240" w:lineRule="auto"/>
              <w:rPr>
                <w:rFonts w:cs="Arial"/>
                <w:sz w:val="18"/>
                <w:szCs w:val="18"/>
              </w:rPr>
            </w:pPr>
          </w:p>
        </w:tc>
        <w:tc>
          <w:tcPr>
            <w:tcW w:w="997" w:type="pct"/>
            <w:gridSpan w:val="3"/>
            <w:vMerge/>
            <w:hideMark/>
          </w:tcPr>
          <w:p w14:paraId="2FEEFCE6" w14:textId="77777777" w:rsidR="00C374A1" w:rsidRPr="008261EB" w:rsidRDefault="00C374A1" w:rsidP="00FB4B47">
            <w:pPr>
              <w:spacing w:line="240" w:lineRule="auto"/>
              <w:rPr>
                <w:rFonts w:cs="Arial"/>
                <w:sz w:val="18"/>
                <w:szCs w:val="18"/>
              </w:rPr>
            </w:pPr>
          </w:p>
        </w:tc>
      </w:tr>
      <w:tr w:rsidR="00C374A1" w:rsidRPr="008261EB" w14:paraId="619F2D45" w14:textId="77777777" w:rsidTr="005877FB">
        <w:trPr>
          <w:gridBefore w:val="1"/>
          <w:gridAfter w:val="1"/>
          <w:wBefore w:w="66" w:type="pct"/>
          <w:wAfter w:w="14" w:type="pct"/>
          <w:trHeight w:val="315"/>
        </w:trPr>
        <w:tc>
          <w:tcPr>
            <w:tcW w:w="548" w:type="pct"/>
            <w:gridSpan w:val="3"/>
            <w:vMerge/>
            <w:hideMark/>
          </w:tcPr>
          <w:p w14:paraId="1598392C" w14:textId="77777777" w:rsidR="00C374A1" w:rsidRPr="008261EB" w:rsidRDefault="00C374A1" w:rsidP="00FB4B47">
            <w:pPr>
              <w:spacing w:line="240" w:lineRule="auto"/>
              <w:rPr>
                <w:rFonts w:cs="Arial"/>
                <w:sz w:val="18"/>
                <w:szCs w:val="18"/>
              </w:rPr>
            </w:pPr>
          </w:p>
        </w:tc>
        <w:tc>
          <w:tcPr>
            <w:tcW w:w="537" w:type="pct"/>
            <w:gridSpan w:val="2"/>
            <w:vMerge/>
            <w:hideMark/>
          </w:tcPr>
          <w:p w14:paraId="0BD603C3" w14:textId="77777777" w:rsidR="00C374A1" w:rsidRPr="008261EB" w:rsidRDefault="00C374A1" w:rsidP="00FB4B47">
            <w:pPr>
              <w:spacing w:line="240" w:lineRule="auto"/>
              <w:rPr>
                <w:rFonts w:cs="Arial"/>
                <w:sz w:val="18"/>
                <w:szCs w:val="18"/>
              </w:rPr>
            </w:pPr>
          </w:p>
        </w:tc>
        <w:tc>
          <w:tcPr>
            <w:tcW w:w="582" w:type="pct"/>
            <w:gridSpan w:val="2"/>
            <w:noWrap/>
            <w:hideMark/>
          </w:tcPr>
          <w:p w14:paraId="2C5AFADA" w14:textId="77777777" w:rsidR="00C374A1" w:rsidRPr="008261EB" w:rsidRDefault="00C374A1" w:rsidP="00FB4B47">
            <w:pPr>
              <w:spacing w:line="240" w:lineRule="auto"/>
              <w:rPr>
                <w:rFonts w:cs="Arial"/>
                <w:i/>
                <w:sz w:val="18"/>
                <w:szCs w:val="18"/>
              </w:rPr>
            </w:pPr>
            <w:r w:rsidRPr="008261EB">
              <w:rPr>
                <w:rFonts w:cs="Arial"/>
                <w:i/>
                <w:sz w:val="18"/>
                <w:szCs w:val="18"/>
              </w:rPr>
              <w:t>Callisaurus draconoides carmenensis</w:t>
            </w:r>
          </w:p>
        </w:tc>
        <w:tc>
          <w:tcPr>
            <w:tcW w:w="2256" w:type="pct"/>
            <w:gridSpan w:val="2"/>
            <w:noWrap/>
            <w:hideMark/>
          </w:tcPr>
          <w:p w14:paraId="39563AB6"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97" w:type="pct"/>
            <w:gridSpan w:val="3"/>
            <w:noWrap/>
            <w:hideMark/>
          </w:tcPr>
          <w:p w14:paraId="3C1736D4"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36BCC982" w14:textId="77777777" w:rsidTr="005877FB">
        <w:trPr>
          <w:gridBefore w:val="1"/>
          <w:gridAfter w:val="1"/>
          <w:wBefore w:w="66" w:type="pct"/>
          <w:wAfter w:w="14" w:type="pct"/>
          <w:trHeight w:val="315"/>
        </w:trPr>
        <w:tc>
          <w:tcPr>
            <w:tcW w:w="548" w:type="pct"/>
            <w:gridSpan w:val="3"/>
            <w:vMerge/>
            <w:hideMark/>
          </w:tcPr>
          <w:p w14:paraId="32988A22" w14:textId="77777777" w:rsidR="00C374A1" w:rsidRPr="008261EB" w:rsidRDefault="00C374A1" w:rsidP="00FB4B47">
            <w:pPr>
              <w:spacing w:line="240" w:lineRule="auto"/>
              <w:rPr>
                <w:rFonts w:cs="Arial"/>
                <w:sz w:val="18"/>
                <w:szCs w:val="18"/>
              </w:rPr>
            </w:pPr>
          </w:p>
        </w:tc>
        <w:tc>
          <w:tcPr>
            <w:tcW w:w="537" w:type="pct"/>
            <w:gridSpan w:val="2"/>
            <w:vMerge/>
            <w:hideMark/>
          </w:tcPr>
          <w:p w14:paraId="20F7FA91" w14:textId="77777777" w:rsidR="00C374A1" w:rsidRPr="008261EB" w:rsidRDefault="00C374A1" w:rsidP="00FB4B47">
            <w:pPr>
              <w:spacing w:line="240" w:lineRule="auto"/>
              <w:rPr>
                <w:rFonts w:cs="Arial"/>
                <w:sz w:val="18"/>
                <w:szCs w:val="18"/>
              </w:rPr>
            </w:pPr>
          </w:p>
        </w:tc>
        <w:tc>
          <w:tcPr>
            <w:tcW w:w="582" w:type="pct"/>
            <w:gridSpan w:val="2"/>
            <w:noWrap/>
            <w:hideMark/>
          </w:tcPr>
          <w:p w14:paraId="645459B3" w14:textId="77777777" w:rsidR="00C374A1" w:rsidRPr="008261EB" w:rsidRDefault="00C374A1" w:rsidP="00FB4B47">
            <w:pPr>
              <w:spacing w:line="240" w:lineRule="auto"/>
              <w:rPr>
                <w:rFonts w:cs="Arial"/>
                <w:i/>
                <w:sz w:val="18"/>
                <w:szCs w:val="18"/>
              </w:rPr>
            </w:pPr>
            <w:r w:rsidRPr="008261EB">
              <w:rPr>
                <w:rFonts w:cs="Arial"/>
                <w:i/>
                <w:sz w:val="18"/>
                <w:szCs w:val="18"/>
              </w:rPr>
              <w:t>Petrosaurus thalassinus repens</w:t>
            </w:r>
          </w:p>
        </w:tc>
        <w:tc>
          <w:tcPr>
            <w:tcW w:w="2256" w:type="pct"/>
            <w:gridSpan w:val="2"/>
            <w:noWrap/>
            <w:hideMark/>
          </w:tcPr>
          <w:p w14:paraId="13021DBE" w14:textId="77777777" w:rsidR="00C374A1" w:rsidRPr="008261EB" w:rsidRDefault="00C374A1" w:rsidP="00FB4B47">
            <w:pPr>
              <w:spacing w:line="240" w:lineRule="auto"/>
              <w:rPr>
                <w:rFonts w:cs="Arial"/>
                <w:sz w:val="18"/>
                <w:szCs w:val="18"/>
              </w:rPr>
            </w:pPr>
            <w:r w:rsidRPr="008261EB">
              <w:rPr>
                <w:rFonts w:cs="Arial"/>
                <w:sz w:val="18"/>
                <w:szCs w:val="18"/>
              </w:rPr>
              <w:t>lagartija de piedra Baja Californiana</w:t>
            </w:r>
          </w:p>
        </w:tc>
        <w:tc>
          <w:tcPr>
            <w:tcW w:w="997" w:type="pct"/>
            <w:gridSpan w:val="3"/>
            <w:noWrap/>
            <w:hideMark/>
          </w:tcPr>
          <w:p w14:paraId="533BC336"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030D2DD6" w14:textId="77777777" w:rsidTr="005877FB">
        <w:trPr>
          <w:gridBefore w:val="1"/>
          <w:gridAfter w:val="1"/>
          <w:wBefore w:w="66" w:type="pct"/>
          <w:wAfter w:w="14" w:type="pct"/>
          <w:trHeight w:val="315"/>
        </w:trPr>
        <w:tc>
          <w:tcPr>
            <w:tcW w:w="548" w:type="pct"/>
            <w:gridSpan w:val="3"/>
            <w:vMerge/>
            <w:hideMark/>
          </w:tcPr>
          <w:p w14:paraId="038B405F" w14:textId="77777777" w:rsidR="00C374A1" w:rsidRPr="008261EB" w:rsidRDefault="00C374A1" w:rsidP="00FB4B47">
            <w:pPr>
              <w:spacing w:line="240" w:lineRule="auto"/>
              <w:rPr>
                <w:rFonts w:cs="Arial"/>
                <w:sz w:val="18"/>
                <w:szCs w:val="18"/>
              </w:rPr>
            </w:pPr>
          </w:p>
        </w:tc>
        <w:tc>
          <w:tcPr>
            <w:tcW w:w="537" w:type="pct"/>
            <w:gridSpan w:val="2"/>
            <w:vMerge/>
            <w:hideMark/>
          </w:tcPr>
          <w:p w14:paraId="10311C36" w14:textId="77777777" w:rsidR="00C374A1" w:rsidRPr="008261EB" w:rsidRDefault="00C374A1" w:rsidP="00FB4B47">
            <w:pPr>
              <w:spacing w:line="240" w:lineRule="auto"/>
              <w:rPr>
                <w:rFonts w:cs="Arial"/>
                <w:sz w:val="18"/>
                <w:szCs w:val="18"/>
              </w:rPr>
            </w:pPr>
          </w:p>
        </w:tc>
        <w:tc>
          <w:tcPr>
            <w:tcW w:w="582" w:type="pct"/>
            <w:gridSpan w:val="2"/>
            <w:noWrap/>
            <w:hideMark/>
          </w:tcPr>
          <w:p w14:paraId="4713F0B9" w14:textId="77777777" w:rsidR="00C374A1" w:rsidRPr="008261EB" w:rsidRDefault="00C374A1" w:rsidP="00FB4B47">
            <w:pPr>
              <w:spacing w:line="240" w:lineRule="auto"/>
              <w:rPr>
                <w:rFonts w:cs="Arial"/>
                <w:i/>
                <w:sz w:val="18"/>
                <w:szCs w:val="18"/>
              </w:rPr>
            </w:pPr>
            <w:r w:rsidRPr="008261EB">
              <w:rPr>
                <w:rFonts w:cs="Arial"/>
                <w:i/>
                <w:sz w:val="18"/>
                <w:szCs w:val="18"/>
              </w:rPr>
              <w:t>Sceloporus lineatulus</w:t>
            </w:r>
          </w:p>
        </w:tc>
        <w:tc>
          <w:tcPr>
            <w:tcW w:w="2256" w:type="pct"/>
            <w:gridSpan w:val="2"/>
            <w:noWrap/>
            <w:hideMark/>
          </w:tcPr>
          <w:p w14:paraId="6306D062" w14:textId="77777777" w:rsidR="00C374A1" w:rsidRPr="008261EB" w:rsidRDefault="00C374A1" w:rsidP="00FB4B47">
            <w:pPr>
              <w:spacing w:line="240" w:lineRule="auto"/>
              <w:rPr>
                <w:rFonts w:cs="Arial"/>
                <w:sz w:val="18"/>
                <w:szCs w:val="18"/>
              </w:rPr>
            </w:pPr>
            <w:r w:rsidRPr="008261EB">
              <w:rPr>
                <w:rFonts w:cs="Arial"/>
                <w:sz w:val="18"/>
                <w:szCs w:val="18"/>
              </w:rPr>
              <w:t>lagartija escamosa de Santa Catalina</w:t>
            </w:r>
          </w:p>
        </w:tc>
        <w:tc>
          <w:tcPr>
            <w:tcW w:w="997" w:type="pct"/>
            <w:gridSpan w:val="3"/>
            <w:noWrap/>
            <w:hideMark/>
          </w:tcPr>
          <w:p w14:paraId="17751E04"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122B44FA" w14:textId="77777777" w:rsidTr="005877FB">
        <w:trPr>
          <w:gridBefore w:val="1"/>
          <w:gridAfter w:val="1"/>
          <w:wBefore w:w="66" w:type="pct"/>
          <w:wAfter w:w="14" w:type="pct"/>
          <w:trHeight w:val="315"/>
        </w:trPr>
        <w:tc>
          <w:tcPr>
            <w:tcW w:w="548" w:type="pct"/>
            <w:gridSpan w:val="3"/>
            <w:vMerge/>
            <w:hideMark/>
          </w:tcPr>
          <w:p w14:paraId="2BA42EEE" w14:textId="77777777" w:rsidR="00C374A1" w:rsidRPr="008261EB" w:rsidRDefault="00C374A1" w:rsidP="00FB4B47">
            <w:pPr>
              <w:spacing w:line="240" w:lineRule="auto"/>
              <w:rPr>
                <w:rFonts w:cs="Arial"/>
                <w:sz w:val="18"/>
                <w:szCs w:val="18"/>
              </w:rPr>
            </w:pPr>
          </w:p>
        </w:tc>
        <w:tc>
          <w:tcPr>
            <w:tcW w:w="537" w:type="pct"/>
            <w:gridSpan w:val="2"/>
            <w:vMerge/>
            <w:hideMark/>
          </w:tcPr>
          <w:p w14:paraId="54A91F2D" w14:textId="77777777" w:rsidR="00C374A1" w:rsidRPr="008261EB" w:rsidRDefault="00C374A1" w:rsidP="00FB4B47">
            <w:pPr>
              <w:spacing w:line="240" w:lineRule="auto"/>
              <w:rPr>
                <w:rFonts w:cs="Arial"/>
                <w:sz w:val="18"/>
                <w:szCs w:val="18"/>
              </w:rPr>
            </w:pPr>
          </w:p>
        </w:tc>
        <w:tc>
          <w:tcPr>
            <w:tcW w:w="582" w:type="pct"/>
            <w:gridSpan w:val="2"/>
            <w:noWrap/>
            <w:hideMark/>
          </w:tcPr>
          <w:p w14:paraId="771DF376" w14:textId="77777777" w:rsidR="00C374A1" w:rsidRPr="008261EB" w:rsidRDefault="00C374A1" w:rsidP="00FB4B47">
            <w:pPr>
              <w:spacing w:line="240" w:lineRule="auto"/>
              <w:rPr>
                <w:rFonts w:cs="Arial"/>
                <w:i/>
                <w:sz w:val="18"/>
                <w:szCs w:val="18"/>
              </w:rPr>
            </w:pPr>
            <w:r w:rsidRPr="008261EB">
              <w:rPr>
                <w:rFonts w:cs="Arial"/>
                <w:i/>
                <w:sz w:val="18"/>
                <w:szCs w:val="18"/>
              </w:rPr>
              <w:t>Sceloporus magister monserratensis</w:t>
            </w:r>
          </w:p>
        </w:tc>
        <w:tc>
          <w:tcPr>
            <w:tcW w:w="2256" w:type="pct"/>
            <w:gridSpan w:val="2"/>
            <w:noWrap/>
            <w:hideMark/>
          </w:tcPr>
          <w:p w14:paraId="5311E835" w14:textId="77777777" w:rsidR="00C374A1" w:rsidRPr="008261EB" w:rsidRDefault="00C82580" w:rsidP="00FB4B47">
            <w:pPr>
              <w:spacing w:line="240" w:lineRule="auto"/>
              <w:rPr>
                <w:rFonts w:cs="Arial"/>
                <w:sz w:val="18"/>
                <w:szCs w:val="18"/>
              </w:rPr>
            </w:pPr>
            <w:r>
              <w:rPr>
                <w:rFonts w:cs="Arial"/>
                <w:sz w:val="18"/>
                <w:szCs w:val="18"/>
              </w:rPr>
              <w:t xml:space="preserve">lagartija escamosa </w:t>
            </w:r>
            <w:r w:rsidR="00C374A1" w:rsidRPr="008261EB">
              <w:rPr>
                <w:rFonts w:cs="Arial"/>
                <w:sz w:val="18"/>
                <w:szCs w:val="18"/>
              </w:rPr>
              <w:t>de Monserrat</w:t>
            </w:r>
          </w:p>
        </w:tc>
        <w:tc>
          <w:tcPr>
            <w:tcW w:w="997" w:type="pct"/>
            <w:gridSpan w:val="3"/>
            <w:noWrap/>
            <w:hideMark/>
          </w:tcPr>
          <w:p w14:paraId="71061A49"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1A0184CF" w14:textId="77777777" w:rsidTr="005877FB">
        <w:trPr>
          <w:gridBefore w:val="1"/>
          <w:gridAfter w:val="1"/>
          <w:wBefore w:w="66" w:type="pct"/>
          <w:wAfter w:w="14" w:type="pct"/>
          <w:trHeight w:val="315"/>
        </w:trPr>
        <w:tc>
          <w:tcPr>
            <w:tcW w:w="548" w:type="pct"/>
            <w:gridSpan w:val="3"/>
            <w:vMerge/>
            <w:hideMark/>
          </w:tcPr>
          <w:p w14:paraId="2101F860" w14:textId="77777777" w:rsidR="00C374A1" w:rsidRPr="008261EB" w:rsidRDefault="00C374A1" w:rsidP="00FB4B47">
            <w:pPr>
              <w:spacing w:line="240" w:lineRule="auto"/>
              <w:rPr>
                <w:rFonts w:cs="Arial"/>
                <w:sz w:val="18"/>
                <w:szCs w:val="18"/>
              </w:rPr>
            </w:pPr>
          </w:p>
        </w:tc>
        <w:tc>
          <w:tcPr>
            <w:tcW w:w="537" w:type="pct"/>
            <w:gridSpan w:val="2"/>
            <w:vMerge/>
            <w:hideMark/>
          </w:tcPr>
          <w:p w14:paraId="63A22E46" w14:textId="77777777" w:rsidR="00C374A1" w:rsidRPr="008261EB" w:rsidRDefault="00C374A1" w:rsidP="00FB4B47">
            <w:pPr>
              <w:spacing w:line="240" w:lineRule="auto"/>
              <w:rPr>
                <w:rFonts w:cs="Arial"/>
                <w:sz w:val="18"/>
                <w:szCs w:val="18"/>
              </w:rPr>
            </w:pPr>
          </w:p>
        </w:tc>
        <w:tc>
          <w:tcPr>
            <w:tcW w:w="582" w:type="pct"/>
            <w:gridSpan w:val="2"/>
            <w:noWrap/>
            <w:hideMark/>
          </w:tcPr>
          <w:p w14:paraId="5FD6247F" w14:textId="77777777" w:rsidR="00C374A1" w:rsidRPr="008261EB" w:rsidRDefault="00C374A1" w:rsidP="00FB4B47">
            <w:pPr>
              <w:spacing w:line="240" w:lineRule="auto"/>
              <w:rPr>
                <w:rFonts w:cs="Arial"/>
                <w:i/>
                <w:sz w:val="18"/>
                <w:szCs w:val="18"/>
              </w:rPr>
            </w:pPr>
            <w:r w:rsidRPr="008261EB">
              <w:rPr>
                <w:rFonts w:cs="Arial"/>
                <w:i/>
                <w:sz w:val="18"/>
                <w:szCs w:val="18"/>
              </w:rPr>
              <w:t xml:space="preserve">Sceloporus zosteromus </w:t>
            </w:r>
          </w:p>
        </w:tc>
        <w:tc>
          <w:tcPr>
            <w:tcW w:w="2256" w:type="pct"/>
            <w:gridSpan w:val="2"/>
            <w:noWrap/>
            <w:hideMark/>
          </w:tcPr>
          <w:p w14:paraId="3542F9A6" w14:textId="77777777" w:rsidR="00C374A1" w:rsidRPr="008261EB" w:rsidRDefault="00C374A1" w:rsidP="00FB4B47">
            <w:pPr>
              <w:spacing w:line="240" w:lineRule="auto"/>
              <w:rPr>
                <w:rFonts w:cs="Arial"/>
                <w:sz w:val="18"/>
                <w:szCs w:val="18"/>
              </w:rPr>
            </w:pPr>
            <w:r w:rsidRPr="008261EB">
              <w:rPr>
                <w:rFonts w:cs="Arial"/>
                <w:sz w:val="18"/>
                <w:szCs w:val="18"/>
              </w:rPr>
              <w:t>lagartija escamosa de San Lucas</w:t>
            </w:r>
          </w:p>
        </w:tc>
        <w:tc>
          <w:tcPr>
            <w:tcW w:w="997" w:type="pct"/>
            <w:gridSpan w:val="3"/>
            <w:noWrap/>
            <w:hideMark/>
          </w:tcPr>
          <w:p w14:paraId="65702327"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4EAACCA2" w14:textId="77777777" w:rsidTr="005877FB">
        <w:trPr>
          <w:gridBefore w:val="1"/>
          <w:gridAfter w:val="1"/>
          <w:wBefore w:w="66" w:type="pct"/>
          <w:wAfter w:w="14" w:type="pct"/>
          <w:trHeight w:val="315"/>
        </w:trPr>
        <w:tc>
          <w:tcPr>
            <w:tcW w:w="548" w:type="pct"/>
            <w:gridSpan w:val="3"/>
            <w:vMerge/>
            <w:hideMark/>
          </w:tcPr>
          <w:p w14:paraId="4750B36B" w14:textId="77777777" w:rsidR="00C374A1" w:rsidRPr="008261EB" w:rsidRDefault="00C374A1" w:rsidP="00FB4B47">
            <w:pPr>
              <w:spacing w:line="240" w:lineRule="auto"/>
              <w:rPr>
                <w:rFonts w:cs="Arial"/>
                <w:sz w:val="18"/>
                <w:szCs w:val="18"/>
              </w:rPr>
            </w:pPr>
          </w:p>
        </w:tc>
        <w:tc>
          <w:tcPr>
            <w:tcW w:w="537" w:type="pct"/>
            <w:gridSpan w:val="2"/>
            <w:vMerge/>
            <w:hideMark/>
          </w:tcPr>
          <w:p w14:paraId="7DFFEEE0" w14:textId="77777777" w:rsidR="00C374A1" w:rsidRPr="008261EB" w:rsidRDefault="00C374A1" w:rsidP="00FB4B47">
            <w:pPr>
              <w:spacing w:line="240" w:lineRule="auto"/>
              <w:rPr>
                <w:rFonts w:cs="Arial"/>
                <w:sz w:val="18"/>
                <w:szCs w:val="18"/>
              </w:rPr>
            </w:pPr>
          </w:p>
        </w:tc>
        <w:tc>
          <w:tcPr>
            <w:tcW w:w="582" w:type="pct"/>
            <w:gridSpan w:val="2"/>
            <w:noWrap/>
            <w:hideMark/>
          </w:tcPr>
          <w:p w14:paraId="5E7C13DD" w14:textId="77777777" w:rsidR="00C374A1" w:rsidRPr="008261EB" w:rsidRDefault="00C374A1" w:rsidP="00FB4B47">
            <w:pPr>
              <w:spacing w:line="240" w:lineRule="auto"/>
              <w:rPr>
                <w:rFonts w:cs="Arial"/>
                <w:i/>
                <w:sz w:val="18"/>
                <w:szCs w:val="18"/>
              </w:rPr>
            </w:pPr>
            <w:r w:rsidRPr="008261EB">
              <w:rPr>
                <w:rFonts w:cs="Arial"/>
                <w:i/>
                <w:sz w:val="18"/>
                <w:szCs w:val="18"/>
              </w:rPr>
              <w:t>Sceloporus orcutti</w:t>
            </w:r>
          </w:p>
        </w:tc>
        <w:tc>
          <w:tcPr>
            <w:tcW w:w="2256" w:type="pct"/>
            <w:gridSpan w:val="2"/>
            <w:noWrap/>
            <w:hideMark/>
          </w:tcPr>
          <w:p w14:paraId="5912F54D" w14:textId="77777777" w:rsidR="00C374A1" w:rsidRPr="008261EB" w:rsidRDefault="00C374A1" w:rsidP="00FB4B47">
            <w:pPr>
              <w:spacing w:line="240" w:lineRule="auto"/>
              <w:rPr>
                <w:rFonts w:cs="Arial"/>
                <w:sz w:val="18"/>
                <w:szCs w:val="18"/>
              </w:rPr>
            </w:pPr>
            <w:r w:rsidRPr="008261EB">
              <w:rPr>
                <w:rFonts w:cs="Arial"/>
                <w:sz w:val="18"/>
                <w:szCs w:val="18"/>
              </w:rPr>
              <w:t>lagartija espinosa de granito</w:t>
            </w:r>
          </w:p>
        </w:tc>
        <w:tc>
          <w:tcPr>
            <w:tcW w:w="997" w:type="pct"/>
            <w:gridSpan w:val="3"/>
            <w:noWrap/>
            <w:hideMark/>
          </w:tcPr>
          <w:p w14:paraId="47597A0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7CB5CBB4" w14:textId="77777777" w:rsidTr="005877FB">
        <w:trPr>
          <w:gridBefore w:val="1"/>
          <w:gridAfter w:val="1"/>
          <w:wBefore w:w="66" w:type="pct"/>
          <w:wAfter w:w="14" w:type="pct"/>
          <w:trHeight w:val="315"/>
        </w:trPr>
        <w:tc>
          <w:tcPr>
            <w:tcW w:w="548" w:type="pct"/>
            <w:gridSpan w:val="3"/>
            <w:vMerge/>
            <w:hideMark/>
          </w:tcPr>
          <w:p w14:paraId="0979533F" w14:textId="77777777" w:rsidR="00C374A1" w:rsidRPr="008261EB" w:rsidRDefault="00C374A1" w:rsidP="00FB4B47">
            <w:pPr>
              <w:spacing w:line="240" w:lineRule="auto"/>
              <w:rPr>
                <w:rFonts w:cs="Arial"/>
                <w:sz w:val="18"/>
                <w:szCs w:val="18"/>
              </w:rPr>
            </w:pPr>
          </w:p>
        </w:tc>
        <w:tc>
          <w:tcPr>
            <w:tcW w:w="537" w:type="pct"/>
            <w:gridSpan w:val="2"/>
            <w:vMerge/>
            <w:hideMark/>
          </w:tcPr>
          <w:p w14:paraId="0E7B5D0D" w14:textId="77777777" w:rsidR="00C374A1" w:rsidRPr="008261EB" w:rsidRDefault="00C374A1" w:rsidP="00FB4B47">
            <w:pPr>
              <w:spacing w:line="240" w:lineRule="auto"/>
              <w:rPr>
                <w:rFonts w:cs="Arial"/>
                <w:sz w:val="18"/>
                <w:szCs w:val="18"/>
              </w:rPr>
            </w:pPr>
          </w:p>
        </w:tc>
        <w:tc>
          <w:tcPr>
            <w:tcW w:w="582" w:type="pct"/>
            <w:gridSpan w:val="2"/>
            <w:noWrap/>
            <w:hideMark/>
          </w:tcPr>
          <w:p w14:paraId="2DAD61F0" w14:textId="77777777" w:rsidR="00C374A1" w:rsidRPr="008261EB" w:rsidRDefault="00C374A1" w:rsidP="00FB4B47">
            <w:pPr>
              <w:spacing w:line="240" w:lineRule="auto"/>
              <w:rPr>
                <w:rFonts w:cs="Arial"/>
                <w:i/>
                <w:sz w:val="18"/>
                <w:szCs w:val="18"/>
              </w:rPr>
            </w:pPr>
            <w:r w:rsidRPr="008261EB">
              <w:rPr>
                <w:rFonts w:cs="Arial"/>
                <w:i/>
                <w:sz w:val="18"/>
                <w:szCs w:val="18"/>
              </w:rPr>
              <w:t>Urosaurus microscutatus</w:t>
            </w:r>
          </w:p>
        </w:tc>
        <w:tc>
          <w:tcPr>
            <w:tcW w:w="2256" w:type="pct"/>
            <w:gridSpan w:val="2"/>
            <w:noWrap/>
            <w:hideMark/>
          </w:tcPr>
          <w:p w14:paraId="6F930016" w14:textId="77777777" w:rsidR="00C374A1" w:rsidRPr="008261EB" w:rsidRDefault="00C374A1" w:rsidP="00FB4B47">
            <w:pPr>
              <w:spacing w:line="240" w:lineRule="auto"/>
              <w:rPr>
                <w:rFonts w:cs="Arial"/>
                <w:sz w:val="18"/>
                <w:szCs w:val="18"/>
              </w:rPr>
            </w:pPr>
            <w:r w:rsidRPr="008261EB">
              <w:rPr>
                <w:rFonts w:cs="Arial"/>
                <w:sz w:val="18"/>
                <w:szCs w:val="18"/>
              </w:rPr>
              <w:t>lagartija peninsular de árbol de cola negra</w:t>
            </w:r>
          </w:p>
        </w:tc>
        <w:tc>
          <w:tcPr>
            <w:tcW w:w="997" w:type="pct"/>
            <w:gridSpan w:val="3"/>
            <w:noWrap/>
            <w:hideMark/>
          </w:tcPr>
          <w:p w14:paraId="75774C4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EE076A3" w14:textId="77777777" w:rsidTr="005877FB">
        <w:trPr>
          <w:gridBefore w:val="1"/>
          <w:gridAfter w:val="1"/>
          <w:wBefore w:w="66" w:type="pct"/>
          <w:wAfter w:w="14" w:type="pct"/>
          <w:trHeight w:val="509"/>
        </w:trPr>
        <w:tc>
          <w:tcPr>
            <w:tcW w:w="548" w:type="pct"/>
            <w:gridSpan w:val="3"/>
            <w:vMerge/>
            <w:hideMark/>
          </w:tcPr>
          <w:p w14:paraId="6554B418" w14:textId="77777777" w:rsidR="00C374A1" w:rsidRPr="008261EB" w:rsidRDefault="00C374A1" w:rsidP="00FB4B47">
            <w:pPr>
              <w:spacing w:line="240" w:lineRule="auto"/>
              <w:rPr>
                <w:rFonts w:cs="Arial"/>
                <w:sz w:val="18"/>
                <w:szCs w:val="18"/>
              </w:rPr>
            </w:pPr>
          </w:p>
        </w:tc>
        <w:tc>
          <w:tcPr>
            <w:tcW w:w="537" w:type="pct"/>
            <w:gridSpan w:val="2"/>
            <w:vMerge/>
            <w:hideMark/>
          </w:tcPr>
          <w:p w14:paraId="7D8DF8B9" w14:textId="77777777" w:rsidR="00C374A1" w:rsidRPr="008261EB" w:rsidRDefault="00C374A1" w:rsidP="00FB4B47">
            <w:pPr>
              <w:spacing w:line="240" w:lineRule="auto"/>
              <w:rPr>
                <w:rFonts w:cs="Arial"/>
                <w:sz w:val="18"/>
                <w:szCs w:val="18"/>
              </w:rPr>
            </w:pPr>
          </w:p>
        </w:tc>
        <w:tc>
          <w:tcPr>
            <w:tcW w:w="582" w:type="pct"/>
            <w:gridSpan w:val="2"/>
            <w:vMerge w:val="restart"/>
            <w:noWrap/>
            <w:hideMark/>
          </w:tcPr>
          <w:p w14:paraId="4A8BC2A6" w14:textId="77777777" w:rsidR="00C374A1" w:rsidRPr="008261EB" w:rsidRDefault="00C374A1" w:rsidP="00FB4B47">
            <w:pPr>
              <w:spacing w:line="240" w:lineRule="auto"/>
              <w:rPr>
                <w:rFonts w:cs="Arial"/>
                <w:i/>
                <w:sz w:val="18"/>
                <w:szCs w:val="18"/>
              </w:rPr>
            </w:pPr>
            <w:r w:rsidRPr="008261EB">
              <w:rPr>
                <w:rFonts w:cs="Arial"/>
                <w:i/>
                <w:sz w:val="18"/>
                <w:szCs w:val="18"/>
              </w:rPr>
              <w:t>Urosaurus nigricaudus</w:t>
            </w:r>
          </w:p>
        </w:tc>
        <w:tc>
          <w:tcPr>
            <w:tcW w:w="2256" w:type="pct"/>
            <w:gridSpan w:val="2"/>
            <w:vMerge w:val="restart"/>
            <w:noWrap/>
            <w:hideMark/>
          </w:tcPr>
          <w:p w14:paraId="6EB73471" w14:textId="77777777" w:rsidR="00C374A1" w:rsidRPr="008261EB" w:rsidRDefault="00C374A1" w:rsidP="00FB4B47">
            <w:pPr>
              <w:spacing w:line="240" w:lineRule="auto"/>
              <w:rPr>
                <w:rFonts w:cs="Arial"/>
                <w:sz w:val="18"/>
                <w:szCs w:val="18"/>
              </w:rPr>
            </w:pPr>
            <w:r w:rsidRPr="008261EB">
              <w:rPr>
                <w:rFonts w:cs="Arial"/>
                <w:sz w:val="18"/>
                <w:szCs w:val="18"/>
              </w:rPr>
              <w:t>lagartija arbolera cola negra</w:t>
            </w:r>
          </w:p>
        </w:tc>
        <w:tc>
          <w:tcPr>
            <w:tcW w:w="997" w:type="pct"/>
            <w:gridSpan w:val="3"/>
            <w:vMerge w:val="restart"/>
            <w:noWrap/>
            <w:hideMark/>
          </w:tcPr>
          <w:p w14:paraId="0563C09A" w14:textId="77777777" w:rsidR="00C374A1" w:rsidRPr="008261EB" w:rsidRDefault="00C374A1" w:rsidP="00FB4B47">
            <w:pPr>
              <w:spacing w:line="240" w:lineRule="auto"/>
              <w:rPr>
                <w:rFonts w:cs="Arial"/>
                <w:sz w:val="18"/>
                <w:szCs w:val="18"/>
              </w:rPr>
            </w:pPr>
            <w:r w:rsidRPr="008261EB">
              <w:rPr>
                <w:rFonts w:cs="Arial"/>
                <w:sz w:val="18"/>
                <w:szCs w:val="18"/>
              </w:rPr>
              <w:t xml:space="preserve">A </w:t>
            </w:r>
          </w:p>
        </w:tc>
      </w:tr>
      <w:tr w:rsidR="00C374A1" w:rsidRPr="008261EB" w14:paraId="16BBDF32" w14:textId="77777777" w:rsidTr="005877FB">
        <w:trPr>
          <w:gridBefore w:val="1"/>
          <w:gridAfter w:val="1"/>
          <w:wBefore w:w="66" w:type="pct"/>
          <w:wAfter w:w="14" w:type="pct"/>
          <w:trHeight w:val="509"/>
        </w:trPr>
        <w:tc>
          <w:tcPr>
            <w:tcW w:w="548" w:type="pct"/>
            <w:gridSpan w:val="3"/>
            <w:vMerge/>
            <w:hideMark/>
          </w:tcPr>
          <w:p w14:paraId="643428E0" w14:textId="77777777" w:rsidR="00C374A1" w:rsidRPr="008261EB" w:rsidRDefault="00C374A1" w:rsidP="00FB4B47">
            <w:pPr>
              <w:spacing w:line="240" w:lineRule="auto"/>
              <w:rPr>
                <w:rFonts w:cs="Arial"/>
                <w:sz w:val="18"/>
                <w:szCs w:val="18"/>
              </w:rPr>
            </w:pPr>
          </w:p>
        </w:tc>
        <w:tc>
          <w:tcPr>
            <w:tcW w:w="537" w:type="pct"/>
            <w:gridSpan w:val="2"/>
            <w:vMerge/>
            <w:hideMark/>
          </w:tcPr>
          <w:p w14:paraId="4010F52A" w14:textId="77777777" w:rsidR="00C374A1" w:rsidRPr="008261EB" w:rsidRDefault="00C374A1" w:rsidP="00FB4B47">
            <w:pPr>
              <w:spacing w:line="240" w:lineRule="auto"/>
              <w:rPr>
                <w:rFonts w:cs="Arial"/>
                <w:sz w:val="18"/>
                <w:szCs w:val="18"/>
              </w:rPr>
            </w:pPr>
          </w:p>
        </w:tc>
        <w:tc>
          <w:tcPr>
            <w:tcW w:w="582" w:type="pct"/>
            <w:gridSpan w:val="2"/>
            <w:vMerge/>
            <w:hideMark/>
          </w:tcPr>
          <w:p w14:paraId="659A134A" w14:textId="77777777" w:rsidR="00C374A1" w:rsidRPr="008261EB" w:rsidRDefault="00C374A1" w:rsidP="00FB4B47">
            <w:pPr>
              <w:spacing w:line="240" w:lineRule="auto"/>
              <w:rPr>
                <w:rFonts w:cs="Arial"/>
                <w:i/>
                <w:sz w:val="18"/>
                <w:szCs w:val="18"/>
              </w:rPr>
            </w:pPr>
          </w:p>
        </w:tc>
        <w:tc>
          <w:tcPr>
            <w:tcW w:w="2256" w:type="pct"/>
            <w:gridSpan w:val="2"/>
            <w:vMerge/>
            <w:hideMark/>
          </w:tcPr>
          <w:p w14:paraId="62E2DF36" w14:textId="77777777" w:rsidR="00C374A1" w:rsidRPr="008261EB" w:rsidRDefault="00C374A1" w:rsidP="00FB4B47">
            <w:pPr>
              <w:spacing w:line="240" w:lineRule="auto"/>
              <w:rPr>
                <w:rFonts w:cs="Arial"/>
                <w:sz w:val="18"/>
                <w:szCs w:val="18"/>
              </w:rPr>
            </w:pPr>
          </w:p>
        </w:tc>
        <w:tc>
          <w:tcPr>
            <w:tcW w:w="997" w:type="pct"/>
            <w:gridSpan w:val="3"/>
            <w:vMerge/>
            <w:hideMark/>
          </w:tcPr>
          <w:p w14:paraId="349A18F3" w14:textId="77777777" w:rsidR="00C374A1" w:rsidRPr="008261EB" w:rsidRDefault="00C374A1" w:rsidP="00FB4B47">
            <w:pPr>
              <w:spacing w:line="240" w:lineRule="auto"/>
              <w:rPr>
                <w:rFonts w:cs="Arial"/>
                <w:sz w:val="18"/>
                <w:szCs w:val="18"/>
              </w:rPr>
            </w:pPr>
          </w:p>
        </w:tc>
      </w:tr>
      <w:tr w:rsidR="00C374A1" w:rsidRPr="008261EB" w14:paraId="6F534B8D" w14:textId="77777777" w:rsidTr="005877FB">
        <w:trPr>
          <w:gridBefore w:val="1"/>
          <w:gridAfter w:val="1"/>
          <w:wBefore w:w="66" w:type="pct"/>
          <w:wAfter w:w="14" w:type="pct"/>
          <w:trHeight w:val="315"/>
        </w:trPr>
        <w:tc>
          <w:tcPr>
            <w:tcW w:w="548" w:type="pct"/>
            <w:gridSpan w:val="3"/>
            <w:vMerge/>
            <w:hideMark/>
          </w:tcPr>
          <w:p w14:paraId="406E4E7E" w14:textId="77777777" w:rsidR="00C374A1" w:rsidRPr="008261EB" w:rsidRDefault="00C374A1" w:rsidP="00FB4B47">
            <w:pPr>
              <w:spacing w:line="240" w:lineRule="auto"/>
              <w:rPr>
                <w:rFonts w:cs="Arial"/>
                <w:sz w:val="18"/>
                <w:szCs w:val="18"/>
              </w:rPr>
            </w:pPr>
          </w:p>
        </w:tc>
        <w:tc>
          <w:tcPr>
            <w:tcW w:w="537" w:type="pct"/>
            <w:gridSpan w:val="2"/>
            <w:vMerge/>
            <w:hideMark/>
          </w:tcPr>
          <w:p w14:paraId="62C5FCA1" w14:textId="77777777" w:rsidR="00C374A1" w:rsidRPr="008261EB" w:rsidRDefault="00C374A1" w:rsidP="00FB4B47">
            <w:pPr>
              <w:spacing w:line="240" w:lineRule="auto"/>
              <w:rPr>
                <w:rFonts w:cs="Arial"/>
                <w:sz w:val="18"/>
                <w:szCs w:val="18"/>
              </w:rPr>
            </w:pPr>
          </w:p>
        </w:tc>
        <w:tc>
          <w:tcPr>
            <w:tcW w:w="582" w:type="pct"/>
            <w:gridSpan w:val="2"/>
            <w:noWrap/>
            <w:hideMark/>
          </w:tcPr>
          <w:p w14:paraId="6079A9EB" w14:textId="77777777" w:rsidR="00C374A1" w:rsidRPr="008261EB" w:rsidRDefault="00C374A1" w:rsidP="00FB4B47">
            <w:pPr>
              <w:spacing w:line="240" w:lineRule="auto"/>
              <w:rPr>
                <w:rFonts w:cs="Arial"/>
                <w:i/>
                <w:sz w:val="18"/>
                <w:szCs w:val="18"/>
              </w:rPr>
            </w:pPr>
            <w:r w:rsidRPr="008261EB">
              <w:rPr>
                <w:rFonts w:cs="Arial"/>
                <w:i/>
                <w:sz w:val="18"/>
                <w:szCs w:val="18"/>
              </w:rPr>
              <w:t>Uta palmeri</w:t>
            </w:r>
          </w:p>
        </w:tc>
        <w:tc>
          <w:tcPr>
            <w:tcW w:w="2256" w:type="pct"/>
            <w:gridSpan w:val="2"/>
            <w:noWrap/>
            <w:hideMark/>
          </w:tcPr>
          <w:p w14:paraId="367878C2" w14:textId="77777777" w:rsidR="00C374A1" w:rsidRPr="008261EB" w:rsidRDefault="00C374A1" w:rsidP="00FB4B47">
            <w:pPr>
              <w:spacing w:line="240" w:lineRule="auto"/>
              <w:rPr>
                <w:rFonts w:cs="Arial"/>
                <w:sz w:val="18"/>
                <w:szCs w:val="18"/>
              </w:rPr>
            </w:pPr>
            <w:r w:rsidRPr="008261EB">
              <w:rPr>
                <w:rFonts w:cs="Arial"/>
                <w:sz w:val="18"/>
                <w:szCs w:val="18"/>
              </w:rPr>
              <w:t>lagartija costado manchado o de San Pedro</w:t>
            </w:r>
          </w:p>
        </w:tc>
        <w:tc>
          <w:tcPr>
            <w:tcW w:w="997" w:type="pct"/>
            <w:gridSpan w:val="3"/>
            <w:noWrap/>
            <w:hideMark/>
          </w:tcPr>
          <w:p w14:paraId="46BD82E4"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3FEBC01F" w14:textId="77777777" w:rsidTr="005877FB">
        <w:trPr>
          <w:gridBefore w:val="1"/>
          <w:gridAfter w:val="1"/>
          <w:wBefore w:w="66" w:type="pct"/>
          <w:wAfter w:w="14" w:type="pct"/>
          <w:trHeight w:val="315"/>
        </w:trPr>
        <w:tc>
          <w:tcPr>
            <w:tcW w:w="548" w:type="pct"/>
            <w:gridSpan w:val="3"/>
            <w:vMerge/>
            <w:hideMark/>
          </w:tcPr>
          <w:p w14:paraId="6986618C" w14:textId="77777777" w:rsidR="00C374A1" w:rsidRPr="008261EB" w:rsidRDefault="00C374A1" w:rsidP="00FB4B47">
            <w:pPr>
              <w:spacing w:line="240" w:lineRule="auto"/>
              <w:rPr>
                <w:rFonts w:cs="Arial"/>
                <w:sz w:val="18"/>
                <w:szCs w:val="18"/>
              </w:rPr>
            </w:pPr>
          </w:p>
        </w:tc>
        <w:tc>
          <w:tcPr>
            <w:tcW w:w="537" w:type="pct"/>
            <w:gridSpan w:val="2"/>
            <w:vMerge/>
            <w:hideMark/>
          </w:tcPr>
          <w:p w14:paraId="6359257A" w14:textId="77777777" w:rsidR="00C374A1" w:rsidRPr="008261EB" w:rsidRDefault="00C374A1" w:rsidP="00FB4B47">
            <w:pPr>
              <w:spacing w:line="240" w:lineRule="auto"/>
              <w:rPr>
                <w:rFonts w:cs="Arial"/>
                <w:sz w:val="18"/>
                <w:szCs w:val="18"/>
              </w:rPr>
            </w:pPr>
          </w:p>
        </w:tc>
        <w:tc>
          <w:tcPr>
            <w:tcW w:w="582" w:type="pct"/>
            <w:gridSpan w:val="2"/>
            <w:noWrap/>
            <w:hideMark/>
          </w:tcPr>
          <w:p w14:paraId="6DFFAF8E" w14:textId="77777777" w:rsidR="00C374A1" w:rsidRPr="008261EB" w:rsidRDefault="00C374A1" w:rsidP="00FB4B47">
            <w:pPr>
              <w:spacing w:line="240" w:lineRule="auto"/>
              <w:rPr>
                <w:rFonts w:cs="Arial"/>
                <w:i/>
                <w:sz w:val="18"/>
                <w:szCs w:val="18"/>
              </w:rPr>
            </w:pPr>
            <w:r w:rsidRPr="008261EB">
              <w:rPr>
                <w:rFonts w:cs="Arial"/>
                <w:i/>
                <w:sz w:val="18"/>
                <w:szCs w:val="18"/>
              </w:rPr>
              <w:t xml:space="preserve">Uta </w:t>
            </w:r>
            <w:r w:rsidRPr="008261EB">
              <w:rPr>
                <w:rFonts w:cs="Arial"/>
                <w:sz w:val="18"/>
                <w:szCs w:val="18"/>
              </w:rPr>
              <w:t>sp.</w:t>
            </w:r>
          </w:p>
        </w:tc>
        <w:tc>
          <w:tcPr>
            <w:tcW w:w="2256" w:type="pct"/>
            <w:gridSpan w:val="2"/>
            <w:noWrap/>
            <w:hideMark/>
          </w:tcPr>
          <w:p w14:paraId="04FECC8E" w14:textId="77777777" w:rsidR="00C374A1" w:rsidRPr="008261EB" w:rsidRDefault="00C374A1" w:rsidP="00FB4B47">
            <w:pPr>
              <w:spacing w:line="240" w:lineRule="auto"/>
              <w:rPr>
                <w:rFonts w:cs="Arial"/>
                <w:sz w:val="18"/>
                <w:szCs w:val="18"/>
              </w:rPr>
            </w:pPr>
            <w:r w:rsidRPr="008261EB">
              <w:rPr>
                <w:rFonts w:cs="Arial"/>
                <w:sz w:val="18"/>
                <w:szCs w:val="18"/>
              </w:rPr>
              <w:t>lagartija axila manchada</w:t>
            </w:r>
          </w:p>
        </w:tc>
        <w:tc>
          <w:tcPr>
            <w:tcW w:w="997" w:type="pct"/>
            <w:gridSpan w:val="3"/>
            <w:noWrap/>
            <w:hideMark/>
          </w:tcPr>
          <w:p w14:paraId="3DFA21B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5743ECCC" w14:textId="77777777" w:rsidTr="005877FB">
        <w:trPr>
          <w:gridBefore w:val="1"/>
          <w:gridAfter w:val="1"/>
          <w:wBefore w:w="66" w:type="pct"/>
          <w:wAfter w:w="14" w:type="pct"/>
          <w:trHeight w:val="315"/>
        </w:trPr>
        <w:tc>
          <w:tcPr>
            <w:tcW w:w="548" w:type="pct"/>
            <w:gridSpan w:val="3"/>
            <w:vMerge/>
            <w:hideMark/>
          </w:tcPr>
          <w:p w14:paraId="523634E9" w14:textId="77777777" w:rsidR="00C374A1" w:rsidRPr="008261EB" w:rsidRDefault="00C374A1" w:rsidP="00FB4B47">
            <w:pPr>
              <w:spacing w:line="240" w:lineRule="auto"/>
              <w:rPr>
                <w:rFonts w:cs="Arial"/>
                <w:sz w:val="18"/>
                <w:szCs w:val="18"/>
              </w:rPr>
            </w:pPr>
          </w:p>
        </w:tc>
        <w:tc>
          <w:tcPr>
            <w:tcW w:w="537" w:type="pct"/>
            <w:gridSpan w:val="2"/>
            <w:vMerge/>
            <w:hideMark/>
          </w:tcPr>
          <w:p w14:paraId="0498ABB6" w14:textId="77777777" w:rsidR="00C374A1" w:rsidRPr="008261EB" w:rsidRDefault="00C374A1" w:rsidP="00FB4B47">
            <w:pPr>
              <w:spacing w:line="240" w:lineRule="auto"/>
              <w:rPr>
                <w:rFonts w:cs="Arial"/>
                <w:sz w:val="18"/>
                <w:szCs w:val="18"/>
              </w:rPr>
            </w:pPr>
          </w:p>
        </w:tc>
        <w:tc>
          <w:tcPr>
            <w:tcW w:w="582" w:type="pct"/>
            <w:gridSpan w:val="2"/>
            <w:noWrap/>
            <w:hideMark/>
          </w:tcPr>
          <w:p w14:paraId="70000928" w14:textId="77777777" w:rsidR="00C374A1" w:rsidRPr="008261EB" w:rsidRDefault="00C374A1" w:rsidP="00FB4B47">
            <w:pPr>
              <w:spacing w:line="240" w:lineRule="auto"/>
              <w:rPr>
                <w:rFonts w:cs="Arial"/>
                <w:i/>
                <w:sz w:val="18"/>
                <w:szCs w:val="18"/>
              </w:rPr>
            </w:pPr>
            <w:r w:rsidRPr="008261EB">
              <w:rPr>
                <w:rFonts w:cs="Arial"/>
                <w:i/>
                <w:sz w:val="18"/>
                <w:szCs w:val="18"/>
              </w:rPr>
              <w:t>Uta squamata</w:t>
            </w:r>
          </w:p>
        </w:tc>
        <w:tc>
          <w:tcPr>
            <w:tcW w:w="2256" w:type="pct"/>
            <w:gridSpan w:val="2"/>
            <w:noWrap/>
            <w:hideMark/>
          </w:tcPr>
          <w:p w14:paraId="4C6C2B88" w14:textId="77777777" w:rsidR="00C374A1" w:rsidRPr="008261EB" w:rsidRDefault="00C374A1" w:rsidP="00FB4B47">
            <w:pPr>
              <w:spacing w:line="240" w:lineRule="auto"/>
              <w:rPr>
                <w:rFonts w:cs="Arial"/>
                <w:sz w:val="18"/>
                <w:szCs w:val="18"/>
              </w:rPr>
            </w:pPr>
            <w:r w:rsidRPr="008261EB">
              <w:rPr>
                <w:rFonts w:cs="Arial"/>
                <w:sz w:val="18"/>
                <w:szCs w:val="18"/>
              </w:rPr>
              <w:t>lagartija costado manchado de Santa Catalina</w:t>
            </w:r>
          </w:p>
        </w:tc>
        <w:tc>
          <w:tcPr>
            <w:tcW w:w="997" w:type="pct"/>
            <w:gridSpan w:val="3"/>
            <w:noWrap/>
            <w:hideMark/>
          </w:tcPr>
          <w:p w14:paraId="6CCEDEBD"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B3A92C5" w14:textId="77777777" w:rsidTr="005877FB">
        <w:trPr>
          <w:gridBefore w:val="1"/>
          <w:gridAfter w:val="1"/>
          <w:wBefore w:w="66" w:type="pct"/>
          <w:wAfter w:w="14" w:type="pct"/>
          <w:trHeight w:val="315"/>
        </w:trPr>
        <w:tc>
          <w:tcPr>
            <w:tcW w:w="548" w:type="pct"/>
            <w:gridSpan w:val="3"/>
            <w:vMerge/>
            <w:hideMark/>
          </w:tcPr>
          <w:p w14:paraId="63E03CED" w14:textId="77777777" w:rsidR="00C374A1" w:rsidRPr="008261EB" w:rsidRDefault="00C374A1" w:rsidP="00FB4B47">
            <w:pPr>
              <w:spacing w:line="240" w:lineRule="auto"/>
              <w:rPr>
                <w:rFonts w:cs="Arial"/>
                <w:sz w:val="18"/>
                <w:szCs w:val="18"/>
              </w:rPr>
            </w:pPr>
          </w:p>
        </w:tc>
        <w:tc>
          <w:tcPr>
            <w:tcW w:w="537" w:type="pct"/>
            <w:gridSpan w:val="2"/>
            <w:vMerge/>
            <w:hideMark/>
          </w:tcPr>
          <w:p w14:paraId="2C8E42BD" w14:textId="77777777" w:rsidR="00C374A1" w:rsidRPr="008261EB" w:rsidRDefault="00C374A1" w:rsidP="00FB4B47">
            <w:pPr>
              <w:spacing w:line="240" w:lineRule="auto"/>
              <w:rPr>
                <w:rFonts w:cs="Arial"/>
                <w:sz w:val="18"/>
                <w:szCs w:val="18"/>
              </w:rPr>
            </w:pPr>
          </w:p>
        </w:tc>
        <w:tc>
          <w:tcPr>
            <w:tcW w:w="582" w:type="pct"/>
            <w:gridSpan w:val="2"/>
            <w:noWrap/>
            <w:hideMark/>
          </w:tcPr>
          <w:p w14:paraId="68A3230D" w14:textId="77777777" w:rsidR="00C374A1" w:rsidRPr="008261EB" w:rsidRDefault="00C374A1" w:rsidP="00FB4B47">
            <w:pPr>
              <w:spacing w:line="240" w:lineRule="auto"/>
              <w:rPr>
                <w:rFonts w:cs="Arial"/>
                <w:i/>
                <w:sz w:val="18"/>
                <w:szCs w:val="18"/>
              </w:rPr>
            </w:pPr>
            <w:r w:rsidRPr="008261EB">
              <w:rPr>
                <w:rFonts w:cs="Arial"/>
                <w:i/>
                <w:sz w:val="18"/>
                <w:szCs w:val="18"/>
              </w:rPr>
              <w:t>Uta stansburiana elegans</w:t>
            </w:r>
          </w:p>
        </w:tc>
        <w:tc>
          <w:tcPr>
            <w:tcW w:w="2256" w:type="pct"/>
            <w:gridSpan w:val="2"/>
            <w:noWrap/>
            <w:hideMark/>
          </w:tcPr>
          <w:p w14:paraId="5584941F" w14:textId="77777777" w:rsidR="00C374A1" w:rsidRPr="008261EB" w:rsidRDefault="00C374A1" w:rsidP="00FB4B47">
            <w:pPr>
              <w:spacing w:line="240" w:lineRule="auto"/>
              <w:rPr>
                <w:rFonts w:cs="Arial"/>
                <w:sz w:val="18"/>
                <w:szCs w:val="18"/>
              </w:rPr>
            </w:pPr>
            <w:r w:rsidRPr="008261EB">
              <w:rPr>
                <w:rFonts w:cs="Arial"/>
                <w:sz w:val="18"/>
                <w:szCs w:val="18"/>
              </w:rPr>
              <w:t>lagartija con costado cubierto de manchas</w:t>
            </w:r>
          </w:p>
        </w:tc>
        <w:tc>
          <w:tcPr>
            <w:tcW w:w="997" w:type="pct"/>
            <w:gridSpan w:val="3"/>
            <w:noWrap/>
            <w:hideMark/>
          </w:tcPr>
          <w:p w14:paraId="5A334067"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41463AD3" w14:textId="77777777" w:rsidTr="005877FB">
        <w:trPr>
          <w:gridBefore w:val="1"/>
          <w:gridAfter w:val="1"/>
          <w:wBefore w:w="66" w:type="pct"/>
          <w:wAfter w:w="14" w:type="pct"/>
          <w:trHeight w:val="315"/>
        </w:trPr>
        <w:tc>
          <w:tcPr>
            <w:tcW w:w="548" w:type="pct"/>
            <w:gridSpan w:val="3"/>
            <w:vMerge/>
            <w:hideMark/>
          </w:tcPr>
          <w:p w14:paraId="111D8A3A" w14:textId="77777777" w:rsidR="00C374A1" w:rsidRPr="008261EB" w:rsidRDefault="00C374A1" w:rsidP="00FB4B47">
            <w:pPr>
              <w:spacing w:line="240" w:lineRule="auto"/>
              <w:rPr>
                <w:rFonts w:cs="Arial"/>
                <w:sz w:val="18"/>
                <w:szCs w:val="18"/>
              </w:rPr>
            </w:pPr>
          </w:p>
        </w:tc>
        <w:tc>
          <w:tcPr>
            <w:tcW w:w="537" w:type="pct"/>
            <w:gridSpan w:val="2"/>
            <w:vMerge w:val="restart"/>
            <w:noWrap/>
            <w:hideMark/>
          </w:tcPr>
          <w:p w14:paraId="354C93E2" w14:textId="77777777" w:rsidR="00C374A1" w:rsidRPr="008261EB" w:rsidRDefault="00C374A1" w:rsidP="00FB4B47">
            <w:pPr>
              <w:spacing w:line="240" w:lineRule="auto"/>
              <w:rPr>
                <w:rFonts w:cs="Arial"/>
                <w:sz w:val="18"/>
                <w:szCs w:val="18"/>
              </w:rPr>
            </w:pPr>
            <w:r w:rsidRPr="008261EB">
              <w:rPr>
                <w:rFonts w:cs="Arial"/>
                <w:sz w:val="18"/>
                <w:szCs w:val="18"/>
              </w:rPr>
              <w:t xml:space="preserve">Teiidae </w:t>
            </w:r>
          </w:p>
        </w:tc>
        <w:tc>
          <w:tcPr>
            <w:tcW w:w="582" w:type="pct"/>
            <w:gridSpan w:val="2"/>
            <w:noWrap/>
            <w:hideMark/>
          </w:tcPr>
          <w:p w14:paraId="55D22383" w14:textId="77777777" w:rsidR="00C374A1" w:rsidRPr="008261EB" w:rsidRDefault="00C374A1" w:rsidP="00FB4B47">
            <w:pPr>
              <w:spacing w:line="240" w:lineRule="auto"/>
              <w:rPr>
                <w:rFonts w:cs="Arial"/>
                <w:i/>
                <w:sz w:val="18"/>
                <w:szCs w:val="18"/>
              </w:rPr>
            </w:pPr>
            <w:r w:rsidRPr="008261EB">
              <w:rPr>
                <w:rFonts w:cs="Arial"/>
                <w:i/>
                <w:sz w:val="18"/>
                <w:szCs w:val="18"/>
              </w:rPr>
              <w:t>Aspidoscelis catalinensis</w:t>
            </w:r>
          </w:p>
        </w:tc>
        <w:tc>
          <w:tcPr>
            <w:tcW w:w="2256" w:type="pct"/>
            <w:gridSpan w:val="2"/>
            <w:noWrap/>
            <w:hideMark/>
          </w:tcPr>
          <w:p w14:paraId="79A92D55" w14:textId="77777777" w:rsidR="00C374A1" w:rsidRPr="008261EB" w:rsidRDefault="00C374A1" w:rsidP="00FB4B47">
            <w:pPr>
              <w:spacing w:line="240" w:lineRule="auto"/>
              <w:rPr>
                <w:rFonts w:cs="Arial"/>
                <w:sz w:val="18"/>
                <w:szCs w:val="18"/>
              </w:rPr>
            </w:pPr>
            <w:r w:rsidRPr="008261EB">
              <w:rPr>
                <w:rFonts w:cs="Arial"/>
                <w:sz w:val="18"/>
                <w:szCs w:val="18"/>
              </w:rPr>
              <w:t>huico de Santa Catalina</w:t>
            </w:r>
          </w:p>
        </w:tc>
        <w:tc>
          <w:tcPr>
            <w:tcW w:w="997" w:type="pct"/>
            <w:gridSpan w:val="3"/>
            <w:noWrap/>
            <w:hideMark/>
          </w:tcPr>
          <w:p w14:paraId="6A3D006D"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0BBAC1AA" w14:textId="77777777" w:rsidTr="005877FB">
        <w:trPr>
          <w:gridBefore w:val="1"/>
          <w:gridAfter w:val="1"/>
          <w:wBefore w:w="66" w:type="pct"/>
          <w:wAfter w:w="14" w:type="pct"/>
          <w:trHeight w:val="315"/>
        </w:trPr>
        <w:tc>
          <w:tcPr>
            <w:tcW w:w="548" w:type="pct"/>
            <w:gridSpan w:val="3"/>
            <w:vMerge/>
            <w:hideMark/>
          </w:tcPr>
          <w:p w14:paraId="3E4B99B4" w14:textId="77777777" w:rsidR="00C374A1" w:rsidRPr="008261EB" w:rsidRDefault="00C374A1" w:rsidP="00FB4B47">
            <w:pPr>
              <w:spacing w:line="240" w:lineRule="auto"/>
              <w:rPr>
                <w:rFonts w:cs="Arial"/>
                <w:sz w:val="18"/>
                <w:szCs w:val="18"/>
              </w:rPr>
            </w:pPr>
          </w:p>
        </w:tc>
        <w:tc>
          <w:tcPr>
            <w:tcW w:w="537" w:type="pct"/>
            <w:gridSpan w:val="2"/>
            <w:vMerge/>
            <w:hideMark/>
          </w:tcPr>
          <w:p w14:paraId="75545B30" w14:textId="77777777" w:rsidR="00C374A1" w:rsidRPr="008261EB" w:rsidRDefault="00C374A1" w:rsidP="00FB4B47">
            <w:pPr>
              <w:spacing w:line="240" w:lineRule="auto"/>
              <w:rPr>
                <w:rFonts w:cs="Arial"/>
                <w:sz w:val="18"/>
                <w:szCs w:val="18"/>
              </w:rPr>
            </w:pPr>
          </w:p>
        </w:tc>
        <w:tc>
          <w:tcPr>
            <w:tcW w:w="582" w:type="pct"/>
            <w:gridSpan w:val="2"/>
            <w:noWrap/>
            <w:hideMark/>
          </w:tcPr>
          <w:p w14:paraId="403B479C" w14:textId="77777777" w:rsidR="00C374A1" w:rsidRPr="008261EB" w:rsidRDefault="00C374A1" w:rsidP="00FB4B47">
            <w:pPr>
              <w:spacing w:line="240" w:lineRule="auto"/>
              <w:rPr>
                <w:rFonts w:cs="Arial"/>
                <w:i/>
                <w:sz w:val="18"/>
                <w:szCs w:val="18"/>
              </w:rPr>
            </w:pPr>
            <w:r w:rsidRPr="008261EB">
              <w:rPr>
                <w:rFonts w:cs="Arial"/>
                <w:i/>
                <w:sz w:val="18"/>
                <w:szCs w:val="18"/>
              </w:rPr>
              <w:t>Aspidoscelis carmenensis</w:t>
            </w:r>
          </w:p>
        </w:tc>
        <w:tc>
          <w:tcPr>
            <w:tcW w:w="2256" w:type="pct"/>
            <w:gridSpan w:val="2"/>
            <w:noWrap/>
            <w:hideMark/>
          </w:tcPr>
          <w:p w14:paraId="3D36F939" w14:textId="77777777" w:rsidR="00C374A1" w:rsidRPr="008261EB" w:rsidRDefault="00C374A1" w:rsidP="00FB4B47">
            <w:pPr>
              <w:spacing w:line="240" w:lineRule="auto"/>
              <w:rPr>
                <w:rFonts w:cs="Arial"/>
                <w:sz w:val="18"/>
                <w:szCs w:val="18"/>
              </w:rPr>
            </w:pPr>
            <w:r w:rsidRPr="008261EB">
              <w:rPr>
                <w:rFonts w:cs="Arial"/>
                <w:sz w:val="18"/>
                <w:szCs w:val="18"/>
              </w:rPr>
              <w:t>Huico de isla del Carmen</w:t>
            </w:r>
          </w:p>
        </w:tc>
        <w:tc>
          <w:tcPr>
            <w:tcW w:w="997" w:type="pct"/>
            <w:gridSpan w:val="3"/>
            <w:noWrap/>
            <w:hideMark/>
          </w:tcPr>
          <w:p w14:paraId="0103D97A"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48A17B2A" w14:textId="77777777" w:rsidTr="005877FB">
        <w:trPr>
          <w:gridBefore w:val="1"/>
          <w:gridAfter w:val="1"/>
          <w:wBefore w:w="66" w:type="pct"/>
          <w:wAfter w:w="14" w:type="pct"/>
          <w:trHeight w:val="315"/>
        </w:trPr>
        <w:tc>
          <w:tcPr>
            <w:tcW w:w="548" w:type="pct"/>
            <w:gridSpan w:val="3"/>
            <w:vMerge/>
            <w:hideMark/>
          </w:tcPr>
          <w:p w14:paraId="16A44DE9" w14:textId="77777777" w:rsidR="00C374A1" w:rsidRPr="008261EB" w:rsidRDefault="00C374A1" w:rsidP="00FB4B47">
            <w:pPr>
              <w:spacing w:line="240" w:lineRule="auto"/>
              <w:rPr>
                <w:rFonts w:cs="Arial"/>
                <w:sz w:val="18"/>
                <w:szCs w:val="18"/>
              </w:rPr>
            </w:pPr>
          </w:p>
        </w:tc>
        <w:tc>
          <w:tcPr>
            <w:tcW w:w="537" w:type="pct"/>
            <w:gridSpan w:val="2"/>
            <w:vMerge/>
            <w:hideMark/>
          </w:tcPr>
          <w:p w14:paraId="384D96A2" w14:textId="77777777" w:rsidR="00C374A1" w:rsidRPr="008261EB" w:rsidRDefault="00C374A1" w:rsidP="00FB4B47">
            <w:pPr>
              <w:spacing w:line="240" w:lineRule="auto"/>
              <w:rPr>
                <w:rFonts w:cs="Arial"/>
                <w:sz w:val="18"/>
                <w:szCs w:val="18"/>
              </w:rPr>
            </w:pPr>
          </w:p>
        </w:tc>
        <w:tc>
          <w:tcPr>
            <w:tcW w:w="582" w:type="pct"/>
            <w:gridSpan w:val="2"/>
            <w:noWrap/>
            <w:hideMark/>
          </w:tcPr>
          <w:p w14:paraId="1398A2C7" w14:textId="77777777" w:rsidR="00C374A1" w:rsidRPr="008261EB" w:rsidRDefault="00C374A1" w:rsidP="00FB4B47">
            <w:pPr>
              <w:spacing w:line="240" w:lineRule="auto"/>
              <w:rPr>
                <w:rFonts w:cs="Arial"/>
                <w:i/>
                <w:sz w:val="18"/>
                <w:szCs w:val="18"/>
              </w:rPr>
            </w:pPr>
            <w:r w:rsidRPr="008261EB">
              <w:rPr>
                <w:rFonts w:cs="Arial"/>
                <w:i/>
                <w:sz w:val="18"/>
                <w:szCs w:val="18"/>
              </w:rPr>
              <w:t>Aspidoscelis celeripes</w:t>
            </w:r>
          </w:p>
        </w:tc>
        <w:tc>
          <w:tcPr>
            <w:tcW w:w="2256" w:type="pct"/>
            <w:gridSpan w:val="2"/>
            <w:noWrap/>
            <w:hideMark/>
          </w:tcPr>
          <w:p w14:paraId="61A966E3" w14:textId="77777777" w:rsidR="00C374A1" w:rsidRPr="008261EB" w:rsidRDefault="00C374A1" w:rsidP="00FB4B47">
            <w:pPr>
              <w:spacing w:line="240" w:lineRule="auto"/>
              <w:rPr>
                <w:rFonts w:cs="Arial"/>
                <w:sz w:val="18"/>
                <w:szCs w:val="18"/>
              </w:rPr>
            </w:pPr>
            <w:r w:rsidRPr="008261EB">
              <w:rPr>
                <w:rFonts w:cs="Arial"/>
                <w:sz w:val="18"/>
                <w:szCs w:val="18"/>
              </w:rPr>
              <w:t>huico de San José</w:t>
            </w:r>
          </w:p>
        </w:tc>
        <w:tc>
          <w:tcPr>
            <w:tcW w:w="997" w:type="pct"/>
            <w:gridSpan w:val="3"/>
            <w:noWrap/>
            <w:hideMark/>
          </w:tcPr>
          <w:p w14:paraId="3ADCEDF4"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79ED1E84" w14:textId="77777777" w:rsidTr="005877FB">
        <w:trPr>
          <w:gridBefore w:val="1"/>
          <w:gridAfter w:val="1"/>
          <w:wBefore w:w="66" w:type="pct"/>
          <w:wAfter w:w="14" w:type="pct"/>
          <w:trHeight w:val="315"/>
        </w:trPr>
        <w:tc>
          <w:tcPr>
            <w:tcW w:w="548" w:type="pct"/>
            <w:gridSpan w:val="3"/>
            <w:vMerge/>
            <w:hideMark/>
          </w:tcPr>
          <w:p w14:paraId="75FEC5B5" w14:textId="77777777" w:rsidR="00C374A1" w:rsidRPr="008261EB" w:rsidRDefault="00C374A1" w:rsidP="00FB4B47">
            <w:pPr>
              <w:spacing w:line="240" w:lineRule="auto"/>
              <w:rPr>
                <w:rFonts w:cs="Arial"/>
                <w:sz w:val="18"/>
                <w:szCs w:val="18"/>
              </w:rPr>
            </w:pPr>
          </w:p>
        </w:tc>
        <w:tc>
          <w:tcPr>
            <w:tcW w:w="537" w:type="pct"/>
            <w:gridSpan w:val="2"/>
            <w:vMerge/>
            <w:hideMark/>
          </w:tcPr>
          <w:p w14:paraId="49F3AD96" w14:textId="77777777" w:rsidR="00C374A1" w:rsidRPr="008261EB" w:rsidRDefault="00C374A1" w:rsidP="00FB4B47">
            <w:pPr>
              <w:spacing w:line="240" w:lineRule="auto"/>
              <w:rPr>
                <w:rFonts w:cs="Arial"/>
                <w:sz w:val="18"/>
                <w:szCs w:val="18"/>
              </w:rPr>
            </w:pPr>
          </w:p>
        </w:tc>
        <w:tc>
          <w:tcPr>
            <w:tcW w:w="582" w:type="pct"/>
            <w:gridSpan w:val="2"/>
            <w:noWrap/>
            <w:hideMark/>
          </w:tcPr>
          <w:p w14:paraId="24571EA6" w14:textId="77777777" w:rsidR="00C374A1" w:rsidRPr="008261EB" w:rsidRDefault="00C374A1" w:rsidP="00FB4B47">
            <w:pPr>
              <w:spacing w:line="240" w:lineRule="auto"/>
              <w:rPr>
                <w:rFonts w:cs="Arial"/>
                <w:i/>
                <w:sz w:val="18"/>
                <w:szCs w:val="18"/>
              </w:rPr>
            </w:pPr>
            <w:r w:rsidRPr="008261EB">
              <w:rPr>
                <w:rFonts w:cs="Arial"/>
                <w:i/>
                <w:sz w:val="18"/>
                <w:szCs w:val="18"/>
              </w:rPr>
              <w:t>Aspidoscelis hyperythra pictus</w:t>
            </w:r>
          </w:p>
        </w:tc>
        <w:tc>
          <w:tcPr>
            <w:tcW w:w="2256" w:type="pct"/>
            <w:gridSpan w:val="2"/>
            <w:noWrap/>
            <w:hideMark/>
          </w:tcPr>
          <w:p w14:paraId="3D3F80E6" w14:textId="77777777" w:rsidR="00C374A1" w:rsidRPr="008261EB" w:rsidRDefault="00C374A1" w:rsidP="00FB4B47">
            <w:pPr>
              <w:spacing w:line="240" w:lineRule="auto"/>
              <w:rPr>
                <w:rFonts w:cs="Arial"/>
                <w:sz w:val="18"/>
                <w:szCs w:val="18"/>
              </w:rPr>
            </w:pPr>
            <w:r w:rsidRPr="008261EB">
              <w:rPr>
                <w:rFonts w:cs="Arial"/>
                <w:sz w:val="18"/>
                <w:szCs w:val="18"/>
              </w:rPr>
              <w:t xml:space="preserve">huico garganta anaranjada </w:t>
            </w:r>
          </w:p>
        </w:tc>
        <w:tc>
          <w:tcPr>
            <w:tcW w:w="997" w:type="pct"/>
            <w:gridSpan w:val="3"/>
            <w:noWrap/>
            <w:hideMark/>
          </w:tcPr>
          <w:p w14:paraId="4840D30B"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DE60D4C" w14:textId="77777777" w:rsidTr="005877FB">
        <w:trPr>
          <w:gridBefore w:val="1"/>
          <w:gridAfter w:val="1"/>
          <w:wBefore w:w="66" w:type="pct"/>
          <w:wAfter w:w="14" w:type="pct"/>
          <w:trHeight w:val="315"/>
        </w:trPr>
        <w:tc>
          <w:tcPr>
            <w:tcW w:w="548" w:type="pct"/>
            <w:gridSpan w:val="3"/>
            <w:vMerge/>
            <w:hideMark/>
          </w:tcPr>
          <w:p w14:paraId="18B89FC6" w14:textId="77777777" w:rsidR="00C374A1" w:rsidRPr="008261EB" w:rsidRDefault="00C374A1" w:rsidP="00FB4B47">
            <w:pPr>
              <w:spacing w:line="240" w:lineRule="auto"/>
              <w:rPr>
                <w:rFonts w:cs="Arial"/>
                <w:sz w:val="18"/>
                <w:szCs w:val="18"/>
              </w:rPr>
            </w:pPr>
          </w:p>
        </w:tc>
        <w:tc>
          <w:tcPr>
            <w:tcW w:w="537" w:type="pct"/>
            <w:gridSpan w:val="2"/>
            <w:vMerge/>
            <w:hideMark/>
          </w:tcPr>
          <w:p w14:paraId="7DD61F1B" w14:textId="77777777" w:rsidR="00C374A1" w:rsidRPr="008261EB" w:rsidRDefault="00C374A1" w:rsidP="00FB4B47">
            <w:pPr>
              <w:spacing w:line="240" w:lineRule="auto"/>
              <w:rPr>
                <w:rFonts w:cs="Arial"/>
                <w:sz w:val="18"/>
                <w:szCs w:val="18"/>
              </w:rPr>
            </w:pPr>
          </w:p>
        </w:tc>
        <w:tc>
          <w:tcPr>
            <w:tcW w:w="582" w:type="pct"/>
            <w:gridSpan w:val="2"/>
            <w:noWrap/>
            <w:hideMark/>
          </w:tcPr>
          <w:p w14:paraId="1A744725" w14:textId="77777777" w:rsidR="00C374A1" w:rsidRPr="008261EB" w:rsidRDefault="00C374A1" w:rsidP="00FB4B47">
            <w:pPr>
              <w:spacing w:line="240" w:lineRule="auto"/>
              <w:rPr>
                <w:rFonts w:cs="Arial"/>
                <w:i/>
                <w:sz w:val="18"/>
                <w:szCs w:val="18"/>
              </w:rPr>
            </w:pPr>
            <w:r w:rsidRPr="008261EB">
              <w:rPr>
                <w:rFonts w:cs="Arial"/>
                <w:i/>
                <w:sz w:val="18"/>
                <w:szCs w:val="18"/>
              </w:rPr>
              <w:t>Aspidoscelis pictus</w:t>
            </w:r>
          </w:p>
        </w:tc>
        <w:tc>
          <w:tcPr>
            <w:tcW w:w="2256" w:type="pct"/>
            <w:gridSpan w:val="2"/>
            <w:noWrap/>
            <w:hideMark/>
          </w:tcPr>
          <w:p w14:paraId="79DA257D" w14:textId="77777777" w:rsidR="00C374A1" w:rsidRPr="008261EB" w:rsidRDefault="00C374A1" w:rsidP="00FB4B47">
            <w:pPr>
              <w:spacing w:line="240" w:lineRule="auto"/>
              <w:rPr>
                <w:rFonts w:cs="Arial"/>
                <w:sz w:val="18"/>
                <w:szCs w:val="18"/>
              </w:rPr>
            </w:pPr>
            <w:r w:rsidRPr="008261EB">
              <w:rPr>
                <w:rFonts w:cs="Arial"/>
                <w:sz w:val="18"/>
                <w:szCs w:val="18"/>
              </w:rPr>
              <w:t>Huico de isla Monserrat</w:t>
            </w:r>
          </w:p>
        </w:tc>
        <w:tc>
          <w:tcPr>
            <w:tcW w:w="997" w:type="pct"/>
            <w:gridSpan w:val="3"/>
            <w:noWrap/>
            <w:hideMark/>
          </w:tcPr>
          <w:p w14:paraId="40DD1E74"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6AC4881B" w14:textId="77777777" w:rsidTr="005877FB">
        <w:trPr>
          <w:gridBefore w:val="1"/>
          <w:gridAfter w:val="1"/>
          <w:wBefore w:w="66" w:type="pct"/>
          <w:wAfter w:w="14" w:type="pct"/>
          <w:trHeight w:val="315"/>
        </w:trPr>
        <w:tc>
          <w:tcPr>
            <w:tcW w:w="548" w:type="pct"/>
            <w:gridSpan w:val="3"/>
            <w:vMerge/>
            <w:hideMark/>
          </w:tcPr>
          <w:p w14:paraId="7D990F8C" w14:textId="77777777" w:rsidR="00C374A1" w:rsidRPr="008261EB" w:rsidRDefault="00C374A1" w:rsidP="00FB4B47">
            <w:pPr>
              <w:spacing w:line="240" w:lineRule="auto"/>
              <w:rPr>
                <w:rFonts w:cs="Arial"/>
                <w:sz w:val="18"/>
                <w:szCs w:val="18"/>
              </w:rPr>
            </w:pPr>
          </w:p>
        </w:tc>
        <w:tc>
          <w:tcPr>
            <w:tcW w:w="537" w:type="pct"/>
            <w:gridSpan w:val="2"/>
            <w:vMerge/>
            <w:hideMark/>
          </w:tcPr>
          <w:p w14:paraId="73F66046" w14:textId="77777777" w:rsidR="00C374A1" w:rsidRPr="008261EB" w:rsidRDefault="00C374A1" w:rsidP="00FB4B47">
            <w:pPr>
              <w:spacing w:line="240" w:lineRule="auto"/>
              <w:rPr>
                <w:rFonts w:cs="Arial"/>
                <w:sz w:val="18"/>
                <w:szCs w:val="18"/>
              </w:rPr>
            </w:pPr>
          </w:p>
        </w:tc>
        <w:tc>
          <w:tcPr>
            <w:tcW w:w="582" w:type="pct"/>
            <w:gridSpan w:val="2"/>
            <w:noWrap/>
            <w:hideMark/>
          </w:tcPr>
          <w:p w14:paraId="4DD8455B" w14:textId="77777777" w:rsidR="00C374A1" w:rsidRPr="008261EB" w:rsidRDefault="00C374A1" w:rsidP="00FB4B47">
            <w:pPr>
              <w:spacing w:line="240" w:lineRule="auto"/>
              <w:rPr>
                <w:rFonts w:cs="Arial"/>
                <w:i/>
                <w:sz w:val="18"/>
                <w:szCs w:val="18"/>
              </w:rPr>
            </w:pPr>
            <w:r w:rsidRPr="008261EB">
              <w:rPr>
                <w:rFonts w:cs="Arial"/>
                <w:i/>
                <w:sz w:val="18"/>
                <w:szCs w:val="18"/>
              </w:rPr>
              <w:t xml:space="preserve">Aspidoscelis tigris </w:t>
            </w:r>
          </w:p>
        </w:tc>
        <w:tc>
          <w:tcPr>
            <w:tcW w:w="2256" w:type="pct"/>
            <w:gridSpan w:val="2"/>
            <w:noWrap/>
            <w:hideMark/>
          </w:tcPr>
          <w:p w14:paraId="7CE98B7F" w14:textId="77777777" w:rsidR="00C374A1" w:rsidRPr="008261EB" w:rsidRDefault="00C374A1" w:rsidP="00FB4B47">
            <w:pPr>
              <w:spacing w:line="240" w:lineRule="auto"/>
              <w:rPr>
                <w:rFonts w:cs="Arial"/>
                <w:sz w:val="18"/>
                <w:szCs w:val="18"/>
              </w:rPr>
            </w:pPr>
            <w:r w:rsidRPr="008261EB">
              <w:rPr>
                <w:rFonts w:cs="Arial"/>
                <w:sz w:val="18"/>
                <w:szCs w:val="18"/>
              </w:rPr>
              <w:t>Huico, lagartija cola de latigo</w:t>
            </w:r>
          </w:p>
        </w:tc>
        <w:tc>
          <w:tcPr>
            <w:tcW w:w="997" w:type="pct"/>
            <w:gridSpan w:val="3"/>
            <w:noWrap/>
            <w:hideMark/>
          </w:tcPr>
          <w:p w14:paraId="2699865E"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2629D8DA" w14:textId="77777777" w:rsidTr="005877FB">
        <w:trPr>
          <w:gridBefore w:val="1"/>
          <w:gridAfter w:val="1"/>
          <w:wBefore w:w="66" w:type="pct"/>
          <w:wAfter w:w="14" w:type="pct"/>
          <w:trHeight w:val="315"/>
        </w:trPr>
        <w:tc>
          <w:tcPr>
            <w:tcW w:w="548" w:type="pct"/>
            <w:gridSpan w:val="3"/>
            <w:vMerge/>
            <w:hideMark/>
          </w:tcPr>
          <w:p w14:paraId="10A66A59" w14:textId="77777777" w:rsidR="00C374A1" w:rsidRPr="008261EB" w:rsidRDefault="00C374A1" w:rsidP="00FB4B47">
            <w:pPr>
              <w:spacing w:line="240" w:lineRule="auto"/>
              <w:rPr>
                <w:rFonts w:cs="Arial"/>
                <w:sz w:val="18"/>
                <w:szCs w:val="18"/>
              </w:rPr>
            </w:pPr>
          </w:p>
        </w:tc>
        <w:tc>
          <w:tcPr>
            <w:tcW w:w="537" w:type="pct"/>
            <w:gridSpan w:val="2"/>
            <w:vMerge w:val="restart"/>
            <w:noWrap/>
            <w:hideMark/>
          </w:tcPr>
          <w:p w14:paraId="5B4A9972" w14:textId="77777777" w:rsidR="00C374A1" w:rsidRPr="008261EB" w:rsidRDefault="00C374A1" w:rsidP="00FB4B47">
            <w:pPr>
              <w:spacing w:line="240" w:lineRule="auto"/>
              <w:rPr>
                <w:rFonts w:cs="Arial"/>
                <w:sz w:val="18"/>
                <w:szCs w:val="18"/>
              </w:rPr>
            </w:pPr>
            <w:r w:rsidRPr="008261EB">
              <w:rPr>
                <w:rFonts w:cs="Arial"/>
                <w:sz w:val="18"/>
                <w:szCs w:val="18"/>
              </w:rPr>
              <w:t xml:space="preserve">Viperidae </w:t>
            </w:r>
          </w:p>
        </w:tc>
        <w:tc>
          <w:tcPr>
            <w:tcW w:w="582" w:type="pct"/>
            <w:gridSpan w:val="2"/>
            <w:noWrap/>
            <w:hideMark/>
          </w:tcPr>
          <w:p w14:paraId="57ED7E55" w14:textId="77777777" w:rsidR="00C374A1" w:rsidRPr="008261EB" w:rsidRDefault="00C374A1" w:rsidP="00FB4B47">
            <w:pPr>
              <w:spacing w:line="240" w:lineRule="auto"/>
              <w:rPr>
                <w:rFonts w:cs="Arial"/>
                <w:i/>
                <w:sz w:val="18"/>
                <w:szCs w:val="18"/>
              </w:rPr>
            </w:pPr>
            <w:r w:rsidRPr="008261EB">
              <w:rPr>
                <w:rFonts w:cs="Arial"/>
                <w:i/>
                <w:sz w:val="18"/>
                <w:szCs w:val="18"/>
              </w:rPr>
              <w:t>Crotalus catalinensis</w:t>
            </w:r>
          </w:p>
        </w:tc>
        <w:tc>
          <w:tcPr>
            <w:tcW w:w="2256" w:type="pct"/>
            <w:gridSpan w:val="2"/>
            <w:noWrap/>
            <w:hideMark/>
          </w:tcPr>
          <w:p w14:paraId="4D146D80" w14:textId="77777777" w:rsidR="00C374A1" w:rsidRPr="008261EB" w:rsidRDefault="00C374A1" w:rsidP="00FB4B47">
            <w:pPr>
              <w:spacing w:line="240" w:lineRule="auto"/>
              <w:rPr>
                <w:rFonts w:cs="Arial"/>
                <w:sz w:val="18"/>
                <w:szCs w:val="18"/>
              </w:rPr>
            </w:pPr>
            <w:r w:rsidRPr="008261EB">
              <w:rPr>
                <w:rFonts w:cs="Arial"/>
                <w:sz w:val="18"/>
                <w:szCs w:val="18"/>
              </w:rPr>
              <w:t>víbora de cascabel, cascabel de la Isla Santa Catalina</w:t>
            </w:r>
          </w:p>
        </w:tc>
        <w:tc>
          <w:tcPr>
            <w:tcW w:w="997" w:type="pct"/>
            <w:gridSpan w:val="3"/>
            <w:noWrap/>
            <w:hideMark/>
          </w:tcPr>
          <w:p w14:paraId="23B9B38C"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6B5566DB" w14:textId="77777777" w:rsidTr="005877FB">
        <w:trPr>
          <w:gridBefore w:val="1"/>
          <w:gridAfter w:val="1"/>
          <w:wBefore w:w="66" w:type="pct"/>
          <w:wAfter w:w="14" w:type="pct"/>
          <w:trHeight w:val="315"/>
        </w:trPr>
        <w:tc>
          <w:tcPr>
            <w:tcW w:w="548" w:type="pct"/>
            <w:gridSpan w:val="3"/>
            <w:vMerge/>
            <w:hideMark/>
          </w:tcPr>
          <w:p w14:paraId="2E70F89D" w14:textId="77777777" w:rsidR="00C374A1" w:rsidRPr="008261EB" w:rsidRDefault="00C374A1" w:rsidP="00FB4B47">
            <w:pPr>
              <w:spacing w:line="240" w:lineRule="auto"/>
              <w:rPr>
                <w:rFonts w:cs="Arial"/>
                <w:sz w:val="18"/>
                <w:szCs w:val="18"/>
              </w:rPr>
            </w:pPr>
          </w:p>
        </w:tc>
        <w:tc>
          <w:tcPr>
            <w:tcW w:w="537" w:type="pct"/>
            <w:gridSpan w:val="2"/>
            <w:vMerge/>
            <w:hideMark/>
          </w:tcPr>
          <w:p w14:paraId="3EFE7B92" w14:textId="77777777" w:rsidR="00C374A1" w:rsidRPr="008261EB" w:rsidRDefault="00C374A1" w:rsidP="00FB4B47">
            <w:pPr>
              <w:spacing w:line="240" w:lineRule="auto"/>
              <w:rPr>
                <w:rFonts w:cs="Arial"/>
                <w:sz w:val="18"/>
                <w:szCs w:val="18"/>
              </w:rPr>
            </w:pPr>
          </w:p>
        </w:tc>
        <w:tc>
          <w:tcPr>
            <w:tcW w:w="582" w:type="pct"/>
            <w:gridSpan w:val="2"/>
            <w:noWrap/>
            <w:hideMark/>
          </w:tcPr>
          <w:p w14:paraId="43D77664" w14:textId="77777777" w:rsidR="00C374A1" w:rsidRPr="008261EB" w:rsidRDefault="00C374A1" w:rsidP="00FB4B47">
            <w:pPr>
              <w:spacing w:line="240" w:lineRule="auto"/>
              <w:rPr>
                <w:rFonts w:cs="Arial"/>
                <w:i/>
                <w:sz w:val="18"/>
                <w:szCs w:val="18"/>
              </w:rPr>
            </w:pPr>
            <w:r w:rsidRPr="008261EB">
              <w:rPr>
                <w:rFonts w:cs="Arial"/>
                <w:i/>
                <w:sz w:val="18"/>
                <w:szCs w:val="18"/>
              </w:rPr>
              <w:t>Crotalus enyo enyo</w:t>
            </w:r>
          </w:p>
        </w:tc>
        <w:tc>
          <w:tcPr>
            <w:tcW w:w="2256" w:type="pct"/>
            <w:gridSpan w:val="2"/>
            <w:noWrap/>
            <w:hideMark/>
          </w:tcPr>
          <w:p w14:paraId="3BE5B8D0" w14:textId="77777777" w:rsidR="00C374A1" w:rsidRPr="008261EB" w:rsidRDefault="00C374A1" w:rsidP="00FB4B47">
            <w:pPr>
              <w:spacing w:line="240" w:lineRule="auto"/>
              <w:rPr>
                <w:rFonts w:cs="Arial"/>
                <w:sz w:val="18"/>
                <w:szCs w:val="18"/>
              </w:rPr>
            </w:pPr>
            <w:r w:rsidRPr="008261EB">
              <w:rPr>
                <w:rFonts w:cs="Arial"/>
                <w:sz w:val="18"/>
                <w:szCs w:val="18"/>
              </w:rPr>
              <w:t>víbora de cascabel de Baja California</w:t>
            </w:r>
          </w:p>
        </w:tc>
        <w:tc>
          <w:tcPr>
            <w:tcW w:w="997" w:type="pct"/>
            <w:gridSpan w:val="3"/>
            <w:noWrap/>
            <w:hideMark/>
          </w:tcPr>
          <w:p w14:paraId="76EFDF46" w14:textId="77777777" w:rsidR="00C374A1" w:rsidRPr="008261EB" w:rsidRDefault="00C374A1" w:rsidP="00FB4B47">
            <w:pPr>
              <w:spacing w:line="240" w:lineRule="auto"/>
              <w:rPr>
                <w:rFonts w:cs="Arial"/>
                <w:sz w:val="18"/>
                <w:szCs w:val="18"/>
              </w:rPr>
            </w:pPr>
            <w:r w:rsidRPr="008261EB">
              <w:rPr>
                <w:rFonts w:cs="Arial"/>
                <w:sz w:val="18"/>
                <w:szCs w:val="18"/>
              </w:rPr>
              <w:t>A</w:t>
            </w:r>
          </w:p>
        </w:tc>
      </w:tr>
      <w:tr w:rsidR="00C374A1" w:rsidRPr="008261EB" w14:paraId="76FF1D34" w14:textId="77777777" w:rsidTr="005877FB">
        <w:trPr>
          <w:gridBefore w:val="1"/>
          <w:gridAfter w:val="1"/>
          <w:wBefore w:w="66" w:type="pct"/>
          <w:wAfter w:w="14" w:type="pct"/>
          <w:trHeight w:val="315"/>
        </w:trPr>
        <w:tc>
          <w:tcPr>
            <w:tcW w:w="548" w:type="pct"/>
            <w:gridSpan w:val="3"/>
            <w:vMerge/>
            <w:hideMark/>
          </w:tcPr>
          <w:p w14:paraId="4657C516" w14:textId="77777777" w:rsidR="00C374A1" w:rsidRPr="008261EB" w:rsidRDefault="00C374A1" w:rsidP="00FB4B47">
            <w:pPr>
              <w:spacing w:line="240" w:lineRule="auto"/>
              <w:rPr>
                <w:rFonts w:cs="Arial"/>
                <w:sz w:val="18"/>
                <w:szCs w:val="18"/>
              </w:rPr>
            </w:pPr>
          </w:p>
        </w:tc>
        <w:tc>
          <w:tcPr>
            <w:tcW w:w="537" w:type="pct"/>
            <w:gridSpan w:val="2"/>
            <w:vMerge/>
            <w:hideMark/>
          </w:tcPr>
          <w:p w14:paraId="3030BBA1" w14:textId="77777777" w:rsidR="00C374A1" w:rsidRPr="008261EB" w:rsidRDefault="00C374A1" w:rsidP="00FB4B47">
            <w:pPr>
              <w:spacing w:line="240" w:lineRule="auto"/>
              <w:rPr>
                <w:rFonts w:cs="Arial"/>
                <w:sz w:val="18"/>
                <w:szCs w:val="18"/>
              </w:rPr>
            </w:pPr>
          </w:p>
        </w:tc>
        <w:tc>
          <w:tcPr>
            <w:tcW w:w="582" w:type="pct"/>
            <w:gridSpan w:val="2"/>
            <w:noWrap/>
            <w:hideMark/>
          </w:tcPr>
          <w:p w14:paraId="589AD2C6" w14:textId="77777777" w:rsidR="00C374A1" w:rsidRPr="008261EB" w:rsidRDefault="00C374A1" w:rsidP="00FB4B47">
            <w:pPr>
              <w:spacing w:line="240" w:lineRule="auto"/>
              <w:rPr>
                <w:rFonts w:cs="Arial"/>
                <w:i/>
                <w:sz w:val="18"/>
                <w:szCs w:val="18"/>
              </w:rPr>
            </w:pPr>
            <w:r w:rsidRPr="008261EB">
              <w:rPr>
                <w:rFonts w:cs="Arial"/>
                <w:i/>
                <w:sz w:val="18"/>
                <w:szCs w:val="18"/>
              </w:rPr>
              <w:t>Crotalus mitchelli</w:t>
            </w:r>
          </w:p>
        </w:tc>
        <w:tc>
          <w:tcPr>
            <w:tcW w:w="2256" w:type="pct"/>
            <w:gridSpan w:val="2"/>
            <w:noWrap/>
            <w:hideMark/>
          </w:tcPr>
          <w:p w14:paraId="4694D41D" w14:textId="77777777" w:rsidR="00C374A1" w:rsidRPr="008261EB" w:rsidRDefault="00C374A1" w:rsidP="00FB4B47">
            <w:pPr>
              <w:spacing w:line="240" w:lineRule="auto"/>
              <w:rPr>
                <w:rFonts w:cs="Arial"/>
                <w:sz w:val="18"/>
                <w:szCs w:val="18"/>
              </w:rPr>
            </w:pPr>
            <w:r w:rsidRPr="008261EB">
              <w:rPr>
                <w:rFonts w:cs="Arial"/>
                <w:sz w:val="18"/>
                <w:szCs w:val="18"/>
              </w:rPr>
              <w:t xml:space="preserve">víbora de cascabel blanca </w:t>
            </w:r>
          </w:p>
        </w:tc>
        <w:tc>
          <w:tcPr>
            <w:tcW w:w="997" w:type="pct"/>
            <w:gridSpan w:val="3"/>
            <w:noWrap/>
            <w:hideMark/>
          </w:tcPr>
          <w:p w14:paraId="569A42BC" w14:textId="77777777" w:rsidR="00C374A1" w:rsidRPr="008261EB" w:rsidRDefault="00C374A1" w:rsidP="00FB4B47">
            <w:pPr>
              <w:spacing w:line="240" w:lineRule="auto"/>
              <w:rPr>
                <w:rFonts w:cs="Arial"/>
                <w:sz w:val="18"/>
                <w:szCs w:val="18"/>
              </w:rPr>
            </w:pPr>
            <w:r w:rsidRPr="008261EB">
              <w:rPr>
                <w:rFonts w:cs="Arial"/>
                <w:sz w:val="18"/>
                <w:szCs w:val="18"/>
              </w:rPr>
              <w:t>Pr</w:t>
            </w:r>
          </w:p>
        </w:tc>
      </w:tr>
      <w:tr w:rsidR="00C374A1" w:rsidRPr="008261EB" w14:paraId="66473A1C" w14:textId="77777777" w:rsidTr="005877FB">
        <w:trPr>
          <w:gridBefore w:val="1"/>
          <w:gridAfter w:val="1"/>
          <w:wBefore w:w="66" w:type="pct"/>
          <w:wAfter w:w="14" w:type="pct"/>
          <w:trHeight w:val="315"/>
        </w:trPr>
        <w:tc>
          <w:tcPr>
            <w:tcW w:w="548" w:type="pct"/>
            <w:gridSpan w:val="3"/>
            <w:vMerge/>
            <w:hideMark/>
          </w:tcPr>
          <w:p w14:paraId="34105E36" w14:textId="77777777" w:rsidR="00C374A1" w:rsidRPr="008261EB" w:rsidRDefault="00C374A1" w:rsidP="00FB4B47">
            <w:pPr>
              <w:spacing w:line="240" w:lineRule="auto"/>
              <w:rPr>
                <w:rFonts w:cs="Arial"/>
                <w:sz w:val="18"/>
                <w:szCs w:val="18"/>
              </w:rPr>
            </w:pPr>
          </w:p>
        </w:tc>
        <w:tc>
          <w:tcPr>
            <w:tcW w:w="537" w:type="pct"/>
            <w:gridSpan w:val="2"/>
            <w:vMerge/>
            <w:hideMark/>
          </w:tcPr>
          <w:p w14:paraId="72FAFD14" w14:textId="77777777" w:rsidR="00C374A1" w:rsidRPr="008261EB" w:rsidRDefault="00C374A1" w:rsidP="00FB4B47">
            <w:pPr>
              <w:spacing w:line="240" w:lineRule="auto"/>
              <w:rPr>
                <w:rFonts w:cs="Arial"/>
                <w:sz w:val="18"/>
                <w:szCs w:val="18"/>
              </w:rPr>
            </w:pPr>
          </w:p>
        </w:tc>
        <w:tc>
          <w:tcPr>
            <w:tcW w:w="582" w:type="pct"/>
            <w:gridSpan w:val="2"/>
            <w:noWrap/>
            <w:hideMark/>
          </w:tcPr>
          <w:p w14:paraId="21CBE2B3" w14:textId="77777777" w:rsidR="00C374A1" w:rsidRPr="008261EB" w:rsidRDefault="00C374A1" w:rsidP="00FB4B47">
            <w:pPr>
              <w:spacing w:line="240" w:lineRule="auto"/>
              <w:rPr>
                <w:rFonts w:cs="Arial"/>
                <w:i/>
                <w:sz w:val="18"/>
                <w:szCs w:val="18"/>
              </w:rPr>
            </w:pPr>
            <w:r w:rsidRPr="008261EB">
              <w:rPr>
                <w:rFonts w:cs="Arial"/>
                <w:i/>
                <w:sz w:val="18"/>
                <w:szCs w:val="18"/>
              </w:rPr>
              <w:t>Crotalus mitchelli mitchelli</w:t>
            </w:r>
          </w:p>
        </w:tc>
        <w:tc>
          <w:tcPr>
            <w:tcW w:w="2256" w:type="pct"/>
            <w:gridSpan w:val="2"/>
            <w:noWrap/>
            <w:hideMark/>
          </w:tcPr>
          <w:p w14:paraId="25C4BF60" w14:textId="77777777" w:rsidR="00C374A1" w:rsidRPr="008261EB" w:rsidRDefault="00C374A1" w:rsidP="00FB4B47">
            <w:pPr>
              <w:spacing w:line="240" w:lineRule="auto"/>
              <w:rPr>
                <w:rFonts w:cs="Arial"/>
                <w:sz w:val="18"/>
                <w:szCs w:val="18"/>
              </w:rPr>
            </w:pPr>
            <w:r w:rsidRPr="008261EB">
              <w:rPr>
                <w:rFonts w:cs="Arial"/>
                <w:sz w:val="18"/>
                <w:szCs w:val="18"/>
              </w:rPr>
              <w:t> </w:t>
            </w:r>
          </w:p>
        </w:tc>
        <w:tc>
          <w:tcPr>
            <w:tcW w:w="997" w:type="pct"/>
            <w:gridSpan w:val="3"/>
            <w:noWrap/>
            <w:hideMark/>
          </w:tcPr>
          <w:p w14:paraId="07EE9142" w14:textId="77777777" w:rsidR="00C374A1" w:rsidRPr="008261EB" w:rsidRDefault="00C374A1" w:rsidP="00FB4B47">
            <w:pPr>
              <w:spacing w:line="240" w:lineRule="auto"/>
              <w:rPr>
                <w:rFonts w:cs="Arial"/>
                <w:sz w:val="18"/>
                <w:szCs w:val="18"/>
              </w:rPr>
            </w:pPr>
            <w:r w:rsidRPr="008261EB">
              <w:rPr>
                <w:rFonts w:cs="Arial"/>
                <w:sz w:val="18"/>
                <w:szCs w:val="18"/>
              </w:rPr>
              <w:t> </w:t>
            </w:r>
          </w:p>
        </w:tc>
      </w:tr>
      <w:tr w:rsidR="00C374A1" w:rsidRPr="008261EB" w14:paraId="377B6242" w14:textId="77777777" w:rsidTr="005877FB">
        <w:trPr>
          <w:gridBefore w:val="1"/>
          <w:gridAfter w:val="1"/>
          <w:wBefore w:w="66" w:type="pct"/>
          <w:wAfter w:w="14" w:type="pct"/>
          <w:trHeight w:val="315"/>
        </w:trPr>
        <w:tc>
          <w:tcPr>
            <w:tcW w:w="548" w:type="pct"/>
            <w:gridSpan w:val="3"/>
            <w:vMerge/>
            <w:hideMark/>
          </w:tcPr>
          <w:p w14:paraId="558D39A9" w14:textId="77777777" w:rsidR="00C374A1" w:rsidRPr="008261EB" w:rsidRDefault="00C374A1" w:rsidP="00FB4B47">
            <w:pPr>
              <w:spacing w:line="240" w:lineRule="auto"/>
              <w:rPr>
                <w:rFonts w:cs="Arial"/>
                <w:sz w:val="18"/>
                <w:szCs w:val="18"/>
              </w:rPr>
            </w:pPr>
          </w:p>
        </w:tc>
        <w:tc>
          <w:tcPr>
            <w:tcW w:w="537" w:type="pct"/>
            <w:gridSpan w:val="2"/>
            <w:vMerge/>
            <w:hideMark/>
          </w:tcPr>
          <w:p w14:paraId="25E9DB0B" w14:textId="77777777" w:rsidR="00C374A1" w:rsidRPr="008261EB" w:rsidRDefault="00C374A1" w:rsidP="00FB4B47">
            <w:pPr>
              <w:spacing w:line="240" w:lineRule="auto"/>
              <w:rPr>
                <w:rFonts w:cs="Arial"/>
                <w:sz w:val="18"/>
                <w:szCs w:val="18"/>
              </w:rPr>
            </w:pPr>
          </w:p>
        </w:tc>
        <w:tc>
          <w:tcPr>
            <w:tcW w:w="582" w:type="pct"/>
            <w:gridSpan w:val="2"/>
            <w:noWrap/>
            <w:hideMark/>
          </w:tcPr>
          <w:p w14:paraId="1784F5E3" w14:textId="77777777" w:rsidR="00C374A1" w:rsidRPr="008261EB" w:rsidRDefault="00C82580" w:rsidP="00FB4B47">
            <w:pPr>
              <w:spacing w:line="240" w:lineRule="auto"/>
              <w:rPr>
                <w:rFonts w:cs="Arial"/>
                <w:i/>
                <w:sz w:val="18"/>
                <w:szCs w:val="18"/>
              </w:rPr>
            </w:pPr>
            <w:r>
              <w:rPr>
                <w:rFonts w:cs="Arial"/>
                <w:i/>
                <w:sz w:val="18"/>
                <w:szCs w:val="18"/>
              </w:rPr>
              <w:t xml:space="preserve">Crotalus </w:t>
            </w:r>
            <w:r w:rsidR="00C374A1" w:rsidRPr="008261EB">
              <w:rPr>
                <w:rFonts w:cs="Arial"/>
                <w:i/>
                <w:sz w:val="18"/>
                <w:szCs w:val="18"/>
              </w:rPr>
              <w:t xml:space="preserve">ruber </w:t>
            </w:r>
          </w:p>
        </w:tc>
        <w:tc>
          <w:tcPr>
            <w:tcW w:w="2256" w:type="pct"/>
            <w:gridSpan w:val="2"/>
            <w:noWrap/>
            <w:hideMark/>
          </w:tcPr>
          <w:p w14:paraId="62D9C47A" w14:textId="77777777" w:rsidR="00C374A1" w:rsidRPr="008261EB" w:rsidRDefault="00C374A1" w:rsidP="00FB4B47">
            <w:pPr>
              <w:spacing w:line="240" w:lineRule="auto"/>
              <w:rPr>
                <w:rFonts w:cs="Arial"/>
                <w:sz w:val="18"/>
                <w:szCs w:val="18"/>
              </w:rPr>
            </w:pPr>
            <w:r w:rsidRPr="008261EB">
              <w:rPr>
                <w:rFonts w:cs="Arial"/>
                <w:sz w:val="18"/>
                <w:szCs w:val="18"/>
              </w:rPr>
              <w:t>víbora d</w:t>
            </w:r>
            <w:r w:rsidR="00B15DF4">
              <w:rPr>
                <w:rFonts w:cs="Arial"/>
                <w:sz w:val="18"/>
                <w:szCs w:val="18"/>
              </w:rPr>
              <w:t xml:space="preserve">e cascabel de diamantes rojos, </w:t>
            </w:r>
            <w:r w:rsidRPr="008261EB">
              <w:rPr>
                <w:rFonts w:cs="Arial"/>
                <w:sz w:val="18"/>
                <w:szCs w:val="18"/>
              </w:rPr>
              <w:t>serpiente de cascabel roja del diamante, serpiente de cascabel roja, la serpiente del diamante rojo</w:t>
            </w:r>
          </w:p>
        </w:tc>
        <w:tc>
          <w:tcPr>
            <w:tcW w:w="997" w:type="pct"/>
            <w:gridSpan w:val="3"/>
            <w:noWrap/>
            <w:hideMark/>
          </w:tcPr>
          <w:p w14:paraId="5753734E" w14:textId="77777777" w:rsidR="00C374A1" w:rsidRPr="008261EB" w:rsidRDefault="00C374A1" w:rsidP="00FB4B47">
            <w:pPr>
              <w:spacing w:line="240" w:lineRule="auto"/>
              <w:rPr>
                <w:rFonts w:cs="Arial"/>
                <w:sz w:val="18"/>
                <w:szCs w:val="18"/>
              </w:rPr>
            </w:pPr>
            <w:r w:rsidRPr="008261EB">
              <w:rPr>
                <w:rFonts w:cs="Arial"/>
                <w:sz w:val="18"/>
                <w:szCs w:val="18"/>
              </w:rPr>
              <w:t xml:space="preserve">Pr </w:t>
            </w:r>
          </w:p>
        </w:tc>
      </w:tr>
      <w:tr w:rsidR="00C374A1" w:rsidRPr="008261EB" w14:paraId="6FAEA8DB" w14:textId="77777777" w:rsidTr="005877FB">
        <w:trPr>
          <w:gridBefore w:val="1"/>
          <w:gridAfter w:val="1"/>
          <w:wBefore w:w="66" w:type="pct"/>
          <w:wAfter w:w="14" w:type="pct"/>
          <w:trHeight w:val="495"/>
        </w:trPr>
        <w:tc>
          <w:tcPr>
            <w:tcW w:w="548" w:type="pct"/>
            <w:gridSpan w:val="3"/>
            <w:vMerge w:val="restart"/>
            <w:noWrap/>
            <w:hideMark/>
          </w:tcPr>
          <w:p w14:paraId="13755F89" w14:textId="77777777" w:rsidR="00C374A1" w:rsidRPr="008261EB" w:rsidRDefault="00B15DF4" w:rsidP="00FB4B47">
            <w:pPr>
              <w:spacing w:line="240" w:lineRule="auto"/>
              <w:rPr>
                <w:rFonts w:cs="Arial"/>
                <w:sz w:val="18"/>
                <w:szCs w:val="18"/>
              </w:rPr>
            </w:pPr>
            <w:r>
              <w:rPr>
                <w:rFonts w:cs="Arial"/>
                <w:sz w:val="18"/>
                <w:szCs w:val="18"/>
              </w:rPr>
              <w:t xml:space="preserve">Testudines </w:t>
            </w:r>
          </w:p>
        </w:tc>
        <w:tc>
          <w:tcPr>
            <w:tcW w:w="537" w:type="pct"/>
            <w:gridSpan w:val="2"/>
            <w:vMerge w:val="restart"/>
            <w:noWrap/>
            <w:hideMark/>
          </w:tcPr>
          <w:p w14:paraId="18DED148" w14:textId="77777777" w:rsidR="00C374A1" w:rsidRPr="008261EB" w:rsidRDefault="00C374A1" w:rsidP="00FB4B47">
            <w:pPr>
              <w:spacing w:line="240" w:lineRule="auto"/>
              <w:rPr>
                <w:rFonts w:cs="Arial"/>
                <w:sz w:val="18"/>
                <w:szCs w:val="18"/>
              </w:rPr>
            </w:pPr>
            <w:r w:rsidRPr="008261EB">
              <w:rPr>
                <w:rFonts w:cs="Arial"/>
                <w:sz w:val="18"/>
                <w:szCs w:val="18"/>
              </w:rPr>
              <w:t>Cheloniidae</w:t>
            </w:r>
          </w:p>
        </w:tc>
        <w:tc>
          <w:tcPr>
            <w:tcW w:w="582" w:type="pct"/>
            <w:gridSpan w:val="2"/>
            <w:noWrap/>
            <w:hideMark/>
          </w:tcPr>
          <w:p w14:paraId="370F67B6" w14:textId="77777777" w:rsidR="00C374A1" w:rsidRPr="008261EB" w:rsidRDefault="00C374A1" w:rsidP="00FB4B47">
            <w:pPr>
              <w:spacing w:line="240" w:lineRule="auto"/>
              <w:rPr>
                <w:rFonts w:cs="Arial"/>
                <w:i/>
                <w:sz w:val="18"/>
                <w:szCs w:val="18"/>
              </w:rPr>
            </w:pPr>
            <w:r w:rsidRPr="008261EB">
              <w:rPr>
                <w:rFonts w:cs="Arial"/>
                <w:i/>
                <w:sz w:val="18"/>
                <w:szCs w:val="18"/>
              </w:rPr>
              <w:t>Caretta caretta</w:t>
            </w:r>
          </w:p>
        </w:tc>
        <w:tc>
          <w:tcPr>
            <w:tcW w:w="2256" w:type="pct"/>
            <w:gridSpan w:val="2"/>
            <w:hideMark/>
          </w:tcPr>
          <w:p w14:paraId="650A7F91" w14:textId="77777777" w:rsidR="00C374A1" w:rsidRPr="008261EB" w:rsidRDefault="00C82580" w:rsidP="00FB4B47">
            <w:pPr>
              <w:spacing w:line="240" w:lineRule="auto"/>
              <w:rPr>
                <w:rFonts w:cs="Arial"/>
                <w:sz w:val="18"/>
                <w:szCs w:val="18"/>
              </w:rPr>
            </w:pPr>
            <w:r>
              <w:rPr>
                <w:rFonts w:cs="Arial"/>
                <w:sz w:val="18"/>
                <w:szCs w:val="18"/>
              </w:rPr>
              <w:t xml:space="preserve">tortuga marina caguama, tortuga boba, </w:t>
            </w:r>
            <w:r w:rsidR="00C374A1" w:rsidRPr="008261EB">
              <w:rPr>
                <w:rFonts w:cs="Arial"/>
                <w:sz w:val="18"/>
                <w:szCs w:val="18"/>
              </w:rPr>
              <w:t>cayume, o cabezona</w:t>
            </w:r>
          </w:p>
        </w:tc>
        <w:tc>
          <w:tcPr>
            <w:tcW w:w="997" w:type="pct"/>
            <w:gridSpan w:val="3"/>
            <w:noWrap/>
            <w:hideMark/>
          </w:tcPr>
          <w:p w14:paraId="5ECCBE55"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61EF6F3C" w14:textId="77777777" w:rsidTr="005877FB">
        <w:trPr>
          <w:gridBefore w:val="1"/>
          <w:gridAfter w:val="1"/>
          <w:wBefore w:w="66" w:type="pct"/>
          <w:wAfter w:w="14" w:type="pct"/>
          <w:trHeight w:val="435"/>
        </w:trPr>
        <w:tc>
          <w:tcPr>
            <w:tcW w:w="548" w:type="pct"/>
            <w:gridSpan w:val="3"/>
            <w:vMerge/>
            <w:hideMark/>
          </w:tcPr>
          <w:p w14:paraId="1A90BB91" w14:textId="77777777" w:rsidR="00C374A1" w:rsidRPr="008261EB" w:rsidRDefault="00C374A1" w:rsidP="00FB4B47">
            <w:pPr>
              <w:spacing w:line="240" w:lineRule="auto"/>
              <w:rPr>
                <w:rFonts w:cs="Arial"/>
                <w:sz w:val="18"/>
                <w:szCs w:val="18"/>
              </w:rPr>
            </w:pPr>
          </w:p>
        </w:tc>
        <w:tc>
          <w:tcPr>
            <w:tcW w:w="537" w:type="pct"/>
            <w:gridSpan w:val="2"/>
            <w:vMerge/>
            <w:hideMark/>
          </w:tcPr>
          <w:p w14:paraId="3D7873A1" w14:textId="77777777" w:rsidR="00C374A1" w:rsidRPr="008261EB" w:rsidRDefault="00C374A1" w:rsidP="00FB4B47">
            <w:pPr>
              <w:spacing w:line="240" w:lineRule="auto"/>
              <w:rPr>
                <w:rFonts w:cs="Arial"/>
                <w:sz w:val="18"/>
                <w:szCs w:val="18"/>
              </w:rPr>
            </w:pPr>
          </w:p>
        </w:tc>
        <w:tc>
          <w:tcPr>
            <w:tcW w:w="582" w:type="pct"/>
            <w:gridSpan w:val="2"/>
            <w:noWrap/>
            <w:hideMark/>
          </w:tcPr>
          <w:p w14:paraId="50F8CC0B" w14:textId="77777777" w:rsidR="00C374A1" w:rsidRPr="008261EB" w:rsidRDefault="00C374A1" w:rsidP="00FB4B47">
            <w:pPr>
              <w:spacing w:line="240" w:lineRule="auto"/>
              <w:rPr>
                <w:rFonts w:cs="Arial"/>
                <w:i/>
                <w:sz w:val="18"/>
                <w:szCs w:val="18"/>
              </w:rPr>
            </w:pPr>
            <w:r w:rsidRPr="008261EB">
              <w:rPr>
                <w:rFonts w:cs="Arial"/>
                <w:i/>
                <w:sz w:val="18"/>
                <w:szCs w:val="18"/>
              </w:rPr>
              <w:t xml:space="preserve">Chelonia </w:t>
            </w:r>
            <w:r w:rsidRPr="008261EB">
              <w:rPr>
                <w:rFonts w:cs="Arial"/>
                <w:i/>
                <w:sz w:val="18"/>
                <w:szCs w:val="18"/>
              </w:rPr>
              <w:lastRenderedPageBreak/>
              <w:t>agassizi</w:t>
            </w:r>
          </w:p>
        </w:tc>
        <w:tc>
          <w:tcPr>
            <w:tcW w:w="2256" w:type="pct"/>
            <w:gridSpan w:val="2"/>
            <w:hideMark/>
          </w:tcPr>
          <w:p w14:paraId="73B892B1" w14:textId="77777777" w:rsidR="00C374A1" w:rsidRPr="008261EB" w:rsidRDefault="00C374A1" w:rsidP="00FB4B47">
            <w:pPr>
              <w:spacing w:line="240" w:lineRule="auto"/>
              <w:rPr>
                <w:rFonts w:cs="Arial"/>
                <w:sz w:val="18"/>
                <w:szCs w:val="18"/>
              </w:rPr>
            </w:pPr>
            <w:r w:rsidRPr="008261EB">
              <w:rPr>
                <w:rFonts w:cs="Arial"/>
                <w:sz w:val="18"/>
                <w:szCs w:val="18"/>
              </w:rPr>
              <w:lastRenderedPageBreak/>
              <w:t>tortuga marina verde del Pacifico, tortuga prieta</w:t>
            </w:r>
          </w:p>
        </w:tc>
        <w:tc>
          <w:tcPr>
            <w:tcW w:w="997" w:type="pct"/>
            <w:gridSpan w:val="3"/>
            <w:noWrap/>
            <w:hideMark/>
          </w:tcPr>
          <w:p w14:paraId="0AE08232"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73C1D2AC" w14:textId="77777777" w:rsidTr="005877FB">
        <w:trPr>
          <w:gridBefore w:val="1"/>
          <w:gridAfter w:val="1"/>
          <w:wBefore w:w="66" w:type="pct"/>
          <w:wAfter w:w="14" w:type="pct"/>
          <w:trHeight w:val="315"/>
        </w:trPr>
        <w:tc>
          <w:tcPr>
            <w:tcW w:w="548" w:type="pct"/>
            <w:gridSpan w:val="3"/>
            <w:vMerge/>
            <w:hideMark/>
          </w:tcPr>
          <w:p w14:paraId="398B3E0B" w14:textId="77777777" w:rsidR="00C374A1" w:rsidRPr="008261EB" w:rsidRDefault="00C374A1" w:rsidP="00FB4B47">
            <w:pPr>
              <w:spacing w:line="240" w:lineRule="auto"/>
              <w:rPr>
                <w:rFonts w:cs="Arial"/>
                <w:sz w:val="18"/>
                <w:szCs w:val="18"/>
              </w:rPr>
            </w:pPr>
          </w:p>
        </w:tc>
        <w:tc>
          <w:tcPr>
            <w:tcW w:w="537" w:type="pct"/>
            <w:gridSpan w:val="2"/>
            <w:vMerge/>
            <w:hideMark/>
          </w:tcPr>
          <w:p w14:paraId="2DD7FF65" w14:textId="77777777" w:rsidR="00C374A1" w:rsidRPr="008261EB" w:rsidRDefault="00C374A1" w:rsidP="00FB4B47">
            <w:pPr>
              <w:spacing w:line="240" w:lineRule="auto"/>
              <w:rPr>
                <w:rFonts w:cs="Arial"/>
                <w:sz w:val="18"/>
                <w:szCs w:val="18"/>
              </w:rPr>
            </w:pPr>
          </w:p>
        </w:tc>
        <w:tc>
          <w:tcPr>
            <w:tcW w:w="582" w:type="pct"/>
            <w:gridSpan w:val="2"/>
            <w:noWrap/>
            <w:hideMark/>
          </w:tcPr>
          <w:p w14:paraId="526D7F89" w14:textId="77777777" w:rsidR="00C374A1" w:rsidRPr="008261EB" w:rsidRDefault="00C374A1" w:rsidP="00FB4B47">
            <w:pPr>
              <w:spacing w:line="240" w:lineRule="auto"/>
              <w:rPr>
                <w:rFonts w:cs="Arial"/>
                <w:i/>
                <w:sz w:val="18"/>
                <w:szCs w:val="18"/>
              </w:rPr>
            </w:pPr>
            <w:r w:rsidRPr="008261EB">
              <w:rPr>
                <w:rFonts w:cs="Arial"/>
                <w:i/>
                <w:sz w:val="18"/>
                <w:szCs w:val="18"/>
              </w:rPr>
              <w:t>Eretmochelys imbricata</w:t>
            </w:r>
          </w:p>
        </w:tc>
        <w:tc>
          <w:tcPr>
            <w:tcW w:w="2256" w:type="pct"/>
            <w:gridSpan w:val="2"/>
            <w:noWrap/>
            <w:hideMark/>
          </w:tcPr>
          <w:p w14:paraId="4DC28D4D" w14:textId="77777777" w:rsidR="00C374A1" w:rsidRPr="008261EB" w:rsidRDefault="00C374A1" w:rsidP="00FB4B47">
            <w:pPr>
              <w:spacing w:line="240" w:lineRule="auto"/>
              <w:rPr>
                <w:rFonts w:cs="Arial"/>
                <w:sz w:val="18"/>
                <w:szCs w:val="18"/>
              </w:rPr>
            </w:pPr>
            <w:r w:rsidRPr="008261EB">
              <w:rPr>
                <w:rFonts w:cs="Arial"/>
                <w:sz w:val="18"/>
                <w:szCs w:val="18"/>
              </w:rPr>
              <w:t>tortuga marina de carey</w:t>
            </w:r>
          </w:p>
        </w:tc>
        <w:tc>
          <w:tcPr>
            <w:tcW w:w="997" w:type="pct"/>
            <w:gridSpan w:val="3"/>
            <w:noWrap/>
            <w:hideMark/>
          </w:tcPr>
          <w:p w14:paraId="3BB39758"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00E43B4A" w14:textId="77777777" w:rsidTr="005877FB">
        <w:trPr>
          <w:gridBefore w:val="1"/>
          <w:gridAfter w:val="1"/>
          <w:wBefore w:w="66" w:type="pct"/>
          <w:wAfter w:w="14" w:type="pct"/>
          <w:trHeight w:val="420"/>
        </w:trPr>
        <w:tc>
          <w:tcPr>
            <w:tcW w:w="548" w:type="pct"/>
            <w:gridSpan w:val="3"/>
            <w:vMerge/>
            <w:hideMark/>
          </w:tcPr>
          <w:p w14:paraId="6DBC0A2A" w14:textId="77777777" w:rsidR="00C374A1" w:rsidRPr="008261EB" w:rsidRDefault="00C374A1" w:rsidP="00FB4B47">
            <w:pPr>
              <w:spacing w:line="240" w:lineRule="auto"/>
              <w:rPr>
                <w:rFonts w:cs="Arial"/>
                <w:sz w:val="18"/>
                <w:szCs w:val="18"/>
              </w:rPr>
            </w:pPr>
          </w:p>
        </w:tc>
        <w:tc>
          <w:tcPr>
            <w:tcW w:w="537" w:type="pct"/>
            <w:gridSpan w:val="2"/>
            <w:vMerge/>
            <w:hideMark/>
          </w:tcPr>
          <w:p w14:paraId="61DEECDC" w14:textId="77777777" w:rsidR="00C374A1" w:rsidRPr="008261EB" w:rsidRDefault="00C374A1" w:rsidP="00FB4B47">
            <w:pPr>
              <w:spacing w:line="240" w:lineRule="auto"/>
              <w:rPr>
                <w:rFonts w:cs="Arial"/>
                <w:sz w:val="18"/>
                <w:szCs w:val="18"/>
              </w:rPr>
            </w:pPr>
          </w:p>
        </w:tc>
        <w:tc>
          <w:tcPr>
            <w:tcW w:w="582" w:type="pct"/>
            <w:gridSpan w:val="2"/>
            <w:noWrap/>
            <w:hideMark/>
          </w:tcPr>
          <w:p w14:paraId="40319AA6" w14:textId="77777777" w:rsidR="00C374A1" w:rsidRPr="008261EB" w:rsidRDefault="00C374A1" w:rsidP="00FB4B47">
            <w:pPr>
              <w:spacing w:line="240" w:lineRule="auto"/>
              <w:rPr>
                <w:rFonts w:cs="Arial"/>
                <w:i/>
                <w:sz w:val="18"/>
                <w:szCs w:val="18"/>
              </w:rPr>
            </w:pPr>
            <w:r w:rsidRPr="008261EB">
              <w:rPr>
                <w:rFonts w:cs="Arial"/>
                <w:i/>
                <w:sz w:val="18"/>
                <w:szCs w:val="18"/>
              </w:rPr>
              <w:t>Lepidochelys olivacea</w:t>
            </w:r>
          </w:p>
        </w:tc>
        <w:tc>
          <w:tcPr>
            <w:tcW w:w="2256" w:type="pct"/>
            <w:gridSpan w:val="2"/>
            <w:hideMark/>
          </w:tcPr>
          <w:p w14:paraId="4A06AD44" w14:textId="77777777" w:rsidR="00C374A1" w:rsidRPr="008261EB" w:rsidRDefault="00C374A1" w:rsidP="00FB4B47">
            <w:pPr>
              <w:spacing w:line="240" w:lineRule="auto"/>
              <w:rPr>
                <w:rFonts w:cs="Arial"/>
                <w:sz w:val="18"/>
                <w:szCs w:val="18"/>
              </w:rPr>
            </w:pPr>
            <w:r w:rsidRPr="008261EB">
              <w:rPr>
                <w:rFonts w:cs="Arial"/>
                <w:sz w:val="18"/>
                <w:szCs w:val="18"/>
              </w:rPr>
              <w:t xml:space="preserve">tortuga golfina, tortuga marina escamosa del Pacifico </w:t>
            </w:r>
          </w:p>
        </w:tc>
        <w:tc>
          <w:tcPr>
            <w:tcW w:w="997" w:type="pct"/>
            <w:gridSpan w:val="3"/>
            <w:noWrap/>
            <w:hideMark/>
          </w:tcPr>
          <w:p w14:paraId="7D31F72C"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576985A1" w14:textId="77777777" w:rsidTr="005877FB">
        <w:trPr>
          <w:gridBefore w:val="1"/>
          <w:gridAfter w:val="1"/>
          <w:wBefore w:w="66" w:type="pct"/>
          <w:wAfter w:w="14" w:type="pct"/>
          <w:trHeight w:val="315"/>
        </w:trPr>
        <w:tc>
          <w:tcPr>
            <w:tcW w:w="548" w:type="pct"/>
            <w:gridSpan w:val="3"/>
            <w:vMerge/>
            <w:hideMark/>
          </w:tcPr>
          <w:p w14:paraId="4EC3335D" w14:textId="77777777" w:rsidR="00C374A1" w:rsidRPr="008261EB" w:rsidRDefault="00C374A1" w:rsidP="00FB4B47">
            <w:pPr>
              <w:spacing w:line="240" w:lineRule="auto"/>
              <w:rPr>
                <w:rFonts w:cs="Arial"/>
                <w:sz w:val="18"/>
                <w:szCs w:val="18"/>
              </w:rPr>
            </w:pPr>
          </w:p>
        </w:tc>
        <w:tc>
          <w:tcPr>
            <w:tcW w:w="537" w:type="pct"/>
            <w:gridSpan w:val="2"/>
            <w:noWrap/>
            <w:hideMark/>
          </w:tcPr>
          <w:p w14:paraId="31965A71" w14:textId="77777777" w:rsidR="00C374A1" w:rsidRPr="008261EB" w:rsidRDefault="00C374A1" w:rsidP="00FB4B47">
            <w:pPr>
              <w:spacing w:line="240" w:lineRule="auto"/>
              <w:rPr>
                <w:rFonts w:cs="Arial"/>
                <w:sz w:val="18"/>
                <w:szCs w:val="18"/>
              </w:rPr>
            </w:pPr>
            <w:r w:rsidRPr="008261EB">
              <w:rPr>
                <w:rFonts w:cs="Arial"/>
                <w:sz w:val="18"/>
                <w:szCs w:val="18"/>
              </w:rPr>
              <w:t xml:space="preserve">Dermochelyidae </w:t>
            </w:r>
          </w:p>
        </w:tc>
        <w:tc>
          <w:tcPr>
            <w:tcW w:w="582" w:type="pct"/>
            <w:gridSpan w:val="2"/>
            <w:noWrap/>
            <w:hideMark/>
          </w:tcPr>
          <w:p w14:paraId="70187651" w14:textId="77777777" w:rsidR="00C374A1" w:rsidRPr="008261EB" w:rsidRDefault="00C374A1" w:rsidP="00FB4B47">
            <w:pPr>
              <w:spacing w:line="240" w:lineRule="auto"/>
              <w:rPr>
                <w:rFonts w:cs="Arial"/>
                <w:i/>
                <w:sz w:val="18"/>
                <w:szCs w:val="18"/>
              </w:rPr>
            </w:pPr>
            <w:r w:rsidRPr="008261EB">
              <w:rPr>
                <w:rFonts w:cs="Arial"/>
                <w:i/>
                <w:sz w:val="18"/>
                <w:szCs w:val="18"/>
              </w:rPr>
              <w:t>Dermochelys coriacea</w:t>
            </w:r>
          </w:p>
        </w:tc>
        <w:tc>
          <w:tcPr>
            <w:tcW w:w="2256" w:type="pct"/>
            <w:gridSpan w:val="2"/>
            <w:noWrap/>
            <w:hideMark/>
          </w:tcPr>
          <w:p w14:paraId="757FF663" w14:textId="77777777" w:rsidR="00C374A1" w:rsidRPr="008261EB" w:rsidRDefault="00C374A1" w:rsidP="00FB4B47">
            <w:pPr>
              <w:spacing w:line="240" w:lineRule="auto"/>
              <w:rPr>
                <w:rFonts w:cs="Arial"/>
                <w:sz w:val="18"/>
                <w:szCs w:val="18"/>
              </w:rPr>
            </w:pPr>
            <w:r w:rsidRPr="008261EB">
              <w:rPr>
                <w:rFonts w:cs="Arial"/>
                <w:sz w:val="18"/>
                <w:szCs w:val="18"/>
              </w:rPr>
              <w:t xml:space="preserve">tortuga marina laúd </w:t>
            </w:r>
          </w:p>
        </w:tc>
        <w:tc>
          <w:tcPr>
            <w:tcW w:w="997" w:type="pct"/>
            <w:gridSpan w:val="3"/>
            <w:noWrap/>
            <w:hideMark/>
          </w:tcPr>
          <w:p w14:paraId="491C22A2" w14:textId="77777777" w:rsidR="00C374A1" w:rsidRPr="008261EB" w:rsidRDefault="00C374A1" w:rsidP="00FB4B47">
            <w:pPr>
              <w:spacing w:line="240" w:lineRule="auto"/>
              <w:rPr>
                <w:rFonts w:cs="Arial"/>
                <w:sz w:val="18"/>
                <w:szCs w:val="18"/>
              </w:rPr>
            </w:pPr>
            <w:r w:rsidRPr="008261EB">
              <w:rPr>
                <w:rFonts w:cs="Arial"/>
                <w:sz w:val="18"/>
                <w:szCs w:val="18"/>
              </w:rPr>
              <w:t>P</w:t>
            </w:r>
          </w:p>
        </w:tc>
      </w:tr>
      <w:tr w:rsidR="00C374A1" w:rsidRPr="008261EB" w14:paraId="3A71F2E2" w14:textId="77777777" w:rsidTr="005877FB">
        <w:trPr>
          <w:gridBefore w:val="1"/>
          <w:gridAfter w:val="1"/>
          <w:wBefore w:w="66" w:type="pct"/>
          <w:wAfter w:w="14" w:type="pct"/>
          <w:trHeight w:val="315"/>
        </w:trPr>
        <w:tc>
          <w:tcPr>
            <w:tcW w:w="4920" w:type="pct"/>
            <w:gridSpan w:val="12"/>
            <w:noWrap/>
            <w:hideMark/>
          </w:tcPr>
          <w:p w14:paraId="06385718" w14:textId="77777777" w:rsidR="00C374A1" w:rsidRPr="008261EB" w:rsidRDefault="006F40BF" w:rsidP="00FB4B47">
            <w:pPr>
              <w:spacing w:line="240" w:lineRule="auto"/>
              <w:jc w:val="center"/>
              <w:rPr>
                <w:rFonts w:cs="Arial"/>
                <w:sz w:val="18"/>
                <w:szCs w:val="18"/>
              </w:rPr>
            </w:pPr>
            <w:r w:rsidRPr="008261EB">
              <w:rPr>
                <w:rFonts w:cs="Arial"/>
                <w:sz w:val="18"/>
                <w:szCs w:val="18"/>
              </w:rPr>
              <w:t>ANFIBIOS</w:t>
            </w:r>
          </w:p>
        </w:tc>
      </w:tr>
      <w:tr w:rsidR="00905C1D" w:rsidRPr="008261EB" w14:paraId="626A5439" w14:textId="77777777" w:rsidTr="005877FB">
        <w:trPr>
          <w:gridBefore w:val="1"/>
          <w:gridAfter w:val="1"/>
          <w:wBefore w:w="66" w:type="pct"/>
          <w:wAfter w:w="14" w:type="pct"/>
          <w:trHeight w:val="315"/>
        </w:trPr>
        <w:tc>
          <w:tcPr>
            <w:tcW w:w="548" w:type="pct"/>
            <w:gridSpan w:val="3"/>
            <w:noWrap/>
          </w:tcPr>
          <w:p w14:paraId="407FA6A9" w14:textId="77777777" w:rsidR="00905C1D" w:rsidRPr="008261EB" w:rsidRDefault="00905C1D" w:rsidP="00FB4B47">
            <w:pPr>
              <w:spacing w:line="240" w:lineRule="auto"/>
              <w:rPr>
                <w:rFonts w:cs="Arial"/>
                <w:sz w:val="18"/>
                <w:szCs w:val="18"/>
              </w:rPr>
            </w:pPr>
            <w:r w:rsidRPr="008261EB">
              <w:rPr>
                <w:rFonts w:cs="Arial"/>
                <w:b/>
                <w:sz w:val="18"/>
                <w:szCs w:val="18"/>
              </w:rPr>
              <w:t>ORDEN</w:t>
            </w:r>
          </w:p>
        </w:tc>
        <w:tc>
          <w:tcPr>
            <w:tcW w:w="598" w:type="pct"/>
            <w:gridSpan w:val="3"/>
            <w:noWrap/>
          </w:tcPr>
          <w:p w14:paraId="7C298412" w14:textId="77777777" w:rsidR="00905C1D" w:rsidRPr="008261EB" w:rsidRDefault="00905C1D" w:rsidP="00FB4B47">
            <w:pPr>
              <w:spacing w:line="240" w:lineRule="auto"/>
              <w:rPr>
                <w:rFonts w:cs="Arial"/>
                <w:sz w:val="18"/>
                <w:szCs w:val="18"/>
              </w:rPr>
            </w:pPr>
            <w:r w:rsidRPr="008261EB">
              <w:rPr>
                <w:rFonts w:cs="Arial"/>
                <w:b/>
                <w:sz w:val="18"/>
                <w:szCs w:val="18"/>
              </w:rPr>
              <w:t>FAMILIA</w:t>
            </w:r>
          </w:p>
        </w:tc>
        <w:tc>
          <w:tcPr>
            <w:tcW w:w="521" w:type="pct"/>
            <w:noWrap/>
          </w:tcPr>
          <w:p w14:paraId="5FBCAF35" w14:textId="77777777" w:rsidR="00905C1D" w:rsidRPr="008261EB" w:rsidRDefault="00905C1D" w:rsidP="00FB4B47">
            <w:pPr>
              <w:spacing w:line="240" w:lineRule="auto"/>
              <w:rPr>
                <w:rFonts w:cs="Arial"/>
                <w:i/>
                <w:sz w:val="18"/>
                <w:szCs w:val="18"/>
              </w:rPr>
            </w:pPr>
            <w:r w:rsidRPr="008261EB">
              <w:rPr>
                <w:rFonts w:cs="Arial"/>
                <w:b/>
                <w:sz w:val="18"/>
                <w:szCs w:val="18"/>
              </w:rPr>
              <w:t>NOMBRE CIENTIFICO</w:t>
            </w:r>
          </w:p>
        </w:tc>
        <w:tc>
          <w:tcPr>
            <w:tcW w:w="2256" w:type="pct"/>
            <w:gridSpan w:val="2"/>
            <w:noWrap/>
          </w:tcPr>
          <w:p w14:paraId="649A6A14" w14:textId="77777777" w:rsidR="00905C1D" w:rsidRPr="008261EB" w:rsidRDefault="00905C1D" w:rsidP="00FB4B47">
            <w:pPr>
              <w:spacing w:line="240" w:lineRule="auto"/>
              <w:rPr>
                <w:rFonts w:cs="Arial"/>
                <w:sz w:val="18"/>
                <w:szCs w:val="18"/>
              </w:rPr>
            </w:pPr>
            <w:r w:rsidRPr="008261EB">
              <w:rPr>
                <w:rFonts w:cs="Arial"/>
                <w:b/>
                <w:sz w:val="18"/>
                <w:szCs w:val="18"/>
              </w:rPr>
              <w:t>NOMBRE COMUN</w:t>
            </w:r>
          </w:p>
        </w:tc>
        <w:tc>
          <w:tcPr>
            <w:tcW w:w="997" w:type="pct"/>
            <w:gridSpan w:val="3"/>
            <w:noWrap/>
          </w:tcPr>
          <w:p w14:paraId="12E47BB4" w14:textId="77777777" w:rsidR="00905C1D" w:rsidRPr="008261EB" w:rsidRDefault="00905C1D" w:rsidP="00FB4B47">
            <w:pPr>
              <w:spacing w:line="240" w:lineRule="auto"/>
              <w:rPr>
                <w:rFonts w:cs="Arial"/>
                <w:sz w:val="18"/>
                <w:szCs w:val="18"/>
              </w:rPr>
            </w:pPr>
            <w:r w:rsidRPr="008261EB">
              <w:rPr>
                <w:rFonts w:cs="Arial"/>
                <w:b/>
                <w:sz w:val="18"/>
                <w:szCs w:val="18"/>
              </w:rPr>
              <w:t>CATEGORIA DE RIESGO</w:t>
            </w:r>
            <w:r w:rsidR="00E43C61">
              <w:rPr>
                <w:rFonts w:cs="Arial"/>
                <w:b/>
                <w:sz w:val="18"/>
                <w:szCs w:val="18"/>
              </w:rPr>
              <w:t xml:space="preserve"> </w:t>
            </w:r>
            <w:r w:rsidR="00555FD5">
              <w:rPr>
                <w:rFonts w:cs="Arial"/>
                <w:b/>
                <w:sz w:val="18"/>
                <w:szCs w:val="18"/>
              </w:rPr>
              <w:t>NOM-059-SEMARNAT-2010</w:t>
            </w:r>
          </w:p>
        </w:tc>
      </w:tr>
      <w:tr w:rsidR="00905C1D" w:rsidRPr="008261EB" w14:paraId="4AEBD12C" w14:textId="77777777" w:rsidTr="005877FB">
        <w:trPr>
          <w:gridBefore w:val="1"/>
          <w:gridAfter w:val="1"/>
          <w:wBefore w:w="66" w:type="pct"/>
          <w:wAfter w:w="14" w:type="pct"/>
          <w:trHeight w:val="315"/>
        </w:trPr>
        <w:tc>
          <w:tcPr>
            <w:tcW w:w="548" w:type="pct"/>
            <w:gridSpan w:val="3"/>
            <w:noWrap/>
          </w:tcPr>
          <w:p w14:paraId="242DF283" w14:textId="77777777" w:rsidR="00905C1D" w:rsidRPr="008261EB" w:rsidRDefault="00905C1D" w:rsidP="00FB4B47">
            <w:pPr>
              <w:spacing w:line="240" w:lineRule="auto"/>
              <w:rPr>
                <w:rFonts w:cs="Arial"/>
                <w:b/>
                <w:sz w:val="18"/>
                <w:szCs w:val="18"/>
              </w:rPr>
            </w:pPr>
            <w:r w:rsidRPr="008261EB">
              <w:rPr>
                <w:rFonts w:cs="Arial"/>
                <w:sz w:val="18"/>
                <w:szCs w:val="18"/>
              </w:rPr>
              <w:t>Anura</w:t>
            </w:r>
          </w:p>
        </w:tc>
        <w:tc>
          <w:tcPr>
            <w:tcW w:w="598" w:type="pct"/>
            <w:gridSpan w:val="3"/>
            <w:noWrap/>
          </w:tcPr>
          <w:p w14:paraId="11BD6356" w14:textId="77777777" w:rsidR="00905C1D" w:rsidRPr="008261EB" w:rsidRDefault="00905C1D" w:rsidP="00FB4B47">
            <w:pPr>
              <w:spacing w:line="240" w:lineRule="auto"/>
              <w:rPr>
                <w:rFonts w:cs="Arial"/>
                <w:b/>
                <w:sz w:val="18"/>
                <w:szCs w:val="18"/>
              </w:rPr>
            </w:pPr>
            <w:r w:rsidRPr="008261EB">
              <w:rPr>
                <w:rFonts w:cs="Arial"/>
                <w:sz w:val="18"/>
                <w:szCs w:val="18"/>
              </w:rPr>
              <w:t>Bufonidae</w:t>
            </w:r>
          </w:p>
        </w:tc>
        <w:tc>
          <w:tcPr>
            <w:tcW w:w="521" w:type="pct"/>
            <w:noWrap/>
          </w:tcPr>
          <w:p w14:paraId="29988241" w14:textId="77777777" w:rsidR="00905C1D" w:rsidRPr="008261EB" w:rsidRDefault="00905C1D" w:rsidP="00FB4B47">
            <w:pPr>
              <w:spacing w:line="240" w:lineRule="auto"/>
              <w:rPr>
                <w:rFonts w:cs="Arial"/>
                <w:b/>
                <w:sz w:val="18"/>
                <w:szCs w:val="18"/>
              </w:rPr>
            </w:pPr>
            <w:r w:rsidRPr="008261EB">
              <w:rPr>
                <w:rFonts w:cs="Arial"/>
                <w:i/>
                <w:sz w:val="18"/>
                <w:szCs w:val="18"/>
              </w:rPr>
              <w:t>Anaxyrus punctatus</w:t>
            </w:r>
          </w:p>
        </w:tc>
        <w:tc>
          <w:tcPr>
            <w:tcW w:w="2256" w:type="pct"/>
            <w:gridSpan w:val="2"/>
            <w:noWrap/>
          </w:tcPr>
          <w:p w14:paraId="5AC9D14D" w14:textId="77777777" w:rsidR="00905C1D" w:rsidRPr="008261EB" w:rsidRDefault="00905C1D" w:rsidP="00FB4B47">
            <w:pPr>
              <w:spacing w:line="240" w:lineRule="auto"/>
              <w:rPr>
                <w:rFonts w:cs="Arial"/>
                <w:b/>
                <w:sz w:val="18"/>
                <w:szCs w:val="18"/>
              </w:rPr>
            </w:pPr>
            <w:r w:rsidRPr="008261EB">
              <w:rPr>
                <w:rFonts w:cs="Arial"/>
                <w:sz w:val="18"/>
                <w:szCs w:val="18"/>
              </w:rPr>
              <w:t>Sapo de puntos rojos</w:t>
            </w:r>
          </w:p>
        </w:tc>
        <w:tc>
          <w:tcPr>
            <w:tcW w:w="997" w:type="pct"/>
            <w:gridSpan w:val="3"/>
            <w:noWrap/>
          </w:tcPr>
          <w:p w14:paraId="0B6F6113" w14:textId="77777777" w:rsidR="00905C1D" w:rsidRPr="008261EB" w:rsidRDefault="00905C1D" w:rsidP="00FB4B47">
            <w:pPr>
              <w:spacing w:line="240" w:lineRule="auto"/>
              <w:rPr>
                <w:rFonts w:cs="Arial"/>
                <w:b/>
                <w:sz w:val="18"/>
                <w:szCs w:val="18"/>
              </w:rPr>
            </w:pPr>
          </w:p>
        </w:tc>
      </w:tr>
      <w:tr w:rsidR="00905C1D" w:rsidRPr="008261EB" w14:paraId="2D9C4BAA" w14:textId="77777777" w:rsidTr="005877FB">
        <w:trPr>
          <w:gridBefore w:val="1"/>
          <w:gridAfter w:val="1"/>
          <w:wBefore w:w="66" w:type="pct"/>
          <w:wAfter w:w="14" w:type="pct"/>
          <w:trHeight w:val="315"/>
        </w:trPr>
        <w:tc>
          <w:tcPr>
            <w:tcW w:w="4920" w:type="pct"/>
            <w:gridSpan w:val="12"/>
            <w:noWrap/>
            <w:hideMark/>
          </w:tcPr>
          <w:p w14:paraId="53C45276" w14:textId="77777777" w:rsidR="00905C1D" w:rsidRPr="008261EB" w:rsidRDefault="00905C1D" w:rsidP="00FB4B47">
            <w:pPr>
              <w:spacing w:line="240" w:lineRule="auto"/>
              <w:jc w:val="center"/>
              <w:rPr>
                <w:rFonts w:cs="Arial"/>
                <w:sz w:val="18"/>
                <w:szCs w:val="18"/>
              </w:rPr>
            </w:pPr>
            <w:r w:rsidRPr="008261EB">
              <w:rPr>
                <w:rFonts w:cs="Arial"/>
                <w:sz w:val="18"/>
                <w:szCs w:val="18"/>
              </w:rPr>
              <w:t>INVERTEBRADOS</w:t>
            </w:r>
          </w:p>
        </w:tc>
      </w:tr>
      <w:tr w:rsidR="00905C1D" w:rsidRPr="008261EB" w14:paraId="25B49D68" w14:textId="77777777" w:rsidTr="005877FB">
        <w:trPr>
          <w:gridBefore w:val="1"/>
          <w:gridAfter w:val="1"/>
          <w:wBefore w:w="66" w:type="pct"/>
          <w:wAfter w:w="14" w:type="pct"/>
          <w:trHeight w:val="315"/>
        </w:trPr>
        <w:tc>
          <w:tcPr>
            <w:tcW w:w="548" w:type="pct"/>
            <w:gridSpan w:val="3"/>
            <w:noWrap/>
          </w:tcPr>
          <w:p w14:paraId="600F8795" w14:textId="77777777" w:rsidR="00905C1D" w:rsidRPr="008261EB" w:rsidRDefault="00905C1D" w:rsidP="00FB4B47">
            <w:pPr>
              <w:spacing w:line="240" w:lineRule="auto"/>
              <w:rPr>
                <w:rFonts w:cs="Arial"/>
                <w:sz w:val="18"/>
                <w:szCs w:val="18"/>
              </w:rPr>
            </w:pPr>
            <w:r w:rsidRPr="008261EB">
              <w:rPr>
                <w:rFonts w:cs="Arial"/>
                <w:b/>
                <w:sz w:val="18"/>
                <w:szCs w:val="18"/>
              </w:rPr>
              <w:t>ORDEN</w:t>
            </w:r>
          </w:p>
        </w:tc>
        <w:tc>
          <w:tcPr>
            <w:tcW w:w="598" w:type="pct"/>
            <w:gridSpan w:val="3"/>
            <w:noWrap/>
          </w:tcPr>
          <w:p w14:paraId="4ED13C44" w14:textId="77777777" w:rsidR="00905C1D" w:rsidRPr="008261EB" w:rsidRDefault="00905C1D" w:rsidP="00FB4B47">
            <w:pPr>
              <w:spacing w:line="240" w:lineRule="auto"/>
              <w:rPr>
                <w:rFonts w:cs="Arial"/>
                <w:sz w:val="18"/>
                <w:szCs w:val="18"/>
              </w:rPr>
            </w:pPr>
            <w:r w:rsidRPr="008261EB">
              <w:rPr>
                <w:rFonts w:cs="Arial"/>
                <w:b/>
                <w:sz w:val="18"/>
                <w:szCs w:val="18"/>
              </w:rPr>
              <w:t>FAMILIA</w:t>
            </w:r>
          </w:p>
        </w:tc>
        <w:tc>
          <w:tcPr>
            <w:tcW w:w="521" w:type="pct"/>
            <w:noWrap/>
          </w:tcPr>
          <w:p w14:paraId="4C01CE13" w14:textId="77777777" w:rsidR="00905C1D" w:rsidRPr="008261EB" w:rsidRDefault="00905C1D" w:rsidP="00FB4B47">
            <w:pPr>
              <w:spacing w:line="240" w:lineRule="auto"/>
              <w:rPr>
                <w:rFonts w:cs="Arial"/>
                <w:i/>
                <w:sz w:val="18"/>
                <w:szCs w:val="18"/>
              </w:rPr>
            </w:pPr>
            <w:r w:rsidRPr="008261EB">
              <w:rPr>
                <w:rFonts w:cs="Arial"/>
                <w:b/>
                <w:sz w:val="18"/>
                <w:szCs w:val="18"/>
              </w:rPr>
              <w:t>NOMBRE CIENTIFICO</w:t>
            </w:r>
          </w:p>
        </w:tc>
        <w:tc>
          <w:tcPr>
            <w:tcW w:w="2256" w:type="pct"/>
            <w:gridSpan w:val="2"/>
            <w:noWrap/>
            <w:hideMark/>
          </w:tcPr>
          <w:p w14:paraId="7C4B92C7" w14:textId="77777777" w:rsidR="00905C1D" w:rsidRPr="008261EB" w:rsidRDefault="00905C1D" w:rsidP="00FB4B47">
            <w:pPr>
              <w:spacing w:line="240" w:lineRule="auto"/>
              <w:rPr>
                <w:rFonts w:cs="Arial"/>
                <w:sz w:val="18"/>
                <w:szCs w:val="18"/>
              </w:rPr>
            </w:pPr>
            <w:r w:rsidRPr="008261EB">
              <w:rPr>
                <w:rFonts w:cs="Arial"/>
                <w:b/>
                <w:sz w:val="18"/>
                <w:szCs w:val="18"/>
              </w:rPr>
              <w:t>NOMBRE COMUN</w:t>
            </w:r>
          </w:p>
        </w:tc>
        <w:tc>
          <w:tcPr>
            <w:tcW w:w="997" w:type="pct"/>
            <w:gridSpan w:val="3"/>
            <w:noWrap/>
            <w:hideMark/>
          </w:tcPr>
          <w:p w14:paraId="7A4AE15D" w14:textId="77777777" w:rsidR="00905C1D" w:rsidRPr="008261EB" w:rsidRDefault="00905C1D" w:rsidP="00FB4B47">
            <w:pPr>
              <w:spacing w:line="240" w:lineRule="auto"/>
              <w:rPr>
                <w:rFonts w:cs="Arial"/>
                <w:sz w:val="18"/>
                <w:szCs w:val="18"/>
              </w:rPr>
            </w:pPr>
            <w:r w:rsidRPr="008261EB">
              <w:rPr>
                <w:rFonts w:cs="Arial"/>
                <w:b/>
                <w:sz w:val="18"/>
                <w:szCs w:val="18"/>
              </w:rPr>
              <w:t>CATEGORIA DE RIESGO</w:t>
            </w:r>
            <w:r w:rsidR="00E43C61">
              <w:rPr>
                <w:rFonts w:cs="Arial"/>
                <w:b/>
                <w:sz w:val="18"/>
                <w:szCs w:val="18"/>
              </w:rPr>
              <w:t xml:space="preserve"> </w:t>
            </w:r>
            <w:r w:rsidR="00555FD5">
              <w:rPr>
                <w:rFonts w:cs="Arial"/>
                <w:b/>
                <w:sz w:val="18"/>
                <w:szCs w:val="18"/>
              </w:rPr>
              <w:t>NOM-059-SEMARNAT-2010</w:t>
            </w:r>
          </w:p>
        </w:tc>
      </w:tr>
      <w:tr w:rsidR="006F40BF" w:rsidRPr="008261EB" w14:paraId="3CF6FF22" w14:textId="77777777" w:rsidTr="005877FB">
        <w:trPr>
          <w:gridBefore w:val="1"/>
          <w:gridAfter w:val="1"/>
          <w:wBefore w:w="66" w:type="pct"/>
          <w:wAfter w:w="14" w:type="pct"/>
          <w:trHeight w:val="315"/>
        </w:trPr>
        <w:tc>
          <w:tcPr>
            <w:tcW w:w="4920" w:type="pct"/>
            <w:gridSpan w:val="12"/>
            <w:noWrap/>
          </w:tcPr>
          <w:p w14:paraId="1D07528F" w14:textId="77777777" w:rsidR="006F40BF" w:rsidRPr="008261EB" w:rsidRDefault="006F40BF" w:rsidP="00FB4B47">
            <w:pPr>
              <w:spacing w:line="240" w:lineRule="auto"/>
              <w:rPr>
                <w:rFonts w:cs="Arial"/>
                <w:b/>
                <w:sz w:val="18"/>
                <w:szCs w:val="18"/>
              </w:rPr>
            </w:pPr>
            <w:r w:rsidRPr="008261EB">
              <w:rPr>
                <w:rFonts w:cs="Arial"/>
                <w:sz w:val="18"/>
                <w:szCs w:val="18"/>
              </w:rPr>
              <w:t>ESPONJAS</w:t>
            </w:r>
          </w:p>
        </w:tc>
      </w:tr>
      <w:tr w:rsidR="00905C1D" w:rsidRPr="008261EB" w14:paraId="5D30BE41" w14:textId="77777777" w:rsidTr="005877FB">
        <w:trPr>
          <w:gridBefore w:val="1"/>
          <w:gridAfter w:val="1"/>
          <w:wBefore w:w="66" w:type="pct"/>
          <w:wAfter w:w="14" w:type="pct"/>
          <w:trHeight w:val="315"/>
        </w:trPr>
        <w:tc>
          <w:tcPr>
            <w:tcW w:w="548" w:type="pct"/>
            <w:gridSpan w:val="3"/>
            <w:noWrap/>
          </w:tcPr>
          <w:p w14:paraId="6AA68441" w14:textId="77777777" w:rsidR="00905C1D" w:rsidRPr="008261EB" w:rsidRDefault="00905C1D" w:rsidP="00FB4B47">
            <w:pPr>
              <w:spacing w:line="240" w:lineRule="auto"/>
              <w:rPr>
                <w:rFonts w:cs="Arial"/>
                <w:sz w:val="18"/>
                <w:szCs w:val="18"/>
              </w:rPr>
            </w:pPr>
            <w:r w:rsidRPr="008261EB">
              <w:rPr>
                <w:rFonts w:cs="Arial"/>
                <w:sz w:val="18"/>
                <w:szCs w:val="18"/>
              </w:rPr>
              <w:t xml:space="preserve">Haplosclerida </w:t>
            </w:r>
          </w:p>
        </w:tc>
        <w:tc>
          <w:tcPr>
            <w:tcW w:w="598" w:type="pct"/>
            <w:gridSpan w:val="3"/>
            <w:noWrap/>
          </w:tcPr>
          <w:p w14:paraId="112CA7B4" w14:textId="77777777" w:rsidR="00905C1D" w:rsidRPr="008261EB" w:rsidRDefault="00905C1D" w:rsidP="00FB4B47">
            <w:pPr>
              <w:spacing w:line="240" w:lineRule="auto"/>
              <w:rPr>
                <w:rFonts w:cs="Arial"/>
                <w:sz w:val="18"/>
                <w:szCs w:val="18"/>
              </w:rPr>
            </w:pPr>
            <w:r w:rsidRPr="008261EB">
              <w:rPr>
                <w:rFonts w:cs="Arial"/>
                <w:sz w:val="18"/>
                <w:szCs w:val="18"/>
              </w:rPr>
              <w:t xml:space="preserve">Chilinidae </w:t>
            </w:r>
          </w:p>
        </w:tc>
        <w:tc>
          <w:tcPr>
            <w:tcW w:w="521" w:type="pct"/>
            <w:noWrap/>
          </w:tcPr>
          <w:p w14:paraId="792A620E" w14:textId="77777777" w:rsidR="00905C1D" w:rsidRPr="008261EB" w:rsidRDefault="00905C1D" w:rsidP="00FB4B47">
            <w:pPr>
              <w:spacing w:line="240" w:lineRule="auto"/>
              <w:rPr>
                <w:rFonts w:cs="Arial"/>
                <w:i/>
                <w:sz w:val="18"/>
                <w:szCs w:val="18"/>
              </w:rPr>
            </w:pPr>
            <w:r w:rsidRPr="008261EB">
              <w:rPr>
                <w:rFonts w:cs="Arial"/>
                <w:i/>
                <w:sz w:val="18"/>
                <w:szCs w:val="18"/>
              </w:rPr>
              <w:t>Adocia gellindra</w:t>
            </w:r>
          </w:p>
        </w:tc>
        <w:tc>
          <w:tcPr>
            <w:tcW w:w="2256" w:type="pct"/>
            <w:gridSpan w:val="2"/>
            <w:noWrap/>
          </w:tcPr>
          <w:p w14:paraId="6A009FBB" w14:textId="77777777" w:rsidR="00905C1D" w:rsidRPr="008261EB" w:rsidRDefault="00905C1D" w:rsidP="00FB4B47">
            <w:pPr>
              <w:spacing w:line="240" w:lineRule="auto"/>
              <w:rPr>
                <w:rFonts w:cs="Arial"/>
                <w:sz w:val="18"/>
                <w:szCs w:val="18"/>
              </w:rPr>
            </w:pPr>
          </w:p>
        </w:tc>
        <w:tc>
          <w:tcPr>
            <w:tcW w:w="997" w:type="pct"/>
            <w:gridSpan w:val="3"/>
            <w:noWrap/>
          </w:tcPr>
          <w:p w14:paraId="34FCB176" w14:textId="77777777" w:rsidR="00905C1D" w:rsidRPr="008261EB" w:rsidRDefault="00905C1D" w:rsidP="00FB4B47">
            <w:pPr>
              <w:spacing w:line="240" w:lineRule="auto"/>
              <w:rPr>
                <w:rFonts w:cs="Arial"/>
                <w:sz w:val="18"/>
                <w:szCs w:val="18"/>
              </w:rPr>
            </w:pPr>
          </w:p>
        </w:tc>
      </w:tr>
      <w:tr w:rsidR="00905C1D" w:rsidRPr="008261EB" w14:paraId="39E50694" w14:textId="77777777" w:rsidTr="005877FB">
        <w:trPr>
          <w:gridBefore w:val="1"/>
          <w:gridAfter w:val="1"/>
          <w:wBefore w:w="66" w:type="pct"/>
          <w:wAfter w:w="14" w:type="pct"/>
          <w:trHeight w:val="315"/>
        </w:trPr>
        <w:tc>
          <w:tcPr>
            <w:tcW w:w="548" w:type="pct"/>
            <w:gridSpan w:val="3"/>
            <w:vMerge w:val="restart"/>
            <w:noWrap/>
            <w:hideMark/>
          </w:tcPr>
          <w:p w14:paraId="31FF9AE8" w14:textId="77777777" w:rsidR="00905C1D" w:rsidRPr="008261EB" w:rsidRDefault="00905C1D" w:rsidP="00FB4B47">
            <w:pPr>
              <w:spacing w:line="240" w:lineRule="auto"/>
              <w:rPr>
                <w:rFonts w:cs="Arial"/>
                <w:sz w:val="18"/>
                <w:szCs w:val="18"/>
              </w:rPr>
            </w:pPr>
            <w:r w:rsidRPr="008261EB">
              <w:rPr>
                <w:rFonts w:cs="Arial"/>
                <w:sz w:val="18"/>
                <w:szCs w:val="18"/>
              </w:rPr>
              <w:t xml:space="preserve">Verongida </w:t>
            </w:r>
          </w:p>
        </w:tc>
        <w:tc>
          <w:tcPr>
            <w:tcW w:w="598" w:type="pct"/>
            <w:gridSpan w:val="3"/>
            <w:vMerge w:val="restart"/>
            <w:noWrap/>
            <w:hideMark/>
          </w:tcPr>
          <w:p w14:paraId="35E68136" w14:textId="77777777" w:rsidR="00905C1D" w:rsidRPr="008261EB" w:rsidRDefault="00905C1D" w:rsidP="00FB4B47">
            <w:pPr>
              <w:spacing w:line="240" w:lineRule="auto"/>
              <w:rPr>
                <w:rFonts w:cs="Arial"/>
                <w:sz w:val="18"/>
                <w:szCs w:val="18"/>
              </w:rPr>
            </w:pPr>
            <w:r w:rsidRPr="008261EB">
              <w:rPr>
                <w:rFonts w:cs="Arial"/>
                <w:sz w:val="18"/>
                <w:szCs w:val="18"/>
              </w:rPr>
              <w:t xml:space="preserve">Aplysinidae </w:t>
            </w:r>
          </w:p>
        </w:tc>
        <w:tc>
          <w:tcPr>
            <w:tcW w:w="521" w:type="pct"/>
            <w:noWrap/>
            <w:hideMark/>
          </w:tcPr>
          <w:p w14:paraId="66F7C0AB" w14:textId="77777777" w:rsidR="00905C1D" w:rsidRPr="008261EB" w:rsidRDefault="00905C1D" w:rsidP="00FB4B47">
            <w:pPr>
              <w:spacing w:line="240" w:lineRule="auto"/>
              <w:rPr>
                <w:rFonts w:cs="Arial"/>
                <w:i/>
                <w:sz w:val="18"/>
                <w:szCs w:val="18"/>
              </w:rPr>
            </w:pPr>
            <w:r w:rsidRPr="008261EB">
              <w:rPr>
                <w:rFonts w:cs="Arial"/>
                <w:i/>
                <w:sz w:val="18"/>
                <w:szCs w:val="18"/>
              </w:rPr>
              <w:t>Aplysina fistularis</w:t>
            </w:r>
          </w:p>
        </w:tc>
        <w:tc>
          <w:tcPr>
            <w:tcW w:w="2256" w:type="pct"/>
            <w:gridSpan w:val="2"/>
            <w:noWrap/>
            <w:hideMark/>
          </w:tcPr>
          <w:p w14:paraId="49A747F9" w14:textId="77777777" w:rsidR="00905C1D" w:rsidRPr="008261EB" w:rsidRDefault="00905C1D" w:rsidP="00FB4B47">
            <w:pPr>
              <w:spacing w:line="240" w:lineRule="auto"/>
              <w:rPr>
                <w:rFonts w:cs="Arial"/>
                <w:sz w:val="18"/>
                <w:szCs w:val="18"/>
              </w:rPr>
            </w:pPr>
            <w:r w:rsidRPr="008261EB">
              <w:rPr>
                <w:rFonts w:cs="Arial"/>
                <w:sz w:val="18"/>
                <w:szCs w:val="18"/>
              </w:rPr>
              <w:t>esponja de tubo amarillo</w:t>
            </w:r>
          </w:p>
        </w:tc>
        <w:tc>
          <w:tcPr>
            <w:tcW w:w="997" w:type="pct"/>
            <w:gridSpan w:val="3"/>
            <w:noWrap/>
            <w:hideMark/>
          </w:tcPr>
          <w:p w14:paraId="3180EBDB"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57FA455" w14:textId="77777777" w:rsidTr="005877FB">
        <w:trPr>
          <w:gridBefore w:val="1"/>
          <w:gridAfter w:val="1"/>
          <w:wBefore w:w="66" w:type="pct"/>
          <w:wAfter w:w="14" w:type="pct"/>
          <w:trHeight w:val="315"/>
        </w:trPr>
        <w:tc>
          <w:tcPr>
            <w:tcW w:w="548" w:type="pct"/>
            <w:gridSpan w:val="3"/>
            <w:vMerge/>
            <w:hideMark/>
          </w:tcPr>
          <w:p w14:paraId="223A2353" w14:textId="77777777" w:rsidR="00905C1D" w:rsidRPr="008261EB" w:rsidRDefault="00905C1D" w:rsidP="00FB4B47">
            <w:pPr>
              <w:spacing w:line="240" w:lineRule="auto"/>
              <w:rPr>
                <w:rFonts w:cs="Arial"/>
                <w:sz w:val="18"/>
                <w:szCs w:val="18"/>
              </w:rPr>
            </w:pPr>
          </w:p>
        </w:tc>
        <w:tc>
          <w:tcPr>
            <w:tcW w:w="598" w:type="pct"/>
            <w:gridSpan w:val="3"/>
            <w:vMerge/>
            <w:hideMark/>
          </w:tcPr>
          <w:p w14:paraId="2B69EC8A" w14:textId="77777777" w:rsidR="00905C1D" w:rsidRPr="008261EB" w:rsidRDefault="00905C1D" w:rsidP="00FB4B47">
            <w:pPr>
              <w:spacing w:line="240" w:lineRule="auto"/>
              <w:rPr>
                <w:rFonts w:cs="Arial"/>
                <w:sz w:val="18"/>
                <w:szCs w:val="18"/>
              </w:rPr>
            </w:pPr>
          </w:p>
        </w:tc>
        <w:tc>
          <w:tcPr>
            <w:tcW w:w="521" w:type="pct"/>
            <w:noWrap/>
            <w:hideMark/>
          </w:tcPr>
          <w:p w14:paraId="19A42541" w14:textId="77777777" w:rsidR="00905C1D" w:rsidRPr="008261EB" w:rsidRDefault="00905C1D" w:rsidP="00FB4B47">
            <w:pPr>
              <w:spacing w:line="240" w:lineRule="auto"/>
              <w:rPr>
                <w:rFonts w:cs="Arial"/>
                <w:i/>
                <w:sz w:val="18"/>
                <w:szCs w:val="18"/>
              </w:rPr>
            </w:pPr>
            <w:r w:rsidRPr="008261EB">
              <w:rPr>
                <w:rFonts w:cs="Arial"/>
                <w:i/>
                <w:sz w:val="18"/>
                <w:szCs w:val="18"/>
              </w:rPr>
              <w:t>Aplysina gerardogreeni</w:t>
            </w:r>
          </w:p>
        </w:tc>
        <w:tc>
          <w:tcPr>
            <w:tcW w:w="2256" w:type="pct"/>
            <w:gridSpan w:val="2"/>
            <w:noWrap/>
            <w:hideMark/>
          </w:tcPr>
          <w:p w14:paraId="4935EE27"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4FE293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251CE257" w14:textId="77777777" w:rsidTr="005877FB">
        <w:trPr>
          <w:gridBefore w:val="1"/>
          <w:gridAfter w:val="1"/>
          <w:wBefore w:w="66" w:type="pct"/>
          <w:wAfter w:w="14" w:type="pct"/>
          <w:trHeight w:val="315"/>
        </w:trPr>
        <w:tc>
          <w:tcPr>
            <w:tcW w:w="548" w:type="pct"/>
            <w:gridSpan w:val="3"/>
            <w:noWrap/>
            <w:hideMark/>
          </w:tcPr>
          <w:p w14:paraId="5CD00EB1" w14:textId="77777777" w:rsidR="00905C1D" w:rsidRPr="008261EB" w:rsidRDefault="00905C1D" w:rsidP="00FB4B47">
            <w:pPr>
              <w:spacing w:line="240" w:lineRule="auto"/>
              <w:rPr>
                <w:rFonts w:cs="Arial"/>
                <w:sz w:val="18"/>
                <w:szCs w:val="18"/>
              </w:rPr>
            </w:pPr>
            <w:r w:rsidRPr="008261EB">
              <w:rPr>
                <w:rFonts w:cs="Arial"/>
                <w:sz w:val="18"/>
                <w:szCs w:val="18"/>
              </w:rPr>
              <w:t>Spirophorida</w:t>
            </w:r>
          </w:p>
        </w:tc>
        <w:tc>
          <w:tcPr>
            <w:tcW w:w="598" w:type="pct"/>
            <w:gridSpan w:val="3"/>
            <w:noWrap/>
            <w:hideMark/>
          </w:tcPr>
          <w:p w14:paraId="34D096E2" w14:textId="77777777" w:rsidR="00905C1D" w:rsidRPr="008261EB" w:rsidRDefault="00905C1D" w:rsidP="00FB4B47">
            <w:pPr>
              <w:spacing w:line="240" w:lineRule="auto"/>
              <w:rPr>
                <w:rFonts w:cs="Arial"/>
                <w:sz w:val="18"/>
                <w:szCs w:val="18"/>
              </w:rPr>
            </w:pPr>
            <w:r w:rsidRPr="008261EB">
              <w:rPr>
                <w:rFonts w:cs="Arial"/>
                <w:sz w:val="18"/>
                <w:szCs w:val="18"/>
              </w:rPr>
              <w:t>Tetillidae</w:t>
            </w:r>
          </w:p>
        </w:tc>
        <w:tc>
          <w:tcPr>
            <w:tcW w:w="521" w:type="pct"/>
            <w:noWrap/>
            <w:hideMark/>
          </w:tcPr>
          <w:p w14:paraId="41393C3C" w14:textId="77777777" w:rsidR="00905C1D" w:rsidRPr="008261EB" w:rsidRDefault="00905C1D" w:rsidP="00FB4B47">
            <w:pPr>
              <w:spacing w:line="240" w:lineRule="auto"/>
              <w:rPr>
                <w:rFonts w:cs="Arial"/>
                <w:i/>
                <w:sz w:val="18"/>
                <w:szCs w:val="18"/>
              </w:rPr>
            </w:pPr>
            <w:r w:rsidRPr="008261EB">
              <w:rPr>
                <w:rFonts w:cs="Arial"/>
                <w:i/>
                <w:sz w:val="18"/>
                <w:szCs w:val="18"/>
              </w:rPr>
              <w:t>Craniella arbacia</w:t>
            </w:r>
          </w:p>
        </w:tc>
        <w:tc>
          <w:tcPr>
            <w:tcW w:w="2256" w:type="pct"/>
            <w:gridSpan w:val="2"/>
            <w:noWrap/>
            <w:hideMark/>
          </w:tcPr>
          <w:p w14:paraId="4BC8A55C"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B7C92E9"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24EDB4A" w14:textId="77777777" w:rsidTr="005877FB">
        <w:trPr>
          <w:gridBefore w:val="1"/>
          <w:gridAfter w:val="1"/>
          <w:wBefore w:w="66" w:type="pct"/>
          <w:wAfter w:w="14" w:type="pct"/>
          <w:trHeight w:val="315"/>
        </w:trPr>
        <w:tc>
          <w:tcPr>
            <w:tcW w:w="548" w:type="pct"/>
            <w:gridSpan w:val="3"/>
            <w:noWrap/>
            <w:hideMark/>
          </w:tcPr>
          <w:p w14:paraId="6023FA72" w14:textId="77777777" w:rsidR="00905C1D" w:rsidRPr="008261EB" w:rsidRDefault="00905C1D" w:rsidP="00FB4B47">
            <w:pPr>
              <w:spacing w:line="240" w:lineRule="auto"/>
              <w:rPr>
                <w:rFonts w:cs="Arial"/>
                <w:sz w:val="18"/>
                <w:szCs w:val="18"/>
              </w:rPr>
            </w:pPr>
            <w:r w:rsidRPr="008261EB">
              <w:rPr>
                <w:rFonts w:cs="Arial"/>
                <w:sz w:val="18"/>
                <w:szCs w:val="18"/>
              </w:rPr>
              <w:t>Halichondrida</w:t>
            </w:r>
          </w:p>
        </w:tc>
        <w:tc>
          <w:tcPr>
            <w:tcW w:w="598" w:type="pct"/>
            <w:gridSpan w:val="3"/>
            <w:noWrap/>
            <w:hideMark/>
          </w:tcPr>
          <w:p w14:paraId="5F4BD542" w14:textId="77777777" w:rsidR="00905C1D" w:rsidRPr="008261EB" w:rsidRDefault="00905C1D" w:rsidP="00FB4B47">
            <w:pPr>
              <w:spacing w:line="240" w:lineRule="auto"/>
              <w:rPr>
                <w:rFonts w:cs="Arial"/>
                <w:sz w:val="18"/>
                <w:szCs w:val="18"/>
              </w:rPr>
            </w:pPr>
            <w:r w:rsidRPr="008261EB">
              <w:rPr>
                <w:rFonts w:cs="Arial"/>
                <w:sz w:val="18"/>
                <w:szCs w:val="18"/>
              </w:rPr>
              <w:t>Halichondriidae</w:t>
            </w:r>
          </w:p>
        </w:tc>
        <w:tc>
          <w:tcPr>
            <w:tcW w:w="521" w:type="pct"/>
            <w:noWrap/>
            <w:hideMark/>
          </w:tcPr>
          <w:p w14:paraId="7B4129C0" w14:textId="77777777" w:rsidR="00905C1D" w:rsidRPr="008261EB" w:rsidRDefault="00905C1D" w:rsidP="00FB4B47">
            <w:pPr>
              <w:spacing w:line="240" w:lineRule="auto"/>
              <w:rPr>
                <w:rFonts w:cs="Arial"/>
                <w:i/>
                <w:sz w:val="18"/>
                <w:szCs w:val="18"/>
              </w:rPr>
            </w:pPr>
            <w:r w:rsidRPr="008261EB">
              <w:rPr>
                <w:rFonts w:cs="Arial"/>
                <w:i/>
                <w:sz w:val="18"/>
                <w:szCs w:val="18"/>
              </w:rPr>
              <w:t>Epipolasis oxyspicula</w:t>
            </w:r>
          </w:p>
        </w:tc>
        <w:tc>
          <w:tcPr>
            <w:tcW w:w="2256" w:type="pct"/>
            <w:gridSpan w:val="2"/>
            <w:noWrap/>
            <w:hideMark/>
          </w:tcPr>
          <w:p w14:paraId="0DEBB6B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26CD700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34C1622" w14:textId="77777777" w:rsidTr="005877FB">
        <w:trPr>
          <w:gridBefore w:val="1"/>
          <w:gridAfter w:val="1"/>
          <w:wBefore w:w="66" w:type="pct"/>
          <w:wAfter w:w="14" w:type="pct"/>
          <w:trHeight w:val="315"/>
        </w:trPr>
        <w:tc>
          <w:tcPr>
            <w:tcW w:w="548" w:type="pct"/>
            <w:gridSpan w:val="3"/>
            <w:noWrap/>
            <w:hideMark/>
          </w:tcPr>
          <w:p w14:paraId="163F6234" w14:textId="77777777" w:rsidR="00905C1D" w:rsidRPr="008261EB" w:rsidRDefault="00905C1D" w:rsidP="00FB4B47">
            <w:pPr>
              <w:spacing w:line="240" w:lineRule="auto"/>
              <w:rPr>
                <w:rFonts w:cs="Arial"/>
                <w:sz w:val="18"/>
                <w:szCs w:val="18"/>
              </w:rPr>
            </w:pPr>
            <w:r w:rsidRPr="008261EB">
              <w:rPr>
                <w:rFonts w:cs="Arial"/>
                <w:sz w:val="18"/>
                <w:szCs w:val="18"/>
              </w:rPr>
              <w:t>Astrophorida</w:t>
            </w:r>
          </w:p>
        </w:tc>
        <w:tc>
          <w:tcPr>
            <w:tcW w:w="598" w:type="pct"/>
            <w:gridSpan w:val="3"/>
            <w:noWrap/>
            <w:hideMark/>
          </w:tcPr>
          <w:p w14:paraId="18A720D6" w14:textId="77777777" w:rsidR="00905C1D" w:rsidRPr="008261EB" w:rsidRDefault="00905C1D" w:rsidP="00FB4B47">
            <w:pPr>
              <w:spacing w:line="240" w:lineRule="auto"/>
              <w:rPr>
                <w:rFonts w:cs="Arial"/>
                <w:sz w:val="18"/>
                <w:szCs w:val="18"/>
              </w:rPr>
            </w:pPr>
            <w:r w:rsidRPr="008261EB">
              <w:rPr>
                <w:rFonts w:cs="Arial"/>
                <w:sz w:val="18"/>
                <w:szCs w:val="18"/>
              </w:rPr>
              <w:t>Geodiidae</w:t>
            </w:r>
          </w:p>
        </w:tc>
        <w:tc>
          <w:tcPr>
            <w:tcW w:w="521" w:type="pct"/>
            <w:noWrap/>
            <w:hideMark/>
          </w:tcPr>
          <w:p w14:paraId="5EA37134" w14:textId="77777777" w:rsidR="00905C1D" w:rsidRPr="008261EB" w:rsidRDefault="00905C1D" w:rsidP="00FB4B47">
            <w:pPr>
              <w:spacing w:line="240" w:lineRule="auto"/>
              <w:rPr>
                <w:rFonts w:cs="Arial"/>
                <w:i/>
                <w:sz w:val="18"/>
                <w:szCs w:val="18"/>
              </w:rPr>
            </w:pPr>
            <w:r w:rsidRPr="008261EB">
              <w:rPr>
                <w:rFonts w:cs="Arial"/>
                <w:i/>
                <w:sz w:val="18"/>
                <w:szCs w:val="18"/>
              </w:rPr>
              <w:t>Geodia mesotriaena</w:t>
            </w:r>
          </w:p>
        </w:tc>
        <w:tc>
          <w:tcPr>
            <w:tcW w:w="2256" w:type="pct"/>
            <w:gridSpan w:val="2"/>
            <w:noWrap/>
            <w:hideMark/>
          </w:tcPr>
          <w:p w14:paraId="3F3AD253"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EA38C59"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368A475" w14:textId="77777777" w:rsidTr="005877FB">
        <w:trPr>
          <w:gridBefore w:val="1"/>
          <w:gridAfter w:val="1"/>
          <w:wBefore w:w="66" w:type="pct"/>
          <w:wAfter w:w="14" w:type="pct"/>
          <w:trHeight w:val="315"/>
        </w:trPr>
        <w:tc>
          <w:tcPr>
            <w:tcW w:w="548" w:type="pct"/>
            <w:gridSpan w:val="3"/>
            <w:noWrap/>
            <w:hideMark/>
          </w:tcPr>
          <w:p w14:paraId="48FA1475" w14:textId="77777777" w:rsidR="00905C1D" w:rsidRPr="008261EB" w:rsidRDefault="00905C1D" w:rsidP="00FB4B47">
            <w:pPr>
              <w:spacing w:line="240" w:lineRule="auto"/>
              <w:rPr>
                <w:rFonts w:cs="Arial"/>
                <w:sz w:val="18"/>
                <w:szCs w:val="18"/>
              </w:rPr>
            </w:pPr>
            <w:r w:rsidRPr="008261EB">
              <w:rPr>
                <w:rFonts w:cs="Arial"/>
                <w:sz w:val="18"/>
                <w:szCs w:val="18"/>
              </w:rPr>
              <w:t>Poecilosclerida</w:t>
            </w:r>
          </w:p>
        </w:tc>
        <w:tc>
          <w:tcPr>
            <w:tcW w:w="598" w:type="pct"/>
            <w:gridSpan w:val="3"/>
            <w:noWrap/>
            <w:hideMark/>
          </w:tcPr>
          <w:p w14:paraId="3CEF9AF4" w14:textId="77777777" w:rsidR="00905C1D" w:rsidRPr="008261EB" w:rsidRDefault="00905C1D" w:rsidP="00FB4B47">
            <w:pPr>
              <w:spacing w:line="240" w:lineRule="auto"/>
              <w:rPr>
                <w:rFonts w:cs="Arial"/>
                <w:sz w:val="18"/>
                <w:szCs w:val="18"/>
              </w:rPr>
            </w:pPr>
            <w:r w:rsidRPr="008261EB">
              <w:rPr>
                <w:rFonts w:cs="Arial"/>
                <w:sz w:val="18"/>
                <w:szCs w:val="18"/>
              </w:rPr>
              <w:t>Microcionidae</w:t>
            </w:r>
          </w:p>
        </w:tc>
        <w:tc>
          <w:tcPr>
            <w:tcW w:w="521" w:type="pct"/>
            <w:noWrap/>
            <w:hideMark/>
          </w:tcPr>
          <w:p w14:paraId="4F18634C" w14:textId="77777777" w:rsidR="00905C1D" w:rsidRPr="008261EB" w:rsidRDefault="00905C1D" w:rsidP="00FB4B47">
            <w:pPr>
              <w:spacing w:line="240" w:lineRule="auto"/>
              <w:rPr>
                <w:rFonts w:cs="Arial"/>
                <w:i/>
                <w:sz w:val="18"/>
                <w:szCs w:val="18"/>
              </w:rPr>
            </w:pPr>
            <w:r w:rsidRPr="008261EB">
              <w:rPr>
                <w:rFonts w:cs="Arial"/>
                <w:i/>
                <w:sz w:val="18"/>
                <w:szCs w:val="18"/>
              </w:rPr>
              <w:t>Hyattella hancocki</w:t>
            </w:r>
          </w:p>
        </w:tc>
        <w:tc>
          <w:tcPr>
            <w:tcW w:w="2256" w:type="pct"/>
            <w:gridSpan w:val="2"/>
            <w:noWrap/>
            <w:hideMark/>
          </w:tcPr>
          <w:p w14:paraId="75A64095"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6089C81"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B973F89" w14:textId="77777777" w:rsidTr="005877FB">
        <w:trPr>
          <w:gridBefore w:val="1"/>
          <w:gridAfter w:val="1"/>
          <w:wBefore w:w="66" w:type="pct"/>
          <w:wAfter w:w="14" w:type="pct"/>
          <w:trHeight w:val="315"/>
        </w:trPr>
        <w:tc>
          <w:tcPr>
            <w:tcW w:w="548" w:type="pct"/>
            <w:gridSpan w:val="3"/>
            <w:noWrap/>
            <w:hideMark/>
          </w:tcPr>
          <w:p w14:paraId="3079DAB2" w14:textId="77777777" w:rsidR="00905C1D" w:rsidRPr="008261EB" w:rsidRDefault="00905C1D" w:rsidP="00FB4B47">
            <w:pPr>
              <w:spacing w:line="240" w:lineRule="auto"/>
              <w:rPr>
                <w:rFonts w:cs="Arial"/>
                <w:sz w:val="18"/>
                <w:szCs w:val="18"/>
              </w:rPr>
            </w:pPr>
            <w:r w:rsidRPr="008261EB">
              <w:rPr>
                <w:rFonts w:cs="Arial"/>
                <w:sz w:val="18"/>
                <w:szCs w:val="18"/>
              </w:rPr>
              <w:lastRenderedPageBreak/>
              <w:t>Clathrinida</w:t>
            </w:r>
          </w:p>
        </w:tc>
        <w:tc>
          <w:tcPr>
            <w:tcW w:w="598" w:type="pct"/>
            <w:gridSpan w:val="3"/>
            <w:noWrap/>
            <w:hideMark/>
          </w:tcPr>
          <w:p w14:paraId="4DC7AF5C" w14:textId="77777777" w:rsidR="00905C1D" w:rsidRPr="008261EB" w:rsidRDefault="00905C1D" w:rsidP="00FB4B47">
            <w:pPr>
              <w:spacing w:line="240" w:lineRule="auto"/>
              <w:rPr>
                <w:rFonts w:cs="Arial"/>
                <w:sz w:val="18"/>
                <w:szCs w:val="18"/>
              </w:rPr>
            </w:pPr>
            <w:r w:rsidRPr="008261EB">
              <w:rPr>
                <w:rFonts w:cs="Arial"/>
                <w:sz w:val="18"/>
                <w:szCs w:val="18"/>
              </w:rPr>
              <w:t>Leucettidae</w:t>
            </w:r>
          </w:p>
        </w:tc>
        <w:tc>
          <w:tcPr>
            <w:tcW w:w="521" w:type="pct"/>
            <w:noWrap/>
            <w:hideMark/>
          </w:tcPr>
          <w:p w14:paraId="009F4E51" w14:textId="77777777" w:rsidR="00905C1D" w:rsidRPr="008261EB" w:rsidRDefault="00905C1D" w:rsidP="00FB4B47">
            <w:pPr>
              <w:spacing w:line="240" w:lineRule="auto"/>
              <w:rPr>
                <w:rFonts w:cs="Arial"/>
                <w:i/>
                <w:sz w:val="18"/>
                <w:szCs w:val="18"/>
              </w:rPr>
            </w:pPr>
            <w:r w:rsidRPr="008261EB">
              <w:rPr>
                <w:rFonts w:cs="Arial"/>
                <w:i/>
                <w:sz w:val="18"/>
                <w:szCs w:val="18"/>
              </w:rPr>
              <w:t>Leucandra losangelensis</w:t>
            </w:r>
          </w:p>
        </w:tc>
        <w:tc>
          <w:tcPr>
            <w:tcW w:w="2256" w:type="pct"/>
            <w:gridSpan w:val="2"/>
            <w:noWrap/>
            <w:hideMark/>
          </w:tcPr>
          <w:p w14:paraId="7A8C307F" w14:textId="77777777" w:rsidR="00905C1D" w:rsidRPr="008261EB" w:rsidRDefault="00905C1D" w:rsidP="00FB4B47">
            <w:pPr>
              <w:spacing w:line="240" w:lineRule="auto"/>
              <w:rPr>
                <w:rFonts w:cs="Arial"/>
                <w:sz w:val="18"/>
                <w:szCs w:val="18"/>
              </w:rPr>
            </w:pPr>
            <w:r w:rsidRPr="008261EB">
              <w:rPr>
                <w:rFonts w:cs="Arial"/>
                <w:sz w:val="18"/>
                <w:szCs w:val="18"/>
              </w:rPr>
              <w:t>esponja calcárea</w:t>
            </w:r>
          </w:p>
        </w:tc>
        <w:tc>
          <w:tcPr>
            <w:tcW w:w="997" w:type="pct"/>
            <w:gridSpan w:val="3"/>
            <w:noWrap/>
            <w:hideMark/>
          </w:tcPr>
          <w:p w14:paraId="6F2D6561"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FB1DAB1" w14:textId="77777777" w:rsidTr="005877FB">
        <w:trPr>
          <w:gridBefore w:val="1"/>
          <w:gridAfter w:val="1"/>
          <w:wBefore w:w="66" w:type="pct"/>
          <w:wAfter w:w="14" w:type="pct"/>
          <w:trHeight w:val="315"/>
        </w:trPr>
        <w:tc>
          <w:tcPr>
            <w:tcW w:w="548" w:type="pct"/>
            <w:gridSpan w:val="3"/>
            <w:noWrap/>
            <w:hideMark/>
          </w:tcPr>
          <w:p w14:paraId="346D4A01" w14:textId="77777777" w:rsidR="00905C1D" w:rsidRPr="008261EB" w:rsidRDefault="00905C1D" w:rsidP="00FB4B47">
            <w:pPr>
              <w:spacing w:line="240" w:lineRule="auto"/>
              <w:rPr>
                <w:rFonts w:cs="Arial"/>
                <w:sz w:val="18"/>
                <w:szCs w:val="18"/>
              </w:rPr>
            </w:pPr>
            <w:r w:rsidRPr="008261EB">
              <w:rPr>
                <w:rFonts w:cs="Arial"/>
                <w:sz w:val="18"/>
                <w:szCs w:val="18"/>
              </w:rPr>
              <w:t>Poecilosclerida</w:t>
            </w:r>
          </w:p>
        </w:tc>
        <w:tc>
          <w:tcPr>
            <w:tcW w:w="598" w:type="pct"/>
            <w:gridSpan w:val="3"/>
            <w:noWrap/>
            <w:hideMark/>
          </w:tcPr>
          <w:p w14:paraId="5FBCDD08" w14:textId="77777777" w:rsidR="00905C1D" w:rsidRPr="008261EB" w:rsidRDefault="00905C1D" w:rsidP="00FB4B47">
            <w:pPr>
              <w:spacing w:line="240" w:lineRule="auto"/>
              <w:rPr>
                <w:rFonts w:cs="Arial"/>
                <w:sz w:val="18"/>
                <w:szCs w:val="18"/>
              </w:rPr>
            </w:pPr>
            <w:r w:rsidRPr="008261EB">
              <w:rPr>
                <w:rFonts w:cs="Arial"/>
                <w:sz w:val="18"/>
                <w:szCs w:val="18"/>
              </w:rPr>
              <w:t>Myxillidae</w:t>
            </w:r>
          </w:p>
        </w:tc>
        <w:tc>
          <w:tcPr>
            <w:tcW w:w="521" w:type="pct"/>
            <w:noWrap/>
            <w:hideMark/>
          </w:tcPr>
          <w:p w14:paraId="6B785F7C" w14:textId="77777777" w:rsidR="00905C1D" w:rsidRPr="008261EB" w:rsidRDefault="00905C1D" w:rsidP="00FB4B47">
            <w:pPr>
              <w:spacing w:line="240" w:lineRule="auto"/>
              <w:rPr>
                <w:rFonts w:cs="Arial"/>
                <w:i/>
                <w:sz w:val="18"/>
                <w:szCs w:val="18"/>
              </w:rPr>
            </w:pPr>
            <w:r w:rsidRPr="008261EB">
              <w:rPr>
                <w:rFonts w:cs="Arial"/>
                <w:i/>
                <w:sz w:val="18"/>
                <w:szCs w:val="18"/>
              </w:rPr>
              <w:t>Myxilla mexicensis</w:t>
            </w:r>
          </w:p>
        </w:tc>
        <w:tc>
          <w:tcPr>
            <w:tcW w:w="2256" w:type="pct"/>
            <w:gridSpan w:val="2"/>
            <w:noWrap/>
            <w:hideMark/>
          </w:tcPr>
          <w:p w14:paraId="03F4014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2E0A8A0"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5DC70BD" w14:textId="77777777" w:rsidTr="005877FB">
        <w:trPr>
          <w:gridBefore w:val="1"/>
          <w:gridAfter w:val="1"/>
          <w:wBefore w:w="66" w:type="pct"/>
          <w:wAfter w:w="14" w:type="pct"/>
          <w:trHeight w:val="315"/>
        </w:trPr>
        <w:tc>
          <w:tcPr>
            <w:tcW w:w="548" w:type="pct"/>
            <w:gridSpan w:val="3"/>
            <w:noWrap/>
            <w:hideMark/>
          </w:tcPr>
          <w:p w14:paraId="251F869A" w14:textId="77777777" w:rsidR="00905C1D" w:rsidRPr="008261EB" w:rsidRDefault="00905C1D" w:rsidP="00FB4B47">
            <w:pPr>
              <w:spacing w:line="240" w:lineRule="auto"/>
              <w:rPr>
                <w:rFonts w:cs="Arial"/>
                <w:sz w:val="18"/>
                <w:szCs w:val="18"/>
              </w:rPr>
            </w:pPr>
            <w:r w:rsidRPr="008261EB">
              <w:rPr>
                <w:rFonts w:cs="Arial"/>
                <w:sz w:val="18"/>
                <w:szCs w:val="18"/>
              </w:rPr>
              <w:t>Halichondrida</w:t>
            </w:r>
          </w:p>
        </w:tc>
        <w:tc>
          <w:tcPr>
            <w:tcW w:w="598" w:type="pct"/>
            <w:gridSpan w:val="3"/>
            <w:noWrap/>
            <w:hideMark/>
          </w:tcPr>
          <w:p w14:paraId="457B94AB" w14:textId="77777777" w:rsidR="00905C1D" w:rsidRPr="008261EB" w:rsidRDefault="00905C1D" w:rsidP="00FB4B47">
            <w:pPr>
              <w:spacing w:line="240" w:lineRule="auto"/>
              <w:rPr>
                <w:rFonts w:cs="Arial"/>
                <w:sz w:val="18"/>
                <w:szCs w:val="18"/>
              </w:rPr>
            </w:pPr>
            <w:r w:rsidRPr="008261EB">
              <w:rPr>
                <w:rFonts w:cs="Arial"/>
                <w:sz w:val="18"/>
                <w:szCs w:val="18"/>
              </w:rPr>
              <w:t>Halichondriidae</w:t>
            </w:r>
          </w:p>
        </w:tc>
        <w:tc>
          <w:tcPr>
            <w:tcW w:w="521" w:type="pct"/>
            <w:noWrap/>
            <w:hideMark/>
          </w:tcPr>
          <w:p w14:paraId="31032BFB" w14:textId="77777777" w:rsidR="00905C1D" w:rsidRPr="008261EB" w:rsidRDefault="00905C1D" w:rsidP="00FB4B47">
            <w:pPr>
              <w:spacing w:line="240" w:lineRule="auto"/>
              <w:rPr>
                <w:rFonts w:cs="Arial"/>
                <w:i/>
                <w:sz w:val="18"/>
                <w:szCs w:val="18"/>
              </w:rPr>
            </w:pPr>
            <w:r w:rsidRPr="008261EB">
              <w:rPr>
                <w:rFonts w:cs="Arial"/>
                <w:i/>
                <w:sz w:val="18"/>
                <w:szCs w:val="18"/>
              </w:rPr>
              <w:t>Axinella corrugata</w:t>
            </w:r>
          </w:p>
        </w:tc>
        <w:tc>
          <w:tcPr>
            <w:tcW w:w="2256" w:type="pct"/>
            <w:gridSpan w:val="2"/>
            <w:noWrap/>
            <w:hideMark/>
          </w:tcPr>
          <w:p w14:paraId="61BAF713"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CA58B4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37FF3B2" w14:textId="77777777" w:rsidTr="005877FB">
        <w:trPr>
          <w:gridBefore w:val="1"/>
          <w:gridAfter w:val="1"/>
          <w:wBefore w:w="66" w:type="pct"/>
          <w:wAfter w:w="14" w:type="pct"/>
          <w:trHeight w:val="315"/>
        </w:trPr>
        <w:tc>
          <w:tcPr>
            <w:tcW w:w="548" w:type="pct"/>
            <w:gridSpan w:val="3"/>
            <w:noWrap/>
            <w:hideMark/>
          </w:tcPr>
          <w:p w14:paraId="04DDF5FB" w14:textId="77777777" w:rsidR="00905C1D" w:rsidRPr="008261EB" w:rsidRDefault="00905C1D" w:rsidP="00FB4B47">
            <w:pPr>
              <w:spacing w:line="240" w:lineRule="auto"/>
              <w:rPr>
                <w:rFonts w:cs="Arial"/>
                <w:sz w:val="18"/>
                <w:szCs w:val="18"/>
              </w:rPr>
            </w:pPr>
            <w:r w:rsidRPr="008261EB">
              <w:rPr>
                <w:rFonts w:cs="Arial"/>
                <w:sz w:val="18"/>
                <w:szCs w:val="18"/>
              </w:rPr>
              <w:t>Haplosclerida</w:t>
            </w:r>
          </w:p>
        </w:tc>
        <w:tc>
          <w:tcPr>
            <w:tcW w:w="598" w:type="pct"/>
            <w:gridSpan w:val="3"/>
            <w:noWrap/>
            <w:hideMark/>
          </w:tcPr>
          <w:p w14:paraId="52324033" w14:textId="77777777" w:rsidR="00905C1D" w:rsidRPr="008261EB" w:rsidRDefault="00905C1D" w:rsidP="00FB4B47">
            <w:pPr>
              <w:spacing w:line="240" w:lineRule="auto"/>
              <w:rPr>
                <w:rFonts w:cs="Arial"/>
                <w:sz w:val="18"/>
                <w:szCs w:val="18"/>
              </w:rPr>
            </w:pPr>
            <w:r w:rsidRPr="008261EB">
              <w:rPr>
                <w:rFonts w:cs="Arial"/>
                <w:sz w:val="18"/>
                <w:szCs w:val="18"/>
              </w:rPr>
              <w:t>Chalinidae</w:t>
            </w:r>
          </w:p>
        </w:tc>
        <w:tc>
          <w:tcPr>
            <w:tcW w:w="521" w:type="pct"/>
            <w:noWrap/>
            <w:hideMark/>
          </w:tcPr>
          <w:p w14:paraId="6CD5D032" w14:textId="77777777" w:rsidR="00905C1D" w:rsidRPr="008261EB" w:rsidRDefault="00905C1D" w:rsidP="00FB4B47">
            <w:pPr>
              <w:spacing w:line="240" w:lineRule="auto"/>
              <w:rPr>
                <w:rFonts w:cs="Arial"/>
                <w:i/>
                <w:sz w:val="18"/>
                <w:szCs w:val="18"/>
              </w:rPr>
            </w:pPr>
            <w:r w:rsidRPr="008261EB">
              <w:rPr>
                <w:rFonts w:cs="Arial"/>
                <w:i/>
                <w:sz w:val="18"/>
                <w:szCs w:val="18"/>
              </w:rPr>
              <w:t>Xestospongia edapha</w:t>
            </w:r>
          </w:p>
        </w:tc>
        <w:tc>
          <w:tcPr>
            <w:tcW w:w="2256" w:type="pct"/>
            <w:gridSpan w:val="2"/>
            <w:noWrap/>
            <w:hideMark/>
          </w:tcPr>
          <w:p w14:paraId="61A10F0A"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ACADCA7"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BCB57F2" w14:textId="77777777" w:rsidTr="005877FB">
        <w:trPr>
          <w:gridBefore w:val="1"/>
          <w:gridAfter w:val="1"/>
          <w:wBefore w:w="66" w:type="pct"/>
          <w:wAfter w:w="14" w:type="pct"/>
          <w:trHeight w:val="315"/>
        </w:trPr>
        <w:tc>
          <w:tcPr>
            <w:tcW w:w="548" w:type="pct"/>
            <w:gridSpan w:val="3"/>
            <w:noWrap/>
            <w:hideMark/>
          </w:tcPr>
          <w:p w14:paraId="6EB4C569" w14:textId="77777777" w:rsidR="00905C1D" w:rsidRPr="008261EB" w:rsidRDefault="00905C1D" w:rsidP="00FB4B47">
            <w:pPr>
              <w:spacing w:line="240" w:lineRule="auto"/>
              <w:rPr>
                <w:rFonts w:cs="Arial"/>
                <w:sz w:val="18"/>
                <w:szCs w:val="18"/>
              </w:rPr>
            </w:pPr>
            <w:r w:rsidRPr="008261EB">
              <w:rPr>
                <w:rFonts w:cs="Arial"/>
                <w:sz w:val="18"/>
                <w:szCs w:val="18"/>
              </w:rPr>
              <w:t>Poecilosclerida</w:t>
            </w:r>
          </w:p>
        </w:tc>
        <w:tc>
          <w:tcPr>
            <w:tcW w:w="598" w:type="pct"/>
            <w:gridSpan w:val="3"/>
            <w:noWrap/>
            <w:hideMark/>
          </w:tcPr>
          <w:p w14:paraId="28062D81" w14:textId="77777777" w:rsidR="00905C1D" w:rsidRPr="008261EB" w:rsidRDefault="00905C1D" w:rsidP="00FB4B47">
            <w:pPr>
              <w:spacing w:line="240" w:lineRule="auto"/>
              <w:rPr>
                <w:rFonts w:cs="Arial"/>
                <w:sz w:val="18"/>
                <w:szCs w:val="18"/>
              </w:rPr>
            </w:pPr>
            <w:r w:rsidRPr="008261EB">
              <w:rPr>
                <w:rFonts w:cs="Arial"/>
                <w:sz w:val="18"/>
                <w:szCs w:val="18"/>
              </w:rPr>
              <w:t>Tedaniidae</w:t>
            </w:r>
          </w:p>
        </w:tc>
        <w:tc>
          <w:tcPr>
            <w:tcW w:w="521" w:type="pct"/>
            <w:noWrap/>
            <w:hideMark/>
          </w:tcPr>
          <w:p w14:paraId="100C781F" w14:textId="77777777" w:rsidR="00905C1D" w:rsidRPr="008261EB" w:rsidRDefault="00905C1D" w:rsidP="00FB4B47">
            <w:pPr>
              <w:spacing w:line="240" w:lineRule="auto"/>
              <w:rPr>
                <w:rFonts w:cs="Arial"/>
                <w:i/>
                <w:sz w:val="18"/>
                <w:szCs w:val="18"/>
              </w:rPr>
            </w:pPr>
            <w:r w:rsidRPr="008261EB">
              <w:rPr>
                <w:rFonts w:cs="Arial"/>
                <w:i/>
                <w:sz w:val="18"/>
                <w:szCs w:val="18"/>
              </w:rPr>
              <w:t>Tedania nigrescens</w:t>
            </w:r>
          </w:p>
        </w:tc>
        <w:tc>
          <w:tcPr>
            <w:tcW w:w="2256" w:type="pct"/>
            <w:gridSpan w:val="2"/>
            <w:noWrap/>
            <w:hideMark/>
          </w:tcPr>
          <w:p w14:paraId="4968F0F6"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9F0F3F1"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1F554AF" w14:textId="77777777" w:rsidTr="005877FB">
        <w:trPr>
          <w:gridBefore w:val="1"/>
          <w:gridAfter w:val="1"/>
          <w:wBefore w:w="66" w:type="pct"/>
          <w:wAfter w:w="14" w:type="pct"/>
          <w:trHeight w:val="315"/>
        </w:trPr>
        <w:tc>
          <w:tcPr>
            <w:tcW w:w="548" w:type="pct"/>
            <w:gridSpan w:val="3"/>
            <w:noWrap/>
            <w:hideMark/>
          </w:tcPr>
          <w:p w14:paraId="12F987E7" w14:textId="77777777" w:rsidR="00905C1D" w:rsidRPr="008261EB" w:rsidRDefault="00905C1D" w:rsidP="00FB4B47">
            <w:pPr>
              <w:spacing w:line="240" w:lineRule="auto"/>
              <w:rPr>
                <w:rFonts w:cs="Arial"/>
                <w:sz w:val="18"/>
                <w:szCs w:val="18"/>
              </w:rPr>
            </w:pPr>
            <w:r w:rsidRPr="008261EB">
              <w:rPr>
                <w:rFonts w:cs="Arial"/>
                <w:sz w:val="18"/>
                <w:szCs w:val="18"/>
              </w:rPr>
              <w:t>Hadromerida</w:t>
            </w:r>
          </w:p>
        </w:tc>
        <w:tc>
          <w:tcPr>
            <w:tcW w:w="598" w:type="pct"/>
            <w:gridSpan w:val="3"/>
            <w:noWrap/>
            <w:hideMark/>
          </w:tcPr>
          <w:p w14:paraId="09DF6A1C" w14:textId="77777777" w:rsidR="00905C1D" w:rsidRPr="008261EB" w:rsidRDefault="00905C1D" w:rsidP="00FB4B47">
            <w:pPr>
              <w:spacing w:line="240" w:lineRule="auto"/>
              <w:rPr>
                <w:rFonts w:cs="Arial"/>
                <w:sz w:val="18"/>
                <w:szCs w:val="18"/>
              </w:rPr>
            </w:pPr>
            <w:r w:rsidRPr="008261EB">
              <w:rPr>
                <w:rFonts w:cs="Arial"/>
                <w:sz w:val="18"/>
                <w:szCs w:val="18"/>
              </w:rPr>
              <w:t>Suberitidae</w:t>
            </w:r>
          </w:p>
        </w:tc>
        <w:tc>
          <w:tcPr>
            <w:tcW w:w="521" w:type="pct"/>
            <w:noWrap/>
            <w:hideMark/>
          </w:tcPr>
          <w:p w14:paraId="5AF668B2" w14:textId="77777777" w:rsidR="00905C1D" w:rsidRPr="008261EB" w:rsidRDefault="00905C1D" w:rsidP="00FB4B47">
            <w:pPr>
              <w:spacing w:line="240" w:lineRule="auto"/>
              <w:rPr>
                <w:rFonts w:cs="Arial"/>
                <w:i/>
                <w:sz w:val="18"/>
                <w:szCs w:val="18"/>
              </w:rPr>
            </w:pPr>
            <w:r w:rsidRPr="008261EB">
              <w:rPr>
                <w:rFonts w:cs="Arial"/>
                <w:i/>
                <w:sz w:val="18"/>
                <w:szCs w:val="18"/>
              </w:rPr>
              <w:t>Terpios zeteki</w:t>
            </w:r>
          </w:p>
        </w:tc>
        <w:tc>
          <w:tcPr>
            <w:tcW w:w="2256" w:type="pct"/>
            <w:gridSpan w:val="2"/>
            <w:noWrap/>
            <w:hideMark/>
          </w:tcPr>
          <w:p w14:paraId="3A1B5B2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68546AE"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6037A61" w14:textId="77777777" w:rsidTr="005877FB">
        <w:trPr>
          <w:gridBefore w:val="1"/>
          <w:gridAfter w:val="1"/>
          <w:wBefore w:w="66" w:type="pct"/>
          <w:wAfter w:w="14" w:type="pct"/>
          <w:trHeight w:val="315"/>
        </w:trPr>
        <w:tc>
          <w:tcPr>
            <w:tcW w:w="4920" w:type="pct"/>
            <w:gridSpan w:val="12"/>
            <w:noWrap/>
            <w:hideMark/>
          </w:tcPr>
          <w:p w14:paraId="3BBE7E63" w14:textId="77777777" w:rsidR="00905C1D" w:rsidRPr="008261EB" w:rsidRDefault="00905C1D" w:rsidP="00FB4B47">
            <w:pPr>
              <w:spacing w:line="240" w:lineRule="auto"/>
              <w:rPr>
                <w:rFonts w:cs="Arial"/>
                <w:sz w:val="18"/>
                <w:szCs w:val="18"/>
              </w:rPr>
            </w:pPr>
            <w:r w:rsidRPr="008261EB">
              <w:rPr>
                <w:rFonts w:cs="Arial"/>
                <w:sz w:val="18"/>
                <w:szCs w:val="18"/>
              </w:rPr>
              <w:t>PLUMAS, ABANICOS, ANEMONAS Y CORALES</w:t>
            </w:r>
          </w:p>
        </w:tc>
      </w:tr>
      <w:tr w:rsidR="00905C1D" w:rsidRPr="008261EB" w14:paraId="6170D53E" w14:textId="77777777" w:rsidTr="005877FB">
        <w:trPr>
          <w:gridBefore w:val="1"/>
          <w:gridAfter w:val="1"/>
          <w:wBefore w:w="66" w:type="pct"/>
          <w:wAfter w:w="14" w:type="pct"/>
          <w:trHeight w:val="315"/>
        </w:trPr>
        <w:tc>
          <w:tcPr>
            <w:tcW w:w="4920" w:type="pct"/>
            <w:gridSpan w:val="12"/>
            <w:noWrap/>
            <w:hideMark/>
          </w:tcPr>
          <w:p w14:paraId="1E7AA0A0" w14:textId="77777777" w:rsidR="00905C1D" w:rsidRPr="008261EB" w:rsidRDefault="00905C1D" w:rsidP="00FB4B47">
            <w:pPr>
              <w:spacing w:line="240" w:lineRule="auto"/>
              <w:rPr>
                <w:rFonts w:cs="Arial"/>
                <w:sz w:val="18"/>
                <w:szCs w:val="18"/>
              </w:rPr>
            </w:pPr>
            <w:r w:rsidRPr="008261EB">
              <w:rPr>
                <w:rFonts w:cs="Arial"/>
                <w:sz w:val="18"/>
                <w:szCs w:val="18"/>
              </w:rPr>
              <w:t xml:space="preserve">Plumas </w:t>
            </w:r>
          </w:p>
        </w:tc>
      </w:tr>
      <w:tr w:rsidR="00905C1D" w:rsidRPr="008261EB" w14:paraId="46B79FD2" w14:textId="77777777" w:rsidTr="005877FB">
        <w:trPr>
          <w:gridBefore w:val="1"/>
          <w:gridAfter w:val="1"/>
          <w:wBefore w:w="66" w:type="pct"/>
          <w:wAfter w:w="14" w:type="pct"/>
          <w:trHeight w:val="315"/>
        </w:trPr>
        <w:tc>
          <w:tcPr>
            <w:tcW w:w="548" w:type="pct"/>
            <w:gridSpan w:val="3"/>
            <w:vMerge w:val="restart"/>
            <w:noWrap/>
            <w:hideMark/>
          </w:tcPr>
          <w:p w14:paraId="40B1916D" w14:textId="77777777" w:rsidR="00905C1D" w:rsidRPr="008261EB" w:rsidRDefault="00722B24" w:rsidP="00FB4B47">
            <w:pPr>
              <w:spacing w:line="240" w:lineRule="auto"/>
              <w:rPr>
                <w:rFonts w:cs="Arial"/>
                <w:sz w:val="18"/>
                <w:szCs w:val="18"/>
              </w:rPr>
            </w:pPr>
            <w:hyperlink r:id="rId62" w:history="1">
              <w:r w:rsidR="00905C1D" w:rsidRPr="008261EB">
                <w:rPr>
                  <w:rFonts w:cs="Arial"/>
                  <w:sz w:val="18"/>
                  <w:szCs w:val="18"/>
                </w:rPr>
                <w:t>Anthoathecata </w:t>
              </w:r>
            </w:hyperlink>
          </w:p>
        </w:tc>
        <w:tc>
          <w:tcPr>
            <w:tcW w:w="598" w:type="pct"/>
            <w:gridSpan w:val="3"/>
            <w:vMerge w:val="restart"/>
            <w:noWrap/>
            <w:hideMark/>
          </w:tcPr>
          <w:p w14:paraId="7724DDA2" w14:textId="77777777" w:rsidR="00905C1D" w:rsidRPr="008261EB" w:rsidRDefault="002D24BF" w:rsidP="00FB4B47">
            <w:pPr>
              <w:spacing w:line="240" w:lineRule="auto"/>
              <w:rPr>
                <w:rFonts w:cs="Arial"/>
                <w:sz w:val="18"/>
                <w:szCs w:val="18"/>
              </w:rPr>
            </w:pPr>
            <w:r w:rsidRPr="008261EB">
              <w:rPr>
                <w:rFonts w:cs="Arial"/>
                <w:sz w:val="18"/>
                <w:szCs w:val="18"/>
              </w:rPr>
              <w:t>Bougainvilliidae </w:t>
            </w:r>
          </w:p>
        </w:tc>
        <w:tc>
          <w:tcPr>
            <w:tcW w:w="521" w:type="pct"/>
            <w:noWrap/>
            <w:hideMark/>
          </w:tcPr>
          <w:p w14:paraId="5C57844A" w14:textId="77777777" w:rsidR="00905C1D" w:rsidRPr="008261EB" w:rsidRDefault="00905C1D" w:rsidP="00FB4B47">
            <w:pPr>
              <w:spacing w:line="240" w:lineRule="auto"/>
              <w:rPr>
                <w:rFonts w:cs="Arial"/>
                <w:i/>
                <w:sz w:val="18"/>
                <w:szCs w:val="18"/>
              </w:rPr>
            </w:pPr>
            <w:r w:rsidRPr="008261EB">
              <w:rPr>
                <w:rFonts w:cs="Arial"/>
                <w:i/>
                <w:sz w:val="18"/>
                <w:szCs w:val="18"/>
              </w:rPr>
              <w:t>Garveia annulata</w:t>
            </w:r>
          </w:p>
        </w:tc>
        <w:tc>
          <w:tcPr>
            <w:tcW w:w="2256" w:type="pct"/>
            <w:gridSpan w:val="2"/>
            <w:noWrap/>
            <w:hideMark/>
          </w:tcPr>
          <w:p w14:paraId="247AEF37"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B37CCC7"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E6F6078" w14:textId="77777777" w:rsidTr="005877FB">
        <w:trPr>
          <w:gridBefore w:val="1"/>
          <w:gridAfter w:val="1"/>
          <w:wBefore w:w="66" w:type="pct"/>
          <w:wAfter w:w="14" w:type="pct"/>
          <w:trHeight w:val="315"/>
        </w:trPr>
        <w:tc>
          <w:tcPr>
            <w:tcW w:w="548" w:type="pct"/>
            <w:gridSpan w:val="3"/>
            <w:vMerge/>
            <w:hideMark/>
          </w:tcPr>
          <w:p w14:paraId="0D7B179B" w14:textId="77777777" w:rsidR="00905C1D" w:rsidRPr="008261EB" w:rsidRDefault="00905C1D" w:rsidP="00FB4B47">
            <w:pPr>
              <w:spacing w:line="240" w:lineRule="auto"/>
              <w:rPr>
                <w:rFonts w:cs="Arial"/>
                <w:sz w:val="18"/>
                <w:szCs w:val="18"/>
              </w:rPr>
            </w:pPr>
          </w:p>
        </w:tc>
        <w:tc>
          <w:tcPr>
            <w:tcW w:w="598" w:type="pct"/>
            <w:gridSpan w:val="3"/>
            <w:vMerge/>
            <w:hideMark/>
          </w:tcPr>
          <w:p w14:paraId="46454064" w14:textId="77777777" w:rsidR="00905C1D" w:rsidRPr="008261EB" w:rsidRDefault="00905C1D" w:rsidP="00FB4B47">
            <w:pPr>
              <w:spacing w:line="240" w:lineRule="auto"/>
              <w:rPr>
                <w:rFonts w:cs="Arial"/>
                <w:sz w:val="18"/>
                <w:szCs w:val="18"/>
              </w:rPr>
            </w:pPr>
          </w:p>
        </w:tc>
        <w:tc>
          <w:tcPr>
            <w:tcW w:w="521" w:type="pct"/>
            <w:noWrap/>
            <w:hideMark/>
          </w:tcPr>
          <w:p w14:paraId="69C4272C" w14:textId="77777777" w:rsidR="00905C1D" w:rsidRPr="008261EB" w:rsidRDefault="00905C1D" w:rsidP="00FB4B47">
            <w:pPr>
              <w:spacing w:line="240" w:lineRule="auto"/>
              <w:rPr>
                <w:rFonts w:cs="Arial"/>
                <w:i/>
                <w:sz w:val="18"/>
                <w:szCs w:val="18"/>
              </w:rPr>
            </w:pPr>
            <w:r w:rsidRPr="008261EB">
              <w:rPr>
                <w:rFonts w:cs="Arial"/>
                <w:i/>
                <w:sz w:val="18"/>
                <w:szCs w:val="18"/>
              </w:rPr>
              <w:t>Garveia formosa</w:t>
            </w:r>
          </w:p>
        </w:tc>
        <w:tc>
          <w:tcPr>
            <w:tcW w:w="2256" w:type="pct"/>
            <w:gridSpan w:val="2"/>
            <w:noWrap/>
            <w:hideMark/>
          </w:tcPr>
          <w:p w14:paraId="251FC3F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EAC98D1"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305FF97" w14:textId="77777777" w:rsidTr="005877FB">
        <w:trPr>
          <w:gridBefore w:val="1"/>
          <w:gridAfter w:val="1"/>
          <w:wBefore w:w="66" w:type="pct"/>
          <w:wAfter w:w="14" w:type="pct"/>
          <w:trHeight w:val="315"/>
        </w:trPr>
        <w:tc>
          <w:tcPr>
            <w:tcW w:w="548" w:type="pct"/>
            <w:gridSpan w:val="3"/>
            <w:vMerge/>
            <w:hideMark/>
          </w:tcPr>
          <w:p w14:paraId="21D4AD91" w14:textId="77777777" w:rsidR="00905C1D" w:rsidRPr="008261EB" w:rsidRDefault="00905C1D" w:rsidP="00FB4B47">
            <w:pPr>
              <w:spacing w:line="240" w:lineRule="auto"/>
              <w:rPr>
                <w:rFonts w:cs="Arial"/>
                <w:sz w:val="18"/>
                <w:szCs w:val="18"/>
              </w:rPr>
            </w:pPr>
          </w:p>
        </w:tc>
        <w:tc>
          <w:tcPr>
            <w:tcW w:w="598" w:type="pct"/>
            <w:gridSpan w:val="3"/>
            <w:noWrap/>
            <w:hideMark/>
          </w:tcPr>
          <w:p w14:paraId="77136292" w14:textId="77777777" w:rsidR="00905C1D" w:rsidRPr="008261EB" w:rsidRDefault="00722B24" w:rsidP="00FB4B47">
            <w:pPr>
              <w:spacing w:line="240" w:lineRule="auto"/>
              <w:rPr>
                <w:rFonts w:cs="Arial"/>
                <w:sz w:val="18"/>
                <w:szCs w:val="18"/>
              </w:rPr>
            </w:pPr>
            <w:hyperlink r:id="rId63" w:history="1">
              <w:r w:rsidR="00905C1D" w:rsidRPr="008261EB">
                <w:rPr>
                  <w:rFonts w:cs="Arial"/>
                  <w:sz w:val="18"/>
                  <w:szCs w:val="18"/>
                </w:rPr>
                <w:t>Hydractiniidae</w:t>
              </w:r>
            </w:hyperlink>
          </w:p>
        </w:tc>
        <w:tc>
          <w:tcPr>
            <w:tcW w:w="521" w:type="pct"/>
            <w:noWrap/>
            <w:hideMark/>
          </w:tcPr>
          <w:p w14:paraId="3DB98582" w14:textId="77777777" w:rsidR="00905C1D" w:rsidRPr="008261EB" w:rsidRDefault="00905C1D" w:rsidP="00FB4B47">
            <w:pPr>
              <w:spacing w:line="240" w:lineRule="auto"/>
              <w:rPr>
                <w:rFonts w:cs="Arial"/>
                <w:i/>
                <w:sz w:val="18"/>
                <w:szCs w:val="18"/>
              </w:rPr>
            </w:pPr>
            <w:r w:rsidRPr="008261EB">
              <w:rPr>
                <w:rFonts w:cs="Arial"/>
                <w:i/>
                <w:sz w:val="18"/>
                <w:szCs w:val="18"/>
              </w:rPr>
              <w:t>Janaria mirabilis</w:t>
            </w:r>
          </w:p>
        </w:tc>
        <w:tc>
          <w:tcPr>
            <w:tcW w:w="2256" w:type="pct"/>
            <w:gridSpan w:val="2"/>
            <w:noWrap/>
            <w:hideMark/>
          </w:tcPr>
          <w:p w14:paraId="1143997B" w14:textId="77777777" w:rsidR="00905C1D" w:rsidRPr="008261EB" w:rsidRDefault="00905C1D" w:rsidP="00FB4B47">
            <w:pPr>
              <w:spacing w:line="240" w:lineRule="auto"/>
              <w:rPr>
                <w:rFonts w:cs="Arial"/>
                <w:sz w:val="18"/>
                <w:szCs w:val="18"/>
              </w:rPr>
            </w:pPr>
            <w:r w:rsidRPr="008261EB">
              <w:rPr>
                <w:rFonts w:cs="Arial"/>
                <w:sz w:val="18"/>
                <w:szCs w:val="18"/>
              </w:rPr>
              <w:t>hidrocoral cuerno de venado</w:t>
            </w:r>
          </w:p>
        </w:tc>
        <w:tc>
          <w:tcPr>
            <w:tcW w:w="997" w:type="pct"/>
            <w:gridSpan w:val="3"/>
            <w:noWrap/>
            <w:hideMark/>
          </w:tcPr>
          <w:p w14:paraId="6963C192" w14:textId="77777777" w:rsidR="00905C1D" w:rsidRPr="008261EB" w:rsidRDefault="00905C1D" w:rsidP="00FB4B47">
            <w:pPr>
              <w:spacing w:line="240" w:lineRule="auto"/>
              <w:rPr>
                <w:rFonts w:cs="Arial"/>
                <w:sz w:val="18"/>
                <w:szCs w:val="18"/>
              </w:rPr>
            </w:pPr>
            <w:r w:rsidRPr="008261EB">
              <w:rPr>
                <w:rFonts w:cs="Arial"/>
                <w:sz w:val="18"/>
                <w:szCs w:val="18"/>
              </w:rPr>
              <w:t> </w:t>
            </w:r>
          </w:p>
        </w:tc>
      </w:tr>
      <w:bookmarkStart w:id="109" w:name="Leptothecata"/>
      <w:bookmarkStart w:id="110" w:name="RANGE!B399"/>
      <w:tr w:rsidR="00905C1D" w:rsidRPr="008261EB" w14:paraId="083392DE" w14:textId="77777777" w:rsidTr="005877FB">
        <w:trPr>
          <w:gridBefore w:val="1"/>
          <w:gridAfter w:val="1"/>
          <w:wBefore w:w="66" w:type="pct"/>
          <w:wAfter w:w="14" w:type="pct"/>
          <w:trHeight w:val="315"/>
        </w:trPr>
        <w:tc>
          <w:tcPr>
            <w:tcW w:w="548" w:type="pct"/>
            <w:gridSpan w:val="3"/>
            <w:vMerge w:val="restart"/>
            <w:noWrap/>
            <w:hideMark/>
          </w:tcPr>
          <w:p w14:paraId="082B1FDF" w14:textId="741C4621" w:rsidR="00905C1D" w:rsidRPr="008261EB" w:rsidRDefault="00905C1D" w:rsidP="00FB4B47">
            <w:pPr>
              <w:spacing w:line="240" w:lineRule="auto"/>
              <w:rPr>
                <w:rFonts w:cs="Arial"/>
                <w:sz w:val="18"/>
                <w:szCs w:val="18"/>
              </w:rPr>
            </w:pPr>
            <w:r w:rsidRPr="008261EB">
              <w:rPr>
                <w:rFonts w:cs="Arial"/>
                <w:sz w:val="18"/>
                <w:szCs w:val="18"/>
              </w:rPr>
              <w:fldChar w:fldCharType="begin"/>
            </w:r>
            <w:r w:rsidRPr="008261EB">
              <w:rPr>
                <w:rFonts w:cs="Arial"/>
                <w:sz w:val="18"/>
                <w:szCs w:val="18"/>
              </w:rPr>
              <w:instrText xml:space="preserve"> HYPERLINK "http://animaldiversity.ummz.umich.edu/accounts/Leptothecata/classification/" \l "Leptothecata" </w:instrText>
            </w:r>
            <w:r w:rsidRPr="008261EB">
              <w:rPr>
                <w:rFonts w:cs="Arial"/>
                <w:sz w:val="18"/>
                <w:szCs w:val="18"/>
              </w:rPr>
              <w:fldChar w:fldCharType="separate"/>
            </w:r>
            <w:r w:rsidRPr="008261EB">
              <w:rPr>
                <w:rFonts w:cs="Arial"/>
                <w:sz w:val="18"/>
                <w:szCs w:val="18"/>
              </w:rPr>
              <w:t>Leptothecata</w:t>
            </w:r>
            <w:r w:rsidRPr="008261EB">
              <w:rPr>
                <w:rFonts w:cs="Arial"/>
                <w:sz w:val="18"/>
                <w:szCs w:val="18"/>
              </w:rPr>
              <w:fldChar w:fldCharType="end"/>
            </w:r>
            <w:bookmarkEnd w:id="109"/>
            <w:bookmarkEnd w:id="110"/>
          </w:p>
        </w:tc>
        <w:bookmarkStart w:id="111" w:name="Aglaopheniidae"/>
        <w:bookmarkStart w:id="112" w:name="RANGE!C399"/>
        <w:tc>
          <w:tcPr>
            <w:tcW w:w="598" w:type="pct"/>
            <w:gridSpan w:val="3"/>
            <w:vMerge w:val="restart"/>
            <w:noWrap/>
            <w:hideMark/>
          </w:tcPr>
          <w:p w14:paraId="79726395" w14:textId="77777777" w:rsidR="00905C1D" w:rsidRPr="008261EB" w:rsidRDefault="00905C1D" w:rsidP="00FB4B47">
            <w:pPr>
              <w:spacing w:line="240" w:lineRule="auto"/>
              <w:rPr>
                <w:rFonts w:cs="Arial"/>
                <w:sz w:val="18"/>
                <w:szCs w:val="18"/>
              </w:rPr>
            </w:pPr>
            <w:r w:rsidRPr="008261EB">
              <w:rPr>
                <w:rFonts w:cs="Arial"/>
                <w:sz w:val="18"/>
                <w:szCs w:val="18"/>
              </w:rPr>
              <w:fldChar w:fldCharType="begin"/>
            </w:r>
            <w:r w:rsidRPr="008261EB">
              <w:rPr>
                <w:rFonts w:cs="Arial"/>
                <w:sz w:val="18"/>
                <w:szCs w:val="18"/>
              </w:rPr>
              <w:instrText xml:space="preserve"> HYPERLINK "http://animaldiversity.ummz.umich.edu/accounts/Aglaopheniidae/classification/" \l "Aglaopheniidae" </w:instrText>
            </w:r>
            <w:r w:rsidRPr="008261EB">
              <w:rPr>
                <w:rFonts w:cs="Arial"/>
                <w:sz w:val="18"/>
                <w:szCs w:val="18"/>
              </w:rPr>
              <w:fldChar w:fldCharType="separate"/>
            </w:r>
            <w:r w:rsidRPr="008261EB">
              <w:rPr>
                <w:rFonts w:cs="Arial"/>
                <w:sz w:val="18"/>
                <w:szCs w:val="18"/>
              </w:rPr>
              <w:t>Aglaopheniidae</w:t>
            </w:r>
            <w:r w:rsidRPr="008261EB">
              <w:rPr>
                <w:rFonts w:cs="Arial"/>
                <w:sz w:val="18"/>
                <w:szCs w:val="18"/>
              </w:rPr>
              <w:fldChar w:fldCharType="end"/>
            </w:r>
            <w:bookmarkEnd w:id="111"/>
            <w:bookmarkEnd w:id="112"/>
          </w:p>
        </w:tc>
        <w:tc>
          <w:tcPr>
            <w:tcW w:w="521" w:type="pct"/>
            <w:noWrap/>
            <w:hideMark/>
          </w:tcPr>
          <w:p w14:paraId="34634676" w14:textId="77777777" w:rsidR="00905C1D" w:rsidRPr="008261EB" w:rsidRDefault="00905C1D" w:rsidP="00FB4B47">
            <w:pPr>
              <w:spacing w:line="240" w:lineRule="auto"/>
              <w:rPr>
                <w:rFonts w:cs="Arial"/>
                <w:i/>
                <w:sz w:val="18"/>
                <w:szCs w:val="18"/>
              </w:rPr>
            </w:pPr>
            <w:r w:rsidRPr="008261EB">
              <w:rPr>
                <w:rFonts w:cs="Arial"/>
                <w:i/>
                <w:sz w:val="18"/>
                <w:szCs w:val="18"/>
              </w:rPr>
              <w:t>Aglaophenia diegensis</w:t>
            </w:r>
          </w:p>
        </w:tc>
        <w:tc>
          <w:tcPr>
            <w:tcW w:w="2256" w:type="pct"/>
            <w:gridSpan w:val="2"/>
            <w:noWrap/>
            <w:hideMark/>
          </w:tcPr>
          <w:p w14:paraId="5F92F61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23F85076"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6A675DF" w14:textId="77777777" w:rsidTr="005877FB">
        <w:trPr>
          <w:gridBefore w:val="1"/>
          <w:gridAfter w:val="1"/>
          <w:wBefore w:w="66" w:type="pct"/>
          <w:wAfter w:w="14" w:type="pct"/>
          <w:trHeight w:val="315"/>
        </w:trPr>
        <w:tc>
          <w:tcPr>
            <w:tcW w:w="548" w:type="pct"/>
            <w:gridSpan w:val="3"/>
            <w:vMerge/>
            <w:hideMark/>
          </w:tcPr>
          <w:p w14:paraId="3D95F383" w14:textId="77777777" w:rsidR="00905C1D" w:rsidRPr="008261EB" w:rsidRDefault="00905C1D" w:rsidP="00FB4B47">
            <w:pPr>
              <w:spacing w:line="240" w:lineRule="auto"/>
              <w:rPr>
                <w:rFonts w:cs="Arial"/>
                <w:sz w:val="18"/>
                <w:szCs w:val="18"/>
              </w:rPr>
            </w:pPr>
          </w:p>
        </w:tc>
        <w:tc>
          <w:tcPr>
            <w:tcW w:w="598" w:type="pct"/>
            <w:gridSpan w:val="3"/>
            <w:vMerge/>
            <w:hideMark/>
          </w:tcPr>
          <w:p w14:paraId="3CABD084" w14:textId="77777777" w:rsidR="00905C1D" w:rsidRPr="008261EB" w:rsidRDefault="00905C1D" w:rsidP="00FB4B47">
            <w:pPr>
              <w:spacing w:line="240" w:lineRule="auto"/>
              <w:rPr>
                <w:rFonts w:cs="Arial"/>
                <w:sz w:val="18"/>
                <w:szCs w:val="18"/>
              </w:rPr>
            </w:pPr>
          </w:p>
        </w:tc>
        <w:tc>
          <w:tcPr>
            <w:tcW w:w="521" w:type="pct"/>
            <w:noWrap/>
            <w:hideMark/>
          </w:tcPr>
          <w:p w14:paraId="266B2F52" w14:textId="77777777" w:rsidR="00905C1D" w:rsidRPr="008261EB" w:rsidRDefault="00905C1D" w:rsidP="00FB4B47">
            <w:pPr>
              <w:spacing w:line="240" w:lineRule="auto"/>
              <w:rPr>
                <w:rFonts w:cs="Arial"/>
                <w:i/>
                <w:sz w:val="18"/>
                <w:szCs w:val="18"/>
              </w:rPr>
            </w:pPr>
            <w:r w:rsidRPr="008261EB">
              <w:rPr>
                <w:rFonts w:cs="Arial"/>
                <w:i/>
                <w:sz w:val="18"/>
                <w:szCs w:val="18"/>
              </w:rPr>
              <w:t>Aglaophenia inconspicua</w:t>
            </w:r>
          </w:p>
        </w:tc>
        <w:tc>
          <w:tcPr>
            <w:tcW w:w="2256" w:type="pct"/>
            <w:gridSpan w:val="2"/>
            <w:noWrap/>
            <w:hideMark/>
          </w:tcPr>
          <w:p w14:paraId="79032EAF"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A22DDDF"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637D00D" w14:textId="77777777" w:rsidTr="005877FB">
        <w:trPr>
          <w:gridBefore w:val="1"/>
          <w:gridAfter w:val="1"/>
          <w:wBefore w:w="66" w:type="pct"/>
          <w:wAfter w:w="14" w:type="pct"/>
          <w:trHeight w:val="315"/>
        </w:trPr>
        <w:tc>
          <w:tcPr>
            <w:tcW w:w="548" w:type="pct"/>
            <w:gridSpan w:val="3"/>
            <w:vMerge/>
            <w:hideMark/>
          </w:tcPr>
          <w:p w14:paraId="6B04DF40" w14:textId="77777777" w:rsidR="00905C1D" w:rsidRPr="008261EB" w:rsidRDefault="00905C1D" w:rsidP="00FB4B47">
            <w:pPr>
              <w:spacing w:line="240" w:lineRule="auto"/>
              <w:rPr>
                <w:rFonts w:cs="Arial"/>
                <w:sz w:val="18"/>
                <w:szCs w:val="18"/>
              </w:rPr>
            </w:pPr>
          </w:p>
        </w:tc>
        <w:tc>
          <w:tcPr>
            <w:tcW w:w="598" w:type="pct"/>
            <w:gridSpan w:val="3"/>
            <w:vMerge/>
            <w:hideMark/>
          </w:tcPr>
          <w:p w14:paraId="34F5822D" w14:textId="77777777" w:rsidR="00905C1D" w:rsidRPr="008261EB" w:rsidRDefault="00905C1D" w:rsidP="00FB4B47">
            <w:pPr>
              <w:spacing w:line="240" w:lineRule="auto"/>
              <w:rPr>
                <w:rFonts w:cs="Arial"/>
                <w:sz w:val="18"/>
                <w:szCs w:val="18"/>
              </w:rPr>
            </w:pPr>
          </w:p>
        </w:tc>
        <w:tc>
          <w:tcPr>
            <w:tcW w:w="521" w:type="pct"/>
            <w:noWrap/>
            <w:hideMark/>
          </w:tcPr>
          <w:p w14:paraId="498FCFCA" w14:textId="77777777" w:rsidR="00905C1D" w:rsidRPr="008261EB" w:rsidRDefault="00905C1D" w:rsidP="00FB4B47">
            <w:pPr>
              <w:spacing w:line="240" w:lineRule="auto"/>
              <w:rPr>
                <w:rFonts w:cs="Arial"/>
                <w:i/>
                <w:sz w:val="18"/>
                <w:szCs w:val="18"/>
              </w:rPr>
            </w:pPr>
            <w:r w:rsidRPr="008261EB">
              <w:rPr>
                <w:rFonts w:cs="Arial"/>
                <w:i/>
                <w:sz w:val="18"/>
                <w:szCs w:val="18"/>
              </w:rPr>
              <w:t>Aglaophenia lophocarpa</w:t>
            </w:r>
          </w:p>
        </w:tc>
        <w:tc>
          <w:tcPr>
            <w:tcW w:w="2256" w:type="pct"/>
            <w:gridSpan w:val="2"/>
            <w:noWrap/>
            <w:hideMark/>
          </w:tcPr>
          <w:p w14:paraId="2D23514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EF0C80F"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EBAE6E6" w14:textId="77777777" w:rsidTr="005877FB">
        <w:trPr>
          <w:gridBefore w:val="1"/>
          <w:gridAfter w:val="1"/>
          <w:wBefore w:w="66" w:type="pct"/>
          <w:wAfter w:w="14" w:type="pct"/>
          <w:trHeight w:val="315"/>
        </w:trPr>
        <w:tc>
          <w:tcPr>
            <w:tcW w:w="548" w:type="pct"/>
            <w:gridSpan w:val="3"/>
            <w:vMerge/>
            <w:hideMark/>
          </w:tcPr>
          <w:p w14:paraId="16354C15" w14:textId="77777777" w:rsidR="00905C1D" w:rsidRPr="008261EB" w:rsidRDefault="00905C1D" w:rsidP="00FB4B47">
            <w:pPr>
              <w:spacing w:line="240" w:lineRule="auto"/>
              <w:rPr>
                <w:rFonts w:cs="Arial"/>
                <w:sz w:val="18"/>
                <w:szCs w:val="18"/>
              </w:rPr>
            </w:pPr>
          </w:p>
        </w:tc>
        <w:tc>
          <w:tcPr>
            <w:tcW w:w="598" w:type="pct"/>
            <w:gridSpan w:val="3"/>
            <w:vMerge/>
            <w:hideMark/>
          </w:tcPr>
          <w:p w14:paraId="15B46E70" w14:textId="77777777" w:rsidR="00905C1D" w:rsidRPr="008261EB" w:rsidRDefault="00905C1D" w:rsidP="00FB4B47">
            <w:pPr>
              <w:spacing w:line="240" w:lineRule="auto"/>
              <w:rPr>
                <w:rFonts w:cs="Arial"/>
                <w:sz w:val="18"/>
                <w:szCs w:val="18"/>
              </w:rPr>
            </w:pPr>
          </w:p>
        </w:tc>
        <w:tc>
          <w:tcPr>
            <w:tcW w:w="521" w:type="pct"/>
            <w:noWrap/>
            <w:hideMark/>
          </w:tcPr>
          <w:p w14:paraId="45FD89FE" w14:textId="77777777" w:rsidR="00905C1D" w:rsidRPr="008261EB" w:rsidRDefault="00905C1D" w:rsidP="00FB4B47">
            <w:pPr>
              <w:spacing w:line="240" w:lineRule="auto"/>
              <w:rPr>
                <w:rFonts w:cs="Arial"/>
                <w:i/>
                <w:sz w:val="18"/>
                <w:szCs w:val="18"/>
              </w:rPr>
            </w:pPr>
            <w:r w:rsidRPr="008261EB">
              <w:rPr>
                <w:rFonts w:cs="Arial"/>
                <w:i/>
                <w:sz w:val="18"/>
                <w:szCs w:val="18"/>
              </w:rPr>
              <w:t>Aglaophenia prominens</w:t>
            </w:r>
          </w:p>
        </w:tc>
        <w:tc>
          <w:tcPr>
            <w:tcW w:w="2256" w:type="pct"/>
            <w:gridSpan w:val="2"/>
            <w:noWrap/>
            <w:hideMark/>
          </w:tcPr>
          <w:p w14:paraId="2AA39DCE"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1E9BB14"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1446C42" w14:textId="77777777" w:rsidTr="005877FB">
        <w:trPr>
          <w:gridBefore w:val="1"/>
          <w:gridAfter w:val="1"/>
          <w:wBefore w:w="66" w:type="pct"/>
          <w:wAfter w:w="14" w:type="pct"/>
          <w:trHeight w:val="315"/>
        </w:trPr>
        <w:tc>
          <w:tcPr>
            <w:tcW w:w="548" w:type="pct"/>
            <w:gridSpan w:val="3"/>
            <w:vMerge/>
            <w:hideMark/>
          </w:tcPr>
          <w:p w14:paraId="4338F054" w14:textId="77777777" w:rsidR="00905C1D" w:rsidRPr="008261EB" w:rsidRDefault="00905C1D" w:rsidP="00FB4B47">
            <w:pPr>
              <w:spacing w:line="240" w:lineRule="auto"/>
              <w:rPr>
                <w:rFonts w:cs="Arial"/>
                <w:sz w:val="18"/>
                <w:szCs w:val="18"/>
              </w:rPr>
            </w:pPr>
          </w:p>
        </w:tc>
        <w:tc>
          <w:tcPr>
            <w:tcW w:w="598" w:type="pct"/>
            <w:gridSpan w:val="3"/>
            <w:vMerge/>
            <w:hideMark/>
          </w:tcPr>
          <w:p w14:paraId="7A689A22" w14:textId="77777777" w:rsidR="00905C1D" w:rsidRPr="008261EB" w:rsidRDefault="00905C1D" w:rsidP="00FB4B47">
            <w:pPr>
              <w:spacing w:line="240" w:lineRule="auto"/>
              <w:rPr>
                <w:rFonts w:cs="Arial"/>
                <w:sz w:val="18"/>
                <w:szCs w:val="18"/>
              </w:rPr>
            </w:pPr>
          </w:p>
        </w:tc>
        <w:tc>
          <w:tcPr>
            <w:tcW w:w="521" w:type="pct"/>
            <w:noWrap/>
            <w:hideMark/>
          </w:tcPr>
          <w:p w14:paraId="19EDFF78" w14:textId="77777777" w:rsidR="00905C1D" w:rsidRPr="008261EB" w:rsidRDefault="00905C1D" w:rsidP="00FB4B47">
            <w:pPr>
              <w:spacing w:line="240" w:lineRule="auto"/>
              <w:rPr>
                <w:rFonts w:cs="Arial"/>
                <w:i/>
                <w:sz w:val="18"/>
                <w:szCs w:val="18"/>
              </w:rPr>
            </w:pPr>
            <w:r w:rsidRPr="008261EB">
              <w:rPr>
                <w:rFonts w:cs="Arial"/>
                <w:i/>
                <w:sz w:val="18"/>
                <w:szCs w:val="18"/>
              </w:rPr>
              <w:t>Aglaophenia struthionides</w:t>
            </w:r>
          </w:p>
        </w:tc>
        <w:tc>
          <w:tcPr>
            <w:tcW w:w="2256" w:type="pct"/>
            <w:gridSpan w:val="2"/>
            <w:noWrap/>
            <w:hideMark/>
          </w:tcPr>
          <w:p w14:paraId="5A6E4E79"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4C5546B"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7827B74" w14:textId="77777777" w:rsidTr="005877FB">
        <w:trPr>
          <w:gridBefore w:val="1"/>
          <w:gridAfter w:val="1"/>
          <w:wBefore w:w="66" w:type="pct"/>
          <w:wAfter w:w="14" w:type="pct"/>
          <w:trHeight w:val="315"/>
        </w:trPr>
        <w:tc>
          <w:tcPr>
            <w:tcW w:w="548" w:type="pct"/>
            <w:gridSpan w:val="3"/>
            <w:vMerge/>
            <w:hideMark/>
          </w:tcPr>
          <w:p w14:paraId="28F9DC38" w14:textId="77777777" w:rsidR="00905C1D" w:rsidRPr="008261EB" w:rsidRDefault="00905C1D" w:rsidP="00FB4B47">
            <w:pPr>
              <w:spacing w:line="240" w:lineRule="auto"/>
              <w:rPr>
                <w:rFonts w:cs="Arial"/>
                <w:sz w:val="18"/>
                <w:szCs w:val="18"/>
              </w:rPr>
            </w:pPr>
          </w:p>
        </w:tc>
        <w:tc>
          <w:tcPr>
            <w:tcW w:w="598" w:type="pct"/>
            <w:gridSpan w:val="3"/>
            <w:vMerge/>
            <w:hideMark/>
          </w:tcPr>
          <w:p w14:paraId="14822BAF" w14:textId="77777777" w:rsidR="00905C1D" w:rsidRPr="008261EB" w:rsidRDefault="00905C1D" w:rsidP="00FB4B47">
            <w:pPr>
              <w:spacing w:line="240" w:lineRule="auto"/>
              <w:rPr>
                <w:rFonts w:cs="Arial"/>
                <w:sz w:val="18"/>
                <w:szCs w:val="18"/>
              </w:rPr>
            </w:pPr>
          </w:p>
        </w:tc>
        <w:tc>
          <w:tcPr>
            <w:tcW w:w="521" w:type="pct"/>
            <w:noWrap/>
            <w:hideMark/>
          </w:tcPr>
          <w:p w14:paraId="60D29C28" w14:textId="77777777" w:rsidR="00905C1D" w:rsidRPr="008261EB" w:rsidRDefault="00905C1D" w:rsidP="00FB4B47">
            <w:pPr>
              <w:spacing w:line="240" w:lineRule="auto"/>
              <w:rPr>
                <w:rFonts w:cs="Arial"/>
                <w:i/>
                <w:sz w:val="18"/>
                <w:szCs w:val="18"/>
              </w:rPr>
            </w:pPr>
            <w:r w:rsidRPr="008261EB">
              <w:rPr>
                <w:rFonts w:cs="Arial"/>
                <w:i/>
                <w:sz w:val="18"/>
                <w:szCs w:val="18"/>
              </w:rPr>
              <w:t>Cladocarpus gracilis</w:t>
            </w:r>
          </w:p>
        </w:tc>
        <w:tc>
          <w:tcPr>
            <w:tcW w:w="2256" w:type="pct"/>
            <w:gridSpan w:val="2"/>
            <w:noWrap/>
            <w:hideMark/>
          </w:tcPr>
          <w:p w14:paraId="0ABDA49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28600A9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8FC293E" w14:textId="77777777" w:rsidTr="005877FB">
        <w:trPr>
          <w:gridBefore w:val="1"/>
          <w:gridAfter w:val="1"/>
          <w:wBefore w:w="66" w:type="pct"/>
          <w:wAfter w:w="14" w:type="pct"/>
          <w:trHeight w:val="315"/>
        </w:trPr>
        <w:tc>
          <w:tcPr>
            <w:tcW w:w="548" w:type="pct"/>
            <w:gridSpan w:val="3"/>
            <w:vMerge/>
            <w:hideMark/>
          </w:tcPr>
          <w:p w14:paraId="33C6C0A5" w14:textId="77777777" w:rsidR="00905C1D" w:rsidRPr="008261EB" w:rsidRDefault="00905C1D" w:rsidP="00FB4B47">
            <w:pPr>
              <w:spacing w:line="240" w:lineRule="auto"/>
              <w:rPr>
                <w:rFonts w:cs="Arial"/>
                <w:sz w:val="18"/>
                <w:szCs w:val="18"/>
              </w:rPr>
            </w:pPr>
          </w:p>
        </w:tc>
        <w:tc>
          <w:tcPr>
            <w:tcW w:w="598" w:type="pct"/>
            <w:gridSpan w:val="3"/>
            <w:vMerge/>
            <w:hideMark/>
          </w:tcPr>
          <w:p w14:paraId="6AD959EC" w14:textId="77777777" w:rsidR="00905C1D" w:rsidRPr="008261EB" w:rsidRDefault="00905C1D" w:rsidP="00FB4B47">
            <w:pPr>
              <w:spacing w:line="240" w:lineRule="auto"/>
              <w:rPr>
                <w:rFonts w:cs="Arial"/>
                <w:sz w:val="18"/>
                <w:szCs w:val="18"/>
              </w:rPr>
            </w:pPr>
          </w:p>
        </w:tc>
        <w:tc>
          <w:tcPr>
            <w:tcW w:w="521" w:type="pct"/>
            <w:noWrap/>
            <w:hideMark/>
          </w:tcPr>
          <w:p w14:paraId="2F5BA6BA" w14:textId="77777777" w:rsidR="00905C1D" w:rsidRPr="008261EB" w:rsidRDefault="00905C1D" w:rsidP="00FB4B47">
            <w:pPr>
              <w:spacing w:line="240" w:lineRule="auto"/>
              <w:rPr>
                <w:rFonts w:cs="Arial"/>
                <w:i/>
                <w:sz w:val="18"/>
                <w:szCs w:val="18"/>
              </w:rPr>
            </w:pPr>
            <w:r w:rsidRPr="008261EB">
              <w:rPr>
                <w:rFonts w:cs="Arial"/>
                <w:i/>
                <w:sz w:val="18"/>
                <w:szCs w:val="18"/>
              </w:rPr>
              <w:t>Cladocarpus moderatus</w:t>
            </w:r>
          </w:p>
        </w:tc>
        <w:tc>
          <w:tcPr>
            <w:tcW w:w="2256" w:type="pct"/>
            <w:gridSpan w:val="2"/>
            <w:noWrap/>
            <w:hideMark/>
          </w:tcPr>
          <w:p w14:paraId="6A17E7F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229CF22"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2F27AAB" w14:textId="77777777" w:rsidTr="005877FB">
        <w:trPr>
          <w:gridBefore w:val="1"/>
          <w:gridAfter w:val="1"/>
          <w:wBefore w:w="66" w:type="pct"/>
          <w:wAfter w:w="14" w:type="pct"/>
          <w:trHeight w:val="315"/>
        </w:trPr>
        <w:tc>
          <w:tcPr>
            <w:tcW w:w="548" w:type="pct"/>
            <w:gridSpan w:val="3"/>
            <w:vMerge/>
            <w:hideMark/>
          </w:tcPr>
          <w:p w14:paraId="4CC6D37D" w14:textId="77777777" w:rsidR="00905C1D" w:rsidRPr="008261EB" w:rsidRDefault="00905C1D" w:rsidP="00FB4B47">
            <w:pPr>
              <w:spacing w:line="240" w:lineRule="auto"/>
              <w:rPr>
                <w:rFonts w:cs="Arial"/>
                <w:sz w:val="18"/>
                <w:szCs w:val="18"/>
              </w:rPr>
            </w:pPr>
          </w:p>
        </w:tc>
        <w:tc>
          <w:tcPr>
            <w:tcW w:w="598" w:type="pct"/>
            <w:gridSpan w:val="3"/>
            <w:vMerge/>
            <w:hideMark/>
          </w:tcPr>
          <w:p w14:paraId="02AC4372" w14:textId="77777777" w:rsidR="00905C1D" w:rsidRPr="008261EB" w:rsidRDefault="00905C1D" w:rsidP="00FB4B47">
            <w:pPr>
              <w:spacing w:line="240" w:lineRule="auto"/>
              <w:rPr>
                <w:rFonts w:cs="Arial"/>
                <w:sz w:val="18"/>
                <w:szCs w:val="18"/>
              </w:rPr>
            </w:pPr>
          </w:p>
        </w:tc>
        <w:tc>
          <w:tcPr>
            <w:tcW w:w="521" w:type="pct"/>
            <w:noWrap/>
            <w:hideMark/>
          </w:tcPr>
          <w:p w14:paraId="25A42882" w14:textId="77777777" w:rsidR="00905C1D" w:rsidRPr="008261EB" w:rsidRDefault="00905C1D" w:rsidP="00FB4B47">
            <w:pPr>
              <w:spacing w:line="240" w:lineRule="auto"/>
              <w:rPr>
                <w:rFonts w:cs="Arial"/>
                <w:i/>
                <w:sz w:val="18"/>
                <w:szCs w:val="18"/>
              </w:rPr>
            </w:pPr>
            <w:r w:rsidRPr="008261EB">
              <w:rPr>
                <w:rFonts w:cs="Arial"/>
                <w:i/>
                <w:sz w:val="18"/>
                <w:szCs w:val="18"/>
              </w:rPr>
              <w:t>Cladocarpus pinguis</w:t>
            </w:r>
          </w:p>
        </w:tc>
        <w:tc>
          <w:tcPr>
            <w:tcW w:w="2256" w:type="pct"/>
            <w:gridSpan w:val="2"/>
            <w:noWrap/>
            <w:hideMark/>
          </w:tcPr>
          <w:p w14:paraId="25B2D0A2"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7FA9351"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2F868112" w14:textId="77777777" w:rsidTr="005877FB">
        <w:trPr>
          <w:gridBefore w:val="1"/>
          <w:gridAfter w:val="1"/>
          <w:wBefore w:w="66" w:type="pct"/>
          <w:wAfter w:w="14" w:type="pct"/>
          <w:trHeight w:val="315"/>
        </w:trPr>
        <w:tc>
          <w:tcPr>
            <w:tcW w:w="548" w:type="pct"/>
            <w:gridSpan w:val="3"/>
            <w:vMerge/>
            <w:hideMark/>
          </w:tcPr>
          <w:p w14:paraId="6B58CFB4" w14:textId="77777777" w:rsidR="00905C1D" w:rsidRPr="008261EB" w:rsidRDefault="00905C1D" w:rsidP="00FB4B47">
            <w:pPr>
              <w:spacing w:line="240" w:lineRule="auto"/>
              <w:rPr>
                <w:rFonts w:cs="Arial"/>
                <w:sz w:val="18"/>
                <w:szCs w:val="18"/>
              </w:rPr>
            </w:pPr>
          </w:p>
        </w:tc>
        <w:tc>
          <w:tcPr>
            <w:tcW w:w="598" w:type="pct"/>
            <w:gridSpan w:val="3"/>
            <w:vMerge/>
            <w:hideMark/>
          </w:tcPr>
          <w:p w14:paraId="49252793" w14:textId="77777777" w:rsidR="00905C1D" w:rsidRPr="008261EB" w:rsidRDefault="00905C1D" w:rsidP="00FB4B47">
            <w:pPr>
              <w:spacing w:line="240" w:lineRule="auto"/>
              <w:rPr>
                <w:rFonts w:cs="Arial"/>
                <w:sz w:val="18"/>
                <w:szCs w:val="18"/>
              </w:rPr>
            </w:pPr>
          </w:p>
        </w:tc>
        <w:tc>
          <w:tcPr>
            <w:tcW w:w="521" w:type="pct"/>
            <w:noWrap/>
            <w:hideMark/>
          </w:tcPr>
          <w:p w14:paraId="316BFD8E" w14:textId="77777777" w:rsidR="00905C1D" w:rsidRPr="008261EB" w:rsidRDefault="00905C1D" w:rsidP="00FB4B47">
            <w:pPr>
              <w:spacing w:line="240" w:lineRule="auto"/>
              <w:rPr>
                <w:rFonts w:cs="Arial"/>
                <w:i/>
                <w:sz w:val="18"/>
                <w:szCs w:val="18"/>
              </w:rPr>
            </w:pPr>
            <w:r w:rsidRPr="008261EB">
              <w:rPr>
                <w:rFonts w:cs="Arial"/>
                <w:i/>
                <w:sz w:val="18"/>
                <w:szCs w:val="18"/>
              </w:rPr>
              <w:t>Cladocarpus vancouverensis</w:t>
            </w:r>
          </w:p>
        </w:tc>
        <w:tc>
          <w:tcPr>
            <w:tcW w:w="2256" w:type="pct"/>
            <w:gridSpan w:val="2"/>
            <w:noWrap/>
            <w:hideMark/>
          </w:tcPr>
          <w:p w14:paraId="16EB118C"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30CDCFC"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60691C6" w14:textId="77777777" w:rsidTr="005877FB">
        <w:trPr>
          <w:gridBefore w:val="1"/>
          <w:gridAfter w:val="1"/>
          <w:wBefore w:w="66" w:type="pct"/>
          <w:wAfter w:w="14" w:type="pct"/>
          <w:trHeight w:val="315"/>
        </w:trPr>
        <w:tc>
          <w:tcPr>
            <w:tcW w:w="548" w:type="pct"/>
            <w:gridSpan w:val="3"/>
            <w:vMerge/>
            <w:hideMark/>
          </w:tcPr>
          <w:p w14:paraId="56125AFE" w14:textId="77777777" w:rsidR="00905C1D" w:rsidRPr="008261EB" w:rsidRDefault="00905C1D" w:rsidP="00FB4B47">
            <w:pPr>
              <w:spacing w:line="240" w:lineRule="auto"/>
              <w:rPr>
                <w:rFonts w:cs="Arial"/>
                <w:sz w:val="18"/>
                <w:szCs w:val="18"/>
              </w:rPr>
            </w:pPr>
          </w:p>
        </w:tc>
        <w:tc>
          <w:tcPr>
            <w:tcW w:w="598" w:type="pct"/>
            <w:gridSpan w:val="3"/>
            <w:vMerge w:val="restart"/>
            <w:noWrap/>
            <w:hideMark/>
          </w:tcPr>
          <w:p w14:paraId="193998BE" w14:textId="77777777" w:rsidR="00905C1D" w:rsidRPr="008261EB" w:rsidRDefault="00905C1D" w:rsidP="00FB4B47">
            <w:pPr>
              <w:spacing w:line="240" w:lineRule="auto"/>
              <w:rPr>
                <w:rFonts w:cs="Arial"/>
                <w:sz w:val="18"/>
                <w:szCs w:val="18"/>
              </w:rPr>
            </w:pPr>
            <w:r w:rsidRPr="008261EB">
              <w:rPr>
                <w:rFonts w:cs="Arial"/>
                <w:sz w:val="18"/>
                <w:szCs w:val="18"/>
              </w:rPr>
              <w:t xml:space="preserve">Campanulariidae </w:t>
            </w:r>
          </w:p>
        </w:tc>
        <w:tc>
          <w:tcPr>
            <w:tcW w:w="521" w:type="pct"/>
            <w:noWrap/>
            <w:hideMark/>
          </w:tcPr>
          <w:p w14:paraId="51A57C07" w14:textId="77777777" w:rsidR="00905C1D" w:rsidRPr="008261EB" w:rsidRDefault="00905C1D" w:rsidP="00FB4B47">
            <w:pPr>
              <w:spacing w:line="240" w:lineRule="auto"/>
              <w:rPr>
                <w:rFonts w:cs="Arial"/>
                <w:i/>
                <w:sz w:val="18"/>
                <w:szCs w:val="18"/>
              </w:rPr>
            </w:pPr>
            <w:r w:rsidRPr="008261EB">
              <w:rPr>
                <w:rFonts w:cs="Arial"/>
                <w:i/>
                <w:sz w:val="18"/>
                <w:szCs w:val="18"/>
              </w:rPr>
              <w:t>Campanularia altitheca</w:t>
            </w:r>
          </w:p>
        </w:tc>
        <w:tc>
          <w:tcPr>
            <w:tcW w:w="2256" w:type="pct"/>
            <w:gridSpan w:val="2"/>
            <w:noWrap/>
            <w:hideMark/>
          </w:tcPr>
          <w:p w14:paraId="5493EB9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9C0D70B"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6CA53474" w14:textId="77777777" w:rsidTr="005877FB">
        <w:trPr>
          <w:gridBefore w:val="1"/>
          <w:gridAfter w:val="1"/>
          <w:wBefore w:w="66" w:type="pct"/>
          <w:wAfter w:w="14" w:type="pct"/>
          <w:trHeight w:val="315"/>
        </w:trPr>
        <w:tc>
          <w:tcPr>
            <w:tcW w:w="548" w:type="pct"/>
            <w:gridSpan w:val="3"/>
            <w:vMerge/>
            <w:hideMark/>
          </w:tcPr>
          <w:p w14:paraId="45130510" w14:textId="77777777" w:rsidR="00905C1D" w:rsidRPr="008261EB" w:rsidRDefault="00905C1D" w:rsidP="00FB4B47">
            <w:pPr>
              <w:spacing w:line="240" w:lineRule="auto"/>
              <w:rPr>
                <w:rFonts w:cs="Arial"/>
                <w:sz w:val="18"/>
                <w:szCs w:val="18"/>
              </w:rPr>
            </w:pPr>
          </w:p>
        </w:tc>
        <w:tc>
          <w:tcPr>
            <w:tcW w:w="598" w:type="pct"/>
            <w:gridSpan w:val="3"/>
            <w:vMerge/>
            <w:hideMark/>
          </w:tcPr>
          <w:p w14:paraId="05B61022" w14:textId="77777777" w:rsidR="00905C1D" w:rsidRPr="008261EB" w:rsidRDefault="00905C1D" w:rsidP="00FB4B47">
            <w:pPr>
              <w:spacing w:line="240" w:lineRule="auto"/>
              <w:rPr>
                <w:rFonts w:cs="Arial"/>
                <w:sz w:val="18"/>
                <w:szCs w:val="18"/>
              </w:rPr>
            </w:pPr>
          </w:p>
        </w:tc>
        <w:tc>
          <w:tcPr>
            <w:tcW w:w="521" w:type="pct"/>
            <w:noWrap/>
            <w:hideMark/>
          </w:tcPr>
          <w:p w14:paraId="3495893F" w14:textId="77777777" w:rsidR="00905C1D" w:rsidRPr="008261EB" w:rsidRDefault="00905C1D" w:rsidP="00FB4B47">
            <w:pPr>
              <w:spacing w:line="240" w:lineRule="auto"/>
              <w:rPr>
                <w:rFonts w:cs="Arial"/>
                <w:i/>
                <w:sz w:val="18"/>
                <w:szCs w:val="18"/>
              </w:rPr>
            </w:pPr>
            <w:r w:rsidRPr="008261EB">
              <w:rPr>
                <w:rFonts w:cs="Arial"/>
                <w:i/>
                <w:sz w:val="18"/>
                <w:szCs w:val="18"/>
              </w:rPr>
              <w:t>Campanularia denticulata</w:t>
            </w:r>
          </w:p>
        </w:tc>
        <w:tc>
          <w:tcPr>
            <w:tcW w:w="2256" w:type="pct"/>
            <w:gridSpan w:val="2"/>
            <w:noWrap/>
            <w:hideMark/>
          </w:tcPr>
          <w:p w14:paraId="67BF05C2"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264CD572"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E800CA9" w14:textId="77777777" w:rsidTr="005877FB">
        <w:trPr>
          <w:gridBefore w:val="1"/>
          <w:gridAfter w:val="1"/>
          <w:wBefore w:w="66" w:type="pct"/>
          <w:wAfter w:w="14" w:type="pct"/>
          <w:trHeight w:val="315"/>
        </w:trPr>
        <w:tc>
          <w:tcPr>
            <w:tcW w:w="548" w:type="pct"/>
            <w:gridSpan w:val="3"/>
            <w:vMerge/>
            <w:hideMark/>
          </w:tcPr>
          <w:p w14:paraId="18DA2F45" w14:textId="77777777" w:rsidR="00905C1D" w:rsidRPr="008261EB" w:rsidRDefault="00905C1D" w:rsidP="00FB4B47">
            <w:pPr>
              <w:spacing w:line="240" w:lineRule="auto"/>
              <w:rPr>
                <w:rFonts w:cs="Arial"/>
                <w:sz w:val="18"/>
                <w:szCs w:val="18"/>
              </w:rPr>
            </w:pPr>
          </w:p>
        </w:tc>
        <w:tc>
          <w:tcPr>
            <w:tcW w:w="598" w:type="pct"/>
            <w:gridSpan w:val="3"/>
            <w:vMerge/>
            <w:hideMark/>
          </w:tcPr>
          <w:p w14:paraId="0554178D" w14:textId="77777777" w:rsidR="00905C1D" w:rsidRPr="008261EB" w:rsidRDefault="00905C1D" w:rsidP="00FB4B47">
            <w:pPr>
              <w:spacing w:line="240" w:lineRule="auto"/>
              <w:rPr>
                <w:rFonts w:cs="Arial"/>
                <w:sz w:val="18"/>
                <w:szCs w:val="18"/>
              </w:rPr>
            </w:pPr>
          </w:p>
        </w:tc>
        <w:tc>
          <w:tcPr>
            <w:tcW w:w="521" w:type="pct"/>
            <w:noWrap/>
            <w:hideMark/>
          </w:tcPr>
          <w:p w14:paraId="06183985" w14:textId="77777777" w:rsidR="00905C1D" w:rsidRPr="008261EB" w:rsidRDefault="00905C1D" w:rsidP="00FB4B47">
            <w:pPr>
              <w:spacing w:line="240" w:lineRule="auto"/>
              <w:rPr>
                <w:rFonts w:cs="Arial"/>
                <w:i/>
                <w:sz w:val="18"/>
                <w:szCs w:val="18"/>
              </w:rPr>
            </w:pPr>
            <w:r w:rsidRPr="008261EB">
              <w:rPr>
                <w:rFonts w:cs="Arial"/>
                <w:i/>
                <w:sz w:val="18"/>
                <w:szCs w:val="18"/>
              </w:rPr>
              <w:t>Campanularia diversa</w:t>
            </w:r>
          </w:p>
        </w:tc>
        <w:tc>
          <w:tcPr>
            <w:tcW w:w="2256" w:type="pct"/>
            <w:gridSpan w:val="2"/>
            <w:noWrap/>
            <w:hideMark/>
          </w:tcPr>
          <w:p w14:paraId="6A6346C1"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D9E5717"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410CC43" w14:textId="77777777" w:rsidTr="005877FB">
        <w:trPr>
          <w:gridBefore w:val="1"/>
          <w:gridAfter w:val="1"/>
          <w:wBefore w:w="66" w:type="pct"/>
          <w:wAfter w:w="14" w:type="pct"/>
          <w:trHeight w:val="315"/>
        </w:trPr>
        <w:tc>
          <w:tcPr>
            <w:tcW w:w="548" w:type="pct"/>
            <w:gridSpan w:val="3"/>
            <w:vMerge/>
            <w:hideMark/>
          </w:tcPr>
          <w:p w14:paraId="51727A3F" w14:textId="77777777" w:rsidR="00905C1D" w:rsidRPr="008261EB" w:rsidRDefault="00905C1D" w:rsidP="00FB4B47">
            <w:pPr>
              <w:spacing w:line="240" w:lineRule="auto"/>
              <w:rPr>
                <w:rFonts w:cs="Arial"/>
                <w:sz w:val="18"/>
                <w:szCs w:val="18"/>
              </w:rPr>
            </w:pPr>
          </w:p>
        </w:tc>
        <w:tc>
          <w:tcPr>
            <w:tcW w:w="598" w:type="pct"/>
            <w:gridSpan w:val="3"/>
            <w:vMerge/>
            <w:hideMark/>
          </w:tcPr>
          <w:p w14:paraId="2FC8AE56" w14:textId="77777777" w:rsidR="00905C1D" w:rsidRPr="008261EB" w:rsidRDefault="00905C1D" w:rsidP="00FB4B47">
            <w:pPr>
              <w:spacing w:line="240" w:lineRule="auto"/>
              <w:rPr>
                <w:rFonts w:cs="Arial"/>
                <w:sz w:val="18"/>
                <w:szCs w:val="18"/>
              </w:rPr>
            </w:pPr>
          </w:p>
        </w:tc>
        <w:tc>
          <w:tcPr>
            <w:tcW w:w="521" w:type="pct"/>
            <w:noWrap/>
            <w:hideMark/>
          </w:tcPr>
          <w:p w14:paraId="40D4DEDA" w14:textId="77777777" w:rsidR="00905C1D" w:rsidRPr="008261EB" w:rsidRDefault="00905C1D" w:rsidP="00FB4B47">
            <w:pPr>
              <w:spacing w:line="240" w:lineRule="auto"/>
              <w:rPr>
                <w:rFonts w:cs="Arial"/>
                <w:i/>
                <w:sz w:val="18"/>
                <w:szCs w:val="18"/>
              </w:rPr>
            </w:pPr>
            <w:r w:rsidRPr="008261EB">
              <w:rPr>
                <w:rFonts w:cs="Arial"/>
                <w:i/>
                <w:sz w:val="18"/>
                <w:szCs w:val="18"/>
              </w:rPr>
              <w:t>Campanularia urceolata</w:t>
            </w:r>
          </w:p>
        </w:tc>
        <w:tc>
          <w:tcPr>
            <w:tcW w:w="2256" w:type="pct"/>
            <w:gridSpan w:val="2"/>
            <w:noWrap/>
            <w:hideMark/>
          </w:tcPr>
          <w:p w14:paraId="4176213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BE53AE1"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6255C545" w14:textId="77777777" w:rsidTr="005877FB">
        <w:trPr>
          <w:gridBefore w:val="1"/>
          <w:gridAfter w:val="1"/>
          <w:wBefore w:w="66" w:type="pct"/>
          <w:wAfter w:w="14" w:type="pct"/>
          <w:trHeight w:val="315"/>
        </w:trPr>
        <w:tc>
          <w:tcPr>
            <w:tcW w:w="548" w:type="pct"/>
            <w:gridSpan w:val="3"/>
            <w:vMerge/>
            <w:hideMark/>
          </w:tcPr>
          <w:p w14:paraId="2379105E" w14:textId="77777777" w:rsidR="00905C1D" w:rsidRPr="008261EB" w:rsidRDefault="00905C1D" w:rsidP="00FB4B47">
            <w:pPr>
              <w:spacing w:line="240" w:lineRule="auto"/>
              <w:rPr>
                <w:rFonts w:cs="Arial"/>
                <w:sz w:val="18"/>
                <w:szCs w:val="18"/>
              </w:rPr>
            </w:pPr>
          </w:p>
        </w:tc>
        <w:tc>
          <w:tcPr>
            <w:tcW w:w="598" w:type="pct"/>
            <w:gridSpan w:val="3"/>
            <w:vMerge/>
            <w:hideMark/>
          </w:tcPr>
          <w:p w14:paraId="76759A72" w14:textId="77777777" w:rsidR="00905C1D" w:rsidRPr="008261EB" w:rsidRDefault="00905C1D" w:rsidP="00FB4B47">
            <w:pPr>
              <w:spacing w:line="240" w:lineRule="auto"/>
              <w:rPr>
                <w:rFonts w:cs="Arial"/>
                <w:sz w:val="18"/>
                <w:szCs w:val="18"/>
              </w:rPr>
            </w:pPr>
          </w:p>
        </w:tc>
        <w:tc>
          <w:tcPr>
            <w:tcW w:w="521" w:type="pct"/>
            <w:noWrap/>
            <w:hideMark/>
          </w:tcPr>
          <w:p w14:paraId="18B2FF61" w14:textId="77777777" w:rsidR="00905C1D" w:rsidRPr="008261EB" w:rsidRDefault="00905C1D" w:rsidP="00FB4B47">
            <w:pPr>
              <w:spacing w:line="240" w:lineRule="auto"/>
              <w:rPr>
                <w:rFonts w:cs="Arial"/>
                <w:i/>
                <w:sz w:val="18"/>
                <w:szCs w:val="18"/>
              </w:rPr>
            </w:pPr>
            <w:r w:rsidRPr="008261EB">
              <w:rPr>
                <w:rFonts w:cs="Arial"/>
                <w:i/>
                <w:sz w:val="18"/>
                <w:szCs w:val="18"/>
              </w:rPr>
              <w:t>Clytia longicyatha</w:t>
            </w:r>
          </w:p>
        </w:tc>
        <w:tc>
          <w:tcPr>
            <w:tcW w:w="2256" w:type="pct"/>
            <w:gridSpan w:val="2"/>
            <w:noWrap/>
            <w:hideMark/>
          </w:tcPr>
          <w:p w14:paraId="25FBD85F"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9A88DD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243E679" w14:textId="77777777" w:rsidTr="005877FB">
        <w:trPr>
          <w:gridBefore w:val="1"/>
          <w:gridAfter w:val="1"/>
          <w:wBefore w:w="66" w:type="pct"/>
          <w:wAfter w:w="14" w:type="pct"/>
          <w:trHeight w:val="315"/>
        </w:trPr>
        <w:tc>
          <w:tcPr>
            <w:tcW w:w="548" w:type="pct"/>
            <w:gridSpan w:val="3"/>
            <w:vMerge/>
            <w:hideMark/>
          </w:tcPr>
          <w:p w14:paraId="0F7DDE4E" w14:textId="77777777" w:rsidR="00905C1D" w:rsidRPr="008261EB" w:rsidRDefault="00905C1D" w:rsidP="00FB4B47">
            <w:pPr>
              <w:spacing w:line="240" w:lineRule="auto"/>
              <w:rPr>
                <w:rFonts w:cs="Arial"/>
                <w:sz w:val="18"/>
                <w:szCs w:val="18"/>
              </w:rPr>
            </w:pPr>
          </w:p>
        </w:tc>
        <w:tc>
          <w:tcPr>
            <w:tcW w:w="598" w:type="pct"/>
            <w:gridSpan w:val="3"/>
            <w:vMerge/>
            <w:hideMark/>
          </w:tcPr>
          <w:p w14:paraId="6AC621F0" w14:textId="77777777" w:rsidR="00905C1D" w:rsidRPr="008261EB" w:rsidRDefault="00905C1D" w:rsidP="00FB4B47">
            <w:pPr>
              <w:spacing w:line="240" w:lineRule="auto"/>
              <w:rPr>
                <w:rFonts w:cs="Arial"/>
                <w:sz w:val="18"/>
                <w:szCs w:val="18"/>
              </w:rPr>
            </w:pPr>
          </w:p>
        </w:tc>
        <w:tc>
          <w:tcPr>
            <w:tcW w:w="521" w:type="pct"/>
            <w:noWrap/>
            <w:hideMark/>
          </w:tcPr>
          <w:p w14:paraId="4E10D897" w14:textId="77777777" w:rsidR="00905C1D" w:rsidRPr="008261EB" w:rsidRDefault="00905C1D" w:rsidP="00FB4B47">
            <w:pPr>
              <w:spacing w:line="240" w:lineRule="auto"/>
              <w:rPr>
                <w:rFonts w:cs="Arial"/>
                <w:i/>
                <w:sz w:val="18"/>
                <w:szCs w:val="18"/>
              </w:rPr>
            </w:pPr>
            <w:r w:rsidRPr="008261EB">
              <w:rPr>
                <w:rFonts w:cs="Arial"/>
                <w:i/>
                <w:sz w:val="18"/>
                <w:szCs w:val="18"/>
              </w:rPr>
              <w:t>Egmundella gracilis</w:t>
            </w:r>
          </w:p>
        </w:tc>
        <w:tc>
          <w:tcPr>
            <w:tcW w:w="2256" w:type="pct"/>
            <w:gridSpan w:val="2"/>
            <w:noWrap/>
            <w:hideMark/>
          </w:tcPr>
          <w:p w14:paraId="775201FA"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2022CDF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8AEE42C" w14:textId="77777777" w:rsidTr="005877FB">
        <w:trPr>
          <w:gridBefore w:val="1"/>
          <w:gridAfter w:val="1"/>
          <w:wBefore w:w="66" w:type="pct"/>
          <w:wAfter w:w="14" w:type="pct"/>
          <w:trHeight w:val="315"/>
        </w:trPr>
        <w:tc>
          <w:tcPr>
            <w:tcW w:w="548" w:type="pct"/>
            <w:gridSpan w:val="3"/>
            <w:vMerge/>
            <w:hideMark/>
          </w:tcPr>
          <w:p w14:paraId="31EDB22F" w14:textId="77777777" w:rsidR="00905C1D" w:rsidRPr="008261EB" w:rsidRDefault="00905C1D" w:rsidP="00FB4B47">
            <w:pPr>
              <w:spacing w:line="240" w:lineRule="auto"/>
              <w:rPr>
                <w:rFonts w:cs="Arial"/>
                <w:sz w:val="18"/>
                <w:szCs w:val="18"/>
              </w:rPr>
            </w:pPr>
          </w:p>
        </w:tc>
        <w:bookmarkStart w:id="113" w:name="Halopterididae"/>
        <w:bookmarkStart w:id="114" w:name="RANGE!C414"/>
        <w:tc>
          <w:tcPr>
            <w:tcW w:w="598" w:type="pct"/>
            <w:gridSpan w:val="3"/>
            <w:noWrap/>
            <w:hideMark/>
          </w:tcPr>
          <w:p w14:paraId="06D9833A" w14:textId="77777777" w:rsidR="00905C1D" w:rsidRPr="008261EB" w:rsidRDefault="00905C1D" w:rsidP="00FB4B47">
            <w:pPr>
              <w:spacing w:line="240" w:lineRule="auto"/>
              <w:rPr>
                <w:rFonts w:cs="Arial"/>
                <w:sz w:val="18"/>
                <w:szCs w:val="18"/>
              </w:rPr>
            </w:pPr>
            <w:r w:rsidRPr="008261EB">
              <w:rPr>
                <w:rFonts w:cs="Arial"/>
                <w:sz w:val="18"/>
                <w:szCs w:val="18"/>
              </w:rPr>
              <w:fldChar w:fldCharType="begin"/>
            </w:r>
            <w:r w:rsidRPr="008261EB">
              <w:rPr>
                <w:rFonts w:cs="Arial"/>
                <w:sz w:val="18"/>
                <w:szCs w:val="18"/>
              </w:rPr>
              <w:instrText xml:space="preserve"> HYPERLINK "http://animaldiversity.ummz.umich.edu/accounts/Halopterididae/classification/" \l "Halopterididae" </w:instrText>
            </w:r>
            <w:r w:rsidRPr="008261EB">
              <w:rPr>
                <w:rFonts w:cs="Arial"/>
                <w:sz w:val="18"/>
                <w:szCs w:val="18"/>
              </w:rPr>
              <w:fldChar w:fldCharType="separate"/>
            </w:r>
            <w:r w:rsidRPr="008261EB">
              <w:rPr>
                <w:rFonts w:cs="Arial"/>
                <w:sz w:val="18"/>
                <w:szCs w:val="18"/>
              </w:rPr>
              <w:t>Halopterididae</w:t>
            </w:r>
            <w:r w:rsidRPr="008261EB">
              <w:rPr>
                <w:rFonts w:cs="Arial"/>
                <w:sz w:val="18"/>
                <w:szCs w:val="18"/>
              </w:rPr>
              <w:fldChar w:fldCharType="end"/>
            </w:r>
            <w:bookmarkEnd w:id="113"/>
            <w:bookmarkEnd w:id="114"/>
          </w:p>
        </w:tc>
        <w:tc>
          <w:tcPr>
            <w:tcW w:w="521" w:type="pct"/>
            <w:noWrap/>
            <w:hideMark/>
          </w:tcPr>
          <w:p w14:paraId="618C0CDA" w14:textId="77777777" w:rsidR="00905C1D" w:rsidRPr="008261EB" w:rsidRDefault="00905C1D" w:rsidP="00FB4B47">
            <w:pPr>
              <w:spacing w:line="240" w:lineRule="auto"/>
              <w:rPr>
                <w:rFonts w:cs="Arial"/>
                <w:i/>
                <w:sz w:val="18"/>
                <w:szCs w:val="18"/>
              </w:rPr>
            </w:pPr>
            <w:r w:rsidRPr="008261EB">
              <w:rPr>
                <w:rFonts w:cs="Arial"/>
                <w:i/>
                <w:sz w:val="18"/>
                <w:szCs w:val="18"/>
              </w:rPr>
              <w:t>Antennella avalonia</w:t>
            </w:r>
          </w:p>
        </w:tc>
        <w:tc>
          <w:tcPr>
            <w:tcW w:w="2256" w:type="pct"/>
            <w:gridSpan w:val="2"/>
            <w:noWrap/>
            <w:hideMark/>
          </w:tcPr>
          <w:p w14:paraId="54D5FDA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070F68A"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96E7897" w14:textId="77777777" w:rsidTr="005877FB">
        <w:trPr>
          <w:gridBefore w:val="1"/>
          <w:gridAfter w:val="1"/>
          <w:wBefore w:w="66" w:type="pct"/>
          <w:wAfter w:w="14" w:type="pct"/>
          <w:trHeight w:val="315"/>
        </w:trPr>
        <w:tc>
          <w:tcPr>
            <w:tcW w:w="548" w:type="pct"/>
            <w:gridSpan w:val="3"/>
            <w:vMerge/>
            <w:hideMark/>
          </w:tcPr>
          <w:p w14:paraId="6874563B" w14:textId="77777777" w:rsidR="00905C1D" w:rsidRPr="008261EB" w:rsidRDefault="00905C1D" w:rsidP="00FB4B47">
            <w:pPr>
              <w:spacing w:line="240" w:lineRule="auto"/>
              <w:rPr>
                <w:rFonts w:cs="Arial"/>
                <w:sz w:val="18"/>
                <w:szCs w:val="18"/>
              </w:rPr>
            </w:pPr>
          </w:p>
        </w:tc>
        <w:tc>
          <w:tcPr>
            <w:tcW w:w="598" w:type="pct"/>
            <w:gridSpan w:val="3"/>
            <w:vMerge w:val="restart"/>
            <w:noWrap/>
            <w:hideMark/>
          </w:tcPr>
          <w:p w14:paraId="521D0527" w14:textId="77777777" w:rsidR="00905C1D" w:rsidRPr="008261EB" w:rsidRDefault="00722B24" w:rsidP="00FB4B47">
            <w:pPr>
              <w:spacing w:line="240" w:lineRule="auto"/>
              <w:rPr>
                <w:rFonts w:cs="Arial"/>
                <w:sz w:val="18"/>
                <w:szCs w:val="18"/>
              </w:rPr>
            </w:pPr>
            <w:hyperlink r:id="rId64" w:history="1">
              <w:r w:rsidR="00905C1D" w:rsidRPr="008261EB">
                <w:rPr>
                  <w:rFonts w:cs="Arial"/>
                  <w:sz w:val="18"/>
                  <w:szCs w:val="18"/>
                </w:rPr>
                <w:t>Haleciidae </w:t>
              </w:r>
            </w:hyperlink>
          </w:p>
        </w:tc>
        <w:tc>
          <w:tcPr>
            <w:tcW w:w="521" w:type="pct"/>
            <w:noWrap/>
            <w:hideMark/>
          </w:tcPr>
          <w:p w14:paraId="3E5B7C57" w14:textId="77777777" w:rsidR="00905C1D" w:rsidRPr="008261EB" w:rsidRDefault="00905C1D" w:rsidP="00FB4B47">
            <w:pPr>
              <w:spacing w:line="240" w:lineRule="auto"/>
              <w:rPr>
                <w:rFonts w:cs="Arial"/>
                <w:i/>
                <w:sz w:val="18"/>
                <w:szCs w:val="18"/>
              </w:rPr>
            </w:pPr>
            <w:r w:rsidRPr="008261EB">
              <w:rPr>
                <w:rFonts w:cs="Arial"/>
                <w:i/>
                <w:sz w:val="18"/>
                <w:szCs w:val="18"/>
              </w:rPr>
              <w:t>Halecium annulatum</w:t>
            </w:r>
          </w:p>
        </w:tc>
        <w:tc>
          <w:tcPr>
            <w:tcW w:w="2256" w:type="pct"/>
            <w:gridSpan w:val="2"/>
            <w:noWrap/>
            <w:hideMark/>
          </w:tcPr>
          <w:p w14:paraId="56BDE0E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D6A132D"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6106F4F3" w14:textId="77777777" w:rsidTr="005877FB">
        <w:trPr>
          <w:gridBefore w:val="1"/>
          <w:gridAfter w:val="1"/>
          <w:wBefore w:w="66" w:type="pct"/>
          <w:wAfter w:w="14" w:type="pct"/>
          <w:trHeight w:val="315"/>
        </w:trPr>
        <w:tc>
          <w:tcPr>
            <w:tcW w:w="548" w:type="pct"/>
            <w:gridSpan w:val="3"/>
            <w:vMerge/>
            <w:hideMark/>
          </w:tcPr>
          <w:p w14:paraId="1E15317E" w14:textId="77777777" w:rsidR="00905C1D" w:rsidRPr="008261EB" w:rsidRDefault="00905C1D" w:rsidP="00FB4B47">
            <w:pPr>
              <w:spacing w:line="240" w:lineRule="auto"/>
              <w:rPr>
                <w:rFonts w:cs="Arial"/>
                <w:sz w:val="18"/>
                <w:szCs w:val="18"/>
              </w:rPr>
            </w:pPr>
          </w:p>
        </w:tc>
        <w:tc>
          <w:tcPr>
            <w:tcW w:w="598" w:type="pct"/>
            <w:gridSpan w:val="3"/>
            <w:vMerge/>
            <w:hideMark/>
          </w:tcPr>
          <w:p w14:paraId="2E187356" w14:textId="77777777" w:rsidR="00905C1D" w:rsidRPr="008261EB" w:rsidRDefault="00905C1D" w:rsidP="00FB4B47">
            <w:pPr>
              <w:spacing w:line="240" w:lineRule="auto"/>
              <w:rPr>
                <w:rFonts w:cs="Arial"/>
                <w:sz w:val="18"/>
                <w:szCs w:val="18"/>
              </w:rPr>
            </w:pPr>
          </w:p>
        </w:tc>
        <w:tc>
          <w:tcPr>
            <w:tcW w:w="521" w:type="pct"/>
            <w:noWrap/>
            <w:hideMark/>
          </w:tcPr>
          <w:p w14:paraId="7B0D656F" w14:textId="77777777" w:rsidR="00905C1D" w:rsidRPr="008261EB" w:rsidRDefault="00905C1D" w:rsidP="00FB4B47">
            <w:pPr>
              <w:spacing w:line="240" w:lineRule="auto"/>
              <w:rPr>
                <w:rFonts w:cs="Arial"/>
                <w:i/>
                <w:sz w:val="18"/>
                <w:szCs w:val="18"/>
              </w:rPr>
            </w:pPr>
            <w:r w:rsidRPr="008261EB">
              <w:rPr>
                <w:rFonts w:cs="Arial"/>
                <w:i/>
                <w:sz w:val="18"/>
                <w:szCs w:val="18"/>
              </w:rPr>
              <w:t>Halecium beanii</w:t>
            </w:r>
          </w:p>
        </w:tc>
        <w:tc>
          <w:tcPr>
            <w:tcW w:w="2256" w:type="pct"/>
            <w:gridSpan w:val="2"/>
            <w:noWrap/>
            <w:hideMark/>
          </w:tcPr>
          <w:p w14:paraId="4BF94032"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420952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4B14969" w14:textId="77777777" w:rsidTr="005877FB">
        <w:trPr>
          <w:gridBefore w:val="1"/>
          <w:gridAfter w:val="1"/>
          <w:wBefore w:w="66" w:type="pct"/>
          <w:wAfter w:w="14" w:type="pct"/>
          <w:trHeight w:val="315"/>
        </w:trPr>
        <w:tc>
          <w:tcPr>
            <w:tcW w:w="548" w:type="pct"/>
            <w:gridSpan w:val="3"/>
            <w:vMerge/>
            <w:hideMark/>
          </w:tcPr>
          <w:p w14:paraId="62EFEAD0" w14:textId="77777777" w:rsidR="00905C1D" w:rsidRPr="008261EB" w:rsidRDefault="00905C1D" w:rsidP="00FB4B47">
            <w:pPr>
              <w:spacing w:line="240" w:lineRule="auto"/>
              <w:rPr>
                <w:rFonts w:cs="Arial"/>
                <w:sz w:val="18"/>
                <w:szCs w:val="18"/>
              </w:rPr>
            </w:pPr>
          </w:p>
        </w:tc>
        <w:tc>
          <w:tcPr>
            <w:tcW w:w="598" w:type="pct"/>
            <w:gridSpan w:val="3"/>
            <w:vMerge/>
            <w:hideMark/>
          </w:tcPr>
          <w:p w14:paraId="291013EB" w14:textId="77777777" w:rsidR="00905C1D" w:rsidRPr="008261EB" w:rsidRDefault="00905C1D" w:rsidP="00FB4B47">
            <w:pPr>
              <w:spacing w:line="240" w:lineRule="auto"/>
              <w:rPr>
                <w:rFonts w:cs="Arial"/>
                <w:sz w:val="18"/>
                <w:szCs w:val="18"/>
              </w:rPr>
            </w:pPr>
          </w:p>
        </w:tc>
        <w:tc>
          <w:tcPr>
            <w:tcW w:w="521" w:type="pct"/>
            <w:noWrap/>
            <w:hideMark/>
          </w:tcPr>
          <w:p w14:paraId="68D8D67D" w14:textId="77777777" w:rsidR="00905C1D" w:rsidRPr="008261EB" w:rsidRDefault="00905C1D" w:rsidP="00FB4B47">
            <w:pPr>
              <w:spacing w:line="240" w:lineRule="auto"/>
              <w:rPr>
                <w:rFonts w:cs="Arial"/>
                <w:i/>
                <w:sz w:val="18"/>
                <w:szCs w:val="18"/>
              </w:rPr>
            </w:pPr>
            <w:r w:rsidRPr="008261EB">
              <w:rPr>
                <w:rFonts w:cs="Arial"/>
                <w:i/>
                <w:sz w:val="18"/>
                <w:szCs w:val="18"/>
              </w:rPr>
              <w:t>Halecium flexible</w:t>
            </w:r>
          </w:p>
        </w:tc>
        <w:tc>
          <w:tcPr>
            <w:tcW w:w="2256" w:type="pct"/>
            <w:gridSpan w:val="2"/>
            <w:noWrap/>
            <w:hideMark/>
          </w:tcPr>
          <w:p w14:paraId="61A97B7C"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DF32A79"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22A92FF" w14:textId="77777777" w:rsidTr="005877FB">
        <w:trPr>
          <w:gridBefore w:val="1"/>
          <w:gridAfter w:val="1"/>
          <w:wBefore w:w="66" w:type="pct"/>
          <w:wAfter w:w="14" w:type="pct"/>
          <w:trHeight w:val="315"/>
        </w:trPr>
        <w:tc>
          <w:tcPr>
            <w:tcW w:w="548" w:type="pct"/>
            <w:gridSpan w:val="3"/>
            <w:vMerge/>
            <w:hideMark/>
          </w:tcPr>
          <w:p w14:paraId="105A18BD" w14:textId="77777777" w:rsidR="00905C1D" w:rsidRPr="008261EB" w:rsidRDefault="00905C1D" w:rsidP="00FB4B47">
            <w:pPr>
              <w:spacing w:line="240" w:lineRule="auto"/>
              <w:rPr>
                <w:rFonts w:cs="Arial"/>
                <w:sz w:val="18"/>
                <w:szCs w:val="18"/>
              </w:rPr>
            </w:pPr>
          </w:p>
        </w:tc>
        <w:tc>
          <w:tcPr>
            <w:tcW w:w="598" w:type="pct"/>
            <w:gridSpan w:val="3"/>
            <w:vMerge w:val="restart"/>
            <w:noWrap/>
            <w:hideMark/>
          </w:tcPr>
          <w:p w14:paraId="6B73CB19" w14:textId="77777777" w:rsidR="00905C1D" w:rsidRPr="008261EB" w:rsidRDefault="00722B24" w:rsidP="00FB4B47">
            <w:pPr>
              <w:spacing w:line="240" w:lineRule="auto"/>
              <w:rPr>
                <w:rFonts w:cs="Arial"/>
                <w:sz w:val="18"/>
                <w:szCs w:val="18"/>
              </w:rPr>
            </w:pPr>
            <w:hyperlink r:id="rId65" w:history="1">
              <w:r w:rsidR="00905C1D" w:rsidRPr="008261EB">
                <w:rPr>
                  <w:rFonts w:cs="Arial"/>
                  <w:sz w:val="18"/>
                  <w:szCs w:val="18"/>
                </w:rPr>
                <w:t>Lafoeidae </w:t>
              </w:r>
            </w:hyperlink>
          </w:p>
        </w:tc>
        <w:tc>
          <w:tcPr>
            <w:tcW w:w="521" w:type="pct"/>
            <w:noWrap/>
            <w:hideMark/>
          </w:tcPr>
          <w:p w14:paraId="54436003" w14:textId="77777777" w:rsidR="00905C1D" w:rsidRPr="008261EB" w:rsidRDefault="00905C1D" w:rsidP="00FB4B47">
            <w:pPr>
              <w:spacing w:line="240" w:lineRule="auto"/>
              <w:rPr>
                <w:rFonts w:cs="Arial"/>
                <w:i/>
                <w:sz w:val="18"/>
                <w:szCs w:val="18"/>
              </w:rPr>
            </w:pPr>
            <w:r w:rsidRPr="008261EB">
              <w:rPr>
                <w:rFonts w:cs="Arial"/>
                <w:i/>
                <w:sz w:val="18"/>
                <w:szCs w:val="18"/>
              </w:rPr>
              <w:t xml:space="preserve">Acryptolaria </w:t>
            </w:r>
            <w:r w:rsidRPr="008261EB">
              <w:rPr>
                <w:rFonts w:cs="Arial"/>
                <w:i/>
                <w:sz w:val="18"/>
                <w:szCs w:val="18"/>
              </w:rPr>
              <w:lastRenderedPageBreak/>
              <w:t>conferta</w:t>
            </w:r>
          </w:p>
        </w:tc>
        <w:tc>
          <w:tcPr>
            <w:tcW w:w="2256" w:type="pct"/>
            <w:gridSpan w:val="2"/>
            <w:noWrap/>
            <w:hideMark/>
          </w:tcPr>
          <w:p w14:paraId="37C73C84" w14:textId="77777777" w:rsidR="00905C1D" w:rsidRPr="008261EB" w:rsidRDefault="00905C1D" w:rsidP="00FB4B47">
            <w:pPr>
              <w:spacing w:line="240" w:lineRule="auto"/>
              <w:rPr>
                <w:rFonts w:cs="Arial"/>
                <w:sz w:val="18"/>
                <w:szCs w:val="18"/>
              </w:rPr>
            </w:pPr>
            <w:r w:rsidRPr="008261EB">
              <w:rPr>
                <w:rFonts w:cs="Arial"/>
                <w:sz w:val="18"/>
                <w:szCs w:val="18"/>
              </w:rPr>
              <w:lastRenderedPageBreak/>
              <w:t> </w:t>
            </w:r>
          </w:p>
        </w:tc>
        <w:tc>
          <w:tcPr>
            <w:tcW w:w="997" w:type="pct"/>
            <w:gridSpan w:val="3"/>
            <w:noWrap/>
            <w:hideMark/>
          </w:tcPr>
          <w:p w14:paraId="71695D3B"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B798633" w14:textId="77777777" w:rsidTr="005877FB">
        <w:trPr>
          <w:gridBefore w:val="1"/>
          <w:gridAfter w:val="1"/>
          <w:wBefore w:w="66" w:type="pct"/>
          <w:wAfter w:w="14" w:type="pct"/>
          <w:trHeight w:val="315"/>
        </w:trPr>
        <w:tc>
          <w:tcPr>
            <w:tcW w:w="548" w:type="pct"/>
            <w:gridSpan w:val="3"/>
            <w:vMerge/>
            <w:hideMark/>
          </w:tcPr>
          <w:p w14:paraId="6656367F" w14:textId="77777777" w:rsidR="00905C1D" w:rsidRPr="008261EB" w:rsidRDefault="00905C1D" w:rsidP="00FB4B47">
            <w:pPr>
              <w:spacing w:line="240" w:lineRule="auto"/>
              <w:rPr>
                <w:rFonts w:cs="Arial"/>
                <w:sz w:val="18"/>
                <w:szCs w:val="18"/>
              </w:rPr>
            </w:pPr>
          </w:p>
        </w:tc>
        <w:tc>
          <w:tcPr>
            <w:tcW w:w="598" w:type="pct"/>
            <w:gridSpan w:val="3"/>
            <w:vMerge/>
            <w:hideMark/>
          </w:tcPr>
          <w:p w14:paraId="14759BB4" w14:textId="77777777" w:rsidR="00905C1D" w:rsidRPr="008261EB" w:rsidRDefault="00905C1D" w:rsidP="00FB4B47">
            <w:pPr>
              <w:spacing w:line="240" w:lineRule="auto"/>
              <w:rPr>
                <w:rFonts w:cs="Arial"/>
                <w:sz w:val="18"/>
                <w:szCs w:val="18"/>
              </w:rPr>
            </w:pPr>
          </w:p>
        </w:tc>
        <w:tc>
          <w:tcPr>
            <w:tcW w:w="521" w:type="pct"/>
            <w:noWrap/>
            <w:hideMark/>
          </w:tcPr>
          <w:p w14:paraId="7EE2FBA3" w14:textId="77777777" w:rsidR="00905C1D" w:rsidRPr="008261EB" w:rsidRDefault="00905C1D" w:rsidP="00FB4B47">
            <w:pPr>
              <w:spacing w:line="240" w:lineRule="auto"/>
              <w:rPr>
                <w:rFonts w:cs="Arial"/>
                <w:i/>
                <w:sz w:val="18"/>
                <w:szCs w:val="18"/>
              </w:rPr>
            </w:pPr>
            <w:r w:rsidRPr="008261EB">
              <w:rPr>
                <w:rFonts w:cs="Arial"/>
                <w:i/>
                <w:sz w:val="18"/>
                <w:szCs w:val="18"/>
              </w:rPr>
              <w:t>Filellum serpens</w:t>
            </w:r>
          </w:p>
        </w:tc>
        <w:tc>
          <w:tcPr>
            <w:tcW w:w="2256" w:type="pct"/>
            <w:gridSpan w:val="2"/>
            <w:noWrap/>
            <w:hideMark/>
          </w:tcPr>
          <w:p w14:paraId="64DCA5B5"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FCDF694"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FD1ED61" w14:textId="77777777" w:rsidTr="005877FB">
        <w:trPr>
          <w:gridBefore w:val="1"/>
          <w:gridAfter w:val="1"/>
          <w:wBefore w:w="66" w:type="pct"/>
          <w:wAfter w:w="14" w:type="pct"/>
          <w:trHeight w:val="315"/>
        </w:trPr>
        <w:tc>
          <w:tcPr>
            <w:tcW w:w="548" w:type="pct"/>
            <w:gridSpan w:val="3"/>
            <w:vMerge/>
            <w:hideMark/>
          </w:tcPr>
          <w:p w14:paraId="201E24E0" w14:textId="77777777" w:rsidR="00905C1D" w:rsidRPr="008261EB" w:rsidRDefault="00905C1D" w:rsidP="00FB4B47">
            <w:pPr>
              <w:spacing w:line="240" w:lineRule="auto"/>
              <w:rPr>
                <w:rFonts w:cs="Arial"/>
                <w:sz w:val="18"/>
                <w:szCs w:val="18"/>
              </w:rPr>
            </w:pPr>
          </w:p>
        </w:tc>
        <w:tc>
          <w:tcPr>
            <w:tcW w:w="598" w:type="pct"/>
            <w:gridSpan w:val="3"/>
            <w:vMerge/>
            <w:hideMark/>
          </w:tcPr>
          <w:p w14:paraId="3F7970C1" w14:textId="77777777" w:rsidR="00905C1D" w:rsidRPr="008261EB" w:rsidRDefault="00905C1D" w:rsidP="00FB4B47">
            <w:pPr>
              <w:spacing w:line="240" w:lineRule="auto"/>
              <w:rPr>
                <w:rFonts w:cs="Arial"/>
                <w:sz w:val="18"/>
                <w:szCs w:val="18"/>
              </w:rPr>
            </w:pPr>
          </w:p>
        </w:tc>
        <w:tc>
          <w:tcPr>
            <w:tcW w:w="521" w:type="pct"/>
            <w:noWrap/>
            <w:hideMark/>
          </w:tcPr>
          <w:p w14:paraId="30E76B9D" w14:textId="77777777" w:rsidR="00905C1D" w:rsidRPr="008261EB" w:rsidRDefault="00905C1D" w:rsidP="00FB4B47">
            <w:pPr>
              <w:spacing w:line="240" w:lineRule="auto"/>
              <w:rPr>
                <w:rFonts w:cs="Arial"/>
                <w:i/>
                <w:sz w:val="18"/>
                <w:szCs w:val="18"/>
              </w:rPr>
            </w:pPr>
            <w:r w:rsidRPr="008261EB">
              <w:rPr>
                <w:rFonts w:cs="Arial"/>
                <w:i/>
                <w:sz w:val="18"/>
                <w:szCs w:val="18"/>
              </w:rPr>
              <w:t>Lafoea dumosa</w:t>
            </w:r>
          </w:p>
        </w:tc>
        <w:tc>
          <w:tcPr>
            <w:tcW w:w="2256" w:type="pct"/>
            <w:gridSpan w:val="2"/>
            <w:noWrap/>
            <w:hideMark/>
          </w:tcPr>
          <w:p w14:paraId="39183529"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0BC388A"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C98F065" w14:textId="77777777" w:rsidTr="005877FB">
        <w:trPr>
          <w:gridBefore w:val="1"/>
          <w:gridAfter w:val="1"/>
          <w:wBefore w:w="66" w:type="pct"/>
          <w:wAfter w:w="14" w:type="pct"/>
          <w:trHeight w:val="315"/>
        </w:trPr>
        <w:tc>
          <w:tcPr>
            <w:tcW w:w="548" w:type="pct"/>
            <w:gridSpan w:val="3"/>
            <w:vMerge/>
            <w:hideMark/>
          </w:tcPr>
          <w:p w14:paraId="338CAE21" w14:textId="77777777" w:rsidR="00905C1D" w:rsidRPr="008261EB" w:rsidRDefault="00905C1D" w:rsidP="00FB4B47">
            <w:pPr>
              <w:spacing w:line="240" w:lineRule="auto"/>
              <w:rPr>
                <w:rFonts w:cs="Arial"/>
                <w:sz w:val="18"/>
                <w:szCs w:val="18"/>
              </w:rPr>
            </w:pPr>
          </w:p>
        </w:tc>
        <w:tc>
          <w:tcPr>
            <w:tcW w:w="598" w:type="pct"/>
            <w:gridSpan w:val="3"/>
            <w:vMerge/>
            <w:hideMark/>
          </w:tcPr>
          <w:p w14:paraId="370106A0" w14:textId="77777777" w:rsidR="00905C1D" w:rsidRPr="008261EB" w:rsidRDefault="00905C1D" w:rsidP="00FB4B47">
            <w:pPr>
              <w:spacing w:line="240" w:lineRule="auto"/>
              <w:rPr>
                <w:rFonts w:cs="Arial"/>
                <w:sz w:val="18"/>
                <w:szCs w:val="18"/>
              </w:rPr>
            </w:pPr>
          </w:p>
        </w:tc>
        <w:tc>
          <w:tcPr>
            <w:tcW w:w="521" w:type="pct"/>
            <w:noWrap/>
            <w:hideMark/>
          </w:tcPr>
          <w:p w14:paraId="3D67EB69" w14:textId="77777777" w:rsidR="00905C1D" w:rsidRPr="008261EB" w:rsidRDefault="00905C1D" w:rsidP="00FB4B47">
            <w:pPr>
              <w:spacing w:line="240" w:lineRule="auto"/>
              <w:rPr>
                <w:rFonts w:cs="Arial"/>
                <w:i/>
                <w:sz w:val="18"/>
                <w:szCs w:val="18"/>
              </w:rPr>
            </w:pPr>
            <w:r w:rsidRPr="008261EB">
              <w:rPr>
                <w:rFonts w:cs="Arial"/>
                <w:i/>
                <w:sz w:val="18"/>
                <w:szCs w:val="18"/>
              </w:rPr>
              <w:t>Lafoea fruticosa</w:t>
            </w:r>
          </w:p>
        </w:tc>
        <w:tc>
          <w:tcPr>
            <w:tcW w:w="2256" w:type="pct"/>
            <w:gridSpan w:val="2"/>
            <w:noWrap/>
            <w:hideMark/>
          </w:tcPr>
          <w:p w14:paraId="56BEF954"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76FF1B7"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7E5CA18" w14:textId="77777777" w:rsidTr="005877FB">
        <w:trPr>
          <w:gridBefore w:val="1"/>
          <w:gridAfter w:val="1"/>
          <w:wBefore w:w="66" w:type="pct"/>
          <w:wAfter w:w="14" w:type="pct"/>
          <w:trHeight w:val="315"/>
        </w:trPr>
        <w:tc>
          <w:tcPr>
            <w:tcW w:w="548" w:type="pct"/>
            <w:gridSpan w:val="3"/>
            <w:vMerge/>
            <w:hideMark/>
          </w:tcPr>
          <w:p w14:paraId="324B105C" w14:textId="77777777" w:rsidR="00905C1D" w:rsidRPr="008261EB" w:rsidRDefault="00905C1D" w:rsidP="00FB4B47">
            <w:pPr>
              <w:spacing w:line="240" w:lineRule="auto"/>
              <w:rPr>
                <w:rFonts w:cs="Arial"/>
                <w:sz w:val="18"/>
                <w:szCs w:val="18"/>
              </w:rPr>
            </w:pPr>
          </w:p>
        </w:tc>
        <w:tc>
          <w:tcPr>
            <w:tcW w:w="598" w:type="pct"/>
            <w:gridSpan w:val="3"/>
            <w:vMerge/>
            <w:hideMark/>
          </w:tcPr>
          <w:p w14:paraId="04BF5FB5" w14:textId="77777777" w:rsidR="00905C1D" w:rsidRPr="008261EB" w:rsidRDefault="00905C1D" w:rsidP="00FB4B47">
            <w:pPr>
              <w:spacing w:line="240" w:lineRule="auto"/>
              <w:rPr>
                <w:rFonts w:cs="Arial"/>
                <w:sz w:val="18"/>
                <w:szCs w:val="18"/>
              </w:rPr>
            </w:pPr>
          </w:p>
        </w:tc>
        <w:tc>
          <w:tcPr>
            <w:tcW w:w="521" w:type="pct"/>
            <w:noWrap/>
            <w:hideMark/>
          </w:tcPr>
          <w:p w14:paraId="3CC764C4" w14:textId="77777777" w:rsidR="00905C1D" w:rsidRPr="008261EB" w:rsidRDefault="00905C1D" w:rsidP="00FB4B47">
            <w:pPr>
              <w:spacing w:line="240" w:lineRule="auto"/>
              <w:rPr>
                <w:rFonts w:cs="Arial"/>
                <w:i/>
                <w:sz w:val="18"/>
                <w:szCs w:val="18"/>
              </w:rPr>
            </w:pPr>
            <w:r w:rsidRPr="008261EB">
              <w:rPr>
                <w:rFonts w:cs="Arial"/>
                <w:i/>
                <w:sz w:val="18"/>
                <w:szCs w:val="18"/>
              </w:rPr>
              <w:t>Lafoea gracillina</w:t>
            </w:r>
          </w:p>
        </w:tc>
        <w:tc>
          <w:tcPr>
            <w:tcW w:w="2256" w:type="pct"/>
            <w:gridSpan w:val="2"/>
            <w:noWrap/>
            <w:hideMark/>
          </w:tcPr>
          <w:p w14:paraId="48718E04"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7620EFD"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546D59B" w14:textId="77777777" w:rsidTr="005877FB">
        <w:trPr>
          <w:gridBefore w:val="1"/>
          <w:gridAfter w:val="1"/>
          <w:wBefore w:w="66" w:type="pct"/>
          <w:wAfter w:w="14" w:type="pct"/>
          <w:trHeight w:val="315"/>
        </w:trPr>
        <w:tc>
          <w:tcPr>
            <w:tcW w:w="548" w:type="pct"/>
            <w:gridSpan w:val="3"/>
            <w:vMerge/>
            <w:hideMark/>
          </w:tcPr>
          <w:p w14:paraId="6586A773" w14:textId="77777777" w:rsidR="00905C1D" w:rsidRPr="008261EB" w:rsidRDefault="00905C1D" w:rsidP="00FB4B47">
            <w:pPr>
              <w:spacing w:line="240" w:lineRule="auto"/>
              <w:rPr>
                <w:rFonts w:cs="Arial"/>
                <w:sz w:val="18"/>
                <w:szCs w:val="18"/>
              </w:rPr>
            </w:pPr>
          </w:p>
        </w:tc>
        <w:tc>
          <w:tcPr>
            <w:tcW w:w="598" w:type="pct"/>
            <w:gridSpan w:val="3"/>
            <w:vMerge/>
            <w:hideMark/>
          </w:tcPr>
          <w:p w14:paraId="79D2D179" w14:textId="77777777" w:rsidR="00905C1D" w:rsidRPr="008261EB" w:rsidRDefault="00905C1D" w:rsidP="00FB4B47">
            <w:pPr>
              <w:spacing w:line="240" w:lineRule="auto"/>
              <w:rPr>
                <w:rFonts w:cs="Arial"/>
                <w:sz w:val="18"/>
                <w:szCs w:val="18"/>
              </w:rPr>
            </w:pPr>
          </w:p>
        </w:tc>
        <w:tc>
          <w:tcPr>
            <w:tcW w:w="521" w:type="pct"/>
            <w:noWrap/>
            <w:hideMark/>
          </w:tcPr>
          <w:p w14:paraId="27BB01F9" w14:textId="77777777" w:rsidR="00905C1D" w:rsidRPr="008261EB" w:rsidRDefault="00905C1D" w:rsidP="00FB4B47">
            <w:pPr>
              <w:spacing w:line="240" w:lineRule="auto"/>
              <w:rPr>
                <w:rFonts w:cs="Arial"/>
                <w:i/>
                <w:sz w:val="18"/>
                <w:szCs w:val="18"/>
              </w:rPr>
            </w:pPr>
            <w:r w:rsidRPr="008261EB">
              <w:rPr>
                <w:rFonts w:cs="Arial"/>
                <w:i/>
                <w:sz w:val="18"/>
                <w:szCs w:val="18"/>
              </w:rPr>
              <w:t>Lafoea intermedia</w:t>
            </w:r>
          </w:p>
        </w:tc>
        <w:tc>
          <w:tcPr>
            <w:tcW w:w="2256" w:type="pct"/>
            <w:gridSpan w:val="2"/>
            <w:noWrap/>
            <w:hideMark/>
          </w:tcPr>
          <w:p w14:paraId="4C478067"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E15CC2D"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3E5129D" w14:textId="77777777" w:rsidTr="005877FB">
        <w:trPr>
          <w:gridBefore w:val="1"/>
          <w:gridAfter w:val="1"/>
          <w:wBefore w:w="66" w:type="pct"/>
          <w:wAfter w:w="14" w:type="pct"/>
          <w:trHeight w:val="315"/>
        </w:trPr>
        <w:tc>
          <w:tcPr>
            <w:tcW w:w="548" w:type="pct"/>
            <w:gridSpan w:val="3"/>
            <w:vMerge/>
            <w:hideMark/>
          </w:tcPr>
          <w:p w14:paraId="197D6D82" w14:textId="77777777" w:rsidR="00905C1D" w:rsidRPr="008261EB" w:rsidRDefault="00905C1D" w:rsidP="00FB4B47">
            <w:pPr>
              <w:spacing w:line="240" w:lineRule="auto"/>
              <w:rPr>
                <w:rFonts w:cs="Arial"/>
                <w:sz w:val="18"/>
                <w:szCs w:val="18"/>
              </w:rPr>
            </w:pPr>
          </w:p>
        </w:tc>
        <w:tc>
          <w:tcPr>
            <w:tcW w:w="598" w:type="pct"/>
            <w:gridSpan w:val="3"/>
            <w:vMerge/>
            <w:hideMark/>
          </w:tcPr>
          <w:p w14:paraId="7BDED1AA" w14:textId="77777777" w:rsidR="00905C1D" w:rsidRPr="008261EB" w:rsidRDefault="00905C1D" w:rsidP="00FB4B47">
            <w:pPr>
              <w:spacing w:line="240" w:lineRule="auto"/>
              <w:rPr>
                <w:rFonts w:cs="Arial"/>
                <w:sz w:val="18"/>
                <w:szCs w:val="18"/>
              </w:rPr>
            </w:pPr>
          </w:p>
        </w:tc>
        <w:tc>
          <w:tcPr>
            <w:tcW w:w="521" w:type="pct"/>
            <w:noWrap/>
            <w:hideMark/>
          </w:tcPr>
          <w:p w14:paraId="2E1E64DD" w14:textId="77777777" w:rsidR="00905C1D" w:rsidRPr="008261EB" w:rsidRDefault="00905C1D" w:rsidP="00FB4B47">
            <w:pPr>
              <w:spacing w:line="240" w:lineRule="auto"/>
              <w:rPr>
                <w:rFonts w:cs="Arial"/>
                <w:i/>
                <w:sz w:val="18"/>
                <w:szCs w:val="18"/>
              </w:rPr>
            </w:pPr>
            <w:r w:rsidRPr="008261EB">
              <w:rPr>
                <w:rFonts w:cs="Arial"/>
                <w:i/>
                <w:sz w:val="18"/>
                <w:szCs w:val="18"/>
              </w:rPr>
              <w:t>Lafoea regia</w:t>
            </w:r>
          </w:p>
        </w:tc>
        <w:tc>
          <w:tcPr>
            <w:tcW w:w="2256" w:type="pct"/>
            <w:gridSpan w:val="2"/>
            <w:noWrap/>
            <w:hideMark/>
          </w:tcPr>
          <w:p w14:paraId="5F1040BC"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D904CF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40A0710" w14:textId="77777777" w:rsidTr="005877FB">
        <w:trPr>
          <w:gridBefore w:val="1"/>
          <w:gridAfter w:val="1"/>
          <w:wBefore w:w="66" w:type="pct"/>
          <w:wAfter w:w="14" w:type="pct"/>
          <w:trHeight w:val="315"/>
        </w:trPr>
        <w:tc>
          <w:tcPr>
            <w:tcW w:w="548" w:type="pct"/>
            <w:gridSpan w:val="3"/>
            <w:vMerge/>
            <w:hideMark/>
          </w:tcPr>
          <w:p w14:paraId="36081968" w14:textId="77777777" w:rsidR="00905C1D" w:rsidRPr="008261EB" w:rsidRDefault="00905C1D" w:rsidP="00FB4B47">
            <w:pPr>
              <w:spacing w:line="240" w:lineRule="auto"/>
              <w:rPr>
                <w:rFonts w:cs="Arial"/>
                <w:sz w:val="18"/>
                <w:szCs w:val="18"/>
              </w:rPr>
            </w:pPr>
          </w:p>
        </w:tc>
        <w:tc>
          <w:tcPr>
            <w:tcW w:w="598" w:type="pct"/>
            <w:gridSpan w:val="3"/>
            <w:vMerge w:val="restart"/>
            <w:noWrap/>
            <w:hideMark/>
          </w:tcPr>
          <w:p w14:paraId="6FC374BC"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521" w:type="pct"/>
            <w:noWrap/>
            <w:hideMark/>
          </w:tcPr>
          <w:p w14:paraId="386234DA" w14:textId="77777777" w:rsidR="00905C1D" w:rsidRPr="008261EB" w:rsidRDefault="00905C1D" w:rsidP="00FB4B47">
            <w:pPr>
              <w:spacing w:line="240" w:lineRule="auto"/>
              <w:rPr>
                <w:rFonts w:cs="Arial"/>
                <w:i/>
                <w:sz w:val="18"/>
                <w:szCs w:val="18"/>
              </w:rPr>
            </w:pPr>
            <w:r w:rsidRPr="008261EB">
              <w:rPr>
                <w:rFonts w:cs="Arial"/>
                <w:i/>
                <w:sz w:val="18"/>
                <w:szCs w:val="18"/>
              </w:rPr>
              <w:t>Lafoea tenellula</w:t>
            </w:r>
          </w:p>
        </w:tc>
        <w:tc>
          <w:tcPr>
            <w:tcW w:w="2256" w:type="pct"/>
            <w:gridSpan w:val="2"/>
            <w:noWrap/>
            <w:hideMark/>
          </w:tcPr>
          <w:p w14:paraId="2A92600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C7B5F76"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6FA0038C" w14:textId="77777777" w:rsidTr="005877FB">
        <w:trPr>
          <w:gridBefore w:val="1"/>
          <w:gridAfter w:val="1"/>
          <w:wBefore w:w="66" w:type="pct"/>
          <w:wAfter w:w="14" w:type="pct"/>
          <w:trHeight w:val="315"/>
        </w:trPr>
        <w:tc>
          <w:tcPr>
            <w:tcW w:w="548" w:type="pct"/>
            <w:gridSpan w:val="3"/>
            <w:vMerge/>
            <w:hideMark/>
          </w:tcPr>
          <w:p w14:paraId="7FBDB871" w14:textId="77777777" w:rsidR="00905C1D" w:rsidRPr="008261EB" w:rsidRDefault="00905C1D" w:rsidP="00FB4B47">
            <w:pPr>
              <w:spacing w:line="240" w:lineRule="auto"/>
              <w:rPr>
                <w:rFonts w:cs="Arial"/>
                <w:sz w:val="18"/>
                <w:szCs w:val="18"/>
              </w:rPr>
            </w:pPr>
          </w:p>
        </w:tc>
        <w:tc>
          <w:tcPr>
            <w:tcW w:w="598" w:type="pct"/>
            <w:gridSpan w:val="3"/>
            <w:vMerge/>
            <w:hideMark/>
          </w:tcPr>
          <w:p w14:paraId="2C59B9C4" w14:textId="77777777" w:rsidR="00905C1D" w:rsidRPr="008261EB" w:rsidRDefault="00905C1D" w:rsidP="00FB4B47">
            <w:pPr>
              <w:spacing w:line="240" w:lineRule="auto"/>
              <w:rPr>
                <w:rFonts w:cs="Arial"/>
                <w:sz w:val="18"/>
                <w:szCs w:val="18"/>
              </w:rPr>
            </w:pPr>
          </w:p>
        </w:tc>
        <w:tc>
          <w:tcPr>
            <w:tcW w:w="521" w:type="pct"/>
            <w:noWrap/>
            <w:hideMark/>
          </w:tcPr>
          <w:p w14:paraId="093871A4" w14:textId="77777777" w:rsidR="00905C1D" w:rsidRPr="008261EB" w:rsidRDefault="00905C1D" w:rsidP="00FB4B47">
            <w:pPr>
              <w:spacing w:line="240" w:lineRule="auto"/>
              <w:rPr>
                <w:rFonts w:cs="Arial"/>
                <w:i/>
                <w:sz w:val="18"/>
                <w:szCs w:val="18"/>
              </w:rPr>
            </w:pPr>
            <w:r w:rsidRPr="008261EB">
              <w:rPr>
                <w:rFonts w:cs="Arial"/>
                <w:i/>
                <w:sz w:val="18"/>
                <w:szCs w:val="18"/>
              </w:rPr>
              <w:t>Lictorella convallaria</w:t>
            </w:r>
          </w:p>
        </w:tc>
        <w:tc>
          <w:tcPr>
            <w:tcW w:w="2256" w:type="pct"/>
            <w:gridSpan w:val="2"/>
            <w:noWrap/>
            <w:hideMark/>
          </w:tcPr>
          <w:p w14:paraId="556C6776"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AC9ED4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27505231" w14:textId="77777777" w:rsidTr="005877FB">
        <w:trPr>
          <w:gridBefore w:val="1"/>
          <w:gridAfter w:val="1"/>
          <w:wBefore w:w="66" w:type="pct"/>
          <w:wAfter w:w="14" w:type="pct"/>
          <w:trHeight w:val="315"/>
        </w:trPr>
        <w:tc>
          <w:tcPr>
            <w:tcW w:w="548" w:type="pct"/>
            <w:gridSpan w:val="3"/>
            <w:vMerge/>
            <w:hideMark/>
          </w:tcPr>
          <w:p w14:paraId="68B4F463" w14:textId="77777777" w:rsidR="00905C1D" w:rsidRPr="008261EB" w:rsidRDefault="00905C1D" w:rsidP="00FB4B47">
            <w:pPr>
              <w:spacing w:line="240" w:lineRule="auto"/>
              <w:rPr>
                <w:rFonts w:cs="Arial"/>
                <w:sz w:val="18"/>
                <w:szCs w:val="18"/>
              </w:rPr>
            </w:pPr>
          </w:p>
        </w:tc>
        <w:tc>
          <w:tcPr>
            <w:tcW w:w="598" w:type="pct"/>
            <w:gridSpan w:val="3"/>
            <w:vMerge/>
            <w:hideMark/>
          </w:tcPr>
          <w:p w14:paraId="011074C7" w14:textId="77777777" w:rsidR="00905C1D" w:rsidRPr="008261EB" w:rsidRDefault="00905C1D" w:rsidP="00FB4B47">
            <w:pPr>
              <w:spacing w:line="240" w:lineRule="auto"/>
              <w:rPr>
                <w:rFonts w:cs="Arial"/>
                <w:sz w:val="18"/>
                <w:szCs w:val="18"/>
              </w:rPr>
            </w:pPr>
          </w:p>
        </w:tc>
        <w:tc>
          <w:tcPr>
            <w:tcW w:w="521" w:type="pct"/>
            <w:noWrap/>
            <w:hideMark/>
          </w:tcPr>
          <w:p w14:paraId="6F5C9E9A" w14:textId="77777777" w:rsidR="00905C1D" w:rsidRPr="008261EB" w:rsidRDefault="00905C1D" w:rsidP="00FB4B47">
            <w:pPr>
              <w:spacing w:line="240" w:lineRule="auto"/>
              <w:rPr>
                <w:rFonts w:cs="Arial"/>
                <w:i/>
                <w:sz w:val="18"/>
                <w:szCs w:val="18"/>
              </w:rPr>
            </w:pPr>
            <w:r w:rsidRPr="008261EB">
              <w:rPr>
                <w:rFonts w:cs="Arial"/>
                <w:i/>
                <w:sz w:val="18"/>
                <w:szCs w:val="18"/>
              </w:rPr>
              <w:t>Lictorella reflexa</w:t>
            </w:r>
          </w:p>
        </w:tc>
        <w:tc>
          <w:tcPr>
            <w:tcW w:w="2256" w:type="pct"/>
            <w:gridSpan w:val="2"/>
            <w:noWrap/>
            <w:hideMark/>
          </w:tcPr>
          <w:p w14:paraId="4F3D6F82"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2EBB37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5D32866" w14:textId="77777777" w:rsidTr="005877FB">
        <w:trPr>
          <w:gridBefore w:val="1"/>
          <w:gridAfter w:val="1"/>
          <w:wBefore w:w="66" w:type="pct"/>
          <w:wAfter w:w="14" w:type="pct"/>
          <w:trHeight w:val="315"/>
        </w:trPr>
        <w:tc>
          <w:tcPr>
            <w:tcW w:w="548" w:type="pct"/>
            <w:gridSpan w:val="3"/>
            <w:vMerge/>
            <w:hideMark/>
          </w:tcPr>
          <w:p w14:paraId="4F6DEE9B" w14:textId="77777777" w:rsidR="00905C1D" w:rsidRPr="008261EB" w:rsidRDefault="00905C1D" w:rsidP="00FB4B47">
            <w:pPr>
              <w:spacing w:line="240" w:lineRule="auto"/>
              <w:rPr>
                <w:rFonts w:cs="Arial"/>
                <w:sz w:val="18"/>
                <w:szCs w:val="18"/>
              </w:rPr>
            </w:pPr>
          </w:p>
        </w:tc>
        <w:tc>
          <w:tcPr>
            <w:tcW w:w="598" w:type="pct"/>
            <w:gridSpan w:val="3"/>
            <w:vMerge/>
            <w:hideMark/>
          </w:tcPr>
          <w:p w14:paraId="476781C1" w14:textId="77777777" w:rsidR="00905C1D" w:rsidRPr="008261EB" w:rsidRDefault="00905C1D" w:rsidP="00FB4B47">
            <w:pPr>
              <w:spacing w:line="240" w:lineRule="auto"/>
              <w:rPr>
                <w:rFonts w:cs="Arial"/>
                <w:sz w:val="18"/>
                <w:szCs w:val="18"/>
              </w:rPr>
            </w:pPr>
          </w:p>
        </w:tc>
        <w:tc>
          <w:tcPr>
            <w:tcW w:w="521" w:type="pct"/>
            <w:noWrap/>
            <w:hideMark/>
          </w:tcPr>
          <w:p w14:paraId="68E9B3F5" w14:textId="77777777" w:rsidR="00905C1D" w:rsidRPr="008261EB" w:rsidRDefault="00905C1D" w:rsidP="00FB4B47">
            <w:pPr>
              <w:spacing w:line="240" w:lineRule="auto"/>
              <w:rPr>
                <w:rFonts w:cs="Arial"/>
                <w:i/>
                <w:sz w:val="18"/>
                <w:szCs w:val="18"/>
              </w:rPr>
            </w:pPr>
            <w:r w:rsidRPr="008261EB">
              <w:rPr>
                <w:rFonts w:cs="Arial"/>
                <w:i/>
                <w:sz w:val="18"/>
                <w:szCs w:val="18"/>
              </w:rPr>
              <w:t>Lictorella rigida</w:t>
            </w:r>
          </w:p>
        </w:tc>
        <w:tc>
          <w:tcPr>
            <w:tcW w:w="2256" w:type="pct"/>
            <w:gridSpan w:val="2"/>
            <w:noWrap/>
            <w:hideMark/>
          </w:tcPr>
          <w:p w14:paraId="68A9BEF4"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30F87A2"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858F59A" w14:textId="77777777" w:rsidTr="005877FB">
        <w:trPr>
          <w:gridBefore w:val="1"/>
          <w:gridAfter w:val="1"/>
          <w:wBefore w:w="66" w:type="pct"/>
          <w:wAfter w:w="14" w:type="pct"/>
          <w:trHeight w:val="315"/>
        </w:trPr>
        <w:tc>
          <w:tcPr>
            <w:tcW w:w="548" w:type="pct"/>
            <w:gridSpan w:val="3"/>
            <w:vMerge/>
            <w:hideMark/>
          </w:tcPr>
          <w:p w14:paraId="60C17CA9" w14:textId="77777777" w:rsidR="00905C1D" w:rsidRPr="008261EB" w:rsidRDefault="00905C1D" w:rsidP="00FB4B47">
            <w:pPr>
              <w:spacing w:line="240" w:lineRule="auto"/>
              <w:rPr>
                <w:rFonts w:cs="Arial"/>
                <w:sz w:val="18"/>
                <w:szCs w:val="18"/>
              </w:rPr>
            </w:pPr>
          </w:p>
        </w:tc>
        <w:tc>
          <w:tcPr>
            <w:tcW w:w="598" w:type="pct"/>
            <w:gridSpan w:val="3"/>
            <w:vMerge w:val="restart"/>
            <w:noWrap/>
            <w:hideMark/>
          </w:tcPr>
          <w:p w14:paraId="79D854A7" w14:textId="77777777" w:rsidR="00905C1D" w:rsidRPr="008261EB" w:rsidRDefault="00722B24" w:rsidP="00FB4B47">
            <w:pPr>
              <w:spacing w:line="240" w:lineRule="auto"/>
              <w:rPr>
                <w:rFonts w:cs="Arial"/>
                <w:sz w:val="18"/>
                <w:szCs w:val="18"/>
              </w:rPr>
            </w:pPr>
            <w:hyperlink r:id="rId66" w:history="1">
              <w:r w:rsidR="00905C1D" w:rsidRPr="008261EB">
                <w:rPr>
                  <w:rFonts w:cs="Arial"/>
                  <w:sz w:val="18"/>
                  <w:szCs w:val="18"/>
                </w:rPr>
                <w:t xml:space="preserve">Plumulariidae </w:t>
              </w:r>
            </w:hyperlink>
          </w:p>
        </w:tc>
        <w:tc>
          <w:tcPr>
            <w:tcW w:w="521" w:type="pct"/>
            <w:noWrap/>
            <w:hideMark/>
          </w:tcPr>
          <w:p w14:paraId="7B349522" w14:textId="77777777" w:rsidR="00905C1D" w:rsidRPr="008261EB" w:rsidRDefault="00905C1D" w:rsidP="00FB4B47">
            <w:pPr>
              <w:spacing w:line="240" w:lineRule="auto"/>
              <w:rPr>
                <w:rFonts w:cs="Arial"/>
                <w:i/>
                <w:sz w:val="18"/>
                <w:szCs w:val="18"/>
              </w:rPr>
            </w:pPr>
            <w:r w:rsidRPr="008261EB">
              <w:rPr>
                <w:rFonts w:cs="Arial"/>
                <w:i/>
                <w:sz w:val="18"/>
                <w:szCs w:val="18"/>
              </w:rPr>
              <w:t>Antennularia polynema</w:t>
            </w:r>
          </w:p>
        </w:tc>
        <w:tc>
          <w:tcPr>
            <w:tcW w:w="2256" w:type="pct"/>
            <w:gridSpan w:val="2"/>
            <w:noWrap/>
            <w:hideMark/>
          </w:tcPr>
          <w:p w14:paraId="2B4A2CF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7ABE40F"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1607CFC" w14:textId="77777777" w:rsidTr="005877FB">
        <w:trPr>
          <w:gridBefore w:val="1"/>
          <w:gridAfter w:val="1"/>
          <w:wBefore w:w="66" w:type="pct"/>
          <w:wAfter w:w="14" w:type="pct"/>
          <w:trHeight w:val="315"/>
        </w:trPr>
        <w:tc>
          <w:tcPr>
            <w:tcW w:w="548" w:type="pct"/>
            <w:gridSpan w:val="3"/>
            <w:vMerge/>
            <w:hideMark/>
          </w:tcPr>
          <w:p w14:paraId="07D31334" w14:textId="77777777" w:rsidR="00905C1D" w:rsidRPr="008261EB" w:rsidRDefault="00905C1D" w:rsidP="00FB4B47">
            <w:pPr>
              <w:spacing w:line="240" w:lineRule="auto"/>
              <w:rPr>
                <w:rFonts w:cs="Arial"/>
                <w:sz w:val="18"/>
                <w:szCs w:val="18"/>
              </w:rPr>
            </w:pPr>
          </w:p>
        </w:tc>
        <w:tc>
          <w:tcPr>
            <w:tcW w:w="598" w:type="pct"/>
            <w:gridSpan w:val="3"/>
            <w:vMerge/>
            <w:hideMark/>
          </w:tcPr>
          <w:p w14:paraId="479467EA" w14:textId="77777777" w:rsidR="00905C1D" w:rsidRPr="008261EB" w:rsidRDefault="00905C1D" w:rsidP="00FB4B47">
            <w:pPr>
              <w:spacing w:line="240" w:lineRule="auto"/>
              <w:rPr>
                <w:rFonts w:cs="Arial"/>
                <w:sz w:val="18"/>
                <w:szCs w:val="18"/>
              </w:rPr>
            </w:pPr>
          </w:p>
        </w:tc>
        <w:tc>
          <w:tcPr>
            <w:tcW w:w="521" w:type="pct"/>
            <w:noWrap/>
            <w:hideMark/>
          </w:tcPr>
          <w:p w14:paraId="2363546D" w14:textId="77777777" w:rsidR="00905C1D" w:rsidRPr="008261EB" w:rsidRDefault="00905C1D" w:rsidP="00FB4B47">
            <w:pPr>
              <w:spacing w:line="240" w:lineRule="auto"/>
              <w:rPr>
                <w:rFonts w:cs="Arial"/>
                <w:i/>
                <w:sz w:val="18"/>
                <w:szCs w:val="18"/>
              </w:rPr>
            </w:pPr>
            <w:r w:rsidRPr="008261EB">
              <w:rPr>
                <w:rFonts w:cs="Arial"/>
                <w:i/>
                <w:sz w:val="18"/>
                <w:szCs w:val="18"/>
              </w:rPr>
              <w:t>Plumularia adjecta</w:t>
            </w:r>
          </w:p>
        </w:tc>
        <w:tc>
          <w:tcPr>
            <w:tcW w:w="2256" w:type="pct"/>
            <w:gridSpan w:val="2"/>
            <w:noWrap/>
            <w:hideMark/>
          </w:tcPr>
          <w:p w14:paraId="34AA99F6"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FE14D5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2EA73ACE" w14:textId="77777777" w:rsidTr="005877FB">
        <w:trPr>
          <w:gridBefore w:val="1"/>
          <w:gridAfter w:val="1"/>
          <w:wBefore w:w="66" w:type="pct"/>
          <w:wAfter w:w="14" w:type="pct"/>
          <w:trHeight w:val="315"/>
        </w:trPr>
        <w:tc>
          <w:tcPr>
            <w:tcW w:w="548" w:type="pct"/>
            <w:gridSpan w:val="3"/>
            <w:vMerge/>
            <w:hideMark/>
          </w:tcPr>
          <w:p w14:paraId="7DA7B7D8" w14:textId="77777777" w:rsidR="00905C1D" w:rsidRPr="008261EB" w:rsidRDefault="00905C1D" w:rsidP="00FB4B47">
            <w:pPr>
              <w:spacing w:line="240" w:lineRule="auto"/>
              <w:rPr>
                <w:rFonts w:cs="Arial"/>
                <w:sz w:val="18"/>
                <w:szCs w:val="18"/>
              </w:rPr>
            </w:pPr>
          </w:p>
        </w:tc>
        <w:tc>
          <w:tcPr>
            <w:tcW w:w="598" w:type="pct"/>
            <w:gridSpan w:val="3"/>
            <w:vMerge/>
            <w:hideMark/>
          </w:tcPr>
          <w:p w14:paraId="2644D3AE" w14:textId="77777777" w:rsidR="00905C1D" w:rsidRPr="008261EB" w:rsidRDefault="00905C1D" w:rsidP="00FB4B47">
            <w:pPr>
              <w:spacing w:line="240" w:lineRule="auto"/>
              <w:rPr>
                <w:rFonts w:cs="Arial"/>
                <w:sz w:val="18"/>
                <w:szCs w:val="18"/>
              </w:rPr>
            </w:pPr>
          </w:p>
        </w:tc>
        <w:tc>
          <w:tcPr>
            <w:tcW w:w="521" w:type="pct"/>
            <w:noWrap/>
            <w:hideMark/>
          </w:tcPr>
          <w:p w14:paraId="39797794" w14:textId="77777777" w:rsidR="00905C1D" w:rsidRPr="008261EB" w:rsidRDefault="00905C1D" w:rsidP="00FB4B47">
            <w:pPr>
              <w:spacing w:line="240" w:lineRule="auto"/>
              <w:rPr>
                <w:rFonts w:cs="Arial"/>
                <w:i/>
                <w:sz w:val="18"/>
                <w:szCs w:val="18"/>
              </w:rPr>
            </w:pPr>
            <w:r w:rsidRPr="008261EB">
              <w:rPr>
                <w:rFonts w:cs="Arial"/>
                <w:i/>
                <w:sz w:val="18"/>
                <w:szCs w:val="18"/>
              </w:rPr>
              <w:t>Plumularia corrugata</w:t>
            </w:r>
          </w:p>
        </w:tc>
        <w:tc>
          <w:tcPr>
            <w:tcW w:w="2256" w:type="pct"/>
            <w:gridSpan w:val="2"/>
            <w:noWrap/>
            <w:hideMark/>
          </w:tcPr>
          <w:p w14:paraId="03ED398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EC535A1"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F6ED25D" w14:textId="77777777" w:rsidTr="005877FB">
        <w:trPr>
          <w:gridBefore w:val="1"/>
          <w:gridAfter w:val="1"/>
          <w:wBefore w:w="66" w:type="pct"/>
          <w:wAfter w:w="14" w:type="pct"/>
          <w:trHeight w:val="315"/>
        </w:trPr>
        <w:tc>
          <w:tcPr>
            <w:tcW w:w="548" w:type="pct"/>
            <w:gridSpan w:val="3"/>
            <w:vMerge/>
            <w:hideMark/>
          </w:tcPr>
          <w:p w14:paraId="6087B817" w14:textId="77777777" w:rsidR="00905C1D" w:rsidRPr="008261EB" w:rsidRDefault="00905C1D" w:rsidP="00FB4B47">
            <w:pPr>
              <w:spacing w:line="240" w:lineRule="auto"/>
              <w:rPr>
                <w:rFonts w:cs="Arial"/>
                <w:sz w:val="18"/>
                <w:szCs w:val="18"/>
              </w:rPr>
            </w:pPr>
          </w:p>
        </w:tc>
        <w:tc>
          <w:tcPr>
            <w:tcW w:w="598" w:type="pct"/>
            <w:gridSpan w:val="3"/>
            <w:vMerge/>
            <w:hideMark/>
          </w:tcPr>
          <w:p w14:paraId="51AE4097" w14:textId="77777777" w:rsidR="00905C1D" w:rsidRPr="008261EB" w:rsidRDefault="00905C1D" w:rsidP="00FB4B47">
            <w:pPr>
              <w:spacing w:line="240" w:lineRule="auto"/>
              <w:rPr>
                <w:rFonts w:cs="Arial"/>
                <w:sz w:val="18"/>
                <w:szCs w:val="18"/>
              </w:rPr>
            </w:pPr>
          </w:p>
        </w:tc>
        <w:tc>
          <w:tcPr>
            <w:tcW w:w="521" w:type="pct"/>
            <w:noWrap/>
            <w:hideMark/>
          </w:tcPr>
          <w:p w14:paraId="24F0D2D3" w14:textId="77777777" w:rsidR="00905C1D" w:rsidRPr="008261EB" w:rsidRDefault="00905C1D" w:rsidP="00FB4B47">
            <w:pPr>
              <w:spacing w:line="240" w:lineRule="auto"/>
              <w:rPr>
                <w:rFonts w:cs="Arial"/>
                <w:i/>
                <w:sz w:val="18"/>
                <w:szCs w:val="18"/>
              </w:rPr>
            </w:pPr>
            <w:r w:rsidRPr="008261EB">
              <w:rPr>
                <w:rFonts w:cs="Arial"/>
                <w:i/>
                <w:sz w:val="18"/>
                <w:szCs w:val="18"/>
              </w:rPr>
              <w:t>Plumularia exilis</w:t>
            </w:r>
          </w:p>
        </w:tc>
        <w:tc>
          <w:tcPr>
            <w:tcW w:w="2256" w:type="pct"/>
            <w:gridSpan w:val="2"/>
            <w:noWrap/>
            <w:hideMark/>
          </w:tcPr>
          <w:p w14:paraId="45D4A6B1"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A0BBD6E"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67A4438" w14:textId="77777777" w:rsidTr="005877FB">
        <w:trPr>
          <w:gridBefore w:val="1"/>
          <w:gridAfter w:val="1"/>
          <w:wBefore w:w="66" w:type="pct"/>
          <w:wAfter w:w="14" w:type="pct"/>
          <w:trHeight w:val="315"/>
        </w:trPr>
        <w:tc>
          <w:tcPr>
            <w:tcW w:w="548" w:type="pct"/>
            <w:gridSpan w:val="3"/>
            <w:vMerge/>
            <w:hideMark/>
          </w:tcPr>
          <w:p w14:paraId="59893CD5" w14:textId="77777777" w:rsidR="00905C1D" w:rsidRPr="008261EB" w:rsidRDefault="00905C1D" w:rsidP="00FB4B47">
            <w:pPr>
              <w:spacing w:line="240" w:lineRule="auto"/>
              <w:rPr>
                <w:rFonts w:cs="Arial"/>
                <w:sz w:val="18"/>
                <w:szCs w:val="18"/>
              </w:rPr>
            </w:pPr>
          </w:p>
        </w:tc>
        <w:tc>
          <w:tcPr>
            <w:tcW w:w="598" w:type="pct"/>
            <w:gridSpan w:val="3"/>
            <w:vMerge/>
            <w:hideMark/>
          </w:tcPr>
          <w:p w14:paraId="00EFABBF" w14:textId="77777777" w:rsidR="00905C1D" w:rsidRPr="008261EB" w:rsidRDefault="00905C1D" w:rsidP="00FB4B47">
            <w:pPr>
              <w:spacing w:line="240" w:lineRule="auto"/>
              <w:rPr>
                <w:rFonts w:cs="Arial"/>
                <w:sz w:val="18"/>
                <w:szCs w:val="18"/>
              </w:rPr>
            </w:pPr>
          </w:p>
        </w:tc>
        <w:tc>
          <w:tcPr>
            <w:tcW w:w="521" w:type="pct"/>
            <w:noWrap/>
            <w:hideMark/>
          </w:tcPr>
          <w:p w14:paraId="059C753D" w14:textId="77777777" w:rsidR="00905C1D" w:rsidRPr="008261EB" w:rsidRDefault="00905C1D" w:rsidP="00FB4B47">
            <w:pPr>
              <w:spacing w:line="240" w:lineRule="auto"/>
              <w:rPr>
                <w:rFonts w:cs="Arial"/>
                <w:i/>
                <w:sz w:val="18"/>
                <w:szCs w:val="18"/>
              </w:rPr>
            </w:pPr>
            <w:r w:rsidRPr="008261EB">
              <w:rPr>
                <w:rFonts w:cs="Arial"/>
                <w:i/>
                <w:sz w:val="18"/>
                <w:szCs w:val="18"/>
              </w:rPr>
              <w:t>Plumularia lagenifera</w:t>
            </w:r>
          </w:p>
        </w:tc>
        <w:tc>
          <w:tcPr>
            <w:tcW w:w="2256" w:type="pct"/>
            <w:gridSpan w:val="2"/>
            <w:noWrap/>
            <w:hideMark/>
          </w:tcPr>
          <w:p w14:paraId="5E4A5723"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4FDC4F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4EC76A7" w14:textId="77777777" w:rsidTr="005877FB">
        <w:trPr>
          <w:gridBefore w:val="1"/>
          <w:gridAfter w:val="1"/>
          <w:wBefore w:w="66" w:type="pct"/>
          <w:wAfter w:w="14" w:type="pct"/>
          <w:trHeight w:val="315"/>
        </w:trPr>
        <w:tc>
          <w:tcPr>
            <w:tcW w:w="548" w:type="pct"/>
            <w:gridSpan w:val="3"/>
            <w:vMerge/>
            <w:hideMark/>
          </w:tcPr>
          <w:p w14:paraId="4B980849" w14:textId="77777777" w:rsidR="00905C1D" w:rsidRPr="008261EB" w:rsidRDefault="00905C1D" w:rsidP="00FB4B47">
            <w:pPr>
              <w:spacing w:line="240" w:lineRule="auto"/>
              <w:rPr>
                <w:rFonts w:cs="Arial"/>
                <w:sz w:val="18"/>
                <w:szCs w:val="18"/>
              </w:rPr>
            </w:pPr>
          </w:p>
        </w:tc>
        <w:tc>
          <w:tcPr>
            <w:tcW w:w="598" w:type="pct"/>
            <w:gridSpan w:val="3"/>
            <w:vMerge/>
            <w:hideMark/>
          </w:tcPr>
          <w:p w14:paraId="2282C0BF" w14:textId="77777777" w:rsidR="00905C1D" w:rsidRPr="008261EB" w:rsidRDefault="00905C1D" w:rsidP="00FB4B47">
            <w:pPr>
              <w:spacing w:line="240" w:lineRule="auto"/>
              <w:rPr>
                <w:rFonts w:cs="Arial"/>
                <w:sz w:val="18"/>
                <w:szCs w:val="18"/>
              </w:rPr>
            </w:pPr>
          </w:p>
        </w:tc>
        <w:tc>
          <w:tcPr>
            <w:tcW w:w="521" w:type="pct"/>
            <w:noWrap/>
            <w:hideMark/>
          </w:tcPr>
          <w:p w14:paraId="0D292C44" w14:textId="77777777" w:rsidR="00905C1D" w:rsidRPr="008261EB" w:rsidRDefault="00905C1D" w:rsidP="00FB4B47">
            <w:pPr>
              <w:spacing w:line="240" w:lineRule="auto"/>
              <w:rPr>
                <w:rFonts w:cs="Arial"/>
                <w:i/>
                <w:sz w:val="18"/>
                <w:szCs w:val="18"/>
              </w:rPr>
            </w:pPr>
            <w:r w:rsidRPr="008261EB">
              <w:rPr>
                <w:rFonts w:cs="Arial"/>
                <w:i/>
                <w:sz w:val="18"/>
                <w:szCs w:val="18"/>
              </w:rPr>
              <w:t>Plumularia mobilis</w:t>
            </w:r>
          </w:p>
        </w:tc>
        <w:tc>
          <w:tcPr>
            <w:tcW w:w="2256" w:type="pct"/>
            <w:gridSpan w:val="2"/>
            <w:noWrap/>
            <w:hideMark/>
          </w:tcPr>
          <w:p w14:paraId="7F93EE1D"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922BE5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1F0367D" w14:textId="77777777" w:rsidTr="005877FB">
        <w:trPr>
          <w:gridBefore w:val="1"/>
          <w:gridAfter w:val="1"/>
          <w:wBefore w:w="66" w:type="pct"/>
          <w:wAfter w:w="14" w:type="pct"/>
          <w:trHeight w:val="315"/>
        </w:trPr>
        <w:tc>
          <w:tcPr>
            <w:tcW w:w="548" w:type="pct"/>
            <w:gridSpan w:val="3"/>
            <w:vMerge/>
            <w:hideMark/>
          </w:tcPr>
          <w:p w14:paraId="2E90D237" w14:textId="77777777" w:rsidR="00905C1D" w:rsidRPr="008261EB" w:rsidRDefault="00905C1D" w:rsidP="00FB4B47">
            <w:pPr>
              <w:spacing w:line="240" w:lineRule="auto"/>
              <w:rPr>
                <w:rFonts w:cs="Arial"/>
                <w:sz w:val="18"/>
                <w:szCs w:val="18"/>
              </w:rPr>
            </w:pPr>
          </w:p>
        </w:tc>
        <w:tc>
          <w:tcPr>
            <w:tcW w:w="598" w:type="pct"/>
            <w:gridSpan w:val="3"/>
            <w:vMerge/>
            <w:hideMark/>
          </w:tcPr>
          <w:p w14:paraId="04DD510A" w14:textId="77777777" w:rsidR="00905C1D" w:rsidRPr="008261EB" w:rsidRDefault="00905C1D" w:rsidP="00FB4B47">
            <w:pPr>
              <w:spacing w:line="240" w:lineRule="auto"/>
              <w:rPr>
                <w:rFonts w:cs="Arial"/>
                <w:sz w:val="18"/>
                <w:szCs w:val="18"/>
              </w:rPr>
            </w:pPr>
          </w:p>
        </w:tc>
        <w:tc>
          <w:tcPr>
            <w:tcW w:w="521" w:type="pct"/>
            <w:noWrap/>
            <w:hideMark/>
          </w:tcPr>
          <w:p w14:paraId="397AA3EE" w14:textId="77777777" w:rsidR="00905C1D" w:rsidRPr="008261EB" w:rsidRDefault="00905C1D" w:rsidP="00FB4B47">
            <w:pPr>
              <w:spacing w:line="240" w:lineRule="auto"/>
              <w:rPr>
                <w:rFonts w:cs="Arial"/>
                <w:i/>
                <w:sz w:val="18"/>
                <w:szCs w:val="18"/>
              </w:rPr>
            </w:pPr>
            <w:r w:rsidRPr="008261EB">
              <w:rPr>
                <w:rFonts w:cs="Arial"/>
                <w:i/>
                <w:sz w:val="18"/>
                <w:szCs w:val="18"/>
              </w:rPr>
              <w:t>Plumularia parva</w:t>
            </w:r>
          </w:p>
        </w:tc>
        <w:tc>
          <w:tcPr>
            <w:tcW w:w="2256" w:type="pct"/>
            <w:gridSpan w:val="2"/>
            <w:noWrap/>
            <w:hideMark/>
          </w:tcPr>
          <w:p w14:paraId="30EFBD4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83C0747"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BB98B65" w14:textId="77777777" w:rsidTr="005877FB">
        <w:trPr>
          <w:gridBefore w:val="1"/>
          <w:gridAfter w:val="1"/>
          <w:wBefore w:w="66" w:type="pct"/>
          <w:wAfter w:w="14" w:type="pct"/>
          <w:trHeight w:val="315"/>
        </w:trPr>
        <w:tc>
          <w:tcPr>
            <w:tcW w:w="548" w:type="pct"/>
            <w:gridSpan w:val="3"/>
            <w:vMerge/>
            <w:hideMark/>
          </w:tcPr>
          <w:p w14:paraId="67673173" w14:textId="77777777" w:rsidR="00905C1D" w:rsidRPr="008261EB" w:rsidRDefault="00905C1D" w:rsidP="00FB4B47">
            <w:pPr>
              <w:spacing w:line="240" w:lineRule="auto"/>
              <w:rPr>
                <w:rFonts w:cs="Arial"/>
                <w:sz w:val="18"/>
                <w:szCs w:val="18"/>
              </w:rPr>
            </w:pPr>
          </w:p>
        </w:tc>
        <w:tc>
          <w:tcPr>
            <w:tcW w:w="598" w:type="pct"/>
            <w:gridSpan w:val="3"/>
            <w:vMerge/>
            <w:hideMark/>
          </w:tcPr>
          <w:p w14:paraId="7CE0F306" w14:textId="77777777" w:rsidR="00905C1D" w:rsidRPr="008261EB" w:rsidRDefault="00905C1D" w:rsidP="00FB4B47">
            <w:pPr>
              <w:spacing w:line="240" w:lineRule="auto"/>
              <w:rPr>
                <w:rFonts w:cs="Arial"/>
                <w:sz w:val="18"/>
                <w:szCs w:val="18"/>
              </w:rPr>
            </w:pPr>
          </w:p>
        </w:tc>
        <w:tc>
          <w:tcPr>
            <w:tcW w:w="521" w:type="pct"/>
            <w:noWrap/>
            <w:hideMark/>
          </w:tcPr>
          <w:p w14:paraId="5CD81CBF" w14:textId="77777777" w:rsidR="00905C1D" w:rsidRPr="008261EB" w:rsidRDefault="00905C1D" w:rsidP="00FB4B47">
            <w:pPr>
              <w:spacing w:line="240" w:lineRule="auto"/>
              <w:rPr>
                <w:rFonts w:cs="Arial"/>
                <w:i/>
                <w:sz w:val="18"/>
                <w:szCs w:val="18"/>
              </w:rPr>
            </w:pPr>
            <w:r w:rsidRPr="008261EB">
              <w:rPr>
                <w:rFonts w:cs="Arial"/>
                <w:i/>
                <w:sz w:val="18"/>
                <w:szCs w:val="18"/>
              </w:rPr>
              <w:t>Plumularia reversa</w:t>
            </w:r>
          </w:p>
        </w:tc>
        <w:tc>
          <w:tcPr>
            <w:tcW w:w="2256" w:type="pct"/>
            <w:gridSpan w:val="2"/>
            <w:noWrap/>
            <w:hideMark/>
          </w:tcPr>
          <w:p w14:paraId="69D3B70E"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A2294F6"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57C84C3" w14:textId="77777777" w:rsidTr="005877FB">
        <w:trPr>
          <w:gridBefore w:val="1"/>
          <w:gridAfter w:val="1"/>
          <w:wBefore w:w="66" w:type="pct"/>
          <w:wAfter w:w="14" w:type="pct"/>
          <w:trHeight w:val="315"/>
        </w:trPr>
        <w:tc>
          <w:tcPr>
            <w:tcW w:w="548" w:type="pct"/>
            <w:gridSpan w:val="3"/>
            <w:vMerge/>
            <w:hideMark/>
          </w:tcPr>
          <w:p w14:paraId="38255611" w14:textId="77777777" w:rsidR="00905C1D" w:rsidRPr="008261EB" w:rsidRDefault="00905C1D" w:rsidP="00FB4B47">
            <w:pPr>
              <w:spacing w:line="240" w:lineRule="auto"/>
              <w:rPr>
                <w:rFonts w:cs="Arial"/>
                <w:sz w:val="18"/>
                <w:szCs w:val="18"/>
              </w:rPr>
            </w:pPr>
          </w:p>
        </w:tc>
        <w:tc>
          <w:tcPr>
            <w:tcW w:w="598" w:type="pct"/>
            <w:gridSpan w:val="3"/>
            <w:vMerge/>
            <w:hideMark/>
          </w:tcPr>
          <w:p w14:paraId="0B63A2BF" w14:textId="77777777" w:rsidR="00905C1D" w:rsidRPr="008261EB" w:rsidRDefault="00905C1D" w:rsidP="00FB4B47">
            <w:pPr>
              <w:spacing w:line="240" w:lineRule="auto"/>
              <w:rPr>
                <w:rFonts w:cs="Arial"/>
                <w:sz w:val="18"/>
                <w:szCs w:val="18"/>
              </w:rPr>
            </w:pPr>
          </w:p>
        </w:tc>
        <w:tc>
          <w:tcPr>
            <w:tcW w:w="521" w:type="pct"/>
            <w:noWrap/>
            <w:hideMark/>
          </w:tcPr>
          <w:p w14:paraId="08672154" w14:textId="77777777" w:rsidR="00905C1D" w:rsidRPr="008261EB" w:rsidRDefault="00905C1D" w:rsidP="00FB4B47">
            <w:pPr>
              <w:spacing w:line="240" w:lineRule="auto"/>
              <w:rPr>
                <w:rFonts w:cs="Arial"/>
                <w:i/>
                <w:sz w:val="18"/>
                <w:szCs w:val="18"/>
              </w:rPr>
            </w:pPr>
            <w:r w:rsidRPr="008261EB">
              <w:rPr>
                <w:rFonts w:cs="Arial"/>
                <w:i/>
                <w:sz w:val="18"/>
                <w:szCs w:val="18"/>
              </w:rPr>
              <w:t>Plumularia setacea</w:t>
            </w:r>
          </w:p>
        </w:tc>
        <w:tc>
          <w:tcPr>
            <w:tcW w:w="2256" w:type="pct"/>
            <w:gridSpan w:val="2"/>
            <w:noWrap/>
            <w:hideMark/>
          </w:tcPr>
          <w:p w14:paraId="77763FDF"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E7D3C3C"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97EE244" w14:textId="77777777" w:rsidTr="005877FB">
        <w:trPr>
          <w:gridBefore w:val="1"/>
          <w:gridAfter w:val="1"/>
          <w:wBefore w:w="66" w:type="pct"/>
          <w:wAfter w:w="14" w:type="pct"/>
          <w:trHeight w:val="315"/>
        </w:trPr>
        <w:tc>
          <w:tcPr>
            <w:tcW w:w="548" w:type="pct"/>
            <w:gridSpan w:val="3"/>
            <w:vMerge/>
            <w:hideMark/>
          </w:tcPr>
          <w:p w14:paraId="44FE2B2B" w14:textId="77777777" w:rsidR="00905C1D" w:rsidRPr="008261EB" w:rsidRDefault="00905C1D" w:rsidP="00FB4B47">
            <w:pPr>
              <w:spacing w:line="240" w:lineRule="auto"/>
              <w:rPr>
                <w:rFonts w:cs="Arial"/>
                <w:sz w:val="18"/>
                <w:szCs w:val="18"/>
              </w:rPr>
            </w:pPr>
          </w:p>
        </w:tc>
        <w:tc>
          <w:tcPr>
            <w:tcW w:w="598" w:type="pct"/>
            <w:gridSpan w:val="3"/>
            <w:vMerge/>
            <w:hideMark/>
          </w:tcPr>
          <w:p w14:paraId="65CAF40D" w14:textId="77777777" w:rsidR="00905C1D" w:rsidRPr="008261EB" w:rsidRDefault="00905C1D" w:rsidP="00FB4B47">
            <w:pPr>
              <w:spacing w:line="240" w:lineRule="auto"/>
              <w:rPr>
                <w:rFonts w:cs="Arial"/>
                <w:sz w:val="18"/>
                <w:szCs w:val="18"/>
              </w:rPr>
            </w:pPr>
          </w:p>
        </w:tc>
        <w:tc>
          <w:tcPr>
            <w:tcW w:w="521" w:type="pct"/>
            <w:noWrap/>
            <w:hideMark/>
          </w:tcPr>
          <w:p w14:paraId="360171FC" w14:textId="77777777" w:rsidR="00905C1D" w:rsidRPr="008261EB" w:rsidRDefault="00905C1D" w:rsidP="00FB4B47">
            <w:pPr>
              <w:spacing w:line="240" w:lineRule="auto"/>
              <w:rPr>
                <w:rFonts w:cs="Arial"/>
                <w:i/>
                <w:sz w:val="18"/>
                <w:szCs w:val="18"/>
              </w:rPr>
            </w:pPr>
            <w:r w:rsidRPr="008261EB">
              <w:rPr>
                <w:rFonts w:cs="Arial"/>
                <w:i/>
                <w:sz w:val="18"/>
                <w:szCs w:val="18"/>
              </w:rPr>
              <w:t>Plumularia tenuissima</w:t>
            </w:r>
          </w:p>
        </w:tc>
        <w:tc>
          <w:tcPr>
            <w:tcW w:w="2256" w:type="pct"/>
            <w:gridSpan w:val="2"/>
            <w:noWrap/>
            <w:hideMark/>
          </w:tcPr>
          <w:p w14:paraId="707EB386"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7BA19DC"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632AD7E4" w14:textId="77777777" w:rsidTr="005877FB">
        <w:trPr>
          <w:gridBefore w:val="1"/>
          <w:gridAfter w:val="1"/>
          <w:wBefore w:w="66" w:type="pct"/>
          <w:wAfter w:w="14" w:type="pct"/>
          <w:trHeight w:val="315"/>
        </w:trPr>
        <w:tc>
          <w:tcPr>
            <w:tcW w:w="548" w:type="pct"/>
            <w:gridSpan w:val="3"/>
            <w:vMerge/>
            <w:hideMark/>
          </w:tcPr>
          <w:p w14:paraId="23BB2046" w14:textId="77777777" w:rsidR="00905C1D" w:rsidRPr="008261EB" w:rsidRDefault="00905C1D" w:rsidP="00FB4B47">
            <w:pPr>
              <w:spacing w:line="240" w:lineRule="auto"/>
              <w:rPr>
                <w:rFonts w:cs="Arial"/>
                <w:sz w:val="18"/>
                <w:szCs w:val="18"/>
              </w:rPr>
            </w:pPr>
          </w:p>
        </w:tc>
        <w:tc>
          <w:tcPr>
            <w:tcW w:w="598" w:type="pct"/>
            <w:gridSpan w:val="3"/>
            <w:vMerge w:val="restart"/>
            <w:noWrap/>
            <w:hideMark/>
          </w:tcPr>
          <w:p w14:paraId="5CD1E18A" w14:textId="77777777" w:rsidR="00905C1D" w:rsidRPr="008261EB" w:rsidRDefault="00722B24" w:rsidP="00FB4B47">
            <w:pPr>
              <w:spacing w:line="240" w:lineRule="auto"/>
              <w:rPr>
                <w:rFonts w:cs="Arial"/>
                <w:sz w:val="18"/>
                <w:szCs w:val="18"/>
              </w:rPr>
            </w:pPr>
            <w:hyperlink r:id="rId67" w:history="1">
              <w:r w:rsidR="00905C1D" w:rsidRPr="008261EB">
                <w:rPr>
                  <w:rFonts w:cs="Arial"/>
                  <w:sz w:val="18"/>
                  <w:szCs w:val="18"/>
                </w:rPr>
                <w:t>Sertulariidae </w:t>
              </w:r>
            </w:hyperlink>
          </w:p>
        </w:tc>
        <w:tc>
          <w:tcPr>
            <w:tcW w:w="521" w:type="pct"/>
            <w:noWrap/>
            <w:hideMark/>
          </w:tcPr>
          <w:p w14:paraId="7AC6493D" w14:textId="77777777" w:rsidR="00905C1D" w:rsidRPr="008261EB" w:rsidRDefault="00905C1D" w:rsidP="00FB4B47">
            <w:pPr>
              <w:spacing w:line="240" w:lineRule="auto"/>
              <w:rPr>
                <w:rFonts w:cs="Arial"/>
                <w:i/>
                <w:sz w:val="18"/>
                <w:szCs w:val="18"/>
              </w:rPr>
            </w:pPr>
            <w:r w:rsidRPr="008261EB">
              <w:rPr>
                <w:rFonts w:cs="Arial"/>
                <w:i/>
                <w:sz w:val="18"/>
                <w:szCs w:val="18"/>
              </w:rPr>
              <w:t>Abietinaria expansa</w:t>
            </w:r>
          </w:p>
        </w:tc>
        <w:tc>
          <w:tcPr>
            <w:tcW w:w="2256" w:type="pct"/>
            <w:gridSpan w:val="2"/>
            <w:noWrap/>
            <w:hideMark/>
          </w:tcPr>
          <w:p w14:paraId="23F4AEC2"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CE11D3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ABA3492" w14:textId="77777777" w:rsidTr="005877FB">
        <w:trPr>
          <w:gridBefore w:val="1"/>
          <w:gridAfter w:val="1"/>
          <w:wBefore w:w="66" w:type="pct"/>
          <w:wAfter w:w="14" w:type="pct"/>
          <w:trHeight w:val="315"/>
        </w:trPr>
        <w:tc>
          <w:tcPr>
            <w:tcW w:w="548" w:type="pct"/>
            <w:gridSpan w:val="3"/>
            <w:vMerge/>
            <w:hideMark/>
          </w:tcPr>
          <w:p w14:paraId="7DA92B0E" w14:textId="77777777" w:rsidR="00905C1D" w:rsidRPr="008261EB" w:rsidRDefault="00905C1D" w:rsidP="00FB4B47">
            <w:pPr>
              <w:spacing w:line="240" w:lineRule="auto"/>
              <w:rPr>
                <w:rFonts w:cs="Arial"/>
                <w:sz w:val="18"/>
                <w:szCs w:val="18"/>
              </w:rPr>
            </w:pPr>
          </w:p>
        </w:tc>
        <w:tc>
          <w:tcPr>
            <w:tcW w:w="598" w:type="pct"/>
            <w:gridSpan w:val="3"/>
            <w:vMerge/>
            <w:hideMark/>
          </w:tcPr>
          <w:p w14:paraId="5DE5A122" w14:textId="77777777" w:rsidR="00905C1D" w:rsidRPr="008261EB" w:rsidRDefault="00905C1D" w:rsidP="00FB4B47">
            <w:pPr>
              <w:spacing w:line="240" w:lineRule="auto"/>
              <w:rPr>
                <w:rFonts w:cs="Arial"/>
                <w:sz w:val="18"/>
                <w:szCs w:val="18"/>
              </w:rPr>
            </w:pPr>
          </w:p>
        </w:tc>
        <w:tc>
          <w:tcPr>
            <w:tcW w:w="521" w:type="pct"/>
            <w:noWrap/>
            <w:hideMark/>
          </w:tcPr>
          <w:p w14:paraId="4D6388AA" w14:textId="77777777" w:rsidR="00905C1D" w:rsidRPr="008261EB" w:rsidRDefault="00905C1D" w:rsidP="00FB4B47">
            <w:pPr>
              <w:spacing w:line="240" w:lineRule="auto"/>
              <w:rPr>
                <w:rFonts w:cs="Arial"/>
                <w:i/>
                <w:sz w:val="18"/>
                <w:szCs w:val="18"/>
              </w:rPr>
            </w:pPr>
            <w:r w:rsidRPr="008261EB">
              <w:rPr>
                <w:rFonts w:cs="Arial"/>
                <w:i/>
                <w:sz w:val="18"/>
                <w:szCs w:val="18"/>
              </w:rPr>
              <w:t>Abietinaria pacifica</w:t>
            </w:r>
          </w:p>
        </w:tc>
        <w:tc>
          <w:tcPr>
            <w:tcW w:w="2256" w:type="pct"/>
            <w:gridSpan w:val="2"/>
            <w:noWrap/>
            <w:hideMark/>
          </w:tcPr>
          <w:p w14:paraId="7E7ED08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211AA2C"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18C0966" w14:textId="77777777" w:rsidTr="005877FB">
        <w:trPr>
          <w:gridBefore w:val="1"/>
          <w:gridAfter w:val="1"/>
          <w:wBefore w:w="66" w:type="pct"/>
          <w:wAfter w:w="14" w:type="pct"/>
          <w:trHeight w:val="315"/>
        </w:trPr>
        <w:tc>
          <w:tcPr>
            <w:tcW w:w="548" w:type="pct"/>
            <w:gridSpan w:val="3"/>
            <w:vMerge/>
            <w:hideMark/>
          </w:tcPr>
          <w:p w14:paraId="347FB608" w14:textId="77777777" w:rsidR="00905C1D" w:rsidRPr="008261EB" w:rsidRDefault="00905C1D" w:rsidP="00FB4B47">
            <w:pPr>
              <w:spacing w:line="240" w:lineRule="auto"/>
              <w:rPr>
                <w:rFonts w:cs="Arial"/>
                <w:sz w:val="18"/>
                <w:szCs w:val="18"/>
              </w:rPr>
            </w:pPr>
          </w:p>
        </w:tc>
        <w:tc>
          <w:tcPr>
            <w:tcW w:w="598" w:type="pct"/>
            <w:gridSpan w:val="3"/>
            <w:vMerge/>
            <w:hideMark/>
          </w:tcPr>
          <w:p w14:paraId="22772773" w14:textId="77777777" w:rsidR="00905C1D" w:rsidRPr="008261EB" w:rsidRDefault="00905C1D" w:rsidP="00FB4B47">
            <w:pPr>
              <w:spacing w:line="240" w:lineRule="auto"/>
              <w:rPr>
                <w:rFonts w:cs="Arial"/>
                <w:sz w:val="18"/>
                <w:szCs w:val="18"/>
              </w:rPr>
            </w:pPr>
          </w:p>
        </w:tc>
        <w:tc>
          <w:tcPr>
            <w:tcW w:w="521" w:type="pct"/>
            <w:noWrap/>
            <w:hideMark/>
          </w:tcPr>
          <w:p w14:paraId="503138C0" w14:textId="77777777" w:rsidR="00905C1D" w:rsidRPr="008261EB" w:rsidRDefault="00905C1D" w:rsidP="00FB4B47">
            <w:pPr>
              <w:spacing w:line="240" w:lineRule="auto"/>
              <w:rPr>
                <w:rFonts w:cs="Arial"/>
                <w:i/>
                <w:sz w:val="18"/>
                <w:szCs w:val="18"/>
              </w:rPr>
            </w:pPr>
            <w:r w:rsidRPr="008261EB">
              <w:rPr>
                <w:rFonts w:cs="Arial"/>
                <w:i/>
                <w:sz w:val="18"/>
                <w:szCs w:val="18"/>
              </w:rPr>
              <w:t>Abietinaria traski</w:t>
            </w:r>
          </w:p>
        </w:tc>
        <w:tc>
          <w:tcPr>
            <w:tcW w:w="2256" w:type="pct"/>
            <w:gridSpan w:val="2"/>
            <w:noWrap/>
            <w:hideMark/>
          </w:tcPr>
          <w:p w14:paraId="0B5AECA7"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A358069"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AABD40E" w14:textId="77777777" w:rsidTr="005877FB">
        <w:trPr>
          <w:gridBefore w:val="1"/>
          <w:gridAfter w:val="1"/>
          <w:wBefore w:w="66" w:type="pct"/>
          <w:wAfter w:w="14" w:type="pct"/>
          <w:trHeight w:val="315"/>
        </w:trPr>
        <w:tc>
          <w:tcPr>
            <w:tcW w:w="548" w:type="pct"/>
            <w:gridSpan w:val="3"/>
            <w:vMerge/>
            <w:hideMark/>
          </w:tcPr>
          <w:p w14:paraId="64514BF2" w14:textId="77777777" w:rsidR="00905C1D" w:rsidRPr="008261EB" w:rsidRDefault="00905C1D" w:rsidP="00FB4B47">
            <w:pPr>
              <w:spacing w:line="240" w:lineRule="auto"/>
              <w:rPr>
                <w:rFonts w:cs="Arial"/>
                <w:sz w:val="18"/>
                <w:szCs w:val="18"/>
              </w:rPr>
            </w:pPr>
          </w:p>
        </w:tc>
        <w:tc>
          <w:tcPr>
            <w:tcW w:w="598" w:type="pct"/>
            <w:gridSpan w:val="3"/>
            <w:vMerge/>
            <w:hideMark/>
          </w:tcPr>
          <w:p w14:paraId="1DDB5E1B" w14:textId="77777777" w:rsidR="00905C1D" w:rsidRPr="008261EB" w:rsidRDefault="00905C1D" w:rsidP="00FB4B47">
            <w:pPr>
              <w:spacing w:line="240" w:lineRule="auto"/>
              <w:rPr>
                <w:rFonts w:cs="Arial"/>
                <w:sz w:val="18"/>
                <w:szCs w:val="18"/>
              </w:rPr>
            </w:pPr>
          </w:p>
        </w:tc>
        <w:tc>
          <w:tcPr>
            <w:tcW w:w="521" w:type="pct"/>
            <w:noWrap/>
            <w:hideMark/>
          </w:tcPr>
          <w:p w14:paraId="03B5E776" w14:textId="77777777" w:rsidR="00905C1D" w:rsidRPr="008261EB" w:rsidRDefault="00905C1D" w:rsidP="00FB4B47">
            <w:pPr>
              <w:spacing w:line="240" w:lineRule="auto"/>
              <w:rPr>
                <w:rFonts w:cs="Arial"/>
                <w:i/>
                <w:sz w:val="18"/>
                <w:szCs w:val="18"/>
              </w:rPr>
            </w:pPr>
            <w:r w:rsidRPr="008261EB">
              <w:rPr>
                <w:rFonts w:cs="Arial"/>
                <w:i/>
                <w:sz w:val="18"/>
                <w:szCs w:val="18"/>
              </w:rPr>
              <w:t>Hydrallmania distans</w:t>
            </w:r>
          </w:p>
        </w:tc>
        <w:tc>
          <w:tcPr>
            <w:tcW w:w="2256" w:type="pct"/>
            <w:gridSpan w:val="2"/>
            <w:noWrap/>
            <w:hideMark/>
          </w:tcPr>
          <w:p w14:paraId="747D4F7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65D7706"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6054B6B" w14:textId="77777777" w:rsidTr="005877FB">
        <w:trPr>
          <w:gridBefore w:val="1"/>
          <w:gridAfter w:val="1"/>
          <w:wBefore w:w="66" w:type="pct"/>
          <w:wAfter w:w="14" w:type="pct"/>
          <w:trHeight w:val="315"/>
        </w:trPr>
        <w:tc>
          <w:tcPr>
            <w:tcW w:w="548" w:type="pct"/>
            <w:gridSpan w:val="3"/>
            <w:vMerge/>
            <w:hideMark/>
          </w:tcPr>
          <w:p w14:paraId="3CF303BD" w14:textId="77777777" w:rsidR="00905C1D" w:rsidRPr="008261EB" w:rsidRDefault="00905C1D" w:rsidP="00FB4B47">
            <w:pPr>
              <w:spacing w:line="240" w:lineRule="auto"/>
              <w:rPr>
                <w:rFonts w:cs="Arial"/>
                <w:sz w:val="18"/>
                <w:szCs w:val="18"/>
              </w:rPr>
            </w:pPr>
          </w:p>
        </w:tc>
        <w:tc>
          <w:tcPr>
            <w:tcW w:w="598" w:type="pct"/>
            <w:gridSpan w:val="3"/>
            <w:vMerge/>
            <w:hideMark/>
          </w:tcPr>
          <w:p w14:paraId="51E33DA7" w14:textId="77777777" w:rsidR="00905C1D" w:rsidRPr="008261EB" w:rsidRDefault="00905C1D" w:rsidP="00FB4B47">
            <w:pPr>
              <w:spacing w:line="240" w:lineRule="auto"/>
              <w:rPr>
                <w:rFonts w:cs="Arial"/>
                <w:sz w:val="18"/>
                <w:szCs w:val="18"/>
              </w:rPr>
            </w:pPr>
          </w:p>
        </w:tc>
        <w:tc>
          <w:tcPr>
            <w:tcW w:w="521" w:type="pct"/>
            <w:noWrap/>
            <w:hideMark/>
          </w:tcPr>
          <w:p w14:paraId="15C12143" w14:textId="77777777" w:rsidR="00905C1D" w:rsidRPr="008261EB" w:rsidRDefault="00905C1D" w:rsidP="00FB4B47">
            <w:pPr>
              <w:spacing w:line="240" w:lineRule="auto"/>
              <w:rPr>
                <w:rFonts w:cs="Arial"/>
                <w:i/>
                <w:sz w:val="18"/>
                <w:szCs w:val="18"/>
              </w:rPr>
            </w:pPr>
            <w:r w:rsidRPr="008261EB">
              <w:rPr>
                <w:rFonts w:cs="Arial"/>
                <w:i/>
                <w:sz w:val="18"/>
                <w:szCs w:val="18"/>
              </w:rPr>
              <w:t>Sertularella fusiformis</w:t>
            </w:r>
          </w:p>
        </w:tc>
        <w:tc>
          <w:tcPr>
            <w:tcW w:w="2256" w:type="pct"/>
            <w:gridSpan w:val="2"/>
            <w:noWrap/>
            <w:hideMark/>
          </w:tcPr>
          <w:p w14:paraId="2D25C8E7"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D991D49"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E475BDB" w14:textId="77777777" w:rsidTr="005877FB">
        <w:trPr>
          <w:gridBefore w:val="1"/>
          <w:gridAfter w:val="1"/>
          <w:wBefore w:w="66" w:type="pct"/>
          <w:wAfter w:w="14" w:type="pct"/>
          <w:trHeight w:val="315"/>
        </w:trPr>
        <w:tc>
          <w:tcPr>
            <w:tcW w:w="548" w:type="pct"/>
            <w:gridSpan w:val="3"/>
            <w:vMerge/>
            <w:hideMark/>
          </w:tcPr>
          <w:p w14:paraId="642B0FCD" w14:textId="77777777" w:rsidR="00905C1D" w:rsidRPr="008261EB" w:rsidRDefault="00905C1D" w:rsidP="00FB4B47">
            <w:pPr>
              <w:spacing w:line="240" w:lineRule="auto"/>
              <w:rPr>
                <w:rFonts w:cs="Arial"/>
                <w:sz w:val="18"/>
                <w:szCs w:val="18"/>
              </w:rPr>
            </w:pPr>
          </w:p>
        </w:tc>
        <w:tc>
          <w:tcPr>
            <w:tcW w:w="598" w:type="pct"/>
            <w:gridSpan w:val="3"/>
            <w:vMerge/>
            <w:hideMark/>
          </w:tcPr>
          <w:p w14:paraId="630A13B2" w14:textId="77777777" w:rsidR="00905C1D" w:rsidRPr="008261EB" w:rsidRDefault="00905C1D" w:rsidP="00FB4B47">
            <w:pPr>
              <w:spacing w:line="240" w:lineRule="auto"/>
              <w:rPr>
                <w:rFonts w:cs="Arial"/>
                <w:sz w:val="18"/>
                <w:szCs w:val="18"/>
              </w:rPr>
            </w:pPr>
          </w:p>
        </w:tc>
        <w:tc>
          <w:tcPr>
            <w:tcW w:w="521" w:type="pct"/>
            <w:noWrap/>
            <w:hideMark/>
          </w:tcPr>
          <w:p w14:paraId="14A286E8" w14:textId="77777777" w:rsidR="00905C1D" w:rsidRPr="008261EB" w:rsidRDefault="00905C1D" w:rsidP="00FB4B47">
            <w:pPr>
              <w:spacing w:line="240" w:lineRule="auto"/>
              <w:rPr>
                <w:rFonts w:cs="Arial"/>
                <w:i/>
                <w:sz w:val="18"/>
                <w:szCs w:val="18"/>
              </w:rPr>
            </w:pPr>
            <w:r w:rsidRPr="008261EB">
              <w:rPr>
                <w:rFonts w:cs="Arial"/>
                <w:i/>
                <w:sz w:val="18"/>
                <w:szCs w:val="18"/>
              </w:rPr>
              <w:t>Sertularella pedrensis</w:t>
            </w:r>
          </w:p>
        </w:tc>
        <w:tc>
          <w:tcPr>
            <w:tcW w:w="2256" w:type="pct"/>
            <w:gridSpan w:val="2"/>
            <w:noWrap/>
            <w:hideMark/>
          </w:tcPr>
          <w:p w14:paraId="3A1E33B2"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3B1FD1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CCD29FB" w14:textId="77777777" w:rsidTr="005877FB">
        <w:trPr>
          <w:gridBefore w:val="1"/>
          <w:gridAfter w:val="1"/>
          <w:wBefore w:w="66" w:type="pct"/>
          <w:wAfter w:w="14" w:type="pct"/>
          <w:trHeight w:val="315"/>
        </w:trPr>
        <w:tc>
          <w:tcPr>
            <w:tcW w:w="548" w:type="pct"/>
            <w:gridSpan w:val="3"/>
            <w:vMerge/>
            <w:hideMark/>
          </w:tcPr>
          <w:p w14:paraId="229BCE1B" w14:textId="77777777" w:rsidR="00905C1D" w:rsidRPr="008261EB" w:rsidRDefault="00905C1D" w:rsidP="00FB4B47">
            <w:pPr>
              <w:spacing w:line="240" w:lineRule="auto"/>
              <w:rPr>
                <w:rFonts w:cs="Arial"/>
                <w:sz w:val="18"/>
                <w:szCs w:val="18"/>
              </w:rPr>
            </w:pPr>
          </w:p>
        </w:tc>
        <w:tc>
          <w:tcPr>
            <w:tcW w:w="598" w:type="pct"/>
            <w:gridSpan w:val="3"/>
            <w:vMerge/>
            <w:hideMark/>
          </w:tcPr>
          <w:p w14:paraId="4E3EAAB7" w14:textId="77777777" w:rsidR="00905C1D" w:rsidRPr="008261EB" w:rsidRDefault="00905C1D" w:rsidP="00FB4B47">
            <w:pPr>
              <w:spacing w:line="240" w:lineRule="auto"/>
              <w:rPr>
                <w:rFonts w:cs="Arial"/>
                <w:sz w:val="18"/>
                <w:szCs w:val="18"/>
              </w:rPr>
            </w:pPr>
          </w:p>
        </w:tc>
        <w:tc>
          <w:tcPr>
            <w:tcW w:w="521" w:type="pct"/>
            <w:noWrap/>
            <w:hideMark/>
          </w:tcPr>
          <w:p w14:paraId="5527FE34" w14:textId="77777777" w:rsidR="00905C1D" w:rsidRPr="008261EB" w:rsidRDefault="00905C1D" w:rsidP="00FB4B47">
            <w:pPr>
              <w:spacing w:line="240" w:lineRule="auto"/>
              <w:rPr>
                <w:rFonts w:cs="Arial"/>
                <w:i/>
                <w:sz w:val="18"/>
                <w:szCs w:val="18"/>
              </w:rPr>
            </w:pPr>
            <w:r w:rsidRPr="008261EB">
              <w:rPr>
                <w:rFonts w:cs="Arial"/>
                <w:i/>
                <w:sz w:val="18"/>
                <w:szCs w:val="18"/>
              </w:rPr>
              <w:t>Sertularella sinuosa</w:t>
            </w:r>
          </w:p>
        </w:tc>
        <w:tc>
          <w:tcPr>
            <w:tcW w:w="2256" w:type="pct"/>
            <w:gridSpan w:val="2"/>
            <w:noWrap/>
            <w:hideMark/>
          </w:tcPr>
          <w:p w14:paraId="7A4FF4E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873C804"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6FE1C0FE" w14:textId="77777777" w:rsidTr="005877FB">
        <w:trPr>
          <w:gridBefore w:val="1"/>
          <w:gridAfter w:val="1"/>
          <w:wBefore w:w="66" w:type="pct"/>
          <w:wAfter w:w="14" w:type="pct"/>
          <w:trHeight w:val="315"/>
        </w:trPr>
        <w:tc>
          <w:tcPr>
            <w:tcW w:w="548" w:type="pct"/>
            <w:gridSpan w:val="3"/>
            <w:vMerge/>
            <w:hideMark/>
          </w:tcPr>
          <w:p w14:paraId="25D04492" w14:textId="77777777" w:rsidR="00905C1D" w:rsidRPr="008261EB" w:rsidRDefault="00905C1D" w:rsidP="00FB4B47">
            <w:pPr>
              <w:spacing w:line="240" w:lineRule="auto"/>
              <w:rPr>
                <w:rFonts w:cs="Arial"/>
                <w:sz w:val="18"/>
                <w:szCs w:val="18"/>
              </w:rPr>
            </w:pPr>
          </w:p>
        </w:tc>
        <w:tc>
          <w:tcPr>
            <w:tcW w:w="598" w:type="pct"/>
            <w:gridSpan w:val="3"/>
            <w:vMerge/>
            <w:hideMark/>
          </w:tcPr>
          <w:p w14:paraId="41E36C55" w14:textId="77777777" w:rsidR="00905C1D" w:rsidRPr="008261EB" w:rsidRDefault="00905C1D" w:rsidP="00FB4B47">
            <w:pPr>
              <w:spacing w:line="240" w:lineRule="auto"/>
              <w:rPr>
                <w:rFonts w:cs="Arial"/>
                <w:sz w:val="18"/>
                <w:szCs w:val="18"/>
              </w:rPr>
            </w:pPr>
          </w:p>
        </w:tc>
        <w:tc>
          <w:tcPr>
            <w:tcW w:w="521" w:type="pct"/>
            <w:noWrap/>
            <w:hideMark/>
          </w:tcPr>
          <w:p w14:paraId="4CBFC3CF" w14:textId="77777777" w:rsidR="00905C1D" w:rsidRPr="008261EB" w:rsidRDefault="00905C1D" w:rsidP="00FB4B47">
            <w:pPr>
              <w:spacing w:line="240" w:lineRule="auto"/>
              <w:rPr>
                <w:rFonts w:cs="Arial"/>
                <w:i/>
                <w:sz w:val="18"/>
                <w:szCs w:val="18"/>
              </w:rPr>
            </w:pPr>
            <w:r w:rsidRPr="008261EB">
              <w:rPr>
                <w:rFonts w:cs="Arial"/>
                <w:i/>
                <w:sz w:val="18"/>
                <w:szCs w:val="18"/>
              </w:rPr>
              <w:t>Sertularella tricuspidata</w:t>
            </w:r>
          </w:p>
        </w:tc>
        <w:tc>
          <w:tcPr>
            <w:tcW w:w="2256" w:type="pct"/>
            <w:gridSpan w:val="2"/>
            <w:noWrap/>
            <w:hideMark/>
          </w:tcPr>
          <w:p w14:paraId="73C7A84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D8E871A"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05F94D5" w14:textId="77777777" w:rsidTr="005877FB">
        <w:trPr>
          <w:gridBefore w:val="1"/>
          <w:gridAfter w:val="1"/>
          <w:wBefore w:w="66" w:type="pct"/>
          <w:wAfter w:w="14" w:type="pct"/>
          <w:trHeight w:val="315"/>
        </w:trPr>
        <w:tc>
          <w:tcPr>
            <w:tcW w:w="548" w:type="pct"/>
            <w:gridSpan w:val="3"/>
            <w:vMerge/>
            <w:hideMark/>
          </w:tcPr>
          <w:p w14:paraId="42B5B43A" w14:textId="77777777" w:rsidR="00905C1D" w:rsidRPr="008261EB" w:rsidRDefault="00905C1D" w:rsidP="00FB4B47">
            <w:pPr>
              <w:spacing w:line="240" w:lineRule="auto"/>
              <w:rPr>
                <w:rFonts w:cs="Arial"/>
                <w:sz w:val="18"/>
                <w:szCs w:val="18"/>
              </w:rPr>
            </w:pPr>
          </w:p>
        </w:tc>
        <w:tc>
          <w:tcPr>
            <w:tcW w:w="598" w:type="pct"/>
            <w:gridSpan w:val="3"/>
            <w:vMerge/>
            <w:hideMark/>
          </w:tcPr>
          <w:p w14:paraId="4FCFFAE6" w14:textId="77777777" w:rsidR="00905C1D" w:rsidRPr="008261EB" w:rsidRDefault="00905C1D" w:rsidP="00FB4B47">
            <w:pPr>
              <w:spacing w:line="240" w:lineRule="auto"/>
              <w:rPr>
                <w:rFonts w:cs="Arial"/>
                <w:sz w:val="18"/>
                <w:szCs w:val="18"/>
              </w:rPr>
            </w:pPr>
          </w:p>
        </w:tc>
        <w:tc>
          <w:tcPr>
            <w:tcW w:w="521" w:type="pct"/>
            <w:noWrap/>
            <w:hideMark/>
          </w:tcPr>
          <w:p w14:paraId="78D91D9F" w14:textId="77777777" w:rsidR="00905C1D" w:rsidRPr="008261EB" w:rsidRDefault="00905C1D" w:rsidP="00FB4B47">
            <w:pPr>
              <w:spacing w:line="240" w:lineRule="auto"/>
              <w:rPr>
                <w:rFonts w:cs="Arial"/>
                <w:i/>
                <w:sz w:val="18"/>
                <w:szCs w:val="18"/>
              </w:rPr>
            </w:pPr>
            <w:r w:rsidRPr="008261EB">
              <w:rPr>
                <w:rFonts w:cs="Arial"/>
                <w:i/>
                <w:sz w:val="18"/>
                <w:szCs w:val="18"/>
              </w:rPr>
              <w:t>Sertularella turgida</w:t>
            </w:r>
          </w:p>
        </w:tc>
        <w:tc>
          <w:tcPr>
            <w:tcW w:w="2256" w:type="pct"/>
            <w:gridSpan w:val="2"/>
            <w:noWrap/>
            <w:hideMark/>
          </w:tcPr>
          <w:p w14:paraId="3C525552"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DA00EAB"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2D32C14F" w14:textId="77777777" w:rsidTr="005877FB">
        <w:trPr>
          <w:gridBefore w:val="1"/>
          <w:gridAfter w:val="1"/>
          <w:wBefore w:w="66" w:type="pct"/>
          <w:wAfter w:w="14" w:type="pct"/>
          <w:trHeight w:val="315"/>
        </w:trPr>
        <w:tc>
          <w:tcPr>
            <w:tcW w:w="548" w:type="pct"/>
            <w:gridSpan w:val="3"/>
            <w:vMerge/>
            <w:hideMark/>
          </w:tcPr>
          <w:p w14:paraId="2DDD79A2" w14:textId="77777777" w:rsidR="00905C1D" w:rsidRPr="008261EB" w:rsidRDefault="00905C1D" w:rsidP="00FB4B47">
            <w:pPr>
              <w:spacing w:line="240" w:lineRule="auto"/>
              <w:rPr>
                <w:rFonts w:cs="Arial"/>
                <w:sz w:val="18"/>
                <w:szCs w:val="18"/>
              </w:rPr>
            </w:pPr>
          </w:p>
        </w:tc>
        <w:tc>
          <w:tcPr>
            <w:tcW w:w="598" w:type="pct"/>
            <w:gridSpan w:val="3"/>
            <w:vMerge/>
            <w:hideMark/>
          </w:tcPr>
          <w:p w14:paraId="249015EB" w14:textId="77777777" w:rsidR="00905C1D" w:rsidRPr="008261EB" w:rsidRDefault="00905C1D" w:rsidP="00FB4B47">
            <w:pPr>
              <w:spacing w:line="240" w:lineRule="auto"/>
              <w:rPr>
                <w:rFonts w:cs="Arial"/>
                <w:sz w:val="18"/>
                <w:szCs w:val="18"/>
              </w:rPr>
            </w:pPr>
          </w:p>
        </w:tc>
        <w:tc>
          <w:tcPr>
            <w:tcW w:w="521" w:type="pct"/>
            <w:noWrap/>
            <w:hideMark/>
          </w:tcPr>
          <w:p w14:paraId="46A59896" w14:textId="77777777" w:rsidR="00905C1D" w:rsidRPr="008261EB" w:rsidRDefault="00905C1D" w:rsidP="00FB4B47">
            <w:pPr>
              <w:spacing w:line="240" w:lineRule="auto"/>
              <w:rPr>
                <w:rFonts w:cs="Arial"/>
                <w:i/>
                <w:sz w:val="18"/>
                <w:szCs w:val="18"/>
              </w:rPr>
            </w:pPr>
            <w:r w:rsidRPr="008261EB">
              <w:rPr>
                <w:rFonts w:cs="Arial"/>
                <w:i/>
                <w:sz w:val="18"/>
                <w:szCs w:val="18"/>
              </w:rPr>
              <w:t>Sertularia desmoides</w:t>
            </w:r>
          </w:p>
        </w:tc>
        <w:tc>
          <w:tcPr>
            <w:tcW w:w="2256" w:type="pct"/>
            <w:gridSpan w:val="2"/>
            <w:noWrap/>
            <w:hideMark/>
          </w:tcPr>
          <w:p w14:paraId="59DB7F84"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4B7E0AA"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E053E73" w14:textId="77777777" w:rsidTr="005877FB">
        <w:trPr>
          <w:gridBefore w:val="1"/>
          <w:gridAfter w:val="1"/>
          <w:wBefore w:w="66" w:type="pct"/>
          <w:wAfter w:w="14" w:type="pct"/>
          <w:trHeight w:val="315"/>
        </w:trPr>
        <w:tc>
          <w:tcPr>
            <w:tcW w:w="548" w:type="pct"/>
            <w:gridSpan w:val="3"/>
            <w:vMerge/>
            <w:hideMark/>
          </w:tcPr>
          <w:p w14:paraId="0F2ECE97" w14:textId="77777777" w:rsidR="00905C1D" w:rsidRPr="008261EB" w:rsidRDefault="00905C1D" w:rsidP="00FB4B47">
            <w:pPr>
              <w:spacing w:line="240" w:lineRule="auto"/>
              <w:rPr>
                <w:rFonts w:cs="Arial"/>
                <w:sz w:val="18"/>
                <w:szCs w:val="18"/>
              </w:rPr>
            </w:pPr>
          </w:p>
        </w:tc>
        <w:tc>
          <w:tcPr>
            <w:tcW w:w="598" w:type="pct"/>
            <w:gridSpan w:val="3"/>
            <w:noWrap/>
            <w:hideMark/>
          </w:tcPr>
          <w:p w14:paraId="11B836FF" w14:textId="77777777" w:rsidR="00905C1D" w:rsidRPr="008261EB" w:rsidRDefault="00722B24" w:rsidP="00FB4B47">
            <w:pPr>
              <w:spacing w:line="240" w:lineRule="auto"/>
              <w:rPr>
                <w:rFonts w:cs="Arial"/>
                <w:sz w:val="18"/>
                <w:szCs w:val="18"/>
              </w:rPr>
            </w:pPr>
            <w:hyperlink r:id="rId68" w:history="1">
              <w:r w:rsidR="00905C1D" w:rsidRPr="008261EB">
                <w:rPr>
                  <w:rFonts w:cs="Arial"/>
                  <w:sz w:val="18"/>
                  <w:szCs w:val="18"/>
                </w:rPr>
                <w:t>Tiarannidae</w:t>
              </w:r>
            </w:hyperlink>
          </w:p>
        </w:tc>
        <w:tc>
          <w:tcPr>
            <w:tcW w:w="521" w:type="pct"/>
            <w:noWrap/>
            <w:hideMark/>
          </w:tcPr>
          <w:p w14:paraId="63229AB1" w14:textId="77777777" w:rsidR="00905C1D" w:rsidRPr="008261EB" w:rsidRDefault="00905C1D" w:rsidP="00FB4B47">
            <w:pPr>
              <w:spacing w:line="240" w:lineRule="auto"/>
              <w:rPr>
                <w:rFonts w:cs="Arial"/>
                <w:i/>
                <w:sz w:val="18"/>
                <w:szCs w:val="18"/>
              </w:rPr>
            </w:pPr>
            <w:r w:rsidRPr="008261EB">
              <w:rPr>
                <w:rFonts w:cs="Arial"/>
                <w:i/>
                <w:sz w:val="18"/>
                <w:szCs w:val="18"/>
              </w:rPr>
              <w:t>Stegopoma fastigiat</w:t>
            </w:r>
            <w:r w:rsidRPr="008261EB">
              <w:rPr>
                <w:rFonts w:cs="Arial"/>
                <w:i/>
                <w:sz w:val="18"/>
                <w:szCs w:val="18"/>
              </w:rPr>
              <w:lastRenderedPageBreak/>
              <w:t>a</w:t>
            </w:r>
          </w:p>
        </w:tc>
        <w:tc>
          <w:tcPr>
            <w:tcW w:w="2256" w:type="pct"/>
            <w:gridSpan w:val="2"/>
            <w:noWrap/>
            <w:hideMark/>
          </w:tcPr>
          <w:p w14:paraId="41957222" w14:textId="77777777" w:rsidR="00905C1D" w:rsidRPr="008261EB" w:rsidRDefault="00905C1D" w:rsidP="00FB4B47">
            <w:pPr>
              <w:spacing w:line="240" w:lineRule="auto"/>
              <w:rPr>
                <w:rFonts w:cs="Arial"/>
                <w:sz w:val="18"/>
                <w:szCs w:val="18"/>
              </w:rPr>
            </w:pPr>
            <w:r w:rsidRPr="008261EB">
              <w:rPr>
                <w:rFonts w:cs="Arial"/>
                <w:sz w:val="18"/>
                <w:szCs w:val="18"/>
              </w:rPr>
              <w:lastRenderedPageBreak/>
              <w:t> </w:t>
            </w:r>
          </w:p>
        </w:tc>
        <w:tc>
          <w:tcPr>
            <w:tcW w:w="997" w:type="pct"/>
            <w:gridSpan w:val="3"/>
            <w:noWrap/>
            <w:hideMark/>
          </w:tcPr>
          <w:p w14:paraId="1D48698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E5CD00E" w14:textId="77777777" w:rsidTr="005877FB">
        <w:trPr>
          <w:gridBefore w:val="1"/>
          <w:gridAfter w:val="1"/>
          <w:wBefore w:w="66" w:type="pct"/>
          <w:wAfter w:w="14" w:type="pct"/>
          <w:trHeight w:val="315"/>
        </w:trPr>
        <w:tc>
          <w:tcPr>
            <w:tcW w:w="548" w:type="pct"/>
            <w:gridSpan w:val="3"/>
            <w:noWrap/>
            <w:hideMark/>
          </w:tcPr>
          <w:p w14:paraId="2A39BCE3" w14:textId="77777777" w:rsidR="00905C1D" w:rsidRPr="008261EB" w:rsidRDefault="00905C1D" w:rsidP="00FB4B47">
            <w:pPr>
              <w:spacing w:line="240" w:lineRule="auto"/>
              <w:rPr>
                <w:rFonts w:cs="Arial"/>
                <w:sz w:val="18"/>
                <w:szCs w:val="18"/>
              </w:rPr>
            </w:pPr>
            <w:r w:rsidRPr="008261EB">
              <w:rPr>
                <w:rFonts w:cs="Arial"/>
                <w:sz w:val="18"/>
                <w:szCs w:val="18"/>
              </w:rPr>
              <w:lastRenderedPageBreak/>
              <w:t>Plagiorchiida</w:t>
            </w:r>
          </w:p>
        </w:tc>
        <w:tc>
          <w:tcPr>
            <w:tcW w:w="598" w:type="pct"/>
            <w:gridSpan w:val="3"/>
            <w:noWrap/>
            <w:hideMark/>
          </w:tcPr>
          <w:p w14:paraId="041014BA" w14:textId="77777777" w:rsidR="00905C1D" w:rsidRPr="008261EB" w:rsidRDefault="00905C1D" w:rsidP="00FB4B47">
            <w:pPr>
              <w:spacing w:line="240" w:lineRule="auto"/>
              <w:rPr>
                <w:rFonts w:cs="Arial"/>
                <w:sz w:val="18"/>
                <w:szCs w:val="18"/>
              </w:rPr>
            </w:pPr>
            <w:r w:rsidRPr="008261EB">
              <w:rPr>
                <w:rFonts w:cs="Arial"/>
                <w:sz w:val="18"/>
                <w:szCs w:val="18"/>
              </w:rPr>
              <w:t>Brachycladiidae</w:t>
            </w:r>
          </w:p>
        </w:tc>
        <w:tc>
          <w:tcPr>
            <w:tcW w:w="521" w:type="pct"/>
            <w:hideMark/>
          </w:tcPr>
          <w:p w14:paraId="77F7E940" w14:textId="77777777" w:rsidR="00905C1D" w:rsidRPr="008261EB" w:rsidRDefault="00905C1D" w:rsidP="00FB4B47">
            <w:pPr>
              <w:spacing w:line="240" w:lineRule="auto"/>
              <w:rPr>
                <w:rFonts w:cs="Arial"/>
                <w:i/>
                <w:sz w:val="18"/>
                <w:szCs w:val="18"/>
              </w:rPr>
            </w:pPr>
            <w:r w:rsidRPr="008261EB">
              <w:rPr>
                <w:rFonts w:cs="Arial"/>
                <w:i/>
                <w:sz w:val="18"/>
                <w:szCs w:val="18"/>
              </w:rPr>
              <w:t>Synthesium cylindricum</w:t>
            </w:r>
          </w:p>
        </w:tc>
        <w:tc>
          <w:tcPr>
            <w:tcW w:w="2256" w:type="pct"/>
            <w:gridSpan w:val="2"/>
            <w:noWrap/>
            <w:hideMark/>
          </w:tcPr>
          <w:p w14:paraId="7CBC399A"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BFAC4CD"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6C1CFA23" w14:textId="77777777" w:rsidTr="005877FB">
        <w:trPr>
          <w:gridBefore w:val="1"/>
          <w:gridAfter w:val="1"/>
          <w:wBefore w:w="66" w:type="pct"/>
          <w:wAfter w:w="14" w:type="pct"/>
          <w:trHeight w:val="315"/>
        </w:trPr>
        <w:tc>
          <w:tcPr>
            <w:tcW w:w="548" w:type="pct"/>
            <w:gridSpan w:val="3"/>
            <w:noWrap/>
            <w:hideMark/>
          </w:tcPr>
          <w:p w14:paraId="09A66BED" w14:textId="77777777" w:rsidR="00905C1D" w:rsidRPr="008261EB" w:rsidRDefault="00905C1D" w:rsidP="00FB4B47">
            <w:pPr>
              <w:spacing w:line="240" w:lineRule="auto"/>
              <w:rPr>
                <w:rFonts w:cs="Arial"/>
                <w:sz w:val="18"/>
                <w:szCs w:val="18"/>
              </w:rPr>
            </w:pPr>
            <w:r w:rsidRPr="008261EB">
              <w:rPr>
                <w:rFonts w:cs="Arial"/>
                <w:sz w:val="18"/>
                <w:szCs w:val="18"/>
              </w:rPr>
              <w:t>Anthoathecata</w:t>
            </w:r>
          </w:p>
        </w:tc>
        <w:tc>
          <w:tcPr>
            <w:tcW w:w="598" w:type="pct"/>
            <w:gridSpan w:val="3"/>
            <w:noWrap/>
            <w:hideMark/>
          </w:tcPr>
          <w:p w14:paraId="50871779" w14:textId="77777777" w:rsidR="00905C1D" w:rsidRPr="008261EB" w:rsidRDefault="00905C1D" w:rsidP="00FB4B47">
            <w:pPr>
              <w:spacing w:line="240" w:lineRule="auto"/>
              <w:rPr>
                <w:rFonts w:cs="Arial"/>
                <w:sz w:val="18"/>
                <w:szCs w:val="18"/>
              </w:rPr>
            </w:pPr>
            <w:r w:rsidRPr="008261EB">
              <w:rPr>
                <w:rFonts w:cs="Arial"/>
                <w:sz w:val="18"/>
                <w:szCs w:val="18"/>
              </w:rPr>
              <w:t>Bougainvilliidae</w:t>
            </w:r>
          </w:p>
        </w:tc>
        <w:tc>
          <w:tcPr>
            <w:tcW w:w="521" w:type="pct"/>
            <w:noWrap/>
            <w:hideMark/>
          </w:tcPr>
          <w:p w14:paraId="699C5585" w14:textId="77777777" w:rsidR="00905C1D" w:rsidRPr="008261EB" w:rsidRDefault="00905C1D" w:rsidP="00FB4B47">
            <w:pPr>
              <w:spacing w:line="240" w:lineRule="auto"/>
              <w:rPr>
                <w:rFonts w:cs="Arial"/>
                <w:i/>
                <w:sz w:val="18"/>
                <w:szCs w:val="18"/>
              </w:rPr>
            </w:pPr>
            <w:r w:rsidRPr="008261EB">
              <w:rPr>
                <w:rFonts w:cs="Arial"/>
                <w:i/>
                <w:sz w:val="18"/>
                <w:szCs w:val="18"/>
              </w:rPr>
              <w:t>Bougainvillia glorietta</w:t>
            </w:r>
          </w:p>
        </w:tc>
        <w:tc>
          <w:tcPr>
            <w:tcW w:w="2256" w:type="pct"/>
            <w:gridSpan w:val="2"/>
            <w:noWrap/>
            <w:hideMark/>
          </w:tcPr>
          <w:p w14:paraId="2D89C3F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93046E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AFAA498" w14:textId="77777777" w:rsidTr="005877FB">
        <w:trPr>
          <w:gridBefore w:val="1"/>
          <w:gridAfter w:val="1"/>
          <w:wBefore w:w="66" w:type="pct"/>
          <w:wAfter w:w="14" w:type="pct"/>
          <w:trHeight w:val="315"/>
        </w:trPr>
        <w:tc>
          <w:tcPr>
            <w:tcW w:w="548" w:type="pct"/>
            <w:gridSpan w:val="3"/>
            <w:vMerge w:val="restart"/>
            <w:noWrap/>
            <w:hideMark/>
          </w:tcPr>
          <w:p w14:paraId="2EB4F1F9" w14:textId="77777777" w:rsidR="00905C1D" w:rsidRPr="008261EB" w:rsidRDefault="00905C1D" w:rsidP="00FB4B47">
            <w:pPr>
              <w:spacing w:line="240" w:lineRule="auto"/>
              <w:rPr>
                <w:rFonts w:cs="Arial"/>
                <w:sz w:val="18"/>
                <w:szCs w:val="18"/>
              </w:rPr>
            </w:pPr>
            <w:r w:rsidRPr="008261EB">
              <w:rPr>
                <w:rFonts w:cs="Arial"/>
                <w:sz w:val="18"/>
                <w:szCs w:val="18"/>
              </w:rPr>
              <w:t>Leptothecata</w:t>
            </w:r>
          </w:p>
        </w:tc>
        <w:tc>
          <w:tcPr>
            <w:tcW w:w="598" w:type="pct"/>
            <w:gridSpan w:val="3"/>
            <w:vMerge w:val="restart"/>
            <w:noWrap/>
            <w:hideMark/>
          </w:tcPr>
          <w:p w14:paraId="6EB3AE9A" w14:textId="77777777" w:rsidR="00905C1D" w:rsidRPr="008261EB" w:rsidRDefault="00905C1D" w:rsidP="00FB4B47">
            <w:pPr>
              <w:spacing w:line="240" w:lineRule="auto"/>
              <w:rPr>
                <w:rFonts w:cs="Arial"/>
                <w:sz w:val="18"/>
                <w:szCs w:val="18"/>
              </w:rPr>
            </w:pPr>
            <w:r w:rsidRPr="008261EB">
              <w:rPr>
                <w:rFonts w:cs="Arial"/>
                <w:sz w:val="18"/>
                <w:szCs w:val="18"/>
              </w:rPr>
              <w:t>Campanulariidae</w:t>
            </w:r>
          </w:p>
        </w:tc>
        <w:tc>
          <w:tcPr>
            <w:tcW w:w="521" w:type="pct"/>
            <w:noWrap/>
            <w:hideMark/>
          </w:tcPr>
          <w:p w14:paraId="7E3E3F48" w14:textId="77777777" w:rsidR="00905C1D" w:rsidRPr="008261EB" w:rsidRDefault="00905C1D" w:rsidP="00FB4B47">
            <w:pPr>
              <w:spacing w:line="240" w:lineRule="auto"/>
              <w:rPr>
                <w:rFonts w:cs="Arial"/>
                <w:i/>
                <w:sz w:val="18"/>
                <w:szCs w:val="18"/>
              </w:rPr>
            </w:pPr>
            <w:r w:rsidRPr="008261EB">
              <w:rPr>
                <w:rFonts w:cs="Arial"/>
                <w:i/>
                <w:sz w:val="18"/>
                <w:szCs w:val="18"/>
              </w:rPr>
              <w:t>Campanularia indivisa</w:t>
            </w:r>
          </w:p>
        </w:tc>
        <w:tc>
          <w:tcPr>
            <w:tcW w:w="2256" w:type="pct"/>
            <w:gridSpan w:val="2"/>
            <w:noWrap/>
            <w:hideMark/>
          </w:tcPr>
          <w:p w14:paraId="350E9861"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BF89862"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CFBC0D1" w14:textId="77777777" w:rsidTr="005877FB">
        <w:trPr>
          <w:gridBefore w:val="1"/>
          <w:gridAfter w:val="1"/>
          <w:wBefore w:w="66" w:type="pct"/>
          <w:wAfter w:w="14" w:type="pct"/>
          <w:trHeight w:val="315"/>
        </w:trPr>
        <w:tc>
          <w:tcPr>
            <w:tcW w:w="548" w:type="pct"/>
            <w:gridSpan w:val="3"/>
            <w:vMerge/>
            <w:hideMark/>
          </w:tcPr>
          <w:p w14:paraId="5C892F83" w14:textId="77777777" w:rsidR="00905C1D" w:rsidRPr="008261EB" w:rsidRDefault="00905C1D" w:rsidP="00FB4B47">
            <w:pPr>
              <w:spacing w:line="240" w:lineRule="auto"/>
              <w:rPr>
                <w:rFonts w:cs="Arial"/>
                <w:sz w:val="18"/>
                <w:szCs w:val="18"/>
              </w:rPr>
            </w:pPr>
          </w:p>
        </w:tc>
        <w:tc>
          <w:tcPr>
            <w:tcW w:w="598" w:type="pct"/>
            <w:gridSpan w:val="3"/>
            <w:vMerge/>
            <w:hideMark/>
          </w:tcPr>
          <w:p w14:paraId="15F09BB2" w14:textId="77777777" w:rsidR="00905C1D" w:rsidRPr="008261EB" w:rsidRDefault="00905C1D" w:rsidP="00FB4B47">
            <w:pPr>
              <w:spacing w:line="240" w:lineRule="auto"/>
              <w:rPr>
                <w:rFonts w:cs="Arial"/>
                <w:sz w:val="18"/>
                <w:szCs w:val="18"/>
              </w:rPr>
            </w:pPr>
          </w:p>
        </w:tc>
        <w:tc>
          <w:tcPr>
            <w:tcW w:w="521" w:type="pct"/>
            <w:noWrap/>
            <w:hideMark/>
          </w:tcPr>
          <w:p w14:paraId="4A91ACBE" w14:textId="77777777" w:rsidR="00905C1D" w:rsidRPr="008261EB" w:rsidRDefault="00905C1D" w:rsidP="00FB4B47">
            <w:pPr>
              <w:spacing w:line="240" w:lineRule="auto"/>
              <w:rPr>
                <w:rFonts w:cs="Arial"/>
                <w:i/>
                <w:sz w:val="18"/>
                <w:szCs w:val="18"/>
              </w:rPr>
            </w:pPr>
            <w:r w:rsidRPr="008261EB">
              <w:rPr>
                <w:rFonts w:cs="Arial"/>
                <w:i/>
                <w:sz w:val="18"/>
                <w:szCs w:val="18"/>
              </w:rPr>
              <w:t>Dysphagia kincaid</w:t>
            </w:r>
          </w:p>
        </w:tc>
        <w:tc>
          <w:tcPr>
            <w:tcW w:w="2256" w:type="pct"/>
            <w:gridSpan w:val="2"/>
            <w:noWrap/>
            <w:hideMark/>
          </w:tcPr>
          <w:p w14:paraId="519CCDE3"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79367A4"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150AA0C" w14:textId="77777777" w:rsidTr="005877FB">
        <w:trPr>
          <w:gridBefore w:val="1"/>
          <w:gridAfter w:val="1"/>
          <w:wBefore w:w="66" w:type="pct"/>
          <w:wAfter w:w="14" w:type="pct"/>
          <w:trHeight w:val="315"/>
        </w:trPr>
        <w:tc>
          <w:tcPr>
            <w:tcW w:w="548" w:type="pct"/>
            <w:gridSpan w:val="3"/>
            <w:vMerge/>
            <w:hideMark/>
          </w:tcPr>
          <w:p w14:paraId="2120DB48" w14:textId="77777777" w:rsidR="00905C1D" w:rsidRPr="008261EB" w:rsidRDefault="00905C1D" w:rsidP="00FB4B47">
            <w:pPr>
              <w:spacing w:line="240" w:lineRule="auto"/>
              <w:rPr>
                <w:rFonts w:cs="Arial"/>
                <w:sz w:val="18"/>
                <w:szCs w:val="18"/>
              </w:rPr>
            </w:pPr>
          </w:p>
        </w:tc>
        <w:tc>
          <w:tcPr>
            <w:tcW w:w="598" w:type="pct"/>
            <w:gridSpan w:val="3"/>
            <w:vMerge/>
            <w:hideMark/>
          </w:tcPr>
          <w:p w14:paraId="04892C55" w14:textId="77777777" w:rsidR="00905C1D" w:rsidRPr="008261EB" w:rsidRDefault="00905C1D" w:rsidP="00FB4B47">
            <w:pPr>
              <w:spacing w:line="240" w:lineRule="auto"/>
              <w:rPr>
                <w:rFonts w:cs="Arial"/>
                <w:sz w:val="18"/>
                <w:szCs w:val="18"/>
              </w:rPr>
            </w:pPr>
          </w:p>
        </w:tc>
        <w:tc>
          <w:tcPr>
            <w:tcW w:w="521" w:type="pct"/>
            <w:noWrap/>
            <w:hideMark/>
          </w:tcPr>
          <w:p w14:paraId="1D765DD2" w14:textId="77777777" w:rsidR="00905C1D" w:rsidRPr="008261EB" w:rsidRDefault="00905C1D" w:rsidP="00FB4B47">
            <w:pPr>
              <w:spacing w:line="240" w:lineRule="auto"/>
              <w:rPr>
                <w:rFonts w:cs="Arial"/>
                <w:i/>
                <w:sz w:val="18"/>
                <w:szCs w:val="18"/>
              </w:rPr>
            </w:pPr>
            <w:r w:rsidRPr="008261EB">
              <w:rPr>
                <w:rFonts w:cs="Arial"/>
                <w:i/>
                <w:sz w:val="18"/>
                <w:szCs w:val="18"/>
              </w:rPr>
              <w:t>Endotherium paucinadum</w:t>
            </w:r>
          </w:p>
        </w:tc>
        <w:tc>
          <w:tcPr>
            <w:tcW w:w="2256" w:type="pct"/>
            <w:gridSpan w:val="2"/>
            <w:noWrap/>
            <w:hideMark/>
          </w:tcPr>
          <w:p w14:paraId="60FA09D1"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357908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4578CA7" w14:textId="77777777" w:rsidTr="005877FB">
        <w:trPr>
          <w:gridBefore w:val="1"/>
          <w:gridAfter w:val="1"/>
          <w:wBefore w:w="66" w:type="pct"/>
          <w:wAfter w:w="14" w:type="pct"/>
          <w:trHeight w:val="315"/>
        </w:trPr>
        <w:tc>
          <w:tcPr>
            <w:tcW w:w="548" w:type="pct"/>
            <w:gridSpan w:val="3"/>
            <w:noWrap/>
            <w:hideMark/>
          </w:tcPr>
          <w:p w14:paraId="0E982C8F" w14:textId="77777777" w:rsidR="00905C1D" w:rsidRPr="008261EB" w:rsidRDefault="00905C1D" w:rsidP="00FB4B47">
            <w:pPr>
              <w:spacing w:line="240" w:lineRule="auto"/>
              <w:rPr>
                <w:rFonts w:cs="Arial"/>
                <w:sz w:val="18"/>
                <w:szCs w:val="18"/>
              </w:rPr>
            </w:pPr>
            <w:r w:rsidRPr="008261EB">
              <w:rPr>
                <w:rFonts w:cs="Arial"/>
                <w:sz w:val="18"/>
                <w:szCs w:val="18"/>
              </w:rPr>
              <w:t>Zoantharia</w:t>
            </w:r>
          </w:p>
        </w:tc>
        <w:tc>
          <w:tcPr>
            <w:tcW w:w="598" w:type="pct"/>
            <w:gridSpan w:val="3"/>
            <w:noWrap/>
            <w:hideMark/>
          </w:tcPr>
          <w:p w14:paraId="7EF22524" w14:textId="77777777" w:rsidR="00905C1D" w:rsidRPr="008261EB" w:rsidRDefault="00905C1D" w:rsidP="00FB4B47">
            <w:pPr>
              <w:spacing w:line="240" w:lineRule="auto"/>
              <w:rPr>
                <w:rFonts w:cs="Arial"/>
                <w:sz w:val="18"/>
                <w:szCs w:val="18"/>
              </w:rPr>
            </w:pPr>
            <w:r w:rsidRPr="008261EB">
              <w:rPr>
                <w:rFonts w:cs="Arial"/>
                <w:sz w:val="18"/>
                <w:szCs w:val="18"/>
              </w:rPr>
              <w:t>Epizoanthidae</w:t>
            </w:r>
          </w:p>
        </w:tc>
        <w:tc>
          <w:tcPr>
            <w:tcW w:w="521" w:type="pct"/>
            <w:noWrap/>
            <w:hideMark/>
          </w:tcPr>
          <w:p w14:paraId="2A87CE74" w14:textId="77777777" w:rsidR="00905C1D" w:rsidRPr="008261EB" w:rsidRDefault="00905C1D" w:rsidP="00FB4B47">
            <w:pPr>
              <w:spacing w:line="240" w:lineRule="auto"/>
              <w:rPr>
                <w:rFonts w:cs="Arial"/>
                <w:i/>
                <w:sz w:val="18"/>
                <w:szCs w:val="18"/>
              </w:rPr>
            </w:pPr>
            <w:r w:rsidRPr="008261EB">
              <w:rPr>
                <w:rFonts w:cs="Arial"/>
                <w:i/>
                <w:sz w:val="18"/>
                <w:szCs w:val="18"/>
              </w:rPr>
              <w:t>Anthozoa sp</w:t>
            </w:r>
            <w:r w:rsidRPr="008261EB">
              <w:rPr>
                <w:rFonts w:cs="Arial"/>
                <w:sz w:val="18"/>
                <w:szCs w:val="18"/>
              </w:rPr>
              <w:t>.</w:t>
            </w:r>
          </w:p>
        </w:tc>
        <w:tc>
          <w:tcPr>
            <w:tcW w:w="2256" w:type="pct"/>
            <w:gridSpan w:val="2"/>
            <w:noWrap/>
            <w:hideMark/>
          </w:tcPr>
          <w:p w14:paraId="3707F775"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7AD09A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E1716D9" w14:textId="77777777" w:rsidTr="005877FB">
        <w:trPr>
          <w:gridBefore w:val="1"/>
          <w:gridAfter w:val="1"/>
          <w:wBefore w:w="66" w:type="pct"/>
          <w:wAfter w:w="14" w:type="pct"/>
          <w:trHeight w:val="315"/>
        </w:trPr>
        <w:tc>
          <w:tcPr>
            <w:tcW w:w="548" w:type="pct"/>
            <w:gridSpan w:val="3"/>
            <w:noWrap/>
            <w:hideMark/>
          </w:tcPr>
          <w:p w14:paraId="3DBBC5B9" w14:textId="77777777" w:rsidR="00905C1D" w:rsidRPr="008261EB" w:rsidRDefault="00905C1D" w:rsidP="00FB4B47">
            <w:pPr>
              <w:spacing w:line="240" w:lineRule="auto"/>
              <w:rPr>
                <w:rFonts w:cs="Arial"/>
                <w:sz w:val="18"/>
                <w:szCs w:val="18"/>
              </w:rPr>
            </w:pPr>
            <w:r w:rsidRPr="008261EB">
              <w:rPr>
                <w:rFonts w:cs="Arial"/>
                <w:sz w:val="18"/>
                <w:szCs w:val="18"/>
              </w:rPr>
              <w:t>Leptothecata</w:t>
            </w:r>
          </w:p>
        </w:tc>
        <w:tc>
          <w:tcPr>
            <w:tcW w:w="598" w:type="pct"/>
            <w:gridSpan w:val="3"/>
            <w:noWrap/>
            <w:hideMark/>
          </w:tcPr>
          <w:p w14:paraId="679D28FD" w14:textId="77777777" w:rsidR="00905C1D" w:rsidRPr="008261EB" w:rsidRDefault="00905C1D" w:rsidP="00FB4B47">
            <w:pPr>
              <w:spacing w:line="240" w:lineRule="auto"/>
              <w:rPr>
                <w:rFonts w:cs="Arial"/>
                <w:sz w:val="18"/>
                <w:szCs w:val="18"/>
              </w:rPr>
            </w:pPr>
            <w:r w:rsidRPr="008261EB">
              <w:rPr>
                <w:rFonts w:cs="Arial"/>
                <w:sz w:val="18"/>
                <w:szCs w:val="18"/>
              </w:rPr>
              <w:t>Aglaophenidae</w:t>
            </w:r>
          </w:p>
        </w:tc>
        <w:tc>
          <w:tcPr>
            <w:tcW w:w="521" w:type="pct"/>
            <w:noWrap/>
            <w:hideMark/>
          </w:tcPr>
          <w:p w14:paraId="133A6980" w14:textId="77777777" w:rsidR="00905C1D" w:rsidRPr="008261EB" w:rsidRDefault="00905C1D" w:rsidP="00FB4B47">
            <w:pPr>
              <w:spacing w:line="240" w:lineRule="auto"/>
              <w:rPr>
                <w:rFonts w:cs="Arial"/>
                <w:i/>
                <w:sz w:val="18"/>
                <w:szCs w:val="18"/>
              </w:rPr>
            </w:pPr>
            <w:r w:rsidRPr="008261EB">
              <w:rPr>
                <w:rFonts w:cs="Arial"/>
                <w:i/>
                <w:sz w:val="18"/>
                <w:szCs w:val="18"/>
              </w:rPr>
              <w:t>Macrorhynchia nuttingi</w:t>
            </w:r>
          </w:p>
        </w:tc>
        <w:tc>
          <w:tcPr>
            <w:tcW w:w="2256" w:type="pct"/>
            <w:gridSpan w:val="2"/>
            <w:noWrap/>
            <w:hideMark/>
          </w:tcPr>
          <w:p w14:paraId="42EE0314"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FF8FD3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8383E18" w14:textId="77777777" w:rsidTr="005877FB">
        <w:trPr>
          <w:gridBefore w:val="1"/>
          <w:gridAfter w:val="1"/>
          <w:wBefore w:w="66" w:type="pct"/>
          <w:wAfter w:w="14" w:type="pct"/>
          <w:trHeight w:val="315"/>
        </w:trPr>
        <w:tc>
          <w:tcPr>
            <w:tcW w:w="548" w:type="pct"/>
            <w:gridSpan w:val="3"/>
            <w:noWrap/>
            <w:hideMark/>
          </w:tcPr>
          <w:p w14:paraId="66D463F0" w14:textId="77777777" w:rsidR="00905C1D" w:rsidRPr="008261EB" w:rsidRDefault="00905C1D" w:rsidP="00FB4B47">
            <w:pPr>
              <w:spacing w:line="240" w:lineRule="auto"/>
              <w:rPr>
                <w:rFonts w:cs="Arial"/>
                <w:sz w:val="18"/>
                <w:szCs w:val="18"/>
              </w:rPr>
            </w:pPr>
            <w:r w:rsidRPr="008261EB">
              <w:rPr>
                <w:rFonts w:cs="Arial"/>
                <w:sz w:val="18"/>
                <w:szCs w:val="18"/>
              </w:rPr>
              <w:t>Leptomedusa</w:t>
            </w:r>
          </w:p>
        </w:tc>
        <w:tc>
          <w:tcPr>
            <w:tcW w:w="598" w:type="pct"/>
            <w:gridSpan w:val="3"/>
            <w:noWrap/>
            <w:hideMark/>
          </w:tcPr>
          <w:p w14:paraId="7D0AD79C" w14:textId="77777777" w:rsidR="00905C1D" w:rsidRPr="008261EB" w:rsidRDefault="00905C1D" w:rsidP="00FB4B47">
            <w:pPr>
              <w:spacing w:line="240" w:lineRule="auto"/>
              <w:rPr>
                <w:rFonts w:cs="Arial"/>
                <w:sz w:val="18"/>
                <w:szCs w:val="18"/>
              </w:rPr>
            </w:pPr>
            <w:r w:rsidRPr="008261EB">
              <w:rPr>
                <w:rFonts w:cs="Arial"/>
                <w:sz w:val="18"/>
                <w:szCs w:val="18"/>
              </w:rPr>
              <w:t>Campanulariidae</w:t>
            </w:r>
          </w:p>
        </w:tc>
        <w:tc>
          <w:tcPr>
            <w:tcW w:w="521" w:type="pct"/>
            <w:noWrap/>
            <w:hideMark/>
          </w:tcPr>
          <w:p w14:paraId="23FE6B51" w14:textId="77777777" w:rsidR="00905C1D" w:rsidRPr="008261EB" w:rsidRDefault="00905C1D" w:rsidP="00FB4B47">
            <w:pPr>
              <w:spacing w:line="240" w:lineRule="auto"/>
              <w:rPr>
                <w:rFonts w:cs="Arial"/>
                <w:i/>
                <w:sz w:val="18"/>
                <w:szCs w:val="18"/>
              </w:rPr>
            </w:pPr>
            <w:r w:rsidRPr="008261EB">
              <w:rPr>
                <w:rFonts w:cs="Arial"/>
                <w:i/>
                <w:sz w:val="18"/>
                <w:szCs w:val="18"/>
              </w:rPr>
              <w:t>Obelia commissurulis</w:t>
            </w:r>
          </w:p>
        </w:tc>
        <w:tc>
          <w:tcPr>
            <w:tcW w:w="2256" w:type="pct"/>
            <w:gridSpan w:val="2"/>
            <w:noWrap/>
            <w:hideMark/>
          </w:tcPr>
          <w:p w14:paraId="7267CEC6"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37485A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4F346A1" w14:textId="77777777" w:rsidTr="005877FB">
        <w:trPr>
          <w:gridBefore w:val="1"/>
          <w:gridAfter w:val="1"/>
          <w:wBefore w:w="66" w:type="pct"/>
          <w:wAfter w:w="14" w:type="pct"/>
          <w:trHeight w:val="315"/>
        </w:trPr>
        <w:tc>
          <w:tcPr>
            <w:tcW w:w="548" w:type="pct"/>
            <w:gridSpan w:val="3"/>
            <w:noWrap/>
            <w:hideMark/>
          </w:tcPr>
          <w:p w14:paraId="20B3042D" w14:textId="77777777" w:rsidR="00905C1D" w:rsidRPr="008261EB" w:rsidRDefault="00905C1D" w:rsidP="00FB4B47">
            <w:pPr>
              <w:spacing w:line="240" w:lineRule="auto"/>
              <w:rPr>
                <w:rFonts w:cs="Arial"/>
                <w:sz w:val="18"/>
                <w:szCs w:val="18"/>
              </w:rPr>
            </w:pPr>
            <w:r w:rsidRPr="008261EB">
              <w:rPr>
                <w:rFonts w:cs="Arial"/>
                <w:sz w:val="18"/>
                <w:szCs w:val="18"/>
              </w:rPr>
              <w:t>Anthoathecata</w:t>
            </w:r>
          </w:p>
        </w:tc>
        <w:tc>
          <w:tcPr>
            <w:tcW w:w="598" w:type="pct"/>
            <w:gridSpan w:val="3"/>
            <w:noWrap/>
            <w:hideMark/>
          </w:tcPr>
          <w:p w14:paraId="0EB3E3BB" w14:textId="77777777" w:rsidR="00905C1D" w:rsidRPr="008261EB" w:rsidRDefault="00722B24" w:rsidP="00FB4B47">
            <w:pPr>
              <w:spacing w:line="240" w:lineRule="auto"/>
              <w:rPr>
                <w:rFonts w:cs="Arial"/>
                <w:sz w:val="18"/>
                <w:szCs w:val="18"/>
              </w:rPr>
            </w:pPr>
            <w:hyperlink r:id="rId69" w:tooltip="Eudendriidae" w:history="1">
              <w:r w:rsidR="00905C1D" w:rsidRPr="008261EB">
                <w:rPr>
                  <w:rFonts w:cs="Arial"/>
                  <w:sz w:val="18"/>
                  <w:szCs w:val="18"/>
                </w:rPr>
                <w:t>Eudendriidae</w:t>
              </w:r>
            </w:hyperlink>
          </w:p>
        </w:tc>
        <w:tc>
          <w:tcPr>
            <w:tcW w:w="521" w:type="pct"/>
            <w:noWrap/>
            <w:hideMark/>
          </w:tcPr>
          <w:p w14:paraId="263424F2" w14:textId="77777777" w:rsidR="00905C1D" w:rsidRPr="008261EB" w:rsidRDefault="00905C1D" w:rsidP="00FB4B47">
            <w:pPr>
              <w:spacing w:line="240" w:lineRule="auto"/>
              <w:rPr>
                <w:rFonts w:cs="Arial"/>
                <w:i/>
                <w:sz w:val="18"/>
                <w:szCs w:val="18"/>
              </w:rPr>
            </w:pPr>
            <w:r w:rsidRPr="008261EB">
              <w:rPr>
                <w:rFonts w:cs="Arial"/>
                <w:i/>
                <w:sz w:val="18"/>
                <w:szCs w:val="18"/>
              </w:rPr>
              <w:t>Eudendrium attenuatum</w:t>
            </w:r>
          </w:p>
        </w:tc>
        <w:tc>
          <w:tcPr>
            <w:tcW w:w="2256" w:type="pct"/>
            <w:gridSpan w:val="2"/>
            <w:noWrap/>
            <w:hideMark/>
          </w:tcPr>
          <w:p w14:paraId="397A319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FCDCB0C"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A79E586" w14:textId="77777777" w:rsidTr="005877FB">
        <w:trPr>
          <w:gridBefore w:val="1"/>
          <w:gridAfter w:val="1"/>
          <w:wBefore w:w="66" w:type="pct"/>
          <w:wAfter w:w="14" w:type="pct"/>
          <w:trHeight w:val="315"/>
        </w:trPr>
        <w:tc>
          <w:tcPr>
            <w:tcW w:w="4920" w:type="pct"/>
            <w:gridSpan w:val="12"/>
            <w:noWrap/>
            <w:hideMark/>
          </w:tcPr>
          <w:p w14:paraId="73E95BF6" w14:textId="77777777" w:rsidR="00905C1D" w:rsidRPr="008261EB" w:rsidRDefault="00905C1D" w:rsidP="00FB4B47">
            <w:pPr>
              <w:spacing w:line="240" w:lineRule="auto"/>
              <w:rPr>
                <w:rFonts w:cs="Arial"/>
                <w:sz w:val="18"/>
                <w:szCs w:val="18"/>
              </w:rPr>
            </w:pPr>
            <w:r w:rsidRPr="008261EB">
              <w:rPr>
                <w:rFonts w:cs="Arial"/>
                <w:sz w:val="18"/>
                <w:szCs w:val="18"/>
              </w:rPr>
              <w:t xml:space="preserve">Abanicos </w:t>
            </w:r>
          </w:p>
        </w:tc>
      </w:tr>
      <w:tr w:rsidR="00905C1D" w:rsidRPr="008261EB" w14:paraId="689376E4" w14:textId="77777777" w:rsidTr="005877FB">
        <w:trPr>
          <w:gridBefore w:val="1"/>
          <w:gridAfter w:val="1"/>
          <w:wBefore w:w="66" w:type="pct"/>
          <w:wAfter w:w="14" w:type="pct"/>
          <w:trHeight w:val="315"/>
        </w:trPr>
        <w:tc>
          <w:tcPr>
            <w:tcW w:w="548" w:type="pct"/>
            <w:gridSpan w:val="3"/>
            <w:vMerge w:val="restart"/>
            <w:noWrap/>
            <w:hideMark/>
          </w:tcPr>
          <w:p w14:paraId="11673AF2" w14:textId="77777777" w:rsidR="00905C1D" w:rsidRPr="008261EB" w:rsidRDefault="00722B24" w:rsidP="00FB4B47">
            <w:pPr>
              <w:spacing w:line="240" w:lineRule="auto"/>
              <w:rPr>
                <w:rFonts w:cs="Arial"/>
                <w:sz w:val="18"/>
                <w:szCs w:val="18"/>
              </w:rPr>
            </w:pPr>
            <w:hyperlink r:id="rId70" w:anchor="Alcyonacea" w:history="1">
              <w:r w:rsidR="00905C1D" w:rsidRPr="008261EB">
                <w:rPr>
                  <w:rFonts w:cs="Arial"/>
                  <w:sz w:val="18"/>
                  <w:szCs w:val="18"/>
                </w:rPr>
                <w:t>Alcyonacea</w:t>
              </w:r>
            </w:hyperlink>
          </w:p>
        </w:tc>
        <w:tc>
          <w:tcPr>
            <w:tcW w:w="598" w:type="pct"/>
            <w:gridSpan w:val="3"/>
            <w:vMerge w:val="restart"/>
            <w:noWrap/>
            <w:hideMark/>
          </w:tcPr>
          <w:p w14:paraId="404D13A8" w14:textId="77777777" w:rsidR="00905C1D" w:rsidRPr="008261EB" w:rsidRDefault="00722B24" w:rsidP="00FB4B47">
            <w:pPr>
              <w:spacing w:line="240" w:lineRule="auto"/>
              <w:rPr>
                <w:rFonts w:cs="Arial"/>
                <w:sz w:val="18"/>
                <w:szCs w:val="18"/>
              </w:rPr>
            </w:pPr>
            <w:hyperlink r:id="rId71" w:anchor="Gorgoniidae" w:history="1">
              <w:r w:rsidR="00905C1D" w:rsidRPr="008261EB">
                <w:rPr>
                  <w:rFonts w:cs="Arial"/>
                  <w:sz w:val="18"/>
                  <w:szCs w:val="18"/>
                </w:rPr>
                <w:t>Gorgoniidae</w:t>
              </w:r>
            </w:hyperlink>
          </w:p>
        </w:tc>
        <w:tc>
          <w:tcPr>
            <w:tcW w:w="521" w:type="pct"/>
            <w:noWrap/>
            <w:hideMark/>
          </w:tcPr>
          <w:p w14:paraId="67F7E148" w14:textId="77777777" w:rsidR="00905C1D" w:rsidRPr="008261EB" w:rsidRDefault="00905C1D" w:rsidP="00FB4B47">
            <w:pPr>
              <w:spacing w:line="240" w:lineRule="auto"/>
              <w:rPr>
                <w:rFonts w:cs="Arial"/>
                <w:i/>
                <w:sz w:val="18"/>
                <w:szCs w:val="18"/>
              </w:rPr>
            </w:pPr>
            <w:r w:rsidRPr="008261EB">
              <w:rPr>
                <w:rFonts w:cs="Arial"/>
                <w:i/>
                <w:sz w:val="18"/>
                <w:szCs w:val="18"/>
              </w:rPr>
              <w:t>Eugorgia aurantiaca</w:t>
            </w:r>
          </w:p>
        </w:tc>
        <w:tc>
          <w:tcPr>
            <w:tcW w:w="2256" w:type="pct"/>
            <w:gridSpan w:val="2"/>
            <w:noWrap/>
            <w:hideMark/>
          </w:tcPr>
          <w:p w14:paraId="2B8A6B69"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8477654"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ADFBCFD" w14:textId="77777777" w:rsidTr="005877FB">
        <w:trPr>
          <w:gridBefore w:val="1"/>
          <w:gridAfter w:val="1"/>
          <w:wBefore w:w="66" w:type="pct"/>
          <w:wAfter w:w="14" w:type="pct"/>
          <w:trHeight w:val="315"/>
        </w:trPr>
        <w:tc>
          <w:tcPr>
            <w:tcW w:w="548" w:type="pct"/>
            <w:gridSpan w:val="3"/>
            <w:vMerge/>
            <w:hideMark/>
          </w:tcPr>
          <w:p w14:paraId="7C44E4C3" w14:textId="77777777" w:rsidR="00905C1D" w:rsidRPr="008261EB" w:rsidRDefault="00905C1D" w:rsidP="00FB4B47">
            <w:pPr>
              <w:spacing w:line="240" w:lineRule="auto"/>
              <w:rPr>
                <w:rFonts w:cs="Arial"/>
                <w:sz w:val="18"/>
                <w:szCs w:val="18"/>
              </w:rPr>
            </w:pPr>
          </w:p>
        </w:tc>
        <w:tc>
          <w:tcPr>
            <w:tcW w:w="598" w:type="pct"/>
            <w:gridSpan w:val="3"/>
            <w:vMerge/>
            <w:hideMark/>
          </w:tcPr>
          <w:p w14:paraId="7A09082B" w14:textId="77777777" w:rsidR="00905C1D" w:rsidRPr="008261EB" w:rsidRDefault="00905C1D" w:rsidP="00FB4B47">
            <w:pPr>
              <w:spacing w:line="240" w:lineRule="auto"/>
              <w:rPr>
                <w:rFonts w:cs="Arial"/>
                <w:sz w:val="18"/>
                <w:szCs w:val="18"/>
              </w:rPr>
            </w:pPr>
          </w:p>
        </w:tc>
        <w:tc>
          <w:tcPr>
            <w:tcW w:w="521" w:type="pct"/>
            <w:noWrap/>
            <w:hideMark/>
          </w:tcPr>
          <w:p w14:paraId="478B5939" w14:textId="77777777" w:rsidR="00905C1D" w:rsidRPr="008261EB" w:rsidRDefault="00905C1D" w:rsidP="00FB4B47">
            <w:pPr>
              <w:spacing w:line="240" w:lineRule="auto"/>
              <w:rPr>
                <w:rFonts w:cs="Arial"/>
                <w:i/>
                <w:sz w:val="18"/>
                <w:szCs w:val="18"/>
              </w:rPr>
            </w:pPr>
            <w:r w:rsidRPr="008261EB">
              <w:rPr>
                <w:rFonts w:cs="Arial"/>
                <w:i/>
                <w:sz w:val="18"/>
                <w:szCs w:val="18"/>
              </w:rPr>
              <w:t>Eugorgia fuscopurpurea</w:t>
            </w:r>
          </w:p>
        </w:tc>
        <w:tc>
          <w:tcPr>
            <w:tcW w:w="2256" w:type="pct"/>
            <w:gridSpan w:val="2"/>
            <w:noWrap/>
            <w:hideMark/>
          </w:tcPr>
          <w:p w14:paraId="47EAC66F"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4CB6B4A"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94DFAB4" w14:textId="77777777" w:rsidTr="005877FB">
        <w:trPr>
          <w:gridBefore w:val="1"/>
          <w:gridAfter w:val="1"/>
          <w:wBefore w:w="66" w:type="pct"/>
          <w:wAfter w:w="14" w:type="pct"/>
          <w:trHeight w:val="315"/>
        </w:trPr>
        <w:tc>
          <w:tcPr>
            <w:tcW w:w="548" w:type="pct"/>
            <w:gridSpan w:val="3"/>
            <w:vMerge/>
            <w:hideMark/>
          </w:tcPr>
          <w:p w14:paraId="54621E36" w14:textId="77777777" w:rsidR="00905C1D" w:rsidRPr="008261EB" w:rsidRDefault="00905C1D" w:rsidP="00FB4B47">
            <w:pPr>
              <w:spacing w:line="240" w:lineRule="auto"/>
              <w:rPr>
                <w:rFonts w:cs="Arial"/>
                <w:sz w:val="18"/>
                <w:szCs w:val="18"/>
              </w:rPr>
            </w:pPr>
          </w:p>
        </w:tc>
        <w:tc>
          <w:tcPr>
            <w:tcW w:w="598" w:type="pct"/>
            <w:gridSpan w:val="3"/>
            <w:vMerge/>
            <w:hideMark/>
          </w:tcPr>
          <w:p w14:paraId="532DD176" w14:textId="77777777" w:rsidR="00905C1D" w:rsidRPr="008261EB" w:rsidRDefault="00905C1D" w:rsidP="00FB4B47">
            <w:pPr>
              <w:spacing w:line="240" w:lineRule="auto"/>
              <w:rPr>
                <w:rFonts w:cs="Arial"/>
                <w:sz w:val="18"/>
                <w:szCs w:val="18"/>
              </w:rPr>
            </w:pPr>
          </w:p>
        </w:tc>
        <w:tc>
          <w:tcPr>
            <w:tcW w:w="521" w:type="pct"/>
            <w:noWrap/>
            <w:hideMark/>
          </w:tcPr>
          <w:p w14:paraId="1FC97F86" w14:textId="77777777" w:rsidR="00905C1D" w:rsidRPr="008261EB" w:rsidRDefault="00905C1D" w:rsidP="00FB4B47">
            <w:pPr>
              <w:spacing w:line="240" w:lineRule="auto"/>
              <w:rPr>
                <w:rFonts w:cs="Arial"/>
                <w:i/>
                <w:sz w:val="18"/>
                <w:szCs w:val="18"/>
              </w:rPr>
            </w:pPr>
            <w:r w:rsidRPr="008261EB">
              <w:rPr>
                <w:rFonts w:cs="Arial"/>
                <w:i/>
                <w:sz w:val="18"/>
                <w:szCs w:val="18"/>
              </w:rPr>
              <w:t>Eugorgia multifida</w:t>
            </w:r>
          </w:p>
        </w:tc>
        <w:tc>
          <w:tcPr>
            <w:tcW w:w="2256" w:type="pct"/>
            <w:gridSpan w:val="2"/>
            <w:noWrap/>
            <w:hideMark/>
          </w:tcPr>
          <w:p w14:paraId="102E017D"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FFBC8AA"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E60E855" w14:textId="77777777" w:rsidTr="005877FB">
        <w:trPr>
          <w:gridBefore w:val="1"/>
          <w:gridAfter w:val="1"/>
          <w:wBefore w:w="66" w:type="pct"/>
          <w:wAfter w:w="14" w:type="pct"/>
          <w:trHeight w:val="315"/>
        </w:trPr>
        <w:tc>
          <w:tcPr>
            <w:tcW w:w="548" w:type="pct"/>
            <w:gridSpan w:val="3"/>
            <w:vMerge/>
            <w:hideMark/>
          </w:tcPr>
          <w:p w14:paraId="0F976FCF" w14:textId="77777777" w:rsidR="00905C1D" w:rsidRPr="008261EB" w:rsidRDefault="00905C1D" w:rsidP="00FB4B47">
            <w:pPr>
              <w:spacing w:line="240" w:lineRule="auto"/>
              <w:rPr>
                <w:rFonts w:cs="Arial"/>
                <w:sz w:val="18"/>
                <w:szCs w:val="18"/>
              </w:rPr>
            </w:pPr>
          </w:p>
        </w:tc>
        <w:tc>
          <w:tcPr>
            <w:tcW w:w="598" w:type="pct"/>
            <w:gridSpan w:val="3"/>
            <w:vMerge/>
            <w:hideMark/>
          </w:tcPr>
          <w:p w14:paraId="3FA91651" w14:textId="77777777" w:rsidR="00905C1D" w:rsidRPr="008261EB" w:rsidRDefault="00905C1D" w:rsidP="00FB4B47">
            <w:pPr>
              <w:spacing w:line="240" w:lineRule="auto"/>
              <w:rPr>
                <w:rFonts w:cs="Arial"/>
                <w:sz w:val="18"/>
                <w:szCs w:val="18"/>
              </w:rPr>
            </w:pPr>
          </w:p>
        </w:tc>
        <w:tc>
          <w:tcPr>
            <w:tcW w:w="521" w:type="pct"/>
            <w:noWrap/>
            <w:hideMark/>
          </w:tcPr>
          <w:p w14:paraId="54C9EB27" w14:textId="77777777" w:rsidR="00905C1D" w:rsidRPr="008261EB" w:rsidRDefault="00905C1D" w:rsidP="00FB4B47">
            <w:pPr>
              <w:spacing w:line="240" w:lineRule="auto"/>
              <w:rPr>
                <w:rFonts w:cs="Arial"/>
                <w:i/>
                <w:sz w:val="18"/>
                <w:szCs w:val="18"/>
              </w:rPr>
            </w:pPr>
            <w:r w:rsidRPr="008261EB">
              <w:rPr>
                <w:rFonts w:cs="Arial"/>
                <w:i/>
                <w:sz w:val="18"/>
                <w:szCs w:val="18"/>
              </w:rPr>
              <w:t>Leptogorgia rigida</w:t>
            </w:r>
          </w:p>
        </w:tc>
        <w:tc>
          <w:tcPr>
            <w:tcW w:w="2256" w:type="pct"/>
            <w:gridSpan w:val="2"/>
            <w:noWrap/>
            <w:hideMark/>
          </w:tcPr>
          <w:p w14:paraId="614F2D2E"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5851AC6"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8D744A1" w14:textId="77777777" w:rsidTr="005877FB">
        <w:trPr>
          <w:gridBefore w:val="1"/>
          <w:gridAfter w:val="1"/>
          <w:wBefore w:w="66" w:type="pct"/>
          <w:wAfter w:w="14" w:type="pct"/>
          <w:trHeight w:val="315"/>
        </w:trPr>
        <w:tc>
          <w:tcPr>
            <w:tcW w:w="548" w:type="pct"/>
            <w:gridSpan w:val="3"/>
            <w:vMerge/>
            <w:hideMark/>
          </w:tcPr>
          <w:p w14:paraId="76BDECE0" w14:textId="77777777" w:rsidR="00905C1D" w:rsidRPr="008261EB" w:rsidRDefault="00905C1D" w:rsidP="00FB4B47">
            <w:pPr>
              <w:spacing w:line="240" w:lineRule="auto"/>
              <w:rPr>
                <w:rFonts w:cs="Arial"/>
                <w:sz w:val="18"/>
                <w:szCs w:val="18"/>
              </w:rPr>
            </w:pPr>
          </w:p>
        </w:tc>
        <w:tc>
          <w:tcPr>
            <w:tcW w:w="598" w:type="pct"/>
            <w:gridSpan w:val="3"/>
            <w:vMerge w:val="restart"/>
            <w:noWrap/>
            <w:hideMark/>
          </w:tcPr>
          <w:p w14:paraId="6F355212" w14:textId="77777777" w:rsidR="00905C1D" w:rsidRPr="008261EB" w:rsidRDefault="00722B24" w:rsidP="00FB4B47">
            <w:pPr>
              <w:spacing w:line="240" w:lineRule="auto"/>
              <w:rPr>
                <w:rFonts w:cs="Arial"/>
                <w:sz w:val="18"/>
                <w:szCs w:val="18"/>
              </w:rPr>
            </w:pPr>
            <w:hyperlink r:id="rId72" w:history="1">
              <w:r w:rsidR="00905C1D" w:rsidRPr="008261EB">
                <w:rPr>
                  <w:rFonts w:cs="Arial"/>
                  <w:sz w:val="18"/>
                  <w:szCs w:val="18"/>
                </w:rPr>
                <w:t>Gorgoniid</w:t>
              </w:r>
              <w:r w:rsidR="00905C1D" w:rsidRPr="008261EB">
                <w:rPr>
                  <w:rFonts w:cs="Arial"/>
                  <w:sz w:val="18"/>
                  <w:szCs w:val="18"/>
                </w:rPr>
                <w:lastRenderedPageBreak/>
                <w:t>ae </w:t>
              </w:r>
            </w:hyperlink>
          </w:p>
        </w:tc>
        <w:tc>
          <w:tcPr>
            <w:tcW w:w="521" w:type="pct"/>
            <w:noWrap/>
            <w:hideMark/>
          </w:tcPr>
          <w:p w14:paraId="6B9A70C0" w14:textId="77777777" w:rsidR="00905C1D" w:rsidRPr="008261EB" w:rsidRDefault="00C82580" w:rsidP="00FB4B47">
            <w:pPr>
              <w:spacing w:line="240" w:lineRule="auto"/>
              <w:rPr>
                <w:rFonts w:cs="Arial"/>
                <w:i/>
                <w:sz w:val="18"/>
                <w:szCs w:val="18"/>
              </w:rPr>
            </w:pPr>
            <w:r>
              <w:rPr>
                <w:rFonts w:cs="Arial"/>
                <w:i/>
                <w:sz w:val="18"/>
                <w:szCs w:val="18"/>
              </w:rPr>
              <w:lastRenderedPageBreak/>
              <w:t xml:space="preserve">Pacifigorgia </w:t>
            </w:r>
            <w:r w:rsidR="00905C1D" w:rsidRPr="008261EB">
              <w:rPr>
                <w:rFonts w:cs="Arial"/>
                <w:i/>
                <w:sz w:val="18"/>
                <w:szCs w:val="18"/>
              </w:rPr>
              <w:lastRenderedPageBreak/>
              <w:t>agassizii</w:t>
            </w:r>
          </w:p>
        </w:tc>
        <w:tc>
          <w:tcPr>
            <w:tcW w:w="2256" w:type="pct"/>
            <w:gridSpan w:val="2"/>
            <w:noWrap/>
            <w:hideMark/>
          </w:tcPr>
          <w:p w14:paraId="1EE46B77" w14:textId="77777777" w:rsidR="00905C1D" w:rsidRPr="008261EB" w:rsidRDefault="00905C1D" w:rsidP="00FB4B47">
            <w:pPr>
              <w:spacing w:line="240" w:lineRule="auto"/>
              <w:rPr>
                <w:rFonts w:cs="Arial"/>
                <w:sz w:val="18"/>
                <w:szCs w:val="18"/>
              </w:rPr>
            </w:pPr>
            <w:r w:rsidRPr="008261EB">
              <w:rPr>
                <w:rFonts w:cs="Arial"/>
                <w:sz w:val="18"/>
                <w:szCs w:val="18"/>
              </w:rPr>
              <w:lastRenderedPageBreak/>
              <w:t> </w:t>
            </w:r>
          </w:p>
        </w:tc>
        <w:tc>
          <w:tcPr>
            <w:tcW w:w="997" w:type="pct"/>
            <w:gridSpan w:val="3"/>
            <w:noWrap/>
            <w:hideMark/>
          </w:tcPr>
          <w:p w14:paraId="3BFB757E"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2554D41C" w14:textId="77777777" w:rsidTr="005877FB">
        <w:trPr>
          <w:gridBefore w:val="1"/>
          <w:gridAfter w:val="1"/>
          <w:wBefore w:w="66" w:type="pct"/>
          <w:wAfter w:w="14" w:type="pct"/>
          <w:trHeight w:val="315"/>
        </w:trPr>
        <w:tc>
          <w:tcPr>
            <w:tcW w:w="548" w:type="pct"/>
            <w:gridSpan w:val="3"/>
            <w:vMerge/>
            <w:hideMark/>
          </w:tcPr>
          <w:p w14:paraId="3570B6DF" w14:textId="77777777" w:rsidR="00905C1D" w:rsidRPr="008261EB" w:rsidRDefault="00905C1D" w:rsidP="00FB4B47">
            <w:pPr>
              <w:spacing w:line="240" w:lineRule="auto"/>
              <w:rPr>
                <w:rFonts w:cs="Arial"/>
                <w:sz w:val="18"/>
                <w:szCs w:val="18"/>
              </w:rPr>
            </w:pPr>
          </w:p>
        </w:tc>
        <w:tc>
          <w:tcPr>
            <w:tcW w:w="598" w:type="pct"/>
            <w:gridSpan w:val="3"/>
            <w:vMerge/>
            <w:hideMark/>
          </w:tcPr>
          <w:p w14:paraId="40244F72" w14:textId="77777777" w:rsidR="00905C1D" w:rsidRPr="008261EB" w:rsidRDefault="00905C1D" w:rsidP="00FB4B47">
            <w:pPr>
              <w:spacing w:line="240" w:lineRule="auto"/>
              <w:rPr>
                <w:rFonts w:cs="Arial"/>
                <w:sz w:val="18"/>
                <w:szCs w:val="18"/>
              </w:rPr>
            </w:pPr>
          </w:p>
        </w:tc>
        <w:tc>
          <w:tcPr>
            <w:tcW w:w="521" w:type="pct"/>
            <w:noWrap/>
            <w:hideMark/>
          </w:tcPr>
          <w:p w14:paraId="4C08985D" w14:textId="77777777" w:rsidR="00905C1D" w:rsidRPr="008261EB" w:rsidRDefault="00905C1D" w:rsidP="00FB4B47">
            <w:pPr>
              <w:spacing w:line="240" w:lineRule="auto"/>
              <w:rPr>
                <w:rFonts w:cs="Arial"/>
                <w:i/>
                <w:sz w:val="18"/>
                <w:szCs w:val="18"/>
              </w:rPr>
            </w:pPr>
            <w:r w:rsidRPr="008261EB">
              <w:rPr>
                <w:rFonts w:cs="Arial"/>
                <w:i/>
                <w:sz w:val="18"/>
                <w:szCs w:val="18"/>
              </w:rPr>
              <w:t>Pacifigorgia media</w:t>
            </w:r>
          </w:p>
        </w:tc>
        <w:tc>
          <w:tcPr>
            <w:tcW w:w="2256" w:type="pct"/>
            <w:gridSpan w:val="2"/>
            <w:noWrap/>
            <w:hideMark/>
          </w:tcPr>
          <w:p w14:paraId="00C9FA5C"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F965557"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8FFB458" w14:textId="77777777" w:rsidTr="005877FB">
        <w:trPr>
          <w:gridBefore w:val="1"/>
          <w:gridAfter w:val="1"/>
          <w:wBefore w:w="66" w:type="pct"/>
          <w:wAfter w:w="14" w:type="pct"/>
          <w:trHeight w:val="315"/>
        </w:trPr>
        <w:tc>
          <w:tcPr>
            <w:tcW w:w="548" w:type="pct"/>
            <w:gridSpan w:val="3"/>
            <w:vMerge/>
            <w:hideMark/>
          </w:tcPr>
          <w:p w14:paraId="4259EB85" w14:textId="77777777" w:rsidR="00905C1D" w:rsidRPr="008261EB" w:rsidRDefault="00905C1D" w:rsidP="00FB4B47">
            <w:pPr>
              <w:spacing w:line="240" w:lineRule="auto"/>
              <w:rPr>
                <w:rFonts w:cs="Arial"/>
                <w:sz w:val="18"/>
                <w:szCs w:val="18"/>
              </w:rPr>
            </w:pPr>
          </w:p>
        </w:tc>
        <w:tc>
          <w:tcPr>
            <w:tcW w:w="598" w:type="pct"/>
            <w:gridSpan w:val="3"/>
            <w:vMerge/>
            <w:hideMark/>
          </w:tcPr>
          <w:p w14:paraId="0EAD33BF" w14:textId="77777777" w:rsidR="00905C1D" w:rsidRPr="008261EB" w:rsidRDefault="00905C1D" w:rsidP="00FB4B47">
            <w:pPr>
              <w:spacing w:line="240" w:lineRule="auto"/>
              <w:rPr>
                <w:rFonts w:cs="Arial"/>
                <w:sz w:val="18"/>
                <w:szCs w:val="18"/>
              </w:rPr>
            </w:pPr>
          </w:p>
        </w:tc>
        <w:tc>
          <w:tcPr>
            <w:tcW w:w="521" w:type="pct"/>
            <w:noWrap/>
            <w:hideMark/>
          </w:tcPr>
          <w:p w14:paraId="25A6E57A" w14:textId="77777777" w:rsidR="00905C1D" w:rsidRPr="008261EB" w:rsidRDefault="00905C1D" w:rsidP="00FB4B47">
            <w:pPr>
              <w:spacing w:line="240" w:lineRule="auto"/>
              <w:rPr>
                <w:rFonts w:cs="Arial"/>
                <w:i/>
                <w:sz w:val="18"/>
                <w:szCs w:val="18"/>
              </w:rPr>
            </w:pPr>
            <w:r w:rsidRPr="008261EB">
              <w:rPr>
                <w:rFonts w:cs="Arial"/>
                <w:i/>
                <w:sz w:val="18"/>
                <w:szCs w:val="18"/>
              </w:rPr>
              <w:t>Pacifigorgia pulchra exilis</w:t>
            </w:r>
          </w:p>
        </w:tc>
        <w:tc>
          <w:tcPr>
            <w:tcW w:w="2256" w:type="pct"/>
            <w:gridSpan w:val="2"/>
            <w:noWrap/>
            <w:hideMark/>
          </w:tcPr>
          <w:p w14:paraId="0EBE50EA"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632E172"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F45BB46" w14:textId="77777777" w:rsidTr="005877FB">
        <w:trPr>
          <w:gridBefore w:val="1"/>
          <w:gridAfter w:val="1"/>
          <w:wBefore w:w="66" w:type="pct"/>
          <w:wAfter w:w="14" w:type="pct"/>
          <w:trHeight w:val="315"/>
        </w:trPr>
        <w:tc>
          <w:tcPr>
            <w:tcW w:w="548" w:type="pct"/>
            <w:gridSpan w:val="3"/>
            <w:vMerge/>
            <w:hideMark/>
          </w:tcPr>
          <w:p w14:paraId="64B67D51" w14:textId="77777777" w:rsidR="00905C1D" w:rsidRPr="008261EB" w:rsidRDefault="00905C1D" w:rsidP="00FB4B47">
            <w:pPr>
              <w:spacing w:line="240" w:lineRule="auto"/>
              <w:rPr>
                <w:rFonts w:cs="Arial"/>
                <w:sz w:val="18"/>
                <w:szCs w:val="18"/>
              </w:rPr>
            </w:pPr>
          </w:p>
        </w:tc>
        <w:tc>
          <w:tcPr>
            <w:tcW w:w="598" w:type="pct"/>
            <w:gridSpan w:val="3"/>
            <w:vMerge/>
            <w:hideMark/>
          </w:tcPr>
          <w:p w14:paraId="47F2751A" w14:textId="77777777" w:rsidR="00905C1D" w:rsidRPr="008261EB" w:rsidRDefault="00905C1D" w:rsidP="00FB4B47">
            <w:pPr>
              <w:spacing w:line="240" w:lineRule="auto"/>
              <w:rPr>
                <w:rFonts w:cs="Arial"/>
                <w:sz w:val="18"/>
                <w:szCs w:val="18"/>
              </w:rPr>
            </w:pPr>
          </w:p>
        </w:tc>
        <w:tc>
          <w:tcPr>
            <w:tcW w:w="521" w:type="pct"/>
            <w:noWrap/>
            <w:hideMark/>
          </w:tcPr>
          <w:p w14:paraId="3B8336C5" w14:textId="77777777" w:rsidR="00905C1D" w:rsidRPr="008261EB" w:rsidRDefault="00905C1D" w:rsidP="00FB4B47">
            <w:pPr>
              <w:spacing w:line="240" w:lineRule="auto"/>
              <w:rPr>
                <w:rFonts w:cs="Arial"/>
                <w:i/>
                <w:sz w:val="18"/>
                <w:szCs w:val="18"/>
              </w:rPr>
            </w:pPr>
            <w:r w:rsidRPr="008261EB">
              <w:rPr>
                <w:rFonts w:cs="Arial"/>
                <w:i/>
                <w:sz w:val="18"/>
                <w:szCs w:val="18"/>
              </w:rPr>
              <w:t>Pacifigorgia tenuis</w:t>
            </w:r>
          </w:p>
        </w:tc>
        <w:tc>
          <w:tcPr>
            <w:tcW w:w="2256" w:type="pct"/>
            <w:gridSpan w:val="2"/>
            <w:noWrap/>
            <w:hideMark/>
          </w:tcPr>
          <w:p w14:paraId="33D8F29E"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24E06314"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C389FF2" w14:textId="77777777" w:rsidTr="005877FB">
        <w:trPr>
          <w:gridBefore w:val="1"/>
          <w:gridAfter w:val="1"/>
          <w:wBefore w:w="66" w:type="pct"/>
          <w:wAfter w:w="14" w:type="pct"/>
          <w:trHeight w:val="315"/>
        </w:trPr>
        <w:tc>
          <w:tcPr>
            <w:tcW w:w="548" w:type="pct"/>
            <w:gridSpan w:val="3"/>
            <w:vMerge/>
            <w:hideMark/>
          </w:tcPr>
          <w:p w14:paraId="412E516F" w14:textId="77777777" w:rsidR="00905C1D" w:rsidRPr="008261EB" w:rsidRDefault="00905C1D" w:rsidP="00FB4B47">
            <w:pPr>
              <w:spacing w:line="240" w:lineRule="auto"/>
              <w:rPr>
                <w:rFonts w:cs="Arial"/>
                <w:sz w:val="18"/>
                <w:szCs w:val="18"/>
              </w:rPr>
            </w:pPr>
          </w:p>
        </w:tc>
        <w:tc>
          <w:tcPr>
            <w:tcW w:w="598" w:type="pct"/>
            <w:gridSpan w:val="3"/>
            <w:vMerge w:val="restart"/>
            <w:noWrap/>
            <w:hideMark/>
          </w:tcPr>
          <w:p w14:paraId="28F6E378" w14:textId="77777777" w:rsidR="00905C1D" w:rsidRPr="008261EB" w:rsidRDefault="00722B24" w:rsidP="00FB4B47">
            <w:pPr>
              <w:spacing w:line="240" w:lineRule="auto"/>
              <w:rPr>
                <w:rFonts w:cs="Arial"/>
                <w:sz w:val="18"/>
                <w:szCs w:val="18"/>
              </w:rPr>
            </w:pPr>
            <w:hyperlink r:id="rId73" w:history="1">
              <w:r w:rsidR="00905C1D" w:rsidRPr="008261EB">
                <w:rPr>
                  <w:rFonts w:cs="Arial"/>
                  <w:sz w:val="18"/>
                  <w:szCs w:val="18"/>
                </w:rPr>
                <w:t>Plexauridae </w:t>
              </w:r>
            </w:hyperlink>
          </w:p>
        </w:tc>
        <w:tc>
          <w:tcPr>
            <w:tcW w:w="521" w:type="pct"/>
            <w:noWrap/>
            <w:hideMark/>
          </w:tcPr>
          <w:p w14:paraId="22814BC3" w14:textId="77777777" w:rsidR="00905C1D" w:rsidRPr="008261EB" w:rsidRDefault="00905C1D" w:rsidP="00FB4B47">
            <w:pPr>
              <w:spacing w:line="240" w:lineRule="auto"/>
              <w:rPr>
                <w:rFonts w:cs="Arial"/>
                <w:i/>
                <w:sz w:val="18"/>
                <w:szCs w:val="18"/>
              </w:rPr>
            </w:pPr>
            <w:r w:rsidRPr="008261EB">
              <w:rPr>
                <w:rFonts w:cs="Arial"/>
                <w:i/>
                <w:sz w:val="18"/>
                <w:szCs w:val="18"/>
              </w:rPr>
              <w:t>Muricea apressa</w:t>
            </w:r>
          </w:p>
        </w:tc>
        <w:tc>
          <w:tcPr>
            <w:tcW w:w="2256" w:type="pct"/>
            <w:gridSpan w:val="2"/>
            <w:noWrap/>
            <w:hideMark/>
          </w:tcPr>
          <w:p w14:paraId="55443129"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41ECA0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CF03E8A" w14:textId="77777777" w:rsidTr="005877FB">
        <w:trPr>
          <w:gridBefore w:val="1"/>
          <w:gridAfter w:val="1"/>
          <w:wBefore w:w="66" w:type="pct"/>
          <w:wAfter w:w="14" w:type="pct"/>
          <w:trHeight w:val="315"/>
        </w:trPr>
        <w:tc>
          <w:tcPr>
            <w:tcW w:w="548" w:type="pct"/>
            <w:gridSpan w:val="3"/>
            <w:vMerge/>
            <w:hideMark/>
          </w:tcPr>
          <w:p w14:paraId="435CCC00" w14:textId="77777777" w:rsidR="00905C1D" w:rsidRPr="008261EB" w:rsidRDefault="00905C1D" w:rsidP="00FB4B47">
            <w:pPr>
              <w:spacing w:line="240" w:lineRule="auto"/>
              <w:rPr>
                <w:rFonts w:cs="Arial"/>
                <w:sz w:val="18"/>
                <w:szCs w:val="18"/>
              </w:rPr>
            </w:pPr>
          </w:p>
        </w:tc>
        <w:tc>
          <w:tcPr>
            <w:tcW w:w="598" w:type="pct"/>
            <w:gridSpan w:val="3"/>
            <w:vMerge/>
            <w:hideMark/>
          </w:tcPr>
          <w:p w14:paraId="5A0AE19B" w14:textId="77777777" w:rsidR="00905C1D" w:rsidRPr="008261EB" w:rsidRDefault="00905C1D" w:rsidP="00FB4B47">
            <w:pPr>
              <w:spacing w:line="240" w:lineRule="auto"/>
              <w:rPr>
                <w:rFonts w:cs="Arial"/>
                <w:sz w:val="18"/>
                <w:szCs w:val="18"/>
              </w:rPr>
            </w:pPr>
          </w:p>
        </w:tc>
        <w:tc>
          <w:tcPr>
            <w:tcW w:w="521" w:type="pct"/>
            <w:noWrap/>
            <w:hideMark/>
          </w:tcPr>
          <w:p w14:paraId="6E7DEDB1" w14:textId="77777777" w:rsidR="00905C1D" w:rsidRPr="008261EB" w:rsidRDefault="00905C1D" w:rsidP="00FB4B47">
            <w:pPr>
              <w:spacing w:line="240" w:lineRule="auto"/>
              <w:rPr>
                <w:rFonts w:cs="Arial"/>
                <w:i/>
                <w:sz w:val="18"/>
                <w:szCs w:val="18"/>
              </w:rPr>
            </w:pPr>
            <w:r w:rsidRPr="008261EB">
              <w:rPr>
                <w:rFonts w:cs="Arial"/>
                <w:i/>
                <w:sz w:val="18"/>
                <w:szCs w:val="18"/>
              </w:rPr>
              <w:t>Muricea austera</w:t>
            </w:r>
          </w:p>
        </w:tc>
        <w:tc>
          <w:tcPr>
            <w:tcW w:w="2256" w:type="pct"/>
            <w:gridSpan w:val="2"/>
            <w:noWrap/>
            <w:hideMark/>
          </w:tcPr>
          <w:p w14:paraId="70149F33"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22C6A20"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921C297" w14:textId="77777777" w:rsidTr="005877FB">
        <w:trPr>
          <w:gridBefore w:val="1"/>
          <w:gridAfter w:val="1"/>
          <w:wBefore w:w="66" w:type="pct"/>
          <w:wAfter w:w="14" w:type="pct"/>
          <w:trHeight w:val="315"/>
        </w:trPr>
        <w:tc>
          <w:tcPr>
            <w:tcW w:w="548" w:type="pct"/>
            <w:gridSpan w:val="3"/>
            <w:vMerge/>
            <w:hideMark/>
          </w:tcPr>
          <w:p w14:paraId="079C2A13" w14:textId="77777777" w:rsidR="00905C1D" w:rsidRPr="008261EB" w:rsidRDefault="00905C1D" w:rsidP="00FB4B47">
            <w:pPr>
              <w:spacing w:line="240" w:lineRule="auto"/>
              <w:rPr>
                <w:rFonts w:cs="Arial"/>
                <w:sz w:val="18"/>
                <w:szCs w:val="18"/>
              </w:rPr>
            </w:pPr>
          </w:p>
        </w:tc>
        <w:tc>
          <w:tcPr>
            <w:tcW w:w="598" w:type="pct"/>
            <w:gridSpan w:val="3"/>
            <w:vMerge/>
            <w:hideMark/>
          </w:tcPr>
          <w:p w14:paraId="0D06CAA3" w14:textId="77777777" w:rsidR="00905C1D" w:rsidRPr="008261EB" w:rsidRDefault="00905C1D" w:rsidP="00FB4B47">
            <w:pPr>
              <w:spacing w:line="240" w:lineRule="auto"/>
              <w:rPr>
                <w:rFonts w:cs="Arial"/>
                <w:sz w:val="18"/>
                <w:szCs w:val="18"/>
              </w:rPr>
            </w:pPr>
          </w:p>
        </w:tc>
        <w:tc>
          <w:tcPr>
            <w:tcW w:w="521" w:type="pct"/>
            <w:noWrap/>
            <w:hideMark/>
          </w:tcPr>
          <w:p w14:paraId="58987760" w14:textId="77777777" w:rsidR="00905C1D" w:rsidRPr="008261EB" w:rsidRDefault="00905C1D" w:rsidP="00FB4B47">
            <w:pPr>
              <w:spacing w:line="240" w:lineRule="auto"/>
              <w:rPr>
                <w:rFonts w:cs="Arial"/>
                <w:i/>
                <w:sz w:val="18"/>
                <w:szCs w:val="18"/>
              </w:rPr>
            </w:pPr>
            <w:r w:rsidRPr="008261EB">
              <w:rPr>
                <w:rFonts w:cs="Arial"/>
                <w:i/>
                <w:sz w:val="18"/>
                <w:szCs w:val="18"/>
              </w:rPr>
              <w:t>Muricea fructicosa mizer</w:t>
            </w:r>
          </w:p>
        </w:tc>
        <w:tc>
          <w:tcPr>
            <w:tcW w:w="2256" w:type="pct"/>
            <w:gridSpan w:val="2"/>
            <w:noWrap/>
            <w:hideMark/>
          </w:tcPr>
          <w:p w14:paraId="6C28858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996615B"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90E219F" w14:textId="77777777" w:rsidTr="005877FB">
        <w:trPr>
          <w:gridBefore w:val="1"/>
          <w:gridAfter w:val="1"/>
          <w:wBefore w:w="66" w:type="pct"/>
          <w:wAfter w:w="14" w:type="pct"/>
          <w:trHeight w:val="315"/>
        </w:trPr>
        <w:tc>
          <w:tcPr>
            <w:tcW w:w="548" w:type="pct"/>
            <w:gridSpan w:val="3"/>
            <w:vMerge/>
            <w:hideMark/>
          </w:tcPr>
          <w:p w14:paraId="2F32EF3A" w14:textId="77777777" w:rsidR="00905C1D" w:rsidRPr="008261EB" w:rsidRDefault="00905C1D" w:rsidP="00FB4B47">
            <w:pPr>
              <w:spacing w:line="240" w:lineRule="auto"/>
              <w:rPr>
                <w:rFonts w:cs="Arial"/>
                <w:sz w:val="18"/>
                <w:szCs w:val="18"/>
              </w:rPr>
            </w:pPr>
          </w:p>
        </w:tc>
        <w:tc>
          <w:tcPr>
            <w:tcW w:w="598" w:type="pct"/>
            <w:gridSpan w:val="3"/>
            <w:vMerge/>
            <w:hideMark/>
          </w:tcPr>
          <w:p w14:paraId="50104BC7" w14:textId="77777777" w:rsidR="00905C1D" w:rsidRPr="008261EB" w:rsidRDefault="00905C1D" w:rsidP="00FB4B47">
            <w:pPr>
              <w:spacing w:line="240" w:lineRule="auto"/>
              <w:rPr>
                <w:rFonts w:cs="Arial"/>
                <w:sz w:val="18"/>
                <w:szCs w:val="18"/>
              </w:rPr>
            </w:pPr>
          </w:p>
        </w:tc>
        <w:tc>
          <w:tcPr>
            <w:tcW w:w="521" w:type="pct"/>
            <w:noWrap/>
            <w:hideMark/>
          </w:tcPr>
          <w:p w14:paraId="1C37E49E" w14:textId="77777777" w:rsidR="00905C1D" w:rsidRPr="008261EB" w:rsidRDefault="00905C1D" w:rsidP="00FB4B47">
            <w:pPr>
              <w:spacing w:line="240" w:lineRule="auto"/>
              <w:rPr>
                <w:rFonts w:cs="Arial"/>
                <w:i/>
                <w:sz w:val="18"/>
                <w:szCs w:val="18"/>
              </w:rPr>
            </w:pPr>
            <w:r w:rsidRPr="008261EB">
              <w:rPr>
                <w:rFonts w:cs="Arial"/>
                <w:i/>
                <w:sz w:val="18"/>
                <w:szCs w:val="18"/>
              </w:rPr>
              <w:t>Muricea hebes</w:t>
            </w:r>
          </w:p>
        </w:tc>
        <w:tc>
          <w:tcPr>
            <w:tcW w:w="2256" w:type="pct"/>
            <w:gridSpan w:val="2"/>
            <w:noWrap/>
            <w:hideMark/>
          </w:tcPr>
          <w:p w14:paraId="274A3447"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4C44814"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F4BD6EA" w14:textId="77777777" w:rsidTr="005877FB">
        <w:trPr>
          <w:gridBefore w:val="1"/>
          <w:gridAfter w:val="1"/>
          <w:wBefore w:w="66" w:type="pct"/>
          <w:wAfter w:w="14" w:type="pct"/>
          <w:trHeight w:val="315"/>
        </w:trPr>
        <w:tc>
          <w:tcPr>
            <w:tcW w:w="548" w:type="pct"/>
            <w:gridSpan w:val="3"/>
            <w:vMerge/>
            <w:hideMark/>
          </w:tcPr>
          <w:p w14:paraId="0E2CC25B" w14:textId="77777777" w:rsidR="00905C1D" w:rsidRPr="008261EB" w:rsidRDefault="00905C1D" w:rsidP="00FB4B47">
            <w:pPr>
              <w:spacing w:line="240" w:lineRule="auto"/>
              <w:rPr>
                <w:rFonts w:cs="Arial"/>
                <w:sz w:val="18"/>
                <w:szCs w:val="18"/>
              </w:rPr>
            </w:pPr>
          </w:p>
        </w:tc>
        <w:tc>
          <w:tcPr>
            <w:tcW w:w="598" w:type="pct"/>
            <w:gridSpan w:val="3"/>
            <w:vMerge/>
            <w:hideMark/>
          </w:tcPr>
          <w:p w14:paraId="6628DE9E" w14:textId="77777777" w:rsidR="00905C1D" w:rsidRPr="008261EB" w:rsidRDefault="00905C1D" w:rsidP="00FB4B47">
            <w:pPr>
              <w:spacing w:line="240" w:lineRule="auto"/>
              <w:rPr>
                <w:rFonts w:cs="Arial"/>
                <w:sz w:val="18"/>
                <w:szCs w:val="18"/>
              </w:rPr>
            </w:pPr>
          </w:p>
        </w:tc>
        <w:tc>
          <w:tcPr>
            <w:tcW w:w="521" w:type="pct"/>
            <w:noWrap/>
            <w:hideMark/>
          </w:tcPr>
          <w:p w14:paraId="48F15121" w14:textId="77777777" w:rsidR="00905C1D" w:rsidRPr="008261EB" w:rsidRDefault="00905C1D" w:rsidP="00FB4B47">
            <w:pPr>
              <w:spacing w:line="240" w:lineRule="auto"/>
              <w:rPr>
                <w:rFonts w:cs="Arial"/>
                <w:i/>
                <w:sz w:val="18"/>
                <w:szCs w:val="18"/>
              </w:rPr>
            </w:pPr>
            <w:r w:rsidRPr="008261EB">
              <w:rPr>
                <w:rFonts w:cs="Arial"/>
                <w:i/>
                <w:sz w:val="18"/>
                <w:szCs w:val="18"/>
              </w:rPr>
              <w:t>Psammogorgia arbuscula arbuscula</w:t>
            </w:r>
          </w:p>
        </w:tc>
        <w:tc>
          <w:tcPr>
            <w:tcW w:w="2256" w:type="pct"/>
            <w:gridSpan w:val="2"/>
            <w:noWrap/>
            <w:hideMark/>
          </w:tcPr>
          <w:p w14:paraId="6CC230E2"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0DA3C6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A675575" w14:textId="77777777" w:rsidTr="005877FB">
        <w:trPr>
          <w:gridBefore w:val="1"/>
          <w:gridAfter w:val="1"/>
          <w:wBefore w:w="66" w:type="pct"/>
          <w:wAfter w:w="14" w:type="pct"/>
          <w:trHeight w:val="315"/>
        </w:trPr>
        <w:tc>
          <w:tcPr>
            <w:tcW w:w="548" w:type="pct"/>
            <w:gridSpan w:val="3"/>
            <w:vMerge/>
            <w:hideMark/>
          </w:tcPr>
          <w:p w14:paraId="1B80C253" w14:textId="77777777" w:rsidR="00905C1D" w:rsidRPr="008261EB" w:rsidRDefault="00905C1D" w:rsidP="00FB4B47">
            <w:pPr>
              <w:spacing w:line="240" w:lineRule="auto"/>
              <w:rPr>
                <w:rFonts w:cs="Arial"/>
                <w:sz w:val="18"/>
                <w:szCs w:val="18"/>
              </w:rPr>
            </w:pPr>
          </w:p>
        </w:tc>
        <w:tc>
          <w:tcPr>
            <w:tcW w:w="598" w:type="pct"/>
            <w:gridSpan w:val="3"/>
            <w:vMerge/>
            <w:hideMark/>
          </w:tcPr>
          <w:p w14:paraId="35ABB29C" w14:textId="77777777" w:rsidR="00905C1D" w:rsidRPr="008261EB" w:rsidRDefault="00905C1D" w:rsidP="00FB4B47">
            <w:pPr>
              <w:spacing w:line="240" w:lineRule="auto"/>
              <w:rPr>
                <w:rFonts w:cs="Arial"/>
                <w:sz w:val="18"/>
                <w:szCs w:val="18"/>
              </w:rPr>
            </w:pPr>
          </w:p>
        </w:tc>
        <w:tc>
          <w:tcPr>
            <w:tcW w:w="521" w:type="pct"/>
            <w:noWrap/>
            <w:hideMark/>
          </w:tcPr>
          <w:p w14:paraId="16EFD6F4" w14:textId="77777777" w:rsidR="00905C1D" w:rsidRPr="008261EB" w:rsidRDefault="00C82580" w:rsidP="00FB4B47">
            <w:pPr>
              <w:spacing w:line="240" w:lineRule="auto"/>
              <w:rPr>
                <w:rFonts w:cs="Arial"/>
                <w:i/>
                <w:sz w:val="18"/>
                <w:szCs w:val="18"/>
              </w:rPr>
            </w:pPr>
            <w:r>
              <w:rPr>
                <w:rFonts w:cs="Arial"/>
                <w:i/>
                <w:sz w:val="18"/>
                <w:szCs w:val="18"/>
              </w:rPr>
              <w:t xml:space="preserve">Psammogorgia </w:t>
            </w:r>
            <w:r w:rsidR="00905C1D" w:rsidRPr="008261EB">
              <w:rPr>
                <w:rFonts w:cs="Arial"/>
                <w:i/>
                <w:sz w:val="18"/>
                <w:szCs w:val="18"/>
              </w:rPr>
              <w:t>gracilis</w:t>
            </w:r>
          </w:p>
        </w:tc>
        <w:tc>
          <w:tcPr>
            <w:tcW w:w="2256" w:type="pct"/>
            <w:gridSpan w:val="2"/>
            <w:noWrap/>
            <w:hideMark/>
          </w:tcPr>
          <w:p w14:paraId="0A15FEAC"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8D7D086"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28FF6838" w14:textId="77777777" w:rsidTr="005877FB">
        <w:trPr>
          <w:gridBefore w:val="1"/>
          <w:gridAfter w:val="1"/>
          <w:wBefore w:w="66" w:type="pct"/>
          <w:wAfter w:w="14" w:type="pct"/>
          <w:trHeight w:val="315"/>
        </w:trPr>
        <w:tc>
          <w:tcPr>
            <w:tcW w:w="4920" w:type="pct"/>
            <w:gridSpan w:val="12"/>
            <w:noWrap/>
            <w:hideMark/>
          </w:tcPr>
          <w:p w14:paraId="49464CDC" w14:textId="77777777" w:rsidR="00905C1D" w:rsidRPr="008261EB" w:rsidRDefault="00905C1D" w:rsidP="00FB4B47">
            <w:pPr>
              <w:spacing w:line="240" w:lineRule="auto"/>
              <w:rPr>
                <w:rFonts w:cs="Arial"/>
                <w:sz w:val="18"/>
                <w:szCs w:val="18"/>
              </w:rPr>
            </w:pPr>
            <w:r w:rsidRPr="008261EB">
              <w:rPr>
                <w:rFonts w:cs="Arial"/>
                <w:sz w:val="18"/>
                <w:szCs w:val="18"/>
              </w:rPr>
              <w:t>Anémonas</w:t>
            </w:r>
          </w:p>
        </w:tc>
      </w:tr>
      <w:tr w:rsidR="00905C1D" w:rsidRPr="008261EB" w14:paraId="68CF78A3" w14:textId="77777777" w:rsidTr="005877FB">
        <w:trPr>
          <w:gridBefore w:val="1"/>
          <w:gridAfter w:val="1"/>
          <w:wBefore w:w="66" w:type="pct"/>
          <w:wAfter w:w="14" w:type="pct"/>
          <w:trHeight w:val="315"/>
        </w:trPr>
        <w:tc>
          <w:tcPr>
            <w:tcW w:w="548" w:type="pct"/>
            <w:gridSpan w:val="3"/>
            <w:vMerge w:val="restart"/>
            <w:noWrap/>
            <w:hideMark/>
          </w:tcPr>
          <w:p w14:paraId="694DED14" w14:textId="77777777" w:rsidR="00905C1D" w:rsidRPr="008261EB" w:rsidRDefault="00905C1D" w:rsidP="00FB4B47">
            <w:pPr>
              <w:spacing w:line="240" w:lineRule="auto"/>
              <w:rPr>
                <w:rFonts w:cs="Arial"/>
                <w:sz w:val="18"/>
                <w:szCs w:val="18"/>
              </w:rPr>
            </w:pPr>
            <w:r w:rsidRPr="008261EB">
              <w:rPr>
                <w:rFonts w:cs="Arial"/>
                <w:sz w:val="18"/>
                <w:szCs w:val="18"/>
              </w:rPr>
              <w:t xml:space="preserve">Actiniaria </w:t>
            </w:r>
          </w:p>
        </w:tc>
        <w:tc>
          <w:tcPr>
            <w:tcW w:w="351" w:type="pct"/>
            <w:vMerge w:val="restart"/>
            <w:noWrap/>
            <w:hideMark/>
          </w:tcPr>
          <w:p w14:paraId="6D8D1611" w14:textId="77777777" w:rsidR="00905C1D" w:rsidRPr="008261EB" w:rsidRDefault="00722B24" w:rsidP="00FB4B47">
            <w:pPr>
              <w:spacing w:line="240" w:lineRule="auto"/>
              <w:rPr>
                <w:rFonts w:cs="Arial"/>
                <w:sz w:val="18"/>
                <w:szCs w:val="18"/>
              </w:rPr>
            </w:pPr>
            <w:hyperlink r:id="rId74" w:tooltip="Actiniidae" w:history="1">
              <w:r w:rsidR="00905C1D" w:rsidRPr="008261EB">
                <w:rPr>
                  <w:rFonts w:cs="Arial"/>
                  <w:sz w:val="18"/>
                  <w:szCs w:val="18"/>
                </w:rPr>
                <w:t>Actiniidae</w:t>
              </w:r>
            </w:hyperlink>
          </w:p>
        </w:tc>
        <w:tc>
          <w:tcPr>
            <w:tcW w:w="767" w:type="pct"/>
            <w:gridSpan w:val="3"/>
            <w:noWrap/>
            <w:hideMark/>
          </w:tcPr>
          <w:p w14:paraId="58948967" w14:textId="77777777" w:rsidR="00905C1D" w:rsidRPr="008261EB" w:rsidRDefault="00905C1D" w:rsidP="00FB4B47">
            <w:pPr>
              <w:spacing w:line="240" w:lineRule="auto"/>
              <w:rPr>
                <w:rFonts w:cs="Arial"/>
                <w:i/>
                <w:sz w:val="18"/>
                <w:szCs w:val="18"/>
              </w:rPr>
            </w:pPr>
            <w:r w:rsidRPr="008261EB">
              <w:rPr>
                <w:rFonts w:cs="Arial"/>
                <w:i/>
                <w:sz w:val="18"/>
                <w:szCs w:val="18"/>
              </w:rPr>
              <w:t>Anthopleura dowii</w:t>
            </w:r>
          </w:p>
        </w:tc>
        <w:tc>
          <w:tcPr>
            <w:tcW w:w="2256" w:type="pct"/>
            <w:gridSpan w:val="2"/>
            <w:noWrap/>
            <w:hideMark/>
          </w:tcPr>
          <w:p w14:paraId="55681EBD"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6702F33"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69737A8" w14:textId="77777777" w:rsidTr="005877FB">
        <w:trPr>
          <w:gridBefore w:val="1"/>
          <w:gridAfter w:val="1"/>
          <w:wBefore w:w="66" w:type="pct"/>
          <w:wAfter w:w="14" w:type="pct"/>
          <w:trHeight w:val="315"/>
        </w:trPr>
        <w:tc>
          <w:tcPr>
            <w:tcW w:w="548" w:type="pct"/>
            <w:gridSpan w:val="3"/>
            <w:vMerge/>
            <w:hideMark/>
          </w:tcPr>
          <w:p w14:paraId="7A53FF7F" w14:textId="77777777" w:rsidR="00905C1D" w:rsidRPr="008261EB" w:rsidRDefault="00905C1D" w:rsidP="00FB4B47">
            <w:pPr>
              <w:spacing w:line="240" w:lineRule="auto"/>
              <w:rPr>
                <w:rFonts w:cs="Arial"/>
                <w:sz w:val="18"/>
                <w:szCs w:val="18"/>
              </w:rPr>
            </w:pPr>
          </w:p>
        </w:tc>
        <w:tc>
          <w:tcPr>
            <w:tcW w:w="351" w:type="pct"/>
            <w:vMerge/>
            <w:hideMark/>
          </w:tcPr>
          <w:p w14:paraId="037D95C4" w14:textId="77777777" w:rsidR="00905C1D" w:rsidRPr="008261EB" w:rsidRDefault="00905C1D" w:rsidP="00FB4B47">
            <w:pPr>
              <w:spacing w:line="240" w:lineRule="auto"/>
              <w:rPr>
                <w:rFonts w:cs="Arial"/>
                <w:sz w:val="18"/>
                <w:szCs w:val="18"/>
              </w:rPr>
            </w:pPr>
          </w:p>
        </w:tc>
        <w:tc>
          <w:tcPr>
            <w:tcW w:w="767" w:type="pct"/>
            <w:gridSpan w:val="3"/>
            <w:noWrap/>
            <w:hideMark/>
          </w:tcPr>
          <w:p w14:paraId="03E71F9A" w14:textId="77777777" w:rsidR="00905C1D" w:rsidRPr="008261EB" w:rsidRDefault="00905C1D" w:rsidP="00FB4B47">
            <w:pPr>
              <w:spacing w:line="240" w:lineRule="auto"/>
              <w:rPr>
                <w:rFonts w:cs="Arial"/>
                <w:i/>
                <w:sz w:val="18"/>
                <w:szCs w:val="18"/>
              </w:rPr>
            </w:pPr>
            <w:r w:rsidRPr="008261EB">
              <w:rPr>
                <w:rFonts w:cs="Arial"/>
                <w:i/>
                <w:sz w:val="18"/>
                <w:szCs w:val="18"/>
              </w:rPr>
              <w:t>Phyllactis concinnata</w:t>
            </w:r>
          </w:p>
        </w:tc>
        <w:tc>
          <w:tcPr>
            <w:tcW w:w="2256" w:type="pct"/>
            <w:gridSpan w:val="2"/>
            <w:noWrap/>
            <w:hideMark/>
          </w:tcPr>
          <w:p w14:paraId="54B40E8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A9EBBCC"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4A02CDA9" w14:textId="77777777" w:rsidTr="005877FB">
        <w:trPr>
          <w:gridBefore w:val="1"/>
          <w:gridAfter w:val="1"/>
          <w:wBefore w:w="66" w:type="pct"/>
          <w:wAfter w:w="14" w:type="pct"/>
          <w:trHeight w:val="315"/>
        </w:trPr>
        <w:tc>
          <w:tcPr>
            <w:tcW w:w="548" w:type="pct"/>
            <w:gridSpan w:val="3"/>
            <w:vMerge/>
            <w:hideMark/>
          </w:tcPr>
          <w:p w14:paraId="023F0ADE" w14:textId="77777777" w:rsidR="00905C1D" w:rsidRPr="008261EB" w:rsidRDefault="00905C1D" w:rsidP="00FB4B47">
            <w:pPr>
              <w:spacing w:line="240" w:lineRule="auto"/>
              <w:rPr>
                <w:rFonts w:cs="Arial"/>
                <w:sz w:val="18"/>
                <w:szCs w:val="18"/>
              </w:rPr>
            </w:pPr>
          </w:p>
        </w:tc>
        <w:tc>
          <w:tcPr>
            <w:tcW w:w="351" w:type="pct"/>
            <w:vMerge/>
            <w:hideMark/>
          </w:tcPr>
          <w:p w14:paraId="47908A2A" w14:textId="77777777" w:rsidR="00905C1D" w:rsidRPr="008261EB" w:rsidRDefault="00905C1D" w:rsidP="00FB4B47">
            <w:pPr>
              <w:spacing w:line="240" w:lineRule="auto"/>
              <w:rPr>
                <w:rFonts w:cs="Arial"/>
                <w:sz w:val="18"/>
                <w:szCs w:val="18"/>
              </w:rPr>
            </w:pPr>
          </w:p>
        </w:tc>
        <w:tc>
          <w:tcPr>
            <w:tcW w:w="767" w:type="pct"/>
            <w:gridSpan w:val="3"/>
            <w:noWrap/>
            <w:hideMark/>
          </w:tcPr>
          <w:p w14:paraId="0F114AD9" w14:textId="77777777" w:rsidR="00905C1D" w:rsidRPr="008261EB" w:rsidRDefault="00905C1D" w:rsidP="00FB4B47">
            <w:pPr>
              <w:spacing w:line="240" w:lineRule="auto"/>
              <w:rPr>
                <w:rFonts w:cs="Arial"/>
                <w:i/>
                <w:sz w:val="18"/>
                <w:szCs w:val="18"/>
              </w:rPr>
            </w:pPr>
            <w:r w:rsidRPr="008261EB">
              <w:rPr>
                <w:rFonts w:cs="Arial"/>
                <w:i/>
                <w:sz w:val="18"/>
                <w:szCs w:val="18"/>
              </w:rPr>
              <w:t>Phyllactis bradleyi</w:t>
            </w:r>
          </w:p>
        </w:tc>
        <w:tc>
          <w:tcPr>
            <w:tcW w:w="2256" w:type="pct"/>
            <w:gridSpan w:val="2"/>
            <w:noWrap/>
            <w:hideMark/>
          </w:tcPr>
          <w:p w14:paraId="25712C4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1BCFB56"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68CFADF1" w14:textId="77777777" w:rsidTr="005877FB">
        <w:trPr>
          <w:gridBefore w:val="1"/>
          <w:gridAfter w:val="1"/>
          <w:wBefore w:w="66" w:type="pct"/>
          <w:wAfter w:w="14" w:type="pct"/>
          <w:trHeight w:val="315"/>
        </w:trPr>
        <w:tc>
          <w:tcPr>
            <w:tcW w:w="548" w:type="pct"/>
            <w:gridSpan w:val="3"/>
            <w:vMerge/>
            <w:hideMark/>
          </w:tcPr>
          <w:p w14:paraId="6898A7CF" w14:textId="77777777" w:rsidR="00905C1D" w:rsidRPr="008261EB" w:rsidRDefault="00905C1D" w:rsidP="00FB4B47">
            <w:pPr>
              <w:spacing w:line="240" w:lineRule="auto"/>
              <w:rPr>
                <w:rFonts w:cs="Arial"/>
                <w:sz w:val="18"/>
                <w:szCs w:val="18"/>
              </w:rPr>
            </w:pPr>
          </w:p>
        </w:tc>
        <w:tc>
          <w:tcPr>
            <w:tcW w:w="351" w:type="pct"/>
            <w:vMerge/>
            <w:hideMark/>
          </w:tcPr>
          <w:p w14:paraId="436A91C2" w14:textId="77777777" w:rsidR="00905C1D" w:rsidRPr="008261EB" w:rsidRDefault="00905C1D" w:rsidP="00FB4B47">
            <w:pPr>
              <w:spacing w:line="240" w:lineRule="auto"/>
              <w:rPr>
                <w:rFonts w:cs="Arial"/>
                <w:sz w:val="18"/>
                <w:szCs w:val="18"/>
              </w:rPr>
            </w:pPr>
          </w:p>
        </w:tc>
        <w:tc>
          <w:tcPr>
            <w:tcW w:w="767" w:type="pct"/>
            <w:gridSpan w:val="3"/>
            <w:noWrap/>
            <w:hideMark/>
          </w:tcPr>
          <w:p w14:paraId="6A6685FB" w14:textId="77777777" w:rsidR="00905C1D" w:rsidRPr="008261EB" w:rsidRDefault="00C82580" w:rsidP="00FB4B47">
            <w:pPr>
              <w:spacing w:line="240" w:lineRule="auto"/>
              <w:rPr>
                <w:rFonts w:cs="Arial"/>
                <w:i/>
                <w:sz w:val="18"/>
                <w:szCs w:val="18"/>
              </w:rPr>
            </w:pPr>
            <w:r>
              <w:rPr>
                <w:rFonts w:cs="Arial"/>
                <w:i/>
                <w:sz w:val="18"/>
                <w:szCs w:val="18"/>
              </w:rPr>
              <w:t>Bunodactis</w:t>
            </w:r>
            <w:r w:rsidR="00905C1D" w:rsidRPr="008261EB">
              <w:rPr>
                <w:rFonts w:cs="Arial"/>
                <w:i/>
                <w:sz w:val="18"/>
                <w:szCs w:val="18"/>
              </w:rPr>
              <w:t xml:space="preserve"> mexicana</w:t>
            </w:r>
          </w:p>
        </w:tc>
        <w:tc>
          <w:tcPr>
            <w:tcW w:w="2256" w:type="pct"/>
            <w:gridSpan w:val="2"/>
            <w:noWrap/>
            <w:hideMark/>
          </w:tcPr>
          <w:p w14:paraId="7A2EEB76"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50C02AD"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7E23612" w14:textId="77777777" w:rsidTr="005877FB">
        <w:trPr>
          <w:gridBefore w:val="1"/>
          <w:gridAfter w:val="1"/>
          <w:wBefore w:w="66" w:type="pct"/>
          <w:wAfter w:w="14" w:type="pct"/>
          <w:trHeight w:val="315"/>
        </w:trPr>
        <w:tc>
          <w:tcPr>
            <w:tcW w:w="548" w:type="pct"/>
            <w:gridSpan w:val="3"/>
            <w:vMerge/>
            <w:hideMark/>
          </w:tcPr>
          <w:p w14:paraId="0250E393" w14:textId="77777777" w:rsidR="00905C1D" w:rsidRPr="008261EB" w:rsidRDefault="00905C1D" w:rsidP="00FB4B47">
            <w:pPr>
              <w:spacing w:line="240" w:lineRule="auto"/>
              <w:rPr>
                <w:rFonts w:cs="Arial"/>
                <w:sz w:val="18"/>
                <w:szCs w:val="18"/>
              </w:rPr>
            </w:pPr>
          </w:p>
        </w:tc>
        <w:tc>
          <w:tcPr>
            <w:tcW w:w="351" w:type="pct"/>
            <w:vMerge/>
            <w:hideMark/>
          </w:tcPr>
          <w:p w14:paraId="74373CE4" w14:textId="77777777" w:rsidR="00905C1D" w:rsidRPr="008261EB" w:rsidRDefault="00905C1D" w:rsidP="00FB4B47">
            <w:pPr>
              <w:spacing w:line="240" w:lineRule="auto"/>
              <w:rPr>
                <w:rFonts w:cs="Arial"/>
                <w:sz w:val="18"/>
                <w:szCs w:val="18"/>
              </w:rPr>
            </w:pPr>
          </w:p>
        </w:tc>
        <w:tc>
          <w:tcPr>
            <w:tcW w:w="767" w:type="pct"/>
            <w:gridSpan w:val="3"/>
            <w:noWrap/>
            <w:hideMark/>
          </w:tcPr>
          <w:p w14:paraId="0627E368" w14:textId="77777777" w:rsidR="00905C1D" w:rsidRPr="008261EB" w:rsidRDefault="00905C1D" w:rsidP="00FB4B47">
            <w:pPr>
              <w:spacing w:line="240" w:lineRule="auto"/>
              <w:rPr>
                <w:rFonts w:cs="Arial"/>
                <w:i/>
                <w:sz w:val="18"/>
                <w:szCs w:val="18"/>
              </w:rPr>
            </w:pPr>
            <w:r w:rsidRPr="008261EB">
              <w:rPr>
                <w:rFonts w:cs="Arial"/>
                <w:i/>
                <w:sz w:val="18"/>
                <w:szCs w:val="18"/>
              </w:rPr>
              <w:t>Bunodosoma californica</w:t>
            </w:r>
          </w:p>
        </w:tc>
        <w:tc>
          <w:tcPr>
            <w:tcW w:w="2256" w:type="pct"/>
            <w:gridSpan w:val="2"/>
            <w:noWrap/>
            <w:hideMark/>
          </w:tcPr>
          <w:p w14:paraId="434BB877"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AF08319"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A1B02F6" w14:textId="77777777" w:rsidTr="005877FB">
        <w:trPr>
          <w:gridBefore w:val="1"/>
          <w:gridAfter w:val="1"/>
          <w:wBefore w:w="66" w:type="pct"/>
          <w:wAfter w:w="14" w:type="pct"/>
          <w:trHeight w:val="315"/>
        </w:trPr>
        <w:tc>
          <w:tcPr>
            <w:tcW w:w="548" w:type="pct"/>
            <w:gridSpan w:val="3"/>
            <w:vMerge/>
            <w:hideMark/>
          </w:tcPr>
          <w:p w14:paraId="0C40F7CE" w14:textId="77777777" w:rsidR="00905C1D" w:rsidRPr="008261EB" w:rsidRDefault="00905C1D" w:rsidP="00FB4B47">
            <w:pPr>
              <w:spacing w:line="240" w:lineRule="auto"/>
              <w:rPr>
                <w:rFonts w:cs="Arial"/>
                <w:sz w:val="18"/>
                <w:szCs w:val="18"/>
              </w:rPr>
            </w:pPr>
          </w:p>
        </w:tc>
        <w:tc>
          <w:tcPr>
            <w:tcW w:w="351" w:type="pct"/>
            <w:vMerge/>
            <w:hideMark/>
          </w:tcPr>
          <w:p w14:paraId="336F5435" w14:textId="77777777" w:rsidR="00905C1D" w:rsidRPr="008261EB" w:rsidRDefault="00905C1D" w:rsidP="00FB4B47">
            <w:pPr>
              <w:spacing w:line="240" w:lineRule="auto"/>
              <w:rPr>
                <w:rFonts w:cs="Arial"/>
                <w:sz w:val="18"/>
                <w:szCs w:val="18"/>
              </w:rPr>
            </w:pPr>
          </w:p>
        </w:tc>
        <w:tc>
          <w:tcPr>
            <w:tcW w:w="767" w:type="pct"/>
            <w:gridSpan w:val="3"/>
            <w:noWrap/>
            <w:hideMark/>
          </w:tcPr>
          <w:p w14:paraId="50FE3BD6" w14:textId="77777777" w:rsidR="00905C1D" w:rsidRPr="008261EB" w:rsidRDefault="00905C1D" w:rsidP="00FB4B47">
            <w:pPr>
              <w:spacing w:line="240" w:lineRule="auto"/>
              <w:rPr>
                <w:rFonts w:cs="Arial"/>
                <w:i/>
                <w:sz w:val="18"/>
                <w:szCs w:val="18"/>
              </w:rPr>
            </w:pPr>
            <w:r w:rsidRPr="008261EB">
              <w:rPr>
                <w:rFonts w:cs="Arial"/>
                <w:i/>
                <w:sz w:val="18"/>
                <w:szCs w:val="18"/>
              </w:rPr>
              <w:t>Phialoba steinbecki</w:t>
            </w:r>
          </w:p>
        </w:tc>
        <w:tc>
          <w:tcPr>
            <w:tcW w:w="2256" w:type="pct"/>
            <w:gridSpan w:val="2"/>
            <w:noWrap/>
            <w:hideMark/>
          </w:tcPr>
          <w:p w14:paraId="444A5EA1"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41D10D0"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12073020" w14:textId="77777777" w:rsidTr="005877FB">
        <w:trPr>
          <w:gridBefore w:val="1"/>
          <w:gridAfter w:val="1"/>
          <w:wBefore w:w="66" w:type="pct"/>
          <w:wAfter w:w="14" w:type="pct"/>
          <w:trHeight w:val="315"/>
        </w:trPr>
        <w:tc>
          <w:tcPr>
            <w:tcW w:w="548" w:type="pct"/>
            <w:gridSpan w:val="3"/>
            <w:vMerge/>
            <w:hideMark/>
          </w:tcPr>
          <w:p w14:paraId="194D538A" w14:textId="77777777" w:rsidR="00905C1D" w:rsidRPr="008261EB" w:rsidRDefault="00905C1D" w:rsidP="00FB4B47">
            <w:pPr>
              <w:spacing w:line="240" w:lineRule="auto"/>
              <w:rPr>
                <w:rFonts w:cs="Arial"/>
                <w:sz w:val="18"/>
                <w:szCs w:val="18"/>
              </w:rPr>
            </w:pPr>
          </w:p>
        </w:tc>
        <w:tc>
          <w:tcPr>
            <w:tcW w:w="351" w:type="pct"/>
            <w:vMerge/>
            <w:hideMark/>
          </w:tcPr>
          <w:p w14:paraId="468A8324" w14:textId="77777777" w:rsidR="00905C1D" w:rsidRPr="008261EB" w:rsidRDefault="00905C1D" w:rsidP="00FB4B47">
            <w:pPr>
              <w:spacing w:line="240" w:lineRule="auto"/>
              <w:rPr>
                <w:rFonts w:cs="Arial"/>
                <w:sz w:val="18"/>
                <w:szCs w:val="18"/>
              </w:rPr>
            </w:pPr>
          </w:p>
        </w:tc>
        <w:tc>
          <w:tcPr>
            <w:tcW w:w="767" w:type="pct"/>
            <w:gridSpan w:val="3"/>
            <w:noWrap/>
            <w:hideMark/>
          </w:tcPr>
          <w:p w14:paraId="4AD5C3C9" w14:textId="77777777" w:rsidR="00905C1D" w:rsidRPr="008261EB" w:rsidRDefault="00905C1D" w:rsidP="00FB4B47">
            <w:pPr>
              <w:spacing w:line="240" w:lineRule="auto"/>
              <w:rPr>
                <w:rFonts w:cs="Arial"/>
                <w:i/>
                <w:sz w:val="18"/>
                <w:szCs w:val="18"/>
              </w:rPr>
            </w:pPr>
            <w:r w:rsidRPr="008261EB">
              <w:rPr>
                <w:rFonts w:cs="Arial"/>
                <w:i/>
                <w:sz w:val="18"/>
                <w:szCs w:val="18"/>
              </w:rPr>
              <w:t>Phymactis clematis</w:t>
            </w:r>
          </w:p>
        </w:tc>
        <w:tc>
          <w:tcPr>
            <w:tcW w:w="2256" w:type="pct"/>
            <w:gridSpan w:val="2"/>
            <w:noWrap/>
            <w:hideMark/>
          </w:tcPr>
          <w:p w14:paraId="05C4C95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696CE7D8"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E1D055F" w14:textId="77777777" w:rsidTr="005877FB">
        <w:trPr>
          <w:gridBefore w:val="1"/>
          <w:gridAfter w:val="1"/>
          <w:wBefore w:w="66" w:type="pct"/>
          <w:wAfter w:w="14" w:type="pct"/>
          <w:trHeight w:val="315"/>
        </w:trPr>
        <w:tc>
          <w:tcPr>
            <w:tcW w:w="548" w:type="pct"/>
            <w:gridSpan w:val="3"/>
            <w:vMerge/>
            <w:hideMark/>
          </w:tcPr>
          <w:p w14:paraId="38CDE942" w14:textId="77777777" w:rsidR="00905C1D" w:rsidRPr="008261EB" w:rsidRDefault="00905C1D" w:rsidP="00FB4B47">
            <w:pPr>
              <w:spacing w:line="240" w:lineRule="auto"/>
              <w:rPr>
                <w:rFonts w:cs="Arial"/>
                <w:sz w:val="18"/>
                <w:szCs w:val="18"/>
              </w:rPr>
            </w:pPr>
          </w:p>
        </w:tc>
        <w:tc>
          <w:tcPr>
            <w:tcW w:w="351" w:type="pct"/>
            <w:vMerge/>
            <w:hideMark/>
          </w:tcPr>
          <w:p w14:paraId="4E7A5434" w14:textId="77777777" w:rsidR="00905C1D" w:rsidRPr="008261EB" w:rsidRDefault="00905C1D" w:rsidP="00FB4B47">
            <w:pPr>
              <w:spacing w:line="240" w:lineRule="auto"/>
              <w:rPr>
                <w:rFonts w:cs="Arial"/>
                <w:sz w:val="18"/>
                <w:szCs w:val="18"/>
              </w:rPr>
            </w:pPr>
          </w:p>
        </w:tc>
        <w:tc>
          <w:tcPr>
            <w:tcW w:w="767" w:type="pct"/>
            <w:gridSpan w:val="3"/>
            <w:noWrap/>
            <w:hideMark/>
          </w:tcPr>
          <w:p w14:paraId="45FD36D1" w14:textId="77777777" w:rsidR="00905C1D" w:rsidRPr="008261EB" w:rsidRDefault="00905C1D" w:rsidP="00FB4B47">
            <w:pPr>
              <w:spacing w:line="240" w:lineRule="auto"/>
              <w:rPr>
                <w:rFonts w:cs="Arial"/>
                <w:i/>
                <w:sz w:val="18"/>
                <w:szCs w:val="18"/>
              </w:rPr>
            </w:pPr>
            <w:r w:rsidRPr="008261EB">
              <w:rPr>
                <w:rFonts w:cs="Arial"/>
                <w:i/>
                <w:sz w:val="18"/>
                <w:szCs w:val="18"/>
              </w:rPr>
              <w:t>Tealia columbiana</w:t>
            </w:r>
          </w:p>
        </w:tc>
        <w:tc>
          <w:tcPr>
            <w:tcW w:w="2256" w:type="pct"/>
            <w:gridSpan w:val="2"/>
            <w:noWrap/>
            <w:hideMark/>
          </w:tcPr>
          <w:p w14:paraId="1E2CC74B"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6E65A2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63609C4" w14:textId="77777777" w:rsidTr="005877FB">
        <w:trPr>
          <w:gridBefore w:val="1"/>
          <w:gridAfter w:val="1"/>
          <w:wBefore w:w="66" w:type="pct"/>
          <w:wAfter w:w="14" w:type="pct"/>
          <w:trHeight w:val="315"/>
        </w:trPr>
        <w:tc>
          <w:tcPr>
            <w:tcW w:w="548" w:type="pct"/>
            <w:gridSpan w:val="3"/>
            <w:vMerge/>
            <w:hideMark/>
          </w:tcPr>
          <w:p w14:paraId="7A63F5BC" w14:textId="77777777" w:rsidR="00905C1D" w:rsidRPr="008261EB" w:rsidRDefault="00905C1D" w:rsidP="00FB4B47">
            <w:pPr>
              <w:spacing w:line="240" w:lineRule="auto"/>
              <w:rPr>
                <w:rFonts w:cs="Arial"/>
                <w:sz w:val="18"/>
                <w:szCs w:val="18"/>
              </w:rPr>
            </w:pPr>
          </w:p>
        </w:tc>
        <w:tc>
          <w:tcPr>
            <w:tcW w:w="351" w:type="pct"/>
            <w:vMerge/>
            <w:hideMark/>
          </w:tcPr>
          <w:p w14:paraId="67D72089" w14:textId="77777777" w:rsidR="00905C1D" w:rsidRPr="008261EB" w:rsidRDefault="00905C1D" w:rsidP="00FB4B47">
            <w:pPr>
              <w:spacing w:line="240" w:lineRule="auto"/>
              <w:rPr>
                <w:rFonts w:cs="Arial"/>
                <w:sz w:val="18"/>
                <w:szCs w:val="18"/>
              </w:rPr>
            </w:pPr>
          </w:p>
        </w:tc>
        <w:tc>
          <w:tcPr>
            <w:tcW w:w="767" w:type="pct"/>
            <w:gridSpan w:val="3"/>
            <w:noWrap/>
            <w:hideMark/>
          </w:tcPr>
          <w:p w14:paraId="43080FB2" w14:textId="77777777" w:rsidR="00905C1D" w:rsidRPr="008261EB" w:rsidRDefault="00905C1D" w:rsidP="00FB4B47">
            <w:pPr>
              <w:spacing w:line="240" w:lineRule="auto"/>
              <w:rPr>
                <w:rFonts w:cs="Arial"/>
                <w:i/>
                <w:sz w:val="18"/>
                <w:szCs w:val="18"/>
              </w:rPr>
            </w:pPr>
            <w:r w:rsidRPr="008261EB">
              <w:rPr>
                <w:rFonts w:cs="Arial"/>
                <w:i/>
                <w:sz w:val="18"/>
                <w:szCs w:val="18"/>
              </w:rPr>
              <w:t>Tealia piscivora</w:t>
            </w:r>
          </w:p>
        </w:tc>
        <w:tc>
          <w:tcPr>
            <w:tcW w:w="2256" w:type="pct"/>
            <w:gridSpan w:val="2"/>
            <w:noWrap/>
            <w:hideMark/>
          </w:tcPr>
          <w:p w14:paraId="274EF70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B67BFCE"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8BABE99" w14:textId="77777777" w:rsidTr="005877FB">
        <w:trPr>
          <w:gridBefore w:val="1"/>
          <w:gridAfter w:val="1"/>
          <w:wBefore w:w="66" w:type="pct"/>
          <w:wAfter w:w="14" w:type="pct"/>
          <w:trHeight w:val="315"/>
        </w:trPr>
        <w:tc>
          <w:tcPr>
            <w:tcW w:w="548" w:type="pct"/>
            <w:gridSpan w:val="3"/>
            <w:vMerge/>
            <w:hideMark/>
          </w:tcPr>
          <w:p w14:paraId="12218C6E" w14:textId="77777777" w:rsidR="00905C1D" w:rsidRPr="008261EB" w:rsidRDefault="00905C1D" w:rsidP="00FB4B47">
            <w:pPr>
              <w:spacing w:line="240" w:lineRule="auto"/>
              <w:rPr>
                <w:rFonts w:cs="Arial"/>
                <w:sz w:val="18"/>
                <w:szCs w:val="18"/>
              </w:rPr>
            </w:pPr>
          </w:p>
        </w:tc>
        <w:bookmarkStart w:id="115" w:name="Aiptasiomorphidae"/>
        <w:bookmarkStart w:id="116" w:name="RANGE!C484"/>
        <w:tc>
          <w:tcPr>
            <w:tcW w:w="351" w:type="pct"/>
            <w:noWrap/>
            <w:hideMark/>
          </w:tcPr>
          <w:p w14:paraId="2C1524EA" w14:textId="77777777" w:rsidR="00905C1D" w:rsidRPr="008261EB" w:rsidRDefault="00905C1D" w:rsidP="00FB4B47">
            <w:pPr>
              <w:spacing w:line="240" w:lineRule="auto"/>
              <w:rPr>
                <w:rFonts w:cs="Arial"/>
                <w:sz w:val="18"/>
                <w:szCs w:val="18"/>
              </w:rPr>
            </w:pPr>
            <w:r w:rsidRPr="008261EB">
              <w:rPr>
                <w:rFonts w:cs="Arial"/>
                <w:sz w:val="18"/>
                <w:szCs w:val="18"/>
              </w:rPr>
              <w:fldChar w:fldCharType="begin"/>
            </w:r>
            <w:r w:rsidRPr="008261EB">
              <w:rPr>
                <w:rFonts w:cs="Arial"/>
                <w:sz w:val="18"/>
                <w:szCs w:val="18"/>
              </w:rPr>
              <w:instrText xml:space="preserve"> HYPERLINK "http://animaldiversity.ummz.umich.edu/accounts/Aiptasiomorphidae/classification/" \l "Aiptasiomorphidae" </w:instrText>
            </w:r>
            <w:r w:rsidRPr="008261EB">
              <w:rPr>
                <w:rFonts w:cs="Arial"/>
                <w:sz w:val="18"/>
                <w:szCs w:val="18"/>
              </w:rPr>
              <w:fldChar w:fldCharType="separate"/>
            </w:r>
            <w:r w:rsidRPr="008261EB">
              <w:rPr>
                <w:rFonts w:cs="Arial"/>
                <w:sz w:val="18"/>
                <w:szCs w:val="18"/>
              </w:rPr>
              <w:t>Aiptasiomorphidae</w:t>
            </w:r>
            <w:r w:rsidRPr="008261EB">
              <w:rPr>
                <w:rFonts w:cs="Arial"/>
                <w:sz w:val="18"/>
                <w:szCs w:val="18"/>
              </w:rPr>
              <w:fldChar w:fldCharType="end"/>
            </w:r>
            <w:bookmarkEnd w:id="115"/>
            <w:bookmarkEnd w:id="116"/>
          </w:p>
        </w:tc>
        <w:tc>
          <w:tcPr>
            <w:tcW w:w="767" w:type="pct"/>
            <w:gridSpan w:val="3"/>
            <w:noWrap/>
            <w:hideMark/>
          </w:tcPr>
          <w:p w14:paraId="4235ED64" w14:textId="77777777" w:rsidR="00905C1D" w:rsidRPr="008261EB" w:rsidRDefault="00905C1D" w:rsidP="00FB4B47">
            <w:pPr>
              <w:spacing w:line="240" w:lineRule="auto"/>
              <w:rPr>
                <w:rFonts w:cs="Arial"/>
                <w:i/>
                <w:sz w:val="18"/>
                <w:szCs w:val="18"/>
              </w:rPr>
            </w:pPr>
            <w:r w:rsidRPr="008261EB">
              <w:rPr>
                <w:rFonts w:cs="Arial"/>
                <w:i/>
                <w:sz w:val="18"/>
                <w:szCs w:val="18"/>
              </w:rPr>
              <w:t>Aiptasiomorpha elongata</w:t>
            </w:r>
          </w:p>
        </w:tc>
        <w:tc>
          <w:tcPr>
            <w:tcW w:w="2256" w:type="pct"/>
            <w:gridSpan w:val="2"/>
            <w:noWrap/>
            <w:hideMark/>
          </w:tcPr>
          <w:p w14:paraId="29E0DAA3"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323079BB"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591ED210" w14:textId="77777777" w:rsidTr="005877FB">
        <w:trPr>
          <w:gridBefore w:val="1"/>
          <w:gridAfter w:val="1"/>
          <w:wBefore w:w="66" w:type="pct"/>
          <w:wAfter w:w="14" w:type="pct"/>
          <w:trHeight w:val="315"/>
        </w:trPr>
        <w:tc>
          <w:tcPr>
            <w:tcW w:w="548" w:type="pct"/>
            <w:gridSpan w:val="3"/>
            <w:vMerge/>
            <w:hideMark/>
          </w:tcPr>
          <w:p w14:paraId="7F2EA7E1" w14:textId="77777777" w:rsidR="00905C1D" w:rsidRPr="008261EB" w:rsidRDefault="00905C1D" w:rsidP="00FB4B47">
            <w:pPr>
              <w:spacing w:line="240" w:lineRule="auto"/>
              <w:rPr>
                <w:rFonts w:cs="Arial"/>
                <w:sz w:val="18"/>
                <w:szCs w:val="18"/>
              </w:rPr>
            </w:pPr>
          </w:p>
        </w:tc>
        <w:tc>
          <w:tcPr>
            <w:tcW w:w="351" w:type="pct"/>
            <w:noWrap/>
            <w:hideMark/>
          </w:tcPr>
          <w:p w14:paraId="3BEB5AB3" w14:textId="77777777" w:rsidR="00905C1D" w:rsidRPr="008261EB" w:rsidRDefault="00722B24" w:rsidP="00FB4B47">
            <w:pPr>
              <w:spacing w:line="240" w:lineRule="auto"/>
              <w:rPr>
                <w:rFonts w:cs="Arial"/>
                <w:sz w:val="18"/>
                <w:szCs w:val="18"/>
              </w:rPr>
            </w:pPr>
            <w:hyperlink r:id="rId75" w:history="1">
              <w:r w:rsidR="00905C1D" w:rsidRPr="008261EB">
                <w:rPr>
                  <w:rFonts w:cs="Arial"/>
                  <w:sz w:val="18"/>
                  <w:szCs w:val="18"/>
                </w:rPr>
                <w:t>Aliciidae</w:t>
              </w:r>
            </w:hyperlink>
          </w:p>
        </w:tc>
        <w:tc>
          <w:tcPr>
            <w:tcW w:w="767" w:type="pct"/>
            <w:gridSpan w:val="3"/>
            <w:noWrap/>
            <w:hideMark/>
          </w:tcPr>
          <w:p w14:paraId="4F035786" w14:textId="77777777" w:rsidR="00905C1D" w:rsidRPr="008261EB" w:rsidRDefault="00905C1D" w:rsidP="00FB4B47">
            <w:pPr>
              <w:spacing w:line="240" w:lineRule="auto"/>
              <w:rPr>
                <w:rFonts w:cs="Arial"/>
                <w:i/>
                <w:sz w:val="18"/>
                <w:szCs w:val="18"/>
              </w:rPr>
            </w:pPr>
            <w:r w:rsidRPr="008261EB">
              <w:rPr>
                <w:rFonts w:cs="Arial"/>
                <w:i/>
                <w:sz w:val="18"/>
                <w:szCs w:val="18"/>
              </w:rPr>
              <w:t>Alicia beebei</w:t>
            </w:r>
          </w:p>
        </w:tc>
        <w:tc>
          <w:tcPr>
            <w:tcW w:w="2256" w:type="pct"/>
            <w:gridSpan w:val="2"/>
            <w:noWrap/>
            <w:hideMark/>
          </w:tcPr>
          <w:p w14:paraId="4E4188FE"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33165E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0FD307C" w14:textId="77777777" w:rsidTr="005877FB">
        <w:trPr>
          <w:gridBefore w:val="1"/>
          <w:gridAfter w:val="1"/>
          <w:wBefore w:w="66" w:type="pct"/>
          <w:wAfter w:w="14" w:type="pct"/>
          <w:trHeight w:val="315"/>
        </w:trPr>
        <w:tc>
          <w:tcPr>
            <w:tcW w:w="548" w:type="pct"/>
            <w:gridSpan w:val="3"/>
            <w:vMerge/>
            <w:hideMark/>
          </w:tcPr>
          <w:p w14:paraId="0E6DA1C8" w14:textId="77777777" w:rsidR="00905C1D" w:rsidRPr="008261EB" w:rsidRDefault="00905C1D" w:rsidP="00FB4B47">
            <w:pPr>
              <w:spacing w:line="240" w:lineRule="auto"/>
              <w:rPr>
                <w:rFonts w:cs="Arial"/>
                <w:sz w:val="18"/>
                <w:szCs w:val="18"/>
              </w:rPr>
            </w:pPr>
          </w:p>
        </w:tc>
        <w:bookmarkStart w:id="117" w:name="Isophelliidae"/>
        <w:bookmarkStart w:id="118" w:name="RANGE!C486"/>
        <w:tc>
          <w:tcPr>
            <w:tcW w:w="351" w:type="pct"/>
            <w:noWrap/>
            <w:hideMark/>
          </w:tcPr>
          <w:p w14:paraId="1EE433B3" w14:textId="77777777" w:rsidR="00905C1D" w:rsidRPr="008261EB" w:rsidRDefault="00905C1D" w:rsidP="00FB4B47">
            <w:pPr>
              <w:spacing w:line="240" w:lineRule="auto"/>
              <w:rPr>
                <w:rFonts w:cs="Arial"/>
                <w:sz w:val="18"/>
                <w:szCs w:val="18"/>
              </w:rPr>
            </w:pPr>
            <w:r w:rsidRPr="008261EB">
              <w:rPr>
                <w:rFonts w:cs="Arial"/>
                <w:sz w:val="18"/>
                <w:szCs w:val="18"/>
              </w:rPr>
              <w:fldChar w:fldCharType="begin"/>
            </w:r>
            <w:r w:rsidRPr="008261EB">
              <w:rPr>
                <w:rFonts w:cs="Arial"/>
                <w:sz w:val="18"/>
                <w:szCs w:val="18"/>
              </w:rPr>
              <w:instrText xml:space="preserve"> HYPERLINK "http://animaldiversity.ummz.umich.edu/accounts/Isophelliidae/classification/" \l "Isophelliidae" </w:instrText>
            </w:r>
            <w:r w:rsidRPr="008261EB">
              <w:rPr>
                <w:rFonts w:cs="Arial"/>
                <w:sz w:val="18"/>
                <w:szCs w:val="18"/>
              </w:rPr>
              <w:fldChar w:fldCharType="separate"/>
            </w:r>
            <w:r w:rsidRPr="008261EB">
              <w:rPr>
                <w:rFonts w:cs="Arial"/>
                <w:sz w:val="18"/>
                <w:szCs w:val="18"/>
              </w:rPr>
              <w:t>Isophelliidae</w:t>
            </w:r>
            <w:r w:rsidRPr="008261EB">
              <w:rPr>
                <w:rFonts w:cs="Arial"/>
                <w:sz w:val="18"/>
                <w:szCs w:val="18"/>
              </w:rPr>
              <w:fldChar w:fldCharType="end"/>
            </w:r>
            <w:bookmarkEnd w:id="117"/>
            <w:bookmarkEnd w:id="118"/>
          </w:p>
        </w:tc>
        <w:tc>
          <w:tcPr>
            <w:tcW w:w="767" w:type="pct"/>
            <w:gridSpan w:val="3"/>
            <w:noWrap/>
            <w:hideMark/>
          </w:tcPr>
          <w:p w14:paraId="33A01CCA" w14:textId="77777777" w:rsidR="00905C1D" w:rsidRPr="008261EB" w:rsidRDefault="00905C1D" w:rsidP="00FB4B47">
            <w:pPr>
              <w:spacing w:line="240" w:lineRule="auto"/>
              <w:rPr>
                <w:rFonts w:cs="Arial"/>
                <w:i/>
                <w:sz w:val="18"/>
                <w:szCs w:val="18"/>
              </w:rPr>
            </w:pPr>
            <w:r w:rsidRPr="008261EB">
              <w:rPr>
                <w:rFonts w:cs="Arial"/>
                <w:i/>
                <w:sz w:val="18"/>
                <w:szCs w:val="18"/>
              </w:rPr>
              <w:t>Telmatactis panamensis</w:t>
            </w:r>
          </w:p>
        </w:tc>
        <w:tc>
          <w:tcPr>
            <w:tcW w:w="2256" w:type="pct"/>
            <w:gridSpan w:val="2"/>
            <w:noWrap/>
            <w:hideMark/>
          </w:tcPr>
          <w:p w14:paraId="207D4528"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00D2C5DC"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27D2C0E4" w14:textId="77777777" w:rsidTr="005877FB">
        <w:trPr>
          <w:gridBefore w:val="1"/>
          <w:gridAfter w:val="1"/>
          <w:wBefore w:w="66" w:type="pct"/>
          <w:wAfter w:w="14" w:type="pct"/>
          <w:trHeight w:val="315"/>
        </w:trPr>
        <w:tc>
          <w:tcPr>
            <w:tcW w:w="548" w:type="pct"/>
            <w:gridSpan w:val="3"/>
            <w:vMerge/>
            <w:hideMark/>
          </w:tcPr>
          <w:p w14:paraId="7C39DB4A" w14:textId="77777777" w:rsidR="00905C1D" w:rsidRPr="008261EB" w:rsidRDefault="00905C1D" w:rsidP="00FB4B47">
            <w:pPr>
              <w:spacing w:line="240" w:lineRule="auto"/>
              <w:rPr>
                <w:rFonts w:cs="Arial"/>
                <w:sz w:val="18"/>
                <w:szCs w:val="18"/>
              </w:rPr>
            </w:pPr>
          </w:p>
        </w:tc>
        <w:tc>
          <w:tcPr>
            <w:tcW w:w="351" w:type="pct"/>
            <w:noWrap/>
            <w:hideMark/>
          </w:tcPr>
          <w:p w14:paraId="529E8DD8" w14:textId="77777777" w:rsidR="00905C1D" w:rsidRPr="008261EB" w:rsidRDefault="00905C1D" w:rsidP="00FB4B47">
            <w:pPr>
              <w:spacing w:line="240" w:lineRule="auto"/>
              <w:rPr>
                <w:rFonts w:cs="Arial"/>
                <w:sz w:val="18"/>
                <w:szCs w:val="18"/>
              </w:rPr>
            </w:pPr>
            <w:r w:rsidRPr="008261EB">
              <w:rPr>
                <w:rFonts w:cs="Arial"/>
                <w:sz w:val="18"/>
                <w:szCs w:val="18"/>
              </w:rPr>
              <w:t>Nemanthidae</w:t>
            </w:r>
          </w:p>
        </w:tc>
        <w:tc>
          <w:tcPr>
            <w:tcW w:w="767" w:type="pct"/>
            <w:gridSpan w:val="3"/>
            <w:noWrap/>
            <w:hideMark/>
          </w:tcPr>
          <w:p w14:paraId="27B4858A" w14:textId="77777777" w:rsidR="00905C1D" w:rsidRPr="008261EB" w:rsidRDefault="00905C1D" w:rsidP="00FB4B47">
            <w:pPr>
              <w:spacing w:line="240" w:lineRule="auto"/>
              <w:rPr>
                <w:rFonts w:cs="Arial"/>
                <w:i/>
                <w:sz w:val="18"/>
                <w:szCs w:val="18"/>
              </w:rPr>
            </w:pPr>
            <w:r w:rsidRPr="008261EB">
              <w:rPr>
                <w:rFonts w:cs="Arial"/>
                <w:i/>
                <w:sz w:val="18"/>
                <w:szCs w:val="18"/>
              </w:rPr>
              <w:t xml:space="preserve">Antiparactis </w:t>
            </w:r>
            <w:r w:rsidRPr="008261EB">
              <w:rPr>
                <w:rFonts w:cs="Arial"/>
                <w:sz w:val="18"/>
                <w:szCs w:val="18"/>
              </w:rPr>
              <w:t>sp.</w:t>
            </w:r>
          </w:p>
        </w:tc>
        <w:tc>
          <w:tcPr>
            <w:tcW w:w="2256" w:type="pct"/>
            <w:gridSpan w:val="2"/>
            <w:noWrap/>
            <w:hideMark/>
          </w:tcPr>
          <w:p w14:paraId="5373D274"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1D5D8562"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76F7389C" w14:textId="77777777" w:rsidTr="005877FB">
        <w:trPr>
          <w:gridBefore w:val="1"/>
          <w:gridAfter w:val="1"/>
          <w:wBefore w:w="66" w:type="pct"/>
          <w:wAfter w:w="14" w:type="pct"/>
          <w:trHeight w:val="315"/>
        </w:trPr>
        <w:tc>
          <w:tcPr>
            <w:tcW w:w="548" w:type="pct"/>
            <w:gridSpan w:val="3"/>
            <w:vMerge/>
            <w:hideMark/>
          </w:tcPr>
          <w:p w14:paraId="5B3EBED2" w14:textId="77777777" w:rsidR="00905C1D" w:rsidRPr="008261EB" w:rsidRDefault="00905C1D" w:rsidP="00FB4B47">
            <w:pPr>
              <w:spacing w:line="240" w:lineRule="auto"/>
              <w:rPr>
                <w:rFonts w:cs="Arial"/>
                <w:sz w:val="18"/>
                <w:szCs w:val="18"/>
              </w:rPr>
            </w:pPr>
          </w:p>
        </w:tc>
        <w:tc>
          <w:tcPr>
            <w:tcW w:w="351" w:type="pct"/>
            <w:noWrap/>
            <w:hideMark/>
          </w:tcPr>
          <w:p w14:paraId="112B6FE2" w14:textId="77777777" w:rsidR="00905C1D" w:rsidRPr="008261EB" w:rsidRDefault="00722B24" w:rsidP="00FB4B47">
            <w:pPr>
              <w:spacing w:line="240" w:lineRule="auto"/>
              <w:rPr>
                <w:rFonts w:cs="Arial"/>
                <w:sz w:val="18"/>
                <w:szCs w:val="18"/>
              </w:rPr>
            </w:pPr>
            <w:hyperlink r:id="rId76" w:tooltip="Hormathiidae" w:history="1">
              <w:r w:rsidR="00905C1D" w:rsidRPr="008261EB">
                <w:rPr>
                  <w:rFonts w:cs="Arial"/>
                  <w:sz w:val="18"/>
                  <w:szCs w:val="18"/>
                </w:rPr>
                <w:t>Hormathiidae</w:t>
              </w:r>
            </w:hyperlink>
          </w:p>
        </w:tc>
        <w:tc>
          <w:tcPr>
            <w:tcW w:w="767" w:type="pct"/>
            <w:gridSpan w:val="3"/>
            <w:noWrap/>
            <w:hideMark/>
          </w:tcPr>
          <w:p w14:paraId="4A6FF2AA" w14:textId="77777777" w:rsidR="00905C1D" w:rsidRPr="008261EB" w:rsidRDefault="00905C1D" w:rsidP="00FB4B47">
            <w:pPr>
              <w:spacing w:line="240" w:lineRule="auto"/>
              <w:rPr>
                <w:rFonts w:cs="Arial"/>
                <w:i/>
                <w:sz w:val="18"/>
                <w:szCs w:val="18"/>
              </w:rPr>
            </w:pPr>
            <w:r w:rsidRPr="008261EB">
              <w:rPr>
                <w:rFonts w:cs="Arial"/>
                <w:i/>
                <w:sz w:val="18"/>
                <w:szCs w:val="18"/>
              </w:rPr>
              <w:t>Calliactis polypus</w:t>
            </w:r>
          </w:p>
        </w:tc>
        <w:tc>
          <w:tcPr>
            <w:tcW w:w="2256" w:type="pct"/>
            <w:gridSpan w:val="2"/>
            <w:noWrap/>
            <w:hideMark/>
          </w:tcPr>
          <w:p w14:paraId="43BD3B20"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4D920C8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07E2B190" w14:textId="77777777" w:rsidTr="005877FB">
        <w:trPr>
          <w:gridBefore w:val="1"/>
          <w:gridAfter w:val="1"/>
          <w:wBefore w:w="66" w:type="pct"/>
          <w:wAfter w:w="14" w:type="pct"/>
          <w:trHeight w:val="315"/>
        </w:trPr>
        <w:tc>
          <w:tcPr>
            <w:tcW w:w="548" w:type="pct"/>
            <w:gridSpan w:val="3"/>
            <w:noWrap/>
            <w:hideMark/>
          </w:tcPr>
          <w:p w14:paraId="0543A0E7" w14:textId="77777777" w:rsidR="00905C1D" w:rsidRPr="008261EB" w:rsidRDefault="00722B24" w:rsidP="00FB4B47">
            <w:pPr>
              <w:spacing w:line="240" w:lineRule="auto"/>
              <w:rPr>
                <w:rFonts w:cs="Arial"/>
                <w:sz w:val="18"/>
                <w:szCs w:val="18"/>
              </w:rPr>
            </w:pPr>
            <w:hyperlink r:id="rId77" w:tooltip="Ceriantharia" w:history="1">
              <w:r w:rsidR="00905C1D" w:rsidRPr="008261EB">
                <w:rPr>
                  <w:rFonts w:cs="Arial"/>
                  <w:sz w:val="18"/>
                  <w:szCs w:val="18"/>
                </w:rPr>
                <w:t>Ceriantharia</w:t>
              </w:r>
            </w:hyperlink>
          </w:p>
        </w:tc>
        <w:tc>
          <w:tcPr>
            <w:tcW w:w="351" w:type="pct"/>
            <w:noWrap/>
            <w:hideMark/>
          </w:tcPr>
          <w:p w14:paraId="0E806482" w14:textId="77777777" w:rsidR="00905C1D" w:rsidRPr="008261EB" w:rsidRDefault="00722B24" w:rsidP="00FB4B47">
            <w:pPr>
              <w:spacing w:line="240" w:lineRule="auto"/>
              <w:rPr>
                <w:rFonts w:cs="Arial"/>
                <w:sz w:val="18"/>
                <w:szCs w:val="18"/>
              </w:rPr>
            </w:pPr>
            <w:hyperlink r:id="rId78" w:tooltip="Cerianthidae (page does not exist)" w:history="1">
              <w:r w:rsidR="00905C1D" w:rsidRPr="008261EB">
                <w:rPr>
                  <w:rFonts w:cs="Arial"/>
                  <w:sz w:val="18"/>
                  <w:szCs w:val="18"/>
                </w:rPr>
                <w:t>Cerianthidae</w:t>
              </w:r>
            </w:hyperlink>
          </w:p>
        </w:tc>
        <w:tc>
          <w:tcPr>
            <w:tcW w:w="767" w:type="pct"/>
            <w:gridSpan w:val="3"/>
            <w:noWrap/>
            <w:hideMark/>
          </w:tcPr>
          <w:p w14:paraId="6E9C979B" w14:textId="77777777" w:rsidR="00905C1D" w:rsidRPr="008261EB" w:rsidRDefault="00905C1D" w:rsidP="00FB4B47">
            <w:pPr>
              <w:spacing w:line="240" w:lineRule="auto"/>
              <w:rPr>
                <w:rFonts w:cs="Arial"/>
                <w:i/>
                <w:sz w:val="18"/>
                <w:szCs w:val="18"/>
              </w:rPr>
            </w:pPr>
            <w:r w:rsidRPr="008261EB">
              <w:rPr>
                <w:rFonts w:cs="Arial"/>
                <w:i/>
                <w:sz w:val="18"/>
                <w:szCs w:val="18"/>
              </w:rPr>
              <w:t xml:space="preserve">Pachycerianthus </w:t>
            </w:r>
            <w:r w:rsidRPr="008261EB">
              <w:rPr>
                <w:rFonts w:cs="Arial"/>
                <w:sz w:val="18"/>
                <w:szCs w:val="18"/>
              </w:rPr>
              <w:t>sp.</w:t>
            </w:r>
          </w:p>
        </w:tc>
        <w:tc>
          <w:tcPr>
            <w:tcW w:w="2256" w:type="pct"/>
            <w:gridSpan w:val="2"/>
            <w:noWrap/>
            <w:hideMark/>
          </w:tcPr>
          <w:p w14:paraId="087100FC"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723F77C5" w14:textId="77777777" w:rsidR="00905C1D" w:rsidRPr="008261EB" w:rsidRDefault="00905C1D" w:rsidP="00FB4B47">
            <w:pPr>
              <w:spacing w:line="240" w:lineRule="auto"/>
              <w:rPr>
                <w:rFonts w:cs="Arial"/>
                <w:sz w:val="18"/>
                <w:szCs w:val="18"/>
              </w:rPr>
            </w:pPr>
            <w:r w:rsidRPr="008261EB">
              <w:rPr>
                <w:rFonts w:cs="Arial"/>
                <w:sz w:val="18"/>
                <w:szCs w:val="18"/>
              </w:rPr>
              <w:t> </w:t>
            </w:r>
          </w:p>
        </w:tc>
      </w:tr>
      <w:tr w:rsidR="00905C1D" w:rsidRPr="008261EB" w14:paraId="367C8C34" w14:textId="77777777" w:rsidTr="005877FB">
        <w:trPr>
          <w:gridBefore w:val="1"/>
          <w:gridAfter w:val="1"/>
          <w:wBefore w:w="66" w:type="pct"/>
          <w:wAfter w:w="14" w:type="pct"/>
          <w:trHeight w:val="315"/>
        </w:trPr>
        <w:tc>
          <w:tcPr>
            <w:tcW w:w="548" w:type="pct"/>
            <w:gridSpan w:val="3"/>
            <w:noWrap/>
            <w:hideMark/>
          </w:tcPr>
          <w:p w14:paraId="1EC2917E" w14:textId="77777777" w:rsidR="00905C1D" w:rsidRPr="008261EB" w:rsidRDefault="00722B24" w:rsidP="00FB4B47">
            <w:pPr>
              <w:spacing w:line="240" w:lineRule="auto"/>
              <w:rPr>
                <w:rFonts w:cs="Arial"/>
                <w:sz w:val="18"/>
                <w:szCs w:val="18"/>
              </w:rPr>
            </w:pPr>
            <w:hyperlink r:id="rId79" w:history="1">
              <w:r w:rsidR="00905C1D" w:rsidRPr="008261EB">
                <w:rPr>
                  <w:rFonts w:cs="Arial"/>
                  <w:sz w:val="18"/>
                  <w:szCs w:val="18"/>
                </w:rPr>
                <w:t>Zoantharia </w:t>
              </w:r>
            </w:hyperlink>
          </w:p>
        </w:tc>
        <w:tc>
          <w:tcPr>
            <w:tcW w:w="351" w:type="pct"/>
            <w:noWrap/>
            <w:hideMark/>
          </w:tcPr>
          <w:p w14:paraId="295460BF" w14:textId="77777777" w:rsidR="00905C1D" w:rsidRPr="008261EB" w:rsidRDefault="00722B24" w:rsidP="00FB4B47">
            <w:pPr>
              <w:spacing w:line="240" w:lineRule="auto"/>
              <w:rPr>
                <w:rFonts w:cs="Arial"/>
                <w:sz w:val="18"/>
                <w:szCs w:val="18"/>
              </w:rPr>
            </w:pPr>
            <w:hyperlink r:id="rId80" w:history="1">
              <w:r w:rsidR="00905C1D" w:rsidRPr="008261EB">
                <w:rPr>
                  <w:rFonts w:cs="Arial"/>
                  <w:sz w:val="18"/>
                  <w:szCs w:val="18"/>
                </w:rPr>
                <w:t>Epizoanthidae </w:t>
              </w:r>
            </w:hyperlink>
          </w:p>
        </w:tc>
        <w:tc>
          <w:tcPr>
            <w:tcW w:w="767" w:type="pct"/>
            <w:gridSpan w:val="3"/>
            <w:noWrap/>
            <w:hideMark/>
          </w:tcPr>
          <w:p w14:paraId="25104E4A" w14:textId="77777777" w:rsidR="00905C1D" w:rsidRPr="008261EB" w:rsidRDefault="00905C1D" w:rsidP="00FB4B47">
            <w:pPr>
              <w:spacing w:line="240" w:lineRule="auto"/>
              <w:rPr>
                <w:rFonts w:cs="Arial"/>
                <w:i/>
                <w:sz w:val="18"/>
                <w:szCs w:val="18"/>
              </w:rPr>
            </w:pPr>
            <w:r w:rsidRPr="008261EB">
              <w:rPr>
                <w:rFonts w:cs="Arial"/>
                <w:i/>
                <w:sz w:val="18"/>
                <w:szCs w:val="18"/>
              </w:rPr>
              <w:t>Epizoanthus gabrieli</w:t>
            </w:r>
          </w:p>
        </w:tc>
        <w:tc>
          <w:tcPr>
            <w:tcW w:w="2256" w:type="pct"/>
            <w:gridSpan w:val="2"/>
            <w:noWrap/>
            <w:hideMark/>
          </w:tcPr>
          <w:p w14:paraId="7D982A9F" w14:textId="77777777" w:rsidR="00905C1D" w:rsidRPr="008261EB" w:rsidRDefault="00905C1D" w:rsidP="00FB4B47">
            <w:pPr>
              <w:spacing w:line="240" w:lineRule="auto"/>
              <w:rPr>
                <w:rFonts w:cs="Arial"/>
                <w:sz w:val="18"/>
                <w:szCs w:val="18"/>
              </w:rPr>
            </w:pPr>
            <w:r w:rsidRPr="008261EB">
              <w:rPr>
                <w:rFonts w:cs="Arial"/>
                <w:sz w:val="18"/>
                <w:szCs w:val="18"/>
              </w:rPr>
              <w:t> </w:t>
            </w:r>
          </w:p>
        </w:tc>
        <w:tc>
          <w:tcPr>
            <w:tcW w:w="997" w:type="pct"/>
            <w:gridSpan w:val="3"/>
            <w:noWrap/>
            <w:hideMark/>
          </w:tcPr>
          <w:p w14:paraId="51A80960" w14:textId="77777777" w:rsidR="00905C1D" w:rsidRPr="008261EB" w:rsidRDefault="00905C1D" w:rsidP="00FB4B47">
            <w:pPr>
              <w:spacing w:line="240" w:lineRule="auto"/>
              <w:rPr>
                <w:rFonts w:cs="Arial"/>
                <w:sz w:val="18"/>
                <w:szCs w:val="18"/>
              </w:rPr>
            </w:pPr>
            <w:r w:rsidRPr="008261EB">
              <w:rPr>
                <w:rFonts w:cs="Arial"/>
                <w:sz w:val="18"/>
                <w:szCs w:val="18"/>
              </w:rPr>
              <w:t> </w:t>
            </w:r>
          </w:p>
        </w:tc>
      </w:tr>
    </w:tbl>
    <w:p w14:paraId="631B890B" w14:textId="77777777" w:rsidR="00C374A1" w:rsidRPr="008261EB" w:rsidRDefault="00C374A1" w:rsidP="00602BAD">
      <w:pPr>
        <w:spacing w:line="240" w:lineRule="auto"/>
        <w:rPr>
          <w:rFonts w:cs="Arial"/>
        </w:rPr>
      </w:pPr>
    </w:p>
    <w:p w14:paraId="32656940" w14:textId="77777777" w:rsidR="00C374A1" w:rsidRPr="008261EB" w:rsidRDefault="00C374A1" w:rsidP="00602BAD">
      <w:pPr>
        <w:spacing w:line="240" w:lineRule="auto"/>
        <w:rPr>
          <w:rFonts w:cs="Arial"/>
        </w:rPr>
      </w:pPr>
    </w:p>
    <w:tbl>
      <w:tblPr>
        <w:tblW w:w="5000" w:type="pct"/>
        <w:tblLayout w:type="fixed"/>
        <w:tblCellMar>
          <w:left w:w="70" w:type="dxa"/>
          <w:right w:w="70" w:type="dxa"/>
        </w:tblCellMar>
        <w:tblLook w:val="04A0" w:firstRow="1" w:lastRow="0" w:firstColumn="1" w:lastColumn="0" w:noHBand="0" w:noVBand="1"/>
      </w:tblPr>
      <w:tblGrid>
        <w:gridCol w:w="1000"/>
        <w:gridCol w:w="1009"/>
        <w:gridCol w:w="1153"/>
        <w:gridCol w:w="3672"/>
        <w:gridCol w:w="108"/>
        <w:gridCol w:w="2036"/>
      </w:tblGrid>
      <w:tr w:rsidR="00905C1D" w:rsidRPr="008261EB" w14:paraId="0E809DC3" w14:textId="77777777" w:rsidTr="005877FB">
        <w:trPr>
          <w:gridAfter w:val="5"/>
          <w:wAfter w:w="4443" w:type="pct"/>
          <w:trHeight w:val="315"/>
        </w:trPr>
        <w:tc>
          <w:tcPr>
            <w:tcW w:w="557" w:type="pct"/>
            <w:tcBorders>
              <w:top w:val="nil"/>
              <w:left w:val="single" w:sz="8" w:space="0" w:color="auto"/>
              <w:bottom w:val="single" w:sz="8" w:space="0" w:color="auto"/>
            </w:tcBorders>
            <w:shd w:val="clear" w:color="auto" w:fill="auto"/>
            <w:noWrap/>
            <w:vAlign w:val="center"/>
            <w:hideMark/>
          </w:tcPr>
          <w:p w14:paraId="7783988F" w14:textId="77777777" w:rsidR="00905C1D" w:rsidRPr="008261EB" w:rsidRDefault="00905C1D" w:rsidP="00602BAD">
            <w:pPr>
              <w:spacing w:after="0" w:line="240" w:lineRule="auto"/>
              <w:rPr>
                <w:rFonts w:cs="Arial"/>
                <w:sz w:val="18"/>
              </w:rPr>
            </w:pPr>
            <w:r w:rsidRPr="008261EB">
              <w:rPr>
                <w:rFonts w:cs="Arial"/>
                <w:sz w:val="18"/>
              </w:rPr>
              <w:t>Corales</w:t>
            </w:r>
          </w:p>
        </w:tc>
      </w:tr>
      <w:bookmarkStart w:id="119" w:name="Alcyonacea"/>
      <w:bookmarkStart w:id="120" w:name="RANGE!B492"/>
      <w:tr w:rsidR="00114836" w:rsidRPr="008261EB" w14:paraId="7990C410" w14:textId="77777777" w:rsidTr="005877FB">
        <w:trPr>
          <w:trHeight w:val="315"/>
        </w:trPr>
        <w:tc>
          <w:tcPr>
            <w:tcW w:w="5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310665" w14:textId="108A0AC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"http://animaldiversity.ummz.umich.edu/accounts/Alcyonacea/classification/" \l "Alcyonacea" </w:instrText>
            </w:r>
            <w:r w:rsidRPr="008261EB">
              <w:rPr>
                <w:rFonts w:cs="Arial"/>
                <w:sz w:val="18"/>
              </w:rPr>
              <w:fldChar w:fldCharType="separate"/>
            </w:r>
            <w:r w:rsidRPr="008261EB">
              <w:rPr>
                <w:rFonts w:cs="Arial"/>
                <w:sz w:val="18"/>
              </w:rPr>
              <w:t>Alcyonacea</w:t>
            </w:r>
            <w:r w:rsidRPr="008261EB">
              <w:rPr>
                <w:rFonts w:cs="Arial"/>
                <w:sz w:val="18"/>
              </w:rPr>
              <w:fldChar w:fldCharType="end"/>
            </w:r>
            <w:bookmarkEnd w:id="119"/>
            <w:bookmarkEnd w:id="120"/>
          </w:p>
        </w:tc>
        <w:bookmarkStart w:id="121" w:name="Gorgoniidae"/>
        <w:bookmarkStart w:id="122" w:name="RANGE!C492"/>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ECF589D"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"http://animaldiversity.ummz.umich.edu/accounts/Gorgoniidae/classification/" \l "Gorgoniidae" </w:instrText>
            </w:r>
            <w:r w:rsidRPr="008261EB">
              <w:rPr>
                <w:rFonts w:cs="Arial"/>
                <w:sz w:val="18"/>
              </w:rPr>
              <w:fldChar w:fldCharType="separate"/>
            </w:r>
            <w:r w:rsidRPr="008261EB">
              <w:rPr>
                <w:rFonts w:cs="Arial"/>
                <w:sz w:val="18"/>
              </w:rPr>
              <w:t>Gorgoniidae</w:t>
            </w:r>
            <w:r w:rsidRPr="008261EB">
              <w:rPr>
                <w:rFonts w:cs="Arial"/>
                <w:sz w:val="18"/>
              </w:rPr>
              <w:fldChar w:fldCharType="end"/>
            </w:r>
            <w:bookmarkEnd w:id="121"/>
            <w:bookmarkEnd w:id="122"/>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8745B1" w14:textId="77777777" w:rsidR="00C374A1" w:rsidRPr="008261EB" w:rsidRDefault="00C374A1" w:rsidP="00602BAD">
            <w:pPr>
              <w:spacing w:after="0" w:line="240" w:lineRule="auto"/>
              <w:rPr>
                <w:rFonts w:cs="Arial"/>
                <w:i/>
                <w:sz w:val="18"/>
              </w:rPr>
            </w:pPr>
            <w:r w:rsidRPr="008261EB">
              <w:rPr>
                <w:rFonts w:cs="Arial"/>
                <w:i/>
                <w:sz w:val="18"/>
              </w:rPr>
              <w:t>Eugorgia daniana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7897C2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06CD0BD"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2870F7A9"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41BE9F1C"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8EAD468"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3E36E73" w14:textId="77777777" w:rsidR="00C374A1" w:rsidRPr="008261EB" w:rsidRDefault="00C374A1" w:rsidP="00602BAD">
            <w:pPr>
              <w:spacing w:after="0" w:line="240" w:lineRule="auto"/>
              <w:rPr>
                <w:rFonts w:cs="Arial"/>
                <w:i/>
                <w:sz w:val="18"/>
              </w:rPr>
            </w:pPr>
            <w:r w:rsidRPr="008261EB">
              <w:rPr>
                <w:rFonts w:cs="Arial"/>
                <w:i/>
                <w:sz w:val="18"/>
              </w:rPr>
              <w:t>Eugorgia robustus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711155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56D2D5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2D26176"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10D9E9CF" w14:textId="77777777" w:rsidR="00C374A1" w:rsidRPr="008261EB" w:rsidRDefault="00C374A1" w:rsidP="00602BAD">
            <w:pPr>
              <w:spacing w:after="0" w:line="240" w:lineRule="auto"/>
              <w:rPr>
                <w:rFonts w:cs="Arial"/>
                <w:sz w:val="18"/>
              </w:rPr>
            </w:pPr>
          </w:p>
        </w:tc>
        <w:bookmarkStart w:id="123" w:name="Plexauridae"/>
        <w:bookmarkStart w:id="124" w:name="RANGE!C494"/>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2EB74C2"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"http://animaldiversity.ummz.umich.edu/accounts/Plexauridae/classification/" \l "Plexauridae" </w:instrText>
            </w:r>
            <w:r w:rsidRPr="008261EB">
              <w:rPr>
                <w:rFonts w:cs="Arial"/>
                <w:sz w:val="18"/>
              </w:rPr>
              <w:fldChar w:fldCharType="separate"/>
            </w:r>
            <w:r w:rsidRPr="008261EB">
              <w:rPr>
                <w:rFonts w:cs="Arial"/>
                <w:sz w:val="18"/>
              </w:rPr>
              <w:t>Plexauridae</w:t>
            </w:r>
            <w:r w:rsidRPr="008261EB">
              <w:rPr>
                <w:rFonts w:cs="Arial"/>
                <w:sz w:val="18"/>
              </w:rPr>
              <w:fldChar w:fldCharType="end"/>
            </w:r>
            <w:bookmarkEnd w:id="123"/>
            <w:bookmarkEnd w:id="124"/>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DEADFAF" w14:textId="77777777" w:rsidR="00C374A1" w:rsidRPr="008261EB" w:rsidRDefault="00C374A1" w:rsidP="00602BAD">
            <w:pPr>
              <w:spacing w:after="0" w:line="240" w:lineRule="auto"/>
              <w:rPr>
                <w:rFonts w:cs="Arial"/>
                <w:i/>
                <w:sz w:val="18"/>
              </w:rPr>
            </w:pPr>
            <w:r w:rsidRPr="008261EB">
              <w:rPr>
                <w:rFonts w:cs="Arial"/>
                <w:i/>
                <w:sz w:val="18"/>
              </w:rPr>
              <w:t>Muricea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94390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F5CB68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C2ADEDC" w14:textId="77777777" w:rsidTr="005877FB">
        <w:trPr>
          <w:trHeight w:val="315"/>
        </w:trPr>
        <w:tc>
          <w:tcPr>
            <w:tcW w:w="557" w:type="pct"/>
            <w:tcBorders>
              <w:top w:val="nil"/>
              <w:left w:val="single" w:sz="8" w:space="0" w:color="auto"/>
              <w:bottom w:val="single" w:sz="8" w:space="0" w:color="auto"/>
              <w:right w:val="single" w:sz="8" w:space="0" w:color="auto"/>
            </w:tcBorders>
            <w:shd w:val="clear" w:color="auto" w:fill="auto"/>
            <w:noWrap/>
            <w:vAlign w:val="center"/>
            <w:hideMark/>
          </w:tcPr>
          <w:p w14:paraId="5BF1A33D" w14:textId="77777777" w:rsidR="00C374A1" w:rsidRPr="008261EB" w:rsidRDefault="00722B24" w:rsidP="00602BAD">
            <w:pPr>
              <w:spacing w:after="0" w:line="240" w:lineRule="auto"/>
              <w:rPr>
                <w:rFonts w:cs="Arial"/>
                <w:sz w:val="18"/>
              </w:rPr>
            </w:pPr>
            <w:hyperlink r:id="rId81" w:tooltip="Antipatharia" w:history="1">
              <w:r w:rsidR="00C374A1" w:rsidRPr="008261EB">
                <w:rPr>
                  <w:rFonts w:cs="Arial"/>
                  <w:sz w:val="18"/>
                </w:rPr>
                <w:t>Antipatharia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0103DEB" w14:textId="77777777" w:rsidR="00C374A1" w:rsidRPr="008261EB" w:rsidRDefault="00722B24" w:rsidP="00602BAD">
            <w:pPr>
              <w:spacing w:after="0" w:line="240" w:lineRule="auto"/>
              <w:rPr>
                <w:rFonts w:cs="Arial"/>
                <w:sz w:val="18"/>
              </w:rPr>
            </w:pPr>
            <w:hyperlink r:id="rId82" w:tooltip="Antipathidae" w:history="1">
              <w:r w:rsidR="00C374A1" w:rsidRPr="008261EB">
                <w:rPr>
                  <w:rFonts w:cs="Arial"/>
                  <w:sz w:val="18"/>
                </w:rPr>
                <w:t>Antipathidae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243A48" w14:textId="77777777" w:rsidR="00C374A1" w:rsidRPr="008261EB" w:rsidRDefault="00C374A1" w:rsidP="00602BAD">
            <w:pPr>
              <w:spacing w:after="0" w:line="240" w:lineRule="auto"/>
              <w:rPr>
                <w:rFonts w:cs="Arial"/>
                <w:i/>
                <w:sz w:val="18"/>
              </w:rPr>
            </w:pPr>
            <w:r w:rsidRPr="008261EB">
              <w:rPr>
                <w:rFonts w:cs="Arial"/>
                <w:i/>
                <w:sz w:val="18"/>
              </w:rPr>
              <w:t>Antipathes galapagensis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DCDB2A" w14:textId="77777777" w:rsidR="00C374A1" w:rsidRPr="008261EB" w:rsidRDefault="00C374A1" w:rsidP="00602BAD">
            <w:pPr>
              <w:spacing w:after="0" w:line="240" w:lineRule="auto"/>
              <w:rPr>
                <w:rFonts w:cs="Arial"/>
                <w:sz w:val="18"/>
              </w:rPr>
            </w:pPr>
            <w:r w:rsidRPr="008261EB">
              <w:rPr>
                <w:rFonts w:cs="Arial"/>
                <w:sz w:val="18"/>
              </w:rPr>
              <w:t>Coral negro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5D08929"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570C9D84" w14:textId="77777777" w:rsidTr="005877FB">
        <w:trPr>
          <w:trHeight w:val="315"/>
        </w:trPr>
        <w:tc>
          <w:tcPr>
            <w:tcW w:w="5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3B46627" w14:textId="77777777" w:rsidR="00C374A1" w:rsidRPr="008261EB" w:rsidRDefault="00722B24" w:rsidP="004723D6">
            <w:pPr>
              <w:spacing w:after="0" w:line="240" w:lineRule="auto"/>
              <w:rPr>
                <w:rFonts w:cs="Arial"/>
                <w:sz w:val="18"/>
              </w:rPr>
            </w:pPr>
            <w:hyperlink r:id="rId83" w:tooltip="Scleractinia" w:history="1">
              <w:r w:rsidR="00C374A1" w:rsidRPr="008261EB">
                <w:rPr>
                  <w:rFonts w:cs="Arial"/>
                  <w:sz w:val="18"/>
                </w:rPr>
                <w:t>Scleractinia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ABFC3E7" w14:textId="77777777" w:rsidR="00C374A1" w:rsidRPr="008261EB" w:rsidRDefault="00722B24" w:rsidP="00602BAD">
            <w:pPr>
              <w:spacing w:after="0" w:line="240" w:lineRule="auto"/>
              <w:rPr>
                <w:rFonts w:cs="Arial"/>
                <w:sz w:val="18"/>
              </w:rPr>
            </w:pPr>
            <w:hyperlink r:id="rId84" w:tooltip="Agariciidae" w:history="1">
              <w:r w:rsidR="00C374A1" w:rsidRPr="008261EB">
                <w:rPr>
                  <w:rFonts w:cs="Arial"/>
                  <w:sz w:val="18"/>
                </w:rPr>
                <w:t>Agariciidae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9CB57AD" w14:textId="77777777" w:rsidR="00C374A1" w:rsidRPr="008261EB" w:rsidRDefault="00C374A1" w:rsidP="00602BAD">
            <w:pPr>
              <w:spacing w:after="0" w:line="240" w:lineRule="auto"/>
              <w:rPr>
                <w:rFonts w:cs="Arial"/>
                <w:i/>
                <w:sz w:val="18"/>
              </w:rPr>
            </w:pPr>
            <w:r w:rsidRPr="008261EB">
              <w:rPr>
                <w:rFonts w:cs="Arial"/>
                <w:i/>
                <w:sz w:val="18"/>
              </w:rPr>
              <w:t>Pavona gigantea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8EF4AC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F13D62F"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6E2905F9"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1A03C5FE"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DCF707A"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1AAB92" w14:textId="77777777" w:rsidR="00C374A1" w:rsidRPr="008261EB" w:rsidRDefault="00C374A1" w:rsidP="00602BAD">
            <w:pPr>
              <w:spacing w:after="0" w:line="240" w:lineRule="auto"/>
              <w:rPr>
                <w:rFonts w:cs="Arial"/>
                <w:i/>
                <w:sz w:val="18"/>
              </w:rPr>
            </w:pPr>
            <w:r w:rsidRPr="008261EB">
              <w:rPr>
                <w:rFonts w:cs="Arial"/>
                <w:i/>
                <w:sz w:val="18"/>
              </w:rPr>
              <w:t>Phyllangia dispersa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34E32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FBCE61"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7AE2C5A3"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36D71E23" w14:textId="77777777" w:rsidR="00C374A1" w:rsidRPr="008261EB" w:rsidRDefault="00C374A1" w:rsidP="00602BAD">
            <w:pPr>
              <w:spacing w:after="0" w:line="240" w:lineRule="auto"/>
              <w:rPr>
                <w:rFonts w:cs="Arial"/>
                <w:sz w:val="18"/>
              </w:rPr>
            </w:pPr>
          </w:p>
        </w:tc>
        <w:bookmarkStart w:id="125" w:name="Caryophylliidae"/>
        <w:bookmarkStart w:id="126" w:name="RANGE!C498"/>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5AC0824"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"http://animaldiversity.ummz.umich.edu/accounts/Caryophylliidae/classification/" \l "Caryophylliidae" </w:instrText>
            </w:r>
            <w:r w:rsidRPr="008261EB">
              <w:rPr>
                <w:rFonts w:cs="Arial"/>
                <w:sz w:val="18"/>
              </w:rPr>
              <w:fldChar w:fldCharType="separate"/>
            </w:r>
            <w:r w:rsidRPr="008261EB">
              <w:rPr>
                <w:rFonts w:cs="Arial"/>
                <w:sz w:val="18"/>
              </w:rPr>
              <w:t>Caryophylliidae</w:t>
            </w:r>
            <w:r w:rsidRPr="008261EB">
              <w:rPr>
                <w:rFonts w:cs="Arial"/>
                <w:sz w:val="18"/>
              </w:rPr>
              <w:fldChar w:fldCharType="end"/>
            </w:r>
            <w:bookmarkEnd w:id="125"/>
            <w:bookmarkEnd w:id="126"/>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C14EB4" w14:textId="77777777" w:rsidR="00C374A1" w:rsidRPr="008261EB" w:rsidRDefault="00C374A1" w:rsidP="00602BAD">
            <w:pPr>
              <w:spacing w:after="0" w:line="240" w:lineRule="auto"/>
              <w:rPr>
                <w:rFonts w:cs="Arial"/>
                <w:i/>
                <w:sz w:val="18"/>
              </w:rPr>
            </w:pPr>
            <w:r w:rsidRPr="008261EB">
              <w:rPr>
                <w:rFonts w:cs="Arial"/>
                <w:i/>
                <w:sz w:val="18"/>
              </w:rPr>
              <w:t>Coenocyathus bowersi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F5328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9FFE12"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5385C976"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68C4FAE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7DA069F"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23CDD07" w14:textId="77777777" w:rsidR="00C374A1" w:rsidRPr="008261EB" w:rsidRDefault="00C374A1" w:rsidP="00602BAD">
            <w:pPr>
              <w:spacing w:after="0" w:line="240" w:lineRule="auto"/>
              <w:rPr>
                <w:rFonts w:cs="Arial"/>
                <w:i/>
                <w:sz w:val="18"/>
              </w:rPr>
            </w:pPr>
            <w:r w:rsidRPr="008261EB">
              <w:rPr>
                <w:rFonts w:cs="Arial"/>
                <w:i/>
                <w:sz w:val="18"/>
              </w:rPr>
              <w:t>Desmophyllum cristagalli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3F8122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DD86B6"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6EAA0BC6"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4E8E896F"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D3B51CC" w14:textId="77777777" w:rsidR="00C374A1" w:rsidRPr="008261EB" w:rsidRDefault="00722B24" w:rsidP="00602BAD">
            <w:pPr>
              <w:spacing w:after="0" w:line="240" w:lineRule="auto"/>
              <w:rPr>
                <w:rFonts w:cs="Arial"/>
                <w:sz w:val="18"/>
              </w:rPr>
            </w:pPr>
            <w:hyperlink r:id="rId85" w:history="1">
              <w:r w:rsidR="00C374A1" w:rsidRPr="008261EB">
                <w:rPr>
                  <w:rFonts w:cs="Arial"/>
                  <w:sz w:val="18"/>
                </w:rPr>
                <w:t>Dendrophylliidae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BDDD37" w14:textId="77777777" w:rsidR="00C374A1" w:rsidRPr="008261EB" w:rsidRDefault="00C374A1" w:rsidP="00602BAD">
            <w:pPr>
              <w:spacing w:after="0" w:line="240" w:lineRule="auto"/>
              <w:rPr>
                <w:rFonts w:cs="Arial"/>
                <w:i/>
                <w:sz w:val="18"/>
              </w:rPr>
            </w:pPr>
            <w:r w:rsidRPr="008261EB">
              <w:rPr>
                <w:rFonts w:cs="Arial"/>
                <w:i/>
                <w:sz w:val="18"/>
              </w:rPr>
              <w:t>Endopachys vaughani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9DC8C9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09DE83"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4FF396B8"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0C92900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DAB77E9"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242805" w14:textId="77777777" w:rsidR="00C374A1" w:rsidRPr="008261EB" w:rsidRDefault="00C374A1" w:rsidP="00602BAD">
            <w:pPr>
              <w:spacing w:after="0" w:line="240" w:lineRule="auto"/>
              <w:rPr>
                <w:rFonts w:cs="Arial"/>
                <w:i/>
                <w:sz w:val="18"/>
              </w:rPr>
            </w:pPr>
            <w:r w:rsidRPr="008261EB">
              <w:rPr>
                <w:rFonts w:cs="Arial"/>
                <w:i/>
                <w:sz w:val="18"/>
              </w:rPr>
              <w:t>Tubastrea coccinea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42023C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087815"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44C3A533"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4EE9E98F"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EB1EF2F" w14:textId="77777777" w:rsidR="00C374A1" w:rsidRPr="008261EB" w:rsidRDefault="00C374A1" w:rsidP="00602BAD">
            <w:pPr>
              <w:spacing w:after="0" w:line="240" w:lineRule="auto"/>
              <w:rPr>
                <w:rFonts w:cs="Arial"/>
                <w:sz w:val="18"/>
              </w:rPr>
            </w:pPr>
            <w:r w:rsidRPr="008261EB">
              <w:rPr>
                <w:rFonts w:cs="Arial"/>
                <w:sz w:val="18"/>
              </w:rPr>
              <w:t xml:space="preserve">Fungiidae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31CEEB" w14:textId="77777777" w:rsidR="00C374A1" w:rsidRPr="008261EB" w:rsidRDefault="00C374A1" w:rsidP="00602BAD">
            <w:pPr>
              <w:spacing w:after="0" w:line="240" w:lineRule="auto"/>
              <w:rPr>
                <w:rFonts w:cs="Arial"/>
                <w:i/>
                <w:sz w:val="18"/>
              </w:rPr>
            </w:pPr>
            <w:r w:rsidRPr="008261EB">
              <w:rPr>
                <w:rFonts w:cs="Arial"/>
                <w:i/>
                <w:sz w:val="18"/>
              </w:rPr>
              <w:t>Cycloseris mexicana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DBD62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CB271C6"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4C76137B"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20A5816D"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862FBA8"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5D1354" w14:textId="77777777" w:rsidR="00C374A1" w:rsidRPr="008261EB" w:rsidRDefault="00C374A1" w:rsidP="00602BAD">
            <w:pPr>
              <w:spacing w:after="0" w:line="240" w:lineRule="auto"/>
              <w:rPr>
                <w:rFonts w:cs="Arial"/>
                <w:i/>
                <w:sz w:val="18"/>
              </w:rPr>
            </w:pPr>
            <w:r w:rsidRPr="008261EB">
              <w:rPr>
                <w:rFonts w:cs="Arial"/>
                <w:i/>
                <w:sz w:val="18"/>
              </w:rPr>
              <w:t>Fungia distorta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5BB594F"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5DCC5D"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2E508032"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68D62DB9"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BA4FC74" w14:textId="77777777" w:rsidR="00C374A1" w:rsidRPr="008261EB" w:rsidRDefault="00722B24" w:rsidP="00602BAD">
            <w:pPr>
              <w:spacing w:after="0" w:line="240" w:lineRule="auto"/>
              <w:rPr>
                <w:rFonts w:cs="Arial"/>
                <w:sz w:val="18"/>
              </w:rPr>
            </w:pPr>
            <w:hyperlink r:id="rId86" w:tooltip="Pocilloporidae" w:history="1">
              <w:r w:rsidR="00C374A1" w:rsidRPr="008261EB">
                <w:rPr>
                  <w:rFonts w:cs="Arial"/>
                  <w:sz w:val="18"/>
                </w:rPr>
                <w:t>Pocilloporidae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375DDB6" w14:textId="77777777" w:rsidR="00C374A1" w:rsidRPr="008261EB" w:rsidRDefault="00C374A1" w:rsidP="00602BAD">
            <w:pPr>
              <w:spacing w:after="0" w:line="240" w:lineRule="auto"/>
              <w:rPr>
                <w:rFonts w:cs="Arial"/>
                <w:i/>
                <w:sz w:val="18"/>
              </w:rPr>
            </w:pPr>
            <w:r w:rsidRPr="008261EB">
              <w:rPr>
                <w:rFonts w:cs="Arial"/>
                <w:i/>
                <w:sz w:val="18"/>
              </w:rPr>
              <w:t>Pocillopora capitata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C7546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FEB41D"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7BC189E6"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6152D8D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550E9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1E6F75" w14:textId="77777777" w:rsidR="00C374A1" w:rsidRPr="008261EB" w:rsidRDefault="00C374A1" w:rsidP="00602BAD">
            <w:pPr>
              <w:spacing w:after="0" w:line="240" w:lineRule="auto"/>
              <w:rPr>
                <w:rFonts w:cs="Arial"/>
                <w:i/>
                <w:sz w:val="18"/>
              </w:rPr>
            </w:pPr>
            <w:r w:rsidRPr="008261EB">
              <w:rPr>
                <w:rFonts w:cs="Arial"/>
                <w:i/>
                <w:sz w:val="18"/>
              </w:rPr>
              <w:t>Pocillopora elegans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A6ADD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B684F93"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1D334CFD"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4AD4320B"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990A2A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BC54D4" w14:textId="77777777" w:rsidR="00C374A1" w:rsidRPr="008261EB" w:rsidRDefault="00C374A1" w:rsidP="00602BAD">
            <w:pPr>
              <w:spacing w:after="0" w:line="240" w:lineRule="auto"/>
              <w:rPr>
                <w:rFonts w:cs="Arial"/>
                <w:i/>
                <w:sz w:val="18"/>
              </w:rPr>
            </w:pPr>
            <w:r w:rsidRPr="008261EB">
              <w:rPr>
                <w:rFonts w:cs="Arial"/>
                <w:i/>
                <w:sz w:val="18"/>
              </w:rPr>
              <w:t>Pocillopora meandrina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0F2E6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173A951"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79B6F12A"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541D411A"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1576F52" w14:textId="77777777" w:rsidR="00C374A1" w:rsidRPr="008261EB" w:rsidRDefault="00722B24" w:rsidP="00602BAD">
            <w:pPr>
              <w:spacing w:after="0" w:line="240" w:lineRule="auto"/>
              <w:rPr>
                <w:rFonts w:cs="Arial"/>
                <w:sz w:val="18"/>
              </w:rPr>
            </w:pPr>
            <w:hyperlink r:id="rId87" w:tooltip="Poritidae" w:history="1">
              <w:r w:rsidR="00C374A1" w:rsidRPr="008261EB">
                <w:rPr>
                  <w:rFonts w:cs="Arial"/>
                  <w:sz w:val="18"/>
                </w:rPr>
                <w:t>Poritidae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564D59" w14:textId="77777777" w:rsidR="00C374A1" w:rsidRPr="008261EB" w:rsidRDefault="00C374A1" w:rsidP="00602BAD">
            <w:pPr>
              <w:spacing w:after="0" w:line="240" w:lineRule="auto"/>
              <w:rPr>
                <w:rFonts w:cs="Arial"/>
                <w:i/>
                <w:sz w:val="18"/>
              </w:rPr>
            </w:pPr>
            <w:r w:rsidRPr="008261EB">
              <w:rPr>
                <w:rFonts w:cs="Arial"/>
                <w:i/>
                <w:sz w:val="18"/>
              </w:rPr>
              <w:t>Porites panamensis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3E1F76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EDDB007"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2C08CF2C"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7A4EE11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F1D89D1"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3CF0C3" w14:textId="77777777" w:rsidR="00C374A1" w:rsidRPr="008261EB" w:rsidRDefault="00C374A1" w:rsidP="00602BAD">
            <w:pPr>
              <w:spacing w:after="0" w:line="240" w:lineRule="auto"/>
              <w:rPr>
                <w:rFonts w:cs="Arial"/>
                <w:i/>
                <w:sz w:val="18"/>
              </w:rPr>
            </w:pPr>
            <w:r w:rsidRPr="008261EB">
              <w:rPr>
                <w:rFonts w:cs="Arial"/>
                <w:i/>
                <w:sz w:val="18"/>
              </w:rPr>
              <w:t>Porites sverdrupi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BED60E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AA4AE9"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702C2409"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69008EA4" w14:textId="77777777" w:rsidR="00C374A1" w:rsidRPr="008261EB" w:rsidRDefault="00C374A1" w:rsidP="00602BAD">
            <w:pPr>
              <w:spacing w:after="0" w:line="240" w:lineRule="auto"/>
              <w:rPr>
                <w:rFonts w:cs="Arial"/>
                <w:sz w:val="18"/>
              </w:rPr>
            </w:pPr>
          </w:p>
        </w:tc>
        <w:bookmarkStart w:id="127" w:name="Rhizangiidae"/>
        <w:bookmarkStart w:id="128" w:name="RANGE!C509"/>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56D2A9B"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"http://animaldiversity.ummz.umich.edu/accounts/Rhizangiidae/classification/" \l "Rhizangiidae" </w:instrText>
            </w:r>
            <w:r w:rsidRPr="008261EB">
              <w:rPr>
                <w:rFonts w:cs="Arial"/>
                <w:sz w:val="18"/>
              </w:rPr>
              <w:fldChar w:fldCharType="separate"/>
            </w:r>
            <w:r w:rsidRPr="008261EB">
              <w:rPr>
                <w:rFonts w:cs="Arial"/>
                <w:sz w:val="18"/>
              </w:rPr>
              <w:t>Rhizangiidae</w:t>
            </w:r>
            <w:r w:rsidRPr="008261EB">
              <w:rPr>
                <w:rFonts w:cs="Arial"/>
                <w:sz w:val="18"/>
              </w:rPr>
              <w:fldChar w:fldCharType="end"/>
            </w:r>
            <w:bookmarkEnd w:id="127"/>
            <w:bookmarkEnd w:id="128"/>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084DE8" w14:textId="77777777" w:rsidR="00C374A1" w:rsidRPr="008261EB" w:rsidRDefault="00C374A1" w:rsidP="00602BAD">
            <w:pPr>
              <w:spacing w:after="0" w:line="240" w:lineRule="auto"/>
              <w:rPr>
                <w:rFonts w:cs="Arial"/>
                <w:i/>
                <w:sz w:val="18"/>
              </w:rPr>
            </w:pPr>
            <w:r w:rsidRPr="008261EB">
              <w:rPr>
                <w:rFonts w:cs="Arial"/>
                <w:i/>
                <w:sz w:val="18"/>
              </w:rPr>
              <w:t>Astrangia costata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1A18FB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12BEBD"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01A7F075"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686F6321"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43ADE8E"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178A0D7" w14:textId="77777777" w:rsidR="00C374A1" w:rsidRPr="008261EB" w:rsidRDefault="00C82580" w:rsidP="00602BAD">
            <w:pPr>
              <w:spacing w:after="0" w:line="240" w:lineRule="auto"/>
              <w:rPr>
                <w:rFonts w:cs="Arial"/>
                <w:i/>
                <w:sz w:val="18"/>
              </w:rPr>
            </w:pPr>
            <w:r>
              <w:rPr>
                <w:rFonts w:cs="Arial"/>
                <w:i/>
                <w:sz w:val="18"/>
              </w:rPr>
              <w:t xml:space="preserve">Astrangia </w:t>
            </w:r>
            <w:r w:rsidR="00C374A1" w:rsidRPr="008261EB">
              <w:rPr>
                <w:rFonts w:cs="Arial"/>
                <w:i/>
                <w:sz w:val="18"/>
              </w:rPr>
              <w:t>haimei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BBF14D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C9094C3"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01B8236D"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22C07679"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C8DBBC0"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689824" w14:textId="77777777" w:rsidR="00C374A1" w:rsidRPr="008261EB" w:rsidRDefault="00C374A1" w:rsidP="00602BAD">
            <w:pPr>
              <w:spacing w:after="0" w:line="240" w:lineRule="auto"/>
              <w:rPr>
                <w:rFonts w:cs="Arial"/>
                <w:i/>
                <w:sz w:val="18"/>
              </w:rPr>
            </w:pPr>
            <w:r w:rsidRPr="008261EB">
              <w:rPr>
                <w:rFonts w:cs="Arial"/>
                <w:i/>
                <w:sz w:val="18"/>
              </w:rPr>
              <w:t>Astrangia pedersenii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A1881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EEE296E"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62525452" w14:textId="77777777" w:rsidTr="005877FB">
        <w:trPr>
          <w:trHeight w:val="315"/>
        </w:trPr>
        <w:tc>
          <w:tcPr>
            <w:tcW w:w="5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33C47F" w14:textId="77777777" w:rsidR="00C374A1" w:rsidRPr="008261EB" w:rsidRDefault="00722B24" w:rsidP="00602BAD">
            <w:pPr>
              <w:spacing w:after="0" w:line="240" w:lineRule="auto"/>
              <w:rPr>
                <w:rFonts w:cs="Arial"/>
                <w:sz w:val="18"/>
              </w:rPr>
            </w:pPr>
            <w:hyperlink r:id="rId88" w:history="1">
              <w:r w:rsidR="00C374A1" w:rsidRPr="008261EB">
                <w:rPr>
                  <w:rFonts w:cs="Arial"/>
                  <w:sz w:val="18"/>
                </w:rPr>
                <w:t>Zoantharia </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D0602F3" w14:textId="77777777" w:rsidR="00C374A1" w:rsidRPr="008261EB" w:rsidRDefault="00722B24" w:rsidP="00602BAD">
            <w:pPr>
              <w:spacing w:after="0" w:line="240" w:lineRule="auto"/>
              <w:rPr>
                <w:rFonts w:cs="Arial"/>
                <w:sz w:val="18"/>
              </w:rPr>
            </w:pPr>
            <w:hyperlink r:id="rId89" w:history="1">
              <w:r w:rsidR="00C374A1" w:rsidRPr="008261EB">
                <w:rPr>
                  <w:rFonts w:cs="Arial"/>
                  <w:sz w:val="18"/>
                </w:rPr>
                <w:t>Zoanthidae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AABE158" w14:textId="77777777" w:rsidR="00C374A1" w:rsidRPr="008261EB" w:rsidRDefault="00C374A1" w:rsidP="00602BAD">
            <w:pPr>
              <w:spacing w:after="0" w:line="240" w:lineRule="auto"/>
              <w:rPr>
                <w:rFonts w:cs="Arial"/>
                <w:i/>
                <w:sz w:val="18"/>
              </w:rPr>
            </w:pPr>
            <w:r w:rsidRPr="008261EB">
              <w:rPr>
                <w:rFonts w:cs="Arial"/>
                <w:i/>
                <w:sz w:val="18"/>
              </w:rPr>
              <w:t>Zoanthus danae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F0C83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63E626A"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791282C3"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0B79C980"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A33E2B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38CFDDE" w14:textId="77777777" w:rsidR="00C374A1" w:rsidRPr="008261EB" w:rsidRDefault="00C374A1" w:rsidP="00602BAD">
            <w:pPr>
              <w:spacing w:after="0" w:line="240" w:lineRule="auto"/>
              <w:rPr>
                <w:rFonts w:cs="Arial"/>
                <w:i/>
                <w:sz w:val="18"/>
              </w:rPr>
            </w:pPr>
            <w:r w:rsidRPr="008261EB">
              <w:rPr>
                <w:rFonts w:cs="Arial"/>
                <w:i/>
                <w:sz w:val="18"/>
              </w:rPr>
              <w:t>Palythoa complanata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2F3E56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1B432EE"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0F9C9E18"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562F7CC9"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6D304DB"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86E3D99" w14:textId="77777777" w:rsidR="00C374A1" w:rsidRPr="008261EB" w:rsidRDefault="00C82580" w:rsidP="00602BAD">
            <w:pPr>
              <w:spacing w:after="0" w:line="240" w:lineRule="auto"/>
              <w:rPr>
                <w:rFonts w:cs="Arial"/>
                <w:i/>
                <w:sz w:val="18"/>
              </w:rPr>
            </w:pPr>
            <w:r>
              <w:rPr>
                <w:rFonts w:cs="Arial"/>
                <w:i/>
                <w:sz w:val="18"/>
              </w:rPr>
              <w:t xml:space="preserve">Palythoa </w:t>
            </w:r>
            <w:r w:rsidR="00C374A1" w:rsidRPr="008261EB">
              <w:rPr>
                <w:rFonts w:cs="Arial"/>
                <w:i/>
                <w:sz w:val="18"/>
              </w:rPr>
              <w:t>ignota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83DC9C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571F3A3"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3E29C89D" w14:textId="77777777" w:rsidTr="005877FB">
        <w:trPr>
          <w:trHeight w:val="315"/>
        </w:trPr>
        <w:tc>
          <w:tcPr>
            <w:tcW w:w="557" w:type="pct"/>
            <w:vMerge/>
            <w:tcBorders>
              <w:top w:val="nil"/>
              <w:left w:val="single" w:sz="8" w:space="0" w:color="auto"/>
              <w:bottom w:val="single" w:sz="8" w:space="0" w:color="000000"/>
              <w:right w:val="single" w:sz="8" w:space="0" w:color="auto"/>
            </w:tcBorders>
            <w:vAlign w:val="center"/>
            <w:hideMark/>
          </w:tcPr>
          <w:p w14:paraId="0669A516"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DEEF078"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28BFD43" w14:textId="77777777" w:rsidR="00C374A1" w:rsidRPr="008261EB" w:rsidRDefault="00C374A1" w:rsidP="00602BAD">
            <w:pPr>
              <w:spacing w:after="0" w:line="240" w:lineRule="auto"/>
              <w:rPr>
                <w:rFonts w:cs="Arial"/>
                <w:i/>
                <w:sz w:val="18"/>
              </w:rPr>
            </w:pPr>
            <w:r w:rsidRPr="008261EB">
              <w:rPr>
                <w:rFonts w:cs="Arial"/>
                <w:i/>
                <w:sz w:val="18"/>
              </w:rPr>
              <w:t>Palythoa insignis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F7FF31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A9DAE0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74A4122" w14:textId="77777777" w:rsidTr="005877FB">
        <w:trPr>
          <w:trHeight w:val="315"/>
        </w:trPr>
        <w:tc>
          <w:tcPr>
            <w:tcW w:w="557" w:type="pct"/>
            <w:tcBorders>
              <w:top w:val="nil"/>
              <w:left w:val="single" w:sz="8" w:space="0" w:color="auto"/>
              <w:bottom w:val="single" w:sz="8" w:space="0" w:color="auto"/>
              <w:right w:val="single" w:sz="8" w:space="0" w:color="auto"/>
            </w:tcBorders>
            <w:shd w:val="clear" w:color="auto" w:fill="auto"/>
            <w:noWrap/>
            <w:vAlign w:val="center"/>
            <w:hideMark/>
          </w:tcPr>
          <w:p w14:paraId="6401FDDC" w14:textId="77777777" w:rsidR="00C374A1" w:rsidRPr="008261EB" w:rsidRDefault="00C374A1" w:rsidP="00602BAD">
            <w:pPr>
              <w:spacing w:after="0" w:line="240" w:lineRule="auto"/>
              <w:rPr>
                <w:rFonts w:cs="Arial"/>
                <w:sz w:val="18"/>
              </w:rPr>
            </w:pPr>
            <w:r w:rsidRPr="008261EB">
              <w:rPr>
                <w:rFonts w:cs="Arial"/>
                <w:sz w:val="18"/>
              </w:rPr>
              <w:t>Alcyonacea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B74BE0F" w14:textId="77777777" w:rsidR="00C374A1" w:rsidRPr="008261EB" w:rsidRDefault="00C374A1" w:rsidP="00602BAD">
            <w:pPr>
              <w:spacing w:after="0" w:line="240" w:lineRule="auto"/>
              <w:rPr>
                <w:rFonts w:cs="Arial"/>
                <w:sz w:val="18"/>
              </w:rPr>
            </w:pPr>
            <w:r w:rsidRPr="008261EB">
              <w:rPr>
                <w:rFonts w:cs="Arial"/>
                <w:sz w:val="18"/>
              </w:rPr>
              <w:t>Gorgoniidae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AC16D3" w14:textId="77777777" w:rsidR="00C374A1" w:rsidRPr="008261EB" w:rsidRDefault="00C374A1" w:rsidP="00602BAD">
            <w:pPr>
              <w:spacing w:after="0" w:line="240" w:lineRule="auto"/>
              <w:rPr>
                <w:rFonts w:cs="Arial"/>
                <w:i/>
                <w:sz w:val="18"/>
              </w:rPr>
            </w:pPr>
            <w:r w:rsidRPr="008261EB">
              <w:rPr>
                <w:rFonts w:cs="Arial"/>
                <w:i/>
                <w:sz w:val="18"/>
              </w:rPr>
              <w:t>Lophogorgia alba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F45A2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534025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2664A17" w14:textId="77777777" w:rsidTr="005877FB">
        <w:trPr>
          <w:trHeight w:val="315"/>
        </w:trPr>
        <w:tc>
          <w:tcPr>
            <w:tcW w:w="557" w:type="pct"/>
            <w:tcBorders>
              <w:top w:val="nil"/>
              <w:left w:val="single" w:sz="8" w:space="0" w:color="auto"/>
              <w:bottom w:val="single" w:sz="8" w:space="0" w:color="auto"/>
              <w:right w:val="single" w:sz="8" w:space="0" w:color="auto"/>
            </w:tcBorders>
            <w:shd w:val="clear" w:color="auto" w:fill="auto"/>
            <w:noWrap/>
            <w:vAlign w:val="center"/>
            <w:hideMark/>
          </w:tcPr>
          <w:p w14:paraId="06B18F6B" w14:textId="77777777" w:rsidR="00C374A1" w:rsidRPr="008261EB" w:rsidRDefault="00C374A1" w:rsidP="00602BAD">
            <w:pPr>
              <w:spacing w:after="0" w:line="240" w:lineRule="auto"/>
              <w:rPr>
                <w:rFonts w:cs="Arial"/>
                <w:sz w:val="18"/>
              </w:rPr>
            </w:pPr>
            <w:r w:rsidRPr="008261EB">
              <w:rPr>
                <w:rFonts w:cs="Arial"/>
                <w:sz w:val="18"/>
              </w:rPr>
              <w:t>Scleractinia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4D7BC15" w14:textId="77777777" w:rsidR="00C374A1" w:rsidRPr="008261EB" w:rsidRDefault="00C374A1" w:rsidP="00602BAD">
            <w:pPr>
              <w:spacing w:after="0" w:line="240" w:lineRule="auto"/>
              <w:rPr>
                <w:rFonts w:cs="Arial"/>
                <w:sz w:val="18"/>
              </w:rPr>
            </w:pPr>
            <w:r w:rsidRPr="008261EB">
              <w:rPr>
                <w:rFonts w:cs="Arial"/>
                <w:sz w:val="18"/>
              </w:rPr>
              <w:t>Caryophylliidae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576505" w14:textId="77777777" w:rsidR="00C374A1" w:rsidRPr="008261EB" w:rsidRDefault="00C374A1" w:rsidP="00602BAD">
            <w:pPr>
              <w:spacing w:after="0" w:line="240" w:lineRule="auto"/>
              <w:rPr>
                <w:rFonts w:cs="Arial"/>
                <w:i/>
                <w:sz w:val="18"/>
              </w:rPr>
            </w:pPr>
            <w:r w:rsidRPr="008261EB">
              <w:rPr>
                <w:rFonts w:cs="Arial"/>
                <w:i/>
                <w:sz w:val="18"/>
              </w:rPr>
              <w:t>Dendrosmila nomlandi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CB402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6972C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BCEDC54" w14:textId="77777777" w:rsidTr="005877FB">
        <w:trPr>
          <w:trHeight w:val="315"/>
        </w:trPr>
        <w:tc>
          <w:tcPr>
            <w:tcW w:w="557" w:type="pct"/>
            <w:tcBorders>
              <w:top w:val="nil"/>
              <w:left w:val="single" w:sz="8" w:space="0" w:color="auto"/>
              <w:bottom w:val="single" w:sz="8" w:space="0" w:color="auto"/>
              <w:right w:val="single" w:sz="8" w:space="0" w:color="auto"/>
            </w:tcBorders>
            <w:shd w:val="clear" w:color="auto" w:fill="auto"/>
            <w:noWrap/>
            <w:vAlign w:val="center"/>
            <w:hideMark/>
          </w:tcPr>
          <w:p w14:paraId="7935147E" w14:textId="77777777" w:rsidR="00C374A1" w:rsidRPr="008261EB" w:rsidRDefault="00C374A1" w:rsidP="00602BAD">
            <w:pPr>
              <w:spacing w:after="0" w:line="240" w:lineRule="auto"/>
              <w:rPr>
                <w:rFonts w:cs="Arial"/>
                <w:sz w:val="18"/>
              </w:rPr>
            </w:pPr>
            <w:r w:rsidRPr="008261EB">
              <w:rPr>
                <w:rFonts w:cs="Arial"/>
                <w:sz w:val="18"/>
              </w:rPr>
              <w:t>Scleractinia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4601233" w14:textId="77777777" w:rsidR="00C374A1" w:rsidRPr="008261EB" w:rsidRDefault="00C374A1" w:rsidP="00602BAD">
            <w:pPr>
              <w:spacing w:after="0" w:line="240" w:lineRule="auto"/>
              <w:rPr>
                <w:rFonts w:cs="Arial"/>
                <w:sz w:val="18"/>
              </w:rPr>
            </w:pPr>
            <w:r w:rsidRPr="008261EB">
              <w:rPr>
                <w:rFonts w:cs="Arial"/>
                <w:sz w:val="18"/>
              </w:rPr>
              <w:t>Caryophylliidae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A6DBB5" w14:textId="77777777" w:rsidR="00C374A1" w:rsidRPr="008261EB" w:rsidRDefault="00C374A1" w:rsidP="00602BAD">
            <w:pPr>
              <w:spacing w:after="0" w:line="240" w:lineRule="auto"/>
              <w:rPr>
                <w:rFonts w:cs="Arial"/>
                <w:i/>
                <w:sz w:val="18"/>
              </w:rPr>
            </w:pPr>
            <w:r w:rsidRPr="008261EB">
              <w:rPr>
                <w:rFonts w:cs="Arial"/>
                <w:i/>
                <w:sz w:val="18"/>
              </w:rPr>
              <w:t>Paracyathus stearnsii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479CE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5AFDF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B968913" w14:textId="77777777" w:rsidTr="005877FB">
        <w:trPr>
          <w:trHeight w:val="315"/>
        </w:trPr>
        <w:tc>
          <w:tcPr>
            <w:tcW w:w="557" w:type="pct"/>
            <w:tcBorders>
              <w:top w:val="nil"/>
              <w:left w:val="single" w:sz="8" w:space="0" w:color="auto"/>
              <w:bottom w:val="single" w:sz="8" w:space="0" w:color="auto"/>
              <w:right w:val="single" w:sz="8" w:space="0" w:color="auto"/>
            </w:tcBorders>
            <w:shd w:val="clear" w:color="auto" w:fill="auto"/>
            <w:noWrap/>
            <w:vAlign w:val="center"/>
            <w:hideMark/>
          </w:tcPr>
          <w:p w14:paraId="09E7614E" w14:textId="77777777" w:rsidR="00C374A1" w:rsidRPr="008261EB" w:rsidRDefault="00C374A1" w:rsidP="00602BAD">
            <w:pPr>
              <w:spacing w:after="0" w:line="240" w:lineRule="auto"/>
              <w:rPr>
                <w:rFonts w:cs="Arial"/>
                <w:sz w:val="18"/>
              </w:rPr>
            </w:pPr>
            <w:r w:rsidRPr="008261EB">
              <w:rPr>
                <w:rFonts w:cs="Arial"/>
                <w:sz w:val="18"/>
              </w:rPr>
              <w:t>Alcyonacea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C8C9833" w14:textId="77777777" w:rsidR="00C374A1" w:rsidRPr="008261EB" w:rsidRDefault="00C374A1" w:rsidP="00602BAD">
            <w:pPr>
              <w:spacing w:after="0" w:line="240" w:lineRule="auto"/>
              <w:rPr>
                <w:rFonts w:cs="Arial"/>
                <w:sz w:val="18"/>
              </w:rPr>
            </w:pPr>
            <w:r w:rsidRPr="008261EB">
              <w:rPr>
                <w:rFonts w:cs="Arial"/>
                <w:sz w:val="18"/>
              </w:rPr>
              <w:t>Paramuriceidae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B78C1C" w14:textId="77777777" w:rsidR="00C374A1" w:rsidRPr="008261EB" w:rsidRDefault="00C374A1" w:rsidP="00602BAD">
            <w:pPr>
              <w:spacing w:after="0" w:line="240" w:lineRule="auto"/>
              <w:rPr>
                <w:rFonts w:cs="Arial"/>
                <w:i/>
                <w:sz w:val="18"/>
              </w:rPr>
            </w:pPr>
            <w:r w:rsidRPr="008261EB">
              <w:rPr>
                <w:rFonts w:cs="Arial"/>
                <w:i/>
                <w:sz w:val="18"/>
              </w:rPr>
              <w:t>Thesea mitsukuri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86CEC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B6D85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9F56ADF"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158753" w14:textId="77777777" w:rsidR="00C374A1" w:rsidRPr="008261EB" w:rsidRDefault="00C374A1" w:rsidP="00602BAD">
            <w:pPr>
              <w:spacing w:after="0" w:line="240" w:lineRule="auto"/>
              <w:rPr>
                <w:rFonts w:cs="Arial"/>
                <w:sz w:val="18"/>
              </w:rPr>
            </w:pPr>
            <w:r w:rsidRPr="008261EB">
              <w:rPr>
                <w:rFonts w:cs="Arial"/>
                <w:sz w:val="18"/>
              </w:rPr>
              <w:t xml:space="preserve">Gusanos </w:t>
            </w:r>
          </w:p>
        </w:tc>
      </w:tr>
      <w:tr w:rsidR="00C374A1" w:rsidRPr="008261EB" w14:paraId="0D77E228"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11C02F" w14:textId="77777777" w:rsidR="00C374A1" w:rsidRPr="008261EB" w:rsidRDefault="00722B24" w:rsidP="00602BAD">
            <w:pPr>
              <w:spacing w:after="0" w:line="240" w:lineRule="auto"/>
              <w:rPr>
                <w:rFonts w:cs="Arial"/>
                <w:sz w:val="18"/>
              </w:rPr>
            </w:pPr>
            <w:hyperlink r:id="rId90" w:tooltip="Heteronemertea" w:history="1">
              <w:r w:rsidR="00C374A1" w:rsidRPr="008261EB">
                <w:rPr>
                  <w:rFonts w:cs="Arial"/>
                  <w:sz w:val="18"/>
                </w:rPr>
                <w:t>Heteronemertea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F069661" w14:textId="77777777" w:rsidR="00C374A1" w:rsidRPr="008261EB" w:rsidRDefault="00722B24" w:rsidP="00602BAD">
            <w:pPr>
              <w:spacing w:after="0" w:line="240" w:lineRule="auto"/>
              <w:rPr>
                <w:rFonts w:cs="Arial"/>
                <w:sz w:val="18"/>
              </w:rPr>
            </w:pPr>
            <w:hyperlink r:id="rId91" w:tooltip="Valenciniidae (page does not exist)" w:history="1">
              <w:r w:rsidR="00C374A1" w:rsidRPr="008261EB">
                <w:rPr>
                  <w:rFonts w:cs="Arial"/>
                  <w:sz w:val="18"/>
                </w:rPr>
                <w:t>Valenciniidae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C3CFC6" w14:textId="77777777" w:rsidR="00C374A1" w:rsidRPr="008261EB" w:rsidRDefault="00C374A1" w:rsidP="00602BAD">
            <w:pPr>
              <w:spacing w:after="0" w:line="240" w:lineRule="auto"/>
              <w:rPr>
                <w:rFonts w:cs="Arial"/>
                <w:i/>
                <w:sz w:val="18"/>
              </w:rPr>
            </w:pPr>
            <w:r w:rsidRPr="008261EB">
              <w:rPr>
                <w:rFonts w:cs="Arial"/>
                <w:i/>
                <w:sz w:val="18"/>
              </w:rPr>
              <w:t>Baseodiscus mexicanus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5068BD1" w14:textId="77777777" w:rsidR="00C374A1" w:rsidRPr="008261EB" w:rsidRDefault="00C374A1" w:rsidP="00602BAD">
            <w:pPr>
              <w:spacing w:after="0" w:line="240" w:lineRule="auto"/>
              <w:rPr>
                <w:rFonts w:cs="Arial"/>
                <w:sz w:val="18"/>
              </w:rPr>
            </w:pPr>
            <w:r w:rsidRPr="008261EB">
              <w:rPr>
                <w:rFonts w:cs="Arial"/>
                <w:sz w:val="18"/>
              </w:rPr>
              <w:t xml:space="preserve">gusano cinta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72E7CD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0ED999F"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2BC5CA" w14:textId="77777777" w:rsidR="00C374A1" w:rsidRPr="008261EB" w:rsidRDefault="00C374A1" w:rsidP="00602BAD">
            <w:pPr>
              <w:spacing w:after="0" w:line="240" w:lineRule="auto"/>
              <w:rPr>
                <w:rFonts w:cs="Arial"/>
                <w:sz w:val="18"/>
              </w:rPr>
            </w:pPr>
            <w:r w:rsidRPr="008261EB">
              <w:rPr>
                <w:rFonts w:cs="Arial"/>
                <w:sz w:val="18"/>
              </w:rPr>
              <w:t>Sipunculida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94FA521" w14:textId="77777777" w:rsidR="00C374A1" w:rsidRPr="008261EB" w:rsidRDefault="00C374A1" w:rsidP="00602BAD">
            <w:pPr>
              <w:spacing w:after="0" w:line="240" w:lineRule="auto"/>
              <w:rPr>
                <w:rFonts w:cs="Arial"/>
                <w:sz w:val="18"/>
              </w:rPr>
            </w:pPr>
            <w:r w:rsidRPr="008261EB">
              <w:rPr>
                <w:rFonts w:cs="Arial"/>
                <w:sz w:val="18"/>
              </w:rPr>
              <w:t>Phascolosomatidae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F7EDF85" w14:textId="77777777" w:rsidR="00C374A1" w:rsidRPr="008261EB" w:rsidRDefault="00C374A1" w:rsidP="00602BAD">
            <w:pPr>
              <w:spacing w:after="0" w:line="240" w:lineRule="auto"/>
              <w:rPr>
                <w:rFonts w:cs="Arial"/>
                <w:i/>
                <w:sz w:val="18"/>
              </w:rPr>
            </w:pPr>
            <w:r w:rsidRPr="008261EB">
              <w:rPr>
                <w:rFonts w:cs="Arial"/>
                <w:i/>
                <w:sz w:val="18"/>
              </w:rPr>
              <w:t>Phascolosoma agassizii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151C6D0" w14:textId="77777777" w:rsidR="00C374A1" w:rsidRPr="008261EB" w:rsidRDefault="00C374A1" w:rsidP="00602BAD">
            <w:pPr>
              <w:spacing w:after="0" w:line="240" w:lineRule="auto"/>
              <w:rPr>
                <w:rFonts w:cs="Arial"/>
                <w:sz w:val="18"/>
              </w:rPr>
            </w:pPr>
            <w:r w:rsidRPr="008261EB">
              <w:rPr>
                <w:rFonts w:cs="Arial"/>
                <w:sz w:val="18"/>
              </w:rPr>
              <w:t>gusano cacahuate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944D6B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9C4184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B479F" w14:textId="77777777" w:rsidR="00C374A1" w:rsidRPr="008261EB" w:rsidRDefault="00C374A1" w:rsidP="00602BAD">
            <w:pPr>
              <w:spacing w:after="0" w:line="240" w:lineRule="auto"/>
              <w:rPr>
                <w:rFonts w:cs="Arial"/>
                <w:sz w:val="18"/>
              </w:rPr>
            </w:pPr>
            <w:r w:rsidRPr="008261EB">
              <w:rPr>
                <w:rFonts w:cs="Arial"/>
                <w:sz w:val="18"/>
              </w:rPr>
              <w:t>Echiurida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56776F5" w14:textId="77777777" w:rsidR="00C374A1" w:rsidRPr="008261EB" w:rsidRDefault="00722B24" w:rsidP="00602BAD">
            <w:pPr>
              <w:spacing w:after="0" w:line="240" w:lineRule="auto"/>
              <w:rPr>
                <w:rFonts w:cs="Arial"/>
                <w:sz w:val="18"/>
              </w:rPr>
            </w:pPr>
            <w:hyperlink r:id="rId92" w:history="1">
              <w:r w:rsidR="00C374A1" w:rsidRPr="008261EB">
                <w:rPr>
                  <w:rFonts w:cs="Arial"/>
                  <w:sz w:val="18"/>
                </w:rPr>
                <w:t>Echiuridae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D4B4076" w14:textId="77777777" w:rsidR="00C374A1" w:rsidRPr="008261EB" w:rsidRDefault="00C374A1" w:rsidP="00602BAD">
            <w:pPr>
              <w:spacing w:after="0" w:line="240" w:lineRule="auto"/>
              <w:rPr>
                <w:rFonts w:cs="Arial"/>
                <w:i/>
                <w:sz w:val="18"/>
              </w:rPr>
            </w:pPr>
            <w:r w:rsidRPr="008261EB">
              <w:rPr>
                <w:rFonts w:cs="Arial"/>
                <w:i/>
                <w:sz w:val="18"/>
              </w:rPr>
              <w:t>Ochetostoma edax</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F4D631" w14:textId="77777777" w:rsidR="00C374A1" w:rsidRPr="008261EB" w:rsidRDefault="00C374A1" w:rsidP="00602BAD">
            <w:pPr>
              <w:spacing w:after="0" w:line="240" w:lineRule="auto"/>
              <w:rPr>
                <w:rFonts w:cs="Arial"/>
                <w:sz w:val="18"/>
              </w:rPr>
            </w:pPr>
            <w:r w:rsidRPr="008261EB">
              <w:rPr>
                <w:rFonts w:cs="Arial"/>
                <w:sz w:val="18"/>
              </w:rPr>
              <w:t>gusano cuchara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DCA023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2B725FC"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E33D66" w14:textId="77777777" w:rsidR="00C374A1" w:rsidRPr="008261EB" w:rsidRDefault="00C82580" w:rsidP="00602BAD">
            <w:pPr>
              <w:spacing w:after="0" w:line="240" w:lineRule="auto"/>
              <w:rPr>
                <w:rFonts w:cs="Arial"/>
                <w:sz w:val="18"/>
              </w:rPr>
            </w:pPr>
            <w:r>
              <w:rPr>
                <w:rFonts w:cs="Arial"/>
                <w:sz w:val="18"/>
              </w:rPr>
              <w:t xml:space="preserve">Gusanos </w:t>
            </w:r>
            <w:r w:rsidR="00C374A1" w:rsidRPr="008261EB">
              <w:rPr>
                <w:rFonts w:cs="Arial"/>
                <w:sz w:val="18"/>
              </w:rPr>
              <w:t>segmentados</w:t>
            </w:r>
          </w:p>
        </w:tc>
      </w:tr>
      <w:tr w:rsidR="00C374A1" w:rsidRPr="008261EB" w14:paraId="63234B97"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38E34D" w14:textId="77777777" w:rsidR="00C374A1" w:rsidRPr="008261EB" w:rsidRDefault="00722B24" w:rsidP="00602BAD">
            <w:pPr>
              <w:spacing w:after="0" w:line="240" w:lineRule="auto"/>
              <w:rPr>
                <w:rFonts w:cs="Arial"/>
                <w:sz w:val="18"/>
              </w:rPr>
            </w:pPr>
            <w:hyperlink r:id="rId93" w:history="1">
              <w:r w:rsidR="00C374A1" w:rsidRPr="008261EB">
                <w:rPr>
                  <w:rFonts w:cs="Arial"/>
                  <w:sz w:val="18"/>
                </w:rPr>
                <w:t>Amphinomida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C74E800" w14:textId="77777777" w:rsidR="00C374A1" w:rsidRPr="008261EB" w:rsidRDefault="00722B24" w:rsidP="00602BAD">
            <w:pPr>
              <w:spacing w:after="0" w:line="240" w:lineRule="auto"/>
              <w:rPr>
                <w:rFonts w:cs="Arial"/>
                <w:sz w:val="18"/>
              </w:rPr>
            </w:pPr>
            <w:hyperlink r:id="rId94" w:history="1">
              <w:r w:rsidR="00C374A1" w:rsidRPr="008261EB">
                <w:rPr>
                  <w:rFonts w:cs="Arial"/>
                  <w:sz w:val="18"/>
                </w:rPr>
                <w:t>Amphinomidae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BF52F79" w14:textId="77777777" w:rsidR="00C374A1" w:rsidRPr="008261EB" w:rsidRDefault="00C374A1" w:rsidP="00602BAD">
            <w:pPr>
              <w:spacing w:after="0" w:line="240" w:lineRule="auto"/>
              <w:rPr>
                <w:rFonts w:cs="Arial"/>
                <w:i/>
                <w:sz w:val="18"/>
              </w:rPr>
            </w:pPr>
            <w:r w:rsidRPr="008261EB">
              <w:rPr>
                <w:rFonts w:cs="Arial"/>
                <w:i/>
                <w:sz w:val="18"/>
              </w:rPr>
              <w:t>Eurythoe complanata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82B2F5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C301A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C04C6FA"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17DD95" w14:textId="77777777" w:rsidR="00C374A1" w:rsidRPr="008261EB" w:rsidRDefault="00722B24" w:rsidP="00602BAD">
            <w:pPr>
              <w:spacing w:after="0" w:line="240" w:lineRule="auto"/>
              <w:rPr>
                <w:rFonts w:cs="Arial"/>
                <w:sz w:val="18"/>
              </w:rPr>
            </w:pPr>
            <w:hyperlink r:id="rId95" w:tooltip="Canalipalpata" w:history="1">
              <w:r w:rsidR="00C374A1" w:rsidRPr="008261EB">
                <w:rPr>
                  <w:rFonts w:cs="Arial"/>
                  <w:sz w:val="18"/>
                </w:rPr>
                <w:t>Canalipalpata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A9C9564" w14:textId="77777777" w:rsidR="00C374A1" w:rsidRPr="008261EB" w:rsidRDefault="00722B24" w:rsidP="00602BAD">
            <w:pPr>
              <w:spacing w:after="0" w:line="240" w:lineRule="auto"/>
              <w:rPr>
                <w:rFonts w:cs="Arial"/>
                <w:sz w:val="18"/>
              </w:rPr>
            </w:pPr>
            <w:hyperlink r:id="rId96" w:tooltip="Serpulidae (aún no redactado)" w:history="1">
              <w:r w:rsidR="00C374A1" w:rsidRPr="008261EB">
                <w:rPr>
                  <w:rFonts w:cs="Arial"/>
                  <w:sz w:val="18"/>
                </w:rPr>
                <w:t>Serpulidae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1BE543" w14:textId="77777777" w:rsidR="00C374A1" w:rsidRPr="008261EB" w:rsidRDefault="00C374A1" w:rsidP="00602BAD">
            <w:pPr>
              <w:spacing w:after="0" w:line="240" w:lineRule="auto"/>
              <w:rPr>
                <w:rFonts w:cs="Arial"/>
                <w:i/>
                <w:sz w:val="18"/>
              </w:rPr>
            </w:pPr>
            <w:r w:rsidRPr="008261EB">
              <w:rPr>
                <w:rFonts w:cs="Arial"/>
                <w:i/>
                <w:sz w:val="18"/>
              </w:rPr>
              <w:t>Spirobranchus giganteus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36FD34" w14:textId="77777777" w:rsidR="00C374A1" w:rsidRPr="008261EB" w:rsidRDefault="00905C1D" w:rsidP="00602BAD">
            <w:pPr>
              <w:spacing w:after="0" w:line="240" w:lineRule="auto"/>
              <w:rPr>
                <w:rFonts w:cs="Arial"/>
                <w:sz w:val="18"/>
              </w:rPr>
            </w:pPr>
            <w:r w:rsidRPr="008261EB">
              <w:rPr>
                <w:rFonts w:cs="Arial"/>
                <w:sz w:val="18"/>
              </w:rPr>
              <w:t>G</w:t>
            </w:r>
            <w:r w:rsidR="00C374A1" w:rsidRPr="008261EB">
              <w:rPr>
                <w:rFonts w:cs="Arial"/>
                <w:sz w:val="18"/>
              </w:rPr>
              <w:t>usano árbol de navidad</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19C80C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F2E35DF"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E52549E" w14:textId="77777777" w:rsidR="00C374A1" w:rsidRPr="008261EB" w:rsidRDefault="00722B24" w:rsidP="00602BAD">
            <w:pPr>
              <w:spacing w:after="0" w:line="240" w:lineRule="auto"/>
              <w:rPr>
                <w:rFonts w:cs="Arial"/>
                <w:sz w:val="18"/>
              </w:rPr>
            </w:pPr>
            <w:hyperlink r:id="rId97" w:history="1">
              <w:r w:rsidR="00C374A1" w:rsidRPr="008261EB">
                <w:rPr>
                  <w:rFonts w:cs="Arial"/>
                  <w:sz w:val="18"/>
                </w:rPr>
                <w:t>Phyllodocida </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784F0B7" w14:textId="77777777" w:rsidR="00C374A1" w:rsidRPr="008261EB" w:rsidRDefault="00722B24" w:rsidP="00602BAD">
            <w:pPr>
              <w:spacing w:after="0" w:line="240" w:lineRule="auto"/>
              <w:rPr>
                <w:rFonts w:cs="Arial"/>
                <w:sz w:val="18"/>
              </w:rPr>
            </w:pPr>
            <w:hyperlink r:id="rId98" w:history="1">
              <w:r w:rsidR="00C374A1" w:rsidRPr="008261EB">
                <w:rPr>
                  <w:rFonts w:cs="Arial"/>
                  <w:sz w:val="18"/>
                </w:rPr>
                <w:t>Polynoidae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13629E" w14:textId="77777777" w:rsidR="00C374A1" w:rsidRPr="008261EB" w:rsidRDefault="00C374A1" w:rsidP="00602BAD">
            <w:pPr>
              <w:spacing w:after="0" w:line="240" w:lineRule="auto"/>
              <w:rPr>
                <w:rFonts w:cs="Arial"/>
                <w:i/>
                <w:sz w:val="18"/>
              </w:rPr>
            </w:pPr>
            <w:r w:rsidRPr="008261EB">
              <w:rPr>
                <w:rFonts w:cs="Arial"/>
                <w:i/>
                <w:sz w:val="18"/>
              </w:rPr>
              <w:t>Thormora johnstoni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BAFB7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4E340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67CFC9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AD5A3AD"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0F4DA65" w14:textId="77777777" w:rsidR="00C374A1" w:rsidRPr="008261EB" w:rsidRDefault="00722B24" w:rsidP="00602BAD">
            <w:pPr>
              <w:spacing w:after="0" w:line="240" w:lineRule="auto"/>
              <w:rPr>
                <w:rFonts w:cs="Arial"/>
                <w:sz w:val="18"/>
              </w:rPr>
            </w:pPr>
            <w:hyperlink r:id="rId99" w:history="1">
              <w:r w:rsidR="00C374A1" w:rsidRPr="008261EB">
                <w:rPr>
                  <w:rFonts w:cs="Arial"/>
                  <w:sz w:val="18"/>
                </w:rPr>
                <w:t>Sigalionidae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C6B3786" w14:textId="77777777" w:rsidR="00C374A1" w:rsidRPr="008261EB" w:rsidRDefault="00C374A1" w:rsidP="00602BAD">
            <w:pPr>
              <w:spacing w:after="0" w:line="240" w:lineRule="auto"/>
              <w:rPr>
                <w:rFonts w:cs="Arial"/>
                <w:i/>
                <w:sz w:val="18"/>
              </w:rPr>
            </w:pPr>
            <w:r w:rsidRPr="008261EB">
              <w:rPr>
                <w:rFonts w:cs="Arial"/>
                <w:i/>
                <w:sz w:val="18"/>
              </w:rPr>
              <w:t>Sthenelais neoleanirae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3DD99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7D0208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EF4A621"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F2F802" w14:textId="77777777" w:rsidR="00C374A1" w:rsidRPr="008261EB" w:rsidRDefault="00722B24" w:rsidP="00602BAD">
            <w:pPr>
              <w:spacing w:after="0" w:line="240" w:lineRule="auto"/>
              <w:rPr>
                <w:rFonts w:cs="Arial"/>
                <w:sz w:val="18"/>
              </w:rPr>
            </w:pPr>
            <w:hyperlink r:id="rId100" w:history="1">
              <w:r w:rsidR="00C374A1" w:rsidRPr="008261EB">
                <w:rPr>
                  <w:rFonts w:cs="Arial"/>
                  <w:sz w:val="18"/>
                </w:rPr>
                <w:t>Sabellida </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B2145AF" w14:textId="77777777" w:rsidR="00C374A1" w:rsidRPr="008261EB" w:rsidRDefault="00722B24" w:rsidP="00602BAD">
            <w:pPr>
              <w:spacing w:after="0" w:line="240" w:lineRule="auto"/>
              <w:rPr>
                <w:rFonts w:cs="Arial"/>
                <w:sz w:val="18"/>
              </w:rPr>
            </w:pPr>
            <w:hyperlink r:id="rId101" w:history="1">
              <w:r w:rsidR="00C374A1" w:rsidRPr="008261EB">
                <w:rPr>
                  <w:rFonts w:cs="Arial"/>
                  <w:sz w:val="18"/>
                </w:rPr>
                <w:t>Sabellidae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67B2610" w14:textId="77777777" w:rsidR="00C374A1" w:rsidRPr="008261EB" w:rsidRDefault="00C374A1" w:rsidP="00602BAD">
            <w:pPr>
              <w:spacing w:after="0" w:line="240" w:lineRule="auto"/>
              <w:rPr>
                <w:rFonts w:cs="Arial"/>
                <w:i/>
                <w:sz w:val="18"/>
              </w:rPr>
            </w:pPr>
            <w:r w:rsidRPr="008261EB">
              <w:rPr>
                <w:rFonts w:cs="Arial"/>
                <w:i/>
                <w:sz w:val="18"/>
              </w:rPr>
              <w:t>Bispira rugosa monterea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D700556" w14:textId="77777777" w:rsidR="00C374A1" w:rsidRPr="008261EB" w:rsidRDefault="00C374A1" w:rsidP="00602BAD">
            <w:pPr>
              <w:spacing w:after="0" w:line="240" w:lineRule="auto"/>
              <w:rPr>
                <w:rFonts w:cs="Arial"/>
                <w:sz w:val="18"/>
              </w:rPr>
            </w:pPr>
            <w:r w:rsidRPr="008261EB">
              <w:rPr>
                <w:rFonts w:cs="Arial"/>
                <w:sz w:val="18"/>
              </w:rPr>
              <w:t>Poliqueto abanico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D897FB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4CFB5E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96315A" w14:textId="77777777" w:rsidR="00C374A1" w:rsidRPr="008261EB" w:rsidRDefault="00C374A1" w:rsidP="00602BAD">
            <w:pPr>
              <w:spacing w:after="0" w:line="240" w:lineRule="auto"/>
              <w:rPr>
                <w:rFonts w:cs="Arial"/>
                <w:sz w:val="18"/>
              </w:rPr>
            </w:pPr>
            <w:r w:rsidRPr="008261EB">
              <w:rPr>
                <w:rFonts w:cs="Arial"/>
                <w:sz w:val="18"/>
              </w:rPr>
              <w:t>Phyllodocida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EF04315" w14:textId="77777777" w:rsidR="00C374A1" w:rsidRPr="008261EB" w:rsidRDefault="00C374A1" w:rsidP="00602BAD">
            <w:pPr>
              <w:spacing w:after="0" w:line="240" w:lineRule="auto"/>
              <w:rPr>
                <w:rFonts w:cs="Arial"/>
                <w:sz w:val="18"/>
              </w:rPr>
            </w:pPr>
            <w:r w:rsidRPr="008261EB">
              <w:rPr>
                <w:rFonts w:cs="Arial"/>
                <w:sz w:val="18"/>
              </w:rPr>
              <w:t>Iphionidae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24A3A00" w14:textId="77777777" w:rsidR="00C374A1" w:rsidRPr="008261EB" w:rsidRDefault="00C374A1" w:rsidP="00602BAD">
            <w:pPr>
              <w:spacing w:after="0" w:line="240" w:lineRule="auto"/>
              <w:rPr>
                <w:rFonts w:cs="Arial"/>
                <w:i/>
                <w:sz w:val="18"/>
              </w:rPr>
            </w:pPr>
            <w:r w:rsidRPr="008261EB">
              <w:rPr>
                <w:rFonts w:cs="Arial"/>
                <w:i/>
                <w:sz w:val="18"/>
              </w:rPr>
              <w:t>Iphione ovata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49FBC6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F0BDAA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7E3CE3D"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81F6BE" w14:textId="77777777" w:rsidR="00C374A1" w:rsidRPr="008261EB" w:rsidRDefault="00C374A1" w:rsidP="00602BAD">
            <w:pPr>
              <w:spacing w:after="0" w:line="240" w:lineRule="auto"/>
              <w:rPr>
                <w:rFonts w:cs="Arial"/>
                <w:sz w:val="18"/>
              </w:rPr>
            </w:pPr>
            <w:r w:rsidRPr="008261EB">
              <w:rPr>
                <w:rFonts w:cs="Arial"/>
                <w:sz w:val="18"/>
              </w:rPr>
              <w:lastRenderedPageBreak/>
              <w:t>CARACOLES</w:t>
            </w:r>
          </w:p>
        </w:tc>
      </w:tr>
      <w:bookmarkStart w:id="129" w:name="Anthoathecata"/>
      <w:bookmarkStart w:id="130" w:name="RANGE!B532"/>
      <w:tr w:rsidR="00C374A1" w:rsidRPr="008261EB" w14:paraId="775A1A5F"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6BAD44"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"http://animaldiversity.ummz.umich.edu/accounts/Anthoathecata/classification/" \l "Anthoathecata" </w:instrText>
            </w:r>
            <w:r w:rsidRPr="008261EB">
              <w:rPr>
                <w:rFonts w:cs="Arial"/>
                <w:sz w:val="18"/>
              </w:rPr>
              <w:fldChar w:fldCharType="separate"/>
            </w:r>
            <w:r w:rsidRPr="008261EB">
              <w:rPr>
                <w:rFonts w:cs="Arial"/>
                <w:sz w:val="18"/>
              </w:rPr>
              <w:t>Anthoathecata</w:t>
            </w:r>
            <w:r w:rsidRPr="008261EB">
              <w:rPr>
                <w:rFonts w:cs="Arial"/>
                <w:sz w:val="18"/>
              </w:rPr>
              <w:fldChar w:fldCharType="end"/>
            </w:r>
            <w:bookmarkEnd w:id="129"/>
            <w:bookmarkEnd w:id="130"/>
          </w:p>
        </w:tc>
        <w:bookmarkStart w:id="131" w:name="Hydractiniidae"/>
        <w:bookmarkStart w:id="132" w:name="RANGE!D532"/>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2E2B888"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"http://animaldiversity.ummz.umich.edu/accounts/Hydractiniidae/classification/" \l "Hydractiniidae" </w:instrText>
            </w:r>
            <w:r w:rsidRPr="008261EB">
              <w:rPr>
                <w:rFonts w:cs="Arial"/>
                <w:sz w:val="18"/>
              </w:rPr>
              <w:fldChar w:fldCharType="separate"/>
            </w:r>
            <w:r w:rsidRPr="008261EB">
              <w:rPr>
                <w:rFonts w:cs="Arial"/>
                <w:sz w:val="18"/>
              </w:rPr>
              <w:t>Hydractiniidae</w:t>
            </w:r>
            <w:r w:rsidRPr="008261EB">
              <w:rPr>
                <w:rFonts w:cs="Arial"/>
                <w:sz w:val="18"/>
              </w:rPr>
              <w:fldChar w:fldCharType="end"/>
            </w:r>
            <w:bookmarkEnd w:id="131"/>
            <w:bookmarkEnd w:id="132"/>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ECE2766" w14:textId="77777777" w:rsidR="00C374A1" w:rsidRPr="008261EB" w:rsidRDefault="00C374A1" w:rsidP="00602BAD">
            <w:pPr>
              <w:spacing w:after="0" w:line="240" w:lineRule="auto"/>
              <w:rPr>
                <w:rFonts w:cs="Arial"/>
                <w:i/>
                <w:sz w:val="18"/>
              </w:rPr>
            </w:pPr>
            <w:r w:rsidRPr="008261EB">
              <w:rPr>
                <w:rFonts w:cs="Arial"/>
                <w:i/>
                <w:sz w:val="18"/>
              </w:rPr>
              <w:t>Janaria mirabilis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5CA66C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0D570E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C15FE53"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6B2AC64" w14:textId="77777777" w:rsidR="00C374A1" w:rsidRPr="008261EB" w:rsidRDefault="00722B24" w:rsidP="00602BAD">
            <w:pPr>
              <w:spacing w:after="0" w:line="240" w:lineRule="auto"/>
              <w:rPr>
                <w:rFonts w:cs="Arial"/>
                <w:sz w:val="18"/>
              </w:rPr>
            </w:pPr>
            <w:hyperlink r:id="rId102" w:history="1">
              <w:r w:rsidR="00C374A1" w:rsidRPr="008261EB">
                <w:rPr>
                  <w:rFonts w:cs="Arial"/>
                  <w:sz w:val="18"/>
                </w:rPr>
                <w:t>Caenogastropoda </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F8C582A" w14:textId="77777777" w:rsidR="00C374A1" w:rsidRPr="008261EB" w:rsidRDefault="00722B24" w:rsidP="00602BAD">
            <w:pPr>
              <w:spacing w:after="0" w:line="240" w:lineRule="auto"/>
              <w:rPr>
                <w:rFonts w:cs="Arial"/>
                <w:sz w:val="18"/>
              </w:rPr>
            </w:pPr>
            <w:hyperlink r:id="rId103" w:history="1">
              <w:r w:rsidR="00C374A1" w:rsidRPr="008261EB">
                <w:rPr>
                  <w:rFonts w:cs="Arial"/>
                  <w:sz w:val="18"/>
                </w:rPr>
                <w:t>Cerithiidae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1F02F2" w14:textId="77777777" w:rsidR="00C374A1" w:rsidRPr="008261EB" w:rsidRDefault="00C374A1" w:rsidP="00602BAD">
            <w:pPr>
              <w:spacing w:after="0" w:line="240" w:lineRule="auto"/>
              <w:rPr>
                <w:rFonts w:cs="Arial"/>
                <w:i/>
                <w:sz w:val="18"/>
              </w:rPr>
            </w:pPr>
            <w:r w:rsidRPr="008261EB">
              <w:rPr>
                <w:rFonts w:cs="Arial"/>
                <w:i/>
                <w:sz w:val="18"/>
              </w:rPr>
              <w:t>Cerithium maculosum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C0E6E3" w14:textId="77777777" w:rsidR="00C374A1" w:rsidRPr="008261EB" w:rsidRDefault="00C374A1" w:rsidP="00602BAD">
            <w:pPr>
              <w:spacing w:after="0" w:line="240" w:lineRule="auto"/>
              <w:rPr>
                <w:rFonts w:cs="Arial"/>
                <w:sz w:val="18"/>
              </w:rPr>
            </w:pPr>
            <w:r w:rsidRPr="008261EB">
              <w:rPr>
                <w:rFonts w:cs="Arial"/>
                <w:sz w:val="18"/>
              </w:rPr>
              <w:t>caracol de mar</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9667EA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4349C6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2CA8355"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E1D0ACE" w14:textId="77777777" w:rsidR="00C374A1" w:rsidRPr="008261EB" w:rsidRDefault="00722B24" w:rsidP="00602BAD">
            <w:pPr>
              <w:spacing w:after="0" w:line="240" w:lineRule="auto"/>
              <w:rPr>
                <w:rFonts w:cs="Arial"/>
                <w:sz w:val="18"/>
              </w:rPr>
            </w:pPr>
            <w:hyperlink r:id="rId104" w:history="1">
              <w:r w:rsidR="00C374A1" w:rsidRPr="008261EB">
                <w:rPr>
                  <w:rFonts w:cs="Arial"/>
                  <w:sz w:val="18"/>
                </w:rPr>
                <w:t>Turritellidae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B3439C9" w14:textId="77777777" w:rsidR="00C374A1" w:rsidRPr="008261EB" w:rsidRDefault="00C374A1" w:rsidP="00602BAD">
            <w:pPr>
              <w:spacing w:after="0" w:line="240" w:lineRule="auto"/>
              <w:rPr>
                <w:rFonts w:cs="Arial"/>
                <w:i/>
                <w:sz w:val="18"/>
              </w:rPr>
            </w:pPr>
            <w:r w:rsidRPr="008261EB">
              <w:rPr>
                <w:rFonts w:cs="Arial"/>
                <w:i/>
                <w:sz w:val="18"/>
              </w:rPr>
              <w:t>Turritella mariana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D99A04D" w14:textId="77777777" w:rsidR="00C374A1" w:rsidRPr="008261EB" w:rsidRDefault="00C374A1" w:rsidP="00602BAD">
            <w:pPr>
              <w:spacing w:after="0" w:line="240" w:lineRule="auto"/>
              <w:rPr>
                <w:rFonts w:cs="Arial"/>
                <w:sz w:val="18"/>
              </w:rPr>
            </w:pPr>
            <w:r w:rsidRPr="008261EB">
              <w:rPr>
                <w:rFonts w:cs="Arial"/>
                <w:sz w:val="18"/>
              </w:rPr>
              <w:t>caracol torre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9A75A0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8C8E2DC"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60CC32" w14:textId="77777777" w:rsidR="00C374A1" w:rsidRPr="008261EB" w:rsidRDefault="00722B24" w:rsidP="00602BAD">
            <w:pPr>
              <w:spacing w:after="0" w:line="240" w:lineRule="auto"/>
              <w:rPr>
                <w:rFonts w:cs="Arial"/>
                <w:sz w:val="18"/>
              </w:rPr>
            </w:pPr>
            <w:hyperlink r:id="rId105" w:history="1">
              <w:r w:rsidR="00C374A1" w:rsidRPr="008261EB">
                <w:rPr>
                  <w:rFonts w:cs="Arial"/>
                  <w:sz w:val="18"/>
                </w:rPr>
                <w:t>Lepidoptera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9867D85" w14:textId="77777777" w:rsidR="00C374A1" w:rsidRPr="008261EB" w:rsidRDefault="00722B24" w:rsidP="00602BAD">
            <w:pPr>
              <w:spacing w:after="0" w:line="240" w:lineRule="auto"/>
              <w:rPr>
                <w:rFonts w:cs="Arial"/>
                <w:sz w:val="18"/>
              </w:rPr>
            </w:pPr>
            <w:hyperlink r:id="rId106" w:history="1">
              <w:r w:rsidR="00C374A1" w:rsidRPr="008261EB">
                <w:rPr>
                  <w:rFonts w:cs="Arial"/>
                  <w:sz w:val="18"/>
                </w:rPr>
                <w:t>Papilionidae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78A2BC3" w14:textId="77777777" w:rsidR="00C374A1" w:rsidRPr="008261EB" w:rsidRDefault="00C374A1" w:rsidP="00602BAD">
            <w:pPr>
              <w:spacing w:after="0" w:line="240" w:lineRule="auto"/>
              <w:rPr>
                <w:rFonts w:cs="Arial"/>
                <w:i/>
                <w:sz w:val="18"/>
              </w:rPr>
            </w:pPr>
            <w:r w:rsidRPr="008261EB">
              <w:rPr>
                <w:rFonts w:cs="Arial"/>
                <w:i/>
                <w:sz w:val="18"/>
              </w:rPr>
              <w:t>Thais biserialis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BDA68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A9E52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1C35322"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DB3D5A9" w14:textId="77777777" w:rsidR="00C374A1" w:rsidRPr="008261EB" w:rsidRDefault="00722B24" w:rsidP="00602BAD">
            <w:pPr>
              <w:spacing w:after="0" w:line="240" w:lineRule="auto"/>
              <w:rPr>
                <w:rFonts w:cs="Arial"/>
                <w:sz w:val="18"/>
              </w:rPr>
            </w:pPr>
            <w:hyperlink r:id="rId107" w:history="1">
              <w:r w:rsidR="00C374A1" w:rsidRPr="008261EB">
                <w:rPr>
                  <w:rFonts w:cs="Arial"/>
                  <w:sz w:val="18"/>
                </w:rPr>
                <w:t>Littorinimorpha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7186FAA" w14:textId="77777777" w:rsidR="00C374A1" w:rsidRPr="008261EB" w:rsidRDefault="00722B24" w:rsidP="00602BAD">
            <w:pPr>
              <w:spacing w:after="0" w:line="240" w:lineRule="auto"/>
              <w:rPr>
                <w:rFonts w:cs="Arial"/>
                <w:sz w:val="18"/>
              </w:rPr>
            </w:pPr>
            <w:hyperlink r:id="rId108" w:history="1">
              <w:r w:rsidR="00C374A1" w:rsidRPr="008261EB">
                <w:rPr>
                  <w:rFonts w:cs="Arial"/>
                  <w:sz w:val="18"/>
                </w:rPr>
                <w:t>Littorinidae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F809A3C" w14:textId="77777777" w:rsidR="00C374A1" w:rsidRPr="008261EB" w:rsidRDefault="00C374A1" w:rsidP="00602BAD">
            <w:pPr>
              <w:spacing w:after="0" w:line="240" w:lineRule="auto"/>
              <w:rPr>
                <w:rFonts w:cs="Arial"/>
                <w:i/>
                <w:sz w:val="18"/>
              </w:rPr>
            </w:pPr>
            <w:r w:rsidRPr="008261EB">
              <w:rPr>
                <w:rFonts w:cs="Arial"/>
                <w:i/>
                <w:sz w:val="18"/>
              </w:rPr>
              <w:t>Littorina aspera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A9C29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9B100B"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2859AD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D5910B9"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CE36D16" w14:textId="77777777" w:rsidR="00C374A1" w:rsidRPr="008261EB" w:rsidRDefault="00722B24" w:rsidP="00602BAD">
            <w:pPr>
              <w:spacing w:after="0" w:line="240" w:lineRule="auto"/>
              <w:rPr>
                <w:rFonts w:cs="Arial"/>
                <w:sz w:val="18"/>
              </w:rPr>
            </w:pPr>
            <w:hyperlink r:id="rId109" w:history="1">
              <w:r w:rsidR="00C374A1" w:rsidRPr="008261EB">
                <w:rPr>
                  <w:rFonts w:cs="Arial"/>
                  <w:sz w:val="18"/>
                </w:rPr>
                <w:t>Ovulidae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DCC3B3" w14:textId="77777777" w:rsidR="00C374A1" w:rsidRPr="008261EB" w:rsidRDefault="00C374A1" w:rsidP="00602BAD">
            <w:pPr>
              <w:spacing w:after="0" w:line="240" w:lineRule="auto"/>
              <w:rPr>
                <w:rFonts w:cs="Arial"/>
                <w:i/>
                <w:sz w:val="18"/>
              </w:rPr>
            </w:pPr>
            <w:r w:rsidRPr="008261EB">
              <w:rPr>
                <w:rFonts w:cs="Arial"/>
                <w:i/>
                <w:sz w:val="18"/>
              </w:rPr>
              <w:t>Simnia aequalis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F4C9AA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D5861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47FC0C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A90E677"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3E65953" w14:textId="77777777" w:rsidR="00C374A1" w:rsidRPr="008261EB" w:rsidRDefault="00C374A1" w:rsidP="00602BAD">
            <w:pPr>
              <w:spacing w:after="0" w:line="240" w:lineRule="auto"/>
              <w:rPr>
                <w:rFonts w:cs="Arial"/>
                <w:sz w:val="18"/>
              </w:rPr>
            </w:pPr>
            <w:r w:rsidRPr="008261EB">
              <w:rPr>
                <w:rFonts w:cs="Arial"/>
                <w:sz w:val="18"/>
              </w:rPr>
              <w:t xml:space="preserve">Ranellidae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6FD7375" w14:textId="77777777" w:rsidR="00C374A1" w:rsidRPr="008261EB" w:rsidRDefault="00C374A1" w:rsidP="00602BAD">
            <w:pPr>
              <w:spacing w:after="0" w:line="240" w:lineRule="auto"/>
              <w:rPr>
                <w:rFonts w:cs="Arial"/>
                <w:i/>
                <w:sz w:val="18"/>
              </w:rPr>
            </w:pPr>
            <w:r w:rsidRPr="008261EB">
              <w:rPr>
                <w:rFonts w:cs="Arial"/>
                <w:i/>
                <w:sz w:val="18"/>
              </w:rPr>
              <w:t>Cymatium pileare macrodon</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443331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10B95D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DEEB6A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41284AE"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578D583" w14:textId="77777777" w:rsidR="00C374A1" w:rsidRPr="008261EB" w:rsidRDefault="00722B24" w:rsidP="00602BAD">
            <w:pPr>
              <w:spacing w:after="0" w:line="240" w:lineRule="auto"/>
              <w:rPr>
                <w:rFonts w:cs="Arial"/>
                <w:sz w:val="18"/>
              </w:rPr>
            </w:pPr>
            <w:hyperlink r:id="rId110" w:history="1">
              <w:r w:rsidR="00C374A1" w:rsidRPr="008261EB">
                <w:rPr>
                  <w:rFonts w:cs="Arial"/>
                  <w:sz w:val="18"/>
                </w:rPr>
                <w:t>Strombidae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7A3D54F" w14:textId="77777777" w:rsidR="00C374A1" w:rsidRPr="008261EB" w:rsidRDefault="00C374A1" w:rsidP="00602BAD">
            <w:pPr>
              <w:spacing w:after="0" w:line="240" w:lineRule="auto"/>
              <w:rPr>
                <w:rFonts w:cs="Arial"/>
                <w:i/>
                <w:sz w:val="18"/>
              </w:rPr>
            </w:pPr>
            <w:r w:rsidRPr="008261EB">
              <w:rPr>
                <w:rFonts w:cs="Arial"/>
                <w:i/>
                <w:sz w:val="18"/>
              </w:rPr>
              <w:t>Strombus granulatus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33B25E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F2A89A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4D4E588"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9E15A31" w14:textId="77777777" w:rsidR="00C374A1" w:rsidRPr="008261EB" w:rsidRDefault="00722B24" w:rsidP="004723D6">
            <w:pPr>
              <w:spacing w:after="0" w:line="240" w:lineRule="auto"/>
              <w:rPr>
                <w:rFonts w:cs="Arial"/>
                <w:sz w:val="18"/>
              </w:rPr>
            </w:pPr>
            <w:hyperlink r:id="rId111" w:history="1">
              <w:r w:rsidR="00C374A1" w:rsidRPr="008261EB">
                <w:rPr>
                  <w:rFonts w:cs="Arial"/>
                  <w:sz w:val="18"/>
                </w:rPr>
                <w:t>Neogastropoda </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54DCE83" w14:textId="77777777" w:rsidR="00C374A1" w:rsidRPr="008261EB" w:rsidRDefault="00722B24" w:rsidP="00602BAD">
            <w:pPr>
              <w:spacing w:after="0" w:line="240" w:lineRule="auto"/>
              <w:rPr>
                <w:rFonts w:cs="Arial"/>
                <w:sz w:val="18"/>
              </w:rPr>
            </w:pPr>
            <w:hyperlink r:id="rId112" w:history="1">
              <w:r w:rsidR="00C374A1" w:rsidRPr="008261EB">
                <w:rPr>
                  <w:rFonts w:cs="Arial"/>
                  <w:sz w:val="18"/>
                </w:rPr>
                <w:t>Columbellidae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F840B8" w14:textId="77777777" w:rsidR="00C374A1" w:rsidRPr="008261EB" w:rsidRDefault="00C374A1" w:rsidP="00602BAD">
            <w:pPr>
              <w:spacing w:after="0" w:line="240" w:lineRule="auto"/>
              <w:rPr>
                <w:rFonts w:cs="Arial"/>
                <w:i/>
                <w:sz w:val="18"/>
              </w:rPr>
            </w:pPr>
            <w:r w:rsidRPr="008261EB">
              <w:rPr>
                <w:rFonts w:cs="Arial"/>
                <w:i/>
                <w:sz w:val="18"/>
              </w:rPr>
              <w:t>Columbella fuscata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2D7B77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8A674A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F7D293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6767037"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8BBD7B5" w14:textId="77777777" w:rsidR="00C374A1" w:rsidRPr="008261EB" w:rsidRDefault="00C374A1" w:rsidP="00602BAD">
            <w:pPr>
              <w:spacing w:after="0" w:line="240" w:lineRule="auto"/>
              <w:rPr>
                <w:rFonts w:cs="Arial"/>
                <w:sz w:val="18"/>
              </w:rPr>
            </w:pPr>
            <w:r w:rsidRPr="008261EB">
              <w:rPr>
                <w:rFonts w:cs="Arial"/>
                <w:sz w:val="18"/>
              </w:rPr>
              <w:t>Muricidae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94EF98A" w14:textId="77777777" w:rsidR="00C374A1" w:rsidRPr="008261EB" w:rsidRDefault="00C374A1" w:rsidP="00602BAD">
            <w:pPr>
              <w:spacing w:after="0" w:line="240" w:lineRule="auto"/>
              <w:rPr>
                <w:rFonts w:cs="Arial"/>
                <w:i/>
                <w:sz w:val="18"/>
              </w:rPr>
            </w:pPr>
            <w:r w:rsidRPr="008261EB">
              <w:rPr>
                <w:rFonts w:cs="Arial"/>
                <w:i/>
                <w:sz w:val="18"/>
              </w:rPr>
              <w:t>Plicoupura pansa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C82B93" w14:textId="77777777" w:rsidR="00C374A1" w:rsidRPr="008261EB" w:rsidRDefault="00C374A1" w:rsidP="00602BAD">
            <w:pPr>
              <w:spacing w:after="0" w:line="240" w:lineRule="auto"/>
              <w:rPr>
                <w:rFonts w:cs="Arial"/>
                <w:sz w:val="18"/>
              </w:rPr>
            </w:pPr>
            <w:r w:rsidRPr="008261EB">
              <w:rPr>
                <w:rFonts w:cs="Arial"/>
                <w:sz w:val="18"/>
              </w:rPr>
              <w:t>caracol de tinta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B3C9DC3" w14:textId="77777777" w:rsidR="00C374A1" w:rsidRPr="008261EB" w:rsidRDefault="00C374A1" w:rsidP="00602BAD">
            <w:pPr>
              <w:spacing w:after="0" w:line="240" w:lineRule="auto"/>
              <w:jc w:val="center"/>
              <w:rPr>
                <w:rFonts w:cs="Arial"/>
                <w:sz w:val="18"/>
              </w:rPr>
            </w:pPr>
            <w:r w:rsidRPr="008261EB">
              <w:rPr>
                <w:rFonts w:cs="Arial"/>
                <w:sz w:val="18"/>
              </w:rPr>
              <w:t>Pr</w:t>
            </w:r>
          </w:p>
        </w:tc>
      </w:tr>
      <w:bookmarkStart w:id="133" w:name="Neotaenioglossa"/>
      <w:bookmarkStart w:id="134" w:name="RANGE!B542"/>
      <w:tr w:rsidR="00C374A1" w:rsidRPr="008261EB" w14:paraId="4B3ACF90"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FA3FC7A" w14:textId="24F51C01"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"http://animaldiversity.ummz.umich.edu/accounts/Neotaenioglossa/classification/" \l "Neotaenioglossa" </w:instrText>
            </w:r>
            <w:r w:rsidRPr="008261EB">
              <w:rPr>
                <w:rFonts w:cs="Arial"/>
                <w:sz w:val="18"/>
              </w:rPr>
              <w:fldChar w:fldCharType="separate"/>
            </w:r>
            <w:r w:rsidRPr="008261EB">
              <w:rPr>
                <w:rFonts w:cs="Arial"/>
                <w:sz w:val="18"/>
              </w:rPr>
              <w:t>Neotaenioglossa</w:t>
            </w:r>
            <w:r w:rsidRPr="008261EB">
              <w:rPr>
                <w:rFonts w:cs="Arial"/>
                <w:sz w:val="18"/>
              </w:rPr>
              <w:fldChar w:fldCharType="end"/>
            </w:r>
            <w:bookmarkEnd w:id="133"/>
            <w:bookmarkEnd w:id="134"/>
          </w:p>
        </w:tc>
        <w:bookmarkStart w:id="135" w:name="Barleeiidae"/>
        <w:bookmarkStart w:id="136" w:name="RANGE!D542"/>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1199CC7"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"http://animaldiversity.ummz.umich.edu/accounts/Barleeiidae/classification/" \l "Barleeiidae" </w:instrText>
            </w:r>
            <w:r w:rsidRPr="008261EB">
              <w:rPr>
                <w:rFonts w:cs="Arial"/>
                <w:sz w:val="18"/>
              </w:rPr>
              <w:fldChar w:fldCharType="separate"/>
            </w:r>
            <w:r w:rsidRPr="008261EB">
              <w:rPr>
                <w:rFonts w:cs="Arial"/>
                <w:sz w:val="18"/>
              </w:rPr>
              <w:t>Barleeiidae</w:t>
            </w:r>
            <w:r w:rsidRPr="008261EB">
              <w:rPr>
                <w:rFonts w:cs="Arial"/>
                <w:sz w:val="18"/>
              </w:rPr>
              <w:fldChar w:fldCharType="end"/>
            </w:r>
            <w:bookmarkEnd w:id="135"/>
            <w:bookmarkEnd w:id="136"/>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A04A93" w14:textId="77777777" w:rsidR="00C374A1" w:rsidRPr="008261EB" w:rsidRDefault="00C374A1" w:rsidP="00602BAD">
            <w:pPr>
              <w:spacing w:after="0" w:line="240" w:lineRule="auto"/>
              <w:rPr>
                <w:rFonts w:cs="Arial"/>
                <w:i/>
                <w:sz w:val="18"/>
              </w:rPr>
            </w:pPr>
            <w:r w:rsidRPr="008261EB">
              <w:rPr>
                <w:rFonts w:cs="Arial"/>
                <w:i/>
                <w:sz w:val="18"/>
              </w:rPr>
              <w:t>Barleeia alderi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9996F"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65FFB5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303C78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A39AAA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155366B" w14:textId="77777777" w:rsidR="00C374A1" w:rsidRPr="008261EB" w:rsidRDefault="00C374A1" w:rsidP="00602BAD">
            <w:pPr>
              <w:spacing w:after="0" w:line="240" w:lineRule="auto"/>
              <w:rPr>
                <w:rFonts w:cs="Arial"/>
                <w:sz w:val="18"/>
              </w:rPr>
            </w:pPr>
            <w:r w:rsidRPr="008261EB">
              <w:rPr>
                <w:rFonts w:cs="Arial"/>
                <w:sz w:val="18"/>
              </w:rPr>
              <w:t>Calyptraeidae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D15679C" w14:textId="77777777" w:rsidR="00C374A1" w:rsidRPr="008261EB" w:rsidRDefault="00C82580" w:rsidP="00602BAD">
            <w:pPr>
              <w:spacing w:after="0" w:line="240" w:lineRule="auto"/>
              <w:rPr>
                <w:rFonts w:cs="Arial"/>
                <w:i/>
                <w:sz w:val="18"/>
              </w:rPr>
            </w:pPr>
            <w:r>
              <w:rPr>
                <w:rFonts w:cs="Arial"/>
                <w:i/>
                <w:sz w:val="18"/>
              </w:rPr>
              <w:t>Crucibulum scutellatum</w:t>
            </w:r>
            <w:r w:rsidR="00C374A1" w:rsidRPr="008261EB">
              <w:rPr>
                <w:rFonts w:cs="Arial"/>
                <w:i/>
                <w:sz w:val="18"/>
              </w:rPr>
              <w:t xml:space="preserve">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34A31C" w14:textId="77777777" w:rsidR="00C374A1" w:rsidRPr="008261EB" w:rsidRDefault="00C374A1" w:rsidP="00602BAD">
            <w:pPr>
              <w:spacing w:after="0" w:line="240" w:lineRule="auto"/>
              <w:rPr>
                <w:rFonts w:cs="Arial"/>
                <w:sz w:val="18"/>
              </w:rPr>
            </w:pPr>
            <w:r w:rsidRPr="008261EB">
              <w:rPr>
                <w:rFonts w:cs="Arial"/>
                <w:sz w:val="18"/>
              </w:rPr>
              <w:t>caracol gorrito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36273DD" w14:textId="77777777" w:rsidR="00C374A1" w:rsidRPr="008261EB" w:rsidRDefault="00C374A1" w:rsidP="00602BAD">
            <w:pPr>
              <w:spacing w:after="0" w:line="240" w:lineRule="auto"/>
              <w:jc w:val="center"/>
              <w:rPr>
                <w:rFonts w:cs="Arial"/>
                <w:sz w:val="18"/>
              </w:rPr>
            </w:pPr>
            <w:r w:rsidRPr="008261EB">
              <w:rPr>
                <w:rFonts w:cs="Arial"/>
                <w:sz w:val="18"/>
              </w:rPr>
              <w:t>Pr</w:t>
            </w:r>
          </w:p>
        </w:tc>
      </w:tr>
      <w:tr w:rsidR="00C374A1" w:rsidRPr="008261EB" w14:paraId="0F95069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09F1E3" w14:textId="77777777" w:rsidR="00C374A1" w:rsidRPr="008261EB" w:rsidRDefault="00C374A1" w:rsidP="00602BAD">
            <w:pPr>
              <w:spacing w:after="0" w:line="240" w:lineRule="auto"/>
              <w:rPr>
                <w:rFonts w:cs="Arial"/>
                <w:sz w:val="18"/>
              </w:rPr>
            </w:pPr>
          </w:p>
        </w:tc>
        <w:bookmarkStart w:id="137" w:name="Cypraeidae"/>
        <w:bookmarkStart w:id="138" w:name="RANGE!D544"/>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F9170A1"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"http://animaldiversity.ummz.umich.edu/accounts/Cypraeidae/classification/" \l "Cypraeidae" </w:instrText>
            </w:r>
            <w:r w:rsidRPr="008261EB">
              <w:rPr>
                <w:rFonts w:cs="Arial"/>
                <w:sz w:val="18"/>
              </w:rPr>
              <w:fldChar w:fldCharType="separate"/>
            </w:r>
            <w:r w:rsidRPr="008261EB">
              <w:rPr>
                <w:rFonts w:cs="Arial"/>
                <w:sz w:val="18"/>
              </w:rPr>
              <w:t>Cypraeidae</w:t>
            </w:r>
            <w:r w:rsidRPr="008261EB">
              <w:rPr>
                <w:rFonts w:cs="Arial"/>
                <w:sz w:val="18"/>
              </w:rPr>
              <w:fldChar w:fldCharType="end"/>
            </w:r>
            <w:bookmarkEnd w:id="137"/>
            <w:bookmarkEnd w:id="138"/>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99A77D3" w14:textId="77777777" w:rsidR="00C374A1" w:rsidRPr="008261EB" w:rsidRDefault="00C374A1" w:rsidP="00602BAD">
            <w:pPr>
              <w:spacing w:after="0" w:line="240" w:lineRule="auto"/>
              <w:rPr>
                <w:rFonts w:cs="Arial"/>
                <w:i/>
                <w:sz w:val="18"/>
              </w:rPr>
            </w:pPr>
            <w:r w:rsidRPr="008261EB">
              <w:rPr>
                <w:rFonts w:cs="Arial"/>
                <w:i/>
                <w:sz w:val="18"/>
              </w:rPr>
              <w:t>Cypraea albuginosa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5F3C15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34D828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FB6C71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2A2292" w14:textId="77777777" w:rsidR="00C374A1" w:rsidRPr="008261EB" w:rsidRDefault="00C374A1" w:rsidP="00602BAD">
            <w:pPr>
              <w:spacing w:after="0" w:line="240" w:lineRule="auto"/>
              <w:rPr>
                <w:rFonts w:cs="Arial"/>
                <w:sz w:val="18"/>
              </w:rPr>
            </w:pPr>
            <w:r w:rsidRPr="008261EB">
              <w:rPr>
                <w:rFonts w:cs="Arial"/>
                <w:sz w:val="18"/>
              </w:rPr>
              <w:t>Notaspidea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27D2DD4" w14:textId="77777777" w:rsidR="00C374A1" w:rsidRPr="008261EB" w:rsidRDefault="00C374A1" w:rsidP="00602BAD">
            <w:pPr>
              <w:spacing w:after="0" w:line="240" w:lineRule="auto"/>
              <w:rPr>
                <w:rFonts w:cs="Arial"/>
                <w:sz w:val="18"/>
              </w:rPr>
            </w:pPr>
            <w:r w:rsidRPr="008261EB">
              <w:rPr>
                <w:rFonts w:cs="Arial"/>
                <w:sz w:val="18"/>
              </w:rPr>
              <w:t>Pleurobranchidae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540257" w14:textId="77777777" w:rsidR="00C374A1" w:rsidRPr="008261EB" w:rsidRDefault="00C374A1" w:rsidP="00602BAD">
            <w:pPr>
              <w:spacing w:after="0" w:line="240" w:lineRule="auto"/>
              <w:rPr>
                <w:rFonts w:cs="Arial"/>
                <w:i/>
                <w:sz w:val="18"/>
              </w:rPr>
            </w:pPr>
            <w:r w:rsidRPr="008261EB">
              <w:rPr>
                <w:rFonts w:cs="Arial"/>
                <w:i/>
                <w:sz w:val="18"/>
              </w:rPr>
              <w:t xml:space="preserve">Berthellina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CEACC1F"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A5BFAB"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8594F2B"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20040CD" w14:textId="77777777" w:rsidR="00C374A1" w:rsidRPr="008261EB" w:rsidRDefault="00C374A1" w:rsidP="00602BAD">
            <w:pPr>
              <w:spacing w:after="0" w:line="240" w:lineRule="auto"/>
              <w:rPr>
                <w:rFonts w:cs="Arial"/>
                <w:sz w:val="18"/>
              </w:rPr>
            </w:pPr>
            <w:r w:rsidRPr="008261EB">
              <w:rPr>
                <w:rFonts w:cs="Arial"/>
                <w:sz w:val="18"/>
              </w:rPr>
              <w:t>Nudibranchia[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EC2DFF3" w14:textId="77777777" w:rsidR="00C374A1" w:rsidRPr="008261EB" w:rsidRDefault="00722B24" w:rsidP="00602BAD">
            <w:pPr>
              <w:spacing w:after="0" w:line="240" w:lineRule="auto"/>
              <w:rPr>
                <w:rFonts w:cs="Arial"/>
                <w:sz w:val="18"/>
              </w:rPr>
            </w:pPr>
            <w:hyperlink r:id="rId113" w:tooltip="Chromodorididae" w:history="1">
              <w:r w:rsidR="00C374A1" w:rsidRPr="008261EB">
                <w:rPr>
                  <w:rFonts w:cs="Arial"/>
                  <w:sz w:val="18"/>
                </w:rPr>
                <w:t>Chromodorididae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164133" w14:textId="77777777" w:rsidR="00C374A1" w:rsidRPr="008261EB" w:rsidRDefault="00C374A1" w:rsidP="00602BAD">
            <w:pPr>
              <w:spacing w:after="0" w:line="240" w:lineRule="auto"/>
              <w:rPr>
                <w:rFonts w:cs="Arial"/>
                <w:i/>
                <w:sz w:val="18"/>
              </w:rPr>
            </w:pPr>
            <w:r w:rsidRPr="008261EB">
              <w:rPr>
                <w:rFonts w:cs="Arial"/>
                <w:i/>
                <w:sz w:val="18"/>
              </w:rPr>
              <w:t>Chromodoris marislae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1D005C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47ADC1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2BB988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53EFA0B"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C0B2E2A"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3F70DF9" w14:textId="77777777" w:rsidR="00C374A1" w:rsidRPr="008261EB" w:rsidRDefault="00C374A1" w:rsidP="00602BAD">
            <w:pPr>
              <w:spacing w:after="0" w:line="240" w:lineRule="auto"/>
              <w:rPr>
                <w:rFonts w:cs="Arial"/>
                <w:i/>
                <w:sz w:val="18"/>
              </w:rPr>
            </w:pPr>
            <w:r w:rsidRPr="008261EB">
              <w:rPr>
                <w:rFonts w:cs="Arial"/>
                <w:i/>
                <w:sz w:val="18"/>
              </w:rPr>
              <w:t>Chromodoris baumannii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7DFE81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3D7A40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2AC8D31"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D81922" w14:textId="77777777" w:rsidR="00C374A1" w:rsidRPr="008261EB" w:rsidRDefault="00722B24" w:rsidP="00602BAD">
            <w:pPr>
              <w:spacing w:after="0" w:line="240" w:lineRule="auto"/>
              <w:rPr>
                <w:rFonts w:cs="Arial"/>
                <w:sz w:val="18"/>
              </w:rPr>
            </w:pPr>
            <w:hyperlink r:id="rId114" w:history="1">
              <w:r w:rsidR="00C374A1" w:rsidRPr="008261EB">
                <w:rPr>
                  <w:rFonts w:cs="Arial"/>
                  <w:sz w:val="18"/>
                </w:rPr>
                <w:t>Opisthobranchia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A492B3B" w14:textId="77777777" w:rsidR="00C374A1" w:rsidRPr="008261EB" w:rsidRDefault="00722B24" w:rsidP="00602BAD">
            <w:pPr>
              <w:spacing w:after="0" w:line="240" w:lineRule="auto"/>
              <w:rPr>
                <w:rFonts w:cs="Arial"/>
                <w:sz w:val="18"/>
              </w:rPr>
            </w:pPr>
            <w:hyperlink r:id="rId115" w:history="1">
              <w:r w:rsidR="00C374A1" w:rsidRPr="008261EB">
                <w:rPr>
                  <w:rFonts w:cs="Arial"/>
                  <w:sz w:val="18"/>
                </w:rPr>
                <w:t>Placobranchidae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0C5645" w14:textId="77777777" w:rsidR="00C374A1" w:rsidRPr="008261EB" w:rsidRDefault="00C374A1" w:rsidP="00602BAD">
            <w:pPr>
              <w:spacing w:after="0" w:line="240" w:lineRule="auto"/>
              <w:rPr>
                <w:rFonts w:cs="Arial"/>
                <w:i/>
                <w:sz w:val="18"/>
              </w:rPr>
            </w:pPr>
            <w:r w:rsidRPr="008261EB">
              <w:rPr>
                <w:rFonts w:cs="Arial"/>
                <w:i/>
                <w:sz w:val="18"/>
              </w:rPr>
              <w:t>Tridachiella diomedea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5654C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2FE591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9FCFCE4"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B14F5D" w14:textId="77777777" w:rsidR="00C374A1" w:rsidRPr="008261EB" w:rsidRDefault="00722B24" w:rsidP="00602BAD">
            <w:pPr>
              <w:spacing w:after="0" w:line="240" w:lineRule="auto"/>
              <w:rPr>
                <w:rFonts w:cs="Arial"/>
                <w:sz w:val="18"/>
              </w:rPr>
            </w:pPr>
            <w:hyperlink r:id="rId116" w:history="1">
              <w:r w:rsidR="00C374A1" w:rsidRPr="008261EB">
                <w:rPr>
                  <w:rFonts w:cs="Arial"/>
                  <w:sz w:val="18"/>
                </w:rPr>
                <w:t>Sorbeoconcha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D3E9653" w14:textId="77777777" w:rsidR="00C374A1" w:rsidRPr="008261EB" w:rsidRDefault="00722B24" w:rsidP="00602BAD">
            <w:pPr>
              <w:spacing w:after="0" w:line="240" w:lineRule="auto"/>
              <w:rPr>
                <w:rFonts w:cs="Arial"/>
                <w:sz w:val="18"/>
              </w:rPr>
            </w:pPr>
            <w:hyperlink r:id="rId117" w:history="1">
              <w:r w:rsidR="00C374A1" w:rsidRPr="008261EB">
                <w:rPr>
                  <w:rFonts w:cs="Arial"/>
                  <w:sz w:val="18"/>
                </w:rPr>
                <w:t>Tonnidae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519CB71" w14:textId="77777777" w:rsidR="00C374A1" w:rsidRPr="008261EB" w:rsidRDefault="00C374A1" w:rsidP="00602BAD">
            <w:pPr>
              <w:spacing w:after="0" w:line="240" w:lineRule="auto"/>
              <w:rPr>
                <w:rFonts w:cs="Arial"/>
                <w:i/>
                <w:sz w:val="18"/>
              </w:rPr>
            </w:pPr>
            <w:r w:rsidRPr="008261EB">
              <w:rPr>
                <w:rFonts w:cs="Arial"/>
                <w:i/>
                <w:sz w:val="18"/>
              </w:rPr>
              <w:t>Cassis tenuis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9E66FE" w14:textId="77777777" w:rsidR="00C374A1" w:rsidRPr="008261EB" w:rsidRDefault="00C374A1" w:rsidP="00602BAD">
            <w:pPr>
              <w:spacing w:after="0" w:line="240" w:lineRule="auto"/>
              <w:rPr>
                <w:rFonts w:cs="Arial"/>
                <w:sz w:val="18"/>
              </w:rPr>
            </w:pPr>
            <w:r w:rsidRPr="008261EB">
              <w:rPr>
                <w:rFonts w:cs="Arial"/>
                <w:sz w:val="18"/>
              </w:rPr>
              <w:t>concha de casco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E2204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1290F62"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7E7A30" w14:textId="77777777" w:rsidR="00C374A1" w:rsidRPr="008261EB" w:rsidRDefault="00C374A1" w:rsidP="00602BAD">
            <w:pPr>
              <w:spacing w:after="0" w:line="240" w:lineRule="auto"/>
              <w:rPr>
                <w:rFonts w:cs="Arial"/>
                <w:sz w:val="18"/>
              </w:rPr>
            </w:pPr>
            <w:r w:rsidRPr="008261EB">
              <w:rPr>
                <w:rFonts w:cs="Arial"/>
                <w:sz w:val="18"/>
              </w:rPr>
              <w:t>Archeogastropoda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4226898" w14:textId="77777777" w:rsidR="00C374A1" w:rsidRPr="008261EB" w:rsidRDefault="00722B24" w:rsidP="00602BAD">
            <w:pPr>
              <w:spacing w:after="0" w:line="240" w:lineRule="auto"/>
              <w:rPr>
                <w:rFonts w:cs="Arial"/>
                <w:sz w:val="18"/>
              </w:rPr>
            </w:pPr>
            <w:hyperlink r:id="rId118" w:tooltip="Addisoniidae (de pagina bestaat niet)" w:history="1">
              <w:r w:rsidR="00C374A1" w:rsidRPr="008261EB">
                <w:rPr>
                  <w:rFonts w:cs="Arial"/>
                  <w:sz w:val="18"/>
                </w:rPr>
                <w:t>Addisoniidae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7134AF1" w14:textId="77777777" w:rsidR="00C374A1" w:rsidRPr="008261EB" w:rsidRDefault="00C374A1" w:rsidP="00602BAD">
            <w:pPr>
              <w:spacing w:after="0" w:line="240" w:lineRule="auto"/>
              <w:rPr>
                <w:rFonts w:cs="Arial"/>
                <w:i/>
                <w:sz w:val="18"/>
              </w:rPr>
            </w:pPr>
            <w:r w:rsidRPr="008261EB">
              <w:rPr>
                <w:rFonts w:cs="Arial"/>
                <w:i/>
                <w:sz w:val="18"/>
              </w:rPr>
              <w:t>Addisonia brophyi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2EAA1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40D49B"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FB771F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3FEA9B" w14:textId="77777777" w:rsidR="00C374A1" w:rsidRPr="008261EB" w:rsidRDefault="00C374A1" w:rsidP="00602BAD">
            <w:pPr>
              <w:spacing w:after="0" w:line="240" w:lineRule="auto"/>
              <w:rPr>
                <w:rFonts w:cs="Arial"/>
                <w:sz w:val="18"/>
              </w:rPr>
            </w:pPr>
            <w:r w:rsidRPr="008261EB">
              <w:rPr>
                <w:rFonts w:cs="Arial"/>
                <w:sz w:val="18"/>
              </w:rPr>
              <w:t>Nudibranchia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2182B81" w14:textId="77777777" w:rsidR="00C374A1" w:rsidRPr="008261EB" w:rsidRDefault="00722B24" w:rsidP="00602BAD">
            <w:pPr>
              <w:spacing w:after="0" w:line="240" w:lineRule="auto"/>
              <w:rPr>
                <w:rFonts w:cs="Arial"/>
                <w:sz w:val="18"/>
              </w:rPr>
            </w:pPr>
            <w:hyperlink r:id="rId119" w:tooltip="Chromodorididae" w:history="1">
              <w:r w:rsidR="00C374A1" w:rsidRPr="008261EB">
                <w:rPr>
                  <w:rFonts w:cs="Arial"/>
                  <w:sz w:val="18"/>
                </w:rPr>
                <w:t>Chromodorididae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449BC9E" w14:textId="77777777" w:rsidR="00C374A1" w:rsidRPr="008261EB" w:rsidRDefault="00C374A1" w:rsidP="00602BAD">
            <w:pPr>
              <w:spacing w:after="0" w:line="240" w:lineRule="auto"/>
              <w:rPr>
                <w:rFonts w:cs="Arial"/>
                <w:i/>
                <w:sz w:val="18"/>
              </w:rPr>
            </w:pPr>
            <w:r w:rsidRPr="008261EB">
              <w:rPr>
                <w:rFonts w:cs="Arial"/>
                <w:i/>
                <w:kern w:val="36"/>
                <w:sz w:val="18"/>
              </w:rPr>
              <w:t>Felimare californiensis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BD5E18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3AA42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5594954"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B9BBA64" w14:textId="77777777" w:rsidR="00C374A1" w:rsidRPr="008261EB" w:rsidRDefault="00C374A1" w:rsidP="004723D6">
            <w:pPr>
              <w:spacing w:after="0" w:line="240" w:lineRule="auto"/>
              <w:rPr>
                <w:rFonts w:cs="Arial"/>
                <w:sz w:val="18"/>
              </w:rPr>
            </w:pPr>
            <w:r w:rsidRPr="008261EB">
              <w:rPr>
                <w:rFonts w:cs="Arial"/>
                <w:sz w:val="18"/>
              </w:rPr>
              <w:t>Neogastropoda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04A67DE" w14:textId="77777777" w:rsidR="00C374A1" w:rsidRPr="008261EB" w:rsidRDefault="00722B24" w:rsidP="00602BAD">
            <w:pPr>
              <w:spacing w:after="0" w:line="240" w:lineRule="auto"/>
              <w:rPr>
                <w:rFonts w:cs="Arial"/>
                <w:sz w:val="18"/>
              </w:rPr>
            </w:pPr>
            <w:hyperlink r:id="rId120" w:tooltip="Columbellidae" w:history="1">
              <w:r w:rsidR="00C374A1" w:rsidRPr="008261EB">
                <w:rPr>
                  <w:rFonts w:cs="Arial"/>
                  <w:sz w:val="18"/>
                </w:rPr>
                <w:t>Columbellidae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17F8BD0" w14:textId="77777777" w:rsidR="00C374A1" w:rsidRPr="008261EB" w:rsidRDefault="00C374A1" w:rsidP="00602BAD">
            <w:pPr>
              <w:spacing w:after="0" w:line="240" w:lineRule="auto"/>
              <w:rPr>
                <w:rFonts w:cs="Arial"/>
                <w:i/>
                <w:sz w:val="18"/>
              </w:rPr>
            </w:pPr>
            <w:r w:rsidRPr="008261EB">
              <w:rPr>
                <w:rFonts w:cs="Arial"/>
                <w:i/>
                <w:sz w:val="18"/>
              </w:rPr>
              <w:t>Cotonopsis suteri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5236E1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B429BA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5C3887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D5EED30"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DBE23D3"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2714A3F" w14:textId="77777777" w:rsidR="00C374A1" w:rsidRPr="008261EB" w:rsidRDefault="00C374A1" w:rsidP="00602BAD">
            <w:pPr>
              <w:spacing w:after="0" w:line="240" w:lineRule="auto"/>
              <w:rPr>
                <w:rFonts w:cs="Arial"/>
                <w:i/>
                <w:sz w:val="18"/>
              </w:rPr>
            </w:pPr>
            <w:r w:rsidRPr="008261EB">
              <w:rPr>
                <w:rFonts w:cs="Arial"/>
                <w:i/>
                <w:sz w:val="18"/>
              </w:rPr>
              <w:t>Strombina maculosa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39F84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F687C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C86C1B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9569597" w14:textId="77777777" w:rsidR="00C374A1" w:rsidRPr="008261EB" w:rsidRDefault="00C374A1" w:rsidP="004723D6">
            <w:pPr>
              <w:spacing w:after="0" w:line="240" w:lineRule="auto"/>
              <w:rPr>
                <w:rFonts w:cs="Arial"/>
                <w:sz w:val="18"/>
              </w:rPr>
            </w:pPr>
            <w:r w:rsidRPr="008261EB">
              <w:rPr>
                <w:rFonts w:cs="Arial"/>
                <w:sz w:val="18"/>
              </w:rPr>
              <w:t>Neogatropoda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9B5BEC3" w14:textId="77777777" w:rsidR="00C374A1" w:rsidRPr="008261EB" w:rsidRDefault="00722B24" w:rsidP="00602BAD">
            <w:pPr>
              <w:spacing w:after="0" w:line="240" w:lineRule="auto"/>
              <w:rPr>
                <w:rFonts w:cs="Arial"/>
                <w:sz w:val="18"/>
              </w:rPr>
            </w:pPr>
            <w:hyperlink r:id="rId121" w:tooltip="Conidae" w:history="1">
              <w:r w:rsidR="00C374A1" w:rsidRPr="008261EB">
                <w:rPr>
                  <w:rFonts w:cs="Arial"/>
                  <w:sz w:val="18"/>
                </w:rPr>
                <w:t>Conidae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C6410D1" w14:textId="77777777" w:rsidR="00C374A1" w:rsidRPr="008261EB" w:rsidRDefault="00C374A1" w:rsidP="00602BAD">
            <w:pPr>
              <w:spacing w:after="0" w:line="240" w:lineRule="auto"/>
              <w:rPr>
                <w:rFonts w:cs="Arial"/>
                <w:i/>
                <w:sz w:val="18"/>
              </w:rPr>
            </w:pPr>
            <w:r w:rsidRPr="008261EB">
              <w:rPr>
                <w:rFonts w:cs="Arial"/>
                <w:i/>
                <w:sz w:val="18"/>
              </w:rPr>
              <w:t>Conus nux</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5E5CA7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94F4FA"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1BA827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8C2210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A792511"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48FC0C3" w14:textId="77777777" w:rsidR="00C374A1" w:rsidRPr="008261EB" w:rsidRDefault="00C374A1" w:rsidP="00602BAD">
            <w:pPr>
              <w:spacing w:after="0" w:line="240" w:lineRule="auto"/>
              <w:rPr>
                <w:rFonts w:cs="Arial"/>
                <w:i/>
                <w:sz w:val="18"/>
              </w:rPr>
            </w:pPr>
            <w:r w:rsidRPr="008261EB">
              <w:rPr>
                <w:rFonts w:cs="Arial"/>
                <w:i/>
                <w:sz w:val="18"/>
              </w:rPr>
              <w:t>Conus princeps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E2CC8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CCD797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D7CC8A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B2B985E"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281547E"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69359D6" w14:textId="77777777" w:rsidR="00C374A1" w:rsidRPr="008261EB" w:rsidRDefault="00C374A1" w:rsidP="00602BAD">
            <w:pPr>
              <w:spacing w:after="0" w:line="240" w:lineRule="auto"/>
              <w:rPr>
                <w:rFonts w:cs="Arial"/>
                <w:i/>
                <w:sz w:val="18"/>
              </w:rPr>
            </w:pPr>
            <w:r w:rsidRPr="008261EB">
              <w:rPr>
                <w:rFonts w:cs="Arial"/>
                <w:i/>
                <w:sz w:val="18"/>
              </w:rPr>
              <w:t>Conus purpurascens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DEA4E7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D02DE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D10949E"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29DC07" w14:textId="77777777" w:rsidR="00C374A1" w:rsidRPr="008261EB" w:rsidRDefault="00C374A1" w:rsidP="00602BAD">
            <w:pPr>
              <w:spacing w:after="0" w:line="240" w:lineRule="auto"/>
              <w:rPr>
                <w:rFonts w:cs="Arial"/>
                <w:sz w:val="18"/>
              </w:rPr>
            </w:pPr>
            <w:r w:rsidRPr="008261EB">
              <w:rPr>
                <w:rFonts w:cs="Arial"/>
                <w:sz w:val="18"/>
              </w:rPr>
              <w:t>Littorinimorpha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BEA9E9B" w14:textId="77777777" w:rsidR="00C374A1" w:rsidRPr="008261EB" w:rsidRDefault="00722B24" w:rsidP="00602BAD">
            <w:pPr>
              <w:spacing w:after="0" w:line="240" w:lineRule="auto"/>
              <w:rPr>
                <w:rFonts w:cs="Arial"/>
                <w:sz w:val="18"/>
              </w:rPr>
            </w:pPr>
            <w:hyperlink r:id="rId122" w:tooltip="Cypraeidae" w:history="1">
              <w:r w:rsidR="00C374A1" w:rsidRPr="008261EB">
                <w:rPr>
                  <w:rFonts w:cs="Arial"/>
                  <w:sz w:val="18"/>
                </w:rPr>
                <w:t>Cypraeidae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2D384A4" w14:textId="77777777" w:rsidR="00C374A1" w:rsidRPr="008261EB" w:rsidRDefault="00C374A1" w:rsidP="00602BAD">
            <w:pPr>
              <w:spacing w:after="0" w:line="240" w:lineRule="auto"/>
              <w:rPr>
                <w:rFonts w:cs="Arial"/>
                <w:b/>
                <w:i/>
                <w:sz w:val="18"/>
              </w:rPr>
            </w:pPr>
            <w:r w:rsidRPr="008261EB">
              <w:rPr>
                <w:rFonts w:cs="Arial"/>
                <w:b/>
                <w:i/>
                <w:sz w:val="18"/>
              </w:rPr>
              <w:t>Pseudozonaria annettae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794437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EC4B4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5A15BDD"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2269A9" w14:textId="77777777" w:rsidR="00C374A1" w:rsidRPr="008261EB" w:rsidRDefault="00C374A1" w:rsidP="00602BAD">
            <w:pPr>
              <w:spacing w:after="0" w:line="240" w:lineRule="auto"/>
              <w:rPr>
                <w:rFonts w:cs="Arial"/>
                <w:sz w:val="18"/>
              </w:rPr>
            </w:pPr>
            <w:r w:rsidRPr="008261EB">
              <w:rPr>
                <w:rFonts w:cs="Arial"/>
                <w:sz w:val="18"/>
              </w:rPr>
              <w:t>Neogastropoda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33C4067" w14:textId="77777777" w:rsidR="00C374A1" w:rsidRPr="008261EB" w:rsidRDefault="00722B24" w:rsidP="00602BAD">
            <w:pPr>
              <w:spacing w:after="0" w:line="240" w:lineRule="auto"/>
              <w:rPr>
                <w:rFonts w:cs="Arial"/>
                <w:sz w:val="18"/>
              </w:rPr>
            </w:pPr>
            <w:hyperlink r:id="rId123" w:tooltip="Drilliidae" w:history="1">
              <w:r w:rsidR="00C374A1" w:rsidRPr="008261EB">
                <w:rPr>
                  <w:rFonts w:cs="Arial"/>
                  <w:sz w:val="18"/>
                </w:rPr>
                <w:t>Drilliidae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7F7840" w14:textId="77777777" w:rsidR="00C374A1" w:rsidRPr="008261EB" w:rsidRDefault="00C374A1" w:rsidP="00602BAD">
            <w:pPr>
              <w:spacing w:after="0" w:line="240" w:lineRule="auto"/>
              <w:rPr>
                <w:rFonts w:cs="Arial"/>
                <w:i/>
                <w:sz w:val="18"/>
              </w:rPr>
            </w:pPr>
            <w:r w:rsidRPr="008261EB">
              <w:rPr>
                <w:rFonts w:cs="Arial"/>
                <w:i/>
                <w:sz w:val="18"/>
              </w:rPr>
              <w:t>Drillia cunninghamae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A34F80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1B268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0B97CE4"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4DF2E4" w14:textId="77777777" w:rsidR="00C374A1" w:rsidRPr="008261EB" w:rsidRDefault="00C374A1" w:rsidP="00602BAD">
            <w:pPr>
              <w:spacing w:after="0" w:line="240" w:lineRule="auto"/>
              <w:rPr>
                <w:rFonts w:cs="Arial"/>
                <w:sz w:val="18"/>
              </w:rPr>
            </w:pPr>
            <w:r w:rsidRPr="008261EB">
              <w:rPr>
                <w:rFonts w:cs="Arial"/>
                <w:sz w:val="18"/>
              </w:rPr>
              <w:lastRenderedPageBreak/>
              <w:t>Caenogastropoda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B6C0B37" w14:textId="77777777" w:rsidR="00C374A1" w:rsidRPr="008261EB" w:rsidRDefault="00722B24" w:rsidP="00602BAD">
            <w:pPr>
              <w:spacing w:after="0" w:line="240" w:lineRule="auto"/>
              <w:rPr>
                <w:rFonts w:cs="Arial"/>
                <w:sz w:val="18"/>
              </w:rPr>
            </w:pPr>
            <w:hyperlink r:id="rId124" w:tooltip="Eulimidae" w:history="1">
              <w:r w:rsidR="00C374A1" w:rsidRPr="008261EB">
                <w:rPr>
                  <w:rFonts w:cs="Arial"/>
                  <w:sz w:val="18"/>
                </w:rPr>
                <w:t>Eulimidae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F71686" w14:textId="77777777" w:rsidR="00C374A1" w:rsidRPr="008261EB" w:rsidRDefault="00C374A1" w:rsidP="00602BAD">
            <w:pPr>
              <w:spacing w:after="0" w:line="240" w:lineRule="auto"/>
              <w:rPr>
                <w:rFonts w:cs="Arial"/>
                <w:i/>
                <w:sz w:val="18"/>
              </w:rPr>
            </w:pPr>
            <w:r w:rsidRPr="008261EB">
              <w:rPr>
                <w:rFonts w:cs="Arial"/>
                <w:i/>
                <w:sz w:val="18"/>
              </w:rPr>
              <w:t>Thyca callista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427C87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42DA3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967F751"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F910AB" w14:textId="77777777" w:rsidR="00C374A1" w:rsidRPr="008261EB" w:rsidRDefault="00C374A1" w:rsidP="00602BAD">
            <w:pPr>
              <w:spacing w:after="0" w:line="240" w:lineRule="auto"/>
              <w:rPr>
                <w:rFonts w:cs="Arial"/>
                <w:sz w:val="18"/>
              </w:rPr>
            </w:pPr>
            <w:r w:rsidRPr="008261EB">
              <w:rPr>
                <w:rFonts w:cs="Arial"/>
                <w:sz w:val="18"/>
              </w:rPr>
              <w:t>Neogastropoda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C0141CB" w14:textId="77777777" w:rsidR="00C374A1" w:rsidRPr="008261EB" w:rsidRDefault="00722B24" w:rsidP="00602BAD">
            <w:pPr>
              <w:spacing w:after="0" w:line="240" w:lineRule="auto"/>
              <w:rPr>
                <w:rFonts w:cs="Arial"/>
                <w:sz w:val="18"/>
              </w:rPr>
            </w:pPr>
            <w:hyperlink r:id="rId125" w:tooltip="Fasciolariidae" w:history="1">
              <w:r w:rsidR="00C374A1" w:rsidRPr="008261EB">
                <w:rPr>
                  <w:rFonts w:cs="Arial"/>
                  <w:sz w:val="18"/>
                </w:rPr>
                <w:t>Fasciolariidae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745E223" w14:textId="77777777" w:rsidR="00C374A1" w:rsidRPr="008261EB" w:rsidRDefault="00C374A1" w:rsidP="00602BAD">
            <w:pPr>
              <w:spacing w:after="0" w:line="240" w:lineRule="auto"/>
              <w:rPr>
                <w:rFonts w:cs="Arial"/>
                <w:i/>
                <w:sz w:val="18"/>
              </w:rPr>
            </w:pPr>
            <w:r w:rsidRPr="008261EB">
              <w:rPr>
                <w:rFonts w:cs="Arial"/>
                <w:i/>
                <w:sz w:val="18"/>
              </w:rPr>
              <w:t>Triplofusus princeps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0126F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3FB74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5923D11"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48798F1" w14:textId="77777777" w:rsidR="00C374A1" w:rsidRPr="008261EB" w:rsidRDefault="00C374A1" w:rsidP="004723D6">
            <w:pPr>
              <w:spacing w:after="0" w:line="240" w:lineRule="auto"/>
              <w:rPr>
                <w:rFonts w:cs="Arial"/>
                <w:sz w:val="18"/>
              </w:rPr>
            </w:pPr>
            <w:r w:rsidRPr="008261EB">
              <w:rPr>
                <w:rFonts w:cs="Arial"/>
                <w:sz w:val="18"/>
              </w:rPr>
              <w:t>Neogastropoda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1035070" w14:textId="77777777" w:rsidR="00C374A1" w:rsidRPr="008261EB" w:rsidRDefault="00722B24" w:rsidP="00602BAD">
            <w:pPr>
              <w:spacing w:after="0" w:line="240" w:lineRule="auto"/>
              <w:rPr>
                <w:rFonts w:cs="Arial"/>
                <w:sz w:val="18"/>
              </w:rPr>
            </w:pPr>
            <w:hyperlink r:id="rId126" w:tooltip="Muricidae" w:history="1">
              <w:r w:rsidR="00C374A1" w:rsidRPr="008261EB">
                <w:rPr>
                  <w:rFonts w:cs="Arial"/>
                  <w:sz w:val="18"/>
                </w:rPr>
                <w:t>Muricidae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73187F8" w14:textId="77777777" w:rsidR="00C374A1" w:rsidRPr="008261EB" w:rsidRDefault="00C374A1" w:rsidP="00602BAD">
            <w:pPr>
              <w:spacing w:after="0" w:line="240" w:lineRule="auto"/>
              <w:rPr>
                <w:rFonts w:cs="Arial"/>
                <w:i/>
                <w:sz w:val="18"/>
              </w:rPr>
            </w:pPr>
            <w:r w:rsidRPr="008261EB">
              <w:rPr>
                <w:rFonts w:cs="Arial"/>
                <w:i/>
                <w:sz w:val="18"/>
              </w:rPr>
              <w:t>Hexaplex erythrostomus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23A002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2571FA"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3C1FA9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63D865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156ED21"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ED3CFB3" w14:textId="77777777" w:rsidR="00C374A1" w:rsidRPr="008261EB" w:rsidRDefault="00C374A1" w:rsidP="00602BAD">
            <w:pPr>
              <w:spacing w:after="0" w:line="240" w:lineRule="auto"/>
              <w:rPr>
                <w:rFonts w:cs="Arial"/>
                <w:i/>
                <w:sz w:val="18"/>
              </w:rPr>
            </w:pPr>
            <w:r w:rsidRPr="008261EB">
              <w:rPr>
                <w:rFonts w:cs="Arial"/>
                <w:i/>
                <w:sz w:val="18"/>
              </w:rPr>
              <w:t>Hexaplex brassica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D3CF2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EBF162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43C37F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3B62DDE"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F0A896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45C92D" w14:textId="77777777" w:rsidR="00C374A1" w:rsidRPr="008261EB" w:rsidRDefault="00C374A1" w:rsidP="00602BAD">
            <w:pPr>
              <w:spacing w:after="0" w:line="240" w:lineRule="auto"/>
              <w:rPr>
                <w:rFonts w:cs="Arial"/>
                <w:i/>
                <w:sz w:val="18"/>
              </w:rPr>
            </w:pPr>
            <w:r w:rsidRPr="008261EB">
              <w:rPr>
                <w:rFonts w:cs="Arial"/>
                <w:i/>
                <w:sz w:val="18"/>
              </w:rPr>
              <w:t>Morula ferruginosa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A4382E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B01198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BC8767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3AD65D"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D3EA85E"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7CDFE49" w14:textId="77777777" w:rsidR="00C374A1" w:rsidRPr="008261EB" w:rsidRDefault="00C374A1" w:rsidP="00602BAD">
            <w:pPr>
              <w:spacing w:after="0" w:line="240" w:lineRule="auto"/>
              <w:rPr>
                <w:rFonts w:cs="Arial"/>
                <w:i/>
                <w:sz w:val="18"/>
              </w:rPr>
            </w:pPr>
            <w:r w:rsidRPr="008261EB">
              <w:rPr>
                <w:rFonts w:cs="Arial"/>
                <w:i/>
                <w:sz w:val="18"/>
              </w:rPr>
              <w:t>Muricanthus nigritus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A0EBCB" w14:textId="77777777" w:rsidR="00C374A1" w:rsidRPr="008261EB" w:rsidRDefault="00C374A1" w:rsidP="00602BAD">
            <w:pPr>
              <w:spacing w:after="0" w:line="240" w:lineRule="auto"/>
              <w:rPr>
                <w:rFonts w:cs="Arial"/>
                <w:sz w:val="18"/>
              </w:rPr>
            </w:pPr>
            <w:r w:rsidRPr="008261EB">
              <w:rPr>
                <w:rFonts w:cs="Arial"/>
                <w:sz w:val="18"/>
              </w:rPr>
              <w:t>caracol murex negro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82AA3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00C80E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758A72"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C4D21B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6141FD5" w14:textId="77777777" w:rsidR="00C374A1" w:rsidRPr="008261EB" w:rsidRDefault="00C374A1" w:rsidP="00602BAD">
            <w:pPr>
              <w:spacing w:after="0" w:line="240" w:lineRule="auto"/>
              <w:rPr>
                <w:rFonts w:cs="Arial"/>
                <w:i/>
                <w:sz w:val="18"/>
              </w:rPr>
            </w:pPr>
            <w:r w:rsidRPr="008261EB">
              <w:rPr>
                <w:rFonts w:cs="Arial"/>
                <w:i/>
                <w:sz w:val="18"/>
              </w:rPr>
              <w:t>Muricanthus princeps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D1615D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351468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B7CFBE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AB9735C"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78B63AB"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7B6965" w14:textId="77777777" w:rsidR="00C374A1" w:rsidRPr="008261EB" w:rsidRDefault="00C374A1" w:rsidP="00602BAD">
            <w:pPr>
              <w:spacing w:after="0" w:line="240" w:lineRule="auto"/>
              <w:rPr>
                <w:rFonts w:cs="Arial"/>
                <w:i/>
                <w:sz w:val="18"/>
              </w:rPr>
            </w:pPr>
            <w:r w:rsidRPr="008261EB">
              <w:rPr>
                <w:rFonts w:cs="Arial"/>
                <w:i/>
                <w:sz w:val="18"/>
              </w:rPr>
              <w:t>Neorapana tuberculata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E870C1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DE8151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B128F8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4D98944"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873CB59"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4CE069" w14:textId="77777777" w:rsidR="00C374A1" w:rsidRPr="008261EB" w:rsidRDefault="00C374A1" w:rsidP="00602BAD">
            <w:pPr>
              <w:spacing w:after="0" w:line="240" w:lineRule="auto"/>
              <w:rPr>
                <w:rFonts w:cs="Arial"/>
                <w:i/>
                <w:sz w:val="18"/>
              </w:rPr>
            </w:pPr>
            <w:r w:rsidRPr="008261EB">
              <w:rPr>
                <w:rFonts w:cs="Arial"/>
                <w:i/>
                <w:sz w:val="18"/>
              </w:rPr>
              <w:t>Poirieria galapagana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49F62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57455F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3B2923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21889EE"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2703452"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9404DB" w14:textId="77777777" w:rsidR="00C374A1" w:rsidRPr="008261EB" w:rsidRDefault="00C374A1" w:rsidP="00602BAD">
            <w:pPr>
              <w:spacing w:after="0" w:line="240" w:lineRule="auto"/>
              <w:rPr>
                <w:rFonts w:cs="Arial"/>
                <w:i/>
                <w:sz w:val="18"/>
              </w:rPr>
            </w:pPr>
            <w:r w:rsidRPr="008261EB">
              <w:rPr>
                <w:rFonts w:cs="Arial"/>
                <w:i/>
                <w:sz w:val="18"/>
              </w:rPr>
              <w:t>Trophonopsis diazi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8B21F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A2195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2D418B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A12F7C"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6A7958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61FD141" w14:textId="77777777" w:rsidR="00C374A1" w:rsidRPr="008261EB" w:rsidRDefault="00C374A1" w:rsidP="00602BAD">
            <w:pPr>
              <w:spacing w:after="0" w:line="240" w:lineRule="auto"/>
              <w:rPr>
                <w:rFonts w:cs="Arial"/>
                <w:i/>
                <w:sz w:val="18"/>
              </w:rPr>
            </w:pPr>
            <w:r w:rsidRPr="008261EB">
              <w:rPr>
                <w:rFonts w:cs="Arial"/>
                <w:i/>
                <w:sz w:val="18"/>
              </w:rPr>
              <w:t>Trophonopsis lorenzoensis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DAB7E7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1F322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D6999D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DC461A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1E2CFE3"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54DDBE1" w14:textId="77777777" w:rsidR="00C374A1" w:rsidRPr="008261EB" w:rsidRDefault="00C374A1" w:rsidP="00602BAD">
            <w:pPr>
              <w:spacing w:after="0" w:line="240" w:lineRule="auto"/>
              <w:rPr>
                <w:rFonts w:cs="Arial"/>
                <w:i/>
                <w:sz w:val="18"/>
              </w:rPr>
            </w:pPr>
            <w:r w:rsidRPr="008261EB">
              <w:rPr>
                <w:rFonts w:cs="Arial"/>
                <w:i/>
                <w:sz w:val="18"/>
              </w:rPr>
              <w:t>Natica sigillata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F92B3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FFBE41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AFCF84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3FF7B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C0F182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A1F3104" w14:textId="77777777" w:rsidR="00C374A1" w:rsidRPr="008261EB" w:rsidRDefault="00C374A1" w:rsidP="00602BAD">
            <w:pPr>
              <w:spacing w:after="0" w:line="240" w:lineRule="auto"/>
              <w:rPr>
                <w:rFonts w:cs="Arial"/>
                <w:i/>
                <w:sz w:val="18"/>
              </w:rPr>
            </w:pPr>
            <w:r w:rsidRPr="008261EB">
              <w:rPr>
                <w:rFonts w:cs="Arial"/>
                <w:i/>
                <w:sz w:val="18"/>
              </w:rPr>
              <w:t>Neorapana tuberculata oliva porphyria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A848E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801E00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2FD767F"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CFC41" w14:textId="77777777" w:rsidR="00C374A1" w:rsidRPr="008261EB" w:rsidRDefault="00C374A1" w:rsidP="00602BAD">
            <w:pPr>
              <w:spacing w:after="0" w:line="240" w:lineRule="auto"/>
              <w:rPr>
                <w:rFonts w:cs="Arial"/>
                <w:sz w:val="18"/>
              </w:rPr>
            </w:pPr>
            <w:r w:rsidRPr="008261EB">
              <w:rPr>
                <w:rFonts w:cs="Arial"/>
                <w:sz w:val="18"/>
              </w:rPr>
              <w:t>Littorinimorpha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3F62241" w14:textId="77777777" w:rsidR="00C374A1" w:rsidRPr="008261EB" w:rsidRDefault="00722B24" w:rsidP="00602BAD">
            <w:pPr>
              <w:spacing w:after="0" w:line="240" w:lineRule="auto"/>
              <w:rPr>
                <w:rFonts w:cs="Arial"/>
                <w:sz w:val="18"/>
              </w:rPr>
            </w:pPr>
            <w:hyperlink r:id="rId127" w:tooltip="Pediculariidae" w:history="1">
              <w:r w:rsidR="00C374A1" w:rsidRPr="008261EB">
                <w:rPr>
                  <w:rFonts w:cs="Arial"/>
                  <w:sz w:val="18"/>
                </w:rPr>
                <w:t>Pediculariidae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8CECE1" w14:textId="77777777" w:rsidR="00C374A1" w:rsidRPr="008261EB" w:rsidRDefault="00C374A1" w:rsidP="00602BAD">
            <w:pPr>
              <w:spacing w:after="0" w:line="240" w:lineRule="auto"/>
              <w:rPr>
                <w:rFonts w:cs="Arial"/>
                <w:i/>
                <w:sz w:val="18"/>
              </w:rPr>
            </w:pPr>
            <w:r w:rsidRPr="008261EB">
              <w:rPr>
                <w:rFonts w:cs="Arial"/>
                <w:i/>
                <w:sz w:val="18"/>
              </w:rPr>
              <w:t xml:space="preserve">Jenneria pustulata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6868B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985899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5EC412F"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0B7C8E5" w14:textId="77777777" w:rsidR="00C374A1" w:rsidRPr="008261EB" w:rsidRDefault="00C374A1" w:rsidP="00602BAD">
            <w:pPr>
              <w:spacing w:after="0" w:line="240" w:lineRule="auto"/>
              <w:rPr>
                <w:rFonts w:cs="Arial"/>
                <w:sz w:val="18"/>
              </w:rPr>
            </w:pPr>
            <w:r w:rsidRPr="008261EB">
              <w:rPr>
                <w:rFonts w:cs="Arial"/>
                <w:sz w:val="18"/>
              </w:rPr>
              <w:t>Nudibranchia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5A2BC19" w14:textId="77777777" w:rsidR="00C374A1" w:rsidRPr="008261EB" w:rsidRDefault="00722B24" w:rsidP="00602BAD">
            <w:pPr>
              <w:spacing w:after="0" w:line="240" w:lineRule="auto"/>
              <w:rPr>
                <w:rFonts w:cs="Arial"/>
                <w:sz w:val="18"/>
              </w:rPr>
            </w:pPr>
            <w:hyperlink r:id="rId128" w:tooltip="Polyceridae" w:history="1">
              <w:r w:rsidR="00C374A1" w:rsidRPr="008261EB">
                <w:rPr>
                  <w:rFonts w:cs="Arial"/>
                  <w:sz w:val="18"/>
                </w:rPr>
                <w:t>Polyceridae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171326" w14:textId="77777777" w:rsidR="00C374A1" w:rsidRPr="008261EB" w:rsidRDefault="00C374A1" w:rsidP="00602BAD">
            <w:pPr>
              <w:spacing w:after="0" w:line="240" w:lineRule="auto"/>
              <w:rPr>
                <w:rFonts w:cs="Arial"/>
                <w:i/>
                <w:sz w:val="18"/>
              </w:rPr>
            </w:pPr>
            <w:r w:rsidRPr="008261EB">
              <w:rPr>
                <w:rFonts w:cs="Arial"/>
                <w:i/>
                <w:sz w:val="18"/>
              </w:rPr>
              <w:t>Roboastra tigris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46939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99BCC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F2BBA2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38DA3EF"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BD6C4F7"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94F19F6" w14:textId="77777777" w:rsidR="00C374A1" w:rsidRPr="008261EB" w:rsidRDefault="00C374A1" w:rsidP="00602BAD">
            <w:pPr>
              <w:spacing w:after="0" w:line="240" w:lineRule="auto"/>
              <w:rPr>
                <w:rFonts w:cs="Arial"/>
                <w:i/>
                <w:sz w:val="18"/>
              </w:rPr>
            </w:pPr>
            <w:r w:rsidRPr="008261EB">
              <w:rPr>
                <w:rFonts w:cs="Arial"/>
                <w:i/>
                <w:sz w:val="18"/>
              </w:rPr>
              <w:t>Tambja abdere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A3D13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99E764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3B66E5B"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B919E38" w14:textId="77777777" w:rsidR="00C374A1" w:rsidRPr="008261EB" w:rsidRDefault="00C374A1" w:rsidP="004723D6">
            <w:pPr>
              <w:spacing w:after="0" w:line="240" w:lineRule="auto"/>
              <w:rPr>
                <w:rFonts w:cs="Arial"/>
                <w:sz w:val="18"/>
              </w:rPr>
            </w:pPr>
            <w:r w:rsidRPr="008261EB">
              <w:rPr>
                <w:rFonts w:cs="Arial"/>
                <w:sz w:val="18"/>
              </w:rPr>
              <w:t>Neogastropoda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C6FB6B1" w14:textId="77777777" w:rsidR="00C374A1" w:rsidRPr="008261EB" w:rsidRDefault="00722B24" w:rsidP="00602BAD">
            <w:pPr>
              <w:spacing w:after="0" w:line="240" w:lineRule="auto"/>
              <w:rPr>
                <w:rFonts w:cs="Arial"/>
                <w:sz w:val="18"/>
              </w:rPr>
            </w:pPr>
            <w:hyperlink r:id="rId129" w:tooltip="Pseudomelatomidae" w:history="1">
              <w:r w:rsidR="00C374A1" w:rsidRPr="008261EB">
                <w:rPr>
                  <w:rFonts w:cs="Arial"/>
                  <w:sz w:val="18"/>
                </w:rPr>
                <w:t>Pseudomelatomidae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C070F3" w14:textId="77777777" w:rsidR="00C374A1" w:rsidRPr="008261EB" w:rsidRDefault="00C374A1" w:rsidP="00602BAD">
            <w:pPr>
              <w:spacing w:after="0" w:line="240" w:lineRule="auto"/>
              <w:rPr>
                <w:rFonts w:cs="Arial"/>
                <w:i/>
                <w:sz w:val="18"/>
              </w:rPr>
            </w:pPr>
            <w:r w:rsidRPr="008261EB">
              <w:rPr>
                <w:rFonts w:cs="Arial"/>
                <w:i/>
                <w:sz w:val="18"/>
              </w:rPr>
              <w:t>Crassispira discors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5BA138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8B5E8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2D67C5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8B488ED"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0F5CD34" w14:textId="77777777" w:rsidR="00C374A1" w:rsidRPr="008261EB" w:rsidRDefault="00722B24" w:rsidP="00602BAD">
            <w:pPr>
              <w:spacing w:after="0" w:line="240" w:lineRule="auto"/>
              <w:rPr>
                <w:rFonts w:cs="Arial"/>
                <w:sz w:val="18"/>
              </w:rPr>
            </w:pPr>
            <w:hyperlink r:id="rId130" w:tooltip="Raphitomidae" w:history="1">
              <w:r w:rsidR="00C374A1" w:rsidRPr="008261EB">
                <w:rPr>
                  <w:rFonts w:cs="Arial"/>
                  <w:sz w:val="18"/>
                </w:rPr>
                <w:t>Raphitomidae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0CE2D51" w14:textId="77777777" w:rsidR="00C374A1" w:rsidRPr="008261EB" w:rsidRDefault="00C374A1" w:rsidP="00602BAD">
            <w:pPr>
              <w:spacing w:after="0" w:line="240" w:lineRule="auto"/>
              <w:rPr>
                <w:rFonts w:cs="Arial"/>
                <w:i/>
                <w:sz w:val="18"/>
              </w:rPr>
            </w:pPr>
            <w:r w:rsidRPr="008261EB">
              <w:rPr>
                <w:rFonts w:cs="Arial"/>
                <w:i/>
                <w:sz w:val="18"/>
              </w:rPr>
              <w:t>Daphnella levicallis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AD45C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5ADCD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5A5E9AC"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96C1E52" w14:textId="77777777" w:rsidR="00C374A1" w:rsidRPr="008261EB" w:rsidRDefault="00C374A1" w:rsidP="00602BAD">
            <w:pPr>
              <w:spacing w:after="0" w:line="240" w:lineRule="auto"/>
              <w:rPr>
                <w:rFonts w:cs="Arial"/>
                <w:sz w:val="18"/>
              </w:rPr>
            </w:pPr>
            <w:r w:rsidRPr="008261EB">
              <w:rPr>
                <w:rFonts w:cs="Arial"/>
                <w:sz w:val="18"/>
              </w:rPr>
              <w:t>Littorinimorpha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3D40309" w14:textId="77777777" w:rsidR="00C374A1" w:rsidRPr="008261EB" w:rsidRDefault="00722B24" w:rsidP="00602BAD">
            <w:pPr>
              <w:spacing w:after="0" w:line="240" w:lineRule="auto"/>
              <w:rPr>
                <w:rFonts w:cs="Arial"/>
                <w:sz w:val="18"/>
              </w:rPr>
            </w:pPr>
            <w:hyperlink r:id="rId131" w:tooltip="Strombidae" w:history="1">
              <w:r w:rsidR="00C374A1" w:rsidRPr="008261EB">
                <w:rPr>
                  <w:rFonts w:cs="Arial"/>
                  <w:sz w:val="18"/>
                </w:rPr>
                <w:t>Strombidae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785428B" w14:textId="77777777" w:rsidR="00C374A1" w:rsidRPr="008261EB" w:rsidRDefault="00C374A1" w:rsidP="00602BAD">
            <w:pPr>
              <w:spacing w:after="0" w:line="240" w:lineRule="auto"/>
              <w:rPr>
                <w:rFonts w:cs="Arial"/>
                <w:i/>
                <w:sz w:val="18"/>
              </w:rPr>
            </w:pPr>
            <w:r w:rsidRPr="008261EB">
              <w:rPr>
                <w:rFonts w:cs="Arial"/>
                <w:i/>
                <w:sz w:val="18"/>
              </w:rPr>
              <w:t>Lobatus galeatus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E5692E7" w14:textId="77777777" w:rsidR="00C374A1" w:rsidRPr="008261EB" w:rsidRDefault="00C374A1" w:rsidP="00602BAD">
            <w:pPr>
              <w:spacing w:after="0" w:line="240" w:lineRule="auto"/>
              <w:rPr>
                <w:rFonts w:cs="Arial"/>
                <w:sz w:val="18"/>
              </w:rPr>
            </w:pPr>
            <w:r w:rsidRPr="008261EB">
              <w:rPr>
                <w:rFonts w:cs="Arial"/>
                <w:sz w:val="18"/>
              </w:rPr>
              <w:t>caracol gigante del Pacífico oriental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4EA1E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8B0785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021B4A"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0DDBB60" w14:textId="77777777" w:rsidR="00C374A1" w:rsidRPr="008261EB" w:rsidRDefault="00722B24" w:rsidP="00602BAD">
            <w:pPr>
              <w:spacing w:after="0" w:line="240" w:lineRule="auto"/>
              <w:rPr>
                <w:rFonts w:cs="Arial"/>
                <w:sz w:val="18"/>
              </w:rPr>
            </w:pPr>
            <w:hyperlink r:id="rId132" w:tooltip="Strombidae" w:history="1">
              <w:r w:rsidR="00C374A1" w:rsidRPr="008261EB">
                <w:rPr>
                  <w:rFonts w:cs="Arial"/>
                  <w:sz w:val="18"/>
                </w:rPr>
                <w:t>Strombidae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56A3562" w14:textId="77777777" w:rsidR="00C374A1" w:rsidRPr="008261EB" w:rsidRDefault="00C374A1" w:rsidP="00602BAD">
            <w:pPr>
              <w:spacing w:after="0" w:line="240" w:lineRule="auto"/>
              <w:rPr>
                <w:rFonts w:cs="Arial"/>
                <w:i/>
                <w:sz w:val="18"/>
              </w:rPr>
            </w:pPr>
            <w:r w:rsidRPr="008261EB">
              <w:rPr>
                <w:rFonts w:cs="Arial"/>
                <w:i/>
                <w:sz w:val="18"/>
              </w:rPr>
              <w:t>Strombus gracilior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8EAC7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A7B567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B3B7AAC"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50526B4" w14:textId="77777777" w:rsidR="00C374A1" w:rsidRPr="008261EB" w:rsidRDefault="00C374A1" w:rsidP="004723D6">
            <w:pPr>
              <w:spacing w:after="0" w:line="240" w:lineRule="auto"/>
              <w:rPr>
                <w:rFonts w:cs="Arial"/>
                <w:sz w:val="18"/>
              </w:rPr>
            </w:pPr>
            <w:r w:rsidRPr="008261EB">
              <w:rPr>
                <w:rFonts w:cs="Arial"/>
                <w:sz w:val="18"/>
              </w:rPr>
              <w:t>Neogastropoda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1AA885C" w14:textId="77777777" w:rsidR="00C374A1" w:rsidRPr="008261EB" w:rsidRDefault="00722B24" w:rsidP="00602BAD">
            <w:pPr>
              <w:spacing w:after="0" w:line="240" w:lineRule="auto"/>
              <w:rPr>
                <w:rFonts w:cs="Arial"/>
                <w:sz w:val="18"/>
              </w:rPr>
            </w:pPr>
            <w:hyperlink r:id="rId133" w:tooltip="Terebridae" w:history="1">
              <w:r w:rsidR="00C374A1" w:rsidRPr="008261EB">
                <w:rPr>
                  <w:rFonts w:cs="Arial"/>
                  <w:sz w:val="18"/>
                </w:rPr>
                <w:t>Terebridae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63DD10C" w14:textId="77777777" w:rsidR="00C374A1" w:rsidRPr="008261EB" w:rsidRDefault="00C374A1" w:rsidP="00602BAD">
            <w:pPr>
              <w:spacing w:after="0" w:line="240" w:lineRule="auto"/>
              <w:rPr>
                <w:rFonts w:cs="Arial"/>
                <w:i/>
                <w:sz w:val="18"/>
              </w:rPr>
            </w:pPr>
            <w:r w:rsidRPr="008261EB">
              <w:rPr>
                <w:rFonts w:cs="Arial"/>
                <w:i/>
                <w:sz w:val="18"/>
              </w:rPr>
              <w:t>Terebra ornata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895F8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D218D6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C0BF7E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3DDF6E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55527EC"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EE9712F" w14:textId="77777777" w:rsidR="00C374A1" w:rsidRPr="008261EB" w:rsidRDefault="00C374A1" w:rsidP="00602BAD">
            <w:pPr>
              <w:spacing w:after="0" w:line="240" w:lineRule="auto"/>
              <w:rPr>
                <w:rFonts w:cs="Arial"/>
                <w:i/>
                <w:sz w:val="18"/>
              </w:rPr>
            </w:pPr>
            <w:r w:rsidRPr="008261EB">
              <w:rPr>
                <w:rFonts w:cs="Arial"/>
                <w:i/>
                <w:sz w:val="18"/>
              </w:rPr>
              <w:t>Terebra strigata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A7F9D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329220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1DBBD8B"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31648D" w14:textId="77777777" w:rsidR="00C374A1" w:rsidRPr="008261EB" w:rsidRDefault="00C374A1" w:rsidP="00602BAD">
            <w:pPr>
              <w:spacing w:after="0" w:line="240" w:lineRule="auto"/>
              <w:rPr>
                <w:rFonts w:cs="Arial"/>
                <w:sz w:val="18"/>
              </w:rPr>
            </w:pPr>
            <w:r w:rsidRPr="008261EB">
              <w:rPr>
                <w:rFonts w:cs="Arial"/>
                <w:sz w:val="18"/>
              </w:rPr>
              <w:t>Littorinimorpha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BEB7220" w14:textId="77777777" w:rsidR="00C374A1" w:rsidRPr="008261EB" w:rsidRDefault="00722B24" w:rsidP="00602BAD">
            <w:pPr>
              <w:spacing w:after="0" w:line="240" w:lineRule="auto"/>
              <w:rPr>
                <w:rFonts w:cs="Arial"/>
                <w:sz w:val="18"/>
              </w:rPr>
            </w:pPr>
            <w:hyperlink r:id="rId134" w:tooltip="Triviidae" w:history="1">
              <w:r w:rsidR="00C374A1" w:rsidRPr="008261EB">
                <w:rPr>
                  <w:rFonts w:cs="Arial"/>
                  <w:sz w:val="18"/>
                </w:rPr>
                <w:t>Triviidae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2862E09" w14:textId="77777777" w:rsidR="00C374A1" w:rsidRPr="008261EB" w:rsidRDefault="00C374A1" w:rsidP="00602BAD">
            <w:pPr>
              <w:spacing w:after="0" w:line="240" w:lineRule="auto"/>
              <w:rPr>
                <w:rFonts w:cs="Arial"/>
                <w:i/>
                <w:sz w:val="18"/>
              </w:rPr>
            </w:pPr>
            <w:r w:rsidRPr="008261EB">
              <w:rPr>
                <w:rFonts w:cs="Arial"/>
                <w:i/>
                <w:sz w:val="18"/>
              </w:rPr>
              <w:t>Trivia solandri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0A0E53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862F9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3CA518C"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035E9A" w14:textId="77777777" w:rsidR="00C374A1" w:rsidRPr="008261EB" w:rsidRDefault="00C374A1" w:rsidP="00602BAD">
            <w:pPr>
              <w:spacing w:after="0" w:line="240" w:lineRule="auto"/>
              <w:rPr>
                <w:rFonts w:cs="Arial"/>
                <w:sz w:val="18"/>
              </w:rPr>
            </w:pPr>
            <w:r w:rsidRPr="008261EB">
              <w:rPr>
                <w:rFonts w:cs="Arial"/>
                <w:sz w:val="18"/>
              </w:rPr>
              <w:t>Vetigastropoda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A51235F" w14:textId="77777777" w:rsidR="00C374A1" w:rsidRPr="008261EB" w:rsidRDefault="00722B24" w:rsidP="00602BAD">
            <w:pPr>
              <w:spacing w:after="0" w:line="240" w:lineRule="auto"/>
              <w:rPr>
                <w:rFonts w:cs="Arial"/>
                <w:sz w:val="18"/>
              </w:rPr>
            </w:pPr>
            <w:hyperlink r:id="rId135" w:tooltip="Turbinidae" w:history="1">
              <w:r w:rsidR="00C374A1" w:rsidRPr="008261EB">
                <w:rPr>
                  <w:rFonts w:cs="Arial"/>
                  <w:sz w:val="18"/>
                </w:rPr>
                <w:t>Turbinidae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5C6BCCA" w14:textId="77777777" w:rsidR="00C374A1" w:rsidRPr="008261EB" w:rsidRDefault="00C374A1" w:rsidP="00602BAD">
            <w:pPr>
              <w:spacing w:after="0" w:line="240" w:lineRule="auto"/>
              <w:rPr>
                <w:rFonts w:cs="Arial"/>
                <w:i/>
                <w:sz w:val="18"/>
              </w:rPr>
            </w:pPr>
            <w:r w:rsidRPr="008261EB">
              <w:rPr>
                <w:rFonts w:cs="Arial"/>
                <w:i/>
                <w:sz w:val="18"/>
              </w:rPr>
              <w:t>Turbo fluctuosus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44583F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E3D0B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92EFCDA"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3A73EA0" w14:textId="77777777" w:rsidR="00C374A1" w:rsidRPr="008261EB" w:rsidRDefault="00C374A1" w:rsidP="00602BAD">
            <w:pPr>
              <w:spacing w:after="0" w:line="240" w:lineRule="auto"/>
              <w:rPr>
                <w:rFonts w:cs="Arial"/>
                <w:sz w:val="18"/>
              </w:rPr>
            </w:pPr>
            <w:r w:rsidRPr="008261EB">
              <w:rPr>
                <w:rFonts w:cs="Arial"/>
                <w:sz w:val="18"/>
              </w:rPr>
              <w:t>Littorinimorpha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21A6701" w14:textId="77777777" w:rsidR="00C374A1" w:rsidRPr="008261EB" w:rsidRDefault="00C374A1" w:rsidP="00602BAD">
            <w:pPr>
              <w:spacing w:after="0" w:line="240" w:lineRule="auto"/>
              <w:rPr>
                <w:rFonts w:cs="Arial"/>
                <w:sz w:val="18"/>
              </w:rPr>
            </w:pPr>
            <w:r w:rsidRPr="008261EB">
              <w:rPr>
                <w:rFonts w:cs="Arial"/>
                <w:sz w:val="18"/>
              </w:rPr>
              <w:t>Tornidae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9EE53E6" w14:textId="77777777" w:rsidR="00C374A1" w:rsidRPr="008261EB" w:rsidRDefault="00C374A1" w:rsidP="00602BAD">
            <w:pPr>
              <w:spacing w:after="0" w:line="240" w:lineRule="auto"/>
              <w:rPr>
                <w:rFonts w:cs="Arial"/>
                <w:i/>
                <w:sz w:val="18"/>
              </w:rPr>
            </w:pPr>
            <w:r w:rsidRPr="008261EB">
              <w:rPr>
                <w:rFonts w:cs="Arial"/>
                <w:i/>
                <w:sz w:val="18"/>
              </w:rPr>
              <w:t>Cyclostremiscus xantusi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71583C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6D8FB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6118EE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AA718D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7704A7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E696B9" w14:textId="77777777" w:rsidR="00C374A1" w:rsidRPr="008261EB" w:rsidRDefault="00C374A1" w:rsidP="00602BAD">
            <w:pPr>
              <w:spacing w:after="0" w:line="240" w:lineRule="auto"/>
              <w:rPr>
                <w:rFonts w:cs="Arial"/>
                <w:i/>
                <w:sz w:val="18"/>
              </w:rPr>
            </w:pPr>
            <w:r w:rsidRPr="008261EB">
              <w:rPr>
                <w:rFonts w:cs="Arial"/>
                <w:i/>
                <w:sz w:val="18"/>
              </w:rPr>
              <w:t>Cyclostremiscus salvatierrensis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30EDAF"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1B081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DEBB4E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AA41120" w14:textId="77777777" w:rsidR="00C374A1" w:rsidRPr="008261EB" w:rsidRDefault="00C374A1" w:rsidP="004723D6">
            <w:pPr>
              <w:spacing w:after="0" w:line="240" w:lineRule="auto"/>
              <w:rPr>
                <w:rFonts w:cs="Arial"/>
                <w:sz w:val="18"/>
              </w:rPr>
            </w:pPr>
            <w:r w:rsidRPr="008261EB">
              <w:rPr>
                <w:rFonts w:cs="Arial"/>
                <w:sz w:val="18"/>
              </w:rPr>
              <w:t>Neogastropoda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331F755" w14:textId="77777777" w:rsidR="00C374A1" w:rsidRPr="008261EB" w:rsidRDefault="00C374A1" w:rsidP="00602BAD">
            <w:pPr>
              <w:spacing w:after="0" w:line="240" w:lineRule="auto"/>
              <w:rPr>
                <w:rFonts w:cs="Arial"/>
                <w:sz w:val="18"/>
              </w:rPr>
            </w:pPr>
            <w:r w:rsidRPr="008261EB">
              <w:rPr>
                <w:rFonts w:cs="Arial"/>
                <w:sz w:val="18"/>
              </w:rPr>
              <w:t>Cancellariidae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EEA315A" w14:textId="77777777" w:rsidR="00C374A1" w:rsidRPr="008261EB" w:rsidRDefault="00C374A1" w:rsidP="00602BAD">
            <w:pPr>
              <w:spacing w:after="0" w:line="240" w:lineRule="auto"/>
              <w:rPr>
                <w:rFonts w:cs="Arial"/>
                <w:i/>
                <w:sz w:val="18"/>
              </w:rPr>
            </w:pPr>
            <w:r w:rsidRPr="008261EB">
              <w:rPr>
                <w:rFonts w:cs="Arial"/>
                <w:i/>
                <w:sz w:val="18"/>
              </w:rPr>
              <w:t>Agatrix strogi strongi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74096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398F49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CDBAD7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879AF2"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B500303" w14:textId="77777777" w:rsidR="00C374A1" w:rsidRPr="008261EB" w:rsidRDefault="00C374A1" w:rsidP="00602BAD">
            <w:pPr>
              <w:spacing w:after="0" w:line="240" w:lineRule="auto"/>
              <w:rPr>
                <w:rFonts w:cs="Arial"/>
                <w:sz w:val="18"/>
              </w:rPr>
            </w:pPr>
            <w:r w:rsidRPr="008261EB">
              <w:rPr>
                <w:rFonts w:cs="Arial"/>
                <w:sz w:val="18"/>
              </w:rPr>
              <w:t>Muricidae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9086C4" w14:textId="77777777" w:rsidR="00C374A1" w:rsidRPr="008261EB" w:rsidRDefault="00C374A1" w:rsidP="00602BAD">
            <w:pPr>
              <w:spacing w:after="0" w:line="240" w:lineRule="auto"/>
              <w:rPr>
                <w:rFonts w:cs="Arial"/>
                <w:i/>
                <w:sz w:val="18"/>
              </w:rPr>
            </w:pPr>
            <w:r w:rsidRPr="008261EB">
              <w:rPr>
                <w:rFonts w:cs="Arial"/>
                <w:i/>
                <w:sz w:val="18"/>
              </w:rPr>
              <w:t>Favartia diomedea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E8F16F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720FF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C52F4C4"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9B225A" w14:textId="77777777" w:rsidR="00C374A1" w:rsidRPr="008261EB" w:rsidRDefault="00C374A1" w:rsidP="00602BAD">
            <w:pPr>
              <w:spacing w:after="0" w:line="240" w:lineRule="auto"/>
              <w:rPr>
                <w:rFonts w:cs="Arial"/>
                <w:sz w:val="18"/>
              </w:rPr>
            </w:pPr>
            <w:r w:rsidRPr="008261EB">
              <w:rPr>
                <w:rFonts w:cs="Arial"/>
                <w:sz w:val="18"/>
              </w:rPr>
              <w:t>Littorinimorpha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4818214" w14:textId="77777777" w:rsidR="00C374A1" w:rsidRPr="008261EB" w:rsidRDefault="00C374A1" w:rsidP="00602BAD">
            <w:pPr>
              <w:spacing w:after="0" w:line="240" w:lineRule="auto"/>
              <w:rPr>
                <w:rFonts w:cs="Arial"/>
                <w:sz w:val="18"/>
              </w:rPr>
            </w:pPr>
            <w:r w:rsidRPr="008261EB">
              <w:rPr>
                <w:rFonts w:cs="Arial"/>
                <w:sz w:val="18"/>
              </w:rPr>
              <w:t>Rissoinidae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768199F" w14:textId="77777777" w:rsidR="00C374A1" w:rsidRPr="008261EB" w:rsidRDefault="00C374A1" w:rsidP="00602BAD">
            <w:pPr>
              <w:spacing w:after="0" w:line="240" w:lineRule="auto"/>
              <w:rPr>
                <w:rFonts w:cs="Arial"/>
                <w:i/>
                <w:sz w:val="18"/>
              </w:rPr>
            </w:pPr>
            <w:r w:rsidRPr="008261EB">
              <w:rPr>
                <w:rFonts w:cs="Arial"/>
                <w:i/>
                <w:sz w:val="18"/>
              </w:rPr>
              <w:t>Schwartziella nereina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ABD93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B9789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8D83603"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84F5D9" w14:textId="77777777" w:rsidR="00C374A1" w:rsidRPr="008261EB" w:rsidRDefault="00C374A1" w:rsidP="00602BAD">
            <w:pPr>
              <w:spacing w:after="0" w:line="240" w:lineRule="auto"/>
              <w:rPr>
                <w:rFonts w:cs="Arial"/>
                <w:sz w:val="18"/>
              </w:rPr>
            </w:pPr>
            <w:r w:rsidRPr="008261EB">
              <w:rPr>
                <w:rFonts w:cs="Arial"/>
                <w:sz w:val="18"/>
              </w:rPr>
              <w:t>ALMEJAS</w:t>
            </w:r>
          </w:p>
        </w:tc>
      </w:tr>
      <w:tr w:rsidR="00C374A1" w:rsidRPr="008261EB" w14:paraId="69FDAA08"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99CE311" w14:textId="77777777" w:rsidR="00C374A1" w:rsidRPr="008261EB" w:rsidRDefault="00722B24" w:rsidP="004723D6">
            <w:pPr>
              <w:spacing w:after="0" w:line="240" w:lineRule="auto"/>
              <w:rPr>
                <w:rFonts w:cs="Arial"/>
                <w:sz w:val="18"/>
              </w:rPr>
            </w:pPr>
            <w:hyperlink r:id="rId136" w:history="1">
              <w:r w:rsidR="00C374A1" w:rsidRPr="008261EB">
                <w:rPr>
                  <w:rFonts w:cs="Arial"/>
                  <w:sz w:val="18"/>
                </w:rPr>
                <w:t>Arcoida </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2BFABB6" w14:textId="77777777" w:rsidR="00C374A1" w:rsidRPr="008261EB" w:rsidRDefault="00722B24" w:rsidP="004723D6">
            <w:pPr>
              <w:spacing w:after="0" w:line="240" w:lineRule="auto"/>
              <w:rPr>
                <w:rFonts w:cs="Arial"/>
                <w:sz w:val="18"/>
              </w:rPr>
            </w:pPr>
            <w:hyperlink r:id="rId137" w:history="1">
              <w:r w:rsidR="00C374A1" w:rsidRPr="008261EB">
                <w:rPr>
                  <w:rFonts w:cs="Arial"/>
                  <w:sz w:val="18"/>
                </w:rPr>
                <w:t>Arcidae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E2B4938" w14:textId="77777777" w:rsidR="00C374A1" w:rsidRPr="008261EB" w:rsidRDefault="00C374A1" w:rsidP="00602BAD">
            <w:pPr>
              <w:spacing w:after="0" w:line="240" w:lineRule="auto"/>
              <w:rPr>
                <w:rFonts w:cs="Arial"/>
                <w:i/>
                <w:sz w:val="18"/>
              </w:rPr>
            </w:pPr>
            <w:r w:rsidRPr="008261EB">
              <w:rPr>
                <w:rFonts w:cs="Arial"/>
                <w:i/>
                <w:sz w:val="18"/>
              </w:rPr>
              <w:t>Anadara multicostata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DA4DCF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BD875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B94A45D" w14:textId="77777777" w:rsidTr="005877FB">
        <w:trPr>
          <w:trHeight w:val="54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370F329"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F2D483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737EAB3" w14:textId="77777777" w:rsidR="00C374A1" w:rsidRPr="008261EB" w:rsidRDefault="00C374A1" w:rsidP="00602BAD">
            <w:pPr>
              <w:spacing w:after="0" w:line="240" w:lineRule="auto"/>
              <w:rPr>
                <w:rFonts w:cs="Arial"/>
                <w:i/>
                <w:sz w:val="18"/>
              </w:rPr>
            </w:pPr>
            <w:r w:rsidRPr="008261EB">
              <w:rPr>
                <w:rFonts w:cs="Arial"/>
                <w:i/>
                <w:sz w:val="18"/>
              </w:rPr>
              <w:t>Anadara tuberculosa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733BFDF" w14:textId="77777777" w:rsidR="00C374A1" w:rsidRPr="008261EB" w:rsidRDefault="00C374A1" w:rsidP="00602BAD">
            <w:pPr>
              <w:spacing w:after="0" w:line="240" w:lineRule="auto"/>
              <w:rPr>
                <w:rFonts w:cs="Arial"/>
                <w:sz w:val="18"/>
              </w:rPr>
            </w:pPr>
            <w:r w:rsidRPr="008261EB">
              <w:rPr>
                <w:rFonts w:cs="Arial"/>
                <w:sz w:val="18"/>
                <w:lang w:val="es-ES"/>
              </w:rPr>
              <w:t>piangua, concha negra, curil, concha negra, chucheca, concha prieta, concha, patas de mula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754CEF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8A4D22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07233F7"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8405CB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831344A" w14:textId="77777777" w:rsidR="00C374A1" w:rsidRPr="008261EB" w:rsidRDefault="00C374A1" w:rsidP="00602BAD">
            <w:pPr>
              <w:spacing w:after="0" w:line="240" w:lineRule="auto"/>
              <w:rPr>
                <w:rFonts w:cs="Arial"/>
                <w:i/>
                <w:sz w:val="18"/>
              </w:rPr>
            </w:pPr>
            <w:r w:rsidRPr="008261EB">
              <w:rPr>
                <w:rFonts w:cs="Arial"/>
                <w:i/>
                <w:sz w:val="18"/>
              </w:rPr>
              <w:t>Barbatia ilota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2AFDEF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00A5D2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F239F1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61ED6FF"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82AAA4A" w14:textId="77777777" w:rsidR="00C374A1" w:rsidRPr="008261EB" w:rsidRDefault="00722B24" w:rsidP="00602BAD">
            <w:pPr>
              <w:spacing w:after="0" w:line="240" w:lineRule="auto"/>
              <w:rPr>
                <w:rFonts w:cs="Arial"/>
                <w:sz w:val="18"/>
              </w:rPr>
            </w:pPr>
            <w:hyperlink r:id="rId138" w:tooltip="Glycymerididae" w:history="1">
              <w:r w:rsidR="00C374A1" w:rsidRPr="008261EB">
                <w:rPr>
                  <w:rFonts w:cs="Arial"/>
                  <w:sz w:val="18"/>
                </w:rPr>
                <w:t>Glycymerididae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7D38E74" w14:textId="77777777" w:rsidR="00C374A1" w:rsidRPr="008261EB" w:rsidRDefault="00C374A1" w:rsidP="00602BAD">
            <w:pPr>
              <w:spacing w:after="0" w:line="240" w:lineRule="auto"/>
              <w:rPr>
                <w:rFonts w:cs="Arial"/>
                <w:i/>
                <w:sz w:val="18"/>
              </w:rPr>
            </w:pPr>
            <w:r w:rsidRPr="008261EB">
              <w:rPr>
                <w:rFonts w:cs="Arial"/>
                <w:i/>
                <w:sz w:val="18"/>
              </w:rPr>
              <w:t>Glycymeris gigantea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0CF379" w14:textId="77777777" w:rsidR="00C374A1" w:rsidRPr="008261EB" w:rsidRDefault="00C374A1" w:rsidP="00602BAD">
            <w:pPr>
              <w:spacing w:after="0" w:line="240" w:lineRule="auto"/>
              <w:rPr>
                <w:rFonts w:cs="Arial"/>
                <w:sz w:val="18"/>
              </w:rPr>
            </w:pPr>
            <w:r w:rsidRPr="008261EB">
              <w:rPr>
                <w:rFonts w:cs="Arial"/>
                <w:sz w:val="18"/>
              </w:rPr>
              <w:t>Almeja india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DE5420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75FB247"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49A7824" w14:textId="77777777" w:rsidR="00C374A1" w:rsidRPr="008261EB" w:rsidRDefault="00722B24" w:rsidP="004723D6">
            <w:pPr>
              <w:spacing w:after="0" w:line="240" w:lineRule="auto"/>
              <w:rPr>
                <w:rFonts w:cs="Arial"/>
                <w:sz w:val="18"/>
              </w:rPr>
            </w:pPr>
            <w:hyperlink r:id="rId139" w:history="1">
              <w:r w:rsidR="00C374A1" w:rsidRPr="008261EB">
                <w:rPr>
                  <w:rFonts w:cs="Arial"/>
                  <w:sz w:val="18"/>
                </w:rPr>
                <w:t>Mytiloida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4FFC7A3" w14:textId="77777777" w:rsidR="00C374A1" w:rsidRPr="008261EB" w:rsidRDefault="00722B24" w:rsidP="00602BAD">
            <w:pPr>
              <w:spacing w:after="0" w:line="240" w:lineRule="auto"/>
              <w:jc w:val="center"/>
              <w:rPr>
                <w:rFonts w:cs="Arial"/>
                <w:sz w:val="18"/>
              </w:rPr>
            </w:pPr>
            <w:hyperlink r:id="rId140" w:history="1">
              <w:r w:rsidR="00C374A1" w:rsidRPr="008261EB">
                <w:rPr>
                  <w:rFonts w:cs="Arial"/>
                  <w:sz w:val="18"/>
                </w:rPr>
                <w:t>Mytilidae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9A616C" w14:textId="77777777" w:rsidR="00C374A1" w:rsidRPr="008261EB" w:rsidRDefault="00C374A1" w:rsidP="00602BAD">
            <w:pPr>
              <w:spacing w:after="0" w:line="240" w:lineRule="auto"/>
              <w:rPr>
                <w:rFonts w:cs="Arial"/>
                <w:i/>
                <w:sz w:val="18"/>
              </w:rPr>
            </w:pPr>
            <w:r w:rsidRPr="008261EB">
              <w:rPr>
                <w:rFonts w:cs="Arial"/>
                <w:i/>
                <w:sz w:val="18"/>
              </w:rPr>
              <w:t>Brachidontes semilaevis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49868B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5F51CD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17CE52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D472FA6"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EFBD5AF"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E418771" w14:textId="77777777" w:rsidR="00C374A1" w:rsidRPr="008261EB" w:rsidRDefault="00C374A1" w:rsidP="00602BAD">
            <w:pPr>
              <w:spacing w:after="0" w:line="240" w:lineRule="auto"/>
              <w:rPr>
                <w:rFonts w:cs="Arial"/>
                <w:i/>
                <w:sz w:val="18"/>
              </w:rPr>
            </w:pPr>
            <w:r w:rsidRPr="008261EB">
              <w:rPr>
                <w:rFonts w:cs="Arial"/>
                <w:i/>
                <w:sz w:val="18"/>
              </w:rPr>
              <w:t>Modiolus rectus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F5F755"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11E465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F55FD30"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F70AEF6" w14:textId="77777777" w:rsidR="00C374A1" w:rsidRPr="004723D6" w:rsidRDefault="00C374A1" w:rsidP="004723D6">
            <w:pPr>
              <w:spacing w:after="0" w:line="240" w:lineRule="auto"/>
              <w:rPr>
                <w:rFonts w:cs="Arial"/>
                <w:sz w:val="18"/>
              </w:rPr>
            </w:pPr>
            <w:r w:rsidRPr="004723D6">
              <w:rPr>
                <w:rFonts w:cs="Arial"/>
                <w:sz w:val="18"/>
              </w:rPr>
              <w:t>Ostreoida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0F4F560" w14:textId="77777777" w:rsidR="00C374A1" w:rsidRPr="008261EB" w:rsidRDefault="00C374A1" w:rsidP="00602BAD">
            <w:pPr>
              <w:spacing w:after="0" w:line="240" w:lineRule="auto"/>
              <w:rPr>
                <w:rFonts w:cs="Arial"/>
                <w:b/>
                <w:sz w:val="18"/>
              </w:rPr>
            </w:pPr>
            <w:r w:rsidRPr="008261EB">
              <w:rPr>
                <w:rFonts w:cs="Arial"/>
                <w:b/>
                <w:sz w:val="18"/>
              </w:rPr>
              <w:t>Ostreidae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0762DD4" w14:textId="77777777" w:rsidR="00C374A1" w:rsidRPr="008261EB" w:rsidRDefault="00C374A1" w:rsidP="00602BAD">
            <w:pPr>
              <w:spacing w:after="0" w:line="240" w:lineRule="auto"/>
              <w:rPr>
                <w:rFonts w:cs="Arial"/>
                <w:i/>
                <w:sz w:val="18"/>
              </w:rPr>
            </w:pPr>
            <w:r w:rsidRPr="008261EB">
              <w:rPr>
                <w:rFonts w:cs="Arial"/>
                <w:i/>
                <w:sz w:val="18"/>
              </w:rPr>
              <w:t>Crassostrea fisheri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C9029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746BB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996D8A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0DEF7E0" w14:textId="77777777" w:rsidR="00C374A1" w:rsidRPr="008261EB" w:rsidRDefault="00C374A1" w:rsidP="00602BAD">
            <w:pPr>
              <w:spacing w:after="0" w:line="240" w:lineRule="auto"/>
              <w:rPr>
                <w:rFonts w:cs="Arial"/>
                <w:b/>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4D81342" w14:textId="77777777" w:rsidR="00C374A1" w:rsidRPr="008261EB" w:rsidRDefault="00C374A1" w:rsidP="00602BAD">
            <w:pPr>
              <w:spacing w:after="0" w:line="240" w:lineRule="auto"/>
              <w:rPr>
                <w:rFonts w:cs="Arial"/>
                <w:b/>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679E60" w14:textId="77777777" w:rsidR="00C374A1" w:rsidRPr="008261EB" w:rsidRDefault="00C374A1" w:rsidP="00602BAD">
            <w:pPr>
              <w:spacing w:after="0" w:line="240" w:lineRule="auto"/>
              <w:rPr>
                <w:rFonts w:cs="Arial"/>
                <w:i/>
                <w:sz w:val="18"/>
              </w:rPr>
            </w:pPr>
            <w:r w:rsidRPr="008261EB">
              <w:rPr>
                <w:rFonts w:cs="Arial"/>
                <w:i/>
                <w:sz w:val="18"/>
              </w:rPr>
              <w:t>Crassostrea iridescens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23382B9" w14:textId="77777777" w:rsidR="00C374A1" w:rsidRPr="008261EB" w:rsidRDefault="00C374A1" w:rsidP="00602BAD">
            <w:pPr>
              <w:spacing w:after="0" w:line="240" w:lineRule="auto"/>
              <w:rPr>
                <w:rFonts w:cs="Arial"/>
                <w:sz w:val="18"/>
              </w:rPr>
            </w:pPr>
            <w:r w:rsidRPr="008261EB">
              <w:rPr>
                <w:rFonts w:cs="Arial"/>
                <w:sz w:val="18"/>
              </w:rPr>
              <w:t>ostra del Pacifico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2AAF6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90A537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0181C4" w14:textId="77777777" w:rsidR="00C374A1" w:rsidRPr="008261EB" w:rsidRDefault="00C374A1" w:rsidP="00602BAD">
            <w:pPr>
              <w:spacing w:after="0" w:line="240" w:lineRule="auto"/>
              <w:rPr>
                <w:rFonts w:cs="Arial"/>
                <w:b/>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3DBF78C" w14:textId="77777777" w:rsidR="00C374A1" w:rsidRPr="008261EB" w:rsidRDefault="00C374A1" w:rsidP="00602BAD">
            <w:pPr>
              <w:spacing w:after="0" w:line="240" w:lineRule="auto"/>
              <w:rPr>
                <w:rFonts w:cs="Arial"/>
                <w:sz w:val="18"/>
              </w:rPr>
            </w:pPr>
            <w:r w:rsidRPr="008261EB">
              <w:rPr>
                <w:rFonts w:cs="Arial"/>
                <w:sz w:val="18"/>
              </w:rPr>
              <w:t>Spondylidae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8B48A4E" w14:textId="77777777" w:rsidR="00C374A1" w:rsidRPr="008261EB" w:rsidRDefault="00C374A1" w:rsidP="00602BAD">
            <w:pPr>
              <w:spacing w:after="0" w:line="240" w:lineRule="auto"/>
              <w:rPr>
                <w:rFonts w:cs="Arial"/>
                <w:i/>
                <w:sz w:val="18"/>
              </w:rPr>
            </w:pPr>
            <w:r w:rsidRPr="008261EB">
              <w:rPr>
                <w:rFonts w:cs="Arial"/>
                <w:i/>
                <w:sz w:val="18"/>
              </w:rPr>
              <w:t>Spondylus calcifer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2AA104" w14:textId="77777777" w:rsidR="00C374A1" w:rsidRPr="008261EB" w:rsidRDefault="00C82580" w:rsidP="00602BAD">
            <w:pPr>
              <w:spacing w:after="0" w:line="240" w:lineRule="auto"/>
              <w:rPr>
                <w:rFonts w:cs="Arial"/>
                <w:sz w:val="18"/>
              </w:rPr>
            </w:pPr>
            <w:r>
              <w:rPr>
                <w:rFonts w:cs="Arial"/>
                <w:sz w:val="18"/>
              </w:rPr>
              <w:t>almeja</w:t>
            </w:r>
            <w:r w:rsidR="00C374A1" w:rsidRPr="008261EB">
              <w:rPr>
                <w:rFonts w:cs="Arial"/>
                <w:sz w:val="18"/>
              </w:rPr>
              <w:t xml:space="preserve"> burra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6FBF4A" w14:textId="77777777" w:rsidR="00C374A1" w:rsidRPr="008261EB" w:rsidRDefault="00C374A1" w:rsidP="00602BAD">
            <w:pPr>
              <w:spacing w:after="0" w:line="240" w:lineRule="auto"/>
              <w:jc w:val="center"/>
              <w:rPr>
                <w:rFonts w:cs="Arial"/>
                <w:sz w:val="18"/>
              </w:rPr>
            </w:pPr>
            <w:r w:rsidRPr="008261EB">
              <w:rPr>
                <w:rFonts w:cs="Arial"/>
                <w:sz w:val="18"/>
              </w:rPr>
              <w:t>Pr</w:t>
            </w:r>
          </w:p>
        </w:tc>
      </w:tr>
      <w:tr w:rsidR="00C374A1" w:rsidRPr="008261EB" w14:paraId="10D84D0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C321DBB" w14:textId="77777777" w:rsidR="00C374A1" w:rsidRPr="008261EB" w:rsidRDefault="00C374A1" w:rsidP="00602BAD">
            <w:pPr>
              <w:spacing w:after="0" w:line="240" w:lineRule="auto"/>
              <w:rPr>
                <w:rFonts w:cs="Arial"/>
                <w:b/>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9AB6CAB"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74BEE1" w14:textId="77777777" w:rsidR="00C374A1" w:rsidRPr="008261EB" w:rsidRDefault="00C374A1" w:rsidP="00602BAD">
            <w:pPr>
              <w:spacing w:after="0" w:line="240" w:lineRule="auto"/>
              <w:rPr>
                <w:rFonts w:cs="Arial"/>
                <w:i/>
                <w:sz w:val="18"/>
              </w:rPr>
            </w:pPr>
            <w:r w:rsidRPr="008261EB">
              <w:rPr>
                <w:rFonts w:cs="Arial"/>
                <w:i/>
                <w:sz w:val="18"/>
              </w:rPr>
              <w:t>Spondylus princeps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9CB80A7" w14:textId="77777777" w:rsidR="00C374A1" w:rsidRPr="008261EB" w:rsidRDefault="00C374A1" w:rsidP="00602BAD">
            <w:pPr>
              <w:spacing w:after="0" w:line="240" w:lineRule="auto"/>
              <w:rPr>
                <w:rFonts w:cs="Arial"/>
                <w:sz w:val="18"/>
              </w:rPr>
            </w:pPr>
            <w:r w:rsidRPr="008261EB">
              <w:rPr>
                <w:rFonts w:cs="Arial"/>
                <w:sz w:val="18"/>
              </w:rPr>
              <w:t>Almeja espinosa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F13420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CFAAA2D"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5102F97" w14:textId="77777777" w:rsidR="00C374A1" w:rsidRPr="008261EB" w:rsidRDefault="00722B24" w:rsidP="00602BAD">
            <w:pPr>
              <w:spacing w:after="0" w:line="240" w:lineRule="auto"/>
              <w:rPr>
                <w:rFonts w:cs="Arial"/>
                <w:sz w:val="18"/>
              </w:rPr>
            </w:pPr>
            <w:hyperlink r:id="rId141" w:history="1">
              <w:r w:rsidR="00C374A1" w:rsidRPr="008261EB">
                <w:rPr>
                  <w:rFonts w:cs="Arial"/>
                  <w:sz w:val="18"/>
                </w:rPr>
                <w:t>Pectinoida </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8FEA9D4" w14:textId="77777777" w:rsidR="00C374A1" w:rsidRPr="008261EB" w:rsidRDefault="00722B24" w:rsidP="00602BAD">
            <w:pPr>
              <w:spacing w:after="0" w:line="240" w:lineRule="auto"/>
              <w:rPr>
                <w:rFonts w:cs="Arial"/>
                <w:sz w:val="18"/>
              </w:rPr>
            </w:pPr>
            <w:hyperlink r:id="rId142" w:history="1">
              <w:r w:rsidR="00C374A1" w:rsidRPr="008261EB">
                <w:rPr>
                  <w:rFonts w:cs="Arial"/>
                  <w:sz w:val="18"/>
                </w:rPr>
                <w:t>Pectinidae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CC616D1" w14:textId="77777777" w:rsidR="00C374A1" w:rsidRPr="008261EB" w:rsidRDefault="00C374A1" w:rsidP="00602BAD">
            <w:pPr>
              <w:spacing w:after="0" w:line="240" w:lineRule="auto"/>
              <w:rPr>
                <w:rFonts w:cs="Arial"/>
                <w:i/>
                <w:sz w:val="18"/>
              </w:rPr>
            </w:pPr>
            <w:r w:rsidRPr="008261EB">
              <w:rPr>
                <w:rFonts w:cs="Arial"/>
                <w:i/>
                <w:sz w:val="18"/>
              </w:rPr>
              <w:t>Argopecten ventricosus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665F983" w14:textId="77777777" w:rsidR="00C374A1" w:rsidRPr="008261EB" w:rsidRDefault="00C374A1" w:rsidP="00602BAD">
            <w:pPr>
              <w:spacing w:after="0" w:line="240" w:lineRule="auto"/>
              <w:rPr>
                <w:rFonts w:cs="Arial"/>
                <w:sz w:val="18"/>
              </w:rPr>
            </w:pPr>
            <w:r w:rsidRPr="008261EB">
              <w:rPr>
                <w:rFonts w:cs="Arial"/>
                <w:sz w:val="18"/>
              </w:rPr>
              <w:t>almeja catarina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121E92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EFD32C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5F69D9"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26C7A1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6943FB5" w14:textId="77777777" w:rsidR="00C374A1" w:rsidRPr="008261EB" w:rsidRDefault="00C374A1" w:rsidP="00602BAD">
            <w:pPr>
              <w:spacing w:after="0" w:line="240" w:lineRule="auto"/>
              <w:rPr>
                <w:rFonts w:cs="Arial"/>
                <w:i/>
                <w:sz w:val="18"/>
              </w:rPr>
            </w:pPr>
            <w:r w:rsidRPr="008261EB">
              <w:rPr>
                <w:rFonts w:cs="Arial"/>
                <w:i/>
                <w:sz w:val="18"/>
              </w:rPr>
              <w:t>Pecten vogdesi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05CF8EB" w14:textId="77777777" w:rsidR="00C374A1" w:rsidRPr="008261EB" w:rsidRDefault="00C374A1" w:rsidP="00602BAD">
            <w:pPr>
              <w:spacing w:after="0" w:line="240" w:lineRule="auto"/>
              <w:rPr>
                <w:rFonts w:cs="Arial"/>
                <w:sz w:val="18"/>
              </w:rPr>
            </w:pPr>
            <w:r w:rsidRPr="008261EB">
              <w:rPr>
                <w:rFonts w:cs="Arial"/>
                <w:sz w:val="18"/>
              </w:rPr>
              <w:t>Almeja voladora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9C6141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FA4BC8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291211C"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4AFE079" w14:textId="77777777" w:rsidR="00C374A1" w:rsidRPr="008261EB" w:rsidRDefault="00722B24" w:rsidP="00602BAD">
            <w:pPr>
              <w:spacing w:after="0" w:line="240" w:lineRule="auto"/>
              <w:rPr>
                <w:rFonts w:cs="Arial"/>
                <w:sz w:val="18"/>
              </w:rPr>
            </w:pPr>
            <w:hyperlink r:id="rId143" w:tooltip="Pinnidae (aún no redactado)" w:history="1">
              <w:r w:rsidR="00C374A1" w:rsidRPr="008261EB">
                <w:rPr>
                  <w:rFonts w:cs="Arial"/>
                  <w:sz w:val="18"/>
                </w:rPr>
                <w:t>Pinnidae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A436FBA" w14:textId="77777777" w:rsidR="00C374A1" w:rsidRPr="008261EB" w:rsidRDefault="00C374A1" w:rsidP="00602BAD">
            <w:pPr>
              <w:spacing w:after="0" w:line="240" w:lineRule="auto"/>
              <w:rPr>
                <w:rFonts w:cs="Arial"/>
                <w:i/>
                <w:sz w:val="18"/>
              </w:rPr>
            </w:pPr>
            <w:r w:rsidRPr="008261EB">
              <w:rPr>
                <w:rFonts w:cs="Arial"/>
                <w:i/>
                <w:sz w:val="18"/>
              </w:rPr>
              <w:t>Atrina maura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8221062" w14:textId="77777777" w:rsidR="00C374A1" w:rsidRPr="008261EB" w:rsidRDefault="00C374A1" w:rsidP="00602BAD">
            <w:pPr>
              <w:spacing w:after="0" w:line="240" w:lineRule="auto"/>
              <w:rPr>
                <w:rFonts w:cs="Arial"/>
                <w:sz w:val="18"/>
              </w:rPr>
            </w:pPr>
            <w:r w:rsidRPr="008261EB">
              <w:rPr>
                <w:rFonts w:cs="Arial"/>
                <w:sz w:val="18"/>
                <w:lang w:val="es-ES"/>
              </w:rPr>
              <w:t>concha abanico, pluma o callo de hacha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DDB42F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B816C0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DE11C8C"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01105B9"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8153C09" w14:textId="77777777" w:rsidR="00C374A1" w:rsidRPr="008261EB" w:rsidRDefault="00C374A1" w:rsidP="00602BAD">
            <w:pPr>
              <w:spacing w:after="0" w:line="240" w:lineRule="auto"/>
              <w:rPr>
                <w:rFonts w:cs="Arial"/>
                <w:i/>
                <w:sz w:val="18"/>
              </w:rPr>
            </w:pPr>
            <w:r w:rsidRPr="008261EB">
              <w:rPr>
                <w:rFonts w:cs="Arial"/>
                <w:i/>
                <w:sz w:val="18"/>
              </w:rPr>
              <w:t>Atrina tuberculosa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1ACF718" w14:textId="77777777" w:rsidR="00C374A1" w:rsidRPr="008261EB" w:rsidRDefault="00C374A1" w:rsidP="00602BAD">
            <w:pPr>
              <w:spacing w:after="0" w:line="240" w:lineRule="auto"/>
              <w:rPr>
                <w:rFonts w:cs="Arial"/>
                <w:sz w:val="18"/>
              </w:rPr>
            </w:pPr>
            <w:r w:rsidRPr="008261EB">
              <w:rPr>
                <w:rFonts w:cs="Arial"/>
                <w:sz w:val="18"/>
              </w:rPr>
              <w:t xml:space="preserve">callo de hacha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390225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CC76FE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19D98E"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DBBD90E"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A82B7F6" w14:textId="77777777" w:rsidR="00C374A1" w:rsidRPr="008261EB" w:rsidRDefault="00C374A1" w:rsidP="00602BAD">
            <w:pPr>
              <w:spacing w:after="0" w:line="240" w:lineRule="auto"/>
              <w:rPr>
                <w:rFonts w:cs="Arial"/>
                <w:i/>
                <w:sz w:val="18"/>
              </w:rPr>
            </w:pPr>
            <w:r w:rsidRPr="008261EB">
              <w:rPr>
                <w:rFonts w:cs="Arial"/>
                <w:i/>
                <w:sz w:val="18"/>
              </w:rPr>
              <w:t>Pinna rugosa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3D85C52" w14:textId="77777777" w:rsidR="00C374A1" w:rsidRPr="008261EB" w:rsidRDefault="00C374A1" w:rsidP="00602BAD">
            <w:pPr>
              <w:spacing w:after="0" w:line="240" w:lineRule="auto"/>
              <w:rPr>
                <w:rFonts w:cs="Arial"/>
                <w:sz w:val="18"/>
              </w:rPr>
            </w:pPr>
            <w:r w:rsidRPr="008261EB">
              <w:rPr>
                <w:rFonts w:cs="Arial"/>
                <w:sz w:val="18"/>
              </w:rPr>
              <w:t>hacha larga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5A645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9CC370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A1D1A7B"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98DBC8C" w14:textId="77777777" w:rsidR="00C374A1" w:rsidRPr="008261EB" w:rsidRDefault="00C374A1" w:rsidP="00602BAD">
            <w:pPr>
              <w:spacing w:after="0" w:line="240" w:lineRule="auto"/>
              <w:rPr>
                <w:rFonts w:cs="Arial"/>
                <w:sz w:val="18"/>
              </w:rPr>
            </w:pPr>
            <w:r w:rsidRPr="008261EB">
              <w:rPr>
                <w:rFonts w:cs="Arial"/>
                <w:sz w:val="18"/>
              </w:rPr>
              <w:t>Pteriidae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D8714DC" w14:textId="77777777" w:rsidR="00C374A1" w:rsidRPr="008261EB" w:rsidRDefault="00C374A1" w:rsidP="00602BAD">
            <w:pPr>
              <w:spacing w:after="0" w:line="240" w:lineRule="auto"/>
              <w:rPr>
                <w:rFonts w:cs="Arial"/>
                <w:i/>
                <w:sz w:val="18"/>
              </w:rPr>
            </w:pPr>
            <w:r w:rsidRPr="008261EB">
              <w:rPr>
                <w:rFonts w:cs="Arial"/>
                <w:i/>
                <w:sz w:val="18"/>
              </w:rPr>
              <w:t>Pinctada mazatlanica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2381923" w14:textId="77777777" w:rsidR="00C374A1" w:rsidRPr="008261EB" w:rsidRDefault="00C374A1" w:rsidP="00602BAD">
            <w:pPr>
              <w:spacing w:after="0" w:line="240" w:lineRule="auto"/>
              <w:rPr>
                <w:rFonts w:cs="Arial"/>
                <w:sz w:val="18"/>
              </w:rPr>
            </w:pPr>
            <w:r w:rsidRPr="008261EB">
              <w:rPr>
                <w:rFonts w:cs="Arial"/>
                <w:sz w:val="18"/>
              </w:rPr>
              <w:t xml:space="preserve">madre perla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D2905B1" w14:textId="77777777" w:rsidR="00C374A1" w:rsidRPr="008261EB" w:rsidRDefault="00C374A1" w:rsidP="00602BAD">
            <w:pPr>
              <w:spacing w:after="0" w:line="240" w:lineRule="auto"/>
              <w:jc w:val="center"/>
              <w:rPr>
                <w:rFonts w:cs="Arial"/>
                <w:sz w:val="18"/>
              </w:rPr>
            </w:pPr>
            <w:r w:rsidRPr="008261EB">
              <w:rPr>
                <w:rFonts w:cs="Arial"/>
                <w:sz w:val="18"/>
              </w:rPr>
              <w:t>Pr</w:t>
            </w:r>
          </w:p>
        </w:tc>
      </w:tr>
      <w:tr w:rsidR="00C374A1" w:rsidRPr="008261EB" w14:paraId="6E6E9D3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A693089"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077DBC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380DC1" w14:textId="77777777" w:rsidR="00C374A1" w:rsidRPr="008261EB" w:rsidRDefault="00C374A1" w:rsidP="00602BAD">
            <w:pPr>
              <w:spacing w:after="0" w:line="240" w:lineRule="auto"/>
              <w:rPr>
                <w:rFonts w:cs="Arial"/>
                <w:i/>
                <w:sz w:val="18"/>
              </w:rPr>
            </w:pPr>
            <w:r w:rsidRPr="008261EB">
              <w:rPr>
                <w:rFonts w:cs="Arial"/>
                <w:i/>
                <w:sz w:val="18"/>
              </w:rPr>
              <w:t>Pteria sterna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748D7D" w14:textId="77777777" w:rsidR="00C374A1" w:rsidRPr="008261EB" w:rsidRDefault="00C374A1" w:rsidP="00602BAD">
            <w:pPr>
              <w:spacing w:after="0" w:line="240" w:lineRule="auto"/>
              <w:rPr>
                <w:rFonts w:cs="Arial"/>
                <w:sz w:val="18"/>
              </w:rPr>
            </w:pPr>
            <w:r w:rsidRPr="008261EB">
              <w:rPr>
                <w:rFonts w:cs="Arial"/>
                <w:sz w:val="18"/>
              </w:rPr>
              <w:t>concha nacar</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864CF3A"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2E84F6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931DB4" w14:textId="77777777" w:rsidR="00C374A1" w:rsidRPr="008261EB" w:rsidRDefault="00722B24" w:rsidP="00602BAD">
            <w:pPr>
              <w:spacing w:after="0" w:line="240" w:lineRule="auto"/>
              <w:rPr>
                <w:rFonts w:cs="Arial"/>
                <w:sz w:val="18"/>
              </w:rPr>
            </w:pPr>
            <w:hyperlink r:id="rId144" w:history="1">
              <w:r w:rsidR="00C374A1" w:rsidRPr="008261EB">
                <w:rPr>
                  <w:rFonts w:cs="Arial"/>
                  <w:sz w:val="18"/>
                </w:rPr>
                <w:t>Pteriomorpha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AE755A3" w14:textId="77777777" w:rsidR="00C374A1" w:rsidRPr="008261EB" w:rsidRDefault="00722B24" w:rsidP="00602BAD">
            <w:pPr>
              <w:spacing w:after="0" w:line="240" w:lineRule="auto"/>
              <w:rPr>
                <w:rFonts w:cs="Arial"/>
                <w:sz w:val="18"/>
              </w:rPr>
            </w:pPr>
            <w:hyperlink r:id="rId145" w:history="1">
              <w:r w:rsidR="00C374A1" w:rsidRPr="008261EB">
                <w:rPr>
                  <w:rFonts w:cs="Arial"/>
                  <w:sz w:val="18"/>
                </w:rPr>
                <w:t>Noetiidae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7CD207C" w14:textId="77777777" w:rsidR="00C374A1" w:rsidRPr="008261EB" w:rsidRDefault="00C374A1" w:rsidP="00602BAD">
            <w:pPr>
              <w:spacing w:after="0" w:line="240" w:lineRule="auto"/>
              <w:rPr>
                <w:rFonts w:cs="Arial"/>
                <w:i/>
                <w:sz w:val="18"/>
              </w:rPr>
            </w:pPr>
            <w:r w:rsidRPr="008261EB">
              <w:rPr>
                <w:rFonts w:cs="Arial"/>
                <w:i/>
                <w:sz w:val="18"/>
              </w:rPr>
              <w:t>Noetia reversa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3641FD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3258EE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875877F"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53AABDD" w14:textId="77777777" w:rsidR="00C374A1" w:rsidRPr="008261EB" w:rsidRDefault="00722B24" w:rsidP="00602BAD">
            <w:pPr>
              <w:spacing w:after="0" w:line="240" w:lineRule="auto"/>
              <w:rPr>
                <w:rFonts w:cs="Arial"/>
                <w:sz w:val="18"/>
              </w:rPr>
            </w:pPr>
            <w:hyperlink r:id="rId146" w:tooltip="Veneroida" w:history="1">
              <w:r w:rsidR="00C374A1" w:rsidRPr="008261EB">
                <w:rPr>
                  <w:rFonts w:cs="Arial"/>
                  <w:sz w:val="18"/>
                </w:rPr>
                <w:t>Veneroida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6DFEC6B" w14:textId="77777777" w:rsidR="00C374A1" w:rsidRPr="008261EB" w:rsidRDefault="00722B24" w:rsidP="00602BAD">
            <w:pPr>
              <w:spacing w:after="0" w:line="240" w:lineRule="auto"/>
              <w:rPr>
                <w:rFonts w:cs="Arial"/>
                <w:sz w:val="18"/>
              </w:rPr>
            </w:pPr>
            <w:hyperlink r:id="rId147" w:tooltip="Cardiidae" w:history="1">
              <w:r w:rsidR="00C374A1" w:rsidRPr="008261EB">
                <w:rPr>
                  <w:rFonts w:cs="Arial"/>
                  <w:sz w:val="18"/>
                </w:rPr>
                <w:t>Cardiidae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77D8203" w14:textId="77777777" w:rsidR="00C374A1" w:rsidRPr="008261EB" w:rsidRDefault="00C374A1" w:rsidP="00602BAD">
            <w:pPr>
              <w:spacing w:after="0" w:line="240" w:lineRule="auto"/>
              <w:rPr>
                <w:rFonts w:cs="Arial"/>
                <w:i/>
                <w:sz w:val="18"/>
              </w:rPr>
            </w:pPr>
            <w:r w:rsidRPr="008261EB">
              <w:rPr>
                <w:rFonts w:cs="Arial"/>
                <w:i/>
                <w:sz w:val="18"/>
              </w:rPr>
              <w:t>Laevicardium elatum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F18F5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141BA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A7849B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FDBE4F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1EB725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08DECF0" w14:textId="77777777" w:rsidR="00C374A1" w:rsidRPr="008261EB" w:rsidRDefault="00C374A1" w:rsidP="00602BAD">
            <w:pPr>
              <w:spacing w:after="0" w:line="240" w:lineRule="auto"/>
              <w:rPr>
                <w:rFonts w:cs="Arial"/>
                <w:i/>
                <w:sz w:val="18"/>
              </w:rPr>
            </w:pPr>
            <w:r w:rsidRPr="008261EB">
              <w:rPr>
                <w:rFonts w:cs="Arial"/>
                <w:i/>
                <w:sz w:val="18"/>
              </w:rPr>
              <w:t>Trachycardium consors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FC786A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485C23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E33D12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3B1B360"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33B29F0" w14:textId="77777777" w:rsidR="00C374A1" w:rsidRPr="008261EB" w:rsidRDefault="00722B24" w:rsidP="00602BAD">
            <w:pPr>
              <w:spacing w:after="0" w:line="240" w:lineRule="auto"/>
              <w:rPr>
                <w:rFonts w:cs="Arial"/>
                <w:sz w:val="18"/>
              </w:rPr>
            </w:pPr>
            <w:hyperlink r:id="rId148" w:history="1">
              <w:r w:rsidR="00C374A1" w:rsidRPr="008261EB">
                <w:rPr>
                  <w:rFonts w:cs="Arial"/>
                  <w:sz w:val="18"/>
                </w:rPr>
                <w:t>Chamidae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C4C1A4" w14:textId="77777777" w:rsidR="00C374A1" w:rsidRPr="008261EB" w:rsidRDefault="00C374A1" w:rsidP="00602BAD">
            <w:pPr>
              <w:spacing w:after="0" w:line="240" w:lineRule="auto"/>
              <w:rPr>
                <w:rFonts w:cs="Arial"/>
                <w:i/>
                <w:sz w:val="18"/>
              </w:rPr>
            </w:pPr>
            <w:r w:rsidRPr="008261EB">
              <w:rPr>
                <w:rFonts w:cs="Arial"/>
                <w:i/>
                <w:sz w:val="18"/>
              </w:rPr>
              <w:t>Pseudochama inermis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45882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885C06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A9552D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EC219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1D22023" w14:textId="77777777" w:rsidR="00C374A1" w:rsidRPr="008261EB" w:rsidRDefault="00C374A1" w:rsidP="00602BAD">
            <w:pPr>
              <w:spacing w:after="0" w:line="240" w:lineRule="auto"/>
              <w:rPr>
                <w:rFonts w:cs="Arial"/>
                <w:sz w:val="18"/>
              </w:rPr>
            </w:pPr>
            <w:r w:rsidRPr="008261EB">
              <w:rPr>
                <w:rFonts w:cs="Arial"/>
                <w:sz w:val="18"/>
              </w:rPr>
              <w:t xml:space="preserve">Semelidae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527969C" w14:textId="77777777" w:rsidR="00C374A1" w:rsidRPr="008261EB" w:rsidRDefault="00C374A1" w:rsidP="00602BAD">
            <w:pPr>
              <w:spacing w:after="0" w:line="240" w:lineRule="auto"/>
              <w:rPr>
                <w:rFonts w:cs="Arial"/>
                <w:i/>
                <w:sz w:val="18"/>
              </w:rPr>
            </w:pPr>
            <w:r w:rsidRPr="008261EB">
              <w:rPr>
                <w:rFonts w:cs="Arial"/>
                <w:i/>
                <w:sz w:val="18"/>
              </w:rPr>
              <w:t>Semele jovis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C9CBD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A9E00E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5F8340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D96FF0E"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4C3A1D6" w14:textId="77777777" w:rsidR="00C374A1" w:rsidRPr="008261EB" w:rsidRDefault="00722B24" w:rsidP="00602BAD">
            <w:pPr>
              <w:spacing w:after="0" w:line="240" w:lineRule="auto"/>
              <w:rPr>
                <w:rFonts w:cs="Arial"/>
                <w:sz w:val="18"/>
              </w:rPr>
            </w:pPr>
            <w:hyperlink r:id="rId149" w:history="1">
              <w:r w:rsidR="00C374A1" w:rsidRPr="008261EB">
                <w:rPr>
                  <w:rFonts w:cs="Arial"/>
                  <w:sz w:val="18"/>
                </w:rPr>
                <w:t>Tellinidae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024825B" w14:textId="77777777" w:rsidR="00C374A1" w:rsidRPr="008261EB" w:rsidRDefault="00C374A1" w:rsidP="00602BAD">
            <w:pPr>
              <w:spacing w:after="0" w:line="240" w:lineRule="auto"/>
              <w:rPr>
                <w:rFonts w:cs="Arial"/>
                <w:i/>
                <w:sz w:val="18"/>
              </w:rPr>
            </w:pPr>
            <w:r w:rsidRPr="008261EB">
              <w:rPr>
                <w:rFonts w:cs="Arial"/>
                <w:i/>
                <w:sz w:val="18"/>
              </w:rPr>
              <w:t>Tellina macneilii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3A9C15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69F56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E9EFAD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DEFDE0E"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626BB2B" w14:textId="77777777" w:rsidR="00C374A1" w:rsidRPr="008261EB" w:rsidRDefault="00722B24" w:rsidP="00602BAD">
            <w:pPr>
              <w:spacing w:after="0" w:line="240" w:lineRule="auto"/>
              <w:rPr>
                <w:rFonts w:cs="Arial"/>
                <w:sz w:val="18"/>
              </w:rPr>
            </w:pPr>
            <w:hyperlink r:id="rId150" w:tooltip="Veneridae" w:history="1">
              <w:r w:rsidR="00C374A1" w:rsidRPr="008261EB">
                <w:rPr>
                  <w:rFonts w:cs="Arial"/>
                  <w:sz w:val="18"/>
                </w:rPr>
                <w:t>Veneridae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6E732AB" w14:textId="77777777" w:rsidR="00C374A1" w:rsidRPr="008261EB" w:rsidRDefault="00C374A1" w:rsidP="00602BAD">
            <w:pPr>
              <w:spacing w:after="0" w:line="240" w:lineRule="auto"/>
              <w:rPr>
                <w:rFonts w:cs="Arial"/>
                <w:i/>
                <w:sz w:val="18"/>
              </w:rPr>
            </w:pPr>
            <w:r w:rsidRPr="008261EB">
              <w:rPr>
                <w:rFonts w:cs="Arial"/>
                <w:i/>
                <w:sz w:val="18"/>
              </w:rPr>
              <w:t>Chione californiensis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8F9FF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6F98CE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EA3B63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40904A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9048E0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CA6D93" w14:textId="77777777" w:rsidR="00C374A1" w:rsidRPr="008261EB" w:rsidRDefault="00C374A1" w:rsidP="00602BAD">
            <w:pPr>
              <w:spacing w:after="0" w:line="240" w:lineRule="auto"/>
              <w:rPr>
                <w:rFonts w:cs="Arial"/>
                <w:i/>
                <w:sz w:val="18"/>
              </w:rPr>
            </w:pPr>
            <w:r w:rsidRPr="008261EB">
              <w:rPr>
                <w:rFonts w:cs="Arial"/>
                <w:i/>
                <w:sz w:val="18"/>
              </w:rPr>
              <w:t>Chione undatella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DA8CF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5F0DD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0DF3EBF"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9926181" w14:textId="77777777" w:rsidR="00C374A1" w:rsidRPr="008261EB" w:rsidRDefault="00C374A1" w:rsidP="004723D6">
            <w:pPr>
              <w:spacing w:after="0" w:line="240" w:lineRule="auto"/>
              <w:rPr>
                <w:rFonts w:cs="Arial"/>
                <w:sz w:val="18"/>
              </w:rPr>
            </w:pPr>
            <w:r w:rsidRPr="008261EB">
              <w:rPr>
                <w:rFonts w:cs="Arial"/>
                <w:sz w:val="18"/>
              </w:rPr>
              <w:t>Pectinoida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FB35F91" w14:textId="77777777" w:rsidR="00C374A1" w:rsidRPr="008261EB" w:rsidRDefault="00C374A1" w:rsidP="004723D6">
            <w:pPr>
              <w:spacing w:after="0" w:line="240" w:lineRule="auto"/>
              <w:rPr>
                <w:rFonts w:cs="Arial"/>
                <w:sz w:val="18"/>
              </w:rPr>
            </w:pPr>
            <w:r w:rsidRPr="008261EB">
              <w:rPr>
                <w:rFonts w:cs="Arial"/>
                <w:sz w:val="18"/>
              </w:rPr>
              <w:t>Pectinidae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F65FF03" w14:textId="77777777" w:rsidR="00C374A1" w:rsidRPr="008261EB" w:rsidRDefault="00C374A1" w:rsidP="00602BAD">
            <w:pPr>
              <w:spacing w:after="0" w:line="240" w:lineRule="auto"/>
              <w:rPr>
                <w:rFonts w:cs="Arial"/>
                <w:i/>
                <w:sz w:val="18"/>
              </w:rPr>
            </w:pPr>
            <w:r w:rsidRPr="008261EB">
              <w:rPr>
                <w:rFonts w:cs="Arial"/>
                <w:i/>
                <w:sz w:val="18"/>
              </w:rPr>
              <w:t>Dosinia dunkeri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F4FEE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E4355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A6D6F9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76EDD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08F43C0"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326CCC8" w14:textId="77777777" w:rsidR="00C374A1" w:rsidRPr="008261EB" w:rsidRDefault="00C374A1" w:rsidP="00602BAD">
            <w:pPr>
              <w:spacing w:after="0" w:line="240" w:lineRule="auto"/>
              <w:rPr>
                <w:rFonts w:cs="Arial"/>
                <w:i/>
                <w:sz w:val="18"/>
              </w:rPr>
            </w:pPr>
            <w:r w:rsidRPr="008261EB">
              <w:rPr>
                <w:rFonts w:cs="Arial"/>
                <w:i/>
                <w:sz w:val="18"/>
              </w:rPr>
              <w:t xml:space="preserve">Dosinia </w:t>
            </w:r>
            <w:r w:rsidRPr="008261EB">
              <w:rPr>
                <w:rFonts w:cs="Arial"/>
                <w:i/>
                <w:sz w:val="18"/>
              </w:rPr>
              <w:lastRenderedPageBreak/>
              <w:t>ponderosa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28AD8B1" w14:textId="77777777" w:rsidR="00C374A1" w:rsidRPr="008261EB" w:rsidRDefault="00C374A1" w:rsidP="00602BAD">
            <w:pPr>
              <w:spacing w:after="0" w:line="240" w:lineRule="auto"/>
              <w:rPr>
                <w:rFonts w:cs="Arial"/>
                <w:sz w:val="18"/>
              </w:rPr>
            </w:pPr>
            <w:r w:rsidRPr="008261EB">
              <w:rPr>
                <w:rFonts w:cs="Arial"/>
                <w:sz w:val="18"/>
              </w:rPr>
              <w:lastRenderedPageBreak/>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3A7E0F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9A442E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5EDF3A"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9A69913"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74B420D" w14:textId="77777777" w:rsidR="00C374A1" w:rsidRPr="008261EB" w:rsidRDefault="00C374A1" w:rsidP="00602BAD">
            <w:pPr>
              <w:spacing w:after="0" w:line="240" w:lineRule="auto"/>
              <w:rPr>
                <w:rFonts w:cs="Arial"/>
                <w:i/>
                <w:sz w:val="18"/>
              </w:rPr>
            </w:pPr>
            <w:r w:rsidRPr="008261EB">
              <w:rPr>
                <w:rFonts w:cs="Arial"/>
                <w:i/>
                <w:sz w:val="18"/>
              </w:rPr>
              <w:t>Megapitaria aurantiaca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319F86" w14:textId="77777777" w:rsidR="00C374A1" w:rsidRPr="008261EB" w:rsidRDefault="00C374A1" w:rsidP="00602BAD">
            <w:pPr>
              <w:spacing w:after="0" w:line="240" w:lineRule="auto"/>
              <w:rPr>
                <w:rFonts w:cs="Arial"/>
                <w:sz w:val="18"/>
              </w:rPr>
            </w:pPr>
            <w:r w:rsidRPr="008261EB">
              <w:rPr>
                <w:rFonts w:cs="Arial"/>
                <w:sz w:val="18"/>
              </w:rPr>
              <w:t>almeja chocolate roja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3C1B75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CE2785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DA762C6"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9850B0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0045E10" w14:textId="77777777" w:rsidR="00C374A1" w:rsidRPr="008261EB" w:rsidRDefault="00C374A1" w:rsidP="00602BAD">
            <w:pPr>
              <w:spacing w:after="0" w:line="240" w:lineRule="auto"/>
              <w:rPr>
                <w:rFonts w:cs="Arial"/>
                <w:i/>
                <w:sz w:val="18"/>
              </w:rPr>
            </w:pPr>
            <w:r w:rsidRPr="008261EB">
              <w:rPr>
                <w:rFonts w:cs="Arial"/>
                <w:i/>
                <w:sz w:val="18"/>
              </w:rPr>
              <w:t>Megapitaria squalida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2995BD7" w14:textId="77777777" w:rsidR="00C374A1" w:rsidRPr="008261EB" w:rsidRDefault="00C374A1" w:rsidP="00602BAD">
            <w:pPr>
              <w:spacing w:after="0" w:line="240" w:lineRule="auto"/>
              <w:rPr>
                <w:rFonts w:cs="Arial"/>
                <w:sz w:val="18"/>
              </w:rPr>
            </w:pPr>
            <w:r w:rsidRPr="008261EB">
              <w:rPr>
                <w:rFonts w:cs="Arial"/>
                <w:sz w:val="18"/>
              </w:rPr>
              <w:t xml:space="preserve">almeja chocolate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064FA4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9703F3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72EBC4E"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6FABFFF"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CA4744D" w14:textId="77777777" w:rsidR="00C374A1" w:rsidRPr="008261EB" w:rsidRDefault="00C374A1" w:rsidP="00602BAD">
            <w:pPr>
              <w:spacing w:after="0" w:line="240" w:lineRule="auto"/>
              <w:rPr>
                <w:rFonts w:cs="Arial"/>
                <w:i/>
                <w:sz w:val="18"/>
              </w:rPr>
            </w:pPr>
            <w:r w:rsidRPr="008261EB">
              <w:rPr>
                <w:rFonts w:cs="Arial"/>
                <w:i/>
                <w:sz w:val="18"/>
              </w:rPr>
              <w:t>Protothaca grata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C0E7F9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40D67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80D36C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235EC5D"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9B96BE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96E2929" w14:textId="77777777" w:rsidR="00C374A1" w:rsidRPr="008261EB" w:rsidRDefault="00C374A1" w:rsidP="00602BAD">
            <w:pPr>
              <w:spacing w:after="0" w:line="240" w:lineRule="auto"/>
              <w:rPr>
                <w:rFonts w:cs="Arial"/>
                <w:i/>
                <w:sz w:val="18"/>
              </w:rPr>
            </w:pPr>
            <w:r w:rsidRPr="008261EB">
              <w:rPr>
                <w:rFonts w:cs="Arial"/>
                <w:i/>
                <w:sz w:val="18"/>
              </w:rPr>
              <w:t>Pseudochama janus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2DB70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D2622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B5E58D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DFA853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ED59FE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463D30F" w14:textId="77777777" w:rsidR="00C374A1" w:rsidRPr="008261EB" w:rsidRDefault="00C374A1" w:rsidP="00602BAD">
            <w:pPr>
              <w:spacing w:after="0" w:line="240" w:lineRule="auto"/>
              <w:rPr>
                <w:rFonts w:cs="Arial"/>
                <w:i/>
                <w:sz w:val="18"/>
              </w:rPr>
            </w:pPr>
            <w:r w:rsidRPr="008261EB">
              <w:rPr>
                <w:rFonts w:cs="Arial"/>
                <w:i/>
                <w:sz w:val="18"/>
              </w:rPr>
              <w:t>Lyropecten subnudosus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4A4A922" w14:textId="77777777" w:rsidR="00C374A1" w:rsidRPr="008261EB" w:rsidRDefault="00C374A1" w:rsidP="00602BAD">
            <w:pPr>
              <w:spacing w:after="0" w:line="240" w:lineRule="auto"/>
              <w:rPr>
                <w:rFonts w:cs="Arial"/>
                <w:sz w:val="18"/>
              </w:rPr>
            </w:pPr>
            <w:r w:rsidRPr="008261EB">
              <w:rPr>
                <w:rFonts w:cs="Arial"/>
                <w:sz w:val="18"/>
              </w:rPr>
              <w:t>Almeja mano de leon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BF9708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6F9C67E"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82DE56" w14:textId="77777777" w:rsidR="00C374A1" w:rsidRPr="008261EB" w:rsidRDefault="00C374A1" w:rsidP="00602BAD">
            <w:pPr>
              <w:spacing w:after="0" w:line="240" w:lineRule="auto"/>
              <w:rPr>
                <w:rFonts w:cs="Arial"/>
                <w:sz w:val="18"/>
              </w:rPr>
            </w:pPr>
            <w:r w:rsidRPr="008261EB">
              <w:rPr>
                <w:rFonts w:cs="Arial"/>
                <w:sz w:val="18"/>
              </w:rPr>
              <w:t>Veneroida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09865DB" w14:textId="77777777" w:rsidR="00C374A1" w:rsidRPr="008261EB" w:rsidRDefault="00C374A1" w:rsidP="00602BAD">
            <w:pPr>
              <w:spacing w:after="0" w:line="240" w:lineRule="auto"/>
              <w:rPr>
                <w:rFonts w:cs="Arial"/>
                <w:sz w:val="18"/>
              </w:rPr>
            </w:pPr>
            <w:r w:rsidRPr="008261EB">
              <w:rPr>
                <w:rFonts w:cs="Arial"/>
                <w:sz w:val="18"/>
              </w:rPr>
              <w:t>Veneridae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884984" w14:textId="77777777" w:rsidR="00C374A1" w:rsidRPr="008261EB" w:rsidRDefault="00C374A1" w:rsidP="00602BAD">
            <w:pPr>
              <w:spacing w:after="0" w:line="240" w:lineRule="auto"/>
              <w:rPr>
                <w:rFonts w:cs="Arial"/>
                <w:i/>
                <w:sz w:val="18"/>
              </w:rPr>
            </w:pPr>
            <w:r w:rsidRPr="008261EB">
              <w:rPr>
                <w:rFonts w:cs="Arial"/>
                <w:i/>
                <w:sz w:val="18"/>
              </w:rPr>
              <w:t>Hysteroconcha lupanaria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479275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E62A8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B1E8B16"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40C6FB" w14:textId="77777777" w:rsidR="00C374A1" w:rsidRPr="008261EB" w:rsidRDefault="00C374A1" w:rsidP="00602BAD">
            <w:pPr>
              <w:spacing w:after="0" w:line="240" w:lineRule="auto"/>
              <w:rPr>
                <w:rFonts w:cs="Arial"/>
                <w:sz w:val="18"/>
              </w:rPr>
            </w:pPr>
            <w:r w:rsidRPr="008261EB">
              <w:rPr>
                <w:rFonts w:cs="Arial"/>
                <w:sz w:val="18"/>
              </w:rPr>
              <w:t>Moluscos marinos</w:t>
            </w:r>
          </w:p>
        </w:tc>
      </w:tr>
      <w:tr w:rsidR="00C374A1" w:rsidRPr="008261EB" w14:paraId="289D8CAB"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DCAA728" w14:textId="77777777" w:rsidR="00C374A1" w:rsidRPr="008261EB" w:rsidRDefault="00722B24" w:rsidP="00602BAD">
            <w:pPr>
              <w:spacing w:after="0" w:line="240" w:lineRule="auto"/>
              <w:rPr>
                <w:rFonts w:cs="Arial"/>
                <w:sz w:val="18"/>
              </w:rPr>
            </w:pPr>
            <w:hyperlink r:id="rId151" w:history="1">
              <w:r w:rsidR="00C374A1" w:rsidRPr="008261EB">
                <w:rPr>
                  <w:rFonts w:cs="Arial"/>
                  <w:sz w:val="18"/>
                </w:rPr>
                <w:t>Chitonida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27B6D0C" w14:textId="77777777" w:rsidR="00C374A1" w:rsidRPr="008261EB" w:rsidRDefault="00722B24" w:rsidP="00602BAD">
            <w:pPr>
              <w:spacing w:after="0" w:line="240" w:lineRule="auto"/>
              <w:rPr>
                <w:rFonts w:cs="Arial"/>
                <w:sz w:val="18"/>
              </w:rPr>
            </w:pPr>
            <w:hyperlink r:id="rId152" w:history="1">
              <w:r w:rsidR="00C374A1" w:rsidRPr="008261EB">
                <w:rPr>
                  <w:rFonts w:cs="Arial"/>
                  <w:sz w:val="18"/>
                </w:rPr>
                <w:t>Ischnochitonidae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130BB9" w14:textId="77777777" w:rsidR="00C374A1" w:rsidRPr="008261EB" w:rsidRDefault="00C374A1" w:rsidP="00602BAD">
            <w:pPr>
              <w:spacing w:after="0" w:line="240" w:lineRule="auto"/>
              <w:rPr>
                <w:rFonts w:cs="Arial"/>
                <w:i/>
                <w:sz w:val="18"/>
              </w:rPr>
            </w:pPr>
            <w:r w:rsidRPr="008261EB">
              <w:rPr>
                <w:rFonts w:cs="Arial"/>
                <w:i/>
                <w:sz w:val="18"/>
              </w:rPr>
              <w:t>Lepidozona serrata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B5920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B0BF0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582DD8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F2A5224"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59DF6A2"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80B909A" w14:textId="77777777" w:rsidR="00C374A1" w:rsidRPr="008261EB" w:rsidRDefault="00C82580" w:rsidP="00602BAD">
            <w:pPr>
              <w:spacing w:after="0" w:line="240" w:lineRule="auto"/>
              <w:rPr>
                <w:rFonts w:cs="Arial"/>
                <w:i/>
                <w:sz w:val="18"/>
              </w:rPr>
            </w:pPr>
            <w:r>
              <w:rPr>
                <w:rFonts w:cs="Arial"/>
                <w:i/>
                <w:sz w:val="18"/>
              </w:rPr>
              <w:t>Lepidozona</w:t>
            </w:r>
            <w:r w:rsidR="00C374A1" w:rsidRPr="008261EB">
              <w:rPr>
                <w:rFonts w:cs="Arial"/>
                <w:i/>
                <w:sz w:val="18"/>
              </w:rPr>
              <w:t xml:space="preserve"> subtilis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B71F1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2F8EB7" w14:textId="77777777" w:rsidR="00C374A1" w:rsidRPr="008261EB" w:rsidRDefault="00C374A1" w:rsidP="00602BAD">
            <w:pPr>
              <w:spacing w:after="0" w:line="240" w:lineRule="auto"/>
              <w:rPr>
                <w:rFonts w:cs="Arial"/>
                <w:sz w:val="18"/>
              </w:rPr>
            </w:pPr>
            <w:r w:rsidRPr="008261EB">
              <w:rPr>
                <w:rFonts w:cs="Arial"/>
                <w:sz w:val="18"/>
              </w:rPr>
              <w:t> </w:t>
            </w:r>
          </w:p>
        </w:tc>
      </w:tr>
      <w:tr w:rsidR="00FF08B5" w:rsidRPr="008261EB" w14:paraId="68832ED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tcPr>
          <w:p w14:paraId="68790564" w14:textId="77777777" w:rsidR="00FF08B5" w:rsidRPr="008261EB" w:rsidRDefault="00FF08B5"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tcPr>
          <w:p w14:paraId="05D0B183" w14:textId="77777777" w:rsidR="00FF08B5" w:rsidRPr="008261EB" w:rsidRDefault="00FF08B5"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tcPr>
          <w:p w14:paraId="32369C72" w14:textId="77777777" w:rsidR="00FF08B5" w:rsidRPr="008261EB" w:rsidRDefault="00FF08B5" w:rsidP="00602BAD">
            <w:pPr>
              <w:spacing w:after="0" w:line="240" w:lineRule="auto"/>
              <w:rPr>
                <w:rFonts w:cs="Arial"/>
                <w:i/>
                <w:sz w:val="18"/>
              </w:rPr>
            </w:pPr>
            <w:r w:rsidRPr="008261EB">
              <w:rPr>
                <w:rFonts w:cs="Arial"/>
                <w:i/>
                <w:sz w:val="18"/>
              </w:rPr>
              <w:t>Radsiella tridentata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tcPr>
          <w:p w14:paraId="741CA18B" w14:textId="77777777" w:rsidR="00FF08B5" w:rsidRPr="008261EB" w:rsidRDefault="00FF08B5" w:rsidP="00602BAD">
            <w:pPr>
              <w:spacing w:after="0" w:line="240" w:lineRule="auto"/>
              <w:rPr>
                <w:rFonts w:cs="Arial"/>
                <w:sz w:val="18"/>
              </w:rPr>
            </w:pPr>
          </w:p>
        </w:tc>
        <w:tc>
          <w:tcPr>
            <w:tcW w:w="1134" w:type="pct"/>
            <w:tcBorders>
              <w:top w:val="single" w:sz="8" w:space="0" w:color="auto"/>
              <w:left w:val="nil"/>
              <w:bottom w:val="single" w:sz="8" w:space="0" w:color="auto"/>
              <w:right w:val="single" w:sz="8" w:space="0" w:color="000000"/>
            </w:tcBorders>
            <w:shd w:val="clear" w:color="auto" w:fill="auto"/>
            <w:noWrap/>
            <w:vAlign w:val="center"/>
          </w:tcPr>
          <w:p w14:paraId="096E536D" w14:textId="77777777" w:rsidR="00FF08B5" w:rsidRPr="008261EB" w:rsidRDefault="00FF08B5" w:rsidP="00602BAD">
            <w:pPr>
              <w:spacing w:after="0" w:line="240" w:lineRule="auto"/>
              <w:rPr>
                <w:rFonts w:cs="Arial"/>
                <w:sz w:val="18"/>
              </w:rPr>
            </w:pPr>
          </w:p>
        </w:tc>
      </w:tr>
      <w:tr w:rsidR="00C374A1" w:rsidRPr="008261EB" w14:paraId="644527A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AA1CA6"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819B48B"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3000BA" w14:textId="77777777" w:rsidR="00C374A1" w:rsidRPr="008261EB" w:rsidRDefault="00C374A1" w:rsidP="00602BAD">
            <w:pPr>
              <w:spacing w:after="0" w:line="240" w:lineRule="auto"/>
              <w:rPr>
                <w:rFonts w:cs="Arial"/>
                <w:i/>
                <w:sz w:val="18"/>
              </w:rPr>
            </w:pPr>
            <w:r w:rsidRPr="008261EB">
              <w:rPr>
                <w:rFonts w:cs="Arial"/>
                <w:i/>
                <w:sz w:val="18"/>
              </w:rPr>
              <w:t>Stenoplax conspicua sonorana</w:t>
            </w:r>
          </w:p>
        </w:tc>
        <w:tc>
          <w:tcPr>
            <w:tcW w:w="2045" w:type="pct"/>
            <w:tcBorders>
              <w:top w:val="single" w:sz="8" w:space="0" w:color="auto"/>
              <w:left w:val="nil"/>
              <w:bottom w:val="single" w:sz="8" w:space="0" w:color="auto"/>
              <w:right w:val="single" w:sz="8" w:space="0" w:color="000000"/>
            </w:tcBorders>
            <w:shd w:val="clear" w:color="auto" w:fill="auto"/>
            <w:noWrap/>
            <w:vAlign w:val="center"/>
            <w:hideMark/>
          </w:tcPr>
          <w:p w14:paraId="2598BD4F" w14:textId="77777777" w:rsidR="00C374A1" w:rsidRPr="008261EB" w:rsidRDefault="00C374A1" w:rsidP="00602BAD">
            <w:pPr>
              <w:spacing w:after="0" w:line="240" w:lineRule="auto"/>
              <w:rPr>
                <w:rFonts w:cs="Arial"/>
                <w:sz w:val="18"/>
              </w:rPr>
            </w:pPr>
            <w:r w:rsidRPr="008261EB">
              <w:rPr>
                <w:rFonts w:cs="Arial"/>
                <w:sz w:val="18"/>
              </w:rPr>
              <w:t> </w:t>
            </w:r>
          </w:p>
        </w:tc>
        <w:tc>
          <w:tcPr>
            <w:tcW w:w="119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FA33C17"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574DE7ED" w14:textId="77777777" w:rsidTr="005877FB">
        <w:trPr>
          <w:trHeight w:val="315"/>
        </w:trPr>
        <w:tc>
          <w:tcPr>
            <w:tcW w:w="557" w:type="pct"/>
            <w:vMerge w:val="restart"/>
            <w:tcBorders>
              <w:top w:val="single" w:sz="8" w:space="0" w:color="auto"/>
              <w:left w:val="single" w:sz="8" w:space="0" w:color="auto"/>
              <w:bottom w:val="nil"/>
              <w:right w:val="single" w:sz="8" w:space="0" w:color="000000"/>
            </w:tcBorders>
            <w:shd w:val="clear" w:color="auto" w:fill="auto"/>
            <w:noWrap/>
            <w:vAlign w:val="center"/>
            <w:hideMark/>
          </w:tcPr>
          <w:p w14:paraId="4C0E2D45" w14:textId="77777777" w:rsidR="00C374A1" w:rsidRPr="008261EB" w:rsidRDefault="00722B24" w:rsidP="00602BAD">
            <w:pPr>
              <w:spacing w:after="0" w:line="240" w:lineRule="auto"/>
              <w:rPr>
                <w:rFonts w:cs="Arial"/>
                <w:sz w:val="18"/>
              </w:rPr>
            </w:pPr>
            <w:hyperlink r:id="rId153" w:tooltip="Neoloricata" w:history="1">
              <w:r w:rsidR="00C374A1" w:rsidRPr="008261EB">
                <w:rPr>
                  <w:rFonts w:cs="Arial"/>
                  <w:sz w:val="18"/>
                </w:rPr>
                <w:t>Neoloricata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6EB8B7A" w14:textId="77777777" w:rsidR="00C374A1" w:rsidRPr="008261EB" w:rsidRDefault="00722B24" w:rsidP="00602BAD">
            <w:pPr>
              <w:spacing w:after="0" w:line="240" w:lineRule="auto"/>
              <w:rPr>
                <w:rFonts w:cs="Arial"/>
                <w:sz w:val="18"/>
              </w:rPr>
            </w:pPr>
            <w:hyperlink r:id="rId154" w:tooltip="Acanthochitonidae" w:history="1">
              <w:r w:rsidR="00C374A1" w:rsidRPr="008261EB">
                <w:rPr>
                  <w:rFonts w:cs="Arial"/>
                  <w:sz w:val="18"/>
                </w:rPr>
                <w:t>Acanthochitonidae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552B83D" w14:textId="77777777" w:rsidR="00C374A1" w:rsidRPr="008261EB" w:rsidRDefault="00C374A1" w:rsidP="00602BAD">
            <w:pPr>
              <w:spacing w:after="0" w:line="240" w:lineRule="auto"/>
              <w:rPr>
                <w:rFonts w:cs="Arial"/>
                <w:i/>
                <w:sz w:val="18"/>
              </w:rPr>
            </w:pPr>
            <w:r w:rsidRPr="008261EB">
              <w:rPr>
                <w:rFonts w:cs="Arial"/>
                <w:i/>
                <w:sz w:val="18"/>
              </w:rPr>
              <w:t>Acanthochitona avicula</w:t>
            </w:r>
          </w:p>
        </w:tc>
        <w:tc>
          <w:tcPr>
            <w:tcW w:w="2045" w:type="pct"/>
            <w:tcBorders>
              <w:top w:val="single" w:sz="8" w:space="0" w:color="auto"/>
              <w:left w:val="nil"/>
              <w:bottom w:val="single" w:sz="8" w:space="0" w:color="auto"/>
              <w:right w:val="single" w:sz="8" w:space="0" w:color="000000"/>
            </w:tcBorders>
            <w:shd w:val="clear" w:color="auto" w:fill="auto"/>
            <w:noWrap/>
            <w:vAlign w:val="center"/>
            <w:hideMark/>
          </w:tcPr>
          <w:p w14:paraId="7172CBBB" w14:textId="77777777" w:rsidR="00C374A1" w:rsidRPr="008261EB" w:rsidRDefault="00C374A1" w:rsidP="00602BAD">
            <w:pPr>
              <w:spacing w:after="0" w:line="240" w:lineRule="auto"/>
              <w:rPr>
                <w:rFonts w:cs="Arial"/>
                <w:sz w:val="18"/>
              </w:rPr>
            </w:pPr>
            <w:r w:rsidRPr="008261EB">
              <w:rPr>
                <w:rFonts w:cs="Arial"/>
                <w:sz w:val="18"/>
              </w:rPr>
              <w:t> </w:t>
            </w:r>
          </w:p>
        </w:tc>
        <w:tc>
          <w:tcPr>
            <w:tcW w:w="119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FEC163"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03340027" w14:textId="77777777" w:rsidTr="005877FB">
        <w:trPr>
          <w:trHeight w:val="315"/>
        </w:trPr>
        <w:tc>
          <w:tcPr>
            <w:tcW w:w="557" w:type="pct"/>
            <w:vMerge/>
            <w:tcBorders>
              <w:top w:val="single" w:sz="8" w:space="0" w:color="auto"/>
              <w:left w:val="single" w:sz="8" w:space="0" w:color="auto"/>
              <w:bottom w:val="nil"/>
              <w:right w:val="single" w:sz="8" w:space="0" w:color="000000"/>
            </w:tcBorders>
            <w:vAlign w:val="center"/>
            <w:hideMark/>
          </w:tcPr>
          <w:p w14:paraId="62C75DB1"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5622D0A"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2669506" w14:textId="77777777" w:rsidR="00C374A1" w:rsidRPr="008261EB" w:rsidRDefault="00C374A1" w:rsidP="00602BAD">
            <w:pPr>
              <w:spacing w:after="0" w:line="240" w:lineRule="auto"/>
              <w:rPr>
                <w:rFonts w:cs="Arial"/>
                <w:i/>
                <w:sz w:val="18"/>
              </w:rPr>
            </w:pPr>
            <w:r w:rsidRPr="008261EB">
              <w:rPr>
                <w:rFonts w:cs="Arial"/>
                <w:i/>
                <w:sz w:val="18"/>
              </w:rPr>
              <w:t>Acanthochitona exquisita</w:t>
            </w:r>
          </w:p>
        </w:tc>
        <w:tc>
          <w:tcPr>
            <w:tcW w:w="2045" w:type="pct"/>
            <w:tcBorders>
              <w:top w:val="single" w:sz="8" w:space="0" w:color="auto"/>
              <w:left w:val="nil"/>
              <w:bottom w:val="single" w:sz="8" w:space="0" w:color="auto"/>
              <w:right w:val="single" w:sz="8" w:space="0" w:color="000000"/>
            </w:tcBorders>
            <w:shd w:val="clear" w:color="auto" w:fill="auto"/>
            <w:noWrap/>
            <w:vAlign w:val="center"/>
            <w:hideMark/>
          </w:tcPr>
          <w:p w14:paraId="646FF074" w14:textId="77777777" w:rsidR="00C374A1" w:rsidRPr="008261EB" w:rsidRDefault="00C374A1" w:rsidP="00602BAD">
            <w:pPr>
              <w:spacing w:after="0" w:line="240" w:lineRule="auto"/>
              <w:rPr>
                <w:rFonts w:cs="Arial"/>
                <w:sz w:val="18"/>
              </w:rPr>
            </w:pPr>
            <w:r w:rsidRPr="008261EB">
              <w:rPr>
                <w:rFonts w:cs="Arial"/>
                <w:sz w:val="18"/>
              </w:rPr>
              <w:t> </w:t>
            </w:r>
          </w:p>
        </w:tc>
        <w:tc>
          <w:tcPr>
            <w:tcW w:w="119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56873E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70DA500"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67C5B" w14:textId="77777777" w:rsidR="00C374A1" w:rsidRPr="008261EB" w:rsidRDefault="00C374A1" w:rsidP="00602BAD">
            <w:pPr>
              <w:spacing w:after="0" w:line="240" w:lineRule="auto"/>
              <w:rPr>
                <w:rFonts w:cs="Arial"/>
                <w:sz w:val="18"/>
              </w:rPr>
            </w:pPr>
            <w:r w:rsidRPr="008261EB">
              <w:rPr>
                <w:rFonts w:cs="Arial"/>
                <w:sz w:val="18"/>
              </w:rPr>
              <w:t>COLMILLO DE ELEFANTE</w:t>
            </w:r>
          </w:p>
        </w:tc>
      </w:tr>
      <w:tr w:rsidR="00C374A1" w:rsidRPr="008261EB" w14:paraId="58862DF6"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17FB7D0" w14:textId="77777777" w:rsidR="00C374A1" w:rsidRPr="008261EB" w:rsidRDefault="00722B24" w:rsidP="00602BAD">
            <w:pPr>
              <w:spacing w:after="0" w:line="240" w:lineRule="auto"/>
              <w:jc w:val="center"/>
              <w:rPr>
                <w:rFonts w:cs="Arial"/>
                <w:sz w:val="18"/>
              </w:rPr>
            </w:pPr>
            <w:hyperlink r:id="rId155" w:tooltip="Dentaliida" w:history="1">
              <w:r w:rsidR="00C374A1" w:rsidRPr="008261EB">
                <w:rPr>
                  <w:rFonts w:cs="Arial"/>
                  <w:sz w:val="18"/>
                </w:rPr>
                <w:t>Dentaliida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BBB4CA1" w14:textId="77777777" w:rsidR="00C374A1" w:rsidRPr="008261EB" w:rsidRDefault="00722B24" w:rsidP="00602BAD">
            <w:pPr>
              <w:spacing w:after="0" w:line="240" w:lineRule="auto"/>
              <w:rPr>
                <w:rFonts w:cs="Arial"/>
                <w:sz w:val="18"/>
              </w:rPr>
            </w:pPr>
            <w:hyperlink r:id="rId156" w:tooltip="Dentaliidae" w:history="1">
              <w:r w:rsidR="00C374A1" w:rsidRPr="008261EB">
                <w:rPr>
                  <w:rFonts w:cs="Arial"/>
                  <w:sz w:val="18"/>
                </w:rPr>
                <w:t>Dentaliidae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B777A74" w14:textId="77777777" w:rsidR="00C374A1" w:rsidRPr="008261EB" w:rsidRDefault="00C374A1" w:rsidP="00602BAD">
            <w:pPr>
              <w:spacing w:after="0" w:line="240" w:lineRule="auto"/>
              <w:rPr>
                <w:rFonts w:cs="Arial"/>
                <w:i/>
                <w:sz w:val="18"/>
              </w:rPr>
            </w:pPr>
            <w:r w:rsidRPr="008261EB">
              <w:rPr>
                <w:rFonts w:cs="Arial"/>
                <w:i/>
                <w:sz w:val="18"/>
              </w:rPr>
              <w:t>Dentalium neohexagonum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1A1A1C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C8F5B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73726B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E9E2C1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50DE2D2"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C346D1" w14:textId="77777777" w:rsidR="00C374A1" w:rsidRPr="008261EB" w:rsidRDefault="00C374A1" w:rsidP="00602BAD">
            <w:pPr>
              <w:spacing w:after="0" w:line="240" w:lineRule="auto"/>
              <w:rPr>
                <w:rFonts w:cs="Arial"/>
                <w:i/>
                <w:sz w:val="18"/>
              </w:rPr>
            </w:pPr>
            <w:r w:rsidRPr="008261EB">
              <w:rPr>
                <w:rFonts w:cs="Arial"/>
                <w:i/>
                <w:sz w:val="18"/>
              </w:rPr>
              <w:t>Dentalium quadrangulare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80801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2BDD23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D9E11F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9D5B319"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644846D" w14:textId="77777777" w:rsidR="00C374A1" w:rsidRPr="008261EB" w:rsidRDefault="00722B24" w:rsidP="00602BAD">
            <w:pPr>
              <w:spacing w:after="0" w:line="240" w:lineRule="auto"/>
              <w:rPr>
                <w:rFonts w:cs="Arial"/>
                <w:sz w:val="18"/>
              </w:rPr>
            </w:pPr>
            <w:hyperlink r:id="rId157" w:history="1">
              <w:r w:rsidR="00C374A1" w:rsidRPr="008261EB">
                <w:rPr>
                  <w:rFonts w:cs="Arial"/>
                  <w:sz w:val="18"/>
                </w:rPr>
                <w:t>Fustiariidae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D9901DF" w14:textId="77777777" w:rsidR="00C374A1" w:rsidRPr="008261EB" w:rsidRDefault="00C374A1" w:rsidP="00602BAD">
            <w:pPr>
              <w:spacing w:after="0" w:line="240" w:lineRule="auto"/>
              <w:rPr>
                <w:rFonts w:cs="Arial"/>
                <w:i/>
                <w:sz w:val="18"/>
              </w:rPr>
            </w:pPr>
            <w:r w:rsidRPr="008261EB">
              <w:rPr>
                <w:rFonts w:cs="Arial"/>
                <w:i/>
                <w:sz w:val="18"/>
              </w:rPr>
              <w:t>Fustiaria splendida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E98B4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791C0C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D52EDAF"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367D3" w14:textId="77777777" w:rsidR="00C374A1" w:rsidRPr="008261EB" w:rsidRDefault="00C374A1" w:rsidP="00602BAD">
            <w:pPr>
              <w:spacing w:after="0" w:line="240" w:lineRule="auto"/>
              <w:rPr>
                <w:rFonts w:cs="Arial"/>
                <w:sz w:val="18"/>
              </w:rPr>
            </w:pPr>
            <w:r w:rsidRPr="008261EB">
              <w:rPr>
                <w:rFonts w:cs="Arial"/>
                <w:sz w:val="18"/>
              </w:rPr>
              <w:t>PULPOS</w:t>
            </w:r>
          </w:p>
        </w:tc>
      </w:tr>
      <w:tr w:rsidR="00C374A1" w:rsidRPr="008261EB" w14:paraId="7D40946C"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7518DC" w14:textId="77777777" w:rsidR="00C374A1" w:rsidRPr="008261EB" w:rsidRDefault="00722B24" w:rsidP="00602BAD">
            <w:pPr>
              <w:spacing w:after="0" w:line="240" w:lineRule="auto"/>
              <w:rPr>
                <w:rFonts w:cs="Arial"/>
                <w:sz w:val="18"/>
              </w:rPr>
            </w:pPr>
            <w:hyperlink r:id="rId158" w:tooltip="Teuthida" w:history="1">
              <w:r w:rsidR="00C374A1" w:rsidRPr="008261EB">
                <w:rPr>
                  <w:rFonts w:cs="Arial"/>
                  <w:sz w:val="18"/>
                </w:rPr>
                <w:t>Teuthida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44771EE" w14:textId="77777777" w:rsidR="00C374A1" w:rsidRPr="008261EB" w:rsidRDefault="00722B24" w:rsidP="00602BAD">
            <w:pPr>
              <w:spacing w:after="0" w:line="240" w:lineRule="auto"/>
              <w:rPr>
                <w:rFonts w:cs="Arial"/>
                <w:sz w:val="18"/>
              </w:rPr>
            </w:pPr>
            <w:hyperlink r:id="rId159" w:tooltip="Loliginidae" w:history="1">
              <w:r w:rsidR="00C374A1" w:rsidRPr="008261EB">
                <w:rPr>
                  <w:rFonts w:cs="Arial"/>
                  <w:sz w:val="18"/>
                </w:rPr>
                <w:t>Loliginidae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3EAB8A2" w14:textId="77777777" w:rsidR="00C374A1" w:rsidRPr="008261EB" w:rsidRDefault="00C374A1" w:rsidP="00602BAD">
            <w:pPr>
              <w:spacing w:after="0" w:line="240" w:lineRule="auto"/>
              <w:rPr>
                <w:rFonts w:cs="Arial"/>
                <w:i/>
                <w:sz w:val="18"/>
              </w:rPr>
            </w:pPr>
            <w:r w:rsidRPr="008261EB">
              <w:rPr>
                <w:rFonts w:cs="Arial"/>
                <w:i/>
                <w:sz w:val="18"/>
              </w:rPr>
              <w:t>Loligo opalescens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BA24C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20A40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66ED928" w14:textId="77777777" w:rsidTr="005877FB">
        <w:trPr>
          <w:trHeight w:val="46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18B002D"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C928B73" w14:textId="77777777" w:rsidR="00C374A1" w:rsidRPr="008261EB" w:rsidRDefault="00722B24" w:rsidP="00602BAD">
            <w:pPr>
              <w:spacing w:after="0" w:line="240" w:lineRule="auto"/>
              <w:rPr>
                <w:rFonts w:cs="Arial"/>
                <w:sz w:val="18"/>
              </w:rPr>
            </w:pPr>
            <w:hyperlink r:id="rId160" w:tooltip="Ommastrephidae (aún no redactado)" w:history="1">
              <w:r w:rsidR="00C374A1" w:rsidRPr="008261EB">
                <w:rPr>
                  <w:rFonts w:cs="Arial"/>
                  <w:sz w:val="18"/>
                </w:rPr>
                <w:t>Ommastrephidae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CFC9118" w14:textId="77777777" w:rsidR="00C374A1" w:rsidRPr="008261EB" w:rsidRDefault="00C374A1" w:rsidP="00602BAD">
            <w:pPr>
              <w:spacing w:after="0" w:line="240" w:lineRule="auto"/>
              <w:rPr>
                <w:rFonts w:cs="Arial"/>
                <w:i/>
                <w:sz w:val="18"/>
              </w:rPr>
            </w:pPr>
            <w:r w:rsidRPr="008261EB">
              <w:rPr>
                <w:rFonts w:cs="Arial"/>
                <w:i/>
                <w:sz w:val="18"/>
              </w:rPr>
              <w:t>Dosidiscus gigas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0572926" w14:textId="77777777" w:rsidR="00C374A1" w:rsidRPr="008261EB" w:rsidRDefault="00C374A1" w:rsidP="00602BAD">
            <w:pPr>
              <w:spacing w:after="0" w:line="240" w:lineRule="auto"/>
              <w:rPr>
                <w:rFonts w:cs="Arial"/>
                <w:sz w:val="18"/>
              </w:rPr>
            </w:pPr>
            <w:r w:rsidRPr="008261EB">
              <w:rPr>
                <w:rFonts w:cs="Arial"/>
                <w:sz w:val="18"/>
                <w:lang w:val="es-ES"/>
              </w:rPr>
              <w:t>calamar de Humboldt, calamar gigante, jibia gigante, pota o potón del Pacífico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D2721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FA30B59"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8DAB59" w14:textId="77777777" w:rsidR="00C374A1" w:rsidRPr="008261EB" w:rsidRDefault="00C374A1" w:rsidP="00602BAD">
            <w:pPr>
              <w:spacing w:after="0" w:line="240" w:lineRule="auto"/>
              <w:rPr>
                <w:rFonts w:cs="Arial"/>
                <w:sz w:val="18"/>
              </w:rPr>
            </w:pPr>
            <w:r w:rsidRPr="008261EB">
              <w:rPr>
                <w:rFonts w:cs="Arial"/>
                <w:sz w:val="18"/>
              </w:rPr>
              <w:t xml:space="preserve">Octopoda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6F34AAD" w14:textId="77777777" w:rsidR="00C374A1" w:rsidRPr="008261EB" w:rsidRDefault="00722B24" w:rsidP="00602BAD">
            <w:pPr>
              <w:spacing w:after="0" w:line="240" w:lineRule="auto"/>
              <w:rPr>
                <w:rFonts w:cs="Arial"/>
                <w:sz w:val="18"/>
              </w:rPr>
            </w:pPr>
            <w:hyperlink r:id="rId161" w:tooltip="Octopodidae" w:history="1">
              <w:r w:rsidR="00C374A1" w:rsidRPr="008261EB">
                <w:rPr>
                  <w:rFonts w:cs="Arial"/>
                  <w:sz w:val="18"/>
                </w:rPr>
                <w:t>Octopodidae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E84A46A" w14:textId="77777777" w:rsidR="00C374A1" w:rsidRPr="008261EB" w:rsidRDefault="00C374A1" w:rsidP="00602BAD">
            <w:pPr>
              <w:spacing w:after="0" w:line="240" w:lineRule="auto"/>
              <w:rPr>
                <w:rFonts w:cs="Arial"/>
                <w:i/>
                <w:sz w:val="18"/>
              </w:rPr>
            </w:pPr>
            <w:r w:rsidRPr="008261EB">
              <w:rPr>
                <w:rFonts w:cs="Arial"/>
                <w:i/>
                <w:sz w:val="18"/>
              </w:rPr>
              <w:t>Octopus bimaculatus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A460F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A295B5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25D2FD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F74C3F" w14:textId="77777777" w:rsidR="00C374A1" w:rsidRPr="008261EB" w:rsidRDefault="00C374A1" w:rsidP="00602BAD">
            <w:pPr>
              <w:spacing w:after="0" w:line="240" w:lineRule="auto"/>
              <w:rPr>
                <w:rFonts w:cs="Arial"/>
                <w:sz w:val="18"/>
              </w:rPr>
            </w:pPr>
            <w:r w:rsidRPr="008261EB">
              <w:rPr>
                <w:rFonts w:cs="Arial"/>
                <w:sz w:val="18"/>
              </w:rPr>
              <w:t>Myopsida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634CA8E" w14:textId="77777777" w:rsidR="00C374A1" w:rsidRPr="008261EB" w:rsidRDefault="00722B24" w:rsidP="00602BAD">
            <w:pPr>
              <w:spacing w:after="0" w:line="240" w:lineRule="auto"/>
              <w:rPr>
                <w:rFonts w:cs="Arial"/>
                <w:sz w:val="18"/>
              </w:rPr>
            </w:pPr>
            <w:hyperlink r:id="rId162" w:tooltip="Loliginidae" w:history="1">
              <w:r w:rsidR="00C374A1" w:rsidRPr="008261EB">
                <w:rPr>
                  <w:rFonts w:cs="Arial"/>
                  <w:sz w:val="18"/>
                </w:rPr>
                <w:t>Loliginidae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24B6FDE" w14:textId="77777777" w:rsidR="00C374A1" w:rsidRPr="008261EB" w:rsidRDefault="00C374A1" w:rsidP="00602BAD">
            <w:pPr>
              <w:spacing w:after="0" w:line="240" w:lineRule="auto"/>
              <w:rPr>
                <w:rFonts w:cs="Arial"/>
                <w:i/>
                <w:sz w:val="18"/>
              </w:rPr>
            </w:pPr>
            <w:r w:rsidRPr="008261EB">
              <w:rPr>
                <w:rFonts w:cs="Arial"/>
                <w:i/>
                <w:sz w:val="18"/>
              </w:rPr>
              <w:t>Loligo opalescens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0F800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4AF40F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29F5635"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FFE274" w14:textId="77777777" w:rsidR="00C374A1" w:rsidRPr="008261EB" w:rsidRDefault="00C374A1" w:rsidP="00602BAD">
            <w:pPr>
              <w:spacing w:after="0" w:line="240" w:lineRule="auto"/>
              <w:rPr>
                <w:rFonts w:cs="Arial"/>
                <w:sz w:val="18"/>
              </w:rPr>
            </w:pPr>
            <w:r w:rsidRPr="008261EB">
              <w:rPr>
                <w:rFonts w:cs="Arial"/>
                <w:sz w:val="18"/>
              </w:rPr>
              <w:t>BALANOS, CAMARONES, CANGREJOS, JAIBAS</w:t>
            </w:r>
          </w:p>
        </w:tc>
      </w:tr>
      <w:tr w:rsidR="00C374A1" w:rsidRPr="008261EB" w14:paraId="12F413EC"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B0679" w14:textId="77777777" w:rsidR="00C374A1" w:rsidRPr="008261EB" w:rsidRDefault="00C374A1" w:rsidP="00602BAD">
            <w:pPr>
              <w:spacing w:after="0" w:line="240" w:lineRule="auto"/>
              <w:rPr>
                <w:rFonts w:cs="Arial"/>
                <w:sz w:val="18"/>
              </w:rPr>
            </w:pPr>
            <w:r w:rsidRPr="008261EB">
              <w:rPr>
                <w:rFonts w:cs="Arial"/>
                <w:sz w:val="18"/>
              </w:rPr>
              <w:t xml:space="preserve">Balanos </w:t>
            </w:r>
          </w:p>
        </w:tc>
      </w:tr>
      <w:tr w:rsidR="00C374A1" w:rsidRPr="008261EB" w14:paraId="4AF1B011"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8ACEE8C" w14:textId="77777777" w:rsidR="00C374A1" w:rsidRPr="008261EB" w:rsidRDefault="00722B24" w:rsidP="00602BAD">
            <w:pPr>
              <w:spacing w:after="0" w:line="240" w:lineRule="auto"/>
              <w:rPr>
                <w:rFonts w:cs="Arial"/>
                <w:sz w:val="18"/>
              </w:rPr>
            </w:pPr>
            <w:hyperlink r:id="rId163" w:tooltip="Sessilia" w:history="1">
              <w:r w:rsidR="00C374A1" w:rsidRPr="008261EB">
                <w:rPr>
                  <w:rFonts w:cs="Arial"/>
                  <w:sz w:val="18"/>
                </w:rPr>
                <w:t>Sessilia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D4831F8" w14:textId="77777777" w:rsidR="00C374A1" w:rsidRPr="008261EB" w:rsidRDefault="00722B24" w:rsidP="00602BAD">
            <w:pPr>
              <w:spacing w:after="0" w:line="240" w:lineRule="auto"/>
              <w:rPr>
                <w:rFonts w:cs="Arial"/>
                <w:sz w:val="18"/>
              </w:rPr>
            </w:pPr>
            <w:hyperlink r:id="rId164" w:tooltip="Chthamalidae" w:history="1">
              <w:r w:rsidR="00C374A1" w:rsidRPr="008261EB">
                <w:rPr>
                  <w:rFonts w:cs="Arial"/>
                  <w:sz w:val="18"/>
                </w:rPr>
                <w:t>Chthamalidae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B1F161" w14:textId="77777777" w:rsidR="00C374A1" w:rsidRPr="008261EB" w:rsidRDefault="00C374A1" w:rsidP="00602BAD">
            <w:pPr>
              <w:spacing w:after="0" w:line="240" w:lineRule="auto"/>
              <w:rPr>
                <w:rFonts w:cs="Arial"/>
                <w:i/>
                <w:sz w:val="18"/>
              </w:rPr>
            </w:pPr>
            <w:r w:rsidRPr="008261EB">
              <w:rPr>
                <w:rFonts w:cs="Arial"/>
                <w:i/>
                <w:sz w:val="18"/>
              </w:rPr>
              <w:t>Chthamalus fissus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85DA8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1C262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5491B3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4FC519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ED310C1"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36A278" w14:textId="77777777" w:rsidR="00C374A1" w:rsidRPr="008261EB" w:rsidRDefault="00C374A1" w:rsidP="00602BAD">
            <w:pPr>
              <w:spacing w:after="0" w:line="240" w:lineRule="auto"/>
              <w:rPr>
                <w:rFonts w:cs="Arial"/>
                <w:i/>
                <w:sz w:val="18"/>
              </w:rPr>
            </w:pPr>
            <w:r w:rsidRPr="008261EB">
              <w:rPr>
                <w:rFonts w:cs="Arial"/>
                <w:i/>
                <w:sz w:val="18"/>
              </w:rPr>
              <w:t>Chthamalus anisopoma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5038DB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60813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CAFB01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0A66586"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A919D45" w14:textId="77777777" w:rsidR="00C374A1" w:rsidRPr="008261EB" w:rsidRDefault="00722B24" w:rsidP="00602BAD">
            <w:pPr>
              <w:spacing w:after="0" w:line="240" w:lineRule="auto"/>
              <w:rPr>
                <w:rFonts w:cs="Arial"/>
                <w:sz w:val="18"/>
              </w:rPr>
            </w:pPr>
            <w:hyperlink r:id="rId165" w:history="1">
              <w:r w:rsidR="00C374A1" w:rsidRPr="008261EB">
                <w:rPr>
                  <w:rFonts w:cs="Arial"/>
                  <w:sz w:val="18"/>
                </w:rPr>
                <w:t>Tetraclitidae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F4B46DE" w14:textId="77777777" w:rsidR="00C374A1" w:rsidRPr="008261EB" w:rsidRDefault="00C374A1" w:rsidP="00602BAD">
            <w:pPr>
              <w:spacing w:after="0" w:line="240" w:lineRule="auto"/>
              <w:rPr>
                <w:rFonts w:cs="Arial"/>
                <w:i/>
                <w:sz w:val="18"/>
              </w:rPr>
            </w:pPr>
            <w:r w:rsidRPr="008261EB">
              <w:rPr>
                <w:rFonts w:cs="Arial"/>
                <w:i/>
                <w:sz w:val="18"/>
              </w:rPr>
              <w:t>Tetraclita stalactifera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5EA9495"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52DB3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CAE7C6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B02E1D6"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89E8ECE"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5D95A4A" w14:textId="77777777" w:rsidR="00C374A1" w:rsidRPr="008261EB" w:rsidRDefault="00C374A1" w:rsidP="00602BAD">
            <w:pPr>
              <w:spacing w:after="0" w:line="240" w:lineRule="auto"/>
              <w:rPr>
                <w:rFonts w:cs="Arial"/>
                <w:i/>
                <w:sz w:val="18"/>
              </w:rPr>
            </w:pPr>
            <w:r w:rsidRPr="008261EB">
              <w:rPr>
                <w:rFonts w:cs="Arial"/>
                <w:i/>
                <w:sz w:val="18"/>
              </w:rPr>
              <w:t>Tetraclita 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69A07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53E28C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9D159AA"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E78B22" w14:textId="77777777" w:rsidR="00C374A1" w:rsidRPr="008261EB" w:rsidRDefault="00C374A1" w:rsidP="00602BAD">
            <w:pPr>
              <w:spacing w:after="0" w:line="240" w:lineRule="auto"/>
              <w:rPr>
                <w:rFonts w:cs="Arial"/>
                <w:sz w:val="18"/>
              </w:rPr>
            </w:pPr>
            <w:r w:rsidRPr="008261EB">
              <w:rPr>
                <w:rFonts w:cs="Arial"/>
                <w:sz w:val="18"/>
              </w:rPr>
              <w:t>Camarones mantis</w:t>
            </w:r>
          </w:p>
        </w:tc>
      </w:tr>
      <w:tr w:rsidR="00C374A1" w:rsidRPr="008261EB" w14:paraId="2CCD0950"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699F14" w14:textId="77777777" w:rsidR="00C374A1" w:rsidRPr="008261EB" w:rsidRDefault="00722B24" w:rsidP="00602BAD">
            <w:pPr>
              <w:spacing w:after="0" w:line="240" w:lineRule="auto"/>
              <w:rPr>
                <w:rFonts w:cs="Arial"/>
                <w:sz w:val="18"/>
              </w:rPr>
            </w:pPr>
            <w:hyperlink r:id="rId166" w:history="1">
              <w:r w:rsidR="00C374A1" w:rsidRPr="008261EB">
                <w:rPr>
                  <w:rFonts w:cs="Arial"/>
                  <w:sz w:val="18"/>
                </w:rPr>
                <w:t>Stomatopoda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208B7AD" w14:textId="77777777" w:rsidR="00C374A1" w:rsidRPr="008261EB" w:rsidRDefault="00722B24" w:rsidP="00602BAD">
            <w:pPr>
              <w:spacing w:after="0" w:line="240" w:lineRule="auto"/>
              <w:rPr>
                <w:rFonts w:cs="Arial"/>
                <w:sz w:val="18"/>
              </w:rPr>
            </w:pPr>
            <w:hyperlink r:id="rId167" w:history="1">
              <w:r w:rsidR="00C374A1" w:rsidRPr="008261EB">
                <w:rPr>
                  <w:rFonts w:cs="Arial"/>
                  <w:sz w:val="18"/>
                </w:rPr>
                <w:t>Gonodactylidae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37B59E3" w14:textId="77777777" w:rsidR="00C374A1" w:rsidRPr="008261EB" w:rsidRDefault="00C374A1" w:rsidP="00602BAD">
            <w:pPr>
              <w:spacing w:after="0" w:line="240" w:lineRule="auto"/>
              <w:rPr>
                <w:rFonts w:cs="Arial"/>
                <w:i/>
                <w:sz w:val="18"/>
              </w:rPr>
            </w:pPr>
            <w:r w:rsidRPr="008261EB">
              <w:rPr>
                <w:rFonts w:cs="Arial"/>
                <w:i/>
                <w:sz w:val="18"/>
              </w:rPr>
              <w:t>Gonodactylus zacae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3444F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476A7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E50F3C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0EB1C0D"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69FFE54" w14:textId="77777777" w:rsidR="00C374A1" w:rsidRPr="008261EB" w:rsidRDefault="00C374A1" w:rsidP="00602BAD">
            <w:pPr>
              <w:spacing w:after="0" w:line="240" w:lineRule="auto"/>
              <w:rPr>
                <w:rFonts w:cs="Arial"/>
                <w:sz w:val="18"/>
              </w:rPr>
            </w:pPr>
            <w:r w:rsidRPr="008261EB">
              <w:rPr>
                <w:rFonts w:cs="Arial"/>
                <w:sz w:val="18"/>
              </w:rPr>
              <w:t>Hemisquillidae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2ECD407" w14:textId="77777777" w:rsidR="00C374A1" w:rsidRPr="008261EB" w:rsidRDefault="00C374A1" w:rsidP="00602BAD">
            <w:pPr>
              <w:spacing w:after="0" w:line="240" w:lineRule="auto"/>
              <w:rPr>
                <w:rFonts w:cs="Arial"/>
                <w:i/>
                <w:sz w:val="18"/>
              </w:rPr>
            </w:pPr>
            <w:r w:rsidRPr="008261EB">
              <w:rPr>
                <w:rFonts w:cs="Arial"/>
                <w:i/>
                <w:sz w:val="18"/>
              </w:rPr>
              <w:t>Hemisquilla ensigera californiensis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8EDF8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E21B60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40FF76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A3D210"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1BE63F7" w14:textId="77777777" w:rsidR="00C374A1" w:rsidRPr="008261EB" w:rsidRDefault="00722B24" w:rsidP="00602BAD">
            <w:pPr>
              <w:spacing w:after="0" w:line="240" w:lineRule="auto"/>
              <w:rPr>
                <w:rFonts w:cs="Arial"/>
                <w:sz w:val="18"/>
              </w:rPr>
            </w:pPr>
            <w:hyperlink r:id="rId168" w:tooltip="Nannosquillidae (de pagina bestaat niet)" w:history="1">
              <w:r w:rsidR="00C374A1" w:rsidRPr="008261EB">
                <w:rPr>
                  <w:rFonts w:cs="Arial"/>
                  <w:sz w:val="18"/>
                </w:rPr>
                <w:t>Nannosquillidae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0DBE65" w14:textId="77777777" w:rsidR="00C374A1" w:rsidRPr="008261EB" w:rsidRDefault="00C374A1" w:rsidP="00602BAD">
            <w:pPr>
              <w:spacing w:after="0" w:line="240" w:lineRule="auto"/>
              <w:rPr>
                <w:rFonts w:cs="Arial"/>
                <w:i/>
                <w:sz w:val="18"/>
              </w:rPr>
            </w:pPr>
            <w:r w:rsidRPr="008261EB">
              <w:rPr>
                <w:rFonts w:cs="Arial"/>
                <w:i/>
                <w:sz w:val="18"/>
              </w:rPr>
              <w:t>Nannosquilla canica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A4DDCFF" w14:textId="77777777" w:rsidR="00C374A1" w:rsidRPr="008261EB" w:rsidRDefault="00C374A1" w:rsidP="00602BAD">
            <w:pPr>
              <w:spacing w:after="0" w:line="240" w:lineRule="auto"/>
              <w:rPr>
                <w:rFonts w:cs="Arial"/>
                <w:sz w:val="18"/>
              </w:rPr>
            </w:pPr>
            <w:r w:rsidRPr="008261EB">
              <w:rPr>
                <w:rFonts w:cs="Arial"/>
                <w:sz w:val="18"/>
              </w:rPr>
              <w:t>langosta mantis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23E4D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7D704F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392BE9C"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FA751D2" w14:textId="77777777" w:rsidR="00C374A1" w:rsidRPr="008261EB" w:rsidRDefault="00C374A1" w:rsidP="00602BAD">
            <w:pPr>
              <w:spacing w:after="0" w:line="240" w:lineRule="auto"/>
              <w:rPr>
                <w:rFonts w:cs="Arial"/>
                <w:sz w:val="18"/>
              </w:rPr>
            </w:pPr>
            <w:r w:rsidRPr="008261EB">
              <w:rPr>
                <w:rFonts w:cs="Arial"/>
                <w:sz w:val="18"/>
              </w:rPr>
              <w:t>Squillidae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FAB564" w14:textId="77777777" w:rsidR="00C374A1" w:rsidRPr="008261EB" w:rsidRDefault="00C374A1" w:rsidP="00602BAD">
            <w:pPr>
              <w:spacing w:after="0" w:line="240" w:lineRule="auto"/>
              <w:rPr>
                <w:rFonts w:cs="Arial"/>
                <w:i/>
                <w:sz w:val="18"/>
              </w:rPr>
            </w:pPr>
            <w:r w:rsidRPr="008261EB">
              <w:rPr>
                <w:rFonts w:cs="Arial"/>
                <w:i/>
                <w:sz w:val="18"/>
              </w:rPr>
              <w:t>Squilla tiburonensis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D0D7778" w14:textId="77777777" w:rsidR="00C374A1" w:rsidRPr="008261EB" w:rsidRDefault="00C374A1" w:rsidP="00602BAD">
            <w:pPr>
              <w:spacing w:after="0" w:line="240" w:lineRule="auto"/>
              <w:rPr>
                <w:rFonts w:cs="Arial"/>
                <w:sz w:val="18"/>
              </w:rPr>
            </w:pPr>
            <w:r w:rsidRPr="008261EB">
              <w:rPr>
                <w:rFonts w:cs="Arial"/>
                <w:sz w:val="18"/>
              </w:rPr>
              <w:t xml:space="preserve">camaron mantis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AD350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4ECD8E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EE6218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DA192C3" w14:textId="77777777" w:rsidR="00C374A1" w:rsidRPr="008261EB" w:rsidRDefault="00722B24" w:rsidP="00602BAD">
            <w:pPr>
              <w:spacing w:after="0" w:line="240" w:lineRule="auto"/>
              <w:rPr>
                <w:rFonts w:cs="Arial"/>
                <w:sz w:val="18"/>
              </w:rPr>
            </w:pPr>
            <w:hyperlink r:id="rId169" w:tooltip="Tetrasquillidae" w:history="1">
              <w:r w:rsidR="00C374A1" w:rsidRPr="008261EB">
                <w:rPr>
                  <w:rFonts w:cs="Arial"/>
                  <w:sz w:val="18"/>
                </w:rPr>
                <w:t>Tetrasquillidae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A87FE56" w14:textId="77777777" w:rsidR="00C374A1" w:rsidRPr="008261EB" w:rsidRDefault="00C374A1" w:rsidP="00602BAD">
            <w:pPr>
              <w:spacing w:after="0" w:line="240" w:lineRule="auto"/>
              <w:rPr>
                <w:rFonts w:cs="Arial"/>
                <w:i/>
                <w:sz w:val="18"/>
              </w:rPr>
            </w:pPr>
            <w:r w:rsidRPr="008261EB">
              <w:rPr>
                <w:rFonts w:cs="Arial"/>
                <w:i/>
                <w:sz w:val="18"/>
              </w:rPr>
              <w:t>Tetrasquilla mccullochae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34E54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4C01C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0FD36AF"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9024F" w14:textId="77777777" w:rsidR="00C374A1" w:rsidRPr="008261EB" w:rsidRDefault="00C374A1" w:rsidP="00602BAD">
            <w:pPr>
              <w:spacing w:after="0" w:line="240" w:lineRule="auto"/>
              <w:rPr>
                <w:rFonts w:cs="Arial"/>
                <w:sz w:val="18"/>
              </w:rPr>
            </w:pPr>
            <w:r w:rsidRPr="008261EB">
              <w:rPr>
                <w:rFonts w:cs="Arial"/>
                <w:sz w:val="18"/>
              </w:rPr>
              <w:t xml:space="preserve">Isopoda </w:t>
            </w:r>
          </w:p>
        </w:tc>
        <w:tc>
          <w:tcPr>
            <w:tcW w:w="4443" w:type="pct"/>
            <w:gridSpan w:val="5"/>
            <w:tcBorders>
              <w:top w:val="single" w:sz="8" w:space="0" w:color="auto"/>
              <w:left w:val="nil"/>
              <w:bottom w:val="single" w:sz="8" w:space="0" w:color="auto"/>
              <w:right w:val="single" w:sz="8" w:space="0" w:color="000000"/>
            </w:tcBorders>
            <w:shd w:val="clear" w:color="auto" w:fill="auto"/>
            <w:vAlign w:val="center"/>
            <w:hideMark/>
          </w:tcPr>
          <w:p w14:paraId="54EA70FB"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E4F981D"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D27A7D2" w14:textId="77777777" w:rsidR="00C374A1" w:rsidRPr="008261EB" w:rsidRDefault="00C374A1" w:rsidP="004723D6">
            <w:pPr>
              <w:spacing w:after="0" w:line="240" w:lineRule="auto"/>
              <w:rPr>
                <w:rFonts w:cs="Arial"/>
                <w:sz w:val="18"/>
              </w:rPr>
            </w:pPr>
            <w:r w:rsidRPr="008261EB">
              <w:rPr>
                <w:rFonts w:cs="Arial"/>
                <w:sz w:val="18"/>
              </w:rPr>
              <w:t xml:space="preserve">Decapoda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55E11BD" w14:textId="77777777" w:rsidR="00C374A1" w:rsidRPr="008261EB" w:rsidRDefault="00722B24" w:rsidP="00602BAD">
            <w:pPr>
              <w:spacing w:after="0" w:line="240" w:lineRule="auto"/>
              <w:rPr>
                <w:rFonts w:cs="Arial"/>
                <w:sz w:val="18"/>
              </w:rPr>
            </w:pPr>
            <w:hyperlink r:id="rId170" w:tooltip="Ligiidae" w:history="1">
              <w:r w:rsidR="00C374A1" w:rsidRPr="008261EB">
                <w:rPr>
                  <w:rFonts w:cs="Arial"/>
                  <w:sz w:val="18"/>
                </w:rPr>
                <w:t>Ligiidae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DB2919" w14:textId="77777777" w:rsidR="00C374A1" w:rsidRPr="008261EB" w:rsidRDefault="00C374A1" w:rsidP="00602BAD">
            <w:pPr>
              <w:spacing w:after="0" w:line="240" w:lineRule="auto"/>
              <w:rPr>
                <w:rFonts w:cs="Arial"/>
                <w:i/>
                <w:sz w:val="18"/>
              </w:rPr>
            </w:pPr>
            <w:r w:rsidRPr="008261EB">
              <w:rPr>
                <w:rFonts w:cs="Arial"/>
                <w:i/>
                <w:sz w:val="18"/>
              </w:rPr>
              <w:t>Ligia occidentalis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C468B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F21D0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719E1F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E8B67D4" w14:textId="77777777" w:rsidR="00C374A1" w:rsidRPr="008261EB" w:rsidRDefault="00C374A1" w:rsidP="00602BAD">
            <w:pPr>
              <w:spacing w:after="0" w:line="240" w:lineRule="auto"/>
              <w:rPr>
                <w:rFonts w:cs="Arial"/>
                <w:sz w:val="18"/>
              </w:rPr>
            </w:pPr>
          </w:p>
        </w:tc>
        <w:tc>
          <w:tcPr>
            <w:tcW w:w="4443" w:type="pct"/>
            <w:gridSpan w:val="5"/>
            <w:tcBorders>
              <w:top w:val="single" w:sz="8" w:space="0" w:color="auto"/>
              <w:left w:val="nil"/>
              <w:bottom w:val="single" w:sz="8" w:space="0" w:color="auto"/>
              <w:right w:val="single" w:sz="8" w:space="0" w:color="000000"/>
            </w:tcBorders>
            <w:shd w:val="clear" w:color="auto" w:fill="auto"/>
            <w:vAlign w:val="center"/>
            <w:hideMark/>
          </w:tcPr>
          <w:p w14:paraId="151AFAF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48325A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6FEA895"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2962C87" w14:textId="77777777" w:rsidR="00C374A1" w:rsidRPr="008261EB" w:rsidRDefault="00C374A1" w:rsidP="00602BAD">
            <w:pPr>
              <w:spacing w:after="0" w:line="240" w:lineRule="auto"/>
              <w:rPr>
                <w:rFonts w:cs="Arial"/>
                <w:i/>
                <w:sz w:val="18"/>
              </w:rPr>
            </w:pPr>
            <w:r w:rsidRPr="008261EB">
              <w:rPr>
                <w:rFonts w:cs="Arial"/>
                <w:i/>
                <w:sz w:val="18"/>
              </w:rPr>
              <w:t>Dendrobranchiata</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6370D10" w14:textId="77777777" w:rsidR="00C374A1" w:rsidRPr="008261EB" w:rsidRDefault="00C374A1" w:rsidP="00602BAD">
            <w:pPr>
              <w:spacing w:after="0" w:line="240" w:lineRule="auto"/>
              <w:rPr>
                <w:rFonts w:cs="Arial"/>
                <w:i/>
                <w:sz w:val="18"/>
              </w:rPr>
            </w:pPr>
            <w:r w:rsidRPr="008261EB">
              <w:rPr>
                <w:rFonts w:cs="Arial"/>
                <w:i/>
                <w:sz w:val="18"/>
              </w:rPr>
              <w:t>Typton serratus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8FCE65E" w14:textId="77777777" w:rsidR="00C374A1" w:rsidRPr="008261EB" w:rsidRDefault="00C374A1" w:rsidP="00602BAD">
            <w:pPr>
              <w:spacing w:after="0" w:line="240" w:lineRule="auto"/>
              <w:rPr>
                <w:rFonts w:cs="Arial"/>
                <w:sz w:val="18"/>
              </w:rPr>
            </w:pPr>
            <w:r w:rsidRPr="008261EB">
              <w:rPr>
                <w:rFonts w:cs="Arial"/>
                <w:sz w:val="18"/>
                <w:lang w:val="es-ES"/>
              </w:rPr>
              <w:t>langostinos o lancostadae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91E8FE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97406C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6491D64"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DF93A01" w14:textId="77777777" w:rsidR="00C374A1" w:rsidRPr="008261EB" w:rsidRDefault="00722B24" w:rsidP="00602BAD">
            <w:pPr>
              <w:spacing w:after="0" w:line="240" w:lineRule="auto"/>
              <w:rPr>
                <w:rFonts w:cs="Arial"/>
                <w:sz w:val="18"/>
              </w:rPr>
            </w:pPr>
            <w:hyperlink r:id="rId171" w:history="1">
              <w:r w:rsidR="00C374A1" w:rsidRPr="008261EB">
                <w:rPr>
                  <w:rFonts w:cs="Arial"/>
                  <w:sz w:val="18"/>
                </w:rPr>
                <w:t>Benthesicymidae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D330671" w14:textId="77777777" w:rsidR="00C374A1" w:rsidRPr="008261EB" w:rsidRDefault="00C374A1" w:rsidP="00602BAD">
            <w:pPr>
              <w:spacing w:after="0" w:line="240" w:lineRule="auto"/>
              <w:rPr>
                <w:rFonts w:cs="Arial"/>
                <w:i/>
                <w:sz w:val="18"/>
              </w:rPr>
            </w:pPr>
            <w:r w:rsidRPr="008261EB">
              <w:rPr>
                <w:rFonts w:cs="Arial"/>
                <w:i/>
                <w:sz w:val="18"/>
              </w:rPr>
              <w:t>Gennadas sordidus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98ADADE" w14:textId="77777777" w:rsidR="00C374A1" w:rsidRPr="008261EB" w:rsidRDefault="00C374A1" w:rsidP="00602BAD">
            <w:pPr>
              <w:spacing w:after="0" w:line="240" w:lineRule="auto"/>
              <w:rPr>
                <w:rFonts w:cs="Arial"/>
                <w:sz w:val="18"/>
              </w:rPr>
            </w:pPr>
            <w:r w:rsidRPr="008261EB">
              <w:rPr>
                <w:rFonts w:cs="Arial"/>
                <w:sz w:val="18"/>
              </w:rPr>
              <w:t>camaron marino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EFB4AD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0B2F45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335024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3A5D6B5" w14:textId="77777777" w:rsidR="00C374A1" w:rsidRPr="008261EB" w:rsidRDefault="00722B24" w:rsidP="00602BAD">
            <w:pPr>
              <w:spacing w:after="0" w:line="240" w:lineRule="auto"/>
              <w:rPr>
                <w:rFonts w:cs="Arial"/>
                <w:sz w:val="18"/>
              </w:rPr>
            </w:pPr>
            <w:hyperlink r:id="rId172" w:history="1">
              <w:r w:rsidR="00C374A1" w:rsidRPr="008261EB">
                <w:rPr>
                  <w:rFonts w:cs="Arial"/>
                  <w:sz w:val="18"/>
                </w:rPr>
                <w:t>Diogenidae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C2AA0F7" w14:textId="77777777" w:rsidR="00C374A1" w:rsidRPr="008261EB" w:rsidRDefault="00C374A1" w:rsidP="00602BAD">
            <w:pPr>
              <w:spacing w:after="0" w:line="240" w:lineRule="auto"/>
              <w:rPr>
                <w:rFonts w:cs="Arial"/>
                <w:i/>
                <w:sz w:val="18"/>
              </w:rPr>
            </w:pPr>
            <w:r w:rsidRPr="008261EB">
              <w:rPr>
                <w:rFonts w:cs="Arial"/>
                <w:i/>
                <w:sz w:val="18"/>
              </w:rPr>
              <w:t>Aniculus elegans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A6DFAF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841003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C39025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C54485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8689EFB" w14:textId="77777777" w:rsidR="00C374A1" w:rsidRPr="008261EB" w:rsidRDefault="00C374A1" w:rsidP="00602BAD">
            <w:pPr>
              <w:spacing w:after="0" w:line="240" w:lineRule="auto"/>
              <w:rPr>
                <w:rFonts w:cs="Arial"/>
                <w:sz w:val="18"/>
              </w:rPr>
            </w:pPr>
            <w:r w:rsidRPr="008261EB">
              <w:rPr>
                <w:rFonts w:cs="Arial"/>
                <w:sz w:val="18"/>
              </w:rPr>
              <w:t>Luciferidae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A7C772" w14:textId="77777777" w:rsidR="00C374A1" w:rsidRPr="008261EB" w:rsidRDefault="00C374A1" w:rsidP="00602BAD">
            <w:pPr>
              <w:spacing w:after="0" w:line="240" w:lineRule="auto"/>
              <w:rPr>
                <w:rFonts w:cs="Arial"/>
                <w:i/>
                <w:sz w:val="18"/>
              </w:rPr>
            </w:pPr>
            <w:r w:rsidRPr="008261EB">
              <w:rPr>
                <w:rFonts w:cs="Arial"/>
                <w:i/>
                <w:sz w:val="18"/>
              </w:rPr>
              <w:t>Lucifer typus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F9B261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E11641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C16117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1AE054"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C1CB680" w14:textId="77777777" w:rsidR="00C374A1" w:rsidRPr="008261EB" w:rsidRDefault="00722B24" w:rsidP="00602BAD">
            <w:pPr>
              <w:spacing w:after="0" w:line="240" w:lineRule="auto"/>
              <w:rPr>
                <w:rFonts w:cs="Arial"/>
                <w:sz w:val="18"/>
              </w:rPr>
            </w:pPr>
            <w:hyperlink r:id="rId173" w:tooltip="Penaeidae" w:history="1">
              <w:r w:rsidR="00C374A1" w:rsidRPr="008261EB">
                <w:rPr>
                  <w:rFonts w:cs="Arial"/>
                  <w:sz w:val="18"/>
                </w:rPr>
                <w:t>Penaeidae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925158" w14:textId="77777777" w:rsidR="00C374A1" w:rsidRPr="008261EB" w:rsidRDefault="00C374A1" w:rsidP="00602BAD">
            <w:pPr>
              <w:spacing w:after="0" w:line="240" w:lineRule="auto"/>
              <w:rPr>
                <w:rFonts w:cs="Arial"/>
                <w:i/>
                <w:sz w:val="18"/>
              </w:rPr>
            </w:pPr>
            <w:r w:rsidRPr="008261EB">
              <w:rPr>
                <w:rFonts w:cs="Arial"/>
                <w:i/>
                <w:sz w:val="18"/>
              </w:rPr>
              <w:t>Farfantepenaeus californiensis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479F1F" w14:textId="77777777" w:rsidR="00C374A1" w:rsidRPr="008261EB" w:rsidRDefault="00C374A1" w:rsidP="00602BAD">
            <w:pPr>
              <w:spacing w:after="0" w:line="240" w:lineRule="auto"/>
              <w:rPr>
                <w:rFonts w:cs="Arial"/>
                <w:sz w:val="18"/>
              </w:rPr>
            </w:pPr>
            <w:r w:rsidRPr="008261EB">
              <w:rPr>
                <w:rFonts w:cs="Arial"/>
                <w:sz w:val="18"/>
              </w:rPr>
              <w:t xml:space="preserve">camaron café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B02F5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07CC0C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5A83CA0"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22A836B"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0069AD" w14:textId="77777777" w:rsidR="00C374A1" w:rsidRPr="008261EB" w:rsidRDefault="00C374A1" w:rsidP="00602BAD">
            <w:pPr>
              <w:spacing w:after="0" w:line="240" w:lineRule="auto"/>
              <w:rPr>
                <w:rFonts w:cs="Arial"/>
                <w:i/>
                <w:sz w:val="18"/>
              </w:rPr>
            </w:pPr>
            <w:r w:rsidRPr="008261EB">
              <w:rPr>
                <w:rFonts w:cs="Arial"/>
                <w:i/>
                <w:sz w:val="18"/>
              </w:rPr>
              <w:t>Litopenaeus stylirostris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E2E877" w14:textId="77777777" w:rsidR="00C374A1" w:rsidRPr="008261EB" w:rsidRDefault="00C374A1" w:rsidP="00602BAD">
            <w:pPr>
              <w:spacing w:after="0" w:line="240" w:lineRule="auto"/>
              <w:rPr>
                <w:rFonts w:cs="Arial"/>
                <w:sz w:val="18"/>
              </w:rPr>
            </w:pPr>
            <w:r w:rsidRPr="008261EB">
              <w:rPr>
                <w:rFonts w:cs="Arial"/>
                <w:sz w:val="18"/>
              </w:rPr>
              <w:t>camaron azul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1FCF62B"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4200C6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CFBDD51"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5665C97"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2FB09EA" w14:textId="77777777" w:rsidR="00C374A1" w:rsidRPr="008261EB" w:rsidRDefault="00C374A1" w:rsidP="00602BAD">
            <w:pPr>
              <w:spacing w:after="0" w:line="240" w:lineRule="auto"/>
              <w:rPr>
                <w:rFonts w:cs="Arial"/>
                <w:i/>
                <w:sz w:val="18"/>
              </w:rPr>
            </w:pPr>
            <w:r w:rsidRPr="008261EB">
              <w:rPr>
                <w:rFonts w:cs="Arial"/>
                <w:i/>
                <w:sz w:val="18"/>
              </w:rPr>
              <w:t>Metapenaeopsis beebei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3B80F8E" w14:textId="77777777" w:rsidR="00C374A1" w:rsidRPr="008261EB" w:rsidRDefault="00C374A1" w:rsidP="00602BAD">
            <w:pPr>
              <w:spacing w:after="0" w:line="240" w:lineRule="auto"/>
              <w:rPr>
                <w:rFonts w:cs="Arial"/>
                <w:sz w:val="18"/>
              </w:rPr>
            </w:pPr>
            <w:r w:rsidRPr="008261EB">
              <w:rPr>
                <w:rFonts w:cs="Arial"/>
                <w:sz w:val="18"/>
              </w:rPr>
              <w:t>langostino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39813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0907AE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C87AB7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BC915D2"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C56F83A" w14:textId="77777777" w:rsidR="00C374A1" w:rsidRPr="008261EB" w:rsidRDefault="00C374A1" w:rsidP="00602BAD">
            <w:pPr>
              <w:spacing w:after="0" w:line="240" w:lineRule="auto"/>
              <w:rPr>
                <w:rFonts w:cs="Arial"/>
                <w:i/>
                <w:sz w:val="18"/>
              </w:rPr>
            </w:pPr>
            <w:r w:rsidRPr="008261EB">
              <w:rPr>
                <w:rFonts w:cs="Arial"/>
                <w:i/>
                <w:sz w:val="18"/>
              </w:rPr>
              <w:t>Metapenaeopsis mineri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7D81F1" w14:textId="77777777" w:rsidR="00C374A1" w:rsidRPr="008261EB" w:rsidRDefault="00C374A1" w:rsidP="00602BAD">
            <w:pPr>
              <w:spacing w:after="0" w:line="240" w:lineRule="auto"/>
              <w:rPr>
                <w:rFonts w:cs="Arial"/>
                <w:sz w:val="18"/>
              </w:rPr>
            </w:pPr>
            <w:r w:rsidRPr="008261EB">
              <w:rPr>
                <w:rFonts w:cs="Arial"/>
                <w:sz w:val="18"/>
              </w:rPr>
              <w:t>langostino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CEECF3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7D8D9E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C898F0"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79FE390" w14:textId="77777777" w:rsidR="00C374A1" w:rsidRPr="008261EB" w:rsidRDefault="00722B24" w:rsidP="00602BAD">
            <w:pPr>
              <w:spacing w:after="0" w:line="240" w:lineRule="auto"/>
              <w:rPr>
                <w:rFonts w:cs="Arial"/>
                <w:sz w:val="18"/>
              </w:rPr>
            </w:pPr>
            <w:hyperlink r:id="rId174" w:history="1">
              <w:r w:rsidR="00C374A1" w:rsidRPr="008261EB">
                <w:rPr>
                  <w:rFonts w:cs="Arial"/>
                  <w:sz w:val="18"/>
                </w:rPr>
                <w:t>Sergestidae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BE9E3E1" w14:textId="77777777" w:rsidR="00C374A1" w:rsidRPr="008261EB" w:rsidRDefault="00C374A1" w:rsidP="00602BAD">
            <w:pPr>
              <w:spacing w:after="0" w:line="240" w:lineRule="auto"/>
              <w:rPr>
                <w:rFonts w:cs="Arial"/>
                <w:i/>
                <w:sz w:val="18"/>
              </w:rPr>
            </w:pPr>
            <w:r w:rsidRPr="008261EB">
              <w:rPr>
                <w:rFonts w:cs="Arial"/>
                <w:i/>
                <w:sz w:val="18"/>
              </w:rPr>
              <w:t>Sergestes phorca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D7FD0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7133B5A"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2B9AC9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52CC74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1E54CB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BC566D" w14:textId="77777777" w:rsidR="00C374A1" w:rsidRPr="008261EB" w:rsidRDefault="00C374A1" w:rsidP="00602BAD">
            <w:pPr>
              <w:spacing w:after="0" w:line="240" w:lineRule="auto"/>
              <w:rPr>
                <w:rFonts w:cs="Arial"/>
                <w:i/>
                <w:sz w:val="18"/>
              </w:rPr>
            </w:pPr>
            <w:r w:rsidRPr="008261EB">
              <w:rPr>
                <w:rFonts w:cs="Arial"/>
                <w:i/>
                <w:sz w:val="18"/>
              </w:rPr>
              <w:t>Sergestes similis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84C86E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AE0877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46BE67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1EAD7E"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BF27AB1" w14:textId="77777777" w:rsidR="00C374A1" w:rsidRPr="008261EB" w:rsidRDefault="00C374A1" w:rsidP="00602BAD">
            <w:pPr>
              <w:spacing w:after="0" w:line="240" w:lineRule="auto"/>
              <w:rPr>
                <w:rFonts w:cs="Arial"/>
                <w:sz w:val="18"/>
              </w:rPr>
            </w:pPr>
            <w:r w:rsidRPr="008261EB">
              <w:rPr>
                <w:rFonts w:cs="Arial"/>
                <w:sz w:val="18"/>
              </w:rPr>
              <w:t>Sicyoniidae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59A075" w14:textId="77777777" w:rsidR="00C374A1" w:rsidRPr="008261EB" w:rsidRDefault="00C374A1" w:rsidP="00602BAD">
            <w:pPr>
              <w:spacing w:after="0" w:line="240" w:lineRule="auto"/>
              <w:rPr>
                <w:rFonts w:cs="Arial"/>
                <w:i/>
                <w:sz w:val="18"/>
              </w:rPr>
            </w:pPr>
            <w:r w:rsidRPr="008261EB">
              <w:rPr>
                <w:rFonts w:cs="Arial"/>
                <w:i/>
                <w:sz w:val="18"/>
              </w:rPr>
              <w:t>Sicyonia disedwardsi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6D7F45" w14:textId="77777777" w:rsidR="00C374A1" w:rsidRPr="008261EB" w:rsidRDefault="00C374A1" w:rsidP="00602BAD">
            <w:pPr>
              <w:spacing w:after="0" w:line="240" w:lineRule="auto"/>
              <w:rPr>
                <w:rFonts w:cs="Arial"/>
                <w:sz w:val="18"/>
              </w:rPr>
            </w:pPr>
            <w:r w:rsidRPr="008261EB">
              <w:rPr>
                <w:rFonts w:cs="Arial"/>
                <w:sz w:val="18"/>
              </w:rPr>
              <w:t>langostino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8B860F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A33D07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A74AF01"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96AA269"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E58976" w14:textId="77777777" w:rsidR="00C374A1" w:rsidRPr="008261EB" w:rsidRDefault="00C374A1" w:rsidP="00602BAD">
            <w:pPr>
              <w:spacing w:after="0" w:line="240" w:lineRule="auto"/>
              <w:rPr>
                <w:rFonts w:cs="Arial"/>
                <w:i/>
                <w:sz w:val="18"/>
              </w:rPr>
            </w:pPr>
            <w:r w:rsidRPr="008261EB">
              <w:rPr>
                <w:rFonts w:cs="Arial"/>
                <w:i/>
                <w:sz w:val="18"/>
              </w:rPr>
              <w:t>Sicyonia disparri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D73C4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2F288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9FBD4C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0D128E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31A8D7E"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B2EC85" w14:textId="77777777" w:rsidR="00C374A1" w:rsidRPr="008261EB" w:rsidRDefault="00C374A1" w:rsidP="00602BAD">
            <w:pPr>
              <w:spacing w:after="0" w:line="240" w:lineRule="auto"/>
              <w:rPr>
                <w:rFonts w:cs="Arial"/>
                <w:i/>
                <w:sz w:val="18"/>
              </w:rPr>
            </w:pPr>
            <w:r w:rsidRPr="008261EB">
              <w:rPr>
                <w:rFonts w:cs="Arial"/>
                <w:i/>
                <w:sz w:val="18"/>
              </w:rPr>
              <w:t>Sicyonia ingentis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7288AA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95CD8F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F81B9F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D1E5207"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F3D7C7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DC6AE5" w14:textId="77777777" w:rsidR="00C374A1" w:rsidRPr="008261EB" w:rsidRDefault="00C374A1" w:rsidP="00602BAD">
            <w:pPr>
              <w:spacing w:after="0" w:line="240" w:lineRule="auto"/>
              <w:rPr>
                <w:rFonts w:cs="Arial"/>
                <w:i/>
                <w:sz w:val="18"/>
              </w:rPr>
            </w:pPr>
            <w:r w:rsidRPr="008261EB">
              <w:rPr>
                <w:rFonts w:cs="Arial"/>
                <w:i/>
                <w:sz w:val="18"/>
              </w:rPr>
              <w:t>Sicyonia penicillata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6FDBD9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5F20F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65A3D9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EC919B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3EC768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8B9B84" w14:textId="77777777" w:rsidR="00C374A1" w:rsidRPr="008261EB" w:rsidRDefault="00C374A1" w:rsidP="00602BAD">
            <w:pPr>
              <w:spacing w:after="0" w:line="240" w:lineRule="auto"/>
              <w:rPr>
                <w:rFonts w:cs="Arial"/>
                <w:i/>
                <w:sz w:val="18"/>
              </w:rPr>
            </w:pPr>
            <w:r w:rsidRPr="008261EB">
              <w:rPr>
                <w:rFonts w:cs="Arial"/>
                <w:i/>
                <w:sz w:val="18"/>
              </w:rPr>
              <w:t>Sicyonia picta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D9F09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AEECDC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08F508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EF9971B"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826CB11" w14:textId="77777777" w:rsidR="00C374A1" w:rsidRPr="008261EB" w:rsidRDefault="00722B24" w:rsidP="00602BAD">
            <w:pPr>
              <w:spacing w:after="0" w:line="240" w:lineRule="auto"/>
              <w:rPr>
                <w:rFonts w:cs="Arial"/>
                <w:sz w:val="18"/>
              </w:rPr>
            </w:pPr>
            <w:hyperlink r:id="rId175" w:history="1">
              <w:r w:rsidR="00C374A1" w:rsidRPr="008261EB">
                <w:rPr>
                  <w:rFonts w:cs="Arial"/>
                  <w:sz w:val="18"/>
                </w:rPr>
                <w:t>Solenoceridae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3490000" w14:textId="77777777" w:rsidR="00C374A1" w:rsidRPr="008261EB" w:rsidRDefault="00C374A1" w:rsidP="00602BAD">
            <w:pPr>
              <w:spacing w:after="0" w:line="240" w:lineRule="auto"/>
              <w:rPr>
                <w:rFonts w:cs="Arial"/>
                <w:i/>
                <w:sz w:val="18"/>
              </w:rPr>
            </w:pPr>
            <w:r w:rsidRPr="008261EB">
              <w:rPr>
                <w:rFonts w:cs="Arial"/>
                <w:i/>
                <w:sz w:val="18"/>
              </w:rPr>
              <w:t>Hymenopenaeus doris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91DC0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B23B0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9780C4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5108AAE"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6A50E01"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516F935" w14:textId="77777777" w:rsidR="00C374A1" w:rsidRPr="008261EB" w:rsidRDefault="00C374A1" w:rsidP="00602BAD">
            <w:pPr>
              <w:spacing w:after="0" w:line="240" w:lineRule="auto"/>
              <w:rPr>
                <w:rFonts w:cs="Arial"/>
                <w:i/>
                <w:sz w:val="18"/>
              </w:rPr>
            </w:pPr>
            <w:r w:rsidRPr="008261EB">
              <w:rPr>
                <w:rFonts w:cs="Arial"/>
                <w:i/>
                <w:sz w:val="18"/>
              </w:rPr>
              <w:t>Solenocera mutator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D632C9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0B34C0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D576222"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7C8717" w14:textId="77777777" w:rsidR="00C374A1" w:rsidRPr="008261EB" w:rsidRDefault="00C374A1" w:rsidP="00602BAD">
            <w:pPr>
              <w:spacing w:after="0" w:line="240" w:lineRule="auto"/>
              <w:rPr>
                <w:rFonts w:cs="Arial"/>
                <w:sz w:val="18"/>
              </w:rPr>
            </w:pPr>
            <w:r w:rsidRPr="008261EB">
              <w:rPr>
                <w:rFonts w:cs="Arial"/>
                <w:sz w:val="18"/>
              </w:rPr>
              <w:t xml:space="preserve">Caridea </w:t>
            </w:r>
          </w:p>
        </w:tc>
      </w:tr>
      <w:tr w:rsidR="00C374A1" w:rsidRPr="008261EB" w14:paraId="5F6EC566"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C5C9807" w14:textId="77777777" w:rsidR="00C374A1" w:rsidRPr="008261EB" w:rsidRDefault="00C374A1" w:rsidP="004723D6">
            <w:pPr>
              <w:spacing w:after="0" w:line="240" w:lineRule="auto"/>
              <w:rPr>
                <w:rFonts w:cs="Arial"/>
                <w:sz w:val="18"/>
              </w:rPr>
            </w:pPr>
            <w:r w:rsidRPr="008261EB">
              <w:rPr>
                <w:rFonts w:cs="Arial"/>
                <w:sz w:val="18"/>
              </w:rPr>
              <w:t xml:space="preserve">Decapoda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741310B" w14:textId="77777777" w:rsidR="00C374A1" w:rsidRPr="008261EB" w:rsidRDefault="00722B24" w:rsidP="00602BAD">
            <w:pPr>
              <w:spacing w:after="0" w:line="240" w:lineRule="auto"/>
              <w:rPr>
                <w:rFonts w:cs="Arial"/>
                <w:sz w:val="18"/>
              </w:rPr>
            </w:pPr>
            <w:hyperlink r:id="rId176" w:history="1">
              <w:r w:rsidR="00C374A1" w:rsidRPr="008261EB">
                <w:rPr>
                  <w:rFonts w:cs="Arial"/>
                  <w:sz w:val="18"/>
                </w:rPr>
                <w:t>Alpheidae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032712" w14:textId="77777777" w:rsidR="00C374A1" w:rsidRPr="008261EB" w:rsidRDefault="00C374A1" w:rsidP="00602BAD">
            <w:pPr>
              <w:spacing w:after="0" w:line="240" w:lineRule="auto"/>
              <w:rPr>
                <w:rFonts w:cs="Arial"/>
                <w:i/>
                <w:sz w:val="18"/>
              </w:rPr>
            </w:pPr>
            <w:r w:rsidRPr="008261EB">
              <w:rPr>
                <w:rFonts w:cs="Arial"/>
                <w:i/>
                <w:sz w:val="18"/>
              </w:rPr>
              <w:t>Alpheus sulcatus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FEC097" w14:textId="77777777" w:rsidR="00C374A1" w:rsidRPr="008261EB" w:rsidRDefault="00C374A1" w:rsidP="00602BAD">
            <w:pPr>
              <w:spacing w:after="0" w:line="240" w:lineRule="auto"/>
              <w:rPr>
                <w:rFonts w:cs="Arial"/>
                <w:sz w:val="18"/>
              </w:rPr>
            </w:pPr>
            <w:r w:rsidRPr="008261EB">
              <w:rPr>
                <w:rFonts w:cs="Arial"/>
                <w:sz w:val="18"/>
              </w:rPr>
              <w:t xml:space="preserve">camaron chasqueador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2F662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0857F1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97D516"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6D69092" w14:textId="77777777" w:rsidR="00C374A1" w:rsidRPr="008261EB" w:rsidRDefault="00722B24" w:rsidP="00602BAD">
            <w:pPr>
              <w:spacing w:after="0" w:line="240" w:lineRule="auto"/>
              <w:rPr>
                <w:rFonts w:cs="Arial"/>
                <w:sz w:val="18"/>
              </w:rPr>
            </w:pPr>
            <w:hyperlink r:id="rId177" w:tooltip="Calappidae" w:history="1">
              <w:r w:rsidR="00C374A1" w:rsidRPr="008261EB">
                <w:rPr>
                  <w:rFonts w:cs="Arial"/>
                  <w:sz w:val="18"/>
                </w:rPr>
                <w:t>Calappidae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751A3E" w14:textId="77777777" w:rsidR="00C374A1" w:rsidRPr="008261EB" w:rsidRDefault="00C374A1" w:rsidP="00602BAD">
            <w:pPr>
              <w:spacing w:after="0" w:line="240" w:lineRule="auto"/>
              <w:rPr>
                <w:rFonts w:cs="Arial"/>
                <w:i/>
                <w:sz w:val="18"/>
              </w:rPr>
            </w:pPr>
            <w:r w:rsidRPr="008261EB">
              <w:rPr>
                <w:rFonts w:cs="Arial"/>
                <w:i/>
                <w:sz w:val="18"/>
              </w:rPr>
              <w:t>Calappa convexa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77C70E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C04001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6536D7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C686A4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CC2A539" w14:textId="77777777" w:rsidR="00C374A1" w:rsidRPr="008261EB" w:rsidRDefault="00C374A1" w:rsidP="00602BAD">
            <w:pPr>
              <w:spacing w:after="0" w:line="240" w:lineRule="auto"/>
              <w:rPr>
                <w:rFonts w:cs="Arial"/>
                <w:sz w:val="18"/>
              </w:rPr>
            </w:pPr>
            <w:r w:rsidRPr="008261EB">
              <w:rPr>
                <w:rFonts w:cs="Arial"/>
                <w:sz w:val="18"/>
              </w:rPr>
              <w:t>Gnathophyllidae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2495DB7" w14:textId="77777777" w:rsidR="00C374A1" w:rsidRPr="008261EB" w:rsidRDefault="00C374A1" w:rsidP="00602BAD">
            <w:pPr>
              <w:spacing w:after="0" w:line="240" w:lineRule="auto"/>
              <w:rPr>
                <w:rFonts w:cs="Arial"/>
                <w:i/>
                <w:sz w:val="18"/>
              </w:rPr>
            </w:pPr>
            <w:r w:rsidRPr="008261EB">
              <w:rPr>
                <w:rFonts w:cs="Arial"/>
                <w:i/>
                <w:sz w:val="18"/>
              </w:rPr>
              <w:t xml:space="preserve">Gnathophyllum </w:t>
            </w:r>
            <w:r w:rsidRPr="008261EB">
              <w:rPr>
                <w:rFonts w:cs="Arial"/>
                <w:i/>
                <w:sz w:val="18"/>
              </w:rPr>
              <w:lastRenderedPageBreak/>
              <w:t>panamense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39CFF6F" w14:textId="77777777" w:rsidR="00C374A1" w:rsidRPr="008261EB" w:rsidRDefault="00C374A1" w:rsidP="00602BAD">
            <w:pPr>
              <w:spacing w:after="0" w:line="240" w:lineRule="auto"/>
              <w:rPr>
                <w:rFonts w:cs="Arial"/>
                <w:sz w:val="18"/>
              </w:rPr>
            </w:pPr>
            <w:r w:rsidRPr="008261EB">
              <w:rPr>
                <w:rFonts w:cs="Arial"/>
                <w:sz w:val="18"/>
              </w:rPr>
              <w:lastRenderedPageBreak/>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90029E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5B8A3C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99A2D4B"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AC85449" w14:textId="77777777" w:rsidR="00C374A1" w:rsidRPr="008261EB" w:rsidRDefault="00722B24" w:rsidP="00602BAD">
            <w:pPr>
              <w:spacing w:after="0" w:line="240" w:lineRule="auto"/>
              <w:rPr>
                <w:rFonts w:cs="Arial"/>
                <w:sz w:val="18"/>
              </w:rPr>
            </w:pPr>
            <w:hyperlink r:id="rId178" w:tooltip="Hippolytidae" w:history="1">
              <w:r w:rsidR="00C374A1" w:rsidRPr="008261EB">
                <w:rPr>
                  <w:rFonts w:cs="Arial"/>
                  <w:sz w:val="18"/>
                </w:rPr>
                <w:t>Hippolytidae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2565DA6" w14:textId="77777777" w:rsidR="00C374A1" w:rsidRPr="008261EB" w:rsidRDefault="00C374A1" w:rsidP="00602BAD">
            <w:pPr>
              <w:spacing w:after="0" w:line="240" w:lineRule="auto"/>
              <w:rPr>
                <w:rFonts w:cs="Arial"/>
                <w:i/>
                <w:sz w:val="18"/>
              </w:rPr>
            </w:pPr>
            <w:r w:rsidRPr="008261EB">
              <w:rPr>
                <w:rFonts w:cs="Arial"/>
                <w:i/>
                <w:sz w:val="18"/>
              </w:rPr>
              <w:t xml:space="preserve">Lysmata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5356B6" w14:textId="77777777" w:rsidR="00C374A1" w:rsidRPr="008261EB" w:rsidRDefault="00C374A1" w:rsidP="00602BAD">
            <w:pPr>
              <w:spacing w:after="0" w:line="240" w:lineRule="auto"/>
              <w:rPr>
                <w:rFonts w:cs="Arial"/>
                <w:sz w:val="18"/>
              </w:rPr>
            </w:pPr>
            <w:r w:rsidRPr="008261EB">
              <w:rPr>
                <w:rFonts w:cs="Arial"/>
                <w:sz w:val="18"/>
              </w:rPr>
              <w:t>Camaron limpiador</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3260C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CC6980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76F6362"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7445D8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C4BCFE" w14:textId="77777777" w:rsidR="00C374A1" w:rsidRPr="008261EB" w:rsidRDefault="00C374A1" w:rsidP="00602BAD">
            <w:pPr>
              <w:spacing w:after="0" w:line="240" w:lineRule="auto"/>
              <w:rPr>
                <w:rFonts w:cs="Arial"/>
                <w:i/>
                <w:sz w:val="18"/>
              </w:rPr>
            </w:pPr>
            <w:r w:rsidRPr="008261EB">
              <w:rPr>
                <w:rFonts w:cs="Arial"/>
                <w:i/>
                <w:sz w:val="18"/>
              </w:rPr>
              <w:t>Lysmata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A93118C" w14:textId="77777777" w:rsidR="00C374A1" w:rsidRPr="008261EB" w:rsidRDefault="00C374A1" w:rsidP="00602BAD">
            <w:pPr>
              <w:spacing w:after="0" w:line="240" w:lineRule="auto"/>
              <w:rPr>
                <w:rFonts w:cs="Arial"/>
                <w:sz w:val="18"/>
              </w:rPr>
            </w:pPr>
            <w:r w:rsidRPr="008261EB">
              <w:rPr>
                <w:rFonts w:cs="Arial"/>
                <w:sz w:val="18"/>
              </w:rPr>
              <w:t>Camaron limpiador</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15075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C4A173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C20F37"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4CE9B4E" w14:textId="77777777" w:rsidR="00C374A1" w:rsidRPr="008261EB" w:rsidRDefault="00722B24" w:rsidP="004723D6">
            <w:pPr>
              <w:spacing w:after="0" w:line="240" w:lineRule="auto"/>
              <w:rPr>
                <w:rFonts w:cs="Arial"/>
                <w:sz w:val="18"/>
              </w:rPr>
            </w:pPr>
            <w:hyperlink r:id="rId179" w:history="1">
              <w:r w:rsidR="00C374A1" w:rsidRPr="008261EB">
                <w:rPr>
                  <w:rFonts w:cs="Arial"/>
                  <w:sz w:val="18"/>
                </w:rPr>
                <w:t>Palaemonidae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528CF82" w14:textId="77777777" w:rsidR="00C374A1" w:rsidRPr="008261EB" w:rsidRDefault="00C374A1" w:rsidP="00602BAD">
            <w:pPr>
              <w:spacing w:after="0" w:line="240" w:lineRule="auto"/>
              <w:rPr>
                <w:rFonts w:cs="Arial"/>
                <w:i/>
                <w:sz w:val="18"/>
              </w:rPr>
            </w:pPr>
            <w:r w:rsidRPr="008261EB">
              <w:rPr>
                <w:rFonts w:cs="Arial"/>
                <w:i/>
                <w:sz w:val="18"/>
              </w:rPr>
              <w:t>Harpiliopsis depressa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9AD95B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354EE6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FA3727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1689ABA"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504A902"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ED4B0F4" w14:textId="77777777" w:rsidR="00C374A1" w:rsidRPr="008261EB" w:rsidRDefault="00C374A1" w:rsidP="00602BAD">
            <w:pPr>
              <w:spacing w:after="0" w:line="240" w:lineRule="auto"/>
              <w:rPr>
                <w:rFonts w:cs="Arial"/>
                <w:i/>
                <w:sz w:val="18"/>
              </w:rPr>
            </w:pPr>
            <w:r w:rsidRPr="008261EB">
              <w:rPr>
                <w:rFonts w:cs="Arial"/>
                <w:i/>
                <w:sz w:val="18"/>
              </w:rPr>
              <w:t>Palaemon ritteri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956AD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F2F963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43ED0B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C6BCE1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ECE60C3"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E62DDD9" w14:textId="77777777" w:rsidR="00C374A1" w:rsidRPr="008261EB" w:rsidRDefault="00C374A1" w:rsidP="00602BAD">
            <w:pPr>
              <w:spacing w:after="0" w:line="240" w:lineRule="auto"/>
              <w:rPr>
                <w:rFonts w:cs="Arial"/>
                <w:i/>
                <w:sz w:val="18"/>
              </w:rPr>
            </w:pPr>
            <w:r w:rsidRPr="008261EB">
              <w:rPr>
                <w:rFonts w:cs="Arial"/>
                <w:i/>
                <w:sz w:val="18"/>
              </w:rPr>
              <w:t>Palaemonella holmes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1E5B2D5"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40A8FE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A26865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D9700B"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8AC2A2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FD9803E" w14:textId="77777777" w:rsidR="00C374A1" w:rsidRPr="008261EB" w:rsidRDefault="00C374A1" w:rsidP="00602BAD">
            <w:pPr>
              <w:spacing w:after="0" w:line="240" w:lineRule="auto"/>
              <w:rPr>
                <w:rFonts w:cs="Arial"/>
                <w:i/>
                <w:sz w:val="18"/>
              </w:rPr>
            </w:pPr>
            <w:r w:rsidRPr="008261EB">
              <w:rPr>
                <w:rFonts w:cs="Arial"/>
                <w:i/>
                <w:sz w:val="18"/>
              </w:rPr>
              <w:t>Palaemonetes hiltoni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619AA3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1A38B5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12C2BD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FD894F"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896846"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97237B1" w14:textId="77777777" w:rsidR="00C374A1" w:rsidRPr="008261EB" w:rsidRDefault="00C374A1" w:rsidP="00602BAD">
            <w:pPr>
              <w:spacing w:after="0" w:line="240" w:lineRule="auto"/>
              <w:rPr>
                <w:rFonts w:cs="Arial"/>
                <w:i/>
                <w:sz w:val="18"/>
              </w:rPr>
            </w:pPr>
            <w:r w:rsidRPr="008261EB">
              <w:rPr>
                <w:rFonts w:cs="Arial"/>
                <w:i/>
                <w:sz w:val="18"/>
              </w:rPr>
              <w:t>Periclimenaeus hancocki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DCF81A8" w14:textId="77777777" w:rsidR="00C374A1" w:rsidRPr="008261EB" w:rsidRDefault="00C374A1" w:rsidP="00602BAD">
            <w:pPr>
              <w:spacing w:after="0" w:line="240" w:lineRule="auto"/>
              <w:rPr>
                <w:rFonts w:cs="Arial"/>
                <w:sz w:val="18"/>
              </w:rPr>
            </w:pPr>
            <w:r w:rsidRPr="008261EB">
              <w:rPr>
                <w:rFonts w:cs="Arial"/>
                <w:sz w:val="18"/>
              </w:rPr>
              <w:t>Camaron de coral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CADC35B"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DB49E3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99956B"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D05EEF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7ACFE1E" w14:textId="77777777" w:rsidR="00C374A1" w:rsidRPr="008261EB" w:rsidRDefault="00C374A1" w:rsidP="00602BAD">
            <w:pPr>
              <w:spacing w:after="0" w:line="240" w:lineRule="auto"/>
              <w:rPr>
                <w:rFonts w:cs="Arial"/>
                <w:i/>
                <w:sz w:val="18"/>
              </w:rPr>
            </w:pPr>
            <w:r w:rsidRPr="008261EB">
              <w:rPr>
                <w:rFonts w:cs="Arial"/>
                <w:i/>
                <w:sz w:val="18"/>
              </w:rPr>
              <w:t>Periclimenes infraspinis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D7D36" w14:textId="77777777" w:rsidR="00C374A1" w:rsidRPr="008261EB" w:rsidRDefault="00C374A1" w:rsidP="00602BAD">
            <w:pPr>
              <w:spacing w:after="0" w:line="240" w:lineRule="auto"/>
              <w:rPr>
                <w:rFonts w:cs="Arial"/>
                <w:sz w:val="18"/>
              </w:rPr>
            </w:pPr>
            <w:r w:rsidRPr="008261EB">
              <w:rPr>
                <w:rFonts w:cs="Arial"/>
                <w:sz w:val="18"/>
              </w:rPr>
              <w:t>Camaron de coral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D9343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93C1D2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525CA8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5D70871"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56B8C66" w14:textId="77777777" w:rsidR="00C374A1" w:rsidRPr="008261EB" w:rsidRDefault="00C374A1" w:rsidP="00602BAD">
            <w:pPr>
              <w:spacing w:after="0" w:line="240" w:lineRule="auto"/>
              <w:rPr>
                <w:rFonts w:cs="Arial"/>
                <w:i/>
                <w:sz w:val="18"/>
              </w:rPr>
            </w:pPr>
            <w:r w:rsidRPr="008261EB">
              <w:rPr>
                <w:rFonts w:cs="Arial"/>
                <w:i/>
                <w:sz w:val="18"/>
              </w:rPr>
              <w:t>Periclimenes lucasi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9F60B7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F23533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8159CC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2382A0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FB130E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BAEBA88" w14:textId="77777777" w:rsidR="00C374A1" w:rsidRPr="008261EB" w:rsidRDefault="00C374A1" w:rsidP="00602BAD">
            <w:pPr>
              <w:spacing w:after="0" w:line="240" w:lineRule="auto"/>
              <w:rPr>
                <w:rFonts w:cs="Arial"/>
                <w:i/>
                <w:sz w:val="18"/>
              </w:rPr>
            </w:pPr>
            <w:r w:rsidRPr="008261EB">
              <w:rPr>
                <w:rFonts w:cs="Arial"/>
                <w:i/>
                <w:sz w:val="18"/>
              </w:rPr>
              <w:t>Periclimenes soror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936C35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4F14CA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2AF83B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02C1B12"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172B6E"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E9BCAE" w14:textId="77777777" w:rsidR="00C374A1" w:rsidRPr="008261EB" w:rsidRDefault="00C374A1" w:rsidP="00602BAD">
            <w:pPr>
              <w:spacing w:after="0" w:line="240" w:lineRule="auto"/>
              <w:rPr>
                <w:rFonts w:cs="Arial"/>
                <w:i/>
                <w:sz w:val="18"/>
              </w:rPr>
            </w:pPr>
            <w:r w:rsidRPr="008261EB">
              <w:rPr>
                <w:rFonts w:cs="Arial"/>
                <w:i/>
                <w:sz w:val="18"/>
              </w:rPr>
              <w:t>Periclimenes spinosus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7F82F0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304AB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670036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25D85AF"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8DE6203"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6630C52" w14:textId="77777777" w:rsidR="00C374A1" w:rsidRPr="008261EB" w:rsidRDefault="00C374A1" w:rsidP="00602BAD">
            <w:pPr>
              <w:spacing w:after="0" w:line="240" w:lineRule="auto"/>
              <w:rPr>
                <w:rFonts w:cs="Arial"/>
                <w:i/>
                <w:sz w:val="18"/>
              </w:rPr>
            </w:pPr>
            <w:r w:rsidRPr="008261EB">
              <w:rPr>
                <w:rFonts w:cs="Arial"/>
                <w:i/>
                <w:sz w:val="18"/>
              </w:rPr>
              <w:t>Plesionika santaecatalinae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DC699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2CBFB2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0163B0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2406634"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B9DD186"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07BEC74" w14:textId="77777777" w:rsidR="00C374A1" w:rsidRPr="008261EB" w:rsidRDefault="00C374A1" w:rsidP="00602BAD">
            <w:pPr>
              <w:spacing w:after="0" w:line="240" w:lineRule="auto"/>
              <w:rPr>
                <w:rFonts w:cs="Arial"/>
                <w:i/>
                <w:sz w:val="18"/>
              </w:rPr>
            </w:pPr>
            <w:r w:rsidRPr="008261EB">
              <w:rPr>
                <w:rFonts w:cs="Arial"/>
                <w:i/>
                <w:sz w:val="18"/>
              </w:rPr>
              <w:t>Pontonia margarita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2AF1C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389949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C71000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E32AAD"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8E8EBF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AB22B24" w14:textId="77777777" w:rsidR="00C374A1" w:rsidRPr="008261EB" w:rsidRDefault="00C374A1" w:rsidP="00602BAD">
            <w:pPr>
              <w:spacing w:after="0" w:line="240" w:lineRule="auto"/>
              <w:rPr>
                <w:rFonts w:cs="Arial"/>
                <w:i/>
                <w:sz w:val="18"/>
              </w:rPr>
            </w:pPr>
            <w:r w:rsidRPr="008261EB">
              <w:rPr>
                <w:rFonts w:cs="Arial"/>
                <w:i/>
                <w:sz w:val="18"/>
              </w:rPr>
              <w:t>Pontonia pinnae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02DE2F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B67E96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D6F901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61C3529"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3304D72"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17E973" w14:textId="77777777" w:rsidR="00C374A1" w:rsidRPr="008261EB" w:rsidRDefault="00C374A1" w:rsidP="00602BAD">
            <w:pPr>
              <w:spacing w:after="0" w:line="240" w:lineRule="auto"/>
              <w:rPr>
                <w:rFonts w:cs="Arial"/>
                <w:i/>
                <w:sz w:val="18"/>
              </w:rPr>
            </w:pPr>
            <w:r w:rsidRPr="008261EB">
              <w:rPr>
                <w:rFonts w:cs="Arial"/>
                <w:i/>
                <w:sz w:val="18"/>
              </w:rPr>
              <w:t>Typton serratus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63D538" w14:textId="77777777" w:rsidR="00C374A1" w:rsidRPr="008261EB" w:rsidRDefault="00C374A1" w:rsidP="00602BAD">
            <w:pPr>
              <w:spacing w:after="0" w:line="240" w:lineRule="auto"/>
              <w:rPr>
                <w:rFonts w:cs="Arial"/>
                <w:sz w:val="18"/>
              </w:rPr>
            </w:pPr>
            <w:r w:rsidRPr="008261EB">
              <w:rPr>
                <w:rFonts w:cs="Arial"/>
                <w:sz w:val="18"/>
              </w:rPr>
              <w:t>Camaron de coral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F7832A"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0F91C0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F888AC"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89FE3AF"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EE8911" w14:textId="77777777" w:rsidR="00C374A1" w:rsidRPr="008261EB" w:rsidRDefault="00C374A1" w:rsidP="00602BAD">
            <w:pPr>
              <w:spacing w:after="0" w:line="240" w:lineRule="auto"/>
              <w:rPr>
                <w:rFonts w:cs="Arial"/>
                <w:i/>
                <w:sz w:val="18"/>
              </w:rPr>
            </w:pPr>
            <w:r w:rsidRPr="008261EB">
              <w:rPr>
                <w:rFonts w:cs="Arial"/>
                <w:i/>
                <w:sz w:val="18"/>
              </w:rPr>
              <w:t>Pasiphaea americana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20D1882" w14:textId="77777777" w:rsidR="00C374A1" w:rsidRPr="008261EB" w:rsidRDefault="00C374A1" w:rsidP="00602BAD">
            <w:pPr>
              <w:spacing w:after="0" w:line="240" w:lineRule="auto"/>
              <w:rPr>
                <w:rFonts w:cs="Arial"/>
                <w:sz w:val="18"/>
              </w:rPr>
            </w:pPr>
            <w:r w:rsidRPr="008261EB">
              <w:rPr>
                <w:rFonts w:cs="Arial"/>
                <w:sz w:val="18"/>
              </w:rPr>
              <w:t xml:space="preserve">camaron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720A1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36079E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FB4D09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6B33CD3"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53129D2" w14:textId="77777777" w:rsidR="00C374A1" w:rsidRPr="008261EB" w:rsidRDefault="00C374A1" w:rsidP="00602BAD">
            <w:pPr>
              <w:spacing w:after="0" w:line="240" w:lineRule="auto"/>
              <w:rPr>
                <w:rFonts w:cs="Arial"/>
                <w:i/>
                <w:sz w:val="18"/>
              </w:rPr>
            </w:pPr>
            <w:r w:rsidRPr="008261EB">
              <w:rPr>
                <w:rFonts w:cs="Arial"/>
                <w:i/>
                <w:sz w:val="18"/>
              </w:rPr>
              <w:t>Pasiphaea emarginata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A1E157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F2B18BB"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8193CF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7306C34"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B3DAF7"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9E3E191" w14:textId="77777777" w:rsidR="00C374A1" w:rsidRPr="008261EB" w:rsidRDefault="00C374A1" w:rsidP="00602BAD">
            <w:pPr>
              <w:spacing w:after="0" w:line="240" w:lineRule="auto"/>
              <w:rPr>
                <w:rFonts w:cs="Arial"/>
                <w:i/>
                <w:sz w:val="18"/>
              </w:rPr>
            </w:pPr>
            <w:r w:rsidRPr="008261EB">
              <w:rPr>
                <w:rFonts w:cs="Arial"/>
                <w:i/>
                <w:sz w:val="18"/>
              </w:rPr>
              <w:t>Pseudocoutiera elegans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51351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6F97A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2E51E9D"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443655" w14:textId="77777777" w:rsidR="00C374A1" w:rsidRPr="008261EB" w:rsidRDefault="00C374A1" w:rsidP="00602BAD">
            <w:pPr>
              <w:spacing w:after="0" w:line="240" w:lineRule="auto"/>
              <w:rPr>
                <w:rFonts w:cs="Arial"/>
                <w:sz w:val="18"/>
              </w:rPr>
            </w:pPr>
            <w:r w:rsidRPr="008261EB">
              <w:rPr>
                <w:rFonts w:cs="Arial"/>
                <w:sz w:val="18"/>
              </w:rPr>
              <w:t>Thalassinoidea</w:t>
            </w:r>
          </w:p>
        </w:tc>
      </w:tr>
      <w:tr w:rsidR="00C374A1" w:rsidRPr="008261EB" w14:paraId="1BFFAA8B"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D44EAB" w14:textId="77777777" w:rsidR="00C374A1" w:rsidRPr="008261EB" w:rsidRDefault="00C374A1" w:rsidP="00602BAD">
            <w:pPr>
              <w:spacing w:after="0" w:line="240" w:lineRule="auto"/>
              <w:rPr>
                <w:rFonts w:cs="Arial"/>
                <w:sz w:val="18"/>
              </w:rPr>
            </w:pPr>
            <w:r w:rsidRPr="008261EB">
              <w:rPr>
                <w:rFonts w:cs="Arial"/>
                <w:sz w:val="18"/>
              </w:rPr>
              <w:t>Decapoda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DDAC398" w14:textId="77777777" w:rsidR="00C374A1" w:rsidRPr="008261EB" w:rsidRDefault="00C374A1" w:rsidP="00602BAD">
            <w:pPr>
              <w:spacing w:after="0" w:line="240" w:lineRule="auto"/>
              <w:rPr>
                <w:rFonts w:cs="Arial"/>
                <w:sz w:val="18"/>
              </w:rPr>
            </w:pPr>
            <w:r w:rsidRPr="008261EB">
              <w:rPr>
                <w:rFonts w:cs="Arial"/>
                <w:sz w:val="18"/>
              </w:rPr>
              <w:t>Callianassinae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8E9761" w14:textId="77777777" w:rsidR="00C374A1" w:rsidRPr="008261EB" w:rsidRDefault="00C374A1" w:rsidP="00602BAD">
            <w:pPr>
              <w:spacing w:after="0" w:line="240" w:lineRule="auto"/>
              <w:rPr>
                <w:rFonts w:cs="Arial"/>
                <w:i/>
                <w:sz w:val="18"/>
              </w:rPr>
            </w:pPr>
            <w:r w:rsidRPr="008261EB">
              <w:rPr>
                <w:rFonts w:cs="Arial"/>
                <w:i/>
                <w:sz w:val="18"/>
              </w:rPr>
              <w:t>Callianassa affinis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552332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D80A9D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7208064"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3E5463" w14:textId="77777777" w:rsidR="00C374A1" w:rsidRPr="008261EB" w:rsidRDefault="00C374A1" w:rsidP="00602BAD">
            <w:pPr>
              <w:spacing w:after="0" w:line="240" w:lineRule="auto"/>
              <w:rPr>
                <w:rFonts w:cs="Arial"/>
                <w:sz w:val="18"/>
              </w:rPr>
            </w:pPr>
            <w:r w:rsidRPr="008261EB">
              <w:rPr>
                <w:rFonts w:cs="Arial"/>
                <w:sz w:val="18"/>
              </w:rPr>
              <w:t>Decapoda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4383528" w14:textId="77777777" w:rsidR="00C374A1" w:rsidRPr="008261EB" w:rsidRDefault="00722B24" w:rsidP="00602BAD">
            <w:pPr>
              <w:spacing w:after="0" w:line="240" w:lineRule="auto"/>
              <w:rPr>
                <w:rFonts w:cs="Arial"/>
                <w:sz w:val="18"/>
              </w:rPr>
            </w:pPr>
            <w:hyperlink r:id="rId180" w:tooltip="Axiidae" w:history="1">
              <w:r w:rsidR="00C374A1" w:rsidRPr="008261EB">
                <w:rPr>
                  <w:rFonts w:cs="Arial"/>
                  <w:sz w:val="18"/>
                </w:rPr>
                <w:t>Axiidae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B5BF52D" w14:textId="77777777" w:rsidR="00C374A1" w:rsidRPr="008261EB" w:rsidRDefault="00C374A1" w:rsidP="00602BAD">
            <w:pPr>
              <w:spacing w:after="0" w:line="240" w:lineRule="auto"/>
              <w:rPr>
                <w:rFonts w:cs="Arial"/>
                <w:i/>
                <w:sz w:val="18"/>
              </w:rPr>
            </w:pPr>
            <w:r w:rsidRPr="008261EB">
              <w:rPr>
                <w:rFonts w:cs="Arial"/>
                <w:i/>
                <w:sz w:val="18"/>
              </w:rPr>
              <w:t>Neaxius vivesi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1D9C1A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9E6D25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C2F4A58"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EA50ED" w14:textId="77777777" w:rsidR="00C374A1" w:rsidRPr="008261EB" w:rsidRDefault="00C374A1" w:rsidP="00602BAD">
            <w:pPr>
              <w:spacing w:after="0" w:line="240" w:lineRule="auto"/>
              <w:rPr>
                <w:rFonts w:cs="Arial"/>
                <w:sz w:val="18"/>
              </w:rPr>
            </w:pPr>
            <w:r w:rsidRPr="008261EB">
              <w:rPr>
                <w:rFonts w:cs="Arial"/>
                <w:sz w:val="18"/>
              </w:rPr>
              <w:t xml:space="preserve">Langosta </w:t>
            </w:r>
          </w:p>
        </w:tc>
      </w:tr>
      <w:tr w:rsidR="00C374A1" w:rsidRPr="008261EB" w14:paraId="3724E69E"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D43FF4A" w14:textId="77777777" w:rsidR="00C374A1" w:rsidRPr="008261EB" w:rsidRDefault="00722B24" w:rsidP="00602BAD">
            <w:pPr>
              <w:spacing w:after="0" w:line="240" w:lineRule="auto"/>
              <w:rPr>
                <w:rFonts w:cs="Arial"/>
                <w:sz w:val="18"/>
              </w:rPr>
            </w:pPr>
            <w:hyperlink r:id="rId181" w:tooltip="Decapoda" w:history="1">
              <w:r w:rsidR="00C374A1" w:rsidRPr="008261EB">
                <w:rPr>
                  <w:rFonts w:cs="Arial"/>
                  <w:sz w:val="18"/>
                </w:rPr>
                <w:t>Decapoda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4A59452" w14:textId="77777777" w:rsidR="00C374A1" w:rsidRPr="008261EB" w:rsidRDefault="00722B24" w:rsidP="00602BAD">
            <w:pPr>
              <w:spacing w:after="0" w:line="240" w:lineRule="auto"/>
              <w:rPr>
                <w:rFonts w:cs="Arial"/>
                <w:sz w:val="18"/>
              </w:rPr>
            </w:pPr>
            <w:hyperlink r:id="rId182" w:tooltip="Palinuridae" w:history="1">
              <w:r w:rsidR="00C374A1" w:rsidRPr="008261EB">
                <w:rPr>
                  <w:rFonts w:cs="Arial"/>
                  <w:sz w:val="18"/>
                </w:rPr>
                <w:t>Palinuridae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37F0D9" w14:textId="77777777" w:rsidR="00C374A1" w:rsidRPr="008261EB" w:rsidRDefault="00C374A1" w:rsidP="00602BAD">
            <w:pPr>
              <w:spacing w:after="0" w:line="240" w:lineRule="auto"/>
              <w:rPr>
                <w:rFonts w:cs="Arial"/>
                <w:i/>
                <w:sz w:val="18"/>
              </w:rPr>
            </w:pPr>
            <w:r w:rsidRPr="008261EB">
              <w:rPr>
                <w:rFonts w:cs="Arial"/>
                <w:i/>
                <w:sz w:val="18"/>
              </w:rPr>
              <w:t>Panulirus gracilis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F6D66" w14:textId="77777777" w:rsidR="00C374A1" w:rsidRPr="008261EB" w:rsidRDefault="00C374A1" w:rsidP="00602BAD">
            <w:pPr>
              <w:spacing w:after="0" w:line="240" w:lineRule="auto"/>
              <w:rPr>
                <w:rFonts w:cs="Arial"/>
                <w:sz w:val="18"/>
              </w:rPr>
            </w:pPr>
            <w:r w:rsidRPr="008261EB">
              <w:rPr>
                <w:rFonts w:cs="Arial"/>
                <w:sz w:val="18"/>
              </w:rPr>
              <w:t>langosta verde, langosta barbona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0B4E79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B3C483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DB00AAD"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5965489"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335BC65" w14:textId="77777777" w:rsidR="00C374A1" w:rsidRPr="008261EB" w:rsidRDefault="00C374A1" w:rsidP="00602BAD">
            <w:pPr>
              <w:spacing w:after="0" w:line="240" w:lineRule="auto"/>
              <w:rPr>
                <w:rFonts w:cs="Arial"/>
                <w:i/>
                <w:sz w:val="18"/>
              </w:rPr>
            </w:pPr>
            <w:r w:rsidRPr="008261EB">
              <w:rPr>
                <w:rFonts w:cs="Arial"/>
                <w:i/>
                <w:sz w:val="18"/>
              </w:rPr>
              <w:t>Panulirus inflatus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F896A78" w14:textId="77777777" w:rsidR="00C374A1" w:rsidRPr="008261EB" w:rsidRDefault="00C374A1" w:rsidP="00602BAD">
            <w:pPr>
              <w:spacing w:after="0" w:line="240" w:lineRule="auto"/>
              <w:rPr>
                <w:rFonts w:cs="Arial"/>
                <w:sz w:val="18"/>
              </w:rPr>
            </w:pPr>
            <w:r w:rsidRPr="008261EB">
              <w:rPr>
                <w:rFonts w:cs="Arial"/>
                <w:sz w:val="18"/>
              </w:rPr>
              <w:t>langosta roja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5C6807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F5384A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2AAB1F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97AC1C7" w14:textId="77777777" w:rsidR="00C374A1" w:rsidRPr="008261EB" w:rsidRDefault="00722B24" w:rsidP="00602BAD">
            <w:pPr>
              <w:spacing w:after="0" w:line="240" w:lineRule="auto"/>
              <w:rPr>
                <w:rFonts w:cs="Arial"/>
                <w:sz w:val="18"/>
              </w:rPr>
            </w:pPr>
            <w:hyperlink r:id="rId183" w:tooltip="Slipper lobster" w:history="1">
              <w:r w:rsidR="00C374A1" w:rsidRPr="008261EB">
                <w:rPr>
                  <w:rFonts w:cs="Arial"/>
                  <w:sz w:val="18"/>
                </w:rPr>
                <w:t>Scyllaridae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568AFBB" w14:textId="77777777" w:rsidR="00C374A1" w:rsidRPr="008261EB" w:rsidRDefault="00C374A1" w:rsidP="00602BAD">
            <w:pPr>
              <w:spacing w:after="0" w:line="240" w:lineRule="auto"/>
              <w:rPr>
                <w:rFonts w:cs="Arial"/>
                <w:i/>
                <w:sz w:val="18"/>
              </w:rPr>
            </w:pPr>
            <w:r w:rsidRPr="008261EB">
              <w:rPr>
                <w:rFonts w:cs="Arial"/>
                <w:i/>
                <w:sz w:val="18"/>
              </w:rPr>
              <w:t>Scyllarides astori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2A7ADD" w14:textId="77777777" w:rsidR="00C374A1" w:rsidRPr="008261EB" w:rsidRDefault="00C374A1" w:rsidP="00602BAD">
            <w:pPr>
              <w:spacing w:after="0" w:line="240" w:lineRule="auto"/>
              <w:rPr>
                <w:rFonts w:cs="Arial"/>
                <w:sz w:val="18"/>
              </w:rPr>
            </w:pPr>
            <w:r w:rsidRPr="008261EB">
              <w:rPr>
                <w:rFonts w:cs="Arial"/>
                <w:sz w:val="18"/>
              </w:rPr>
              <w:t>Langosta zapatera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B859A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7515BFC"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5BF1C" w14:textId="77777777" w:rsidR="00C374A1" w:rsidRPr="008261EB" w:rsidRDefault="00C374A1" w:rsidP="00602BAD">
            <w:pPr>
              <w:spacing w:after="0" w:line="240" w:lineRule="auto"/>
              <w:rPr>
                <w:rFonts w:cs="Arial"/>
                <w:sz w:val="18"/>
              </w:rPr>
            </w:pPr>
            <w:r w:rsidRPr="008261EB">
              <w:rPr>
                <w:rFonts w:cs="Arial"/>
                <w:sz w:val="18"/>
              </w:rPr>
              <w:t>Anomura</w:t>
            </w:r>
          </w:p>
        </w:tc>
      </w:tr>
      <w:tr w:rsidR="00C374A1" w:rsidRPr="008261EB" w14:paraId="7EF48840"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742789C" w14:textId="77777777" w:rsidR="00C374A1" w:rsidRPr="008261EB" w:rsidRDefault="00C374A1" w:rsidP="00602BAD">
            <w:pPr>
              <w:spacing w:after="0" w:line="240" w:lineRule="auto"/>
              <w:rPr>
                <w:rFonts w:cs="Arial"/>
                <w:sz w:val="18"/>
              </w:rPr>
            </w:pPr>
            <w:r w:rsidRPr="008261EB">
              <w:rPr>
                <w:rFonts w:cs="Arial"/>
                <w:sz w:val="18"/>
              </w:rPr>
              <w:t>Decapoda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C19DD01" w14:textId="77777777" w:rsidR="00C374A1" w:rsidRPr="008261EB" w:rsidRDefault="00C374A1" w:rsidP="00602BAD">
            <w:pPr>
              <w:spacing w:after="0" w:line="240" w:lineRule="auto"/>
              <w:rPr>
                <w:rFonts w:cs="Arial"/>
                <w:sz w:val="18"/>
              </w:rPr>
            </w:pPr>
            <w:r w:rsidRPr="008261EB">
              <w:rPr>
                <w:rFonts w:cs="Arial"/>
                <w:sz w:val="18"/>
              </w:rPr>
              <w:t>Diogenidae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402B27" w14:textId="77777777" w:rsidR="00C374A1" w:rsidRPr="008261EB" w:rsidRDefault="00C374A1" w:rsidP="00602BAD">
            <w:pPr>
              <w:spacing w:after="0" w:line="240" w:lineRule="auto"/>
              <w:rPr>
                <w:rFonts w:cs="Arial"/>
                <w:i/>
                <w:sz w:val="18"/>
              </w:rPr>
            </w:pPr>
            <w:r w:rsidRPr="008261EB">
              <w:rPr>
                <w:rFonts w:cs="Arial"/>
                <w:i/>
                <w:sz w:val="18"/>
              </w:rPr>
              <w:t>Calcinus californiensis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3C4756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D98C9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B9AE94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61BECF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85DD6C1"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0497F5" w14:textId="77777777" w:rsidR="00C374A1" w:rsidRPr="008261EB" w:rsidRDefault="00C374A1" w:rsidP="00602BAD">
            <w:pPr>
              <w:spacing w:after="0" w:line="240" w:lineRule="auto"/>
              <w:rPr>
                <w:rFonts w:cs="Arial"/>
                <w:i/>
                <w:sz w:val="18"/>
              </w:rPr>
            </w:pPr>
            <w:r w:rsidRPr="008261EB">
              <w:rPr>
                <w:rFonts w:cs="Arial"/>
                <w:i/>
                <w:sz w:val="18"/>
              </w:rPr>
              <w:t>Clibanarius digueti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24676EF"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4D7C0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4B26B7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0F474D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D32C4A7"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AF1A33" w14:textId="77777777" w:rsidR="00C374A1" w:rsidRPr="008261EB" w:rsidRDefault="00C374A1" w:rsidP="00602BAD">
            <w:pPr>
              <w:spacing w:after="0" w:line="240" w:lineRule="auto"/>
              <w:rPr>
                <w:rFonts w:cs="Arial"/>
                <w:i/>
                <w:sz w:val="18"/>
              </w:rPr>
            </w:pPr>
            <w:r w:rsidRPr="008261EB">
              <w:rPr>
                <w:rFonts w:cs="Arial"/>
                <w:i/>
                <w:sz w:val="18"/>
              </w:rPr>
              <w:t>Dardanus sinistripes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B8D072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57F08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D7C221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BD09B14"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CDA1D9E"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6AEF796" w14:textId="77777777" w:rsidR="00C374A1" w:rsidRPr="008261EB" w:rsidRDefault="00C374A1" w:rsidP="00602BAD">
            <w:pPr>
              <w:spacing w:after="0" w:line="240" w:lineRule="auto"/>
              <w:rPr>
                <w:rFonts w:cs="Arial"/>
                <w:i/>
                <w:sz w:val="18"/>
              </w:rPr>
            </w:pPr>
            <w:r w:rsidRPr="008261EB">
              <w:rPr>
                <w:rFonts w:cs="Arial"/>
                <w:i/>
                <w:sz w:val="18"/>
              </w:rPr>
              <w:t>Paguristes sanguinimanus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5D1061" w14:textId="77777777" w:rsidR="00C374A1" w:rsidRPr="008261EB" w:rsidRDefault="00C374A1" w:rsidP="00602BAD">
            <w:pPr>
              <w:spacing w:after="0" w:line="240" w:lineRule="auto"/>
              <w:rPr>
                <w:rFonts w:cs="Arial"/>
                <w:sz w:val="18"/>
              </w:rPr>
            </w:pPr>
            <w:r w:rsidRPr="008261EB">
              <w:rPr>
                <w:rFonts w:cs="Arial"/>
                <w:sz w:val="18"/>
              </w:rPr>
              <w:t>cangrejo ermitaño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A4A3FB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06460C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E34531A"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864CD68" w14:textId="77777777" w:rsidR="00C374A1" w:rsidRPr="008261EB" w:rsidRDefault="00722B24" w:rsidP="00602BAD">
            <w:pPr>
              <w:spacing w:after="0" w:line="240" w:lineRule="auto"/>
              <w:rPr>
                <w:rFonts w:cs="Arial"/>
                <w:sz w:val="18"/>
              </w:rPr>
            </w:pPr>
            <w:hyperlink r:id="rId184" w:tooltip="Hippidae" w:history="1">
              <w:r w:rsidR="00C374A1" w:rsidRPr="008261EB">
                <w:rPr>
                  <w:rFonts w:cs="Arial"/>
                  <w:sz w:val="18"/>
                </w:rPr>
                <w:t>Hippidae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E28FB21" w14:textId="77777777" w:rsidR="00C374A1" w:rsidRPr="008261EB" w:rsidRDefault="00C374A1" w:rsidP="00602BAD">
            <w:pPr>
              <w:spacing w:after="0" w:line="240" w:lineRule="auto"/>
              <w:rPr>
                <w:rFonts w:cs="Arial"/>
                <w:i/>
                <w:sz w:val="18"/>
              </w:rPr>
            </w:pPr>
            <w:r w:rsidRPr="008261EB">
              <w:rPr>
                <w:rFonts w:cs="Arial"/>
                <w:i/>
                <w:sz w:val="18"/>
              </w:rPr>
              <w:t>Emerita rathbunae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536ED7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41BFB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9F055D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E1FDA5"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9CCA217" w14:textId="77777777" w:rsidR="00C374A1" w:rsidRPr="008261EB" w:rsidRDefault="00C374A1" w:rsidP="00602BAD">
            <w:pPr>
              <w:spacing w:after="0" w:line="240" w:lineRule="auto"/>
              <w:rPr>
                <w:rFonts w:cs="Arial"/>
                <w:sz w:val="18"/>
              </w:rPr>
            </w:pPr>
            <w:r w:rsidRPr="008261EB">
              <w:rPr>
                <w:rFonts w:cs="Arial"/>
                <w:sz w:val="18"/>
              </w:rPr>
              <w:t>Paguridae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735600" w14:textId="77777777" w:rsidR="00C374A1" w:rsidRPr="008261EB" w:rsidRDefault="00C374A1" w:rsidP="00602BAD">
            <w:pPr>
              <w:spacing w:after="0" w:line="240" w:lineRule="auto"/>
              <w:rPr>
                <w:rFonts w:cs="Arial"/>
                <w:i/>
                <w:sz w:val="18"/>
              </w:rPr>
            </w:pPr>
            <w:r w:rsidRPr="008261EB">
              <w:rPr>
                <w:rFonts w:cs="Arial"/>
                <w:i/>
                <w:sz w:val="18"/>
              </w:rPr>
              <w:t>Manucomplanus varians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5B70B66" w14:textId="77777777" w:rsidR="00C374A1" w:rsidRPr="008261EB" w:rsidRDefault="00C374A1" w:rsidP="00602BAD">
            <w:pPr>
              <w:spacing w:after="0" w:line="240" w:lineRule="auto"/>
              <w:rPr>
                <w:rFonts w:cs="Arial"/>
                <w:sz w:val="18"/>
              </w:rPr>
            </w:pPr>
            <w:r w:rsidRPr="008261EB">
              <w:rPr>
                <w:rFonts w:cs="Arial"/>
                <w:sz w:val="18"/>
              </w:rPr>
              <w:t>cangrejo ermitaño simbionte con corales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3D3A4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77A9EF9"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19A924" w14:textId="77777777" w:rsidR="00C374A1" w:rsidRPr="008261EB" w:rsidRDefault="00C374A1" w:rsidP="00602BAD">
            <w:pPr>
              <w:spacing w:after="0" w:line="240" w:lineRule="auto"/>
              <w:rPr>
                <w:rFonts w:cs="Arial"/>
                <w:sz w:val="18"/>
              </w:rPr>
            </w:pPr>
            <w:r w:rsidRPr="008261EB">
              <w:rPr>
                <w:rFonts w:cs="Arial"/>
                <w:sz w:val="18"/>
              </w:rPr>
              <w:t xml:space="preserve">Brachiura </w:t>
            </w:r>
          </w:p>
        </w:tc>
      </w:tr>
      <w:tr w:rsidR="00C374A1" w:rsidRPr="008261EB" w14:paraId="5DB97000"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6318895" w14:textId="77777777" w:rsidR="00C374A1" w:rsidRPr="008261EB" w:rsidRDefault="00722B24" w:rsidP="00602BAD">
            <w:pPr>
              <w:spacing w:after="0" w:line="240" w:lineRule="auto"/>
              <w:rPr>
                <w:rFonts w:cs="Arial"/>
                <w:sz w:val="18"/>
              </w:rPr>
            </w:pPr>
            <w:hyperlink r:id="rId185" w:tooltip="Decapoda" w:history="1">
              <w:r w:rsidR="00C374A1" w:rsidRPr="008261EB">
                <w:rPr>
                  <w:rFonts w:cs="Arial"/>
                  <w:sz w:val="18"/>
                </w:rPr>
                <w:t>Decapoda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551729A" w14:textId="77777777" w:rsidR="00C374A1" w:rsidRPr="008261EB" w:rsidRDefault="00722B24" w:rsidP="00602BAD">
            <w:pPr>
              <w:spacing w:after="0" w:line="240" w:lineRule="auto"/>
              <w:rPr>
                <w:rFonts w:cs="Arial"/>
                <w:sz w:val="18"/>
              </w:rPr>
            </w:pPr>
            <w:hyperlink r:id="rId186" w:tooltip="Grapsidae" w:history="1">
              <w:r w:rsidR="00C374A1" w:rsidRPr="008261EB">
                <w:rPr>
                  <w:rFonts w:cs="Arial"/>
                  <w:sz w:val="18"/>
                </w:rPr>
                <w:t>Grapsidae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A659CF" w14:textId="77777777" w:rsidR="00C374A1" w:rsidRPr="008261EB" w:rsidRDefault="00C374A1" w:rsidP="00602BAD">
            <w:pPr>
              <w:spacing w:after="0" w:line="240" w:lineRule="auto"/>
              <w:rPr>
                <w:rFonts w:cs="Arial"/>
                <w:i/>
                <w:sz w:val="18"/>
              </w:rPr>
            </w:pPr>
            <w:r w:rsidRPr="008261EB">
              <w:rPr>
                <w:rFonts w:cs="Arial"/>
                <w:i/>
                <w:sz w:val="18"/>
              </w:rPr>
              <w:t>Grapsus grapsus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8D02832" w14:textId="77777777" w:rsidR="00C374A1" w:rsidRPr="008261EB" w:rsidRDefault="00C374A1" w:rsidP="00602BAD">
            <w:pPr>
              <w:spacing w:after="0" w:line="240" w:lineRule="auto"/>
              <w:rPr>
                <w:rFonts w:cs="Arial"/>
                <w:sz w:val="18"/>
              </w:rPr>
            </w:pPr>
            <w:r w:rsidRPr="008261EB">
              <w:rPr>
                <w:rFonts w:cs="Arial"/>
                <w:sz w:val="18"/>
              </w:rPr>
              <w:t>zapaya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4A309B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9081AA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E0A8FC3"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639E48F"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022F0B" w14:textId="77777777" w:rsidR="00C374A1" w:rsidRPr="008261EB" w:rsidRDefault="00C374A1" w:rsidP="00602BAD">
            <w:pPr>
              <w:spacing w:after="0" w:line="240" w:lineRule="auto"/>
              <w:rPr>
                <w:rFonts w:cs="Arial"/>
                <w:i/>
                <w:sz w:val="18"/>
              </w:rPr>
            </w:pPr>
            <w:r w:rsidRPr="008261EB">
              <w:rPr>
                <w:rFonts w:cs="Arial"/>
                <w:i/>
                <w:sz w:val="18"/>
              </w:rPr>
              <w:t>Pachygrapsus crassipes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D3A4D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66CE6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07C1C7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6F37A72"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5AD31F7" w14:textId="77777777" w:rsidR="00C374A1" w:rsidRPr="008261EB" w:rsidRDefault="00722B24" w:rsidP="00602BAD">
            <w:pPr>
              <w:spacing w:after="0" w:line="240" w:lineRule="auto"/>
              <w:rPr>
                <w:rFonts w:cs="Arial"/>
                <w:sz w:val="18"/>
              </w:rPr>
            </w:pPr>
            <w:hyperlink r:id="rId187" w:tooltip="Inachidae" w:history="1">
              <w:r w:rsidR="00C374A1" w:rsidRPr="008261EB">
                <w:rPr>
                  <w:rFonts w:cs="Arial"/>
                  <w:sz w:val="18"/>
                </w:rPr>
                <w:t>Inachidae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062C6AB" w14:textId="77777777" w:rsidR="00C374A1" w:rsidRPr="008261EB" w:rsidRDefault="00C374A1" w:rsidP="00602BAD">
            <w:pPr>
              <w:spacing w:after="0" w:line="240" w:lineRule="auto"/>
              <w:rPr>
                <w:rFonts w:cs="Arial"/>
                <w:i/>
                <w:sz w:val="18"/>
              </w:rPr>
            </w:pPr>
            <w:r w:rsidRPr="008261EB">
              <w:rPr>
                <w:rFonts w:cs="Arial"/>
                <w:i/>
                <w:sz w:val="18"/>
              </w:rPr>
              <w:t>Stenorhynchus debilis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86C6437" w14:textId="77777777" w:rsidR="00C374A1" w:rsidRPr="008261EB" w:rsidRDefault="00C374A1" w:rsidP="00602BAD">
            <w:pPr>
              <w:spacing w:after="0" w:line="240" w:lineRule="auto"/>
              <w:rPr>
                <w:rFonts w:cs="Arial"/>
                <w:sz w:val="18"/>
              </w:rPr>
            </w:pPr>
            <w:r w:rsidRPr="008261EB">
              <w:rPr>
                <w:rFonts w:cs="Arial"/>
                <w:sz w:val="18"/>
              </w:rPr>
              <w:t>Cangrejo araña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14D608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81F56C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45DC944"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CFF183B" w14:textId="77777777" w:rsidR="00C374A1" w:rsidRPr="008261EB" w:rsidRDefault="00C374A1" w:rsidP="00602BAD">
            <w:pPr>
              <w:spacing w:after="0" w:line="240" w:lineRule="auto"/>
              <w:rPr>
                <w:rFonts w:cs="Arial"/>
                <w:sz w:val="18"/>
              </w:rPr>
            </w:pPr>
            <w:r w:rsidRPr="008261EB">
              <w:rPr>
                <w:rFonts w:cs="Arial"/>
                <w:sz w:val="18"/>
              </w:rPr>
              <w:t>Menippidae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518A2A" w14:textId="77777777" w:rsidR="00C374A1" w:rsidRPr="008261EB" w:rsidRDefault="00C374A1" w:rsidP="00602BAD">
            <w:pPr>
              <w:spacing w:after="0" w:line="240" w:lineRule="auto"/>
              <w:rPr>
                <w:rFonts w:cs="Arial"/>
                <w:i/>
                <w:sz w:val="18"/>
              </w:rPr>
            </w:pPr>
            <w:r w:rsidRPr="008261EB">
              <w:rPr>
                <w:rFonts w:cs="Arial"/>
                <w:i/>
                <w:sz w:val="18"/>
              </w:rPr>
              <w:t>Eriphia squamata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2E5B7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78389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88A9C1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5505E3E"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73C3D7A" w14:textId="77777777" w:rsidR="00C374A1" w:rsidRPr="008261EB" w:rsidRDefault="00722B24" w:rsidP="00602BAD">
            <w:pPr>
              <w:spacing w:after="0" w:line="240" w:lineRule="auto"/>
              <w:rPr>
                <w:rFonts w:cs="Arial"/>
                <w:sz w:val="18"/>
              </w:rPr>
            </w:pPr>
            <w:hyperlink r:id="rId188" w:tooltip="Ocypodidae" w:history="1">
              <w:r w:rsidR="00C374A1" w:rsidRPr="008261EB">
                <w:rPr>
                  <w:rFonts w:cs="Arial"/>
                  <w:sz w:val="18"/>
                </w:rPr>
                <w:t>Ocypodidae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D0F39B3" w14:textId="77777777" w:rsidR="00C374A1" w:rsidRPr="008261EB" w:rsidRDefault="00C374A1" w:rsidP="00602BAD">
            <w:pPr>
              <w:spacing w:after="0" w:line="240" w:lineRule="auto"/>
              <w:rPr>
                <w:rFonts w:cs="Arial"/>
                <w:i/>
                <w:sz w:val="18"/>
              </w:rPr>
            </w:pPr>
            <w:r w:rsidRPr="008261EB">
              <w:rPr>
                <w:rFonts w:cs="Arial"/>
                <w:i/>
                <w:sz w:val="18"/>
              </w:rPr>
              <w:t>Ocypode occidentalis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2573B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3D4749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0D391D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8936EF6"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B147ADB" w14:textId="77777777" w:rsidR="00C374A1" w:rsidRPr="008261EB" w:rsidRDefault="00722B24" w:rsidP="00602BAD">
            <w:pPr>
              <w:spacing w:after="0" w:line="240" w:lineRule="auto"/>
              <w:rPr>
                <w:rFonts w:cs="Arial"/>
                <w:sz w:val="18"/>
              </w:rPr>
            </w:pPr>
            <w:hyperlink r:id="rId189" w:tooltip="Portunidae" w:history="1">
              <w:r w:rsidR="00C374A1" w:rsidRPr="008261EB">
                <w:rPr>
                  <w:rFonts w:cs="Arial"/>
                  <w:sz w:val="18"/>
                </w:rPr>
                <w:t>Portunidae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BB9F2D4" w14:textId="77777777" w:rsidR="00C374A1" w:rsidRPr="008261EB" w:rsidRDefault="00C374A1" w:rsidP="00602BAD">
            <w:pPr>
              <w:spacing w:after="0" w:line="240" w:lineRule="auto"/>
              <w:rPr>
                <w:rFonts w:cs="Arial"/>
                <w:i/>
                <w:sz w:val="18"/>
              </w:rPr>
            </w:pPr>
            <w:r w:rsidRPr="008261EB">
              <w:rPr>
                <w:rFonts w:cs="Arial"/>
                <w:i/>
                <w:sz w:val="18"/>
              </w:rPr>
              <w:t>Callinectes arcuatus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7A5B5F7" w14:textId="77777777" w:rsidR="00C374A1" w:rsidRPr="008261EB" w:rsidRDefault="00C374A1" w:rsidP="00602BAD">
            <w:pPr>
              <w:spacing w:after="0" w:line="240" w:lineRule="auto"/>
              <w:rPr>
                <w:rFonts w:cs="Arial"/>
                <w:sz w:val="18"/>
              </w:rPr>
            </w:pPr>
            <w:r w:rsidRPr="008261EB">
              <w:rPr>
                <w:rFonts w:cs="Arial"/>
                <w:sz w:val="18"/>
              </w:rPr>
              <w:t>jaiba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B427D7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745AD5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9003D6"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2EFEAD4" w14:textId="77777777" w:rsidR="00C374A1" w:rsidRPr="008261EB" w:rsidRDefault="00722B24" w:rsidP="00602BAD">
            <w:pPr>
              <w:spacing w:after="0" w:line="240" w:lineRule="auto"/>
              <w:rPr>
                <w:rFonts w:cs="Arial"/>
                <w:sz w:val="18"/>
              </w:rPr>
            </w:pPr>
            <w:hyperlink r:id="rId190" w:history="1">
              <w:r w:rsidR="00C374A1" w:rsidRPr="008261EB">
                <w:rPr>
                  <w:rFonts w:cs="Arial"/>
                  <w:sz w:val="18"/>
                </w:rPr>
                <w:t>Stenopodidae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910A8CD" w14:textId="77777777" w:rsidR="00C374A1" w:rsidRPr="008261EB" w:rsidRDefault="00C374A1" w:rsidP="00602BAD">
            <w:pPr>
              <w:spacing w:after="0" w:line="240" w:lineRule="auto"/>
              <w:rPr>
                <w:rFonts w:cs="Arial"/>
                <w:i/>
                <w:sz w:val="18"/>
              </w:rPr>
            </w:pPr>
            <w:r w:rsidRPr="008261EB">
              <w:rPr>
                <w:rFonts w:cs="Arial"/>
                <w:i/>
                <w:sz w:val="18"/>
              </w:rPr>
              <w:t>Odontozona rubra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287585"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E31603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46A920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718EB9C"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21367D5" w14:textId="77777777" w:rsidR="00C374A1" w:rsidRPr="008261EB" w:rsidRDefault="00722B24" w:rsidP="00602BAD">
            <w:pPr>
              <w:spacing w:after="0" w:line="240" w:lineRule="auto"/>
              <w:rPr>
                <w:rFonts w:cs="Arial"/>
                <w:sz w:val="18"/>
              </w:rPr>
            </w:pPr>
            <w:hyperlink r:id="rId191" w:tooltip="Trapeziidae" w:history="1">
              <w:r w:rsidR="00C374A1" w:rsidRPr="008261EB">
                <w:rPr>
                  <w:rFonts w:cs="Arial"/>
                  <w:sz w:val="18"/>
                </w:rPr>
                <w:t>Trapeziidae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D833E02" w14:textId="77777777" w:rsidR="00C374A1" w:rsidRPr="008261EB" w:rsidRDefault="00C374A1" w:rsidP="00602BAD">
            <w:pPr>
              <w:spacing w:after="0" w:line="240" w:lineRule="auto"/>
              <w:rPr>
                <w:rFonts w:cs="Arial"/>
                <w:i/>
                <w:sz w:val="18"/>
              </w:rPr>
            </w:pPr>
            <w:r w:rsidRPr="008261EB">
              <w:rPr>
                <w:rFonts w:cs="Arial"/>
                <w:i/>
                <w:sz w:val="18"/>
              </w:rPr>
              <w:t>Quadrella nítida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EE8E3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D2DCBA"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EC8CFA3" w14:textId="77777777" w:rsidTr="005877FB">
        <w:trPr>
          <w:gridAfter w:val="1"/>
          <w:wAfter w:w="1134" w:type="pct"/>
          <w:trHeight w:val="315"/>
        </w:trPr>
        <w:tc>
          <w:tcPr>
            <w:tcW w:w="386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00050" w14:textId="77777777" w:rsidR="00C374A1" w:rsidRPr="008261EB" w:rsidRDefault="00C374A1" w:rsidP="00602BAD">
            <w:pPr>
              <w:spacing w:after="0" w:line="240" w:lineRule="auto"/>
              <w:rPr>
                <w:rFonts w:cs="Arial"/>
                <w:sz w:val="18"/>
              </w:rPr>
            </w:pPr>
            <w:r w:rsidRPr="008261EB">
              <w:rPr>
                <w:rFonts w:cs="Arial"/>
                <w:sz w:val="18"/>
              </w:rPr>
              <w:t xml:space="preserve">Copépodos </w:t>
            </w:r>
          </w:p>
        </w:tc>
      </w:tr>
      <w:tr w:rsidR="00C374A1" w:rsidRPr="008261EB" w14:paraId="6331E5E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8D25A22" w14:textId="77777777" w:rsidR="00C374A1" w:rsidRPr="008261EB" w:rsidRDefault="00722B24" w:rsidP="00602BAD">
            <w:pPr>
              <w:spacing w:after="0" w:line="240" w:lineRule="auto"/>
              <w:rPr>
                <w:rFonts w:cs="Arial"/>
                <w:sz w:val="18"/>
              </w:rPr>
            </w:pPr>
            <w:hyperlink r:id="rId192" w:history="1">
              <w:r w:rsidR="00C374A1" w:rsidRPr="008261EB">
                <w:rPr>
                  <w:rFonts w:cs="Arial"/>
                  <w:sz w:val="18"/>
                </w:rPr>
                <w:t>Calanoida </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8D8B3DA" w14:textId="77777777" w:rsidR="00C374A1" w:rsidRPr="008261EB" w:rsidRDefault="00722B24" w:rsidP="00602BAD">
            <w:pPr>
              <w:spacing w:after="0" w:line="240" w:lineRule="auto"/>
              <w:rPr>
                <w:rFonts w:cs="Arial"/>
                <w:sz w:val="18"/>
              </w:rPr>
            </w:pPr>
            <w:hyperlink r:id="rId193" w:history="1">
              <w:r w:rsidR="00C374A1" w:rsidRPr="008261EB">
                <w:rPr>
                  <w:rFonts w:cs="Arial"/>
                  <w:sz w:val="18"/>
                </w:rPr>
                <w:t>Aetideidae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C788272" w14:textId="77777777" w:rsidR="00C374A1" w:rsidRPr="008261EB" w:rsidRDefault="00C374A1" w:rsidP="00602BAD">
            <w:pPr>
              <w:spacing w:after="0" w:line="240" w:lineRule="auto"/>
              <w:rPr>
                <w:rFonts w:cs="Arial"/>
                <w:i/>
                <w:sz w:val="18"/>
              </w:rPr>
            </w:pPr>
            <w:r w:rsidRPr="008261EB">
              <w:rPr>
                <w:rFonts w:cs="Arial"/>
                <w:i/>
                <w:sz w:val="18"/>
              </w:rPr>
              <w:t>Aetideus armatus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631177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45F32E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174705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C4D71B0"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20F2B3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F9418E" w14:textId="77777777" w:rsidR="00C374A1" w:rsidRPr="008261EB" w:rsidRDefault="00C374A1" w:rsidP="00602BAD">
            <w:pPr>
              <w:spacing w:after="0" w:line="240" w:lineRule="auto"/>
              <w:rPr>
                <w:rFonts w:cs="Arial"/>
                <w:i/>
                <w:sz w:val="18"/>
              </w:rPr>
            </w:pPr>
            <w:r w:rsidRPr="008261EB">
              <w:rPr>
                <w:rFonts w:cs="Arial"/>
                <w:i/>
                <w:sz w:val="18"/>
              </w:rPr>
              <w:t>Aetideus brady</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754D25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C16CAF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895922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05BB6D"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5F422EF"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1ECF899" w14:textId="77777777" w:rsidR="00C374A1" w:rsidRPr="008261EB" w:rsidRDefault="00C374A1" w:rsidP="00602BAD">
            <w:pPr>
              <w:spacing w:after="0" w:line="240" w:lineRule="auto"/>
              <w:rPr>
                <w:rFonts w:cs="Arial"/>
                <w:i/>
                <w:sz w:val="18"/>
              </w:rPr>
            </w:pPr>
            <w:r w:rsidRPr="008261EB">
              <w:rPr>
                <w:rFonts w:cs="Arial"/>
                <w:i/>
                <w:sz w:val="18"/>
              </w:rPr>
              <w:t>Aetideus crassus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B09F44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7EC200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AE1776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D147AF9"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5BE5ABB"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AB7B38" w14:textId="77777777" w:rsidR="00C374A1" w:rsidRPr="008261EB" w:rsidRDefault="00C374A1" w:rsidP="00602BAD">
            <w:pPr>
              <w:spacing w:after="0" w:line="240" w:lineRule="auto"/>
              <w:rPr>
                <w:rFonts w:cs="Arial"/>
                <w:i/>
                <w:sz w:val="18"/>
              </w:rPr>
            </w:pPr>
            <w:r w:rsidRPr="008261EB">
              <w:rPr>
                <w:rFonts w:cs="Arial"/>
                <w:i/>
                <w:sz w:val="18"/>
              </w:rPr>
              <w:t>Aetideus acutus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A2F18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118AE3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5B433E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AFC15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F998657" w14:textId="77777777" w:rsidR="00C374A1" w:rsidRPr="008261EB" w:rsidRDefault="00722B24" w:rsidP="00602BAD">
            <w:pPr>
              <w:spacing w:after="0" w:line="240" w:lineRule="auto"/>
              <w:rPr>
                <w:rFonts w:cs="Arial"/>
                <w:sz w:val="18"/>
              </w:rPr>
            </w:pPr>
            <w:hyperlink r:id="rId194" w:history="1">
              <w:r w:rsidR="00C374A1" w:rsidRPr="008261EB">
                <w:rPr>
                  <w:rFonts w:cs="Arial"/>
                  <w:sz w:val="18"/>
                </w:rPr>
                <w:t>Calanidae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FC39FFA" w14:textId="77777777" w:rsidR="00C374A1" w:rsidRPr="008261EB" w:rsidRDefault="00C374A1" w:rsidP="00602BAD">
            <w:pPr>
              <w:spacing w:after="0" w:line="240" w:lineRule="auto"/>
              <w:rPr>
                <w:rFonts w:cs="Arial"/>
                <w:i/>
                <w:sz w:val="18"/>
              </w:rPr>
            </w:pPr>
            <w:r w:rsidRPr="008261EB">
              <w:rPr>
                <w:rFonts w:cs="Arial"/>
                <w:i/>
                <w:sz w:val="18"/>
              </w:rPr>
              <w:t>Undinula vulgaris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DD3B1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830081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CFF479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D38DA73"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9212F0B" w14:textId="77777777" w:rsidR="00C374A1" w:rsidRPr="008261EB" w:rsidRDefault="00722B24" w:rsidP="00602BAD">
            <w:pPr>
              <w:spacing w:after="0" w:line="240" w:lineRule="auto"/>
              <w:rPr>
                <w:rFonts w:cs="Arial"/>
                <w:sz w:val="18"/>
              </w:rPr>
            </w:pPr>
            <w:hyperlink r:id="rId195" w:history="1">
              <w:r w:rsidR="00C374A1" w:rsidRPr="008261EB">
                <w:rPr>
                  <w:rFonts w:cs="Arial"/>
                  <w:sz w:val="18"/>
                </w:rPr>
                <w:t>Candaciidae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916747C" w14:textId="77777777" w:rsidR="00C374A1" w:rsidRPr="008261EB" w:rsidRDefault="00C374A1" w:rsidP="00602BAD">
            <w:pPr>
              <w:spacing w:after="0" w:line="240" w:lineRule="auto"/>
              <w:rPr>
                <w:rFonts w:cs="Arial"/>
                <w:i/>
                <w:sz w:val="18"/>
              </w:rPr>
            </w:pPr>
            <w:r w:rsidRPr="008261EB">
              <w:rPr>
                <w:rFonts w:cs="Arial"/>
                <w:i/>
                <w:sz w:val="18"/>
              </w:rPr>
              <w:t>Candacia curta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7FC1C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93A4F4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671E79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86ADABA"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655EE1C" w14:textId="77777777" w:rsidR="00C374A1" w:rsidRPr="008261EB" w:rsidRDefault="00C374A1" w:rsidP="00602BAD">
            <w:pPr>
              <w:spacing w:after="0" w:line="240" w:lineRule="auto"/>
              <w:rPr>
                <w:rFonts w:cs="Arial"/>
                <w:sz w:val="18"/>
              </w:rPr>
            </w:pPr>
            <w:r w:rsidRPr="008261EB">
              <w:rPr>
                <w:rFonts w:cs="Arial"/>
                <w:sz w:val="18"/>
              </w:rPr>
              <w:t>Centropagidae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99C6828" w14:textId="77777777" w:rsidR="00C374A1" w:rsidRPr="008261EB" w:rsidRDefault="00C374A1" w:rsidP="00602BAD">
            <w:pPr>
              <w:spacing w:after="0" w:line="240" w:lineRule="auto"/>
              <w:rPr>
                <w:rFonts w:cs="Arial"/>
                <w:i/>
                <w:sz w:val="18"/>
              </w:rPr>
            </w:pPr>
            <w:r w:rsidRPr="008261EB">
              <w:rPr>
                <w:rFonts w:cs="Arial"/>
                <w:i/>
                <w:sz w:val="18"/>
              </w:rPr>
              <w:t>Centropages furcatus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054CB6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00B240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987046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ACDE21E"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768926E" w14:textId="77777777" w:rsidR="00C374A1" w:rsidRPr="008261EB" w:rsidRDefault="00722B24" w:rsidP="00602BAD">
            <w:pPr>
              <w:spacing w:after="0" w:line="240" w:lineRule="auto"/>
              <w:rPr>
                <w:rFonts w:cs="Arial"/>
                <w:sz w:val="18"/>
              </w:rPr>
            </w:pPr>
            <w:hyperlink r:id="rId196" w:history="1">
              <w:r w:rsidR="00C374A1" w:rsidRPr="008261EB">
                <w:rPr>
                  <w:rFonts w:cs="Arial"/>
                  <w:sz w:val="18"/>
                </w:rPr>
                <w:t>Paracalanidae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1C677C8" w14:textId="77777777" w:rsidR="00C374A1" w:rsidRPr="008261EB" w:rsidRDefault="00C374A1" w:rsidP="00602BAD">
            <w:pPr>
              <w:spacing w:after="0" w:line="240" w:lineRule="auto"/>
              <w:rPr>
                <w:rFonts w:cs="Arial"/>
                <w:i/>
                <w:sz w:val="18"/>
              </w:rPr>
            </w:pPr>
            <w:r w:rsidRPr="008261EB">
              <w:rPr>
                <w:rFonts w:cs="Arial"/>
                <w:i/>
                <w:sz w:val="18"/>
              </w:rPr>
              <w:t>Acrocalanus longicornis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5EDE3D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24A5AB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94D078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BFFEA4"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F98BEA9" w14:textId="77777777" w:rsidR="00C374A1" w:rsidRPr="008261EB" w:rsidRDefault="00722B24" w:rsidP="00602BAD">
            <w:pPr>
              <w:spacing w:after="0" w:line="240" w:lineRule="auto"/>
              <w:rPr>
                <w:rFonts w:cs="Arial"/>
                <w:sz w:val="18"/>
              </w:rPr>
            </w:pPr>
            <w:hyperlink r:id="rId197" w:history="1">
              <w:r w:rsidR="00C374A1" w:rsidRPr="008261EB">
                <w:rPr>
                  <w:rFonts w:cs="Arial"/>
                  <w:sz w:val="18"/>
                </w:rPr>
                <w:t>Pontellidae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D70E25" w14:textId="77777777" w:rsidR="00C374A1" w:rsidRPr="008261EB" w:rsidRDefault="00C374A1" w:rsidP="00602BAD">
            <w:pPr>
              <w:spacing w:after="0" w:line="240" w:lineRule="auto"/>
              <w:rPr>
                <w:rFonts w:cs="Arial"/>
                <w:i/>
                <w:sz w:val="18"/>
              </w:rPr>
            </w:pPr>
            <w:r w:rsidRPr="008261EB">
              <w:rPr>
                <w:rFonts w:cs="Arial"/>
                <w:i/>
                <w:sz w:val="18"/>
              </w:rPr>
              <w:t>Labidocera acutifrons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46767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43C531C" w14:textId="77777777" w:rsidR="00C374A1" w:rsidRPr="008261EB" w:rsidRDefault="00C374A1" w:rsidP="00602BAD">
            <w:pPr>
              <w:spacing w:after="0" w:line="240" w:lineRule="auto"/>
              <w:rPr>
                <w:rFonts w:cs="Arial"/>
                <w:sz w:val="18"/>
              </w:rPr>
            </w:pPr>
            <w:r w:rsidRPr="008261EB">
              <w:rPr>
                <w:rFonts w:cs="Arial"/>
                <w:sz w:val="18"/>
              </w:rPr>
              <w:t> </w:t>
            </w:r>
          </w:p>
        </w:tc>
      </w:tr>
      <w:tr w:rsidR="00114836" w:rsidRPr="008261EB" w14:paraId="375DF9D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2796C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8CFE8A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1CDD0D" w14:textId="77777777" w:rsidR="00C374A1" w:rsidRPr="008261EB" w:rsidRDefault="00C374A1" w:rsidP="00602BAD">
            <w:pPr>
              <w:spacing w:after="0" w:line="240" w:lineRule="auto"/>
              <w:rPr>
                <w:rFonts w:cs="Arial"/>
                <w:i/>
                <w:sz w:val="18"/>
              </w:rPr>
            </w:pPr>
            <w:r w:rsidRPr="008261EB">
              <w:rPr>
                <w:rFonts w:cs="Arial"/>
                <w:i/>
                <w:sz w:val="18"/>
              </w:rPr>
              <w:t>Labidocera kolpos</w:t>
            </w:r>
          </w:p>
        </w:tc>
        <w:tc>
          <w:tcPr>
            <w:tcW w:w="2105"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D59372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2A4CD1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AC12C2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B45EC4B"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486CE8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2AD6C8E" w14:textId="77777777" w:rsidR="00C374A1" w:rsidRPr="008261EB" w:rsidRDefault="00C374A1" w:rsidP="00602BAD">
            <w:pPr>
              <w:spacing w:after="0" w:line="240" w:lineRule="auto"/>
              <w:rPr>
                <w:rFonts w:cs="Arial"/>
                <w:i/>
                <w:sz w:val="18"/>
              </w:rPr>
            </w:pPr>
            <w:r w:rsidRPr="008261EB">
              <w:rPr>
                <w:rFonts w:cs="Arial"/>
                <w:i/>
                <w:sz w:val="18"/>
              </w:rPr>
              <w:t>Labidocera johnsoni</w:t>
            </w:r>
          </w:p>
        </w:tc>
        <w:tc>
          <w:tcPr>
            <w:tcW w:w="2105" w:type="pct"/>
            <w:gridSpan w:val="2"/>
            <w:vMerge/>
            <w:tcBorders>
              <w:top w:val="single" w:sz="8" w:space="0" w:color="auto"/>
              <w:left w:val="single" w:sz="8" w:space="0" w:color="auto"/>
              <w:bottom w:val="single" w:sz="8" w:space="0" w:color="000000"/>
              <w:right w:val="single" w:sz="8" w:space="0" w:color="000000"/>
            </w:tcBorders>
            <w:vAlign w:val="center"/>
            <w:hideMark/>
          </w:tcPr>
          <w:p w14:paraId="422A4BD1" w14:textId="77777777" w:rsidR="00C374A1" w:rsidRPr="008261EB" w:rsidRDefault="00C374A1" w:rsidP="00602BAD">
            <w:pPr>
              <w:spacing w:after="0" w:line="240" w:lineRule="auto"/>
              <w:rPr>
                <w:rFonts w:cs="Arial"/>
                <w:sz w:val="18"/>
              </w:rPr>
            </w:pPr>
          </w:p>
        </w:tc>
        <w:tc>
          <w:tcPr>
            <w:tcW w:w="1134" w:type="pct"/>
            <w:vMerge/>
            <w:tcBorders>
              <w:top w:val="single" w:sz="8" w:space="0" w:color="auto"/>
              <w:left w:val="single" w:sz="8" w:space="0" w:color="auto"/>
              <w:bottom w:val="single" w:sz="8" w:space="0" w:color="000000"/>
              <w:right w:val="single" w:sz="8" w:space="0" w:color="000000"/>
            </w:tcBorders>
            <w:vAlign w:val="center"/>
            <w:hideMark/>
          </w:tcPr>
          <w:p w14:paraId="6BAB6EA9" w14:textId="77777777" w:rsidR="00C374A1" w:rsidRPr="008261EB" w:rsidRDefault="00C374A1" w:rsidP="00602BAD">
            <w:pPr>
              <w:spacing w:after="0" w:line="240" w:lineRule="auto"/>
              <w:rPr>
                <w:rFonts w:cs="Arial"/>
                <w:sz w:val="18"/>
              </w:rPr>
            </w:pPr>
          </w:p>
        </w:tc>
      </w:tr>
      <w:tr w:rsidR="00C374A1" w:rsidRPr="008261EB" w14:paraId="2AEE116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C7973A" w14:textId="77777777" w:rsidR="00C374A1" w:rsidRPr="008261EB" w:rsidRDefault="00C374A1" w:rsidP="00602BAD">
            <w:pPr>
              <w:spacing w:after="0" w:line="240" w:lineRule="auto"/>
              <w:rPr>
                <w:rFonts w:cs="Arial"/>
                <w:sz w:val="18"/>
              </w:rPr>
            </w:pPr>
            <w:r w:rsidRPr="008261EB">
              <w:rPr>
                <w:rFonts w:cs="Arial"/>
                <w:sz w:val="18"/>
              </w:rPr>
              <w:t>Calanoida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7017BB7" w14:textId="77777777" w:rsidR="00C374A1" w:rsidRPr="008261EB" w:rsidRDefault="00C374A1" w:rsidP="00602BAD">
            <w:pPr>
              <w:spacing w:after="0" w:line="240" w:lineRule="auto"/>
              <w:rPr>
                <w:rFonts w:cs="Arial"/>
                <w:sz w:val="18"/>
              </w:rPr>
            </w:pPr>
            <w:r w:rsidRPr="008261EB">
              <w:rPr>
                <w:rFonts w:cs="Arial"/>
                <w:sz w:val="18"/>
              </w:rPr>
              <w:t>Temoridae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F3E7AF" w14:textId="77777777" w:rsidR="00C374A1" w:rsidRPr="008261EB" w:rsidRDefault="00C374A1" w:rsidP="00602BAD">
            <w:pPr>
              <w:spacing w:after="0" w:line="240" w:lineRule="auto"/>
              <w:rPr>
                <w:rFonts w:cs="Arial"/>
                <w:i/>
                <w:sz w:val="18"/>
              </w:rPr>
            </w:pPr>
            <w:r w:rsidRPr="008261EB">
              <w:rPr>
                <w:rFonts w:cs="Arial"/>
                <w:i/>
                <w:sz w:val="18"/>
              </w:rPr>
              <w:t>Temora discaudata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E0BF3FF"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B9C6C2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2AD22D7"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1D575C" w14:textId="77777777" w:rsidR="00C374A1" w:rsidRPr="008261EB" w:rsidRDefault="00C374A1" w:rsidP="00602BAD">
            <w:pPr>
              <w:spacing w:after="0" w:line="240" w:lineRule="auto"/>
              <w:rPr>
                <w:rFonts w:cs="Arial"/>
                <w:sz w:val="18"/>
              </w:rPr>
            </w:pPr>
            <w:r w:rsidRPr="008261EB">
              <w:rPr>
                <w:rFonts w:cs="Arial"/>
                <w:sz w:val="18"/>
              </w:rPr>
              <w:t xml:space="preserve">Estrellas </w:t>
            </w:r>
          </w:p>
        </w:tc>
      </w:tr>
      <w:tr w:rsidR="00C374A1" w:rsidRPr="008261EB" w14:paraId="1678D443"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1E5158" w14:textId="77777777" w:rsidR="00C374A1" w:rsidRPr="008261EB" w:rsidRDefault="00722B24" w:rsidP="00602BAD">
            <w:pPr>
              <w:spacing w:after="0" w:line="240" w:lineRule="auto"/>
              <w:rPr>
                <w:rFonts w:cs="Arial"/>
                <w:sz w:val="18"/>
              </w:rPr>
            </w:pPr>
            <w:hyperlink r:id="rId198" w:history="1">
              <w:r w:rsidR="00C374A1" w:rsidRPr="008261EB">
                <w:rPr>
                  <w:rFonts w:cs="Arial"/>
                  <w:sz w:val="18"/>
                </w:rPr>
                <w:t>Euryalida </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1238280" w14:textId="77777777" w:rsidR="00C374A1" w:rsidRPr="008261EB" w:rsidRDefault="00722B24" w:rsidP="00602BAD">
            <w:pPr>
              <w:spacing w:after="0" w:line="240" w:lineRule="auto"/>
              <w:rPr>
                <w:rFonts w:cs="Arial"/>
                <w:sz w:val="18"/>
              </w:rPr>
            </w:pPr>
            <w:hyperlink r:id="rId199" w:history="1">
              <w:r w:rsidR="00C374A1" w:rsidRPr="008261EB">
                <w:rPr>
                  <w:rFonts w:cs="Arial"/>
                  <w:sz w:val="18"/>
                </w:rPr>
                <w:t>Gorgonocephalidae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A5220B3" w14:textId="77777777" w:rsidR="00C374A1" w:rsidRPr="008261EB" w:rsidRDefault="00C374A1" w:rsidP="00602BAD">
            <w:pPr>
              <w:spacing w:after="0" w:line="240" w:lineRule="auto"/>
              <w:rPr>
                <w:rFonts w:cs="Arial"/>
                <w:i/>
                <w:sz w:val="18"/>
              </w:rPr>
            </w:pPr>
            <w:r w:rsidRPr="008261EB">
              <w:rPr>
                <w:rFonts w:cs="Arial"/>
                <w:i/>
                <w:sz w:val="18"/>
              </w:rPr>
              <w:t>Astrocaneum spinosum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BD2F5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CE254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52A9F91"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73BC0C" w14:textId="77777777" w:rsidR="00C374A1" w:rsidRPr="008261EB" w:rsidRDefault="00722B24" w:rsidP="00602BAD">
            <w:pPr>
              <w:spacing w:after="0" w:line="240" w:lineRule="auto"/>
              <w:rPr>
                <w:rFonts w:cs="Arial"/>
                <w:sz w:val="18"/>
              </w:rPr>
            </w:pPr>
            <w:hyperlink r:id="rId200" w:tooltip="Forcipulatida" w:history="1">
              <w:r w:rsidR="00C374A1" w:rsidRPr="008261EB">
                <w:rPr>
                  <w:rFonts w:cs="Arial"/>
                  <w:sz w:val="18"/>
                </w:rPr>
                <w:t>Forcipulatida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701EA8E" w14:textId="77777777" w:rsidR="00C374A1" w:rsidRPr="008261EB" w:rsidRDefault="00722B24" w:rsidP="00602BAD">
            <w:pPr>
              <w:spacing w:after="0" w:line="240" w:lineRule="auto"/>
              <w:rPr>
                <w:rFonts w:cs="Arial"/>
                <w:sz w:val="18"/>
              </w:rPr>
            </w:pPr>
            <w:hyperlink r:id="rId201" w:tooltip="Heliasteridae" w:history="1">
              <w:r w:rsidR="00C374A1" w:rsidRPr="008261EB">
                <w:rPr>
                  <w:rFonts w:cs="Arial"/>
                  <w:sz w:val="18"/>
                </w:rPr>
                <w:t>Heliasteridae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902D63" w14:textId="77777777" w:rsidR="00C374A1" w:rsidRPr="008261EB" w:rsidRDefault="00C374A1" w:rsidP="00602BAD">
            <w:pPr>
              <w:spacing w:after="0" w:line="240" w:lineRule="auto"/>
              <w:rPr>
                <w:rFonts w:cs="Arial"/>
                <w:i/>
                <w:sz w:val="18"/>
              </w:rPr>
            </w:pPr>
            <w:r w:rsidRPr="008261EB">
              <w:rPr>
                <w:rFonts w:cs="Arial"/>
                <w:i/>
                <w:sz w:val="18"/>
              </w:rPr>
              <w:t>Heliaster kubiniji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92A2D1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0FD9F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F25689F"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3863A6" w14:textId="77777777" w:rsidR="00C374A1" w:rsidRPr="008261EB" w:rsidRDefault="00722B24" w:rsidP="00602BAD">
            <w:pPr>
              <w:spacing w:after="0" w:line="240" w:lineRule="auto"/>
              <w:rPr>
                <w:rFonts w:cs="Arial"/>
                <w:sz w:val="18"/>
              </w:rPr>
            </w:pPr>
            <w:hyperlink r:id="rId202" w:history="1">
              <w:r w:rsidR="00C374A1" w:rsidRPr="008261EB">
                <w:rPr>
                  <w:rFonts w:cs="Arial"/>
                  <w:sz w:val="18"/>
                </w:rPr>
                <w:t>Ophiurida </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153DFC0" w14:textId="77777777" w:rsidR="00C374A1" w:rsidRPr="008261EB" w:rsidRDefault="00722B24" w:rsidP="00602BAD">
            <w:pPr>
              <w:spacing w:after="0" w:line="240" w:lineRule="auto"/>
              <w:rPr>
                <w:rFonts w:cs="Arial"/>
                <w:sz w:val="18"/>
              </w:rPr>
            </w:pPr>
            <w:hyperlink r:id="rId203" w:history="1">
              <w:r w:rsidR="00C374A1" w:rsidRPr="008261EB">
                <w:rPr>
                  <w:rFonts w:cs="Arial"/>
                  <w:sz w:val="18"/>
                </w:rPr>
                <w:t>Ophiodermatidae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9BB99BF" w14:textId="77777777" w:rsidR="00C374A1" w:rsidRPr="008261EB" w:rsidRDefault="00C374A1" w:rsidP="00602BAD">
            <w:pPr>
              <w:spacing w:after="0" w:line="240" w:lineRule="auto"/>
              <w:rPr>
                <w:rFonts w:cs="Arial"/>
                <w:i/>
                <w:sz w:val="18"/>
              </w:rPr>
            </w:pPr>
            <w:r w:rsidRPr="008261EB">
              <w:rPr>
                <w:rFonts w:cs="Arial"/>
                <w:i/>
                <w:sz w:val="18"/>
              </w:rPr>
              <w:t>Ophioderma panamense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D061BC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E64E15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CB3205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2B876F" w14:textId="77777777" w:rsidR="00C374A1" w:rsidRPr="008261EB" w:rsidRDefault="00722B24" w:rsidP="00602BAD">
            <w:pPr>
              <w:spacing w:after="0" w:line="240" w:lineRule="auto"/>
              <w:rPr>
                <w:rFonts w:cs="Arial"/>
                <w:sz w:val="18"/>
              </w:rPr>
            </w:pPr>
            <w:hyperlink r:id="rId204" w:history="1">
              <w:r w:rsidR="00C374A1" w:rsidRPr="008261EB">
                <w:rPr>
                  <w:rFonts w:cs="Arial"/>
                  <w:sz w:val="18"/>
                </w:rPr>
                <w:t>Spinulosida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5F787D6" w14:textId="77777777" w:rsidR="00C374A1" w:rsidRPr="008261EB" w:rsidRDefault="00722B24" w:rsidP="00602BAD">
            <w:pPr>
              <w:spacing w:after="0" w:line="240" w:lineRule="auto"/>
              <w:rPr>
                <w:rFonts w:cs="Arial"/>
                <w:sz w:val="18"/>
              </w:rPr>
            </w:pPr>
            <w:hyperlink r:id="rId205" w:history="1">
              <w:r w:rsidR="00C374A1" w:rsidRPr="008261EB">
                <w:rPr>
                  <w:rFonts w:cs="Arial"/>
                  <w:sz w:val="18"/>
                </w:rPr>
                <w:t>Echinasteridae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2306C5" w14:textId="77777777" w:rsidR="00C374A1" w:rsidRPr="008261EB" w:rsidRDefault="00C374A1" w:rsidP="00602BAD">
            <w:pPr>
              <w:spacing w:after="0" w:line="240" w:lineRule="auto"/>
              <w:rPr>
                <w:rFonts w:cs="Arial"/>
                <w:i/>
                <w:sz w:val="18"/>
              </w:rPr>
            </w:pPr>
            <w:r w:rsidRPr="008261EB">
              <w:rPr>
                <w:rFonts w:cs="Arial"/>
                <w:i/>
                <w:sz w:val="18"/>
              </w:rPr>
              <w:t>Echinaster tenuispina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EC767D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E8813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C34BA1E"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EEB490B" w14:textId="77777777" w:rsidR="00C374A1" w:rsidRPr="008261EB" w:rsidRDefault="00722B24" w:rsidP="00602BAD">
            <w:pPr>
              <w:spacing w:after="0" w:line="240" w:lineRule="auto"/>
              <w:rPr>
                <w:rFonts w:cs="Arial"/>
                <w:sz w:val="18"/>
              </w:rPr>
            </w:pPr>
            <w:hyperlink r:id="rId206" w:tooltip="Valvatida" w:history="1">
              <w:r w:rsidR="00C374A1" w:rsidRPr="008261EB">
                <w:rPr>
                  <w:rFonts w:cs="Arial"/>
                  <w:sz w:val="18"/>
                </w:rPr>
                <w:t>Valvatida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35E1CBD" w14:textId="77777777" w:rsidR="00C374A1" w:rsidRPr="008261EB" w:rsidRDefault="00C374A1" w:rsidP="00602BAD">
            <w:pPr>
              <w:spacing w:after="0" w:line="240" w:lineRule="auto"/>
              <w:rPr>
                <w:rFonts w:cs="Arial"/>
                <w:sz w:val="18"/>
              </w:rPr>
            </w:pPr>
            <w:r w:rsidRPr="008261EB">
              <w:rPr>
                <w:rFonts w:cs="Arial"/>
                <w:sz w:val="18"/>
              </w:rPr>
              <w:t>Acanthasteridae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C814E29" w14:textId="77777777" w:rsidR="00C374A1" w:rsidRPr="008261EB" w:rsidRDefault="00C374A1" w:rsidP="00602BAD">
            <w:pPr>
              <w:spacing w:after="0" w:line="240" w:lineRule="auto"/>
              <w:rPr>
                <w:rFonts w:cs="Arial"/>
                <w:i/>
                <w:sz w:val="18"/>
              </w:rPr>
            </w:pPr>
            <w:r w:rsidRPr="008261EB">
              <w:rPr>
                <w:rFonts w:cs="Arial"/>
                <w:i/>
                <w:sz w:val="18"/>
              </w:rPr>
              <w:t>Acanthaster ellisii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7A04A05"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B44747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DE9414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DD4F66D"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DFE9227" w14:textId="77777777" w:rsidR="00C374A1" w:rsidRPr="008261EB" w:rsidRDefault="00722B24" w:rsidP="00602BAD">
            <w:pPr>
              <w:spacing w:after="0" w:line="240" w:lineRule="auto"/>
              <w:rPr>
                <w:rFonts w:cs="Arial"/>
                <w:sz w:val="18"/>
              </w:rPr>
            </w:pPr>
            <w:hyperlink r:id="rId207" w:tooltip="Asterodiscididae (de pagina bestaat niet)" w:history="1">
              <w:r w:rsidR="00C374A1" w:rsidRPr="008261EB">
                <w:rPr>
                  <w:rFonts w:cs="Arial"/>
                  <w:sz w:val="18"/>
                </w:rPr>
                <w:t>Asterodiscididae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A39EB37" w14:textId="77777777" w:rsidR="00C374A1" w:rsidRPr="008261EB" w:rsidRDefault="00C374A1" w:rsidP="00602BAD">
            <w:pPr>
              <w:spacing w:after="0" w:line="240" w:lineRule="auto"/>
              <w:rPr>
                <w:rFonts w:cs="Arial"/>
                <w:i/>
                <w:sz w:val="18"/>
              </w:rPr>
            </w:pPr>
            <w:r w:rsidRPr="008261EB">
              <w:rPr>
                <w:rFonts w:cs="Arial"/>
                <w:i/>
                <w:sz w:val="18"/>
              </w:rPr>
              <w:t>Amphiaster insignis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B01590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DC01B6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2CC6AF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879ED00" w14:textId="77777777" w:rsidR="00C374A1" w:rsidRPr="008261EB" w:rsidRDefault="00C374A1" w:rsidP="00602BAD">
            <w:pPr>
              <w:spacing w:after="0" w:line="240" w:lineRule="auto"/>
              <w:rPr>
                <w:rFonts w:cs="Arial"/>
                <w:sz w:val="18"/>
              </w:rPr>
            </w:pPr>
          </w:p>
        </w:tc>
        <w:bookmarkStart w:id="139" w:name="Asteropseidae"/>
        <w:bookmarkStart w:id="140" w:name="RANGE!D735"/>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885F948"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"http://animaldiversity.ummz.umich.edu/accounts/Asteropseidae/classification/" \l "Asteropseidae" </w:instrText>
            </w:r>
            <w:r w:rsidRPr="008261EB">
              <w:rPr>
                <w:rFonts w:cs="Arial"/>
                <w:sz w:val="18"/>
              </w:rPr>
              <w:fldChar w:fldCharType="separate"/>
            </w:r>
            <w:r w:rsidRPr="008261EB">
              <w:rPr>
                <w:rFonts w:cs="Arial"/>
                <w:sz w:val="18"/>
              </w:rPr>
              <w:t>Asteropseidae</w:t>
            </w:r>
            <w:r w:rsidRPr="008261EB">
              <w:rPr>
                <w:rFonts w:cs="Arial"/>
                <w:sz w:val="18"/>
              </w:rPr>
              <w:fldChar w:fldCharType="end"/>
            </w:r>
            <w:bookmarkEnd w:id="139"/>
            <w:bookmarkEnd w:id="140"/>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6B928A8" w14:textId="77777777" w:rsidR="00C374A1" w:rsidRPr="008261EB" w:rsidRDefault="00C374A1" w:rsidP="00602BAD">
            <w:pPr>
              <w:spacing w:after="0" w:line="240" w:lineRule="auto"/>
              <w:rPr>
                <w:rFonts w:cs="Arial"/>
                <w:i/>
                <w:sz w:val="18"/>
              </w:rPr>
            </w:pPr>
            <w:r w:rsidRPr="008261EB">
              <w:rPr>
                <w:rFonts w:cs="Arial"/>
                <w:i/>
                <w:sz w:val="18"/>
              </w:rPr>
              <w:t>Asteropsis carinifera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859854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D5AE33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98AB45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7302401"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CE1FC86" w14:textId="77777777" w:rsidR="00C374A1" w:rsidRPr="008261EB" w:rsidRDefault="00722B24" w:rsidP="00602BAD">
            <w:pPr>
              <w:spacing w:after="0" w:line="240" w:lineRule="auto"/>
              <w:rPr>
                <w:rFonts w:cs="Arial"/>
                <w:sz w:val="18"/>
              </w:rPr>
            </w:pPr>
            <w:hyperlink r:id="rId208" w:tooltip="Ophidiasteridae" w:history="1">
              <w:r w:rsidR="00C374A1" w:rsidRPr="008261EB">
                <w:rPr>
                  <w:rFonts w:cs="Arial"/>
                  <w:sz w:val="18"/>
                </w:rPr>
                <w:t>Ophidiasteridae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A1896F" w14:textId="77777777" w:rsidR="00C374A1" w:rsidRPr="008261EB" w:rsidRDefault="00C374A1" w:rsidP="00602BAD">
            <w:pPr>
              <w:spacing w:after="0" w:line="240" w:lineRule="auto"/>
              <w:rPr>
                <w:rFonts w:cs="Arial"/>
                <w:i/>
                <w:sz w:val="18"/>
              </w:rPr>
            </w:pPr>
            <w:r w:rsidRPr="008261EB">
              <w:rPr>
                <w:rFonts w:cs="Arial"/>
                <w:i/>
                <w:sz w:val="18"/>
              </w:rPr>
              <w:t xml:space="preserve">Linckia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422186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B0F004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F2920C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934E331"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CFC9F20" w14:textId="77777777" w:rsidR="00C374A1" w:rsidRPr="008261EB" w:rsidRDefault="00722B24" w:rsidP="00602BAD">
            <w:pPr>
              <w:spacing w:after="0" w:line="240" w:lineRule="auto"/>
              <w:rPr>
                <w:rFonts w:cs="Arial"/>
                <w:sz w:val="18"/>
              </w:rPr>
            </w:pPr>
            <w:hyperlink r:id="rId209" w:history="1">
              <w:r w:rsidR="00C374A1" w:rsidRPr="008261EB">
                <w:rPr>
                  <w:rFonts w:cs="Arial"/>
                  <w:sz w:val="18"/>
                </w:rPr>
                <w:t>Mithrodiidae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2715DAD" w14:textId="77777777" w:rsidR="00C374A1" w:rsidRPr="008261EB" w:rsidRDefault="00C374A1" w:rsidP="00602BAD">
            <w:pPr>
              <w:spacing w:after="0" w:line="240" w:lineRule="auto"/>
              <w:rPr>
                <w:rFonts w:cs="Arial"/>
                <w:i/>
                <w:sz w:val="18"/>
              </w:rPr>
            </w:pPr>
            <w:r w:rsidRPr="008261EB">
              <w:rPr>
                <w:rFonts w:cs="Arial"/>
                <w:i/>
                <w:sz w:val="18"/>
              </w:rPr>
              <w:t>Mithrodia bradleyi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23818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2CDD0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6E08E4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7DC3397"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5B3D688" w14:textId="77777777" w:rsidR="00C374A1" w:rsidRPr="008261EB" w:rsidRDefault="00722B24" w:rsidP="00602BAD">
            <w:pPr>
              <w:spacing w:after="0" w:line="240" w:lineRule="auto"/>
              <w:rPr>
                <w:rFonts w:cs="Arial"/>
                <w:sz w:val="18"/>
              </w:rPr>
            </w:pPr>
            <w:hyperlink r:id="rId210" w:tooltip="Oreasteridae" w:history="1">
              <w:r w:rsidR="00C374A1" w:rsidRPr="008261EB">
                <w:rPr>
                  <w:rFonts w:cs="Arial"/>
                  <w:sz w:val="18"/>
                </w:rPr>
                <w:t>Oreasteridae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3A25D5" w14:textId="77777777" w:rsidR="00C374A1" w:rsidRPr="008261EB" w:rsidRDefault="00C374A1" w:rsidP="00602BAD">
            <w:pPr>
              <w:spacing w:after="0" w:line="240" w:lineRule="auto"/>
              <w:rPr>
                <w:rFonts w:cs="Arial"/>
                <w:i/>
                <w:sz w:val="18"/>
              </w:rPr>
            </w:pPr>
            <w:r w:rsidRPr="008261EB">
              <w:rPr>
                <w:rFonts w:cs="Arial"/>
                <w:i/>
                <w:sz w:val="18"/>
              </w:rPr>
              <w:t>Nidorellia armata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4CA0AC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0B9F0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141CB1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FBE5516"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3D32866"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6C1B131" w14:textId="77777777" w:rsidR="00C374A1" w:rsidRPr="008261EB" w:rsidRDefault="00C374A1" w:rsidP="00602BAD">
            <w:pPr>
              <w:spacing w:after="0" w:line="240" w:lineRule="auto"/>
              <w:rPr>
                <w:rFonts w:cs="Arial"/>
                <w:i/>
                <w:sz w:val="18"/>
              </w:rPr>
            </w:pPr>
            <w:r w:rsidRPr="008261EB">
              <w:rPr>
                <w:rFonts w:cs="Arial"/>
                <w:i/>
                <w:sz w:val="18"/>
              </w:rPr>
              <w:t>Pentaceraster cumingi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FB75A01"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048A7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CDCD66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419A1A7"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65B4B27" w14:textId="77777777" w:rsidR="00C374A1" w:rsidRPr="008261EB" w:rsidRDefault="00722B24" w:rsidP="00602BAD">
            <w:pPr>
              <w:spacing w:after="0" w:line="240" w:lineRule="auto"/>
              <w:rPr>
                <w:rFonts w:cs="Arial"/>
                <w:sz w:val="18"/>
              </w:rPr>
            </w:pPr>
            <w:hyperlink r:id="rId211" w:tooltip="Ophidiasteridae (de pagina bestaat niet)" w:history="1">
              <w:r w:rsidR="00C374A1" w:rsidRPr="008261EB">
                <w:rPr>
                  <w:rFonts w:cs="Arial"/>
                  <w:sz w:val="18"/>
                </w:rPr>
                <w:t>Ophidiasteridae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75ED595" w14:textId="77777777" w:rsidR="00C374A1" w:rsidRPr="008261EB" w:rsidRDefault="00C374A1" w:rsidP="00602BAD">
            <w:pPr>
              <w:spacing w:after="0" w:line="240" w:lineRule="auto"/>
              <w:rPr>
                <w:rFonts w:cs="Arial"/>
                <w:i/>
                <w:sz w:val="18"/>
              </w:rPr>
            </w:pPr>
            <w:r w:rsidRPr="008261EB">
              <w:rPr>
                <w:rFonts w:cs="Arial"/>
                <w:i/>
                <w:sz w:val="18"/>
              </w:rPr>
              <w:t>Pharia pyramidata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C349AB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20DD7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0EADCA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F1AF64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866E41A"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E4978E9" w14:textId="77777777" w:rsidR="00C374A1" w:rsidRPr="008261EB" w:rsidRDefault="00C374A1" w:rsidP="00602BAD">
            <w:pPr>
              <w:spacing w:after="0" w:line="240" w:lineRule="auto"/>
              <w:rPr>
                <w:rFonts w:cs="Arial"/>
                <w:i/>
                <w:sz w:val="18"/>
              </w:rPr>
            </w:pPr>
            <w:r w:rsidRPr="008261EB">
              <w:rPr>
                <w:rFonts w:cs="Arial"/>
                <w:i/>
                <w:sz w:val="18"/>
              </w:rPr>
              <w:t>Phataria unifascialis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B056B7" w14:textId="77777777" w:rsidR="00C374A1" w:rsidRPr="008261EB" w:rsidRDefault="00C374A1" w:rsidP="00602BAD">
            <w:pPr>
              <w:spacing w:after="0" w:line="240" w:lineRule="auto"/>
              <w:rPr>
                <w:rFonts w:cs="Arial"/>
                <w:sz w:val="18"/>
              </w:rPr>
            </w:pPr>
            <w:r w:rsidRPr="008261EB">
              <w:rPr>
                <w:rFonts w:cs="Arial"/>
                <w:sz w:val="18"/>
              </w:rPr>
              <w:t>estrella azul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FB7CA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5286FF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D1FCA6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7A4EC8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D128401" w14:textId="77777777" w:rsidR="00C374A1" w:rsidRPr="008261EB" w:rsidRDefault="00C374A1" w:rsidP="00602BAD">
            <w:pPr>
              <w:spacing w:after="0" w:line="240" w:lineRule="auto"/>
              <w:rPr>
                <w:rFonts w:cs="Arial"/>
                <w:i/>
                <w:sz w:val="18"/>
              </w:rPr>
            </w:pPr>
            <w:r w:rsidRPr="008261EB">
              <w:rPr>
                <w:rFonts w:cs="Arial"/>
                <w:i/>
                <w:sz w:val="18"/>
              </w:rPr>
              <w:t>Tamaria stria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5F0476" w14:textId="77777777" w:rsidR="00C374A1" w:rsidRPr="008261EB" w:rsidRDefault="00C374A1" w:rsidP="00602BAD">
            <w:pPr>
              <w:spacing w:after="0" w:line="240" w:lineRule="auto"/>
              <w:rPr>
                <w:rFonts w:cs="Arial"/>
                <w:sz w:val="18"/>
              </w:rPr>
            </w:pPr>
            <w:r w:rsidRPr="008261EB">
              <w:rPr>
                <w:rFonts w:cs="Arial"/>
                <w:sz w:val="18"/>
              </w:rPr>
              <w:t>estrella café con amarillo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A3B048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AF1283A"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5C9C9D" w14:textId="77777777" w:rsidR="00C374A1" w:rsidRPr="008261EB" w:rsidRDefault="00C374A1" w:rsidP="00602BAD">
            <w:pPr>
              <w:spacing w:after="0" w:line="240" w:lineRule="auto"/>
              <w:rPr>
                <w:rFonts w:cs="Arial"/>
                <w:sz w:val="18"/>
              </w:rPr>
            </w:pPr>
            <w:r w:rsidRPr="008261EB">
              <w:rPr>
                <w:rFonts w:cs="Arial"/>
                <w:sz w:val="18"/>
              </w:rPr>
              <w:t xml:space="preserve">Erizos </w:t>
            </w:r>
          </w:p>
        </w:tc>
      </w:tr>
      <w:tr w:rsidR="00C374A1" w:rsidRPr="008261EB" w14:paraId="4CDE8BC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A0EFD9" w14:textId="77777777" w:rsidR="00C374A1" w:rsidRPr="008261EB" w:rsidRDefault="00722B24" w:rsidP="00602BAD">
            <w:pPr>
              <w:spacing w:after="0" w:line="240" w:lineRule="auto"/>
              <w:rPr>
                <w:rFonts w:cs="Arial"/>
                <w:sz w:val="18"/>
              </w:rPr>
            </w:pPr>
            <w:hyperlink r:id="rId212" w:tooltip="Cidaroida" w:history="1">
              <w:r w:rsidR="00C374A1" w:rsidRPr="008261EB">
                <w:rPr>
                  <w:rFonts w:cs="Arial"/>
                  <w:sz w:val="18"/>
                </w:rPr>
                <w:t>Cidaroida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91E02D7" w14:textId="77777777" w:rsidR="00C374A1" w:rsidRPr="008261EB" w:rsidRDefault="00722B24" w:rsidP="00602BAD">
            <w:pPr>
              <w:spacing w:after="0" w:line="240" w:lineRule="auto"/>
              <w:rPr>
                <w:rFonts w:cs="Arial"/>
                <w:sz w:val="18"/>
              </w:rPr>
            </w:pPr>
            <w:hyperlink r:id="rId213" w:tooltip="Cidaridae" w:history="1">
              <w:r w:rsidR="00C374A1" w:rsidRPr="008261EB">
                <w:rPr>
                  <w:rFonts w:cs="Arial"/>
                  <w:sz w:val="18"/>
                </w:rPr>
                <w:t>Cidaridae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5FD5FC" w14:textId="77777777" w:rsidR="00C374A1" w:rsidRPr="008261EB" w:rsidRDefault="00C374A1" w:rsidP="00602BAD">
            <w:pPr>
              <w:spacing w:after="0" w:line="240" w:lineRule="auto"/>
              <w:rPr>
                <w:rFonts w:cs="Arial"/>
                <w:i/>
                <w:sz w:val="18"/>
              </w:rPr>
            </w:pPr>
            <w:r w:rsidRPr="008261EB">
              <w:rPr>
                <w:rFonts w:cs="Arial"/>
                <w:i/>
                <w:sz w:val="18"/>
              </w:rPr>
              <w:t>Eucidaris thouarsii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AA10EB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BE917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8DB3B86"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4D7D1" w14:textId="77777777" w:rsidR="00C374A1" w:rsidRPr="008261EB" w:rsidRDefault="00722B24" w:rsidP="00602BAD">
            <w:pPr>
              <w:spacing w:after="0" w:line="240" w:lineRule="auto"/>
              <w:rPr>
                <w:rFonts w:cs="Arial"/>
                <w:sz w:val="18"/>
              </w:rPr>
            </w:pPr>
            <w:hyperlink r:id="rId214" w:tooltip="Camarodonta" w:history="1">
              <w:r w:rsidR="00C374A1" w:rsidRPr="008261EB">
                <w:rPr>
                  <w:rFonts w:cs="Arial"/>
                  <w:sz w:val="18"/>
                </w:rPr>
                <w:t>Camarodonta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EF818D6" w14:textId="77777777" w:rsidR="00C374A1" w:rsidRPr="008261EB" w:rsidRDefault="00722B24" w:rsidP="00602BAD">
            <w:pPr>
              <w:spacing w:after="0" w:line="240" w:lineRule="auto"/>
              <w:rPr>
                <w:rFonts w:cs="Arial"/>
                <w:sz w:val="18"/>
              </w:rPr>
            </w:pPr>
            <w:hyperlink r:id="rId215" w:tooltip="Echinometridae" w:history="1">
              <w:r w:rsidR="00C374A1" w:rsidRPr="008261EB">
                <w:rPr>
                  <w:rFonts w:cs="Arial"/>
                  <w:sz w:val="18"/>
                </w:rPr>
                <w:t>Echinometridae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EDD8E27" w14:textId="77777777" w:rsidR="00C374A1" w:rsidRPr="008261EB" w:rsidRDefault="00C374A1" w:rsidP="00602BAD">
            <w:pPr>
              <w:spacing w:after="0" w:line="240" w:lineRule="auto"/>
              <w:rPr>
                <w:rFonts w:cs="Arial"/>
                <w:i/>
                <w:sz w:val="18"/>
              </w:rPr>
            </w:pPr>
            <w:r w:rsidRPr="008261EB">
              <w:rPr>
                <w:rFonts w:cs="Arial"/>
                <w:i/>
                <w:sz w:val="18"/>
              </w:rPr>
              <w:t>Echinometra vanbrunti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A341C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1FB12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E103C7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8732CF" w14:textId="77777777" w:rsidR="00C374A1" w:rsidRPr="008261EB" w:rsidRDefault="00C374A1" w:rsidP="00602BAD">
            <w:pPr>
              <w:spacing w:after="0" w:line="240" w:lineRule="auto"/>
              <w:rPr>
                <w:rFonts w:cs="Arial"/>
                <w:sz w:val="18"/>
              </w:rPr>
            </w:pPr>
            <w:r w:rsidRPr="008261EB">
              <w:rPr>
                <w:rFonts w:cs="Arial"/>
                <w:sz w:val="18"/>
              </w:rPr>
              <w:t>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6B512B5" w14:textId="77777777" w:rsidR="00C374A1" w:rsidRPr="008261EB" w:rsidRDefault="00722B24" w:rsidP="00602BAD">
            <w:pPr>
              <w:spacing w:after="0" w:line="240" w:lineRule="auto"/>
              <w:rPr>
                <w:rFonts w:cs="Arial"/>
                <w:sz w:val="18"/>
              </w:rPr>
            </w:pPr>
            <w:hyperlink r:id="rId216" w:tooltip="Strongylocentrotidae" w:history="1">
              <w:r w:rsidR="00C374A1" w:rsidRPr="008261EB">
                <w:rPr>
                  <w:rFonts w:cs="Arial"/>
                  <w:sz w:val="18"/>
                </w:rPr>
                <w:t>Strongylocentrotidae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9B65A0" w14:textId="77777777" w:rsidR="00C374A1" w:rsidRPr="008261EB" w:rsidRDefault="00C374A1" w:rsidP="00602BAD">
            <w:pPr>
              <w:spacing w:after="0" w:line="240" w:lineRule="auto"/>
              <w:rPr>
                <w:rFonts w:cs="Arial"/>
                <w:i/>
                <w:sz w:val="18"/>
              </w:rPr>
            </w:pPr>
            <w:r w:rsidRPr="008261EB">
              <w:rPr>
                <w:rFonts w:cs="Arial"/>
                <w:i/>
                <w:sz w:val="18"/>
              </w:rPr>
              <w:t>Allocentrotus fragilis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396639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B78A2F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FE92F19"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FEC6231" w14:textId="77777777" w:rsidR="00C374A1" w:rsidRPr="008261EB" w:rsidRDefault="00722B24" w:rsidP="00602BAD">
            <w:pPr>
              <w:spacing w:after="0" w:line="240" w:lineRule="auto"/>
              <w:rPr>
                <w:rFonts w:cs="Arial"/>
                <w:sz w:val="18"/>
              </w:rPr>
            </w:pPr>
            <w:hyperlink r:id="rId217" w:tooltip="Diadematoida" w:history="1">
              <w:r w:rsidR="00C374A1" w:rsidRPr="008261EB">
                <w:rPr>
                  <w:rFonts w:cs="Arial"/>
                  <w:sz w:val="18"/>
                </w:rPr>
                <w:t>Diadematoida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A7FDE39" w14:textId="77777777" w:rsidR="00C374A1" w:rsidRPr="008261EB" w:rsidRDefault="00722B24" w:rsidP="00602BAD">
            <w:pPr>
              <w:spacing w:after="0" w:line="240" w:lineRule="auto"/>
              <w:rPr>
                <w:rFonts w:cs="Arial"/>
                <w:sz w:val="18"/>
              </w:rPr>
            </w:pPr>
            <w:hyperlink r:id="rId218" w:tooltip="Diadematidae" w:history="1">
              <w:r w:rsidR="00C374A1" w:rsidRPr="008261EB">
                <w:rPr>
                  <w:rFonts w:cs="Arial"/>
                  <w:sz w:val="18"/>
                </w:rPr>
                <w:t>Diadematidae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7D042D" w14:textId="77777777" w:rsidR="00C374A1" w:rsidRPr="008261EB" w:rsidRDefault="00C374A1" w:rsidP="00602BAD">
            <w:pPr>
              <w:spacing w:after="0" w:line="240" w:lineRule="auto"/>
              <w:rPr>
                <w:rFonts w:cs="Arial"/>
                <w:i/>
                <w:sz w:val="18"/>
              </w:rPr>
            </w:pPr>
            <w:r w:rsidRPr="008261EB">
              <w:rPr>
                <w:rFonts w:cs="Arial"/>
                <w:i/>
                <w:sz w:val="18"/>
              </w:rPr>
              <w:t>Centrostephanus coronatus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516198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DE081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878B6A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FC0BCA2"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0115190"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7302C9" w14:textId="77777777" w:rsidR="00C374A1" w:rsidRPr="008261EB" w:rsidRDefault="00C374A1" w:rsidP="00602BAD">
            <w:pPr>
              <w:spacing w:after="0" w:line="240" w:lineRule="auto"/>
              <w:rPr>
                <w:rFonts w:cs="Arial"/>
                <w:i/>
                <w:sz w:val="18"/>
              </w:rPr>
            </w:pPr>
            <w:r w:rsidRPr="008261EB">
              <w:rPr>
                <w:rFonts w:cs="Arial"/>
                <w:i/>
                <w:sz w:val="18"/>
              </w:rPr>
              <w:t>Diadema mexicanum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3ED46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6839A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F73E614"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A02F4BC" w14:textId="77777777" w:rsidR="00C374A1" w:rsidRPr="008261EB" w:rsidRDefault="00722B24" w:rsidP="00602BAD">
            <w:pPr>
              <w:spacing w:after="0" w:line="240" w:lineRule="auto"/>
              <w:rPr>
                <w:rFonts w:cs="Arial"/>
                <w:sz w:val="18"/>
              </w:rPr>
            </w:pPr>
            <w:hyperlink r:id="rId219" w:tooltip="Temnopleuroida" w:history="1">
              <w:r w:rsidR="00C374A1" w:rsidRPr="008261EB">
                <w:rPr>
                  <w:rFonts w:cs="Arial"/>
                  <w:sz w:val="18"/>
                </w:rPr>
                <w:t>Temnopleuroida</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E73BD9E" w14:textId="77777777" w:rsidR="00C374A1" w:rsidRPr="008261EB" w:rsidRDefault="00722B24" w:rsidP="00602BAD">
            <w:pPr>
              <w:spacing w:after="0" w:line="240" w:lineRule="auto"/>
              <w:rPr>
                <w:rFonts w:cs="Arial"/>
                <w:sz w:val="18"/>
              </w:rPr>
            </w:pPr>
            <w:hyperlink r:id="rId220" w:tooltip="Toxopneustidae" w:history="1">
              <w:r w:rsidR="00C374A1" w:rsidRPr="008261EB">
                <w:rPr>
                  <w:rFonts w:cs="Arial"/>
                  <w:sz w:val="18"/>
                </w:rPr>
                <w:t>Toxopneustidae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93E30C2" w14:textId="77777777" w:rsidR="00C374A1" w:rsidRPr="008261EB" w:rsidRDefault="00C374A1" w:rsidP="00602BAD">
            <w:pPr>
              <w:spacing w:after="0" w:line="240" w:lineRule="auto"/>
              <w:rPr>
                <w:rFonts w:cs="Arial"/>
                <w:i/>
                <w:sz w:val="18"/>
              </w:rPr>
            </w:pPr>
            <w:r w:rsidRPr="008261EB">
              <w:rPr>
                <w:rFonts w:cs="Arial"/>
                <w:i/>
                <w:sz w:val="18"/>
              </w:rPr>
              <w:t>Toxopneustes roseus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E184E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3B55B1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032361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C4E88FA"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E98E1B"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9FD4687" w14:textId="77777777" w:rsidR="00C374A1" w:rsidRPr="008261EB" w:rsidRDefault="00C374A1" w:rsidP="00602BAD">
            <w:pPr>
              <w:spacing w:after="0" w:line="240" w:lineRule="auto"/>
              <w:rPr>
                <w:rFonts w:cs="Arial"/>
                <w:i/>
                <w:sz w:val="18"/>
              </w:rPr>
            </w:pPr>
            <w:r w:rsidRPr="008261EB">
              <w:rPr>
                <w:rFonts w:cs="Arial"/>
                <w:i/>
                <w:sz w:val="18"/>
              </w:rPr>
              <w:t>Tripneustes depressus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4875CA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7FAEBBA"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23A11F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5192AD" w14:textId="77777777" w:rsidR="00C374A1" w:rsidRPr="008261EB" w:rsidRDefault="00722B24" w:rsidP="00602BAD">
            <w:pPr>
              <w:spacing w:after="0" w:line="240" w:lineRule="auto"/>
              <w:rPr>
                <w:rFonts w:cs="Arial"/>
                <w:sz w:val="18"/>
              </w:rPr>
            </w:pPr>
            <w:hyperlink r:id="rId221" w:tooltip="Spatangoida" w:history="1">
              <w:r w:rsidR="00C374A1" w:rsidRPr="008261EB">
                <w:rPr>
                  <w:rFonts w:cs="Arial"/>
                  <w:sz w:val="18"/>
                </w:rPr>
                <w:t>Spatangoida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174E8F7" w14:textId="77777777" w:rsidR="00C374A1" w:rsidRPr="008261EB" w:rsidRDefault="00722B24" w:rsidP="00602BAD">
            <w:pPr>
              <w:spacing w:after="0" w:line="240" w:lineRule="auto"/>
              <w:rPr>
                <w:rFonts w:cs="Arial"/>
                <w:sz w:val="18"/>
              </w:rPr>
            </w:pPr>
            <w:hyperlink r:id="rId222" w:tooltip="Prenasteridae (page does not exist)" w:history="1">
              <w:r w:rsidR="00C374A1" w:rsidRPr="008261EB">
                <w:rPr>
                  <w:rFonts w:cs="Arial"/>
                  <w:sz w:val="18"/>
                </w:rPr>
                <w:t>Prenasteridae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D1A17B5" w14:textId="77777777" w:rsidR="00C374A1" w:rsidRPr="008261EB" w:rsidRDefault="00C82580" w:rsidP="00602BAD">
            <w:pPr>
              <w:spacing w:after="0" w:line="240" w:lineRule="auto"/>
              <w:rPr>
                <w:rFonts w:cs="Arial"/>
                <w:i/>
                <w:sz w:val="18"/>
              </w:rPr>
            </w:pPr>
            <w:r>
              <w:rPr>
                <w:rFonts w:cs="Arial"/>
                <w:i/>
                <w:sz w:val="18"/>
              </w:rPr>
              <w:t>Agassizia</w:t>
            </w:r>
            <w:r w:rsidR="00C374A1" w:rsidRPr="008261EB">
              <w:rPr>
                <w:rFonts w:cs="Arial"/>
                <w:i/>
                <w:sz w:val="18"/>
              </w:rPr>
              <w:t xml:space="preserve"> scrobiculata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D0C5BA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2450B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B7D9B7A"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CF15A0" w14:textId="77777777" w:rsidR="00C374A1" w:rsidRPr="008261EB" w:rsidRDefault="00C374A1" w:rsidP="00602BAD">
            <w:pPr>
              <w:spacing w:after="0" w:line="240" w:lineRule="auto"/>
              <w:rPr>
                <w:rFonts w:cs="Arial"/>
                <w:sz w:val="18"/>
              </w:rPr>
            </w:pPr>
            <w:r w:rsidRPr="008261EB">
              <w:rPr>
                <w:rFonts w:cs="Arial"/>
                <w:sz w:val="18"/>
              </w:rPr>
              <w:t xml:space="preserve">Ophiuroidea </w:t>
            </w:r>
          </w:p>
        </w:tc>
      </w:tr>
      <w:tr w:rsidR="00C374A1" w:rsidRPr="008261EB" w14:paraId="5218F3C2"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CC276EE" w14:textId="77777777" w:rsidR="00C374A1" w:rsidRPr="008261EB" w:rsidRDefault="00C374A1" w:rsidP="00602BAD">
            <w:pPr>
              <w:spacing w:after="0" w:line="240" w:lineRule="auto"/>
              <w:jc w:val="center"/>
              <w:rPr>
                <w:rFonts w:cs="Arial"/>
                <w:sz w:val="18"/>
              </w:rPr>
            </w:pPr>
            <w:r w:rsidRPr="008261EB">
              <w:rPr>
                <w:rFonts w:cs="Arial"/>
                <w:sz w:val="18"/>
              </w:rPr>
              <w:t>Ophiurida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B59599B" w14:textId="77777777" w:rsidR="00C374A1" w:rsidRPr="008261EB" w:rsidRDefault="00C374A1" w:rsidP="00602BAD">
            <w:pPr>
              <w:spacing w:after="0" w:line="240" w:lineRule="auto"/>
              <w:rPr>
                <w:rFonts w:cs="Arial"/>
                <w:sz w:val="18"/>
              </w:rPr>
            </w:pPr>
            <w:r w:rsidRPr="008261EB">
              <w:rPr>
                <w:rFonts w:cs="Arial"/>
                <w:sz w:val="18"/>
              </w:rPr>
              <w:t>Amphilepididae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DCF84A6" w14:textId="77777777" w:rsidR="00C374A1" w:rsidRPr="008261EB" w:rsidRDefault="00C374A1" w:rsidP="00602BAD">
            <w:pPr>
              <w:spacing w:after="0" w:line="240" w:lineRule="auto"/>
              <w:rPr>
                <w:rFonts w:cs="Arial"/>
                <w:i/>
                <w:sz w:val="18"/>
              </w:rPr>
            </w:pPr>
            <w:r w:rsidRPr="008261EB">
              <w:rPr>
                <w:rFonts w:cs="Arial"/>
                <w:i/>
                <w:sz w:val="18"/>
              </w:rPr>
              <w:t>Amphilepis violacea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20990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9AF79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20F5EB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4C3125"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0061FD9" w14:textId="77777777" w:rsidR="00C374A1" w:rsidRPr="008261EB" w:rsidRDefault="00722B24" w:rsidP="00602BAD">
            <w:pPr>
              <w:spacing w:after="0" w:line="240" w:lineRule="auto"/>
              <w:rPr>
                <w:rFonts w:cs="Arial"/>
                <w:sz w:val="18"/>
              </w:rPr>
            </w:pPr>
            <w:hyperlink r:id="rId223" w:history="1">
              <w:r w:rsidR="00C374A1" w:rsidRPr="008261EB">
                <w:rPr>
                  <w:rFonts w:cs="Arial"/>
                  <w:sz w:val="18"/>
                </w:rPr>
                <w:t>Amphiuridae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00A5A4" w14:textId="77777777" w:rsidR="00C374A1" w:rsidRPr="008261EB" w:rsidRDefault="00C374A1" w:rsidP="00602BAD">
            <w:pPr>
              <w:spacing w:after="0" w:line="240" w:lineRule="auto"/>
              <w:rPr>
                <w:rFonts w:cs="Arial"/>
                <w:i/>
                <w:sz w:val="18"/>
              </w:rPr>
            </w:pPr>
            <w:r w:rsidRPr="008261EB">
              <w:rPr>
                <w:rFonts w:cs="Arial"/>
                <w:i/>
                <w:sz w:val="18"/>
              </w:rPr>
              <w:t>Dougaloplus amphacanthus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DF6E4D"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397652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850BAD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B116AD" w14:textId="77777777" w:rsidR="00C374A1" w:rsidRPr="008261EB" w:rsidRDefault="00C374A1" w:rsidP="00602BAD">
            <w:pPr>
              <w:spacing w:after="0" w:line="240" w:lineRule="auto"/>
              <w:rPr>
                <w:rFonts w:cs="Arial"/>
                <w:sz w:val="18"/>
              </w:rPr>
            </w:pPr>
          </w:p>
        </w:tc>
        <w:bookmarkStart w:id="141" w:name="Ophiocomidae"/>
        <w:bookmarkStart w:id="142" w:name="RANGE!D755"/>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EBFCB48"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"http://animaldiversity.ummz.umich.edu/accounts/Ophiocomidae/classification/" \l "Ophiocomidae" </w:instrText>
            </w:r>
            <w:r w:rsidRPr="008261EB">
              <w:rPr>
                <w:rFonts w:cs="Arial"/>
                <w:sz w:val="18"/>
              </w:rPr>
              <w:fldChar w:fldCharType="separate"/>
            </w:r>
            <w:r w:rsidRPr="008261EB">
              <w:rPr>
                <w:rFonts w:cs="Arial"/>
                <w:sz w:val="18"/>
              </w:rPr>
              <w:t>Ophiocomidae</w:t>
            </w:r>
            <w:r w:rsidRPr="008261EB">
              <w:rPr>
                <w:rFonts w:cs="Arial"/>
                <w:sz w:val="18"/>
              </w:rPr>
              <w:fldChar w:fldCharType="end"/>
            </w:r>
            <w:bookmarkEnd w:id="141"/>
            <w:bookmarkEnd w:id="142"/>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EE65A3B" w14:textId="77777777" w:rsidR="00C374A1" w:rsidRPr="008261EB" w:rsidRDefault="00C374A1" w:rsidP="00602BAD">
            <w:pPr>
              <w:spacing w:after="0" w:line="240" w:lineRule="auto"/>
              <w:rPr>
                <w:rFonts w:cs="Arial"/>
                <w:i/>
                <w:sz w:val="18"/>
              </w:rPr>
            </w:pPr>
            <w:r w:rsidRPr="008261EB">
              <w:rPr>
                <w:rFonts w:cs="Arial"/>
                <w:i/>
                <w:sz w:val="18"/>
              </w:rPr>
              <w:t>Ophiocoma alexandri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20517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E124E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3249F9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C1D4BB5" w14:textId="77777777" w:rsidR="00C374A1" w:rsidRPr="008261EB" w:rsidRDefault="00C374A1" w:rsidP="00602BAD">
            <w:pPr>
              <w:spacing w:after="0" w:line="240" w:lineRule="auto"/>
              <w:rPr>
                <w:rFonts w:cs="Arial"/>
                <w:sz w:val="18"/>
              </w:rPr>
            </w:pPr>
          </w:p>
        </w:tc>
        <w:bookmarkStart w:id="143" w:name="Ophionereididae"/>
        <w:bookmarkStart w:id="144" w:name="RANGE!D756"/>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AEE4B06"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"http://animaldiversity.ummz.umich.edu/accounts/Ophionereididae/classification/" \l "Ophionereididae" </w:instrText>
            </w:r>
            <w:r w:rsidRPr="008261EB">
              <w:rPr>
                <w:rFonts w:cs="Arial"/>
                <w:sz w:val="18"/>
              </w:rPr>
              <w:fldChar w:fldCharType="separate"/>
            </w:r>
            <w:r w:rsidRPr="008261EB">
              <w:rPr>
                <w:rFonts w:cs="Arial"/>
                <w:sz w:val="18"/>
              </w:rPr>
              <w:t>Ophionereididae</w:t>
            </w:r>
            <w:r w:rsidRPr="008261EB">
              <w:rPr>
                <w:rFonts w:cs="Arial"/>
                <w:sz w:val="18"/>
              </w:rPr>
              <w:fldChar w:fldCharType="end"/>
            </w:r>
            <w:bookmarkEnd w:id="143"/>
            <w:bookmarkEnd w:id="144"/>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2C11113" w14:textId="77777777" w:rsidR="00C374A1" w:rsidRPr="008261EB" w:rsidRDefault="00C374A1" w:rsidP="00602BAD">
            <w:pPr>
              <w:spacing w:after="0" w:line="240" w:lineRule="auto"/>
              <w:rPr>
                <w:rFonts w:cs="Arial"/>
                <w:i/>
                <w:sz w:val="18"/>
              </w:rPr>
            </w:pPr>
            <w:r w:rsidRPr="008261EB">
              <w:rPr>
                <w:rFonts w:cs="Arial"/>
                <w:i/>
                <w:sz w:val="18"/>
              </w:rPr>
              <w:t>Ophionereis annulata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3B8F552"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9A8287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C54FD7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F0A44C8" w14:textId="77777777" w:rsidR="00C374A1" w:rsidRPr="008261EB" w:rsidRDefault="00C374A1" w:rsidP="00602BAD">
            <w:pPr>
              <w:spacing w:after="0" w:line="240" w:lineRule="auto"/>
              <w:rPr>
                <w:rFonts w:cs="Arial"/>
                <w:sz w:val="18"/>
              </w:rPr>
            </w:pPr>
          </w:p>
        </w:tc>
        <w:bookmarkStart w:id="145" w:name="Ophiolepididae"/>
        <w:bookmarkStart w:id="146" w:name="RANGE!D757"/>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7FD94F4"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"http://animaldiversity.ummz.umich.edu/accounts/Ophiolepididae/classification/" \l "Ophiolepididae" </w:instrText>
            </w:r>
            <w:r w:rsidRPr="008261EB">
              <w:rPr>
                <w:rFonts w:cs="Arial"/>
                <w:sz w:val="18"/>
              </w:rPr>
              <w:fldChar w:fldCharType="separate"/>
            </w:r>
            <w:r w:rsidRPr="008261EB">
              <w:rPr>
                <w:rFonts w:cs="Arial"/>
                <w:sz w:val="18"/>
              </w:rPr>
              <w:t>Ophiolepididae</w:t>
            </w:r>
            <w:r w:rsidRPr="008261EB">
              <w:rPr>
                <w:rFonts w:cs="Arial"/>
                <w:sz w:val="18"/>
              </w:rPr>
              <w:fldChar w:fldCharType="end"/>
            </w:r>
            <w:bookmarkEnd w:id="145"/>
            <w:bookmarkEnd w:id="146"/>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484ED9" w14:textId="77777777" w:rsidR="00C374A1" w:rsidRPr="008261EB" w:rsidRDefault="00C374A1" w:rsidP="00602BAD">
            <w:pPr>
              <w:spacing w:after="0" w:line="240" w:lineRule="auto"/>
              <w:rPr>
                <w:rFonts w:cs="Arial"/>
                <w:i/>
                <w:sz w:val="18"/>
              </w:rPr>
            </w:pPr>
            <w:r w:rsidRPr="008261EB">
              <w:rPr>
                <w:rFonts w:cs="Arial"/>
                <w:i/>
                <w:sz w:val="18"/>
              </w:rPr>
              <w:t>Ophioplocus esmarki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F05BE90"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6C6B1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4C501E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8D7DB9" w14:textId="77777777" w:rsidR="00C374A1" w:rsidRPr="008261EB" w:rsidRDefault="00C374A1" w:rsidP="00602BAD">
            <w:pPr>
              <w:spacing w:after="0" w:line="240" w:lineRule="auto"/>
              <w:rPr>
                <w:rFonts w:cs="Arial"/>
                <w:sz w:val="18"/>
              </w:rPr>
            </w:pPr>
          </w:p>
        </w:tc>
        <w:bookmarkStart w:id="147" w:name="Ophiothrichidae"/>
        <w:bookmarkStart w:id="148" w:name="RANGE!D758"/>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61D0FD4" w14:textId="77777777" w:rsidR="00C374A1" w:rsidRPr="008261EB" w:rsidRDefault="00C374A1" w:rsidP="00602BAD">
            <w:pPr>
              <w:spacing w:after="0" w:line="240" w:lineRule="auto"/>
              <w:rPr>
                <w:rFonts w:cs="Arial"/>
                <w:sz w:val="18"/>
              </w:rPr>
            </w:pPr>
            <w:r w:rsidRPr="008261EB">
              <w:rPr>
                <w:rFonts w:cs="Arial"/>
                <w:sz w:val="18"/>
              </w:rPr>
              <w:fldChar w:fldCharType="begin"/>
            </w:r>
            <w:r w:rsidRPr="008261EB">
              <w:rPr>
                <w:rFonts w:cs="Arial"/>
                <w:sz w:val="18"/>
              </w:rPr>
              <w:instrText xml:space="preserve"> HYPERLINK "http://animaldiversity.ummz.umich.edu/accounts/Ophiothrichidae/classification/" \l "Ophiothrichidae" </w:instrText>
            </w:r>
            <w:r w:rsidRPr="008261EB">
              <w:rPr>
                <w:rFonts w:cs="Arial"/>
                <w:sz w:val="18"/>
              </w:rPr>
              <w:fldChar w:fldCharType="separate"/>
            </w:r>
            <w:r w:rsidRPr="008261EB">
              <w:rPr>
                <w:rFonts w:cs="Arial"/>
                <w:sz w:val="18"/>
              </w:rPr>
              <w:t>Ophiothrichidae</w:t>
            </w:r>
            <w:r w:rsidRPr="008261EB">
              <w:rPr>
                <w:rFonts w:cs="Arial"/>
                <w:sz w:val="18"/>
              </w:rPr>
              <w:fldChar w:fldCharType="end"/>
            </w:r>
            <w:bookmarkEnd w:id="147"/>
            <w:bookmarkEnd w:id="148"/>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F507E3" w14:textId="77777777" w:rsidR="00C374A1" w:rsidRPr="008261EB" w:rsidRDefault="00C374A1" w:rsidP="00602BAD">
            <w:pPr>
              <w:spacing w:after="0" w:line="240" w:lineRule="auto"/>
              <w:rPr>
                <w:rFonts w:cs="Arial"/>
                <w:i/>
                <w:sz w:val="18"/>
              </w:rPr>
            </w:pPr>
            <w:r w:rsidRPr="008261EB">
              <w:rPr>
                <w:rFonts w:cs="Arial"/>
                <w:i/>
                <w:sz w:val="18"/>
              </w:rPr>
              <w:t>Ophiothrix spiculata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3C816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3E3D5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1138E33"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E71B6B" w14:textId="77777777" w:rsidR="00C374A1" w:rsidRPr="008261EB" w:rsidRDefault="00C374A1" w:rsidP="00602BAD">
            <w:pPr>
              <w:spacing w:after="0" w:line="240" w:lineRule="auto"/>
              <w:rPr>
                <w:rFonts w:cs="Arial"/>
                <w:sz w:val="18"/>
              </w:rPr>
            </w:pPr>
            <w:r w:rsidRPr="008261EB">
              <w:rPr>
                <w:rFonts w:cs="Arial"/>
                <w:sz w:val="18"/>
              </w:rPr>
              <w:t xml:space="preserve">Pepinos </w:t>
            </w:r>
          </w:p>
        </w:tc>
      </w:tr>
      <w:tr w:rsidR="00C374A1" w:rsidRPr="008261EB" w14:paraId="36E168D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42E216" w14:textId="77777777" w:rsidR="00C374A1" w:rsidRPr="008261EB" w:rsidRDefault="00722B24" w:rsidP="00602BAD">
            <w:pPr>
              <w:spacing w:after="0" w:line="240" w:lineRule="auto"/>
              <w:rPr>
                <w:rFonts w:cs="Arial"/>
                <w:sz w:val="18"/>
              </w:rPr>
            </w:pPr>
            <w:hyperlink r:id="rId224" w:history="1">
              <w:r w:rsidR="00C374A1" w:rsidRPr="008261EB">
                <w:rPr>
                  <w:rFonts w:cs="Arial"/>
                  <w:sz w:val="18"/>
                </w:rPr>
                <w:t>Apodida </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EE8629A" w14:textId="77777777" w:rsidR="00C374A1" w:rsidRPr="008261EB" w:rsidRDefault="00722B24" w:rsidP="00602BAD">
            <w:pPr>
              <w:spacing w:after="0" w:line="240" w:lineRule="auto"/>
              <w:rPr>
                <w:rFonts w:cs="Arial"/>
                <w:sz w:val="18"/>
              </w:rPr>
            </w:pPr>
            <w:hyperlink r:id="rId225" w:history="1">
              <w:r w:rsidR="00C374A1" w:rsidRPr="008261EB">
                <w:rPr>
                  <w:rFonts w:cs="Arial"/>
                  <w:sz w:val="18"/>
                </w:rPr>
                <w:t>Synaptidae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1B6F82" w14:textId="77777777" w:rsidR="00C374A1" w:rsidRPr="008261EB" w:rsidRDefault="00C374A1" w:rsidP="00602BAD">
            <w:pPr>
              <w:spacing w:after="0" w:line="240" w:lineRule="auto"/>
              <w:rPr>
                <w:rFonts w:cs="Arial"/>
                <w:i/>
                <w:sz w:val="18"/>
              </w:rPr>
            </w:pPr>
            <w:r w:rsidRPr="008261EB">
              <w:rPr>
                <w:rFonts w:cs="Arial"/>
                <w:i/>
                <w:sz w:val="18"/>
              </w:rPr>
              <w:t>Euapta godeffroyi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B91A598"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8A8A1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29BC4F8"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07F753F" w14:textId="77777777" w:rsidR="00C374A1" w:rsidRPr="008261EB" w:rsidRDefault="00C374A1" w:rsidP="00602BAD">
            <w:pPr>
              <w:spacing w:after="0" w:line="240" w:lineRule="auto"/>
              <w:rPr>
                <w:rFonts w:cs="Arial"/>
                <w:sz w:val="18"/>
              </w:rPr>
            </w:pPr>
            <w:r w:rsidRPr="008261EB">
              <w:rPr>
                <w:rFonts w:cs="Arial"/>
                <w:sz w:val="18"/>
              </w:rPr>
              <w:t>Aspidochirotida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4C19867" w14:textId="77777777" w:rsidR="00C374A1" w:rsidRPr="008261EB" w:rsidRDefault="00C374A1" w:rsidP="00602BAD">
            <w:pPr>
              <w:spacing w:after="0" w:line="240" w:lineRule="auto"/>
              <w:rPr>
                <w:rFonts w:cs="Arial"/>
                <w:sz w:val="18"/>
              </w:rPr>
            </w:pPr>
            <w:r w:rsidRPr="008261EB">
              <w:rPr>
                <w:rFonts w:cs="Arial"/>
                <w:sz w:val="18"/>
              </w:rPr>
              <w:t>Holothuriidae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20068D6" w14:textId="77777777" w:rsidR="00C374A1" w:rsidRPr="008261EB" w:rsidRDefault="00C374A1" w:rsidP="00602BAD">
            <w:pPr>
              <w:spacing w:after="0" w:line="240" w:lineRule="auto"/>
              <w:rPr>
                <w:rFonts w:cs="Arial"/>
                <w:i/>
                <w:sz w:val="18"/>
              </w:rPr>
            </w:pPr>
            <w:r w:rsidRPr="008261EB">
              <w:rPr>
                <w:rFonts w:cs="Arial"/>
                <w:i/>
                <w:sz w:val="18"/>
              </w:rPr>
              <w:t>Holothuria impatiens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4C2884F"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5F4277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80A908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CE040C6"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221CE3D"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5F1B99F" w14:textId="77777777" w:rsidR="00C374A1" w:rsidRPr="008261EB" w:rsidRDefault="00C374A1" w:rsidP="00602BAD">
            <w:pPr>
              <w:spacing w:after="0" w:line="240" w:lineRule="auto"/>
              <w:rPr>
                <w:rFonts w:cs="Arial"/>
                <w:i/>
                <w:sz w:val="18"/>
              </w:rPr>
            </w:pPr>
            <w:r w:rsidRPr="008261EB">
              <w:rPr>
                <w:rFonts w:cs="Arial"/>
                <w:i/>
                <w:sz w:val="18"/>
              </w:rPr>
              <w:t>Holothuria lubrica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56B0333"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5667E5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BAD2B00" w14:textId="77777777" w:rsidTr="005877FB">
        <w:trPr>
          <w:trHeight w:val="42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8573D52"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5D84822" w14:textId="77777777" w:rsidR="00C374A1" w:rsidRPr="008261EB" w:rsidRDefault="00C374A1" w:rsidP="00602BAD">
            <w:pPr>
              <w:spacing w:after="0" w:line="240" w:lineRule="auto"/>
              <w:rPr>
                <w:rFonts w:cs="Arial"/>
                <w:sz w:val="18"/>
              </w:rPr>
            </w:pPr>
            <w:r w:rsidRPr="008261EB">
              <w:rPr>
                <w:rFonts w:cs="Arial"/>
                <w:sz w:val="18"/>
              </w:rPr>
              <w:t>Stichopodidae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55415EB" w14:textId="77777777" w:rsidR="00C374A1" w:rsidRPr="008261EB" w:rsidRDefault="00C374A1" w:rsidP="00602BAD">
            <w:pPr>
              <w:spacing w:after="0" w:line="240" w:lineRule="auto"/>
              <w:rPr>
                <w:rFonts w:cs="Arial"/>
                <w:i/>
                <w:sz w:val="18"/>
              </w:rPr>
            </w:pPr>
            <w:r w:rsidRPr="008261EB">
              <w:rPr>
                <w:rFonts w:cs="Arial"/>
                <w:i/>
                <w:sz w:val="18"/>
              </w:rPr>
              <w:t>Isostichopus fuscus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5D9C2D8" w14:textId="77777777" w:rsidR="00C374A1" w:rsidRPr="008261EB" w:rsidRDefault="00C374A1" w:rsidP="00602BAD">
            <w:pPr>
              <w:spacing w:after="0" w:line="240" w:lineRule="auto"/>
              <w:rPr>
                <w:rFonts w:cs="Arial"/>
                <w:sz w:val="18"/>
              </w:rPr>
            </w:pPr>
            <w:r w:rsidRPr="008261EB">
              <w:rPr>
                <w:rFonts w:cs="Arial"/>
                <w:sz w:val="18"/>
              </w:rPr>
              <w:t>pepino de mar, pepino gigante de mar, huarachón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E14B694" w14:textId="77777777" w:rsidR="00C374A1" w:rsidRPr="008261EB" w:rsidRDefault="00C374A1" w:rsidP="00602BAD">
            <w:pPr>
              <w:spacing w:after="0" w:line="240" w:lineRule="auto"/>
              <w:jc w:val="center"/>
              <w:rPr>
                <w:rFonts w:cs="Arial"/>
                <w:sz w:val="18"/>
              </w:rPr>
            </w:pPr>
            <w:r w:rsidRPr="008261EB">
              <w:rPr>
                <w:rFonts w:cs="Arial"/>
                <w:sz w:val="18"/>
              </w:rPr>
              <w:t>Pr</w:t>
            </w:r>
          </w:p>
        </w:tc>
      </w:tr>
      <w:tr w:rsidR="00C374A1" w:rsidRPr="008261EB" w14:paraId="0F002A93"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5773BF" w14:textId="77777777" w:rsidR="00C374A1" w:rsidRPr="008261EB" w:rsidRDefault="00C374A1" w:rsidP="00602BAD">
            <w:pPr>
              <w:spacing w:after="0" w:line="240" w:lineRule="auto"/>
              <w:rPr>
                <w:rFonts w:cs="Arial"/>
                <w:sz w:val="18"/>
              </w:rPr>
            </w:pPr>
            <w:r w:rsidRPr="008261EB">
              <w:rPr>
                <w:rFonts w:cs="Arial"/>
                <w:sz w:val="18"/>
              </w:rPr>
              <w:t>Ascidiacea</w:t>
            </w:r>
          </w:p>
        </w:tc>
      </w:tr>
      <w:tr w:rsidR="00C374A1" w:rsidRPr="008261EB" w14:paraId="7ABD814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6E081F" w14:textId="77777777" w:rsidR="00C374A1" w:rsidRPr="008261EB" w:rsidRDefault="00C374A1" w:rsidP="00602BAD">
            <w:pPr>
              <w:spacing w:after="0" w:line="240" w:lineRule="auto"/>
              <w:rPr>
                <w:rFonts w:cs="Arial"/>
                <w:sz w:val="18"/>
              </w:rPr>
            </w:pPr>
            <w:r w:rsidRPr="008261EB">
              <w:rPr>
                <w:rFonts w:cs="Arial"/>
                <w:sz w:val="18"/>
              </w:rPr>
              <w:t>Aplousobranchia</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C3A4203" w14:textId="77777777" w:rsidR="00C374A1" w:rsidRPr="008261EB" w:rsidRDefault="00C374A1" w:rsidP="00602BAD">
            <w:pPr>
              <w:spacing w:after="0" w:line="240" w:lineRule="auto"/>
              <w:rPr>
                <w:rFonts w:cs="Arial"/>
                <w:sz w:val="18"/>
              </w:rPr>
            </w:pPr>
            <w:r w:rsidRPr="008261EB">
              <w:rPr>
                <w:rFonts w:cs="Arial"/>
                <w:sz w:val="18"/>
              </w:rPr>
              <w:t>Polycitoridae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2034222" w14:textId="77777777" w:rsidR="00C374A1" w:rsidRPr="008261EB" w:rsidRDefault="00C374A1" w:rsidP="00602BAD">
            <w:pPr>
              <w:spacing w:after="0" w:line="240" w:lineRule="auto"/>
              <w:rPr>
                <w:rFonts w:cs="Arial"/>
                <w:i/>
                <w:sz w:val="18"/>
              </w:rPr>
            </w:pPr>
            <w:r w:rsidRPr="008261EB">
              <w:rPr>
                <w:rFonts w:cs="Arial"/>
                <w:i/>
                <w:sz w:val="18"/>
              </w:rPr>
              <w:t>Archidistoma pachecae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0CF26A"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5BC7AB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4C9D39D"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152163" w14:textId="77777777" w:rsidR="00C374A1" w:rsidRPr="008261EB" w:rsidRDefault="00722B24" w:rsidP="00602BAD">
            <w:pPr>
              <w:spacing w:after="0" w:line="240" w:lineRule="auto"/>
              <w:rPr>
                <w:rFonts w:cs="Arial"/>
                <w:sz w:val="18"/>
              </w:rPr>
            </w:pPr>
            <w:hyperlink r:id="rId226" w:tooltip="Aplousobranchia" w:history="1">
              <w:r w:rsidR="00C374A1" w:rsidRPr="008261EB">
                <w:rPr>
                  <w:rFonts w:cs="Arial"/>
                  <w:sz w:val="18"/>
                </w:rPr>
                <w:t>Aplousobranchia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CAEAD67" w14:textId="77777777" w:rsidR="00C374A1" w:rsidRPr="008261EB" w:rsidRDefault="00722B24" w:rsidP="00602BAD">
            <w:pPr>
              <w:spacing w:after="0" w:line="240" w:lineRule="auto"/>
              <w:rPr>
                <w:rFonts w:cs="Arial"/>
                <w:sz w:val="18"/>
              </w:rPr>
            </w:pPr>
            <w:hyperlink r:id="rId227" w:tooltip="Didemnidae" w:history="1">
              <w:r w:rsidR="00C374A1" w:rsidRPr="008261EB">
                <w:rPr>
                  <w:rFonts w:cs="Arial"/>
                  <w:sz w:val="18"/>
                </w:rPr>
                <w:t>Didemnidae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3F2B7A" w14:textId="77777777" w:rsidR="00C374A1" w:rsidRPr="008261EB" w:rsidRDefault="00C374A1" w:rsidP="00602BAD">
            <w:pPr>
              <w:spacing w:after="0" w:line="240" w:lineRule="auto"/>
              <w:rPr>
                <w:rFonts w:cs="Arial"/>
                <w:i/>
                <w:sz w:val="18"/>
              </w:rPr>
            </w:pPr>
            <w:r w:rsidRPr="008261EB">
              <w:rPr>
                <w:rFonts w:cs="Arial"/>
                <w:i/>
                <w:sz w:val="18"/>
              </w:rPr>
              <w:t>Didemnum carnulentum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739FE5"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CC9CCF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4F728D9"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C7EF5F" w14:textId="77777777" w:rsidR="00C374A1" w:rsidRPr="008261EB" w:rsidRDefault="00722B24" w:rsidP="00602BAD">
            <w:pPr>
              <w:spacing w:after="0" w:line="240" w:lineRule="auto"/>
              <w:rPr>
                <w:rFonts w:cs="Arial"/>
                <w:sz w:val="18"/>
              </w:rPr>
            </w:pPr>
            <w:hyperlink r:id="rId228" w:tooltip="Pleurogona" w:history="1">
              <w:r w:rsidR="00C374A1" w:rsidRPr="008261EB">
                <w:rPr>
                  <w:rFonts w:cs="Arial"/>
                  <w:sz w:val="18"/>
                </w:rPr>
                <w:t>Pleurogona</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A36F857" w14:textId="77777777" w:rsidR="00C374A1" w:rsidRPr="008261EB" w:rsidRDefault="00722B24" w:rsidP="00602BAD">
            <w:pPr>
              <w:spacing w:after="0" w:line="240" w:lineRule="auto"/>
              <w:rPr>
                <w:rFonts w:cs="Arial"/>
                <w:sz w:val="18"/>
              </w:rPr>
            </w:pPr>
            <w:hyperlink r:id="rId229" w:tooltip="Pyuridae" w:history="1">
              <w:r w:rsidR="00C374A1" w:rsidRPr="008261EB">
                <w:rPr>
                  <w:rFonts w:cs="Arial"/>
                  <w:sz w:val="18"/>
                </w:rPr>
                <w:t>Pyuridae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9E1D980" w14:textId="77777777" w:rsidR="00C374A1" w:rsidRPr="008261EB" w:rsidRDefault="00C374A1" w:rsidP="00602BAD">
            <w:pPr>
              <w:spacing w:after="0" w:line="240" w:lineRule="auto"/>
              <w:rPr>
                <w:rFonts w:cs="Arial"/>
                <w:i/>
                <w:sz w:val="18"/>
              </w:rPr>
            </w:pPr>
            <w:r w:rsidRPr="008261EB">
              <w:rPr>
                <w:rFonts w:cs="Arial"/>
                <w:i/>
                <w:sz w:val="18"/>
              </w:rPr>
              <w:t xml:space="preserve">Pyura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861F0AB"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05AC2F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80D6120"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E6C482" w14:textId="77777777" w:rsidR="00C374A1" w:rsidRPr="008261EB" w:rsidRDefault="00C374A1" w:rsidP="00602BAD">
            <w:pPr>
              <w:spacing w:after="0" w:line="240" w:lineRule="auto"/>
              <w:jc w:val="center"/>
              <w:rPr>
                <w:rFonts w:cs="Arial"/>
                <w:sz w:val="18"/>
              </w:rPr>
            </w:pPr>
            <w:r w:rsidRPr="008261EB">
              <w:rPr>
                <w:rFonts w:cs="Arial"/>
                <w:sz w:val="18"/>
              </w:rPr>
              <w:t>ICTIOFAUNA</w:t>
            </w:r>
          </w:p>
        </w:tc>
      </w:tr>
      <w:tr w:rsidR="006F40BF" w:rsidRPr="008261EB" w14:paraId="542428A7"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645407C7" w14:textId="77777777" w:rsidR="006F40BF" w:rsidRPr="008261EB" w:rsidRDefault="006F40BF" w:rsidP="00602BAD">
            <w:pPr>
              <w:spacing w:after="0" w:line="240" w:lineRule="auto"/>
              <w:jc w:val="center"/>
              <w:rPr>
                <w:rFonts w:cs="Arial"/>
                <w:b/>
                <w:sz w:val="18"/>
              </w:rPr>
            </w:pPr>
            <w:r w:rsidRPr="008261EB">
              <w:rPr>
                <w:rFonts w:cs="Arial"/>
                <w:b/>
                <w:sz w:val="18"/>
              </w:rPr>
              <w:t>ORDEN</w:t>
            </w:r>
          </w:p>
        </w:tc>
        <w:tc>
          <w:tcPr>
            <w:tcW w:w="562" w:type="pct"/>
            <w:tcBorders>
              <w:top w:val="single" w:sz="8" w:space="0" w:color="auto"/>
              <w:left w:val="single" w:sz="8" w:space="0" w:color="auto"/>
              <w:bottom w:val="single" w:sz="8" w:space="0" w:color="auto"/>
              <w:right w:val="single" w:sz="8" w:space="0" w:color="000000"/>
            </w:tcBorders>
            <w:shd w:val="clear" w:color="auto" w:fill="auto"/>
            <w:vAlign w:val="center"/>
          </w:tcPr>
          <w:p w14:paraId="06BB4080" w14:textId="77777777" w:rsidR="006F40BF" w:rsidRPr="008261EB" w:rsidRDefault="006F40BF" w:rsidP="00602BAD">
            <w:pPr>
              <w:spacing w:after="0" w:line="240" w:lineRule="auto"/>
              <w:jc w:val="center"/>
              <w:rPr>
                <w:rFonts w:cs="Arial"/>
                <w:b/>
                <w:sz w:val="18"/>
              </w:rPr>
            </w:pPr>
            <w:r w:rsidRPr="008261EB">
              <w:rPr>
                <w:rFonts w:cs="Arial"/>
                <w:b/>
                <w:sz w:val="18"/>
              </w:rPr>
              <w:t>FAMILIA</w:t>
            </w:r>
          </w:p>
        </w:tc>
        <w:tc>
          <w:tcPr>
            <w:tcW w:w="642" w:type="pct"/>
            <w:tcBorders>
              <w:top w:val="single" w:sz="8" w:space="0" w:color="auto"/>
              <w:left w:val="single" w:sz="8" w:space="0" w:color="auto"/>
              <w:bottom w:val="single" w:sz="8" w:space="0" w:color="auto"/>
              <w:right w:val="single" w:sz="8" w:space="0" w:color="000000"/>
            </w:tcBorders>
            <w:shd w:val="clear" w:color="auto" w:fill="auto"/>
            <w:vAlign w:val="center"/>
          </w:tcPr>
          <w:p w14:paraId="58A634DB" w14:textId="77777777" w:rsidR="006F40BF" w:rsidRPr="008261EB" w:rsidRDefault="006F40BF" w:rsidP="00602BAD">
            <w:pPr>
              <w:spacing w:after="0" w:line="240" w:lineRule="auto"/>
              <w:jc w:val="center"/>
              <w:rPr>
                <w:rFonts w:cs="Arial"/>
                <w:b/>
                <w:sz w:val="18"/>
              </w:rPr>
            </w:pPr>
            <w:r w:rsidRPr="008261EB">
              <w:rPr>
                <w:rFonts w:cs="Arial"/>
                <w:b/>
                <w:sz w:val="18"/>
              </w:rPr>
              <w:t>NOMBRE CIENTÍFICO</w:t>
            </w:r>
          </w:p>
        </w:tc>
        <w:tc>
          <w:tcPr>
            <w:tcW w:w="2105"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B46A4E6" w14:textId="77777777" w:rsidR="006F40BF" w:rsidRPr="008261EB" w:rsidRDefault="006F40BF" w:rsidP="00602BAD">
            <w:pPr>
              <w:spacing w:after="0" w:line="240" w:lineRule="auto"/>
              <w:jc w:val="center"/>
              <w:rPr>
                <w:rFonts w:cs="Arial"/>
                <w:b/>
                <w:sz w:val="18"/>
              </w:rPr>
            </w:pPr>
            <w:r w:rsidRPr="008261EB">
              <w:rPr>
                <w:rFonts w:cs="Arial"/>
                <w:b/>
                <w:sz w:val="18"/>
              </w:rPr>
              <w:t>NOMBRE COMÚN</w:t>
            </w:r>
          </w:p>
        </w:tc>
        <w:tc>
          <w:tcPr>
            <w:tcW w:w="1134" w:type="pct"/>
            <w:tcBorders>
              <w:top w:val="single" w:sz="8" w:space="0" w:color="auto"/>
              <w:left w:val="single" w:sz="8" w:space="0" w:color="auto"/>
              <w:bottom w:val="single" w:sz="8" w:space="0" w:color="auto"/>
              <w:right w:val="single" w:sz="8" w:space="0" w:color="000000"/>
            </w:tcBorders>
            <w:shd w:val="clear" w:color="auto" w:fill="auto"/>
            <w:vAlign w:val="center"/>
          </w:tcPr>
          <w:p w14:paraId="6031089C" w14:textId="77777777" w:rsidR="006F40BF" w:rsidRPr="008261EB" w:rsidRDefault="006F40BF" w:rsidP="00602BAD">
            <w:pPr>
              <w:spacing w:after="0" w:line="240" w:lineRule="auto"/>
              <w:jc w:val="center"/>
              <w:rPr>
                <w:rFonts w:cs="Arial"/>
                <w:b/>
                <w:sz w:val="18"/>
              </w:rPr>
            </w:pPr>
            <w:r w:rsidRPr="008261EB">
              <w:rPr>
                <w:rFonts w:cs="Arial"/>
                <w:b/>
                <w:sz w:val="18"/>
              </w:rPr>
              <w:t>CATEGORÍA DE RIESGO</w:t>
            </w:r>
            <w:r w:rsidR="00555FD5">
              <w:rPr>
                <w:rFonts w:cs="Arial"/>
                <w:b/>
                <w:sz w:val="18"/>
              </w:rPr>
              <w:t xml:space="preserve"> </w:t>
            </w:r>
            <w:r w:rsidR="00555FD5">
              <w:rPr>
                <w:rFonts w:cs="Arial"/>
                <w:b/>
                <w:sz w:val="18"/>
                <w:szCs w:val="18"/>
              </w:rPr>
              <w:t>NOM-059-SEMARNAT-2010</w:t>
            </w:r>
          </w:p>
        </w:tc>
      </w:tr>
      <w:tr w:rsidR="00C374A1" w:rsidRPr="008261EB" w14:paraId="34F947C4"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3882A9" w14:textId="77777777" w:rsidR="00C374A1" w:rsidRPr="008261EB" w:rsidRDefault="00C374A1" w:rsidP="00602BAD">
            <w:pPr>
              <w:spacing w:after="0" w:line="240" w:lineRule="auto"/>
              <w:rPr>
                <w:rFonts w:cs="Arial"/>
                <w:sz w:val="18"/>
              </w:rPr>
            </w:pPr>
            <w:r w:rsidRPr="008261EB">
              <w:rPr>
                <w:rFonts w:cs="Arial"/>
                <w:sz w:val="18"/>
              </w:rPr>
              <w:t xml:space="preserve">Rayas </w:t>
            </w:r>
          </w:p>
        </w:tc>
      </w:tr>
      <w:tr w:rsidR="00C374A1" w:rsidRPr="008261EB" w14:paraId="002F9C63"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A42F0C9" w14:textId="77777777" w:rsidR="00C374A1" w:rsidRPr="008261EB" w:rsidRDefault="00722B24" w:rsidP="00602BAD">
            <w:pPr>
              <w:spacing w:after="0" w:line="240" w:lineRule="auto"/>
              <w:rPr>
                <w:rFonts w:cs="Arial"/>
                <w:sz w:val="18"/>
              </w:rPr>
            </w:pPr>
            <w:hyperlink r:id="rId230" w:tooltip="Myliobatiformes" w:history="1">
              <w:r w:rsidR="00C374A1" w:rsidRPr="008261EB">
                <w:rPr>
                  <w:rFonts w:cs="Arial"/>
                  <w:sz w:val="18"/>
                </w:rPr>
                <w:t>Myliobatiformes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51C2CE7" w14:textId="77777777" w:rsidR="00C374A1" w:rsidRPr="008261EB" w:rsidRDefault="00722B24" w:rsidP="00602BAD">
            <w:pPr>
              <w:spacing w:after="0" w:line="240" w:lineRule="auto"/>
              <w:rPr>
                <w:rFonts w:cs="Arial"/>
                <w:sz w:val="18"/>
              </w:rPr>
            </w:pPr>
            <w:hyperlink r:id="rId231" w:tooltip="Gymnuridae" w:history="1">
              <w:r w:rsidR="00C374A1" w:rsidRPr="008261EB">
                <w:rPr>
                  <w:rFonts w:cs="Arial"/>
                  <w:sz w:val="18"/>
                </w:rPr>
                <w:t>Gymnuridae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4F38A9C" w14:textId="77777777" w:rsidR="00C374A1" w:rsidRPr="008261EB" w:rsidRDefault="00C374A1" w:rsidP="00602BAD">
            <w:pPr>
              <w:spacing w:after="0" w:line="240" w:lineRule="auto"/>
              <w:rPr>
                <w:rFonts w:cs="Arial"/>
                <w:i/>
                <w:sz w:val="18"/>
              </w:rPr>
            </w:pPr>
            <w:r w:rsidRPr="008261EB">
              <w:rPr>
                <w:rFonts w:cs="Arial"/>
                <w:i/>
                <w:sz w:val="18"/>
              </w:rPr>
              <w:t>Gymnura marmorata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E1963B3" w14:textId="77777777" w:rsidR="00C374A1" w:rsidRPr="008261EB" w:rsidRDefault="00C374A1" w:rsidP="00602BAD">
            <w:pPr>
              <w:spacing w:after="0" w:line="240" w:lineRule="auto"/>
              <w:rPr>
                <w:rFonts w:cs="Arial"/>
                <w:sz w:val="18"/>
              </w:rPr>
            </w:pPr>
            <w:r w:rsidRPr="008261EB">
              <w:rPr>
                <w:rFonts w:cs="Arial"/>
                <w:sz w:val="18"/>
              </w:rPr>
              <w:t xml:space="preserve"> Manta blanca o mariposa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F12D2D9"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AD34EA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D8F355E"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9FF21DB" w14:textId="77777777" w:rsidR="00C374A1" w:rsidRPr="008261EB" w:rsidRDefault="00722B24" w:rsidP="00602BAD">
            <w:pPr>
              <w:spacing w:after="0" w:line="240" w:lineRule="auto"/>
              <w:rPr>
                <w:rFonts w:cs="Arial"/>
                <w:sz w:val="18"/>
              </w:rPr>
            </w:pPr>
            <w:hyperlink r:id="rId232" w:tooltip="Myliobatidae" w:history="1">
              <w:r w:rsidR="00C374A1" w:rsidRPr="008261EB">
                <w:rPr>
                  <w:rFonts w:cs="Arial"/>
                  <w:sz w:val="18"/>
                </w:rPr>
                <w:t>Myliobatidae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C29418" w14:textId="77777777" w:rsidR="00C374A1" w:rsidRPr="008261EB" w:rsidRDefault="00C374A1" w:rsidP="00602BAD">
            <w:pPr>
              <w:spacing w:after="0" w:line="240" w:lineRule="auto"/>
              <w:rPr>
                <w:rFonts w:cs="Arial"/>
                <w:i/>
                <w:sz w:val="18"/>
              </w:rPr>
            </w:pPr>
            <w:r w:rsidRPr="008261EB">
              <w:rPr>
                <w:rFonts w:cs="Arial"/>
                <w:i/>
                <w:sz w:val="18"/>
              </w:rPr>
              <w:t>Manta birostris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2B825C6" w14:textId="77777777" w:rsidR="00C374A1" w:rsidRPr="008261EB" w:rsidRDefault="00C374A1" w:rsidP="00602BAD">
            <w:pPr>
              <w:spacing w:after="0" w:line="240" w:lineRule="auto"/>
              <w:rPr>
                <w:rFonts w:cs="Arial"/>
                <w:sz w:val="18"/>
              </w:rPr>
            </w:pPr>
            <w:r w:rsidRPr="008261EB">
              <w:rPr>
                <w:rFonts w:cs="Arial"/>
                <w:sz w:val="18"/>
              </w:rPr>
              <w:t>mantarraya o manta gigante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8DFA9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5EB5D6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7CD6F9"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B4FEFC9"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AEF059" w14:textId="77777777" w:rsidR="00C374A1" w:rsidRPr="008261EB" w:rsidRDefault="00C374A1" w:rsidP="00602BAD">
            <w:pPr>
              <w:spacing w:after="0" w:line="240" w:lineRule="auto"/>
              <w:rPr>
                <w:rFonts w:cs="Arial"/>
                <w:i/>
                <w:sz w:val="18"/>
              </w:rPr>
            </w:pPr>
            <w:r w:rsidRPr="008261EB">
              <w:rPr>
                <w:rFonts w:cs="Arial"/>
                <w:i/>
                <w:sz w:val="18"/>
              </w:rPr>
              <w:t>Mobula munkiana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64769C2" w14:textId="77777777" w:rsidR="00C374A1" w:rsidRPr="008261EB" w:rsidRDefault="00C374A1" w:rsidP="00602BAD">
            <w:pPr>
              <w:spacing w:after="0" w:line="240" w:lineRule="auto"/>
              <w:rPr>
                <w:rFonts w:cs="Arial"/>
                <w:sz w:val="18"/>
              </w:rPr>
            </w:pPr>
            <w:r w:rsidRPr="008261EB">
              <w:rPr>
                <w:rFonts w:cs="Arial"/>
                <w:sz w:val="18"/>
              </w:rPr>
              <w:t>manta chica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CB1392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1F6B34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169E02D"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5C9EFF1"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06E957" w14:textId="77777777" w:rsidR="00C374A1" w:rsidRPr="008261EB" w:rsidRDefault="00C374A1" w:rsidP="00602BAD">
            <w:pPr>
              <w:spacing w:after="0" w:line="240" w:lineRule="auto"/>
              <w:rPr>
                <w:rFonts w:cs="Arial"/>
                <w:i/>
                <w:sz w:val="18"/>
              </w:rPr>
            </w:pPr>
            <w:r w:rsidRPr="008261EB">
              <w:rPr>
                <w:rFonts w:cs="Arial"/>
                <w:i/>
                <w:sz w:val="18"/>
              </w:rPr>
              <w:t>Rhinoptera steindachneri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7325A97"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1CA1E3D"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A61AE22"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04939BD" w14:textId="77777777" w:rsidR="00C374A1" w:rsidRPr="008261EB" w:rsidRDefault="00722B24" w:rsidP="00602BAD">
            <w:pPr>
              <w:spacing w:after="0" w:line="240" w:lineRule="auto"/>
              <w:jc w:val="center"/>
              <w:rPr>
                <w:rFonts w:cs="Arial"/>
                <w:sz w:val="18"/>
              </w:rPr>
            </w:pPr>
            <w:hyperlink r:id="rId233" w:tooltip="Rajiformes" w:history="1">
              <w:r w:rsidR="00C374A1" w:rsidRPr="008261EB">
                <w:rPr>
                  <w:rFonts w:cs="Arial"/>
                  <w:sz w:val="18"/>
                </w:rPr>
                <w:t>Rajiformes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438CAF3" w14:textId="77777777" w:rsidR="00C374A1" w:rsidRPr="008261EB" w:rsidRDefault="00722B24" w:rsidP="00602BAD">
            <w:pPr>
              <w:spacing w:after="0" w:line="240" w:lineRule="auto"/>
              <w:rPr>
                <w:rFonts w:cs="Arial"/>
                <w:sz w:val="18"/>
              </w:rPr>
            </w:pPr>
            <w:hyperlink r:id="rId234" w:tooltip="Dasyatidae" w:history="1">
              <w:r w:rsidR="00C374A1" w:rsidRPr="008261EB">
                <w:rPr>
                  <w:rFonts w:cs="Arial"/>
                  <w:sz w:val="18"/>
                </w:rPr>
                <w:t>Dasyatidae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1CE841A" w14:textId="77777777" w:rsidR="00C374A1" w:rsidRPr="008261EB" w:rsidRDefault="00C374A1" w:rsidP="00602BAD">
            <w:pPr>
              <w:spacing w:after="0" w:line="240" w:lineRule="auto"/>
              <w:rPr>
                <w:rFonts w:cs="Arial"/>
                <w:i/>
                <w:sz w:val="18"/>
              </w:rPr>
            </w:pPr>
            <w:r w:rsidRPr="008261EB">
              <w:rPr>
                <w:rFonts w:cs="Arial"/>
                <w:i/>
                <w:sz w:val="18"/>
              </w:rPr>
              <w:t xml:space="preserve">Dasyatis brevis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E9949" w14:textId="77777777" w:rsidR="00C374A1" w:rsidRPr="008261EB" w:rsidRDefault="00C374A1" w:rsidP="00602BAD">
            <w:pPr>
              <w:spacing w:after="0" w:line="240" w:lineRule="auto"/>
              <w:rPr>
                <w:rFonts w:cs="Arial"/>
                <w:sz w:val="18"/>
              </w:rPr>
            </w:pPr>
            <w:r w:rsidRPr="008261EB">
              <w:rPr>
                <w:rFonts w:cs="Arial"/>
                <w:sz w:val="18"/>
              </w:rPr>
              <w:t>Mantarraya lodera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3B561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2A4A17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0620DAB"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CB31F41" w14:textId="77777777" w:rsidR="00C374A1" w:rsidRPr="008261EB" w:rsidRDefault="00C374A1" w:rsidP="00602BAD">
            <w:pPr>
              <w:spacing w:after="0" w:line="240" w:lineRule="auto"/>
              <w:rPr>
                <w:rFonts w:cs="Arial"/>
                <w:sz w:val="18"/>
              </w:rPr>
            </w:pPr>
            <w:r w:rsidRPr="008261EB">
              <w:rPr>
                <w:rFonts w:cs="Arial"/>
                <w:sz w:val="18"/>
              </w:rPr>
              <w:t>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EC2DB0D" w14:textId="77777777" w:rsidR="00C374A1" w:rsidRPr="008261EB" w:rsidRDefault="00C374A1" w:rsidP="00602BAD">
            <w:pPr>
              <w:spacing w:after="0" w:line="240" w:lineRule="auto"/>
              <w:rPr>
                <w:rFonts w:cs="Arial"/>
                <w:i/>
                <w:sz w:val="18"/>
              </w:rPr>
            </w:pPr>
            <w:r w:rsidRPr="008261EB">
              <w:rPr>
                <w:rFonts w:cs="Arial"/>
                <w:i/>
                <w:sz w:val="18"/>
              </w:rPr>
              <w:t>Dasyatis longus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5A64C7" w14:textId="77777777" w:rsidR="00C374A1" w:rsidRPr="008261EB" w:rsidRDefault="00C374A1" w:rsidP="00602BAD">
            <w:pPr>
              <w:spacing w:after="0" w:line="240" w:lineRule="auto"/>
              <w:rPr>
                <w:rFonts w:cs="Arial"/>
                <w:sz w:val="18"/>
              </w:rPr>
            </w:pPr>
            <w:r w:rsidRPr="008261EB">
              <w:rPr>
                <w:rFonts w:cs="Arial"/>
                <w:sz w:val="18"/>
              </w:rPr>
              <w:t>Mantarraya arenera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AD9051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1D2431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0D40E5A"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23779A6" w14:textId="77777777" w:rsidR="00C374A1" w:rsidRPr="008261EB" w:rsidRDefault="00722B24" w:rsidP="00602BAD">
            <w:pPr>
              <w:spacing w:after="0" w:line="240" w:lineRule="auto"/>
              <w:rPr>
                <w:rFonts w:cs="Arial"/>
                <w:sz w:val="18"/>
              </w:rPr>
            </w:pPr>
            <w:hyperlink r:id="rId235" w:tooltip="Myliobatidae" w:history="1">
              <w:r w:rsidR="00C374A1" w:rsidRPr="008261EB">
                <w:rPr>
                  <w:rFonts w:cs="Arial"/>
                  <w:sz w:val="18"/>
                </w:rPr>
                <w:t>Myliobatidae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5429ECF" w14:textId="77777777" w:rsidR="00C374A1" w:rsidRPr="008261EB" w:rsidRDefault="00C374A1" w:rsidP="00602BAD">
            <w:pPr>
              <w:spacing w:after="0" w:line="240" w:lineRule="auto"/>
              <w:rPr>
                <w:rFonts w:cs="Arial"/>
                <w:i/>
                <w:sz w:val="18"/>
              </w:rPr>
            </w:pPr>
            <w:r w:rsidRPr="008261EB">
              <w:rPr>
                <w:rFonts w:cs="Arial"/>
                <w:i/>
                <w:sz w:val="18"/>
              </w:rPr>
              <w:t>Myliobatis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7D34C4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02335C3"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DD6B21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A65C876"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DC84CA7" w14:textId="77777777" w:rsidR="00C374A1" w:rsidRPr="008261EB" w:rsidRDefault="00722B24" w:rsidP="00602BAD">
            <w:pPr>
              <w:spacing w:after="0" w:line="240" w:lineRule="auto"/>
              <w:rPr>
                <w:rFonts w:cs="Arial"/>
                <w:sz w:val="18"/>
              </w:rPr>
            </w:pPr>
            <w:hyperlink r:id="rId236" w:tooltip="Rhinobatidae" w:history="1">
              <w:r w:rsidR="00C374A1" w:rsidRPr="008261EB">
                <w:rPr>
                  <w:rFonts w:cs="Arial"/>
                  <w:sz w:val="18"/>
                </w:rPr>
                <w:t>Rhinobatidae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831912F" w14:textId="77777777" w:rsidR="00C374A1" w:rsidRPr="008261EB" w:rsidRDefault="00C374A1" w:rsidP="00602BAD">
            <w:pPr>
              <w:spacing w:after="0" w:line="240" w:lineRule="auto"/>
              <w:rPr>
                <w:rFonts w:cs="Arial"/>
                <w:i/>
                <w:sz w:val="18"/>
              </w:rPr>
            </w:pPr>
            <w:r w:rsidRPr="008261EB">
              <w:rPr>
                <w:rFonts w:cs="Arial"/>
                <w:i/>
                <w:sz w:val="18"/>
              </w:rPr>
              <w:t>Platyrhinoidis triseriata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09BB534"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08372C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C647AD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07B74AD"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B37DEFF"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972C7CA" w14:textId="77777777" w:rsidR="00C374A1" w:rsidRPr="008261EB" w:rsidRDefault="00C374A1" w:rsidP="00602BAD">
            <w:pPr>
              <w:spacing w:after="0" w:line="240" w:lineRule="auto"/>
              <w:rPr>
                <w:rFonts w:cs="Arial"/>
                <w:i/>
                <w:sz w:val="18"/>
              </w:rPr>
            </w:pPr>
            <w:r w:rsidRPr="008261EB">
              <w:rPr>
                <w:rFonts w:cs="Arial"/>
                <w:i/>
                <w:sz w:val="18"/>
              </w:rPr>
              <w:t>Rhinobatos glaucostigma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3673A1F"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A2D716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E8C436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C8B49C"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FC5BB36"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ABC7E1" w14:textId="77777777" w:rsidR="00C374A1" w:rsidRPr="008261EB" w:rsidRDefault="00C374A1" w:rsidP="00602BAD">
            <w:pPr>
              <w:spacing w:after="0" w:line="240" w:lineRule="auto"/>
              <w:rPr>
                <w:rFonts w:cs="Arial"/>
                <w:i/>
                <w:sz w:val="18"/>
              </w:rPr>
            </w:pPr>
            <w:r w:rsidRPr="008261EB">
              <w:rPr>
                <w:rFonts w:cs="Arial"/>
                <w:i/>
                <w:sz w:val="18"/>
              </w:rPr>
              <w:t>Rhinobatos productus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1FE499" w14:textId="77777777" w:rsidR="00C374A1" w:rsidRPr="008261EB" w:rsidRDefault="00C374A1" w:rsidP="00602BAD">
            <w:pPr>
              <w:spacing w:after="0" w:line="240" w:lineRule="auto"/>
              <w:rPr>
                <w:rFonts w:cs="Arial"/>
                <w:sz w:val="18"/>
              </w:rPr>
            </w:pPr>
            <w:r w:rsidRPr="008261EB">
              <w:rPr>
                <w:rFonts w:cs="Arial"/>
                <w:sz w:val="18"/>
              </w:rPr>
              <w:t>Guitarra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917D9A"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411A413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01B031"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9D0F41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030B0E1" w14:textId="77777777" w:rsidR="00C374A1" w:rsidRPr="008261EB" w:rsidRDefault="00C374A1" w:rsidP="00602BAD">
            <w:pPr>
              <w:spacing w:after="0" w:line="240" w:lineRule="auto"/>
              <w:rPr>
                <w:rFonts w:cs="Arial"/>
                <w:i/>
                <w:sz w:val="18"/>
              </w:rPr>
            </w:pPr>
            <w:r w:rsidRPr="008261EB">
              <w:rPr>
                <w:rFonts w:cs="Arial"/>
                <w:i/>
                <w:sz w:val="18"/>
              </w:rPr>
              <w:t>Zapteryx exasperata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6FE8D1E"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788886"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1C55F5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745A2B8"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580335A" w14:textId="77777777" w:rsidR="00C374A1" w:rsidRPr="008261EB" w:rsidRDefault="00722B24" w:rsidP="00602BAD">
            <w:pPr>
              <w:spacing w:after="0" w:line="240" w:lineRule="auto"/>
              <w:rPr>
                <w:rFonts w:cs="Arial"/>
                <w:sz w:val="18"/>
              </w:rPr>
            </w:pPr>
            <w:hyperlink r:id="rId237" w:tooltip="Rajidae" w:history="1">
              <w:r w:rsidR="00C374A1" w:rsidRPr="008261EB">
                <w:rPr>
                  <w:rFonts w:cs="Arial"/>
                  <w:sz w:val="18"/>
                </w:rPr>
                <w:t>Rajidae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3EDA9E" w14:textId="77777777" w:rsidR="00C374A1" w:rsidRPr="008261EB" w:rsidRDefault="00C374A1" w:rsidP="00602BAD">
            <w:pPr>
              <w:spacing w:after="0" w:line="240" w:lineRule="auto"/>
              <w:rPr>
                <w:rFonts w:cs="Arial"/>
                <w:i/>
                <w:sz w:val="18"/>
              </w:rPr>
            </w:pPr>
            <w:r w:rsidRPr="008261EB">
              <w:rPr>
                <w:rFonts w:cs="Arial"/>
                <w:i/>
                <w:sz w:val="18"/>
              </w:rPr>
              <w:t>Raja cortezensis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55877D" w14:textId="77777777" w:rsidR="00C374A1" w:rsidRPr="008261EB" w:rsidRDefault="00C374A1" w:rsidP="00602BAD">
            <w:pPr>
              <w:spacing w:after="0" w:line="240" w:lineRule="auto"/>
              <w:rPr>
                <w:rFonts w:cs="Arial"/>
                <w:sz w:val="18"/>
              </w:rPr>
            </w:pPr>
            <w:r w:rsidRPr="008261EB">
              <w:rPr>
                <w:rFonts w:cs="Arial"/>
                <w:sz w:val="18"/>
              </w:rPr>
              <w:t xml:space="preserve">Raya de Cortez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3B80B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080B20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BE87B28"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0C9777C"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F9B49B" w14:textId="77777777" w:rsidR="00C374A1" w:rsidRPr="008261EB" w:rsidRDefault="00C374A1" w:rsidP="00602BAD">
            <w:pPr>
              <w:spacing w:after="0" w:line="240" w:lineRule="auto"/>
              <w:rPr>
                <w:rFonts w:cs="Arial"/>
                <w:i/>
                <w:sz w:val="18"/>
              </w:rPr>
            </w:pPr>
            <w:r w:rsidRPr="008261EB">
              <w:rPr>
                <w:rFonts w:cs="Arial"/>
                <w:i/>
                <w:sz w:val="18"/>
              </w:rPr>
              <w:t>Raja equatorialis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59248A6"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F9AD78"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DAD488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43AA3CB"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8AA4FC7"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8C36581" w14:textId="77777777" w:rsidR="00C374A1" w:rsidRPr="008261EB" w:rsidRDefault="00C374A1" w:rsidP="00602BAD">
            <w:pPr>
              <w:spacing w:after="0" w:line="240" w:lineRule="auto"/>
              <w:rPr>
                <w:rFonts w:cs="Arial"/>
                <w:i/>
                <w:sz w:val="18"/>
              </w:rPr>
            </w:pPr>
            <w:r w:rsidRPr="008261EB">
              <w:rPr>
                <w:rFonts w:cs="Arial"/>
                <w:i/>
                <w:sz w:val="18"/>
              </w:rPr>
              <w:t>Raja inornata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B19C20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6358147"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FF0DCB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C329D2"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9283688"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6C0BFB2" w14:textId="77777777" w:rsidR="00C374A1" w:rsidRPr="008261EB" w:rsidRDefault="00C374A1" w:rsidP="00602BAD">
            <w:pPr>
              <w:spacing w:after="0" w:line="240" w:lineRule="auto"/>
              <w:rPr>
                <w:rFonts w:cs="Arial"/>
                <w:i/>
                <w:sz w:val="18"/>
              </w:rPr>
            </w:pPr>
            <w:r w:rsidRPr="008261EB">
              <w:rPr>
                <w:rFonts w:cs="Arial"/>
                <w:i/>
                <w:sz w:val="18"/>
              </w:rPr>
              <w:t>Raja velezi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B86E3A9"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D895A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373725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64F234E"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50A393B" w14:textId="77777777" w:rsidR="00C374A1" w:rsidRPr="008261EB" w:rsidRDefault="00722B24" w:rsidP="00602BAD">
            <w:pPr>
              <w:spacing w:after="0" w:line="240" w:lineRule="auto"/>
              <w:rPr>
                <w:rFonts w:cs="Arial"/>
                <w:sz w:val="18"/>
              </w:rPr>
            </w:pPr>
            <w:hyperlink r:id="rId238" w:history="1">
              <w:r w:rsidR="00C374A1" w:rsidRPr="008261EB">
                <w:rPr>
                  <w:rFonts w:cs="Arial"/>
                  <w:sz w:val="18"/>
                </w:rPr>
                <w:t>Urolophidae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427ABA" w14:textId="77777777" w:rsidR="00C374A1" w:rsidRPr="008261EB" w:rsidRDefault="00C374A1" w:rsidP="00602BAD">
            <w:pPr>
              <w:spacing w:after="0" w:line="240" w:lineRule="auto"/>
              <w:rPr>
                <w:rFonts w:cs="Arial"/>
                <w:i/>
                <w:sz w:val="18"/>
              </w:rPr>
            </w:pPr>
            <w:r w:rsidRPr="008261EB">
              <w:rPr>
                <w:rFonts w:cs="Arial"/>
                <w:i/>
                <w:sz w:val="18"/>
              </w:rPr>
              <w:t>Urolophus concentricus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56B19CC" w14:textId="77777777" w:rsidR="00C374A1" w:rsidRPr="008261EB" w:rsidRDefault="00C374A1"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8C973F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C2AE2A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F5A395" w14:textId="77777777" w:rsidR="00C374A1" w:rsidRPr="008261EB" w:rsidRDefault="00722B24" w:rsidP="00602BAD">
            <w:pPr>
              <w:spacing w:after="0" w:line="240" w:lineRule="auto"/>
              <w:rPr>
                <w:rFonts w:cs="Arial"/>
                <w:sz w:val="18"/>
              </w:rPr>
            </w:pPr>
            <w:hyperlink r:id="rId239" w:tooltip="Torpediniformes" w:history="1">
              <w:r w:rsidR="00C374A1" w:rsidRPr="008261EB">
                <w:rPr>
                  <w:rFonts w:cs="Arial"/>
                  <w:sz w:val="18"/>
                </w:rPr>
                <w:t>Torpediniformes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0916545" w14:textId="77777777" w:rsidR="00C374A1" w:rsidRPr="008261EB" w:rsidRDefault="00722B24" w:rsidP="00602BAD">
            <w:pPr>
              <w:spacing w:after="0" w:line="240" w:lineRule="auto"/>
              <w:rPr>
                <w:rFonts w:cs="Arial"/>
                <w:sz w:val="18"/>
              </w:rPr>
            </w:pPr>
            <w:hyperlink r:id="rId240" w:tooltip="Narcinidae" w:history="1">
              <w:r w:rsidR="00C374A1" w:rsidRPr="008261EB">
                <w:rPr>
                  <w:rFonts w:cs="Arial"/>
                  <w:sz w:val="18"/>
                </w:rPr>
                <w:t>Narcinidae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E6CF41" w14:textId="77777777" w:rsidR="00C374A1" w:rsidRPr="008261EB" w:rsidRDefault="00C374A1" w:rsidP="00602BAD">
            <w:pPr>
              <w:spacing w:after="0" w:line="240" w:lineRule="auto"/>
              <w:rPr>
                <w:rFonts w:cs="Arial"/>
                <w:i/>
                <w:sz w:val="18"/>
              </w:rPr>
            </w:pPr>
            <w:r w:rsidRPr="008261EB">
              <w:rPr>
                <w:rFonts w:cs="Arial"/>
                <w:i/>
                <w:sz w:val="18"/>
              </w:rPr>
              <w:t>Narcine entemedor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5A99328" w14:textId="77777777" w:rsidR="00C374A1" w:rsidRPr="008261EB" w:rsidRDefault="00C374A1" w:rsidP="00602BAD">
            <w:pPr>
              <w:spacing w:after="0" w:line="240" w:lineRule="auto"/>
              <w:rPr>
                <w:rFonts w:cs="Arial"/>
                <w:sz w:val="18"/>
              </w:rPr>
            </w:pPr>
            <w:r w:rsidRPr="008261EB">
              <w:rPr>
                <w:rFonts w:cs="Arial"/>
                <w:sz w:val="18"/>
              </w:rPr>
              <w:t>Raya gigante electrica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57F354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D3D44F3"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459A4E" w14:textId="77777777" w:rsidR="00C374A1" w:rsidRPr="008261EB" w:rsidRDefault="00C374A1" w:rsidP="00602BAD">
            <w:pPr>
              <w:spacing w:after="0" w:line="240" w:lineRule="auto"/>
              <w:rPr>
                <w:rFonts w:cs="Arial"/>
                <w:sz w:val="18"/>
              </w:rPr>
            </w:pPr>
            <w:r w:rsidRPr="008261EB">
              <w:rPr>
                <w:rFonts w:cs="Arial"/>
                <w:sz w:val="18"/>
              </w:rPr>
              <w:t>Tiburones</w:t>
            </w:r>
          </w:p>
        </w:tc>
      </w:tr>
      <w:tr w:rsidR="00C374A1" w:rsidRPr="008261EB" w14:paraId="6AFD5E2C"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28B1B55" w14:textId="77777777" w:rsidR="00C374A1" w:rsidRPr="008261EB" w:rsidRDefault="00722B24" w:rsidP="00602BAD">
            <w:pPr>
              <w:spacing w:after="0" w:line="240" w:lineRule="auto"/>
              <w:rPr>
                <w:rFonts w:cs="Arial"/>
                <w:sz w:val="18"/>
              </w:rPr>
            </w:pPr>
            <w:hyperlink r:id="rId241" w:tooltip="Carcharhiniformes" w:history="1">
              <w:r w:rsidR="00C374A1" w:rsidRPr="008261EB">
                <w:rPr>
                  <w:rFonts w:cs="Arial"/>
                  <w:sz w:val="18"/>
                </w:rPr>
                <w:t>Carcharhiniformes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DA46BDD" w14:textId="77777777" w:rsidR="00C374A1" w:rsidRPr="008261EB" w:rsidRDefault="00722B24" w:rsidP="00602BAD">
            <w:pPr>
              <w:spacing w:after="0" w:line="240" w:lineRule="auto"/>
              <w:rPr>
                <w:rFonts w:cs="Arial"/>
                <w:sz w:val="18"/>
              </w:rPr>
            </w:pPr>
            <w:hyperlink r:id="rId242" w:tooltip="Carcharhinidae" w:history="1">
              <w:r w:rsidR="00C374A1" w:rsidRPr="008261EB">
                <w:rPr>
                  <w:rFonts w:cs="Arial"/>
                  <w:sz w:val="18"/>
                </w:rPr>
                <w:t>Carcharhinidae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7CACAE9" w14:textId="77777777" w:rsidR="00C374A1" w:rsidRPr="008261EB" w:rsidRDefault="00C374A1" w:rsidP="00602BAD">
            <w:pPr>
              <w:spacing w:after="0" w:line="240" w:lineRule="auto"/>
              <w:rPr>
                <w:rFonts w:cs="Arial"/>
                <w:i/>
                <w:sz w:val="18"/>
              </w:rPr>
            </w:pPr>
            <w:r w:rsidRPr="008261EB">
              <w:rPr>
                <w:rFonts w:cs="Arial"/>
                <w:i/>
                <w:sz w:val="18"/>
              </w:rPr>
              <w:t>Carcharhinus falciformis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9D72D60" w14:textId="77777777" w:rsidR="00C374A1" w:rsidRPr="008261EB" w:rsidRDefault="00C374A1" w:rsidP="00602BAD">
            <w:pPr>
              <w:spacing w:after="0" w:line="240" w:lineRule="auto"/>
              <w:rPr>
                <w:rFonts w:cs="Arial"/>
                <w:sz w:val="18"/>
              </w:rPr>
            </w:pPr>
            <w:r w:rsidRPr="008261EB">
              <w:rPr>
                <w:rFonts w:cs="Arial"/>
                <w:sz w:val="18"/>
              </w:rPr>
              <w:t>tiburón sedoso, tiburón piloto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EF4A8D2"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D512DD0" w14:textId="77777777" w:rsidTr="005877FB">
        <w:trPr>
          <w:trHeight w:val="46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512AEAE"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8C403E2"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D5B131" w14:textId="77777777" w:rsidR="00C374A1" w:rsidRPr="008261EB" w:rsidRDefault="00C374A1" w:rsidP="00602BAD">
            <w:pPr>
              <w:spacing w:after="0" w:line="240" w:lineRule="auto"/>
              <w:rPr>
                <w:rFonts w:cs="Arial"/>
                <w:i/>
                <w:sz w:val="18"/>
              </w:rPr>
            </w:pPr>
            <w:r w:rsidRPr="008261EB">
              <w:rPr>
                <w:rFonts w:cs="Arial"/>
                <w:i/>
                <w:sz w:val="18"/>
              </w:rPr>
              <w:t>Carcharhinus leucas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AFB9891" w14:textId="77777777" w:rsidR="00C374A1" w:rsidRPr="008261EB" w:rsidRDefault="00C374A1" w:rsidP="00602BAD">
            <w:pPr>
              <w:spacing w:after="0" w:line="240" w:lineRule="auto"/>
              <w:rPr>
                <w:rFonts w:cs="Arial"/>
                <w:sz w:val="18"/>
              </w:rPr>
            </w:pPr>
            <w:r w:rsidRPr="008261EB">
              <w:rPr>
                <w:rFonts w:cs="Arial"/>
                <w:sz w:val="18"/>
              </w:rPr>
              <w:t>tiburón sarda, lamia, gayarre, tiburón toro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118BE8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B3519B4" w14:textId="77777777" w:rsidTr="005877FB">
        <w:trPr>
          <w:trHeight w:val="45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E573AF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7DC442"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DF1089" w14:textId="77777777" w:rsidR="00C374A1" w:rsidRPr="008261EB" w:rsidRDefault="00C374A1" w:rsidP="00602BAD">
            <w:pPr>
              <w:spacing w:after="0" w:line="240" w:lineRule="auto"/>
              <w:rPr>
                <w:rFonts w:cs="Arial"/>
                <w:i/>
                <w:sz w:val="18"/>
              </w:rPr>
            </w:pPr>
            <w:r w:rsidRPr="008261EB">
              <w:rPr>
                <w:rFonts w:cs="Arial"/>
                <w:i/>
                <w:sz w:val="18"/>
              </w:rPr>
              <w:t>Carcharhinus limbatus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A8A3BA7" w14:textId="77777777" w:rsidR="00C374A1" w:rsidRPr="008261EB" w:rsidRDefault="00C374A1" w:rsidP="00602BAD">
            <w:pPr>
              <w:spacing w:after="0" w:line="240" w:lineRule="auto"/>
              <w:rPr>
                <w:rFonts w:cs="Arial"/>
                <w:sz w:val="18"/>
              </w:rPr>
            </w:pPr>
            <w:r w:rsidRPr="008261EB">
              <w:rPr>
                <w:rFonts w:cs="Arial"/>
                <w:sz w:val="18"/>
              </w:rPr>
              <w:t>tiburón de puntas negras, tiburón volador</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41F2E0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67A631E" w14:textId="77777777" w:rsidTr="005877FB">
        <w:trPr>
          <w:trHeight w:val="46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F280ED1"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ECD4EA6"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54F37A2" w14:textId="77777777" w:rsidR="00C374A1" w:rsidRPr="008261EB" w:rsidRDefault="00C374A1" w:rsidP="00602BAD">
            <w:pPr>
              <w:spacing w:after="0" w:line="240" w:lineRule="auto"/>
              <w:rPr>
                <w:rFonts w:cs="Arial"/>
                <w:i/>
                <w:sz w:val="18"/>
              </w:rPr>
            </w:pPr>
            <w:r w:rsidRPr="008261EB">
              <w:rPr>
                <w:rFonts w:cs="Arial"/>
                <w:i/>
                <w:sz w:val="18"/>
              </w:rPr>
              <w:t>Carcharhinus obscurus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B16091B" w14:textId="77777777" w:rsidR="00C374A1" w:rsidRPr="008261EB" w:rsidRDefault="00C374A1" w:rsidP="00602BAD">
            <w:pPr>
              <w:spacing w:after="0" w:line="240" w:lineRule="auto"/>
              <w:rPr>
                <w:rFonts w:cs="Arial"/>
                <w:sz w:val="18"/>
              </w:rPr>
            </w:pPr>
            <w:r w:rsidRPr="008261EB">
              <w:rPr>
                <w:rFonts w:cs="Arial"/>
                <w:sz w:val="18"/>
              </w:rPr>
              <w:t>tiburón oscuro, jaquetón lobo, tiburón arenero, tiburón gambuzo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768470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A03693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0391B84"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9E15179"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FF6379" w14:textId="77777777" w:rsidR="00C374A1" w:rsidRPr="008261EB" w:rsidRDefault="00C374A1" w:rsidP="00602BAD">
            <w:pPr>
              <w:spacing w:after="0" w:line="240" w:lineRule="auto"/>
              <w:rPr>
                <w:rFonts w:cs="Arial"/>
                <w:i/>
                <w:sz w:val="18"/>
              </w:rPr>
            </w:pPr>
            <w:r w:rsidRPr="008261EB">
              <w:rPr>
                <w:rFonts w:cs="Arial"/>
                <w:i/>
                <w:sz w:val="18"/>
              </w:rPr>
              <w:t>Negaprion brevirostris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79814F6" w14:textId="77777777" w:rsidR="00C374A1" w:rsidRPr="008261EB" w:rsidRDefault="00C374A1" w:rsidP="00602BAD">
            <w:pPr>
              <w:spacing w:after="0" w:line="240" w:lineRule="auto"/>
              <w:rPr>
                <w:rFonts w:cs="Arial"/>
                <w:sz w:val="18"/>
              </w:rPr>
            </w:pPr>
            <w:r w:rsidRPr="008261EB">
              <w:rPr>
                <w:rFonts w:cs="Arial"/>
                <w:sz w:val="18"/>
              </w:rPr>
              <w:t>tiburón limon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06912D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10A452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FE7360C"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41149E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4CA05F" w14:textId="77777777" w:rsidR="00C374A1" w:rsidRPr="008261EB" w:rsidRDefault="00C374A1" w:rsidP="00602BAD">
            <w:pPr>
              <w:spacing w:after="0" w:line="240" w:lineRule="auto"/>
              <w:rPr>
                <w:rFonts w:cs="Arial"/>
                <w:i/>
                <w:sz w:val="18"/>
              </w:rPr>
            </w:pPr>
            <w:r w:rsidRPr="008261EB">
              <w:rPr>
                <w:rFonts w:cs="Arial"/>
                <w:i/>
                <w:sz w:val="18"/>
              </w:rPr>
              <w:t>Rhizoprionodon longurio</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B12FC2" w14:textId="77777777" w:rsidR="00C374A1" w:rsidRPr="008261EB" w:rsidRDefault="00C374A1" w:rsidP="00602BAD">
            <w:pPr>
              <w:spacing w:after="0" w:line="240" w:lineRule="auto"/>
              <w:rPr>
                <w:rFonts w:cs="Arial"/>
                <w:sz w:val="18"/>
              </w:rPr>
            </w:pPr>
            <w:r w:rsidRPr="008261EB">
              <w:rPr>
                <w:rFonts w:cs="Arial"/>
                <w:sz w:val="18"/>
              </w:rPr>
              <w:t>cazon picudo del Pacifico, cazón bironche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C81F7C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2B4E4D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20C0984" w14:textId="77777777" w:rsidR="00C374A1" w:rsidRPr="008261EB" w:rsidRDefault="00C374A1"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2D5DBB4" w14:textId="77777777" w:rsidR="00C374A1" w:rsidRPr="008261EB" w:rsidRDefault="00722B24" w:rsidP="00602BAD">
            <w:pPr>
              <w:spacing w:after="0" w:line="240" w:lineRule="auto"/>
              <w:rPr>
                <w:rFonts w:cs="Arial"/>
                <w:sz w:val="18"/>
              </w:rPr>
            </w:pPr>
            <w:hyperlink r:id="rId243" w:tooltip="Sphyrnidae" w:history="1">
              <w:r w:rsidR="00C374A1" w:rsidRPr="008261EB">
                <w:rPr>
                  <w:rFonts w:cs="Arial"/>
                  <w:sz w:val="18"/>
                </w:rPr>
                <w:t>Sphyrnidae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5A5E8F" w14:textId="77777777" w:rsidR="00C374A1" w:rsidRPr="008261EB" w:rsidRDefault="00C374A1" w:rsidP="00602BAD">
            <w:pPr>
              <w:spacing w:after="0" w:line="240" w:lineRule="auto"/>
              <w:rPr>
                <w:rFonts w:cs="Arial"/>
                <w:i/>
                <w:sz w:val="18"/>
              </w:rPr>
            </w:pPr>
            <w:r w:rsidRPr="008261EB">
              <w:rPr>
                <w:rFonts w:cs="Arial"/>
                <w:i/>
                <w:sz w:val="18"/>
              </w:rPr>
              <w:t>Sphyrna lewini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EA6972" w14:textId="77777777" w:rsidR="00C374A1" w:rsidRPr="008261EB" w:rsidRDefault="00C374A1" w:rsidP="00602BAD">
            <w:pPr>
              <w:spacing w:after="0" w:line="240" w:lineRule="auto"/>
              <w:rPr>
                <w:rFonts w:cs="Arial"/>
                <w:sz w:val="18"/>
              </w:rPr>
            </w:pPr>
            <w:r w:rsidRPr="008261EB">
              <w:rPr>
                <w:rFonts w:cs="Arial"/>
                <w:sz w:val="18"/>
              </w:rPr>
              <w:t>tiburón m</w:t>
            </w:r>
            <w:r w:rsidR="00C82580">
              <w:rPr>
                <w:rFonts w:cs="Arial"/>
                <w:sz w:val="18"/>
              </w:rPr>
              <w:t xml:space="preserve">artillo común, cornuda común, </w:t>
            </w:r>
            <w:r w:rsidRPr="008261EB">
              <w:rPr>
                <w:rFonts w:cs="Arial"/>
                <w:sz w:val="18"/>
              </w:rPr>
              <w:t>tiburón martillo gigante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DBF78E"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C4A303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0BB04CA"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1B36B35"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24C871" w14:textId="77777777" w:rsidR="00C374A1" w:rsidRPr="008261EB" w:rsidRDefault="00C374A1" w:rsidP="00602BAD">
            <w:pPr>
              <w:spacing w:after="0" w:line="240" w:lineRule="auto"/>
              <w:rPr>
                <w:rFonts w:cs="Arial"/>
                <w:i/>
                <w:sz w:val="18"/>
              </w:rPr>
            </w:pPr>
            <w:r w:rsidRPr="008261EB">
              <w:rPr>
                <w:rFonts w:cs="Arial"/>
                <w:i/>
                <w:sz w:val="18"/>
              </w:rPr>
              <w:t>Sphyrna media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D2A5804" w14:textId="77777777" w:rsidR="00C374A1" w:rsidRPr="008261EB" w:rsidRDefault="00C374A1" w:rsidP="00602BAD">
            <w:pPr>
              <w:spacing w:after="0" w:line="240" w:lineRule="auto"/>
              <w:rPr>
                <w:rFonts w:cs="Arial"/>
                <w:sz w:val="18"/>
              </w:rPr>
            </w:pPr>
            <w:r w:rsidRPr="008261EB">
              <w:rPr>
                <w:rFonts w:cs="Arial"/>
                <w:sz w:val="18"/>
              </w:rPr>
              <w:t>cornuda cuchara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7F576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202C61D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5278CD0"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951C63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12D8D09" w14:textId="77777777" w:rsidR="00C374A1" w:rsidRPr="008261EB" w:rsidRDefault="00C374A1" w:rsidP="00602BAD">
            <w:pPr>
              <w:spacing w:after="0" w:line="240" w:lineRule="auto"/>
              <w:rPr>
                <w:rFonts w:cs="Arial"/>
                <w:i/>
                <w:sz w:val="18"/>
              </w:rPr>
            </w:pPr>
            <w:r w:rsidRPr="008261EB">
              <w:rPr>
                <w:rFonts w:cs="Arial"/>
                <w:i/>
                <w:sz w:val="18"/>
              </w:rPr>
              <w:t>Sphyrna zygaena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B886B6F" w14:textId="77777777" w:rsidR="00C374A1" w:rsidRPr="008261EB" w:rsidRDefault="00C374A1" w:rsidP="00602BAD">
            <w:pPr>
              <w:spacing w:after="0" w:line="240" w:lineRule="auto"/>
              <w:rPr>
                <w:rFonts w:cs="Arial"/>
                <w:sz w:val="18"/>
              </w:rPr>
            </w:pPr>
            <w:r w:rsidRPr="008261EB">
              <w:rPr>
                <w:rFonts w:cs="Arial"/>
                <w:sz w:val="18"/>
              </w:rPr>
              <w:t>tiburón martillo liso, cornuda prieta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B8E6101"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8864DE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1B26652"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40C433D" w14:textId="77777777" w:rsidR="00C374A1" w:rsidRPr="008261EB" w:rsidRDefault="00722B24" w:rsidP="00602BAD">
            <w:pPr>
              <w:spacing w:after="0" w:line="240" w:lineRule="auto"/>
              <w:rPr>
                <w:rFonts w:cs="Arial"/>
                <w:sz w:val="18"/>
              </w:rPr>
            </w:pPr>
            <w:hyperlink r:id="rId244" w:tooltip="Triakidae" w:history="1">
              <w:r w:rsidR="00C374A1" w:rsidRPr="008261EB">
                <w:rPr>
                  <w:rFonts w:cs="Arial"/>
                  <w:sz w:val="18"/>
                </w:rPr>
                <w:t>Triakidae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7C40C5" w14:textId="77777777" w:rsidR="00C374A1" w:rsidRPr="008261EB" w:rsidRDefault="00C374A1" w:rsidP="00602BAD">
            <w:pPr>
              <w:spacing w:after="0" w:line="240" w:lineRule="auto"/>
              <w:rPr>
                <w:rFonts w:cs="Arial"/>
                <w:i/>
                <w:sz w:val="18"/>
              </w:rPr>
            </w:pPr>
            <w:r w:rsidRPr="008261EB">
              <w:rPr>
                <w:rFonts w:cs="Arial"/>
                <w:i/>
                <w:sz w:val="18"/>
              </w:rPr>
              <w:t xml:space="preserve">Mustelus </w:t>
            </w:r>
            <w:r w:rsidRPr="008261EB">
              <w:rPr>
                <w:rFonts w:cs="Arial"/>
                <w:sz w:val="18"/>
              </w:rPr>
              <w:t>spp.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CD9596" w14:textId="77777777" w:rsidR="00C374A1" w:rsidRPr="008261EB" w:rsidRDefault="00C82580" w:rsidP="00602BAD">
            <w:pPr>
              <w:spacing w:after="0" w:line="240" w:lineRule="auto"/>
              <w:rPr>
                <w:rFonts w:cs="Arial"/>
                <w:sz w:val="18"/>
              </w:rPr>
            </w:pPr>
            <w:r>
              <w:rPr>
                <w:rFonts w:cs="Arial"/>
                <w:sz w:val="18"/>
              </w:rPr>
              <w:t xml:space="preserve">cazon </w:t>
            </w:r>
            <w:r w:rsidR="00C374A1" w:rsidRPr="008261EB">
              <w:rPr>
                <w:rFonts w:cs="Arial"/>
                <w:sz w:val="18"/>
              </w:rPr>
              <w:t>h</w:t>
            </w:r>
            <w:r>
              <w:rPr>
                <w:rFonts w:cs="Arial"/>
                <w:sz w:val="18"/>
              </w:rPr>
              <w:t>ilacho,</w:t>
            </w:r>
            <w:r w:rsidR="00C374A1" w:rsidRPr="008261EB">
              <w:rPr>
                <w:rFonts w:cs="Arial"/>
                <w:sz w:val="18"/>
              </w:rPr>
              <w:t xml:space="preserve"> musola castaña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F09B6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1DB3DC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686DF0" w14:textId="77777777" w:rsidR="00C374A1" w:rsidRPr="008261EB" w:rsidRDefault="00722B24" w:rsidP="00602BAD">
            <w:pPr>
              <w:spacing w:after="0" w:line="240" w:lineRule="auto"/>
              <w:rPr>
                <w:rFonts w:cs="Arial"/>
                <w:sz w:val="18"/>
              </w:rPr>
            </w:pPr>
            <w:hyperlink r:id="rId245" w:tooltip="Heterodontiformes" w:history="1">
              <w:r w:rsidR="00C374A1" w:rsidRPr="008261EB">
                <w:rPr>
                  <w:rFonts w:cs="Arial"/>
                  <w:sz w:val="18"/>
                </w:rPr>
                <w:t>Heterodontiformes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84E7F29" w14:textId="77777777" w:rsidR="00C374A1" w:rsidRPr="008261EB" w:rsidRDefault="00722B24" w:rsidP="00602BAD">
            <w:pPr>
              <w:spacing w:after="0" w:line="240" w:lineRule="auto"/>
              <w:rPr>
                <w:rFonts w:cs="Arial"/>
                <w:sz w:val="18"/>
              </w:rPr>
            </w:pPr>
            <w:hyperlink r:id="rId246" w:tooltip="Heterodontidae" w:history="1">
              <w:r w:rsidR="00C374A1" w:rsidRPr="008261EB">
                <w:rPr>
                  <w:rFonts w:cs="Arial"/>
                  <w:sz w:val="18"/>
                </w:rPr>
                <w:t>Heterodontidae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670FBD2" w14:textId="77777777" w:rsidR="00C374A1" w:rsidRPr="008261EB" w:rsidRDefault="00C374A1" w:rsidP="00602BAD">
            <w:pPr>
              <w:spacing w:after="0" w:line="240" w:lineRule="auto"/>
              <w:rPr>
                <w:rFonts w:cs="Arial"/>
                <w:i/>
                <w:sz w:val="18"/>
              </w:rPr>
            </w:pPr>
            <w:r w:rsidRPr="008261EB">
              <w:rPr>
                <w:rFonts w:cs="Arial"/>
                <w:i/>
                <w:sz w:val="18"/>
              </w:rPr>
              <w:t>Heterodontus mexicanus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7797C68" w14:textId="77777777" w:rsidR="00C374A1" w:rsidRPr="008261EB" w:rsidRDefault="00C374A1" w:rsidP="00602BAD">
            <w:pPr>
              <w:spacing w:after="0" w:line="240" w:lineRule="auto"/>
              <w:rPr>
                <w:rFonts w:cs="Arial"/>
                <w:sz w:val="18"/>
              </w:rPr>
            </w:pPr>
            <w:r w:rsidRPr="008261EB">
              <w:rPr>
                <w:rFonts w:cs="Arial"/>
                <w:sz w:val="18"/>
              </w:rPr>
              <w:t>suño búfalo, tiburón perro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A688D0"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761A0511"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DCAC57" w14:textId="77777777" w:rsidR="00C374A1" w:rsidRPr="008261EB" w:rsidRDefault="00C374A1" w:rsidP="00602BAD">
            <w:pPr>
              <w:spacing w:after="0" w:line="240" w:lineRule="auto"/>
              <w:rPr>
                <w:rFonts w:cs="Arial"/>
                <w:sz w:val="18"/>
              </w:rPr>
            </w:pPr>
            <w:r w:rsidRPr="008261EB">
              <w:rPr>
                <w:rFonts w:cs="Arial"/>
                <w:sz w:val="18"/>
              </w:rPr>
              <w:t>Orectolobiformes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6CC6B49" w14:textId="77777777" w:rsidR="00C374A1" w:rsidRPr="008261EB" w:rsidRDefault="00C374A1" w:rsidP="00602BAD">
            <w:pPr>
              <w:spacing w:after="0" w:line="240" w:lineRule="auto"/>
              <w:rPr>
                <w:rFonts w:cs="Arial"/>
                <w:sz w:val="18"/>
              </w:rPr>
            </w:pPr>
            <w:r w:rsidRPr="008261EB">
              <w:rPr>
                <w:rFonts w:cs="Arial"/>
                <w:sz w:val="18"/>
              </w:rPr>
              <w:t>Rhincodontidae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3C95A8" w14:textId="77777777" w:rsidR="00C374A1" w:rsidRPr="008261EB" w:rsidRDefault="00C374A1" w:rsidP="00602BAD">
            <w:pPr>
              <w:spacing w:after="0" w:line="240" w:lineRule="auto"/>
              <w:rPr>
                <w:rFonts w:cs="Arial"/>
                <w:i/>
                <w:sz w:val="18"/>
              </w:rPr>
            </w:pPr>
            <w:r w:rsidRPr="008261EB">
              <w:rPr>
                <w:rFonts w:cs="Arial"/>
                <w:i/>
                <w:sz w:val="18"/>
              </w:rPr>
              <w:t>Rhincodon typus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46021C" w14:textId="77777777" w:rsidR="00C374A1" w:rsidRPr="008261EB" w:rsidRDefault="00C374A1" w:rsidP="00602BAD">
            <w:pPr>
              <w:spacing w:after="0" w:line="240" w:lineRule="auto"/>
              <w:rPr>
                <w:rFonts w:cs="Arial"/>
                <w:sz w:val="18"/>
              </w:rPr>
            </w:pPr>
            <w:r w:rsidRPr="008261EB">
              <w:rPr>
                <w:rFonts w:cs="Arial"/>
                <w:sz w:val="18"/>
              </w:rPr>
              <w:t>Tiburón ballena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CBA8DD" w14:textId="77777777" w:rsidR="00C374A1" w:rsidRPr="008261EB" w:rsidRDefault="00C374A1" w:rsidP="00602BAD">
            <w:pPr>
              <w:spacing w:after="0" w:line="240" w:lineRule="auto"/>
              <w:jc w:val="center"/>
              <w:rPr>
                <w:rFonts w:cs="Arial"/>
                <w:sz w:val="18"/>
              </w:rPr>
            </w:pPr>
            <w:r w:rsidRPr="008261EB">
              <w:rPr>
                <w:rFonts w:cs="Arial"/>
                <w:sz w:val="18"/>
              </w:rPr>
              <w:t>A</w:t>
            </w:r>
          </w:p>
        </w:tc>
      </w:tr>
      <w:tr w:rsidR="00C374A1" w:rsidRPr="008261EB" w14:paraId="20709591"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4154C2" w14:textId="77777777" w:rsidR="00C374A1" w:rsidRPr="008261EB" w:rsidRDefault="00C374A1" w:rsidP="00602BAD">
            <w:pPr>
              <w:spacing w:after="0" w:line="240" w:lineRule="auto"/>
              <w:rPr>
                <w:rFonts w:cs="Arial"/>
                <w:sz w:val="18"/>
              </w:rPr>
            </w:pPr>
            <w:r w:rsidRPr="008261EB">
              <w:rPr>
                <w:rFonts w:cs="Arial"/>
                <w:sz w:val="18"/>
              </w:rPr>
              <w:t xml:space="preserve">Lamniformes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85D92C8" w14:textId="77777777" w:rsidR="00C374A1" w:rsidRPr="008261EB" w:rsidRDefault="00C374A1" w:rsidP="00602BAD">
            <w:pPr>
              <w:spacing w:after="0" w:line="240" w:lineRule="auto"/>
              <w:rPr>
                <w:rFonts w:cs="Arial"/>
                <w:sz w:val="18"/>
              </w:rPr>
            </w:pPr>
            <w:r w:rsidRPr="008261EB">
              <w:rPr>
                <w:rFonts w:cs="Arial"/>
                <w:sz w:val="18"/>
              </w:rPr>
              <w:t xml:space="preserve">Alopiidae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8D4E99B" w14:textId="77777777" w:rsidR="00C374A1" w:rsidRPr="008261EB" w:rsidRDefault="00C374A1" w:rsidP="00602BAD">
            <w:pPr>
              <w:spacing w:after="0" w:line="240" w:lineRule="auto"/>
              <w:rPr>
                <w:rFonts w:cs="Arial"/>
                <w:i/>
                <w:sz w:val="18"/>
              </w:rPr>
            </w:pPr>
            <w:r w:rsidRPr="008261EB">
              <w:rPr>
                <w:rFonts w:cs="Arial"/>
                <w:i/>
                <w:sz w:val="18"/>
              </w:rPr>
              <w:t>Alopias pelagicus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B12CF2D" w14:textId="77777777" w:rsidR="00C374A1" w:rsidRPr="008261EB" w:rsidRDefault="00C374A1" w:rsidP="00602BAD">
            <w:pPr>
              <w:spacing w:after="0" w:line="240" w:lineRule="auto"/>
              <w:rPr>
                <w:rFonts w:cs="Arial"/>
                <w:sz w:val="18"/>
              </w:rPr>
            </w:pPr>
            <w:r w:rsidRPr="008261EB">
              <w:rPr>
                <w:rFonts w:cs="Arial"/>
                <w:sz w:val="18"/>
              </w:rPr>
              <w:t>zorro pelágico, zorro azuloso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BA2D275"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63EF2DE2" w14:textId="77777777" w:rsidTr="005877FB">
        <w:trPr>
          <w:trHeight w:val="49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A26A4F5" w14:textId="77777777" w:rsidR="00C374A1" w:rsidRPr="008261EB" w:rsidRDefault="00C374A1"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7931734" w14:textId="77777777" w:rsidR="00C374A1" w:rsidRPr="008261EB" w:rsidRDefault="00C374A1"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0EE1BAE" w14:textId="77777777" w:rsidR="00C374A1" w:rsidRPr="008261EB" w:rsidRDefault="00C374A1" w:rsidP="00602BAD">
            <w:pPr>
              <w:spacing w:after="0" w:line="240" w:lineRule="auto"/>
              <w:rPr>
                <w:rFonts w:cs="Arial"/>
                <w:i/>
                <w:sz w:val="18"/>
              </w:rPr>
            </w:pPr>
            <w:r w:rsidRPr="008261EB">
              <w:rPr>
                <w:rFonts w:cs="Arial"/>
                <w:i/>
                <w:sz w:val="18"/>
              </w:rPr>
              <w:t>Alopias superciliosus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9A8AA5F" w14:textId="77777777" w:rsidR="00C374A1" w:rsidRPr="008261EB" w:rsidRDefault="00C82580" w:rsidP="00602BAD">
            <w:pPr>
              <w:spacing w:after="0" w:line="240" w:lineRule="auto"/>
              <w:rPr>
                <w:rFonts w:cs="Arial"/>
                <w:sz w:val="18"/>
              </w:rPr>
            </w:pPr>
            <w:r>
              <w:rPr>
                <w:rFonts w:cs="Arial"/>
                <w:sz w:val="18"/>
              </w:rPr>
              <w:t xml:space="preserve">zorro de anteojos, </w:t>
            </w:r>
            <w:r w:rsidR="00C374A1" w:rsidRPr="008261EB">
              <w:rPr>
                <w:rFonts w:cs="Arial"/>
                <w:sz w:val="18"/>
              </w:rPr>
              <w:t>zorro ojón, tiburón zorro, rabón y rabudo, zorro cebucano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69CAEEB"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5DB52850" w14:textId="77777777" w:rsidTr="005877FB">
        <w:trPr>
          <w:trHeight w:val="58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9C02000"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A98853B" w14:textId="77777777" w:rsidR="00C374A1" w:rsidRPr="008261EB" w:rsidRDefault="00722B24" w:rsidP="00602BAD">
            <w:pPr>
              <w:spacing w:after="0" w:line="240" w:lineRule="auto"/>
              <w:rPr>
                <w:rFonts w:cs="Arial"/>
                <w:sz w:val="18"/>
              </w:rPr>
            </w:pPr>
            <w:hyperlink r:id="rId247" w:tooltip="Lamnidae" w:history="1">
              <w:r w:rsidR="00C374A1" w:rsidRPr="008261EB">
                <w:rPr>
                  <w:rFonts w:cs="Arial"/>
                  <w:sz w:val="18"/>
                </w:rPr>
                <w:t>Lamnidae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83BEB1F" w14:textId="77777777" w:rsidR="00C374A1" w:rsidRPr="008261EB" w:rsidRDefault="00C374A1" w:rsidP="00602BAD">
            <w:pPr>
              <w:spacing w:after="0" w:line="240" w:lineRule="auto"/>
              <w:rPr>
                <w:rFonts w:cs="Arial"/>
                <w:i/>
                <w:sz w:val="18"/>
              </w:rPr>
            </w:pPr>
            <w:r w:rsidRPr="008261EB">
              <w:rPr>
                <w:rFonts w:cs="Arial"/>
                <w:i/>
                <w:sz w:val="18"/>
              </w:rPr>
              <w:t>Isurus oxyrinchus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DB7D110" w14:textId="77777777" w:rsidR="00C374A1" w:rsidRPr="008261EB" w:rsidRDefault="00C374A1" w:rsidP="00602BAD">
            <w:pPr>
              <w:spacing w:after="0" w:line="240" w:lineRule="auto"/>
              <w:rPr>
                <w:rFonts w:cs="Arial"/>
                <w:sz w:val="18"/>
              </w:rPr>
            </w:pPr>
            <w:r w:rsidRPr="008261EB">
              <w:rPr>
                <w:rFonts w:cs="Arial"/>
                <w:sz w:val="18"/>
              </w:rPr>
              <w:t>tiburón mako, marrajo común o de aleta corta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FDC339F"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3FF931F4" w14:textId="77777777" w:rsidTr="005877FB">
        <w:trPr>
          <w:trHeight w:val="52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9D85ED5" w14:textId="77777777" w:rsidR="00C374A1" w:rsidRPr="008261EB" w:rsidRDefault="00C374A1"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CBAB5B8" w14:textId="77777777" w:rsidR="00C374A1" w:rsidRPr="008261EB" w:rsidRDefault="00722B24" w:rsidP="00602BAD">
            <w:pPr>
              <w:spacing w:after="0" w:line="240" w:lineRule="auto"/>
              <w:rPr>
                <w:rFonts w:cs="Arial"/>
                <w:sz w:val="18"/>
              </w:rPr>
            </w:pPr>
            <w:hyperlink r:id="rId248" w:tooltip="Odontaspididae" w:history="1">
              <w:r w:rsidR="00C374A1" w:rsidRPr="008261EB">
                <w:rPr>
                  <w:rFonts w:cs="Arial"/>
                  <w:sz w:val="18"/>
                </w:rPr>
                <w:t>Odontaspididae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1DA315B" w14:textId="77777777" w:rsidR="00C374A1" w:rsidRPr="008261EB" w:rsidRDefault="00C374A1" w:rsidP="00602BAD">
            <w:pPr>
              <w:spacing w:after="0" w:line="240" w:lineRule="auto"/>
              <w:rPr>
                <w:rFonts w:cs="Arial"/>
                <w:i/>
                <w:sz w:val="18"/>
              </w:rPr>
            </w:pPr>
            <w:r w:rsidRPr="008261EB">
              <w:rPr>
                <w:rFonts w:cs="Arial"/>
                <w:i/>
                <w:sz w:val="18"/>
              </w:rPr>
              <w:t>Odontaspis ferox</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AA43DE9" w14:textId="77777777" w:rsidR="00C374A1" w:rsidRPr="008261EB" w:rsidRDefault="00C374A1" w:rsidP="00602BAD">
            <w:pPr>
              <w:spacing w:after="0" w:line="240" w:lineRule="auto"/>
              <w:rPr>
                <w:rFonts w:cs="Arial"/>
                <w:sz w:val="18"/>
              </w:rPr>
            </w:pPr>
            <w:r w:rsidRPr="008261EB">
              <w:rPr>
                <w:rFonts w:cs="Arial"/>
                <w:sz w:val="18"/>
              </w:rPr>
              <w:t>tiburon liso, monstruo de Malpelo, solrayo, tiburón dientes de perro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9E7E2EC"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1E9DAE6C"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FE3CA6" w14:textId="77777777" w:rsidR="00C374A1" w:rsidRPr="008261EB" w:rsidRDefault="00722B24" w:rsidP="00602BAD">
            <w:pPr>
              <w:spacing w:after="0" w:line="240" w:lineRule="auto"/>
              <w:rPr>
                <w:rFonts w:cs="Arial"/>
                <w:sz w:val="18"/>
              </w:rPr>
            </w:pPr>
            <w:hyperlink r:id="rId249" w:tooltip="Squaliformes" w:history="1">
              <w:r w:rsidR="00C374A1" w:rsidRPr="008261EB">
                <w:rPr>
                  <w:rFonts w:cs="Arial"/>
                  <w:sz w:val="18"/>
                </w:rPr>
                <w:t>Squaliformes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569926F" w14:textId="77777777" w:rsidR="00C374A1" w:rsidRPr="008261EB" w:rsidRDefault="00722B24" w:rsidP="00602BAD">
            <w:pPr>
              <w:spacing w:after="0" w:line="240" w:lineRule="auto"/>
              <w:rPr>
                <w:rFonts w:cs="Arial"/>
                <w:sz w:val="18"/>
              </w:rPr>
            </w:pPr>
            <w:hyperlink r:id="rId250" w:tooltip="Squalidae" w:history="1">
              <w:r w:rsidR="00C374A1" w:rsidRPr="008261EB">
                <w:rPr>
                  <w:rFonts w:cs="Arial"/>
                  <w:sz w:val="18"/>
                </w:rPr>
                <w:t>Squalidae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2375E8" w14:textId="77777777" w:rsidR="00C374A1" w:rsidRPr="008261EB" w:rsidRDefault="00C374A1" w:rsidP="00602BAD">
            <w:pPr>
              <w:spacing w:after="0" w:line="240" w:lineRule="auto"/>
              <w:rPr>
                <w:rFonts w:cs="Arial"/>
                <w:i/>
                <w:sz w:val="18"/>
              </w:rPr>
            </w:pPr>
            <w:r w:rsidRPr="008261EB">
              <w:rPr>
                <w:rFonts w:cs="Arial"/>
                <w:i/>
                <w:sz w:val="18"/>
              </w:rPr>
              <w:t>Squalus acanthias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6F06FF" w14:textId="77777777" w:rsidR="00C374A1" w:rsidRPr="008261EB" w:rsidRDefault="00C374A1" w:rsidP="00602BAD">
            <w:pPr>
              <w:spacing w:after="0" w:line="240" w:lineRule="auto"/>
              <w:rPr>
                <w:rFonts w:cs="Arial"/>
                <w:sz w:val="18"/>
              </w:rPr>
            </w:pPr>
            <w:r w:rsidRPr="008261EB">
              <w:rPr>
                <w:rFonts w:cs="Arial"/>
                <w:sz w:val="18"/>
              </w:rPr>
              <w:t>mielga, galludo, tollo de cacho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B6C2394" w14:textId="77777777" w:rsidR="00C374A1" w:rsidRPr="008261EB" w:rsidRDefault="00C374A1" w:rsidP="00602BAD">
            <w:pPr>
              <w:spacing w:after="0" w:line="240" w:lineRule="auto"/>
              <w:rPr>
                <w:rFonts w:cs="Arial"/>
                <w:sz w:val="18"/>
              </w:rPr>
            </w:pPr>
            <w:r w:rsidRPr="008261EB">
              <w:rPr>
                <w:rFonts w:cs="Arial"/>
                <w:sz w:val="18"/>
              </w:rPr>
              <w:t> </w:t>
            </w:r>
          </w:p>
        </w:tc>
      </w:tr>
      <w:tr w:rsidR="00C374A1" w:rsidRPr="008261EB" w14:paraId="085C8758"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39396B" w14:textId="77777777" w:rsidR="00C374A1" w:rsidRPr="008261EB" w:rsidRDefault="00D71959" w:rsidP="00602BAD">
            <w:pPr>
              <w:spacing w:after="0" w:line="240" w:lineRule="auto"/>
              <w:rPr>
                <w:rFonts w:cs="Arial"/>
                <w:sz w:val="18"/>
              </w:rPr>
            </w:pPr>
            <w:r w:rsidRPr="008261EB">
              <w:rPr>
                <w:rFonts w:cs="Arial"/>
                <w:sz w:val="18"/>
              </w:rPr>
              <w:t>PECES ÓSEOS</w:t>
            </w:r>
          </w:p>
        </w:tc>
      </w:tr>
      <w:tr w:rsidR="00D71959" w:rsidRPr="008261EB" w14:paraId="461FDF85"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60C0DF0C" w14:textId="77777777" w:rsidR="00D71959" w:rsidRPr="008261EB" w:rsidRDefault="00722B24" w:rsidP="00602BAD">
            <w:pPr>
              <w:spacing w:after="0" w:line="240" w:lineRule="auto"/>
              <w:rPr>
                <w:rFonts w:cs="Arial"/>
                <w:sz w:val="18"/>
              </w:rPr>
            </w:pPr>
            <w:hyperlink r:id="rId251" w:tooltip="Bonefishes (aún no redactado)" w:history="1">
              <w:r w:rsidR="00D71959" w:rsidRPr="008261EB">
                <w:rPr>
                  <w:rFonts w:cs="Arial"/>
                  <w:sz w:val="18"/>
                </w:rPr>
                <w:t>Albuliformes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tcPr>
          <w:p w14:paraId="6239A7A9" w14:textId="77777777" w:rsidR="00D71959" w:rsidRPr="008261EB" w:rsidRDefault="00722B24" w:rsidP="00602BAD">
            <w:pPr>
              <w:spacing w:after="0" w:line="240" w:lineRule="auto"/>
              <w:rPr>
                <w:rFonts w:cs="Arial"/>
                <w:sz w:val="18"/>
              </w:rPr>
            </w:pPr>
            <w:hyperlink r:id="rId252" w:tooltip="Albulidae" w:history="1">
              <w:r w:rsidR="00D71959" w:rsidRPr="008261EB">
                <w:rPr>
                  <w:rFonts w:cs="Arial"/>
                  <w:sz w:val="18"/>
                </w:rPr>
                <w:t>Albulidae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tcPr>
          <w:p w14:paraId="58E1EDE3" w14:textId="77777777" w:rsidR="00D71959" w:rsidRPr="008261EB" w:rsidRDefault="00D71959" w:rsidP="00602BAD">
            <w:pPr>
              <w:spacing w:after="0" w:line="240" w:lineRule="auto"/>
              <w:rPr>
                <w:rFonts w:cs="Arial"/>
                <w:i/>
                <w:sz w:val="18"/>
              </w:rPr>
            </w:pPr>
            <w:r w:rsidRPr="008261EB">
              <w:rPr>
                <w:rFonts w:cs="Arial"/>
                <w:i/>
                <w:sz w:val="18"/>
              </w:rPr>
              <w:t>Albula vulpes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tcPr>
          <w:p w14:paraId="6E700217" w14:textId="77777777" w:rsidR="00D71959" w:rsidRPr="008261EB" w:rsidRDefault="00D71959" w:rsidP="00602BAD">
            <w:pPr>
              <w:spacing w:after="0" w:line="240" w:lineRule="auto"/>
              <w:rPr>
                <w:rFonts w:cs="Arial"/>
                <w:sz w:val="18"/>
              </w:rPr>
            </w:pPr>
            <w:r w:rsidRPr="008261EB">
              <w:rPr>
                <w:rFonts w:cs="Arial"/>
                <w:sz w:val="18"/>
              </w:rPr>
              <w:t>macabijo, macabí</w:t>
            </w:r>
          </w:p>
        </w:tc>
        <w:tc>
          <w:tcPr>
            <w:tcW w:w="1134" w:type="pct"/>
            <w:tcBorders>
              <w:top w:val="single" w:sz="8" w:space="0" w:color="auto"/>
              <w:left w:val="nil"/>
              <w:bottom w:val="single" w:sz="8" w:space="0" w:color="auto"/>
              <w:right w:val="single" w:sz="8" w:space="0" w:color="000000"/>
            </w:tcBorders>
            <w:shd w:val="clear" w:color="auto" w:fill="auto"/>
            <w:noWrap/>
            <w:vAlign w:val="center"/>
          </w:tcPr>
          <w:p w14:paraId="5A0D2A62" w14:textId="77777777" w:rsidR="00D71959" w:rsidRPr="008261EB" w:rsidRDefault="00D71959" w:rsidP="00602BAD">
            <w:pPr>
              <w:spacing w:after="0" w:line="240" w:lineRule="auto"/>
              <w:rPr>
                <w:rFonts w:cs="Arial"/>
                <w:sz w:val="18"/>
              </w:rPr>
            </w:pPr>
          </w:p>
        </w:tc>
      </w:tr>
      <w:tr w:rsidR="00D71959" w:rsidRPr="008261EB" w14:paraId="71AABF8B" w14:textId="77777777" w:rsidTr="005877FB">
        <w:trPr>
          <w:trHeight w:val="40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FCEDD10" w14:textId="77777777" w:rsidR="00D71959" w:rsidRPr="008261EB" w:rsidRDefault="00D71959" w:rsidP="00602BAD">
            <w:pPr>
              <w:spacing w:after="0" w:line="240" w:lineRule="auto"/>
              <w:jc w:val="center"/>
              <w:rPr>
                <w:rFonts w:cs="Arial"/>
                <w:sz w:val="18"/>
              </w:rPr>
            </w:pPr>
            <w:r w:rsidRPr="008261EB">
              <w:rPr>
                <w:rFonts w:cs="Arial"/>
                <w:sz w:val="18"/>
              </w:rPr>
              <w:t xml:space="preserve">Anguiliformes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E03904B" w14:textId="77777777" w:rsidR="00D71959" w:rsidRPr="008261EB" w:rsidRDefault="00D71959" w:rsidP="00602BAD">
            <w:pPr>
              <w:spacing w:after="0" w:line="240" w:lineRule="auto"/>
              <w:rPr>
                <w:rFonts w:cs="Arial"/>
                <w:sz w:val="18"/>
              </w:rPr>
            </w:pPr>
            <w:r w:rsidRPr="008261EB">
              <w:rPr>
                <w:rFonts w:cs="Arial"/>
                <w:sz w:val="18"/>
              </w:rPr>
              <w:t xml:space="preserve">Congridae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9C37325" w14:textId="77777777" w:rsidR="00D71959" w:rsidRPr="008261EB" w:rsidRDefault="00D71959" w:rsidP="00602BAD">
            <w:pPr>
              <w:spacing w:after="0" w:line="240" w:lineRule="auto"/>
              <w:rPr>
                <w:rFonts w:cs="Arial"/>
                <w:i/>
                <w:sz w:val="18"/>
              </w:rPr>
            </w:pPr>
            <w:r w:rsidRPr="008261EB">
              <w:rPr>
                <w:rFonts w:cs="Arial"/>
                <w:i/>
                <w:sz w:val="18"/>
              </w:rPr>
              <w:t>Ariosoma gilberti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A2553D7" w14:textId="77777777" w:rsidR="00D71959" w:rsidRPr="008261EB" w:rsidRDefault="00D71959" w:rsidP="00602BAD">
            <w:pPr>
              <w:spacing w:after="0" w:line="240" w:lineRule="auto"/>
              <w:rPr>
                <w:rFonts w:cs="Arial"/>
                <w:sz w:val="18"/>
              </w:rPr>
            </w:pPr>
            <w:r w:rsidRPr="008261EB">
              <w:rPr>
                <w:rFonts w:cs="Arial"/>
                <w:sz w:val="18"/>
              </w:rPr>
              <w:t>anguila congrio panámica, congrio narigón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50E539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B1AD74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E832DF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986F09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C88980" w14:textId="77777777" w:rsidR="00D71959" w:rsidRPr="008261EB" w:rsidRDefault="00D71959" w:rsidP="00602BAD">
            <w:pPr>
              <w:spacing w:after="0" w:line="240" w:lineRule="auto"/>
              <w:rPr>
                <w:rFonts w:cs="Arial"/>
                <w:i/>
                <w:sz w:val="18"/>
              </w:rPr>
            </w:pPr>
            <w:r w:rsidRPr="008261EB">
              <w:rPr>
                <w:rFonts w:cs="Arial"/>
                <w:i/>
                <w:sz w:val="18"/>
              </w:rPr>
              <w:t>Bathycongrus macrurus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4FD9A1" w14:textId="77777777" w:rsidR="00D71959" w:rsidRPr="008261EB" w:rsidRDefault="00D71959" w:rsidP="00602BAD">
            <w:pPr>
              <w:spacing w:after="0" w:line="240" w:lineRule="auto"/>
              <w:rPr>
                <w:rFonts w:cs="Arial"/>
                <w:sz w:val="18"/>
              </w:rPr>
            </w:pPr>
            <w:r w:rsidRPr="008261EB">
              <w:rPr>
                <w:rFonts w:cs="Arial"/>
                <w:sz w:val="18"/>
              </w:rPr>
              <w:t>congrio cabeza corta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5CBF1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D4166D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FC0978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A82EC3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ADCF34" w14:textId="77777777" w:rsidR="00D71959" w:rsidRPr="008261EB" w:rsidRDefault="00D71959" w:rsidP="00602BAD">
            <w:pPr>
              <w:spacing w:after="0" w:line="240" w:lineRule="auto"/>
              <w:rPr>
                <w:rFonts w:cs="Arial"/>
                <w:i/>
                <w:sz w:val="18"/>
              </w:rPr>
            </w:pPr>
            <w:r w:rsidRPr="008261EB">
              <w:rPr>
                <w:rFonts w:cs="Arial"/>
                <w:i/>
                <w:sz w:val="18"/>
              </w:rPr>
              <w:t>Gnathophis cinctus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5F2DF14" w14:textId="77777777" w:rsidR="00D71959" w:rsidRPr="008261EB" w:rsidRDefault="00D71959" w:rsidP="00602BAD">
            <w:pPr>
              <w:spacing w:after="0" w:line="240" w:lineRule="auto"/>
              <w:rPr>
                <w:rFonts w:cs="Arial"/>
                <w:sz w:val="18"/>
              </w:rPr>
            </w:pPr>
            <w:r w:rsidRPr="008261EB">
              <w:rPr>
                <w:rFonts w:cs="Arial"/>
                <w:sz w:val="18"/>
              </w:rPr>
              <w:t>congrio cola tiesa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164A60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C057E8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113A80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A216DB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7B757B" w14:textId="77777777" w:rsidR="00D71959" w:rsidRPr="008261EB" w:rsidRDefault="00D71959" w:rsidP="00602BAD">
            <w:pPr>
              <w:spacing w:after="0" w:line="240" w:lineRule="auto"/>
              <w:rPr>
                <w:rFonts w:cs="Arial"/>
                <w:i/>
                <w:sz w:val="18"/>
              </w:rPr>
            </w:pPr>
            <w:r w:rsidRPr="008261EB">
              <w:rPr>
                <w:rFonts w:cs="Arial"/>
                <w:i/>
                <w:sz w:val="18"/>
              </w:rPr>
              <w:t>Rhynchoconger nitens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569B4C" w14:textId="77777777" w:rsidR="00D71959" w:rsidRPr="008261EB" w:rsidRDefault="00D71959" w:rsidP="00602BAD">
            <w:pPr>
              <w:spacing w:after="0" w:line="240" w:lineRule="auto"/>
              <w:rPr>
                <w:rFonts w:cs="Arial"/>
                <w:sz w:val="18"/>
              </w:rPr>
            </w:pPr>
            <w:r w:rsidRPr="008261EB">
              <w:rPr>
                <w:rFonts w:cs="Arial"/>
                <w:sz w:val="18"/>
              </w:rPr>
              <w:t>congrio estilete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B905B2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E58B88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9D48E1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A5CAC6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4FACC9" w14:textId="77777777" w:rsidR="00D71959" w:rsidRPr="008261EB" w:rsidRDefault="00D71959" w:rsidP="00602BAD">
            <w:pPr>
              <w:spacing w:after="0" w:line="240" w:lineRule="auto"/>
              <w:rPr>
                <w:rFonts w:cs="Arial"/>
                <w:i/>
                <w:sz w:val="18"/>
              </w:rPr>
            </w:pPr>
            <w:r w:rsidRPr="008261EB">
              <w:rPr>
                <w:rFonts w:cs="Arial"/>
                <w:i/>
                <w:sz w:val="18"/>
              </w:rPr>
              <w:t>Taeniconger digueti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A47707" w14:textId="77777777" w:rsidR="00D71959" w:rsidRPr="008261EB" w:rsidRDefault="00D71959" w:rsidP="00602BAD">
            <w:pPr>
              <w:spacing w:after="0" w:line="240" w:lineRule="auto"/>
              <w:jc w:val="both"/>
              <w:rPr>
                <w:rFonts w:cs="Arial"/>
                <w:sz w:val="18"/>
              </w:rPr>
            </w:pPr>
            <w:r w:rsidRPr="008261EB">
              <w:rPr>
                <w:rFonts w:cs="Arial"/>
                <w:sz w:val="18"/>
              </w:rPr>
              <w:t>congrio de cortés, congrio descolorido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F7749D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874FB4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CAB59A5"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49B09E7" w14:textId="77777777" w:rsidR="00D71959" w:rsidRPr="008261EB" w:rsidRDefault="00722B24" w:rsidP="004723D6">
            <w:pPr>
              <w:spacing w:after="0" w:line="240" w:lineRule="auto"/>
              <w:rPr>
                <w:rFonts w:cs="Arial"/>
                <w:sz w:val="18"/>
              </w:rPr>
            </w:pPr>
            <w:hyperlink r:id="rId253" w:tooltip="Moray eel" w:history="1">
              <w:r w:rsidR="00D71959" w:rsidRPr="004723D6">
                <w:rPr>
                  <w:rFonts w:cs="Arial"/>
                  <w:sz w:val="18"/>
                </w:rPr>
                <w:t>Muraenidae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AD7993E" w14:textId="77777777" w:rsidR="00D71959" w:rsidRPr="008261EB" w:rsidRDefault="00D71959" w:rsidP="00602BAD">
            <w:pPr>
              <w:spacing w:after="0" w:line="240" w:lineRule="auto"/>
              <w:rPr>
                <w:rFonts w:cs="Arial"/>
                <w:i/>
                <w:sz w:val="18"/>
              </w:rPr>
            </w:pPr>
            <w:r w:rsidRPr="008261EB">
              <w:rPr>
                <w:rFonts w:cs="Arial"/>
                <w:i/>
                <w:sz w:val="18"/>
              </w:rPr>
              <w:t>Anarchias galapagensis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1EAD73" w14:textId="77777777" w:rsidR="00D71959" w:rsidRPr="008261EB" w:rsidRDefault="00D71959" w:rsidP="00602BAD">
            <w:pPr>
              <w:spacing w:after="0" w:line="240" w:lineRule="auto"/>
              <w:rPr>
                <w:rFonts w:cs="Arial"/>
                <w:sz w:val="18"/>
              </w:rPr>
            </w:pPr>
            <w:r w:rsidRPr="008261EB">
              <w:rPr>
                <w:rFonts w:cs="Arial"/>
                <w:sz w:val="18"/>
              </w:rPr>
              <w:t>morena cola dura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F0EB0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C66160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AD8B22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6384AF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A04DFB" w14:textId="77777777" w:rsidR="00D71959" w:rsidRPr="008261EB" w:rsidRDefault="00D71959" w:rsidP="00602BAD">
            <w:pPr>
              <w:spacing w:after="0" w:line="240" w:lineRule="auto"/>
              <w:rPr>
                <w:rFonts w:cs="Arial"/>
                <w:i/>
                <w:sz w:val="18"/>
              </w:rPr>
            </w:pPr>
            <w:r w:rsidRPr="008261EB">
              <w:rPr>
                <w:rFonts w:cs="Arial"/>
                <w:i/>
                <w:sz w:val="18"/>
              </w:rPr>
              <w:t>Echidna zebra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DC59C6" w14:textId="77777777" w:rsidR="00D71959" w:rsidRPr="008261EB" w:rsidRDefault="00D71959" w:rsidP="00602BAD">
            <w:pPr>
              <w:spacing w:after="0" w:line="240" w:lineRule="auto"/>
              <w:rPr>
                <w:rFonts w:cs="Arial"/>
                <w:sz w:val="18"/>
              </w:rPr>
            </w:pPr>
            <w:r w:rsidRPr="008261EB">
              <w:rPr>
                <w:rFonts w:cs="Arial"/>
                <w:sz w:val="18"/>
              </w:rPr>
              <w:t>morena pecosa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6CAE4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5C8182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3690F8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084510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F247359" w14:textId="77777777" w:rsidR="00D71959" w:rsidRPr="008261EB" w:rsidRDefault="00D71959" w:rsidP="00602BAD">
            <w:pPr>
              <w:spacing w:after="0" w:line="240" w:lineRule="auto"/>
              <w:rPr>
                <w:rFonts w:cs="Arial"/>
                <w:i/>
                <w:sz w:val="18"/>
              </w:rPr>
            </w:pPr>
            <w:r w:rsidRPr="008261EB">
              <w:rPr>
                <w:rFonts w:cs="Arial"/>
                <w:i/>
                <w:sz w:val="18"/>
              </w:rPr>
              <w:t>Gymnomuraena zebra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69EB08" w14:textId="77777777" w:rsidR="00D71959" w:rsidRPr="008261EB" w:rsidRDefault="00D71959" w:rsidP="00602BAD">
            <w:pPr>
              <w:spacing w:after="0" w:line="240" w:lineRule="auto"/>
              <w:rPr>
                <w:rFonts w:cs="Arial"/>
                <w:sz w:val="18"/>
              </w:rPr>
            </w:pPr>
            <w:r w:rsidRPr="008261EB">
              <w:rPr>
                <w:rFonts w:cs="Arial"/>
                <w:sz w:val="18"/>
              </w:rPr>
              <w:t>morena cebra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E6A799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3BDCF2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852AEA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70463B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722BF0" w14:textId="77777777" w:rsidR="00D71959" w:rsidRPr="008261EB" w:rsidRDefault="00D71959" w:rsidP="00602BAD">
            <w:pPr>
              <w:spacing w:after="0" w:line="240" w:lineRule="auto"/>
              <w:rPr>
                <w:rFonts w:cs="Arial"/>
                <w:i/>
                <w:sz w:val="18"/>
              </w:rPr>
            </w:pPr>
            <w:r w:rsidRPr="008261EB">
              <w:rPr>
                <w:rFonts w:cs="Arial"/>
                <w:i/>
                <w:sz w:val="18"/>
              </w:rPr>
              <w:t>Gymnothorax castaneus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D0C6278" w14:textId="77777777" w:rsidR="00D71959" w:rsidRPr="008261EB" w:rsidRDefault="00D71959" w:rsidP="00602BAD">
            <w:pPr>
              <w:spacing w:after="0" w:line="240" w:lineRule="auto"/>
              <w:rPr>
                <w:rFonts w:cs="Arial"/>
                <w:sz w:val="18"/>
              </w:rPr>
            </w:pPr>
            <w:r w:rsidRPr="008261EB">
              <w:rPr>
                <w:rFonts w:cs="Arial"/>
                <w:sz w:val="18"/>
              </w:rPr>
              <w:t>morena verde panámica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2A459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9BC47D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3C12F0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5364FA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F998192" w14:textId="77777777" w:rsidR="00D71959" w:rsidRPr="008261EB" w:rsidRDefault="00D71959" w:rsidP="00602BAD">
            <w:pPr>
              <w:spacing w:after="0" w:line="240" w:lineRule="auto"/>
              <w:rPr>
                <w:rFonts w:cs="Arial"/>
                <w:i/>
                <w:sz w:val="18"/>
              </w:rPr>
            </w:pPr>
            <w:r w:rsidRPr="008261EB">
              <w:rPr>
                <w:rFonts w:cs="Arial"/>
                <w:i/>
                <w:sz w:val="18"/>
              </w:rPr>
              <w:t>Gymnothorax equatorialis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0C8CB6" w14:textId="77777777" w:rsidR="00D71959" w:rsidRPr="008261EB" w:rsidRDefault="00D71959" w:rsidP="00602BAD">
            <w:pPr>
              <w:spacing w:after="0" w:line="240" w:lineRule="auto"/>
              <w:rPr>
                <w:rFonts w:cs="Arial"/>
                <w:sz w:val="18"/>
              </w:rPr>
            </w:pPr>
            <w:r w:rsidRPr="008261EB">
              <w:rPr>
                <w:rFonts w:cs="Arial"/>
                <w:sz w:val="18"/>
              </w:rPr>
              <w:t>morena cola pintada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7F17A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189CAF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1C4CC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BA7A6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3F6DB3F" w14:textId="77777777" w:rsidR="00D71959" w:rsidRPr="008261EB" w:rsidRDefault="00D71959" w:rsidP="00602BAD">
            <w:pPr>
              <w:spacing w:after="0" w:line="240" w:lineRule="auto"/>
              <w:rPr>
                <w:rFonts w:cs="Arial"/>
                <w:i/>
                <w:sz w:val="18"/>
              </w:rPr>
            </w:pPr>
            <w:r w:rsidRPr="008261EB">
              <w:rPr>
                <w:rFonts w:cs="Arial"/>
                <w:i/>
                <w:sz w:val="18"/>
              </w:rPr>
              <w:t>Gymnothorax panamensis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45D648" w14:textId="77777777" w:rsidR="00D71959" w:rsidRPr="008261EB" w:rsidRDefault="00D71959" w:rsidP="00602BAD">
            <w:pPr>
              <w:spacing w:after="0" w:line="240" w:lineRule="auto"/>
              <w:rPr>
                <w:rFonts w:cs="Arial"/>
                <w:sz w:val="18"/>
              </w:rPr>
            </w:pPr>
            <w:r w:rsidRPr="008261EB">
              <w:rPr>
                <w:rFonts w:cs="Arial"/>
                <w:sz w:val="18"/>
              </w:rPr>
              <w:t>morena mapache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3A4C3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0A657D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E3B62E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4E329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DF71881" w14:textId="77777777" w:rsidR="00D71959" w:rsidRPr="008261EB" w:rsidRDefault="00D71959" w:rsidP="00602BAD">
            <w:pPr>
              <w:spacing w:after="0" w:line="240" w:lineRule="auto"/>
              <w:rPr>
                <w:rFonts w:cs="Arial"/>
                <w:i/>
                <w:sz w:val="18"/>
              </w:rPr>
            </w:pPr>
            <w:r w:rsidRPr="008261EB">
              <w:rPr>
                <w:rFonts w:cs="Arial"/>
                <w:i/>
                <w:sz w:val="18"/>
              </w:rPr>
              <w:t>Muraena lentiginosa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73E44D" w14:textId="77777777" w:rsidR="00D71959" w:rsidRPr="008261EB" w:rsidRDefault="00D71959" w:rsidP="00602BAD">
            <w:pPr>
              <w:spacing w:after="0" w:line="240" w:lineRule="auto"/>
              <w:rPr>
                <w:rFonts w:cs="Arial"/>
                <w:sz w:val="18"/>
              </w:rPr>
            </w:pPr>
            <w:r w:rsidRPr="008261EB">
              <w:rPr>
                <w:rFonts w:cs="Arial"/>
                <w:sz w:val="18"/>
              </w:rPr>
              <w:t xml:space="preserve">morena pinta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0A5D3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BA624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85165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4B7FBA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13CFD0B" w14:textId="77777777" w:rsidR="00D71959" w:rsidRPr="008261EB" w:rsidRDefault="00D71959" w:rsidP="00602BAD">
            <w:pPr>
              <w:spacing w:after="0" w:line="240" w:lineRule="auto"/>
              <w:rPr>
                <w:rFonts w:cs="Arial"/>
                <w:i/>
                <w:sz w:val="18"/>
              </w:rPr>
            </w:pPr>
            <w:r w:rsidRPr="008261EB">
              <w:rPr>
                <w:rFonts w:cs="Arial"/>
                <w:i/>
                <w:sz w:val="18"/>
              </w:rPr>
              <w:t>Scuticaria tigrina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BC4799E" w14:textId="77777777" w:rsidR="00D71959" w:rsidRPr="008261EB" w:rsidRDefault="00D71959" w:rsidP="00602BAD">
            <w:pPr>
              <w:spacing w:after="0" w:line="240" w:lineRule="auto"/>
              <w:jc w:val="both"/>
              <w:rPr>
                <w:rFonts w:cs="Arial"/>
                <w:sz w:val="18"/>
              </w:rPr>
            </w:pPr>
            <w:r w:rsidRPr="008261EB">
              <w:rPr>
                <w:rFonts w:cs="Arial"/>
                <w:sz w:val="18"/>
              </w:rPr>
              <w:t>morena atrigada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B7A8E8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5C402A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4590F1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7A4C24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6BD8D89" w14:textId="77777777" w:rsidR="00D71959" w:rsidRPr="008261EB" w:rsidRDefault="00D71959" w:rsidP="00602BAD">
            <w:pPr>
              <w:spacing w:after="0" w:line="240" w:lineRule="auto"/>
              <w:rPr>
                <w:rFonts w:cs="Arial"/>
                <w:i/>
                <w:sz w:val="18"/>
              </w:rPr>
            </w:pPr>
            <w:r w:rsidRPr="008261EB">
              <w:rPr>
                <w:rFonts w:cs="Arial"/>
                <w:i/>
                <w:sz w:val="18"/>
              </w:rPr>
              <w:t>Uropterygius macrocephalus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EB8AA7" w14:textId="77777777" w:rsidR="00D71959" w:rsidRPr="008261EB" w:rsidRDefault="00D71959" w:rsidP="00602BAD">
            <w:pPr>
              <w:spacing w:after="0" w:line="240" w:lineRule="auto"/>
              <w:jc w:val="both"/>
              <w:rPr>
                <w:rFonts w:cs="Arial"/>
                <w:sz w:val="18"/>
              </w:rPr>
            </w:pPr>
            <w:r w:rsidRPr="008261EB">
              <w:rPr>
                <w:rFonts w:cs="Arial"/>
                <w:sz w:val="18"/>
              </w:rPr>
              <w:t xml:space="preserve">morena cabezona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732DFE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B9B6D9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A66576"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98F1A77" w14:textId="77777777" w:rsidR="00D71959" w:rsidRPr="008261EB" w:rsidRDefault="00722B24" w:rsidP="00602BAD">
            <w:pPr>
              <w:spacing w:after="0" w:line="240" w:lineRule="auto"/>
              <w:rPr>
                <w:rFonts w:cs="Arial"/>
                <w:sz w:val="18"/>
              </w:rPr>
            </w:pPr>
            <w:hyperlink r:id="rId254" w:tooltip="Ophichthidae" w:history="1">
              <w:r w:rsidR="00D71959" w:rsidRPr="008261EB">
                <w:rPr>
                  <w:rFonts w:cs="Arial"/>
                  <w:sz w:val="18"/>
                </w:rPr>
                <w:t>Ophichthidae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F6FC5B" w14:textId="77777777" w:rsidR="00D71959" w:rsidRPr="008261EB" w:rsidRDefault="00D71959" w:rsidP="00602BAD">
            <w:pPr>
              <w:spacing w:after="0" w:line="240" w:lineRule="auto"/>
              <w:rPr>
                <w:rFonts w:cs="Arial"/>
                <w:i/>
                <w:sz w:val="18"/>
              </w:rPr>
            </w:pPr>
            <w:r w:rsidRPr="008261EB">
              <w:rPr>
                <w:rFonts w:cs="Arial"/>
                <w:i/>
                <w:sz w:val="18"/>
              </w:rPr>
              <w:t>Bascanichthys bascanoides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B3C0096" w14:textId="77777777" w:rsidR="00D71959" w:rsidRPr="008261EB" w:rsidRDefault="00D71959" w:rsidP="00602BAD">
            <w:pPr>
              <w:spacing w:after="0" w:line="240" w:lineRule="auto"/>
              <w:rPr>
                <w:rFonts w:cs="Arial"/>
                <w:sz w:val="18"/>
              </w:rPr>
            </w:pPr>
            <w:r w:rsidRPr="008261EB">
              <w:rPr>
                <w:rFonts w:cs="Arial"/>
                <w:sz w:val="18"/>
              </w:rPr>
              <w:t>tieso fuliginoso, tieso manchitas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EF1F9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7FCC98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4C8519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3EEBA8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8761751" w14:textId="77777777" w:rsidR="00D71959" w:rsidRPr="008261EB" w:rsidRDefault="00D71959" w:rsidP="00602BAD">
            <w:pPr>
              <w:spacing w:after="0" w:line="240" w:lineRule="auto"/>
              <w:rPr>
                <w:rFonts w:cs="Arial"/>
                <w:i/>
                <w:sz w:val="18"/>
              </w:rPr>
            </w:pPr>
            <w:r w:rsidRPr="008261EB">
              <w:rPr>
                <w:rFonts w:cs="Arial"/>
                <w:i/>
                <w:sz w:val="18"/>
              </w:rPr>
              <w:t>Bascanichthys panamensis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5697591" w14:textId="77777777" w:rsidR="00D71959" w:rsidRPr="008261EB" w:rsidRDefault="00D71959" w:rsidP="00602BAD">
            <w:pPr>
              <w:spacing w:after="0" w:line="240" w:lineRule="auto"/>
              <w:rPr>
                <w:rFonts w:cs="Arial"/>
                <w:sz w:val="18"/>
              </w:rPr>
            </w:pPr>
            <w:r w:rsidRPr="008261EB">
              <w:rPr>
                <w:rFonts w:cs="Arial"/>
                <w:sz w:val="18"/>
              </w:rPr>
              <w:t>tieso panámico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9CFE7D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94BA22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7CB943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801AB7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1CCC60" w14:textId="77777777" w:rsidR="00D71959" w:rsidRPr="008261EB" w:rsidRDefault="00D71959" w:rsidP="00602BAD">
            <w:pPr>
              <w:spacing w:after="0" w:line="240" w:lineRule="auto"/>
              <w:rPr>
                <w:rFonts w:cs="Arial"/>
                <w:i/>
                <w:sz w:val="18"/>
              </w:rPr>
            </w:pPr>
            <w:r w:rsidRPr="008261EB">
              <w:rPr>
                <w:rFonts w:cs="Arial"/>
                <w:i/>
                <w:sz w:val="18"/>
              </w:rPr>
              <w:t>Myrichthys maculosus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D96347" w14:textId="77777777" w:rsidR="00D71959" w:rsidRPr="008261EB" w:rsidRDefault="00D71959" w:rsidP="00602BAD">
            <w:pPr>
              <w:spacing w:after="0" w:line="240" w:lineRule="auto"/>
              <w:rPr>
                <w:rFonts w:cs="Arial"/>
                <w:sz w:val="18"/>
              </w:rPr>
            </w:pPr>
            <w:r w:rsidRPr="008261EB">
              <w:rPr>
                <w:rFonts w:cs="Arial"/>
                <w:sz w:val="18"/>
              </w:rPr>
              <w:t>anguila serpiente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8C283E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75F890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5981BC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6DFC2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16E543C" w14:textId="77777777" w:rsidR="00D71959" w:rsidRPr="008261EB" w:rsidRDefault="00D71959" w:rsidP="00602BAD">
            <w:pPr>
              <w:spacing w:after="0" w:line="240" w:lineRule="auto"/>
              <w:rPr>
                <w:rFonts w:cs="Arial"/>
                <w:i/>
                <w:sz w:val="18"/>
              </w:rPr>
            </w:pPr>
            <w:r w:rsidRPr="008261EB">
              <w:rPr>
                <w:rFonts w:cs="Arial"/>
                <w:i/>
                <w:sz w:val="18"/>
              </w:rPr>
              <w:t>Phaenomonas pinnata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A237E6" w14:textId="77777777" w:rsidR="00D71959" w:rsidRPr="008261EB" w:rsidRDefault="00D71959" w:rsidP="00602BAD">
            <w:pPr>
              <w:spacing w:after="0" w:line="240" w:lineRule="auto"/>
              <w:rPr>
                <w:rFonts w:cs="Arial"/>
                <w:sz w:val="18"/>
              </w:rPr>
            </w:pPr>
            <w:r w:rsidRPr="008261EB">
              <w:rPr>
                <w:rFonts w:cs="Arial"/>
                <w:sz w:val="18"/>
              </w:rPr>
              <w:t xml:space="preserve">tieso elástico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472B9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50AC07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17ED1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BEE68C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35D48A" w14:textId="77777777" w:rsidR="00D71959" w:rsidRPr="008261EB" w:rsidRDefault="00D71959" w:rsidP="00602BAD">
            <w:pPr>
              <w:spacing w:after="0" w:line="240" w:lineRule="auto"/>
              <w:rPr>
                <w:rFonts w:cs="Arial"/>
                <w:i/>
                <w:sz w:val="18"/>
              </w:rPr>
            </w:pPr>
            <w:r w:rsidRPr="008261EB">
              <w:rPr>
                <w:rFonts w:cs="Arial"/>
                <w:i/>
                <w:sz w:val="18"/>
              </w:rPr>
              <w:t>Quassiremus nothochir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27617C" w14:textId="77777777" w:rsidR="00D71959" w:rsidRPr="008261EB" w:rsidRDefault="00D71959" w:rsidP="00602BAD">
            <w:pPr>
              <w:spacing w:after="0" w:line="240" w:lineRule="auto"/>
              <w:rPr>
                <w:rFonts w:cs="Arial"/>
                <w:sz w:val="18"/>
              </w:rPr>
            </w:pPr>
            <w:r w:rsidRPr="008261EB">
              <w:rPr>
                <w:rFonts w:cs="Arial"/>
                <w:sz w:val="18"/>
              </w:rPr>
              <w:t>tieso bisagra, tieso pequeño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1D3CA7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AE8ACC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85BC5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D982BA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CF86C6" w14:textId="77777777" w:rsidR="00D71959" w:rsidRPr="008261EB" w:rsidRDefault="00D71959" w:rsidP="00602BAD">
            <w:pPr>
              <w:spacing w:after="0" w:line="240" w:lineRule="auto"/>
              <w:rPr>
                <w:rFonts w:cs="Arial"/>
                <w:i/>
                <w:sz w:val="18"/>
              </w:rPr>
            </w:pPr>
            <w:r w:rsidRPr="008261EB">
              <w:rPr>
                <w:rFonts w:cs="Arial"/>
                <w:i/>
                <w:sz w:val="18"/>
              </w:rPr>
              <w:t>Uropterygius polystictus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172435A" w14:textId="77777777" w:rsidR="00D71959" w:rsidRPr="008261EB" w:rsidRDefault="00D71959" w:rsidP="00602BAD">
            <w:pPr>
              <w:spacing w:after="0" w:line="240" w:lineRule="auto"/>
              <w:jc w:val="both"/>
              <w:rPr>
                <w:rFonts w:cs="Arial"/>
                <w:sz w:val="18"/>
              </w:rPr>
            </w:pPr>
            <w:r w:rsidRPr="008261EB">
              <w:rPr>
                <w:rFonts w:cs="Arial"/>
                <w:sz w:val="18"/>
              </w:rPr>
              <w:t>morena pintada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8EC35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883414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B3A50A0" w14:textId="77777777" w:rsidR="00D71959" w:rsidRPr="008261EB" w:rsidRDefault="00D71959" w:rsidP="00602BAD">
            <w:pPr>
              <w:spacing w:after="0" w:line="240" w:lineRule="auto"/>
              <w:rPr>
                <w:rFonts w:cs="Arial"/>
                <w:sz w:val="18"/>
              </w:rPr>
            </w:pPr>
            <w:r w:rsidRPr="008261EB">
              <w:rPr>
                <w:rFonts w:cs="Arial"/>
                <w:sz w:val="18"/>
              </w:rPr>
              <w:t>Aulopiformes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733D248" w14:textId="77777777" w:rsidR="00D71959" w:rsidRPr="008261EB" w:rsidRDefault="00D71959" w:rsidP="00602BAD">
            <w:pPr>
              <w:spacing w:after="0" w:line="240" w:lineRule="auto"/>
              <w:rPr>
                <w:rFonts w:cs="Arial"/>
                <w:sz w:val="18"/>
              </w:rPr>
            </w:pPr>
            <w:r w:rsidRPr="008261EB">
              <w:rPr>
                <w:rFonts w:cs="Arial"/>
                <w:sz w:val="18"/>
              </w:rPr>
              <w:t>Serranidae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A16EAED" w14:textId="77777777" w:rsidR="00D71959" w:rsidRPr="008261EB" w:rsidRDefault="00D71959" w:rsidP="00602BAD">
            <w:pPr>
              <w:spacing w:after="0" w:line="240" w:lineRule="auto"/>
              <w:rPr>
                <w:rFonts w:cs="Arial"/>
                <w:i/>
                <w:sz w:val="18"/>
              </w:rPr>
            </w:pPr>
            <w:r w:rsidRPr="008261EB">
              <w:rPr>
                <w:rFonts w:cs="Arial"/>
                <w:i/>
                <w:sz w:val="18"/>
              </w:rPr>
              <w:t>Alphestes afer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3F469C" w14:textId="77777777" w:rsidR="00D71959" w:rsidRPr="008261EB" w:rsidRDefault="00D71959" w:rsidP="00602BAD">
            <w:pPr>
              <w:spacing w:after="0" w:line="240" w:lineRule="auto"/>
              <w:rPr>
                <w:rFonts w:cs="Arial"/>
                <w:sz w:val="18"/>
              </w:rPr>
            </w:pPr>
            <w:r w:rsidRPr="008261EB">
              <w:rPr>
                <w:rFonts w:cs="Arial"/>
                <w:sz w:val="18"/>
              </w:rPr>
              <w:t>guaseta, mutton Hamlet</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84B79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AA132B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E6BB6C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54ED6E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C97AFD2" w14:textId="77777777" w:rsidR="00D71959" w:rsidRPr="008261EB" w:rsidRDefault="00D71959" w:rsidP="00602BAD">
            <w:pPr>
              <w:spacing w:after="0" w:line="240" w:lineRule="auto"/>
              <w:rPr>
                <w:rFonts w:cs="Arial"/>
                <w:i/>
                <w:sz w:val="18"/>
              </w:rPr>
            </w:pPr>
            <w:r w:rsidRPr="008261EB">
              <w:rPr>
                <w:rFonts w:cs="Arial"/>
                <w:i/>
                <w:sz w:val="18"/>
              </w:rPr>
              <w:t>Alphestes immaculatus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40B27A" w14:textId="77777777" w:rsidR="00D71959" w:rsidRPr="008261EB" w:rsidRDefault="00D71959" w:rsidP="00602BAD">
            <w:pPr>
              <w:spacing w:after="0" w:line="240" w:lineRule="auto"/>
              <w:rPr>
                <w:rFonts w:cs="Arial"/>
                <w:sz w:val="18"/>
              </w:rPr>
            </w:pPr>
            <w:r w:rsidRPr="008261EB">
              <w:rPr>
                <w:rFonts w:cs="Arial"/>
                <w:sz w:val="18"/>
              </w:rPr>
              <w:t xml:space="preserve">guaseta Pacifico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70BCC1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4BF29C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522B44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F69D01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9600DB1" w14:textId="77777777" w:rsidR="00D71959" w:rsidRPr="008261EB" w:rsidRDefault="00D71959" w:rsidP="00602BAD">
            <w:pPr>
              <w:spacing w:after="0" w:line="240" w:lineRule="auto"/>
              <w:rPr>
                <w:rFonts w:cs="Arial"/>
                <w:i/>
                <w:sz w:val="18"/>
              </w:rPr>
            </w:pPr>
            <w:r w:rsidRPr="008261EB">
              <w:rPr>
                <w:rFonts w:cs="Arial"/>
                <w:i/>
                <w:sz w:val="18"/>
              </w:rPr>
              <w:t>Alphestes multiguttatus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4FA2043" w14:textId="77777777" w:rsidR="00D71959" w:rsidRPr="008261EB" w:rsidRDefault="00D71959" w:rsidP="00602BAD">
            <w:pPr>
              <w:spacing w:after="0" w:line="240" w:lineRule="auto"/>
              <w:rPr>
                <w:rFonts w:cs="Arial"/>
                <w:sz w:val="18"/>
              </w:rPr>
            </w:pPr>
            <w:r w:rsidRPr="008261EB">
              <w:rPr>
                <w:rFonts w:cs="Arial"/>
                <w:sz w:val="18"/>
              </w:rPr>
              <w:t>guaseta rayada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AB45F7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6CEA4C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4B19C92"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CD03D24" w14:textId="77777777" w:rsidR="00D71959" w:rsidRPr="008261EB" w:rsidRDefault="00722B24" w:rsidP="00602BAD">
            <w:pPr>
              <w:spacing w:after="0" w:line="240" w:lineRule="auto"/>
              <w:rPr>
                <w:rFonts w:cs="Arial"/>
                <w:sz w:val="18"/>
              </w:rPr>
            </w:pPr>
            <w:hyperlink r:id="rId255" w:tooltip="Synodontidae" w:history="1">
              <w:r w:rsidR="00D71959" w:rsidRPr="008261EB">
                <w:rPr>
                  <w:rFonts w:cs="Arial"/>
                  <w:sz w:val="18"/>
                </w:rPr>
                <w:t>Synodontidae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BC67F71" w14:textId="77777777" w:rsidR="00D71959" w:rsidRPr="008261EB" w:rsidRDefault="00D71959" w:rsidP="00602BAD">
            <w:pPr>
              <w:spacing w:after="0" w:line="240" w:lineRule="auto"/>
              <w:rPr>
                <w:rFonts w:cs="Arial"/>
                <w:i/>
                <w:sz w:val="18"/>
              </w:rPr>
            </w:pPr>
            <w:r w:rsidRPr="008261EB">
              <w:rPr>
                <w:rFonts w:cs="Arial"/>
                <w:i/>
                <w:sz w:val="18"/>
              </w:rPr>
              <w:t>Synodus lacertinus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140B82" w14:textId="77777777" w:rsidR="00D71959" w:rsidRPr="008261EB" w:rsidRDefault="00D71959" w:rsidP="00602BAD">
            <w:pPr>
              <w:spacing w:after="0" w:line="240" w:lineRule="auto"/>
              <w:jc w:val="both"/>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10A64E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93B3BA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0932CA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923A58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793119A" w14:textId="77777777" w:rsidR="00D71959" w:rsidRPr="008261EB" w:rsidRDefault="00D71959" w:rsidP="00602BAD">
            <w:pPr>
              <w:spacing w:after="0" w:line="240" w:lineRule="auto"/>
              <w:rPr>
                <w:rFonts w:cs="Arial"/>
                <w:i/>
                <w:sz w:val="18"/>
              </w:rPr>
            </w:pPr>
            <w:r w:rsidRPr="008261EB">
              <w:rPr>
                <w:rFonts w:cs="Arial"/>
                <w:i/>
                <w:sz w:val="18"/>
              </w:rPr>
              <w:t>Synodus sechurae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171E32" w14:textId="77777777" w:rsidR="00D71959" w:rsidRPr="008261EB" w:rsidRDefault="00D71959" w:rsidP="00602BAD">
            <w:pPr>
              <w:spacing w:after="0" w:line="240" w:lineRule="auto"/>
              <w:jc w:val="both"/>
              <w:rPr>
                <w:rFonts w:cs="Arial"/>
                <w:sz w:val="18"/>
              </w:rPr>
            </w:pPr>
            <w:r w:rsidRPr="008261EB">
              <w:rPr>
                <w:rFonts w:cs="Arial"/>
                <w:sz w:val="18"/>
              </w:rPr>
              <w:t>huavina, lagarto iguana, pez lagartija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1EE2CD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C17E31A" w14:textId="77777777" w:rsidTr="005877FB">
        <w:trPr>
          <w:trHeight w:val="480"/>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06C3FB3" w14:textId="77777777" w:rsidR="00D71959" w:rsidRPr="008261EB" w:rsidRDefault="00722B24" w:rsidP="00602BAD">
            <w:pPr>
              <w:spacing w:after="0" w:line="240" w:lineRule="auto"/>
              <w:jc w:val="center"/>
              <w:rPr>
                <w:rFonts w:cs="Arial"/>
                <w:sz w:val="18"/>
              </w:rPr>
            </w:pPr>
            <w:hyperlink r:id="rId256" w:tooltip="Beloniformes" w:history="1">
              <w:r w:rsidR="00D71959" w:rsidRPr="008261EB">
                <w:rPr>
                  <w:rFonts w:cs="Arial"/>
                  <w:sz w:val="18"/>
                </w:rPr>
                <w:t>Beloniformes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3D47B30" w14:textId="77777777" w:rsidR="00D71959" w:rsidRPr="008261EB" w:rsidRDefault="00722B24" w:rsidP="00602BAD">
            <w:pPr>
              <w:spacing w:after="0" w:line="240" w:lineRule="auto"/>
              <w:rPr>
                <w:rFonts w:cs="Arial"/>
                <w:sz w:val="18"/>
              </w:rPr>
            </w:pPr>
            <w:hyperlink r:id="rId257" w:tooltip="Belonidae" w:history="1">
              <w:r w:rsidR="00D71959" w:rsidRPr="008261EB">
                <w:rPr>
                  <w:rFonts w:cs="Arial"/>
                  <w:sz w:val="18"/>
                </w:rPr>
                <w:t>Belonidae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986AD04" w14:textId="77777777" w:rsidR="00D71959" w:rsidRPr="008261EB" w:rsidRDefault="00D71959" w:rsidP="00602BAD">
            <w:pPr>
              <w:spacing w:after="0" w:line="240" w:lineRule="auto"/>
              <w:rPr>
                <w:rFonts w:cs="Arial"/>
                <w:i/>
                <w:sz w:val="18"/>
              </w:rPr>
            </w:pPr>
            <w:r w:rsidRPr="008261EB">
              <w:rPr>
                <w:rFonts w:cs="Arial"/>
                <w:i/>
                <w:sz w:val="18"/>
              </w:rPr>
              <w:t>Ablennes hians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EA83E5B" w14:textId="77777777" w:rsidR="00D71959" w:rsidRPr="008261EB" w:rsidRDefault="00C82580" w:rsidP="00602BAD">
            <w:pPr>
              <w:spacing w:after="0" w:line="240" w:lineRule="auto"/>
              <w:rPr>
                <w:rFonts w:cs="Arial"/>
                <w:sz w:val="18"/>
              </w:rPr>
            </w:pPr>
            <w:r>
              <w:rPr>
                <w:rFonts w:cs="Arial"/>
                <w:sz w:val="18"/>
              </w:rPr>
              <w:t>agujón sable,</w:t>
            </w:r>
            <w:r w:rsidR="00D71959" w:rsidRPr="008261EB">
              <w:rPr>
                <w:rFonts w:cs="Arial"/>
                <w:sz w:val="18"/>
              </w:rPr>
              <w:t xml:space="preserve"> sauro atlántico, aguja corbata, agujón común, marao machete, guama, tijerillas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6D02F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DD61132" w14:textId="77777777" w:rsidTr="005877FB">
        <w:trPr>
          <w:trHeight w:val="45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B700B5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4704A4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DF0DD8" w14:textId="77777777" w:rsidR="00D71959" w:rsidRPr="008261EB" w:rsidRDefault="00D71959" w:rsidP="00602BAD">
            <w:pPr>
              <w:spacing w:after="0" w:line="240" w:lineRule="auto"/>
              <w:rPr>
                <w:rFonts w:cs="Arial"/>
                <w:i/>
                <w:sz w:val="18"/>
              </w:rPr>
            </w:pPr>
            <w:r w:rsidRPr="008261EB">
              <w:rPr>
                <w:rFonts w:cs="Arial"/>
                <w:i/>
                <w:sz w:val="18"/>
              </w:rPr>
              <w:t>Strongylura exilis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22CED8" w14:textId="77777777" w:rsidR="00D71959" w:rsidRPr="008261EB" w:rsidRDefault="00D71959" w:rsidP="00602BAD">
            <w:pPr>
              <w:spacing w:after="0" w:line="240" w:lineRule="auto"/>
              <w:jc w:val="both"/>
              <w:rPr>
                <w:rFonts w:cs="Arial"/>
                <w:sz w:val="18"/>
              </w:rPr>
            </w:pPr>
            <w:r w:rsidRPr="008261EB">
              <w:rPr>
                <w:rFonts w:cs="Arial"/>
                <w:sz w:val="18"/>
              </w:rPr>
              <w:t>agujón californiano, aguja brava, lápiz aguja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C65F0D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029441C" w14:textId="77777777" w:rsidTr="005877FB">
        <w:trPr>
          <w:trHeight w:val="45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5E8CDF"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E4F1B75" w14:textId="77777777" w:rsidR="00D71959" w:rsidRPr="008261EB" w:rsidRDefault="00D71959" w:rsidP="00602BAD">
            <w:pPr>
              <w:spacing w:after="0" w:line="240" w:lineRule="auto"/>
              <w:rPr>
                <w:rFonts w:cs="Arial"/>
                <w:sz w:val="18"/>
              </w:rPr>
            </w:pPr>
            <w:r w:rsidRPr="008261EB">
              <w:rPr>
                <w:rFonts w:cs="Arial"/>
                <w:sz w:val="18"/>
              </w:rPr>
              <w:t xml:space="preserve">Hemiramphidae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BDD262E" w14:textId="77777777" w:rsidR="00D71959" w:rsidRPr="008261EB" w:rsidRDefault="00D71959" w:rsidP="00602BAD">
            <w:pPr>
              <w:spacing w:after="0" w:line="240" w:lineRule="auto"/>
              <w:rPr>
                <w:rFonts w:cs="Arial"/>
                <w:i/>
                <w:sz w:val="18"/>
              </w:rPr>
            </w:pPr>
            <w:r w:rsidRPr="008261EB">
              <w:rPr>
                <w:rFonts w:cs="Arial"/>
                <w:i/>
                <w:sz w:val="18"/>
              </w:rPr>
              <w:t>Hemirramphus saltator</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7E0E81E8" w14:textId="77777777" w:rsidR="00D71959" w:rsidRPr="008261EB" w:rsidRDefault="00C82580" w:rsidP="00602BAD">
            <w:pPr>
              <w:spacing w:after="0" w:line="240" w:lineRule="auto"/>
              <w:rPr>
                <w:rFonts w:cs="Arial"/>
                <w:sz w:val="18"/>
              </w:rPr>
            </w:pPr>
            <w:r>
              <w:rPr>
                <w:rFonts w:cs="Arial"/>
                <w:sz w:val="18"/>
              </w:rPr>
              <w:t xml:space="preserve">pajarito saltador, </w:t>
            </w:r>
            <w:r w:rsidR="00D71959" w:rsidRPr="008261EB">
              <w:rPr>
                <w:rFonts w:cs="Arial"/>
                <w:sz w:val="18"/>
              </w:rPr>
              <w:t>chere, chota saltona o pez aguja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D9AA14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184B0A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A26A59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7AA526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C289136" w14:textId="77777777" w:rsidR="00D71959" w:rsidRPr="008261EB" w:rsidRDefault="00D71959" w:rsidP="00602BAD">
            <w:pPr>
              <w:spacing w:after="0" w:line="240" w:lineRule="auto"/>
              <w:rPr>
                <w:rFonts w:cs="Arial"/>
                <w:i/>
                <w:sz w:val="18"/>
              </w:rPr>
            </w:pPr>
            <w:r w:rsidRPr="008261EB">
              <w:rPr>
                <w:rFonts w:cs="Arial"/>
                <w:i/>
                <w:sz w:val="18"/>
              </w:rPr>
              <w:t>Hyporhamhus gilli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57A340" w14:textId="77777777" w:rsidR="00D71959" w:rsidRPr="008261EB" w:rsidRDefault="00D71959" w:rsidP="00602BAD">
            <w:pPr>
              <w:spacing w:after="0" w:line="240" w:lineRule="auto"/>
              <w:rPr>
                <w:rFonts w:cs="Arial"/>
                <w:sz w:val="18"/>
              </w:rPr>
            </w:pPr>
            <w:r w:rsidRPr="008261EB">
              <w:rPr>
                <w:rFonts w:cs="Arial"/>
                <w:sz w:val="18"/>
              </w:rPr>
              <w:t>pajarito cholo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C1EB7F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CE3044B" w14:textId="77777777" w:rsidTr="005877FB">
        <w:trPr>
          <w:trHeight w:val="48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A7B12A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E8650E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1DB74E8" w14:textId="77777777" w:rsidR="00D71959" w:rsidRPr="008261EB" w:rsidRDefault="00D71959" w:rsidP="00602BAD">
            <w:pPr>
              <w:spacing w:after="0" w:line="240" w:lineRule="auto"/>
              <w:rPr>
                <w:rFonts w:cs="Arial"/>
                <w:i/>
                <w:sz w:val="18"/>
              </w:rPr>
            </w:pPr>
            <w:r w:rsidRPr="008261EB">
              <w:rPr>
                <w:rFonts w:cs="Arial"/>
                <w:i/>
                <w:sz w:val="18"/>
              </w:rPr>
              <w:t>Hyporhamhus unifasciatus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7B20B5D4" w14:textId="77777777" w:rsidR="00D71959" w:rsidRPr="008261EB" w:rsidRDefault="00D71959" w:rsidP="00602BAD">
            <w:pPr>
              <w:spacing w:after="0" w:line="240" w:lineRule="auto"/>
              <w:rPr>
                <w:rFonts w:cs="Arial"/>
                <w:sz w:val="18"/>
              </w:rPr>
            </w:pPr>
            <w:r w:rsidRPr="008261EB">
              <w:rPr>
                <w:rFonts w:cs="Arial"/>
                <w:sz w:val="18"/>
              </w:rPr>
              <w:t>agujeta blanca, escribano, balajú, marao blanco, pajarito blanco del atlántico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EC862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71DFA20"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C289CB2" w14:textId="77777777" w:rsidR="00D71959" w:rsidRPr="008261EB" w:rsidRDefault="00722B24" w:rsidP="00602BAD">
            <w:pPr>
              <w:spacing w:after="0" w:line="240" w:lineRule="auto"/>
              <w:rPr>
                <w:rFonts w:cs="Arial"/>
                <w:sz w:val="18"/>
              </w:rPr>
            </w:pPr>
            <w:hyperlink r:id="rId258" w:tooltip="Beryciformes" w:history="1">
              <w:r w:rsidR="00D71959" w:rsidRPr="008261EB">
                <w:rPr>
                  <w:rFonts w:cs="Arial"/>
                  <w:sz w:val="18"/>
                </w:rPr>
                <w:t>Beryciformes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D101E6C" w14:textId="77777777" w:rsidR="00D71959" w:rsidRPr="008261EB" w:rsidRDefault="00722B24" w:rsidP="00602BAD">
            <w:pPr>
              <w:spacing w:after="0" w:line="240" w:lineRule="auto"/>
              <w:rPr>
                <w:rFonts w:cs="Arial"/>
                <w:sz w:val="18"/>
              </w:rPr>
            </w:pPr>
            <w:hyperlink r:id="rId259" w:tooltip="Holocentridae" w:history="1">
              <w:r w:rsidR="00D71959" w:rsidRPr="008261EB">
                <w:rPr>
                  <w:rFonts w:cs="Arial"/>
                  <w:sz w:val="18"/>
                </w:rPr>
                <w:t>Holocentridae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E6BF331" w14:textId="77777777" w:rsidR="00D71959" w:rsidRPr="008261EB" w:rsidRDefault="00D71959" w:rsidP="00602BAD">
            <w:pPr>
              <w:spacing w:after="0" w:line="240" w:lineRule="auto"/>
              <w:rPr>
                <w:rFonts w:cs="Arial"/>
                <w:i/>
                <w:sz w:val="18"/>
              </w:rPr>
            </w:pPr>
            <w:r w:rsidRPr="008261EB">
              <w:rPr>
                <w:rFonts w:cs="Arial"/>
                <w:i/>
                <w:sz w:val="18"/>
              </w:rPr>
              <w:t>Myri</w:t>
            </w:r>
            <w:r w:rsidR="00C82580">
              <w:rPr>
                <w:rFonts w:cs="Arial"/>
                <w:i/>
                <w:sz w:val="18"/>
              </w:rPr>
              <w:t xml:space="preserve">pristis </w:t>
            </w:r>
            <w:r w:rsidRPr="008261EB">
              <w:rPr>
                <w:rFonts w:cs="Arial"/>
                <w:i/>
                <w:sz w:val="18"/>
              </w:rPr>
              <w:t>leiognathus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E5D9675" w14:textId="77777777" w:rsidR="00D71959" w:rsidRPr="008261EB" w:rsidRDefault="00D71959" w:rsidP="00602BAD">
            <w:pPr>
              <w:spacing w:after="0" w:line="240" w:lineRule="auto"/>
              <w:rPr>
                <w:rFonts w:cs="Arial"/>
                <w:sz w:val="18"/>
              </w:rPr>
            </w:pPr>
            <w:r w:rsidRPr="008261EB">
              <w:rPr>
                <w:rFonts w:cs="Arial"/>
                <w:sz w:val="18"/>
              </w:rPr>
              <w:t>candil panameño, soldado panámico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6209C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20F471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411678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ABC9D7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F11998" w14:textId="77777777" w:rsidR="00D71959" w:rsidRPr="008261EB" w:rsidRDefault="00D71959" w:rsidP="00602BAD">
            <w:pPr>
              <w:spacing w:after="0" w:line="240" w:lineRule="auto"/>
              <w:rPr>
                <w:rFonts w:cs="Arial"/>
                <w:i/>
                <w:sz w:val="18"/>
              </w:rPr>
            </w:pPr>
            <w:r w:rsidRPr="008261EB">
              <w:rPr>
                <w:rFonts w:cs="Arial"/>
                <w:i/>
                <w:sz w:val="18"/>
              </w:rPr>
              <w:t>Sargocentron suborbitalis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C6FCDBD" w14:textId="77777777" w:rsidR="00D71959" w:rsidRPr="008261EB" w:rsidRDefault="00D71959" w:rsidP="00602BAD">
            <w:pPr>
              <w:spacing w:after="0" w:line="240" w:lineRule="auto"/>
              <w:rPr>
                <w:rFonts w:cs="Arial"/>
                <w:sz w:val="18"/>
              </w:rPr>
            </w:pPr>
            <w:r w:rsidRPr="008261EB">
              <w:rPr>
                <w:rFonts w:cs="Arial"/>
                <w:sz w:val="18"/>
              </w:rPr>
              <w:t>candil sol, pez sol rojo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34864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417E42D" w14:textId="77777777" w:rsidTr="005877FB">
        <w:trPr>
          <w:trHeight w:val="46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F2781F7" w14:textId="77777777" w:rsidR="00D71959" w:rsidRPr="008261EB" w:rsidRDefault="00D71959" w:rsidP="00602BAD">
            <w:pPr>
              <w:spacing w:after="0" w:line="240" w:lineRule="auto"/>
              <w:rPr>
                <w:rFonts w:cs="Arial"/>
                <w:sz w:val="18"/>
              </w:rPr>
            </w:pPr>
            <w:r w:rsidRPr="008261EB">
              <w:rPr>
                <w:rFonts w:cs="Arial"/>
                <w:sz w:val="18"/>
              </w:rPr>
              <w:t>Clupeiformes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9B1D28C" w14:textId="77777777" w:rsidR="00D71959" w:rsidRPr="008261EB" w:rsidRDefault="00D71959" w:rsidP="00602BAD">
            <w:pPr>
              <w:spacing w:after="0" w:line="240" w:lineRule="auto"/>
              <w:rPr>
                <w:rFonts w:cs="Arial"/>
                <w:sz w:val="18"/>
              </w:rPr>
            </w:pPr>
            <w:r w:rsidRPr="008261EB">
              <w:rPr>
                <w:rFonts w:cs="Arial"/>
                <w:sz w:val="18"/>
              </w:rPr>
              <w:t>Clupeidae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5E71B67" w14:textId="77777777" w:rsidR="00D71959" w:rsidRPr="008261EB" w:rsidRDefault="00D71959" w:rsidP="00602BAD">
            <w:pPr>
              <w:spacing w:after="0" w:line="240" w:lineRule="auto"/>
              <w:rPr>
                <w:rFonts w:cs="Arial"/>
                <w:i/>
                <w:sz w:val="18"/>
              </w:rPr>
            </w:pPr>
            <w:r w:rsidRPr="008261EB">
              <w:rPr>
                <w:rFonts w:cs="Arial"/>
                <w:i/>
                <w:sz w:val="18"/>
              </w:rPr>
              <w:t xml:space="preserve">Opisthonema libertate </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E131064" w14:textId="77777777" w:rsidR="00D71959" w:rsidRPr="008261EB" w:rsidRDefault="00D71959" w:rsidP="00602BAD">
            <w:pPr>
              <w:spacing w:after="0" w:line="240" w:lineRule="auto"/>
              <w:rPr>
                <w:rFonts w:cs="Arial"/>
                <w:sz w:val="18"/>
              </w:rPr>
            </w:pPr>
            <w:r w:rsidRPr="008261EB">
              <w:rPr>
                <w:rFonts w:cs="Arial"/>
                <w:sz w:val="18"/>
              </w:rPr>
              <w:t>chavelo, dinamarca, machete de hebra, machuelo hebra pinchagua, pinchagua común, sardina crinuda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C689B3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35C752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995F9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DF554D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7C470EF" w14:textId="77777777" w:rsidR="00D71959" w:rsidRPr="008261EB" w:rsidRDefault="00D71959" w:rsidP="00602BAD">
            <w:pPr>
              <w:spacing w:after="0" w:line="240" w:lineRule="auto"/>
              <w:rPr>
                <w:rFonts w:cs="Arial"/>
                <w:i/>
                <w:sz w:val="18"/>
              </w:rPr>
            </w:pPr>
            <w:r w:rsidRPr="008261EB">
              <w:rPr>
                <w:rFonts w:cs="Arial"/>
                <w:i/>
                <w:sz w:val="18"/>
              </w:rPr>
              <w:t>Harengula thrissina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2D367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8F9BE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052062C"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077F22" w14:textId="77777777" w:rsidR="00D71959" w:rsidRPr="008261EB" w:rsidRDefault="00722B24" w:rsidP="00602BAD">
            <w:pPr>
              <w:spacing w:after="0" w:line="240" w:lineRule="auto"/>
              <w:rPr>
                <w:rFonts w:cs="Arial"/>
                <w:sz w:val="18"/>
              </w:rPr>
            </w:pPr>
            <w:hyperlink r:id="rId260" w:tooltip="Cypriniformes" w:history="1">
              <w:r w:rsidR="00D71959" w:rsidRPr="008261EB">
                <w:rPr>
                  <w:rFonts w:cs="Arial"/>
                  <w:sz w:val="18"/>
                </w:rPr>
                <w:t>Cypriniformes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3A52214" w14:textId="77777777" w:rsidR="00D71959" w:rsidRPr="008261EB" w:rsidRDefault="00722B24" w:rsidP="00602BAD">
            <w:pPr>
              <w:spacing w:after="0" w:line="240" w:lineRule="auto"/>
              <w:rPr>
                <w:rFonts w:cs="Arial"/>
                <w:sz w:val="18"/>
              </w:rPr>
            </w:pPr>
            <w:hyperlink r:id="rId261" w:tooltip="Cyprinidae" w:history="1">
              <w:r w:rsidR="00D71959" w:rsidRPr="008261EB">
                <w:rPr>
                  <w:rFonts w:cs="Arial"/>
                  <w:sz w:val="18"/>
                </w:rPr>
                <w:t>Cyprinidae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19343A" w14:textId="77777777" w:rsidR="00D71959" w:rsidRPr="008261EB" w:rsidRDefault="00D71959" w:rsidP="00602BAD">
            <w:pPr>
              <w:spacing w:after="0" w:line="240" w:lineRule="auto"/>
              <w:rPr>
                <w:rFonts w:cs="Arial"/>
                <w:i/>
                <w:sz w:val="18"/>
              </w:rPr>
            </w:pPr>
            <w:r w:rsidRPr="008261EB">
              <w:rPr>
                <w:rFonts w:cs="Arial"/>
                <w:i/>
                <w:sz w:val="18"/>
              </w:rPr>
              <w:t xml:space="preserve">Gobio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F5828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9DD06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10E4BFD"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C38346" w14:textId="77777777" w:rsidR="00D71959" w:rsidRPr="008261EB" w:rsidRDefault="00D71959" w:rsidP="00602BAD">
            <w:pPr>
              <w:spacing w:after="0" w:line="240" w:lineRule="auto"/>
              <w:rPr>
                <w:rFonts w:cs="Arial"/>
                <w:sz w:val="18"/>
              </w:rPr>
            </w:pPr>
            <w:r w:rsidRPr="008261EB">
              <w:rPr>
                <w:rFonts w:cs="Arial"/>
                <w:sz w:val="18"/>
              </w:rPr>
              <w:t>Gasterosteiformes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8900499" w14:textId="77777777" w:rsidR="00D71959" w:rsidRPr="008261EB" w:rsidRDefault="00D71959" w:rsidP="00602BAD">
            <w:pPr>
              <w:spacing w:after="0" w:line="240" w:lineRule="auto"/>
              <w:rPr>
                <w:rFonts w:cs="Arial"/>
                <w:sz w:val="18"/>
              </w:rPr>
            </w:pPr>
            <w:r w:rsidRPr="008261EB">
              <w:rPr>
                <w:rFonts w:cs="Arial"/>
                <w:sz w:val="18"/>
              </w:rPr>
              <w:t>Syngnathidae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0D3833" w14:textId="77777777" w:rsidR="00D71959" w:rsidRPr="008261EB" w:rsidRDefault="00D71959" w:rsidP="00602BAD">
            <w:pPr>
              <w:spacing w:after="0" w:line="240" w:lineRule="auto"/>
              <w:rPr>
                <w:rFonts w:cs="Arial"/>
                <w:i/>
                <w:sz w:val="18"/>
              </w:rPr>
            </w:pPr>
            <w:r w:rsidRPr="008261EB">
              <w:rPr>
                <w:rFonts w:cs="Arial"/>
                <w:i/>
                <w:sz w:val="18"/>
              </w:rPr>
              <w:t xml:space="preserve">Hippocampus ingens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31D578" w14:textId="77777777" w:rsidR="00D71959" w:rsidRPr="008261EB" w:rsidRDefault="00D71959" w:rsidP="00602BAD">
            <w:pPr>
              <w:spacing w:after="0" w:line="240" w:lineRule="auto"/>
              <w:rPr>
                <w:rFonts w:cs="Arial"/>
                <w:sz w:val="18"/>
              </w:rPr>
            </w:pPr>
            <w:r w:rsidRPr="008261EB">
              <w:rPr>
                <w:rFonts w:cs="Arial"/>
                <w:sz w:val="18"/>
              </w:rPr>
              <w:t xml:space="preserve">caballito del Pacífico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8D72760"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2FE1702C"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C861900" w14:textId="77777777" w:rsidR="00D71959" w:rsidRPr="008261EB" w:rsidRDefault="00D71959" w:rsidP="00602BAD">
            <w:pPr>
              <w:spacing w:after="0" w:line="240" w:lineRule="auto"/>
              <w:jc w:val="center"/>
              <w:rPr>
                <w:rFonts w:cs="Arial"/>
                <w:sz w:val="18"/>
              </w:rPr>
            </w:pPr>
            <w:r w:rsidRPr="008261EB">
              <w:rPr>
                <w:rFonts w:cs="Arial"/>
                <w:sz w:val="18"/>
              </w:rPr>
              <w:t xml:space="preserve">Gobiesociformes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F7A0B03" w14:textId="77777777" w:rsidR="00D71959" w:rsidRPr="008261EB" w:rsidRDefault="00D71959" w:rsidP="004723D6">
            <w:pPr>
              <w:spacing w:after="0" w:line="240" w:lineRule="auto"/>
              <w:rPr>
                <w:rFonts w:cs="Arial"/>
                <w:sz w:val="18"/>
              </w:rPr>
            </w:pPr>
            <w:r w:rsidRPr="008261EB">
              <w:rPr>
                <w:rFonts w:cs="Arial"/>
                <w:sz w:val="18"/>
              </w:rPr>
              <w:t xml:space="preserve">Gobiesocidae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8054F3A" w14:textId="77777777" w:rsidR="00D71959" w:rsidRPr="008261EB" w:rsidRDefault="00D71959" w:rsidP="00602BAD">
            <w:pPr>
              <w:spacing w:after="0" w:line="240" w:lineRule="auto"/>
              <w:rPr>
                <w:rFonts w:cs="Arial"/>
                <w:i/>
                <w:sz w:val="18"/>
              </w:rPr>
            </w:pPr>
            <w:r w:rsidRPr="008261EB">
              <w:rPr>
                <w:rFonts w:cs="Arial"/>
                <w:i/>
                <w:sz w:val="18"/>
              </w:rPr>
              <w:t>Arcos erythrops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BD3572" w14:textId="77777777" w:rsidR="00D71959" w:rsidRPr="008261EB" w:rsidRDefault="00D71959" w:rsidP="00602BAD">
            <w:pPr>
              <w:spacing w:after="0" w:line="240" w:lineRule="auto"/>
              <w:rPr>
                <w:rFonts w:cs="Arial"/>
                <w:sz w:val="18"/>
              </w:rPr>
            </w:pPr>
            <w:r w:rsidRPr="008261EB">
              <w:rPr>
                <w:rFonts w:cs="Arial"/>
                <w:sz w:val="18"/>
              </w:rPr>
              <w:t>chupapiedra de cantil, pejesapo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B813E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1E37D3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699123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95D883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43FD96F" w14:textId="77777777" w:rsidR="00D71959" w:rsidRPr="008261EB" w:rsidRDefault="00D71959" w:rsidP="00602BAD">
            <w:pPr>
              <w:spacing w:after="0" w:line="240" w:lineRule="auto"/>
              <w:rPr>
                <w:rFonts w:cs="Arial"/>
                <w:i/>
                <w:sz w:val="18"/>
              </w:rPr>
            </w:pPr>
            <w:r w:rsidRPr="008261EB">
              <w:rPr>
                <w:rFonts w:cs="Arial"/>
                <w:i/>
                <w:sz w:val="18"/>
              </w:rPr>
              <w:t>Gobiesox adustus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0855249" w14:textId="77777777" w:rsidR="00D71959" w:rsidRPr="008261EB" w:rsidRDefault="00D71959" w:rsidP="00602BAD">
            <w:pPr>
              <w:spacing w:after="0" w:line="240" w:lineRule="auto"/>
              <w:rPr>
                <w:rFonts w:cs="Arial"/>
                <w:sz w:val="18"/>
              </w:rPr>
            </w:pPr>
            <w:r w:rsidRPr="008261EB">
              <w:rPr>
                <w:rFonts w:cs="Arial"/>
                <w:sz w:val="18"/>
              </w:rPr>
              <w:t>chupapiedra panámica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5B2A7F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002573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F47547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E80168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2ECDCA3" w14:textId="77777777" w:rsidR="00D71959" w:rsidRPr="008261EB" w:rsidRDefault="00D71959" w:rsidP="00602BAD">
            <w:pPr>
              <w:spacing w:after="0" w:line="240" w:lineRule="auto"/>
              <w:rPr>
                <w:rFonts w:cs="Arial"/>
                <w:i/>
                <w:sz w:val="18"/>
              </w:rPr>
            </w:pPr>
            <w:r w:rsidRPr="008261EB">
              <w:rPr>
                <w:rFonts w:cs="Arial"/>
                <w:i/>
                <w:sz w:val="18"/>
              </w:rPr>
              <w:t>Gobiesox schultsi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3D9176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A63C17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0AE74D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D8900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31B2FF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50C107E" w14:textId="77777777" w:rsidR="00D71959" w:rsidRPr="008261EB" w:rsidRDefault="00D71959" w:rsidP="00602BAD">
            <w:pPr>
              <w:spacing w:after="0" w:line="240" w:lineRule="auto"/>
              <w:rPr>
                <w:rFonts w:cs="Arial"/>
                <w:i/>
                <w:sz w:val="18"/>
              </w:rPr>
            </w:pPr>
            <w:r w:rsidRPr="008261EB">
              <w:rPr>
                <w:rFonts w:cs="Arial"/>
                <w:i/>
                <w:sz w:val="18"/>
              </w:rPr>
              <w:t>Tomicodon eos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E16B9F" w14:textId="77777777" w:rsidR="00D71959" w:rsidRPr="008261EB" w:rsidRDefault="00D71959" w:rsidP="00602BAD">
            <w:pPr>
              <w:spacing w:after="0" w:line="240" w:lineRule="auto"/>
              <w:jc w:val="both"/>
              <w:rPr>
                <w:rFonts w:cs="Arial"/>
                <w:sz w:val="18"/>
              </w:rPr>
            </w:pPr>
            <w:r w:rsidRPr="008261EB">
              <w:rPr>
                <w:rFonts w:cs="Arial"/>
                <w:sz w:val="18"/>
              </w:rPr>
              <w:t>chuopapiedra rosada, pejesapo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EA6EE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D51BE7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C4D71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D7C3A5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1D5E84E" w14:textId="77777777" w:rsidR="00D71959" w:rsidRPr="008261EB" w:rsidRDefault="00D71959" w:rsidP="00602BAD">
            <w:pPr>
              <w:spacing w:after="0" w:line="240" w:lineRule="auto"/>
              <w:rPr>
                <w:rFonts w:cs="Arial"/>
                <w:i/>
                <w:sz w:val="18"/>
              </w:rPr>
            </w:pPr>
            <w:r w:rsidRPr="008261EB">
              <w:rPr>
                <w:rFonts w:cs="Arial"/>
                <w:i/>
                <w:sz w:val="18"/>
              </w:rPr>
              <w:t>Tomicodon myersi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3DB8A0" w14:textId="77777777" w:rsidR="00D71959" w:rsidRPr="008261EB" w:rsidRDefault="00D71959" w:rsidP="00602BAD">
            <w:pPr>
              <w:spacing w:after="0" w:line="240" w:lineRule="auto"/>
              <w:jc w:val="both"/>
              <w:rPr>
                <w:rFonts w:cs="Arial"/>
                <w:sz w:val="18"/>
              </w:rPr>
            </w:pPr>
            <w:r w:rsidRPr="008261EB">
              <w:rPr>
                <w:rFonts w:cs="Arial"/>
                <w:sz w:val="18"/>
              </w:rPr>
              <w:t>chupapiedra raya negra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8E0A61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BCC88E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405A95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83E1FA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2525570" w14:textId="77777777" w:rsidR="00D71959" w:rsidRPr="008261EB" w:rsidRDefault="00D71959" w:rsidP="00602BAD">
            <w:pPr>
              <w:spacing w:after="0" w:line="240" w:lineRule="auto"/>
              <w:rPr>
                <w:rFonts w:cs="Arial"/>
                <w:i/>
                <w:sz w:val="18"/>
              </w:rPr>
            </w:pPr>
            <w:r w:rsidRPr="008261EB">
              <w:rPr>
                <w:rFonts w:cs="Arial"/>
                <w:i/>
                <w:sz w:val="18"/>
              </w:rPr>
              <w:t>Tomicodon zebra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A493DC" w14:textId="77777777" w:rsidR="00D71959" w:rsidRPr="008261EB" w:rsidRDefault="00D71959" w:rsidP="00602BAD">
            <w:pPr>
              <w:spacing w:after="0" w:line="240" w:lineRule="auto"/>
              <w:jc w:val="both"/>
              <w:rPr>
                <w:rFonts w:cs="Arial"/>
                <w:sz w:val="18"/>
              </w:rPr>
            </w:pPr>
            <w:r w:rsidRPr="008261EB">
              <w:rPr>
                <w:rFonts w:cs="Arial"/>
                <w:sz w:val="18"/>
              </w:rPr>
              <w:t>chupapiedra cebra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3C9479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336988D" w14:textId="77777777" w:rsidTr="005877FB">
        <w:trPr>
          <w:trHeight w:val="46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0ACFB55" w14:textId="77777777" w:rsidR="00D71959" w:rsidRPr="008261EB" w:rsidRDefault="00722B24" w:rsidP="00602BAD">
            <w:pPr>
              <w:spacing w:after="0" w:line="240" w:lineRule="auto"/>
              <w:rPr>
                <w:rFonts w:cs="Arial"/>
                <w:sz w:val="18"/>
              </w:rPr>
            </w:pPr>
            <w:hyperlink r:id="rId262" w:tooltip="Lophiiformes" w:history="1">
              <w:r w:rsidR="00D71959" w:rsidRPr="008261EB">
                <w:rPr>
                  <w:rFonts w:cs="Arial"/>
                  <w:sz w:val="18"/>
                </w:rPr>
                <w:t>Lophiiformes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732B7A2" w14:textId="77777777" w:rsidR="00D71959" w:rsidRPr="008261EB" w:rsidRDefault="00722B24" w:rsidP="00602BAD">
            <w:pPr>
              <w:spacing w:after="0" w:line="240" w:lineRule="auto"/>
              <w:rPr>
                <w:rFonts w:cs="Arial"/>
                <w:sz w:val="18"/>
              </w:rPr>
            </w:pPr>
            <w:hyperlink r:id="rId263" w:tooltip="Antennariidae" w:history="1">
              <w:r w:rsidR="00D71959" w:rsidRPr="008261EB">
                <w:rPr>
                  <w:rFonts w:cs="Arial"/>
                  <w:sz w:val="18"/>
                </w:rPr>
                <w:t>Antennariidae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BB8DD4" w14:textId="77777777" w:rsidR="00D71959" w:rsidRPr="008261EB" w:rsidRDefault="00D71959" w:rsidP="00602BAD">
            <w:pPr>
              <w:spacing w:after="0" w:line="240" w:lineRule="auto"/>
              <w:rPr>
                <w:rFonts w:cs="Arial"/>
                <w:i/>
                <w:sz w:val="18"/>
              </w:rPr>
            </w:pPr>
            <w:r w:rsidRPr="008261EB">
              <w:rPr>
                <w:rFonts w:cs="Arial"/>
                <w:i/>
                <w:sz w:val="18"/>
              </w:rPr>
              <w:t>Antennarius sanguineus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93CDEE6" w14:textId="77777777" w:rsidR="00D71959" w:rsidRPr="008261EB" w:rsidRDefault="00D71959" w:rsidP="00602BAD">
            <w:pPr>
              <w:spacing w:after="0" w:line="240" w:lineRule="auto"/>
              <w:rPr>
                <w:rFonts w:cs="Arial"/>
                <w:sz w:val="18"/>
              </w:rPr>
            </w:pPr>
            <w:r w:rsidRPr="008261EB">
              <w:rPr>
                <w:rFonts w:cs="Arial"/>
                <w:sz w:val="18"/>
              </w:rPr>
              <w:t>rana sangrientas o pejesapo Sanguina, ranisapo sangron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3FF21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2991F4F" w14:textId="77777777" w:rsidTr="005877FB">
        <w:trPr>
          <w:trHeight w:val="45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086FE0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5CB9A0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EE1B0D9" w14:textId="77777777" w:rsidR="00D71959" w:rsidRPr="008261EB" w:rsidRDefault="00D71959" w:rsidP="00602BAD">
            <w:pPr>
              <w:spacing w:after="0" w:line="240" w:lineRule="auto"/>
              <w:rPr>
                <w:rFonts w:cs="Arial"/>
                <w:i/>
                <w:sz w:val="18"/>
              </w:rPr>
            </w:pPr>
            <w:r w:rsidRPr="008261EB">
              <w:rPr>
                <w:rFonts w:cs="Arial"/>
                <w:i/>
                <w:sz w:val="18"/>
              </w:rPr>
              <w:t>Antennatus strigatus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34A63A7" w14:textId="77777777" w:rsidR="00D71959" w:rsidRPr="008261EB" w:rsidRDefault="00D71959" w:rsidP="00602BAD">
            <w:pPr>
              <w:spacing w:after="0" w:line="240" w:lineRule="auto"/>
              <w:rPr>
                <w:rFonts w:cs="Arial"/>
                <w:sz w:val="18"/>
              </w:rPr>
            </w:pPr>
            <w:r w:rsidRPr="008261EB">
              <w:rPr>
                <w:rFonts w:cs="Arial"/>
                <w:sz w:val="18"/>
              </w:rPr>
              <w:t>ranisapo de rabo listado, pez sapo cola de banda, ranisapo rabo listado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DDC9F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A12E45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752DDBC"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1114C71" w14:textId="77777777" w:rsidR="00D71959" w:rsidRPr="008261EB" w:rsidRDefault="00722B24" w:rsidP="00602BAD">
            <w:pPr>
              <w:spacing w:after="0" w:line="240" w:lineRule="auto"/>
              <w:rPr>
                <w:rFonts w:cs="Arial"/>
                <w:sz w:val="18"/>
              </w:rPr>
            </w:pPr>
            <w:hyperlink r:id="rId264" w:tooltip="Pomacentridae" w:history="1">
              <w:r w:rsidR="00D71959" w:rsidRPr="008261EB">
                <w:rPr>
                  <w:rFonts w:cs="Arial"/>
                  <w:sz w:val="18"/>
                </w:rPr>
                <w:t>Pomacentridae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FAE5F0C" w14:textId="77777777" w:rsidR="00D71959" w:rsidRPr="008261EB" w:rsidRDefault="00D71959" w:rsidP="00602BAD">
            <w:pPr>
              <w:spacing w:after="0" w:line="240" w:lineRule="auto"/>
              <w:rPr>
                <w:rFonts w:cs="Arial"/>
                <w:i/>
                <w:sz w:val="18"/>
              </w:rPr>
            </w:pPr>
            <w:r w:rsidRPr="008261EB">
              <w:rPr>
                <w:rFonts w:cs="Arial"/>
                <w:i/>
                <w:sz w:val="18"/>
              </w:rPr>
              <w:t>Abudefduf concolor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F811A95" w14:textId="77777777" w:rsidR="00D71959" w:rsidRPr="008261EB" w:rsidRDefault="00D71959" w:rsidP="00602BAD">
            <w:pPr>
              <w:spacing w:after="0" w:line="240" w:lineRule="auto"/>
              <w:rPr>
                <w:rFonts w:cs="Arial"/>
                <w:sz w:val="18"/>
              </w:rPr>
            </w:pPr>
            <w:r w:rsidRPr="008261EB">
              <w:rPr>
                <w:rFonts w:cs="Arial"/>
                <w:sz w:val="18"/>
              </w:rPr>
              <w:t>pez sargento nocturno, petaca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E5D46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5156B1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CDA9E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9FCD34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341E6AB" w14:textId="77777777" w:rsidR="00D71959" w:rsidRPr="008261EB" w:rsidRDefault="00D71959" w:rsidP="00602BAD">
            <w:pPr>
              <w:spacing w:after="0" w:line="240" w:lineRule="auto"/>
              <w:rPr>
                <w:rFonts w:cs="Arial"/>
                <w:i/>
                <w:sz w:val="18"/>
              </w:rPr>
            </w:pPr>
            <w:r w:rsidRPr="008261EB">
              <w:rPr>
                <w:rFonts w:cs="Arial"/>
                <w:i/>
                <w:sz w:val="18"/>
              </w:rPr>
              <w:t>Abudefduf troschellii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3AF779" w14:textId="77777777" w:rsidR="00D71959" w:rsidRPr="008261EB" w:rsidRDefault="00D71959" w:rsidP="00602BAD">
            <w:pPr>
              <w:spacing w:after="0" w:line="240" w:lineRule="auto"/>
              <w:rPr>
                <w:rFonts w:cs="Arial"/>
                <w:sz w:val="18"/>
              </w:rPr>
            </w:pPr>
            <w:r w:rsidRPr="008261EB">
              <w:rPr>
                <w:rFonts w:cs="Arial"/>
                <w:sz w:val="18"/>
              </w:rPr>
              <w:t>petaca banderita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34D67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292DA9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1B9A6CC"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A40B35A" w14:textId="77777777" w:rsidR="00D71959" w:rsidRPr="008261EB" w:rsidRDefault="00722B24" w:rsidP="00602BAD">
            <w:pPr>
              <w:spacing w:after="0" w:line="240" w:lineRule="auto"/>
              <w:rPr>
                <w:rFonts w:cs="Arial"/>
                <w:sz w:val="18"/>
              </w:rPr>
            </w:pPr>
            <w:hyperlink r:id="rId265" w:tooltip="Scombridae" w:history="1">
              <w:r w:rsidR="00D71959" w:rsidRPr="008261EB">
                <w:rPr>
                  <w:rFonts w:cs="Arial"/>
                  <w:sz w:val="18"/>
                </w:rPr>
                <w:t>Scombridae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2D7C54" w14:textId="77777777" w:rsidR="00D71959" w:rsidRPr="008261EB" w:rsidRDefault="00D71959" w:rsidP="00602BAD">
            <w:pPr>
              <w:spacing w:after="0" w:line="240" w:lineRule="auto"/>
              <w:rPr>
                <w:rFonts w:cs="Arial"/>
                <w:i/>
                <w:sz w:val="18"/>
              </w:rPr>
            </w:pPr>
            <w:r w:rsidRPr="008261EB">
              <w:rPr>
                <w:rFonts w:cs="Arial"/>
                <w:i/>
                <w:sz w:val="18"/>
              </w:rPr>
              <w:t>Acanthocybium solandri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F078D4A" w14:textId="77777777" w:rsidR="00D71959" w:rsidRPr="008261EB" w:rsidRDefault="00D71959" w:rsidP="00C82580">
            <w:pPr>
              <w:spacing w:after="0" w:line="240" w:lineRule="auto"/>
              <w:rPr>
                <w:rFonts w:cs="Arial"/>
                <w:sz w:val="18"/>
              </w:rPr>
            </w:pPr>
            <w:r w:rsidRPr="008261EB">
              <w:rPr>
                <w:rFonts w:cs="Arial"/>
                <w:sz w:val="18"/>
              </w:rPr>
              <w:t>peto, sierra golfina, guaju</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C4238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4518346" w14:textId="77777777" w:rsidTr="005877FB">
        <w:trPr>
          <w:trHeight w:val="43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D98F46" w14:textId="77777777" w:rsidR="00D71959" w:rsidRPr="008261EB" w:rsidRDefault="00722B24" w:rsidP="00602BAD">
            <w:pPr>
              <w:spacing w:after="0" w:line="240" w:lineRule="auto"/>
              <w:rPr>
                <w:rFonts w:cs="Arial"/>
                <w:sz w:val="18"/>
              </w:rPr>
            </w:pPr>
            <w:hyperlink r:id="rId266" w:tooltip="Mugiliformes" w:history="1">
              <w:r w:rsidR="00D71959" w:rsidRPr="008261EB">
                <w:rPr>
                  <w:rFonts w:cs="Arial"/>
                  <w:sz w:val="18"/>
                </w:rPr>
                <w:t>Mugiliformes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35A7342" w14:textId="77777777" w:rsidR="00D71959" w:rsidRPr="008261EB" w:rsidRDefault="00722B24" w:rsidP="00602BAD">
            <w:pPr>
              <w:spacing w:after="0" w:line="240" w:lineRule="auto"/>
              <w:rPr>
                <w:rFonts w:cs="Arial"/>
                <w:sz w:val="18"/>
              </w:rPr>
            </w:pPr>
            <w:hyperlink r:id="rId267" w:tooltip="Mugilidae" w:history="1">
              <w:r w:rsidR="00D71959" w:rsidRPr="008261EB">
                <w:rPr>
                  <w:rFonts w:cs="Arial"/>
                  <w:sz w:val="18"/>
                </w:rPr>
                <w:t>Mugilidae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046426" w14:textId="77777777" w:rsidR="00D71959" w:rsidRPr="008261EB" w:rsidRDefault="00D71959" w:rsidP="00602BAD">
            <w:pPr>
              <w:spacing w:after="0" w:line="240" w:lineRule="auto"/>
              <w:rPr>
                <w:rFonts w:cs="Arial"/>
                <w:i/>
                <w:sz w:val="18"/>
              </w:rPr>
            </w:pPr>
            <w:r w:rsidRPr="008261EB">
              <w:rPr>
                <w:rFonts w:cs="Arial"/>
                <w:i/>
                <w:sz w:val="18"/>
              </w:rPr>
              <w:t>Mugil cephalus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382CFFD" w14:textId="77777777" w:rsidR="00D71959" w:rsidRPr="008261EB" w:rsidRDefault="00D71959" w:rsidP="00602BAD">
            <w:pPr>
              <w:spacing w:after="0" w:line="240" w:lineRule="auto"/>
              <w:rPr>
                <w:rFonts w:cs="Arial"/>
                <w:sz w:val="18"/>
              </w:rPr>
            </w:pPr>
            <w:r w:rsidRPr="008261EB">
              <w:rPr>
                <w:rFonts w:cs="Arial"/>
                <w:sz w:val="18"/>
              </w:rPr>
              <w:t>Mújol, mugil, múgil, mugle, llisa, muble lisa, liza, albur, cabezudo, capitón o corcón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C71C9A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7920772"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260772" w14:textId="77777777" w:rsidR="00D71959" w:rsidRPr="008261EB" w:rsidRDefault="00722B24" w:rsidP="00602BAD">
            <w:pPr>
              <w:spacing w:after="0" w:line="240" w:lineRule="auto"/>
              <w:rPr>
                <w:rFonts w:cs="Arial"/>
                <w:sz w:val="18"/>
              </w:rPr>
            </w:pPr>
            <w:hyperlink r:id="rId268" w:history="1">
              <w:r w:rsidR="00D71959" w:rsidRPr="008261EB">
                <w:rPr>
                  <w:rFonts w:cs="Arial"/>
                  <w:sz w:val="18"/>
                </w:rPr>
                <w:t>Ophidiiformes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BF8734A" w14:textId="77777777" w:rsidR="00D71959" w:rsidRPr="008261EB" w:rsidRDefault="00D71959" w:rsidP="00602BAD">
            <w:pPr>
              <w:spacing w:after="0" w:line="240" w:lineRule="auto"/>
              <w:rPr>
                <w:rFonts w:cs="Arial"/>
                <w:sz w:val="18"/>
              </w:rPr>
            </w:pPr>
            <w:r w:rsidRPr="008261EB">
              <w:rPr>
                <w:rFonts w:cs="Arial"/>
                <w:sz w:val="18"/>
              </w:rPr>
              <w:t>Bythitidae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56B8D50" w14:textId="77777777" w:rsidR="00D71959" w:rsidRPr="008261EB" w:rsidRDefault="00D71959" w:rsidP="00602BAD">
            <w:pPr>
              <w:spacing w:after="0" w:line="240" w:lineRule="auto"/>
              <w:rPr>
                <w:rFonts w:cs="Arial"/>
                <w:i/>
                <w:sz w:val="18"/>
              </w:rPr>
            </w:pPr>
            <w:r w:rsidRPr="008261EB">
              <w:rPr>
                <w:rFonts w:cs="Arial"/>
                <w:i/>
                <w:sz w:val="18"/>
              </w:rPr>
              <w:t>Ogilbia ventralis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A190F14" w14:textId="77777777" w:rsidR="00D71959" w:rsidRPr="008261EB" w:rsidRDefault="00D71959" w:rsidP="00602BAD">
            <w:pPr>
              <w:spacing w:after="0" w:line="240" w:lineRule="auto"/>
              <w:rPr>
                <w:rFonts w:cs="Arial"/>
                <w:sz w:val="18"/>
              </w:rPr>
            </w:pPr>
            <w:r w:rsidRPr="008261EB">
              <w:rPr>
                <w:rFonts w:cs="Arial"/>
                <w:sz w:val="18"/>
              </w:rPr>
              <w:t xml:space="preserve">brótula del golfo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64440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82AA44B"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83490E2" w14:textId="77777777" w:rsidR="00D71959" w:rsidRPr="008261EB" w:rsidRDefault="00D71959" w:rsidP="00602BAD">
            <w:pPr>
              <w:spacing w:after="0" w:line="240" w:lineRule="auto"/>
              <w:rPr>
                <w:rFonts w:cs="Arial"/>
                <w:sz w:val="18"/>
              </w:rPr>
            </w:pPr>
            <w:r w:rsidRPr="008261EB">
              <w:rPr>
                <w:rFonts w:cs="Arial"/>
                <w:sz w:val="18"/>
              </w:rPr>
              <w:t xml:space="preserve">Ophidiiformes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3A6FA4E" w14:textId="77777777" w:rsidR="00D71959" w:rsidRPr="008261EB" w:rsidRDefault="00D71959" w:rsidP="00602BAD">
            <w:pPr>
              <w:spacing w:after="0" w:line="240" w:lineRule="auto"/>
              <w:jc w:val="center"/>
              <w:rPr>
                <w:rFonts w:cs="Arial"/>
                <w:sz w:val="18"/>
              </w:rPr>
            </w:pPr>
            <w:r w:rsidRPr="008261EB">
              <w:rPr>
                <w:rFonts w:cs="Arial"/>
                <w:sz w:val="18"/>
              </w:rPr>
              <w:t xml:space="preserve">Ophidiidae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7DD51C3" w14:textId="77777777" w:rsidR="00D71959" w:rsidRPr="008261EB" w:rsidRDefault="00D71959" w:rsidP="00602BAD">
            <w:pPr>
              <w:spacing w:after="0" w:line="240" w:lineRule="auto"/>
              <w:rPr>
                <w:rFonts w:cs="Arial"/>
                <w:i/>
                <w:sz w:val="18"/>
              </w:rPr>
            </w:pPr>
            <w:r w:rsidRPr="008261EB">
              <w:rPr>
                <w:rFonts w:cs="Arial"/>
                <w:i/>
                <w:sz w:val="18"/>
              </w:rPr>
              <w:t>Lepophidium negropinna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966E00" w14:textId="77777777" w:rsidR="00D71959" w:rsidRPr="008261EB" w:rsidRDefault="00D71959" w:rsidP="00602BAD">
            <w:pPr>
              <w:spacing w:after="0" w:line="240" w:lineRule="auto"/>
              <w:rPr>
                <w:rFonts w:cs="Arial"/>
                <w:sz w:val="18"/>
              </w:rPr>
            </w:pPr>
            <w:r w:rsidRPr="008261EB">
              <w:rPr>
                <w:rFonts w:cs="Arial"/>
                <w:sz w:val="18"/>
              </w:rPr>
              <w:t>congrioperla pintada, culona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06A66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74D22D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EDBA3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90DE29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4BB8CEE" w14:textId="77777777" w:rsidR="00D71959" w:rsidRPr="008261EB" w:rsidRDefault="00D71959" w:rsidP="00602BAD">
            <w:pPr>
              <w:spacing w:after="0" w:line="240" w:lineRule="auto"/>
              <w:rPr>
                <w:rFonts w:cs="Arial"/>
                <w:i/>
                <w:sz w:val="18"/>
              </w:rPr>
            </w:pPr>
            <w:r w:rsidRPr="008261EB">
              <w:rPr>
                <w:rFonts w:cs="Arial"/>
                <w:i/>
                <w:sz w:val="18"/>
              </w:rPr>
              <w:t>Lepophidium pardale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1A75E2" w14:textId="77777777" w:rsidR="00D71959" w:rsidRPr="008261EB" w:rsidRDefault="00D71959" w:rsidP="00602BAD">
            <w:pPr>
              <w:spacing w:after="0" w:line="240" w:lineRule="auto"/>
              <w:rPr>
                <w:rFonts w:cs="Arial"/>
                <w:sz w:val="18"/>
              </w:rPr>
            </w:pPr>
            <w:r w:rsidRPr="008261EB">
              <w:rPr>
                <w:rFonts w:cs="Arial"/>
                <w:sz w:val="18"/>
              </w:rPr>
              <w:t>congrio, congrioperla leoparda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429166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029D2A0" w14:textId="77777777" w:rsidTr="005877FB">
        <w:trPr>
          <w:trHeight w:val="40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53E7F8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9AE32D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E0ED59" w14:textId="77777777" w:rsidR="00D71959" w:rsidRPr="008261EB" w:rsidRDefault="00D71959" w:rsidP="00602BAD">
            <w:pPr>
              <w:spacing w:after="0" w:line="240" w:lineRule="auto"/>
              <w:rPr>
                <w:rFonts w:cs="Arial"/>
                <w:i/>
                <w:sz w:val="18"/>
              </w:rPr>
            </w:pPr>
            <w:r w:rsidRPr="008261EB">
              <w:rPr>
                <w:rFonts w:cs="Arial"/>
                <w:i/>
                <w:sz w:val="18"/>
              </w:rPr>
              <w:t>Lepophidium stigmatistium</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71FE2C3F" w14:textId="77777777" w:rsidR="00D71959" w:rsidRPr="008261EB" w:rsidRDefault="00D71959" w:rsidP="00602BAD">
            <w:pPr>
              <w:spacing w:after="0" w:line="240" w:lineRule="auto"/>
              <w:rPr>
                <w:rFonts w:cs="Arial"/>
                <w:sz w:val="18"/>
              </w:rPr>
            </w:pPr>
            <w:r w:rsidRPr="008261EB">
              <w:rPr>
                <w:rFonts w:cs="Arial"/>
                <w:sz w:val="18"/>
              </w:rPr>
              <w:t>congriperla de aleta manchada, congriperla mexicana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F4609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4ED6B2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821B3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D5A033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3920DA" w14:textId="77777777" w:rsidR="00D71959" w:rsidRPr="008261EB" w:rsidRDefault="00D71959" w:rsidP="00602BAD">
            <w:pPr>
              <w:spacing w:after="0" w:line="240" w:lineRule="auto"/>
              <w:rPr>
                <w:rFonts w:cs="Arial"/>
                <w:i/>
                <w:sz w:val="18"/>
              </w:rPr>
            </w:pPr>
            <w:r w:rsidRPr="008261EB">
              <w:rPr>
                <w:rFonts w:cs="Arial"/>
                <w:i/>
                <w:sz w:val="18"/>
              </w:rPr>
              <w:t>Ophidion galeoides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AE31EB" w14:textId="77777777" w:rsidR="00D71959" w:rsidRPr="008261EB" w:rsidRDefault="00D71959" w:rsidP="00602BAD">
            <w:pPr>
              <w:spacing w:after="0" w:line="240" w:lineRule="auto"/>
              <w:rPr>
                <w:rFonts w:cs="Arial"/>
                <w:sz w:val="18"/>
              </w:rPr>
            </w:pPr>
            <w:r w:rsidRPr="008261EB">
              <w:rPr>
                <w:rFonts w:cs="Arial"/>
                <w:sz w:val="18"/>
              </w:rPr>
              <w:t>congrio, congriperla estriada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BE05B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75B0C4F"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333DFA8" w14:textId="77777777" w:rsidR="00D71959" w:rsidRPr="008261EB" w:rsidRDefault="00D71959" w:rsidP="00602BAD">
            <w:pPr>
              <w:spacing w:after="0" w:line="240" w:lineRule="auto"/>
              <w:jc w:val="center"/>
              <w:rPr>
                <w:rFonts w:cs="Arial"/>
                <w:sz w:val="18"/>
              </w:rPr>
            </w:pPr>
            <w:r w:rsidRPr="008261EB">
              <w:rPr>
                <w:rFonts w:cs="Arial"/>
                <w:sz w:val="18"/>
              </w:rPr>
              <w:t xml:space="preserve">Perciformes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817DD83" w14:textId="77777777" w:rsidR="00D71959" w:rsidRPr="008261EB" w:rsidRDefault="00D71959" w:rsidP="00602BAD">
            <w:pPr>
              <w:spacing w:after="0" w:line="240" w:lineRule="auto"/>
              <w:rPr>
                <w:rFonts w:cs="Arial"/>
                <w:sz w:val="18"/>
              </w:rPr>
            </w:pPr>
            <w:r w:rsidRPr="008261EB">
              <w:rPr>
                <w:rFonts w:cs="Arial"/>
                <w:sz w:val="18"/>
              </w:rPr>
              <w:t xml:space="preserve">Acanthuridae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99CE3E" w14:textId="77777777" w:rsidR="00D71959" w:rsidRPr="008261EB" w:rsidRDefault="00D71959" w:rsidP="00602BAD">
            <w:pPr>
              <w:spacing w:after="0" w:line="240" w:lineRule="auto"/>
              <w:rPr>
                <w:rFonts w:cs="Arial"/>
                <w:i/>
                <w:sz w:val="18"/>
              </w:rPr>
            </w:pPr>
            <w:r w:rsidRPr="008261EB">
              <w:rPr>
                <w:rFonts w:cs="Arial"/>
                <w:i/>
                <w:sz w:val="18"/>
              </w:rPr>
              <w:t>Ctenochaetus cyanoguttatus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8A10B0" w14:textId="77777777" w:rsidR="00D71959" w:rsidRPr="008261EB" w:rsidRDefault="00D71959" w:rsidP="00602BAD">
            <w:pPr>
              <w:spacing w:after="0" w:line="240" w:lineRule="auto"/>
              <w:rPr>
                <w:rFonts w:cs="Arial"/>
                <w:sz w:val="18"/>
              </w:rPr>
            </w:pPr>
            <w:r w:rsidRPr="008261EB">
              <w:rPr>
                <w:rFonts w:cs="Arial"/>
                <w:sz w:val="18"/>
              </w:rPr>
              <w:t>navajon estriado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AF2CE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534DD7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AF423E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12B37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F7B551D" w14:textId="77777777" w:rsidR="00D71959" w:rsidRPr="008261EB" w:rsidRDefault="00C82580" w:rsidP="00602BAD">
            <w:pPr>
              <w:spacing w:after="0" w:line="240" w:lineRule="auto"/>
              <w:rPr>
                <w:rFonts w:cs="Arial"/>
                <w:i/>
                <w:sz w:val="18"/>
              </w:rPr>
            </w:pPr>
            <w:r>
              <w:rPr>
                <w:rFonts w:cs="Arial"/>
                <w:i/>
                <w:sz w:val="18"/>
              </w:rPr>
              <w:t>Prionurus</w:t>
            </w:r>
            <w:r w:rsidR="00D71959" w:rsidRPr="008261EB">
              <w:rPr>
                <w:rFonts w:cs="Arial"/>
                <w:i/>
                <w:sz w:val="18"/>
              </w:rPr>
              <w:t xml:space="preserve"> punctatus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97D09A3" w14:textId="77777777" w:rsidR="00D71959" w:rsidRPr="008261EB" w:rsidRDefault="00D71959" w:rsidP="00602BAD">
            <w:pPr>
              <w:spacing w:after="0" w:line="240" w:lineRule="auto"/>
              <w:rPr>
                <w:rFonts w:cs="Arial"/>
                <w:sz w:val="18"/>
              </w:rPr>
            </w:pPr>
            <w:r w:rsidRPr="008261EB">
              <w:rPr>
                <w:rFonts w:cs="Arial"/>
                <w:sz w:val="18"/>
              </w:rPr>
              <w:t>cirujano cochinito, barbero, cochinito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E76C5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B40421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20E21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08F621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7B36B0A" w14:textId="77777777" w:rsidR="00D71959" w:rsidRPr="008261EB" w:rsidRDefault="00D71959" w:rsidP="00602BAD">
            <w:pPr>
              <w:spacing w:after="0" w:line="240" w:lineRule="auto"/>
              <w:rPr>
                <w:rFonts w:cs="Arial"/>
                <w:i/>
                <w:sz w:val="18"/>
              </w:rPr>
            </w:pPr>
            <w:r w:rsidRPr="008261EB">
              <w:rPr>
                <w:rFonts w:cs="Arial"/>
                <w:i/>
                <w:sz w:val="18"/>
              </w:rPr>
              <w:t xml:space="preserve">Protemblemaria lucasanum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1E588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C37944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E1391FF" w14:textId="77777777" w:rsidTr="005877FB">
        <w:trPr>
          <w:trHeight w:val="48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B33F4C0"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3412A6A" w14:textId="77777777" w:rsidR="00D71959" w:rsidRPr="008261EB" w:rsidRDefault="00D71959" w:rsidP="00602BAD">
            <w:pPr>
              <w:spacing w:after="0" w:line="240" w:lineRule="auto"/>
              <w:rPr>
                <w:rFonts w:cs="Arial"/>
                <w:sz w:val="18"/>
              </w:rPr>
            </w:pPr>
            <w:r w:rsidRPr="008261EB">
              <w:rPr>
                <w:rFonts w:cs="Arial"/>
                <w:sz w:val="18"/>
              </w:rPr>
              <w:t xml:space="preserve">Blenniidae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604F4FC" w14:textId="77777777" w:rsidR="00D71959" w:rsidRPr="008261EB" w:rsidRDefault="00D71959" w:rsidP="00602BAD">
            <w:pPr>
              <w:spacing w:after="0" w:line="240" w:lineRule="auto"/>
              <w:rPr>
                <w:rFonts w:cs="Arial"/>
                <w:i/>
                <w:sz w:val="18"/>
              </w:rPr>
            </w:pPr>
            <w:r w:rsidRPr="008261EB">
              <w:rPr>
                <w:rFonts w:cs="Arial"/>
                <w:i/>
                <w:sz w:val="18"/>
              </w:rPr>
              <w:t>Ophioblennius steindachneri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7371E2C" w14:textId="77777777" w:rsidR="00D71959" w:rsidRPr="008261EB" w:rsidRDefault="00D71959" w:rsidP="00602BAD">
            <w:pPr>
              <w:spacing w:after="0" w:line="240" w:lineRule="auto"/>
              <w:rPr>
                <w:rFonts w:cs="Arial"/>
                <w:sz w:val="18"/>
              </w:rPr>
            </w:pPr>
            <w:r w:rsidRPr="008261EB">
              <w:rPr>
                <w:rFonts w:cs="Arial"/>
                <w:sz w:val="18"/>
              </w:rPr>
              <w:t>blenia panameñ</w:t>
            </w:r>
            <w:r w:rsidR="00C82580">
              <w:rPr>
                <w:rFonts w:cs="Arial"/>
                <w:sz w:val="18"/>
              </w:rPr>
              <w:t>a, borracho mono, chupa piedra,</w:t>
            </w:r>
            <w:r w:rsidRPr="008261EB">
              <w:rPr>
                <w:rFonts w:cs="Arial"/>
                <w:sz w:val="18"/>
              </w:rPr>
              <w:t xml:space="preserve"> trambollito negro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88D416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4D386B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D49B3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A541E1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8135BA1" w14:textId="77777777" w:rsidR="00D71959" w:rsidRPr="008261EB" w:rsidRDefault="00D71959" w:rsidP="00602BAD">
            <w:pPr>
              <w:spacing w:after="0" w:line="240" w:lineRule="auto"/>
              <w:rPr>
                <w:rFonts w:cs="Arial"/>
                <w:i/>
                <w:sz w:val="18"/>
              </w:rPr>
            </w:pPr>
            <w:r w:rsidRPr="008261EB">
              <w:rPr>
                <w:rFonts w:cs="Arial"/>
                <w:i/>
                <w:sz w:val="18"/>
              </w:rPr>
              <w:t>Hypsoblennius jenkinsi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9AF1252" w14:textId="77777777" w:rsidR="00D71959" w:rsidRPr="008261EB" w:rsidRDefault="00D71959" w:rsidP="00602BAD">
            <w:pPr>
              <w:spacing w:after="0" w:line="240" w:lineRule="auto"/>
              <w:rPr>
                <w:rFonts w:cs="Arial"/>
                <w:sz w:val="18"/>
              </w:rPr>
            </w:pPr>
            <w:r w:rsidRPr="008261EB">
              <w:rPr>
                <w:rFonts w:cs="Arial"/>
                <w:sz w:val="18"/>
              </w:rPr>
              <w:t>borracho mejillonero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5E9DA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ABE39F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E3A29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4E0AC8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A48A48C" w14:textId="77777777" w:rsidR="00D71959" w:rsidRPr="008261EB" w:rsidRDefault="00D71959" w:rsidP="00602BAD">
            <w:pPr>
              <w:spacing w:after="0" w:line="240" w:lineRule="auto"/>
              <w:rPr>
                <w:rFonts w:cs="Arial"/>
                <w:i/>
                <w:sz w:val="18"/>
              </w:rPr>
            </w:pPr>
            <w:r w:rsidRPr="008261EB">
              <w:rPr>
                <w:rFonts w:cs="Arial"/>
                <w:i/>
                <w:sz w:val="18"/>
              </w:rPr>
              <w:t>Paraclinus mexicanus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FDD43FB" w14:textId="77777777" w:rsidR="00D71959" w:rsidRPr="008261EB" w:rsidRDefault="00D71959" w:rsidP="00602BAD">
            <w:pPr>
              <w:spacing w:after="0" w:line="240" w:lineRule="auto"/>
              <w:rPr>
                <w:rFonts w:cs="Arial"/>
                <w:sz w:val="18"/>
              </w:rPr>
            </w:pPr>
            <w:r w:rsidRPr="008261EB">
              <w:rPr>
                <w:rFonts w:cs="Arial"/>
                <w:sz w:val="18"/>
              </w:rPr>
              <w:t>trambollito mexicano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85EC1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A0BCC3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EC39BBD"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13A9308" w14:textId="77777777" w:rsidR="00D71959" w:rsidRPr="008261EB" w:rsidRDefault="00722B24" w:rsidP="00602BAD">
            <w:pPr>
              <w:spacing w:after="0" w:line="240" w:lineRule="auto"/>
              <w:rPr>
                <w:rFonts w:cs="Arial"/>
                <w:sz w:val="18"/>
              </w:rPr>
            </w:pPr>
            <w:hyperlink r:id="rId269" w:tooltip="Carangidae" w:history="1">
              <w:r w:rsidR="00D71959" w:rsidRPr="008261EB">
                <w:rPr>
                  <w:rFonts w:cs="Arial"/>
                  <w:sz w:val="18"/>
                </w:rPr>
                <w:t>Carangidae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274691" w14:textId="77777777" w:rsidR="00D71959" w:rsidRPr="008261EB" w:rsidRDefault="00D71959" w:rsidP="00602BAD">
            <w:pPr>
              <w:spacing w:after="0" w:line="240" w:lineRule="auto"/>
              <w:rPr>
                <w:rFonts w:cs="Arial"/>
                <w:i/>
                <w:sz w:val="18"/>
              </w:rPr>
            </w:pPr>
            <w:r w:rsidRPr="008261EB">
              <w:rPr>
                <w:rFonts w:cs="Arial"/>
                <w:i/>
                <w:sz w:val="18"/>
              </w:rPr>
              <w:t>Caranx caballus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CAE60A" w14:textId="77777777" w:rsidR="00D71959" w:rsidRPr="008261EB" w:rsidRDefault="00D71959" w:rsidP="00602BAD">
            <w:pPr>
              <w:spacing w:after="0" w:line="240" w:lineRule="auto"/>
              <w:rPr>
                <w:rFonts w:cs="Arial"/>
                <w:sz w:val="18"/>
              </w:rPr>
            </w:pPr>
            <w:r w:rsidRPr="008261EB">
              <w:rPr>
                <w:rFonts w:cs="Arial"/>
                <w:sz w:val="18"/>
              </w:rPr>
              <w:t>jurel bonito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E804C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81467E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1A61AD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C619C0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7AB892B" w14:textId="77777777" w:rsidR="00D71959" w:rsidRPr="008261EB" w:rsidRDefault="00D71959" w:rsidP="00602BAD">
            <w:pPr>
              <w:spacing w:after="0" w:line="240" w:lineRule="auto"/>
              <w:rPr>
                <w:rFonts w:cs="Arial"/>
                <w:i/>
                <w:sz w:val="18"/>
              </w:rPr>
            </w:pPr>
            <w:r w:rsidRPr="008261EB">
              <w:rPr>
                <w:rFonts w:cs="Arial"/>
                <w:i/>
                <w:sz w:val="18"/>
              </w:rPr>
              <w:t>Caranx hipos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BA06A4" w14:textId="77777777" w:rsidR="00D71959" w:rsidRPr="008261EB" w:rsidRDefault="00D71959" w:rsidP="00602BAD">
            <w:pPr>
              <w:spacing w:after="0" w:line="240" w:lineRule="auto"/>
              <w:rPr>
                <w:rFonts w:cs="Arial"/>
                <w:sz w:val="18"/>
              </w:rPr>
            </w:pPr>
            <w:r w:rsidRPr="008261EB">
              <w:rPr>
                <w:rFonts w:cs="Arial"/>
                <w:sz w:val="18"/>
              </w:rPr>
              <w:t>jurel comun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D9DC17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FF4D3C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1E3933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2936D9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CDFEDB5" w14:textId="77777777" w:rsidR="00D71959" w:rsidRPr="008261EB" w:rsidRDefault="00D71959" w:rsidP="00602BAD">
            <w:pPr>
              <w:spacing w:after="0" w:line="240" w:lineRule="auto"/>
              <w:rPr>
                <w:rFonts w:cs="Arial"/>
                <w:i/>
                <w:sz w:val="18"/>
              </w:rPr>
            </w:pPr>
            <w:r w:rsidRPr="008261EB">
              <w:rPr>
                <w:rFonts w:cs="Arial"/>
                <w:i/>
                <w:sz w:val="18"/>
              </w:rPr>
              <w:t xml:space="preserve">Caranx </w:t>
            </w:r>
            <w:r w:rsidRPr="008261EB">
              <w:rPr>
                <w:rFonts w:cs="Arial"/>
                <w:sz w:val="18"/>
              </w:rPr>
              <w:t>spp.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5AF1DE7" w14:textId="77777777" w:rsidR="00D71959" w:rsidRPr="008261EB" w:rsidRDefault="00D71959" w:rsidP="00602BAD">
            <w:pPr>
              <w:spacing w:after="0" w:line="240" w:lineRule="auto"/>
              <w:rPr>
                <w:rFonts w:cs="Arial"/>
                <w:sz w:val="18"/>
              </w:rPr>
            </w:pPr>
            <w:r w:rsidRPr="008261EB">
              <w:rPr>
                <w:rFonts w:cs="Arial"/>
                <w:sz w:val="18"/>
              </w:rPr>
              <w:t xml:space="preserve">jurel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A1B2F5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18E01A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E6D870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AE3176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50592CC" w14:textId="77777777" w:rsidR="00D71959" w:rsidRPr="008261EB" w:rsidRDefault="00D71959" w:rsidP="00602BAD">
            <w:pPr>
              <w:spacing w:after="0" w:line="240" w:lineRule="auto"/>
              <w:rPr>
                <w:rFonts w:cs="Arial"/>
                <w:i/>
                <w:sz w:val="18"/>
              </w:rPr>
            </w:pPr>
            <w:r w:rsidRPr="008261EB">
              <w:rPr>
                <w:rFonts w:cs="Arial"/>
                <w:i/>
                <w:sz w:val="18"/>
              </w:rPr>
              <w:t>Seriola lalandi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1DD87C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AAEDE2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AB27E13" w14:textId="77777777" w:rsidTr="005877FB">
        <w:trPr>
          <w:trHeight w:val="42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E1F19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9FE98E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3CCEB3" w14:textId="77777777" w:rsidR="00D71959" w:rsidRPr="008261EB" w:rsidRDefault="00D71959" w:rsidP="00602BAD">
            <w:pPr>
              <w:spacing w:after="0" w:line="240" w:lineRule="auto"/>
              <w:rPr>
                <w:rFonts w:cs="Arial"/>
                <w:i/>
                <w:sz w:val="18"/>
              </w:rPr>
            </w:pPr>
            <w:r w:rsidRPr="008261EB">
              <w:rPr>
                <w:rFonts w:cs="Arial"/>
                <w:i/>
                <w:sz w:val="18"/>
              </w:rPr>
              <w:t>Trachinotus kennedyi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D2A1BC" w14:textId="77777777" w:rsidR="00D71959" w:rsidRPr="008261EB" w:rsidRDefault="00D71959" w:rsidP="00602BAD">
            <w:pPr>
              <w:spacing w:after="0" w:line="240" w:lineRule="auto"/>
              <w:jc w:val="both"/>
              <w:rPr>
                <w:rFonts w:cs="Arial"/>
                <w:sz w:val="18"/>
              </w:rPr>
            </w:pPr>
            <w:r w:rsidRPr="008261EB">
              <w:rPr>
                <w:rFonts w:cs="Arial"/>
                <w:sz w:val="18"/>
              </w:rPr>
              <w:t>mero pampano, mero pámpano, ñato, pámpano, pámpano gitano, pámpano ñato, pámpano plateado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5939B1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FAEA3D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C9B973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805CE0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1BEF98E" w14:textId="77777777" w:rsidR="00D71959" w:rsidRPr="008261EB" w:rsidRDefault="00D71959" w:rsidP="00602BAD">
            <w:pPr>
              <w:spacing w:after="0" w:line="240" w:lineRule="auto"/>
              <w:rPr>
                <w:rFonts w:cs="Arial"/>
                <w:i/>
                <w:sz w:val="18"/>
              </w:rPr>
            </w:pPr>
            <w:r w:rsidRPr="008261EB">
              <w:rPr>
                <w:rFonts w:cs="Arial"/>
                <w:i/>
                <w:sz w:val="18"/>
              </w:rPr>
              <w:t>Trachinotus rhodopus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7889D7" w14:textId="77777777" w:rsidR="00D71959" w:rsidRPr="008261EB" w:rsidRDefault="00D71959" w:rsidP="00602BAD">
            <w:pPr>
              <w:spacing w:after="0" w:line="240" w:lineRule="auto"/>
              <w:jc w:val="both"/>
              <w:rPr>
                <w:rFonts w:cs="Arial"/>
                <w:sz w:val="18"/>
              </w:rPr>
            </w:pPr>
            <w:r w:rsidRPr="008261EB">
              <w:rPr>
                <w:rFonts w:cs="Arial"/>
                <w:sz w:val="18"/>
              </w:rPr>
              <w:t>pámpano fino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4CBAF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D485CB8" w14:textId="77777777" w:rsidTr="005877FB">
        <w:trPr>
          <w:trHeight w:val="57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9CFB1AB"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FDFA2B1" w14:textId="77777777" w:rsidR="00D71959" w:rsidRPr="008261EB" w:rsidRDefault="00D71959" w:rsidP="00602BAD">
            <w:pPr>
              <w:spacing w:after="0" w:line="240" w:lineRule="auto"/>
              <w:rPr>
                <w:rFonts w:cs="Arial"/>
                <w:sz w:val="18"/>
              </w:rPr>
            </w:pPr>
            <w:r w:rsidRPr="008261EB">
              <w:rPr>
                <w:rFonts w:cs="Arial"/>
                <w:sz w:val="18"/>
              </w:rPr>
              <w:t>Centropomidae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715BA2" w14:textId="77777777" w:rsidR="00D71959" w:rsidRPr="008261EB" w:rsidRDefault="00D71959" w:rsidP="00602BAD">
            <w:pPr>
              <w:spacing w:after="0" w:line="240" w:lineRule="auto"/>
              <w:rPr>
                <w:rFonts w:cs="Arial"/>
                <w:i/>
                <w:sz w:val="18"/>
              </w:rPr>
            </w:pPr>
            <w:r w:rsidRPr="008261EB">
              <w:rPr>
                <w:rFonts w:cs="Arial"/>
                <w:i/>
                <w:sz w:val="18"/>
              </w:rPr>
              <w:t>Centropomus medius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4D52F18" w14:textId="77777777" w:rsidR="00D71959" w:rsidRPr="008261EB" w:rsidRDefault="00C82580" w:rsidP="00602BAD">
            <w:pPr>
              <w:spacing w:after="0" w:line="240" w:lineRule="auto"/>
              <w:rPr>
                <w:rFonts w:cs="Arial"/>
                <w:sz w:val="18"/>
              </w:rPr>
            </w:pPr>
            <w:r>
              <w:rPr>
                <w:rFonts w:cs="Arial"/>
                <w:sz w:val="18"/>
              </w:rPr>
              <w:t>robalo aleta prieta,</w:t>
            </w:r>
            <w:r w:rsidR="00D71959" w:rsidRPr="008261EB">
              <w:rPr>
                <w:rFonts w:cs="Arial"/>
                <w:sz w:val="18"/>
              </w:rPr>
              <w:t xml:space="preserve"> gualaje aleta manchada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17C6C0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1632F4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C19F08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A2C9A1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C216A81" w14:textId="77777777" w:rsidR="00D71959" w:rsidRPr="008261EB" w:rsidRDefault="00D71959" w:rsidP="00602BAD">
            <w:pPr>
              <w:spacing w:after="0" w:line="240" w:lineRule="auto"/>
              <w:rPr>
                <w:rFonts w:cs="Arial"/>
                <w:i/>
                <w:sz w:val="18"/>
              </w:rPr>
            </w:pPr>
            <w:r w:rsidRPr="008261EB">
              <w:rPr>
                <w:rFonts w:cs="Arial"/>
                <w:i/>
                <w:sz w:val="18"/>
              </w:rPr>
              <w:t>Centropomus viridis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FFCF80" w14:textId="77777777" w:rsidR="00D71959" w:rsidRPr="008261EB" w:rsidRDefault="00D71959" w:rsidP="00602BAD">
            <w:pPr>
              <w:spacing w:after="0" w:line="240" w:lineRule="auto"/>
              <w:rPr>
                <w:rFonts w:cs="Arial"/>
                <w:sz w:val="18"/>
              </w:rPr>
            </w:pPr>
            <w:r w:rsidRPr="008261EB">
              <w:rPr>
                <w:rFonts w:cs="Arial"/>
                <w:sz w:val="18"/>
              </w:rPr>
              <w:t>robalo plateado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C825E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BA9CB8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519127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DE5C24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25C2632" w14:textId="77777777" w:rsidR="00D71959" w:rsidRPr="008261EB" w:rsidRDefault="00D71959" w:rsidP="00602BAD">
            <w:pPr>
              <w:spacing w:after="0" w:line="240" w:lineRule="auto"/>
              <w:rPr>
                <w:rFonts w:cs="Arial"/>
                <w:i/>
                <w:sz w:val="18"/>
              </w:rPr>
            </w:pPr>
            <w:r w:rsidRPr="008261EB">
              <w:rPr>
                <w:rFonts w:cs="Arial"/>
                <w:i/>
                <w:sz w:val="18"/>
              </w:rPr>
              <w:t>Chaenopsis alepidota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432094F" w14:textId="77777777" w:rsidR="00D71959" w:rsidRPr="008261EB" w:rsidRDefault="00D71959" w:rsidP="00602BAD">
            <w:pPr>
              <w:spacing w:after="0" w:line="240" w:lineRule="auto"/>
              <w:rPr>
                <w:rFonts w:cs="Arial"/>
                <w:sz w:val="18"/>
              </w:rPr>
            </w:pPr>
            <w:r w:rsidRPr="008261EB">
              <w:rPr>
                <w:rFonts w:cs="Arial"/>
                <w:sz w:val="18"/>
              </w:rPr>
              <w:t>tubícula lucio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E9BD79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DE805C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BF23C42"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6FE82A0" w14:textId="77777777" w:rsidR="00D71959" w:rsidRPr="008261EB" w:rsidRDefault="00722B24" w:rsidP="00602BAD">
            <w:pPr>
              <w:spacing w:after="0" w:line="240" w:lineRule="auto"/>
              <w:rPr>
                <w:rFonts w:cs="Arial"/>
                <w:sz w:val="18"/>
              </w:rPr>
            </w:pPr>
            <w:hyperlink r:id="rId270" w:tooltip="Chaenopsidae" w:history="1">
              <w:r w:rsidR="00D71959" w:rsidRPr="008261EB">
                <w:rPr>
                  <w:rFonts w:cs="Arial"/>
                  <w:sz w:val="18"/>
                </w:rPr>
                <w:t>Chaenopsidae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CE5F503" w14:textId="77777777" w:rsidR="00D71959" w:rsidRPr="008261EB" w:rsidRDefault="00D71959" w:rsidP="00602BAD">
            <w:pPr>
              <w:spacing w:after="0" w:line="240" w:lineRule="auto"/>
              <w:rPr>
                <w:rFonts w:cs="Arial"/>
                <w:i/>
                <w:sz w:val="18"/>
              </w:rPr>
            </w:pPr>
            <w:r w:rsidRPr="008261EB">
              <w:rPr>
                <w:rFonts w:cs="Arial"/>
                <w:i/>
                <w:sz w:val="18"/>
              </w:rPr>
              <w:t>Emblemaria hypacanthus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F55978" w14:textId="77777777" w:rsidR="00D71959" w:rsidRPr="008261EB" w:rsidRDefault="00D71959" w:rsidP="00602BAD">
            <w:pPr>
              <w:spacing w:after="0" w:line="240" w:lineRule="auto"/>
              <w:rPr>
                <w:rFonts w:cs="Arial"/>
                <w:sz w:val="18"/>
              </w:rPr>
            </w:pPr>
            <w:r w:rsidRPr="008261EB">
              <w:rPr>
                <w:rFonts w:cs="Arial"/>
                <w:sz w:val="18"/>
              </w:rPr>
              <w:t xml:space="preserve">tubícula flameante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B76214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1625843" w14:textId="77777777" w:rsidTr="005877FB">
        <w:trPr>
          <w:trHeight w:val="51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325A5D"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BC18F1B" w14:textId="77777777" w:rsidR="00D71959" w:rsidRPr="008261EB" w:rsidRDefault="00722B24" w:rsidP="00602BAD">
            <w:pPr>
              <w:spacing w:after="0" w:line="240" w:lineRule="auto"/>
              <w:rPr>
                <w:rFonts w:cs="Arial"/>
                <w:sz w:val="18"/>
              </w:rPr>
            </w:pPr>
            <w:hyperlink r:id="rId271" w:tooltip="Chaetodontidae" w:history="1">
              <w:r w:rsidR="00D71959" w:rsidRPr="008261EB">
                <w:rPr>
                  <w:rFonts w:cs="Arial"/>
                  <w:sz w:val="18"/>
                </w:rPr>
                <w:t>Chaetodontidae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B9BD92C" w14:textId="77777777" w:rsidR="00D71959" w:rsidRPr="008261EB" w:rsidRDefault="00D71959" w:rsidP="00602BAD">
            <w:pPr>
              <w:spacing w:after="0" w:line="240" w:lineRule="auto"/>
              <w:rPr>
                <w:rFonts w:cs="Arial"/>
                <w:i/>
                <w:sz w:val="18"/>
              </w:rPr>
            </w:pPr>
            <w:r w:rsidRPr="008261EB">
              <w:rPr>
                <w:rFonts w:cs="Arial"/>
                <w:i/>
                <w:sz w:val="18"/>
              </w:rPr>
              <w:t>Chaetodon humeralis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4E74912" w14:textId="77777777" w:rsidR="00D71959" w:rsidRPr="008261EB" w:rsidRDefault="00C82580" w:rsidP="00602BAD">
            <w:pPr>
              <w:spacing w:after="0" w:line="240" w:lineRule="auto"/>
              <w:rPr>
                <w:rFonts w:cs="Arial"/>
                <w:sz w:val="18"/>
              </w:rPr>
            </w:pPr>
            <w:r>
              <w:rPr>
                <w:rFonts w:cs="Arial"/>
                <w:sz w:val="18"/>
              </w:rPr>
              <w:t xml:space="preserve">mariposa muñeca, </w:t>
            </w:r>
            <w:r w:rsidR="00D71959" w:rsidRPr="008261EB">
              <w:rPr>
                <w:rFonts w:cs="Arial"/>
                <w:sz w:val="18"/>
              </w:rPr>
              <w:t>pez mariposa de tres bandas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EB1A7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E7E4510" w14:textId="77777777" w:rsidTr="005877FB">
        <w:trPr>
          <w:trHeight w:val="51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4E0DBC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15D430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E15189" w14:textId="77777777" w:rsidR="00D71959" w:rsidRPr="008261EB" w:rsidRDefault="00D71959" w:rsidP="00602BAD">
            <w:pPr>
              <w:spacing w:after="0" w:line="240" w:lineRule="auto"/>
              <w:rPr>
                <w:rFonts w:cs="Arial"/>
                <w:i/>
                <w:sz w:val="18"/>
              </w:rPr>
            </w:pPr>
            <w:r w:rsidRPr="008261EB">
              <w:rPr>
                <w:rFonts w:cs="Arial"/>
                <w:i/>
                <w:sz w:val="18"/>
              </w:rPr>
              <w:t>Forcipiger flavissimus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C01E77C" w14:textId="77777777" w:rsidR="00D71959" w:rsidRPr="008261EB" w:rsidRDefault="00C82580" w:rsidP="00602BAD">
            <w:pPr>
              <w:spacing w:after="0" w:line="240" w:lineRule="auto"/>
              <w:rPr>
                <w:rFonts w:cs="Arial"/>
                <w:sz w:val="18"/>
              </w:rPr>
            </w:pPr>
            <w:r>
              <w:rPr>
                <w:rFonts w:cs="Arial"/>
                <w:sz w:val="18"/>
              </w:rPr>
              <w:t>mariposa hocicona,</w:t>
            </w:r>
            <w:r w:rsidR="00D71959" w:rsidRPr="008261EB">
              <w:rPr>
                <w:rFonts w:cs="Arial"/>
                <w:sz w:val="18"/>
              </w:rPr>
              <w:t xml:space="preserve"> pez mariposa amarillo de nariz larga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01A5D6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A097E4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D2C27F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061CE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90BF95" w14:textId="77777777" w:rsidR="00D71959" w:rsidRPr="008261EB" w:rsidRDefault="00D71959" w:rsidP="00602BAD">
            <w:pPr>
              <w:spacing w:after="0" w:line="240" w:lineRule="auto"/>
              <w:rPr>
                <w:rFonts w:cs="Arial"/>
                <w:i/>
                <w:sz w:val="18"/>
              </w:rPr>
            </w:pPr>
            <w:r w:rsidRPr="008261EB">
              <w:rPr>
                <w:rFonts w:cs="Arial"/>
                <w:i/>
                <w:sz w:val="18"/>
              </w:rPr>
              <w:t>Johnrandallia nigrirostris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F12B142" w14:textId="77777777" w:rsidR="00D71959" w:rsidRPr="008261EB" w:rsidRDefault="00D71959" w:rsidP="00602BAD">
            <w:pPr>
              <w:spacing w:after="0" w:line="240" w:lineRule="auto"/>
              <w:rPr>
                <w:rFonts w:cs="Arial"/>
                <w:sz w:val="18"/>
              </w:rPr>
            </w:pPr>
            <w:r w:rsidRPr="008261EB">
              <w:rPr>
                <w:rFonts w:cs="Arial"/>
                <w:sz w:val="18"/>
              </w:rPr>
              <w:t>mariposa barbero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27342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6DC2D4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93E8B7E"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F7A1380" w14:textId="77777777" w:rsidR="00D71959" w:rsidRPr="008261EB" w:rsidRDefault="00722B24" w:rsidP="00602BAD">
            <w:pPr>
              <w:spacing w:after="0" w:line="240" w:lineRule="auto"/>
              <w:rPr>
                <w:rFonts w:cs="Arial"/>
                <w:sz w:val="18"/>
              </w:rPr>
            </w:pPr>
            <w:hyperlink r:id="rId272" w:tooltip="Cirrhitidae" w:history="1">
              <w:r w:rsidR="00D71959" w:rsidRPr="008261EB">
                <w:rPr>
                  <w:rFonts w:cs="Arial"/>
                  <w:sz w:val="18"/>
                </w:rPr>
                <w:t>Cirrhitidae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94AEE37" w14:textId="77777777" w:rsidR="00D71959" w:rsidRPr="008261EB" w:rsidRDefault="00D71959" w:rsidP="00602BAD">
            <w:pPr>
              <w:spacing w:after="0" w:line="240" w:lineRule="auto"/>
              <w:rPr>
                <w:rFonts w:cs="Arial"/>
                <w:i/>
                <w:sz w:val="18"/>
              </w:rPr>
            </w:pPr>
            <w:r w:rsidRPr="008261EB">
              <w:rPr>
                <w:rFonts w:cs="Arial"/>
                <w:i/>
                <w:sz w:val="18"/>
              </w:rPr>
              <w:t>Cirrhitichthys oxycephalus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AA19037" w14:textId="77777777" w:rsidR="00D71959" w:rsidRPr="008261EB" w:rsidRDefault="00D71959" w:rsidP="00602BAD">
            <w:pPr>
              <w:spacing w:after="0" w:line="240" w:lineRule="auto"/>
              <w:rPr>
                <w:rFonts w:cs="Arial"/>
                <w:sz w:val="18"/>
              </w:rPr>
            </w:pPr>
            <w:r w:rsidRPr="008261EB">
              <w:rPr>
                <w:rFonts w:cs="Arial"/>
                <w:sz w:val="18"/>
              </w:rPr>
              <w:t>halcon de coral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267ED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1BC4CE2" w14:textId="77777777" w:rsidTr="005877FB">
        <w:trPr>
          <w:trHeight w:val="45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7C1173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5A3980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0C2DAB" w14:textId="77777777" w:rsidR="00D71959" w:rsidRPr="008261EB" w:rsidRDefault="00D71959" w:rsidP="00602BAD">
            <w:pPr>
              <w:spacing w:after="0" w:line="240" w:lineRule="auto"/>
              <w:rPr>
                <w:rFonts w:cs="Arial"/>
                <w:i/>
                <w:sz w:val="18"/>
              </w:rPr>
            </w:pPr>
            <w:r w:rsidRPr="008261EB">
              <w:rPr>
                <w:rFonts w:cs="Arial"/>
                <w:i/>
                <w:sz w:val="18"/>
              </w:rPr>
              <w:t>Cirrithus rivulatus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E40CCE4" w14:textId="77777777" w:rsidR="00D71959" w:rsidRPr="008261EB" w:rsidRDefault="00D71959" w:rsidP="00602BAD">
            <w:pPr>
              <w:spacing w:after="0" w:line="240" w:lineRule="auto"/>
              <w:rPr>
                <w:rFonts w:cs="Arial"/>
                <w:sz w:val="18"/>
              </w:rPr>
            </w:pPr>
            <w:r w:rsidRPr="008261EB">
              <w:rPr>
                <w:rFonts w:cs="Arial"/>
                <w:sz w:val="18"/>
              </w:rPr>
              <w:t>chino mero, halcón mero, mero mapa o carabalí</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701238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77479C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DE29F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8FD5EA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B24D654" w14:textId="77777777" w:rsidR="00D71959" w:rsidRPr="008261EB" w:rsidRDefault="00D71959" w:rsidP="00602BAD">
            <w:pPr>
              <w:spacing w:after="0" w:line="240" w:lineRule="auto"/>
              <w:rPr>
                <w:rFonts w:cs="Arial"/>
                <w:i/>
                <w:sz w:val="18"/>
              </w:rPr>
            </w:pPr>
            <w:r w:rsidRPr="008261EB">
              <w:rPr>
                <w:rFonts w:cs="Arial"/>
                <w:i/>
                <w:sz w:val="18"/>
              </w:rPr>
              <w:t>Oxycirrhites typus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F3F2E0E" w14:textId="77777777" w:rsidR="00D71959" w:rsidRPr="008261EB" w:rsidRDefault="00D71959" w:rsidP="00602BAD">
            <w:pPr>
              <w:spacing w:after="0" w:line="240" w:lineRule="auto"/>
              <w:rPr>
                <w:rFonts w:cs="Arial"/>
                <w:sz w:val="18"/>
              </w:rPr>
            </w:pPr>
            <w:r w:rsidRPr="008261EB">
              <w:rPr>
                <w:rFonts w:cs="Arial"/>
                <w:sz w:val="18"/>
              </w:rPr>
              <w:t>halcón narigón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5D6AB3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D795F6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A6FFAA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4EF466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6C1184" w14:textId="77777777" w:rsidR="00D71959" w:rsidRPr="008261EB" w:rsidRDefault="00D71959" w:rsidP="00602BAD">
            <w:pPr>
              <w:spacing w:after="0" w:line="240" w:lineRule="auto"/>
              <w:rPr>
                <w:rFonts w:cs="Arial"/>
                <w:i/>
                <w:sz w:val="18"/>
              </w:rPr>
            </w:pPr>
            <w:r w:rsidRPr="008261EB">
              <w:rPr>
                <w:rFonts w:cs="Arial"/>
                <w:i/>
                <w:sz w:val="18"/>
              </w:rPr>
              <w:t>Coryphaena equiselis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E8CEB7" w14:textId="77777777" w:rsidR="00D71959" w:rsidRPr="008261EB" w:rsidRDefault="00D71959" w:rsidP="00602BAD">
            <w:pPr>
              <w:spacing w:after="0" w:line="240" w:lineRule="auto"/>
              <w:rPr>
                <w:rFonts w:cs="Arial"/>
                <w:sz w:val="18"/>
              </w:rPr>
            </w:pPr>
            <w:r w:rsidRPr="008261EB">
              <w:rPr>
                <w:rFonts w:cs="Arial"/>
                <w:sz w:val="18"/>
              </w:rPr>
              <w:t>dorado enano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44F338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E264B4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44C8D5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D7F81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3543809" w14:textId="77777777" w:rsidR="00D71959" w:rsidRPr="008261EB" w:rsidRDefault="00D71959" w:rsidP="00602BAD">
            <w:pPr>
              <w:spacing w:after="0" w:line="240" w:lineRule="auto"/>
              <w:rPr>
                <w:rFonts w:cs="Arial"/>
                <w:i/>
                <w:sz w:val="18"/>
              </w:rPr>
            </w:pPr>
            <w:r w:rsidRPr="008261EB">
              <w:rPr>
                <w:rFonts w:cs="Arial"/>
                <w:i/>
                <w:sz w:val="18"/>
              </w:rPr>
              <w:t>Coryphaena hippurus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0F669EA" w14:textId="77777777" w:rsidR="00D71959" w:rsidRPr="008261EB" w:rsidRDefault="00D71959" w:rsidP="00602BAD">
            <w:pPr>
              <w:spacing w:after="0" w:line="240" w:lineRule="auto"/>
              <w:rPr>
                <w:rFonts w:cs="Arial"/>
                <w:sz w:val="18"/>
              </w:rPr>
            </w:pPr>
            <w:r w:rsidRPr="008261EB">
              <w:rPr>
                <w:rFonts w:cs="Arial"/>
                <w:sz w:val="18"/>
                <w:lang w:val="es-ES"/>
              </w:rPr>
              <w:t>dorado, lampuga, dorado-delfín, perico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84A1C2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054A80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E23819E"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3307087" w14:textId="77777777" w:rsidR="00D71959" w:rsidRPr="008261EB" w:rsidRDefault="00722B24" w:rsidP="00602BAD">
            <w:pPr>
              <w:spacing w:after="0" w:line="240" w:lineRule="auto"/>
              <w:rPr>
                <w:rFonts w:cs="Arial"/>
                <w:sz w:val="18"/>
              </w:rPr>
            </w:pPr>
            <w:hyperlink r:id="rId273" w:tooltip="Ephippidae" w:history="1">
              <w:r w:rsidR="00D71959" w:rsidRPr="008261EB">
                <w:rPr>
                  <w:rFonts w:cs="Arial"/>
                  <w:sz w:val="18"/>
                </w:rPr>
                <w:t>Ephippidae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459B4A0" w14:textId="77777777" w:rsidR="00D71959" w:rsidRPr="008261EB" w:rsidRDefault="00D71959" w:rsidP="00602BAD">
            <w:pPr>
              <w:spacing w:after="0" w:line="240" w:lineRule="auto"/>
              <w:rPr>
                <w:rFonts w:cs="Arial"/>
                <w:i/>
                <w:sz w:val="18"/>
              </w:rPr>
            </w:pPr>
            <w:r w:rsidRPr="008261EB">
              <w:rPr>
                <w:rFonts w:cs="Arial"/>
                <w:i/>
                <w:sz w:val="18"/>
              </w:rPr>
              <w:t>Chaetodipterus zonatus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731FD6" w14:textId="77777777" w:rsidR="00D71959" w:rsidRPr="008261EB" w:rsidRDefault="00D71959" w:rsidP="00602BAD">
            <w:pPr>
              <w:spacing w:after="0" w:line="240" w:lineRule="auto"/>
              <w:rPr>
                <w:rFonts w:cs="Arial"/>
                <w:sz w:val="18"/>
              </w:rPr>
            </w:pPr>
            <w:r w:rsidRPr="008261EB">
              <w:rPr>
                <w:rFonts w:cs="Arial"/>
                <w:sz w:val="18"/>
              </w:rPr>
              <w:t>chambo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993A0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6BF53D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ABE6A2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5FA7B8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56200CC" w14:textId="77777777" w:rsidR="00D71959" w:rsidRPr="008261EB" w:rsidRDefault="00D71959" w:rsidP="00602BAD">
            <w:pPr>
              <w:spacing w:after="0" w:line="240" w:lineRule="auto"/>
              <w:rPr>
                <w:rFonts w:cs="Arial"/>
                <w:i/>
                <w:sz w:val="18"/>
              </w:rPr>
            </w:pPr>
            <w:r w:rsidRPr="008261EB">
              <w:rPr>
                <w:rFonts w:cs="Arial"/>
                <w:i/>
                <w:sz w:val="18"/>
              </w:rPr>
              <w:t>Parapsettus panamensis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C57DA1" w14:textId="77777777" w:rsidR="00D71959" w:rsidRPr="008261EB" w:rsidRDefault="00D71959" w:rsidP="00602BAD">
            <w:pPr>
              <w:spacing w:after="0" w:line="240" w:lineRule="auto"/>
              <w:rPr>
                <w:rFonts w:cs="Arial"/>
                <w:sz w:val="18"/>
              </w:rPr>
            </w:pPr>
            <w:r w:rsidRPr="008261EB">
              <w:rPr>
                <w:rFonts w:cs="Arial"/>
                <w:sz w:val="18"/>
              </w:rPr>
              <w:t>curaca, curaca zapatero, palma, yambo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717C6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267888A" w14:textId="77777777" w:rsidTr="005877FB">
        <w:trPr>
          <w:trHeight w:val="52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5011F33"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716C02B" w14:textId="77777777" w:rsidR="00D71959" w:rsidRPr="008261EB" w:rsidRDefault="00722B24" w:rsidP="00602BAD">
            <w:pPr>
              <w:spacing w:after="0" w:line="240" w:lineRule="auto"/>
              <w:rPr>
                <w:rFonts w:cs="Arial"/>
                <w:sz w:val="18"/>
              </w:rPr>
            </w:pPr>
            <w:hyperlink r:id="rId274" w:tooltip="Gerreidae" w:history="1">
              <w:r w:rsidR="00D71959" w:rsidRPr="008261EB">
                <w:rPr>
                  <w:rFonts w:cs="Arial"/>
                  <w:sz w:val="18"/>
                </w:rPr>
                <w:t>Gerreidae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D706E4" w14:textId="77777777" w:rsidR="00D71959" w:rsidRPr="008261EB" w:rsidRDefault="00D71959" w:rsidP="00602BAD">
            <w:pPr>
              <w:spacing w:after="0" w:line="240" w:lineRule="auto"/>
              <w:rPr>
                <w:rFonts w:cs="Arial"/>
                <w:i/>
                <w:sz w:val="18"/>
              </w:rPr>
            </w:pPr>
            <w:r w:rsidRPr="008261EB">
              <w:rPr>
                <w:rFonts w:cs="Arial"/>
                <w:i/>
                <w:sz w:val="18"/>
              </w:rPr>
              <w:t>Diapterus peruvianus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A30276E" w14:textId="77777777" w:rsidR="00D71959" w:rsidRPr="008261EB" w:rsidRDefault="00D71959" w:rsidP="00C82580">
            <w:pPr>
              <w:spacing w:after="0" w:line="240" w:lineRule="auto"/>
              <w:rPr>
                <w:rFonts w:cs="Arial"/>
                <w:sz w:val="18"/>
              </w:rPr>
            </w:pPr>
            <w:r w:rsidRPr="008261EB">
              <w:rPr>
                <w:rFonts w:cs="Arial"/>
                <w:sz w:val="18"/>
              </w:rPr>
              <w:t>mojarra aletas amarillas, periche o mojarra pedorra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4656F3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06B949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8EDD28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6B247F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7F3D6D" w14:textId="77777777" w:rsidR="00D71959" w:rsidRPr="008261EB" w:rsidRDefault="00D71959" w:rsidP="00602BAD">
            <w:pPr>
              <w:spacing w:after="0" w:line="240" w:lineRule="auto"/>
              <w:rPr>
                <w:rFonts w:cs="Arial"/>
                <w:i/>
                <w:sz w:val="18"/>
              </w:rPr>
            </w:pPr>
            <w:r w:rsidRPr="008261EB">
              <w:rPr>
                <w:rFonts w:cs="Arial"/>
                <w:i/>
                <w:sz w:val="18"/>
              </w:rPr>
              <w:t>Eucinostomus currani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6433A5" w14:textId="77777777" w:rsidR="00D71959" w:rsidRPr="008261EB" w:rsidRDefault="00D71959" w:rsidP="00602BAD">
            <w:pPr>
              <w:spacing w:after="0" w:line="240" w:lineRule="auto"/>
              <w:rPr>
                <w:rFonts w:cs="Arial"/>
                <w:sz w:val="18"/>
              </w:rPr>
            </w:pPr>
            <w:r w:rsidRPr="008261EB">
              <w:rPr>
                <w:rFonts w:cs="Arial"/>
                <w:sz w:val="18"/>
              </w:rPr>
              <w:t>mojarra bandera, mojarra tricolor</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B1E31D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6E9347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A2F821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9EE9D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7E11E8" w14:textId="77777777" w:rsidR="00D71959" w:rsidRPr="008261EB" w:rsidRDefault="00D71959" w:rsidP="00602BAD">
            <w:pPr>
              <w:spacing w:after="0" w:line="240" w:lineRule="auto"/>
              <w:rPr>
                <w:rFonts w:cs="Arial"/>
                <w:i/>
                <w:sz w:val="18"/>
              </w:rPr>
            </w:pPr>
            <w:r w:rsidRPr="008261EB">
              <w:rPr>
                <w:rFonts w:cs="Arial"/>
                <w:i/>
                <w:sz w:val="18"/>
              </w:rPr>
              <w:t>Eucinostomus gracilis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81D697" w14:textId="77777777" w:rsidR="00D71959" w:rsidRPr="008261EB" w:rsidRDefault="00D71959" w:rsidP="00602BAD">
            <w:pPr>
              <w:spacing w:after="0" w:line="240" w:lineRule="auto"/>
              <w:rPr>
                <w:rFonts w:cs="Arial"/>
                <w:sz w:val="18"/>
              </w:rPr>
            </w:pPr>
            <w:r w:rsidRPr="008261EB">
              <w:rPr>
                <w:rFonts w:cs="Arial"/>
                <w:sz w:val="18"/>
              </w:rPr>
              <w:t>leiro, mojarra carrita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D12022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FDE419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B8F65C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73FFF8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D3B748E" w14:textId="77777777" w:rsidR="00D71959" w:rsidRPr="008261EB" w:rsidRDefault="00D71959" w:rsidP="00602BAD">
            <w:pPr>
              <w:spacing w:after="0" w:line="240" w:lineRule="auto"/>
              <w:rPr>
                <w:rFonts w:cs="Arial"/>
                <w:i/>
                <w:sz w:val="18"/>
              </w:rPr>
            </w:pPr>
            <w:r w:rsidRPr="008261EB">
              <w:rPr>
                <w:rFonts w:cs="Arial"/>
                <w:i/>
                <w:sz w:val="18"/>
              </w:rPr>
              <w:t xml:space="preserve">Eugerres axillaris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F32522" w14:textId="77777777" w:rsidR="00D71959" w:rsidRPr="008261EB" w:rsidRDefault="00D71959" w:rsidP="00602BAD">
            <w:pPr>
              <w:spacing w:after="0" w:line="240" w:lineRule="auto"/>
              <w:rPr>
                <w:rFonts w:cs="Arial"/>
                <w:sz w:val="18"/>
              </w:rPr>
            </w:pPr>
            <w:r w:rsidRPr="008261EB">
              <w:rPr>
                <w:rFonts w:cs="Arial"/>
                <w:sz w:val="18"/>
              </w:rPr>
              <w:t>mojarra malacapa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E4500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72142D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C86B75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343FA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A7AA23C" w14:textId="77777777" w:rsidR="00D71959" w:rsidRPr="008261EB" w:rsidRDefault="00D71959" w:rsidP="00602BAD">
            <w:pPr>
              <w:spacing w:after="0" w:line="240" w:lineRule="auto"/>
              <w:rPr>
                <w:rFonts w:cs="Arial"/>
                <w:i/>
                <w:sz w:val="18"/>
              </w:rPr>
            </w:pPr>
            <w:r w:rsidRPr="008261EB">
              <w:rPr>
                <w:rFonts w:cs="Arial"/>
                <w:i/>
                <w:sz w:val="18"/>
              </w:rPr>
              <w:t>Eugerres linneatus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DAEDD52" w14:textId="77777777" w:rsidR="00D71959" w:rsidRPr="008261EB" w:rsidRDefault="00D71959" w:rsidP="00602BAD">
            <w:pPr>
              <w:spacing w:after="0" w:line="240" w:lineRule="auto"/>
              <w:rPr>
                <w:rFonts w:cs="Arial"/>
                <w:sz w:val="18"/>
              </w:rPr>
            </w:pPr>
            <w:r w:rsidRPr="008261EB">
              <w:rPr>
                <w:rFonts w:cs="Arial"/>
                <w:sz w:val="18"/>
              </w:rPr>
              <w:t>mojarra chica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86D60A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F23B1EB" w14:textId="77777777" w:rsidTr="005877FB">
        <w:trPr>
          <w:trHeight w:val="42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20E85C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2F024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0782A1A" w14:textId="77777777" w:rsidR="00D71959" w:rsidRPr="008261EB" w:rsidRDefault="00D71959" w:rsidP="00602BAD">
            <w:pPr>
              <w:spacing w:after="0" w:line="240" w:lineRule="auto"/>
              <w:rPr>
                <w:rFonts w:cs="Arial"/>
                <w:i/>
                <w:sz w:val="18"/>
              </w:rPr>
            </w:pPr>
            <w:r w:rsidRPr="008261EB">
              <w:rPr>
                <w:rFonts w:cs="Arial"/>
                <w:i/>
                <w:sz w:val="18"/>
              </w:rPr>
              <w:t>Gerres cinereus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CF3F107" w14:textId="77777777" w:rsidR="00D71959" w:rsidRPr="008261EB" w:rsidRDefault="00D71959" w:rsidP="00602BAD">
            <w:pPr>
              <w:spacing w:after="0" w:line="240" w:lineRule="auto"/>
              <w:rPr>
                <w:rFonts w:cs="Arial"/>
                <w:sz w:val="18"/>
              </w:rPr>
            </w:pPr>
            <w:r w:rsidRPr="008261EB">
              <w:rPr>
                <w:rFonts w:cs="Arial"/>
                <w:sz w:val="18"/>
              </w:rPr>
              <w:t>mojarra trompetera, mojarra blanca, mojarra de casta, mojarra rayada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5725B4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737613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6D4E06"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7572B3A" w14:textId="77777777" w:rsidR="00D71959" w:rsidRPr="008261EB" w:rsidRDefault="00722B24" w:rsidP="00602BAD">
            <w:pPr>
              <w:spacing w:after="0" w:line="240" w:lineRule="auto"/>
              <w:rPr>
                <w:rFonts w:cs="Arial"/>
                <w:sz w:val="18"/>
              </w:rPr>
            </w:pPr>
            <w:hyperlink r:id="rId275" w:tooltip="Gobiidae" w:history="1">
              <w:r w:rsidR="00D71959" w:rsidRPr="008261EB">
                <w:rPr>
                  <w:rFonts w:cs="Arial"/>
                  <w:sz w:val="18"/>
                </w:rPr>
                <w:t>Gobiidae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6220AE5" w14:textId="77777777" w:rsidR="00D71959" w:rsidRPr="008261EB" w:rsidRDefault="00D71959" w:rsidP="00602BAD">
            <w:pPr>
              <w:spacing w:after="0" w:line="240" w:lineRule="auto"/>
              <w:rPr>
                <w:rFonts w:cs="Arial"/>
                <w:i/>
                <w:sz w:val="18"/>
              </w:rPr>
            </w:pPr>
            <w:r w:rsidRPr="008261EB">
              <w:rPr>
                <w:rFonts w:cs="Arial"/>
                <w:i/>
                <w:sz w:val="18"/>
              </w:rPr>
              <w:t>Coryphopterus urospilus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30896DB" w14:textId="77777777" w:rsidR="00D71959" w:rsidRPr="008261EB" w:rsidRDefault="00D71959" w:rsidP="00602BAD">
            <w:pPr>
              <w:spacing w:after="0" w:line="240" w:lineRule="auto"/>
              <w:rPr>
                <w:rFonts w:cs="Arial"/>
                <w:sz w:val="18"/>
              </w:rPr>
            </w:pPr>
            <w:r w:rsidRPr="008261EB">
              <w:rPr>
                <w:rFonts w:cs="Arial"/>
                <w:sz w:val="18"/>
              </w:rPr>
              <w:t>gobio semáforo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903B1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503365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98FA2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C1AA7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DB4B00D" w14:textId="77777777" w:rsidR="00D71959" w:rsidRPr="008261EB" w:rsidRDefault="00D71959" w:rsidP="00602BAD">
            <w:pPr>
              <w:spacing w:after="0" w:line="240" w:lineRule="auto"/>
              <w:rPr>
                <w:rFonts w:cs="Arial"/>
                <w:i/>
                <w:sz w:val="18"/>
              </w:rPr>
            </w:pPr>
            <w:r w:rsidRPr="008261EB">
              <w:rPr>
                <w:rFonts w:cs="Arial"/>
                <w:i/>
                <w:sz w:val="18"/>
              </w:rPr>
              <w:t>Crocodichthys gracilis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7D2DE5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A917C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951917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4989C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B37FBD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DC4A7A4" w14:textId="77777777" w:rsidR="00D71959" w:rsidRPr="008261EB" w:rsidRDefault="00D71959" w:rsidP="00602BAD">
            <w:pPr>
              <w:spacing w:after="0" w:line="240" w:lineRule="auto"/>
              <w:rPr>
                <w:rFonts w:cs="Arial"/>
                <w:i/>
                <w:sz w:val="18"/>
              </w:rPr>
            </w:pPr>
            <w:r w:rsidRPr="008261EB">
              <w:rPr>
                <w:rFonts w:cs="Arial"/>
                <w:i/>
                <w:sz w:val="18"/>
              </w:rPr>
              <w:t>Gobulus hancocki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601E31" w14:textId="77777777" w:rsidR="00D71959" w:rsidRPr="008261EB" w:rsidRDefault="00D71959" w:rsidP="00602BAD">
            <w:pPr>
              <w:spacing w:after="0" w:line="240" w:lineRule="auto"/>
              <w:rPr>
                <w:rFonts w:cs="Arial"/>
                <w:sz w:val="18"/>
              </w:rPr>
            </w:pPr>
            <w:r w:rsidRPr="008261EB">
              <w:rPr>
                <w:rFonts w:cs="Arial"/>
                <w:sz w:val="18"/>
              </w:rPr>
              <w:t>gobio invertido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E72E89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7DC3D6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466D4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DDC128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EC023BA" w14:textId="77777777" w:rsidR="00D71959" w:rsidRPr="008261EB" w:rsidRDefault="00D71959" w:rsidP="00602BAD">
            <w:pPr>
              <w:spacing w:after="0" w:line="240" w:lineRule="auto"/>
              <w:rPr>
                <w:rFonts w:cs="Arial"/>
                <w:i/>
                <w:sz w:val="18"/>
              </w:rPr>
            </w:pPr>
            <w:r w:rsidRPr="008261EB">
              <w:rPr>
                <w:rFonts w:cs="Arial"/>
                <w:i/>
                <w:sz w:val="18"/>
              </w:rPr>
              <w:t>Gymneleotris seminudus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C27907A" w14:textId="77777777" w:rsidR="00D71959" w:rsidRPr="008261EB" w:rsidRDefault="00D71959" w:rsidP="00602BAD">
            <w:pPr>
              <w:spacing w:after="0" w:line="240" w:lineRule="auto"/>
              <w:rPr>
                <w:rFonts w:cs="Arial"/>
                <w:sz w:val="18"/>
              </w:rPr>
            </w:pPr>
            <w:r w:rsidRPr="008261EB">
              <w:rPr>
                <w:rFonts w:cs="Arial"/>
                <w:sz w:val="18"/>
              </w:rPr>
              <w:t>gobio blanco y negro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4DE868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13D7CF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72BF67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C9B754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2EFA978" w14:textId="77777777" w:rsidR="00D71959" w:rsidRPr="008261EB" w:rsidRDefault="00D71959" w:rsidP="00602BAD">
            <w:pPr>
              <w:spacing w:after="0" w:line="240" w:lineRule="auto"/>
              <w:rPr>
                <w:rFonts w:cs="Arial"/>
                <w:i/>
                <w:sz w:val="18"/>
              </w:rPr>
            </w:pPr>
            <w:r w:rsidRPr="008261EB">
              <w:rPr>
                <w:rFonts w:cs="Arial"/>
                <w:i/>
                <w:sz w:val="18"/>
              </w:rPr>
              <w:t xml:space="preserve">Lythrypnus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4537B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780AA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0346A7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EEFD08B"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12042E8" w14:textId="77777777" w:rsidR="00D71959" w:rsidRPr="008261EB" w:rsidRDefault="00722B24" w:rsidP="004723D6">
            <w:pPr>
              <w:spacing w:after="0" w:line="240" w:lineRule="auto"/>
              <w:rPr>
                <w:rFonts w:cs="Arial"/>
                <w:sz w:val="18"/>
              </w:rPr>
            </w:pPr>
            <w:hyperlink r:id="rId276" w:tooltip="Haemulidae" w:history="1">
              <w:r w:rsidR="00D71959" w:rsidRPr="008261EB">
                <w:rPr>
                  <w:rFonts w:cs="Arial"/>
                  <w:sz w:val="18"/>
                </w:rPr>
                <w:t>Haemulidae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DB39E88" w14:textId="77777777" w:rsidR="00D71959" w:rsidRPr="008261EB" w:rsidRDefault="00D71959" w:rsidP="00602BAD">
            <w:pPr>
              <w:spacing w:after="0" w:line="240" w:lineRule="auto"/>
              <w:rPr>
                <w:rFonts w:cs="Arial"/>
                <w:i/>
                <w:sz w:val="18"/>
              </w:rPr>
            </w:pPr>
            <w:r w:rsidRPr="008261EB">
              <w:rPr>
                <w:rFonts w:cs="Arial"/>
                <w:i/>
                <w:sz w:val="18"/>
              </w:rPr>
              <w:t xml:space="preserve">Anisotremus </w:t>
            </w:r>
            <w:r w:rsidRPr="008261EB">
              <w:rPr>
                <w:rFonts w:cs="Arial"/>
                <w:sz w:val="18"/>
              </w:rPr>
              <w:t>spp.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D573EA" w14:textId="77777777" w:rsidR="00D71959" w:rsidRPr="008261EB" w:rsidRDefault="00D71959" w:rsidP="00602BAD">
            <w:pPr>
              <w:spacing w:after="0" w:line="240" w:lineRule="auto"/>
              <w:rPr>
                <w:rFonts w:cs="Arial"/>
                <w:sz w:val="18"/>
              </w:rPr>
            </w:pPr>
            <w:r w:rsidRPr="008261EB">
              <w:rPr>
                <w:rFonts w:cs="Arial"/>
                <w:sz w:val="18"/>
              </w:rPr>
              <w:t xml:space="preserve">chitas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DCCADC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ECE416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5E60F2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5E051E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9B261EE" w14:textId="77777777" w:rsidR="00D71959" w:rsidRPr="008261EB" w:rsidRDefault="00D71959" w:rsidP="00602BAD">
            <w:pPr>
              <w:spacing w:after="0" w:line="240" w:lineRule="auto"/>
              <w:rPr>
                <w:rFonts w:cs="Arial"/>
                <w:i/>
                <w:sz w:val="18"/>
              </w:rPr>
            </w:pPr>
            <w:r w:rsidRPr="008261EB">
              <w:rPr>
                <w:rFonts w:cs="Arial"/>
                <w:i/>
                <w:sz w:val="18"/>
              </w:rPr>
              <w:t>Anisotremus taeniatus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B63D9F3" w14:textId="77777777" w:rsidR="00D71959" w:rsidRPr="008261EB" w:rsidRDefault="00C82580" w:rsidP="00602BAD">
            <w:pPr>
              <w:spacing w:after="0" w:line="240" w:lineRule="auto"/>
              <w:rPr>
                <w:rFonts w:cs="Arial"/>
                <w:sz w:val="18"/>
              </w:rPr>
            </w:pPr>
            <w:r>
              <w:rPr>
                <w:rFonts w:cs="Arial"/>
                <w:sz w:val="18"/>
              </w:rPr>
              <w:t>burro bandera,</w:t>
            </w:r>
            <w:r w:rsidR="00D71959" w:rsidRPr="008261EB">
              <w:rPr>
                <w:rFonts w:cs="Arial"/>
                <w:sz w:val="18"/>
              </w:rPr>
              <w:t xml:space="preserve"> roncador capitán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AD2E1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41D617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9B11CA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AA64BD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B8C1B6" w14:textId="77777777" w:rsidR="00D71959" w:rsidRPr="008261EB" w:rsidRDefault="00D71959" w:rsidP="00602BAD">
            <w:pPr>
              <w:spacing w:after="0" w:line="240" w:lineRule="auto"/>
              <w:rPr>
                <w:rFonts w:cs="Arial"/>
                <w:i/>
                <w:sz w:val="18"/>
              </w:rPr>
            </w:pPr>
            <w:r w:rsidRPr="008261EB">
              <w:rPr>
                <w:rFonts w:cs="Arial"/>
                <w:i/>
                <w:sz w:val="18"/>
              </w:rPr>
              <w:t>Anisotremus interruptus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2EC42F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D14A5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7ED5AA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631E4A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1ED31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95A23B" w14:textId="77777777" w:rsidR="00D71959" w:rsidRPr="008261EB" w:rsidRDefault="00D71959" w:rsidP="00602BAD">
            <w:pPr>
              <w:spacing w:after="0" w:line="240" w:lineRule="auto"/>
              <w:rPr>
                <w:rFonts w:cs="Arial"/>
                <w:i/>
                <w:sz w:val="18"/>
              </w:rPr>
            </w:pPr>
            <w:r w:rsidRPr="008261EB">
              <w:rPr>
                <w:rFonts w:cs="Arial"/>
                <w:i/>
                <w:sz w:val="18"/>
              </w:rPr>
              <w:t>Apogon retrosella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77D68CF" w14:textId="77777777" w:rsidR="00D71959" w:rsidRPr="008261EB" w:rsidRDefault="00D71959" w:rsidP="00602BAD">
            <w:pPr>
              <w:spacing w:after="0" w:line="240" w:lineRule="auto"/>
              <w:rPr>
                <w:rFonts w:cs="Arial"/>
                <w:sz w:val="18"/>
              </w:rPr>
            </w:pPr>
            <w:r w:rsidRPr="008261EB">
              <w:rPr>
                <w:rFonts w:cs="Arial"/>
                <w:sz w:val="18"/>
              </w:rPr>
              <w:t>cardenal de cortes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12A899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9761C8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BAC2F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2D5FD2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65CC9CF" w14:textId="77777777" w:rsidR="00D71959" w:rsidRPr="008261EB" w:rsidRDefault="00D71959" w:rsidP="00602BAD">
            <w:pPr>
              <w:spacing w:after="0" w:line="240" w:lineRule="auto"/>
              <w:rPr>
                <w:rFonts w:cs="Arial"/>
                <w:i/>
                <w:sz w:val="18"/>
              </w:rPr>
            </w:pPr>
            <w:r w:rsidRPr="008261EB">
              <w:rPr>
                <w:rFonts w:cs="Arial"/>
                <w:i/>
                <w:sz w:val="18"/>
              </w:rPr>
              <w:t>Haemulon flavigutatum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B6D67A" w14:textId="77777777" w:rsidR="00D71959" w:rsidRPr="008261EB" w:rsidRDefault="00D71959" w:rsidP="00602BAD">
            <w:pPr>
              <w:spacing w:after="0" w:line="240" w:lineRule="auto"/>
              <w:rPr>
                <w:rFonts w:cs="Arial"/>
                <w:sz w:val="18"/>
              </w:rPr>
            </w:pPr>
            <w:r w:rsidRPr="008261EB">
              <w:rPr>
                <w:rFonts w:cs="Arial"/>
                <w:sz w:val="18"/>
              </w:rPr>
              <w:t>burro de cortés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14EDCB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BDCC5B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330CB1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EC3B1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A31C59" w14:textId="77777777" w:rsidR="00D71959" w:rsidRPr="008261EB" w:rsidRDefault="00D71959" w:rsidP="00602BAD">
            <w:pPr>
              <w:spacing w:after="0" w:line="240" w:lineRule="auto"/>
              <w:rPr>
                <w:rFonts w:cs="Arial"/>
                <w:i/>
                <w:sz w:val="18"/>
              </w:rPr>
            </w:pPr>
            <w:r w:rsidRPr="008261EB">
              <w:rPr>
                <w:rFonts w:cs="Arial"/>
                <w:i/>
                <w:sz w:val="18"/>
              </w:rPr>
              <w:t>Haemulon maculicauda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835101" w14:textId="77777777" w:rsidR="00D71959" w:rsidRPr="008261EB" w:rsidRDefault="00D71959" w:rsidP="00602BAD">
            <w:pPr>
              <w:spacing w:after="0" w:line="240" w:lineRule="auto"/>
              <w:rPr>
                <w:rFonts w:cs="Arial"/>
                <w:sz w:val="18"/>
              </w:rPr>
            </w:pPr>
            <w:r w:rsidRPr="008261EB">
              <w:rPr>
                <w:rFonts w:cs="Arial"/>
                <w:sz w:val="18"/>
              </w:rPr>
              <w:t>burro rasposo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C788E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03FBC9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F99BA3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78AE8A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70BA8D4" w14:textId="77777777" w:rsidR="00D71959" w:rsidRPr="008261EB" w:rsidRDefault="00D71959" w:rsidP="00602BAD">
            <w:pPr>
              <w:spacing w:after="0" w:line="240" w:lineRule="auto"/>
              <w:rPr>
                <w:rFonts w:cs="Arial"/>
                <w:i/>
                <w:sz w:val="18"/>
              </w:rPr>
            </w:pPr>
            <w:r w:rsidRPr="008261EB">
              <w:rPr>
                <w:rFonts w:cs="Arial"/>
                <w:i/>
                <w:sz w:val="18"/>
              </w:rPr>
              <w:t>Haemulon sexfasciatum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558B145" w14:textId="77777777" w:rsidR="00D71959" w:rsidRPr="008261EB" w:rsidRDefault="00D71959" w:rsidP="00602BAD">
            <w:pPr>
              <w:spacing w:after="0" w:line="240" w:lineRule="auto"/>
              <w:rPr>
                <w:rFonts w:cs="Arial"/>
                <w:sz w:val="18"/>
              </w:rPr>
            </w:pPr>
            <w:r w:rsidRPr="008261EB">
              <w:rPr>
                <w:rFonts w:cs="Arial"/>
                <w:sz w:val="18"/>
              </w:rPr>
              <w:t>burro almejero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6957F4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FC9196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834221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30B94D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5A759E" w14:textId="77777777" w:rsidR="00D71959" w:rsidRPr="008261EB" w:rsidRDefault="00D71959" w:rsidP="00602BAD">
            <w:pPr>
              <w:spacing w:after="0" w:line="240" w:lineRule="auto"/>
              <w:rPr>
                <w:rFonts w:cs="Arial"/>
                <w:i/>
                <w:sz w:val="18"/>
              </w:rPr>
            </w:pPr>
            <w:r w:rsidRPr="008261EB">
              <w:rPr>
                <w:rFonts w:cs="Arial"/>
                <w:i/>
                <w:sz w:val="18"/>
              </w:rPr>
              <w:t>Haemulon steindachneri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F5F02FD" w14:textId="77777777" w:rsidR="00D71959" w:rsidRPr="008261EB" w:rsidRDefault="00D71959" w:rsidP="00602BAD">
            <w:pPr>
              <w:spacing w:after="0" w:line="240" w:lineRule="auto"/>
              <w:rPr>
                <w:rFonts w:cs="Arial"/>
                <w:sz w:val="18"/>
              </w:rPr>
            </w:pPr>
            <w:r w:rsidRPr="008261EB">
              <w:rPr>
                <w:rFonts w:cs="Arial"/>
                <w:sz w:val="18"/>
              </w:rPr>
              <w:t xml:space="preserve">burro latino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B02A6E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6F6D7D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0E11EA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7628F8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B297FEB" w14:textId="77777777" w:rsidR="00D71959" w:rsidRPr="008261EB" w:rsidRDefault="00D71959" w:rsidP="00602BAD">
            <w:pPr>
              <w:spacing w:after="0" w:line="240" w:lineRule="auto"/>
              <w:rPr>
                <w:rFonts w:cs="Arial"/>
                <w:i/>
                <w:sz w:val="18"/>
              </w:rPr>
            </w:pPr>
            <w:r w:rsidRPr="008261EB">
              <w:rPr>
                <w:rFonts w:cs="Arial"/>
                <w:i/>
                <w:sz w:val="18"/>
              </w:rPr>
              <w:t>Microlepidotus brevipinnis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1D2B99" w14:textId="77777777" w:rsidR="00D71959" w:rsidRPr="008261EB" w:rsidRDefault="00D71959" w:rsidP="00602BAD">
            <w:pPr>
              <w:spacing w:after="0" w:line="240" w:lineRule="auto"/>
              <w:rPr>
                <w:rFonts w:cs="Arial"/>
                <w:sz w:val="18"/>
              </w:rPr>
            </w:pPr>
            <w:r w:rsidRPr="008261EB">
              <w:rPr>
                <w:rFonts w:cs="Arial"/>
                <w:sz w:val="18"/>
              </w:rPr>
              <w:t>ronco bronceado, corocoro corcovado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1E3C2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580EFA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C3695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1ACE95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80E4C2" w14:textId="77777777" w:rsidR="00D71959" w:rsidRPr="008261EB" w:rsidRDefault="00D71959" w:rsidP="00602BAD">
            <w:pPr>
              <w:spacing w:after="0" w:line="240" w:lineRule="auto"/>
              <w:rPr>
                <w:rFonts w:cs="Arial"/>
                <w:i/>
                <w:sz w:val="18"/>
              </w:rPr>
            </w:pPr>
            <w:r w:rsidRPr="008261EB">
              <w:rPr>
                <w:rFonts w:cs="Arial"/>
                <w:i/>
                <w:sz w:val="18"/>
              </w:rPr>
              <w:t>Microlepidotus inornatus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D4AFC3" w14:textId="77777777" w:rsidR="00D71959" w:rsidRPr="008261EB" w:rsidRDefault="00D71959" w:rsidP="00602BAD">
            <w:pPr>
              <w:spacing w:after="0" w:line="240" w:lineRule="auto"/>
              <w:rPr>
                <w:rFonts w:cs="Arial"/>
                <w:sz w:val="18"/>
              </w:rPr>
            </w:pPr>
            <w:r w:rsidRPr="008261EB">
              <w:rPr>
                <w:rFonts w:cs="Arial"/>
                <w:sz w:val="18"/>
              </w:rPr>
              <w:t>ronco rayadillo, ronco jopatón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6771A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2CBEA3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E76085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12BFB4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53B9AC" w14:textId="77777777" w:rsidR="00D71959" w:rsidRPr="008261EB" w:rsidRDefault="00D71959" w:rsidP="00602BAD">
            <w:pPr>
              <w:spacing w:after="0" w:line="240" w:lineRule="auto"/>
              <w:rPr>
                <w:rFonts w:cs="Arial"/>
                <w:i/>
                <w:sz w:val="18"/>
              </w:rPr>
            </w:pPr>
            <w:r w:rsidRPr="008261EB">
              <w:rPr>
                <w:rFonts w:cs="Arial"/>
                <w:i/>
                <w:sz w:val="18"/>
              </w:rPr>
              <w:t xml:space="preserve">Orthopristis </w:t>
            </w:r>
            <w:r w:rsidRPr="008261EB">
              <w:rPr>
                <w:rFonts w:cs="Arial"/>
                <w:sz w:val="18"/>
              </w:rPr>
              <w:t>spp.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A06BE06" w14:textId="77777777" w:rsidR="00D71959" w:rsidRPr="008261EB" w:rsidRDefault="00D71959" w:rsidP="00602BAD">
            <w:pPr>
              <w:spacing w:after="0" w:line="240" w:lineRule="auto"/>
              <w:rPr>
                <w:rFonts w:cs="Arial"/>
                <w:sz w:val="18"/>
              </w:rPr>
            </w:pPr>
            <w:r w:rsidRPr="008261EB">
              <w:rPr>
                <w:rFonts w:cs="Arial"/>
                <w:sz w:val="18"/>
              </w:rPr>
              <w:t xml:space="preserve">corocoros, burritos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FB4B68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75E2F24" w14:textId="77777777" w:rsidTr="005877FB">
        <w:trPr>
          <w:trHeight w:val="52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3E44D6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8794FD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F84216" w14:textId="77777777" w:rsidR="00D71959" w:rsidRPr="008261EB" w:rsidRDefault="00D71959" w:rsidP="00602BAD">
            <w:pPr>
              <w:spacing w:after="0" w:line="240" w:lineRule="auto"/>
              <w:rPr>
                <w:rFonts w:cs="Arial"/>
                <w:i/>
                <w:sz w:val="18"/>
              </w:rPr>
            </w:pPr>
            <w:r w:rsidRPr="008261EB">
              <w:rPr>
                <w:rFonts w:cs="Arial"/>
                <w:i/>
                <w:sz w:val="18"/>
              </w:rPr>
              <w:t>Pomadasys macracanthus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F0BFB7E" w14:textId="77777777" w:rsidR="00D71959" w:rsidRPr="008261EB" w:rsidRDefault="00D71959" w:rsidP="00B15DF4">
            <w:pPr>
              <w:spacing w:after="0" w:line="240" w:lineRule="auto"/>
              <w:rPr>
                <w:rFonts w:cs="Arial"/>
                <w:sz w:val="18"/>
              </w:rPr>
            </w:pPr>
            <w:r w:rsidRPr="008261EB">
              <w:rPr>
                <w:rFonts w:cs="Arial"/>
                <w:sz w:val="18"/>
              </w:rPr>
              <w:t>roncacho gordo, corocoro coche, roncador ruco, ronco bacoco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9BBDEC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394256F" w14:textId="77777777" w:rsidTr="005877FB">
        <w:trPr>
          <w:trHeight w:val="48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43506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870F8A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FF1793" w14:textId="77777777" w:rsidR="00D71959" w:rsidRPr="008261EB" w:rsidRDefault="00D71959" w:rsidP="00602BAD">
            <w:pPr>
              <w:spacing w:after="0" w:line="240" w:lineRule="auto"/>
              <w:rPr>
                <w:rFonts w:cs="Arial"/>
                <w:i/>
                <w:sz w:val="18"/>
              </w:rPr>
            </w:pPr>
            <w:r w:rsidRPr="008261EB">
              <w:rPr>
                <w:rFonts w:cs="Arial"/>
                <w:i/>
                <w:sz w:val="18"/>
              </w:rPr>
              <w:t>Pomadasys panamensis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5382923" w14:textId="77777777" w:rsidR="00D71959" w:rsidRPr="008261EB" w:rsidRDefault="00D71959" w:rsidP="00602BAD">
            <w:pPr>
              <w:spacing w:after="0" w:line="240" w:lineRule="auto"/>
              <w:rPr>
                <w:rFonts w:cs="Arial"/>
                <w:sz w:val="18"/>
              </w:rPr>
            </w:pPr>
            <w:r w:rsidRPr="008261EB">
              <w:rPr>
                <w:rFonts w:cs="Arial"/>
                <w:sz w:val="18"/>
              </w:rPr>
              <w:t>corocoro mapache, burro, chocoano, roncacho mapache, ronchaco, ronco, ronco mapache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8EE92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B1A7733" w14:textId="77777777" w:rsidTr="005877FB">
        <w:trPr>
          <w:trHeight w:val="67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56CF541"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009A7F7" w14:textId="77777777" w:rsidR="00D71959" w:rsidRPr="008261EB" w:rsidRDefault="00D71959" w:rsidP="00602BAD">
            <w:pPr>
              <w:spacing w:after="0" w:line="240" w:lineRule="auto"/>
              <w:rPr>
                <w:rFonts w:cs="Arial"/>
                <w:sz w:val="18"/>
              </w:rPr>
            </w:pPr>
            <w:r w:rsidRPr="008261EB">
              <w:rPr>
                <w:rFonts w:cs="Arial"/>
                <w:sz w:val="18"/>
              </w:rPr>
              <w:t xml:space="preserve">Istiophoridae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D7D710C" w14:textId="77777777" w:rsidR="00D71959" w:rsidRPr="008261EB" w:rsidRDefault="00D71959" w:rsidP="00602BAD">
            <w:pPr>
              <w:spacing w:after="0" w:line="240" w:lineRule="auto"/>
              <w:rPr>
                <w:rFonts w:cs="Arial"/>
                <w:i/>
                <w:sz w:val="18"/>
              </w:rPr>
            </w:pPr>
            <w:r w:rsidRPr="008261EB">
              <w:rPr>
                <w:rFonts w:cs="Arial"/>
                <w:i/>
                <w:sz w:val="18"/>
              </w:rPr>
              <w:t>Makaira nigricans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0668353" w14:textId="77777777" w:rsidR="00D71959" w:rsidRPr="008261EB" w:rsidRDefault="00D71959" w:rsidP="00602BAD">
            <w:pPr>
              <w:spacing w:after="0" w:line="240" w:lineRule="auto"/>
              <w:rPr>
                <w:rFonts w:cs="Arial"/>
                <w:sz w:val="18"/>
              </w:rPr>
            </w:pPr>
            <w:r w:rsidRPr="008261EB">
              <w:rPr>
                <w:rFonts w:cs="Arial"/>
                <w:sz w:val="18"/>
              </w:rPr>
              <w:t>marlin negro, marlín azul, merlin rayado, pez zuncho, picudo blanco, picudo rollizo, aguja azul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C8BD7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2F9790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5B8CA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02F0A0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7A08CF4" w14:textId="77777777" w:rsidR="00D71959" w:rsidRPr="008261EB" w:rsidRDefault="00D71959" w:rsidP="00602BAD">
            <w:pPr>
              <w:spacing w:after="0" w:line="240" w:lineRule="auto"/>
              <w:rPr>
                <w:rFonts w:cs="Arial"/>
                <w:i/>
                <w:sz w:val="18"/>
              </w:rPr>
            </w:pPr>
            <w:r w:rsidRPr="008261EB">
              <w:rPr>
                <w:rFonts w:cs="Arial"/>
                <w:i/>
                <w:sz w:val="18"/>
              </w:rPr>
              <w:t>Istiophorus platypterus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54C4163" w14:textId="77777777" w:rsidR="00D71959" w:rsidRPr="008261EB" w:rsidRDefault="00D71959" w:rsidP="00602BAD">
            <w:pPr>
              <w:spacing w:after="0" w:line="240" w:lineRule="auto"/>
              <w:rPr>
                <w:rFonts w:cs="Arial"/>
                <w:sz w:val="18"/>
              </w:rPr>
            </w:pPr>
            <w:r w:rsidRPr="008261EB">
              <w:rPr>
                <w:rFonts w:cs="Arial"/>
                <w:sz w:val="18"/>
              </w:rPr>
              <w:t>Pez vela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975458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75286C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7A5D13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F5847F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8CD4A16" w14:textId="77777777" w:rsidR="00D71959" w:rsidRPr="008261EB" w:rsidRDefault="00D71959" w:rsidP="00602BAD">
            <w:pPr>
              <w:spacing w:after="0" w:line="240" w:lineRule="auto"/>
              <w:rPr>
                <w:rFonts w:cs="Arial"/>
                <w:i/>
                <w:sz w:val="18"/>
              </w:rPr>
            </w:pPr>
            <w:r w:rsidRPr="008261EB">
              <w:rPr>
                <w:rFonts w:cs="Arial"/>
                <w:i/>
                <w:sz w:val="18"/>
              </w:rPr>
              <w:t>Tetrapturus audax</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9FFDCB" w14:textId="77777777" w:rsidR="00D71959" w:rsidRPr="008261EB" w:rsidRDefault="00D71959" w:rsidP="00602BAD">
            <w:pPr>
              <w:spacing w:after="0" w:line="240" w:lineRule="auto"/>
              <w:jc w:val="both"/>
              <w:rPr>
                <w:rFonts w:cs="Arial"/>
                <w:sz w:val="18"/>
              </w:rPr>
            </w:pPr>
            <w:r w:rsidRPr="008261EB">
              <w:rPr>
                <w:rFonts w:cs="Arial"/>
                <w:sz w:val="18"/>
              </w:rPr>
              <w:t xml:space="preserve">marlín rayado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D8196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475AC6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408CF97"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110AB27" w14:textId="77777777" w:rsidR="00D71959" w:rsidRPr="008261EB" w:rsidRDefault="00D71959" w:rsidP="00602BAD">
            <w:pPr>
              <w:spacing w:after="0" w:line="240" w:lineRule="auto"/>
              <w:rPr>
                <w:rFonts w:cs="Arial"/>
                <w:sz w:val="18"/>
              </w:rPr>
            </w:pPr>
            <w:r w:rsidRPr="008261EB">
              <w:rPr>
                <w:rFonts w:cs="Arial"/>
                <w:sz w:val="18"/>
              </w:rPr>
              <w:t xml:space="preserve">Kyphosidea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829BBB" w14:textId="77777777" w:rsidR="00D71959" w:rsidRPr="008261EB" w:rsidRDefault="00D71959" w:rsidP="00602BAD">
            <w:pPr>
              <w:spacing w:after="0" w:line="240" w:lineRule="auto"/>
              <w:rPr>
                <w:rFonts w:cs="Arial"/>
                <w:i/>
                <w:sz w:val="18"/>
              </w:rPr>
            </w:pPr>
            <w:r w:rsidRPr="008261EB">
              <w:rPr>
                <w:rFonts w:cs="Arial"/>
                <w:i/>
                <w:sz w:val="18"/>
              </w:rPr>
              <w:t>Girella simplicidens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89D4759" w14:textId="77777777" w:rsidR="00D71959" w:rsidRPr="008261EB" w:rsidRDefault="00D71959" w:rsidP="00602BAD">
            <w:pPr>
              <w:spacing w:after="0" w:line="240" w:lineRule="auto"/>
              <w:rPr>
                <w:rFonts w:cs="Arial"/>
                <w:sz w:val="18"/>
              </w:rPr>
            </w:pPr>
            <w:r w:rsidRPr="008261EB">
              <w:rPr>
                <w:rFonts w:cs="Arial"/>
                <w:sz w:val="18"/>
              </w:rPr>
              <w:t>chopa ojo azul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4C714C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DF04DDE" w14:textId="77777777" w:rsidTr="005877FB">
        <w:trPr>
          <w:trHeight w:val="60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164B50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F81A8C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C35C9D0" w14:textId="77777777" w:rsidR="00D71959" w:rsidRPr="008261EB" w:rsidRDefault="00D71959" w:rsidP="00602BAD">
            <w:pPr>
              <w:spacing w:after="0" w:line="240" w:lineRule="auto"/>
              <w:rPr>
                <w:rFonts w:cs="Arial"/>
                <w:i/>
                <w:sz w:val="18"/>
              </w:rPr>
            </w:pPr>
            <w:r w:rsidRPr="008261EB">
              <w:rPr>
                <w:rFonts w:cs="Arial"/>
                <w:i/>
                <w:sz w:val="18"/>
              </w:rPr>
              <w:t>Kyphosus analogus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68C3A3E" w14:textId="77777777" w:rsidR="00D71959" w:rsidRPr="008261EB" w:rsidRDefault="00B15DF4" w:rsidP="00602BAD">
            <w:pPr>
              <w:spacing w:after="0" w:line="240" w:lineRule="auto"/>
              <w:rPr>
                <w:rFonts w:cs="Arial"/>
                <w:sz w:val="18"/>
              </w:rPr>
            </w:pPr>
            <w:r>
              <w:rPr>
                <w:rFonts w:cs="Arial"/>
                <w:sz w:val="18"/>
              </w:rPr>
              <w:t>chopa rayada,</w:t>
            </w:r>
            <w:r w:rsidR="00D71959" w:rsidRPr="008261EB">
              <w:rPr>
                <w:rFonts w:cs="Arial"/>
                <w:sz w:val="18"/>
              </w:rPr>
              <w:t xml:space="preserve"> acha, chopa gris, chopa rayada, hacha amarilla, salema, vieja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A3408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3349D7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6E8260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078EF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0585D0" w14:textId="77777777" w:rsidR="00D71959" w:rsidRPr="008261EB" w:rsidRDefault="00D71959" w:rsidP="00602BAD">
            <w:pPr>
              <w:spacing w:after="0" w:line="240" w:lineRule="auto"/>
              <w:rPr>
                <w:rFonts w:cs="Arial"/>
                <w:i/>
                <w:sz w:val="18"/>
              </w:rPr>
            </w:pPr>
            <w:r w:rsidRPr="008261EB">
              <w:rPr>
                <w:rFonts w:cs="Arial"/>
                <w:i/>
                <w:sz w:val="18"/>
              </w:rPr>
              <w:t>Kyphosus elegans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EB2074" w14:textId="77777777" w:rsidR="00D71959" w:rsidRPr="008261EB" w:rsidRDefault="00B15DF4" w:rsidP="00602BAD">
            <w:pPr>
              <w:spacing w:after="0" w:line="240" w:lineRule="auto"/>
              <w:rPr>
                <w:rFonts w:cs="Arial"/>
                <w:sz w:val="18"/>
              </w:rPr>
            </w:pPr>
            <w:r>
              <w:rPr>
                <w:rFonts w:cs="Arial"/>
                <w:sz w:val="18"/>
              </w:rPr>
              <w:t xml:space="preserve">chopa de cortés, </w:t>
            </w:r>
            <w:r w:rsidR="00D71959" w:rsidRPr="008261EB">
              <w:rPr>
                <w:rFonts w:cs="Arial"/>
                <w:sz w:val="18"/>
              </w:rPr>
              <w:t>hacha, palma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148DC3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AE7B769" w14:textId="77777777" w:rsidTr="005877FB">
        <w:trPr>
          <w:trHeight w:val="64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489D1B1"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63E6FFC" w14:textId="77777777" w:rsidR="00D71959" w:rsidRPr="008261EB" w:rsidRDefault="00722B24" w:rsidP="00602BAD">
            <w:pPr>
              <w:spacing w:after="0" w:line="240" w:lineRule="auto"/>
              <w:rPr>
                <w:rFonts w:cs="Arial"/>
                <w:sz w:val="18"/>
              </w:rPr>
            </w:pPr>
            <w:hyperlink r:id="rId277" w:tooltip="Labridae" w:history="1">
              <w:r w:rsidR="00D71959" w:rsidRPr="008261EB">
                <w:rPr>
                  <w:rFonts w:cs="Arial"/>
                  <w:sz w:val="18"/>
                </w:rPr>
                <w:t>Labridae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5AD39C" w14:textId="77777777" w:rsidR="00D71959" w:rsidRPr="008261EB" w:rsidRDefault="00D71959" w:rsidP="00602BAD">
            <w:pPr>
              <w:spacing w:after="0" w:line="240" w:lineRule="auto"/>
              <w:rPr>
                <w:rFonts w:cs="Arial"/>
                <w:i/>
                <w:sz w:val="18"/>
              </w:rPr>
            </w:pPr>
            <w:r w:rsidRPr="008261EB">
              <w:rPr>
                <w:rFonts w:cs="Arial"/>
                <w:i/>
                <w:sz w:val="18"/>
              </w:rPr>
              <w:t>Bodianus diplotaenia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B75094C" w14:textId="77777777" w:rsidR="00D71959" w:rsidRPr="008261EB" w:rsidRDefault="00B15DF4" w:rsidP="00602BAD">
            <w:pPr>
              <w:spacing w:after="0" w:line="240" w:lineRule="auto"/>
              <w:rPr>
                <w:rFonts w:cs="Arial"/>
                <w:sz w:val="18"/>
              </w:rPr>
            </w:pPr>
            <w:r>
              <w:rPr>
                <w:rFonts w:cs="Arial"/>
                <w:sz w:val="18"/>
              </w:rPr>
              <w:t>vieja mexicana, vieja copetona,</w:t>
            </w:r>
            <w:r w:rsidR="00D71959" w:rsidRPr="008261EB">
              <w:rPr>
                <w:rFonts w:cs="Arial"/>
                <w:sz w:val="18"/>
              </w:rPr>
              <w:t xml:space="preserve"> copetona, gallo, vieja negra, vieja de piedra, vieja ribeteada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3F28BB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9CEF7A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6742A9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193791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1984536" w14:textId="77777777" w:rsidR="00D71959" w:rsidRPr="008261EB" w:rsidRDefault="00D71959" w:rsidP="00602BAD">
            <w:pPr>
              <w:spacing w:after="0" w:line="240" w:lineRule="auto"/>
              <w:rPr>
                <w:rFonts w:cs="Arial"/>
                <w:i/>
                <w:sz w:val="18"/>
              </w:rPr>
            </w:pPr>
            <w:r w:rsidRPr="008261EB">
              <w:rPr>
                <w:rFonts w:cs="Arial"/>
                <w:i/>
                <w:sz w:val="18"/>
              </w:rPr>
              <w:t>Halichoeres chierchiae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A3FFC2" w14:textId="77777777" w:rsidR="00D71959" w:rsidRPr="008261EB" w:rsidRDefault="00D71959" w:rsidP="00602BAD">
            <w:pPr>
              <w:spacing w:after="0" w:line="240" w:lineRule="auto"/>
              <w:rPr>
                <w:rFonts w:cs="Arial"/>
                <w:sz w:val="18"/>
              </w:rPr>
            </w:pPr>
            <w:r w:rsidRPr="008261EB">
              <w:rPr>
                <w:rFonts w:cs="Arial"/>
                <w:sz w:val="18"/>
              </w:rPr>
              <w:t>señorita herida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39798D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56C8B3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400689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EB919E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24BEB0" w14:textId="77777777" w:rsidR="00D71959" w:rsidRPr="008261EB" w:rsidRDefault="00D71959" w:rsidP="00602BAD">
            <w:pPr>
              <w:spacing w:after="0" w:line="240" w:lineRule="auto"/>
              <w:rPr>
                <w:rFonts w:cs="Arial"/>
                <w:i/>
                <w:sz w:val="18"/>
              </w:rPr>
            </w:pPr>
            <w:r w:rsidRPr="008261EB">
              <w:rPr>
                <w:rFonts w:cs="Arial"/>
                <w:i/>
                <w:sz w:val="18"/>
              </w:rPr>
              <w:t>Halichoeres dispilus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B45042" w14:textId="77777777" w:rsidR="00D71959" w:rsidRPr="008261EB" w:rsidRDefault="00D71959" w:rsidP="00602BAD">
            <w:pPr>
              <w:spacing w:after="0" w:line="240" w:lineRule="auto"/>
              <w:rPr>
                <w:rFonts w:cs="Arial"/>
                <w:sz w:val="18"/>
              </w:rPr>
            </w:pPr>
            <w:r w:rsidRPr="008261EB">
              <w:rPr>
                <w:rFonts w:cs="Arial"/>
                <w:sz w:val="18"/>
              </w:rPr>
              <w:t>señorita camaleón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77EA8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264C46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0259ED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E4B5A1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CD4410" w14:textId="77777777" w:rsidR="00D71959" w:rsidRPr="008261EB" w:rsidRDefault="00D71959" w:rsidP="00602BAD">
            <w:pPr>
              <w:spacing w:after="0" w:line="240" w:lineRule="auto"/>
              <w:rPr>
                <w:rFonts w:cs="Arial"/>
                <w:i/>
                <w:sz w:val="18"/>
              </w:rPr>
            </w:pPr>
            <w:r w:rsidRPr="008261EB">
              <w:rPr>
                <w:rFonts w:cs="Arial"/>
                <w:i/>
                <w:sz w:val="18"/>
              </w:rPr>
              <w:t>Halichoeres nicholsi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CB8C365" w14:textId="77777777" w:rsidR="00D71959" w:rsidRPr="008261EB" w:rsidRDefault="00D71959" w:rsidP="00602BAD">
            <w:pPr>
              <w:spacing w:after="0" w:line="240" w:lineRule="auto"/>
              <w:rPr>
                <w:rFonts w:cs="Arial"/>
                <w:sz w:val="18"/>
              </w:rPr>
            </w:pPr>
            <w:r w:rsidRPr="008261EB">
              <w:rPr>
                <w:rFonts w:cs="Arial"/>
                <w:sz w:val="18"/>
              </w:rPr>
              <w:t>señorita soltera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72CF2A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551EF1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ECFB34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11DA16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8C5DAEF" w14:textId="77777777" w:rsidR="00D71959" w:rsidRPr="008261EB" w:rsidRDefault="00D71959" w:rsidP="00602BAD">
            <w:pPr>
              <w:spacing w:after="0" w:line="240" w:lineRule="auto"/>
              <w:rPr>
                <w:rFonts w:cs="Arial"/>
                <w:i/>
                <w:sz w:val="18"/>
              </w:rPr>
            </w:pPr>
            <w:r w:rsidRPr="008261EB">
              <w:rPr>
                <w:rFonts w:cs="Arial"/>
                <w:i/>
                <w:sz w:val="18"/>
              </w:rPr>
              <w:t>Novaculichthys taeniourus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6CFFF6" w14:textId="77777777" w:rsidR="00D71959" w:rsidRPr="008261EB" w:rsidRDefault="00D71959" w:rsidP="00602BAD">
            <w:pPr>
              <w:spacing w:after="0" w:line="240" w:lineRule="auto"/>
              <w:rPr>
                <w:rFonts w:cs="Arial"/>
                <w:sz w:val="18"/>
              </w:rPr>
            </w:pPr>
            <w:r w:rsidRPr="008261EB">
              <w:rPr>
                <w:rFonts w:cs="Arial"/>
                <w:sz w:val="18"/>
              </w:rPr>
              <w:t xml:space="preserve">cuchillo dragón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A425F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2141F5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4D33B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3C5094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902E6C7" w14:textId="77777777" w:rsidR="00D71959" w:rsidRPr="008261EB" w:rsidRDefault="00D71959" w:rsidP="00602BAD">
            <w:pPr>
              <w:spacing w:after="0" w:line="240" w:lineRule="auto"/>
              <w:rPr>
                <w:rFonts w:cs="Arial"/>
                <w:i/>
                <w:sz w:val="18"/>
              </w:rPr>
            </w:pPr>
            <w:r w:rsidRPr="008261EB">
              <w:rPr>
                <w:rFonts w:cs="Arial"/>
                <w:i/>
                <w:sz w:val="18"/>
              </w:rPr>
              <w:t>Scarus compressus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5C3A48" w14:textId="77777777" w:rsidR="00D71959" w:rsidRPr="008261EB" w:rsidRDefault="00D71959" w:rsidP="00602BAD">
            <w:pPr>
              <w:spacing w:after="0" w:line="240" w:lineRule="auto"/>
              <w:rPr>
                <w:rFonts w:cs="Arial"/>
                <w:sz w:val="18"/>
              </w:rPr>
            </w:pPr>
            <w:r w:rsidRPr="008261EB">
              <w:rPr>
                <w:rFonts w:cs="Arial"/>
                <w:sz w:val="18"/>
              </w:rPr>
              <w:t>loro, loro chato, loro verdeazul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034BBC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50A1250" w14:textId="77777777" w:rsidTr="005877FB">
        <w:trPr>
          <w:trHeight w:val="60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038EB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888011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9DAE30" w14:textId="77777777" w:rsidR="00D71959" w:rsidRPr="008261EB" w:rsidRDefault="00D71959" w:rsidP="00602BAD">
            <w:pPr>
              <w:spacing w:after="0" w:line="240" w:lineRule="auto"/>
              <w:rPr>
                <w:rFonts w:cs="Arial"/>
                <w:i/>
                <w:sz w:val="18"/>
              </w:rPr>
            </w:pPr>
            <w:r w:rsidRPr="008261EB">
              <w:rPr>
                <w:rFonts w:cs="Arial"/>
                <w:i/>
                <w:sz w:val="18"/>
              </w:rPr>
              <w:t>Scarus ghobban</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0302614" w14:textId="77777777" w:rsidR="00D71959" w:rsidRPr="008261EB" w:rsidRDefault="00D71959" w:rsidP="00602BAD">
            <w:pPr>
              <w:spacing w:after="0" w:line="240" w:lineRule="auto"/>
              <w:rPr>
                <w:rFonts w:cs="Arial"/>
                <w:sz w:val="18"/>
              </w:rPr>
            </w:pPr>
            <w:r w:rsidRPr="008261EB">
              <w:rPr>
                <w:rFonts w:cs="Arial"/>
                <w:sz w:val="18"/>
              </w:rPr>
              <w:t>loro, loro barba azul, loro barbazul, loro de escamas amarillas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31A16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0B34B5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E6D406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04BC7B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639A8B3" w14:textId="77777777" w:rsidR="00D71959" w:rsidRPr="008261EB" w:rsidRDefault="00D71959" w:rsidP="00602BAD">
            <w:pPr>
              <w:spacing w:after="0" w:line="240" w:lineRule="auto"/>
              <w:rPr>
                <w:rFonts w:cs="Arial"/>
                <w:i/>
                <w:sz w:val="18"/>
              </w:rPr>
            </w:pPr>
            <w:r w:rsidRPr="008261EB">
              <w:rPr>
                <w:rFonts w:cs="Arial"/>
                <w:i/>
                <w:sz w:val="18"/>
              </w:rPr>
              <w:t>Semicossyphus pulcher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D09A031" w14:textId="77777777" w:rsidR="00D71959" w:rsidRPr="008261EB" w:rsidRDefault="00D71959" w:rsidP="00602BAD">
            <w:pPr>
              <w:spacing w:after="0" w:line="240" w:lineRule="auto"/>
              <w:jc w:val="both"/>
              <w:rPr>
                <w:rFonts w:cs="Arial"/>
                <w:sz w:val="18"/>
              </w:rPr>
            </w:pPr>
            <w:r w:rsidRPr="008261EB">
              <w:rPr>
                <w:rFonts w:cs="Arial"/>
                <w:sz w:val="18"/>
              </w:rPr>
              <w:t>vieja californiana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531E0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0C713D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95EBBF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25E181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CF4C5A" w14:textId="77777777" w:rsidR="00D71959" w:rsidRPr="008261EB" w:rsidRDefault="00D71959" w:rsidP="00602BAD">
            <w:pPr>
              <w:spacing w:after="0" w:line="240" w:lineRule="auto"/>
              <w:rPr>
                <w:rFonts w:cs="Arial"/>
                <w:i/>
                <w:sz w:val="18"/>
              </w:rPr>
            </w:pPr>
            <w:r w:rsidRPr="008261EB">
              <w:rPr>
                <w:rFonts w:cs="Arial"/>
                <w:i/>
                <w:sz w:val="18"/>
              </w:rPr>
              <w:t xml:space="preserve">Stethojulus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B0E74D" w14:textId="77777777" w:rsidR="00D71959" w:rsidRPr="008261EB" w:rsidRDefault="00D71959" w:rsidP="00602BAD">
            <w:pPr>
              <w:spacing w:after="0" w:line="240" w:lineRule="auto"/>
              <w:jc w:val="both"/>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AA616D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49AE63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05118D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33B67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ECE24E" w14:textId="77777777" w:rsidR="00D71959" w:rsidRPr="008261EB" w:rsidRDefault="00D71959" w:rsidP="00602BAD">
            <w:pPr>
              <w:spacing w:after="0" w:line="240" w:lineRule="auto"/>
              <w:rPr>
                <w:rFonts w:cs="Arial"/>
                <w:i/>
                <w:sz w:val="18"/>
              </w:rPr>
            </w:pPr>
            <w:r w:rsidRPr="008261EB">
              <w:rPr>
                <w:rFonts w:cs="Arial"/>
                <w:i/>
                <w:sz w:val="18"/>
              </w:rPr>
              <w:t>Thalassoma grammaticum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EB2AD18" w14:textId="77777777" w:rsidR="00D71959" w:rsidRPr="008261EB" w:rsidRDefault="00D71959" w:rsidP="00602BAD">
            <w:pPr>
              <w:spacing w:after="0" w:line="240" w:lineRule="auto"/>
              <w:jc w:val="both"/>
              <w:rPr>
                <w:rFonts w:cs="Arial"/>
                <w:sz w:val="18"/>
              </w:rPr>
            </w:pPr>
            <w:r w:rsidRPr="008261EB">
              <w:rPr>
                <w:rFonts w:cs="Arial"/>
                <w:sz w:val="18"/>
              </w:rPr>
              <w:t>señorita crepúsculo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7A734A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8F1602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7DE09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91E8F6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70F87B" w14:textId="77777777" w:rsidR="00D71959" w:rsidRPr="008261EB" w:rsidRDefault="00D71959" w:rsidP="00602BAD">
            <w:pPr>
              <w:spacing w:after="0" w:line="240" w:lineRule="auto"/>
              <w:rPr>
                <w:rFonts w:cs="Arial"/>
                <w:i/>
                <w:sz w:val="18"/>
              </w:rPr>
            </w:pPr>
            <w:r w:rsidRPr="008261EB">
              <w:rPr>
                <w:rFonts w:cs="Arial"/>
                <w:i/>
                <w:sz w:val="18"/>
              </w:rPr>
              <w:t>Thalassoma lucasanum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CF93CDC" w14:textId="77777777" w:rsidR="00D71959" w:rsidRPr="008261EB" w:rsidRDefault="00D71959" w:rsidP="00602BAD">
            <w:pPr>
              <w:spacing w:after="0" w:line="240" w:lineRule="auto"/>
              <w:jc w:val="both"/>
              <w:rPr>
                <w:rFonts w:cs="Arial"/>
                <w:sz w:val="18"/>
              </w:rPr>
            </w:pPr>
            <w:r w:rsidRPr="008261EB">
              <w:rPr>
                <w:rFonts w:cs="Arial"/>
                <w:sz w:val="18"/>
              </w:rPr>
              <w:t>arcoíris de Cortés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A083E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F789123" w14:textId="77777777" w:rsidTr="005877FB">
        <w:trPr>
          <w:trHeight w:val="69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F01ADB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E71927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0C51AB" w14:textId="77777777" w:rsidR="00D71959" w:rsidRPr="008261EB" w:rsidRDefault="00B15DF4" w:rsidP="00602BAD">
            <w:pPr>
              <w:spacing w:after="0" w:line="240" w:lineRule="auto"/>
              <w:rPr>
                <w:rFonts w:cs="Arial"/>
                <w:i/>
                <w:sz w:val="18"/>
              </w:rPr>
            </w:pPr>
            <w:r>
              <w:rPr>
                <w:rFonts w:cs="Arial"/>
                <w:i/>
                <w:sz w:val="18"/>
              </w:rPr>
              <w:t>Thalassoma</w:t>
            </w:r>
            <w:r w:rsidR="00D71959" w:rsidRPr="008261EB">
              <w:rPr>
                <w:rFonts w:cs="Arial"/>
                <w:i/>
                <w:sz w:val="18"/>
              </w:rPr>
              <w:t xml:space="preserve"> lutescens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1A5EBAF" w14:textId="77777777" w:rsidR="00D71959" w:rsidRPr="008261EB" w:rsidRDefault="00D71959" w:rsidP="00602BAD">
            <w:pPr>
              <w:spacing w:after="0" w:line="240" w:lineRule="auto"/>
              <w:jc w:val="both"/>
              <w:rPr>
                <w:rFonts w:cs="Arial"/>
                <w:sz w:val="18"/>
              </w:rPr>
            </w:pPr>
            <w:r w:rsidRPr="008261EB">
              <w:rPr>
                <w:rFonts w:cs="Arial"/>
                <w:sz w:val="18"/>
                <w:lang w:val="es-ES"/>
              </w:rPr>
              <w:t>el pez verde luna,pez loro, el pez sunset, hijasilbador, el pez-amarillo-marrón, el pez amarillo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4F54E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4EC6C2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64AB2E"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407D7C7" w14:textId="77777777" w:rsidR="00D71959" w:rsidRPr="008261EB" w:rsidRDefault="00D71959" w:rsidP="00602BAD">
            <w:pPr>
              <w:spacing w:after="0" w:line="240" w:lineRule="auto"/>
              <w:rPr>
                <w:rFonts w:cs="Arial"/>
                <w:sz w:val="18"/>
              </w:rPr>
            </w:pPr>
            <w:r w:rsidRPr="008261EB">
              <w:rPr>
                <w:rFonts w:cs="Arial"/>
                <w:sz w:val="18"/>
              </w:rPr>
              <w:t>Lutjanidae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EDE5DA" w14:textId="77777777" w:rsidR="00D71959" w:rsidRPr="008261EB" w:rsidRDefault="00D71959" w:rsidP="00602BAD">
            <w:pPr>
              <w:spacing w:after="0" w:line="240" w:lineRule="auto"/>
              <w:rPr>
                <w:rFonts w:cs="Arial"/>
                <w:i/>
                <w:sz w:val="18"/>
              </w:rPr>
            </w:pPr>
            <w:r w:rsidRPr="008261EB">
              <w:rPr>
                <w:rFonts w:cs="Arial"/>
                <w:i/>
                <w:sz w:val="18"/>
              </w:rPr>
              <w:t>Hoplopagrus guentheri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97C014" w14:textId="77777777" w:rsidR="00D71959" w:rsidRPr="008261EB" w:rsidRDefault="00D71959" w:rsidP="00602BAD">
            <w:pPr>
              <w:spacing w:after="0" w:line="240" w:lineRule="auto"/>
              <w:rPr>
                <w:rFonts w:cs="Arial"/>
                <w:sz w:val="18"/>
              </w:rPr>
            </w:pPr>
            <w:r w:rsidRPr="008261EB">
              <w:rPr>
                <w:rFonts w:cs="Arial"/>
                <w:sz w:val="18"/>
              </w:rPr>
              <w:t xml:space="preserve">Coconaco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8B077A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ADCCDE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CFE36D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F8A96B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C3F42B" w14:textId="77777777" w:rsidR="00D71959" w:rsidRPr="008261EB" w:rsidRDefault="00D71959" w:rsidP="00602BAD">
            <w:pPr>
              <w:spacing w:after="0" w:line="240" w:lineRule="auto"/>
              <w:rPr>
                <w:rFonts w:cs="Arial"/>
                <w:i/>
                <w:sz w:val="18"/>
              </w:rPr>
            </w:pPr>
            <w:r w:rsidRPr="008261EB">
              <w:rPr>
                <w:rFonts w:cs="Arial"/>
                <w:i/>
                <w:sz w:val="18"/>
              </w:rPr>
              <w:t>Lutjanus peru</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7AF6BB" w14:textId="77777777" w:rsidR="00D71959" w:rsidRPr="008261EB" w:rsidRDefault="00D71959" w:rsidP="00602BAD">
            <w:pPr>
              <w:spacing w:after="0" w:line="240" w:lineRule="auto"/>
              <w:rPr>
                <w:rFonts w:cs="Arial"/>
                <w:sz w:val="18"/>
              </w:rPr>
            </w:pPr>
            <w:r w:rsidRPr="008261EB">
              <w:rPr>
                <w:rFonts w:cs="Arial"/>
                <w:sz w:val="18"/>
              </w:rPr>
              <w:t xml:space="preserve">huachinango del Pacífico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25826F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CA0001A" w14:textId="77777777" w:rsidTr="005877FB">
        <w:trPr>
          <w:trHeight w:val="52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D47C9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9BBE2D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7F9A72B" w14:textId="77777777" w:rsidR="00D71959" w:rsidRPr="008261EB" w:rsidRDefault="00D71959" w:rsidP="00602BAD">
            <w:pPr>
              <w:spacing w:after="0" w:line="240" w:lineRule="auto"/>
              <w:rPr>
                <w:rFonts w:cs="Arial"/>
                <w:i/>
                <w:sz w:val="18"/>
              </w:rPr>
            </w:pPr>
            <w:r w:rsidRPr="008261EB">
              <w:rPr>
                <w:rFonts w:cs="Arial"/>
                <w:i/>
                <w:sz w:val="18"/>
              </w:rPr>
              <w:t>Lutjanus aratus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F8F19C0" w14:textId="77777777" w:rsidR="00D71959" w:rsidRPr="008261EB" w:rsidRDefault="00D71959" w:rsidP="00602BAD">
            <w:pPr>
              <w:spacing w:after="0" w:line="240" w:lineRule="auto"/>
              <w:rPr>
                <w:rFonts w:cs="Arial"/>
                <w:sz w:val="18"/>
              </w:rPr>
            </w:pPr>
            <w:r w:rsidRPr="008261EB">
              <w:rPr>
                <w:rFonts w:cs="Arial"/>
                <w:sz w:val="18"/>
              </w:rPr>
              <w:t>pargo colorado, pargo de jilguero, pargo lisa, pargo raicero, pargo rayado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FDBC1A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F7F99A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130AB4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27A7B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35A3175" w14:textId="77777777" w:rsidR="00D71959" w:rsidRPr="008261EB" w:rsidRDefault="00D71959" w:rsidP="00602BAD">
            <w:pPr>
              <w:spacing w:after="0" w:line="240" w:lineRule="auto"/>
              <w:rPr>
                <w:rFonts w:cs="Arial"/>
                <w:i/>
                <w:sz w:val="18"/>
              </w:rPr>
            </w:pPr>
            <w:r w:rsidRPr="008261EB">
              <w:rPr>
                <w:rFonts w:cs="Arial"/>
                <w:i/>
                <w:sz w:val="18"/>
              </w:rPr>
              <w:t>Lutjanus argentiventris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2839D5" w14:textId="77777777" w:rsidR="00D71959" w:rsidRPr="008261EB" w:rsidRDefault="00D71959" w:rsidP="00602BAD">
            <w:pPr>
              <w:spacing w:after="0" w:line="240" w:lineRule="auto"/>
              <w:rPr>
                <w:rFonts w:cs="Arial"/>
                <w:sz w:val="18"/>
              </w:rPr>
            </w:pPr>
            <w:r w:rsidRPr="008261EB">
              <w:rPr>
                <w:rFonts w:cs="Arial"/>
                <w:sz w:val="18"/>
              </w:rPr>
              <w:t xml:space="preserve">pargo amarillo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03F828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5AB565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D36C4B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925253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111005F" w14:textId="77777777" w:rsidR="00D71959" w:rsidRPr="008261EB" w:rsidRDefault="00D71959" w:rsidP="00602BAD">
            <w:pPr>
              <w:spacing w:after="0" w:line="240" w:lineRule="auto"/>
              <w:rPr>
                <w:rFonts w:cs="Arial"/>
                <w:i/>
                <w:sz w:val="18"/>
              </w:rPr>
            </w:pPr>
            <w:r w:rsidRPr="008261EB">
              <w:rPr>
                <w:rFonts w:cs="Arial"/>
                <w:i/>
                <w:sz w:val="18"/>
              </w:rPr>
              <w:t>Lutjanus colorado</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4483D77" w14:textId="77777777" w:rsidR="00D71959" w:rsidRPr="008261EB" w:rsidRDefault="00D71959" w:rsidP="00602BAD">
            <w:pPr>
              <w:spacing w:after="0" w:line="240" w:lineRule="auto"/>
              <w:rPr>
                <w:rFonts w:cs="Arial"/>
                <w:sz w:val="18"/>
              </w:rPr>
            </w:pPr>
            <w:r w:rsidRPr="008261EB">
              <w:rPr>
                <w:rFonts w:cs="Arial"/>
                <w:sz w:val="18"/>
              </w:rPr>
              <w:t>pargo colorado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6AC8E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C9BA2E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91BEF1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FB03AF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D40301" w14:textId="77777777" w:rsidR="00D71959" w:rsidRPr="008261EB" w:rsidRDefault="00D71959" w:rsidP="00602BAD">
            <w:pPr>
              <w:spacing w:after="0" w:line="240" w:lineRule="auto"/>
              <w:rPr>
                <w:rFonts w:cs="Arial"/>
                <w:i/>
                <w:sz w:val="18"/>
              </w:rPr>
            </w:pPr>
            <w:r w:rsidRPr="008261EB">
              <w:rPr>
                <w:rFonts w:cs="Arial"/>
                <w:i/>
                <w:sz w:val="18"/>
              </w:rPr>
              <w:t>Lutjanus guttatus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E842A4E" w14:textId="77777777" w:rsidR="00D71959" w:rsidRPr="008261EB" w:rsidRDefault="00D71959" w:rsidP="00602BAD">
            <w:pPr>
              <w:spacing w:after="0" w:line="240" w:lineRule="auto"/>
              <w:rPr>
                <w:rFonts w:cs="Arial"/>
                <w:sz w:val="18"/>
              </w:rPr>
            </w:pPr>
            <w:r w:rsidRPr="008261EB">
              <w:rPr>
                <w:rFonts w:cs="Arial"/>
                <w:sz w:val="18"/>
              </w:rPr>
              <w:t xml:space="preserve">pargo lunajero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F57F69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F62E2BA" w14:textId="77777777" w:rsidTr="005877FB">
        <w:trPr>
          <w:trHeight w:val="99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9C5133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87E1D2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930957D" w14:textId="77777777" w:rsidR="00D71959" w:rsidRPr="008261EB" w:rsidRDefault="00D71959" w:rsidP="00602BAD">
            <w:pPr>
              <w:spacing w:after="0" w:line="240" w:lineRule="auto"/>
              <w:rPr>
                <w:rFonts w:cs="Arial"/>
                <w:i/>
                <w:sz w:val="18"/>
              </w:rPr>
            </w:pPr>
            <w:r w:rsidRPr="008261EB">
              <w:rPr>
                <w:rFonts w:cs="Arial"/>
                <w:i/>
                <w:sz w:val="18"/>
              </w:rPr>
              <w:t>Lutjanus novemfasciatus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7E3CB14" w14:textId="77777777" w:rsidR="00D71959" w:rsidRPr="008261EB" w:rsidRDefault="00D71959" w:rsidP="00602BAD">
            <w:pPr>
              <w:spacing w:after="0" w:line="240" w:lineRule="auto"/>
              <w:rPr>
                <w:rFonts w:cs="Arial"/>
                <w:sz w:val="18"/>
              </w:rPr>
            </w:pPr>
            <w:r w:rsidRPr="008261EB">
              <w:rPr>
                <w:rFonts w:cs="Arial"/>
                <w:sz w:val="18"/>
              </w:rPr>
              <w:t>boca fuerte, huachinango, panza prieta, pargo colorado, pargo dientón, pargo jilguero, pargo moreno, pargo negro, pargo prieto, parvo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8F2A2F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4699D36" w14:textId="77777777" w:rsidTr="005877FB">
        <w:trPr>
          <w:trHeight w:val="57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FA0E33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A39B9A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39515FE" w14:textId="77777777" w:rsidR="00D71959" w:rsidRPr="008261EB" w:rsidRDefault="00D71959" w:rsidP="00602BAD">
            <w:pPr>
              <w:spacing w:after="0" w:line="240" w:lineRule="auto"/>
              <w:rPr>
                <w:rFonts w:cs="Arial"/>
                <w:i/>
                <w:sz w:val="18"/>
              </w:rPr>
            </w:pPr>
            <w:r w:rsidRPr="008261EB">
              <w:rPr>
                <w:rFonts w:cs="Arial"/>
                <w:i/>
                <w:sz w:val="18"/>
              </w:rPr>
              <w:t>Lutjanus viridis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9795338" w14:textId="77777777" w:rsidR="00D71959" w:rsidRPr="008261EB" w:rsidRDefault="00D71959" w:rsidP="00602BAD">
            <w:pPr>
              <w:spacing w:after="0" w:line="240" w:lineRule="auto"/>
              <w:rPr>
                <w:rFonts w:cs="Arial"/>
                <w:sz w:val="18"/>
              </w:rPr>
            </w:pPr>
            <w:r w:rsidRPr="008261EB">
              <w:rPr>
                <w:rFonts w:cs="Arial"/>
                <w:sz w:val="18"/>
              </w:rPr>
              <w:t>huachinango, pargo azul-dorado, pargo rayado, rayado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7A49B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23B147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2C0E3E7"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CF3F31B" w14:textId="77777777" w:rsidR="00D71959" w:rsidRPr="008261EB" w:rsidRDefault="00D71959" w:rsidP="00602BAD">
            <w:pPr>
              <w:spacing w:after="0" w:line="240" w:lineRule="auto"/>
              <w:rPr>
                <w:rFonts w:cs="Arial"/>
                <w:sz w:val="18"/>
              </w:rPr>
            </w:pPr>
            <w:r w:rsidRPr="008261EB">
              <w:rPr>
                <w:rFonts w:cs="Arial"/>
                <w:sz w:val="18"/>
              </w:rPr>
              <w:t xml:space="preserve">Mullidae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5C212A6" w14:textId="77777777" w:rsidR="00D71959" w:rsidRPr="008261EB" w:rsidRDefault="00D71959" w:rsidP="00602BAD">
            <w:pPr>
              <w:spacing w:after="0" w:line="240" w:lineRule="auto"/>
              <w:rPr>
                <w:rFonts w:cs="Arial"/>
                <w:i/>
                <w:sz w:val="18"/>
              </w:rPr>
            </w:pPr>
            <w:r w:rsidRPr="008261EB">
              <w:rPr>
                <w:rFonts w:cs="Arial"/>
                <w:i/>
                <w:sz w:val="18"/>
              </w:rPr>
              <w:t>Mulloidichthys dentatus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1523ADB" w14:textId="77777777" w:rsidR="00D71959" w:rsidRPr="008261EB" w:rsidRDefault="00D71959" w:rsidP="00602BAD">
            <w:pPr>
              <w:spacing w:after="0" w:line="240" w:lineRule="auto"/>
              <w:rPr>
                <w:rFonts w:cs="Arial"/>
                <w:sz w:val="18"/>
              </w:rPr>
            </w:pPr>
            <w:r w:rsidRPr="008261EB">
              <w:rPr>
                <w:rFonts w:cs="Arial"/>
                <w:sz w:val="18"/>
              </w:rPr>
              <w:t>chivo barbón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AA8A12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B2768B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F8D9F2E"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7208226" w14:textId="77777777" w:rsidR="00D71959" w:rsidRPr="008261EB" w:rsidRDefault="00D71959" w:rsidP="00602BAD">
            <w:pPr>
              <w:spacing w:after="0" w:line="240" w:lineRule="auto"/>
              <w:rPr>
                <w:rFonts w:cs="Arial"/>
                <w:sz w:val="18"/>
              </w:rPr>
            </w:pPr>
            <w:r w:rsidRPr="008261EB">
              <w:rPr>
                <w:rFonts w:cs="Arial"/>
                <w:sz w:val="18"/>
              </w:rPr>
              <w:t>Nematistiidae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52DCEDB" w14:textId="77777777" w:rsidR="00D71959" w:rsidRPr="008261EB" w:rsidRDefault="00D71959" w:rsidP="00602BAD">
            <w:pPr>
              <w:spacing w:after="0" w:line="240" w:lineRule="auto"/>
              <w:rPr>
                <w:rFonts w:cs="Arial"/>
                <w:i/>
                <w:sz w:val="18"/>
              </w:rPr>
            </w:pPr>
            <w:r w:rsidRPr="008261EB">
              <w:rPr>
                <w:rFonts w:cs="Arial"/>
                <w:i/>
                <w:sz w:val="18"/>
              </w:rPr>
              <w:t>Nematistius pectoralis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65ACB4" w14:textId="77777777" w:rsidR="00D71959" w:rsidRPr="008261EB" w:rsidRDefault="00D71959" w:rsidP="00602BAD">
            <w:pPr>
              <w:spacing w:after="0" w:line="240" w:lineRule="auto"/>
              <w:rPr>
                <w:rFonts w:cs="Arial"/>
                <w:sz w:val="18"/>
              </w:rPr>
            </w:pPr>
            <w:r w:rsidRPr="008261EB">
              <w:rPr>
                <w:rFonts w:cs="Arial"/>
                <w:sz w:val="18"/>
              </w:rPr>
              <w:t>papagallo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C9F6D0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6F54D9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1E8D18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BBBFA5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57FDFEE" w14:textId="77777777" w:rsidR="00D71959" w:rsidRPr="008261EB" w:rsidRDefault="00D71959" w:rsidP="00602BAD">
            <w:pPr>
              <w:spacing w:after="0" w:line="240" w:lineRule="auto"/>
              <w:rPr>
                <w:rFonts w:cs="Arial"/>
                <w:i/>
                <w:sz w:val="18"/>
              </w:rPr>
            </w:pPr>
            <w:r w:rsidRPr="008261EB">
              <w:rPr>
                <w:rFonts w:cs="Arial"/>
                <w:i/>
                <w:sz w:val="18"/>
              </w:rPr>
              <w:t>Neoopistopterus tropicus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5BE7EE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817752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4739AB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BADF16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12863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B47DD7" w14:textId="77777777" w:rsidR="00D71959" w:rsidRPr="008261EB" w:rsidRDefault="00D71959" w:rsidP="00602BAD">
            <w:pPr>
              <w:spacing w:after="0" w:line="240" w:lineRule="auto"/>
              <w:rPr>
                <w:rFonts w:cs="Arial"/>
                <w:i/>
                <w:sz w:val="18"/>
              </w:rPr>
            </w:pPr>
            <w:r w:rsidRPr="008261EB">
              <w:rPr>
                <w:rFonts w:cs="Arial"/>
                <w:i/>
                <w:sz w:val="18"/>
              </w:rPr>
              <w:t>Nexilarius concolor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74C9D57" w14:textId="77777777" w:rsidR="00D71959" w:rsidRPr="008261EB" w:rsidRDefault="00D71959" w:rsidP="00602BAD">
            <w:pPr>
              <w:spacing w:after="0" w:line="240" w:lineRule="auto"/>
              <w:rPr>
                <w:rFonts w:cs="Arial"/>
                <w:sz w:val="18"/>
              </w:rPr>
            </w:pPr>
            <w:r w:rsidRPr="008261EB">
              <w:rPr>
                <w:rFonts w:cs="Arial"/>
                <w:sz w:val="18"/>
              </w:rPr>
              <w:t>Mulegino de roca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13CCC3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7924BE6" w14:textId="77777777" w:rsidTr="005877FB">
        <w:trPr>
          <w:trHeight w:val="64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2027F65"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4DE32A3" w14:textId="77777777" w:rsidR="00D71959" w:rsidRPr="008261EB" w:rsidRDefault="00D71959" w:rsidP="00602BAD">
            <w:pPr>
              <w:spacing w:after="0" w:line="240" w:lineRule="auto"/>
              <w:rPr>
                <w:rFonts w:cs="Arial"/>
                <w:sz w:val="18"/>
              </w:rPr>
            </w:pPr>
            <w:r w:rsidRPr="008261EB">
              <w:rPr>
                <w:rFonts w:cs="Arial"/>
                <w:sz w:val="18"/>
              </w:rPr>
              <w:t>Opistognathidae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B49751A" w14:textId="77777777" w:rsidR="00D71959" w:rsidRPr="008261EB" w:rsidRDefault="00D71959" w:rsidP="00602BAD">
            <w:pPr>
              <w:spacing w:after="0" w:line="240" w:lineRule="auto"/>
              <w:rPr>
                <w:rFonts w:cs="Arial"/>
                <w:i/>
                <w:sz w:val="18"/>
              </w:rPr>
            </w:pPr>
            <w:r w:rsidRPr="008261EB">
              <w:rPr>
                <w:rFonts w:cs="Arial"/>
                <w:i/>
                <w:sz w:val="18"/>
              </w:rPr>
              <w:t>Opistognathus rosenblatti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C1E30C6" w14:textId="77777777" w:rsidR="00D71959" w:rsidRPr="008261EB" w:rsidRDefault="00D71959" w:rsidP="00602BAD">
            <w:pPr>
              <w:spacing w:after="0" w:line="240" w:lineRule="auto"/>
              <w:rPr>
                <w:rFonts w:cs="Arial"/>
                <w:sz w:val="18"/>
              </w:rPr>
            </w:pPr>
            <w:r w:rsidRPr="008261EB">
              <w:rPr>
                <w:rFonts w:cs="Arial"/>
                <w:sz w:val="18"/>
              </w:rPr>
              <w:t>gobio, bocón punto azul, bocon manchas azules, bocon azul,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41FCF6"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6BA6BA5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2768AEC"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8BC6DCE" w14:textId="77777777" w:rsidR="00D71959" w:rsidRPr="008261EB" w:rsidRDefault="00D71959" w:rsidP="00602BAD">
            <w:pPr>
              <w:spacing w:after="0" w:line="240" w:lineRule="auto"/>
              <w:rPr>
                <w:rFonts w:cs="Arial"/>
                <w:sz w:val="18"/>
              </w:rPr>
            </w:pPr>
            <w:r w:rsidRPr="008261EB">
              <w:rPr>
                <w:rFonts w:cs="Arial"/>
                <w:sz w:val="18"/>
              </w:rPr>
              <w:t>Polynemidae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CD4B28" w14:textId="77777777" w:rsidR="00D71959" w:rsidRPr="008261EB" w:rsidRDefault="00D71959" w:rsidP="00602BAD">
            <w:pPr>
              <w:spacing w:after="0" w:line="240" w:lineRule="auto"/>
              <w:rPr>
                <w:rFonts w:cs="Arial"/>
                <w:i/>
                <w:sz w:val="18"/>
              </w:rPr>
            </w:pPr>
            <w:r w:rsidRPr="008261EB">
              <w:rPr>
                <w:rFonts w:cs="Arial"/>
                <w:i/>
                <w:sz w:val="18"/>
              </w:rPr>
              <w:t xml:space="preserve">Polydactylus </w:t>
            </w:r>
            <w:r w:rsidRPr="008261EB">
              <w:rPr>
                <w:rFonts w:cs="Arial"/>
                <w:sz w:val="18"/>
              </w:rPr>
              <w:t>spp.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916C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A7B6A3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9ADDB4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64766E8"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C43C140" w14:textId="77777777" w:rsidR="00D71959" w:rsidRPr="008261EB" w:rsidRDefault="00D71959" w:rsidP="00602BAD">
            <w:pPr>
              <w:spacing w:after="0" w:line="240" w:lineRule="auto"/>
              <w:rPr>
                <w:rFonts w:cs="Arial"/>
                <w:sz w:val="18"/>
              </w:rPr>
            </w:pPr>
            <w:r w:rsidRPr="008261EB">
              <w:rPr>
                <w:rFonts w:cs="Arial"/>
                <w:sz w:val="18"/>
              </w:rPr>
              <w:t xml:space="preserve">Pomacanthidae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E598E8A" w14:textId="77777777" w:rsidR="00D71959" w:rsidRPr="008261EB" w:rsidRDefault="00D71959" w:rsidP="00602BAD">
            <w:pPr>
              <w:spacing w:after="0" w:line="240" w:lineRule="auto"/>
              <w:rPr>
                <w:rFonts w:cs="Arial"/>
                <w:i/>
                <w:sz w:val="18"/>
              </w:rPr>
            </w:pPr>
            <w:r w:rsidRPr="008261EB">
              <w:rPr>
                <w:rFonts w:cs="Arial"/>
                <w:i/>
                <w:sz w:val="18"/>
              </w:rPr>
              <w:t>Holacanthus clarionensis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BE1941" w14:textId="77777777" w:rsidR="00D71959" w:rsidRPr="008261EB" w:rsidRDefault="00D71959" w:rsidP="00602BAD">
            <w:pPr>
              <w:spacing w:after="0" w:line="240" w:lineRule="auto"/>
              <w:rPr>
                <w:rFonts w:cs="Arial"/>
                <w:sz w:val="18"/>
              </w:rPr>
            </w:pPr>
            <w:r w:rsidRPr="008261EB">
              <w:rPr>
                <w:rFonts w:cs="Arial"/>
                <w:sz w:val="18"/>
              </w:rPr>
              <w:t>angel de clarión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3DB9346"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6DAFF85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DC19CD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7AAB57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00ED33" w14:textId="77777777" w:rsidR="00D71959" w:rsidRPr="008261EB" w:rsidRDefault="00D71959" w:rsidP="00602BAD">
            <w:pPr>
              <w:spacing w:after="0" w:line="240" w:lineRule="auto"/>
              <w:rPr>
                <w:rFonts w:cs="Arial"/>
                <w:i/>
                <w:sz w:val="18"/>
              </w:rPr>
            </w:pPr>
            <w:r w:rsidRPr="008261EB">
              <w:rPr>
                <w:rFonts w:cs="Arial"/>
                <w:i/>
                <w:sz w:val="18"/>
              </w:rPr>
              <w:t>Holacanthus passer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D989C50" w14:textId="77777777" w:rsidR="00D71959" w:rsidRPr="008261EB" w:rsidRDefault="00D71959" w:rsidP="00602BAD">
            <w:pPr>
              <w:spacing w:after="0" w:line="240" w:lineRule="auto"/>
              <w:rPr>
                <w:rFonts w:cs="Arial"/>
                <w:sz w:val="18"/>
              </w:rPr>
            </w:pPr>
            <w:r w:rsidRPr="008261EB">
              <w:rPr>
                <w:rFonts w:cs="Arial"/>
                <w:sz w:val="18"/>
              </w:rPr>
              <w:t>ángel rey</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2B17A5D"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524C786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2D6B7B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252A20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71DAE85" w14:textId="77777777" w:rsidR="00D71959" w:rsidRPr="008261EB" w:rsidRDefault="00D71959" w:rsidP="00602BAD">
            <w:pPr>
              <w:spacing w:after="0" w:line="240" w:lineRule="auto"/>
              <w:rPr>
                <w:rFonts w:cs="Arial"/>
                <w:i/>
                <w:sz w:val="18"/>
              </w:rPr>
            </w:pPr>
            <w:r w:rsidRPr="008261EB">
              <w:rPr>
                <w:rFonts w:cs="Arial"/>
                <w:i/>
                <w:sz w:val="18"/>
              </w:rPr>
              <w:t>Praletharchus pacificus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8BCF9F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4CE1D7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2EE16E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AB3E70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B2C8B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C9FD46" w14:textId="77777777" w:rsidR="00D71959" w:rsidRPr="008261EB" w:rsidRDefault="00D71959" w:rsidP="00602BAD">
            <w:pPr>
              <w:spacing w:after="0" w:line="240" w:lineRule="auto"/>
              <w:rPr>
                <w:rFonts w:cs="Arial"/>
                <w:i/>
                <w:sz w:val="18"/>
              </w:rPr>
            </w:pPr>
            <w:r w:rsidRPr="008261EB">
              <w:rPr>
                <w:rFonts w:cs="Arial"/>
                <w:i/>
                <w:sz w:val="18"/>
              </w:rPr>
              <w:t>Priacanthus cruentatus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3065180" w14:textId="77777777" w:rsidR="00D71959" w:rsidRPr="008261EB" w:rsidRDefault="00D71959" w:rsidP="00602BAD">
            <w:pPr>
              <w:spacing w:after="0" w:line="240" w:lineRule="auto"/>
              <w:rPr>
                <w:rFonts w:cs="Arial"/>
                <w:sz w:val="18"/>
              </w:rPr>
            </w:pPr>
            <w:r w:rsidRPr="008261EB">
              <w:rPr>
                <w:rFonts w:cs="Arial"/>
                <w:sz w:val="18"/>
              </w:rPr>
              <w:t>catalufa roquera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718AF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1A6DD5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2F17395"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3EC08E7" w14:textId="77777777" w:rsidR="00D71959" w:rsidRPr="008261EB" w:rsidRDefault="00722B24" w:rsidP="00602BAD">
            <w:pPr>
              <w:spacing w:after="0" w:line="240" w:lineRule="auto"/>
              <w:rPr>
                <w:rFonts w:cs="Arial"/>
                <w:sz w:val="18"/>
              </w:rPr>
            </w:pPr>
            <w:hyperlink r:id="rId278" w:tooltip="Pomacentridae" w:history="1">
              <w:r w:rsidR="00D71959" w:rsidRPr="008261EB">
                <w:rPr>
                  <w:rFonts w:cs="Arial"/>
                  <w:sz w:val="18"/>
                </w:rPr>
                <w:t>Pomacentridae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1E3D5D" w14:textId="77777777" w:rsidR="00D71959" w:rsidRPr="008261EB" w:rsidRDefault="00D71959" w:rsidP="00602BAD">
            <w:pPr>
              <w:spacing w:after="0" w:line="240" w:lineRule="auto"/>
              <w:rPr>
                <w:rFonts w:cs="Arial"/>
                <w:i/>
                <w:sz w:val="18"/>
              </w:rPr>
            </w:pPr>
            <w:r w:rsidRPr="008261EB">
              <w:rPr>
                <w:rFonts w:cs="Arial"/>
                <w:i/>
                <w:sz w:val="18"/>
              </w:rPr>
              <w:t>Chromis atrilobata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0250282" w14:textId="77777777" w:rsidR="00D71959" w:rsidRPr="008261EB" w:rsidRDefault="00D71959" w:rsidP="00602BAD">
            <w:pPr>
              <w:spacing w:after="0" w:line="240" w:lineRule="auto"/>
              <w:rPr>
                <w:rFonts w:cs="Arial"/>
                <w:sz w:val="18"/>
              </w:rPr>
            </w:pPr>
            <w:r w:rsidRPr="008261EB">
              <w:rPr>
                <w:rFonts w:cs="Arial"/>
                <w:sz w:val="18"/>
              </w:rPr>
              <w:t>castaña cola de tijera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DE1A6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88F880E" w14:textId="77777777" w:rsidTr="005877FB">
        <w:trPr>
          <w:trHeight w:val="51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8563B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D4F1D8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2D7B4B" w14:textId="77777777" w:rsidR="00D71959" w:rsidRPr="008261EB" w:rsidRDefault="00D71959" w:rsidP="00602BAD">
            <w:pPr>
              <w:spacing w:after="0" w:line="240" w:lineRule="auto"/>
              <w:rPr>
                <w:rFonts w:cs="Arial"/>
                <w:i/>
                <w:sz w:val="18"/>
              </w:rPr>
            </w:pPr>
            <w:r w:rsidRPr="008261EB">
              <w:rPr>
                <w:rFonts w:cs="Arial"/>
                <w:i/>
                <w:sz w:val="18"/>
              </w:rPr>
              <w:t>Chromis limbaughi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EDFDA9E" w14:textId="77777777" w:rsidR="00D71959" w:rsidRPr="008261EB" w:rsidRDefault="00D71959" w:rsidP="00602BAD">
            <w:pPr>
              <w:spacing w:after="0" w:line="240" w:lineRule="auto"/>
              <w:rPr>
                <w:rFonts w:cs="Arial"/>
                <w:sz w:val="18"/>
              </w:rPr>
            </w:pPr>
            <w:r w:rsidRPr="008261EB">
              <w:rPr>
                <w:rFonts w:cs="Arial"/>
                <w:sz w:val="18"/>
              </w:rPr>
              <w:t>damisela azul y amarillo, castañeta mexinaca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D2A84E"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04AD6129" w14:textId="77777777" w:rsidTr="005877FB">
        <w:trPr>
          <w:trHeight w:val="42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5638B7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6EAB40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09D2FA" w14:textId="77777777" w:rsidR="00D71959" w:rsidRPr="008261EB" w:rsidRDefault="00D71959" w:rsidP="00602BAD">
            <w:pPr>
              <w:spacing w:after="0" w:line="240" w:lineRule="auto"/>
              <w:rPr>
                <w:rFonts w:cs="Arial"/>
                <w:i/>
                <w:sz w:val="18"/>
              </w:rPr>
            </w:pPr>
            <w:r w:rsidRPr="008261EB">
              <w:rPr>
                <w:rFonts w:cs="Arial"/>
                <w:i/>
                <w:sz w:val="18"/>
              </w:rPr>
              <w:t>Microspathodon bairdii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4EF9783" w14:textId="77777777" w:rsidR="00D71959" w:rsidRPr="008261EB" w:rsidRDefault="00D71959" w:rsidP="00602BAD">
            <w:pPr>
              <w:spacing w:after="0" w:line="240" w:lineRule="auto"/>
              <w:rPr>
                <w:rFonts w:cs="Arial"/>
                <w:sz w:val="18"/>
              </w:rPr>
            </w:pPr>
            <w:r w:rsidRPr="008261EB">
              <w:rPr>
                <w:rFonts w:cs="Arial"/>
                <w:sz w:val="18"/>
              </w:rPr>
              <w:t>ayanque, damisela cabeza chichón, jaqueta vistosa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945C8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FBCED5A" w14:textId="77777777" w:rsidTr="005877FB">
        <w:trPr>
          <w:trHeight w:val="58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A75206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A683C2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BD94565" w14:textId="77777777" w:rsidR="00D71959" w:rsidRPr="008261EB" w:rsidRDefault="00D71959" w:rsidP="00602BAD">
            <w:pPr>
              <w:spacing w:after="0" w:line="240" w:lineRule="auto"/>
              <w:rPr>
                <w:rFonts w:cs="Arial"/>
                <w:i/>
                <w:sz w:val="18"/>
              </w:rPr>
            </w:pPr>
            <w:r w:rsidRPr="008261EB">
              <w:rPr>
                <w:rFonts w:cs="Arial"/>
                <w:i/>
                <w:sz w:val="18"/>
              </w:rPr>
              <w:t>Microspathodon dorsalis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7947EC42" w14:textId="77777777" w:rsidR="00D71959" w:rsidRPr="008261EB" w:rsidRDefault="00D71959" w:rsidP="00602BAD">
            <w:pPr>
              <w:spacing w:after="0" w:line="240" w:lineRule="auto"/>
              <w:rPr>
                <w:rFonts w:cs="Arial"/>
                <w:sz w:val="18"/>
              </w:rPr>
            </w:pPr>
            <w:r w:rsidRPr="008261EB">
              <w:rPr>
                <w:rFonts w:cs="Arial"/>
                <w:sz w:val="18"/>
              </w:rPr>
              <w:t>ayanque, castañuela gigante, jaqueta gigante, posonga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3FA57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118F90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DEA64F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4305EA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EACF1DB" w14:textId="77777777" w:rsidR="00D71959" w:rsidRPr="008261EB" w:rsidRDefault="00D71959" w:rsidP="00602BAD">
            <w:pPr>
              <w:spacing w:after="0" w:line="240" w:lineRule="auto"/>
              <w:rPr>
                <w:rFonts w:cs="Arial"/>
                <w:i/>
                <w:sz w:val="18"/>
              </w:rPr>
            </w:pPr>
            <w:r w:rsidRPr="008261EB">
              <w:rPr>
                <w:rFonts w:cs="Arial"/>
                <w:i/>
                <w:sz w:val="18"/>
              </w:rPr>
              <w:t>Stegastes flavilatus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BC744B0" w14:textId="77777777" w:rsidR="00D71959" w:rsidRPr="008261EB" w:rsidRDefault="00D71959" w:rsidP="00602BAD">
            <w:pPr>
              <w:spacing w:after="0" w:line="240" w:lineRule="auto"/>
              <w:jc w:val="both"/>
              <w:rPr>
                <w:rFonts w:cs="Arial"/>
                <w:sz w:val="18"/>
              </w:rPr>
            </w:pPr>
            <w:r w:rsidRPr="008261EB">
              <w:rPr>
                <w:rFonts w:cs="Arial"/>
                <w:sz w:val="18"/>
              </w:rPr>
              <w:t>jaqueta de dos colores, tono, zapata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A2DD8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591303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1666E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4773C5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D5359FC" w14:textId="77777777" w:rsidR="00D71959" w:rsidRPr="008261EB" w:rsidRDefault="00D71959" w:rsidP="00602BAD">
            <w:pPr>
              <w:spacing w:after="0" w:line="240" w:lineRule="auto"/>
              <w:rPr>
                <w:rFonts w:cs="Arial"/>
                <w:i/>
                <w:sz w:val="18"/>
              </w:rPr>
            </w:pPr>
            <w:r w:rsidRPr="008261EB">
              <w:rPr>
                <w:rFonts w:cs="Arial"/>
                <w:i/>
                <w:sz w:val="18"/>
              </w:rPr>
              <w:t>Stegastes leucolors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1AFD3D1" w14:textId="77777777" w:rsidR="00D71959" w:rsidRPr="008261EB" w:rsidRDefault="00D71959" w:rsidP="00602BAD">
            <w:pPr>
              <w:spacing w:after="0" w:line="240" w:lineRule="auto"/>
              <w:jc w:val="both"/>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15DC66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7F8C21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DF37CE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10AA7D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D5D6B9" w14:textId="77777777" w:rsidR="00D71959" w:rsidRPr="008261EB" w:rsidRDefault="00D71959" w:rsidP="00602BAD">
            <w:pPr>
              <w:spacing w:after="0" w:line="240" w:lineRule="auto"/>
              <w:rPr>
                <w:rFonts w:cs="Arial"/>
                <w:i/>
                <w:sz w:val="18"/>
              </w:rPr>
            </w:pPr>
            <w:r w:rsidRPr="008261EB">
              <w:rPr>
                <w:rFonts w:cs="Arial"/>
                <w:i/>
                <w:sz w:val="18"/>
              </w:rPr>
              <w:t>Stegastes rectifraenum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69B351A" w14:textId="77777777" w:rsidR="00D71959" w:rsidRPr="008261EB" w:rsidRDefault="00D71959" w:rsidP="00602BAD">
            <w:pPr>
              <w:spacing w:after="0" w:line="240" w:lineRule="auto"/>
              <w:jc w:val="both"/>
              <w:rPr>
                <w:rFonts w:cs="Arial"/>
                <w:sz w:val="18"/>
              </w:rPr>
            </w:pPr>
            <w:r w:rsidRPr="008261EB">
              <w:rPr>
                <w:rFonts w:cs="Arial"/>
                <w:sz w:val="18"/>
              </w:rPr>
              <w:t>jaqueta azul de colores, jaqueta de cortés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50DB4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3EC0A6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D3A5534"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E380DC" w14:textId="77777777" w:rsidR="00D71959" w:rsidRPr="008261EB" w:rsidRDefault="00722B24" w:rsidP="00602BAD">
            <w:pPr>
              <w:spacing w:after="0" w:line="240" w:lineRule="auto"/>
              <w:rPr>
                <w:rFonts w:cs="Arial"/>
                <w:sz w:val="18"/>
              </w:rPr>
            </w:pPr>
            <w:hyperlink r:id="rId279" w:tooltip="Priacanthidae" w:history="1">
              <w:r w:rsidR="00D71959" w:rsidRPr="008261EB">
                <w:rPr>
                  <w:rFonts w:cs="Arial"/>
                  <w:sz w:val="18"/>
                </w:rPr>
                <w:t>Priacanthidae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D35102" w14:textId="77777777" w:rsidR="00D71959" w:rsidRPr="008261EB" w:rsidRDefault="00D71959" w:rsidP="00602BAD">
            <w:pPr>
              <w:spacing w:after="0" w:line="240" w:lineRule="auto"/>
              <w:rPr>
                <w:rFonts w:cs="Arial"/>
                <w:i/>
                <w:sz w:val="18"/>
              </w:rPr>
            </w:pPr>
            <w:r w:rsidRPr="008261EB">
              <w:rPr>
                <w:rFonts w:cs="Arial"/>
                <w:i/>
                <w:sz w:val="18"/>
              </w:rPr>
              <w:t>Pomacanthus zonipectus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8D7B8CE" w14:textId="77777777" w:rsidR="00D71959" w:rsidRPr="008261EB" w:rsidRDefault="00D71959" w:rsidP="00602BAD">
            <w:pPr>
              <w:spacing w:after="0" w:line="240" w:lineRule="auto"/>
              <w:rPr>
                <w:rFonts w:cs="Arial"/>
                <w:sz w:val="18"/>
              </w:rPr>
            </w:pPr>
            <w:r w:rsidRPr="008261EB">
              <w:rPr>
                <w:rFonts w:cs="Arial"/>
                <w:sz w:val="18"/>
              </w:rPr>
              <w:t xml:space="preserve">ángel de Cortés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6D99313"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6AE40C2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1571A3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5953D7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963F2BE" w14:textId="77777777" w:rsidR="00D71959" w:rsidRPr="008261EB" w:rsidRDefault="00D71959" w:rsidP="00602BAD">
            <w:pPr>
              <w:spacing w:after="0" w:line="240" w:lineRule="auto"/>
              <w:rPr>
                <w:rFonts w:cs="Arial"/>
                <w:i/>
                <w:sz w:val="18"/>
              </w:rPr>
            </w:pPr>
            <w:r w:rsidRPr="008261EB">
              <w:rPr>
                <w:rFonts w:cs="Arial"/>
                <w:i/>
                <w:sz w:val="18"/>
              </w:rPr>
              <w:t>Priacanthus cruentatus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644E2C" w14:textId="77777777" w:rsidR="00D71959" w:rsidRPr="008261EB" w:rsidRDefault="00D71959" w:rsidP="00602BAD">
            <w:pPr>
              <w:spacing w:after="0" w:line="240" w:lineRule="auto"/>
              <w:rPr>
                <w:rFonts w:cs="Arial"/>
                <w:sz w:val="18"/>
              </w:rPr>
            </w:pPr>
            <w:r w:rsidRPr="008261EB">
              <w:rPr>
                <w:rFonts w:cs="Arial"/>
                <w:sz w:val="18"/>
              </w:rPr>
              <w:t>catalufa roquera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17BE1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8B8B61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B272C1"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DE9406F" w14:textId="77777777" w:rsidR="00D71959" w:rsidRPr="008261EB" w:rsidRDefault="00D71959" w:rsidP="00602BAD">
            <w:pPr>
              <w:spacing w:after="0" w:line="240" w:lineRule="auto"/>
              <w:rPr>
                <w:rFonts w:cs="Arial"/>
                <w:sz w:val="18"/>
              </w:rPr>
            </w:pPr>
            <w:r w:rsidRPr="008261EB">
              <w:rPr>
                <w:rFonts w:cs="Arial"/>
                <w:sz w:val="18"/>
              </w:rPr>
              <w:t xml:space="preserve">Scaridae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59D8DC" w14:textId="77777777" w:rsidR="00D71959" w:rsidRPr="008261EB" w:rsidRDefault="00D71959" w:rsidP="00602BAD">
            <w:pPr>
              <w:spacing w:after="0" w:line="240" w:lineRule="auto"/>
              <w:rPr>
                <w:rFonts w:cs="Arial"/>
                <w:i/>
                <w:sz w:val="18"/>
              </w:rPr>
            </w:pPr>
            <w:r w:rsidRPr="008261EB">
              <w:rPr>
                <w:rFonts w:cs="Arial"/>
                <w:i/>
                <w:sz w:val="18"/>
              </w:rPr>
              <w:t>Nicholsina denticulata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E15767" w14:textId="77777777" w:rsidR="00D71959" w:rsidRPr="008261EB" w:rsidRDefault="00D71959" w:rsidP="00602BAD">
            <w:pPr>
              <w:spacing w:after="0" w:line="240" w:lineRule="auto"/>
              <w:rPr>
                <w:rFonts w:cs="Arial"/>
                <w:sz w:val="18"/>
              </w:rPr>
            </w:pPr>
            <w:r w:rsidRPr="008261EB">
              <w:rPr>
                <w:rFonts w:cs="Arial"/>
                <w:sz w:val="18"/>
              </w:rPr>
              <w:t xml:space="preserve">pococho beriquete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4E2B7F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ECD0F4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12E095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E28190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3560382" w14:textId="77777777" w:rsidR="00D71959" w:rsidRPr="008261EB" w:rsidRDefault="00D71959" w:rsidP="00602BAD">
            <w:pPr>
              <w:spacing w:after="0" w:line="240" w:lineRule="auto"/>
              <w:rPr>
                <w:rFonts w:cs="Arial"/>
                <w:i/>
                <w:sz w:val="18"/>
              </w:rPr>
            </w:pPr>
            <w:r w:rsidRPr="008261EB">
              <w:rPr>
                <w:rFonts w:cs="Arial"/>
                <w:i/>
                <w:sz w:val="18"/>
              </w:rPr>
              <w:t>Scarus californiensis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D1486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8D3576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E1BCB59" w14:textId="77777777" w:rsidTr="005877FB">
        <w:trPr>
          <w:trHeight w:val="48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BCF7F6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257EBE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031548" w14:textId="77777777" w:rsidR="00D71959" w:rsidRPr="008261EB" w:rsidRDefault="00D71959" w:rsidP="00602BAD">
            <w:pPr>
              <w:spacing w:after="0" w:line="240" w:lineRule="auto"/>
              <w:rPr>
                <w:rFonts w:cs="Arial"/>
                <w:i/>
                <w:sz w:val="18"/>
              </w:rPr>
            </w:pPr>
            <w:r w:rsidRPr="008261EB">
              <w:rPr>
                <w:rFonts w:cs="Arial"/>
                <w:i/>
                <w:sz w:val="18"/>
              </w:rPr>
              <w:t>Scarus perrico</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B541C63" w14:textId="77777777" w:rsidR="00D71959" w:rsidRPr="008261EB" w:rsidRDefault="00D71959" w:rsidP="00602BAD">
            <w:pPr>
              <w:spacing w:after="0" w:line="240" w:lineRule="auto"/>
              <w:jc w:val="both"/>
              <w:rPr>
                <w:rFonts w:cs="Arial"/>
                <w:sz w:val="18"/>
              </w:rPr>
            </w:pPr>
            <w:r w:rsidRPr="008261EB">
              <w:rPr>
                <w:rFonts w:cs="Arial"/>
                <w:sz w:val="18"/>
              </w:rPr>
              <w:t>loro guacamaya, loro, loro jorobado, perico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D1C26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E7B791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54FEA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6BB420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8E13187" w14:textId="77777777" w:rsidR="00D71959" w:rsidRPr="008261EB" w:rsidRDefault="00D71959" w:rsidP="00602BAD">
            <w:pPr>
              <w:spacing w:after="0" w:line="240" w:lineRule="auto"/>
              <w:rPr>
                <w:rFonts w:cs="Arial"/>
                <w:i/>
                <w:sz w:val="18"/>
              </w:rPr>
            </w:pPr>
            <w:r w:rsidRPr="008261EB">
              <w:rPr>
                <w:rFonts w:cs="Arial"/>
                <w:i/>
                <w:sz w:val="18"/>
              </w:rPr>
              <w:t>Scarus rubroviolaceus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235F537" w14:textId="77777777" w:rsidR="00D71959" w:rsidRPr="008261EB" w:rsidRDefault="00D71959" w:rsidP="00602BAD">
            <w:pPr>
              <w:spacing w:after="0" w:line="240" w:lineRule="auto"/>
              <w:jc w:val="both"/>
              <w:rPr>
                <w:rFonts w:cs="Arial"/>
                <w:sz w:val="18"/>
              </w:rPr>
            </w:pPr>
            <w:r w:rsidRPr="008261EB">
              <w:rPr>
                <w:rFonts w:cs="Arial"/>
                <w:sz w:val="18"/>
              </w:rPr>
              <w:t>loro, loro bicolor, loro violáceo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0D0B6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BB8FB4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1E20954"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78CB368" w14:textId="77777777" w:rsidR="00D71959" w:rsidRPr="008261EB" w:rsidRDefault="00722B24" w:rsidP="004723D6">
            <w:pPr>
              <w:spacing w:after="0" w:line="240" w:lineRule="auto"/>
              <w:rPr>
                <w:rFonts w:cs="Arial"/>
                <w:sz w:val="18"/>
              </w:rPr>
            </w:pPr>
            <w:hyperlink r:id="rId280" w:tooltip="Sciaenidae" w:history="1">
              <w:r w:rsidR="00D71959" w:rsidRPr="008261EB">
                <w:rPr>
                  <w:rFonts w:cs="Arial"/>
                  <w:sz w:val="18"/>
                </w:rPr>
                <w:t>Sciaenidae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BCB7917" w14:textId="77777777" w:rsidR="00D71959" w:rsidRPr="008261EB" w:rsidRDefault="00D71959" w:rsidP="00602BAD">
            <w:pPr>
              <w:spacing w:after="0" w:line="240" w:lineRule="auto"/>
              <w:rPr>
                <w:rFonts w:cs="Arial"/>
                <w:i/>
                <w:sz w:val="18"/>
              </w:rPr>
            </w:pPr>
            <w:r w:rsidRPr="008261EB">
              <w:rPr>
                <w:rFonts w:cs="Arial"/>
                <w:i/>
                <w:sz w:val="18"/>
              </w:rPr>
              <w:t>Cheilotrema saturnum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7F15F2A" w14:textId="77777777" w:rsidR="00D71959" w:rsidRPr="008261EB" w:rsidRDefault="00D71959" w:rsidP="00602BAD">
            <w:pPr>
              <w:spacing w:after="0" w:line="240" w:lineRule="auto"/>
              <w:rPr>
                <w:rFonts w:cs="Arial"/>
                <w:sz w:val="18"/>
              </w:rPr>
            </w:pPr>
            <w:r w:rsidRPr="008261EB">
              <w:rPr>
                <w:rFonts w:cs="Arial"/>
                <w:sz w:val="18"/>
              </w:rPr>
              <w:t>corvinata negra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1DCB92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05FB0E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28C4C9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B627A5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BFB6A3D" w14:textId="77777777" w:rsidR="00D71959" w:rsidRPr="008261EB" w:rsidRDefault="00D71959" w:rsidP="00602BAD">
            <w:pPr>
              <w:spacing w:after="0" w:line="240" w:lineRule="auto"/>
              <w:rPr>
                <w:rFonts w:cs="Arial"/>
                <w:i/>
                <w:sz w:val="18"/>
              </w:rPr>
            </w:pPr>
            <w:r w:rsidRPr="008261EB">
              <w:rPr>
                <w:rFonts w:cs="Arial"/>
                <w:i/>
                <w:sz w:val="18"/>
              </w:rPr>
              <w:t>Cynoscion othonopterus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72786D2" w14:textId="77777777" w:rsidR="00D71959" w:rsidRPr="008261EB" w:rsidRDefault="00D71959" w:rsidP="00602BAD">
            <w:pPr>
              <w:spacing w:after="0" w:line="240" w:lineRule="auto"/>
              <w:rPr>
                <w:rFonts w:cs="Arial"/>
                <w:sz w:val="18"/>
              </w:rPr>
            </w:pPr>
            <w:r w:rsidRPr="008261EB">
              <w:rPr>
                <w:rFonts w:cs="Arial"/>
                <w:sz w:val="18"/>
              </w:rPr>
              <w:t>corvina golfina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26BE5E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958F076" w14:textId="77777777" w:rsidTr="005877FB">
        <w:trPr>
          <w:trHeight w:val="52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2133E0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405D4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B473D7E" w14:textId="77777777" w:rsidR="00D71959" w:rsidRPr="008261EB" w:rsidRDefault="00D71959" w:rsidP="00602BAD">
            <w:pPr>
              <w:spacing w:after="0" w:line="240" w:lineRule="auto"/>
              <w:rPr>
                <w:rFonts w:cs="Arial"/>
                <w:i/>
                <w:sz w:val="18"/>
              </w:rPr>
            </w:pPr>
            <w:r w:rsidRPr="008261EB">
              <w:rPr>
                <w:rFonts w:cs="Arial"/>
                <w:i/>
                <w:sz w:val="18"/>
              </w:rPr>
              <w:t>Cynoscion squamipinnis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70EED4E" w14:textId="77777777" w:rsidR="00D71959" w:rsidRPr="008261EB" w:rsidRDefault="00D71959" w:rsidP="00602BAD">
            <w:pPr>
              <w:spacing w:after="0" w:line="240" w:lineRule="auto"/>
              <w:rPr>
                <w:rFonts w:cs="Arial"/>
                <w:sz w:val="18"/>
              </w:rPr>
            </w:pPr>
            <w:r w:rsidRPr="008261EB">
              <w:rPr>
                <w:rFonts w:cs="Arial"/>
                <w:sz w:val="18"/>
              </w:rPr>
              <w:t>corvina aguda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B29DB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6FA23B6" w14:textId="77777777" w:rsidTr="005877FB">
        <w:trPr>
          <w:trHeight w:val="48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0DB23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C79B4A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153780" w14:textId="77777777" w:rsidR="00D71959" w:rsidRPr="008261EB" w:rsidRDefault="00D71959" w:rsidP="00602BAD">
            <w:pPr>
              <w:spacing w:after="0" w:line="240" w:lineRule="auto"/>
              <w:rPr>
                <w:rFonts w:cs="Arial"/>
                <w:i/>
                <w:sz w:val="18"/>
              </w:rPr>
            </w:pPr>
            <w:r w:rsidRPr="008261EB">
              <w:rPr>
                <w:rFonts w:cs="Arial"/>
                <w:i/>
                <w:sz w:val="18"/>
              </w:rPr>
              <w:t>Larimus argenteus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CFEFD7F" w14:textId="77777777" w:rsidR="00D71959" w:rsidRPr="008261EB" w:rsidRDefault="00B15DF4" w:rsidP="00602BAD">
            <w:pPr>
              <w:spacing w:after="0" w:line="240" w:lineRule="auto"/>
              <w:rPr>
                <w:rFonts w:cs="Arial"/>
                <w:sz w:val="18"/>
              </w:rPr>
            </w:pPr>
            <w:r>
              <w:rPr>
                <w:rFonts w:cs="Arial"/>
                <w:sz w:val="18"/>
              </w:rPr>
              <w:t xml:space="preserve">boquinete chato, </w:t>
            </w:r>
            <w:r w:rsidR="00D71959" w:rsidRPr="008261EB">
              <w:rPr>
                <w:rFonts w:cs="Arial"/>
                <w:sz w:val="18"/>
              </w:rPr>
              <w:t>bombache boquituerta, cajero, cajeta, corvina chata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D4FBC5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39484E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538D48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03F4AD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725F7BD" w14:textId="77777777" w:rsidR="00D71959" w:rsidRPr="008261EB" w:rsidRDefault="00D71959" w:rsidP="00602BAD">
            <w:pPr>
              <w:spacing w:after="0" w:line="240" w:lineRule="auto"/>
              <w:rPr>
                <w:rFonts w:cs="Arial"/>
                <w:i/>
                <w:sz w:val="18"/>
              </w:rPr>
            </w:pPr>
            <w:r w:rsidRPr="008261EB">
              <w:rPr>
                <w:rFonts w:cs="Arial"/>
                <w:i/>
                <w:sz w:val="18"/>
              </w:rPr>
              <w:t xml:space="preserve">Odontoscion xanthops </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769DCFE5" w14:textId="77777777" w:rsidR="00D71959" w:rsidRPr="008261EB" w:rsidRDefault="00D71959" w:rsidP="00602BAD">
            <w:pPr>
              <w:spacing w:after="0" w:line="240" w:lineRule="auto"/>
              <w:rPr>
                <w:rFonts w:cs="Arial"/>
                <w:sz w:val="18"/>
              </w:rPr>
            </w:pPr>
            <w:r w:rsidRPr="008261EB">
              <w:rPr>
                <w:rFonts w:cs="Arial"/>
                <w:sz w:val="18"/>
              </w:rPr>
              <w:t>corvineta ojiamarillo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F3D73E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EF359C3" w14:textId="77777777" w:rsidTr="005877FB">
        <w:trPr>
          <w:trHeight w:val="57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3BAF11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5C036D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05432D" w14:textId="77777777" w:rsidR="00D71959" w:rsidRPr="008261EB" w:rsidRDefault="00D71959" w:rsidP="00602BAD">
            <w:pPr>
              <w:spacing w:after="0" w:line="240" w:lineRule="auto"/>
              <w:rPr>
                <w:rFonts w:cs="Arial"/>
                <w:i/>
                <w:sz w:val="18"/>
              </w:rPr>
            </w:pPr>
            <w:r w:rsidRPr="008261EB">
              <w:rPr>
                <w:rFonts w:cs="Arial"/>
                <w:i/>
                <w:sz w:val="18"/>
              </w:rPr>
              <w:t>Menticirrhus panamensis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6EF0A75" w14:textId="77777777" w:rsidR="00D71959" w:rsidRPr="008261EB" w:rsidRDefault="00B15DF4" w:rsidP="00602BAD">
            <w:pPr>
              <w:spacing w:after="0" w:line="240" w:lineRule="auto"/>
              <w:rPr>
                <w:rFonts w:cs="Arial"/>
                <w:sz w:val="18"/>
              </w:rPr>
            </w:pPr>
            <w:r>
              <w:rPr>
                <w:rFonts w:cs="Arial"/>
                <w:sz w:val="18"/>
              </w:rPr>
              <w:t>berrugato panameño,</w:t>
            </w:r>
            <w:r w:rsidR="00D71959" w:rsidRPr="008261EB">
              <w:rPr>
                <w:rFonts w:cs="Arial"/>
                <w:sz w:val="18"/>
              </w:rPr>
              <w:t xml:space="preserve"> botellona, gurrubata, lambe gurrubata, ratón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B71270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84CB2EE" w14:textId="77777777" w:rsidTr="005877FB">
        <w:trPr>
          <w:trHeight w:val="46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8C7716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656FF1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2843047" w14:textId="77777777" w:rsidR="00D71959" w:rsidRPr="008261EB" w:rsidRDefault="00D71959" w:rsidP="00602BAD">
            <w:pPr>
              <w:spacing w:after="0" w:line="240" w:lineRule="auto"/>
              <w:rPr>
                <w:rFonts w:cs="Arial"/>
                <w:i/>
                <w:sz w:val="18"/>
              </w:rPr>
            </w:pPr>
            <w:r w:rsidRPr="008261EB">
              <w:rPr>
                <w:rFonts w:cs="Arial"/>
                <w:i/>
                <w:sz w:val="18"/>
              </w:rPr>
              <w:t xml:space="preserve">Menticirrhus </w:t>
            </w:r>
            <w:r w:rsidRPr="008261EB">
              <w:rPr>
                <w:rFonts w:cs="Arial"/>
                <w:sz w:val="18"/>
              </w:rPr>
              <w:t>spp.</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43CEC5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04453B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E03A4BE" w14:textId="77777777" w:rsidTr="005877FB">
        <w:trPr>
          <w:trHeight w:val="60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1791C5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E4030A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F987A92" w14:textId="77777777" w:rsidR="00D71959" w:rsidRPr="008261EB" w:rsidRDefault="00D71959" w:rsidP="00602BAD">
            <w:pPr>
              <w:spacing w:after="0" w:line="240" w:lineRule="auto"/>
              <w:rPr>
                <w:rFonts w:cs="Arial"/>
                <w:i/>
                <w:sz w:val="18"/>
              </w:rPr>
            </w:pPr>
            <w:r w:rsidRPr="008261EB">
              <w:rPr>
                <w:rFonts w:cs="Arial"/>
                <w:i/>
                <w:sz w:val="18"/>
              </w:rPr>
              <w:t>Micropogonias ectenes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7A31A70" w14:textId="77777777" w:rsidR="00D71959" w:rsidRPr="008261EB" w:rsidRDefault="00D71959" w:rsidP="00602BAD">
            <w:pPr>
              <w:spacing w:after="0" w:line="240" w:lineRule="auto"/>
              <w:rPr>
                <w:rFonts w:cs="Arial"/>
                <w:sz w:val="18"/>
              </w:rPr>
            </w:pPr>
            <w:r w:rsidRPr="008261EB">
              <w:rPr>
                <w:rFonts w:cs="Arial"/>
                <w:sz w:val="18"/>
              </w:rPr>
              <w:t>chano mexicano, corvina bocadulce, corvina verrugato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3A2E0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B4856E9" w14:textId="77777777" w:rsidTr="005877FB">
        <w:trPr>
          <w:trHeight w:val="63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CD3F8B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AF89F4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024B51" w14:textId="77777777" w:rsidR="00D71959" w:rsidRPr="008261EB" w:rsidRDefault="00D71959" w:rsidP="00602BAD">
            <w:pPr>
              <w:spacing w:after="0" w:line="240" w:lineRule="auto"/>
              <w:rPr>
                <w:rFonts w:cs="Arial"/>
                <w:i/>
                <w:sz w:val="18"/>
              </w:rPr>
            </w:pPr>
            <w:r w:rsidRPr="008261EB">
              <w:rPr>
                <w:rFonts w:cs="Arial"/>
                <w:i/>
                <w:sz w:val="18"/>
              </w:rPr>
              <w:t>Pareques viola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6103FF0" w14:textId="77777777" w:rsidR="00D71959" w:rsidRPr="008261EB" w:rsidRDefault="00B15DF4" w:rsidP="00602BAD">
            <w:pPr>
              <w:spacing w:after="0" w:line="240" w:lineRule="auto"/>
              <w:rPr>
                <w:rFonts w:cs="Arial"/>
                <w:sz w:val="18"/>
              </w:rPr>
            </w:pPr>
            <w:r>
              <w:rPr>
                <w:rFonts w:cs="Arial"/>
                <w:sz w:val="18"/>
              </w:rPr>
              <w:t xml:space="preserve">payasito gungo, </w:t>
            </w:r>
            <w:r w:rsidR="00D71959" w:rsidRPr="008261EB">
              <w:rPr>
                <w:rFonts w:cs="Arial"/>
                <w:sz w:val="18"/>
              </w:rPr>
              <w:t>corvineta gungo, gungo, roncador rayado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71A80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A86074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13AE2D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1E174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C707E60" w14:textId="77777777" w:rsidR="00D71959" w:rsidRPr="008261EB" w:rsidRDefault="00D71959" w:rsidP="00602BAD">
            <w:pPr>
              <w:spacing w:after="0" w:line="240" w:lineRule="auto"/>
              <w:rPr>
                <w:rFonts w:cs="Arial"/>
                <w:i/>
                <w:sz w:val="18"/>
              </w:rPr>
            </w:pPr>
            <w:r w:rsidRPr="008261EB">
              <w:rPr>
                <w:rFonts w:cs="Arial"/>
                <w:i/>
                <w:sz w:val="18"/>
              </w:rPr>
              <w:t>Parissias taeniopterus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2ACF27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FDE343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B04176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D2452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7B4980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63925B9" w14:textId="77777777" w:rsidR="00D71959" w:rsidRPr="008261EB" w:rsidRDefault="00D71959" w:rsidP="00602BAD">
            <w:pPr>
              <w:spacing w:after="0" w:line="240" w:lineRule="auto"/>
              <w:rPr>
                <w:rFonts w:cs="Arial"/>
                <w:i/>
                <w:sz w:val="18"/>
              </w:rPr>
            </w:pPr>
            <w:r w:rsidRPr="008261EB">
              <w:rPr>
                <w:rFonts w:cs="Arial"/>
                <w:i/>
                <w:sz w:val="18"/>
              </w:rPr>
              <w:t>Umbrina roncador</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9691A9A" w14:textId="77777777" w:rsidR="00D71959" w:rsidRPr="008261EB" w:rsidRDefault="00D71959" w:rsidP="00602BAD">
            <w:pPr>
              <w:spacing w:after="0" w:line="240" w:lineRule="auto"/>
              <w:jc w:val="both"/>
              <w:rPr>
                <w:rFonts w:cs="Arial"/>
                <w:sz w:val="18"/>
              </w:rPr>
            </w:pPr>
            <w:r w:rsidRPr="008261EB">
              <w:rPr>
                <w:rFonts w:cs="Arial"/>
                <w:sz w:val="18"/>
              </w:rPr>
              <w:t>berrugata aleta amarilla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2E4B1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959196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01FCD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24EAA9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F22EF4" w14:textId="77777777" w:rsidR="00D71959" w:rsidRPr="008261EB" w:rsidRDefault="00D71959" w:rsidP="00602BAD">
            <w:pPr>
              <w:spacing w:after="0" w:line="240" w:lineRule="auto"/>
              <w:rPr>
                <w:rFonts w:cs="Arial"/>
                <w:i/>
                <w:sz w:val="18"/>
              </w:rPr>
            </w:pPr>
            <w:r w:rsidRPr="008261EB">
              <w:rPr>
                <w:rFonts w:cs="Arial"/>
                <w:i/>
                <w:sz w:val="18"/>
              </w:rPr>
              <w:t>Umbrina wintersteeini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C001BE9" w14:textId="77777777" w:rsidR="00D71959" w:rsidRPr="008261EB" w:rsidRDefault="00D71959" w:rsidP="00602BAD">
            <w:pPr>
              <w:spacing w:after="0" w:line="240" w:lineRule="auto"/>
              <w:jc w:val="both"/>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3B9F3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4C21A2D" w14:textId="77777777" w:rsidTr="005877FB">
        <w:trPr>
          <w:trHeight w:val="45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A30D61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E912D0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2786F9B" w14:textId="77777777" w:rsidR="00D71959" w:rsidRPr="008261EB" w:rsidRDefault="00D71959" w:rsidP="00602BAD">
            <w:pPr>
              <w:spacing w:after="0" w:line="240" w:lineRule="auto"/>
              <w:rPr>
                <w:rFonts w:cs="Arial"/>
                <w:i/>
                <w:sz w:val="18"/>
              </w:rPr>
            </w:pPr>
            <w:r w:rsidRPr="008261EB">
              <w:rPr>
                <w:rFonts w:cs="Arial"/>
                <w:i/>
                <w:sz w:val="18"/>
              </w:rPr>
              <w:t>Umbrina xanti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715E6B0B" w14:textId="77777777" w:rsidR="00D71959" w:rsidRPr="008261EB" w:rsidRDefault="00D71959" w:rsidP="00602BAD">
            <w:pPr>
              <w:spacing w:after="0" w:line="240" w:lineRule="auto"/>
              <w:jc w:val="both"/>
              <w:rPr>
                <w:rFonts w:cs="Arial"/>
                <w:sz w:val="18"/>
              </w:rPr>
            </w:pPr>
            <w:r w:rsidRPr="008261EB">
              <w:rPr>
                <w:rFonts w:cs="Arial"/>
                <w:sz w:val="18"/>
              </w:rPr>
              <w:t>berrugata roncadora, rabo amarillo, verrugato cochicato, verrugato polla, verrugato roncador</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3D67C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0AFE11E" w14:textId="77777777" w:rsidTr="005877FB">
        <w:trPr>
          <w:trHeight w:val="51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572F9A1"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6DF61B0" w14:textId="77777777" w:rsidR="00D71959" w:rsidRPr="008261EB" w:rsidRDefault="00722B24" w:rsidP="00602BAD">
            <w:pPr>
              <w:spacing w:after="0" w:line="240" w:lineRule="auto"/>
              <w:rPr>
                <w:rFonts w:cs="Arial"/>
                <w:sz w:val="18"/>
              </w:rPr>
            </w:pPr>
            <w:hyperlink r:id="rId281" w:tooltip="Scombridae" w:history="1">
              <w:r w:rsidR="00D71959" w:rsidRPr="008261EB">
                <w:rPr>
                  <w:rFonts w:cs="Arial"/>
                  <w:sz w:val="18"/>
                </w:rPr>
                <w:t>Scombridae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2B392BA" w14:textId="77777777" w:rsidR="00D71959" w:rsidRPr="008261EB" w:rsidRDefault="00D71959" w:rsidP="00602BAD">
            <w:pPr>
              <w:spacing w:after="0" w:line="240" w:lineRule="auto"/>
              <w:rPr>
                <w:rFonts w:cs="Arial"/>
                <w:i/>
                <w:sz w:val="18"/>
              </w:rPr>
            </w:pPr>
            <w:r w:rsidRPr="008261EB">
              <w:rPr>
                <w:rFonts w:cs="Arial"/>
                <w:i/>
                <w:sz w:val="18"/>
              </w:rPr>
              <w:t>Scomber japonicus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E10B1BA" w14:textId="77777777" w:rsidR="00D71959" w:rsidRPr="008261EB" w:rsidRDefault="00D71959" w:rsidP="00602BAD">
            <w:pPr>
              <w:spacing w:after="0" w:line="240" w:lineRule="auto"/>
              <w:jc w:val="both"/>
              <w:rPr>
                <w:rFonts w:cs="Arial"/>
                <w:sz w:val="18"/>
              </w:rPr>
            </w:pPr>
            <w:r w:rsidRPr="008261EB">
              <w:rPr>
                <w:rFonts w:cs="Arial"/>
                <w:sz w:val="18"/>
              </w:rPr>
              <w:t>macarela estornino, macarela tonino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17F035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C56490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65C24C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FC8B5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E7A4B4A" w14:textId="77777777" w:rsidR="00D71959" w:rsidRPr="008261EB" w:rsidRDefault="00D71959" w:rsidP="00602BAD">
            <w:pPr>
              <w:spacing w:after="0" w:line="240" w:lineRule="auto"/>
              <w:rPr>
                <w:rFonts w:cs="Arial"/>
                <w:i/>
                <w:sz w:val="18"/>
              </w:rPr>
            </w:pPr>
            <w:r w:rsidRPr="008261EB">
              <w:rPr>
                <w:rFonts w:cs="Arial"/>
                <w:i/>
                <w:sz w:val="18"/>
              </w:rPr>
              <w:t>Scomberomorus sierra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4A7490C" w14:textId="77777777" w:rsidR="00D71959" w:rsidRPr="008261EB" w:rsidRDefault="00D71959" w:rsidP="00602BAD">
            <w:pPr>
              <w:spacing w:after="0" w:line="240" w:lineRule="auto"/>
              <w:jc w:val="both"/>
              <w:rPr>
                <w:rFonts w:cs="Arial"/>
                <w:sz w:val="18"/>
              </w:rPr>
            </w:pPr>
            <w:r w:rsidRPr="008261EB">
              <w:rPr>
                <w:rFonts w:cs="Arial"/>
                <w:sz w:val="18"/>
              </w:rPr>
              <w:t xml:space="preserve">sierra del pacífico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0AA323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61CCBB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53D00A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04E5EB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9950CE3" w14:textId="77777777" w:rsidR="00D71959" w:rsidRPr="008261EB" w:rsidRDefault="00D71959" w:rsidP="00602BAD">
            <w:pPr>
              <w:spacing w:after="0" w:line="240" w:lineRule="auto"/>
              <w:rPr>
                <w:rFonts w:cs="Arial"/>
                <w:i/>
                <w:sz w:val="18"/>
              </w:rPr>
            </w:pPr>
            <w:r w:rsidRPr="008261EB">
              <w:rPr>
                <w:rFonts w:cs="Arial"/>
                <w:i/>
                <w:sz w:val="18"/>
              </w:rPr>
              <w:t xml:space="preserve">Thunnus </w:t>
            </w:r>
            <w:r w:rsidRPr="008261EB">
              <w:rPr>
                <w:rFonts w:cs="Arial"/>
                <w:i/>
                <w:sz w:val="18"/>
              </w:rPr>
              <w:lastRenderedPageBreak/>
              <w:t>albacares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61C6252" w14:textId="77777777" w:rsidR="00D71959" w:rsidRPr="008261EB" w:rsidRDefault="00D71959" w:rsidP="00602BAD">
            <w:pPr>
              <w:spacing w:after="0" w:line="240" w:lineRule="auto"/>
              <w:jc w:val="both"/>
              <w:rPr>
                <w:rFonts w:cs="Arial"/>
                <w:sz w:val="18"/>
              </w:rPr>
            </w:pPr>
            <w:r w:rsidRPr="008261EB">
              <w:rPr>
                <w:rFonts w:cs="Arial"/>
                <w:sz w:val="18"/>
              </w:rPr>
              <w:lastRenderedPageBreak/>
              <w:t>atun aleta amarilla, atun claro, rabil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9F48EF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FE297A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9C09B66"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D16896C" w14:textId="77777777" w:rsidR="00D71959" w:rsidRPr="008261EB" w:rsidRDefault="00D71959" w:rsidP="004723D6">
            <w:pPr>
              <w:spacing w:after="0" w:line="240" w:lineRule="auto"/>
              <w:rPr>
                <w:rFonts w:cs="Arial"/>
                <w:sz w:val="18"/>
              </w:rPr>
            </w:pPr>
            <w:r w:rsidRPr="008261EB">
              <w:rPr>
                <w:rFonts w:cs="Arial"/>
                <w:sz w:val="18"/>
              </w:rPr>
              <w:t>Serranidae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A2C742" w14:textId="77777777" w:rsidR="00D71959" w:rsidRPr="008261EB" w:rsidRDefault="00D71959" w:rsidP="00602BAD">
            <w:pPr>
              <w:spacing w:after="0" w:line="240" w:lineRule="auto"/>
              <w:rPr>
                <w:rFonts w:cs="Arial"/>
                <w:i/>
                <w:sz w:val="18"/>
              </w:rPr>
            </w:pPr>
            <w:r w:rsidRPr="008261EB">
              <w:rPr>
                <w:rFonts w:cs="Arial"/>
                <w:i/>
                <w:sz w:val="18"/>
              </w:rPr>
              <w:t xml:space="preserve">Paralabrax </w:t>
            </w:r>
            <w:r w:rsidRPr="008261EB">
              <w:rPr>
                <w:rFonts w:cs="Arial"/>
                <w:sz w:val="18"/>
              </w:rPr>
              <w:t>spp.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3C2EC57" w14:textId="77777777" w:rsidR="00D71959" w:rsidRPr="008261EB" w:rsidRDefault="00D71959" w:rsidP="00602BAD">
            <w:pPr>
              <w:spacing w:after="0" w:line="240" w:lineRule="auto"/>
              <w:rPr>
                <w:rFonts w:cs="Arial"/>
                <w:sz w:val="18"/>
              </w:rPr>
            </w:pPr>
            <w:r w:rsidRPr="008261EB">
              <w:rPr>
                <w:rFonts w:cs="Arial"/>
                <w:sz w:val="18"/>
              </w:rPr>
              <w:t>pinto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F1BCB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7110D2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E1626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B87BBE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3FEA73" w14:textId="77777777" w:rsidR="00D71959" w:rsidRPr="008261EB" w:rsidRDefault="00D71959" w:rsidP="00602BAD">
            <w:pPr>
              <w:spacing w:after="0" w:line="240" w:lineRule="auto"/>
              <w:rPr>
                <w:rFonts w:cs="Arial"/>
                <w:i/>
                <w:sz w:val="18"/>
              </w:rPr>
            </w:pPr>
            <w:r w:rsidRPr="008261EB">
              <w:rPr>
                <w:rFonts w:cs="Arial"/>
                <w:i/>
                <w:sz w:val="18"/>
              </w:rPr>
              <w:t xml:space="preserve">Dermatolepis </w:t>
            </w:r>
            <w:r w:rsidRPr="008261EB">
              <w:rPr>
                <w:rFonts w:cs="Arial"/>
                <w:sz w:val="18"/>
              </w:rPr>
              <w:t>spp</w:t>
            </w:r>
            <w:r w:rsidRPr="008261EB">
              <w:rPr>
                <w:rFonts w:cs="Arial"/>
                <w:i/>
                <w:sz w:val="18"/>
              </w:rPr>
              <w:t>.</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C1228B3" w14:textId="77777777" w:rsidR="00D71959" w:rsidRPr="008261EB" w:rsidRDefault="00D71959" w:rsidP="00602BAD">
            <w:pPr>
              <w:spacing w:after="0" w:line="240" w:lineRule="auto"/>
              <w:rPr>
                <w:rFonts w:cs="Arial"/>
                <w:sz w:val="18"/>
              </w:rPr>
            </w:pPr>
            <w:r w:rsidRPr="008261EB">
              <w:rPr>
                <w:rFonts w:cs="Arial"/>
                <w:sz w:val="18"/>
              </w:rPr>
              <w:t>mero cuero, mero coriáceo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FB03C9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3FB9B8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4324FA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926CCC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89D117" w14:textId="77777777" w:rsidR="00D71959" w:rsidRPr="008261EB" w:rsidRDefault="00D71959" w:rsidP="00602BAD">
            <w:pPr>
              <w:spacing w:after="0" w:line="240" w:lineRule="auto"/>
              <w:rPr>
                <w:rFonts w:cs="Arial"/>
                <w:i/>
                <w:sz w:val="18"/>
              </w:rPr>
            </w:pPr>
            <w:r w:rsidRPr="008261EB">
              <w:rPr>
                <w:rFonts w:cs="Arial"/>
                <w:i/>
                <w:sz w:val="18"/>
              </w:rPr>
              <w:t>Epinephelus analogus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2275C90" w14:textId="77777777" w:rsidR="00D71959" w:rsidRPr="008261EB" w:rsidRDefault="00D71959" w:rsidP="00602BAD">
            <w:pPr>
              <w:spacing w:after="0" w:line="240" w:lineRule="auto"/>
              <w:rPr>
                <w:rFonts w:cs="Arial"/>
                <w:sz w:val="18"/>
              </w:rPr>
            </w:pPr>
            <w:r w:rsidRPr="008261EB">
              <w:rPr>
                <w:rFonts w:cs="Arial"/>
                <w:sz w:val="18"/>
              </w:rPr>
              <w:t>cabrilla pinta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16C7C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92E713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68A494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22A34A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33FC22" w14:textId="77777777" w:rsidR="00D71959" w:rsidRPr="008261EB" w:rsidRDefault="00D71959" w:rsidP="00602BAD">
            <w:pPr>
              <w:spacing w:after="0" w:line="240" w:lineRule="auto"/>
              <w:rPr>
                <w:rFonts w:cs="Arial"/>
                <w:i/>
                <w:sz w:val="18"/>
              </w:rPr>
            </w:pPr>
            <w:r w:rsidRPr="008261EB">
              <w:rPr>
                <w:rFonts w:cs="Arial"/>
                <w:i/>
                <w:sz w:val="18"/>
              </w:rPr>
              <w:t>Epinephelus labriformis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D5C872E" w14:textId="77777777" w:rsidR="00D71959" w:rsidRPr="008261EB" w:rsidRDefault="00D71959" w:rsidP="00602BAD">
            <w:pPr>
              <w:spacing w:after="0" w:line="240" w:lineRule="auto"/>
              <w:rPr>
                <w:rFonts w:cs="Arial"/>
                <w:sz w:val="18"/>
              </w:rPr>
            </w:pPr>
            <w:r w:rsidRPr="008261EB">
              <w:rPr>
                <w:rFonts w:cs="Arial"/>
                <w:sz w:val="18"/>
              </w:rPr>
              <w:t>cabrilla piedra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1BADFF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94430F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5BA92E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1A1FFF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EE62124" w14:textId="77777777" w:rsidR="00D71959" w:rsidRPr="008261EB" w:rsidRDefault="00D71959" w:rsidP="00602BAD">
            <w:pPr>
              <w:spacing w:after="0" w:line="240" w:lineRule="auto"/>
              <w:rPr>
                <w:rFonts w:cs="Arial"/>
                <w:i/>
                <w:sz w:val="18"/>
              </w:rPr>
            </w:pPr>
            <w:r w:rsidRPr="008261EB">
              <w:rPr>
                <w:rFonts w:cs="Arial"/>
                <w:i/>
                <w:sz w:val="18"/>
              </w:rPr>
              <w:t>Epinephelus panamensis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923D91" w14:textId="77777777" w:rsidR="00D71959" w:rsidRPr="008261EB" w:rsidRDefault="00D71959" w:rsidP="00602BAD">
            <w:pPr>
              <w:spacing w:after="0" w:line="240" w:lineRule="auto"/>
              <w:rPr>
                <w:rFonts w:cs="Arial"/>
                <w:sz w:val="18"/>
              </w:rPr>
            </w:pPr>
            <w:r w:rsidRPr="008261EB">
              <w:rPr>
                <w:rFonts w:cs="Arial"/>
                <w:sz w:val="18"/>
              </w:rPr>
              <w:t>Cabrilla enjambre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E50B53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E8BCB0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817E3A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78548A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41C194" w14:textId="77777777" w:rsidR="00D71959" w:rsidRPr="008261EB" w:rsidRDefault="00D71959" w:rsidP="00602BAD">
            <w:pPr>
              <w:spacing w:after="0" w:line="240" w:lineRule="auto"/>
              <w:rPr>
                <w:rFonts w:cs="Arial"/>
                <w:i/>
                <w:sz w:val="18"/>
              </w:rPr>
            </w:pPr>
            <w:r w:rsidRPr="008261EB">
              <w:rPr>
                <w:rFonts w:cs="Arial"/>
                <w:i/>
                <w:sz w:val="18"/>
              </w:rPr>
              <w:t>Liopropoma fasciatum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8AC3576" w14:textId="77777777" w:rsidR="00D71959" w:rsidRPr="008261EB" w:rsidRDefault="00D71959" w:rsidP="00602BAD">
            <w:pPr>
              <w:spacing w:after="0" w:line="240" w:lineRule="auto"/>
              <w:rPr>
                <w:rFonts w:cs="Arial"/>
                <w:sz w:val="18"/>
              </w:rPr>
            </w:pPr>
            <w:r w:rsidRPr="008261EB">
              <w:rPr>
                <w:rFonts w:cs="Arial"/>
                <w:sz w:val="18"/>
              </w:rPr>
              <w:t>cabrilla arcoiris, cabrilla rayada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18BE2E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18FD96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3F9682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21C4DB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DD76BC" w14:textId="77777777" w:rsidR="00D71959" w:rsidRPr="008261EB" w:rsidRDefault="00D71959" w:rsidP="00602BAD">
            <w:pPr>
              <w:spacing w:after="0" w:line="240" w:lineRule="auto"/>
              <w:rPr>
                <w:rFonts w:cs="Arial"/>
                <w:i/>
                <w:sz w:val="18"/>
              </w:rPr>
            </w:pPr>
            <w:r w:rsidRPr="008261EB">
              <w:rPr>
                <w:rFonts w:cs="Arial"/>
                <w:i/>
                <w:sz w:val="18"/>
              </w:rPr>
              <w:t>Mycteroperca prionura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20F8AA" w14:textId="77777777" w:rsidR="00D71959" w:rsidRPr="008261EB" w:rsidRDefault="00D71959" w:rsidP="00602BAD">
            <w:pPr>
              <w:spacing w:after="0" w:line="240" w:lineRule="auto"/>
              <w:rPr>
                <w:rFonts w:cs="Arial"/>
                <w:sz w:val="18"/>
              </w:rPr>
            </w:pPr>
            <w:r w:rsidRPr="008261EB">
              <w:rPr>
                <w:rFonts w:cs="Arial"/>
                <w:sz w:val="18"/>
              </w:rPr>
              <w:t>cabrilla chirruda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F080F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61269C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693DFD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1FF278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9C3984" w14:textId="77777777" w:rsidR="00D71959" w:rsidRPr="008261EB" w:rsidRDefault="00D71959" w:rsidP="00602BAD">
            <w:pPr>
              <w:spacing w:after="0" w:line="240" w:lineRule="auto"/>
              <w:rPr>
                <w:rFonts w:cs="Arial"/>
                <w:i/>
                <w:sz w:val="18"/>
              </w:rPr>
            </w:pPr>
            <w:r w:rsidRPr="008261EB">
              <w:rPr>
                <w:rFonts w:cs="Arial"/>
                <w:i/>
                <w:sz w:val="18"/>
              </w:rPr>
              <w:t>Mycteroperca rosacea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8573DC4" w14:textId="77777777" w:rsidR="00D71959" w:rsidRPr="008261EB" w:rsidRDefault="00D71959" w:rsidP="00602BAD">
            <w:pPr>
              <w:spacing w:after="0" w:line="240" w:lineRule="auto"/>
              <w:rPr>
                <w:rFonts w:cs="Arial"/>
                <w:sz w:val="18"/>
              </w:rPr>
            </w:pPr>
            <w:r w:rsidRPr="008261EB">
              <w:rPr>
                <w:rFonts w:cs="Arial"/>
                <w:sz w:val="18"/>
              </w:rPr>
              <w:t>cabrilla sardinera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5E9669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0615424" w14:textId="77777777" w:rsidTr="005877FB">
        <w:trPr>
          <w:trHeight w:val="45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B70E1D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494DA5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D88D7EF" w14:textId="77777777" w:rsidR="00D71959" w:rsidRPr="008261EB" w:rsidRDefault="00D71959" w:rsidP="00602BAD">
            <w:pPr>
              <w:spacing w:after="0" w:line="240" w:lineRule="auto"/>
              <w:rPr>
                <w:rFonts w:cs="Arial"/>
                <w:i/>
                <w:sz w:val="18"/>
              </w:rPr>
            </w:pPr>
            <w:r w:rsidRPr="008261EB">
              <w:rPr>
                <w:rFonts w:cs="Arial"/>
                <w:i/>
                <w:sz w:val="18"/>
              </w:rPr>
              <w:t>Paranthias colonus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5D09269" w14:textId="77777777" w:rsidR="00D71959" w:rsidRPr="008261EB" w:rsidRDefault="00B15DF4" w:rsidP="00602BAD">
            <w:pPr>
              <w:spacing w:after="0" w:line="240" w:lineRule="auto"/>
              <w:rPr>
                <w:rFonts w:cs="Arial"/>
                <w:sz w:val="18"/>
              </w:rPr>
            </w:pPr>
            <w:r>
              <w:rPr>
                <w:rFonts w:cs="Arial"/>
                <w:sz w:val="18"/>
              </w:rPr>
              <w:t>sandía,</w:t>
            </w:r>
            <w:r w:rsidR="00D71959" w:rsidRPr="008261EB">
              <w:rPr>
                <w:rFonts w:cs="Arial"/>
                <w:sz w:val="18"/>
              </w:rPr>
              <w:t xml:space="preserve"> gringo, cabinza, cabinza serranida, indio, ladron, pargo rollizo, rabrirrubia de lo alto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D8DB4E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8CB817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0E59D3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CDA41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31D15C5" w14:textId="77777777" w:rsidR="00D71959" w:rsidRPr="008261EB" w:rsidRDefault="00D71959" w:rsidP="00602BAD">
            <w:pPr>
              <w:spacing w:after="0" w:line="240" w:lineRule="auto"/>
              <w:rPr>
                <w:rFonts w:cs="Arial"/>
                <w:i/>
                <w:sz w:val="18"/>
              </w:rPr>
            </w:pPr>
            <w:r w:rsidRPr="008261EB">
              <w:rPr>
                <w:rFonts w:cs="Arial"/>
                <w:i/>
                <w:sz w:val="18"/>
              </w:rPr>
              <w:t>Rypticus bicolor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DD8F384" w14:textId="77777777" w:rsidR="00D71959" w:rsidRPr="008261EB" w:rsidRDefault="00D71959" w:rsidP="00602BAD">
            <w:pPr>
              <w:spacing w:after="0" w:line="240" w:lineRule="auto"/>
              <w:rPr>
                <w:rFonts w:cs="Arial"/>
                <w:sz w:val="18"/>
              </w:rPr>
            </w:pPr>
            <w:r w:rsidRPr="008261EB">
              <w:rPr>
                <w:rFonts w:cs="Arial"/>
                <w:sz w:val="18"/>
              </w:rPr>
              <w:t>jabonero</w:t>
            </w:r>
            <w:r w:rsidR="00B15DF4">
              <w:rPr>
                <w:rFonts w:cs="Arial"/>
                <w:sz w:val="18"/>
              </w:rPr>
              <w:t xml:space="preserve"> moteado, </w:t>
            </w:r>
            <w:r w:rsidRPr="008261EB">
              <w:rPr>
                <w:rFonts w:cs="Arial"/>
                <w:sz w:val="18"/>
              </w:rPr>
              <w:t>pez jabón, zorra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702FDB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FC2E0E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2335A7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7239BE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2161C8" w14:textId="77777777" w:rsidR="00D71959" w:rsidRPr="008261EB" w:rsidRDefault="00D71959" w:rsidP="00602BAD">
            <w:pPr>
              <w:spacing w:after="0" w:line="240" w:lineRule="auto"/>
              <w:rPr>
                <w:rFonts w:cs="Arial"/>
                <w:i/>
                <w:sz w:val="18"/>
              </w:rPr>
            </w:pPr>
            <w:r w:rsidRPr="008261EB">
              <w:rPr>
                <w:rFonts w:cs="Arial"/>
                <w:i/>
                <w:sz w:val="18"/>
                <w:lang w:val="es-ES"/>
              </w:rPr>
              <w:t>Serranus psittacinus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7B12693" w14:textId="77777777" w:rsidR="00D71959" w:rsidRPr="008261EB" w:rsidRDefault="00D71959" w:rsidP="00602BAD">
            <w:pPr>
              <w:spacing w:after="0" w:line="240" w:lineRule="auto"/>
              <w:jc w:val="both"/>
              <w:rPr>
                <w:rFonts w:cs="Arial"/>
                <w:sz w:val="18"/>
              </w:rPr>
            </w:pPr>
            <w:r w:rsidRPr="008261EB">
              <w:rPr>
                <w:rFonts w:cs="Arial"/>
                <w:sz w:val="18"/>
              </w:rPr>
              <w:t>serrano guaseta, camotillo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221A4F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0B0753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23B3F88"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6012C08" w14:textId="77777777" w:rsidR="00D71959" w:rsidRPr="008261EB" w:rsidRDefault="00722B24" w:rsidP="00602BAD">
            <w:pPr>
              <w:spacing w:after="0" w:line="240" w:lineRule="auto"/>
              <w:rPr>
                <w:rFonts w:cs="Arial"/>
                <w:sz w:val="18"/>
              </w:rPr>
            </w:pPr>
            <w:hyperlink r:id="rId282" w:tooltip="Sparidae" w:history="1">
              <w:r w:rsidR="00D71959" w:rsidRPr="008261EB">
                <w:rPr>
                  <w:rFonts w:cs="Arial"/>
                  <w:sz w:val="18"/>
                </w:rPr>
                <w:t>Sparidae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0310D6" w14:textId="77777777" w:rsidR="00D71959" w:rsidRPr="008261EB" w:rsidRDefault="00D71959" w:rsidP="00602BAD">
            <w:pPr>
              <w:spacing w:after="0" w:line="240" w:lineRule="auto"/>
              <w:rPr>
                <w:rFonts w:cs="Arial"/>
                <w:i/>
                <w:sz w:val="18"/>
              </w:rPr>
            </w:pPr>
            <w:r w:rsidRPr="008261EB">
              <w:rPr>
                <w:rFonts w:cs="Arial"/>
                <w:i/>
                <w:sz w:val="18"/>
              </w:rPr>
              <w:t>Calamus brachysomus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A9CB17" w14:textId="77777777" w:rsidR="00D71959" w:rsidRPr="008261EB" w:rsidRDefault="00D71959" w:rsidP="00602BAD">
            <w:pPr>
              <w:spacing w:after="0" w:line="240" w:lineRule="auto"/>
              <w:rPr>
                <w:rFonts w:cs="Arial"/>
                <w:sz w:val="18"/>
              </w:rPr>
            </w:pPr>
            <w:r w:rsidRPr="008261EB">
              <w:rPr>
                <w:rFonts w:cs="Arial"/>
                <w:sz w:val="18"/>
              </w:rPr>
              <w:t>pluma marotilla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E11A0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89B1CA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C8E277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48D8BC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390373" w14:textId="77777777" w:rsidR="00D71959" w:rsidRPr="008261EB" w:rsidRDefault="00D71959" w:rsidP="00602BAD">
            <w:pPr>
              <w:spacing w:after="0" w:line="240" w:lineRule="auto"/>
              <w:rPr>
                <w:rFonts w:cs="Arial"/>
                <w:i/>
                <w:sz w:val="18"/>
              </w:rPr>
            </w:pPr>
            <w:r w:rsidRPr="008261EB">
              <w:rPr>
                <w:rFonts w:cs="Arial"/>
                <w:i/>
                <w:sz w:val="18"/>
              </w:rPr>
              <w:t>Calechelys eristigma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4633A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38AEE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DDC84C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A6FDC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E61626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907DC7D" w14:textId="77777777" w:rsidR="00D71959" w:rsidRPr="008261EB" w:rsidRDefault="00D71959" w:rsidP="00602BAD">
            <w:pPr>
              <w:spacing w:after="0" w:line="240" w:lineRule="auto"/>
              <w:rPr>
                <w:rFonts w:cs="Arial"/>
                <w:i/>
                <w:sz w:val="18"/>
              </w:rPr>
            </w:pPr>
            <w:r w:rsidRPr="008261EB">
              <w:rPr>
                <w:rFonts w:cs="Arial"/>
                <w:i/>
                <w:sz w:val="18"/>
              </w:rPr>
              <w:t>Caulolatilus affinis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DA25233" w14:textId="77777777" w:rsidR="00D71959" w:rsidRPr="008261EB" w:rsidRDefault="00D71959" w:rsidP="00602BAD">
            <w:pPr>
              <w:spacing w:after="0" w:line="240" w:lineRule="auto"/>
              <w:rPr>
                <w:rFonts w:cs="Arial"/>
                <w:sz w:val="18"/>
              </w:rPr>
            </w:pPr>
            <w:r w:rsidRPr="008261EB">
              <w:rPr>
                <w:rFonts w:cs="Arial"/>
                <w:sz w:val="18"/>
              </w:rPr>
              <w:t>pluma marotilla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38172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CF4A4D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FDF0282"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9704038" w14:textId="77777777" w:rsidR="00D71959" w:rsidRPr="008261EB" w:rsidRDefault="00722B24" w:rsidP="00602BAD">
            <w:pPr>
              <w:spacing w:after="0" w:line="240" w:lineRule="auto"/>
              <w:rPr>
                <w:rFonts w:cs="Arial"/>
                <w:sz w:val="18"/>
              </w:rPr>
            </w:pPr>
            <w:hyperlink r:id="rId283" w:tooltip="Tripterygiidae" w:history="1">
              <w:r w:rsidR="00D71959" w:rsidRPr="008261EB">
                <w:rPr>
                  <w:rFonts w:cs="Arial"/>
                  <w:sz w:val="18"/>
                </w:rPr>
                <w:t>Tripterygiidae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25C7C16" w14:textId="77777777" w:rsidR="00D71959" w:rsidRPr="008261EB" w:rsidRDefault="00D71959" w:rsidP="00602BAD">
            <w:pPr>
              <w:spacing w:after="0" w:line="240" w:lineRule="auto"/>
              <w:rPr>
                <w:rFonts w:cs="Arial"/>
                <w:i/>
                <w:sz w:val="18"/>
              </w:rPr>
            </w:pPr>
            <w:r w:rsidRPr="008261EB">
              <w:rPr>
                <w:rFonts w:cs="Arial"/>
                <w:i/>
                <w:sz w:val="18"/>
              </w:rPr>
              <w:t>Axoclinus nigricaudus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11265E" w14:textId="77777777" w:rsidR="00D71959" w:rsidRPr="008261EB" w:rsidRDefault="00D71959" w:rsidP="00602BAD">
            <w:pPr>
              <w:spacing w:after="0" w:line="240" w:lineRule="auto"/>
              <w:rPr>
                <w:rFonts w:cs="Arial"/>
                <w:sz w:val="18"/>
              </w:rPr>
            </w:pPr>
            <w:r w:rsidRPr="008261EB">
              <w:rPr>
                <w:rFonts w:cs="Arial"/>
                <w:sz w:val="18"/>
              </w:rPr>
              <w:t>tres aletas colinegra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F9BDD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A6E7C5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064ADBD"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169F923" w14:textId="77777777" w:rsidR="00D71959" w:rsidRPr="008261EB" w:rsidRDefault="00D71959" w:rsidP="00602BAD">
            <w:pPr>
              <w:spacing w:after="0" w:line="240" w:lineRule="auto"/>
              <w:rPr>
                <w:rFonts w:cs="Arial"/>
                <w:sz w:val="18"/>
              </w:rPr>
            </w:pPr>
            <w:r w:rsidRPr="008261EB">
              <w:rPr>
                <w:rFonts w:cs="Arial"/>
                <w:sz w:val="18"/>
              </w:rPr>
              <w:t>Xiphiidae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9878682" w14:textId="77777777" w:rsidR="00D71959" w:rsidRPr="008261EB" w:rsidRDefault="00D71959" w:rsidP="00602BAD">
            <w:pPr>
              <w:spacing w:after="0" w:line="240" w:lineRule="auto"/>
              <w:rPr>
                <w:rFonts w:cs="Arial"/>
                <w:i/>
                <w:sz w:val="18"/>
              </w:rPr>
            </w:pPr>
            <w:r w:rsidRPr="008261EB">
              <w:rPr>
                <w:rFonts w:cs="Arial"/>
                <w:i/>
                <w:sz w:val="18"/>
              </w:rPr>
              <w:t>Xiphias gladius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F401E6B" w14:textId="77777777" w:rsidR="00D71959" w:rsidRPr="008261EB" w:rsidRDefault="00D71959" w:rsidP="00602BAD">
            <w:pPr>
              <w:spacing w:after="0" w:line="240" w:lineRule="auto"/>
              <w:jc w:val="both"/>
              <w:rPr>
                <w:rFonts w:cs="Arial"/>
                <w:sz w:val="18"/>
              </w:rPr>
            </w:pPr>
            <w:r w:rsidRPr="008261EB">
              <w:rPr>
                <w:rFonts w:cs="Arial"/>
                <w:sz w:val="18"/>
              </w:rPr>
              <w:t>pez espada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9DBA5A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43FAE5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BA3ECF2"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AC5B843" w14:textId="77777777" w:rsidR="00D71959" w:rsidRPr="008261EB" w:rsidRDefault="00D71959" w:rsidP="00602BAD">
            <w:pPr>
              <w:spacing w:after="0" w:line="240" w:lineRule="auto"/>
              <w:rPr>
                <w:rFonts w:cs="Arial"/>
                <w:sz w:val="18"/>
              </w:rPr>
            </w:pPr>
            <w:r w:rsidRPr="008261EB">
              <w:rPr>
                <w:rFonts w:cs="Arial"/>
                <w:sz w:val="18"/>
              </w:rPr>
              <w:t>Zanclidae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3AAC99" w14:textId="77777777" w:rsidR="00D71959" w:rsidRPr="008261EB" w:rsidRDefault="00D71959" w:rsidP="00602BAD">
            <w:pPr>
              <w:spacing w:after="0" w:line="240" w:lineRule="auto"/>
              <w:rPr>
                <w:rFonts w:cs="Arial"/>
                <w:i/>
                <w:sz w:val="18"/>
              </w:rPr>
            </w:pPr>
            <w:r w:rsidRPr="008261EB">
              <w:rPr>
                <w:rFonts w:cs="Arial"/>
                <w:i/>
                <w:sz w:val="18"/>
                <w:lang w:val="es-ES"/>
              </w:rPr>
              <w:t>Zanclus cornutus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BFC1D48" w14:textId="77777777" w:rsidR="00D71959" w:rsidRPr="008261EB" w:rsidRDefault="00D71959" w:rsidP="00602BAD">
            <w:pPr>
              <w:spacing w:after="0" w:line="240" w:lineRule="auto"/>
              <w:jc w:val="both"/>
              <w:rPr>
                <w:rFonts w:cs="Arial"/>
                <w:sz w:val="18"/>
              </w:rPr>
            </w:pPr>
            <w:r w:rsidRPr="008261EB">
              <w:rPr>
                <w:rFonts w:cs="Arial"/>
                <w:sz w:val="18"/>
                <w:lang w:val="es-ES"/>
              </w:rPr>
              <w:t>ídolo moro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1FC39B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B0404BC"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A0F7580" w14:textId="77777777" w:rsidR="00D71959" w:rsidRPr="008261EB" w:rsidRDefault="00D71959" w:rsidP="00602BAD">
            <w:pPr>
              <w:spacing w:after="0" w:line="240" w:lineRule="auto"/>
              <w:rPr>
                <w:rFonts w:cs="Arial"/>
                <w:sz w:val="18"/>
              </w:rPr>
            </w:pPr>
            <w:r w:rsidRPr="008261EB">
              <w:rPr>
                <w:rFonts w:cs="Arial"/>
                <w:sz w:val="18"/>
              </w:rPr>
              <w:t xml:space="preserve">Pleuronectiformes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E1B970D" w14:textId="77777777" w:rsidR="00D71959" w:rsidRPr="008261EB" w:rsidRDefault="00722B24" w:rsidP="00602BAD">
            <w:pPr>
              <w:spacing w:after="0" w:line="240" w:lineRule="auto"/>
              <w:rPr>
                <w:rFonts w:cs="Arial"/>
                <w:sz w:val="18"/>
              </w:rPr>
            </w:pPr>
            <w:hyperlink r:id="rId284" w:tooltip="Bothidae" w:history="1">
              <w:r w:rsidR="00D71959" w:rsidRPr="008261EB">
                <w:rPr>
                  <w:rFonts w:cs="Arial"/>
                  <w:sz w:val="18"/>
                </w:rPr>
                <w:t>Bothidae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7EA8C3" w14:textId="77777777" w:rsidR="00D71959" w:rsidRPr="008261EB" w:rsidRDefault="00D71959" w:rsidP="00602BAD">
            <w:pPr>
              <w:spacing w:after="0" w:line="240" w:lineRule="auto"/>
              <w:rPr>
                <w:rFonts w:cs="Arial"/>
                <w:i/>
                <w:sz w:val="18"/>
              </w:rPr>
            </w:pPr>
            <w:r w:rsidRPr="008261EB">
              <w:rPr>
                <w:rFonts w:cs="Arial"/>
                <w:i/>
                <w:sz w:val="18"/>
              </w:rPr>
              <w:t>Bothus leopardinus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1D0EEA" w14:textId="77777777" w:rsidR="00D71959" w:rsidRPr="008261EB" w:rsidRDefault="00D71959" w:rsidP="00602BAD">
            <w:pPr>
              <w:spacing w:after="0" w:line="240" w:lineRule="auto"/>
              <w:rPr>
                <w:rFonts w:cs="Arial"/>
                <w:sz w:val="18"/>
              </w:rPr>
            </w:pPr>
            <w:r w:rsidRPr="008261EB">
              <w:rPr>
                <w:rFonts w:cs="Arial"/>
                <w:sz w:val="18"/>
              </w:rPr>
              <w:t>lenguado leopardo del Pacífico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D20B3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E752DB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36610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5356DB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BEB7FC" w14:textId="77777777" w:rsidR="00D71959" w:rsidRPr="008261EB" w:rsidRDefault="00D71959" w:rsidP="00602BAD">
            <w:pPr>
              <w:spacing w:after="0" w:line="240" w:lineRule="auto"/>
              <w:rPr>
                <w:rFonts w:cs="Arial"/>
                <w:i/>
                <w:sz w:val="18"/>
              </w:rPr>
            </w:pPr>
            <w:r w:rsidRPr="008261EB">
              <w:rPr>
                <w:rFonts w:cs="Arial"/>
                <w:i/>
                <w:sz w:val="18"/>
              </w:rPr>
              <w:t>Bothus constellatus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A5025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D5845A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BBB911" w14:textId="77777777" w:rsidTr="005877FB">
        <w:trPr>
          <w:trHeight w:val="52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068F1EB"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515B631" w14:textId="77777777" w:rsidR="00D71959" w:rsidRPr="008261EB" w:rsidRDefault="00722B24" w:rsidP="00602BAD">
            <w:pPr>
              <w:spacing w:after="0" w:line="240" w:lineRule="auto"/>
              <w:rPr>
                <w:rFonts w:cs="Arial"/>
                <w:sz w:val="18"/>
              </w:rPr>
            </w:pPr>
            <w:hyperlink r:id="rId285" w:tooltip="Cynoglossidae" w:history="1">
              <w:r w:rsidR="00D71959" w:rsidRPr="008261EB">
                <w:rPr>
                  <w:rFonts w:cs="Arial"/>
                  <w:sz w:val="18"/>
                </w:rPr>
                <w:t>Cynoglossidae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CFB25FB" w14:textId="77777777" w:rsidR="00D71959" w:rsidRPr="008261EB" w:rsidRDefault="00D71959" w:rsidP="00602BAD">
            <w:pPr>
              <w:spacing w:after="0" w:line="240" w:lineRule="auto"/>
              <w:rPr>
                <w:rFonts w:cs="Arial"/>
                <w:i/>
                <w:sz w:val="18"/>
              </w:rPr>
            </w:pPr>
            <w:r w:rsidRPr="008261EB">
              <w:rPr>
                <w:rFonts w:cs="Arial"/>
                <w:i/>
                <w:sz w:val="18"/>
              </w:rPr>
              <w:t>Symphurus oligomerus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9ECE028" w14:textId="77777777" w:rsidR="00D71959" w:rsidRPr="008261EB" w:rsidRDefault="00D71959" w:rsidP="00602BAD">
            <w:pPr>
              <w:spacing w:after="0" w:line="240" w:lineRule="auto"/>
              <w:jc w:val="both"/>
              <w:rPr>
                <w:rFonts w:cs="Arial"/>
                <w:sz w:val="18"/>
              </w:rPr>
            </w:pPr>
            <w:r w:rsidRPr="008261EB">
              <w:rPr>
                <w:rFonts w:cs="Arial"/>
                <w:sz w:val="18"/>
              </w:rPr>
              <w:t>hojita, lengua coliblanca, lengua de aleta manchada, lengua de tripa negra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602D6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5C98DD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B78E6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7DFCFD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35B963" w14:textId="77777777" w:rsidR="00D71959" w:rsidRPr="008261EB" w:rsidRDefault="00D71959" w:rsidP="00602BAD">
            <w:pPr>
              <w:spacing w:after="0" w:line="240" w:lineRule="auto"/>
              <w:rPr>
                <w:rFonts w:cs="Arial"/>
                <w:i/>
                <w:sz w:val="18"/>
              </w:rPr>
            </w:pPr>
            <w:r w:rsidRPr="008261EB">
              <w:rPr>
                <w:rFonts w:cs="Arial"/>
                <w:i/>
                <w:sz w:val="18"/>
              </w:rPr>
              <w:t>Symphurus atramentatus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815C09E" w14:textId="77777777" w:rsidR="00D71959" w:rsidRPr="008261EB" w:rsidRDefault="00D71959" w:rsidP="00602BAD">
            <w:pPr>
              <w:spacing w:after="0" w:line="240" w:lineRule="auto"/>
              <w:jc w:val="both"/>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58B22F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2C6074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05238D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D5C10A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FF7FAD6" w14:textId="77777777" w:rsidR="00D71959" w:rsidRPr="008261EB" w:rsidRDefault="00D71959" w:rsidP="00602BAD">
            <w:pPr>
              <w:spacing w:after="0" w:line="240" w:lineRule="auto"/>
              <w:rPr>
                <w:rFonts w:cs="Arial"/>
                <w:i/>
                <w:sz w:val="18"/>
              </w:rPr>
            </w:pPr>
            <w:r w:rsidRPr="008261EB">
              <w:rPr>
                <w:rFonts w:cs="Arial"/>
                <w:i/>
                <w:sz w:val="18"/>
              </w:rPr>
              <w:t>Symphurus williamsi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75EBC9C" w14:textId="77777777" w:rsidR="00D71959" w:rsidRPr="008261EB" w:rsidRDefault="00D71959" w:rsidP="00602BAD">
            <w:pPr>
              <w:spacing w:after="0" w:line="240" w:lineRule="auto"/>
              <w:jc w:val="both"/>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876707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1BE5B6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1244E0"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1E918A0" w14:textId="77777777" w:rsidR="00D71959" w:rsidRPr="008261EB" w:rsidRDefault="00722B24" w:rsidP="00602BAD">
            <w:pPr>
              <w:spacing w:after="0" w:line="240" w:lineRule="auto"/>
              <w:rPr>
                <w:rFonts w:cs="Arial"/>
                <w:sz w:val="18"/>
              </w:rPr>
            </w:pPr>
            <w:hyperlink r:id="rId286" w:tooltip="Paralichthyidae" w:history="1">
              <w:r w:rsidR="00D71959" w:rsidRPr="008261EB">
                <w:rPr>
                  <w:rFonts w:cs="Arial"/>
                  <w:sz w:val="18"/>
                </w:rPr>
                <w:t>Paralichthyidae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625E08" w14:textId="77777777" w:rsidR="00D71959" w:rsidRPr="008261EB" w:rsidRDefault="00D71959" w:rsidP="00602BAD">
            <w:pPr>
              <w:spacing w:after="0" w:line="240" w:lineRule="auto"/>
              <w:rPr>
                <w:rFonts w:cs="Arial"/>
                <w:i/>
                <w:sz w:val="18"/>
              </w:rPr>
            </w:pPr>
            <w:r w:rsidRPr="008261EB">
              <w:rPr>
                <w:rFonts w:cs="Arial"/>
                <w:i/>
                <w:sz w:val="18"/>
              </w:rPr>
              <w:t>Citharichthys gilberti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BE43AE" w14:textId="77777777" w:rsidR="00D71959" w:rsidRPr="008261EB" w:rsidRDefault="00D71959" w:rsidP="00602BAD">
            <w:pPr>
              <w:spacing w:after="0" w:line="240" w:lineRule="auto"/>
              <w:rPr>
                <w:rFonts w:cs="Arial"/>
                <w:sz w:val="18"/>
              </w:rPr>
            </w:pPr>
            <w:r w:rsidRPr="008261EB">
              <w:rPr>
                <w:rFonts w:cs="Arial"/>
                <w:sz w:val="18"/>
              </w:rPr>
              <w:t xml:space="preserve">lenguado tapadera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C3754D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FF6952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EC63B9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5E8E54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2B08AF8" w14:textId="77777777" w:rsidR="00D71959" w:rsidRPr="008261EB" w:rsidRDefault="00D71959" w:rsidP="00602BAD">
            <w:pPr>
              <w:spacing w:after="0" w:line="240" w:lineRule="auto"/>
              <w:rPr>
                <w:rFonts w:cs="Arial"/>
                <w:i/>
                <w:sz w:val="18"/>
              </w:rPr>
            </w:pPr>
            <w:r w:rsidRPr="008261EB">
              <w:rPr>
                <w:rFonts w:cs="Arial"/>
                <w:i/>
                <w:sz w:val="18"/>
              </w:rPr>
              <w:t xml:space="preserve">Citharichthys platophrys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9D00C2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D6F3FF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EB18D1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1C463D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636055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176DDDA" w14:textId="77777777" w:rsidR="00D71959" w:rsidRPr="008261EB" w:rsidRDefault="00D71959" w:rsidP="00602BAD">
            <w:pPr>
              <w:spacing w:after="0" w:line="240" w:lineRule="auto"/>
              <w:rPr>
                <w:rFonts w:cs="Arial"/>
                <w:i/>
                <w:sz w:val="18"/>
              </w:rPr>
            </w:pPr>
            <w:r w:rsidRPr="008261EB">
              <w:rPr>
                <w:rFonts w:cs="Arial"/>
                <w:i/>
                <w:sz w:val="18"/>
              </w:rPr>
              <w:t>Clinidae sonorensis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829BD7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456BD8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008B65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C7F0CF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21369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376CF5" w14:textId="77777777" w:rsidR="00D71959" w:rsidRPr="008261EB" w:rsidRDefault="00D71959" w:rsidP="00602BAD">
            <w:pPr>
              <w:spacing w:after="0" w:line="240" w:lineRule="auto"/>
              <w:rPr>
                <w:rFonts w:cs="Arial"/>
                <w:i/>
                <w:sz w:val="18"/>
              </w:rPr>
            </w:pPr>
            <w:r w:rsidRPr="008261EB">
              <w:rPr>
                <w:rFonts w:cs="Arial"/>
                <w:i/>
                <w:sz w:val="18"/>
              </w:rPr>
              <w:t>Etropus peruvianus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35BDEC1" w14:textId="77777777" w:rsidR="00D71959" w:rsidRPr="008261EB" w:rsidRDefault="00D71959" w:rsidP="00602BAD">
            <w:pPr>
              <w:spacing w:after="0" w:line="240" w:lineRule="auto"/>
              <w:rPr>
                <w:rFonts w:cs="Arial"/>
                <w:sz w:val="18"/>
              </w:rPr>
            </w:pPr>
            <w:r w:rsidRPr="008261EB">
              <w:rPr>
                <w:rFonts w:cs="Arial"/>
                <w:sz w:val="18"/>
              </w:rPr>
              <w:t>lenguado zapatilla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7D4D3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D6F61F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947DC4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4DA843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0FAF9E" w14:textId="77777777" w:rsidR="00D71959" w:rsidRPr="008261EB" w:rsidRDefault="00D71959" w:rsidP="00602BAD">
            <w:pPr>
              <w:spacing w:after="0" w:line="240" w:lineRule="auto"/>
              <w:rPr>
                <w:rFonts w:cs="Arial"/>
                <w:i/>
                <w:sz w:val="18"/>
              </w:rPr>
            </w:pPr>
            <w:r w:rsidRPr="008261EB">
              <w:rPr>
                <w:rFonts w:cs="Arial"/>
                <w:i/>
                <w:sz w:val="18"/>
              </w:rPr>
              <w:t>Hippoglossina bollmani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D0EE42" w14:textId="77777777" w:rsidR="00D71959" w:rsidRPr="008261EB" w:rsidRDefault="00D71959" w:rsidP="00602BAD">
            <w:pPr>
              <w:spacing w:after="0" w:line="240" w:lineRule="auto"/>
              <w:rPr>
                <w:rFonts w:cs="Arial"/>
                <w:sz w:val="18"/>
              </w:rPr>
            </w:pPr>
            <w:r w:rsidRPr="008261EB">
              <w:rPr>
                <w:rFonts w:cs="Arial"/>
                <w:sz w:val="18"/>
              </w:rPr>
              <w:t>lenguado pintado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C5113C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25449C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50D7FC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1EB6FE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030A166" w14:textId="77777777" w:rsidR="00D71959" w:rsidRPr="008261EB" w:rsidRDefault="00D71959" w:rsidP="00602BAD">
            <w:pPr>
              <w:spacing w:after="0" w:line="240" w:lineRule="auto"/>
              <w:rPr>
                <w:rFonts w:cs="Arial"/>
                <w:i/>
                <w:sz w:val="18"/>
              </w:rPr>
            </w:pPr>
            <w:r w:rsidRPr="008261EB">
              <w:rPr>
                <w:rFonts w:cs="Arial"/>
                <w:i/>
                <w:sz w:val="18"/>
              </w:rPr>
              <w:t>Paralichthys californicus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4AC8D8A" w14:textId="77777777" w:rsidR="00D71959" w:rsidRPr="008261EB" w:rsidRDefault="00D71959" w:rsidP="00602BAD">
            <w:pPr>
              <w:spacing w:after="0" w:line="240" w:lineRule="auto"/>
              <w:rPr>
                <w:rFonts w:cs="Arial"/>
                <w:sz w:val="18"/>
              </w:rPr>
            </w:pPr>
            <w:r w:rsidRPr="008261EB">
              <w:rPr>
                <w:rFonts w:cs="Arial"/>
                <w:sz w:val="18"/>
              </w:rPr>
              <w:t xml:space="preserve">lenguado califroniano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BEBC8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A05FE5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69E7DD5"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94E0C81" w14:textId="77777777" w:rsidR="00D71959" w:rsidRPr="008261EB" w:rsidRDefault="00722B24" w:rsidP="00602BAD">
            <w:pPr>
              <w:spacing w:after="0" w:line="240" w:lineRule="auto"/>
              <w:rPr>
                <w:rFonts w:cs="Arial"/>
                <w:sz w:val="18"/>
              </w:rPr>
            </w:pPr>
            <w:hyperlink r:id="rId287" w:tooltip="Pleuronectidae" w:history="1">
              <w:r w:rsidR="00D71959" w:rsidRPr="008261EB">
                <w:rPr>
                  <w:rFonts w:cs="Arial"/>
                  <w:sz w:val="18"/>
                </w:rPr>
                <w:t>Pleuronectidae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426637" w14:textId="77777777" w:rsidR="00D71959" w:rsidRPr="008261EB" w:rsidRDefault="00D71959" w:rsidP="00602BAD">
            <w:pPr>
              <w:spacing w:after="0" w:line="240" w:lineRule="auto"/>
              <w:rPr>
                <w:rFonts w:cs="Arial"/>
                <w:i/>
                <w:sz w:val="18"/>
              </w:rPr>
            </w:pPr>
            <w:r w:rsidRPr="008261EB">
              <w:rPr>
                <w:rFonts w:cs="Arial"/>
                <w:i/>
                <w:sz w:val="18"/>
              </w:rPr>
              <w:t>Hypsopsetta guttulata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8580C0C" w14:textId="77777777" w:rsidR="00D71959" w:rsidRPr="008261EB" w:rsidRDefault="00D71959" w:rsidP="00602BAD">
            <w:pPr>
              <w:spacing w:after="0" w:line="240" w:lineRule="auto"/>
              <w:rPr>
                <w:rFonts w:cs="Arial"/>
                <w:sz w:val="18"/>
              </w:rPr>
            </w:pPr>
            <w:r w:rsidRPr="008261EB">
              <w:rPr>
                <w:rFonts w:cs="Arial"/>
                <w:sz w:val="18"/>
              </w:rPr>
              <w:t>platija diamante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D2E77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490F30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2FC42F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2A1463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0F489A" w14:textId="77777777" w:rsidR="00D71959" w:rsidRPr="008261EB" w:rsidRDefault="00D71959" w:rsidP="00602BAD">
            <w:pPr>
              <w:spacing w:after="0" w:line="240" w:lineRule="auto"/>
              <w:rPr>
                <w:rFonts w:cs="Arial"/>
                <w:i/>
                <w:sz w:val="18"/>
              </w:rPr>
            </w:pPr>
            <w:r w:rsidRPr="008261EB">
              <w:rPr>
                <w:rFonts w:cs="Arial"/>
                <w:i/>
                <w:sz w:val="18"/>
              </w:rPr>
              <w:t xml:space="preserve">Loglossus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561249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AC6B81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CC3CAB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7C8B8A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A618A0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F83B61" w14:textId="77777777" w:rsidR="00D71959" w:rsidRPr="008261EB" w:rsidRDefault="00D71959" w:rsidP="00602BAD">
            <w:pPr>
              <w:spacing w:after="0" w:line="240" w:lineRule="auto"/>
              <w:rPr>
                <w:rFonts w:cs="Arial"/>
                <w:i/>
                <w:sz w:val="18"/>
              </w:rPr>
            </w:pPr>
            <w:r w:rsidRPr="008261EB">
              <w:rPr>
                <w:rFonts w:cs="Arial"/>
                <w:i/>
                <w:sz w:val="18"/>
              </w:rPr>
              <w:t>Pleuronichthys ocellatus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00ACB1B" w14:textId="77777777" w:rsidR="00D71959" w:rsidRPr="008261EB" w:rsidRDefault="00D71959" w:rsidP="00602BAD">
            <w:pPr>
              <w:spacing w:after="0" w:line="240" w:lineRule="auto"/>
              <w:rPr>
                <w:rFonts w:cs="Arial"/>
                <w:sz w:val="18"/>
              </w:rPr>
            </w:pPr>
            <w:r w:rsidRPr="008261EB">
              <w:rPr>
                <w:rFonts w:cs="Arial"/>
                <w:sz w:val="18"/>
              </w:rPr>
              <w:t>platija ocelada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91EC6F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14E47C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E45D32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7C19FB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A18D339" w14:textId="77777777" w:rsidR="00D71959" w:rsidRPr="008261EB" w:rsidRDefault="00D71959" w:rsidP="00602BAD">
            <w:pPr>
              <w:spacing w:after="0" w:line="240" w:lineRule="auto"/>
              <w:rPr>
                <w:rFonts w:cs="Arial"/>
                <w:i/>
                <w:sz w:val="18"/>
              </w:rPr>
            </w:pPr>
            <w:r w:rsidRPr="008261EB">
              <w:rPr>
                <w:rFonts w:cs="Arial"/>
                <w:i/>
                <w:sz w:val="18"/>
              </w:rPr>
              <w:t>Pleuronichthys verticalis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56BFDD6" w14:textId="77777777" w:rsidR="00D71959" w:rsidRPr="008261EB" w:rsidRDefault="00D71959" w:rsidP="00602BAD">
            <w:pPr>
              <w:spacing w:after="0" w:line="240" w:lineRule="auto"/>
              <w:rPr>
                <w:rFonts w:cs="Arial"/>
                <w:sz w:val="18"/>
              </w:rPr>
            </w:pPr>
            <w:r w:rsidRPr="008261EB">
              <w:rPr>
                <w:rFonts w:cs="Arial"/>
                <w:sz w:val="18"/>
              </w:rPr>
              <w:t>platija cabeza dura, platija cornuda, platija espinosa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F5C33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C70DEE6" w14:textId="77777777" w:rsidTr="005877FB">
        <w:trPr>
          <w:trHeight w:val="94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325803B" w14:textId="77777777" w:rsidR="00D71959" w:rsidRPr="008261EB" w:rsidRDefault="00D71959" w:rsidP="00602BAD">
            <w:pPr>
              <w:spacing w:after="0" w:line="240" w:lineRule="auto"/>
              <w:rPr>
                <w:rFonts w:cs="Arial"/>
                <w:sz w:val="18"/>
              </w:rPr>
            </w:pPr>
            <w:r w:rsidRPr="008261EB">
              <w:rPr>
                <w:rFonts w:cs="Arial"/>
                <w:sz w:val="18"/>
              </w:rPr>
              <w:t>Scorpaeniformes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0B51B78" w14:textId="77777777" w:rsidR="00D71959" w:rsidRPr="008261EB" w:rsidRDefault="00D71959" w:rsidP="00602BAD">
            <w:pPr>
              <w:spacing w:after="0" w:line="240" w:lineRule="auto"/>
              <w:rPr>
                <w:rFonts w:cs="Arial"/>
                <w:sz w:val="18"/>
              </w:rPr>
            </w:pPr>
            <w:r w:rsidRPr="008261EB">
              <w:rPr>
                <w:rFonts w:cs="Arial"/>
                <w:sz w:val="18"/>
              </w:rPr>
              <w:t>Scorpaenidae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EBA1BD" w14:textId="77777777" w:rsidR="00D71959" w:rsidRPr="008261EB" w:rsidRDefault="00D71959" w:rsidP="00602BAD">
            <w:pPr>
              <w:spacing w:after="0" w:line="240" w:lineRule="auto"/>
              <w:rPr>
                <w:rFonts w:cs="Arial"/>
                <w:i/>
                <w:sz w:val="18"/>
              </w:rPr>
            </w:pPr>
            <w:r w:rsidRPr="008261EB">
              <w:rPr>
                <w:rFonts w:cs="Arial"/>
                <w:i/>
                <w:sz w:val="18"/>
              </w:rPr>
              <w:t>Scorpaena plumieri mystes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A8A3A8" w14:textId="77777777" w:rsidR="00D71959" w:rsidRPr="008261EB" w:rsidRDefault="00D71959" w:rsidP="00602BAD">
            <w:pPr>
              <w:spacing w:after="0" w:line="240" w:lineRule="auto"/>
              <w:jc w:val="both"/>
              <w:rPr>
                <w:rFonts w:cs="Arial"/>
                <w:sz w:val="18"/>
              </w:rPr>
            </w:pPr>
            <w:r w:rsidRPr="008261EB">
              <w:rPr>
                <w:rFonts w:cs="Arial"/>
                <w:sz w:val="18"/>
              </w:rPr>
              <w:t>escorpión roquero, brujo, diablo chalaco, lapón, pez diablo, pez sapo, rascacio escorpion, rascacio escorpión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9B2F4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595086E" w14:textId="77777777" w:rsidTr="005877FB">
        <w:trPr>
          <w:trHeight w:val="79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241B4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37919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BD83D8B" w14:textId="77777777" w:rsidR="00D71959" w:rsidRPr="008261EB" w:rsidRDefault="00D71959" w:rsidP="00602BAD">
            <w:pPr>
              <w:spacing w:after="0" w:line="240" w:lineRule="auto"/>
              <w:rPr>
                <w:rFonts w:cs="Arial"/>
                <w:i/>
                <w:sz w:val="18"/>
              </w:rPr>
            </w:pPr>
            <w:r w:rsidRPr="008261EB">
              <w:rPr>
                <w:rFonts w:cs="Arial"/>
                <w:i/>
                <w:sz w:val="18"/>
              </w:rPr>
              <w:t>Scorpaenodes xyris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1BDDD7A" w14:textId="77777777" w:rsidR="00D71959" w:rsidRPr="008261EB" w:rsidRDefault="00B15DF4" w:rsidP="00602BAD">
            <w:pPr>
              <w:spacing w:after="0" w:line="240" w:lineRule="auto"/>
              <w:jc w:val="both"/>
              <w:rPr>
                <w:rFonts w:cs="Arial"/>
                <w:sz w:val="18"/>
              </w:rPr>
            </w:pPr>
            <w:r>
              <w:rPr>
                <w:rFonts w:cs="Arial"/>
                <w:sz w:val="18"/>
              </w:rPr>
              <w:t>escorpión arcoíris,</w:t>
            </w:r>
            <w:r w:rsidR="00D71959" w:rsidRPr="008261EB">
              <w:rPr>
                <w:rFonts w:cs="Arial"/>
                <w:sz w:val="18"/>
              </w:rPr>
              <w:t xml:space="preserve"> arco iris, brujo arco iris, escorpión arco iris, pez diablo, rascaccio arco iris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BE6855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95B1B9D"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17150E7" w14:textId="77777777" w:rsidR="00D71959" w:rsidRPr="008261EB" w:rsidRDefault="00D71959" w:rsidP="00602BAD">
            <w:pPr>
              <w:spacing w:after="0" w:line="240" w:lineRule="auto"/>
              <w:rPr>
                <w:rFonts w:cs="Arial"/>
                <w:sz w:val="18"/>
              </w:rPr>
            </w:pPr>
            <w:r w:rsidRPr="008261EB">
              <w:rPr>
                <w:rFonts w:cs="Arial"/>
                <w:sz w:val="18"/>
              </w:rPr>
              <w:t>Scorpaeniformes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339B251" w14:textId="77777777" w:rsidR="00D71959" w:rsidRPr="008261EB" w:rsidRDefault="00D71959" w:rsidP="00602BAD">
            <w:pPr>
              <w:spacing w:after="0" w:line="240" w:lineRule="auto"/>
              <w:rPr>
                <w:rFonts w:cs="Arial"/>
                <w:sz w:val="18"/>
              </w:rPr>
            </w:pPr>
            <w:r w:rsidRPr="008261EB">
              <w:rPr>
                <w:rFonts w:cs="Arial"/>
                <w:sz w:val="18"/>
              </w:rPr>
              <w:t xml:space="preserve">Sebastidae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7AA5C3" w14:textId="77777777" w:rsidR="00D71959" w:rsidRPr="008261EB" w:rsidRDefault="00D71959" w:rsidP="00602BAD">
            <w:pPr>
              <w:spacing w:after="0" w:line="240" w:lineRule="auto"/>
              <w:rPr>
                <w:rFonts w:cs="Arial"/>
                <w:i/>
                <w:sz w:val="18"/>
              </w:rPr>
            </w:pPr>
            <w:r w:rsidRPr="008261EB">
              <w:rPr>
                <w:rFonts w:cs="Arial"/>
                <w:i/>
                <w:sz w:val="18"/>
              </w:rPr>
              <w:t>Sebastes cortezi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7362FF6" w14:textId="77777777" w:rsidR="00D71959" w:rsidRPr="008261EB" w:rsidRDefault="00D71959" w:rsidP="00602BAD">
            <w:pPr>
              <w:spacing w:after="0" w:line="240" w:lineRule="auto"/>
              <w:jc w:val="both"/>
              <w:rPr>
                <w:rFonts w:cs="Arial"/>
                <w:sz w:val="18"/>
              </w:rPr>
            </w:pPr>
            <w:r w:rsidRPr="008261EB">
              <w:rPr>
                <w:rFonts w:cs="Arial"/>
                <w:sz w:val="18"/>
              </w:rPr>
              <w:t>recote de cortés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4DACF9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831C137" w14:textId="77777777" w:rsidTr="005877FB">
        <w:trPr>
          <w:trHeight w:val="60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73F399D"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92253C" w14:textId="77777777" w:rsidR="00D71959" w:rsidRPr="008261EB" w:rsidRDefault="00D71959" w:rsidP="00602BAD">
            <w:pPr>
              <w:spacing w:after="0" w:line="240" w:lineRule="auto"/>
              <w:rPr>
                <w:rFonts w:cs="Arial"/>
                <w:sz w:val="18"/>
              </w:rPr>
            </w:pPr>
            <w:r w:rsidRPr="008261EB">
              <w:rPr>
                <w:rFonts w:cs="Arial"/>
                <w:sz w:val="18"/>
              </w:rPr>
              <w:t>Triglidae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AB498A" w14:textId="77777777" w:rsidR="00D71959" w:rsidRPr="008261EB" w:rsidRDefault="00D71959" w:rsidP="00602BAD">
            <w:pPr>
              <w:spacing w:after="0" w:line="240" w:lineRule="auto"/>
              <w:rPr>
                <w:rFonts w:cs="Arial"/>
                <w:i/>
                <w:sz w:val="18"/>
              </w:rPr>
            </w:pPr>
            <w:r w:rsidRPr="008261EB">
              <w:rPr>
                <w:rFonts w:cs="Arial"/>
                <w:i/>
                <w:sz w:val="18"/>
              </w:rPr>
              <w:t>Prionotus albirostris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A30E556" w14:textId="77777777" w:rsidR="00D71959" w:rsidRPr="008261EB" w:rsidRDefault="00B15DF4" w:rsidP="00602BAD">
            <w:pPr>
              <w:spacing w:after="0" w:line="240" w:lineRule="auto"/>
              <w:rPr>
                <w:rFonts w:cs="Arial"/>
                <w:sz w:val="18"/>
              </w:rPr>
            </w:pPr>
            <w:r>
              <w:rPr>
                <w:rFonts w:cs="Arial"/>
                <w:sz w:val="18"/>
              </w:rPr>
              <w:t>vaca cariblanca,</w:t>
            </w:r>
            <w:r w:rsidR="00D71959" w:rsidRPr="008261EB">
              <w:rPr>
                <w:rFonts w:cs="Arial"/>
                <w:sz w:val="18"/>
              </w:rPr>
              <w:t xml:space="preserve"> gallina, gallineta margen blanco, rubio rey</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0DAE28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190E16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CE493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FDB164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2F15E3B" w14:textId="77777777" w:rsidR="00D71959" w:rsidRPr="008261EB" w:rsidRDefault="00D71959" w:rsidP="00602BAD">
            <w:pPr>
              <w:spacing w:after="0" w:line="240" w:lineRule="auto"/>
              <w:rPr>
                <w:rFonts w:cs="Arial"/>
                <w:i/>
                <w:sz w:val="18"/>
              </w:rPr>
            </w:pPr>
            <w:r w:rsidRPr="008261EB">
              <w:rPr>
                <w:rFonts w:cs="Arial"/>
                <w:i/>
                <w:sz w:val="18"/>
              </w:rPr>
              <w:t>Prionotus birostratus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70B8D41F" w14:textId="77777777" w:rsidR="00D71959" w:rsidRPr="008261EB" w:rsidRDefault="00D71959" w:rsidP="00602BAD">
            <w:pPr>
              <w:spacing w:after="0" w:line="240" w:lineRule="auto"/>
              <w:rPr>
                <w:rFonts w:cs="Arial"/>
                <w:sz w:val="18"/>
              </w:rPr>
            </w:pPr>
            <w:r w:rsidRPr="008261EB">
              <w:rPr>
                <w:rFonts w:cs="Arial"/>
                <w:sz w:val="18"/>
              </w:rPr>
              <w:t>gallineta, rubio lapón, vaca dospicos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AEAF8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26BC6D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E24F78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38C33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BA618A2" w14:textId="77777777" w:rsidR="00D71959" w:rsidRPr="008261EB" w:rsidRDefault="00D71959" w:rsidP="00602BAD">
            <w:pPr>
              <w:spacing w:after="0" w:line="240" w:lineRule="auto"/>
              <w:rPr>
                <w:rFonts w:cs="Arial"/>
                <w:i/>
                <w:sz w:val="18"/>
              </w:rPr>
            </w:pPr>
            <w:r w:rsidRPr="008261EB">
              <w:rPr>
                <w:rFonts w:cs="Arial"/>
                <w:i/>
                <w:sz w:val="18"/>
              </w:rPr>
              <w:t>Prionotus ruscarius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E0BB7CC" w14:textId="77777777" w:rsidR="00D71959" w:rsidRPr="008261EB" w:rsidRDefault="00D71959" w:rsidP="00602BAD">
            <w:pPr>
              <w:spacing w:after="0" w:line="240" w:lineRule="auto"/>
              <w:rPr>
                <w:rFonts w:cs="Arial"/>
                <w:sz w:val="18"/>
              </w:rPr>
            </w:pPr>
            <w:r w:rsidRPr="008261EB">
              <w:rPr>
                <w:rFonts w:cs="Arial"/>
                <w:sz w:val="18"/>
              </w:rPr>
              <w:t>gallina, rubio gallineta, vaca rasposa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96E8B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F8E5291"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BB8360B" w14:textId="77777777" w:rsidR="00D71959" w:rsidRPr="008261EB" w:rsidRDefault="00722B24" w:rsidP="00602BAD">
            <w:pPr>
              <w:spacing w:after="0" w:line="240" w:lineRule="auto"/>
              <w:rPr>
                <w:rFonts w:cs="Arial"/>
                <w:sz w:val="18"/>
              </w:rPr>
            </w:pPr>
            <w:hyperlink r:id="rId288" w:tooltip="Syngnathiformes" w:history="1">
              <w:r w:rsidR="00D71959" w:rsidRPr="008261EB">
                <w:rPr>
                  <w:rFonts w:cs="Arial"/>
                  <w:sz w:val="18"/>
                </w:rPr>
                <w:t>Syngnathiformes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4FE1B36" w14:textId="77777777" w:rsidR="00D71959" w:rsidRPr="008261EB" w:rsidRDefault="00D71959" w:rsidP="00602BAD">
            <w:pPr>
              <w:spacing w:after="0" w:line="240" w:lineRule="auto"/>
              <w:rPr>
                <w:rFonts w:cs="Arial"/>
                <w:sz w:val="18"/>
              </w:rPr>
            </w:pPr>
            <w:r w:rsidRPr="008261EB">
              <w:rPr>
                <w:rFonts w:cs="Arial"/>
                <w:sz w:val="18"/>
              </w:rPr>
              <w:t xml:space="preserve">Fistulariidae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66D0F0" w14:textId="77777777" w:rsidR="00D71959" w:rsidRPr="008261EB" w:rsidRDefault="00D71959" w:rsidP="00602BAD">
            <w:pPr>
              <w:spacing w:after="0" w:line="240" w:lineRule="auto"/>
              <w:rPr>
                <w:rFonts w:cs="Arial"/>
                <w:i/>
                <w:sz w:val="18"/>
              </w:rPr>
            </w:pPr>
            <w:r w:rsidRPr="008261EB">
              <w:rPr>
                <w:rFonts w:cs="Arial"/>
                <w:i/>
                <w:sz w:val="18"/>
              </w:rPr>
              <w:t>Fistularia commersonii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7A6A7DB9" w14:textId="77777777" w:rsidR="00D71959" w:rsidRPr="008261EB" w:rsidRDefault="00D71959" w:rsidP="00602BAD">
            <w:pPr>
              <w:spacing w:after="0" w:line="240" w:lineRule="auto"/>
              <w:rPr>
                <w:rFonts w:cs="Arial"/>
                <w:sz w:val="18"/>
              </w:rPr>
            </w:pPr>
            <w:r w:rsidRPr="008261EB">
              <w:rPr>
                <w:rFonts w:cs="Arial"/>
                <w:sz w:val="18"/>
              </w:rPr>
              <w:t>corneta pintada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6609A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F4F3E8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2027645"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37FF6A2" w14:textId="77777777" w:rsidR="00D71959" w:rsidRPr="008261EB" w:rsidRDefault="00722B24" w:rsidP="00602BAD">
            <w:pPr>
              <w:spacing w:after="0" w:line="240" w:lineRule="auto"/>
              <w:rPr>
                <w:rFonts w:cs="Arial"/>
                <w:sz w:val="18"/>
              </w:rPr>
            </w:pPr>
            <w:hyperlink r:id="rId289" w:history="1">
              <w:r w:rsidR="00D71959" w:rsidRPr="008261EB">
                <w:rPr>
                  <w:rFonts w:cs="Arial"/>
                  <w:sz w:val="18"/>
                </w:rPr>
                <w:t>Syngnathidae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2555DA" w14:textId="77777777" w:rsidR="00D71959" w:rsidRPr="008261EB" w:rsidRDefault="00D71959" w:rsidP="00602BAD">
            <w:pPr>
              <w:spacing w:after="0" w:line="240" w:lineRule="auto"/>
              <w:rPr>
                <w:rFonts w:cs="Arial"/>
                <w:i/>
                <w:sz w:val="18"/>
              </w:rPr>
            </w:pPr>
            <w:r w:rsidRPr="008261EB">
              <w:rPr>
                <w:rFonts w:cs="Arial"/>
                <w:i/>
                <w:sz w:val="18"/>
              </w:rPr>
              <w:t>Doryrhamphus melanopleura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65B847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F5446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793CE9" w14:textId="77777777" w:rsidTr="005877FB">
        <w:trPr>
          <w:trHeight w:val="82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E1F742D" w14:textId="77777777" w:rsidR="00D71959" w:rsidRPr="008261EB" w:rsidRDefault="00722B24" w:rsidP="00602BAD">
            <w:pPr>
              <w:spacing w:after="0" w:line="240" w:lineRule="auto"/>
              <w:jc w:val="center"/>
              <w:rPr>
                <w:rFonts w:cs="Arial"/>
                <w:sz w:val="18"/>
              </w:rPr>
            </w:pPr>
            <w:hyperlink r:id="rId290" w:tooltip="Tetraodontiformes" w:history="1">
              <w:r w:rsidR="00D71959" w:rsidRPr="008261EB">
                <w:rPr>
                  <w:rFonts w:cs="Arial"/>
                  <w:sz w:val="18"/>
                </w:rPr>
                <w:t>Tetraodontiformes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7B8AABA" w14:textId="77777777" w:rsidR="00D71959" w:rsidRPr="008261EB" w:rsidRDefault="00D71959" w:rsidP="00602BAD">
            <w:pPr>
              <w:spacing w:after="0" w:line="240" w:lineRule="auto"/>
              <w:rPr>
                <w:rFonts w:cs="Arial"/>
                <w:sz w:val="18"/>
              </w:rPr>
            </w:pPr>
            <w:r w:rsidRPr="008261EB">
              <w:rPr>
                <w:rFonts w:cs="Arial"/>
                <w:sz w:val="18"/>
              </w:rPr>
              <w:t>Balistidae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27A8D3E" w14:textId="77777777" w:rsidR="00D71959" w:rsidRPr="008261EB" w:rsidRDefault="00D71959" w:rsidP="00602BAD">
            <w:pPr>
              <w:spacing w:after="0" w:line="240" w:lineRule="auto"/>
              <w:rPr>
                <w:rFonts w:cs="Arial"/>
                <w:i/>
                <w:sz w:val="18"/>
              </w:rPr>
            </w:pPr>
            <w:r w:rsidRPr="008261EB">
              <w:rPr>
                <w:rFonts w:cs="Arial"/>
                <w:i/>
                <w:sz w:val="18"/>
              </w:rPr>
              <w:t>Balistes polylepis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2895E0A" w14:textId="77777777" w:rsidR="00D71959" w:rsidRPr="008261EB" w:rsidRDefault="00D71959" w:rsidP="00602BAD">
            <w:pPr>
              <w:spacing w:after="0" w:line="240" w:lineRule="auto"/>
              <w:rPr>
                <w:rFonts w:cs="Arial"/>
                <w:sz w:val="18"/>
              </w:rPr>
            </w:pPr>
            <w:r w:rsidRPr="008261EB">
              <w:rPr>
                <w:rFonts w:cs="Arial"/>
                <w:sz w:val="18"/>
              </w:rPr>
              <w:t>co</w:t>
            </w:r>
            <w:r w:rsidR="00B15DF4">
              <w:rPr>
                <w:rFonts w:cs="Arial"/>
                <w:sz w:val="18"/>
              </w:rPr>
              <w:t>chi,</w:t>
            </w:r>
            <w:r w:rsidRPr="008261EB">
              <w:rPr>
                <w:rFonts w:cs="Arial"/>
                <w:sz w:val="18"/>
              </w:rPr>
              <w:t xml:space="preserve"> cachudo escama fina, pejepeurco coche, pez puerco, puerco blanco, puerco rabilargo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E9694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0CE0818" w14:textId="77777777" w:rsidTr="005877FB">
        <w:trPr>
          <w:trHeight w:val="109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122883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4D184F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E60A42" w14:textId="77777777" w:rsidR="00D71959" w:rsidRPr="008261EB" w:rsidRDefault="00D71959" w:rsidP="00602BAD">
            <w:pPr>
              <w:spacing w:after="0" w:line="240" w:lineRule="auto"/>
              <w:rPr>
                <w:rFonts w:cs="Arial"/>
                <w:i/>
                <w:sz w:val="18"/>
              </w:rPr>
            </w:pPr>
            <w:r w:rsidRPr="008261EB">
              <w:rPr>
                <w:rFonts w:cs="Arial"/>
                <w:i/>
                <w:sz w:val="18"/>
              </w:rPr>
              <w:t>Pseudobalistes naufragium</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82477B8" w14:textId="77777777" w:rsidR="00D71959" w:rsidRPr="008261EB" w:rsidRDefault="00D71959" w:rsidP="00602BAD">
            <w:pPr>
              <w:spacing w:after="0" w:line="240" w:lineRule="auto"/>
              <w:rPr>
                <w:rFonts w:cs="Arial"/>
                <w:sz w:val="18"/>
              </w:rPr>
            </w:pPr>
            <w:r w:rsidRPr="008261EB">
              <w:rPr>
                <w:rFonts w:cs="Arial"/>
                <w:sz w:val="18"/>
              </w:rPr>
              <w:t>peje chancho con bandas, cachudo de piedra, cochito bota, pejepuerco de piedra, pejepuerco piedra, puerco, puerco de piedra, puerco mulato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119D5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82EB85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B19535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59FFE0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5E184A6" w14:textId="77777777" w:rsidR="00D71959" w:rsidRPr="008261EB" w:rsidRDefault="00D71959" w:rsidP="00602BAD">
            <w:pPr>
              <w:spacing w:after="0" w:line="240" w:lineRule="auto"/>
              <w:rPr>
                <w:rFonts w:cs="Arial"/>
                <w:i/>
                <w:sz w:val="18"/>
              </w:rPr>
            </w:pPr>
            <w:r w:rsidRPr="008261EB">
              <w:rPr>
                <w:rFonts w:cs="Arial"/>
                <w:i/>
                <w:sz w:val="18"/>
              </w:rPr>
              <w:t>Pseudojulis melanotis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7AAA4E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886030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39F084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364018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E9BA34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D3078C" w14:textId="77777777" w:rsidR="00D71959" w:rsidRPr="008261EB" w:rsidRDefault="00D71959" w:rsidP="00602BAD">
            <w:pPr>
              <w:spacing w:after="0" w:line="240" w:lineRule="auto"/>
              <w:rPr>
                <w:rFonts w:cs="Arial"/>
                <w:i/>
                <w:sz w:val="18"/>
              </w:rPr>
            </w:pPr>
            <w:r w:rsidRPr="008261EB">
              <w:rPr>
                <w:rFonts w:cs="Arial"/>
                <w:i/>
                <w:sz w:val="18"/>
              </w:rPr>
              <w:t>Pseudopriacanthus serrulla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1D5675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EA5A8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5398B60" w14:textId="77777777" w:rsidTr="005877FB">
        <w:trPr>
          <w:trHeight w:val="79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70CE6C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4FE447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995AA2E" w14:textId="77777777" w:rsidR="00D71959" w:rsidRPr="008261EB" w:rsidRDefault="00D71959" w:rsidP="00602BAD">
            <w:pPr>
              <w:spacing w:after="0" w:line="240" w:lineRule="auto"/>
              <w:rPr>
                <w:rFonts w:cs="Arial"/>
                <w:i/>
                <w:sz w:val="18"/>
              </w:rPr>
            </w:pPr>
            <w:r w:rsidRPr="008261EB">
              <w:rPr>
                <w:rFonts w:cs="Arial"/>
                <w:i/>
                <w:sz w:val="18"/>
              </w:rPr>
              <w:t>Sufflamen verres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DAE607B" w14:textId="77777777" w:rsidR="00D71959" w:rsidRPr="008261EB" w:rsidRDefault="00D71959" w:rsidP="00602BAD">
            <w:pPr>
              <w:spacing w:after="0" w:line="240" w:lineRule="auto"/>
              <w:jc w:val="both"/>
              <w:rPr>
                <w:rFonts w:cs="Arial"/>
                <w:sz w:val="18"/>
              </w:rPr>
            </w:pPr>
            <w:r w:rsidRPr="008261EB">
              <w:rPr>
                <w:rFonts w:cs="Arial"/>
                <w:sz w:val="18"/>
              </w:rPr>
              <w:t>cochino, cachudo panza amarilla, calafate cochi, cochito naranja, pez puerco, puerco naranja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B82A3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DF563A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BA4CF9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CBBEAE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2EA796" w14:textId="77777777" w:rsidR="00D71959" w:rsidRPr="008261EB" w:rsidRDefault="00D71959" w:rsidP="00602BAD">
            <w:pPr>
              <w:spacing w:after="0" w:line="240" w:lineRule="auto"/>
              <w:rPr>
                <w:rFonts w:cs="Arial"/>
                <w:i/>
                <w:sz w:val="18"/>
              </w:rPr>
            </w:pPr>
            <w:r w:rsidRPr="008261EB">
              <w:rPr>
                <w:rFonts w:cs="Arial"/>
                <w:i/>
                <w:sz w:val="18"/>
              </w:rPr>
              <w:t>Xantichthys mento</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8DFE3E8" w14:textId="77777777" w:rsidR="00D71959" w:rsidRPr="008261EB" w:rsidRDefault="00D71959" w:rsidP="00602BAD">
            <w:pPr>
              <w:spacing w:after="0" w:line="240" w:lineRule="auto"/>
              <w:jc w:val="both"/>
              <w:rPr>
                <w:rFonts w:cs="Arial"/>
                <w:sz w:val="18"/>
              </w:rPr>
            </w:pPr>
            <w:r w:rsidRPr="008261EB">
              <w:rPr>
                <w:rFonts w:cs="Arial"/>
                <w:sz w:val="18"/>
              </w:rPr>
              <w:t>cochito cuadriculado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03720E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3C33F2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9FBF620"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21DECE8" w14:textId="77777777" w:rsidR="00D71959" w:rsidRPr="008261EB" w:rsidRDefault="00722B24" w:rsidP="00602BAD">
            <w:pPr>
              <w:spacing w:after="0" w:line="240" w:lineRule="auto"/>
              <w:rPr>
                <w:rFonts w:cs="Arial"/>
                <w:sz w:val="18"/>
              </w:rPr>
            </w:pPr>
            <w:hyperlink r:id="rId291" w:tooltip="Diodontidae" w:history="1">
              <w:r w:rsidR="00D71959" w:rsidRPr="008261EB">
                <w:rPr>
                  <w:rFonts w:cs="Arial"/>
                  <w:sz w:val="18"/>
                </w:rPr>
                <w:t>Diodontidae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11684D5" w14:textId="77777777" w:rsidR="00D71959" w:rsidRPr="008261EB" w:rsidRDefault="00D71959" w:rsidP="00602BAD">
            <w:pPr>
              <w:spacing w:after="0" w:line="240" w:lineRule="auto"/>
              <w:rPr>
                <w:rFonts w:cs="Arial"/>
                <w:i/>
                <w:sz w:val="18"/>
              </w:rPr>
            </w:pPr>
            <w:r w:rsidRPr="008261EB">
              <w:rPr>
                <w:rFonts w:cs="Arial"/>
                <w:i/>
                <w:sz w:val="18"/>
              </w:rPr>
              <w:t>Chilomycterus reticulatus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7F29F4B" w14:textId="77777777" w:rsidR="00D71959" w:rsidRPr="008261EB" w:rsidRDefault="00D71959" w:rsidP="00602BAD">
            <w:pPr>
              <w:spacing w:after="0" w:line="240" w:lineRule="auto"/>
              <w:rPr>
                <w:rFonts w:cs="Arial"/>
                <w:sz w:val="18"/>
              </w:rPr>
            </w:pPr>
            <w:r w:rsidRPr="008261EB">
              <w:rPr>
                <w:rFonts w:cs="Arial"/>
                <w:sz w:val="18"/>
              </w:rPr>
              <w:t>pez erizo enano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1D5D7C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848C24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459FFC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B5410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8C0F3E" w14:textId="77777777" w:rsidR="00D71959" w:rsidRPr="008261EB" w:rsidRDefault="00D71959" w:rsidP="00602BAD">
            <w:pPr>
              <w:spacing w:after="0" w:line="240" w:lineRule="auto"/>
              <w:rPr>
                <w:rFonts w:cs="Arial"/>
                <w:i/>
                <w:sz w:val="18"/>
              </w:rPr>
            </w:pPr>
            <w:r w:rsidRPr="008261EB">
              <w:rPr>
                <w:rFonts w:cs="Arial"/>
                <w:i/>
                <w:sz w:val="18"/>
              </w:rPr>
              <w:t>Diodon holocanthus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F31A0BA" w14:textId="77777777" w:rsidR="00D71959" w:rsidRPr="008261EB" w:rsidRDefault="00D71959" w:rsidP="00602BAD">
            <w:pPr>
              <w:spacing w:after="0" w:line="240" w:lineRule="auto"/>
              <w:rPr>
                <w:rFonts w:cs="Arial"/>
                <w:sz w:val="18"/>
              </w:rPr>
            </w:pPr>
            <w:r w:rsidRPr="008261EB">
              <w:rPr>
                <w:rFonts w:cs="Arial"/>
                <w:sz w:val="18"/>
              </w:rPr>
              <w:t>pez erizo apache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EFEC4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A03B2F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A52E1A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8A6DFA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DE5DB0" w14:textId="77777777" w:rsidR="00D71959" w:rsidRPr="008261EB" w:rsidRDefault="00D71959" w:rsidP="00602BAD">
            <w:pPr>
              <w:spacing w:after="0" w:line="240" w:lineRule="auto"/>
              <w:rPr>
                <w:rFonts w:cs="Arial"/>
                <w:i/>
                <w:sz w:val="18"/>
              </w:rPr>
            </w:pPr>
            <w:r w:rsidRPr="008261EB">
              <w:rPr>
                <w:rFonts w:cs="Arial"/>
                <w:i/>
                <w:sz w:val="18"/>
              </w:rPr>
              <w:t>Mugil curema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1BCEAE0" w14:textId="77777777" w:rsidR="00D71959" w:rsidRPr="008261EB" w:rsidRDefault="00D71959" w:rsidP="00602BAD">
            <w:pPr>
              <w:spacing w:after="0" w:line="240" w:lineRule="auto"/>
              <w:rPr>
                <w:rFonts w:cs="Arial"/>
                <w:sz w:val="18"/>
              </w:rPr>
            </w:pPr>
            <w:r w:rsidRPr="008261EB">
              <w:rPr>
                <w:rFonts w:cs="Arial"/>
                <w:sz w:val="18"/>
              </w:rPr>
              <w:t>lisa blanca o lisa criolla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78B673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E9B39A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AF6D0CD"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9B54587" w14:textId="77777777" w:rsidR="00D71959" w:rsidRPr="008261EB" w:rsidRDefault="00722B24" w:rsidP="00602BAD">
            <w:pPr>
              <w:spacing w:after="0" w:line="240" w:lineRule="auto"/>
              <w:rPr>
                <w:rFonts w:cs="Arial"/>
                <w:sz w:val="18"/>
              </w:rPr>
            </w:pPr>
            <w:hyperlink r:id="rId292" w:tooltip="Tetraodontidae" w:history="1">
              <w:r w:rsidR="00D71959" w:rsidRPr="008261EB">
                <w:rPr>
                  <w:rFonts w:cs="Arial"/>
                  <w:sz w:val="18"/>
                </w:rPr>
                <w:t>Tetraodontidae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392C06" w14:textId="77777777" w:rsidR="00D71959" w:rsidRPr="008261EB" w:rsidRDefault="00D71959" w:rsidP="00602BAD">
            <w:pPr>
              <w:spacing w:after="0" w:line="240" w:lineRule="auto"/>
              <w:rPr>
                <w:rFonts w:cs="Arial"/>
                <w:i/>
                <w:sz w:val="18"/>
              </w:rPr>
            </w:pPr>
            <w:r w:rsidRPr="008261EB">
              <w:rPr>
                <w:rFonts w:cs="Arial"/>
                <w:i/>
                <w:sz w:val="18"/>
              </w:rPr>
              <w:t>Arothron meleagris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5AD62C" w14:textId="77777777" w:rsidR="00D71959" w:rsidRPr="008261EB" w:rsidRDefault="00D71959" w:rsidP="00602BAD">
            <w:pPr>
              <w:spacing w:after="0" w:line="240" w:lineRule="auto"/>
              <w:rPr>
                <w:rFonts w:cs="Arial"/>
                <w:sz w:val="18"/>
              </w:rPr>
            </w:pPr>
            <w:r w:rsidRPr="008261EB">
              <w:rPr>
                <w:rFonts w:cs="Arial"/>
                <w:sz w:val="18"/>
              </w:rPr>
              <w:t>botete aletas punteadas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DD7105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71BB3F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3FF269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E792D5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9CE9BA3" w14:textId="77777777" w:rsidR="00D71959" w:rsidRPr="008261EB" w:rsidRDefault="00D71959" w:rsidP="00602BAD">
            <w:pPr>
              <w:spacing w:after="0" w:line="240" w:lineRule="auto"/>
              <w:rPr>
                <w:rFonts w:cs="Arial"/>
                <w:i/>
                <w:sz w:val="18"/>
              </w:rPr>
            </w:pPr>
            <w:r w:rsidRPr="008261EB">
              <w:rPr>
                <w:rFonts w:cs="Arial"/>
                <w:i/>
                <w:sz w:val="18"/>
              </w:rPr>
              <w:t>Canthigaster punctatissima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357516" w14:textId="77777777" w:rsidR="00D71959" w:rsidRPr="008261EB" w:rsidRDefault="00D71959" w:rsidP="00602BAD">
            <w:pPr>
              <w:spacing w:after="0" w:line="240" w:lineRule="auto"/>
              <w:rPr>
                <w:rFonts w:cs="Arial"/>
                <w:sz w:val="18"/>
              </w:rPr>
            </w:pPr>
            <w:r w:rsidRPr="008261EB">
              <w:rPr>
                <w:rFonts w:cs="Arial"/>
                <w:sz w:val="18"/>
              </w:rPr>
              <w:t>botete bonito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D9A1A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98CFC2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CD440A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5C147C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2EB2922" w14:textId="77777777" w:rsidR="00D71959" w:rsidRPr="008261EB" w:rsidRDefault="00D71959" w:rsidP="00602BAD">
            <w:pPr>
              <w:spacing w:after="0" w:line="240" w:lineRule="auto"/>
              <w:rPr>
                <w:rFonts w:cs="Arial"/>
                <w:i/>
                <w:sz w:val="18"/>
              </w:rPr>
            </w:pPr>
            <w:r w:rsidRPr="008261EB">
              <w:rPr>
                <w:rFonts w:cs="Arial"/>
                <w:i/>
                <w:sz w:val="18"/>
              </w:rPr>
              <w:t>Canthigaster punctatissima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95CBA7" w14:textId="77777777" w:rsidR="00D71959" w:rsidRPr="008261EB" w:rsidRDefault="00D71959" w:rsidP="00602BAD">
            <w:pPr>
              <w:spacing w:after="0" w:line="240" w:lineRule="auto"/>
              <w:rPr>
                <w:rFonts w:cs="Arial"/>
                <w:sz w:val="18"/>
              </w:rPr>
            </w:pPr>
            <w:r w:rsidRPr="008261EB">
              <w:rPr>
                <w:rFonts w:cs="Arial"/>
                <w:sz w:val="18"/>
              </w:rPr>
              <w:t>botete bonito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7B2986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2FF356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0B3785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01C25E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E5E9C6" w14:textId="77777777" w:rsidR="00D71959" w:rsidRPr="008261EB" w:rsidRDefault="00D71959" w:rsidP="00602BAD">
            <w:pPr>
              <w:spacing w:after="0" w:line="240" w:lineRule="auto"/>
              <w:rPr>
                <w:rFonts w:cs="Arial"/>
                <w:i/>
                <w:sz w:val="18"/>
              </w:rPr>
            </w:pPr>
            <w:r w:rsidRPr="008261EB">
              <w:rPr>
                <w:rFonts w:cs="Arial"/>
                <w:i/>
                <w:sz w:val="18"/>
              </w:rPr>
              <w:t>Sphoeroides annulatus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946443F" w14:textId="77777777" w:rsidR="00D71959" w:rsidRPr="008261EB" w:rsidRDefault="00D71959" w:rsidP="00602BAD">
            <w:pPr>
              <w:spacing w:after="0" w:line="240" w:lineRule="auto"/>
              <w:jc w:val="both"/>
              <w:rPr>
                <w:rFonts w:cs="Arial"/>
                <w:sz w:val="18"/>
              </w:rPr>
            </w:pPr>
            <w:r w:rsidRPr="008261EB">
              <w:rPr>
                <w:rFonts w:cs="Arial"/>
                <w:sz w:val="18"/>
              </w:rPr>
              <w:t>botete diana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7B4ED4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C20159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3AF7E6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E9085F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9711592" w14:textId="77777777" w:rsidR="00D71959" w:rsidRPr="008261EB" w:rsidRDefault="00D71959" w:rsidP="00602BAD">
            <w:pPr>
              <w:spacing w:after="0" w:line="240" w:lineRule="auto"/>
              <w:rPr>
                <w:rFonts w:cs="Arial"/>
                <w:i/>
                <w:sz w:val="18"/>
              </w:rPr>
            </w:pPr>
            <w:r w:rsidRPr="008261EB">
              <w:rPr>
                <w:rFonts w:cs="Arial"/>
                <w:i/>
                <w:sz w:val="18"/>
              </w:rPr>
              <w:t>Sphoeroides lobatus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5579FF" w14:textId="77777777" w:rsidR="00D71959" w:rsidRPr="008261EB" w:rsidRDefault="00D71959" w:rsidP="00602BAD">
            <w:pPr>
              <w:spacing w:after="0" w:line="240" w:lineRule="auto"/>
              <w:jc w:val="both"/>
              <w:rPr>
                <w:rFonts w:cs="Arial"/>
                <w:sz w:val="18"/>
              </w:rPr>
            </w:pPr>
            <w:r w:rsidRPr="008261EB">
              <w:rPr>
                <w:rFonts w:cs="Arial"/>
                <w:sz w:val="18"/>
              </w:rPr>
              <w:t>botete verrugoso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36246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D2E0ABA"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E8C081" w14:textId="77777777" w:rsidR="00D71959" w:rsidRPr="008261EB" w:rsidRDefault="00D71959" w:rsidP="00602BAD">
            <w:pPr>
              <w:spacing w:after="0" w:line="240" w:lineRule="auto"/>
              <w:jc w:val="center"/>
              <w:rPr>
                <w:rFonts w:cs="Arial"/>
                <w:sz w:val="18"/>
              </w:rPr>
            </w:pPr>
            <w:r w:rsidRPr="008261EB">
              <w:rPr>
                <w:rFonts w:cs="Arial"/>
                <w:sz w:val="18"/>
              </w:rPr>
              <w:t>FLORA MARINA</w:t>
            </w:r>
          </w:p>
        </w:tc>
      </w:tr>
      <w:tr w:rsidR="00D71959" w:rsidRPr="008261EB" w14:paraId="07A3256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5E50B1" w14:textId="77777777" w:rsidR="00D71959" w:rsidRPr="008261EB" w:rsidRDefault="00D71959" w:rsidP="00602BAD">
            <w:pPr>
              <w:spacing w:after="0" w:line="240" w:lineRule="auto"/>
              <w:jc w:val="center"/>
              <w:rPr>
                <w:rFonts w:cs="Arial"/>
                <w:b/>
                <w:sz w:val="18"/>
              </w:rPr>
            </w:pPr>
            <w:r w:rsidRPr="008261EB">
              <w:rPr>
                <w:rFonts w:cs="Arial"/>
                <w:b/>
                <w:sz w:val="18"/>
              </w:rPr>
              <w:t>ORDEN</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F4A8F4F" w14:textId="77777777" w:rsidR="00D71959" w:rsidRPr="008261EB" w:rsidRDefault="00D71959" w:rsidP="00602BAD">
            <w:pPr>
              <w:spacing w:after="0" w:line="240" w:lineRule="auto"/>
              <w:jc w:val="center"/>
              <w:rPr>
                <w:rFonts w:cs="Arial"/>
                <w:b/>
                <w:sz w:val="18"/>
              </w:rPr>
            </w:pPr>
            <w:r w:rsidRPr="008261EB">
              <w:rPr>
                <w:rFonts w:cs="Arial"/>
                <w:b/>
                <w:sz w:val="18"/>
              </w:rPr>
              <w:t>FAMILIA</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A68B0F4" w14:textId="77777777" w:rsidR="00D71959" w:rsidRPr="008261EB" w:rsidRDefault="00D71959" w:rsidP="00602BAD">
            <w:pPr>
              <w:spacing w:after="0" w:line="240" w:lineRule="auto"/>
              <w:jc w:val="center"/>
              <w:rPr>
                <w:rFonts w:cs="Arial"/>
                <w:b/>
                <w:sz w:val="18"/>
              </w:rPr>
            </w:pPr>
            <w:r w:rsidRPr="008261EB">
              <w:rPr>
                <w:rFonts w:cs="Arial"/>
                <w:b/>
                <w:sz w:val="18"/>
              </w:rPr>
              <w:t>NOMBRE CIENTIFICO</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593FCE" w14:textId="77777777" w:rsidR="00D71959" w:rsidRPr="008261EB" w:rsidRDefault="00D71959" w:rsidP="00602BAD">
            <w:pPr>
              <w:spacing w:after="0" w:line="240" w:lineRule="auto"/>
              <w:jc w:val="center"/>
              <w:rPr>
                <w:rFonts w:cs="Arial"/>
                <w:b/>
                <w:sz w:val="18"/>
              </w:rPr>
            </w:pPr>
            <w:r w:rsidRPr="008261EB">
              <w:rPr>
                <w:rFonts w:cs="Arial"/>
                <w:b/>
                <w:sz w:val="18"/>
              </w:rPr>
              <w:t>NOMBRE COMUN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3F1A066" w14:textId="77777777" w:rsidR="00D71959" w:rsidRPr="008261EB" w:rsidRDefault="00D71959" w:rsidP="00602BAD">
            <w:pPr>
              <w:spacing w:after="0" w:line="240" w:lineRule="auto"/>
              <w:jc w:val="center"/>
              <w:rPr>
                <w:rFonts w:cs="Arial"/>
                <w:b/>
                <w:sz w:val="18"/>
              </w:rPr>
            </w:pPr>
            <w:r w:rsidRPr="008261EB">
              <w:rPr>
                <w:rFonts w:cs="Arial"/>
                <w:b/>
                <w:sz w:val="18"/>
              </w:rPr>
              <w:t>CATEGORIA DE RIESGO</w:t>
            </w:r>
            <w:r w:rsidR="00555FD5">
              <w:rPr>
                <w:rFonts w:cs="Arial"/>
                <w:b/>
                <w:sz w:val="18"/>
              </w:rPr>
              <w:t xml:space="preserve"> </w:t>
            </w:r>
            <w:r w:rsidR="00555FD5">
              <w:rPr>
                <w:rFonts w:cs="Arial"/>
                <w:b/>
                <w:sz w:val="18"/>
                <w:szCs w:val="18"/>
              </w:rPr>
              <w:t>NOM-059-SEMARNAT-2010</w:t>
            </w:r>
          </w:p>
        </w:tc>
      </w:tr>
      <w:tr w:rsidR="00D71959" w:rsidRPr="008261EB" w14:paraId="6027E3C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DD8FD2" w14:textId="77777777" w:rsidR="00D71959" w:rsidRPr="008261EB" w:rsidRDefault="00722B24" w:rsidP="00602BAD">
            <w:pPr>
              <w:spacing w:after="0" w:line="240" w:lineRule="auto"/>
              <w:rPr>
                <w:rFonts w:cs="Arial"/>
                <w:sz w:val="18"/>
              </w:rPr>
            </w:pPr>
            <w:hyperlink r:id="rId293" w:history="1">
              <w:r w:rsidR="00D71959" w:rsidRPr="008261EB">
                <w:rPr>
                  <w:rFonts w:cs="Arial"/>
                  <w:sz w:val="18"/>
                </w:rPr>
                <w:t>Acrochaetiales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6E32AC2" w14:textId="77777777" w:rsidR="00D71959" w:rsidRPr="008261EB" w:rsidRDefault="00722B24" w:rsidP="00602BAD">
            <w:pPr>
              <w:spacing w:after="0" w:line="240" w:lineRule="auto"/>
              <w:rPr>
                <w:rFonts w:cs="Arial"/>
                <w:sz w:val="18"/>
              </w:rPr>
            </w:pPr>
            <w:hyperlink r:id="rId294" w:history="1">
              <w:r w:rsidR="00D71959" w:rsidRPr="008261EB">
                <w:rPr>
                  <w:rFonts w:cs="Arial"/>
                  <w:sz w:val="18"/>
                </w:rPr>
                <w:t>Acrochaetiaceae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3EC022F" w14:textId="77777777" w:rsidR="00D71959" w:rsidRPr="008261EB" w:rsidRDefault="00D71959" w:rsidP="00602BAD">
            <w:pPr>
              <w:spacing w:after="0" w:line="240" w:lineRule="auto"/>
              <w:rPr>
                <w:rFonts w:cs="Arial"/>
                <w:i/>
                <w:sz w:val="18"/>
              </w:rPr>
            </w:pPr>
            <w:r w:rsidRPr="008261EB">
              <w:rPr>
                <w:rFonts w:cs="Arial"/>
                <w:i/>
                <w:sz w:val="18"/>
              </w:rPr>
              <w:t>Acrochaetium scinaiae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1C9746"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E415E0"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809504E"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59317C" w14:textId="77777777" w:rsidR="00D71959" w:rsidRPr="008261EB" w:rsidRDefault="00D71959" w:rsidP="00602BAD">
            <w:pPr>
              <w:spacing w:after="0" w:line="240" w:lineRule="auto"/>
              <w:rPr>
                <w:rFonts w:cs="Arial"/>
                <w:sz w:val="18"/>
              </w:rPr>
            </w:pPr>
            <w:r w:rsidRPr="008261EB">
              <w:rPr>
                <w:rFonts w:cs="Arial"/>
                <w:sz w:val="18"/>
              </w:rPr>
              <w:t xml:space="preserve">Ahnfeltiales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9CC6219" w14:textId="77777777" w:rsidR="00D71959" w:rsidRPr="008261EB" w:rsidRDefault="00D71959" w:rsidP="00602BAD">
            <w:pPr>
              <w:spacing w:after="0" w:line="240" w:lineRule="auto"/>
              <w:rPr>
                <w:rFonts w:cs="Arial"/>
                <w:sz w:val="18"/>
              </w:rPr>
            </w:pPr>
            <w:r w:rsidRPr="008261EB">
              <w:rPr>
                <w:rFonts w:cs="Arial"/>
                <w:sz w:val="18"/>
              </w:rPr>
              <w:t xml:space="preserve">Ahnfeltiaceae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DC4342" w14:textId="77777777" w:rsidR="00D71959" w:rsidRPr="008261EB" w:rsidRDefault="00D71959" w:rsidP="00602BAD">
            <w:pPr>
              <w:spacing w:after="0" w:line="240" w:lineRule="auto"/>
              <w:rPr>
                <w:rFonts w:cs="Arial"/>
                <w:i/>
                <w:sz w:val="18"/>
              </w:rPr>
            </w:pPr>
            <w:r w:rsidRPr="008261EB">
              <w:rPr>
                <w:rFonts w:cs="Arial"/>
                <w:i/>
                <w:sz w:val="18"/>
              </w:rPr>
              <w:t>Ahnfeltiopsis stevensonii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D0CFD4B"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65DD03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68F374B"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5A8C04" w14:textId="77777777" w:rsidR="00D71959" w:rsidRPr="008261EB" w:rsidRDefault="00D71959" w:rsidP="00602BAD">
            <w:pPr>
              <w:spacing w:after="0" w:line="240" w:lineRule="auto"/>
              <w:rPr>
                <w:rFonts w:cs="Arial"/>
                <w:sz w:val="18"/>
              </w:rPr>
            </w:pPr>
            <w:r w:rsidRPr="008261EB">
              <w:rPr>
                <w:rFonts w:cs="Arial"/>
                <w:sz w:val="18"/>
              </w:rPr>
              <w:t xml:space="preserve">Bangiales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4BA3A77" w14:textId="77777777" w:rsidR="00D71959" w:rsidRPr="008261EB" w:rsidRDefault="00D71959" w:rsidP="00602BAD">
            <w:pPr>
              <w:spacing w:after="0" w:line="240" w:lineRule="auto"/>
              <w:rPr>
                <w:rFonts w:cs="Arial"/>
                <w:sz w:val="18"/>
              </w:rPr>
            </w:pPr>
            <w:r w:rsidRPr="008261EB">
              <w:rPr>
                <w:rFonts w:cs="Arial"/>
                <w:sz w:val="18"/>
              </w:rPr>
              <w:t xml:space="preserve">Bangiaceae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61A5DE" w14:textId="77777777" w:rsidR="00D71959" w:rsidRPr="008261EB" w:rsidRDefault="00D71959" w:rsidP="00602BAD">
            <w:pPr>
              <w:spacing w:after="0" w:line="240" w:lineRule="auto"/>
              <w:rPr>
                <w:rFonts w:cs="Arial"/>
                <w:i/>
                <w:sz w:val="18"/>
              </w:rPr>
            </w:pPr>
            <w:r w:rsidRPr="008261EB">
              <w:rPr>
                <w:rFonts w:cs="Arial"/>
                <w:i/>
                <w:sz w:val="18"/>
              </w:rPr>
              <w:t>Porphyra thuretii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8253027"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B547C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C3EA6D8"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491335" w14:textId="77777777" w:rsidR="00D71959" w:rsidRPr="008261EB" w:rsidRDefault="00722B24" w:rsidP="00602BAD">
            <w:pPr>
              <w:spacing w:after="0" w:line="240" w:lineRule="auto"/>
              <w:rPr>
                <w:rFonts w:cs="Arial"/>
                <w:sz w:val="18"/>
              </w:rPr>
            </w:pPr>
            <w:hyperlink r:id="rId295" w:history="1">
              <w:r w:rsidR="00D71959" w:rsidRPr="008261EB">
                <w:rPr>
                  <w:rFonts w:cs="Arial"/>
                  <w:sz w:val="18"/>
                </w:rPr>
                <w:t>Bonnemaisoniales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172C5B9" w14:textId="77777777" w:rsidR="00D71959" w:rsidRPr="008261EB" w:rsidRDefault="00D71959" w:rsidP="00602BAD">
            <w:pPr>
              <w:spacing w:after="0" w:line="240" w:lineRule="auto"/>
              <w:rPr>
                <w:rFonts w:cs="Arial"/>
                <w:sz w:val="18"/>
              </w:rPr>
            </w:pPr>
            <w:r w:rsidRPr="008261EB">
              <w:rPr>
                <w:rFonts w:cs="Arial"/>
                <w:sz w:val="18"/>
              </w:rPr>
              <w:t xml:space="preserve">Bonnemaisonaceae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183281" w14:textId="77777777" w:rsidR="00D71959" w:rsidRPr="008261EB" w:rsidRDefault="00D71959" w:rsidP="00602BAD">
            <w:pPr>
              <w:spacing w:after="0" w:line="240" w:lineRule="auto"/>
              <w:rPr>
                <w:rFonts w:cs="Arial"/>
                <w:i/>
                <w:sz w:val="18"/>
              </w:rPr>
            </w:pPr>
            <w:r w:rsidRPr="008261EB">
              <w:rPr>
                <w:rFonts w:cs="Arial"/>
                <w:i/>
                <w:sz w:val="18"/>
              </w:rPr>
              <w:t>Asparagopsis taxiformis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A56791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26F8B4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4697080"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93589A" w14:textId="77777777" w:rsidR="00D71959" w:rsidRPr="008261EB" w:rsidRDefault="00D71959" w:rsidP="00602BAD">
            <w:pPr>
              <w:spacing w:after="0" w:line="240" w:lineRule="auto"/>
              <w:rPr>
                <w:rFonts w:cs="Arial"/>
                <w:sz w:val="18"/>
              </w:rPr>
            </w:pPr>
            <w:r w:rsidRPr="008261EB">
              <w:rPr>
                <w:rFonts w:cs="Arial"/>
                <w:sz w:val="18"/>
              </w:rPr>
              <w:t xml:space="preserve">Bryopsidales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1BAFC40" w14:textId="77777777" w:rsidR="00D71959" w:rsidRPr="008261EB" w:rsidRDefault="00D71959" w:rsidP="00602BAD">
            <w:pPr>
              <w:spacing w:after="0" w:line="240" w:lineRule="auto"/>
              <w:rPr>
                <w:rFonts w:cs="Arial"/>
                <w:sz w:val="18"/>
              </w:rPr>
            </w:pPr>
            <w:r w:rsidRPr="008261EB">
              <w:rPr>
                <w:rFonts w:cs="Arial"/>
                <w:sz w:val="18"/>
              </w:rPr>
              <w:t xml:space="preserve">Bryopsidaceae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D6C1EE1" w14:textId="77777777" w:rsidR="00D71959" w:rsidRPr="008261EB" w:rsidRDefault="00D71959" w:rsidP="00602BAD">
            <w:pPr>
              <w:spacing w:after="0" w:line="240" w:lineRule="auto"/>
              <w:rPr>
                <w:rFonts w:cs="Arial"/>
                <w:i/>
                <w:sz w:val="18"/>
              </w:rPr>
            </w:pPr>
            <w:r w:rsidRPr="008261EB">
              <w:rPr>
                <w:rFonts w:cs="Arial"/>
                <w:i/>
                <w:sz w:val="18"/>
              </w:rPr>
              <w:t>Bryopsis pennata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7E992B4"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ADCB9E"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EFB0E39"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C0D9AF7" w14:textId="77777777" w:rsidR="00D71959" w:rsidRPr="008261EB" w:rsidRDefault="00722B24" w:rsidP="00602BAD">
            <w:pPr>
              <w:spacing w:after="0" w:line="240" w:lineRule="auto"/>
              <w:rPr>
                <w:rFonts w:cs="Arial"/>
                <w:sz w:val="18"/>
              </w:rPr>
            </w:pPr>
            <w:hyperlink r:id="rId296" w:history="1">
              <w:r w:rsidR="00B15DF4">
                <w:rPr>
                  <w:rFonts w:cs="Arial"/>
                  <w:sz w:val="18"/>
                </w:rPr>
                <w:t>Bryopsidales</w:t>
              </w:r>
              <w:r w:rsidR="00D71959" w:rsidRPr="008261EB">
                <w:rPr>
                  <w:rFonts w:cs="Arial"/>
                  <w:sz w:val="18"/>
                </w:rPr>
                <w:t xml:space="preserve"> </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0FEE5FA" w14:textId="77777777" w:rsidR="00D71959" w:rsidRPr="008261EB" w:rsidRDefault="00D71959" w:rsidP="00602BAD">
            <w:pPr>
              <w:spacing w:after="0" w:line="240" w:lineRule="auto"/>
              <w:rPr>
                <w:rFonts w:cs="Arial"/>
                <w:sz w:val="18"/>
              </w:rPr>
            </w:pPr>
            <w:r w:rsidRPr="008261EB">
              <w:rPr>
                <w:rFonts w:cs="Arial"/>
                <w:sz w:val="18"/>
              </w:rPr>
              <w:t xml:space="preserve">Codiaceae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DC95F0B" w14:textId="77777777" w:rsidR="00D71959" w:rsidRPr="008261EB" w:rsidRDefault="00D71959" w:rsidP="00602BAD">
            <w:pPr>
              <w:spacing w:after="0" w:line="240" w:lineRule="auto"/>
              <w:rPr>
                <w:rFonts w:cs="Arial"/>
                <w:i/>
                <w:sz w:val="18"/>
              </w:rPr>
            </w:pPr>
            <w:r w:rsidRPr="008261EB">
              <w:rPr>
                <w:rFonts w:cs="Arial"/>
                <w:i/>
                <w:sz w:val="18"/>
              </w:rPr>
              <w:t>Codium aplivesticulatum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14FFDD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C9061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9D6F88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05D7C3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D725BB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7343A64" w14:textId="77777777" w:rsidR="00D71959" w:rsidRPr="008261EB" w:rsidRDefault="00D71959" w:rsidP="00602BAD">
            <w:pPr>
              <w:spacing w:after="0" w:line="240" w:lineRule="auto"/>
              <w:rPr>
                <w:rFonts w:cs="Arial"/>
                <w:i/>
                <w:sz w:val="18"/>
              </w:rPr>
            </w:pPr>
            <w:r w:rsidRPr="008261EB">
              <w:rPr>
                <w:rFonts w:cs="Arial"/>
                <w:i/>
                <w:sz w:val="18"/>
              </w:rPr>
              <w:t>Codium cuneatum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B0E4CB"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46311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DCFAAA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70A435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FC54B3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E2B607" w14:textId="77777777" w:rsidR="00D71959" w:rsidRPr="008261EB" w:rsidRDefault="00D71959" w:rsidP="00602BAD">
            <w:pPr>
              <w:spacing w:after="0" w:line="240" w:lineRule="auto"/>
              <w:rPr>
                <w:rFonts w:cs="Arial"/>
                <w:i/>
                <w:sz w:val="18"/>
              </w:rPr>
            </w:pPr>
            <w:r w:rsidRPr="008261EB">
              <w:rPr>
                <w:rFonts w:cs="Arial"/>
                <w:i/>
                <w:sz w:val="18"/>
              </w:rPr>
              <w:t>Codium simulans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6DDD7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3D7186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BBF152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D22826"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35B1A16" w14:textId="77777777" w:rsidR="00D71959" w:rsidRPr="008261EB" w:rsidRDefault="00722B24" w:rsidP="00602BAD">
            <w:pPr>
              <w:spacing w:after="0" w:line="240" w:lineRule="auto"/>
              <w:rPr>
                <w:rFonts w:cs="Arial"/>
                <w:sz w:val="18"/>
              </w:rPr>
            </w:pPr>
            <w:hyperlink r:id="rId297" w:tooltip="Caulerpaceae" w:history="1">
              <w:r w:rsidR="00D71959" w:rsidRPr="008261EB">
                <w:rPr>
                  <w:rFonts w:cs="Arial"/>
                  <w:sz w:val="18"/>
                </w:rPr>
                <w:t>Caulerpaceae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904A77E" w14:textId="77777777" w:rsidR="00D71959" w:rsidRPr="008261EB" w:rsidRDefault="00D71959" w:rsidP="00602BAD">
            <w:pPr>
              <w:spacing w:after="0" w:line="240" w:lineRule="auto"/>
              <w:rPr>
                <w:rFonts w:cs="Arial"/>
                <w:i/>
                <w:sz w:val="18"/>
              </w:rPr>
            </w:pPr>
            <w:r w:rsidRPr="008261EB">
              <w:rPr>
                <w:rFonts w:cs="Arial"/>
                <w:i/>
                <w:sz w:val="18"/>
              </w:rPr>
              <w:t>Caulerpa racemosa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9A5D05"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6EF7742"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8DEBEE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C9ACAB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95F90A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23CCC53" w14:textId="77777777" w:rsidR="00D71959" w:rsidRPr="008261EB" w:rsidRDefault="00D71959" w:rsidP="00602BAD">
            <w:pPr>
              <w:spacing w:after="0" w:line="240" w:lineRule="auto"/>
              <w:rPr>
                <w:rFonts w:cs="Arial"/>
                <w:i/>
                <w:sz w:val="18"/>
              </w:rPr>
            </w:pPr>
            <w:r w:rsidRPr="008261EB">
              <w:rPr>
                <w:rFonts w:cs="Arial"/>
                <w:i/>
                <w:sz w:val="18"/>
              </w:rPr>
              <w:t>Caulerpa sertularioides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17789C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1EE953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AE53FB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4ED46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F364EA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174261A" w14:textId="77777777" w:rsidR="00D71959" w:rsidRPr="008261EB" w:rsidRDefault="00D71959" w:rsidP="00602BAD">
            <w:pPr>
              <w:spacing w:after="0" w:line="240" w:lineRule="auto"/>
              <w:rPr>
                <w:rFonts w:cs="Arial"/>
                <w:i/>
                <w:sz w:val="18"/>
              </w:rPr>
            </w:pPr>
            <w:r w:rsidRPr="008261EB">
              <w:rPr>
                <w:rFonts w:cs="Arial"/>
                <w:i/>
                <w:sz w:val="18"/>
              </w:rPr>
              <w:t>Caulerpa vanbosseae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FE66739"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12BCE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ED7E9B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CADF05"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CDAA6D8" w14:textId="77777777" w:rsidR="00D71959" w:rsidRPr="008261EB" w:rsidRDefault="00D71959" w:rsidP="00602BAD">
            <w:pPr>
              <w:spacing w:after="0" w:line="240" w:lineRule="auto"/>
              <w:rPr>
                <w:rFonts w:cs="Arial"/>
                <w:sz w:val="18"/>
              </w:rPr>
            </w:pPr>
            <w:r w:rsidRPr="008261EB">
              <w:rPr>
                <w:rFonts w:cs="Arial"/>
                <w:sz w:val="18"/>
              </w:rPr>
              <w:t xml:space="preserve">Halimedaceae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3F991D" w14:textId="77777777" w:rsidR="00D71959" w:rsidRPr="008261EB" w:rsidRDefault="00D71959" w:rsidP="00602BAD">
            <w:pPr>
              <w:spacing w:after="0" w:line="240" w:lineRule="auto"/>
              <w:rPr>
                <w:rFonts w:cs="Arial"/>
                <w:i/>
                <w:sz w:val="18"/>
              </w:rPr>
            </w:pPr>
            <w:r w:rsidRPr="008261EB">
              <w:rPr>
                <w:rFonts w:cs="Arial"/>
                <w:i/>
                <w:sz w:val="18"/>
              </w:rPr>
              <w:t>Halimeda discoidea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E1D61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DDE64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2740FC2"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C2D091D" w14:textId="77777777" w:rsidR="00D71959" w:rsidRPr="008261EB" w:rsidRDefault="00D71959" w:rsidP="00602BAD">
            <w:pPr>
              <w:spacing w:after="0" w:line="240" w:lineRule="auto"/>
              <w:jc w:val="center"/>
              <w:rPr>
                <w:rFonts w:cs="Arial"/>
                <w:sz w:val="18"/>
              </w:rPr>
            </w:pPr>
            <w:r w:rsidRPr="008261EB">
              <w:rPr>
                <w:rFonts w:cs="Arial"/>
                <w:sz w:val="18"/>
              </w:rPr>
              <w:t xml:space="preserve">Ceramiales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6C360E6" w14:textId="77777777" w:rsidR="00D71959" w:rsidRPr="008261EB" w:rsidRDefault="00D71959" w:rsidP="00602BAD">
            <w:pPr>
              <w:spacing w:after="0" w:line="240" w:lineRule="auto"/>
              <w:rPr>
                <w:rFonts w:cs="Arial"/>
                <w:sz w:val="18"/>
              </w:rPr>
            </w:pPr>
            <w:r w:rsidRPr="008261EB">
              <w:rPr>
                <w:rFonts w:cs="Arial"/>
                <w:sz w:val="18"/>
              </w:rPr>
              <w:t xml:space="preserve">Ceramiaceae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691659" w14:textId="77777777" w:rsidR="00D71959" w:rsidRPr="008261EB" w:rsidRDefault="00D71959" w:rsidP="00602BAD">
            <w:pPr>
              <w:spacing w:after="0" w:line="240" w:lineRule="auto"/>
              <w:rPr>
                <w:rFonts w:cs="Arial"/>
                <w:i/>
                <w:sz w:val="18"/>
              </w:rPr>
            </w:pPr>
            <w:r w:rsidRPr="008261EB">
              <w:rPr>
                <w:rFonts w:cs="Arial"/>
                <w:i/>
                <w:sz w:val="18"/>
              </w:rPr>
              <w:t>Antithamnion hubbsii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A8B100C"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3F393A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D83310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8D781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345ED4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CAD1A48" w14:textId="77777777" w:rsidR="00D71959" w:rsidRPr="008261EB" w:rsidRDefault="00722B24" w:rsidP="00602BAD">
            <w:pPr>
              <w:spacing w:after="0" w:line="240" w:lineRule="auto"/>
              <w:rPr>
                <w:rFonts w:cs="Arial"/>
                <w:sz w:val="18"/>
              </w:rPr>
            </w:pPr>
            <w:hyperlink r:id="rId298" w:history="1">
              <w:r w:rsidR="00D71959" w:rsidRPr="008261EB">
                <w:rPr>
                  <w:rFonts w:cs="Arial"/>
                  <w:sz w:val="18"/>
                </w:rPr>
                <w:t>Antithamnionella elegans</w:t>
              </w:r>
            </w:hyperlink>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7D6134C"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AF2DF7"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B20C14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CFC9A4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B7939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A62D85" w14:textId="77777777" w:rsidR="00D71959" w:rsidRPr="008261EB" w:rsidRDefault="00D71959" w:rsidP="00602BAD">
            <w:pPr>
              <w:spacing w:after="0" w:line="240" w:lineRule="auto"/>
              <w:rPr>
                <w:rFonts w:cs="Arial"/>
                <w:i/>
                <w:sz w:val="18"/>
              </w:rPr>
            </w:pPr>
            <w:r w:rsidRPr="008261EB">
              <w:rPr>
                <w:rFonts w:cs="Arial"/>
                <w:i/>
                <w:sz w:val="18"/>
              </w:rPr>
              <w:t>Balliella pseudocorticata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2D3876"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5DBC4F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0CA611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2A3907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E91C3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EB2ED0" w14:textId="77777777" w:rsidR="00D71959" w:rsidRPr="008261EB" w:rsidRDefault="00D71959" w:rsidP="00602BAD">
            <w:pPr>
              <w:spacing w:after="0" w:line="240" w:lineRule="auto"/>
              <w:rPr>
                <w:rFonts w:cs="Arial"/>
                <w:i/>
                <w:sz w:val="18"/>
              </w:rPr>
            </w:pPr>
            <w:r w:rsidRPr="008261EB">
              <w:rPr>
                <w:rFonts w:cs="Arial"/>
                <w:i/>
                <w:sz w:val="18"/>
              </w:rPr>
              <w:t>Callithamnion paschale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D6F9F14"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36A0F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E1238A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EFAEFF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BD4BD4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B6F4CBA" w14:textId="77777777" w:rsidR="00D71959" w:rsidRPr="008261EB" w:rsidRDefault="00D71959" w:rsidP="00602BAD">
            <w:pPr>
              <w:spacing w:after="0" w:line="240" w:lineRule="auto"/>
              <w:rPr>
                <w:rFonts w:cs="Arial"/>
                <w:i/>
                <w:sz w:val="18"/>
              </w:rPr>
            </w:pPr>
            <w:r w:rsidRPr="008261EB">
              <w:rPr>
                <w:rFonts w:cs="Arial"/>
                <w:i/>
                <w:sz w:val="18"/>
              </w:rPr>
              <w:t>Centroceras clavulatum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7DF4AEC"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C4A00E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A8FB7F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C13124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2B080C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8488C63" w14:textId="77777777" w:rsidR="00D71959" w:rsidRPr="008261EB" w:rsidRDefault="00D71959" w:rsidP="00602BAD">
            <w:pPr>
              <w:spacing w:after="0" w:line="240" w:lineRule="auto"/>
              <w:rPr>
                <w:rFonts w:cs="Arial"/>
                <w:i/>
                <w:sz w:val="18"/>
              </w:rPr>
            </w:pPr>
            <w:r w:rsidRPr="008261EB">
              <w:rPr>
                <w:rFonts w:cs="Arial"/>
                <w:i/>
                <w:sz w:val="18"/>
              </w:rPr>
              <w:t>Ceramium adumcum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23E79B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1D16EA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A802BC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9165C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2F993F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BADAE44" w14:textId="77777777" w:rsidR="00D71959" w:rsidRPr="008261EB" w:rsidRDefault="00D71959" w:rsidP="00602BAD">
            <w:pPr>
              <w:spacing w:after="0" w:line="240" w:lineRule="auto"/>
              <w:rPr>
                <w:rFonts w:cs="Arial"/>
                <w:i/>
                <w:sz w:val="18"/>
              </w:rPr>
            </w:pPr>
            <w:r w:rsidRPr="008261EB">
              <w:rPr>
                <w:rFonts w:cs="Arial"/>
                <w:i/>
                <w:sz w:val="18"/>
              </w:rPr>
              <w:t>Ceramium affine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1032A2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1746CD7"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EBF4EB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21C498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3ECBB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E1AF4F0" w14:textId="77777777" w:rsidR="00D71959" w:rsidRPr="008261EB" w:rsidRDefault="00D71959" w:rsidP="00602BAD">
            <w:pPr>
              <w:spacing w:after="0" w:line="240" w:lineRule="auto"/>
              <w:rPr>
                <w:rFonts w:cs="Arial"/>
                <w:i/>
                <w:sz w:val="18"/>
              </w:rPr>
            </w:pPr>
            <w:r w:rsidRPr="008261EB">
              <w:rPr>
                <w:rFonts w:cs="Arial"/>
                <w:i/>
                <w:sz w:val="18"/>
              </w:rPr>
              <w:t xml:space="preserve">Ceramium </w:t>
            </w:r>
            <w:r w:rsidRPr="008261EB">
              <w:rPr>
                <w:rFonts w:cs="Arial"/>
                <w:i/>
                <w:sz w:val="18"/>
              </w:rPr>
              <w:lastRenderedPageBreak/>
              <w:t>camouii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338EE0" w14:textId="77777777" w:rsidR="00D71959" w:rsidRPr="008261EB" w:rsidRDefault="00D71959" w:rsidP="00602BAD">
            <w:pPr>
              <w:spacing w:after="0" w:line="240" w:lineRule="auto"/>
              <w:rPr>
                <w:rFonts w:cs="Arial"/>
                <w:i/>
                <w:sz w:val="18"/>
              </w:rPr>
            </w:pPr>
            <w:r w:rsidRPr="008261EB">
              <w:rPr>
                <w:rFonts w:cs="Arial"/>
                <w:i/>
                <w:sz w:val="18"/>
              </w:rPr>
              <w:lastRenderedPageBreak/>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3FD129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04D2E8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C3BF29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2D5529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CEEB69" w14:textId="77777777" w:rsidR="00D71959" w:rsidRPr="008261EB" w:rsidRDefault="00D71959" w:rsidP="00602BAD">
            <w:pPr>
              <w:spacing w:after="0" w:line="240" w:lineRule="auto"/>
              <w:rPr>
                <w:rFonts w:cs="Arial"/>
                <w:i/>
                <w:sz w:val="18"/>
              </w:rPr>
            </w:pPr>
            <w:r w:rsidRPr="008261EB">
              <w:rPr>
                <w:rFonts w:cs="Arial"/>
                <w:i/>
                <w:sz w:val="18"/>
              </w:rPr>
              <w:t>Ceramium caudatum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929F297"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94C545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FEE1CC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FEDA7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0FF6E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E7EBB93" w14:textId="77777777" w:rsidR="00D71959" w:rsidRPr="008261EB" w:rsidRDefault="00D71959" w:rsidP="00602BAD">
            <w:pPr>
              <w:spacing w:after="0" w:line="240" w:lineRule="auto"/>
              <w:rPr>
                <w:rFonts w:cs="Arial"/>
                <w:i/>
                <w:sz w:val="18"/>
              </w:rPr>
            </w:pPr>
            <w:r w:rsidRPr="008261EB">
              <w:rPr>
                <w:rFonts w:cs="Arial"/>
                <w:i/>
                <w:sz w:val="18"/>
              </w:rPr>
              <w:t>Ceramium equisetoides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EEEC3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E7DBF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F79B56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CD2987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62F100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86A260" w14:textId="77777777" w:rsidR="00D71959" w:rsidRPr="008261EB" w:rsidRDefault="00D71959" w:rsidP="00602BAD">
            <w:pPr>
              <w:spacing w:after="0" w:line="240" w:lineRule="auto"/>
              <w:rPr>
                <w:rFonts w:cs="Arial"/>
                <w:i/>
                <w:sz w:val="18"/>
              </w:rPr>
            </w:pPr>
            <w:r w:rsidRPr="008261EB">
              <w:rPr>
                <w:rFonts w:cs="Arial"/>
                <w:i/>
                <w:sz w:val="18"/>
              </w:rPr>
              <w:t>Ceramium fimbriatum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1021CD"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3EDA903"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5A74F9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30032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F6FDB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D700E94" w14:textId="77777777" w:rsidR="00D71959" w:rsidRPr="008261EB" w:rsidRDefault="00D71959" w:rsidP="00602BAD">
            <w:pPr>
              <w:spacing w:after="0" w:line="240" w:lineRule="auto"/>
              <w:rPr>
                <w:rFonts w:cs="Arial"/>
                <w:i/>
                <w:sz w:val="18"/>
              </w:rPr>
            </w:pPr>
            <w:r w:rsidRPr="008261EB">
              <w:rPr>
                <w:rFonts w:cs="Arial"/>
                <w:i/>
                <w:sz w:val="18"/>
              </w:rPr>
              <w:t>Ceramium flaccidum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EEC06F9"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D47C0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43656D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EA54A7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626A5A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3AEADA5" w14:textId="77777777" w:rsidR="00D71959" w:rsidRPr="008261EB" w:rsidRDefault="00D71959" w:rsidP="00602BAD">
            <w:pPr>
              <w:spacing w:after="0" w:line="240" w:lineRule="auto"/>
              <w:rPr>
                <w:rFonts w:cs="Arial"/>
                <w:i/>
                <w:sz w:val="18"/>
              </w:rPr>
            </w:pPr>
            <w:r w:rsidRPr="008261EB">
              <w:rPr>
                <w:rFonts w:cs="Arial"/>
                <w:i/>
                <w:sz w:val="18"/>
              </w:rPr>
              <w:t>Ceramium horridum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F487DF1"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B1448B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BCE03B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3AF5A1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91FFD3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423785" w14:textId="77777777" w:rsidR="00D71959" w:rsidRPr="008261EB" w:rsidRDefault="00D71959" w:rsidP="00602BAD">
            <w:pPr>
              <w:spacing w:after="0" w:line="240" w:lineRule="auto"/>
              <w:rPr>
                <w:rFonts w:cs="Arial"/>
                <w:i/>
                <w:sz w:val="18"/>
              </w:rPr>
            </w:pPr>
            <w:r w:rsidRPr="008261EB">
              <w:rPr>
                <w:rFonts w:cs="Arial"/>
                <w:i/>
                <w:sz w:val="18"/>
              </w:rPr>
              <w:t>Ceramium paniculatum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58AB8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2BA2FF2"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7207E4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9719B8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667B92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35AD82" w14:textId="77777777" w:rsidR="00D71959" w:rsidRPr="008261EB" w:rsidRDefault="00D71959" w:rsidP="00602BAD">
            <w:pPr>
              <w:spacing w:after="0" w:line="240" w:lineRule="auto"/>
              <w:rPr>
                <w:rFonts w:cs="Arial"/>
                <w:i/>
                <w:sz w:val="18"/>
              </w:rPr>
            </w:pPr>
            <w:r w:rsidRPr="008261EB">
              <w:rPr>
                <w:rFonts w:cs="Arial"/>
                <w:i/>
                <w:sz w:val="18"/>
              </w:rPr>
              <w:t>Lejolisia howshawii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4E268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327C0E8"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749CD56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498C57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DBC94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C6B131" w14:textId="77777777" w:rsidR="00D71959" w:rsidRPr="008261EB" w:rsidRDefault="00D71959" w:rsidP="00602BAD">
            <w:pPr>
              <w:spacing w:after="0" w:line="240" w:lineRule="auto"/>
              <w:rPr>
                <w:rFonts w:cs="Arial"/>
                <w:i/>
                <w:sz w:val="18"/>
              </w:rPr>
            </w:pPr>
            <w:r w:rsidRPr="008261EB">
              <w:rPr>
                <w:rFonts w:cs="Arial"/>
                <w:i/>
                <w:sz w:val="18"/>
              </w:rPr>
              <w:t>Ceramium procumbens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888861"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E4DA70"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C2F2A0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FB48F2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CE50CB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A255C69" w14:textId="77777777" w:rsidR="00D71959" w:rsidRPr="008261EB" w:rsidRDefault="00D71959" w:rsidP="00602BAD">
            <w:pPr>
              <w:spacing w:after="0" w:line="240" w:lineRule="auto"/>
              <w:rPr>
                <w:rFonts w:cs="Arial"/>
                <w:i/>
                <w:sz w:val="18"/>
              </w:rPr>
            </w:pPr>
            <w:r w:rsidRPr="008261EB">
              <w:rPr>
                <w:rFonts w:cs="Arial"/>
                <w:i/>
                <w:sz w:val="18"/>
              </w:rPr>
              <w:t>Ceramium sinicola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6570E2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4C59D4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3D50F2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86BE65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E719B3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75C3226" w14:textId="77777777" w:rsidR="00D71959" w:rsidRPr="008261EB" w:rsidRDefault="00D71959" w:rsidP="00602BAD">
            <w:pPr>
              <w:spacing w:after="0" w:line="240" w:lineRule="auto"/>
              <w:rPr>
                <w:rFonts w:cs="Arial"/>
                <w:i/>
                <w:sz w:val="18"/>
              </w:rPr>
            </w:pPr>
            <w:r w:rsidRPr="008261EB">
              <w:rPr>
                <w:rFonts w:cs="Arial"/>
                <w:i/>
                <w:sz w:val="18"/>
              </w:rPr>
              <w:t>Callithamnion ramosissimum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FC92E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9B889E"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538B70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B351B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D53A23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82062B" w14:textId="77777777" w:rsidR="00D71959" w:rsidRPr="008261EB" w:rsidRDefault="00722B24" w:rsidP="00602BAD">
            <w:pPr>
              <w:spacing w:after="0" w:line="240" w:lineRule="auto"/>
              <w:rPr>
                <w:rFonts w:cs="Arial"/>
                <w:sz w:val="18"/>
              </w:rPr>
            </w:pPr>
            <w:hyperlink r:id="rId299" w:history="1">
              <w:r w:rsidR="00D71959" w:rsidRPr="008261EB">
                <w:rPr>
                  <w:rFonts w:cs="Arial"/>
                  <w:sz w:val="18"/>
                </w:rPr>
                <w:t>Callithamnion rupicola</w:t>
              </w:r>
            </w:hyperlink>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338DB1"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CF929F"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5E8F4F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BD161A7"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A9C17AA" w14:textId="77777777" w:rsidR="00D71959" w:rsidRPr="008261EB" w:rsidRDefault="00D71959" w:rsidP="00602BAD">
            <w:pPr>
              <w:spacing w:after="0" w:line="240" w:lineRule="auto"/>
              <w:rPr>
                <w:rFonts w:cs="Arial"/>
                <w:sz w:val="18"/>
              </w:rPr>
            </w:pPr>
            <w:r w:rsidRPr="008261EB">
              <w:rPr>
                <w:rFonts w:cs="Arial"/>
                <w:sz w:val="18"/>
              </w:rPr>
              <w:t>Dasyaceae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1449FFC" w14:textId="77777777" w:rsidR="00D71959" w:rsidRPr="008261EB" w:rsidRDefault="00D71959" w:rsidP="00602BAD">
            <w:pPr>
              <w:spacing w:after="0" w:line="240" w:lineRule="auto"/>
              <w:rPr>
                <w:rFonts w:cs="Arial"/>
                <w:i/>
                <w:sz w:val="18"/>
              </w:rPr>
            </w:pPr>
            <w:r w:rsidRPr="008261EB">
              <w:rPr>
                <w:rFonts w:cs="Arial"/>
                <w:i/>
                <w:sz w:val="18"/>
              </w:rPr>
              <w:t>Dasya pedicellata stanfordiana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BA6E7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2CEF6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E5FF9A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50BA56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AD5B7F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002EA3" w14:textId="77777777" w:rsidR="00D71959" w:rsidRPr="008261EB" w:rsidRDefault="00D71959" w:rsidP="00602BAD">
            <w:pPr>
              <w:spacing w:after="0" w:line="240" w:lineRule="auto"/>
              <w:rPr>
                <w:rFonts w:cs="Arial"/>
                <w:i/>
                <w:sz w:val="18"/>
              </w:rPr>
            </w:pPr>
            <w:r w:rsidRPr="008261EB">
              <w:rPr>
                <w:rFonts w:cs="Arial"/>
                <w:i/>
                <w:sz w:val="18"/>
              </w:rPr>
              <w:t>Dasya sinicola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0A193A"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C76A33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7DFE64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2F8530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952C1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C89F28" w14:textId="77777777" w:rsidR="00D71959" w:rsidRPr="008261EB" w:rsidRDefault="00D71959" w:rsidP="00602BAD">
            <w:pPr>
              <w:spacing w:after="0" w:line="240" w:lineRule="auto"/>
              <w:rPr>
                <w:rFonts w:cs="Arial"/>
                <w:i/>
                <w:sz w:val="18"/>
              </w:rPr>
            </w:pPr>
            <w:r w:rsidRPr="008261EB">
              <w:rPr>
                <w:rFonts w:cs="Arial"/>
                <w:i/>
                <w:sz w:val="18"/>
              </w:rPr>
              <w:t>Heterosiphonia erecta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8EB297"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661928"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B3617D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3911378"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FA4C3DA" w14:textId="77777777" w:rsidR="00D71959" w:rsidRPr="008261EB" w:rsidRDefault="00D71959" w:rsidP="00602BAD">
            <w:pPr>
              <w:spacing w:after="0" w:line="240" w:lineRule="auto"/>
              <w:rPr>
                <w:rFonts w:cs="Arial"/>
                <w:sz w:val="18"/>
              </w:rPr>
            </w:pPr>
            <w:r w:rsidRPr="008261EB">
              <w:rPr>
                <w:rFonts w:cs="Arial"/>
                <w:sz w:val="18"/>
              </w:rPr>
              <w:t>Delesseriaceae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EFA5331" w14:textId="77777777" w:rsidR="00D71959" w:rsidRPr="008261EB" w:rsidRDefault="00D71959" w:rsidP="00602BAD">
            <w:pPr>
              <w:spacing w:after="0" w:line="240" w:lineRule="auto"/>
              <w:rPr>
                <w:rFonts w:cs="Arial"/>
                <w:i/>
                <w:sz w:val="18"/>
              </w:rPr>
            </w:pPr>
            <w:r w:rsidRPr="008261EB">
              <w:rPr>
                <w:rFonts w:cs="Arial"/>
                <w:i/>
                <w:sz w:val="18"/>
              </w:rPr>
              <w:t>Hypoglossum atenuattum abysicolum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4566634"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19BA5D8"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9D55CF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53DCB8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EB4EE6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29C2E7" w14:textId="77777777" w:rsidR="00D71959" w:rsidRPr="008261EB" w:rsidRDefault="00D71959" w:rsidP="00602BAD">
            <w:pPr>
              <w:spacing w:after="0" w:line="240" w:lineRule="auto"/>
              <w:rPr>
                <w:rFonts w:cs="Arial"/>
                <w:i/>
                <w:sz w:val="18"/>
              </w:rPr>
            </w:pPr>
            <w:r w:rsidRPr="008261EB">
              <w:rPr>
                <w:rFonts w:cs="Arial"/>
                <w:i/>
                <w:sz w:val="18"/>
              </w:rPr>
              <w:t>Schizoseris pygmea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326CC3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7551F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707D10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95C8EC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EDF403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5AF4DA2" w14:textId="77777777" w:rsidR="00D71959" w:rsidRPr="008261EB" w:rsidRDefault="00D71959" w:rsidP="00602BAD">
            <w:pPr>
              <w:spacing w:after="0" w:line="240" w:lineRule="auto"/>
              <w:rPr>
                <w:rFonts w:cs="Arial"/>
                <w:i/>
                <w:sz w:val="18"/>
              </w:rPr>
            </w:pPr>
            <w:r w:rsidRPr="008261EB">
              <w:rPr>
                <w:rFonts w:cs="Arial"/>
                <w:i/>
                <w:sz w:val="18"/>
              </w:rPr>
              <w:t>Taenioma perpussillum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141F6A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9F297F"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E8BFF2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1EA6529"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837C682" w14:textId="77777777" w:rsidR="00D71959" w:rsidRPr="008261EB" w:rsidRDefault="00D71959" w:rsidP="00602BAD">
            <w:pPr>
              <w:spacing w:after="0" w:line="240" w:lineRule="auto"/>
              <w:rPr>
                <w:rFonts w:cs="Arial"/>
                <w:sz w:val="18"/>
              </w:rPr>
            </w:pPr>
            <w:r w:rsidRPr="008261EB">
              <w:rPr>
                <w:rFonts w:cs="Arial"/>
                <w:sz w:val="18"/>
              </w:rPr>
              <w:t>Rhodomelaceae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C769A8" w14:textId="77777777" w:rsidR="00D71959" w:rsidRPr="008261EB" w:rsidRDefault="00D71959" w:rsidP="00602BAD">
            <w:pPr>
              <w:spacing w:after="0" w:line="240" w:lineRule="auto"/>
              <w:rPr>
                <w:rFonts w:cs="Arial"/>
                <w:i/>
                <w:sz w:val="18"/>
              </w:rPr>
            </w:pPr>
            <w:r w:rsidRPr="008261EB">
              <w:rPr>
                <w:rFonts w:cs="Arial"/>
                <w:i/>
                <w:sz w:val="18"/>
              </w:rPr>
              <w:t>Chondria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32D1266"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32787A8"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D2A243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BC7CA0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A9DCF4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3267A44" w14:textId="77777777" w:rsidR="00D71959" w:rsidRPr="008261EB" w:rsidRDefault="00D71959" w:rsidP="00602BAD">
            <w:pPr>
              <w:spacing w:after="0" w:line="240" w:lineRule="auto"/>
              <w:rPr>
                <w:rFonts w:cs="Arial"/>
                <w:i/>
                <w:sz w:val="18"/>
              </w:rPr>
            </w:pPr>
            <w:r w:rsidRPr="008261EB">
              <w:rPr>
                <w:rFonts w:cs="Arial"/>
                <w:i/>
                <w:sz w:val="18"/>
              </w:rPr>
              <w:t>Chondria dasyphylla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2D4CA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E2AD9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B0BF2B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4BB375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D466EF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1B4D85" w14:textId="77777777" w:rsidR="00D71959" w:rsidRPr="008261EB" w:rsidRDefault="00D71959" w:rsidP="00602BAD">
            <w:pPr>
              <w:spacing w:after="0" w:line="240" w:lineRule="auto"/>
              <w:rPr>
                <w:rFonts w:cs="Arial"/>
                <w:i/>
                <w:sz w:val="18"/>
              </w:rPr>
            </w:pPr>
            <w:r w:rsidRPr="008261EB">
              <w:rPr>
                <w:rFonts w:cs="Arial"/>
                <w:i/>
                <w:sz w:val="18"/>
              </w:rPr>
              <w:t>Digenia simplex</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79E11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ABC761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37BA75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46AB7D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D1B5B6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D8EE711" w14:textId="77777777" w:rsidR="00D71959" w:rsidRPr="008261EB" w:rsidRDefault="00D71959" w:rsidP="00602BAD">
            <w:pPr>
              <w:spacing w:after="0" w:line="240" w:lineRule="auto"/>
              <w:rPr>
                <w:rFonts w:cs="Arial"/>
                <w:i/>
                <w:sz w:val="18"/>
              </w:rPr>
            </w:pPr>
            <w:r w:rsidRPr="008261EB">
              <w:rPr>
                <w:rFonts w:cs="Arial"/>
                <w:i/>
                <w:sz w:val="18"/>
              </w:rPr>
              <w:t>Herposiphonia plumula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E43772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D3EF64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9D4FF0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9D067E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B2E45C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937ED16" w14:textId="77777777" w:rsidR="00D71959" w:rsidRPr="008261EB" w:rsidRDefault="00D71959" w:rsidP="00602BAD">
            <w:pPr>
              <w:spacing w:after="0" w:line="240" w:lineRule="auto"/>
              <w:rPr>
                <w:rFonts w:cs="Arial"/>
                <w:i/>
                <w:sz w:val="18"/>
              </w:rPr>
            </w:pPr>
            <w:r w:rsidRPr="008261EB">
              <w:rPr>
                <w:rFonts w:cs="Arial"/>
                <w:i/>
                <w:sz w:val="18"/>
              </w:rPr>
              <w:t>Herposiphonia secunda f. tenella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18F4041"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A0E097"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8170E8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B48D19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39E499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7A836B" w14:textId="77777777" w:rsidR="00D71959" w:rsidRPr="008261EB" w:rsidRDefault="00D71959" w:rsidP="00602BAD">
            <w:pPr>
              <w:spacing w:after="0" w:line="240" w:lineRule="auto"/>
              <w:rPr>
                <w:rFonts w:cs="Arial"/>
                <w:i/>
                <w:sz w:val="18"/>
              </w:rPr>
            </w:pPr>
            <w:r w:rsidRPr="008261EB">
              <w:rPr>
                <w:rFonts w:cs="Arial"/>
                <w:i/>
                <w:sz w:val="18"/>
              </w:rPr>
              <w:t>Laurencia estebaniana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107DFC"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BDE56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F0E0A5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795A7B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34FDA5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9773029" w14:textId="77777777" w:rsidR="00D71959" w:rsidRPr="008261EB" w:rsidRDefault="00D71959" w:rsidP="00602BAD">
            <w:pPr>
              <w:spacing w:after="0" w:line="240" w:lineRule="auto"/>
              <w:rPr>
                <w:rFonts w:cs="Arial"/>
                <w:i/>
                <w:sz w:val="18"/>
              </w:rPr>
            </w:pPr>
            <w:r w:rsidRPr="008261EB">
              <w:rPr>
                <w:rFonts w:cs="Arial"/>
                <w:i/>
                <w:sz w:val="18"/>
              </w:rPr>
              <w:t>Laurencia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C7F93D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556D3F3"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E9A5E9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8B059A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06BC9D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22AE7BD" w14:textId="77777777" w:rsidR="00D71959" w:rsidRPr="008261EB" w:rsidRDefault="00D71959" w:rsidP="00602BAD">
            <w:pPr>
              <w:spacing w:after="0" w:line="240" w:lineRule="auto"/>
              <w:rPr>
                <w:rFonts w:cs="Arial"/>
                <w:i/>
                <w:sz w:val="18"/>
              </w:rPr>
            </w:pPr>
            <w:r w:rsidRPr="008261EB">
              <w:rPr>
                <w:rFonts w:cs="Arial"/>
                <w:i/>
                <w:sz w:val="18"/>
              </w:rPr>
              <w:t>Laurencia pacifica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309250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DFA3C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60B6F3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32B65C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2ED43F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3560493" w14:textId="77777777" w:rsidR="00D71959" w:rsidRPr="008261EB" w:rsidRDefault="00D71959" w:rsidP="00602BAD">
            <w:pPr>
              <w:spacing w:after="0" w:line="240" w:lineRule="auto"/>
              <w:rPr>
                <w:rFonts w:cs="Arial"/>
                <w:i/>
                <w:sz w:val="18"/>
              </w:rPr>
            </w:pPr>
            <w:r w:rsidRPr="008261EB">
              <w:rPr>
                <w:rFonts w:cs="Arial"/>
                <w:i/>
                <w:sz w:val="18"/>
              </w:rPr>
              <w:t>Laurencia paniculata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FA2FC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07BDD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783DD8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B6B06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E9B33D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1FBA2E" w14:textId="77777777" w:rsidR="00D71959" w:rsidRPr="008261EB" w:rsidRDefault="00D71959" w:rsidP="00602BAD">
            <w:pPr>
              <w:spacing w:after="0" w:line="240" w:lineRule="auto"/>
              <w:rPr>
                <w:rFonts w:cs="Arial"/>
                <w:i/>
                <w:sz w:val="18"/>
              </w:rPr>
            </w:pPr>
            <w:r w:rsidRPr="008261EB">
              <w:rPr>
                <w:rFonts w:cs="Arial"/>
                <w:i/>
                <w:sz w:val="18"/>
              </w:rPr>
              <w:t xml:space="preserve">Laurencia </w:t>
            </w:r>
            <w:r w:rsidRPr="008261EB">
              <w:rPr>
                <w:rFonts w:cs="Arial"/>
                <w:i/>
                <w:sz w:val="18"/>
              </w:rPr>
              <w:lastRenderedPageBreak/>
              <w:t>papillosa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3366E12" w14:textId="77777777" w:rsidR="00D71959" w:rsidRPr="008261EB" w:rsidRDefault="00D71959" w:rsidP="00602BAD">
            <w:pPr>
              <w:spacing w:after="0" w:line="240" w:lineRule="auto"/>
              <w:rPr>
                <w:rFonts w:cs="Arial"/>
                <w:sz w:val="18"/>
              </w:rPr>
            </w:pPr>
            <w:r w:rsidRPr="008261EB">
              <w:rPr>
                <w:rFonts w:cs="Arial"/>
                <w:sz w:val="18"/>
              </w:rPr>
              <w:lastRenderedPageBreak/>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A298FF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D7561A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8D5663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DC0443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4050CC1" w14:textId="77777777" w:rsidR="00D71959" w:rsidRPr="008261EB" w:rsidRDefault="00D71959" w:rsidP="00602BAD">
            <w:pPr>
              <w:spacing w:after="0" w:line="240" w:lineRule="auto"/>
              <w:rPr>
                <w:rFonts w:cs="Arial"/>
                <w:i/>
                <w:sz w:val="18"/>
              </w:rPr>
            </w:pPr>
            <w:r w:rsidRPr="008261EB">
              <w:rPr>
                <w:rFonts w:cs="Arial"/>
                <w:i/>
                <w:sz w:val="18"/>
              </w:rPr>
              <w:t>Polysiphonia johnstonii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0C712B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26D99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816C5E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2FEC3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8856AF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6685E3" w14:textId="77777777" w:rsidR="00D71959" w:rsidRPr="008261EB" w:rsidRDefault="00D71959" w:rsidP="00602BAD">
            <w:pPr>
              <w:spacing w:after="0" w:line="240" w:lineRule="auto"/>
              <w:rPr>
                <w:rFonts w:cs="Arial"/>
                <w:i/>
                <w:sz w:val="18"/>
              </w:rPr>
            </w:pPr>
            <w:r w:rsidRPr="008261EB">
              <w:rPr>
                <w:rFonts w:cs="Arial"/>
                <w:i/>
                <w:sz w:val="18"/>
              </w:rPr>
              <w:t>Polysiphonia mollis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52B39B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652230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34A7A8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CB3A44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B33FA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19E5C5C" w14:textId="77777777" w:rsidR="00D71959" w:rsidRPr="008261EB" w:rsidRDefault="00D71959" w:rsidP="00602BAD">
            <w:pPr>
              <w:spacing w:after="0" w:line="240" w:lineRule="auto"/>
              <w:rPr>
                <w:rFonts w:cs="Arial"/>
                <w:i/>
                <w:sz w:val="18"/>
              </w:rPr>
            </w:pPr>
            <w:r w:rsidRPr="008261EB">
              <w:rPr>
                <w:rFonts w:cs="Arial"/>
                <w:i/>
                <w:sz w:val="18"/>
              </w:rPr>
              <w:t>Polysiphonia pacifica deliculata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34A1C12"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23D90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3FC7E9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B4B465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1D735E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83BA9C5" w14:textId="77777777" w:rsidR="00D71959" w:rsidRPr="008261EB" w:rsidRDefault="00D71959" w:rsidP="00602BAD">
            <w:pPr>
              <w:spacing w:after="0" w:line="240" w:lineRule="auto"/>
              <w:rPr>
                <w:rFonts w:cs="Arial"/>
                <w:i/>
                <w:sz w:val="18"/>
              </w:rPr>
            </w:pPr>
            <w:r w:rsidRPr="008261EB">
              <w:rPr>
                <w:rFonts w:cs="Arial"/>
                <w:i/>
                <w:sz w:val="18"/>
              </w:rPr>
              <w:t>Polysiphonia simplex</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ECD60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DB1D3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F38562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90C51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4E4D3B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99B4309" w14:textId="77777777" w:rsidR="00D71959" w:rsidRPr="008261EB" w:rsidRDefault="00D71959" w:rsidP="00602BAD">
            <w:pPr>
              <w:spacing w:after="0" w:line="240" w:lineRule="auto"/>
              <w:rPr>
                <w:rFonts w:cs="Arial"/>
                <w:i/>
                <w:sz w:val="18"/>
              </w:rPr>
            </w:pPr>
            <w:r w:rsidRPr="008261EB">
              <w:rPr>
                <w:rFonts w:cs="Arial"/>
                <w:i/>
                <w:sz w:val="18"/>
              </w:rPr>
              <w:t>Pterosiphonia pennata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67A08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859F2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BECA59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F4E7AC6"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0C8DEE4" w14:textId="77777777" w:rsidR="00D71959" w:rsidRPr="008261EB" w:rsidRDefault="00722B24" w:rsidP="00602BAD">
            <w:pPr>
              <w:spacing w:after="0" w:line="240" w:lineRule="auto"/>
              <w:rPr>
                <w:rFonts w:cs="Arial"/>
                <w:sz w:val="18"/>
              </w:rPr>
            </w:pPr>
            <w:hyperlink r:id="rId300" w:history="1">
              <w:r w:rsidR="00D71959" w:rsidRPr="008261EB">
                <w:rPr>
                  <w:rFonts w:cs="Arial"/>
                  <w:sz w:val="18"/>
                </w:rPr>
                <w:t>Spyridiaceae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51B85F5" w14:textId="77777777" w:rsidR="00D71959" w:rsidRPr="008261EB" w:rsidRDefault="00D71959" w:rsidP="00602BAD">
            <w:pPr>
              <w:spacing w:after="0" w:line="240" w:lineRule="auto"/>
              <w:rPr>
                <w:rFonts w:cs="Arial"/>
                <w:i/>
                <w:sz w:val="18"/>
              </w:rPr>
            </w:pPr>
            <w:r w:rsidRPr="008261EB">
              <w:rPr>
                <w:rFonts w:cs="Arial"/>
                <w:i/>
                <w:sz w:val="18"/>
              </w:rPr>
              <w:t>Spyridia filamentosa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BEEB32B"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F5C1DB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9C6F8C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099367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0CC793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53B734" w14:textId="77777777" w:rsidR="00D71959" w:rsidRPr="008261EB" w:rsidRDefault="00D71959" w:rsidP="00602BAD">
            <w:pPr>
              <w:spacing w:after="0" w:line="240" w:lineRule="auto"/>
              <w:rPr>
                <w:rFonts w:cs="Arial"/>
                <w:i/>
                <w:sz w:val="18"/>
              </w:rPr>
            </w:pPr>
            <w:r w:rsidRPr="008261EB">
              <w:rPr>
                <w:rFonts w:cs="Arial"/>
                <w:i/>
                <w:sz w:val="18"/>
              </w:rPr>
              <w:t>Tiffaniella phycophillum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9A83FE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6A74320"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C3C984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43593E"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C35CAA" w14:textId="77777777" w:rsidR="00D71959" w:rsidRPr="008261EB" w:rsidRDefault="00722B24" w:rsidP="00602BAD">
            <w:pPr>
              <w:spacing w:after="0" w:line="240" w:lineRule="auto"/>
              <w:rPr>
                <w:rFonts w:cs="Arial"/>
                <w:sz w:val="18"/>
              </w:rPr>
            </w:pPr>
            <w:hyperlink r:id="rId301" w:history="1">
              <w:r w:rsidR="00D71959" w:rsidRPr="008261EB">
                <w:rPr>
                  <w:rFonts w:cs="Arial"/>
                  <w:sz w:val="18"/>
                </w:rPr>
                <w:t>Wrangeliaceae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4C6C7FD" w14:textId="77777777" w:rsidR="00D71959" w:rsidRPr="008261EB" w:rsidRDefault="00D71959" w:rsidP="00602BAD">
            <w:pPr>
              <w:spacing w:after="0" w:line="240" w:lineRule="auto"/>
              <w:rPr>
                <w:rFonts w:cs="Arial"/>
                <w:i/>
                <w:sz w:val="18"/>
              </w:rPr>
            </w:pPr>
            <w:r w:rsidRPr="008261EB">
              <w:rPr>
                <w:rFonts w:cs="Arial"/>
                <w:i/>
                <w:sz w:val="18"/>
              </w:rPr>
              <w:t>Griffithsia tenuis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8F313C5"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04A44C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4692FA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BAB82E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DCAF72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791F7C" w14:textId="77777777" w:rsidR="00D71959" w:rsidRPr="008261EB" w:rsidRDefault="00D71959" w:rsidP="00602BAD">
            <w:pPr>
              <w:spacing w:after="0" w:line="240" w:lineRule="auto"/>
              <w:rPr>
                <w:rFonts w:cs="Arial"/>
                <w:i/>
                <w:sz w:val="18"/>
              </w:rPr>
            </w:pPr>
            <w:r w:rsidRPr="008261EB">
              <w:rPr>
                <w:rFonts w:cs="Arial"/>
                <w:i/>
                <w:sz w:val="18"/>
              </w:rPr>
              <w:t>Lejolisia howshawii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7B9C359"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C87E50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963531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550C4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3C4E30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3453D5C" w14:textId="77777777" w:rsidR="00D71959" w:rsidRPr="008261EB" w:rsidRDefault="00722B24" w:rsidP="00602BAD">
            <w:pPr>
              <w:spacing w:after="0" w:line="240" w:lineRule="auto"/>
              <w:rPr>
                <w:rFonts w:cs="Arial"/>
                <w:sz w:val="18"/>
              </w:rPr>
            </w:pPr>
            <w:hyperlink r:id="rId302" w:history="1">
              <w:r w:rsidR="00D71959" w:rsidRPr="008261EB">
                <w:rPr>
                  <w:rFonts w:cs="Arial"/>
                  <w:sz w:val="18"/>
                </w:rPr>
                <w:t>Pleonosporium mexicanum</w:t>
              </w:r>
            </w:hyperlink>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4FBB67"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7D5351C"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B7E33F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277134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D2BBC5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E67515" w14:textId="77777777" w:rsidR="00D71959" w:rsidRPr="008261EB" w:rsidRDefault="00D71959" w:rsidP="00602BAD">
            <w:pPr>
              <w:spacing w:after="0" w:line="240" w:lineRule="auto"/>
              <w:rPr>
                <w:rFonts w:cs="Arial"/>
                <w:i/>
                <w:sz w:val="18"/>
              </w:rPr>
            </w:pPr>
            <w:r w:rsidRPr="008261EB">
              <w:rPr>
                <w:rFonts w:cs="Arial"/>
                <w:i/>
                <w:sz w:val="18"/>
              </w:rPr>
              <w:t>Plenosporium squarrulosum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26881C"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E408012"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10F0C13"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39B72B4" w14:textId="77777777" w:rsidR="00D71959" w:rsidRPr="008261EB" w:rsidRDefault="00722B24" w:rsidP="00602BAD">
            <w:pPr>
              <w:spacing w:after="0" w:line="240" w:lineRule="auto"/>
              <w:rPr>
                <w:rFonts w:cs="Arial"/>
                <w:sz w:val="18"/>
              </w:rPr>
            </w:pPr>
            <w:hyperlink r:id="rId303" w:history="1">
              <w:r w:rsidR="00D71959" w:rsidRPr="008261EB">
                <w:rPr>
                  <w:rFonts w:cs="Arial"/>
                  <w:sz w:val="18"/>
                </w:rPr>
                <w:t>Cladophorales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D8C282C" w14:textId="77777777" w:rsidR="00D71959" w:rsidRPr="008261EB" w:rsidRDefault="00722B24" w:rsidP="00602BAD">
            <w:pPr>
              <w:spacing w:after="0" w:line="240" w:lineRule="auto"/>
              <w:rPr>
                <w:rFonts w:cs="Arial"/>
                <w:sz w:val="18"/>
              </w:rPr>
            </w:pPr>
            <w:hyperlink r:id="rId304" w:history="1">
              <w:r w:rsidR="00D71959" w:rsidRPr="008261EB">
                <w:rPr>
                  <w:rFonts w:cs="Arial"/>
                  <w:sz w:val="18"/>
                </w:rPr>
                <w:t>Boodleaceae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4EE1673" w14:textId="77777777" w:rsidR="00D71959" w:rsidRPr="008261EB" w:rsidRDefault="00D71959" w:rsidP="00602BAD">
            <w:pPr>
              <w:spacing w:after="0" w:line="240" w:lineRule="auto"/>
              <w:rPr>
                <w:rFonts w:cs="Arial"/>
                <w:i/>
                <w:sz w:val="18"/>
              </w:rPr>
            </w:pPr>
            <w:r w:rsidRPr="008261EB">
              <w:rPr>
                <w:rFonts w:cs="Arial"/>
                <w:i/>
                <w:sz w:val="18"/>
              </w:rPr>
              <w:t>Cladophoropsis gracillima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CDFF3F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A05CA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351CE0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94ED832"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0C8BED9" w14:textId="77777777" w:rsidR="00D71959" w:rsidRPr="008261EB" w:rsidRDefault="00D71959" w:rsidP="00602BAD">
            <w:pPr>
              <w:spacing w:after="0" w:line="240" w:lineRule="auto"/>
              <w:rPr>
                <w:rFonts w:cs="Arial"/>
                <w:sz w:val="18"/>
              </w:rPr>
            </w:pPr>
            <w:r w:rsidRPr="008261EB">
              <w:rPr>
                <w:rFonts w:cs="Arial"/>
                <w:sz w:val="18"/>
              </w:rPr>
              <w:t xml:space="preserve">Cladophoraceae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04E511D" w14:textId="77777777" w:rsidR="00D71959" w:rsidRPr="008261EB" w:rsidRDefault="00D71959" w:rsidP="00602BAD">
            <w:pPr>
              <w:spacing w:after="0" w:line="240" w:lineRule="auto"/>
              <w:rPr>
                <w:rFonts w:cs="Arial"/>
                <w:i/>
                <w:sz w:val="18"/>
              </w:rPr>
            </w:pPr>
            <w:r w:rsidRPr="008261EB">
              <w:rPr>
                <w:rFonts w:cs="Arial"/>
                <w:i/>
                <w:sz w:val="18"/>
              </w:rPr>
              <w:t>Chaetomorpha antennina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8AADE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3E9E7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17824B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45A1FD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08341A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67AB4BB" w14:textId="77777777" w:rsidR="00D71959" w:rsidRPr="008261EB" w:rsidRDefault="00D71959" w:rsidP="00602BAD">
            <w:pPr>
              <w:spacing w:after="0" w:line="240" w:lineRule="auto"/>
              <w:rPr>
                <w:rFonts w:cs="Arial"/>
                <w:i/>
                <w:sz w:val="18"/>
              </w:rPr>
            </w:pPr>
            <w:r w:rsidRPr="008261EB">
              <w:rPr>
                <w:rFonts w:cs="Arial"/>
                <w:i/>
                <w:sz w:val="18"/>
              </w:rPr>
              <w:t>Chaetomorpha bangioides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743695"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15EEB5E"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BAE874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925DA8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C3D103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DA2C7CC" w14:textId="77777777" w:rsidR="00D71959" w:rsidRPr="008261EB" w:rsidRDefault="00D71959" w:rsidP="00602BAD">
            <w:pPr>
              <w:spacing w:after="0" w:line="240" w:lineRule="auto"/>
              <w:rPr>
                <w:rFonts w:cs="Arial"/>
                <w:i/>
                <w:sz w:val="18"/>
              </w:rPr>
            </w:pPr>
            <w:r w:rsidRPr="008261EB">
              <w:rPr>
                <w:rFonts w:cs="Arial"/>
                <w:i/>
                <w:sz w:val="18"/>
              </w:rPr>
              <w:t>Cladophora albida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8D7A617"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40B970C"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DE6E2B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18828B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F8F261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B3FA05" w14:textId="77777777" w:rsidR="00D71959" w:rsidRPr="008261EB" w:rsidRDefault="00D71959" w:rsidP="00602BAD">
            <w:pPr>
              <w:spacing w:after="0" w:line="240" w:lineRule="auto"/>
              <w:rPr>
                <w:rFonts w:cs="Arial"/>
                <w:i/>
                <w:sz w:val="18"/>
              </w:rPr>
            </w:pPr>
            <w:r w:rsidRPr="008261EB">
              <w:rPr>
                <w:rFonts w:cs="Arial"/>
                <w:i/>
                <w:sz w:val="18"/>
              </w:rPr>
              <w:t>Cladophora hesperia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08B733A"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0D030A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45D263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D9545D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2A5E84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CDDAF1" w14:textId="77777777" w:rsidR="00D71959" w:rsidRPr="008261EB" w:rsidRDefault="00D71959" w:rsidP="00602BAD">
            <w:pPr>
              <w:spacing w:after="0" w:line="240" w:lineRule="auto"/>
              <w:rPr>
                <w:rFonts w:cs="Arial"/>
                <w:i/>
                <w:sz w:val="18"/>
              </w:rPr>
            </w:pPr>
            <w:r w:rsidRPr="008261EB">
              <w:rPr>
                <w:rFonts w:cs="Arial"/>
                <w:i/>
                <w:sz w:val="18"/>
              </w:rPr>
              <w:t>Cladophora microcladioides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1552AE4"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5B306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68C204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48F6E9C"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D9328B8" w14:textId="77777777" w:rsidR="00D71959" w:rsidRPr="008261EB" w:rsidRDefault="00722B24" w:rsidP="00602BAD">
            <w:pPr>
              <w:spacing w:after="0" w:line="240" w:lineRule="auto"/>
              <w:rPr>
                <w:rFonts w:cs="Arial"/>
                <w:sz w:val="18"/>
              </w:rPr>
            </w:pPr>
            <w:hyperlink r:id="rId305" w:history="1">
              <w:r w:rsidR="00D71959" w:rsidRPr="008261EB">
                <w:rPr>
                  <w:rFonts w:cs="Arial"/>
                  <w:sz w:val="18"/>
                </w:rPr>
                <w:t>Valoniaceae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18DF0B7" w14:textId="77777777" w:rsidR="00D71959" w:rsidRPr="008261EB" w:rsidRDefault="00D71959" w:rsidP="00602BAD">
            <w:pPr>
              <w:spacing w:after="0" w:line="240" w:lineRule="auto"/>
              <w:rPr>
                <w:rFonts w:cs="Arial"/>
                <w:i/>
                <w:sz w:val="18"/>
              </w:rPr>
            </w:pPr>
            <w:r w:rsidRPr="008261EB">
              <w:rPr>
                <w:rFonts w:cs="Arial"/>
                <w:i/>
                <w:sz w:val="18"/>
              </w:rPr>
              <w:t>Valoniopsis pachynema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D585619"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EBF113"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AFA60ED"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8BEE404" w14:textId="77777777" w:rsidR="00D71959" w:rsidRPr="008261EB" w:rsidRDefault="00D71959" w:rsidP="00602BAD">
            <w:pPr>
              <w:spacing w:after="0" w:line="240" w:lineRule="auto"/>
              <w:jc w:val="center"/>
              <w:rPr>
                <w:rFonts w:cs="Arial"/>
                <w:sz w:val="18"/>
              </w:rPr>
            </w:pPr>
            <w:r w:rsidRPr="008261EB">
              <w:rPr>
                <w:rFonts w:cs="Arial"/>
                <w:sz w:val="18"/>
              </w:rPr>
              <w:t>Corallinales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E3E24F9" w14:textId="77777777" w:rsidR="00D71959" w:rsidRPr="008261EB" w:rsidRDefault="00D71959" w:rsidP="004723D6">
            <w:pPr>
              <w:spacing w:after="0" w:line="240" w:lineRule="auto"/>
              <w:rPr>
                <w:rFonts w:cs="Arial"/>
                <w:sz w:val="18"/>
              </w:rPr>
            </w:pPr>
            <w:r w:rsidRPr="008261EB">
              <w:rPr>
                <w:rFonts w:cs="Arial"/>
                <w:sz w:val="18"/>
              </w:rPr>
              <w:t>Corallinaceae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1D5526" w14:textId="77777777" w:rsidR="00D71959" w:rsidRPr="008261EB" w:rsidRDefault="00D71959" w:rsidP="00602BAD">
            <w:pPr>
              <w:spacing w:after="0" w:line="240" w:lineRule="auto"/>
              <w:rPr>
                <w:rFonts w:cs="Arial"/>
                <w:i/>
                <w:sz w:val="18"/>
              </w:rPr>
            </w:pPr>
            <w:r w:rsidRPr="008261EB">
              <w:rPr>
                <w:rFonts w:cs="Arial"/>
                <w:i/>
                <w:sz w:val="18"/>
              </w:rPr>
              <w:t>Amphiroa beauvoisii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5873D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560BB3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1885CA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65564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4AC27D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B80CCC6" w14:textId="77777777" w:rsidR="00D71959" w:rsidRPr="008261EB" w:rsidRDefault="00D71959" w:rsidP="00602BAD">
            <w:pPr>
              <w:spacing w:after="0" w:line="240" w:lineRule="auto"/>
              <w:rPr>
                <w:rFonts w:cs="Arial"/>
                <w:i/>
                <w:sz w:val="18"/>
              </w:rPr>
            </w:pPr>
            <w:r w:rsidRPr="008261EB">
              <w:rPr>
                <w:rFonts w:cs="Arial"/>
                <w:i/>
                <w:sz w:val="18"/>
              </w:rPr>
              <w:t>Amphiroa misakiensis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73CC331"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118DAA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1ABAF1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75770C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08E2A4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F9D77E" w14:textId="77777777" w:rsidR="00D71959" w:rsidRPr="008261EB" w:rsidRDefault="00D71959" w:rsidP="00602BAD">
            <w:pPr>
              <w:spacing w:after="0" w:line="240" w:lineRule="auto"/>
              <w:rPr>
                <w:rFonts w:cs="Arial"/>
                <w:i/>
                <w:sz w:val="18"/>
              </w:rPr>
            </w:pPr>
            <w:r w:rsidRPr="008261EB">
              <w:rPr>
                <w:rFonts w:cs="Arial"/>
                <w:i/>
                <w:sz w:val="18"/>
              </w:rPr>
              <w:t>Amphiroa rigida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3CCB87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FCE8AB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92A88A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69232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6767D8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BAF6F8" w14:textId="77777777" w:rsidR="00D71959" w:rsidRPr="008261EB" w:rsidRDefault="00D71959" w:rsidP="00B15DF4">
            <w:pPr>
              <w:spacing w:after="0" w:line="240" w:lineRule="auto"/>
              <w:rPr>
                <w:rFonts w:cs="Arial"/>
                <w:i/>
                <w:sz w:val="18"/>
              </w:rPr>
            </w:pPr>
            <w:r w:rsidRPr="008261EB">
              <w:rPr>
                <w:rFonts w:cs="Arial"/>
                <w:i/>
                <w:sz w:val="18"/>
              </w:rPr>
              <w:t>Amphiroa vanbosseae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A147C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34BACA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59CBC4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CA868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96D00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FB7ECEB" w14:textId="77777777" w:rsidR="00D71959" w:rsidRPr="008261EB" w:rsidRDefault="00D71959" w:rsidP="00602BAD">
            <w:pPr>
              <w:spacing w:after="0" w:line="240" w:lineRule="auto"/>
              <w:rPr>
                <w:rFonts w:cs="Arial"/>
                <w:i/>
                <w:sz w:val="18"/>
              </w:rPr>
            </w:pPr>
            <w:r w:rsidRPr="008261EB">
              <w:rPr>
                <w:rFonts w:cs="Arial"/>
                <w:i/>
                <w:sz w:val="18"/>
              </w:rPr>
              <w:t>Amphiroa valonioides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08D2AE"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38738D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3C9707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8F04C9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5B7BB7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9F7FF2" w14:textId="77777777" w:rsidR="00D71959" w:rsidRPr="008261EB" w:rsidRDefault="00D71959" w:rsidP="00602BAD">
            <w:pPr>
              <w:spacing w:after="0" w:line="240" w:lineRule="auto"/>
              <w:rPr>
                <w:rFonts w:cs="Arial"/>
                <w:i/>
                <w:sz w:val="18"/>
              </w:rPr>
            </w:pPr>
            <w:r w:rsidRPr="008261EB">
              <w:rPr>
                <w:rFonts w:cs="Arial"/>
                <w:i/>
                <w:sz w:val="18"/>
              </w:rPr>
              <w:t>Corallina vancouveriensis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5FC5E3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B6AAF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10DDC1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1EB670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EDD734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09C59E9" w14:textId="77777777" w:rsidR="00D71959" w:rsidRPr="008261EB" w:rsidRDefault="00D71959" w:rsidP="00602BAD">
            <w:pPr>
              <w:spacing w:after="0" w:line="240" w:lineRule="auto"/>
              <w:rPr>
                <w:rFonts w:cs="Arial"/>
                <w:i/>
                <w:sz w:val="18"/>
              </w:rPr>
            </w:pPr>
            <w:r w:rsidRPr="008261EB">
              <w:rPr>
                <w:rFonts w:cs="Arial"/>
                <w:i/>
                <w:sz w:val="18"/>
              </w:rPr>
              <w:t>Jania adhaerens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93227C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42D832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7F69BF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BC1458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09550E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B4D1689" w14:textId="77777777" w:rsidR="00D71959" w:rsidRPr="008261EB" w:rsidRDefault="00D71959" w:rsidP="00602BAD">
            <w:pPr>
              <w:spacing w:after="0" w:line="240" w:lineRule="auto"/>
              <w:rPr>
                <w:rFonts w:cs="Arial"/>
                <w:i/>
                <w:sz w:val="18"/>
              </w:rPr>
            </w:pPr>
            <w:r w:rsidRPr="008261EB">
              <w:rPr>
                <w:rFonts w:cs="Arial"/>
                <w:i/>
                <w:sz w:val="18"/>
              </w:rPr>
              <w:t>Heteroderma gibbsii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766928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511690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0949F2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ACA209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750C36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652700" w14:textId="77777777" w:rsidR="00D71959" w:rsidRPr="008261EB" w:rsidRDefault="00D71959" w:rsidP="00602BAD">
            <w:pPr>
              <w:spacing w:after="0" w:line="240" w:lineRule="auto"/>
              <w:rPr>
                <w:rFonts w:cs="Arial"/>
                <w:i/>
                <w:sz w:val="18"/>
              </w:rPr>
            </w:pPr>
            <w:r w:rsidRPr="008261EB">
              <w:rPr>
                <w:rFonts w:cs="Arial"/>
                <w:i/>
                <w:sz w:val="18"/>
              </w:rPr>
              <w:t>Hydrolithon decipiens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960A0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0AD4D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DF9F3E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0A9E9C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17ACFB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7E5C97" w14:textId="77777777" w:rsidR="00D71959" w:rsidRPr="008261EB" w:rsidRDefault="00D71959" w:rsidP="00602BAD">
            <w:pPr>
              <w:spacing w:after="0" w:line="240" w:lineRule="auto"/>
              <w:rPr>
                <w:rFonts w:cs="Arial"/>
                <w:i/>
                <w:sz w:val="18"/>
              </w:rPr>
            </w:pPr>
            <w:r w:rsidRPr="008261EB">
              <w:rPr>
                <w:rFonts w:cs="Arial"/>
                <w:i/>
                <w:sz w:val="18"/>
              </w:rPr>
              <w:t>Hydrolithon farinosum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DB2FBE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676933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7B6200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90EBFB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5DE487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8EEDC5" w14:textId="77777777" w:rsidR="00D71959" w:rsidRPr="008261EB" w:rsidRDefault="00D71959" w:rsidP="00602BAD">
            <w:pPr>
              <w:spacing w:after="0" w:line="240" w:lineRule="auto"/>
              <w:rPr>
                <w:rFonts w:cs="Arial"/>
                <w:i/>
                <w:sz w:val="18"/>
              </w:rPr>
            </w:pPr>
            <w:r w:rsidRPr="008261EB">
              <w:rPr>
                <w:rFonts w:cs="Arial"/>
                <w:i/>
                <w:sz w:val="18"/>
              </w:rPr>
              <w:t>Lithophyllum imitans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44982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38EC8B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CC6850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0F8157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85D784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DB74FD" w14:textId="77777777" w:rsidR="00D71959" w:rsidRPr="008261EB" w:rsidRDefault="00D71959" w:rsidP="00602BAD">
            <w:pPr>
              <w:spacing w:after="0" w:line="240" w:lineRule="auto"/>
              <w:rPr>
                <w:rFonts w:cs="Arial"/>
                <w:i/>
                <w:sz w:val="18"/>
              </w:rPr>
            </w:pPr>
            <w:r w:rsidRPr="008261EB">
              <w:rPr>
                <w:rFonts w:cs="Arial"/>
                <w:i/>
                <w:sz w:val="18"/>
              </w:rPr>
              <w:t>Lithophyllum margaritae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223CEC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2C14D7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9B370D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6EA6ED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AAA9CA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4859C9" w14:textId="77777777" w:rsidR="00D71959" w:rsidRPr="008261EB" w:rsidRDefault="00D71959" w:rsidP="00602BAD">
            <w:pPr>
              <w:spacing w:after="0" w:line="240" w:lineRule="auto"/>
              <w:rPr>
                <w:rFonts w:cs="Arial"/>
                <w:i/>
                <w:sz w:val="18"/>
              </w:rPr>
            </w:pPr>
            <w:r w:rsidRPr="008261EB">
              <w:rPr>
                <w:rFonts w:cs="Arial"/>
                <w:i/>
                <w:sz w:val="18"/>
              </w:rPr>
              <w:t>Lithothamnion crassiusculus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A9207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4ED0F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458613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3FDC60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9A291D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CC1F831" w14:textId="77777777" w:rsidR="00D71959" w:rsidRPr="008261EB" w:rsidRDefault="00D71959" w:rsidP="00602BAD">
            <w:pPr>
              <w:spacing w:after="0" w:line="240" w:lineRule="auto"/>
              <w:rPr>
                <w:rFonts w:cs="Arial"/>
                <w:i/>
                <w:sz w:val="18"/>
              </w:rPr>
            </w:pPr>
            <w:r w:rsidRPr="008261EB">
              <w:rPr>
                <w:rFonts w:cs="Arial"/>
                <w:i/>
                <w:sz w:val="18"/>
              </w:rPr>
              <w:t>Porolithon sonorense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85B38C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9E275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1F47C0E"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974E2E" w14:textId="77777777" w:rsidR="00D71959" w:rsidRPr="008261EB" w:rsidRDefault="00D71959" w:rsidP="00602BAD">
            <w:pPr>
              <w:spacing w:after="0" w:line="240" w:lineRule="auto"/>
              <w:rPr>
                <w:rFonts w:cs="Arial"/>
                <w:sz w:val="18"/>
              </w:rPr>
            </w:pPr>
            <w:r w:rsidRPr="008261EB">
              <w:rPr>
                <w:rFonts w:cs="Arial"/>
                <w:sz w:val="18"/>
              </w:rPr>
              <w:t xml:space="preserve">Dasycladales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09F1F91" w14:textId="77777777" w:rsidR="00D71959" w:rsidRPr="008261EB" w:rsidRDefault="00722B24" w:rsidP="00602BAD">
            <w:pPr>
              <w:spacing w:after="0" w:line="240" w:lineRule="auto"/>
              <w:rPr>
                <w:rFonts w:cs="Arial"/>
                <w:sz w:val="18"/>
              </w:rPr>
            </w:pPr>
            <w:hyperlink r:id="rId306" w:tooltip="Polyphysaceae" w:history="1">
              <w:r w:rsidR="00D71959" w:rsidRPr="008261EB">
                <w:rPr>
                  <w:rFonts w:cs="Arial"/>
                  <w:sz w:val="18"/>
                </w:rPr>
                <w:t>Polyphysaceae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8AC3E2" w14:textId="77777777" w:rsidR="00D71959" w:rsidRPr="008261EB" w:rsidRDefault="00D71959" w:rsidP="00602BAD">
            <w:pPr>
              <w:spacing w:after="0" w:line="240" w:lineRule="auto"/>
              <w:rPr>
                <w:rFonts w:cs="Arial"/>
                <w:i/>
                <w:sz w:val="18"/>
              </w:rPr>
            </w:pPr>
            <w:r w:rsidRPr="008261EB">
              <w:rPr>
                <w:rFonts w:cs="Arial"/>
                <w:i/>
                <w:sz w:val="18"/>
              </w:rPr>
              <w:t>Acetabularia calyculus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899682"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5FD82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F98AB93"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47F2C9" w14:textId="77777777" w:rsidR="00D71959" w:rsidRPr="008261EB" w:rsidRDefault="00722B24" w:rsidP="00602BAD">
            <w:pPr>
              <w:spacing w:after="0" w:line="240" w:lineRule="auto"/>
              <w:rPr>
                <w:rFonts w:cs="Arial"/>
                <w:sz w:val="18"/>
              </w:rPr>
            </w:pPr>
            <w:hyperlink r:id="rId307" w:history="1">
              <w:r w:rsidR="00D71959" w:rsidRPr="008261EB">
                <w:rPr>
                  <w:rFonts w:cs="Arial"/>
                  <w:sz w:val="18"/>
                </w:rPr>
                <w:t>Derbesiaceae </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239F0B8" w14:textId="77777777" w:rsidR="00D71959" w:rsidRPr="008261EB" w:rsidRDefault="00722B24" w:rsidP="00602BAD">
            <w:pPr>
              <w:spacing w:after="0" w:line="240" w:lineRule="auto"/>
              <w:rPr>
                <w:rFonts w:cs="Arial"/>
                <w:sz w:val="18"/>
              </w:rPr>
            </w:pPr>
            <w:hyperlink r:id="rId308" w:history="1">
              <w:r w:rsidR="00D71959" w:rsidRPr="008261EB">
                <w:rPr>
                  <w:rFonts w:cs="Arial"/>
                  <w:sz w:val="18"/>
                </w:rPr>
                <w:t>Derbesia</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D4ABAB" w14:textId="77777777" w:rsidR="00D71959" w:rsidRPr="008261EB" w:rsidRDefault="00D71959" w:rsidP="00602BAD">
            <w:pPr>
              <w:spacing w:after="0" w:line="240" w:lineRule="auto"/>
              <w:rPr>
                <w:rFonts w:cs="Arial"/>
                <w:i/>
                <w:sz w:val="18"/>
              </w:rPr>
            </w:pPr>
            <w:r w:rsidRPr="008261EB">
              <w:rPr>
                <w:rFonts w:cs="Arial"/>
                <w:i/>
                <w:sz w:val="18"/>
              </w:rPr>
              <w:t>Derbesia hollenbergii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0CA9D61"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047F6A"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3737D3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EFAE45F" w14:textId="77777777" w:rsidR="00D71959" w:rsidRPr="008261EB" w:rsidRDefault="00722B24" w:rsidP="00602BAD">
            <w:pPr>
              <w:spacing w:after="0" w:line="240" w:lineRule="auto"/>
              <w:rPr>
                <w:rFonts w:cs="Arial"/>
                <w:sz w:val="18"/>
              </w:rPr>
            </w:pPr>
            <w:hyperlink r:id="rId309" w:tooltip="Dictyotales" w:history="1">
              <w:r w:rsidR="00D71959" w:rsidRPr="008261EB">
                <w:rPr>
                  <w:rFonts w:cs="Arial"/>
                  <w:sz w:val="18"/>
                </w:rPr>
                <w:t>Dictyotales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A17CC4E" w14:textId="77777777" w:rsidR="00D71959" w:rsidRPr="008261EB" w:rsidRDefault="00722B24" w:rsidP="00602BAD">
            <w:pPr>
              <w:spacing w:after="0" w:line="240" w:lineRule="auto"/>
              <w:rPr>
                <w:rFonts w:cs="Arial"/>
                <w:sz w:val="18"/>
              </w:rPr>
            </w:pPr>
            <w:hyperlink r:id="rId310" w:tooltip="Dictyotales" w:history="1">
              <w:r w:rsidR="00D71959" w:rsidRPr="008261EB">
                <w:rPr>
                  <w:rFonts w:cs="Arial"/>
                  <w:sz w:val="18"/>
                </w:rPr>
                <w:t>Dictyoptaceae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05A43B" w14:textId="77777777" w:rsidR="00D71959" w:rsidRPr="008261EB" w:rsidRDefault="00D71959" w:rsidP="00602BAD">
            <w:pPr>
              <w:spacing w:after="0" w:line="240" w:lineRule="auto"/>
              <w:rPr>
                <w:rFonts w:cs="Arial"/>
                <w:i/>
                <w:sz w:val="18"/>
              </w:rPr>
            </w:pPr>
            <w:r w:rsidRPr="008261EB">
              <w:rPr>
                <w:rFonts w:cs="Arial"/>
                <w:i/>
                <w:sz w:val="18"/>
              </w:rPr>
              <w:t>Dictyota dichotoma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7A216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5F7E0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7E76C4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09734D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3D30D1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2AA4EA0" w14:textId="77777777" w:rsidR="00D71959" w:rsidRPr="008261EB" w:rsidRDefault="00D71959" w:rsidP="00602BAD">
            <w:pPr>
              <w:spacing w:after="0" w:line="240" w:lineRule="auto"/>
              <w:rPr>
                <w:rFonts w:cs="Arial"/>
                <w:i/>
                <w:sz w:val="18"/>
              </w:rPr>
            </w:pPr>
            <w:r w:rsidRPr="008261EB">
              <w:rPr>
                <w:rFonts w:cs="Arial"/>
                <w:i/>
                <w:sz w:val="18"/>
              </w:rPr>
              <w:t>Dictyota divaricata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A97221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303E7F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4494FF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32202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2079C9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90FC180" w14:textId="77777777" w:rsidR="00D71959" w:rsidRPr="008261EB" w:rsidRDefault="00D71959" w:rsidP="00602BAD">
            <w:pPr>
              <w:spacing w:after="0" w:line="240" w:lineRule="auto"/>
              <w:rPr>
                <w:rFonts w:cs="Arial"/>
                <w:i/>
                <w:sz w:val="18"/>
              </w:rPr>
            </w:pPr>
            <w:r w:rsidRPr="008261EB">
              <w:rPr>
                <w:rFonts w:cs="Arial"/>
                <w:i/>
                <w:sz w:val="18"/>
              </w:rPr>
              <w:t>Dictyota flabellata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7F0127"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5BEAB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D8F077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8E9C8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917343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3C0286" w14:textId="77777777" w:rsidR="00D71959" w:rsidRPr="008261EB" w:rsidRDefault="00D71959" w:rsidP="00602BAD">
            <w:pPr>
              <w:spacing w:after="0" w:line="240" w:lineRule="auto"/>
              <w:rPr>
                <w:rFonts w:cs="Arial"/>
                <w:i/>
                <w:sz w:val="18"/>
              </w:rPr>
            </w:pPr>
            <w:r w:rsidRPr="008261EB">
              <w:rPr>
                <w:rFonts w:cs="Arial"/>
                <w:i/>
                <w:sz w:val="18"/>
              </w:rPr>
              <w:t>Dictyopteris undulata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B39739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615634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4893AC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31F3F0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0C273C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EE02030" w14:textId="77777777" w:rsidR="00D71959" w:rsidRPr="008261EB" w:rsidRDefault="00D71959" w:rsidP="00602BAD">
            <w:pPr>
              <w:spacing w:after="0" w:line="240" w:lineRule="auto"/>
              <w:rPr>
                <w:rFonts w:cs="Arial"/>
                <w:i/>
                <w:sz w:val="18"/>
              </w:rPr>
            </w:pPr>
            <w:r w:rsidRPr="008261EB">
              <w:rPr>
                <w:rFonts w:cs="Arial"/>
                <w:i/>
                <w:sz w:val="18"/>
              </w:rPr>
              <w:t>Dilophus okamura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3FA02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F1279C"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4938A0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A1ADF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89C320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B38FB95" w14:textId="77777777" w:rsidR="00D71959" w:rsidRPr="008261EB" w:rsidRDefault="00D71959" w:rsidP="00602BAD">
            <w:pPr>
              <w:spacing w:after="0" w:line="240" w:lineRule="auto"/>
              <w:rPr>
                <w:rFonts w:cs="Arial"/>
                <w:i/>
                <w:sz w:val="18"/>
              </w:rPr>
            </w:pPr>
            <w:r w:rsidRPr="008261EB">
              <w:rPr>
                <w:rFonts w:cs="Arial"/>
                <w:i/>
                <w:sz w:val="18"/>
              </w:rPr>
              <w:t>Padina durvillaei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4185B51"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5742A9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20ABCD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21E7F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ECD7B0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BF666A8" w14:textId="77777777" w:rsidR="00D71959" w:rsidRPr="008261EB" w:rsidRDefault="00D71959" w:rsidP="00602BAD">
            <w:pPr>
              <w:spacing w:after="0" w:line="240" w:lineRule="auto"/>
              <w:rPr>
                <w:rFonts w:cs="Arial"/>
                <w:i/>
                <w:sz w:val="18"/>
              </w:rPr>
            </w:pPr>
            <w:r w:rsidRPr="008261EB">
              <w:rPr>
                <w:rFonts w:cs="Arial"/>
                <w:i/>
                <w:sz w:val="18"/>
              </w:rPr>
              <w:t>Padina mexicana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6CD1912"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547797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57A5159"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0FB674F" w14:textId="77777777" w:rsidR="00D71959" w:rsidRPr="008261EB" w:rsidRDefault="00D71959" w:rsidP="00602BAD">
            <w:pPr>
              <w:spacing w:after="0" w:line="240" w:lineRule="auto"/>
              <w:rPr>
                <w:rFonts w:cs="Arial"/>
                <w:sz w:val="18"/>
              </w:rPr>
            </w:pPr>
            <w:r w:rsidRPr="008261EB">
              <w:rPr>
                <w:rFonts w:cs="Arial"/>
                <w:sz w:val="18"/>
              </w:rPr>
              <w:t xml:space="preserve">Ectocarpales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7B72E6C" w14:textId="77777777" w:rsidR="00D71959" w:rsidRPr="008261EB" w:rsidRDefault="00D71959" w:rsidP="00602BAD">
            <w:pPr>
              <w:spacing w:after="0" w:line="240" w:lineRule="auto"/>
              <w:rPr>
                <w:rFonts w:cs="Arial"/>
                <w:sz w:val="18"/>
              </w:rPr>
            </w:pPr>
            <w:r w:rsidRPr="008261EB">
              <w:rPr>
                <w:rFonts w:cs="Arial"/>
                <w:sz w:val="18"/>
              </w:rPr>
              <w:t xml:space="preserve">Ectocarpaceae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97CAE37" w14:textId="77777777" w:rsidR="00D71959" w:rsidRPr="008261EB" w:rsidRDefault="00D71959" w:rsidP="00602BAD">
            <w:pPr>
              <w:spacing w:after="0" w:line="240" w:lineRule="auto"/>
              <w:rPr>
                <w:rFonts w:cs="Arial"/>
                <w:i/>
                <w:sz w:val="18"/>
              </w:rPr>
            </w:pPr>
            <w:r w:rsidRPr="008261EB">
              <w:rPr>
                <w:rFonts w:cs="Arial"/>
                <w:i/>
                <w:sz w:val="18"/>
              </w:rPr>
              <w:t>Ectocarpus bryantii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F344AAB"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421886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C5D31F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08FA83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33FFA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E33E59" w14:textId="77777777" w:rsidR="00D71959" w:rsidRPr="008261EB" w:rsidRDefault="00D71959" w:rsidP="00602BAD">
            <w:pPr>
              <w:spacing w:after="0" w:line="240" w:lineRule="auto"/>
              <w:rPr>
                <w:rFonts w:cs="Arial"/>
                <w:i/>
                <w:sz w:val="18"/>
              </w:rPr>
            </w:pPr>
            <w:r w:rsidRPr="008261EB">
              <w:rPr>
                <w:rFonts w:cs="Arial"/>
                <w:i/>
                <w:sz w:val="18"/>
              </w:rPr>
              <w:t>Ectocarpus goniodes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BDBBB45"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ABFED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A32D08E"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E53783F" w14:textId="77777777" w:rsidR="00D71959" w:rsidRPr="008261EB" w:rsidRDefault="00722B24" w:rsidP="00602BAD">
            <w:pPr>
              <w:spacing w:after="0" w:line="240" w:lineRule="auto"/>
              <w:rPr>
                <w:rFonts w:cs="Arial"/>
                <w:sz w:val="18"/>
              </w:rPr>
            </w:pPr>
            <w:hyperlink r:id="rId311" w:history="1">
              <w:r w:rsidR="00D71959" w:rsidRPr="008261EB">
                <w:rPr>
                  <w:rFonts w:cs="Arial"/>
                  <w:sz w:val="18"/>
                </w:rPr>
                <w:t>Ectocarpales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338F1B7" w14:textId="77777777" w:rsidR="00D71959" w:rsidRPr="008261EB" w:rsidRDefault="00722B24" w:rsidP="00602BAD">
            <w:pPr>
              <w:spacing w:after="0" w:line="240" w:lineRule="auto"/>
              <w:rPr>
                <w:rFonts w:cs="Arial"/>
                <w:sz w:val="18"/>
              </w:rPr>
            </w:pPr>
            <w:hyperlink r:id="rId312" w:history="1">
              <w:r w:rsidR="00D71959" w:rsidRPr="008261EB">
                <w:rPr>
                  <w:rFonts w:cs="Arial"/>
                  <w:sz w:val="18"/>
                </w:rPr>
                <w:t>Scytosiphonaceae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9DB175" w14:textId="77777777" w:rsidR="00D71959" w:rsidRPr="008261EB" w:rsidRDefault="00D71959" w:rsidP="00602BAD">
            <w:pPr>
              <w:spacing w:after="0" w:line="240" w:lineRule="auto"/>
              <w:rPr>
                <w:rFonts w:cs="Arial"/>
                <w:i/>
                <w:sz w:val="18"/>
              </w:rPr>
            </w:pPr>
            <w:r w:rsidRPr="008261EB">
              <w:rPr>
                <w:rFonts w:cs="Arial"/>
                <w:i/>
                <w:sz w:val="18"/>
              </w:rPr>
              <w:t>Colpomenia sinuosa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EAD7CEA"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9E0BA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6982CD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A778FD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D6AE3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E60570" w14:textId="77777777" w:rsidR="00D71959" w:rsidRPr="008261EB" w:rsidRDefault="00D71959" w:rsidP="00602BAD">
            <w:pPr>
              <w:spacing w:after="0" w:line="240" w:lineRule="auto"/>
              <w:rPr>
                <w:rFonts w:cs="Arial"/>
                <w:i/>
                <w:sz w:val="18"/>
              </w:rPr>
            </w:pPr>
            <w:r w:rsidRPr="008261EB">
              <w:rPr>
                <w:rFonts w:cs="Arial"/>
                <w:i/>
                <w:sz w:val="18"/>
              </w:rPr>
              <w:t>Colpomenia tuberculata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06B7FE4"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161E6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1E770F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6FCA6B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593C0C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582C8D" w14:textId="77777777" w:rsidR="00D71959" w:rsidRPr="008261EB" w:rsidRDefault="00D71959" w:rsidP="00602BAD">
            <w:pPr>
              <w:spacing w:after="0" w:line="240" w:lineRule="auto"/>
              <w:rPr>
                <w:rFonts w:cs="Arial"/>
                <w:i/>
                <w:sz w:val="18"/>
              </w:rPr>
            </w:pPr>
            <w:r w:rsidRPr="008261EB">
              <w:rPr>
                <w:rFonts w:cs="Arial"/>
                <w:i/>
                <w:sz w:val="18"/>
              </w:rPr>
              <w:t>Rosenvingea intricata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1B1D9EB"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F01C4C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6D37622"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6E5B009" w14:textId="77777777" w:rsidR="00D71959" w:rsidRPr="008261EB" w:rsidRDefault="00722B24" w:rsidP="00602BAD">
            <w:pPr>
              <w:spacing w:after="0" w:line="240" w:lineRule="auto"/>
              <w:rPr>
                <w:rFonts w:cs="Arial"/>
                <w:sz w:val="18"/>
              </w:rPr>
            </w:pPr>
            <w:hyperlink r:id="rId313" w:tooltip="Erythropeltidales" w:history="1">
              <w:r w:rsidR="00D71959" w:rsidRPr="008261EB">
                <w:rPr>
                  <w:rFonts w:cs="Arial"/>
                  <w:sz w:val="18"/>
                </w:rPr>
                <w:t>Erythropeltidales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49F3039" w14:textId="77777777" w:rsidR="00D71959" w:rsidRPr="008261EB" w:rsidRDefault="00722B24" w:rsidP="00602BAD">
            <w:pPr>
              <w:spacing w:after="0" w:line="240" w:lineRule="auto"/>
              <w:rPr>
                <w:rFonts w:cs="Arial"/>
                <w:sz w:val="18"/>
              </w:rPr>
            </w:pPr>
            <w:hyperlink r:id="rId314" w:tooltip="Erythrotrichiaceae" w:history="1">
              <w:r w:rsidR="00D71959" w:rsidRPr="008261EB">
                <w:rPr>
                  <w:rFonts w:cs="Arial"/>
                  <w:sz w:val="18"/>
                </w:rPr>
                <w:t>Erythrotrichiaceae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09C436" w14:textId="77777777" w:rsidR="00D71959" w:rsidRPr="008261EB" w:rsidRDefault="00D71959" w:rsidP="00602BAD">
            <w:pPr>
              <w:spacing w:after="0" w:line="240" w:lineRule="auto"/>
              <w:rPr>
                <w:rFonts w:cs="Arial"/>
                <w:i/>
                <w:sz w:val="18"/>
              </w:rPr>
            </w:pPr>
            <w:r w:rsidRPr="008261EB">
              <w:rPr>
                <w:rFonts w:cs="Arial"/>
                <w:i/>
                <w:sz w:val="18"/>
              </w:rPr>
              <w:t>Erythrotrichia carnea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B92CB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1F59EA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8F6290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67C28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C9F910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8AE840" w14:textId="77777777" w:rsidR="00D71959" w:rsidRPr="008261EB" w:rsidRDefault="00D71959" w:rsidP="00602BAD">
            <w:pPr>
              <w:spacing w:after="0" w:line="240" w:lineRule="auto"/>
              <w:rPr>
                <w:rFonts w:cs="Arial"/>
                <w:i/>
                <w:sz w:val="18"/>
              </w:rPr>
            </w:pPr>
            <w:r w:rsidRPr="008261EB">
              <w:rPr>
                <w:rFonts w:cs="Arial"/>
                <w:i/>
                <w:sz w:val="18"/>
              </w:rPr>
              <w:t>Erythrotrichia irregularis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FC8FA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31FE08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B0985A2"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6901CDF" w14:textId="77777777" w:rsidR="00D71959" w:rsidRPr="008261EB" w:rsidRDefault="00D71959" w:rsidP="00602BAD">
            <w:pPr>
              <w:spacing w:after="0" w:line="240" w:lineRule="auto"/>
              <w:rPr>
                <w:rFonts w:cs="Arial"/>
                <w:sz w:val="18"/>
              </w:rPr>
            </w:pPr>
            <w:r w:rsidRPr="008261EB">
              <w:rPr>
                <w:rFonts w:cs="Arial"/>
                <w:sz w:val="18"/>
              </w:rPr>
              <w:t xml:space="preserve">Fucales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1B08D79" w14:textId="77777777" w:rsidR="00D71959" w:rsidRPr="008261EB" w:rsidRDefault="00D71959" w:rsidP="00602BAD">
            <w:pPr>
              <w:spacing w:after="0" w:line="240" w:lineRule="auto"/>
              <w:rPr>
                <w:rFonts w:cs="Arial"/>
                <w:sz w:val="18"/>
              </w:rPr>
            </w:pPr>
            <w:r w:rsidRPr="008261EB">
              <w:rPr>
                <w:rFonts w:cs="Arial"/>
                <w:sz w:val="18"/>
              </w:rPr>
              <w:t xml:space="preserve">Sargassaceae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303B77" w14:textId="77777777" w:rsidR="00D71959" w:rsidRPr="008261EB" w:rsidRDefault="00D71959" w:rsidP="00602BAD">
            <w:pPr>
              <w:spacing w:after="0" w:line="240" w:lineRule="auto"/>
              <w:rPr>
                <w:rFonts w:cs="Arial"/>
                <w:i/>
                <w:sz w:val="18"/>
              </w:rPr>
            </w:pPr>
            <w:r w:rsidRPr="008261EB">
              <w:rPr>
                <w:rFonts w:cs="Arial"/>
                <w:i/>
                <w:sz w:val="18"/>
              </w:rPr>
              <w:t>Sargassum herporhizum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661C46"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576D5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7BBC266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585D1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F7E88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A0BDEB" w14:textId="77777777" w:rsidR="00D71959" w:rsidRPr="008261EB" w:rsidRDefault="00D71959" w:rsidP="00602BAD">
            <w:pPr>
              <w:spacing w:after="0" w:line="240" w:lineRule="auto"/>
              <w:rPr>
                <w:rFonts w:cs="Arial"/>
                <w:i/>
                <w:sz w:val="18"/>
              </w:rPr>
            </w:pPr>
            <w:r w:rsidRPr="008261EB">
              <w:rPr>
                <w:rFonts w:cs="Arial"/>
                <w:i/>
                <w:sz w:val="18"/>
              </w:rPr>
              <w:t>Sargassum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9A2947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D25BC7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BF3C06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C19287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C320CC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7224839" w14:textId="77777777" w:rsidR="00D71959" w:rsidRPr="008261EB" w:rsidRDefault="00D71959" w:rsidP="00602BAD">
            <w:pPr>
              <w:spacing w:after="0" w:line="240" w:lineRule="auto"/>
              <w:rPr>
                <w:rFonts w:cs="Arial"/>
                <w:i/>
                <w:sz w:val="18"/>
              </w:rPr>
            </w:pPr>
            <w:r w:rsidRPr="008261EB">
              <w:rPr>
                <w:rFonts w:cs="Arial"/>
                <w:i/>
                <w:sz w:val="18"/>
              </w:rPr>
              <w:t>Sargassum lapazeanum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939A99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42CF65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A96E23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127E90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322CC2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FF4A64" w14:textId="77777777" w:rsidR="00D71959" w:rsidRPr="008261EB" w:rsidRDefault="00D71959" w:rsidP="00602BAD">
            <w:pPr>
              <w:spacing w:after="0" w:line="240" w:lineRule="auto"/>
              <w:rPr>
                <w:rFonts w:cs="Arial"/>
                <w:i/>
                <w:sz w:val="18"/>
              </w:rPr>
            </w:pPr>
            <w:r w:rsidRPr="008261EB">
              <w:rPr>
                <w:rFonts w:cs="Arial"/>
                <w:i/>
                <w:sz w:val="18"/>
              </w:rPr>
              <w:t>Sargassum macdougalii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4D59DB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1068F2"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FB200D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971D4D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EFFFD8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DAEC6D7" w14:textId="77777777" w:rsidR="00D71959" w:rsidRPr="008261EB" w:rsidRDefault="00D71959" w:rsidP="00602BAD">
            <w:pPr>
              <w:spacing w:after="0" w:line="240" w:lineRule="auto"/>
              <w:rPr>
                <w:rFonts w:cs="Arial"/>
                <w:i/>
                <w:sz w:val="18"/>
              </w:rPr>
            </w:pPr>
            <w:r w:rsidRPr="008261EB">
              <w:rPr>
                <w:rFonts w:cs="Arial"/>
                <w:i/>
                <w:sz w:val="18"/>
              </w:rPr>
              <w:t>Sargassum sinicola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50EFDEC"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B301C13"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AD97EBA"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AD6D600" w14:textId="77777777" w:rsidR="00D71959" w:rsidRPr="008261EB" w:rsidRDefault="00D71959" w:rsidP="00602BAD">
            <w:pPr>
              <w:spacing w:after="0" w:line="240" w:lineRule="auto"/>
              <w:rPr>
                <w:rFonts w:cs="Arial"/>
                <w:sz w:val="18"/>
              </w:rPr>
            </w:pPr>
            <w:r w:rsidRPr="008261EB">
              <w:rPr>
                <w:rFonts w:cs="Arial"/>
                <w:sz w:val="18"/>
              </w:rPr>
              <w:lastRenderedPageBreak/>
              <w:t>Gelidiales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EDCAA0B" w14:textId="77777777" w:rsidR="00D71959" w:rsidRPr="008261EB" w:rsidRDefault="00D71959" w:rsidP="00602BAD">
            <w:pPr>
              <w:spacing w:after="0" w:line="240" w:lineRule="auto"/>
              <w:rPr>
                <w:rFonts w:cs="Arial"/>
                <w:sz w:val="18"/>
              </w:rPr>
            </w:pPr>
            <w:r w:rsidRPr="008261EB">
              <w:rPr>
                <w:rFonts w:cs="Arial"/>
                <w:sz w:val="18"/>
              </w:rPr>
              <w:t>Gelidiaceae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2746559" w14:textId="77777777" w:rsidR="00D71959" w:rsidRPr="008261EB" w:rsidRDefault="00D71959" w:rsidP="00602BAD">
            <w:pPr>
              <w:spacing w:after="0" w:line="240" w:lineRule="auto"/>
              <w:rPr>
                <w:rFonts w:cs="Arial"/>
                <w:i/>
                <w:sz w:val="18"/>
              </w:rPr>
            </w:pPr>
            <w:r w:rsidRPr="008261EB">
              <w:rPr>
                <w:rFonts w:cs="Arial"/>
                <w:i/>
                <w:sz w:val="18"/>
              </w:rPr>
              <w:t>Gelidium coronadense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661032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2C42C0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907BCA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4DF874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E559A3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50B0222" w14:textId="77777777" w:rsidR="00D71959" w:rsidRPr="008261EB" w:rsidRDefault="00D71959" w:rsidP="00602BAD">
            <w:pPr>
              <w:spacing w:after="0" w:line="240" w:lineRule="auto"/>
              <w:rPr>
                <w:rFonts w:cs="Arial"/>
                <w:i/>
                <w:sz w:val="18"/>
              </w:rPr>
            </w:pPr>
            <w:r w:rsidRPr="008261EB">
              <w:rPr>
                <w:rFonts w:cs="Arial"/>
                <w:i/>
                <w:sz w:val="18"/>
              </w:rPr>
              <w:t>Gelidium decompositum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25DA26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D2B166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989558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DDD62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16D241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30EF168" w14:textId="77777777" w:rsidR="00D71959" w:rsidRPr="008261EB" w:rsidRDefault="00D71959" w:rsidP="00602BAD">
            <w:pPr>
              <w:spacing w:after="0" w:line="240" w:lineRule="auto"/>
              <w:rPr>
                <w:rFonts w:cs="Arial"/>
                <w:i/>
                <w:sz w:val="18"/>
              </w:rPr>
            </w:pPr>
            <w:r w:rsidRPr="008261EB">
              <w:rPr>
                <w:rFonts w:cs="Arial"/>
                <w:i/>
                <w:sz w:val="18"/>
              </w:rPr>
              <w:t>Gelidium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4FF53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97E9E3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4DEAE2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4A35EA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A723BF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73B877" w14:textId="77777777" w:rsidR="00D71959" w:rsidRPr="008261EB" w:rsidRDefault="00D71959" w:rsidP="00602BAD">
            <w:pPr>
              <w:spacing w:after="0" w:line="240" w:lineRule="auto"/>
              <w:rPr>
                <w:rFonts w:cs="Arial"/>
                <w:i/>
                <w:sz w:val="18"/>
              </w:rPr>
            </w:pPr>
            <w:r w:rsidRPr="008261EB">
              <w:rPr>
                <w:rFonts w:cs="Arial"/>
                <w:i/>
                <w:sz w:val="18"/>
              </w:rPr>
              <w:t>Gelidium pusillum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178947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9E5183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F24EE6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DCCD70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66209D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A20AFA9" w14:textId="77777777" w:rsidR="00D71959" w:rsidRPr="008261EB" w:rsidRDefault="00D71959" w:rsidP="00602BAD">
            <w:pPr>
              <w:spacing w:after="0" w:line="240" w:lineRule="auto"/>
              <w:rPr>
                <w:rFonts w:cs="Arial"/>
                <w:i/>
                <w:sz w:val="18"/>
              </w:rPr>
            </w:pPr>
            <w:r w:rsidRPr="008261EB">
              <w:rPr>
                <w:rFonts w:cs="Arial"/>
                <w:i/>
                <w:sz w:val="18"/>
              </w:rPr>
              <w:t>Gelidiopsis tenuis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FFBA7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A1396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E46AC9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6DABD2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0979C4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352DCC2" w14:textId="77777777" w:rsidR="00D71959" w:rsidRPr="008261EB" w:rsidRDefault="00D71959" w:rsidP="00602BAD">
            <w:pPr>
              <w:spacing w:after="0" w:line="240" w:lineRule="auto"/>
              <w:rPr>
                <w:rFonts w:cs="Arial"/>
                <w:i/>
                <w:sz w:val="18"/>
              </w:rPr>
            </w:pPr>
            <w:r w:rsidRPr="008261EB">
              <w:rPr>
                <w:rFonts w:cs="Arial"/>
                <w:i/>
                <w:sz w:val="18"/>
              </w:rPr>
              <w:t>Pterocladiella capillacea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CEBC24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B89532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92AD5CB"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85919DD" w14:textId="77777777" w:rsidR="00D71959" w:rsidRPr="008261EB" w:rsidRDefault="00D71959" w:rsidP="00602BAD">
            <w:pPr>
              <w:spacing w:after="0" w:line="240" w:lineRule="auto"/>
              <w:rPr>
                <w:rFonts w:cs="Arial"/>
                <w:sz w:val="18"/>
              </w:rPr>
            </w:pPr>
            <w:r w:rsidRPr="008261EB">
              <w:rPr>
                <w:rFonts w:cs="Arial"/>
                <w:sz w:val="18"/>
              </w:rPr>
              <w:t>Gigartinales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D4225DB" w14:textId="77777777" w:rsidR="00D71959" w:rsidRPr="008261EB" w:rsidRDefault="00D71959" w:rsidP="00602BAD">
            <w:pPr>
              <w:spacing w:after="0" w:line="240" w:lineRule="auto"/>
              <w:rPr>
                <w:rFonts w:cs="Arial"/>
                <w:sz w:val="18"/>
              </w:rPr>
            </w:pPr>
            <w:r w:rsidRPr="008261EB">
              <w:rPr>
                <w:rFonts w:cs="Arial"/>
                <w:sz w:val="18"/>
              </w:rPr>
              <w:t>Cryptonemiaceae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DB2EBB2" w14:textId="77777777" w:rsidR="00D71959" w:rsidRPr="008261EB" w:rsidRDefault="00D71959" w:rsidP="00602BAD">
            <w:pPr>
              <w:spacing w:after="0" w:line="240" w:lineRule="auto"/>
              <w:rPr>
                <w:rFonts w:cs="Arial"/>
                <w:i/>
                <w:sz w:val="18"/>
              </w:rPr>
            </w:pPr>
            <w:r w:rsidRPr="008261EB">
              <w:rPr>
                <w:rFonts w:cs="Arial"/>
                <w:i/>
                <w:sz w:val="18"/>
              </w:rPr>
              <w:t>Cryptonemia guaymensis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408DAC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BE4A0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63C957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58B221"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4B6463F" w14:textId="77777777" w:rsidR="00D71959" w:rsidRPr="008261EB" w:rsidRDefault="00D71959" w:rsidP="00602BAD">
            <w:pPr>
              <w:spacing w:after="0" w:line="240" w:lineRule="auto"/>
              <w:rPr>
                <w:rFonts w:cs="Arial"/>
                <w:sz w:val="18"/>
              </w:rPr>
            </w:pPr>
            <w:r w:rsidRPr="008261EB">
              <w:rPr>
                <w:rFonts w:cs="Arial"/>
                <w:sz w:val="18"/>
              </w:rPr>
              <w:t>Dicranemaceae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FB1C9CF" w14:textId="77777777" w:rsidR="00D71959" w:rsidRPr="008261EB" w:rsidRDefault="00D71959" w:rsidP="00602BAD">
            <w:pPr>
              <w:spacing w:after="0" w:line="240" w:lineRule="auto"/>
              <w:rPr>
                <w:rFonts w:cs="Arial"/>
                <w:i/>
                <w:sz w:val="18"/>
              </w:rPr>
            </w:pPr>
            <w:r w:rsidRPr="008261EB">
              <w:rPr>
                <w:rFonts w:cs="Arial"/>
                <w:i/>
                <w:sz w:val="18"/>
              </w:rPr>
              <w:t>Dicronema rosaliae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297EBC2"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93C37F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96CB45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D3EC4AE"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C0C27DF" w14:textId="77777777" w:rsidR="00D71959" w:rsidRPr="008261EB" w:rsidRDefault="00722B24" w:rsidP="00602BAD">
            <w:pPr>
              <w:spacing w:after="0" w:line="240" w:lineRule="auto"/>
              <w:rPr>
                <w:rFonts w:cs="Arial"/>
                <w:sz w:val="18"/>
              </w:rPr>
            </w:pPr>
            <w:hyperlink r:id="rId315" w:history="1">
              <w:r w:rsidR="00D71959" w:rsidRPr="008261EB">
                <w:rPr>
                  <w:rFonts w:cs="Arial"/>
                  <w:sz w:val="18"/>
                </w:rPr>
                <w:t>Cystocloniaceae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96255C7" w14:textId="77777777" w:rsidR="00D71959" w:rsidRPr="008261EB" w:rsidRDefault="00D71959" w:rsidP="00602BAD">
            <w:pPr>
              <w:spacing w:after="0" w:line="240" w:lineRule="auto"/>
              <w:rPr>
                <w:rFonts w:cs="Arial"/>
                <w:i/>
                <w:sz w:val="18"/>
              </w:rPr>
            </w:pPr>
            <w:r w:rsidRPr="008261EB">
              <w:rPr>
                <w:rFonts w:cs="Arial"/>
                <w:i/>
                <w:sz w:val="18"/>
              </w:rPr>
              <w:t>Hypnea cervicornis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C817CD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A05F1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DC12CD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A50712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B11104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8AA2EFD" w14:textId="77777777" w:rsidR="00D71959" w:rsidRPr="008261EB" w:rsidRDefault="00D71959" w:rsidP="00602BAD">
            <w:pPr>
              <w:spacing w:after="0" w:line="240" w:lineRule="auto"/>
              <w:rPr>
                <w:rFonts w:cs="Arial"/>
                <w:i/>
                <w:sz w:val="18"/>
              </w:rPr>
            </w:pPr>
            <w:r w:rsidRPr="008261EB">
              <w:rPr>
                <w:rFonts w:cs="Arial"/>
                <w:i/>
                <w:sz w:val="18"/>
              </w:rPr>
              <w:t>Hypnea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D9666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3AEDC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F38BD5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6E1C80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EC3E76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90FDB5" w14:textId="77777777" w:rsidR="00D71959" w:rsidRPr="008261EB" w:rsidRDefault="00D71959" w:rsidP="00602BAD">
            <w:pPr>
              <w:spacing w:after="0" w:line="240" w:lineRule="auto"/>
              <w:rPr>
                <w:rFonts w:cs="Arial"/>
                <w:i/>
                <w:sz w:val="18"/>
              </w:rPr>
            </w:pPr>
            <w:r w:rsidRPr="008261EB">
              <w:rPr>
                <w:rFonts w:cs="Arial"/>
                <w:i/>
                <w:sz w:val="18"/>
              </w:rPr>
              <w:t>Hypnea pannosa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161F7C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66C2E4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C694EF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EC4F1D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47DF41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0AA273" w14:textId="77777777" w:rsidR="00D71959" w:rsidRPr="008261EB" w:rsidRDefault="00D71959" w:rsidP="00602BAD">
            <w:pPr>
              <w:spacing w:after="0" w:line="240" w:lineRule="auto"/>
              <w:rPr>
                <w:rFonts w:cs="Arial"/>
                <w:i/>
                <w:sz w:val="18"/>
              </w:rPr>
            </w:pPr>
            <w:r w:rsidRPr="008261EB">
              <w:rPr>
                <w:rFonts w:cs="Arial"/>
                <w:i/>
                <w:sz w:val="18"/>
              </w:rPr>
              <w:t>Hypnea valentiae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06EC2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9F180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F160AB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06F05C"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83FCDDD" w14:textId="77777777" w:rsidR="00D71959" w:rsidRPr="008261EB" w:rsidRDefault="00722B24" w:rsidP="00602BAD">
            <w:pPr>
              <w:spacing w:after="0" w:line="240" w:lineRule="auto"/>
              <w:rPr>
                <w:rFonts w:cs="Arial"/>
                <w:sz w:val="18"/>
              </w:rPr>
            </w:pPr>
            <w:hyperlink r:id="rId316" w:history="1">
              <w:r w:rsidR="00D71959" w:rsidRPr="008261EB">
                <w:rPr>
                  <w:rFonts w:cs="Arial"/>
                  <w:sz w:val="18"/>
                </w:rPr>
                <w:t>Solieriaceae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2C98C52" w14:textId="77777777" w:rsidR="00D71959" w:rsidRPr="008261EB" w:rsidRDefault="00D71959" w:rsidP="00602BAD">
            <w:pPr>
              <w:spacing w:after="0" w:line="240" w:lineRule="auto"/>
              <w:rPr>
                <w:rFonts w:cs="Arial"/>
                <w:i/>
                <w:sz w:val="18"/>
              </w:rPr>
            </w:pPr>
            <w:r w:rsidRPr="008261EB">
              <w:rPr>
                <w:rFonts w:cs="Arial"/>
                <w:i/>
                <w:sz w:val="18"/>
              </w:rPr>
              <w:t>Sarcodiotheca dichotoma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9191B5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33B256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458CF3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BA556A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0FA5ED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1663F5" w14:textId="77777777" w:rsidR="00D71959" w:rsidRPr="008261EB" w:rsidRDefault="00D71959" w:rsidP="00602BAD">
            <w:pPr>
              <w:spacing w:after="0" w:line="240" w:lineRule="auto"/>
              <w:rPr>
                <w:rFonts w:cs="Arial"/>
                <w:i/>
                <w:sz w:val="18"/>
              </w:rPr>
            </w:pPr>
            <w:r w:rsidRPr="008261EB">
              <w:rPr>
                <w:rFonts w:cs="Arial"/>
                <w:i/>
                <w:sz w:val="18"/>
              </w:rPr>
              <w:t>Wurdemannia miniata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058AC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A9561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0FB15CA"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E11DAB9" w14:textId="77777777" w:rsidR="00D71959" w:rsidRPr="008261EB" w:rsidRDefault="00722B24" w:rsidP="00602BAD">
            <w:pPr>
              <w:spacing w:after="0" w:line="240" w:lineRule="auto"/>
              <w:rPr>
                <w:rFonts w:cs="Arial"/>
                <w:sz w:val="18"/>
              </w:rPr>
            </w:pPr>
            <w:hyperlink r:id="rId317" w:history="1">
              <w:r w:rsidR="00D71959" w:rsidRPr="008261EB">
                <w:rPr>
                  <w:rFonts w:cs="Arial"/>
                  <w:sz w:val="18"/>
                </w:rPr>
                <w:t>Gracilariales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E00ED6F" w14:textId="77777777" w:rsidR="00D71959" w:rsidRPr="008261EB" w:rsidRDefault="00722B24" w:rsidP="00602BAD">
            <w:pPr>
              <w:spacing w:after="0" w:line="240" w:lineRule="auto"/>
              <w:rPr>
                <w:rFonts w:cs="Arial"/>
                <w:sz w:val="18"/>
              </w:rPr>
            </w:pPr>
            <w:hyperlink r:id="rId318" w:history="1">
              <w:r w:rsidR="00D71959" w:rsidRPr="008261EB">
                <w:rPr>
                  <w:rFonts w:cs="Arial"/>
                  <w:sz w:val="18"/>
                </w:rPr>
                <w:t>Gracilariaceae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4A18979" w14:textId="77777777" w:rsidR="00D71959" w:rsidRPr="008261EB" w:rsidRDefault="00D71959" w:rsidP="00602BAD">
            <w:pPr>
              <w:spacing w:after="0" w:line="240" w:lineRule="auto"/>
              <w:rPr>
                <w:rFonts w:cs="Arial"/>
                <w:i/>
                <w:sz w:val="18"/>
              </w:rPr>
            </w:pPr>
            <w:r w:rsidRPr="008261EB">
              <w:rPr>
                <w:rFonts w:cs="Arial"/>
                <w:i/>
                <w:sz w:val="18"/>
              </w:rPr>
              <w:t>Gracilaria ascidiicola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23D21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D4025E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838E9E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7FBE6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EB91F7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F9A141" w14:textId="77777777" w:rsidR="00D71959" w:rsidRPr="008261EB" w:rsidRDefault="00D71959" w:rsidP="00602BAD">
            <w:pPr>
              <w:spacing w:after="0" w:line="240" w:lineRule="auto"/>
              <w:rPr>
                <w:rFonts w:cs="Arial"/>
                <w:i/>
                <w:sz w:val="18"/>
              </w:rPr>
            </w:pPr>
            <w:r w:rsidRPr="008261EB">
              <w:rPr>
                <w:rFonts w:cs="Arial"/>
                <w:i/>
                <w:sz w:val="18"/>
              </w:rPr>
              <w:t>Gracilaria crispata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ABFFE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85DB4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96E6CA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A726A4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2652A4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E147807" w14:textId="77777777" w:rsidR="00D71959" w:rsidRPr="008261EB" w:rsidRDefault="00D71959" w:rsidP="00602BAD">
            <w:pPr>
              <w:spacing w:after="0" w:line="240" w:lineRule="auto"/>
              <w:rPr>
                <w:rFonts w:cs="Arial"/>
                <w:i/>
                <w:sz w:val="18"/>
              </w:rPr>
            </w:pPr>
            <w:r w:rsidRPr="008261EB">
              <w:rPr>
                <w:rFonts w:cs="Arial"/>
                <w:i/>
                <w:sz w:val="18"/>
              </w:rPr>
              <w:t>Gracilaria marcialana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24D9D41"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96921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20D71B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C4AC0F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AD8D6F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BBA728D" w14:textId="77777777" w:rsidR="00D71959" w:rsidRPr="008261EB" w:rsidRDefault="00D71959" w:rsidP="00602BAD">
            <w:pPr>
              <w:spacing w:after="0" w:line="240" w:lineRule="auto"/>
              <w:rPr>
                <w:rFonts w:cs="Arial"/>
                <w:i/>
                <w:sz w:val="18"/>
              </w:rPr>
            </w:pPr>
            <w:r w:rsidRPr="008261EB">
              <w:rPr>
                <w:rFonts w:cs="Arial"/>
                <w:i/>
                <w:sz w:val="18"/>
              </w:rPr>
              <w:t>Gracilaria pachydermatica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AC9825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F9AD5E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C6BCE6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8CF343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012320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516753C" w14:textId="77777777" w:rsidR="00D71959" w:rsidRPr="008261EB" w:rsidRDefault="00D71959" w:rsidP="00602BAD">
            <w:pPr>
              <w:spacing w:after="0" w:line="240" w:lineRule="auto"/>
              <w:rPr>
                <w:rFonts w:cs="Arial"/>
                <w:i/>
                <w:sz w:val="18"/>
              </w:rPr>
            </w:pPr>
            <w:r w:rsidRPr="008261EB">
              <w:rPr>
                <w:rFonts w:cs="Arial"/>
                <w:i/>
                <w:sz w:val="18"/>
              </w:rPr>
              <w:t>Gracilaria ramisecunda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99C633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9684A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46AF99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EDB7B8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51E9F9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2DE455F" w14:textId="77777777" w:rsidR="00D71959" w:rsidRPr="008261EB" w:rsidRDefault="00D71959" w:rsidP="00602BAD">
            <w:pPr>
              <w:spacing w:after="0" w:line="240" w:lineRule="auto"/>
              <w:rPr>
                <w:rFonts w:cs="Arial"/>
                <w:sz w:val="18"/>
              </w:rPr>
            </w:pPr>
            <w:r w:rsidRPr="008261EB">
              <w:rPr>
                <w:rFonts w:cs="Arial"/>
                <w:sz w:val="18"/>
              </w:rPr>
              <w:t>Gracilaria spinigera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418003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CDFCE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94CE18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6F6C68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42A7E9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D460E2B" w14:textId="77777777" w:rsidR="00D71959" w:rsidRPr="008261EB" w:rsidRDefault="00D71959" w:rsidP="00602BAD">
            <w:pPr>
              <w:spacing w:after="0" w:line="240" w:lineRule="auto"/>
              <w:rPr>
                <w:rFonts w:cs="Arial"/>
                <w:sz w:val="18"/>
              </w:rPr>
            </w:pPr>
            <w:r w:rsidRPr="008261EB">
              <w:rPr>
                <w:rFonts w:cs="Arial"/>
                <w:sz w:val="18"/>
              </w:rPr>
              <w:t>Gracilaria subsecundata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39A2F6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1993E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DFEDE8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5760B7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CA25F8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C3841BE" w14:textId="77777777" w:rsidR="00D71959" w:rsidRPr="008261EB" w:rsidRDefault="00D71959" w:rsidP="00602BAD">
            <w:pPr>
              <w:spacing w:after="0" w:line="240" w:lineRule="auto"/>
              <w:rPr>
                <w:rFonts w:cs="Arial"/>
                <w:sz w:val="18"/>
              </w:rPr>
            </w:pPr>
            <w:r w:rsidRPr="008261EB">
              <w:rPr>
                <w:rFonts w:cs="Arial"/>
                <w:sz w:val="18"/>
              </w:rPr>
              <w:t>Gracilaria textorii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53F059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DC65D8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02314B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5ACD79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2D8565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74F2D6" w14:textId="77777777" w:rsidR="00D71959" w:rsidRPr="008261EB" w:rsidRDefault="00D71959" w:rsidP="00602BAD">
            <w:pPr>
              <w:spacing w:after="0" w:line="240" w:lineRule="auto"/>
              <w:rPr>
                <w:rFonts w:cs="Arial"/>
                <w:sz w:val="18"/>
              </w:rPr>
            </w:pPr>
            <w:r w:rsidRPr="008261EB">
              <w:rPr>
                <w:rFonts w:cs="Arial"/>
                <w:sz w:val="18"/>
              </w:rPr>
              <w:t>Gracilaria túrgida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94F48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75B16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137406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CDE3EB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518DFF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5455A7" w14:textId="77777777" w:rsidR="00D71959" w:rsidRPr="008261EB" w:rsidRDefault="00D71959" w:rsidP="00602BAD">
            <w:pPr>
              <w:spacing w:after="0" w:line="240" w:lineRule="auto"/>
              <w:rPr>
                <w:rFonts w:cs="Arial"/>
                <w:sz w:val="18"/>
              </w:rPr>
            </w:pPr>
            <w:r w:rsidRPr="008261EB">
              <w:rPr>
                <w:rFonts w:cs="Arial"/>
                <w:sz w:val="18"/>
              </w:rPr>
              <w:t>Gracilaria veloroae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66C28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D42A81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399839"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FAEF5FA" w14:textId="77777777" w:rsidR="00D71959" w:rsidRPr="008261EB" w:rsidRDefault="00722B24" w:rsidP="00602BAD">
            <w:pPr>
              <w:spacing w:after="0" w:line="240" w:lineRule="auto"/>
              <w:rPr>
                <w:rFonts w:cs="Arial"/>
                <w:sz w:val="18"/>
              </w:rPr>
            </w:pPr>
            <w:hyperlink r:id="rId319" w:history="1">
              <w:r w:rsidR="00D71959" w:rsidRPr="008261EB">
                <w:rPr>
                  <w:rFonts w:cs="Arial"/>
                  <w:sz w:val="18"/>
                </w:rPr>
                <w:t>Halymeniales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61F5F00" w14:textId="77777777" w:rsidR="00D71959" w:rsidRPr="008261EB" w:rsidRDefault="00722B24" w:rsidP="00602BAD">
            <w:pPr>
              <w:spacing w:after="0" w:line="240" w:lineRule="auto"/>
              <w:rPr>
                <w:rFonts w:cs="Arial"/>
                <w:sz w:val="18"/>
              </w:rPr>
            </w:pPr>
            <w:hyperlink r:id="rId320" w:history="1">
              <w:r w:rsidR="00D71959" w:rsidRPr="008261EB">
                <w:rPr>
                  <w:rFonts w:cs="Arial"/>
                  <w:sz w:val="18"/>
                </w:rPr>
                <w:t>Halymeniaceae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C8C3B0B" w14:textId="77777777" w:rsidR="00D71959" w:rsidRPr="008261EB" w:rsidRDefault="00D71959" w:rsidP="00602BAD">
            <w:pPr>
              <w:spacing w:after="0" w:line="240" w:lineRule="auto"/>
              <w:rPr>
                <w:rFonts w:cs="Arial"/>
                <w:i/>
                <w:sz w:val="18"/>
              </w:rPr>
            </w:pPr>
            <w:r w:rsidRPr="008261EB">
              <w:rPr>
                <w:rFonts w:cs="Arial"/>
                <w:i/>
                <w:sz w:val="18"/>
              </w:rPr>
              <w:t>Grateloupia prolongata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AC2101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1F0A01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2E749F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9199D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7C7FD2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E48EEBA" w14:textId="77777777" w:rsidR="00D71959" w:rsidRPr="008261EB" w:rsidRDefault="00D71959" w:rsidP="00602BAD">
            <w:pPr>
              <w:spacing w:after="0" w:line="240" w:lineRule="auto"/>
              <w:rPr>
                <w:rFonts w:cs="Arial"/>
                <w:i/>
                <w:sz w:val="18"/>
              </w:rPr>
            </w:pPr>
            <w:r w:rsidRPr="008261EB">
              <w:rPr>
                <w:rFonts w:cs="Arial"/>
                <w:i/>
                <w:sz w:val="18"/>
              </w:rPr>
              <w:t>Grateloupia squarulosa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FB630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D1327B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4A2908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E0E0C5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BFCE7A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501ED4" w14:textId="77777777" w:rsidR="00D71959" w:rsidRPr="008261EB" w:rsidRDefault="00D71959" w:rsidP="00602BAD">
            <w:pPr>
              <w:spacing w:after="0" w:line="240" w:lineRule="auto"/>
              <w:rPr>
                <w:rFonts w:cs="Arial"/>
                <w:i/>
                <w:sz w:val="18"/>
              </w:rPr>
            </w:pPr>
            <w:r w:rsidRPr="008261EB">
              <w:rPr>
                <w:rFonts w:cs="Arial"/>
                <w:i/>
                <w:sz w:val="18"/>
              </w:rPr>
              <w:t>Grateloupia versicolor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BB7C2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F97263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31FD97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B8E945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DE4BB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60A769A" w14:textId="77777777" w:rsidR="00D71959" w:rsidRPr="008261EB" w:rsidRDefault="00D71959" w:rsidP="00602BAD">
            <w:pPr>
              <w:spacing w:after="0" w:line="240" w:lineRule="auto"/>
              <w:rPr>
                <w:rFonts w:cs="Arial"/>
                <w:i/>
                <w:sz w:val="18"/>
              </w:rPr>
            </w:pPr>
            <w:r w:rsidRPr="008261EB">
              <w:rPr>
                <w:rFonts w:cs="Arial"/>
                <w:i/>
                <w:sz w:val="18"/>
              </w:rPr>
              <w:t>Prionitis abbreviata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74DFB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B74D5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8E7F8F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7E6FE5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3B8A52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DA49692" w14:textId="77777777" w:rsidR="00D71959" w:rsidRPr="008261EB" w:rsidRDefault="00D71959" w:rsidP="00602BAD">
            <w:pPr>
              <w:spacing w:after="0" w:line="240" w:lineRule="auto"/>
              <w:rPr>
                <w:rFonts w:cs="Arial"/>
                <w:i/>
                <w:sz w:val="18"/>
              </w:rPr>
            </w:pPr>
            <w:r w:rsidRPr="008261EB">
              <w:rPr>
                <w:rFonts w:cs="Arial"/>
                <w:i/>
                <w:sz w:val="18"/>
              </w:rPr>
              <w:t>Halymenia actinophysa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312ADE"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46599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C5A85B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6478A1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188F36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DEDF9CD" w14:textId="77777777" w:rsidR="00D71959" w:rsidRPr="008261EB" w:rsidRDefault="00D71959" w:rsidP="00602BAD">
            <w:pPr>
              <w:spacing w:after="0" w:line="240" w:lineRule="auto"/>
              <w:rPr>
                <w:rFonts w:cs="Arial"/>
                <w:i/>
                <w:sz w:val="18"/>
              </w:rPr>
            </w:pPr>
            <w:r w:rsidRPr="008261EB">
              <w:rPr>
                <w:rFonts w:cs="Arial"/>
                <w:i/>
                <w:sz w:val="18"/>
              </w:rPr>
              <w:t>Halymenia califórnica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95095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993F63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38C1A4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7C955A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1E72DF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CDB888B" w14:textId="77777777" w:rsidR="00D71959" w:rsidRPr="008261EB" w:rsidRDefault="00D71959" w:rsidP="00602BAD">
            <w:pPr>
              <w:spacing w:after="0" w:line="240" w:lineRule="auto"/>
              <w:rPr>
                <w:rFonts w:cs="Arial"/>
                <w:i/>
                <w:sz w:val="18"/>
              </w:rPr>
            </w:pPr>
            <w:r w:rsidRPr="008261EB">
              <w:rPr>
                <w:rFonts w:cs="Arial"/>
                <w:i/>
                <w:sz w:val="18"/>
              </w:rPr>
              <w:t>Halymenia templetoni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D12033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712B3E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2A07A24"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D8F794" w14:textId="77777777" w:rsidR="00D71959" w:rsidRPr="008261EB" w:rsidRDefault="00D71959" w:rsidP="00602BAD">
            <w:pPr>
              <w:spacing w:after="0" w:line="240" w:lineRule="auto"/>
              <w:rPr>
                <w:rFonts w:cs="Arial"/>
                <w:sz w:val="18"/>
              </w:rPr>
            </w:pPr>
            <w:r w:rsidRPr="008261EB">
              <w:rPr>
                <w:rFonts w:cs="Arial"/>
                <w:sz w:val="18"/>
              </w:rPr>
              <w:t xml:space="preserve">Hildenbrandiales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E9E9DD1" w14:textId="77777777" w:rsidR="00D71959" w:rsidRPr="008261EB" w:rsidRDefault="00D71959" w:rsidP="00602BAD">
            <w:pPr>
              <w:spacing w:after="0" w:line="240" w:lineRule="auto"/>
              <w:rPr>
                <w:rFonts w:cs="Arial"/>
                <w:sz w:val="18"/>
              </w:rPr>
            </w:pPr>
            <w:r w:rsidRPr="008261EB">
              <w:rPr>
                <w:rFonts w:cs="Arial"/>
                <w:sz w:val="18"/>
              </w:rPr>
              <w:t>Hildenbrandiaceae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19257A" w14:textId="77777777" w:rsidR="00D71959" w:rsidRPr="008261EB" w:rsidRDefault="00D71959" w:rsidP="00602BAD">
            <w:pPr>
              <w:spacing w:after="0" w:line="240" w:lineRule="auto"/>
              <w:rPr>
                <w:rFonts w:cs="Arial"/>
                <w:i/>
                <w:sz w:val="18"/>
              </w:rPr>
            </w:pPr>
            <w:r w:rsidRPr="008261EB">
              <w:rPr>
                <w:rFonts w:cs="Arial"/>
                <w:i/>
                <w:sz w:val="18"/>
              </w:rPr>
              <w:t>Hildenbrandia prototypus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BFAF41"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DB34D1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B818A7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7A7F63" w14:textId="77777777" w:rsidR="00D71959" w:rsidRPr="008261EB" w:rsidRDefault="00722B24" w:rsidP="00602BAD">
            <w:pPr>
              <w:spacing w:after="0" w:line="240" w:lineRule="auto"/>
              <w:rPr>
                <w:rFonts w:cs="Arial"/>
                <w:sz w:val="18"/>
              </w:rPr>
            </w:pPr>
            <w:hyperlink r:id="rId321" w:history="1">
              <w:r w:rsidR="00D71959" w:rsidRPr="008261EB">
                <w:rPr>
                  <w:rFonts w:cs="Arial"/>
                  <w:sz w:val="18"/>
                </w:rPr>
                <w:t>Nemaliales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375B74E" w14:textId="77777777" w:rsidR="00D71959" w:rsidRPr="008261EB" w:rsidRDefault="00722B24" w:rsidP="00602BAD">
            <w:pPr>
              <w:spacing w:after="0" w:line="240" w:lineRule="auto"/>
              <w:rPr>
                <w:rFonts w:cs="Arial"/>
                <w:sz w:val="18"/>
              </w:rPr>
            </w:pPr>
            <w:hyperlink r:id="rId322" w:history="1">
              <w:r w:rsidR="00D71959" w:rsidRPr="008261EB">
                <w:rPr>
                  <w:rFonts w:cs="Arial"/>
                  <w:sz w:val="18"/>
                </w:rPr>
                <w:t>Chaetangiaceae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60609F9" w14:textId="77777777" w:rsidR="00D71959" w:rsidRPr="008261EB" w:rsidRDefault="00D71959" w:rsidP="00602BAD">
            <w:pPr>
              <w:spacing w:after="0" w:line="240" w:lineRule="auto"/>
              <w:rPr>
                <w:rFonts w:cs="Arial"/>
                <w:i/>
                <w:sz w:val="18"/>
              </w:rPr>
            </w:pPr>
            <w:r w:rsidRPr="008261EB">
              <w:rPr>
                <w:rFonts w:cs="Arial"/>
                <w:i/>
                <w:sz w:val="18"/>
              </w:rPr>
              <w:t>Pseudogloiophloea confusa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0B958B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18E4F3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DE48EA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3A98685"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99A51E4" w14:textId="77777777" w:rsidR="00D71959" w:rsidRPr="008261EB" w:rsidRDefault="00722B24" w:rsidP="00602BAD">
            <w:pPr>
              <w:spacing w:after="0" w:line="240" w:lineRule="auto"/>
              <w:rPr>
                <w:rFonts w:cs="Arial"/>
                <w:sz w:val="18"/>
              </w:rPr>
            </w:pPr>
            <w:hyperlink r:id="rId323" w:history="1">
              <w:r w:rsidR="00D71959" w:rsidRPr="008261EB">
                <w:rPr>
                  <w:rFonts w:cs="Arial"/>
                  <w:sz w:val="18"/>
                </w:rPr>
                <w:t>Galaxauraceae </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0446CCB" w14:textId="77777777" w:rsidR="00D71959" w:rsidRPr="008261EB" w:rsidRDefault="00D71959" w:rsidP="00602BAD">
            <w:pPr>
              <w:spacing w:after="0" w:line="240" w:lineRule="auto"/>
              <w:rPr>
                <w:rFonts w:cs="Arial"/>
                <w:i/>
                <w:sz w:val="18"/>
              </w:rPr>
            </w:pPr>
            <w:r w:rsidRPr="008261EB">
              <w:rPr>
                <w:rFonts w:cs="Arial"/>
                <w:i/>
                <w:sz w:val="18"/>
              </w:rPr>
              <w:t>Galaxaura arbórea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0EA73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931285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8E11F3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440A33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EC2179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7101F46" w14:textId="77777777" w:rsidR="00D71959" w:rsidRPr="008261EB" w:rsidRDefault="00D71959" w:rsidP="00602BAD">
            <w:pPr>
              <w:spacing w:after="0" w:line="240" w:lineRule="auto"/>
              <w:rPr>
                <w:rFonts w:cs="Arial"/>
                <w:i/>
                <w:sz w:val="18"/>
              </w:rPr>
            </w:pPr>
            <w:r w:rsidRPr="008261EB">
              <w:rPr>
                <w:rFonts w:cs="Arial"/>
                <w:i/>
                <w:sz w:val="18"/>
              </w:rPr>
              <w:t>Galaxaura marginata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8CA05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DEFF04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B03B77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F76875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13428E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9129E4F" w14:textId="77777777" w:rsidR="00D71959" w:rsidRPr="008261EB" w:rsidRDefault="00D71959" w:rsidP="00602BAD">
            <w:pPr>
              <w:spacing w:after="0" w:line="240" w:lineRule="auto"/>
              <w:rPr>
                <w:rFonts w:cs="Arial"/>
                <w:i/>
                <w:sz w:val="18"/>
              </w:rPr>
            </w:pPr>
            <w:r w:rsidRPr="008261EB">
              <w:rPr>
                <w:rFonts w:cs="Arial"/>
                <w:i/>
                <w:sz w:val="18"/>
              </w:rPr>
              <w:t>Galaxaura rugosa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A4FF57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89D6D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FA8CE2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8A152E1"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FF539A2" w14:textId="77777777" w:rsidR="00D71959" w:rsidRPr="008261EB" w:rsidRDefault="00D71959" w:rsidP="00602BAD">
            <w:pPr>
              <w:spacing w:after="0" w:line="240" w:lineRule="auto"/>
              <w:rPr>
                <w:rFonts w:cs="Arial"/>
                <w:sz w:val="18"/>
              </w:rPr>
            </w:pPr>
            <w:r w:rsidRPr="008261EB">
              <w:rPr>
                <w:rFonts w:cs="Arial"/>
                <w:sz w:val="18"/>
              </w:rPr>
              <w:t>Helminthocladiaceae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DB0E905" w14:textId="77777777" w:rsidR="00D71959" w:rsidRPr="008261EB" w:rsidRDefault="00D71959" w:rsidP="00602BAD">
            <w:pPr>
              <w:spacing w:after="0" w:line="240" w:lineRule="auto"/>
              <w:rPr>
                <w:rFonts w:cs="Arial"/>
                <w:i/>
                <w:sz w:val="18"/>
              </w:rPr>
            </w:pPr>
            <w:r w:rsidRPr="008261EB">
              <w:rPr>
                <w:rFonts w:cs="Arial"/>
                <w:i/>
                <w:sz w:val="18"/>
              </w:rPr>
              <w:t>Liagora magninvolucra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E857A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A78999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FA3697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9F8C27F"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74A5B4D" w14:textId="77777777" w:rsidR="00D71959" w:rsidRPr="008261EB" w:rsidRDefault="00722B24" w:rsidP="00602BAD">
            <w:pPr>
              <w:spacing w:after="0" w:line="240" w:lineRule="auto"/>
              <w:rPr>
                <w:rFonts w:cs="Arial"/>
                <w:sz w:val="18"/>
              </w:rPr>
            </w:pPr>
            <w:hyperlink r:id="rId324" w:history="1">
              <w:r w:rsidR="00D71959" w:rsidRPr="008261EB">
                <w:rPr>
                  <w:rFonts w:cs="Arial"/>
                  <w:sz w:val="18"/>
                </w:rPr>
                <w:t>Liagoraceae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9D78A9" w14:textId="77777777" w:rsidR="00D71959" w:rsidRPr="008261EB" w:rsidRDefault="00D71959" w:rsidP="00602BAD">
            <w:pPr>
              <w:spacing w:after="0" w:line="240" w:lineRule="auto"/>
              <w:rPr>
                <w:rFonts w:cs="Arial"/>
                <w:i/>
                <w:sz w:val="18"/>
              </w:rPr>
            </w:pPr>
            <w:r w:rsidRPr="008261EB">
              <w:rPr>
                <w:rFonts w:cs="Arial"/>
                <w:i/>
                <w:sz w:val="18"/>
              </w:rPr>
              <w:t>Nemalion pulvinatum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2A9D2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DB85A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B0058E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B12594A"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9F86258" w14:textId="77777777" w:rsidR="00D71959" w:rsidRPr="008261EB" w:rsidRDefault="00722B24" w:rsidP="00602BAD">
            <w:pPr>
              <w:spacing w:after="0" w:line="240" w:lineRule="auto"/>
              <w:rPr>
                <w:rFonts w:cs="Arial"/>
                <w:sz w:val="18"/>
              </w:rPr>
            </w:pPr>
            <w:hyperlink r:id="rId325" w:history="1">
              <w:r w:rsidR="00D71959" w:rsidRPr="008261EB">
                <w:rPr>
                  <w:rFonts w:cs="Arial"/>
                  <w:sz w:val="18"/>
                </w:rPr>
                <w:t>Scinaiaceae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E1AA8E" w14:textId="77777777" w:rsidR="00D71959" w:rsidRPr="008261EB" w:rsidRDefault="00722B24" w:rsidP="00602BAD">
            <w:pPr>
              <w:spacing w:after="0" w:line="240" w:lineRule="auto"/>
              <w:rPr>
                <w:rFonts w:cs="Arial"/>
                <w:sz w:val="18"/>
              </w:rPr>
            </w:pPr>
            <w:hyperlink r:id="rId326" w:history="1">
              <w:r w:rsidR="00D71959" w:rsidRPr="008261EB">
                <w:rPr>
                  <w:rFonts w:cs="Arial"/>
                  <w:sz w:val="18"/>
                </w:rPr>
                <w:t>Scinaia johnstoniae</w:t>
              </w:r>
            </w:hyperlink>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58C23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C20378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5C5A15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75F0B0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437E4F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579925" w14:textId="77777777" w:rsidR="00D71959" w:rsidRPr="008261EB" w:rsidRDefault="00722B24" w:rsidP="00602BAD">
            <w:pPr>
              <w:spacing w:after="0" w:line="240" w:lineRule="auto"/>
              <w:rPr>
                <w:rFonts w:cs="Arial"/>
                <w:sz w:val="18"/>
              </w:rPr>
            </w:pPr>
            <w:hyperlink r:id="rId327" w:history="1">
              <w:r w:rsidR="00D71959" w:rsidRPr="008261EB">
                <w:rPr>
                  <w:rFonts w:cs="Arial"/>
                  <w:sz w:val="18"/>
                </w:rPr>
                <w:t>Scinaia latifrons</w:t>
              </w:r>
            </w:hyperlink>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9AE9D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0AEA2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43E55FB"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9CBC29A" w14:textId="77777777" w:rsidR="00D71959" w:rsidRPr="008261EB" w:rsidRDefault="00722B24" w:rsidP="00602BAD">
            <w:pPr>
              <w:spacing w:after="0" w:line="240" w:lineRule="auto"/>
              <w:rPr>
                <w:rFonts w:cs="Arial"/>
                <w:sz w:val="18"/>
              </w:rPr>
            </w:pPr>
            <w:hyperlink r:id="rId328" w:history="1">
              <w:r w:rsidR="00D71959" w:rsidRPr="008261EB">
                <w:rPr>
                  <w:rFonts w:cs="Arial"/>
                  <w:sz w:val="18"/>
                </w:rPr>
                <w:t>Nemastomatales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8F55DAC" w14:textId="77777777" w:rsidR="00D71959" w:rsidRPr="008261EB" w:rsidRDefault="00D71959" w:rsidP="00602BAD">
            <w:pPr>
              <w:spacing w:after="0" w:line="240" w:lineRule="auto"/>
              <w:rPr>
                <w:rFonts w:cs="Arial"/>
                <w:sz w:val="18"/>
              </w:rPr>
            </w:pPr>
            <w:r w:rsidRPr="008261EB">
              <w:rPr>
                <w:rFonts w:cs="Arial"/>
                <w:sz w:val="18"/>
              </w:rPr>
              <w:t>Nemastomataceae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8174D26" w14:textId="77777777" w:rsidR="00D71959" w:rsidRPr="008261EB" w:rsidRDefault="00D71959" w:rsidP="00602BAD">
            <w:pPr>
              <w:spacing w:after="0" w:line="240" w:lineRule="auto"/>
              <w:rPr>
                <w:rFonts w:cs="Arial"/>
                <w:i/>
                <w:sz w:val="18"/>
              </w:rPr>
            </w:pPr>
            <w:r w:rsidRPr="008261EB">
              <w:rPr>
                <w:rFonts w:cs="Arial"/>
                <w:i/>
                <w:sz w:val="18"/>
              </w:rPr>
              <w:t>Neoagardhiella Bailey</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F7977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579FF2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D12B77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6755DB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F99260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548746" w14:textId="77777777" w:rsidR="00D71959" w:rsidRPr="008261EB" w:rsidRDefault="00D71959" w:rsidP="00602BAD">
            <w:pPr>
              <w:spacing w:after="0" w:line="240" w:lineRule="auto"/>
              <w:rPr>
                <w:rFonts w:cs="Arial"/>
                <w:i/>
                <w:sz w:val="18"/>
              </w:rPr>
            </w:pPr>
            <w:r w:rsidRPr="008261EB">
              <w:rPr>
                <w:rFonts w:cs="Arial"/>
                <w:i/>
                <w:sz w:val="18"/>
              </w:rPr>
              <w:t>Predaea masonii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D67321"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80B85A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86BC25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2148C91" w14:textId="77777777" w:rsidR="00D71959" w:rsidRPr="008261EB" w:rsidRDefault="00722B24" w:rsidP="00602BAD">
            <w:pPr>
              <w:spacing w:after="0" w:line="240" w:lineRule="auto"/>
              <w:rPr>
                <w:rFonts w:cs="Arial"/>
                <w:sz w:val="18"/>
              </w:rPr>
            </w:pPr>
            <w:hyperlink r:id="rId329" w:history="1">
              <w:r w:rsidR="00D71959" w:rsidRPr="008261EB">
                <w:rPr>
                  <w:rFonts w:cs="Arial"/>
                  <w:sz w:val="18"/>
                </w:rPr>
                <w:t>Peyssonneliales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961960E" w14:textId="77777777" w:rsidR="00D71959" w:rsidRPr="008261EB" w:rsidRDefault="00722B24" w:rsidP="00602BAD">
            <w:pPr>
              <w:spacing w:after="0" w:line="240" w:lineRule="auto"/>
              <w:rPr>
                <w:rFonts w:cs="Arial"/>
                <w:sz w:val="18"/>
              </w:rPr>
            </w:pPr>
            <w:hyperlink r:id="rId330" w:history="1">
              <w:r w:rsidR="00D71959" w:rsidRPr="008261EB">
                <w:rPr>
                  <w:rFonts w:cs="Arial"/>
                  <w:sz w:val="18"/>
                </w:rPr>
                <w:t>Peyssonneliaceae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C668D5" w14:textId="77777777" w:rsidR="00D71959" w:rsidRPr="008261EB" w:rsidRDefault="00D71959" w:rsidP="00602BAD">
            <w:pPr>
              <w:spacing w:after="0" w:line="240" w:lineRule="auto"/>
              <w:rPr>
                <w:rFonts w:cs="Arial"/>
                <w:i/>
                <w:sz w:val="18"/>
              </w:rPr>
            </w:pPr>
            <w:r w:rsidRPr="008261EB">
              <w:rPr>
                <w:rFonts w:cs="Arial"/>
                <w:i/>
                <w:sz w:val="18"/>
              </w:rPr>
              <w:t>Cruoriella hancockii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B093BE"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62083C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544ED0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90AFF5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5F2528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548EB5" w14:textId="77777777" w:rsidR="00D71959" w:rsidRPr="008261EB" w:rsidRDefault="00D71959" w:rsidP="00602BAD">
            <w:pPr>
              <w:spacing w:after="0" w:line="240" w:lineRule="auto"/>
              <w:rPr>
                <w:rFonts w:cs="Arial"/>
                <w:i/>
                <w:sz w:val="18"/>
              </w:rPr>
            </w:pPr>
            <w:r w:rsidRPr="008261EB">
              <w:rPr>
                <w:rFonts w:cs="Arial"/>
                <w:i/>
                <w:sz w:val="18"/>
              </w:rPr>
              <w:t>Peyssonelia rubra f. orientalis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F3A02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753CF4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66AB458"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0470661" w14:textId="77777777" w:rsidR="00D71959" w:rsidRPr="008261EB" w:rsidRDefault="00D71959" w:rsidP="00602BAD">
            <w:pPr>
              <w:spacing w:after="0" w:line="240" w:lineRule="auto"/>
              <w:rPr>
                <w:rFonts w:cs="Arial"/>
                <w:sz w:val="18"/>
              </w:rPr>
            </w:pPr>
            <w:r w:rsidRPr="008261EB">
              <w:rPr>
                <w:rFonts w:cs="Arial"/>
                <w:sz w:val="18"/>
              </w:rPr>
              <w:t xml:space="preserve">Rhodymeniales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FCC9E58" w14:textId="77777777" w:rsidR="00D71959" w:rsidRPr="008261EB" w:rsidRDefault="00D71959" w:rsidP="00602BAD">
            <w:pPr>
              <w:spacing w:after="0" w:line="240" w:lineRule="auto"/>
              <w:rPr>
                <w:rFonts w:cs="Arial"/>
                <w:sz w:val="18"/>
              </w:rPr>
            </w:pPr>
            <w:r w:rsidRPr="008261EB">
              <w:rPr>
                <w:rFonts w:cs="Arial"/>
                <w:sz w:val="18"/>
              </w:rPr>
              <w:t xml:space="preserve">Champiaceae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7E3470D" w14:textId="77777777" w:rsidR="00D71959" w:rsidRPr="008261EB" w:rsidRDefault="00D71959" w:rsidP="00602BAD">
            <w:pPr>
              <w:spacing w:after="0" w:line="240" w:lineRule="auto"/>
              <w:rPr>
                <w:rFonts w:cs="Arial"/>
                <w:i/>
                <w:sz w:val="18"/>
              </w:rPr>
            </w:pPr>
            <w:r w:rsidRPr="008261EB">
              <w:rPr>
                <w:rFonts w:cs="Arial"/>
                <w:i/>
                <w:sz w:val="18"/>
              </w:rPr>
              <w:t>Champia párvula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529703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1C324E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FA1522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69536F6"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56A4E89" w14:textId="77777777" w:rsidR="00D71959" w:rsidRPr="008261EB" w:rsidRDefault="00B15DF4" w:rsidP="00602BAD">
            <w:pPr>
              <w:spacing w:after="0" w:line="240" w:lineRule="auto"/>
              <w:rPr>
                <w:rFonts w:cs="Arial"/>
                <w:sz w:val="18"/>
              </w:rPr>
            </w:pPr>
            <w:r>
              <w:rPr>
                <w:rFonts w:cs="Arial"/>
                <w:sz w:val="18"/>
              </w:rPr>
              <w:t>Faucheaceae</w:t>
            </w:r>
            <w:r w:rsidR="00D71959" w:rsidRPr="008261EB">
              <w:rPr>
                <w:rFonts w:cs="Arial"/>
                <w:sz w:val="18"/>
              </w:rPr>
              <w:t xml:space="preserv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53CF70" w14:textId="77777777" w:rsidR="00D71959" w:rsidRPr="008261EB" w:rsidRDefault="00D71959" w:rsidP="00602BAD">
            <w:pPr>
              <w:spacing w:after="0" w:line="240" w:lineRule="auto"/>
              <w:rPr>
                <w:rFonts w:cs="Arial"/>
                <w:i/>
                <w:sz w:val="18"/>
              </w:rPr>
            </w:pPr>
            <w:r w:rsidRPr="008261EB">
              <w:rPr>
                <w:rFonts w:cs="Arial"/>
                <w:i/>
                <w:sz w:val="18"/>
              </w:rPr>
              <w:t>Fauchea sefferi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C49C43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4F96B9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E8C20D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AD8808D"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EC85C6B" w14:textId="77777777" w:rsidR="00D71959" w:rsidRPr="008261EB" w:rsidRDefault="00722B24" w:rsidP="00602BAD">
            <w:pPr>
              <w:spacing w:after="0" w:line="240" w:lineRule="auto"/>
              <w:rPr>
                <w:rFonts w:cs="Arial"/>
                <w:sz w:val="18"/>
              </w:rPr>
            </w:pPr>
            <w:hyperlink r:id="rId331" w:history="1">
              <w:r w:rsidR="00D71959" w:rsidRPr="008261EB">
                <w:rPr>
                  <w:rFonts w:cs="Arial"/>
                  <w:sz w:val="18"/>
                </w:rPr>
                <w:t>Lomentariaceae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78E3B61" w14:textId="77777777" w:rsidR="00D71959" w:rsidRPr="008261EB" w:rsidRDefault="00D71959" w:rsidP="00602BAD">
            <w:pPr>
              <w:spacing w:after="0" w:line="240" w:lineRule="auto"/>
              <w:rPr>
                <w:rFonts w:cs="Arial"/>
                <w:i/>
                <w:sz w:val="18"/>
              </w:rPr>
            </w:pPr>
            <w:r w:rsidRPr="008261EB">
              <w:rPr>
                <w:rFonts w:cs="Arial"/>
                <w:i/>
                <w:sz w:val="18"/>
              </w:rPr>
              <w:t>Lomentaria catenata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88CF2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7FFFF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A24C0E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0D4BE15"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C8D0DA3" w14:textId="77777777" w:rsidR="00D71959" w:rsidRPr="008261EB" w:rsidRDefault="00722B24" w:rsidP="00602BAD">
            <w:pPr>
              <w:spacing w:after="0" w:line="240" w:lineRule="auto"/>
              <w:rPr>
                <w:rFonts w:cs="Arial"/>
                <w:sz w:val="18"/>
              </w:rPr>
            </w:pPr>
            <w:hyperlink r:id="rId332" w:history="1">
              <w:r w:rsidR="00D71959" w:rsidRPr="008261EB">
                <w:rPr>
                  <w:rFonts w:cs="Arial"/>
                  <w:sz w:val="18"/>
                </w:rPr>
                <w:t>Rhodymeniaceae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50F02B" w14:textId="77777777" w:rsidR="00D71959" w:rsidRPr="008261EB" w:rsidRDefault="00722B24" w:rsidP="00602BAD">
            <w:pPr>
              <w:spacing w:after="0" w:line="240" w:lineRule="auto"/>
              <w:rPr>
                <w:rFonts w:cs="Arial"/>
                <w:sz w:val="18"/>
              </w:rPr>
            </w:pPr>
            <w:hyperlink r:id="rId333" w:history="1">
              <w:r w:rsidR="00D71959" w:rsidRPr="008261EB">
                <w:rPr>
                  <w:rFonts w:cs="Arial"/>
                  <w:sz w:val="18"/>
                </w:rPr>
                <w:t>Botryocladia hancockii</w:t>
              </w:r>
            </w:hyperlink>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E1A862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A9A3D0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511A07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08A1E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937E1C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FDE48DE" w14:textId="77777777" w:rsidR="00D71959" w:rsidRPr="008261EB" w:rsidRDefault="00722B24" w:rsidP="00602BAD">
            <w:pPr>
              <w:spacing w:after="0" w:line="240" w:lineRule="auto"/>
              <w:rPr>
                <w:rFonts w:cs="Arial"/>
                <w:sz w:val="18"/>
              </w:rPr>
            </w:pPr>
            <w:hyperlink r:id="rId334" w:history="1">
              <w:r w:rsidR="00D71959" w:rsidRPr="008261EB">
                <w:rPr>
                  <w:rFonts w:cs="Arial"/>
                  <w:sz w:val="18"/>
                </w:rPr>
                <w:t>Botryocladia uvaria</w:t>
              </w:r>
            </w:hyperlink>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9E4CE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FA300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8C8709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0469F5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05CCFB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398540D" w14:textId="77777777" w:rsidR="00D71959" w:rsidRPr="008261EB" w:rsidRDefault="00D71959" w:rsidP="00602BAD">
            <w:pPr>
              <w:spacing w:after="0" w:line="240" w:lineRule="auto"/>
              <w:rPr>
                <w:rFonts w:cs="Arial"/>
                <w:i/>
                <w:sz w:val="18"/>
              </w:rPr>
            </w:pPr>
            <w:r w:rsidRPr="008261EB">
              <w:rPr>
                <w:rFonts w:cs="Arial"/>
                <w:i/>
                <w:sz w:val="18"/>
              </w:rPr>
              <w:t>Gloioderma conjunta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5DD4AA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85603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79EC4B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C938E6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3CA8E1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CBAA4B5" w14:textId="77777777" w:rsidR="00D71959" w:rsidRPr="008261EB" w:rsidRDefault="00D71959" w:rsidP="00602BAD">
            <w:pPr>
              <w:spacing w:after="0" w:line="240" w:lineRule="auto"/>
              <w:rPr>
                <w:rFonts w:cs="Arial"/>
                <w:i/>
                <w:sz w:val="18"/>
              </w:rPr>
            </w:pPr>
            <w:r w:rsidRPr="008261EB">
              <w:rPr>
                <w:rFonts w:cs="Arial"/>
                <w:i/>
                <w:sz w:val="18"/>
              </w:rPr>
              <w:t>Rhodymenia divaricata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4D9A1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1DDC7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AA6D8FD"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0ECE55D" w14:textId="77777777" w:rsidR="00D71959" w:rsidRPr="008261EB" w:rsidRDefault="00D71959" w:rsidP="00602BAD">
            <w:pPr>
              <w:spacing w:after="0" w:line="240" w:lineRule="auto"/>
              <w:rPr>
                <w:rFonts w:cs="Arial"/>
                <w:sz w:val="18"/>
              </w:rPr>
            </w:pPr>
            <w:r w:rsidRPr="008261EB">
              <w:rPr>
                <w:rFonts w:cs="Arial"/>
                <w:sz w:val="18"/>
              </w:rPr>
              <w:t xml:space="preserve">Siphonocladales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B27EE90" w14:textId="77777777" w:rsidR="00D71959" w:rsidRPr="008261EB" w:rsidRDefault="00D71959" w:rsidP="00602BAD">
            <w:pPr>
              <w:spacing w:after="0" w:line="240" w:lineRule="auto"/>
              <w:rPr>
                <w:rFonts w:cs="Arial"/>
                <w:sz w:val="18"/>
              </w:rPr>
            </w:pPr>
            <w:r w:rsidRPr="008261EB">
              <w:rPr>
                <w:rFonts w:cs="Arial"/>
                <w:sz w:val="18"/>
              </w:rPr>
              <w:t xml:space="preserve">Valoniaceae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F7D29F" w14:textId="77777777" w:rsidR="00D71959" w:rsidRPr="008261EB" w:rsidRDefault="00D71959" w:rsidP="00602BAD">
            <w:pPr>
              <w:spacing w:after="0" w:line="240" w:lineRule="auto"/>
              <w:rPr>
                <w:rFonts w:cs="Arial"/>
                <w:i/>
                <w:sz w:val="18"/>
              </w:rPr>
            </w:pPr>
            <w:r w:rsidRPr="008261EB">
              <w:rPr>
                <w:rFonts w:cs="Arial"/>
                <w:i/>
                <w:sz w:val="18"/>
              </w:rPr>
              <w:t>Ernodesmis verticillata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F57DC19"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8A3B01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5BB9C8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DDF471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9B612E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8FFAC1C" w14:textId="77777777" w:rsidR="00D71959" w:rsidRPr="008261EB" w:rsidRDefault="00D71959" w:rsidP="00602BAD">
            <w:pPr>
              <w:spacing w:after="0" w:line="240" w:lineRule="auto"/>
              <w:rPr>
                <w:rFonts w:cs="Arial"/>
                <w:i/>
                <w:sz w:val="18"/>
              </w:rPr>
            </w:pPr>
            <w:r w:rsidRPr="008261EB">
              <w:rPr>
                <w:rFonts w:cs="Arial"/>
                <w:i/>
                <w:sz w:val="18"/>
              </w:rPr>
              <w:t>Valonia macrophysa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37AB4F9"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57D5F3E"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BB7D9AD"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6F9F37" w14:textId="77777777" w:rsidR="00D71959" w:rsidRPr="008261EB" w:rsidRDefault="00D71959" w:rsidP="00602BAD">
            <w:pPr>
              <w:spacing w:after="0" w:line="240" w:lineRule="auto"/>
              <w:rPr>
                <w:rFonts w:cs="Arial"/>
                <w:sz w:val="18"/>
              </w:rPr>
            </w:pPr>
            <w:r w:rsidRPr="008261EB">
              <w:rPr>
                <w:rFonts w:cs="Arial"/>
                <w:sz w:val="18"/>
              </w:rPr>
              <w:t xml:space="preserve">Sphacelariales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A3BA3C0" w14:textId="77777777" w:rsidR="00D71959" w:rsidRPr="008261EB" w:rsidRDefault="00D71959" w:rsidP="00602BAD">
            <w:pPr>
              <w:spacing w:after="0" w:line="240" w:lineRule="auto"/>
              <w:rPr>
                <w:rFonts w:cs="Arial"/>
                <w:sz w:val="18"/>
              </w:rPr>
            </w:pPr>
            <w:r w:rsidRPr="008261EB">
              <w:rPr>
                <w:rFonts w:cs="Arial"/>
                <w:sz w:val="18"/>
              </w:rPr>
              <w:t xml:space="preserve">Sphacelariaceae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D05BB03" w14:textId="77777777" w:rsidR="00D71959" w:rsidRPr="008261EB" w:rsidRDefault="00D71959" w:rsidP="00602BAD">
            <w:pPr>
              <w:spacing w:after="0" w:line="240" w:lineRule="auto"/>
              <w:rPr>
                <w:rFonts w:cs="Arial"/>
                <w:i/>
                <w:sz w:val="18"/>
              </w:rPr>
            </w:pPr>
            <w:r w:rsidRPr="008261EB">
              <w:rPr>
                <w:rFonts w:cs="Arial"/>
                <w:i/>
                <w:sz w:val="18"/>
              </w:rPr>
              <w:t>Sphacelaria furcigera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E4601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484CD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4482F4E"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267CF8" w14:textId="77777777" w:rsidR="00D71959" w:rsidRPr="008261EB" w:rsidRDefault="00722B24" w:rsidP="00602BAD">
            <w:pPr>
              <w:spacing w:after="0" w:line="240" w:lineRule="auto"/>
              <w:rPr>
                <w:rFonts w:cs="Arial"/>
                <w:sz w:val="18"/>
              </w:rPr>
            </w:pPr>
            <w:hyperlink r:id="rId335" w:history="1">
              <w:r w:rsidR="00D71959" w:rsidRPr="008261EB">
                <w:rPr>
                  <w:rFonts w:cs="Arial"/>
                  <w:sz w:val="18"/>
                </w:rPr>
                <w:t>Stylonematales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A94F5A3" w14:textId="77777777" w:rsidR="00D71959" w:rsidRPr="008261EB" w:rsidRDefault="00722B24" w:rsidP="00602BAD">
            <w:pPr>
              <w:spacing w:after="0" w:line="240" w:lineRule="auto"/>
              <w:rPr>
                <w:rFonts w:cs="Arial"/>
                <w:sz w:val="18"/>
              </w:rPr>
            </w:pPr>
            <w:hyperlink r:id="rId336" w:history="1">
              <w:r w:rsidR="00D71959" w:rsidRPr="008261EB">
                <w:rPr>
                  <w:rFonts w:cs="Arial"/>
                  <w:sz w:val="18"/>
                </w:rPr>
                <w:t>Stylonemataceae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A022E5" w14:textId="77777777" w:rsidR="00D71959" w:rsidRPr="008261EB" w:rsidRDefault="00D71959" w:rsidP="00602BAD">
            <w:pPr>
              <w:spacing w:after="0" w:line="240" w:lineRule="auto"/>
              <w:rPr>
                <w:rFonts w:cs="Arial"/>
                <w:i/>
                <w:sz w:val="18"/>
              </w:rPr>
            </w:pPr>
            <w:r w:rsidRPr="008261EB">
              <w:rPr>
                <w:rFonts w:cs="Arial"/>
                <w:i/>
                <w:sz w:val="18"/>
              </w:rPr>
              <w:t>Stylonema alsidii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D6752E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E44C1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167A7C9"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04B7D1B" w14:textId="77777777" w:rsidR="00D71959" w:rsidRPr="008261EB" w:rsidRDefault="00D71959" w:rsidP="00602BAD">
            <w:pPr>
              <w:spacing w:after="0" w:line="240" w:lineRule="auto"/>
              <w:rPr>
                <w:rFonts w:cs="Arial"/>
                <w:sz w:val="18"/>
              </w:rPr>
            </w:pPr>
            <w:r w:rsidRPr="008261EB">
              <w:rPr>
                <w:rFonts w:cs="Arial"/>
                <w:sz w:val="18"/>
              </w:rPr>
              <w:t>Ulvales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B0B505F" w14:textId="77777777" w:rsidR="00D71959" w:rsidRPr="008261EB" w:rsidRDefault="00D71959" w:rsidP="00602BAD">
            <w:pPr>
              <w:spacing w:after="0" w:line="240" w:lineRule="auto"/>
              <w:rPr>
                <w:rFonts w:cs="Arial"/>
                <w:sz w:val="18"/>
              </w:rPr>
            </w:pPr>
            <w:r w:rsidRPr="008261EB">
              <w:rPr>
                <w:rFonts w:cs="Arial"/>
                <w:sz w:val="18"/>
              </w:rPr>
              <w:t xml:space="preserve">Ulvaceae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C172501" w14:textId="77777777" w:rsidR="00D71959" w:rsidRPr="008261EB" w:rsidRDefault="00D71959" w:rsidP="00602BAD">
            <w:pPr>
              <w:spacing w:after="0" w:line="240" w:lineRule="auto"/>
              <w:rPr>
                <w:rFonts w:cs="Arial"/>
                <w:i/>
                <w:sz w:val="18"/>
              </w:rPr>
            </w:pPr>
            <w:r w:rsidRPr="008261EB">
              <w:rPr>
                <w:rFonts w:cs="Arial"/>
                <w:i/>
                <w:sz w:val="18"/>
              </w:rPr>
              <w:t>Ulva acanthophor</w:t>
            </w:r>
            <w:r w:rsidRPr="008261EB">
              <w:rPr>
                <w:rFonts w:cs="Arial"/>
                <w:i/>
                <w:sz w:val="18"/>
              </w:rPr>
              <w:lastRenderedPageBreak/>
              <w: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EF35EB1" w14:textId="77777777" w:rsidR="00D71959" w:rsidRPr="008261EB" w:rsidRDefault="00D71959" w:rsidP="00602BAD">
            <w:pPr>
              <w:spacing w:after="0" w:line="240" w:lineRule="auto"/>
              <w:rPr>
                <w:rFonts w:cs="Arial"/>
                <w:i/>
                <w:sz w:val="18"/>
              </w:rPr>
            </w:pPr>
            <w:r w:rsidRPr="008261EB">
              <w:rPr>
                <w:rFonts w:cs="Arial"/>
                <w:i/>
                <w:sz w:val="18"/>
              </w:rPr>
              <w:lastRenderedPageBreak/>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984A982"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D2FDE3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09C8F6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13643E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D7B475" w14:textId="77777777" w:rsidR="00D71959" w:rsidRPr="008261EB" w:rsidRDefault="00D71959" w:rsidP="00602BAD">
            <w:pPr>
              <w:spacing w:after="0" w:line="240" w:lineRule="auto"/>
              <w:rPr>
                <w:rFonts w:cs="Arial"/>
                <w:i/>
                <w:sz w:val="18"/>
              </w:rPr>
            </w:pPr>
            <w:r w:rsidRPr="008261EB">
              <w:rPr>
                <w:rFonts w:cs="Arial"/>
                <w:i/>
                <w:kern w:val="36"/>
                <w:sz w:val="18"/>
              </w:rPr>
              <w:t>Ulva clathrata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332C78A"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E1DED92"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E066EB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06CDE8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BA31A7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B3A630D" w14:textId="77777777" w:rsidR="00D71959" w:rsidRPr="008261EB" w:rsidRDefault="00D71959" w:rsidP="00602BAD">
            <w:pPr>
              <w:spacing w:after="0" w:line="240" w:lineRule="auto"/>
              <w:rPr>
                <w:rFonts w:cs="Arial"/>
                <w:i/>
                <w:sz w:val="18"/>
              </w:rPr>
            </w:pPr>
            <w:r w:rsidRPr="008261EB">
              <w:rPr>
                <w:rFonts w:cs="Arial"/>
                <w:i/>
                <w:sz w:val="18"/>
              </w:rPr>
              <w:t>Enteromorpha compressa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F6C92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90D34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78494E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7D30C9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697FFF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425B4C" w14:textId="77777777" w:rsidR="00D71959" w:rsidRPr="008261EB" w:rsidRDefault="00D71959" w:rsidP="00602BAD">
            <w:pPr>
              <w:spacing w:after="0" w:line="240" w:lineRule="auto"/>
              <w:rPr>
                <w:rFonts w:cs="Arial"/>
                <w:i/>
                <w:sz w:val="18"/>
              </w:rPr>
            </w:pPr>
            <w:r w:rsidRPr="008261EB">
              <w:rPr>
                <w:rFonts w:cs="Arial"/>
                <w:i/>
                <w:sz w:val="18"/>
              </w:rPr>
              <w:t>Enteromorpha intestinalis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CB56CE4"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71F517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75C14F5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451198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64CAE4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6C5AA29" w14:textId="77777777" w:rsidR="00D71959" w:rsidRPr="008261EB" w:rsidRDefault="00D71959" w:rsidP="00602BAD">
            <w:pPr>
              <w:spacing w:after="0" w:line="240" w:lineRule="auto"/>
              <w:rPr>
                <w:rFonts w:cs="Arial"/>
                <w:i/>
                <w:sz w:val="18"/>
              </w:rPr>
            </w:pPr>
            <w:r w:rsidRPr="008261EB">
              <w:rPr>
                <w:rFonts w:cs="Arial"/>
                <w:i/>
                <w:sz w:val="18"/>
              </w:rPr>
              <w:t>Ulva lactuca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81DC9BA"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9D0AE7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7447526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40E779B"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A0F4077" w14:textId="77777777" w:rsidR="00D71959" w:rsidRPr="008261EB" w:rsidRDefault="00D71959" w:rsidP="00602BAD">
            <w:pPr>
              <w:spacing w:after="0" w:line="240" w:lineRule="auto"/>
              <w:rPr>
                <w:rFonts w:cs="Arial"/>
                <w:sz w:val="18"/>
              </w:rPr>
            </w:pPr>
            <w:r w:rsidRPr="008261EB">
              <w:rPr>
                <w:rFonts w:cs="Arial"/>
                <w:sz w:val="18"/>
              </w:rPr>
              <w:t xml:space="preserve">Ulvellaceae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628CFD4" w14:textId="77777777" w:rsidR="00D71959" w:rsidRPr="008261EB" w:rsidRDefault="00D71959" w:rsidP="00602BAD">
            <w:pPr>
              <w:spacing w:after="0" w:line="240" w:lineRule="auto"/>
              <w:rPr>
                <w:rFonts w:cs="Arial"/>
                <w:i/>
                <w:sz w:val="18"/>
              </w:rPr>
            </w:pPr>
            <w:r w:rsidRPr="008261EB">
              <w:rPr>
                <w:rFonts w:cs="Arial"/>
                <w:i/>
                <w:sz w:val="18"/>
              </w:rPr>
              <w:t>Entocladia mexicana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B9AD2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340F9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27E64A1" w14:textId="77777777" w:rsidTr="005877F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30E998" w14:textId="77777777" w:rsidR="00D71959" w:rsidRPr="008261EB" w:rsidRDefault="00D71959" w:rsidP="00602BAD">
            <w:pPr>
              <w:spacing w:after="0" w:line="240" w:lineRule="auto"/>
              <w:jc w:val="center"/>
              <w:rPr>
                <w:rFonts w:cs="Arial"/>
                <w:sz w:val="18"/>
              </w:rPr>
            </w:pPr>
            <w:r w:rsidRPr="008261EB">
              <w:rPr>
                <w:rFonts w:cs="Arial"/>
                <w:sz w:val="18"/>
              </w:rPr>
              <w:t>FLORA TERRESTRE</w:t>
            </w:r>
          </w:p>
        </w:tc>
      </w:tr>
      <w:tr w:rsidR="00D71959" w:rsidRPr="008261EB" w14:paraId="507DC65D"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E74A6F" w14:textId="77777777" w:rsidR="00D71959" w:rsidRPr="008261EB" w:rsidRDefault="00D71959" w:rsidP="00602BAD">
            <w:pPr>
              <w:spacing w:after="0" w:line="240" w:lineRule="auto"/>
              <w:jc w:val="center"/>
              <w:rPr>
                <w:rFonts w:cs="Arial"/>
                <w:b/>
                <w:sz w:val="18"/>
              </w:rPr>
            </w:pPr>
            <w:r w:rsidRPr="008261EB">
              <w:rPr>
                <w:rFonts w:cs="Arial"/>
                <w:b/>
                <w:sz w:val="18"/>
              </w:rPr>
              <w:t>ORDEN</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51F44EA" w14:textId="77777777" w:rsidR="00D71959" w:rsidRPr="008261EB" w:rsidRDefault="00D71959" w:rsidP="00602BAD">
            <w:pPr>
              <w:spacing w:after="0" w:line="240" w:lineRule="auto"/>
              <w:jc w:val="center"/>
              <w:rPr>
                <w:rFonts w:cs="Arial"/>
                <w:b/>
                <w:sz w:val="18"/>
              </w:rPr>
            </w:pPr>
            <w:r w:rsidRPr="008261EB">
              <w:rPr>
                <w:rFonts w:cs="Arial"/>
                <w:b/>
                <w:sz w:val="18"/>
              </w:rPr>
              <w:t>FAMILIA</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A38E83" w14:textId="77777777" w:rsidR="00D71959" w:rsidRPr="008261EB" w:rsidRDefault="00D71959" w:rsidP="00602BAD">
            <w:pPr>
              <w:spacing w:after="0" w:line="240" w:lineRule="auto"/>
              <w:jc w:val="center"/>
              <w:rPr>
                <w:rFonts w:cs="Arial"/>
                <w:b/>
                <w:sz w:val="18"/>
              </w:rPr>
            </w:pPr>
            <w:r w:rsidRPr="008261EB">
              <w:rPr>
                <w:rFonts w:cs="Arial"/>
                <w:b/>
                <w:sz w:val="18"/>
              </w:rPr>
              <w:t>NOMBRE CIENTÍFICO</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9F18B2" w14:textId="77777777" w:rsidR="00D71959" w:rsidRPr="008261EB" w:rsidRDefault="00D71959" w:rsidP="00602BAD">
            <w:pPr>
              <w:spacing w:after="0" w:line="240" w:lineRule="auto"/>
              <w:jc w:val="center"/>
              <w:rPr>
                <w:rFonts w:cs="Arial"/>
                <w:b/>
                <w:sz w:val="18"/>
              </w:rPr>
            </w:pPr>
            <w:r w:rsidRPr="008261EB">
              <w:rPr>
                <w:rFonts w:cs="Arial"/>
                <w:b/>
                <w:sz w:val="18"/>
              </w:rPr>
              <w:t>NOMBRE COMÚN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E834E16" w14:textId="77777777" w:rsidR="00D71959" w:rsidRDefault="00D71959" w:rsidP="00602BAD">
            <w:pPr>
              <w:spacing w:after="0" w:line="240" w:lineRule="auto"/>
              <w:jc w:val="center"/>
              <w:rPr>
                <w:rFonts w:cs="Arial"/>
                <w:b/>
                <w:sz w:val="18"/>
              </w:rPr>
            </w:pPr>
            <w:r w:rsidRPr="008261EB">
              <w:rPr>
                <w:rFonts w:cs="Arial"/>
                <w:b/>
                <w:sz w:val="18"/>
              </w:rPr>
              <w:t>CATEGORIA DE RIESGO</w:t>
            </w:r>
          </w:p>
          <w:p w14:paraId="0E5791B7" w14:textId="77777777" w:rsidR="00555FD5" w:rsidRPr="008261EB" w:rsidRDefault="00555FD5" w:rsidP="00602BAD">
            <w:pPr>
              <w:spacing w:after="0" w:line="240" w:lineRule="auto"/>
              <w:jc w:val="center"/>
              <w:rPr>
                <w:rFonts w:cs="Arial"/>
                <w:b/>
                <w:sz w:val="18"/>
              </w:rPr>
            </w:pPr>
            <w:r>
              <w:rPr>
                <w:rFonts w:cs="Arial"/>
                <w:b/>
                <w:sz w:val="18"/>
                <w:szCs w:val="18"/>
              </w:rPr>
              <w:t>NOM-059-SEMARNAT-2010</w:t>
            </w:r>
          </w:p>
        </w:tc>
      </w:tr>
      <w:tr w:rsidR="00D71959" w:rsidRPr="008261EB" w14:paraId="26CCEE74"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2FB00F" w14:textId="77777777" w:rsidR="00D71959" w:rsidRPr="008261EB" w:rsidRDefault="00D71959" w:rsidP="00602BAD">
            <w:pPr>
              <w:spacing w:after="0" w:line="240" w:lineRule="auto"/>
              <w:rPr>
                <w:rFonts w:cs="Arial"/>
                <w:sz w:val="18"/>
              </w:rPr>
            </w:pPr>
            <w:r w:rsidRPr="008261EB">
              <w:rPr>
                <w:rFonts w:cs="Arial"/>
                <w:sz w:val="18"/>
              </w:rPr>
              <w:t xml:space="preserve">Apiales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481F3DC" w14:textId="77777777" w:rsidR="00D71959" w:rsidRPr="008261EB" w:rsidRDefault="00D71959" w:rsidP="00602BAD">
            <w:pPr>
              <w:spacing w:after="0" w:line="240" w:lineRule="auto"/>
              <w:rPr>
                <w:rFonts w:cs="Arial"/>
                <w:sz w:val="18"/>
              </w:rPr>
            </w:pPr>
            <w:r w:rsidRPr="008261EB">
              <w:rPr>
                <w:rFonts w:cs="Arial"/>
                <w:sz w:val="18"/>
              </w:rPr>
              <w:t xml:space="preserve">Apiaceae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875128A" w14:textId="77777777" w:rsidR="00D71959" w:rsidRPr="008261EB" w:rsidRDefault="00D71959" w:rsidP="00602BAD">
            <w:pPr>
              <w:spacing w:after="0" w:line="240" w:lineRule="auto"/>
              <w:rPr>
                <w:rFonts w:cs="Arial"/>
                <w:i/>
                <w:sz w:val="18"/>
              </w:rPr>
            </w:pPr>
            <w:r w:rsidRPr="008261EB">
              <w:rPr>
                <w:rFonts w:cs="Arial"/>
                <w:i/>
                <w:sz w:val="18"/>
              </w:rPr>
              <w:t>Eryngium nasturtiifolium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552D3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4B5A02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E72552C"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E4912A" w14:textId="77777777" w:rsidR="00D71959" w:rsidRPr="008261EB" w:rsidRDefault="00722B24" w:rsidP="00602BAD">
            <w:pPr>
              <w:spacing w:after="0" w:line="240" w:lineRule="auto"/>
              <w:rPr>
                <w:rFonts w:cs="Arial"/>
                <w:sz w:val="18"/>
              </w:rPr>
            </w:pPr>
            <w:hyperlink r:id="rId337" w:tooltip="Arecales" w:history="1">
              <w:r w:rsidR="00D71959" w:rsidRPr="008261EB">
                <w:rPr>
                  <w:rFonts w:cs="Arial"/>
                  <w:sz w:val="18"/>
                </w:rPr>
                <w:t>Arecales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1A1B480" w14:textId="77777777" w:rsidR="00D71959" w:rsidRPr="008261EB" w:rsidRDefault="00D71959" w:rsidP="00602BAD">
            <w:pPr>
              <w:spacing w:after="0" w:line="240" w:lineRule="auto"/>
              <w:rPr>
                <w:rFonts w:cs="Arial"/>
                <w:sz w:val="18"/>
              </w:rPr>
            </w:pPr>
            <w:r w:rsidRPr="008261EB">
              <w:rPr>
                <w:rFonts w:cs="Arial"/>
                <w:sz w:val="18"/>
              </w:rPr>
              <w:t>Arecaceae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3966DD6" w14:textId="77777777" w:rsidR="00D71959" w:rsidRPr="008261EB" w:rsidRDefault="00D71959" w:rsidP="00602BAD">
            <w:pPr>
              <w:spacing w:after="0" w:line="240" w:lineRule="auto"/>
              <w:rPr>
                <w:rFonts w:cs="Arial"/>
                <w:i/>
                <w:sz w:val="18"/>
              </w:rPr>
            </w:pPr>
            <w:r w:rsidRPr="008261EB">
              <w:rPr>
                <w:rFonts w:cs="Arial"/>
                <w:i/>
                <w:sz w:val="18"/>
              </w:rPr>
              <w:t>Phoenix dactylifera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0094B0" w14:textId="77777777" w:rsidR="00D71959" w:rsidRPr="008261EB" w:rsidRDefault="00D71959" w:rsidP="00602BAD">
            <w:pPr>
              <w:spacing w:after="0" w:line="240" w:lineRule="auto"/>
              <w:rPr>
                <w:rFonts w:cs="Arial"/>
                <w:sz w:val="18"/>
              </w:rPr>
            </w:pPr>
            <w:r w:rsidRPr="008261EB">
              <w:rPr>
                <w:rFonts w:cs="Arial"/>
                <w:sz w:val="18"/>
              </w:rPr>
              <w:t>palma datilera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551E2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544D68A"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3A49C2" w14:textId="77777777" w:rsidR="00D71959" w:rsidRPr="008261EB" w:rsidRDefault="00D71959" w:rsidP="00602BAD">
            <w:pPr>
              <w:spacing w:after="0" w:line="240" w:lineRule="auto"/>
              <w:rPr>
                <w:rFonts w:cs="Arial"/>
                <w:sz w:val="18"/>
              </w:rPr>
            </w:pPr>
            <w:r w:rsidRPr="008261EB">
              <w:rPr>
                <w:rFonts w:cs="Arial"/>
                <w:sz w:val="18"/>
              </w:rPr>
              <w:t>Asparagales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E2C69F9" w14:textId="77777777" w:rsidR="00D71959" w:rsidRPr="008261EB" w:rsidRDefault="00D71959" w:rsidP="00602BAD">
            <w:pPr>
              <w:spacing w:after="0" w:line="240" w:lineRule="auto"/>
              <w:rPr>
                <w:rFonts w:cs="Arial"/>
                <w:sz w:val="18"/>
              </w:rPr>
            </w:pPr>
            <w:r w:rsidRPr="008261EB">
              <w:rPr>
                <w:rFonts w:cs="Arial"/>
                <w:sz w:val="18"/>
              </w:rPr>
              <w:t>Amaryllidaceae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8EA4EC5" w14:textId="77777777" w:rsidR="00D71959" w:rsidRPr="008261EB" w:rsidRDefault="00D71959" w:rsidP="00602BAD">
            <w:pPr>
              <w:spacing w:after="0" w:line="240" w:lineRule="auto"/>
              <w:rPr>
                <w:rFonts w:cs="Arial"/>
                <w:i/>
                <w:sz w:val="18"/>
              </w:rPr>
            </w:pPr>
            <w:r w:rsidRPr="008261EB">
              <w:rPr>
                <w:rFonts w:cs="Arial"/>
                <w:i/>
                <w:sz w:val="18"/>
              </w:rPr>
              <w:t>Zephyranthes arenicola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DCC93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41F066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4ED4261"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CE7260E" w14:textId="77777777" w:rsidR="00D71959" w:rsidRPr="008261EB" w:rsidRDefault="00D71959" w:rsidP="00602BAD">
            <w:pPr>
              <w:spacing w:after="0" w:line="240" w:lineRule="auto"/>
              <w:jc w:val="center"/>
              <w:rPr>
                <w:rFonts w:cs="Arial"/>
                <w:sz w:val="18"/>
              </w:rPr>
            </w:pPr>
            <w:r w:rsidRPr="008261EB">
              <w:rPr>
                <w:rFonts w:cs="Arial"/>
                <w:sz w:val="18"/>
              </w:rPr>
              <w:t>Asterales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AABAA39" w14:textId="77777777" w:rsidR="00D71959" w:rsidRPr="008261EB" w:rsidRDefault="00D71959" w:rsidP="004723D6">
            <w:pPr>
              <w:spacing w:after="0" w:line="240" w:lineRule="auto"/>
              <w:rPr>
                <w:rFonts w:cs="Arial"/>
                <w:sz w:val="18"/>
              </w:rPr>
            </w:pPr>
            <w:r w:rsidRPr="008261EB">
              <w:rPr>
                <w:rFonts w:cs="Arial"/>
                <w:sz w:val="18"/>
              </w:rPr>
              <w:t>Asteraceae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6AE1CF5" w14:textId="77777777" w:rsidR="00D71959" w:rsidRPr="008261EB" w:rsidRDefault="00D71959" w:rsidP="00602BAD">
            <w:pPr>
              <w:spacing w:after="0" w:line="240" w:lineRule="auto"/>
              <w:rPr>
                <w:rFonts w:cs="Arial"/>
                <w:i/>
                <w:sz w:val="18"/>
              </w:rPr>
            </w:pPr>
            <w:r w:rsidRPr="008261EB">
              <w:rPr>
                <w:rFonts w:cs="Arial"/>
                <w:i/>
                <w:sz w:val="18"/>
              </w:rPr>
              <w:t>Bebbia atriplicifolia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99AB1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2453ACA"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6DC8E18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D186BC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CEB00A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855805" w14:textId="77777777" w:rsidR="00D71959" w:rsidRPr="008261EB" w:rsidRDefault="00D71959" w:rsidP="00602BAD">
            <w:pPr>
              <w:spacing w:after="0" w:line="240" w:lineRule="auto"/>
              <w:rPr>
                <w:rFonts w:cs="Arial"/>
                <w:i/>
                <w:sz w:val="18"/>
              </w:rPr>
            </w:pPr>
            <w:r w:rsidRPr="008261EB">
              <w:rPr>
                <w:rFonts w:cs="Arial"/>
                <w:i/>
                <w:sz w:val="18"/>
              </w:rPr>
              <w:t>Bebbia juncea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8E7E9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19C8C8E"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5A97AD4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E81C06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2BE2CA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4C47762" w14:textId="77777777" w:rsidR="00D71959" w:rsidRPr="008261EB" w:rsidRDefault="00D71959" w:rsidP="00602BAD">
            <w:pPr>
              <w:spacing w:after="0" w:line="240" w:lineRule="auto"/>
              <w:rPr>
                <w:rFonts w:cs="Arial"/>
                <w:i/>
                <w:sz w:val="18"/>
              </w:rPr>
            </w:pPr>
            <w:r w:rsidRPr="008261EB">
              <w:rPr>
                <w:rFonts w:cs="Arial"/>
                <w:i/>
                <w:sz w:val="18"/>
              </w:rPr>
              <w:t>Berginia virgata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24CD9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EFA4F2"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132FF70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7DE928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0A8C8F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32B034" w14:textId="77777777" w:rsidR="00D71959" w:rsidRPr="008261EB" w:rsidRDefault="00D71959" w:rsidP="00602BAD">
            <w:pPr>
              <w:spacing w:after="0" w:line="240" w:lineRule="auto"/>
              <w:rPr>
                <w:rFonts w:cs="Arial"/>
                <w:i/>
                <w:sz w:val="18"/>
              </w:rPr>
            </w:pPr>
            <w:r w:rsidRPr="008261EB">
              <w:rPr>
                <w:rFonts w:cs="Arial"/>
                <w:i/>
                <w:sz w:val="18"/>
              </w:rPr>
              <w:t>Coreocarpus dissectus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9E9A2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C8B9DC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192968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25134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36139B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3EF56A0" w14:textId="77777777" w:rsidR="00D71959" w:rsidRPr="008261EB" w:rsidRDefault="00D71959" w:rsidP="00602BAD">
            <w:pPr>
              <w:spacing w:after="0" w:line="240" w:lineRule="auto"/>
              <w:rPr>
                <w:rFonts w:cs="Arial"/>
                <w:i/>
                <w:sz w:val="18"/>
              </w:rPr>
            </w:pPr>
            <w:r w:rsidRPr="008261EB">
              <w:rPr>
                <w:rFonts w:cs="Arial"/>
                <w:i/>
                <w:sz w:val="18"/>
              </w:rPr>
              <w:t>Coreocarpus parthenoides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FDB26B9"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693E9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262DE8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FA5559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4D1639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E55FC1" w14:textId="77777777" w:rsidR="00D71959" w:rsidRPr="008261EB" w:rsidRDefault="00D71959" w:rsidP="00602BAD">
            <w:pPr>
              <w:spacing w:after="0" w:line="240" w:lineRule="auto"/>
              <w:rPr>
                <w:rFonts w:cs="Arial"/>
                <w:i/>
                <w:sz w:val="18"/>
              </w:rPr>
            </w:pPr>
            <w:r w:rsidRPr="008261EB">
              <w:rPr>
                <w:rFonts w:cs="Arial"/>
                <w:i/>
                <w:sz w:val="18"/>
              </w:rPr>
              <w:t>Coulterella capitata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D976427"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3E9FB8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A6AB85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5FED5C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C5B0D4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C183CAC" w14:textId="77777777" w:rsidR="00D71959" w:rsidRPr="008261EB" w:rsidRDefault="00D71959" w:rsidP="00602BAD">
            <w:pPr>
              <w:spacing w:after="0" w:line="240" w:lineRule="auto"/>
              <w:rPr>
                <w:rFonts w:cs="Arial"/>
                <w:i/>
                <w:sz w:val="18"/>
              </w:rPr>
            </w:pPr>
            <w:r w:rsidRPr="008261EB">
              <w:rPr>
                <w:rFonts w:cs="Arial"/>
                <w:i/>
                <w:sz w:val="18"/>
              </w:rPr>
              <w:t>Cardiospermum tortuosum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8DC65F4"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A4028D1"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7B139FC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B2E8FF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456A11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A6EFACB" w14:textId="77777777" w:rsidR="00D71959" w:rsidRPr="008261EB" w:rsidRDefault="00D71959" w:rsidP="00602BAD">
            <w:pPr>
              <w:spacing w:after="0" w:line="240" w:lineRule="auto"/>
              <w:rPr>
                <w:rFonts w:cs="Arial"/>
                <w:i/>
                <w:sz w:val="18"/>
              </w:rPr>
            </w:pPr>
            <w:r w:rsidRPr="008261EB">
              <w:rPr>
                <w:rFonts w:cs="Arial"/>
                <w:i/>
                <w:sz w:val="18"/>
              </w:rPr>
              <w:t>Encelia farinosa radians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983F3A" w14:textId="77777777" w:rsidR="00D71959" w:rsidRPr="008261EB" w:rsidRDefault="00D71959" w:rsidP="00602BAD">
            <w:pPr>
              <w:spacing w:after="0" w:line="240" w:lineRule="auto"/>
              <w:rPr>
                <w:rFonts w:cs="Arial"/>
                <w:sz w:val="18"/>
              </w:rPr>
            </w:pPr>
            <w:r w:rsidRPr="008261EB">
              <w:rPr>
                <w:rFonts w:cs="Arial"/>
                <w:sz w:val="18"/>
              </w:rPr>
              <w:t>incienso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1BE42C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7974B1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AE69CC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C1A0B5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32ACAD" w14:textId="77777777" w:rsidR="00D71959" w:rsidRPr="008261EB" w:rsidRDefault="00D71959" w:rsidP="00602BAD">
            <w:pPr>
              <w:spacing w:after="0" w:line="240" w:lineRule="auto"/>
              <w:rPr>
                <w:rFonts w:cs="Arial"/>
                <w:i/>
                <w:sz w:val="18"/>
              </w:rPr>
            </w:pPr>
            <w:r w:rsidRPr="008261EB">
              <w:rPr>
                <w:rFonts w:cs="Arial"/>
                <w:i/>
                <w:sz w:val="18"/>
              </w:rPr>
              <w:t>Encelia farinosa phenicodonta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17440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C99E94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BAB3D5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28ACB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D75B50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AEA641" w14:textId="77777777" w:rsidR="00D71959" w:rsidRPr="008261EB" w:rsidRDefault="00D71959" w:rsidP="00602BAD">
            <w:pPr>
              <w:spacing w:after="0" w:line="240" w:lineRule="auto"/>
              <w:rPr>
                <w:rFonts w:cs="Arial"/>
                <w:i/>
                <w:sz w:val="18"/>
              </w:rPr>
            </w:pPr>
            <w:r w:rsidRPr="008261EB">
              <w:rPr>
                <w:rFonts w:cs="Arial"/>
                <w:i/>
                <w:sz w:val="18"/>
              </w:rPr>
              <w:t>Haplopappus arenarius incisifolius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22D0E3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5871E8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59B7DC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35D461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C55BFA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A59260" w14:textId="77777777" w:rsidR="00D71959" w:rsidRPr="008261EB" w:rsidRDefault="00D71959" w:rsidP="00602BAD">
            <w:pPr>
              <w:spacing w:after="0" w:line="240" w:lineRule="auto"/>
              <w:rPr>
                <w:rFonts w:cs="Arial"/>
                <w:i/>
                <w:sz w:val="18"/>
              </w:rPr>
            </w:pPr>
            <w:r w:rsidRPr="008261EB">
              <w:rPr>
                <w:rFonts w:cs="Arial"/>
                <w:i/>
                <w:sz w:val="18"/>
              </w:rPr>
              <w:t>Haplopappus arenarius arenarius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ED55A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DFAB26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FC4474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935ED8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4E6158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9D4D2CE" w14:textId="77777777" w:rsidR="00D71959" w:rsidRPr="008261EB" w:rsidRDefault="00D71959" w:rsidP="00602BAD">
            <w:pPr>
              <w:spacing w:after="0" w:line="240" w:lineRule="auto"/>
              <w:rPr>
                <w:rFonts w:cs="Arial"/>
                <w:i/>
                <w:sz w:val="18"/>
              </w:rPr>
            </w:pPr>
            <w:r w:rsidRPr="008261EB">
              <w:rPr>
                <w:rFonts w:cs="Arial"/>
                <w:i/>
                <w:sz w:val="18"/>
              </w:rPr>
              <w:t>Haplopappus sonoriensis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A7FED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E8DF1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B3A7AE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EF76A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8A7313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1706CE" w14:textId="77777777" w:rsidR="00D71959" w:rsidRPr="008261EB" w:rsidRDefault="00D71959" w:rsidP="00602BAD">
            <w:pPr>
              <w:spacing w:after="0" w:line="240" w:lineRule="auto"/>
              <w:rPr>
                <w:rFonts w:cs="Arial"/>
                <w:i/>
                <w:sz w:val="18"/>
              </w:rPr>
            </w:pPr>
            <w:r w:rsidRPr="008261EB">
              <w:rPr>
                <w:rFonts w:cs="Arial"/>
                <w:i/>
                <w:sz w:val="18"/>
              </w:rPr>
              <w:t>Haplopappus spinulosus scabrellus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B6CFD2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F38A5B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5786AD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D89E1C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DA89FA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900F72C" w14:textId="77777777" w:rsidR="00D71959" w:rsidRPr="008261EB" w:rsidRDefault="00D71959" w:rsidP="00602BAD">
            <w:pPr>
              <w:spacing w:after="0" w:line="240" w:lineRule="auto"/>
              <w:rPr>
                <w:rFonts w:cs="Arial"/>
                <w:i/>
                <w:sz w:val="18"/>
              </w:rPr>
            </w:pPr>
            <w:r w:rsidRPr="008261EB">
              <w:rPr>
                <w:rFonts w:cs="Arial"/>
                <w:i/>
                <w:sz w:val="18"/>
              </w:rPr>
              <w:t>Hedyotis brevipes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5172D5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5338B6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3F6D9A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7A8050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D5196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3D8CE4" w14:textId="77777777" w:rsidR="00D71959" w:rsidRPr="008261EB" w:rsidRDefault="00D71959" w:rsidP="00602BAD">
            <w:pPr>
              <w:spacing w:after="0" w:line="240" w:lineRule="auto"/>
              <w:rPr>
                <w:rFonts w:cs="Arial"/>
                <w:i/>
                <w:sz w:val="18"/>
              </w:rPr>
            </w:pPr>
            <w:r w:rsidRPr="008261EB">
              <w:rPr>
                <w:rFonts w:cs="Arial"/>
                <w:i/>
                <w:sz w:val="18"/>
              </w:rPr>
              <w:t>Hofmeisteria fasciculata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52F17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605B4D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5C2BAE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008645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CFEF9F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CC8126F" w14:textId="77777777" w:rsidR="00D71959" w:rsidRPr="008261EB" w:rsidRDefault="00D71959" w:rsidP="00602BAD">
            <w:pPr>
              <w:spacing w:after="0" w:line="240" w:lineRule="auto"/>
              <w:rPr>
                <w:rFonts w:cs="Arial"/>
                <w:i/>
                <w:sz w:val="18"/>
              </w:rPr>
            </w:pPr>
            <w:r w:rsidRPr="008261EB">
              <w:rPr>
                <w:rFonts w:cs="Arial"/>
                <w:i/>
                <w:sz w:val="18"/>
              </w:rPr>
              <w:t>Hofmeisteria fasciculata pubescens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77EB6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D8F191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1C79F04" w14:textId="77777777" w:rsidTr="005877FB">
        <w:trPr>
          <w:trHeight w:val="48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A88520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ABFE64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vAlign w:val="center"/>
            <w:hideMark/>
          </w:tcPr>
          <w:p w14:paraId="7EF13449" w14:textId="77777777" w:rsidR="00D71959" w:rsidRPr="008261EB" w:rsidRDefault="00D71959" w:rsidP="00602BAD">
            <w:pPr>
              <w:spacing w:after="0" w:line="240" w:lineRule="auto"/>
              <w:rPr>
                <w:rFonts w:cs="Arial"/>
                <w:i/>
                <w:sz w:val="18"/>
              </w:rPr>
            </w:pPr>
            <w:r w:rsidRPr="008261EB">
              <w:rPr>
                <w:rFonts w:cs="Arial"/>
                <w:i/>
                <w:sz w:val="18"/>
              </w:rPr>
              <w:t xml:space="preserve">Hofmeisteria pluriseta laphamioides pluriseta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6FCB3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9D37F4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B16A473" w14:textId="77777777" w:rsidTr="005877FB">
        <w:trPr>
          <w:trHeight w:val="43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2C217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20C90D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71E8F29" w14:textId="77777777" w:rsidR="00D71959" w:rsidRPr="008261EB" w:rsidRDefault="00D71959" w:rsidP="00602BAD">
            <w:pPr>
              <w:spacing w:after="0" w:line="240" w:lineRule="auto"/>
              <w:rPr>
                <w:rFonts w:cs="Arial"/>
                <w:i/>
                <w:sz w:val="18"/>
              </w:rPr>
            </w:pPr>
            <w:r w:rsidRPr="008261EB">
              <w:rPr>
                <w:rFonts w:cs="Arial"/>
                <w:i/>
                <w:sz w:val="18"/>
              </w:rPr>
              <w:t>Palafoxia linearis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A66CAB3" w14:textId="77777777" w:rsidR="00D71959" w:rsidRPr="008261EB" w:rsidRDefault="00D71959" w:rsidP="00602BAD">
            <w:pPr>
              <w:spacing w:after="0" w:line="240" w:lineRule="auto"/>
              <w:rPr>
                <w:rFonts w:cs="Arial"/>
                <w:sz w:val="18"/>
              </w:rPr>
            </w:pPr>
            <w:r w:rsidRPr="008261EB">
              <w:rPr>
                <w:rFonts w:cs="Arial"/>
                <w:sz w:val="18"/>
              </w:rPr>
              <w:t>agujas españolas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47AEE5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E0BBEF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EAF9AA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1CBFDF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9D9A5CC" w14:textId="77777777" w:rsidR="00D71959" w:rsidRPr="008261EB" w:rsidRDefault="00D71959" w:rsidP="00602BAD">
            <w:pPr>
              <w:spacing w:after="0" w:line="240" w:lineRule="auto"/>
              <w:rPr>
                <w:rFonts w:cs="Arial"/>
                <w:i/>
                <w:sz w:val="18"/>
              </w:rPr>
            </w:pPr>
            <w:r w:rsidRPr="008261EB">
              <w:rPr>
                <w:rFonts w:cs="Arial"/>
                <w:i/>
                <w:sz w:val="18"/>
              </w:rPr>
              <w:t>Palafoxia vollmeri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DBA5322"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1418E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2E413A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3AAD9C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C71C0B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2FC393A" w14:textId="77777777" w:rsidR="00D71959" w:rsidRPr="008261EB" w:rsidRDefault="00D71959" w:rsidP="00602BAD">
            <w:pPr>
              <w:spacing w:after="0" w:line="240" w:lineRule="auto"/>
              <w:rPr>
                <w:rFonts w:cs="Arial"/>
                <w:i/>
                <w:sz w:val="18"/>
              </w:rPr>
            </w:pPr>
            <w:r w:rsidRPr="008261EB">
              <w:rPr>
                <w:rFonts w:cs="Arial"/>
                <w:i/>
                <w:sz w:val="18"/>
              </w:rPr>
              <w:t>Passiflora arida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12C37D2"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8662D4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A2E55E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2D1AD4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0F05F1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07C01E4" w14:textId="77777777" w:rsidR="00D71959" w:rsidRPr="008261EB" w:rsidRDefault="00D71959" w:rsidP="00602BAD">
            <w:pPr>
              <w:spacing w:after="0" w:line="240" w:lineRule="auto"/>
              <w:rPr>
                <w:rFonts w:cs="Arial"/>
                <w:i/>
                <w:sz w:val="18"/>
              </w:rPr>
            </w:pPr>
            <w:r w:rsidRPr="008261EB">
              <w:rPr>
                <w:rFonts w:cs="Arial"/>
                <w:i/>
                <w:sz w:val="18"/>
              </w:rPr>
              <w:t>Passiflora fruticosa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61654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376A89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8F5D22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EA1C5B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F2C19E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9E9E9B6" w14:textId="77777777" w:rsidR="00D71959" w:rsidRPr="008261EB" w:rsidRDefault="00D71959" w:rsidP="00602BAD">
            <w:pPr>
              <w:spacing w:after="0" w:line="240" w:lineRule="auto"/>
              <w:rPr>
                <w:rFonts w:cs="Arial"/>
                <w:i/>
                <w:sz w:val="18"/>
              </w:rPr>
            </w:pPr>
            <w:r w:rsidRPr="008261EB">
              <w:rPr>
                <w:rFonts w:cs="Arial"/>
                <w:i/>
                <w:sz w:val="18"/>
              </w:rPr>
              <w:t>Porophyllum gracile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DB7D990" w14:textId="77777777" w:rsidR="00D71959" w:rsidRPr="008261EB" w:rsidRDefault="00D71959" w:rsidP="00602BAD">
            <w:pPr>
              <w:spacing w:after="0" w:line="240" w:lineRule="auto"/>
              <w:rPr>
                <w:rFonts w:cs="Arial"/>
                <w:sz w:val="18"/>
              </w:rPr>
            </w:pPr>
            <w:r w:rsidRPr="008261EB">
              <w:rPr>
                <w:rFonts w:cs="Arial"/>
                <w:sz w:val="18"/>
              </w:rPr>
              <w:t>odora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122391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635666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98CA42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38213B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3A533F" w14:textId="77777777" w:rsidR="00D71959" w:rsidRPr="008261EB" w:rsidRDefault="00D71959" w:rsidP="00602BAD">
            <w:pPr>
              <w:spacing w:after="0" w:line="240" w:lineRule="auto"/>
              <w:rPr>
                <w:rFonts w:cs="Arial"/>
                <w:i/>
                <w:sz w:val="18"/>
              </w:rPr>
            </w:pPr>
            <w:r w:rsidRPr="008261EB">
              <w:rPr>
                <w:rFonts w:cs="Arial"/>
                <w:i/>
                <w:sz w:val="18"/>
              </w:rPr>
              <w:t>Porophyllum tridentatum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8983CD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363C97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38BAD9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A6346A"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835ACCA" w14:textId="77777777" w:rsidR="00D71959" w:rsidRPr="008261EB" w:rsidRDefault="00D71959" w:rsidP="00602BAD">
            <w:pPr>
              <w:spacing w:after="0" w:line="240" w:lineRule="auto"/>
              <w:rPr>
                <w:rFonts w:cs="Arial"/>
                <w:sz w:val="18"/>
              </w:rPr>
            </w:pPr>
            <w:r w:rsidRPr="008261EB">
              <w:rPr>
                <w:rFonts w:cs="Arial"/>
                <w:sz w:val="18"/>
              </w:rPr>
              <w:t>Combretaceae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32728A" w14:textId="77777777" w:rsidR="00D71959" w:rsidRPr="008261EB" w:rsidRDefault="00D71959" w:rsidP="00602BAD">
            <w:pPr>
              <w:spacing w:after="0" w:line="240" w:lineRule="auto"/>
              <w:rPr>
                <w:rFonts w:cs="Arial"/>
                <w:i/>
                <w:sz w:val="18"/>
              </w:rPr>
            </w:pPr>
            <w:r w:rsidRPr="008261EB">
              <w:rPr>
                <w:rFonts w:cs="Arial"/>
                <w:i/>
                <w:sz w:val="18"/>
              </w:rPr>
              <w:t>Laguncularia racemosa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60D19A" w14:textId="77777777" w:rsidR="00D71959" w:rsidRPr="008261EB" w:rsidRDefault="00D71959" w:rsidP="00602BAD">
            <w:pPr>
              <w:spacing w:after="0" w:line="240" w:lineRule="auto"/>
              <w:rPr>
                <w:rFonts w:cs="Arial"/>
                <w:sz w:val="18"/>
              </w:rPr>
            </w:pPr>
            <w:r w:rsidRPr="008261EB">
              <w:rPr>
                <w:rFonts w:cs="Arial"/>
                <w:sz w:val="18"/>
              </w:rPr>
              <w:t>mangle blanco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55E6FF" w14:textId="77777777" w:rsidR="00D71959" w:rsidRPr="008261EB" w:rsidRDefault="00D71959" w:rsidP="00602BAD">
            <w:pPr>
              <w:spacing w:after="0" w:line="240" w:lineRule="auto"/>
              <w:jc w:val="center"/>
              <w:rPr>
                <w:rFonts w:cs="Arial"/>
                <w:sz w:val="18"/>
              </w:rPr>
            </w:pPr>
            <w:r w:rsidRPr="008261EB">
              <w:rPr>
                <w:rFonts w:cs="Arial"/>
                <w:sz w:val="18"/>
              </w:rPr>
              <w:t>A</w:t>
            </w:r>
          </w:p>
        </w:tc>
      </w:tr>
      <w:tr w:rsidR="00D71959" w:rsidRPr="008261EB" w14:paraId="60FA415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09025DE"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5099A94" w14:textId="77777777" w:rsidR="00D71959" w:rsidRPr="008261EB" w:rsidRDefault="00D71959" w:rsidP="00602BAD">
            <w:pPr>
              <w:spacing w:after="0" w:line="240" w:lineRule="auto"/>
              <w:rPr>
                <w:rFonts w:cs="Arial"/>
                <w:sz w:val="18"/>
              </w:rPr>
            </w:pPr>
            <w:r w:rsidRPr="008261EB">
              <w:rPr>
                <w:rFonts w:cs="Arial"/>
                <w:sz w:val="18"/>
              </w:rPr>
              <w:t>Compositae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C7BECF1" w14:textId="77777777" w:rsidR="00D71959" w:rsidRPr="008261EB" w:rsidRDefault="00D71959" w:rsidP="00602BAD">
            <w:pPr>
              <w:spacing w:after="0" w:line="240" w:lineRule="auto"/>
              <w:rPr>
                <w:rFonts w:cs="Arial"/>
                <w:i/>
                <w:sz w:val="18"/>
              </w:rPr>
            </w:pPr>
            <w:r w:rsidRPr="008261EB">
              <w:rPr>
                <w:rFonts w:cs="Arial"/>
                <w:i/>
                <w:sz w:val="18"/>
              </w:rPr>
              <w:t>Alvordia glomerata insularis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93DB6D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F9C0F0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AF6913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BAA45E1"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E47B250" w14:textId="77777777" w:rsidR="00D71959" w:rsidRPr="008261EB" w:rsidRDefault="00D71959" w:rsidP="00602BAD">
            <w:pPr>
              <w:spacing w:after="0" w:line="240" w:lineRule="auto"/>
              <w:rPr>
                <w:rFonts w:cs="Arial"/>
                <w:sz w:val="18"/>
              </w:rPr>
            </w:pPr>
            <w:r w:rsidRPr="008261EB">
              <w:rPr>
                <w:rFonts w:cs="Arial"/>
                <w:sz w:val="18"/>
              </w:rPr>
              <w:t>Rubiaceae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F907E5B" w14:textId="77777777" w:rsidR="00D71959" w:rsidRPr="008261EB" w:rsidRDefault="00D71959" w:rsidP="00602BAD">
            <w:pPr>
              <w:spacing w:after="0" w:line="240" w:lineRule="auto"/>
              <w:rPr>
                <w:rFonts w:cs="Arial"/>
                <w:i/>
                <w:sz w:val="18"/>
              </w:rPr>
            </w:pPr>
            <w:r w:rsidRPr="008261EB">
              <w:rPr>
                <w:rFonts w:cs="Arial"/>
                <w:i/>
                <w:sz w:val="18"/>
              </w:rPr>
              <w:t>Hedyotis mucronata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54C33F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7733CF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738050D"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02DE1BD" w14:textId="77777777" w:rsidR="00D71959" w:rsidRPr="008261EB" w:rsidRDefault="00722B24" w:rsidP="00602BAD">
            <w:pPr>
              <w:spacing w:after="0" w:line="240" w:lineRule="auto"/>
              <w:rPr>
                <w:rFonts w:cs="Arial"/>
                <w:sz w:val="18"/>
              </w:rPr>
            </w:pPr>
            <w:hyperlink r:id="rId338" w:tooltip="Brassicales" w:history="1">
              <w:r w:rsidR="00D71959" w:rsidRPr="008261EB">
                <w:rPr>
                  <w:rFonts w:cs="Arial"/>
                  <w:sz w:val="18"/>
                </w:rPr>
                <w:t>Brassicales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B3A0C0B" w14:textId="77777777" w:rsidR="00D71959" w:rsidRPr="008261EB" w:rsidRDefault="00722B24" w:rsidP="00602BAD">
            <w:pPr>
              <w:spacing w:after="0" w:line="240" w:lineRule="auto"/>
              <w:rPr>
                <w:rFonts w:cs="Arial"/>
                <w:sz w:val="18"/>
              </w:rPr>
            </w:pPr>
            <w:hyperlink r:id="rId339" w:tooltip="Bataceae" w:history="1">
              <w:r w:rsidR="00D71959" w:rsidRPr="008261EB">
                <w:rPr>
                  <w:rFonts w:cs="Arial"/>
                  <w:sz w:val="18"/>
                </w:rPr>
                <w:t>Bataceae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CECC98D" w14:textId="77777777" w:rsidR="00D71959" w:rsidRPr="008261EB" w:rsidRDefault="00D71959" w:rsidP="00602BAD">
            <w:pPr>
              <w:spacing w:after="0" w:line="240" w:lineRule="auto"/>
              <w:rPr>
                <w:rFonts w:cs="Arial"/>
                <w:i/>
                <w:sz w:val="18"/>
              </w:rPr>
            </w:pPr>
            <w:r w:rsidRPr="008261EB">
              <w:rPr>
                <w:rFonts w:cs="Arial"/>
                <w:i/>
                <w:sz w:val="18"/>
              </w:rPr>
              <w:t>Batis maritima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2FD11F8" w14:textId="77777777" w:rsidR="00D71959" w:rsidRPr="008261EB" w:rsidRDefault="00D71959" w:rsidP="00602BAD">
            <w:pPr>
              <w:spacing w:after="0" w:line="240" w:lineRule="auto"/>
              <w:rPr>
                <w:rFonts w:cs="Arial"/>
                <w:sz w:val="18"/>
              </w:rPr>
            </w:pPr>
            <w:r w:rsidRPr="008261EB">
              <w:rPr>
                <w:rFonts w:cs="Arial"/>
                <w:sz w:val="18"/>
              </w:rPr>
              <w:t>saladilla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1A738B9"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4FE59BE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B267027"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CA97D5A" w14:textId="77777777" w:rsidR="00D71959" w:rsidRPr="008261EB" w:rsidRDefault="00722B24" w:rsidP="00602BAD">
            <w:pPr>
              <w:spacing w:after="0" w:line="240" w:lineRule="auto"/>
              <w:rPr>
                <w:rFonts w:cs="Arial"/>
                <w:sz w:val="18"/>
              </w:rPr>
            </w:pPr>
            <w:hyperlink r:id="rId340" w:tooltip="Brassicaceae" w:history="1">
              <w:r w:rsidR="00D71959" w:rsidRPr="008261EB">
                <w:rPr>
                  <w:rFonts w:cs="Arial"/>
                  <w:sz w:val="18"/>
                </w:rPr>
                <w:t>Brassicaceae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D3AE932" w14:textId="77777777" w:rsidR="00D71959" w:rsidRPr="008261EB" w:rsidRDefault="00D71959" w:rsidP="00602BAD">
            <w:pPr>
              <w:spacing w:after="0" w:line="240" w:lineRule="auto"/>
              <w:rPr>
                <w:rFonts w:cs="Arial"/>
                <w:i/>
                <w:sz w:val="18"/>
              </w:rPr>
            </w:pPr>
            <w:r w:rsidRPr="008261EB">
              <w:rPr>
                <w:rFonts w:cs="Arial"/>
                <w:i/>
                <w:sz w:val="18"/>
              </w:rPr>
              <w:t>Sisymbrium irio</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810F49D" w14:textId="77777777" w:rsidR="00D71959" w:rsidRPr="008261EB" w:rsidRDefault="00D71959" w:rsidP="00602BAD">
            <w:pPr>
              <w:spacing w:after="0" w:line="240" w:lineRule="auto"/>
              <w:rPr>
                <w:rFonts w:cs="Arial"/>
                <w:sz w:val="18"/>
              </w:rPr>
            </w:pPr>
            <w:r w:rsidRPr="008261EB">
              <w:rPr>
                <w:rFonts w:cs="Arial"/>
                <w:sz w:val="18"/>
              </w:rPr>
              <w:t>matacandil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84EF8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E74047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69ADDE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E400A2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D3A569" w14:textId="77777777" w:rsidR="00D71959" w:rsidRPr="008261EB" w:rsidRDefault="00D71959" w:rsidP="00602BAD">
            <w:pPr>
              <w:spacing w:after="0" w:line="240" w:lineRule="auto"/>
              <w:rPr>
                <w:rFonts w:cs="Arial"/>
                <w:i/>
                <w:sz w:val="18"/>
              </w:rPr>
            </w:pPr>
            <w:r w:rsidRPr="008261EB">
              <w:rPr>
                <w:rFonts w:cs="Arial"/>
                <w:i/>
                <w:sz w:val="18"/>
              </w:rPr>
              <w:t>Solanum hindsianum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77D7C32"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41255D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B3EE5E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3DCA15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225C14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D7559C6" w14:textId="77777777" w:rsidR="00D71959" w:rsidRPr="008261EB" w:rsidRDefault="00D71959" w:rsidP="00602BAD">
            <w:pPr>
              <w:spacing w:after="0" w:line="240" w:lineRule="auto"/>
              <w:rPr>
                <w:rFonts w:cs="Arial"/>
                <w:i/>
                <w:sz w:val="18"/>
              </w:rPr>
            </w:pPr>
            <w:r w:rsidRPr="008261EB">
              <w:rPr>
                <w:rFonts w:cs="Arial"/>
                <w:i/>
                <w:sz w:val="18"/>
              </w:rPr>
              <w:t>Sphaeralcea hainesii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01E09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12BF3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1471AD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064328"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064B1B98" w14:textId="77777777" w:rsidR="00D71959" w:rsidRPr="008261EB" w:rsidRDefault="00722B24" w:rsidP="00602BAD">
            <w:pPr>
              <w:spacing w:after="0" w:line="240" w:lineRule="auto"/>
              <w:rPr>
                <w:rFonts w:cs="Arial"/>
                <w:sz w:val="18"/>
              </w:rPr>
            </w:pPr>
            <w:hyperlink r:id="rId341" w:tooltip="Resedaceae" w:history="1">
              <w:r w:rsidR="00D71959" w:rsidRPr="008261EB">
                <w:rPr>
                  <w:rFonts w:cs="Arial"/>
                  <w:sz w:val="18"/>
                </w:rPr>
                <w:t>Resedaceae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6E4354" w14:textId="77777777" w:rsidR="00D71959" w:rsidRPr="008261EB" w:rsidRDefault="00D71959" w:rsidP="00602BAD">
            <w:pPr>
              <w:spacing w:after="0" w:line="240" w:lineRule="auto"/>
              <w:rPr>
                <w:rFonts w:cs="Arial"/>
                <w:i/>
                <w:sz w:val="18"/>
              </w:rPr>
            </w:pPr>
            <w:r w:rsidRPr="008261EB">
              <w:rPr>
                <w:rFonts w:cs="Arial"/>
                <w:i/>
                <w:sz w:val="18"/>
              </w:rPr>
              <w:t>Oligomeris linifolia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319AE5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B41AAE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BE51C2D"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FDD94A8" w14:textId="77777777" w:rsidR="00D71959" w:rsidRPr="008261EB" w:rsidRDefault="00722B24" w:rsidP="00602BAD">
            <w:pPr>
              <w:spacing w:after="0" w:line="240" w:lineRule="auto"/>
              <w:jc w:val="center"/>
              <w:rPr>
                <w:rFonts w:cs="Arial"/>
                <w:sz w:val="18"/>
              </w:rPr>
            </w:pPr>
            <w:hyperlink r:id="rId342" w:tooltip="Caryophyllales" w:history="1">
              <w:r w:rsidR="00D71959" w:rsidRPr="008261EB">
                <w:rPr>
                  <w:rFonts w:cs="Arial"/>
                  <w:sz w:val="18"/>
                </w:rPr>
                <w:t>Caryophyllales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29CAFBF" w14:textId="77777777" w:rsidR="00D71959" w:rsidRPr="008261EB" w:rsidRDefault="00722B24" w:rsidP="00602BAD">
            <w:pPr>
              <w:spacing w:after="0" w:line="240" w:lineRule="auto"/>
              <w:rPr>
                <w:rFonts w:cs="Arial"/>
                <w:sz w:val="18"/>
              </w:rPr>
            </w:pPr>
            <w:hyperlink r:id="rId343" w:tooltip="Achatocarpaceae" w:history="1">
              <w:r w:rsidR="00D71959" w:rsidRPr="008261EB">
                <w:rPr>
                  <w:rFonts w:cs="Arial"/>
                  <w:sz w:val="18"/>
                </w:rPr>
                <w:t>Achatocarpaceae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0F0D81" w14:textId="77777777" w:rsidR="00D71959" w:rsidRPr="008261EB" w:rsidRDefault="00D71959" w:rsidP="00602BAD">
            <w:pPr>
              <w:spacing w:after="0" w:line="240" w:lineRule="auto"/>
              <w:rPr>
                <w:rFonts w:cs="Arial"/>
                <w:i/>
                <w:sz w:val="18"/>
              </w:rPr>
            </w:pPr>
            <w:r w:rsidRPr="008261EB">
              <w:rPr>
                <w:rFonts w:cs="Arial"/>
                <w:i/>
                <w:sz w:val="18"/>
              </w:rPr>
              <w:t>Phaulothamnus spinescens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85BC8C" w14:textId="77777777" w:rsidR="00D71959" w:rsidRPr="008261EB" w:rsidRDefault="00D71959" w:rsidP="00602BAD">
            <w:pPr>
              <w:spacing w:after="0" w:line="240" w:lineRule="auto"/>
              <w:rPr>
                <w:rFonts w:cs="Arial"/>
                <w:sz w:val="18"/>
              </w:rPr>
            </w:pPr>
            <w:r w:rsidRPr="008261EB">
              <w:rPr>
                <w:rFonts w:cs="Arial"/>
                <w:sz w:val="18"/>
              </w:rPr>
              <w:t>bachata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19F008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250511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F76ED52"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07B501D" w14:textId="77777777" w:rsidR="00D71959" w:rsidRPr="008261EB" w:rsidRDefault="00D71959" w:rsidP="00602BAD">
            <w:pPr>
              <w:spacing w:after="0" w:line="240" w:lineRule="auto"/>
              <w:rPr>
                <w:rFonts w:cs="Arial"/>
                <w:sz w:val="18"/>
              </w:rPr>
            </w:pPr>
            <w:r w:rsidRPr="008261EB">
              <w:rPr>
                <w:rFonts w:cs="Arial"/>
                <w:sz w:val="18"/>
              </w:rPr>
              <w:t>Amaranthaceae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BD1C89" w14:textId="77777777" w:rsidR="00D71959" w:rsidRPr="008261EB" w:rsidRDefault="00D71959" w:rsidP="00602BAD">
            <w:pPr>
              <w:spacing w:after="0" w:line="240" w:lineRule="auto"/>
              <w:rPr>
                <w:rFonts w:cs="Arial"/>
                <w:i/>
                <w:sz w:val="18"/>
              </w:rPr>
            </w:pPr>
            <w:r w:rsidRPr="008261EB">
              <w:rPr>
                <w:rFonts w:cs="Arial"/>
                <w:i/>
                <w:sz w:val="18"/>
              </w:rPr>
              <w:t>Allenrolfea occidentalis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FC8FD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27A777"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1DBC103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E4345B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5D6EC4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33355C" w14:textId="77777777" w:rsidR="00D71959" w:rsidRPr="008261EB" w:rsidRDefault="00D71959" w:rsidP="00602BAD">
            <w:pPr>
              <w:spacing w:after="0" w:line="240" w:lineRule="auto"/>
              <w:rPr>
                <w:rFonts w:cs="Arial"/>
                <w:i/>
                <w:sz w:val="18"/>
              </w:rPr>
            </w:pPr>
            <w:r w:rsidRPr="008261EB">
              <w:rPr>
                <w:rFonts w:cs="Arial"/>
                <w:i/>
                <w:sz w:val="18"/>
              </w:rPr>
              <w:t>Amaranthus fimbriatus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92F4E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4C9D34E"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57DF21A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2C695E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772625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328042" w14:textId="77777777" w:rsidR="00D71959" w:rsidRPr="008261EB" w:rsidRDefault="00D71959" w:rsidP="00602BAD">
            <w:pPr>
              <w:spacing w:after="0" w:line="240" w:lineRule="auto"/>
              <w:rPr>
                <w:rFonts w:cs="Arial"/>
                <w:i/>
                <w:sz w:val="18"/>
              </w:rPr>
            </w:pPr>
            <w:r w:rsidRPr="008261EB">
              <w:rPr>
                <w:rFonts w:cs="Arial"/>
                <w:i/>
                <w:sz w:val="18"/>
              </w:rPr>
              <w:t>Amaranthus watsonii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6F6514" w14:textId="77777777" w:rsidR="00D71959" w:rsidRPr="008261EB" w:rsidRDefault="00D71959" w:rsidP="00602BAD">
            <w:pPr>
              <w:spacing w:after="0" w:line="240" w:lineRule="auto"/>
              <w:rPr>
                <w:rFonts w:cs="Arial"/>
                <w:sz w:val="18"/>
              </w:rPr>
            </w:pPr>
            <w:r w:rsidRPr="008261EB">
              <w:rPr>
                <w:rFonts w:cs="Arial"/>
                <w:sz w:val="18"/>
              </w:rPr>
              <w:t> amaranto de Watson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28588D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BDAA14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61BE2F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6DDC9B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58F16C4" w14:textId="77777777" w:rsidR="00D71959" w:rsidRPr="008261EB" w:rsidRDefault="00D71959" w:rsidP="00602BAD">
            <w:pPr>
              <w:spacing w:after="0" w:line="240" w:lineRule="auto"/>
              <w:rPr>
                <w:rFonts w:cs="Arial"/>
                <w:i/>
                <w:sz w:val="18"/>
              </w:rPr>
            </w:pPr>
            <w:r w:rsidRPr="008261EB">
              <w:rPr>
                <w:rFonts w:cs="Arial"/>
                <w:i/>
                <w:sz w:val="18"/>
              </w:rPr>
              <w:t>Ambrosia bryantii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692F0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73DE08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021A10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D6A411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04EF0F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7EC14B" w14:textId="77777777" w:rsidR="00D71959" w:rsidRPr="008261EB" w:rsidRDefault="00D71959" w:rsidP="00602BAD">
            <w:pPr>
              <w:spacing w:after="0" w:line="240" w:lineRule="auto"/>
              <w:rPr>
                <w:rFonts w:cs="Arial"/>
                <w:i/>
                <w:sz w:val="18"/>
              </w:rPr>
            </w:pPr>
            <w:r w:rsidRPr="008261EB">
              <w:rPr>
                <w:rFonts w:cs="Arial"/>
                <w:i/>
                <w:sz w:val="18"/>
              </w:rPr>
              <w:t>Andrachne ciliato-glandulosa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CA2F5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87E9D1"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1BF1890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2BB34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888AE6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97DE45" w14:textId="77777777" w:rsidR="00D71959" w:rsidRPr="008261EB" w:rsidRDefault="00D71959" w:rsidP="00602BAD">
            <w:pPr>
              <w:spacing w:after="0" w:line="240" w:lineRule="auto"/>
              <w:rPr>
                <w:rFonts w:cs="Arial"/>
                <w:i/>
                <w:sz w:val="18"/>
              </w:rPr>
            </w:pPr>
            <w:r w:rsidRPr="008261EB">
              <w:rPr>
                <w:rFonts w:cs="Arial"/>
                <w:i/>
                <w:sz w:val="18"/>
              </w:rPr>
              <w:t>Atriplex barclayana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336B4AA" w14:textId="77777777" w:rsidR="00D71959" w:rsidRPr="008261EB" w:rsidRDefault="00D71959" w:rsidP="00602BAD">
            <w:pPr>
              <w:spacing w:after="0" w:line="240" w:lineRule="auto"/>
              <w:rPr>
                <w:rFonts w:cs="Arial"/>
                <w:sz w:val="18"/>
              </w:rPr>
            </w:pPr>
            <w:r w:rsidRPr="008261EB">
              <w:rPr>
                <w:rFonts w:cs="Arial"/>
                <w:sz w:val="18"/>
              </w:rPr>
              <w:t>chamizo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4BDAF0F"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49AD72B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C21817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C70A27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815D98C" w14:textId="77777777" w:rsidR="00D71959" w:rsidRPr="008261EB" w:rsidRDefault="00D71959" w:rsidP="00602BAD">
            <w:pPr>
              <w:spacing w:after="0" w:line="240" w:lineRule="auto"/>
              <w:rPr>
                <w:rFonts w:cs="Arial"/>
                <w:i/>
                <w:sz w:val="18"/>
              </w:rPr>
            </w:pPr>
            <w:r w:rsidRPr="008261EB">
              <w:rPr>
                <w:rFonts w:cs="Arial"/>
                <w:i/>
                <w:sz w:val="18"/>
              </w:rPr>
              <w:t>Salicornia subterminalis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9477E51"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C5B49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BB412D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E16FEB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35C42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0B430E3" w14:textId="77777777" w:rsidR="00D71959" w:rsidRPr="008261EB" w:rsidRDefault="00D71959" w:rsidP="00602BAD">
            <w:pPr>
              <w:spacing w:after="0" w:line="240" w:lineRule="auto"/>
              <w:rPr>
                <w:rFonts w:cs="Arial"/>
                <w:i/>
                <w:sz w:val="18"/>
              </w:rPr>
            </w:pPr>
            <w:r w:rsidRPr="008261EB">
              <w:rPr>
                <w:rFonts w:cs="Arial"/>
                <w:i/>
                <w:sz w:val="18"/>
              </w:rPr>
              <w:t xml:space="preserve">Salicornia virginica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BC4715F" w14:textId="77777777" w:rsidR="00D71959" w:rsidRPr="008261EB" w:rsidRDefault="00D71959" w:rsidP="00602BAD">
            <w:pPr>
              <w:spacing w:after="0" w:line="240" w:lineRule="auto"/>
              <w:rPr>
                <w:rFonts w:cs="Arial"/>
                <w:sz w:val="18"/>
              </w:rPr>
            </w:pPr>
            <w:r w:rsidRPr="008261EB">
              <w:rPr>
                <w:rFonts w:cs="Arial"/>
                <w:sz w:val="18"/>
              </w:rPr>
              <w:t>alacranera, sosa jabonosa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3E1B8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69399C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642BBE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92FA74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30E2CD" w14:textId="77777777" w:rsidR="00D71959" w:rsidRPr="008261EB" w:rsidRDefault="00D71959" w:rsidP="00602BAD">
            <w:pPr>
              <w:spacing w:after="0" w:line="240" w:lineRule="auto"/>
              <w:rPr>
                <w:rFonts w:cs="Arial"/>
                <w:i/>
                <w:sz w:val="18"/>
              </w:rPr>
            </w:pPr>
            <w:r w:rsidRPr="008261EB">
              <w:rPr>
                <w:rFonts w:cs="Arial"/>
                <w:i/>
                <w:sz w:val="18"/>
              </w:rPr>
              <w:t>Salvia platychelia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79990E"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F18BF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880F0B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7F950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485F62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242101D" w14:textId="77777777" w:rsidR="00D71959" w:rsidRPr="008261EB" w:rsidRDefault="00D71959" w:rsidP="00602BAD">
            <w:pPr>
              <w:spacing w:after="0" w:line="240" w:lineRule="auto"/>
              <w:rPr>
                <w:rFonts w:cs="Arial"/>
                <w:i/>
                <w:sz w:val="18"/>
              </w:rPr>
            </w:pPr>
            <w:r w:rsidRPr="008261EB">
              <w:rPr>
                <w:rFonts w:cs="Arial"/>
                <w:i/>
                <w:sz w:val="18"/>
              </w:rPr>
              <w:t>Suaeda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B70F45D" w14:textId="77777777" w:rsidR="00D71959" w:rsidRPr="008261EB" w:rsidRDefault="00D71959" w:rsidP="00602BAD">
            <w:pPr>
              <w:spacing w:after="0" w:line="240" w:lineRule="auto"/>
              <w:rPr>
                <w:rFonts w:cs="Arial"/>
                <w:sz w:val="18"/>
              </w:rPr>
            </w:pPr>
            <w:r w:rsidRPr="008261EB">
              <w:rPr>
                <w:rFonts w:cs="Arial"/>
                <w:sz w:val="18"/>
              </w:rPr>
              <w:t>Sosa prima california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75B66B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8433E2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59EB190"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40E8D26" w14:textId="77777777" w:rsidR="00D71959" w:rsidRPr="008261EB" w:rsidRDefault="00722B24" w:rsidP="00602BAD">
            <w:pPr>
              <w:spacing w:after="0" w:line="240" w:lineRule="auto"/>
              <w:rPr>
                <w:rFonts w:cs="Arial"/>
                <w:sz w:val="18"/>
              </w:rPr>
            </w:pPr>
            <w:hyperlink r:id="rId344" w:tooltip="Aizoaceae" w:history="1">
              <w:r w:rsidR="00D71959" w:rsidRPr="008261EB">
                <w:rPr>
                  <w:rFonts w:cs="Arial"/>
                  <w:sz w:val="18"/>
                </w:rPr>
                <w:t>Aizoaceae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49A83F" w14:textId="77777777" w:rsidR="00D71959" w:rsidRPr="008261EB" w:rsidRDefault="00D71959" w:rsidP="00602BAD">
            <w:pPr>
              <w:spacing w:after="0" w:line="240" w:lineRule="auto"/>
              <w:rPr>
                <w:rFonts w:cs="Arial"/>
                <w:i/>
                <w:sz w:val="18"/>
              </w:rPr>
            </w:pPr>
            <w:r w:rsidRPr="008261EB">
              <w:rPr>
                <w:rFonts w:cs="Arial"/>
                <w:i/>
                <w:sz w:val="18"/>
              </w:rPr>
              <w:t>Sesuvium verrucosum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DC850A0" w14:textId="77777777" w:rsidR="00D71959" w:rsidRPr="008261EB" w:rsidRDefault="00D71959" w:rsidP="00602BAD">
            <w:pPr>
              <w:spacing w:after="0" w:line="240" w:lineRule="auto"/>
              <w:rPr>
                <w:rFonts w:cs="Arial"/>
                <w:sz w:val="18"/>
              </w:rPr>
            </w:pPr>
            <w:r w:rsidRPr="008261EB">
              <w:rPr>
                <w:rFonts w:cs="Arial"/>
                <w:sz w:val="18"/>
              </w:rPr>
              <w:t>romerillos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8C9FED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380F93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6B3234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5DF40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C667239" w14:textId="77777777" w:rsidR="00D71959" w:rsidRPr="008261EB" w:rsidRDefault="00D71959" w:rsidP="00602BAD">
            <w:pPr>
              <w:spacing w:after="0" w:line="240" w:lineRule="auto"/>
              <w:rPr>
                <w:rFonts w:cs="Arial"/>
                <w:i/>
                <w:sz w:val="18"/>
              </w:rPr>
            </w:pPr>
            <w:r w:rsidRPr="008261EB">
              <w:rPr>
                <w:rFonts w:cs="Arial"/>
                <w:i/>
                <w:sz w:val="18"/>
              </w:rPr>
              <w:t>Trianthema portulacastrum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38E6D4" w14:textId="77777777" w:rsidR="00D71959" w:rsidRPr="008261EB" w:rsidRDefault="00D71959" w:rsidP="00602BAD">
            <w:pPr>
              <w:spacing w:after="0" w:line="240" w:lineRule="auto"/>
              <w:rPr>
                <w:rFonts w:cs="Arial"/>
                <w:sz w:val="18"/>
              </w:rPr>
            </w:pPr>
            <w:r w:rsidRPr="008261EB">
              <w:rPr>
                <w:rFonts w:cs="Arial"/>
                <w:sz w:val="18"/>
              </w:rPr>
              <w:t>verdolaga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EFBF8B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1DD8D7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5E69B76"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AE6D2D7" w14:textId="77777777" w:rsidR="00D71959" w:rsidRPr="008261EB" w:rsidRDefault="00D71959" w:rsidP="00602BAD">
            <w:pPr>
              <w:spacing w:after="0" w:line="240" w:lineRule="auto"/>
              <w:rPr>
                <w:rFonts w:cs="Arial"/>
                <w:sz w:val="18"/>
              </w:rPr>
            </w:pPr>
            <w:r w:rsidRPr="008261EB">
              <w:rPr>
                <w:rFonts w:cs="Arial"/>
                <w:sz w:val="18"/>
              </w:rPr>
              <w:t xml:space="preserve">Boraginaceae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3334D5" w14:textId="77777777" w:rsidR="00D71959" w:rsidRPr="008261EB" w:rsidRDefault="00D71959" w:rsidP="00602BAD">
            <w:pPr>
              <w:spacing w:after="0" w:line="240" w:lineRule="auto"/>
              <w:rPr>
                <w:rFonts w:cs="Arial"/>
                <w:i/>
                <w:sz w:val="18"/>
              </w:rPr>
            </w:pPr>
            <w:r w:rsidRPr="008261EB">
              <w:rPr>
                <w:rFonts w:cs="Arial"/>
                <w:i/>
                <w:sz w:val="18"/>
              </w:rPr>
              <w:t>Bourreria sonorae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7EA81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5037CF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680F9A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B8996A6"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8655EE1" w14:textId="77777777" w:rsidR="00D71959" w:rsidRPr="008261EB" w:rsidRDefault="00D71959" w:rsidP="00602BAD">
            <w:pPr>
              <w:spacing w:after="0" w:line="240" w:lineRule="auto"/>
              <w:rPr>
                <w:rFonts w:cs="Arial"/>
                <w:sz w:val="18"/>
              </w:rPr>
            </w:pPr>
            <w:r w:rsidRPr="008261EB">
              <w:rPr>
                <w:rFonts w:cs="Arial"/>
                <w:sz w:val="18"/>
              </w:rPr>
              <w:t>Brassicaceae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3F5D241" w14:textId="77777777" w:rsidR="00D71959" w:rsidRPr="008261EB" w:rsidRDefault="00D71959" w:rsidP="00602BAD">
            <w:pPr>
              <w:spacing w:after="0" w:line="240" w:lineRule="auto"/>
              <w:rPr>
                <w:rFonts w:cs="Arial"/>
                <w:i/>
                <w:sz w:val="18"/>
              </w:rPr>
            </w:pPr>
            <w:r w:rsidRPr="008261EB">
              <w:rPr>
                <w:rFonts w:cs="Arial"/>
                <w:i/>
                <w:sz w:val="18"/>
              </w:rPr>
              <w:t>Lepidium lasiocarpum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88FCC6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FA1352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61D313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CF739E4"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374A3B6" w14:textId="77777777" w:rsidR="00D71959" w:rsidRPr="008261EB" w:rsidRDefault="00722B24" w:rsidP="004723D6">
            <w:pPr>
              <w:spacing w:after="0" w:line="240" w:lineRule="auto"/>
              <w:rPr>
                <w:rFonts w:cs="Arial"/>
                <w:sz w:val="18"/>
              </w:rPr>
            </w:pPr>
            <w:hyperlink r:id="rId345" w:tooltip="Cactaceae" w:history="1">
              <w:r w:rsidR="00D71959" w:rsidRPr="008261EB">
                <w:rPr>
                  <w:rFonts w:cs="Arial"/>
                  <w:sz w:val="18"/>
                </w:rPr>
                <w:t>Cactaceae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CB96CB0" w14:textId="77777777" w:rsidR="00D71959" w:rsidRPr="008261EB" w:rsidRDefault="00D71959" w:rsidP="00602BAD">
            <w:pPr>
              <w:spacing w:after="0" w:line="240" w:lineRule="auto"/>
              <w:rPr>
                <w:rFonts w:cs="Arial"/>
                <w:i/>
                <w:sz w:val="18"/>
              </w:rPr>
            </w:pPr>
            <w:r w:rsidRPr="008261EB">
              <w:rPr>
                <w:rFonts w:cs="Arial"/>
                <w:i/>
                <w:sz w:val="18"/>
              </w:rPr>
              <w:t>Cochemiea poselgeri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08B612C" w14:textId="77777777" w:rsidR="00D71959" w:rsidRPr="008261EB" w:rsidRDefault="00D71959" w:rsidP="00602BAD">
            <w:pPr>
              <w:spacing w:after="0" w:line="240" w:lineRule="auto"/>
              <w:rPr>
                <w:rFonts w:cs="Arial"/>
                <w:i/>
                <w:sz w:val="18"/>
              </w:rPr>
            </w:pPr>
            <w:r w:rsidRPr="008261EB">
              <w:rPr>
                <w:rFonts w:cs="Arial"/>
                <w:i/>
                <w:sz w:val="18"/>
              </w:rPr>
              <w:t xml:space="preserve">Biznaga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E1BA887"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15069F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8F4D8E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430EC6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EB16BE" w14:textId="77777777" w:rsidR="00D71959" w:rsidRPr="008261EB" w:rsidRDefault="00D71959" w:rsidP="00602BAD">
            <w:pPr>
              <w:spacing w:after="0" w:line="240" w:lineRule="auto"/>
              <w:rPr>
                <w:rFonts w:cs="Arial"/>
                <w:i/>
                <w:sz w:val="18"/>
              </w:rPr>
            </w:pPr>
            <w:r w:rsidRPr="008261EB">
              <w:rPr>
                <w:rFonts w:cs="Arial"/>
                <w:i/>
                <w:sz w:val="18"/>
              </w:rPr>
              <w:t>Colubrina viridis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D46E9C"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CA42C9E"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BB1752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4FED86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FC13B9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18DF76" w14:textId="77777777" w:rsidR="00D71959" w:rsidRPr="008261EB" w:rsidRDefault="00D71959" w:rsidP="00602BAD">
            <w:pPr>
              <w:spacing w:after="0" w:line="240" w:lineRule="auto"/>
              <w:rPr>
                <w:rFonts w:cs="Arial"/>
                <w:i/>
                <w:sz w:val="18"/>
              </w:rPr>
            </w:pPr>
            <w:r w:rsidRPr="008261EB">
              <w:rPr>
                <w:rFonts w:cs="Arial"/>
                <w:i/>
                <w:sz w:val="18"/>
                <w:lang w:val="es-ES"/>
              </w:rPr>
              <w:t>Cylindropuntia alcahes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417B2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71E2D0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5DEF7F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1E8215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5343E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61753F" w14:textId="77777777" w:rsidR="00D71959" w:rsidRPr="008261EB" w:rsidRDefault="00D71959" w:rsidP="00602BAD">
            <w:pPr>
              <w:spacing w:after="0" w:line="240" w:lineRule="auto"/>
              <w:rPr>
                <w:rFonts w:cs="Arial"/>
                <w:i/>
                <w:sz w:val="18"/>
              </w:rPr>
            </w:pPr>
            <w:r w:rsidRPr="008261EB">
              <w:rPr>
                <w:rFonts w:cs="Arial"/>
                <w:i/>
                <w:sz w:val="18"/>
                <w:lang w:val="es-ES"/>
              </w:rPr>
              <w:t>Cylindropuntia cholla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DBDAC9" w14:textId="77777777" w:rsidR="00D71959" w:rsidRPr="008261EB" w:rsidRDefault="00D71959" w:rsidP="00602BAD">
            <w:pPr>
              <w:spacing w:after="0" w:line="240" w:lineRule="auto"/>
              <w:rPr>
                <w:rFonts w:cs="Arial"/>
                <w:sz w:val="18"/>
              </w:rPr>
            </w:pPr>
            <w:r w:rsidRPr="008261EB">
              <w:rPr>
                <w:rFonts w:cs="Arial"/>
                <w:sz w:val="18"/>
              </w:rPr>
              <w:t>cholla pelona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65363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5C541C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5DA7EF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A4690B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02AB065" w14:textId="77777777" w:rsidR="00D71959" w:rsidRPr="008261EB" w:rsidRDefault="00D71959" w:rsidP="00602BAD">
            <w:pPr>
              <w:spacing w:after="0" w:line="240" w:lineRule="auto"/>
              <w:rPr>
                <w:rFonts w:cs="Arial"/>
                <w:i/>
                <w:sz w:val="18"/>
              </w:rPr>
            </w:pPr>
            <w:r w:rsidRPr="008261EB">
              <w:rPr>
                <w:rFonts w:cs="Arial"/>
                <w:i/>
                <w:sz w:val="18"/>
              </w:rPr>
              <w:t>Ferocactus diguetii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BDEC75" w14:textId="77777777" w:rsidR="00D71959" w:rsidRPr="008261EB" w:rsidRDefault="00D71959" w:rsidP="00602BAD">
            <w:pPr>
              <w:spacing w:after="0" w:line="240" w:lineRule="auto"/>
              <w:rPr>
                <w:rFonts w:cs="Arial"/>
                <w:sz w:val="18"/>
              </w:rPr>
            </w:pPr>
            <w:r w:rsidRPr="008261EB">
              <w:rPr>
                <w:rFonts w:cs="Arial"/>
                <w:sz w:val="18"/>
              </w:rPr>
              <w:t>biznaga barril de santa catalina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1250F3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E40CA0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78CA0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3EC4A5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AED8C01" w14:textId="77777777" w:rsidR="00D71959" w:rsidRPr="008261EB" w:rsidRDefault="00D71959" w:rsidP="00602BAD">
            <w:pPr>
              <w:spacing w:after="0" w:line="240" w:lineRule="auto"/>
              <w:rPr>
                <w:rFonts w:cs="Arial"/>
                <w:i/>
                <w:sz w:val="18"/>
              </w:rPr>
            </w:pPr>
            <w:r w:rsidRPr="008261EB">
              <w:rPr>
                <w:rFonts w:cs="Arial"/>
                <w:i/>
                <w:sz w:val="18"/>
              </w:rPr>
              <w:t>Ferocactus diguetii carmenensi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620E17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75BF8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33DA5B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69416C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A3BE52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6D20C57" w14:textId="77777777" w:rsidR="00D71959" w:rsidRPr="008261EB" w:rsidRDefault="00D71959" w:rsidP="00602BAD">
            <w:pPr>
              <w:spacing w:after="0" w:line="240" w:lineRule="auto"/>
              <w:rPr>
                <w:rFonts w:cs="Arial"/>
                <w:i/>
                <w:sz w:val="18"/>
              </w:rPr>
            </w:pPr>
            <w:r w:rsidRPr="008261EB">
              <w:rPr>
                <w:rFonts w:cs="Arial"/>
                <w:i/>
                <w:sz w:val="18"/>
              </w:rPr>
              <w:t>Ferocactus diguetii diguetii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33027E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7832B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F9AFE9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F0B292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A36CEE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AC58EB" w14:textId="77777777" w:rsidR="00D71959" w:rsidRPr="008261EB" w:rsidRDefault="00D71959" w:rsidP="00602BAD">
            <w:pPr>
              <w:spacing w:after="0" w:line="240" w:lineRule="auto"/>
              <w:rPr>
                <w:rFonts w:cs="Arial"/>
                <w:i/>
                <w:sz w:val="18"/>
              </w:rPr>
            </w:pPr>
            <w:r w:rsidRPr="008261EB">
              <w:rPr>
                <w:rFonts w:cs="Arial"/>
                <w:i/>
                <w:sz w:val="18"/>
                <w:lang w:val="es-ES"/>
              </w:rPr>
              <w:t>Grusonia invicta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DC29E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3F75E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2C2395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826320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C5B5AA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7B21749" w14:textId="77777777" w:rsidR="00D71959" w:rsidRPr="008261EB" w:rsidRDefault="00D71959" w:rsidP="00602BAD">
            <w:pPr>
              <w:spacing w:after="0" w:line="240" w:lineRule="auto"/>
              <w:rPr>
                <w:rFonts w:cs="Arial"/>
                <w:i/>
                <w:sz w:val="18"/>
              </w:rPr>
            </w:pPr>
            <w:r w:rsidRPr="008261EB">
              <w:rPr>
                <w:rFonts w:cs="Arial"/>
                <w:i/>
                <w:sz w:val="18"/>
              </w:rPr>
              <w:t>Lophocereus schottii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633F1CF" w14:textId="77777777" w:rsidR="00D71959" w:rsidRPr="008261EB" w:rsidRDefault="00D71959" w:rsidP="00602BAD">
            <w:pPr>
              <w:spacing w:after="0" w:line="240" w:lineRule="auto"/>
              <w:rPr>
                <w:rFonts w:cs="Arial"/>
                <w:sz w:val="18"/>
              </w:rPr>
            </w:pPr>
            <w:r w:rsidRPr="008261EB">
              <w:rPr>
                <w:rFonts w:cs="Arial"/>
                <w:sz w:val="18"/>
              </w:rPr>
              <w:t>senita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1D06512"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007DB96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01E4AE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52C04F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C64B8C" w14:textId="77777777" w:rsidR="00D71959" w:rsidRPr="008261EB" w:rsidRDefault="00D71959" w:rsidP="00602BAD">
            <w:pPr>
              <w:spacing w:after="0" w:line="240" w:lineRule="auto"/>
              <w:rPr>
                <w:rFonts w:cs="Arial"/>
                <w:i/>
                <w:sz w:val="18"/>
              </w:rPr>
            </w:pPr>
            <w:r w:rsidRPr="008261EB">
              <w:rPr>
                <w:rFonts w:cs="Arial"/>
                <w:i/>
                <w:sz w:val="18"/>
              </w:rPr>
              <w:t>Mammillaria dioica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4D1259" w14:textId="77777777" w:rsidR="00D71959" w:rsidRPr="008261EB" w:rsidRDefault="00D71959" w:rsidP="00602BAD">
            <w:pPr>
              <w:spacing w:after="0" w:line="240" w:lineRule="auto"/>
              <w:rPr>
                <w:rFonts w:cs="Arial"/>
                <w:sz w:val="18"/>
              </w:rPr>
            </w:pPr>
            <w:r w:rsidRPr="008261EB">
              <w:rPr>
                <w:rFonts w:cs="Arial"/>
                <w:sz w:val="18"/>
              </w:rPr>
              <w:t>biznaga llavina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C5CE0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C1056C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23DD27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8BF443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CA7FD04" w14:textId="77777777" w:rsidR="00D71959" w:rsidRPr="008261EB" w:rsidRDefault="00D71959" w:rsidP="00602BAD">
            <w:pPr>
              <w:spacing w:after="0" w:line="240" w:lineRule="auto"/>
              <w:rPr>
                <w:rFonts w:cs="Arial"/>
                <w:i/>
                <w:sz w:val="18"/>
              </w:rPr>
            </w:pPr>
            <w:r w:rsidRPr="008261EB">
              <w:rPr>
                <w:rFonts w:cs="Arial"/>
                <w:i/>
                <w:sz w:val="18"/>
              </w:rPr>
              <w:t>Mammillaria evermanniana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3A26DE8" w14:textId="77777777" w:rsidR="00D71959" w:rsidRPr="008261EB" w:rsidRDefault="00D71959" w:rsidP="00602BAD">
            <w:pPr>
              <w:spacing w:after="0" w:line="240" w:lineRule="auto"/>
              <w:rPr>
                <w:rFonts w:cs="Arial"/>
                <w:sz w:val="18"/>
              </w:rPr>
            </w:pPr>
            <w:r w:rsidRPr="008261EB">
              <w:rPr>
                <w:rFonts w:cs="Arial"/>
                <w:sz w:val="18"/>
              </w:rPr>
              <w:t>biznaga de Evermann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95EFCAE"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537F63E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9DF147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E22290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F8D9431" w14:textId="77777777" w:rsidR="00D71959" w:rsidRPr="008261EB" w:rsidRDefault="00D71959" w:rsidP="00602BAD">
            <w:pPr>
              <w:spacing w:after="0" w:line="240" w:lineRule="auto"/>
              <w:rPr>
                <w:rFonts w:cs="Arial"/>
                <w:i/>
                <w:sz w:val="18"/>
              </w:rPr>
            </w:pPr>
            <w:r w:rsidRPr="008261EB">
              <w:rPr>
                <w:rFonts w:cs="Arial"/>
                <w:i/>
                <w:sz w:val="18"/>
              </w:rPr>
              <w:t>Mammillaria poselgeri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57AE5AE"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6CA21C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C5A6DA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9296C9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538A3F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F822C4" w14:textId="77777777" w:rsidR="00D71959" w:rsidRPr="008261EB" w:rsidRDefault="00D71959" w:rsidP="00602BAD">
            <w:pPr>
              <w:spacing w:after="0" w:line="240" w:lineRule="auto"/>
              <w:rPr>
                <w:rFonts w:cs="Arial"/>
                <w:i/>
                <w:sz w:val="18"/>
              </w:rPr>
            </w:pPr>
            <w:r w:rsidRPr="008261EB">
              <w:rPr>
                <w:rFonts w:cs="Arial"/>
                <w:i/>
                <w:sz w:val="18"/>
              </w:rPr>
              <w:t xml:space="preserve">Mammillaria </w:t>
            </w:r>
            <w:r w:rsidRPr="008261EB">
              <w:rPr>
                <w:rFonts w:cs="Arial"/>
                <w:sz w:val="18"/>
              </w:rPr>
              <w:t>sp.</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5A645D" w14:textId="77777777" w:rsidR="00D71959" w:rsidRPr="008261EB" w:rsidRDefault="00D71959" w:rsidP="00602BAD">
            <w:pPr>
              <w:spacing w:after="0" w:line="240" w:lineRule="auto"/>
              <w:rPr>
                <w:rFonts w:cs="Arial"/>
                <w:sz w:val="18"/>
              </w:rPr>
            </w:pPr>
            <w:r w:rsidRPr="008261EB">
              <w:rPr>
                <w:rFonts w:cs="Arial"/>
                <w:sz w:val="18"/>
              </w:rPr>
              <w:t xml:space="preserve">biznagas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0C90F3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D18B43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42C847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AE3A8C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ACF577B" w14:textId="77777777" w:rsidR="00D71959" w:rsidRPr="008261EB" w:rsidRDefault="00D71959" w:rsidP="00602BAD">
            <w:pPr>
              <w:spacing w:after="0" w:line="240" w:lineRule="auto"/>
              <w:rPr>
                <w:rFonts w:cs="Arial"/>
                <w:i/>
                <w:sz w:val="18"/>
              </w:rPr>
            </w:pPr>
            <w:r w:rsidRPr="008261EB">
              <w:rPr>
                <w:rFonts w:cs="Arial"/>
                <w:i/>
                <w:sz w:val="18"/>
              </w:rPr>
              <w:t>Marina catalinae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F5BB42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C1BAF1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D0C9B7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C55D1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99047E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F22D330" w14:textId="77777777" w:rsidR="00D71959" w:rsidRPr="008261EB" w:rsidRDefault="00D71959" w:rsidP="00602BAD">
            <w:pPr>
              <w:spacing w:after="0" w:line="240" w:lineRule="auto"/>
              <w:rPr>
                <w:rFonts w:cs="Arial"/>
                <w:i/>
                <w:sz w:val="18"/>
              </w:rPr>
            </w:pPr>
            <w:r w:rsidRPr="008261EB">
              <w:rPr>
                <w:rFonts w:cs="Arial"/>
                <w:i/>
                <w:sz w:val="18"/>
              </w:rPr>
              <w:t>Marsilea fournieri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0CBEB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1FD4A0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25ECD8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B530A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D1812E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9A8734" w14:textId="77777777" w:rsidR="00D71959" w:rsidRPr="008261EB" w:rsidRDefault="00D71959" w:rsidP="00602BAD">
            <w:pPr>
              <w:spacing w:after="0" w:line="240" w:lineRule="auto"/>
              <w:rPr>
                <w:rFonts w:cs="Arial"/>
                <w:i/>
                <w:sz w:val="18"/>
              </w:rPr>
            </w:pPr>
            <w:r w:rsidRPr="008261EB">
              <w:rPr>
                <w:rFonts w:cs="Arial"/>
                <w:i/>
                <w:sz w:val="18"/>
              </w:rPr>
              <w:t>Opuntia clavellina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41BAD2" w14:textId="77777777" w:rsidR="00D71959" w:rsidRPr="008261EB" w:rsidRDefault="00D71959" w:rsidP="00602BAD">
            <w:pPr>
              <w:spacing w:after="0" w:line="240" w:lineRule="auto"/>
              <w:rPr>
                <w:rFonts w:cs="Arial"/>
                <w:sz w:val="18"/>
              </w:rPr>
            </w:pPr>
            <w:r w:rsidRPr="008261EB">
              <w:rPr>
                <w:rFonts w:cs="Arial"/>
                <w:sz w:val="18"/>
              </w:rPr>
              <w:t>cholla, clavellina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A8D77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E3FAC6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9FF204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B8585F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C71BE45" w14:textId="77777777" w:rsidR="00D71959" w:rsidRPr="008261EB" w:rsidRDefault="00B15DF4" w:rsidP="00602BAD">
            <w:pPr>
              <w:spacing w:after="0" w:line="240" w:lineRule="auto"/>
              <w:rPr>
                <w:rFonts w:cs="Arial"/>
                <w:i/>
                <w:sz w:val="18"/>
              </w:rPr>
            </w:pPr>
            <w:r>
              <w:rPr>
                <w:rFonts w:cs="Arial"/>
                <w:i/>
                <w:sz w:val="18"/>
              </w:rPr>
              <w:t>Opuntia</w:t>
            </w:r>
            <w:r w:rsidR="00D71959" w:rsidRPr="008261EB">
              <w:rPr>
                <w:rFonts w:cs="Arial"/>
                <w:i/>
                <w:sz w:val="18"/>
              </w:rPr>
              <w:t xml:space="preserve"> cylindropuntia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9D54B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8C6D0A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CBC606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BC4B59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4765B9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BA45026" w14:textId="77777777" w:rsidR="00D71959" w:rsidRPr="008261EB" w:rsidRDefault="00D71959" w:rsidP="00602BAD">
            <w:pPr>
              <w:spacing w:after="0" w:line="240" w:lineRule="auto"/>
              <w:rPr>
                <w:rFonts w:cs="Arial"/>
                <w:i/>
                <w:sz w:val="18"/>
              </w:rPr>
            </w:pPr>
            <w:r w:rsidRPr="008261EB">
              <w:rPr>
                <w:rFonts w:cs="Arial"/>
                <w:i/>
                <w:sz w:val="18"/>
              </w:rPr>
              <w:t>Opuntia tapona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A3A6A8" w14:textId="77777777" w:rsidR="00D71959" w:rsidRPr="008261EB" w:rsidRDefault="00D71959" w:rsidP="00602BAD">
            <w:pPr>
              <w:spacing w:after="0" w:line="240" w:lineRule="auto"/>
              <w:rPr>
                <w:rFonts w:cs="Arial"/>
                <w:sz w:val="18"/>
              </w:rPr>
            </w:pPr>
            <w:r w:rsidRPr="008261EB">
              <w:rPr>
                <w:rFonts w:cs="Arial"/>
                <w:sz w:val="18"/>
              </w:rPr>
              <w:t>nopal de tuna tapona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3D679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C58E3D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1CC1B7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E47D88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54AF448" w14:textId="77777777" w:rsidR="00D71959" w:rsidRPr="008261EB" w:rsidRDefault="00D71959" w:rsidP="00602BAD">
            <w:pPr>
              <w:spacing w:after="0" w:line="240" w:lineRule="auto"/>
              <w:rPr>
                <w:rFonts w:cs="Arial"/>
                <w:i/>
                <w:sz w:val="18"/>
              </w:rPr>
            </w:pPr>
            <w:r w:rsidRPr="008261EB">
              <w:rPr>
                <w:rFonts w:cs="Arial"/>
                <w:i/>
                <w:sz w:val="18"/>
              </w:rPr>
              <w:t>Pachycereus pringlei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78A594F" w14:textId="77777777" w:rsidR="00D71959" w:rsidRPr="008261EB" w:rsidRDefault="00D71959" w:rsidP="00602BAD">
            <w:pPr>
              <w:spacing w:after="0" w:line="240" w:lineRule="auto"/>
              <w:rPr>
                <w:rFonts w:cs="Arial"/>
                <w:sz w:val="18"/>
              </w:rPr>
            </w:pPr>
            <w:r w:rsidRPr="008261EB">
              <w:rPr>
                <w:rFonts w:cs="Arial"/>
                <w:sz w:val="18"/>
              </w:rPr>
              <w:t xml:space="preserve">cardon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190D56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D3B8F2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293A6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DB3051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7D83F77" w14:textId="77777777" w:rsidR="00D71959" w:rsidRPr="008261EB" w:rsidRDefault="00D71959" w:rsidP="00602BAD">
            <w:pPr>
              <w:spacing w:after="0" w:line="240" w:lineRule="auto"/>
              <w:rPr>
                <w:rFonts w:cs="Arial"/>
                <w:i/>
                <w:sz w:val="18"/>
              </w:rPr>
            </w:pPr>
            <w:r w:rsidRPr="008261EB">
              <w:rPr>
                <w:rFonts w:cs="Arial"/>
                <w:i/>
                <w:sz w:val="18"/>
              </w:rPr>
              <w:t>Peniocereus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E07A3D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624CF9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3644FF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0F045E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CB599B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D7A8B3" w14:textId="77777777" w:rsidR="00D71959" w:rsidRPr="008261EB" w:rsidRDefault="00D71959" w:rsidP="00602BAD">
            <w:pPr>
              <w:spacing w:after="0" w:line="240" w:lineRule="auto"/>
              <w:rPr>
                <w:rFonts w:cs="Arial"/>
                <w:i/>
                <w:sz w:val="18"/>
              </w:rPr>
            </w:pPr>
            <w:r w:rsidRPr="008261EB">
              <w:rPr>
                <w:rFonts w:cs="Arial"/>
                <w:i/>
                <w:sz w:val="18"/>
                <w:lang w:val="es-ES"/>
              </w:rPr>
              <w:t>Stenocereus thurberi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56FA7FB" w14:textId="77777777" w:rsidR="00D71959" w:rsidRPr="008261EB" w:rsidRDefault="00D71959" w:rsidP="00602BAD">
            <w:pPr>
              <w:spacing w:after="0" w:line="240" w:lineRule="auto"/>
              <w:rPr>
                <w:rFonts w:cs="Arial"/>
                <w:sz w:val="18"/>
              </w:rPr>
            </w:pPr>
            <w:r w:rsidRPr="008261EB">
              <w:rPr>
                <w:rFonts w:cs="Arial"/>
                <w:sz w:val="18"/>
              </w:rPr>
              <w:t>pitayo dulce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78C109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EAA6ED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A5D511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8FB967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C87A9F" w14:textId="77777777" w:rsidR="00D71959" w:rsidRPr="008261EB" w:rsidRDefault="00D71959" w:rsidP="00602BAD">
            <w:pPr>
              <w:spacing w:after="0" w:line="240" w:lineRule="auto"/>
              <w:rPr>
                <w:rFonts w:cs="Arial"/>
                <w:i/>
                <w:sz w:val="18"/>
              </w:rPr>
            </w:pPr>
            <w:r w:rsidRPr="008261EB">
              <w:rPr>
                <w:rFonts w:cs="Arial"/>
                <w:i/>
                <w:sz w:val="18"/>
              </w:rPr>
              <w:t>Stenocereus gummosus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414F75B" w14:textId="77777777" w:rsidR="00D71959" w:rsidRPr="008261EB" w:rsidRDefault="00D71959" w:rsidP="00602BAD">
            <w:pPr>
              <w:spacing w:after="0" w:line="240" w:lineRule="auto"/>
              <w:rPr>
                <w:rFonts w:cs="Arial"/>
                <w:sz w:val="18"/>
              </w:rPr>
            </w:pPr>
            <w:r w:rsidRPr="008261EB">
              <w:rPr>
                <w:rFonts w:cs="Arial"/>
                <w:sz w:val="18"/>
              </w:rPr>
              <w:t>pitajaya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36256D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188B68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B6A134E"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F7366D6" w14:textId="77777777" w:rsidR="00D71959" w:rsidRPr="008261EB" w:rsidRDefault="00D71959" w:rsidP="00602BAD">
            <w:pPr>
              <w:spacing w:after="0" w:line="240" w:lineRule="auto"/>
              <w:rPr>
                <w:rFonts w:cs="Arial"/>
                <w:sz w:val="18"/>
              </w:rPr>
            </w:pPr>
            <w:r w:rsidRPr="008261EB">
              <w:rPr>
                <w:rFonts w:cs="Arial"/>
                <w:sz w:val="18"/>
              </w:rPr>
              <w:t xml:space="preserve">Compositae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3CEEDE" w14:textId="77777777" w:rsidR="00D71959" w:rsidRPr="008261EB" w:rsidRDefault="00D71959" w:rsidP="00602BAD">
            <w:pPr>
              <w:spacing w:after="0" w:line="240" w:lineRule="auto"/>
              <w:rPr>
                <w:rFonts w:cs="Arial"/>
                <w:i/>
                <w:sz w:val="18"/>
              </w:rPr>
            </w:pPr>
            <w:r w:rsidRPr="008261EB">
              <w:rPr>
                <w:rFonts w:cs="Arial"/>
                <w:i/>
                <w:sz w:val="18"/>
              </w:rPr>
              <w:t>Brickellia glabrata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1A48D4C"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CD5D7F"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374727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4CEB694"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93F1053" w14:textId="77777777" w:rsidR="00D71959" w:rsidRPr="008261EB" w:rsidRDefault="00722B24" w:rsidP="00602BAD">
            <w:pPr>
              <w:spacing w:after="0" w:line="240" w:lineRule="auto"/>
              <w:rPr>
                <w:rFonts w:cs="Arial"/>
                <w:sz w:val="18"/>
              </w:rPr>
            </w:pPr>
            <w:hyperlink r:id="rId346" w:history="1">
              <w:r w:rsidR="00D71959" w:rsidRPr="008261EB">
                <w:rPr>
                  <w:rFonts w:cs="Arial"/>
                  <w:sz w:val="18"/>
                </w:rPr>
                <w:t>Euphorbiaceae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6221B5" w14:textId="77777777" w:rsidR="00D71959" w:rsidRPr="008261EB" w:rsidRDefault="00D71959" w:rsidP="00602BAD">
            <w:pPr>
              <w:spacing w:after="0" w:line="240" w:lineRule="auto"/>
              <w:rPr>
                <w:rFonts w:cs="Arial"/>
                <w:i/>
                <w:sz w:val="18"/>
              </w:rPr>
            </w:pPr>
            <w:r w:rsidRPr="008261EB">
              <w:rPr>
                <w:rFonts w:cs="Arial"/>
                <w:i/>
                <w:sz w:val="18"/>
              </w:rPr>
              <w:t>Euphorbia arizonica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6B409A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E2160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F996AD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57601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40D788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3D5420A" w14:textId="77777777" w:rsidR="00D71959" w:rsidRPr="008261EB" w:rsidRDefault="00D71959" w:rsidP="00602BAD">
            <w:pPr>
              <w:spacing w:after="0" w:line="240" w:lineRule="auto"/>
              <w:rPr>
                <w:rFonts w:cs="Arial"/>
                <w:i/>
                <w:sz w:val="18"/>
              </w:rPr>
            </w:pPr>
            <w:r w:rsidRPr="008261EB">
              <w:rPr>
                <w:rFonts w:cs="Arial"/>
                <w:i/>
                <w:sz w:val="18"/>
              </w:rPr>
              <w:t>Euphorbia magdalenae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7532432"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A04C3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5403AD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BA5B50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F1E49A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7FC2E0F" w14:textId="77777777" w:rsidR="00D71959" w:rsidRPr="008261EB" w:rsidRDefault="00D71959" w:rsidP="00602BAD">
            <w:pPr>
              <w:spacing w:after="0" w:line="240" w:lineRule="auto"/>
              <w:rPr>
                <w:rFonts w:cs="Arial"/>
                <w:i/>
                <w:sz w:val="18"/>
              </w:rPr>
            </w:pPr>
            <w:r w:rsidRPr="008261EB">
              <w:rPr>
                <w:rFonts w:cs="Arial"/>
                <w:i/>
                <w:sz w:val="18"/>
              </w:rPr>
              <w:t>Euphorbia pediculifera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7FDDA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46802C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CC8982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C1EA8D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F41272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8839EB" w14:textId="77777777" w:rsidR="00D71959" w:rsidRPr="008261EB" w:rsidRDefault="00D71959" w:rsidP="00602BAD">
            <w:pPr>
              <w:spacing w:after="0" w:line="240" w:lineRule="auto"/>
              <w:rPr>
                <w:rFonts w:cs="Arial"/>
                <w:i/>
                <w:sz w:val="18"/>
              </w:rPr>
            </w:pPr>
            <w:r w:rsidRPr="008261EB">
              <w:rPr>
                <w:rFonts w:cs="Arial"/>
                <w:i/>
                <w:sz w:val="18"/>
              </w:rPr>
              <w:t>Euphorbia polycarpa carmenensis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22C70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B3A75D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38C701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6819CC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56785B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F824D2C" w14:textId="77777777" w:rsidR="00D71959" w:rsidRPr="008261EB" w:rsidRDefault="00D71959" w:rsidP="00602BAD">
            <w:pPr>
              <w:spacing w:after="0" w:line="240" w:lineRule="auto"/>
              <w:rPr>
                <w:rFonts w:cs="Arial"/>
                <w:i/>
                <w:sz w:val="18"/>
              </w:rPr>
            </w:pPr>
            <w:r w:rsidRPr="008261EB">
              <w:rPr>
                <w:rFonts w:cs="Arial"/>
                <w:i/>
                <w:sz w:val="18"/>
              </w:rPr>
              <w:t>Euphorbia polycarpa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4D75CB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50D8AA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7CC190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DB5439B"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DEF4096" w14:textId="77777777" w:rsidR="00D71959" w:rsidRPr="008261EB" w:rsidRDefault="00D71959" w:rsidP="00602BAD">
            <w:pPr>
              <w:spacing w:after="0" w:line="240" w:lineRule="auto"/>
              <w:rPr>
                <w:rFonts w:cs="Arial"/>
                <w:sz w:val="18"/>
              </w:rPr>
            </w:pPr>
            <w:r w:rsidRPr="008261EB">
              <w:rPr>
                <w:rFonts w:cs="Arial"/>
                <w:sz w:val="18"/>
              </w:rPr>
              <w:t>Malpighiaceae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E8DABEE" w14:textId="77777777" w:rsidR="00D71959" w:rsidRPr="008261EB" w:rsidRDefault="00D71959" w:rsidP="00602BAD">
            <w:pPr>
              <w:spacing w:after="0" w:line="240" w:lineRule="auto"/>
              <w:rPr>
                <w:rFonts w:cs="Arial"/>
                <w:i/>
                <w:sz w:val="18"/>
              </w:rPr>
            </w:pPr>
            <w:r w:rsidRPr="008261EB">
              <w:rPr>
                <w:rFonts w:cs="Arial"/>
                <w:i/>
                <w:sz w:val="18"/>
              </w:rPr>
              <w:t>Mascagnia macroptera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09C9D0" w14:textId="77777777" w:rsidR="00D71959" w:rsidRPr="008261EB" w:rsidRDefault="00D71959" w:rsidP="00602BAD">
            <w:pPr>
              <w:spacing w:after="0" w:line="240" w:lineRule="auto"/>
              <w:rPr>
                <w:rFonts w:cs="Arial"/>
                <w:sz w:val="18"/>
              </w:rPr>
            </w:pPr>
            <w:r w:rsidRPr="008261EB">
              <w:rPr>
                <w:rFonts w:cs="Arial"/>
                <w:sz w:val="18"/>
              </w:rPr>
              <w:t>bejuco prieto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E90103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03D80D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BE80638"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F43576E" w14:textId="77777777" w:rsidR="00D71959" w:rsidRPr="008261EB" w:rsidRDefault="00722B24" w:rsidP="00602BAD">
            <w:pPr>
              <w:spacing w:after="0" w:line="240" w:lineRule="auto"/>
              <w:rPr>
                <w:rFonts w:cs="Arial"/>
                <w:sz w:val="18"/>
              </w:rPr>
            </w:pPr>
            <w:hyperlink r:id="rId347" w:tooltip="Nyctaginaceae" w:history="1">
              <w:r w:rsidR="00D71959" w:rsidRPr="008261EB">
                <w:rPr>
                  <w:rFonts w:cs="Arial"/>
                  <w:sz w:val="18"/>
                </w:rPr>
                <w:t>Nyctaginaceae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57DDC92" w14:textId="77777777" w:rsidR="00D71959" w:rsidRPr="008261EB" w:rsidRDefault="00D71959" w:rsidP="00602BAD">
            <w:pPr>
              <w:spacing w:after="0" w:line="240" w:lineRule="auto"/>
              <w:rPr>
                <w:rFonts w:cs="Arial"/>
                <w:i/>
                <w:sz w:val="18"/>
              </w:rPr>
            </w:pPr>
            <w:r w:rsidRPr="008261EB">
              <w:rPr>
                <w:rFonts w:cs="Arial"/>
                <w:i/>
                <w:sz w:val="18"/>
              </w:rPr>
              <w:t>Abronia maritima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839D11" w14:textId="77777777" w:rsidR="00D71959" w:rsidRPr="008261EB" w:rsidRDefault="00D71959" w:rsidP="00602BAD">
            <w:pPr>
              <w:spacing w:after="0" w:line="240" w:lineRule="auto"/>
              <w:rPr>
                <w:rFonts w:cs="Arial"/>
                <w:sz w:val="18"/>
              </w:rPr>
            </w:pPr>
            <w:r w:rsidRPr="008261EB">
              <w:rPr>
                <w:rFonts w:cs="Arial"/>
                <w:sz w:val="18"/>
              </w:rPr>
              <w:t xml:space="preserve">alfombrilla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2D485A"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2959B83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2853B6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C45DE0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F64728F" w14:textId="77777777" w:rsidR="00D71959" w:rsidRPr="008261EB" w:rsidRDefault="00D71959" w:rsidP="00602BAD">
            <w:pPr>
              <w:spacing w:after="0" w:line="240" w:lineRule="auto"/>
              <w:rPr>
                <w:rFonts w:cs="Arial"/>
                <w:i/>
                <w:sz w:val="18"/>
              </w:rPr>
            </w:pPr>
            <w:r w:rsidRPr="008261EB">
              <w:rPr>
                <w:rFonts w:cs="Arial"/>
                <w:i/>
                <w:sz w:val="18"/>
              </w:rPr>
              <w:t>Allionia incarnata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B8BCFFB" w14:textId="77777777" w:rsidR="00D71959" w:rsidRPr="008261EB" w:rsidRDefault="00D71959" w:rsidP="00602BAD">
            <w:pPr>
              <w:spacing w:after="0" w:line="240" w:lineRule="auto"/>
              <w:rPr>
                <w:rFonts w:cs="Arial"/>
                <w:sz w:val="18"/>
              </w:rPr>
            </w:pPr>
            <w:r w:rsidRPr="008261EB">
              <w:rPr>
                <w:rFonts w:cs="Arial"/>
                <w:sz w:val="18"/>
              </w:rPr>
              <w:t>hierva de la homrmiga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DB6D01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2E02F4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1FD79E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43ACE9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153752" w14:textId="77777777" w:rsidR="00D71959" w:rsidRPr="008261EB" w:rsidRDefault="00D71959" w:rsidP="00602BAD">
            <w:pPr>
              <w:spacing w:after="0" w:line="240" w:lineRule="auto"/>
              <w:rPr>
                <w:rFonts w:cs="Arial"/>
                <w:i/>
                <w:sz w:val="18"/>
              </w:rPr>
            </w:pPr>
            <w:r w:rsidRPr="008261EB">
              <w:rPr>
                <w:rFonts w:cs="Arial"/>
                <w:i/>
                <w:sz w:val="18"/>
              </w:rPr>
              <w:t>Boerhavia coccinea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F8404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C67E18"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09EAAB3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D8227A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5383DB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9A43540" w14:textId="77777777" w:rsidR="00D71959" w:rsidRPr="008261EB" w:rsidRDefault="00D71959" w:rsidP="00602BAD">
            <w:pPr>
              <w:spacing w:after="0" w:line="240" w:lineRule="auto"/>
              <w:rPr>
                <w:rFonts w:cs="Arial"/>
                <w:i/>
                <w:sz w:val="18"/>
              </w:rPr>
            </w:pPr>
            <w:r w:rsidRPr="008261EB">
              <w:rPr>
                <w:rFonts w:cs="Arial"/>
                <w:i/>
                <w:sz w:val="18"/>
              </w:rPr>
              <w:t>Boerhavia coulteri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9BB2B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22ECFE"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654BBB8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AB6EF6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70B833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FB56FF3" w14:textId="77777777" w:rsidR="00D71959" w:rsidRPr="008261EB" w:rsidRDefault="00D71959" w:rsidP="00602BAD">
            <w:pPr>
              <w:spacing w:after="0" w:line="240" w:lineRule="auto"/>
              <w:rPr>
                <w:rFonts w:cs="Arial"/>
                <w:i/>
                <w:sz w:val="18"/>
              </w:rPr>
            </w:pPr>
            <w:r w:rsidRPr="008261EB">
              <w:rPr>
                <w:rFonts w:cs="Arial"/>
                <w:i/>
                <w:sz w:val="18"/>
              </w:rPr>
              <w:t>Boerhavia erecta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E94CC76" w14:textId="77777777" w:rsidR="00D71959" w:rsidRPr="008261EB" w:rsidRDefault="00D71959" w:rsidP="00602BAD">
            <w:pPr>
              <w:spacing w:after="0" w:line="240" w:lineRule="auto"/>
              <w:rPr>
                <w:rFonts w:cs="Arial"/>
                <w:sz w:val="18"/>
              </w:rPr>
            </w:pPr>
            <w:r w:rsidRPr="008261EB">
              <w:rPr>
                <w:rFonts w:cs="Arial"/>
                <w:sz w:val="18"/>
              </w:rPr>
              <w:t>golondrina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74CF9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CF0AB6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565F95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41A790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6A120BD" w14:textId="77777777" w:rsidR="00D71959" w:rsidRPr="008261EB" w:rsidRDefault="00D71959" w:rsidP="00602BAD">
            <w:pPr>
              <w:spacing w:after="0" w:line="240" w:lineRule="auto"/>
              <w:rPr>
                <w:rFonts w:cs="Arial"/>
                <w:i/>
                <w:sz w:val="18"/>
              </w:rPr>
            </w:pPr>
            <w:r w:rsidRPr="008261EB">
              <w:rPr>
                <w:rFonts w:cs="Arial"/>
                <w:i/>
                <w:sz w:val="18"/>
              </w:rPr>
              <w:t>Mirabilis tenuiloba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71B26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AD6C92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25FFF4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7ED338B"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31DEFECA" w14:textId="77777777" w:rsidR="00D71959" w:rsidRPr="008261EB" w:rsidRDefault="00722B24" w:rsidP="00602BAD">
            <w:pPr>
              <w:spacing w:after="0" w:line="240" w:lineRule="auto"/>
              <w:rPr>
                <w:rFonts w:cs="Arial"/>
                <w:sz w:val="18"/>
              </w:rPr>
            </w:pPr>
            <w:hyperlink r:id="rId348" w:history="1">
              <w:r w:rsidR="00D71959" w:rsidRPr="008261EB">
                <w:rPr>
                  <w:rFonts w:cs="Arial"/>
                  <w:sz w:val="18"/>
                </w:rPr>
                <w:t>Plantaginaceae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2E15410" w14:textId="77777777" w:rsidR="00D71959" w:rsidRPr="008261EB" w:rsidRDefault="00D71959" w:rsidP="00602BAD">
            <w:pPr>
              <w:spacing w:after="0" w:line="240" w:lineRule="auto"/>
              <w:rPr>
                <w:rFonts w:cs="Arial"/>
                <w:i/>
                <w:sz w:val="18"/>
              </w:rPr>
            </w:pPr>
            <w:r w:rsidRPr="008261EB">
              <w:rPr>
                <w:rFonts w:cs="Arial"/>
                <w:i/>
                <w:sz w:val="18"/>
              </w:rPr>
              <w:t>Linaria texana texana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962CAF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1262A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BDBB0A3" w14:textId="77777777" w:rsidTr="005877FB">
        <w:trPr>
          <w:trHeight w:val="18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7D139BC"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0A0AD34" w14:textId="77777777" w:rsidR="00D71959" w:rsidRPr="008261EB" w:rsidRDefault="00D71959" w:rsidP="00602BAD">
            <w:pPr>
              <w:spacing w:after="0" w:line="240" w:lineRule="auto"/>
              <w:rPr>
                <w:rFonts w:cs="Arial"/>
                <w:sz w:val="18"/>
              </w:rPr>
            </w:pPr>
            <w:r w:rsidRPr="008261EB">
              <w:rPr>
                <w:rFonts w:cs="Arial"/>
                <w:sz w:val="18"/>
              </w:rPr>
              <w:t>Polygonaceae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215771" w14:textId="77777777" w:rsidR="00D71959" w:rsidRPr="008261EB" w:rsidRDefault="00D71959" w:rsidP="00602BAD">
            <w:pPr>
              <w:spacing w:after="0" w:line="240" w:lineRule="auto"/>
              <w:rPr>
                <w:rFonts w:cs="Arial"/>
                <w:i/>
                <w:sz w:val="18"/>
              </w:rPr>
            </w:pPr>
            <w:r w:rsidRPr="008261EB">
              <w:rPr>
                <w:rFonts w:cs="Arial"/>
                <w:i/>
                <w:sz w:val="18"/>
              </w:rPr>
              <w:t>Antigon leptopus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D2462B1" w14:textId="77777777" w:rsidR="00D71959" w:rsidRPr="008261EB" w:rsidRDefault="00D71959" w:rsidP="00B15DF4">
            <w:pPr>
              <w:spacing w:after="0" w:line="240" w:lineRule="auto"/>
              <w:rPr>
                <w:rFonts w:cs="Arial"/>
                <w:sz w:val="18"/>
              </w:rPr>
            </w:pPr>
            <w:r w:rsidRPr="008261EB">
              <w:rPr>
                <w:rFonts w:cs="Arial"/>
                <w:sz w:val="18"/>
                <w:lang w:val="es-ES"/>
              </w:rPr>
              <w:t>flor de san diego, enredadera de san rosa de mayo, corona de reina, hierba de santa rosa, san miguelito, fulmina,flor de san miguel, coronilla, cadena de amor, confite, corona, corona de la reina, coronela, jololito, rosa de mayo, san diego, san miguel, san miguelito y bellísima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7EAF59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6AB9A0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144BD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3AD21F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FBB094" w14:textId="77777777" w:rsidR="00D71959" w:rsidRPr="008261EB" w:rsidRDefault="00D71959" w:rsidP="00602BAD">
            <w:pPr>
              <w:spacing w:after="0" w:line="240" w:lineRule="auto"/>
              <w:rPr>
                <w:rFonts w:cs="Arial"/>
                <w:i/>
                <w:sz w:val="18"/>
              </w:rPr>
            </w:pPr>
            <w:r w:rsidRPr="008261EB">
              <w:rPr>
                <w:rFonts w:cs="Arial"/>
                <w:i/>
                <w:sz w:val="18"/>
              </w:rPr>
              <w:t>Eriogonum inflatum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9B2070B" w14:textId="77777777" w:rsidR="00D71959" w:rsidRPr="008261EB" w:rsidRDefault="00D71959" w:rsidP="00602BAD">
            <w:pPr>
              <w:spacing w:after="0" w:line="240" w:lineRule="auto"/>
              <w:rPr>
                <w:rFonts w:cs="Arial"/>
                <w:sz w:val="18"/>
              </w:rPr>
            </w:pPr>
            <w:r w:rsidRPr="008261EB">
              <w:rPr>
                <w:rFonts w:cs="Arial"/>
                <w:sz w:val="18"/>
              </w:rPr>
              <w:t>flor de borrego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DC4EC5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1C7DDF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041B36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38C1F6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19D99F9" w14:textId="77777777" w:rsidR="00D71959" w:rsidRPr="008261EB" w:rsidRDefault="00D71959" w:rsidP="00602BAD">
            <w:pPr>
              <w:spacing w:after="0" w:line="240" w:lineRule="auto"/>
              <w:rPr>
                <w:rFonts w:cs="Arial"/>
                <w:i/>
                <w:sz w:val="18"/>
              </w:rPr>
            </w:pPr>
            <w:r w:rsidRPr="008261EB">
              <w:rPr>
                <w:rFonts w:cs="Arial"/>
                <w:i/>
                <w:sz w:val="18"/>
              </w:rPr>
              <w:t>Heliotropium curassavicum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2899FB" w14:textId="77777777" w:rsidR="00D71959" w:rsidRPr="008261EB" w:rsidRDefault="00D71959" w:rsidP="00602BAD">
            <w:pPr>
              <w:spacing w:after="0" w:line="240" w:lineRule="auto"/>
              <w:rPr>
                <w:rFonts w:cs="Arial"/>
                <w:sz w:val="18"/>
              </w:rPr>
            </w:pPr>
            <w:r w:rsidRPr="008261EB">
              <w:rPr>
                <w:rFonts w:cs="Arial"/>
                <w:sz w:val="18"/>
              </w:rPr>
              <w:t>cola de mico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A818B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3147C1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B9C531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2D19F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4AB708" w14:textId="77777777" w:rsidR="00D71959" w:rsidRPr="008261EB" w:rsidRDefault="00D71959" w:rsidP="00602BAD">
            <w:pPr>
              <w:spacing w:after="0" w:line="240" w:lineRule="auto"/>
              <w:rPr>
                <w:rFonts w:cs="Arial"/>
                <w:i/>
                <w:sz w:val="18"/>
              </w:rPr>
            </w:pPr>
            <w:r w:rsidRPr="008261EB">
              <w:rPr>
                <w:rFonts w:cs="Arial"/>
                <w:i/>
                <w:sz w:val="18"/>
              </w:rPr>
              <w:t>Heliotropium procumbens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55C899E" w14:textId="77777777" w:rsidR="00D71959" w:rsidRPr="008261EB" w:rsidRDefault="00D71959" w:rsidP="00602BAD">
            <w:pPr>
              <w:spacing w:after="0" w:line="240" w:lineRule="auto"/>
              <w:rPr>
                <w:rFonts w:cs="Arial"/>
                <w:sz w:val="18"/>
              </w:rPr>
            </w:pPr>
            <w:r w:rsidRPr="008261EB">
              <w:rPr>
                <w:rFonts w:cs="Arial"/>
                <w:sz w:val="18"/>
              </w:rPr>
              <w:t xml:space="preserve">cola de alacrán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A1858D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33EBC7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3E9EF6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09202D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C846D7D" w14:textId="77777777" w:rsidR="00D71959" w:rsidRPr="008261EB" w:rsidRDefault="00D71959" w:rsidP="00602BAD">
            <w:pPr>
              <w:spacing w:after="0" w:line="240" w:lineRule="auto"/>
              <w:rPr>
                <w:rFonts w:cs="Arial"/>
                <w:i/>
                <w:sz w:val="18"/>
              </w:rPr>
            </w:pPr>
            <w:r w:rsidRPr="008261EB">
              <w:rPr>
                <w:rFonts w:cs="Arial"/>
                <w:i/>
                <w:sz w:val="18"/>
              </w:rPr>
              <w:t>Herissantia crispa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693DC2" w14:textId="77777777" w:rsidR="00D71959" w:rsidRPr="008261EB" w:rsidRDefault="00D71959" w:rsidP="00602BAD">
            <w:pPr>
              <w:spacing w:after="0" w:line="240" w:lineRule="auto"/>
              <w:rPr>
                <w:rFonts w:cs="Arial"/>
                <w:sz w:val="18"/>
              </w:rPr>
            </w:pPr>
            <w:r w:rsidRPr="008261EB">
              <w:rPr>
                <w:rFonts w:cs="Arial"/>
                <w:sz w:val="18"/>
              </w:rPr>
              <w:t>hierva del campo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373242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594AAE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D1FCD3"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ADCF655" w14:textId="77777777" w:rsidR="00D71959" w:rsidRPr="008261EB" w:rsidRDefault="00722B24" w:rsidP="00602BAD">
            <w:pPr>
              <w:spacing w:after="0" w:line="240" w:lineRule="auto"/>
              <w:rPr>
                <w:rFonts w:cs="Arial"/>
                <w:sz w:val="18"/>
              </w:rPr>
            </w:pPr>
            <w:hyperlink r:id="rId349" w:tooltip="Simmondsiaceae" w:history="1">
              <w:r w:rsidR="00D71959" w:rsidRPr="008261EB">
                <w:rPr>
                  <w:rFonts w:cs="Arial"/>
                  <w:sz w:val="18"/>
                </w:rPr>
                <w:t>Simmondsiaceae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E2DFE4" w14:textId="77777777" w:rsidR="00D71959" w:rsidRPr="008261EB" w:rsidRDefault="00D71959" w:rsidP="00602BAD">
            <w:pPr>
              <w:spacing w:after="0" w:line="240" w:lineRule="auto"/>
              <w:rPr>
                <w:rFonts w:cs="Arial"/>
                <w:i/>
                <w:sz w:val="18"/>
              </w:rPr>
            </w:pPr>
            <w:r w:rsidRPr="008261EB">
              <w:rPr>
                <w:rFonts w:cs="Arial"/>
                <w:i/>
                <w:sz w:val="18"/>
              </w:rPr>
              <w:t>Simmondsia chinensis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FB3EC77" w14:textId="77777777" w:rsidR="00D71959" w:rsidRPr="008261EB" w:rsidRDefault="00D71959" w:rsidP="00602BAD">
            <w:pPr>
              <w:spacing w:after="0" w:line="240" w:lineRule="auto"/>
              <w:rPr>
                <w:rFonts w:cs="Arial"/>
                <w:sz w:val="18"/>
              </w:rPr>
            </w:pPr>
            <w:r w:rsidRPr="008261EB">
              <w:rPr>
                <w:rFonts w:cs="Arial"/>
                <w:sz w:val="18"/>
              </w:rPr>
              <w:t>jojoba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4838BB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389C68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36D2035"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C796540" w14:textId="77777777" w:rsidR="00D71959" w:rsidRPr="008261EB" w:rsidRDefault="00D71959" w:rsidP="00602BAD">
            <w:pPr>
              <w:spacing w:after="0" w:line="240" w:lineRule="auto"/>
              <w:rPr>
                <w:rFonts w:cs="Arial"/>
                <w:sz w:val="18"/>
              </w:rPr>
            </w:pPr>
            <w:r w:rsidRPr="008261EB">
              <w:rPr>
                <w:rFonts w:cs="Arial"/>
                <w:sz w:val="18"/>
              </w:rPr>
              <w:t>Stegnospermataceae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82E137A" w14:textId="77777777" w:rsidR="00D71959" w:rsidRPr="008261EB" w:rsidRDefault="00D71959" w:rsidP="00602BAD">
            <w:pPr>
              <w:spacing w:after="0" w:line="240" w:lineRule="auto"/>
              <w:rPr>
                <w:rFonts w:cs="Arial"/>
                <w:i/>
                <w:sz w:val="18"/>
              </w:rPr>
            </w:pPr>
            <w:r w:rsidRPr="008261EB">
              <w:rPr>
                <w:rFonts w:cs="Arial"/>
                <w:i/>
                <w:sz w:val="18"/>
              </w:rPr>
              <w:t>Stegnosperma halimifolium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AAE173F" w14:textId="77777777" w:rsidR="00D71959" w:rsidRPr="008261EB" w:rsidRDefault="00D71959" w:rsidP="00602BAD">
            <w:pPr>
              <w:spacing w:after="0" w:line="240" w:lineRule="auto"/>
              <w:rPr>
                <w:rFonts w:cs="Arial"/>
                <w:sz w:val="18"/>
              </w:rPr>
            </w:pPr>
            <w:r w:rsidRPr="008261EB">
              <w:rPr>
                <w:rFonts w:cs="Arial"/>
                <w:sz w:val="18"/>
              </w:rPr>
              <w:t>amole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3BEA34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6BCDB5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791579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DDA517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74F822" w14:textId="77777777" w:rsidR="00D71959" w:rsidRPr="008261EB" w:rsidRDefault="00D71959" w:rsidP="00602BAD">
            <w:pPr>
              <w:spacing w:after="0" w:line="240" w:lineRule="auto"/>
              <w:rPr>
                <w:rFonts w:cs="Arial"/>
                <w:i/>
                <w:sz w:val="18"/>
              </w:rPr>
            </w:pPr>
            <w:r w:rsidRPr="008261EB">
              <w:rPr>
                <w:rFonts w:cs="Arial"/>
                <w:i/>
                <w:sz w:val="18"/>
              </w:rPr>
              <w:t>Eucnide cordata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601463" w14:textId="77777777" w:rsidR="00D71959" w:rsidRPr="008261EB" w:rsidRDefault="00D71959" w:rsidP="00602BAD">
            <w:pPr>
              <w:spacing w:after="0" w:line="240" w:lineRule="auto"/>
              <w:rPr>
                <w:rFonts w:cs="Arial"/>
                <w:sz w:val="18"/>
              </w:rPr>
            </w:pP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FAB9F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CDFD1F6"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37C77D" w14:textId="77777777" w:rsidR="00D71959" w:rsidRPr="008261EB" w:rsidRDefault="00722B24" w:rsidP="00602BAD">
            <w:pPr>
              <w:spacing w:after="0" w:line="240" w:lineRule="auto"/>
              <w:rPr>
                <w:rFonts w:cs="Arial"/>
                <w:sz w:val="18"/>
              </w:rPr>
            </w:pPr>
            <w:hyperlink r:id="rId350" w:tooltip="Celastrales" w:history="1">
              <w:r w:rsidR="00D71959" w:rsidRPr="008261EB">
                <w:rPr>
                  <w:rFonts w:cs="Arial"/>
                  <w:sz w:val="18"/>
                </w:rPr>
                <w:t>Celastrales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4ECDE73" w14:textId="77777777" w:rsidR="00D71959" w:rsidRPr="008261EB" w:rsidRDefault="00722B24" w:rsidP="00602BAD">
            <w:pPr>
              <w:spacing w:after="0" w:line="240" w:lineRule="auto"/>
              <w:rPr>
                <w:rFonts w:cs="Arial"/>
                <w:sz w:val="18"/>
              </w:rPr>
            </w:pPr>
            <w:hyperlink r:id="rId351" w:tooltip="Celastraceae" w:history="1">
              <w:r w:rsidR="00D71959" w:rsidRPr="008261EB">
                <w:rPr>
                  <w:rFonts w:cs="Arial"/>
                  <w:sz w:val="18"/>
                </w:rPr>
                <w:t>Celastraceae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E1ECC06" w14:textId="77777777" w:rsidR="00D71959" w:rsidRPr="008261EB" w:rsidRDefault="00D71959" w:rsidP="00602BAD">
            <w:pPr>
              <w:spacing w:after="0" w:line="240" w:lineRule="auto"/>
              <w:rPr>
                <w:rFonts w:cs="Arial"/>
                <w:i/>
                <w:sz w:val="18"/>
              </w:rPr>
            </w:pPr>
            <w:r w:rsidRPr="008261EB">
              <w:rPr>
                <w:rFonts w:cs="Arial"/>
                <w:i/>
                <w:sz w:val="18"/>
              </w:rPr>
              <w:t>Maytenus phyllanthoides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85F1C0" w14:textId="77777777" w:rsidR="00D71959" w:rsidRPr="008261EB" w:rsidRDefault="00D71959" w:rsidP="00602BAD">
            <w:pPr>
              <w:spacing w:after="0" w:line="240" w:lineRule="auto"/>
              <w:rPr>
                <w:rFonts w:cs="Arial"/>
                <w:sz w:val="18"/>
              </w:rPr>
            </w:pPr>
            <w:r w:rsidRPr="008261EB">
              <w:rPr>
                <w:rFonts w:cs="Arial"/>
                <w:sz w:val="18"/>
              </w:rPr>
              <w:t>granadilla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398180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D2DC3C2"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186B465" w14:textId="77777777" w:rsidR="00D71959" w:rsidRPr="008261EB" w:rsidRDefault="00722B24" w:rsidP="00602BAD">
            <w:pPr>
              <w:spacing w:after="0" w:line="240" w:lineRule="auto"/>
              <w:rPr>
                <w:rFonts w:cs="Arial"/>
                <w:sz w:val="18"/>
              </w:rPr>
            </w:pPr>
            <w:hyperlink r:id="rId352" w:tooltip="Cucurbitales" w:history="1">
              <w:r w:rsidR="00D71959" w:rsidRPr="008261EB">
                <w:rPr>
                  <w:rFonts w:cs="Arial"/>
                  <w:sz w:val="18"/>
                </w:rPr>
                <w:t>Cucurbital</w:t>
              </w:r>
              <w:r w:rsidR="00D71959" w:rsidRPr="008261EB">
                <w:rPr>
                  <w:rFonts w:cs="Arial"/>
                  <w:sz w:val="18"/>
                </w:rPr>
                <w:lastRenderedPageBreak/>
                <w:t>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7C33AFD" w14:textId="77777777" w:rsidR="00D71959" w:rsidRPr="008261EB" w:rsidRDefault="00722B24" w:rsidP="00602BAD">
            <w:pPr>
              <w:spacing w:after="0" w:line="240" w:lineRule="auto"/>
              <w:rPr>
                <w:rFonts w:cs="Arial"/>
                <w:sz w:val="18"/>
              </w:rPr>
            </w:pPr>
            <w:hyperlink r:id="rId353" w:tooltip="Cucurbitaceae" w:history="1">
              <w:r w:rsidR="00D71959" w:rsidRPr="008261EB">
                <w:rPr>
                  <w:rFonts w:cs="Arial"/>
                  <w:sz w:val="18"/>
                </w:rPr>
                <w:t>Cucurbitac</w:t>
              </w:r>
              <w:r w:rsidR="00D71959" w:rsidRPr="008261EB">
                <w:rPr>
                  <w:rFonts w:cs="Arial"/>
                  <w:sz w:val="18"/>
                </w:rPr>
                <w:lastRenderedPageBreak/>
                <w:t>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7BAF3E0" w14:textId="77777777" w:rsidR="00D71959" w:rsidRPr="008261EB" w:rsidRDefault="00B15DF4" w:rsidP="00602BAD">
            <w:pPr>
              <w:spacing w:after="0" w:line="240" w:lineRule="auto"/>
              <w:rPr>
                <w:rFonts w:cs="Arial"/>
                <w:i/>
                <w:sz w:val="18"/>
              </w:rPr>
            </w:pPr>
            <w:r>
              <w:rPr>
                <w:rFonts w:cs="Arial"/>
                <w:i/>
                <w:sz w:val="18"/>
              </w:rPr>
              <w:lastRenderedPageBreak/>
              <w:t xml:space="preserve">Ibervillea </w:t>
            </w:r>
            <w:r w:rsidR="00D71959" w:rsidRPr="008261EB">
              <w:rPr>
                <w:rFonts w:cs="Arial"/>
                <w:i/>
                <w:sz w:val="18"/>
              </w:rPr>
              <w:lastRenderedPageBreak/>
              <w:t>sonorae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2A8481" w14:textId="77777777" w:rsidR="00D71959" w:rsidRPr="008261EB" w:rsidRDefault="00D71959" w:rsidP="00602BAD">
            <w:pPr>
              <w:spacing w:after="0" w:line="240" w:lineRule="auto"/>
              <w:rPr>
                <w:rFonts w:cs="Arial"/>
                <w:sz w:val="18"/>
              </w:rPr>
            </w:pPr>
            <w:r w:rsidRPr="008261EB">
              <w:rPr>
                <w:rFonts w:cs="Arial"/>
                <w:sz w:val="18"/>
              </w:rPr>
              <w:lastRenderedPageBreak/>
              <w:t>wareque o guareque, choya guani</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C2A488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A06B07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FBB92F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A02BF8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79E8FE" w14:textId="77777777" w:rsidR="00D71959" w:rsidRPr="008261EB" w:rsidRDefault="00D71959" w:rsidP="00602BAD">
            <w:pPr>
              <w:spacing w:after="0" w:line="240" w:lineRule="auto"/>
              <w:rPr>
                <w:rFonts w:cs="Arial"/>
                <w:i/>
                <w:sz w:val="18"/>
              </w:rPr>
            </w:pPr>
            <w:r w:rsidRPr="008261EB">
              <w:rPr>
                <w:rFonts w:cs="Arial"/>
                <w:i/>
                <w:sz w:val="18"/>
              </w:rPr>
              <w:t>Vaseyanthus insularis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EC4165" w14:textId="77777777" w:rsidR="00D71959" w:rsidRPr="008261EB" w:rsidRDefault="00D71959" w:rsidP="00602BAD">
            <w:pPr>
              <w:spacing w:after="0" w:line="240" w:lineRule="auto"/>
              <w:rPr>
                <w:rFonts w:cs="Arial"/>
                <w:sz w:val="18"/>
              </w:rPr>
            </w:pP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B95B9D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9245FB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DAD874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52B566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9F972C" w14:textId="77777777" w:rsidR="00D71959" w:rsidRPr="008261EB" w:rsidRDefault="00D71959" w:rsidP="00602BAD">
            <w:pPr>
              <w:spacing w:after="0" w:line="240" w:lineRule="auto"/>
              <w:rPr>
                <w:rFonts w:cs="Arial"/>
                <w:i/>
                <w:sz w:val="18"/>
              </w:rPr>
            </w:pPr>
            <w:r w:rsidRPr="008261EB">
              <w:rPr>
                <w:rFonts w:cs="Arial"/>
                <w:i/>
                <w:sz w:val="18"/>
              </w:rPr>
              <w:t>Viguiera deltoidea deltoidea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7774B54" w14:textId="77777777" w:rsidR="00D71959" w:rsidRPr="008261EB" w:rsidRDefault="00D71959" w:rsidP="00602BAD">
            <w:pPr>
              <w:spacing w:after="0" w:line="240" w:lineRule="auto"/>
              <w:rPr>
                <w:rFonts w:cs="Arial"/>
                <w:sz w:val="18"/>
              </w:rPr>
            </w:pPr>
            <w:r w:rsidRPr="008261EB">
              <w:rPr>
                <w:rFonts w:cs="Arial"/>
                <w:sz w:val="18"/>
              </w:rPr>
              <w:t>tecote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6918EE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49795F" w14:textId="77777777" w:rsidTr="005877FB">
        <w:trPr>
          <w:trHeight w:val="300"/>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3794FAA" w14:textId="77777777" w:rsidR="00D71959" w:rsidRPr="008261EB" w:rsidRDefault="00D71959" w:rsidP="00602BAD">
            <w:pPr>
              <w:spacing w:after="0" w:line="240" w:lineRule="auto"/>
              <w:rPr>
                <w:rFonts w:cs="Arial"/>
                <w:sz w:val="18"/>
              </w:rPr>
            </w:pPr>
            <w:r w:rsidRPr="008261EB">
              <w:rPr>
                <w:rFonts w:cs="Arial"/>
                <w:sz w:val="18"/>
              </w:rPr>
              <w:t>Cyperales</w:t>
            </w: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FF21895" w14:textId="77777777" w:rsidR="00D71959" w:rsidRPr="008261EB" w:rsidRDefault="00D71959" w:rsidP="00602BAD">
            <w:pPr>
              <w:spacing w:after="0" w:line="240" w:lineRule="auto"/>
              <w:rPr>
                <w:rFonts w:cs="Arial"/>
                <w:sz w:val="18"/>
              </w:rPr>
            </w:pPr>
          </w:p>
        </w:tc>
        <w:tc>
          <w:tcPr>
            <w:tcW w:w="64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5A5CE4A" w14:textId="77777777" w:rsidR="00D71959" w:rsidRPr="008261EB" w:rsidRDefault="00D71959" w:rsidP="00602BAD">
            <w:pPr>
              <w:spacing w:after="0" w:line="240" w:lineRule="auto"/>
              <w:rPr>
                <w:rFonts w:cs="Arial"/>
                <w:i/>
                <w:sz w:val="18"/>
              </w:rPr>
            </w:pPr>
            <w:r w:rsidRPr="008261EB">
              <w:rPr>
                <w:rFonts w:cs="Arial"/>
                <w:i/>
                <w:sz w:val="18"/>
              </w:rPr>
              <w:t>Aristida adscensionis</w:t>
            </w:r>
          </w:p>
        </w:tc>
        <w:tc>
          <w:tcPr>
            <w:tcW w:w="2105"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4E7D5A2" w14:textId="77777777" w:rsidR="00D71959" w:rsidRPr="008261EB" w:rsidRDefault="00D71959" w:rsidP="00602BAD">
            <w:pPr>
              <w:spacing w:after="0" w:line="240" w:lineRule="auto"/>
              <w:rPr>
                <w:rFonts w:cs="Arial"/>
                <w:sz w:val="18"/>
              </w:rPr>
            </w:pPr>
            <w:r w:rsidRPr="008261EB">
              <w:rPr>
                <w:rFonts w:cs="Arial"/>
                <w:sz w:val="18"/>
              </w:rPr>
              <w:t>zacate de agua, escobilla, pasto araña, tres barbas, zacate tres barbas tres puntas, zacate cola de zorra</w:t>
            </w:r>
          </w:p>
        </w:tc>
        <w:tc>
          <w:tcPr>
            <w:tcW w:w="1134"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CFB7F24"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510286E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8C1FD9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5296529" w14:textId="77777777" w:rsidR="00D71959" w:rsidRPr="008261EB" w:rsidRDefault="00D71959" w:rsidP="00602BAD">
            <w:pPr>
              <w:spacing w:after="0" w:line="240" w:lineRule="auto"/>
              <w:rPr>
                <w:rFonts w:cs="Arial"/>
                <w:sz w:val="18"/>
              </w:rPr>
            </w:pPr>
          </w:p>
        </w:tc>
        <w:tc>
          <w:tcPr>
            <w:tcW w:w="642" w:type="pct"/>
            <w:vMerge/>
            <w:tcBorders>
              <w:top w:val="single" w:sz="8" w:space="0" w:color="auto"/>
              <w:left w:val="single" w:sz="8" w:space="0" w:color="auto"/>
              <w:bottom w:val="single" w:sz="8" w:space="0" w:color="000000"/>
              <w:right w:val="single" w:sz="8" w:space="0" w:color="000000"/>
            </w:tcBorders>
            <w:vAlign w:val="center"/>
            <w:hideMark/>
          </w:tcPr>
          <w:p w14:paraId="001ACCA9" w14:textId="77777777" w:rsidR="00D71959" w:rsidRPr="008261EB" w:rsidRDefault="00D71959" w:rsidP="00602BAD">
            <w:pPr>
              <w:spacing w:after="0" w:line="240" w:lineRule="auto"/>
              <w:rPr>
                <w:rFonts w:cs="Arial"/>
                <w:i/>
                <w:sz w:val="18"/>
              </w:rPr>
            </w:pPr>
          </w:p>
        </w:tc>
        <w:tc>
          <w:tcPr>
            <w:tcW w:w="2105" w:type="pct"/>
            <w:gridSpan w:val="2"/>
            <w:vMerge/>
            <w:tcBorders>
              <w:top w:val="single" w:sz="8" w:space="0" w:color="auto"/>
              <w:left w:val="single" w:sz="8" w:space="0" w:color="auto"/>
              <w:bottom w:val="single" w:sz="8" w:space="0" w:color="000000"/>
              <w:right w:val="single" w:sz="8" w:space="0" w:color="000000"/>
            </w:tcBorders>
            <w:vAlign w:val="center"/>
            <w:hideMark/>
          </w:tcPr>
          <w:p w14:paraId="1F2A1F0D" w14:textId="77777777" w:rsidR="00D71959" w:rsidRPr="008261EB" w:rsidRDefault="00D71959" w:rsidP="00602BAD">
            <w:pPr>
              <w:spacing w:after="0" w:line="240" w:lineRule="auto"/>
              <w:rPr>
                <w:rFonts w:cs="Arial"/>
                <w:sz w:val="18"/>
              </w:rPr>
            </w:pPr>
          </w:p>
        </w:tc>
        <w:tc>
          <w:tcPr>
            <w:tcW w:w="1134" w:type="pct"/>
            <w:vMerge/>
            <w:tcBorders>
              <w:top w:val="single" w:sz="8" w:space="0" w:color="auto"/>
              <w:left w:val="single" w:sz="8" w:space="0" w:color="auto"/>
              <w:bottom w:val="single" w:sz="8" w:space="0" w:color="000000"/>
              <w:right w:val="single" w:sz="8" w:space="0" w:color="000000"/>
            </w:tcBorders>
            <w:vAlign w:val="center"/>
            <w:hideMark/>
          </w:tcPr>
          <w:p w14:paraId="2DF5FD48" w14:textId="77777777" w:rsidR="00D71959" w:rsidRPr="008261EB" w:rsidRDefault="00D71959" w:rsidP="00602BAD">
            <w:pPr>
              <w:spacing w:after="0" w:line="240" w:lineRule="auto"/>
              <w:rPr>
                <w:rFonts w:cs="Arial"/>
                <w:sz w:val="18"/>
              </w:rPr>
            </w:pPr>
          </w:p>
        </w:tc>
      </w:tr>
      <w:tr w:rsidR="00D71959" w:rsidRPr="008261EB" w14:paraId="2A8C30A3"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8FF0EC8" w14:textId="77777777" w:rsidR="00D71959" w:rsidRPr="008261EB" w:rsidRDefault="00D71959" w:rsidP="00602BAD">
            <w:pPr>
              <w:spacing w:after="0" w:line="240" w:lineRule="auto"/>
              <w:rPr>
                <w:rFonts w:cs="Arial"/>
                <w:sz w:val="18"/>
              </w:rPr>
            </w:pPr>
            <w:r w:rsidRPr="008261EB">
              <w:rPr>
                <w:rFonts w:cs="Arial"/>
                <w:sz w:val="18"/>
              </w:rPr>
              <w:t>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BE702F3" w14:textId="77777777" w:rsidR="00D71959" w:rsidRPr="008261EB" w:rsidRDefault="00D71959" w:rsidP="00602BAD">
            <w:pPr>
              <w:spacing w:after="0" w:line="240" w:lineRule="auto"/>
              <w:rPr>
                <w:rFonts w:cs="Arial"/>
                <w:sz w:val="18"/>
              </w:rPr>
            </w:pPr>
            <w:r w:rsidRPr="008261EB">
              <w:rPr>
                <w:rFonts w:cs="Arial"/>
                <w:sz w:val="18"/>
              </w:rPr>
              <w:t>Poaceae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68D429" w14:textId="77777777" w:rsidR="00D71959" w:rsidRPr="008261EB" w:rsidRDefault="00D71959" w:rsidP="00602BAD">
            <w:pPr>
              <w:spacing w:after="0" w:line="240" w:lineRule="auto"/>
              <w:rPr>
                <w:rFonts w:cs="Arial"/>
                <w:i/>
                <w:sz w:val="18"/>
              </w:rPr>
            </w:pPr>
            <w:r w:rsidRPr="008261EB">
              <w:rPr>
                <w:rFonts w:cs="Arial"/>
                <w:i/>
                <w:sz w:val="18"/>
              </w:rPr>
              <w:t>Brachiaria fasciculata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89FDEF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83A95A8"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F3EEF1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F32B88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DEE32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CBDE2AD" w14:textId="77777777" w:rsidR="00D71959" w:rsidRPr="008261EB" w:rsidRDefault="00D71959" w:rsidP="00602BAD">
            <w:pPr>
              <w:spacing w:after="0" w:line="240" w:lineRule="auto"/>
              <w:rPr>
                <w:rFonts w:cs="Arial"/>
                <w:i/>
                <w:sz w:val="18"/>
              </w:rPr>
            </w:pPr>
            <w:r w:rsidRPr="008261EB">
              <w:rPr>
                <w:rFonts w:cs="Arial"/>
                <w:i/>
                <w:sz w:val="18"/>
              </w:rPr>
              <w:t>Sporobolus pyramidatus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BAE02EE" w14:textId="77777777" w:rsidR="00D71959" w:rsidRPr="008261EB" w:rsidRDefault="00D71959" w:rsidP="00602BAD">
            <w:pPr>
              <w:spacing w:after="0" w:line="240" w:lineRule="auto"/>
              <w:rPr>
                <w:rFonts w:cs="Arial"/>
                <w:sz w:val="18"/>
              </w:rPr>
            </w:pPr>
            <w:r w:rsidRPr="008261EB">
              <w:rPr>
                <w:rFonts w:cs="Arial"/>
                <w:sz w:val="18"/>
              </w:rPr>
              <w:t>pasto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B3368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612BC6C"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C674BDB" w14:textId="77777777" w:rsidR="00D71959" w:rsidRPr="008261EB" w:rsidRDefault="00D71959" w:rsidP="00602BAD">
            <w:pPr>
              <w:spacing w:after="0" w:line="240" w:lineRule="auto"/>
              <w:rPr>
                <w:rFonts w:cs="Arial"/>
                <w:sz w:val="18"/>
              </w:rPr>
            </w:pPr>
            <w:r w:rsidRPr="008261EB">
              <w:rPr>
                <w:rFonts w:cs="Arial"/>
                <w:sz w:val="18"/>
              </w:rPr>
              <w:t>Euphorbiales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1D5C5C1" w14:textId="77777777" w:rsidR="00D71959" w:rsidRPr="008261EB" w:rsidRDefault="00D71959" w:rsidP="00602BAD">
            <w:pPr>
              <w:spacing w:after="0" w:line="240" w:lineRule="auto"/>
              <w:rPr>
                <w:rFonts w:cs="Arial"/>
                <w:sz w:val="18"/>
              </w:rPr>
            </w:pPr>
            <w:r w:rsidRPr="008261EB">
              <w:rPr>
                <w:rFonts w:cs="Arial"/>
                <w:sz w:val="18"/>
              </w:rPr>
              <w:t>Euphorbiaceae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1107BF8" w14:textId="77777777" w:rsidR="00D71959" w:rsidRPr="008261EB" w:rsidRDefault="00D71959" w:rsidP="00602BAD">
            <w:pPr>
              <w:spacing w:after="0" w:line="240" w:lineRule="auto"/>
              <w:rPr>
                <w:rFonts w:cs="Arial"/>
                <w:i/>
                <w:sz w:val="18"/>
              </w:rPr>
            </w:pPr>
            <w:r w:rsidRPr="008261EB">
              <w:rPr>
                <w:rFonts w:cs="Arial"/>
                <w:i/>
                <w:sz w:val="18"/>
              </w:rPr>
              <w:t>Bernardia mexicana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070A080" w14:textId="77777777" w:rsidR="00D71959" w:rsidRPr="008261EB" w:rsidRDefault="00D71959" w:rsidP="00602BAD">
            <w:pPr>
              <w:spacing w:after="0" w:line="240" w:lineRule="auto"/>
              <w:rPr>
                <w:rFonts w:cs="Arial"/>
                <w:sz w:val="18"/>
              </w:rPr>
            </w:pPr>
            <w:r w:rsidRPr="008261EB">
              <w:rPr>
                <w:rFonts w:cs="Arial"/>
                <w:sz w:val="18"/>
              </w:rPr>
              <w:t xml:space="preserve">oreja de raton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CA2C4F"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75F8D13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7D3606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325983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4C9506" w14:textId="77777777" w:rsidR="00D71959" w:rsidRPr="008261EB" w:rsidRDefault="00D71959" w:rsidP="00602BAD">
            <w:pPr>
              <w:spacing w:after="0" w:line="240" w:lineRule="auto"/>
              <w:rPr>
                <w:rFonts w:cs="Arial"/>
                <w:i/>
                <w:sz w:val="18"/>
              </w:rPr>
            </w:pPr>
            <w:r w:rsidRPr="008261EB">
              <w:rPr>
                <w:rFonts w:cs="Arial"/>
                <w:i/>
                <w:sz w:val="18"/>
              </w:rPr>
              <w:t>Cnidoscolus palmeri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8FDDF5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E6F1156"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6946FC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57EA43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66F84D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F46F26F" w14:textId="77777777" w:rsidR="00D71959" w:rsidRPr="008261EB" w:rsidRDefault="00D71959" w:rsidP="00602BAD">
            <w:pPr>
              <w:spacing w:after="0" w:line="240" w:lineRule="auto"/>
              <w:rPr>
                <w:rFonts w:cs="Arial"/>
                <w:i/>
                <w:sz w:val="18"/>
              </w:rPr>
            </w:pPr>
            <w:r w:rsidRPr="008261EB">
              <w:rPr>
                <w:rFonts w:cs="Arial"/>
                <w:i/>
                <w:sz w:val="18"/>
              </w:rPr>
              <w:t>Croton magdalenae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FCF621F"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1F3F1E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21F448F6"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901F8B" w14:textId="77777777" w:rsidR="00D71959" w:rsidRPr="008261EB" w:rsidRDefault="00722B24" w:rsidP="00602BAD">
            <w:pPr>
              <w:spacing w:after="0" w:line="240" w:lineRule="auto"/>
              <w:rPr>
                <w:rFonts w:cs="Arial"/>
                <w:sz w:val="18"/>
              </w:rPr>
            </w:pPr>
            <w:hyperlink r:id="rId354" w:tooltip="Ericales" w:history="1">
              <w:r w:rsidR="00D71959" w:rsidRPr="008261EB">
                <w:rPr>
                  <w:rFonts w:cs="Arial"/>
                  <w:sz w:val="18"/>
                </w:rPr>
                <w:t>Ericales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F170EEE" w14:textId="77777777" w:rsidR="00D71959" w:rsidRPr="008261EB" w:rsidRDefault="00722B24" w:rsidP="00602BAD">
            <w:pPr>
              <w:spacing w:after="0" w:line="240" w:lineRule="auto"/>
              <w:rPr>
                <w:rFonts w:cs="Arial"/>
                <w:sz w:val="18"/>
              </w:rPr>
            </w:pPr>
            <w:hyperlink r:id="rId355" w:tooltip="Fouquieriaceae" w:history="1">
              <w:r w:rsidR="00D71959" w:rsidRPr="008261EB">
                <w:rPr>
                  <w:rFonts w:cs="Arial"/>
                  <w:sz w:val="18"/>
                </w:rPr>
                <w:t>Fouquieriaceae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A4AEFA" w14:textId="77777777" w:rsidR="00D71959" w:rsidRPr="008261EB" w:rsidRDefault="00D71959" w:rsidP="00602BAD">
            <w:pPr>
              <w:spacing w:after="0" w:line="240" w:lineRule="auto"/>
              <w:rPr>
                <w:rFonts w:cs="Arial"/>
                <w:i/>
                <w:sz w:val="18"/>
              </w:rPr>
            </w:pPr>
            <w:r w:rsidRPr="008261EB">
              <w:rPr>
                <w:rFonts w:cs="Arial"/>
                <w:i/>
                <w:sz w:val="18"/>
              </w:rPr>
              <w:t>Fouquieria diguetii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D9AA06" w14:textId="77777777" w:rsidR="00D71959" w:rsidRPr="008261EB" w:rsidRDefault="00D71959" w:rsidP="00602BAD">
            <w:pPr>
              <w:spacing w:after="0" w:line="240" w:lineRule="auto"/>
              <w:rPr>
                <w:rFonts w:cs="Arial"/>
                <w:sz w:val="18"/>
              </w:rPr>
            </w:pPr>
            <w:r w:rsidRPr="008261EB">
              <w:rPr>
                <w:rFonts w:cs="Arial"/>
                <w:sz w:val="18"/>
              </w:rPr>
              <w:t>palo adán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35C960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57FBD49"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39FC49C" w14:textId="77777777" w:rsidR="00D71959" w:rsidRPr="008261EB" w:rsidRDefault="00D71959" w:rsidP="00602BAD">
            <w:pPr>
              <w:spacing w:after="0" w:line="240" w:lineRule="auto"/>
              <w:rPr>
                <w:rFonts w:cs="Arial"/>
                <w:sz w:val="18"/>
              </w:rPr>
            </w:pPr>
            <w:r w:rsidRPr="008261EB">
              <w:rPr>
                <w:rFonts w:cs="Arial"/>
                <w:sz w:val="18"/>
              </w:rPr>
              <w:t>Fabales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34653D7" w14:textId="77777777" w:rsidR="00D71959" w:rsidRPr="008261EB" w:rsidRDefault="00D71959" w:rsidP="00602BAD">
            <w:pPr>
              <w:spacing w:after="0" w:line="240" w:lineRule="auto"/>
              <w:rPr>
                <w:rFonts w:cs="Arial"/>
                <w:sz w:val="18"/>
              </w:rPr>
            </w:pPr>
            <w:r w:rsidRPr="008261EB">
              <w:rPr>
                <w:rFonts w:cs="Arial"/>
                <w:sz w:val="18"/>
              </w:rPr>
              <w:t xml:space="preserve">Capparaceae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C0B174E" w14:textId="77777777" w:rsidR="00D71959" w:rsidRPr="008261EB" w:rsidRDefault="00D71959" w:rsidP="00602BAD">
            <w:pPr>
              <w:spacing w:after="0" w:line="240" w:lineRule="auto"/>
              <w:rPr>
                <w:rFonts w:cs="Arial"/>
                <w:i/>
                <w:sz w:val="18"/>
              </w:rPr>
            </w:pPr>
            <w:r w:rsidRPr="008261EB">
              <w:rPr>
                <w:rFonts w:cs="Arial"/>
                <w:i/>
                <w:sz w:val="18"/>
              </w:rPr>
              <w:t>Cleome tenuis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89C7A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0BD33F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ECD316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08D6D97"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CB20C0D" w14:textId="77777777" w:rsidR="00D71959" w:rsidRPr="008261EB" w:rsidRDefault="00D71959" w:rsidP="00602BAD">
            <w:pPr>
              <w:spacing w:after="0" w:line="240" w:lineRule="auto"/>
              <w:rPr>
                <w:rFonts w:cs="Arial"/>
                <w:sz w:val="18"/>
              </w:rPr>
            </w:pPr>
            <w:r w:rsidRPr="008261EB">
              <w:rPr>
                <w:rFonts w:cs="Arial"/>
                <w:sz w:val="18"/>
              </w:rPr>
              <w:t xml:space="preserve">Fabaceae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5853288" w14:textId="77777777" w:rsidR="00D71959" w:rsidRPr="008261EB" w:rsidRDefault="00D71959" w:rsidP="00602BAD">
            <w:pPr>
              <w:spacing w:after="0" w:line="240" w:lineRule="auto"/>
              <w:rPr>
                <w:rFonts w:cs="Arial"/>
                <w:i/>
                <w:sz w:val="18"/>
              </w:rPr>
            </w:pPr>
            <w:r w:rsidRPr="008261EB">
              <w:rPr>
                <w:rFonts w:cs="Arial"/>
                <w:i/>
                <w:sz w:val="18"/>
              </w:rPr>
              <w:t>Calliandra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F03CC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858B96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75FE42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0EC405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26D04E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B60D2DB" w14:textId="77777777" w:rsidR="00D71959" w:rsidRPr="008261EB" w:rsidRDefault="00D71959" w:rsidP="00602BAD">
            <w:pPr>
              <w:spacing w:after="0" w:line="240" w:lineRule="auto"/>
              <w:rPr>
                <w:rFonts w:cs="Arial"/>
                <w:i/>
                <w:sz w:val="18"/>
              </w:rPr>
            </w:pPr>
            <w:r w:rsidRPr="008261EB">
              <w:rPr>
                <w:rFonts w:cs="Arial"/>
                <w:i/>
                <w:sz w:val="18"/>
              </w:rPr>
              <w:t>Chloris brandegei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C85D37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50F4F3E"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A24808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4C1667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A85C8F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7A7EDF" w14:textId="77777777" w:rsidR="00D71959" w:rsidRPr="008261EB" w:rsidRDefault="00D71959" w:rsidP="00602BAD">
            <w:pPr>
              <w:spacing w:after="0" w:line="240" w:lineRule="auto"/>
              <w:rPr>
                <w:rFonts w:cs="Arial"/>
                <w:i/>
                <w:sz w:val="18"/>
              </w:rPr>
            </w:pPr>
            <w:r w:rsidRPr="008261EB">
              <w:rPr>
                <w:rFonts w:cs="Arial"/>
                <w:i/>
                <w:sz w:val="18"/>
              </w:rPr>
              <w:t>Citharexylum flabelifolium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620920"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0501D7"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B4CE22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5648D3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D89873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1415FA" w14:textId="77777777" w:rsidR="00D71959" w:rsidRPr="008261EB" w:rsidRDefault="00D71959" w:rsidP="00602BAD">
            <w:pPr>
              <w:spacing w:after="0" w:line="240" w:lineRule="auto"/>
              <w:rPr>
                <w:rFonts w:cs="Arial"/>
                <w:i/>
                <w:sz w:val="18"/>
              </w:rPr>
            </w:pPr>
            <w:r w:rsidRPr="008261EB">
              <w:rPr>
                <w:rFonts w:cs="Arial"/>
                <w:i/>
                <w:sz w:val="18"/>
              </w:rPr>
              <w:t>Desmanthus fruticosus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D9BF3F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2EBCE0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59DCBD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F8DB22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9F9AD1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72E4B5" w14:textId="77777777" w:rsidR="00D71959" w:rsidRPr="008261EB" w:rsidRDefault="00D71959" w:rsidP="00602BAD">
            <w:pPr>
              <w:spacing w:after="0" w:line="240" w:lineRule="auto"/>
              <w:rPr>
                <w:rFonts w:cs="Arial"/>
                <w:i/>
                <w:sz w:val="18"/>
              </w:rPr>
            </w:pPr>
            <w:r w:rsidRPr="008261EB">
              <w:rPr>
                <w:rFonts w:cs="Arial"/>
                <w:i/>
                <w:sz w:val="18"/>
              </w:rPr>
              <w:t>Lupinus arizonicus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BCF647" w14:textId="77777777" w:rsidR="00D71959" w:rsidRPr="008261EB" w:rsidRDefault="00D71959" w:rsidP="00602BAD">
            <w:pPr>
              <w:spacing w:after="0" w:line="240" w:lineRule="auto"/>
              <w:rPr>
                <w:rFonts w:cs="Arial"/>
                <w:sz w:val="18"/>
              </w:rPr>
            </w:pPr>
            <w:r w:rsidRPr="008261EB">
              <w:rPr>
                <w:rFonts w:cs="Arial"/>
                <w:sz w:val="18"/>
              </w:rPr>
              <w:t>arizona lupine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040EBA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523BD3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A21DA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359212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D59D4EB" w14:textId="77777777" w:rsidR="00D71959" w:rsidRPr="008261EB" w:rsidRDefault="00D71959" w:rsidP="00602BAD">
            <w:pPr>
              <w:spacing w:after="0" w:line="240" w:lineRule="auto"/>
              <w:rPr>
                <w:rFonts w:cs="Arial"/>
                <w:i/>
                <w:sz w:val="18"/>
              </w:rPr>
            </w:pPr>
            <w:r w:rsidRPr="008261EB">
              <w:rPr>
                <w:rFonts w:cs="Arial"/>
                <w:i/>
                <w:sz w:val="18"/>
              </w:rPr>
              <w:t>Marina parryi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A4A2FF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B1EBC1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CA6A70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71FAE3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56A704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616160" w14:textId="77777777" w:rsidR="00D71959" w:rsidRPr="008261EB" w:rsidRDefault="00D71959" w:rsidP="00602BAD">
            <w:pPr>
              <w:spacing w:after="0" w:line="240" w:lineRule="auto"/>
              <w:rPr>
                <w:rFonts w:cs="Arial"/>
                <w:i/>
                <w:sz w:val="18"/>
              </w:rPr>
            </w:pPr>
            <w:r w:rsidRPr="008261EB">
              <w:rPr>
                <w:rFonts w:cs="Arial"/>
                <w:i/>
                <w:sz w:val="18"/>
              </w:rPr>
              <w:t xml:space="preserve">Olneya tesota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E19210" w14:textId="77777777" w:rsidR="00D71959" w:rsidRPr="008261EB" w:rsidRDefault="00D71959" w:rsidP="00602BAD">
            <w:pPr>
              <w:spacing w:after="0" w:line="240" w:lineRule="auto"/>
              <w:rPr>
                <w:rFonts w:cs="Arial"/>
                <w:sz w:val="18"/>
              </w:rPr>
            </w:pPr>
            <w:r w:rsidRPr="008261EB">
              <w:rPr>
                <w:rFonts w:cs="Arial"/>
                <w:sz w:val="18"/>
              </w:rPr>
              <w:t>palo fierro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9AD6920" w14:textId="77777777" w:rsidR="00D71959" w:rsidRPr="008261EB" w:rsidRDefault="00D71959" w:rsidP="00602BAD">
            <w:pPr>
              <w:spacing w:after="0" w:line="240" w:lineRule="auto"/>
              <w:jc w:val="center"/>
              <w:rPr>
                <w:rFonts w:cs="Arial"/>
                <w:sz w:val="18"/>
              </w:rPr>
            </w:pPr>
            <w:r w:rsidRPr="008261EB">
              <w:rPr>
                <w:rFonts w:cs="Arial"/>
                <w:sz w:val="18"/>
              </w:rPr>
              <w:t>Pr</w:t>
            </w:r>
          </w:p>
        </w:tc>
      </w:tr>
      <w:tr w:rsidR="00D71959" w:rsidRPr="008261EB" w14:paraId="271974C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062661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9F2B90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FB0F804" w14:textId="77777777" w:rsidR="00D71959" w:rsidRPr="008261EB" w:rsidRDefault="00D71959" w:rsidP="00602BAD">
            <w:pPr>
              <w:spacing w:after="0" w:line="240" w:lineRule="auto"/>
              <w:rPr>
                <w:rFonts w:cs="Arial"/>
                <w:i/>
                <w:sz w:val="18"/>
              </w:rPr>
            </w:pPr>
            <w:r w:rsidRPr="008261EB">
              <w:rPr>
                <w:rFonts w:cs="Arial"/>
                <w:i/>
                <w:sz w:val="18"/>
                <w:lang w:val="es-ES"/>
              </w:rPr>
              <w:t>Parkinsonia microphylla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278D51" w14:textId="77777777" w:rsidR="00D71959" w:rsidRPr="008261EB" w:rsidRDefault="00D71959" w:rsidP="00602BAD">
            <w:pPr>
              <w:spacing w:after="0" w:line="240" w:lineRule="auto"/>
              <w:rPr>
                <w:rFonts w:cs="Arial"/>
                <w:sz w:val="18"/>
              </w:rPr>
            </w:pPr>
            <w:r w:rsidRPr="008261EB">
              <w:rPr>
                <w:rFonts w:cs="Arial"/>
                <w:sz w:val="18"/>
                <w:lang w:val="es-ES"/>
              </w:rPr>
              <w:t>paloverde amarillo o paloverde de la base de las colinas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F652A6D"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7B4FE32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6A3018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67EEAE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060BE9" w14:textId="77777777" w:rsidR="00D71959" w:rsidRPr="008261EB" w:rsidRDefault="00D71959" w:rsidP="00602BAD">
            <w:pPr>
              <w:spacing w:after="0" w:line="240" w:lineRule="auto"/>
              <w:rPr>
                <w:rFonts w:cs="Arial"/>
                <w:i/>
                <w:sz w:val="18"/>
              </w:rPr>
            </w:pPr>
            <w:r w:rsidRPr="008261EB">
              <w:rPr>
                <w:rFonts w:cs="Arial"/>
                <w:i/>
                <w:sz w:val="18"/>
              </w:rPr>
              <w:t>Parkinsonia praecox</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903D6BD" w14:textId="77777777" w:rsidR="00D71959" w:rsidRPr="008261EB" w:rsidRDefault="00D71959" w:rsidP="00602BAD">
            <w:pPr>
              <w:spacing w:after="0" w:line="240" w:lineRule="auto"/>
              <w:rPr>
                <w:rFonts w:cs="Arial"/>
                <w:i/>
                <w:sz w:val="18"/>
              </w:rPr>
            </w:pPr>
            <w:r w:rsidRPr="008261EB">
              <w:rPr>
                <w:rFonts w:cs="Arial"/>
                <w:i/>
                <w:sz w:val="18"/>
              </w:rPr>
              <w:t>Árbol del manteco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351FC7C"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789A4DB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2C9712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50617C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5CAA20E" w14:textId="77777777" w:rsidR="00D71959" w:rsidRPr="008261EB" w:rsidRDefault="00D71959" w:rsidP="00602BAD">
            <w:pPr>
              <w:spacing w:after="0" w:line="240" w:lineRule="auto"/>
              <w:rPr>
                <w:rFonts w:cs="Arial"/>
                <w:i/>
                <w:sz w:val="18"/>
              </w:rPr>
            </w:pPr>
            <w:r w:rsidRPr="008261EB">
              <w:rPr>
                <w:rFonts w:cs="Arial"/>
                <w:i/>
                <w:sz w:val="18"/>
              </w:rPr>
              <w:t>Phaseolus filiformis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9B7C37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9D3421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07B118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2A4EAA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BCBF6D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AC989F1" w14:textId="77777777" w:rsidR="00D71959" w:rsidRPr="008261EB" w:rsidRDefault="00D71959" w:rsidP="00602BAD">
            <w:pPr>
              <w:spacing w:after="0" w:line="240" w:lineRule="auto"/>
              <w:rPr>
                <w:rFonts w:cs="Arial"/>
                <w:i/>
                <w:sz w:val="18"/>
              </w:rPr>
            </w:pPr>
            <w:r w:rsidRPr="008261EB">
              <w:rPr>
                <w:rFonts w:cs="Arial"/>
                <w:i/>
                <w:sz w:val="18"/>
              </w:rPr>
              <w:t>Pithecellobium confine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BDDBB6" w14:textId="77777777" w:rsidR="00D71959" w:rsidRPr="008261EB" w:rsidRDefault="00D71959" w:rsidP="00602BAD">
            <w:pPr>
              <w:spacing w:after="0" w:line="240" w:lineRule="auto"/>
              <w:rPr>
                <w:rFonts w:cs="Arial"/>
                <w:sz w:val="18"/>
              </w:rPr>
            </w:pPr>
            <w:r w:rsidRPr="008261EB">
              <w:rPr>
                <w:rFonts w:cs="Arial"/>
                <w:sz w:val="18"/>
                <w:lang w:val="es-ES"/>
              </w:rPr>
              <w:t>granadillo, guaiacan o guamúchil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EA2A40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06E242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C5D683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67350C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EEE3FF" w14:textId="77777777" w:rsidR="00D71959" w:rsidRPr="008261EB" w:rsidRDefault="00D71959" w:rsidP="00602BAD">
            <w:pPr>
              <w:spacing w:after="0" w:line="240" w:lineRule="auto"/>
              <w:rPr>
                <w:rFonts w:cs="Arial"/>
                <w:i/>
                <w:sz w:val="18"/>
              </w:rPr>
            </w:pPr>
            <w:r w:rsidRPr="008261EB">
              <w:rPr>
                <w:rFonts w:cs="Arial"/>
                <w:i/>
                <w:sz w:val="18"/>
              </w:rPr>
              <w:t>Porophyllum crassifolium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7AD713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3DD6B6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665B81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C6D24C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22822B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8C859BE" w14:textId="77777777" w:rsidR="00D71959" w:rsidRPr="008261EB" w:rsidRDefault="00D71959" w:rsidP="00602BAD">
            <w:pPr>
              <w:spacing w:after="0" w:line="240" w:lineRule="auto"/>
              <w:rPr>
                <w:rFonts w:cs="Arial"/>
                <w:i/>
                <w:sz w:val="18"/>
              </w:rPr>
            </w:pPr>
            <w:r w:rsidRPr="008261EB">
              <w:rPr>
                <w:rFonts w:cs="Arial"/>
                <w:i/>
                <w:sz w:val="18"/>
              </w:rPr>
              <w:t>Prosopis articulata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927755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CE321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FDDCAA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754024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CE73E6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5281AA" w14:textId="77777777" w:rsidR="00D71959" w:rsidRPr="008261EB" w:rsidRDefault="00D71959" w:rsidP="00602BAD">
            <w:pPr>
              <w:spacing w:after="0" w:line="240" w:lineRule="auto"/>
              <w:rPr>
                <w:rFonts w:cs="Arial"/>
                <w:i/>
                <w:sz w:val="18"/>
              </w:rPr>
            </w:pPr>
            <w:r w:rsidRPr="008261EB">
              <w:rPr>
                <w:rFonts w:cs="Arial"/>
                <w:i/>
                <w:sz w:val="18"/>
              </w:rPr>
              <w:t>Prosopis glandulosa torreyana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E4514BA" w14:textId="77777777" w:rsidR="00D71959" w:rsidRPr="008261EB" w:rsidRDefault="00D71959" w:rsidP="00602BAD">
            <w:pPr>
              <w:spacing w:after="0" w:line="240" w:lineRule="auto"/>
              <w:rPr>
                <w:rFonts w:cs="Arial"/>
                <w:sz w:val="18"/>
              </w:rPr>
            </w:pPr>
            <w:r w:rsidRPr="008261EB">
              <w:rPr>
                <w:rFonts w:cs="Arial"/>
                <w:sz w:val="18"/>
              </w:rPr>
              <w:t>mezquite dulce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B38DF5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DC27FD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AB52B2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345955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F7F1575" w14:textId="77777777" w:rsidR="00D71959" w:rsidRPr="008261EB" w:rsidRDefault="00D71959" w:rsidP="00602BAD">
            <w:pPr>
              <w:spacing w:after="0" w:line="240" w:lineRule="auto"/>
              <w:rPr>
                <w:rFonts w:cs="Arial"/>
                <w:i/>
                <w:sz w:val="18"/>
              </w:rPr>
            </w:pPr>
            <w:r w:rsidRPr="008261EB">
              <w:rPr>
                <w:rFonts w:cs="Arial"/>
                <w:i/>
                <w:sz w:val="18"/>
              </w:rPr>
              <w:t>Prosopis juliflora juliflora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966DDBB" w14:textId="77777777" w:rsidR="00D71959" w:rsidRPr="008261EB" w:rsidRDefault="00D71959" w:rsidP="00602BAD">
            <w:pPr>
              <w:spacing w:after="0" w:line="240" w:lineRule="auto"/>
              <w:rPr>
                <w:rFonts w:cs="Arial"/>
                <w:sz w:val="18"/>
              </w:rPr>
            </w:pPr>
            <w:r w:rsidRPr="008261EB">
              <w:rPr>
                <w:rFonts w:cs="Arial"/>
                <w:sz w:val="18"/>
              </w:rPr>
              <w:t>mezquite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A55199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E13804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9AFC68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7601E4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777A71" w14:textId="77777777" w:rsidR="00D71959" w:rsidRPr="008261EB" w:rsidRDefault="00D71959" w:rsidP="00602BAD">
            <w:pPr>
              <w:spacing w:after="0" w:line="240" w:lineRule="auto"/>
              <w:rPr>
                <w:rFonts w:cs="Arial"/>
                <w:i/>
                <w:sz w:val="18"/>
              </w:rPr>
            </w:pPr>
            <w:r w:rsidRPr="008261EB">
              <w:rPr>
                <w:rFonts w:cs="Arial"/>
                <w:i/>
                <w:sz w:val="18"/>
              </w:rPr>
              <w:t>Psorothamnus emoryi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A10E4D" w14:textId="77777777" w:rsidR="00D71959" w:rsidRPr="008261EB" w:rsidRDefault="00D71959" w:rsidP="00602BAD">
            <w:pPr>
              <w:spacing w:after="0" w:line="240" w:lineRule="auto"/>
              <w:rPr>
                <w:rFonts w:cs="Arial"/>
                <w:sz w:val="18"/>
              </w:rPr>
            </w:pPr>
            <w:r w:rsidRPr="008261EB">
              <w:rPr>
                <w:rFonts w:cs="Arial"/>
                <w:sz w:val="18"/>
                <w:lang w:val="es-ES"/>
              </w:rPr>
              <w:t>arbusto de Emory</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CAE843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55A3FC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D2C3FF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59FA8D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1D61CD" w14:textId="77777777" w:rsidR="00D71959" w:rsidRPr="008261EB" w:rsidRDefault="00D71959" w:rsidP="00602BAD">
            <w:pPr>
              <w:spacing w:after="0" w:line="240" w:lineRule="auto"/>
              <w:rPr>
                <w:rFonts w:cs="Arial"/>
                <w:i/>
                <w:sz w:val="18"/>
              </w:rPr>
            </w:pPr>
            <w:r w:rsidRPr="008261EB">
              <w:rPr>
                <w:rFonts w:cs="Arial"/>
                <w:i/>
                <w:sz w:val="18"/>
              </w:rPr>
              <w:t xml:space="preserve">Psorothamnus emoryi </w:t>
            </w:r>
            <w:r w:rsidRPr="008261EB">
              <w:rPr>
                <w:rFonts w:cs="Arial"/>
                <w:i/>
                <w:sz w:val="18"/>
              </w:rPr>
              <w:lastRenderedPageBreak/>
              <w:t>arenarius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3DCE8F" w14:textId="77777777" w:rsidR="00D71959" w:rsidRPr="008261EB" w:rsidRDefault="00D71959" w:rsidP="00602BAD">
            <w:pPr>
              <w:spacing w:after="0" w:line="240" w:lineRule="auto"/>
              <w:rPr>
                <w:rFonts w:cs="Arial"/>
                <w:sz w:val="18"/>
              </w:rPr>
            </w:pPr>
            <w:r w:rsidRPr="008261EB">
              <w:rPr>
                <w:rFonts w:cs="Arial"/>
                <w:sz w:val="18"/>
              </w:rPr>
              <w:lastRenderedPageBreak/>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2A430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F465A7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24DA623"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7EB5579" w14:textId="77777777" w:rsidR="00D71959" w:rsidRPr="008261EB" w:rsidRDefault="00D71959" w:rsidP="00602BAD">
            <w:pPr>
              <w:spacing w:after="0" w:line="240" w:lineRule="auto"/>
              <w:rPr>
                <w:rFonts w:cs="Arial"/>
                <w:sz w:val="18"/>
              </w:rPr>
            </w:pPr>
            <w:r w:rsidRPr="008261EB">
              <w:rPr>
                <w:rFonts w:cs="Arial"/>
                <w:sz w:val="18"/>
              </w:rPr>
              <w:t>Leguminosae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3AC4BF" w14:textId="77777777" w:rsidR="00D71959" w:rsidRPr="008261EB" w:rsidRDefault="00D71959" w:rsidP="00602BAD">
            <w:pPr>
              <w:spacing w:after="0" w:line="240" w:lineRule="auto"/>
              <w:rPr>
                <w:rFonts w:cs="Arial"/>
                <w:i/>
                <w:sz w:val="18"/>
              </w:rPr>
            </w:pPr>
            <w:r w:rsidRPr="008261EB">
              <w:rPr>
                <w:rFonts w:cs="Arial"/>
                <w:i/>
                <w:sz w:val="18"/>
              </w:rPr>
              <w:t>Senna confinis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B9A994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4F7BE2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384229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90A97E0" w14:textId="77777777" w:rsidR="00D71959" w:rsidRPr="008261EB" w:rsidRDefault="00722B24" w:rsidP="00602BAD">
            <w:pPr>
              <w:spacing w:after="0" w:line="240" w:lineRule="auto"/>
              <w:rPr>
                <w:rFonts w:cs="Arial"/>
                <w:sz w:val="18"/>
              </w:rPr>
            </w:pPr>
            <w:hyperlink r:id="rId356" w:tooltip="Gentianales" w:history="1">
              <w:r w:rsidR="00D71959" w:rsidRPr="008261EB">
                <w:rPr>
                  <w:rFonts w:cs="Arial"/>
                  <w:sz w:val="18"/>
                </w:rPr>
                <w:t>Gentianales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67128C5" w14:textId="77777777" w:rsidR="00D71959" w:rsidRPr="008261EB" w:rsidRDefault="00722B24" w:rsidP="00602BAD">
            <w:pPr>
              <w:spacing w:after="0" w:line="240" w:lineRule="auto"/>
              <w:rPr>
                <w:rFonts w:cs="Arial"/>
                <w:sz w:val="18"/>
              </w:rPr>
            </w:pPr>
            <w:hyperlink r:id="rId357" w:tooltip="Apocynaceae" w:history="1">
              <w:r w:rsidR="00D71959" w:rsidRPr="008261EB">
                <w:rPr>
                  <w:rFonts w:cs="Arial"/>
                  <w:sz w:val="18"/>
                </w:rPr>
                <w:t>Apocynaceae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E35D07B" w14:textId="77777777" w:rsidR="00D71959" w:rsidRPr="008261EB" w:rsidRDefault="00D71959" w:rsidP="00602BAD">
            <w:pPr>
              <w:spacing w:after="0" w:line="240" w:lineRule="auto"/>
              <w:rPr>
                <w:rFonts w:cs="Arial"/>
                <w:i/>
                <w:sz w:val="18"/>
              </w:rPr>
            </w:pPr>
            <w:r w:rsidRPr="008261EB">
              <w:rPr>
                <w:rFonts w:cs="Arial"/>
                <w:i/>
                <w:sz w:val="18"/>
              </w:rPr>
              <w:t>Asclepias albicans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8BBA07" w14:textId="77777777" w:rsidR="00D71959" w:rsidRPr="008261EB" w:rsidRDefault="00D71959" w:rsidP="00602BAD">
            <w:pPr>
              <w:spacing w:after="0" w:line="240" w:lineRule="auto"/>
              <w:rPr>
                <w:rFonts w:cs="Arial"/>
                <w:sz w:val="18"/>
              </w:rPr>
            </w:pPr>
            <w:r w:rsidRPr="008261EB">
              <w:rPr>
                <w:rFonts w:cs="Arial"/>
                <w:sz w:val="18"/>
              </w:rPr>
              <w:t>hierbajo lechoso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86C72FD"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6A93A8F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F2FA3B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1A796E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5557223" w14:textId="77777777" w:rsidR="00D71959" w:rsidRPr="008261EB" w:rsidRDefault="00D71959" w:rsidP="00602BAD">
            <w:pPr>
              <w:spacing w:after="0" w:line="240" w:lineRule="auto"/>
              <w:rPr>
                <w:rFonts w:cs="Arial"/>
                <w:i/>
                <w:sz w:val="18"/>
              </w:rPr>
            </w:pPr>
            <w:r w:rsidRPr="008261EB">
              <w:rPr>
                <w:rFonts w:cs="Arial"/>
                <w:i/>
                <w:sz w:val="18"/>
              </w:rPr>
              <w:t>Cynanchum palmeri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088E7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4E5EB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29D699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DC6889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473CA4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924A896" w14:textId="77777777" w:rsidR="00D71959" w:rsidRPr="008261EB" w:rsidRDefault="00D71959" w:rsidP="00602BAD">
            <w:pPr>
              <w:spacing w:after="0" w:line="240" w:lineRule="auto"/>
              <w:rPr>
                <w:rFonts w:cs="Arial"/>
                <w:i/>
                <w:sz w:val="18"/>
              </w:rPr>
            </w:pPr>
            <w:r w:rsidRPr="008261EB">
              <w:rPr>
                <w:rFonts w:cs="Arial"/>
                <w:i/>
                <w:sz w:val="18"/>
              </w:rPr>
              <w:t>Matelea cordifolia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6480AC" w14:textId="77777777" w:rsidR="00D71959" w:rsidRPr="008261EB" w:rsidRDefault="00D71959" w:rsidP="00602BAD">
            <w:pPr>
              <w:spacing w:after="0" w:line="240" w:lineRule="auto"/>
              <w:rPr>
                <w:rFonts w:cs="Arial"/>
                <w:sz w:val="18"/>
              </w:rPr>
            </w:pPr>
            <w:r w:rsidRPr="008261EB">
              <w:rPr>
                <w:rFonts w:cs="Arial"/>
                <w:sz w:val="18"/>
              </w:rPr>
              <w:t xml:space="preserve">talayote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A91BD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59CE9D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BE8639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D41E90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969D52" w14:textId="77777777" w:rsidR="00D71959" w:rsidRPr="008261EB" w:rsidRDefault="00D71959" w:rsidP="00602BAD">
            <w:pPr>
              <w:spacing w:after="0" w:line="240" w:lineRule="auto"/>
              <w:rPr>
                <w:rFonts w:cs="Arial"/>
                <w:i/>
                <w:sz w:val="18"/>
              </w:rPr>
            </w:pPr>
            <w:r w:rsidRPr="008261EB">
              <w:rPr>
                <w:rFonts w:cs="Arial"/>
                <w:i/>
                <w:sz w:val="18"/>
              </w:rPr>
              <w:t>Matelea pringlei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11E2776" w14:textId="77777777" w:rsidR="00D71959" w:rsidRPr="008261EB" w:rsidRDefault="00D71959" w:rsidP="00602BAD">
            <w:pPr>
              <w:spacing w:after="0" w:line="240" w:lineRule="auto"/>
              <w:rPr>
                <w:rFonts w:cs="Arial"/>
                <w:sz w:val="18"/>
              </w:rPr>
            </w:pPr>
            <w:r w:rsidRPr="008261EB">
              <w:rPr>
                <w:rFonts w:cs="Arial"/>
                <w:sz w:val="18"/>
              </w:rPr>
              <w:t>taloye chino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CDC971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99BBDA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FC344C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13178A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1EF7983" w14:textId="77777777" w:rsidR="00D71959" w:rsidRPr="008261EB" w:rsidRDefault="00D71959" w:rsidP="00602BAD">
            <w:pPr>
              <w:spacing w:after="0" w:line="240" w:lineRule="auto"/>
              <w:rPr>
                <w:rFonts w:cs="Arial"/>
                <w:i/>
                <w:sz w:val="18"/>
              </w:rPr>
            </w:pPr>
            <w:r w:rsidRPr="008261EB">
              <w:rPr>
                <w:rFonts w:cs="Arial"/>
                <w:i/>
                <w:sz w:val="18"/>
              </w:rPr>
              <w:t>Vallesia glabra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B15694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F75E9E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B2802D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6C69A7D"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C216E73" w14:textId="77777777" w:rsidR="00D71959" w:rsidRPr="008261EB" w:rsidRDefault="00D71959" w:rsidP="00602BAD">
            <w:pPr>
              <w:spacing w:after="0" w:line="240" w:lineRule="auto"/>
              <w:rPr>
                <w:rFonts w:cs="Arial"/>
                <w:sz w:val="18"/>
              </w:rPr>
            </w:pPr>
            <w:r w:rsidRPr="008261EB">
              <w:rPr>
                <w:rFonts w:cs="Arial"/>
                <w:sz w:val="18"/>
              </w:rPr>
              <w:t>Asclepiadaceae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996FEBB" w14:textId="77777777" w:rsidR="00D71959" w:rsidRPr="008261EB" w:rsidRDefault="00D71959" w:rsidP="00602BAD">
            <w:pPr>
              <w:spacing w:after="0" w:line="240" w:lineRule="auto"/>
              <w:rPr>
                <w:rFonts w:cs="Arial"/>
                <w:i/>
                <w:sz w:val="18"/>
              </w:rPr>
            </w:pPr>
            <w:r w:rsidRPr="008261EB">
              <w:rPr>
                <w:rFonts w:cs="Arial"/>
                <w:i/>
                <w:sz w:val="18"/>
              </w:rPr>
              <w:t>Metastelma pringlei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0B7145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A932CB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8616F0E"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00A938" w14:textId="77777777" w:rsidR="00D71959" w:rsidRPr="008261EB" w:rsidRDefault="00722B24" w:rsidP="00602BAD">
            <w:pPr>
              <w:spacing w:after="0" w:line="240" w:lineRule="auto"/>
              <w:rPr>
                <w:rFonts w:cs="Arial"/>
                <w:sz w:val="18"/>
              </w:rPr>
            </w:pPr>
            <w:hyperlink r:id="rId358" w:tooltip="Gnetales" w:history="1">
              <w:r w:rsidR="00D71959" w:rsidRPr="008261EB">
                <w:rPr>
                  <w:rFonts w:cs="Arial"/>
                  <w:sz w:val="18"/>
                </w:rPr>
                <w:t>Gnetales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968CA5E" w14:textId="77777777" w:rsidR="00D71959" w:rsidRPr="008261EB" w:rsidRDefault="00722B24" w:rsidP="00602BAD">
            <w:pPr>
              <w:spacing w:after="0" w:line="240" w:lineRule="auto"/>
              <w:rPr>
                <w:rFonts w:cs="Arial"/>
                <w:sz w:val="18"/>
              </w:rPr>
            </w:pPr>
            <w:hyperlink r:id="rId359" w:tooltip="Ephedraceae" w:history="1">
              <w:r w:rsidR="00D71959" w:rsidRPr="008261EB">
                <w:rPr>
                  <w:rFonts w:cs="Arial"/>
                  <w:sz w:val="18"/>
                </w:rPr>
                <w:t>Ephedraceae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28701C" w14:textId="77777777" w:rsidR="00D71959" w:rsidRPr="008261EB" w:rsidRDefault="00D71959" w:rsidP="00602BAD">
            <w:pPr>
              <w:spacing w:after="0" w:line="240" w:lineRule="auto"/>
              <w:rPr>
                <w:rFonts w:cs="Arial"/>
                <w:i/>
                <w:sz w:val="18"/>
              </w:rPr>
            </w:pPr>
            <w:r w:rsidRPr="008261EB">
              <w:rPr>
                <w:rFonts w:cs="Arial"/>
                <w:i/>
                <w:sz w:val="18"/>
              </w:rPr>
              <w:t>Ephedra aspera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61B498" w14:textId="77777777" w:rsidR="00D71959" w:rsidRPr="008261EB" w:rsidRDefault="00D71959" w:rsidP="00602BAD">
            <w:pPr>
              <w:spacing w:after="0" w:line="240" w:lineRule="auto"/>
              <w:rPr>
                <w:rFonts w:cs="Arial"/>
                <w:sz w:val="18"/>
              </w:rPr>
            </w:pPr>
            <w:r w:rsidRPr="008261EB">
              <w:rPr>
                <w:rFonts w:cs="Arial"/>
                <w:sz w:val="18"/>
              </w:rPr>
              <w:t>canutillo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59FD91"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E486C11"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CEE3B96" w14:textId="77777777" w:rsidR="00D71959" w:rsidRPr="008261EB" w:rsidRDefault="00D71959" w:rsidP="00602BAD">
            <w:pPr>
              <w:spacing w:after="0" w:line="240" w:lineRule="auto"/>
              <w:rPr>
                <w:rFonts w:cs="Arial"/>
                <w:sz w:val="18"/>
              </w:rPr>
            </w:pPr>
            <w:r w:rsidRPr="008261EB">
              <w:rPr>
                <w:rFonts w:cs="Arial"/>
                <w:sz w:val="18"/>
              </w:rPr>
              <w:t xml:space="preserve">Lamiales </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A70B89E" w14:textId="77777777" w:rsidR="00D71959" w:rsidRPr="008261EB" w:rsidRDefault="00722B24" w:rsidP="00602BAD">
            <w:pPr>
              <w:spacing w:after="0" w:line="240" w:lineRule="auto"/>
              <w:rPr>
                <w:rFonts w:cs="Arial"/>
                <w:sz w:val="18"/>
              </w:rPr>
            </w:pPr>
            <w:hyperlink r:id="rId360" w:history="1">
              <w:r w:rsidR="00D71959" w:rsidRPr="008261EB">
                <w:rPr>
                  <w:rFonts w:cs="Arial"/>
                  <w:sz w:val="18"/>
                </w:rPr>
                <w:t>Acanthaceae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167580B" w14:textId="77777777" w:rsidR="00D71959" w:rsidRPr="008261EB" w:rsidRDefault="00D71959" w:rsidP="00602BAD">
            <w:pPr>
              <w:spacing w:after="0" w:line="240" w:lineRule="auto"/>
              <w:rPr>
                <w:rFonts w:cs="Arial"/>
                <w:i/>
                <w:sz w:val="18"/>
              </w:rPr>
            </w:pPr>
            <w:r w:rsidRPr="008261EB">
              <w:rPr>
                <w:rFonts w:cs="Arial"/>
                <w:i/>
                <w:sz w:val="18"/>
              </w:rPr>
              <w:t>Berginia virgata glandulifera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4A9854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69A76B"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3622E13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B66AAD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CB575F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87A650F" w14:textId="77777777" w:rsidR="00D71959" w:rsidRPr="008261EB" w:rsidRDefault="00D71959" w:rsidP="00602BAD">
            <w:pPr>
              <w:spacing w:after="0" w:line="240" w:lineRule="auto"/>
              <w:rPr>
                <w:rFonts w:cs="Arial"/>
                <w:i/>
                <w:sz w:val="18"/>
              </w:rPr>
            </w:pPr>
            <w:r w:rsidRPr="008261EB">
              <w:rPr>
                <w:rFonts w:cs="Arial"/>
                <w:i/>
                <w:sz w:val="18"/>
              </w:rPr>
              <w:t>Carlowrightia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83C75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842F9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12E6AD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327C72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80F6BB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2A46229" w14:textId="77777777" w:rsidR="00D71959" w:rsidRPr="008261EB" w:rsidRDefault="00D71959" w:rsidP="00602BAD">
            <w:pPr>
              <w:spacing w:after="0" w:line="240" w:lineRule="auto"/>
              <w:rPr>
                <w:rFonts w:cs="Arial"/>
                <w:i/>
                <w:sz w:val="18"/>
              </w:rPr>
            </w:pPr>
            <w:r w:rsidRPr="008261EB">
              <w:rPr>
                <w:rFonts w:cs="Arial"/>
                <w:i/>
                <w:sz w:val="18"/>
              </w:rPr>
              <w:t>Cassia confinis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756A372"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1C9437A"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59FCFD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CC5E44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ED2F1F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D98CAAC" w14:textId="77777777" w:rsidR="00D71959" w:rsidRPr="008261EB" w:rsidRDefault="00D71959" w:rsidP="00602BAD">
            <w:pPr>
              <w:spacing w:after="0" w:line="240" w:lineRule="auto"/>
              <w:rPr>
                <w:rFonts w:cs="Arial"/>
                <w:i/>
                <w:sz w:val="18"/>
              </w:rPr>
            </w:pPr>
            <w:r w:rsidRPr="008261EB">
              <w:rPr>
                <w:rFonts w:cs="Arial"/>
                <w:i/>
                <w:sz w:val="18"/>
              </w:rPr>
              <w:t>Castela peninsularis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A408B0" w14:textId="77777777" w:rsidR="00D71959" w:rsidRPr="008261EB" w:rsidRDefault="00D71959" w:rsidP="00602BAD">
            <w:pPr>
              <w:spacing w:after="0" w:line="240" w:lineRule="auto"/>
              <w:rPr>
                <w:rFonts w:cs="Arial"/>
                <w:i/>
                <w:sz w:val="18"/>
              </w:rPr>
            </w:pPr>
            <w:r w:rsidRPr="008261EB">
              <w:rPr>
                <w:rFonts w:cs="Arial"/>
                <w:i/>
                <w:sz w:val="18"/>
              </w:rPr>
              <w:t xml:space="preserve">Amargoso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4EE50D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DEE4F9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EF4A05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9B785B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0919719" w14:textId="77777777" w:rsidR="00D71959" w:rsidRPr="008261EB" w:rsidRDefault="00D71959" w:rsidP="00602BAD">
            <w:pPr>
              <w:spacing w:after="0" w:line="240" w:lineRule="auto"/>
              <w:rPr>
                <w:rFonts w:cs="Arial"/>
                <w:i/>
                <w:sz w:val="18"/>
              </w:rPr>
            </w:pPr>
            <w:r w:rsidRPr="008261EB">
              <w:rPr>
                <w:rFonts w:cs="Arial"/>
                <w:i/>
                <w:sz w:val="18"/>
              </w:rPr>
              <w:t>Justicia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5E56DA" w14:textId="77777777" w:rsidR="00D71959" w:rsidRPr="008261EB" w:rsidRDefault="00D71959" w:rsidP="00602BAD">
            <w:pPr>
              <w:spacing w:after="0" w:line="240" w:lineRule="auto"/>
              <w:rPr>
                <w:rFonts w:cs="Arial"/>
                <w:sz w:val="18"/>
              </w:rPr>
            </w:pPr>
            <w:r w:rsidRPr="008261EB">
              <w:rPr>
                <w:rFonts w:cs="Arial"/>
                <w:sz w:val="18"/>
              </w:rPr>
              <w:t>chuparosa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A36A89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ECCD27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A70508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1CE7B3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592EDE" w14:textId="77777777" w:rsidR="00D71959" w:rsidRPr="008261EB" w:rsidRDefault="00D71959" w:rsidP="00602BAD">
            <w:pPr>
              <w:spacing w:after="0" w:line="240" w:lineRule="auto"/>
              <w:rPr>
                <w:rFonts w:cs="Arial"/>
                <w:i/>
                <w:sz w:val="18"/>
              </w:rPr>
            </w:pPr>
            <w:r w:rsidRPr="008261EB">
              <w:rPr>
                <w:rFonts w:cs="Arial"/>
                <w:i/>
                <w:sz w:val="18"/>
              </w:rPr>
              <w:t>Ruellia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D67BE3B" w14:textId="77777777" w:rsidR="00D71959" w:rsidRPr="008261EB" w:rsidRDefault="00D71959" w:rsidP="00602BAD">
            <w:pPr>
              <w:spacing w:after="0" w:line="240" w:lineRule="auto"/>
              <w:rPr>
                <w:rFonts w:cs="Arial"/>
                <w:sz w:val="18"/>
              </w:rPr>
            </w:pPr>
            <w:r w:rsidRPr="008261EB">
              <w:rPr>
                <w:rFonts w:cs="Arial"/>
                <w:sz w:val="18"/>
              </w:rPr>
              <w:t>rama parda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F9D77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B2E4F6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2B3FDD1"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E1D3727" w14:textId="77777777" w:rsidR="00D71959" w:rsidRPr="008261EB" w:rsidRDefault="00722B24" w:rsidP="00602BAD">
            <w:pPr>
              <w:spacing w:after="0" w:line="240" w:lineRule="auto"/>
              <w:rPr>
                <w:rFonts w:cs="Arial"/>
                <w:sz w:val="18"/>
              </w:rPr>
            </w:pPr>
            <w:hyperlink r:id="rId361" w:tooltip="Bignoniaceae" w:history="1">
              <w:r w:rsidR="00D71959" w:rsidRPr="008261EB">
                <w:rPr>
                  <w:rFonts w:cs="Arial"/>
                  <w:sz w:val="18"/>
                </w:rPr>
                <w:t>Bignoniaceae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1D9D9AA" w14:textId="77777777" w:rsidR="00D71959" w:rsidRPr="008261EB" w:rsidRDefault="00D71959" w:rsidP="00602BAD">
            <w:pPr>
              <w:spacing w:after="0" w:line="240" w:lineRule="auto"/>
              <w:rPr>
                <w:rFonts w:cs="Arial"/>
                <w:i/>
                <w:sz w:val="18"/>
              </w:rPr>
            </w:pPr>
            <w:r w:rsidRPr="008261EB">
              <w:rPr>
                <w:rFonts w:cs="Arial"/>
                <w:i/>
                <w:sz w:val="18"/>
              </w:rPr>
              <w:t>Tecoma stans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D802A65" w14:textId="77777777" w:rsidR="00D71959" w:rsidRPr="008261EB" w:rsidRDefault="00D71959" w:rsidP="00602BAD">
            <w:pPr>
              <w:spacing w:after="0" w:line="240" w:lineRule="auto"/>
              <w:rPr>
                <w:rFonts w:cs="Arial"/>
                <w:sz w:val="18"/>
              </w:rPr>
            </w:pPr>
            <w:r w:rsidRPr="008261EB">
              <w:rPr>
                <w:rFonts w:cs="Arial"/>
                <w:sz w:val="18"/>
              </w:rPr>
              <w:t>Tronadora, Tecoma amarilla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8E7442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ACBEFC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AA8137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CFF337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5662C67" w14:textId="77777777" w:rsidR="00D71959" w:rsidRPr="008261EB" w:rsidRDefault="00D71959" w:rsidP="00602BAD">
            <w:pPr>
              <w:spacing w:after="0" w:line="240" w:lineRule="auto"/>
              <w:rPr>
                <w:rFonts w:cs="Arial"/>
                <w:i/>
                <w:sz w:val="18"/>
              </w:rPr>
            </w:pPr>
            <w:r w:rsidRPr="008261EB">
              <w:rPr>
                <w:rFonts w:cs="Arial"/>
                <w:i/>
                <w:sz w:val="18"/>
              </w:rPr>
              <w:t>Tephrosia palmeri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BC252E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8F2EF1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1A5622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CBB2ACC"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36584BE" w14:textId="77777777" w:rsidR="00D71959" w:rsidRPr="008261EB" w:rsidRDefault="00722B24" w:rsidP="00602BAD">
            <w:pPr>
              <w:spacing w:after="0" w:line="240" w:lineRule="auto"/>
              <w:rPr>
                <w:rFonts w:cs="Arial"/>
                <w:sz w:val="18"/>
              </w:rPr>
            </w:pPr>
            <w:hyperlink r:id="rId362" w:tooltip="Boraginaceae" w:history="1">
              <w:r w:rsidR="00D71959" w:rsidRPr="008261EB">
                <w:rPr>
                  <w:rFonts w:cs="Arial"/>
                  <w:sz w:val="18"/>
                </w:rPr>
                <w:t>Boraginaceae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8A21C14" w14:textId="77777777" w:rsidR="00D71959" w:rsidRPr="008261EB" w:rsidRDefault="00D71959" w:rsidP="00602BAD">
            <w:pPr>
              <w:spacing w:after="0" w:line="240" w:lineRule="auto"/>
              <w:rPr>
                <w:rFonts w:cs="Arial"/>
                <w:i/>
                <w:sz w:val="18"/>
              </w:rPr>
            </w:pPr>
            <w:r w:rsidRPr="008261EB">
              <w:rPr>
                <w:rFonts w:cs="Arial"/>
                <w:i/>
                <w:sz w:val="18"/>
                <w:lang w:val="es-ES"/>
              </w:rPr>
              <w:t>Cryptantha angustifolia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E1C07C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46429D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0A6C132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0B2B46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2C0A00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2C7EBA2" w14:textId="77777777" w:rsidR="00D71959" w:rsidRPr="008261EB" w:rsidRDefault="00D71959" w:rsidP="00602BAD">
            <w:pPr>
              <w:spacing w:after="0" w:line="240" w:lineRule="auto"/>
              <w:rPr>
                <w:rFonts w:cs="Arial"/>
                <w:i/>
                <w:sz w:val="18"/>
              </w:rPr>
            </w:pPr>
            <w:r w:rsidRPr="008261EB">
              <w:rPr>
                <w:rFonts w:cs="Arial"/>
                <w:i/>
                <w:sz w:val="18"/>
              </w:rPr>
              <w:t>Cryptantha grayi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AA77D71"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6843EDA"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111CD0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F269BF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3A882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B8550C0" w14:textId="77777777" w:rsidR="00D71959" w:rsidRPr="008261EB" w:rsidRDefault="00D71959" w:rsidP="00602BAD">
            <w:pPr>
              <w:spacing w:after="0" w:line="240" w:lineRule="auto"/>
              <w:rPr>
                <w:rFonts w:cs="Arial"/>
                <w:i/>
                <w:sz w:val="18"/>
              </w:rPr>
            </w:pPr>
            <w:r w:rsidRPr="008261EB">
              <w:rPr>
                <w:rFonts w:cs="Arial"/>
                <w:i/>
                <w:sz w:val="18"/>
              </w:rPr>
              <w:t>Cryptantha echinocephala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477ABC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056C2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374D2B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F2A73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205822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85F1392" w14:textId="77777777" w:rsidR="00D71959" w:rsidRPr="008261EB" w:rsidRDefault="00D71959" w:rsidP="00602BAD">
            <w:pPr>
              <w:spacing w:after="0" w:line="240" w:lineRule="auto"/>
              <w:rPr>
                <w:rFonts w:cs="Arial"/>
                <w:i/>
                <w:sz w:val="18"/>
              </w:rPr>
            </w:pPr>
            <w:r w:rsidRPr="008261EB">
              <w:rPr>
                <w:rFonts w:cs="Arial"/>
                <w:i/>
                <w:sz w:val="18"/>
              </w:rPr>
              <w:t>Cryptantha fastigiata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27E961E"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D51BAB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026B8F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3C4142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44661C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B21026E" w14:textId="77777777" w:rsidR="00D71959" w:rsidRPr="008261EB" w:rsidRDefault="00D71959" w:rsidP="00602BAD">
            <w:pPr>
              <w:spacing w:after="0" w:line="240" w:lineRule="auto"/>
              <w:rPr>
                <w:rFonts w:cs="Arial"/>
                <w:i/>
                <w:sz w:val="18"/>
              </w:rPr>
            </w:pPr>
            <w:r w:rsidRPr="008261EB">
              <w:rPr>
                <w:rFonts w:cs="Arial"/>
                <w:i/>
                <w:sz w:val="18"/>
              </w:rPr>
              <w:t>Cryptantha gravy nesiotica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66FD3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0D1D3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7770E7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892005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4230C8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FA550FE" w14:textId="77777777" w:rsidR="00D71959" w:rsidRPr="008261EB" w:rsidRDefault="00D71959" w:rsidP="00602BAD">
            <w:pPr>
              <w:spacing w:after="0" w:line="240" w:lineRule="auto"/>
              <w:rPr>
                <w:rFonts w:cs="Arial"/>
                <w:i/>
                <w:sz w:val="18"/>
              </w:rPr>
            </w:pPr>
            <w:r w:rsidRPr="008261EB">
              <w:rPr>
                <w:rFonts w:cs="Arial"/>
                <w:i/>
                <w:sz w:val="18"/>
              </w:rPr>
              <w:t>Tiquilia canescens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420FCF6" w14:textId="77777777" w:rsidR="00D71959" w:rsidRPr="008261EB" w:rsidRDefault="00D71959" w:rsidP="00602BAD">
            <w:pPr>
              <w:spacing w:after="0" w:line="240" w:lineRule="auto"/>
              <w:rPr>
                <w:rFonts w:cs="Arial"/>
                <w:sz w:val="18"/>
              </w:rPr>
            </w:pPr>
            <w:r w:rsidRPr="008261EB">
              <w:rPr>
                <w:rFonts w:cs="Arial"/>
                <w:sz w:val="18"/>
              </w:rPr>
              <w:t>Hierva de la virgen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095374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1FBF53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D73ADD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9E2236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374BC5F" w14:textId="77777777" w:rsidR="00D71959" w:rsidRPr="008261EB" w:rsidRDefault="00D71959" w:rsidP="00602BAD">
            <w:pPr>
              <w:spacing w:after="0" w:line="240" w:lineRule="auto"/>
              <w:rPr>
                <w:rFonts w:cs="Arial"/>
                <w:i/>
                <w:sz w:val="18"/>
              </w:rPr>
            </w:pPr>
            <w:r w:rsidRPr="008261EB">
              <w:rPr>
                <w:rFonts w:cs="Arial"/>
                <w:i/>
                <w:sz w:val="18"/>
              </w:rPr>
              <w:t>Tragia glanduligera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6B6AD1"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3EDB9C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A2BB23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9F9DE6C"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1D6A09D" w14:textId="77777777" w:rsidR="00D71959" w:rsidRPr="008261EB" w:rsidRDefault="00D71959" w:rsidP="00602BAD">
            <w:pPr>
              <w:spacing w:after="0" w:line="240" w:lineRule="auto"/>
              <w:rPr>
                <w:rFonts w:cs="Arial"/>
                <w:sz w:val="18"/>
              </w:rPr>
            </w:pPr>
            <w:r w:rsidRPr="008261EB">
              <w:rPr>
                <w:rFonts w:cs="Arial"/>
                <w:sz w:val="18"/>
              </w:rPr>
              <w:t xml:space="preserve">Lamiaceae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DC8D89" w14:textId="77777777" w:rsidR="00D71959" w:rsidRPr="008261EB" w:rsidRDefault="00D71959" w:rsidP="00602BAD">
            <w:pPr>
              <w:spacing w:after="0" w:line="240" w:lineRule="auto"/>
              <w:rPr>
                <w:rFonts w:cs="Arial"/>
                <w:i/>
                <w:sz w:val="18"/>
              </w:rPr>
            </w:pPr>
            <w:r w:rsidRPr="008261EB">
              <w:rPr>
                <w:rFonts w:cs="Arial"/>
                <w:i/>
                <w:sz w:val="18"/>
              </w:rPr>
              <w:t>Hyptis emoryi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2EAD30" w14:textId="77777777" w:rsidR="00D71959" w:rsidRPr="008261EB" w:rsidRDefault="00D71959" w:rsidP="00602BAD">
            <w:pPr>
              <w:spacing w:after="0" w:line="240" w:lineRule="auto"/>
              <w:rPr>
                <w:rFonts w:cs="Arial"/>
                <w:sz w:val="18"/>
              </w:rPr>
            </w:pPr>
            <w:r w:rsidRPr="008261EB">
              <w:rPr>
                <w:rFonts w:cs="Arial"/>
                <w:sz w:val="18"/>
              </w:rPr>
              <w:t>lavanda desertica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B7044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1083E6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961D2EF"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8E5EF92" w14:textId="77777777" w:rsidR="00D71959" w:rsidRPr="008261EB" w:rsidRDefault="00722B24" w:rsidP="00602BAD">
            <w:pPr>
              <w:spacing w:after="0" w:line="240" w:lineRule="auto"/>
              <w:rPr>
                <w:rFonts w:cs="Arial"/>
                <w:sz w:val="18"/>
              </w:rPr>
            </w:pPr>
            <w:hyperlink r:id="rId363" w:tooltip="Plantaginaceae" w:history="1">
              <w:r w:rsidR="00D71959" w:rsidRPr="008261EB">
                <w:rPr>
                  <w:rFonts w:cs="Arial"/>
                  <w:sz w:val="18"/>
                </w:rPr>
                <w:t>Plantaginaceae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824783A" w14:textId="77777777" w:rsidR="00D71959" w:rsidRPr="008261EB" w:rsidRDefault="00D71959" w:rsidP="00602BAD">
            <w:pPr>
              <w:spacing w:after="0" w:line="240" w:lineRule="auto"/>
              <w:rPr>
                <w:rFonts w:cs="Arial"/>
                <w:i/>
                <w:sz w:val="18"/>
              </w:rPr>
            </w:pPr>
            <w:r w:rsidRPr="008261EB">
              <w:rPr>
                <w:rFonts w:cs="Arial"/>
                <w:i/>
                <w:sz w:val="18"/>
              </w:rPr>
              <w:t>Antirrhinum cyathiferum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2507C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9A88523"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4B7E5E2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44E88C0" w14:textId="77777777" w:rsidR="00D71959" w:rsidRPr="008261EB" w:rsidRDefault="00D71959" w:rsidP="00602BAD">
            <w:pPr>
              <w:spacing w:after="0" w:line="240" w:lineRule="auto"/>
              <w:rPr>
                <w:rFonts w:cs="Arial"/>
                <w:sz w:val="18"/>
              </w:rPr>
            </w:pPr>
            <w:r w:rsidRPr="008261EB">
              <w:rPr>
                <w:rFonts w:cs="Arial"/>
                <w:sz w:val="18"/>
              </w:rPr>
              <w:t> </w:t>
            </w: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3E1025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A23C694" w14:textId="77777777" w:rsidR="00D71959" w:rsidRPr="008261EB" w:rsidRDefault="00D71959" w:rsidP="00602BAD">
            <w:pPr>
              <w:spacing w:after="0" w:line="240" w:lineRule="auto"/>
              <w:rPr>
                <w:rFonts w:cs="Arial"/>
                <w:i/>
                <w:sz w:val="18"/>
              </w:rPr>
            </w:pPr>
            <w:r w:rsidRPr="008261EB">
              <w:rPr>
                <w:rFonts w:cs="Arial"/>
                <w:i/>
                <w:sz w:val="18"/>
              </w:rPr>
              <w:t>Antirrhinum kingii watsonii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986091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6176B5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8C4463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9EE9459"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0BDEB2E" w14:textId="77777777" w:rsidR="00D71959" w:rsidRPr="008261EB" w:rsidRDefault="00722B24" w:rsidP="00602BAD">
            <w:pPr>
              <w:spacing w:after="0" w:line="240" w:lineRule="auto"/>
              <w:rPr>
                <w:rFonts w:cs="Arial"/>
                <w:sz w:val="18"/>
              </w:rPr>
            </w:pPr>
            <w:hyperlink r:id="rId364" w:tooltip="Scrophulariaceae" w:history="1">
              <w:r w:rsidR="00D71959" w:rsidRPr="008261EB">
                <w:rPr>
                  <w:rFonts w:cs="Arial"/>
                  <w:sz w:val="18"/>
                </w:rPr>
                <w:t>Scrophulariaceae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0F41D2C" w14:textId="77777777" w:rsidR="00D71959" w:rsidRPr="008261EB" w:rsidRDefault="00D71959" w:rsidP="00602BAD">
            <w:pPr>
              <w:spacing w:after="0" w:line="240" w:lineRule="auto"/>
              <w:rPr>
                <w:rFonts w:cs="Arial"/>
                <w:i/>
                <w:sz w:val="18"/>
              </w:rPr>
            </w:pPr>
            <w:r w:rsidRPr="008261EB">
              <w:rPr>
                <w:rFonts w:cs="Arial"/>
                <w:i/>
                <w:sz w:val="18"/>
              </w:rPr>
              <w:t>Buddleia corrugata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0101C8A"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523C833"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2702912" w14:textId="77777777" w:rsidTr="005877FB">
        <w:trPr>
          <w:trHeight w:val="58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CC65EDC"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31DE36" w14:textId="77777777" w:rsidR="00D71959" w:rsidRPr="008261EB" w:rsidRDefault="00D71959" w:rsidP="00602BAD">
            <w:pPr>
              <w:spacing w:after="0" w:line="240" w:lineRule="auto"/>
              <w:rPr>
                <w:rFonts w:cs="Arial"/>
                <w:sz w:val="18"/>
              </w:rPr>
            </w:pPr>
            <w:r w:rsidRPr="008261EB">
              <w:rPr>
                <w:rFonts w:cs="Arial"/>
                <w:sz w:val="18"/>
              </w:rPr>
              <w:t>Verbenaceae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26919C" w14:textId="77777777" w:rsidR="00D71959" w:rsidRPr="008261EB" w:rsidRDefault="00D71959" w:rsidP="00602BAD">
            <w:pPr>
              <w:spacing w:after="0" w:line="240" w:lineRule="auto"/>
              <w:rPr>
                <w:rFonts w:cs="Arial"/>
                <w:i/>
                <w:sz w:val="18"/>
              </w:rPr>
            </w:pPr>
            <w:r w:rsidRPr="008261EB">
              <w:rPr>
                <w:rFonts w:cs="Arial"/>
                <w:i/>
                <w:sz w:val="18"/>
              </w:rPr>
              <w:t>Avicennia germinans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FACFF44" w14:textId="77777777" w:rsidR="00D71959" w:rsidRPr="008261EB" w:rsidRDefault="00D71959" w:rsidP="00602BAD">
            <w:pPr>
              <w:spacing w:after="0" w:line="240" w:lineRule="auto"/>
              <w:rPr>
                <w:rFonts w:cs="Arial"/>
                <w:sz w:val="18"/>
              </w:rPr>
            </w:pPr>
            <w:r w:rsidRPr="008261EB">
              <w:rPr>
                <w:rFonts w:cs="Arial"/>
                <w:sz w:val="18"/>
              </w:rPr>
              <w:t>mangle negro, mangle prieto, madre de sal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C99544" w14:textId="77777777" w:rsidR="00D71959" w:rsidRPr="008261EB" w:rsidRDefault="00D71959" w:rsidP="00602BAD">
            <w:pPr>
              <w:spacing w:after="0" w:line="240" w:lineRule="auto"/>
              <w:jc w:val="center"/>
              <w:rPr>
                <w:rFonts w:cs="Arial"/>
                <w:sz w:val="18"/>
              </w:rPr>
            </w:pPr>
            <w:r w:rsidRPr="008261EB">
              <w:rPr>
                <w:rFonts w:cs="Arial"/>
                <w:sz w:val="18"/>
              </w:rPr>
              <w:t>A</w:t>
            </w:r>
          </w:p>
        </w:tc>
      </w:tr>
      <w:tr w:rsidR="00D71959" w:rsidRPr="008261EB" w14:paraId="41B8337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3E4697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CADB59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F1D569F" w14:textId="77777777" w:rsidR="00D71959" w:rsidRPr="008261EB" w:rsidRDefault="00D71959" w:rsidP="00602BAD">
            <w:pPr>
              <w:spacing w:after="0" w:line="240" w:lineRule="auto"/>
              <w:rPr>
                <w:rFonts w:cs="Arial"/>
                <w:i/>
                <w:sz w:val="18"/>
              </w:rPr>
            </w:pPr>
            <w:r w:rsidRPr="008261EB">
              <w:rPr>
                <w:rFonts w:cs="Arial"/>
                <w:i/>
                <w:sz w:val="18"/>
              </w:rPr>
              <w:t>Lippia palmeri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3910500" w14:textId="77777777" w:rsidR="00D71959" w:rsidRPr="008261EB" w:rsidRDefault="00D71959" w:rsidP="00602BAD">
            <w:pPr>
              <w:spacing w:after="0" w:line="240" w:lineRule="auto"/>
              <w:rPr>
                <w:rFonts w:cs="Arial"/>
                <w:sz w:val="18"/>
              </w:rPr>
            </w:pPr>
            <w:r w:rsidRPr="008261EB">
              <w:rPr>
                <w:rFonts w:cs="Arial"/>
                <w:sz w:val="18"/>
              </w:rPr>
              <w:t>orégano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79B8E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B730D66"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29B2E47" w14:textId="77777777" w:rsidR="00D71959" w:rsidRPr="008261EB" w:rsidRDefault="00D71959" w:rsidP="00602BAD">
            <w:pPr>
              <w:spacing w:after="0" w:line="240" w:lineRule="auto"/>
              <w:rPr>
                <w:rFonts w:cs="Arial"/>
                <w:sz w:val="18"/>
              </w:rPr>
            </w:pPr>
            <w:r w:rsidRPr="008261EB">
              <w:rPr>
                <w:rFonts w:cs="Arial"/>
                <w:sz w:val="18"/>
              </w:rPr>
              <w:t>Magnoliopsida</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64B2FAA" w14:textId="77777777" w:rsidR="00D71959" w:rsidRPr="008261EB" w:rsidRDefault="00D71959" w:rsidP="00602BAD">
            <w:pPr>
              <w:spacing w:after="0" w:line="240" w:lineRule="auto"/>
              <w:rPr>
                <w:rFonts w:cs="Arial"/>
                <w:sz w:val="18"/>
              </w:rPr>
            </w:pPr>
            <w:r w:rsidRPr="008261EB">
              <w:rPr>
                <w:rFonts w:cs="Arial"/>
                <w:sz w:val="18"/>
              </w:rPr>
              <w:t>Boraginaceae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704661" w14:textId="77777777" w:rsidR="00D71959" w:rsidRPr="008261EB" w:rsidRDefault="00D71959" w:rsidP="00602BAD">
            <w:pPr>
              <w:spacing w:after="0" w:line="240" w:lineRule="auto"/>
              <w:rPr>
                <w:rFonts w:cs="Arial"/>
                <w:i/>
                <w:sz w:val="18"/>
              </w:rPr>
            </w:pPr>
            <w:r w:rsidRPr="008261EB">
              <w:rPr>
                <w:rFonts w:cs="Arial"/>
                <w:i/>
                <w:sz w:val="18"/>
              </w:rPr>
              <w:t>Cryptantha holoptera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748C4D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DB5330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A561AC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7D5DFF1"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2FCEAE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BCB9AC5" w14:textId="77777777" w:rsidR="00D71959" w:rsidRPr="008261EB" w:rsidRDefault="00D71959" w:rsidP="00602BAD">
            <w:pPr>
              <w:spacing w:after="0" w:line="240" w:lineRule="auto"/>
              <w:rPr>
                <w:rFonts w:cs="Arial"/>
                <w:i/>
                <w:sz w:val="18"/>
              </w:rPr>
            </w:pPr>
            <w:r w:rsidRPr="008261EB">
              <w:rPr>
                <w:rFonts w:cs="Arial"/>
                <w:i/>
                <w:sz w:val="18"/>
              </w:rPr>
              <w:t>Cryptocarpa edulis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FD5A1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76458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B6F449A"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44EB3EB" w14:textId="77777777" w:rsidR="00D71959" w:rsidRPr="008261EB" w:rsidRDefault="00D71959" w:rsidP="00602BAD">
            <w:pPr>
              <w:spacing w:after="0" w:line="240" w:lineRule="auto"/>
              <w:rPr>
                <w:rFonts w:cs="Arial"/>
                <w:sz w:val="18"/>
              </w:rPr>
            </w:pPr>
            <w:r w:rsidRPr="008261EB">
              <w:rPr>
                <w:rFonts w:cs="Arial"/>
                <w:sz w:val="18"/>
              </w:rPr>
              <w:t>Fabales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A58ED81" w14:textId="77777777" w:rsidR="00D71959" w:rsidRPr="008261EB" w:rsidRDefault="00D71959" w:rsidP="00602BAD">
            <w:pPr>
              <w:spacing w:after="0" w:line="240" w:lineRule="auto"/>
              <w:rPr>
                <w:rFonts w:cs="Arial"/>
                <w:sz w:val="18"/>
              </w:rPr>
            </w:pPr>
            <w:r w:rsidRPr="008261EB">
              <w:rPr>
                <w:rFonts w:cs="Arial"/>
                <w:sz w:val="18"/>
              </w:rPr>
              <w:t xml:space="preserve">Fabaceae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09C2B02" w14:textId="77777777" w:rsidR="00D71959" w:rsidRPr="008261EB" w:rsidRDefault="00D71959" w:rsidP="00602BAD">
            <w:pPr>
              <w:spacing w:after="0" w:line="240" w:lineRule="auto"/>
              <w:rPr>
                <w:rFonts w:cs="Arial"/>
                <w:i/>
                <w:sz w:val="18"/>
              </w:rPr>
            </w:pPr>
            <w:r w:rsidRPr="008261EB">
              <w:rPr>
                <w:rFonts w:cs="Arial"/>
                <w:i/>
                <w:sz w:val="18"/>
              </w:rPr>
              <w:t>Aeschynomene nivea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2AA79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96C5113"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05A28C7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6A7CE1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E99416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86F2DE3" w14:textId="77777777" w:rsidR="00D71959" w:rsidRPr="008261EB" w:rsidRDefault="00D71959" w:rsidP="00602BAD">
            <w:pPr>
              <w:spacing w:after="0" w:line="240" w:lineRule="auto"/>
              <w:rPr>
                <w:rFonts w:cs="Arial"/>
                <w:i/>
                <w:sz w:val="18"/>
              </w:rPr>
            </w:pPr>
            <w:r w:rsidRPr="008261EB">
              <w:rPr>
                <w:rFonts w:cs="Arial"/>
                <w:i/>
                <w:sz w:val="18"/>
              </w:rPr>
              <w:t>Agave sobria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C40480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917805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A8A2D02"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7F3F11F" w14:textId="77777777" w:rsidR="00D71959" w:rsidRPr="008261EB" w:rsidRDefault="00D71959" w:rsidP="00602BAD">
            <w:pPr>
              <w:spacing w:after="0" w:line="240" w:lineRule="auto"/>
              <w:rPr>
                <w:rFonts w:cs="Arial"/>
                <w:sz w:val="18"/>
              </w:rPr>
            </w:pPr>
            <w:r w:rsidRPr="008261EB">
              <w:rPr>
                <w:rFonts w:cs="Arial"/>
                <w:sz w:val="18"/>
              </w:rPr>
              <w:t>Malvales</w:t>
            </w: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4761311" w14:textId="77777777" w:rsidR="00D71959" w:rsidRPr="008261EB" w:rsidRDefault="00D71959" w:rsidP="00602BAD">
            <w:pPr>
              <w:spacing w:after="0" w:line="240" w:lineRule="auto"/>
              <w:rPr>
                <w:rFonts w:cs="Arial"/>
                <w:sz w:val="18"/>
              </w:rPr>
            </w:pPr>
            <w:r w:rsidRPr="008261EB">
              <w:rPr>
                <w:rFonts w:cs="Arial"/>
                <w:sz w:val="18"/>
              </w:rPr>
              <w:t>Malvaceae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0C66716" w14:textId="77777777" w:rsidR="00D71959" w:rsidRPr="008261EB" w:rsidRDefault="00D71959" w:rsidP="00602BAD">
            <w:pPr>
              <w:spacing w:after="0" w:line="240" w:lineRule="auto"/>
              <w:rPr>
                <w:rFonts w:cs="Arial"/>
                <w:i/>
                <w:sz w:val="18"/>
              </w:rPr>
            </w:pPr>
            <w:r w:rsidRPr="008261EB">
              <w:rPr>
                <w:rFonts w:cs="Arial"/>
                <w:i/>
                <w:sz w:val="18"/>
              </w:rPr>
              <w:t>Abutilon californicum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6DB73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A19CAE9"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150ED7C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1ED497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284CB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0141DAA" w14:textId="77777777" w:rsidR="00D71959" w:rsidRPr="008261EB" w:rsidRDefault="00D71959" w:rsidP="00602BAD">
            <w:pPr>
              <w:spacing w:after="0" w:line="240" w:lineRule="auto"/>
              <w:rPr>
                <w:rFonts w:cs="Arial"/>
                <w:i/>
                <w:sz w:val="18"/>
              </w:rPr>
            </w:pPr>
            <w:r w:rsidRPr="008261EB">
              <w:rPr>
                <w:rFonts w:cs="Arial"/>
                <w:i/>
                <w:sz w:val="18"/>
              </w:rPr>
              <w:t>Abutilon incanum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EC2CF09" w14:textId="77777777" w:rsidR="00D71959" w:rsidRPr="008261EB" w:rsidRDefault="00D71959" w:rsidP="00602BAD">
            <w:pPr>
              <w:spacing w:after="0" w:line="240" w:lineRule="auto"/>
              <w:rPr>
                <w:rFonts w:cs="Arial"/>
                <w:sz w:val="18"/>
              </w:rPr>
            </w:pPr>
            <w:r w:rsidRPr="008261EB">
              <w:rPr>
                <w:rFonts w:cs="Arial"/>
                <w:sz w:val="18"/>
              </w:rPr>
              <w:t>tronadora, pelotazo, pelotazo chico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28D62A9"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55D3BFA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795DE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C13B0D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A733CBC" w14:textId="77777777" w:rsidR="00D71959" w:rsidRPr="008261EB" w:rsidRDefault="00D71959" w:rsidP="00602BAD">
            <w:pPr>
              <w:spacing w:after="0" w:line="240" w:lineRule="auto"/>
              <w:rPr>
                <w:rFonts w:cs="Arial"/>
                <w:i/>
                <w:sz w:val="18"/>
              </w:rPr>
            </w:pPr>
            <w:r w:rsidRPr="008261EB">
              <w:rPr>
                <w:rFonts w:cs="Arial"/>
                <w:i/>
                <w:sz w:val="18"/>
              </w:rPr>
              <w:t>Abutilon palmeri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1EDC6F9" w14:textId="77777777" w:rsidR="00D71959" w:rsidRPr="008261EB" w:rsidRDefault="00D71959" w:rsidP="00602BAD">
            <w:pPr>
              <w:spacing w:after="0" w:line="240" w:lineRule="auto"/>
              <w:rPr>
                <w:rFonts w:cs="Arial"/>
                <w:sz w:val="18"/>
              </w:rPr>
            </w:pPr>
            <w:r w:rsidRPr="008261EB">
              <w:rPr>
                <w:rFonts w:cs="Arial"/>
                <w:sz w:val="18"/>
              </w:rPr>
              <w:t>malva de india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9F70DA8"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0B02C2F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6C001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54B984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1E425A" w14:textId="77777777" w:rsidR="00D71959" w:rsidRPr="008261EB" w:rsidRDefault="00D71959" w:rsidP="00602BAD">
            <w:pPr>
              <w:spacing w:after="0" w:line="240" w:lineRule="auto"/>
              <w:rPr>
                <w:rFonts w:cs="Arial"/>
                <w:i/>
                <w:sz w:val="18"/>
              </w:rPr>
            </w:pPr>
            <w:r w:rsidRPr="008261EB">
              <w:rPr>
                <w:rFonts w:cs="Arial"/>
                <w:i/>
                <w:sz w:val="18"/>
              </w:rPr>
              <w:t>Hibiscus denudatus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E426A7" w14:textId="77777777" w:rsidR="00D71959" w:rsidRPr="008261EB" w:rsidRDefault="00D71959" w:rsidP="00602BAD">
            <w:pPr>
              <w:spacing w:after="0" w:line="240" w:lineRule="auto"/>
              <w:rPr>
                <w:rFonts w:cs="Arial"/>
                <w:sz w:val="18"/>
              </w:rPr>
            </w:pPr>
            <w:r w:rsidRPr="008261EB">
              <w:rPr>
                <w:rFonts w:cs="Arial"/>
                <w:sz w:val="18"/>
                <w:lang w:val="es-ES"/>
              </w:rPr>
              <w:t>rostro pálido, roca hibiscus</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2AB91B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7C34FD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3FD9C1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35A6847"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E5F4A62" w14:textId="77777777" w:rsidR="00D71959" w:rsidRPr="008261EB" w:rsidRDefault="00D71959" w:rsidP="00602BAD">
            <w:pPr>
              <w:spacing w:after="0" w:line="240" w:lineRule="auto"/>
              <w:rPr>
                <w:rFonts w:cs="Arial"/>
                <w:i/>
                <w:sz w:val="18"/>
              </w:rPr>
            </w:pPr>
            <w:r w:rsidRPr="008261EB">
              <w:rPr>
                <w:rFonts w:cs="Arial"/>
                <w:i/>
                <w:sz w:val="18"/>
              </w:rPr>
              <w:t>Horsfordia alata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8B5555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97A5D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8743D5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ADB312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5F90EE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BE02DF" w14:textId="77777777" w:rsidR="00D71959" w:rsidRPr="008261EB" w:rsidRDefault="00D71959" w:rsidP="00602BAD">
            <w:pPr>
              <w:spacing w:after="0" w:line="240" w:lineRule="auto"/>
              <w:rPr>
                <w:rFonts w:cs="Arial"/>
                <w:i/>
                <w:sz w:val="18"/>
              </w:rPr>
            </w:pPr>
            <w:r w:rsidRPr="008261EB">
              <w:rPr>
                <w:rFonts w:cs="Arial"/>
                <w:i/>
                <w:sz w:val="18"/>
              </w:rPr>
              <w:t>Melochia tomentosa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80F302" w14:textId="77777777" w:rsidR="00D71959" w:rsidRPr="008261EB" w:rsidRDefault="00D71959" w:rsidP="00602BAD">
            <w:pPr>
              <w:spacing w:after="0" w:line="240" w:lineRule="auto"/>
              <w:rPr>
                <w:rFonts w:cs="Arial"/>
                <w:sz w:val="18"/>
              </w:rPr>
            </w:pPr>
            <w:r w:rsidRPr="008261EB">
              <w:rPr>
                <w:rFonts w:cs="Arial"/>
                <w:sz w:val="18"/>
              </w:rPr>
              <w:t>malva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FF7974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6A7277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E6105D2"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2B292860" w14:textId="77777777" w:rsidR="00D71959" w:rsidRPr="008261EB" w:rsidRDefault="00722B24" w:rsidP="00602BAD">
            <w:pPr>
              <w:spacing w:after="0" w:line="240" w:lineRule="auto"/>
              <w:rPr>
                <w:rFonts w:cs="Arial"/>
                <w:sz w:val="18"/>
              </w:rPr>
            </w:pPr>
            <w:hyperlink r:id="rId365" w:tooltip="Sterculiaceae" w:history="1">
              <w:r w:rsidR="00D71959" w:rsidRPr="008261EB">
                <w:rPr>
                  <w:rFonts w:cs="Arial"/>
                  <w:sz w:val="18"/>
                </w:rPr>
                <w:t>Sterculiaceae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4FEB19B" w14:textId="77777777" w:rsidR="00D71959" w:rsidRPr="008261EB" w:rsidRDefault="00D71959" w:rsidP="00602BAD">
            <w:pPr>
              <w:spacing w:after="0" w:line="240" w:lineRule="auto"/>
              <w:rPr>
                <w:rFonts w:cs="Arial"/>
                <w:i/>
                <w:sz w:val="18"/>
              </w:rPr>
            </w:pPr>
            <w:r w:rsidRPr="008261EB">
              <w:rPr>
                <w:rFonts w:cs="Arial"/>
                <w:i/>
                <w:sz w:val="18"/>
              </w:rPr>
              <w:t>Ayenia compacta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9F07322" w14:textId="77777777" w:rsidR="00D71959" w:rsidRPr="008261EB" w:rsidRDefault="00D71959" w:rsidP="00602BAD">
            <w:pPr>
              <w:spacing w:after="0" w:line="240" w:lineRule="auto"/>
              <w:rPr>
                <w:rFonts w:cs="Arial"/>
                <w:sz w:val="18"/>
              </w:rPr>
            </w:pPr>
            <w:r w:rsidRPr="008261EB">
              <w:rPr>
                <w:rFonts w:cs="Arial"/>
                <w:sz w:val="18"/>
              </w:rPr>
              <w:t>california ayenia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87DA170"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4AEFD519"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5A20202" w14:textId="77777777" w:rsidR="00D71959" w:rsidRPr="008261EB" w:rsidRDefault="00722B24" w:rsidP="00602BAD">
            <w:pPr>
              <w:spacing w:after="0" w:line="240" w:lineRule="auto"/>
              <w:jc w:val="center"/>
              <w:rPr>
                <w:rFonts w:cs="Arial"/>
                <w:sz w:val="18"/>
              </w:rPr>
            </w:pPr>
            <w:hyperlink r:id="rId366" w:tooltip="Malpighiales" w:history="1">
              <w:r w:rsidR="00D71959" w:rsidRPr="008261EB">
                <w:rPr>
                  <w:rFonts w:cs="Arial"/>
                  <w:sz w:val="18"/>
                </w:rPr>
                <w:t>Malpighiales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333D149" w14:textId="77777777" w:rsidR="00D71959" w:rsidRPr="008261EB" w:rsidRDefault="00D71959" w:rsidP="00602BAD">
            <w:pPr>
              <w:spacing w:after="0" w:line="240" w:lineRule="auto"/>
              <w:rPr>
                <w:rFonts w:cs="Arial"/>
                <w:sz w:val="18"/>
              </w:rPr>
            </w:pPr>
            <w:r w:rsidRPr="008261EB">
              <w:rPr>
                <w:rFonts w:cs="Arial"/>
                <w:sz w:val="18"/>
              </w:rPr>
              <w:t>Caryophyllaceae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5F086BA" w14:textId="77777777" w:rsidR="00D71959" w:rsidRPr="008261EB" w:rsidRDefault="00D71959" w:rsidP="00602BAD">
            <w:pPr>
              <w:spacing w:after="0" w:line="240" w:lineRule="auto"/>
              <w:rPr>
                <w:rFonts w:cs="Arial"/>
                <w:i/>
                <w:sz w:val="18"/>
              </w:rPr>
            </w:pPr>
            <w:r w:rsidRPr="008261EB">
              <w:rPr>
                <w:rFonts w:cs="Arial"/>
                <w:i/>
                <w:sz w:val="18"/>
              </w:rPr>
              <w:t>Drymaria debilis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76D8A0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55141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F0D7B7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DCF02C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9A9D52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362D245" w14:textId="77777777" w:rsidR="00D71959" w:rsidRPr="008261EB" w:rsidRDefault="00D71959" w:rsidP="00602BAD">
            <w:pPr>
              <w:spacing w:after="0" w:line="240" w:lineRule="auto"/>
              <w:rPr>
                <w:rFonts w:cs="Arial"/>
                <w:i/>
                <w:sz w:val="18"/>
              </w:rPr>
            </w:pPr>
            <w:r w:rsidRPr="008261EB">
              <w:rPr>
                <w:rFonts w:cs="Arial"/>
                <w:i/>
                <w:sz w:val="18"/>
              </w:rPr>
              <w:t>Drymaria holosteoides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129752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E7F91E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78BB1F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345C28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64436B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F2FDFD" w14:textId="77777777" w:rsidR="00D71959" w:rsidRPr="008261EB" w:rsidRDefault="00D71959" w:rsidP="00602BAD">
            <w:pPr>
              <w:spacing w:after="0" w:line="240" w:lineRule="auto"/>
              <w:rPr>
                <w:rFonts w:cs="Arial"/>
                <w:i/>
                <w:sz w:val="18"/>
              </w:rPr>
            </w:pPr>
            <w:r w:rsidRPr="008261EB">
              <w:rPr>
                <w:rFonts w:cs="Arial"/>
                <w:i/>
                <w:sz w:val="18"/>
              </w:rPr>
              <w:t>Dryopetalum palmeri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06BD02"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78DD75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825AD8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37773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BE5906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E1E9BA" w14:textId="77777777" w:rsidR="00D71959" w:rsidRPr="008261EB" w:rsidRDefault="00D71959" w:rsidP="00602BAD">
            <w:pPr>
              <w:spacing w:after="0" w:line="240" w:lineRule="auto"/>
              <w:rPr>
                <w:rFonts w:cs="Arial"/>
                <w:i/>
                <w:sz w:val="18"/>
              </w:rPr>
            </w:pPr>
            <w:r w:rsidRPr="008261EB">
              <w:rPr>
                <w:rFonts w:cs="Arial"/>
                <w:i/>
                <w:sz w:val="18"/>
              </w:rPr>
              <w:t>Echinocereus brandegeei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5D07FD4" w14:textId="77777777" w:rsidR="00D71959" w:rsidRPr="008261EB" w:rsidRDefault="00D71959" w:rsidP="00602BAD">
            <w:pPr>
              <w:spacing w:after="0" w:line="240" w:lineRule="auto"/>
              <w:rPr>
                <w:rFonts w:cs="Arial"/>
                <w:sz w:val="18"/>
              </w:rPr>
            </w:pPr>
            <w:r w:rsidRPr="008261EB">
              <w:rPr>
                <w:rFonts w:cs="Arial"/>
                <w:sz w:val="18"/>
              </w:rPr>
              <w:t>alicoche casa de rata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AC4BA2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118164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87FD616"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B44D7FD" w14:textId="77777777" w:rsidR="00D71959" w:rsidRPr="008261EB" w:rsidRDefault="00722B24" w:rsidP="00602BAD">
            <w:pPr>
              <w:spacing w:after="0" w:line="240" w:lineRule="auto"/>
              <w:rPr>
                <w:rFonts w:cs="Arial"/>
                <w:sz w:val="18"/>
              </w:rPr>
            </w:pPr>
            <w:hyperlink r:id="rId367" w:tooltip="Euphorbiaceae" w:history="1">
              <w:r w:rsidR="00D71959" w:rsidRPr="008261EB">
                <w:rPr>
                  <w:rFonts w:cs="Arial"/>
                  <w:sz w:val="18"/>
                </w:rPr>
                <w:t>Euphorbiaceae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B1F087C" w14:textId="77777777" w:rsidR="00D71959" w:rsidRPr="008261EB" w:rsidRDefault="00D71959" w:rsidP="00602BAD">
            <w:pPr>
              <w:spacing w:after="0" w:line="240" w:lineRule="auto"/>
              <w:rPr>
                <w:rFonts w:cs="Arial"/>
                <w:i/>
                <w:sz w:val="18"/>
              </w:rPr>
            </w:pPr>
            <w:r w:rsidRPr="008261EB">
              <w:rPr>
                <w:rFonts w:cs="Arial"/>
                <w:i/>
                <w:sz w:val="18"/>
              </w:rPr>
              <w:t>Croton californicus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0955564"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BF996B8"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DD97FC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41C0D9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3424B9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15AFC14" w14:textId="77777777" w:rsidR="00D71959" w:rsidRPr="008261EB" w:rsidRDefault="00D71959" w:rsidP="00602BAD">
            <w:pPr>
              <w:spacing w:after="0" w:line="240" w:lineRule="auto"/>
              <w:rPr>
                <w:rFonts w:cs="Arial"/>
                <w:i/>
                <w:sz w:val="18"/>
              </w:rPr>
            </w:pPr>
            <w:r w:rsidRPr="008261EB">
              <w:rPr>
                <w:rFonts w:cs="Arial"/>
                <w:i/>
                <w:sz w:val="18"/>
              </w:rPr>
              <w:t>Ditaxis lanceolata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8580C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EA93EC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CA4383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C08C7E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7E96FB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1706D72" w14:textId="77777777" w:rsidR="00D71959" w:rsidRPr="008261EB" w:rsidRDefault="00D71959" w:rsidP="00602BAD">
            <w:pPr>
              <w:spacing w:after="0" w:line="240" w:lineRule="auto"/>
              <w:rPr>
                <w:rFonts w:cs="Arial"/>
                <w:i/>
                <w:sz w:val="18"/>
              </w:rPr>
            </w:pPr>
            <w:r w:rsidRPr="008261EB">
              <w:rPr>
                <w:rFonts w:cs="Arial"/>
                <w:i/>
                <w:sz w:val="18"/>
              </w:rPr>
              <w:t>Dracaurus alternifolius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123625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58078B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D01C46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30E265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0E1E1E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4A5006A" w14:textId="77777777" w:rsidR="00D71959" w:rsidRPr="008261EB" w:rsidRDefault="00D71959" w:rsidP="00602BAD">
            <w:pPr>
              <w:spacing w:after="0" w:line="240" w:lineRule="auto"/>
              <w:rPr>
                <w:rFonts w:cs="Arial"/>
                <w:i/>
                <w:sz w:val="18"/>
              </w:rPr>
            </w:pPr>
            <w:r w:rsidRPr="008261EB">
              <w:rPr>
                <w:rFonts w:cs="Arial"/>
                <w:i/>
                <w:sz w:val="18"/>
              </w:rPr>
              <w:t>Euphorbia lomelii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0DA8B7" w14:textId="77777777" w:rsidR="00D71959" w:rsidRPr="008261EB" w:rsidRDefault="00D71959" w:rsidP="00602BAD">
            <w:pPr>
              <w:spacing w:after="0" w:line="240" w:lineRule="auto"/>
              <w:rPr>
                <w:rFonts w:cs="Arial"/>
                <w:sz w:val="18"/>
              </w:rPr>
            </w:pPr>
            <w:r w:rsidRPr="008261EB">
              <w:rPr>
                <w:rFonts w:cs="Arial"/>
                <w:sz w:val="18"/>
              </w:rPr>
              <w:t>candelilla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C0E55E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977215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7D85C3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25677A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A3A35EA" w14:textId="77777777" w:rsidR="00D71959" w:rsidRPr="008261EB" w:rsidRDefault="00D71959" w:rsidP="00602BAD">
            <w:pPr>
              <w:spacing w:after="0" w:line="240" w:lineRule="auto"/>
              <w:rPr>
                <w:rFonts w:cs="Arial"/>
                <w:i/>
                <w:sz w:val="18"/>
              </w:rPr>
            </w:pPr>
            <w:r w:rsidRPr="008261EB">
              <w:rPr>
                <w:rFonts w:cs="Arial"/>
                <w:i/>
                <w:sz w:val="18"/>
              </w:rPr>
              <w:t>Euphorbia polycarpa polycarpa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331478"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0A51DD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5715EF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A47DF9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258EEB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8CB5E17" w14:textId="77777777" w:rsidR="00D71959" w:rsidRPr="008261EB" w:rsidRDefault="00D71959" w:rsidP="00602BAD">
            <w:pPr>
              <w:spacing w:after="0" w:line="240" w:lineRule="auto"/>
              <w:rPr>
                <w:rFonts w:cs="Arial"/>
                <w:i/>
                <w:sz w:val="18"/>
              </w:rPr>
            </w:pPr>
            <w:r w:rsidRPr="008261EB">
              <w:rPr>
                <w:rFonts w:cs="Arial"/>
                <w:i/>
                <w:sz w:val="18"/>
              </w:rPr>
              <w:t>Euphorbia polycarpa carmenensis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CE5703E"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90FFD3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AA46F2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955614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B82C7E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33C99BA" w14:textId="77777777" w:rsidR="00D71959" w:rsidRPr="008261EB" w:rsidRDefault="00D71959" w:rsidP="00602BAD">
            <w:pPr>
              <w:spacing w:after="0" w:line="240" w:lineRule="auto"/>
              <w:rPr>
                <w:rFonts w:cs="Arial"/>
                <w:i/>
                <w:sz w:val="18"/>
              </w:rPr>
            </w:pPr>
            <w:r w:rsidRPr="008261EB">
              <w:rPr>
                <w:rFonts w:cs="Arial"/>
                <w:i/>
                <w:sz w:val="18"/>
              </w:rPr>
              <w:t>Euphorbia polycarpa johnstonii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6E24B1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268698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E102D5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14802B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29D8D2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3E2854" w14:textId="77777777" w:rsidR="00D71959" w:rsidRPr="008261EB" w:rsidRDefault="00D71959" w:rsidP="00602BAD">
            <w:pPr>
              <w:spacing w:after="0" w:line="240" w:lineRule="auto"/>
              <w:rPr>
                <w:rFonts w:cs="Arial"/>
                <w:i/>
                <w:sz w:val="18"/>
              </w:rPr>
            </w:pPr>
            <w:r w:rsidRPr="008261EB">
              <w:rPr>
                <w:rFonts w:cs="Arial"/>
                <w:i/>
                <w:sz w:val="18"/>
              </w:rPr>
              <w:t>Euphorbia setiloba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89DF9B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F814A6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61BE60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DA8D10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067D2A2"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A086990" w14:textId="77777777" w:rsidR="00D71959" w:rsidRPr="008261EB" w:rsidRDefault="00D71959" w:rsidP="00602BAD">
            <w:pPr>
              <w:spacing w:after="0" w:line="240" w:lineRule="auto"/>
              <w:rPr>
                <w:rFonts w:cs="Arial"/>
                <w:i/>
                <w:sz w:val="18"/>
              </w:rPr>
            </w:pPr>
            <w:r w:rsidRPr="008261EB">
              <w:rPr>
                <w:rFonts w:cs="Arial"/>
                <w:i/>
                <w:sz w:val="18"/>
              </w:rPr>
              <w:t>Euphorbia tomentulosa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C6BBE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23CA7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EA0443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75401A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CD0CB4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113014A" w14:textId="77777777" w:rsidR="00D71959" w:rsidRPr="008261EB" w:rsidRDefault="00D71959" w:rsidP="00602BAD">
            <w:pPr>
              <w:spacing w:after="0" w:line="240" w:lineRule="auto"/>
              <w:rPr>
                <w:rFonts w:cs="Arial"/>
                <w:i/>
                <w:sz w:val="18"/>
              </w:rPr>
            </w:pPr>
            <w:r w:rsidRPr="008261EB">
              <w:rPr>
                <w:rFonts w:cs="Arial"/>
                <w:i/>
                <w:sz w:val="18"/>
              </w:rPr>
              <w:t>Euphorbia xanti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1254B06" w14:textId="77777777" w:rsidR="00D71959" w:rsidRPr="008261EB" w:rsidRDefault="00D71959" w:rsidP="00602BAD">
            <w:pPr>
              <w:spacing w:after="0" w:line="240" w:lineRule="auto"/>
              <w:rPr>
                <w:rFonts w:cs="Arial"/>
                <w:sz w:val="18"/>
              </w:rPr>
            </w:pPr>
            <w:r w:rsidRPr="008261EB">
              <w:rPr>
                <w:rFonts w:cs="Arial"/>
                <w:sz w:val="18"/>
              </w:rPr>
              <w:t>liga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BC088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8CB3D9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65C0A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B9CBC3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6EDFD20" w14:textId="77777777" w:rsidR="00D71959" w:rsidRPr="008261EB" w:rsidRDefault="00D71959" w:rsidP="00602BAD">
            <w:pPr>
              <w:spacing w:after="0" w:line="240" w:lineRule="auto"/>
              <w:rPr>
                <w:rFonts w:cs="Arial"/>
                <w:i/>
                <w:sz w:val="18"/>
              </w:rPr>
            </w:pPr>
            <w:r w:rsidRPr="008261EB">
              <w:rPr>
                <w:rFonts w:cs="Arial"/>
                <w:i/>
                <w:sz w:val="18"/>
              </w:rPr>
              <w:t>Jatropha cinerea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314785D" w14:textId="77777777" w:rsidR="00D71959" w:rsidRPr="008261EB" w:rsidRDefault="00D71959" w:rsidP="00602BAD">
            <w:pPr>
              <w:spacing w:after="0" w:line="240" w:lineRule="auto"/>
              <w:rPr>
                <w:rFonts w:cs="Arial"/>
                <w:sz w:val="18"/>
              </w:rPr>
            </w:pPr>
            <w:r w:rsidRPr="008261EB">
              <w:rPr>
                <w:rFonts w:cs="Arial"/>
                <w:sz w:val="18"/>
              </w:rPr>
              <w:t>sangrengado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35A430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37EF6E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805901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876510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E0E23C6" w14:textId="77777777" w:rsidR="00D71959" w:rsidRPr="008261EB" w:rsidRDefault="00D71959" w:rsidP="00602BAD">
            <w:pPr>
              <w:spacing w:after="0" w:line="240" w:lineRule="auto"/>
              <w:rPr>
                <w:rFonts w:cs="Arial"/>
                <w:i/>
                <w:sz w:val="18"/>
              </w:rPr>
            </w:pPr>
            <w:r w:rsidRPr="008261EB">
              <w:rPr>
                <w:rFonts w:cs="Arial"/>
                <w:i/>
                <w:sz w:val="18"/>
              </w:rPr>
              <w:t>Jatropha cuneata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F7F344D" w14:textId="77777777" w:rsidR="00D71959" w:rsidRPr="008261EB" w:rsidRDefault="00D71959" w:rsidP="00602BAD">
            <w:pPr>
              <w:spacing w:after="0" w:line="240" w:lineRule="auto"/>
              <w:rPr>
                <w:rFonts w:cs="Arial"/>
                <w:sz w:val="18"/>
              </w:rPr>
            </w:pPr>
            <w:r w:rsidRPr="008261EB">
              <w:rPr>
                <w:rFonts w:cs="Arial"/>
                <w:sz w:val="18"/>
              </w:rPr>
              <w:t>Matacora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0651D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2D1C53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8D2EC89"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EC91DD6" w14:textId="77777777" w:rsidR="00D71959" w:rsidRPr="008261EB" w:rsidRDefault="00722B24" w:rsidP="00602BAD">
            <w:pPr>
              <w:spacing w:after="0" w:line="240" w:lineRule="auto"/>
              <w:rPr>
                <w:rFonts w:cs="Arial"/>
                <w:sz w:val="18"/>
              </w:rPr>
            </w:pPr>
            <w:hyperlink r:id="rId368" w:tooltip="Malpighiaceae" w:history="1">
              <w:r w:rsidR="00D71959" w:rsidRPr="008261EB">
                <w:rPr>
                  <w:rFonts w:cs="Arial"/>
                  <w:sz w:val="18"/>
                </w:rPr>
                <w:t>Malpighiaceae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8A5AF4" w14:textId="77777777" w:rsidR="00D71959" w:rsidRPr="008261EB" w:rsidRDefault="00D71959" w:rsidP="00602BAD">
            <w:pPr>
              <w:spacing w:after="0" w:line="240" w:lineRule="auto"/>
              <w:rPr>
                <w:rFonts w:cs="Arial"/>
                <w:i/>
                <w:sz w:val="18"/>
              </w:rPr>
            </w:pPr>
            <w:r w:rsidRPr="008261EB">
              <w:rPr>
                <w:rFonts w:cs="Arial"/>
                <w:i/>
                <w:sz w:val="18"/>
              </w:rPr>
              <w:t>Galphimia brasiliensis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D0360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B5A04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E1E0DA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488970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71656F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F13D5FD" w14:textId="77777777" w:rsidR="00D71959" w:rsidRPr="008261EB" w:rsidRDefault="00D71959" w:rsidP="00602BAD">
            <w:pPr>
              <w:spacing w:after="0" w:line="240" w:lineRule="auto"/>
              <w:rPr>
                <w:rFonts w:cs="Arial"/>
                <w:i/>
                <w:sz w:val="18"/>
              </w:rPr>
            </w:pPr>
            <w:r w:rsidRPr="008261EB">
              <w:rPr>
                <w:rFonts w:cs="Arial"/>
                <w:i/>
                <w:sz w:val="18"/>
              </w:rPr>
              <w:t>Galvezia juncea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053FF2" w14:textId="77777777" w:rsidR="00D71959" w:rsidRPr="008261EB" w:rsidRDefault="00D71959" w:rsidP="00602BAD">
            <w:pPr>
              <w:spacing w:after="0" w:line="240" w:lineRule="auto"/>
              <w:rPr>
                <w:rFonts w:cs="Arial"/>
                <w:sz w:val="18"/>
              </w:rPr>
            </w:pPr>
            <w:r w:rsidRPr="008261EB">
              <w:rPr>
                <w:rFonts w:cs="Arial"/>
                <w:sz w:val="18"/>
              </w:rPr>
              <w:t>canutillo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731CA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E7D36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1FF80B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FA92C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4DE8887" w14:textId="77777777" w:rsidR="00D71959" w:rsidRPr="008261EB" w:rsidRDefault="00D71959" w:rsidP="00602BAD">
            <w:pPr>
              <w:spacing w:after="0" w:line="240" w:lineRule="auto"/>
              <w:rPr>
                <w:rFonts w:cs="Arial"/>
                <w:i/>
                <w:sz w:val="18"/>
              </w:rPr>
            </w:pPr>
            <w:r w:rsidRPr="008261EB">
              <w:rPr>
                <w:rFonts w:cs="Arial"/>
                <w:i/>
                <w:sz w:val="18"/>
              </w:rPr>
              <w:t>Gossypium klotzschianum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8289CE1"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91724B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8CB0DF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3A4D66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5C10C2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9FCD206" w14:textId="77777777" w:rsidR="00D71959" w:rsidRPr="008261EB" w:rsidRDefault="00D71959" w:rsidP="00602BAD">
            <w:pPr>
              <w:spacing w:after="0" w:line="240" w:lineRule="auto"/>
              <w:rPr>
                <w:rFonts w:cs="Arial"/>
                <w:i/>
                <w:sz w:val="18"/>
              </w:rPr>
            </w:pPr>
            <w:r w:rsidRPr="008261EB">
              <w:rPr>
                <w:rFonts w:cs="Arial"/>
                <w:i/>
                <w:sz w:val="18"/>
              </w:rPr>
              <w:t>Gossypium harknessi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311E228" w14:textId="77777777" w:rsidR="00D71959" w:rsidRPr="008261EB" w:rsidRDefault="00D71959" w:rsidP="00602BAD">
            <w:pPr>
              <w:spacing w:after="0" w:line="240" w:lineRule="auto"/>
              <w:rPr>
                <w:rFonts w:cs="Arial"/>
                <w:sz w:val="18"/>
              </w:rPr>
            </w:pPr>
            <w:r w:rsidRPr="008261EB">
              <w:rPr>
                <w:rFonts w:cs="Arial"/>
                <w:sz w:val="18"/>
              </w:rPr>
              <w:t xml:space="preserve">algodón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1DF84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A86BD2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0E3A9D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8F6EF7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4DDD68" w14:textId="77777777" w:rsidR="00D71959" w:rsidRPr="008261EB" w:rsidRDefault="00D71959" w:rsidP="00602BAD">
            <w:pPr>
              <w:spacing w:after="0" w:line="240" w:lineRule="auto"/>
              <w:rPr>
                <w:rFonts w:cs="Arial"/>
                <w:i/>
                <w:sz w:val="18"/>
              </w:rPr>
            </w:pPr>
            <w:r w:rsidRPr="008261EB">
              <w:rPr>
                <w:rFonts w:cs="Arial"/>
                <w:i/>
                <w:sz w:val="18"/>
              </w:rPr>
              <w:t>Janusia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A33C09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E6F2FB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3162EFE"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E124433" w14:textId="77777777" w:rsidR="00D71959" w:rsidRPr="008261EB" w:rsidRDefault="00722B24" w:rsidP="00602BAD">
            <w:pPr>
              <w:spacing w:after="0" w:line="240" w:lineRule="auto"/>
              <w:rPr>
                <w:rFonts w:cs="Arial"/>
                <w:sz w:val="18"/>
              </w:rPr>
            </w:pPr>
            <w:hyperlink r:id="rId369" w:tooltip="Papaverales" w:history="1">
              <w:r w:rsidR="00D71959" w:rsidRPr="008261EB">
                <w:rPr>
                  <w:rFonts w:cs="Arial"/>
                  <w:sz w:val="18"/>
                </w:rPr>
                <w:t>Papaverales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DCF2EA0" w14:textId="77777777" w:rsidR="00D71959" w:rsidRPr="008261EB" w:rsidRDefault="00722B24" w:rsidP="00602BAD">
            <w:pPr>
              <w:spacing w:after="0" w:line="240" w:lineRule="auto"/>
              <w:rPr>
                <w:rFonts w:cs="Arial"/>
                <w:sz w:val="18"/>
              </w:rPr>
            </w:pPr>
            <w:hyperlink r:id="rId370" w:tooltip="Papaveraceae" w:history="1">
              <w:r w:rsidR="00D71959" w:rsidRPr="008261EB">
                <w:rPr>
                  <w:rFonts w:cs="Arial"/>
                  <w:sz w:val="18"/>
                </w:rPr>
                <w:t>Papaveraceae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3C5849" w14:textId="77777777" w:rsidR="00D71959" w:rsidRPr="008261EB" w:rsidRDefault="00D71959" w:rsidP="00602BAD">
            <w:pPr>
              <w:spacing w:after="0" w:line="240" w:lineRule="auto"/>
              <w:rPr>
                <w:rFonts w:cs="Arial"/>
                <w:i/>
                <w:sz w:val="18"/>
              </w:rPr>
            </w:pPr>
            <w:r w:rsidRPr="008261EB">
              <w:rPr>
                <w:rFonts w:cs="Arial"/>
                <w:i/>
                <w:sz w:val="18"/>
              </w:rPr>
              <w:t>Argemone gracilenta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613D02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124FD4C"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2536D69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5158CB5"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6C3CBB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06A8AF7" w14:textId="77777777" w:rsidR="00D71959" w:rsidRPr="008261EB" w:rsidRDefault="00D71959" w:rsidP="00602BAD">
            <w:pPr>
              <w:spacing w:after="0" w:line="240" w:lineRule="auto"/>
              <w:rPr>
                <w:rFonts w:cs="Arial"/>
                <w:i/>
                <w:sz w:val="18"/>
              </w:rPr>
            </w:pPr>
            <w:r w:rsidRPr="008261EB">
              <w:rPr>
                <w:rFonts w:cs="Arial"/>
                <w:i/>
                <w:sz w:val="18"/>
              </w:rPr>
              <w:t>Argythamnia brandegeei brandegeei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61DFA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FCDCCCE" w14:textId="77777777" w:rsidR="00D71959" w:rsidRPr="008261EB" w:rsidRDefault="00D71959" w:rsidP="00602BAD">
            <w:pPr>
              <w:spacing w:after="0" w:line="240" w:lineRule="auto"/>
              <w:jc w:val="center"/>
              <w:rPr>
                <w:rFonts w:cs="Arial"/>
                <w:sz w:val="18"/>
              </w:rPr>
            </w:pPr>
            <w:r w:rsidRPr="008261EB">
              <w:rPr>
                <w:rFonts w:cs="Arial"/>
                <w:sz w:val="18"/>
              </w:rPr>
              <w:t> </w:t>
            </w:r>
          </w:p>
        </w:tc>
      </w:tr>
      <w:tr w:rsidR="00D71959" w:rsidRPr="008261EB" w14:paraId="1B9FA28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3D30F4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2FD3DD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83ABD19" w14:textId="77777777" w:rsidR="00D71959" w:rsidRPr="008261EB" w:rsidRDefault="00D71959" w:rsidP="00602BAD">
            <w:pPr>
              <w:spacing w:after="0" w:line="240" w:lineRule="auto"/>
              <w:rPr>
                <w:rFonts w:cs="Arial"/>
                <w:i/>
                <w:sz w:val="18"/>
              </w:rPr>
            </w:pPr>
            <w:r w:rsidRPr="008261EB">
              <w:rPr>
                <w:rFonts w:cs="Arial"/>
                <w:i/>
                <w:sz w:val="18"/>
              </w:rPr>
              <w:t xml:space="preserve">Argythamnia lanceolata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07526F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963FAF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3D41281"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62B1C36" w14:textId="77777777" w:rsidR="00D71959" w:rsidRPr="008261EB" w:rsidRDefault="00D71959" w:rsidP="00602BAD">
            <w:pPr>
              <w:spacing w:after="0" w:line="240" w:lineRule="auto"/>
              <w:jc w:val="center"/>
              <w:rPr>
                <w:rFonts w:cs="Arial"/>
                <w:sz w:val="18"/>
              </w:rPr>
            </w:pPr>
            <w:r w:rsidRPr="008261EB">
              <w:rPr>
                <w:rFonts w:cs="Arial"/>
                <w:sz w:val="18"/>
              </w:rPr>
              <w:t xml:space="preserve">Poales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EE63788" w14:textId="77777777" w:rsidR="00D71959" w:rsidRPr="008261EB" w:rsidRDefault="00D71959" w:rsidP="00602BAD">
            <w:pPr>
              <w:spacing w:after="0" w:line="240" w:lineRule="auto"/>
              <w:rPr>
                <w:rFonts w:cs="Arial"/>
                <w:sz w:val="18"/>
              </w:rPr>
            </w:pPr>
            <w:r w:rsidRPr="008261EB">
              <w:rPr>
                <w:rFonts w:cs="Arial"/>
                <w:sz w:val="18"/>
              </w:rPr>
              <w:t xml:space="preserve">Cyperaceae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0ED362B" w14:textId="77777777" w:rsidR="00D71959" w:rsidRPr="008261EB" w:rsidRDefault="00D71959" w:rsidP="00602BAD">
            <w:pPr>
              <w:spacing w:after="0" w:line="240" w:lineRule="auto"/>
              <w:rPr>
                <w:rFonts w:cs="Arial"/>
                <w:i/>
                <w:sz w:val="18"/>
              </w:rPr>
            </w:pPr>
            <w:r w:rsidRPr="008261EB">
              <w:rPr>
                <w:rFonts w:cs="Arial"/>
                <w:i/>
                <w:sz w:val="18"/>
              </w:rPr>
              <w:t>Cyperus dioicus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74400B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DB3D8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2E8BA4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9D683A6"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5857EA0" w14:textId="77777777" w:rsidR="00D71959" w:rsidRPr="008261EB" w:rsidRDefault="00722B24" w:rsidP="004723D6">
            <w:pPr>
              <w:spacing w:after="0" w:line="240" w:lineRule="auto"/>
              <w:rPr>
                <w:rFonts w:cs="Arial"/>
                <w:sz w:val="18"/>
              </w:rPr>
            </w:pPr>
            <w:hyperlink r:id="rId371" w:tooltip="Poaceae" w:history="1">
              <w:r w:rsidR="00D71959" w:rsidRPr="008261EB">
                <w:rPr>
                  <w:rFonts w:cs="Arial"/>
                  <w:sz w:val="18"/>
                </w:rPr>
                <w:t>Poaceae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D579BC3" w14:textId="77777777" w:rsidR="00D71959" w:rsidRPr="008261EB" w:rsidRDefault="00D71959" w:rsidP="00602BAD">
            <w:pPr>
              <w:spacing w:after="0" w:line="240" w:lineRule="auto"/>
              <w:rPr>
                <w:rFonts w:cs="Arial"/>
                <w:i/>
                <w:sz w:val="18"/>
              </w:rPr>
            </w:pPr>
            <w:r w:rsidRPr="008261EB">
              <w:rPr>
                <w:rFonts w:cs="Arial"/>
                <w:i/>
                <w:sz w:val="18"/>
              </w:rPr>
              <w:t>Bouteloua aristidoides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4FF674D"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52AB82F"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7C755B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53F933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FF286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1BEC513" w14:textId="77777777" w:rsidR="00D71959" w:rsidRPr="008261EB" w:rsidRDefault="00D71959" w:rsidP="00602BAD">
            <w:pPr>
              <w:spacing w:after="0" w:line="240" w:lineRule="auto"/>
              <w:rPr>
                <w:rFonts w:cs="Arial"/>
                <w:i/>
                <w:sz w:val="18"/>
              </w:rPr>
            </w:pPr>
            <w:r w:rsidRPr="008261EB">
              <w:rPr>
                <w:rFonts w:cs="Arial"/>
                <w:i/>
                <w:sz w:val="18"/>
              </w:rPr>
              <w:t>Bouteloua barbata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E9B3DD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49F8BE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93BC4F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2F3E4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07598A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A6E8E4C" w14:textId="77777777" w:rsidR="00D71959" w:rsidRPr="008261EB" w:rsidRDefault="00D71959" w:rsidP="00602BAD">
            <w:pPr>
              <w:spacing w:after="0" w:line="240" w:lineRule="auto"/>
              <w:rPr>
                <w:rFonts w:cs="Arial"/>
                <w:i/>
                <w:sz w:val="18"/>
              </w:rPr>
            </w:pPr>
            <w:r w:rsidRPr="008261EB">
              <w:rPr>
                <w:rFonts w:cs="Arial"/>
                <w:i/>
                <w:sz w:val="18"/>
              </w:rPr>
              <w:t>Bouteloua reflexa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E55B998"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9BE0110"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24BD7A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4FFFEC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BDD602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BF4FF3" w14:textId="77777777" w:rsidR="00D71959" w:rsidRPr="008261EB" w:rsidRDefault="00D71959" w:rsidP="00602BAD">
            <w:pPr>
              <w:spacing w:after="0" w:line="240" w:lineRule="auto"/>
              <w:rPr>
                <w:rFonts w:cs="Arial"/>
                <w:i/>
                <w:sz w:val="18"/>
              </w:rPr>
            </w:pPr>
            <w:r w:rsidRPr="008261EB">
              <w:rPr>
                <w:rFonts w:cs="Arial"/>
                <w:i/>
                <w:sz w:val="18"/>
              </w:rPr>
              <w:t>Cenchrus palmeri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6B008E"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8013B47"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EF898D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29CF8B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AFF20B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895B1FD" w14:textId="77777777" w:rsidR="00D71959" w:rsidRPr="008261EB" w:rsidRDefault="00D71959" w:rsidP="00602BAD">
            <w:pPr>
              <w:spacing w:after="0" w:line="240" w:lineRule="auto"/>
              <w:rPr>
                <w:rFonts w:cs="Arial"/>
                <w:i/>
                <w:sz w:val="18"/>
              </w:rPr>
            </w:pPr>
            <w:r w:rsidRPr="008261EB">
              <w:rPr>
                <w:rFonts w:cs="Arial"/>
                <w:i/>
                <w:sz w:val="18"/>
              </w:rPr>
              <w:t>Cercidium floridum peninsulare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1DA1DA3" w14:textId="77777777" w:rsidR="00D71959" w:rsidRPr="008261EB" w:rsidRDefault="00D71959" w:rsidP="00602BAD">
            <w:pPr>
              <w:spacing w:after="0" w:line="240" w:lineRule="auto"/>
              <w:rPr>
                <w:rFonts w:cs="Arial"/>
                <w:i/>
                <w:sz w:val="18"/>
              </w:rPr>
            </w:pPr>
            <w:r w:rsidRPr="008261EB">
              <w:rPr>
                <w:rFonts w:cs="Arial"/>
                <w:i/>
                <w:sz w:val="18"/>
              </w:rPr>
              <w:t>Palo verde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7AFD12E"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40B660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20B723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C29EEE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FBF6AA9" w14:textId="77777777" w:rsidR="00D71959" w:rsidRPr="008261EB" w:rsidRDefault="00D71959" w:rsidP="00602BAD">
            <w:pPr>
              <w:spacing w:after="0" w:line="240" w:lineRule="auto"/>
              <w:rPr>
                <w:rFonts w:cs="Arial"/>
                <w:i/>
                <w:sz w:val="18"/>
              </w:rPr>
            </w:pPr>
            <w:r w:rsidRPr="008261EB">
              <w:rPr>
                <w:rFonts w:cs="Arial"/>
                <w:i/>
                <w:sz w:val="18"/>
              </w:rPr>
              <w:t>Digitaria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D6BC5B7" w14:textId="77777777" w:rsidR="00D71959" w:rsidRPr="008261EB" w:rsidRDefault="00D71959" w:rsidP="00602BAD">
            <w:pPr>
              <w:spacing w:after="0" w:line="240" w:lineRule="auto"/>
              <w:rPr>
                <w:rFonts w:cs="Arial"/>
                <w:sz w:val="18"/>
              </w:rPr>
            </w:pPr>
            <w:r w:rsidRPr="008261EB">
              <w:rPr>
                <w:rFonts w:cs="Arial"/>
                <w:sz w:val="18"/>
              </w:rPr>
              <w:t>zacate punta blanca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A8CBBBF"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267916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456EE7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608359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3FC7EDA" w14:textId="77777777" w:rsidR="00D71959" w:rsidRPr="008261EB" w:rsidRDefault="00D71959" w:rsidP="00602BAD">
            <w:pPr>
              <w:spacing w:after="0" w:line="240" w:lineRule="auto"/>
              <w:rPr>
                <w:rFonts w:cs="Arial"/>
                <w:i/>
                <w:sz w:val="18"/>
              </w:rPr>
            </w:pPr>
            <w:r w:rsidRPr="008261EB">
              <w:rPr>
                <w:rFonts w:cs="Arial"/>
                <w:i/>
                <w:sz w:val="18"/>
              </w:rPr>
              <w:t>Distichlis palmeri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89B565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A4C766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AF1188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A43096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8CC38C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DAA7F36" w14:textId="77777777" w:rsidR="00D71959" w:rsidRPr="008261EB" w:rsidRDefault="00D71959" w:rsidP="00602BAD">
            <w:pPr>
              <w:spacing w:after="0" w:line="240" w:lineRule="auto"/>
              <w:rPr>
                <w:rFonts w:cs="Arial"/>
                <w:i/>
                <w:sz w:val="18"/>
              </w:rPr>
            </w:pPr>
            <w:r w:rsidRPr="008261EB">
              <w:rPr>
                <w:rFonts w:cs="Arial"/>
                <w:i/>
                <w:sz w:val="18"/>
              </w:rPr>
              <w:t>Heteropogon contortus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0DF0372" w14:textId="77777777" w:rsidR="00D71959" w:rsidRPr="008261EB" w:rsidRDefault="00D71959" w:rsidP="00602BAD">
            <w:pPr>
              <w:spacing w:after="0" w:line="240" w:lineRule="auto"/>
              <w:rPr>
                <w:rFonts w:cs="Arial"/>
                <w:sz w:val="18"/>
              </w:rPr>
            </w:pPr>
            <w:r w:rsidRPr="008261EB">
              <w:rPr>
                <w:rFonts w:cs="Arial"/>
                <w:sz w:val="18"/>
              </w:rPr>
              <w:t>barba negra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941B8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0EC55A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E47EBD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8301C7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8C07D8E" w14:textId="77777777" w:rsidR="00D71959" w:rsidRPr="008261EB" w:rsidRDefault="00D71959" w:rsidP="00602BAD">
            <w:pPr>
              <w:spacing w:after="0" w:line="240" w:lineRule="auto"/>
              <w:rPr>
                <w:rFonts w:cs="Arial"/>
                <w:i/>
                <w:sz w:val="18"/>
              </w:rPr>
            </w:pPr>
            <w:r w:rsidRPr="008261EB">
              <w:rPr>
                <w:rFonts w:cs="Arial"/>
                <w:i/>
                <w:sz w:val="18"/>
              </w:rPr>
              <w:t>Jouvea pilosa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B9DB49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C26A09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63C850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59E4DA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51671D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919FAFA" w14:textId="77777777" w:rsidR="00D71959" w:rsidRPr="008261EB" w:rsidRDefault="00D71959" w:rsidP="00602BAD">
            <w:pPr>
              <w:spacing w:after="0" w:line="240" w:lineRule="auto"/>
              <w:rPr>
                <w:rFonts w:cs="Arial"/>
                <w:i/>
                <w:sz w:val="18"/>
              </w:rPr>
            </w:pPr>
            <w:r w:rsidRPr="008261EB">
              <w:rPr>
                <w:rFonts w:cs="Arial"/>
                <w:i/>
                <w:sz w:val="18"/>
              </w:rPr>
              <w:t>Monanthochloe littoralis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4BE39A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0B6F75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89E5D0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AC71F26"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402DFF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D5663E4" w14:textId="77777777" w:rsidR="00D71959" w:rsidRPr="008261EB" w:rsidRDefault="00D71959" w:rsidP="00602BAD">
            <w:pPr>
              <w:spacing w:after="0" w:line="240" w:lineRule="auto"/>
              <w:rPr>
                <w:rFonts w:cs="Arial"/>
                <w:i/>
                <w:sz w:val="18"/>
              </w:rPr>
            </w:pPr>
            <w:r w:rsidRPr="008261EB">
              <w:rPr>
                <w:rFonts w:cs="Arial"/>
                <w:i/>
                <w:sz w:val="18"/>
              </w:rPr>
              <w:t>Muhlenbergia brandegeei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42E9E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145F7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F594F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E647DE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03E2FD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CBE957D" w14:textId="77777777" w:rsidR="00D71959" w:rsidRPr="008261EB" w:rsidRDefault="00D71959" w:rsidP="00602BAD">
            <w:pPr>
              <w:spacing w:after="0" w:line="240" w:lineRule="auto"/>
              <w:rPr>
                <w:rFonts w:cs="Arial"/>
                <w:i/>
                <w:sz w:val="18"/>
              </w:rPr>
            </w:pPr>
            <w:r w:rsidRPr="008261EB">
              <w:rPr>
                <w:rFonts w:cs="Arial"/>
                <w:i/>
                <w:sz w:val="18"/>
              </w:rPr>
              <w:t>Muhlenbergia microsperma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679A75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41580A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B324D46"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60525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144D86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92EFC13" w14:textId="77777777" w:rsidR="00D71959" w:rsidRPr="008261EB" w:rsidRDefault="00D71959" w:rsidP="00602BAD">
            <w:pPr>
              <w:spacing w:after="0" w:line="240" w:lineRule="auto"/>
              <w:rPr>
                <w:rFonts w:cs="Arial"/>
                <w:i/>
                <w:sz w:val="18"/>
              </w:rPr>
            </w:pPr>
            <w:r w:rsidRPr="008261EB">
              <w:rPr>
                <w:rFonts w:cs="Arial"/>
                <w:i/>
                <w:sz w:val="18"/>
              </w:rPr>
              <w:t>Neoevansia striata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A894D21"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060C35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030C23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CB55A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AA22F6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B024C2E" w14:textId="77777777" w:rsidR="00D71959" w:rsidRPr="008261EB" w:rsidRDefault="00D71959" w:rsidP="00602BAD">
            <w:pPr>
              <w:spacing w:after="0" w:line="240" w:lineRule="auto"/>
              <w:rPr>
                <w:rFonts w:cs="Arial"/>
                <w:i/>
                <w:sz w:val="18"/>
              </w:rPr>
            </w:pPr>
            <w:r w:rsidRPr="008261EB">
              <w:rPr>
                <w:rFonts w:cs="Arial"/>
                <w:i/>
                <w:sz w:val="18"/>
              </w:rPr>
              <w:t>Setaria leucopila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231438B" w14:textId="77777777" w:rsidR="00D71959" w:rsidRPr="008261EB" w:rsidRDefault="00D71959" w:rsidP="00602BAD">
            <w:pPr>
              <w:spacing w:after="0" w:line="240" w:lineRule="auto"/>
              <w:rPr>
                <w:rFonts w:cs="Arial"/>
                <w:sz w:val="18"/>
              </w:rPr>
            </w:pPr>
            <w:r w:rsidRPr="008261EB">
              <w:rPr>
                <w:rFonts w:cs="Arial"/>
                <w:sz w:val="18"/>
              </w:rPr>
              <w:t>zacate tempranero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F92C9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021CE7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997D9F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1921A6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D0C77DA" w14:textId="77777777" w:rsidR="00D71959" w:rsidRPr="008261EB" w:rsidRDefault="00D71959" w:rsidP="00602BAD">
            <w:pPr>
              <w:spacing w:after="0" w:line="240" w:lineRule="auto"/>
              <w:rPr>
                <w:rFonts w:cs="Arial"/>
                <w:i/>
                <w:sz w:val="18"/>
              </w:rPr>
            </w:pPr>
            <w:r w:rsidRPr="008261EB">
              <w:rPr>
                <w:rFonts w:cs="Arial"/>
                <w:i/>
                <w:sz w:val="18"/>
              </w:rPr>
              <w:t>Sporobolus contractus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25EBF23" w14:textId="77777777" w:rsidR="00D71959" w:rsidRPr="008261EB" w:rsidRDefault="00D71959" w:rsidP="00602BAD">
            <w:pPr>
              <w:spacing w:after="0" w:line="240" w:lineRule="auto"/>
              <w:rPr>
                <w:rFonts w:cs="Arial"/>
                <w:sz w:val="18"/>
              </w:rPr>
            </w:pPr>
            <w:r w:rsidRPr="008261EB">
              <w:rPr>
                <w:rFonts w:cs="Arial"/>
                <w:sz w:val="18"/>
              </w:rPr>
              <w:t>zacate alcalino espigado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7D777F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E141FA3" w14:textId="77777777" w:rsidTr="005877FB">
        <w:trPr>
          <w:trHeight w:val="6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BFA8A9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5A48BA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48DEDEA" w14:textId="77777777" w:rsidR="00D71959" w:rsidRPr="008261EB" w:rsidRDefault="00D71959" w:rsidP="00602BAD">
            <w:pPr>
              <w:spacing w:after="0" w:line="240" w:lineRule="auto"/>
              <w:rPr>
                <w:rFonts w:cs="Arial"/>
                <w:i/>
                <w:sz w:val="18"/>
              </w:rPr>
            </w:pPr>
            <w:r w:rsidRPr="008261EB">
              <w:rPr>
                <w:rFonts w:cs="Arial"/>
                <w:i/>
                <w:sz w:val="18"/>
              </w:rPr>
              <w:t>Sporobolus virginicus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3ED1409" w14:textId="77777777" w:rsidR="00D71959" w:rsidRPr="008261EB" w:rsidRDefault="00D71959" w:rsidP="00602BAD">
            <w:pPr>
              <w:spacing w:after="0" w:line="240" w:lineRule="auto"/>
              <w:rPr>
                <w:rFonts w:cs="Arial"/>
                <w:sz w:val="18"/>
              </w:rPr>
            </w:pPr>
            <w:r w:rsidRPr="008261EB">
              <w:rPr>
                <w:rFonts w:cs="Arial"/>
                <w:sz w:val="18"/>
                <w:lang w:val="es-ES"/>
              </w:rPr>
              <w:t>sofámarino,sofáarena,gramasalada,sofáde agua salada, hierba de cola de ratacostera ynioaka,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926519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D2C2C3B"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0E82A4" w14:textId="77777777" w:rsidR="00D71959" w:rsidRPr="008261EB" w:rsidRDefault="00D71959" w:rsidP="00602BAD">
            <w:pPr>
              <w:spacing w:after="0" w:line="240" w:lineRule="auto"/>
              <w:rPr>
                <w:rFonts w:cs="Arial"/>
                <w:sz w:val="18"/>
              </w:rPr>
            </w:pPr>
            <w:r w:rsidRPr="008261EB">
              <w:rPr>
                <w:rFonts w:cs="Arial"/>
                <w:sz w:val="18"/>
              </w:rPr>
              <w:lastRenderedPageBreak/>
              <w:t>Polygalales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8B67990" w14:textId="77777777" w:rsidR="00D71959" w:rsidRPr="008261EB" w:rsidRDefault="00D71959" w:rsidP="00602BAD">
            <w:pPr>
              <w:spacing w:after="0" w:line="240" w:lineRule="auto"/>
              <w:rPr>
                <w:rFonts w:cs="Arial"/>
                <w:sz w:val="18"/>
              </w:rPr>
            </w:pPr>
            <w:r w:rsidRPr="008261EB">
              <w:rPr>
                <w:rFonts w:cs="Arial"/>
                <w:sz w:val="18"/>
              </w:rPr>
              <w:t>Malpighiaceae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B6254B1" w14:textId="77777777" w:rsidR="00D71959" w:rsidRPr="008261EB" w:rsidRDefault="00D71959" w:rsidP="00602BAD">
            <w:pPr>
              <w:spacing w:after="0" w:line="240" w:lineRule="auto"/>
              <w:rPr>
                <w:rFonts w:cs="Arial"/>
                <w:i/>
                <w:sz w:val="18"/>
              </w:rPr>
            </w:pPr>
            <w:r w:rsidRPr="008261EB">
              <w:rPr>
                <w:rFonts w:cs="Arial"/>
                <w:i/>
                <w:sz w:val="18"/>
              </w:rPr>
              <w:t>Janusia gracilis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657D9C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34B5C9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E3FBEF8"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A99452" w14:textId="77777777" w:rsidR="00D71959" w:rsidRPr="008261EB" w:rsidRDefault="00722B24" w:rsidP="00602BAD">
            <w:pPr>
              <w:spacing w:after="0" w:line="240" w:lineRule="auto"/>
              <w:rPr>
                <w:rFonts w:cs="Arial"/>
                <w:sz w:val="18"/>
              </w:rPr>
            </w:pPr>
            <w:hyperlink r:id="rId372" w:tooltip="Polypodiales" w:history="1">
              <w:r w:rsidR="00D71959" w:rsidRPr="008261EB">
                <w:rPr>
                  <w:rFonts w:cs="Arial"/>
                  <w:sz w:val="18"/>
                </w:rPr>
                <w:t>Polypodiales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7EABF32A" w14:textId="77777777" w:rsidR="00D71959" w:rsidRPr="008261EB" w:rsidRDefault="00722B24" w:rsidP="00602BAD">
            <w:pPr>
              <w:spacing w:after="0" w:line="240" w:lineRule="auto"/>
              <w:rPr>
                <w:rFonts w:cs="Arial"/>
                <w:sz w:val="18"/>
              </w:rPr>
            </w:pPr>
            <w:hyperlink r:id="rId373" w:tooltip="Pteridaceae" w:history="1">
              <w:r w:rsidR="00D71959" w:rsidRPr="008261EB">
                <w:rPr>
                  <w:rFonts w:cs="Arial"/>
                  <w:sz w:val="18"/>
                </w:rPr>
                <w:t>Pteridaceae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59C893F" w14:textId="77777777" w:rsidR="00D71959" w:rsidRPr="008261EB" w:rsidRDefault="00D71959" w:rsidP="00602BAD">
            <w:pPr>
              <w:spacing w:after="0" w:line="240" w:lineRule="auto"/>
              <w:rPr>
                <w:rFonts w:cs="Arial"/>
                <w:i/>
                <w:sz w:val="18"/>
              </w:rPr>
            </w:pPr>
            <w:r w:rsidRPr="008261EB">
              <w:rPr>
                <w:rFonts w:cs="Arial"/>
                <w:i/>
                <w:sz w:val="18"/>
              </w:rPr>
              <w:t>Notholaena californica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149FA73"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E19C8F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C75F00E"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8DEC26" w14:textId="77777777" w:rsidR="00D71959" w:rsidRPr="008261EB" w:rsidRDefault="00D71959" w:rsidP="00602BAD">
            <w:pPr>
              <w:spacing w:after="0" w:line="240" w:lineRule="auto"/>
              <w:rPr>
                <w:rFonts w:cs="Arial"/>
                <w:sz w:val="18"/>
              </w:rPr>
            </w:pPr>
            <w:r w:rsidRPr="008261EB">
              <w:rPr>
                <w:rFonts w:cs="Arial"/>
                <w:sz w:val="18"/>
              </w:rPr>
              <w:t>Rhizophorales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5A94AE7" w14:textId="77777777" w:rsidR="00D71959" w:rsidRPr="008261EB" w:rsidRDefault="00D71959" w:rsidP="00602BAD">
            <w:pPr>
              <w:spacing w:after="0" w:line="240" w:lineRule="auto"/>
              <w:rPr>
                <w:rFonts w:cs="Arial"/>
                <w:sz w:val="18"/>
              </w:rPr>
            </w:pPr>
            <w:r w:rsidRPr="008261EB">
              <w:rPr>
                <w:rFonts w:cs="Arial"/>
                <w:sz w:val="18"/>
              </w:rPr>
              <w:t>Rhizophoraceae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AAB6107" w14:textId="77777777" w:rsidR="00D71959" w:rsidRPr="008261EB" w:rsidRDefault="00D71959" w:rsidP="00602BAD">
            <w:pPr>
              <w:spacing w:after="0" w:line="240" w:lineRule="auto"/>
              <w:rPr>
                <w:rFonts w:cs="Arial"/>
                <w:i/>
                <w:sz w:val="18"/>
              </w:rPr>
            </w:pPr>
            <w:r w:rsidRPr="008261EB">
              <w:rPr>
                <w:rFonts w:cs="Arial"/>
                <w:i/>
                <w:sz w:val="18"/>
              </w:rPr>
              <w:t>Rhizophora mangle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BB60C9B" w14:textId="77777777" w:rsidR="00D71959" w:rsidRPr="008261EB" w:rsidRDefault="00D71959" w:rsidP="00602BAD">
            <w:pPr>
              <w:spacing w:after="0" w:line="240" w:lineRule="auto"/>
              <w:rPr>
                <w:rFonts w:cs="Arial"/>
                <w:sz w:val="18"/>
              </w:rPr>
            </w:pPr>
            <w:r w:rsidRPr="008261EB">
              <w:rPr>
                <w:rFonts w:cs="Arial"/>
                <w:sz w:val="18"/>
              </w:rPr>
              <w:t>mangle rojo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0E5F96" w14:textId="77777777" w:rsidR="00D71959" w:rsidRPr="008261EB" w:rsidRDefault="00D71959" w:rsidP="00602BAD">
            <w:pPr>
              <w:spacing w:after="0" w:line="240" w:lineRule="auto"/>
              <w:jc w:val="center"/>
              <w:rPr>
                <w:rFonts w:cs="Arial"/>
                <w:sz w:val="18"/>
              </w:rPr>
            </w:pPr>
            <w:r w:rsidRPr="008261EB">
              <w:rPr>
                <w:rFonts w:cs="Arial"/>
                <w:sz w:val="18"/>
              </w:rPr>
              <w:t>A</w:t>
            </w:r>
          </w:p>
        </w:tc>
      </w:tr>
      <w:tr w:rsidR="00D71959" w:rsidRPr="008261EB" w14:paraId="3635B264"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873EE0" w14:textId="77777777" w:rsidR="00D71959" w:rsidRPr="008261EB" w:rsidRDefault="00D71959" w:rsidP="00602BAD">
            <w:pPr>
              <w:spacing w:after="0" w:line="240" w:lineRule="auto"/>
              <w:rPr>
                <w:rFonts w:cs="Arial"/>
                <w:sz w:val="18"/>
              </w:rPr>
            </w:pPr>
            <w:r w:rsidRPr="008261EB">
              <w:rPr>
                <w:rFonts w:cs="Arial"/>
                <w:sz w:val="18"/>
              </w:rPr>
              <w:t xml:space="preserve">Rosales </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683DF87" w14:textId="77777777" w:rsidR="00D71959" w:rsidRPr="008261EB" w:rsidRDefault="00D71959" w:rsidP="00602BAD">
            <w:pPr>
              <w:spacing w:after="0" w:line="240" w:lineRule="auto"/>
              <w:rPr>
                <w:rFonts w:cs="Arial"/>
                <w:sz w:val="18"/>
              </w:rPr>
            </w:pPr>
            <w:r w:rsidRPr="008261EB">
              <w:rPr>
                <w:rFonts w:cs="Arial"/>
                <w:sz w:val="18"/>
              </w:rPr>
              <w:t xml:space="preserve">Rhamnaceae </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C233B2C" w14:textId="77777777" w:rsidR="00D71959" w:rsidRPr="008261EB" w:rsidRDefault="00D71959" w:rsidP="00602BAD">
            <w:pPr>
              <w:spacing w:after="0" w:line="240" w:lineRule="auto"/>
              <w:rPr>
                <w:rFonts w:cs="Arial"/>
                <w:i/>
                <w:sz w:val="18"/>
              </w:rPr>
            </w:pPr>
            <w:r w:rsidRPr="008261EB">
              <w:rPr>
                <w:rFonts w:cs="Arial"/>
                <w:i/>
                <w:sz w:val="18"/>
              </w:rPr>
              <w:t>Condalia globosa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EA1EDDD"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52EF9E5"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81A0EDE"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50964E5" w14:textId="77777777" w:rsidR="00D71959" w:rsidRPr="008261EB" w:rsidRDefault="00722B24" w:rsidP="00602BAD">
            <w:pPr>
              <w:spacing w:after="0" w:line="240" w:lineRule="auto"/>
              <w:rPr>
                <w:rFonts w:cs="Arial"/>
                <w:sz w:val="18"/>
              </w:rPr>
            </w:pPr>
            <w:hyperlink r:id="rId374" w:tooltip="Sapindales" w:history="1">
              <w:r w:rsidR="00D71959" w:rsidRPr="008261EB">
                <w:rPr>
                  <w:rFonts w:cs="Arial"/>
                  <w:sz w:val="18"/>
                </w:rPr>
                <w:t>Sapindales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470725F" w14:textId="77777777" w:rsidR="00D71959" w:rsidRPr="008261EB" w:rsidRDefault="00722B24" w:rsidP="00602BAD">
            <w:pPr>
              <w:spacing w:after="0" w:line="240" w:lineRule="auto"/>
              <w:rPr>
                <w:rFonts w:cs="Arial"/>
                <w:sz w:val="18"/>
              </w:rPr>
            </w:pPr>
            <w:hyperlink r:id="rId375" w:tooltip="Burseraceae" w:history="1">
              <w:r w:rsidR="00D71959" w:rsidRPr="008261EB">
                <w:rPr>
                  <w:rFonts w:cs="Arial"/>
                  <w:sz w:val="18"/>
                </w:rPr>
                <w:t>Burseraceae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8E05D6F" w14:textId="77777777" w:rsidR="00D71959" w:rsidRPr="008261EB" w:rsidRDefault="00D71959" w:rsidP="00602BAD">
            <w:pPr>
              <w:spacing w:after="0" w:line="240" w:lineRule="auto"/>
              <w:rPr>
                <w:rFonts w:cs="Arial"/>
                <w:i/>
                <w:sz w:val="18"/>
              </w:rPr>
            </w:pPr>
            <w:r w:rsidRPr="008261EB">
              <w:rPr>
                <w:rFonts w:cs="Arial"/>
                <w:i/>
                <w:sz w:val="18"/>
              </w:rPr>
              <w:t>Bursera hindsiana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6D4AA3" w14:textId="77777777" w:rsidR="00D71959" w:rsidRPr="008261EB" w:rsidRDefault="00D71959" w:rsidP="00602BAD">
            <w:pPr>
              <w:spacing w:after="0" w:line="240" w:lineRule="auto"/>
              <w:rPr>
                <w:rFonts w:cs="Arial"/>
                <w:sz w:val="18"/>
              </w:rPr>
            </w:pPr>
            <w:r w:rsidRPr="008261EB">
              <w:rPr>
                <w:rFonts w:cs="Arial"/>
                <w:sz w:val="18"/>
              </w:rPr>
              <w:t>copal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05D5047E"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4B3BFAD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AB9443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07B15E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D04E90E" w14:textId="77777777" w:rsidR="00D71959" w:rsidRPr="008261EB" w:rsidRDefault="00B15DF4" w:rsidP="00602BAD">
            <w:pPr>
              <w:spacing w:after="0" w:line="240" w:lineRule="auto"/>
              <w:rPr>
                <w:rFonts w:cs="Arial"/>
                <w:i/>
                <w:sz w:val="18"/>
              </w:rPr>
            </w:pPr>
            <w:r>
              <w:rPr>
                <w:rFonts w:cs="Arial"/>
                <w:i/>
                <w:sz w:val="18"/>
              </w:rPr>
              <w:t>Bursera fagaroides</w:t>
            </w:r>
            <w:r w:rsidR="00D71959" w:rsidRPr="008261EB">
              <w:rPr>
                <w:rFonts w:cs="Arial"/>
                <w:i/>
                <w:sz w:val="18"/>
              </w:rPr>
              <w:t xml:space="preserve"> </w:t>
            </w:r>
            <w:r w:rsidR="00D71959" w:rsidRPr="008261EB">
              <w:rPr>
                <w:rFonts w:cs="Arial"/>
                <w:sz w:val="18"/>
              </w:rPr>
              <w:t>var.</w:t>
            </w:r>
            <w:r w:rsidR="00D71959" w:rsidRPr="008261EB">
              <w:rPr>
                <w:rFonts w:cs="Arial"/>
                <w:i/>
                <w:sz w:val="18"/>
              </w:rPr>
              <w:t xml:space="preserve"> elongata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06DB49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BB71F63"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6EDD8C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7122CA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F4888E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CB96F52" w14:textId="77777777" w:rsidR="00D71959" w:rsidRPr="008261EB" w:rsidRDefault="00D71959" w:rsidP="00602BAD">
            <w:pPr>
              <w:spacing w:after="0" w:line="240" w:lineRule="auto"/>
              <w:rPr>
                <w:rFonts w:cs="Arial"/>
                <w:i/>
                <w:sz w:val="18"/>
              </w:rPr>
            </w:pPr>
            <w:r w:rsidRPr="008261EB">
              <w:rPr>
                <w:rFonts w:cs="Arial"/>
                <w:i/>
                <w:sz w:val="18"/>
              </w:rPr>
              <w:t>Bursera laxiflora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0F06F70" w14:textId="77777777" w:rsidR="00D71959" w:rsidRPr="008261EB" w:rsidRDefault="00D71959" w:rsidP="00602BAD">
            <w:pPr>
              <w:spacing w:after="0" w:line="240" w:lineRule="auto"/>
              <w:rPr>
                <w:rFonts w:cs="Arial"/>
                <w:sz w:val="18"/>
              </w:rPr>
            </w:pPr>
            <w:r w:rsidRPr="008261EB">
              <w:rPr>
                <w:rFonts w:cs="Arial"/>
                <w:sz w:val="18"/>
              </w:rPr>
              <w:t>Torote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2EFDC94"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6980BD9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DA24CC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66867D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E63FB51" w14:textId="77777777" w:rsidR="00D71959" w:rsidRPr="008261EB" w:rsidRDefault="00D71959" w:rsidP="00602BAD">
            <w:pPr>
              <w:spacing w:after="0" w:line="240" w:lineRule="auto"/>
              <w:rPr>
                <w:rFonts w:cs="Arial"/>
                <w:i/>
                <w:sz w:val="18"/>
              </w:rPr>
            </w:pPr>
            <w:r w:rsidRPr="008261EB">
              <w:rPr>
                <w:rFonts w:cs="Arial"/>
                <w:i/>
                <w:sz w:val="18"/>
              </w:rPr>
              <w:t>Bursera microphylla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CAD4151" w14:textId="77777777" w:rsidR="00D71959" w:rsidRPr="008261EB" w:rsidRDefault="00D71959" w:rsidP="00602BAD">
            <w:pPr>
              <w:spacing w:after="0" w:line="240" w:lineRule="auto"/>
              <w:rPr>
                <w:rFonts w:cs="Arial"/>
                <w:sz w:val="18"/>
              </w:rPr>
            </w:pPr>
            <w:r w:rsidRPr="008261EB">
              <w:rPr>
                <w:rFonts w:cs="Arial"/>
                <w:sz w:val="18"/>
                <w:lang w:val="es-ES"/>
              </w:rPr>
              <w:t>cuajiote, torote colorado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DAFBA0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3D00D86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AF721C8"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5D79ECB" w14:textId="77777777" w:rsidR="00D71959" w:rsidRPr="008261EB" w:rsidRDefault="00722B24" w:rsidP="00602BAD">
            <w:pPr>
              <w:spacing w:after="0" w:line="240" w:lineRule="auto"/>
              <w:rPr>
                <w:rFonts w:cs="Arial"/>
                <w:sz w:val="18"/>
              </w:rPr>
            </w:pPr>
            <w:hyperlink r:id="rId376" w:tooltip="Sapindaceae" w:history="1">
              <w:r w:rsidR="00D71959" w:rsidRPr="008261EB">
                <w:rPr>
                  <w:rFonts w:cs="Arial"/>
                  <w:sz w:val="18"/>
                </w:rPr>
                <w:t>Sapindaceae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BF3A0DE" w14:textId="77777777" w:rsidR="00D71959" w:rsidRPr="008261EB" w:rsidRDefault="00D71959" w:rsidP="00602BAD">
            <w:pPr>
              <w:spacing w:after="0" w:line="240" w:lineRule="auto"/>
              <w:rPr>
                <w:rFonts w:cs="Arial"/>
                <w:i/>
                <w:sz w:val="18"/>
              </w:rPr>
            </w:pPr>
            <w:r w:rsidRPr="008261EB">
              <w:rPr>
                <w:rFonts w:cs="Arial"/>
                <w:i/>
                <w:sz w:val="18"/>
              </w:rPr>
              <w:t>Cardiospermum corindum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6F5DA8" w14:textId="77777777" w:rsidR="00D71959" w:rsidRPr="008261EB" w:rsidRDefault="00D71959" w:rsidP="00602BAD">
            <w:pPr>
              <w:spacing w:after="0" w:line="240" w:lineRule="auto"/>
              <w:rPr>
                <w:rFonts w:cs="Arial"/>
                <w:sz w:val="18"/>
              </w:rPr>
            </w:pPr>
            <w:r w:rsidRPr="008261EB">
              <w:rPr>
                <w:rFonts w:cs="Arial"/>
                <w:sz w:val="18"/>
              </w:rPr>
              <w:t xml:space="preserve">Tronadora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768DD5B"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1B34A1D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47ADA48"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814E774" w14:textId="77777777" w:rsidR="00D71959" w:rsidRPr="008261EB" w:rsidRDefault="00722B24" w:rsidP="00602BAD">
            <w:pPr>
              <w:spacing w:after="0" w:line="240" w:lineRule="auto"/>
              <w:rPr>
                <w:rFonts w:cs="Arial"/>
                <w:sz w:val="18"/>
              </w:rPr>
            </w:pPr>
            <w:hyperlink r:id="rId377" w:tooltip="Anacardiaceae" w:history="1">
              <w:r w:rsidR="00D71959" w:rsidRPr="008261EB">
                <w:rPr>
                  <w:rFonts w:cs="Arial"/>
                  <w:sz w:val="18"/>
                </w:rPr>
                <w:t>Anacardiaceae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5002B2D" w14:textId="77777777" w:rsidR="00D71959" w:rsidRPr="008261EB" w:rsidRDefault="00D71959" w:rsidP="00602BAD">
            <w:pPr>
              <w:spacing w:after="0" w:line="240" w:lineRule="auto"/>
              <w:rPr>
                <w:rFonts w:cs="Arial"/>
                <w:i/>
                <w:sz w:val="18"/>
              </w:rPr>
            </w:pPr>
            <w:r w:rsidRPr="008261EB">
              <w:rPr>
                <w:rFonts w:cs="Arial"/>
                <w:i/>
                <w:sz w:val="18"/>
              </w:rPr>
              <w:t>Cyrtocarpa edulis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85359D" w14:textId="77777777" w:rsidR="00D71959" w:rsidRPr="008261EB" w:rsidRDefault="00D71959" w:rsidP="00602BAD">
            <w:pPr>
              <w:spacing w:after="0" w:line="240" w:lineRule="auto"/>
              <w:rPr>
                <w:rFonts w:cs="Arial"/>
                <w:sz w:val="18"/>
              </w:rPr>
            </w:pPr>
            <w:r w:rsidRPr="008261EB">
              <w:rPr>
                <w:rFonts w:cs="Arial"/>
                <w:sz w:val="18"/>
              </w:rPr>
              <w:t xml:space="preserve">ciruela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B66A0D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A741FD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D323B4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B190224"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973CF69" w14:textId="77777777" w:rsidR="00D71959" w:rsidRPr="008261EB" w:rsidRDefault="00B15DF4" w:rsidP="00602BAD">
            <w:pPr>
              <w:spacing w:after="0" w:line="240" w:lineRule="auto"/>
              <w:rPr>
                <w:rFonts w:cs="Arial"/>
                <w:i/>
                <w:sz w:val="18"/>
              </w:rPr>
            </w:pPr>
            <w:r>
              <w:rPr>
                <w:rFonts w:cs="Arial"/>
                <w:i/>
                <w:sz w:val="18"/>
              </w:rPr>
              <w:t xml:space="preserve">Pachycormus discolor </w:t>
            </w:r>
            <w:r w:rsidR="00D71959" w:rsidRPr="008261EB">
              <w:rPr>
                <w:rFonts w:cs="Arial"/>
                <w:i/>
                <w:sz w:val="18"/>
              </w:rPr>
              <w:t>pubescens</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AE8A8B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A9C54F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33AE80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3F70121"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5F33066" w14:textId="77777777" w:rsidR="00D71959" w:rsidRPr="008261EB" w:rsidRDefault="00722B24" w:rsidP="00602BAD">
            <w:pPr>
              <w:spacing w:after="0" w:line="240" w:lineRule="auto"/>
              <w:rPr>
                <w:rFonts w:cs="Arial"/>
                <w:sz w:val="18"/>
              </w:rPr>
            </w:pPr>
            <w:hyperlink r:id="rId378" w:tooltip="Rutaceae" w:history="1">
              <w:r w:rsidR="00D71959" w:rsidRPr="008261EB">
                <w:rPr>
                  <w:rFonts w:cs="Arial"/>
                  <w:sz w:val="18"/>
                </w:rPr>
                <w:t>Rutaceae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9471A1" w14:textId="77777777" w:rsidR="00D71959" w:rsidRPr="008261EB" w:rsidRDefault="00D71959" w:rsidP="00602BAD">
            <w:pPr>
              <w:spacing w:after="0" w:line="240" w:lineRule="auto"/>
              <w:rPr>
                <w:rFonts w:cs="Arial"/>
                <w:i/>
                <w:sz w:val="18"/>
              </w:rPr>
            </w:pPr>
            <w:r w:rsidRPr="008261EB">
              <w:rPr>
                <w:rFonts w:cs="Arial"/>
                <w:i/>
                <w:sz w:val="18"/>
              </w:rPr>
              <w:t>Esenbeckia flava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D7E649" w14:textId="77777777" w:rsidR="00D71959" w:rsidRPr="008261EB" w:rsidRDefault="00D71959" w:rsidP="00602BAD">
            <w:pPr>
              <w:spacing w:after="0" w:line="240" w:lineRule="auto"/>
              <w:rPr>
                <w:rFonts w:cs="Arial"/>
                <w:sz w:val="18"/>
              </w:rPr>
            </w:pPr>
            <w:r w:rsidRPr="008261EB">
              <w:rPr>
                <w:rFonts w:cs="Arial"/>
                <w:sz w:val="18"/>
              </w:rPr>
              <w:t>palo amarillo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FAA4C3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E426368"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5E4D6D2" w14:textId="77777777" w:rsidR="00D71959" w:rsidRPr="008261EB" w:rsidRDefault="00722B24" w:rsidP="00602BAD">
            <w:pPr>
              <w:spacing w:after="0" w:line="240" w:lineRule="auto"/>
              <w:rPr>
                <w:rFonts w:cs="Arial"/>
                <w:sz w:val="18"/>
              </w:rPr>
            </w:pPr>
            <w:hyperlink r:id="rId379" w:tooltip="Santalales" w:history="1">
              <w:r w:rsidR="00D71959" w:rsidRPr="008261EB">
                <w:rPr>
                  <w:rFonts w:cs="Arial"/>
                  <w:sz w:val="18"/>
                </w:rPr>
                <w:t>Santalales</w:t>
              </w:r>
            </w:hyperlink>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712148D" w14:textId="77777777" w:rsidR="00D71959" w:rsidRPr="008261EB" w:rsidRDefault="00722B24" w:rsidP="00602BAD">
            <w:pPr>
              <w:spacing w:after="0" w:line="240" w:lineRule="auto"/>
              <w:rPr>
                <w:rFonts w:cs="Arial"/>
                <w:sz w:val="18"/>
              </w:rPr>
            </w:pPr>
            <w:hyperlink r:id="rId380" w:tooltip="Santalaceae" w:history="1">
              <w:r w:rsidR="00D71959" w:rsidRPr="008261EB">
                <w:rPr>
                  <w:rFonts w:cs="Arial"/>
                  <w:sz w:val="18"/>
                </w:rPr>
                <w:t>Santalaceae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BAB2C08" w14:textId="77777777" w:rsidR="00D71959" w:rsidRPr="008261EB" w:rsidRDefault="00D71959" w:rsidP="00602BAD">
            <w:pPr>
              <w:spacing w:after="0" w:line="240" w:lineRule="auto"/>
              <w:rPr>
                <w:rFonts w:cs="Arial"/>
                <w:i/>
                <w:sz w:val="18"/>
              </w:rPr>
            </w:pPr>
            <w:r w:rsidRPr="008261EB">
              <w:rPr>
                <w:rFonts w:cs="Arial"/>
                <w:i/>
                <w:sz w:val="18"/>
              </w:rPr>
              <w:t>Phoradendron diguetianum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0C4FB55"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FEAD03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3361BEB"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3EC8B30"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4A47466"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4123D3A" w14:textId="77777777" w:rsidR="00D71959" w:rsidRPr="008261EB" w:rsidRDefault="00D71959" w:rsidP="00602BAD">
            <w:pPr>
              <w:spacing w:after="0" w:line="240" w:lineRule="auto"/>
              <w:rPr>
                <w:rFonts w:cs="Arial"/>
                <w:i/>
                <w:sz w:val="18"/>
              </w:rPr>
            </w:pPr>
            <w:r w:rsidRPr="008261EB">
              <w:rPr>
                <w:rFonts w:cs="Arial"/>
                <w:i/>
                <w:sz w:val="18"/>
              </w:rPr>
              <w:t>Phoradendron californicum</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AC3C18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2E4EBC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F7E12A"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DD9CC0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7760C13"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6BA30B0" w14:textId="77777777" w:rsidR="00D71959" w:rsidRPr="008261EB" w:rsidRDefault="00B15DF4" w:rsidP="00602BAD">
            <w:pPr>
              <w:spacing w:after="0" w:line="240" w:lineRule="auto"/>
              <w:rPr>
                <w:rFonts w:cs="Arial"/>
                <w:i/>
                <w:sz w:val="18"/>
              </w:rPr>
            </w:pPr>
            <w:r>
              <w:rPr>
                <w:rFonts w:cs="Arial"/>
                <w:i/>
                <w:sz w:val="18"/>
              </w:rPr>
              <w:t xml:space="preserve">Phoradendron </w:t>
            </w:r>
            <w:r w:rsidR="00D71959" w:rsidRPr="008261EB">
              <w:rPr>
                <w:rFonts w:cs="Arial"/>
                <w:i/>
                <w:sz w:val="18"/>
              </w:rPr>
              <w:t>eduardi</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FEA861D"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327C68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2532AC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B85E3F8"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A878786" w14:textId="77777777" w:rsidR="00D71959" w:rsidRPr="008261EB" w:rsidRDefault="00722B24" w:rsidP="00602BAD">
            <w:pPr>
              <w:spacing w:after="0" w:line="240" w:lineRule="auto"/>
              <w:rPr>
                <w:rFonts w:cs="Arial"/>
                <w:sz w:val="18"/>
              </w:rPr>
            </w:pPr>
            <w:hyperlink r:id="rId381" w:tooltip="Loranthaceae" w:history="1">
              <w:r w:rsidR="00D71959" w:rsidRPr="008261EB">
                <w:rPr>
                  <w:rFonts w:cs="Arial"/>
                  <w:sz w:val="18"/>
                </w:rPr>
                <w:t>Loranthaceae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C66DEC5" w14:textId="77777777" w:rsidR="00D71959" w:rsidRPr="008261EB" w:rsidRDefault="00D71959" w:rsidP="00602BAD">
            <w:pPr>
              <w:spacing w:after="0" w:line="240" w:lineRule="auto"/>
              <w:rPr>
                <w:rFonts w:cs="Arial"/>
                <w:i/>
                <w:sz w:val="18"/>
              </w:rPr>
            </w:pPr>
            <w:r w:rsidRPr="008261EB">
              <w:rPr>
                <w:rFonts w:cs="Arial"/>
                <w:i/>
                <w:sz w:val="18"/>
              </w:rPr>
              <w:t>Psittacanthus sonorae</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17D0328" w14:textId="77777777" w:rsidR="00D71959" w:rsidRPr="008261EB" w:rsidRDefault="00D71959" w:rsidP="00602BAD">
            <w:pPr>
              <w:spacing w:after="0" w:line="240" w:lineRule="auto"/>
              <w:rPr>
                <w:rFonts w:cs="Arial"/>
                <w:sz w:val="18"/>
              </w:rPr>
            </w:pPr>
            <w:r w:rsidRPr="008261EB">
              <w:rPr>
                <w:rFonts w:cs="Arial"/>
                <w:sz w:val="18"/>
              </w:rPr>
              <w:t>toji</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3EEFC5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87FFCE5"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B9E308D" w14:textId="77777777" w:rsidR="00D71959" w:rsidRPr="008261EB" w:rsidRDefault="00722B24" w:rsidP="00602BAD">
            <w:pPr>
              <w:spacing w:after="0" w:line="240" w:lineRule="auto"/>
              <w:rPr>
                <w:rFonts w:cs="Arial"/>
                <w:sz w:val="18"/>
              </w:rPr>
            </w:pPr>
            <w:hyperlink r:id="rId382" w:tooltip="Solanales" w:history="1">
              <w:r w:rsidR="00D71959" w:rsidRPr="008261EB">
                <w:rPr>
                  <w:rFonts w:cs="Arial"/>
                  <w:sz w:val="18"/>
                </w:rPr>
                <w:t>Solanales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6EB95388" w14:textId="77777777" w:rsidR="00D71959" w:rsidRPr="008261EB" w:rsidRDefault="00D71959" w:rsidP="00602BAD">
            <w:pPr>
              <w:spacing w:after="0" w:line="240" w:lineRule="auto"/>
              <w:rPr>
                <w:rFonts w:cs="Arial"/>
                <w:sz w:val="18"/>
              </w:rPr>
            </w:pPr>
            <w:r w:rsidRPr="008261EB">
              <w:rPr>
                <w:rFonts w:cs="Arial"/>
                <w:sz w:val="18"/>
              </w:rPr>
              <w:t>Asclepiadaceae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C67F17" w14:textId="77777777" w:rsidR="00D71959" w:rsidRPr="008261EB" w:rsidRDefault="00D71959" w:rsidP="00602BAD">
            <w:pPr>
              <w:spacing w:after="0" w:line="240" w:lineRule="auto"/>
              <w:rPr>
                <w:rFonts w:cs="Arial"/>
                <w:i/>
                <w:sz w:val="18"/>
              </w:rPr>
            </w:pPr>
            <w:r w:rsidRPr="008261EB">
              <w:rPr>
                <w:rFonts w:cs="Arial"/>
                <w:i/>
                <w:sz w:val="18"/>
              </w:rPr>
              <w:t>Metalea cordifolia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8068AC5" w14:textId="77777777" w:rsidR="00D71959" w:rsidRPr="008261EB" w:rsidRDefault="00D71959" w:rsidP="00602BAD">
            <w:pPr>
              <w:spacing w:after="0" w:line="240" w:lineRule="auto"/>
              <w:rPr>
                <w:rFonts w:cs="Arial"/>
                <w:sz w:val="18"/>
              </w:rPr>
            </w:pPr>
            <w:r w:rsidRPr="008261EB">
              <w:rPr>
                <w:rFonts w:cs="Arial"/>
                <w:sz w:val="18"/>
              </w:rPr>
              <w:t>talayote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E06733E"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3D5387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115C233"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AC7CC50" w14:textId="77777777" w:rsidR="00D71959" w:rsidRPr="008261EB" w:rsidRDefault="00722B24" w:rsidP="00602BAD">
            <w:pPr>
              <w:spacing w:after="0" w:line="240" w:lineRule="auto"/>
              <w:rPr>
                <w:rFonts w:cs="Arial"/>
                <w:sz w:val="18"/>
              </w:rPr>
            </w:pPr>
            <w:hyperlink r:id="rId383" w:tooltip="Convolvulaceae" w:history="1">
              <w:r w:rsidR="00D71959" w:rsidRPr="008261EB">
                <w:rPr>
                  <w:rFonts w:cs="Arial"/>
                  <w:sz w:val="18"/>
                </w:rPr>
                <w:t>Convolvulaceae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DF5CBDE" w14:textId="77777777" w:rsidR="00D71959" w:rsidRPr="008261EB" w:rsidRDefault="00D71959" w:rsidP="00602BAD">
            <w:pPr>
              <w:spacing w:after="0" w:line="240" w:lineRule="auto"/>
              <w:rPr>
                <w:rFonts w:cs="Arial"/>
                <w:i/>
                <w:sz w:val="18"/>
              </w:rPr>
            </w:pPr>
            <w:r w:rsidRPr="008261EB">
              <w:rPr>
                <w:rFonts w:cs="Arial"/>
                <w:i/>
                <w:sz w:val="18"/>
              </w:rPr>
              <w:t>Cuscuta corymbosa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99ABCF8" w14:textId="77777777" w:rsidR="00D71959" w:rsidRPr="008261EB" w:rsidRDefault="00D71959" w:rsidP="00602BAD">
            <w:pPr>
              <w:spacing w:after="0" w:line="240" w:lineRule="auto"/>
              <w:rPr>
                <w:rFonts w:cs="Arial"/>
                <w:sz w:val="18"/>
              </w:rPr>
            </w:pPr>
            <w:r w:rsidRPr="008261EB">
              <w:rPr>
                <w:rFonts w:cs="Arial"/>
                <w:sz w:val="18"/>
              </w:rPr>
              <w:t>cizaña, cabello de angel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0504E3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948F3C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5E43F0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0534E9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6FB6055" w14:textId="77777777" w:rsidR="00D71959" w:rsidRPr="008261EB" w:rsidRDefault="00D71959" w:rsidP="00602BAD">
            <w:pPr>
              <w:spacing w:after="0" w:line="240" w:lineRule="auto"/>
              <w:rPr>
                <w:rFonts w:cs="Arial"/>
                <w:i/>
                <w:sz w:val="18"/>
              </w:rPr>
            </w:pPr>
            <w:r w:rsidRPr="008261EB">
              <w:rPr>
                <w:rFonts w:cs="Arial"/>
                <w:i/>
                <w:sz w:val="18"/>
              </w:rPr>
              <w:t xml:space="preserve">Jacquemontia abutiloides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4AB766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0EAC309"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31CEABC"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EBD0C6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590E57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2BEF1B9" w14:textId="77777777" w:rsidR="00D71959" w:rsidRPr="008261EB" w:rsidRDefault="00D71959" w:rsidP="00602BAD">
            <w:pPr>
              <w:spacing w:after="0" w:line="240" w:lineRule="auto"/>
              <w:rPr>
                <w:rFonts w:cs="Arial"/>
                <w:i/>
                <w:sz w:val="18"/>
              </w:rPr>
            </w:pPr>
            <w:r w:rsidRPr="008261EB">
              <w:rPr>
                <w:rFonts w:cs="Arial"/>
                <w:i/>
                <w:sz w:val="18"/>
              </w:rPr>
              <w:t>Cuscuta umbellata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24C1FC0" w14:textId="77777777" w:rsidR="00D71959" w:rsidRPr="008261EB" w:rsidRDefault="00D71959" w:rsidP="00602BAD">
            <w:pPr>
              <w:spacing w:after="0" w:line="240" w:lineRule="auto"/>
              <w:rPr>
                <w:rFonts w:cs="Arial"/>
                <w:sz w:val="18"/>
              </w:rPr>
            </w:pPr>
            <w:r w:rsidRPr="008261EB">
              <w:rPr>
                <w:rFonts w:cs="Arial"/>
                <w:sz w:val="18"/>
              </w:rPr>
              <w:t>k'an-le-kay, zacatlascal</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D6ABE8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44FB12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766120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1CE675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65E60EC" w14:textId="77777777" w:rsidR="00D71959" w:rsidRPr="008261EB" w:rsidRDefault="00D71959" w:rsidP="00602BAD">
            <w:pPr>
              <w:spacing w:after="0" w:line="240" w:lineRule="auto"/>
              <w:rPr>
                <w:rFonts w:cs="Arial"/>
                <w:i/>
                <w:sz w:val="18"/>
              </w:rPr>
            </w:pPr>
            <w:r w:rsidRPr="008261EB">
              <w:rPr>
                <w:rFonts w:cs="Arial"/>
                <w:i/>
                <w:sz w:val="18"/>
              </w:rPr>
              <w:t>Merremia aurea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DB9170C" w14:textId="77777777" w:rsidR="00D71959" w:rsidRPr="008261EB" w:rsidRDefault="00D71959" w:rsidP="00602BAD">
            <w:pPr>
              <w:spacing w:after="0" w:line="240" w:lineRule="auto"/>
              <w:rPr>
                <w:rFonts w:cs="Arial"/>
                <w:sz w:val="18"/>
              </w:rPr>
            </w:pPr>
            <w:r w:rsidRPr="008261EB">
              <w:rPr>
                <w:rFonts w:cs="Arial"/>
                <w:sz w:val="18"/>
              </w:rPr>
              <w:t>yuca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B614FB"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CB5538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204B37E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0AD3905"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07137F5" w14:textId="77777777" w:rsidR="00D71959" w:rsidRPr="008261EB" w:rsidRDefault="00D71959" w:rsidP="00602BAD">
            <w:pPr>
              <w:spacing w:after="0" w:line="240" w:lineRule="auto"/>
              <w:rPr>
                <w:rFonts w:cs="Arial"/>
                <w:i/>
                <w:sz w:val="18"/>
              </w:rPr>
            </w:pPr>
            <w:r w:rsidRPr="008261EB">
              <w:rPr>
                <w:rFonts w:cs="Arial"/>
                <w:i/>
                <w:sz w:val="18"/>
              </w:rPr>
              <w:t>Cressa truxillensis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27C5BE3" w14:textId="77777777" w:rsidR="00D71959" w:rsidRPr="008261EB" w:rsidRDefault="00D71959" w:rsidP="00602BAD">
            <w:pPr>
              <w:spacing w:after="0" w:line="240" w:lineRule="auto"/>
              <w:rPr>
                <w:rFonts w:cs="Arial"/>
                <w:i/>
                <w:sz w:val="18"/>
              </w:rPr>
            </w:pPr>
            <w:r w:rsidRPr="008261EB">
              <w:rPr>
                <w:rFonts w:cs="Arial"/>
                <w:i/>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7DE0D69" w14:textId="77777777" w:rsidR="00D71959" w:rsidRPr="008261EB" w:rsidRDefault="00D71959" w:rsidP="00602BAD">
            <w:pPr>
              <w:spacing w:after="0" w:line="240" w:lineRule="auto"/>
              <w:rPr>
                <w:rFonts w:cs="Arial"/>
                <w:i/>
                <w:sz w:val="18"/>
              </w:rPr>
            </w:pPr>
            <w:r w:rsidRPr="008261EB">
              <w:rPr>
                <w:rFonts w:cs="Arial"/>
                <w:i/>
                <w:sz w:val="18"/>
              </w:rPr>
              <w:t> </w:t>
            </w:r>
          </w:p>
        </w:tc>
      </w:tr>
      <w:tr w:rsidR="00D71959" w:rsidRPr="008261EB" w14:paraId="5D331FA5" w14:textId="77777777" w:rsidTr="005877FB">
        <w:trPr>
          <w:trHeight w:val="64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3534354"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C4AD824" w14:textId="77777777" w:rsidR="00D71959" w:rsidRPr="008261EB" w:rsidRDefault="00722B24" w:rsidP="00602BAD">
            <w:pPr>
              <w:spacing w:after="0" w:line="240" w:lineRule="auto"/>
              <w:rPr>
                <w:rFonts w:cs="Arial"/>
                <w:sz w:val="18"/>
              </w:rPr>
            </w:pPr>
            <w:hyperlink r:id="rId384" w:tooltip="Solanaceae" w:history="1">
              <w:r w:rsidR="00D71959" w:rsidRPr="008261EB">
                <w:rPr>
                  <w:rFonts w:cs="Arial"/>
                  <w:sz w:val="18"/>
                </w:rPr>
                <w:t>Solanaceae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E52A2C4" w14:textId="77777777" w:rsidR="00D71959" w:rsidRPr="008261EB" w:rsidRDefault="00D71959" w:rsidP="00602BAD">
            <w:pPr>
              <w:spacing w:after="0" w:line="240" w:lineRule="auto"/>
              <w:rPr>
                <w:rFonts w:cs="Arial"/>
                <w:i/>
                <w:sz w:val="18"/>
              </w:rPr>
            </w:pPr>
            <w:r w:rsidRPr="008261EB">
              <w:rPr>
                <w:rFonts w:cs="Arial"/>
                <w:i/>
                <w:sz w:val="18"/>
              </w:rPr>
              <w:t>Lycium andersonii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33AE9D4" w14:textId="77777777" w:rsidR="00D71959" w:rsidRPr="008261EB" w:rsidRDefault="00D71959" w:rsidP="00602BAD">
            <w:pPr>
              <w:spacing w:after="0" w:line="240" w:lineRule="auto"/>
              <w:rPr>
                <w:rFonts w:cs="Arial"/>
                <w:sz w:val="18"/>
              </w:rPr>
            </w:pPr>
            <w:r w:rsidRPr="008261EB">
              <w:rPr>
                <w:rFonts w:cs="Arial"/>
                <w:sz w:val="18"/>
              </w:rPr>
              <w:t>frutilla, camisa de agua, Anderson zarza, espina desierto de Anderson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62965C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A80518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0D51E34C"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98992B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DCEEBA5" w14:textId="77777777" w:rsidR="00D71959" w:rsidRPr="008261EB" w:rsidRDefault="00D71959" w:rsidP="00602BAD">
            <w:pPr>
              <w:spacing w:after="0" w:line="240" w:lineRule="auto"/>
              <w:rPr>
                <w:rFonts w:cs="Arial"/>
                <w:i/>
                <w:sz w:val="18"/>
              </w:rPr>
            </w:pPr>
            <w:r w:rsidRPr="008261EB">
              <w:rPr>
                <w:rFonts w:cs="Arial"/>
                <w:i/>
                <w:sz w:val="18"/>
              </w:rPr>
              <w:t>Lycium berlandieri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632FF5F" w14:textId="77777777" w:rsidR="00D71959" w:rsidRPr="008261EB" w:rsidRDefault="00D71959" w:rsidP="00602BAD">
            <w:pPr>
              <w:spacing w:after="0" w:line="240" w:lineRule="auto"/>
              <w:rPr>
                <w:rFonts w:cs="Arial"/>
                <w:sz w:val="18"/>
              </w:rPr>
            </w:pPr>
            <w:r w:rsidRPr="008261EB">
              <w:rPr>
                <w:rFonts w:cs="Arial"/>
                <w:sz w:val="18"/>
              </w:rPr>
              <w:t>cilindrillo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D7B9E9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D6D023D"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7C4DB9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62851F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3DD8072" w14:textId="77777777" w:rsidR="00D71959" w:rsidRPr="008261EB" w:rsidRDefault="00D71959" w:rsidP="00602BAD">
            <w:pPr>
              <w:spacing w:after="0" w:line="240" w:lineRule="auto"/>
              <w:rPr>
                <w:rFonts w:cs="Arial"/>
                <w:i/>
                <w:sz w:val="18"/>
              </w:rPr>
            </w:pPr>
            <w:r w:rsidRPr="008261EB">
              <w:rPr>
                <w:rFonts w:cs="Arial"/>
                <w:i/>
                <w:sz w:val="18"/>
              </w:rPr>
              <w:t>Lycium brevipes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39557B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3534AE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CCD6685"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9FBD033"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2C6F200D"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E2D5F4D" w14:textId="77777777" w:rsidR="00D71959" w:rsidRPr="008261EB" w:rsidRDefault="00D71959" w:rsidP="00602BAD">
            <w:pPr>
              <w:spacing w:after="0" w:line="240" w:lineRule="auto"/>
              <w:rPr>
                <w:rFonts w:cs="Arial"/>
                <w:i/>
                <w:sz w:val="18"/>
              </w:rPr>
            </w:pPr>
            <w:r w:rsidRPr="008261EB">
              <w:rPr>
                <w:rFonts w:cs="Arial"/>
                <w:i/>
                <w:sz w:val="18"/>
              </w:rPr>
              <w:t>Lysiloma candida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6DADD8DF" w14:textId="77777777" w:rsidR="00D71959" w:rsidRPr="008261EB" w:rsidRDefault="00D71959" w:rsidP="00602BAD">
            <w:pPr>
              <w:spacing w:after="0" w:line="240" w:lineRule="auto"/>
              <w:rPr>
                <w:rFonts w:cs="Arial"/>
                <w:sz w:val="18"/>
              </w:rPr>
            </w:pPr>
            <w:r w:rsidRPr="008261EB">
              <w:rPr>
                <w:rFonts w:cs="Arial"/>
                <w:sz w:val="18"/>
              </w:rPr>
              <w:t>palo blanco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165E34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E8775C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6EE2F7F2"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44EF40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3F486C9" w14:textId="77777777" w:rsidR="00D71959" w:rsidRPr="008261EB" w:rsidRDefault="00D71959" w:rsidP="00602BAD">
            <w:pPr>
              <w:spacing w:after="0" w:line="240" w:lineRule="auto"/>
              <w:rPr>
                <w:rFonts w:cs="Arial"/>
                <w:i/>
                <w:sz w:val="18"/>
              </w:rPr>
            </w:pPr>
            <w:r w:rsidRPr="008261EB">
              <w:rPr>
                <w:rFonts w:cs="Arial"/>
                <w:i/>
                <w:sz w:val="18"/>
              </w:rPr>
              <w:t>Macrosiphonia hesperia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46E3A97B"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26E9B31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19D0971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DBE54F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9CF7E4B"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582D0445" w14:textId="77777777" w:rsidR="00D71959" w:rsidRPr="008261EB" w:rsidRDefault="00D71959" w:rsidP="00602BAD">
            <w:pPr>
              <w:spacing w:after="0" w:line="240" w:lineRule="auto"/>
              <w:rPr>
                <w:rFonts w:cs="Arial"/>
                <w:i/>
                <w:sz w:val="18"/>
              </w:rPr>
            </w:pPr>
            <w:r w:rsidRPr="008261EB">
              <w:rPr>
                <w:rFonts w:cs="Arial"/>
                <w:i/>
                <w:sz w:val="18"/>
              </w:rPr>
              <w:t>Malacothrix xanti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209C307"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B8BB5F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5B146542" w14:textId="77777777" w:rsidTr="005877FB">
        <w:trPr>
          <w:trHeight w:val="57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240A5A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351F7A7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3A91041" w14:textId="77777777" w:rsidR="00D71959" w:rsidRPr="008261EB" w:rsidRDefault="00D71959" w:rsidP="00602BAD">
            <w:pPr>
              <w:spacing w:after="0" w:line="240" w:lineRule="auto"/>
              <w:rPr>
                <w:rFonts w:cs="Arial"/>
                <w:i/>
                <w:sz w:val="18"/>
              </w:rPr>
            </w:pPr>
            <w:r w:rsidRPr="008261EB">
              <w:rPr>
                <w:rFonts w:cs="Arial"/>
                <w:i/>
                <w:sz w:val="18"/>
              </w:rPr>
              <w:t>Datura discolor</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7E140DD" w14:textId="77777777" w:rsidR="00D71959" w:rsidRPr="008261EB" w:rsidRDefault="00D71959" w:rsidP="00602BAD">
            <w:pPr>
              <w:spacing w:after="0" w:line="240" w:lineRule="auto"/>
              <w:rPr>
                <w:rFonts w:cs="Arial"/>
                <w:sz w:val="18"/>
              </w:rPr>
            </w:pPr>
            <w:r w:rsidRPr="008261EB">
              <w:rPr>
                <w:rFonts w:cs="Arial"/>
                <w:sz w:val="18"/>
              </w:rPr>
              <w:t>chayotillo, manzano del desierto o pequeña datura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782416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354F04F"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87D8897"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2EDED1C"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3CAE265C" w14:textId="77777777" w:rsidR="00D71959" w:rsidRPr="008261EB" w:rsidRDefault="00D71959" w:rsidP="00602BAD">
            <w:pPr>
              <w:spacing w:after="0" w:line="240" w:lineRule="auto"/>
              <w:rPr>
                <w:rFonts w:cs="Arial"/>
                <w:i/>
                <w:sz w:val="18"/>
              </w:rPr>
            </w:pPr>
            <w:r w:rsidRPr="008261EB">
              <w:rPr>
                <w:rFonts w:cs="Arial"/>
                <w:i/>
                <w:sz w:val="18"/>
              </w:rPr>
              <w:t>Decraurus alternifolius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0027370"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913454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C72B75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C93EDB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213C91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C1767D9" w14:textId="77777777" w:rsidR="00D71959" w:rsidRPr="008261EB" w:rsidRDefault="00D71959" w:rsidP="00602BAD">
            <w:pPr>
              <w:spacing w:after="0" w:line="240" w:lineRule="auto"/>
              <w:rPr>
                <w:rFonts w:cs="Arial"/>
                <w:i/>
                <w:sz w:val="18"/>
              </w:rPr>
            </w:pPr>
            <w:r w:rsidRPr="008261EB">
              <w:rPr>
                <w:rFonts w:cs="Arial"/>
                <w:i/>
                <w:sz w:val="18"/>
              </w:rPr>
              <w:t>Metalea pringlei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8F7FC06"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C8C4653"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3C09EA8"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7EF7E1D"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59C5D049"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D471BD" w14:textId="77777777" w:rsidR="00D71959" w:rsidRPr="008261EB" w:rsidRDefault="00D71959" w:rsidP="00602BAD">
            <w:pPr>
              <w:spacing w:after="0" w:line="240" w:lineRule="auto"/>
              <w:rPr>
                <w:rFonts w:cs="Arial"/>
                <w:i/>
                <w:sz w:val="18"/>
              </w:rPr>
            </w:pPr>
            <w:r w:rsidRPr="008261EB">
              <w:rPr>
                <w:rFonts w:cs="Arial"/>
                <w:i/>
                <w:sz w:val="18"/>
              </w:rPr>
              <w:t>Nicotiana trigonophylla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351C24BF"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3BA790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CEB2AC2"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F9392EF"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1B78B710"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113AB4C" w14:textId="77777777" w:rsidR="00D71959" w:rsidRPr="008261EB" w:rsidRDefault="00D71959" w:rsidP="00602BAD">
            <w:pPr>
              <w:spacing w:after="0" w:line="240" w:lineRule="auto"/>
              <w:rPr>
                <w:rFonts w:cs="Arial"/>
                <w:i/>
                <w:sz w:val="18"/>
              </w:rPr>
            </w:pPr>
            <w:r w:rsidRPr="008261EB">
              <w:rPr>
                <w:rFonts w:cs="Arial"/>
                <w:i/>
                <w:sz w:val="18"/>
              </w:rPr>
              <w:t>Noevansia striata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A9F24D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6559968"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BFD5ADE"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4D4379B"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0C661B11"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4290210" w14:textId="77777777" w:rsidR="00D71959" w:rsidRPr="008261EB" w:rsidRDefault="00D71959" w:rsidP="00602BAD">
            <w:pPr>
              <w:spacing w:after="0" w:line="240" w:lineRule="auto"/>
              <w:rPr>
                <w:rFonts w:cs="Arial"/>
                <w:i/>
                <w:sz w:val="18"/>
              </w:rPr>
            </w:pPr>
            <w:r w:rsidRPr="008261EB">
              <w:rPr>
                <w:rFonts w:cs="Arial"/>
                <w:i/>
                <w:sz w:val="18"/>
              </w:rPr>
              <w:t>Pachycormus discolor</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4410410" w14:textId="77777777" w:rsidR="00D71959" w:rsidRPr="008261EB" w:rsidRDefault="00D71959" w:rsidP="00602BAD">
            <w:pPr>
              <w:spacing w:after="0" w:line="240" w:lineRule="auto"/>
              <w:rPr>
                <w:rFonts w:cs="Arial"/>
                <w:sz w:val="18"/>
              </w:rPr>
            </w:pPr>
            <w:r w:rsidRPr="008261EB">
              <w:rPr>
                <w:rFonts w:cs="Arial"/>
                <w:sz w:val="18"/>
              </w:rPr>
              <w:t>arbol de elefante</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D45DB5C"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6284EC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193FFFE"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5D08B2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C77A693" w14:textId="77777777" w:rsidR="00D71959" w:rsidRPr="008261EB" w:rsidRDefault="00D71959" w:rsidP="00602BAD">
            <w:pPr>
              <w:spacing w:after="0" w:line="240" w:lineRule="auto"/>
              <w:rPr>
                <w:rFonts w:cs="Arial"/>
                <w:i/>
                <w:sz w:val="18"/>
              </w:rPr>
            </w:pPr>
            <w:r w:rsidRPr="008261EB">
              <w:rPr>
                <w:rFonts w:cs="Arial"/>
                <w:i/>
                <w:sz w:val="18"/>
              </w:rPr>
              <w:t>Palafoxia leucophylla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53E007C"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6A57FE6"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AAD7C59"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3631949"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BCDDC0F"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38023C9" w14:textId="77777777" w:rsidR="00D71959" w:rsidRPr="008261EB" w:rsidRDefault="00D71959" w:rsidP="00602BAD">
            <w:pPr>
              <w:spacing w:after="0" w:line="240" w:lineRule="auto"/>
              <w:rPr>
                <w:rFonts w:cs="Arial"/>
                <w:i/>
                <w:sz w:val="18"/>
              </w:rPr>
            </w:pPr>
            <w:r w:rsidRPr="008261EB">
              <w:rPr>
                <w:rFonts w:cs="Arial"/>
                <w:i/>
                <w:sz w:val="18"/>
              </w:rPr>
              <w:t>Physalis crassifolia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5E9A513" w14:textId="77777777" w:rsidR="00D71959" w:rsidRPr="008261EB" w:rsidRDefault="00D71959" w:rsidP="00602BAD">
            <w:pPr>
              <w:spacing w:after="0" w:line="240" w:lineRule="auto"/>
              <w:rPr>
                <w:rFonts w:cs="Arial"/>
                <w:sz w:val="18"/>
              </w:rPr>
            </w:pPr>
            <w:r w:rsidRPr="008261EB">
              <w:rPr>
                <w:rFonts w:cs="Arial"/>
                <w:sz w:val="18"/>
              </w:rPr>
              <w:t>tomatillo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F6E6F37"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F22561"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C886DC5" w14:textId="77777777" w:rsidR="00D71959" w:rsidRPr="008261EB" w:rsidRDefault="00722B24" w:rsidP="00602BAD">
            <w:pPr>
              <w:spacing w:after="0" w:line="240" w:lineRule="auto"/>
              <w:rPr>
                <w:rFonts w:cs="Arial"/>
                <w:sz w:val="18"/>
              </w:rPr>
            </w:pPr>
            <w:hyperlink r:id="rId385" w:tooltip="Urticales" w:history="1">
              <w:r w:rsidR="00D71959" w:rsidRPr="008261EB">
                <w:rPr>
                  <w:rFonts w:cs="Arial"/>
                  <w:sz w:val="18"/>
                </w:rPr>
                <w:t>Urticales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8E8201E" w14:textId="77777777" w:rsidR="00D71959" w:rsidRPr="008261EB" w:rsidRDefault="00722B24" w:rsidP="00602BAD">
            <w:pPr>
              <w:spacing w:after="0" w:line="240" w:lineRule="auto"/>
              <w:rPr>
                <w:rFonts w:cs="Arial"/>
                <w:sz w:val="18"/>
              </w:rPr>
            </w:pPr>
            <w:hyperlink r:id="rId386" w:tooltip="Moraceae" w:history="1">
              <w:r w:rsidR="00D71959" w:rsidRPr="008261EB">
                <w:rPr>
                  <w:rFonts w:cs="Arial"/>
                  <w:sz w:val="18"/>
                </w:rPr>
                <w:t>Moraceae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0C24FAFD" w14:textId="77777777" w:rsidR="00D71959" w:rsidRPr="008261EB" w:rsidRDefault="00D71959" w:rsidP="00602BAD">
            <w:pPr>
              <w:spacing w:after="0" w:line="240" w:lineRule="auto"/>
              <w:rPr>
                <w:rFonts w:cs="Arial"/>
                <w:i/>
                <w:sz w:val="18"/>
              </w:rPr>
            </w:pPr>
            <w:r w:rsidRPr="008261EB">
              <w:rPr>
                <w:rFonts w:cs="Arial"/>
                <w:i/>
                <w:sz w:val="18"/>
              </w:rPr>
              <w:t>Ficus petiolaris palmeri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01BD7875" w14:textId="77777777" w:rsidR="00D71959" w:rsidRPr="008261EB" w:rsidRDefault="00D71959" w:rsidP="00602BAD">
            <w:pPr>
              <w:spacing w:after="0" w:line="240" w:lineRule="auto"/>
              <w:rPr>
                <w:rFonts w:cs="Arial"/>
                <w:sz w:val="18"/>
              </w:rPr>
            </w:pPr>
            <w:r w:rsidRPr="008261EB">
              <w:rPr>
                <w:rFonts w:cs="Arial"/>
                <w:sz w:val="18"/>
              </w:rPr>
              <w:t>amate amarillo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CC2CAF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91F3380" w14:textId="77777777" w:rsidTr="005877FB">
        <w:trPr>
          <w:trHeight w:val="630"/>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5F90C012" w14:textId="77777777" w:rsidR="00D71959" w:rsidRPr="008261EB" w:rsidRDefault="00D71959" w:rsidP="00602BAD">
            <w:pPr>
              <w:spacing w:after="0" w:line="240" w:lineRule="auto"/>
              <w:rPr>
                <w:rFonts w:cs="Arial"/>
                <w:sz w:val="18"/>
              </w:rPr>
            </w:pP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4F255778" w14:textId="77777777" w:rsidR="00D71959" w:rsidRPr="008261EB" w:rsidRDefault="00D71959" w:rsidP="00602BAD">
            <w:pPr>
              <w:spacing w:after="0" w:line="240" w:lineRule="auto"/>
              <w:rPr>
                <w:rFonts w:cs="Arial"/>
                <w:sz w:val="18"/>
              </w:rPr>
            </w:pPr>
            <w:r w:rsidRPr="008261EB">
              <w:rPr>
                <w:rFonts w:cs="Arial"/>
                <w:sz w:val="18"/>
              </w:rPr>
              <w:t>Oleaceae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69963C5" w14:textId="77777777" w:rsidR="00D71959" w:rsidRPr="008261EB" w:rsidRDefault="00D71959" w:rsidP="00602BAD">
            <w:pPr>
              <w:spacing w:after="0" w:line="240" w:lineRule="auto"/>
              <w:rPr>
                <w:rFonts w:cs="Arial"/>
                <w:i/>
                <w:sz w:val="18"/>
              </w:rPr>
            </w:pPr>
            <w:r w:rsidRPr="008261EB">
              <w:rPr>
                <w:rFonts w:cs="Arial"/>
                <w:i/>
                <w:sz w:val="18"/>
              </w:rPr>
              <w:t>Forestiera phillyreoides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59559DB" w14:textId="77777777" w:rsidR="00D71959" w:rsidRPr="008261EB" w:rsidRDefault="00D71959" w:rsidP="00602BAD">
            <w:pPr>
              <w:spacing w:after="0" w:line="240" w:lineRule="auto"/>
              <w:rPr>
                <w:rFonts w:cs="Arial"/>
                <w:sz w:val="18"/>
              </w:rPr>
            </w:pPr>
            <w:r w:rsidRPr="008261EB">
              <w:rPr>
                <w:rFonts w:cs="Arial"/>
                <w:sz w:val="18"/>
              </w:rPr>
              <w:t>acebuche, arcibuche, granjeno, bachata, estoraque, mimbre, pico de pájaro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DA4DF80"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63B609D7" w14:textId="77777777" w:rsidTr="005877FB">
        <w:trPr>
          <w:trHeight w:val="315"/>
        </w:trPr>
        <w:tc>
          <w:tcPr>
            <w:tcW w:w="557"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079508" w14:textId="77777777" w:rsidR="00D71959" w:rsidRPr="008261EB" w:rsidRDefault="00D71959" w:rsidP="00602BAD">
            <w:pPr>
              <w:spacing w:after="0" w:line="240" w:lineRule="auto"/>
              <w:rPr>
                <w:rFonts w:cs="Arial"/>
                <w:sz w:val="18"/>
              </w:rPr>
            </w:pPr>
            <w:r w:rsidRPr="008261EB">
              <w:rPr>
                <w:rFonts w:cs="Arial"/>
                <w:sz w:val="18"/>
              </w:rPr>
              <w:t>Violales</w:t>
            </w:r>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56ED4473" w14:textId="77777777" w:rsidR="00D71959" w:rsidRPr="008261EB" w:rsidRDefault="00D71959" w:rsidP="00602BAD">
            <w:pPr>
              <w:spacing w:after="0" w:line="240" w:lineRule="auto"/>
              <w:rPr>
                <w:rFonts w:cs="Arial"/>
                <w:sz w:val="18"/>
              </w:rPr>
            </w:pPr>
            <w:r w:rsidRPr="008261EB">
              <w:rPr>
                <w:rFonts w:cs="Arial"/>
                <w:sz w:val="18"/>
              </w:rPr>
              <w:t>Loasaceae</w:t>
            </w: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767C305" w14:textId="77777777" w:rsidR="00D71959" w:rsidRPr="008261EB" w:rsidRDefault="00D71959" w:rsidP="00602BAD">
            <w:pPr>
              <w:spacing w:after="0" w:line="240" w:lineRule="auto"/>
              <w:rPr>
                <w:rFonts w:cs="Arial"/>
                <w:i/>
                <w:sz w:val="18"/>
              </w:rPr>
            </w:pPr>
            <w:r w:rsidRPr="008261EB">
              <w:rPr>
                <w:rFonts w:cs="Arial"/>
                <w:i/>
                <w:sz w:val="18"/>
              </w:rPr>
              <w:t>Mentzelia adhaerens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12B18F74"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0D9198D"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063D4CFE" w14:textId="77777777" w:rsidTr="005877FB">
        <w:trPr>
          <w:trHeight w:val="315"/>
        </w:trPr>
        <w:tc>
          <w:tcPr>
            <w:tcW w:w="557"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9A47238" w14:textId="77777777" w:rsidR="00D71959" w:rsidRPr="008261EB" w:rsidRDefault="00722B24" w:rsidP="00602BAD">
            <w:pPr>
              <w:spacing w:after="0" w:line="240" w:lineRule="auto"/>
              <w:rPr>
                <w:rFonts w:cs="Arial"/>
                <w:sz w:val="18"/>
              </w:rPr>
            </w:pPr>
            <w:hyperlink r:id="rId387" w:tooltip="Zygophyllales" w:history="1">
              <w:r w:rsidR="00D71959" w:rsidRPr="008261EB">
                <w:rPr>
                  <w:rFonts w:cs="Arial"/>
                  <w:sz w:val="18"/>
                </w:rPr>
                <w:t>Zygophyllales</w:t>
              </w:r>
            </w:hyperlink>
          </w:p>
        </w:tc>
        <w:tc>
          <w:tcPr>
            <w:tcW w:w="562" w:type="pct"/>
            <w:tcBorders>
              <w:top w:val="single" w:sz="8" w:space="0" w:color="auto"/>
              <w:left w:val="nil"/>
              <w:bottom w:val="single" w:sz="8" w:space="0" w:color="auto"/>
              <w:right w:val="single" w:sz="8" w:space="0" w:color="000000"/>
            </w:tcBorders>
            <w:shd w:val="clear" w:color="auto" w:fill="auto"/>
            <w:noWrap/>
            <w:vAlign w:val="center"/>
            <w:hideMark/>
          </w:tcPr>
          <w:p w14:paraId="14BEA484" w14:textId="77777777" w:rsidR="00D71959" w:rsidRPr="008261EB" w:rsidRDefault="00722B24" w:rsidP="00602BAD">
            <w:pPr>
              <w:spacing w:after="0" w:line="240" w:lineRule="auto"/>
              <w:rPr>
                <w:rFonts w:cs="Arial"/>
                <w:sz w:val="18"/>
              </w:rPr>
            </w:pPr>
            <w:hyperlink r:id="rId388" w:tooltip="Krameria" w:history="1">
              <w:r w:rsidR="00D71959" w:rsidRPr="008261EB">
                <w:rPr>
                  <w:rFonts w:cs="Arial"/>
                  <w:sz w:val="18"/>
                </w:rPr>
                <w:t>Krameriaceae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70BA0B15" w14:textId="77777777" w:rsidR="00D71959" w:rsidRPr="008261EB" w:rsidRDefault="00D71959" w:rsidP="00602BAD">
            <w:pPr>
              <w:spacing w:after="0" w:line="240" w:lineRule="auto"/>
              <w:rPr>
                <w:rFonts w:cs="Arial"/>
                <w:i/>
                <w:sz w:val="18"/>
              </w:rPr>
            </w:pPr>
            <w:r w:rsidRPr="008261EB">
              <w:rPr>
                <w:rFonts w:cs="Arial"/>
                <w:i/>
                <w:sz w:val="18"/>
              </w:rPr>
              <w:t>Krameria grayi</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2C480823" w14:textId="77777777" w:rsidR="00D71959" w:rsidRPr="008261EB" w:rsidRDefault="00D71959" w:rsidP="00602BAD">
            <w:pPr>
              <w:spacing w:after="0" w:line="240" w:lineRule="auto"/>
              <w:rPr>
                <w:rFonts w:cs="Arial"/>
                <w:sz w:val="18"/>
              </w:rPr>
            </w:pPr>
            <w:r w:rsidRPr="008261EB">
              <w:rPr>
                <w:rFonts w:cs="Arial"/>
                <w:sz w:val="18"/>
                <w:lang w:val="es-ES"/>
              </w:rPr>
              <w:t>ratanyblanco</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626CE295"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4C8ED9D0"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78BF5E19" w14:textId="77777777" w:rsidR="00D71959" w:rsidRPr="008261EB" w:rsidRDefault="00D71959" w:rsidP="00602BAD">
            <w:pPr>
              <w:spacing w:after="0" w:line="240" w:lineRule="auto"/>
              <w:rPr>
                <w:rFonts w:cs="Arial"/>
                <w:sz w:val="18"/>
              </w:rPr>
            </w:pPr>
          </w:p>
        </w:tc>
        <w:tc>
          <w:tcPr>
            <w:tcW w:w="5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089DD44" w14:textId="77777777" w:rsidR="00D71959" w:rsidRPr="008261EB" w:rsidRDefault="00722B24" w:rsidP="00602BAD">
            <w:pPr>
              <w:spacing w:after="0" w:line="240" w:lineRule="auto"/>
              <w:rPr>
                <w:rFonts w:cs="Arial"/>
                <w:sz w:val="18"/>
              </w:rPr>
            </w:pPr>
            <w:hyperlink r:id="rId389" w:tooltip="Zygophyllaceae" w:history="1">
              <w:r w:rsidR="00D71959" w:rsidRPr="008261EB">
                <w:rPr>
                  <w:rFonts w:cs="Arial"/>
                  <w:sz w:val="18"/>
                </w:rPr>
                <w:t>Zygophyllaceae</w:t>
              </w:r>
            </w:hyperlink>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23FA6108" w14:textId="77777777" w:rsidR="00D71959" w:rsidRPr="008261EB" w:rsidRDefault="00D71959" w:rsidP="00602BAD">
            <w:pPr>
              <w:spacing w:after="0" w:line="240" w:lineRule="auto"/>
              <w:rPr>
                <w:rFonts w:cs="Arial"/>
                <w:i/>
                <w:sz w:val="18"/>
              </w:rPr>
            </w:pPr>
            <w:r w:rsidRPr="008261EB">
              <w:rPr>
                <w:rFonts w:cs="Arial"/>
                <w:i/>
                <w:sz w:val="18"/>
              </w:rPr>
              <w:t>Larrea tridentata</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76935E3" w14:textId="77777777" w:rsidR="00D71959" w:rsidRPr="008261EB" w:rsidRDefault="00D71959" w:rsidP="00602BAD">
            <w:pPr>
              <w:spacing w:after="0" w:line="240" w:lineRule="auto"/>
              <w:rPr>
                <w:rFonts w:cs="Arial"/>
                <w:sz w:val="18"/>
              </w:rPr>
            </w:pPr>
            <w:r w:rsidRPr="008261EB">
              <w:rPr>
                <w:rFonts w:cs="Arial"/>
                <w:sz w:val="18"/>
              </w:rPr>
              <w:t>gobernadora, arbusto de la creosota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7A453854"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37FED703"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F46DE9A"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CD66BD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48F43C9F" w14:textId="77777777" w:rsidR="00D71959" w:rsidRPr="008261EB" w:rsidRDefault="00D71959" w:rsidP="00602BAD">
            <w:pPr>
              <w:spacing w:after="0" w:line="240" w:lineRule="auto"/>
              <w:rPr>
                <w:rFonts w:cs="Arial"/>
                <w:i/>
                <w:sz w:val="18"/>
              </w:rPr>
            </w:pPr>
            <w:r w:rsidRPr="008261EB">
              <w:rPr>
                <w:rFonts w:cs="Arial"/>
                <w:i/>
                <w:sz w:val="18"/>
              </w:rPr>
              <w:t>Fagonia laevis</w:t>
            </w:r>
          </w:p>
        </w:tc>
        <w:tc>
          <w:tcPr>
            <w:tcW w:w="2105" w:type="pct"/>
            <w:gridSpan w:val="2"/>
            <w:tcBorders>
              <w:top w:val="single" w:sz="8" w:space="0" w:color="auto"/>
              <w:left w:val="nil"/>
              <w:bottom w:val="single" w:sz="8" w:space="0" w:color="auto"/>
              <w:right w:val="single" w:sz="8" w:space="0" w:color="000000"/>
            </w:tcBorders>
            <w:shd w:val="clear" w:color="auto" w:fill="auto"/>
            <w:vAlign w:val="center"/>
            <w:hideMark/>
          </w:tcPr>
          <w:p w14:paraId="5CC6830A"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469E0A52"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7BA48F4"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468B652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6CB48BEA"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5688EC9" w14:textId="77777777" w:rsidR="00D71959" w:rsidRPr="008261EB" w:rsidRDefault="00D71959" w:rsidP="00602BAD">
            <w:pPr>
              <w:spacing w:after="0" w:line="240" w:lineRule="auto"/>
              <w:rPr>
                <w:rFonts w:cs="Arial"/>
                <w:i/>
                <w:sz w:val="18"/>
              </w:rPr>
            </w:pPr>
            <w:r w:rsidRPr="008261EB">
              <w:rPr>
                <w:rFonts w:cs="Arial"/>
                <w:i/>
                <w:sz w:val="18"/>
              </w:rPr>
              <w:t>Fagonia barclayana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73A9BBE" w14:textId="77777777" w:rsidR="00D71959" w:rsidRPr="008261EB" w:rsidRDefault="00D71959" w:rsidP="00602BAD">
            <w:pPr>
              <w:spacing w:after="0" w:line="240" w:lineRule="auto"/>
              <w:rPr>
                <w:rFonts w:cs="Arial"/>
                <w:sz w:val="18"/>
              </w:rPr>
            </w:pPr>
            <w:r w:rsidRPr="008261EB">
              <w:rPr>
                <w:rFonts w:cs="Arial"/>
                <w:sz w:val="18"/>
              </w:rPr>
              <w:t>pegajosa</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1E75C95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75782251"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308D8884"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40BAFB8E"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60515AFD" w14:textId="77777777" w:rsidR="00D71959" w:rsidRPr="008261EB" w:rsidRDefault="00D71959" w:rsidP="00602BAD">
            <w:pPr>
              <w:spacing w:after="0" w:line="240" w:lineRule="auto"/>
              <w:rPr>
                <w:rFonts w:cs="Arial"/>
                <w:i/>
                <w:sz w:val="18"/>
              </w:rPr>
            </w:pPr>
            <w:r w:rsidRPr="008261EB">
              <w:rPr>
                <w:rFonts w:cs="Arial"/>
                <w:i/>
                <w:sz w:val="18"/>
              </w:rPr>
              <w:t xml:space="preserve">Fagonia densa </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1C8509" w14:textId="77777777" w:rsidR="00D71959" w:rsidRPr="008261EB" w:rsidRDefault="00D71959" w:rsidP="00602BAD">
            <w:pPr>
              <w:spacing w:after="0" w:line="240" w:lineRule="auto"/>
              <w:rPr>
                <w:rFonts w:cs="Arial"/>
                <w:sz w:val="18"/>
              </w:rPr>
            </w:pPr>
            <w:r w:rsidRPr="008261EB">
              <w:rPr>
                <w:rFonts w:cs="Arial"/>
                <w:sz w:val="18"/>
              </w:rPr>
              <w:t> </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5D287E0A" w14:textId="77777777" w:rsidR="00D71959" w:rsidRPr="008261EB" w:rsidRDefault="00D71959" w:rsidP="00602BAD">
            <w:pPr>
              <w:spacing w:after="0" w:line="240" w:lineRule="auto"/>
              <w:rPr>
                <w:rFonts w:cs="Arial"/>
                <w:sz w:val="18"/>
              </w:rPr>
            </w:pPr>
            <w:r w:rsidRPr="008261EB">
              <w:rPr>
                <w:rFonts w:cs="Arial"/>
                <w:sz w:val="18"/>
              </w:rPr>
              <w:t> </w:t>
            </w:r>
          </w:p>
        </w:tc>
      </w:tr>
      <w:tr w:rsidR="00D71959" w:rsidRPr="008261EB" w14:paraId="259EC4B7" w14:textId="77777777" w:rsidTr="005877FB">
        <w:trPr>
          <w:trHeight w:val="315"/>
        </w:trPr>
        <w:tc>
          <w:tcPr>
            <w:tcW w:w="557" w:type="pct"/>
            <w:vMerge/>
            <w:tcBorders>
              <w:top w:val="single" w:sz="8" w:space="0" w:color="auto"/>
              <w:left w:val="single" w:sz="8" w:space="0" w:color="auto"/>
              <w:bottom w:val="single" w:sz="8" w:space="0" w:color="000000"/>
              <w:right w:val="single" w:sz="8" w:space="0" w:color="000000"/>
            </w:tcBorders>
            <w:vAlign w:val="center"/>
            <w:hideMark/>
          </w:tcPr>
          <w:p w14:paraId="1CC971B8" w14:textId="77777777" w:rsidR="00D71959" w:rsidRPr="008261EB" w:rsidRDefault="00D71959" w:rsidP="00602BAD">
            <w:pPr>
              <w:spacing w:after="0" w:line="240" w:lineRule="auto"/>
              <w:rPr>
                <w:rFonts w:cs="Arial"/>
                <w:sz w:val="18"/>
              </w:rPr>
            </w:pPr>
          </w:p>
        </w:tc>
        <w:tc>
          <w:tcPr>
            <w:tcW w:w="562" w:type="pct"/>
            <w:vMerge/>
            <w:tcBorders>
              <w:top w:val="single" w:sz="8" w:space="0" w:color="auto"/>
              <w:left w:val="single" w:sz="8" w:space="0" w:color="auto"/>
              <w:bottom w:val="single" w:sz="8" w:space="0" w:color="000000"/>
              <w:right w:val="single" w:sz="8" w:space="0" w:color="000000"/>
            </w:tcBorders>
            <w:vAlign w:val="center"/>
            <w:hideMark/>
          </w:tcPr>
          <w:p w14:paraId="771C4FB8" w14:textId="77777777" w:rsidR="00D71959" w:rsidRPr="008261EB" w:rsidRDefault="00D71959" w:rsidP="00602BAD">
            <w:pPr>
              <w:spacing w:after="0" w:line="240" w:lineRule="auto"/>
              <w:rPr>
                <w:rFonts w:cs="Arial"/>
                <w:sz w:val="18"/>
              </w:rPr>
            </w:pPr>
          </w:p>
        </w:tc>
        <w:tc>
          <w:tcPr>
            <w:tcW w:w="642" w:type="pct"/>
            <w:tcBorders>
              <w:top w:val="single" w:sz="8" w:space="0" w:color="auto"/>
              <w:left w:val="nil"/>
              <w:bottom w:val="single" w:sz="8" w:space="0" w:color="auto"/>
              <w:right w:val="single" w:sz="8" w:space="0" w:color="000000"/>
            </w:tcBorders>
            <w:shd w:val="clear" w:color="auto" w:fill="auto"/>
            <w:noWrap/>
            <w:vAlign w:val="center"/>
            <w:hideMark/>
          </w:tcPr>
          <w:p w14:paraId="142B48AC" w14:textId="77777777" w:rsidR="00D71959" w:rsidRPr="008261EB" w:rsidRDefault="00D71959" w:rsidP="00602BAD">
            <w:pPr>
              <w:spacing w:after="0" w:line="240" w:lineRule="auto"/>
              <w:rPr>
                <w:rFonts w:cs="Arial"/>
                <w:i/>
                <w:sz w:val="18"/>
              </w:rPr>
            </w:pPr>
            <w:r w:rsidRPr="008261EB">
              <w:rPr>
                <w:rFonts w:cs="Arial"/>
                <w:i/>
                <w:sz w:val="18"/>
              </w:rPr>
              <w:t>Viscainoa geniculata geniculata</w:t>
            </w:r>
          </w:p>
        </w:tc>
        <w:tc>
          <w:tcPr>
            <w:tcW w:w="21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B8FA7A7" w14:textId="77777777" w:rsidR="00D71959" w:rsidRPr="008261EB" w:rsidRDefault="00D71959" w:rsidP="00602BAD">
            <w:pPr>
              <w:spacing w:after="0" w:line="240" w:lineRule="auto"/>
              <w:rPr>
                <w:rFonts w:cs="Arial"/>
                <w:sz w:val="18"/>
              </w:rPr>
            </w:pPr>
            <w:r w:rsidRPr="008261EB">
              <w:rPr>
                <w:rFonts w:cs="Arial"/>
                <w:sz w:val="18"/>
              </w:rPr>
              <w:t>guayacan</w:t>
            </w:r>
          </w:p>
        </w:tc>
        <w:tc>
          <w:tcPr>
            <w:tcW w:w="1134" w:type="pct"/>
            <w:tcBorders>
              <w:top w:val="single" w:sz="8" w:space="0" w:color="auto"/>
              <w:left w:val="nil"/>
              <w:bottom w:val="single" w:sz="8" w:space="0" w:color="auto"/>
              <w:right w:val="single" w:sz="8" w:space="0" w:color="000000"/>
            </w:tcBorders>
            <w:shd w:val="clear" w:color="auto" w:fill="auto"/>
            <w:noWrap/>
            <w:vAlign w:val="center"/>
            <w:hideMark/>
          </w:tcPr>
          <w:p w14:paraId="311FA236" w14:textId="77777777" w:rsidR="00D71959" w:rsidRPr="008261EB" w:rsidRDefault="00D71959" w:rsidP="00602BAD">
            <w:pPr>
              <w:spacing w:after="0" w:line="240" w:lineRule="auto"/>
              <w:rPr>
                <w:rFonts w:cs="Arial"/>
                <w:sz w:val="18"/>
              </w:rPr>
            </w:pPr>
            <w:r w:rsidRPr="008261EB">
              <w:rPr>
                <w:rFonts w:cs="Arial"/>
                <w:sz w:val="18"/>
              </w:rPr>
              <w:t> </w:t>
            </w:r>
          </w:p>
        </w:tc>
      </w:tr>
    </w:tbl>
    <w:p w14:paraId="56ED64D0" w14:textId="77777777" w:rsidR="007740BC" w:rsidRPr="008261EB" w:rsidRDefault="007740BC" w:rsidP="00555FD5">
      <w:pPr>
        <w:autoSpaceDE w:val="0"/>
        <w:autoSpaceDN w:val="0"/>
        <w:adjustRightInd w:val="0"/>
        <w:spacing w:after="0" w:line="240" w:lineRule="auto"/>
        <w:ind w:firstLine="709"/>
        <w:jc w:val="center"/>
        <w:rPr>
          <w:rFonts w:cs="Arial"/>
          <w:b/>
          <w:sz w:val="20"/>
          <w:szCs w:val="20"/>
        </w:rPr>
      </w:pPr>
    </w:p>
    <w:sectPr w:rsidR="007740BC" w:rsidRPr="008261EB" w:rsidSect="00D93571">
      <w:headerReference w:type="default" r:id="rId390"/>
      <w:footerReference w:type="default" r:id="rId391"/>
      <w:pgSz w:w="12240" w:h="15840" w:code="1"/>
      <w:pgMar w:top="1417" w:right="1701" w:bottom="709"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1FD971" w15:done="0"/>
  <w15:commentEx w15:paraId="0768C529" w15:done="0"/>
  <w15:commentEx w15:paraId="5960767B" w15:done="0"/>
  <w15:commentEx w15:paraId="19C757F8" w15:done="0"/>
  <w15:commentEx w15:paraId="22BA85B8" w15:done="0"/>
  <w15:commentEx w15:paraId="0DF7E5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1FD971" w16cid:durableId="1E84391E"/>
  <w16cid:commentId w16cid:paraId="0768C529" w16cid:durableId="1E84391F"/>
  <w16cid:commentId w16cid:paraId="5960767B" w16cid:durableId="1E843920"/>
  <w16cid:commentId w16cid:paraId="19C757F8" w16cid:durableId="1E843921"/>
  <w16cid:commentId w16cid:paraId="22BA85B8" w16cid:durableId="1E843922"/>
  <w16cid:commentId w16cid:paraId="0DF7E547" w16cid:durableId="1E8439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BEE17" w14:textId="77777777" w:rsidR="00722B24" w:rsidRDefault="00722B24" w:rsidP="00747FD4">
      <w:pPr>
        <w:spacing w:after="0" w:line="240" w:lineRule="auto"/>
      </w:pPr>
      <w:r>
        <w:separator/>
      </w:r>
    </w:p>
  </w:endnote>
  <w:endnote w:type="continuationSeparator" w:id="0">
    <w:p w14:paraId="082B5E04" w14:textId="77777777" w:rsidR="00722B24" w:rsidRDefault="00722B24" w:rsidP="00747FD4">
      <w:pPr>
        <w:spacing w:after="0" w:line="240" w:lineRule="auto"/>
      </w:pPr>
      <w:r>
        <w:continuationSeparator/>
      </w:r>
    </w:p>
  </w:endnote>
  <w:endnote w:type="continuationNotice" w:id="1">
    <w:p w14:paraId="774A36F1" w14:textId="77777777" w:rsidR="00722B24" w:rsidRDefault="00722B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tura Roman">
    <w:altName w:val="Natura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3" w:usb2="00000000" w:usb3="00000000" w:csb0="0000009F" w:csb1="00000000"/>
  </w:font>
  <w:font w:name="Adobe Garamond">
    <w:altName w:val="Garamon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B00BA" w14:textId="37FF750C" w:rsidR="005877FB" w:rsidRDefault="005877FB">
    <w:pPr>
      <w:pStyle w:val="Piedepgina"/>
      <w:jc w:val="right"/>
    </w:pPr>
    <w:r>
      <w:fldChar w:fldCharType="begin"/>
    </w:r>
    <w:r>
      <w:instrText xml:space="preserve"> PAGE   \* MERGEFORMAT </w:instrText>
    </w:r>
    <w:r>
      <w:fldChar w:fldCharType="separate"/>
    </w:r>
    <w:r w:rsidR="00A82783">
      <w:rPr>
        <w:noProof/>
      </w:rPr>
      <w:t>140</w:t>
    </w:r>
    <w:r>
      <w:fldChar w:fldCharType="end"/>
    </w:r>
  </w:p>
  <w:p w14:paraId="2877C0FB" w14:textId="77777777" w:rsidR="005877FB" w:rsidRDefault="005877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0E4B1" w14:textId="590ED073" w:rsidR="005877FB" w:rsidRDefault="005877FB">
    <w:pPr>
      <w:pStyle w:val="Piedepgina"/>
      <w:jc w:val="right"/>
    </w:pPr>
    <w:r>
      <w:fldChar w:fldCharType="begin"/>
    </w:r>
    <w:r>
      <w:instrText xml:space="preserve"> PAGE   \* MERGEFORMAT </w:instrText>
    </w:r>
    <w:r>
      <w:fldChar w:fldCharType="separate"/>
    </w:r>
    <w:r w:rsidR="00E677AA">
      <w:rPr>
        <w:noProof/>
      </w:rPr>
      <w:t>149</w:t>
    </w:r>
    <w:r>
      <w:rPr>
        <w:noProof/>
      </w:rPr>
      <w:fldChar w:fldCharType="end"/>
    </w:r>
  </w:p>
  <w:p w14:paraId="7F121CC2" w14:textId="77777777" w:rsidR="005877FB" w:rsidRDefault="005877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8BE53" w14:textId="77777777" w:rsidR="00722B24" w:rsidRDefault="00722B24" w:rsidP="00747FD4">
      <w:pPr>
        <w:spacing w:after="0" w:line="240" w:lineRule="auto"/>
      </w:pPr>
      <w:r>
        <w:separator/>
      </w:r>
    </w:p>
  </w:footnote>
  <w:footnote w:type="continuationSeparator" w:id="0">
    <w:p w14:paraId="335ED63D" w14:textId="77777777" w:rsidR="00722B24" w:rsidRDefault="00722B24" w:rsidP="00747FD4">
      <w:pPr>
        <w:spacing w:after="0" w:line="240" w:lineRule="auto"/>
      </w:pPr>
      <w:r>
        <w:continuationSeparator/>
      </w:r>
    </w:p>
  </w:footnote>
  <w:footnote w:type="continuationNotice" w:id="1">
    <w:p w14:paraId="398E1989" w14:textId="77777777" w:rsidR="00722B24" w:rsidRDefault="00722B2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66C45" w14:textId="77777777" w:rsidR="005877FB" w:rsidRPr="00991CD2" w:rsidRDefault="005877FB" w:rsidP="00991C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F06"/>
    <w:multiLevelType w:val="hybridMultilevel"/>
    <w:tmpl w:val="20A49EDE"/>
    <w:lvl w:ilvl="0" w:tplc="D526891C">
      <w:start w:val="1"/>
      <w:numFmt w:val="decimal"/>
      <w:lvlText w:val="%1."/>
      <w:lvlJc w:val="left"/>
      <w:pPr>
        <w:ind w:left="809" w:hanging="360"/>
      </w:pPr>
      <w:rPr>
        <w:strike w:val="0"/>
        <w:vertAlign w:val="baseline"/>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1">
    <w:nsid w:val="008340F5"/>
    <w:multiLevelType w:val="hybridMultilevel"/>
    <w:tmpl w:val="D69A7AD4"/>
    <w:lvl w:ilvl="0" w:tplc="83AAA1F6">
      <w:start w:val="1"/>
      <w:numFmt w:val="decimal"/>
      <w:lvlText w:val="%1."/>
      <w:lvlJc w:val="left"/>
      <w:pPr>
        <w:ind w:left="720" w:hanging="360"/>
      </w:pPr>
      <w:rPr>
        <w:strike w:val="0"/>
        <w:dstrike w:val="0"/>
        <w:u w:val="none"/>
        <w:effect w:val="none"/>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14D07F5"/>
    <w:multiLevelType w:val="hybridMultilevel"/>
    <w:tmpl w:val="242ABEEC"/>
    <w:lvl w:ilvl="0" w:tplc="D526891C">
      <w:start w:val="1"/>
      <w:numFmt w:val="decimal"/>
      <w:lvlText w:val="%1."/>
      <w:lvlJc w:val="left"/>
      <w:pPr>
        <w:ind w:left="779" w:hanging="360"/>
      </w:pPr>
      <w:rPr>
        <w:strike w:val="0"/>
        <w:vertAlign w:val="baseline"/>
      </w:rPr>
    </w:lvl>
    <w:lvl w:ilvl="1" w:tplc="080A0019" w:tentative="1">
      <w:start w:val="1"/>
      <w:numFmt w:val="lowerLetter"/>
      <w:lvlText w:val="%2."/>
      <w:lvlJc w:val="left"/>
      <w:pPr>
        <w:ind w:left="1499" w:hanging="360"/>
      </w:pPr>
    </w:lvl>
    <w:lvl w:ilvl="2" w:tplc="080A001B" w:tentative="1">
      <w:start w:val="1"/>
      <w:numFmt w:val="lowerRoman"/>
      <w:lvlText w:val="%3."/>
      <w:lvlJc w:val="right"/>
      <w:pPr>
        <w:ind w:left="2219" w:hanging="180"/>
      </w:pPr>
    </w:lvl>
    <w:lvl w:ilvl="3" w:tplc="080A000F" w:tentative="1">
      <w:start w:val="1"/>
      <w:numFmt w:val="decimal"/>
      <w:lvlText w:val="%4."/>
      <w:lvlJc w:val="left"/>
      <w:pPr>
        <w:ind w:left="2939" w:hanging="360"/>
      </w:pPr>
    </w:lvl>
    <w:lvl w:ilvl="4" w:tplc="080A0019" w:tentative="1">
      <w:start w:val="1"/>
      <w:numFmt w:val="lowerLetter"/>
      <w:lvlText w:val="%5."/>
      <w:lvlJc w:val="left"/>
      <w:pPr>
        <w:ind w:left="3659" w:hanging="360"/>
      </w:pPr>
    </w:lvl>
    <w:lvl w:ilvl="5" w:tplc="080A001B" w:tentative="1">
      <w:start w:val="1"/>
      <w:numFmt w:val="lowerRoman"/>
      <w:lvlText w:val="%6."/>
      <w:lvlJc w:val="right"/>
      <w:pPr>
        <w:ind w:left="4379" w:hanging="180"/>
      </w:pPr>
    </w:lvl>
    <w:lvl w:ilvl="6" w:tplc="080A000F" w:tentative="1">
      <w:start w:val="1"/>
      <w:numFmt w:val="decimal"/>
      <w:lvlText w:val="%7."/>
      <w:lvlJc w:val="left"/>
      <w:pPr>
        <w:ind w:left="5099" w:hanging="360"/>
      </w:pPr>
    </w:lvl>
    <w:lvl w:ilvl="7" w:tplc="080A0019" w:tentative="1">
      <w:start w:val="1"/>
      <w:numFmt w:val="lowerLetter"/>
      <w:lvlText w:val="%8."/>
      <w:lvlJc w:val="left"/>
      <w:pPr>
        <w:ind w:left="5819" w:hanging="360"/>
      </w:pPr>
    </w:lvl>
    <w:lvl w:ilvl="8" w:tplc="080A001B" w:tentative="1">
      <w:start w:val="1"/>
      <w:numFmt w:val="lowerRoman"/>
      <w:lvlText w:val="%9."/>
      <w:lvlJc w:val="right"/>
      <w:pPr>
        <w:ind w:left="6539" w:hanging="180"/>
      </w:pPr>
    </w:lvl>
  </w:abstractNum>
  <w:abstractNum w:abstractNumId="3">
    <w:nsid w:val="02BA358A"/>
    <w:multiLevelType w:val="hybridMultilevel"/>
    <w:tmpl w:val="36329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A61376"/>
    <w:multiLevelType w:val="hybridMultilevel"/>
    <w:tmpl w:val="C42C7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5D30F91"/>
    <w:multiLevelType w:val="hybridMultilevel"/>
    <w:tmpl w:val="DE6EC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2C6887"/>
    <w:multiLevelType w:val="hybridMultilevel"/>
    <w:tmpl w:val="5066EB9A"/>
    <w:lvl w:ilvl="0" w:tplc="080A0001">
      <w:start w:val="1"/>
      <w:numFmt w:val="bullet"/>
      <w:lvlText w:val=""/>
      <w:lvlJc w:val="left"/>
      <w:pPr>
        <w:ind w:left="232" w:hanging="360"/>
      </w:pPr>
      <w:rPr>
        <w:rFonts w:ascii="Symbol" w:hAnsi="Symbol" w:hint="default"/>
      </w:rPr>
    </w:lvl>
    <w:lvl w:ilvl="1" w:tplc="080A0003" w:tentative="1">
      <w:start w:val="1"/>
      <w:numFmt w:val="bullet"/>
      <w:lvlText w:val="o"/>
      <w:lvlJc w:val="left"/>
      <w:pPr>
        <w:ind w:left="952" w:hanging="360"/>
      </w:pPr>
      <w:rPr>
        <w:rFonts w:ascii="Courier New" w:hAnsi="Courier New" w:cs="Courier New" w:hint="default"/>
      </w:rPr>
    </w:lvl>
    <w:lvl w:ilvl="2" w:tplc="080A0005" w:tentative="1">
      <w:start w:val="1"/>
      <w:numFmt w:val="bullet"/>
      <w:lvlText w:val=""/>
      <w:lvlJc w:val="left"/>
      <w:pPr>
        <w:ind w:left="1672" w:hanging="360"/>
      </w:pPr>
      <w:rPr>
        <w:rFonts w:ascii="Wingdings" w:hAnsi="Wingdings" w:hint="default"/>
      </w:rPr>
    </w:lvl>
    <w:lvl w:ilvl="3" w:tplc="080A0001" w:tentative="1">
      <w:start w:val="1"/>
      <w:numFmt w:val="bullet"/>
      <w:lvlText w:val=""/>
      <w:lvlJc w:val="left"/>
      <w:pPr>
        <w:ind w:left="2392" w:hanging="360"/>
      </w:pPr>
      <w:rPr>
        <w:rFonts w:ascii="Symbol" w:hAnsi="Symbol" w:hint="default"/>
      </w:rPr>
    </w:lvl>
    <w:lvl w:ilvl="4" w:tplc="080A0003" w:tentative="1">
      <w:start w:val="1"/>
      <w:numFmt w:val="bullet"/>
      <w:lvlText w:val="o"/>
      <w:lvlJc w:val="left"/>
      <w:pPr>
        <w:ind w:left="3112" w:hanging="360"/>
      </w:pPr>
      <w:rPr>
        <w:rFonts w:ascii="Courier New" w:hAnsi="Courier New" w:cs="Courier New" w:hint="default"/>
      </w:rPr>
    </w:lvl>
    <w:lvl w:ilvl="5" w:tplc="080A0005" w:tentative="1">
      <w:start w:val="1"/>
      <w:numFmt w:val="bullet"/>
      <w:lvlText w:val=""/>
      <w:lvlJc w:val="left"/>
      <w:pPr>
        <w:ind w:left="3832" w:hanging="360"/>
      </w:pPr>
      <w:rPr>
        <w:rFonts w:ascii="Wingdings" w:hAnsi="Wingdings" w:hint="default"/>
      </w:rPr>
    </w:lvl>
    <w:lvl w:ilvl="6" w:tplc="080A0001" w:tentative="1">
      <w:start w:val="1"/>
      <w:numFmt w:val="bullet"/>
      <w:lvlText w:val=""/>
      <w:lvlJc w:val="left"/>
      <w:pPr>
        <w:ind w:left="4552" w:hanging="360"/>
      </w:pPr>
      <w:rPr>
        <w:rFonts w:ascii="Symbol" w:hAnsi="Symbol" w:hint="default"/>
      </w:rPr>
    </w:lvl>
    <w:lvl w:ilvl="7" w:tplc="080A0003" w:tentative="1">
      <w:start w:val="1"/>
      <w:numFmt w:val="bullet"/>
      <w:lvlText w:val="o"/>
      <w:lvlJc w:val="left"/>
      <w:pPr>
        <w:ind w:left="5272" w:hanging="360"/>
      </w:pPr>
      <w:rPr>
        <w:rFonts w:ascii="Courier New" w:hAnsi="Courier New" w:cs="Courier New" w:hint="default"/>
      </w:rPr>
    </w:lvl>
    <w:lvl w:ilvl="8" w:tplc="080A0005" w:tentative="1">
      <w:start w:val="1"/>
      <w:numFmt w:val="bullet"/>
      <w:lvlText w:val=""/>
      <w:lvlJc w:val="left"/>
      <w:pPr>
        <w:ind w:left="5992" w:hanging="360"/>
      </w:pPr>
      <w:rPr>
        <w:rFonts w:ascii="Wingdings" w:hAnsi="Wingdings" w:hint="default"/>
      </w:rPr>
    </w:lvl>
  </w:abstractNum>
  <w:abstractNum w:abstractNumId="7">
    <w:nsid w:val="0B6F64DA"/>
    <w:multiLevelType w:val="hybridMultilevel"/>
    <w:tmpl w:val="DF00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E332D2"/>
    <w:multiLevelType w:val="hybridMultilevel"/>
    <w:tmpl w:val="60749E2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9">
    <w:nsid w:val="0D1E6A50"/>
    <w:multiLevelType w:val="hybridMultilevel"/>
    <w:tmpl w:val="724A15D2"/>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hint="default"/>
      </w:rPr>
    </w:lvl>
    <w:lvl w:ilvl="8" w:tplc="080A0005">
      <w:start w:val="1"/>
      <w:numFmt w:val="bullet"/>
      <w:lvlText w:val=""/>
      <w:lvlJc w:val="left"/>
      <w:pPr>
        <w:ind w:left="6764" w:hanging="360"/>
      </w:pPr>
      <w:rPr>
        <w:rFonts w:ascii="Wingdings" w:hAnsi="Wingdings" w:hint="default"/>
      </w:rPr>
    </w:lvl>
  </w:abstractNum>
  <w:abstractNum w:abstractNumId="10">
    <w:nsid w:val="0ED12A76"/>
    <w:multiLevelType w:val="hybridMultilevel"/>
    <w:tmpl w:val="69EAC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3CD649A"/>
    <w:multiLevelType w:val="hybridMultilevel"/>
    <w:tmpl w:val="62DAD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6421CD3"/>
    <w:multiLevelType w:val="hybridMultilevel"/>
    <w:tmpl w:val="7EC27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7572709"/>
    <w:multiLevelType w:val="hybridMultilevel"/>
    <w:tmpl w:val="5F80338A"/>
    <w:lvl w:ilvl="0" w:tplc="08145F40">
      <w:start w:val="1"/>
      <w:numFmt w:val="decimal"/>
      <w:lvlText w:val="%1."/>
      <w:lvlJc w:val="left"/>
      <w:pPr>
        <w:ind w:left="720" w:hanging="360"/>
      </w:pPr>
      <w:rPr>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18970649"/>
    <w:multiLevelType w:val="hybridMultilevel"/>
    <w:tmpl w:val="7D48CF08"/>
    <w:lvl w:ilvl="0" w:tplc="D526891C">
      <w:start w:val="1"/>
      <w:numFmt w:val="decimal"/>
      <w:lvlText w:val="%1."/>
      <w:lvlJc w:val="left"/>
      <w:pPr>
        <w:ind w:left="790" w:hanging="360"/>
      </w:pPr>
      <w:rPr>
        <w:strike w:val="0"/>
        <w:vertAlign w:val="baseline"/>
      </w:rPr>
    </w:lvl>
    <w:lvl w:ilvl="1" w:tplc="080A0019" w:tentative="1">
      <w:start w:val="1"/>
      <w:numFmt w:val="lowerLetter"/>
      <w:lvlText w:val="%2."/>
      <w:lvlJc w:val="left"/>
      <w:pPr>
        <w:ind w:left="1451" w:hanging="360"/>
      </w:pPr>
    </w:lvl>
    <w:lvl w:ilvl="2" w:tplc="080A001B" w:tentative="1">
      <w:start w:val="1"/>
      <w:numFmt w:val="lowerRoman"/>
      <w:lvlText w:val="%3."/>
      <w:lvlJc w:val="right"/>
      <w:pPr>
        <w:ind w:left="2171" w:hanging="180"/>
      </w:pPr>
    </w:lvl>
    <w:lvl w:ilvl="3" w:tplc="080A000F" w:tentative="1">
      <w:start w:val="1"/>
      <w:numFmt w:val="decimal"/>
      <w:lvlText w:val="%4."/>
      <w:lvlJc w:val="left"/>
      <w:pPr>
        <w:ind w:left="2891" w:hanging="360"/>
      </w:pPr>
    </w:lvl>
    <w:lvl w:ilvl="4" w:tplc="080A0019" w:tentative="1">
      <w:start w:val="1"/>
      <w:numFmt w:val="lowerLetter"/>
      <w:lvlText w:val="%5."/>
      <w:lvlJc w:val="left"/>
      <w:pPr>
        <w:ind w:left="3611" w:hanging="360"/>
      </w:pPr>
    </w:lvl>
    <w:lvl w:ilvl="5" w:tplc="080A001B" w:tentative="1">
      <w:start w:val="1"/>
      <w:numFmt w:val="lowerRoman"/>
      <w:lvlText w:val="%6."/>
      <w:lvlJc w:val="right"/>
      <w:pPr>
        <w:ind w:left="4331" w:hanging="180"/>
      </w:pPr>
    </w:lvl>
    <w:lvl w:ilvl="6" w:tplc="080A000F" w:tentative="1">
      <w:start w:val="1"/>
      <w:numFmt w:val="decimal"/>
      <w:lvlText w:val="%7."/>
      <w:lvlJc w:val="left"/>
      <w:pPr>
        <w:ind w:left="5051" w:hanging="360"/>
      </w:pPr>
    </w:lvl>
    <w:lvl w:ilvl="7" w:tplc="080A0019" w:tentative="1">
      <w:start w:val="1"/>
      <w:numFmt w:val="lowerLetter"/>
      <w:lvlText w:val="%8."/>
      <w:lvlJc w:val="left"/>
      <w:pPr>
        <w:ind w:left="5771" w:hanging="360"/>
      </w:pPr>
    </w:lvl>
    <w:lvl w:ilvl="8" w:tplc="080A001B" w:tentative="1">
      <w:start w:val="1"/>
      <w:numFmt w:val="lowerRoman"/>
      <w:lvlText w:val="%9."/>
      <w:lvlJc w:val="right"/>
      <w:pPr>
        <w:ind w:left="6491" w:hanging="180"/>
      </w:pPr>
    </w:lvl>
  </w:abstractNum>
  <w:abstractNum w:abstractNumId="15">
    <w:nsid w:val="1B966EEE"/>
    <w:multiLevelType w:val="hybridMultilevel"/>
    <w:tmpl w:val="39223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BB06A47"/>
    <w:multiLevelType w:val="hybridMultilevel"/>
    <w:tmpl w:val="DE1EA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D050489"/>
    <w:multiLevelType w:val="hybridMultilevel"/>
    <w:tmpl w:val="618EF016"/>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
    <w:nsid w:val="201B55F0"/>
    <w:multiLevelType w:val="hybridMultilevel"/>
    <w:tmpl w:val="57E09710"/>
    <w:lvl w:ilvl="0" w:tplc="93AEF5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0727EC4"/>
    <w:multiLevelType w:val="hybridMultilevel"/>
    <w:tmpl w:val="618EF016"/>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20E82BED"/>
    <w:multiLevelType w:val="hybridMultilevel"/>
    <w:tmpl w:val="B414F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34D6E7B"/>
    <w:multiLevelType w:val="hybridMultilevel"/>
    <w:tmpl w:val="CAB03C1A"/>
    <w:lvl w:ilvl="0" w:tplc="314A2CF8">
      <w:start w:val="1"/>
      <w:numFmt w:val="upperRoman"/>
      <w:lvlText w:val="%1."/>
      <w:lvlJc w:val="right"/>
      <w:pPr>
        <w:ind w:left="2422" w:hanging="360"/>
      </w:pPr>
      <w:rPr>
        <w:b w:val="0"/>
      </w:rPr>
    </w:lvl>
    <w:lvl w:ilvl="1" w:tplc="080A0019">
      <w:start w:val="1"/>
      <w:numFmt w:val="lowerLetter"/>
      <w:lvlText w:val="%2."/>
      <w:lvlJc w:val="left"/>
      <w:pPr>
        <w:ind w:left="3142" w:hanging="360"/>
      </w:pPr>
    </w:lvl>
    <w:lvl w:ilvl="2" w:tplc="080A001B">
      <w:start w:val="1"/>
      <w:numFmt w:val="lowerRoman"/>
      <w:lvlText w:val="%3."/>
      <w:lvlJc w:val="right"/>
      <w:pPr>
        <w:ind w:left="3862" w:hanging="180"/>
      </w:pPr>
    </w:lvl>
    <w:lvl w:ilvl="3" w:tplc="080A000F">
      <w:start w:val="1"/>
      <w:numFmt w:val="decimal"/>
      <w:lvlText w:val="%4."/>
      <w:lvlJc w:val="left"/>
      <w:pPr>
        <w:ind w:left="4582" w:hanging="360"/>
      </w:pPr>
    </w:lvl>
    <w:lvl w:ilvl="4" w:tplc="080A0019">
      <w:start w:val="1"/>
      <w:numFmt w:val="lowerLetter"/>
      <w:lvlText w:val="%5."/>
      <w:lvlJc w:val="left"/>
      <w:pPr>
        <w:ind w:left="5302" w:hanging="360"/>
      </w:pPr>
    </w:lvl>
    <w:lvl w:ilvl="5" w:tplc="080A001B">
      <w:start w:val="1"/>
      <w:numFmt w:val="lowerRoman"/>
      <w:lvlText w:val="%6."/>
      <w:lvlJc w:val="right"/>
      <w:pPr>
        <w:ind w:left="6022" w:hanging="180"/>
      </w:pPr>
    </w:lvl>
    <w:lvl w:ilvl="6" w:tplc="080A000F">
      <w:start w:val="1"/>
      <w:numFmt w:val="decimal"/>
      <w:lvlText w:val="%7."/>
      <w:lvlJc w:val="left"/>
      <w:pPr>
        <w:ind w:left="6742" w:hanging="360"/>
      </w:pPr>
    </w:lvl>
    <w:lvl w:ilvl="7" w:tplc="080A0019">
      <w:start w:val="1"/>
      <w:numFmt w:val="lowerLetter"/>
      <w:lvlText w:val="%8."/>
      <w:lvlJc w:val="left"/>
      <w:pPr>
        <w:ind w:left="7462" w:hanging="360"/>
      </w:pPr>
    </w:lvl>
    <w:lvl w:ilvl="8" w:tplc="080A001B">
      <w:start w:val="1"/>
      <w:numFmt w:val="lowerRoman"/>
      <w:lvlText w:val="%9."/>
      <w:lvlJc w:val="right"/>
      <w:pPr>
        <w:ind w:left="8182" w:hanging="180"/>
      </w:pPr>
    </w:lvl>
  </w:abstractNum>
  <w:abstractNum w:abstractNumId="22">
    <w:nsid w:val="293D54D7"/>
    <w:multiLevelType w:val="hybridMultilevel"/>
    <w:tmpl w:val="8E168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9EC713A"/>
    <w:multiLevelType w:val="hybridMultilevel"/>
    <w:tmpl w:val="97E0F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A6B121B"/>
    <w:multiLevelType w:val="hybridMultilevel"/>
    <w:tmpl w:val="9F4A6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EFA57C7"/>
    <w:multiLevelType w:val="hybridMultilevel"/>
    <w:tmpl w:val="57CEE0A6"/>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320C464D"/>
    <w:multiLevelType w:val="hybridMultilevel"/>
    <w:tmpl w:val="13A4F0DE"/>
    <w:lvl w:ilvl="0" w:tplc="15C45490">
      <w:start w:val="9"/>
      <w:numFmt w:val="decimal"/>
      <w:lvlText w:val="%1."/>
      <w:lvlJc w:val="left"/>
      <w:pPr>
        <w:ind w:left="786" w:hanging="360"/>
      </w:pPr>
      <w:rPr>
        <w:rFonts w:hint="default"/>
        <w:strike w:val="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41972FC"/>
    <w:multiLevelType w:val="hybridMultilevel"/>
    <w:tmpl w:val="35DA4AB0"/>
    <w:lvl w:ilvl="0" w:tplc="15C45490">
      <w:start w:val="9"/>
      <w:numFmt w:val="decimal"/>
      <w:lvlText w:val="%1."/>
      <w:lvlJc w:val="left"/>
      <w:pPr>
        <w:ind w:left="786" w:hanging="360"/>
      </w:pPr>
      <w:rPr>
        <w:rFonts w:hint="default"/>
        <w:strike w:val="0"/>
        <w:vertAlign w:val="baseline"/>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7A7330D"/>
    <w:multiLevelType w:val="hybridMultilevel"/>
    <w:tmpl w:val="93FE1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9595DA2"/>
    <w:multiLevelType w:val="hybridMultilevel"/>
    <w:tmpl w:val="F9001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A546A37"/>
    <w:multiLevelType w:val="hybridMultilevel"/>
    <w:tmpl w:val="45D8DC2E"/>
    <w:lvl w:ilvl="0" w:tplc="080A0013">
      <w:start w:val="1"/>
      <w:numFmt w:val="upperRoman"/>
      <w:lvlText w:val="%1."/>
      <w:lvlJc w:val="righ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3A7E32E6"/>
    <w:multiLevelType w:val="hybridMultilevel"/>
    <w:tmpl w:val="F8E6461C"/>
    <w:lvl w:ilvl="0" w:tplc="D526891C">
      <w:start w:val="1"/>
      <w:numFmt w:val="decimal"/>
      <w:lvlText w:val="%1."/>
      <w:lvlJc w:val="left"/>
      <w:pPr>
        <w:ind w:left="809" w:hanging="360"/>
      </w:pPr>
      <w:rPr>
        <w:strike w:val="0"/>
        <w:vertAlign w:val="baseline"/>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32">
    <w:nsid w:val="3AA15F65"/>
    <w:multiLevelType w:val="hybridMultilevel"/>
    <w:tmpl w:val="DEAE61C0"/>
    <w:lvl w:ilvl="0" w:tplc="5E044736">
      <w:start w:val="1"/>
      <w:numFmt w:val="decimal"/>
      <w:lvlText w:val="%1."/>
      <w:lvlJc w:val="left"/>
      <w:pPr>
        <w:ind w:left="720" w:hanging="360"/>
      </w:pPr>
      <w:rPr>
        <w:sz w:val="22"/>
        <w:szCs w:val="24"/>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BD3601A"/>
    <w:multiLevelType w:val="hybridMultilevel"/>
    <w:tmpl w:val="2196E712"/>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DCB5CB4"/>
    <w:multiLevelType w:val="hybridMultilevel"/>
    <w:tmpl w:val="62860B14"/>
    <w:lvl w:ilvl="0" w:tplc="080A0013">
      <w:start w:val="1"/>
      <w:numFmt w:val="upperRoman"/>
      <w:lvlText w:val="%1."/>
      <w:lvlJc w:val="right"/>
      <w:pPr>
        <w:ind w:left="1260" w:hanging="180"/>
      </w:pPr>
    </w:lvl>
    <w:lvl w:ilvl="1" w:tplc="080A0019">
      <w:start w:val="1"/>
      <w:numFmt w:val="lowerLetter"/>
      <w:lvlText w:val="%2."/>
      <w:lvlJc w:val="left"/>
      <w:pPr>
        <w:ind w:left="1980" w:hanging="360"/>
      </w:pPr>
    </w:lvl>
    <w:lvl w:ilvl="2" w:tplc="080A001B">
      <w:start w:val="1"/>
      <w:numFmt w:val="lowerRoman"/>
      <w:lvlText w:val="%3."/>
      <w:lvlJc w:val="right"/>
      <w:pPr>
        <w:ind w:left="2700" w:hanging="180"/>
      </w:pPr>
    </w:lvl>
    <w:lvl w:ilvl="3" w:tplc="080A000F">
      <w:start w:val="1"/>
      <w:numFmt w:val="decimal"/>
      <w:lvlText w:val="%4."/>
      <w:lvlJc w:val="left"/>
      <w:pPr>
        <w:ind w:left="3420" w:hanging="360"/>
      </w:pPr>
    </w:lvl>
    <w:lvl w:ilvl="4" w:tplc="080A0019">
      <w:start w:val="1"/>
      <w:numFmt w:val="lowerLetter"/>
      <w:lvlText w:val="%5."/>
      <w:lvlJc w:val="left"/>
      <w:pPr>
        <w:ind w:left="4140" w:hanging="360"/>
      </w:pPr>
    </w:lvl>
    <w:lvl w:ilvl="5" w:tplc="080A001B">
      <w:start w:val="1"/>
      <w:numFmt w:val="lowerRoman"/>
      <w:lvlText w:val="%6."/>
      <w:lvlJc w:val="right"/>
      <w:pPr>
        <w:ind w:left="4860" w:hanging="180"/>
      </w:pPr>
    </w:lvl>
    <w:lvl w:ilvl="6" w:tplc="080A000F">
      <w:start w:val="1"/>
      <w:numFmt w:val="decimal"/>
      <w:lvlText w:val="%7."/>
      <w:lvlJc w:val="left"/>
      <w:pPr>
        <w:ind w:left="5580" w:hanging="360"/>
      </w:pPr>
    </w:lvl>
    <w:lvl w:ilvl="7" w:tplc="080A0019">
      <w:start w:val="1"/>
      <w:numFmt w:val="lowerLetter"/>
      <w:lvlText w:val="%8."/>
      <w:lvlJc w:val="left"/>
      <w:pPr>
        <w:ind w:left="6300" w:hanging="360"/>
      </w:pPr>
    </w:lvl>
    <w:lvl w:ilvl="8" w:tplc="080A001B">
      <w:start w:val="1"/>
      <w:numFmt w:val="lowerRoman"/>
      <w:lvlText w:val="%9."/>
      <w:lvlJc w:val="right"/>
      <w:pPr>
        <w:ind w:left="7020" w:hanging="180"/>
      </w:pPr>
    </w:lvl>
  </w:abstractNum>
  <w:abstractNum w:abstractNumId="35">
    <w:nsid w:val="3FBD7341"/>
    <w:multiLevelType w:val="hybridMultilevel"/>
    <w:tmpl w:val="C54476BE"/>
    <w:lvl w:ilvl="0" w:tplc="BF28E586">
      <w:start w:val="1"/>
      <w:numFmt w:val="decimal"/>
      <w:lvlText w:val="%1."/>
      <w:lvlJc w:val="left"/>
      <w:pPr>
        <w:ind w:left="720" w:hanging="360"/>
      </w:pPr>
      <w:rPr>
        <w:strike w:val="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40397AE2"/>
    <w:multiLevelType w:val="hybridMultilevel"/>
    <w:tmpl w:val="181AFAB0"/>
    <w:lvl w:ilvl="0" w:tplc="855EFEB2">
      <w:start w:val="14"/>
      <w:numFmt w:val="decimal"/>
      <w:lvlText w:val="%1."/>
      <w:lvlJc w:val="left"/>
      <w:pPr>
        <w:ind w:left="720" w:hanging="360"/>
      </w:pPr>
      <w:rPr>
        <w:rFonts w:hint="default"/>
        <w:sz w:val="22"/>
        <w:szCs w:val="24"/>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0BA6AE8"/>
    <w:multiLevelType w:val="hybridMultilevel"/>
    <w:tmpl w:val="D5F6E4DE"/>
    <w:lvl w:ilvl="0" w:tplc="D938E0D8">
      <w:start w:val="1"/>
      <w:numFmt w:val="decimal"/>
      <w:lvlText w:val="%1."/>
      <w:lvlJc w:val="left"/>
      <w:pPr>
        <w:ind w:left="720" w:hanging="360"/>
      </w:pPr>
      <w:rPr>
        <w:strike w:val="0"/>
        <w:dstrike w:val="0"/>
        <w:sz w:val="20"/>
        <w:szCs w:val="22"/>
        <w:u w:val="none"/>
        <w:effect w:val="none"/>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438E6BEA"/>
    <w:multiLevelType w:val="hybridMultilevel"/>
    <w:tmpl w:val="763678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nsid w:val="44BF0383"/>
    <w:multiLevelType w:val="hybridMultilevel"/>
    <w:tmpl w:val="F8B6E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5785353"/>
    <w:multiLevelType w:val="hybridMultilevel"/>
    <w:tmpl w:val="7118FF38"/>
    <w:lvl w:ilvl="0" w:tplc="9F18C616">
      <w:start w:val="1"/>
      <w:numFmt w:val="decimal"/>
      <w:lvlText w:val="%1."/>
      <w:lvlJc w:val="left"/>
      <w:pPr>
        <w:ind w:left="720" w:hanging="360"/>
      </w:pPr>
      <w:rPr>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461276CD"/>
    <w:multiLevelType w:val="hybridMultilevel"/>
    <w:tmpl w:val="B36C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462950A4"/>
    <w:multiLevelType w:val="hybridMultilevel"/>
    <w:tmpl w:val="B31CC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01324BA"/>
    <w:multiLevelType w:val="hybridMultilevel"/>
    <w:tmpl w:val="7F6E42A2"/>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580A2F24"/>
    <w:multiLevelType w:val="hybridMultilevel"/>
    <w:tmpl w:val="AC329252"/>
    <w:lvl w:ilvl="0" w:tplc="E3BEB5E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5AD575AE"/>
    <w:multiLevelType w:val="hybridMultilevel"/>
    <w:tmpl w:val="B1187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E62356"/>
    <w:multiLevelType w:val="hybridMultilevel"/>
    <w:tmpl w:val="97702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E2A33B5"/>
    <w:multiLevelType w:val="hybridMultilevel"/>
    <w:tmpl w:val="B41E8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0DD3716"/>
    <w:multiLevelType w:val="hybridMultilevel"/>
    <w:tmpl w:val="1C60D320"/>
    <w:lvl w:ilvl="0" w:tplc="FDCAEE50">
      <w:start w:val="1"/>
      <w:numFmt w:val="decimal"/>
      <w:lvlText w:val="%1."/>
      <w:lvlJc w:val="left"/>
      <w:pPr>
        <w:ind w:left="720" w:hanging="360"/>
      </w:pPr>
      <w:rPr>
        <w:strike w:val="0"/>
        <w:dstrike w:val="0"/>
        <w:sz w:val="22"/>
        <w:szCs w:val="24"/>
        <w:u w:val="none"/>
        <w:effect w:val="none"/>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nsid w:val="617B64D7"/>
    <w:multiLevelType w:val="hybridMultilevel"/>
    <w:tmpl w:val="CC2C2FF2"/>
    <w:lvl w:ilvl="0" w:tplc="AAB0C90A">
      <w:start w:val="1"/>
      <w:numFmt w:val="bullet"/>
      <w:lvlText w:val=""/>
      <w:lvlJc w:val="left"/>
      <w:pPr>
        <w:ind w:left="720" w:hanging="360"/>
      </w:pPr>
      <w:rPr>
        <w:rFonts w:ascii="Symbol" w:hAnsi="Symbo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1A96093"/>
    <w:multiLevelType w:val="hybridMultilevel"/>
    <w:tmpl w:val="9A2E7A32"/>
    <w:lvl w:ilvl="0" w:tplc="6672B018">
      <w:start w:val="1"/>
      <w:numFmt w:val="upperRoman"/>
      <w:lvlText w:val="%1."/>
      <w:lvlJc w:val="right"/>
      <w:pPr>
        <w:ind w:left="748" w:hanging="180"/>
      </w:pPr>
      <w:rPr>
        <w:b w:val="0"/>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51">
    <w:nsid w:val="62CF7395"/>
    <w:multiLevelType w:val="hybridMultilevel"/>
    <w:tmpl w:val="76B2FE5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4531326"/>
    <w:multiLevelType w:val="hybridMultilevel"/>
    <w:tmpl w:val="9A2E7A32"/>
    <w:lvl w:ilvl="0" w:tplc="6672B018">
      <w:start w:val="1"/>
      <w:numFmt w:val="upperRoman"/>
      <w:lvlText w:val="%1."/>
      <w:lvlJc w:val="right"/>
      <w:pPr>
        <w:ind w:left="748" w:hanging="180"/>
      </w:pPr>
      <w:rPr>
        <w:b w:val="0"/>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53">
    <w:nsid w:val="666F7C18"/>
    <w:multiLevelType w:val="hybridMultilevel"/>
    <w:tmpl w:val="D2D6F382"/>
    <w:lvl w:ilvl="0" w:tplc="5E044736">
      <w:start w:val="1"/>
      <w:numFmt w:val="decimal"/>
      <w:lvlText w:val="%1."/>
      <w:lvlJc w:val="left"/>
      <w:pPr>
        <w:ind w:left="720" w:hanging="360"/>
      </w:pPr>
      <w:rPr>
        <w:sz w:val="22"/>
        <w:szCs w:val="24"/>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698E30DD"/>
    <w:multiLevelType w:val="hybridMultilevel"/>
    <w:tmpl w:val="7D803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BE57790"/>
    <w:multiLevelType w:val="hybridMultilevel"/>
    <w:tmpl w:val="E31677D8"/>
    <w:lvl w:ilvl="0" w:tplc="08145F40">
      <w:start w:val="1"/>
      <w:numFmt w:val="decimal"/>
      <w:lvlText w:val="%1."/>
      <w:lvlJc w:val="left"/>
      <w:pPr>
        <w:ind w:left="720" w:hanging="360"/>
      </w:pPr>
      <w:rPr>
        <w:vertAlign w:val="baseline"/>
      </w:rPr>
    </w:lvl>
    <w:lvl w:ilvl="1" w:tplc="393E65AC">
      <w:start w:val="1"/>
      <w:numFmt w:val="upperRoman"/>
      <w:lvlText w:val="%2."/>
      <w:lvlJc w:val="left"/>
      <w:pPr>
        <w:ind w:left="1800" w:hanging="72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6CAC46F4"/>
    <w:multiLevelType w:val="hybridMultilevel"/>
    <w:tmpl w:val="C0E45BC6"/>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EFF0680"/>
    <w:multiLevelType w:val="hybridMultilevel"/>
    <w:tmpl w:val="DBF6E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FE6198E"/>
    <w:multiLevelType w:val="hybridMultilevel"/>
    <w:tmpl w:val="3D5E994C"/>
    <w:lvl w:ilvl="0" w:tplc="AAB0C90A">
      <w:start w:val="1"/>
      <w:numFmt w:val="bullet"/>
      <w:lvlText w:val=""/>
      <w:lvlJc w:val="left"/>
      <w:pPr>
        <w:ind w:left="720" w:hanging="360"/>
      </w:pPr>
      <w:rPr>
        <w:rFonts w:ascii="Symbol" w:hAnsi="Symbo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0A530E3"/>
    <w:multiLevelType w:val="hybridMultilevel"/>
    <w:tmpl w:val="553A026C"/>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71230D93"/>
    <w:multiLevelType w:val="hybridMultilevel"/>
    <w:tmpl w:val="D31C5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16E6016"/>
    <w:multiLevelType w:val="hybridMultilevel"/>
    <w:tmpl w:val="3440D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5EA651C"/>
    <w:multiLevelType w:val="hybridMultilevel"/>
    <w:tmpl w:val="70807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6FB506F"/>
    <w:multiLevelType w:val="hybridMultilevel"/>
    <w:tmpl w:val="242ABEEC"/>
    <w:lvl w:ilvl="0" w:tplc="D526891C">
      <w:start w:val="1"/>
      <w:numFmt w:val="decimal"/>
      <w:lvlText w:val="%1."/>
      <w:lvlJc w:val="left"/>
      <w:pPr>
        <w:ind w:left="779" w:hanging="360"/>
      </w:pPr>
      <w:rPr>
        <w:strike w:val="0"/>
        <w:vertAlign w:val="baseline"/>
      </w:rPr>
    </w:lvl>
    <w:lvl w:ilvl="1" w:tplc="080A0019" w:tentative="1">
      <w:start w:val="1"/>
      <w:numFmt w:val="lowerLetter"/>
      <w:lvlText w:val="%2."/>
      <w:lvlJc w:val="left"/>
      <w:pPr>
        <w:ind w:left="1499" w:hanging="360"/>
      </w:pPr>
    </w:lvl>
    <w:lvl w:ilvl="2" w:tplc="080A001B" w:tentative="1">
      <w:start w:val="1"/>
      <w:numFmt w:val="lowerRoman"/>
      <w:lvlText w:val="%3."/>
      <w:lvlJc w:val="right"/>
      <w:pPr>
        <w:ind w:left="2219" w:hanging="180"/>
      </w:pPr>
    </w:lvl>
    <w:lvl w:ilvl="3" w:tplc="080A000F" w:tentative="1">
      <w:start w:val="1"/>
      <w:numFmt w:val="decimal"/>
      <w:lvlText w:val="%4."/>
      <w:lvlJc w:val="left"/>
      <w:pPr>
        <w:ind w:left="2939" w:hanging="360"/>
      </w:pPr>
    </w:lvl>
    <w:lvl w:ilvl="4" w:tplc="080A0019" w:tentative="1">
      <w:start w:val="1"/>
      <w:numFmt w:val="lowerLetter"/>
      <w:lvlText w:val="%5."/>
      <w:lvlJc w:val="left"/>
      <w:pPr>
        <w:ind w:left="3659" w:hanging="360"/>
      </w:pPr>
    </w:lvl>
    <w:lvl w:ilvl="5" w:tplc="080A001B" w:tentative="1">
      <w:start w:val="1"/>
      <w:numFmt w:val="lowerRoman"/>
      <w:lvlText w:val="%6."/>
      <w:lvlJc w:val="right"/>
      <w:pPr>
        <w:ind w:left="4379" w:hanging="180"/>
      </w:pPr>
    </w:lvl>
    <w:lvl w:ilvl="6" w:tplc="080A000F" w:tentative="1">
      <w:start w:val="1"/>
      <w:numFmt w:val="decimal"/>
      <w:lvlText w:val="%7."/>
      <w:lvlJc w:val="left"/>
      <w:pPr>
        <w:ind w:left="5099" w:hanging="360"/>
      </w:pPr>
    </w:lvl>
    <w:lvl w:ilvl="7" w:tplc="080A0019" w:tentative="1">
      <w:start w:val="1"/>
      <w:numFmt w:val="lowerLetter"/>
      <w:lvlText w:val="%8."/>
      <w:lvlJc w:val="left"/>
      <w:pPr>
        <w:ind w:left="5819" w:hanging="360"/>
      </w:pPr>
    </w:lvl>
    <w:lvl w:ilvl="8" w:tplc="080A001B" w:tentative="1">
      <w:start w:val="1"/>
      <w:numFmt w:val="lowerRoman"/>
      <w:lvlText w:val="%9."/>
      <w:lvlJc w:val="right"/>
      <w:pPr>
        <w:ind w:left="6539" w:hanging="180"/>
      </w:pPr>
    </w:lvl>
  </w:abstractNum>
  <w:abstractNum w:abstractNumId="64">
    <w:nsid w:val="77CC29B3"/>
    <w:multiLevelType w:val="hybridMultilevel"/>
    <w:tmpl w:val="4AC4A1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8C85002"/>
    <w:multiLevelType w:val="hybridMultilevel"/>
    <w:tmpl w:val="3ACCF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7D881A25"/>
    <w:multiLevelType w:val="hybridMultilevel"/>
    <w:tmpl w:val="66682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F5F270C"/>
    <w:multiLevelType w:val="hybridMultilevel"/>
    <w:tmpl w:val="8B220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num>
  <w:num w:numId="10">
    <w:abstractNumId w:val="21"/>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num>
  <w:num w:numId="28">
    <w:abstractNumId w:val="28"/>
  </w:num>
  <w:num w:numId="29">
    <w:abstractNumId w:val="8"/>
  </w:num>
  <w:num w:numId="30">
    <w:abstractNumId w:val="46"/>
  </w:num>
  <w:num w:numId="31">
    <w:abstractNumId w:val="5"/>
  </w:num>
  <w:num w:numId="32">
    <w:abstractNumId w:val="66"/>
  </w:num>
  <w:num w:numId="33">
    <w:abstractNumId w:val="16"/>
  </w:num>
  <w:num w:numId="34">
    <w:abstractNumId w:val="57"/>
  </w:num>
  <w:num w:numId="35">
    <w:abstractNumId w:val="4"/>
  </w:num>
  <w:num w:numId="36">
    <w:abstractNumId w:val="23"/>
  </w:num>
  <w:num w:numId="37">
    <w:abstractNumId w:val="39"/>
  </w:num>
  <w:num w:numId="38">
    <w:abstractNumId w:val="15"/>
  </w:num>
  <w:num w:numId="39">
    <w:abstractNumId w:val="22"/>
  </w:num>
  <w:num w:numId="40">
    <w:abstractNumId w:val="11"/>
  </w:num>
  <w:num w:numId="41">
    <w:abstractNumId w:val="67"/>
  </w:num>
  <w:num w:numId="42">
    <w:abstractNumId w:val="20"/>
  </w:num>
  <w:num w:numId="43">
    <w:abstractNumId w:val="29"/>
  </w:num>
  <w:num w:numId="44">
    <w:abstractNumId w:val="47"/>
  </w:num>
  <w:num w:numId="45">
    <w:abstractNumId w:val="42"/>
  </w:num>
  <w:num w:numId="46">
    <w:abstractNumId w:val="3"/>
  </w:num>
  <w:num w:numId="47">
    <w:abstractNumId w:val="45"/>
  </w:num>
  <w:num w:numId="48">
    <w:abstractNumId w:val="7"/>
  </w:num>
  <w:num w:numId="49">
    <w:abstractNumId w:val="12"/>
  </w:num>
  <w:num w:numId="50">
    <w:abstractNumId w:val="54"/>
  </w:num>
  <w:num w:numId="51">
    <w:abstractNumId w:val="60"/>
  </w:num>
  <w:num w:numId="52">
    <w:abstractNumId w:val="61"/>
  </w:num>
  <w:num w:numId="53">
    <w:abstractNumId w:val="9"/>
  </w:num>
  <w:num w:numId="54">
    <w:abstractNumId w:val="30"/>
  </w:num>
  <w:num w:numId="55">
    <w:abstractNumId w:val="65"/>
  </w:num>
  <w:num w:numId="56">
    <w:abstractNumId w:val="10"/>
  </w:num>
  <w:num w:numId="57">
    <w:abstractNumId w:val="62"/>
  </w:num>
  <w:num w:numId="58">
    <w:abstractNumId w:val="41"/>
  </w:num>
  <w:num w:numId="59">
    <w:abstractNumId w:val="49"/>
  </w:num>
  <w:num w:numId="60">
    <w:abstractNumId w:val="38"/>
  </w:num>
  <w:num w:numId="61">
    <w:abstractNumId w:val="58"/>
  </w:num>
  <w:num w:numId="62">
    <w:abstractNumId w:val="24"/>
  </w:num>
  <w:num w:numId="63">
    <w:abstractNumId w:val="18"/>
  </w:num>
  <w:num w:numId="64">
    <w:abstractNumId w:val="56"/>
  </w:num>
  <w:num w:numId="65">
    <w:abstractNumId w:val="50"/>
  </w:num>
  <w:num w:numId="66">
    <w:abstractNumId w:val="52"/>
  </w:num>
  <w:num w:numId="67">
    <w:abstractNumId w:val="0"/>
  </w:num>
  <w:num w:numId="68">
    <w:abstractNumId w:val="25"/>
  </w:num>
  <w:num w:numId="69">
    <w:abstractNumId w:val="13"/>
  </w:num>
  <w:num w:numId="70">
    <w:abstractNumId w:val="32"/>
  </w:num>
  <w:num w:numId="71">
    <w:abstractNumId w:val="36"/>
  </w:num>
  <w:num w:numId="72">
    <w:abstractNumId w:val="27"/>
  </w:num>
  <w:num w:numId="73">
    <w:abstractNumId w:val="26"/>
  </w:num>
  <w:num w:numId="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a Contreras Cejudo">
    <w15:presenceInfo w15:providerId="AD" w15:userId="S-1-5-21-2772518729-2434406809-2455854590-2029"/>
  </w15:person>
  <w15:person w15:author="Raquel Ramirez Parra">
    <w15:presenceInfo w15:providerId="AD" w15:userId="S-1-5-21-2772518729-2434406809-2455854590-43893"/>
  </w15:person>
  <w15:person w15:author="Cesar Medina Gonzalez">
    <w15:presenceInfo w15:providerId="AD" w15:userId="S-1-5-21-2772518729-2434406809-2455854590-87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embedSystemFonts/>
  <w:hideSpellingErrors/>
  <w:hideGrammaticalErrors/>
  <w:proofState w:grammar="clean"/>
  <w:defaultTabStop w:val="284"/>
  <w:hyphenationZone w:val="425"/>
  <w:doNotHyphenateCaps/>
  <w:drawingGridHorizontalSpacing w:val="11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B"/>
    <w:rsid w:val="0000002C"/>
    <w:rsid w:val="000011E7"/>
    <w:rsid w:val="0000130C"/>
    <w:rsid w:val="000014EA"/>
    <w:rsid w:val="000018E7"/>
    <w:rsid w:val="00001A6D"/>
    <w:rsid w:val="00002173"/>
    <w:rsid w:val="0000223D"/>
    <w:rsid w:val="0000286B"/>
    <w:rsid w:val="000032B2"/>
    <w:rsid w:val="000034FB"/>
    <w:rsid w:val="000035AC"/>
    <w:rsid w:val="0000445C"/>
    <w:rsid w:val="0000457F"/>
    <w:rsid w:val="0000572D"/>
    <w:rsid w:val="000060D7"/>
    <w:rsid w:val="000070F0"/>
    <w:rsid w:val="00007379"/>
    <w:rsid w:val="00007980"/>
    <w:rsid w:val="000079B8"/>
    <w:rsid w:val="0001019B"/>
    <w:rsid w:val="000108C1"/>
    <w:rsid w:val="00010CA1"/>
    <w:rsid w:val="000124A8"/>
    <w:rsid w:val="000127C1"/>
    <w:rsid w:val="00013BAA"/>
    <w:rsid w:val="00014112"/>
    <w:rsid w:val="00014233"/>
    <w:rsid w:val="00014720"/>
    <w:rsid w:val="00014CD5"/>
    <w:rsid w:val="000151C9"/>
    <w:rsid w:val="0001647D"/>
    <w:rsid w:val="000169BB"/>
    <w:rsid w:val="000171A2"/>
    <w:rsid w:val="00017807"/>
    <w:rsid w:val="00021408"/>
    <w:rsid w:val="0002226B"/>
    <w:rsid w:val="000229B0"/>
    <w:rsid w:val="00023B99"/>
    <w:rsid w:val="00023F11"/>
    <w:rsid w:val="0002493D"/>
    <w:rsid w:val="000254FE"/>
    <w:rsid w:val="000259B3"/>
    <w:rsid w:val="00027655"/>
    <w:rsid w:val="00027989"/>
    <w:rsid w:val="00027A4D"/>
    <w:rsid w:val="00027CD0"/>
    <w:rsid w:val="00027DC1"/>
    <w:rsid w:val="00027DEE"/>
    <w:rsid w:val="00027F4D"/>
    <w:rsid w:val="000314B6"/>
    <w:rsid w:val="000320DC"/>
    <w:rsid w:val="00033788"/>
    <w:rsid w:val="00033CFB"/>
    <w:rsid w:val="00033E2D"/>
    <w:rsid w:val="00034043"/>
    <w:rsid w:val="000340D7"/>
    <w:rsid w:val="00035B8D"/>
    <w:rsid w:val="000373D9"/>
    <w:rsid w:val="000374D1"/>
    <w:rsid w:val="000377D0"/>
    <w:rsid w:val="000405AC"/>
    <w:rsid w:val="00040C22"/>
    <w:rsid w:val="000419FB"/>
    <w:rsid w:val="0004218F"/>
    <w:rsid w:val="0004239E"/>
    <w:rsid w:val="00042B8C"/>
    <w:rsid w:val="000435AD"/>
    <w:rsid w:val="00043800"/>
    <w:rsid w:val="00044509"/>
    <w:rsid w:val="000449FB"/>
    <w:rsid w:val="000454FB"/>
    <w:rsid w:val="00046830"/>
    <w:rsid w:val="000472E2"/>
    <w:rsid w:val="00047454"/>
    <w:rsid w:val="00047B7B"/>
    <w:rsid w:val="00050104"/>
    <w:rsid w:val="000501AD"/>
    <w:rsid w:val="00050FF7"/>
    <w:rsid w:val="000513B5"/>
    <w:rsid w:val="000532D1"/>
    <w:rsid w:val="00053DAB"/>
    <w:rsid w:val="000543BE"/>
    <w:rsid w:val="000544B1"/>
    <w:rsid w:val="000544EB"/>
    <w:rsid w:val="00054D0F"/>
    <w:rsid w:val="00054FF7"/>
    <w:rsid w:val="000551B6"/>
    <w:rsid w:val="00056CB6"/>
    <w:rsid w:val="00057671"/>
    <w:rsid w:val="000600BC"/>
    <w:rsid w:val="00061085"/>
    <w:rsid w:val="0006210C"/>
    <w:rsid w:val="00062AE9"/>
    <w:rsid w:val="00062F05"/>
    <w:rsid w:val="00063210"/>
    <w:rsid w:val="0006331B"/>
    <w:rsid w:val="00063892"/>
    <w:rsid w:val="000639C4"/>
    <w:rsid w:val="0006439A"/>
    <w:rsid w:val="000645F9"/>
    <w:rsid w:val="00064A21"/>
    <w:rsid w:val="000650E7"/>
    <w:rsid w:val="0006566B"/>
    <w:rsid w:val="00066155"/>
    <w:rsid w:val="00066775"/>
    <w:rsid w:val="00066AB4"/>
    <w:rsid w:val="00066E0F"/>
    <w:rsid w:val="000677F9"/>
    <w:rsid w:val="00070719"/>
    <w:rsid w:val="00070A92"/>
    <w:rsid w:val="000719F6"/>
    <w:rsid w:val="00071A76"/>
    <w:rsid w:val="00071AB2"/>
    <w:rsid w:val="000722D6"/>
    <w:rsid w:val="0007265A"/>
    <w:rsid w:val="00072DC2"/>
    <w:rsid w:val="00073694"/>
    <w:rsid w:val="000750AD"/>
    <w:rsid w:val="00075357"/>
    <w:rsid w:val="00075F2E"/>
    <w:rsid w:val="00080492"/>
    <w:rsid w:val="0008246B"/>
    <w:rsid w:val="00082791"/>
    <w:rsid w:val="000835A1"/>
    <w:rsid w:val="0008420D"/>
    <w:rsid w:val="000849DB"/>
    <w:rsid w:val="00084F69"/>
    <w:rsid w:val="00085033"/>
    <w:rsid w:val="000859A7"/>
    <w:rsid w:val="00086226"/>
    <w:rsid w:val="000864F3"/>
    <w:rsid w:val="00087025"/>
    <w:rsid w:val="00090369"/>
    <w:rsid w:val="000905E4"/>
    <w:rsid w:val="00090EA7"/>
    <w:rsid w:val="000927ED"/>
    <w:rsid w:val="0009470A"/>
    <w:rsid w:val="00095465"/>
    <w:rsid w:val="00095755"/>
    <w:rsid w:val="00095E44"/>
    <w:rsid w:val="000963D3"/>
    <w:rsid w:val="0009641F"/>
    <w:rsid w:val="000964DE"/>
    <w:rsid w:val="000966AF"/>
    <w:rsid w:val="000971BD"/>
    <w:rsid w:val="000A0222"/>
    <w:rsid w:val="000A0288"/>
    <w:rsid w:val="000A053E"/>
    <w:rsid w:val="000A0875"/>
    <w:rsid w:val="000A107D"/>
    <w:rsid w:val="000A2D54"/>
    <w:rsid w:val="000A394E"/>
    <w:rsid w:val="000A3A54"/>
    <w:rsid w:val="000A467B"/>
    <w:rsid w:val="000A4684"/>
    <w:rsid w:val="000A48B2"/>
    <w:rsid w:val="000A4983"/>
    <w:rsid w:val="000A5916"/>
    <w:rsid w:val="000A7129"/>
    <w:rsid w:val="000A73FC"/>
    <w:rsid w:val="000B0156"/>
    <w:rsid w:val="000B0AA3"/>
    <w:rsid w:val="000B0DDF"/>
    <w:rsid w:val="000B2001"/>
    <w:rsid w:val="000B20C7"/>
    <w:rsid w:val="000B3F1E"/>
    <w:rsid w:val="000B42A9"/>
    <w:rsid w:val="000B4C73"/>
    <w:rsid w:val="000B6146"/>
    <w:rsid w:val="000B62CE"/>
    <w:rsid w:val="000B6D4A"/>
    <w:rsid w:val="000B78A4"/>
    <w:rsid w:val="000C0BD0"/>
    <w:rsid w:val="000C0C44"/>
    <w:rsid w:val="000C1B37"/>
    <w:rsid w:val="000C1E8E"/>
    <w:rsid w:val="000C234A"/>
    <w:rsid w:val="000C3373"/>
    <w:rsid w:val="000C4159"/>
    <w:rsid w:val="000C5105"/>
    <w:rsid w:val="000C514E"/>
    <w:rsid w:val="000C5469"/>
    <w:rsid w:val="000C7206"/>
    <w:rsid w:val="000C7B67"/>
    <w:rsid w:val="000C7D16"/>
    <w:rsid w:val="000D09F2"/>
    <w:rsid w:val="000D0ADF"/>
    <w:rsid w:val="000D0E0E"/>
    <w:rsid w:val="000D1602"/>
    <w:rsid w:val="000D18CD"/>
    <w:rsid w:val="000D1F60"/>
    <w:rsid w:val="000D355C"/>
    <w:rsid w:val="000D3809"/>
    <w:rsid w:val="000D4069"/>
    <w:rsid w:val="000D43B1"/>
    <w:rsid w:val="000D4891"/>
    <w:rsid w:val="000D4A61"/>
    <w:rsid w:val="000D6BFE"/>
    <w:rsid w:val="000D7640"/>
    <w:rsid w:val="000D77D1"/>
    <w:rsid w:val="000D7DBF"/>
    <w:rsid w:val="000E0204"/>
    <w:rsid w:val="000E026A"/>
    <w:rsid w:val="000E0624"/>
    <w:rsid w:val="000E194D"/>
    <w:rsid w:val="000E20B7"/>
    <w:rsid w:val="000E26CC"/>
    <w:rsid w:val="000E27AF"/>
    <w:rsid w:val="000E2FFC"/>
    <w:rsid w:val="000E3408"/>
    <w:rsid w:val="000E3D64"/>
    <w:rsid w:val="000E4577"/>
    <w:rsid w:val="000E54FF"/>
    <w:rsid w:val="000E6080"/>
    <w:rsid w:val="000E6341"/>
    <w:rsid w:val="000E6DDC"/>
    <w:rsid w:val="000E6F37"/>
    <w:rsid w:val="000E796C"/>
    <w:rsid w:val="000E7F3E"/>
    <w:rsid w:val="000F004A"/>
    <w:rsid w:val="000F0BAF"/>
    <w:rsid w:val="000F12C2"/>
    <w:rsid w:val="000F13DE"/>
    <w:rsid w:val="000F1B01"/>
    <w:rsid w:val="000F1EA9"/>
    <w:rsid w:val="000F2816"/>
    <w:rsid w:val="000F2C16"/>
    <w:rsid w:val="000F2FBD"/>
    <w:rsid w:val="000F375B"/>
    <w:rsid w:val="000F40C9"/>
    <w:rsid w:val="000F4808"/>
    <w:rsid w:val="000F4C2D"/>
    <w:rsid w:val="000F5F5D"/>
    <w:rsid w:val="000F6518"/>
    <w:rsid w:val="0010032A"/>
    <w:rsid w:val="0010071D"/>
    <w:rsid w:val="00101047"/>
    <w:rsid w:val="00101185"/>
    <w:rsid w:val="0010122A"/>
    <w:rsid w:val="00101C87"/>
    <w:rsid w:val="00101E8E"/>
    <w:rsid w:val="00102760"/>
    <w:rsid w:val="00102E8D"/>
    <w:rsid w:val="00104B1F"/>
    <w:rsid w:val="00105132"/>
    <w:rsid w:val="00105429"/>
    <w:rsid w:val="001056E6"/>
    <w:rsid w:val="00105CE3"/>
    <w:rsid w:val="00106194"/>
    <w:rsid w:val="001063B9"/>
    <w:rsid w:val="00106AB8"/>
    <w:rsid w:val="001070EC"/>
    <w:rsid w:val="00107AB2"/>
    <w:rsid w:val="00110C03"/>
    <w:rsid w:val="00110D9E"/>
    <w:rsid w:val="00111038"/>
    <w:rsid w:val="001113C3"/>
    <w:rsid w:val="001115A5"/>
    <w:rsid w:val="00111ABC"/>
    <w:rsid w:val="00112B74"/>
    <w:rsid w:val="00112CC5"/>
    <w:rsid w:val="001135C3"/>
    <w:rsid w:val="001138B0"/>
    <w:rsid w:val="00113A7A"/>
    <w:rsid w:val="00113B37"/>
    <w:rsid w:val="00113B3C"/>
    <w:rsid w:val="00113C5F"/>
    <w:rsid w:val="00114836"/>
    <w:rsid w:val="00114D5A"/>
    <w:rsid w:val="001153BC"/>
    <w:rsid w:val="00115B25"/>
    <w:rsid w:val="0011603B"/>
    <w:rsid w:val="00117992"/>
    <w:rsid w:val="00120DD5"/>
    <w:rsid w:val="00121EFD"/>
    <w:rsid w:val="001223A8"/>
    <w:rsid w:val="001233A5"/>
    <w:rsid w:val="0012365B"/>
    <w:rsid w:val="00123E05"/>
    <w:rsid w:val="00123F3E"/>
    <w:rsid w:val="00124439"/>
    <w:rsid w:val="0012459E"/>
    <w:rsid w:val="0012461C"/>
    <w:rsid w:val="001248D8"/>
    <w:rsid w:val="00125725"/>
    <w:rsid w:val="001258AD"/>
    <w:rsid w:val="00127823"/>
    <w:rsid w:val="0012783C"/>
    <w:rsid w:val="00127C67"/>
    <w:rsid w:val="00127D97"/>
    <w:rsid w:val="00130238"/>
    <w:rsid w:val="0013053C"/>
    <w:rsid w:val="00130CC2"/>
    <w:rsid w:val="0013127E"/>
    <w:rsid w:val="001312AC"/>
    <w:rsid w:val="0013130F"/>
    <w:rsid w:val="00132CC2"/>
    <w:rsid w:val="001333FF"/>
    <w:rsid w:val="001334A1"/>
    <w:rsid w:val="00133A9C"/>
    <w:rsid w:val="0013467B"/>
    <w:rsid w:val="00135170"/>
    <w:rsid w:val="001360A8"/>
    <w:rsid w:val="0013694F"/>
    <w:rsid w:val="00140201"/>
    <w:rsid w:val="001406F4"/>
    <w:rsid w:val="0014070C"/>
    <w:rsid w:val="0014094D"/>
    <w:rsid w:val="00141A1B"/>
    <w:rsid w:val="00141B9F"/>
    <w:rsid w:val="00141F9B"/>
    <w:rsid w:val="001428AC"/>
    <w:rsid w:val="00145372"/>
    <w:rsid w:val="001457B9"/>
    <w:rsid w:val="001466B0"/>
    <w:rsid w:val="00146DE6"/>
    <w:rsid w:val="001473E6"/>
    <w:rsid w:val="00147E48"/>
    <w:rsid w:val="0015054F"/>
    <w:rsid w:val="00150DFE"/>
    <w:rsid w:val="0015201C"/>
    <w:rsid w:val="00152DFF"/>
    <w:rsid w:val="00152FD1"/>
    <w:rsid w:val="00153628"/>
    <w:rsid w:val="00154831"/>
    <w:rsid w:val="00156A29"/>
    <w:rsid w:val="00156AAE"/>
    <w:rsid w:val="00157EFC"/>
    <w:rsid w:val="001603CE"/>
    <w:rsid w:val="00160B0B"/>
    <w:rsid w:val="0016120A"/>
    <w:rsid w:val="00161453"/>
    <w:rsid w:val="0016146A"/>
    <w:rsid w:val="001616B7"/>
    <w:rsid w:val="00163259"/>
    <w:rsid w:val="001641F9"/>
    <w:rsid w:val="00164476"/>
    <w:rsid w:val="001656E5"/>
    <w:rsid w:val="00165CB0"/>
    <w:rsid w:val="00166BA0"/>
    <w:rsid w:val="00166EE1"/>
    <w:rsid w:val="00170ABE"/>
    <w:rsid w:val="00171710"/>
    <w:rsid w:val="00171F09"/>
    <w:rsid w:val="00172370"/>
    <w:rsid w:val="00173B82"/>
    <w:rsid w:val="00174EC7"/>
    <w:rsid w:val="00176303"/>
    <w:rsid w:val="00176481"/>
    <w:rsid w:val="00176E7A"/>
    <w:rsid w:val="001770F3"/>
    <w:rsid w:val="00177F26"/>
    <w:rsid w:val="0018054D"/>
    <w:rsid w:val="00180C8A"/>
    <w:rsid w:val="00180E5F"/>
    <w:rsid w:val="00181562"/>
    <w:rsid w:val="00181C35"/>
    <w:rsid w:val="00182838"/>
    <w:rsid w:val="00182E0D"/>
    <w:rsid w:val="00183A23"/>
    <w:rsid w:val="00184087"/>
    <w:rsid w:val="00184F34"/>
    <w:rsid w:val="00186145"/>
    <w:rsid w:val="00186266"/>
    <w:rsid w:val="0018713F"/>
    <w:rsid w:val="00187351"/>
    <w:rsid w:val="0018785D"/>
    <w:rsid w:val="0019218B"/>
    <w:rsid w:val="00192AFA"/>
    <w:rsid w:val="00193450"/>
    <w:rsid w:val="00193AED"/>
    <w:rsid w:val="00194405"/>
    <w:rsid w:val="00194CCB"/>
    <w:rsid w:val="00194EE6"/>
    <w:rsid w:val="00195355"/>
    <w:rsid w:val="00195471"/>
    <w:rsid w:val="001961EE"/>
    <w:rsid w:val="00196412"/>
    <w:rsid w:val="00196E3B"/>
    <w:rsid w:val="00196F52"/>
    <w:rsid w:val="00197904"/>
    <w:rsid w:val="001979A7"/>
    <w:rsid w:val="001A0BB3"/>
    <w:rsid w:val="001A0CAC"/>
    <w:rsid w:val="001A1D24"/>
    <w:rsid w:val="001A1F4A"/>
    <w:rsid w:val="001A1F6C"/>
    <w:rsid w:val="001A2919"/>
    <w:rsid w:val="001A2CE8"/>
    <w:rsid w:val="001A31EF"/>
    <w:rsid w:val="001A430A"/>
    <w:rsid w:val="001A4772"/>
    <w:rsid w:val="001A4F17"/>
    <w:rsid w:val="001A5011"/>
    <w:rsid w:val="001A5666"/>
    <w:rsid w:val="001A6BF7"/>
    <w:rsid w:val="001A6F0D"/>
    <w:rsid w:val="001A70BC"/>
    <w:rsid w:val="001A7967"/>
    <w:rsid w:val="001A7F1B"/>
    <w:rsid w:val="001B02D2"/>
    <w:rsid w:val="001B02E5"/>
    <w:rsid w:val="001B05C7"/>
    <w:rsid w:val="001B1273"/>
    <w:rsid w:val="001B1461"/>
    <w:rsid w:val="001B1D92"/>
    <w:rsid w:val="001B226A"/>
    <w:rsid w:val="001B2934"/>
    <w:rsid w:val="001B2973"/>
    <w:rsid w:val="001B3023"/>
    <w:rsid w:val="001B3135"/>
    <w:rsid w:val="001B36D0"/>
    <w:rsid w:val="001B4768"/>
    <w:rsid w:val="001B48EF"/>
    <w:rsid w:val="001B5013"/>
    <w:rsid w:val="001B517F"/>
    <w:rsid w:val="001B5F46"/>
    <w:rsid w:val="001B61E8"/>
    <w:rsid w:val="001B6A0A"/>
    <w:rsid w:val="001B77EC"/>
    <w:rsid w:val="001C00EB"/>
    <w:rsid w:val="001C0569"/>
    <w:rsid w:val="001C0772"/>
    <w:rsid w:val="001C19E1"/>
    <w:rsid w:val="001C1DFE"/>
    <w:rsid w:val="001C2C1A"/>
    <w:rsid w:val="001C3172"/>
    <w:rsid w:val="001C33E1"/>
    <w:rsid w:val="001C4569"/>
    <w:rsid w:val="001C45D5"/>
    <w:rsid w:val="001C50ED"/>
    <w:rsid w:val="001C5337"/>
    <w:rsid w:val="001C55E9"/>
    <w:rsid w:val="001C5D07"/>
    <w:rsid w:val="001C68B1"/>
    <w:rsid w:val="001C6DDB"/>
    <w:rsid w:val="001C7154"/>
    <w:rsid w:val="001C7290"/>
    <w:rsid w:val="001C76DA"/>
    <w:rsid w:val="001D0D50"/>
    <w:rsid w:val="001D1127"/>
    <w:rsid w:val="001D155E"/>
    <w:rsid w:val="001D1DAF"/>
    <w:rsid w:val="001D535F"/>
    <w:rsid w:val="001D58B9"/>
    <w:rsid w:val="001D59F6"/>
    <w:rsid w:val="001D5B24"/>
    <w:rsid w:val="001D5B5D"/>
    <w:rsid w:val="001D62CE"/>
    <w:rsid w:val="001D73D6"/>
    <w:rsid w:val="001D7D27"/>
    <w:rsid w:val="001E0821"/>
    <w:rsid w:val="001E10B0"/>
    <w:rsid w:val="001E1313"/>
    <w:rsid w:val="001E291D"/>
    <w:rsid w:val="001E29B6"/>
    <w:rsid w:val="001E2ED5"/>
    <w:rsid w:val="001E367C"/>
    <w:rsid w:val="001E3F9C"/>
    <w:rsid w:val="001E5326"/>
    <w:rsid w:val="001E5633"/>
    <w:rsid w:val="001E6317"/>
    <w:rsid w:val="001E665E"/>
    <w:rsid w:val="001E7DAB"/>
    <w:rsid w:val="001F076F"/>
    <w:rsid w:val="001F0E81"/>
    <w:rsid w:val="001F14B2"/>
    <w:rsid w:val="001F2F2C"/>
    <w:rsid w:val="001F2FED"/>
    <w:rsid w:val="001F3036"/>
    <w:rsid w:val="001F3284"/>
    <w:rsid w:val="001F4597"/>
    <w:rsid w:val="001F483A"/>
    <w:rsid w:val="001F48DB"/>
    <w:rsid w:val="001F4A3A"/>
    <w:rsid w:val="001F50EF"/>
    <w:rsid w:val="001F57BF"/>
    <w:rsid w:val="001F6036"/>
    <w:rsid w:val="001F69E5"/>
    <w:rsid w:val="00200C17"/>
    <w:rsid w:val="0020127D"/>
    <w:rsid w:val="00201404"/>
    <w:rsid w:val="00201FAD"/>
    <w:rsid w:val="00203A91"/>
    <w:rsid w:val="00203B22"/>
    <w:rsid w:val="0020424C"/>
    <w:rsid w:val="00205304"/>
    <w:rsid w:val="00205621"/>
    <w:rsid w:val="00205C57"/>
    <w:rsid w:val="00206A4C"/>
    <w:rsid w:val="00206B27"/>
    <w:rsid w:val="00207B65"/>
    <w:rsid w:val="002100DB"/>
    <w:rsid w:val="00211EE0"/>
    <w:rsid w:val="0021209B"/>
    <w:rsid w:val="00212959"/>
    <w:rsid w:val="00212F0E"/>
    <w:rsid w:val="0021367B"/>
    <w:rsid w:val="00213D47"/>
    <w:rsid w:val="00213DAC"/>
    <w:rsid w:val="00213F52"/>
    <w:rsid w:val="00215B90"/>
    <w:rsid w:val="00215BA5"/>
    <w:rsid w:val="002169CF"/>
    <w:rsid w:val="0021756B"/>
    <w:rsid w:val="00220691"/>
    <w:rsid w:val="00220B81"/>
    <w:rsid w:val="00220CC9"/>
    <w:rsid w:val="00221311"/>
    <w:rsid w:val="002229F2"/>
    <w:rsid w:val="00224510"/>
    <w:rsid w:val="00224BC3"/>
    <w:rsid w:val="00224DB1"/>
    <w:rsid w:val="0022503C"/>
    <w:rsid w:val="002259E9"/>
    <w:rsid w:val="00225E7A"/>
    <w:rsid w:val="00225F88"/>
    <w:rsid w:val="00226704"/>
    <w:rsid w:val="00226C66"/>
    <w:rsid w:val="00226EEE"/>
    <w:rsid w:val="002274E4"/>
    <w:rsid w:val="00227EE9"/>
    <w:rsid w:val="00230FCE"/>
    <w:rsid w:val="002310EF"/>
    <w:rsid w:val="002317EF"/>
    <w:rsid w:val="002324FC"/>
    <w:rsid w:val="002326B7"/>
    <w:rsid w:val="00232E53"/>
    <w:rsid w:val="0023304D"/>
    <w:rsid w:val="00233246"/>
    <w:rsid w:val="00233B3A"/>
    <w:rsid w:val="00235068"/>
    <w:rsid w:val="00236273"/>
    <w:rsid w:val="00236716"/>
    <w:rsid w:val="00236BBF"/>
    <w:rsid w:val="002372A0"/>
    <w:rsid w:val="0023738C"/>
    <w:rsid w:val="00237A09"/>
    <w:rsid w:val="00240DD1"/>
    <w:rsid w:val="002418AA"/>
    <w:rsid w:val="00241C67"/>
    <w:rsid w:val="002425E9"/>
    <w:rsid w:val="002426EE"/>
    <w:rsid w:val="0024384A"/>
    <w:rsid w:val="0024566C"/>
    <w:rsid w:val="00246C1F"/>
    <w:rsid w:val="00246C3F"/>
    <w:rsid w:val="002508F7"/>
    <w:rsid w:val="00250E6A"/>
    <w:rsid w:val="002517A3"/>
    <w:rsid w:val="00252062"/>
    <w:rsid w:val="0025307E"/>
    <w:rsid w:val="002537A9"/>
    <w:rsid w:val="0025452A"/>
    <w:rsid w:val="0025474B"/>
    <w:rsid w:val="0025483F"/>
    <w:rsid w:val="00254A1C"/>
    <w:rsid w:val="002551FC"/>
    <w:rsid w:val="0025563A"/>
    <w:rsid w:val="0025582D"/>
    <w:rsid w:val="00255B3D"/>
    <w:rsid w:val="00260859"/>
    <w:rsid w:val="00260CDD"/>
    <w:rsid w:val="002616DD"/>
    <w:rsid w:val="002618BC"/>
    <w:rsid w:val="002621A7"/>
    <w:rsid w:val="00262D76"/>
    <w:rsid w:val="00262EE2"/>
    <w:rsid w:val="00263DE8"/>
    <w:rsid w:val="00265BEA"/>
    <w:rsid w:val="00266631"/>
    <w:rsid w:val="0026694D"/>
    <w:rsid w:val="002677B9"/>
    <w:rsid w:val="002679D6"/>
    <w:rsid w:val="00270109"/>
    <w:rsid w:val="00271122"/>
    <w:rsid w:val="0027137C"/>
    <w:rsid w:val="00272337"/>
    <w:rsid w:val="00272EE8"/>
    <w:rsid w:val="002730FA"/>
    <w:rsid w:val="0027324B"/>
    <w:rsid w:val="002732CC"/>
    <w:rsid w:val="002732E5"/>
    <w:rsid w:val="00273519"/>
    <w:rsid w:val="002737C1"/>
    <w:rsid w:val="00273893"/>
    <w:rsid w:val="002749F4"/>
    <w:rsid w:val="00276CC0"/>
    <w:rsid w:val="00277DE5"/>
    <w:rsid w:val="00280087"/>
    <w:rsid w:val="002801C9"/>
    <w:rsid w:val="00280B6F"/>
    <w:rsid w:val="0028130F"/>
    <w:rsid w:val="00281D3D"/>
    <w:rsid w:val="00282419"/>
    <w:rsid w:val="00282A66"/>
    <w:rsid w:val="0028324A"/>
    <w:rsid w:val="002832FD"/>
    <w:rsid w:val="00283478"/>
    <w:rsid w:val="002838D2"/>
    <w:rsid w:val="00283A23"/>
    <w:rsid w:val="00284716"/>
    <w:rsid w:val="00285A90"/>
    <w:rsid w:val="0028687D"/>
    <w:rsid w:val="00286EA3"/>
    <w:rsid w:val="00287008"/>
    <w:rsid w:val="002901F4"/>
    <w:rsid w:val="00290DCA"/>
    <w:rsid w:val="002911CB"/>
    <w:rsid w:val="00291721"/>
    <w:rsid w:val="002917F8"/>
    <w:rsid w:val="002920BC"/>
    <w:rsid w:val="0029262D"/>
    <w:rsid w:val="00292B0A"/>
    <w:rsid w:val="00293299"/>
    <w:rsid w:val="00293D65"/>
    <w:rsid w:val="00294704"/>
    <w:rsid w:val="002947C2"/>
    <w:rsid w:val="00294BD8"/>
    <w:rsid w:val="00294D36"/>
    <w:rsid w:val="00295102"/>
    <w:rsid w:val="002953FD"/>
    <w:rsid w:val="002962E0"/>
    <w:rsid w:val="00296F35"/>
    <w:rsid w:val="002973AD"/>
    <w:rsid w:val="00297702"/>
    <w:rsid w:val="002977CA"/>
    <w:rsid w:val="002978C2"/>
    <w:rsid w:val="002979F0"/>
    <w:rsid w:val="00297A8B"/>
    <w:rsid w:val="002A058A"/>
    <w:rsid w:val="002A0DA4"/>
    <w:rsid w:val="002A2A63"/>
    <w:rsid w:val="002A2A71"/>
    <w:rsid w:val="002A2F2D"/>
    <w:rsid w:val="002A32CE"/>
    <w:rsid w:val="002A44C5"/>
    <w:rsid w:val="002A44EA"/>
    <w:rsid w:val="002A4C03"/>
    <w:rsid w:val="002A5393"/>
    <w:rsid w:val="002A6411"/>
    <w:rsid w:val="002A6582"/>
    <w:rsid w:val="002A6FE7"/>
    <w:rsid w:val="002A7302"/>
    <w:rsid w:val="002A73B6"/>
    <w:rsid w:val="002A7586"/>
    <w:rsid w:val="002A7D9C"/>
    <w:rsid w:val="002B033E"/>
    <w:rsid w:val="002B09A3"/>
    <w:rsid w:val="002B1021"/>
    <w:rsid w:val="002B10BA"/>
    <w:rsid w:val="002B2197"/>
    <w:rsid w:val="002B2356"/>
    <w:rsid w:val="002B30BA"/>
    <w:rsid w:val="002B31F0"/>
    <w:rsid w:val="002B389B"/>
    <w:rsid w:val="002B3AE4"/>
    <w:rsid w:val="002B4C41"/>
    <w:rsid w:val="002B6956"/>
    <w:rsid w:val="002B6EB5"/>
    <w:rsid w:val="002B6FDB"/>
    <w:rsid w:val="002B793E"/>
    <w:rsid w:val="002B7C3A"/>
    <w:rsid w:val="002B7E96"/>
    <w:rsid w:val="002C189F"/>
    <w:rsid w:val="002C1E24"/>
    <w:rsid w:val="002C22E6"/>
    <w:rsid w:val="002C3164"/>
    <w:rsid w:val="002C36A3"/>
    <w:rsid w:val="002C3814"/>
    <w:rsid w:val="002C3B39"/>
    <w:rsid w:val="002C411A"/>
    <w:rsid w:val="002C4327"/>
    <w:rsid w:val="002C4C51"/>
    <w:rsid w:val="002C4CA9"/>
    <w:rsid w:val="002C5447"/>
    <w:rsid w:val="002C555E"/>
    <w:rsid w:val="002C60CD"/>
    <w:rsid w:val="002C7527"/>
    <w:rsid w:val="002C7884"/>
    <w:rsid w:val="002C7A3B"/>
    <w:rsid w:val="002C7CAC"/>
    <w:rsid w:val="002D0ADA"/>
    <w:rsid w:val="002D11A0"/>
    <w:rsid w:val="002D24BF"/>
    <w:rsid w:val="002D29AF"/>
    <w:rsid w:val="002D2DCB"/>
    <w:rsid w:val="002D3382"/>
    <w:rsid w:val="002D37D4"/>
    <w:rsid w:val="002D3ABD"/>
    <w:rsid w:val="002D3C93"/>
    <w:rsid w:val="002D40FD"/>
    <w:rsid w:val="002D445B"/>
    <w:rsid w:val="002D47C1"/>
    <w:rsid w:val="002D5AC2"/>
    <w:rsid w:val="002D5BE7"/>
    <w:rsid w:val="002D6260"/>
    <w:rsid w:val="002D626D"/>
    <w:rsid w:val="002D6344"/>
    <w:rsid w:val="002D63B1"/>
    <w:rsid w:val="002D7499"/>
    <w:rsid w:val="002D7BC5"/>
    <w:rsid w:val="002E1006"/>
    <w:rsid w:val="002E1896"/>
    <w:rsid w:val="002E20C0"/>
    <w:rsid w:val="002E293D"/>
    <w:rsid w:val="002E389A"/>
    <w:rsid w:val="002E3A28"/>
    <w:rsid w:val="002E3BC3"/>
    <w:rsid w:val="002E4379"/>
    <w:rsid w:val="002E4A87"/>
    <w:rsid w:val="002E595E"/>
    <w:rsid w:val="002E5D92"/>
    <w:rsid w:val="002E6850"/>
    <w:rsid w:val="002E6AA9"/>
    <w:rsid w:val="002E6BFF"/>
    <w:rsid w:val="002E6E46"/>
    <w:rsid w:val="002E6E68"/>
    <w:rsid w:val="002E6F6E"/>
    <w:rsid w:val="002E70E0"/>
    <w:rsid w:val="002E73B2"/>
    <w:rsid w:val="002E73C0"/>
    <w:rsid w:val="002E765F"/>
    <w:rsid w:val="002F0C4E"/>
    <w:rsid w:val="002F0CC4"/>
    <w:rsid w:val="002F142C"/>
    <w:rsid w:val="002F1606"/>
    <w:rsid w:val="002F23FD"/>
    <w:rsid w:val="002F2905"/>
    <w:rsid w:val="002F3975"/>
    <w:rsid w:val="002F3C7D"/>
    <w:rsid w:val="002F3F64"/>
    <w:rsid w:val="002F4235"/>
    <w:rsid w:val="002F429B"/>
    <w:rsid w:val="002F46AA"/>
    <w:rsid w:val="002F4C0E"/>
    <w:rsid w:val="002F51E0"/>
    <w:rsid w:val="002F53EE"/>
    <w:rsid w:val="002F5B7C"/>
    <w:rsid w:val="002F6585"/>
    <w:rsid w:val="002F6713"/>
    <w:rsid w:val="002F6981"/>
    <w:rsid w:val="002F705B"/>
    <w:rsid w:val="002F7751"/>
    <w:rsid w:val="002F7A37"/>
    <w:rsid w:val="00300F19"/>
    <w:rsid w:val="003010A4"/>
    <w:rsid w:val="0030114A"/>
    <w:rsid w:val="0030189D"/>
    <w:rsid w:val="00301E8C"/>
    <w:rsid w:val="003021C6"/>
    <w:rsid w:val="00302550"/>
    <w:rsid w:val="00302D40"/>
    <w:rsid w:val="00303877"/>
    <w:rsid w:val="0030409B"/>
    <w:rsid w:val="003043CC"/>
    <w:rsid w:val="00304811"/>
    <w:rsid w:val="00305986"/>
    <w:rsid w:val="00305C0B"/>
    <w:rsid w:val="00306ADE"/>
    <w:rsid w:val="00307884"/>
    <w:rsid w:val="00311102"/>
    <w:rsid w:val="00311504"/>
    <w:rsid w:val="00311945"/>
    <w:rsid w:val="00311DCC"/>
    <w:rsid w:val="00312378"/>
    <w:rsid w:val="00312626"/>
    <w:rsid w:val="0031477E"/>
    <w:rsid w:val="003148BB"/>
    <w:rsid w:val="0031563A"/>
    <w:rsid w:val="00315D5C"/>
    <w:rsid w:val="00316A96"/>
    <w:rsid w:val="00316C0D"/>
    <w:rsid w:val="00320AFA"/>
    <w:rsid w:val="00320B8D"/>
    <w:rsid w:val="003211D2"/>
    <w:rsid w:val="00322B8A"/>
    <w:rsid w:val="00324220"/>
    <w:rsid w:val="003254E0"/>
    <w:rsid w:val="003259A4"/>
    <w:rsid w:val="003272A0"/>
    <w:rsid w:val="003303E2"/>
    <w:rsid w:val="00331117"/>
    <w:rsid w:val="0033180E"/>
    <w:rsid w:val="00333696"/>
    <w:rsid w:val="00334078"/>
    <w:rsid w:val="00334689"/>
    <w:rsid w:val="00334750"/>
    <w:rsid w:val="00334B2C"/>
    <w:rsid w:val="0033514F"/>
    <w:rsid w:val="00335A1B"/>
    <w:rsid w:val="00337D36"/>
    <w:rsid w:val="00340A3A"/>
    <w:rsid w:val="00340E99"/>
    <w:rsid w:val="00341002"/>
    <w:rsid w:val="0034132D"/>
    <w:rsid w:val="00341402"/>
    <w:rsid w:val="00341AEA"/>
    <w:rsid w:val="003423B2"/>
    <w:rsid w:val="00342EC9"/>
    <w:rsid w:val="00344FE6"/>
    <w:rsid w:val="003451B2"/>
    <w:rsid w:val="003457E3"/>
    <w:rsid w:val="0034769F"/>
    <w:rsid w:val="00350087"/>
    <w:rsid w:val="00351BC3"/>
    <w:rsid w:val="003523BF"/>
    <w:rsid w:val="00352A3D"/>
    <w:rsid w:val="00352F7B"/>
    <w:rsid w:val="0035318D"/>
    <w:rsid w:val="00353CAF"/>
    <w:rsid w:val="00354453"/>
    <w:rsid w:val="00355220"/>
    <w:rsid w:val="0035532E"/>
    <w:rsid w:val="003557F8"/>
    <w:rsid w:val="0035595D"/>
    <w:rsid w:val="003564F7"/>
    <w:rsid w:val="00356875"/>
    <w:rsid w:val="00356F46"/>
    <w:rsid w:val="00357789"/>
    <w:rsid w:val="00360ABF"/>
    <w:rsid w:val="00360B30"/>
    <w:rsid w:val="00360CA0"/>
    <w:rsid w:val="003618B2"/>
    <w:rsid w:val="00362C06"/>
    <w:rsid w:val="00364A59"/>
    <w:rsid w:val="00365166"/>
    <w:rsid w:val="003651CF"/>
    <w:rsid w:val="00365CE8"/>
    <w:rsid w:val="00366110"/>
    <w:rsid w:val="003663E5"/>
    <w:rsid w:val="00366674"/>
    <w:rsid w:val="00366A4A"/>
    <w:rsid w:val="00366C8B"/>
    <w:rsid w:val="00366F67"/>
    <w:rsid w:val="003672A4"/>
    <w:rsid w:val="00367524"/>
    <w:rsid w:val="00367F62"/>
    <w:rsid w:val="003700DE"/>
    <w:rsid w:val="00370359"/>
    <w:rsid w:val="00372616"/>
    <w:rsid w:val="00373C5F"/>
    <w:rsid w:val="00374621"/>
    <w:rsid w:val="00376215"/>
    <w:rsid w:val="00376679"/>
    <w:rsid w:val="00377518"/>
    <w:rsid w:val="003776D3"/>
    <w:rsid w:val="00380BE0"/>
    <w:rsid w:val="00380F7C"/>
    <w:rsid w:val="00381961"/>
    <w:rsid w:val="00382755"/>
    <w:rsid w:val="0038278D"/>
    <w:rsid w:val="00382B58"/>
    <w:rsid w:val="003832D4"/>
    <w:rsid w:val="00383322"/>
    <w:rsid w:val="00383693"/>
    <w:rsid w:val="00383834"/>
    <w:rsid w:val="00383A01"/>
    <w:rsid w:val="00383C7F"/>
    <w:rsid w:val="00384827"/>
    <w:rsid w:val="00384BED"/>
    <w:rsid w:val="00384E09"/>
    <w:rsid w:val="0038549E"/>
    <w:rsid w:val="00385D83"/>
    <w:rsid w:val="00386538"/>
    <w:rsid w:val="0039069F"/>
    <w:rsid w:val="00390851"/>
    <w:rsid w:val="0039099A"/>
    <w:rsid w:val="00391CC8"/>
    <w:rsid w:val="00391D7D"/>
    <w:rsid w:val="0039285F"/>
    <w:rsid w:val="00392B69"/>
    <w:rsid w:val="00393159"/>
    <w:rsid w:val="00394292"/>
    <w:rsid w:val="0039436E"/>
    <w:rsid w:val="00394BD6"/>
    <w:rsid w:val="00394BEA"/>
    <w:rsid w:val="00395C98"/>
    <w:rsid w:val="00395F80"/>
    <w:rsid w:val="00395F87"/>
    <w:rsid w:val="00396426"/>
    <w:rsid w:val="003975E8"/>
    <w:rsid w:val="00397707"/>
    <w:rsid w:val="003A01F3"/>
    <w:rsid w:val="003A1401"/>
    <w:rsid w:val="003A23D8"/>
    <w:rsid w:val="003A2743"/>
    <w:rsid w:val="003A31BD"/>
    <w:rsid w:val="003A3A46"/>
    <w:rsid w:val="003A46E8"/>
    <w:rsid w:val="003A5BC3"/>
    <w:rsid w:val="003A66CD"/>
    <w:rsid w:val="003A7969"/>
    <w:rsid w:val="003A79C9"/>
    <w:rsid w:val="003B0BF1"/>
    <w:rsid w:val="003B0EE6"/>
    <w:rsid w:val="003B0EF6"/>
    <w:rsid w:val="003B10BD"/>
    <w:rsid w:val="003B14D3"/>
    <w:rsid w:val="003B197B"/>
    <w:rsid w:val="003B1DAF"/>
    <w:rsid w:val="003B32A0"/>
    <w:rsid w:val="003B4126"/>
    <w:rsid w:val="003B4BC6"/>
    <w:rsid w:val="003B5D07"/>
    <w:rsid w:val="003B5F70"/>
    <w:rsid w:val="003B63B1"/>
    <w:rsid w:val="003B6E91"/>
    <w:rsid w:val="003B7577"/>
    <w:rsid w:val="003B77CD"/>
    <w:rsid w:val="003B7C4B"/>
    <w:rsid w:val="003C01E5"/>
    <w:rsid w:val="003C0412"/>
    <w:rsid w:val="003C1000"/>
    <w:rsid w:val="003C1115"/>
    <w:rsid w:val="003C1B73"/>
    <w:rsid w:val="003C22A6"/>
    <w:rsid w:val="003C23ED"/>
    <w:rsid w:val="003C2C54"/>
    <w:rsid w:val="003C384B"/>
    <w:rsid w:val="003C3E8B"/>
    <w:rsid w:val="003C3EC3"/>
    <w:rsid w:val="003C41D0"/>
    <w:rsid w:val="003C493C"/>
    <w:rsid w:val="003C4C8B"/>
    <w:rsid w:val="003C5D34"/>
    <w:rsid w:val="003D03AF"/>
    <w:rsid w:val="003D1200"/>
    <w:rsid w:val="003D1FA0"/>
    <w:rsid w:val="003D20F9"/>
    <w:rsid w:val="003D2E02"/>
    <w:rsid w:val="003D4D02"/>
    <w:rsid w:val="003D5793"/>
    <w:rsid w:val="003D595F"/>
    <w:rsid w:val="003D6160"/>
    <w:rsid w:val="003D64C1"/>
    <w:rsid w:val="003D66C6"/>
    <w:rsid w:val="003D799D"/>
    <w:rsid w:val="003D79FE"/>
    <w:rsid w:val="003E010F"/>
    <w:rsid w:val="003E05EB"/>
    <w:rsid w:val="003E07AC"/>
    <w:rsid w:val="003E0813"/>
    <w:rsid w:val="003E1488"/>
    <w:rsid w:val="003E1610"/>
    <w:rsid w:val="003E18DB"/>
    <w:rsid w:val="003E1CAF"/>
    <w:rsid w:val="003E4573"/>
    <w:rsid w:val="003E499F"/>
    <w:rsid w:val="003E4E77"/>
    <w:rsid w:val="003E59E4"/>
    <w:rsid w:val="003E6C00"/>
    <w:rsid w:val="003E7394"/>
    <w:rsid w:val="003E7878"/>
    <w:rsid w:val="003F10A5"/>
    <w:rsid w:val="003F1124"/>
    <w:rsid w:val="003F13BF"/>
    <w:rsid w:val="003F1C91"/>
    <w:rsid w:val="003F1DC0"/>
    <w:rsid w:val="003F3F9E"/>
    <w:rsid w:val="003F4C62"/>
    <w:rsid w:val="003F4F37"/>
    <w:rsid w:val="003F504F"/>
    <w:rsid w:val="003F5A7F"/>
    <w:rsid w:val="004003B4"/>
    <w:rsid w:val="00400B34"/>
    <w:rsid w:val="00400FD4"/>
    <w:rsid w:val="00401A31"/>
    <w:rsid w:val="00401A88"/>
    <w:rsid w:val="00401BC8"/>
    <w:rsid w:val="00401F4D"/>
    <w:rsid w:val="00402C1E"/>
    <w:rsid w:val="00403783"/>
    <w:rsid w:val="004037B0"/>
    <w:rsid w:val="004045FC"/>
    <w:rsid w:val="0040496B"/>
    <w:rsid w:val="004052D0"/>
    <w:rsid w:val="00405910"/>
    <w:rsid w:val="00406BC0"/>
    <w:rsid w:val="0040700D"/>
    <w:rsid w:val="0040709E"/>
    <w:rsid w:val="00407BDE"/>
    <w:rsid w:val="00407D04"/>
    <w:rsid w:val="00410C04"/>
    <w:rsid w:val="00411209"/>
    <w:rsid w:val="004118AF"/>
    <w:rsid w:val="00411A27"/>
    <w:rsid w:val="004121A6"/>
    <w:rsid w:val="00412E1B"/>
    <w:rsid w:val="004135B2"/>
    <w:rsid w:val="00413A38"/>
    <w:rsid w:val="0041405F"/>
    <w:rsid w:val="004156B6"/>
    <w:rsid w:val="004156F5"/>
    <w:rsid w:val="00415F37"/>
    <w:rsid w:val="004171C1"/>
    <w:rsid w:val="00417713"/>
    <w:rsid w:val="00420869"/>
    <w:rsid w:val="00420FA2"/>
    <w:rsid w:val="00421A83"/>
    <w:rsid w:val="00421D59"/>
    <w:rsid w:val="00422046"/>
    <w:rsid w:val="00422B5F"/>
    <w:rsid w:val="00423426"/>
    <w:rsid w:val="004235F7"/>
    <w:rsid w:val="00423CEF"/>
    <w:rsid w:val="00423D57"/>
    <w:rsid w:val="0042440F"/>
    <w:rsid w:val="004259C1"/>
    <w:rsid w:val="00425A1B"/>
    <w:rsid w:val="00425E0D"/>
    <w:rsid w:val="00426438"/>
    <w:rsid w:val="00426C04"/>
    <w:rsid w:val="004270AC"/>
    <w:rsid w:val="00427561"/>
    <w:rsid w:val="00427898"/>
    <w:rsid w:val="0043108B"/>
    <w:rsid w:val="0043113A"/>
    <w:rsid w:val="00431AEA"/>
    <w:rsid w:val="004322FC"/>
    <w:rsid w:val="004328EF"/>
    <w:rsid w:val="00432C3C"/>
    <w:rsid w:val="004335C9"/>
    <w:rsid w:val="0043395C"/>
    <w:rsid w:val="0043442A"/>
    <w:rsid w:val="00434DBB"/>
    <w:rsid w:val="00435CA0"/>
    <w:rsid w:val="00436935"/>
    <w:rsid w:val="0043787E"/>
    <w:rsid w:val="00437DD0"/>
    <w:rsid w:val="00440384"/>
    <w:rsid w:val="0044070A"/>
    <w:rsid w:val="0044099C"/>
    <w:rsid w:val="00440EF6"/>
    <w:rsid w:val="00441A6C"/>
    <w:rsid w:val="00441BD0"/>
    <w:rsid w:val="00442462"/>
    <w:rsid w:val="00442ABD"/>
    <w:rsid w:val="00442EF0"/>
    <w:rsid w:val="00443E6D"/>
    <w:rsid w:val="0044458B"/>
    <w:rsid w:val="0044494F"/>
    <w:rsid w:val="0044536F"/>
    <w:rsid w:val="00445636"/>
    <w:rsid w:val="004457D8"/>
    <w:rsid w:val="00445B7E"/>
    <w:rsid w:val="00446C2B"/>
    <w:rsid w:val="00446CA1"/>
    <w:rsid w:val="004514A9"/>
    <w:rsid w:val="00451ECD"/>
    <w:rsid w:val="00452165"/>
    <w:rsid w:val="00452CF2"/>
    <w:rsid w:val="00453978"/>
    <w:rsid w:val="00454378"/>
    <w:rsid w:val="00454E25"/>
    <w:rsid w:val="00454F8A"/>
    <w:rsid w:val="00455131"/>
    <w:rsid w:val="0045616E"/>
    <w:rsid w:val="004562EF"/>
    <w:rsid w:val="004563ED"/>
    <w:rsid w:val="00456B5B"/>
    <w:rsid w:val="00456EB8"/>
    <w:rsid w:val="0045700A"/>
    <w:rsid w:val="00457255"/>
    <w:rsid w:val="00457BCF"/>
    <w:rsid w:val="00457CBA"/>
    <w:rsid w:val="00460485"/>
    <w:rsid w:val="00460691"/>
    <w:rsid w:val="0046084F"/>
    <w:rsid w:val="0046132D"/>
    <w:rsid w:val="0046189C"/>
    <w:rsid w:val="004622CF"/>
    <w:rsid w:val="004622E5"/>
    <w:rsid w:val="00463751"/>
    <w:rsid w:val="00464C4F"/>
    <w:rsid w:val="00465026"/>
    <w:rsid w:val="004672DF"/>
    <w:rsid w:val="004675F7"/>
    <w:rsid w:val="00467C61"/>
    <w:rsid w:val="00467CFC"/>
    <w:rsid w:val="00467EF5"/>
    <w:rsid w:val="00470A26"/>
    <w:rsid w:val="00470C5B"/>
    <w:rsid w:val="00470F08"/>
    <w:rsid w:val="004720B3"/>
    <w:rsid w:val="004723D6"/>
    <w:rsid w:val="00473EA7"/>
    <w:rsid w:val="00474D31"/>
    <w:rsid w:val="00474D4F"/>
    <w:rsid w:val="00474E83"/>
    <w:rsid w:val="004755ED"/>
    <w:rsid w:val="00475807"/>
    <w:rsid w:val="0047632F"/>
    <w:rsid w:val="004769E0"/>
    <w:rsid w:val="00476C08"/>
    <w:rsid w:val="00477071"/>
    <w:rsid w:val="00477120"/>
    <w:rsid w:val="004771D6"/>
    <w:rsid w:val="004779E6"/>
    <w:rsid w:val="00477B7B"/>
    <w:rsid w:val="004800C0"/>
    <w:rsid w:val="0048066B"/>
    <w:rsid w:val="004815C9"/>
    <w:rsid w:val="00481F4E"/>
    <w:rsid w:val="004823D8"/>
    <w:rsid w:val="00482BB7"/>
    <w:rsid w:val="00483329"/>
    <w:rsid w:val="00483B40"/>
    <w:rsid w:val="00483FFC"/>
    <w:rsid w:val="004855BC"/>
    <w:rsid w:val="004864F7"/>
    <w:rsid w:val="00487C33"/>
    <w:rsid w:val="004919C6"/>
    <w:rsid w:val="0049223C"/>
    <w:rsid w:val="00493F47"/>
    <w:rsid w:val="00494D9A"/>
    <w:rsid w:val="004954A1"/>
    <w:rsid w:val="00496963"/>
    <w:rsid w:val="00496E07"/>
    <w:rsid w:val="004972E3"/>
    <w:rsid w:val="004978B7"/>
    <w:rsid w:val="004A00C7"/>
    <w:rsid w:val="004A05E0"/>
    <w:rsid w:val="004A0609"/>
    <w:rsid w:val="004A06A8"/>
    <w:rsid w:val="004A115D"/>
    <w:rsid w:val="004A1FC0"/>
    <w:rsid w:val="004A20F7"/>
    <w:rsid w:val="004A2A1E"/>
    <w:rsid w:val="004A379F"/>
    <w:rsid w:val="004A4C0B"/>
    <w:rsid w:val="004A546A"/>
    <w:rsid w:val="004A66F6"/>
    <w:rsid w:val="004A73CF"/>
    <w:rsid w:val="004B0279"/>
    <w:rsid w:val="004B0B44"/>
    <w:rsid w:val="004B1482"/>
    <w:rsid w:val="004B1922"/>
    <w:rsid w:val="004B1A72"/>
    <w:rsid w:val="004B1CCA"/>
    <w:rsid w:val="004B24C8"/>
    <w:rsid w:val="004B2A73"/>
    <w:rsid w:val="004B315F"/>
    <w:rsid w:val="004B3A05"/>
    <w:rsid w:val="004B4ABC"/>
    <w:rsid w:val="004B50AA"/>
    <w:rsid w:val="004B6163"/>
    <w:rsid w:val="004B61FE"/>
    <w:rsid w:val="004B735F"/>
    <w:rsid w:val="004B7836"/>
    <w:rsid w:val="004C005C"/>
    <w:rsid w:val="004C0C1B"/>
    <w:rsid w:val="004C0D2B"/>
    <w:rsid w:val="004C0FC2"/>
    <w:rsid w:val="004C26D1"/>
    <w:rsid w:val="004C2E9E"/>
    <w:rsid w:val="004C3605"/>
    <w:rsid w:val="004C3C88"/>
    <w:rsid w:val="004C3F83"/>
    <w:rsid w:val="004C4227"/>
    <w:rsid w:val="004C46B0"/>
    <w:rsid w:val="004C48D8"/>
    <w:rsid w:val="004C4F02"/>
    <w:rsid w:val="004C502E"/>
    <w:rsid w:val="004C6086"/>
    <w:rsid w:val="004C684C"/>
    <w:rsid w:val="004C70B2"/>
    <w:rsid w:val="004C75CA"/>
    <w:rsid w:val="004D1042"/>
    <w:rsid w:val="004D1139"/>
    <w:rsid w:val="004D1D2D"/>
    <w:rsid w:val="004D2575"/>
    <w:rsid w:val="004D2CE1"/>
    <w:rsid w:val="004D2FE3"/>
    <w:rsid w:val="004D320E"/>
    <w:rsid w:val="004D3CA7"/>
    <w:rsid w:val="004D4170"/>
    <w:rsid w:val="004D4AF5"/>
    <w:rsid w:val="004D5361"/>
    <w:rsid w:val="004D55AE"/>
    <w:rsid w:val="004D5FA1"/>
    <w:rsid w:val="004D7315"/>
    <w:rsid w:val="004E018F"/>
    <w:rsid w:val="004E0308"/>
    <w:rsid w:val="004E08CC"/>
    <w:rsid w:val="004E15FF"/>
    <w:rsid w:val="004E16AD"/>
    <w:rsid w:val="004E1B3F"/>
    <w:rsid w:val="004E1BEA"/>
    <w:rsid w:val="004E233C"/>
    <w:rsid w:val="004E2423"/>
    <w:rsid w:val="004E28CD"/>
    <w:rsid w:val="004E2AE5"/>
    <w:rsid w:val="004E34DA"/>
    <w:rsid w:val="004E3C31"/>
    <w:rsid w:val="004E431D"/>
    <w:rsid w:val="004E4682"/>
    <w:rsid w:val="004E4DA6"/>
    <w:rsid w:val="004E4EEA"/>
    <w:rsid w:val="004E5556"/>
    <w:rsid w:val="004E55D1"/>
    <w:rsid w:val="004E573E"/>
    <w:rsid w:val="004E603F"/>
    <w:rsid w:val="004E646A"/>
    <w:rsid w:val="004E706E"/>
    <w:rsid w:val="004E70BD"/>
    <w:rsid w:val="004F015E"/>
    <w:rsid w:val="004F019A"/>
    <w:rsid w:val="004F030B"/>
    <w:rsid w:val="004F06D7"/>
    <w:rsid w:val="004F15FF"/>
    <w:rsid w:val="004F1976"/>
    <w:rsid w:val="004F1E1D"/>
    <w:rsid w:val="004F239C"/>
    <w:rsid w:val="004F25AE"/>
    <w:rsid w:val="004F260B"/>
    <w:rsid w:val="004F28AF"/>
    <w:rsid w:val="004F2987"/>
    <w:rsid w:val="004F2EB2"/>
    <w:rsid w:val="004F3393"/>
    <w:rsid w:val="004F4296"/>
    <w:rsid w:val="004F49EA"/>
    <w:rsid w:val="004F504A"/>
    <w:rsid w:val="004F55B3"/>
    <w:rsid w:val="004F5FC2"/>
    <w:rsid w:val="004F6959"/>
    <w:rsid w:val="004F6BE9"/>
    <w:rsid w:val="004F72B3"/>
    <w:rsid w:val="004F7B91"/>
    <w:rsid w:val="00500844"/>
    <w:rsid w:val="00500DA9"/>
    <w:rsid w:val="005010B2"/>
    <w:rsid w:val="0050268B"/>
    <w:rsid w:val="00502963"/>
    <w:rsid w:val="00502BFA"/>
    <w:rsid w:val="00503684"/>
    <w:rsid w:val="00503929"/>
    <w:rsid w:val="005042FB"/>
    <w:rsid w:val="005106AF"/>
    <w:rsid w:val="005106CD"/>
    <w:rsid w:val="005111E8"/>
    <w:rsid w:val="005126F9"/>
    <w:rsid w:val="00512D77"/>
    <w:rsid w:val="00512F5F"/>
    <w:rsid w:val="005135AF"/>
    <w:rsid w:val="00513FA9"/>
    <w:rsid w:val="0051420E"/>
    <w:rsid w:val="0051483D"/>
    <w:rsid w:val="00514F8A"/>
    <w:rsid w:val="00514FF6"/>
    <w:rsid w:val="00515AAD"/>
    <w:rsid w:val="00515D6A"/>
    <w:rsid w:val="00515ED2"/>
    <w:rsid w:val="00515F98"/>
    <w:rsid w:val="005174C8"/>
    <w:rsid w:val="005200B8"/>
    <w:rsid w:val="00521161"/>
    <w:rsid w:val="005213A4"/>
    <w:rsid w:val="0052151E"/>
    <w:rsid w:val="0052183C"/>
    <w:rsid w:val="00521EE2"/>
    <w:rsid w:val="00522760"/>
    <w:rsid w:val="00522C9B"/>
    <w:rsid w:val="00524056"/>
    <w:rsid w:val="00524DD3"/>
    <w:rsid w:val="00525468"/>
    <w:rsid w:val="0052571D"/>
    <w:rsid w:val="00525B06"/>
    <w:rsid w:val="00525F23"/>
    <w:rsid w:val="00526BD5"/>
    <w:rsid w:val="00526DDF"/>
    <w:rsid w:val="00527A57"/>
    <w:rsid w:val="005304BC"/>
    <w:rsid w:val="00530D74"/>
    <w:rsid w:val="005318E2"/>
    <w:rsid w:val="005323BD"/>
    <w:rsid w:val="0053250B"/>
    <w:rsid w:val="00532C2E"/>
    <w:rsid w:val="00533338"/>
    <w:rsid w:val="00533A7E"/>
    <w:rsid w:val="005343C7"/>
    <w:rsid w:val="005354C5"/>
    <w:rsid w:val="00536B53"/>
    <w:rsid w:val="005400DB"/>
    <w:rsid w:val="005413E7"/>
    <w:rsid w:val="00541A9B"/>
    <w:rsid w:val="00541EC8"/>
    <w:rsid w:val="005420CF"/>
    <w:rsid w:val="005425E4"/>
    <w:rsid w:val="00543261"/>
    <w:rsid w:val="0054350B"/>
    <w:rsid w:val="005449C9"/>
    <w:rsid w:val="00545615"/>
    <w:rsid w:val="005459B6"/>
    <w:rsid w:val="005461DE"/>
    <w:rsid w:val="005464FE"/>
    <w:rsid w:val="005473D9"/>
    <w:rsid w:val="0055007C"/>
    <w:rsid w:val="00550C13"/>
    <w:rsid w:val="00550EF1"/>
    <w:rsid w:val="0055166A"/>
    <w:rsid w:val="00551B40"/>
    <w:rsid w:val="00551E09"/>
    <w:rsid w:val="00552A60"/>
    <w:rsid w:val="00552ACD"/>
    <w:rsid w:val="00552FCF"/>
    <w:rsid w:val="00553452"/>
    <w:rsid w:val="00553A5E"/>
    <w:rsid w:val="00553C8B"/>
    <w:rsid w:val="00553EFD"/>
    <w:rsid w:val="005557DD"/>
    <w:rsid w:val="00555820"/>
    <w:rsid w:val="00555FA8"/>
    <w:rsid w:val="00555FD5"/>
    <w:rsid w:val="0055660D"/>
    <w:rsid w:val="005569FE"/>
    <w:rsid w:val="00556B64"/>
    <w:rsid w:val="00556D69"/>
    <w:rsid w:val="0055751C"/>
    <w:rsid w:val="005576CD"/>
    <w:rsid w:val="00557A43"/>
    <w:rsid w:val="00560427"/>
    <w:rsid w:val="00560D54"/>
    <w:rsid w:val="005625C5"/>
    <w:rsid w:val="0056359B"/>
    <w:rsid w:val="005643D2"/>
    <w:rsid w:val="00565D50"/>
    <w:rsid w:val="00566A29"/>
    <w:rsid w:val="00566DE0"/>
    <w:rsid w:val="005674E6"/>
    <w:rsid w:val="0057058B"/>
    <w:rsid w:val="00570AFC"/>
    <w:rsid w:val="00570BB1"/>
    <w:rsid w:val="00570DC1"/>
    <w:rsid w:val="0057262E"/>
    <w:rsid w:val="005727EF"/>
    <w:rsid w:val="00572BA7"/>
    <w:rsid w:val="005740F2"/>
    <w:rsid w:val="00574150"/>
    <w:rsid w:val="0057495D"/>
    <w:rsid w:val="00574E84"/>
    <w:rsid w:val="005756A7"/>
    <w:rsid w:val="00575A8C"/>
    <w:rsid w:val="00575AB3"/>
    <w:rsid w:val="00575F1B"/>
    <w:rsid w:val="00576D63"/>
    <w:rsid w:val="0057728C"/>
    <w:rsid w:val="0057783A"/>
    <w:rsid w:val="00577D25"/>
    <w:rsid w:val="0058094C"/>
    <w:rsid w:val="00581CE0"/>
    <w:rsid w:val="00581FFB"/>
    <w:rsid w:val="005824CD"/>
    <w:rsid w:val="00582890"/>
    <w:rsid w:val="00582BBD"/>
    <w:rsid w:val="00583940"/>
    <w:rsid w:val="00583C00"/>
    <w:rsid w:val="005843F3"/>
    <w:rsid w:val="00584479"/>
    <w:rsid w:val="00584F93"/>
    <w:rsid w:val="00585529"/>
    <w:rsid w:val="00585B1A"/>
    <w:rsid w:val="00586AD2"/>
    <w:rsid w:val="005877FB"/>
    <w:rsid w:val="005877FC"/>
    <w:rsid w:val="0059007E"/>
    <w:rsid w:val="005906D1"/>
    <w:rsid w:val="005909D4"/>
    <w:rsid w:val="005909FE"/>
    <w:rsid w:val="00590DB8"/>
    <w:rsid w:val="00591EB7"/>
    <w:rsid w:val="005925BD"/>
    <w:rsid w:val="00593C3C"/>
    <w:rsid w:val="00593C49"/>
    <w:rsid w:val="00594091"/>
    <w:rsid w:val="00594458"/>
    <w:rsid w:val="005948FC"/>
    <w:rsid w:val="005949EA"/>
    <w:rsid w:val="0059657E"/>
    <w:rsid w:val="005969BD"/>
    <w:rsid w:val="005970A1"/>
    <w:rsid w:val="005970D5"/>
    <w:rsid w:val="00597E90"/>
    <w:rsid w:val="005A0C73"/>
    <w:rsid w:val="005A153B"/>
    <w:rsid w:val="005A173E"/>
    <w:rsid w:val="005A18F2"/>
    <w:rsid w:val="005A1F84"/>
    <w:rsid w:val="005A2204"/>
    <w:rsid w:val="005A22AC"/>
    <w:rsid w:val="005A2665"/>
    <w:rsid w:val="005A2AAB"/>
    <w:rsid w:val="005A32A2"/>
    <w:rsid w:val="005A3363"/>
    <w:rsid w:val="005A35E3"/>
    <w:rsid w:val="005A370E"/>
    <w:rsid w:val="005A38E3"/>
    <w:rsid w:val="005A3DCB"/>
    <w:rsid w:val="005A401B"/>
    <w:rsid w:val="005A4C82"/>
    <w:rsid w:val="005A4E92"/>
    <w:rsid w:val="005A55BA"/>
    <w:rsid w:val="005A5B7F"/>
    <w:rsid w:val="005A5D80"/>
    <w:rsid w:val="005A728E"/>
    <w:rsid w:val="005A7292"/>
    <w:rsid w:val="005A7EF5"/>
    <w:rsid w:val="005B029E"/>
    <w:rsid w:val="005B03D2"/>
    <w:rsid w:val="005B0400"/>
    <w:rsid w:val="005B0FB5"/>
    <w:rsid w:val="005B1172"/>
    <w:rsid w:val="005B19DC"/>
    <w:rsid w:val="005B1A45"/>
    <w:rsid w:val="005B23F8"/>
    <w:rsid w:val="005B3158"/>
    <w:rsid w:val="005B33C8"/>
    <w:rsid w:val="005B3694"/>
    <w:rsid w:val="005B3F1E"/>
    <w:rsid w:val="005B4187"/>
    <w:rsid w:val="005B41D2"/>
    <w:rsid w:val="005B42FF"/>
    <w:rsid w:val="005B5341"/>
    <w:rsid w:val="005B5E2A"/>
    <w:rsid w:val="005B6B7C"/>
    <w:rsid w:val="005B6EC4"/>
    <w:rsid w:val="005B7390"/>
    <w:rsid w:val="005B75F2"/>
    <w:rsid w:val="005B7750"/>
    <w:rsid w:val="005B7F45"/>
    <w:rsid w:val="005C12F8"/>
    <w:rsid w:val="005C1BA4"/>
    <w:rsid w:val="005C2853"/>
    <w:rsid w:val="005C3E69"/>
    <w:rsid w:val="005C3F9F"/>
    <w:rsid w:val="005C4E4E"/>
    <w:rsid w:val="005C5253"/>
    <w:rsid w:val="005C769D"/>
    <w:rsid w:val="005D064A"/>
    <w:rsid w:val="005D13F8"/>
    <w:rsid w:val="005D16B6"/>
    <w:rsid w:val="005D28EB"/>
    <w:rsid w:val="005D2F3E"/>
    <w:rsid w:val="005D3264"/>
    <w:rsid w:val="005D3559"/>
    <w:rsid w:val="005D3B2F"/>
    <w:rsid w:val="005D4275"/>
    <w:rsid w:val="005D4963"/>
    <w:rsid w:val="005D4C62"/>
    <w:rsid w:val="005D5633"/>
    <w:rsid w:val="005D7351"/>
    <w:rsid w:val="005D7899"/>
    <w:rsid w:val="005D7DBE"/>
    <w:rsid w:val="005E0BAB"/>
    <w:rsid w:val="005E15F8"/>
    <w:rsid w:val="005E176B"/>
    <w:rsid w:val="005E1C4C"/>
    <w:rsid w:val="005E306B"/>
    <w:rsid w:val="005E41F3"/>
    <w:rsid w:val="005E4CEE"/>
    <w:rsid w:val="005E5339"/>
    <w:rsid w:val="005E535A"/>
    <w:rsid w:val="005E56C9"/>
    <w:rsid w:val="005E5C13"/>
    <w:rsid w:val="005E6349"/>
    <w:rsid w:val="005E695C"/>
    <w:rsid w:val="005E6B7B"/>
    <w:rsid w:val="005F04A2"/>
    <w:rsid w:val="005F060F"/>
    <w:rsid w:val="005F0C35"/>
    <w:rsid w:val="005F1EB0"/>
    <w:rsid w:val="005F2182"/>
    <w:rsid w:val="005F2A95"/>
    <w:rsid w:val="005F2C11"/>
    <w:rsid w:val="005F364F"/>
    <w:rsid w:val="005F3672"/>
    <w:rsid w:val="005F3976"/>
    <w:rsid w:val="005F3BAE"/>
    <w:rsid w:val="005F4696"/>
    <w:rsid w:val="005F47C3"/>
    <w:rsid w:val="005F543E"/>
    <w:rsid w:val="005F5517"/>
    <w:rsid w:val="005F6D91"/>
    <w:rsid w:val="006005BD"/>
    <w:rsid w:val="006008A9"/>
    <w:rsid w:val="00600B06"/>
    <w:rsid w:val="00600BBF"/>
    <w:rsid w:val="00600CE9"/>
    <w:rsid w:val="0060114F"/>
    <w:rsid w:val="0060119D"/>
    <w:rsid w:val="00602942"/>
    <w:rsid w:val="00602A34"/>
    <w:rsid w:val="00602AA4"/>
    <w:rsid w:val="00602BAD"/>
    <w:rsid w:val="00603621"/>
    <w:rsid w:val="0060375A"/>
    <w:rsid w:val="00603B51"/>
    <w:rsid w:val="0060427B"/>
    <w:rsid w:val="006042BE"/>
    <w:rsid w:val="0060435D"/>
    <w:rsid w:val="006050EF"/>
    <w:rsid w:val="00605732"/>
    <w:rsid w:val="00606ED3"/>
    <w:rsid w:val="00607E6D"/>
    <w:rsid w:val="006103EC"/>
    <w:rsid w:val="00610601"/>
    <w:rsid w:val="00610963"/>
    <w:rsid w:val="00610AB6"/>
    <w:rsid w:val="00610EAD"/>
    <w:rsid w:val="00611C7B"/>
    <w:rsid w:val="00612084"/>
    <w:rsid w:val="00612658"/>
    <w:rsid w:val="0061341B"/>
    <w:rsid w:val="00613B77"/>
    <w:rsid w:val="00613C28"/>
    <w:rsid w:val="00614586"/>
    <w:rsid w:val="0061504F"/>
    <w:rsid w:val="00615C3C"/>
    <w:rsid w:val="00615D07"/>
    <w:rsid w:val="00616047"/>
    <w:rsid w:val="00616652"/>
    <w:rsid w:val="00616A1F"/>
    <w:rsid w:val="00616C21"/>
    <w:rsid w:val="00617021"/>
    <w:rsid w:val="00617843"/>
    <w:rsid w:val="00617D73"/>
    <w:rsid w:val="006207CD"/>
    <w:rsid w:val="0062261E"/>
    <w:rsid w:val="00622A58"/>
    <w:rsid w:val="00622C66"/>
    <w:rsid w:val="0062306D"/>
    <w:rsid w:val="00623711"/>
    <w:rsid w:val="00623721"/>
    <w:rsid w:val="00624471"/>
    <w:rsid w:val="00624914"/>
    <w:rsid w:val="006259AE"/>
    <w:rsid w:val="006259AF"/>
    <w:rsid w:val="006265FE"/>
    <w:rsid w:val="00627A29"/>
    <w:rsid w:val="00630184"/>
    <w:rsid w:val="00630610"/>
    <w:rsid w:val="0063155C"/>
    <w:rsid w:val="00631AB2"/>
    <w:rsid w:val="006322C8"/>
    <w:rsid w:val="00633289"/>
    <w:rsid w:val="00633795"/>
    <w:rsid w:val="00633C34"/>
    <w:rsid w:val="00633CD3"/>
    <w:rsid w:val="0063435E"/>
    <w:rsid w:val="00634833"/>
    <w:rsid w:val="0063608E"/>
    <w:rsid w:val="00636687"/>
    <w:rsid w:val="0063688A"/>
    <w:rsid w:val="00637089"/>
    <w:rsid w:val="00637186"/>
    <w:rsid w:val="006374EE"/>
    <w:rsid w:val="00637C7D"/>
    <w:rsid w:val="00641259"/>
    <w:rsid w:val="00641314"/>
    <w:rsid w:val="006439CE"/>
    <w:rsid w:val="0064426F"/>
    <w:rsid w:val="0064429F"/>
    <w:rsid w:val="00644531"/>
    <w:rsid w:val="00644D55"/>
    <w:rsid w:val="00644DA8"/>
    <w:rsid w:val="00645B85"/>
    <w:rsid w:val="006467CB"/>
    <w:rsid w:val="00646B9C"/>
    <w:rsid w:val="00652899"/>
    <w:rsid w:val="00652A4D"/>
    <w:rsid w:val="0065305E"/>
    <w:rsid w:val="00653840"/>
    <w:rsid w:val="00653C62"/>
    <w:rsid w:val="006557E8"/>
    <w:rsid w:val="006557EC"/>
    <w:rsid w:val="00655DF9"/>
    <w:rsid w:val="00656B2B"/>
    <w:rsid w:val="00656F27"/>
    <w:rsid w:val="006572CF"/>
    <w:rsid w:val="0066003F"/>
    <w:rsid w:val="006600B7"/>
    <w:rsid w:val="00660579"/>
    <w:rsid w:val="006608D7"/>
    <w:rsid w:val="0066157D"/>
    <w:rsid w:val="00661CC8"/>
    <w:rsid w:val="0066239A"/>
    <w:rsid w:val="0066289B"/>
    <w:rsid w:val="00662C0B"/>
    <w:rsid w:val="00662DAB"/>
    <w:rsid w:val="00663022"/>
    <w:rsid w:val="00664BC8"/>
    <w:rsid w:val="00664E35"/>
    <w:rsid w:val="00664F5D"/>
    <w:rsid w:val="00665949"/>
    <w:rsid w:val="00666389"/>
    <w:rsid w:val="00666424"/>
    <w:rsid w:val="00666767"/>
    <w:rsid w:val="00667475"/>
    <w:rsid w:val="006676E1"/>
    <w:rsid w:val="006709C5"/>
    <w:rsid w:val="00670C03"/>
    <w:rsid w:val="00671B21"/>
    <w:rsid w:val="00672490"/>
    <w:rsid w:val="006731E8"/>
    <w:rsid w:val="006748CF"/>
    <w:rsid w:val="00675533"/>
    <w:rsid w:val="00675E38"/>
    <w:rsid w:val="0067698C"/>
    <w:rsid w:val="00677539"/>
    <w:rsid w:val="00680103"/>
    <w:rsid w:val="006805F7"/>
    <w:rsid w:val="00680D0E"/>
    <w:rsid w:val="00680DCF"/>
    <w:rsid w:val="00681762"/>
    <w:rsid w:val="00682314"/>
    <w:rsid w:val="006829B8"/>
    <w:rsid w:val="0068377E"/>
    <w:rsid w:val="00684D87"/>
    <w:rsid w:val="00684E48"/>
    <w:rsid w:val="006851FE"/>
    <w:rsid w:val="0068567D"/>
    <w:rsid w:val="00685C07"/>
    <w:rsid w:val="006866FD"/>
    <w:rsid w:val="00686A03"/>
    <w:rsid w:val="00687E56"/>
    <w:rsid w:val="006902F9"/>
    <w:rsid w:val="0069072A"/>
    <w:rsid w:val="0069124C"/>
    <w:rsid w:val="006916CF"/>
    <w:rsid w:val="0069211D"/>
    <w:rsid w:val="0069380A"/>
    <w:rsid w:val="00693946"/>
    <w:rsid w:val="00694A20"/>
    <w:rsid w:val="00695210"/>
    <w:rsid w:val="006955AD"/>
    <w:rsid w:val="0069598A"/>
    <w:rsid w:val="00696B64"/>
    <w:rsid w:val="006A0BEF"/>
    <w:rsid w:val="006A0EA2"/>
    <w:rsid w:val="006A0EAB"/>
    <w:rsid w:val="006A2953"/>
    <w:rsid w:val="006A2F1D"/>
    <w:rsid w:val="006A31A6"/>
    <w:rsid w:val="006A4052"/>
    <w:rsid w:val="006A4C62"/>
    <w:rsid w:val="006A57BD"/>
    <w:rsid w:val="006A59CE"/>
    <w:rsid w:val="006A5DC7"/>
    <w:rsid w:val="006A6407"/>
    <w:rsid w:val="006A6A67"/>
    <w:rsid w:val="006A7455"/>
    <w:rsid w:val="006A7A2D"/>
    <w:rsid w:val="006A7DB9"/>
    <w:rsid w:val="006B042F"/>
    <w:rsid w:val="006B073D"/>
    <w:rsid w:val="006B1856"/>
    <w:rsid w:val="006B2110"/>
    <w:rsid w:val="006B3211"/>
    <w:rsid w:val="006B384B"/>
    <w:rsid w:val="006B6008"/>
    <w:rsid w:val="006B662C"/>
    <w:rsid w:val="006B716C"/>
    <w:rsid w:val="006B7D1F"/>
    <w:rsid w:val="006C004D"/>
    <w:rsid w:val="006C008A"/>
    <w:rsid w:val="006C01CB"/>
    <w:rsid w:val="006C1110"/>
    <w:rsid w:val="006C19D8"/>
    <w:rsid w:val="006C2AE9"/>
    <w:rsid w:val="006C3E4D"/>
    <w:rsid w:val="006C54F6"/>
    <w:rsid w:val="006C5871"/>
    <w:rsid w:val="006C596C"/>
    <w:rsid w:val="006C642B"/>
    <w:rsid w:val="006C65E4"/>
    <w:rsid w:val="006C66D3"/>
    <w:rsid w:val="006C6DC4"/>
    <w:rsid w:val="006C7886"/>
    <w:rsid w:val="006C7B59"/>
    <w:rsid w:val="006C7C52"/>
    <w:rsid w:val="006D0D5C"/>
    <w:rsid w:val="006D0DB1"/>
    <w:rsid w:val="006D1442"/>
    <w:rsid w:val="006D1CA9"/>
    <w:rsid w:val="006D1CBC"/>
    <w:rsid w:val="006D263C"/>
    <w:rsid w:val="006D3B9A"/>
    <w:rsid w:val="006D4CB6"/>
    <w:rsid w:val="006D52A2"/>
    <w:rsid w:val="006D53F8"/>
    <w:rsid w:val="006D5CF1"/>
    <w:rsid w:val="006E0F74"/>
    <w:rsid w:val="006E12D2"/>
    <w:rsid w:val="006E17E6"/>
    <w:rsid w:val="006E1998"/>
    <w:rsid w:val="006E1D82"/>
    <w:rsid w:val="006E25CE"/>
    <w:rsid w:val="006E2752"/>
    <w:rsid w:val="006E28C1"/>
    <w:rsid w:val="006E3134"/>
    <w:rsid w:val="006E3D14"/>
    <w:rsid w:val="006E4A2D"/>
    <w:rsid w:val="006E4C8C"/>
    <w:rsid w:val="006E5218"/>
    <w:rsid w:val="006E528A"/>
    <w:rsid w:val="006E7192"/>
    <w:rsid w:val="006E75B7"/>
    <w:rsid w:val="006E76A1"/>
    <w:rsid w:val="006E76DE"/>
    <w:rsid w:val="006E7797"/>
    <w:rsid w:val="006F1C02"/>
    <w:rsid w:val="006F27D1"/>
    <w:rsid w:val="006F386A"/>
    <w:rsid w:val="006F3E61"/>
    <w:rsid w:val="006F40BF"/>
    <w:rsid w:val="006F40C6"/>
    <w:rsid w:val="006F4E88"/>
    <w:rsid w:val="006F6316"/>
    <w:rsid w:val="006F6FDE"/>
    <w:rsid w:val="006F78DC"/>
    <w:rsid w:val="00700068"/>
    <w:rsid w:val="0070078C"/>
    <w:rsid w:val="00700CB7"/>
    <w:rsid w:val="00701D83"/>
    <w:rsid w:val="00703901"/>
    <w:rsid w:val="00703C4E"/>
    <w:rsid w:val="00703D7C"/>
    <w:rsid w:val="00703F12"/>
    <w:rsid w:val="0070405A"/>
    <w:rsid w:val="00704258"/>
    <w:rsid w:val="00704D2D"/>
    <w:rsid w:val="007053CA"/>
    <w:rsid w:val="007056BC"/>
    <w:rsid w:val="007056ED"/>
    <w:rsid w:val="00705AB1"/>
    <w:rsid w:val="00705AC3"/>
    <w:rsid w:val="00707231"/>
    <w:rsid w:val="00707B0B"/>
    <w:rsid w:val="00707E45"/>
    <w:rsid w:val="00710914"/>
    <w:rsid w:val="007118C3"/>
    <w:rsid w:val="007119E8"/>
    <w:rsid w:val="00711E18"/>
    <w:rsid w:val="0071237D"/>
    <w:rsid w:val="007128F7"/>
    <w:rsid w:val="007132D6"/>
    <w:rsid w:val="007139A7"/>
    <w:rsid w:val="0071417D"/>
    <w:rsid w:val="00714892"/>
    <w:rsid w:val="00714A9A"/>
    <w:rsid w:val="0071551C"/>
    <w:rsid w:val="00715C1B"/>
    <w:rsid w:val="00717A08"/>
    <w:rsid w:val="0072017B"/>
    <w:rsid w:val="00720377"/>
    <w:rsid w:val="00720545"/>
    <w:rsid w:val="00720996"/>
    <w:rsid w:val="00720F2F"/>
    <w:rsid w:val="00721DA5"/>
    <w:rsid w:val="00722279"/>
    <w:rsid w:val="007223A1"/>
    <w:rsid w:val="00722754"/>
    <w:rsid w:val="00722B24"/>
    <w:rsid w:val="00722FA1"/>
    <w:rsid w:val="00724547"/>
    <w:rsid w:val="00724905"/>
    <w:rsid w:val="00725297"/>
    <w:rsid w:val="00725929"/>
    <w:rsid w:val="00726E9D"/>
    <w:rsid w:val="00726F2A"/>
    <w:rsid w:val="00727152"/>
    <w:rsid w:val="00727684"/>
    <w:rsid w:val="007277D3"/>
    <w:rsid w:val="00730CD4"/>
    <w:rsid w:val="007313BC"/>
    <w:rsid w:val="007315BD"/>
    <w:rsid w:val="007316E0"/>
    <w:rsid w:val="007333A2"/>
    <w:rsid w:val="00733ADA"/>
    <w:rsid w:val="00735E78"/>
    <w:rsid w:val="007366BB"/>
    <w:rsid w:val="00736D1B"/>
    <w:rsid w:val="007379F8"/>
    <w:rsid w:val="00737D67"/>
    <w:rsid w:val="00740AF2"/>
    <w:rsid w:val="00742680"/>
    <w:rsid w:val="00742C57"/>
    <w:rsid w:val="00743098"/>
    <w:rsid w:val="0074337B"/>
    <w:rsid w:val="0074373F"/>
    <w:rsid w:val="007439E5"/>
    <w:rsid w:val="00744050"/>
    <w:rsid w:val="00745764"/>
    <w:rsid w:val="00745C76"/>
    <w:rsid w:val="00747DC9"/>
    <w:rsid w:val="00747FD4"/>
    <w:rsid w:val="007503E8"/>
    <w:rsid w:val="00750903"/>
    <w:rsid w:val="00751015"/>
    <w:rsid w:val="0075141C"/>
    <w:rsid w:val="007525BA"/>
    <w:rsid w:val="00753007"/>
    <w:rsid w:val="007535F4"/>
    <w:rsid w:val="007536EB"/>
    <w:rsid w:val="00754603"/>
    <w:rsid w:val="007547E7"/>
    <w:rsid w:val="00754891"/>
    <w:rsid w:val="00754B17"/>
    <w:rsid w:val="00755079"/>
    <w:rsid w:val="00755B75"/>
    <w:rsid w:val="00755E30"/>
    <w:rsid w:val="00755F67"/>
    <w:rsid w:val="007564BC"/>
    <w:rsid w:val="00756E8E"/>
    <w:rsid w:val="0075709D"/>
    <w:rsid w:val="007573FF"/>
    <w:rsid w:val="00760730"/>
    <w:rsid w:val="0076181B"/>
    <w:rsid w:val="00762600"/>
    <w:rsid w:val="0076296A"/>
    <w:rsid w:val="00762BB5"/>
    <w:rsid w:val="0076322C"/>
    <w:rsid w:val="00765510"/>
    <w:rsid w:val="007656B0"/>
    <w:rsid w:val="00765AE8"/>
    <w:rsid w:val="00765D25"/>
    <w:rsid w:val="00765DC2"/>
    <w:rsid w:val="007666E6"/>
    <w:rsid w:val="007703AD"/>
    <w:rsid w:val="007704AB"/>
    <w:rsid w:val="007707E3"/>
    <w:rsid w:val="00770EA6"/>
    <w:rsid w:val="00770EAE"/>
    <w:rsid w:val="007712E4"/>
    <w:rsid w:val="007728E0"/>
    <w:rsid w:val="00772D32"/>
    <w:rsid w:val="007740BC"/>
    <w:rsid w:val="007755D1"/>
    <w:rsid w:val="007757A9"/>
    <w:rsid w:val="00776085"/>
    <w:rsid w:val="00776089"/>
    <w:rsid w:val="007766BD"/>
    <w:rsid w:val="007767AF"/>
    <w:rsid w:val="007771F7"/>
    <w:rsid w:val="0077734F"/>
    <w:rsid w:val="0077780E"/>
    <w:rsid w:val="00780109"/>
    <w:rsid w:val="0078281C"/>
    <w:rsid w:val="00782832"/>
    <w:rsid w:val="007839E1"/>
    <w:rsid w:val="00783B32"/>
    <w:rsid w:val="0078409B"/>
    <w:rsid w:val="00784E0E"/>
    <w:rsid w:val="0078562D"/>
    <w:rsid w:val="00785AE2"/>
    <w:rsid w:val="00785FB3"/>
    <w:rsid w:val="00786C26"/>
    <w:rsid w:val="00787B70"/>
    <w:rsid w:val="007900D7"/>
    <w:rsid w:val="00790418"/>
    <w:rsid w:val="007904F8"/>
    <w:rsid w:val="00790841"/>
    <w:rsid w:val="00790CFE"/>
    <w:rsid w:val="00792A37"/>
    <w:rsid w:val="00793839"/>
    <w:rsid w:val="007938ED"/>
    <w:rsid w:val="00794381"/>
    <w:rsid w:val="00794E45"/>
    <w:rsid w:val="007950A4"/>
    <w:rsid w:val="0079567D"/>
    <w:rsid w:val="007969B0"/>
    <w:rsid w:val="00796C9C"/>
    <w:rsid w:val="00796D43"/>
    <w:rsid w:val="00796E41"/>
    <w:rsid w:val="00797E0A"/>
    <w:rsid w:val="007A056F"/>
    <w:rsid w:val="007A0617"/>
    <w:rsid w:val="007A149F"/>
    <w:rsid w:val="007A14C8"/>
    <w:rsid w:val="007A181A"/>
    <w:rsid w:val="007A292A"/>
    <w:rsid w:val="007A3931"/>
    <w:rsid w:val="007A3BC0"/>
    <w:rsid w:val="007A4D63"/>
    <w:rsid w:val="007A5B44"/>
    <w:rsid w:val="007A6F8E"/>
    <w:rsid w:val="007A6FE7"/>
    <w:rsid w:val="007A7A6F"/>
    <w:rsid w:val="007A7C1F"/>
    <w:rsid w:val="007B04C4"/>
    <w:rsid w:val="007B1459"/>
    <w:rsid w:val="007B15C9"/>
    <w:rsid w:val="007B1A43"/>
    <w:rsid w:val="007B231E"/>
    <w:rsid w:val="007B25C4"/>
    <w:rsid w:val="007B2874"/>
    <w:rsid w:val="007B2D72"/>
    <w:rsid w:val="007B3F0F"/>
    <w:rsid w:val="007B47EC"/>
    <w:rsid w:val="007B4DE0"/>
    <w:rsid w:val="007B5384"/>
    <w:rsid w:val="007B55AC"/>
    <w:rsid w:val="007B5D80"/>
    <w:rsid w:val="007B7855"/>
    <w:rsid w:val="007C00C1"/>
    <w:rsid w:val="007C0A88"/>
    <w:rsid w:val="007C1437"/>
    <w:rsid w:val="007C1CBC"/>
    <w:rsid w:val="007C227B"/>
    <w:rsid w:val="007C29F7"/>
    <w:rsid w:val="007C2C54"/>
    <w:rsid w:val="007C5BD1"/>
    <w:rsid w:val="007C63DB"/>
    <w:rsid w:val="007C7A99"/>
    <w:rsid w:val="007D03B1"/>
    <w:rsid w:val="007D0C8E"/>
    <w:rsid w:val="007D1B8C"/>
    <w:rsid w:val="007D24B8"/>
    <w:rsid w:val="007D35FF"/>
    <w:rsid w:val="007D475D"/>
    <w:rsid w:val="007D4DDF"/>
    <w:rsid w:val="007D4E05"/>
    <w:rsid w:val="007D58A1"/>
    <w:rsid w:val="007D5D0A"/>
    <w:rsid w:val="007D63C5"/>
    <w:rsid w:val="007D6C8F"/>
    <w:rsid w:val="007D6DE6"/>
    <w:rsid w:val="007D7AC4"/>
    <w:rsid w:val="007E0CD0"/>
    <w:rsid w:val="007E0F5C"/>
    <w:rsid w:val="007E125E"/>
    <w:rsid w:val="007E2331"/>
    <w:rsid w:val="007E283E"/>
    <w:rsid w:val="007E2A65"/>
    <w:rsid w:val="007E331D"/>
    <w:rsid w:val="007E3B15"/>
    <w:rsid w:val="007E44DD"/>
    <w:rsid w:val="007E48DD"/>
    <w:rsid w:val="007E6052"/>
    <w:rsid w:val="007E6AEF"/>
    <w:rsid w:val="007E6C40"/>
    <w:rsid w:val="007E6C63"/>
    <w:rsid w:val="007E6D68"/>
    <w:rsid w:val="007E7F13"/>
    <w:rsid w:val="007E7F47"/>
    <w:rsid w:val="007F01EE"/>
    <w:rsid w:val="007F02E9"/>
    <w:rsid w:val="007F05CE"/>
    <w:rsid w:val="007F0669"/>
    <w:rsid w:val="007F0BEC"/>
    <w:rsid w:val="007F1458"/>
    <w:rsid w:val="007F1E4A"/>
    <w:rsid w:val="007F2458"/>
    <w:rsid w:val="007F37DC"/>
    <w:rsid w:val="007F451B"/>
    <w:rsid w:val="007F4B14"/>
    <w:rsid w:val="007F5542"/>
    <w:rsid w:val="007F6180"/>
    <w:rsid w:val="007F6427"/>
    <w:rsid w:val="007F6C4C"/>
    <w:rsid w:val="007F777E"/>
    <w:rsid w:val="0080064A"/>
    <w:rsid w:val="008009E8"/>
    <w:rsid w:val="00800C28"/>
    <w:rsid w:val="0080105D"/>
    <w:rsid w:val="0080148C"/>
    <w:rsid w:val="00801970"/>
    <w:rsid w:val="00801BD0"/>
    <w:rsid w:val="00802158"/>
    <w:rsid w:val="008021DE"/>
    <w:rsid w:val="00802AAF"/>
    <w:rsid w:val="0080373F"/>
    <w:rsid w:val="00804AA4"/>
    <w:rsid w:val="0080563D"/>
    <w:rsid w:val="008060D6"/>
    <w:rsid w:val="008077E9"/>
    <w:rsid w:val="00807F6F"/>
    <w:rsid w:val="008104D3"/>
    <w:rsid w:val="00811090"/>
    <w:rsid w:val="00811548"/>
    <w:rsid w:val="00811635"/>
    <w:rsid w:val="008117C7"/>
    <w:rsid w:val="00811CF3"/>
    <w:rsid w:val="00811F2E"/>
    <w:rsid w:val="0081397A"/>
    <w:rsid w:val="00814841"/>
    <w:rsid w:val="008158D6"/>
    <w:rsid w:val="00815B88"/>
    <w:rsid w:val="00816628"/>
    <w:rsid w:val="00816BB0"/>
    <w:rsid w:val="00817078"/>
    <w:rsid w:val="008179FA"/>
    <w:rsid w:val="00817C80"/>
    <w:rsid w:val="008200F0"/>
    <w:rsid w:val="00821112"/>
    <w:rsid w:val="0082191D"/>
    <w:rsid w:val="00824A19"/>
    <w:rsid w:val="0082560B"/>
    <w:rsid w:val="00825DDB"/>
    <w:rsid w:val="00825F6B"/>
    <w:rsid w:val="008261EB"/>
    <w:rsid w:val="008264DC"/>
    <w:rsid w:val="00826714"/>
    <w:rsid w:val="0083089C"/>
    <w:rsid w:val="00830B07"/>
    <w:rsid w:val="00830F40"/>
    <w:rsid w:val="0083159E"/>
    <w:rsid w:val="00831C73"/>
    <w:rsid w:val="00832300"/>
    <w:rsid w:val="008324A5"/>
    <w:rsid w:val="0083254B"/>
    <w:rsid w:val="008325B0"/>
    <w:rsid w:val="00832947"/>
    <w:rsid w:val="00832E4A"/>
    <w:rsid w:val="00833211"/>
    <w:rsid w:val="008334DA"/>
    <w:rsid w:val="00833AB4"/>
    <w:rsid w:val="00834A74"/>
    <w:rsid w:val="00834F2E"/>
    <w:rsid w:val="00835805"/>
    <w:rsid w:val="00836608"/>
    <w:rsid w:val="00836659"/>
    <w:rsid w:val="00836D4A"/>
    <w:rsid w:val="0083725A"/>
    <w:rsid w:val="00837572"/>
    <w:rsid w:val="00837845"/>
    <w:rsid w:val="0083787F"/>
    <w:rsid w:val="00840258"/>
    <w:rsid w:val="008406CE"/>
    <w:rsid w:val="0084093A"/>
    <w:rsid w:val="0084150D"/>
    <w:rsid w:val="00841F7B"/>
    <w:rsid w:val="00843AEF"/>
    <w:rsid w:val="0084432C"/>
    <w:rsid w:val="00844D0F"/>
    <w:rsid w:val="00845C03"/>
    <w:rsid w:val="00846BDB"/>
    <w:rsid w:val="0084751D"/>
    <w:rsid w:val="0084763E"/>
    <w:rsid w:val="00847B70"/>
    <w:rsid w:val="00851CE5"/>
    <w:rsid w:val="00852330"/>
    <w:rsid w:val="0085259E"/>
    <w:rsid w:val="00852836"/>
    <w:rsid w:val="00852E0B"/>
    <w:rsid w:val="00852F74"/>
    <w:rsid w:val="00853D90"/>
    <w:rsid w:val="00855432"/>
    <w:rsid w:val="00855601"/>
    <w:rsid w:val="00855FBD"/>
    <w:rsid w:val="00856A47"/>
    <w:rsid w:val="0085729F"/>
    <w:rsid w:val="00857418"/>
    <w:rsid w:val="008578E6"/>
    <w:rsid w:val="00860894"/>
    <w:rsid w:val="00861565"/>
    <w:rsid w:val="0086191D"/>
    <w:rsid w:val="00862D67"/>
    <w:rsid w:val="00862F07"/>
    <w:rsid w:val="008644A6"/>
    <w:rsid w:val="00864C4C"/>
    <w:rsid w:val="00865639"/>
    <w:rsid w:val="00865FC7"/>
    <w:rsid w:val="00866224"/>
    <w:rsid w:val="00866C63"/>
    <w:rsid w:val="008670CE"/>
    <w:rsid w:val="008677CE"/>
    <w:rsid w:val="00867C70"/>
    <w:rsid w:val="008711E1"/>
    <w:rsid w:val="008720B0"/>
    <w:rsid w:val="00872E44"/>
    <w:rsid w:val="008731D4"/>
    <w:rsid w:val="0087417F"/>
    <w:rsid w:val="00875BD4"/>
    <w:rsid w:val="00876B5A"/>
    <w:rsid w:val="008770B7"/>
    <w:rsid w:val="0087788B"/>
    <w:rsid w:val="00877A05"/>
    <w:rsid w:val="00877CAF"/>
    <w:rsid w:val="00877EAF"/>
    <w:rsid w:val="00880771"/>
    <w:rsid w:val="008814DC"/>
    <w:rsid w:val="008816F3"/>
    <w:rsid w:val="00881B8C"/>
    <w:rsid w:val="00881C75"/>
    <w:rsid w:val="00882E40"/>
    <w:rsid w:val="00882F05"/>
    <w:rsid w:val="008831CE"/>
    <w:rsid w:val="00883429"/>
    <w:rsid w:val="00884113"/>
    <w:rsid w:val="00884158"/>
    <w:rsid w:val="00884D7A"/>
    <w:rsid w:val="00885A63"/>
    <w:rsid w:val="00885CC6"/>
    <w:rsid w:val="008864B6"/>
    <w:rsid w:val="00886CE3"/>
    <w:rsid w:val="00886E75"/>
    <w:rsid w:val="00887E56"/>
    <w:rsid w:val="008904B9"/>
    <w:rsid w:val="00890836"/>
    <w:rsid w:val="00890B45"/>
    <w:rsid w:val="008910B4"/>
    <w:rsid w:val="0089250C"/>
    <w:rsid w:val="00892B53"/>
    <w:rsid w:val="00894237"/>
    <w:rsid w:val="008946B8"/>
    <w:rsid w:val="008952E2"/>
    <w:rsid w:val="0089553B"/>
    <w:rsid w:val="00896300"/>
    <w:rsid w:val="0089635D"/>
    <w:rsid w:val="008965C5"/>
    <w:rsid w:val="00896846"/>
    <w:rsid w:val="008969A7"/>
    <w:rsid w:val="0089796C"/>
    <w:rsid w:val="00897FEF"/>
    <w:rsid w:val="008A24A1"/>
    <w:rsid w:val="008A295D"/>
    <w:rsid w:val="008A428A"/>
    <w:rsid w:val="008A51ED"/>
    <w:rsid w:val="008A56A9"/>
    <w:rsid w:val="008A56E1"/>
    <w:rsid w:val="008A59E0"/>
    <w:rsid w:val="008A5CB0"/>
    <w:rsid w:val="008A63D9"/>
    <w:rsid w:val="008A6792"/>
    <w:rsid w:val="008A681B"/>
    <w:rsid w:val="008A6EC5"/>
    <w:rsid w:val="008A6F89"/>
    <w:rsid w:val="008B14BA"/>
    <w:rsid w:val="008B19E8"/>
    <w:rsid w:val="008B2F26"/>
    <w:rsid w:val="008B3C24"/>
    <w:rsid w:val="008B4055"/>
    <w:rsid w:val="008B4FCD"/>
    <w:rsid w:val="008B54E8"/>
    <w:rsid w:val="008B63E8"/>
    <w:rsid w:val="008B65B6"/>
    <w:rsid w:val="008B6735"/>
    <w:rsid w:val="008B6A7B"/>
    <w:rsid w:val="008B71F1"/>
    <w:rsid w:val="008B780D"/>
    <w:rsid w:val="008B7A7B"/>
    <w:rsid w:val="008C03B8"/>
    <w:rsid w:val="008C11E8"/>
    <w:rsid w:val="008C16DE"/>
    <w:rsid w:val="008C1A72"/>
    <w:rsid w:val="008C1C0A"/>
    <w:rsid w:val="008C1FB3"/>
    <w:rsid w:val="008C2B68"/>
    <w:rsid w:val="008C2FA6"/>
    <w:rsid w:val="008C36D5"/>
    <w:rsid w:val="008C4C32"/>
    <w:rsid w:val="008C5759"/>
    <w:rsid w:val="008C6053"/>
    <w:rsid w:val="008C611A"/>
    <w:rsid w:val="008D02A0"/>
    <w:rsid w:val="008D0C59"/>
    <w:rsid w:val="008D0F8B"/>
    <w:rsid w:val="008D28E3"/>
    <w:rsid w:val="008D47B0"/>
    <w:rsid w:val="008D5E80"/>
    <w:rsid w:val="008D641D"/>
    <w:rsid w:val="008D69E4"/>
    <w:rsid w:val="008D6DC8"/>
    <w:rsid w:val="008D7990"/>
    <w:rsid w:val="008E044A"/>
    <w:rsid w:val="008E0FF3"/>
    <w:rsid w:val="008E1332"/>
    <w:rsid w:val="008E1691"/>
    <w:rsid w:val="008E288C"/>
    <w:rsid w:val="008E2E0F"/>
    <w:rsid w:val="008E34A8"/>
    <w:rsid w:val="008E3AD1"/>
    <w:rsid w:val="008E4AFE"/>
    <w:rsid w:val="008E5572"/>
    <w:rsid w:val="008E625C"/>
    <w:rsid w:val="008E639C"/>
    <w:rsid w:val="008E63AA"/>
    <w:rsid w:val="008E667D"/>
    <w:rsid w:val="008E68F8"/>
    <w:rsid w:val="008E7B46"/>
    <w:rsid w:val="008F13C4"/>
    <w:rsid w:val="008F2597"/>
    <w:rsid w:val="008F3097"/>
    <w:rsid w:val="008F381F"/>
    <w:rsid w:val="008F3951"/>
    <w:rsid w:val="008F3F13"/>
    <w:rsid w:val="008F3FB2"/>
    <w:rsid w:val="008F46A3"/>
    <w:rsid w:val="008F4854"/>
    <w:rsid w:val="008F48B4"/>
    <w:rsid w:val="008F5B9B"/>
    <w:rsid w:val="008F5E37"/>
    <w:rsid w:val="008F6157"/>
    <w:rsid w:val="008F7B2F"/>
    <w:rsid w:val="008F7BE1"/>
    <w:rsid w:val="008F7D42"/>
    <w:rsid w:val="0090004D"/>
    <w:rsid w:val="00900B82"/>
    <w:rsid w:val="0090129D"/>
    <w:rsid w:val="009014BC"/>
    <w:rsid w:val="0090179A"/>
    <w:rsid w:val="009020DC"/>
    <w:rsid w:val="0090231D"/>
    <w:rsid w:val="009039A8"/>
    <w:rsid w:val="009049BD"/>
    <w:rsid w:val="00904EAD"/>
    <w:rsid w:val="00905196"/>
    <w:rsid w:val="00905C1D"/>
    <w:rsid w:val="00907611"/>
    <w:rsid w:val="0090776A"/>
    <w:rsid w:val="00907A8C"/>
    <w:rsid w:val="00907F3F"/>
    <w:rsid w:val="00910C90"/>
    <w:rsid w:val="00910E48"/>
    <w:rsid w:val="00910F7A"/>
    <w:rsid w:val="00911C92"/>
    <w:rsid w:val="00911D59"/>
    <w:rsid w:val="00911ED6"/>
    <w:rsid w:val="00912491"/>
    <w:rsid w:val="00912A62"/>
    <w:rsid w:val="00913620"/>
    <w:rsid w:val="00913C0B"/>
    <w:rsid w:val="00914560"/>
    <w:rsid w:val="00914E95"/>
    <w:rsid w:val="00915D8F"/>
    <w:rsid w:val="00916107"/>
    <w:rsid w:val="0091677E"/>
    <w:rsid w:val="00917166"/>
    <w:rsid w:val="00917564"/>
    <w:rsid w:val="00921C38"/>
    <w:rsid w:val="009229BF"/>
    <w:rsid w:val="00923291"/>
    <w:rsid w:val="0092468E"/>
    <w:rsid w:val="00924E25"/>
    <w:rsid w:val="009252FF"/>
    <w:rsid w:val="00926330"/>
    <w:rsid w:val="00926A97"/>
    <w:rsid w:val="0092756F"/>
    <w:rsid w:val="009302D2"/>
    <w:rsid w:val="0093040E"/>
    <w:rsid w:val="00930B38"/>
    <w:rsid w:val="00931CAC"/>
    <w:rsid w:val="009327E3"/>
    <w:rsid w:val="00933896"/>
    <w:rsid w:val="00936A12"/>
    <w:rsid w:val="0093737E"/>
    <w:rsid w:val="009378D8"/>
    <w:rsid w:val="009378E4"/>
    <w:rsid w:val="00940353"/>
    <w:rsid w:val="00941EBD"/>
    <w:rsid w:val="00942B5C"/>
    <w:rsid w:val="00942EE7"/>
    <w:rsid w:val="009438C9"/>
    <w:rsid w:val="0094490D"/>
    <w:rsid w:val="00944A83"/>
    <w:rsid w:val="00944AA5"/>
    <w:rsid w:val="00944B30"/>
    <w:rsid w:val="00944B61"/>
    <w:rsid w:val="00944FF3"/>
    <w:rsid w:val="00946603"/>
    <w:rsid w:val="00946C88"/>
    <w:rsid w:val="0094703F"/>
    <w:rsid w:val="0094731D"/>
    <w:rsid w:val="00947324"/>
    <w:rsid w:val="00950040"/>
    <w:rsid w:val="00950432"/>
    <w:rsid w:val="009508A3"/>
    <w:rsid w:val="00950989"/>
    <w:rsid w:val="009510B2"/>
    <w:rsid w:val="009516D4"/>
    <w:rsid w:val="00951D04"/>
    <w:rsid w:val="009529BC"/>
    <w:rsid w:val="00953D64"/>
    <w:rsid w:val="00955781"/>
    <w:rsid w:val="00956221"/>
    <w:rsid w:val="00956595"/>
    <w:rsid w:val="00957110"/>
    <w:rsid w:val="00961178"/>
    <w:rsid w:val="009617A2"/>
    <w:rsid w:val="0096278C"/>
    <w:rsid w:val="00963052"/>
    <w:rsid w:val="00963AA1"/>
    <w:rsid w:val="00964804"/>
    <w:rsid w:val="00964F23"/>
    <w:rsid w:val="009656AA"/>
    <w:rsid w:val="00965862"/>
    <w:rsid w:val="00965B92"/>
    <w:rsid w:val="00966E7F"/>
    <w:rsid w:val="0097177B"/>
    <w:rsid w:val="009723DD"/>
    <w:rsid w:val="00972C05"/>
    <w:rsid w:val="00972C60"/>
    <w:rsid w:val="0097387C"/>
    <w:rsid w:val="00974DA3"/>
    <w:rsid w:val="00974F1F"/>
    <w:rsid w:val="00974F4D"/>
    <w:rsid w:val="0097580A"/>
    <w:rsid w:val="0097678D"/>
    <w:rsid w:val="00977632"/>
    <w:rsid w:val="009778C4"/>
    <w:rsid w:val="00977BF1"/>
    <w:rsid w:val="00980008"/>
    <w:rsid w:val="00981AE7"/>
    <w:rsid w:val="00982177"/>
    <w:rsid w:val="00982816"/>
    <w:rsid w:val="00983522"/>
    <w:rsid w:val="00983B89"/>
    <w:rsid w:val="0098427E"/>
    <w:rsid w:val="009844CA"/>
    <w:rsid w:val="00985C95"/>
    <w:rsid w:val="00985D29"/>
    <w:rsid w:val="009862D5"/>
    <w:rsid w:val="00986461"/>
    <w:rsid w:val="00986518"/>
    <w:rsid w:val="00986526"/>
    <w:rsid w:val="0098687F"/>
    <w:rsid w:val="00986CA4"/>
    <w:rsid w:val="00986E5E"/>
    <w:rsid w:val="00987262"/>
    <w:rsid w:val="0098729C"/>
    <w:rsid w:val="009875C7"/>
    <w:rsid w:val="009878FD"/>
    <w:rsid w:val="00987A4E"/>
    <w:rsid w:val="00987BDA"/>
    <w:rsid w:val="009908BF"/>
    <w:rsid w:val="00991CD2"/>
    <w:rsid w:val="00991DDD"/>
    <w:rsid w:val="00992DA1"/>
    <w:rsid w:val="00993C18"/>
    <w:rsid w:val="00993F01"/>
    <w:rsid w:val="00994386"/>
    <w:rsid w:val="00994DC4"/>
    <w:rsid w:val="009955C6"/>
    <w:rsid w:val="009956A5"/>
    <w:rsid w:val="00996744"/>
    <w:rsid w:val="00996D20"/>
    <w:rsid w:val="009972EB"/>
    <w:rsid w:val="009977FF"/>
    <w:rsid w:val="00997BFD"/>
    <w:rsid w:val="009A1830"/>
    <w:rsid w:val="009A1EAB"/>
    <w:rsid w:val="009A3EA9"/>
    <w:rsid w:val="009A4930"/>
    <w:rsid w:val="009A4E7D"/>
    <w:rsid w:val="009A5673"/>
    <w:rsid w:val="009A5ADA"/>
    <w:rsid w:val="009A600A"/>
    <w:rsid w:val="009A65A0"/>
    <w:rsid w:val="009A7332"/>
    <w:rsid w:val="009B0CDE"/>
    <w:rsid w:val="009B1B27"/>
    <w:rsid w:val="009B3777"/>
    <w:rsid w:val="009B3D23"/>
    <w:rsid w:val="009B45AC"/>
    <w:rsid w:val="009B5B36"/>
    <w:rsid w:val="009B5F68"/>
    <w:rsid w:val="009B632F"/>
    <w:rsid w:val="009B6B94"/>
    <w:rsid w:val="009B6E61"/>
    <w:rsid w:val="009B6EF9"/>
    <w:rsid w:val="009B72D5"/>
    <w:rsid w:val="009B7AB0"/>
    <w:rsid w:val="009C036D"/>
    <w:rsid w:val="009C09FA"/>
    <w:rsid w:val="009C09FD"/>
    <w:rsid w:val="009C1031"/>
    <w:rsid w:val="009C1538"/>
    <w:rsid w:val="009C20ED"/>
    <w:rsid w:val="009C2829"/>
    <w:rsid w:val="009C29CE"/>
    <w:rsid w:val="009C2D9E"/>
    <w:rsid w:val="009C34A7"/>
    <w:rsid w:val="009C39D1"/>
    <w:rsid w:val="009C3A7D"/>
    <w:rsid w:val="009C404F"/>
    <w:rsid w:val="009C62E1"/>
    <w:rsid w:val="009C6E34"/>
    <w:rsid w:val="009C6F90"/>
    <w:rsid w:val="009D0E9D"/>
    <w:rsid w:val="009D2E26"/>
    <w:rsid w:val="009D3D1F"/>
    <w:rsid w:val="009D3E8F"/>
    <w:rsid w:val="009D4060"/>
    <w:rsid w:val="009D4334"/>
    <w:rsid w:val="009D4C94"/>
    <w:rsid w:val="009D5115"/>
    <w:rsid w:val="009D54BD"/>
    <w:rsid w:val="009D5572"/>
    <w:rsid w:val="009D568A"/>
    <w:rsid w:val="009D5C16"/>
    <w:rsid w:val="009D5D10"/>
    <w:rsid w:val="009D65F2"/>
    <w:rsid w:val="009D66B2"/>
    <w:rsid w:val="009D6A16"/>
    <w:rsid w:val="009D6A6E"/>
    <w:rsid w:val="009D717D"/>
    <w:rsid w:val="009D7C05"/>
    <w:rsid w:val="009E0E49"/>
    <w:rsid w:val="009E1F37"/>
    <w:rsid w:val="009E2011"/>
    <w:rsid w:val="009E2156"/>
    <w:rsid w:val="009E227B"/>
    <w:rsid w:val="009E27C8"/>
    <w:rsid w:val="009E2CCF"/>
    <w:rsid w:val="009E4866"/>
    <w:rsid w:val="009E5E03"/>
    <w:rsid w:val="009E6071"/>
    <w:rsid w:val="009E67D9"/>
    <w:rsid w:val="009E6EE2"/>
    <w:rsid w:val="009E7013"/>
    <w:rsid w:val="009E75D4"/>
    <w:rsid w:val="009E75FD"/>
    <w:rsid w:val="009E7B84"/>
    <w:rsid w:val="009F0F95"/>
    <w:rsid w:val="009F2464"/>
    <w:rsid w:val="009F2D5A"/>
    <w:rsid w:val="009F3DDF"/>
    <w:rsid w:val="009F468B"/>
    <w:rsid w:val="009F4A44"/>
    <w:rsid w:val="009F5BFE"/>
    <w:rsid w:val="009F6DB0"/>
    <w:rsid w:val="009F6FDF"/>
    <w:rsid w:val="009F7203"/>
    <w:rsid w:val="009F7745"/>
    <w:rsid w:val="009F7F1F"/>
    <w:rsid w:val="00A00DBC"/>
    <w:rsid w:val="00A01771"/>
    <w:rsid w:val="00A02081"/>
    <w:rsid w:val="00A022DA"/>
    <w:rsid w:val="00A02B4B"/>
    <w:rsid w:val="00A02C10"/>
    <w:rsid w:val="00A03491"/>
    <w:rsid w:val="00A0350D"/>
    <w:rsid w:val="00A03906"/>
    <w:rsid w:val="00A04241"/>
    <w:rsid w:val="00A04447"/>
    <w:rsid w:val="00A04607"/>
    <w:rsid w:val="00A05BBA"/>
    <w:rsid w:val="00A06141"/>
    <w:rsid w:val="00A1067C"/>
    <w:rsid w:val="00A115BE"/>
    <w:rsid w:val="00A1176E"/>
    <w:rsid w:val="00A12C1C"/>
    <w:rsid w:val="00A12ECC"/>
    <w:rsid w:val="00A1343D"/>
    <w:rsid w:val="00A15C1E"/>
    <w:rsid w:val="00A16437"/>
    <w:rsid w:val="00A168B7"/>
    <w:rsid w:val="00A16ADC"/>
    <w:rsid w:val="00A16B41"/>
    <w:rsid w:val="00A16EF0"/>
    <w:rsid w:val="00A1731D"/>
    <w:rsid w:val="00A20006"/>
    <w:rsid w:val="00A20C31"/>
    <w:rsid w:val="00A2136B"/>
    <w:rsid w:val="00A21A41"/>
    <w:rsid w:val="00A220BA"/>
    <w:rsid w:val="00A22300"/>
    <w:rsid w:val="00A240A0"/>
    <w:rsid w:val="00A24968"/>
    <w:rsid w:val="00A24B76"/>
    <w:rsid w:val="00A25D0B"/>
    <w:rsid w:val="00A25FCE"/>
    <w:rsid w:val="00A25FFE"/>
    <w:rsid w:val="00A26066"/>
    <w:rsid w:val="00A273D4"/>
    <w:rsid w:val="00A27FA5"/>
    <w:rsid w:val="00A317B4"/>
    <w:rsid w:val="00A31AA9"/>
    <w:rsid w:val="00A32130"/>
    <w:rsid w:val="00A326CA"/>
    <w:rsid w:val="00A32A65"/>
    <w:rsid w:val="00A342E9"/>
    <w:rsid w:val="00A346AB"/>
    <w:rsid w:val="00A346AD"/>
    <w:rsid w:val="00A34E4C"/>
    <w:rsid w:val="00A35DA8"/>
    <w:rsid w:val="00A363C2"/>
    <w:rsid w:val="00A36BA5"/>
    <w:rsid w:val="00A4032B"/>
    <w:rsid w:val="00A419BE"/>
    <w:rsid w:val="00A41FA6"/>
    <w:rsid w:val="00A422B6"/>
    <w:rsid w:val="00A427DE"/>
    <w:rsid w:val="00A42BB4"/>
    <w:rsid w:val="00A44582"/>
    <w:rsid w:val="00A4599C"/>
    <w:rsid w:val="00A45D81"/>
    <w:rsid w:val="00A461B9"/>
    <w:rsid w:val="00A463B4"/>
    <w:rsid w:val="00A46BEA"/>
    <w:rsid w:val="00A47371"/>
    <w:rsid w:val="00A4779A"/>
    <w:rsid w:val="00A47BF0"/>
    <w:rsid w:val="00A5247B"/>
    <w:rsid w:val="00A52D8C"/>
    <w:rsid w:val="00A5384E"/>
    <w:rsid w:val="00A54EA8"/>
    <w:rsid w:val="00A55220"/>
    <w:rsid w:val="00A563C5"/>
    <w:rsid w:val="00A56AC9"/>
    <w:rsid w:val="00A60099"/>
    <w:rsid w:val="00A60357"/>
    <w:rsid w:val="00A603C6"/>
    <w:rsid w:val="00A60963"/>
    <w:rsid w:val="00A625F7"/>
    <w:rsid w:val="00A6280A"/>
    <w:rsid w:val="00A63B13"/>
    <w:rsid w:val="00A6402E"/>
    <w:rsid w:val="00A64E46"/>
    <w:rsid w:val="00A64F52"/>
    <w:rsid w:val="00A65764"/>
    <w:rsid w:val="00A66547"/>
    <w:rsid w:val="00A673DE"/>
    <w:rsid w:val="00A7057C"/>
    <w:rsid w:val="00A71256"/>
    <w:rsid w:val="00A71302"/>
    <w:rsid w:val="00A71352"/>
    <w:rsid w:val="00A71ADF"/>
    <w:rsid w:val="00A71B02"/>
    <w:rsid w:val="00A71B26"/>
    <w:rsid w:val="00A71DDC"/>
    <w:rsid w:val="00A721B9"/>
    <w:rsid w:val="00A72294"/>
    <w:rsid w:val="00A728B8"/>
    <w:rsid w:val="00A731F4"/>
    <w:rsid w:val="00A74B48"/>
    <w:rsid w:val="00A7541A"/>
    <w:rsid w:val="00A7563F"/>
    <w:rsid w:val="00A758B9"/>
    <w:rsid w:val="00A759CB"/>
    <w:rsid w:val="00A76640"/>
    <w:rsid w:val="00A7691B"/>
    <w:rsid w:val="00A77821"/>
    <w:rsid w:val="00A77CFB"/>
    <w:rsid w:val="00A8169C"/>
    <w:rsid w:val="00A81954"/>
    <w:rsid w:val="00A819EF"/>
    <w:rsid w:val="00A81DDC"/>
    <w:rsid w:val="00A82242"/>
    <w:rsid w:val="00A82783"/>
    <w:rsid w:val="00A8286B"/>
    <w:rsid w:val="00A83385"/>
    <w:rsid w:val="00A83477"/>
    <w:rsid w:val="00A834D5"/>
    <w:rsid w:val="00A834F0"/>
    <w:rsid w:val="00A840EA"/>
    <w:rsid w:val="00A84A1B"/>
    <w:rsid w:val="00A85E2B"/>
    <w:rsid w:val="00A86795"/>
    <w:rsid w:val="00A86924"/>
    <w:rsid w:val="00A86963"/>
    <w:rsid w:val="00A87966"/>
    <w:rsid w:val="00A90DB2"/>
    <w:rsid w:val="00A917C1"/>
    <w:rsid w:val="00A92510"/>
    <w:rsid w:val="00A92A96"/>
    <w:rsid w:val="00A92ABC"/>
    <w:rsid w:val="00A92BBC"/>
    <w:rsid w:val="00A93172"/>
    <w:rsid w:val="00A931AF"/>
    <w:rsid w:val="00A93836"/>
    <w:rsid w:val="00A945A6"/>
    <w:rsid w:val="00A948A5"/>
    <w:rsid w:val="00A9500E"/>
    <w:rsid w:val="00A95189"/>
    <w:rsid w:val="00A95709"/>
    <w:rsid w:val="00A95C1C"/>
    <w:rsid w:val="00A960FF"/>
    <w:rsid w:val="00A96CB7"/>
    <w:rsid w:val="00A96D90"/>
    <w:rsid w:val="00A97626"/>
    <w:rsid w:val="00AA077D"/>
    <w:rsid w:val="00AA0E2F"/>
    <w:rsid w:val="00AA0E9D"/>
    <w:rsid w:val="00AA0FBC"/>
    <w:rsid w:val="00AA13B7"/>
    <w:rsid w:val="00AA18E5"/>
    <w:rsid w:val="00AA2122"/>
    <w:rsid w:val="00AA255C"/>
    <w:rsid w:val="00AA30BF"/>
    <w:rsid w:val="00AA31FB"/>
    <w:rsid w:val="00AA3602"/>
    <w:rsid w:val="00AA3C9E"/>
    <w:rsid w:val="00AA443D"/>
    <w:rsid w:val="00AA492D"/>
    <w:rsid w:val="00AA4C31"/>
    <w:rsid w:val="00AA5041"/>
    <w:rsid w:val="00AA5045"/>
    <w:rsid w:val="00AA5BB3"/>
    <w:rsid w:val="00AA6306"/>
    <w:rsid w:val="00AA696D"/>
    <w:rsid w:val="00AA784C"/>
    <w:rsid w:val="00AA7EC6"/>
    <w:rsid w:val="00AB01A3"/>
    <w:rsid w:val="00AB0BE7"/>
    <w:rsid w:val="00AB0D7E"/>
    <w:rsid w:val="00AB0E33"/>
    <w:rsid w:val="00AB1501"/>
    <w:rsid w:val="00AB178F"/>
    <w:rsid w:val="00AB1DE2"/>
    <w:rsid w:val="00AB1E37"/>
    <w:rsid w:val="00AB23F9"/>
    <w:rsid w:val="00AB270D"/>
    <w:rsid w:val="00AB2833"/>
    <w:rsid w:val="00AB310F"/>
    <w:rsid w:val="00AB321D"/>
    <w:rsid w:val="00AB3B9F"/>
    <w:rsid w:val="00AB3D7B"/>
    <w:rsid w:val="00AB42B4"/>
    <w:rsid w:val="00AB4832"/>
    <w:rsid w:val="00AB5F1C"/>
    <w:rsid w:val="00AB60FA"/>
    <w:rsid w:val="00AB6118"/>
    <w:rsid w:val="00AB6245"/>
    <w:rsid w:val="00AB6908"/>
    <w:rsid w:val="00AC0557"/>
    <w:rsid w:val="00AC084C"/>
    <w:rsid w:val="00AC093F"/>
    <w:rsid w:val="00AC1029"/>
    <w:rsid w:val="00AC10B1"/>
    <w:rsid w:val="00AC1315"/>
    <w:rsid w:val="00AC194F"/>
    <w:rsid w:val="00AC1A64"/>
    <w:rsid w:val="00AC1D0F"/>
    <w:rsid w:val="00AC21D1"/>
    <w:rsid w:val="00AC22EF"/>
    <w:rsid w:val="00AC2BD7"/>
    <w:rsid w:val="00AC2E59"/>
    <w:rsid w:val="00AC5DF0"/>
    <w:rsid w:val="00AC6AA7"/>
    <w:rsid w:val="00AD29E3"/>
    <w:rsid w:val="00AD3778"/>
    <w:rsid w:val="00AD37A0"/>
    <w:rsid w:val="00AD4861"/>
    <w:rsid w:val="00AD4BC5"/>
    <w:rsid w:val="00AD60E1"/>
    <w:rsid w:val="00AD6979"/>
    <w:rsid w:val="00AD7C4D"/>
    <w:rsid w:val="00AD7E82"/>
    <w:rsid w:val="00AE06BE"/>
    <w:rsid w:val="00AE081F"/>
    <w:rsid w:val="00AE1D90"/>
    <w:rsid w:val="00AE2102"/>
    <w:rsid w:val="00AE36C1"/>
    <w:rsid w:val="00AE3A4B"/>
    <w:rsid w:val="00AE3AA5"/>
    <w:rsid w:val="00AE3EFB"/>
    <w:rsid w:val="00AE47FD"/>
    <w:rsid w:val="00AE4A50"/>
    <w:rsid w:val="00AE5592"/>
    <w:rsid w:val="00AE5DBD"/>
    <w:rsid w:val="00AE5DF5"/>
    <w:rsid w:val="00AE6086"/>
    <w:rsid w:val="00AE656A"/>
    <w:rsid w:val="00AE79A7"/>
    <w:rsid w:val="00AE7F2B"/>
    <w:rsid w:val="00AF0479"/>
    <w:rsid w:val="00AF06B3"/>
    <w:rsid w:val="00AF091D"/>
    <w:rsid w:val="00AF0DF1"/>
    <w:rsid w:val="00AF14B2"/>
    <w:rsid w:val="00AF35B4"/>
    <w:rsid w:val="00AF3E03"/>
    <w:rsid w:val="00AF4060"/>
    <w:rsid w:val="00AF40BE"/>
    <w:rsid w:val="00AF4C70"/>
    <w:rsid w:val="00AF5561"/>
    <w:rsid w:val="00AF5EB9"/>
    <w:rsid w:val="00AF632C"/>
    <w:rsid w:val="00AF634B"/>
    <w:rsid w:val="00AF6988"/>
    <w:rsid w:val="00AF6AB5"/>
    <w:rsid w:val="00B01DA4"/>
    <w:rsid w:val="00B02BF0"/>
    <w:rsid w:val="00B03554"/>
    <w:rsid w:val="00B03637"/>
    <w:rsid w:val="00B03EBA"/>
    <w:rsid w:val="00B04AB5"/>
    <w:rsid w:val="00B04D13"/>
    <w:rsid w:val="00B056AA"/>
    <w:rsid w:val="00B057A6"/>
    <w:rsid w:val="00B05D14"/>
    <w:rsid w:val="00B05D34"/>
    <w:rsid w:val="00B060F8"/>
    <w:rsid w:val="00B067F5"/>
    <w:rsid w:val="00B06861"/>
    <w:rsid w:val="00B06FDB"/>
    <w:rsid w:val="00B0748D"/>
    <w:rsid w:val="00B07DC4"/>
    <w:rsid w:val="00B10F86"/>
    <w:rsid w:val="00B11397"/>
    <w:rsid w:val="00B1144A"/>
    <w:rsid w:val="00B1307B"/>
    <w:rsid w:val="00B13764"/>
    <w:rsid w:val="00B13DB4"/>
    <w:rsid w:val="00B13DFF"/>
    <w:rsid w:val="00B1482C"/>
    <w:rsid w:val="00B14B7A"/>
    <w:rsid w:val="00B14F6A"/>
    <w:rsid w:val="00B150C6"/>
    <w:rsid w:val="00B15760"/>
    <w:rsid w:val="00B15DF4"/>
    <w:rsid w:val="00B16438"/>
    <w:rsid w:val="00B164EC"/>
    <w:rsid w:val="00B1707F"/>
    <w:rsid w:val="00B2034D"/>
    <w:rsid w:val="00B2084A"/>
    <w:rsid w:val="00B21854"/>
    <w:rsid w:val="00B21862"/>
    <w:rsid w:val="00B21DF0"/>
    <w:rsid w:val="00B21F64"/>
    <w:rsid w:val="00B22B13"/>
    <w:rsid w:val="00B22B5E"/>
    <w:rsid w:val="00B23108"/>
    <w:rsid w:val="00B231F8"/>
    <w:rsid w:val="00B236CD"/>
    <w:rsid w:val="00B239E2"/>
    <w:rsid w:val="00B23F4A"/>
    <w:rsid w:val="00B24213"/>
    <w:rsid w:val="00B24312"/>
    <w:rsid w:val="00B24374"/>
    <w:rsid w:val="00B24611"/>
    <w:rsid w:val="00B2478B"/>
    <w:rsid w:val="00B25E47"/>
    <w:rsid w:val="00B25F63"/>
    <w:rsid w:val="00B267B9"/>
    <w:rsid w:val="00B27FCF"/>
    <w:rsid w:val="00B31FAE"/>
    <w:rsid w:val="00B3373C"/>
    <w:rsid w:val="00B340FB"/>
    <w:rsid w:val="00B345C0"/>
    <w:rsid w:val="00B35E02"/>
    <w:rsid w:val="00B361A5"/>
    <w:rsid w:val="00B36BA8"/>
    <w:rsid w:val="00B36CA6"/>
    <w:rsid w:val="00B36E56"/>
    <w:rsid w:val="00B378AB"/>
    <w:rsid w:val="00B37D1D"/>
    <w:rsid w:val="00B37E44"/>
    <w:rsid w:val="00B37FB7"/>
    <w:rsid w:val="00B400DD"/>
    <w:rsid w:val="00B40E6E"/>
    <w:rsid w:val="00B41D06"/>
    <w:rsid w:val="00B41E1E"/>
    <w:rsid w:val="00B41E25"/>
    <w:rsid w:val="00B4202A"/>
    <w:rsid w:val="00B4226A"/>
    <w:rsid w:val="00B42530"/>
    <w:rsid w:val="00B42A13"/>
    <w:rsid w:val="00B42A8A"/>
    <w:rsid w:val="00B42CC0"/>
    <w:rsid w:val="00B42ECB"/>
    <w:rsid w:val="00B457A0"/>
    <w:rsid w:val="00B45D27"/>
    <w:rsid w:val="00B4617F"/>
    <w:rsid w:val="00B47674"/>
    <w:rsid w:val="00B479D3"/>
    <w:rsid w:val="00B50E7E"/>
    <w:rsid w:val="00B5125C"/>
    <w:rsid w:val="00B51332"/>
    <w:rsid w:val="00B51541"/>
    <w:rsid w:val="00B53A9D"/>
    <w:rsid w:val="00B53D84"/>
    <w:rsid w:val="00B551C0"/>
    <w:rsid w:val="00B552D4"/>
    <w:rsid w:val="00B571DD"/>
    <w:rsid w:val="00B578D9"/>
    <w:rsid w:val="00B57BC4"/>
    <w:rsid w:val="00B603B4"/>
    <w:rsid w:val="00B6185D"/>
    <w:rsid w:val="00B61E09"/>
    <w:rsid w:val="00B61F05"/>
    <w:rsid w:val="00B6232A"/>
    <w:rsid w:val="00B63C06"/>
    <w:rsid w:val="00B642A6"/>
    <w:rsid w:val="00B643A0"/>
    <w:rsid w:val="00B646D2"/>
    <w:rsid w:val="00B64CF7"/>
    <w:rsid w:val="00B64FA9"/>
    <w:rsid w:val="00B65354"/>
    <w:rsid w:val="00B658E9"/>
    <w:rsid w:val="00B66014"/>
    <w:rsid w:val="00B66E3E"/>
    <w:rsid w:val="00B673B1"/>
    <w:rsid w:val="00B714F4"/>
    <w:rsid w:val="00B717B4"/>
    <w:rsid w:val="00B718DF"/>
    <w:rsid w:val="00B73ED3"/>
    <w:rsid w:val="00B74844"/>
    <w:rsid w:val="00B74F1B"/>
    <w:rsid w:val="00B7572E"/>
    <w:rsid w:val="00B7585C"/>
    <w:rsid w:val="00B75A6C"/>
    <w:rsid w:val="00B761E3"/>
    <w:rsid w:val="00B76A0B"/>
    <w:rsid w:val="00B773AB"/>
    <w:rsid w:val="00B77CD0"/>
    <w:rsid w:val="00B80DF5"/>
    <w:rsid w:val="00B82BBA"/>
    <w:rsid w:val="00B82E5F"/>
    <w:rsid w:val="00B83D48"/>
    <w:rsid w:val="00B8589B"/>
    <w:rsid w:val="00B869A6"/>
    <w:rsid w:val="00B86A8B"/>
    <w:rsid w:val="00B86AF7"/>
    <w:rsid w:val="00B86CE9"/>
    <w:rsid w:val="00B86D57"/>
    <w:rsid w:val="00B87AAB"/>
    <w:rsid w:val="00B90AF3"/>
    <w:rsid w:val="00B9111A"/>
    <w:rsid w:val="00B91418"/>
    <w:rsid w:val="00B91613"/>
    <w:rsid w:val="00B92378"/>
    <w:rsid w:val="00B9239A"/>
    <w:rsid w:val="00B93E05"/>
    <w:rsid w:val="00B940A5"/>
    <w:rsid w:val="00B94A22"/>
    <w:rsid w:val="00B94D56"/>
    <w:rsid w:val="00B9507A"/>
    <w:rsid w:val="00B964A1"/>
    <w:rsid w:val="00B970D8"/>
    <w:rsid w:val="00B975D5"/>
    <w:rsid w:val="00B97909"/>
    <w:rsid w:val="00B97952"/>
    <w:rsid w:val="00BA07C9"/>
    <w:rsid w:val="00BA1B33"/>
    <w:rsid w:val="00BA1C3B"/>
    <w:rsid w:val="00BA2C08"/>
    <w:rsid w:val="00BA2F43"/>
    <w:rsid w:val="00BA2FCB"/>
    <w:rsid w:val="00BA33F0"/>
    <w:rsid w:val="00BA3BCD"/>
    <w:rsid w:val="00BA4F00"/>
    <w:rsid w:val="00BA5466"/>
    <w:rsid w:val="00BA5605"/>
    <w:rsid w:val="00BA5A71"/>
    <w:rsid w:val="00BA5B31"/>
    <w:rsid w:val="00BA7227"/>
    <w:rsid w:val="00BB0AFE"/>
    <w:rsid w:val="00BB0C50"/>
    <w:rsid w:val="00BB1143"/>
    <w:rsid w:val="00BB1A86"/>
    <w:rsid w:val="00BB1F07"/>
    <w:rsid w:val="00BB237E"/>
    <w:rsid w:val="00BB28BD"/>
    <w:rsid w:val="00BB3668"/>
    <w:rsid w:val="00BB405A"/>
    <w:rsid w:val="00BB44E4"/>
    <w:rsid w:val="00BB491F"/>
    <w:rsid w:val="00BB5D00"/>
    <w:rsid w:val="00BB5E8D"/>
    <w:rsid w:val="00BB6A94"/>
    <w:rsid w:val="00BC0617"/>
    <w:rsid w:val="00BC07DC"/>
    <w:rsid w:val="00BC1593"/>
    <w:rsid w:val="00BC1835"/>
    <w:rsid w:val="00BC1A12"/>
    <w:rsid w:val="00BC24A3"/>
    <w:rsid w:val="00BC2960"/>
    <w:rsid w:val="00BC3D70"/>
    <w:rsid w:val="00BC4008"/>
    <w:rsid w:val="00BC4F61"/>
    <w:rsid w:val="00BC5485"/>
    <w:rsid w:val="00BC5B03"/>
    <w:rsid w:val="00BC5B9A"/>
    <w:rsid w:val="00BC778D"/>
    <w:rsid w:val="00BC7BB1"/>
    <w:rsid w:val="00BC7EC4"/>
    <w:rsid w:val="00BD015E"/>
    <w:rsid w:val="00BD07E9"/>
    <w:rsid w:val="00BD1F21"/>
    <w:rsid w:val="00BD337C"/>
    <w:rsid w:val="00BD3440"/>
    <w:rsid w:val="00BD366D"/>
    <w:rsid w:val="00BD3A32"/>
    <w:rsid w:val="00BD4D52"/>
    <w:rsid w:val="00BD57D0"/>
    <w:rsid w:val="00BD6543"/>
    <w:rsid w:val="00BD7D10"/>
    <w:rsid w:val="00BE0C04"/>
    <w:rsid w:val="00BE0DF6"/>
    <w:rsid w:val="00BE138D"/>
    <w:rsid w:val="00BE18E3"/>
    <w:rsid w:val="00BE25A3"/>
    <w:rsid w:val="00BE29CF"/>
    <w:rsid w:val="00BE2F0D"/>
    <w:rsid w:val="00BE32F1"/>
    <w:rsid w:val="00BE4189"/>
    <w:rsid w:val="00BE5BD2"/>
    <w:rsid w:val="00BE613B"/>
    <w:rsid w:val="00BE7370"/>
    <w:rsid w:val="00BE7604"/>
    <w:rsid w:val="00BE76EC"/>
    <w:rsid w:val="00BE7BD3"/>
    <w:rsid w:val="00BF03D1"/>
    <w:rsid w:val="00BF150D"/>
    <w:rsid w:val="00BF1C07"/>
    <w:rsid w:val="00BF1CAB"/>
    <w:rsid w:val="00BF22A9"/>
    <w:rsid w:val="00BF2364"/>
    <w:rsid w:val="00BF254E"/>
    <w:rsid w:val="00BF255B"/>
    <w:rsid w:val="00BF2740"/>
    <w:rsid w:val="00BF2932"/>
    <w:rsid w:val="00BF2A8D"/>
    <w:rsid w:val="00BF3A98"/>
    <w:rsid w:val="00BF4563"/>
    <w:rsid w:val="00BF4AC4"/>
    <w:rsid w:val="00BF4C1A"/>
    <w:rsid w:val="00BF57A5"/>
    <w:rsid w:val="00BF6A39"/>
    <w:rsid w:val="00BF7B28"/>
    <w:rsid w:val="00C00282"/>
    <w:rsid w:val="00C00387"/>
    <w:rsid w:val="00C00F60"/>
    <w:rsid w:val="00C01D9E"/>
    <w:rsid w:val="00C01DD7"/>
    <w:rsid w:val="00C01E62"/>
    <w:rsid w:val="00C0227F"/>
    <w:rsid w:val="00C022B5"/>
    <w:rsid w:val="00C025DA"/>
    <w:rsid w:val="00C029D2"/>
    <w:rsid w:val="00C02E7F"/>
    <w:rsid w:val="00C0342B"/>
    <w:rsid w:val="00C042B9"/>
    <w:rsid w:val="00C04990"/>
    <w:rsid w:val="00C04FDF"/>
    <w:rsid w:val="00C0533B"/>
    <w:rsid w:val="00C0548B"/>
    <w:rsid w:val="00C0590B"/>
    <w:rsid w:val="00C06024"/>
    <w:rsid w:val="00C07080"/>
    <w:rsid w:val="00C07878"/>
    <w:rsid w:val="00C10443"/>
    <w:rsid w:val="00C10927"/>
    <w:rsid w:val="00C10FF7"/>
    <w:rsid w:val="00C11570"/>
    <w:rsid w:val="00C1217C"/>
    <w:rsid w:val="00C1429D"/>
    <w:rsid w:val="00C14F2F"/>
    <w:rsid w:val="00C16FBC"/>
    <w:rsid w:val="00C17604"/>
    <w:rsid w:val="00C209AC"/>
    <w:rsid w:val="00C21AA5"/>
    <w:rsid w:val="00C21C86"/>
    <w:rsid w:val="00C22789"/>
    <w:rsid w:val="00C22EB5"/>
    <w:rsid w:val="00C23255"/>
    <w:rsid w:val="00C236C9"/>
    <w:rsid w:val="00C2390A"/>
    <w:rsid w:val="00C23CE8"/>
    <w:rsid w:val="00C23D28"/>
    <w:rsid w:val="00C23D64"/>
    <w:rsid w:val="00C247D4"/>
    <w:rsid w:val="00C2520B"/>
    <w:rsid w:val="00C254DD"/>
    <w:rsid w:val="00C2609A"/>
    <w:rsid w:val="00C26875"/>
    <w:rsid w:val="00C2740F"/>
    <w:rsid w:val="00C27721"/>
    <w:rsid w:val="00C27F15"/>
    <w:rsid w:val="00C30453"/>
    <w:rsid w:val="00C30F5C"/>
    <w:rsid w:val="00C32617"/>
    <w:rsid w:val="00C32831"/>
    <w:rsid w:val="00C32F76"/>
    <w:rsid w:val="00C336E1"/>
    <w:rsid w:val="00C34BEA"/>
    <w:rsid w:val="00C34EC8"/>
    <w:rsid w:val="00C3616C"/>
    <w:rsid w:val="00C36C4F"/>
    <w:rsid w:val="00C36D81"/>
    <w:rsid w:val="00C374A1"/>
    <w:rsid w:val="00C40019"/>
    <w:rsid w:val="00C4050A"/>
    <w:rsid w:val="00C40960"/>
    <w:rsid w:val="00C40A66"/>
    <w:rsid w:val="00C41038"/>
    <w:rsid w:val="00C4120B"/>
    <w:rsid w:val="00C424B5"/>
    <w:rsid w:val="00C4284A"/>
    <w:rsid w:val="00C42B75"/>
    <w:rsid w:val="00C4375F"/>
    <w:rsid w:val="00C43814"/>
    <w:rsid w:val="00C44FAD"/>
    <w:rsid w:val="00C4691A"/>
    <w:rsid w:val="00C46FBF"/>
    <w:rsid w:val="00C47879"/>
    <w:rsid w:val="00C47A45"/>
    <w:rsid w:val="00C5005D"/>
    <w:rsid w:val="00C50461"/>
    <w:rsid w:val="00C50B61"/>
    <w:rsid w:val="00C50FFD"/>
    <w:rsid w:val="00C513F1"/>
    <w:rsid w:val="00C529C9"/>
    <w:rsid w:val="00C54D05"/>
    <w:rsid w:val="00C559DF"/>
    <w:rsid w:val="00C56235"/>
    <w:rsid w:val="00C5628A"/>
    <w:rsid w:val="00C5703F"/>
    <w:rsid w:val="00C608C8"/>
    <w:rsid w:val="00C61360"/>
    <w:rsid w:val="00C615DB"/>
    <w:rsid w:val="00C61630"/>
    <w:rsid w:val="00C61D07"/>
    <w:rsid w:val="00C633F3"/>
    <w:rsid w:val="00C63680"/>
    <w:rsid w:val="00C63802"/>
    <w:rsid w:val="00C63FF9"/>
    <w:rsid w:val="00C64946"/>
    <w:rsid w:val="00C64F1A"/>
    <w:rsid w:val="00C650B4"/>
    <w:rsid w:val="00C6581C"/>
    <w:rsid w:val="00C658A0"/>
    <w:rsid w:val="00C660C5"/>
    <w:rsid w:val="00C66D61"/>
    <w:rsid w:val="00C67452"/>
    <w:rsid w:val="00C674E0"/>
    <w:rsid w:val="00C676EA"/>
    <w:rsid w:val="00C67993"/>
    <w:rsid w:val="00C706AD"/>
    <w:rsid w:val="00C71D5F"/>
    <w:rsid w:val="00C72195"/>
    <w:rsid w:val="00C72AF6"/>
    <w:rsid w:val="00C730B5"/>
    <w:rsid w:val="00C737FB"/>
    <w:rsid w:val="00C739A4"/>
    <w:rsid w:val="00C73A5A"/>
    <w:rsid w:val="00C73B58"/>
    <w:rsid w:val="00C73D5F"/>
    <w:rsid w:val="00C740A3"/>
    <w:rsid w:val="00C754DA"/>
    <w:rsid w:val="00C759A1"/>
    <w:rsid w:val="00C75CF6"/>
    <w:rsid w:val="00C7615B"/>
    <w:rsid w:val="00C76592"/>
    <w:rsid w:val="00C766F9"/>
    <w:rsid w:val="00C76736"/>
    <w:rsid w:val="00C76EFB"/>
    <w:rsid w:val="00C800E3"/>
    <w:rsid w:val="00C801E7"/>
    <w:rsid w:val="00C80806"/>
    <w:rsid w:val="00C80B32"/>
    <w:rsid w:val="00C80C90"/>
    <w:rsid w:val="00C80E8E"/>
    <w:rsid w:val="00C80EA9"/>
    <w:rsid w:val="00C81298"/>
    <w:rsid w:val="00C8196C"/>
    <w:rsid w:val="00C81FD9"/>
    <w:rsid w:val="00C82477"/>
    <w:rsid w:val="00C82580"/>
    <w:rsid w:val="00C82B59"/>
    <w:rsid w:val="00C82C1C"/>
    <w:rsid w:val="00C82D87"/>
    <w:rsid w:val="00C83240"/>
    <w:rsid w:val="00C83C63"/>
    <w:rsid w:val="00C84C6E"/>
    <w:rsid w:val="00C858F3"/>
    <w:rsid w:val="00C86362"/>
    <w:rsid w:val="00C86865"/>
    <w:rsid w:val="00C869B3"/>
    <w:rsid w:val="00C86E99"/>
    <w:rsid w:val="00C90CBC"/>
    <w:rsid w:val="00C9124A"/>
    <w:rsid w:val="00C91662"/>
    <w:rsid w:val="00C93328"/>
    <w:rsid w:val="00C934C5"/>
    <w:rsid w:val="00C934E2"/>
    <w:rsid w:val="00C93557"/>
    <w:rsid w:val="00C93C91"/>
    <w:rsid w:val="00C93EBE"/>
    <w:rsid w:val="00C954B4"/>
    <w:rsid w:val="00C95789"/>
    <w:rsid w:val="00C96807"/>
    <w:rsid w:val="00C96A97"/>
    <w:rsid w:val="00C97AA3"/>
    <w:rsid w:val="00CA02BA"/>
    <w:rsid w:val="00CA0F4C"/>
    <w:rsid w:val="00CA1787"/>
    <w:rsid w:val="00CA1C18"/>
    <w:rsid w:val="00CA2BC0"/>
    <w:rsid w:val="00CA31C5"/>
    <w:rsid w:val="00CA37FE"/>
    <w:rsid w:val="00CA48B8"/>
    <w:rsid w:val="00CA4A96"/>
    <w:rsid w:val="00CA4BDE"/>
    <w:rsid w:val="00CA5105"/>
    <w:rsid w:val="00CB0115"/>
    <w:rsid w:val="00CB09E8"/>
    <w:rsid w:val="00CB0CC5"/>
    <w:rsid w:val="00CB2520"/>
    <w:rsid w:val="00CB26A5"/>
    <w:rsid w:val="00CB34B3"/>
    <w:rsid w:val="00CB362F"/>
    <w:rsid w:val="00CB3BD1"/>
    <w:rsid w:val="00CB4618"/>
    <w:rsid w:val="00CB4B01"/>
    <w:rsid w:val="00CB4ECD"/>
    <w:rsid w:val="00CB51D0"/>
    <w:rsid w:val="00CB5AC8"/>
    <w:rsid w:val="00CB5E16"/>
    <w:rsid w:val="00CB68CB"/>
    <w:rsid w:val="00CB7036"/>
    <w:rsid w:val="00CB7785"/>
    <w:rsid w:val="00CB7998"/>
    <w:rsid w:val="00CB7A41"/>
    <w:rsid w:val="00CB7EEE"/>
    <w:rsid w:val="00CC019A"/>
    <w:rsid w:val="00CC01E0"/>
    <w:rsid w:val="00CC055A"/>
    <w:rsid w:val="00CC094D"/>
    <w:rsid w:val="00CC162B"/>
    <w:rsid w:val="00CC175B"/>
    <w:rsid w:val="00CC2661"/>
    <w:rsid w:val="00CC266B"/>
    <w:rsid w:val="00CC28CF"/>
    <w:rsid w:val="00CC316B"/>
    <w:rsid w:val="00CC4EBE"/>
    <w:rsid w:val="00CC510E"/>
    <w:rsid w:val="00CC541D"/>
    <w:rsid w:val="00CC5498"/>
    <w:rsid w:val="00CC6557"/>
    <w:rsid w:val="00CC67EB"/>
    <w:rsid w:val="00CC6CC9"/>
    <w:rsid w:val="00CC7894"/>
    <w:rsid w:val="00CC7B5D"/>
    <w:rsid w:val="00CD17B3"/>
    <w:rsid w:val="00CD1919"/>
    <w:rsid w:val="00CD2419"/>
    <w:rsid w:val="00CD2B03"/>
    <w:rsid w:val="00CD34D0"/>
    <w:rsid w:val="00CD3C52"/>
    <w:rsid w:val="00CD4075"/>
    <w:rsid w:val="00CD4574"/>
    <w:rsid w:val="00CD57D6"/>
    <w:rsid w:val="00CD587B"/>
    <w:rsid w:val="00CD5C76"/>
    <w:rsid w:val="00CD6D72"/>
    <w:rsid w:val="00CD6FCF"/>
    <w:rsid w:val="00CD70D4"/>
    <w:rsid w:val="00CE0699"/>
    <w:rsid w:val="00CE0794"/>
    <w:rsid w:val="00CE0989"/>
    <w:rsid w:val="00CE0F90"/>
    <w:rsid w:val="00CE158E"/>
    <w:rsid w:val="00CE2396"/>
    <w:rsid w:val="00CE3929"/>
    <w:rsid w:val="00CE3C4C"/>
    <w:rsid w:val="00CE490D"/>
    <w:rsid w:val="00CE4C7A"/>
    <w:rsid w:val="00CE586C"/>
    <w:rsid w:val="00CE5C3F"/>
    <w:rsid w:val="00CE7161"/>
    <w:rsid w:val="00CE7693"/>
    <w:rsid w:val="00CF0A02"/>
    <w:rsid w:val="00CF0D10"/>
    <w:rsid w:val="00CF0ECD"/>
    <w:rsid w:val="00CF185A"/>
    <w:rsid w:val="00CF2E9E"/>
    <w:rsid w:val="00CF4CF6"/>
    <w:rsid w:val="00CF7516"/>
    <w:rsid w:val="00CF7D66"/>
    <w:rsid w:val="00D002EA"/>
    <w:rsid w:val="00D00572"/>
    <w:rsid w:val="00D00982"/>
    <w:rsid w:val="00D026F7"/>
    <w:rsid w:val="00D0285B"/>
    <w:rsid w:val="00D034F3"/>
    <w:rsid w:val="00D0378E"/>
    <w:rsid w:val="00D03CB8"/>
    <w:rsid w:val="00D0450F"/>
    <w:rsid w:val="00D04654"/>
    <w:rsid w:val="00D04F39"/>
    <w:rsid w:val="00D05529"/>
    <w:rsid w:val="00D057BC"/>
    <w:rsid w:val="00D05DBF"/>
    <w:rsid w:val="00D0648E"/>
    <w:rsid w:val="00D101EF"/>
    <w:rsid w:val="00D11218"/>
    <w:rsid w:val="00D11DBE"/>
    <w:rsid w:val="00D11F51"/>
    <w:rsid w:val="00D130CD"/>
    <w:rsid w:val="00D136A2"/>
    <w:rsid w:val="00D13B34"/>
    <w:rsid w:val="00D13C37"/>
    <w:rsid w:val="00D13EAE"/>
    <w:rsid w:val="00D141C7"/>
    <w:rsid w:val="00D14B6D"/>
    <w:rsid w:val="00D14BFE"/>
    <w:rsid w:val="00D14D94"/>
    <w:rsid w:val="00D151E8"/>
    <w:rsid w:val="00D15757"/>
    <w:rsid w:val="00D16625"/>
    <w:rsid w:val="00D16D5C"/>
    <w:rsid w:val="00D17084"/>
    <w:rsid w:val="00D17215"/>
    <w:rsid w:val="00D17FDA"/>
    <w:rsid w:val="00D20048"/>
    <w:rsid w:val="00D209FD"/>
    <w:rsid w:val="00D21000"/>
    <w:rsid w:val="00D21317"/>
    <w:rsid w:val="00D21470"/>
    <w:rsid w:val="00D2152F"/>
    <w:rsid w:val="00D22B49"/>
    <w:rsid w:val="00D23012"/>
    <w:rsid w:val="00D2312B"/>
    <w:rsid w:val="00D24030"/>
    <w:rsid w:val="00D24296"/>
    <w:rsid w:val="00D24D0C"/>
    <w:rsid w:val="00D255D7"/>
    <w:rsid w:val="00D259EE"/>
    <w:rsid w:val="00D26123"/>
    <w:rsid w:val="00D26450"/>
    <w:rsid w:val="00D26CE0"/>
    <w:rsid w:val="00D2741F"/>
    <w:rsid w:val="00D27C21"/>
    <w:rsid w:val="00D3010C"/>
    <w:rsid w:val="00D30501"/>
    <w:rsid w:val="00D30B93"/>
    <w:rsid w:val="00D30F06"/>
    <w:rsid w:val="00D31584"/>
    <w:rsid w:val="00D31671"/>
    <w:rsid w:val="00D31FA8"/>
    <w:rsid w:val="00D321FC"/>
    <w:rsid w:val="00D32809"/>
    <w:rsid w:val="00D3398A"/>
    <w:rsid w:val="00D35392"/>
    <w:rsid w:val="00D35517"/>
    <w:rsid w:val="00D356AA"/>
    <w:rsid w:val="00D35755"/>
    <w:rsid w:val="00D36220"/>
    <w:rsid w:val="00D3633E"/>
    <w:rsid w:val="00D37610"/>
    <w:rsid w:val="00D376AC"/>
    <w:rsid w:val="00D37787"/>
    <w:rsid w:val="00D37B76"/>
    <w:rsid w:val="00D400BD"/>
    <w:rsid w:val="00D40373"/>
    <w:rsid w:val="00D404B1"/>
    <w:rsid w:val="00D40AF7"/>
    <w:rsid w:val="00D41657"/>
    <w:rsid w:val="00D4259A"/>
    <w:rsid w:val="00D43178"/>
    <w:rsid w:val="00D434AC"/>
    <w:rsid w:val="00D44B1A"/>
    <w:rsid w:val="00D44F56"/>
    <w:rsid w:val="00D45089"/>
    <w:rsid w:val="00D46247"/>
    <w:rsid w:val="00D464EF"/>
    <w:rsid w:val="00D46A01"/>
    <w:rsid w:val="00D47214"/>
    <w:rsid w:val="00D4723D"/>
    <w:rsid w:val="00D47F97"/>
    <w:rsid w:val="00D5092B"/>
    <w:rsid w:val="00D51732"/>
    <w:rsid w:val="00D51768"/>
    <w:rsid w:val="00D518FB"/>
    <w:rsid w:val="00D5194F"/>
    <w:rsid w:val="00D51E17"/>
    <w:rsid w:val="00D5224F"/>
    <w:rsid w:val="00D52402"/>
    <w:rsid w:val="00D52506"/>
    <w:rsid w:val="00D5252C"/>
    <w:rsid w:val="00D52BE3"/>
    <w:rsid w:val="00D53525"/>
    <w:rsid w:val="00D540EE"/>
    <w:rsid w:val="00D54999"/>
    <w:rsid w:val="00D54FBD"/>
    <w:rsid w:val="00D556FB"/>
    <w:rsid w:val="00D55AFA"/>
    <w:rsid w:val="00D55C75"/>
    <w:rsid w:val="00D55F41"/>
    <w:rsid w:val="00D561A6"/>
    <w:rsid w:val="00D562AA"/>
    <w:rsid w:val="00D57157"/>
    <w:rsid w:val="00D60109"/>
    <w:rsid w:val="00D62096"/>
    <w:rsid w:val="00D622B8"/>
    <w:rsid w:val="00D62507"/>
    <w:rsid w:val="00D625F6"/>
    <w:rsid w:val="00D62FB6"/>
    <w:rsid w:val="00D63A6B"/>
    <w:rsid w:val="00D64F88"/>
    <w:rsid w:val="00D65300"/>
    <w:rsid w:val="00D6534C"/>
    <w:rsid w:val="00D67B07"/>
    <w:rsid w:val="00D708D0"/>
    <w:rsid w:val="00D70E2A"/>
    <w:rsid w:val="00D71633"/>
    <w:rsid w:val="00D71959"/>
    <w:rsid w:val="00D71CF9"/>
    <w:rsid w:val="00D71D73"/>
    <w:rsid w:val="00D74E75"/>
    <w:rsid w:val="00D75228"/>
    <w:rsid w:val="00D7538D"/>
    <w:rsid w:val="00D754D8"/>
    <w:rsid w:val="00D75C14"/>
    <w:rsid w:val="00D75F7A"/>
    <w:rsid w:val="00D77EB0"/>
    <w:rsid w:val="00D8014D"/>
    <w:rsid w:val="00D816BC"/>
    <w:rsid w:val="00D8278B"/>
    <w:rsid w:val="00D827BF"/>
    <w:rsid w:val="00D82B11"/>
    <w:rsid w:val="00D8361B"/>
    <w:rsid w:val="00D8404D"/>
    <w:rsid w:val="00D84E6F"/>
    <w:rsid w:val="00D85CAA"/>
    <w:rsid w:val="00D85ED0"/>
    <w:rsid w:val="00D8600A"/>
    <w:rsid w:val="00D86AE6"/>
    <w:rsid w:val="00D86FD1"/>
    <w:rsid w:val="00D870FE"/>
    <w:rsid w:val="00D877A6"/>
    <w:rsid w:val="00D87972"/>
    <w:rsid w:val="00D900E1"/>
    <w:rsid w:val="00D90989"/>
    <w:rsid w:val="00D909E0"/>
    <w:rsid w:val="00D90E06"/>
    <w:rsid w:val="00D933E6"/>
    <w:rsid w:val="00D93571"/>
    <w:rsid w:val="00D93BB1"/>
    <w:rsid w:val="00D95CEC"/>
    <w:rsid w:val="00D96B64"/>
    <w:rsid w:val="00D977F6"/>
    <w:rsid w:val="00D97D2D"/>
    <w:rsid w:val="00D97FFD"/>
    <w:rsid w:val="00DA013E"/>
    <w:rsid w:val="00DA02B9"/>
    <w:rsid w:val="00DA0D4E"/>
    <w:rsid w:val="00DA1C64"/>
    <w:rsid w:val="00DA2089"/>
    <w:rsid w:val="00DA22E2"/>
    <w:rsid w:val="00DA2C66"/>
    <w:rsid w:val="00DA318C"/>
    <w:rsid w:val="00DA3514"/>
    <w:rsid w:val="00DA3964"/>
    <w:rsid w:val="00DA4183"/>
    <w:rsid w:val="00DA41EC"/>
    <w:rsid w:val="00DA45A6"/>
    <w:rsid w:val="00DA4778"/>
    <w:rsid w:val="00DA54DF"/>
    <w:rsid w:val="00DA5577"/>
    <w:rsid w:val="00DA580B"/>
    <w:rsid w:val="00DA6E92"/>
    <w:rsid w:val="00DA794B"/>
    <w:rsid w:val="00DA7E12"/>
    <w:rsid w:val="00DB0072"/>
    <w:rsid w:val="00DB030B"/>
    <w:rsid w:val="00DB06A9"/>
    <w:rsid w:val="00DB0CC7"/>
    <w:rsid w:val="00DB10EE"/>
    <w:rsid w:val="00DB210D"/>
    <w:rsid w:val="00DB24B8"/>
    <w:rsid w:val="00DB2657"/>
    <w:rsid w:val="00DB2AF0"/>
    <w:rsid w:val="00DB35F0"/>
    <w:rsid w:val="00DB46A5"/>
    <w:rsid w:val="00DB7AD2"/>
    <w:rsid w:val="00DB7D45"/>
    <w:rsid w:val="00DC0069"/>
    <w:rsid w:val="00DC0099"/>
    <w:rsid w:val="00DC1DE6"/>
    <w:rsid w:val="00DC2102"/>
    <w:rsid w:val="00DC2238"/>
    <w:rsid w:val="00DC2684"/>
    <w:rsid w:val="00DC2697"/>
    <w:rsid w:val="00DC2F1A"/>
    <w:rsid w:val="00DC2F8F"/>
    <w:rsid w:val="00DC47D3"/>
    <w:rsid w:val="00DC48F1"/>
    <w:rsid w:val="00DC6295"/>
    <w:rsid w:val="00DC6CE3"/>
    <w:rsid w:val="00DC70E2"/>
    <w:rsid w:val="00DC7B1C"/>
    <w:rsid w:val="00DC7C1E"/>
    <w:rsid w:val="00DD01A9"/>
    <w:rsid w:val="00DD23A2"/>
    <w:rsid w:val="00DD2AEF"/>
    <w:rsid w:val="00DD333F"/>
    <w:rsid w:val="00DD36B2"/>
    <w:rsid w:val="00DD3BDA"/>
    <w:rsid w:val="00DD46B0"/>
    <w:rsid w:val="00DD6B3D"/>
    <w:rsid w:val="00DD6DB0"/>
    <w:rsid w:val="00DE0C90"/>
    <w:rsid w:val="00DE1057"/>
    <w:rsid w:val="00DE1626"/>
    <w:rsid w:val="00DE208E"/>
    <w:rsid w:val="00DE2111"/>
    <w:rsid w:val="00DE3942"/>
    <w:rsid w:val="00DE40C3"/>
    <w:rsid w:val="00DE465A"/>
    <w:rsid w:val="00DE568B"/>
    <w:rsid w:val="00DE7241"/>
    <w:rsid w:val="00DF00C9"/>
    <w:rsid w:val="00DF0834"/>
    <w:rsid w:val="00DF0E00"/>
    <w:rsid w:val="00DF22D6"/>
    <w:rsid w:val="00DF25EC"/>
    <w:rsid w:val="00DF2A27"/>
    <w:rsid w:val="00DF302E"/>
    <w:rsid w:val="00DF34D5"/>
    <w:rsid w:val="00DF39CE"/>
    <w:rsid w:val="00DF3AD0"/>
    <w:rsid w:val="00DF5CB4"/>
    <w:rsid w:val="00DF5DF6"/>
    <w:rsid w:val="00DF5F69"/>
    <w:rsid w:val="00DF634A"/>
    <w:rsid w:val="00DF6A46"/>
    <w:rsid w:val="00DF7F23"/>
    <w:rsid w:val="00E0084F"/>
    <w:rsid w:val="00E01C1B"/>
    <w:rsid w:val="00E022B8"/>
    <w:rsid w:val="00E0262C"/>
    <w:rsid w:val="00E028C5"/>
    <w:rsid w:val="00E03280"/>
    <w:rsid w:val="00E0412A"/>
    <w:rsid w:val="00E0501E"/>
    <w:rsid w:val="00E061CD"/>
    <w:rsid w:val="00E062B2"/>
    <w:rsid w:val="00E06C2E"/>
    <w:rsid w:val="00E11498"/>
    <w:rsid w:val="00E11A2A"/>
    <w:rsid w:val="00E124F4"/>
    <w:rsid w:val="00E125B7"/>
    <w:rsid w:val="00E132F9"/>
    <w:rsid w:val="00E137A7"/>
    <w:rsid w:val="00E13A64"/>
    <w:rsid w:val="00E13CAD"/>
    <w:rsid w:val="00E156C8"/>
    <w:rsid w:val="00E167F3"/>
    <w:rsid w:val="00E16A89"/>
    <w:rsid w:val="00E176E5"/>
    <w:rsid w:val="00E17933"/>
    <w:rsid w:val="00E17A2C"/>
    <w:rsid w:val="00E2013D"/>
    <w:rsid w:val="00E20204"/>
    <w:rsid w:val="00E2039D"/>
    <w:rsid w:val="00E2060B"/>
    <w:rsid w:val="00E2066B"/>
    <w:rsid w:val="00E20AFC"/>
    <w:rsid w:val="00E20EA2"/>
    <w:rsid w:val="00E2120E"/>
    <w:rsid w:val="00E22061"/>
    <w:rsid w:val="00E22762"/>
    <w:rsid w:val="00E228C9"/>
    <w:rsid w:val="00E22989"/>
    <w:rsid w:val="00E22CC5"/>
    <w:rsid w:val="00E22DE8"/>
    <w:rsid w:val="00E23896"/>
    <w:rsid w:val="00E2401C"/>
    <w:rsid w:val="00E24389"/>
    <w:rsid w:val="00E24EA5"/>
    <w:rsid w:val="00E25AC7"/>
    <w:rsid w:val="00E2616B"/>
    <w:rsid w:val="00E263C5"/>
    <w:rsid w:val="00E264FD"/>
    <w:rsid w:val="00E2761B"/>
    <w:rsid w:val="00E2773B"/>
    <w:rsid w:val="00E27799"/>
    <w:rsid w:val="00E2789A"/>
    <w:rsid w:val="00E279F2"/>
    <w:rsid w:val="00E30243"/>
    <w:rsid w:val="00E31D4A"/>
    <w:rsid w:val="00E31E91"/>
    <w:rsid w:val="00E322AA"/>
    <w:rsid w:val="00E33A6E"/>
    <w:rsid w:val="00E34065"/>
    <w:rsid w:val="00E34AFE"/>
    <w:rsid w:val="00E34CB2"/>
    <w:rsid w:val="00E35CE2"/>
    <w:rsid w:val="00E35D16"/>
    <w:rsid w:val="00E368A0"/>
    <w:rsid w:val="00E36B76"/>
    <w:rsid w:val="00E36CDA"/>
    <w:rsid w:val="00E372A1"/>
    <w:rsid w:val="00E37F72"/>
    <w:rsid w:val="00E403E0"/>
    <w:rsid w:val="00E405E9"/>
    <w:rsid w:val="00E4104B"/>
    <w:rsid w:val="00E411C1"/>
    <w:rsid w:val="00E418E2"/>
    <w:rsid w:val="00E421B9"/>
    <w:rsid w:val="00E42BD1"/>
    <w:rsid w:val="00E42CB8"/>
    <w:rsid w:val="00E43C61"/>
    <w:rsid w:val="00E43D2A"/>
    <w:rsid w:val="00E445EC"/>
    <w:rsid w:val="00E45937"/>
    <w:rsid w:val="00E4639D"/>
    <w:rsid w:val="00E51286"/>
    <w:rsid w:val="00E51E7C"/>
    <w:rsid w:val="00E51EE6"/>
    <w:rsid w:val="00E52481"/>
    <w:rsid w:val="00E543C8"/>
    <w:rsid w:val="00E54A5B"/>
    <w:rsid w:val="00E54B44"/>
    <w:rsid w:val="00E555A2"/>
    <w:rsid w:val="00E55CFE"/>
    <w:rsid w:val="00E56271"/>
    <w:rsid w:val="00E564CF"/>
    <w:rsid w:val="00E56598"/>
    <w:rsid w:val="00E57140"/>
    <w:rsid w:val="00E57DA2"/>
    <w:rsid w:val="00E6055E"/>
    <w:rsid w:val="00E607E5"/>
    <w:rsid w:val="00E618CD"/>
    <w:rsid w:val="00E6191A"/>
    <w:rsid w:val="00E619D8"/>
    <w:rsid w:val="00E61B57"/>
    <w:rsid w:val="00E61B90"/>
    <w:rsid w:val="00E61BC7"/>
    <w:rsid w:val="00E62622"/>
    <w:rsid w:val="00E62745"/>
    <w:rsid w:val="00E63251"/>
    <w:rsid w:val="00E64051"/>
    <w:rsid w:val="00E64796"/>
    <w:rsid w:val="00E6560A"/>
    <w:rsid w:val="00E6607A"/>
    <w:rsid w:val="00E66292"/>
    <w:rsid w:val="00E66655"/>
    <w:rsid w:val="00E66879"/>
    <w:rsid w:val="00E66BFD"/>
    <w:rsid w:val="00E66ECE"/>
    <w:rsid w:val="00E677AA"/>
    <w:rsid w:val="00E67A10"/>
    <w:rsid w:val="00E70211"/>
    <w:rsid w:val="00E707E6"/>
    <w:rsid w:val="00E70C6D"/>
    <w:rsid w:val="00E7141C"/>
    <w:rsid w:val="00E724A7"/>
    <w:rsid w:val="00E7253A"/>
    <w:rsid w:val="00E7260C"/>
    <w:rsid w:val="00E72B30"/>
    <w:rsid w:val="00E736E0"/>
    <w:rsid w:val="00E73EA6"/>
    <w:rsid w:val="00E7534E"/>
    <w:rsid w:val="00E7539C"/>
    <w:rsid w:val="00E76FA8"/>
    <w:rsid w:val="00E7738C"/>
    <w:rsid w:val="00E7738E"/>
    <w:rsid w:val="00E7778D"/>
    <w:rsid w:val="00E800E6"/>
    <w:rsid w:val="00E802ED"/>
    <w:rsid w:val="00E80658"/>
    <w:rsid w:val="00E80A43"/>
    <w:rsid w:val="00E80A7F"/>
    <w:rsid w:val="00E81A07"/>
    <w:rsid w:val="00E82760"/>
    <w:rsid w:val="00E82C92"/>
    <w:rsid w:val="00E82CA7"/>
    <w:rsid w:val="00E82D0C"/>
    <w:rsid w:val="00E82FD8"/>
    <w:rsid w:val="00E835E3"/>
    <w:rsid w:val="00E83CD2"/>
    <w:rsid w:val="00E8540A"/>
    <w:rsid w:val="00E863F2"/>
    <w:rsid w:val="00E866FF"/>
    <w:rsid w:val="00E8689D"/>
    <w:rsid w:val="00E86F2D"/>
    <w:rsid w:val="00E90084"/>
    <w:rsid w:val="00E902B3"/>
    <w:rsid w:val="00E904DA"/>
    <w:rsid w:val="00E9083D"/>
    <w:rsid w:val="00E90E2E"/>
    <w:rsid w:val="00E91823"/>
    <w:rsid w:val="00E91DE5"/>
    <w:rsid w:val="00E9206C"/>
    <w:rsid w:val="00E9237D"/>
    <w:rsid w:val="00E931F1"/>
    <w:rsid w:val="00E94448"/>
    <w:rsid w:val="00E94E2B"/>
    <w:rsid w:val="00E958F7"/>
    <w:rsid w:val="00E95AAE"/>
    <w:rsid w:val="00E9741C"/>
    <w:rsid w:val="00E97BFB"/>
    <w:rsid w:val="00EA0416"/>
    <w:rsid w:val="00EA17BD"/>
    <w:rsid w:val="00EA1901"/>
    <w:rsid w:val="00EA27C6"/>
    <w:rsid w:val="00EA2C2C"/>
    <w:rsid w:val="00EA449F"/>
    <w:rsid w:val="00EA4875"/>
    <w:rsid w:val="00EA48B7"/>
    <w:rsid w:val="00EA4CE9"/>
    <w:rsid w:val="00EA5093"/>
    <w:rsid w:val="00EA5141"/>
    <w:rsid w:val="00EA5D2C"/>
    <w:rsid w:val="00EA6045"/>
    <w:rsid w:val="00EA695A"/>
    <w:rsid w:val="00EA69B2"/>
    <w:rsid w:val="00EA7C14"/>
    <w:rsid w:val="00EB2163"/>
    <w:rsid w:val="00EB26BD"/>
    <w:rsid w:val="00EB2C2C"/>
    <w:rsid w:val="00EB2FA6"/>
    <w:rsid w:val="00EB3C4C"/>
    <w:rsid w:val="00EB4617"/>
    <w:rsid w:val="00EB52AC"/>
    <w:rsid w:val="00EB634B"/>
    <w:rsid w:val="00EB7592"/>
    <w:rsid w:val="00EB7C2D"/>
    <w:rsid w:val="00EC0AF8"/>
    <w:rsid w:val="00EC14FB"/>
    <w:rsid w:val="00EC16AD"/>
    <w:rsid w:val="00EC29A6"/>
    <w:rsid w:val="00EC2B84"/>
    <w:rsid w:val="00EC31BF"/>
    <w:rsid w:val="00EC4862"/>
    <w:rsid w:val="00EC5120"/>
    <w:rsid w:val="00EC5295"/>
    <w:rsid w:val="00EC567F"/>
    <w:rsid w:val="00EC58CE"/>
    <w:rsid w:val="00EC65BB"/>
    <w:rsid w:val="00EC662C"/>
    <w:rsid w:val="00EC68AE"/>
    <w:rsid w:val="00EC6A72"/>
    <w:rsid w:val="00EC754C"/>
    <w:rsid w:val="00EC7623"/>
    <w:rsid w:val="00EC766B"/>
    <w:rsid w:val="00EC7C1E"/>
    <w:rsid w:val="00ED03AE"/>
    <w:rsid w:val="00ED04A8"/>
    <w:rsid w:val="00ED29CD"/>
    <w:rsid w:val="00ED4495"/>
    <w:rsid w:val="00ED5FF3"/>
    <w:rsid w:val="00ED663E"/>
    <w:rsid w:val="00ED6B64"/>
    <w:rsid w:val="00ED715D"/>
    <w:rsid w:val="00ED7490"/>
    <w:rsid w:val="00ED74A7"/>
    <w:rsid w:val="00ED74F9"/>
    <w:rsid w:val="00ED7D17"/>
    <w:rsid w:val="00EE0090"/>
    <w:rsid w:val="00EE094B"/>
    <w:rsid w:val="00EE1B3F"/>
    <w:rsid w:val="00EE1F57"/>
    <w:rsid w:val="00EE24EE"/>
    <w:rsid w:val="00EE2C34"/>
    <w:rsid w:val="00EE3D96"/>
    <w:rsid w:val="00EE433F"/>
    <w:rsid w:val="00EE43E1"/>
    <w:rsid w:val="00EE4995"/>
    <w:rsid w:val="00EE61E5"/>
    <w:rsid w:val="00EE706F"/>
    <w:rsid w:val="00EF0272"/>
    <w:rsid w:val="00EF05A9"/>
    <w:rsid w:val="00EF0773"/>
    <w:rsid w:val="00EF12AD"/>
    <w:rsid w:val="00EF147A"/>
    <w:rsid w:val="00EF1955"/>
    <w:rsid w:val="00EF1A53"/>
    <w:rsid w:val="00EF1C03"/>
    <w:rsid w:val="00EF20D9"/>
    <w:rsid w:val="00EF25B8"/>
    <w:rsid w:val="00EF2981"/>
    <w:rsid w:val="00EF3398"/>
    <w:rsid w:val="00EF37C4"/>
    <w:rsid w:val="00EF43C0"/>
    <w:rsid w:val="00EF4631"/>
    <w:rsid w:val="00EF64B1"/>
    <w:rsid w:val="00EF6603"/>
    <w:rsid w:val="00EF6692"/>
    <w:rsid w:val="00EF6B42"/>
    <w:rsid w:val="00EF6B76"/>
    <w:rsid w:val="00EF711E"/>
    <w:rsid w:val="00EF77A6"/>
    <w:rsid w:val="00EF7EC4"/>
    <w:rsid w:val="00F00BDC"/>
    <w:rsid w:val="00F024DC"/>
    <w:rsid w:val="00F0262D"/>
    <w:rsid w:val="00F026CD"/>
    <w:rsid w:val="00F0374D"/>
    <w:rsid w:val="00F03F12"/>
    <w:rsid w:val="00F04059"/>
    <w:rsid w:val="00F04680"/>
    <w:rsid w:val="00F04D3F"/>
    <w:rsid w:val="00F04D8A"/>
    <w:rsid w:val="00F04EC7"/>
    <w:rsid w:val="00F0528A"/>
    <w:rsid w:val="00F05E68"/>
    <w:rsid w:val="00F0761F"/>
    <w:rsid w:val="00F10A27"/>
    <w:rsid w:val="00F10CDB"/>
    <w:rsid w:val="00F10E5A"/>
    <w:rsid w:val="00F11049"/>
    <w:rsid w:val="00F12137"/>
    <w:rsid w:val="00F133B7"/>
    <w:rsid w:val="00F13A32"/>
    <w:rsid w:val="00F1446B"/>
    <w:rsid w:val="00F15433"/>
    <w:rsid w:val="00F15EFD"/>
    <w:rsid w:val="00F161C3"/>
    <w:rsid w:val="00F1707B"/>
    <w:rsid w:val="00F173E2"/>
    <w:rsid w:val="00F17A35"/>
    <w:rsid w:val="00F17DB8"/>
    <w:rsid w:val="00F17DFE"/>
    <w:rsid w:val="00F20014"/>
    <w:rsid w:val="00F21191"/>
    <w:rsid w:val="00F21E8D"/>
    <w:rsid w:val="00F226C1"/>
    <w:rsid w:val="00F22F7B"/>
    <w:rsid w:val="00F23284"/>
    <w:rsid w:val="00F238E3"/>
    <w:rsid w:val="00F24451"/>
    <w:rsid w:val="00F24661"/>
    <w:rsid w:val="00F248D6"/>
    <w:rsid w:val="00F24962"/>
    <w:rsid w:val="00F25732"/>
    <w:rsid w:val="00F258CE"/>
    <w:rsid w:val="00F266A7"/>
    <w:rsid w:val="00F2738E"/>
    <w:rsid w:val="00F30489"/>
    <w:rsid w:val="00F31471"/>
    <w:rsid w:val="00F318F0"/>
    <w:rsid w:val="00F31FD9"/>
    <w:rsid w:val="00F32136"/>
    <w:rsid w:val="00F3296E"/>
    <w:rsid w:val="00F33EFC"/>
    <w:rsid w:val="00F34292"/>
    <w:rsid w:val="00F3449D"/>
    <w:rsid w:val="00F3452B"/>
    <w:rsid w:val="00F34E7E"/>
    <w:rsid w:val="00F3521D"/>
    <w:rsid w:val="00F364BB"/>
    <w:rsid w:val="00F367D1"/>
    <w:rsid w:val="00F3788C"/>
    <w:rsid w:val="00F4024E"/>
    <w:rsid w:val="00F407E5"/>
    <w:rsid w:val="00F412D2"/>
    <w:rsid w:val="00F416D4"/>
    <w:rsid w:val="00F42067"/>
    <w:rsid w:val="00F42255"/>
    <w:rsid w:val="00F42305"/>
    <w:rsid w:val="00F4291F"/>
    <w:rsid w:val="00F44015"/>
    <w:rsid w:val="00F4462A"/>
    <w:rsid w:val="00F44918"/>
    <w:rsid w:val="00F44ADA"/>
    <w:rsid w:val="00F452F8"/>
    <w:rsid w:val="00F4593D"/>
    <w:rsid w:val="00F461F5"/>
    <w:rsid w:val="00F463DA"/>
    <w:rsid w:val="00F46B94"/>
    <w:rsid w:val="00F47B9F"/>
    <w:rsid w:val="00F50FE5"/>
    <w:rsid w:val="00F5109B"/>
    <w:rsid w:val="00F51C12"/>
    <w:rsid w:val="00F5229B"/>
    <w:rsid w:val="00F524E4"/>
    <w:rsid w:val="00F52AB3"/>
    <w:rsid w:val="00F5323B"/>
    <w:rsid w:val="00F55141"/>
    <w:rsid w:val="00F554CF"/>
    <w:rsid w:val="00F5599F"/>
    <w:rsid w:val="00F5698A"/>
    <w:rsid w:val="00F56FA5"/>
    <w:rsid w:val="00F5733F"/>
    <w:rsid w:val="00F57D4C"/>
    <w:rsid w:val="00F601AB"/>
    <w:rsid w:val="00F62A54"/>
    <w:rsid w:val="00F6376F"/>
    <w:rsid w:val="00F63942"/>
    <w:rsid w:val="00F63AA7"/>
    <w:rsid w:val="00F63AEE"/>
    <w:rsid w:val="00F63CF5"/>
    <w:rsid w:val="00F63D12"/>
    <w:rsid w:val="00F65708"/>
    <w:rsid w:val="00F65E83"/>
    <w:rsid w:val="00F6608B"/>
    <w:rsid w:val="00F709EB"/>
    <w:rsid w:val="00F70D05"/>
    <w:rsid w:val="00F72564"/>
    <w:rsid w:val="00F74127"/>
    <w:rsid w:val="00F74342"/>
    <w:rsid w:val="00F747BB"/>
    <w:rsid w:val="00F7560D"/>
    <w:rsid w:val="00F77148"/>
    <w:rsid w:val="00F77D62"/>
    <w:rsid w:val="00F77DDB"/>
    <w:rsid w:val="00F77F8F"/>
    <w:rsid w:val="00F80B50"/>
    <w:rsid w:val="00F81B97"/>
    <w:rsid w:val="00F81D71"/>
    <w:rsid w:val="00F831A0"/>
    <w:rsid w:val="00F831B3"/>
    <w:rsid w:val="00F83A45"/>
    <w:rsid w:val="00F83FAB"/>
    <w:rsid w:val="00F84E1C"/>
    <w:rsid w:val="00F85ED9"/>
    <w:rsid w:val="00F87108"/>
    <w:rsid w:val="00F87125"/>
    <w:rsid w:val="00F87D62"/>
    <w:rsid w:val="00F900AD"/>
    <w:rsid w:val="00F903F2"/>
    <w:rsid w:val="00F90910"/>
    <w:rsid w:val="00F92964"/>
    <w:rsid w:val="00F9375F"/>
    <w:rsid w:val="00F93AC7"/>
    <w:rsid w:val="00F93B57"/>
    <w:rsid w:val="00F947AE"/>
    <w:rsid w:val="00F94E7D"/>
    <w:rsid w:val="00F969A3"/>
    <w:rsid w:val="00F97E18"/>
    <w:rsid w:val="00FA0C2B"/>
    <w:rsid w:val="00FA10C7"/>
    <w:rsid w:val="00FA1DCC"/>
    <w:rsid w:val="00FA1E4C"/>
    <w:rsid w:val="00FA22D6"/>
    <w:rsid w:val="00FA252D"/>
    <w:rsid w:val="00FA2894"/>
    <w:rsid w:val="00FA36B5"/>
    <w:rsid w:val="00FA3F4C"/>
    <w:rsid w:val="00FA4874"/>
    <w:rsid w:val="00FA5437"/>
    <w:rsid w:val="00FA5729"/>
    <w:rsid w:val="00FA58C2"/>
    <w:rsid w:val="00FA6B97"/>
    <w:rsid w:val="00FB0FEE"/>
    <w:rsid w:val="00FB20CC"/>
    <w:rsid w:val="00FB217F"/>
    <w:rsid w:val="00FB218D"/>
    <w:rsid w:val="00FB267E"/>
    <w:rsid w:val="00FB270F"/>
    <w:rsid w:val="00FB31C4"/>
    <w:rsid w:val="00FB34E1"/>
    <w:rsid w:val="00FB4019"/>
    <w:rsid w:val="00FB4B25"/>
    <w:rsid w:val="00FB4B47"/>
    <w:rsid w:val="00FB5402"/>
    <w:rsid w:val="00FB579E"/>
    <w:rsid w:val="00FB61C6"/>
    <w:rsid w:val="00FB6282"/>
    <w:rsid w:val="00FB75B0"/>
    <w:rsid w:val="00FB77C0"/>
    <w:rsid w:val="00FB77E6"/>
    <w:rsid w:val="00FB7C4A"/>
    <w:rsid w:val="00FB7DEF"/>
    <w:rsid w:val="00FB7E00"/>
    <w:rsid w:val="00FB7F62"/>
    <w:rsid w:val="00FC07E3"/>
    <w:rsid w:val="00FC0833"/>
    <w:rsid w:val="00FC261F"/>
    <w:rsid w:val="00FC32FC"/>
    <w:rsid w:val="00FC6558"/>
    <w:rsid w:val="00FC6F9E"/>
    <w:rsid w:val="00FC7692"/>
    <w:rsid w:val="00FC7B18"/>
    <w:rsid w:val="00FD00E3"/>
    <w:rsid w:val="00FD1038"/>
    <w:rsid w:val="00FD1D7F"/>
    <w:rsid w:val="00FD1FBA"/>
    <w:rsid w:val="00FD26CC"/>
    <w:rsid w:val="00FD32C7"/>
    <w:rsid w:val="00FD46C1"/>
    <w:rsid w:val="00FD47B9"/>
    <w:rsid w:val="00FD4D54"/>
    <w:rsid w:val="00FD5986"/>
    <w:rsid w:val="00FD5BFB"/>
    <w:rsid w:val="00FD6847"/>
    <w:rsid w:val="00FD7421"/>
    <w:rsid w:val="00FD77B0"/>
    <w:rsid w:val="00FD786E"/>
    <w:rsid w:val="00FE05C9"/>
    <w:rsid w:val="00FE1971"/>
    <w:rsid w:val="00FE235D"/>
    <w:rsid w:val="00FE31E5"/>
    <w:rsid w:val="00FE3B0D"/>
    <w:rsid w:val="00FE3BD5"/>
    <w:rsid w:val="00FE4094"/>
    <w:rsid w:val="00FE40A1"/>
    <w:rsid w:val="00FE5296"/>
    <w:rsid w:val="00FE67C0"/>
    <w:rsid w:val="00FE6C09"/>
    <w:rsid w:val="00FE6FE8"/>
    <w:rsid w:val="00FE7232"/>
    <w:rsid w:val="00FE786D"/>
    <w:rsid w:val="00FF009A"/>
    <w:rsid w:val="00FF08B5"/>
    <w:rsid w:val="00FF117D"/>
    <w:rsid w:val="00FF139F"/>
    <w:rsid w:val="00FF18A0"/>
    <w:rsid w:val="00FF1A8C"/>
    <w:rsid w:val="00FF231E"/>
    <w:rsid w:val="00FF2D07"/>
    <w:rsid w:val="00FF3CAE"/>
    <w:rsid w:val="00FF4296"/>
    <w:rsid w:val="00FF58C2"/>
    <w:rsid w:val="00FF5B23"/>
    <w:rsid w:val="00FF6369"/>
    <w:rsid w:val="00FF6902"/>
    <w:rsid w:val="00FF7638"/>
    <w:rsid w:val="00FF7EBD"/>
    <w:rsid w:val="00FF7F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0349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BF1"/>
    <w:pPr>
      <w:spacing w:after="200" w:line="276" w:lineRule="auto"/>
    </w:pPr>
    <w:rPr>
      <w:rFonts w:ascii="Arial" w:hAnsi="Arial" w:cs="Calibri"/>
      <w:sz w:val="22"/>
      <w:szCs w:val="22"/>
      <w:lang w:eastAsia="en-US"/>
    </w:rPr>
  </w:style>
  <w:style w:type="paragraph" w:styleId="Ttulo1">
    <w:name w:val="heading 1"/>
    <w:basedOn w:val="Normal"/>
    <w:next w:val="Normal"/>
    <w:link w:val="Ttulo1Car"/>
    <w:uiPriority w:val="9"/>
    <w:qFormat/>
    <w:rsid w:val="00685C07"/>
    <w:pPr>
      <w:keepNext/>
      <w:keepLines/>
      <w:spacing w:before="480" w:after="0"/>
      <w:outlineLvl w:val="0"/>
    </w:pPr>
    <w:rPr>
      <w:rFonts w:cs="Times New Roman"/>
      <w:b/>
      <w:color w:val="000000" w:themeColor="text1"/>
      <w:sz w:val="24"/>
      <w:szCs w:val="20"/>
    </w:rPr>
  </w:style>
  <w:style w:type="paragraph" w:styleId="Ttulo2">
    <w:name w:val="heading 2"/>
    <w:basedOn w:val="Normal"/>
    <w:next w:val="Normal"/>
    <w:link w:val="Ttulo2Car"/>
    <w:autoRedefine/>
    <w:uiPriority w:val="9"/>
    <w:qFormat/>
    <w:rsid w:val="00DA2089"/>
    <w:pPr>
      <w:keepNext/>
      <w:autoSpaceDE w:val="0"/>
      <w:autoSpaceDN w:val="0"/>
      <w:adjustRightInd w:val="0"/>
      <w:spacing w:before="240" w:after="0" w:line="240" w:lineRule="auto"/>
      <w:jc w:val="both"/>
      <w:outlineLvl w:val="1"/>
    </w:pPr>
    <w:rPr>
      <w:rFonts w:eastAsia="SimSun" w:cstheme="majorBidi"/>
      <w:b/>
      <w:bCs/>
      <w:color w:val="000000" w:themeColor="text1"/>
      <w:szCs w:val="20"/>
      <w:lang w:val="es-ES" w:eastAsia="es-ES"/>
    </w:rPr>
  </w:style>
  <w:style w:type="paragraph" w:styleId="Ttulo3">
    <w:name w:val="heading 3"/>
    <w:basedOn w:val="Normal"/>
    <w:next w:val="Normal"/>
    <w:link w:val="Ttulo3Car"/>
    <w:unhideWhenUsed/>
    <w:qFormat/>
    <w:locked/>
    <w:rsid w:val="00977BF1"/>
    <w:pPr>
      <w:keepNext/>
      <w:keepLines/>
      <w:spacing w:before="200" w:after="0"/>
      <w:outlineLvl w:val="2"/>
    </w:pPr>
    <w:rPr>
      <w:rFonts w:eastAsiaTheme="majorEastAsia" w:cstheme="majorBidi"/>
      <w:b/>
      <w:bCs/>
      <w:color w:val="000000" w:themeColor="text1"/>
    </w:rPr>
  </w:style>
  <w:style w:type="paragraph" w:styleId="Ttulo9">
    <w:name w:val="heading 9"/>
    <w:basedOn w:val="Normal"/>
    <w:next w:val="Normal"/>
    <w:link w:val="Ttulo9Car"/>
    <w:semiHidden/>
    <w:unhideWhenUsed/>
    <w:qFormat/>
    <w:locked/>
    <w:rsid w:val="00344F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685C07"/>
    <w:rPr>
      <w:rFonts w:ascii="Arial" w:hAnsi="Arial"/>
      <w:b/>
      <w:color w:val="000000" w:themeColor="text1"/>
      <w:szCs w:val="20"/>
      <w:lang w:eastAsia="en-US"/>
    </w:rPr>
  </w:style>
  <w:style w:type="character" w:customStyle="1" w:styleId="Ttulo2Car">
    <w:name w:val="Título 2 Car"/>
    <w:link w:val="Ttulo2"/>
    <w:uiPriority w:val="9"/>
    <w:locked/>
    <w:rsid w:val="00DA2089"/>
    <w:rPr>
      <w:rFonts w:ascii="Arial" w:eastAsia="SimSun" w:hAnsi="Arial" w:cstheme="majorBidi"/>
      <w:b/>
      <w:bCs/>
      <w:color w:val="000000" w:themeColor="text1"/>
      <w:sz w:val="22"/>
      <w:szCs w:val="20"/>
      <w:lang w:val="es-ES" w:eastAsia="es-ES"/>
    </w:rPr>
  </w:style>
  <w:style w:type="paragraph" w:customStyle="1" w:styleId="Prrafodelista1">
    <w:name w:val="Párrafo de lista1"/>
    <w:basedOn w:val="Normal"/>
    <w:uiPriority w:val="99"/>
    <w:qFormat/>
    <w:rsid w:val="00DA580B"/>
    <w:pPr>
      <w:ind w:left="720"/>
    </w:pPr>
  </w:style>
  <w:style w:type="paragraph" w:styleId="NormalWeb">
    <w:name w:val="Normal (Web)"/>
    <w:basedOn w:val="Normal"/>
    <w:uiPriority w:val="99"/>
    <w:rsid w:val="00DA580B"/>
    <w:rPr>
      <w:rFonts w:cs="Times New Roman"/>
      <w:sz w:val="24"/>
      <w:szCs w:val="24"/>
    </w:rPr>
  </w:style>
  <w:style w:type="character" w:styleId="Hipervnculo">
    <w:name w:val="Hyperlink"/>
    <w:uiPriority w:val="99"/>
    <w:rsid w:val="00DA580B"/>
    <w:rPr>
      <w:color w:val="0000FF"/>
      <w:u w:val="single"/>
    </w:rPr>
  </w:style>
  <w:style w:type="table" w:styleId="Tablaconcuadrcula">
    <w:name w:val="Table Grid"/>
    <w:basedOn w:val="Tablanormal"/>
    <w:uiPriority w:val="59"/>
    <w:rsid w:val="00DA580B"/>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rsid w:val="00DA580B"/>
    <w:rPr>
      <w:color w:val="800080"/>
      <w:u w:val="single"/>
    </w:rPr>
  </w:style>
  <w:style w:type="paragraph" w:styleId="Textodeglobo">
    <w:name w:val="Balloon Text"/>
    <w:basedOn w:val="Normal"/>
    <w:link w:val="TextodegloboCar"/>
    <w:uiPriority w:val="99"/>
    <w:semiHidden/>
    <w:rsid w:val="00DA580B"/>
    <w:pPr>
      <w:spacing w:after="0" w:line="240" w:lineRule="auto"/>
    </w:pPr>
    <w:rPr>
      <w:rFonts w:ascii="Tahoma" w:hAnsi="Tahoma" w:cs="Times New Roman"/>
      <w:sz w:val="16"/>
      <w:szCs w:val="20"/>
    </w:rPr>
  </w:style>
  <w:style w:type="character" w:customStyle="1" w:styleId="TextodegloboCar">
    <w:name w:val="Texto de globo Car"/>
    <w:link w:val="Textodeglobo"/>
    <w:uiPriority w:val="99"/>
    <w:semiHidden/>
    <w:locked/>
    <w:rsid w:val="00DA580B"/>
    <w:rPr>
      <w:rFonts w:ascii="Tahoma" w:hAnsi="Tahoma"/>
      <w:sz w:val="16"/>
    </w:rPr>
  </w:style>
  <w:style w:type="paragraph" w:customStyle="1" w:styleId="Pa4">
    <w:name w:val="Pa4"/>
    <w:basedOn w:val="Normal"/>
    <w:next w:val="Normal"/>
    <w:uiPriority w:val="99"/>
    <w:rsid w:val="00DA580B"/>
    <w:pPr>
      <w:autoSpaceDE w:val="0"/>
      <w:autoSpaceDN w:val="0"/>
      <w:adjustRightInd w:val="0"/>
      <w:spacing w:after="140" w:line="221" w:lineRule="atLeast"/>
    </w:pPr>
    <w:rPr>
      <w:rFonts w:ascii="Natura Roman" w:hAnsi="Natura Roman" w:cs="Natura Roman"/>
      <w:sz w:val="24"/>
      <w:szCs w:val="24"/>
      <w:lang w:val="es-ES"/>
    </w:rPr>
  </w:style>
  <w:style w:type="paragraph" w:customStyle="1" w:styleId="Pa11">
    <w:name w:val="Pa11"/>
    <w:basedOn w:val="Normal"/>
    <w:next w:val="Normal"/>
    <w:uiPriority w:val="99"/>
    <w:rsid w:val="00DA580B"/>
    <w:pPr>
      <w:autoSpaceDE w:val="0"/>
      <w:autoSpaceDN w:val="0"/>
      <w:adjustRightInd w:val="0"/>
      <w:spacing w:after="0" w:line="281" w:lineRule="atLeast"/>
    </w:pPr>
    <w:rPr>
      <w:rFonts w:ascii="Bookman Old Style" w:hAnsi="Bookman Old Style" w:cs="Bookman Old Style"/>
      <w:sz w:val="24"/>
      <w:szCs w:val="24"/>
    </w:rPr>
  </w:style>
  <w:style w:type="paragraph" w:customStyle="1" w:styleId="Pa12">
    <w:name w:val="Pa12"/>
    <w:basedOn w:val="Normal"/>
    <w:next w:val="Normal"/>
    <w:uiPriority w:val="99"/>
    <w:rsid w:val="00DA580B"/>
    <w:pPr>
      <w:autoSpaceDE w:val="0"/>
      <w:autoSpaceDN w:val="0"/>
      <w:adjustRightInd w:val="0"/>
      <w:spacing w:after="0" w:line="221" w:lineRule="atLeast"/>
    </w:pPr>
    <w:rPr>
      <w:rFonts w:ascii="Bookman Old Style" w:hAnsi="Bookman Old Style" w:cs="Bookman Old Style"/>
      <w:sz w:val="24"/>
      <w:szCs w:val="24"/>
    </w:rPr>
  </w:style>
  <w:style w:type="paragraph" w:customStyle="1" w:styleId="Sinespaciado1">
    <w:name w:val="Sin espaciado1"/>
    <w:link w:val="NoSpacingChar1"/>
    <w:qFormat/>
    <w:rsid w:val="00DA580B"/>
    <w:rPr>
      <w:sz w:val="22"/>
      <w:lang w:eastAsia="en-US"/>
    </w:rPr>
  </w:style>
  <w:style w:type="character" w:customStyle="1" w:styleId="NoSpacingChar1">
    <w:name w:val="No Spacing Char1"/>
    <w:link w:val="Sinespaciado1"/>
    <w:uiPriority w:val="99"/>
    <w:locked/>
    <w:rsid w:val="00DA580B"/>
    <w:rPr>
      <w:sz w:val="22"/>
      <w:lang w:val="es-MX" w:eastAsia="en-US" w:bidi="ar-SA"/>
    </w:rPr>
  </w:style>
  <w:style w:type="paragraph" w:styleId="Encabezado">
    <w:name w:val="header"/>
    <w:basedOn w:val="Normal"/>
    <w:link w:val="EncabezadoCar"/>
    <w:uiPriority w:val="99"/>
    <w:rsid w:val="00747FD4"/>
    <w:pPr>
      <w:tabs>
        <w:tab w:val="center" w:pos="4419"/>
        <w:tab w:val="right" w:pos="8838"/>
      </w:tabs>
      <w:spacing w:after="0" w:line="240" w:lineRule="auto"/>
    </w:pPr>
    <w:rPr>
      <w:rFonts w:cs="Times New Roman"/>
      <w:sz w:val="20"/>
      <w:szCs w:val="20"/>
      <w:lang w:val="en-US"/>
    </w:rPr>
  </w:style>
  <w:style w:type="character" w:customStyle="1" w:styleId="EncabezadoCar">
    <w:name w:val="Encabezado Car"/>
    <w:basedOn w:val="Fuentedeprrafopredeter"/>
    <w:link w:val="Encabezado"/>
    <w:uiPriority w:val="99"/>
    <w:locked/>
    <w:rsid w:val="00747FD4"/>
  </w:style>
  <w:style w:type="paragraph" w:styleId="Piedepgina">
    <w:name w:val="footer"/>
    <w:basedOn w:val="Normal"/>
    <w:link w:val="PiedepginaCar"/>
    <w:uiPriority w:val="99"/>
    <w:rsid w:val="00747FD4"/>
    <w:pPr>
      <w:tabs>
        <w:tab w:val="center" w:pos="4419"/>
        <w:tab w:val="right" w:pos="8838"/>
      </w:tabs>
      <w:spacing w:after="0" w:line="240" w:lineRule="auto"/>
    </w:pPr>
    <w:rPr>
      <w:rFonts w:cs="Times New Roman"/>
      <w:sz w:val="20"/>
      <w:szCs w:val="20"/>
      <w:lang w:val="en-US"/>
    </w:rPr>
  </w:style>
  <w:style w:type="character" w:customStyle="1" w:styleId="PiedepginaCar">
    <w:name w:val="Pie de página Car"/>
    <w:basedOn w:val="Fuentedeprrafopredeter"/>
    <w:link w:val="Piedepgina"/>
    <w:uiPriority w:val="99"/>
    <w:locked/>
    <w:rsid w:val="00747FD4"/>
  </w:style>
  <w:style w:type="paragraph" w:customStyle="1" w:styleId="texto">
    <w:name w:val="texto"/>
    <w:basedOn w:val="Normal"/>
    <w:uiPriority w:val="99"/>
    <w:semiHidden/>
    <w:rsid w:val="00193AED"/>
    <w:pPr>
      <w:spacing w:after="101" w:line="216" w:lineRule="atLeast"/>
      <w:ind w:firstLine="288"/>
      <w:jc w:val="both"/>
    </w:pPr>
    <w:rPr>
      <w:rFonts w:cs="Arial"/>
      <w:sz w:val="18"/>
      <w:szCs w:val="18"/>
      <w:lang w:val="es-ES_tradnl" w:eastAsia="es-ES"/>
    </w:rPr>
  </w:style>
  <w:style w:type="table" w:customStyle="1" w:styleId="MediumGrid3-Accent1">
    <w:name w:val="Medium Grid 3 - Accent 1"/>
    <w:basedOn w:val="Tablanormal"/>
    <w:uiPriority w:val="99"/>
    <w:rsid w:val="00EC68AE"/>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o0">
    <w:name w:val="Texto"/>
    <w:basedOn w:val="Normal"/>
    <w:link w:val="TextoCar"/>
    <w:rsid w:val="00B9111A"/>
    <w:pPr>
      <w:spacing w:after="101" w:line="216" w:lineRule="exact"/>
      <w:ind w:firstLine="288"/>
      <w:jc w:val="both"/>
    </w:pPr>
    <w:rPr>
      <w:rFonts w:cs="Times New Roman"/>
      <w:sz w:val="18"/>
      <w:szCs w:val="20"/>
    </w:rPr>
  </w:style>
  <w:style w:type="character" w:customStyle="1" w:styleId="TextoCar">
    <w:name w:val="Texto Car"/>
    <w:link w:val="Texto0"/>
    <w:locked/>
    <w:rsid w:val="003D799D"/>
    <w:rPr>
      <w:rFonts w:ascii="Arial" w:hAnsi="Arial"/>
      <w:sz w:val="18"/>
    </w:rPr>
  </w:style>
  <w:style w:type="paragraph" w:styleId="Textocomentario">
    <w:name w:val="annotation text"/>
    <w:basedOn w:val="Normal"/>
    <w:link w:val="TextocomentarioCar"/>
    <w:uiPriority w:val="99"/>
    <w:rsid w:val="00A71352"/>
    <w:pPr>
      <w:spacing w:line="240" w:lineRule="auto"/>
    </w:pPr>
    <w:rPr>
      <w:rFonts w:cs="Times New Roman"/>
      <w:sz w:val="24"/>
      <w:szCs w:val="20"/>
    </w:rPr>
  </w:style>
  <w:style w:type="character" w:customStyle="1" w:styleId="TextocomentarioCar">
    <w:name w:val="Texto comentario Car"/>
    <w:link w:val="Textocomentario"/>
    <w:uiPriority w:val="99"/>
    <w:locked/>
    <w:rsid w:val="00A71352"/>
    <w:rPr>
      <w:sz w:val="24"/>
    </w:rPr>
  </w:style>
  <w:style w:type="character" w:styleId="Refdecomentario">
    <w:name w:val="annotation reference"/>
    <w:uiPriority w:val="99"/>
    <w:rsid w:val="001F2F2C"/>
    <w:rPr>
      <w:sz w:val="18"/>
    </w:rPr>
  </w:style>
  <w:style w:type="paragraph" w:customStyle="1" w:styleId="Default">
    <w:name w:val="Default"/>
    <w:link w:val="DefaultCar"/>
    <w:rsid w:val="00DB2657"/>
    <w:pPr>
      <w:autoSpaceDE w:val="0"/>
      <w:autoSpaceDN w:val="0"/>
      <w:adjustRightInd w:val="0"/>
    </w:pPr>
    <w:rPr>
      <w:rFonts w:ascii="Arial" w:hAnsi="Arial"/>
      <w:color w:val="000000"/>
      <w:lang w:eastAsia="en-US"/>
    </w:rPr>
  </w:style>
  <w:style w:type="character" w:customStyle="1" w:styleId="DefaultCar">
    <w:name w:val="Default Car"/>
    <w:link w:val="Default"/>
    <w:locked/>
    <w:rsid w:val="00CB3BD1"/>
    <w:rPr>
      <w:rFonts w:ascii="Arial" w:hAnsi="Arial"/>
      <w:color w:val="000000"/>
      <w:sz w:val="24"/>
      <w:szCs w:val="24"/>
      <w:lang w:eastAsia="en-US" w:bidi="ar-SA"/>
    </w:rPr>
  </w:style>
  <w:style w:type="paragraph" w:styleId="Asuntodelcomentario">
    <w:name w:val="annotation subject"/>
    <w:basedOn w:val="Textocomentario"/>
    <w:next w:val="Textocomentario"/>
    <w:link w:val="AsuntodelcomentarioCar"/>
    <w:uiPriority w:val="99"/>
    <w:semiHidden/>
    <w:rsid w:val="00E57140"/>
    <w:pPr>
      <w:spacing w:line="276" w:lineRule="auto"/>
    </w:pPr>
    <w:rPr>
      <w:b/>
      <w:sz w:val="20"/>
    </w:rPr>
  </w:style>
  <w:style w:type="character" w:customStyle="1" w:styleId="AsuntodelcomentarioCar">
    <w:name w:val="Asunto del comentario Car"/>
    <w:link w:val="Asuntodelcomentario"/>
    <w:uiPriority w:val="99"/>
    <w:semiHidden/>
    <w:locked/>
    <w:rsid w:val="00D259EE"/>
    <w:rPr>
      <w:b/>
      <w:sz w:val="20"/>
      <w:lang w:val="es-MX"/>
    </w:rPr>
  </w:style>
  <w:style w:type="paragraph" w:styleId="Textonotapie">
    <w:name w:val="footnote text"/>
    <w:basedOn w:val="Normal"/>
    <w:link w:val="TextonotapieCar"/>
    <w:uiPriority w:val="99"/>
    <w:semiHidden/>
    <w:rsid w:val="0090776A"/>
    <w:rPr>
      <w:rFonts w:cs="Times New Roman"/>
      <w:sz w:val="20"/>
      <w:szCs w:val="20"/>
    </w:rPr>
  </w:style>
  <w:style w:type="character" w:customStyle="1" w:styleId="TextonotapieCar">
    <w:name w:val="Texto nota pie Car"/>
    <w:link w:val="Textonotapie"/>
    <w:uiPriority w:val="99"/>
    <w:semiHidden/>
    <w:locked/>
    <w:rsid w:val="0090776A"/>
    <w:rPr>
      <w:sz w:val="20"/>
      <w:lang w:val="es-MX"/>
    </w:rPr>
  </w:style>
  <w:style w:type="character" w:styleId="Refdenotaalpie">
    <w:name w:val="footnote reference"/>
    <w:uiPriority w:val="99"/>
    <w:rsid w:val="0090776A"/>
    <w:rPr>
      <w:vertAlign w:val="superscript"/>
    </w:rPr>
  </w:style>
  <w:style w:type="character" w:styleId="nfasis">
    <w:name w:val="Emphasis"/>
    <w:uiPriority w:val="20"/>
    <w:qFormat/>
    <w:locked/>
    <w:rsid w:val="000859A7"/>
    <w:rPr>
      <w:i/>
    </w:rPr>
  </w:style>
  <w:style w:type="paragraph" w:styleId="Textoindependiente">
    <w:name w:val="Body Text"/>
    <w:basedOn w:val="Normal"/>
    <w:link w:val="TextoindependienteCar"/>
    <w:uiPriority w:val="99"/>
    <w:rsid w:val="002F46AA"/>
    <w:pPr>
      <w:spacing w:after="120" w:line="240" w:lineRule="auto"/>
    </w:pPr>
    <w:rPr>
      <w:rFonts w:cs="Times New Roman"/>
      <w:sz w:val="20"/>
      <w:szCs w:val="20"/>
    </w:rPr>
  </w:style>
  <w:style w:type="character" w:customStyle="1" w:styleId="TextoindependienteCar">
    <w:name w:val="Texto independiente Car"/>
    <w:link w:val="Textoindependiente"/>
    <w:uiPriority w:val="99"/>
    <w:locked/>
    <w:rsid w:val="00FF6902"/>
    <w:rPr>
      <w:lang w:val="es-MX" w:eastAsia="en-US"/>
    </w:rPr>
  </w:style>
  <w:style w:type="paragraph" w:customStyle="1" w:styleId="Textoindependiente21">
    <w:name w:val="Texto independiente 21"/>
    <w:basedOn w:val="Normal"/>
    <w:uiPriority w:val="99"/>
    <w:rsid w:val="00A4779A"/>
    <w:pPr>
      <w:overflowPunct w:val="0"/>
      <w:autoSpaceDE w:val="0"/>
      <w:autoSpaceDN w:val="0"/>
      <w:adjustRightInd w:val="0"/>
      <w:spacing w:after="0" w:line="240" w:lineRule="auto"/>
      <w:ind w:firstLine="709"/>
      <w:jc w:val="both"/>
      <w:textAlignment w:val="baseline"/>
    </w:pPr>
    <w:rPr>
      <w:rFonts w:cs="Times New Roman"/>
      <w:szCs w:val="20"/>
      <w:lang w:eastAsia="es-ES"/>
    </w:rPr>
  </w:style>
  <w:style w:type="paragraph" w:customStyle="1" w:styleId="CarCarCarCarCarCarCarCarCarCarCarCarCar">
    <w:name w:val="Car Car Car Car Car Car Car Car Car Car Car Car Car"/>
    <w:basedOn w:val="Normal"/>
    <w:uiPriority w:val="99"/>
    <w:rsid w:val="00F72564"/>
    <w:pPr>
      <w:spacing w:after="160" w:line="240" w:lineRule="exact"/>
      <w:jc w:val="right"/>
    </w:pPr>
    <w:rPr>
      <w:rFonts w:ascii="Verdana" w:hAnsi="Verdana" w:cs="Arial"/>
      <w:sz w:val="20"/>
      <w:szCs w:val="20"/>
    </w:rPr>
  </w:style>
  <w:style w:type="table" w:customStyle="1" w:styleId="Tablaconcuadrcula1">
    <w:name w:val="Tabla con cuadrícula1"/>
    <w:uiPriority w:val="99"/>
    <w:rsid w:val="0057262E"/>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uiPriority w:val="99"/>
    <w:rsid w:val="005726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2">
    <w:name w:val="Sombreado claro2"/>
    <w:basedOn w:val="Tablanormal"/>
    <w:uiPriority w:val="99"/>
    <w:rsid w:val="0057262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Sombreadoclaro21">
    <w:name w:val="Sombreado claro21"/>
    <w:uiPriority w:val="99"/>
    <w:rsid w:val="005726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11">
    <w:name w:val="Sombreado claro11"/>
    <w:uiPriority w:val="99"/>
    <w:rsid w:val="005726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5726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a1">
    <w:name w:val="a1"/>
    <w:rsid w:val="00C54D05"/>
    <w:rPr>
      <w:rFonts w:cs="Times New Roman"/>
      <w:bdr w:val="none" w:sz="0" w:space="0" w:color="auto" w:frame="1"/>
    </w:rPr>
  </w:style>
  <w:style w:type="character" w:customStyle="1" w:styleId="sciname">
    <w:name w:val="sciname"/>
    <w:rsid w:val="00645B85"/>
    <w:rPr>
      <w:rFonts w:cs="Times New Roman"/>
    </w:rPr>
  </w:style>
  <w:style w:type="paragraph" w:customStyle="1" w:styleId="Prrafodelista11">
    <w:name w:val="Párrafo de lista11"/>
    <w:basedOn w:val="Normal"/>
    <w:uiPriority w:val="99"/>
    <w:qFormat/>
    <w:rsid w:val="004F6BE9"/>
    <w:pPr>
      <w:ind w:left="720"/>
    </w:pPr>
  </w:style>
  <w:style w:type="paragraph" w:customStyle="1" w:styleId="Sinespaciado11">
    <w:name w:val="Sin espaciado11"/>
    <w:link w:val="NoSpacingChar"/>
    <w:qFormat/>
    <w:rsid w:val="004F6BE9"/>
    <w:rPr>
      <w:sz w:val="22"/>
      <w:lang w:eastAsia="en-US"/>
    </w:rPr>
  </w:style>
  <w:style w:type="character" w:customStyle="1" w:styleId="NoSpacingChar">
    <w:name w:val="No Spacing Char"/>
    <w:link w:val="Sinespaciado11"/>
    <w:locked/>
    <w:rsid w:val="004F6BE9"/>
    <w:rPr>
      <w:sz w:val="22"/>
      <w:lang w:eastAsia="en-US" w:bidi="ar-SA"/>
    </w:rPr>
  </w:style>
  <w:style w:type="paragraph" w:styleId="Mapadeldocumento">
    <w:name w:val="Document Map"/>
    <w:basedOn w:val="Normal"/>
    <w:link w:val="MapadeldocumentoCar"/>
    <w:uiPriority w:val="99"/>
    <w:semiHidden/>
    <w:rsid w:val="004F6BE9"/>
    <w:pPr>
      <w:shd w:val="clear" w:color="auto" w:fill="000080"/>
    </w:pPr>
    <w:rPr>
      <w:rFonts w:ascii="Tahoma" w:hAnsi="Tahoma" w:cs="Times New Roman"/>
      <w:sz w:val="20"/>
      <w:szCs w:val="20"/>
    </w:rPr>
  </w:style>
  <w:style w:type="character" w:customStyle="1" w:styleId="MapadeldocumentoCar">
    <w:name w:val="Mapa del documento Car"/>
    <w:link w:val="Mapadeldocumento"/>
    <w:uiPriority w:val="99"/>
    <w:semiHidden/>
    <w:locked/>
    <w:rsid w:val="004F6BE9"/>
    <w:rPr>
      <w:rFonts w:ascii="Tahoma" w:hAnsi="Tahoma" w:cs="Tahoma"/>
      <w:shd w:val="clear" w:color="auto" w:fill="000080"/>
      <w:lang w:eastAsia="en-US"/>
    </w:rPr>
  </w:style>
  <w:style w:type="paragraph" w:styleId="Textosinformato">
    <w:name w:val="Plain Text"/>
    <w:basedOn w:val="Normal"/>
    <w:link w:val="TextosinformatoCar"/>
    <w:uiPriority w:val="99"/>
    <w:unhideWhenUsed/>
    <w:rsid w:val="004F6BE9"/>
    <w:pPr>
      <w:spacing w:after="0" w:line="240" w:lineRule="auto"/>
    </w:pPr>
    <w:rPr>
      <w:rFonts w:ascii="Consolas" w:hAnsi="Consolas" w:cs="Times New Roman"/>
      <w:sz w:val="21"/>
      <w:szCs w:val="21"/>
    </w:rPr>
  </w:style>
  <w:style w:type="character" w:customStyle="1" w:styleId="TextosinformatoCar">
    <w:name w:val="Texto sin formato Car"/>
    <w:link w:val="Textosinformato"/>
    <w:uiPriority w:val="99"/>
    <w:locked/>
    <w:rsid w:val="004F6BE9"/>
    <w:rPr>
      <w:rFonts w:ascii="Consolas" w:hAnsi="Consolas" w:cs="Times New Roman"/>
      <w:sz w:val="21"/>
      <w:szCs w:val="21"/>
      <w:lang w:eastAsia="en-US"/>
    </w:rPr>
  </w:style>
  <w:style w:type="paragraph" w:styleId="Prrafodelista">
    <w:name w:val="List Paragraph"/>
    <w:basedOn w:val="Normal"/>
    <w:link w:val="PrrafodelistaCar"/>
    <w:uiPriority w:val="34"/>
    <w:qFormat/>
    <w:rsid w:val="00CB3BD1"/>
    <w:pPr>
      <w:spacing w:after="240" w:line="120" w:lineRule="atLeast"/>
      <w:ind w:left="720"/>
      <w:contextualSpacing/>
      <w:jc w:val="both"/>
    </w:pPr>
    <w:rPr>
      <w:rFonts w:eastAsia="Calibri" w:cs="Times New Roman"/>
    </w:rPr>
  </w:style>
  <w:style w:type="character" w:customStyle="1" w:styleId="family">
    <w:name w:val="family"/>
    <w:rsid w:val="006A2F1D"/>
  </w:style>
  <w:style w:type="character" w:customStyle="1" w:styleId="order">
    <w:name w:val="order"/>
    <w:rsid w:val="006A2F1D"/>
  </w:style>
  <w:style w:type="table" w:customStyle="1" w:styleId="Cuadrculadetablaclara1">
    <w:name w:val="Cuadrícula de tabla clara1"/>
    <w:basedOn w:val="Tablanormal"/>
    <w:uiPriority w:val="40"/>
    <w:rsid w:val="006A2F1D"/>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rchete-llamada1">
    <w:name w:val="corchete-llamada1"/>
    <w:rsid w:val="006A2F1D"/>
    <w:rPr>
      <w:vanish/>
      <w:webHidden w:val="0"/>
      <w:specVanish/>
    </w:rPr>
  </w:style>
  <w:style w:type="character" w:customStyle="1" w:styleId="corchete-llamada">
    <w:name w:val="corchete-llamada"/>
    <w:rsid w:val="006A2F1D"/>
  </w:style>
  <w:style w:type="character" w:customStyle="1" w:styleId="comname">
    <w:name w:val="comname"/>
    <w:rsid w:val="006A2F1D"/>
  </w:style>
  <w:style w:type="character" w:customStyle="1" w:styleId="notranslate">
    <w:name w:val="notranslate"/>
    <w:rsid w:val="006A2F1D"/>
  </w:style>
  <w:style w:type="character" w:customStyle="1" w:styleId="dnnctr456speciedetailpagetvtaxon01">
    <w:name w:val="dnn_ctr456_speciedetailpage_tvtaxon_01"/>
    <w:rsid w:val="006A2F1D"/>
    <w:rPr>
      <w:strike w:val="0"/>
      <w:dstrike w:val="0"/>
      <w:u w:val="none"/>
      <w:effect w:val="none"/>
    </w:rPr>
  </w:style>
  <w:style w:type="character" w:customStyle="1" w:styleId="hps">
    <w:name w:val="hps"/>
    <w:rsid w:val="006A2F1D"/>
  </w:style>
  <w:style w:type="character" w:customStyle="1" w:styleId="atn">
    <w:name w:val="atn"/>
    <w:rsid w:val="006A2F1D"/>
  </w:style>
  <w:style w:type="character" w:customStyle="1" w:styleId="gcfamilyclass1">
    <w:name w:val="gc_familyclass1"/>
    <w:rsid w:val="006A2F1D"/>
    <w:rPr>
      <w:rFonts w:ascii="Times New Roman" w:hAnsi="Times New Roman" w:cs="Times New Roman" w:hint="default"/>
      <w:color w:val="7F0000"/>
    </w:rPr>
  </w:style>
  <w:style w:type="character" w:customStyle="1" w:styleId="taxonname">
    <w:name w:val="taxon_name"/>
    <w:rsid w:val="006A2F1D"/>
  </w:style>
  <w:style w:type="character" w:customStyle="1" w:styleId="estilot1">
    <w:name w:val="estilot1"/>
    <w:rsid w:val="006A2F1D"/>
    <w:rPr>
      <w:rFonts w:ascii="Trebuchet MS" w:hAnsi="Trebuchet MS" w:hint="default"/>
      <w:color w:val="272425"/>
      <w:sz w:val="16"/>
      <w:szCs w:val="16"/>
    </w:rPr>
  </w:style>
  <w:style w:type="character" w:customStyle="1" w:styleId="shorttext">
    <w:name w:val="short_text"/>
    <w:rsid w:val="006A2F1D"/>
  </w:style>
  <w:style w:type="character" w:customStyle="1" w:styleId="Normal1">
    <w:name w:val="Normal1"/>
    <w:rsid w:val="006A2F1D"/>
  </w:style>
  <w:style w:type="character" w:customStyle="1" w:styleId="a11r0011">
    <w:name w:val="a11r0011"/>
    <w:rsid w:val="006A2F1D"/>
    <w:rPr>
      <w:rFonts w:ascii="Arial" w:hAnsi="Arial" w:cs="Arial" w:hint="default"/>
      <w:b/>
      <w:bCs/>
      <w:color w:val="003366"/>
      <w:sz w:val="18"/>
      <w:szCs w:val="18"/>
    </w:rPr>
  </w:style>
  <w:style w:type="character" w:customStyle="1" w:styleId="binomial">
    <w:name w:val="binomial"/>
    <w:rsid w:val="006A2F1D"/>
  </w:style>
  <w:style w:type="character" w:styleId="Textoennegrita">
    <w:name w:val="Strong"/>
    <w:uiPriority w:val="22"/>
    <w:qFormat/>
    <w:locked/>
    <w:rsid w:val="006A2F1D"/>
    <w:rPr>
      <w:b/>
      <w:bCs/>
    </w:rPr>
  </w:style>
  <w:style w:type="character" w:customStyle="1" w:styleId="Normal2">
    <w:name w:val="Normal2"/>
    <w:rsid w:val="006A2F1D"/>
  </w:style>
  <w:style w:type="numbering" w:customStyle="1" w:styleId="Sinlista1">
    <w:name w:val="Sin lista1"/>
    <w:next w:val="Sinlista"/>
    <w:uiPriority w:val="99"/>
    <w:semiHidden/>
    <w:unhideWhenUsed/>
    <w:rsid w:val="0007265A"/>
  </w:style>
  <w:style w:type="table" w:customStyle="1" w:styleId="Tablaconcuadrcula2">
    <w:name w:val="Tabla con cuadrícula2"/>
    <w:basedOn w:val="Tablanormal"/>
    <w:next w:val="Tablaconcuadrcula"/>
    <w:uiPriority w:val="59"/>
    <w:rsid w:val="0007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00F1eta">
    <w:name w:val="Vi&lt;00F1&gt;eta"/>
    <w:basedOn w:val="Normal"/>
    <w:uiPriority w:val="99"/>
    <w:rsid w:val="0007265A"/>
    <w:pPr>
      <w:tabs>
        <w:tab w:val="left" w:pos="40"/>
      </w:tabs>
      <w:suppressAutoHyphens/>
      <w:autoSpaceDE w:val="0"/>
      <w:autoSpaceDN w:val="0"/>
      <w:adjustRightInd w:val="0"/>
      <w:spacing w:after="0" w:line="288" w:lineRule="auto"/>
      <w:ind w:left="284" w:hanging="284"/>
      <w:textAlignment w:val="center"/>
    </w:pPr>
    <w:rPr>
      <w:rFonts w:ascii="Times New Roman" w:hAnsi="Times New Roman" w:cs="Times New Roman"/>
      <w:color w:val="000000"/>
      <w:sz w:val="24"/>
      <w:szCs w:val="24"/>
      <w:lang w:val="en-GB" w:eastAsia="es-ES"/>
    </w:rPr>
  </w:style>
  <w:style w:type="character" w:customStyle="1" w:styleId="PrrafodelistaCar">
    <w:name w:val="Párrafo de lista Car"/>
    <w:link w:val="Prrafodelista"/>
    <w:uiPriority w:val="34"/>
    <w:locked/>
    <w:rsid w:val="0016146A"/>
    <w:rPr>
      <w:rFonts w:eastAsia="Calibri"/>
      <w:sz w:val="22"/>
      <w:szCs w:val="22"/>
      <w:lang w:eastAsia="en-US"/>
    </w:rPr>
  </w:style>
  <w:style w:type="paragraph" w:customStyle="1" w:styleId="titulo2sinnumero">
    <w:name w:val="titulo 2 sin numero"/>
    <w:basedOn w:val="Ttulo2"/>
    <w:uiPriority w:val="99"/>
    <w:rsid w:val="0016146A"/>
    <w:pPr>
      <w:spacing w:after="360"/>
    </w:pPr>
    <w:rPr>
      <w:lang w:val="es-MX"/>
    </w:rPr>
  </w:style>
  <w:style w:type="paragraph" w:customStyle="1" w:styleId="bibliografia">
    <w:name w:val="bibliografia"/>
    <w:basedOn w:val="Normal"/>
    <w:uiPriority w:val="99"/>
    <w:rsid w:val="0016146A"/>
    <w:pPr>
      <w:spacing w:before="120" w:after="120" w:line="360" w:lineRule="auto"/>
      <w:jc w:val="both"/>
    </w:pPr>
    <w:rPr>
      <w:rFonts w:cs="Arial"/>
      <w:noProof/>
      <w:szCs w:val="20"/>
      <w:lang w:eastAsia="es-ES"/>
    </w:rPr>
  </w:style>
  <w:style w:type="character" w:customStyle="1" w:styleId="apple-converted-space">
    <w:name w:val="apple-converted-space"/>
    <w:basedOn w:val="Fuentedeprrafopredeter"/>
    <w:rsid w:val="00C336E1"/>
  </w:style>
  <w:style w:type="paragraph" w:customStyle="1" w:styleId="CM33">
    <w:name w:val="CM33"/>
    <w:basedOn w:val="Normal"/>
    <w:next w:val="Normal"/>
    <w:uiPriority w:val="99"/>
    <w:rsid w:val="00CB51D0"/>
    <w:pPr>
      <w:widowControl w:val="0"/>
      <w:autoSpaceDE w:val="0"/>
      <w:autoSpaceDN w:val="0"/>
      <w:adjustRightInd w:val="0"/>
      <w:spacing w:after="253" w:line="240" w:lineRule="auto"/>
    </w:pPr>
    <w:rPr>
      <w:rFonts w:ascii="Adobe Garamond" w:eastAsiaTheme="minorEastAsia" w:hAnsi="Adobe Garamond" w:cs="Times New Roman"/>
      <w:sz w:val="24"/>
      <w:szCs w:val="24"/>
      <w:lang w:eastAsia="es-MX"/>
    </w:rPr>
  </w:style>
  <w:style w:type="paragraph" w:customStyle="1" w:styleId="CM40">
    <w:name w:val="CM40"/>
    <w:basedOn w:val="Normal"/>
    <w:next w:val="Normal"/>
    <w:uiPriority w:val="99"/>
    <w:rsid w:val="00CB51D0"/>
    <w:pPr>
      <w:widowControl w:val="0"/>
      <w:autoSpaceDE w:val="0"/>
      <w:autoSpaceDN w:val="0"/>
      <w:adjustRightInd w:val="0"/>
      <w:spacing w:after="378" w:line="240" w:lineRule="auto"/>
    </w:pPr>
    <w:rPr>
      <w:rFonts w:ascii="Adobe Garamond" w:eastAsiaTheme="minorEastAsia" w:hAnsi="Adobe Garamond" w:cs="Times New Roman"/>
      <w:sz w:val="24"/>
      <w:szCs w:val="24"/>
      <w:lang w:eastAsia="es-MX"/>
    </w:rPr>
  </w:style>
  <w:style w:type="paragraph" w:customStyle="1" w:styleId="CM4">
    <w:name w:val="CM4"/>
    <w:basedOn w:val="Normal"/>
    <w:next w:val="Normal"/>
    <w:uiPriority w:val="99"/>
    <w:rsid w:val="00D20048"/>
    <w:pPr>
      <w:widowControl w:val="0"/>
      <w:autoSpaceDE w:val="0"/>
      <w:autoSpaceDN w:val="0"/>
      <w:adjustRightInd w:val="0"/>
      <w:spacing w:after="0" w:line="248" w:lineRule="atLeast"/>
    </w:pPr>
    <w:rPr>
      <w:rFonts w:ascii="Adobe Garamond" w:eastAsiaTheme="minorEastAsia" w:hAnsi="Adobe Garamond" w:cs="Times New Roman"/>
      <w:sz w:val="24"/>
      <w:szCs w:val="24"/>
      <w:lang w:eastAsia="es-MX"/>
    </w:rPr>
  </w:style>
  <w:style w:type="paragraph" w:customStyle="1" w:styleId="CM43">
    <w:name w:val="CM43"/>
    <w:basedOn w:val="Normal"/>
    <w:next w:val="Normal"/>
    <w:uiPriority w:val="99"/>
    <w:rsid w:val="00D20048"/>
    <w:pPr>
      <w:widowControl w:val="0"/>
      <w:autoSpaceDE w:val="0"/>
      <w:autoSpaceDN w:val="0"/>
      <w:adjustRightInd w:val="0"/>
      <w:spacing w:after="80" w:line="240" w:lineRule="auto"/>
    </w:pPr>
    <w:rPr>
      <w:rFonts w:ascii="Adobe Garamond" w:eastAsiaTheme="minorEastAsia" w:hAnsi="Adobe Garamond" w:cs="Times New Roman"/>
      <w:sz w:val="24"/>
      <w:szCs w:val="24"/>
      <w:lang w:eastAsia="es-MX"/>
    </w:rPr>
  </w:style>
  <w:style w:type="paragraph" w:customStyle="1" w:styleId="CM5">
    <w:name w:val="CM5"/>
    <w:basedOn w:val="Normal"/>
    <w:next w:val="Normal"/>
    <w:uiPriority w:val="99"/>
    <w:rsid w:val="001C0772"/>
    <w:pPr>
      <w:widowControl w:val="0"/>
      <w:autoSpaceDE w:val="0"/>
      <w:autoSpaceDN w:val="0"/>
      <w:adjustRightInd w:val="0"/>
      <w:spacing w:after="0" w:line="251" w:lineRule="atLeast"/>
    </w:pPr>
    <w:rPr>
      <w:rFonts w:ascii="Adobe Garamond" w:eastAsiaTheme="minorEastAsia" w:hAnsi="Adobe Garamond" w:cs="Times New Roman"/>
      <w:sz w:val="24"/>
      <w:szCs w:val="24"/>
      <w:lang w:eastAsia="es-MX"/>
    </w:rPr>
  </w:style>
  <w:style w:type="paragraph" w:styleId="Revisin">
    <w:name w:val="Revision"/>
    <w:hidden/>
    <w:uiPriority w:val="99"/>
    <w:semiHidden/>
    <w:rsid w:val="0090004D"/>
    <w:rPr>
      <w:rFonts w:cs="Calibri"/>
      <w:sz w:val="22"/>
      <w:szCs w:val="22"/>
      <w:lang w:eastAsia="en-US"/>
    </w:rPr>
  </w:style>
  <w:style w:type="paragraph" w:customStyle="1" w:styleId="font5">
    <w:name w:val="font5"/>
    <w:basedOn w:val="Normal"/>
    <w:rsid w:val="00C374A1"/>
    <w:pPr>
      <w:spacing w:before="100" w:beforeAutospacing="1" w:after="100" w:afterAutospacing="1" w:line="240" w:lineRule="auto"/>
    </w:pPr>
    <w:rPr>
      <w:rFonts w:ascii="Cambria" w:hAnsi="Cambria" w:cs="Times New Roman"/>
      <w:sz w:val="18"/>
      <w:szCs w:val="18"/>
      <w:lang w:eastAsia="es-MX"/>
    </w:rPr>
  </w:style>
  <w:style w:type="paragraph" w:customStyle="1" w:styleId="font6">
    <w:name w:val="font6"/>
    <w:basedOn w:val="Normal"/>
    <w:rsid w:val="00C374A1"/>
    <w:pPr>
      <w:spacing w:before="100" w:beforeAutospacing="1" w:after="100" w:afterAutospacing="1" w:line="240" w:lineRule="auto"/>
    </w:pPr>
    <w:rPr>
      <w:rFonts w:ascii="Cambria" w:hAnsi="Cambria" w:cs="Times New Roman"/>
      <w:sz w:val="18"/>
      <w:szCs w:val="18"/>
      <w:lang w:eastAsia="es-MX"/>
    </w:rPr>
  </w:style>
  <w:style w:type="paragraph" w:customStyle="1" w:styleId="xl65">
    <w:name w:val="xl65"/>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66">
    <w:name w:val="xl66"/>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67">
    <w:name w:val="xl67"/>
    <w:basedOn w:val="Normal"/>
    <w:rsid w:val="00C374A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68">
    <w:name w:val="xl68"/>
    <w:basedOn w:val="Normal"/>
    <w:rsid w:val="00C374A1"/>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69">
    <w:name w:val="xl69"/>
    <w:basedOn w:val="Normal"/>
    <w:rsid w:val="00C374A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70">
    <w:name w:val="xl70"/>
    <w:basedOn w:val="Normal"/>
    <w:rsid w:val="00C374A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71">
    <w:name w:val="xl71"/>
    <w:basedOn w:val="Normal"/>
    <w:rsid w:val="00C374A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72">
    <w:name w:val="xl72"/>
    <w:basedOn w:val="Normal"/>
    <w:rsid w:val="00C374A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73">
    <w:name w:val="xl73"/>
    <w:basedOn w:val="Normal"/>
    <w:rsid w:val="00C374A1"/>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74">
    <w:name w:val="xl74"/>
    <w:basedOn w:val="Normal"/>
    <w:rsid w:val="00C374A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75">
    <w:name w:val="xl75"/>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76">
    <w:name w:val="xl76"/>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77">
    <w:name w:val="xl77"/>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78">
    <w:name w:val="xl78"/>
    <w:basedOn w:val="Normal"/>
    <w:rsid w:val="00C374A1"/>
    <w:pPr>
      <w:pBdr>
        <w:top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79">
    <w:name w:val="xl79"/>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80">
    <w:name w:val="xl80"/>
    <w:basedOn w:val="Normal"/>
    <w:rsid w:val="00C374A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81">
    <w:name w:val="xl81"/>
    <w:basedOn w:val="Normal"/>
    <w:rsid w:val="00C374A1"/>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82">
    <w:name w:val="xl82"/>
    <w:basedOn w:val="Normal"/>
    <w:rsid w:val="00C374A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83">
    <w:name w:val="xl83"/>
    <w:basedOn w:val="Normal"/>
    <w:rsid w:val="00C374A1"/>
    <w:pPr>
      <w:pBdr>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4">
    <w:name w:val="xl84"/>
    <w:basedOn w:val="Normal"/>
    <w:rsid w:val="00C374A1"/>
    <w:pPr>
      <w:pBdr>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5">
    <w:name w:val="xl85"/>
    <w:basedOn w:val="Normal"/>
    <w:rsid w:val="00C374A1"/>
    <w:pPr>
      <w:pBdr>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6">
    <w:name w:val="xl86"/>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7">
    <w:name w:val="xl87"/>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8">
    <w:name w:val="xl88"/>
    <w:basedOn w:val="Normal"/>
    <w:rsid w:val="00C374A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9">
    <w:name w:val="xl89"/>
    <w:basedOn w:val="Normal"/>
    <w:rsid w:val="00C374A1"/>
    <w:pPr>
      <w:pBdr>
        <w:top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0">
    <w:name w:val="xl90"/>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91">
    <w:name w:val="xl91"/>
    <w:basedOn w:val="Normal"/>
    <w:rsid w:val="00C374A1"/>
    <w:pPr>
      <w:pBdr>
        <w:top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92">
    <w:name w:val="xl92"/>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93">
    <w:name w:val="xl93"/>
    <w:basedOn w:val="Normal"/>
    <w:rsid w:val="00C374A1"/>
    <w:pPr>
      <w:pBdr>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4">
    <w:name w:val="xl94"/>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b/>
      <w:bCs/>
      <w:sz w:val="18"/>
      <w:szCs w:val="18"/>
      <w:lang w:eastAsia="es-MX"/>
    </w:rPr>
  </w:style>
  <w:style w:type="paragraph" w:customStyle="1" w:styleId="xl95">
    <w:name w:val="xl95"/>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b/>
      <w:bCs/>
      <w:sz w:val="18"/>
      <w:szCs w:val="18"/>
      <w:lang w:eastAsia="es-MX"/>
    </w:rPr>
  </w:style>
  <w:style w:type="paragraph" w:customStyle="1" w:styleId="xl96">
    <w:name w:val="xl96"/>
    <w:basedOn w:val="Normal"/>
    <w:rsid w:val="00C374A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7">
    <w:name w:val="xl97"/>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8">
    <w:name w:val="xl98"/>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9">
    <w:name w:val="xl99"/>
    <w:basedOn w:val="Normal"/>
    <w:rsid w:val="00C374A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00">
    <w:name w:val="xl100"/>
    <w:basedOn w:val="Normal"/>
    <w:rsid w:val="00C374A1"/>
    <w:pPr>
      <w:pBdr>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01">
    <w:name w:val="xl101"/>
    <w:basedOn w:val="Normal"/>
    <w:rsid w:val="00C374A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02">
    <w:name w:val="xl102"/>
    <w:basedOn w:val="Normal"/>
    <w:rsid w:val="00C374A1"/>
    <w:pPr>
      <w:pBdr>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3">
    <w:name w:val="xl103"/>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4">
    <w:name w:val="xl104"/>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5">
    <w:name w:val="xl105"/>
    <w:basedOn w:val="Normal"/>
    <w:rsid w:val="00C374A1"/>
    <w:pPr>
      <w:pBdr>
        <w:top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6">
    <w:name w:val="xl106"/>
    <w:basedOn w:val="Normal"/>
    <w:rsid w:val="00C374A1"/>
    <w:pPr>
      <w:pBdr>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07">
    <w:name w:val="xl107"/>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8">
    <w:name w:val="xl108"/>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9">
    <w:name w:val="xl109"/>
    <w:basedOn w:val="Normal"/>
    <w:rsid w:val="00C374A1"/>
    <w:pPr>
      <w:pBdr>
        <w:bottom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10">
    <w:name w:val="xl110"/>
    <w:basedOn w:val="Normal"/>
    <w:rsid w:val="00C374A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1">
    <w:name w:val="xl111"/>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2">
    <w:name w:val="xl112"/>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3">
    <w:name w:val="xl113"/>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14">
    <w:name w:val="xl114"/>
    <w:basedOn w:val="Normal"/>
    <w:rsid w:val="00C374A1"/>
    <w:pPr>
      <w:pBdr>
        <w:top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15">
    <w:name w:val="xl115"/>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16">
    <w:name w:val="xl116"/>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7">
    <w:name w:val="xl117"/>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8">
    <w:name w:val="xl118"/>
    <w:basedOn w:val="Normal"/>
    <w:rsid w:val="00C374A1"/>
    <w:pPr>
      <w:pBdr>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9">
    <w:name w:val="xl119"/>
    <w:basedOn w:val="Normal"/>
    <w:rsid w:val="00C374A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0">
    <w:name w:val="xl120"/>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1">
    <w:name w:val="xl121"/>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2">
    <w:name w:val="xl122"/>
    <w:basedOn w:val="Normal"/>
    <w:rsid w:val="00C374A1"/>
    <w:pPr>
      <w:pBdr>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3">
    <w:name w:val="xl123"/>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4">
    <w:name w:val="xl124"/>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5">
    <w:name w:val="xl125"/>
    <w:basedOn w:val="Normal"/>
    <w:rsid w:val="00C374A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6">
    <w:name w:val="xl126"/>
    <w:basedOn w:val="Normal"/>
    <w:rsid w:val="00C374A1"/>
    <w:pPr>
      <w:pBdr>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7">
    <w:name w:val="xl127"/>
    <w:basedOn w:val="Normal"/>
    <w:rsid w:val="00C374A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8">
    <w:name w:val="xl128"/>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9">
    <w:name w:val="xl129"/>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0">
    <w:name w:val="xl130"/>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1">
    <w:name w:val="xl131"/>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2">
    <w:name w:val="xl132"/>
    <w:basedOn w:val="Normal"/>
    <w:rsid w:val="00C374A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33">
    <w:name w:val="xl133"/>
    <w:basedOn w:val="Normal"/>
    <w:rsid w:val="00C374A1"/>
    <w:pPr>
      <w:pBdr>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34">
    <w:name w:val="xl134"/>
    <w:basedOn w:val="Normal"/>
    <w:rsid w:val="00C374A1"/>
    <w:pPr>
      <w:pBdr>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5">
    <w:name w:val="xl135"/>
    <w:basedOn w:val="Normal"/>
    <w:rsid w:val="00C374A1"/>
    <w:pPr>
      <w:pBdr>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6">
    <w:name w:val="xl136"/>
    <w:basedOn w:val="Normal"/>
    <w:rsid w:val="00C374A1"/>
    <w:pPr>
      <w:pBdr>
        <w:top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7">
    <w:name w:val="xl137"/>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38">
    <w:name w:val="xl138"/>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39">
    <w:name w:val="xl139"/>
    <w:basedOn w:val="Normal"/>
    <w:rsid w:val="00C374A1"/>
    <w:pPr>
      <w:pBdr>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0">
    <w:name w:val="xl140"/>
    <w:basedOn w:val="Normal"/>
    <w:rsid w:val="00C374A1"/>
    <w:pPr>
      <w:pBdr>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1">
    <w:name w:val="xl141"/>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2">
    <w:name w:val="xl142"/>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3">
    <w:name w:val="xl143"/>
    <w:basedOn w:val="Normal"/>
    <w:rsid w:val="00C374A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4">
    <w:name w:val="xl144"/>
    <w:basedOn w:val="Normal"/>
    <w:rsid w:val="00C374A1"/>
    <w:pPr>
      <w:pBdr>
        <w:top w:val="single" w:sz="8" w:space="0" w:color="auto"/>
        <w:left w:val="single" w:sz="8" w:space="31" w:color="auto"/>
      </w:pBdr>
      <w:spacing w:before="100" w:beforeAutospacing="1" w:after="100" w:afterAutospacing="1" w:line="240" w:lineRule="auto"/>
      <w:ind w:firstLineChars="500" w:firstLine="500"/>
      <w:textAlignment w:val="center"/>
    </w:pPr>
    <w:rPr>
      <w:rFonts w:ascii="Cambria" w:hAnsi="Cambria" w:cs="Times New Roman"/>
      <w:sz w:val="18"/>
      <w:szCs w:val="18"/>
      <w:lang w:eastAsia="es-MX"/>
    </w:rPr>
  </w:style>
  <w:style w:type="paragraph" w:customStyle="1" w:styleId="xl145">
    <w:name w:val="xl145"/>
    <w:basedOn w:val="Normal"/>
    <w:rsid w:val="00C374A1"/>
    <w:pPr>
      <w:pBdr>
        <w:top w:val="single" w:sz="8" w:space="0" w:color="auto"/>
        <w:right w:val="single" w:sz="8" w:space="0" w:color="auto"/>
      </w:pBdr>
      <w:spacing w:before="100" w:beforeAutospacing="1" w:after="100" w:afterAutospacing="1" w:line="240" w:lineRule="auto"/>
      <w:ind w:firstLineChars="500" w:firstLine="500"/>
      <w:textAlignment w:val="center"/>
    </w:pPr>
    <w:rPr>
      <w:rFonts w:ascii="Cambria" w:hAnsi="Cambria" w:cs="Times New Roman"/>
      <w:sz w:val="18"/>
      <w:szCs w:val="18"/>
      <w:lang w:eastAsia="es-MX"/>
    </w:rPr>
  </w:style>
  <w:style w:type="paragraph" w:customStyle="1" w:styleId="xl146">
    <w:name w:val="xl146"/>
    <w:basedOn w:val="Normal"/>
    <w:rsid w:val="00C374A1"/>
    <w:pPr>
      <w:pBdr>
        <w:left w:val="single" w:sz="8" w:space="31" w:color="auto"/>
        <w:bottom w:val="single" w:sz="8" w:space="0" w:color="auto"/>
      </w:pBdr>
      <w:spacing w:before="100" w:beforeAutospacing="1" w:after="100" w:afterAutospacing="1" w:line="240" w:lineRule="auto"/>
      <w:ind w:firstLineChars="500" w:firstLine="500"/>
      <w:textAlignment w:val="center"/>
    </w:pPr>
    <w:rPr>
      <w:rFonts w:ascii="Cambria" w:hAnsi="Cambria" w:cs="Times New Roman"/>
      <w:sz w:val="18"/>
      <w:szCs w:val="18"/>
      <w:lang w:eastAsia="es-MX"/>
    </w:rPr>
  </w:style>
  <w:style w:type="paragraph" w:customStyle="1" w:styleId="xl147">
    <w:name w:val="xl147"/>
    <w:basedOn w:val="Normal"/>
    <w:rsid w:val="00C374A1"/>
    <w:pPr>
      <w:pBdr>
        <w:bottom w:val="single" w:sz="8" w:space="0" w:color="auto"/>
        <w:right w:val="single" w:sz="8" w:space="0" w:color="auto"/>
      </w:pBdr>
      <w:spacing w:before="100" w:beforeAutospacing="1" w:after="100" w:afterAutospacing="1" w:line="240" w:lineRule="auto"/>
      <w:ind w:firstLineChars="500" w:firstLine="500"/>
      <w:textAlignment w:val="center"/>
    </w:pPr>
    <w:rPr>
      <w:rFonts w:ascii="Cambria" w:hAnsi="Cambria" w:cs="Times New Roman"/>
      <w:sz w:val="18"/>
      <w:szCs w:val="18"/>
      <w:lang w:eastAsia="es-MX"/>
    </w:rPr>
  </w:style>
  <w:style w:type="paragraph" w:customStyle="1" w:styleId="xl148">
    <w:name w:val="xl148"/>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9">
    <w:name w:val="xl149"/>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0">
    <w:name w:val="xl150"/>
    <w:basedOn w:val="Normal"/>
    <w:rsid w:val="00C374A1"/>
    <w:pPr>
      <w:pBdr>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1">
    <w:name w:val="xl151"/>
    <w:basedOn w:val="Normal"/>
    <w:rsid w:val="00C374A1"/>
    <w:pPr>
      <w:pBdr>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2">
    <w:name w:val="xl152"/>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3">
    <w:name w:val="xl153"/>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4">
    <w:name w:val="xl154"/>
    <w:basedOn w:val="Normal"/>
    <w:rsid w:val="00C374A1"/>
    <w:pPr>
      <w:pBdr>
        <w:top w:val="single" w:sz="8" w:space="0" w:color="auto"/>
        <w:left w:val="single" w:sz="8" w:space="31" w:color="auto"/>
        <w:bottom w:val="single" w:sz="8" w:space="0" w:color="auto"/>
      </w:pBdr>
      <w:spacing w:before="100" w:beforeAutospacing="1" w:after="100" w:afterAutospacing="1" w:line="240" w:lineRule="auto"/>
      <w:ind w:firstLineChars="500" w:firstLine="500"/>
      <w:textAlignment w:val="center"/>
    </w:pPr>
    <w:rPr>
      <w:rFonts w:ascii="Cambria" w:hAnsi="Cambria" w:cs="Times New Roman"/>
      <w:i/>
      <w:iCs/>
      <w:sz w:val="18"/>
      <w:szCs w:val="18"/>
      <w:lang w:eastAsia="es-MX"/>
    </w:rPr>
  </w:style>
  <w:style w:type="paragraph" w:customStyle="1" w:styleId="xl155">
    <w:name w:val="xl155"/>
    <w:basedOn w:val="Normal"/>
    <w:rsid w:val="00C374A1"/>
    <w:pPr>
      <w:pBdr>
        <w:top w:val="single" w:sz="8" w:space="0" w:color="auto"/>
        <w:bottom w:val="single" w:sz="8" w:space="0" w:color="auto"/>
      </w:pBdr>
      <w:spacing w:before="100" w:beforeAutospacing="1" w:after="100" w:afterAutospacing="1" w:line="240" w:lineRule="auto"/>
      <w:ind w:firstLineChars="500" w:firstLine="500"/>
      <w:textAlignment w:val="center"/>
    </w:pPr>
    <w:rPr>
      <w:rFonts w:ascii="Cambria" w:hAnsi="Cambria" w:cs="Times New Roman"/>
      <w:i/>
      <w:iCs/>
      <w:sz w:val="18"/>
      <w:szCs w:val="18"/>
      <w:lang w:eastAsia="es-MX"/>
    </w:rPr>
  </w:style>
  <w:style w:type="paragraph" w:customStyle="1" w:styleId="xl156">
    <w:name w:val="xl156"/>
    <w:basedOn w:val="Normal"/>
    <w:rsid w:val="00C374A1"/>
    <w:pPr>
      <w:pBdr>
        <w:top w:val="single" w:sz="8" w:space="0" w:color="auto"/>
        <w:bottom w:val="single" w:sz="8" w:space="0" w:color="auto"/>
        <w:right w:val="single" w:sz="8" w:space="0" w:color="auto"/>
      </w:pBdr>
      <w:spacing w:before="100" w:beforeAutospacing="1" w:after="100" w:afterAutospacing="1" w:line="240" w:lineRule="auto"/>
      <w:ind w:firstLineChars="500" w:firstLine="500"/>
      <w:textAlignment w:val="center"/>
    </w:pPr>
    <w:rPr>
      <w:rFonts w:ascii="Cambria" w:hAnsi="Cambria" w:cs="Times New Roman"/>
      <w:i/>
      <w:iCs/>
      <w:sz w:val="18"/>
      <w:szCs w:val="18"/>
      <w:lang w:eastAsia="es-MX"/>
    </w:rPr>
  </w:style>
  <w:style w:type="paragraph" w:customStyle="1" w:styleId="xl157">
    <w:name w:val="xl157"/>
    <w:basedOn w:val="Normal"/>
    <w:rsid w:val="00C374A1"/>
    <w:pPr>
      <w:pBdr>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8">
    <w:name w:val="xl158"/>
    <w:basedOn w:val="Normal"/>
    <w:rsid w:val="00C374A1"/>
    <w:pPr>
      <w:pBdr>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9">
    <w:name w:val="xl159"/>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60">
    <w:name w:val="xl160"/>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61">
    <w:name w:val="xl161"/>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Cambria" w:hAnsi="Cambria" w:cs="Times New Roman"/>
      <w:sz w:val="18"/>
      <w:szCs w:val="18"/>
      <w:lang w:eastAsia="es-MX"/>
    </w:rPr>
  </w:style>
  <w:style w:type="paragraph" w:customStyle="1" w:styleId="xl162">
    <w:name w:val="xl162"/>
    <w:basedOn w:val="Normal"/>
    <w:rsid w:val="00C374A1"/>
    <w:pPr>
      <w:pBdr>
        <w:top w:val="single" w:sz="8" w:space="0" w:color="auto"/>
        <w:bottom w:val="single" w:sz="8" w:space="0" w:color="auto"/>
      </w:pBdr>
      <w:spacing w:before="100" w:beforeAutospacing="1" w:after="100" w:afterAutospacing="1" w:line="240" w:lineRule="auto"/>
      <w:textAlignment w:val="top"/>
    </w:pPr>
    <w:rPr>
      <w:rFonts w:ascii="Cambria" w:hAnsi="Cambria" w:cs="Times New Roman"/>
      <w:sz w:val="18"/>
      <w:szCs w:val="18"/>
      <w:lang w:eastAsia="es-MX"/>
    </w:rPr>
  </w:style>
  <w:style w:type="paragraph" w:customStyle="1" w:styleId="xl163">
    <w:name w:val="xl163"/>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Cambria" w:hAnsi="Cambria" w:cs="Times New Roman"/>
      <w:sz w:val="18"/>
      <w:szCs w:val="18"/>
      <w:lang w:eastAsia="es-MX"/>
    </w:rPr>
  </w:style>
  <w:style w:type="paragraph" w:customStyle="1" w:styleId="xl164">
    <w:name w:val="xl164"/>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5">
    <w:name w:val="xl165"/>
    <w:basedOn w:val="Normal"/>
    <w:rsid w:val="00C374A1"/>
    <w:pPr>
      <w:pBdr>
        <w:top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6">
    <w:name w:val="xl166"/>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7">
    <w:name w:val="xl167"/>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8">
    <w:name w:val="xl168"/>
    <w:basedOn w:val="Normal"/>
    <w:rsid w:val="00C374A1"/>
    <w:pPr>
      <w:pBdr>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9">
    <w:name w:val="xl169"/>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70">
    <w:name w:val="xl170"/>
    <w:basedOn w:val="Normal"/>
    <w:rsid w:val="00C374A1"/>
    <w:pPr>
      <w:pBdr>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71">
    <w:name w:val="xl171"/>
    <w:basedOn w:val="Normal"/>
    <w:rsid w:val="00C374A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i/>
      <w:iCs/>
      <w:sz w:val="18"/>
      <w:szCs w:val="18"/>
      <w:lang w:eastAsia="es-MX"/>
    </w:rPr>
  </w:style>
  <w:style w:type="paragraph" w:customStyle="1" w:styleId="xl172">
    <w:name w:val="xl172"/>
    <w:basedOn w:val="Normal"/>
    <w:rsid w:val="00C374A1"/>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i/>
      <w:iCs/>
      <w:sz w:val="18"/>
      <w:szCs w:val="18"/>
      <w:lang w:eastAsia="es-MX"/>
    </w:rPr>
  </w:style>
  <w:style w:type="paragraph" w:customStyle="1" w:styleId="xl173">
    <w:name w:val="xl173"/>
    <w:basedOn w:val="Normal"/>
    <w:rsid w:val="00C374A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i/>
      <w:iCs/>
      <w:sz w:val="18"/>
      <w:szCs w:val="18"/>
      <w:lang w:eastAsia="es-MX"/>
    </w:rPr>
  </w:style>
  <w:style w:type="paragraph" w:customStyle="1" w:styleId="xl174">
    <w:name w:val="xl174"/>
    <w:basedOn w:val="Normal"/>
    <w:rsid w:val="00C374A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5">
    <w:name w:val="xl175"/>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6">
    <w:name w:val="xl176"/>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7">
    <w:name w:val="xl177"/>
    <w:basedOn w:val="Normal"/>
    <w:rsid w:val="00C374A1"/>
    <w:pPr>
      <w:pBdr>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8">
    <w:name w:val="xl178"/>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9">
    <w:name w:val="xl179"/>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80">
    <w:name w:val="xl180"/>
    <w:basedOn w:val="Normal"/>
    <w:rsid w:val="00C374A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1">
    <w:name w:val="xl181"/>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2">
    <w:name w:val="xl182"/>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3">
    <w:name w:val="xl183"/>
    <w:basedOn w:val="Normal"/>
    <w:rsid w:val="00C374A1"/>
    <w:pPr>
      <w:pBdr>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4">
    <w:name w:val="xl184"/>
    <w:basedOn w:val="Normal"/>
    <w:rsid w:val="00C374A1"/>
    <w:pPr>
      <w:pBdr>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5">
    <w:name w:val="xl185"/>
    <w:basedOn w:val="Normal"/>
    <w:rsid w:val="00C374A1"/>
    <w:pPr>
      <w:pBdr>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6">
    <w:name w:val="xl186"/>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7">
    <w:name w:val="xl187"/>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8">
    <w:name w:val="xl188"/>
    <w:basedOn w:val="Normal"/>
    <w:rsid w:val="00C374A1"/>
    <w:pPr>
      <w:pBdr>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89">
    <w:name w:val="xl189"/>
    <w:basedOn w:val="Normal"/>
    <w:rsid w:val="00C374A1"/>
    <w:pPr>
      <w:pBdr>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0">
    <w:name w:val="xl190"/>
    <w:basedOn w:val="Normal"/>
    <w:rsid w:val="00C374A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91">
    <w:name w:val="xl191"/>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2">
    <w:name w:val="xl192"/>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3">
    <w:name w:val="xl193"/>
    <w:basedOn w:val="Normal"/>
    <w:rsid w:val="00C374A1"/>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4">
    <w:name w:val="xl194"/>
    <w:basedOn w:val="Normal"/>
    <w:rsid w:val="00C374A1"/>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5">
    <w:name w:val="xl195"/>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6">
    <w:name w:val="xl196"/>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7">
    <w:name w:val="xl197"/>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8">
    <w:name w:val="xl198"/>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Prrafodelista2">
    <w:name w:val="Párrafo de lista2"/>
    <w:basedOn w:val="Normal"/>
    <w:uiPriority w:val="99"/>
    <w:qFormat/>
    <w:rsid w:val="00EA449F"/>
    <w:pPr>
      <w:ind w:left="720"/>
    </w:pPr>
  </w:style>
  <w:style w:type="paragraph" w:customStyle="1" w:styleId="Sinespaciado2">
    <w:name w:val="Sin espaciado2"/>
    <w:uiPriority w:val="99"/>
    <w:qFormat/>
    <w:rsid w:val="00EA449F"/>
    <w:rPr>
      <w:sz w:val="22"/>
      <w:szCs w:val="20"/>
      <w:lang w:eastAsia="en-US"/>
    </w:rPr>
  </w:style>
  <w:style w:type="table" w:customStyle="1" w:styleId="Sombreadoclaro3">
    <w:name w:val="Sombreado claro3"/>
    <w:basedOn w:val="Tablanormal"/>
    <w:uiPriority w:val="99"/>
    <w:rsid w:val="00EA449F"/>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TtulodeTDC">
    <w:name w:val="TOC Heading"/>
    <w:basedOn w:val="Ttulo1"/>
    <w:next w:val="Normal"/>
    <w:uiPriority w:val="39"/>
    <w:unhideWhenUsed/>
    <w:qFormat/>
    <w:rsid w:val="00685C07"/>
    <w:pPr>
      <w:outlineLvl w:val="9"/>
    </w:pPr>
    <w:rPr>
      <w:rFonts w:asciiTheme="majorHAnsi" w:eastAsiaTheme="majorEastAsia" w:hAnsiTheme="majorHAnsi" w:cstheme="majorBidi"/>
      <w:bCs/>
      <w:color w:val="365F91" w:themeColor="accent1" w:themeShade="BF"/>
      <w:szCs w:val="28"/>
      <w:lang w:eastAsia="es-MX"/>
    </w:rPr>
  </w:style>
  <w:style w:type="paragraph" w:styleId="TDC1">
    <w:name w:val="toc 1"/>
    <w:basedOn w:val="Normal"/>
    <w:next w:val="Normal"/>
    <w:autoRedefine/>
    <w:uiPriority w:val="39"/>
    <w:locked/>
    <w:rsid w:val="00685C07"/>
    <w:pPr>
      <w:spacing w:after="100"/>
    </w:pPr>
  </w:style>
  <w:style w:type="paragraph" w:styleId="TDC2">
    <w:name w:val="toc 2"/>
    <w:basedOn w:val="Normal"/>
    <w:next w:val="Normal"/>
    <w:autoRedefine/>
    <w:uiPriority w:val="39"/>
    <w:locked/>
    <w:rsid w:val="00685C07"/>
    <w:pPr>
      <w:spacing w:after="100"/>
      <w:ind w:left="220"/>
    </w:pPr>
  </w:style>
  <w:style w:type="paragraph" w:styleId="TDC3">
    <w:name w:val="toc 3"/>
    <w:basedOn w:val="Normal"/>
    <w:next w:val="Normal"/>
    <w:autoRedefine/>
    <w:uiPriority w:val="39"/>
    <w:unhideWhenUsed/>
    <w:locked/>
    <w:rsid w:val="00685C07"/>
    <w:pPr>
      <w:spacing w:after="100"/>
      <w:ind w:left="440"/>
    </w:pPr>
    <w:rPr>
      <w:rFonts w:asciiTheme="minorHAnsi" w:eastAsiaTheme="minorEastAsia" w:hAnsiTheme="minorHAnsi" w:cstheme="minorBidi"/>
      <w:lang w:eastAsia="es-MX"/>
    </w:rPr>
  </w:style>
  <w:style w:type="paragraph" w:styleId="TDC4">
    <w:name w:val="toc 4"/>
    <w:basedOn w:val="Normal"/>
    <w:next w:val="Normal"/>
    <w:autoRedefine/>
    <w:uiPriority w:val="39"/>
    <w:unhideWhenUsed/>
    <w:locked/>
    <w:rsid w:val="00685C07"/>
    <w:pPr>
      <w:spacing w:after="100"/>
      <w:ind w:left="660"/>
    </w:pPr>
    <w:rPr>
      <w:rFonts w:asciiTheme="minorHAnsi" w:eastAsiaTheme="minorEastAsia" w:hAnsiTheme="minorHAnsi" w:cstheme="minorBidi"/>
      <w:lang w:eastAsia="es-MX"/>
    </w:rPr>
  </w:style>
  <w:style w:type="paragraph" w:styleId="TDC5">
    <w:name w:val="toc 5"/>
    <w:basedOn w:val="Normal"/>
    <w:next w:val="Normal"/>
    <w:autoRedefine/>
    <w:uiPriority w:val="39"/>
    <w:unhideWhenUsed/>
    <w:locked/>
    <w:rsid w:val="00685C07"/>
    <w:pPr>
      <w:spacing w:after="100"/>
      <w:ind w:left="880"/>
    </w:pPr>
    <w:rPr>
      <w:rFonts w:asciiTheme="minorHAnsi" w:eastAsiaTheme="minorEastAsia" w:hAnsiTheme="minorHAnsi" w:cstheme="minorBidi"/>
      <w:lang w:eastAsia="es-MX"/>
    </w:rPr>
  </w:style>
  <w:style w:type="paragraph" w:styleId="TDC6">
    <w:name w:val="toc 6"/>
    <w:basedOn w:val="Normal"/>
    <w:next w:val="Normal"/>
    <w:autoRedefine/>
    <w:uiPriority w:val="39"/>
    <w:unhideWhenUsed/>
    <w:locked/>
    <w:rsid w:val="00685C07"/>
    <w:pPr>
      <w:spacing w:after="100"/>
      <w:ind w:left="1100"/>
    </w:pPr>
    <w:rPr>
      <w:rFonts w:asciiTheme="minorHAnsi" w:eastAsiaTheme="minorEastAsia" w:hAnsiTheme="minorHAnsi" w:cstheme="minorBidi"/>
      <w:lang w:eastAsia="es-MX"/>
    </w:rPr>
  </w:style>
  <w:style w:type="paragraph" w:styleId="TDC7">
    <w:name w:val="toc 7"/>
    <w:basedOn w:val="Normal"/>
    <w:next w:val="Normal"/>
    <w:autoRedefine/>
    <w:uiPriority w:val="39"/>
    <w:unhideWhenUsed/>
    <w:locked/>
    <w:rsid w:val="00685C07"/>
    <w:pPr>
      <w:spacing w:after="100"/>
      <w:ind w:left="1320"/>
    </w:pPr>
    <w:rPr>
      <w:rFonts w:asciiTheme="minorHAnsi" w:eastAsiaTheme="minorEastAsia" w:hAnsiTheme="minorHAnsi" w:cstheme="minorBidi"/>
      <w:lang w:eastAsia="es-MX"/>
    </w:rPr>
  </w:style>
  <w:style w:type="paragraph" w:styleId="TDC8">
    <w:name w:val="toc 8"/>
    <w:basedOn w:val="Normal"/>
    <w:next w:val="Normal"/>
    <w:autoRedefine/>
    <w:uiPriority w:val="39"/>
    <w:unhideWhenUsed/>
    <w:locked/>
    <w:rsid w:val="00685C07"/>
    <w:pPr>
      <w:spacing w:after="100"/>
      <w:ind w:left="1540"/>
    </w:pPr>
    <w:rPr>
      <w:rFonts w:asciiTheme="minorHAnsi" w:eastAsiaTheme="minorEastAsia" w:hAnsiTheme="minorHAnsi" w:cstheme="minorBidi"/>
      <w:lang w:eastAsia="es-MX"/>
    </w:rPr>
  </w:style>
  <w:style w:type="paragraph" w:styleId="TDC9">
    <w:name w:val="toc 9"/>
    <w:basedOn w:val="Normal"/>
    <w:next w:val="Normal"/>
    <w:autoRedefine/>
    <w:uiPriority w:val="39"/>
    <w:unhideWhenUsed/>
    <w:locked/>
    <w:rsid w:val="00685C07"/>
    <w:pPr>
      <w:spacing w:after="100"/>
      <w:ind w:left="1760"/>
    </w:pPr>
    <w:rPr>
      <w:rFonts w:asciiTheme="minorHAnsi" w:eastAsiaTheme="minorEastAsia" w:hAnsiTheme="minorHAnsi" w:cstheme="minorBidi"/>
      <w:lang w:eastAsia="es-MX"/>
    </w:rPr>
  </w:style>
  <w:style w:type="character" w:customStyle="1" w:styleId="Ttulo3Car">
    <w:name w:val="Título 3 Car"/>
    <w:basedOn w:val="Fuentedeprrafopredeter"/>
    <w:link w:val="Ttulo3"/>
    <w:rsid w:val="00977BF1"/>
    <w:rPr>
      <w:rFonts w:ascii="Arial" w:eastAsiaTheme="majorEastAsia" w:hAnsi="Arial" w:cstheme="majorBidi"/>
      <w:b/>
      <w:bCs/>
      <w:color w:val="000000" w:themeColor="text1"/>
      <w:sz w:val="22"/>
      <w:szCs w:val="22"/>
      <w:lang w:eastAsia="en-US"/>
    </w:rPr>
  </w:style>
  <w:style w:type="paragraph" w:customStyle="1" w:styleId="story2">
    <w:name w:val="story2"/>
    <w:basedOn w:val="Normal"/>
    <w:rsid w:val="00857418"/>
    <w:pPr>
      <w:spacing w:before="100" w:beforeAutospacing="1" w:after="100" w:afterAutospacing="1" w:line="240" w:lineRule="auto"/>
    </w:pPr>
    <w:rPr>
      <w:rFonts w:ascii="Times New Roman" w:hAnsi="Times New Roman" w:cs="Times New Roman"/>
      <w:sz w:val="24"/>
      <w:szCs w:val="24"/>
      <w:lang w:eastAsia="es-MX"/>
    </w:rPr>
  </w:style>
  <w:style w:type="character" w:customStyle="1" w:styleId="Ttulo9Car">
    <w:name w:val="Título 9 Car"/>
    <w:basedOn w:val="Fuentedeprrafopredeter"/>
    <w:link w:val="Ttulo9"/>
    <w:semiHidden/>
    <w:rsid w:val="00344FE6"/>
    <w:rPr>
      <w:rFonts w:asciiTheme="majorHAnsi" w:eastAsiaTheme="majorEastAsia" w:hAnsiTheme="majorHAnsi" w:cstheme="majorBidi"/>
      <w:i/>
      <w:iCs/>
      <w:color w:val="404040" w:themeColor="text1" w:themeTint="BF"/>
      <w:sz w:val="20"/>
      <w:szCs w:val="20"/>
      <w:lang w:eastAsia="en-US"/>
    </w:rPr>
  </w:style>
  <w:style w:type="paragraph" w:customStyle="1" w:styleId="Normal10">
    <w:name w:val="Normal 1"/>
    <w:basedOn w:val="Normal"/>
    <w:link w:val="Normal1Car"/>
    <w:rsid w:val="00344FE6"/>
    <w:pPr>
      <w:spacing w:after="240" w:line="360" w:lineRule="auto"/>
      <w:jc w:val="both"/>
    </w:pPr>
    <w:rPr>
      <w:rFonts w:ascii="Times New Roman" w:hAnsi="Times New Roman" w:cs="Times New Roman"/>
      <w:lang w:val="es-ES_tradnl" w:eastAsia="x-none"/>
    </w:rPr>
  </w:style>
  <w:style w:type="character" w:customStyle="1" w:styleId="Normal1Car">
    <w:name w:val="Normal 1 Car"/>
    <w:link w:val="Normal10"/>
    <w:locked/>
    <w:rsid w:val="00344FE6"/>
    <w:rPr>
      <w:rFonts w:ascii="Times New Roman" w:hAnsi="Times New Roman"/>
      <w:sz w:val="22"/>
      <w:szCs w:val="22"/>
      <w:lang w:val="es-ES_tradnl" w:eastAsia="x-none"/>
    </w:rPr>
  </w:style>
  <w:style w:type="paragraph" w:styleId="HTMLconformatoprevio">
    <w:name w:val="HTML Preformatted"/>
    <w:basedOn w:val="Normal"/>
    <w:link w:val="HTMLconformatoprevioCar"/>
    <w:uiPriority w:val="99"/>
    <w:semiHidden/>
    <w:unhideWhenUsed/>
    <w:rsid w:val="004B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4B1482"/>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BF1"/>
    <w:pPr>
      <w:spacing w:after="200" w:line="276" w:lineRule="auto"/>
    </w:pPr>
    <w:rPr>
      <w:rFonts w:ascii="Arial" w:hAnsi="Arial" w:cs="Calibri"/>
      <w:sz w:val="22"/>
      <w:szCs w:val="22"/>
      <w:lang w:eastAsia="en-US"/>
    </w:rPr>
  </w:style>
  <w:style w:type="paragraph" w:styleId="Ttulo1">
    <w:name w:val="heading 1"/>
    <w:basedOn w:val="Normal"/>
    <w:next w:val="Normal"/>
    <w:link w:val="Ttulo1Car"/>
    <w:uiPriority w:val="9"/>
    <w:qFormat/>
    <w:rsid w:val="00685C07"/>
    <w:pPr>
      <w:keepNext/>
      <w:keepLines/>
      <w:spacing w:before="480" w:after="0"/>
      <w:outlineLvl w:val="0"/>
    </w:pPr>
    <w:rPr>
      <w:rFonts w:cs="Times New Roman"/>
      <w:b/>
      <w:color w:val="000000" w:themeColor="text1"/>
      <w:sz w:val="24"/>
      <w:szCs w:val="20"/>
    </w:rPr>
  </w:style>
  <w:style w:type="paragraph" w:styleId="Ttulo2">
    <w:name w:val="heading 2"/>
    <w:basedOn w:val="Normal"/>
    <w:next w:val="Normal"/>
    <w:link w:val="Ttulo2Car"/>
    <w:autoRedefine/>
    <w:uiPriority w:val="9"/>
    <w:qFormat/>
    <w:rsid w:val="00DA2089"/>
    <w:pPr>
      <w:keepNext/>
      <w:autoSpaceDE w:val="0"/>
      <w:autoSpaceDN w:val="0"/>
      <w:adjustRightInd w:val="0"/>
      <w:spacing w:before="240" w:after="0" w:line="240" w:lineRule="auto"/>
      <w:jc w:val="both"/>
      <w:outlineLvl w:val="1"/>
    </w:pPr>
    <w:rPr>
      <w:rFonts w:eastAsia="SimSun" w:cstheme="majorBidi"/>
      <w:b/>
      <w:bCs/>
      <w:color w:val="000000" w:themeColor="text1"/>
      <w:szCs w:val="20"/>
      <w:lang w:val="es-ES" w:eastAsia="es-ES"/>
    </w:rPr>
  </w:style>
  <w:style w:type="paragraph" w:styleId="Ttulo3">
    <w:name w:val="heading 3"/>
    <w:basedOn w:val="Normal"/>
    <w:next w:val="Normal"/>
    <w:link w:val="Ttulo3Car"/>
    <w:unhideWhenUsed/>
    <w:qFormat/>
    <w:locked/>
    <w:rsid w:val="00977BF1"/>
    <w:pPr>
      <w:keepNext/>
      <w:keepLines/>
      <w:spacing w:before="200" w:after="0"/>
      <w:outlineLvl w:val="2"/>
    </w:pPr>
    <w:rPr>
      <w:rFonts w:eastAsiaTheme="majorEastAsia" w:cstheme="majorBidi"/>
      <w:b/>
      <w:bCs/>
      <w:color w:val="000000" w:themeColor="text1"/>
    </w:rPr>
  </w:style>
  <w:style w:type="paragraph" w:styleId="Ttulo9">
    <w:name w:val="heading 9"/>
    <w:basedOn w:val="Normal"/>
    <w:next w:val="Normal"/>
    <w:link w:val="Ttulo9Car"/>
    <w:semiHidden/>
    <w:unhideWhenUsed/>
    <w:qFormat/>
    <w:locked/>
    <w:rsid w:val="00344F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685C07"/>
    <w:rPr>
      <w:rFonts w:ascii="Arial" w:hAnsi="Arial"/>
      <w:b/>
      <w:color w:val="000000" w:themeColor="text1"/>
      <w:szCs w:val="20"/>
      <w:lang w:eastAsia="en-US"/>
    </w:rPr>
  </w:style>
  <w:style w:type="character" w:customStyle="1" w:styleId="Ttulo2Car">
    <w:name w:val="Título 2 Car"/>
    <w:link w:val="Ttulo2"/>
    <w:uiPriority w:val="9"/>
    <w:locked/>
    <w:rsid w:val="00DA2089"/>
    <w:rPr>
      <w:rFonts w:ascii="Arial" w:eastAsia="SimSun" w:hAnsi="Arial" w:cstheme="majorBidi"/>
      <w:b/>
      <w:bCs/>
      <w:color w:val="000000" w:themeColor="text1"/>
      <w:sz w:val="22"/>
      <w:szCs w:val="20"/>
      <w:lang w:val="es-ES" w:eastAsia="es-ES"/>
    </w:rPr>
  </w:style>
  <w:style w:type="paragraph" w:customStyle="1" w:styleId="Prrafodelista1">
    <w:name w:val="Párrafo de lista1"/>
    <w:basedOn w:val="Normal"/>
    <w:uiPriority w:val="99"/>
    <w:qFormat/>
    <w:rsid w:val="00DA580B"/>
    <w:pPr>
      <w:ind w:left="720"/>
    </w:pPr>
  </w:style>
  <w:style w:type="paragraph" w:styleId="NormalWeb">
    <w:name w:val="Normal (Web)"/>
    <w:basedOn w:val="Normal"/>
    <w:uiPriority w:val="99"/>
    <w:rsid w:val="00DA580B"/>
    <w:rPr>
      <w:rFonts w:cs="Times New Roman"/>
      <w:sz w:val="24"/>
      <w:szCs w:val="24"/>
    </w:rPr>
  </w:style>
  <w:style w:type="character" w:styleId="Hipervnculo">
    <w:name w:val="Hyperlink"/>
    <w:uiPriority w:val="99"/>
    <w:rsid w:val="00DA580B"/>
    <w:rPr>
      <w:color w:val="0000FF"/>
      <w:u w:val="single"/>
    </w:rPr>
  </w:style>
  <w:style w:type="table" w:styleId="Tablaconcuadrcula">
    <w:name w:val="Table Grid"/>
    <w:basedOn w:val="Tablanormal"/>
    <w:uiPriority w:val="59"/>
    <w:rsid w:val="00DA580B"/>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rsid w:val="00DA580B"/>
    <w:rPr>
      <w:color w:val="800080"/>
      <w:u w:val="single"/>
    </w:rPr>
  </w:style>
  <w:style w:type="paragraph" w:styleId="Textodeglobo">
    <w:name w:val="Balloon Text"/>
    <w:basedOn w:val="Normal"/>
    <w:link w:val="TextodegloboCar"/>
    <w:uiPriority w:val="99"/>
    <w:semiHidden/>
    <w:rsid w:val="00DA580B"/>
    <w:pPr>
      <w:spacing w:after="0" w:line="240" w:lineRule="auto"/>
    </w:pPr>
    <w:rPr>
      <w:rFonts w:ascii="Tahoma" w:hAnsi="Tahoma" w:cs="Times New Roman"/>
      <w:sz w:val="16"/>
      <w:szCs w:val="20"/>
    </w:rPr>
  </w:style>
  <w:style w:type="character" w:customStyle="1" w:styleId="TextodegloboCar">
    <w:name w:val="Texto de globo Car"/>
    <w:link w:val="Textodeglobo"/>
    <w:uiPriority w:val="99"/>
    <w:semiHidden/>
    <w:locked/>
    <w:rsid w:val="00DA580B"/>
    <w:rPr>
      <w:rFonts w:ascii="Tahoma" w:hAnsi="Tahoma"/>
      <w:sz w:val="16"/>
    </w:rPr>
  </w:style>
  <w:style w:type="paragraph" w:customStyle="1" w:styleId="Pa4">
    <w:name w:val="Pa4"/>
    <w:basedOn w:val="Normal"/>
    <w:next w:val="Normal"/>
    <w:uiPriority w:val="99"/>
    <w:rsid w:val="00DA580B"/>
    <w:pPr>
      <w:autoSpaceDE w:val="0"/>
      <w:autoSpaceDN w:val="0"/>
      <w:adjustRightInd w:val="0"/>
      <w:spacing w:after="140" w:line="221" w:lineRule="atLeast"/>
    </w:pPr>
    <w:rPr>
      <w:rFonts w:ascii="Natura Roman" w:hAnsi="Natura Roman" w:cs="Natura Roman"/>
      <w:sz w:val="24"/>
      <w:szCs w:val="24"/>
      <w:lang w:val="es-ES"/>
    </w:rPr>
  </w:style>
  <w:style w:type="paragraph" w:customStyle="1" w:styleId="Pa11">
    <w:name w:val="Pa11"/>
    <w:basedOn w:val="Normal"/>
    <w:next w:val="Normal"/>
    <w:uiPriority w:val="99"/>
    <w:rsid w:val="00DA580B"/>
    <w:pPr>
      <w:autoSpaceDE w:val="0"/>
      <w:autoSpaceDN w:val="0"/>
      <w:adjustRightInd w:val="0"/>
      <w:spacing w:after="0" w:line="281" w:lineRule="atLeast"/>
    </w:pPr>
    <w:rPr>
      <w:rFonts w:ascii="Bookman Old Style" w:hAnsi="Bookman Old Style" w:cs="Bookman Old Style"/>
      <w:sz w:val="24"/>
      <w:szCs w:val="24"/>
    </w:rPr>
  </w:style>
  <w:style w:type="paragraph" w:customStyle="1" w:styleId="Pa12">
    <w:name w:val="Pa12"/>
    <w:basedOn w:val="Normal"/>
    <w:next w:val="Normal"/>
    <w:uiPriority w:val="99"/>
    <w:rsid w:val="00DA580B"/>
    <w:pPr>
      <w:autoSpaceDE w:val="0"/>
      <w:autoSpaceDN w:val="0"/>
      <w:adjustRightInd w:val="0"/>
      <w:spacing w:after="0" w:line="221" w:lineRule="atLeast"/>
    </w:pPr>
    <w:rPr>
      <w:rFonts w:ascii="Bookman Old Style" w:hAnsi="Bookman Old Style" w:cs="Bookman Old Style"/>
      <w:sz w:val="24"/>
      <w:szCs w:val="24"/>
    </w:rPr>
  </w:style>
  <w:style w:type="paragraph" w:customStyle="1" w:styleId="Sinespaciado1">
    <w:name w:val="Sin espaciado1"/>
    <w:link w:val="NoSpacingChar1"/>
    <w:qFormat/>
    <w:rsid w:val="00DA580B"/>
    <w:rPr>
      <w:sz w:val="22"/>
      <w:lang w:eastAsia="en-US"/>
    </w:rPr>
  </w:style>
  <w:style w:type="character" w:customStyle="1" w:styleId="NoSpacingChar1">
    <w:name w:val="No Spacing Char1"/>
    <w:link w:val="Sinespaciado1"/>
    <w:uiPriority w:val="99"/>
    <w:locked/>
    <w:rsid w:val="00DA580B"/>
    <w:rPr>
      <w:sz w:val="22"/>
      <w:lang w:val="es-MX" w:eastAsia="en-US" w:bidi="ar-SA"/>
    </w:rPr>
  </w:style>
  <w:style w:type="paragraph" w:styleId="Encabezado">
    <w:name w:val="header"/>
    <w:basedOn w:val="Normal"/>
    <w:link w:val="EncabezadoCar"/>
    <w:uiPriority w:val="99"/>
    <w:rsid w:val="00747FD4"/>
    <w:pPr>
      <w:tabs>
        <w:tab w:val="center" w:pos="4419"/>
        <w:tab w:val="right" w:pos="8838"/>
      </w:tabs>
      <w:spacing w:after="0" w:line="240" w:lineRule="auto"/>
    </w:pPr>
    <w:rPr>
      <w:rFonts w:cs="Times New Roman"/>
      <w:sz w:val="20"/>
      <w:szCs w:val="20"/>
      <w:lang w:val="en-US"/>
    </w:rPr>
  </w:style>
  <w:style w:type="character" w:customStyle="1" w:styleId="EncabezadoCar">
    <w:name w:val="Encabezado Car"/>
    <w:basedOn w:val="Fuentedeprrafopredeter"/>
    <w:link w:val="Encabezado"/>
    <w:uiPriority w:val="99"/>
    <w:locked/>
    <w:rsid w:val="00747FD4"/>
  </w:style>
  <w:style w:type="paragraph" w:styleId="Piedepgina">
    <w:name w:val="footer"/>
    <w:basedOn w:val="Normal"/>
    <w:link w:val="PiedepginaCar"/>
    <w:uiPriority w:val="99"/>
    <w:rsid w:val="00747FD4"/>
    <w:pPr>
      <w:tabs>
        <w:tab w:val="center" w:pos="4419"/>
        <w:tab w:val="right" w:pos="8838"/>
      </w:tabs>
      <w:spacing w:after="0" w:line="240" w:lineRule="auto"/>
    </w:pPr>
    <w:rPr>
      <w:rFonts w:cs="Times New Roman"/>
      <w:sz w:val="20"/>
      <w:szCs w:val="20"/>
      <w:lang w:val="en-US"/>
    </w:rPr>
  </w:style>
  <w:style w:type="character" w:customStyle="1" w:styleId="PiedepginaCar">
    <w:name w:val="Pie de página Car"/>
    <w:basedOn w:val="Fuentedeprrafopredeter"/>
    <w:link w:val="Piedepgina"/>
    <w:uiPriority w:val="99"/>
    <w:locked/>
    <w:rsid w:val="00747FD4"/>
  </w:style>
  <w:style w:type="paragraph" w:customStyle="1" w:styleId="texto">
    <w:name w:val="texto"/>
    <w:basedOn w:val="Normal"/>
    <w:uiPriority w:val="99"/>
    <w:semiHidden/>
    <w:rsid w:val="00193AED"/>
    <w:pPr>
      <w:spacing w:after="101" w:line="216" w:lineRule="atLeast"/>
      <w:ind w:firstLine="288"/>
      <w:jc w:val="both"/>
    </w:pPr>
    <w:rPr>
      <w:rFonts w:cs="Arial"/>
      <w:sz w:val="18"/>
      <w:szCs w:val="18"/>
      <w:lang w:val="es-ES_tradnl" w:eastAsia="es-ES"/>
    </w:rPr>
  </w:style>
  <w:style w:type="table" w:customStyle="1" w:styleId="MediumGrid3-Accent1">
    <w:name w:val="Medium Grid 3 - Accent 1"/>
    <w:basedOn w:val="Tablanormal"/>
    <w:uiPriority w:val="99"/>
    <w:rsid w:val="00EC68AE"/>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o0">
    <w:name w:val="Texto"/>
    <w:basedOn w:val="Normal"/>
    <w:link w:val="TextoCar"/>
    <w:rsid w:val="00B9111A"/>
    <w:pPr>
      <w:spacing w:after="101" w:line="216" w:lineRule="exact"/>
      <w:ind w:firstLine="288"/>
      <w:jc w:val="both"/>
    </w:pPr>
    <w:rPr>
      <w:rFonts w:cs="Times New Roman"/>
      <w:sz w:val="18"/>
      <w:szCs w:val="20"/>
    </w:rPr>
  </w:style>
  <w:style w:type="character" w:customStyle="1" w:styleId="TextoCar">
    <w:name w:val="Texto Car"/>
    <w:link w:val="Texto0"/>
    <w:locked/>
    <w:rsid w:val="003D799D"/>
    <w:rPr>
      <w:rFonts w:ascii="Arial" w:hAnsi="Arial"/>
      <w:sz w:val="18"/>
    </w:rPr>
  </w:style>
  <w:style w:type="paragraph" w:styleId="Textocomentario">
    <w:name w:val="annotation text"/>
    <w:basedOn w:val="Normal"/>
    <w:link w:val="TextocomentarioCar"/>
    <w:uiPriority w:val="99"/>
    <w:rsid w:val="00A71352"/>
    <w:pPr>
      <w:spacing w:line="240" w:lineRule="auto"/>
    </w:pPr>
    <w:rPr>
      <w:rFonts w:cs="Times New Roman"/>
      <w:sz w:val="24"/>
      <w:szCs w:val="20"/>
    </w:rPr>
  </w:style>
  <w:style w:type="character" w:customStyle="1" w:styleId="TextocomentarioCar">
    <w:name w:val="Texto comentario Car"/>
    <w:link w:val="Textocomentario"/>
    <w:uiPriority w:val="99"/>
    <w:locked/>
    <w:rsid w:val="00A71352"/>
    <w:rPr>
      <w:sz w:val="24"/>
    </w:rPr>
  </w:style>
  <w:style w:type="character" w:styleId="Refdecomentario">
    <w:name w:val="annotation reference"/>
    <w:uiPriority w:val="99"/>
    <w:rsid w:val="001F2F2C"/>
    <w:rPr>
      <w:sz w:val="18"/>
    </w:rPr>
  </w:style>
  <w:style w:type="paragraph" w:customStyle="1" w:styleId="Default">
    <w:name w:val="Default"/>
    <w:link w:val="DefaultCar"/>
    <w:rsid w:val="00DB2657"/>
    <w:pPr>
      <w:autoSpaceDE w:val="0"/>
      <w:autoSpaceDN w:val="0"/>
      <w:adjustRightInd w:val="0"/>
    </w:pPr>
    <w:rPr>
      <w:rFonts w:ascii="Arial" w:hAnsi="Arial"/>
      <w:color w:val="000000"/>
      <w:lang w:eastAsia="en-US"/>
    </w:rPr>
  </w:style>
  <w:style w:type="character" w:customStyle="1" w:styleId="DefaultCar">
    <w:name w:val="Default Car"/>
    <w:link w:val="Default"/>
    <w:locked/>
    <w:rsid w:val="00CB3BD1"/>
    <w:rPr>
      <w:rFonts w:ascii="Arial" w:hAnsi="Arial"/>
      <w:color w:val="000000"/>
      <w:sz w:val="24"/>
      <w:szCs w:val="24"/>
      <w:lang w:eastAsia="en-US" w:bidi="ar-SA"/>
    </w:rPr>
  </w:style>
  <w:style w:type="paragraph" w:styleId="Asuntodelcomentario">
    <w:name w:val="annotation subject"/>
    <w:basedOn w:val="Textocomentario"/>
    <w:next w:val="Textocomentario"/>
    <w:link w:val="AsuntodelcomentarioCar"/>
    <w:uiPriority w:val="99"/>
    <w:semiHidden/>
    <w:rsid w:val="00E57140"/>
    <w:pPr>
      <w:spacing w:line="276" w:lineRule="auto"/>
    </w:pPr>
    <w:rPr>
      <w:b/>
      <w:sz w:val="20"/>
    </w:rPr>
  </w:style>
  <w:style w:type="character" w:customStyle="1" w:styleId="AsuntodelcomentarioCar">
    <w:name w:val="Asunto del comentario Car"/>
    <w:link w:val="Asuntodelcomentario"/>
    <w:uiPriority w:val="99"/>
    <w:semiHidden/>
    <w:locked/>
    <w:rsid w:val="00D259EE"/>
    <w:rPr>
      <w:b/>
      <w:sz w:val="20"/>
      <w:lang w:val="es-MX"/>
    </w:rPr>
  </w:style>
  <w:style w:type="paragraph" w:styleId="Textonotapie">
    <w:name w:val="footnote text"/>
    <w:basedOn w:val="Normal"/>
    <w:link w:val="TextonotapieCar"/>
    <w:uiPriority w:val="99"/>
    <w:semiHidden/>
    <w:rsid w:val="0090776A"/>
    <w:rPr>
      <w:rFonts w:cs="Times New Roman"/>
      <w:sz w:val="20"/>
      <w:szCs w:val="20"/>
    </w:rPr>
  </w:style>
  <w:style w:type="character" w:customStyle="1" w:styleId="TextonotapieCar">
    <w:name w:val="Texto nota pie Car"/>
    <w:link w:val="Textonotapie"/>
    <w:uiPriority w:val="99"/>
    <w:semiHidden/>
    <w:locked/>
    <w:rsid w:val="0090776A"/>
    <w:rPr>
      <w:sz w:val="20"/>
      <w:lang w:val="es-MX"/>
    </w:rPr>
  </w:style>
  <w:style w:type="character" w:styleId="Refdenotaalpie">
    <w:name w:val="footnote reference"/>
    <w:uiPriority w:val="99"/>
    <w:rsid w:val="0090776A"/>
    <w:rPr>
      <w:vertAlign w:val="superscript"/>
    </w:rPr>
  </w:style>
  <w:style w:type="character" w:styleId="nfasis">
    <w:name w:val="Emphasis"/>
    <w:uiPriority w:val="20"/>
    <w:qFormat/>
    <w:locked/>
    <w:rsid w:val="000859A7"/>
    <w:rPr>
      <w:i/>
    </w:rPr>
  </w:style>
  <w:style w:type="paragraph" w:styleId="Textoindependiente">
    <w:name w:val="Body Text"/>
    <w:basedOn w:val="Normal"/>
    <w:link w:val="TextoindependienteCar"/>
    <w:uiPriority w:val="99"/>
    <w:rsid w:val="002F46AA"/>
    <w:pPr>
      <w:spacing w:after="120" w:line="240" w:lineRule="auto"/>
    </w:pPr>
    <w:rPr>
      <w:rFonts w:cs="Times New Roman"/>
      <w:sz w:val="20"/>
      <w:szCs w:val="20"/>
    </w:rPr>
  </w:style>
  <w:style w:type="character" w:customStyle="1" w:styleId="TextoindependienteCar">
    <w:name w:val="Texto independiente Car"/>
    <w:link w:val="Textoindependiente"/>
    <w:uiPriority w:val="99"/>
    <w:locked/>
    <w:rsid w:val="00FF6902"/>
    <w:rPr>
      <w:lang w:val="es-MX" w:eastAsia="en-US"/>
    </w:rPr>
  </w:style>
  <w:style w:type="paragraph" w:customStyle="1" w:styleId="Textoindependiente21">
    <w:name w:val="Texto independiente 21"/>
    <w:basedOn w:val="Normal"/>
    <w:uiPriority w:val="99"/>
    <w:rsid w:val="00A4779A"/>
    <w:pPr>
      <w:overflowPunct w:val="0"/>
      <w:autoSpaceDE w:val="0"/>
      <w:autoSpaceDN w:val="0"/>
      <w:adjustRightInd w:val="0"/>
      <w:spacing w:after="0" w:line="240" w:lineRule="auto"/>
      <w:ind w:firstLine="709"/>
      <w:jc w:val="both"/>
      <w:textAlignment w:val="baseline"/>
    </w:pPr>
    <w:rPr>
      <w:rFonts w:cs="Times New Roman"/>
      <w:szCs w:val="20"/>
      <w:lang w:eastAsia="es-ES"/>
    </w:rPr>
  </w:style>
  <w:style w:type="paragraph" w:customStyle="1" w:styleId="CarCarCarCarCarCarCarCarCarCarCarCarCar">
    <w:name w:val="Car Car Car Car Car Car Car Car Car Car Car Car Car"/>
    <w:basedOn w:val="Normal"/>
    <w:uiPriority w:val="99"/>
    <w:rsid w:val="00F72564"/>
    <w:pPr>
      <w:spacing w:after="160" w:line="240" w:lineRule="exact"/>
      <w:jc w:val="right"/>
    </w:pPr>
    <w:rPr>
      <w:rFonts w:ascii="Verdana" w:hAnsi="Verdana" w:cs="Arial"/>
      <w:sz w:val="20"/>
      <w:szCs w:val="20"/>
    </w:rPr>
  </w:style>
  <w:style w:type="table" w:customStyle="1" w:styleId="Tablaconcuadrcula1">
    <w:name w:val="Tabla con cuadrícula1"/>
    <w:uiPriority w:val="99"/>
    <w:rsid w:val="0057262E"/>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uiPriority w:val="99"/>
    <w:rsid w:val="005726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2">
    <w:name w:val="Sombreado claro2"/>
    <w:basedOn w:val="Tablanormal"/>
    <w:uiPriority w:val="99"/>
    <w:rsid w:val="0057262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Sombreadoclaro21">
    <w:name w:val="Sombreado claro21"/>
    <w:uiPriority w:val="99"/>
    <w:rsid w:val="005726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11">
    <w:name w:val="Sombreado claro11"/>
    <w:uiPriority w:val="99"/>
    <w:rsid w:val="005726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5726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a1">
    <w:name w:val="a1"/>
    <w:rsid w:val="00C54D05"/>
    <w:rPr>
      <w:rFonts w:cs="Times New Roman"/>
      <w:bdr w:val="none" w:sz="0" w:space="0" w:color="auto" w:frame="1"/>
    </w:rPr>
  </w:style>
  <w:style w:type="character" w:customStyle="1" w:styleId="sciname">
    <w:name w:val="sciname"/>
    <w:rsid w:val="00645B85"/>
    <w:rPr>
      <w:rFonts w:cs="Times New Roman"/>
    </w:rPr>
  </w:style>
  <w:style w:type="paragraph" w:customStyle="1" w:styleId="Prrafodelista11">
    <w:name w:val="Párrafo de lista11"/>
    <w:basedOn w:val="Normal"/>
    <w:uiPriority w:val="99"/>
    <w:qFormat/>
    <w:rsid w:val="004F6BE9"/>
    <w:pPr>
      <w:ind w:left="720"/>
    </w:pPr>
  </w:style>
  <w:style w:type="paragraph" w:customStyle="1" w:styleId="Sinespaciado11">
    <w:name w:val="Sin espaciado11"/>
    <w:link w:val="NoSpacingChar"/>
    <w:qFormat/>
    <w:rsid w:val="004F6BE9"/>
    <w:rPr>
      <w:sz w:val="22"/>
      <w:lang w:eastAsia="en-US"/>
    </w:rPr>
  </w:style>
  <w:style w:type="character" w:customStyle="1" w:styleId="NoSpacingChar">
    <w:name w:val="No Spacing Char"/>
    <w:link w:val="Sinespaciado11"/>
    <w:locked/>
    <w:rsid w:val="004F6BE9"/>
    <w:rPr>
      <w:sz w:val="22"/>
      <w:lang w:eastAsia="en-US" w:bidi="ar-SA"/>
    </w:rPr>
  </w:style>
  <w:style w:type="paragraph" w:styleId="Mapadeldocumento">
    <w:name w:val="Document Map"/>
    <w:basedOn w:val="Normal"/>
    <w:link w:val="MapadeldocumentoCar"/>
    <w:uiPriority w:val="99"/>
    <w:semiHidden/>
    <w:rsid w:val="004F6BE9"/>
    <w:pPr>
      <w:shd w:val="clear" w:color="auto" w:fill="000080"/>
    </w:pPr>
    <w:rPr>
      <w:rFonts w:ascii="Tahoma" w:hAnsi="Tahoma" w:cs="Times New Roman"/>
      <w:sz w:val="20"/>
      <w:szCs w:val="20"/>
    </w:rPr>
  </w:style>
  <w:style w:type="character" w:customStyle="1" w:styleId="MapadeldocumentoCar">
    <w:name w:val="Mapa del documento Car"/>
    <w:link w:val="Mapadeldocumento"/>
    <w:uiPriority w:val="99"/>
    <w:semiHidden/>
    <w:locked/>
    <w:rsid w:val="004F6BE9"/>
    <w:rPr>
      <w:rFonts w:ascii="Tahoma" w:hAnsi="Tahoma" w:cs="Tahoma"/>
      <w:shd w:val="clear" w:color="auto" w:fill="000080"/>
      <w:lang w:eastAsia="en-US"/>
    </w:rPr>
  </w:style>
  <w:style w:type="paragraph" w:styleId="Textosinformato">
    <w:name w:val="Plain Text"/>
    <w:basedOn w:val="Normal"/>
    <w:link w:val="TextosinformatoCar"/>
    <w:uiPriority w:val="99"/>
    <w:unhideWhenUsed/>
    <w:rsid w:val="004F6BE9"/>
    <w:pPr>
      <w:spacing w:after="0" w:line="240" w:lineRule="auto"/>
    </w:pPr>
    <w:rPr>
      <w:rFonts w:ascii="Consolas" w:hAnsi="Consolas" w:cs="Times New Roman"/>
      <w:sz w:val="21"/>
      <w:szCs w:val="21"/>
    </w:rPr>
  </w:style>
  <w:style w:type="character" w:customStyle="1" w:styleId="TextosinformatoCar">
    <w:name w:val="Texto sin formato Car"/>
    <w:link w:val="Textosinformato"/>
    <w:uiPriority w:val="99"/>
    <w:locked/>
    <w:rsid w:val="004F6BE9"/>
    <w:rPr>
      <w:rFonts w:ascii="Consolas" w:hAnsi="Consolas" w:cs="Times New Roman"/>
      <w:sz w:val="21"/>
      <w:szCs w:val="21"/>
      <w:lang w:eastAsia="en-US"/>
    </w:rPr>
  </w:style>
  <w:style w:type="paragraph" w:styleId="Prrafodelista">
    <w:name w:val="List Paragraph"/>
    <w:basedOn w:val="Normal"/>
    <w:link w:val="PrrafodelistaCar"/>
    <w:uiPriority w:val="34"/>
    <w:qFormat/>
    <w:rsid w:val="00CB3BD1"/>
    <w:pPr>
      <w:spacing w:after="240" w:line="120" w:lineRule="atLeast"/>
      <w:ind w:left="720"/>
      <w:contextualSpacing/>
      <w:jc w:val="both"/>
    </w:pPr>
    <w:rPr>
      <w:rFonts w:eastAsia="Calibri" w:cs="Times New Roman"/>
    </w:rPr>
  </w:style>
  <w:style w:type="character" w:customStyle="1" w:styleId="family">
    <w:name w:val="family"/>
    <w:rsid w:val="006A2F1D"/>
  </w:style>
  <w:style w:type="character" w:customStyle="1" w:styleId="order">
    <w:name w:val="order"/>
    <w:rsid w:val="006A2F1D"/>
  </w:style>
  <w:style w:type="table" w:customStyle="1" w:styleId="Cuadrculadetablaclara1">
    <w:name w:val="Cuadrícula de tabla clara1"/>
    <w:basedOn w:val="Tablanormal"/>
    <w:uiPriority w:val="40"/>
    <w:rsid w:val="006A2F1D"/>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rchete-llamada1">
    <w:name w:val="corchete-llamada1"/>
    <w:rsid w:val="006A2F1D"/>
    <w:rPr>
      <w:vanish/>
      <w:webHidden w:val="0"/>
      <w:specVanish/>
    </w:rPr>
  </w:style>
  <w:style w:type="character" w:customStyle="1" w:styleId="corchete-llamada">
    <w:name w:val="corchete-llamada"/>
    <w:rsid w:val="006A2F1D"/>
  </w:style>
  <w:style w:type="character" w:customStyle="1" w:styleId="comname">
    <w:name w:val="comname"/>
    <w:rsid w:val="006A2F1D"/>
  </w:style>
  <w:style w:type="character" w:customStyle="1" w:styleId="notranslate">
    <w:name w:val="notranslate"/>
    <w:rsid w:val="006A2F1D"/>
  </w:style>
  <w:style w:type="character" w:customStyle="1" w:styleId="dnnctr456speciedetailpagetvtaxon01">
    <w:name w:val="dnn_ctr456_speciedetailpage_tvtaxon_01"/>
    <w:rsid w:val="006A2F1D"/>
    <w:rPr>
      <w:strike w:val="0"/>
      <w:dstrike w:val="0"/>
      <w:u w:val="none"/>
      <w:effect w:val="none"/>
    </w:rPr>
  </w:style>
  <w:style w:type="character" w:customStyle="1" w:styleId="hps">
    <w:name w:val="hps"/>
    <w:rsid w:val="006A2F1D"/>
  </w:style>
  <w:style w:type="character" w:customStyle="1" w:styleId="atn">
    <w:name w:val="atn"/>
    <w:rsid w:val="006A2F1D"/>
  </w:style>
  <w:style w:type="character" w:customStyle="1" w:styleId="gcfamilyclass1">
    <w:name w:val="gc_familyclass1"/>
    <w:rsid w:val="006A2F1D"/>
    <w:rPr>
      <w:rFonts w:ascii="Times New Roman" w:hAnsi="Times New Roman" w:cs="Times New Roman" w:hint="default"/>
      <w:color w:val="7F0000"/>
    </w:rPr>
  </w:style>
  <w:style w:type="character" w:customStyle="1" w:styleId="taxonname">
    <w:name w:val="taxon_name"/>
    <w:rsid w:val="006A2F1D"/>
  </w:style>
  <w:style w:type="character" w:customStyle="1" w:styleId="estilot1">
    <w:name w:val="estilot1"/>
    <w:rsid w:val="006A2F1D"/>
    <w:rPr>
      <w:rFonts w:ascii="Trebuchet MS" w:hAnsi="Trebuchet MS" w:hint="default"/>
      <w:color w:val="272425"/>
      <w:sz w:val="16"/>
      <w:szCs w:val="16"/>
    </w:rPr>
  </w:style>
  <w:style w:type="character" w:customStyle="1" w:styleId="shorttext">
    <w:name w:val="short_text"/>
    <w:rsid w:val="006A2F1D"/>
  </w:style>
  <w:style w:type="character" w:customStyle="1" w:styleId="Normal1">
    <w:name w:val="Normal1"/>
    <w:rsid w:val="006A2F1D"/>
  </w:style>
  <w:style w:type="character" w:customStyle="1" w:styleId="a11r0011">
    <w:name w:val="a11r0011"/>
    <w:rsid w:val="006A2F1D"/>
    <w:rPr>
      <w:rFonts w:ascii="Arial" w:hAnsi="Arial" w:cs="Arial" w:hint="default"/>
      <w:b/>
      <w:bCs/>
      <w:color w:val="003366"/>
      <w:sz w:val="18"/>
      <w:szCs w:val="18"/>
    </w:rPr>
  </w:style>
  <w:style w:type="character" w:customStyle="1" w:styleId="binomial">
    <w:name w:val="binomial"/>
    <w:rsid w:val="006A2F1D"/>
  </w:style>
  <w:style w:type="character" w:styleId="Textoennegrita">
    <w:name w:val="Strong"/>
    <w:uiPriority w:val="22"/>
    <w:qFormat/>
    <w:locked/>
    <w:rsid w:val="006A2F1D"/>
    <w:rPr>
      <w:b/>
      <w:bCs/>
    </w:rPr>
  </w:style>
  <w:style w:type="character" w:customStyle="1" w:styleId="Normal2">
    <w:name w:val="Normal2"/>
    <w:rsid w:val="006A2F1D"/>
  </w:style>
  <w:style w:type="numbering" w:customStyle="1" w:styleId="Sinlista1">
    <w:name w:val="Sin lista1"/>
    <w:next w:val="Sinlista"/>
    <w:uiPriority w:val="99"/>
    <w:semiHidden/>
    <w:unhideWhenUsed/>
    <w:rsid w:val="0007265A"/>
  </w:style>
  <w:style w:type="table" w:customStyle="1" w:styleId="Tablaconcuadrcula2">
    <w:name w:val="Tabla con cuadrícula2"/>
    <w:basedOn w:val="Tablanormal"/>
    <w:next w:val="Tablaconcuadrcula"/>
    <w:uiPriority w:val="59"/>
    <w:rsid w:val="0007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00F1eta">
    <w:name w:val="Vi&lt;00F1&gt;eta"/>
    <w:basedOn w:val="Normal"/>
    <w:uiPriority w:val="99"/>
    <w:rsid w:val="0007265A"/>
    <w:pPr>
      <w:tabs>
        <w:tab w:val="left" w:pos="40"/>
      </w:tabs>
      <w:suppressAutoHyphens/>
      <w:autoSpaceDE w:val="0"/>
      <w:autoSpaceDN w:val="0"/>
      <w:adjustRightInd w:val="0"/>
      <w:spacing w:after="0" w:line="288" w:lineRule="auto"/>
      <w:ind w:left="284" w:hanging="284"/>
      <w:textAlignment w:val="center"/>
    </w:pPr>
    <w:rPr>
      <w:rFonts w:ascii="Times New Roman" w:hAnsi="Times New Roman" w:cs="Times New Roman"/>
      <w:color w:val="000000"/>
      <w:sz w:val="24"/>
      <w:szCs w:val="24"/>
      <w:lang w:val="en-GB" w:eastAsia="es-ES"/>
    </w:rPr>
  </w:style>
  <w:style w:type="character" w:customStyle="1" w:styleId="PrrafodelistaCar">
    <w:name w:val="Párrafo de lista Car"/>
    <w:link w:val="Prrafodelista"/>
    <w:uiPriority w:val="34"/>
    <w:locked/>
    <w:rsid w:val="0016146A"/>
    <w:rPr>
      <w:rFonts w:eastAsia="Calibri"/>
      <w:sz w:val="22"/>
      <w:szCs w:val="22"/>
      <w:lang w:eastAsia="en-US"/>
    </w:rPr>
  </w:style>
  <w:style w:type="paragraph" w:customStyle="1" w:styleId="titulo2sinnumero">
    <w:name w:val="titulo 2 sin numero"/>
    <w:basedOn w:val="Ttulo2"/>
    <w:uiPriority w:val="99"/>
    <w:rsid w:val="0016146A"/>
    <w:pPr>
      <w:spacing w:after="360"/>
    </w:pPr>
    <w:rPr>
      <w:lang w:val="es-MX"/>
    </w:rPr>
  </w:style>
  <w:style w:type="paragraph" w:customStyle="1" w:styleId="bibliografia">
    <w:name w:val="bibliografia"/>
    <w:basedOn w:val="Normal"/>
    <w:uiPriority w:val="99"/>
    <w:rsid w:val="0016146A"/>
    <w:pPr>
      <w:spacing w:before="120" w:after="120" w:line="360" w:lineRule="auto"/>
      <w:jc w:val="both"/>
    </w:pPr>
    <w:rPr>
      <w:rFonts w:cs="Arial"/>
      <w:noProof/>
      <w:szCs w:val="20"/>
      <w:lang w:eastAsia="es-ES"/>
    </w:rPr>
  </w:style>
  <w:style w:type="character" w:customStyle="1" w:styleId="apple-converted-space">
    <w:name w:val="apple-converted-space"/>
    <w:basedOn w:val="Fuentedeprrafopredeter"/>
    <w:rsid w:val="00C336E1"/>
  </w:style>
  <w:style w:type="paragraph" w:customStyle="1" w:styleId="CM33">
    <w:name w:val="CM33"/>
    <w:basedOn w:val="Normal"/>
    <w:next w:val="Normal"/>
    <w:uiPriority w:val="99"/>
    <w:rsid w:val="00CB51D0"/>
    <w:pPr>
      <w:widowControl w:val="0"/>
      <w:autoSpaceDE w:val="0"/>
      <w:autoSpaceDN w:val="0"/>
      <w:adjustRightInd w:val="0"/>
      <w:spacing w:after="253" w:line="240" w:lineRule="auto"/>
    </w:pPr>
    <w:rPr>
      <w:rFonts w:ascii="Adobe Garamond" w:eastAsiaTheme="minorEastAsia" w:hAnsi="Adobe Garamond" w:cs="Times New Roman"/>
      <w:sz w:val="24"/>
      <w:szCs w:val="24"/>
      <w:lang w:eastAsia="es-MX"/>
    </w:rPr>
  </w:style>
  <w:style w:type="paragraph" w:customStyle="1" w:styleId="CM40">
    <w:name w:val="CM40"/>
    <w:basedOn w:val="Normal"/>
    <w:next w:val="Normal"/>
    <w:uiPriority w:val="99"/>
    <w:rsid w:val="00CB51D0"/>
    <w:pPr>
      <w:widowControl w:val="0"/>
      <w:autoSpaceDE w:val="0"/>
      <w:autoSpaceDN w:val="0"/>
      <w:adjustRightInd w:val="0"/>
      <w:spacing w:after="378" w:line="240" w:lineRule="auto"/>
    </w:pPr>
    <w:rPr>
      <w:rFonts w:ascii="Adobe Garamond" w:eastAsiaTheme="minorEastAsia" w:hAnsi="Adobe Garamond" w:cs="Times New Roman"/>
      <w:sz w:val="24"/>
      <w:szCs w:val="24"/>
      <w:lang w:eastAsia="es-MX"/>
    </w:rPr>
  </w:style>
  <w:style w:type="paragraph" w:customStyle="1" w:styleId="CM4">
    <w:name w:val="CM4"/>
    <w:basedOn w:val="Normal"/>
    <w:next w:val="Normal"/>
    <w:uiPriority w:val="99"/>
    <w:rsid w:val="00D20048"/>
    <w:pPr>
      <w:widowControl w:val="0"/>
      <w:autoSpaceDE w:val="0"/>
      <w:autoSpaceDN w:val="0"/>
      <w:adjustRightInd w:val="0"/>
      <w:spacing w:after="0" w:line="248" w:lineRule="atLeast"/>
    </w:pPr>
    <w:rPr>
      <w:rFonts w:ascii="Adobe Garamond" w:eastAsiaTheme="minorEastAsia" w:hAnsi="Adobe Garamond" w:cs="Times New Roman"/>
      <w:sz w:val="24"/>
      <w:szCs w:val="24"/>
      <w:lang w:eastAsia="es-MX"/>
    </w:rPr>
  </w:style>
  <w:style w:type="paragraph" w:customStyle="1" w:styleId="CM43">
    <w:name w:val="CM43"/>
    <w:basedOn w:val="Normal"/>
    <w:next w:val="Normal"/>
    <w:uiPriority w:val="99"/>
    <w:rsid w:val="00D20048"/>
    <w:pPr>
      <w:widowControl w:val="0"/>
      <w:autoSpaceDE w:val="0"/>
      <w:autoSpaceDN w:val="0"/>
      <w:adjustRightInd w:val="0"/>
      <w:spacing w:after="80" w:line="240" w:lineRule="auto"/>
    </w:pPr>
    <w:rPr>
      <w:rFonts w:ascii="Adobe Garamond" w:eastAsiaTheme="minorEastAsia" w:hAnsi="Adobe Garamond" w:cs="Times New Roman"/>
      <w:sz w:val="24"/>
      <w:szCs w:val="24"/>
      <w:lang w:eastAsia="es-MX"/>
    </w:rPr>
  </w:style>
  <w:style w:type="paragraph" w:customStyle="1" w:styleId="CM5">
    <w:name w:val="CM5"/>
    <w:basedOn w:val="Normal"/>
    <w:next w:val="Normal"/>
    <w:uiPriority w:val="99"/>
    <w:rsid w:val="001C0772"/>
    <w:pPr>
      <w:widowControl w:val="0"/>
      <w:autoSpaceDE w:val="0"/>
      <w:autoSpaceDN w:val="0"/>
      <w:adjustRightInd w:val="0"/>
      <w:spacing w:after="0" w:line="251" w:lineRule="atLeast"/>
    </w:pPr>
    <w:rPr>
      <w:rFonts w:ascii="Adobe Garamond" w:eastAsiaTheme="minorEastAsia" w:hAnsi="Adobe Garamond" w:cs="Times New Roman"/>
      <w:sz w:val="24"/>
      <w:szCs w:val="24"/>
      <w:lang w:eastAsia="es-MX"/>
    </w:rPr>
  </w:style>
  <w:style w:type="paragraph" w:styleId="Revisin">
    <w:name w:val="Revision"/>
    <w:hidden/>
    <w:uiPriority w:val="99"/>
    <w:semiHidden/>
    <w:rsid w:val="0090004D"/>
    <w:rPr>
      <w:rFonts w:cs="Calibri"/>
      <w:sz w:val="22"/>
      <w:szCs w:val="22"/>
      <w:lang w:eastAsia="en-US"/>
    </w:rPr>
  </w:style>
  <w:style w:type="paragraph" w:customStyle="1" w:styleId="font5">
    <w:name w:val="font5"/>
    <w:basedOn w:val="Normal"/>
    <w:rsid w:val="00C374A1"/>
    <w:pPr>
      <w:spacing w:before="100" w:beforeAutospacing="1" w:after="100" w:afterAutospacing="1" w:line="240" w:lineRule="auto"/>
    </w:pPr>
    <w:rPr>
      <w:rFonts w:ascii="Cambria" w:hAnsi="Cambria" w:cs="Times New Roman"/>
      <w:sz w:val="18"/>
      <w:szCs w:val="18"/>
      <w:lang w:eastAsia="es-MX"/>
    </w:rPr>
  </w:style>
  <w:style w:type="paragraph" w:customStyle="1" w:styleId="font6">
    <w:name w:val="font6"/>
    <w:basedOn w:val="Normal"/>
    <w:rsid w:val="00C374A1"/>
    <w:pPr>
      <w:spacing w:before="100" w:beforeAutospacing="1" w:after="100" w:afterAutospacing="1" w:line="240" w:lineRule="auto"/>
    </w:pPr>
    <w:rPr>
      <w:rFonts w:ascii="Cambria" w:hAnsi="Cambria" w:cs="Times New Roman"/>
      <w:sz w:val="18"/>
      <w:szCs w:val="18"/>
      <w:lang w:eastAsia="es-MX"/>
    </w:rPr>
  </w:style>
  <w:style w:type="paragraph" w:customStyle="1" w:styleId="xl65">
    <w:name w:val="xl65"/>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66">
    <w:name w:val="xl66"/>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67">
    <w:name w:val="xl67"/>
    <w:basedOn w:val="Normal"/>
    <w:rsid w:val="00C374A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68">
    <w:name w:val="xl68"/>
    <w:basedOn w:val="Normal"/>
    <w:rsid w:val="00C374A1"/>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69">
    <w:name w:val="xl69"/>
    <w:basedOn w:val="Normal"/>
    <w:rsid w:val="00C374A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70">
    <w:name w:val="xl70"/>
    <w:basedOn w:val="Normal"/>
    <w:rsid w:val="00C374A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71">
    <w:name w:val="xl71"/>
    <w:basedOn w:val="Normal"/>
    <w:rsid w:val="00C374A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72">
    <w:name w:val="xl72"/>
    <w:basedOn w:val="Normal"/>
    <w:rsid w:val="00C374A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73">
    <w:name w:val="xl73"/>
    <w:basedOn w:val="Normal"/>
    <w:rsid w:val="00C374A1"/>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74">
    <w:name w:val="xl74"/>
    <w:basedOn w:val="Normal"/>
    <w:rsid w:val="00C374A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75">
    <w:name w:val="xl75"/>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76">
    <w:name w:val="xl76"/>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77">
    <w:name w:val="xl77"/>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78">
    <w:name w:val="xl78"/>
    <w:basedOn w:val="Normal"/>
    <w:rsid w:val="00C374A1"/>
    <w:pPr>
      <w:pBdr>
        <w:top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79">
    <w:name w:val="xl79"/>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80">
    <w:name w:val="xl80"/>
    <w:basedOn w:val="Normal"/>
    <w:rsid w:val="00C374A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81">
    <w:name w:val="xl81"/>
    <w:basedOn w:val="Normal"/>
    <w:rsid w:val="00C374A1"/>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82">
    <w:name w:val="xl82"/>
    <w:basedOn w:val="Normal"/>
    <w:rsid w:val="00C374A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83">
    <w:name w:val="xl83"/>
    <w:basedOn w:val="Normal"/>
    <w:rsid w:val="00C374A1"/>
    <w:pPr>
      <w:pBdr>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4">
    <w:name w:val="xl84"/>
    <w:basedOn w:val="Normal"/>
    <w:rsid w:val="00C374A1"/>
    <w:pPr>
      <w:pBdr>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5">
    <w:name w:val="xl85"/>
    <w:basedOn w:val="Normal"/>
    <w:rsid w:val="00C374A1"/>
    <w:pPr>
      <w:pBdr>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6">
    <w:name w:val="xl86"/>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7">
    <w:name w:val="xl87"/>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8">
    <w:name w:val="xl88"/>
    <w:basedOn w:val="Normal"/>
    <w:rsid w:val="00C374A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89">
    <w:name w:val="xl89"/>
    <w:basedOn w:val="Normal"/>
    <w:rsid w:val="00C374A1"/>
    <w:pPr>
      <w:pBdr>
        <w:top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0">
    <w:name w:val="xl90"/>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91">
    <w:name w:val="xl91"/>
    <w:basedOn w:val="Normal"/>
    <w:rsid w:val="00C374A1"/>
    <w:pPr>
      <w:pBdr>
        <w:top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92">
    <w:name w:val="xl92"/>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93">
    <w:name w:val="xl93"/>
    <w:basedOn w:val="Normal"/>
    <w:rsid w:val="00C374A1"/>
    <w:pPr>
      <w:pBdr>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4">
    <w:name w:val="xl94"/>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b/>
      <w:bCs/>
      <w:sz w:val="18"/>
      <w:szCs w:val="18"/>
      <w:lang w:eastAsia="es-MX"/>
    </w:rPr>
  </w:style>
  <w:style w:type="paragraph" w:customStyle="1" w:styleId="xl95">
    <w:name w:val="xl95"/>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b/>
      <w:bCs/>
      <w:sz w:val="18"/>
      <w:szCs w:val="18"/>
      <w:lang w:eastAsia="es-MX"/>
    </w:rPr>
  </w:style>
  <w:style w:type="paragraph" w:customStyle="1" w:styleId="xl96">
    <w:name w:val="xl96"/>
    <w:basedOn w:val="Normal"/>
    <w:rsid w:val="00C374A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7">
    <w:name w:val="xl97"/>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8">
    <w:name w:val="xl98"/>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99">
    <w:name w:val="xl99"/>
    <w:basedOn w:val="Normal"/>
    <w:rsid w:val="00C374A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00">
    <w:name w:val="xl100"/>
    <w:basedOn w:val="Normal"/>
    <w:rsid w:val="00C374A1"/>
    <w:pPr>
      <w:pBdr>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01">
    <w:name w:val="xl101"/>
    <w:basedOn w:val="Normal"/>
    <w:rsid w:val="00C374A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02">
    <w:name w:val="xl102"/>
    <w:basedOn w:val="Normal"/>
    <w:rsid w:val="00C374A1"/>
    <w:pPr>
      <w:pBdr>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3">
    <w:name w:val="xl103"/>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4">
    <w:name w:val="xl104"/>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5">
    <w:name w:val="xl105"/>
    <w:basedOn w:val="Normal"/>
    <w:rsid w:val="00C374A1"/>
    <w:pPr>
      <w:pBdr>
        <w:top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6">
    <w:name w:val="xl106"/>
    <w:basedOn w:val="Normal"/>
    <w:rsid w:val="00C374A1"/>
    <w:pPr>
      <w:pBdr>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07">
    <w:name w:val="xl107"/>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8">
    <w:name w:val="xl108"/>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09">
    <w:name w:val="xl109"/>
    <w:basedOn w:val="Normal"/>
    <w:rsid w:val="00C374A1"/>
    <w:pPr>
      <w:pBdr>
        <w:bottom w:val="single" w:sz="8" w:space="0" w:color="auto"/>
      </w:pBdr>
      <w:spacing w:before="100" w:beforeAutospacing="1" w:after="100" w:afterAutospacing="1" w:line="240" w:lineRule="auto"/>
      <w:jc w:val="center"/>
      <w:textAlignment w:val="center"/>
    </w:pPr>
    <w:rPr>
      <w:rFonts w:ascii="Cambria" w:hAnsi="Cambria" w:cs="Times New Roman"/>
      <w:b/>
      <w:bCs/>
      <w:sz w:val="18"/>
      <w:szCs w:val="18"/>
      <w:lang w:eastAsia="es-MX"/>
    </w:rPr>
  </w:style>
  <w:style w:type="paragraph" w:customStyle="1" w:styleId="xl110">
    <w:name w:val="xl110"/>
    <w:basedOn w:val="Normal"/>
    <w:rsid w:val="00C374A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1">
    <w:name w:val="xl111"/>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2">
    <w:name w:val="xl112"/>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3">
    <w:name w:val="xl113"/>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14">
    <w:name w:val="xl114"/>
    <w:basedOn w:val="Normal"/>
    <w:rsid w:val="00C374A1"/>
    <w:pPr>
      <w:pBdr>
        <w:top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15">
    <w:name w:val="xl115"/>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16">
    <w:name w:val="xl116"/>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7">
    <w:name w:val="xl117"/>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8">
    <w:name w:val="xl118"/>
    <w:basedOn w:val="Normal"/>
    <w:rsid w:val="00C374A1"/>
    <w:pPr>
      <w:pBdr>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19">
    <w:name w:val="xl119"/>
    <w:basedOn w:val="Normal"/>
    <w:rsid w:val="00C374A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0">
    <w:name w:val="xl120"/>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1">
    <w:name w:val="xl121"/>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2">
    <w:name w:val="xl122"/>
    <w:basedOn w:val="Normal"/>
    <w:rsid w:val="00C374A1"/>
    <w:pPr>
      <w:pBdr>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3">
    <w:name w:val="xl123"/>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4">
    <w:name w:val="xl124"/>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5">
    <w:name w:val="xl125"/>
    <w:basedOn w:val="Normal"/>
    <w:rsid w:val="00C374A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6">
    <w:name w:val="xl126"/>
    <w:basedOn w:val="Normal"/>
    <w:rsid w:val="00C374A1"/>
    <w:pPr>
      <w:pBdr>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7">
    <w:name w:val="xl127"/>
    <w:basedOn w:val="Normal"/>
    <w:rsid w:val="00C374A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8">
    <w:name w:val="xl128"/>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29">
    <w:name w:val="xl129"/>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0">
    <w:name w:val="xl130"/>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1">
    <w:name w:val="xl131"/>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2">
    <w:name w:val="xl132"/>
    <w:basedOn w:val="Normal"/>
    <w:rsid w:val="00C374A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33">
    <w:name w:val="xl133"/>
    <w:basedOn w:val="Normal"/>
    <w:rsid w:val="00C374A1"/>
    <w:pPr>
      <w:pBdr>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34">
    <w:name w:val="xl134"/>
    <w:basedOn w:val="Normal"/>
    <w:rsid w:val="00C374A1"/>
    <w:pPr>
      <w:pBdr>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5">
    <w:name w:val="xl135"/>
    <w:basedOn w:val="Normal"/>
    <w:rsid w:val="00C374A1"/>
    <w:pPr>
      <w:pBdr>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6">
    <w:name w:val="xl136"/>
    <w:basedOn w:val="Normal"/>
    <w:rsid w:val="00C374A1"/>
    <w:pPr>
      <w:pBdr>
        <w:top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37">
    <w:name w:val="xl137"/>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38">
    <w:name w:val="xl138"/>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39">
    <w:name w:val="xl139"/>
    <w:basedOn w:val="Normal"/>
    <w:rsid w:val="00C374A1"/>
    <w:pPr>
      <w:pBdr>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0">
    <w:name w:val="xl140"/>
    <w:basedOn w:val="Normal"/>
    <w:rsid w:val="00C374A1"/>
    <w:pPr>
      <w:pBdr>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1">
    <w:name w:val="xl141"/>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2">
    <w:name w:val="xl142"/>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3">
    <w:name w:val="xl143"/>
    <w:basedOn w:val="Normal"/>
    <w:rsid w:val="00C374A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4">
    <w:name w:val="xl144"/>
    <w:basedOn w:val="Normal"/>
    <w:rsid w:val="00C374A1"/>
    <w:pPr>
      <w:pBdr>
        <w:top w:val="single" w:sz="8" w:space="0" w:color="auto"/>
        <w:left w:val="single" w:sz="8" w:space="31" w:color="auto"/>
      </w:pBdr>
      <w:spacing w:before="100" w:beforeAutospacing="1" w:after="100" w:afterAutospacing="1" w:line="240" w:lineRule="auto"/>
      <w:ind w:firstLineChars="500" w:firstLine="500"/>
      <w:textAlignment w:val="center"/>
    </w:pPr>
    <w:rPr>
      <w:rFonts w:ascii="Cambria" w:hAnsi="Cambria" w:cs="Times New Roman"/>
      <w:sz w:val="18"/>
      <w:szCs w:val="18"/>
      <w:lang w:eastAsia="es-MX"/>
    </w:rPr>
  </w:style>
  <w:style w:type="paragraph" w:customStyle="1" w:styleId="xl145">
    <w:name w:val="xl145"/>
    <w:basedOn w:val="Normal"/>
    <w:rsid w:val="00C374A1"/>
    <w:pPr>
      <w:pBdr>
        <w:top w:val="single" w:sz="8" w:space="0" w:color="auto"/>
        <w:right w:val="single" w:sz="8" w:space="0" w:color="auto"/>
      </w:pBdr>
      <w:spacing w:before="100" w:beforeAutospacing="1" w:after="100" w:afterAutospacing="1" w:line="240" w:lineRule="auto"/>
      <w:ind w:firstLineChars="500" w:firstLine="500"/>
      <w:textAlignment w:val="center"/>
    </w:pPr>
    <w:rPr>
      <w:rFonts w:ascii="Cambria" w:hAnsi="Cambria" w:cs="Times New Roman"/>
      <w:sz w:val="18"/>
      <w:szCs w:val="18"/>
      <w:lang w:eastAsia="es-MX"/>
    </w:rPr>
  </w:style>
  <w:style w:type="paragraph" w:customStyle="1" w:styleId="xl146">
    <w:name w:val="xl146"/>
    <w:basedOn w:val="Normal"/>
    <w:rsid w:val="00C374A1"/>
    <w:pPr>
      <w:pBdr>
        <w:left w:val="single" w:sz="8" w:space="31" w:color="auto"/>
        <w:bottom w:val="single" w:sz="8" w:space="0" w:color="auto"/>
      </w:pBdr>
      <w:spacing w:before="100" w:beforeAutospacing="1" w:after="100" w:afterAutospacing="1" w:line="240" w:lineRule="auto"/>
      <w:ind w:firstLineChars="500" w:firstLine="500"/>
      <w:textAlignment w:val="center"/>
    </w:pPr>
    <w:rPr>
      <w:rFonts w:ascii="Cambria" w:hAnsi="Cambria" w:cs="Times New Roman"/>
      <w:sz w:val="18"/>
      <w:szCs w:val="18"/>
      <w:lang w:eastAsia="es-MX"/>
    </w:rPr>
  </w:style>
  <w:style w:type="paragraph" w:customStyle="1" w:styleId="xl147">
    <w:name w:val="xl147"/>
    <w:basedOn w:val="Normal"/>
    <w:rsid w:val="00C374A1"/>
    <w:pPr>
      <w:pBdr>
        <w:bottom w:val="single" w:sz="8" w:space="0" w:color="auto"/>
        <w:right w:val="single" w:sz="8" w:space="0" w:color="auto"/>
      </w:pBdr>
      <w:spacing w:before="100" w:beforeAutospacing="1" w:after="100" w:afterAutospacing="1" w:line="240" w:lineRule="auto"/>
      <w:ind w:firstLineChars="500" w:firstLine="500"/>
      <w:textAlignment w:val="center"/>
    </w:pPr>
    <w:rPr>
      <w:rFonts w:ascii="Cambria" w:hAnsi="Cambria" w:cs="Times New Roman"/>
      <w:sz w:val="18"/>
      <w:szCs w:val="18"/>
      <w:lang w:eastAsia="es-MX"/>
    </w:rPr>
  </w:style>
  <w:style w:type="paragraph" w:customStyle="1" w:styleId="xl148">
    <w:name w:val="xl148"/>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49">
    <w:name w:val="xl149"/>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0">
    <w:name w:val="xl150"/>
    <w:basedOn w:val="Normal"/>
    <w:rsid w:val="00C374A1"/>
    <w:pPr>
      <w:pBdr>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1">
    <w:name w:val="xl151"/>
    <w:basedOn w:val="Normal"/>
    <w:rsid w:val="00C374A1"/>
    <w:pPr>
      <w:pBdr>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2">
    <w:name w:val="xl152"/>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3">
    <w:name w:val="xl153"/>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4">
    <w:name w:val="xl154"/>
    <w:basedOn w:val="Normal"/>
    <w:rsid w:val="00C374A1"/>
    <w:pPr>
      <w:pBdr>
        <w:top w:val="single" w:sz="8" w:space="0" w:color="auto"/>
        <w:left w:val="single" w:sz="8" w:space="31" w:color="auto"/>
        <w:bottom w:val="single" w:sz="8" w:space="0" w:color="auto"/>
      </w:pBdr>
      <w:spacing w:before="100" w:beforeAutospacing="1" w:after="100" w:afterAutospacing="1" w:line="240" w:lineRule="auto"/>
      <w:ind w:firstLineChars="500" w:firstLine="500"/>
      <w:textAlignment w:val="center"/>
    </w:pPr>
    <w:rPr>
      <w:rFonts w:ascii="Cambria" w:hAnsi="Cambria" w:cs="Times New Roman"/>
      <w:i/>
      <w:iCs/>
      <w:sz w:val="18"/>
      <w:szCs w:val="18"/>
      <w:lang w:eastAsia="es-MX"/>
    </w:rPr>
  </w:style>
  <w:style w:type="paragraph" w:customStyle="1" w:styleId="xl155">
    <w:name w:val="xl155"/>
    <w:basedOn w:val="Normal"/>
    <w:rsid w:val="00C374A1"/>
    <w:pPr>
      <w:pBdr>
        <w:top w:val="single" w:sz="8" w:space="0" w:color="auto"/>
        <w:bottom w:val="single" w:sz="8" w:space="0" w:color="auto"/>
      </w:pBdr>
      <w:spacing w:before="100" w:beforeAutospacing="1" w:after="100" w:afterAutospacing="1" w:line="240" w:lineRule="auto"/>
      <w:ind w:firstLineChars="500" w:firstLine="500"/>
      <w:textAlignment w:val="center"/>
    </w:pPr>
    <w:rPr>
      <w:rFonts w:ascii="Cambria" w:hAnsi="Cambria" w:cs="Times New Roman"/>
      <w:i/>
      <w:iCs/>
      <w:sz w:val="18"/>
      <w:szCs w:val="18"/>
      <w:lang w:eastAsia="es-MX"/>
    </w:rPr>
  </w:style>
  <w:style w:type="paragraph" w:customStyle="1" w:styleId="xl156">
    <w:name w:val="xl156"/>
    <w:basedOn w:val="Normal"/>
    <w:rsid w:val="00C374A1"/>
    <w:pPr>
      <w:pBdr>
        <w:top w:val="single" w:sz="8" w:space="0" w:color="auto"/>
        <w:bottom w:val="single" w:sz="8" w:space="0" w:color="auto"/>
        <w:right w:val="single" w:sz="8" w:space="0" w:color="auto"/>
      </w:pBdr>
      <w:spacing w:before="100" w:beforeAutospacing="1" w:after="100" w:afterAutospacing="1" w:line="240" w:lineRule="auto"/>
      <w:ind w:firstLineChars="500" w:firstLine="500"/>
      <w:textAlignment w:val="center"/>
    </w:pPr>
    <w:rPr>
      <w:rFonts w:ascii="Cambria" w:hAnsi="Cambria" w:cs="Times New Roman"/>
      <w:i/>
      <w:iCs/>
      <w:sz w:val="18"/>
      <w:szCs w:val="18"/>
      <w:lang w:eastAsia="es-MX"/>
    </w:rPr>
  </w:style>
  <w:style w:type="paragraph" w:customStyle="1" w:styleId="xl157">
    <w:name w:val="xl157"/>
    <w:basedOn w:val="Normal"/>
    <w:rsid w:val="00C374A1"/>
    <w:pPr>
      <w:pBdr>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8">
    <w:name w:val="xl158"/>
    <w:basedOn w:val="Normal"/>
    <w:rsid w:val="00C374A1"/>
    <w:pPr>
      <w:pBdr>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59">
    <w:name w:val="xl159"/>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60">
    <w:name w:val="xl160"/>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61">
    <w:name w:val="xl161"/>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Cambria" w:hAnsi="Cambria" w:cs="Times New Roman"/>
      <w:sz w:val="18"/>
      <w:szCs w:val="18"/>
      <w:lang w:eastAsia="es-MX"/>
    </w:rPr>
  </w:style>
  <w:style w:type="paragraph" w:customStyle="1" w:styleId="xl162">
    <w:name w:val="xl162"/>
    <w:basedOn w:val="Normal"/>
    <w:rsid w:val="00C374A1"/>
    <w:pPr>
      <w:pBdr>
        <w:top w:val="single" w:sz="8" w:space="0" w:color="auto"/>
        <w:bottom w:val="single" w:sz="8" w:space="0" w:color="auto"/>
      </w:pBdr>
      <w:spacing w:before="100" w:beforeAutospacing="1" w:after="100" w:afterAutospacing="1" w:line="240" w:lineRule="auto"/>
      <w:textAlignment w:val="top"/>
    </w:pPr>
    <w:rPr>
      <w:rFonts w:ascii="Cambria" w:hAnsi="Cambria" w:cs="Times New Roman"/>
      <w:sz w:val="18"/>
      <w:szCs w:val="18"/>
      <w:lang w:eastAsia="es-MX"/>
    </w:rPr>
  </w:style>
  <w:style w:type="paragraph" w:customStyle="1" w:styleId="xl163">
    <w:name w:val="xl163"/>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Cambria" w:hAnsi="Cambria" w:cs="Times New Roman"/>
      <w:sz w:val="18"/>
      <w:szCs w:val="18"/>
      <w:lang w:eastAsia="es-MX"/>
    </w:rPr>
  </w:style>
  <w:style w:type="paragraph" w:customStyle="1" w:styleId="xl164">
    <w:name w:val="xl164"/>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5">
    <w:name w:val="xl165"/>
    <w:basedOn w:val="Normal"/>
    <w:rsid w:val="00C374A1"/>
    <w:pPr>
      <w:pBdr>
        <w:top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6">
    <w:name w:val="xl166"/>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7">
    <w:name w:val="xl167"/>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8">
    <w:name w:val="xl168"/>
    <w:basedOn w:val="Normal"/>
    <w:rsid w:val="00C374A1"/>
    <w:pPr>
      <w:pBdr>
        <w:bottom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69">
    <w:name w:val="xl169"/>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i/>
      <w:iCs/>
      <w:sz w:val="18"/>
      <w:szCs w:val="18"/>
      <w:lang w:eastAsia="es-MX"/>
    </w:rPr>
  </w:style>
  <w:style w:type="paragraph" w:customStyle="1" w:styleId="xl170">
    <w:name w:val="xl170"/>
    <w:basedOn w:val="Normal"/>
    <w:rsid w:val="00C374A1"/>
    <w:pPr>
      <w:pBdr>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71">
    <w:name w:val="xl171"/>
    <w:basedOn w:val="Normal"/>
    <w:rsid w:val="00C374A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i/>
      <w:iCs/>
      <w:sz w:val="18"/>
      <w:szCs w:val="18"/>
      <w:lang w:eastAsia="es-MX"/>
    </w:rPr>
  </w:style>
  <w:style w:type="paragraph" w:customStyle="1" w:styleId="xl172">
    <w:name w:val="xl172"/>
    <w:basedOn w:val="Normal"/>
    <w:rsid w:val="00C374A1"/>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i/>
      <w:iCs/>
      <w:sz w:val="18"/>
      <w:szCs w:val="18"/>
      <w:lang w:eastAsia="es-MX"/>
    </w:rPr>
  </w:style>
  <w:style w:type="paragraph" w:customStyle="1" w:styleId="xl173">
    <w:name w:val="xl173"/>
    <w:basedOn w:val="Normal"/>
    <w:rsid w:val="00C374A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i/>
      <w:iCs/>
      <w:sz w:val="18"/>
      <w:szCs w:val="18"/>
      <w:lang w:eastAsia="es-MX"/>
    </w:rPr>
  </w:style>
  <w:style w:type="paragraph" w:customStyle="1" w:styleId="xl174">
    <w:name w:val="xl174"/>
    <w:basedOn w:val="Normal"/>
    <w:rsid w:val="00C374A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5">
    <w:name w:val="xl175"/>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6">
    <w:name w:val="xl176"/>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7">
    <w:name w:val="xl177"/>
    <w:basedOn w:val="Normal"/>
    <w:rsid w:val="00C374A1"/>
    <w:pPr>
      <w:pBdr>
        <w:left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8">
    <w:name w:val="xl178"/>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79">
    <w:name w:val="xl179"/>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80">
    <w:name w:val="xl180"/>
    <w:basedOn w:val="Normal"/>
    <w:rsid w:val="00C374A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1">
    <w:name w:val="xl181"/>
    <w:basedOn w:val="Normal"/>
    <w:rsid w:val="00C374A1"/>
    <w:pPr>
      <w:pBdr>
        <w:top w:val="single" w:sz="8" w:space="0" w:color="auto"/>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2">
    <w:name w:val="xl182"/>
    <w:basedOn w:val="Normal"/>
    <w:rsid w:val="00C374A1"/>
    <w:pPr>
      <w:pBdr>
        <w:top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3">
    <w:name w:val="xl183"/>
    <w:basedOn w:val="Normal"/>
    <w:rsid w:val="00C374A1"/>
    <w:pPr>
      <w:pBdr>
        <w:left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4">
    <w:name w:val="xl184"/>
    <w:basedOn w:val="Normal"/>
    <w:rsid w:val="00C374A1"/>
    <w:pPr>
      <w:pBdr>
        <w:lef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5">
    <w:name w:val="xl185"/>
    <w:basedOn w:val="Normal"/>
    <w:rsid w:val="00C374A1"/>
    <w:pPr>
      <w:pBdr>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6">
    <w:name w:val="xl186"/>
    <w:basedOn w:val="Normal"/>
    <w:rsid w:val="00C374A1"/>
    <w:pPr>
      <w:pBdr>
        <w:left w:val="single" w:sz="8" w:space="0" w:color="auto"/>
        <w:bottom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7">
    <w:name w:val="xl187"/>
    <w:basedOn w:val="Normal"/>
    <w:rsid w:val="00C374A1"/>
    <w:pPr>
      <w:pBdr>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88">
    <w:name w:val="xl188"/>
    <w:basedOn w:val="Normal"/>
    <w:rsid w:val="00C374A1"/>
    <w:pPr>
      <w:pBdr>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89">
    <w:name w:val="xl189"/>
    <w:basedOn w:val="Normal"/>
    <w:rsid w:val="00C374A1"/>
    <w:pPr>
      <w:pBdr>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0">
    <w:name w:val="xl190"/>
    <w:basedOn w:val="Normal"/>
    <w:rsid w:val="00C374A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cs="Times New Roman"/>
      <w:sz w:val="18"/>
      <w:szCs w:val="18"/>
      <w:lang w:eastAsia="es-MX"/>
    </w:rPr>
  </w:style>
  <w:style w:type="paragraph" w:customStyle="1" w:styleId="xl191">
    <w:name w:val="xl191"/>
    <w:basedOn w:val="Normal"/>
    <w:rsid w:val="00C374A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2">
    <w:name w:val="xl192"/>
    <w:basedOn w:val="Normal"/>
    <w:rsid w:val="00C374A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3">
    <w:name w:val="xl193"/>
    <w:basedOn w:val="Normal"/>
    <w:rsid w:val="00C374A1"/>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4">
    <w:name w:val="xl194"/>
    <w:basedOn w:val="Normal"/>
    <w:rsid w:val="00C374A1"/>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5">
    <w:name w:val="xl195"/>
    <w:basedOn w:val="Normal"/>
    <w:rsid w:val="00C374A1"/>
    <w:pPr>
      <w:pBdr>
        <w:top w:val="single" w:sz="8" w:space="0" w:color="auto"/>
        <w:lef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6">
    <w:name w:val="xl196"/>
    <w:basedOn w:val="Normal"/>
    <w:rsid w:val="00C374A1"/>
    <w:pPr>
      <w:pBdr>
        <w:top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7">
    <w:name w:val="xl197"/>
    <w:basedOn w:val="Normal"/>
    <w:rsid w:val="00C374A1"/>
    <w:pPr>
      <w:pBdr>
        <w:left w:val="single" w:sz="8" w:space="0" w:color="auto"/>
        <w:bottom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xl198">
    <w:name w:val="xl198"/>
    <w:basedOn w:val="Normal"/>
    <w:rsid w:val="00C374A1"/>
    <w:pPr>
      <w:pBdr>
        <w:bottom w:val="single" w:sz="8" w:space="0" w:color="auto"/>
        <w:right w:val="single" w:sz="8" w:space="0" w:color="auto"/>
      </w:pBdr>
      <w:spacing w:before="100" w:beforeAutospacing="1" w:after="100" w:afterAutospacing="1" w:line="240" w:lineRule="auto"/>
      <w:textAlignment w:val="center"/>
    </w:pPr>
    <w:rPr>
      <w:rFonts w:ascii="Cambria" w:hAnsi="Cambria" w:cs="Times New Roman"/>
      <w:sz w:val="18"/>
      <w:szCs w:val="18"/>
      <w:lang w:eastAsia="es-MX"/>
    </w:rPr>
  </w:style>
  <w:style w:type="paragraph" w:customStyle="1" w:styleId="Prrafodelista2">
    <w:name w:val="Párrafo de lista2"/>
    <w:basedOn w:val="Normal"/>
    <w:uiPriority w:val="99"/>
    <w:qFormat/>
    <w:rsid w:val="00EA449F"/>
    <w:pPr>
      <w:ind w:left="720"/>
    </w:pPr>
  </w:style>
  <w:style w:type="paragraph" w:customStyle="1" w:styleId="Sinespaciado2">
    <w:name w:val="Sin espaciado2"/>
    <w:uiPriority w:val="99"/>
    <w:qFormat/>
    <w:rsid w:val="00EA449F"/>
    <w:rPr>
      <w:sz w:val="22"/>
      <w:szCs w:val="20"/>
      <w:lang w:eastAsia="en-US"/>
    </w:rPr>
  </w:style>
  <w:style w:type="table" w:customStyle="1" w:styleId="Sombreadoclaro3">
    <w:name w:val="Sombreado claro3"/>
    <w:basedOn w:val="Tablanormal"/>
    <w:uiPriority w:val="99"/>
    <w:rsid w:val="00EA449F"/>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TtulodeTDC">
    <w:name w:val="TOC Heading"/>
    <w:basedOn w:val="Ttulo1"/>
    <w:next w:val="Normal"/>
    <w:uiPriority w:val="39"/>
    <w:unhideWhenUsed/>
    <w:qFormat/>
    <w:rsid w:val="00685C07"/>
    <w:pPr>
      <w:outlineLvl w:val="9"/>
    </w:pPr>
    <w:rPr>
      <w:rFonts w:asciiTheme="majorHAnsi" w:eastAsiaTheme="majorEastAsia" w:hAnsiTheme="majorHAnsi" w:cstheme="majorBidi"/>
      <w:bCs/>
      <w:color w:val="365F91" w:themeColor="accent1" w:themeShade="BF"/>
      <w:szCs w:val="28"/>
      <w:lang w:eastAsia="es-MX"/>
    </w:rPr>
  </w:style>
  <w:style w:type="paragraph" w:styleId="TDC1">
    <w:name w:val="toc 1"/>
    <w:basedOn w:val="Normal"/>
    <w:next w:val="Normal"/>
    <w:autoRedefine/>
    <w:uiPriority w:val="39"/>
    <w:locked/>
    <w:rsid w:val="00685C07"/>
    <w:pPr>
      <w:spacing w:after="100"/>
    </w:pPr>
  </w:style>
  <w:style w:type="paragraph" w:styleId="TDC2">
    <w:name w:val="toc 2"/>
    <w:basedOn w:val="Normal"/>
    <w:next w:val="Normal"/>
    <w:autoRedefine/>
    <w:uiPriority w:val="39"/>
    <w:locked/>
    <w:rsid w:val="00685C07"/>
    <w:pPr>
      <w:spacing w:after="100"/>
      <w:ind w:left="220"/>
    </w:pPr>
  </w:style>
  <w:style w:type="paragraph" w:styleId="TDC3">
    <w:name w:val="toc 3"/>
    <w:basedOn w:val="Normal"/>
    <w:next w:val="Normal"/>
    <w:autoRedefine/>
    <w:uiPriority w:val="39"/>
    <w:unhideWhenUsed/>
    <w:locked/>
    <w:rsid w:val="00685C07"/>
    <w:pPr>
      <w:spacing w:after="100"/>
      <w:ind w:left="440"/>
    </w:pPr>
    <w:rPr>
      <w:rFonts w:asciiTheme="minorHAnsi" w:eastAsiaTheme="minorEastAsia" w:hAnsiTheme="minorHAnsi" w:cstheme="minorBidi"/>
      <w:lang w:eastAsia="es-MX"/>
    </w:rPr>
  </w:style>
  <w:style w:type="paragraph" w:styleId="TDC4">
    <w:name w:val="toc 4"/>
    <w:basedOn w:val="Normal"/>
    <w:next w:val="Normal"/>
    <w:autoRedefine/>
    <w:uiPriority w:val="39"/>
    <w:unhideWhenUsed/>
    <w:locked/>
    <w:rsid w:val="00685C07"/>
    <w:pPr>
      <w:spacing w:after="100"/>
      <w:ind w:left="660"/>
    </w:pPr>
    <w:rPr>
      <w:rFonts w:asciiTheme="minorHAnsi" w:eastAsiaTheme="minorEastAsia" w:hAnsiTheme="minorHAnsi" w:cstheme="minorBidi"/>
      <w:lang w:eastAsia="es-MX"/>
    </w:rPr>
  </w:style>
  <w:style w:type="paragraph" w:styleId="TDC5">
    <w:name w:val="toc 5"/>
    <w:basedOn w:val="Normal"/>
    <w:next w:val="Normal"/>
    <w:autoRedefine/>
    <w:uiPriority w:val="39"/>
    <w:unhideWhenUsed/>
    <w:locked/>
    <w:rsid w:val="00685C07"/>
    <w:pPr>
      <w:spacing w:after="100"/>
      <w:ind w:left="880"/>
    </w:pPr>
    <w:rPr>
      <w:rFonts w:asciiTheme="minorHAnsi" w:eastAsiaTheme="minorEastAsia" w:hAnsiTheme="minorHAnsi" w:cstheme="minorBidi"/>
      <w:lang w:eastAsia="es-MX"/>
    </w:rPr>
  </w:style>
  <w:style w:type="paragraph" w:styleId="TDC6">
    <w:name w:val="toc 6"/>
    <w:basedOn w:val="Normal"/>
    <w:next w:val="Normal"/>
    <w:autoRedefine/>
    <w:uiPriority w:val="39"/>
    <w:unhideWhenUsed/>
    <w:locked/>
    <w:rsid w:val="00685C07"/>
    <w:pPr>
      <w:spacing w:after="100"/>
      <w:ind w:left="1100"/>
    </w:pPr>
    <w:rPr>
      <w:rFonts w:asciiTheme="minorHAnsi" w:eastAsiaTheme="minorEastAsia" w:hAnsiTheme="minorHAnsi" w:cstheme="minorBidi"/>
      <w:lang w:eastAsia="es-MX"/>
    </w:rPr>
  </w:style>
  <w:style w:type="paragraph" w:styleId="TDC7">
    <w:name w:val="toc 7"/>
    <w:basedOn w:val="Normal"/>
    <w:next w:val="Normal"/>
    <w:autoRedefine/>
    <w:uiPriority w:val="39"/>
    <w:unhideWhenUsed/>
    <w:locked/>
    <w:rsid w:val="00685C07"/>
    <w:pPr>
      <w:spacing w:after="100"/>
      <w:ind w:left="1320"/>
    </w:pPr>
    <w:rPr>
      <w:rFonts w:asciiTheme="minorHAnsi" w:eastAsiaTheme="minorEastAsia" w:hAnsiTheme="minorHAnsi" w:cstheme="minorBidi"/>
      <w:lang w:eastAsia="es-MX"/>
    </w:rPr>
  </w:style>
  <w:style w:type="paragraph" w:styleId="TDC8">
    <w:name w:val="toc 8"/>
    <w:basedOn w:val="Normal"/>
    <w:next w:val="Normal"/>
    <w:autoRedefine/>
    <w:uiPriority w:val="39"/>
    <w:unhideWhenUsed/>
    <w:locked/>
    <w:rsid w:val="00685C07"/>
    <w:pPr>
      <w:spacing w:after="100"/>
      <w:ind w:left="1540"/>
    </w:pPr>
    <w:rPr>
      <w:rFonts w:asciiTheme="minorHAnsi" w:eastAsiaTheme="minorEastAsia" w:hAnsiTheme="minorHAnsi" w:cstheme="minorBidi"/>
      <w:lang w:eastAsia="es-MX"/>
    </w:rPr>
  </w:style>
  <w:style w:type="paragraph" w:styleId="TDC9">
    <w:name w:val="toc 9"/>
    <w:basedOn w:val="Normal"/>
    <w:next w:val="Normal"/>
    <w:autoRedefine/>
    <w:uiPriority w:val="39"/>
    <w:unhideWhenUsed/>
    <w:locked/>
    <w:rsid w:val="00685C07"/>
    <w:pPr>
      <w:spacing w:after="100"/>
      <w:ind w:left="1760"/>
    </w:pPr>
    <w:rPr>
      <w:rFonts w:asciiTheme="minorHAnsi" w:eastAsiaTheme="minorEastAsia" w:hAnsiTheme="minorHAnsi" w:cstheme="minorBidi"/>
      <w:lang w:eastAsia="es-MX"/>
    </w:rPr>
  </w:style>
  <w:style w:type="character" w:customStyle="1" w:styleId="Ttulo3Car">
    <w:name w:val="Título 3 Car"/>
    <w:basedOn w:val="Fuentedeprrafopredeter"/>
    <w:link w:val="Ttulo3"/>
    <w:rsid w:val="00977BF1"/>
    <w:rPr>
      <w:rFonts w:ascii="Arial" w:eastAsiaTheme="majorEastAsia" w:hAnsi="Arial" w:cstheme="majorBidi"/>
      <w:b/>
      <w:bCs/>
      <w:color w:val="000000" w:themeColor="text1"/>
      <w:sz w:val="22"/>
      <w:szCs w:val="22"/>
      <w:lang w:eastAsia="en-US"/>
    </w:rPr>
  </w:style>
  <w:style w:type="paragraph" w:customStyle="1" w:styleId="story2">
    <w:name w:val="story2"/>
    <w:basedOn w:val="Normal"/>
    <w:rsid w:val="00857418"/>
    <w:pPr>
      <w:spacing w:before="100" w:beforeAutospacing="1" w:after="100" w:afterAutospacing="1" w:line="240" w:lineRule="auto"/>
    </w:pPr>
    <w:rPr>
      <w:rFonts w:ascii="Times New Roman" w:hAnsi="Times New Roman" w:cs="Times New Roman"/>
      <w:sz w:val="24"/>
      <w:szCs w:val="24"/>
      <w:lang w:eastAsia="es-MX"/>
    </w:rPr>
  </w:style>
  <w:style w:type="character" w:customStyle="1" w:styleId="Ttulo9Car">
    <w:name w:val="Título 9 Car"/>
    <w:basedOn w:val="Fuentedeprrafopredeter"/>
    <w:link w:val="Ttulo9"/>
    <w:semiHidden/>
    <w:rsid w:val="00344FE6"/>
    <w:rPr>
      <w:rFonts w:asciiTheme="majorHAnsi" w:eastAsiaTheme="majorEastAsia" w:hAnsiTheme="majorHAnsi" w:cstheme="majorBidi"/>
      <w:i/>
      <w:iCs/>
      <w:color w:val="404040" w:themeColor="text1" w:themeTint="BF"/>
      <w:sz w:val="20"/>
      <w:szCs w:val="20"/>
      <w:lang w:eastAsia="en-US"/>
    </w:rPr>
  </w:style>
  <w:style w:type="paragraph" w:customStyle="1" w:styleId="Normal10">
    <w:name w:val="Normal 1"/>
    <w:basedOn w:val="Normal"/>
    <w:link w:val="Normal1Car"/>
    <w:rsid w:val="00344FE6"/>
    <w:pPr>
      <w:spacing w:after="240" w:line="360" w:lineRule="auto"/>
      <w:jc w:val="both"/>
    </w:pPr>
    <w:rPr>
      <w:rFonts w:ascii="Times New Roman" w:hAnsi="Times New Roman" w:cs="Times New Roman"/>
      <w:lang w:val="es-ES_tradnl" w:eastAsia="x-none"/>
    </w:rPr>
  </w:style>
  <w:style w:type="character" w:customStyle="1" w:styleId="Normal1Car">
    <w:name w:val="Normal 1 Car"/>
    <w:link w:val="Normal10"/>
    <w:locked/>
    <w:rsid w:val="00344FE6"/>
    <w:rPr>
      <w:rFonts w:ascii="Times New Roman" w:hAnsi="Times New Roman"/>
      <w:sz w:val="22"/>
      <w:szCs w:val="22"/>
      <w:lang w:val="es-ES_tradnl" w:eastAsia="x-none"/>
    </w:rPr>
  </w:style>
  <w:style w:type="paragraph" w:styleId="HTMLconformatoprevio">
    <w:name w:val="HTML Preformatted"/>
    <w:basedOn w:val="Normal"/>
    <w:link w:val="HTMLconformatoprevioCar"/>
    <w:uiPriority w:val="99"/>
    <w:semiHidden/>
    <w:unhideWhenUsed/>
    <w:rsid w:val="004B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4B1482"/>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53095">
      <w:bodyDiv w:val="1"/>
      <w:marLeft w:val="0"/>
      <w:marRight w:val="0"/>
      <w:marTop w:val="0"/>
      <w:marBottom w:val="0"/>
      <w:divBdr>
        <w:top w:val="none" w:sz="0" w:space="0" w:color="auto"/>
        <w:left w:val="none" w:sz="0" w:space="0" w:color="auto"/>
        <w:bottom w:val="none" w:sz="0" w:space="0" w:color="auto"/>
        <w:right w:val="none" w:sz="0" w:space="0" w:color="auto"/>
      </w:divBdr>
    </w:div>
    <w:div w:id="220558187">
      <w:bodyDiv w:val="1"/>
      <w:marLeft w:val="0"/>
      <w:marRight w:val="0"/>
      <w:marTop w:val="0"/>
      <w:marBottom w:val="0"/>
      <w:divBdr>
        <w:top w:val="none" w:sz="0" w:space="0" w:color="auto"/>
        <w:left w:val="none" w:sz="0" w:space="0" w:color="auto"/>
        <w:bottom w:val="none" w:sz="0" w:space="0" w:color="auto"/>
        <w:right w:val="none" w:sz="0" w:space="0" w:color="auto"/>
      </w:divBdr>
      <w:divsChild>
        <w:div w:id="679816736">
          <w:marLeft w:val="0"/>
          <w:marRight w:val="0"/>
          <w:marTop w:val="0"/>
          <w:marBottom w:val="0"/>
          <w:divBdr>
            <w:top w:val="none" w:sz="0" w:space="0" w:color="auto"/>
            <w:left w:val="none" w:sz="0" w:space="0" w:color="auto"/>
            <w:bottom w:val="none" w:sz="0" w:space="0" w:color="auto"/>
            <w:right w:val="none" w:sz="0" w:space="0" w:color="auto"/>
          </w:divBdr>
          <w:divsChild>
            <w:div w:id="11716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7618">
      <w:bodyDiv w:val="1"/>
      <w:marLeft w:val="0"/>
      <w:marRight w:val="0"/>
      <w:marTop w:val="0"/>
      <w:marBottom w:val="0"/>
      <w:divBdr>
        <w:top w:val="none" w:sz="0" w:space="0" w:color="auto"/>
        <w:left w:val="none" w:sz="0" w:space="0" w:color="auto"/>
        <w:bottom w:val="none" w:sz="0" w:space="0" w:color="auto"/>
        <w:right w:val="none" w:sz="0" w:space="0" w:color="auto"/>
      </w:divBdr>
    </w:div>
    <w:div w:id="279649229">
      <w:bodyDiv w:val="1"/>
      <w:marLeft w:val="0"/>
      <w:marRight w:val="0"/>
      <w:marTop w:val="0"/>
      <w:marBottom w:val="0"/>
      <w:divBdr>
        <w:top w:val="none" w:sz="0" w:space="0" w:color="auto"/>
        <w:left w:val="none" w:sz="0" w:space="0" w:color="auto"/>
        <w:bottom w:val="none" w:sz="0" w:space="0" w:color="auto"/>
        <w:right w:val="none" w:sz="0" w:space="0" w:color="auto"/>
      </w:divBdr>
    </w:div>
    <w:div w:id="380981482">
      <w:bodyDiv w:val="1"/>
      <w:marLeft w:val="0"/>
      <w:marRight w:val="0"/>
      <w:marTop w:val="0"/>
      <w:marBottom w:val="0"/>
      <w:divBdr>
        <w:top w:val="none" w:sz="0" w:space="0" w:color="auto"/>
        <w:left w:val="none" w:sz="0" w:space="0" w:color="auto"/>
        <w:bottom w:val="none" w:sz="0" w:space="0" w:color="auto"/>
        <w:right w:val="none" w:sz="0" w:space="0" w:color="auto"/>
      </w:divBdr>
    </w:div>
    <w:div w:id="416245630">
      <w:bodyDiv w:val="1"/>
      <w:marLeft w:val="0"/>
      <w:marRight w:val="0"/>
      <w:marTop w:val="0"/>
      <w:marBottom w:val="0"/>
      <w:divBdr>
        <w:top w:val="none" w:sz="0" w:space="0" w:color="auto"/>
        <w:left w:val="none" w:sz="0" w:space="0" w:color="auto"/>
        <w:bottom w:val="none" w:sz="0" w:space="0" w:color="auto"/>
        <w:right w:val="none" w:sz="0" w:space="0" w:color="auto"/>
      </w:divBdr>
    </w:div>
    <w:div w:id="505097971">
      <w:bodyDiv w:val="1"/>
      <w:marLeft w:val="0"/>
      <w:marRight w:val="0"/>
      <w:marTop w:val="0"/>
      <w:marBottom w:val="0"/>
      <w:divBdr>
        <w:top w:val="none" w:sz="0" w:space="0" w:color="auto"/>
        <w:left w:val="none" w:sz="0" w:space="0" w:color="auto"/>
        <w:bottom w:val="none" w:sz="0" w:space="0" w:color="auto"/>
        <w:right w:val="none" w:sz="0" w:space="0" w:color="auto"/>
      </w:divBdr>
      <w:divsChild>
        <w:div w:id="76486949">
          <w:marLeft w:val="0"/>
          <w:marRight w:val="0"/>
          <w:marTop w:val="0"/>
          <w:marBottom w:val="0"/>
          <w:divBdr>
            <w:top w:val="none" w:sz="0" w:space="0" w:color="auto"/>
            <w:left w:val="none" w:sz="0" w:space="0" w:color="auto"/>
            <w:bottom w:val="none" w:sz="0" w:space="0" w:color="auto"/>
            <w:right w:val="none" w:sz="0" w:space="0" w:color="auto"/>
          </w:divBdr>
        </w:div>
      </w:divsChild>
    </w:div>
    <w:div w:id="683870896">
      <w:bodyDiv w:val="1"/>
      <w:marLeft w:val="0"/>
      <w:marRight w:val="0"/>
      <w:marTop w:val="0"/>
      <w:marBottom w:val="0"/>
      <w:divBdr>
        <w:top w:val="none" w:sz="0" w:space="0" w:color="auto"/>
        <w:left w:val="none" w:sz="0" w:space="0" w:color="auto"/>
        <w:bottom w:val="none" w:sz="0" w:space="0" w:color="auto"/>
        <w:right w:val="none" w:sz="0" w:space="0" w:color="auto"/>
      </w:divBdr>
      <w:divsChild>
        <w:div w:id="1141187411">
          <w:marLeft w:val="0"/>
          <w:marRight w:val="0"/>
          <w:marTop w:val="0"/>
          <w:marBottom w:val="0"/>
          <w:divBdr>
            <w:top w:val="none" w:sz="0" w:space="0" w:color="auto"/>
            <w:left w:val="none" w:sz="0" w:space="0" w:color="auto"/>
            <w:bottom w:val="none" w:sz="0" w:space="0" w:color="auto"/>
            <w:right w:val="none" w:sz="0" w:space="0" w:color="auto"/>
          </w:divBdr>
        </w:div>
      </w:divsChild>
    </w:div>
    <w:div w:id="805316826">
      <w:bodyDiv w:val="1"/>
      <w:marLeft w:val="0"/>
      <w:marRight w:val="0"/>
      <w:marTop w:val="0"/>
      <w:marBottom w:val="0"/>
      <w:divBdr>
        <w:top w:val="none" w:sz="0" w:space="0" w:color="auto"/>
        <w:left w:val="none" w:sz="0" w:space="0" w:color="auto"/>
        <w:bottom w:val="none" w:sz="0" w:space="0" w:color="auto"/>
        <w:right w:val="none" w:sz="0" w:space="0" w:color="auto"/>
      </w:divBdr>
    </w:div>
    <w:div w:id="859973973">
      <w:bodyDiv w:val="1"/>
      <w:marLeft w:val="0"/>
      <w:marRight w:val="0"/>
      <w:marTop w:val="0"/>
      <w:marBottom w:val="0"/>
      <w:divBdr>
        <w:top w:val="none" w:sz="0" w:space="0" w:color="auto"/>
        <w:left w:val="none" w:sz="0" w:space="0" w:color="auto"/>
        <w:bottom w:val="none" w:sz="0" w:space="0" w:color="auto"/>
        <w:right w:val="none" w:sz="0" w:space="0" w:color="auto"/>
      </w:divBdr>
      <w:divsChild>
        <w:div w:id="826092648">
          <w:marLeft w:val="0"/>
          <w:marRight w:val="0"/>
          <w:marTop w:val="0"/>
          <w:marBottom w:val="0"/>
          <w:divBdr>
            <w:top w:val="none" w:sz="0" w:space="0" w:color="auto"/>
            <w:left w:val="none" w:sz="0" w:space="0" w:color="auto"/>
            <w:bottom w:val="none" w:sz="0" w:space="0" w:color="auto"/>
            <w:right w:val="none" w:sz="0" w:space="0" w:color="auto"/>
          </w:divBdr>
        </w:div>
      </w:divsChild>
    </w:div>
    <w:div w:id="894706517">
      <w:bodyDiv w:val="1"/>
      <w:marLeft w:val="0"/>
      <w:marRight w:val="0"/>
      <w:marTop w:val="0"/>
      <w:marBottom w:val="0"/>
      <w:divBdr>
        <w:top w:val="none" w:sz="0" w:space="0" w:color="auto"/>
        <w:left w:val="none" w:sz="0" w:space="0" w:color="auto"/>
        <w:bottom w:val="none" w:sz="0" w:space="0" w:color="auto"/>
        <w:right w:val="none" w:sz="0" w:space="0" w:color="auto"/>
      </w:divBdr>
    </w:div>
    <w:div w:id="948439931">
      <w:bodyDiv w:val="1"/>
      <w:marLeft w:val="0"/>
      <w:marRight w:val="0"/>
      <w:marTop w:val="0"/>
      <w:marBottom w:val="0"/>
      <w:divBdr>
        <w:top w:val="none" w:sz="0" w:space="0" w:color="auto"/>
        <w:left w:val="none" w:sz="0" w:space="0" w:color="auto"/>
        <w:bottom w:val="none" w:sz="0" w:space="0" w:color="auto"/>
        <w:right w:val="none" w:sz="0" w:space="0" w:color="auto"/>
      </w:divBdr>
    </w:div>
    <w:div w:id="952832484">
      <w:bodyDiv w:val="1"/>
      <w:marLeft w:val="0"/>
      <w:marRight w:val="0"/>
      <w:marTop w:val="0"/>
      <w:marBottom w:val="0"/>
      <w:divBdr>
        <w:top w:val="none" w:sz="0" w:space="0" w:color="auto"/>
        <w:left w:val="none" w:sz="0" w:space="0" w:color="auto"/>
        <w:bottom w:val="none" w:sz="0" w:space="0" w:color="auto"/>
        <w:right w:val="none" w:sz="0" w:space="0" w:color="auto"/>
      </w:divBdr>
    </w:div>
    <w:div w:id="1043407603">
      <w:bodyDiv w:val="1"/>
      <w:marLeft w:val="0"/>
      <w:marRight w:val="0"/>
      <w:marTop w:val="0"/>
      <w:marBottom w:val="0"/>
      <w:divBdr>
        <w:top w:val="none" w:sz="0" w:space="0" w:color="auto"/>
        <w:left w:val="none" w:sz="0" w:space="0" w:color="auto"/>
        <w:bottom w:val="none" w:sz="0" w:space="0" w:color="auto"/>
        <w:right w:val="none" w:sz="0" w:space="0" w:color="auto"/>
      </w:divBdr>
    </w:div>
    <w:div w:id="1092240021">
      <w:bodyDiv w:val="1"/>
      <w:marLeft w:val="0"/>
      <w:marRight w:val="0"/>
      <w:marTop w:val="0"/>
      <w:marBottom w:val="0"/>
      <w:divBdr>
        <w:top w:val="none" w:sz="0" w:space="0" w:color="auto"/>
        <w:left w:val="none" w:sz="0" w:space="0" w:color="auto"/>
        <w:bottom w:val="none" w:sz="0" w:space="0" w:color="auto"/>
        <w:right w:val="none" w:sz="0" w:space="0" w:color="auto"/>
      </w:divBdr>
    </w:div>
    <w:div w:id="1371342063">
      <w:bodyDiv w:val="1"/>
      <w:marLeft w:val="0"/>
      <w:marRight w:val="0"/>
      <w:marTop w:val="0"/>
      <w:marBottom w:val="0"/>
      <w:divBdr>
        <w:top w:val="none" w:sz="0" w:space="0" w:color="auto"/>
        <w:left w:val="none" w:sz="0" w:space="0" w:color="auto"/>
        <w:bottom w:val="none" w:sz="0" w:space="0" w:color="auto"/>
        <w:right w:val="none" w:sz="0" w:space="0" w:color="auto"/>
      </w:divBdr>
      <w:divsChild>
        <w:div w:id="519977838">
          <w:marLeft w:val="0"/>
          <w:marRight w:val="0"/>
          <w:marTop w:val="0"/>
          <w:marBottom w:val="0"/>
          <w:divBdr>
            <w:top w:val="none" w:sz="0" w:space="0" w:color="auto"/>
            <w:left w:val="none" w:sz="0" w:space="0" w:color="auto"/>
            <w:bottom w:val="none" w:sz="0" w:space="0" w:color="auto"/>
            <w:right w:val="none" w:sz="0" w:space="0" w:color="auto"/>
          </w:divBdr>
          <w:divsChild>
            <w:div w:id="845483777">
              <w:marLeft w:val="0"/>
              <w:marRight w:val="0"/>
              <w:marTop w:val="0"/>
              <w:marBottom w:val="0"/>
              <w:divBdr>
                <w:top w:val="none" w:sz="0" w:space="0" w:color="auto"/>
                <w:left w:val="none" w:sz="0" w:space="0" w:color="auto"/>
                <w:bottom w:val="none" w:sz="0" w:space="0" w:color="auto"/>
                <w:right w:val="none" w:sz="0" w:space="0" w:color="auto"/>
              </w:divBdr>
            </w:div>
          </w:divsChild>
        </w:div>
        <w:div w:id="1786579177">
          <w:marLeft w:val="0"/>
          <w:marRight w:val="0"/>
          <w:marTop w:val="0"/>
          <w:marBottom w:val="0"/>
          <w:divBdr>
            <w:top w:val="none" w:sz="0" w:space="0" w:color="auto"/>
            <w:left w:val="none" w:sz="0" w:space="0" w:color="auto"/>
            <w:bottom w:val="none" w:sz="0" w:space="0" w:color="auto"/>
            <w:right w:val="none" w:sz="0" w:space="0" w:color="auto"/>
          </w:divBdr>
          <w:divsChild>
            <w:div w:id="2307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48230">
      <w:bodyDiv w:val="1"/>
      <w:marLeft w:val="0"/>
      <w:marRight w:val="0"/>
      <w:marTop w:val="0"/>
      <w:marBottom w:val="0"/>
      <w:divBdr>
        <w:top w:val="none" w:sz="0" w:space="0" w:color="auto"/>
        <w:left w:val="none" w:sz="0" w:space="0" w:color="auto"/>
        <w:bottom w:val="none" w:sz="0" w:space="0" w:color="auto"/>
        <w:right w:val="none" w:sz="0" w:space="0" w:color="auto"/>
      </w:divBdr>
    </w:div>
    <w:div w:id="1427771373">
      <w:bodyDiv w:val="1"/>
      <w:marLeft w:val="0"/>
      <w:marRight w:val="0"/>
      <w:marTop w:val="0"/>
      <w:marBottom w:val="0"/>
      <w:divBdr>
        <w:top w:val="none" w:sz="0" w:space="0" w:color="auto"/>
        <w:left w:val="none" w:sz="0" w:space="0" w:color="auto"/>
        <w:bottom w:val="none" w:sz="0" w:space="0" w:color="auto"/>
        <w:right w:val="none" w:sz="0" w:space="0" w:color="auto"/>
      </w:divBdr>
    </w:div>
    <w:div w:id="1437215988">
      <w:bodyDiv w:val="1"/>
      <w:marLeft w:val="0"/>
      <w:marRight w:val="0"/>
      <w:marTop w:val="0"/>
      <w:marBottom w:val="0"/>
      <w:divBdr>
        <w:top w:val="none" w:sz="0" w:space="0" w:color="auto"/>
        <w:left w:val="none" w:sz="0" w:space="0" w:color="auto"/>
        <w:bottom w:val="none" w:sz="0" w:space="0" w:color="auto"/>
        <w:right w:val="none" w:sz="0" w:space="0" w:color="auto"/>
      </w:divBdr>
    </w:div>
    <w:div w:id="1466005132">
      <w:bodyDiv w:val="1"/>
      <w:marLeft w:val="0"/>
      <w:marRight w:val="0"/>
      <w:marTop w:val="0"/>
      <w:marBottom w:val="0"/>
      <w:divBdr>
        <w:top w:val="none" w:sz="0" w:space="0" w:color="auto"/>
        <w:left w:val="none" w:sz="0" w:space="0" w:color="auto"/>
        <w:bottom w:val="none" w:sz="0" w:space="0" w:color="auto"/>
        <w:right w:val="none" w:sz="0" w:space="0" w:color="auto"/>
      </w:divBdr>
    </w:div>
    <w:div w:id="1498690614">
      <w:bodyDiv w:val="1"/>
      <w:marLeft w:val="0"/>
      <w:marRight w:val="0"/>
      <w:marTop w:val="0"/>
      <w:marBottom w:val="0"/>
      <w:divBdr>
        <w:top w:val="none" w:sz="0" w:space="0" w:color="auto"/>
        <w:left w:val="none" w:sz="0" w:space="0" w:color="auto"/>
        <w:bottom w:val="none" w:sz="0" w:space="0" w:color="auto"/>
        <w:right w:val="none" w:sz="0" w:space="0" w:color="auto"/>
      </w:divBdr>
    </w:div>
    <w:div w:id="1534810451">
      <w:bodyDiv w:val="1"/>
      <w:marLeft w:val="0"/>
      <w:marRight w:val="0"/>
      <w:marTop w:val="0"/>
      <w:marBottom w:val="0"/>
      <w:divBdr>
        <w:top w:val="none" w:sz="0" w:space="0" w:color="auto"/>
        <w:left w:val="none" w:sz="0" w:space="0" w:color="auto"/>
        <w:bottom w:val="none" w:sz="0" w:space="0" w:color="auto"/>
        <w:right w:val="none" w:sz="0" w:space="0" w:color="auto"/>
      </w:divBdr>
    </w:div>
    <w:div w:id="1584027514">
      <w:bodyDiv w:val="1"/>
      <w:marLeft w:val="0"/>
      <w:marRight w:val="0"/>
      <w:marTop w:val="0"/>
      <w:marBottom w:val="0"/>
      <w:divBdr>
        <w:top w:val="none" w:sz="0" w:space="0" w:color="auto"/>
        <w:left w:val="none" w:sz="0" w:space="0" w:color="auto"/>
        <w:bottom w:val="none" w:sz="0" w:space="0" w:color="auto"/>
        <w:right w:val="none" w:sz="0" w:space="0" w:color="auto"/>
      </w:divBdr>
    </w:div>
    <w:div w:id="1636369219">
      <w:bodyDiv w:val="1"/>
      <w:marLeft w:val="0"/>
      <w:marRight w:val="0"/>
      <w:marTop w:val="0"/>
      <w:marBottom w:val="0"/>
      <w:divBdr>
        <w:top w:val="none" w:sz="0" w:space="0" w:color="auto"/>
        <w:left w:val="none" w:sz="0" w:space="0" w:color="auto"/>
        <w:bottom w:val="none" w:sz="0" w:space="0" w:color="auto"/>
        <w:right w:val="none" w:sz="0" w:space="0" w:color="auto"/>
      </w:divBdr>
    </w:div>
    <w:div w:id="1645700022">
      <w:bodyDiv w:val="1"/>
      <w:marLeft w:val="0"/>
      <w:marRight w:val="0"/>
      <w:marTop w:val="0"/>
      <w:marBottom w:val="0"/>
      <w:divBdr>
        <w:top w:val="none" w:sz="0" w:space="0" w:color="auto"/>
        <w:left w:val="none" w:sz="0" w:space="0" w:color="auto"/>
        <w:bottom w:val="none" w:sz="0" w:space="0" w:color="auto"/>
        <w:right w:val="none" w:sz="0" w:space="0" w:color="auto"/>
      </w:divBdr>
    </w:div>
    <w:div w:id="1810249484">
      <w:bodyDiv w:val="1"/>
      <w:marLeft w:val="0"/>
      <w:marRight w:val="0"/>
      <w:marTop w:val="0"/>
      <w:marBottom w:val="0"/>
      <w:divBdr>
        <w:top w:val="none" w:sz="0" w:space="0" w:color="auto"/>
        <w:left w:val="none" w:sz="0" w:space="0" w:color="auto"/>
        <w:bottom w:val="none" w:sz="0" w:space="0" w:color="auto"/>
        <w:right w:val="none" w:sz="0" w:space="0" w:color="auto"/>
      </w:divBdr>
    </w:div>
    <w:div w:id="1843206110">
      <w:bodyDiv w:val="1"/>
      <w:marLeft w:val="0"/>
      <w:marRight w:val="0"/>
      <w:marTop w:val="0"/>
      <w:marBottom w:val="0"/>
      <w:divBdr>
        <w:top w:val="none" w:sz="0" w:space="0" w:color="auto"/>
        <w:left w:val="none" w:sz="0" w:space="0" w:color="auto"/>
        <w:bottom w:val="none" w:sz="0" w:space="0" w:color="auto"/>
        <w:right w:val="none" w:sz="0" w:space="0" w:color="auto"/>
      </w:divBdr>
    </w:div>
    <w:div w:id="1892418670">
      <w:bodyDiv w:val="1"/>
      <w:marLeft w:val="0"/>
      <w:marRight w:val="0"/>
      <w:marTop w:val="0"/>
      <w:marBottom w:val="0"/>
      <w:divBdr>
        <w:top w:val="none" w:sz="0" w:space="0" w:color="auto"/>
        <w:left w:val="none" w:sz="0" w:space="0" w:color="auto"/>
        <w:bottom w:val="none" w:sz="0" w:space="0" w:color="auto"/>
        <w:right w:val="none" w:sz="0" w:space="0" w:color="auto"/>
      </w:divBdr>
    </w:div>
    <w:div w:id="1983462558">
      <w:bodyDiv w:val="1"/>
      <w:marLeft w:val="0"/>
      <w:marRight w:val="0"/>
      <w:marTop w:val="0"/>
      <w:marBottom w:val="0"/>
      <w:divBdr>
        <w:top w:val="none" w:sz="0" w:space="0" w:color="auto"/>
        <w:left w:val="none" w:sz="0" w:space="0" w:color="auto"/>
        <w:bottom w:val="none" w:sz="0" w:space="0" w:color="auto"/>
        <w:right w:val="none" w:sz="0" w:space="0" w:color="auto"/>
      </w:divBdr>
    </w:div>
    <w:div w:id="2058890164">
      <w:marLeft w:val="0"/>
      <w:marRight w:val="0"/>
      <w:marTop w:val="0"/>
      <w:marBottom w:val="0"/>
      <w:divBdr>
        <w:top w:val="none" w:sz="0" w:space="0" w:color="auto"/>
        <w:left w:val="none" w:sz="0" w:space="0" w:color="auto"/>
        <w:bottom w:val="none" w:sz="0" w:space="0" w:color="auto"/>
        <w:right w:val="none" w:sz="0" w:space="0" w:color="auto"/>
      </w:divBdr>
    </w:div>
    <w:div w:id="2058890168">
      <w:marLeft w:val="0"/>
      <w:marRight w:val="0"/>
      <w:marTop w:val="0"/>
      <w:marBottom w:val="0"/>
      <w:divBdr>
        <w:top w:val="none" w:sz="0" w:space="0" w:color="auto"/>
        <w:left w:val="none" w:sz="0" w:space="0" w:color="auto"/>
        <w:bottom w:val="none" w:sz="0" w:space="0" w:color="auto"/>
        <w:right w:val="none" w:sz="0" w:space="0" w:color="auto"/>
      </w:divBdr>
    </w:div>
    <w:div w:id="2058890169">
      <w:marLeft w:val="0"/>
      <w:marRight w:val="0"/>
      <w:marTop w:val="0"/>
      <w:marBottom w:val="0"/>
      <w:divBdr>
        <w:top w:val="none" w:sz="0" w:space="0" w:color="auto"/>
        <w:left w:val="none" w:sz="0" w:space="0" w:color="auto"/>
        <w:bottom w:val="none" w:sz="0" w:space="0" w:color="auto"/>
        <w:right w:val="none" w:sz="0" w:space="0" w:color="auto"/>
      </w:divBdr>
    </w:div>
    <w:div w:id="2058890170">
      <w:marLeft w:val="0"/>
      <w:marRight w:val="0"/>
      <w:marTop w:val="0"/>
      <w:marBottom w:val="0"/>
      <w:divBdr>
        <w:top w:val="none" w:sz="0" w:space="0" w:color="auto"/>
        <w:left w:val="none" w:sz="0" w:space="0" w:color="auto"/>
        <w:bottom w:val="none" w:sz="0" w:space="0" w:color="auto"/>
        <w:right w:val="none" w:sz="0" w:space="0" w:color="auto"/>
      </w:divBdr>
    </w:div>
    <w:div w:id="2058890171">
      <w:marLeft w:val="0"/>
      <w:marRight w:val="0"/>
      <w:marTop w:val="0"/>
      <w:marBottom w:val="0"/>
      <w:divBdr>
        <w:top w:val="none" w:sz="0" w:space="0" w:color="auto"/>
        <w:left w:val="none" w:sz="0" w:space="0" w:color="auto"/>
        <w:bottom w:val="none" w:sz="0" w:space="0" w:color="auto"/>
        <w:right w:val="none" w:sz="0" w:space="0" w:color="auto"/>
      </w:divBdr>
    </w:div>
    <w:div w:id="2058890176">
      <w:marLeft w:val="0"/>
      <w:marRight w:val="0"/>
      <w:marTop w:val="0"/>
      <w:marBottom w:val="0"/>
      <w:divBdr>
        <w:top w:val="none" w:sz="0" w:space="0" w:color="auto"/>
        <w:left w:val="none" w:sz="0" w:space="0" w:color="auto"/>
        <w:bottom w:val="none" w:sz="0" w:space="0" w:color="auto"/>
        <w:right w:val="none" w:sz="0" w:space="0" w:color="auto"/>
      </w:divBdr>
    </w:div>
    <w:div w:id="2058890177">
      <w:marLeft w:val="0"/>
      <w:marRight w:val="0"/>
      <w:marTop w:val="0"/>
      <w:marBottom w:val="0"/>
      <w:divBdr>
        <w:top w:val="none" w:sz="0" w:space="0" w:color="auto"/>
        <w:left w:val="none" w:sz="0" w:space="0" w:color="auto"/>
        <w:bottom w:val="none" w:sz="0" w:space="0" w:color="auto"/>
        <w:right w:val="none" w:sz="0" w:space="0" w:color="auto"/>
      </w:divBdr>
    </w:div>
    <w:div w:id="2058890178">
      <w:marLeft w:val="0"/>
      <w:marRight w:val="0"/>
      <w:marTop w:val="0"/>
      <w:marBottom w:val="0"/>
      <w:divBdr>
        <w:top w:val="none" w:sz="0" w:space="0" w:color="auto"/>
        <w:left w:val="none" w:sz="0" w:space="0" w:color="auto"/>
        <w:bottom w:val="none" w:sz="0" w:space="0" w:color="auto"/>
        <w:right w:val="none" w:sz="0" w:space="0" w:color="auto"/>
      </w:divBdr>
    </w:div>
    <w:div w:id="2058890180">
      <w:marLeft w:val="0"/>
      <w:marRight w:val="0"/>
      <w:marTop w:val="0"/>
      <w:marBottom w:val="0"/>
      <w:divBdr>
        <w:top w:val="none" w:sz="0" w:space="0" w:color="auto"/>
        <w:left w:val="none" w:sz="0" w:space="0" w:color="auto"/>
        <w:bottom w:val="none" w:sz="0" w:space="0" w:color="auto"/>
        <w:right w:val="none" w:sz="0" w:space="0" w:color="auto"/>
      </w:divBdr>
    </w:div>
    <w:div w:id="2058890182">
      <w:marLeft w:val="0"/>
      <w:marRight w:val="0"/>
      <w:marTop w:val="0"/>
      <w:marBottom w:val="0"/>
      <w:divBdr>
        <w:top w:val="none" w:sz="0" w:space="0" w:color="auto"/>
        <w:left w:val="none" w:sz="0" w:space="0" w:color="auto"/>
        <w:bottom w:val="none" w:sz="0" w:space="0" w:color="auto"/>
        <w:right w:val="none" w:sz="0" w:space="0" w:color="auto"/>
      </w:divBdr>
    </w:div>
    <w:div w:id="2058890184">
      <w:marLeft w:val="0"/>
      <w:marRight w:val="0"/>
      <w:marTop w:val="0"/>
      <w:marBottom w:val="0"/>
      <w:divBdr>
        <w:top w:val="none" w:sz="0" w:space="0" w:color="auto"/>
        <w:left w:val="none" w:sz="0" w:space="0" w:color="auto"/>
        <w:bottom w:val="none" w:sz="0" w:space="0" w:color="auto"/>
        <w:right w:val="none" w:sz="0" w:space="0" w:color="auto"/>
      </w:divBdr>
    </w:div>
    <w:div w:id="2058890188">
      <w:marLeft w:val="0"/>
      <w:marRight w:val="0"/>
      <w:marTop w:val="0"/>
      <w:marBottom w:val="0"/>
      <w:divBdr>
        <w:top w:val="none" w:sz="0" w:space="0" w:color="auto"/>
        <w:left w:val="none" w:sz="0" w:space="0" w:color="auto"/>
        <w:bottom w:val="none" w:sz="0" w:space="0" w:color="auto"/>
        <w:right w:val="none" w:sz="0" w:space="0" w:color="auto"/>
      </w:divBdr>
    </w:div>
    <w:div w:id="2058890191">
      <w:marLeft w:val="0"/>
      <w:marRight w:val="0"/>
      <w:marTop w:val="0"/>
      <w:marBottom w:val="0"/>
      <w:divBdr>
        <w:top w:val="none" w:sz="0" w:space="0" w:color="auto"/>
        <w:left w:val="none" w:sz="0" w:space="0" w:color="auto"/>
        <w:bottom w:val="none" w:sz="0" w:space="0" w:color="auto"/>
        <w:right w:val="none" w:sz="0" w:space="0" w:color="auto"/>
      </w:divBdr>
      <w:divsChild>
        <w:div w:id="2058890203">
          <w:marLeft w:val="0"/>
          <w:marRight w:val="0"/>
          <w:marTop w:val="0"/>
          <w:marBottom w:val="0"/>
          <w:divBdr>
            <w:top w:val="none" w:sz="0" w:space="0" w:color="auto"/>
            <w:left w:val="none" w:sz="0" w:space="0" w:color="auto"/>
            <w:bottom w:val="none" w:sz="0" w:space="0" w:color="auto"/>
            <w:right w:val="none" w:sz="0" w:space="0" w:color="auto"/>
          </w:divBdr>
          <w:divsChild>
            <w:div w:id="2058890187">
              <w:marLeft w:val="0"/>
              <w:marRight w:val="0"/>
              <w:marTop w:val="0"/>
              <w:marBottom w:val="0"/>
              <w:divBdr>
                <w:top w:val="none" w:sz="0" w:space="0" w:color="auto"/>
                <w:left w:val="none" w:sz="0" w:space="0" w:color="auto"/>
                <w:bottom w:val="none" w:sz="0" w:space="0" w:color="auto"/>
                <w:right w:val="none" w:sz="0" w:space="0" w:color="auto"/>
              </w:divBdr>
              <w:divsChild>
                <w:div w:id="2058890181">
                  <w:marLeft w:val="0"/>
                  <w:marRight w:val="0"/>
                  <w:marTop w:val="0"/>
                  <w:marBottom w:val="0"/>
                  <w:divBdr>
                    <w:top w:val="none" w:sz="0" w:space="0" w:color="auto"/>
                    <w:left w:val="none" w:sz="0" w:space="0" w:color="auto"/>
                    <w:bottom w:val="none" w:sz="0" w:space="0" w:color="auto"/>
                    <w:right w:val="none" w:sz="0" w:space="0" w:color="auto"/>
                  </w:divBdr>
                  <w:divsChild>
                    <w:div w:id="2058890192">
                      <w:marLeft w:val="0"/>
                      <w:marRight w:val="0"/>
                      <w:marTop w:val="0"/>
                      <w:marBottom w:val="0"/>
                      <w:divBdr>
                        <w:top w:val="none" w:sz="0" w:space="0" w:color="auto"/>
                        <w:left w:val="none" w:sz="0" w:space="0" w:color="auto"/>
                        <w:bottom w:val="none" w:sz="0" w:space="0" w:color="auto"/>
                        <w:right w:val="none" w:sz="0" w:space="0" w:color="auto"/>
                      </w:divBdr>
                      <w:divsChild>
                        <w:div w:id="2058890190">
                          <w:marLeft w:val="0"/>
                          <w:marRight w:val="0"/>
                          <w:marTop w:val="0"/>
                          <w:marBottom w:val="0"/>
                          <w:divBdr>
                            <w:top w:val="none" w:sz="0" w:space="0" w:color="auto"/>
                            <w:left w:val="none" w:sz="0" w:space="0" w:color="auto"/>
                            <w:bottom w:val="none" w:sz="0" w:space="0" w:color="auto"/>
                            <w:right w:val="none" w:sz="0" w:space="0" w:color="auto"/>
                          </w:divBdr>
                          <w:divsChild>
                            <w:div w:id="2058890175">
                              <w:marLeft w:val="0"/>
                              <w:marRight w:val="0"/>
                              <w:marTop w:val="0"/>
                              <w:marBottom w:val="0"/>
                              <w:divBdr>
                                <w:top w:val="none" w:sz="0" w:space="0" w:color="auto"/>
                                <w:left w:val="none" w:sz="0" w:space="0" w:color="auto"/>
                                <w:bottom w:val="none" w:sz="0" w:space="0" w:color="auto"/>
                                <w:right w:val="none" w:sz="0" w:space="0" w:color="auto"/>
                              </w:divBdr>
                              <w:divsChild>
                                <w:div w:id="2058890165">
                                  <w:marLeft w:val="0"/>
                                  <w:marRight w:val="0"/>
                                  <w:marTop w:val="0"/>
                                  <w:marBottom w:val="0"/>
                                  <w:divBdr>
                                    <w:top w:val="none" w:sz="0" w:space="0" w:color="auto"/>
                                    <w:left w:val="none" w:sz="0" w:space="0" w:color="auto"/>
                                    <w:bottom w:val="none" w:sz="0" w:space="0" w:color="auto"/>
                                    <w:right w:val="none" w:sz="0" w:space="0" w:color="auto"/>
                                  </w:divBdr>
                                  <w:divsChild>
                                    <w:div w:id="2058890189">
                                      <w:marLeft w:val="0"/>
                                      <w:marRight w:val="0"/>
                                      <w:marTop w:val="0"/>
                                      <w:marBottom w:val="0"/>
                                      <w:divBdr>
                                        <w:top w:val="none" w:sz="0" w:space="0" w:color="auto"/>
                                        <w:left w:val="none" w:sz="0" w:space="0" w:color="auto"/>
                                        <w:bottom w:val="none" w:sz="0" w:space="0" w:color="auto"/>
                                        <w:right w:val="none" w:sz="0" w:space="0" w:color="auto"/>
                                      </w:divBdr>
                                      <w:divsChild>
                                        <w:div w:id="2058890216">
                                          <w:marLeft w:val="0"/>
                                          <w:marRight w:val="0"/>
                                          <w:marTop w:val="0"/>
                                          <w:marBottom w:val="0"/>
                                          <w:divBdr>
                                            <w:top w:val="none" w:sz="0" w:space="0" w:color="auto"/>
                                            <w:left w:val="none" w:sz="0" w:space="0" w:color="auto"/>
                                            <w:bottom w:val="none" w:sz="0" w:space="0" w:color="auto"/>
                                            <w:right w:val="none" w:sz="0" w:space="0" w:color="auto"/>
                                          </w:divBdr>
                                          <w:divsChild>
                                            <w:div w:id="2058890183">
                                              <w:marLeft w:val="150"/>
                                              <w:marRight w:val="150"/>
                                              <w:marTop w:val="150"/>
                                              <w:marBottom w:val="300"/>
                                              <w:divBdr>
                                                <w:top w:val="none" w:sz="0" w:space="0" w:color="auto"/>
                                                <w:left w:val="none" w:sz="0" w:space="0" w:color="auto"/>
                                                <w:bottom w:val="none" w:sz="0" w:space="0" w:color="auto"/>
                                                <w:right w:val="none" w:sz="0" w:space="0" w:color="auto"/>
                                              </w:divBdr>
                                              <w:divsChild>
                                                <w:div w:id="2058890196">
                                                  <w:marLeft w:val="0"/>
                                                  <w:marRight w:val="0"/>
                                                  <w:marTop w:val="0"/>
                                                  <w:marBottom w:val="0"/>
                                                  <w:divBdr>
                                                    <w:top w:val="none" w:sz="0" w:space="0" w:color="auto"/>
                                                    <w:left w:val="none" w:sz="0" w:space="0" w:color="auto"/>
                                                    <w:bottom w:val="none" w:sz="0" w:space="0" w:color="auto"/>
                                                    <w:right w:val="none" w:sz="0" w:space="0" w:color="auto"/>
                                                  </w:divBdr>
                                                  <w:divsChild>
                                                    <w:div w:id="2058890179">
                                                      <w:marLeft w:val="0"/>
                                                      <w:marRight w:val="0"/>
                                                      <w:marTop w:val="0"/>
                                                      <w:marBottom w:val="0"/>
                                                      <w:divBdr>
                                                        <w:top w:val="none" w:sz="0" w:space="0" w:color="auto"/>
                                                        <w:left w:val="none" w:sz="0" w:space="0" w:color="auto"/>
                                                        <w:bottom w:val="none" w:sz="0" w:space="0" w:color="auto"/>
                                                        <w:right w:val="none" w:sz="0" w:space="0" w:color="auto"/>
                                                      </w:divBdr>
                                                      <w:divsChild>
                                                        <w:div w:id="2058890173">
                                                          <w:marLeft w:val="0"/>
                                                          <w:marRight w:val="0"/>
                                                          <w:marTop w:val="0"/>
                                                          <w:marBottom w:val="0"/>
                                                          <w:divBdr>
                                                            <w:top w:val="none" w:sz="0" w:space="0" w:color="auto"/>
                                                            <w:left w:val="none" w:sz="0" w:space="0" w:color="auto"/>
                                                            <w:bottom w:val="none" w:sz="0" w:space="0" w:color="auto"/>
                                                            <w:right w:val="none" w:sz="0" w:space="0" w:color="auto"/>
                                                          </w:divBdr>
                                                          <w:divsChild>
                                                            <w:div w:id="2058890166">
                                                              <w:marLeft w:val="0"/>
                                                              <w:marRight w:val="0"/>
                                                              <w:marTop w:val="0"/>
                                                              <w:marBottom w:val="0"/>
                                                              <w:divBdr>
                                                                <w:top w:val="none" w:sz="0" w:space="0" w:color="auto"/>
                                                                <w:left w:val="none" w:sz="0" w:space="0" w:color="auto"/>
                                                                <w:bottom w:val="none" w:sz="0" w:space="0" w:color="auto"/>
                                                                <w:right w:val="none" w:sz="0" w:space="0" w:color="auto"/>
                                                              </w:divBdr>
                                                            </w:div>
                                                            <w:div w:id="2058890167">
                                                              <w:marLeft w:val="0"/>
                                                              <w:marRight w:val="0"/>
                                                              <w:marTop w:val="0"/>
                                                              <w:marBottom w:val="0"/>
                                                              <w:divBdr>
                                                                <w:top w:val="none" w:sz="0" w:space="0" w:color="auto"/>
                                                                <w:left w:val="none" w:sz="0" w:space="0" w:color="auto"/>
                                                                <w:bottom w:val="none" w:sz="0" w:space="0" w:color="auto"/>
                                                                <w:right w:val="none" w:sz="0" w:space="0" w:color="auto"/>
                                                              </w:divBdr>
                                                            </w:div>
                                                            <w:div w:id="2058890172">
                                                              <w:marLeft w:val="0"/>
                                                              <w:marRight w:val="0"/>
                                                              <w:marTop w:val="0"/>
                                                              <w:marBottom w:val="0"/>
                                                              <w:divBdr>
                                                                <w:top w:val="none" w:sz="0" w:space="0" w:color="auto"/>
                                                                <w:left w:val="none" w:sz="0" w:space="0" w:color="auto"/>
                                                                <w:bottom w:val="none" w:sz="0" w:space="0" w:color="auto"/>
                                                                <w:right w:val="none" w:sz="0" w:space="0" w:color="auto"/>
                                                              </w:divBdr>
                                                            </w:div>
                                                            <w:div w:id="2058890174">
                                                              <w:marLeft w:val="0"/>
                                                              <w:marRight w:val="0"/>
                                                              <w:marTop w:val="0"/>
                                                              <w:marBottom w:val="0"/>
                                                              <w:divBdr>
                                                                <w:top w:val="none" w:sz="0" w:space="0" w:color="auto"/>
                                                                <w:left w:val="none" w:sz="0" w:space="0" w:color="auto"/>
                                                                <w:bottom w:val="none" w:sz="0" w:space="0" w:color="auto"/>
                                                                <w:right w:val="none" w:sz="0" w:space="0" w:color="auto"/>
                                                              </w:divBdr>
                                                            </w:div>
                                                            <w:div w:id="2058890185">
                                                              <w:marLeft w:val="0"/>
                                                              <w:marRight w:val="0"/>
                                                              <w:marTop w:val="0"/>
                                                              <w:marBottom w:val="0"/>
                                                              <w:divBdr>
                                                                <w:top w:val="none" w:sz="0" w:space="0" w:color="auto"/>
                                                                <w:left w:val="none" w:sz="0" w:space="0" w:color="auto"/>
                                                                <w:bottom w:val="none" w:sz="0" w:space="0" w:color="auto"/>
                                                                <w:right w:val="none" w:sz="0" w:space="0" w:color="auto"/>
                                                              </w:divBdr>
                                                            </w:div>
                                                            <w:div w:id="2058890186">
                                                              <w:marLeft w:val="0"/>
                                                              <w:marRight w:val="0"/>
                                                              <w:marTop w:val="0"/>
                                                              <w:marBottom w:val="0"/>
                                                              <w:divBdr>
                                                                <w:top w:val="none" w:sz="0" w:space="0" w:color="auto"/>
                                                                <w:left w:val="none" w:sz="0" w:space="0" w:color="auto"/>
                                                                <w:bottom w:val="none" w:sz="0" w:space="0" w:color="auto"/>
                                                                <w:right w:val="none" w:sz="0" w:space="0" w:color="auto"/>
                                                              </w:divBdr>
                                                            </w:div>
                                                            <w:div w:id="2058890199">
                                                              <w:marLeft w:val="0"/>
                                                              <w:marRight w:val="0"/>
                                                              <w:marTop w:val="0"/>
                                                              <w:marBottom w:val="0"/>
                                                              <w:divBdr>
                                                                <w:top w:val="none" w:sz="0" w:space="0" w:color="auto"/>
                                                                <w:left w:val="none" w:sz="0" w:space="0" w:color="auto"/>
                                                                <w:bottom w:val="none" w:sz="0" w:space="0" w:color="auto"/>
                                                                <w:right w:val="none" w:sz="0" w:space="0" w:color="auto"/>
                                                              </w:divBdr>
                                                            </w:div>
                                                            <w:div w:id="2058890202">
                                                              <w:marLeft w:val="0"/>
                                                              <w:marRight w:val="0"/>
                                                              <w:marTop w:val="0"/>
                                                              <w:marBottom w:val="0"/>
                                                              <w:divBdr>
                                                                <w:top w:val="none" w:sz="0" w:space="0" w:color="auto"/>
                                                                <w:left w:val="none" w:sz="0" w:space="0" w:color="auto"/>
                                                                <w:bottom w:val="none" w:sz="0" w:space="0" w:color="auto"/>
                                                                <w:right w:val="none" w:sz="0" w:space="0" w:color="auto"/>
                                                              </w:divBdr>
                                                            </w:div>
                                                            <w:div w:id="2058890208">
                                                              <w:marLeft w:val="0"/>
                                                              <w:marRight w:val="0"/>
                                                              <w:marTop w:val="0"/>
                                                              <w:marBottom w:val="0"/>
                                                              <w:divBdr>
                                                                <w:top w:val="none" w:sz="0" w:space="0" w:color="auto"/>
                                                                <w:left w:val="none" w:sz="0" w:space="0" w:color="auto"/>
                                                                <w:bottom w:val="none" w:sz="0" w:space="0" w:color="auto"/>
                                                                <w:right w:val="none" w:sz="0" w:space="0" w:color="auto"/>
                                                              </w:divBdr>
                                                            </w:div>
                                                            <w:div w:id="2058890210">
                                                              <w:marLeft w:val="0"/>
                                                              <w:marRight w:val="0"/>
                                                              <w:marTop w:val="0"/>
                                                              <w:marBottom w:val="0"/>
                                                              <w:divBdr>
                                                                <w:top w:val="none" w:sz="0" w:space="0" w:color="auto"/>
                                                                <w:left w:val="none" w:sz="0" w:space="0" w:color="auto"/>
                                                                <w:bottom w:val="none" w:sz="0" w:space="0" w:color="auto"/>
                                                                <w:right w:val="none" w:sz="0" w:space="0" w:color="auto"/>
                                                              </w:divBdr>
                                                            </w:div>
                                                            <w:div w:id="20588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890193">
      <w:marLeft w:val="0"/>
      <w:marRight w:val="0"/>
      <w:marTop w:val="0"/>
      <w:marBottom w:val="0"/>
      <w:divBdr>
        <w:top w:val="none" w:sz="0" w:space="0" w:color="auto"/>
        <w:left w:val="none" w:sz="0" w:space="0" w:color="auto"/>
        <w:bottom w:val="none" w:sz="0" w:space="0" w:color="auto"/>
        <w:right w:val="none" w:sz="0" w:space="0" w:color="auto"/>
      </w:divBdr>
    </w:div>
    <w:div w:id="2058890194">
      <w:marLeft w:val="0"/>
      <w:marRight w:val="0"/>
      <w:marTop w:val="0"/>
      <w:marBottom w:val="0"/>
      <w:divBdr>
        <w:top w:val="none" w:sz="0" w:space="0" w:color="auto"/>
        <w:left w:val="none" w:sz="0" w:space="0" w:color="auto"/>
        <w:bottom w:val="none" w:sz="0" w:space="0" w:color="auto"/>
        <w:right w:val="none" w:sz="0" w:space="0" w:color="auto"/>
      </w:divBdr>
    </w:div>
    <w:div w:id="2058890195">
      <w:marLeft w:val="0"/>
      <w:marRight w:val="0"/>
      <w:marTop w:val="0"/>
      <w:marBottom w:val="0"/>
      <w:divBdr>
        <w:top w:val="none" w:sz="0" w:space="0" w:color="auto"/>
        <w:left w:val="none" w:sz="0" w:space="0" w:color="auto"/>
        <w:bottom w:val="none" w:sz="0" w:space="0" w:color="auto"/>
        <w:right w:val="none" w:sz="0" w:space="0" w:color="auto"/>
      </w:divBdr>
    </w:div>
    <w:div w:id="2058890197">
      <w:marLeft w:val="0"/>
      <w:marRight w:val="0"/>
      <w:marTop w:val="0"/>
      <w:marBottom w:val="0"/>
      <w:divBdr>
        <w:top w:val="none" w:sz="0" w:space="0" w:color="auto"/>
        <w:left w:val="none" w:sz="0" w:space="0" w:color="auto"/>
        <w:bottom w:val="none" w:sz="0" w:space="0" w:color="auto"/>
        <w:right w:val="none" w:sz="0" w:space="0" w:color="auto"/>
      </w:divBdr>
    </w:div>
    <w:div w:id="2058890198">
      <w:marLeft w:val="0"/>
      <w:marRight w:val="0"/>
      <w:marTop w:val="0"/>
      <w:marBottom w:val="0"/>
      <w:divBdr>
        <w:top w:val="none" w:sz="0" w:space="0" w:color="auto"/>
        <w:left w:val="none" w:sz="0" w:space="0" w:color="auto"/>
        <w:bottom w:val="none" w:sz="0" w:space="0" w:color="auto"/>
        <w:right w:val="none" w:sz="0" w:space="0" w:color="auto"/>
      </w:divBdr>
    </w:div>
    <w:div w:id="2058890200">
      <w:marLeft w:val="0"/>
      <w:marRight w:val="0"/>
      <w:marTop w:val="0"/>
      <w:marBottom w:val="0"/>
      <w:divBdr>
        <w:top w:val="none" w:sz="0" w:space="0" w:color="auto"/>
        <w:left w:val="none" w:sz="0" w:space="0" w:color="auto"/>
        <w:bottom w:val="none" w:sz="0" w:space="0" w:color="auto"/>
        <w:right w:val="none" w:sz="0" w:space="0" w:color="auto"/>
      </w:divBdr>
    </w:div>
    <w:div w:id="2058890201">
      <w:marLeft w:val="0"/>
      <w:marRight w:val="0"/>
      <w:marTop w:val="0"/>
      <w:marBottom w:val="0"/>
      <w:divBdr>
        <w:top w:val="none" w:sz="0" w:space="0" w:color="auto"/>
        <w:left w:val="none" w:sz="0" w:space="0" w:color="auto"/>
        <w:bottom w:val="none" w:sz="0" w:space="0" w:color="auto"/>
        <w:right w:val="none" w:sz="0" w:space="0" w:color="auto"/>
      </w:divBdr>
    </w:div>
    <w:div w:id="2058890204">
      <w:marLeft w:val="0"/>
      <w:marRight w:val="0"/>
      <w:marTop w:val="0"/>
      <w:marBottom w:val="0"/>
      <w:divBdr>
        <w:top w:val="none" w:sz="0" w:space="0" w:color="auto"/>
        <w:left w:val="none" w:sz="0" w:space="0" w:color="auto"/>
        <w:bottom w:val="none" w:sz="0" w:space="0" w:color="auto"/>
        <w:right w:val="none" w:sz="0" w:space="0" w:color="auto"/>
      </w:divBdr>
    </w:div>
    <w:div w:id="2058890205">
      <w:marLeft w:val="0"/>
      <w:marRight w:val="0"/>
      <w:marTop w:val="0"/>
      <w:marBottom w:val="0"/>
      <w:divBdr>
        <w:top w:val="none" w:sz="0" w:space="0" w:color="auto"/>
        <w:left w:val="none" w:sz="0" w:space="0" w:color="auto"/>
        <w:bottom w:val="none" w:sz="0" w:space="0" w:color="auto"/>
        <w:right w:val="none" w:sz="0" w:space="0" w:color="auto"/>
      </w:divBdr>
    </w:div>
    <w:div w:id="2058890206">
      <w:marLeft w:val="0"/>
      <w:marRight w:val="0"/>
      <w:marTop w:val="0"/>
      <w:marBottom w:val="0"/>
      <w:divBdr>
        <w:top w:val="none" w:sz="0" w:space="0" w:color="auto"/>
        <w:left w:val="none" w:sz="0" w:space="0" w:color="auto"/>
        <w:bottom w:val="none" w:sz="0" w:space="0" w:color="auto"/>
        <w:right w:val="none" w:sz="0" w:space="0" w:color="auto"/>
      </w:divBdr>
    </w:div>
    <w:div w:id="2058890207">
      <w:marLeft w:val="0"/>
      <w:marRight w:val="0"/>
      <w:marTop w:val="0"/>
      <w:marBottom w:val="0"/>
      <w:divBdr>
        <w:top w:val="none" w:sz="0" w:space="0" w:color="auto"/>
        <w:left w:val="none" w:sz="0" w:space="0" w:color="auto"/>
        <w:bottom w:val="none" w:sz="0" w:space="0" w:color="auto"/>
        <w:right w:val="none" w:sz="0" w:space="0" w:color="auto"/>
      </w:divBdr>
    </w:div>
    <w:div w:id="2058890209">
      <w:marLeft w:val="0"/>
      <w:marRight w:val="0"/>
      <w:marTop w:val="0"/>
      <w:marBottom w:val="0"/>
      <w:divBdr>
        <w:top w:val="none" w:sz="0" w:space="0" w:color="auto"/>
        <w:left w:val="none" w:sz="0" w:space="0" w:color="auto"/>
        <w:bottom w:val="none" w:sz="0" w:space="0" w:color="auto"/>
        <w:right w:val="none" w:sz="0" w:space="0" w:color="auto"/>
      </w:divBdr>
    </w:div>
    <w:div w:id="2058890211">
      <w:marLeft w:val="0"/>
      <w:marRight w:val="0"/>
      <w:marTop w:val="0"/>
      <w:marBottom w:val="0"/>
      <w:divBdr>
        <w:top w:val="none" w:sz="0" w:space="0" w:color="auto"/>
        <w:left w:val="none" w:sz="0" w:space="0" w:color="auto"/>
        <w:bottom w:val="none" w:sz="0" w:space="0" w:color="auto"/>
        <w:right w:val="none" w:sz="0" w:space="0" w:color="auto"/>
      </w:divBdr>
    </w:div>
    <w:div w:id="2058890212">
      <w:marLeft w:val="0"/>
      <w:marRight w:val="0"/>
      <w:marTop w:val="0"/>
      <w:marBottom w:val="0"/>
      <w:divBdr>
        <w:top w:val="none" w:sz="0" w:space="0" w:color="auto"/>
        <w:left w:val="none" w:sz="0" w:space="0" w:color="auto"/>
        <w:bottom w:val="none" w:sz="0" w:space="0" w:color="auto"/>
        <w:right w:val="none" w:sz="0" w:space="0" w:color="auto"/>
      </w:divBdr>
    </w:div>
    <w:div w:id="2058890213">
      <w:marLeft w:val="0"/>
      <w:marRight w:val="0"/>
      <w:marTop w:val="0"/>
      <w:marBottom w:val="0"/>
      <w:divBdr>
        <w:top w:val="none" w:sz="0" w:space="0" w:color="auto"/>
        <w:left w:val="none" w:sz="0" w:space="0" w:color="auto"/>
        <w:bottom w:val="none" w:sz="0" w:space="0" w:color="auto"/>
        <w:right w:val="none" w:sz="0" w:space="0" w:color="auto"/>
      </w:divBdr>
    </w:div>
    <w:div w:id="2058890215">
      <w:marLeft w:val="0"/>
      <w:marRight w:val="0"/>
      <w:marTop w:val="0"/>
      <w:marBottom w:val="0"/>
      <w:divBdr>
        <w:top w:val="none" w:sz="0" w:space="0" w:color="auto"/>
        <w:left w:val="none" w:sz="0" w:space="0" w:color="auto"/>
        <w:bottom w:val="none" w:sz="0" w:space="0" w:color="auto"/>
        <w:right w:val="none" w:sz="0" w:space="0" w:color="auto"/>
      </w:divBdr>
    </w:div>
    <w:div w:id="2058890217">
      <w:marLeft w:val="0"/>
      <w:marRight w:val="0"/>
      <w:marTop w:val="0"/>
      <w:marBottom w:val="0"/>
      <w:divBdr>
        <w:top w:val="none" w:sz="0" w:space="0" w:color="auto"/>
        <w:left w:val="none" w:sz="0" w:space="0" w:color="auto"/>
        <w:bottom w:val="none" w:sz="0" w:space="0" w:color="auto"/>
        <w:right w:val="none" w:sz="0" w:space="0" w:color="auto"/>
      </w:divBdr>
    </w:div>
    <w:div w:id="2058890218">
      <w:marLeft w:val="0"/>
      <w:marRight w:val="0"/>
      <w:marTop w:val="0"/>
      <w:marBottom w:val="0"/>
      <w:divBdr>
        <w:top w:val="none" w:sz="0" w:space="0" w:color="auto"/>
        <w:left w:val="none" w:sz="0" w:space="0" w:color="auto"/>
        <w:bottom w:val="none" w:sz="0" w:space="0" w:color="auto"/>
        <w:right w:val="none" w:sz="0" w:space="0" w:color="auto"/>
      </w:divBdr>
    </w:div>
    <w:div w:id="2058890219">
      <w:marLeft w:val="0"/>
      <w:marRight w:val="0"/>
      <w:marTop w:val="0"/>
      <w:marBottom w:val="0"/>
      <w:divBdr>
        <w:top w:val="none" w:sz="0" w:space="0" w:color="auto"/>
        <w:left w:val="none" w:sz="0" w:space="0" w:color="auto"/>
        <w:bottom w:val="none" w:sz="0" w:space="0" w:color="auto"/>
        <w:right w:val="none" w:sz="0" w:space="0" w:color="auto"/>
      </w:divBdr>
    </w:div>
    <w:div w:id="2058890220">
      <w:marLeft w:val="0"/>
      <w:marRight w:val="0"/>
      <w:marTop w:val="0"/>
      <w:marBottom w:val="0"/>
      <w:divBdr>
        <w:top w:val="none" w:sz="0" w:space="0" w:color="auto"/>
        <w:left w:val="none" w:sz="0" w:space="0" w:color="auto"/>
        <w:bottom w:val="none" w:sz="0" w:space="0" w:color="auto"/>
        <w:right w:val="none" w:sz="0" w:space="0" w:color="auto"/>
      </w:divBdr>
    </w:div>
    <w:div w:id="2058890221">
      <w:marLeft w:val="0"/>
      <w:marRight w:val="0"/>
      <w:marTop w:val="0"/>
      <w:marBottom w:val="0"/>
      <w:divBdr>
        <w:top w:val="none" w:sz="0" w:space="0" w:color="auto"/>
        <w:left w:val="none" w:sz="0" w:space="0" w:color="auto"/>
        <w:bottom w:val="none" w:sz="0" w:space="0" w:color="auto"/>
        <w:right w:val="none" w:sz="0" w:space="0" w:color="auto"/>
      </w:divBdr>
    </w:div>
    <w:div w:id="2058890222">
      <w:marLeft w:val="0"/>
      <w:marRight w:val="0"/>
      <w:marTop w:val="0"/>
      <w:marBottom w:val="0"/>
      <w:divBdr>
        <w:top w:val="none" w:sz="0" w:space="0" w:color="auto"/>
        <w:left w:val="none" w:sz="0" w:space="0" w:color="auto"/>
        <w:bottom w:val="none" w:sz="0" w:space="0" w:color="auto"/>
        <w:right w:val="none" w:sz="0" w:space="0" w:color="auto"/>
      </w:divBdr>
    </w:div>
    <w:div w:id="2058890223">
      <w:marLeft w:val="0"/>
      <w:marRight w:val="0"/>
      <w:marTop w:val="0"/>
      <w:marBottom w:val="0"/>
      <w:divBdr>
        <w:top w:val="none" w:sz="0" w:space="0" w:color="auto"/>
        <w:left w:val="none" w:sz="0" w:space="0" w:color="auto"/>
        <w:bottom w:val="none" w:sz="0" w:space="0" w:color="auto"/>
        <w:right w:val="none" w:sz="0" w:space="0" w:color="auto"/>
      </w:divBdr>
    </w:div>
    <w:div w:id="2058890227">
      <w:marLeft w:val="0"/>
      <w:marRight w:val="0"/>
      <w:marTop w:val="0"/>
      <w:marBottom w:val="0"/>
      <w:divBdr>
        <w:top w:val="none" w:sz="0" w:space="0" w:color="auto"/>
        <w:left w:val="none" w:sz="0" w:space="0" w:color="auto"/>
        <w:bottom w:val="none" w:sz="0" w:space="0" w:color="auto"/>
        <w:right w:val="none" w:sz="0" w:space="0" w:color="auto"/>
      </w:divBdr>
      <w:divsChild>
        <w:div w:id="2058890224">
          <w:marLeft w:val="720"/>
          <w:marRight w:val="720"/>
          <w:marTop w:val="100"/>
          <w:marBottom w:val="100"/>
          <w:divBdr>
            <w:top w:val="none" w:sz="0" w:space="0" w:color="auto"/>
            <w:left w:val="none" w:sz="0" w:space="0" w:color="auto"/>
            <w:bottom w:val="none" w:sz="0" w:space="0" w:color="auto"/>
            <w:right w:val="none" w:sz="0" w:space="0" w:color="auto"/>
          </w:divBdr>
          <w:divsChild>
            <w:div w:id="20588902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8890228">
      <w:marLeft w:val="0"/>
      <w:marRight w:val="0"/>
      <w:marTop w:val="0"/>
      <w:marBottom w:val="0"/>
      <w:divBdr>
        <w:top w:val="none" w:sz="0" w:space="0" w:color="auto"/>
        <w:left w:val="none" w:sz="0" w:space="0" w:color="auto"/>
        <w:bottom w:val="none" w:sz="0" w:space="0" w:color="auto"/>
        <w:right w:val="none" w:sz="0" w:space="0" w:color="auto"/>
      </w:divBdr>
    </w:div>
    <w:div w:id="2058890229">
      <w:marLeft w:val="0"/>
      <w:marRight w:val="0"/>
      <w:marTop w:val="0"/>
      <w:marBottom w:val="0"/>
      <w:divBdr>
        <w:top w:val="none" w:sz="0" w:space="0" w:color="auto"/>
        <w:left w:val="none" w:sz="0" w:space="0" w:color="auto"/>
        <w:bottom w:val="none" w:sz="0" w:space="0" w:color="auto"/>
        <w:right w:val="none" w:sz="0" w:space="0" w:color="auto"/>
      </w:divBdr>
      <w:divsChild>
        <w:div w:id="2058890230">
          <w:marLeft w:val="720"/>
          <w:marRight w:val="720"/>
          <w:marTop w:val="100"/>
          <w:marBottom w:val="100"/>
          <w:divBdr>
            <w:top w:val="none" w:sz="0" w:space="0" w:color="auto"/>
            <w:left w:val="none" w:sz="0" w:space="0" w:color="auto"/>
            <w:bottom w:val="none" w:sz="0" w:space="0" w:color="auto"/>
            <w:right w:val="none" w:sz="0" w:space="0" w:color="auto"/>
          </w:divBdr>
          <w:divsChild>
            <w:div w:id="20588902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8890231">
      <w:marLeft w:val="0"/>
      <w:marRight w:val="0"/>
      <w:marTop w:val="0"/>
      <w:marBottom w:val="0"/>
      <w:divBdr>
        <w:top w:val="none" w:sz="0" w:space="0" w:color="auto"/>
        <w:left w:val="none" w:sz="0" w:space="0" w:color="auto"/>
        <w:bottom w:val="none" w:sz="0" w:space="0" w:color="auto"/>
        <w:right w:val="none" w:sz="0" w:space="0" w:color="auto"/>
      </w:divBdr>
    </w:div>
    <w:div w:id="20588902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zipcodezoo.com/Key/Animalia/Tonnidae_Family.asp" TargetMode="External"/><Relationship Id="rId299" Type="http://schemas.openxmlformats.org/officeDocument/2006/relationships/hyperlink" Target="http://www.algaebase.org/search/?genus=Callithamnion" TargetMode="External"/><Relationship Id="rId21" Type="http://schemas.openxmlformats.org/officeDocument/2006/relationships/hyperlink" Target="http://en.wikipedia.org/wiki/Charadriidae" TargetMode="External"/><Relationship Id="rId63" Type="http://schemas.openxmlformats.org/officeDocument/2006/relationships/hyperlink" Target="http://www.marinespecies.org/aphia.php?p=taxdetails&amp;id=1601" TargetMode="External"/><Relationship Id="rId159" Type="http://schemas.openxmlformats.org/officeDocument/2006/relationships/hyperlink" Target="http://en.wikipedia.org/wiki/Loliginidae" TargetMode="External"/><Relationship Id="rId324" Type="http://schemas.openxmlformats.org/officeDocument/2006/relationships/hyperlink" Target="http://www.marinespecies.org/aphia.php?p=taxdetails&amp;id=143759" TargetMode="External"/><Relationship Id="rId366" Type="http://schemas.openxmlformats.org/officeDocument/2006/relationships/hyperlink" Target="http://es.wikipedia.org/wiki/Malpighiales" TargetMode="External"/><Relationship Id="rId170" Type="http://schemas.openxmlformats.org/officeDocument/2006/relationships/hyperlink" Target="http://en.wikipedia.org/wiki/Ligiidae" TargetMode="External"/><Relationship Id="rId191" Type="http://schemas.openxmlformats.org/officeDocument/2006/relationships/hyperlink" Target="http://nl.wikipedia.org/wiki/Trapeziidae" TargetMode="External"/><Relationship Id="rId205" Type="http://schemas.openxmlformats.org/officeDocument/2006/relationships/hyperlink" Target="http://zipcodezoo.com/Key/Animalia/Echinasteridae_Family.asp" TargetMode="External"/><Relationship Id="rId226" Type="http://schemas.openxmlformats.org/officeDocument/2006/relationships/hyperlink" Target="http://en.wikipedia.org/wiki/Aplousobranchia" TargetMode="External"/><Relationship Id="rId247" Type="http://schemas.openxmlformats.org/officeDocument/2006/relationships/hyperlink" Target="http://en.wikipedia.org/wiki/Lamnidae" TargetMode="External"/><Relationship Id="rId107" Type="http://schemas.openxmlformats.org/officeDocument/2006/relationships/hyperlink" Target="http://www.marinespecies.org/aphia.php?p=taxdetails&amp;id=382213" TargetMode="External"/><Relationship Id="rId268" Type="http://schemas.openxmlformats.org/officeDocument/2006/relationships/hyperlink" Target="http://www.igoterra.com/taxa.asp?orderid=256128" TargetMode="External"/><Relationship Id="rId289" Type="http://schemas.openxmlformats.org/officeDocument/2006/relationships/hyperlink" Target="http://www.marinespecies.org/aphia.php?p=taxdetails&amp;id=125606" TargetMode="External"/><Relationship Id="rId11" Type="http://schemas.openxmlformats.org/officeDocument/2006/relationships/footer" Target="footer1.xml"/><Relationship Id="rId32" Type="http://schemas.openxmlformats.org/officeDocument/2006/relationships/hyperlink" Target="http://en.wikipedia.org/wiki/Columbidae" TargetMode="External"/><Relationship Id="rId53" Type="http://schemas.openxmlformats.org/officeDocument/2006/relationships/hyperlink" Target="http://en.wikipedia.org/wiki/Threskiornithidae" TargetMode="External"/><Relationship Id="rId74" Type="http://schemas.openxmlformats.org/officeDocument/2006/relationships/hyperlink" Target="http://en.wikipedia.org/wiki/Actiniidae" TargetMode="External"/><Relationship Id="rId128" Type="http://schemas.openxmlformats.org/officeDocument/2006/relationships/hyperlink" Target="http://en.wikipedia.org/wiki/Polyceridae" TargetMode="External"/><Relationship Id="rId149" Type="http://schemas.openxmlformats.org/officeDocument/2006/relationships/hyperlink" Target="http://www.marinespecies.org/aphia.php?p=taxdetails&amp;id=235" TargetMode="External"/><Relationship Id="rId314" Type="http://schemas.openxmlformats.org/officeDocument/2006/relationships/hyperlink" Target="http://en.wikipedia.org/wiki/Erythrotrichiaceae" TargetMode="External"/><Relationship Id="rId335" Type="http://schemas.openxmlformats.org/officeDocument/2006/relationships/hyperlink" Target="http://www.algaebase.org/browse/taxonomy/?id=86621" TargetMode="External"/><Relationship Id="rId356" Type="http://schemas.openxmlformats.org/officeDocument/2006/relationships/hyperlink" Target="http://en.wikipedia.org/wiki/Gentianales" TargetMode="External"/><Relationship Id="rId377" Type="http://schemas.openxmlformats.org/officeDocument/2006/relationships/hyperlink" Target="http://en.wikipedia.org/wiki/Anacardiaceae" TargetMode="External"/><Relationship Id="rId5" Type="http://schemas.microsoft.com/office/2007/relationships/stylesWithEffects" Target="stylesWithEffects.xml"/><Relationship Id="rId95" Type="http://schemas.openxmlformats.org/officeDocument/2006/relationships/hyperlink" Target="http://es.wikipedia.org/wiki/Canalipalpata" TargetMode="External"/><Relationship Id="rId160" Type="http://schemas.openxmlformats.org/officeDocument/2006/relationships/hyperlink" Target="http://es.wikipedia.org/w/index.php?title=Ommastrephidae&amp;action=edit&amp;redlink=1" TargetMode="External"/><Relationship Id="rId181" Type="http://schemas.openxmlformats.org/officeDocument/2006/relationships/hyperlink" Target="http://es.wikipedia.org/wiki/Decapoda" TargetMode="External"/><Relationship Id="rId216" Type="http://schemas.openxmlformats.org/officeDocument/2006/relationships/hyperlink" Target="http://en.wikipedia.org/wiki/Strongylocentrotidae" TargetMode="External"/><Relationship Id="rId237" Type="http://schemas.openxmlformats.org/officeDocument/2006/relationships/hyperlink" Target="http://en.wikipedia.org/wiki/Rajidae" TargetMode="External"/><Relationship Id="rId258" Type="http://schemas.openxmlformats.org/officeDocument/2006/relationships/hyperlink" Target="http://en.wikipedia.org/wiki/Beryciformes" TargetMode="External"/><Relationship Id="rId279" Type="http://schemas.openxmlformats.org/officeDocument/2006/relationships/hyperlink" Target="http://en.wikipedia.org/wiki/Priacanthidae" TargetMode="External"/><Relationship Id="rId22" Type="http://schemas.openxmlformats.org/officeDocument/2006/relationships/hyperlink" Target="http://en.wikipedia.org/wiki/Haematopodidae" TargetMode="External"/><Relationship Id="rId43" Type="http://schemas.openxmlformats.org/officeDocument/2006/relationships/hyperlink" Target="http://en.wikipedia.org/wiki/Parulidae" TargetMode="External"/><Relationship Id="rId64" Type="http://schemas.openxmlformats.org/officeDocument/2006/relationships/hyperlink" Target="http://www.marinespecies.org/aphia.php?p=taxdetails&amp;id=1608" TargetMode="External"/><Relationship Id="rId118" Type="http://schemas.openxmlformats.org/officeDocument/2006/relationships/hyperlink" Target="http://nl.wikipedia.org/w/index.php?title=Addisoniidae&amp;action=edit&amp;redlink=1" TargetMode="External"/><Relationship Id="rId139" Type="http://schemas.openxmlformats.org/officeDocument/2006/relationships/hyperlink" Target="http://www.marinespecies.org/aphia.php?p=taxdetails&amp;id=210" TargetMode="External"/><Relationship Id="rId290" Type="http://schemas.openxmlformats.org/officeDocument/2006/relationships/hyperlink" Target="http://es.wikipedia.org/wiki/Tetraodontiformes" TargetMode="External"/><Relationship Id="rId304" Type="http://schemas.openxmlformats.org/officeDocument/2006/relationships/hyperlink" Target="http://www.algaebase.org/browse/taxonomy/?id=5132" TargetMode="External"/><Relationship Id="rId325" Type="http://schemas.openxmlformats.org/officeDocument/2006/relationships/hyperlink" Target="http://www.algaebase.org/browse/taxonomy/?id=5182" TargetMode="External"/><Relationship Id="rId346" Type="http://schemas.openxmlformats.org/officeDocument/2006/relationships/hyperlink" Target="http://www.theplantlist.org/browse/A/Euphorbiaceae/" TargetMode="External"/><Relationship Id="rId367" Type="http://schemas.openxmlformats.org/officeDocument/2006/relationships/hyperlink" Target="http://es.wikipedia.org/wiki/Euphorbiaceae" TargetMode="External"/><Relationship Id="rId388" Type="http://schemas.openxmlformats.org/officeDocument/2006/relationships/hyperlink" Target="http://en.wikipedia.org/wiki/Krameria" TargetMode="External"/><Relationship Id="rId85" Type="http://schemas.openxmlformats.org/officeDocument/2006/relationships/hyperlink" Target="http://www.marinespecies.org/aphia.php?p=taxdetails&amp;id=135074" TargetMode="External"/><Relationship Id="rId150" Type="http://schemas.openxmlformats.org/officeDocument/2006/relationships/hyperlink" Target="http://en.wikipedia.org/wiki/Veneridae" TargetMode="External"/><Relationship Id="rId171" Type="http://schemas.openxmlformats.org/officeDocument/2006/relationships/hyperlink" Target="http://www.marinespecies.org/aphia.php?p=taxdetails&amp;id=106726" TargetMode="External"/><Relationship Id="rId192" Type="http://schemas.openxmlformats.org/officeDocument/2006/relationships/hyperlink" Target="http://www.marinespecies.org/aphia.php?p=taxdetails&amp;id=1100" TargetMode="External"/><Relationship Id="rId206" Type="http://schemas.openxmlformats.org/officeDocument/2006/relationships/hyperlink" Target="http://en.wikipedia.org/wiki/Valvatida" TargetMode="External"/><Relationship Id="rId227" Type="http://schemas.openxmlformats.org/officeDocument/2006/relationships/hyperlink" Target="http://en.wikipedia.org/wiki/Didemnidae" TargetMode="External"/><Relationship Id="rId248" Type="http://schemas.openxmlformats.org/officeDocument/2006/relationships/hyperlink" Target="http://en.wikipedia.org/wiki/Odontaspididae" TargetMode="External"/><Relationship Id="rId269" Type="http://schemas.openxmlformats.org/officeDocument/2006/relationships/hyperlink" Target="http://en.wikipedia.org/wiki/Carangidae" TargetMode="External"/><Relationship Id="rId12" Type="http://schemas.openxmlformats.org/officeDocument/2006/relationships/hyperlink" Target="http://es.wikipedia.org/wiki/Mormoopidae" TargetMode="External"/><Relationship Id="rId33" Type="http://schemas.openxmlformats.org/officeDocument/2006/relationships/hyperlink" Target="http://en.wikipedia.org/wiki/Falconidae" TargetMode="External"/><Relationship Id="rId108" Type="http://schemas.openxmlformats.org/officeDocument/2006/relationships/hyperlink" Target="http://www.marinespecies.org/aphia.php?p=taxdetails&amp;id=119" TargetMode="External"/><Relationship Id="rId129" Type="http://schemas.openxmlformats.org/officeDocument/2006/relationships/hyperlink" Target="http://en.wikipedia.org/wiki/Pseudomelatomidae" TargetMode="External"/><Relationship Id="rId280" Type="http://schemas.openxmlformats.org/officeDocument/2006/relationships/hyperlink" Target="http://en.wikipedia.org/wiki/Sciaenidae" TargetMode="External"/><Relationship Id="rId315" Type="http://schemas.openxmlformats.org/officeDocument/2006/relationships/hyperlink" Target="http://www.algaebase.org/browse/taxonomy/?id=5219" TargetMode="External"/><Relationship Id="rId336" Type="http://schemas.openxmlformats.org/officeDocument/2006/relationships/hyperlink" Target="http://www.algaebase.org/browse/taxonomy/?id=86622" TargetMode="External"/><Relationship Id="rId357" Type="http://schemas.openxmlformats.org/officeDocument/2006/relationships/hyperlink" Target="http://en.wikipedia.org/wiki/Apocynaceae" TargetMode="External"/><Relationship Id="rId54" Type="http://schemas.openxmlformats.org/officeDocument/2006/relationships/hyperlink" Target="http://es.wikipedia.org/wiki/Phaethontiformes" TargetMode="External"/><Relationship Id="rId75" Type="http://schemas.openxmlformats.org/officeDocument/2006/relationships/hyperlink" Target="http://www.marinespecies.org/aphia.php?p=taxdetails&amp;id=100657" TargetMode="External"/><Relationship Id="rId96" Type="http://schemas.openxmlformats.org/officeDocument/2006/relationships/hyperlink" Target="http://es.wikipedia.org/w/index.php?title=Serpulidae&amp;action=edit&amp;redlink=1" TargetMode="External"/><Relationship Id="rId140" Type="http://schemas.openxmlformats.org/officeDocument/2006/relationships/hyperlink" Target="http://www.marinespecies.org/aphia.php?p=taxdetails&amp;id=211" TargetMode="External"/><Relationship Id="rId161" Type="http://schemas.openxmlformats.org/officeDocument/2006/relationships/hyperlink" Target="http://es.wikipedia.org/wiki/Octopodidae" TargetMode="External"/><Relationship Id="rId182" Type="http://schemas.openxmlformats.org/officeDocument/2006/relationships/hyperlink" Target="http://es.wikipedia.org/wiki/Palinuridae" TargetMode="External"/><Relationship Id="rId217" Type="http://schemas.openxmlformats.org/officeDocument/2006/relationships/hyperlink" Target="http://en.wikipedia.org/wiki/Diadematoida" TargetMode="External"/><Relationship Id="rId378" Type="http://schemas.openxmlformats.org/officeDocument/2006/relationships/hyperlink" Target="http://es.wikipedia.org/wiki/Rutaceae" TargetMode="External"/><Relationship Id="rId6" Type="http://schemas.openxmlformats.org/officeDocument/2006/relationships/settings" Target="settings.xml"/><Relationship Id="rId238" Type="http://schemas.openxmlformats.org/officeDocument/2006/relationships/hyperlink" Target="http://www.marinespecies.org/aphia.php?p=taxdetails&amp;id=148830" TargetMode="External"/><Relationship Id="rId259" Type="http://schemas.openxmlformats.org/officeDocument/2006/relationships/hyperlink" Target="http://en.wikipedia.org/wiki/Holocentridae" TargetMode="External"/><Relationship Id="rId23" Type="http://schemas.openxmlformats.org/officeDocument/2006/relationships/hyperlink" Target="http://avesmx.conabio.gob.mx/verave?ave=482" TargetMode="External"/><Relationship Id="rId119" Type="http://schemas.openxmlformats.org/officeDocument/2006/relationships/hyperlink" Target="http://en.wikipedia.org/wiki/Chromodorididae" TargetMode="External"/><Relationship Id="rId270" Type="http://schemas.openxmlformats.org/officeDocument/2006/relationships/hyperlink" Target="http://en.wikipedia.org/wiki/Chaenopsidae" TargetMode="External"/><Relationship Id="rId291" Type="http://schemas.openxmlformats.org/officeDocument/2006/relationships/hyperlink" Target="http://en.wikipedia.org/wiki/Diodontidae" TargetMode="External"/><Relationship Id="rId305" Type="http://schemas.openxmlformats.org/officeDocument/2006/relationships/hyperlink" Target="http://www.algaebase.org/browse/taxonomy/?id=5130" TargetMode="External"/><Relationship Id="rId326" Type="http://schemas.openxmlformats.org/officeDocument/2006/relationships/hyperlink" Target="http://www.algaebase.org/search/?genus=Scinaia" TargetMode="External"/><Relationship Id="rId347" Type="http://schemas.openxmlformats.org/officeDocument/2006/relationships/hyperlink" Target="http://en.wikipedia.org/wiki/Nyctaginaceae" TargetMode="External"/><Relationship Id="rId44" Type="http://schemas.openxmlformats.org/officeDocument/2006/relationships/hyperlink" Target="http://es.wikipedia.org/wiki/Passeridae" TargetMode="External"/><Relationship Id="rId65" Type="http://schemas.openxmlformats.org/officeDocument/2006/relationships/hyperlink" Target="http://www.marinespecies.org/aphia.php?p=taxdetails&amp;id=1609" TargetMode="External"/><Relationship Id="rId86" Type="http://schemas.openxmlformats.org/officeDocument/2006/relationships/hyperlink" Target="http://es.wikipedia.org/wiki/Pocilloporidae" TargetMode="External"/><Relationship Id="rId130" Type="http://schemas.openxmlformats.org/officeDocument/2006/relationships/hyperlink" Target="http://en.wikipedia.org/wiki/Raphitomidae" TargetMode="External"/><Relationship Id="rId151" Type="http://schemas.openxmlformats.org/officeDocument/2006/relationships/hyperlink" Target="http://www.marinespecies.org/aphia.php?p=taxdetails&amp;id=382003" TargetMode="External"/><Relationship Id="rId368" Type="http://schemas.openxmlformats.org/officeDocument/2006/relationships/hyperlink" Target="http://es.wikipedia.org/wiki/Malpighiaceae" TargetMode="External"/><Relationship Id="rId389" Type="http://schemas.openxmlformats.org/officeDocument/2006/relationships/hyperlink" Target="http://en.wikipedia.org/wiki/Zygophyllaceae" TargetMode="External"/><Relationship Id="rId172" Type="http://schemas.openxmlformats.org/officeDocument/2006/relationships/hyperlink" Target="http://www.marinespecies.org/aphia.php?p=taxdetails&amp;id=106736" TargetMode="External"/><Relationship Id="rId193" Type="http://schemas.openxmlformats.org/officeDocument/2006/relationships/hyperlink" Target="http://www.marinespecies.org/aphia.php?p=taxdetails&amp;id=104075" TargetMode="External"/><Relationship Id="rId207" Type="http://schemas.openxmlformats.org/officeDocument/2006/relationships/hyperlink" Target="http://nl.wikipedia.org/w/index.php?title=Asterodiscididae&amp;action=edit&amp;redlink=1" TargetMode="External"/><Relationship Id="rId228" Type="http://schemas.openxmlformats.org/officeDocument/2006/relationships/hyperlink" Target="http://fr.wikipedia.org/wiki/Pleurogona" TargetMode="External"/><Relationship Id="rId249" Type="http://schemas.openxmlformats.org/officeDocument/2006/relationships/hyperlink" Target="http://en.wikipedia.org/wiki/Squaliformes" TargetMode="External"/><Relationship Id="rId13" Type="http://schemas.openxmlformats.org/officeDocument/2006/relationships/hyperlink" Target="http://es.wikipedia.org/wiki/Accipitriformes" TargetMode="External"/><Relationship Id="rId109" Type="http://schemas.openxmlformats.org/officeDocument/2006/relationships/hyperlink" Target="http://www.marinespecies.org/aphia.php?p=taxdetails&amp;id=1747" TargetMode="External"/><Relationship Id="rId260" Type="http://schemas.openxmlformats.org/officeDocument/2006/relationships/hyperlink" Target="http://es.wikipedia.org/wiki/Cypriniformes" TargetMode="External"/><Relationship Id="rId281" Type="http://schemas.openxmlformats.org/officeDocument/2006/relationships/hyperlink" Target="http://en.wikipedia.org/wiki/Scombridae" TargetMode="External"/><Relationship Id="rId316" Type="http://schemas.openxmlformats.org/officeDocument/2006/relationships/hyperlink" Target="http://www.algaebase.org/browse/taxonomy/?id=87164" TargetMode="External"/><Relationship Id="rId337" Type="http://schemas.openxmlformats.org/officeDocument/2006/relationships/hyperlink" Target="http://en.wikipedia.org/wiki/Arecales" TargetMode="External"/><Relationship Id="rId34" Type="http://schemas.openxmlformats.org/officeDocument/2006/relationships/hyperlink" Target="http://en.wikipedia.org/wiki/Galliformes" TargetMode="External"/><Relationship Id="rId55" Type="http://schemas.openxmlformats.org/officeDocument/2006/relationships/hyperlink" Target="http://en.wikipedia.org/wiki/Podicipediformes" TargetMode="External"/><Relationship Id="rId76" Type="http://schemas.openxmlformats.org/officeDocument/2006/relationships/hyperlink" Target="http://en.wikipedia.org/wiki/Hormathiidae" TargetMode="External"/><Relationship Id="rId97" Type="http://schemas.openxmlformats.org/officeDocument/2006/relationships/hyperlink" Target="http://www.marinespecies.org/aphia.php?p=taxdetails&amp;id=892" TargetMode="External"/><Relationship Id="rId120" Type="http://schemas.openxmlformats.org/officeDocument/2006/relationships/hyperlink" Target="http://en.wikipedia.org/wiki/Columbellidae" TargetMode="External"/><Relationship Id="rId141" Type="http://schemas.openxmlformats.org/officeDocument/2006/relationships/hyperlink" Target="http://www.marinespecies.org/aphia.php?p=taxdetails&amp;id=387324" TargetMode="External"/><Relationship Id="rId358" Type="http://schemas.openxmlformats.org/officeDocument/2006/relationships/hyperlink" Target="http://en.wikipedia.org/wiki/Gnetales" TargetMode="External"/><Relationship Id="rId379" Type="http://schemas.openxmlformats.org/officeDocument/2006/relationships/hyperlink" Target="http://en.wikipedia.org/wiki/Santalales" TargetMode="External"/><Relationship Id="rId7" Type="http://schemas.openxmlformats.org/officeDocument/2006/relationships/webSettings" Target="webSettings.xml"/><Relationship Id="rId162" Type="http://schemas.openxmlformats.org/officeDocument/2006/relationships/hyperlink" Target="http://en.wikipedia.org/wiki/Loliginidae" TargetMode="External"/><Relationship Id="rId183" Type="http://schemas.openxmlformats.org/officeDocument/2006/relationships/hyperlink" Target="http://en.wikipedia.org/wiki/Slipper_lobster" TargetMode="External"/><Relationship Id="rId218" Type="http://schemas.openxmlformats.org/officeDocument/2006/relationships/hyperlink" Target="http://en.wikipedia.org/wiki/Diadematidae" TargetMode="External"/><Relationship Id="rId239" Type="http://schemas.openxmlformats.org/officeDocument/2006/relationships/hyperlink" Target="http://translate.googleusercontent.com/translate_c?depth=1&amp;hl=es&amp;prev=/search%3Fq%3DNarcine%2Bentemedor&amp;rurl=translate.google.com.mx&amp;sl=en&amp;u=http://en.wikipedia.org/wiki/Torpediniformes&amp;usg=ALkJrhh6RG6litrZVtIpmLUSkC6sqn6MjQ" TargetMode="External"/><Relationship Id="rId390" Type="http://schemas.openxmlformats.org/officeDocument/2006/relationships/header" Target="header1.xml"/><Relationship Id="rId250" Type="http://schemas.openxmlformats.org/officeDocument/2006/relationships/hyperlink" Target="http://en.wikipedia.org/wiki/Squalidae" TargetMode="External"/><Relationship Id="rId271" Type="http://schemas.openxmlformats.org/officeDocument/2006/relationships/hyperlink" Target="http://en.wikipedia.org/wiki/Chaetodontidae" TargetMode="External"/><Relationship Id="rId292" Type="http://schemas.openxmlformats.org/officeDocument/2006/relationships/hyperlink" Target="http://en.wikipedia.org/wiki/Tetraodontidae" TargetMode="External"/><Relationship Id="rId306" Type="http://schemas.openxmlformats.org/officeDocument/2006/relationships/hyperlink" Target="http://en.wikipedia.org/wiki/Polyphysaceae" TargetMode="External"/><Relationship Id="rId24" Type="http://schemas.openxmlformats.org/officeDocument/2006/relationships/hyperlink" Target="http://avesmx.conabio.gob.mx/verave?ave=481" TargetMode="External"/><Relationship Id="rId45" Type="http://schemas.openxmlformats.org/officeDocument/2006/relationships/hyperlink" Target="http://en.wikipedia.org/wiki/Gnatcatcher" TargetMode="External"/><Relationship Id="rId66" Type="http://schemas.openxmlformats.org/officeDocument/2006/relationships/hyperlink" Target="http://www.hondurassilvestre.com/search/taxa/taxa.aspx?tsn=50231" TargetMode="External"/><Relationship Id="rId87" Type="http://schemas.openxmlformats.org/officeDocument/2006/relationships/hyperlink" Target="http://es.wikipedia.org/wiki/Poritidae" TargetMode="External"/><Relationship Id="rId110" Type="http://schemas.openxmlformats.org/officeDocument/2006/relationships/hyperlink" Target="http://www.marinespecies.org/aphia.php?p=taxdetails&amp;id=23123" TargetMode="External"/><Relationship Id="rId131" Type="http://schemas.openxmlformats.org/officeDocument/2006/relationships/hyperlink" Target="http://en.wikipedia.org/wiki/Strombidae" TargetMode="External"/><Relationship Id="rId327" Type="http://schemas.openxmlformats.org/officeDocument/2006/relationships/hyperlink" Target="http://www.algaebase.org/search/?genus=Scinaia" TargetMode="External"/><Relationship Id="rId348" Type="http://schemas.openxmlformats.org/officeDocument/2006/relationships/hyperlink" Target="http://www.calflora.org/cgi-bin/specieslist.cgi?where-family=PLANTAGINACEAE" TargetMode="External"/><Relationship Id="rId369" Type="http://schemas.openxmlformats.org/officeDocument/2006/relationships/hyperlink" Target="http://es.wikipedia.org/wiki/Papaverales" TargetMode="External"/><Relationship Id="rId152" Type="http://schemas.openxmlformats.org/officeDocument/2006/relationships/hyperlink" Target="http://www.marinespecies.org/aphia.php?p=taxdetails&amp;id=69" TargetMode="External"/><Relationship Id="rId173" Type="http://schemas.openxmlformats.org/officeDocument/2006/relationships/hyperlink" Target="http://en.wikipedia.org/wiki/Penaeidae" TargetMode="External"/><Relationship Id="rId194" Type="http://schemas.openxmlformats.org/officeDocument/2006/relationships/hyperlink" Target="http://www.marinespecies.org/aphia.php?p=taxdetails&amp;id=104079" TargetMode="External"/><Relationship Id="rId208" Type="http://schemas.openxmlformats.org/officeDocument/2006/relationships/hyperlink" Target="http://en.wikipedia.org/wiki/Ophidiasteridae" TargetMode="External"/><Relationship Id="rId229" Type="http://schemas.openxmlformats.org/officeDocument/2006/relationships/hyperlink" Target="http://fr.wikipedia.org/wiki/Pyuridae" TargetMode="External"/><Relationship Id="rId380" Type="http://schemas.openxmlformats.org/officeDocument/2006/relationships/hyperlink" Target="http://en.wikipedia.org/wiki/Santalaceae" TargetMode="External"/><Relationship Id="rId240" Type="http://schemas.openxmlformats.org/officeDocument/2006/relationships/hyperlink" Target="http://translate.googleusercontent.com/translate_c?depth=1&amp;hl=es&amp;prev=/search%3Fq%3DNarcine%2Bentemedor&amp;rurl=translate.google.com.mx&amp;sl=en&amp;u=http://en.wikipedia.org/wiki/Narcinidae&amp;usg=ALkJrhgJO34Jx70uDm_9zgsb60fJr7EEkg" TargetMode="External"/><Relationship Id="rId261" Type="http://schemas.openxmlformats.org/officeDocument/2006/relationships/hyperlink" Target="http://es.wikipedia.org/wiki/Cyprinidae" TargetMode="External"/><Relationship Id="rId14" Type="http://schemas.openxmlformats.org/officeDocument/2006/relationships/hyperlink" Target="http://es.wikipedia.org/wiki/Accipitridae" TargetMode="External"/><Relationship Id="rId35" Type="http://schemas.openxmlformats.org/officeDocument/2006/relationships/hyperlink" Target="http://en.wikipedia.org/wiki/Odontophoridae" TargetMode="External"/><Relationship Id="rId56" Type="http://schemas.openxmlformats.org/officeDocument/2006/relationships/hyperlink" Target="http://en.wikipedia.org/wiki/Suliformes" TargetMode="External"/><Relationship Id="rId77" Type="http://schemas.openxmlformats.org/officeDocument/2006/relationships/hyperlink" Target="http://en.wikipedia.org/wiki/Ceriantharia" TargetMode="External"/><Relationship Id="rId100" Type="http://schemas.openxmlformats.org/officeDocument/2006/relationships/hyperlink" Target="http://www.marinespecies.org/aphia.php?p=taxdetails&amp;id=901" TargetMode="External"/><Relationship Id="rId282" Type="http://schemas.openxmlformats.org/officeDocument/2006/relationships/hyperlink" Target="http://en.wikipedia.org/wiki/Sparidae" TargetMode="External"/><Relationship Id="rId317" Type="http://schemas.openxmlformats.org/officeDocument/2006/relationships/hyperlink" Target="http://www.algaebase.org/browse/taxonomy/?id=4615" TargetMode="External"/><Relationship Id="rId338" Type="http://schemas.openxmlformats.org/officeDocument/2006/relationships/hyperlink" Target="http://en.wikipedia.org/wiki/Brassicales" TargetMode="External"/><Relationship Id="rId359" Type="http://schemas.openxmlformats.org/officeDocument/2006/relationships/hyperlink" Target="http://en.wikipedia.org/wiki/Ephedraceae" TargetMode="External"/><Relationship Id="rId8" Type="http://schemas.openxmlformats.org/officeDocument/2006/relationships/footnotes" Target="footnotes.xml"/><Relationship Id="rId98" Type="http://schemas.openxmlformats.org/officeDocument/2006/relationships/hyperlink" Target="http://www.marinespecies.org/aphia.php?p=taxdetails&amp;id=939" TargetMode="External"/><Relationship Id="rId121" Type="http://schemas.openxmlformats.org/officeDocument/2006/relationships/hyperlink" Target="http://en.wikipedia.org/wiki/Conidae" TargetMode="External"/><Relationship Id="rId142" Type="http://schemas.openxmlformats.org/officeDocument/2006/relationships/hyperlink" Target="http://www.marinespecies.org/aphia.php?p=taxdetails&amp;id=213" TargetMode="External"/><Relationship Id="rId163" Type="http://schemas.openxmlformats.org/officeDocument/2006/relationships/hyperlink" Target="http://en.wikipedia.org/wiki/Sessilia" TargetMode="External"/><Relationship Id="rId184" Type="http://schemas.openxmlformats.org/officeDocument/2006/relationships/hyperlink" Target="http://en.wikipedia.org/wiki/Hippidae" TargetMode="External"/><Relationship Id="rId219" Type="http://schemas.openxmlformats.org/officeDocument/2006/relationships/hyperlink" Target="http://en.wikipedia.org/wiki/Temnopleuroida" TargetMode="External"/><Relationship Id="rId370" Type="http://schemas.openxmlformats.org/officeDocument/2006/relationships/hyperlink" Target="http://es.wikipedia.org/wiki/Papaveraceae" TargetMode="External"/><Relationship Id="rId391" Type="http://schemas.openxmlformats.org/officeDocument/2006/relationships/footer" Target="footer2.xml"/><Relationship Id="rId230" Type="http://schemas.openxmlformats.org/officeDocument/2006/relationships/hyperlink" Target="http://en.wikipedia.org/wiki/Myliobatiformes" TargetMode="External"/><Relationship Id="rId251" Type="http://schemas.openxmlformats.org/officeDocument/2006/relationships/hyperlink" Target="http://en.wikipedia.org/w/index.php?title=Bonefishes&amp;action=edit&amp;redlink=1" TargetMode="External"/><Relationship Id="rId25" Type="http://schemas.openxmlformats.org/officeDocument/2006/relationships/hyperlink" Target="http://en.wikipedia.org/wiki/Recurvirostridae" TargetMode="External"/><Relationship Id="rId46" Type="http://schemas.openxmlformats.org/officeDocument/2006/relationships/hyperlink" Target="http://en.wikipedia.org/wiki/Ptilogonatidae" TargetMode="External"/><Relationship Id="rId67" Type="http://schemas.openxmlformats.org/officeDocument/2006/relationships/hyperlink" Target="http://www.marinespecies.org/aphia.php?p=taxdetails&amp;id=1614" TargetMode="External"/><Relationship Id="rId272" Type="http://schemas.openxmlformats.org/officeDocument/2006/relationships/hyperlink" Target="http://en.wikipedia.org/wiki/Cirrhitidae" TargetMode="External"/><Relationship Id="rId293" Type="http://schemas.openxmlformats.org/officeDocument/2006/relationships/hyperlink" Target="http://www.algaebase.org/browse/taxonomy/?id=4618" TargetMode="External"/><Relationship Id="rId307" Type="http://schemas.openxmlformats.org/officeDocument/2006/relationships/hyperlink" Target="http://www.marinespecies.org/aphia.php?p=taxdetails&amp;id=143667" TargetMode="External"/><Relationship Id="rId328" Type="http://schemas.openxmlformats.org/officeDocument/2006/relationships/hyperlink" Target="http://www.algaebase.org/browse/taxonomy/?id=87331" TargetMode="External"/><Relationship Id="rId349" Type="http://schemas.openxmlformats.org/officeDocument/2006/relationships/hyperlink" Target="http://en.wikipedia.org/wiki/Simmondsiaceae" TargetMode="External"/><Relationship Id="rId88" Type="http://schemas.openxmlformats.org/officeDocument/2006/relationships/hyperlink" Target="http://www.marinespecies.org/aphia.php?p=taxdetails&amp;id=607338" TargetMode="External"/><Relationship Id="rId111" Type="http://schemas.openxmlformats.org/officeDocument/2006/relationships/hyperlink" Target="http://www.marinespecies.org/aphia.php?p=taxdetails&amp;id=146" TargetMode="External"/><Relationship Id="rId132" Type="http://schemas.openxmlformats.org/officeDocument/2006/relationships/hyperlink" Target="http://en.wikipedia.org/wiki/Strombidae" TargetMode="External"/><Relationship Id="rId153" Type="http://schemas.openxmlformats.org/officeDocument/2006/relationships/hyperlink" Target="http://en.wikipedia.org/wiki/Neoloricata" TargetMode="External"/><Relationship Id="rId174" Type="http://schemas.openxmlformats.org/officeDocument/2006/relationships/hyperlink" Target="http://www.marinespecies.org/aphia.php?p=taxdetails&amp;id=106731" TargetMode="External"/><Relationship Id="rId195" Type="http://schemas.openxmlformats.org/officeDocument/2006/relationships/hyperlink" Target="http://www.marinespecies.org/aphia.php?p=taxdetails&amp;id=104080" TargetMode="External"/><Relationship Id="rId209" Type="http://schemas.openxmlformats.org/officeDocument/2006/relationships/hyperlink" Target="http://www.marinespecies.org/aphia.php?p=taxdetails&amp;id=149873" TargetMode="External"/><Relationship Id="rId360" Type="http://schemas.openxmlformats.org/officeDocument/2006/relationships/hyperlink" Target="http://zipcodezoo.com/Key/Plantae/Acanthaceae_Family.asp" TargetMode="External"/><Relationship Id="rId381" Type="http://schemas.openxmlformats.org/officeDocument/2006/relationships/hyperlink" Target="http://en.wikipedia.org/wiki/Loranthaceae" TargetMode="External"/><Relationship Id="rId220" Type="http://schemas.openxmlformats.org/officeDocument/2006/relationships/hyperlink" Target="http://en.wikipedia.org/wiki/Toxopneustidae" TargetMode="External"/><Relationship Id="rId241" Type="http://schemas.openxmlformats.org/officeDocument/2006/relationships/hyperlink" Target="http://en.wikipedia.org/wiki/Carcharhiniformes" TargetMode="External"/><Relationship Id="rId15" Type="http://schemas.openxmlformats.org/officeDocument/2006/relationships/hyperlink" Target="http://en.wikipedia.org/wiki/Cathartidae" TargetMode="External"/><Relationship Id="rId36" Type="http://schemas.openxmlformats.org/officeDocument/2006/relationships/hyperlink" Target="http://en.wikipedia.org/wiki/Passeriformes" TargetMode="External"/><Relationship Id="rId57" Type="http://schemas.openxmlformats.org/officeDocument/2006/relationships/hyperlink" Target="http://en.wikipedia.org/wiki/Fregatidae" TargetMode="External"/><Relationship Id="rId262" Type="http://schemas.openxmlformats.org/officeDocument/2006/relationships/hyperlink" Target="http://translate.googleusercontent.com/translate_c?depth=1&amp;hl=es&amp;prev=/search%3Fq%3DAntennarius%2Bsanguineus%26biw%3D1440%26bih%3D805&amp;rurl=translate.google.com.mx&amp;sl=en&amp;u=http://en.wikipedia.org/wiki/Lophiiformes&amp;usg=ALkJrhhR6HAt28KLh8B6Rm0SRguw-gp8Ww" TargetMode="External"/><Relationship Id="rId283" Type="http://schemas.openxmlformats.org/officeDocument/2006/relationships/hyperlink" Target="http://es.wikipedia.org/wiki/Tripterygiidae" TargetMode="External"/><Relationship Id="rId318" Type="http://schemas.openxmlformats.org/officeDocument/2006/relationships/hyperlink" Target="http://www.algaebase.org/browse/taxonomy/?id=5216" TargetMode="External"/><Relationship Id="rId339" Type="http://schemas.openxmlformats.org/officeDocument/2006/relationships/hyperlink" Target="http://en.wikipedia.org/wiki/Bataceae" TargetMode="External"/><Relationship Id="rId78" Type="http://schemas.openxmlformats.org/officeDocument/2006/relationships/hyperlink" Target="http://en.wikipedia.org/w/index.php?title=Cerianthidae&amp;action=edit&amp;redlink=1" TargetMode="External"/><Relationship Id="rId99" Type="http://schemas.openxmlformats.org/officeDocument/2006/relationships/hyperlink" Target="http://www.marinespecies.org/aphia.php?p=taxdetails&amp;id=943" TargetMode="External"/><Relationship Id="rId101" Type="http://schemas.openxmlformats.org/officeDocument/2006/relationships/hyperlink" Target="http://www.marinespecies.org/aphia.php?p=taxdetails&amp;id=985" TargetMode="External"/><Relationship Id="rId122" Type="http://schemas.openxmlformats.org/officeDocument/2006/relationships/hyperlink" Target="http://en.wikipedia.org/wiki/Cypraeidae" TargetMode="External"/><Relationship Id="rId143" Type="http://schemas.openxmlformats.org/officeDocument/2006/relationships/hyperlink" Target="http://es.wikipedia.org/w/index.php?title=Pinnidae&amp;action=edit&amp;redlink=1" TargetMode="External"/><Relationship Id="rId164" Type="http://schemas.openxmlformats.org/officeDocument/2006/relationships/hyperlink" Target="http://en.wikipedia.org/wiki/Chthamalidae" TargetMode="External"/><Relationship Id="rId185" Type="http://schemas.openxmlformats.org/officeDocument/2006/relationships/hyperlink" Target="http://en.wikipedia.org/wiki/Decapoda" TargetMode="External"/><Relationship Id="rId350" Type="http://schemas.openxmlformats.org/officeDocument/2006/relationships/hyperlink" Target="http://es.wikipedia.org/wiki/Celastrales" TargetMode="External"/><Relationship Id="rId371" Type="http://schemas.openxmlformats.org/officeDocument/2006/relationships/hyperlink" Target="http://es.wikipedia.org/wiki/Poaceae" TargetMode="External"/><Relationship Id="rId9" Type="http://schemas.openxmlformats.org/officeDocument/2006/relationships/endnotes" Target="endnotes.xml"/><Relationship Id="rId210" Type="http://schemas.openxmlformats.org/officeDocument/2006/relationships/hyperlink" Target="http://en.wikipedia.org/wiki/Oreasteridae" TargetMode="External"/><Relationship Id="rId392" Type="http://schemas.openxmlformats.org/officeDocument/2006/relationships/fontTable" Target="fontTable.xml"/><Relationship Id="rId26" Type="http://schemas.openxmlformats.org/officeDocument/2006/relationships/hyperlink" Target="http://en.wikipedia.org/wiki/Rynchopidae" TargetMode="External"/><Relationship Id="rId231" Type="http://schemas.openxmlformats.org/officeDocument/2006/relationships/hyperlink" Target="http://en.wikipedia.org/wiki/Gymnuridae" TargetMode="External"/><Relationship Id="rId252" Type="http://schemas.openxmlformats.org/officeDocument/2006/relationships/hyperlink" Target="http://en.wikipedia.org/wiki/Albulidae" TargetMode="External"/><Relationship Id="rId273" Type="http://schemas.openxmlformats.org/officeDocument/2006/relationships/hyperlink" Target="http://en.wikipedia.org/wiki/Ephippidae" TargetMode="External"/><Relationship Id="rId294" Type="http://schemas.openxmlformats.org/officeDocument/2006/relationships/hyperlink" Target="http://www.algaebase.org/browse/taxonomy/?id=5221" TargetMode="External"/><Relationship Id="rId308" Type="http://schemas.openxmlformats.org/officeDocument/2006/relationships/hyperlink" Target="http://www.marinespecies.org/aphia.php?p=taxdetails&amp;id=143814" TargetMode="External"/><Relationship Id="rId329" Type="http://schemas.openxmlformats.org/officeDocument/2006/relationships/hyperlink" Target="http://www.algaebase.org/browse/taxonomy/?id=93411" TargetMode="External"/><Relationship Id="rId47" Type="http://schemas.openxmlformats.org/officeDocument/2006/relationships/hyperlink" Target="http://en.wikipedia.org/wiki/Troglodytidae" TargetMode="External"/><Relationship Id="rId68" Type="http://schemas.openxmlformats.org/officeDocument/2006/relationships/hyperlink" Target="http://www.marinespecies.org/aphia.php?p=taxdetails&amp;id=22767" TargetMode="External"/><Relationship Id="rId89" Type="http://schemas.openxmlformats.org/officeDocument/2006/relationships/hyperlink" Target="http://www.marinespecies.org/aphia.php?p=taxdetails&amp;id=100690" TargetMode="External"/><Relationship Id="rId112" Type="http://schemas.openxmlformats.org/officeDocument/2006/relationships/hyperlink" Target="http://www.marinespecies.org/aphia.php?p=taxdetails&amp;id=23009" TargetMode="External"/><Relationship Id="rId133" Type="http://schemas.openxmlformats.org/officeDocument/2006/relationships/hyperlink" Target="http://en.wikipedia.org/wiki/Terebridae" TargetMode="External"/><Relationship Id="rId154" Type="http://schemas.openxmlformats.org/officeDocument/2006/relationships/hyperlink" Target="http://en.wikipedia.org/wiki/Acanthochitonidae" TargetMode="External"/><Relationship Id="rId175" Type="http://schemas.openxmlformats.org/officeDocument/2006/relationships/hyperlink" Target="http://www.marinespecies.org/aphia.php?p=taxdetails&amp;id=106729" TargetMode="External"/><Relationship Id="rId340" Type="http://schemas.openxmlformats.org/officeDocument/2006/relationships/hyperlink" Target="http://en.wikipedia.org/wiki/Brassicaceae" TargetMode="External"/><Relationship Id="rId361" Type="http://schemas.openxmlformats.org/officeDocument/2006/relationships/hyperlink" Target="http://en.wikipedia.org/wiki/Bignoniaceae" TargetMode="External"/><Relationship Id="rId196" Type="http://schemas.openxmlformats.org/officeDocument/2006/relationships/hyperlink" Target="http://www.marinespecies.org/aphia.php?p=taxdetails&amp;id=104093" TargetMode="External"/><Relationship Id="rId200" Type="http://schemas.openxmlformats.org/officeDocument/2006/relationships/hyperlink" Target="http://en.wikipedia.org/wiki/Forcipulatida" TargetMode="External"/><Relationship Id="rId382" Type="http://schemas.openxmlformats.org/officeDocument/2006/relationships/hyperlink" Target="http://en.wikipedia.org/wiki/Solanales" TargetMode="External"/><Relationship Id="rId16" Type="http://schemas.openxmlformats.org/officeDocument/2006/relationships/hyperlink" Target="http://en.wikipedia.org/wiki/Pandionidae" TargetMode="External"/><Relationship Id="rId221" Type="http://schemas.openxmlformats.org/officeDocument/2006/relationships/hyperlink" Target="http://en.wikipedia.org/wiki/Spatangoida" TargetMode="External"/><Relationship Id="rId242" Type="http://schemas.openxmlformats.org/officeDocument/2006/relationships/hyperlink" Target="http://en.wikipedia.org/wiki/Carcharhinidae" TargetMode="External"/><Relationship Id="rId263" Type="http://schemas.openxmlformats.org/officeDocument/2006/relationships/hyperlink" Target="http://translate.googleusercontent.com/translate_c?depth=1&amp;hl=es&amp;prev=/search%3Fq%3DAntennarius%2Bsanguineus%26biw%3D1440%26bih%3D805&amp;rurl=translate.google.com.mx&amp;sl=en&amp;u=http://en.wikipedia.org/wiki/Antennariidae&amp;usg=ALkJrhjlJCGcEynEHgJ3BcTJpbfDkvDK7Q" TargetMode="External"/><Relationship Id="rId284" Type="http://schemas.openxmlformats.org/officeDocument/2006/relationships/hyperlink" Target="http://en.wikipedia.org/wiki/Bothidae" TargetMode="External"/><Relationship Id="rId319" Type="http://schemas.openxmlformats.org/officeDocument/2006/relationships/hyperlink" Target="http://www.algaebase.org/browse/taxonomy/?id=4613" TargetMode="External"/><Relationship Id="rId37" Type="http://schemas.openxmlformats.org/officeDocument/2006/relationships/hyperlink" Target="http://en.wikipedia.org/wiki/Cardinalidae" TargetMode="External"/><Relationship Id="rId58" Type="http://schemas.openxmlformats.org/officeDocument/2006/relationships/hyperlink" Target="http://en.wikipedia.org/wiki/Phalacrocoracidae" TargetMode="External"/><Relationship Id="rId79" Type="http://schemas.openxmlformats.org/officeDocument/2006/relationships/hyperlink" Target="http://www.marinespecies.org/aphia.php?p=taxdetails&amp;id=607338" TargetMode="External"/><Relationship Id="rId102" Type="http://schemas.openxmlformats.org/officeDocument/2006/relationships/hyperlink" Target="http://www.marinespecies.org/aphia.php?p=taxdetails&amp;id=382204" TargetMode="External"/><Relationship Id="rId123" Type="http://schemas.openxmlformats.org/officeDocument/2006/relationships/hyperlink" Target="http://en.wikipedia.org/wiki/Drilliidae" TargetMode="External"/><Relationship Id="rId144" Type="http://schemas.openxmlformats.org/officeDocument/2006/relationships/hyperlink" Target="http://zipcodezoo.com/Key/Animalia/Pteriomorpha_Order.asp" TargetMode="External"/><Relationship Id="rId330" Type="http://schemas.openxmlformats.org/officeDocument/2006/relationships/hyperlink" Target="http://www.algaebase.org/browse/taxonomy/?id=5207" TargetMode="External"/><Relationship Id="rId90" Type="http://schemas.openxmlformats.org/officeDocument/2006/relationships/hyperlink" Target="http://en.wikipedia.org/wiki/Heteronemertea" TargetMode="External"/><Relationship Id="rId165" Type="http://schemas.openxmlformats.org/officeDocument/2006/relationships/hyperlink" Target="http://www.marinespecies.org/aphia.php?p=taxdetails&amp;id=106065" TargetMode="External"/><Relationship Id="rId186" Type="http://schemas.openxmlformats.org/officeDocument/2006/relationships/hyperlink" Target="http://es.wikipedia.org/wiki/Grapsidae" TargetMode="External"/><Relationship Id="rId351" Type="http://schemas.openxmlformats.org/officeDocument/2006/relationships/hyperlink" Target="http://es.wikipedia.org/wiki/Celastraceae" TargetMode="External"/><Relationship Id="rId372" Type="http://schemas.openxmlformats.org/officeDocument/2006/relationships/hyperlink" Target="http://en.wikipedia.org/wiki/Polypodiales" TargetMode="External"/><Relationship Id="rId393" Type="http://schemas.openxmlformats.org/officeDocument/2006/relationships/theme" Target="theme/theme1.xml"/><Relationship Id="rId211" Type="http://schemas.openxmlformats.org/officeDocument/2006/relationships/hyperlink" Target="http://nl.wikipedia.org/w/index.php?title=Ophidiasteridae&amp;action=edit&amp;redlink=1" TargetMode="External"/><Relationship Id="rId232" Type="http://schemas.openxmlformats.org/officeDocument/2006/relationships/hyperlink" Target="http://es.wikipedia.org/wiki/Myliobatidae" TargetMode="External"/><Relationship Id="rId253" Type="http://schemas.openxmlformats.org/officeDocument/2006/relationships/hyperlink" Target="http://en.wikipedia.org/wiki/Moray_eel" TargetMode="External"/><Relationship Id="rId274" Type="http://schemas.openxmlformats.org/officeDocument/2006/relationships/hyperlink" Target="http://es.wikipedia.org/wiki/Gerreidae" TargetMode="External"/><Relationship Id="rId295" Type="http://schemas.openxmlformats.org/officeDocument/2006/relationships/hyperlink" Target="http://www.algaebase.org/browse/taxonomy/?id=4619" TargetMode="External"/><Relationship Id="rId309" Type="http://schemas.openxmlformats.org/officeDocument/2006/relationships/hyperlink" Target="http://es.wikipedia.org/wiki/Dictyotales" TargetMode="External"/><Relationship Id="rId27" Type="http://schemas.openxmlformats.org/officeDocument/2006/relationships/hyperlink" Target="http://en.wikipedia.org/wiki/Stercorariidae" TargetMode="External"/><Relationship Id="rId48" Type="http://schemas.openxmlformats.org/officeDocument/2006/relationships/hyperlink" Target="http://avesmx.conabio.gob.mx/verave?ave=1336" TargetMode="External"/><Relationship Id="rId69" Type="http://schemas.openxmlformats.org/officeDocument/2006/relationships/hyperlink" Target="http://en.wikipedia.org/wiki/Eudendriidae" TargetMode="External"/><Relationship Id="rId113" Type="http://schemas.openxmlformats.org/officeDocument/2006/relationships/hyperlink" Target="http://es.wikipedia.org/wiki/Chromodorididae" TargetMode="External"/><Relationship Id="rId134" Type="http://schemas.openxmlformats.org/officeDocument/2006/relationships/hyperlink" Target="http://en.wikipedia.org/wiki/Triviidae" TargetMode="External"/><Relationship Id="rId320" Type="http://schemas.openxmlformats.org/officeDocument/2006/relationships/hyperlink" Target="http://www.algaebase.org/browse/taxonomy/?id=5213" TargetMode="External"/><Relationship Id="rId80" Type="http://schemas.openxmlformats.org/officeDocument/2006/relationships/hyperlink" Target="http://www.marinespecies.org/aphia.php?p=taxdetails&amp;id=100688" TargetMode="External"/><Relationship Id="rId155" Type="http://schemas.openxmlformats.org/officeDocument/2006/relationships/hyperlink" Target="http://en.wikipedia.org/wiki/Dentaliida" TargetMode="External"/><Relationship Id="rId176" Type="http://schemas.openxmlformats.org/officeDocument/2006/relationships/hyperlink" Target="http://www.marinespecies.org/aphia.php?p=taxdetails&amp;id=106776" TargetMode="External"/><Relationship Id="rId197" Type="http://schemas.openxmlformats.org/officeDocument/2006/relationships/hyperlink" Target="http://www.marinespecies.org/aphia.php?p=taxdetails&amp;id=104097" TargetMode="External"/><Relationship Id="rId341" Type="http://schemas.openxmlformats.org/officeDocument/2006/relationships/hyperlink" Target="http://en.wikipedia.org/wiki/Resedaceae" TargetMode="External"/><Relationship Id="rId362" Type="http://schemas.openxmlformats.org/officeDocument/2006/relationships/hyperlink" Target="http://es.wikipedia.org/wiki/Boraginaceae" TargetMode="External"/><Relationship Id="rId383" Type="http://schemas.openxmlformats.org/officeDocument/2006/relationships/hyperlink" Target="http://en.wikipedia.org/wiki/Convolvulaceae" TargetMode="External"/><Relationship Id="rId201" Type="http://schemas.openxmlformats.org/officeDocument/2006/relationships/hyperlink" Target="http://en.wikipedia.org/wiki/Heliasteridae" TargetMode="External"/><Relationship Id="rId222" Type="http://schemas.openxmlformats.org/officeDocument/2006/relationships/hyperlink" Target="http://en.wikipedia.org/w/index.php?title=Prenasteridae&amp;action=edit&amp;redlink=1" TargetMode="External"/><Relationship Id="rId243" Type="http://schemas.openxmlformats.org/officeDocument/2006/relationships/hyperlink" Target="http://en.wikipedia.org/wiki/Sphyrnidae" TargetMode="External"/><Relationship Id="rId264" Type="http://schemas.openxmlformats.org/officeDocument/2006/relationships/hyperlink" Target="http://en.wikipedia.org/wiki/Pomacentridae" TargetMode="External"/><Relationship Id="rId285" Type="http://schemas.openxmlformats.org/officeDocument/2006/relationships/hyperlink" Target="http://en.wikipedia.org/wiki/Cynoglossidae" TargetMode="External"/><Relationship Id="rId17" Type="http://schemas.openxmlformats.org/officeDocument/2006/relationships/hyperlink" Target="http://es.wikipedia.org/wiki/Anseriformes" TargetMode="External"/><Relationship Id="rId38" Type="http://schemas.openxmlformats.org/officeDocument/2006/relationships/hyperlink" Target="http://en.wikipedia.org/wiki/Emberizidae" TargetMode="External"/><Relationship Id="rId59" Type="http://schemas.openxmlformats.org/officeDocument/2006/relationships/hyperlink" Target="http://translate.googleusercontent.com/translate_c?depth=1&amp;hl=es&amp;prev=/search%3Fq%3DBasilinna%2Bxantusii%26biw%3D1440%26bih%3D805&amp;rurl=translate.google.com.mx&amp;sl=en&amp;u=http://en.wikipedia.org/wiki/Trochiliformes&amp;usg=ALkJrhjSqpnr7iS9qcb7wNTaxloZQ7Zd5A" TargetMode="External"/><Relationship Id="rId103" Type="http://schemas.openxmlformats.org/officeDocument/2006/relationships/hyperlink" Target="http://www.marinespecies.org/aphia.php?p=taxdetails&amp;id=128" TargetMode="External"/><Relationship Id="rId124" Type="http://schemas.openxmlformats.org/officeDocument/2006/relationships/hyperlink" Target="http://en.wikipedia.org/wiki/Eulimidae" TargetMode="External"/><Relationship Id="rId310" Type="http://schemas.openxmlformats.org/officeDocument/2006/relationships/hyperlink" Target="http://es.wikipedia.org/wiki/Dictyotales" TargetMode="External"/><Relationship Id="rId70" Type="http://schemas.openxmlformats.org/officeDocument/2006/relationships/hyperlink" Target="http://animaldiversity.ummz.umich.edu/accounts/Alcyonacea/classification/" TargetMode="External"/><Relationship Id="rId91" Type="http://schemas.openxmlformats.org/officeDocument/2006/relationships/hyperlink" Target="http://en.wikipedia.org/w/index.php?title=Valenciniidae&amp;action=edit&amp;redlink=1" TargetMode="External"/><Relationship Id="rId145" Type="http://schemas.openxmlformats.org/officeDocument/2006/relationships/hyperlink" Target="http://zipcodezoo.com/Key/Animalia/Noetiidae_Family.asp" TargetMode="External"/><Relationship Id="rId166" Type="http://schemas.openxmlformats.org/officeDocument/2006/relationships/hyperlink" Target="http://www.marinespecies.org/aphia.php?p=taxdetails&amp;id=14355" TargetMode="External"/><Relationship Id="rId187" Type="http://schemas.openxmlformats.org/officeDocument/2006/relationships/hyperlink" Target="http://en.wikipedia.org/wiki/Inachidae" TargetMode="External"/><Relationship Id="rId331" Type="http://schemas.openxmlformats.org/officeDocument/2006/relationships/hyperlink" Target="http://www.algaebase.org/browse/taxonomy/?id=5173" TargetMode="External"/><Relationship Id="rId352" Type="http://schemas.openxmlformats.org/officeDocument/2006/relationships/hyperlink" Target="http://es.wikipedia.org/wiki/Cucurbitales" TargetMode="External"/><Relationship Id="rId373" Type="http://schemas.openxmlformats.org/officeDocument/2006/relationships/hyperlink" Target="http://en.wikipedia.org/wiki/Pteridaceae" TargetMode="External"/><Relationship Id="rId394" Type="http://schemas.microsoft.com/office/2011/relationships/people" Target="people.xml"/><Relationship Id="rId1" Type="http://schemas.openxmlformats.org/officeDocument/2006/relationships/customXml" Target="../customXml/item1.xml"/><Relationship Id="rId212" Type="http://schemas.openxmlformats.org/officeDocument/2006/relationships/hyperlink" Target="http://en.wikipedia.org/wiki/Cidaroida" TargetMode="External"/><Relationship Id="rId233" Type="http://schemas.openxmlformats.org/officeDocument/2006/relationships/hyperlink" Target="http://es.wikipedia.org/wiki/Rajiformes" TargetMode="External"/><Relationship Id="rId254" Type="http://schemas.openxmlformats.org/officeDocument/2006/relationships/hyperlink" Target="http://en.wikipedia.org/wiki/Ophichthidae" TargetMode="External"/><Relationship Id="rId28" Type="http://schemas.openxmlformats.org/officeDocument/2006/relationships/hyperlink" Target="http://en.wikipedia.org/wiki/Coraciiformes" TargetMode="External"/><Relationship Id="rId49" Type="http://schemas.openxmlformats.org/officeDocument/2006/relationships/hyperlink" Target="http://en.wikipedia.org/wiki/Tyrannidae" TargetMode="External"/><Relationship Id="rId114" Type="http://schemas.openxmlformats.org/officeDocument/2006/relationships/hyperlink" Target="http://zipcodezoo.com/Key/Animalia/Opisthobranchia_Order.asp" TargetMode="External"/><Relationship Id="rId275" Type="http://schemas.openxmlformats.org/officeDocument/2006/relationships/hyperlink" Target="http://en.wikipedia.org/wiki/Gobiidae" TargetMode="External"/><Relationship Id="rId296" Type="http://schemas.openxmlformats.org/officeDocument/2006/relationships/hyperlink" Target="http://www.hondurassilvestre.com/search/taxa/taxa.aspx?tsn=9309" TargetMode="External"/><Relationship Id="rId300" Type="http://schemas.openxmlformats.org/officeDocument/2006/relationships/hyperlink" Target="http://www.algaebase.org/browse/taxonomy/?id=89761" TargetMode="External"/><Relationship Id="rId60" Type="http://schemas.openxmlformats.org/officeDocument/2006/relationships/hyperlink" Target="http://translate.googleusercontent.com/translate_c?depth=1&amp;hl=es&amp;prev=/search%3Fq%3DBasilinna%2Bxantusii%26biw%3D1440%26bih%3D805&amp;rurl=translate.google.com.mx&amp;sl=en&amp;u=http://en.wikipedia.org/wiki/Trochilidae&amp;usg=ALkJrhh0vkFc54SmvO1NYEch7pBg53Cfwg" TargetMode="External"/><Relationship Id="rId81" Type="http://schemas.openxmlformats.org/officeDocument/2006/relationships/hyperlink" Target="http://es.wikipedia.org/wiki/Antipatharia" TargetMode="External"/><Relationship Id="rId135" Type="http://schemas.openxmlformats.org/officeDocument/2006/relationships/hyperlink" Target="http://en.wikipedia.org/wiki/Turbinidae" TargetMode="External"/><Relationship Id="rId156" Type="http://schemas.openxmlformats.org/officeDocument/2006/relationships/hyperlink" Target="http://en.wikipedia.org/wiki/Dentaliidae" TargetMode="External"/><Relationship Id="rId177" Type="http://schemas.openxmlformats.org/officeDocument/2006/relationships/hyperlink" Target="http://en.wikipedia.org/wiki/Calappidae" TargetMode="External"/><Relationship Id="rId198" Type="http://schemas.openxmlformats.org/officeDocument/2006/relationships/hyperlink" Target="http://www.marinespecies.org/ophiuroidea/aphia.php?p=taxdetails&amp;id=242196" TargetMode="External"/><Relationship Id="rId321" Type="http://schemas.openxmlformats.org/officeDocument/2006/relationships/hyperlink" Target="http://www.marinespecies.org/aphia.php?p=taxdetails&amp;id=21305" TargetMode="External"/><Relationship Id="rId342" Type="http://schemas.openxmlformats.org/officeDocument/2006/relationships/hyperlink" Target="http://en.wikipedia.org/wiki/Caryophyllales" TargetMode="External"/><Relationship Id="rId363" Type="http://schemas.openxmlformats.org/officeDocument/2006/relationships/hyperlink" Target="http://translate.googleusercontent.com/translate_c?depth=1&amp;hl=es&amp;prev=/search%3Fq%3DAntirrhinum%2Bcyathiferum%26biw%3D1440%26bih%3D805&amp;rurl=translate.google.com.mx&amp;sl=en&amp;u=http://en.wikipedia.org/wiki/Plantaginaceae&amp;usg=ALkJrhgty5l1k5eBU78Vw1uOKdSREWb1hA" TargetMode="External"/><Relationship Id="rId384" Type="http://schemas.openxmlformats.org/officeDocument/2006/relationships/hyperlink" Target="http://en.wikipedia.org/wiki/Solanaceae" TargetMode="External"/><Relationship Id="rId202" Type="http://schemas.openxmlformats.org/officeDocument/2006/relationships/hyperlink" Target="http://www.marinespecies.org/aphia.php?p=taxdetails&amp;id=123117" TargetMode="External"/><Relationship Id="rId223" Type="http://schemas.openxmlformats.org/officeDocument/2006/relationships/hyperlink" Target="http://www.marinespecies.org/ophiuroidea/aphia.php?p=taxdetails&amp;id=123206" TargetMode="External"/><Relationship Id="rId244" Type="http://schemas.openxmlformats.org/officeDocument/2006/relationships/hyperlink" Target="http://en.wikipedia.org/wiki/Triakidae" TargetMode="External"/><Relationship Id="rId18" Type="http://schemas.openxmlformats.org/officeDocument/2006/relationships/hyperlink" Target="http://en.wikipedia.org/wiki/Caprimulgiformes" TargetMode="External"/><Relationship Id="rId39" Type="http://schemas.openxmlformats.org/officeDocument/2006/relationships/hyperlink" Target="http://en.wikipedia.org/wiki/Fringillidae" TargetMode="External"/><Relationship Id="rId265" Type="http://schemas.openxmlformats.org/officeDocument/2006/relationships/hyperlink" Target="http://en.wikipedia.org/wiki/Scombridae" TargetMode="External"/><Relationship Id="rId286" Type="http://schemas.openxmlformats.org/officeDocument/2006/relationships/hyperlink" Target="http://en.wikipedia.org/wiki/Paralichthyidae" TargetMode="External"/><Relationship Id="rId50" Type="http://schemas.openxmlformats.org/officeDocument/2006/relationships/hyperlink" Target="http://en.wikipedia.org/wiki/Pelecaniformes" TargetMode="External"/><Relationship Id="rId104" Type="http://schemas.openxmlformats.org/officeDocument/2006/relationships/hyperlink" Target="http://www.marinespecies.org/aphia.php?p=taxdetails&amp;id=127" TargetMode="External"/><Relationship Id="rId125" Type="http://schemas.openxmlformats.org/officeDocument/2006/relationships/hyperlink" Target="http://en.wikipedia.org/wiki/Fasciolariidae" TargetMode="External"/><Relationship Id="rId146" Type="http://schemas.openxmlformats.org/officeDocument/2006/relationships/hyperlink" Target="http://en.wikipedia.org/wiki/Veneroida" TargetMode="External"/><Relationship Id="rId167" Type="http://schemas.openxmlformats.org/officeDocument/2006/relationships/hyperlink" Target="http://www.marinespecies.org/aphia.php?p=taxdetails&amp;id=196127" TargetMode="External"/><Relationship Id="rId188" Type="http://schemas.openxmlformats.org/officeDocument/2006/relationships/hyperlink" Target="http://es.wikipedia.org/wiki/Ocypodidae" TargetMode="External"/><Relationship Id="rId311" Type="http://schemas.openxmlformats.org/officeDocument/2006/relationships/hyperlink" Target="http://www.algaebase.org/browse/taxonomy/?id=4580" TargetMode="External"/><Relationship Id="rId332" Type="http://schemas.openxmlformats.org/officeDocument/2006/relationships/hyperlink" Target="http://www.algaebase.org/browse/taxonomy/?id=5172" TargetMode="External"/><Relationship Id="rId353" Type="http://schemas.openxmlformats.org/officeDocument/2006/relationships/hyperlink" Target="http://es.wikipedia.org/wiki/Cucurbitaceae" TargetMode="External"/><Relationship Id="rId374" Type="http://schemas.openxmlformats.org/officeDocument/2006/relationships/hyperlink" Target="http://es.wikipedia.org/wiki/Sapindales" TargetMode="External"/><Relationship Id="rId395" Type="http://schemas.microsoft.com/office/2016/09/relationships/commentsIds" Target="commentsIds.xml"/><Relationship Id="rId71" Type="http://schemas.openxmlformats.org/officeDocument/2006/relationships/hyperlink" Target="http://animaldiversity.ummz.umich.edu/accounts/Gorgoniidae/classification/" TargetMode="External"/><Relationship Id="rId92" Type="http://schemas.openxmlformats.org/officeDocument/2006/relationships/hyperlink" Target="http://mexinverts.lifedesks.org/pages/53680" TargetMode="External"/><Relationship Id="rId213" Type="http://schemas.openxmlformats.org/officeDocument/2006/relationships/hyperlink" Target="http://en.wikipedia.org/wiki/Cidaridae" TargetMode="External"/><Relationship Id="rId234" Type="http://schemas.openxmlformats.org/officeDocument/2006/relationships/hyperlink" Target="http://es.wikipedia.org/wiki/Dasyatidae" TargetMode="External"/><Relationship Id="rId2" Type="http://schemas.openxmlformats.org/officeDocument/2006/relationships/customXml" Target="../customXml/item2.xml"/><Relationship Id="rId29" Type="http://schemas.openxmlformats.org/officeDocument/2006/relationships/hyperlink" Target="http://en.wikipedia.org/wiki/Cerylidae" TargetMode="External"/><Relationship Id="rId255" Type="http://schemas.openxmlformats.org/officeDocument/2006/relationships/hyperlink" Target="http://es.wikipedia.org/wiki/Synodontidae" TargetMode="External"/><Relationship Id="rId276" Type="http://schemas.openxmlformats.org/officeDocument/2006/relationships/hyperlink" Target="http://es.wikipedia.org/wiki/Haemulidae" TargetMode="External"/><Relationship Id="rId297" Type="http://schemas.openxmlformats.org/officeDocument/2006/relationships/hyperlink" Target="http://es.wikipedia.org/wiki/Caulerpaceae" TargetMode="External"/><Relationship Id="rId40" Type="http://schemas.openxmlformats.org/officeDocument/2006/relationships/hyperlink" Target="http://en.wikipedia.org/wiki/Hirundinidae" TargetMode="External"/><Relationship Id="rId115" Type="http://schemas.openxmlformats.org/officeDocument/2006/relationships/hyperlink" Target="http://zipcodezoo.com/Key/Animalia/Placobranchidae_Family.asp" TargetMode="External"/><Relationship Id="rId136" Type="http://schemas.openxmlformats.org/officeDocument/2006/relationships/hyperlink" Target="http://www.marinespecies.org/aphia.php?p=taxdetails&amp;id=207" TargetMode="External"/><Relationship Id="rId157" Type="http://schemas.openxmlformats.org/officeDocument/2006/relationships/hyperlink" Target="http://www.marinespecies.org/aphia.php?p=taxdetails&amp;id=23042" TargetMode="External"/><Relationship Id="rId178" Type="http://schemas.openxmlformats.org/officeDocument/2006/relationships/hyperlink" Target="http://es.wikipedia.org/wiki/Hippolytidae" TargetMode="External"/><Relationship Id="rId301" Type="http://schemas.openxmlformats.org/officeDocument/2006/relationships/hyperlink" Target="http://www.algaebase.org/browse/taxonomy/?id=91221" TargetMode="External"/><Relationship Id="rId322" Type="http://schemas.openxmlformats.org/officeDocument/2006/relationships/hyperlink" Target="http://www.marinespecies.org/aphia.php?p=taxdetails&amp;id=196241" TargetMode="External"/><Relationship Id="rId343" Type="http://schemas.openxmlformats.org/officeDocument/2006/relationships/hyperlink" Target="http://en.wikipedia.org/wiki/Achatocarpaceae" TargetMode="External"/><Relationship Id="rId364" Type="http://schemas.openxmlformats.org/officeDocument/2006/relationships/hyperlink" Target="http://en.wikipedia.org/wiki/Scrophulariaceae" TargetMode="External"/><Relationship Id="rId61" Type="http://schemas.openxmlformats.org/officeDocument/2006/relationships/hyperlink" Target="http://en.wikipedia.org/wiki/Elapidae" TargetMode="External"/><Relationship Id="rId82" Type="http://schemas.openxmlformats.org/officeDocument/2006/relationships/hyperlink" Target="http://es.wikipedia.org/wiki/Antipathidae" TargetMode="External"/><Relationship Id="rId199" Type="http://schemas.openxmlformats.org/officeDocument/2006/relationships/hyperlink" Target="http://www.marinespecies.org/ophiuroidea/aphia.php?p=taxdetails&amp;id=123203" TargetMode="External"/><Relationship Id="rId203" Type="http://schemas.openxmlformats.org/officeDocument/2006/relationships/hyperlink" Target="http://www.marinespecies.org/aphia.php?p=taxdetails&amp;id=123197" TargetMode="External"/><Relationship Id="rId385" Type="http://schemas.openxmlformats.org/officeDocument/2006/relationships/hyperlink" Target="http://en.wikipedia.org/wiki/Urticales" TargetMode="External"/><Relationship Id="rId19" Type="http://schemas.openxmlformats.org/officeDocument/2006/relationships/hyperlink" Target="http://en.wikipedia.org/wiki/Caprimulgidae" TargetMode="External"/><Relationship Id="rId224" Type="http://schemas.openxmlformats.org/officeDocument/2006/relationships/hyperlink" Target="http://www.marinespecies.org/aphia.php?p=taxdetails&amp;id=123108" TargetMode="External"/><Relationship Id="rId245" Type="http://schemas.openxmlformats.org/officeDocument/2006/relationships/hyperlink" Target="http://en.wikipedia.org/wiki/Heterodontiformes" TargetMode="External"/><Relationship Id="rId266" Type="http://schemas.openxmlformats.org/officeDocument/2006/relationships/hyperlink" Target="http://en.wikipedia.org/wiki/Mugiliformes" TargetMode="External"/><Relationship Id="rId287" Type="http://schemas.openxmlformats.org/officeDocument/2006/relationships/hyperlink" Target="http://en.wikipedia.org/wiki/Pleuronectidae" TargetMode="External"/><Relationship Id="rId30" Type="http://schemas.openxmlformats.org/officeDocument/2006/relationships/hyperlink" Target="http://en.wikipedia.org/wiki/Megaceryle" TargetMode="External"/><Relationship Id="rId105" Type="http://schemas.openxmlformats.org/officeDocument/2006/relationships/hyperlink" Target="http://zipcodezoo.com/Key/Animalia/Lepidoptera_Order.asp" TargetMode="External"/><Relationship Id="rId126" Type="http://schemas.openxmlformats.org/officeDocument/2006/relationships/hyperlink" Target="http://en.wikipedia.org/wiki/Muricidae" TargetMode="External"/><Relationship Id="rId147" Type="http://schemas.openxmlformats.org/officeDocument/2006/relationships/hyperlink" Target="http://en.wikipedia.org/wiki/Cardiidae" TargetMode="External"/><Relationship Id="rId168" Type="http://schemas.openxmlformats.org/officeDocument/2006/relationships/hyperlink" Target="http://nl.wikipedia.org/w/index.php?title=Nannosquillidae&amp;action=edit&amp;redlink=1" TargetMode="External"/><Relationship Id="rId312" Type="http://schemas.openxmlformats.org/officeDocument/2006/relationships/hyperlink" Target="http://www.algaebase.org/browse/taxonomy/?id=5191" TargetMode="External"/><Relationship Id="rId333" Type="http://schemas.openxmlformats.org/officeDocument/2006/relationships/hyperlink" Target="http://www.algaebase.org/search/?genus=Botryocladia" TargetMode="External"/><Relationship Id="rId354" Type="http://schemas.openxmlformats.org/officeDocument/2006/relationships/hyperlink" Target="http://es.wikipedia.org/wiki/Ericales" TargetMode="External"/><Relationship Id="rId51" Type="http://schemas.openxmlformats.org/officeDocument/2006/relationships/hyperlink" Target="http://en.wikipedia.org/wiki/Pelecanidae" TargetMode="External"/><Relationship Id="rId72" Type="http://schemas.openxmlformats.org/officeDocument/2006/relationships/hyperlink" Target="http://www.marinespecies.org/aphia.php?p=taxdetails&amp;id=125275" TargetMode="External"/><Relationship Id="rId93" Type="http://schemas.openxmlformats.org/officeDocument/2006/relationships/hyperlink" Target="http://www.marinespecies.org/aphia.php?p=taxdetails&amp;id=893" TargetMode="External"/><Relationship Id="rId189" Type="http://schemas.openxmlformats.org/officeDocument/2006/relationships/hyperlink" Target="http://en.wikipedia.org/wiki/Portunidae" TargetMode="External"/><Relationship Id="rId375" Type="http://schemas.openxmlformats.org/officeDocument/2006/relationships/hyperlink" Target="http://es.wikipedia.org/wiki/Burseraceae" TargetMode="External"/><Relationship Id="rId396" Type="http://schemas.microsoft.com/office/2011/relationships/commentsExtended" Target="commentsExtended.xml"/><Relationship Id="rId3" Type="http://schemas.openxmlformats.org/officeDocument/2006/relationships/numbering" Target="numbering.xml"/><Relationship Id="rId214" Type="http://schemas.openxmlformats.org/officeDocument/2006/relationships/hyperlink" Target="http://en.wikipedia.org/wiki/Camarodonta" TargetMode="External"/><Relationship Id="rId235" Type="http://schemas.openxmlformats.org/officeDocument/2006/relationships/hyperlink" Target="http://es.wikipedia.org/wiki/Myliobatidae" TargetMode="External"/><Relationship Id="rId256" Type="http://schemas.openxmlformats.org/officeDocument/2006/relationships/hyperlink" Target="http://en.wikipedia.org/wiki/Beloniformes" TargetMode="External"/><Relationship Id="rId277" Type="http://schemas.openxmlformats.org/officeDocument/2006/relationships/hyperlink" Target="http://en.wikipedia.org/wiki/Labridae" TargetMode="External"/><Relationship Id="rId298" Type="http://schemas.openxmlformats.org/officeDocument/2006/relationships/hyperlink" Target="http://www.algaebase.org/search/?genus=Antithamnionella" TargetMode="External"/><Relationship Id="rId116" Type="http://schemas.openxmlformats.org/officeDocument/2006/relationships/hyperlink" Target="http://zipcodezoo.com/Key/Animalia/Sorbeoconcha_Order.asp" TargetMode="External"/><Relationship Id="rId137" Type="http://schemas.openxmlformats.org/officeDocument/2006/relationships/hyperlink" Target="http://www.marinespecies.org/aphia.php?p=taxdetails&amp;id=208" TargetMode="External"/><Relationship Id="rId158" Type="http://schemas.openxmlformats.org/officeDocument/2006/relationships/hyperlink" Target="http://es.wikipedia.org/wiki/Teuthida" TargetMode="External"/><Relationship Id="rId302" Type="http://schemas.openxmlformats.org/officeDocument/2006/relationships/hyperlink" Target="http://www.algaebase.org/search/?genus=Pleonosporium" TargetMode="External"/><Relationship Id="rId323" Type="http://schemas.openxmlformats.org/officeDocument/2006/relationships/hyperlink" Target="http://www.marinespecies.org/aphia.php?p=taxdetails&amp;id=143758" TargetMode="External"/><Relationship Id="rId344" Type="http://schemas.openxmlformats.org/officeDocument/2006/relationships/hyperlink" Target="http://en.wikipedia.org/wiki/Aizoaceae" TargetMode="External"/><Relationship Id="rId20" Type="http://schemas.openxmlformats.org/officeDocument/2006/relationships/hyperlink" Target="http://en.wikipedia.org/wiki/Charadriiformes" TargetMode="External"/><Relationship Id="rId41" Type="http://schemas.openxmlformats.org/officeDocument/2006/relationships/hyperlink" Target="http://en.wikipedia.org/wiki/Laniidae" TargetMode="External"/><Relationship Id="rId62" Type="http://schemas.openxmlformats.org/officeDocument/2006/relationships/hyperlink" Target="http://www.marinespecies.org/aphia.php?p=taxdetails&amp;id=13551" TargetMode="External"/><Relationship Id="rId83" Type="http://schemas.openxmlformats.org/officeDocument/2006/relationships/hyperlink" Target="http://es.wikipedia.org/wiki/Scleractinia" TargetMode="External"/><Relationship Id="rId179" Type="http://schemas.openxmlformats.org/officeDocument/2006/relationships/hyperlink" Target="http://www.marinespecies.org/aphia.php?p=taxdetails&amp;id=106788" TargetMode="External"/><Relationship Id="rId365" Type="http://schemas.openxmlformats.org/officeDocument/2006/relationships/hyperlink" Target="http://en.wikipedia.org/wiki/Sterculiaceae" TargetMode="External"/><Relationship Id="rId386" Type="http://schemas.openxmlformats.org/officeDocument/2006/relationships/hyperlink" Target="http://en.wikipedia.org/wiki/Moraceae" TargetMode="External"/><Relationship Id="rId190" Type="http://schemas.openxmlformats.org/officeDocument/2006/relationships/hyperlink" Target="http://www.marinespecies.org/aphia.php?p=taxdetails&amp;id=106797" TargetMode="External"/><Relationship Id="rId204" Type="http://schemas.openxmlformats.org/officeDocument/2006/relationships/hyperlink" Target="http://zipcodezoo.com/Key/Animalia/Spinulosida_Order.asp" TargetMode="External"/><Relationship Id="rId225" Type="http://schemas.openxmlformats.org/officeDocument/2006/relationships/hyperlink" Target="http://www.marinespecies.org/aphia.php?p=taxdetails&amp;id=123182" TargetMode="External"/><Relationship Id="rId246" Type="http://schemas.openxmlformats.org/officeDocument/2006/relationships/hyperlink" Target="http://en.wikipedia.org/wiki/Heterodontidae" TargetMode="External"/><Relationship Id="rId267" Type="http://schemas.openxmlformats.org/officeDocument/2006/relationships/hyperlink" Target="http://en.wikipedia.org/wiki/Mugilidae" TargetMode="External"/><Relationship Id="rId288" Type="http://schemas.openxmlformats.org/officeDocument/2006/relationships/hyperlink" Target="http://en.wikipedia.org/wiki/Syngnathiformes" TargetMode="External"/><Relationship Id="rId106" Type="http://schemas.openxmlformats.org/officeDocument/2006/relationships/hyperlink" Target="http://zipcodezoo.com/Key/Animalia/Papilionidae_Family.asp" TargetMode="External"/><Relationship Id="rId127" Type="http://schemas.openxmlformats.org/officeDocument/2006/relationships/hyperlink" Target="http://en.wikipedia.org/wiki/Pediculariidae" TargetMode="External"/><Relationship Id="rId313" Type="http://schemas.openxmlformats.org/officeDocument/2006/relationships/hyperlink" Target="http://en.wikipedia.org/wiki/Erythropeltidales" TargetMode="External"/><Relationship Id="rId10" Type="http://schemas.openxmlformats.org/officeDocument/2006/relationships/image" Target="media/image1.jpeg"/><Relationship Id="rId31" Type="http://schemas.openxmlformats.org/officeDocument/2006/relationships/hyperlink" Target="http://en.wikipedia.org/wiki/Columbiformes" TargetMode="External"/><Relationship Id="rId52" Type="http://schemas.openxmlformats.org/officeDocument/2006/relationships/hyperlink" Target="http://en.wikipedia.org/wiki/Sulidae" TargetMode="External"/><Relationship Id="rId73" Type="http://schemas.openxmlformats.org/officeDocument/2006/relationships/hyperlink" Target="http://www.marinespecies.org/aphia.php?p=taxdetails&amp;id=125277" TargetMode="External"/><Relationship Id="rId94" Type="http://schemas.openxmlformats.org/officeDocument/2006/relationships/hyperlink" Target="http://www.marinespecies.org/aphia.php?p=taxdetails&amp;id=960" TargetMode="External"/><Relationship Id="rId148" Type="http://schemas.openxmlformats.org/officeDocument/2006/relationships/hyperlink" Target="http://www.marinespecies.org/aphia.php?p=taxdetails&amp;id=23001" TargetMode="External"/><Relationship Id="rId169" Type="http://schemas.openxmlformats.org/officeDocument/2006/relationships/hyperlink" Target="http://en.wikipedia.org/wiki/Tetrasquillidae" TargetMode="External"/><Relationship Id="rId334" Type="http://schemas.openxmlformats.org/officeDocument/2006/relationships/hyperlink" Target="http://www.algaebase.org/search/?genus=Botryocladia" TargetMode="External"/><Relationship Id="rId355" Type="http://schemas.openxmlformats.org/officeDocument/2006/relationships/hyperlink" Target="http://es.wikipedia.org/wiki/Fouquieriaceae" TargetMode="External"/><Relationship Id="rId376" Type="http://schemas.openxmlformats.org/officeDocument/2006/relationships/hyperlink" Target="http://es.wikipedia.org/wiki/Sapindaceae" TargetMode="External"/><Relationship Id="rId4" Type="http://schemas.openxmlformats.org/officeDocument/2006/relationships/styles" Target="styles.xml"/><Relationship Id="rId180" Type="http://schemas.openxmlformats.org/officeDocument/2006/relationships/hyperlink" Target="http://sv.wikipedia.org/wiki/Axiidae" TargetMode="External"/><Relationship Id="rId215" Type="http://schemas.openxmlformats.org/officeDocument/2006/relationships/hyperlink" Target="http://en.wikipedia.org/wiki/Echinometridae" TargetMode="External"/><Relationship Id="rId236" Type="http://schemas.openxmlformats.org/officeDocument/2006/relationships/hyperlink" Target="http://es.wikipedia.org/wiki/Rhinobatidae" TargetMode="External"/><Relationship Id="rId257" Type="http://schemas.openxmlformats.org/officeDocument/2006/relationships/hyperlink" Target="http://en.wikipedia.org/wiki/Belonidae" TargetMode="External"/><Relationship Id="rId278" Type="http://schemas.openxmlformats.org/officeDocument/2006/relationships/hyperlink" Target="http://en.wikipedia.org/wiki/Pomacentridae" TargetMode="External"/><Relationship Id="rId303" Type="http://schemas.openxmlformats.org/officeDocument/2006/relationships/hyperlink" Target="http://www.algaebase.org/browse/taxonomy/?id=4582" TargetMode="External"/><Relationship Id="rId42" Type="http://schemas.openxmlformats.org/officeDocument/2006/relationships/hyperlink" Target="http://es.wikipedia.org/wiki/Mimidae" TargetMode="External"/><Relationship Id="rId84" Type="http://schemas.openxmlformats.org/officeDocument/2006/relationships/hyperlink" Target="http://es.wikipedia.org/wiki/Agariciidae" TargetMode="External"/><Relationship Id="rId138" Type="http://schemas.openxmlformats.org/officeDocument/2006/relationships/hyperlink" Target="http://en.wikipedia.org/wiki/Glycymerididae" TargetMode="External"/><Relationship Id="rId345" Type="http://schemas.openxmlformats.org/officeDocument/2006/relationships/hyperlink" Target="http://es.wikipedia.org/wiki/Cactaceae" TargetMode="External"/><Relationship Id="rId387" Type="http://schemas.openxmlformats.org/officeDocument/2006/relationships/hyperlink" Target="http://en.wikipedia.org/wiki/Zygophyll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87A88-B77F-4F5A-92ED-42DF5F68E623}">
  <ds:schemaRefs>
    <ds:schemaRef ds:uri="http://schemas.openxmlformats.org/officeDocument/2006/bibliography"/>
  </ds:schemaRefs>
</ds:datastoreItem>
</file>

<file path=customXml/itemProps2.xml><?xml version="1.0" encoding="utf-8"?>
<ds:datastoreItem xmlns:ds="http://schemas.openxmlformats.org/officeDocument/2006/customXml" ds:itemID="{C4D0D33A-41B1-41D9-9CB6-BF9925133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231</Pages>
  <Words>89662</Words>
  <Characters>493142</Characters>
  <Application>Microsoft Office Word</Application>
  <DocSecurity>0</DocSecurity>
  <Lines>4109</Lines>
  <Paragraphs>1163</Paragraphs>
  <ScaleCrop>false</ScaleCrop>
  <HeadingPairs>
    <vt:vector size="2" baseType="variant">
      <vt:variant>
        <vt:lpstr>Título</vt:lpstr>
      </vt:variant>
      <vt:variant>
        <vt:i4>1</vt:i4>
      </vt:variant>
    </vt:vector>
  </HeadingPairs>
  <TitlesOfParts>
    <vt:vector size="1" baseType="lpstr">
      <vt:lpstr>PROGRAMA DE MANEJO PNBL</vt:lpstr>
    </vt:vector>
  </TitlesOfParts>
  <Manager>PNBL-CONANP</Manager>
  <Company>CONANP/PN BAHÍA DE LORETO</Company>
  <LinksUpToDate>false</LinksUpToDate>
  <CharactersWithSpaces>581641</CharactersWithSpaces>
  <SharedDoc>false</SharedDoc>
  <HLinks>
    <vt:vector size="2532" baseType="variant">
      <vt:variant>
        <vt:i4>6619171</vt:i4>
      </vt:variant>
      <vt:variant>
        <vt:i4>1263</vt:i4>
      </vt:variant>
      <vt:variant>
        <vt:i4>0</vt:i4>
      </vt:variant>
      <vt:variant>
        <vt:i4>5</vt:i4>
      </vt:variant>
      <vt:variant>
        <vt:lpwstr>http://en.wikipedia.org/wiki/Zygophyllaceae</vt:lpwstr>
      </vt:variant>
      <vt:variant>
        <vt:lpwstr/>
      </vt:variant>
      <vt:variant>
        <vt:i4>1638488</vt:i4>
      </vt:variant>
      <vt:variant>
        <vt:i4>1260</vt:i4>
      </vt:variant>
      <vt:variant>
        <vt:i4>0</vt:i4>
      </vt:variant>
      <vt:variant>
        <vt:i4>5</vt:i4>
      </vt:variant>
      <vt:variant>
        <vt:lpwstr>http://en.wikipedia.org/wiki/Krameria</vt:lpwstr>
      </vt:variant>
      <vt:variant>
        <vt:lpwstr/>
      </vt:variant>
      <vt:variant>
        <vt:i4>7864355</vt:i4>
      </vt:variant>
      <vt:variant>
        <vt:i4>1257</vt:i4>
      </vt:variant>
      <vt:variant>
        <vt:i4>0</vt:i4>
      </vt:variant>
      <vt:variant>
        <vt:i4>5</vt:i4>
      </vt:variant>
      <vt:variant>
        <vt:lpwstr>http://en.wikipedia.org/wiki/Zygophyllales</vt:lpwstr>
      </vt:variant>
      <vt:variant>
        <vt:lpwstr/>
      </vt:variant>
      <vt:variant>
        <vt:i4>131166</vt:i4>
      </vt:variant>
      <vt:variant>
        <vt:i4>1254</vt:i4>
      </vt:variant>
      <vt:variant>
        <vt:i4>0</vt:i4>
      </vt:variant>
      <vt:variant>
        <vt:i4>5</vt:i4>
      </vt:variant>
      <vt:variant>
        <vt:lpwstr>http://en.wikipedia.org/wiki/Moraceae</vt:lpwstr>
      </vt:variant>
      <vt:variant>
        <vt:lpwstr/>
      </vt:variant>
      <vt:variant>
        <vt:i4>6422570</vt:i4>
      </vt:variant>
      <vt:variant>
        <vt:i4>1251</vt:i4>
      </vt:variant>
      <vt:variant>
        <vt:i4>0</vt:i4>
      </vt:variant>
      <vt:variant>
        <vt:i4>5</vt:i4>
      </vt:variant>
      <vt:variant>
        <vt:lpwstr>http://en.wikipedia.org/wiki/Urticales</vt:lpwstr>
      </vt:variant>
      <vt:variant>
        <vt:lpwstr/>
      </vt:variant>
      <vt:variant>
        <vt:i4>7077951</vt:i4>
      </vt:variant>
      <vt:variant>
        <vt:i4>1248</vt:i4>
      </vt:variant>
      <vt:variant>
        <vt:i4>0</vt:i4>
      </vt:variant>
      <vt:variant>
        <vt:i4>5</vt:i4>
      </vt:variant>
      <vt:variant>
        <vt:lpwstr>http://en.wikipedia.org/wiki/Solanaceae</vt:lpwstr>
      </vt:variant>
      <vt:variant>
        <vt:lpwstr/>
      </vt:variant>
      <vt:variant>
        <vt:i4>6619185</vt:i4>
      </vt:variant>
      <vt:variant>
        <vt:i4>1245</vt:i4>
      </vt:variant>
      <vt:variant>
        <vt:i4>0</vt:i4>
      </vt:variant>
      <vt:variant>
        <vt:i4>5</vt:i4>
      </vt:variant>
      <vt:variant>
        <vt:lpwstr>http://en.wikipedia.org/wiki/Convolvulaceae</vt:lpwstr>
      </vt:variant>
      <vt:variant>
        <vt:lpwstr/>
      </vt:variant>
      <vt:variant>
        <vt:i4>7405631</vt:i4>
      </vt:variant>
      <vt:variant>
        <vt:i4>1242</vt:i4>
      </vt:variant>
      <vt:variant>
        <vt:i4>0</vt:i4>
      </vt:variant>
      <vt:variant>
        <vt:i4>5</vt:i4>
      </vt:variant>
      <vt:variant>
        <vt:lpwstr>http://en.wikipedia.org/wiki/Solanales</vt:lpwstr>
      </vt:variant>
      <vt:variant>
        <vt:lpwstr/>
      </vt:variant>
      <vt:variant>
        <vt:i4>327755</vt:i4>
      </vt:variant>
      <vt:variant>
        <vt:i4>1239</vt:i4>
      </vt:variant>
      <vt:variant>
        <vt:i4>0</vt:i4>
      </vt:variant>
      <vt:variant>
        <vt:i4>5</vt:i4>
      </vt:variant>
      <vt:variant>
        <vt:lpwstr>http://en.wikipedia.org/wiki/Loranthaceae</vt:lpwstr>
      </vt:variant>
      <vt:variant>
        <vt:lpwstr/>
      </vt:variant>
      <vt:variant>
        <vt:i4>131150</vt:i4>
      </vt:variant>
      <vt:variant>
        <vt:i4>1236</vt:i4>
      </vt:variant>
      <vt:variant>
        <vt:i4>0</vt:i4>
      </vt:variant>
      <vt:variant>
        <vt:i4>5</vt:i4>
      </vt:variant>
      <vt:variant>
        <vt:lpwstr>http://en.wikipedia.org/wiki/Santalaceae</vt:lpwstr>
      </vt:variant>
      <vt:variant>
        <vt:lpwstr/>
      </vt:variant>
      <vt:variant>
        <vt:i4>6750240</vt:i4>
      </vt:variant>
      <vt:variant>
        <vt:i4>1233</vt:i4>
      </vt:variant>
      <vt:variant>
        <vt:i4>0</vt:i4>
      </vt:variant>
      <vt:variant>
        <vt:i4>5</vt:i4>
      </vt:variant>
      <vt:variant>
        <vt:lpwstr>http://en.wikipedia.org/wiki/Santalales</vt:lpwstr>
      </vt:variant>
      <vt:variant>
        <vt:lpwstr/>
      </vt:variant>
      <vt:variant>
        <vt:i4>1769561</vt:i4>
      </vt:variant>
      <vt:variant>
        <vt:i4>1230</vt:i4>
      </vt:variant>
      <vt:variant>
        <vt:i4>0</vt:i4>
      </vt:variant>
      <vt:variant>
        <vt:i4>5</vt:i4>
      </vt:variant>
      <vt:variant>
        <vt:lpwstr>http://es.wikipedia.org/wiki/Rutaceae</vt:lpwstr>
      </vt:variant>
      <vt:variant>
        <vt:lpwstr/>
      </vt:variant>
      <vt:variant>
        <vt:i4>8060961</vt:i4>
      </vt:variant>
      <vt:variant>
        <vt:i4>1227</vt:i4>
      </vt:variant>
      <vt:variant>
        <vt:i4>0</vt:i4>
      </vt:variant>
      <vt:variant>
        <vt:i4>5</vt:i4>
      </vt:variant>
      <vt:variant>
        <vt:lpwstr>http://en.wikipedia.org/wiki/Anacardiaceae</vt:lpwstr>
      </vt:variant>
      <vt:variant>
        <vt:lpwstr/>
      </vt:variant>
      <vt:variant>
        <vt:i4>1245254</vt:i4>
      </vt:variant>
      <vt:variant>
        <vt:i4>1224</vt:i4>
      </vt:variant>
      <vt:variant>
        <vt:i4>0</vt:i4>
      </vt:variant>
      <vt:variant>
        <vt:i4>5</vt:i4>
      </vt:variant>
      <vt:variant>
        <vt:lpwstr>http://es.wikipedia.org/wiki/Sapindaceae</vt:lpwstr>
      </vt:variant>
      <vt:variant>
        <vt:lpwstr/>
      </vt:variant>
      <vt:variant>
        <vt:i4>720990</vt:i4>
      </vt:variant>
      <vt:variant>
        <vt:i4>1221</vt:i4>
      </vt:variant>
      <vt:variant>
        <vt:i4>0</vt:i4>
      </vt:variant>
      <vt:variant>
        <vt:i4>5</vt:i4>
      </vt:variant>
      <vt:variant>
        <vt:lpwstr>http://es.wikipedia.org/wiki/Burseraceae</vt:lpwstr>
      </vt:variant>
      <vt:variant>
        <vt:lpwstr/>
      </vt:variant>
      <vt:variant>
        <vt:i4>7733288</vt:i4>
      </vt:variant>
      <vt:variant>
        <vt:i4>1218</vt:i4>
      </vt:variant>
      <vt:variant>
        <vt:i4>0</vt:i4>
      </vt:variant>
      <vt:variant>
        <vt:i4>5</vt:i4>
      </vt:variant>
      <vt:variant>
        <vt:lpwstr>http://es.wikipedia.org/wiki/Sapindales</vt:lpwstr>
      </vt:variant>
      <vt:variant>
        <vt:lpwstr/>
      </vt:variant>
      <vt:variant>
        <vt:i4>131157</vt:i4>
      </vt:variant>
      <vt:variant>
        <vt:i4>1215</vt:i4>
      </vt:variant>
      <vt:variant>
        <vt:i4>0</vt:i4>
      </vt:variant>
      <vt:variant>
        <vt:i4>5</vt:i4>
      </vt:variant>
      <vt:variant>
        <vt:lpwstr>http://en.wikipedia.org/wiki/Pteridaceae</vt:lpwstr>
      </vt:variant>
      <vt:variant>
        <vt:lpwstr/>
      </vt:variant>
      <vt:variant>
        <vt:i4>1245257</vt:i4>
      </vt:variant>
      <vt:variant>
        <vt:i4>1212</vt:i4>
      </vt:variant>
      <vt:variant>
        <vt:i4>0</vt:i4>
      </vt:variant>
      <vt:variant>
        <vt:i4>5</vt:i4>
      </vt:variant>
      <vt:variant>
        <vt:lpwstr>http://en.wikipedia.org/wiki/Polypodiales</vt:lpwstr>
      </vt:variant>
      <vt:variant>
        <vt:lpwstr/>
      </vt:variant>
      <vt:variant>
        <vt:i4>917573</vt:i4>
      </vt:variant>
      <vt:variant>
        <vt:i4>1209</vt:i4>
      </vt:variant>
      <vt:variant>
        <vt:i4>0</vt:i4>
      </vt:variant>
      <vt:variant>
        <vt:i4>5</vt:i4>
      </vt:variant>
      <vt:variant>
        <vt:lpwstr>http://es.wikipedia.org/wiki/Poaceae</vt:lpwstr>
      </vt:variant>
      <vt:variant>
        <vt:lpwstr/>
      </vt:variant>
      <vt:variant>
        <vt:i4>1638473</vt:i4>
      </vt:variant>
      <vt:variant>
        <vt:i4>1206</vt:i4>
      </vt:variant>
      <vt:variant>
        <vt:i4>0</vt:i4>
      </vt:variant>
      <vt:variant>
        <vt:i4>5</vt:i4>
      </vt:variant>
      <vt:variant>
        <vt:lpwstr>http://es.wikipedia.org/wiki/Papaveraceae</vt:lpwstr>
      </vt:variant>
      <vt:variant>
        <vt:lpwstr/>
      </vt:variant>
      <vt:variant>
        <vt:i4>262217</vt:i4>
      </vt:variant>
      <vt:variant>
        <vt:i4>1203</vt:i4>
      </vt:variant>
      <vt:variant>
        <vt:i4>0</vt:i4>
      </vt:variant>
      <vt:variant>
        <vt:i4>5</vt:i4>
      </vt:variant>
      <vt:variant>
        <vt:lpwstr>http://es.wikipedia.org/wiki/Papaverales</vt:lpwstr>
      </vt:variant>
      <vt:variant>
        <vt:lpwstr/>
      </vt:variant>
      <vt:variant>
        <vt:i4>8257589</vt:i4>
      </vt:variant>
      <vt:variant>
        <vt:i4>1200</vt:i4>
      </vt:variant>
      <vt:variant>
        <vt:i4>0</vt:i4>
      </vt:variant>
      <vt:variant>
        <vt:i4>5</vt:i4>
      </vt:variant>
      <vt:variant>
        <vt:lpwstr>http://es.wikipedia.org/wiki/Malpighiaceae</vt:lpwstr>
      </vt:variant>
      <vt:variant>
        <vt:lpwstr/>
      </vt:variant>
      <vt:variant>
        <vt:i4>6684716</vt:i4>
      </vt:variant>
      <vt:variant>
        <vt:i4>1197</vt:i4>
      </vt:variant>
      <vt:variant>
        <vt:i4>0</vt:i4>
      </vt:variant>
      <vt:variant>
        <vt:i4>5</vt:i4>
      </vt:variant>
      <vt:variant>
        <vt:lpwstr>http://es.wikipedia.org/wiki/Euphorbiaceae</vt:lpwstr>
      </vt:variant>
      <vt:variant>
        <vt:lpwstr/>
      </vt:variant>
      <vt:variant>
        <vt:i4>1769563</vt:i4>
      </vt:variant>
      <vt:variant>
        <vt:i4>1194</vt:i4>
      </vt:variant>
      <vt:variant>
        <vt:i4>0</vt:i4>
      </vt:variant>
      <vt:variant>
        <vt:i4>5</vt:i4>
      </vt:variant>
      <vt:variant>
        <vt:lpwstr>http://es.wikipedia.org/wiki/Malpighiales</vt:lpwstr>
      </vt:variant>
      <vt:variant>
        <vt:lpwstr/>
      </vt:variant>
      <vt:variant>
        <vt:i4>6750253</vt:i4>
      </vt:variant>
      <vt:variant>
        <vt:i4>1191</vt:i4>
      </vt:variant>
      <vt:variant>
        <vt:i4>0</vt:i4>
      </vt:variant>
      <vt:variant>
        <vt:i4>5</vt:i4>
      </vt:variant>
      <vt:variant>
        <vt:lpwstr>http://en.wikipedia.org/wiki/Sterculiaceae</vt:lpwstr>
      </vt:variant>
      <vt:variant>
        <vt:lpwstr/>
      </vt:variant>
      <vt:variant>
        <vt:i4>1114187</vt:i4>
      </vt:variant>
      <vt:variant>
        <vt:i4>1188</vt:i4>
      </vt:variant>
      <vt:variant>
        <vt:i4>0</vt:i4>
      </vt:variant>
      <vt:variant>
        <vt:i4>5</vt:i4>
      </vt:variant>
      <vt:variant>
        <vt:lpwstr>http://en.wikipedia.org/wiki/Scrophulariaceae</vt:lpwstr>
      </vt:variant>
      <vt:variant>
        <vt:lpwstr/>
      </vt:variant>
      <vt:variant>
        <vt:i4>3014668</vt:i4>
      </vt:variant>
      <vt:variant>
        <vt:i4>1185</vt:i4>
      </vt:variant>
      <vt:variant>
        <vt:i4>0</vt:i4>
      </vt:variant>
      <vt:variant>
        <vt:i4>5</vt:i4>
      </vt:variant>
      <vt:variant>
        <vt:lpwstr>http://translate.googleusercontent.com/translate_c?depth=1&amp;hl=es&amp;prev=/search%3Fq%3DAntirrhinum%2Bcyathiferum%26biw%3D1440%26bih%3D805&amp;rurl=translate.google.com.mx&amp;sl=en&amp;u=http://en.wikipedia.org/wiki/Plantaginaceae&amp;usg=ALkJrhgty5l1k5eBU78Vw1uOKdSREWb1hA</vt:lpwstr>
      </vt:variant>
      <vt:variant>
        <vt:lpwstr/>
      </vt:variant>
      <vt:variant>
        <vt:i4>262219</vt:i4>
      </vt:variant>
      <vt:variant>
        <vt:i4>1182</vt:i4>
      </vt:variant>
      <vt:variant>
        <vt:i4>0</vt:i4>
      </vt:variant>
      <vt:variant>
        <vt:i4>5</vt:i4>
      </vt:variant>
      <vt:variant>
        <vt:lpwstr>http://es.wikipedia.org/wiki/Boraginaceae</vt:lpwstr>
      </vt:variant>
      <vt:variant>
        <vt:lpwstr/>
      </vt:variant>
      <vt:variant>
        <vt:i4>1966168</vt:i4>
      </vt:variant>
      <vt:variant>
        <vt:i4>1179</vt:i4>
      </vt:variant>
      <vt:variant>
        <vt:i4>0</vt:i4>
      </vt:variant>
      <vt:variant>
        <vt:i4>5</vt:i4>
      </vt:variant>
      <vt:variant>
        <vt:lpwstr>http://en.wikipedia.org/wiki/Bignoniaceae</vt:lpwstr>
      </vt:variant>
      <vt:variant>
        <vt:lpwstr/>
      </vt:variant>
      <vt:variant>
        <vt:i4>655439</vt:i4>
      </vt:variant>
      <vt:variant>
        <vt:i4>1176</vt:i4>
      </vt:variant>
      <vt:variant>
        <vt:i4>0</vt:i4>
      </vt:variant>
      <vt:variant>
        <vt:i4>5</vt:i4>
      </vt:variant>
      <vt:variant>
        <vt:lpwstr>http://es.wikipedia.org/wiki/Acanthaceae</vt:lpwstr>
      </vt:variant>
      <vt:variant>
        <vt:lpwstr/>
      </vt:variant>
      <vt:variant>
        <vt:i4>7602241</vt:i4>
      </vt:variant>
      <vt:variant>
        <vt:i4>1173</vt:i4>
      </vt:variant>
      <vt:variant>
        <vt:i4>0</vt:i4>
      </vt:variant>
      <vt:variant>
        <vt:i4>5</vt:i4>
      </vt:variant>
      <vt:variant>
        <vt:lpwstr>http://zipcodezoo.com/Key/Plantae/Acanthaceae_Family.asp</vt:lpwstr>
      </vt:variant>
      <vt:variant>
        <vt:lpwstr/>
      </vt:variant>
      <vt:variant>
        <vt:i4>1507408</vt:i4>
      </vt:variant>
      <vt:variant>
        <vt:i4>1170</vt:i4>
      </vt:variant>
      <vt:variant>
        <vt:i4>0</vt:i4>
      </vt:variant>
      <vt:variant>
        <vt:i4>5</vt:i4>
      </vt:variant>
      <vt:variant>
        <vt:lpwstr>http://en.wikipedia.org/wiki/Ephedraceae</vt:lpwstr>
      </vt:variant>
      <vt:variant>
        <vt:lpwstr/>
      </vt:variant>
      <vt:variant>
        <vt:i4>1638467</vt:i4>
      </vt:variant>
      <vt:variant>
        <vt:i4>1167</vt:i4>
      </vt:variant>
      <vt:variant>
        <vt:i4>0</vt:i4>
      </vt:variant>
      <vt:variant>
        <vt:i4>5</vt:i4>
      </vt:variant>
      <vt:variant>
        <vt:lpwstr>http://en.wikipedia.org/wiki/Gnetales</vt:lpwstr>
      </vt:variant>
      <vt:variant>
        <vt:lpwstr/>
      </vt:variant>
      <vt:variant>
        <vt:i4>589898</vt:i4>
      </vt:variant>
      <vt:variant>
        <vt:i4>1164</vt:i4>
      </vt:variant>
      <vt:variant>
        <vt:i4>0</vt:i4>
      </vt:variant>
      <vt:variant>
        <vt:i4>5</vt:i4>
      </vt:variant>
      <vt:variant>
        <vt:lpwstr>http://en.wikipedia.org/wiki/Apocynaceae</vt:lpwstr>
      </vt:variant>
      <vt:variant>
        <vt:lpwstr/>
      </vt:variant>
      <vt:variant>
        <vt:i4>917569</vt:i4>
      </vt:variant>
      <vt:variant>
        <vt:i4>1161</vt:i4>
      </vt:variant>
      <vt:variant>
        <vt:i4>0</vt:i4>
      </vt:variant>
      <vt:variant>
        <vt:i4>5</vt:i4>
      </vt:variant>
      <vt:variant>
        <vt:lpwstr>http://en.wikipedia.org/wiki/Gentianales</vt:lpwstr>
      </vt:variant>
      <vt:variant>
        <vt:lpwstr/>
      </vt:variant>
      <vt:variant>
        <vt:i4>7798825</vt:i4>
      </vt:variant>
      <vt:variant>
        <vt:i4>1158</vt:i4>
      </vt:variant>
      <vt:variant>
        <vt:i4>0</vt:i4>
      </vt:variant>
      <vt:variant>
        <vt:i4>5</vt:i4>
      </vt:variant>
      <vt:variant>
        <vt:lpwstr>http://es.wikipedia.org/wiki/Fouquieriaceae</vt:lpwstr>
      </vt:variant>
      <vt:variant>
        <vt:lpwstr/>
      </vt:variant>
      <vt:variant>
        <vt:i4>1507413</vt:i4>
      </vt:variant>
      <vt:variant>
        <vt:i4>1155</vt:i4>
      </vt:variant>
      <vt:variant>
        <vt:i4>0</vt:i4>
      </vt:variant>
      <vt:variant>
        <vt:i4>5</vt:i4>
      </vt:variant>
      <vt:variant>
        <vt:lpwstr>http://es.wikipedia.org/wiki/Ericales</vt:lpwstr>
      </vt:variant>
      <vt:variant>
        <vt:lpwstr/>
      </vt:variant>
      <vt:variant>
        <vt:i4>6619196</vt:i4>
      </vt:variant>
      <vt:variant>
        <vt:i4>1152</vt:i4>
      </vt:variant>
      <vt:variant>
        <vt:i4>0</vt:i4>
      </vt:variant>
      <vt:variant>
        <vt:i4>5</vt:i4>
      </vt:variant>
      <vt:variant>
        <vt:lpwstr>http://es.wikipedia.org/wiki/Cucurbitaceae</vt:lpwstr>
      </vt:variant>
      <vt:variant>
        <vt:lpwstr/>
      </vt:variant>
      <vt:variant>
        <vt:i4>82</vt:i4>
      </vt:variant>
      <vt:variant>
        <vt:i4>1149</vt:i4>
      </vt:variant>
      <vt:variant>
        <vt:i4>0</vt:i4>
      </vt:variant>
      <vt:variant>
        <vt:i4>5</vt:i4>
      </vt:variant>
      <vt:variant>
        <vt:lpwstr>http://es.wikipedia.org/wiki/Cucurbitales</vt:lpwstr>
      </vt:variant>
      <vt:variant>
        <vt:lpwstr/>
      </vt:variant>
      <vt:variant>
        <vt:i4>1245276</vt:i4>
      </vt:variant>
      <vt:variant>
        <vt:i4>1146</vt:i4>
      </vt:variant>
      <vt:variant>
        <vt:i4>0</vt:i4>
      </vt:variant>
      <vt:variant>
        <vt:i4>5</vt:i4>
      </vt:variant>
      <vt:variant>
        <vt:lpwstr>http://es.wikipedia.org/wiki/Celastraceae</vt:lpwstr>
      </vt:variant>
      <vt:variant>
        <vt:lpwstr/>
      </vt:variant>
      <vt:variant>
        <vt:i4>917596</vt:i4>
      </vt:variant>
      <vt:variant>
        <vt:i4>1143</vt:i4>
      </vt:variant>
      <vt:variant>
        <vt:i4>0</vt:i4>
      </vt:variant>
      <vt:variant>
        <vt:i4>5</vt:i4>
      </vt:variant>
      <vt:variant>
        <vt:lpwstr>http://es.wikipedia.org/wiki/Celastrales</vt:lpwstr>
      </vt:variant>
      <vt:variant>
        <vt:lpwstr/>
      </vt:variant>
      <vt:variant>
        <vt:i4>6357032</vt:i4>
      </vt:variant>
      <vt:variant>
        <vt:i4>1140</vt:i4>
      </vt:variant>
      <vt:variant>
        <vt:i4>0</vt:i4>
      </vt:variant>
      <vt:variant>
        <vt:i4>5</vt:i4>
      </vt:variant>
      <vt:variant>
        <vt:lpwstr>http://en.wikipedia.org/wiki/Simmondsiaceae</vt:lpwstr>
      </vt:variant>
      <vt:variant>
        <vt:lpwstr/>
      </vt:variant>
      <vt:variant>
        <vt:i4>524360</vt:i4>
      </vt:variant>
      <vt:variant>
        <vt:i4>1137</vt:i4>
      </vt:variant>
      <vt:variant>
        <vt:i4>0</vt:i4>
      </vt:variant>
      <vt:variant>
        <vt:i4>5</vt:i4>
      </vt:variant>
      <vt:variant>
        <vt:lpwstr>http://en.wikipedia.org/wiki/Polygonaceae</vt:lpwstr>
      </vt:variant>
      <vt:variant>
        <vt:lpwstr/>
      </vt:variant>
      <vt:variant>
        <vt:i4>6357028</vt:i4>
      </vt:variant>
      <vt:variant>
        <vt:i4>1134</vt:i4>
      </vt:variant>
      <vt:variant>
        <vt:i4>0</vt:i4>
      </vt:variant>
      <vt:variant>
        <vt:i4>5</vt:i4>
      </vt:variant>
      <vt:variant>
        <vt:lpwstr>http://en.wikipedia.org/wiki/Caryophyllales</vt:lpwstr>
      </vt:variant>
      <vt:variant>
        <vt:lpwstr/>
      </vt:variant>
      <vt:variant>
        <vt:i4>7471215</vt:i4>
      </vt:variant>
      <vt:variant>
        <vt:i4>1131</vt:i4>
      </vt:variant>
      <vt:variant>
        <vt:i4>0</vt:i4>
      </vt:variant>
      <vt:variant>
        <vt:i4>5</vt:i4>
      </vt:variant>
      <vt:variant>
        <vt:lpwstr>http://www.calflora.org/cgi-bin/specieslist.cgi?where-family=PLANTAGINACEAE</vt:lpwstr>
      </vt:variant>
      <vt:variant>
        <vt:lpwstr/>
      </vt:variant>
      <vt:variant>
        <vt:i4>8060979</vt:i4>
      </vt:variant>
      <vt:variant>
        <vt:i4>1128</vt:i4>
      </vt:variant>
      <vt:variant>
        <vt:i4>0</vt:i4>
      </vt:variant>
      <vt:variant>
        <vt:i4>5</vt:i4>
      </vt:variant>
      <vt:variant>
        <vt:lpwstr>http://en.wikipedia.org/wiki/Nyctaginaceae</vt:lpwstr>
      </vt:variant>
      <vt:variant>
        <vt:lpwstr/>
      </vt:variant>
      <vt:variant>
        <vt:i4>2883634</vt:i4>
      </vt:variant>
      <vt:variant>
        <vt:i4>1125</vt:i4>
      </vt:variant>
      <vt:variant>
        <vt:i4>0</vt:i4>
      </vt:variant>
      <vt:variant>
        <vt:i4>5</vt:i4>
      </vt:variant>
      <vt:variant>
        <vt:lpwstr>http://www.theplantlist.org/browse/A/Euphorbiaceae/</vt:lpwstr>
      </vt:variant>
      <vt:variant>
        <vt:lpwstr/>
      </vt:variant>
      <vt:variant>
        <vt:i4>8257599</vt:i4>
      </vt:variant>
      <vt:variant>
        <vt:i4>1122</vt:i4>
      </vt:variant>
      <vt:variant>
        <vt:i4>0</vt:i4>
      </vt:variant>
      <vt:variant>
        <vt:i4>5</vt:i4>
      </vt:variant>
      <vt:variant>
        <vt:lpwstr>http://es.wikipedia.org/wiki/Cactaceae</vt:lpwstr>
      </vt:variant>
      <vt:variant>
        <vt:lpwstr/>
      </vt:variant>
      <vt:variant>
        <vt:i4>8257599</vt:i4>
      </vt:variant>
      <vt:variant>
        <vt:i4>1119</vt:i4>
      </vt:variant>
      <vt:variant>
        <vt:i4>0</vt:i4>
      </vt:variant>
      <vt:variant>
        <vt:i4>5</vt:i4>
      </vt:variant>
      <vt:variant>
        <vt:lpwstr>http://es.wikipedia.org/wiki/Cactaceae</vt:lpwstr>
      </vt:variant>
      <vt:variant>
        <vt:lpwstr/>
      </vt:variant>
      <vt:variant>
        <vt:i4>6619185</vt:i4>
      </vt:variant>
      <vt:variant>
        <vt:i4>1116</vt:i4>
      </vt:variant>
      <vt:variant>
        <vt:i4>0</vt:i4>
      </vt:variant>
      <vt:variant>
        <vt:i4>5</vt:i4>
      </vt:variant>
      <vt:variant>
        <vt:lpwstr>http://en.wikipedia.org/wiki/Aizoaceae</vt:lpwstr>
      </vt:variant>
      <vt:variant>
        <vt:lpwstr/>
      </vt:variant>
      <vt:variant>
        <vt:i4>1179723</vt:i4>
      </vt:variant>
      <vt:variant>
        <vt:i4>1113</vt:i4>
      </vt:variant>
      <vt:variant>
        <vt:i4>0</vt:i4>
      </vt:variant>
      <vt:variant>
        <vt:i4>5</vt:i4>
      </vt:variant>
      <vt:variant>
        <vt:lpwstr>http://en.wikipedia.org/wiki/Achatocarpaceae</vt:lpwstr>
      </vt:variant>
      <vt:variant>
        <vt:lpwstr/>
      </vt:variant>
      <vt:variant>
        <vt:i4>6357028</vt:i4>
      </vt:variant>
      <vt:variant>
        <vt:i4>1110</vt:i4>
      </vt:variant>
      <vt:variant>
        <vt:i4>0</vt:i4>
      </vt:variant>
      <vt:variant>
        <vt:i4>5</vt:i4>
      </vt:variant>
      <vt:variant>
        <vt:lpwstr>http://en.wikipedia.org/wiki/Caryophyllales</vt:lpwstr>
      </vt:variant>
      <vt:variant>
        <vt:lpwstr/>
      </vt:variant>
      <vt:variant>
        <vt:i4>7864369</vt:i4>
      </vt:variant>
      <vt:variant>
        <vt:i4>1107</vt:i4>
      </vt:variant>
      <vt:variant>
        <vt:i4>0</vt:i4>
      </vt:variant>
      <vt:variant>
        <vt:i4>5</vt:i4>
      </vt:variant>
      <vt:variant>
        <vt:lpwstr>http://en.wikipedia.org/wiki/Resedaceae</vt:lpwstr>
      </vt:variant>
      <vt:variant>
        <vt:lpwstr/>
      </vt:variant>
      <vt:variant>
        <vt:i4>917593</vt:i4>
      </vt:variant>
      <vt:variant>
        <vt:i4>1104</vt:i4>
      </vt:variant>
      <vt:variant>
        <vt:i4>0</vt:i4>
      </vt:variant>
      <vt:variant>
        <vt:i4>5</vt:i4>
      </vt:variant>
      <vt:variant>
        <vt:lpwstr>http://en.wikipedia.org/wiki/Brassicaceae</vt:lpwstr>
      </vt:variant>
      <vt:variant>
        <vt:lpwstr/>
      </vt:variant>
      <vt:variant>
        <vt:i4>720976</vt:i4>
      </vt:variant>
      <vt:variant>
        <vt:i4>1101</vt:i4>
      </vt:variant>
      <vt:variant>
        <vt:i4>0</vt:i4>
      </vt:variant>
      <vt:variant>
        <vt:i4>5</vt:i4>
      </vt:variant>
      <vt:variant>
        <vt:lpwstr>http://en.wikipedia.org/wiki/Bataceae</vt:lpwstr>
      </vt:variant>
      <vt:variant>
        <vt:lpwstr/>
      </vt:variant>
      <vt:variant>
        <vt:i4>1245273</vt:i4>
      </vt:variant>
      <vt:variant>
        <vt:i4>1098</vt:i4>
      </vt:variant>
      <vt:variant>
        <vt:i4>0</vt:i4>
      </vt:variant>
      <vt:variant>
        <vt:i4>5</vt:i4>
      </vt:variant>
      <vt:variant>
        <vt:lpwstr>http://en.wikipedia.org/wiki/Brassicales</vt:lpwstr>
      </vt:variant>
      <vt:variant>
        <vt:lpwstr/>
      </vt:variant>
      <vt:variant>
        <vt:i4>2031688</vt:i4>
      </vt:variant>
      <vt:variant>
        <vt:i4>1095</vt:i4>
      </vt:variant>
      <vt:variant>
        <vt:i4>0</vt:i4>
      </vt:variant>
      <vt:variant>
        <vt:i4>5</vt:i4>
      </vt:variant>
      <vt:variant>
        <vt:lpwstr>http://en.wikipedia.org/wiki/Arecales</vt:lpwstr>
      </vt:variant>
      <vt:variant>
        <vt:lpwstr/>
      </vt:variant>
      <vt:variant>
        <vt:i4>6946863</vt:i4>
      </vt:variant>
      <vt:variant>
        <vt:i4>1092</vt:i4>
      </vt:variant>
      <vt:variant>
        <vt:i4>0</vt:i4>
      </vt:variant>
      <vt:variant>
        <vt:i4>5</vt:i4>
      </vt:variant>
      <vt:variant>
        <vt:lpwstr>http://www.algaebase.org/browse/taxonomy/?id=86622</vt:lpwstr>
      </vt:variant>
      <vt:variant>
        <vt:lpwstr/>
      </vt:variant>
      <vt:variant>
        <vt:i4>6881327</vt:i4>
      </vt:variant>
      <vt:variant>
        <vt:i4>1089</vt:i4>
      </vt:variant>
      <vt:variant>
        <vt:i4>0</vt:i4>
      </vt:variant>
      <vt:variant>
        <vt:i4>5</vt:i4>
      </vt:variant>
      <vt:variant>
        <vt:lpwstr>http://www.algaebase.org/browse/taxonomy/?id=86621</vt:lpwstr>
      </vt:variant>
      <vt:variant>
        <vt:lpwstr/>
      </vt:variant>
      <vt:variant>
        <vt:i4>6553640</vt:i4>
      </vt:variant>
      <vt:variant>
        <vt:i4>1086</vt:i4>
      </vt:variant>
      <vt:variant>
        <vt:i4>0</vt:i4>
      </vt:variant>
      <vt:variant>
        <vt:i4>5</vt:i4>
      </vt:variant>
      <vt:variant>
        <vt:lpwstr>http://www.algaebase.org/search/?genus=Botryocladia</vt:lpwstr>
      </vt:variant>
      <vt:variant>
        <vt:lpwstr/>
      </vt:variant>
      <vt:variant>
        <vt:i4>6553640</vt:i4>
      </vt:variant>
      <vt:variant>
        <vt:i4>1083</vt:i4>
      </vt:variant>
      <vt:variant>
        <vt:i4>0</vt:i4>
      </vt:variant>
      <vt:variant>
        <vt:i4>5</vt:i4>
      </vt:variant>
      <vt:variant>
        <vt:lpwstr>http://www.algaebase.org/search/?genus=Botryocladia</vt:lpwstr>
      </vt:variant>
      <vt:variant>
        <vt:lpwstr/>
      </vt:variant>
      <vt:variant>
        <vt:i4>5505050</vt:i4>
      </vt:variant>
      <vt:variant>
        <vt:i4>1080</vt:i4>
      </vt:variant>
      <vt:variant>
        <vt:i4>0</vt:i4>
      </vt:variant>
      <vt:variant>
        <vt:i4>5</vt:i4>
      </vt:variant>
      <vt:variant>
        <vt:lpwstr>http://www.algaebase.org/browse/taxonomy/?id=5172</vt:lpwstr>
      </vt:variant>
      <vt:variant>
        <vt:lpwstr/>
      </vt:variant>
      <vt:variant>
        <vt:i4>5505050</vt:i4>
      </vt:variant>
      <vt:variant>
        <vt:i4>1077</vt:i4>
      </vt:variant>
      <vt:variant>
        <vt:i4>0</vt:i4>
      </vt:variant>
      <vt:variant>
        <vt:i4>5</vt:i4>
      </vt:variant>
      <vt:variant>
        <vt:lpwstr>http://www.algaebase.org/browse/taxonomy/?id=5173</vt:lpwstr>
      </vt:variant>
      <vt:variant>
        <vt:lpwstr/>
      </vt:variant>
      <vt:variant>
        <vt:i4>5570649</vt:i4>
      </vt:variant>
      <vt:variant>
        <vt:i4>1074</vt:i4>
      </vt:variant>
      <vt:variant>
        <vt:i4>0</vt:i4>
      </vt:variant>
      <vt:variant>
        <vt:i4>5</vt:i4>
      </vt:variant>
      <vt:variant>
        <vt:lpwstr>http://www.marinespecies.org/aphia.php?p=taxdetails&amp;id=143774</vt:lpwstr>
      </vt:variant>
      <vt:variant>
        <vt:lpwstr/>
      </vt:variant>
      <vt:variant>
        <vt:i4>5439513</vt:i4>
      </vt:variant>
      <vt:variant>
        <vt:i4>1071</vt:i4>
      </vt:variant>
      <vt:variant>
        <vt:i4>0</vt:i4>
      </vt:variant>
      <vt:variant>
        <vt:i4>5</vt:i4>
      </vt:variant>
      <vt:variant>
        <vt:lpwstr>http://www.algaebase.org/browse/taxonomy/?id=5207</vt:lpwstr>
      </vt:variant>
      <vt:variant>
        <vt:lpwstr/>
      </vt:variant>
      <vt:variant>
        <vt:i4>6946857</vt:i4>
      </vt:variant>
      <vt:variant>
        <vt:i4>1068</vt:i4>
      </vt:variant>
      <vt:variant>
        <vt:i4>0</vt:i4>
      </vt:variant>
      <vt:variant>
        <vt:i4>5</vt:i4>
      </vt:variant>
      <vt:variant>
        <vt:lpwstr>http://www.algaebase.org/browse/taxonomy/?id=93411</vt:lpwstr>
      </vt:variant>
      <vt:variant>
        <vt:lpwstr/>
      </vt:variant>
      <vt:variant>
        <vt:i4>7077935</vt:i4>
      </vt:variant>
      <vt:variant>
        <vt:i4>1065</vt:i4>
      </vt:variant>
      <vt:variant>
        <vt:i4>0</vt:i4>
      </vt:variant>
      <vt:variant>
        <vt:i4>5</vt:i4>
      </vt:variant>
      <vt:variant>
        <vt:lpwstr>http://www.algaebase.org/browse/taxonomy/?id=87331</vt:lpwstr>
      </vt:variant>
      <vt:variant>
        <vt:lpwstr/>
      </vt:variant>
      <vt:variant>
        <vt:i4>7995446</vt:i4>
      </vt:variant>
      <vt:variant>
        <vt:i4>1062</vt:i4>
      </vt:variant>
      <vt:variant>
        <vt:i4>0</vt:i4>
      </vt:variant>
      <vt:variant>
        <vt:i4>5</vt:i4>
      </vt:variant>
      <vt:variant>
        <vt:lpwstr>http://www.algaebase.org/search/?genus=Scinaia</vt:lpwstr>
      </vt:variant>
      <vt:variant>
        <vt:lpwstr/>
      </vt:variant>
      <vt:variant>
        <vt:i4>7995446</vt:i4>
      </vt:variant>
      <vt:variant>
        <vt:i4>1059</vt:i4>
      </vt:variant>
      <vt:variant>
        <vt:i4>0</vt:i4>
      </vt:variant>
      <vt:variant>
        <vt:i4>5</vt:i4>
      </vt:variant>
      <vt:variant>
        <vt:lpwstr>http://www.algaebase.org/search/?genus=Scinaia</vt:lpwstr>
      </vt:variant>
      <vt:variant>
        <vt:lpwstr/>
      </vt:variant>
      <vt:variant>
        <vt:i4>5963802</vt:i4>
      </vt:variant>
      <vt:variant>
        <vt:i4>1056</vt:i4>
      </vt:variant>
      <vt:variant>
        <vt:i4>0</vt:i4>
      </vt:variant>
      <vt:variant>
        <vt:i4>5</vt:i4>
      </vt:variant>
      <vt:variant>
        <vt:lpwstr>http://www.algaebase.org/browse/taxonomy/?id=5182</vt:lpwstr>
      </vt:variant>
      <vt:variant>
        <vt:lpwstr/>
      </vt:variant>
      <vt:variant>
        <vt:i4>5701721</vt:i4>
      </vt:variant>
      <vt:variant>
        <vt:i4>1053</vt:i4>
      </vt:variant>
      <vt:variant>
        <vt:i4>0</vt:i4>
      </vt:variant>
      <vt:variant>
        <vt:i4>5</vt:i4>
      </vt:variant>
      <vt:variant>
        <vt:lpwstr>http://www.marinespecies.org/aphia.php?p=taxdetails&amp;id=143759</vt:lpwstr>
      </vt:variant>
      <vt:variant>
        <vt:lpwstr/>
      </vt:variant>
      <vt:variant>
        <vt:i4>5701721</vt:i4>
      </vt:variant>
      <vt:variant>
        <vt:i4>1050</vt:i4>
      </vt:variant>
      <vt:variant>
        <vt:i4>0</vt:i4>
      </vt:variant>
      <vt:variant>
        <vt:i4>5</vt:i4>
      </vt:variant>
      <vt:variant>
        <vt:lpwstr>http://www.marinespecies.org/aphia.php?p=taxdetails&amp;id=143758</vt:lpwstr>
      </vt:variant>
      <vt:variant>
        <vt:lpwstr/>
      </vt:variant>
      <vt:variant>
        <vt:i4>5439569</vt:i4>
      </vt:variant>
      <vt:variant>
        <vt:i4>1047</vt:i4>
      </vt:variant>
      <vt:variant>
        <vt:i4>0</vt:i4>
      </vt:variant>
      <vt:variant>
        <vt:i4>5</vt:i4>
      </vt:variant>
      <vt:variant>
        <vt:lpwstr>http://www.marinespecies.org/aphia.php?p=taxdetails&amp;id=196241</vt:lpwstr>
      </vt:variant>
      <vt:variant>
        <vt:lpwstr/>
      </vt:variant>
      <vt:variant>
        <vt:i4>5505115</vt:i4>
      </vt:variant>
      <vt:variant>
        <vt:i4>1044</vt:i4>
      </vt:variant>
      <vt:variant>
        <vt:i4>0</vt:i4>
      </vt:variant>
      <vt:variant>
        <vt:i4>5</vt:i4>
      </vt:variant>
      <vt:variant>
        <vt:lpwstr>http://www.marinespecies.org/aphia.php?p=taxdetails&amp;id=21305</vt:lpwstr>
      </vt:variant>
      <vt:variant>
        <vt:lpwstr/>
      </vt:variant>
      <vt:variant>
        <vt:i4>5373977</vt:i4>
      </vt:variant>
      <vt:variant>
        <vt:i4>1041</vt:i4>
      </vt:variant>
      <vt:variant>
        <vt:i4>0</vt:i4>
      </vt:variant>
      <vt:variant>
        <vt:i4>5</vt:i4>
      </vt:variant>
      <vt:variant>
        <vt:lpwstr>http://www.algaebase.org/browse/taxonomy/?id=5213</vt:lpwstr>
      </vt:variant>
      <vt:variant>
        <vt:lpwstr/>
      </vt:variant>
      <vt:variant>
        <vt:i4>5439517</vt:i4>
      </vt:variant>
      <vt:variant>
        <vt:i4>1038</vt:i4>
      </vt:variant>
      <vt:variant>
        <vt:i4>0</vt:i4>
      </vt:variant>
      <vt:variant>
        <vt:i4>5</vt:i4>
      </vt:variant>
      <vt:variant>
        <vt:lpwstr>http://www.algaebase.org/browse/taxonomy/?id=4613</vt:lpwstr>
      </vt:variant>
      <vt:variant>
        <vt:lpwstr/>
      </vt:variant>
      <vt:variant>
        <vt:i4>5373977</vt:i4>
      </vt:variant>
      <vt:variant>
        <vt:i4>1035</vt:i4>
      </vt:variant>
      <vt:variant>
        <vt:i4>0</vt:i4>
      </vt:variant>
      <vt:variant>
        <vt:i4>5</vt:i4>
      </vt:variant>
      <vt:variant>
        <vt:lpwstr>http://www.algaebase.org/browse/taxonomy/?id=5216</vt:lpwstr>
      </vt:variant>
      <vt:variant>
        <vt:lpwstr/>
      </vt:variant>
      <vt:variant>
        <vt:i4>5439517</vt:i4>
      </vt:variant>
      <vt:variant>
        <vt:i4>1032</vt:i4>
      </vt:variant>
      <vt:variant>
        <vt:i4>0</vt:i4>
      </vt:variant>
      <vt:variant>
        <vt:i4>5</vt:i4>
      </vt:variant>
      <vt:variant>
        <vt:lpwstr>http://www.algaebase.org/browse/taxonomy/?id=4615</vt:lpwstr>
      </vt:variant>
      <vt:variant>
        <vt:lpwstr/>
      </vt:variant>
      <vt:variant>
        <vt:i4>7012394</vt:i4>
      </vt:variant>
      <vt:variant>
        <vt:i4>1029</vt:i4>
      </vt:variant>
      <vt:variant>
        <vt:i4>0</vt:i4>
      </vt:variant>
      <vt:variant>
        <vt:i4>5</vt:i4>
      </vt:variant>
      <vt:variant>
        <vt:lpwstr>http://www.algaebase.org/browse/taxonomy/?id=87164</vt:lpwstr>
      </vt:variant>
      <vt:variant>
        <vt:lpwstr/>
      </vt:variant>
      <vt:variant>
        <vt:i4>5373977</vt:i4>
      </vt:variant>
      <vt:variant>
        <vt:i4>1026</vt:i4>
      </vt:variant>
      <vt:variant>
        <vt:i4>0</vt:i4>
      </vt:variant>
      <vt:variant>
        <vt:i4>5</vt:i4>
      </vt:variant>
      <vt:variant>
        <vt:lpwstr>http://www.algaebase.org/browse/taxonomy/?id=5219</vt:lpwstr>
      </vt:variant>
      <vt:variant>
        <vt:lpwstr/>
      </vt:variant>
      <vt:variant>
        <vt:i4>8257584</vt:i4>
      </vt:variant>
      <vt:variant>
        <vt:i4>1023</vt:i4>
      </vt:variant>
      <vt:variant>
        <vt:i4>0</vt:i4>
      </vt:variant>
      <vt:variant>
        <vt:i4>5</vt:i4>
      </vt:variant>
      <vt:variant>
        <vt:lpwstr>http://en.wikipedia.org/wiki/Erythrotrichiaceae</vt:lpwstr>
      </vt:variant>
      <vt:variant>
        <vt:lpwstr/>
      </vt:variant>
      <vt:variant>
        <vt:i4>7209008</vt:i4>
      </vt:variant>
      <vt:variant>
        <vt:i4>1020</vt:i4>
      </vt:variant>
      <vt:variant>
        <vt:i4>0</vt:i4>
      </vt:variant>
      <vt:variant>
        <vt:i4>5</vt:i4>
      </vt:variant>
      <vt:variant>
        <vt:lpwstr>http://en.wikipedia.org/wiki/Erythropeltidales</vt:lpwstr>
      </vt:variant>
      <vt:variant>
        <vt:lpwstr/>
      </vt:variant>
      <vt:variant>
        <vt:i4>5898266</vt:i4>
      </vt:variant>
      <vt:variant>
        <vt:i4>1017</vt:i4>
      </vt:variant>
      <vt:variant>
        <vt:i4>0</vt:i4>
      </vt:variant>
      <vt:variant>
        <vt:i4>5</vt:i4>
      </vt:variant>
      <vt:variant>
        <vt:lpwstr>http://www.algaebase.org/browse/taxonomy/?id=5191</vt:lpwstr>
      </vt:variant>
      <vt:variant>
        <vt:lpwstr/>
      </vt:variant>
      <vt:variant>
        <vt:i4>5898270</vt:i4>
      </vt:variant>
      <vt:variant>
        <vt:i4>1014</vt:i4>
      </vt:variant>
      <vt:variant>
        <vt:i4>0</vt:i4>
      </vt:variant>
      <vt:variant>
        <vt:i4>5</vt:i4>
      </vt:variant>
      <vt:variant>
        <vt:lpwstr>http://www.algaebase.org/browse/taxonomy/?id=4580</vt:lpwstr>
      </vt:variant>
      <vt:variant>
        <vt:lpwstr/>
      </vt:variant>
      <vt:variant>
        <vt:i4>655454</vt:i4>
      </vt:variant>
      <vt:variant>
        <vt:i4>1011</vt:i4>
      </vt:variant>
      <vt:variant>
        <vt:i4>0</vt:i4>
      </vt:variant>
      <vt:variant>
        <vt:i4>5</vt:i4>
      </vt:variant>
      <vt:variant>
        <vt:lpwstr>http://es.wikipedia.org/wiki/Dictyotales</vt:lpwstr>
      </vt:variant>
      <vt:variant>
        <vt:lpwstr/>
      </vt:variant>
      <vt:variant>
        <vt:i4>655454</vt:i4>
      </vt:variant>
      <vt:variant>
        <vt:i4>1008</vt:i4>
      </vt:variant>
      <vt:variant>
        <vt:i4>0</vt:i4>
      </vt:variant>
      <vt:variant>
        <vt:i4>5</vt:i4>
      </vt:variant>
      <vt:variant>
        <vt:lpwstr>http://es.wikipedia.org/wiki/Dictyotales</vt:lpwstr>
      </vt:variant>
      <vt:variant>
        <vt:lpwstr/>
      </vt:variant>
      <vt:variant>
        <vt:i4>5439574</vt:i4>
      </vt:variant>
      <vt:variant>
        <vt:i4>1005</vt:i4>
      </vt:variant>
      <vt:variant>
        <vt:i4>0</vt:i4>
      </vt:variant>
      <vt:variant>
        <vt:i4>5</vt:i4>
      </vt:variant>
      <vt:variant>
        <vt:lpwstr>http://www.marinespecies.org/aphia.php?p=taxdetails&amp;id=143814</vt:lpwstr>
      </vt:variant>
      <vt:variant>
        <vt:lpwstr/>
      </vt:variant>
      <vt:variant>
        <vt:i4>5505112</vt:i4>
      </vt:variant>
      <vt:variant>
        <vt:i4>1002</vt:i4>
      </vt:variant>
      <vt:variant>
        <vt:i4>0</vt:i4>
      </vt:variant>
      <vt:variant>
        <vt:i4>5</vt:i4>
      </vt:variant>
      <vt:variant>
        <vt:lpwstr>http://www.marinespecies.org/aphia.php?p=taxdetails&amp;id=143667</vt:lpwstr>
      </vt:variant>
      <vt:variant>
        <vt:lpwstr/>
      </vt:variant>
      <vt:variant>
        <vt:i4>7012410</vt:i4>
      </vt:variant>
      <vt:variant>
        <vt:i4>999</vt:i4>
      </vt:variant>
      <vt:variant>
        <vt:i4>0</vt:i4>
      </vt:variant>
      <vt:variant>
        <vt:i4>5</vt:i4>
      </vt:variant>
      <vt:variant>
        <vt:lpwstr>http://en.wikipedia.org/wiki/Polyphysaceae</vt:lpwstr>
      </vt:variant>
      <vt:variant>
        <vt:lpwstr/>
      </vt:variant>
      <vt:variant>
        <vt:i4>5242906</vt:i4>
      </vt:variant>
      <vt:variant>
        <vt:i4>996</vt:i4>
      </vt:variant>
      <vt:variant>
        <vt:i4>0</vt:i4>
      </vt:variant>
      <vt:variant>
        <vt:i4>5</vt:i4>
      </vt:variant>
      <vt:variant>
        <vt:lpwstr>http://www.algaebase.org/browse/taxonomy/?id=5130</vt:lpwstr>
      </vt:variant>
      <vt:variant>
        <vt:lpwstr/>
      </vt:variant>
      <vt:variant>
        <vt:i4>5242906</vt:i4>
      </vt:variant>
      <vt:variant>
        <vt:i4>993</vt:i4>
      </vt:variant>
      <vt:variant>
        <vt:i4>0</vt:i4>
      </vt:variant>
      <vt:variant>
        <vt:i4>5</vt:i4>
      </vt:variant>
      <vt:variant>
        <vt:lpwstr>http://www.algaebase.org/browse/taxonomy/?id=5132</vt:lpwstr>
      </vt:variant>
      <vt:variant>
        <vt:lpwstr/>
      </vt:variant>
      <vt:variant>
        <vt:i4>5898270</vt:i4>
      </vt:variant>
      <vt:variant>
        <vt:i4>990</vt:i4>
      </vt:variant>
      <vt:variant>
        <vt:i4>0</vt:i4>
      </vt:variant>
      <vt:variant>
        <vt:i4>5</vt:i4>
      </vt:variant>
      <vt:variant>
        <vt:lpwstr>http://www.algaebase.org/browse/taxonomy/?id=4582</vt:lpwstr>
      </vt:variant>
      <vt:variant>
        <vt:lpwstr/>
      </vt:variant>
      <vt:variant>
        <vt:i4>196681</vt:i4>
      </vt:variant>
      <vt:variant>
        <vt:i4>987</vt:i4>
      </vt:variant>
      <vt:variant>
        <vt:i4>0</vt:i4>
      </vt:variant>
      <vt:variant>
        <vt:i4>5</vt:i4>
      </vt:variant>
      <vt:variant>
        <vt:lpwstr>http://www.algaebase.org/search/?genus=Pleonosporium</vt:lpwstr>
      </vt:variant>
      <vt:variant>
        <vt:lpwstr/>
      </vt:variant>
      <vt:variant>
        <vt:i4>7077928</vt:i4>
      </vt:variant>
      <vt:variant>
        <vt:i4>984</vt:i4>
      </vt:variant>
      <vt:variant>
        <vt:i4>0</vt:i4>
      </vt:variant>
      <vt:variant>
        <vt:i4>5</vt:i4>
      </vt:variant>
      <vt:variant>
        <vt:lpwstr>http://www.algaebase.org/browse/taxonomy/?id=91221</vt:lpwstr>
      </vt:variant>
      <vt:variant>
        <vt:lpwstr/>
      </vt:variant>
      <vt:variant>
        <vt:i4>6815780</vt:i4>
      </vt:variant>
      <vt:variant>
        <vt:i4>981</vt:i4>
      </vt:variant>
      <vt:variant>
        <vt:i4>0</vt:i4>
      </vt:variant>
      <vt:variant>
        <vt:i4>5</vt:i4>
      </vt:variant>
      <vt:variant>
        <vt:lpwstr>http://www.algaebase.org/browse/taxonomy/?id=89761</vt:lpwstr>
      </vt:variant>
      <vt:variant>
        <vt:lpwstr/>
      </vt:variant>
      <vt:variant>
        <vt:i4>262219</vt:i4>
      </vt:variant>
      <vt:variant>
        <vt:i4>978</vt:i4>
      </vt:variant>
      <vt:variant>
        <vt:i4>0</vt:i4>
      </vt:variant>
      <vt:variant>
        <vt:i4>5</vt:i4>
      </vt:variant>
      <vt:variant>
        <vt:lpwstr>http://www.algaebase.org/search/?genus=Callithamnion</vt:lpwstr>
      </vt:variant>
      <vt:variant>
        <vt:lpwstr/>
      </vt:variant>
      <vt:variant>
        <vt:i4>6815803</vt:i4>
      </vt:variant>
      <vt:variant>
        <vt:i4>975</vt:i4>
      </vt:variant>
      <vt:variant>
        <vt:i4>0</vt:i4>
      </vt:variant>
      <vt:variant>
        <vt:i4>5</vt:i4>
      </vt:variant>
      <vt:variant>
        <vt:lpwstr>http://www.algaebase.org/search/?genus=Antithamnionella</vt:lpwstr>
      </vt:variant>
      <vt:variant>
        <vt:lpwstr/>
      </vt:variant>
      <vt:variant>
        <vt:i4>1966163</vt:i4>
      </vt:variant>
      <vt:variant>
        <vt:i4>972</vt:i4>
      </vt:variant>
      <vt:variant>
        <vt:i4>0</vt:i4>
      </vt:variant>
      <vt:variant>
        <vt:i4>5</vt:i4>
      </vt:variant>
      <vt:variant>
        <vt:lpwstr>http://es.wikipedia.org/wiki/Caulerpaceae</vt:lpwstr>
      </vt:variant>
      <vt:variant>
        <vt:lpwstr/>
      </vt:variant>
      <vt:variant>
        <vt:i4>3670053</vt:i4>
      </vt:variant>
      <vt:variant>
        <vt:i4>969</vt:i4>
      </vt:variant>
      <vt:variant>
        <vt:i4>0</vt:i4>
      </vt:variant>
      <vt:variant>
        <vt:i4>5</vt:i4>
      </vt:variant>
      <vt:variant>
        <vt:lpwstr>http://www.hondurassilvestre.com/search/taxa/taxa.aspx?tsn=9309</vt:lpwstr>
      </vt:variant>
      <vt:variant>
        <vt:lpwstr/>
      </vt:variant>
      <vt:variant>
        <vt:i4>5439517</vt:i4>
      </vt:variant>
      <vt:variant>
        <vt:i4>966</vt:i4>
      </vt:variant>
      <vt:variant>
        <vt:i4>0</vt:i4>
      </vt:variant>
      <vt:variant>
        <vt:i4>5</vt:i4>
      </vt:variant>
      <vt:variant>
        <vt:lpwstr>http://www.algaebase.org/browse/taxonomy/?id=4619</vt:lpwstr>
      </vt:variant>
      <vt:variant>
        <vt:lpwstr/>
      </vt:variant>
      <vt:variant>
        <vt:i4>5308441</vt:i4>
      </vt:variant>
      <vt:variant>
        <vt:i4>963</vt:i4>
      </vt:variant>
      <vt:variant>
        <vt:i4>0</vt:i4>
      </vt:variant>
      <vt:variant>
        <vt:i4>5</vt:i4>
      </vt:variant>
      <vt:variant>
        <vt:lpwstr>http://www.algaebase.org/browse/taxonomy/?id=5221</vt:lpwstr>
      </vt:variant>
      <vt:variant>
        <vt:lpwstr/>
      </vt:variant>
      <vt:variant>
        <vt:i4>5439517</vt:i4>
      </vt:variant>
      <vt:variant>
        <vt:i4>960</vt:i4>
      </vt:variant>
      <vt:variant>
        <vt:i4>0</vt:i4>
      </vt:variant>
      <vt:variant>
        <vt:i4>5</vt:i4>
      </vt:variant>
      <vt:variant>
        <vt:lpwstr>http://www.algaebase.org/browse/taxonomy/?id=4618</vt:lpwstr>
      </vt:variant>
      <vt:variant>
        <vt:lpwstr/>
      </vt:variant>
      <vt:variant>
        <vt:i4>8126514</vt:i4>
      </vt:variant>
      <vt:variant>
        <vt:i4>957</vt:i4>
      </vt:variant>
      <vt:variant>
        <vt:i4>0</vt:i4>
      </vt:variant>
      <vt:variant>
        <vt:i4>5</vt:i4>
      </vt:variant>
      <vt:variant>
        <vt:lpwstr>http://en.wikipedia.org/wiki/Tetraodontidae</vt:lpwstr>
      </vt:variant>
      <vt:variant>
        <vt:lpwstr/>
      </vt:variant>
      <vt:variant>
        <vt:i4>917598</vt:i4>
      </vt:variant>
      <vt:variant>
        <vt:i4>954</vt:i4>
      </vt:variant>
      <vt:variant>
        <vt:i4>0</vt:i4>
      </vt:variant>
      <vt:variant>
        <vt:i4>5</vt:i4>
      </vt:variant>
      <vt:variant>
        <vt:lpwstr>http://en.wikipedia.org/wiki/Diodontidae</vt:lpwstr>
      </vt:variant>
      <vt:variant>
        <vt:lpwstr/>
      </vt:variant>
      <vt:variant>
        <vt:i4>7077946</vt:i4>
      </vt:variant>
      <vt:variant>
        <vt:i4>951</vt:i4>
      </vt:variant>
      <vt:variant>
        <vt:i4>0</vt:i4>
      </vt:variant>
      <vt:variant>
        <vt:i4>5</vt:i4>
      </vt:variant>
      <vt:variant>
        <vt:lpwstr>http://es.wikipedia.org/wiki/Tetraodontiformes</vt:lpwstr>
      </vt:variant>
      <vt:variant>
        <vt:lpwstr/>
      </vt:variant>
      <vt:variant>
        <vt:i4>5505118</vt:i4>
      </vt:variant>
      <vt:variant>
        <vt:i4>948</vt:i4>
      </vt:variant>
      <vt:variant>
        <vt:i4>0</vt:i4>
      </vt:variant>
      <vt:variant>
        <vt:i4>5</vt:i4>
      </vt:variant>
      <vt:variant>
        <vt:lpwstr>http://www.marinespecies.org/aphia.php?p=taxdetails&amp;id=125606</vt:lpwstr>
      </vt:variant>
      <vt:variant>
        <vt:lpwstr/>
      </vt:variant>
      <vt:variant>
        <vt:i4>83</vt:i4>
      </vt:variant>
      <vt:variant>
        <vt:i4>945</vt:i4>
      </vt:variant>
      <vt:variant>
        <vt:i4>0</vt:i4>
      </vt:variant>
      <vt:variant>
        <vt:i4>5</vt:i4>
      </vt:variant>
      <vt:variant>
        <vt:lpwstr>http://en.wikipedia.org/wiki/Syngnathiformes</vt:lpwstr>
      </vt:variant>
      <vt:variant>
        <vt:lpwstr/>
      </vt:variant>
      <vt:variant>
        <vt:i4>8192054</vt:i4>
      </vt:variant>
      <vt:variant>
        <vt:i4>942</vt:i4>
      </vt:variant>
      <vt:variant>
        <vt:i4>0</vt:i4>
      </vt:variant>
      <vt:variant>
        <vt:i4>5</vt:i4>
      </vt:variant>
      <vt:variant>
        <vt:lpwstr>http://en.wikipedia.org/wiki/Pleuronectidae</vt:lpwstr>
      </vt:variant>
      <vt:variant>
        <vt:lpwstr/>
      </vt:variant>
      <vt:variant>
        <vt:i4>1966164</vt:i4>
      </vt:variant>
      <vt:variant>
        <vt:i4>939</vt:i4>
      </vt:variant>
      <vt:variant>
        <vt:i4>0</vt:i4>
      </vt:variant>
      <vt:variant>
        <vt:i4>5</vt:i4>
      </vt:variant>
      <vt:variant>
        <vt:lpwstr>http://en.wikipedia.org/wiki/Paralichthyidae</vt:lpwstr>
      </vt:variant>
      <vt:variant>
        <vt:lpwstr/>
      </vt:variant>
      <vt:variant>
        <vt:i4>6815796</vt:i4>
      </vt:variant>
      <vt:variant>
        <vt:i4>936</vt:i4>
      </vt:variant>
      <vt:variant>
        <vt:i4>0</vt:i4>
      </vt:variant>
      <vt:variant>
        <vt:i4>5</vt:i4>
      </vt:variant>
      <vt:variant>
        <vt:lpwstr>http://en.wikipedia.org/wiki/Cynoglossidae</vt:lpwstr>
      </vt:variant>
      <vt:variant>
        <vt:lpwstr/>
      </vt:variant>
      <vt:variant>
        <vt:i4>65622</vt:i4>
      </vt:variant>
      <vt:variant>
        <vt:i4>933</vt:i4>
      </vt:variant>
      <vt:variant>
        <vt:i4>0</vt:i4>
      </vt:variant>
      <vt:variant>
        <vt:i4>5</vt:i4>
      </vt:variant>
      <vt:variant>
        <vt:lpwstr>http://en.wikipedia.org/wiki/Bothidae</vt:lpwstr>
      </vt:variant>
      <vt:variant>
        <vt:lpwstr/>
      </vt:variant>
      <vt:variant>
        <vt:i4>7012411</vt:i4>
      </vt:variant>
      <vt:variant>
        <vt:i4>930</vt:i4>
      </vt:variant>
      <vt:variant>
        <vt:i4>0</vt:i4>
      </vt:variant>
      <vt:variant>
        <vt:i4>5</vt:i4>
      </vt:variant>
      <vt:variant>
        <vt:lpwstr>http://es.wikipedia.org/wiki/Tripterygiidae</vt:lpwstr>
      </vt:variant>
      <vt:variant>
        <vt:lpwstr/>
      </vt:variant>
      <vt:variant>
        <vt:i4>327763</vt:i4>
      </vt:variant>
      <vt:variant>
        <vt:i4>927</vt:i4>
      </vt:variant>
      <vt:variant>
        <vt:i4>0</vt:i4>
      </vt:variant>
      <vt:variant>
        <vt:i4>5</vt:i4>
      </vt:variant>
      <vt:variant>
        <vt:lpwstr>http://en.wikipedia.org/wiki/Sparidae</vt:lpwstr>
      </vt:variant>
      <vt:variant>
        <vt:lpwstr/>
      </vt:variant>
      <vt:variant>
        <vt:i4>6881325</vt:i4>
      </vt:variant>
      <vt:variant>
        <vt:i4>924</vt:i4>
      </vt:variant>
      <vt:variant>
        <vt:i4>0</vt:i4>
      </vt:variant>
      <vt:variant>
        <vt:i4>5</vt:i4>
      </vt:variant>
      <vt:variant>
        <vt:lpwstr>http://en.wikipedia.org/wiki/Scombridae</vt:lpwstr>
      </vt:variant>
      <vt:variant>
        <vt:lpwstr/>
      </vt:variant>
      <vt:variant>
        <vt:i4>6815805</vt:i4>
      </vt:variant>
      <vt:variant>
        <vt:i4>921</vt:i4>
      </vt:variant>
      <vt:variant>
        <vt:i4>0</vt:i4>
      </vt:variant>
      <vt:variant>
        <vt:i4>5</vt:i4>
      </vt:variant>
      <vt:variant>
        <vt:lpwstr>http://en.wikipedia.org/wiki/Sciaenidae</vt:lpwstr>
      </vt:variant>
      <vt:variant>
        <vt:lpwstr/>
      </vt:variant>
      <vt:variant>
        <vt:i4>6422587</vt:i4>
      </vt:variant>
      <vt:variant>
        <vt:i4>918</vt:i4>
      </vt:variant>
      <vt:variant>
        <vt:i4>0</vt:i4>
      </vt:variant>
      <vt:variant>
        <vt:i4>5</vt:i4>
      </vt:variant>
      <vt:variant>
        <vt:lpwstr>http://en.wikipedia.org/wiki/Priacanthidae</vt:lpwstr>
      </vt:variant>
      <vt:variant>
        <vt:lpwstr/>
      </vt:variant>
      <vt:variant>
        <vt:i4>8126498</vt:i4>
      </vt:variant>
      <vt:variant>
        <vt:i4>915</vt:i4>
      </vt:variant>
      <vt:variant>
        <vt:i4>0</vt:i4>
      </vt:variant>
      <vt:variant>
        <vt:i4>5</vt:i4>
      </vt:variant>
      <vt:variant>
        <vt:lpwstr>http://en.wikipedia.org/wiki/Pomacentridae</vt:lpwstr>
      </vt:variant>
      <vt:variant>
        <vt:lpwstr/>
      </vt:variant>
      <vt:variant>
        <vt:i4>1638466</vt:i4>
      </vt:variant>
      <vt:variant>
        <vt:i4>912</vt:i4>
      </vt:variant>
      <vt:variant>
        <vt:i4>0</vt:i4>
      </vt:variant>
      <vt:variant>
        <vt:i4>5</vt:i4>
      </vt:variant>
      <vt:variant>
        <vt:lpwstr>http://en.wikipedia.org/wiki/Labridae</vt:lpwstr>
      </vt:variant>
      <vt:variant>
        <vt:lpwstr/>
      </vt:variant>
      <vt:variant>
        <vt:i4>7274540</vt:i4>
      </vt:variant>
      <vt:variant>
        <vt:i4>909</vt:i4>
      </vt:variant>
      <vt:variant>
        <vt:i4>0</vt:i4>
      </vt:variant>
      <vt:variant>
        <vt:i4>5</vt:i4>
      </vt:variant>
      <vt:variant>
        <vt:lpwstr>http://es.wikipedia.org/wiki/Haemulidae</vt:lpwstr>
      </vt:variant>
      <vt:variant>
        <vt:lpwstr/>
      </vt:variant>
      <vt:variant>
        <vt:i4>1179735</vt:i4>
      </vt:variant>
      <vt:variant>
        <vt:i4>906</vt:i4>
      </vt:variant>
      <vt:variant>
        <vt:i4>0</vt:i4>
      </vt:variant>
      <vt:variant>
        <vt:i4>5</vt:i4>
      </vt:variant>
      <vt:variant>
        <vt:lpwstr>http://en.wikipedia.org/wiki/Gobiidae</vt:lpwstr>
      </vt:variant>
      <vt:variant>
        <vt:lpwstr/>
      </vt:variant>
      <vt:variant>
        <vt:i4>7209015</vt:i4>
      </vt:variant>
      <vt:variant>
        <vt:i4>903</vt:i4>
      </vt:variant>
      <vt:variant>
        <vt:i4>0</vt:i4>
      </vt:variant>
      <vt:variant>
        <vt:i4>5</vt:i4>
      </vt:variant>
      <vt:variant>
        <vt:lpwstr>http://es.wikipedia.org/wiki/Gerreidae</vt:lpwstr>
      </vt:variant>
      <vt:variant>
        <vt:lpwstr/>
      </vt:variant>
      <vt:variant>
        <vt:i4>6946872</vt:i4>
      </vt:variant>
      <vt:variant>
        <vt:i4>900</vt:i4>
      </vt:variant>
      <vt:variant>
        <vt:i4>0</vt:i4>
      </vt:variant>
      <vt:variant>
        <vt:i4>5</vt:i4>
      </vt:variant>
      <vt:variant>
        <vt:lpwstr>http://en.wikipedia.org/wiki/Ephippidae</vt:lpwstr>
      </vt:variant>
      <vt:variant>
        <vt:lpwstr/>
      </vt:variant>
      <vt:variant>
        <vt:i4>7340070</vt:i4>
      </vt:variant>
      <vt:variant>
        <vt:i4>897</vt:i4>
      </vt:variant>
      <vt:variant>
        <vt:i4>0</vt:i4>
      </vt:variant>
      <vt:variant>
        <vt:i4>5</vt:i4>
      </vt:variant>
      <vt:variant>
        <vt:lpwstr>http://en.wikipedia.org/wiki/Coryphaenidae</vt:lpwstr>
      </vt:variant>
      <vt:variant>
        <vt:lpwstr/>
      </vt:variant>
      <vt:variant>
        <vt:i4>1245263</vt:i4>
      </vt:variant>
      <vt:variant>
        <vt:i4>894</vt:i4>
      </vt:variant>
      <vt:variant>
        <vt:i4>0</vt:i4>
      </vt:variant>
      <vt:variant>
        <vt:i4>5</vt:i4>
      </vt:variant>
      <vt:variant>
        <vt:lpwstr>http://en.wikipedia.org/wiki/Cirrhitidae</vt:lpwstr>
      </vt:variant>
      <vt:variant>
        <vt:lpwstr/>
      </vt:variant>
      <vt:variant>
        <vt:i4>7012392</vt:i4>
      </vt:variant>
      <vt:variant>
        <vt:i4>891</vt:i4>
      </vt:variant>
      <vt:variant>
        <vt:i4>0</vt:i4>
      </vt:variant>
      <vt:variant>
        <vt:i4>5</vt:i4>
      </vt:variant>
      <vt:variant>
        <vt:lpwstr>http://en.wikipedia.org/wiki/Chaetodontidae</vt:lpwstr>
      </vt:variant>
      <vt:variant>
        <vt:lpwstr/>
      </vt:variant>
      <vt:variant>
        <vt:i4>720960</vt:i4>
      </vt:variant>
      <vt:variant>
        <vt:i4>888</vt:i4>
      </vt:variant>
      <vt:variant>
        <vt:i4>0</vt:i4>
      </vt:variant>
      <vt:variant>
        <vt:i4>5</vt:i4>
      </vt:variant>
      <vt:variant>
        <vt:lpwstr>http://en.wikipedia.org/wiki/Chaenopsidae</vt:lpwstr>
      </vt:variant>
      <vt:variant>
        <vt:lpwstr/>
      </vt:variant>
      <vt:variant>
        <vt:i4>6815798</vt:i4>
      </vt:variant>
      <vt:variant>
        <vt:i4>885</vt:i4>
      </vt:variant>
      <vt:variant>
        <vt:i4>0</vt:i4>
      </vt:variant>
      <vt:variant>
        <vt:i4>5</vt:i4>
      </vt:variant>
      <vt:variant>
        <vt:lpwstr>http://en.wikipedia.org/wiki/Carangidae</vt:lpwstr>
      </vt:variant>
      <vt:variant>
        <vt:lpwstr/>
      </vt:variant>
      <vt:variant>
        <vt:i4>7209079</vt:i4>
      </vt:variant>
      <vt:variant>
        <vt:i4>882</vt:i4>
      </vt:variant>
      <vt:variant>
        <vt:i4>0</vt:i4>
      </vt:variant>
      <vt:variant>
        <vt:i4>5</vt:i4>
      </vt:variant>
      <vt:variant>
        <vt:lpwstr>http://www.igoterra.com/taxa.asp?orderid=256128</vt:lpwstr>
      </vt:variant>
      <vt:variant>
        <vt:lpwstr/>
      </vt:variant>
      <vt:variant>
        <vt:i4>7864353</vt:i4>
      </vt:variant>
      <vt:variant>
        <vt:i4>879</vt:i4>
      </vt:variant>
      <vt:variant>
        <vt:i4>0</vt:i4>
      </vt:variant>
      <vt:variant>
        <vt:i4>5</vt:i4>
      </vt:variant>
      <vt:variant>
        <vt:lpwstr>http://en.wikipedia.org/wiki/Mugilidae</vt:lpwstr>
      </vt:variant>
      <vt:variant>
        <vt:lpwstr/>
      </vt:variant>
      <vt:variant>
        <vt:i4>524354</vt:i4>
      </vt:variant>
      <vt:variant>
        <vt:i4>876</vt:i4>
      </vt:variant>
      <vt:variant>
        <vt:i4>0</vt:i4>
      </vt:variant>
      <vt:variant>
        <vt:i4>5</vt:i4>
      </vt:variant>
      <vt:variant>
        <vt:lpwstr>http://en.wikipedia.org/wiki/Mugiliformes</vt:lpwstr>
      </vt:variant>
      <vt:variant>
        <vt:lpwstr/>
      </vt:variant>
      <vt:variant>
        <vt:i4>6881325</vt:i4>
      </vt:variant>
      <vt:variant>
        <vt:i4>873</vt:i4>
      </vt:variant>
      <vt:variant>
        <vt:i4>0</vt:i4>
      </vt:variant>
      <vt:variant>
        <vt:i4>5</vt:i4>
      </vt:variant>
      <vt:variant>
        <vt:lpwstr>http://en.wikipedia.org/wiki/Scombridae</vt:lpwstr>
      </vt:variant>
      <vt:variant>
        <vt:lpwstr/>
      </vt:variant>
      <vt:variant>
        <vt:i4>8126498</vt:i4>
      </vt:variant>
      <vt:variant>
        <vt:i4>870</vt:i4>
      </vt:variant>
      <vt:variant>
        <vt:i4>0</vt:i4>
      </vt:variant>
      <vt:variant>
        <vt:i4>5</vt:i4>
      </vt:variant>
      <vt:variant>
        <vt:lpwstr>http://en.wikipedia.org/wiki/Pomacentridae</vt:lpwstr>
      </vt:variant>
      <vt:variant>
        <vt:lpwstr/>
      </vt:variant>
      <vt:variant>
        <vt:i4>4718644</vt:i4>
      </vt:variant>
      <vt:variant>
        <vt:i4>867</vt:i4>
      </vt:variant>
      <vt:variant>
        <vt:i4>0</vt:i4>
      </vt:variant>
      <vt:variant>
        <vt:i4>5</vt:i4>
      </vt:variant>
      <vt:variant>
        <vt:lpwstr>http://translate.googleusercontent.com/translate_c?depth=1&amp;hl=es&amp;prev=/search%3Fq%3DAntennarius%2Bsanguineus%26biw%3D1440%26bih%3D805&amp;rurl=translate.google.com.mx&amp;sl=en&amp;u=http://en.wikipedia.org/wiki/Antennariidae&amp;usg=ALkJrhjlJCGcEynEHgJ3BcTJpbfDkvDK7Q</vt:lpwstr>
      </vt:variant>
      <vt:variant>
        <vt:lpwstr/>
      </vt:variant>
      <vt:variant>
        <vt:i4>6291485</vt:i4>
      </vt:variant>
      <vt:variant>
        <vt:i4>864</vt:i4>
      </vt:variant>
      <vt:variant>
        <vt:i4>0</vt:i4>
      </vt:variant>
      <vt:variant>
        <vt:i4>5</vt:i4>
      </vt:variant>
      <vt:variant>
        <vt:lpwstr>http://translate.googleusercontent.com/translate_c?depth=1&amp;hl=es&amp;prev=/search%3Fq%3DAntennarius%2Bsanguineus%26biw%3D1440%26bih%3D805&amp;rurl=translate.google.com.mx&amp;sl=en&amp;u=http://en.wikipedia.org/wiki/Lophiiformes&amp;usg=ALkJrhhR6HAt28KLh8B6Rm0SRguw-gp8Ww</vt:lpwstr>
      </vt:variant>
      <vt:variant>
        <vt:lpwstr/>
      </vt:variant>
      <vt:variant>
        <vt:i4>7143465</vt:i4>
      </vt:variant>
      <vt:variant>
        <vt:i4>861</vt:i4>
      </vt:variant>
      <vt:variant>
        <vt:i4>0</vt:i4>
      </vt:variant>
      <vt:variant>
        <vt:i4>5</vt:i4>
      </vt:variant>
      <vt:variant>
        <vt:lpwstr>http://es.wikipedia.org/wiki/Cyprinidae</vt:lpwstr>
      </vt:variant>
      <vt:variant>
        <vt:lpwstr/>
      </vt:variant>
      <vt:variant>
        <vt:i4>8192060</vt:i4>
      </vt:variant>
      <vt:variant>
        <vt:i4>858</vt:i4>
      </vt:variant>
      <vt:variant>
        <vt:i4>0</vt:i4>
      </vt:variant>
      <vt:variant>
        <vt:i4>5</vt:i4>
      </vt:variant>
      <vt:variant>
        <vt:lpwstr>http://es.wikipedia.org/wiki/Cypriniformes</vt:lpwstr>
      </vt:variant>
      <vt:variant>
        <vt:lpwstr/>
      </vt:variant>
      <vt:variant>
        <vt:i4>6619180</vt:i4>
      </vt:variant>
      <vt:variant>
        <vt:i4>855</vt:i4>
      </vt:variant>
      <vt:variant>
        <vt:i4>0</vt:i4>
      </vt:variant>
      <vt:variant>
        <vt:i4>5</vt:i4>
      </vt:variant>
      <vt:variant>
        <vt:lpwstr>http://en.wikipedia.org/wiki/Holocentridae</vt:lpwstr>
      </vt:variant>
      <vt:variant>
        <vt:lpwstr/>
      </vt:variant>
      <vt:variant>
        <vt:i4>1900610</vt:i4>
      </vt:variant>
      <vt:variant>
        <vt:i4>852</vt:i4>
      </vt:variant>
      <vt:variant>
        <vt:i4>0</vt:i4>
      </vt:variant>
      <vt:variant>
        <vt:i4>5</vt:i4>
      </vt:variant>
      <vt:variant>
        <vt:lpwstr>http://en.wikipedia.org/wiki/Beryciformes</vt:lpwstr>
      </vt:variant>
      <vt:variant>
        <vt:lpwstr/>
      </vt:variant>
      <vt:variant>
        <vt:i4>8257591</vt:i4>
      </vt:variant>
      <vt:variant>
        <vt:i4>849</vt:i4>
      </vt:variant>
      <vt:variant>
        <vt:i4>0</vt:i4>
      </vt:variant>
      <vt:variant>
        <vt:i4>5</vt:i4>
      </vt:variant>
      <vt:variant>
        <vt:lpwstr>http://en.wikipedia.org/wiki/Belonidae</vt:lpwstr>
      </vt:variant>
      <vt:variant>
        <vt:lpwstr/>
      </vt:variant>
      <vt:variant>
        <vt:i4>917588</vt:i4>
      </vt:variant>
      <vt:variant>
        <vt:i4>846</vt:i4>
      </vt:variant>
      <vt:variant>
        <vt:i4>0</vt:i4>
      </vt:variant>
      <vt:variant>
        <vt:i4>5</vt:i4>
      </vt:variant>
      <vt:variant>
        <vt:lpwstr>http://en.wikipedia.org/wiki/Beloniformes</vt:lpwstr>
      </vt:variant>
      <vt:variant>
        <vt:lpwstr/>
      </vt:variant>
      <vt:variant>
        <vt:i4>65</vt:i4>
      </vt:variant>
      <vt:variant>
        <vt:i4>843</vt:i4>
      </vt:variant>
      <vt:variant>
        <vt:i4>0</vt:i4>
      </vt:variant>
      <vt:variant>
        <vt:i4>5</vt:i4>
      </vt:variant>
      <vt:variant>
        <vt:lpwstr>http://es.wikipedia.org/wiki/Synodontidae</vt:lpwstr>
      </vt:variant>
      <vt:variant>
        <vt:lpwstr/>
      </vt:variant>
      <vt:variant>
        <vt:i4>458824</vt:i4>
      </vt:variant>
      <vt:variant>
        <vt:i4>840</vt:i4>
      </vt:variant>
      <vt:variant>
        <vt:i4>0</vt:i4>
      </vt:variant>
      <vt:variant>
        <vt:i4>5</vt:i4>
      </vt:variant>
      <vt:variant>
        <vt:lpwstr>http://en.wikipedia.org/wiki/Ophichthidae</vt:lpwstr>
      </vt:variant>
      <vt:variant>
        <vt:lpwstr/>
      </vt:variant>
      <vt:variant>
        <vt:i4>7340033</vt:i4>
      </vt:variant>
      <vt:variant>
        <vt:i4>837</vt:i4>
      </vt:variant>
      <vt:variant>
        <vt:i4>0</vt:i4>
      </vt:variant>
      <vt:variant>
        <vt:i4>5</vt:i4>
      </vt:variant>
      <vt:variant>
        <vt:lpwstr>http://en.wikipedia.org/wiki/Moray_eel</vt:lpwstr>
      </vt:variant>
      <vt:variant>
        <vt:lpwstr/>
      </vt:variant>
      <vt:variant>
        <vt:i4>7405604</vt:i4>
      </vt:variant>
      <vt:variant>
        <vt:i4>834</vt:i4>
      </vt:variant>
      <vt:variant>
        <vt:i4>0</vt:i4>
      </vt:variant>
      <vt:variant>
        <vt:i4>5</vt:i4>
      </vt:variant>
      <vt:variant>
        <vt:lpwstr>http://en.wikipedia.org/wiki/Albulidae</vt:lpwstr>
      </vt:variant>
      <vt:variant>
        <vt:lpwstr/>
      </vt:variant>
      <vt:variant>
        <vt:i4>7340079</vt:i4>
      </vt:variant>
      <vt:variant>
        <vt:i4>831</vt:i4>
      </vt:variant>
      <vt:variant>
        <vt:i4>0</vt:i4>
      </vt:variant>
      <vt:variant>
        <vt:i4>5</vt:i4>
      </vt:variant>
      <vt:variant>
        <vt:lpwstr>http://en.wikipedia.org/w/index.php?title=Bonefishes&amp;action=edit&amp;redlink=1</vt:lpwstr>
      </vt:variant>
      <vt:variant>
        <vt:lpwstr/>
      </vt:variant>
      <vt:variant>
        <vt:i4>7602221</vt:i4>
      </vt:variant>
      <vt:variant>
        <vt:i4>828</vt:i4>
      </vt:variant>
      <vt:variant>
        <vt:i4>0</vt:i4>
      </vt:variant>
      <vt:variant>
        <vt:i4>5</vt:i4>
      </vt:variant>
      <vt:variant>
        <vt:lpwstr>http://en.wikipedia.org/wiki/Squalidae</vt:lpwstr>
      </vt:variant>
      <vt:variant>
        <vt:lpwstr/>
      </vt:variant>
      <vt:variant>
        <vt:i4>262222</vt:i4>
      </vt:variant>
      <vt:variant>
        <vt:i4>825</vt:i4>
      </vt:variant>
      <vt:variant>
        <vt:i4>0</vt:i4>
      </vt:variant>
      <vt:variant>
        <vt:i4>5</vt:i4>
      </vt:variant>
      <vt:variant>
        <vt:lpwstr>http://en.wikipedia.org/wiki/Squaliformes</vt:lpwstr>
      </vt:variant>
      <vt:variant>
        <vt:lpwstr/>
      </vt:variant>
      <vt:variant>
        <vt:i4>7929902</vt:i4>
      </vt:variant>
      <vt:variant>
        <vt:i4>822</vt:i4>
      </vt:variant>
      <vt:variant>
        <vt:i4>0</vt:i4>
      </vt:variant>
      <vt:variant>
        <vt:i4>5</vt:i4>
      </vt:variant>
      <vt:variant>
        <vt:lpwstr>http://en.wikipedia.org/wiki/Odontaspididae</vt:lpwstr>
      </vt:variant>
      <vt:variant>
        <vt:lpwstr/>
      </vt:variant>
      <vt:variant>
        <vt:i4>1441886</vt:i4>
      </vt:variant>
      <vt:variant>
        <vt:i4>819</vt:i4>
      </vt:variant>
      <vt:variant>
        <vt:i4>0</vt:i4>
      </vt:variant>
      <vt:variant>
        <vt:i4>5</vt:i4>
      </vt:variant>
      <vt:variant>
        <vt:lpwstr>http://en.wikipedia.org/wiki/Lamnidae</vt:lpwstr>
      </vt:variant>
      <vt:variant>
        <vt:lpwstr/>
      </vt:variant>
      <vt:variant>
        <vt:i4>7536677</vt:i4>
      </vt:variant>
      <vt:variant>
        <vt:i4>816</vt:i4>
      </vt:variant>
      <vt:variant>
        <vt:i4>0</vt:i4>
      </vt:variant>
      <vt:variant>
        <vt:i4>5</vt:i4>
      </vt:variant>
      <vt:variant>
        <vt:lpwstr>http://en.wikipedia.org/wiki/Heterodontidae</vt:lpwstr>
      </vt:variant>
      <vt:variant>
        <vt:lpwstr/>
      </vt:variant>
      <vt:variant>
        <vt:i4>6488112</vt:i4>
      </vt:variant>
      <vt:variant>
        <vt:i4>813</vt:i4>
      </vt:variant>
      <vt:variant>
        <vt:i4>0</vt:i4>
      </vt:variant>
      <vt:variant>
        <vt:i4>5</vt:i4>
      </vt:variant>
      <vt:variant>
        <vt:lpwstr>http://en.wikipedia.org/wiki/Heterodontiformes</vt:lpwstr>
      </vt:variant>
      <vt:variant>
        <vt:lpwstr/>
      </vt:variant>
      <vt:variant>
        <vt:i4>6815790</vt:i4>
      </vt:variant>
      <vt:variant>
        <vt:i4>810</vt:i4>
      </vt:variant>
      <vt:variant>
        <vt:i4>0</vt:i4>
      </vt:variant>
      <vt:variant>
        <vt:i4>5</vt:i4>
      </vt:variant>
      <vt:variant>
        <vt:lpwstr>http://en.wikipedia.org/wiki/Triakidae</vt:lpwstr>
      </vt:variant>
      <vt:variant>
        <vt:lpwstr/>
      </vt:variant>
      <vt:variant>
        <vt:i4>8257590</vt:i4>
      </vt:variant>
      <vt:variant>
        <vt:i4>807</vt:i4>
      </vt:variant>
      <vt:variant>
        <vt:i4>0</vt:i4>
      </vt:variant>
      <vt:variant>
        <vt:i4>5</vt:i4>
      </vt:variant>
      <vt:variant>
        <vt:lpwstr>http://en.wikipedia.org/wiki/Sphyrnidae</vt:lpwstr>
      </vt:variant>
      <vt:variant>
        <vt:lpwstr/>
      </vt:variant>
      <vt:variant>
        <vt:i4>7667764</vt:i4>
      </vt:variant>
      <vt:variant>
        <vt:i4>804</vt:i4>
      </vt:variant>
      <vt:variant>
        <vt:i4>0</vt:i4>
      </vt:variant>
      <vt:variant>
        <vt:i4>5</vt:i4>
      </vt:variant>
      <vt:variant>
        <vt:lpwstr>http://en.wikipedia.org/wiki/Carcharhinidae</vt:lpwstr>
      </vt:variant>
      <vt:variant>
        <vt:lpwstr/>
      </vt:variant>
      <vt:variant>
        <vt:i4>6619169</vt:i4>
      </vt:variant>
      <vt:variant>
        <vt:i4>801</vt:i4>
      </vt:variant>
      <vt:variant>
        <vt:i4>0</vt:i4>
      </vt:variant>
      <vt:variant>
        <vt:i4>5</vt:i4>
      </vt:variant>
      <vt:variant>
        <vt:lpwstr>http://en.wikipedia.org/wiki/Carcharhiniformes</vt:lpwstr>
      </vt:variant>
      <vt:variant>
        <vt:lpwstr/>
      </vt:variant>
      <vt:variant>
        <vt:i4>1507353</vt:i4>
      </vt:variant>
      <vt:variant>
        <vt:i4>798</vt:i4>
      </vt:variant>
      <vt:variant>
        <vt:i4>0</vt:i4>
      </vt:variant>
      <vt:variant>
        <vt:i4>5</vt:i4>
      </vt:variant>
      <vt:variant>
        <vt:lpwstr>http://translate.googleusercontent.com/translate_c?depth=1&amp;hl=es&amp;prev=/search%3Fq%3DNarcine%2Bentemedor&amp;rurl=translate.google.com.mx&amp;sl=en&amp;u=http://en.wikipedia.org/wiki/Narcinidae&amp;usg=ALkJrhgJO34Jx70uDm_9zgsb60fJr7EEkg</vt:lpwstr>
      </vt:variant>
      <vt:variant>
        <vt:lpwstr/>
      </vt:variant>
      <vt:variant>
        <vt:i4>5374066</vt:i4>
      </vt:variant>
      <vt:variant>
        <vt:i4>795</vt:i4>
      </vt:variant>
      <vt:variant>
        <vt:i4>0</vt:i4>
      </vt:variant>
      <vt:variant>
        <vt:i4>5</vt:i4>
      </vt:variant>
      <vt:variant>
        <vt:lpwstr>http://translate.googleusercontent.com/translate_c?depth=1&amp;hl=es&amp;prev=/search%3Fq%3DNarcine%2Bentemedor&amp;rurl=translate.google.com.mx&amp;sl=en&amp;u=http://en.wikipedia.org/wiki/Torpediniformes&amp;usg=ALkJrhh6RG6litrZVtIpmLUSkC6sqn6MjQ</vt:lpwstr>
      </vt:variant>
      <vt:variant>
        <vt:lpwstr/>
      </vt:variant>
      <vt:variant>
        <vt:i4>5898326</vt:i4>
      </vt:variant>
      <vt:variant>
        <vt:i4>792</vt:i4>
      </vt:variant>
      <vt:variant>
        <vt:i4>0</vt:i4>
      </vt:variant>
      <vt:variant>
        <vt:i4>5</vt:i4>
      </vt:variant>
      <vt:variant>
        <vt:lpwstr>http://www.marinespecies.org/aphia.php?p=taxdetails&amp;id=148830</vt:lpwstr>
      </vt:variant>
      <vt:variant>
        <vt:lpwstr/>
      </vt:variant>
      <vt:variant>
        <vt:i4>393308</vt:i4>
      </vt:variant>
      <vt:variant>
        <vt:i4>789</vt:i4>
      </vt:variant>
      <vt:variant>
        <vt:i4>0</vt:i4>
      </vt:variant>
      <vt:variant>
        <vt:i4>5</vt:i4>
      </vt:variant>
      <vt:variant>
        <vt:lpwstr>http://en.wikipedia.org/wiki/Rajidae</vt:lpwstr>
      </vt:variant>
      <vt:variant>
        <vt:lpwstr/>
      </vt:variant>
      <vt:variant>
        <vt:i4>131164</vt:i4>
      </vt:variant>
      <vt:variant>
        <vt:i4>786</vt:i4>
      </vt:variant>
      <vt:variant>
        <vt:i4>0</vt:i4>
      </vt:variant>
      <vt:variant>
        <vt:i4>5</vt:i4>
      </vt:variant>
      <vt:variant>
        <vt:lpwstr>http://es.wikipedia.org/wiki/Rhinobatidae</vt:lpwstr>
      </vt:variant>
      <vt:variant>
        <vt:lpwstr/>
      </vt:variant>
      <vt:variant>
        <vt:i4>1572938</vt:i4>
      </vt:variant>
      <vt:variant>
        <vt:i4>783</vt:i4>
      </vt:variant>
      <vt:variant>
        <vt:i4>0</vt:i4>
      </vt:variant>
      <vt:variant>
        <vt:i4>5</vt:i4>
      </vt:variant>
      <vt:variant>
        <vt:lpwstr>http://es.wikipedia.org/wiki/Myliobatidae</vt:lpwstr>
      </vt:variant>
      <vt:variant>
        <vt:lpwstr/>
      </vt:variant>
      <vt:variant>
        <vt:i4>6357024</vt:i4>
      </vt:variant>
      <vt:variant>
        <vt:i4>780</vt:i4>
      </vt:variant>
      <vt:variant>
        <vt:i4>0</vt:i4>
      </vt:variant>
      <vt:variant>
        <vt:i4>5</vt:i4>
      </vt:variant>
      <vt:variant>
        <vt:lpwstr>http://es.wikipedia.org/wiki/Dasyatidae</vt:lpwstr>
      </vt:variant>
      <vt:variant>
        <vt:lpwstr/>
      </vt:variant>
      <vt:variant>
        <vt:i4>7733282</vt:i4>
      </vt:variant>
      <vt:variant>
        <vt:i4>777</vt:i4>
      </vt:variant>
      <vt:variant>
        <vt:i4>0</vt:i4>
      </vt:variant>
      <vt:variant>
        <vt:i4>5</vt:i4>
      </vt:variant>
      <vt:variant>
        <vt:lpwstr>http://es.wikipedia.org/wiki/Rajiformes</vt:lpwstr>
      </vt:variant>
      <vt:variant>
        <vt:lpwstr/>
      </vt:variant>
      <vt:variant>
        <vt:i4>1572938</vt:i4>
      </vt:variant>
      <vt:variant>
        <vt:i4>774</vt:i4>
      </vt:variant>
      <vt:variant>
        <vt:i4>0</vt:i4>
      </vt:variant>
      <vt:variant>
        <vt:i4>5</vt:i4>
      </vt:variant>
      <vt:variant>
        <vt:lpwstr>http://es.wikipedia.org/wiki/Myliobatidae</vt:lpwstr>
      </vt:variant>
      <vt:variant>
        <vt:lpwstr/>
      </vt:variant>
      <vt:variant>
        <vt:i4>6815796</vt:i4>
      </vt:variant>
      <vt:variant>
        <vt:i4>771</vt:i4>
      </vt:variant>
      <vt:variant>
        <vt:i4>0</vt:i4>
      </vt:variant>
      <vt:variant>
        <vt:i4>5</vt:i4>
      </vt:variant>
      <vt:variant>
        <vt:lpwstr>http://en.wikipedia.org/wiki/Gymnuridae</vt:lpwstr>
      </vt:variant>
      <vt:variant>
        <vt:lpwstr/>
      </vt:variant>
      <vt:variant>
        <vt:i4>524354</vt:i4>
      </vt:variant>
      <vt:variant>
        <vt:i4>768</vt:i4>
      </vt:variant>
      <vt:variant>
        <vt:i4>0</vt:i4>
      </vt:variant>
      <vt:variant>
        <vt:i4>5</vt:i4>
      </vt:variant>
      <vt:variant>
        <vt:lpwstr>http://en.wikipedia.org/wiki/Myliobatiformes</vt:lpwstr>
      </vt:variant>
      <vt:variant>
        <vt:lpwstr/>
      </vt:variant>
      <vt:variant>
        <vt:i4>1114182</vt:i4>
      </vt:variant>
      <vt:variant>
        <vt:i4>765</vt:i4>
      </vt:variant>
      <vt:variant>
        <vt:i4>0</vt:i4>
      </vt:variant>
      <vt:variant>
        <vt:i4>5</vt:i4>
      </vt:variant>
      <vt:variant>
        <vt:lpwstr>http://fr.wikipedia.org/wiki/Pyuridae</vt:lpwstr>
      </vt:variant>
      <vt:variant>
        <vt:lpwstr/>
      </vt:variant>
      <vt:variant>
        <vt:i4>7471152</vt:i4>
      </vt:variant>
      <vt:variant>
        <vt:i4>762</vt:i4>
      </vt:variant>
      <vt:variant>
        <vt:i4>0</vt:i4>
      </vt:variant>
      <vt:variant>
        <vt:i4>5</vt:i4>
      </vt:variant>
      <vt:variant>
        <vt:lpwstr>http://fr.wikipedia.org/wiki/Pleurogona</vt:lpwstr>
      </vt:variant>
      <vt:variant>
        <vt:lpwstr/>
      </vt:variant>
      <vt:variant>
        <vt:i4>7995443</vt:i4>
      </vt:variant>
      <vt:variant>
        <vt:i4>759</vt:i4>
      </vt:variant>
      <vt:variant>
        <vt:i4>0</vt:i4>
      </vt:variant>
      <vt:variant>
        <vt:i4>5</vt:i4>
      </vt:variant>
      <vt:variant>
        <vt:lpwstr>http://en.wikipedia.org/wiki/Didemnidae</vt:lpwstr>
      </vt:variant>
      <vt:variant>
        <vt:lpwstr/>
      </vt:variant>
      <vt:variant>
        <vt:i4>1900624</vt:i4>
      </vt:variant>
      <vt:variant>
        <vt:i4>756</vt:i4>
      </vt:variant>
      <vt:variant>
        <vt:i4>0</vt:i4>
      </vt:variant>
      <vt:variant>
        <vt:i4>5</vt:i4>
      </vt:variant>
      <vt:variant>
        <vt:lpwstr>http://en.wikipedia.org/wiki/Aplousobranchia</vt:lpwstr>
      </vt:variant>
      <vt:variant>
        <vt:lpwstr/>
      </vt:variant>
      <vt:variant>
        <vt:i4>5898329</vt:i4>
      </vt:variant>
      <vt:variant>
        <vt:i4>753</vt:i4>
      </vt:variant>
      <vt:variant>
        <vt:i4>0</vt:i4>
      </vt:variant>
      <vt:variant>
        <vt:i4>5</vt:i4>
      </vt:variant>
      <vt:variant>
        <vt:lpwstr>http://www.marinespecies.org/aphia.php?p=taxdetails&amp;id=123182</vt:lpwstr>
      </vt:variant>
      <vt:variant>
        <vt:lpwstr/>
      </vt:variant>
      <vt:variant>
        <vt:i4>5374041</vt:i4>
      </vt:variant>
      <vt:variant>
        <vt:i4>750</vt:i4>
      </vt:variant>
      <vt:variant>
        <vt:i4>0</vt:i4>
      </vt:variant>
      <vt:variant>
        <vt:i4>5</vt:i4>
      </vt:variant>
      <vt:variant>
        <vt:lpwstr>http://www.marinespecies.org/aphia.php?p=taxdetails&amp;id=123108</vt:lpwstr>
      </vt:variant>
      <vt:variant>
        <vt:lpwstr/>
      </vt:variant>
      <vt:variant>
        <vt:i4>4849755</vt:i4>
      </vt:variant>
      <vt:variant>
        <vt:i4>747</vt:i4>
      </vt:variant>
      <vt:variant>
        <vt:i4>0</vt:i4>
      </vt:variant>
      <vt:variant>
        <vt:i4>5</vt:i4>
      </vt:variant>
      <vt:variant>
        <vt:lpwstr>http://animaldiversity.ummz.umich.edu/accounts/Ophiothrichidae/classification/</vt:lpwstr>
      </vt:variant>
      <vt:variant>
        <vt:lpwstr>Ophiothrichidae</vt:lpwstr>
      </vt:variant>
      <vt:variant>
        <vt:i4>2359423</vt:i4>
      </vt:variant>
      <vt:variant>
        <vt:i4>744</vt:i4>
      </vt:variant>
      <vt:variant>
        <vt:i4>0</vt:i4>
      </vt:variant>
      <vt:variant>
        <vt:i4>5</vt:i4>
      </vt:variant>
      <vt:variant>
        <vt:lpwstr>http://animaldiversity.ummz.umich.edu/accounts/Ophiolepididae/classification/</vt:lpwstr>
      </vt:variant>
      <vt:variant>
        <vt:lpwstr>Ophiolepididae</vt:lpwstr>
      </vt:variant>
      <vt:variant>
        <vt:i4>5701702</vt:i4>
      </vt:variant>
      <vt:variant>
        <vt:i4>741</vt:i4>
      </vt:variant>
      <vt:variant>
        <vt:i4>0</vt:i4>
      </vt:variant>
      <vt:variant>
        <vt:i4>5</vt:i4>
      </vt:variant>
      <vt:variant>
        <vt:lpwstr>http://animaldiversity.ummz.umich.edu/accounts/Ophionereididae/classification/</vt:lpwstr>
      </vt:variant>
      <vt:variant>
        <vt:lpwstr>Ophionereididae</vt:lpwstr>
      </vt:variant>
      <vt:variant>
        <vt:i4>3211370</vt:i4>
      </vt:variant>
      <vt:variant>
        <vt:i4>738</vt:i4>
      </vt:variant>
      <vt:variant>
        <vt:i4>0</vt:i4>
      </vt:variant>
      <vt:variant>
        <vt:i4>5</vt:i4>
      </vt:variant>
      <vt:variant>
        <vt:lpwstr>http://animaldiversity.ummz.umich.edu/accounts/Ophiocomidae/classification/</vt:lpwstr>
      </vt:variant>
      <vt:variant>
        <vt:lpwstr>Ophiocomidae</vt:lpwstr>
      </vt:variant>
      <vt:variant>
        <vt:i4>4849682</vt:i4>
      </vt:variant>
      <vt:variant>
        <vt:i4>735</vt:i4>
      </vt:variant>
      <vt:variant>
        <vt:i4>0</vt:i4>
      </vt:variant>
      <vt:variant>
        <vt:i4>5</vt:i4>
      </vt:variant>
      <vt:variant>
        <vt:lpwstr>http://www.marinespecies.org/ophiuroidea/aphia.php?p=taxdetails&amp;id=123206</vt:lpwstr>
      </vt:variant>
      <vt:variant>
        <vt:lpwstr/>
      </vt:variant>
      <vt:variant>
        <vt:i4>4915217</vt:i4>
      </vt:variant>
      <vt:variant>
        <vt:i4>732</vt:i4>
      </vt:variant>
      <vt:variant>
        <vt:i4>0</vt:i4>
      </vt:variant>
      <vt:variant>
        <vt:i4>5</vt:i4>
      </vt:variant>
      <vt:variant>
        <vt:lpwstr>http://www.marinespecies.org/ophiuroidea/aphia.php?p=taxdetails&amp;id=123117</vt:lpwstr>
      </vt:variant>
      <vt:variant>
        <vt:lpwstr/>
      </vt:variant>
      <vt:variant>
        <vt:i4>4849745</vt:i4>
      </vt:variant>
      <vt:variant>
        <vt:i4>729</vt:i4>
      </vt:variant>
      <vt:variant>
        <vt:i4>0</vt:i4>
      </vt:variant>
      <vt:variant>
        <vt:i4>5</vt:i4>
      </vt:variant>
      <vt:variant>
        <vt:lpwstr>http://en.wikipedia.org/w/index.php?title=Prenasteridae&amp;action=edit&amp;redlink=1</vt:lpwstr>
      </vt:variant>
      <vt:variant>
        <vt:lpwstr/>
      </vt:variant>
      <vt:variant>
        <vt:i4>196692</vt:i4>
      </vt:variant>
      <vt:variant>
        <vt:i4>726</vt:i4>
      </vt:variant>
      <vt:variant>
        <vt:i4>0</vt:i4>
      </vt:variant>
      <vt:variant>
        <vt:i4>5</vt:i4>
      </vt:variant>
      <vt:variant>
        <vt:lpwstr>http://en.wikipedia.org/wiki/Spatangoida</vt:lpwstr>
      </vt:variant>
      <vt:variant>
        <vt:lpwstr/>
      </vt:variant>
      <vt:variant>
        <vt:i4>8192062</vt:i4>
      </vt:variant>
      <vt:variant>
        <vt:i4>723</vt:i4>
      </vt:variant>
      <vt:variant>
        <vt:i4>0</vt:i4>
      </vt:variant>
      <vt:variant>
        <vt:i4>5</vt:i4>
      </vt:variant>
      <vt:variant>
        <vt:lpwstr>http://en.wikipedia.org/wiki/Toxopneustidae</vt:lpwstr>
      </vt:variant>
      <vt:variant>
        <vt:lpwstr/>
      </vt:variant>
      <vt:variant>
        <vt:i4>8060976</vt:i4>
      </vt:variant>
      <vt:variant>
        <vt:i4>720</vt:i4>
      </vt:variant>
      <vt:variant>
        <vt:i4>0</vt:i4>
      </vt:variant>
      <vt:variant>
        <vt:i4>5</vt:i4>
      </vt:variant>
      <vt:variant>
        <vt:lpwstr>http://en.wikipedia.org/wiki/Temnopleuroida</vt:lpwstr>
      </vt:variant>
      <vt:variant>
        <vt:lpwstr/>
      </vt:variant>
      <vt:variant>
        <vt:i4>1441861</vt:i4>
      </vt:variant>
      <vt:variant>
        <vt:i4>717</vt:i4>
      </vt:variant>
      <vt:variant>
        <vt:i4>0</vt:i4>
      </vt:variant>
      <vt:variant>
        <vt:i4>5</vt:i4>
      </vt:variant>
      <vt:variant>
        <vt:lpwstr>http://en.wikipedia.org/wiki/Diadematidae</vt:lpwstr>
      </vt:variant>
      <vt:variant>
        <vt:lpwstr/>
      </vt:variant>
      <vt:variant>
        <vt:i4>1376328</vt:i4>
      </vt:variant>
      <vt:variant>
        <vt:i4>714</vt:i4>
      </vt:variant>
      <vt:variant>
        <vt:i4>0</vt:i4>
      </vt:variant>
      <vt:variant>
        <vt:i4>5</vt:i4>
      </vt:variant>
      <vt:variant>
        <vt:lpwstr>http://en.wikipedia.org/wiki/Diadematoida</vt:lpwstr>
      </vt:variant>
      <vt:variant>
        <vt:lpwstr/>
      </vt:variant>
      <vt:variant>
        <vt:i4>1048650</vt:i4>
      </vt:variant>
      <vt:variant>
        <vt:i4>711</vt:i4>
      </vt:variant>
      <vt:variant>
        <vt:i4>0</vt:i4>
      </vt:variant>
      <vt:variant>
        <vt:i4>5</vt:i4>
      </vt:variant>
      <vt:variant>
        <vt:lpwstr>http://en.wikipedia.org/wiki/Strongylocentrotidae</vt:lpwstr>
      </vt:variant>
      <vt:variant>
        <vt:lpwstr/>
      </vt:variant>
      <vt:variant>
        <vt:i4>7143459</vt:i4>
      </vt:variant>
      <vt:variant>
        <vt:i4>708</vt:i4>
      </vt:variant>
      <vt:variant>
        <vt:i4>0</vt:i4>
      </vt:variant>
      <vt:variant>
        <vt:i4>5</vt:i4>
      </vt:variant>
      <vt:variant>
        <vt:lpwstr>http://en.wikipedia.org/wiki/Echinometridae</vt:lpwstr>
      </vt:variant>
      <vt:variant>
        <vt:lpwstr/>
      </vt:variant>
      <vt:variant>
        <vt:i4>524353</vt:i4>
      </vt:variant>
      <vt:variant>
        <vt:i4>705</vt:i4>
      </vt:variant>
      <vt:variant>
        <vt:i4>0</vt:i4>
      </vt:variant>
      <vt:variant>
        <vt:i4>5</vt:i4>
      </vt:variant>
      <vt:variant>
        <vt:lpwstr>http://en.wikipedia.org/wiki/Camarodonta</vt:lpwstr>
      </vt:variant>
      <vt:variant>
        <vt:lpwstr/>
      </vt:variant>
      <vt:variant>
        <vt:i4>7012405</vt:i4>
      </vt:variant>
      <vt:variant>
        <vt:i4>702</vt:i4>
      </vt:variant>
      <vt:variant>
        <vt:i4>0</vt:i4>
      </vt:variant>
      <vt:variant>
        <vt:i4>5</vt:i4>
      </vt:variant>
      <vt:variant>
        <vt:lpwstr>http://en.wikipedia.org/wiki/Cidaridae</vt:lpwstr>
      </vt:variant>
      <vt:variant>
        <vt:lpwstr/>
      </vt:variant>
      <vt:variant>
        <vt:i4>6422582</vt:i4>
      </vt:variant>
      <vt:variant>
        <vt:i4>699</vt:i4>
      </vt:variant>
      <vt:variant>
        <vt:i4>0</vt:i4>
      </vt:variant>
      <vt:variant>
        <vt:i4>5</vt:i4>
      </vt:variant>
      <vt:variant>
        <vt:lpwstr>http://en.wikipedia.org/wiki/Cidaroida</vt:lpwstr>
      </vt:variant>
      <vt:variant>
        <vt:lpwstr/>
      </vt:variant>
      <vt:variant>
        <vt:i4>2949157</vt:i4>
      </vt:variant>
      <vt:variant>
        <vt:i4>696</vt:i4>
      </vt:variant>
      <vt:variant>
        <vt:i4>0</vt:i4>
      </vt:variant>
      <vt:variant>
        <vt:i4>5</vt:i4>
      </vt:variant>
      <vt:variant>
        <vt:lpwstr>http://nl.wikipedia.org/w/index.php?title=Ophidiasteridae&amp;action=edit&amp;redlink=1</vt:lpwstr>
      </vt:variant>
      <vt:variant>
        <vt:lpwstr/>
      </vt:variant>
      <vt:variant>
        <vt:i4>720964</vt:i4>
      </vt:variant>
      <vt:variant>
        <vt:i4>693</vt:i4>
      </vt:variant>
      <vt:variant>
        <vt:i4>0</vt:i4>
      </vt:variant>
      <vt:variant>
        <vt:i4>5</vt:i4>
      </vt:variant>
      <vt:variant>
        <vt:lpwstr>http://en.wikipedia.org/wiki/Oreasteridae</vt:lpwstr>
      </vt:variant>
      <vt:variant>
        <vt:lpwstr/>
      </vt:variant>
      <vt:variant>
        <vt:i4>6226006</vt:i4>
      </vt:variant>
      <vt:variant>
        <vt:i4>690</vt:i4>
      </vt:variant>
      <vt:variant>
        <vt:i4>0</vt:i4>
      </vt:variant>
      <vt:variant>
        <vt:i4>5</vt:i4>
      </vt:variant>
      <vt:variant>
        <vt:lpwstr>http://www.marinespecies.org/aphia.php?p=taxdetails&amp;id=149873</vt:lpwstr>
      </vt:variant>
      <vt:variant>
        <vt:lpwstr/>
      </vt:variant>
      <vt:variant>
        <vt:i4>1704027</vt:i4>
      </vt:variant>
      <vt:variant>
        <vt:i4>687</vt:i4>
      </vt:variant>
      <vt:variant>
        <vt:i4>0</vt:i4>
      </vt:variant>
      <vt:variant>
        <vt:i4>5</vt:i4>
      </vt:variant>
      <vt:variant>
        <vt:lpwstr>http://en.wikipedia.org/wiki/Ophidiasteridae</vt:lpwstr>
      </vt:variant>
      <vt:variant>
        <vt:lpwstr/>
      </vt:variant>
      <vt:variant>
        <vt:i4>5177438</vt:i4>
      </vt:variant>
      <vt:variant>
        <vt:i4>684</vt:i4>
      </vt:variant>
      <vt:variant>
        <vt:i4>0</vt:i4>
      </vt:variant>
      <vt:variant>
        <vt:i4>5</vt:i4>
      </vt:variant>
      <vt:variant>
        <vt:lpwstr>http://animaldiversity.ummz.umich.edu/accounts/Asteropseidae/classification/</vt:lpwstr>
      </vt:variant>
      <vt:variant>
        <vt:lpwstr>Asteropseidae</vt:lpwstr>
      </vt:variant>
      <vt:variant>
        <vt:i4>1376320</vt:i4>
      </vt:variant>
      <vt:variant>
        <vt:i4>681</vt:i4>
      </vt:variant>
      <vt:variant>
        <vt:i4>0</vt:i4>
      </vt:variant>
      <vt:variant>
        <vt:i4>5</vt:i4>
      </vt:variant>
      <vt:variant>
        <vt:lpwstr>http://nl.wikipedia.org/w/index.php?title=Asterodiscididae&amp;action=edit&amp;redlink=1</vt:lpwstr>
      </vt:variant>
      <vt:variant>
        <vt:lpwstr/>
      </vt:variant>
      <vt:variant>
        <vt:i4>7077938</vt:i4>
      </vt:variant>
      <vt:variant>
        <vt:i4>678</vt:i4>
      </vt:variant>
      <vt:variant>
        <vt:i4>0</vt:i4>
      </vt:variant>
      <vt:variant>
        <vt:i4>5</vt:i4>
      </vt:variant>
      <vt:variant>
        <vt:lpwstr>http://en.wikipedia.org/wiki/Valvatida</vt:lpwstr>
      </vt:variant>
      <vt:variant>
        <vt:lpwstr/>
      </vt:variant>
      <vt:variant>
        <vt:i4>2883607</vt:i4>
      </vt:variant>
      <vt:variant>
        <vt:i4>675</vt:i4>
      </vt:variant>
      <vt:variant>
        <vt:i4>0</vt:i4>
      </vt:variant>
      <vt:variant>
        <vt:i4>5</vt:i4>
      </vt:variant>
      <vt:variant>
        <vt:lpwstr>http://zipcodezoo.com/Key/Animalia/Echinasteridae_Family.asp</vt:lpwstr>
      </vt:variant>
      <vt:variant>
        <vt:lpwstr/>
      </vt:variant>
      <vt:variant>
        <vt:i4>917553</vt:i4>
      </vt:variant>
      <vt:variant>
        <vt:i4>672</vt:i4>
      </vt:variant>
      <vt:variant>
        <vt:i4>0</vt:i4>
      </vt:variant>
      <vt:variant>
        <vt:i4>5</vt:i4>
      </vt:variant>
      <vt:variant>
        <vt:lpwstr>http://zipcodezoo.com/Key/Animalia/Spinulosida_Order.asp</vt:lpwstr>
      </vt:variant>
      <vt:variant>
        <vt:lpwstr/>
      </vt:variant>
      <vt:variant>
        <vt:i4>5963865</vt:i4>
      </vt:variant>
      <vt:variant>
        <vt:i4>669</vt:i4>
      </vt:variant>
      <vt:variant>
        <vt:i4>0</vt:i4>
      </vt:variant>
      <vt:variant>
        <vt:i4>5</vt:i4>
      </vt:variant>
      <vt:variant>
        <vt:lpwstr>http://www.marinespecies.org/aphia.php?p=taxdetails&amp;id=123197</vt:lpwstr>
      </vt:variant>
      <vt:variant>
        <vt:lpwstr/>
      </vt:variant>
      <vt:variant>
        <vt:i4>5439577</vt:i4>
      </vt:variant>
      <vt:variant>
        <vt:i4>666</vt:i4>
      </vt:variant>
      <vt:variant>
        <vt:i4>0</vt:i4>
      </vt:variant>
      <vt:variant>
        <vt:i4>5</vt:i4>
      </vt:variant>
      <vt:variant>
        <vt:lpwstr>http://www.marinespecies.org/aphia.php?p=taxdetails&amp;id=123117</vt:lpwstr>
      </vt:variant>
      <vt:variant>
        <vt:lpwstr/>
      </vt:variant>
      <vt:variant>
        <vt:i4>8192039</vt:i4>
      </vt:variant>
      <vt:variant>
        <vt:i4>663</vt:i4>
      </vt:variant>
      <vt:variant>
        <vt:i4>0</vt:i4>
      </vt:variant>
      <vt:variant>
        <vt:i4>5</vt:i4>
      </vt:variant>
      <vt:variant>
        <vt:lpwstr>http://en.wikipedia.org/wiki/Heliasteridae</vt:lpwstr>
      </vt:variant>
      <vt:variant>
        <vt:lpwstr/>
      </vt:variant>
      <vt:variant>
        <vt:i4>8257589</vt:i4>
      </vt:variant>
      <vt:variant>
        <vt:i4>660</vt:i4>
      </vt:variant>
      <vt:variant>
        <vt:i4>0</vt:i4>
      </vt:variant>
      <vt:variant>
        <vt:i4>5</vt:i4>
      </vt:variant>
      <vt:variant>
        <vt:lpwstr>http://en.wikipedia.org/wiki/Forcipulatida</vt:lpwstr>
      </vt:variant>
      <vt:variant>
        <vt:lpwstr/>
      </vt:variant>
      <vt:variant>
        <vt:i4>4849682</vt:i4>
      </vt:variant>
      <vt:variant>
        <vt:i4>657</vt:i4>
      </vt:variant>
      <vt:variant>
        <vt:i4>0</vt:i4>
      </vt:variant>
      <vt:variant>
        <vt:i4>5</vt:i4>
      </vt:variant>
      <vt:variant>
        <vt:lpwstr>http://www.marinespecies.org/ophiuroidea/aphia.php?p=taxdetails&amp;id=123203</vt:lpwstr>
      </vt:variant>
      <vt:variant>
        <vt:lpwstr/>
      </vt:variant>
      <vt:variant>
        <vt:i4>4259863</vt:i4>
      </vt:variant>
      <vt:variant>
        <vt:i4>654</vt:i4>
      </vt:variant>
      <vt:variant>
        <vt:i4>0</vt:i4>
      </vt:variant>
      <vt:variant>
        <vt:i4>5</vt:i4>
      </vt:variant>
      <vt:variant>
        <vt:lpwstr>http://www.marinespecies.org/ophiuroidea/aphia.php?p=taxdetails&amp;id=242196</vt:lpwstr>
      </vt:variant>
      <vt:variant>
        <vt:lpwstr/>
      </vt:variant>
      <vt:variant>
        <vt:i4>6029402</vt:i4>
      </vt:variant>
      <vt:variant>
        <vt:i4>651</vt:i4>
      </vt:variant>
      <vt:variant>
        <vt:i4>0</vt:i4>
      </vt:variant>
      <vt:variant>
        <vt:i4>5</vt:i4>
      </vt:variant>
      <vt:variant>
        <vt:lpwstr>http://www.marinespecies.org/aphia.php?p=taxdetails&amp;id=104097</vt:lpwstr>
      </vt:variant>
      <vt:variant>
        <vt:lpwstr/>
      </vt:variant>
      <vt:variant>
        <vt:i4>6029402</vt:i4>
      </vt:variant>
      <vt:variant>
        <vt:i4>648</vt:i4>
      </vt:variant>
      <vt:variant>
        <vt:i4>0</vt:i4>
      </vt:variant>
      <vt:variant>
        <vt:i4>5</vt:i4>
      </vt:variant>
      <vt:variant>
        <vt:lpwstr>http://www.marinespecies.org/aphia.php?p=taxdetails&amp;id=104093</vt:lpwstr>
      </vt:variant>
      <vt:variant>
        <vt:lpwstr/>
      </vt:variant>
      <vt:variant>
        <vt:i4>6094938</vt:i4>
      </vt:variant>
      <vt:variant>
        <vt:i4>645</vt:i4>
      </vt:variant>
      <vt:variant>
        <vt:i4>0</vt:i4>
      </vt:variant>
      <vt:variant>
        <vt:i4>5</vt:i4>
      </vt:variant>
      <vt:variant>
        <vt:lpwstr>http://www.marinespecies.org/aphia.php?p=taxdetails&amp;id=104080</vt:lpwstr>
      </vt:variant>
      <vt:variant>
        <vt:lpwstr/>
      </vt:variant>
      <vt:variant>
        <vt:i4>5374042</vt:i4>
      </vt:variant>
      <vt:variant>
        <vt:i4>642</vt:i4>
      </vt:variant>
      <vt:variant>
        <vt:i4>0</vt:i4>
      </vt:variant>
      <vt:variant>
        <vt:i4>5</vt:i4>
      </vt:variant>
      <vt:variant>
        <vt:lpwstr>http://www.marinespecies.org/aphia.php?p=taxdetails&amp;id=104079</vt:lpwstr>
      </vt:variant>
      <vt:variant>
        <vt:lpwstr/>
      </vt:variant>
      <vt:variant>
        <vt:i4>5374042</vt:i4>
      </vt:variant>
      <vt:variant>
        <vt:i4>639</vt:i4>
      </vt:variant>
      <vt:variant>
        <vt:i4>0</vt:i4>
      </vt:variant>
      <vt:variant>
        <vt:i4>5</vt:i4>
      </vt:variant>
      <vt:variant>
        <vt:lpwstr>http://www.marinespecies.org/aphia.php?p=taxdetails&amp;id=104075</vt:lpwstr>
      </vt:variant>
      <vt:variant>
        <vt:lpwstr/>
      </vt:variant>
      <vt:variant>
        <vt:i4>6357099</vt:i4>
      </vt:variant>
      <vt:variant>
        <vt:i4>636</vt:i4>
      </vt:variant>
      <vt:variant>
        <vt:i4>0</vt:i4>
      </vt:variant>
      <vt:variant>
        <vt:i4>5</vt:i4>
      </vt:variant>
      <vt:variant>
        <vt:lpwstr>http://www.marinespecies.org/aphia.php?p=taxdetails&amp;id=1100</vt:lpwstr>
      </vt:variant>
      <vt:variant>
        <vt:lpwstr/>
      </vt:variant>
      <vt:variant>
        <vt:i4>786503</vt:i4>
      </vt:variant>
      <vt:variant>
        <vt:i4>633</vt:i4>
      </vt:variant>
      <vt:variant>
        <vt:i4>0</vt:i4>
      </vt:variant>
      <vt:variant>
        <vt:i4>5</vt:i4>
      </vt:variant>
      <vt:variant>
        <vt:lpwstr>http://nl.wikipedia.org/wiki/Trapeziidae</vt:lpwstr>
      </vt:variant>
      <vt:variant>
        <vt:lpwstr/>
      </vt:variant>
      <vt:variant>
        <vt:i4>6160477</vt:i4>
      </vt:variant>
      <vt:variant>
        <vt:i4>630</vt:i4>
      </vt:variant>
      <vt:variant>
        <vt:i4>0</vt:i4>
      </vt:variant>
      <vt:variant>
        <vt:i4>5</vt:i4>
      </vt:variant>
      <vt:variant>
        <vt:lpwstr>http://www.marinespecies.org/aphia.php?p=taxdetails&amp;id=106797</vt:lpwstr>
      </vt:variant>
      <vt:variant>
        <vt:lpwstr/>
      </vt:variant>
      <vt:variant>
        <vt:i4>6291492</vt:i4>
      </vt:variant>
      <vt:variant>
        <vt:i4>627</vt:i4>
      </vt:variant>
      <vt:variant>
        <vt:i4>0</vt:i4>
      </vt:variant>
      <vt:variant>
        <vt:i4>5</vt:i4>
      </vt:variant>
      <vt:variant>
        <vt:lpwstr>http://en.wikipedia.org/wiki/Portunidae</vt:lpwstr>
      </vt:variant>
      <vt:variant>
        <vt:lpwstr/>
      </vt:variant>
      <vt:variant>
        <vt:i4>7209019</vt:i4>
      </vt:variant>
      <vt:variant>
        <vt:i4>624</vt:i4>
      </vt:variant>
      <vt:variant>
        <vt:i4>0</vt:i4>
      </vt:variant>
      <vt:variant>
        <vt:i4>5</vt:i4>
      </vt:variant>
      <vt:variant>
        <vt:lpwstr>http://es.wikipedia.org/wiki/Ocypodidae</vt:lpwstr>
      </vt:variant>
      <vt:variant>
        <vt:lpwstr/>
      </vt:variant>
      <vt:variant>
        <vt:i4>8257584</vt:i4>
      </vt:variant>
      <vt:variant>
        <vt:i4>621</vt:i4>
      </vt:variant>
      <vt:variant>
        <vt:i4>0</vt:i4>
      </vt:variant>
      <vt:variant>
        <vt:i4>5</vt:i4>
      </vt:variant>
      <vt:variant>
        <vt:lpwstr>http://en.wikipedia.org/wiki/Inachidae</vt:lpwstr>
      </vt:variant>
      <vt:variant>
        <vt:lpwstr/>
      </vt:variant>
      <vt:variant>
        <vt:i4>7012386</vt:i4>
      </vt:variant>
      <vt:variant>
        <vt:i4>618</vt:i4>
      </vt:variant>
      <vt:variant>
        <vt:i4>0</vt:i4>
      </vt:variant>
      <vt:variant>
        <vt:i4>5</vt:i4>
      </vt:variant>
      <vt:variant>
        <vt:lpwstr>http://es.wikipedia.org/wiki/Grapsidae</vt:lpwstr>
      </vt:variant>
      <vt:variant>
        <vt:lpwstr/>
      </vt:variant>
      <vt:variant>
        <vt:i4>786526</vt:i4>
      </vt:variant>
      <vt:variant>
        <vt:i4>615</vt:i4>
      </vt:variant>
      <vt:variant>
        <vt:i4>0</vt:i4>
      </vt:variant>
      <vt:variant>
        <vt:i4>5</vt:i4>
      </vt:variant>
      <vt:variant>
        <vt:lpwstr>http://en.wikipedia.org/wiki/Decapoda</vt:lpwstr>
      </vt:variant>
      <vt:variant>
        <vt:lpwstr/>
      </vt:variant>
      <vt:variant>
        <vt:i4>983112</vt:i4>
      </vt:variant>
      <vt:variant>
        <vt:i4>612</vt:i4>
      </vt:variant>
      <vt:variant>
        <vt:i4>0</vt:i4>
      </vt:variant>
      <vt:variant>
        <vt:i4>5</vt:i4>
      </vt:variant>
      <vt:variant>
        <vt:lpwstr>http://en.wikipedia.org/wiki/Hippidae</vt:lpwstr>
      </vt:variant>
      <vt:variant>
        <vt:lpwstr/>
      </vt:variant>
      <vt:variant>
        <vt:i4>983146</vt:i4>
      </vt:variant>
      <vt:variant>
        <vt:i4>609</vt:i4>
      </vt:variant>
      <vt:variant>
        <vt:i4>0</vt:i4>
      </vt:variant>
      <vt:variant>
        <vt:i4>5</vt:i4>
      </vt:variant>
      <vt:variant>
        <vt:lpwstr>http://en.wikipedia.org/wiki/Slipper_lobster</vt:lpwstr>
      </vt:variant>
      <vt:variant>
        <vt:lpwstr/>
      </vt:variant>
      <vt:variant>
        <vt:i4>1966173</vt:i4>
      </vt:variant>
      <vt:variant>
        <vt:i4>606</vt:i4>
      </vt:variant>
      <vt:variant>
        <vt:i4>0</vt:i4>
      </vt:variant>
      <vt:variant>
        <vt:i4>5</vt:i4>
      </vt:variant>
      <vt:variant>
        <vt:lpwstr>http://es.wikipedia.org/wiki/Palinuridae</vt:lpwstr>
      </vt:variant>
      <vt:variant>
        <vt:lpwstr/>
      </vt:variant>
      <vt:variant>
        <vt:i4>786499</vt:i4>
      </vt:variant>
      <vt:variant>
        <vt:i4>603</vt:i4>
      </vt:variant>
      <vt:variant>
        <vt:i4>0</vt:i4>
      </vt:variant>
      <vt:variant>
        <vt:i4>5</vt:i4>
      </vt:variant>
      <vt:variant>
        <vt:lpwstr>http://es.wikipedia.org/wiki/Decapoda</vt:lpwstr>
      </vt:variant>
      <vt:variant>
        <vt:lpwstr/>
      </vt:variant>
      <vt:variant>
        <vt:i4>93</vt:i4>
      </vt:variant>
      <vt:variant>
        <vt:i4>600</vt:i4>
      </vt:variant>
      <vt:variant>
        <vt:i4>0</vt:i4>
      </vt:variant>
      <vt:variant>
        <vt:i4>5</vt:i4>
      </vt:variant>
      <vt:variant>
        <vt:lpwstr>http://sv.wikipedia.org/wiki/Axiidae</vt:lpwstr>
      </vt:variant>
      <vt:variant>
        <vt:lpwstr/>
      </vt:variant>
      <vt:variant>
        <vt:i4>6226013</vt:i4>
      </vt:variant>
      <vt:variant>
        <vt:i4>597</vt:i4>
      </vt:variant>
      <vt:variant>
        <vt:i4>0</vt:i4>
      </vt:variant>
      <vt:variant>
        <vt:i4>5</vt:i4>
      </vt:variant>
      <vt:variant>
        <vt:lpwstr>http://www.marinespecies.org/aphia.php?p=taxdetails&amp;id=106788</vt:lpwstr>
      </vt:variant>
      <vt:variant>
        <vt:lpwstr/>
      </vt:variant>
      <vt:variant>
        <vt:i4>1638477</vt:i4>
      </vt:variant>
      <vt:variant>
        <vt:i4>594</vt:i4>
      </vt:variant>
      <vt:variant>
        <vt:i4>0</vt:i4>
      </vt:variant>
      <vt:variant>
        <vt:i4>5</vt:i4>
      </vt:variant>
      <vt:variant>
        <vt:lpwstr>http://es.wikipedia.org/wiki/Hippolytidae</vt:lpwstr>
      </vt:variant>
      <vt:variant>
        <vt:lpwstr/>
      </vt:variant>
      <vt:variant>
        <vt:i4>6815777</vt:i4>
      </vt:variant>
      <vt:variant>
        <vt:i4>591</vt:i4>
      </vt:variant>
      <vt:variant>
        <vt:i4>0</vt:i4>
      </vt:variant>
      <vt:variant>
        <vt:i4>5</vt:i4>
      </vt:variant>
      <vt:variant>
        <vt:lpwstr>http://en.wikipedia.org/wiki/Calappidae</vt:lpwstr>
      </vt:variant>
      <vt:variant>
        <vt:lpwstr/>
      </vt:variant>
      <vt:variant>
        <vt:i4>5242973</vt:i4>
      </vt:variant>
      <vt:variant>
        <vt:i4>588</vt:i4>
      </vt:variant>
      <vt:variant>
        <vt:i4>0</vt:i4>
      </vt:variant>
      <vt:variant>
        <vt:i4>5</vt:i4>
      </vt:variant>
      <vt:variant>
        <vt:lpwstr>http://www.marinespecies.org/aphia.php?p=taxdetails&amp;id=106776</vt:lpwstr>
      </vt:variant>
      <vt:variant>
        <vt:lpwstr/>
      </vt:variant>
      <vt:variant>
        <vt:i4>5570653</vt:i4>
      </vt:variant>
      <vt:variant>
        <vt:i4>585</vt:i4>
      </vt:variant>
      <vt:variant>
        <vt:i4>0</vt:i4>
      </vt:variant>
      <vt:variant>
        <vt:i4>5</vt:i4>
      </vt:variant>
      <vt:variant>
        <vt:lpwstr>http://www.marinespecies.org/aphia.php?p=taxdetails&amp;id=106729</vt:lpwstr>
      </vt:variant>
      <vt:variant>
        <vt:lpwstr/>
      </vt:variant>
      <vt:variant>
        <vt:i4>5505117</vt:i4>
      </vt:variant>
      <vt:variant>
        <vt:i4>582</vt:i4>
      </vt:variant>
      <vt:variant>
        <vt:i4>0</vt:i4>
      </vt:variant>
      <vt:variant>
        <vt:i4>5</vt:i4>
      </vt:variant>
      <vt:variant>
        <vt:lpwstr>http://www.marinespecies.org/aphia.php?p=taxdetails&amp;id=106731</vt:lpwstr>
      </vt:variant>
      <vt:variant>
        <vt:lpwstr/>
      </vt:variant>
      <vt:variant>
        <vt:i4>6619193</vt:i4>
      </vt:variant>
      <vt:variant>
        <vt:i4>579</vt:i4>
      </vt:variant>
      <vt:variant>
        <vt:i4>0</vt:i4>
      </vt:variant>
      <vt:variant>
        <vt:i4>5</vt:i4>
      </vt:variant>
      <vt:variant>
        <vt:lpwstr>http://en.wikipedia.org/wiki/Penaeidae</vt:lpwstr>
      </vt:variant>
      <vt:variant>
        <vt:lpwstr/>
      </vt:variant>
      <vt:variant>
        <vt:i4>5505117</vt:i4>
      </vt:variant>
      <vt:variant>
        <vt:i4>576</vt:i4>
      </vt:variant>
      <vt:variant>
        <vt:i4>0</vt:i4>
      </vt:variant>
      <vt:variant>
        <vt:i4>5</vt:i4>
      </vt:variant>
      <vt:variant>
        <vt:lpwstr>http://www.marinespecies.org/aphia.php?p=taxdetails&amp;id=106736</vt:lpwstr>
      </vt:variant>
      <vt:variant>
        <vt:lpwstr/>
      </vt:variant>
      <vt:variant>
        <vt:i4>5570653</vt:i4>
      </vt:variant>
      <vt:variant>
        <vt:i4>573</vt:i4>
      </vt:variant>
      <vt:variant>
        <vt:i4>0</vt:i4>
      </vt:variant>
      <vt:variant>
        <vt:i4>5</vt:i4>
      </vt:variant>
      <vt:variant>
        <vt:lpwstr>http://www.marinespecies.org/aphia.php?p=taxdetails&amp;id=106726</vt:lpwstr>
      </vt:variant>
      <vt:variant>
        <vt:lpwstr/>
      </vt:variant>
      <vt:variant>
        <vt:i4>1835089</vt:i4>
      </vt:variant>
      <vt:variant>
        <vt:i4>570</vt:i4>
      </vt:variant>
      <vt:variant>
        <vt:i4>0</vt:i4>
      </vt:variant>
      <vt:variant>
        <vt:i4>5</vt:i4>
      </vt:variant>
      <vt:variant>
        <vt:lpwstr>http://en.wikipedia.org/wiki/Ligiidae</vt:lpwstr>
      </vt:variant>
      <vt:variant>
        <vt:lpwstr/>
      </vt:variant>
      <vt:variant>
        <vt:i4>720960</vt:i4>
      </vt:variant>
      <vt:variant>
        <vt:i4>567</vt:i4>
      </vt:variant>
      <vt:variant>
        <vt:i4>0</vt:i4>
      </vt:variant>
      <vt:variant>
        <vt:i4>5</vt:i4>
      </vt:variant>
      <vt:variant>
        <vt:lpwstr>http://en.wikipedia.org/wiki/Tetrasquillidae</vt:lpwstr>
      </vt:variant>
      <vt:variant>
        <vt:lpwstr/>
      </vt:variant>
      <vt:variant>
        <vt:i4>3014714</vt:i4>
      </vt:variant>
      <vt:variant>
        <vt:i4>564</vt:i4>
      </vt:variant>
      <vt:variant>
        <vt:i4>0</vt:i4>
      </vt:variant>
      <vt:variant>
        <vt:i4>5</vt:i4>
      </vt:variant>
      <vt:variant>
        <vt:lpwstr>http://nl.wikipedia.org/w/index.php?title=Nannosquillidae&amp;action=edit&amp;redlink=1</vt:lpwstr>
      </vt:variant>
      <vt:variant>
        <vt:lpwstr/>
      </vt:variant>
      <vt:variant>
        <vt:i4>5570642</vt:i4>
      </vt:variant>
      <vt:variant>
        <vt:i4>561</vt:i4>
      </vt:variant>
      <vt:variant>
        <vt:i4>0</vt:i4>
      </vt:variant>
      <vt:variant>
        <vt:i4>5</vt:i4>
      </vt:variant>
      <vt:variant>
        <vt:lpwstr>http://www.marinespecies.org/aphia.php?p=taxdetails&amp;id=196127</vt:lpwstr>
      </vt:variant>
      <vt:variant>
        <vt:lpwstr/>
      </vt:variant>
      <vt:variant>
        <vt:i4>5701723</vt:i4>
      </vt:variant>
      <vt:variant>
        <vt:i4>558</vt:i4>
      </vt:variant>
      <vt:variant>
        <vt:i4>0</vt:i4>
      </vt:variant>
      <vt:variant>
        <vt:i4>5</vt:i4>
      </vt:variant>
      <vt:variant>
        <vt:lpwstr>http://www.marinespecies.org/aphia.php?p=taxdetails&amp;id=14355</vt:lpwstr>
      </vt:variant>
      <vt:variant>
        <vt:lpwstr/>
      </vt:variant>
      <vt:variant>
        <vt:i4>5308506</vt:i4>
      </vt:variant>
      <vt:variant>
        <vt:i4>555</vt:i4>
      </vt:variant>
      <vt:variant>
        <vt:i4>0</vt:i4>
      </vt:variant>
      <vt:variant>
        <vt:i4>5</vt:i4>
      </vt:variant>
      <vt:variant>
        <vt:lpwstr>http://www.marinespecies.org/aphia.php?p=taxdetails&amp;id=106065</vt:lpwstr>
      </vt:variant>
      <vt:variant>
        <vt:lpwstr/>
      </vt:variant>
      <vt:variant>
        <vt:i4>80</vt:i4>
      </vt:variant>
      <vt:variant>
        <vt:i4>552</vt:i4>
      </vt:variant>
      <vt:variant>
        <vt:i4>0</vt:i4>
      </vt:variant>
      <vt:variant>
        <vt:i4>5</vt:i4>
      </vt:variant>
      <vt:variant>
        <vt:lpwstr>http://en.wikipedia.org/wiki/Chthamalidae</vt:lpwstr>
      </vt:variant>
      <vt:variant>
        <vt:lpwstr/>
      </vt:variant>
      <vt:variant>
        <vt:i4>2031695</vt:i4>
      </vt:variant>
      <vt:variant>
        <vt:i4>549</vt:i4>
      </vt:variant>
      <vt:variant>
        <vt:i4>0</vt:i4>
      </vt:variant>
      <vt:variant>
        <vt:i4>5</vt:i4>
      </vt:variant>
      <vt:variant>
        <vt:lpwstr>http://en.wikipedia.org/wiki/Sessilia</vt:lpwstr>
      </vt:variant>
      <vt:variant>
        <vt:lpwstr/>
      </vt:variant>
      <vt:variant>
        <vt:i4>1507410</vt:i4>
      </vt:variant>
      <vt:variant>
        <vt:i4>546</vt:i4>
      </vt:variant>
      <vt:variant>
        <vt:i4>0</vt:i4>
      </vt:variant>
      <vt:variant>
        <vt:i4>5</vt:i4>
      </vt:variant>
      <vt:variant>
        <vt:lpwstr>http://en.wikipedia.org/wiki/Loliginidae</vt:lpwstr>
      </vt:variant>
      <vt:variant>
        <vt:lpwstr/>
      </vt:variant>
      <vt:variant>
        <vt:i4>1114179</vt:i4>
      </vt:variant>
      <vt:variant>
        <vt:i4>543</vt:i4>
      </vt:variant>
      <vt:variant>
        <vt:i4>0</vt:i4>
      </vt:variant>
      <vt:variant>
        <vt:i4>5</vt:i4>
      </vt:variant>
      <vt:variant>
        <vt:lpwstr>http://es.wikipedia.org/wiki/Octopodidae</vt:lpwstr>
      </vt:variant>
      <vt:variant>
        <vt:lpwstr/>
      </vt:variant>
      <vt:variant>
        <vt:i4>8126517</vt:i4>
      </vt:variant>
      <vt:variant>
        <vt:i4>540</vt:i4>
      </vt:variant>
      <vt:variant>
        <vt:i4>0</vt:i4>
      </vt:variant>
      <vt:variant>
        <vt:i4>5</vt:i4>
      </vt:variant>
      <vt:variant>
        <vt:lpwstr>http://es.wikipedia.org/w/index.php?title=Ommastrephidae&amp;action=edit&amp;redlink=1</vt:lpwstr>
      </vt:variant>
      <vt:variant>
        <vt:lpwstr/>
      </vt:variant>
      <vt:variant>
        <vt:i4>1507410</vt:i4>
      </vt:variant>
      <vt:variant>
        <vt:i4>537</vt:i4>
      </vt:variant>
      <vt:variant>
        <vt:i4>0</vt:i4>
      </vt:variant>
      <vt:variant>
        <vt:i4>5</vt:i4>
      </vt:variant>
      <vt:variant>
        <vt:lpwstr>http://en.wikipedia.org/wiki/Loliginidae</vt:lpwstr>
      </vt:variant>
      <vt:variant>
        <vt:lpwstr/>
      </vt:variant>
      <vt:variant>
        <vt:i4>1179728</vt:i4>
      </vt:variant>
      <vt:variant>
        <vt:i4>534</vt:i4>
      </vt:variant>
      <vt:variant>
        <vt:i4>0</vt:i4>
      </vt:variant>
      <vt:variant>
        <vt:i4>5</vt:i4>
      </vt:variant>
      <vt:variant>
        <vt:lpwstr>http://es.wikipedia.org/wiki/Teuthida</vt:lpwstr>
      </vt:variant>
      <vt:variant>
        <vt:lpwstr/>
      </vt:variant>
      <vt:variant>
        <vt:i4>5242973</vt:i4>
      </vt:variant>
      <vt:variant>
        <vt:i4>531</vt:i4>
      </vt:variant>
      <vt:variant>
        <vt:i4>0</vt:i4>
      </vt:variant>
      <vt:variant>
        <vt:i4>5</vt:i4>
      </vt:variant>
      <vt:variant>
        <vt:lpwstr>http://www.marinespecies.org/aphia.php?p=taxdetails&amp;id=23042</vt:lpwstr>
      </vt:variant>
      <vt:variant>
        <vt:lpwstr/>
      </vt:variant>
      <vt:variant>
        <vt:i4>1835072</vt:i4>
      </vt:variant>
      <vt:variant>
        <vt:i4>528</vt:i4>
      </vt:variant>
      <vt:variant>
        <vt:i4>0</vt:i4>
      </vt:variant>
      <vt:variant>
        <vt:i4>5</vt:i4>
      </vt:variant>
      <vt:variant>
        <vt:lpwstr>http://en.wikipedia.org/wiki/Dentaliidae</vt:lpwstr>
      </vt:variant>
      <vt:variant>
        <vt:lpwstr/>
      </vt:variant>
      <vt:variant>
        <vt:i4>7929889</vt:i4>
      </vt:variant>
      <vt:variant>
        <vt:i4>525</vt:i4>
      </vt:variant>
      <vt:variant>
        <vt:i4>0</vt:i4>
      </vt:variant>
      <vt:variant>
        <vt:i4>5</vt:i4>
      </vt:variant>
      <vt:variant>
        <vt:lpwstr>http://en.wikipedia.org/wiki/Dentaliida</vt:lpwstr>
      </vt:variant>
      <vt:variant>
        <vt:lpwstr/>
      </vt:variant>
      <vt:variant>
        <vt:i4>7798845</vt:i4>
      </vt:variant>
      <vt:variant>
        <vt:i4>522</vt:i4>
      </vt:variant>
      <vt:variant>
        <vt:i4>0</vt:i4>
      </vt:variant>
      <vt:variant>
        <vt:i4>5</vt:i4>
      </vt:variant>
      <vt:variant>
        <vt:lpwstr>http://en.wikipedia.org/wiki/Acanthochitonidae</vt:lpwstr>
      </vt:variant>
      <vt:variant>
        <vt:lpwstr/>
      </vt:variant>
      <vt:variant>
        <vt:i4>1572953</vt:i4>
      </vt:variant>
      <vt:variant>
        <vt:i4>519</vt:i4>
      </vt:variant>
      <vt:variant>
        <vt:i4>0</vt:i4>
      </vt:variant>
      <vt:variant>
        <vt:i4>5</vt:i4>
      </vt:variant>
      <vt:variant>
        <vt:lpwstr>http://en.wikipedia.org/wiki/Neoloricata</vt:lpwstr>
      </vt:variant>
      <vt:variant>
        <vt:lpwstr/>
      </vt:variant>
      <vt:variant>
        <vt:i4>5636186</vt:i4>
      </vt:variant>
      <vt:variant>
        <vt:i4>516</vt:i4>
      </vt:variant>
      <vt:variant>
        <vt:i4>0</vt:i4>
      </vt:variant>
      <vt:variant>
        <vt:i4>5</vt:i4>
      </vt:variant>
      <vt:variant>
        <vt:lpwstr>http://www.marinespecies.org/aphia.php?p=taxdetails&amp;id=69</vt:lpwstr>
      </vt:variant>
      <vt:variant>
        <vt:lpwstr/>
      </vt:variant>
      <vt:variant>
        <vt:i4>5308498</vt:i4>
      </vt:variant>
      <vt:variant>
        <vt:i4>513</vt:i4>
      </vt:variant>
      <vt:variant>
        <vt:i4>0</vt:i4>
      </vt:variant>
      <vt:variant>
        <vt:i4>5</vt:i4>
      </vt:variant>
      <vt:variant>
        <vt:lpwstr>http://www.marinespecies.org/aphia.php?p=taxdetails&amp;id=382003</vt:lpwstr>
      </vt:variant>
      <vt:variant>
        <vt:lpwstr/>
      </vt:variant>
      <vt:variant>
        <vt:i4>7602237</vt:i4>
      </vt:variant>
      <vt:variant>
        <vt:i4>510</vt:i4>
      </vt:variant>
      <vt:variant>
        <vt:i4>0</vt:i4>
      </vt:variant>
      <vt:variant>
        <vt:i4>5</vt:i4>
      </vt:variant>
      <vt:variant>
        <vt:lpwstr>http://en.wikipedia.org/wiki/Veneridae</vt:lpwstr>
      </vt:variant>
      <vt:variant>
        <vt:lpwstr/>
      </vt:variant>
      <vt:variant>
        <vt:i4>6750313</vt:i4>
      </vt:variant>
      <vt:variant>
        <vt:i4>507</vt:i4>
      </vt:variant>
      <vt:variant>
        <vt:i4>0</vt:i4>
      </vt:variant>
      <vt:variant>
        <vt:i4>5</vt:i4>
      </vt:variant>
      <vt:variant>
        <vt:lpwstr>http://www.marinespecies.org/aphia.php?p=taxdetails&amp;id=235</vt:lpwstr>
      </vt:variant>
      <vt:variant>
        <vt:lpwstr/>
      </vt:variant>
      <vt:variant>
        <vt:i4>5439577</vt:i4>
      </vt:variant>
      <vt:variant>
        <vt:i4>504</vt:i4>
      </vt:variant>
      <vt:variant>
        <vt:i4>0</vt:i4>
      </vt:variant>
      <vt:variant>
        <vt:i4>5</vt:i4>
      </vt:variant>
      <vt:variant>
        <vt:lpwstr>http://www.marinespecies.org/aphia.php?p=taxdetails&amp;id=23001</vt:lpwstr>
      </vt:variant>
      <vt:variant>
        <vt:lpwstr/>
      </vt:variant>
      <vt:variant>
        <vt:i4>6684728</vt:i4>
      </vt:variant>
      <vt:variant>
        <vt:i4>501</vt:i4>
      </vt:variant>
      <vt:variant>
        <vt:i4>0</vt:i4>
      </vt:variant>
      <vt:variant>
        <vt:i4>5</vt:i4>
      </vt:variant>
      <vt:variant>
        <vt:lpwstr>http://en.wikipedia.org/wiki/Cardiidae</vt:lpwstr>
      </vt:variant>
      <vt:variant>
        <vt:lpwstr/>
      </vt:variant>
      <vt:variant>
        <vt:i4>8192062</vt:i4>
      </vt:variant>
      <vt:variant>
        <vt:i4>498</vt:i4>
      </vt:variant>
      <vt:variant>
        <vt:i4>0</vt:i4>
      </vt:variant>
      <vt:variant>
        <vt:i4>5</vt:i4>
      </vt:variant>
      <vt:variant>
        <vt:lpwstr>http://en.wikipedia.org/wiki/Veneroida</vt:lpwstr>
      </vt:variant>
      <vt:variant>
        <vt:lpwstr/>
      </vt:variant>
      <vt:variant>
        <vt:i4>3604509</vt:i4>
      </vt:variant>
      <vt:variant>
        <vt:i4>495</vt:i4>
      </vt:variant>
      <vt:variant>
        <vt:i4>0</vt:i4>
      </vt:variant>
      <vt:variant>
        <vt:i4>5</vt:i4>
      </vt:variant>
      <vt:variant>
        <vt:lpwstr>http://zipcodezoo.com/Key/Animalia/Noetiidae_Family.asp</vt:lpwstr>
      </vt:variant>
      <vt:variant>
        <vt:lpwstr/>
      </vt:variant>
      <vt:variant>
        <vt:i4>7340110</vt:i4>
      </vt:variant>
      <vt:variant>
        <vt:i4>492</vt:i4>
      </vt:variant>
      <vt:variant>
        <vt:i4>0</vt:i4>
      </vt:variant>
      <vt:variant>
        <vt:i4>5</vt:i4>
      </vt:variant>
      <vt:variant>
        <vt:lpwstr>http://zipcodezoo.com/Key/Animalia/Pteriomorpha_Order.asp</vt:lpwstr>
      </vt:variant>
      <vt:variant>
        <vt:lpwstr/>
      </vt:variant>
      <vt:variant>
        <vt:i4>917592</vt:i4>
      </vt:variant>
      <vt:variant>
        <vt:i4>489</vt:i4>
      </vt:variant>
      <vt:variant>
        <vt:i4>0</vt:i4>
      </vt:variant>
      <vt:variant>
        <vt:i4>5</vt:i4>
      </vt:variant>
      <vt:variant>
        <vt:lpwstr>http://es.wikipedia.org/w/index.php?title=Pinnidae&amp;action=edit&amp;redlink=1</vt:lpwstr>
      </vt:variant>
      <vt:variant>
        <vt:lpwstr/>
      </vt:variant>
      <vt:variant>
        <vt:i4>6357099</vt:i4>
      </vt:variant>
      <vt:variant>
        <vt:i4>486</vt:i4>
      </vt:variant>
      <vt:variant>
        <vt:i4>0</vt:i4>
      </vt:variant>
      <vt:variant>
        <vt:i4>5</vt:i4>
      </vt:variant>
      <vt:variant>
        <vt:lpwstr>http://www.marinespecies.org/aphia.php?p=taxdetails&amp;id=213</vt:lpwstr>
      </vt:variant>
      <vt:variant>
        <vt:lpwstr/>
      </vt:variant>
      <vt:variant>
        <vt:i4>5636177</vt:i4>
      </vt:variant>
      <vt:variant>
        <vt:i4>483</vt:i4>
      </vt:variant>
      <vt:variant>
        <vt:i4>0</vt:i4>
      </vt:variant>
      <vt:variant>
        <vt:i4>5</vt:i4>
      </vt:variant>
      <vt:variant>
        <vt:lpwstr>http://www.marinespecies.org/aphia.php?p=taxdetails&amp;id=387324</vt:lpwstr>
      </vt:variant>
      <vt:variant>
        <vt:lpwstr/>
      </vt:variant>
      <vt:variant>
        <vt:i4>6488171</vt:i4>
      </vt:variant>
      <vt:variant>
        <vt:i4>480</vt:i4>
      </vt:variant>
      <vt:variant>
        <vt:i4>0</vt:i4>
      </vt:variant>
      <vt:variant>
        <vt:i4>5</vt:i4>
      </vt:variant>
      <vt:variant>
        <vt:lpwstr>http://www.marinespecies.org/aphia.php?p=taxdetails&amp;id=211</vt:lpwstr>
      </vt:variant>
      <vt:variant>
        <vt:lpwstr/>
      </vt:variant>
      <vt:variant>
        <vt:i4>6488171</vt:i4>
      </vt:variant>
      <vt:variant>
        <vt:i4>477</vt:i4>
      </vt:variant>
      <vt:variant>
        <vt:i4>0</vt:i4>
      </vt:variant>
      <vt:variant>
        <vt:i4>5</vt:i4>
      </vt:variant>
      <vt:variant>
        <vt:lpwstr>http://www.marinespecies.org/aphia.php?p=taxdetails&amp;id=211</vt:lpwstr>
      </vt:variant>
      <vt:variant>
        <vt:lpwstr/>
      </vt:variant>
      <vt:variant>
        <vt:i4>6422635</vt:i4>
      </vt:variant>
      <vt:variant>
        <vt:i4>474</vt:i4>
      </vt:variant>
      <vt:variant>
        <vt:i4>0</vt:i4>
      </vt:variant>
      <vt:variant>
        <vt:i4>5</vt:i4>
      </vt:variant>
      <vt:variant>
        <vt:lpwstr>http://www.marinespecies.org/aphia.php?p=taxdetails&amp;id=210</vt:lpwstr>
      </vt:variant>
      <vt:variant>
        <vt:lpwstr/>
      </vt:variant>
      <vt:variant>
        <vt:i4>6422635</vt:i4>
      </vt:variant>
      <vt:variant>
        <vt:i4>471</vt:i4>
      </vt:variant>
      <vt:variant>
        <vt:i4>0</vt:i4>
      </vt:variant>
      <vt:variant>
        <vt:i4>5</vt:i4>
      </vt:variant>
      <vt:variant>
        <vt:lpwstr>http://www.marinespecies.org/aphia.php?p=taxdetails&amp;id=210</vt:lpwstr>
      </vt:variant>
      <vt:variant>
        <vt:lpwstr/>
      </vt:variant>
      <vt:variant>
        <vt:i4>8126501</vt:i4>
      </vt:variant>
      <vt:variant>
        <vt:i4>468</vt:i4>
      </vt:variant>
      <vt:variant>
        <vt:i4>0</vt:i4>
      </vt:variant>
      <vt:variant>
        <vt:i4>5</vt:i4>
      </vt:variant>
      <vt:variant>
        <vt:lpwstr>http://en.wikipedia.org/wiki/Glycymerididae</vt:lpwstr>
      </vt:variant>
      <vt:variant>
        <vt:lpwstr/>
      </vt:variant>
      <vt:variant>
        <vt:i4>1376332</vt:i4>
      </vt:variant>
      <vt:variant>
        <vt:i4>465</vt:i4>
      </vt:variant>
      <vt:variant>
        <vt:i4>0</vt:i4>
      </vt:variant>
      <vt:variant>
        <vt:i4>5</vt:i4>
      </vt:variant>
      <vt:variant>
        <vt:lpwstr>http://en.wikipedia.org/wiki/Arcoida</vt:lpwstr>
      </vt:variant>
      <vt:variant>
        <vt:lpwstr/>
      </vt:variant>
      <vt:variant>
        <vt:i4>6946922</vt:i4>
      </vt:variant>
      <vt:variant>
        <vt:i4>462</vt:i4>
      </vt:variant>
      <vt:variant>
        <vt:i4>0</vt:i4>
      </vt:variant>
      <vt:variant>
        <vt:i4>5</vt:i4>
      </vt:variant>
      <vt:variant>
        <vt:lpwstr>http://www.marinespecies.org/aphia.php?p=taxdetails&amp;id=208</vt:lpwstr>
      </vt:variant>
      <vt:variant>
        <vt:lpwstr/>
      </vt:variant>
      <vt:variant>
        <vt:i4>6946922</vt:i4>
      </vt:variant>
      <vt:variant>
        <vt:i4>459</vt:i4>
      </vt:variant>
      <vt:variant>
        <vt:i4>0</vt:i4>
      </vt:variant>
      <vt:variant>
        <vt:i4>5</vt:i4>
      </vt:variant>
      <vt:variant>
        <vt:lpwstr>http://www.marinespecies.org/aphia.php?p=taxdetails&amp;id=208</vt:lpwstr>
      </vt:variant>
      <vt:variant>
        <vt:lpwstr/>
      </vt:variant>
      <vt:variant>
        <vt:i4>6619242</vt:i4>
      </vt:variant>
      <vt:variant>
        <vt:i4>456</vt:i4>
      </vt:variant>
      <vt:variant>
        <vt:i4>0</vt:i4>
      </vt:variant>
      <vt:variant>
        <vt:i4>5</vt:i4>
      </vt:variant>
      <vt:variant>
        <vt:lpwstr>http://www.marinespecies.org/aphia.php?p=taxdetails&amp;id=207</vt:lpwstr>
      </vt:variant>
      <vt:variant>
        <vt:lpwstr/>
      </vt:variant>
      <vt:variant>
        <vt:i4>6619242</vt:i4>
      </vt:variant>
      <vt:variant>
        <vt:i4>453</vt:i4>
      </vt:variant>
      <vt:variant>
        <vt:i4>0</vt:i4>
      </vt:variant>
      <vt:variant>
        <vt:i4>5</vt:i4>
      </vt:variant>
      <vt:variant>
        <vt:lpwstr>http://www.marinespecies.org/aphia.php?p=taxdetails&amp;id=207</vt:lpwstr>
      </vt:variant>
      <vt:variant>
        <vt:lpwstr/>
      </vt:variant>
      <vt:variant>
        <vt:i4>7864360</vt:i4>
      </vt:variant>
      <vt:variant>
        <vt:i4>450</vt:i4>
      </vt:variant>
      <vt:variant>
        <vt:i4>0</vt:i4>
      </vt:variant>
      <vt:variant>
        <vt:i4>5</vt:i4>
      </vt:variant>
      <vt:variant>
        <vt:lpwstr>http://en.wikipedia.org/wiki/Turbinidae</vt:lpwstr>
      </vt:variant>
      <vt:variant>
        <vt:lpwstr/>
      </vt:variant>
      <vt:variant>
        <vt:i4>6946873</vt:i4>
      </vt:variant>
      <vt:variant>
        <vt:i4>447</vt:i4>
      </vt:variant>
      <vt:variant>
        <vt:i4>0</vt:i4>
      </vt:variant>
      <vt:variant>
        <vt:i4>5</vt:i4>
      </vt:variant>
      <vt:variant>
        <vt:lpwstr>http://en.wikipedia.org/wiki/Triviidae</vt:lpwstr>
      </vt:variant>
      <vt:variant>
        <vt:lpwstr/>
      </vt:variant>
      <vt:variant>
        <vt:i4>7536675</vt:i4>
      </vt:variant>
      <vt:variant>
        <vt:i4>444</vt:i4>
      </vt:variant>
      <vt:variant>
        <vt:i4>0</vt:i4>
      </vt:variant>
      <vt:variant>
        <vt:i4>5</vt:i4>
      </vt:variant>
      <vt:variant>
        <vt:lpwstr>http://en.wikipedia.org/wiki/Terebridae</vt:lpwstr>
      </vt:variant>
      <vt:variant>
        <vt:lpwstr/>
      </vt:variant>
      <vt:variant>
        <vt:i4>8060968</vt:i4>
      </vt:variant>
      <vt:variant>
        <vt:i4>441</vt:i4>
      </vt:variant>
      <vt:variant>
        <vt:i4>0</vt:i4>
      </vt:variant>
      <vt:variant>
        <vt:i4>5</vt:i4>
      </vt:variant>
      <vt:variant>
        <vt:lpwstr>http://en.wikipedia.org/wiki/Strombidae</vt:lpwstr>
      </vt:variant>
      <vt:variant>
        <vt:lpwstr/>
      </vt:variant>
      <vt:variant>
        <vt:i4>8060968</vt:i4>
      </vt:variant>
      <vt:variant>
        <vt:i4>438</vt:i4>
      </vt:variant>
      <vt:variant>
        <vt:i4>0</vt:i4>
      </vt:variant>
      <vt:variant>
        <vt:i4>5</vt:i4>
      </vt:variant>
      <vt:variant>
        <vt:lpwstr>http://en.wikipedia.org/wiki/Strombidae</vt:lpwstr>
      </vt:variant>
      <vt:variant>
        <vt:lpwstr/>
      </vt:variant>
      <vt:variant>
        <vt:i4>1245249</vt:i4>
      </vt:variant>
      <vt:variant>
        <vt:i4>435</vt:i4>
      </vt:variant>
      <vt:variant>
        <vt:i4>0</vt:i4>
      </vt:variant>
      <vt:variant>
        <vt:i4>5</vt:i4>
      </vt:variant>
      <vt:variant>
        <vt:lpwstr>http://en.wikipedia.org/wiki/Raphitomidae</vt:lpwstr>
      </vt:variant>
      <vt:variant>
        <vt:lpwstr/>
      </vt:variant>
      <vt:variant>
        <vt:i4>7798847</vt:i4>
      </vt:variant>
      <vt:variant>
        <vt:i4>432</vt:i4>
      </vt:variant>
      <vt:variant>
        <vt:i4>0</vt:i4>
      </vt:variant>
      <vt:variant>
        <vt:i4>5</vt:i4>
      </vt:variant>
      <vt:variant>
        <vt:lpwstr>http://en.wikipedia.org/wiki/Pseudomelatomidae</vt:lpwstr>
      </vt:variant>
      <vt:variant>
        <vt:lpwstr/>
      </vt:variant>
      <vt:variant>
        <vt:i4>1245262</vt:i4>
      </vt:variant>
      <vt:variant>
        <vt:i4>429</vt:i4>
      </vt:variant>
      <vt:variant>
        <vt:i4>0</vt:i4>
      </vt:variant>
      <vt:variant>
        <vt:i4>5</vt:i4>
      </vt:variant>
      <vt:variant>
        <vt:lpwstr>http://en.wikipedia.org/wiki/Polyceridae</vt:lpwstr>
      </vt:variant>
      <vt:variant>
        <vt:lpwstr/>
      </vt:variant>
      <vt:variant>
        <vt:i4>8257568</vt:i4>
      </vt:variant>
      <vt:variant>
        <vt:i4>426</vt:i4>
      </vt:variant>
      <vt:variant>
        <vt:i4>0</vt:i4>
      </vt:variant>
      <vt:variant>
        <vt:i4>5</vt:i4>
      </vt:variant>
      <vt:variant>
        <vt:lpwstr>http://en.wikipedia.org/wiki/Pediculariidae</vt:lpwstr>
      </vt:variant>
      <vt:variant>
        <vt:lpwstr/>
      </vt:variant>
      <vt:variant>
        <vt:i4>6422561</vt:i4>
      </vt:variant>
      <vt:variant>
        <vt:i4>423</vt:i4>
      </vt:variant>
      <vt:variant>
        <vt:i4>0</vt:i4>
      </vt:variant>
      <vt:variant>
        <vt:i4>5</vt:i4>
      </vt:variant>
      <vt:variant>
        <vt:lpwstr>http://en.wikipedia.org/wiki/Muricidae</vt:lpwstr>
      </vt:variant>
      <vt:variant>
        <vt:lpwstr/>
      </vt:variant>
      <vt:variant>
        <vt:i4>7667764</vt:i4>
      </vt:variant>
      <vt:variant>
        <vt:i4>420</vt:i4>
      </vt:variant>
      <vt:variant>
        <vt:i4>0</vt:i4>
      </vt:variant>
      <vt:variant>
        <vt:i4>5</vt:i4>
      </vt:variant>
      <vt:variant>
        <vt:lpwstr>http://en.wikipedia.org/wiki/Fasciolariidae</vt:lpwstr>
      </vt:variant>
      <vt:variant>
        <vt:lpwstr/>
      </vt:variant>
      <vt:variant>
        <vt:i4>7995425</vt:i4>
      </vt:variant>
      <vt:variant>
        <vt:i4>417</vt:i4>
      </vt:variant>
      <vt:variant>
        <vt:i4>0</vt:i4>
      </vt:variant>
      <vt:variant>
        <vt:i4>5</vt:i4>
      </vt:variant>
      <vt:variant>
        <vt:lpwstr>http://en.wikipedia.org/wiki/Eulimidae</vt:lpwstr>
      </vt:variant>
      <vt:variant>
        <vt:lpwstr/>
      </vt:variant>
      <vt:variant>
        <vt:i4>7733286</vt:i4>
      </vt:variant>
      <vt:variant>
        <vt:i4>414</vt:i4>
      </vt:variant>
      <vt:variant>
        <vt:i4>0</vt:i4>
      </vt:variant>
      <vt:variant>
        <vt:i4>5</vt:i4>
      </vt:variant>
      <vt:variant>
        <vt:lpwstr>http://en.wikipedia.org/wiki/Drilliidae</vt:lpwstr>
      </vt:variant>
      <vt:variant>
        <vt:lpwstr/>
      </vt:variant>
      <vt:variant>
        <vt:i4>6619199</vt:i4>
      </vt:variant>
      <vt:variant>
        <vt:i4>411</vt:i4>
      </vt:variant>
      <vt:variant>
        <vt:i4>0</vt:i4>
      </vt:variant>
      <vt:variant>
        <vt:i4>5</vt:i4>
      </vt:variant>
      <vt:variant>
        <vt:lpwstr>http://en.wikipedia.org/wiki/Cypraeidae</vt:lpwstr>
      </vt:variant>
      <vt:variant>
        <vt:lpwstr/>
      </vt:variant>
      <vt:variant>
        <vt:i4>1245266</vt:i4>
      </vt:variant>
      <vt:variant>
        <vt:i4>408</vt:i4>
      </vt:variant>
      <vt:variant>
        <vt:i4>0</vt:i4>
      </vt:variant>
      <vt:variant>
        <vt:i4>5</vt:i4>
      </vt:variant>
      <vt:variant>
        <vt:lpwstr>http://en.wikipedia.org/wiki/Conidae</vt:lpwstr>
      </vt:variant>
      <vt:variant>
        <vt:lpwstr/>
      </vt:variant>
      <vt:variant>
        <vt:i4>7667753</vt:i4>
      </vt:variant>
      <vt:variant>
        <vt:i4>405</vt:i4>
      </vt:variant>
      <vt:variant>
        <vt:i4>0</vt:i4>
      </vt:variant>
      <vt:variant>
        <vt:i4>5</vt:i4>
      </vt:variant>
      <vt:variant>
        <vt:lpwstr>http://en.wikipedia.org/wiki/Columbellidae</vt:lpwstr>
      </vt:variant>
      <vt:variant>
        <vt:lpwstr/>
      </vt:variant>
      <vt:variant>
        <vt:i4>1048659</vt:i4>
      </vt:variant>
      <vt:variant>
        <vt:i4>402</vt:i4>
      </vt:variant>
      <vt:variant>
        <vt:i4>0</vt:i4>
      </vt:variant>
      <vt:variant>
        <vt:i4>5</vt:i4>
      </vt:variant>
      <vt:variant>
        <vt:lpwstr>http://en.wikipedia.org/wiki/Chromodorididae</vt:lpwstr>
      </vt:variant>
      <vt:variant>
        <vt:lpwstr/>
      </vt:variant>
      <vt:variant>
        <vt:i4>589889</vt:i4>
      </vt:variant>
      <vt:variant>
        <vt:i4>399</vt:i4>
      </vt:variant>
      <vt:variant>
        <vt:i4>0</vt:i4>
      </vt:variant>
      <vt:variant>
        <vt:i4>5</vt:i4>
      </vt:variant>
      <vt:variant>
        <vt:lpwstr>http://nl.wikipedia.org/w/index.php?title=Addisoniidae&amp;action=edit&amp;redlink=1</vt:lpwstr>
      </vt:variant>
      <vt:variant>
        <vt:lpwstr/>
      </vt:variant>
      <vt:variant>
        <vt:i4>4391035</vt:i4>
      </vt:variant>
      <vt:variant>
        <vt:i4>396</vt:i4>
      </vt:variant>
      <vt:variant>
        <vt:i4>0</vt:i4>
      </vt:variant>
      <vt:variant>
        <vt:i4>5</vt:i4>
      </vt:variant>
      <vt:variant>
        <vt:lpwstr>http://zipcodezoo.com/Key/Animalia/Tonnidae_Family.asp</vt:lpwstr>
      </vt:variant>
      <vt:variant>
        <vt:lpwstr/>
      </vt:variant>
      <vt:variant>
        <vt:i4>7995478</vt:i4>
      </vt:variant>
      <vt:variant>
        <vt:i4>393</vt:i4>
      </vt:variant>
      <vt:variant>
        <vt:i4>0</vt:i4>
      </vt:variant>
      <vt:variant>
        <vt:i4>5</vt:i4>
      </vt:variant>
      <vt:variant>
        <vt:lpwstr>http://zipcodezoo.com/Key/Animalia/Sorbeoconcha_Order.asp</vt:lpwstr>
      </vt:variant>
      <vt:variant>
        <vt:lpwstr/>
      </vt:variant>
      <vt:variant>
        <vt:i4>6226025</vt:i4>
      </vt:variant>
      <vt:variant>
        <vt:i4>390</vt:i4>
      </vt:variant>
      <vt:variant>
        <vt:i4>0</vt:i4>
      </vt:variant>
      <vt:variant>
        <vt:i4>5</vt:i4>
      </vt:variant>
      <vt:variant>
        <vt:lpwstr>http://zipcodezoo.com/Key/Animalia/Placobranchidae_Family.asp</vt:lpwstr>
      </vt:variant>
      <vt:variant>
        <vt:lpwstr/>
      </vt:variant>
      <vt:variant>
        <vt:i4>917558</vt:i4>
      </vt:variant>
      <vt:variant>
        <vt:i4>387</vt:i4>
      </vt:variant>
      <vt:variant>
        <vt:i4>0</vt:i4>
      </vt:variant>
      <vt:variant>
        <vt:i4>5</vt:i4>
      </vt:variant>
      <vt:variant>
        <vt:lpwstr>http://zipcodezoo.com/Key/Animalia/Opisthobranchia_Order.asp</vt:lpwstr>
      </vt:variant>
      <vt:variant>
        <vt:lpwstr/>
      </vt:variant>
      <vt:variant>
        <vt:i4>1048654</vt:i4>
      </vt:variant>
      <vt:variant>
        <vt:i4>384</vt:i4>
      </vt:variant>
      <vt:variant>
        <vt:i4>0</vt:i4>
      </vt:variant>
      <vt:variant>
        <vt:i4>5</vt:i4>
      </vt:variant>
      <vt:variant>
        <vt:lpwstr>http://es.wikipedia.org/wiki/Chromodorididae</vt:lpwstr>
      </vt:variant>
      <vt:variant>
        <vt:lpwstr/>
      </vt:variant>
      <vt:variant>
        <vt:i4>3997798</vt:i4>
      </vt:variant>
      <vt:variant>
        <vt:i4>381</vt:i4>
      </vt:variant>
      <vt:variant>
        <vt:i4>0</vt:i4>
      </vt:variant>
      <vt:variant>
        <vt:i4>5</vt:i4>
      </vt:variant>
      <vt:variant>
        <vt:lpwstr>http://animaldiversity.ummz.umich.edu/accounts/Cypraeidae/classification/</vt:lpwstr>
      </vt:variant>
      <vt:variant>
        <vt:lpwstr>Cypraeidae</vt:lpwstr>
      </vt:variant>
      <vt:variant>
        <vt:i4>4390994</vt:i4>
      </vt:variant>
      <vt:variant>
        <vt:i4>378</vt:i4>
      </vt:variant>
      <vt:variant>
        <vt:i4>0</vt:i4>
      </vt:variant>
      <vt:variant>
        <vt:i4>5</vt:i4>
      </vt:variant>
      <vt:variant>
        <vt:lpwstr>http://animaldiversity.ummz.umich.edu/accounts/Barleeiidae/classification/</vt:lpwstr>
      </vt:variant>
      <vt:variant>
        <vt:lpwstr>Barleeiidae</vt:lpwstr>
      </vt:variant>
      <vt:variant>
        <vt:i4>4653138</vt:i4>
      </vt:variant>
      <vt:variant>
        <vt:i4>375</vt:i4>
      </vt:variant>
      <vt:variant>
        <vt:i4>0</vt:i4>
      </vt:variant>
      <vt:variant>
        <vt:i4>5</vt:i4>
      </vt:variant>
      <vt:variant>
        <vt:lpwstr>http://animaldiversity.ummz.umich.edu/accounts/Neotaenioglossa/classification/</vt:lpwstr>
      </vt:variant>
      <vt:variant>
        <vt:lpwstr>Neotaenioglossa</vt:lpwstr>
      </vt:variant>
      <vt:variant>
        <vt:i4>5963865</vt:i4>
      </vt:variant>
      <vt:variant>
        <vt:i4>372</vt:i4>
      </vt:variant>
      <vt:variant>
        <vt:i4>0</vt:i4>
      </vt:variant>
      <vt:variant>
        <vt:i4>5</vt:i4>
      </vt:variant>
      <vt:variant>
        <vt:lpwstr>http://www.marinespecies.org/aphia.php?p=taxdetails&amp;id=23009</vt:lpwstr>
      </vt:variant>
      <vt:variant>
        <vt:lpwstr/>
      </vt:variant>
      <vt:variant>
        <vt:i4>6750318</vt:i4>
      </vt:variant>
      <vt:variant>
        <vt:i4>369</vt:i4>
      </vt:variant>
      <vt:variant>
        <vt:i4>0</vt:i4>
      </vt:variant>
      <vt:variant>
        <vt:i4>5</vt:i4>
      </vt:variant>
      <vt:variant>
        <vt:lpwstr>http://www.marinespecies.org/aphia.php?p=taxdetails&amp;id=146</vt:lpwstr>
      </vt:variant>
      <vt:variant>
        <vt:lpwstr/>
      </vt:variant>
      <vt:variant>
        <vt:i4>5242971</vt:i4>
      </vt:variant>
      <vt:variant>
        <vt:i4>366</vt:i4>
      </vt:variant>
      <vt:variant>
        <vt:i4>0</vt:i4>
      </vt:variant>
      <vt:variant>
        <vt:i4>5</vt:i4>
      </vt:variant>
      <vt:variant>
        <vt:lpwstr>http://www.marinespecies.org/aphia.php?p=taxdetails&amp;id=23123</vt:lpwstr>
      </vt:variant>
      <vt:variant>
        <vt:lpwstr/>
      </vt:variant>
      <vt:variant>
        <vt:i4>6619245</vt:i4>
      </vt:variant>
      <vt:variant>
        <vt:i4>363</vt:i4>
      </vt:variant>
      <vt:variant>
        <vt:i4>0</vt:i4>
      </vt:variant>
      <vt:variant>
        <vt:i4>5</vt:i4>
      </vt:variant>
      <vt:variant>
        <vt:lpwstr>http://www.marinespecies.org/aphia.php?p=taxdetails&amp;id=1747</vt:lpwstr>
      </vt:variant>
      <vt:variant>
        <vt:lpwstr/>
      </vt:variant>
      <vt:variant>
        <vt:i4>6815851</vt:i4>
      </vt:variant>
      <vt:variant>
        <vt:i4>360</vt:i4>
      </vt:variant>
      <vt:variant>
        <vt:i4>0</vt:i4>
      </vt:variant>
      <vt:variant>
        <vt:i4>5</vt:i4>
      </vt:variant>
      <vt:variant>
        <vt:lpwstr>http://www.marinespecies.org/aphia.php?p=taxdetails&amp;id=119</vt:lpwstr>
      </vt:variant>
      <vt:variant>
        <vt:lpwstr/>
      </vt:variant>
      <vt:variant>
        <vt:i4>5242960</vt:i4>
      </vt:variant>
      <vt:variant>
        <vt:i4>357</vt:i4>
      </vt:variant>
      <vt:variant>
        <vt:i4>0</vt:i4>
      </vt:variant>
      <vt:variant>
        <vt:i4>5</vt:i4>
      </vt:variant>
      <vt:variant>
        <vt:lpwstr>http://www.marinespecies.org/aphia.php?p=taxdetails&amp;id=382213</vt:lpwstr>
      </vt:variant>
      <vt:variant>
        <vt:lpwstr/>
      </vt:variant>
      <vt:variant>
        <vt:i4>5898357</vt:i4>
      </vt:variant>
      <vt:variant>
        <vt:i4>354</vt:i4>
      </vt:variant>
      <vt:variant>
        <vt:i4>0</vt:i4>
      </vt:variant>
      <vt:variant>
        <vt:i4>5</vt:i4>
      </vt:variant>
      <vt:variant>
        <vt:lpwstr>http://zipcodezoo.com/Key/Animalia/Papilionidae_Family.asp</vt:lpwstr>
      </vt:variant>
      <vt:variant>
        <vt:lpwstr/>
      </vt:variant>
      <vt:variant>
        <vt:i4>655409</vt:i4>
      </vt:variant>
      <vt:variant>
        <vt:i4>351</vt:i4>
      </vt:variant>
      <vt:variant>
        <vt:i4>0</vt:i4>
      </vt:variant>
      <vt:variant>
        <vt:i4>5</vt:i4>
      </vt:variant>
      <vt:variant>
        <vt:lpwstr>http://zipcodezoo.com/Key/Animalia/Lepidoptera_Order.asp</vt:lpwstr>
      </vt:variant>
      <vt:variant>
        <vt:lpwstr/>
      </vt:variant>
      <vt:variant>
        <vt:i4>6684776</vt:i4>
      </vt:variant>
      <vt:variant>
        <vt:i4>348</vt:i4>
      </vt:variant>
      <vt:variant>
        <vt:i4>0</vt:i4>
      </vt:variant>
      <vt:variant>
        <vt:i4>5</vt:i4>
      </vt:variant>
      <vt:variant>
        <vt:lpwstr>http://www.marinespecies.org/aphia.php?p=taxdetails&amp;id=127</vt:lpwstr>
      </vt:variant>
      <vt:variant>
        <vt:lpwstr/>
      </vt:variant>
      <vt:variant>
        <vt:i4>6881384</vt:i4>
      </vt:variant>
      <vt:variant>
        <vt:i4>345</vt:i4>
      </vt:variant>
      <vt:variant>
        <vt:i4>0</vt:i4>
      </vt:variant>
      <vt:variant>
        <vt:i4>5</vt:i4>
      </vt:variant>
      <vt:variant>
        <vt:lpwstr>http://www.marinespecies.org/aphia.php?p=taxdetails&amp;id=128</vt:lpwstr>
      </vt:variant>
      <vt:variant>
        <vt:lpwstr/>
      </vt:variant>
      <vt:variant>
        <vt:i4>5308496</vt:i4>
      </vt:variant>
      <vt:variant>
        <vt:i4>342</vt:i4>
      </vt:variant>
      <vt:variant>
        <vt:i4>0</vt:i4>
      </vt:variant>
      <vt:variant>
        <vt:i4>5</vt:i4>
      </vt:variant>
      <vt:variant>
        <vt:lpwstr>http://www.marinespecies.org/aphia.php?p=taxdetails&amp;id=382204</vt:lpwstr>
      </vt:variant>
      <vt:variant>
        <vt:lpwstr/>
      </vt:variant>
      <vt:variant>
        <vt:i4>4063333</vt:i4>
      </vt:variant>
      <vt:variant>
        <vt:i4>339</vt:i4>
      </vt:variant>
      <vt:variant>
        <vt:i4>0</vt:i4>
      </vt:variant>
      <vt:variant>
        <vt:i4>5</vt:i4>
      </vt:variant>
      <vt:variant>
        <vt:lpwstr>http://animaldiversity.ummz.umich.edu/accounts/Hydractiniidae/classification/</vt:lpwstr>
      </vt:variant>
      <vt:variant>
        <vt:lpwstr>Hydractiniidae</vt:lpwstr>
      </vt:variant>
      <vt:variant>
        <vt:i4>5046360</vt:i4>
      </vt:variant>
      <vt:variant>
        <vt:i4>336</vt:i4>
      </vt:variant>
      <vt:variant>
        <vt:i4>0</vt:i4>
      </vt:variant>
      <vt:variant>
        <vt:i4>5</vt:i4>
      </vt:variant>
      <vt:variant>
        <vt:lpwstr>http://animaldiversity.ummz.umich.edu/accounts/Anthoathecata/classification/</vt:lpwstr>
      </vt:variant>
      <vt:variant>
        <vt:lpwstr>Anthoathecata</vt:lpwstr>
      </vt:variant>
      <vt:variant>
        <vt:i4>7077986</vt:i4>
      </vt:variant>
      <vt:variant>
        <vt:i4>333</vt:i4>
      </vt:variant>
      <vt:variant>
        <vt:i4>0</vt:i4>
      </vt:variant>
      <vt:variant>
        <vt:i4>5</vt:i4>
      </vt:variant>
      <vt:variant>
        <vt:lpwstr>http://www.marinespecies.org/aphia.php?p=taxdetails&amp;id=985</vt:lpwstr>
      </vt:variant>
      <vt:variant>
        <vt:lpwstr/>
      </vt:variant>
      <vt:variant>
        <vt:i4>6815850</vt:i4>
      </vt:variant>
      <vt:variant>
        <vt:i4>330</vt:i4>
      </vt:variant>
      <vt:variant>
        <vt:i4>0</vt:i4>
      </vt:variant>
      <vt:variant>
        <vt:i4>5</vt:i4>
      </vt:variant>
      <vt:variant>
        <vt:lpwstr>http://www.marinespecies.org/aphia.php?p=taxdetails&amp;id=901</vt:lpwstr>
      </vt:variant>
      <vt:variant>
        <vt:lpwstr/>
      </vt:variant>
      <vt:variant>
        <vt:i4>6946926</vt:i4>
      </vt:variant>
      <vt:variant>
        <vt:i4>327</vt:i4>
      </vt:variant>
      <vt:variant>
        <vt:i4>0</vt:i4>
      </vt:variant>
      <vt:variant>
        <vt:i4>5</vt:i4>
      </vt:variant>
      <vt:variant>
        <vt:lpwstr>http://www.marinespecies.org/aphia.php?p=taxdetails&amp;id=943</vt:lpwstr>
      </vt:variant>
      <vt:variant>
        <vt:lpwstr/>
      </vt:variant>
      <vt:variant>
        <vt:i4>6291561</vt:i4>
      </vt:variant>
      <vt:variant>
        <vt:i4>324</vt:i4>
      </vt:variant>
      <vt:variant>
        <vt:i4>0</vt:i4>
      </vt:variant>
      <vt:variant>
        <vt:i4>5</vt:i4>
      </vt:variant>
      <vt:variant>
        <vt:lpwstr>http://www.marinespecies.org/aphia.php?p=taxdetails&amp;id=939</vt:lpwstr>
      </vt:variant>
      <vt:variant>
        <vt:lpwstr/>
      </vt:variant>
      <vt:variant>
        <vt:i4>6946915</vt:i4>
      </vt:variant>
      <vt:variant>
        <vt:i4>321</vt:i4>
      </vt:variant>
      <vt:variant>
        <vt:i4>0</vt:i4>
      </vt:variant>
      <vt:variant>
        <vt:i4>5</vt:i4>
      </vt:variant>
      <vt:variant>
        <vt:lpwstr>http://www.marinespecies.org/aphia.php?p=taxdetails&amp;id=892</vt:lpwstr>
      </vt:variant>
      <vt:variant>
        <vt:lpwstr/>
      </vt:variant>
      <vt:variant>
        <vt:i4>7340082</vt:i4>
      </vt:variant>
      <vt:variant>
        <vt:i4>318</vt:i4>
      </vt:variant>
      <vt:variant>
        <vt:i4>0</vt:i4>
      </vt:variant>
      <vt:variant>
        <vt:i4>5</vt:i4>
      </vt:variant>
      <vt:variant>
        <vt:lpwstr>http://es.wikipedia.org/w/index.php?title=Serpulidae&amp;action=edit&amp;redlink=1</vt:lpwstr>
      </vt:variant>
      <vt:variant>
        <vt:lpwstr/>
      </vt:variant>
      <vt:variant>
        <vt:i4>6422564</vt:i4>
      </vt:variant>
      <vt:variant>
        <vt:i4>315</vt:i4>
      </vt:variant>
      <vt:variant>
        <vt:i4>0</vt:i4>
      </vt:variant>
      <vt:variant>
        <vt:i4>5</vt:i4>
      </vt:variant>
      <vt:variant>
        <vt:lpwstr>http://es.wikipedia.org/wiki/Canalipalpata</vt:lpwstr>
      </vt:variant>
      <vt:variant>
        <vt:lpwstr/>
      </vt:variant>
      <vt:variant>
        <vt:i4>6881388</vt:i4>
      </vt:variant>
      <vt:variant>
        <vt:i4>312</vt:i4>
      </vt:variant>
      <vt:variant>
        <vt:i4>0</vt:i4>
      </vt:variant>
      <vt:variant>
        <vt:i4>5</vt:i4>
      </vt:variant>
      <vt:variant>
        <vt:lpwstr>http://www.marinespecies.org/aphia.php?p=taxdetails&amp;id=960</vt:lpwstr>
      </vt:variant>
      <vt:variant>
        <vt:lpwstr/>
      </vt:variant>
      <vt:variant>
        <vt:i4>7012451</vt:i4>
      </vt:variant>
      <vt:variant>
        <vt:i4>309</vt:i4>
      </vt:variant>
      <vt:variant>
        <vt:i4>0</vt:i4>
      </vt:variant>
      <vt:variant>
        <vt:i4>5</vt:i4>
      </vt:variant>
      <vt:variant>
        <vt:lpwstr>http://www.marinespecies.org/aphia.php?p=taxdetails&amp;id=893</vt:lpwstr>
      </vt:variant>
      <vt:variant>
        <vt:lpwstr/>
      </vt:variant>
      <vt:variant>
        <vt:i4>4063347</vt:i4>
      </vt:variant>
      <vt:variant>
        <vt:i4>306</vt:i4>
      </vt:variant>
      <vt:variant>
        <vt:i4>0</vt:i4>
      </vt:variant>
      <vt:variant>
        <vt:i4>5</vt:i4>
      </vt:variant>
      <vt:variant>
        <vt:lpwstr>http://mexinverts.lifedesks.org/pages/53680</vt:lpwstr>
      </vt:variant>
      <vt:variant>
        <vt:lpwstr/>
      </vt:variant>
      <vt:variant>
        <vt:i4>4784215</vt:i4>
      </vt:variant>
      <vt:variant>
        <vt:i4>303</vt:i4>
      </vt:variant>
      <vt:variant>
        <vt:i4>0</vt:i4>
      </vt:variant>
      <vt:variant>
        <vt:i4>5</vt:i4>
      </vt:variant>
      <vt:variant>
        <vt:lpwstr>http://en.wikipedia.org/w/index.php?title=Valenciniidae&amp;action=edit&amp;redlink=1</vt:lpwstr>
      </vt:variant>
      <vt:variant>
        <vt:lpwstr/>
      </vt:variant>
      <vt:variant>
        <vt:i4>6619182</vt:i4>
      </vt:variant>
      <vt:variant>
        <vt:i4>300</vt:i4>
      </vt:variant>
      <vt:variant>
        <vt:i4>0</vt:i4>
      </vt:variant>
      <vt:variant>
        <vt:i4>5</vt:i4>
      </vt:variant>
      <vt:variant>
        <vt:lpwstr>http://en.wikipedia.org/wiki/Heteronemertea</vt:lpwstr>
      </vt:variant>
      <vt:variant>
        <vt:lpwstr/>
      </vt:variant>
      <vt:variant>
        <vt:i4>5767260</vt:i4>
      </vt:variant>
      <vt:variant>
        <vt:i4>297</vt:i4>
      </vt:variant>
      <vt:variant>
        <vt:i4>0</vt:i4>
      </vt:variant>
      <vt:variant>
        <vt:i4>5</vt:i4>
      </vt:variant>
      <vt:variant>
        <vt:lpwstr>http://www.marinespecies.org/aphia.php?p=taxdetails&amp;id=100690</vt:lpwstr>
      </vt:variant>
      <vt:variant>
        <vt:lpwstr/>
      </vt:variant>
      <vt:variant>
        <vt:i4>5374041</vt:i4>
      </vt:variant>
      <vt:variant>
        <vt:i4>294</vt:i4>
      </vt:variant>
      <vt:variant>
        <vt:i4>0</vt:i4>
      </vt:variant>
      <vt:variant>
        <vt:i4>5</vt:i4>
      </vt:variant>
      <vt:variant>
        <vt:lpwstr>http://www.marinespecies.org/aphia.php?p=taxdetails&amp;id=607338</vt:lpwstr>
      </vt:variant>
      <vt:variant>
        <vt:lpwstr/>
      </vt:variant>
      <vt:variant>
        <vt:i4>2687090</vt:i4>
      </vt:variant>
      <vt:variant>
        <vt:i4>291</vt:i4>
      </vt:variant>
      <vt:variant>
        <vt:i4>0</vt:i4>
      </vt:variant>
      <vt:variant>
        <vt:i4>5</vt:i4>
      </vt:variant>
      <vt:variant>
        <vt:lpwstr>http://animaldiversity.ummz.umich.edu/accounts/Rhizangiidae/classification/</vt:lpwstr>
      </vt:variant>
      <vt:variant>
        <vt:lpwstr>Rhizangiidae</vt:lpwstr>
      </vt:variant>
      <vt:variant>
        <vt:i4>6815782</vt:i4>
      </vt:variant>
      <vt:variant>
        <vt:i4>288</vt:i4>
      </vt:variant>
      <vt:variant>
        <vt:i4>0</vt:i4>
      </vt:variant>
      <vt:variant>
        <vt:i4>5</vt:i4>
      </vt:variant>
      <vt:variant>
        <vt:lpwstr>http://es.wikipedia.org/wiki/Poritidae</vt:lpwstr>
      </vt:variant>
      <vt:variant>
        <vt:lpwstr/>
      </vt:variant>
      <vt:variant>
        <vt:i4>6815780</vt:i4>
      </vt:variant>
      <vt:variant>
        <vt:i4>285</vt:i4>
      </vt:variant>
      <vt:variant>
        <vt:i4>0</vt:i4>
      </vt:variant>
      <vt:variant>
        <vt:i4>5</vt:i4>
      </vt:variant>
      <vt:variant>
        <vt:lpwstr>http://es.wikipedia.org/wiki/Pocilloporidae</vt:lpwstr>
      </vt:variant>
      <vt:variant>
        <vt:lpwstr/>
      </vt:variant>
      <vt:variant>
        <vt:i4>5439577</vt:i4>
      </vt:variant>
      <vt:variant>
        <vt:i4>282</vt:i4>
      </vt:variant>
      <vt:variant>
        <vt:i4>0</vt:i4>
      </vt:variant>
      <vt:variant>
        <vt:i4>5</vt:i4>
      </vt:variant>
      <vt:variant>
        <vt:lpwstr>http://www.marinespecies.org/aphia.php?p=taxdetails&amp;id=135074</vt:lpwstr>
      </vt:variant>
      <vt:variant>
        <vt:lpwstr/>
      </vt:variant>
      <vt:variant>
        <vt:i4>5832776</vt:i4>
      </vt:variant>
      <vt:variant>
        <vt:i4>279</vt:i4>
      </vt:variant>
      <vt:variant>
        <vt:i4>0</vt:i4>
      </vt:variant>
      <vt:variant>
        <vt:i4>5</vt:i4>
      </vt:variant>
      <vt:variant>
        <vt:lpwstr>http://animaldiversity.ummz.umich.edu/accounts/Caryophylliidae/classification/</vt:lpwstr>
      </vt:variant>
      <vt:variant>
        <vt:lpwstr>Caryophylliidae</vt:lpwstr>
      </vt:variant>
      <vt:variant>
        <vt:i4>1966166</vt:i4>
      </vt:variant>
      <vt:variant>
        <vt:i4>276</vt:i4>
      </vt:variant>
      <vt:variant>
        <vt:i4>0</vt:i4>
      </vt:variant>
      <vt:variant>
        <vt:i4>5</vt:i4>
      </vt:variant>
      <vt:variant>
        <vt:lpwstr>http://es.wikipedia.org/wiki/Agariciidae</vt:lpwstr>
      </vt:variant>
      <vt:variant>
        <vt:lpwstr/>
      </vt:variant>
      <vt:variant>
        <vt:i4>1114197</vt:i4>
      </vt:variant>
      <vt:variant>
        <vt:i4>273</vt:i4>
      </vt:variant>
      <vt:variant>
        <vt:i4>0</vt:i4>
      </vt:variant>
      <vt:variant>
        <vt:i4>5</vt:i4>
      </vt:variant>
      <vt:variant>
        <vt:lpwstr>http://es.wikipedia.org/wiki/Scleractinia</vt:lpwstr>
      </vt:variant>
      <vt:variant>
        <vt:lpwstr/>
      </vt:variant>
      <vt:variant>
        <vt:i4>393282</vt:i4>
      </vt:variant>
      <vt:variant>
        <vt:i4>270</vt:i4>
      </vt:variant>
      <vt:variant>
        <vt:i4>0</vt:i4>
      </vt:variant>
      <vt:variant>
        <vt:i4>5</vt:i4>
      </vt:variant>
      <vt:variant>
        <vt:lpwstr>http://es.wikipedia.org/wiki/Antipathidae</vt:lpwstr>
      </vt:variant>
      <vt:variant>
        <vt:lpwstr/>
      </vt:variant>
      <vt:variant>
        <vt:i4>393300</vt:i4>
      </vt:variant>
      <vt:variant>
        <vt:i4>267</vt:i4>
      </vt:variant>
      <vt:variant>
        <vt:i4>0</vt:i4>
      </vt:variant>
      <vt:variant>
        <vt:i4>5</vt:i4>
      </vt:variant>
      <vt:variant>
        <vt:lpwstr>http://es.wikipedia.org/wiki/Antipatharia</vt:lpwstr>
      </vt:variant>
      <vt:variant>
        <vt:lpwstr/>
      </vt:variant>
      <vt:variant>
        <vt:i4>5242945</vt:i4>
      </vt:variant>
      <vt:variant>
        <vt:i4>264</vt:i4>
      </vt:variant>
      <vt:variant>
        <vt:i4>0</vt:i4>
      </vt:variant>
      <vt:variant>
        <vt:i4>5</vt:i4>
      </vt:variant>
      <vt:variant>
        <vt:lpwstr>http://animaldiversity.ummz.umich.edu/accounts/Plexauridae/classification/</vt:lpwstr>
      </vt:variant>
      <vt:variant>
        <vt:lpwstr>Plexauridae</vt:lpwstr>
      </vt:variant>
      <vt:variant>
        <vt:i4>4325459</vt:i4>
      </vt:variant>
      <vt:variant>
        <vt:i4>261</vt:i4>
      </vt:variant>
      <vt:variant>
        <vt:i4>0</vt:i4>
      </vt:variant>
      <vt:variant>
        <vt:i4>5</vt:i4>
      </vt:variant>
      <vt:variant>
        <vt:lpwstr>http://animaldiversity.ummz.umich.edu/accounts/Gorgoniidae/classification/</vt:lpwstr>
      </vt:variant>
      <vt:variant>
        <vt:lpwstr>Gorgoniidae</vt:lpwstr>
      </vt:variant>
      <vt:variant>
        <vt:i4>3670115</vt:i4>
      </vt:variant>
      <vt:variant>
        <vt:i4>258</vt:i4>
      </vt:variant>
      <vt:variant>
        <vt:i4>0</vt:i4>
      </vt:variant>
      <vt:variant>
        <vt:i4>5</vt:i4>
      </vt:variant>
      <vt:variant>
        <vt:lpwstr>http://animaldiversity.ummz.umich.edu/accounts/Alcyonacea/classification/</vt:lpwstr>
      </vt:variant>
      <vt:variant>
        <vt:lpwstr>Alcyonacea</vt:lpwstr>
      </vt:variant>
      <vt:variant>
        <vt:i4>5832796</vt:i4>
      </vt:variant>
      <vt:variant>
        <vt:i4>255</vt:i4>
      </vt:variant>
      <vt:variant>
        <vt:i4>0</vt:i4>
      </vt:variant>
      <vt:variant>
        <vt:i4>5</vt:i4>
      </vt:variant>
      <vt:variant>
        <vt:lpwstr>http://www.marinespecies.org/aphia.php?p=taxdetails&amp;id=100688</vt:lpwstr>
      </vt:variant>
      <vt:variant>
        <vt:lpwstr/>
      </vt:variant>
      <vt:variant>
        <vt:i4>5374041</vt:i4>
      </vt:variant>
      <vt:variant>
        <vt:i4>252</vt:i4>
      </vt:variant>
      <vt:variant>
        <vt:i4>0</vt:i4>
      </vt:variant>
      <vt:variant>
        <vt:i4>5</vt:i4>
      </vt:variant>
      <vt:variant>
        <vt:lpwstr>http://www.marinespecies.org/aphia.php?p=taxdetails&amp;id=607338</vt:lpwstr>
      </vt:variant>
      <vt:variant>
        <vt:lpwstr/>
      </vt:variant>
      <vt:variant>
        <vt:i4>196703</vt:i4>
      </vt:variant>
      <vt:variant>
        <vt:i4>249</vt:i4>
      </vt:variant>
      <vt:variant>
        <vt:i4>0</vt:i4>
      </vt:variant>
      <vt:variant>
        <vt:i4>5</vt:i4>
      </vt:variant>
      <vt:variant>
        <vt:lpwstr>http://en.wikipedia.org/w/index.php?title=Cerianthidae&amp;action=edit&amp;redlink=1</vt:lpwstr>
      </vt:variant>
      <vt:variant>
        <vt:lpwstr/>
      </vt:variant>
      <vt:variant>
        <vt:i4>1245261</vt:i4>
      </vt:variant>
      <vt:variant>
        <vt:i4>246</vt:i4>
      </vt:variant>
      <vt:variant>
        <vt:i4>0</vt:i4>
      </vt:variant>
      <vt:variant>
        <vt:i4>5</vt:i4>
      </vt:variant>
      <vt:variant>
        <vt:lpwstr>http://en.wikipedia.org/wiki/Ceriantharia</vt:lpwstr>
      </vt:variant>
      <vt:variant>
        <vt:lpwstr/>
      </vt:variant>
      <vt:variant>
        <vt:i4>262222</vt:i4>
      </vt:variant>
      <vt:variant>
        <vt:i4>243</vt:i4>
      </vt:variant>
      <vt:variant>
        <vt:i4>0</vt:i4>
      </vt:variant>
      <vt:variant>
        <vt:i4>5</vt:i4>
      </vt:variant>
      <vt:variant>
        <vt:lpwstr>http://en.wikipedia.org/wiki/Hormathiidae</vt:lpwstr>
      </vt:variant>
      <vt:variant>
        <vt:lpwstr/>
      </vt:variant>
      <vt:variant>
        <vt:i4>5636167</vt:i4>
      </vt:variant>
      <vt:variant>
        <vt:i4>240</vt:i4>
      </vt:variant>
      <vt:variant>
        <vt:i4>0</vt:i4>
      </vt:variant>
      <vt:variant>
        <vt:i4>5</vt:i4>
      </vt:variant>
      <vt:variant>
        <vt:lpwstr>http://animaldiversity.ummz.umich.edu/accounts/Isophelliidae/classification/</vt:lpwstr>
      </vt:variant>
      <vt:variant>
        <vt:lpwstr>Isophelliidae</vt:lpwstr>
      </vt:variant>
      <vt:variant>
        <vt:i4>5505116</vt:i4>
      </vt:variant>
      <vt:variant>
        <vt:i4>237</vt:i4>
      </vt:variant>
      <vt:variant>
        <vt:i4>0</vt:i4>
      </vt:variant>
      <vt:variant>
        <vt:i4>5</vt:i4>
      </vt:variant>
      <vt:variant>
        <vt:lpwstr>http://www.marinespecies.org/aphia.php?p=taxdetails&amp;id=100657</vt:lpwstr>
      </vt:variant>
      <vt:variant>
        <vt:lpwstr/>
      </vt:variant>
      <vt:variant>
        <vt:i4>4653142</vt:i4>
      </vt:variant>
      <vt:variant>
        <vt:i4>234</vt:i4>
      </vt:variant>
      <vt:variant>
        <vt:i4>0</vt:i4>
      </vt:variant>
      <vt:variant>
        <vt:i4>5</vt:i4>
      </vt:variant>
      <vt:variant>
        <vt:lpwstr>http://animaldiversity.ummz.umich.edu/accounts/Aiptasiomorphidae/classification/</vt:lpwstr>
      </vt:variant>
      <vt:variant>
        <vt:lpwstr>Aiptasiomorphidae</vt:lpwstr>
      </vt:variant>
      <vt:variant>
        <vt:i4>7077938</vt:i4>
      </vt:variant>
      <vt:variant>
        <vt:i4>231</vt:i4>
      </vt:variant>
      <vt:variant>
        <vt:i4>0</vt:i4>
      </vt:variant>
      <vt:variant>
        <vt:i4>5</vt:i4>
      </vt:variant>
      <vt:variant>
        <vt:lpwstr>http://en.wikipedia.org/wiki/Actiniidae</vt:lpwstr>
      </vt:variant>
      <vt:variant>
        <vt:lpwstr/>
      </vt:variant>
      <vt:variant>
        <vt:i4>5439578</vt:i4>
      </vt:variant>
      <vt:variant>
        <vt:i4>228</vt:i4>
      </vt:variant>
      <vt:variant>
        <vt:i4>0</vt:i4>
      </vt:variant>
      <vt:variant>
        <vt:i4>5</vt:i4>
      </vt:variant>
      <vt:variant>
        <vt:lpwstr>http://www.marinespecies.org/aphia.php?p=taxdetails&amp;id=125277</vt:lpwstr>
      </vt:variant>
      <vt:variant>
        <vt:lpwstr/>
      </vt:variant>
      <vt:variant>
        <vt:i4>5439578</vt:i4>
      </vt:variant>
      <vt:variant>
        <vt:i4>225</vt:i4>
      </vt:variant>
      <vt:variant>
        <vt:i4>0</vt:i4>
      </vt:variant>
      <vt:variant>
        <vt:i4>5</vt:i4>
      </vt:variant>
      <vt:variant>
        <vt:lpwstr>http://www.marinespecies.org/aphia.php?p=taxdetails&amp;id=125275</vt:lpwstr>
      </vt:variant>
      <vt:variant>
        <vt:lpwstr/>
      </vt:variant>
      <vt:variant>
        <vt:i4>4325459</vt:i4>
      </vt:variant>
      <vt:variant>
        <vt:i4>222</vt:i4>
      </vt:variant>
      <vt:variant>
        <vt:i4>0</vt:i4>
      </vt:variant>
      <vt:variant>
        <vt:i4>5</vt:i4>
      </vt:variant>
      <vt:variant>
        <vt:lpwstr>http://animaldiversity.ummz.umich.edu/accounts/Gorgoniidae/classification/</vt:lpwstr>
      </vt:variant>
      <vt:variant>
        <vt:lpwstr>Gorgoniidae</vt:lpwstr>
      </vt:variant>
      <vt:variant>
        <vt:i4>3670115</vt:i4>
      </vt:variant>
      <vt:variant>
        <vt:i4>219</vt:i4>
      </vt:variant>
      <vt:variant>
        <vt:i4>0</vt:i4>
      </vt:variant>
      <vt:variant>
        <vt:i4>5</vt:i4>
      </vt:variant>
      <vt:variant>
        <vt:lpwstr>http://animaldiversity.ummz.umich.edu/accounts/Alcyonacea/classification/</vt:lpwstr>
      </vt:variant>
      <vt:variant>
        <vt:lpwstr>Alcyonacea</vt:lpwstr>
      </vt:variant>
      <vt:variant>
        <vt:i4>655436</vt:i4>
      </vt:variant>
      <vt:variant>
        <vt:i4>216</vt:i4>
      </vt:variant>
      <vt:variant>
        <vt:i4>0</vt:i4>
      </vt:variant>
      <vt:variant>
        <vt:i4>5</vt:i4>
      </vt:variant>
      <vt:variant>
        <vt:lpwstr>http://en.wikipedia.org/wiki/Eudendriidae</vt:lpwstr>
      </vt:variant>
      <vt:variant>
        <vt:lpwstr/>
      </vt:variant>
      <vt:variant>
        <vt:i4>5374046</vt:i4>
      </vt:variant>
      <vt:variant>
        <vt:i4>213</vt:i4>
      </vt:variant>
      <vt:variant>
        <vt:i4>0</vt:i4>
      </vt:variant>
      <vt:variant>
        <vt:i4>5</vt:i4>
      </vt:variant>
      <vt:variant>
        <vt:lpwstr>http://www.marinespecies.org/aphia.php?p=taxdetails&amp;id=22767</vt:lpwstr>
      </vt:variant>
      <vt:variant>
        <vt:lpwstr/>
      </vt:variant>
      <vt:variant>
        <vt:i4>6291564</vt:i4>
      </vt:variant>
      <vt:variant>
        <vt:i4>210</vt:i4>
      </vt:variant>
      <vt:variant>
        <vt:i4>0</vt:i4>
      </vt:variant>
      <vt:variant>
        <vt:i4>5</vt:i4>
      </vt:variant>
      <vt:variant>
        <vt:lpwstr>http://www.marinespecies.org/aphia.php?p=taxdetails&amp;id=1614</vt:lpwstr>
      </vt:variant>
      <vt:variant>
        <vt:lpwstr/>
      </vt:variant>
      <vt:variant>
        <vt:i4>458773</vt:i4>
      </vt:variant>
      <vt:variant>
        <vt:i4>207</vt:i4>
      </vt:variant>
      <vt:variant>
        <vt:i4>0</vt:i4>
      </vt:variant>
      <vt:variant>
        <vt:i4>5</vt:i4>
      </vt:variant>
      <vt:variant>
        <vt:lpwstr>http://www.hondurassilvestre.com/search/taxa/taxa.aspx?tsn=50231</vt:lpwstr>
      </vt:variant>
      <vt:variant>
        <vt:lpwstr/>
      </vt:variant>
      <vt:variant>
        <vt:i4>6357100</vt:i4>
      </vt:variant>
      <vt:variant>
        <vt:i4>204</vt:i4>
      </vt:variant>
      <vt:variant>
        <vt:i4>0</vt:i4>
      </vt:variant>
      <vt:variant>
        <vt:i4>5</vt:i4>
      </vt:variant>
      <vt:variant>
        <vt:lpwstr>http://www.marinespecies.org/aphia.php?p=taxdetails&amp;id=1609</vt:lpwstr>
      </vt:variant>
      <vt:variant>
        <vt:lpwstr/>
      </vt:variant>
      <vt:variant>
        <vt:i4>6357100</vt:i4>
      </vt:variant>
      <vt:variant>
        <vt:i4>201</vt:i4>
      </vt:variant>
      <vt:variant>
        <vt:i4>0</vt:i4>
      </vt:variant>
      <vt:variant>
        <vt:i4>5</vt:i4>
      </vt:variant>
      <vt:variant>
        <vt:lpwstr>http://www.marinespecies.org/aphia.php?p=taxdetails&amp;id=1608</vt:lpwstr>
      </vt:variant>
      <vt:variant>
        <vt:lpwstr/>
      </vt:variant>
      <vt:variant>
        <vt:i4>3473518</vt:i4>
      </vt:variant>
      <vt:variant>
        <vt:i4>198</vt:i4>
      </vt:variant>
      <vt:variant>
        <vt:i4>0</vt:i4>
      </vt:variant>
      <vt:variant>
        <vt:i4>5</vt:i4>
      </vt:variant>
      <vt:variant>
        <vt:lpwstr>http://animaldiversity.ummz.umich.edu/accounts/Halopterididae/classification/</vt:lpwstr>
      </vt:variant>
      <vt:variant>
        <vt:lpwstr>Halopterididae</vt:lpwstr>
      </vt:variant>
      <vt:variant>
        <vt:i4>65560</vt:i4>
      </vt:variant>
      <vt:variant>
        <vt:i4>195</vt:i4>
      </vt:variant>
      <vt:variant>
        <vt:i4>0</vt:i4>
      </vt:variant>
      <vt:variant>
        <vt:i4>5</vt:i4>
      </vt:variant>
      <vt:variant>
        <vt:lpwstr>http://www.hondurassilvestre.com/search/taxa/taxa.aspx?tsn=49470</vt:lpwstr>
      </vt:variant>
      <vt:variant>
        <vt:lpwstr/>
      </vt:variant>
      <vt:variant>
        <vt:i4>4128868</vt:i4>
      </vt:variant>
      <vt:variant>
        <vt:i4>192</vt:i4>
      </vt:variant>
      <vt:variant>
        <vt:i4>0</vt:i4>
      </vt:variant>
      <vt:variant>
        <vt:i4>5</vt:i4>
      </vt:variant>
      <vt:variant>
        <vt:lpwstr>http://animaldiversity.ummz.umich.edu/accounts/Aglaopheniidae/classification/</vt:lpwstr>
      </vt:variant>
      <vt:variant>
        <vt:lpwstr>Aglaopheniidae</vt:lpwstr>
      </vt:variant>
      <vt:variant>
        <vt:i4>2359423</vt:i4>
      </vt:variant>
      <vt:variant>
        <vt:i4>189</vt:i4>
      </vt:variant>
      <vt:variant>
        <vt:i4>0</vt:i4>
      </vt:variant>
      <vt:variant>
        <vt:i4>5</vt:i4>
      </vt:variant>
      <vt:variant>
        <vt:lpwstr>http://animaldiversity.ummz.umich.edu/accounts/Leptothecata/classification/</vt:lpwstr>
      </vt:variant>
      <vt:variant>
        <vt:lpwstr>Leptothecata</vt:lpwstr>
      </vt:variant>
      <vt:variant>
        <vt:i4>6357100</vt:i4>
      </vt:variant>
      <vt:variant>
        <vt:i4>186</vt:i4>
      </vt:variant>
      <vt:variant>
        <vt:i4>0</vt:i4>
      </vt:variant>
      <vt:variant>
        <vt:i4>5</vt:i4>
      </vt:variant>
      <vt:variant>
        <vt:lpwstr>http://www.marinespecies.org/aphia.php?p=taxdetails&amp;id=1601</vt:lpwstr>
      </vt:variant>
      <vt:variant>
        <vt:lpwstr/>
      </vt:variant>
      <vt:variant>
        <vt:i4>6815855</vt:i4>
      </vt:variant>
      <vt:variant>
        <vt:i4>183</vt:i4>
      </vt:variant>
      <vt:variant>
        <vt:i4>0</vt:i4>
      </vt:variant>
      <vt:variant>
        <vt:i4>5</vt:i4>
      </vt:variant>
      <vt:variant>
        <vt:lpwstr>http://www.marinespecies.org/aphia.php?p=taxdetails&amp;id=1594</vt:lpwstr>
      </vt:variant>
      <vt:variant>
        <vt:lpwstr/>
      </vt:variant>
      <vt:variant>
        <vt:i4>5570652</vt:i4>
      </vt:variant>
      <vt:variant>
        <vt:i4>180</vt:i4>
      </vt:variant>
      <vt:variant>
        <vt:i4>0</vt:i4>
      </vt:variant>
      <vt:variant>
        <vt:i4>5</vt:i4>
      </vt:variant>
      <vt:variant>
        <vt:lpwstr>http://www.marinespecies.org/aphia.php?p=taxdetails&amp;id=13551</vt:lpwstr>
      </vt:variant>
      <vt:variant>
        <vt:lpwstr/>
      </vt:variant>
      <vt:variant>
        <vt:i4>1245261</vt:i4>
      </vt:variant>
      <vt:variant>
        <vt:i4>177</vt:i4>
      </vt:variant>
      <vt:variant>
        <vt:i4>0</vt:i4>
      </vt:variant>
      <vt:variant>
        <vt:i4>5</vt:i4>
      </vt:variant>
      <vt:variant>
        <vt:lpwstr>http://en.wikipedia.org/wiki/Elapidae</vt:lpwstr>
      </vt:variant>
      <vt:variant>
        <vt:lpwstr/>
      </vt:variant>
      <vt:variant>
        <vt:i4>3342354</vt:i4>
      </vt:variant>
      <vt:variant>
        <vt:i4>174</vt:i4>
      </vt:variant>
      <vt:variant>
        <vt:i4>0</vt:i4>
      </vt:variant>
      <vt:variant>
        <vt:i4>5</vt:i4>
      </vt:variant>
      <vt:variant>
        <vt:lpwstr>http://translate.googleusercontent.com/translate_c?depth=1&amp;hl=es&amp;prev=/search%3Fq%3DBasilinna%2Bxantusii%26biw%3D1440%26bih%3D805&amp;rurl=translate.google.com.mx&amp;sl=en&amp;u=http://en.wikipedia.org/wiki/Trochilidae&amp;usg=ALkJrhh0vkFc54SmvO1NYEch7pBg53Cfwg</vt:lpwstr>
      </vt:variant>
      <vt:variant>
        <vt:lpwstr/>
      </vt:variant>
      <vt:variant>
        <vt:i4>983078</vt:i4>
      </vt:variant>
      <vt:variant>
        <vt:i4>171</vt:i4>
      </vt:variant>
      <vt:variant>
        <vt:i4>0</vt:i4>
      </vt:variant>
      <vt:variant>
        <vt:i4>5</vt:i4>
      </vt:variant>
      <vt:variant>
        <vt:lpwstr>http://translate.googleusercontent.com/translate_c?depth=1&amp;hl=es&amp;prev=/search%3Fq%3DBasilinna%2Bxantusii%26biw%3D1440%26bih%3D805&amp;rurl=translate.google.com.mx&amp;sl=en&amp;u=http://en.wikipedia.org/wiki/Trochiliformes&amp;usg=ALkJrhjSqpnr7iS9qcb7wNTaxloZQ7Zd5A</vt:lpwstr>
      </vt:variant>
      <vt:variant>
        <vt:lpwstr/>
      </vt:variant>
      <vt:variant>
        <vt:i4>7209019</vt:i4>
      </vt:variant>
      <vt:variant>
        <vt:i4>168</vt:i4>
      </vt:variant>
      <vt:variant>
        <vt:i4>0</vt:i4>
      </vt:variant>
      <vt:variant>
        <vt:i4>5</vt:i4>
      </vt:variant>
      <vt:variant>
        <vt:lpwstr>http://en.wikipedia.org/wiki/Phalacrocoracidae</vt:lpwstr>
      </vt:variant>
      <vt:variant>
        <vt:lpwstr/>
      </vt:variant>
      <vt:variant>
        <vt:i4>7667760</vt:i4>
      </vt:variant>
      <vt:variant>
        <vt:i4>165</vt:i4>
      </vt:variant>
      <vt:variant>
        <vt:i4>0</vt:i4>
      </vt:variant>
      <vt:variant>
        <vt:i4>5</vt:i4>
      </vt:variant>
      <vt:variant>
        <vt:lpwstr>http://en.wikipedia.org/wiki/Fregatidae</vt:lpwstr>
      </vt:variant>
      <vt:variant>
        <vt:lpwstr/>
      </vt:variant>
      <vt:variant>
        <vt:i4>7405611</vt:i4>
      </vt:variant>
      <vt:variant>
        <vt:i4>162</vt:i4>
      </vt:variant>
      <vt:variant>
        <vt:i4>0</vt:i4>
      </vt:variant>
      <vt:variant>
        <vt:i4>5</vt:i4>
      </vt:variant>
      <vt:variant>
        <vt:lpwstr>http://en.wikipedia.org/wiki/Suliformes</vt:lpwstr>
      </vt:variant>
      <vt:variant>
        <vt:lpwstr/>
      </vt:variant>
      <vt:variant>
        <vt:i4>524382</vt:i4>
      </vt:variant>
      <vt:variant>
        <vt:i4>159</vt:i4>
      </vt:variant>
      <vt:variant>
        <vt:i4>0</vt:i4>
      </vt:variant>
      <vt:variant>
        <vt:i4>5</vt:i4>
      </vt:variant>
      <vt:variant>
        <vt:lpwstr>http://es.wikipedia.org/wiki/Strigiformes</vt:lpwstr>
      </vt:variant>
      <vt:variant>
        <vt:lpwstr/>
      </vt:variant>
      <vt:variant>
        <vt:i4>852052</vt:i4>
      </vt:variant>
      <vt:variant>
        <vt:i4>156</vt:i4>
      </vt:variant>
      <vt:variant>
        <vt:i4>0</vt:i4>
      </vt:variant>
      <vt:variant>
        <vt:i4>5</vt:i4>
      </vt:variant>
      <vt:variant>
        <vt:lpwstr>http://en.wikipedia.org/wiki/Podicipediformes</vt:lpwstr>
      </vt:variant>
      <vt:variant>
        <vt:lpwstr/>
      </vt:variant>
      <vt:variant>
        <vt:i4>1048648</vt:i4>
      </vt:variant>
      <vt:variant>
        <vt:i4>153</vt:i4>
      </vt:variant>
      <vt:variant>
        <vt:i4>0</vt:i4>
      </vt:variant>
      <vt:variant>
        <vt:i4>5</vt:i4>
      </vt:variant>
      <vt:variant>
        <vt:lpwstr>http://es.wikipedia.org/wiki/Phaethontiformes</vt:lpwstr>
      </vt:variant>
      <vt:variant>
        <vt:lpwstr/>
      </vt:variant>
      <vt:variant>
        <vt:i4>7405614</vt:i4>
      </vt:variant>
      <vt:variant>
        <vt:i4>150</vt:i4>
      </vt:variant>
      <vt:variant>
        <vt:i4>0</vt:i4>
      </vt:variant>
      <vt:variant>
        <vt:i4>5</vt:i4>
      </vt:variant>
      <vt:variant>
        <vt:lpwstr>http://en.wikipedia.org/wiki/Threskiornithidae</vt:lpwstr>
      </vt:variant>
      <vt:variant>
        <vt:lpwstr/>
      </vt:variant>
      <vt:variant>
        <vt:i4>65608</vt:i4>
      </vt:variant>
      <vt:variant>
        <vt:i4>147</vt:i4>
      </vt:variant>
      <vt:variant>
        <vt:i4>0</vt:i4>
      </vt:variant>
      <vt:variant>
        <vt:i4>5</vt:i4>
      </vt:variant>
      <vt:variant>
        <vt:lpwstr>http://en.wikipedia.org/wiki/Sulidae</vt:lpwstr>
      </vt:variant>
      <vt:variant>
        <vt:lpwstr/>
      </vt:variant>
      <vt:variant>
        <vt:i4>7209019</vt:i4>
      </vt:variant>
      <vt:variant>
        <vt:i4>144</vt:i4>
      </vt:variant>
      <vt:variant>
        <vt:i4>0</vt:i4>
      </vt:variant>
      <vt:variant>
        <vt:i4>5</vt:i4>
      </vt:variant>
      <vt:variant>
        <vt:lpwstr>http://en.wikipedia.org/wiki/Phalacrocoracidae</vt:lpwstr>
      </vt:variant>
      <vt:variant>
        <vt:lpwstr/>
      </vt:variant>
      <vt:variant>
        <vt:i4>983132</vt:i4>
      </vt:variant>
      <vt:variant>
        <vt:i4>141</vt:i4>
      </vt:variant>
      <vt:variant>
        <vt:i4>0</vt:i4>
      </vt:variant>
      <vt:variant>
        <vt:i4>5</vt:i4>
      </vt:variant>
      <vt:variant>
        <vt:lpwstr>http://en.wikipedia.org/wiki/Pelecanidae</vt:lpwstr>
      </vt:variant>
      <vt:variant>
        <vt:lpwstr/>
      </vt:variant>
      <vt:variant>
        <vt:i4>8323135</vt:i4>
      </vt:variant>
      <vt:variant>
        <vt:i4>138</vt:i4>
      </vt:variant>
      <vt:variant>
        <vt:i4>0</vt:i4>
      </vt:variant>
      <vt:variant>
        <vt:i4>5</vt:i4>
      </vt:variant>
      <vt:variant>
        <vt:lpwstr>http://en.wikipedia.org/wiki/Pelecaniformes</vt:lpwstr>
      </vt:variant>
      <vt:variant>
        <vt:lpwstr/>
      </vt:variant>
      <vt:variant>
        <vt:i4>8323111</vt:i4>
      </vt:variant>
      <vt:variant>
        <vt:i4>135</vt:i4>
      </vt:variant>
      <vt:variant>
        <vt:i4>0</vt:i4>
      </vt:variant>
      <vt:variant>
        <vt:i4>5</vt:i4>
      </vt:variant>
      <vt:variant>
        <vt:lpwstr>http://en.wikipedia.org/wiki/Tyrannidae</vt:lpwstr>
      </vt:variant>
      <vt:variant>
        <vt:lpwstr/>
      </vt:variant>
      <vt:variant>
        <vt:i4>2031700</vt:i4>
      </vt:variant>
      <vt:variant>
        <vt:i4>132</vt:i4>
      </vt:variant>
      <vt:variant>
        <vt:i4>0</vt:i4>
      </vt:variant>
      <vt:variant>
        <vt:i4>5</vt:i4>
      </vt:variant>
      <vt:variant>
        <vt:lpwstr>http://avesmx.conabio.gob.mx/verave?ave=1336</vt:lpwstr>
      </vt:variant>
      <vt:variant>
        <vt:lpwstr/>
      </vt:variant>
      <vt:variant>
        <vt:i4>7929918</vt:i4>
      </vt:variant>
      <vt:variant>
        <vt:i4>129</vt:i4>
      </vt:variant>
      <vt:variant>
        <vt:i4>0</vt:i4>
      </vt:variant>
      <vt:variant>
        <vt:i4>5</vt:i4>
      </vt:variant>
      <vt:variant>
        <vt:lpwstr>http://en.wikipedia.org/wiki/Troglodytidae</vt:lpwstr>
      </vt:variant>
      <vt:variant>
        <vt:lpwstr/>
      </vt:variant>
      <vt:variant>
        <vt:i4>7274548</vt:i4>
      </vt:variant>
      <vt:variant>
        <vt:i4>126</vt:i4>
      </vt:variant>
      <vt:variant>
        <vt:i4>0</vt:i4>
      </vt:variant>
      <vt:variant>
        <vt:i4>5</vt:i4>
      </vt:variant>
      <vt:variant>
        <vt:lpwstr>http://en.wikipedia.org/wiki/Ptilogonatidae</vt:lpwstr>
      </vt:variant>
      <vt:variant>
        <vt:lpwstr/>
      </vt:variant>
      <vt:variant>
        <vt:i4>1310792</vt:i4>
      </vt:variant>
      <vt:variant>
        <vt:i4>123</vt:i4>
      </vt:variant>
      <vt:variant>
        <vt:i4>0</vt:i4>
      </vt:variant>
      <vt:variant>
        <vt:i4>5</vt:i4>
      </vt:variant>
      <vt:variant>
        <vt:lpwstr>http://en.wikipedia.org/wiki/Gnatcatcher</vt:lpwstr>
      </vt:variant>
      <vt:variant>
        <vt:lpwstr/>
      </vt:variant>
      <vt:variant>
        <vt:i4>7405612</vt:i4>
      </vt:variant>
      <vt:variant>
        <vt:i4>120</vt:i4>
      </vt:variant>
      <vt:variant>
        <vt:i4>0</vt:i4>
      </vt:variant>
      <vt:variant>
        <vt:i4>5</vt:i4>
      </vt:variant>
      <vt:variant>
        <vt:lpwstr>http://es.wikipedia.org/wiki/Passeridae</vt:lpwstr>
      </vt:variant>
      <vt:variant>
        <vt:lpwstr/>
      </vt:variant>
      <vt:variant>
        <vt:i4>7340073</vt:i4>
      </vt:variant>
      <vt:variant>
        <vt:i4>117</vt:i4>
      </vt:variant>
      <vt:variant>
        <vt:i4>0</vt:i4>
      </vt:variant>
      <vt:variant>
        <vt:i4>5</vt:i4>
      </vt:variant>
      <vt:variant>
        <vt:lpwstr>http://en.wikipedia.org/wiki/Parulidae</vt:lpwstr>
      </vt:variant>
      <vt:variant>
        <vt:lpwstr/>
      </vt:variant>
      <vt:variant>
        <vt:i4>1966153</vt:i4>
      </vt:variant>
      <vt:variant>
        <vt:i4>114</vt:i4>
      </vt:variant>
      <vt:variant>
        <vt:i4>0</vt:i4>
      </vt:variant>
      <vt:variant>
        <vt:i4>5</vt:i4>
      </vt:variant>
      <vt:variant>
        <vt:lpwstr>http://es.wikipedia.org/wiki/Mimidae</vt:lpwstr>
      </vt:variant>
      <vt:variant>
        <vt:lpwstr/>
      </vt:variant>
      <vt:variant>
        <vt:i4>1376345</vt:i4>
      </vt:variant>
      <vt:variant>
        <vt:i4>111</vt:i4>
      </vt:variant>
      <vt:variant>
        <vt:i4>0</vt:i4>
      </vt:variant>
      <vt:variant>
        <vt:i4>5</vt:i4>
      </vt:variant>
      <vt:variant>
        <vt:lpwstr>http://en.wikipedia.org/wiki/Laniidae</vt:lpwstr>
      </vt:variant>
      <vt:variant>
        <vt:lpwstr/>
      </vt:variant>
      <vt:variant>
        <vt:i4>655431</vt:i4>
      </vt:variant>
      <vt:variant>
        <vt:i4>108</vt:i4>
      </vt:variant>
      <vt:variant>
        <vt:i4>0</vt:i4>
      </vt:variant>
      <vt:variant>
        <vt:i4>5</vt:i4>
      </vt:variant>
      <vt:variant>
        <vt:lpwstr>http://en.wikipedia.org/wiki/Hirundinidae</vt:lpwstr>
      </vt:variant>
      <vt:variant>
        <vt:lpwstr/>
      </vt:variant>
      <vt:variant>
        <vt:i4>1245256</vt:i4>
      </vt:variant>
      <vt:variant>
        <vt:i4>105</vt:i4>
      </vt:variant>
      <vt:variant>
        <vt:i4>0</vt:i4>
      </vt:variant>
      <vt:variant>
        <vt:i4>5</vt:i4>
      </vt:variant>
      <vt:variant>
        <vt:lpwstr>http://en.wikipedia.org/wiki/Fringillidae</vt:lpwstr>
      </vt:variant>
      <vt:variant>
        <vt:lpwstr/>
      </vt:variant>
      <vt:variant>
        <vt:i4>1114204</vt:i4>
      </vt:variant>
      <vt:variant>
        <vt:i4>102</vt:i4>
      </vt:variant>
      <vt:variant>
        <vt:i4>0</vt:i4>
      </vt:variant>
      <vt:variant>
        <vt:i4>5</vt:i4>
      </vt:variant>
      <vt:variant>
        <vt:lpwstr>http://en.wikipedia.org/wiki/Emberizidae</vt:lpwstr>
      </vt:variant>
      <vt:variant>
        <vt:lpwstr/>
      </vt:variant>
      <vt:variant>
        <vt:i4>917590</vt:i4>
      </vt:variant>
      <vt:variant>
        <vt:i4>99</vt:i4>
      </vt:variant>
      <vt:variant>
        <vt:i4>0</vt:i4>
      </vt:variant>
      <vt:variant>
        <vt:i4>5</vt:i4>
      </vt:variant>
      <vt:variant>
        <vt:lpwstr>http://en.wikipedia.org/wiki/Cardinalidae</vt:lpwstr>
      </vt:variant>
      <vt:variant>
        <vt:lpwstr/>
      </vt:variant>
      <vt:variant>
        <vt:i4>6357028</vt:i4>
      </vt:variant>
      <vt:variant>
        <vt:i4>96</vt:i4>
      </vt:variant>
      <vt:variant>
        <vt:i4>0</vt:i4>
      </vt:variant>
      <vt:variant>
        <vt:i4>5</vt:i4>
      </vt:variant>
      <vt:variant>
        <vt:lpwstr>http://en.wikipedia.org/wiki/Passeriformes</vt:lpwstr>
      </vt:variant>
      <vt:variant>
        <vt:lpwstr/>
      </vt:variant>
      <vt:variant>
        <vt:i4>8126508</vt:i4>
      </vt:variant>
      <vt:variant>
        <vt:i4>93</vt:i4>
      </vt:variant>
      <vt:variant>
        <vt:i4>0</vt:i4>
      </vt:variant>
      <vt:variant>
        <vt:i4>5</vt:i4>
      </vt:variant>
      <vt:variant>
        <vt:lpwstr>http://en.wikipedia.org/wiki/Gruiformes</vt:lpwstr>
      </vt:variant>
      <vt:variant>
        <vt:lpwstr/>
      </vt:variant>
      <vt:variant>
        <vt:i4>8126510</vt:i4>
      </vt:variant>
      <vt:variant>
        <vt:i4>90</vt:i4>
      </vt:variant>
      <vt:variant>
        <vt:i4>0</vt:i4>
      </vt:variant>
      <vt:variant>
        <vt:i4>5</vt:i4>
      </vt:variant>
      <vt:variant>
        <vt:lpwstr>http://en.wikipedia.org/wiki/Odontophoridae</vt:lpwstr>
      </vt:variant>
      <vt:variant>
        <vt:lpwstr/>
      </vt:variant>
      <vt:variant>
        <vt:i4>786505</vt:i4>
      </vt:variant>
      <vt:variant>
        <vt:i4>87</vt:i4>
      </vt:variant>
      <vt:variant>
        <vt:i4>0</vt:i4>
      </vt:variant>
      <vt:variant>
        <vt:i4>5</vt:i4>
      </vt:variant>
      <vt:variant>
        <vt:lpwstr>http://en.wikipedia.org/wiki/Galliformes</vt:lpwstr>
      </vt:variant>
      <vt:variant>
        <vt:lpwstr/>
      </vt:variant>
      <vt:variant>
        <vt:i4>7471165</vt:i4>
      </vt:variant>
      <vt:variant>
        <vt:i4>84</vt:i4>
      </vt:variant>
      <vt:variant>
        <vt:i4>0</vt:i4>
      </vt:variant>
      <vt:variant>
        <vt:i4>5</vt:i4>
      </vt:variant>
      <vt:variant>
        <vt:lpwstr>http://en.wikipedia.org/wiki/Falconidae</vt:lpwstr>
      </vt:variant>
      <vt:variant>
        <vt:lpwstr/>
      </vt:variant>
      <vt:variant>
        <vt:i4>7667753</vt:i4>
      </vt:variant>
      <vt:variant>
        <vt:i4>81</vt:i4>
      </vt:variant>
      <vt:variant>
        <vt:i4>0</vt:i4>
      </vt:variant>
      <vt:variant>
        <vt:i4>5</vt:i4>
      </vt:variant>
      <vt:variant>
        <vt:lpwstr>http://en.wikipedia.org/wiki/Columbidae</vt:lpwstr>
      </vt:variant>
      <vt:variant>
        <vt:lpwstr/>
      </vt:variant>
      <vt:variant>
        <vt:i4>6619196</vt:i4>
      </vt:variant>
      <vt:variant>
        <vt:i4>78</vt:i4>
      </vt:variant>
      <vt:variant>
        <vt:i4>0</vt:i4>
      </vt:variant>
      <vt:variant>
        <vt:i4>5</vt:i4>
      </vt:variant>
      <vt:variant>
        <vt:lpwstr>http://en.wikipedia.org/wiki/Columbiformes</vt:lpwstr>
      </vt:variant>
      <vt:variant>
        <vt:lpwstr/>
      </vt:variant>
      <vt:variant>
        <vt:i4>6815789</vt:i4>
      </vt:variant>
      <vt:variant>
        <vt:i4>75</vt:i4>
      </vt:variant>
      <vt:variant>
        <vt:i4>0</vt:i4>
      </vt:variant>
      <vt:variant>
        <vt:i4>5</vt:i4>
      </vt:variant>
      <vt:variant>
        <vt:lpwstr>http://en.wikipedia.org/wiki/Megaceryle</vt:lpwstr>
      </vt:variant>
      <vt:variant>
        <vt:lpwstr/>
      </vt:variant>
      <vt:variant>
        <vt:i4>6488097</vt:i4>
      </vt:variant>
      <vt:variant>
        <vt:i4>72</vt:i4>
      </vt:variant>
      <vt:variant>
        <vt:i4>0</vt:i4>
      </vt:variant>
      <vt:variant>
        <vt:i4>5</vt:i4>
      </vt:variant>
      <vt:variant>
        <vt:lpwstr>http://en.wikipedia.org/wiki/Cerylidae</vt:lpwstr>
      </vt:variant>
      <vt:variant>
        <vt:lpwstr/>
      </vt:variant>
      <vt:variant>
        <vt:i4>7667747</vt:i4>
      </vt:variant>
      <vt:variant>
        <vt:i4>69</vt:i4>
      </vt:variant>
      <vt:variant>
        <vt:i4>0</vt:i4>
      </vt:variant>
      <vt:variant>
        <vt:i4>5</vt:i4>
      </vt:variant>
      <vt:variant>
        <vt:lpwstr>http://en.wikipedia.org/wiki/Coraciiformes</vt:lpwstr>
      </vt:variant>
      <vt:variant>
        <vt:lpwstr/>
      </vt:variant>
      <vt:variant>
        <vt:i4>6684731</vt:i4>
      </vt:variant>
      <vt:variant>
        <vt:i4>66</vt:i4>
      </vt:variant>
      <vt:variant>
        <vt:i4>0</vt:i4>
      </vt:variant>
      <vt:variant>
        <vt:i4>5</vt:i4>
      </vt:variant>
      <vt:variant>
        <vt:lpwstr>http://en.wikipedia.org/wiki/Sternidae</vt:lpwstr>
      </vt:variant>
      <vt:variant>
        <vt:lpwstr/>
      </vt:variant>
      <vt:variant>
        <vt:i4>6422576</vt:i4>
      </vt:variant>
      <vt:variant>
        <vt:i4>63</vt:i4>
      </vt:variant>
      <vt:variant>
        <vt:i4>0</vt:i4>
      </vt:variant>
      <vt:variant>
        <vt:i4>5</vt:i4>
      </vt:variant>
      <vt:variant>
        <vt:lpwstr>http://en.wikipedia.org/wiki/Stercorariidae</vt:lpwstr>
      </vt:variant>
      <vt:variant>
        <vt:lpwstr/>
      </vt:variant>
      <vt:variant>
        <vt:i4>1704008</vt:i4>
      </vt:variant>
      <vt:variant>
        <vt:i4>60</vt:i4>
      </vt:variant>
      <vt:variant>
        <vt:i4>0</vt:i4>
      </vt:variant>
      <vt:variant>
        <vt:i4>5</vt:i4>
      </vt:variant>
      <vt:variant>
        <vt:lpwstr>http://en.wikipedia.org/wiki/Rynchopidae</vt:lpwstr>
      </vt:variant>
      <vt:variant>
        <vt:lpwstr/>
      </vt:variant>
      <vt:variant>
        <vt:i4>393284</vt:i4>
      </vt:variant>
      <vt:variant>
        <vt:i4>57</vt:i4>
      </vt:variant>
      <vt:variant>
        <vt:i4>0</vt:i4>
      </vt:variant>
      <vt:variant>
        <vt:i4>5</vt:i4>
      </vt:variant>
      <vt:variant>
        <vt:lpwstr>http://en.wikipedia.org/wiki/Recurvirostridae</vt:lpwstr>
      </vt:variant>
      <vt:variant>
        <vt:lpwstr/>
      </vt:variant>
      <vt:variant>
        <vt:i4>2228322</vt:i4>
      </vt:variant>
      <vt:variant>
        <vt:i4>54</vt:i4>
      </vt:variant>
      <vt:variant>
        <vt:i4>0</vt:i4>
      </vt:variant>
      <vt:variant>
        <vt:i4>5</vt:i4>
      </vt:variant>
      <vt:variant>
        <vt:lpwstr>http://avesmx.conabio.gob.mx/verave?ave=482</vt:lpwstr>
      </vt:variant>
      <vt:variant>
        <vt:lpwstr/>
      </vt:variant>
      <vt:variant>
        <vt:i4>2228322</vt:i4>
      </vt:variant>
      <vt:variant>
        <vt:i4>51</vt:i4>
      </vt:variant>
      <vt:variant>
        <vt:i4>0</vt:i4>
      </vt:variant>
      <vt:variant>
        <vt:i4>5</vt:i4>
      </vt:variant>
      <vt:variant>
        <vt:lpwstr>http://avesmx.conabio.gob.mx/verave?ave=481</vt:lpwstr>
      </vt:variant>
      <vt:variant>
        <vt:lpwstr/>
      </vt:variant>
      <vt:variant>
        <vt:i4>8060989</vt:i4>
      </vt:variant>
      <vt:variant>
        <vt:i4>48</vt:i4>
      </vt:variant>
      <vt:variant>
        <vt:i4>0</vt:i4>
      </vt:variant>
      <vt:variant>
        <vt:i4>5</vt:i4>
      </vt:variant>
      <vt:variant>
        <vt:lpwstr>http://en.wikipedia.org/wiki/Haematopodidae</vt:lpwstr>
      </vt:variant>
      <vt:variant>
        <vt:lpwstr/>
      </vt:variant>
      <vt:variant>
        <vt:i4>393286</vt:i4>
      </vt:variant>
      <vt:variant>
        <vt:i4>45</vt:i4>
      </vt:variant>
      <vt:variant>
        <vt:i4>0</vt:i4>
      </vt:variant>
      <vt:variant>
        <vt:i4>5</vt:i4>
      </vt:variant>
      <vt:variant>
        <vt:lpwstr>http://en.wikipedia.org/wiki/Charadriidae</vt:lpwstr>
      </vt:variant>
      <vt:variant>
        <vt:lpwstr/>
      </vt:variant>
      <vt:variant>
        <vt:i4>1441875</vt:i4>
      </vt:variant>
      <vt:variant>
        <vt:i4>42</vt:i4>
      </vt:variant>
      <vt:variant>
        <vt:i4>0</vt:i4>
      </vt:variant>
      <vt:variant>
        <vt:i4>5</vt:i4>
      </vt:variant>
      <vt:variant>
        <vt:lpwstr>http://en.wikipedia.org/wiki/Charadriiformes</vt:lpwstr>
      </vt:variant>
      <vt:variant>
        <vt:lpwstr/>
      </vt:variant>
      <vt:variant>
        <vt:i4>7733295</vt:i4>
      </vt:variant>
      <vt:variant>
        <vt:i4>39</vt:i4>
      </vt:variant>
      <vt:variant>
        <vt:i4>0</vt:i4>
      </vt:variant>
      <vt:variant>
        <vt:i4>5</vt:i4>
      </vt:variant>
      <vt:variant>
        <vt:lpwstr>http://en.wikipedia.org/wiki/Caprimulgidae</vt:lpwstr>
      </vt:variant>
      <vt:variant>
        <vt:lpwstr/>
      </vt:variant>
      <vt:variant>
        <vt:i4>393292</vt:i4>
      </vt:variant>
      <vt:variant>
        <vt:i4>36</vt:i4>
      </vt:variant>
      <vt:variant>
        <vt:i4>0</vt:i4>
      </vt:variant>
      <vt:variant>
        <vt:i4>5</vt:i4>
      </vt:variant>
      <vt:variant>
        <vt:lpwstr>http://en.wikipedia.org/wiki/Caprimulgiformes</vt:lpwstr>
      </vt:variant>
      <vt:variant>
        <vt:lpwstr/>
      </vt:variant>
      <vt:variant>
        <vt:i4>917576</vt:i4>
      </vt:variant>
      <vt:variant>
        <vt:i4>33</vt:i4>
      </vt:variant>
      <vt:variant>
        <vt:i4>0</vt:i4>
      </vt:variant>
      <vt:variant>
        <vt:i4>5</vt:i4>
      </vt:variant>
      <vt:variant>
        <vt:lpwstr>http://es.wikipedia.org/wiki/Anseriformes</vt:lpwstr>
      </vt:variant>
      <vt:variant>
        <vt:lpwstr/>
      </vt:variant>
      <vt:variant>
        <vt:i4>458839</vt:i4>
      </vt:variant>
      <vt:variant>
        <vt:i4>30</vt:i4>
      </vt:variant>
      <vt:variant>
        <vt:i4>0</vt:i4>
      </vt:variant>
      <vt:variant>
        <vt:i4>5</vt:i4>
      </vt:variant>
      <vt:variant>
        <vt:lpwstr>http://en.wikipedia.org/wiki/Pandionidae</vt:lpwstr>
      </vt:variant>
      <vt:variant>
        <vt:lpwstr/>
      </vt:variant>
      <vt:variant>
        <vt:i4>1835078</vt:i4>
      </vt:variant>
      <vt:variant>
        <vt:i4>27</vt:i4>
      </vt:variant>
      <vt:variant>
        <vt:i4>0</vt:i4>
      </vt:variant>
      <vt:variant>
        <vt:i4>5</vt:i4>
      </vt:variant>
      <vt:variant>
        <vt:lpwstr>http://en.wikipedia.org/wiki/Cathartidae</vt:lpwstr>
      </vt:variant>
      <vt:variant>
        <vt:lpwstr/>
      </vt:variant>
      <vt:variant>
        <vt:i4>1114205</vt:i4>
      </vt:variant>
      <vt:variant>
        <vt:i4>24</vt:i4>
      </vt:variant>
      <vt:variant>
        <vt:i4>0</vt:i4>
      </vt:variant>
      <vt:variant>
        <vt:i4>5</vt:i4>
      </vt:variant>
      <vt:variant>
        <vt:lpwstr>http://es.wikipedia.org/wiki/Accipitridae</vt:lpwstr>
      </vt:variant>
      <vt:variant>
        <vt:lpwstr/>
      </vt:variant>
      <vt:variant>
        <vt:i4>65608</vt:i4>
      </vt:variant>
      <vt:variant>
        <vt:i4>21</vt:i4>
      </vt:variant>
      <vt:variant>
        <vt:i4>0</vt:i4>
      </vt:variant>
      <vt:variant>
        <vt:i4>5</vt:i4>
      </vt:variant>
      <vt:variant>
        <vt:lpwstr>http://es.wikipedia.org/wiki/Accipitriformes</vt:lpwstr>
      </vt:variant>
      <vt:variant>
        <vt:lpwstr/>
      </vt:variant>
      <vt:variant>
        <vt:i4>1310791</vt:i4>
      </vt:variant>
      <vt:variant>
        <vt:i4>18</vt:i4>
      </vt:variant>
      <vt:variant>
        <vt:i4>0</vt:i4>
      </vt:variant>
      <vt:variant>
        <vt:i4>5</vt:i4>
      </vt:variant>
      <vt:variant>
        <vt:lpwstr>http://en.wikipedia.org/wiki/Heteromyidae</vt:lpwstr>
      </vt:variant>
      <vt:variant>
        <vt:lpwstr/>
      </vt:variant>
      <vt:variant>
        <vt:i4>1966157</vt:i4>
      </vt:variant>
      <vt:variant>
        <vt:i4>15</vt:i4>
      </vt:variant>
      <vt:variant>
        <vt:i4>0</vt:i4>
      </vt:variant>
      <vt:variant>
        <vt:i4>5</vt:i4>
      </vt:variant>
      <vt:variant>
        <vt:lpwstr>http://es.wikipedia.org/wiki/Mormoopidae</vt:lpwstr>
      </vt:variant>
      <vt:variant>
        <vt:lpwstr/>
      </vt:variant>
      <vt:variant>
        <vt:i4>1835085</vt:i4>
      </vt:variant>
      <vt:variant>
        <vt:i4>12</vt:i4>
      </vt:variant>
      <vt:variant>
        <vt:i4>0</vt:i4>
      </vt:variant>
      <vt:variant>
        <vt:i4>5</vt:i4>
      </vt:variant>
      <vt:variant>
        <vt:lpwstr>http://es.wikipedia.org/wiki/Artiodactyla</vt:lpwstr>
      </vt:variant>
      <vt:variant>
        <vt:lpwstr/>
      </vt:variant>
      <vt:variant>
        <vt:i4>720965</vt:i4>
      </vt:variant>
      <vt:variant>
        <vt:i4>9</vt:i4>
      </vt:variant>
      <vt:variant>
        <vt:i4>0</vt:i4>
      </vt:variant>
      <vt:variant>
        <vt:i4>5</vt:i4>
      </vt:variant>
      <vt:variant>
        <vt:lpwstr>http://www.fao.org/docrep/006/j0606s/j0606s02.htm</vt:lpwstr>
      </vt:variant>
      <vt:variant>
        <vt:lpwstr/>
      </vt:variant>
      <vt:variant>
        <vt:i4>6488086</vt:i4>
      </vt:variant>
      <vt:variant>
        <vt:i4>6</vt:i4>
      </vt:variant>
      <vt:variant>
        <vt:i4>0</vt:i4>
      </vt:variant>
      <vt:variant>
        <vt:i4>5</vt:i4>
      </vt:variant>
      <vt:variant>
        <vt:lpwstr>http://www.conabio.gob.mx/informacion/gis/?vns=gis_root/edafo/tsuelo/edafo4mgw</vt:lpwstr>
      </vt:variant>
      <vt:variant>
        <vt:lpwstr/>
      </vt:variant>
      <vt:variant>
        <vt:i4>6815792</vt:i4>
      </vt:variant>
      <vt:variant>
        <vt:i4>3</vt:i4>
      </vt:variant>
      <vt:variant>
        <vt:i4>0</vt:i4>
      </vt:variant>
      <vt:variant>
        <vt:i4>5</vt:i4>
      </vt:variant>
      <vt:variant>
        <vt:lpwstr>http://www.inegi.org.mx/est/contenidos/espanol/sistemas/conteo2005/ localidad/ iter/default.asp</vt:lpwstr>
      </vt:variant>
      <vt:variant>
        <vt:lpwstr/>
      </vt:variant>
      <vt:variant>
        <vt:i4>983064</vt:i4>
      </vt:variant>
      <vt:variant>
        <vt:i4>0</vt:i4>
      </vt:variant>
      <vt:variant>
        <vt:i4>0</vt:i4>
      </vt:variant>
      <vt:variant>
        <vt:i4>5</vt:i4>
      </vt:variant>
      <vt:variant>
        <vt:lpwstr>http://manejo.ens.uabc.mx/Pagina-matorral/matorral/ libro/libro completo.html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MANEJO PNBL</dc:title>
  <dc:subject>ACTUALIZACIÓN TEXTO PM</dc:subject>
  <dc:creator>JAGL;EIPA;YMSG;JOAF;EDCR</dc:creator>
  <cp:keywords>Programa Manejo</cp:keywords>
  <dc:description>Versión Final que se remite atendiendo oficio F.I. UCAJ-001-0424/15 Oficio 112/05706</dc:description>
  <cp:lastModifiedBy>Pedro Jorge Mérida Melo</cp:lastModifiedBy>
  <cp:revision>2</cp:revision>
  <cp:lastPrinted>2018-03-23T17:37:00Z</cp:lastPrinted>
  <dcterms:created xsi:type="dcterms:W3CDTF">2018-04-24T21:34:00Z</dcterms:created>
  <dcterms:modified xsi:type="dcterms:W3CDTF">2018-04-24T21:34:00Z</dcterms:modified>
  <cp:contentStatus>BORRADOR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upo">
    <vt:lpwstr>Staff</vt:lpwstr>
  </property>
  <property fmtid="{D5CDD505-2E9C-101B-9397-08002B2CF9AE}" pid="3" name="Redactor">
    <vt:lpwstr>STAFF LORETO 2016</vt:lpwstr>
  </property>
  <property fmtid="{D5CDD505-2E9C-101B-9397-08002B2CF9AE}" pid="4" name="Reenviar a">
    <vt:lpwstr>David Gutierrez, Gabriela Haro, Pedro Mérida</vt:lpwstr>
  </property>
</Properties>
</file>